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2.xml" ContentType="application/vnd.openxmlformats-officedocument.wordprocessingml.footer+xml"/>
  <Override PartName="/word/header47.xml" ContentType="application/vnd.openxmlformats-officedocument.wordprocessingml.header+xml"/>
  <Override PartName="/word/footer3.xml" ContentType="application/vnd.openxmlformats-officedocument.wordprocessingml.footer+xml"/>
  <Override PartName="/word/header48.xml" ContentType="application/vnd.openxmlformats-officedocument.wordprocessingml.header+xml"/>
  <Override PartName="/word/footer4.xml" ContentType="application/vnd.openxmlformats-officedocument.wordprocessingml.footer+xml"/>
  <Override PartName="/word/header49.xml" ContentType="application/vnd.openxmlformats-officedocument.wordprocessingml.header+xml"/>
  <Override PartName="/word/footer5.xml" ContentType="application/vnd.openxmlformats-officedocument.wordprocessingml.footer+xml"/>
  <Override PartName="/word/header50.xml" ContentType="application/vnd.openxmlformats-officedocument.wordprocessingml.header+xml"/>
  <Override PartName="/word/footer6.xml" ContentType="application/vnd.openxmlformats-officedocument.wordprocessingml.footer+xml"/>
  <Override PartName="/word/header51.xml" ContentType="application/vnd.openxmlformats-officedocument.wordprocessingml.header+xml"/>
  <Override PartName="/word/footer7.xml" ContentType="application/vnd.openxmlformats-officedocument.wordprocessingml.footer+xml"/>
  <Override PartName="/word/header52.xml" ContentType="application/vnd.openxmlformats-officedocument.wordprocessingml.header+xml"/>
  <Override PartName="/word/footer8.xml" ContentType="application/vnd.openxmlformats-officedocument.wordprocessingml.footer+xml"/>
  <Override PartName="/word/header53.xml" ContentType="application/vnd.openxmlformats-officedocument.wordprocessingml.header+xml"/>
  <Override PartName="/word/footer9.xml" ContentType="application/vnd.openxmlformats-officedocument.wordprocessingml.footer+xml"/>
  <Override PartName="/word/header54.xml" ContentType="application/vnd.openxmlformats-officedocument.wordprocessingml.header+xml"/>
  <Override PartName="/word/footer10.xml" ContentType="application/vnd.openxmlformats-officedocument.wordprocessingml.footer+xml"/>
  <Override PartName="/word/header55.xml" ContentType="application/vnd.openxmlformats-officedocument.wordprocessingml.header+xml"/>
  <Override PartName="/word/footer11.xml" ContentType="application/vnd.openxmlformats-officedocument.wordprocessingml.footer+xml"/>
  <Override PartName="/word/header56.xml" ContentType="application/vnd.openxmlformats-officedocument.wordprocessingml.header+xml"/>
  <Override PartName="/word/footer12.xml" ContentType="application/vnd.openxmlformats-officedocument.wordprocessingml.footer+xml"/>
  <Override PartName="/word/header57.xml" ContentType="application/vnd.openxmlformats-officedocument.wordprocessingml.header+xml"/>
  <Override PartName="/word/footer13.xml" ContentType="application/vnd.openxmlformats-officedocument.wordprocessingml.footer+xml"/>
  <Override PartName="/word/header58.xml" ContentType="application/vnd.openxmlformats-officedocument.wordprocessingml.header+xml"/>
  <Override PartName="/word/footer14.xml" ContentType="application/vnd.openxmlformats-officedocument.wordprocessingml.footer+xml"/>
  <Override PartName="/word/header59.xml" ContentType="application/vnd.openxmlformats-officedocument.wordprocessingml.header+xml"/>
  <Override PartName="/word/footer15.xml" ContentType="application/vnd.openxmlformats-officedocument.wordprocessingml.footer+xml"/>
  <Override PartName="/word/header60.xml" ContentType="application/vnd.openxmlformats-officedocument.wordprocessingml.header+xml"/>
  <Override PartName="/word/footer16.xml" ContentType="application/vnd.openxmlformats-officedocument.wordprocessingml.footer+xml"/>
  <Override PartName="/word/header61.xml" ContentType="application/vnd.openxmlformats-officedocument.wordprocessingml.header+xml"/>
  <Override PartName="/word/footer17.xml" ContentType="application/vnd.openxmlformats-officedocument.wordprocessingml.footer+xml"/>
  <Override PartName="/word/header62.xml" ContentType="application/vnd.openxmlformats-officedocument.wordprocessingml.header+xml"/>
  <Override PartName="/word/footer18.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header64.xml" ContentType="application/vnd.openxmlformats-officedocument.wordprocessingml.header+xml"/>
  <Override PartName="/word/footer20.xml" ContentType="application/vnd.openxmlformats-officedocument.wordprocessingml.footer+xml"/>
  <Override PartName="/word/header65.xml" ContentType="application/vnd.openxmlformats-officedocument.wordprocessingml.header+xml"/>
  <Override PartName="/word/footer21.xml" ContentType="application/vnd.openxmlformats-officedocument.wordprocessingml.footer+xml"/>
  <Override PartName="/word/header66.xml" ContentType="application/vnd.openxmlformats-officedocument.wordprocessingml.header+xml"/>
  <Override PartName="/word/footer22.xml" ContentType="application/vnd.openxmlformats-officedocument.wordprocessingml.footer+xml"/>
  <Override PartName="/word/header67.xml" ContentType="application/vnd.openxmlformats-officedocument.wordprocessingml.header+xml"/>
  <Override PartName="/word/footer23.xml" ContentType="application/vnd.openxmlformats-officedocument.wordprocessingml.footer+xml"/>
  <Override PartName="/word/header68.xml" ContentType="application/vnd.openxmlformats-officedocument.wordprocessingml.header+xml"/>
  <Override PartName="/word/footer24.xml" ContentType="application/vnd.openxmlformats-officedocument.wordprocessingml.footer+xml"/>
  <Override PartName="/word/header69.xml" ContentType="application/vnd.openxmlformats-officedocument.wordprocessingml.header+xml"/>
  <Override PartName="/word/footer25.xml" ContentType="application/vnd.openxmlformats-officedocument.wordprocessingml.footer+xml"/>
  <Override PartName="/word/header70.xml" ContentType="application/vnd.openxmlformats-officedocument.wordprocessingml.header+xml"/>
  <Override PartName="/word/footer26.xml" ContentType="application/vnd.openxmlformats-officedocument.wordprocessingml.footer+xml"/>
  <Override PartName="/word/header71.xml" ContentType="application/vnd.openxmlformats-officedocument.wordprocessingml.header+xml"/>
  <Override PartName="/word/footer27.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footer28.xml" ContentType="application/vnd.openxmlformats-officedocument.wordprocessingml.footer+xml"/>
  <Override PartName="/word/header109.xml" ContentType="application/vnd.openxmlformats-officedocument.wordprocessingml.header+xml"/>
  <Override PartName="/word/footer29.xml" ContentType="application/vnd.openxmlformats-officedocument.wordprocessingml.footer+xml"/>
  <Override PartName="/word/header110.xml" ContentType="application/vnd.openxmlformats-officedocument.wordprocessingml.header+xml"/>
  <Override PartName="/word/footer30.xml" ContentType="application/vnd.openxmlformats-officedocument.wordprocessingml.footer+xml"/>
  <Override PartName="/word/header111.xml" ContentType="application/vnd.openxmlformats-officedocument.wordprocessingml.header+xml"/>
  <Override PartName="/word/footer31.xml" ContentType="application/vnd.openxmlformats-officedocument.wordprocessingml.footer+xml"/>
  <Override PartName="/word/header112.xml" ContentType="application/vnd.openxmlformats-officedocument.wordprocessingml.header+xml"/>
  <Override PartName="/word/footer32.xml" ContentType="application/vnd.openxmlformats-officedocument.wordprocessingml.footer+xml"/>
  <Override PartName="/word/header113.xml" ContentType="application/vnd.openxmlformats-officedocument.wordprocessingml.header+xml"/>
  <Override PartName="/word/footer33.xml" ContentType="application/vnd.openxmlformats-officedocument.wordprocessingml.footer+xml"/>
  <Override PartName="/word/header114.xml" ContentType="application/vnd.openxmlformats-officedocument.wordprocessingml.header+xml"/>
  <Override PartName="/word/footer34.xml" ContentType="application/vnd.openxmlformats-officedocument.wordprocessingml.footer+xml"/>
  <Override PartName="/word/header115.xml" ContentType="application/vnd.openxmlformats-officedocument.wordprocessingml.header+xml"/>
  <Override PartName="/word/footer35.xml" ContentType="application/vnd.openxmlformats-officedocument.wordprocessingml.footer+xml"/>
  <Override PartName="/word/header116.xml" ContentType="application/vnd.openxmlformats-officedocument.wordprocessingml.header+xml"/>
  <Override PartName="/word/footer36.xml" ContentType="application/vnd.openxmlformats-officedocument.wordprocessingml.footer+xml"/>
  <Override PartName="/word/header117.xml" ContentType="application/vnd.openxmlformats-officedocument.wordprocessingml.header+xml"/>
  <Override PartName="/word/footer37.xml" ContentType="application/vnd.openxmlformats-officedocument.wordprocessingml.footer+xml"/>
  <Override PartName="/word/header118.xml" ContentType="application/vnd.openxmlformats-officedocument.wordprocessingml.header+xml"/>
  <Override PartName="/word/footer38.xml" ContentType="application/vnd.openxmlformats-officedocument.wordprocessingml.footer+xml"/>
  <Override PartName="/word/header119.xml" ContentType="application/vnd.openxmlformats-officedocument.wordprocessingml.header+xml"/>
  <Override PartName="/word/footer39.xml" ContentType="application/vnd.openxmlformats-officedocument.wordprocessingml.footer+xml"/>
  <Override PartName="/word/header120.xml" ContentType="application/vnd.openxmlformats-officedocument.wordprocessingml.header+xml"/>
  <Override PartName="/word/footer40.xml" ContentType="application/vnd.openxmlformats-officedocument.wordprocessingml.footer+xml"/>
  <Override PartName="/word/header121.xml" ContentType="application/vnd.openxmlformats-officedocument.wordprocessingml.header+xml"/>
  <Override PartName="/word/footer41.xml" ContentType="application/vnd.openxmlformats-officedocument.wordprocessingml.footer+xml"/>
  <Override PartName="/word/header122.xml" ContentType="application/vnd.openxmlformats-officedocument.wordprocessingml.header+xml"/>
  <Override PartName="/word/footer42.xml" ContentType="application/vnd.openxmlformats-officedocument.wordprocessingml.footer+xml"/>
  <Override PartName="/word/header123.xml" ContentType="application/vnd.openxmlformats-officedocument.wordprocessingml.header+xml"/>
  <Override PartName="/word/footer43.xml" ContentType="application/vnd.openxmlformats-officedocument.wordprocessingml.footer+xml"/>
  <Override PartName="/word/header124.xml" ContentType="application/vnd.openxmlformats-officedocument.wordprocessingml.header+xml"/>
  <Override PartName="/word/footer44.xml" ContentType="application/vnd.openxmlformats-officedocument.wordprocessingml.footer+xml"/>
  <Override PartName="/word/header125.xml" ContentType="application/vnd.openxmlformats-officedocument.wordprocessingml.header+xml"/>
  <Override PartName="/word/footer45.xml" ContentType="application/vnd.openxmlformats-officedocument.wordprocessingml.footer+xml"/>
  <Override PartName="/word/header126.xml" ContentType="application/vnd.openxmlformats-officedocument.wordprocessingml.header+xml"/>
  <Override PartName="/word/footer46.xml" ContentType="application/vnd.openxmlformats-officedocument.wordprocessingml.footer+xml"/>
  <Override PartName="/word/header127.xml" ContentType="application/vnd.openxmlformats-officedocument.wordprocessingml.header+xml"/>
  <Override PartName="/word/footer47.xml" ContentType="application/vnd.openxmlformats-officedocument.wordprocessingml.footer+xml"/>
  <Override PartName="/word/header128.xml" ContentType="application/vnd.openxmlformats-officedocument.wordprocessingml.header+xml"/>
  <Override PartName="/word/footer48.xml" ContentType="application/vnd.openxmlformats-officedocument.wordprocessingml.footer+xml"/>
  <Override PartName="/word/header129.xml" ContentType="application/vnd.openxmlformats-officedocument.wordprocessingml.header+xml"/>
  <Override PartName="/word/footer49.xml" ContentType="application/vnd.openxmlformats-officedocument.wordprocessingml.footer+xml"/>
  <Override PartName="/word/header130.xml" ContentType="application/vnd.openxmlformats-officedocument.wordprocessingml.header+xml"/>
  <Override PartName="/word/footer50.xml" ContentType="application/vnd.openxmlformats-officedocument.wordprocessingml.footer+xml"/>
  <Override PartName="/word/header131.xml" ContentType="application/vnd.openxmlformats-officedocument.wordprocessingml.header+xml"/>
  <Override PartName="/word/footer51.xml" ContentType="application/vnd.openxmlformats-officedocument.wordprocessingml.footer+xml"/>
  <Override PartName="/word/header132.xml" ContentType="application/vnd.openxmlformats-officedocument.wordprocessingml.header+xml"/>
  <Override PartName="/word/footer52.xml" ContentType="application/vnd.openxmlformats-officedocument.wordprocessingml.footer+xml"/>
  <Override PartName="/word/header133.xml" ContentType="application/vnd.openxmlformats-officedocument.wordprocessingml.header+xml"/>
  <Override PartName="/word/footer53.xml" ContentType="application/vnd.openxmlformats-officedocument.wordprocessingml.footer+xml"/>
  <Override PartName="/word/header134.xml" ContentType="application/vnd.openxmlformats-officedocument.wordprocessingml.header+xml"/>
  <Override PartName="/word/footer54.xml" ContentType="application/vnd.openxmlformats-officedocument.wordprocessingml.footer+xml"/>
  <Override PartName="/word/header135.xml" ContentType="application/vnd.openxmlformats-officedocument.wordprocessingml.header+xml"/>
  <Override PartName="/word/footer55.xml" ContentType="application/vnd.openxmlformats-officedocument.wordprocessingml.footer+xml"/>
  <Override PartName="/word/header136.xml" ContentType="application/vnd.openxmlformats-officedocument.wordprocessingml.header+xml"/>
  <Override PartName="/word/footer56.xml" ContentType="application/vnd.openxmlformats-officedocument.wordprocessingml.footer+xml"/>
  <Override PartName="/word/header137.xml" ContentType="application/vnd.openxmlformats-officedocument.wordprocessingml.header+xml"/>
  <Override PartName="/word/footer57.xml" ContentType="application/vnd.openxmlformats-officedocument.wordprocessingml.footer+xml"/>
  <Override PartName="/word/header138.xml" ContentType="application/vnd.openxmlformats-officedocument.wordprocessingml.header+xml"/>
  <Override PartName="/word/footer58.xml" ContentType="application/vnd.openxmlformats-officedocument.wordprocessingml.footer+xml"/>
  <Override PartName="/word/header139.xml" ContentType="application/vnd.openxmlformats-officedocument.wordprocessingml.header+xml"/>
  <Override PartName="/word/footer59.xml" ContentType="application/vnd.openxmlformats-officedocument.wordprocessingml.footer+xml"/>
  <Override PartName="/word/header140.xml" ContentType="application/vnd.openxmlformats-officedocument.wordprocessingml.header+xml"/>
  <Override PartName="/word/footer60.xml" ContentType="application/vnd.openxmlformats-officedocument.wordprocessingml.footer+xml"/>
  <Override PartName="/word/header141.xml" ContentType="application/vnd.openxmlformats-officedocument.wordprocessingml.header+xml"/>
  <Override PartName="/word/footer61.xml" ContentType="application/vnd.openxmlformats-officedocument.wordprocessingml.footer+xml"/>
  <Override PartName="/word/header142.xml" ContentType="application/vnd.openxmlformats-officedocument.wordprocessingml.header+xml"/>
  <Override PartName="/word/footer62.xml" ContentType="application/vnd.openxmlformats-officedocument.wordprocessingml.footer+xml"/>
  <Override PartName="/word/header143.xml" ContentType="application/vnd.openxmlformats-officedocument.wordprocessingml.header+xml"/>
  <Override PartName="/word/footer63.xml" ContentType="application/vnd.openxmlformats-officedocument.wordprocessingml.footer+xml"/>
  <Override PartName="/word/header144.xml" ContentType="application/vnd.openxmlformats-officedocument.wordprocessingml.header+xml"/>
  <Override PartName="/word/footer64.xml" ContentType="application/vnd.openxmlformats-officedocument.wordprocessingml.footer+xml"/>
  <Override PartName="/word/header145.xml" ContentType="application/vnd.openxmlformats-officedocument.wordprocessingml.header+xml"/>
  <Override PartName="/word/footer65.xml" ContentType="application/vnd.openxmlformats-officedocument.wordprocessingml.footer+xml"/>
  <Override PartName="/word/header146.xml" ContentType="application/vnd.openxmlformats-officedocument.wordprocessingml.header+xml"/>
  <Override PartName="/word/footer66.xml" ContentType="application/vnd.openxmlformats-officedocument.wordprocessingml.footer+xml"/>
  <Override PartName="/word/header147.xml" ContentType="application/vnd.openxmlformats-officedocument.wordprocessingml.header+xml"/>
  <Override PartName="/word/footer67.xml" ContentType="application/vnd.openxmlformats-officedocument.wordprocessingml.footer+xml"/>
  <Override PartName="/word/header148.xml" ContentType="application/vnd.openxmlformats-officedocument.wordprocessingml.header+xml"/>
  <Override PartName="/word/footer68.xml" ContentType="application/vnd.openxmlformats-officedocument.wordprocessingml.footer+xml"/>
  <Override PartName="/word/header149.xml" ContentType="application/vnd.openxmlformats-officedocument.wordprocessingml.header+xml"/>
  <Override PartName="/word/footer69.xml" ContentType="application/vnd.openxmlformats-officedocument.wordprocessingml.footer+xml"/>
  <Override PartName="/word/header150.xml" ContentType="application/vnd.openxmlformats-officedocument.wordprocessingml.header+xml"/>
  <Override PartName="/word/footer70.xml" ContentType="application/vnd.openxmlformats-officedocument.wordprocessingml.footer+xml"/>
  <Override PartName="/word/header151.xml" ContentType="application/vnd.openxmlformats-officedocument.wordprocessingml.header+xml"/>
  <Override PartName="/word/footer71.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footer72.xml" ContentType="application/vnd.openxmlformats-officedocument.wordprocessingml.footer+xml"/>
  <Override PartName="/word/header169.xml" ContentType="application/vnd.openxmlformats-officedocument.wordprocessingml.header+xml"/>
  <Override PartName="/word/footer73.xml" ContentType="application/vnd.openxmlformats-officedocument.wordprocessingml.footer+xml"/>
  <Override PartName="/word/header170.xml" ContentType="application/vnd.openxmlformats-officedocument.wordprocessingml.header+xml"/>
  <Override PartName="/word/footer74.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75.xml" ContentType="application/vnd.openxmlformats-officedocument.wordprocessingml.footer+xml"/>
  <Override PartName="/word/header173.xml" ContentType="application/vnd.openxmlformats-officedocument.wordprocessingml.header+xml"/>
  <Override PartName="/word/footer76.xml" ContentType="application/vnd.openxmlformats-officedocument.wordprocessingml.footer+xml"/>
  <Override PartName="/word/header174.xml" ContentType="application/vnd.openxmlformats-officedocument.wordprocessingml.header+xml"/>
  <Override PartName="/word/footer7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75.xml" ContentType="application/vnd.openxmlformats-officedocument.wordprocessingml.header+xml"/>
  <Override PartName="/word/footer81.xml" ContentType="application/vnd.openxmlformats-officedocument.wordprocessingml.footer+xml"/>
  <Override PartName="/word/header176.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86.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87.xml" ContentType="application/vnd.openxmlformats-officedocument.wordprocessingml.foot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rightChars="0" w:right="0" w:leftChars="0" w:left="518"/>
        <w:jc w:val="left"/>
        <w:autoSpaceDE w:val="0"/>
        <w:autoSpaceDN w:val="0"/>
        <w:pBdr>
          <w:bottom w:val="none" w:sz="0" w:space="0" w:color="auto"/>
        </w:pBdr>
        <w:rPr>
          <w:kern w:val="2"/>
          <w:sz w:val="20"/>
          <w:szCs w:val="24"/>
          <w:rFonts w:cstheme="minorBidi" w:ascii="Times New Roman" w:hAnsi="Times New Roman" w:eastAsia="Times New Roman" w:cs="Times New Roman"/>
        </w:rPr>
      </w:pPr>
      <w:r>
        <w:rPr>
          <w:kern w:val="2"/>
          <w:szCs w:val="24"/>
          <w:rFonts w:cstheme="minorBidi" w:ascii="Times New Roman" w:hAnsi="Times New Roman" w:eastAsia="Times New Roman" w:cs="Times New Roman"/>
          <w:sz w:val="20"/>
        </w:rPr>
        <w:drawing>
          <wp:inline distT="0" distB="0" distL="0" distR="0">
            <wp:extent cx="2558637" cy="80010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558637" cy="800100"/>
                    </a:xfrm>
                    <a:prstGeom prst="rect">
                      <a:avLst/>
                    </a:prstGeom>
                  </pic:spPr>
                </pic:pic>
              </a:graphicData>
            </a:graphic>
          </wp:inline>
        </w:drawing>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23"/>
          <w:szCs w:val="24"/>
          <w:rFonts w:cstheme="minorBidi" w:ascii="Times New Roman" w:hAnsi="Times New Roman" w:eastAsia="Times New Roman" w:cs="Times New Roman"/>
        </w:rPr>
      </w:pPr>
    </w:p>
    <w:p w:rsidR="0018722C">
      <w:pPr>
        <w:spacing w:line="940" w:lineRule="exact" w:before="0"/>
        <w:ind w:leftChars="0" w:left="1801" w:rightChars="0" w:right="971" w:firstLineChars="0" w:firstLine="0"/>
        <w:jc w:val="center"/>
        <w:rPr>
          <w:rFonts w:ascii="宋体" w:eastAsia="宋体" w:hint="eastAsia"/>
          <w:b/>
          <w:sz w:val="84"/>
        </w:rPr>
      </w:pPr>
      <w:bookmarkStart w:name="封面 " w:id="1"/>
      <w:bookmarkEnd w:id="1"/>
      <w:r/>
      <w:r>
        <w:rPr>
          <w:rFonts w:ascii="宋体" w:eastAsia="宋体" w:hint="eastAsia"/>
          <w:b/>
          <w:sz w:val="84"/>
        </w:rPr>
        <w:t>博 士 学 位 论 文 </w:t>
      </w:r>
    </w:p>
    <w:p w:rsidR="0018722C">
      <w:pPr>
        <w:spacing w:line="626" w:lineRule="exact" w:before="126"/>
        <w:ind w:leftChars="0" w:left="645" w:rightChars="0" w:right="0" w:firstLineChars="0" w:firstLine="0"/>
        <w:jc w:val="center"/>
        <w:rPr>
          <w:rFonts w:ascii="宋体"/>
          <w:sz w:val="48"/>
        </w:rPr>
      </w:pPr>
      <w:r>
        <w:rPr>
          <w:rFonts w:ascii="宋体"/>
          <w:sz w:val="48"/>
        </w:rPr>
        <w:t> </w:t>
      </w:r>
    </w:p>
    <w:p w:rsidR="0018722C">
      <w:pPr>
        <w:spacing w:line="624" w:lineRule="exact" w:before="0"/>
        <w:ind w:leftChars="0" w:left="645" w:rightChars="0" w:right="0" w:firstLineChars="0" w:firstLine="0"/>
        <w:jc w:val="center"/>
        <w:rPr>
          <w:rFonts w:ascii="宋体"/>
          <w:sz w:val="48"/>
        </w:rPr>
      </w:pPr>
      <w:r>
        <w:rPr>
          <w:rFonts w:ascii="宋体"/>
          <w:sz w:val="48"/>
        </w:rPr>
        <w:t> </w:t>
      </w:r>
    </w:p>
    <w:p w:rsidR="0018722C">
      <w:pPr>
        <w:spacing w:line="624" w:lineRule="exact" w:before="0"/>
        <w:ind w:leftChars="0" w:left="645" w:rightChars="0" w:right="0" w:firstLineChars="0" w:firstLine="0"/>
        <w:jc w:val="center"/>
        <w:rPr>
          <w:rFonts w:ascii="宋体"/>
          <w:sz w:val="48"/>
        </w:rPr>
      </w:pPr>
      <w:r>
        <w:rPr>
          <w:rFonts w:ascii="宋体"/>
          <w:sz w:val="48"/>
        </w:rPr>
        <w:t> </w:t>
      </w:r>
    </w:p>
    <w:p w:rsidR="0018722C">
      <w:pPr>
        <w:spacing w:line="620" w:lineRule="exact" w:before="0"/>
        <w:ind w:leftChars="0" w:left="645" w:rightChars="0" w:right="0" w:firstLineChars="0" w:firstLine="0"/>
        <w:jc w:val="center"/>
        <w:rPr>
          <w:rFonts w:ascii="宋体"/>
          <w:sz w:val="48"/>
        </w:rPr>
      </w:pPr>
      <w:r>
        <w:rPr>
          <w:rFonts w:ascii="宋体"/>
          <w:sz w:val="48"/>
        </w:rPr>
        <w:t> </w:t>
      </w:r>
    </w:p>
    <w:p w:rsidR="0018722C">
      <w:pPr>
        <w:spacing w:line="326" w:lineRule="exact" w:before="0"/>
        <w:ind w:leftChars="0" w:left="2361" w:rightChars="0" w:right="0" w:firstLineChars="0" w:firstLine="0"/>
        <w:jc w:val="left"/>
        <w:rPr>
          <w:rFonts w:ascii="黑体" w:eastAsia="黑体" w:hint="eastAsia"/>
          <w:sz w:val="32"/>
        </w:rPr>
      </w:pPr>
      <w:r>
        <w:rPr>
          <w:rFonts w:ascii="黑体" w:eastAsia="黑体" w:hint="eastAsia"/>
          <w:sz w:val="32"/>
        </w:rPr>
        <w:t>基于吡唑/咪唑类配体 d</w:t>
      </w:r>
      <w:r>
        <w:rPr>
          <w:rFonts w:ascii="黑体" w:eastAsia="黑体" w:hint="eastAsia"/>
          <w:position w:val="16"/>
          <w:sz w:val="16"/>
        </w:rPr>
        <w:t>10 </w:t>
      </w:r>
      <w:r>
        <w:rPr>
          <w:rFonts w:ascii="黑体" w:eastAsia="黑体" w:hint="eastAsia"/>
          <w:sz w:val="32"/>
        </w:rPr>
        <w:t>金属功能配合物的合成、结</w:t>
      </w:r>
    </w:p>
    <w:p w:rsidR="0018722C">
      <w:pPr>
        <w:spacing w:after="0" w:line="326" w:lineRule="exact"/>
        <w:jc w:val="left"/>
        <w:rPr>
          <w:rFonts w:ascii="黑体" w:eastAsia="黑体" w:hint="eastAsia"/>
          <w:sz w:val="32"/>
        </w:rPr>
        <w:sectPr w:rsidR="00556256">
          <w:pgSz w:w="11910" w:h="16840"/>
          <w:pgMar w:footer="272" w:top="1600" w:bottom="460" w:left="900" w:right="1020"/>
        </w:sectPr>
      </w:pPr>
    </w:p>
    <w:p w:rsidR="0018722C">
      <w:pPr>
        <w:tabs>
          <w:tab w:pos="1586" w:val="left" w:leader="none"/>
        </w:tabs>
        <w:spacing w:line="320" w:lineRule="exact" w:before="0"/>
        <w:ind w:leftChars="0" w:left="626" w:rightChars="0" w:right="0" w:hanging="1"/>
        <w:jc w:val="left"/>
        <w:rPr>
          <w:rFonts w:ascii="黑体" w:eastAsia="黑体" w:hint="eastAsia"/>
          <w:sz w:val="32"/>
        </w:rPr>
      </w:pPr>
      <w:r>
        <w:rPr>
          <w:rFonts w:ascii="黑体" w:eastAsia="黑体" w:hint="eastAsia"/>
          <w:sz w:val="32"/>
        </w:rPr>
        <w:t>题</w:t>
      </w:r>
      <w:r w:rsidRPr="00000000">
        <w:tab/>
        <w:t>目</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黑体" w:hAnsi="Times New Roman" w:eastAsia="Times New Roman" w:cs="Times New Roman"/>
        </w:rPr>
      </w:pPr>
    </w:p>
    <w:p w:rsidR="0018722C">
      <w:pPr>
        <w:spacing w:before="252"/>
        <w:ind w:leftChars="0" w:left="626" w:rightChars="0" w:right="0" w:firstLineChars="0" w:firstLine="0"/>
        <w:jc w:val="left"/>
        <w:rPr>
          <w:rFonts w:ascii="黑体" w:eastAsia="黑体" w:hint="eastAsia"/>
          <w:sz w:val="32"/>
        </w:rPr>
      </w:pPr>
      <w:r>
        <w:rPr>
          <w:rFonts w:ascii="黑体" w:eastAsia="黑体" w:hint="eastAsia"/>
          <w:sz w:val="32"/>
        </w:rPr>
        <w:t>英文题目</w:t>
      </w:r>
    </w:p>
    <w:p w:rsidR="0018722C">
      <w:pPr>
        <w:widowControl w:val="0"/>
        <w:snapToGrid w:val="1"/>
        <w:spacing w:beforeLines="0" w:afterLines="0" w:lineRule="auto" w:line="240" w:after="0" w:before="123"/>
        <w:ind w:firstLineChars="0" w:firstLine="0" w:rightChars="0" w:right="0" w:leftChars="0" w:left="518"/>
        <w:jc w:val="left"/>
        <w:autoSpaceDE w:val="0"/>
        <w:autoSpaceDN w:val="0"/>
        <w:pBdr>
          <w:bottom w:val="none" w:sz="0" w:space="0" w:color="auto"/>
        </w:pBdr>
        <w:rPr>
          <w:kern w:val="2"/>
          <w:sz w:val="24"/>
          <w:szCs w:val="24"/>
          <w:rFonts w:cstheme="minorBidi" w:ascii="宋体" w:hAnsi="Times New Roman" w:eastAsia="Times New Roman" w:cs="Times New Roman"/>
        </w:rPr>
      </w:pPr>
      <w:r>
        <w:rPr>
          <w:kern w:val="2"/>
          <w:sz w:val="24"/>
          <w:szCs w:val="24"/>
          <w:rFonts w:ascii="宋体" w:cstheme="minorBidi" w:hAnsi="Times New Roman" w:eastAsia="Times New Roman" w:cs="Times New Roman"/>
        </w:rPr>
        <w:t> </w:t>
      </w:r>
    </w:p>
    <w:p w:rsidR="0018722C">
      <w:pPr>
        <w:tabs>
          <w:tab w:pos="3133" w:val="left" w:leader="none"/>
          <w:tab w:pos="7922" w:val="left" w:leader="none"/>
        </w:tabs>
        <w:spacing w:line="240" w:lineRule="auto" w:before="27"/>
        <w:ind w:leftChars="0" w:left="266" w:rightChars="0" w:right="112" w:firstLineChars="0" w:firstLine="0"/>
        <w:jc w:val="center"/>
        <w:rPr>
          <w:rFonts w:ascii="宋体" w:eastAsia="宋体" w:hint="eastAsia"/>
          <w:sz w:val="32"/>
        </w:rPr>
      </w:pPr>
      <w:r>
        <w:br w:type="column"/>
      </w:r>
      <w:r>
        <w:rPr>
          <w:w w:val="100"/>
          <w:sz w:val="32"/>
          <w:u w:val="single"/>
        </w:rPr>
        <w:t> </w:t>
      </w:r>
      <w:r>
        <w:rPr>
          <w:sz w:val="32"/>
          <w:u w:val="single"/>
        </w:rPr>
        <w:tab/>
      </w:r>
      <w:r>
        <w:rPr>
          <w:rFonts w:ascii="黑体" w:eastAsia="黑体" w:hint="eastAsia"/>
          <w:spacing w:val="0"/>
          <w:sz w:val="32"/>
          <w:u w:val="single"/>
        </w:rPr>
        <w:t>构与性质研</w:t>
      </w:r>
      <w:r>
        <w:rPr>
          <w:rFonts w:ascii="黑体" w:eastAsia="黑体" w:hint="eastAsia"/>
          <w:sz w:val="32"/>
          <w:u w:val="single"/>
        </w:rPr>
        <w:t>究</w:t>
      </w:r>
      <w:r w:rsidRPr="00000000">
        <w:tab/>
      </w:r>
      <w:r>
        <w:rPr>
          <w:rFonts w:ascii="黑体" w:eastAsia="黑体" w:hint="eastAsia"/>
          <w:sz w:val="32"/>
        </w:rPr>
        <w:t> </w:t>
      </w:r>
      <w:r>
        <w:rPr>
          <w:b/>
          <w:sz w:val="32"/>
        </w:rPr>
        <w:t>Syntheses, Structures and Properties</w:t>
      </w:r>
      <w:r>
        <w:rPr>
          <w:b/>
          <w:spacing w:val="-12"/>
          <w:sz w:val="32"/>
        </w:rPr>
        <w:t> </w:t>
      </w:r>
      <w:r>
        <w:rPr>
          <w:b/>
          <w:sz w:val="32"/>
        </w:rPr>
        <w:t>of</w:t>
      </w:r>
      <w:r>
        <w:rPr>
          <w:b/>
          <w:spacing w:val="-3"/>
          <w:sz w:val="32"/>
        </w:rPr>
        <w:t> </w:t>
      </w:r>
      <w:r>
        <w:rPr>
          <w:b/>
          <w:sz w:val="32"/>
        </w:rPr>
        <w:t>Functional</w:t>
      </w:r>
      <w:r>
        <w:rPr>
          <w:b/>
          <w:w w:val="100"/>
          <w:sz w:val="32"/>
        </w:rPr>
        <w:t> </w:t>
      </w:r>
      <w:r>
        <w:rPr>
          <w:b/>
          <w:sz w:val="32"/>
        </w:rPr>
        <w:t>Coordination Polymers Based on Pyrazole/Imidazole Derivative Ligands and d</w:t>
      </w:r>
      <w:r>
        <w:rPr>
          <w:b/>
          <w:position w:val="11"/>
          <w:sz w:val="21"/>
        </w:rPr>
        <w:t>10 </w:t>
      </w:r>
      <w:r>
        <w:rPr>
          <w:b/>
          <w:sz w:val="32"/>
        </w:rPr>
        <w:t>Metal</w:t>
      </w:r>
      <w:r>
        <w:rPr>
          <w:b/>
          <w:spacing w:val="-22"/>
          <w:sz w:val="32"/>
        </w:rPr>
        <w:t> </w:t>
      </w:r>
      <w:r>
        <w:rPr>
          <w:b/>
          <w:sz w:val="32"/>
        </w:rPr>
        <w:t>Ions</w:t>
      </w:r>
      <w:r>
        <w:rPr>
          <w:rFonts w:ascii="宋体" w:eastAsia="宋体" w:hint="eastAsia"/>
          <w:sz w:val="32"/>
        </w:rPr>
        <w:t> </w:t>
      </w:r>
    </w:p>
    <w:p w:rsidR="0018722C">
      <w:pPr>
        <w:widowControl w:val="0"/>
        <w:snapToGrid w:val="1"/>
        <w:spacing w:beforeLines="0" w:afterLines="0" w:before="0" w:after="0" w:line="20" w:lineRule="exact"/>
        <w:ind w:firstLineChars="0" w:firstLine="0" w:rightChars="0" w:right="0" w:leftChars="0" w:left="252"/>
        <w:jc w:val="left"/>
        <w:autoSpaceDE w:val="0"/>
        <w:autoSpaceDN w:val="0"/>
        <w:pBdr>
          <w:bottom w:val="none" w:sz="0" w:space="0" w:color="auto"/>
        </w:pBdr>
        <w:rPr>
          <w:kern w:val="2"/>
          <w:sz w:val="2"/>
          <w:szCs w:val="24"/>
          <w:rFonts w:cstheme="minorBidi" w:ascii="宋体" w:hAnsi="Times New Roman" w:eastAsia="Times New Roman" w:cs="Times New Roman"/>
        </w:rPr>
      </w:pPr>
      <w:r>
        <w:rPr>
          <w:kern w:val="2"/>
          <w:szCs w:val="24"/>
          <w:rFonts w:ascii="宋体" w:cstheme="minorBidi" w:hAnsi="Times New Roman" w:eastAsia="Times New Roman" w:cs="Times New Roman"/>
          <w:sz w:val="2"/>
        </w:rPr>
        <w:pict>
          <v:group style="width:383.55pt;height:.5pt;mso-position-horizontal-relative:char;mso-position-vertical-relative:line" coordorigin="0,0" coordsize="7671,10">
            <v:line style="position:absolute" from="0,5" to="7670,5" stroked="true" strokeweight=".47998pt" strokecolor="#000000">
              <v:stroke dashstyle="solid"/>
            </v:line>
          </v:group>
        </w:pict>
      </w:r>
    </w:p>
    <w:p w:rsidR="0018722C">
      <w:pPr>
        <w:spacing w:after="0" w:line="20" w:lineRule="exact"/>
        <w:rPr>
          <w:rFonts w:ascii="宋体"/>
          <w:sz w:val="2"/>
        </w:rPr>
        <w:sectPr w:rsidR="00556256">
          <w:type w:val="continuous"/>
          <w:pgSz w:w="11910" w:h="16840"/>
          <w:pgMar w:top="1600" w:bottom="460" w:left="900" w:right="1020"/>
          <w:cols w:num="2" w:equalWidth="0">
            <w:col w:w="1908" w:space="40"/>
            <w:col w:w="8042"/>
          </w:cols>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17"/>
          <w:szCs w:val="24"/>
          <w:rFonts w:cstheme="minorBidi" w:ascii="宋体" w:hAnsi="Times New Roman" w:eastAsia="Times New Roman" w:cs="Times New Roman"/>
        </w:rPr>
      </w:pPr>
    </w:p>
    <w:p w:rsidR="0018722C">
      <w:pPr>
        <w:tabs>
          <w:tab w:pos="1585" w:val="left" w:leader="none"/>
          <w:tab w:pos="3060" w:val="left" w:leader="none"/>
          <w:tab w:pos="3221" w:val="left" w:leader="none"/>
          <w:tab w:pos="4437" w:val="left" w:leader="none"/>
          <w:tab w:pos="5402" w:val="left" w:leader="none"/>
          <w:tab w:pos="6362" w:val="left" w:leader="none"/>
          <w:tab w:pos="7737" w:val="left" w:leader="none"/>
          <w:tab w:pos="8059" w:val="left" w:leader="none"/>
        </w:tabs>
        <w:spacing w:line="362" w:lineRule="auto" w:before="2"/>
        <w:ind w:leftChars="0" w:left="626" w:rightChars="0" w:right="964" w:firstLineChars="0" w:firstLine="0"/>
        <w:jc w:val="left"/>
        <w:rPr>
          <w:rFonts w:ascii="黑体" w:eastAsia="黑体" w:hint="eastAsia"/>
          <w:sz w:val="32"/>
        </w:rPr>
      </w:pPr>
      <w:r>
        <w:pict>
          <v:line style="position:absolute;mso-position-horizontal-relative:page;mso-position-vertical-relative:paragraph;z-index:-339520" from="155.699997pt,28.927792pt" to="304.499997pt,28.927792pt" stroked="true" strokeweight=".48001pt" strokecolor="#000000">
            <v:stroke dashstyle="solid"/>
            <w10:wrap type="none"/>
          </v:line>
        </w:pict>
      </w:r>
      <w:r>
        <w:pict>
          <v:line style="position:absolute;mso-position-horizontal-relative:page;mso-position-vertical-relative:paragraph;z-index:-339496" from="389.880005pt,28.927792pt" to="538.140005pt,28.927792pt" stroked="true" strokeweight=".48001pt" strokecolor="#000000">
            <v:stroke dashstyle="solid"/>
            <w10:wrap type="none"/>
          </v:line>
        </w:pict>
      </w:r>
      <w:r>
        <w:pict>
          <v:line style="position:absolute;mso-position-horizontal-relative:page;mso-position-vertical-relative:paragraph;z-index:-339472" from="155.699997pt,60.667809pt" to="304.499997pt,60.667809pt" stroked="true" strokeweight=".47998pt" strokecolor="#000000">
            <v:stroke dashstyle="solid"/>
            <w10:wrap type="none"/>
          </v:line>
        </w:pict>
      </w:r>
      <w:r>
        <w:pict>
          <v:line style="position:absolute;mso-position-horizontal-relative:page;mso-position-vertical-relative:paragraph;z-index:-339448" from="389.880005pt,60.667809pt" to="538.140005pt,60.667809pt" stroked="true" strokeweight=".47998pt" strokecolor="#000000">
            <v:stroke dashstyle="solid"/>
            <w10:wrap type="none"/>
          </v:line>
        </w:pict>
      </w:r>
      <w:r>
        <w:rPr>
          <w:rFonts w:ascii="黑体" w:eastAsia="黑体" w:hint="eastAsia"/>
          <w:sz w:val="32"/>
        </w:rPr>
        <w:t>姓</w:t>
      </w:r>
      <w:r w:rsidRPr="00000000">
        <w:tab/>
        <w:t>名</w:t>
      </w:r>
      <w:r w:rsidRPr="00000000">
        <w:tab/>
        <w:t>王</w:t>
      </w:r>
      <w:r>
        <w:rPr>
          <w:rFonts w:ascii="黑体" w:eastAsia="黑体" w:hint="eastAsia"/>
          <w:spacing w:val="0"/>
          <w:sz w:val="32"/>
        </w:rPr>
        <w:t> </w:t>
      </w:r>
      <w:r>
        <w:rPr>
          <w:rFonts w:ascii="黑体" w:eastAsia="黑体" w:hint="eastAsia"/>
          <w:sz w:val="32"/>
        </w:rPr>
        <w:t>俊</w:t>
      </w:r>
      <w:r>
        <w:rPr>
          <w:rFonts w:ascii="黑体" w:eastAsia="黑体" w:hint="eastAsia"/>
          <w:spacing w:val="0"/>
          <w:sz w:val="32"/>
        </w:rPr>
        <w:t> </w:t>
      </w:r>
      <w:r>
        <w:rPr>
          <w:rFonts w:ascii="黑体" w:eastAsia="黑体" w:hint="eastAsia"/>
          <w:sz w:val="32"/>
        </w:rPr>
        <w:t>豪</w:t>
      </w:r>
      <w:r w:rsidRPr="00000000">
        <w:tab/>
        <w:tab/>
        <w:t>学</w:t>
      </w:r>
      <w:r w:rsidRPr="00000000">
        <w:tab/>
        <w:t>号</w:t>
      </w:r>
      <w:r w:rsidRPr="00000000">
        <w:tab/>
        <w:t>21108012 所在学院</w:t>
      </w:r>
      <w:r w:rsidRPr="00000000">
        <w:tab/>
        <w:tab/>
        <w:t>理学院</w:t>
      </w:r>
      <w:r w:rsidRPr="00000000">
        <w:tab/>
        <w:tab/>
        <w:t>导师姓名</w:t>
      </w:r>
      <w:r w:rsidRPr="00000000">
        <w:tab/>
        <w:tab/>
      </w:r>
      <w:r>
        <w:rPr>
          <w:rFonts w:ascii="黑体" w:eastAsia="黑体" w:hint="eastAsia"/>
          <w:spacing w:val="0"/>
          <w:sz w:val="32"/>
        </w:rPr>
        <w:t>李丹</w:t>
      </w:r>
      <w:r>
        <w:rPr>
          <w:rFonts w:ascii="黑体" w:eastAsia="黑体" w:hint="eastAsia"/>
          <w:w w:val="100"/>
          <w:sz w:val="32"/>
        </w:rPr>
        <w:t> </w:t>
      </w:r>
      <w:r>
        <w:rPr>
          <w:rFonts w:ascii="黑体" w:eastAsia="黑体" w:hint="eastAsia"/>
          <w:sz w:val="32"/>
        </w:rPr>
        <w:t>专</w:t>
      </w:r>
      <w:r w:rsidRPr="00000000">
        <w:tab/>
        <w:t>业</w:t>
      </w:r>
      <w:r w:rsidRPr="00000000">
        <w:tab/>
        <w:tab/>
        <w:tab/>
      </w:r>
      <w:r>
        <w:rPr>
          <w:rFonts w:ascii="黑体" w:eastAsia="黑体" w:hint="eastAsia"/>
          <w:spacing w:val="0"/>
          <w:sz w:val="32"/>
        </w:rPr>
        <w:t>Th物化学与分子Th物学</w:t>
      </w:r>
    </w:p>
    <w:p w:rsidR="0018722C">
      <w:pPr>
        <w:widowControl w:val="0"/>
        <w:snapToGrid w:val="1"/>
        <w:spacing w:beforeLines="0" w:afterLines="0" w:before="0" w:after="0" w:line="20" w:lineRule="exact"/>
        <w:ind w:firstLineChars="0" w:firstLine="0" w:rightChars="0" w:right="0" w:leftChars="0" w:left="2214"/>
        <w:jc w:val="left"/>
        <w:autoSpaceDE w:val="0"/>
        <w:autoSpaceDN w:val="0"/>
        <w:pBdr>
          <w:bottom w:val="none" w:sz="0" w:space="0" w:color="auto"/>
        </w:pBdr>
        <w:rPr>
          <w:kern w:val="2"/>
          <w:sz w:val="2"/>
          <w:szCs w:val="24"/>
          <w:rFonts w:cstheme="minorBidi" w:ascii="黑体" w:hAnsi="Times New Roman" w:eastAsia="Times New Roman" w:cs="Times New Roman"/>
        </w:rPr>
      </w:pPr>
      <w:r>
        <w:rPr>
          <w:kern w:val="2"/>
          <w:szCs w:val="24"/>
          <w:rFonts w:ascii="黑体" w:cstheme="minorBidi" w:hAnsi="Times New Roman" w:eastAsia="Times New Roman" w:cs="Times New Roman"/>
          <w:sz w:val="2"/>
        </w:rPr>
        <w:pict>
          <v:group style="width:382.45pt;height:.5pt;mso-position-horizontal-relative:char;mso-position-vertical-relative:line" coordorigin="0,0" coordsize="7649,10">
            <v:line style="position:absolute" from="0,5" to="7649,5" stroked="true" strokeweight=".48001pt" strokecolor="#000000">
              <v:stroke dashstyle="solid"/>
            </v:line>
          </v:group>
        </w:pict>
      </w:r>
    </w:p>
    <w:p w:rsidR="0018722C">
      <w:pPr>
        <w:tabs>
          <w:tab w:pos="2862" w:val="left" w:leader="none"/>
          <w:tab w:pos="5403" w:val="left" w:leader="none"/>
          <w:tab w:pos="7138" w:val="left" w:leader="none"/>
        </w:tabs>
        <w:spacing w:before="31"/>
        <w:ind w:leftChars="0" w:left="626" w:rightChars="0" w:right="0" w:firstLineChars="0" w:firstLine="0"/>
        <w:jc w:val="left"/>
        <w:rPr>
          <w:rFonts w:ascii="黑体" w:eastAsia="黑体" w:hint="eastAsia"/>
          <w:sz w:val="32"/>
        </w:rPr>
      </w:pPr>
      <w:r>
        <w:rPr>
          <w:rFonts w:ascii="黑体" w:eastAsia="黑体" w:hint="eastAsia"/>
          <w:sz w:val="32"/>
        </w:rPr>
        <w:t>入学日期</w:t>
      </w:r>
      <w:r w:rsidRPr="00000000">
        <w:tab/>
        <w:t>2008</w:t>
      </w:r>
      <w:r>
        <w:rPr>
          <w:rFonts w:ascii="黑体" w:eastAsia="黑体" w:hint="eastAsia"/>
          <w:spacing w:val="-41"/>
          <w:sz w:val="32"/>
        </w:rPr>
        <w:t> </w:t>
      </w:r>
      <w:r>
        <w:rPr>
          <w:rFonts w:ascii="黑体" w:eastAsia="黑体" w:hint="eastAsia"/>
          <w:sz w:val="32"/>
        </w:rPr>
        <w:t>年</w:t>
      </w:r>
      <w:r>
        <w:rPr>
          <w:rFonts w:ascii="黑体" w:eastAsia="黑体" w:hint="eastAsia"/>
          <w:spacing w:val="-41"/>
          <w:sz w:val="32"/>
        </w:rPr>
        <w:t> </w:t>
      </w:r>
      <w:r>
        <w:rPr>
          <w:rFonts w:ascii="黑体" w:eastAsia="黑体" w:hint="eastAsia"/>
          <w:sz w:val="32"/>
        </w:rPr>
        <w:t>9</w:t>
      </w:r>
      <w:r>
        <w:rPr>
          <w:rFonts w:ascii="黑体" w:eastAsia="黑体" w:hint="eastAsia"/>
          <w:spacing w:val="-41"/>
          <w:sz w:val="32"/>
        </w:rPr>
        <w:t> </w:t>
      </w:r>
      <w:r>
        <w:rPr>
          <w:rFonts w:ascii="黑体" w:eastAsia="黑体" w:hint="eastAsia"/>
          <w:sz w:val="32"/>
        </w:rPr>
        <w:t>月</w:t>
      </w:r>
      <w:r w:rsidRPr="00000000">
        <w:tab/>
        <w:t>答辩日期</w:t>
      </w:r>
      <w:r w:rsidRPr="00000000">
        <w:tab/>
        <w:t>2014</w:t>
      </w:r>
      <w:r>
        <w:rPr>
          <w:rFonts w:ascii="黑体" w:eastAsia="黑体" w:hint="eastAsia"/>
          <w:spacing w:val="-41"/>
          <w:sz w:val="32"/>
        </w:rPr>
        <w:t> </w:t>
      </w:r>
      <w:r>
        <w:rPr>
          <w:rFonts w:ascii="黑体" w:eastAsia="黑体" w:hint="eastAsia"/>
          <w:sz w:val="32"/>
        </w:rPr>
        <w:t>年</w:t>
      </w:r>
      <w:r>
        <w:rPr>
          <w:rFonts w:ascii="黑体" w:eastAsia="黑体" w:hint="eastAsia"/>
          <w:spacing w:val="-41"/>
          <w:sz w:val="32"/>
        </w:rPr>
        <w:t> </w:t>
      </w:r>
      <w:r>
        <w:rPr>
          <w:rFonts w:ascii="黑体" w:eastAsia="黑体" w:hint="eastAsia"/>
          <w:sz w:val="32"/>
        </w:rPr>
        <w:t>5</w:t>
      </w:r>
      <w:r>
        <w:rPr>
          <w:rFonts w:ascii="黑体" w:eastAsia="黑体" w:hint="eastAsia"/>
          <w:spacing w:val="-41"/>
          <w:sz w:val="32"/>
        </w:rPr>
        <w:t> </w:t>
      </w:r>
      <w:r>
        <w:rPr>
          <w:rFonts w:ascii="黑体" w:eastAsia="黑体" w:hint="eastAsia"/>
          <w:sz w:val="32"/>
        </w:rPr>
        <w:t>月</w:t>
      </w:r>
      <w:r>
        <w:rPr>
          <w:rFonts w:ascii="黑体" w:eastAsia="黑体" w:hint="eastAsia"/>
          <w:spacing w:val="-40"/>
          <w:sz w:val="32"/>
        </w:rPr>
        <w:t> </w:t>
      </w:r>
      <w:r>
        <w:rPr>
          <w:rFonts w:ascii="黑体" w:eastAsia="黑体" w:hint="eastAsia"/>
          <w:sz w:val="32"/>
        </w:rPr>
        <w:t>31</w:t>
      </w:r>
      <w:r>
        <w:rPr>
          <w:rFonts w:ascii="黑体" w:eastAsia="黑体" w:hint="eastAsia"/>
          <w:spacing w:val="-41"/>
          <w:sz w:val="32"/>
        </w:rPr>
        <w:t> </w:t>
      </w:r>
      <w:r>
        <w:rPr>
          <w:rFonts w:ascii="黑体" w:eastAsia="黑体" w:hint="eastAsia"/>
          <w:sz w:val="32"/>
        </w:rPr>
        <w:t>日</w:t>
      </w: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8"/>
          <w:szCs w:val="24"/>
          <w:rFonts w:cstheme="minorBidi" w:ascii="黑体" w:hAnsi="Times New Roman" w:eastAsia="Times New Roman" w:cs="Times New Roman"/>
        </w:rPr>
      </w:pPr>
      <w:r>
        <w:rPr>
          <w:kern w:val="2"/>
          <w:sz w:val="24"/>
          <w:szCs w:val="24"/>
          <w:rFonts w:cstheme="minorBidi" w:ascii="Times New Roman" w:hAnsi="Times New Roman" w:eastAsia="Times New Roman" w:cs="Times New Roman"/>
        </w:rPr>
        <w:pict>
          <v:line style="position:absolute;mso-position-horizontal-relative:page;mso-position-vertical-relative:paragraph;z-index:1072;mso-wrap-distance-left:0;mso-wrap-distance-right:0" from="154.979996pt,7.917552pt" to="304.499996pt,7.917552pt" stroked="true" strokeweight=".48001pt" strokecolor="#000000">
            <v:stroke dashstyle="solid"/>
            <w10:wrap type="topAndBottom"/>
          </v:line>
        </w:pict>
      </w:r>
      <w:r>
        <w:rPr>
          <w:kern w:val="2"/>
          <w:sz w:val="24"/>
          <w:szCs w:val="24"/>
          <w:rFonts w:cstheme="minorBidi" w:ascii="Times New Roman" w:hAnsi="Times New Roman" w:eastAsia="Times New Roman" w:cs="Times New Roman"/>
        </w:rPr>
        <w:pict>
          <v:line style="position:absolute;mso-position-horizontal-relative:page;mso-position-vertical-relative:paragraph;z-index:1096;mso-wrap-distance-left:0;mso-wrap-distance-right:0" from="389.160004pt,7.917552pt" to="538.140004pt,7.917552pt" stroked="true" strokeweight=".48001pt" strokecolor="#000000">
            <v:stroke dashstyle="solid"/>
            <w10:wrap type="topAndBottom"/>
          </v:line>
        </w:pict>
      </w:r>
    </w:p>
    <w:p w:rsidR="0018722C">
      <w:pPr>
        <w:spacing w:after="0"/>
        <w:rPr>
          <w:rFonts w:ascii="黑体"/>
          <w:sz w:val="8"/>
        </w:rPr>
        <w:sectPr w:rsidR="00556256">
          <w:type w:val="continuous"/>
          <w:pgSz w:w="11910" w:h="16840"/>
          <w:pgMar w:top="1600" w:bottom="460" w:left="900" w:right="1020"/>
        </w:sectPr>
      </w:pPr>
    </w:p>
    <w:p w:rsidR="0018722C">
      <w:pPr>
        <w:spacing w:line="529" w:lineRule="exact" w:before="0"/>
        <w:ind w:leftChars="0" w:left="3216" w:rightChars="0" w:right="0" w:firstLineChars="0" w:firstLine="0"/>
        <w:jc w:val="left"/>
        <w:rPr>
          <w:rFonts w:ascii="宋体" w:eastAsia="宋体" w:hint="eastAsia"/>
          <w:sz w:val="44"/>
        </w:rPr>
      </w:pPr>
      <w:bookmarkStart w:name="声明 " w:id="2"/>
      <w:bookmarkEnd w:id="2"/>
      <w:r/>
      <w:r>
        <w:rPr>
          <w:rFonts w:ascii="宋体" w:eastAsia="宋体" w:hint="eastAsia"/>
          <w:sz w:val="44"/>
        </w:rPr>
        <w:t>学位论文原创性声明</w:t>
      </w: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49"/>
          <w:szCs w:val="24"/>
          <w:rFonts w:cstheme="minorBidi" w:ascii="宋体" w:hAnsi="Times New Roman" w:eastAsia="Times New Roman" w:cs="Times New Roman"/>
        </w:rPr>
      </w:pPr>
    </w:p>
    <w:p w:rsidR="0018722C">
      <w:pPr>
        <w:widowControl w:val="0"/>
        <w:snapToGrid w:val="1"/>
        <w:spacing w:beforeLines="0" w:afterLines="0" w:before="0" w:after="0" w:line="408" w:lineRule="auto"/>
        <w:ind w:hanging="699" w:leftChars="0" w:left="518" w:rightChars="0" w:right="111" w:firstLineChars="0" w:firstLine="489"/>
        <w:jc w:val="both"/>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spacing w:val="-2"/>
        </w:rPr>
        <w:t>本论文是我个人在导师指导下进行的工作研究及取得的研究成果。论文中除了特别加以标注和致谢的地方外，不包含其他人或其它机构已经发表或撰写过的研究成果。对本文的研究做出贡献的个人和集体，均已在论文中以明</w:t>
      </w:r>
      <w:r>
        <w:rPr>
          <w:kern w:val="2"/>
          <w:sz w:val="28"/>
          <w:szCs w:val="28"/>
          <w:rFonts w:cstheme="minorBidi" w:ascii="宋体" w:hAnsi="宋体" w:eastAsia="宋体" w:cs="宋体"/>
          <w:spacing w:val="-2"/>
          <w:w w:val="95"/>
        </w:rPr>
        <w:t>确方式标明。本人完全意识到本声明的法律责任由本人承担。</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tabs>
          <w:tab w:pos="4295" w:val="left" w:leader="none"/>
          <w:tab w:pos="4575" w:val="left" w:leader="none"/>
          <w:tab w:pos="6256" w:val="left" w:leader="none"/>
          <w:tab w:pos="7095" w:val="left" w:leader="none"/>
          <w:tab w:pos="7935" w:val="left" w:leader="none"/>
        </w:tabs>
        <w:spacing w:before="1"/>
        <w:ind w:leftChars="0" w:left="797" w:rightChars="0" w:right="0" w:firstLineChars="0" w:firstLine="0"/>
        <w:jc w:val="left"/>
        <w:rPr>
          <w:rFonts w:ascii="宋体" w:eastAsia="宋体" w:hint="eastAsia"/>
          <w:sz w:val="28"/>
        </w:rPr>
      </w:pPr>
      <w:r>
        <w:rPr>
          <w:rFonts w:ascii="宋体" w:eastAsia="宋体" w:hint="eastAsia"/>
          <w:sz w:val="28"/>
        </w:rPr>
        <w:t>作者签名：</w:t>
      </w:r>
      <w:r>
        <w:rPr>
          <w:rFonts w:ascii="宋体" w:eastAsia="宋体" w:hint="eastAsia"/>
          <w:sz w:val="28"/>
          <w:u w:val="single"/>
        </w:rPr>
        <w:t> </w:t>
      </w:r>
      <w:r w:rsidRPr="00000000">
        <w:tab/>
      </w:r>
      <w:r>
        <w:rPr>
          <w:rFonts w:ascii="宋体" w:eastAsia="宋体" w:hint="eastAsia"/>
          <w:sz w:val="28"/>
        </w:rPr>
        <w:tab/>
        <w:t>日期：</w:t>
      </w:r>
      <w:r>
        <w:rPr>
          <w:rFonts w:ascii="宋体" w:eastAsia="宋体" w:hint="eastAsia"/>
          <w:sz w:val="28"/>
          <w:u w:val="single"/>
        </w:rPr>
        <w:t> </w:t>
      </w:r>
      <w:r w:rsidRPr="00000000">
        <w:tab/>
      </w:r>
      <w:r>
        <w:rPr>
          <w:rFonts w:ascii="宋体" w:eastAsia="宋体" w:hint="eastAsia"/>
          <w:sz w:val="28"/>
        </w:rPr>
        <w:t>年</w:t>
      </w:r>
      <w:r>
        <w:rPr>
          <w:rFonts w:ascii="宋体" w:eastAsia="宋体" w:hint="eastAsia"/>
          <w:sz w:val="28"/>
          <w:u w:val="single"/>
        </w:rPr>
        <w:t> </w:t>
      </w:r>
      <w:r w:rsidRPr="00000000">
        <w:tab/>
      </w:r>
      <w:r>
        <w:rPr>
          <w:rFonts w:ascii="宋体" w:eastAsia="宋体" w:hint="eastAsia"/>
          <w:sz w:val="28"/>
        </w:rPr>
        <w:t>月</w:t>
      </w:r>
      <w:r>
        <w:rPr>
          <w:rFonts w:ascii="宋体" w:eastAsia="宋体" w:hint="eastAsia"/>
          <w:sz w:val="28"/>
          <w:u w:val="single"/>
        </w:rPr>
        <w:t> </w:t>
      </w:r>
      <w:r w:rsidRPr="00000000">
        <w:tab/>
      </w:r>
      <w:r>
        <w:rPr>
          <w:rFonts w:ascii="宋体" w:eastAsia="宋体" w:hint="eastAsia"/>
          <w:sz w:val="28"/>
        </w:rPr>
        <w:t>日</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Times New Roman" w:eastAsia="Times New Roman" w:cs="Times New Roman"/>
        </w:rPr>
      </w:pP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spacing w:line="541" w:lineRule="exact" w:before="0"/>
        <w:ind w:leftChars="0" w:left="2996" w:rightChars="0" w:right="0" w:firstLineChars="0" w:firstLine="0"/>
        <w:jc w:val="left"/>
        <w:rPr>
          <w:rFonts w:ascii="宋体" w:eastAsia="宋体" w:hint="eastAsia"/>
          <w:sz w:val="44"/>
        </w:rPr>
      </w:pPr>
      <w:r>
        <w:rPr>
          <w:rFonts w:ascii="宋体" w:eastAsia="宋体" w:hint="eastAsia"/>
          <w:sz w:val="44"/>
        </w:rPr>
        <w:t>学位论文使用授权声明</w:t>
      </w:r>
    </w:p>
    <w:p w:rsidR="0018722C">
      <w:pPr>
        <w:widowControl w:val="0"/>
        <w:snapToGrid w:val="1"/>
        <w:spacing w:beforeLines="0" w:afterLines="0" w:lineRule="auto" w:line="240" w:after="0" w:before="5"/>
        <w:ind w:firstLineChars="0" w:firstLine="0" w:leftChars="0" w:left="0" w:rightChars="0" w:right="0"/>
        <w:jc w:val="left"/>
        <w:autoSpaceDE w:val="0"/>
        <w:autoSpaceDN w:val="0"/>
        <w:pBdr>
          <w:bottom w:val="none" w:sz="0" w:space="0" w:color="auto"/>
        </w:pBdr>
        <w:rPr>
          <w:kern w:val="2"/>
          <w:sz w:val="37"/>
          <w:szCs w:val="24"/>
          <w:rFonts w:cstheme="minorBidi" w:ascii="宋体" w:hAnsi="Times New Roman" w:eastAsia="Times New Roman" w:cs="Times New Roman"/>
        </w:rPr>
      </w:pPr>
    </w:p>
    <w:p w:rsidR="0018722C">
      <w:pPr>
        <w:widowControl w:val="0"/>
        <w:snapToGrid w:val="1"/>
        <w:spacing w:beforeLines="0" w:afterLines="0" w:before="0" w:after="0" w:line="408" w:lineRule="auto"/>
        <w:ind w:hanging="699" w:leftChars="0" w:left="518" w:rightChars="0" w:right="108" w:firstLineChars="0" w:firstLine="360"/>
        <w:jc w:val="both"/>
        <w:autoSpaceDE w:val="0"/>
        <w:autoSpaceDN w:val="0"/>
        <w:pBdr>
          <w:bottom w:val="none" w:sz="0" w:space="0" w:color="auto"/>
        </w:pBdr>
        <w:rPr>
          <w:kern w:val="2"/>
          <w:sz w:val="28"/>
          <w:szCs w:val="28"/>
          <w:rFonts w:cstheme="minorBidi" w:ascii="宋体" w:hAnsi="宋体" w:eastAsia="宋体" w:cs="宋体"/>
        </w:rPr>
      </w:pPr>
      <w:r>
        <w:rPr>
          <w:kern w:val="2"/>
          <w:sz w:val="28"/>
          <w:szCs w:val="28"/>
          <w:rFonts w:cstheme="minorBidi" w:ascii="宋体" w:hAnsi="宋体" w:eastAsia="宋体" w:cs="宋体"/>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w:t>
      </w:r>
      <w:r>
        <w:rPr>
          <w:kern w:val="2"/>
          <w:sz w:val="28"/>
          <w:szCs w:val="28"/>
          <w:rFonts w:cstheme="minorBidi" w:ascii="宋体" w:hAnsi="宋体" w:eastAsia="宋体" w:cs="宋体"/>
          <w:w w:val="95"/>
        </w:rPr>
        <w:t>内容。对于保密的论文，按照保密的有关规定和程序处理。</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8"/>
          <w:szCs w:val="24"/>
          <w:rFonts w:cstheme="minorBidi" w:ascii="宋体" w:hAnsi="Times New Roman" w:eastAsia="Times New Roman" w:cs="Times New Roman"/>
        </w:rPr>
      </w:pP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36"/>
          <w:szCs w:val="24"/>
          <w:rFonts w:cstheme="minorBidi" w:ascii="宋体" w:hAnsi="Times New Roman" w:eastAsia="Times New Roman" w:cs="Times New Roman"/>
        </w:rPr>
      </w:pPr>
    </w:p>
    <w:p w:rsidR="0018722C">
      <w:pPr>
        <w:tabs>
          <w:tab w:pos="4156" w:val="left" w:leader="none"/>
          <w:tab w:pos="4857" w:val="left" w:leader="none"/>
          <w:tab w:pos="8915" w:val="left" w:leader="none"/>
        </w:tabs>
        <w:spacing w:before="0"/>
        <w:ind w:leftChars="0" w:left="518" w:rightChars="0" w:right="0" w:firstLineChars="0" w:firstLine="0"/>
        <w:jc w:val="left"/>
        <w:rPr>
          <w:sz w:val="28"/>
        </w:rPr>
      </w:pPr>
      <w:r>
        <w:rPr>
          <w:rFonts w:ascii="宋体" w:eastAsia="宋体" w:hint="eastAsia"/>
          <w:sz w:val="28"/>
        </w:rPr>
        <w:t>作者签名：</w:t>
      </w:r>
      <w:r>
        <w:rPr>
          <w:rFonts w:ascii="宋体" w:eastAsia="宋体" w:hint="eastAsia"/>
          <w:sz w:val="28"/>
          <w:u w:val="single"/>
        </w:rPr>
        <w:t> </w:t>
      </w:r>
      <w:r w:rsidRPr="00000000">
        <w:tab/>
      </w:r>
      <w:r>
        <w:rPr>
          <w:rFonts w:ascii="宋体" w:eastAsia="宋体" w:hint="eastAsia"/>
          <w:sz w:val="28"/>
        </w:rPr>
        <w:tab/>
      </w:r>
      <w:r>
        <w:rPr>
          <w:rFonts w:ascii="宋体" w:eastAsia="宋体" w:hint="eastAsia"/>
          <w:spacing w:val="0"/>
          <w:w w:val="95"/>
          <w:sz w:val="28"/>
        </w:rPr>
        <w:t>导</w:t>
      </w:r>
      <w:r>
        <w:rPr>
          <w:rFonts w:ascii="宋体" w:eastAsia="宋体" w:hint="eastAsia"/>
          <w:w w:val="95"/>
          <w:sz w:val="28"/>
        </w:rPr>
        <w:t>师签名：</w:t>
      </w:r>
      <w:r>
        <w:rPr>
          <w:w w:val="95"/>
          <w:sz w:val="28"/>
          <w:u w:val="single"/>
        </w:rPr>
        <w:t> </w:t>
      </w:r>
      <w:r>
        <w:rPr>
          <w:sz w:val="28"/>
          <w:u w:val="single"/>
        </w:rPr>
        <w:tab/>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tabs>
          <w:tab w:pos="2337" w:val="left" w:leader="none"/>
          <w:tab w:pos="3176" w:val="left" w:leader="none"/>
          <w:tab w:pos="4016" w:val="left" w:leader="none"/>
          <w:tab w:pos="4996" w:val="left" w:leader="none"/>
          <w:tab w:pos="6815" w:val="left" w:leader="none"/>
          <w:tab w:pos="7795" w:val="left" w:leader="none"/>
          <w:tab w:pos="8774" w:val="left" w:leader="none"/>
        </w:tabs>
        <w:spacing w:before="182"/>
        <w:ind w:leftChars="0" w:left="518" w:rightChars="0" w:right="0" w:firstLineChars="0" w:firstLine="0"/>
        <w:jc w:val="left"/>
        <w:rPr>
          <w:rFonts w:ascii="宋体" w:eastAsia="宋体" w:hint="eastAsia"/>
          <w:sz w:val="28"/>
        </w:rPr>
      </w:pPr>
      <w:r>
        <w:rPr>
          <w:rFonts w:ascii="宋体" w:eastAsia="宋体" w:hint="eastAsia"/>
          <w:sz w:val="28"/>
        </w:rPr>
        <w:t>日期：</w:t>
      </w:r>
      <w:r>
        <w:rPr>
          <w:rFonts w:ascii="宋体" w:eastAsia="宋体" w:hint="eastAsia"/>
          <w:sz w:val="28"/>
          <w:u w:val="single"/>
        </w:rPr>
        <w:t> </w:t>
      </w:r>
      <w:r w:rsidRPr="00000000">
        <w:tab/>
      </w:r>
      <w:r>
        <w:rPr>
          <w:rFonts w:ascii="宋体" w:eastAsia="宋体" w:hint="eastAsia"/>
          <w:sz w:val="28"/>
        </w:rPr>
        <w:t>年</w:t>
      </w:r>
      <w:r>
        <w:rPr>
          <w:rFonts w:ascii="宋体" w:eastAsia="宋体" w:hint="eastAsia"/>
          <w:sz w:val="28"/>
          <w:u w:val="single"/>
        </w:rPr>
        <w:t> </w:t>
      </w:r>
      <w:r w:rsidRPr="00000000">
        <w:tab/>
      </w:r>
      <w:r>
        <w:rPr>
          <w:rFonts w:ascii="宋体" w:eastAsia="宋体" w:hint="eastAsia"/>
          <w:sz w:val="28"/>
        </w:rPr>
        <w:t>月</w:t>
      </w:r>
      <w:r>
        <w:rPr>
          <w:rFonts w:ascii="宋体" w:eastAsia="宋体" w:hint="eastAsia"/>
          <w:sz w:val="28"/>
          <w:u w:val="single"/>
        </w:rPr>
        <w:t> </w:t>
      </w:r>
      <w:r w:rsidRPr="00000000">
        <w:tab/>
      </w:r>
      <w:r>
        <w:rPr>
          <w:rFonts w:ascii="宋体" w:eastAsia="宋体" w:hint="eastAsia"/>
          <w:sz w:val="28"/>
        </w:rPr>
        <w:t>日</w:t>
      </w:r>
      <w:r w:rsidRPr="00000000">
        <w:tab/>
        <w:t>日期：</w:t>
      </w:r>
      <w:r>
        <w:rPr>
          <w:rFonts w:ascii="宋体" w:eastAsia="宋体" w:hint="eastAsia"/>
          <w:sz w:val="28"/>
          <w:u w:val="single"/>
        </w:rPr>
        <w:t> </w:t>
      </w:r>
      <w:r w:rsidRPr="00000000">
        <w:tab/>
      </w:r>
      <w:r>
        <w:rPr>
          <w:rFonts w:ascii="宋体" w:eastAsia="宋体" w:hint="eastAsia"/>
          <w:sz w:val="28"/>
        </w:rPr>
        <w:t>年</w:t>
      </w:r>
      <w:r>
        <w:rPr>
          <w:rFonts w:ascii="宋体" w:eastAsia="宋体" w:hint="eastAsia"/>
          <w:sz w:val="28"/>
          <w:u w:val="single"/>
        </w:rPr>
        <w:t> </w:t>
      </w:r>
      <w:r w:rsidRPr="00000000">
        <w:tab/>
      </w:r>
      <w:r>
        <w:rPr>
          <w:rFonts w:ascii="宋体" w:eastAsia="宋体" w:hint="eastAsia"/>
          <w:sz w:val="28"/>
        </w:rPr>
        <w:t>月</w:t>
      </w:r>
      <w:r>
        <w:rPr>
          <w:rFonts w:ascii="宋体" w:eastAsia="宋体" w:hint="eastAsia"/>
          <w:sz w:val="28"/>
          <w:u w:val="single"/>
        </w:rPr>
        <w:t> </w:t>
      </w:r>
      <w:r w:rsidRPr="00000000">
        <w:tab/>
      </w:r>
      <w:r>
        <w:rPr>
          <w:rFonts w:ascii="宋体" w:eastAsia="宋体" w:hint="eastAsia"/>
          <w:sz w:val="28"/>
        </w:rPr>
        <w:t>日</w:t>
      </w:r>
    </w:p>
    <w:p w:rsidR="0018722C">
      <w:pPr>
        <w:spacing w:after="0"/>
        <w:jc w:val="left"/>
        <w:rPr>
          <w:rFonts w:ascii="宋体" w:eastAsia="宋体" w:hint="eastAsia"/>
          <w:sz w:val="28"/>
        </w:rPr>
        <w:sectPr w:rsidR="00556256">
          <w:pgSz w:w="11910" w:h="16840"/>
          <w:pgMar w:header="0" w:footer="272" w:top="1420" w:bottom="460" w:left="900" w:right="1020"/>
        </w:sectPr>
      </w:pPr>
    </w:p>
    <w:p w:rsidR="0018722C">
      <w:pPr>
        <w:spacing w:line="478" w:lineRule="exact" w:before="0"/>
        <w:ind w:leftChars="0" w:left="2764" w:rightChars="0" w:right="0" w:firstLineChars="0" w:firstLine="0"/>
        <w:jc w:val="left"/>
        <w:rPr>
          <w:rFonts w:ascii="宋体" w:eastAsia="宋体" w:hint="eastAsia"/>
          <w:sz w:val="36"/>
        </w:rPr>
      </w:pPr>
      <w:r>
        <w:rPr>
          <w:rFonts w:ascii="宋体" w:eastAsia="宋体" w:hint="eastAsia"/>
          <w:sz w:val="36"/>
        </w:rPr>
        <w:t>汕头大学 </w:t>
      </w:r>
      <w:r>
        <w:rPr>
          <w:sz w:val="36"/>
        </w:rPr>
        <w:t>2014 </w:t>
      </w:r>
      <w:r>
        <w:rPr>
          <w:rFonts w:ascii="宋体" w:eastAsia="宋体" w:hint="eastAsia"/>
          <w:sz w:val="36"/>
        </w:rPr>
        <w:t>届博士学位论文</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0"/>
          <w:szCs w:val="24"/>
          <w:rFonts w:cstheme="minorBidi" w:ascii="宋体" w:hAnsi="Times New Roman" w:eastAsia="Times New Roman" w:cs="Times New Roman"/>
        </w:rPr>
      </w:pPr>
    </w:p>
    <w:p w:rsidR="0018722C">
      <w:pPr>
        <w:spacing w:before="274"/>
        <w:ind w:leftChars="0" w:left="745" w:rightChars="0" w:right="121" w:firstLineChars="0" w:firstLine="0"/>
        <w:jc w:val="center"/>
        <w:rPr>
          <w:rFonts w:ascii="宋体" w:eastAsia="宋体" w:hint="eastAsia"/>
          <w:sz w:val="30"/>
        </w:rPr>
      </w:pPr>
      <w:r>
        <w:rPr>
          <w:rFonts w:ascii="宋体" w:eastAsia="宋体" w:hint="eastAsia"/>
          <w:sz w:val="30"/>
        </w:rPr>
        <w:t>基于吡唑</w:t>
      </w:r>
      <w:r>
        <w:rPr>
          <w:sz w:val="30"/>
        </w:rPr>
        <w:t>/</w:t>
      </w:r>
      <w:r>
        <w:rPr>
          <w:rFonts w:ascii="宋体" w:eastAsia="宋体" w:hint="eastAsia"/>
          <w:sz w:val="30"/>
        </w:rPr>
        <w:t>咪唑类配体</w:t>
      </w:r>
      <w:r>
        <w:rPr>
          <w:sz w:val="30"/>
        </w:rPr>
        <w:t>d</w:t>
      </w:r>
      <w:r>
        <w:rPr>
          <w:position w:val="11"/>
          <w:sz w:val="19"/>
        </w:rPr>
        <w:t>10 </w:t>
      </w:r>
      <w:r>
        <w:rPr>
          <w:rFonts w:ascii="宋体" w:eastAsia="宋体" w:hint="eastAsia"/>
          <w:sz w:val="30"/>
        </w:rPr>
        <w:t>金属功能配合物的合成、结构与性质研究</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45"/>
          <w:szCs w:val="24"/>
          <w:rFonts w:cstheme="minorBidi" w:ascii="宋体" w:hAnsi="Times New Roman" w:eastAsia="Times New Roman" w:cs="Times New Roman"/>
        </w:rPr>
      </w:pPr>
    </w:p>
    <w:p w:rsidR="0018722C">
      <w:pPr>
        <w:spacing w:line="429" w:lineRule="auto" w:before="0"/>
        <w:ind w:leftChars="0" w:left="747" w:rightChars="0" w:right="121" w:firstLineChars="0" w:firstLine="0"/>
        <w:jc w:val="center"/>
        <w:rPr>
          <w:sz w:val="30"/>
        </w:rPr>
      </w:pPr>
      <w:r>
        <w:rPr>
          <w:sz w:val="30"/>
        </w:rPr>
        <w:t>Syntheses, Structures and Properties of Functional</w:t>
      </w:r>
      <w:r>
        <w:rPr>
          <w:spacing w:val="-28"/>
          <w:sz w:val="30"/>
        </w:rPr>
        <w:t> </w:t>
      </w:r>
      <w:r>
        <w:rPr>
          <w:sz w:val="30"/>
        </w:rPr>
        <w:t>Coordination Polymers Based on Pyrazole/Imidazole Derivative Ligands and d</w:t>
      </w:r>
      <w:r>
        <w:rPr>
          <w:position w:val="11"/>
          <w:sz w:val="19"/>
        </w:rPr>
        <w:t>10 </w:t>
      </w:r>
      <w:r>
        <w:rPr>
          <w:sz w:val="30"/>
        </w:rPr>
        <w:t>Metal</w:t>
      </w:r>
      <w:r>
        <w:rPr>
          <w:spacing w:val="-26"/>
          <w:sz w:val="30"/>
        </w:rPr>
        <w:t> </w:t>
      </w:r>
      <w:r>
        <w:rPr>
          <w:sz w:val="30"/>
        </w:rPr>
        <w:t>Ions</w:t>
      </w: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48"/>
          <w:szCs w:val="24"/>
          <w:rFonts w:cstheme="minorBidi" w:ascii="Times New Roman" w:hAnsi="Times New Roman" w:eastAsia="Times New Roman" w:cs="Times New Roman"/>
        </w:rPr>
      </w:pPr>
    </w:p>
    <w:p w:rsidR="0018722C">
      <w:pPr>
        <w:spacing w:before="0"/>
        <w:ind w:leftChars="0" w:left="746" w:rightChars="0" w:right="121" w:firstLineChars="0" w:firstLine="0"/>
        <w:jc w:val="center"/>
        <w:rPr>
          <w:rFonts w:ascii="宋体" w:eastAsia="宋体" w:hint="eastAsia"/>
          <w:sz w:val="30"/>
        </w:rPr>
      </w:pPr>
      <w:r>
        <w:rPr>
          <w:rFonts w:ascii="宋体" w:eastAsia="宋体" w:hint="eastAsia"/>
          <w:sz w:val="30"/>
        </w:rPr>
        <w:t>博士研究生：王俊豪</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35"/>
          <w:szCs w:val="24"/>
          <w:rFonts w:cstheme="minorBidi" w:ascii="宋体" w:hAnsi="Times New Roman" w:eastAsia="Times New Roman" w:cs="Times New Roman"/>
        </w:rPr>
      </w:pPr>
    </w:p>
    <w:p w:rsidR="0018722C">
      <w:pPr>
        <w:tabs>
          <w:tab w:pos="5044" w:val="left" w:leader="none"/>
        </w:tabs>
        <w:spacing w:before="0"/>
        <w:ind w:leftChars="0" w:left="4045" w:rightChars="0" w:right="0" w:hanging="201"/>
        <w:jc w:val="left"/>
        <w:rPr>
          <w:rFonts w:ascii="宋体" w:eastAsia="宋体" w:hint="eastAsia"/>
          <w:sz w:val="30"/>
        </w:rPr>
      </w:pPr>
      <w:r>
        <w:rPr>
          <w:rFonts w:ascii="宋体" w:eastAsia="宋体" w:hint="eastAsia"/>
          <w:sz w:val="30"/>
        </w:rPr>
        <w:t>导</w:t>
      </w:r>
      <w:r w:rsidRPr="00000000">
        <w:tab/>
        <w:t>师：李丹 教授</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after="0" w:before="9"/>
        <w:ind w:firstLineChars="0" w:firstLine="0" w:leftChars="0" w:left="0" w:rightChars="0" w:right="0"/>
        <w:jc w:val="left"/>
        <w:autoSpaceDE w:val="0"/>
        <w:autoSpaceDN w:val="0"/>
        <w:pBdr>
          <w:bottom w:val="none" w:sz="0" w:space="0" w:color="auto"/>
        </w:pBdr>
        <w:rPr>
          <w:kern w:val="2"/>
          <w:sz w:val="40"/>
          <w:szCs w:val="24"/>
          <w:rFonts w:cstheme="minorBidi" w:ascii="宋体" w:hAnsi="Times New Roman" w:eastAsia="Times New Roman" w:cs="Times New Roman"/>
        </w:rPr>
      </w:pPr>
    </w:p>
    <w:p w:rsidR="0018722C">
      <w:pPr>
        <w:spacing w:before="0"/>
        <w:ind w:leftChars="0" w:left="1046" w:rightChars="0" w:right="121" w:firstLineChars="0" w:firstLine="0"/>
        <w:jc w:val="center"/>
        <w:rPr>
          <w:rFonts w:ascii="宋体" w:eastAsia="宋体" w:hint="eastAsia"/>
          <w:sz w:val="30"/>
        </w:rPr>
      </w:pPr>
      <w:r>
        <w:rPr>
          <w:rFonts w:ascii="宋体" w:eastAsia="宋体" w:hint="eastAsia"/>
          <w:sz w:val="30"/>
        </w:rPr>
        <w:t>答辩委员会</w:t>
      </w:r>
      <w:r>
        <w:rPr>
          <w:sz w:val="30"/>
        </w:rPr>
        <w:t>(</w:t>
      </w:r>
      <w:r>
        <w:rPr>
          <w:rFonts w:ascii="宋体" w:eastAsia="宋体" w:hint="eastAsia"/>
          <w:sz w:val="30"/>
        </w:rPr>
        <w:t>签名</w:t>
      </w:r>
      <w:r>
        <w:rPr>
          <w:sz w:val="30"/>
        </w:rPr>
        <w:t>)</w:t>
      </w:r>
      <w:r>
        <w:rPr>
          <w:rFonts w:ascii="宋体" w:eastAsia="宋体" w:hint="eastAsia"/>
          <w:sz w:val="30"/>
        </w:rPr>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Times New Roman" w:eastAsia="Times New Roman" w:cs="Times New Roman"/>
        </w:rPr>
      </w:pPr>
    </w:p>
    <w:p w:rsidR="0018722C">
      <w:pPr>
        <w:widowControl w:val="0"/>
        <w:snapToGrid w:val="1"/>
        <w:spacing w:beforeLines="0" w:afterLines="0" w:lineRule="auto" w:line="240" w:after="0" w:before="7"/>
        <w:ind w:firstLineChars="0" w:firstLine="0" w:leftChars="0" w:left="0" w:rightChars="0" w:right="0"/>
        <w:jc w:val="left"/>
        <w:autoSpaceDE w:val="0"/>
        <w:autoSpaceDN w:val="0"/>
        <w:pBdr>
          <w:bottom w:val="none" w:sz="0" w:space="0" w:color="auto"/>
        </w:pBdr>
        <w:rPr>
          <w:kern w:val="2"/>
          <w:sz w:val="31"/>
          <w:szCs w:val="24"/>
          <w:rFonts w:cstheme="minorBidi" w:ascii="宋体" w:hAnsi="Times New Roman" w:eastAsia="Times New Roman" w:cs="Times New Roman"/>
        </w:rPr>
      </w:pPr>
    </w:p>
    <w:p w:rsidR="0018722C">
      <w:pPr>
        <w:spacing w:before="0"/>
        <w:ind w:leftChars="0" w:left="518" w:rightChars="0" w:right="0" w:firstLineChars="0" w:firstLine="0"/>
        <w:jc w:val="left"/>
        <w:rPr>
          <w:rFonts w:ascii="宋体" w:eastAsia="宋体" w:hint="eastAsia"/>
          <w:sz w:val="30"/>
        </w:rPr>
      </w:pPr>
      <w:r>
        <w:rPr>
          <w:rFonts w:ascii="宋体" w:eastAsia="宋体" w:hint="eastAsia"/>
          <w:sz w:val="30"/>
        </w:rPr>
        <w:t>主席：</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35"/>
          <w:szCs w:val="24"/>
          <w:rFonts w:cstheme="minorBidi" w:ascii="宋体" w:hAnsi="Times New Roman" w:eastAsia="Times New Roman" w:cs="Times New Roman"/>
        </w:rPr>
      </w:pPr>
    </w:p>
    <w:p w:rsidR="0018722C">
      <w:pPr>
        <w:spacing w:before="0"/>
        <w:ind w:leftChars="0" w:left="518" w:rightChars="0" w:right="0" w:firstLineChars="0" w:firstLine="0"/>
        <w:jc w:val="left"/>
        <w:rPr>
          <w:rFonts w:ascii="宋体" w:eastAsia="宋体" w:hint="eastAsia"/>
          <w:sz w:val="30"/>
        </w:rPr>
      </w:pPr>
      <w:r>
        <w:rPr>
          <w:rFonts w:ascii="宋体" w:eastAsia="宋体" w:hint="eastAsia"/>
          <w:sz w:val="30"/>
        </w:rPr>
        <w:t>委员：</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0"/>
          <w:szCs w:val="24"/>
          <w:rFonts w:cstheme="minorBidi" w:ascii="宋体" w:hAnsi="Times New Roman" w:eastAsia="Times New Roman" w:cs="Times New Roman"/>
        </w:rPr>
      </w:pP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35"/>
          <w:szCs w:val="24"/>
          <w:rFonts w:cstheme="minorBidi" w:ascii="宋体" w:hAnsi="Times New Roman" w:eastAsia="Times New Roman" w:cs="Times New Roman"/>
        </w:rPr>
      </w:pPr>
    </w:p>
    <w:p w:rsidR="0018722C">
      <w:pPr>
        <w:spacing w:before="0"/>
        <w:ind w:leftChars="0" w:left="518" w:rightChars="0" w:right="0" w:firstLineChars="0" w:firstLine="0"/>
        <w:jc w:val="left"/>
        <w:rPr>
          <w:rFonts w:ascii="宋体" w:eastAsia="宋体" w:hint="eastAsia"/>
          <w:sz w:val="30"/>
        </w:rPr>
      </w:pPr>
      <w:r>
        <w:rPr>
          <w:rFonts w:ascii="宋体" w:eastAsia="宋体" w:hint="eastAsia"/>
          <w:sz w:val="30"/>
        </w:rPr>
        <w:t>答辩日期：</w:t>
      </w:r>
    </w:p>
    <w:p w:rsidR="0018722C">
      <w:pPr>
        <w:spacing w:after="0"/>
        <w:jc w:val="left"/>
        <w:rPr>
          <w:rFonts w:ascii="宋体" w:eastAsia="宋体" w:hint="eastAsia"/>
          <w:sz w:val="30"/>
        </w:rPr>
        <w:sectPr w:rsidR="00556256">
          <w:pgSz w:w="11910" w:h="16840"/>
          <w:pgMar w:header="0" w:footer="272" w:top="1460" w:bottom="460" w:left="900" w:right="1240"/>
        </w:sectPr>
      </w:pPr>
    </w:p>
    <w:p w:rsidR="0018722C">
      <w:pPr>
        <w:pStyle w:val="affe"/>
        <w:topLinePunct/>
      </w:pPr>
      <w:bookmarkStart w:id="423432" w:name="_Ref665423432"/>
      <w:r>
        <w:t>目    录</w:t>
      </w:r>
    </w:p>
    <w:bookmarkEnd w:id="423432"/>
    <w:p w:rsidR="0018722C">
      <w:pPr>
        <w:pStyle w:val="TOC2"/>
        <w:topLinePunct/>
      </w:pPr>
      <w:r>
        <w:fldChar w:fldCharType="begin"/>
      </w:r>
      <w:r>
        <w:instrText> TOC \o "1-3" \h \z \u </w:instrText>
      </w:r>
      <w:r>
        <w:fldChar w:fldCharType="separate"/>
      </w:r>
      <w:r>
        <w:fldChar w:fldCharType="begin"/>
      </w:r>
      <w:r>
        <w:instrText>HYPERLINK \l "_Toc68623782"</w:instrText>
      </w:r>
      <w:r>
        <w:fldChar w:fldCharType="separate"/>
      </w:r>
      <w:r/>
      <w:r>
        <w:t>摘</w:t>
      </w:r>
      <w:r w:rsidR="004F241D">
        <w:t xml:space="preserve">  </w:t>
      </w:r>
      <w:r w:rsidR="004F241D">
        <w:t xml:space="preserve">要</w:t>
      </w:r>
      <w:r>
        <w:fldChar w:fldCharType="end"/>
      </w:r>
      <w:r>
        <w:rPr>
          <w:noProof/>
          <w:webHidden/>
        </w:rPr>
        <w:tab/>
      </w:r>
      <w:r>
        <w:rPr>
          <w:noProof/>
          <w:webHidden/>
        </w:rPr>
        <w:fldChar w:fldCharType="begin"/>
      </w:r>
      <w:r>
        <w:rPr>
          <w:noProof/>
          <w:webHidden/>
        </w:rPr>
        <w:instrText> PAGEREF _Toc68623782 \h </w:instrText>
      </w:r>
      <w:r>
        <w:rPr>
          <w:noProof/>
          <w:webHidden/>
        </w:rPr>
        <w:fldChar w:fldCharType="separate"/>
      </w:r>
      <w:r>
        <w:rPr>
          <w:noProof/>
          <w:webHidden/>
        </w:rPr>
        <w:t>4</w:t>
      </w:r>
      <w:r>
        <w:rPr>
          <w:noProof/>
          <w:webHidden/>
        </w:rPr>
        <w:fldChar w:fldCharType="end"/>
      </w:r>
    </w:p>
    <w:p w:rsidR="0018722C">
      <w:pPr>
        <w:pStyle w:val="TOC2"/>
        <w:topLinePunct/>
      </w:pPr>
      <w:r>
        <w:fldChar w:fldCharType="begin"/>
      </w:r>
      <w:r>
        <w:instrText>HYPERLINK \l "_Toc68623783"</w:instrText>
      </w:r>
      <w:r>
        <w:fldChar w:fldCharType="separate"/>
      </w:r>
      <w:r/>
      <w:r>
        <w:t>Abstract</w:t>
      </w:r>
      <w:r>
        <w:fldChar w:fldCharType="end"/>
      </w:r>
      <w:r>
        <w:rPr>
          <w:noProof/>
          <w:webHidden/>
        </w:rPr>
        <w:tab/>
      </w:r>
      <w:r>
        <w:rPr>
          <w:noProof/>
          <w:webHidden/>
        </w:rPr>
        <w:fldChar w:fldCharType="begin"/>
      </w:r>
      <w:r>
        <w:rPr>
          <w:noProof/>
          <w:webHidden/>
        </w:rPr>
        <w:instrText> PAGEREF _Toc68623783 \h </w:instrText>
      </w:r>
      <w:r>
        <w:rPr>
          <w:noProof/>
          <w:webHidden/>
        </w:rPr>
        <w:fldChar w:fldCharType="separate"/>
      </w:r>
      <w:r>
        <w:rPr>
          <w:noProof/>
          <w:webHidden/>
        </w:rPr>
        <w:t>6</w:t>
      </w:r>
      <w:r>
        <w:rPr>
          <w:noProof/>
          <w:webHidden/>
        </w:rPr>
        <w:fldChar w:fldCharType="end"/>
      </w:r>
    </w:p>
    <w:p w:rsidR="0018722C">
      <w:pPr>
        <w:pStyle w:val="TOC2"/>
        <w:tabs>
          <w:tab w:val="left" w:pos="2240"/>
          <w:tab w:val="right" w:leader="dot" w:pos="9345"/>
        </w:tabs>
        <w:topLinePunct/>
      </w:pPr>
      <w:r>
        <w:fldChar w:fldCharType="begin"/>
      </w:r>
      <w:r>
        <w:instrText>HYPERLINK \l "_Toc68623784"</w:instrText>
      </w:r>
      <w:r>
        <w:fldChar w:fldCharType="separate"/>
      </w:r>
      <w:r/>
      <w:r>
        <w:t>第一章</w:t>
      </w:r>
      <w:r>
        <w:t xml:space="preserve">  </w:t>
      </w:r>
      <w:r w:rsidRPr="00DB64CE">
        <w:t>绪</w:t>
      </w:r>
      <w:r w:rsidRPr="00000000">
        <w:tab/>
        <w:t>论</w:t>
      </w:r>
      <w:r>
        <w:fldChar w:fldCharType="end"/>
      </w:r>
      <w:r>
        <w:rPr>
          <w:noProof/>
          <w:webHidden/>
        </w:rPr>
        <w:tab/>
      </w:r>
      <w:r>
        <w:rPr>
          <w:noProof/>
          <w:webHidden/>
        </w:rPr>
        <w:fldChar w:fldCharType="begin"/>
      </w:r>
      <w:r>
        <w:rPr>
          <w:noProof/>
          <w:webHidden/>
        </w:rPr>
        <w:instrText> PAGEREF _Toc68623784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"_Toc68623785"</w:instrText>
      </w:r>
      <w:r>
        <w:fldChar w:fldCharType="separate"/>
      </w:r>
      <w:r>
        <w:t>1.1</w:t>
      </w:r>
      <w:r>
        <w:t xml:space="preserve"> </w:t>
      </w:r>
      <w:r/>
      <w:r>
        <w:t>引言</w:t>
      </w:r>
      <w:r>
        <w:fldChar w:fldCharType="end"/>
      </w:r>
      <w:r>
        <w:rPr>
          <w:noProof/>
          <w:webHidden/>
        </w:rPr>
        <w:tab/>
      </w:r>
      <w:r>
        <w:rPr>
          <w:noProof/>
          <w:webHidden/>
        </w:rPr>
        <w:fldChar w:fldCharType="begin"/>
      </w:r>
      <w:r>
        <w:rPr>
          <w:noProof/>
          <w:webHidden/>
        </w:rPr>
        <w:instrText> PAGEREF _Toc68623785 \h </w:instrText>
      </w:r>
      <w:r>
        <w:rPr>
          <w:noProof/>
          <w:webHidden/>
        </w:rPr>
        <w:fldChar w:fldCharType="separate"/>
      </w:r>
      <w:r>
        <w:rPr>
          <w:noProof/>
          <w:webHidden/>
        </w:rPr>
        <w:t>6</w:t>
      </w:r>
      <w:r>
        <w:rPr>
          <w:noProof/>
          <w:webHidden/>
        </w:rPr>
        <w:fldChar w:fldCharType="end"/>
      </w:r>
    </w:p>
    <w:p w:rsidR="0018722C">
      <w:pPr>
        <w:pStyle w:val="TOC2"/>
        <w:topLinePunct/>
      </w:pPr>
      <w:r>
        <w:fldChar w:fldCharType="begin"/>
      </w:r>
      <w:r>
        <w:instrText>HYPERLINK \l "_Toc68623786"</w:instrText>
      </w:r>
      <w:r>
        <w:fldChar w:fldCharType="separate"/>
      </w:r>
      <w:r>
        <w:t>1.2</w:t>
      </w:r>
      <w:r>
        <w:t xml:space="preserve"> </w:t>
      </w:r>
      <w:r/>
      <w:r>
        <w:t>金属有机骨架</w:t>
      </w:r>
      <w:r>
        <w:t>(</w:t>
      </w:r>
      <w:r>
        <w:t xml:space="preserve">MOFs</w:t>
      </w:r>
      <w:r>
        <w:t>)</w:t>
      </w:r>
      <w:r>
        <w:t>的设计以及功能化</w:t>
      </w:r>
      <w:r>
        <w:fldChar w:fldCharType="end"/>
      </w:r>
      <w:r>
        <w:rPr>
          <w:noProof/>
          <w:webHidden/>
        </w:rPr>
        <w:tab/>
      </w:r>
      <w:r>
        <w:rPr>
          <w:noProof/>
          <w:webHidden/>
        </w:rPr>
        <w:fldChar w:fldCharType="begin"/>
      </w:r>
      <w:r>
        <w:rPr>
          <w:noProof/>
          <w:webHidden/>
        </w:rPr>
        <w:instrText> PAGEREF _Toc68623786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"_Toc68623787"</w:instrText>
      </w:r>
      <w:r>
        <w:fldChar w:fldCharType="separate"/>
      </w:r>
      <w:r>
        <w:t>1.2.1</w:t>
      </w:r>
      <w:r>
        <w:t xml:space="preserve"> </w:t>
      </w:r>
      <w:r>
        <w:t>金属有机骨架的设计</w:t>
      </w:r>
      <w:r>
        <w:fldChar w:fldCharType="end"/>
      </w:r>
      <w:r>
        <w:rPr>
          <w:noProof/>
          <w:webHidden/>
        </w:rPr>
        <w:tab/>
      </w:r>
      <w:r>
        <w:rPr>
          <w:noProof/>
          <w:webHidden/>
        </w:rPr>
        <w:fldChar w:fldCharType="begin"/>
      </w:r>
      <w:r>
        <w:rPr>
          <w:noProof/>
          <w:webHidden/>
        </w:rPr>
        <w:instrText> PAGEREF _Toc68623787 \h </w:instrText>
      </w:r>
      <w:r>
        <w:rPr>
          <w:noProof/>
          <w:webHidden/>
        </w:rPr>
        <w:fldChar w:fldCharType="separate"/>
      </w:r>
      <w:r>
        <w:rPr>
          <w:noProof/>
          <w:webHidden/>
        </w:rPr>
        <w:t>7</w:t>
      </w:r>
      <w:r>
        <w:rPr>
          <w:noProof/>
          <w:webHidden/>
        </w:rPr>
        <w:fldChar w:fldCharType="end"/>
      </w:r>
    </w:p>
    <w:p w:rsidR="0018722C">
      <w:pPr>
        <w:pStyle w:val="TOC3"/>
        <w:topLinePunct/>
      </w:pPr>
      <w:r>
        <w:fldChar w:fldCharType="begin"/>
      </w:r>
      <w:r>
        <w:instrText>HYPERLINK \l "_Toc68623788"</w:instrText>
      </w:r>
      <w:r>
        <w:fldChar w:fldCharType="separate"/>
      </w:r>
      <w:r>
        <w:t>1.2.2</w:t>
      </w:r>
      <w:r>
        <w:t xml:space="preserve"> </w:t>
      </w:r>
      <w:r>
        <w:t>金属有机骨架的功能化</w:t>
      </w:r>
      <w:r>
        <w:fldChar w:fldCharType="end"/>
      </w:r>
      <w:r>
        <w:rPr>
          <w:noProof/>
          <w:webHidden/>
        </w:rPr>
        <w:tab/>
      </w:r>
      <w:r>
        <w:rPr>
          <w:noProof/>
          <w:webHidden/>
        </w:rPr>
        <w:fldChar w:fldCharType="begin"/>
      </w:r>
      <w:r>
        <w:rPr>
          <w:noProof/>
          <w:webHidden/>
        </w:rPr>
        <w:instrText> PAGEREF _Toc68623788 \h </w:instrText>
      </w:r>
      <w:r>
        <w:rPr>
          <w:noProof/>
          <w:webHidden/>
        </w:rPr>
        <w:fldChar w:fldCharType="separate"/>
      </w:r>
      <w:r>
        <w:rPr>
          <w:noProof/>
          <w:webHidden/>
        </w:rPr>
        <w:t>8</w:t>
      </w:r>
      <w:r>
        <w:rPr>
          <w:noProof/>
          <w:webHidden/>
        </w:rPr>
        <w:fldChar w:fldCharType="end"/>
      </w:r>
    </w:p>
    <w:p w:rsidR="0018722C">
      <w:pPr>
        <w:pStyle w:val="TOC2"/>
        <w:topLinePunct/>
      </w:pPr>
      <w:r>
        <w:fldChar w:fldCharType="begin"/>
      </w:r>
      <w:r>
        <w:instrText>HYPERLINK \l "_Toc68623789"</w:instrText>
      </w:r>
      <w:r>
        <w:fldChar w:fldCharType="separate"/>
      </w:r>
      <w:r>
        <w:t>1.3</w:t>
      </w:r>
      <w:r>
        <w:t xml:space="preserve"> </w:t>
      </w:r>
      <w:r/>
      <w:r>
        <w:t>金属有机骨架</w:t>
      </w:r>
      <w:r>
        <w:t>(</w:t>
      </w:r>
      <w:r>
        <w:t xml:space="preserve">MOFs</w:t>
      </w:r>
      <w:r>
        <w:t>)</w:t>
      </w:r>
      <w:r>
        <w:t>的应用</w:t>
      </w:r>
      <w:r>
        <w:fldChar w:fldCharType="end"/>
      </w:r>
      <w:r>
        <w:rPr>
          <w:noProof/>
          <w:webHidden/>
        </w:rPr>
        <w:tab/>
      </w:r>
      <w:r>
        <w:rPr>
          <w:noProof/>
          <w:webHidden/>
        </w:rPr>
        <w:fldChar w:fldCharType="begin"/>
      </w:r>
      <w:r>
        <w:rPr>
          <w:noProof/>
          <w:webHidden/>
        </w:rPr>
        <w:instrText> PAGEREF _Toc68623789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"_Toc68623790"</w:instrText>
      </w:r>
      <w:r>
        <w:fldChar w:fldCharType="separate"/>
      </w:r>
      <w:r>
        <w:t>1.3.1</w:t>
      </w:r>
      <w:r>
        <w:t xml:space="preserve"> </w:t>
      </w:r>
      <w:r>
        <w:t>MOFs</w:t>
      </w:r>
      <w:r/>
      <w:r>
        <w:t>在气体吸附和分离方面的应用</w:t>
      </w:r>
      <w:r>
        <w:fldChar w:fldCharType="end"/>
      </w:r>
      <w:r>
        <w:rPr>
          <w:noProof/>
          <w:webHidden/>
        </w:rPr>
        <w:tab/>
      </w:r>
      <w:r>
        <w:rPr>
          <w:noProof/>
          <w:webHidden/>
        </w:rPr>
        <w:fldChar w:fldCharType="begin"/>
      </w:r>
      <w:r>
        <w:rPr>
          <w:noProof/>
          <w:webHidden/>
        </w:rPr>
        <w:instrText> PAGEREF _Toc68623790 \h </w:instrText>
      </w:r>
      <w:r>
        <w:rPr>
          <w:noProof/>
          <w:webHidden/>
        </w:rPr>
        <w:fldChar w:fldCharType="separate"/>
      </w:r>
      <w:r>
        <w:rPr>
          <w:noProof/>
          <w:webHidden/>
        </w:rPr>
        <w:t>9</w:t>
      </w:r>
      <w:r>
        <w:rPr>
          <w:noProof/>
          <w:webHidden/>
        </w:rPr>
        <w:fldChar w:fldCharType="end"/>
      </w:r>
    </w:p>
    <w:p w:rsidR="0018722C">
      <w:pPr>
        <w:pStyle w:val="TOC3"/>
        <w:topLinePunct/>
      </w:pPr>
      <w:r>
        <w:fldChar w:fldCharType="begin"/>
      </w:r>
      <w:r>
        <w:instrText>HYPERLINK \l "_Toc68623791"</w:instrText>
      </w:r>
      <w:r>
        <w:fldChar w:fldCharType="separate"/>
      </w:r>
      <w:r>
        <w:t>1.3.2 </w:t>
      </w:r>
      <w:r>
        <w:t>发光</w:t>
      </w:r>
      <w:r>
        <w:t>MOFs</w:t>
      </w:r>
      <w:r>
        <w:t>在传感方面的应用</w:t>
      </w:r>
      <w:r>
        <w:fldChar w:fldCharType="end"/>
      </w:r>
      <w:r>
        <w:rPr>
          <w:noProof/>
          <w:webHidden/>
        </w:rPr>
        <w:tab/>
      </w:r>
      <w:r>
        <w:rPr>
          <w:noProof/>
          <w:webHidden/>
        </w:rPr>
        <w:fldChar w:fldCharType="begin"/>
      </w:r>
      <w:r>
        <w:rPr>
          <w:noProof/>
          <w:webHidden/>
        </w:rPr>
        <w:instrText> PAGEREF _Toc68623791 \h </w:instrText>
      </w:r>
      <w:r>
        <w:rPr>
          <w:noProof/>
          <w:webHidden/>
        </w:rPr>
        <w:fldChar w:fldCharType="separate"/>
      </w:r>
      <w:r>
        <w:rPr>
          <w:noProof/>
          <w:webHidden/>
        </w:rPr>
        <w:t>10</w:t>
      </w:r>
      <w:r>
        <w:rPr>
          <w:noProof/>
          <w:webHidden/>
        </w:rPr>
        <w:fldChar w:fldCharType="end"/>
      </w:r>
    </w:p>
    <w:p w:rsidR="0018722C">
      <w:pPr>
        <w:pStyle w:val="TOC3"/>
        <w:topLinePunct/>
      </w:pPr>
      <w:r>
        <w:fldChar w:fldCharType="begin"/>
      </w:r>
      <w:r>
        <w:instrText>HYPERLINK \l "_Toc68623792"</w:instrText>
      </w:r>
      <w:r>
        <w:fldChar w:fldCharType="separate"/>
      </w:r>
      <w:r>
        <w:t>1.3.3</w:t>
      </w:r>
      <w:r>
        <w:t xml:space="preserve"> </w:t>
      </w:r>
      <w:r w:rsidRPr="00DB64CE">
        <w:t>MOFs</w:t>
      </w:r>
      <w:r>
        <w:t>对于有机小分子的分离应用</w:t>
      </w:r>
      <w:r>
        <w:fldChar w:fldCharType="end"/>
      </w:r>
      <w:r>
        <w:rPr>
          <w:noProof/>
          <w:webHidden/>
        </w:rPr>
        <w:tab/>
      </w:r>
      <w:r>
        <w:rPr>
          <w:noProof/>
          <w:webHidden/>
        </w:rPr>
        <w:fldChar w:fldCharType="begin"/>
      </w:r>
      <w:r>
        <w:rPr>
          <w:noProof/>
          <w:webHidden/>
        </w:rPr>
        <w:instrText> PAGEREF _Toc68623792 \h </w:instrText>
      </w:r>
      <w:r>
        <w:rPr>
          <w:noProof/>
          <w:webHidden/>
        </w:rPr>
        <w:fldChar w:fldCharType="separate"/>
      </w:r>
      <w:r>
        <w:rPr>
          <w:noProof/>
          <w:webHidden/>
        </w:rPr>
        <w:t>12</w:t>
      </w:r>
      <w:r>
        <w:rPr>
          <w:noProof/>
          <w:webHidden/>
        </w:rPr>
        <w:fldChar w:fldCharType="end"/>
      </w:r>
    </w:p>
    <w:p w:rsidR="0018722C">
      <w:pPr>
        <w:pStyle w:val="TOC3"/>
        <w:topLinePunct/>
      </w:pPr>
      <w:r>
        <w:fldChar w:fldCharType="begin"/>
      </w:r>
      <w:r>
        <w:instrText>HYPERLINK \l "_Toc68623793"</w:instrText>
      </w:r>
      <w:r>
        <w:fldChar w:fldCharType="separate"/>
      </w:r>
      <w:r>
        <w:t>1.3.4 </w:t>
      </w:r>
      <w:r>
        <w:t>吡唑</w:t>
      </w:r>
      <w:r>
        <w:t>/</w:t>
      </w:r>
      <w:r>
        <w:t>咪唑类配体</w:t>
      </w:r>
      <w:r>
        <w:t>d</w:t>
      </w:r>
      <w:r>
        <w:t>10</w:t>
      </w:r>
      <w:r>
        <w:t>金属配合物的特征以及我们的工作</w:t>
      </w:r>
      <w:r>
        <w:fldChar w:fldCharType="end"/>
      </w:r>
      <w:r>
        <w:rPr>
          <w:noProof/>
          <w:webHidden/>
        </w:rPr>
        <w:tab/>
      </w:r>
      <w:r>
        <w:rPr>
          <w:noProof/>
          <w:webHidden/>
        </w:rPr>
        <w:fldChar w:fldCharType="begin"/>
      </w:r>
      <w:r>
        <w:rPr>
          <w:noProof/>
          <w:webHidden/>
        </w:rPr>
        <w:instrText> PAGEREF _Toc68623793 \h </w:instrText>
      </w:r>
      <w:r>
        <w:rPr>
          <w:noProof/>
          <w:webHidden/>
        </w:rPr>
        <w:fldChar w:fldCharType="separate"/>
      </w:r>
      <w:r>
        <w:rPr>
          <w:noProof/>
          <w:webHidden/>
        </w:rPr>
        <w:t>13</w:t>
      </w:r>
      <w:r>
        <w:rPr>
          <w:noProof/>
          <w:webHidden/>
        </w:rPr>
        <w:fldChar w:fldCharType="end"/>
      </w:r>
    </w:p>
    <w:p w:rsidR="0018722C">
      <w:pPr>
        <w:pStyle w:val="TOC2"/>
        <w:topLinePunct/>
      </w:pPr>
      <w:r>
        <w:fldChar w:fldCharType="begin"/>
      </w:r>
      <w:r>
        <w:instrText>HYPERLINK \l "_Toc68623794"</w:instrText>
      </w:r>
      <w:r>
        <w:fldChar w:fldCharType="separate"/>
      </w:r>
      <w:r>
        <w:t>1.4</w:t>
      </w:r>
      <w:r>
        <w:t xml:space="preserve"> </w:t>
      </w:r>
      <w:r/>
      <w:r>
        <w:t>选题意义及研究内容</w:t>
      </w:r>
      <w:r>
        <w:fldChar w:fldCharType="end"/>
      </w:r>
      <w:r>
        <w:rPr>
          <w:noProof/>
          <w:webHidden/>
        </w:rPr>
        <w:tab/>
      </w:r>
      <w:r>
        <w:rPr>
          <w:noProof/>
          <w:webHidden/>
        </w:rPr>
        <w:fldChar w:fldCharType="begin"/>
      </w:r>
      <w:r>
        <w:rPr>
          <w:noProof/>
          <w:webHidden/>
        </w:rPr>
        <w:instrText> PAGEREF _Toc68623794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"_Toc68623795"</w:instrText>
      </w:r>
      <w:r>
        <w:fldChar w:fldCharType="separate"/>
      </w:r>
      <w:r>
        <w:t>1.4.1</w:t>
      </w:r>
      <w:r>
        <w:t xml:space="preserve"> </w:t>
      </w:r>
      <w:r>
        <w:t>选题意义</w:t>
      </w:r>
      <w:r>
        <w:fldChar w:fldCharType="end"/>
      </w:r>
      <w:r>
        <w:rPr>
          <w:noProof/>
          <w:webHidden/>
        </w:rPr>
        <w:tab/>
      </w:r>
      <w:r>
        <w:rPr>
          <w:noProof/>
          <w:webHidden/>
        </w:rPr>
        <w:fldChar w:fldCharType="begin"/>
      </w:r>
      <w:r>
        <w:rPr>
          <w:noProof/>
          <w:webHidden/>
        </w:rPr>
        <w:instrText> PAGEREF _Toc68623795 \h </w:instrText>
      </w:r>
      <w:r>
        <w:rPr>
          <w:noProof/>
          <w:webHidden/>
        </w:rPr>
        <w:fldChar w:fldCharType="separate"/>
      </w:r>
      <w:r>
        <w:rPr>
          <w:noProof/>
          <w:webHidden/>
        </w:rPr>
        <w:t>15</w:t>
      </w:r>
      <w:r>
        <w:rPr>
          <w:noProof/>
          <w:webHidden/>
        </w:rPr>
        <w:fldChar w:fldCharType="end"/>
      </w:r>
    </w:p>
    <w:p w:rsidR="0018722C">
      <w:pPr>
        <w:pStyle w:val="TOC3"/>
        <w:topLinePunct/>
      </w:pPr>
      <w:r>
        <w:fldChar w:fldCharType="begin"/>
      </w:r>
      <w:r>
        <w:instrText>HYPERLINK \l "_Toc68623796"</w:instrText>
      </w:r>
      <w:r>
        <w:fldChar w:fldCharType="separate"/>
      </w:r>
      <w:r>
        <w:t>1.4.2</w:t>
      </w:r>
      <w:r>
        <w:t xml:space="preserve"> </w:t>
      </w:r>
      <w:r>
        <w:t>研究内容</w:t>
      </w:r>
      <w:r>
        <w:fldChar w:fldCharType="end"/>
      </w:r>
      <w:r>
        <w:rPr>
          <w:noProof/>
          <w:webHidden/>
        </w:rPr>
        <w:tab/>
      </w:r>
      <w:r>
        <w:rPr>
          <w:noProof/>
          <w:webHidden/>
        </w:rPr>
        <w:fldChar w:fldCharType="begin"/>
      </w:r>
      <w:r>
        <w:rPr>
          <w:noProof/>
          <w:webHidden/>
        </w:rPr>
        <w:instrText> PAGEREF _Toc68623796 \h </w:instrText>
      </w:r>
      <w:r>
        <w:rPr>
          <w:noProof/>
          <w:webHidden/>
        </w:rPr>
        <w:fldChar w:fldCharType="separate"/>
      </w:r>
      <w:r>
        <w:rPr>
          <w:noProof/>
          <w:webHidden/>
        </w:rPr>
        <w:t>15</w:t>
      </w:r>
      <w:r>
        <w:rPr>
          <w:noProof/>
          <w:webHidden/>
        </w:rPr>
        <w:fldChar w:fldCharType="end"/>
      </w:r>
    </w:p>
    <w:p w:rsidR="0018722C">
      <w:pPr>
        <w:pStyle w:val="TOC2"/>
        <w:topLinePunct/>
      </w:pPr>
      <w:r>
        <w:fldChar w:fldCharType="begin"/>
      </w:r>
      <w:r>
        <w:instrText>HYPERLINK \l "_Toc68623797"</w:instrText>
      </w:r>
      <w:r>
        <w:fldChar w:fldCharType="separate"/>
      </w:r>
      <w:r/>
      <w:r>
        <w:t>参考文献</w:t>
      </w:r>
      <w:r>
        <w:fldChar w:fldCharType="end"/>
      </w:r>
      <w:r>
        <w:rPr>
          <w:noProof/>
          <w:webHidden/>
        </w:rPr>
        <w:tab/>
      </w:r>
      <w:r>
        <w:rPr>
          <w:noProof/>
          <w:webHidden/>
        </w:rPr>
        <w:fldChar w:fldCharType="begin"/>
      </w:r>
      <w:r>
        <w:rPr>
          <w:noProof/>
          <w:webHidden/>
        </w:rPr>
        <w:instrText> PAGEREF _Toc68623797 \h </w:instrText>
      </w:r>
      <w:r>
        <w:rPr>
          <w:noProof/>
          <w:webHidden/>
        </w:rPr>
        <w:fldChar w:fldCharType="separate"/>
      </w:r>
      <w:r>
        <w:rPr>
          <w:noProof/>
          <w:webHidden/>
        </w:rPr>
        <w:t>16</w:t>
      </w:r>
      <w:r>
        <w:rPr>
          <w:noProof/>
          <w:webHidden/>
        </w:rPr>
        <w:fldChar w:fldCharType="end"/>
      </w:r>
    </w:p>
    <w:p w:rsidR="0018722C">
      <w:pPr>
        <w:pStyle w:val="TOC2"/>
        <w:topLinePunct/>
      </w:pPr>
      <w:r>
        <w:fldChar w:fldCharType="begin"/>
      </w:r>
      <w:r>
        <w:instrText>HYPERLINK \l "_Toc68623798"</w:instrText>
      </w:r>
      <w:r>
        <w:fldChar w:fldCharType="separate"/>
      </w:r>
      <w:r/>
      <w:r>
        <w:t>第二章</w:t>
      </w:r>
      <w:r>
        <w:t xml:space="preserve">  </w:t>
      </w:r>
      <w:r w:rsidRPr="00DB64CE">
        <w:t>客体分子响应的荧光柔性三维金属有机骨架的合成及其在挥发性有机蒸气检测方面的应用</w:t>
      </w:r>
      <w:r>
        <w:fldChar w:fldCharType="end"/>
      </w:r>
      <w:r>
        <w:rPr>
          <w:noProof/>
          <w:webHidden/>
        </w:rPr>
        <w:tab/>
      </w:r>
      <w:r>
        <w:rPr>
          <w:noProof/>
          <w:webHidden/>
        </w:rPr>
        <w:fldChar w:fldCharType="begin"/>
      </w:r>
      <w:r>
        <w:rPr>
          <w:noProof/>
          <w:webHidden/>
        </w:rPr>
        <w:instrText> PAGEREF _Toc68623798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"_Toc68623799"</w:instrText>
      </w:r>
      <w:r>
        <w:fldChar w:fldCharType="separate"/>
      </w:r>
      <w:r>
        <w:t>2.1</w:t>
      </w:r>
      <w:r>
        <w:t xml:space="preserve"> </w:t>
      </w:r>
      <w:r/>
      <w:r>
        <w:t>引言</w:t>
      </w:r>
      <w:r>
        <w:fldChar w:fldCharType="end"/>
      </w:r>
      <w:r>
        <w:rPr>
          <w:noProof/>
          <w:webHidden/>
        </w:rPr>
        <w:tab/>
      </w:r>
      <w:r>
        <w:rPr>
          <w:noProof/>
          <w:webHidden/>
        </w:rPr>
        <w:fldChar w:fldCharType="begin"/>
      </w:r>
      <w:r>
        <w:rPr>
          <w:noProof/>
          <w:webHidden/>
        </w:rPr>
        <w:instrText> PAGEREF _Toc68623799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"_Toc68623800"</w:instrText>
      </w:r>
      <w:r>
        <w:fldChar w:fldCharType="separate"/>
      </w:r>
      <w:r>
        <w:t>2.2</w:t>
      </w:r>
      <w:r>
        <w:t xml:space="preserve"> </w:t>
      </w:r>
      <w:r/>
      <w:r>
        <w:t>实验试剂和测试仪器</w:t>
      </w:r>
      <w:r>
        <w:fldChar w:fldCharType="end"/>
      </w:r>
      <w:r>
        <w:rPr>
          <w:noProof/>
          <w:webHidden/>
        </w:rPr>
        <w:tab/>
      </w:r>
      <w:r>
        <w:rPr>
          <w:noProof/>
          <w:webHidden/>
        </w:rPr>
        <w:fldChar w:fldCharType="begin"/>
      </w:r>
      <w:r>
        <w:rPr>
          <w:noProof/>
          <w:webHidden/>
        </w:rPr>
        <w:instrText> PAGEREF _Toc68623800 \h </w:instrText>
      </w:r>
      <w:r>
        <w:rPr>
          <w:noProof/>
          <w:webHidden/>
        </w:rPr>
        <w:fldChar w:fldCharType="separate"/>
      </w:r>
      <w:r>
        <w:rPr>
          <w:noProof/>
          <w:webHidden/>
        </w:rPr>
        <w:t>21</w:t>
      </w:r>
      <w:r>
        <w:rPr>
          <w:noProof/>
          <w:webHidden/>
        </w:rPr>
        <w:fldChar w:fldCharType="end"/>
      </w:r>
    </w:p>
    <w:p w:rsidR="0018722C">
      <w:pPr>
        <w:pStyle w:val="TOC2"/>
        <w:topLinePunct/>
      </w:pPr>
      <w:r>
        <w:fldChar w:fldCharType="begin"/>
      </w:r>
      <w:r>
        <w:instrText>HYPERLINK \l "_Toc68623801"</w:instrText>
      </w:r>
      <w:r>
        <w:fldChar w:fldCharType="separate"/>
      </w:r>
      <w:r>
        <w:t>2.3</w:t>
      </w:r>
      <w:r>
        <w:t xml:space="preserve"> </w:t>
      </w:r>
      <w:r/>
      <w:r>
        <w:t>配体和配合物的合成及表征</w:t>
      </w:r>
      <w:r>
        <w:fldChar w:fldCharType="end"/>
      </w:r>
      <w:r>
        <w:rPr>
          <w:noProof/>
          <w:webHidden/>
        </w:rPr>
        <w:tab/>
      </w:r>
      <w:r>
        <w:rPr>
          <w:noProof/>
          <w:webHidden/>
        </w:rPr>
        <w:fldChar w:fldCharType="begin"/>
      </w:r>
      <w:r>
        <w:rPr>
          <w:noProof/>
          <w:webHidden/>
        </w:rPr>
        <w:instrText> PAGEREF _Toc68623801 \h </w:instrText>
      </w:r>
      <w:r>
        <w:rPr>
          <w:noProof/>
          <w:webHidden/>
        </w:rPr>
        <w:fldChar w:fldCharType="separate"/>
      </w:r>
      <w:r>
        <w:rPr>
          <w:noProof/>
          <w:webHidden/>
        </w:rPr>
        <w:t>22</w:t>
      </w:r>
      <w:r>
        <w:rPr>
          <w:noProof/>
          <w:webHidden/>
        </w:rPr>
        <w:fldChar w:fldCharType="end"/>
      </w:r>
    </w:p>
    <w:p w:rsidR="0018722C">
      <w:pPr>
        <w:pStyle w:val="TOC2"/>
        <w:topLinePunct/>
      </w:pPr>
      <w:r>
        <w:fldChar w:fldCharType="begin"/>
      </w:r>
      <w:r>
        <w:instrText>HYPERLINK \l "_Toc68623802"</w:instrText>
      </w:r>
      <w:r>
        <w:fldChar w:fldCharType="separate"/>
      </w:r>
      <w:r>
        <w:t>2.4</w:t>
      </w:r>
      <w:r>
        <w:t xml:space="preserve"> </w:t>
      </w:r>
      <w:r/>
      <w:r>
        <w:t>结果与讨论</w:t>
      </w:r>
      <w:r>
        <w:fldChar w:fldCharType="end"/>
      </w:r>
      <w:r>
        <w:rPr>
          <w:noProof/>
          <w:webHidden/>
        </w:rPr>
        <w:tab/>
      </w:r>
      <w:r>
        <w:rPr>
          <w:noProof/>
          <w:webHidden/>
        </w:rPr>
        <w:fldChar w:fldCharType="begin"/>
      </w:r>
      <w:r>
        <w:rPr>
          <w:noProof/>
          <w:webHidden/>
        </w:rPr>
        <w:instrText> PAGEREF _Toc68623802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"_Toc68623803"</w:instrText>
      </w:r>
      <w:r>
        <w:fldChar w:fldCharType="separate"/>
      </w:r>
      <w:r>
        <w:t>2.4.1</w:t>
      </w:r>
      <w:r>
        <w:t xml:space="preserve"> </w:t>
      </w:r>
      <w:r>
        <w:t>单晶结构分析</w:t>
      </w:r>
      <w:r>
        <w:fldChar w:fldCharType="end"/>
      </w:r>
      <w:r>
        <w:rPr>
          <w:noProof/>
          <w:webHidden/>
        </w:rPr>
        <w:tab/>
      </w:r>
      <w:r>
        <w:rPr>
          <w:noProof/>
          <w:webHidden/>
        </w:rPr>
        <w:fldChar w:fldCharType="begin"/>
      </w:r>
      <w:r>
        <w:rPr>
          <w:noProof/>
          <w:webHidden/>
        </w:rPr>
        <w:instrText> PAGEREF _Toc68623803 \h </w:instrText>
      </w:r>
      <w:r>
        <w:rPr>
          <w:noProof/>
          <w:webHidden/>
        </w:rPr>
        <w:fldChar w:fldCharType="separate"/>
      </w:r>
      <w:r>
        <w:rPr>
          <w:noProof/>
          <w:webHidden/>
        </w:rPr>
        <w:t>38</w:t>
      </w:r>
      <w:r>
        <w:rPr>
          <w:noProof/>
          <w:webHidden/>
        </w:rPr>
        <w:fldChar w:fldCharType="end"/>
      </w:r>
    </w:p>
    <w:p w:rsidR="0018722C">
      <w:pPr>
        <w:pStyle w:val="TOC3"/>
        <w:topLinePunct/>
      </w:pPr>
      <w:r>
        <w:fldChar w:fldCharType="begin"/>
      </w:r>
      <w:r>
        <w:instrText>HYPERLINK \l "_Toc68623804"</w:instrText>
      </w:r>
      <w:r>
        <w:fldChar w:fldCharType="separate"/>
      </w:r>
      <w:r>
        <w:t>2.4.2</w:t>
      </w:r>
      <w:r>
        <w:t xml:space="preserve"> </w:t>
      </w:r>
      <w:r>
        <w:t>配合物的结构柔性以及稳定性</w:t>
      </w:r>
      <w:r>
        <w:fldChar w:fldCharType="end"/>
      </w:r>
      <w:r>
        <w:rPr>
          <w:noProof/>
          <w:webHidden/>
        </w:rPr>
        <w:tab/>
      </w:r>
      <w:r>
        <w:rPr>
          <w:noProof/>
          <w:webHidden/>
        </w:rPr>
        <w:fldChar w:fldCharType="begin"/>
      </w:r>
      <w:r>
        <w:rPr>
          <w:noProof/>
          <w:webHidden/>
        </w:rPr>
        <w:instrText> PAGEREF _Toc68623804 \h </w:instrText>
      </w:r>
      <w:r>
        <w:rPr>
          <w:noProof/>
          <w:webHidden/>
        </w:rPr>
        <w:fldChar w:fldCharType="separate"/>
      </w:r>
      <w:r>
        <w:rPr>
          <w:noProof/>
          <w:webHidden/>
        </w:rPr>
        <w:t>39</w:t>
      </w:r>
      <w:r>
        <w:rPr>
          <w:noProof/>
          <w:webHidden/>
        </w:rPr>
        <w:fldChar w:fldCharType="end"/>
      </w:r>
    </w:p>
    <w:p w:rsidR="0018722C">
      <w:pPr>
        <w:pStyle w:val="TOC3"/>
        <w:topLinePunct/>
      </w:pPr>
      <w:r>
        <w:fldChar w:fldCharType="begin"/>
      </w:r>
      <w:r>
        <w:instrText>HYPERLINK \l "_Toc68623805"</w:instrText>
      </w:r>
      <w:r>
        <w:fldChar w:fldCharType="separate"/>
      </w:r>
      <w:r>
        <w:t>2.4.3</w:t>
      </w:r>
      <w:r>
        <w:t> </w:t>
      </w:r>
      <w:r>
        <w:t>配合物的荧光性质以及对挥发性有机物的定性检测</w:t>
      </w:r>
      <w:r>
        <w:fldChar w:fldCharType="end"/>
      </w:r>
      <w:r>
        <w:rPr>
          <w:noProof/>
          <w:webHidden/>
        </w:rPr>
        <w:tab/>
      </w:r>
      <w:r>
        <w:rPr>
          <w:noProof/>
          <w:webHidden/>
        </w:rPr>
        <w:fldChar w:fldCharType="begin"/>
      </w:r>
      <w:r>
        <w:rPr>
          <w:noProof/>
          <w:webHidden/>
        </w:rPr>
        <w:instrText> PAGEREF _Toc68623805 \h </w:instrText>
      </w:r>
      <w:r>
        <w:rPr>
          <w:noProof/>
          <w:webHidden/>
        </w:rPr>
        <w:fldChar w:fldCharType="separate"/>
      </w:r>
      <w:r>
        <w:rPr>
          <w:noProof/>
          <w:webHidden/>
        </w:rPr>
        <w:t>41</w:t>
      </w:r>
      <w:r>
        <w:rPr>
          <w:noProof/>
          <w:webHidden/>
        </w:rPr>
        <w:fldChar w:fldCharType="end"/>
      </w:r>
    </w:p>
    <w:p w:rsidR="0018722C">
      <w:pPr>
        <w:pStyle w:val="TOC3"/>
        <w:topLinePunct/>
      </w:pPr>
      <w:r>
        <w:fldChar w:fldCharType="begin"/>
      </w:r>
      <w:r>
        <w:instrText>HYPERLINK \l "_Toc68623806"</w:instrText>
      </w:r>
      <w:r>
        <w:fldChar w:fldCharType="separate"/>
      </w:r>
      <w:r>
        <w:t>2.4.4</w:t>
      </w:r>
      <w:r>
        <w:t> </w:t>
      </w:r>
      <w:r>
        <w:t>配合物</w:t>
      </w:r>
      <w:r>
        <w:rPr>
          <w:b/>
        </w:rPr>
        <w:t>2</w:t>
      </w:r>
      <w:r>
        <w:t>对挥发性有机物的定量检测</w:t>
      </w:r>
      <w:r>
        <w:fldChar w:fldCharType="end"/>
      </w:r>
      <w:r>
        <w:rPr>
          <w:noProof/>
          <w:webHidden/>
        </w:rPr>
        <w:tab/>
      </w:r>
      <w:r>
        <w:rPr>
          <w:noProof/>
          <w:webHidden/>
        </w:rPr>
        <w:fldChar w:fldCharType="begin"/>
      </w:r>
      <w:r>
        <w:rPr>
          <w:noProof/>
          <w:webHidden/>
        </w:rPr>
        <w:instrText> PAGEREF _Toc68623806 \h </w:instrText>
      </w:r>
      <w:r>
        <w:rPr>
          <w:noProof/>
          <w:webHidden/>
        </w:rPr>
        <w:fldChar w:fldCharType="separate"/>
      </w:r>
      <w:r>
        <w:rPr>
          <w:noProof/>
          <w:webHidden/>
        </w:rPr>
        <w:t>43</w:t>
      </w:r>
      <w:r>
        <w:rPr>
          <w:noProof/>
          <w:webHidden/>
        </w:rPr>
        <w:fldChar w:fldCharType="end"/>
      </w:r>
    </w:p>
    <w:p w:rsidR="0018722C">
      <w:pPr>
        <w:pStyle w:val="TOC2"/>
        <w:topLinePunct/>
      </w:pPr>
      <w:r>
        <w:fldChar w:fldCharType="begin"/>
      </w:r>
      <w:r>
        <w:instrText>HYPERLINK \l "_Toc68623807"</w:instrText>
      </w:r>
      <w:r>
        <w:fldChar w:fldCharType="separate"/>
      </w:r>
      <w:r/>
      <w:r>
        <w:t>2.5</w:t>
      </w:r>
      <w:r>
        <w:t> </w:t>
      </w:r>
      <w:r>
        <w:t>本章小结</w:t>
      </w:r>
      <w:r>
        <w:fldChar w:fldCharType="end"/>
      </w:r>
      <w:r>
        <w:rPr>
          <w:noProof/>
          <w:webHidden/>
        </w:rPr>
        <w:tab/>
      </w:r>
      <w:r>
        <w:rPr>
          <w:noProof/>
          <w:webHidden/>
        </w:rPr>
        <w:fldChar w:fldCharType="begin"/>
      </w:r>
      <w:r>
        <w:rPr>
          <w:noProof/>
          <w:webHidden/>
        </w:rPr>
        <w:instrText> PAGEREF _Toc68623807 \h </w:instrText>
      </w:r>
      <w:r>
        <w:rPr>
          <w:noProof/>
          <w:webHidden/>
        </w:rPr>
        <w:fldChar w:fldCharType="separate"/>
      </w:r>
      <w:r>
        <w:rPr>
          <w:noProof/>
          <w:webHidden/>
        </w:rPr>
        <w:t>44</w:t>
      </w:r>
      <w:r>
        <w:rPr>
          <w:noProof/>
          <w:webHidden/>
        </w:rPr>
        <w:fldChar w:fldCharType="end"/>
      </w:r>
    </w:p>
    <w:p w:rsidR="0018722C">
      <w:pPr>
        <w:pStyle w:val="TOC2"/>
        <w:topLinePunct/>
      </w:pPr>
      <w:r>
        <w:fldChar w:fldCharType="begin"/>
      </w:r>
      <w:r>
        <w:instrText>HYPERLINK \l "_Toc68623808"</w:instrText>
      </w:r>
      <w:r>
        <w:fldChar w:fldCharType="separate"/>
      </w:r>
      <w:r>
        <w:pict>
          <v:line style="position:absolute;mso-position-horizontal-relative:page;mso-position-vertical-relative:paragraph;z-index:3496;mso-wrap-distance-left:0;mso-wrap-distance-right:0" from="69.419998pt,15.582033pt" to="540.119998pt,15.582033pt" stroked="true" strokeweight=".72003pt" strokecolor="#000000">
            <v:stroke dashstyle="solid"/>
            <w10:wrap type="topAndBottom"/>
          </v:line>
        </w:pict>
      </w:r>
      <w:r>
        <w:t>参考文献</w:t>
      </w:r>
      <w:r>
        <w:fldChar w:fldCharType="end"/>
      </w:r>
      <w:r>
        <w:rPr>
          <w:noProof/>
          <w:webHidden/>
        </w:rPr>
        <w:tab/>
      </w:r>
      <w:r>
        <w:rPr>
          <w:noProof/>
          <w:webHidden/>
        </w:rPr>
        <w:fldChar w:fldCharType="begin"/>
      </w:r>
      <w:r>
        <w:rPr>
          <w:noProof/>
          <w:webHidden/>
        </w:rPr>
        <w:instrText> PAGEREF _Toc68623808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"_Toc68623809"</w:instrText>
      </w:r>
      <w:r>
        <w:fldChar w:fldCharType="separate"/>
      </w:r>
      <w:r/>
      <w:r>
        <w:t>参考文献</w:t>
      </w:r>
      <w:r>
        <w:fldChar w:fldCharType="end"/>
      </w:r>
      <w:r>
        <w:rPr>
          <w:noProof/>
          <w:webHidden/>
        </w:rPr>
        <w:tab/>
      </w:r>
      <w:r>
        <w:rPr>
          <w:noProof/>
          <w:webHidden/>
        </w:rPr>
        <w:fldChar w:fldCharType="begin"/>
      </w:r>
      <w:r>
        <w:rPr>
          <w:noProof/>
          <w:webHidden/>
        </w:rPr>
        <w:instrText> PAGEREF _Toc68623809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"_Toc68623810"</w:instrText>
      </w:r>
      <w:r>
        <w:fldChar w:fldCharType="separate"/>
      </w:r>
      <w:r/>
      <w:r>
        <w:t>第三章</w:t>
      </w:r>
      <w:r>
        <w:t xml:space="preserve">  </w:t>
      </w:r>
      <w:r w:rsidRPr="00DB64CE">
        <w:t>温度响应的双发射二元铜簇合物的设计、合成与性质研究</w:t>
      </w:r>
      <w:r>
        <w:fldChar w:fldCharType="end"/>
      </w:r>
      <w:r>
        <w:rPr>
          <w:noProof/>
          <w:webHidden/>
        </w:rPr>
        <w:tab/>
      </w:r>
      <w:r>
        <w:rPr>
          <w:noProof/>
          <w:webHidden/>
        </w:rPr>
        <w:fldChar w:fldCharType="begin"/>
      </w:r>
      <w:r>
        <w:rPr>
          <w:noProof/>
          <w:webHidden/>
        </w:rPr>
        <w:instrText> PAGEREF _Toc68623810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"_Toc68623811"</w:instrText>
      </w:r>
      <w:r>
        <w:fldChar w:fldCharType="separate"/>
      </w:r>
      <w:r>
        <w:t>3.1</w:t>
      </w:r>
      <w:r>
        <w:t xml:space="preserve"> </w:t>
      </w:r>
      <w:r/>
      <w:r>
        <w:t>引言</w:t>
      </w:r>
      <w:r>
        <w:fldChar w:fldCharType="end"/>
      </w:r>
      <w:r>
        <w:rPr>
          <w:noProof/>
          <w:webHidden/>
        </w:rPr>
        <w:tab/>
      </w:r>
      <w:r>
        <w:rPr>
          <w:noProof/>
          <w:webHidden/>
        </w:rPr>
        <w:fldChar w:fldCharType="begin"/>
      </w:r>
      <w:r>
        <w:rPr>
          <w:noProof/>
          <w:webHidden/>
        </w:rPr>
        <w:instrText> PAGEREF _Toc68623811 \h </w:instrText>
      </w:r>
      <w:r>
        <w:rPr>
          <w:noProof/>
          <w:webHidden/>
        </w:rPr>
        <w:fldChar w:fldCharType="separate"/>
      </w:r>
      <w:r>
        <w:rPr>
          <w:noProof/>
          <w:webHidden/>
        </w:rPr>
        <w:t>45</w:t>
      </w:r>
      <w:r>
        <w:rPr>
          <w:noProof/>
          <w:webHidden/>
        </w:rPr>
        <w:fldChar w:fldCharType="end"/>
      </w:r>
    </w:p>
    <w:p w:rsidR="0018722C">
      <w:pPr>
        <w:pStyle w:val="TOC2"/>
        <w:topLinePunct/>
      </w:pPr>
      <w:r>
        <w:fldChar w:fldCharType="begin"/>
      </w:r>
      <w:r>
        <w:instrText>HYPERLINK \l "_Toc68623812"</w:instrText>
      </w:r>
      <w:r>
        <w:fldChar w:fldCharType="separate"/>
      </w:r>
      <w:r>
        <w:t>3.2</w:t>
      </w:r>
      <w:r>
        <w:t xml:space="preserve"> </w:t>
      </w:r>
      <w:r/>
      <w:r>
        <w:t>实验试剂和测试仪器</w:t>
      </w:r>
      <w:r>
        <w:fldChar w:fldCharType="end"/>
      </w:r>
      <w:r>
        <w:rPr>
          <w:noProof/>
          <w:webHidden/>
        </w:rPr>
        <w:tab/>
      </w:r>
      <w:r>
        <w:rPr>
          <w:noProof/>
          <w:webHidden/>
        </w:rPr>
        <w:fldChar w:fldCharType="begin"/>
      </w:r>
      <w:r>
        <w:rPr>
          <w:noProof/>
          <w:webHidden/>
        </w:rPr>
        <w:instrText> PAGEREF _Toc68623812 \h </w:instrText>
      </w:r>
      <w:r>
        <w:rPr>
          <w:noProof/>
          <w:webHidden/>
        </w:rPr>
        <w:fldChar w:fldCharType="separate"/>
      </w:r>
      <w:r>
        <w:rPr>
          <w:noProof/>
          <w:webHidden/>
        </w:rPr>
        <w:t>46</w:t>
      </w:r>
      <w:r>
        <w:rPr>
          <w:noProof/>
          <w:webHidden/>
        </w:rPr>
        <w:fldChar w:fldCharType="end"/>
      </w:r>
    </w:p>
    <w:p w:rsidR="0018722C">
      <w:pPr>
        <w:pStyle w:val="TOC3"/>
        <w:topLinePunct/>
      </w:pPr>
      <w:r>
        <w:fldChar w:fldCharType="begin"/>
      </w:r>
      <w:r>
        <w:instrText>HYPERLINK \l "_Toc68623813"</w:instrText>
      </w:r>
      <w:r>
        <w:fldChar w:fldCharType="separate"/>
      </w:r>
      <w:r>
        <w:t>2.6.1.</w:t>
      </w:r>
      <w:r>
        <w:t xml:space="preserve"> </w:t>
      </w:r>
      <w:r>
        <w:t>程序</w:t>
      </w:r>
      <w:r>
        <w:t>15</w:t>
      </w:r>
      <w:r>
        <w:t>获得。</w:t>
      </w:r>
      <w:r>
        <w:fldChar w:fldCharType="end"/>
      </w:r>
      <w:r>
        <w:rPr>
          <w:noProof/>
          <w:webHidden/>
        </w:rPr>
        <w:tab/>
      </w:r>
      <w:r>
        <w:rPr>
          <w:noProof/>
          <w:webHidden/>
        </w:rPr>
        <w:fldChar w:fldCharType="begin"/>
      </w:r>
      <w:r>
        <w:rPr>
          <w:noProof/>
          <w:webHidden/>
        </w:rPr>
        <w:instrText> PAGEREF _Toc68623813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"_Toc68623814"</w:instrText>
      </w:r>
      <w:r>
        <w:fldChar w:fldCharType="separate"/>
      </w:r>
      <w:r/>
      <w:r>
        <w:t>3.3</w:t>
      </w:r>
      <w:r>
        <w:t> </w:t>
      </w:r>
      <w:r>
        <w:t>配体和配合物的合成及表征</w:t>
      </w:r>
      <w:r>
        <w:fldChar w:fldCharType="end"/>
      </w:r>
      <w:r>
        <w:rPr>
          <w:noProof/>
          <w:webHidden/>
        </w:rPr>
        <w:tab/>
      </w:r>
      <w:r>
        <w:rPr>
          <w:noProof/>
          <w:webHidden/>
        </w:rPr>
        <w:fldChar w:fldCharType="begin"/>
      </w:r>
      <w:r>
        <w:rPr>
          <w:noProof/>
          <w:webHidden/>
        </w:rPr>
        <w:instrText> PAGEREF _Toc68623814 \h </w:instrText>
      </w:r>
      <w:r>
        <w:rPr>
          <w:noProof/>
          <w:webHidden/>
        </w:rPr>
        <w:fldChar w:fldCharType="separate"/>
      </w:r>
      <w:r>
        <w:rPr>
          <w:noProof/>
          <w:webHidden/>
        </w:rPr>
        <w:t>47</w:t>
      </w:r>
      <w:r>
        <w:rPr>
          <w:noProof/>
          <w:webHidden/>
        </w:rPr>
        <w:fldChar w:fldCharType="end"/>
      </w:r>
    </w:p>
    <w:p w:rsidR="0018722C">
      <w:pPr>
        <w:pStyle w:val="TOC2"/>
        <w:topLinePunct/>
      </w:pPr>
      <w:r>
        <w:fldChar w:fldCharType="begin"/>
      </w:r>
      <w:r>
        <w:instrText>HYPERLINK \l "_Toc68623815"</w:instrText>
      </w:r>
      <w:r>
        <w:fldChar w:fldCharType="separate"/>
      </w:r>
      <w:r>
        <w:t>3.4</w:t>
      </w:r>
      <w:r>
        <w:t xml:space="preserve"> </w:t>
      </w:r>
      <w:r/>
      <w:r>
        <w:t>结果与讨论</w:t>
      </w:r>
      <w:r>
        <w:fldChar w:fldCharType="end"/>
      </w:r>
      <w:r>
        <w:rPr>
          <w:noProof/>
          <w:webHidden/>
        </w:rPr>
        <w:tab/>
      </w:r>
      <w:r>
        <w:rPr>
          <w:noProof/>
          <w:webHidden/>
        </w:rPr>
        <w:fldChar w:fldCharType="begin"/>
      </w:r>
      <w:r>
        <w:rPr>
          <w:noProof/>
          <w:webHidden/>
        </w:rPr>
        <w:instrText> PAGEREF _Toc68623815 \h </w:instrText>
      </w:r>
      <w:r>
        <w:rPr>
          <w:noProof/>
          <w:webHidden/>
        </w:rPr>
        <w:fldChar w:fldCharType="separate"/>
      </w:r>
      <w:r>
        <w:rPr>
          <w:noProof/>
          <w:webHidden/>
        </w:rPr>
        <w:t>59</w:t>
      </w:r>
      <w:r>
        <w:rPr>
          <w:noProof/>
          <w:webHidden/>
        </w:rPr>
        <w:fldChar w:fldCharType="end"/>
      </w:r>
    </w:p>
    <w:p w:rsidR="0018722C">
      <w:pPr>
        <w:pStyle w:val="TOC3"/>
        <w:topLinePunct/>
      </w:pPr>
      <w:r>
        <w:fldChar w:fldCharType="begin"/>
      </w:r>
      <w:r>
        <w:instrText>HYPERLINK \l "_Toc68623816"</w:instrText>
      </w:r>
      <w:r>
        <w:fldChar w:fldCharType="separate"/>
      </w:r>
      <w:r>
        <w:t>3.4.1</w:t>
      </w:r>
      <w:r>
        <w:t xml:space="preserve"> </w:t>
      </w:r>
      <w:r>
        <w:t>单晶结构分析</w:t>
      </w:r>
      <w:r>
        <w:fldChar w:fldCharType="end"/>
      </w:r>
      <w:r>
        <w:rPr>
          <w:noProof/>
          <w:webHidden/>
        </w:rPr>
        <w:tab/>
      </w:r>
      <w:r>
        <w:rPr>
          <w:noProof/>
          <w:webHidden/>
        </w:rPr>
        <w:fldChar w:fldCharType="begin"/>
      </w:r>
      <w:r>
        <w:rPr>
          <w:noProof/>
          <w:webHidden/>
        </w:rPr>
        <w:instrText> PAGEREF _Toc68623816 \h </w:instrText>
      </w:r>
      <w:r>
        <w:rPr>
          <w:noProof/>
          <w:webHidden/>
        </w:rPr>
        <w:fldChar w:fldCharType="separate"/>
      </w:r>
      <w:r>
        <w:rPr>
          <w:noProof/>
          <w:webHidden/>
        </w:rPr>
        <w:t>59</w:t>
      </w:r>
      <w:r>
        <w:rPr>
          <w:noProof/>
          <w:webHidden/>
        </w:rPr>
        <w:fldChar w:fldCharType="end"/>
      </w:r>
    </w:p>
    <w:p w:rsidR="0018722C">
      <w:pPr>
        <w:pStyle w:val="TOC3"/>
        <w:topLinePunct/>
      </w:pPr>
      <w:r>
        <w:fldChar w:fldCharType="begin"/>
      </w:r>
      <w:r>
        <w:instrText>HYPERLINK \l "_Toc68623817"</w:instrText>
      </w:r>
      <w:r>
        <w:fldChar w:fldCharType="separate"/>
      </w:r>
      <w:r>
        <w:t>3.4.2</w:t>
      </w:r>
      <w:r>
        <w:t xml:space="preserve"> </w:t>
      </w:r>
      <w:r>
        <w:t>配合物的光物理性质</w:t>
      </w:r>
      <w:r>
        <w:fldChar w:fldCharType="end"/>
      </w:r>
      <w:r>
        <w:rPr>
          <w:noProof/>
          <w:webHidden/>
        </w:rPr>
        <w:tab/>
      </w:r>
      <w:r>
        <w:rPr>
          <w:noProof/>
          <w:webHidden/>
        </w:rPr>
        <w:fldChar w:fldCharType="begin"/>
      </w:r>
      <w:r>
        <w:rPr>
          <w:noProof/>
          <w:webHidden/>
        </w:rPr>
        <w:instrText> PAGEREF _Toc68623817 \h </w:instrText>
      </w:r>
      <w:r>
        <w:rPr>
          <w:noProof/>
          <w:webHidden/>
        </w:rPr>
        <w:fldChar w:fldCharType="separate"/>
      </w:r>
      <w:r>
        <w:rPr>
          <w:noProof/>
          <w:webHidden/>
        </w:rPr>
        <w:t>60</w:t>
      </w:r>
      <w:r>
        <w:rPr>
          <w:noProof/>
          <w:webHidden/>
        </w:rPr>
        <w:fldChar w:fldCharType="end"/>
      </w:r>
    </w:p>
    <w:p w:rsidR="0018722C">
      <w:pPr>
        <w:pStyle w:val="TOC3"/>
        <w:topLinePunct/>
      </w:pPr>
      <w:r>
        <w:fldChar w:fldCharType="begin"/>
      </w:r>
      <w:r>
        <w:instrText>HYPERLINK \l "_Toc68623818"</w:instrText>
      </w:r>
      <w:r>
        <w:fldChar w:fldCharType="separate"/>
      </w:r>
      <w:r>
        <w:t>3.4.3</w:t>
      </w:r>
      <w:r>
        <w:t xml:space="preserve"> </w:t>
      </w:r>
      <w:r>
        <w:t>配合物的稳定性</w:t>
      </w:r>
      <w:r>
        <w:fldChar w:fldCharType="end"/>
      </w:r>
      <w:r>
        <w:rPr>
          <w:noProof/>
          <w:webHidden/>
        </w:rPr>
        <w:tab/>
      </w:r>
      <w:r>
        <w:rPr>
          <w:noProof/>
          <w:webHidden/>
        </w:rPr>
        <w:fldChar w:fldCharType="begin"/>
      </w:r>
      <w:r>
        <w:rPr>
          <w:noProof/>
          <w:webHidden/>
        </w:rPr>
        <w:instrText> PAGEREF _Toc68623818 \h </w:instrText>
      </w:r>
      <w:r>
        <w:rPr>
          <w:noProof/>
          <w:webHidden/>
        </w:rPr>
        <w:fldChar w:fldCharType="separate"/>
      </w:r>
      <w:r>
        <w:rPr>
          <w:noProof/>
          <w:webHidden/>
        </w:rPr>
        <w:t>66</w:t>
      </w:r>
      <w:r>
        <w:rPr>
          <w:noProof/>
          <w:webHidden/>
        </w:rPr>
        <w:fldChar w:fldCharType="end"/>
      </w:r>
    </w:p>
    <w:p w:rsidR="0018722C">
      <w:pPr>
        <w:pStyle w:val="TOC2"/>
        <w:topLinePunct/>
      </w:pPr>
      <w:r>
        <w:fldChar w:fldCharType="begin"/>
      </w:r>
      <w:r>
        <w:instrText>HYPERLINK \l "_Toc68623819"</w:instrText>
      </w:r>
      <w:r>
        <w:fldChar w:fldCharType="separate"/>
      </w:r>
      <w:r>
        <w:t>3.5</w:t>
      </w:r>
      <w:r>
        <w:t xml:space="preserve"> </w:t>
      </w:r>
      <w:r/>
      <w:r>
        <w:t>本章小结</w:t>
      </w:r>
      <w:r>
        <w:fldChar w:fldCharType="end"/>
      </w:r>
      <w:r>
        <w:rPr>
          <w:noProof/>
          <w:webHidden/>
        </w:rPr>
        <w:tab/>
      </w:r>
      <w:r>
        <w:rPr>
          <w:noProof/>
          <w:webHidden/>
        </w:rPr>
        <w:fldChar w:fldCharType="begin"/>
      </w:r>
      <w:r>
        <w:rPr>
          <w:noProof/>
          <w:webHidden/>
        </w:rPr>
        <w:instrText> PAGEREF _Toc68623819 \h </w:instrText>
      </w:r>
      <w:r>
        <w:rPr>
          <w:noProof/>
          <w:webHidden/>
        </w:rPr>
        <w:fldChar w:fldCharType="separate"/>
      </w:r>
      <w:r>
        <w:rPr>
          <w:noProof/>
          <w:webHidden/>
        </w:rPr>
        <w:t>67</w:t>
      </w:r>
      <w:r>
        <w:rPr>
          <w:noProof/>
          <w:webHidden/>
        </w:rPr>
        <w:fldChar w:fldCharType="end"/>
      </w:r>
    </w:p>
    <w:p w:rsidR="0018722C">
      <w:pPr>
        <w:pStyle w:val="TOC2"/>
        <w:topLinePunct/>
      </w:pPr>
      <w:r>
        <w:fldChar w:fldCharType="begin"/>
      </w:r>
      <w:r>
        <w:instrText>HYPERLINK \l "_Toc68623820"</w:instrText>
      </w:r>
      <w:r>
        <w:fldChar w:fldCharType="separate"/>
      </w:r>
      <w:r/>
      <w:r>
        <w:t>参考文献</w:t>
      </w:r>
      <w:r>
        <w:fldChar w:fldCharType="end"/>
      </w:r>
      <w:r>
        <w:rPr>
          <w:noProof/>
          <w:webHidden/>
        </w:rPr>
        <w:tab/>
      </w:r>
      <w:r>
        <w:rPr>
          <w:noProof/>
          <w:webHidden/>
        </w:rPr>
        <w:fldChar w:fldCharType="begin"/>
      </w:r>
      <w:r>
        <w:rPr>
          <w:noProof/>
          <w:webHidden/>
        </w:rPr>
        <w:instrText> PAGEREF _Toc68623820 \h </w:instrText>
      </w:r>
      <w:r>
        <w:rPr>
          <w:noProof/>
          <w:webHidden/>
        </w:rPr>
        <w:fldChar w:fldCharType="separate"/>
      </w:r>
      <w:r>
        <w:rPr>
          <w:noProof/>
          <w:webHidden/>
        </w:rPr>
        <w:t>67</w:t>
      </w:r>
      <w:r>
        <w:rPr>
          <w:noProof/>
          <w:webHidden/>
        </w:rPr>
        <w:fldChar w:fldCharType="end"/>
      </w:r>
    </w:p>
    <w:p w:rsidR="0018722C">
      <w:pPr>
        <w:pStyle w:val="TOC2"/>
        <w:topLinePunct/>
      </w:pPr>
      <w:r>
        <w:fldChar w:fldCharType="begin"/>
      </w:r>
      <w:r>
        <w:instrText>HYPERLINK \l "_Toc68623821"</w:instrText>
      </w:r>
      <w:r>
        <w:fldChar w:fldCharType="separate"/>
      </w:r>
      <w:r/>
      <w:r>
        <w:t>本章附录</w:t>
      </w:r>
      <w:r>
        <w:fldChar w:fldCharType="end"/>
      </w:r>
      <w:r>
        <w:rPr>
          <w:noProof/>
          <w:webHidden/>
        </w:rPr>
        <w:tab/>
      </w:r>
      <w:r>
        <w:rPr>
          <w:noProof/>
          <w:webHidden/>
        </w:rPr>
        <w:fldChar w:fldCharType="begin"/>
      </w:r>
      <w:r>
        <w:rPr>
          <w:noProof/>
          <w:webHidden/>
        </w:rPr>
        <w:instrText> PAGEREF _Toc68623821 \h </w:instrText>
      </w:r>
      <w:r>
        <w:rPr>
          <w:noProof/>
          <w:webHidden/>
        </w:rPr>
        <w:fldChar w:fldCharType="separate"/>
      </w:r>
      <w:r>
        <w:rPr>
          <w:noProof/>
          <w:webHidden/>
        </w:rPr>
        <w:t>68</w:t>
      </w:r>
      <w:r>
        <w:rPr>
          <w:noProof/>
          <w:webHidden/>
        </w:rPr>
        <w:fldChar w:fldCharType="end"/>
      </w:r>
    </w:p>
    <w:p w:rsidR="0018722C">
      <w:pPr>
        <w:pStyle w:val="TOC2"/>
        <w:topLinePunct/>
      </w:pPr>
      <w:r>
        <w:fldChar w:fldCharType="begin"/>
      </w:r>
      <w:r>
        <w:instrText>HYPERLINK \l "_Toc68623822"</w:instrText>
      </w:r>
      <w:r>
        <w:fldChar w:fldCharType="separate"/>
      </w:r>
      <w:r/>
      <w:r>
        <w:t>第四章</w:t>
      </w:r>
      <w:r>
        <w:t xml:space="preserve">  </w:t>
      </w:r>
      <w:r w:rsidRPr="00DB64CE">
        <w:t>具有高稳定性以及疏水孔道的双吡唑铜</w:t>
      </w:r>
      <w:r w:rsidP="AA7D325B">
        <w:t>(</w:t>
      </w:r>
      <w:r>
        <w:t xml:space="preserve">I</w:t>
      </w:r>
      <w:r w:rsidP="AA7D325B">
        <w:t>)</w:t>
      </w:r>
      <w:r>
        <w:t>金属有机骨架的设计、合成及其在去除有机污染物方面的应用</w:t>
      </w:r>
      <w:r>
        <w:fldChar w:fldCharType="end"/>
      </w:r>
      <w:r>
        <w:rPr>
          <w:noProof/>
          <w:webHidden/>
        </w:rPr>
        <w:tab/>
      </w:r>
      <w:r>
        <w:rPr>
          <w:noProof/>
          <w:webHidden/>
        </w:rPr>
        <w:fldChar w:fldCharType="begin"/>
      </w:r>
      <w:r>
        <w:rPr>
          <w:noProof/>
          <w:webHidden/>
        </w:rPr>
        <w:instrText> PAGEREF _Toc68623822 \h </w:instrText>
      </w:r>
      <w:r>
        <w:rPr>
          <w:noProof/>
          <w:webHidden/>
        </w:rPr>
        <w:fldChar w:fldCharType="separate"/>
      </w:r>
      <w:r>
        <w:rPr>
          <w:noProof/>
          <w:webHidden/>
        </w:rPr>
        <w:t>7</w:t>
      </w:r>
      <w:r>
        <w:rPr>
          <w:noProof/>
          <w:webHidden/>
        </w:rPr>
        <w:t>7</w:t>
      </w:r>
      <w:r>
        <w:rPr>
          <w:noProof/>
          <w:webHidden/>
        </w:rPr>
        <w:fldChar w:fldCharType="end"/>
      </w:r>
    </w:p>
    <w:p w:rsidR="0018722C">
      <w:pPr>
        <w:pStyle w:val="TOC2"/>
        <w:topLinePunct/>
      </w:pPr>
      <w:r>
        <w:fldChar w:fldCharType="begin"/>
      </w:r>
      <w:r>
        <w:instrText>HYPERLINK \l "_Toc68623823"</w:instrText>
      </w:r>
      <w:r>
        <w:fldChar w:fldCharType="separate"/>
      </w:r>
      <w:r/>
      <w:r>
        <w:t>4.1</w:t>
      </w:r>
      <w:r>
        <w:t xml:space="preserve"> </w:t>
      </w:r>
      <w:r>
        <w:t>引言</w:t>
      </w:r>
      <w:r>
        <w:fldChar w:fldCharType="end"/>
      </w:r>
      <w:r>
        <w:rPr>
          <w:noProof/>
          <w:webHidden/>
        </w:rPr>
        <w:tab/>
      </w:r>
      <w:r>
        <w:rPr>
          <w:noProof/>
          <w:webHidden/>
        </w:rPr>
        <w:fldChar w:fldCharType="begin"/>
      </w:r>
      <w:r>
        <w:rPr>
          <w:noProof/>
          <w:webHidden/>
        </w:rPr>
        <w:instrText> PAGEREF _Toc68623823 \h </w:instrText>
      </w:r>
      <w:r>
        <w:rPr>
          <w:noProof/>
          <w:webHidden/>
        </w:rPr>
        <w:fldChar w:fldCharType="separate"/>
      </w:r>
      <w:r>
        <w:rPr>
          <w:noProof/>
          <w:webHidden/>
        </w:rPr>
        <w:t>77</w:t>
      </w:r>
      <w:r>
        <w:rPr>
          <w:noProof/>
          <w:webHidden/>
        </w:rPr>
        <w:fldChar w:fldCharType="end"/>
      </w:r>
    </w:p>
    <w:p w:rsidR="0018722C">
      <w:pPr>
        <w:pStyle w:val="TOC2"/>
        <w:topLinePunct/>
      </w:pPr>
      <w:r>
        <w:fldChar w:fldCharType="begin"/>
      </w:r>
      <w:r>
        <w:instrText>HYPERLINK \l "_Toc68623824"</w:instrText>
      </w:r>
      <w:r>
        <w:fldChar w:fldCharType="separate"/>
      </w:r>
      <w:r/>
      <w:r>
        <w:t>4.2 </w:t>
      </w:r>
      <w:r>
        <w:t>实验试剂和测试仪器</w:t>
      </w:r>
      <w:r>
        <w:fldChar w:fldCharType="end"/>
      </w:r>
      <w:r>
        <w:rPr>
          <w:noProof/>
          <w:webHidden/>
        </w:rPr>
        <w:tab/>
      </w:r>
      <w:r>
        <w:rPr>
          <w:noProof/>
          <w:webHidden/>
        </w:rPr>
        <w:fldChar w:fldCharType="begin"/>
      </w:r>
      <w:r>
        <w:rPr>
          <w:noProof/>
          <w:webHidden/>
        </w:rPr>
        <w:instrText> PAGEREF _Toc68623824 \h </w:instrText>
      </w:r>
      <w:r>
        <w:rPr>
          <w:noProof/>
          <w:webHidden/>
        </w:rPr>
        <w:fldChar w:fldCharType="separate"/>
      </w:r>
      <w:r>
        <w:rPr>
          <w:noProof/>
          <w:webHidden/>
        </w:rPr>
        <w:t>77</w:t>
      </w:r>
      <w:r>
        <w:rPr>
          <w:noProof/>
          <w:webHidden/>
        </w:rPr>
        <w:fldChar w:fldCharType="end"/>
      </w:r>
    </w:p>
    <w:p w:rsidR="0018722C">
      <w:pPr>
        <w:pStyle w:val="TOC2"/>
        <w:topLinePunct/>
      </w:pPr>
      <w:r>
        <w:fldChar w:fldCharType="begin"/>
      </w:r>
      <w:r>
        <w:instrText>HYPERLINK \l "_Toc68623825"</w:instrText>
      </w:r>
      <w:r>
        <w:fldChar w:fldCharType="separate"/>
      </w:r>
      <w:r/>
      <w:r>
        <w:t>4.3</w:t>
      </w:r>
      <w:r>
        <w:t> </w:t>
      </w:r>
      <w:r>
        <w:t>配体和配合物的合成及表征</w:t>
      </w:r>
      <w:r>
        <w:fldChar w:fldCharType="end"/>
      </w:r>
      <w:r>
        <w:rPr>
          <w:noProof/>
          <w:webHidden/>
        </w:rPr>
        <w:tab/>
      </w:r>
      <w:r>
        <w:rPr>
          <w:noProof/>
          <w:webHidden/>
        </w:rPr>
        <w:fldChar w:fldCharType="begin"/>
      </w:r>
      <w:r>
        <w:rPr>
          <w:noProof/>
          <w:webHidden/>
        </w:rPr>
        <w:instrText> PAGEREF _Toc68623825 \h </w:instrText>
      </w:r>
      <w:r>
        <w:rPr>
          <w:noProof/>
          <w:webHidden/>
        </w:rPr>
        <w:fldChar w:fldCharType="separate"/>
      </w:r>
      <w:r>
        <w:rPr>
          <w:noProof/>
          <w:webHidden/>
        </w:rPr>
        <w:t>78</w:t>
      </w:r>
      <w:r>
        <w:rPr>
          <w:noProof/>
          <w:webHidden/>
        </w:rPr>
        <w:fldChar w:fldCharType="end"/>
      </w:r>
    </w:p>
    <w:p w:rsidR="0018722C">
      <w:pPr>
        <w:pStyle w:val="TOC2"/>
        <w:topLinePunct/>
      </w:pPr>
      <w:r>
        <w:fldChar w:fldCharType="begin"/>
      </w:r>
      <w:r>
        <w:instrText>HYPERLINK \l "_Toc68623826"</w:instrText>
      </w:r>
      <w:r>
        <w:fldChar w:fldCharType="separate"/>
      </w:r>
      <w:r/>
      <w:r>
        <w:t>4.4</w:t>
      </w:r>
      <w:r>
        <w:t> </w:t>
      </w:r>
      <w:r>
        <w:t>结果与讨论</w:t>
      </w:r>
      <w:r>
        <w:fldChar w:fldCharType="end"/>
      </w:r>
      <w:r>
        <w:rPr>
          <w:noProof/>
          <w:webHidden/>
        </w:rPr>
        <w:tab/>
      </w:r>
      <w:r>
        <w:rPr>
          <w:noProof/>
          <w:webHidden/>
        </w:rPr>
        <w:fldChar w:fldCharType="begin"/>
      </w:r>
      <w:r>
        <w:rPr>
          <w:noProof/>
          <w:webHidden/>
        </w:rPr>
        <w:instrText> PAGEREF _Toc68623826 \h </w:instrText>
      </w:r>
      <w:r>
        <w:rPr>
          <w:noProof/>
          <w:webHidden/>
        </w:rPr>
        <w:fldChar w:fldCharType="separate"/>
      </w:r>
      <w:r>
        <w:rPr>
          <w:noProof/>
          <w:webHidden/>
        </w:rPr>
        <w:t>83</w:t>
      </w:r>
      <w:r>
        <w:rPr>
          <w:noProof/>
          <w:webHidden/>
        </w:rPr>
        <w:fldChar w:fldCharType="end"/>
      </w:r>
    </w:p>
    <w:p w:rsidR="0018722C">
      <w:pPr>
        <w:pStyle w:val="TOC3"/>
        <w:topLinePunct/>
      </w:pPr>
      <w:r>
        <w:fldChar w:fldCharType="begin"/>
      </w:r>
      <w:r>
        <w:instrText>HYPERLINK \l "_Toc68623827"</w:instrText>
      </w:r>
      <w:r>
        <w:fldChar w:fldCharType="separate"/>
      </w:r>
      <w:r>
        <w:t>4.4.1</w:t>
      </w:r>
      <w:r>
        <w:t> </w:t>
      </w:r>
      <w:r>
        <w:t>单晶结构分析</w:t>
      </w:r>
      <w:r>
        <w:fldChar w:fldCharType="end"/>
      </w:r>
      <w:r>
        <w:rPr>
          <w:noProof/>
          <w:webHidden/>
        </w:rPr>
        <w:tab/>
      </w:r>
      <w:r>
        <w:rPr>
          <w:noProof/>
          <w:webHidden/>
        </w:rPr>
        <w:fldChar w:fldCharType="begin"/>
      </w:r>
      <w:r>
        <w:rPr>
          <w:noProof/>
          <w:webHidden/>
        </w:rPr>
        <w:instrText> PAGEREF _Toc68623827 \h </w:instrText>
      </w:r>
      <w:r>
        <w:rPr>
          <w:noProof/>
          <w:webHidden/>
        </w:rPr>
        <w:fldChar w:fldCharType="separate"/>
      </w:r>
      <w:r>
        <w:rPr>
          <w:noProof/>
          <w:webHidden/>
        </w:rPr>
        <w:t>83</w:t>
      </w:r>
      <w:r>
        <w:rPr>
          <w:noProof/>
          <w:webHidden/>
        </w:rPr>
        <w:fldChar w:fldCharType="end"/>
      </w:r>
    </w:p>
    <w:p w:rsidR="0018722C">
      <w:pPr>
        <w:pStyle w:val="TOC3"/>
        <w:topLinePunct/>
      </w:pPr>
      <w:r>
        <w:fldChar w:fldCharType="begin"/>
      </w:r>
      <w:r>
        <w:instrText>HYPERLINK \l "_Toc68623828"</w:instrText>
      </w:r>
      <w:r>
        <w:fldChar w:fldCharType="separate"/>
      </w:r>
      <w:r>
        <w:t>4.4.2</w:t>
      </w:r>
      <w:r>
        <w:t xml:space="preserve"> </w:t>
      </w:r>
      <w:r>
        <w:t>配合物</w:t>
      </w:r>
      <w:r>
        <w:rPr>
          <w:b/>
        </w:rPr>
        <w:t>6</w:t>
      </w:r>
      <w:r>
        <w:t>的稳定性分析</w:t>
      </w:r>
      <w:r>
        <w:fldChar w:fldCharType="end"/>
      </w:r>
      <w:r>
        <w:rPr>
          <w:noProof/>
          <w:webHidden/>
        </w:rPr>
        <w:tab/>
      </w:r>
      <w:r>
        <w:rPr>
          <w:noProof/>
          <w:webHidden/>
        </w:rPr>
        <w:fldChar w:fldCharType="begin"/>
      </w:r>
      <w:r>
        <w:rPr>
          <w:noProof/>
          <w:webHidden/>
        </w:rPr>
        <w:instrText> PAGEREF _Toc68623828 \h </w:instrText>
      </w:r>
      <w:r>
        <w:rPr>
          <w:noProof/>
          <w:webHidden/>
        </w:rPr>
        <w:fldChar w:fldCharType="separate"/>
      </w:r>
      <w:r>
        <w:rPr>
          <w:noProof/>
          <w:webHidden/>
        </w:rPr>
        <w:t>83</w:t>
      </w:r>
      <w:r>
        <w:rPr>
          <w:noProof/>
          <w:webHidden/>
        </w:rPr>
        <w:fldChar w:fldCharType="end"/>
      </w:r>
    </w:p>
    <w:p w:rsidR="0018722C">
      <w:pPr>
        <w:pStyle w:val="TOC3"/>
        <w:topLinePunct/>
      </w:pPr>
      <w:r>
        <w:fldChar w:fldCharType="begin"/>
      </w:r>
      <w:r>
        <w:instrText>HYPERLINK \l "_Toc68623829"</w:instrText>
      </w:r>
      <w:r>
        <w:fldChar w:fldCharType="separate"/>
      </w:r>
      <w:r>
        <w:t>4.4.3</w:t>
      </w:r>
      <w:r>
        <w:t xml:space="preserve"> </w:t>
      </w:r>
      <w:r>
        <w:t>配合物</w:t>
      </w:r>
      <w:r>
        <w:t>6</w:t>
      </w:r>
      <w:r/>
      <w:r>
        <w:t>的吸附性质</w:t>
      </w:r>
      <w:r>
        <w:fldChar w:fldCharType="end"/>
      </w:r>
      <w:r>
        <w:rPr>
          <w:noProof/>
          <w:webHidden/>
        </w:rPr>
        <w:tab/>
      </w:r>
      <w:r>
        <w:rPr>
          <w:noProof/>
          <w:webHidden/>
        </w:rPr>
        <w:fldChar w:fldCharType="begin"/>
      </w:r>
      <w:r>
        <w:rPr>
          <w:noProof/>
          <w:webHidden/>
        </w:rPr>
        <w:instrText> PAGEREF _Toc68623829 \h </w:instrText>
      </w:r>
      <w:r>
        <w:rPr>
          <w:noProof/>
          <w:webHidden/>
        </w:rPr>
        <w:fldChar w:fldCharType="separate"/>
      </w:r>
      <w:r>
        <w:rPr>
          <w:noProof/>
          <w:webHidden/>
        </w:rPr>
        <w:t>84</w:t>
      </w:r>
      <w:r>
        <w:rPr>
          <w:noProof/>
          <w:webHidden/>
        </w:rPr>
        <w:fldChar w:fldCharType="end"/>
      </w:r>
    </w:p>
    <w:p w:rsidR="0018722C">
      <w:pPr>
        <w:pStyle w:val="TOC3"/>
        <w:topLinePunct/>
      </w:pPr>
      <w:r>
        <w:fldChar w:fldCharType="begin"/>
      </w:r>
      <w:r>
        <w:instrText>HYPERLINK \l "_Toc68623830"</w:instrText>
      </w:r>
      <w:r>
        <w:fldChar w:fldCharType="separate"/>
      </w:r>
      <w:r>
        <w:t>4.4.4</w:t>
      </w:r>
      <w:r>
        <w:t xml:space="preserve"> </w:t>
      </w:r>
      <w:r>
        <w:t>配合物去除水中</w:t>
      </w:r>
      <w:r>
        <w:t>C6-C8</w:t>
      </w:r>
      <w:r/>
      <w:r>
        <w:t>苯系污染物的性质研究</w:t>
      </w:r>
      <w:r>
        <w:fldChar w:fldCharType="end"/>
      </w:r>
      <w:r>
        <w:rPr>
          <w:noProof/>
          <w:webHidden/>
        </w:rPr>
        <w:tab/>
      </w:r>
      <w:r>
        <w:rPr>
          <w:noProof/>
          <w:webHidden/>
        </w:rPr>
        <w:fldChar w:fldCharType="begin"/>
      </w:r>
      <w:r>
        <w:rPr>
          <w:noProof/>
          <w:webHidden/>
        </w:rPr>
        <w:instrText> PAGEREF _Toc68623830 \h </w:instrText>
      </w:r>
      <w:r>
        <w:rPr>
          <w:noProof/>
          <w:webHidden/>
        </w:rPr>
        <w:fldChar w:fldCharType="separate"/>
      </w:r>
      <w:r>
        <w:rPr>
          <w:noProof/>
          <w:webHidden/>
        </w:rPr>
        <w:t>85</w:t>
      </w:r>
      <w:r>
        <w:rPr>
          <w:noProof/>
          <w:webHidden/>
        </w:rPr>
        <w:fldChar w:fldCharType="end"/>
      </w:r>
    </w:p>
    <w:p w:rsidR="0018722C">
      <w:pPr>
        <w:pStyle w:val="TOC3"/>
        <w:topLinePunct/>
      </w:pPr>
      <w:r>
        <w:fldChar w:fldCharType="begin"/>
      </w:r>
      <w:r>
        <w:instrText>HYPERLINK \l "_Toc68623831"</w:instrText>
      </w:r>
      <w:r>
        <w:fldChar w:fldCharType="separate"/>
      </w:r>
      <w:r>
        <w:t>4.4.5</w:t>
      </w:r>
      <w:r>
        <w:t xml:space="preserve"> </w:t>
      </w:r>
      <w:r>
        <w:t>配合物</w:t>
      </w:r>
      <w:r>
        <w:rPr>
          <w:b/>
        </w:rPr>
        <w:t>6</w:t>
      </w:r>
      <w:r>
        <w:t>的发光性质</w:t>
      </w:r>
      <w:r>
        <w:fldChar w:fldCharType="end"/>
      </w:r>
      <w:r>
        <w:rPr>
          <w:noProof/>
          <w:webHidden/>
        </w:rPr>
        <w:tab/>
      </w:r>
      <w:r>
        <w:rPr>
          <w:noProof/>
          <w:webHidden/>
        </w:rPr>
        <w:fldChar w:fldCharType="begin"/>
      </w:r>
      <w:r>
        <w:rPr>
          <w:noProof/>
          <w:webHidden/>
        </w:rPr>
        <w:instrText> PAGEREF _Toc68623831 \h </w:instrText>
      </w:r>
      <w:r>
        <w:rPr>
          <w:noProof/>
          <w:webHidden/>
        </w:rPr>
        <w:fldChar w:fldCharType="separate"/>
      </w:r>
      <w:r>
        <w:rPr>
          <w:noProof/>
          <w:webHidden/>
        </w:rPr>
        <w:t>87</w:t>
      </w:r>
      <w:r>
        <w:rPr>
          <w:noProof/>
          <w:webHidden/>
        </w:rPr>
        <w:fldChar w:fldCharType="end"/>
      </w:r>
    </w:p>
    <w:p w:rsidR="0018722C">
      <w:pPr>
        <w:pStyle w:val="TOC2"/>
        <w:topLinePunct/>
      </w:pPr>
      <w:r>
        <w:fldChar w:fldCharType="begin"/>
      </w:r>
      <w:r>
        <w:instrText>HYPERLINK \l "_Toc68623832"</w:instrText>
      </w:r>
      <w:r>
        <w:fldChar w:fldCharType="separate"/>
      </w:r>
      <w:r/>
      <w:r>
        <w:t>4.5</w:t>
      </w:r>
      <w:r>
        <w:t> </w:t>
      </w:r>
      <w:r>
        <w:t>本章小结</w:t>
      </w:r>
      <w:r>
        <w:fldChar w:fldCharType="end"/>
      </w:r>
      <w:r>
        <w:rPr>
          <w:noProof/>
          <w:webHidden/>
        </w:rPr>
        <w:tab/>
      </w:r>
      <w:r>
        <w:rPr>
          <w:noProof/>
          <w:webHidden/>
        </w:rPr>
        <w:fldChar w:fldCharType="begin"/>
      </w:r>
      <w:r>
        <w:rPr>
          <w:noProof/>
          <w:webHidden/>
        </w:rPr>
        <w:instrText> PAGEREF _Toc68623832 \h </w:instrText>
      </w:r>
      <w:r>
        <w:rPr>
          <w:noProof/>
          <w:webHidden/>
        </w:rPr>
        <w:fldChar w:fldCharType="separate"/>
      </w:r>
      <w:r>
        <w:rPr>
          <w:noProof/>
          <w:webHidden/>
        </w:rPr>
        <w:t>87</w:t>
      </w:r>
      <w:r>
        <w:rPr>
          <w:noProof/>
          <w:webHidden/>
        </w:rPr>
        <w:fldChar w:fldCharType="end"/>
      </w:r>
    </w:p>
    <w:p w:rsidR="0018722C">
      <w:pPr>
        <w:pStyle w:val="TOC2"/>
        <w:topLinePunct/>
      </w:pPr>
      <w:r>
        <w:fldChar w:fldCharType="begin"/>
      </w:r>
      <w:r>
        <w:instrText>HYPERLINK \l "_Toc68623833"</w:instrText>
      </w:r>
      <w:r>
        <w:fldChar w:fldCharType="separate"/>
      </w:r>
      <w:r>
        <w:pict>
          <v:line style="position:absolute;mso-position-horizontal-relative:page;mso-position-vertical-relative:paragraph;z-index:4984;mso-wrap-distance-left:0;mso-wrap-distance-right:0" from="69.419998pt,17.543959pt" to="540.119998pt,17.543959pt" stroked="true" strokeweight=".71997pt" strokecolor="#000000">
            <v:stroke dashstyle="solid"/>
            <w10:wrap type="topAndBottom"/>
          </v:line>
        </w:pict>
      </w:r>
      <w:r>
        <w:t>参考文献</w:t>
      </w:r>
      <w:r>
        <w:fldChar w:fldCharType="end"/>
      </w:r>
      <w:r>
        <w:rPr>
          <w:noProof/>
          <w:webHidden/>
        </w:rPr>
        <w:tab/>
      </w:r>
      <w:r>
        <w:rPr>
          <w:noProof/>
          <w:webHidden/>
        </w:rPr>
        <w:fldChar w:fldCharType="begin"/>
      </w:r>
      <w:r>
        <w:rPr>
          <w:noProof/>
          <w:webHidden/>
        </w:rPr>
        <w:instrText> PAGEREF _Toc68623833 \h </w:instrText>
      </w:r>
      <w:r>
        <w:rPr>
          <w:noProof/>
          <w:webHidden/>
        </w:rPr>
        <w:fldChar w:fldCharType="separate"/>
      </w:r>
      <w:r>
        <w:rPr>
          <w:noProof/>
          <w:webHidden/>
        </w:rPr>
        <w:t>87</w:t>
      </w:r>
      <w:r>
        <w:rPr>
          <w:noProof/>
          <w:webHidden/>
        </w:rPr>
        <w:fldChar w:fldCharType="end"/>
      </w:r>
    </w:p>
    <w:p w:rsidR="0018722C">
      <w:pPr>
        <w:pStyle w:val="TOC2"/>
        <w:topLinePunct/>
      </w:pPr>
      <w:r>
        <w:fldChar w:fldCharType="begin"/>
      </w:r>
      <w:r>
        <w:instrText>HYPERLINK \l "_Toc68623834"</w:instrText>
      </w:r>
      <w:r>
        <w:fldChar w:fldCharType="separate"/>
      </w:r>
      <w:r/>
      <w:r>
        <w:t>参考文献</w:t>
      </w:r>
      <w:r>
        <w:fldChar w:fldCharType="end"/>
      </w:r>
      <w:r>
        <w:rPr>
          <w:noProof/>
          <w:webHidden/>
        </w:rPr>
        <w:tab/>
      </w:r>
      <w:r>
        <w:rPr>
          <w:noProof/>
          <w:webHidden/>
        </w:rPr>
        <w:fldChar w:fldCharType="begin"/>
      </w:r>
      <w:r>
        <w:rPr>
          <w:noProof/>
          <w:webHidden/>
        </w:rPr>
        <w:instrText> PAGEREF _Toc68623834 \h </w:instrText>
      </w:r>
      <w:r>
        <w:rPr>
          <w:noProof/>
          <w:webHidden/>
        </w:rPr>
        <w:fldChar w:fldCharType="separate"/>
      </w:r>
      <w:r>
        <w:rPr>
          <w:noProof/>
          <w:webHidden/>
        </w:rPr>
        <w:t>87</w:t>
      </w:r>
      <w:r>
        <w:rPr>
          <w:noProof/>
          <w:webHidden/>
        </w:rPr>
        <w:fldChar w:fldCharType="end"/>
      </w:r>
    </w:p>
    <w:p w:rsidR="0018722C">
      <w:pPr>
        <w:pStyle w:val="TOC2"/>
        <w:topLinePunct/>
      </w:pPr>
      <w:r>
        <w:fldChar w:fldCharType="begin"/>
      </w:r>
      <w:r>
        <w:instrText>HYPERLINK \l "_Toc68623835"</w:instrText>
      </w:r>
      <w:r>
        <w:fldChar w:fldCharType="separate"/>
      </w:r>
      <w:r>
        <w:pict>
          <v:line style="position:absolute;mso-position-horizontal-relative:page;mso-position-vertical-relative:paragraph;z-index:5032;mso-wrap-distance-left:0;mso-wrap-distance-right:0" from="69.419998pt,17.543959pt" to="540.119998pt,17.543959pt" stroked="true" strokeweight=".71997pt" strokecolor="#000000">
            <v:stroke dashstyle="solid"/>
            <w10:wrap type="topAndBottom"/>
          </v:line>
        </w:pict>
      </w:r>
      <w:r>
        <w:t>第五章</w:t>
      </w:r>
      <w:r>
        <w:t xml:space="preserve">  </w:t>
      </w:r>
      <w:r w:rsidRPr="00DB64CE">
        <w:t>阳离子交换修饰的阴离子金属有机骨架及其在选择性分离、敏化镧系金属离子发光方面的应用</w:t>
      </w:r>
      <w:r>
        <w:fldChar w:fldCharType="end"/>
      </w:r>
      <w:r>
        <w:rPr>
          <w:noProof/>
          <w:webHidden/>
        </w:rPr>
        <w:tab/>
      </w:r>
      <w:r>
        <w:rPr>
          <w:noProof/>
          <w:webHidden/>
        </w:rPr>
        <w:fldChar w:fldCharType="begin"/>
      </w:r>
      <w:r>
        <w:rPr>
          <w:noProof/>
          <w:webHidden/>
        </w:rPr>
        <w:instrText> PAGEREF _Toc68623835 \h </w:instrText>
      </w:r>
      <w:r>
        <w:rPr>
          <w:noProof/>
          <w:webHidden/>
        </w:rPr>
        <w:fldChar w:fldCharType="separate"/>
      </w:r>
      <w:r>
        <w:rPr>
          <w:noProof/>
          <w:webHidden/>
        </w:rPr>
        <w:t>89</w:t>
      </w:r>
      <w:r>
        <w:rPr>
          <w:noProof/>
          <w:webHidden/>
        </w:rPr>
        <w:fldChar w:fldCharType="end"/>
      </w:r>
    </w:p>
    <w:p w:rsidR="0018722C">
      <w:pPr>
        <w:pStyle w:val="TOC2"/>
        <w:topLinePunct/>
      </w:pPr>
      <w:r>
        <w:fldChar w:fldCharType="begin"/>
      </w:r>
      <w:r>
        <w:instrText>HYPERLINK \l "_Toc68623836"</w:instrText>
      </w:r>
      <w:r>
        <w:fldChar w:fldCharType="separate"/>
      </w:r>
      <w:r/>
      <w:r>
        <w:t>第五章</w:t>
      </w:r>
      <w:r>
        <w:t xml:space="preserve">  </w:t>
      </w:r>
      <w:r w:rsidRPr="00DB64CE">
        <w:t>阳离子交换修饰的阴离子金属有机骨架及其在选择性分离、敏化镧系金属离子发光方面的应用</w:t>
      </w:r>
      <w:r>
        <w:fldChar w:fldCharType="end"/>
      </w:r>
      <w:r>
        <w:rPr>
          <w:noProof/>
          <w:webHidden/>
        </w:rPr>
        <w:tab/>
      </w:r>
      <w:r>
        <w:rPr>
          <w:noProof/>
          <w:webHidden/>
        </w:rPr>
        <w:fldChar w:fldCharType="begin"/>
      </w:r>
      <w:r>
        <w:rPr>
          <w:noProof/>
          <w:webHidden/>
        </w:rPr>
        <w:instrText> PAGEREF _Toc68623836 \h </w:instrText>
      </w:r>
      <w:r>
        <w:rPr>
          <w:noProof/>
          <w:webHidden/>
        </w:rPr>
        <w:fldChar w:fldCharType="separate"/>
      </w:r>
      <w:r>
        <w:rPr>
          <w:noProof/>
          <w:webHidden/>
        </w:rPr>
        <w:t>89</w:t>
      </w:r>
      <w:r>
        <w:rPr>
          <w:noProof/>
          <w:webHidden/>
        </w:rPr>
        <w:fldChar w:fldCharType="end"/>
      </w:r>
    </w:p>
    <w:p w:rsidR="0018722C">
      <w:pPr>
        <w:pStyle w:val="TOC2"/>
        <w:topLinePunct/>
      </w:pPr>
      <w:r>
        <w:fldChar w:fldCharType="begin"/>
      </w:r>
      <w:r>
        <w:instrText>HYPERLINK \l "_Toc68623837"</w:instrText>
      </w:r>
      <w:r>
        <w:fldChar w:fldCharType="separate"/>
      </w:r>
      <w:r/>
      <w:r>
        <w:t>5.1</w:t>
      </w:r>
      <w:r>
        <w:t xml:space="preserve"> </w:t>
      </w:r>
      <w:r>
        <w:t>引言</w:t>
      </w:r>
      <w:r>
        <w:fldChar w:fldCharType="end"/>
      </w:r>
      <w:r>
        <w:rPr>
          <w:noProof/>
          <w:webHidden/>
        </w:rPr>
        <w:tab/>
      </w:r>
      <w:r>
        <w:rPr>
          <w:noProof/>
          <w:webHidden/>
        </w:rPr>
        <w:fldChar w:fldCharType="begin"/>
      </w:r>
      <w:r>
        <w:rPr>
          <w:noProof/>
          <w:webHidden/>
        </w:rPr>
        <w:instrText> PAGEREF _Toc68623837 \h </w:instrText>
      </w:r>
      <w:r>
        <w:rPr>
          <w:noProof/>
          <w:webHidden/>
        </w:rPr>
        <w:fldChar w:fldCharType="separate"/>
      </w:r>
      <w:r>
        <w:rPr>
          <w:noProof/>
          <w:webHidden/>
        </w:rPr>
        <w:t>89</w:t>
      </w:r>
      <w:r>
        <w:rPr>
          <w:noProof/>
          <w:webHidden/>
        </w:rPr>
        <w:fldChar w:fldCharType="end"/>
      </w:r>
    </w:p>
    <w:p w:rsidR="0018722C">
      <w:pPr>
        <w:pStyle w:val="TOC2"/>
        <w:topLinePunct/>
      </w:pPr>
      <w:r>
        <w:fldChar w:fldCharType="begin"/>
      </w:r>
      <w:r>
        <w:instrText>HYPERLINK \l "_Toc68623838"</w:instrText>
      </w:r>
      <w:r>
        <w:fldChar w:fldCharType="separate"/>
      </w:r>
      <w:r>
        <w:t>5.2</w:t>
      </w:r>
      <w:r>
        <w:t xml:space="preserve"> </w:t>
      </w:r>
      <w:r/>
      <w:r>
        <w:t>实验试剂和测试仪器</w:t>
      </w:r>
      <w:r>
        <w:fldChar w:fldCharType="end"/>
      </w:r>
      <w:r>
        <w:rPr>
          <w:noProof/>
          <w:webHidden/>
        </w:rPr>
        <w:tab/>
      </w:r>
      <w:r>
        <w:rPr>
          <w:noProof/>
          <w:webHidden/>
        </w:rPr>
        <w:fldChar w:fldCharType="begin"/>
      </w:r>
      <w:r>
        <w:rPr>
          <w:noProof/>
          <w:webHidden/>
        </w:rPr>
        <w:instrText> PAGEREF _Toc68623838 \h </w:instrText>
      </w:r>
      <w:r>
        <w:rPr>
          <w:noProof/>
          <w:webHidden/>
        </w:rPr>
        <w:fldChar w:fldCharType="separate"/>
      </w:r>
      <w:r>
        <w:rPr>
          <w:noProof/>
          <w:webHidden/>
        </w:rPr>
        <w:t>89</w:t>
      </w:r>
      <w:r>
        <w:rPr>
          <w:noProof/>
          <w:webHidden/>
        </w:rPr>
        <w:fldChar w:fldCharType="end"/>
      </w:r>
    </w:p>
    <w:p w:rsidR="0018722C">
      <w:pPr>
        <w:pStyle w:val="TOC3"/>
        <w:topLinePunct/>
      </w:pPr>
      <w:r>
        <w:fldChar w:fldCharType="begin"/>
      </w:r>
      <w:r>
        <w:instrText>HYPERLINK \l "_Toc68623839"</w:instrText>
      </w:r>
      <w:r>
        <w:fldChar w:fldCharType="separate"/>
      </w:r>
      <w:r>
        <w:t>5.2.1</w:t>
      </w:r>
      <w:r>
        <w:t xml:space="preserve"> </w:t>
      </w:r>
      <w:r>
        <w:t>实验试剂</w:t>
      </w:r>
      <w:r>
        <w:fldChar w:fldCharType="end"/>
      </w:r>
      <w:r>
        <w:rPr>
          <w:noProof/>
          <w:webHidden/>
        </w:rPr>
        <w:tab/>
      </w:r>
      <w:r>
        <w:rPr>
          <w:noProof/>
          <w:webHidden/>
        </w:rPr>
        <w:fldChar w:fldCharType="begin"/>
      </w:r>
      <w:r>
        <w:rPr>
          <w:noProof/>
          <w:webHidden/>
        </w:rPr>
        <w:instrText> PAGEREF _Toc68623839 \h </w:instrText>
      </w:r>
      <w:r>
        <w:rPr>
          <w:noProof/>
          <w:webHidden/>
        </w:rPr>
        <w:fldChar w:fldCharType="separate"/>
      </w:r>
      <w:r>
        <w:rPr>
          <w:noProof/>
          <w:webHidden/>
        </w:rPr>
        <w:t>89</w:t>
      </w:r>
      <w:r>
        <w:rPr>
          <w:noProof/>
          <w:webHidden/>
        </w:rPr>
        <w:fldChar w:fldCharType="end"/>
      </w:r>
    </w:p>
    <w:p w:rsidR="0018722C">
      <w:pPr>
        <w:pStyle w:val="TOC3"/>
        <w:topLinePunct/>
      </w:pPr>
      <w:r>
        <w:fldChar w:fldCharType="begin"/>
      </w:r>
      <w:r>
        <w:instrText>HYPERLINK \l "_Toc68623840"</w:instrText>
      </w:r>
      <w:r>
        <w:fldChar w:fldCharType="separate"/>
      </w:r>
      <w:r>
        <w:t>5.2.2</w:t>
      </w:r>
      <w:r>
        <w:t xml:space="preserve"> </w:t>
      </w:r>
      <w:r>
        <w:t>测试方法</w:t>
      </w:r>
      <w:r>
        <w:fldChar w:fldCharType="end"/>
      </w:r>
      <w:r>
        <w:rPr>
          <w:noProof/>
          <w:webHidden/>
        </w:rPr>
        <w:tab/>
      </w:r>
      <w:r>
        <w:rPr>
          <w:noProof/>
          <w:webHidden/>
        </w:rPr>
        <w:fldChar w:fldCharType="begin"/>
      </w:r>
      <w:r>
        <w:rPr>
          <w:noProof/>
          <w:webHidden/>
        </w:rPr>
        <w:instrText> PAGEREF _Toc68623840 \h </w:instrText>
      </w:r>
      <w:r>
        <w:rPr>
          <w:noProof/>
          <w:webHidden/>
        </w:rPr>
        <w:fldChar w:fldCharType="separate"/>
      </w:r>
      <w:r>
        <w:rPr>
          <w:noProof/>
          <w:webHidden/>
        </w:rPr>
        <w:t>90</w:t>
      </w:r>
      <w:r>
        <w:rPr>
          <w:noProof/>
          <w:webHidden/>
        </w:rPr>
        <w:fldChar w:fldCharType="end"/>
      </w:r>
    </w:p>
    <w:p w:rsidR="0018722C">
      <w:pPr>
        <w:pStyle w:val="TOC3"/>
        <w:topLinePunct/>
      </w:pPr>
      <w:r>
        <w:fldChar w:fldCharType="begin"/>
      </w:r>
      <w:r>
        <w:instrText>HYPERLINK \l "_Toc68623841"</w:instrText>
      </w:r>
      <w:r>
        <w:fldChar w:fldCharType="separate"/>
      </w:r>
      <w:r>
        <w:t>5.2.3</w:t>
      </w:r>
      <w:r>
        <w:t> </w:t>
      </w:r>
      <w:r>
        <w:t>等量吸附焓和气体吸附选择性的计算</w:t>
      </w:r>
      <w:r>
        <w:fldChar w:fldCharType="end"/>
      </w:r>
      <w:r>
        <w:rPr>
          <w:noProof/>
          <w:webHidden/>
        </w:rPr>
        <w:tab/>
      </w:r>
      <w:r>
        <w:rPr>
          <w:noProof/>
          <w:webHidden/>
        </w:rPr>
        <w:fldChar w:fldCharType="begin"/>
      </w:r>
      <w:r>
        <w:rPr>
          <w:noProof/>
          <w:webHidden/>
        </w:rPr>
        <w:instrText> PAGEREF _Toc68623841 \h </w:instrText>
      </w:r>
      <w:r>
        <w:rPr>
          <w:noProof/>
          <w:webHidden/>
        </w:rPr>
        <w:fldChar w:fldCharType="separate"/>
      </w:r>
      <w:r>
        <w:rPr>
          <w:noProof/>
          <w:webHidden/>
        </w:rPr>
        <w:t>90</w:t>
      </w:r>
      <w:r>
        <w:rPr>
          <w:noProof/>
          <w:webHidden/>
        </w:rPr>
        <w:fldChar w:fldCharType="end"/>
      </w:r>
    </w:p>
    <w:p w:rsidR="0018722C">
      <w:pPr>
        <w:pStyle w:val="TOC2"/>
        <w:topLinePunct/>
      </w:pPr>
      <w:r>
        <w:fldChar w:fldCharType="begin"/>
      </w:r>
      <w:r>
        <w:instrText>HYPERLINK \l "_Toc68623842"</w:instrText>
      </w:r>
      <w:r>
        <w:fldChar w:fldCharType="separate"/>
      </w:r>
      <w:r>
        <w:t>5.3</w:t>
      </w:r>
      <w:r>
        <w:t xml:space="preserve"> </w:t>
      </w:r>
      <w:r>
        <w:pict>
          <v:line style="position:absolute;mso-position-horizontal-relative:page;mso-position-vertical-relative:paragraph;z-index:-335104" from="101.220001pt,-4.710072pt" to="508.200001pt,-4.710072pt" stroked="true" strokeweight=".72pt" strokecolor="#000000">
            <v:stroke dashstyle="solid"/>
            <w10:wrap type="none"/>
          </v:line>
        </w:pict>
      </w:r>
      <w:r/>
      <w:r>
        <w:t>配合物合成方法及表征</w:t>
      </w:r>
      <w:r>
        <w:fldChar w:fldCharType="end"/>
      </w:r>
      <w:r>
        <w:rPr>
          <w:noProof/>
          <w:webHidden/>
        </w:rPr>
        <w:tab/>
      </w:r>
      <w:r>
        <w:rPr>
          <w:noProof/>
          <w:webHidden/>
        </w:rPr>
        <w:fldChar w:fldCharType="begin"/>
      </w:r>
      <w:r>
        <w:rPr>
          <w:noProof/>
          <w:webHidden/>
        </w:rPr>
        <w:instrText> PAGEREF _Toc68623842 \h </w:instrText>
      </w:r>
      <w:r>
        <w:rPr>
          <w:noProof/>
          <w:webHidden/>
        </w:rPr>
        <w:fldChar w:fldCharType="separate"/>
      </w:r>
      <w:r>
        <w:rPr>
          <w:noProof/>
          <w:webHidden/>
        </w:rPr>
        <w:t>94</w:t>
      </w:r>
      <w:r>
        <w:rPr>
          <w:noProof/>
          <w:webHidden/>
        </w:rPr>
        <w:fldChar w:fldCharType="end"/>
      </w:r>
    </w:p>
    <w:p w:rsidR="0018722C">
      <w:pPr>
        <w:pStyle w:val="TOC2"/>
        <w:topLinePunct/>
      </w:pPr>
      <w:r>
        <w:fldChar w:fldCharType="begin"/>
      </w:r>
      <w:r>
        <w:instrText>HYPERLINK \l "_Toc68623843"</w:instrText>
      </w:r>
      <w:r>
        <w:fldChar w:fldCharType="separate"/>
      </w:r>
      <w:r>
        <w:t>5.4</w:t>
      </w:r>
      <w:r>
        <w:t xml:space="preserve"> </w:t>
      </w:r>
      <w:r/>
      <w:r>
        <w:t>结果与讨论</w:t>
      </w:r>
      <w:r>
        <w:fldChar w:fldCharType="end"/>
      </w:r>
      <w:r>
        <w:rPr>
          <w:noProof/>
          <w:webHidden/>
        </w:rPr>
        <w:tab/>
      </w:r>
      <w:r>
        <w:rPr>
          <w:noProof/>
          <w:webHidden/>
        </w:rPr>
        <w:fldChar w:fldCharType="begin"/>
      </w:r>
      <w:r>
        <w:rPr>
          <w:noProof/>
          <w:webHidden/>
        </w:rPr>
        <w:instrText> PAGEREF _Toc68623843 \h </w:instrText>
      </w:r>
      <w:r>
        <w:rPr>
          <w:noProof/>
          <w:webHidden/>
        </w:rPr>
        <w:fldChar w:fldCharType="separate"/>
      </w:r>
      <w:r>
        <w:rPr>
          <w:noProof/>
          <w:webHidden/>
        </w:rPr>
        <w:t>95</w:t>
      </w:r>
      <w:r>
        <w:rPr>
          <w:noProof/>
          <w:webHidden/>
        </w:rPr>
        <w:fldChar w:fldCharType="end"/>
      </w:r>
    </w:p>
    <w:p w:rsidR="0018722C">
      <w:pPr>
        <w:pStyle w:val="TOC3"/>
        <w:topLinePunct/>
      </w:pPr>
      <w:r>
        <w:fldChar w:fldCharType="begin"/>
      </w:r>
      <w:r>
        <w:instrText>HYPERLINK \l "_Toc68623844"</w:instrText>
      </w:r>
      <w:r>
        <w:fldChar w:fldCharType="separate"/>
      </w:r>
      <w:r>
        <w:t>5.4.1</w:t>
      </w:r>
      <w:r>
        <w:t> </w:t>
      </w:r>
      <w:r>
        <w:t>配合物</w:t>
      </w:r>
      <w:r>
        <w:t>NH</w:t>
      </w:r>
      <w:r>
        <w:t>4</w:t>
      </w:r>
      <w:r>
        <w:t>@</w:t>
      </w:r>
      <w:r>
        <w:rPr>
          <w:b/>
        </w:rPr>
        <w:t>7</w:t>
      </w:r>
      <w:r>
        <w:t>的结构分析</w:t>
      </w:r>
      <w:r>
        <w:fldChar w:fldCharType="end"/>
      </w:r>
      <w:r>
        <w:rPr>
          <w:noProof/>
          <w:webHidden/>
        </w:rPr>
        <w:tab/>
      </w:r>
      <w:r>
        <w:rPr>
          <w:noProof/>
          <w:webHidden/>
        </w:rPr>
        <w:fldChar w:fldCharType="begin"/>
      </w:r>
      <w:r>
        <w:rPr>
          <w:noProof/>
          <w:webHidden/>
        </w:rPr>
        <w:instrText> PAGEREF _Toc68623844 \h </w:instrText>
      </w:r>
      <w:r>
        <w:rPr>
          <w:noProof/>
          <w:webHidden/>
        </w:rPr>
        <w:fldChar w:fldCharType="separate"/>
      </w:r>
      <w:r>
        <w:rPr>
          <w:noProof/>
          <w:webHidden/>
        </w:rPr>
        <w:t>95</w:t>
      </w:r>
      <w:r>
        <w:rPr>
          <w:noProof/>
          <w:webHidden/>
        </w:rPr>
        <w:fldChar w:fldCharType="end"/>
      </w:r>
    </w:p>
    <w:p w:rsidR="0018722C">
      <w:pPr>
        <w:pStyle w:val="TOC3"/>
        <w:topLinePunct/>
      </w:pPr>
      <w:r>
        <w:fldChar w:fldCharType="begin"/>
      </w:r>
      <w:r>
        <w:instrText>HYPERLINK \l "_Toc68623845"</w:instrText>
      </w:r>
      <w:r>
        <w:fldChar w:fldCharType="separate"/>
      </w:r>
      <w:r>
        <w:t>5.4.2</w:t>
      </w:r>
      <w:r>
        <w:t> </w:t>
      </w:r>
      <w:r>
        <w:t>配合物</w:t>
      </w:r>
      <w:r>
        <w:t>A@</w:t>
      </w:r>
      <w:r>
        <w:rPr>
          <w:b/>
        </w:rPr>
        <w:t>7</w:t>
      </w:r>
      <w:r>
        <w:t>的稳定性分析</w:t>
      </w:r>
      <w:r>
        <w:fldChar w:fldCharType="end"/>
      </w:r>
      <w:r>
        <w:rPr>
          <w:noProof/>
          <w:webHidden/>
        </w:rPr>
        <w:tab/>
      </w:r>
      <w:r>
        <w:rPr>
          <w:noProof/>
          <w:webHidden/>
        </w:rPr>
        <w:fldChar w:fldCharType="begin"/>
      </w:r>
      <w:r>
        <w:rPr>
          <w:noProof/>
          <w:webHidden/>
        </w:rPr>
        <w:instrText> PAGEREF _Toc68623845 \h </w:instrText>
      </w:r>
      <w:r>
        <w:rPr>
          <w:noProof/>
          <w:webHidden/>
        </w:rPr>
        <w:fldChar w:fldCharType="separate"/>
      </w:r>
      <w:r>
        <w:rPr>
          <w:noProof/>
          <w:webHidden/>
        </w:rPr>
        <w:t>95</w:t>
      </w:r>
      <w:r>
        <w:rPr>
          <w:noProof/>
          <w:webHidden/>
        </w:rPr>
        <w:fldChar w:fldCharType="end"/>
      </w:r>
    </w:p>
    <w:p w:rsidR="0018722C">
      <w:pPr>
        <w:pStyle w:val="TOC3"/>
        <w:topLinePunct/>
      </w:pPr>
      <w:r>
        <w:fldChar w:fldCharType="begin"/>
      </w:r>
      <w:r>
        <w:instrText>HYPERLINK \l "_Toc68623846"</w:instrText>
      </w:r>
      <w:r>
        <w:fldChar w:fldCharType="separate"/>
      </w:r>
      <w:r>
        <w:t>5.4.3</w:t>
      </w:r>
      <w:r>
        <w:t xml:space="preserve"> </w:t>
      </w:r>
      <w:r>
        <w:t>配合物</w:t>
      </w:r>
      <w:r>
        <w:t>A@</w:t>
      </w:r>
      <w:r>
        <w:rPr>
          <w:b/>
        </w:rPr>
        <w:t>7</w:t>
      </w:r>
      <w:r>
        <w:t>的气体吸附性能分析</w:t>
      </w:r>
      <w:r>
        <w:fldChar w:fldCharType="end"/>
      </w:r>
      <w:r>
        <w:rPr>
          <w:noProof/>
          <w:webHidden/>
        </w:rPr>
        <w:tab/>
      </w:r>
      <w:r>
        <w:rPr>
          <w:noProof/>
          <w:webHidden/>
        </w:rPr>
        <w:fldChar w:fldCharType="begin"/>
      </w:r>
      <w:r>
        <w:rPr>
          <w:noProof/>
          <w:webHidden/>
        </w:rPr>
        <w:instrText> PAGEREF _Toc68623846 \h </w:instrText>
      </w:r>
      <w:r>
        <w:rPr>
          <w:noProof/>
          <w:webHidden/>
        </w:rPr>
        <w:fldChar w:fldCharType="separate"/>
      </w:r>
      <w:r>
        <w:rPr>
          <w:noProof/>
          <w:webHidden/>
        </w:rPr>
        <w:t>95</w:t>
      </w:r>
      <w:r>
        <w:rPr>
          <w:noProof/>
          <w:webHidden/>
        </w:rPr>
        <w:fldChar w:fldCharType="end"/>
      </w:r>
    </w:p>
    <w:p w:rsidR="0018722C">
      <w:pPr>
        <w:pStyle w:val="TOC3"/>
        <w:topLinePunct/>
      </w:pPr>
      <w:r>
        <w:fldChar w:fldCharType="begin"/>
      </w:r>
      <w:r>
        <w:instrText>HYPERLINK \l "_Toc68623847"</w:instrText>
      </w:r>
      <w:r>
        <w:fldChar w:fldCharType="separate"/>
      </w:r>
      <w:r>
        <w:t>5.4.4</w:t>
      </w:r>
      <w:r>
        <w:t xml:space="preserve"> </w:t>
      </w:r>
      <w:r>
        <w:t>配合物</w:t>
      </w:r>
      <w:r>
        <w:t>A@</w:t>
      </w:r>
      <w:r>
        <w:rPr>
          <w:b/>
        </w:rPr>
        <w:t>7</w:t>
      </w:r>
      <w:r>
        <w:t>分离苯和环己烷</w:t>
      </w:r>
      <w:r>
        <w:fldChar w:fldCharType="end"/>
      </w:r>
      <w:r>
        <w:rPr>
          <w:noProof/>
          <w:webHidden/>
        </w:rPr>
        <w:tab/>
      </w:r>
      <w:r>
        <w:rPr>
          <w:noProof/>
          <w:webHidden/>
        </w:rPr>
        <w:fldChar w:fldCharType="begin"/>
      </w:r>
      <w:r>
        <w:rPr>
          <w:noProof/>
          <w:webHidden/>
        </w:rPr>
        <w:instrText> PAGEREF _Toc68623847 \h </w:instrText>
      </w:r>
      <w:r>
        <w:rPr>
          <w:noProof/>
          <w:webHidden/>
        </w:rPr>
        <w:fldChar w:fldCharType="separate"/>
      </w:r>
      <w:r>
        <w:rPr>
          <w:noProof/>
          <w:webHidden/>
        </w:rPr>
        <w:t>97</w:t>
      </w:r>
      <w:r>
        <w:rPr>
          <w:noProof/>
          <w:webHidden/>
        </w:rPr>
        <w:fldChar w:fldCharType="end"/>
      </w:r>
    </w:p>
    <w:p w:rsidR="0018722C">
      <w:pPr>
        <w:pStyle w:val="TOC3"/>
        <w:topLinePunct/>
      </w:pPr>
      <w:r>
        <w:fldChar w:fldCharType="begin"/>
      </w:r>
      <w:r>
        <w:instrText>HYPERLINK \l "_Toc68623848"</w:instrText>
      </w:r>
      <w:r>
        <w:fldChar w:fldCharType="separate"/>
      </w:r>
      <w:r>
        <w:t>5.4.5</w:t>
      </w:r>
      <w:r>
        <w:t> </w:t>
      </w:r>
      <w:r>
        <w:t>配合物</w:t>
      </w:r>
      <w:r>
        <w:t>A@</w:t>
      </w:r>
      <w:r>
        <w:rPr>
          <w:b/>
        </w:rPr>
        <w:t>7</w:t>
      </w:r>
      <w:r>
        <w:t>对镧系金属离子的敏化效应</w:t>
      </w:r>
      <w:r>
        <w:fldChar w:fldCharType="end"/>
      </w:r>
      <w:r>
        <w:rPr>
          <w:noProof/>
          <w:webHidden/>
        </w:rPr>
        <w:tab/>
      </w:r>
      <w:r>
        <w:rPr>
          <w:noProof/>
          <w:webHidden/>
        </w:rPr>
        <w:fldChar w:fldCharType="begin"/>
      </w:r>
      <w:r>
        <w:rPr>
          <w:noProof/>
          <w:webHidden/>
        </w:rPr>
        <w:instrText> PAGEREF _Toc68623848 \h </w:instrText>
      </w:r>
      <w:r>
        <w:rPr>
          <w:noProof/>
          <w:webHidden/>
        </w:rPr>
        <w:fldChar w:fldCharType="separate"/>
      </w:r>
      <w:r>
        <w:rPr>
          <w:noProof/>
          <w:webHidden/>
        </w:rPr>
        <w:t>98</w:t>
      </w:r>
      <w:r>
        <w:rPr>
          <w:noProof/>
          <w:webHidden/>
        </w:rPr>
        <w:fldChar w:fldCharType="end"/>
      </w:r>
    </w:p>
    <w:p w:rsidR="0018722C">
      <w:pPr>
        <w:pStyle w:val="TOC2"/>
        <w:topLinePunct/>
      </w:pPr>
      <w:r>
        <w:fldChar w:fldCharType="begin"/>
      </w:r>
      <w:r>
        <w:instrText>HYPERLINK \l "_Toc68623849"</w:instrText>
      </w:r>
      <w:r>
        <w:fldChar w:fldCharType="separate"/>
      </w:r>
      <w:r/>
      <w:r>
        <w:t>5.5</w:t>
      </w:r>
      <w:r>
        <w:t> </w:t>
      </w:r>
      <w:r>
        <w:t>本章小结</w:t>
      </w:r>
      <w:r>
        <w:fldChar w:fldCharType="end"/>
      </w:r>
      <w:r>
        <w:rPr>
          <w:noProof/>
          <w:webHidden/>
        </w:rPr>
        <w:tab/>
      </w:r>
      <w:r>
        <w:rPr>
          <w:noProof/>
          <w:webHidden/>
        </w:rPr>
        <w:fldChar w:fldCharType="begin"/>
      </w:r>
      <w:r>
        <w:rPr>
          <w:noProof/>
          <w:webHidden/>
        </w:rPr>
        <w:instrText> PAGEREF _Toc68623849 \h </w:instrText>
      </w:r>
      <w:r>
        <w:rPr>
          <w:noProof/>
          <w:webHidden/>
        </w:rPr>
        <w:fldChar w:fldCharType="separate"/>
      </w:r>
      <w:r>
        <w:rPr>
          <w:noProof/>
          <w:webHidden/>
        </w:rPr>
        <w:t>98</w:t>
      </w:r>
      <w:r>
        <w:rPr>
          <w:noProof/>
          <w:webHidden/>
        </w:rPr>
        <w:fldChar w:fldCharType="end"/>
      </w:r>
    </w:p>
    <w:p w:rsidR="0018722C">
      <w:pPr>
        <w:pStyle w:val="TOC2"/>
        <w:topLinePunct/>
      </w:pPr>
      <w:r>
        <w:fldChar w:fldCharType="begin"/>
      </w:r>
      <w:r>
        <w:instrText>HYPERLINK \l "_Toc68623850"</w:instrText>
      </w:r>
      <w:r>
        <w:fldChar w:fldCharType="separate"/>
      </w:r>
      <w:r>
        <w:pict>
          <v:line style="position:absolute;mso-position-horizontal-relative:page;mso-position-vertical-relative:paragraph;z-index:6064;mso-wrap-distance-left:0;mso-wrap-distance-right:0" from="69.419998pt,17.543959pt" to="540.119998pt,17.543959pt" stroked="true" strokeweight=".71997pt" strokecolor="#000000">
            <v:stroke dashstyle="solid"/>
            <w10:wrap type="topAndBottom"/>
          </v:line>
        </w:pict>
      </w:r>
      <w:r>
        <w:t>参考文献</w:t>
      </w:r>
      <w:r>
        <w:fldChar w:fldCharType="end"/>
      </w:r>
      <w:r>
        <w:rPr>
          <w:noProof/>
          <w:webHidden/>
        </w:rPr>
        <w:tab/>
      </w:r>
      <w:r>
        <w:rPr>
          <w:noProof/>
          <w:webHidden/>
        </w:rPr>
        <w:fldChar w:fldCharType="begin"/>
      </w:r>
      <w:r>
        <w:rPr>
          <w:noProof/>
          <w:webHidden/>
        </w:rPr>
        <w:instrText> PAGEREF _Toc68623850 \h </w:instrText>
      </w:r>
      <w:r>
        <w:rPr>
          <w:noProof/>
          <w:webHidden/>
        </w:rPr>
        <w:fldChar w:fldCharType="separate"/>
      </w:r>
      <w:r>
        <w:rPr>
          <w:noProof/>
          <w:webHidden/>
        </w:rPr>
        <w:t>99</w:t>
      </w:r>
      <w:r>
        <w:rPr>
          <w:noProof/>
          <w:webHidden/>
        </w:rPr>
        <w:fldChar w:fldCharType="end"/>
      </w:r>
    </w:p>
    <w:p w:rsidR="0018722C">
      <w:pPr>
        <w:pStyle w:val="TOC2"/>
        <w:topLinePunct/>
      </w:pPr>
      <w:r>
        <w:fldChar w:fldCharType="begin"/>
      </w:r>
      <w:r>
        <w:instrText>HYPERLINK \l "_Toc68623851"</w:instrText>
      </w:r>
      <w:r>
        <w:fldChar w:fldCharType="separate"/>
      </w:r>
      <w:r/>
      <w:r>
        <w:t>参考文献</w:t>
      </w:r>
      <w:r>
        <w:fldChar w:fldCharType="end"/>
      </w:r>
      <w:r>
        <w:rPr>
          <w:noProof/>
          <w:webHidden/>
        </w:rPr>
        <w:tab/>
      </w:r>
      <w:r>
        <w:rPr>
          <w:noProof/>
          <w:webHidden/>
        </w:rPr>
        <w:fldChar w:fldCharType="begin"/>
      </w:r>
      <w:r>
        <w:rPr>
          <w:noProof/>
          <w:webHidden/>
        </w:rPr>
        <w:instrText> PAGEREF _Toc68623851 \h </w:instrText>
      </w:r>
      <w:r>
        <w:rPr>
          <w:noProof/>
          <w:webHidden/>
        </w:rPr>
        <w:fldChar w:fldCharType="separate"/>
      </w:r>
      <w:r>
        <w:rPr>
          <w:noProof/>
          <w:webHidden/>
        </w:rPr>
        <w:t>99</w:t>
      </w:r>
      <w:r>
        <w:rPr>
          <w:noProof/>
          <w:webHidden/>
        </w:rPr>
        <w:fldChar w:fldCharType="end"/>
      </w:r>
    </w:p>
    <w:p w:rsidR="0018722C">
      <w:pPr>
        <w:pStyle w:val="TOC3"/>
        <w:topLinePunct/>
      </w:pPr>
      <w:r>
        <w:fldChar w:fldCharType="begin"/>
      </w:r>
      <w:r>
        <w:instrText>HYPERLINK \l "_Toc68623852"</w:instrText>
      </w:r>
      <w:r>
        <w:fldChar w:fldCharType="separate"/>
      </w:r>
      <w:r/>
      <w:r>
        <w:t>本章附录</w:t>
      </w:r>
      <w:r>
        <w:fldChar w:fldCharType="end"/>
      </w:r>
      <w:r>
        <w:rPr>
          <w:noProof/>
          <w:webHidden/>
        </w:rPr>
        <w:tab/>
      </w:r>
      <w:r>
        <w:rPr>
          <w:noProof/>
          <w:webHidden/>
        </w:rPr>
        <w:fldChar w:fldCharType="begin"/>
      </w:r>
      <w:r>
        <w:rPr>
          <w:noProof/>
          <w:webHidden/>
        </w:rPr>
        <w:instrText> PAGEREF _Toc68623852 \h </w:instrText>
      </w:r>
      <w:r>
        <w:rPr>
          <w:noProof/>
          <w:webHidden/>
        </w:rPr>
        <w:fldChar w:fldCharType="separate"/>
      </w:r>
      <w:r>
        <w:rPr>
          <w:noProof/>
          <w:webHidden/>
        </w:rPr>
        <w:t>101</w:t>
      </w:r>
      <w:r>
        <w:rPr>
          <w:noProof/>
          <w:webHidden/>
        </w:rPr>
        <w:fldChar w:fldCharType="end"/>
      </w:r>
    </w:p>
    <w:p w:rsidR="0018722C">
      <w:pPr>
        <w:pStyle w:val="TOC2"/>
        <w:topLinePunct/>
      </w:pPr>
      <w:r>
        <w:fldChar w:fldCharType="begin"/>
      </w:r>
      <w:r>
        <w:instrText>HYPERLINK \l "_Toc68623853"</w:instrText>
      </w:r>
      <w:r>
        <w:fldChar w:fldCharType="separate"/>
      </w:r>
      <w:r/>
      <w:r>
        <w:t>第六章</w:t>
      </w:r>
      <w:r>
        <w:t xml:space="preserve">  </w:t>
      </w:r>
      <w:r w:rsidRPr="00DB64CE">
        <w:t>具有</w:t>
      </w:r>
      <w:r>
        <w:t>cha</w:t>
      </w:r>
      <w:r>
        <w:t>拓扑结构的类沸石咪唑框架的合成及性质研究</w:t>
      </w:r>
      <w:r>
        <w:fldChar w:fldCharType="end"/>
      </w:r>
      <w:r>
        <w:rPr>
          <w:noProof/>
          <w:webHidden/>
        </w:rPr>
        <w:tab/>
      </w:r>
      <w:r>
        <w:rPr>
          <w:noProof/>
          <w:webHidden/>
        </w:rPr>
        <w:fldChar w:fldCharType="begin"/>
      </w:r>
      <w:r>
        <w:rPr>
          <w:noProof/>
          <w:webHidden/>
        </w:rPr>
        <w:instrText> PAGEREF _Toc68623853 \h </w:instrText>
      </w:r>
      <w:r>
        <w:rPr>
          <w:noProof/>
          <w:webHidden/>
        </w:rPr>
        <w:fldChar w:fldCharType="separate"/>
      </w:r>
      <w:r>
        <w:rPr>
          <w:noProof/>
          <w:webHidden/>
        </w:rPr>
        <w:t>112</w:t>
      </w:r>
      <w:r>
        <w:rPr>
          <w:noProof/>
          <w:webHidden/>
        </w:rPr>
        <w:fldChar w:fldCharType="end"/>
      </w:r>
    </w:p>
    <w:p w:rsidR="0018722C">
      <w:pPr>
        <w:pStyle w:val="TOC2"/>
        <w:topLinePunct/>
      </w:pPr>
      <w:r>
        <w:fldChar w:fldCharType="begin"/>
      </w:r>
      <w:r>
        <w:instrText>HYPERLINK \l "_Toc68623854"</w:instrText>
      </w:r>
      <w:r>
        <w:fldChar w:fldCharType="separate"/>
      </w:r>
      <w:r>
        <w:t>6.1</w:t>
      </w:r>
      <w:r>
        <w:t xml:space="preserve"> </w:t>
      </w:r>
      <w:r/>
      <w:r>
        <w:t>引言</w:t>
      </w:r>
      <w:r>
        <w:fldChar w:fldCharType="end"/>
      </w:r>
      <w:r>
        <w:rPr>
          <w:noProof/>
          <w:webHidden/>
        </w:rPr>
        <w:tab/>
      </w:r>
      <w:r>
        <w:rPr>
          <w:noProof/>
          <w:webHidden/>
        </w:rPr>
        <w:fldChar w:fldCharType="begin"/>
      </w:r>
      <w:r>
        <w:rPr>
          <w:noProof/>
          <w:webHidden/>
        </w:rPr>
        <w:instrText> PAGEREF _Toc68623854 \h </w:instrText>
      </w:r>
      <w:r>
        <w:rPr>
          <w:noProof/>
          <w:webHidden/>
        </w:rPr>
        <w:fldChar w:fldCharType="separate"/>
      </w:r>
      <w:r>
        <w:rPr>
          <w:noProof/>
          <w:webHidden/>
        </w:rPr>
        <w:t>112</w:t>
      </w:r>
      <w:r>
        <w:rPr>
          <w:noProof/>
          <w:webHidden/>
        </w:rPr>
        <w:fldChar w:fldCharType="end"/>
      </w:r>
    </w:p>
    <w:p w:rsidR="0018722C">
      <w:pPr>
        <w:pStyle w:val="TOC2"/>
        <w:topLinePunct/>
      </w:pPr>
      <w:r>
        <w:fldChar w:fldCharType="begin"/>
      </w:r>
      <w:r>
        <w:instrText>HYPERLINK \l "_Toc68623855"</w:instrText>
      </w:r>
      <w:r>
        <w:fldChar w:fldCharType="separate"/>
      </w:r>
      <w:r>
        <w:t>6.2</w:t>
      </w:r>
      <w:r>
        <w:t xml:space="preserve"> </w:t>
      </w:r>
      <w:r/>
      <w:r>
        <w:t>实验试剂和测试仪器</w:t>
      </w:r>
      <w:r>
        <w:fldChar w:fldCharType="end"/>
      </w:r>
      <w:r>
        <w:rPr>
          <w:noProof/>
          <w:webHidden/>
        </w:rPr>
        <w:tab/>
      </w:r>
      <w:r>
        <w:rPr>
          <w:noProof/>
          <w:webHidden/>
        </w:rPr>
        <w:fldChar w:fldCharType="begin"/>
      </w:r>
      <w:r>
        <w:rPr>
          <w:noProof/>
          <w:webHidden/>
        </w:rPr>
        <w:instrText> PAGEREF _Toc68623855 \h </w:instrText>
      </w:r>
      <w:r>
        <w:rPr>
          <w:noProof/>
          <w:webHidden/>
        </w:rPr>
        <w:fldChar w:fldCharType="separate"/>
      </w:r>
      <w:r>
        <w:rPr>
          <w:noProof/>
          <w:webHidden/>
        </w:rPr>
        <w:t>112</w:t>
      </w:r>
      <w:r>
        <w:rPr>
          <w:noProof/>
          <w:webHidden/>
        </w:rPr>
        <w:fldChar w:fldCharType="end"/>
      </w:r>
    </w:p>
    <w:p w:rsidR="0018722C">
      <w:pPr>
        <w:pStyle w:val="TOC3"/>
        <w:topLinePunct/>
      </w:pPr>
      <w:r>
        <w:fldChar w:fldCharType="begin"/>
      </w:r>
      <w:r>
        <w:instrText>HYPERLINK \l "_Toc68623856"</w:instrText>
      </w:r>
      <w:r>
        <w:fldChar w:fldCharType="separate"/>
      </w:r>
      <w:r>
        <w:t>6.2.1</w:t>
      </w:r>
      <w:r>
        <w:t xml:space="preserve"> </w:t>
      </w:r>
      <w:r>
        <w:t>实验试剂</w:t>
      </w:r>
      <w:r>
        <w:fldChar w:fldCharType="end"/>
      </w:r>
      <w:r>
        <w:rPr>
          <w:noProof/>
          <w:webHidden/>
        </w:rPr>
        <w:tab/>
      </w:r>
      <w:r>
        <w:rPr>
          <w:noProof/>
          <w:webHidden/>
        </w:rPr>
        <w:fldChar w:fldCharType="begin"/>
      </w:r>
      <w:r>
        <w:rPr>
          <w:noProof/>
          <w:webHidden/>
        </w:rPr>
        <w:instrText> PAGEREF _Toc68623856 \h </w:instrText>
      </w:r>
      <w:r>
        <w:rPr>
          <w:noProof/>
          <w:webHidden/>
        </w:rPr>
        <w:fldChar w:fldCharType="separate"/>
      </w:r>
      <w:r>
        <w:rPr>
          <w:noProof/>
          <w:webHidden/>
        </w:rPr>
        <w:t>112</w:t>
      </w:r>
      <w:r>
        <w:rPr>
          <w:noProof/>
          <w:webHidden/>
        </w:rPr>
        <w:fldChar w:fldCharType="end"/>
      </w:r>
    </w:p>
    <w:p w:rsidR="0018722C">
      <w:pPr>
        <w:pStyle w:val="TOC3"/>
        <w:topLinePunct/>
      </w:pPr>
      <w:r>
        <w:fldChar w:fldCharType="begin"/>
      </w:r>
      <w:r>
        <w:instrText>HYPERLINK \l "_Toc68623857"</w:instrText>
      </w:r>
      <w:r>
        <w:fldChar w:fldCharType="separate"/>
      </w:r>
      <w:r>
        <w:t>6.2.2</w:t>
      </w:r>
      <w:r>
        <w:t xml:space="preserve"> </w:t>
      </w:r>
      <w:r>
        <w:t>测试方法</w:t>
      </w:r>
      <w:r>
        <w:fldChar w:fldCharType="end"/>
      </w:r>
      <w:r>
        <w:rPr>
          <w:noProof/>
          <w:webHidden/>
        </w:rPr>
        <w:tab/>
      </w:r>
      <w:r>
        <w:rPr>
          <w:noProof/>
          <w:webHidden/>
        </w:rPr>
        <w:fldChar w:fldCharType="begin"/>
      </w:r>
      <w:r>
        <w:rPr>
          <w:noProof/>
          <w:webHidden/>
        </w:rPr>
        <w:instrText> PAGEREF _Toc68623857 \h </w:instrText>
      </w:r>
      <w:r>
        <w:rPr>
          <w:noProof/>
          <w:webHidden/>
        </w:rPr>
        <w:fldChar w:fldCharType="separate"/>
      </w:r>
      <w:r>
        <w:rPr>
          <w:noProof/>
          <w:webHidden/>
        </w:rPr>
        <w:t>112</w:t>
      </w:r>
      <w:r>
        <w:rPr>
          <w:noProof/>
          <w:webHidden/>
        </w:rPr>
        <w:fldChar w:fldCharType="end"/>
      </w:r>
    </w:p>
    <w:p w:rsidR="0018722C">
      <w:pPr>
        <w:pStyle w:val="TOC3"/>
        <w:topLinePunct/>
      </w:pPr>
      <w:r>
        <w:fldChar w:fldCharType="begin"/>
      </w:r>
      <w:r>
        <w:instrText>HYPERLINK \l "_Toc68623858"</w:instrText>
      </w:r>
      <w:r>
        <w:fldChar w:fldCharType="separate"/>
      </w:r>
      <w:r>
        <w:t>6.2.3</w:t>
      </w:r>
      <w:r>
        <w:t> </w:t>
      </w:r>
      <w:r>
        <w:t>等量吸附焓和气体吸附选择性的计算</w:t>
      </w:r>
      <w:r>
        <w:fldChar w:fldCharType="end"/>
      </w:r>
      <w:r>
        <w:rPr>
          <w:noProof/>
          <w:webHidden/>
        </w:rPr>
        <w:tab/>
      </w:r>
      <w:r>
        <w:rPr>
          <w:noProof/>
          <w:webHidden/>
        </w:rPr>
        <w:fldChar w:fldCharType="begin"/>
      </w:r>
      <w:r>
        <w:rPr>
          <w:noProof/>
          <w:webHidden/>
        </w:rPr>
        <w:instrText> PAGEREF _Toc68623858 \h </w:instrText>
      </w:r>
      <w:r>
        <w:rPr>
          <w:noProof/>
          <w:webHidden/>
        </w:rPr>
        <w:fldChar w:fldCharType="separate"/>
      </w:r>
      <w:r>
        <w:rPr>
          <w:noProof/>
          <w:webHidden/>
        </w:rPr>
        <w:t>113</w:t>
      </w:r>
      <w:r>
        <w:rPr>
          <w:noProof/>
          <w:webHidden/>
        </w:rPr>
        <w:fldChar w:fldCharType="end"/>
      </w:r>
    </w:p>
    <w:p w:rsidR="0018722C">
      <w:pPr>
        <w:pStyle w:val="TOC2"/>
        <w:topLinePunct/>
      </w:pPr>
      <w:r>
        <w:fldChar w:fldCharType="begin"/>
      </w:r>
      <w:r>
        <w:instrText>HYPERLINK \l "_Toc68623859"</w:instrText>
      </w:r>
      <w:r>
        <w:fldChar w:fldCharType="separate"/>
      </w:r>
      <w:r/>
      <w:r>
        <w:t>6.3</w:t>
      </w:r>
      <w:r>
        <w:t> </w:t>
      </w:r>
      <w:r>
        <w:t>配合物合成方法及表征</w:t>
      </w:r>
      <w:r>
        <w:fldChar w:fldCharType="end"/>
      </w:r>
      <w:r>
        <w:rPr>
          <w:noProof/>
          <w:webHidden/>
        </w:rPr>
        <w:tab/>
      </w:r>
      <w:r>
        <w:rPr>
          <w:noProof/>
          <w:webHidden/>
        </w:rPr>
        <w:fldChar w:fldCharType="begin"/>
      </w:r>
      <w:r>
        <w:rPr>
          <w:noProof/>
          <w:webHidden/>
        </w:rPr>
        <w:instrText> PAGEREF _Toc68623859 \h </w:instrText>
      </w:r>
      <w:r>
        <w:rPr>
          <w:noProof/>
          <w:webHidden/>
        </w:rPr>
        <w:fldChar w:fldCharType="separate"/>
      </w:r>
      <w:r>
        <w:rPr>
          <w:noProof/>
          <w:webHidden/>
        </w:rPr>
        <w:t>116</w:t>
      </w:r>
      <w:r>
        <w:rPr>
          <w:noProof/>
          <w:webHidden/>
        </w:rPr>
        <w:fldChar w:fldCharType="end"/>
      </w:r>
    </w:p>
    <w:p w:rsidR="0018722C">
      <w:pPr>
        <w:pStyle w:val="TOC2"/>
        <w:topLinePunct/>
      </w:pPr>
      <w:r>
        <w:fldChar w:fldCharType="begin"/>
      </w:r>
      <w:r>
        <w:instrText>HYPERLINK \l "_Toc68623860"</w:instrText>
      </w:r>
      <w:r>
        <w:fldChar w:fldCharType="separate"/>
      </w:r>
      <w:r>
        <w:t>6.4</w:t>
      </w:r>
      <w:r>
        <w:t xml:space="preserve"> </w:t>
      </w:r>
      <w:r/>
      <w:r>
        <w:t>结果与讨论</w:t>
      </w:r>
      <w:r>
        <w:fldChar w:fldCharType="end"/>
      </w:r>
      <w:r>
        <w:rPr>
          <w:noProof/>
          <w:webHidden/>
        </w:rPr>
        <w:tab/>
      </w:r>
      <w:r>
        <w:rPr>
          <w:noProof/>
          <w:webHidden/>
        </w:rPr>
        <w:fldChar w:fldCharType="begin"/>
      </w:r>
      <w:r>
        <w:rPr>
          <w:noProof/>
          <w:webHidden/>
        </w:rPr>
        <w:instrText> PAGEREF _Toc68623860 \h </w:instrText>
      </w:r>
      <w:r>
        <w:rPr>
          <w:noProof/>
          <w:webHidden/>
        </w:rPr>
        <w:fldChar w:fldCharType="separate"/>
      </w:r>
      <w:r>
        <w:rPr>
          <w:noProof/>
          <w:webHidden/>
        </w:rPr>
        <w:t>117</w:t>
      </w:r>
      <w:r>
        <w:rPr>
          <w:noProof/>
          <w:webHidden/>
        </w:rPr>
        <w:fldChar w:fldCharType="end"/>
      </w:r>
    </w:p>
    <w:p w:rsidR="0018722C">
      <w:pPr>
        <w:pStyle w:val="TOC3"/>
        <w:topLinePunct/>
      </w:pPr>
      <w:r>
        <w:fldChar w:fldCharType="begin"/>
      </w:r>
      <w:r>
        <w:instrText>HYPERLINK \l "_Toc68623861"</w:instrText>
      </w:r>
      <w:r>
        <w:fldChar w:fldCharType="separate"/>
      </w:r>
      <w:r>
        <w:t>6.4.1</w:t>
      </w:r>
      <w:r>
        <w:t xml:space="preserve"> </w:t>
      </w:r>
      <w:r>
        <w:t>单晶结构分析</w:t>
      </w:r>
      <w:r>
        <w:fldChar w:fldCharType="end"/>
      </w:r>
      <w:r>
        <w:rPr>
          <w:noProof/>
          <w:webHidden/>
        </w:rPr>
        <w:tab/>
      </w:r>
      <w:r>
        <w:rPr>
          <w:noProof/>
          <w:webHidden/>
        </w:rPr>
        <w:fldChar w:fldCharType="begin"/>
      </w:r>
      <w:r>
        <w:rPr>
          <w:noProof/>
          <w:webHidden/>
        </w:rPr>
        <w:instrText> PAGEREF _Toc68623861 \h </w:instrText>
      </w:r>
      <w:r>
        <w:rPr>
          <w:noProof/>
          <w:webHidden/>
        </w:rPr>
        <w:fldChar w:fldCharType="separate"/>
      </w:r>
      <w:r>
        <w:rPr>
          <w:noProof/>
          <w:webHidden/>
        </w:rPr>
        <w:t>117</w:t>
      </w:r>
      <w:r>
        <w:rPr>
          <w:noProof/>
          <w:webHidden/>
        </w:rPr>
        <w:fldChar w:fldCharType="end"/>
      </w:r>
    </w:p>
    <w:p w:rsidR="0018722C">
      <w:pPr>
        <w:pStyle w:val="TOC3"/>
        <w:topLinePunct/>
      </w:pPr>
      <w:r>
        <w:fldChar w:fldCharType="begin"/>
      </w:r>
      <w:r>
        <w:instrText>HYPERLINK \l "_Toc68623862"</w:instrText>
      </w:r>
      <w:r>
        <w:fldChar w:fldCharType="separate"/>
      </w:r>
      <w:r>
        <w:t>6.4.2</w:t>
      </w:r>
      <w:r>
        <w:t xml:space="preserve"> </w:t>
      </w:r>
      <w:r>
        <w:t>配合物</w:t>
      </w:r>
      <w:r>
        <w:rPr>
          <w:b/>
        </w:rPr>
        <w:t>8</w:t>
      </w:r>
      <w:r>
        <w:t>和</w:t>
      </w:r>
      <w:r>
        <w:t>8′</w:t>
      </w:r>
      <w:r>
        <w:t>的稳定性分析</w:t>
      </w:r>
      <w:r>
        <w:fldChar w:fldCharType="end"/>
      </w:r>
      <w:r>
        <w:rPr>
          <w:noProof/>
          <w:webHidden/>
        </w:rPr>
        <w:tab/>
      </w:r>
      <w:r>
        <w:rPr>
          <w:noProof/>
          <w:webHidden/>
        </w:rPr>
        <w:fldChar w:fldCharType="begin"/>
      </w:r>
      <w:r>
        <w:rPr>
          <w:noProof/>
          <w:webHidden/>
        </w:rPr>
        <w:instrText> PAGEREF _Toc68623862 \h </w:instrText>
      </w:r>
      <w:r>
        <w:rPr>
          <w:noProof/>
          <w:webHidden/>
        </w:rPr>
        <w:fldChar w:fldCharType="separate"/>
      </w:r>
      <w:r>
        <w:rPr>
          <w:noProof/>
          <w:webHidden/>
        </w:rPr>
        <w:t>117</w:t>
      </w:r>
      <w:r>
        <w:rPr>
          <w:noProof/>
          <w:webHidden/>
        </w:rPr>
        <w:fldChar w:fldCharType="end"/>
      </w:r>
    </w:p>
    <w:p w:rsidR="0018722C">
      <w:pPr>
        <w:pStyle w:val="TOC3"/>
        <w:topLinePunct/>
      </w:pPr>
      <w:r>
        <w:fldChar w:fldCharType="begin"/>
      </w:r>
      <w:r>
        <w:instrText>HYPERLINK \l "_Toc68623863"</w:instrText>
      </w:r>
      <w:r>
        <w:fldChar w:fldCharType="separate"/>
      </w:r>
      <w:r>
        <w:t>6.4.3</w:t>
      </w:r>
      <w:r>
        <w:t xml:space="preserve"> </w:t>
      </w:r>
      <w:r>
        <w:t>配合物</w:t>
      </w:r>
      <w:r>
        <w:rPr>
          <w:b/>
        </w:rPr>
        <w:t>8</w:t>
      </w:r>
      <w:r>
        <w:t>和</w:t>
      </w:r>
      <w:r>
        <w:t>8′</w:t>
      </w:r>
      <w:r>
        <w:t>的气体吸附性能分析</w:t>
      </w:r>
      <w:r>
        <w:fldChar w:fldCharType="end"/>
      </w:r>
      <w:r>
        <w:rPr>
          <w:noProof/>
          <w:webHidden/>
        </w:rPr>
        <w:tab/>
      </w:r>
      <w:r>
        <w:rPr>
          <w:noProof/>
          <w:webHidden/>
        </w:rPr>
        <w:fldChar w:fldCharType="begin"/>
      </w:r>
      <w:r>
        <w:rPr>
          <w:noProof/>
          <w:webHidden/>
        </w:rPr>
        <w:instrText> PAGEREF _Toc68623863 \h </w:instrText>
      </w:r>
      <w:r>
        <w:rPr>
          <w:noProof/>
          <w:webHidden/>
        </w:rPr>
        <w:fldChar w:fldCharType="separate"/>
      </w:r>
      <w:r>
        <w:rPr>
          <w:noProof/>
          <w:webHidden/>
        </w:rPr>
        <w:t>117</w:t>
      </w:r>
      <w:r>
        <w:rPr>
          <w:noProof/>
          <w:webHidden/>
        </w:rPr>
        <w:fldChar w:fldCharType="end"/>
      </w:r>
    </w:p>
    <w:p w:rsidR="0018722C">
      <w:pPr>
        <w:pStyle w:val="TOC2"/>
        <w:topLinePunct/>
      </w:pPr>
      <w:r>
        <w:fldChar w:fldCharType="begin"/>
      </w:r>
      <w:r>
        <w:instrText>HYPERLINK \l "_Toc68623864"</w:instrText>
      </w:r>
      <w:r>
        <w:fldChar w:fldCharType="separate"/>
      </w:r>
      <w:r/>
      <w:r>
        <w:t>6.5</w:t>
      </w:r>
      <w:r>
        <w:t> </w:t>
      </w:r>
      <w:r>
        <w:t>本章小结</w:t>
      </w:r>
      <w:r>
        <w:fldChar w:fldCharType="end"/>
      </w:r>
      <w:r>
        <w:rPr>
          <w:noProof/>
          <w:webHidden/>
        </w:rPr>
        <w:tab/>
      </w:r>
      <w:r>
        <w:rPr>
          <w:noProof/>
          <w:webHidden/>
        </w:rPr>
        <w:fldChar w:fldCharType="begin"/>
      </w:r>
      <w:r>
        <w:rPr>
          <w:noProof/>
          <w:webHidden/>
        </w:rPr>
        <w:instrText> PAGEREF _Toc68623864 \h </w:instrText>
      </w:r>
      <w:r>
        <w:rPr>
          <w:noProof/>
          <w:webHidden/>
        </w:rPr>
        <w:fldChar w:fldCharType="separate"/>
      </w:r>
      <w:r>
        <w:rPr>
          <w:noProof/>
          <w:webHidden/>
        </w:rPr>
        <w:t>118</w:t>
      </w:r>
      <w:r>
        <w:rPr>
          <w:noProof/>
          <w:webHidden/>
        </w:rPr>
        <w:fldChar w:fldCharType="end"/>
      </w:r>
    </w:p>
    <w:p w:rsidR="0018722C">
      <w:pPr>
        <w:pStyle w:val="TOC2"/>
        <w:topLinePunct/>
      </w:pPr>
      <w:r>
        <w:fldChar w:fldCharType="begin"/>
      </w:r>
      <w:r>
        <w:instrText>HYPERLINK \l "_Toc68623865"</w:instrText>
      </w:r>
      <w:r>
        <w:fldChar w:fldCharType="separate"/>
      </w:r>
      <w:r/>
      <w:r>
        <w:t>参考文献</w:t>
      </w:r>
      <w:r>
        <w:fldChar w:fldCharType="end"/>
      </w:r>
      <w:r>
        <w:rPr>
          <w:noProof/>
          <w:webHidden/>
        </w:rPr>
        <w:tab/>
      </w:r>
      <w:r>
        <w:rPr>
          <w:noProof/>
          <w:webHidden/>
        </w:rPr>
        <w:fldChar w:fldCharType="begin"/>
      </w:r>
      <w:r>
        <w:rPr>
          <w:noProof/>
          <w:webHidden/>
        </w:rPr>
        <w:instrText> PAGEREF _Toc68623865 \h </w:instrText>
      </w:r>
      <w:r>
        <w:rPr>
          <w:noProof/>
          <w:webHidden/>
        </w:rPr>
        <w:fldChar w:fldCharType="separate"/>
      </w:r>
      <w:r>
        <w:rPr>
          <w:noProof/>
          <w:webHidden/>
        </w:rPr>
        <w:t>119</w:t>
      </w:r>
      <w:r>
        <w:rPr>
          <w:noProof/>
          <w:webHidden/>
        </w:rPr>
        <w:fldChar w:fldCharType="end"/>
      </w:r>
    </w:p>
    <w:p w:rsidR="0018722C">
      <w:pPr>
        <w:pStyle w:val="TOC3"/>
        <w:topLinePunct/>
      </w:pPr>
      <w:r>
        <w:fldChar w:fldCharType="begin"/>
      </w:r>
      <w:r>
        <w:instrText>HYPERLINK \l "_Toc68623866"</w:instrText>
      </w:r>
      <w:r>
        <w:fldChar w:fldCharType="separate"/>
      </w:r>
      <w:r/>
      <w:r>
        <w:t>本章附录</w:t>
      </w:r>
      <w:r>
        <w:fldChar w:fldCharType="end"/>
      </w:r>
      <w:r>
        <w:rPr>
          <w:noProof/>
          <w:webHidden/>
        </w:rPr>
        <w:tab/>
      </w:r>
      <w:r>
        <w:rPr>
          <w:noProof/>
          <w:webHidden/>
        </w:rPr>
        <w:fldChar w:fldCharType="begin"/>
      </w:r>
      <w:r>
        <w:rPr>
          <w:noProof/>
          <w:webHidden/>
        </w:rPr>
        <w:instrText> PAGEREF _Toc68623866 \h </w:instrText>
      </w:r>
      <w:r>
        <w:rPr>
          <w:noProof/>
          <w:webHidden/>
        </w:rPr>
        <w:fldChar w:fldCharType="separate"/>
      </w:r>
      <w:r>
        <w:rPr>
          <w:noProof/>
          <w:webHidden/>
        </w:rPr>
        <w:t>119</w:t>
      </w:r>
      <w:r>
        <w:rPr>
          <w:noProof/>
          <w:webHidden/>
        </w:rPr>
        <w:fldChar w:fldCharType="end"/>
      </w:r>
    </w:p>
    <w:p w:rsidR="0018722C">
      <w:pPr>
        <w:pStyle w:val="TOC2"/>
        <w:topLinePunct/>
      </w:pPr>
      <w:r>
        <w:fldChar w:fldCharType="begin"/>
      </w:r>
      <w:r>
        <w:instrText>HYPERLINK \l "_Toc68623867"</w:instrText>
      </w:r>
      <w:r>
        <w:fldChar w:fldCharType="separate"/>
      </w:r>
      <w:r/>
      <w:r>
        <w:t>第七章</w:t>
      </w:r>
      <w:r>
        <w:t xml:space="preserve">  </w:t>
      </w:r>
      <w:r w:rsidRPr="00DB64CE">
        <w:t>总结与展望</w:t>
      </w:r>
      <w:r>
        <w:fldChar w:fldCharType="end"/>
      </w:r>
      <w:r>
        <w:rPr>
          <w:noProof/>
          <w:webHidden/>
        </w:rPr>
        <w:tab/>
      </w:r>
      <w:r>
        <w:rPr>
          <w:noProof/>
          <w:webHidden/>
        </w:rPr>
        <w:fldChar w:fldCharType="begin"/>
      </w:r>
      <w:r>
        <w:rPr>
          <w:noProof/>
          <w:webHidden/>
        </w:rPr>
        <w:instrText> PAGEREF _Toc68623867 \h </w:instrText>
      </w:r>
      <w:r>
        <w:rPr>
          <w:noProof/>
          <w:webHidden/>
        </w:rPr>
        <w:fldChar w:fldCharType="separate"/>
      </w:r>
      <w:r>
        <w:rPr>
          <w:noProof/>
          <w:webHidden/>
        </w:rPr>
        <w:t>123</w:t>
      </w:r>
      <w:r>
        <w:rPr>
          <w:noProof/>
          <w:webHidden/>
        </w:rPr>
        <w:fldChar w:fldCharType="end"/>
      </w:r>
    </w:p>
    <w:p w:rsidR="0018722C">
      <w:pPr>
        <w:pStyle w:val="TOC3"/>
        <w:topLinePunct/>
      </w:pPr>
      <w:r>
        <w:fldChar w:fldCharType="begin"/>
      </w:r>
      <w:r>
        <w:instrText>HYPERLINK \l "_Toc68623868"</w:instrText>
      </w:r>
      <w:r>
        <w:fldChar w:fldCharType="separate"/>
      </w:r>
      <w:r/>
      <w:r>
        <w:t>已发表和待发表科研成果</w:t>
      </w:r>
      <w:r>
        <w:fldChar w:fldCharType="end"/>
      </w:r>
      <w:r>
        <w:rPr>
          <w:noProof/>
          <w:webHidden/>
        </w:rPr>
        <w:tab/>
      </w:r>
      <w:r>
        <w:rPr>
          <w:noProof/>
          <w:webHidden/>
        </w:rPr>
        <w:fldChar w:fldCharType="begin"/>
      </w:r>
      <w:r>
        <w:rPr>
          <w:noProof/>
          <w:webHidden/>
        </w:rPr>
        <w:instrText> PAGEREF _Toc68623868 \h </w:instrText>
      </w:r>
      <w:r>
        <w:rPr>
          <w:noProof/>
          <w:webHidden/>
        </w:rPr>
        <w:fldChar w:fldCharType="separate"/>
      </w:r>
      <w:r>
        <w:rPr>
          <w:noProof/>
          <w:webHidden/>
        </w:rPr>
        <w:t>125</w:t>
      </w:r>
      <w:r>
        <w:rPr>
          <w:noProof/>
          <w:webHidden/>
        </w:rPr>
        <w:fldChar w:fldCharType="end"/>
      </w:r>
      <w:r>
        <w:fldChar w:fldCharType="end"/>
      </w:r>
    </w:p>
    <w:p w:rsidR="009F338D">
      <w:pPr>
        <w:sectPr w:rsidR="00556256">
          <w:headerReference w:type="even" r:id="rId414"/>
          <w:headerReference w:type="default" r:id="rId412"/>
          <w:footerReference w:type="even" r:id="rId410"/>
          <w:footerReference w:type="default" r:id="rId407"/>
          <w:footerReference w:type="first" r:id="rId405"/>
          <w:headerReference w:type="first" r:id="rId416"/>
          <w:type w:val="continuous"/>
          <w:pgSz w:w="11906" w:h="16838" w:code="9"/>
          <w:pgMar w:top="1418" w:right="1134" w:bottom="1134" w:left="1418" w:header="851" w:footer="907" w:gutter="0"/>
          <w:pgNumType w:fmt="upperRoman" w:start="1"/>
          <w:cols w:space="720"/>
          <w:titlePg/>
          <w:docGrid w:type="lines" w:linePitch="326"/>
        </w:sectPr>
        <w:topLinePunct/>
      </w:pPr>
    </w:p>
    <w:p w:rsidR="0018722C">
      <w:pPr>
        <w:topLinePunct/>
      </w:pPr>
      <w:r>
        <w:rPr>
          <w:rFonts w:cstheme="minorBidi" w:hAnsiTheme="minorHAnsi" w:eastAsiaTheme="minorHAnsi" w:asciiTheme="minorHAnsi" w:ascii="Calibri"/>
        </w:rPr>
        <w:t>ii</w:t>
      </w:r>
    </w:p>
    <w:p w:rsidR="0018722C">
      <w:spacing w:beforeLines="0" w:before="0" w:afterLines="0" w:after="0" w:line="440" w:lineRule="auto"/>
      <w:pPr>
        <w:sectPr w:rsidR="00556256">
          <w:headerReference w:type="even" r:id="rId415"/>
          <w:headerReference w:type="default" r:id="rId411"/>
          <w:footerReference w:type="even" r:id="rId409"/>
          <w:footerReference w:type="default" r:id="rId408"/>
          <w:headerReference w:type="first" r:id="rId406"/>
          <w:footerReference w:type="first" r:id="rId413"/>
          <w:pgSz w:w="11906" w:h="16838" w:code="9"/>
          <w:pgMar w:top="1418" w:right="1134" w:bottom="1134" w:left="1418" w:header="851" w:footer="907" w:gutter="0"/>
          <w:pgNumType w:start="1"/>
          <w:cols w:space="720"/>
          <w:titlePg/>
          <w:docGrid w:type="lines" w:linePitch="326"/>
        </w:sectPr>
        <w:topLinePunct/>
      </w:pPr>
    </w:p>
    <w:p w:rsidR="0018722C">
      <w:pPr>
        <w:pStyle w:val="af6"/>
        <w:topLinePunct/>
      </w:pPr>
      <w:bookmarkStart w:id="23782" w:name="_Toc68623782"/>
      <w:bookmarkStart w:name="_TOC_250079" w:id="4"/>
      <w:bookmarkStart w:name="中文摘要 " w:id="5"/>
      <w:r/>
      <w:bookmarkEnd w:id="4"/>
      <w:r>
        <w:t>摘</w:t>
      </w:r>
      <w:r w:rsidR="004F241D">
        <w:t xml:space="preserve">  </w:t>
      </w:r>
      <w:r w:rsidR="004F241D">
        <w:t xml:space="preserve">要</w:t>
      </w:r>
      <w:bookmarkEnd w:id="23782"/>
    </w:p>
    <w:p w:rsidR="0018722C">
      <w:pPr>
        <w:pStyle w:val="aff0"/>
        <w:topLinePunct/>
      </w:pPr>
      <w:r>
        <w:rPr>
          <w:rFonts w:ascii="宋体" w:eastAsia="宋体" w:hint="eastAsia"/>
        </w:rPr>
        <w:t>金属有机骨架是一种新型的多孔材料，在荧光传感、气体存储和有机小分子的吸附分</w:t>
      </w:r>
      <w:r>
        <w:rPr>
          <w:rFonts w:ascii="宋体" w:eastAsia="宋体" w:hint="eastAsia"/>
        </w:rPr>
        <w:t>离等方面具有潜在的应用价值，目前已成为化学科学和材料科学的研究热点和前沿。在本</w:t>
      </w:r>
      <w:r>
        <w:rPr>
          <w:rFonts w:ascii="宋体" w:eastAsia="宋体" w:hint="eastAsia"/>
        </w:rPr>
        <w:t>论文工作中，我们主要着眼于金属有机骨架结构的功能化及性质研究，通过设计和合成一</w:t>
      </w:r>
      <w:r w:rsidR="001852F3">
        <w:rPr>
          <w:rFonts w:ascii="宋体" w:eastAsia="宋体" w:hint="eastAsia"/>
        </w:rPr>
        <w:t xml:space="preserve">系列基于咪唑</w:t>
      </w:r>
      <w:r>
        <w:t>/</w:t>
      </w:r>
      <w:r>
        <w:rPr>
          <w:rFonts w:ascii="宋体" w:eastAsia="宋体" w:hint="eastAsia"/>
        </w:rPr>
        <w:t>吡唑的刚性和半柔性有机配体，在溶剂热条件下与具有</w:t>
      </w:r>
      <w:r>
        <w:t>d</w:t>
      </w:r>
      <w:r>
        <w:t>10</w:t>
      </w:r>
      <w:r>
        <w:rPr>
          <w:rFonts w:ascii="宋体" w:eastAsia="宋体" w:hint="eastAsia"/>
        </w:rPr>
        <w:t>电子构型的金属离子</w:t>
      </w:r>
      <w:r>
        <w:t>(</w:t>
      </w:r>
      <w:r>
        <w:t>Cu</w:t>
      </w:r>
      <w:r>
        <w:t>+</w:t>
      </w:r>
      <w:r>
        <w:rPr>
          <w:rFonts w:ascii="宋体" w:eastAsia="宋体" w:hint="eastAsia"/>
        </w:rPr>
        <w:t>和</w:t>
      </w:r>
      <w:r>
        <w:t>Zn</w:t>
      </w:r>
      <w:r>
        <w:t>2+</w:t>
      </w:r>
      <w:r>
        <w:t>)</w:t>
      </w:r>
      <w:r>
        <w:rPr>
          <w:rFonts w:ascii="宋体" w:eastAsia="宋体" w:hint="eastAsia"/>
        </w:rPr>
        <w:t>反应合成出一系列功能配位聚合物，并从结构和功能之间的相互关系出发，</w:t>
      </w:r>
      <w:r w:rsidR="001852F3">
        <w:rPr>
          <w:rFonts w:ascii="宋体" w:eastAsia="宋体" w:hint="eastAsia"/>
        </w:rPr>
        <w:t xml:space="preserve">研究了它们在荧光传感、气体吸附和分离以及有机小分子吸附分离方面的应用。</w:t>
      </w:r>
    </w:p>
    <w:p w:rsidR="0018722C">
      <w:pPr>
        <w:pStyle w:val="aff0"/>
        <w:topLinePunct/>
      </w:pPr>
      <w:r>
        <w:rPr>
          <w:rFonts w:ascii="宋体" w:hAnsi="宋体" w:eastAsia="宋体" w:hint="eastAsia"/>
        </w:rPr>
        <w:t>利用所设计的基于吡唑的半柔性配体与</w:t>
      </w:r>
      <w:r>
        <w:t>Cu</w:t>
      </w:r>
      <w:r>
        <w:t>+</w:t>
      </w:r>
      <w:r>
        <w:rPr>
          <w:rFonts w:ascii="宋体" w:hAnsi="宋体" w:eastAsia="宋体" w:hint="eastAsia"/>
        </w:rPr>
        <w:t>盐反应，构筑出具有动态结构的三维多孔</w:t>
      </w:r>
      <w:r>
        <w:rPr>
          <w:rFonts w:ascii="宋体" w:hAnsi="宋体" w:eastAsia="宋体" w:hint="eastAsia"/>
        </w:rPr>
        <w:t>发光配位聚合物</w:t>
      </w:r>
      <w:r>
        <w:rPr>
          <w:b/>
        </w:rPr>
        <w:t>1</w:t>
      </w:r>
      <w:r>
        <w:rPr>
          <w:rFonts w:hint="eastAsia"/>
        </w:rPr>
        <w:t>・</w:t>
      </w:r>
      <w:r>
        <w:t>guest</w:t>
      </w:r>
      <w:r>
        <w:rPr>
          <w:rFonts w:ascii="宋体" w:hAnsi="宋体" w:eastAsia="宋体" w:hint="eastAsia"/>
        </w:rPr>
        <w:t>和具有双发射功能的小分子铜簇合物</w:t>
      </w:r>
      <w:r>
        <w:rPr>
          <w:b/>
        </w:rPr>
        <w:t>4</w:t>
      </w:r>
      <w:r>
        <w:rPr>
          <w:rFonts w:ascii="宋体" w:hAnsi="宋体" w:eastAsia="宋体" w:hint="eastAsia"/>
        </w:rPr>
        <w:t>。</w:t>
      </w:r>
    </w:p>
    <w:p w:rsidR="0018722C">
      <w:pPr>
        <w:pStyle w:val="aff0"/>
        <w:topLinePunct/>
      </w:pPr>
      <w:r>
        <w:rPr>
          <w:b/>
        </w:rPr>
        <w:t>1</w:t>
      </w:r>
      <w:r>
        <w:rPr>
          <w:rFonts w:hint="eastAsia"/>
        </w:rPr>
        <w:t>・</w:t>
      </w:r>
      <w:r>
        <w:t>guest</w:t>
      </w:r>
      <w:r>
        <w:rPr>
          <w:rFonts w:ascii="宋体" w:hAnsi="宋体" w:eastAsia="宋体" w:hint="eastAsia"/>
        </w:rPr>
        <w:t>中的主体框架是二重穿插的结构，它在吸附了不同的客体分子之后呈现明显的</w:t>
      </w:r>
      <w:r>
        <w:rPr>
          <w:rFonts w:ascii="宋体" w:hAnsi="宋体" w:eastAsia="宋体" w:hint="eastAsia"/>
        </w:rPr>
        <w:t>结构柔性，并伴随有发光的变化，伴随着这种发光的变化，我们不仅可以利用活化后的</w:t>
      </w:r>
      <w:r>
        <w:rPr>
          <w:b/>
        </w:rPr>
        <w:t>1</w:t>
      </w:r>
      <w:r>
        <w:t>(</w:t>
      </w:r>
      <w:r>
        <w:rPr>
          <w:rFonts w:ascii="宋体" w:hAnsi="宋体" w:eastAsia="宋体" w:hint="eastAsia"/>
        </w:rPr>
        <w:t>标</w:t>
      </w:r>
      <w:r>
        <w:rPr>
          <w:rFonts w:ascii="宋体" w:hAnsi="宋体" w:eastAsia="宋体" w:hint="eastAsia"/>
        </w:rPr>
        <w:t>记为</w:t>
      </w:r>
      <w:r>
        <w:rPr>
          <w:b/>
        </w:rPr>
        <w:t>2</w:t>
      </w:r>
      <w:r>
        <w:t>)</w:t>
      </w:r>
      <w:r>
        <w:rPr>
          <w:rFonts w:ascii="宋体" w:hAnsi="宋体" w:eastAsia="宋体" w:hint="eastAsia"/>
        </w:rPr>
        <w:t>定性地检测一系列的有机挥发性溶剂，而且可以对它们的蒸气进行定量的检测。研</w:t>
      </w:r>
      <w:r>
        <w:rPr>
          <w:rFonts w:ascii="宋体" w:hAnsi="宋体" w:eastAsia="宋体" w:hint="eastAsia"/>
        </w:rPr>
        <w:t>究表明，客体分子可以诱导主体框架中两个网络之间发生滑移，并导致穿插的两个网络之</w:t>
      </w:r>
      <w:r>
        <w:rPr>
          <w:rFonts w:ascii="宋体" w:hAnsi="宋体" w:eastAsia="宋体" w:hint="eastAsia"/>
        </w:rPr>
        <w:t>间以及主体客体之间的弱作用发生明显的改变，而这种弱作用的改变正是导致发光变化的原因。</w:t>
      </w:r>
    </w:p>
    <w:p w:rsidR="0018722C">
      <w:pPr>
        <w:pStyle w:val="aff0"/>
        <w:topLinePunct/>
      </w:pPr>
      <w:r>
        <w:rPr>
          <w:b/>
        </w:rPr>
        <w:t>4</w:t>
      </w:r>
      <w:r>
        <w:rPr>
          <w:position w:val="1"/>
        </w:rPr>
        <w:t>（</w:t>
      </w:r>
      <w:r>
        <w:rPr>
          <w:rFonts w:ascii="宋体" w:hAnsi="宋体" w:eastAsia="宋体" w:hint="eastAsia"/>
          <w:spacing w:val="-6"/>
          <w:position w:val="1"/>
        </w:rPr>
        <w:t>活化后为</w:t>
      </w:r>
      <w:r>
        <w:rPr>
          <w:b/>
          <w:position w:val="1"/>
        </w:rPr>
        <w:t>4′</w:t>
      </w:r>
      <w:r>
        <w:rPr>
          <w:position w:val="1"/>
        </w:rPr>
        <w:t>）</w:t>
      </w:r>
      <w:r>
        <w:rPr>
          <w:rFonts w:ascii="宋体" w:hAnsi="宋体" w:eastAsia="宋体" w:hint="eastAsia"/>
        </w:rPr>
        <w:t>由两个经典的铜簇发光单元</w:t>
      </w:r>
      <w:r>
        <w:t>Cu</w:t>
      </w:r>
      <w:r>
        <w:t>2</w:t>
      </w:r>
      <w:r>
        <w:t>I</w:t>
      </w:r>
      <w:r>
        <w:t>2</w:t>
      </w:r>
      <w:r>
        <w:rPr>
          <w:rFonts w:ascii="宋体" w:hAnsi="宋体" w:eastAsia="宋体" w:hint="eastAsia"/>
        </w:rPr>
        <w:t>和</w:t>
      </w:r>
      <w:r>
        <w:t>(</w:t>
      </w:r>
      <w:r>
        <w:rPr>
          <w:position w:val="1"/>
        </w:rPr>
        <w:t>Cu</w:t>
      </w:r>
      <w:r>
        <w:rPr>
          <w:sz w:val="16"/>
        </w:rPr>
        <w:t>3</w:t>
      </w:r>
      <w:r>
        <w:rPr>
          <w:position w:val="1"/>
        </w:rPr>
        <w:t>(</w:t>
      </w:r>
      <w:r>
        <w:rPr>
          <w:position w:val="1"/>
        </w:rPr>
        <w:t xml:space="preserve">Pz</w:t>
      </w:r>
      <w:r>
        <w:t>)</w:t>
      </w:r>
      <w:r w:rsidR="004B696B">
        <w:t xml:space="preserve"> </w:t>
      </w:r>
      <w:r>
        <w:t>3</w:t>
      </w:r>
      <w:r>
        <w:t>)</w:t>
      </w:r>
      <w:r w:rsidR="004B696B">
        <w:t xml:space="preserve"> </w:t>
      </w:r>
      <w:r>
        <w:t>2 </w:t>
      </w:r>
      <w:r>
        <w:t>(</w:t>
      </w:r>
      <w:r>
        <w:t>HPz</w:t>
      </w:r>
      <w:r>
        <w:t> =</w:t>
      </w:r>
      <w:r>
        <w:rPr>
          <w:rFonts w:ascii="宋体" w:hAnsi="宋体" w:eastAsia="宋体" w:hint="eastAsia"/>
        </w:rPr>
        <w:t>吡唑</w:t>
      </w:r>
      <w:r>
        <w:t>)</w:t>
      </w:r>
      <w:r>
        <w:rPr>
          <w:rFonts w:ascii="宋体" w:hAnsi="宋体" w:eastAsia="宋体" w:hint="eastAsia"/>
        </w:rPr>
        <w:t>组成，并具有基于它们的双发射现象。通过与单独的</w:t>
      </w:r>
      <w:r>
        <w:t>(</w:t>
      </w:r>
      <w:r>
        <w:t>Cu</w:t>
      </w:r>
      <w:r>
        <w:t>3</w:t>
      </w:r>
      <w:r>
        <w:t>(</w:t>
      </w:r>
      <w:r>
        <w:t xml:space="preserve">Pz</w:t>
      </w:r>
      <w:r>
        <w:t>)</w:t>
      </w:r>
      <w:r w:rsidR="004B696B">
        <w:t xml:space="preserve"> </w:t>
      </w:r>
      <w:r>
        <w:t>3</w:t>
      </w:r>
      <w:r>
        <w:t>)</w:t>
      </w:r>
      <w:r w:rsidR="004B696B">
        <w:t xml:space="preserve"> </w:t>
      </w:r>
      <w:r>
        <w:t>2</w:t>
      </w:r>
      <w:r>
        <w:rPr>
          <w:position w:val="1"/>
        </w:rPr>
        <w:t>（</w:t>
      </w:r>
      <w:r>
        <w:rPr>
          <w:b/>
        </w:rPr>
        <w:t>3</w:t>
      </w:r>
      <w:r>
        <w:rPr>
          <w:position w:val="1"/>
        </w:rPr>
        <w:t>）</w:t>
      </w:r>
      <w:r>
        <w:rPr>
          <w:rFonts w:ascii="宋体" w:hAnsi="宋体" w:eastAsia="宋体" w:hint="eastAsia"/>
        </w:rPr>
        <w:t>和</w:t>
      </w:r>
      <w:r>
        <w:t>Cu</w:t>
      </w:r>
      <w:r>
        <w:t>2</w:t>
      </w:r>
      <w:r>
        <w:t>I</w:t>
      </w:r>
      <w:r>
        <w:t>2</w:t>
      </w:r>
      <w:r>
        <w:rPr>
          <w:position w:val="1"/>
        </w:rPr>
        <w:t>（</w:t>
      </w:r>
      <w:r>
        <w:rPr>
          <w:b/>
        </w:rPr>
        <w:t>5</w:t>
      </w:r>
      <w:r>
        <w:rPr>
          <w:position w:val="1"/>
        </w:rPr>
        <w:t>）</w:t>
      </w:r>
      <w:r>
        <w:rPr>
          <w:rFonts w:ascii="宋体" w:hAnsi="宋体" w:eastAsia="宋体" w:hint="eastAsia"/>
        </w:rPr>
        <w:t>簇合物的发光比较，并</w:t>
      </w:r>
      <w:r>
        <w:rPr>
          <w:rFonts w:ascii="宋体" w:hAnsi="宋体" w:eastAsia="宋体" w:hint="eastAsia"/>
        </w:rPr>
        <w:t>结合理论计算，我们发现</w:t>
      </w:r>
      <w:r>
        <w:t>Cu</w:t>
      </w:r>
      <w:r>
        <w:t>2</w:t>
      </w:r>
      <w:r>
        <w:t>I</w:t>
      </w:r>
      <w:r>
        <w:t>2</w:t>
      </w:r>
      <w:r>
        <w:rPr>
          <w:rFonts w:ascii="宋体" w:hAnsi="宋体" w:eastAsia="宋体" w:hint="eastAsia"/>
        </w:rPr>
        <w:t>和</w:t>
      </w:r>
      <w:r>
        <w:t>(</w:t>
      </w:r>
      <w:r>
        <w:t>Cu</w:t>
      </w:r>
      <w:r>
        <w:t>3</w:t>
      </w:r>
      <w:r>
        <w:t>(</w:t>
      </w:r>
      <w:r>
        <w:t xml:space="preserve">Pz</w:t>
      </w:r>
      <w:r>
        <w:t>)</w:t>
      </w:r>
      <w:r w:rsidR="004B696B">
        <w:t xml:space="preserve"> </w:t>
      </w:r>
      <w:r>
        <w:t>3</w:t>
      </w:r>
      <w:r>
        <w:t>)</w:t>
      </w:r>
      <w:r w:rsidR="004B696B">
        <w:t xml:space="preserve"> </w:t>
      </w:r>
      <w:r>
        <w:t>2</w:t>
      </w:r>
      <w:r>
        <w:rPr>
          <w:rFonts w:ascii="宋体" w:hAnsi="宋体" w:eastAsia="宋体" w:hint="eastAsia"/>
        </w:rPr>
        <w:t>的性质在</w:t>
      </w:r>
      <w:r>
        <w:rPr>
          <w:b/>
        </w:rPr>
        <w:t>4′</w:t>
      </w:r>
      <w:r>
        <w:rPr>
          <w:rFonts w:ascii="宋体" w:hAnsi="宋体" w:eastAsia="宋体" w:hint="eastAsia"/>
        </w:rPr>
        <w:t>中得到了很好的保持。此外，这两</w:t>
      </w:r>
      <w:r>
        <w:rPr>
          <w:rFonts w:ascii="宋体" w:hAnsi="宋体" w:eastAsia="宋体" w:hint="eastAsia"/>
        </w:rPr>
        <w:t>个发射的发光强度随温度的变化具有不同的变化趋势，呈现出热致变色效应，它们的强度</w:t>
      </w:r>
      <w:r>
        <w:rPr>
          <w:rFonts w:ascii="宋体" w:hAnsi="宋体" w:eastAsia="宋体" w:hint="eastAsia"/>
        </w:rPr>
        <w:t>比在</w:t>
      </w:r>
      <w:r>
        <w:t>120 K-450 K</w:t>
      </w:r>
      <w:r>
        <w:rPr>
          <w:rFonts w:ascii="宋体" w:hAnsi="宋体" w:eastAsia="宋体" w:hint="eastAsia"/>
        </w:rPr>
        <w:t>的温度范围内与温度之间具有一定的函数关系，基于这种关系，</w:t>
      </w:r>
      <w:r>
        <w:rPr>
          <w:b/>
        </w:rPr>
        <w:t>4′</w:t>
      </w:r>
      <w:r>
        <w:rPr>
          <w:rFonts w:ascii="宋体" w:hAnsi="宋体" w:eastAsia="宋体" w:hint="eastAsia"/>
        </w:rPr>
        <w:t>可以作为比率分子发光温度计实现对温度的检测。</w:t>
      </w:r>
    </w:p>
    <w:p w:rsidR="0018722C">
      <w:pPr>
        <w:pStyle w:val="aff0"/>
        <w:topLinePunct/>
      </w:pPr>
      <w:r>
        <w:rPr>
          <w:rFonts w:ascii="宋体" w:eastAsia="宋体" w:hint="eastAsia"/>
        </w:rPr>
        <w:t>利用带有乙基的双吡唑刚性配体与</w:t>
      </w:r>
      <w:r>
        <w:t>Cu</w:t>
      </w:r>
      <w:r>
        <w:t>2+</w:t>
      </w:r>
      <w:r>
        <w:rPr>
          <w:rFonts w:ascii="宋体" w:eastAsia="宋体" w:hint="eastAsia"/>
        </w:rPr>
        <w:t>反应，原位生成了该配体与</w:t>
      </w:r>
      <w:r>
        <w:t>Cu</w:t>
      </w:r>
      <w:r>
        <w:t>+</w:t>
      </w:r>
      <w:r>
        <w:rPr>
          <w:rFonts w:ascii="宋体" w:eastAsia="宋体" w:hint="eastAsia"/>
        </w:rPr>
        <w:t>构筑的配位聚</w:t>
      </w:r>
      <w:r>
        <w:rPr>
          <w:rFonts w:ascii="宋体" w:eastAsia="宋体" w:hint="eastAsia"/>
        </w:rPr>
        <w:t>合物</w:t>
      </w:r>
      <w:r>
        <w:rPr>
          <w:b/>
        </w:rPr>
        <w:t>6</w:t>
      </w:r>
      <w:r>
        <w:rPr>
          <w:rFonts w:ascii="宋体" w:eastAsia="宋体" w:hint="eastAsia"/>
        </w:rPr>
        <w:t>，</w:t>
      </w:r>
      <w:r>
        <w:rPr>
          <w:b/>
        </w:rPr>
        <w:t>6</w:t>
      </w:r>
      <w:r>
        <w:rPr>
          <w:rFonts w:ascii="宋体" w:eastAsia="宋体" w:hint="eastAsia"/>
        </w:rPr>
        <w:t>具有很强的热稳定性和化学稳定性尤其是水稳定性，结果表明，</w:t>
      </w:r>
      <w:r>
        <w:rPr>
          <w:b/>
        </w:rPr>
        <w:t>6</w:t>
      </w:r>
      <w:r>
        <w:rPr>
          <w:rFonts w:ascii="宋体" w:eastAsia="宋体" w:hint="eastAsia"/>
        </w:rPr>
        <w:t>不但可以在气</w:t>
      </w:r>
      <w:r>
        <w:rPr>
          <w:rFonts w:ascii="宋体" w:eastAsia="宋体" w:hint="eastAsia"/>
        </w:rPr>
        <w:t>相中而且也可以在水相中吸附非极性有机小分子，在水体净化，石油泄漏处理等方面具有潜在的应用价值。</w:t>
      </w:r>
    </w:p>
    <w:p w:rsidR="0018722C">
      <w:pPr>
        <w:pStyle w:val="aff0"/>
        <w:topLinePunct/>
      </w:pPr>
      <w:r>
        <w:rPr>
          <w:rFonts w:ascii="宋体" w:eastAsia="宋体" w:hint="eastAsia"/>
        </w:rPr>
        <w:t>利用吡唑羧酸和</w:t>
      </w:r>
      <w:r>
        <w:t>2-</w:t>
      </w:r>
      <w:r>
        <w:rPr>
          <w:rFonts w:ascii="宋体" w:eastAsia="宋体" w:hint="eastAsia"/>
        </w:rPr>
        <w:t>硝基咪唑</w:t>
      </w:r>
      <w:r>
        <w:t>/</w:t>
      </w:r>
      <w:r>
        <w:rPr>
          <w:rFonts w:ascii="宋体" w:eastAsia="宋体" w:hint="eastAsia"/>
        </w:rPr>
        <w:t>咪唑</w:t>
      </w:r>
      <w:r>
        <w:t>-4-</w:t>
      </w:r>
      <w:r>
        <w:rPr>
          <w:rFonts w:ascii="宋体" w:eastAsia="宋体" w:hint="eastAsia"/>
        </w:rPr>
        <w:t>甲醛混合配体与</w:t>
      </w:r>
      <w:r>
        <w:t>Zn</w:t>
      </w:r>
      <w:r>
        <w:t>2+</w:t>
      </w:r>
      <w:r>
        <w:rPr>
          <w:rFonts w:ascii="宋体" w:eastAsia="宋体" w:hint="eastAsia"/>
        </w:rPr>
        <w:t>盐反应，我们分别构筑出了</w:t>
      </w:r>
      <w:r>
        <w:rPr>
          <w:rFonts w:ascii="宋体" w:eastAsia="宋体" w:hint="eastAsia"/>
        </w:rPr>
        <w:t>阴离子骨架结构</w:t>
      </w:r>
      <w:r>
        <w:t>NH</w:t>
      </w:r>
      <w:r>
        <w:t>4</w:t>
      </w:r>
      <w:r>
        <w:t>@</w:t>
      </w:r>
      <w:r>
        <w:rPr>
          <w:b/>
        </w:rPr>
        <w:t>7</w:t>
      </w:r>
      <w:r>
        <w:rPr>
          <w:rFonts w:ascii="宋体" w:eastAsia="宋体" w:hint="eastAsia"/>
        </w:rPr>
        <w:t>和具有</w:t>
      </w:r>
      <w:r>
        <w:t>cha</w:t>
      </w:r>
      <w:r>
        <w:rPr>
          <w:rFonts w:ascii="宋体" w:eastAsia="宋体" w:hint="eastAsia"/>
        </w:rPr>
        <w:t>拓扑网络的咪唑沸石框架结构</w:t>
      </w:r>
      <w:r>
        <w:rPr>
          <w:b/>
        </w:rPr>
        <w:t>8</w:t>
      </w:r>
      <w:r>
        <w:rPr>
          <w:rFonts w:ascii="宋体" w:eastAsia="宋体" w:hint="eastAsia"/>
        </w:rPr>
        <w:t>。</w:t>
      </w:r>
    </w:p>
    <w:p w:rsidR="0018722C">
      <w:pPr>
        <w:pStyle w:val="aff0"/>
        <w:topLinePunct/>
      </w:pPr>
      <w:r>
        <w:rPr>
          <w:rFonts w:ascii="宋体" w:eastAsia="宋体" w:hint="eastAsia"/>
        </w:rPr>
        <w:t>我们可以通过合成后骨架外阳离子交换来调节主体骨架</w:t>
      </w:r>
      <w:r>
        <w:rPr>
          <w:b/>
        </w:rPr>
        <w:t>7</w:t>
      </w:r>
      <w:r>
        <w:rPr>
          <w:rFonts w:ascii="宋体" w:eastAsia="宋体" w:hint="eastAsia"/>
        </w:rPr>
        <w:t>的孔道性质，结果表明，离</w:t>
      </w:r>
      <w:r>
        <w:rPr>
          <w:rFonts w:ascii="宋体" w:eastAsia="宋体" w:hint="eastAsia"/>
        </w:rPr>
        <w:t>子交换后的</w:t>
      </w:r>
      <w:r>
        <w:t>NH</w:t>
      </w:r>
      <w:r>
        <w:t>4</w:t>
      </w:r>
      <w:r>
        <w:t>@</w:t>
      </w:r>
      <w:r>
        <w:rPr>
          <w:b/>
        </w:rPr>
        <w:t>7</w:t>
      </w:r>
      <w:r>
        <w:rPr>
          <w:rFonts w:ascii="宋体" w:eastAsia="宋体" w:hint="eastAsia"/>
        </w:rPr>
        <w:t>可以改变孔道的性质和窗口的尺寸，不仅能够调节对</w:t>
      </w:r>
      <w:r>
        <w:t>CO</w:t>
      </w:r>
      <w:r>
        <w:t>2</w:t>
      </w:r>
      <w:r>
        <w:rPr>
          <w:rFonts w:ascii="宋体" w:eastAsia="宋体" w:hint="eastAsia"/>
        </w:rPr>
        <w:t>吸附的容量、</w:t>
      </w:r>
    </w:p>
    <w:p w:rsidR="0018722C">
      <w:pPr>
        <w:pStyle w:val="aff0"/>
        <w:topLinePunct/>
      </w:pPr>
      <w:r>
        <w:rPr>
          <w:rFonts w:cstheme="minorBidi" w:hAnsiTheme="minorHAnsi" w:eastAsiaTheme="minorHAnsi" w:asciiTheme="minorHAnsi" w:ascii="Calibri"/>
        </w:rPr>
        <w:t>I</w:t>
      </w:r>
    </w:p>
    <w:p w:rsidR="0018722C">
      <w:spacing w:beforeLines="0" w:before="0" w:afterLines="0" w:after="0" w:line="440" w:lineRule="auto"/>
      <w:pPr>
        <w:pStyle w:val="aff0"/>
        <w:sectPr w:rsidR="00556256">
          <w:pgSz w:w="11906" w:h="16838" w:code="9"/>
          <w:pgMar w:top="1418" w:right="1134" w:bottom="1134" w:left="1418" w:header="851" w:footer="907" w:gutter="0"/>
          <w:pgNumType w:start="1"/>
        </w:sectPr>
        <w:topLinePunct/>
      </w:pPr>
    </w:p>
    <w:p w:rsidR="0018722C">
      <w:pPr>
        <w:pStyle w:val="aff0"/>
        <w:topLinePunct/>
      </w:pPr>
      <w:r>
        <w:rPr>
          <w:rFonts w:ascii="宋体" w:hAnsi="宋体" w:eastAsia="宋体" w:hint="eastAsia"/>
        </w:rPr>
        <w:t>吸附热和吸附选择性以及对有机小分子的吸附选择性，而且可以敏化镧系金属离子的发光。</w:t>
      </w:r>
      <w:r>
        <w:rPr>
          <w:rFonts w:ascii="宋体" w:hAnsi="宋体" w:eastAsia="宋体" w:hint="eastAsia"/>
        </w:rPr>
        <w:t>我们也可以对</w:t>
      </w:r>
      <w:r>
        <w:rPr>
          <w:b/>
        </w:rPr>
        <w:t>8</w:t>
      </w:r>
      <w:r>
        <w:rPr>
          <w:rFonts w:ascii="宋体" w:hAnsi="宋体" w:eastAsia="宋体" w:hint="eastAsia"/>
        </w:rPr>
        <w:t>进行合成后修饰</w:t>
      </w:r>
      <w:r>
        <w:t>（</w:t>
      </w:r>
      <w:r>
        <w:rPr>
          <w:b/>
        </w:rPr>
        <w:t>8′</w:t>
      </w:r>
      <w:r>
        <w:t>）</w:t>
      </w:r>
      <w:r>
        <w:rPr>
          <w:rFonts w:ascii="宋体" w:hAnsi="宋体" w:eastAsia="宋体" w:hint="eastAsia"/>
        </w:rPr>
        <w:t>来调节孔洞的性质，</w:t>
      </w:r>
      <w:r>
        <w:rPr>
          <w:b/>
        </w:rPr>
        <w:t>8</w:t>
      </w:r>
      <w:r>
        <w:rPr>
          <w:rFonts w:ascii="宋体" w:hAnsi="宋体" w:eastAsia="宋体" w:hint="eastAsia"/>
        </w:rPr>
        <w:t>和</w:t>
      </w:r>
      <w:r>
        <w:rPr>
          <w:b/>
        </w:rPr>
        <w:t>8′</w:t>
      </w:r>
      <w:r>
        <w:rPr>
          <w:rFonts w:ascii="宋体" w:hAnsi="宋体" w:eastAsia="宋体" w:hint="eastAsia"/>
        </w:rPr>
        <w:t>都可以选择性的吸附</w:t>
      </w:r>
    </w:p>
    <w:p w:rsidR="0018722C">
      <w:pPr>
        <w:pStyle w:val="aff0"/>
        <w:topLinePunct/>
      </w:pPr>
      <w:r>
        <w:t>CO</w:t>
      </w:r>
      <w:r>
        <w:t>2</w:t>
      </w:r>
      <w:r>
        <w:t>/</w:t>
      </w:r>
      <w:r>
        <w:t>N</w:t>
      </w:r>
      <w:r>
        <w:t>2</w:t>
      </w:r>
      <w:r>
        <w:rPr>
          <w:rFonts w:ascii="宋体" w:hAnsi="宋体" w:eastAsia="宋体" w:hint="eastAsia"/>
        </w:rPr>
        <w:t>和</w:t>
      </w:r>
      <w:r>
        <w:t>CO</w:t>
      </w:r>
      <w:r>
        <w:t>2</w:t>
      </w:r>
      <w:r>
        <w:t>/</w:t>
      </w:r>
      <w:r>
        <w:t>CH</w:t>
      </w:r>
      <w:r>
        <w:t>4</w:t>
      </w:r>
      <w:r>
        <w:rPr>
          <w:rFonts w:ascii="宋体" w:hAnsi="宋体" w:eastAsia="宋体" w:hint="eastAsia"/>
        </w:rPr>
        <w:t>混合气体中的</w:t>
      </w:r>
      <w:r>
        <w:t>CO</w:t>
      </w:r>
      <w:r>
        <w:t>2</w:t>
      </w:r>
      <w:r>
        <w:rPr>
          <w:rFonts w:ascii="宋体" w:hAnsi="宋体" w:eastAsia="宋体" w:hint="eastAsia"/>
        </w:rPr>
        <w:t>，研究结果表明，在</w:t>
      </w:r>
      <w:r>
        <w:t>273 K</w:t>
      </w:r>
      <w:r>
        <w:rPr>
          <w:rFonts w:ascii="宋体" w:hAnsi="宋体" w:eastAsia="宋体" w:hint="eastAsia"/>
        </w:rPr>
        <w:t>时，</w:t>
      </w:r>
      <w:r>
        <w:rPr>
          <w:b/>
        </w:rPr>
        <w:t>8′</w:t>
      </w:r>
      <w:r>
        <w:rPr>
          <w:rFonts w:ascii="宋体" w:hAnsi="宋体" w:eastAsia="宋体" w:hint="eastAsia"/>
        </w:rPr>
        <w:t>对</w:t>
      </w:r>
      <w:r>
        <w:t>CO</w:t>
      </w:r>
      <w:r>
        <w:t>2</w:t>
      </w:r>
      <w:r>
        <w:rPr>
          <w:rFonts w:ascii="宋体" w:hAnsi="宋体" w:eastAsia="宋体" w:hint="eastAsia"/>
        </w:rPr>
        <w:t>的吸附选择</w:t>
      </w:r>
      <w:r>
        <w:rPr>
          <w:rFonts w:ascii="宋体" w:hAnsi="宋体" w:eastAsia="宋体" w:hint="eastAsia"/>
        </w:rPr>
        <w:t>性比</w:t>
      </w:r>
      <w:r>
        <w:rPr>
          <w:b/>
        </w:rPr>
        <w:t>8</w:t>
      </w:r>
      <w:r>
        <w:rPr>
          <w:rFonts w:ascii="宋体" w:hAnsi="宋体" w:eastAsia="宋体" w:hint="eastAsia"/>
        </w:rPr>
        <w:t>高，这主要是由于</w:t>
      </w:r>
      <w:r>
        <w:rPr>
          <w:b/>
        </w:rPr>
        <w:t>8′</w:t>
      </w:r>
      <w:r>
        <w:rPr>
          <w:rFonts w:ascii="宋体" w:hAnsi="宋体" w:eastAsia="宋体" w:hint="eastAsia"/>
        </w:rPr>
        <w:t>的</w:t>
      </w:r>
      <w:r>
        <w:t>CO</w:t>
      </w:r>
      <w:r>
        <w:t>2</w:t>
      </w:r>
      <w:r>
        <w:rPr>
          <w:rFonts w:ascii="宋体" w:hAnsi="宋体" w:eastAsia="宋体" w:hint="eastAsia"/>
        </w:rPr>
        <w:t>等量吸附热比</w:t>
      </w:r>
      <w:r>
        <w:rPr>
          <w:b/>
        </w:rPr>
        <w:t>8</w:t>
      </w:r>
      <w:r>
        <w:rPr>
          <w:rFonts w:ascii="宋体" w:hAnsi="宋体" w:eastAsia="宋体" w:hint="eastAsia"/>
        </w:rPr>
        <w:t>高导致的，而在</w:t>
      </w:r>
      <w:r>
        <w:t>303 K</w:t>
      </w:r>
      <w:r>
        <w:rPr>
          <w:rFonts w:ascii="宋体" w:hAnsi="宋体" w:eastAsia="宋体" w:hint="eastAsia"/>
        </w:rPr>
        <w:t>时，</w:t>
      </w:r>
      <w:r>
        <w:rPr>
          <w:b/>
        </w:rPr>
        <w:t>8′</w:t>
      </w:r>
      <w:r>
        <w:rPr>
          <w:rFonts w:ascii="宋体" w:hAnsi="宋体" w:eastAsia="宋体" w:hint="eastAsia"/>
        </w:rPr>
        <w:t>对</w:t>
      </w:r>
      <w:r>
        <w:t>CO</w:t>
      </w:r>
      <w:r>
        <w:t>2</w:t>
      </w:r>
      <w:r>
        <w:rPr>
          <w:rFonts w:ascii="宋体" w:hAnsi="宋体" w:eastAsia="宋体" w:hint="eastAsia"/>
        </w:rPr>
        <w:t>的</w:t>
      </w:r>
      <w:r>
        <w:rPr>
          <w:rFonts w:ascii="宋体" w:hAnsi="宋体" w:eastAsia="宋体" w:hint="eastAsia"/>
        </w:rPr>
        <w:t>吸附选择性比</w:t>
      </w:r>
      <w:r>
        <w:rPr>
          <w:b/>
        </w:rPr>
        <w:t>8</w:t>
      </w:r>
      <w:r>
        <w:rPr>
          <w:rFonts w:ascii="宋体" w:hAnsi="宋体" w:eastAsia="宋体" w:hint="eastAsia"/>
        </w:rPr>
        <w:t>低，这主要是由它们吸附</w:t>
      </w:r>
      <w:r>
        <w:t>CO</w:t>
      </w:r>
      <w:r>
        <w:t>2</w:t>
      </w:r>
      <w:r>
        <w:rPr>
          <w:rFonts w:ascii="宋体" w:hAnsi="宋体" w:eastAsia="宋体" w:hint="eastAsia"/>
        </w:rPr>
        <w:t>的熵效应不同引起的。</w:t>
      </w:r>
    </w:p>
    <w:p w:rsidR="0018722C">
      <w:pPr>
        <w:pStyle w:val="aff"/>
        <w:topLinePunct/>
      </w:pPr>
      <w:r>
        <w:rPr>
          <w:rStyle w:val="afe"/>
          <w:rFonts w:ascii="Times New Roman" w:eastAsia="黑体" w:hint="eastAsia"/>
        </w:rPr>
        <w:t>关键词：</w:t>
      </w:r>
      <w:r>
        <w:rPr>
          <w:rFonts w:ascii="宋体" w:eastAsia="宋体" w:hint="eastAsia"/>
        </w:rPr>
        <w:t>动态柔性结构</w:t>
      </w:r>
      <w:r>
        <w:rPr>
          <w:rFonts w:ascii="宋体" w:eastAsia="宋体" w:hint="eastAsia"/>
        </w:rPr>
        <w:t xml:space="preserve">； </w:t>
      </w:r>
      <w:r>
        <w:rPr>
          <w:rFonts w:ascii="宋体" w:eastAsia="宋体" w:hint="eastAsia"/>
        </w:rPr>
        <w:t>二元发射</w:t>
      </w:r>
      <w:r>
        <w:rPr>
          <w:rFonts w:ascii="宋体" w:eastAsia="宋体" w:hint="eastAsia"/>
        </w:rPr>
        <w:t xml:space="preserve">； </w:t>
      </w:r>
      <w:r>
        <w:rPr>
          <w:rFonts w:ascii="宋体" w:eastAsia="宋体" w:hint="eastAsia"/>
        </w:rPr>
        <w:t>热致变色</w:t>
      </w:r>
      <w:r>
        <w:rPr>
          <w:rFonts w:ascii="宋体" w:eastAsia="宋体" w:hint="eastAsia"/>
        </w:rPr>
        <w:t xml:space="preserve">； </w:t>
      </w:r>
      <w:r>
        <w:rPr>
          <w:rFonts w:ascii="宋体" w:eastAsia="宋体" w:hint="eastAsia"/>
        </w:rPr>
        <w:t>疏水孔洞</w:t>
      </w:r>
      <w:r>
        <w:rPr>
          <w:rFonts w:ascii="宋体" w:eastAsia="宋体" w:hint="eastAsia"/>
        </w:rPr>
        <w:t xml:space="preserve">； </w:t>
      </w:r>
      <w:r>
        <w:rPr>
          <w:rFonts w:ascii="宋体" w:eastAsia="宋体" w:hint="eastAsia"/>
        </w:rPr>
        <w:t>阳离子交换</w:t>
      </w:r>
      <w:r>
        <w:rPr>
          <w:rFonts w:ascii="宋体" w:eastAsia="宋体" w:hint="eastAsia"/>
        </w:rPr>
        <w:t xml:space="preserve">； </w:t>
      </w:r>
      <w:r>
        <w:rPr>
          <w:rFonts w:ascii="宋体" w:eastAsia="宋体" w:hint="eastAsia"/>
        </w:rPr>
        <w:t>合成后修饰</w:t>
      </w:r>
    </w:p>
    <w:p w:rsidR="0018722C">
      <w:pPr>
        <w:topLinePunct/>
      </w:pPr>
      <w:r>
        <w:rPr>
          <w:rFonts w:cstheme="minorBidi" w:hAnsiTheme="minorHAnsi" w:eastAsiaTheme="minorHAnsi" w:asciiTheme="minorHAnsi" w:ascii="Calibri"/>
        </w:rPr>
        <w:t>II</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pStyle w:val="afff2"/>
        <w:topLinePunct/>
      </w:pPr>
      <w:bookmarkStart w:id="23783" w:name="_Toc68623783"/>
      <w:bookmarkStart w:name="_TOC_250078" w:id="6"/>
      <w:bookmarkStart w:name="英文摘要 " w:id="7"/>
      <w:r/>
      <w:bookmarkEnd w:id="6"/>
      <w:r>
        <w:t>Abstract</w:t>
      </w:r>
      <w:bookmarkEnd w:id="23783"/>
    </w:p>
    <w:p w:rsidR="0018722C">
      <w:pPr>
        <w:pStyle w:val="afc"/>
        <w:topLinePunct/>
      </w:pPr>
      <w:r>
        <w:t xml:space="preserve">Metal-organic frameworks </w:t>
      </w:r>
      <w:r>
        <w:t xml:space="preserve">(</w:t>
      </w:r>
      <w:r>
        <w:t xml:space="preserve">MOFs</w:t>
      </w:r>
      <w:r>
        <w:t xml:space="preserve">)</w:t>
      </w:r>
      <w:r>
        <w:t xml:space="preserve"> are a novel class of hybrid crystalline materials with defined and uniform pores and have attracted much attention for their potential applications in luminescence sensing, gas storage and adsorption of small organic molecules, which have now deservedly lied at the forefront of chemical and material science. We mainly focused on the functionalization of MOFs and properties therein. In this dissertation, we designed and synthesized a series of functional MOFs and coordination compounds under solvothermal reaction conditions by using designed rigid or semi-rigid ligands based on pyrazole or imidazole and transition metal ions with d</w:t>
      </w:r>
      <w:r>
        <w:rPr>
          <w:vertAlign w:val="superscript"/>
          /&gt;
        </w:rPr>
        <w:t xml:space="preserve">10 </w:t>
      </w:r>
      <w:r>
        <w:t xml:space="preserve">configurations </w:t>
      </w:r>
      <w:r>
        <w:t xml:space="preserve">(</w:t>
      </w:r>
      <w:r>
        <w:t xml:space="preserve">Cu</w:t>
      </w:r>
      <w:r>
        <w:rPr>
          <w:position w:val="9"/>
          <w:sz w:val="16"/>
        </w:rPr>
        <w:t xml:space="preserve">+ </w:t>
      </w:r>
      <w:r>
        <w:t xml:space="preserve">and Zn</w:t>
      </w:r>
      <w:r>
        <w:rPr>
          <w:position w:val="9"/>
          <w:sz w:val="16"/>
        </w:rPr>
        <w:t xml:space="preserve">2+</w:t>
      </w:r>
      <w:r>
        <w:t xml:space="preserve">)</w:t>
      </w:r>
      <w:r>
        <w:t xml:space="preserve"> and investigated their structures and applications in sensing, gas or small organic molecules storage, separation and the relationships between them.</w:t>
      </w:r>
    </w:p>
    <w:p w:rsidR="0018722C">
      <w:pPr>
        <w:pStyle w:val="afc"/>
        <w:topLinePunct/>
      </w:pPr>
      <w:r>
        <w:t xml:space="preserve">A dynamic, luminescent and entangled MOF </w:t>
      </w:r>
      <w:r>
        <w:t xml:space="preserve">(</w:t>
      </w:r>
      <w:r>
        <w:rPr>
          <w:b/>
        </w:rPr>
        <w:t xml:space="preserve">1•</w:t>
      </w:r>
      <w:r>
        <w:t xml:space="preserve">guest</w:t>
      </w:r>
      <w:r>
        <w:t xml:space="preserve">)</w:t>
      </w:r>
      <w:r>
        <w:t xml:space="preserve"> and a dual-emissive copper cluster complex </w:t>
      </w:r>
      <w:r>
        <w:t xml:space="preserve">(</w:t>
      </w:r>
      <w:r>
        <w:rPr>
          <w:b/>
        </w:rPr>
        <w:t xml:space="preserve">4</w:t>
      </w:r>
      <w:r>
        <w:t xml:space="preserve">)</w:t>
      </w:r>
      <w:r>
        <w:t xml:space="preserve"> with thermochromism have been synthesized by using semi-rigid bipyrazole ligands and Cu</w:t>
      </w:r>
      <w:r>
        <w:rPr>
          <w:vertAlign w:val="superscript"/>
          /&gt;
        </w:rPr>
        <w:t xml:space="preserve">+ </w:t>
      </w:r>
      <w:r>
        <w:t xml:space="preserve">salts under solvothermal reaction conditions.</w:t>
      </w:r>
    </w:p>
    <w:p w:rsidR="0018722C">
      <w:pPr>
        <w:pStyle w:val="afc"/>
        <w:topLinePunct/>
      </w:pPr>
      <w:r>
        <w:rPr>
          <w:b/>
        </w:rPr>
        <w:t>1•</w:t>
      </w:r>
      <w:r>
        <w:t>G</w:t>
      </w:r>
      <w:r>
        <w:t xml:space="preserve">uest is a new luminescent entangled MOF with srs topology and two-fold interpenetration and shows structural dynamics upon adsorption of various volatile organic solvent molecules, accompanying with reversible guest responsive colour changes of the fluorescence emission. Activated </w:t>
      </w:r>
      <w:r>
        <w:rPr>
          <w:b/>
        </w:rPr>
        <w:t xml:space="preserve">1 </w:t>
      </w:r>
      <w:r>
        <w:t>(</w:t>
      </w:r>
      <w:r>
        <w:t xml:space="preserve">denoted as </w:t>
      </w:r>
      <w:r>
        <w:rPr>
          <w:b/>
        </w:rPr>
        <w:t>2</w:t>
      </w:r>
      <w:r>
        <w:t>)</w:t>
      </w:r>
      <w:r>
        <w:t xml:space="preserve"> not only exhibits qualitative solvate-optical sensing applications but also can detect organic vapour by using a real-time monitoring device. The results show that the inclusion of guest molecules could induce sliding between the interpenetrated netwoks and alter the weak interactions between host and host, host and guest which are the main reasons for the luminescence chromism.</w:t>
      </w:r>
    </w:p>
    <w:p w:rsidR="0018722C">
      <w:pPr>
        <w:pStyle w:val="afc"/>
        <w:topLinePunct/>
      </w:pPr>
      <w:r>
        <w:rPr>
          <w:b/>
        </w:rPr>
        <w:t xml:space="preserve">4 </w:t>
      </w:r>
      <w:r>
        <w:t xml:space="preserve">(</w:t>
      </w:r>
      <w:r>
        <w:t xml:space="preserve">denoted as </w:t>
      </w:r>
      <w:r>
        <w:rPr>
          <w:b/>
        </w:rPr>
        <w:t xml:space="preserve">4′</w:t>
      </w:r>
      <w:r>
        <w:t xml:space="preserve">after activation</w:t>
      </w:r>
      <w:r>
        <w:t xml:space="preserve">)</w:t>
      </w:r>
      <w:r>
        <w:t xml:space="preserve"> is a well-resolved dual-emissive complex incorprating two</w:t>
      </w:r>
      <w:r>
        <w:t xml:space="preserve"> classical metal clusters, </w:t>
      </w:r>
      <w:r>
        <w:t xml:space="preserve">(</w:t>
      </w:r>
      <w:r>
        <w:rPr>
          <w:position w:val="1"/>
        </w:rPr>
        <w:t xml:space="preserve">Cu</w:t>
      </w:r>
      <w:r>
        <w:rPr>
          <w:sz w:val="16"/>
        </w:rPr>
        <w:t xml:space="preserve">3</w:t>
      </w:r>
      <w:r>
        <w:rPr>
          <w:position w:val="1"/>
        </w:rPr>
        <w:t xml:space="preserve">(</w:t>
      </w:r>
      <w:r>
        <w:rPr>
          <w:position w:val="1"/>
        </w:rPr>
        <w:t xml:space="preserve">Pz</w:t>
      </w:r>
      <w:r>
        <w:t xml:space="preserve">)</w:t>
      </w:r>
      <w:r w:rsidR="004B696B">
        <w:t xml:space="preserve"> </w:t>
      </w:r>
      <w:r>
        <w:rPr>
          <w:vertAlign w:val="subscript"/>
          /&gt;
        </w:rPr>
        <w:t xml:space="preserve">3</w:t>
      </w:r>
      <w:r>
        <w:t xml:space="preserve">)</w:t>
      </w:r>
      <w:r w:rsidR="004B696B">
        <w:t xml:space="preserve"> </w:t>
      </w:r>
      <w:r>
        <w:rPr>
          <w:vertAlign w:val="subscript"/>
          /&gt;
        </w:rPr>
        <w:t xml:space="preserve">2 </w:t>
      </w:r>
      <w:r>
        <w:t xml:space="preserve">(</w:t>
      </w:r>
      <w:r>
        <w:rPr>
          <w:b/>
        </w:rPr>
        <w:t xml:space="preserve">3</w:t>
      </w:r>
      <w:r>
        <w:t xml:space="preserve">)</w:t>
      </w:r>
      <w:r>
        <w:t xml:space="preserve"> and Cu</w:t>
      </w:r>
      <w:r>
        <w:rPr>
          <w:vertAlign w:val="subscript"/>
          /&gt;
        </w:rPr>
        <w:t xml:space="preserve">2</w:t>
      </w:r>
      <w:r>
        <w:t xml:space="preserve">I</w:t>
      </w:r>
      <w:r>
        <w:rPr>
          <w:vertAlign w:val="subscript"/>
          /&gt;
        </w:rPr>
        <w:t xml:space="preserve">2 </w:t>
      </w:r>
      <w:r>
        <w:t xml:space="preserve">(</w:t>
      </w:r>
      <w:r>
        <w:rPr>
          <w:b/>
        </w:rPr>
        <w:t xml:space="preserve">5</w:t>
      </w:r>
      <w:r>
        <w:t xml:space="preserve">)</w:t>
      </w:r>
      <w:r>
        <w:t xml:space="preserve">. The results show that luminescence</w:t>
      </w:r>
      <w:r>
        <w:t xml:space="preserve"> properties of </w:t>
      </w:r>
      <w:r>
        <w:rPr>
          <w:b/>
        </w:rPr>
        <w:t xml:space="preserve">3 </w:t>
      </w:r>
      <w:r>
        <w:t xml:space="preserve">and </w:t>
      </w:r>
      <w:r>
        <w:rPr>
          <w:b/>
        </w:rPr>
        <w:t xml:space="preserve">5 </w:t>
      </w:r>
      <w:r>
        <w:t xml:space="preserve">are well maintained in </w:t>
      </w:r>
      <w:r>
        <w:rPr>
          <w:b/>
        </w:rPr>
        <w:t xml:space="preserve">4′</w:t>
      </w:r>
      <w:r>
        <w:t xml:space="preserve">. The dual emissive intensities and ratios between them varied differently upon increasing temperature and showed thermochromism and thus can be used as luminescent molecular thermometer.</w:t>
      </w:r>
    </w:p>
    <w:p w:rsidR="0018722C">
      <w:pPr>
        <w:pStyle w:val="afc"/>
        <w:topLinePunct/>
      </w:pPr>
      <w:r>
        <w:t xml:space="preserve">A new and robust MOF </w:t>
      </w:r>
      <w:r>
        <w:t xml:space="preserve">(</w:t>
      </w:r>
      <w:r>
        <w:rPr>
          <w:b/>
        </w:rPr>
        <w:t xml:space="preserve">6</w:t>
      </w:r>
      <w:r>
        <w:t xml:space="preserve">)</w:t>
      </w:r>
      <w:r>
        <w:t xml:space="preserve"> with hydrophobic nanopores, which exhibits exceptionally thermal, </w:t>
      </w:r>
      <w:r w:rsidR="001852F3">
        <w:t xml:space="preserve">chemical</w:t>
      </w:r>
      <w:r w:rsidR="001852F3">
        <w:t xml:space="preserve"> and</w:t>
      </w:r>
      <w:r w:rsidR="001852F3">
        <w:t xml:space="preserve"> air</w:t>
      </w:r>
      <w:r w:rsidR="001852F3">
        <w:t xml:space="preserve"> stability, </w:t>
      </w:r>
      <w:r w:rsidR="001852F3">
        <w:t xml:space="preserve">especially</w:t>
      </w:r>
      <w:r w:rsidR="001852F3">
        <w:t xml:space="preserve"> in</w:t>
      </w:r>
      <w:r w:rsidR="001852F3">
        <w:t xml:space="preserve"> water</w:t>
      </w:r>
      <w:r w:rsidR="001852F3">
        <w:t xml:space="preserve"> and</w:t>
      </w:r>
      <w:r w:rsidR="001852F3">
        <w:t xml:space="preserve"> even</w:t>
      </w:r>
      <w:r w:rsidR="001852F3">
        <w:t xml:space="preserve"> under</w:t>
      </w:r>
      <w:r w:rsidR="001852F3">
        <w:t xml:space="preserve"> acidic</w:t>
      </w:r>
      <w:r w:rsidR="001852F3">
        <w:t xml:space="preserve"> and</w:t>
      </w:r>
      <w:r w:rsidR="001852F3">
        <w:t xml:space="preserve"> basic</w:t>
      </w:r>
    </w:p>
    <w:p w:rsidR="0018722C">
      <w:pPr>
        <w:pStyle w:val="afc"/>
        <w:topLinePunct/>
      </w:pPr>
      <w:r>
        <w:rPr>
          <w:rFonts w:cstheme="minorBidi" w:hAnsiTheme="minorHAnsi" w:eastAsiaTheme="minorHAnsi" w:asciiTheme="minorHAnsi" w:ascii="Calibri"/>
        </w:rPr>
        <w:t>III</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1216;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届汕头大学博士毕业论文</w:t>
      </w:r>
    </w:p>
    <w:p w:rsidR="0018722C">
      <w:pPr>
        <w:pStyle w:val="afc"/>
        <w:topLinePunct/>
      </w:pPr>
      <w:r>
        <w:t>C</w:t>
      </w:r>
      <w:r>
        <w:t>onditions, has been synthesized by using the rigid bipyrazole ligands with ethyl groups and</w:t>
      </w:r>
      <w:r w:rsidR="001852F3">
        <w:t xml:space="preserve"> Cu</w:t>
      </w:r>
      <w:r>
        <w:t xml:space="preserve">2+ </w:t>
      </w:r>
      <w:r>
        <w:t>ions as Cu</w:t>
      </w:r>
      <w:r>
        <w:t xml:space="preserve">+ </w:t>
      </w:r>
      <w:r>
        <w:t xml:space="preserve">resource under solvothermal reaction conditions. The results show that </w:t>
      </w:r>
      <w:r>
        <w:rPr>
          <w:b/>
        </w:rPr>
        <w:t xml:space="preserve">6 </w:t>
      </w:r>
      <w:r>
        <w:t xml:space="preserve">can be used as an effective adsorbent for the capture of hazardous organic compounds from vapour or in water and promise the practical applications of this new MOF material for water purification, removal of organic pollutants from oil spills or ambient humid </w:t>
      </w:r>
      <w:r>
        <w:t xml:space="preserve">air, </w:t>
      </w:r>
      <w:r>
        <w:t>hydrocarbon storage and transportation,</w:t>
      </w:r>
      <w:r>
        <w:t xml:space="preserve"> </w:t>
      </w:r>
      <w:r>
        <w:t>etc.</w:t>
      </w:r>
    </w:p>
    <w:p w:rsidR="0018722C">
      <w:pPr>
        <w:pStyle w:val="afc"/>
        <w:topLinePunct/>
      </w:pPr>
      <w:r>
        <w:t xml:space="preserve">We synthesized a new anionic MOF </w:t>
      </w:r>
      <w:r>
        <w:t xml:space="preserve">(</w:t>
      </w:r>
      <w:r>
        <w:rPr>
          <w:position w:val="1"/>
        </w:rPr>
        <w:t xml:space="preserve">NH</w:t>
      </w:r>
      <w:r>
        <w:rPr>
          <w:sz w:val="16"/>
        </w:rPr>
        <w:t xml:space="preserve">4</w:t>
      </w:r>
      <w:r>
        <w:rPr>
          <w:position w:val="1"/>
        </w:rPr>
        <w:t xml:space="preserve">@</w:t>
      </w:r>
      <w:r>
        <w:rPr>
          <w:b/>
          <w:position w:val="1"/>
        </w:rPr>
        <w:t xml:space="preserve">7</w:t>
      </w:r>
      <w:r>
        <w:t xml:space="preserve">)</w:t>
      </w:r>
      <w:r>
        <w:t xml:space="preserve"> and a new zeolite imidazole framework </w:t>
      </w:r>
      <w:r>
        <w:t xml:space="preserve">(</w:t>
      </w:r>
      <w:r>
        <w:rPr>
          <w:b/>
          <w:position w:val="1"/>
        </w:rPr>
        <w:t xml:space="preserve">8</w:t>
      </w:r>
      <w:r>
        <w:t xml:space="preserve">)</w:t>
      </w:r>
      <w:r>
        <w:t xml:space="preserve"> </w:t>
      </w:r>
      <w:r>
        <w:t xml:space="preserve">with cha topology by using 4-pyrazolecarboxylic acid and 2-nitroimidazole</w:t>
      </w:r>
      <w:r>
        <w:t xml:space="preserve">/</w:t>
      </w:r>
      <w:r>
        <w:t xml:space="preserve">1H-imidazole-4-carbaldehyde mixed ligands and Zn</w:t>
      </w:r>
      <w:r>
        <w:t xml:space="preserve">2+ </w:t>
      </w:r>
      <w:r>
        <w:t xml:space="preserve">salts under solvothermal </w:t>
      </w:r>
      <w:r>
        <w:t xml:space="preserve">reaction conditions, respectively. Pores of NH</w:t>
      </w:r>
      <w:r>
        <w:t xml:space="preserve">4</w:t>
      </w:r>
      <w:r>
        <w:t xml:space="preserve">@</w:t>
      </w:r>
      <w:r>
        <w:rPr>
          <w:b/>
        </w:rPr>
        <w:t xml:space="preserve">7 </w:t>
      </w:r>
      <w:r>
        <w:t xml:space="preserve">can be modulated by means of post-synthetic </w:t>
      </w:r>
      <w:r>
        <w:t xml:space="preserve">cation exchange process of the extra-framework ions. The results show that extra-framework </w:t>
      </w:r>
      <w:r>
        <w:t xml:space="preserve">cation exchange process of NH</w:t>
      </w:r>
      <w:r>
        <w:t xml:space="preserve">4</w:t>
      </w:r>
      <w:r>
        <w:t xml:space="preserve">@</w:t>
      </w:r>
      <w:r>
        <w:rPr>
          <w:b/>
        </w:rPr>
        <w:t xml:space="preserve">7 </w:t>
      </w:r>
      <w:r>
        <w:t xml:space="preserve">leads to profound changes in the properties of the pore </w:t>
      </w:r>
      <w:r>
        <w:t xml:space="preserve">surface and windows and results in the tuning of the isosteric heat, selectivity, and uptake </w:t>
      </w:r>
      <w:r>
        <w:t xml:space="preserve">capacity of CO</w:t>
      </w:r>
      <w:r>
        <w:t xml:space="preserve">2 </w:t>
      </w:r>
      <w:r>
        <w:t xml:space="preserve">adsorption and in the adsorption selectivity of benzene</w:t>
      </w:r>
      <w:r>
        <w:t xml:space="preserve">/</w:t>
      </w:r>
      <w:r>
        <w:t xml:space="preserve">cyclohexane. Besides, upon exchanging with lanthanide ions, NH</w:t>
      </w:r>
      <w:r>
        <w:t xml:space="preserve">4</w:t>
      </w:r>
      <w:r>
        <w:t xml:space="preserve">@</w:t>
      </w:r>
      <w:r>
        <w:rPr>
          <w:b/>
        </w:rPr>
        <w:t xml:space="preserve">7 </w:t>
      </w:r>
      <w:r>
        <w:t xml:space="preserve">can also be used as as antenna for sensitizing </w:t>
      </w:r>
      <w:r>
        <w:t xml:space="preserve">lanthanide ions.</w:t>
      </w:r>
    </w:p>
    <w:p w:rsidR="0018722C">
      <w:pPr>
        <w:pStyle w:val="afc"/>
        <w:topLinePunct/>
      </w:pPr>
      <w:r>
        <w:t>We can also obtain </w:t>
      </w:r>
      <w:r>
        <w:rPr>
          <w:b/>
        </w:rPr>
        <w:t>8′</w:t>
      </w:r>
      <w:r>
        <w:t>upon post-modification of </w:t>
      </w:r>
      <w:r>
        <w:rPr>
          <w:b/>
        </w:rPr>
        <w:t>8 </w:t>
      </w:r>
      <w:r>
        <w:t>through reactions between the labile </w:t>
      </w:r>
      <w:r>
        <w:t>aldehyde groups and 4-amino-4H-1, 2, 4-triazole. They can both adsorb CO</w:t>
      </w:r>
      <w:r>
        <w:t>2 </w:t>
      </w:r>
      <w:r>
        <w:t>selectively in CO</w:t>
      </w:r>
      <w:r>
        <w:t>2</w:t>
      </w:r>
      <w:r>
        <w:t>/</w:t>
      </w:r>
      <w:r>
        <w:t>N</w:t>
      </w:r>
      <w:r>
        <w:t>2 </w:t>
      </w:r>
      <w:r>
        <w:t>and CO</w:t>
      </w:r>
      <w:r>
        <w:t>2</w:t>
      </w:r>
      <w:r>
        <w:t>/</w:t>
      </w:r>
      <w:r>
        <w:t>CH</w:t>
      </w:r>
      <w:r>
        <w:t>4 </w:t>
      </w:r>
      <w:r>
        <w:t>mixtures. The results show that, at 273 K, </w:t>
      </w:r>
      <w:r>
        <w:rPr>
          <w:b/>
        </w:rPr>
        <w:t>8′</w:t>
      </w:r>
      <w:r>
        <w:t>exhibits higher selectivity for adsorption of CO</w:t>
      </w:r>
      <w:r>
        <w:t>2 </w:t>
      </w:r>
      <w:r>
        <w:t>than </w:t>
      </w:r>
      <w:r>
        <w:rPr>
          <w:b/>
        </w:rPr>
        <w:t>8 </w:t>
      </w:r>
      <w:r>
        <w:t>due to its higher </w:t>
      </w:r>
      <w:r>
        <w:rPr>
          <w:i/>
        </w:rPr>
        <w:t>Q</w:t>
      </w:r>
      <w:r>
        <w:t>st </w:t>
      </w:r>
      <w:r>
        <w:t>and lower selectivity at 303 K due to different entropy effects of them upon adsorption of CO</w:t>
      </w:r>
      <w:r>
        <w:t>2</w:t>
      </w:r>
      <w:r>
        <w:t>.</w:t>
      </w:r>
    </w:p>
    <w:p w:rsidR="0018722C">
      <w:pPr>
        <w:pStyle w:val="aff"/>
        <w:topLinePunct/>
      </w:pPr>
      <w:r>
        <w:rPr>
          <w:rFonts w:eastAsia="黑体" w:ascii="Times New Roman"/>
          <w:rStyle w:val="afe"/>
          <w:b/>
        </w:rPr>
        <w:t>Keywords</w:t>
      </w:r>
      <w:r>
        <w:rPr>
          <w:rFonts w:eastAsia="黑体" w:ascii="Times New Roman"/>
          <w:rStyle w:val="afe"/>
        </w:rPr>
        <w:t>:</w:t>
      </w:r>
      <w:r>
        <w:t xml:space="preserve"> dynamic structures</w:t>
      </w:r>
      <w:r>
        <w:t xml:space="preserve">; </w:t>
      </w:r>
      <w:r>
        <w:t>D</w:t>
      </w:r>
      <w:r>
        <w:t>ual emission</w:t>
      </w:r>
      <w:r>
        <w:t xml:space="preserve">; </w:t>
      </w:r>
      <w:r>
        <w:t>T</w:t>
      </w:r>
      <w:r>
        <w:t>hermochromism</w:t>
      </w:r>
      <w:r>
        <w:t xml:space="preserve">; </w:t>
      </w:r>
      <w:r>
        <w:t>H</w:t>
      </w:r>
      <w:r>
        <w:t>ydrophobic nanopores</w:t>
      </w:r>
      <w:r>
        <w:t xml:space="preserve">; </w:t>
      </w:r>
      <w:r>
        <w:t>E</w:t>
      </w:r>
      <w:r>
        <w:t>xtra-framework cation exchange</w:t>
      </w:r>
      <w:r>
        <w:t xml:space="preserve">; </w:t>
      </w:r>
      <w:r>
        <w:t>P</w:t>
      </w:r>
      <w:r>
        <w:t>ost-synthetic reactions</w:t>
      </w:r>
    </w:p>
    <w:p w:rsidR="0018722C">
      <w:pPr>
        <w:topLinePunct/>
      </w:pPr>
      <w:r>
        <w:rPr>
          <w:rFonts w:cstheme="minorBidi" w:hAnsiTheme="minorHAnsi" w:eastAsiaTheme="minorHAnsi" w:asciiTheme="minorHAnsi" w:ascii="Calibri"/>
        </w:rPr>
        <w:t>IV</w:t>
      </w:r>
    </w:p>
    <w:p w:rsidR="0018722C">
      <w:pPr>
        <w:pStyle w:val="Heading1"/>
        <w:topLinePunct/>
      </w:pPr>
      <w:bookmarkStart w:id="23784" w:name="_Toc68623784"/>
      <w:bookmarkStart w:name="_TOC_250077" w:id="8"/>
      <w:bookmarkStart w:name="第一章 绪 论 " w:id="9"/>
      <w:r/>
      <w:bookmarkEnd w:id="8"/>
      <w:r>
        <w:t>第一章</w:t>
      </w:r>
      <w:r>
        <w:t xml:space="preserve">  </w:t>
      </w:r>
      <w:r w:rsidRPr="00DB64CE">
        <w:t>绪</w:t>
      </w:r>
      <w:r w:rsidRPr="00000000">
        <w:tab/>
        <w:t>论</w:t>
      </w:r>
      <w:bookmarkEnd w:id="23784"/>
    </w:p>
    <w:p w:rsidR="0018722C">
      <w:pPr>
        <w:pStyle w:val="Heading2"/>
        <w:topLinePunct/>
        <w:ind w:left="171" w:hangingChars="171" w:hanging="171"/>
      </w:pPr>
      <w:bookmarkStart w:id="23785" w:name="_Toc68623785"/>
      <w:bookmarkStart w:name="_TOC_250076" w:id="10"/>
      <w:bookmarkStart w:name="1.1引言 " w:id="11"/>
      <w:r>
        <w:t>1.1</w:t>
      </w:r>
      <w:r>
        <w:t xml:space="preserve"> </w:t>
      </w:r>
      <w:r/>
      <w:bookmarkEnd w:id="11"/>
      <w:bookmarkEnd w:id="10"/>
      <w:r>
        <w:t>引言</w:t>
      </w:r>
      <w:bookmarkEnd w:id="23785"/>
    </w:p>
    <w:p w:rsidR="0018722C">
      <w:pPr>
        <w:topLinePunct/>
      </w:pPr>
      <w:r>
        <w:rPr>
          <w:rFonts w:ascii="宋体" w:eastAsia="宋体" w:hint="eastAsia"/>
        </w:rPr>
        <w:t>多孔材料具有规则而均匀的孔道结构，是</w:t>
      </w:r>
      <w:r>
        <w:t>20</w:t>
      </w:r>
      <w:r/>
      <w:r>
        <w:rPr>
          <w:rFonts w:ascii="宋体" w:eastAsia="宋体" w:hint="eastAsia"/>
        </w:rPr>
        <w:t>世纪发展起来的一类崭新的材料体系，</w:t>
      </w:r>
      <w:r>
        <w:rPr>
          <w:rFonts w:ascii="宋体" w:eastAsia="宋体" w:hint="eastAsia"/>
        </w:rPr>
        <w:t>以沸石和活性碳材料为代表，他们具有丰富的孔隙，大的比表面积以及表面酸碱性，因而</w:t>
      </w:r>
      <w:r>
        <w:rPr>
          <w:rFonts w:ascii="宋体" w:eastAsia="宋体" w:hint="eastAsia"/>
        </w:rPr>
        <w:t>作为气体储存、吸附分离、催化材料在石油化工、精细化工、环境保护以及生物医药等领</w:t>
      </w:r>
      <w:r>
        <w:rPr>
          <w:rFonts w:ascii="宋体" w:eastAsia="宋体" w:hint="eastAsia"/>
        </w:rPr>
        <w:t>域得到广泛的应用</w:t>
      </w:r>
      <w:r>
        <w:rPr>
          <w:vertAlign w:val="superscript"/>
          /&gt;
        </w:rPr>
        <w:t>1-6</w:t>
      </w:r>
      <w:r>
        <w:rPr>
          <w:rFonts w:ascii="宋体" w:eastAsia="宋体" w:hint="eastAsia"/>
        </w:rPr>
        <w:t>。然而由于传统多孔材料自身的一些缺点和不足，如合成条件相对单</w:t>
      </w:r>
      <w:r>
        <w:rPr>
          <w:rFonts w:ascii="宋体" w:eastAsia="宋体" w:hint="eastAsia"/>
        </w:rPr>
        <w:t>一，可控性差，难以进行特殊的功能化等，很难满足迅速发展的工业生产需要。因此，开发新的更具应用价值的多孔材料成为目前的研究热点。</w:t>
      </w:r>
    </w:p>
    <w:p w:rsidR="0018722C">
      <w:pPr>
        <w:topLinePunct/>
      </w:pPr>
      <w:r>
        <w:rPr>
          <w:rFonts w:ascii="宋体" w:eastAsia="宋体" w:hint="eastAsia"/>
        </w:rPr>
        <w:t>金属有机骨架</w:t>
      </w:r>
      <w:r>
        <w:t>(</w:t>
      </w:r>
      <w:r>
        <w:t xml:space="preserve">metal-organic frameworks, MOFs</w:t>
      </w:r>
      <w:r>
        <w:t>)</w:t>
      </w:r>
      <w:r>
        <w:rPr>
          <w:rFonts w:ascii="宋体" w:eastAsia="宋体" w:hint="eastAsia"/>
        </w:rPr>
        <w:t>材料或多孔配位聚合物</w:t>
      </w:r>
      <w:r>
        <w:t>(</w:t>
      </w:r>
      <w:r>
        <w:t xml:space="preserve">porous coordination polymers</w:t>
      </w:r>
      <w:r>
        <w:t>)</w:t>
      </w:r>
      <w:r>
        <w:rPr>
          <w:rFonts w:ascii="宋体" w:eastAsia="宋体" w:hint="eastAsia"/>
        </w:rPr>
        <w:t>材料是近十几年来学术界广泛重视的一类新型多孔材料，是指有机配</w:t>
      </w:r>
      <w:r>
        <w:rPr>
          <w:rFonts w:ascii="宋体" w:eastAsia="宋体" w:hint="eastAsia"/>
        </w:rPr>
        <w:t>体和无机金属或金属簇中心通过配位键连接起来构筑出的具有周期性网络结构的晶态材</w:t>
      </w:r>
      <w:r>
        <w:rPr>
          <w:rFonts w:ascii="宋体" w:eastAsia="宋体" w:hint="eastAsia"/>
        </w:rPr>
        <w:t>料</w:t>
      </w:r>
      <w:r>
        <w:rPr>
          <w:vertAlign w:val="superscript"/>
          /&gt;
        </w:rPr>
        <w:t>7-10</w:t>
      </w:r>
      <w:r>
        <w:rPr>
          <w:rFonts w:ascii="宋体" w:eastAsia="宋体" w:hint="eastAsia"/>
          <w:rFonts w:ascii="宋体" w:eastAsia="宋体" w:hint="eastAsia"/>
          <w:spacing w:val="-9"/>
        </w:rPr>
        <w:t xml:space="preserve">. </w:t>
      </w:r>
      <w:r>
        <w:t>MOFs</w:t>
      </w:r>
      <w:r>
        <w:rPr>
          <w:rFonts w:ascii="宋体" w:eastAsia="宋体" w:hint="eastAsia"/>
        </w:rPr>
        <w:t>的研究和大量学科融合在一起，它不仅与化学中的无机化学，有机化学，分</w:t>
      </w:r>
      <w:r>
        <w:rPr>
          <w:rFonts w:ascii="宋体" w:eastAsia="宋体" w:hint="eastAsia"/>
        </w:rPr>
        <w:t>析化学，物理化学等基础学科相互关联，相互渗透，而且与材料科学、生命科学以及生物医药等其他学科的关系也越来越密切。</w:t>
      </w:r>
      <w:r>
        <w:t>MOFs</w:t>
      </w:r>
      <w:r>
        <w:rPr>
          <w:rFonts w:ascii="宋体" w:eastAsia="宋体" w:hint="eastAsia"/>
        </w:rPr>
        <w:t>的设计、合成以及性能研究，对于相关的多</w:t>
      </w:r>
      <w:r>
        <w:rPr>
          <w:rFonts w:ascii="宋体" w:eastAsia="宋体" w:hint="eastAsia"/>
        </w:rPr>
        <w:t>个学科的发展都有推动的作用</w:t>
      </w:r>
      <w:r>
        <w:rPr>
          <w:vertAlign w:val="superscript"/>
          /&gt;
        </w:rPr>
        <w:t>11-13</w:t>
      </w:r>
      <w:r>
        <w:rPr>
          <w:rFonts w:ascii="宋体" w:eastAsia="宋体" w:hint="eastAsia"/>
        </w:rPr>
        <w:t>。尽管</w:t>
      </w:r>
      <w:r>
        <w:t>MOFs</w:t>
      </w:r>
      <w:r>
        <w:rPr>
          <w:rFonts w:ascii="宋体" w:eastAsia="宋体" w:hint="eastAsia"/>
        </w:rPr>
        <w:t>的研究历史不过短短数十年，凭借着其自</w:t>
      </w:r>
      <w:r>
        <w:rPr>
          <w:rFonts w:ascii="宋体" w:eastAsia="宋体" w:hint="eastAsia"/>
        </w:rPr>
        <w:t>身丰富、漂亮、简单的拓扑结构，独特的光、电、磁等性质，已经引起了国内外研究人员</w:t>
      </w:r>
      <w:r>
        <w:rPr>
          <w:rFonts w:ascii="宋体" w:eastAsia="宋体" w:hint="eastAsia"/>
        </w:rPr>
        <w:t>的广泛关注</w:t>
      </w:r>
      <w:r>
        <w:rPr>
          <w:vertAlign w:val="superscript"/>
          /&gt;
        </w:rPr>
        <w:t>14-17</w:t>
      </w:r>
      <w:r>
        <w:rPr>
          <w:rFonts w:ascii="宋体" w:eastAsia="宋体" w:hint="eastAsia"/>
        </w:rPr>
        <w:t>。</w:t>
      </w:r>
    </w:p>
    <w:p w:rsidR="0018722C">
      <w:pPr>
        <w:topLinePunct/>
      </w:pPr>
      <w:r>
        <w:rPr>
          <w:rFonts w:ascii="宋体" w:hAnsi="宋体" w:eastAsia="宋体" w:hint="eastAsia"/>
        </w:rPr>
        <w:t>金属有机骨架材料是在配位聚合物材料的基础上发展起来的。尽管配位聚合物的概念</w:t>
      </w:r>
      <w:r>
        <w:rPr>
          <w:rFonts w:ascii="宋体" w:hAnsi="宋体" w:eastAsia="宋体" w:hint="eastAsia"/>
        </w:rPr>
        <w:t>可以追溯到</w:t>
      </w:r>
      <w:r>
        <w:t>1916</w:t>
      </w:r>
      <w:r>
        <w:rPr>
          <w:rFonts w:ascii="宋体" w:hAnsi="宋体" w:eastAsia="宋体" w:hint="eastAsia"/>
        </w:rPr>
        <w:t>年</w:t>
      </w:r>
      <w:r>
        <w:rPr>
          <w:vertAlign w:val="superscript"/>
          /&gt;
        </w:rPr>
        <w:t>18</w:t>
      </w:r>
      <w:r>
        <w:rPr>
          <w:rFonts w:ascii="宋体" w:hAnsi="宋体" w:eastAsia="宋体" w:hint="eastAsia"/>
        </w:rPr>
        <w:t>，但直到</w:t>
      </w:r>
      <w:r>
        <w:t>1989</w:t>
      </w:r>
      <w:r>
        <w:rPr>
          <w:rFonts w:ascii="宋体" w:hAnsi="宋体" w:eastAsia="宋体" w:hint="eastAsia"/>
        </w:rPr>
        <w:t>年澳大利亚的</w:t>
      </w:r>
      <w:r>
        <w:t>Robso</w:t>
      </w:r>
      <w:r>
        <w:t>n</w:t>
      </w:r>
      <w:r>
        <w:rPr>
          <w:rFonts w:ascii="宋体" w:hAnsi="宋体" w:eastAsia="宋体" w:hint="eastAsia"/>
        </w:rPr>
        <w:t>小组报道了具有三维金刚石网状</w:t>
      </w:r>
      <w:r>
        <w:rPr>
          <w:rFonts w:ascii="宋体" w:hAnsi="宋体" w:eastAsia="宋体" w:hint="eastAsia"/>
        </w:rPr>
        <w:t>结构的配位聚合物后</w:t>
      </w:r>
      <w:r>
        <w:rPr>
          <w:vertAlign w:val="superscript"/>
          /&gt;
        </w:rPr>
        <w:t>19</w:t>
      </w:r>
      <w:r>
        <w:rPr>
          <w:rFonts w:ascii="宋体" w:hAnsi="宋体" w:eastAsia="宋体" w:hint="eastAsia"/>
        </w:rPr>
        <w:t>，该领域才引起各国化学家的兴趣并得到迅速发展，大量研究论文</w:t>
      </w:r>
      <w:r>
        <w:rPr>
          <w:rFonts w:ascii="宋体" w:hAnsi="宋体" w:eastAsia="宋体" w:hint="eastAsia"/>
        </w:rPr>
        <w:t>随之涌现。金属有机骨架这个名词最早是由美国学者</w:t>
      </w:r>
      <w:r>
        <w:t>O</w:t>
      </w:r>
      <w:r>
        <w:t>. </w:t>
      </w:r>
      <w:r>
        <w:t>M. </w:t>
      </w:r>
      <w:r>
        <w:t>Yaghi</w:t>
      </w:r>
      <w:r>
        <w:rPr>
          <w:rFonts w:ascii="宋体" w:hAnsi="宋体" w:eastAsia="宋体" w:hint="eastAsia"/>
        </w:rPr>
        <w:t>在</w:t>
      </w:r>
      <w:r>
        <w:t>1995</w:t>
      </w:r>
      <w:r>
        <w:rPr>
          <w:rFonts w:ascii="宋体" w:hAnsi="宋体" w:eastAsia="宋体" w:hint="eastAsia"/>
        </w:rPr>
        <w:t>年提出的</w:t>
      </w:r>
      <w:r>
        <w:rPr>
          <w:vertAlign w:val="superscript"/>
          /&gt;
        </w:rPr>
        <w:t>20, 21</w:t>
      </w:r>
      <w:r>
        <w:rPr>
          <w:rFonts w:ascii="宋体" w:hAnsi="宋体" w:eastAsia="宋体" w:hint="eastAsia"/>
        </w:rPr>
        <w:t>，</w:t>
      </w:r>
      <w:r>
        <w:rPr>
          <w:rFonts w:ascii="宋体" w:hAnsi="宋体" w:eastAsia="宋体" w:hint="eastAsia"/>
        </w:rPr>
        <w:t>一开始并没有明确的定义，伴随着学科的发展以及大量论文的发表，这一概念逐渐确定下</w:t>
      </w:r>
      <w:r>
        <w:rPr>
          <w:rFonts w:ascii="宋体" w:hAnsi="宋体" w:eastAsia="宋体" w:hint="eastAsia"/>
        </w:rPr>
        <w:t>来。</w:t>
      </w:r>
      <w:r>
        <w:t>IUPAC</w:t>
      </w:r>
      <w:r>
        <w:rPr>
          <w:rFonts w:ascii="宋体" w:hAnsi="宋体" w:eastAsia="宋体" w:hint="eastAsia"/>
        </w:rPr>
        <w:t>建议将金属有机骨架定义为“具有多孔结构的有机配位聚合物”</w:t>
      </w:r>
      <w:r>
        <w:t>(</w:t>
      </w:r>
      <w:r>
        <w:t xml:space="preserve">a coordination network with organic ligands containing potential voids</w:t>
      </w:r>
      <w:r>
        <w:t>)</w:t>
      </w:r>
      <w:r w:rsidR="004B696B">
        <w:t xml:space="preserve"> </w:t>
      </w:r>
      <w:r>
        <w:rPr>
          <w:vertAlign w:val="superscript"/>
          /&gt;
        </w:rPr>
        <w:t>22</w:t>
      </w:r>
      <w:r>
        <w:rPr>
          <w:rFonts w:ascii="宋体" w:hAnsi="宋体" w:eastAsia="宋体" w:hint="eastAsia"/>
        </w:rPr>
        <w:t>。根据这一概念，一些由纯的无机基团连接而成的配位聚合物如普鲁士蓝和氰化亚铜类化合物则被排除在外。尽管该定义明确</w:t>
      </w:r>
      <w:r>
        <w:rPr>
          <w:rFonts w:ascii="宋体" w:hAnsi="宋体" w:eastAsia="宋体" w:hint="eastAsia"/>
        </w:rPr>
        <w:t>指出要求具有孔洞，但实际上</w:t>
      </w:r>
      <w:r>
        <w:t>MOFs</w:t>
      </w:r>
      <w:r>
        <w:rPr>
          <w:rFonts w:ascii="宋体" w:hAnsi="宋体" w:eastAsia="宋体" w:hint="eastAsia"/>
        </w:rPr>
        <w:t>一词被广泛地用于各种维度的有孔和非孔的配位聚合物。</w:t>
      </w:r>
    </w:p>
    <w:p w:rsidR="0018722C">
      <w:pPr>
        <w:topLinePunct/>
      </w:pPr>
      <w:r>
        <w:rPr>
          <w:rFonts w:cstheme="minorBidi" w:hAnsiTheme="minorHAnsi" w:eastAsiaTheme="minorHAnsi" w:asciiTheme="minorHAnsi" w:ascii="Calibri"/>
        </w:rPr>
        <w:t>1</w:t>
      </w:r>
    </w:p>
    <w:p w:rsidR="0018722C">
      <w:pPr>
        <w:pStyle w:val="affff5"/>
        <w:keepNext/>
        <w:topLinePunct/>
      </w:pPr>
      <w:r>
        <w:rPr>
          <w:rFonts w:ascii="Calibri"/>
          <w:sz w:val="20"/>
        </w:rPr>
        <w:drawing>
          <wp:inline distT="0" distB="0" distL="0" distR="0">
            <wp:extent cx="4125649" cy="2645664"/>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4125649" cy="2645664"/>
                    </a:xfrm>
                    <a:prstGeom prst="rect">
                      <a:avLst/>
                    </a:prstGeom>
                  </pic:spPr>
                </pic:pic>
              </a:graphicData>
            </a:graphic>
          </wp:inline>
        </w:drawing>
      </w:r>
      <w:r/>
    </w:p>
    <w:p w:rsidR="0018722C">
      <w:pPr>
        <w:pStyle w:val="a9"/>
        <w:topLinePunct/>
      </w:pPr>
      <w:r>
        <w:rPr>
          <w:rFonts w:ascii="宋体" w:eastAsia="宋体" w:hint="eastAsia"/>
        </w:rPr>
        <w:t>图</w:t>
      </w:r>
      <w:r>
        <w:t>1</w:t>
      </w:r>
      <w:r>
        <w:t>.</w:t>
      </w:r>
      <w:r>
        <w:t>1</w:t>
      </w:r>
      <w:r>
        <w:t xml:space="preserve">  </w:t>
      </w:r>
      <w:r>
        <w:rPr>
          <w:rFonts w:ascii="宋体" w:eastAsia="宋体" w:hint="eastAsia"/>
        </w:rPr>
        <w:t>多孔固体材料的一般分类</w:t>
      </w:r>
      <w:r w:rsidP="AA7D325B">
        <w:t>(</w:t>
      </w:r>
      <w:r>
        <w:rPr>
          <w:rFonts w:ascii="宋体" w:eastAsia="宋体" w:hint="eastAsia"/>
        </w:rPr>
        <w:t>上</w:t>
      </w:r>
      <w:r w:rsidP="AA7D325B">
        <w:t>)</w:t>
      </w:r>
      <w:r>
        <w:rPr>
          <w:rFonts w:ascii="宋体" w:eastAsia="宋体" w:hint="eastAsia"/>
        </w:rPr>
        <w:t>和</w:t>
      </w:r>
      <w:r>
        <w:t>MOFs</w:t>
      </w:r>
      <w:r>
        <w:rPr>
          <w:rFonts w:ascii="宋体" w:eastAsia="宋体" w:hint="eastAsia"/>
        </w:rPr>
        <w:t>材料的典型构筑方法</w:t>
      </w:r>
      <w:r w:rsidP="AA7D325B">
        <w:t>(</w:t>
      </w:r>
      <w:r>
        <w:rPr>
          <w:rFonts w:ascii="宋体" w:eastAsia="宋体" w:hint="eastAsia"/>
        </w:rPr>
        <w:t>下</w:t>
      </w:r>
      <w:r w:rsidP="AA7D325B">
        <w:t>)</w:t>
      </w:r>
    </w:p>
    <w:p w:rsidR="0018722C">
      <w:pPr>
        <w:pStyle w:val="a9"/>
        <w:topLinePunct/>
      </w:pPr>
      <w:r>
        <w:t xml:space="preserve">Fig.</w:t>
      </w:r>
      <w:r>
        <w:t xml:space="preserve"> </w:t>
      </w:r>
      <w:r w:rsidRPr="00DB64CE">
        <w:t>1.1</w:t>
      </w:r>
      <w:r>
        <w:t xml:space="preserve">  </w:t>
      </w:r>
      <w:r w:rsidRPr="00DB64CE">
        <w:t>Schematic representations of the general classification of porous solids</w:t>
      </w:r>
      <w:r>
        <w:t xml:space="preserve">(</w:t>
      </w:r>
      <w:r>
        <w:t xml:space="preserve">top</w:t>
      </w:r>
      <w:r>
        <w:t xml:space="preserve">)</w:t>
      </w:r>
      <w:r>
        <w:t xml:space="preserve"> and a typical construction procedure of MOFs </w:t>
      </w:r>
      <w:r>
        <w:t xml:space="preserve">(</w:t>
      </w:r>
      <w:r>
        <w:t xml:space="preserve">bottom</w:t>
      </w:r>
      <w:r>
        <w:t xml:space="preserve">)</w:t>
      </w:r>
    </w:p>
    <w:p w:rsidR="0018722C">
      <w:pPr>
        <w:topLinePunct/>
      </w:pPr>
      <w:r>
        <w:rPr>
          <w:rFonts w:ascii="宋体" w:eastAsia="宋体" w:hint="eastAsia"/>
        </w:rPr>
        <w:t/>
      </w:r>
      <w:r>
        <w:rPr>
          <w:rFonts w:ascii="宋体" w:eastAsia="宋体" w:hint="eastAsia"/>
        </w:rPr>
        <w:t>图</w:t>
      </w:r>
      <w:r>
        <w:t>1</w:t>
      </w:r>
      <w:r>
        <w:t>.</w:t>
      </w:r>
      <w:r>
        <w:t>1</w:t>
      </w:r>
      <w:r/>
      <w:r>
        <w:rPr>
          <w:rFonts w:ascii="宋体" w:eastAsia="宋体" w:hint="eastAsia"/>
        </w:rPr>
        <w:t>给出了多孔材料的一般分类</w:t>
      </w:r>
      <w:r>
        <w:t>23</w:t>
      </w:r>
      <w:r>
        <w:rPr>
          <w:rFonts w:ascii="宋体" w:eastAsia="宋体" w:hint="eastAsia"/>
        </w:rPr>
        <w:t>。很明显，与传统的高分子聚合物、无机聚合物</w:t>
      </w:r>
      <w:r>
        <w:rPr>
          <w:rFonts w:ascii="宋体" w:eastAsia="宋体" w:hint="eastAsia"/>
        </w:rPr>
        <w:t>及碳基材料相比，金属有机骨架材料至少具有以下几个优点：一，数量庞大，金属有机骨</w:t>
      </w:r>
      <w:r w:rsidR="001852F3">
        <w:rPr>
          <w:rFonts w:ascii="宋体" w:eastAsia="宋体" w:hint="eastAsia"/>
        </w:rPr>
        <w:t xml:space="preserve">  </w:t>
      </w:r>
      <w:r>
        <w:rPr>
          <w:rFonts w:ascii="宋体" w:eastAsia="宋体" w:hint="eastAsia"/>
        </w:rPr>
        <w:t>架由无机金属离子或簇和有机配体组成，无论是有机配体还是金属离子，它们都具有丰富的类型和结构，由它们组合而构成的金属有机骨架当然是种类繁多；二，金属有机骨架是</w:t>
      </w:r>
      <w:r>
        <w:rPr>
          <w:rFonts w:ascii="宋体" w:eastAsia="宋体" w:hint="eastAsia"/>
        </w:rPr>
        <w:t>晶体化合物，高度有序，结构很容易通过</w:t>
      </w:r>
      <w:r>
        <w:t>X</w:t>
      </w:r>
      <w:r/>
      <w:r>
        <w:rPr>
          <w:rFonts w:ascii="宋体" w:eastAsia="宋体" w:hint="eastAsia"/>
        </w:rPr>
        <w:t>射线衍射手段获得，规整的结构和孔洞有助于</w:t>
      </w:r>
      <w:r>
        <w:rPr>
          <w:rFonts w:ascii="宋体" w:eastAsia="宋体" w:hint="eastAsia"/>
        </w:rPr>
        <w:t>我们探究结构和性质之间的关系，并为我们设计新的具有特定功能的金属有机骨架提供依</w:t>
      </w:r>
      <w:r>
        <w:rPr>
          <w:rFonts w:ascii="宋体" w:eastAsia="宋体" w:hint="eastAsia"/>
        </w:rPr>
        <w:t>据；三，金属有机骨架可设计且具有高度的可调控性，通过合理选择具有特定构型的有机</w:t>
      </w:r>
      <w:r>
        <w:rPr>
          <w:rFonts w:ascii="宋体" w:eastAsia="宋体" w:hint="eastAsia"/>
        </w:rPr>
        <w:t>配体和金属离子，我们可以构筑具有特定结构和功能的目标材料；四，容易功能化，在金</w:t>
      </w:r>
      <w:r w:rsidR="001852F3">
        <w:rPr>
          <w:rFonts w:ascii="宋体" w:eastAsia="宋体" w:hint="eastAsia"/>
        </w:rPr>
        <w:t xml:space="preserve">  </w:t>
      </w:r>
      <w:r>
        <w:rPr>
          <w:rFonts w:ascii="宋体" w:eastAsia="宋体" w:hint="eastAsia"/>
        </w:rPr>
        <w:t>属有机骨架结构中，我们可以很方便地通过合成后修饰手段对有机配体和金属离子进行修</w:t>
      </w:r>
      <w:r>
        <w:rPr>
          <w:rFonts w:ascii="宋体" w:eastAsia="宋体" w:hint="eastAsia"/>
        </w:rPr>
        <w:t>饰，从而改变孔道和表面的性质，使其能够满足选择性吸附、催化等应用条件；五，合成</w:t>
      </w:r>
      <w:r w:rsidR="001852F3">
        <w:rPr>
          <w:rFonts w:ascii="宋体" w:eastAsia="宋体" w:hint="eastAsia"/>
        </w:rPr>
        <w:t xml:space="preserve">  </w:t>
      </w:r>
      <w:r>
        <w:rPr>
          <w:rFonts w:ascii="宋体" w:eastAsia="宋体" w:hint="eastAsia"/>
        </w:rPr>
        <w:t>方法经济、简单、快捷，到目前为止绝大部分金属有机骨架都可以通过较低温度</w:t>
      </w:r>
      <w:r>
        <w:t>（</w:t>
      </w:r>
      <w:r>
        <w:rPr>
          <w:rFonts w:ascii="宋体" w:eastAsia="宋体" w:hint="eastAsia"/>
        </w:rPr>
        <w:t>低于</w:t>
      </w:r>
      <w:r>
        <w:t>200</w:t>
      </w:r>
      <w:r>
        <w:rPr>
          <w:rFonts w:ascii="宋体" w:eastAsia="宋体" w:hint="eastAsia"/>
        </w:rPr>
        <w:t>度</w:t>
      </w:r>
      <w:r>
        <w:t>）</w:t>
      </w:r>
      <w:r>
        <w:rPr>
          <w:rFonts w:ascii="宋体" w:eastAsia="宋体" w:hint="eastAsia"/>
        </w:rPr>
        <w:t>下的水热、溶剂热方法合成；六，金属有机骨架不仅具有有机和无机材料的特点，还显示出其他独特的性质，如磁性和光学性质等；此外，金属有机骨架材料也具有良好的热稳定性和化学稳定性。正是由于金属有机骨架的这些优点和特点，使它们在气体存储和纯化</w:t>
      </w:r>
      <w:r>
        <w:t>24-27</w:t>
      </w:r>
      <w:r>
        <w:rPr>
          <w:rFonts w:ascii="宋体" w:eastAsia="宋体" w:hint="eastAsia"/>
        </w:rPr>
        <w:t>、发光</w:t>
      </w:r>
      <w:r>
        <w:t>14,</w:t>
      </w:r>
      <w:r>
        <w:t> </w:t>
      </w:r>
      <w:r>
        <w:t>15</w:t>
      </w:r>
      <w:r>
        <w:t>,</w:t>
      </w:r>
      <w:r>
        <w:t> </w:t>
      </w:r>
      <w:r>
        <w:t>28</w:t>
      </w:r>
      <w:r>
        <w:rPr>
          <w:rFonts w:ascii="宋体" w:eastAsia="宋体" w:hint="eastAsia"/>
        </w:rPr>
        <w:t>、传感</w:t>
      </w:r>
      <w:r>
        <w:t>29</w:t>
      </w:r>
      <w:r>
        <w:t>,</w:t>
      </w:r>
      <w:r>
        <w:t> </w:t>
      </w:r>
      <w:r>
        <w:t>30</w:t>
      </w:r>
      <w:r>
        <w:rPr>
          <w:rFonts w:ascii="宋体" w:eastAsia="宋体" w:hint="eastAsia"/>
        </w:rPr>
        <w:t>、催化</w:t>
      </w:r>
      <w:r>
        <w:t>31-33</w:t>
      </w:r>
      <w:r>
        <w:rPr>
          <w:rFonts w:ascii="宋体" w:eastAsia="宋体" w:hint="eastAsia"/>
        </w:rPr>
        <w:t>、有机小分子的吸附分离</w:t>
      </w:r>
      <w:r>
        <w:t>23,</w:t>
      </w:r>
      <w:r>
        <w:t> </w:t>
      </w:r>
      <w:r>
        <w:t>34</w:t>
      </w:r>
      <w:r>
        <w:t>,</w:t>
      </w:r>
      <w:r>
        <w:t> </w:t>
      </w:r>
      <w:r>
        <w:t>35</w:t>
      </w:r>
      <w:r>
        <w:rPr>
          <w:rFonts w:ascii="宋体" w:eastAsia="宋体" w:hint="eastAsia"/>
        </w:rPr>
        <w:t>、生物医药</w:t>
      </w:r>
      <w:r>
        <w:t>3b</w:t>
      </w:r>
      <w:r/>
      <w:r>
        <w:rPr>
          <w:rFonts w:ascii="宋体" w:eastAsia="宋体" w:hint="eastAsia"/>
        </w:rPr>
        <w:t>以</w:t>
      </w:r>
      <w:r>
        <w:rPr>
          <w:rFonts w:ascii="宋体" w:eastAsia="宋体" w:hint="eastAsia"/>
        </w:rPr>
        <w:t>及</w:t>
      </w:r>
    </w:p>
    <w:p w:rsidR="0018722C">
      <w:pPr>
        <w:topLinePunct/>
      </w:pPr>
      <w:r>
        <w:rPr>
          <w:rFonts w:cstheme="minorBidi" w:hAnsiTheme="minorHAnsi" w:eastAsiaTheme="minorHAnsi" w:asciiTheme="minorHAnsi" w:ascii="宋体" w:eastAsia="宋体" w:hint="eastAsia"/>
        </w:rPr>
        <w:t>其他</w:t>
      </w:r>
      <w:r>
        <w:rPr>
          <w:rFonts w:cstheme="minorBidi" w:hAnsiTheme="minorHAnsi" w:eastAsiaTheme="minorHAnsi" w:asciiTheme="minorHAnsi"/>
        </w:rPr>
        <w:t>16, 17</w:t>
      </w:r>
      <w:r>
        <w:rPr>
          <w:rFonts w:cstheme="minorBidi" w:hAnsiTheme="minorHAnsi" w:eastAsiaTheme="minorHAnsi" w:asciiTheme="minorHAnsi"/>
        </w:rPr>
        <w:t>,</w:t>
      </w:r>
      <w:r>
        <w:rPr>
          <w:rFonts w:cstheme="minorBidi" w:hAnsiTheme="minorHAnsi" w:eastAsiaTheme="minorHAnsi" w:asciiTheme="minorHAnsi"/>
        </w:rPr>
        <w:t> 36-46</w:t>
      </w:r>
      <w:r>
        <w:rPr>
          <w:rFonts w:ascii="宋体" w:eastAsia="宋体" w:hint="eastAsia" w:cstheme="minorBidi" w:hAnsiTheme="minorHAnsi"/>
        </w:rPr>
        <w:t>领域中具有潜在的应用价值。</w:t>
      </w:r>
    </w:p>
    <w:p w:rsidR="0018722C">
      <w:pPr>
        <w:topLinePunct/>
      </w:pPr>
      <w:r>
        <w:rPr>
          <w:rFonts w:cstheme="minorBidi" w:hAnsiTheme="minorHAnsi" w:eastAsiaTheme="minorHAnsi" w:asciiTheme="minorHAnsi" w:ascii="Calibri"/>
        </w:rPr>
        <w:t>2</w:t>
      </w:r>
    </w:p>
    <w:p w:rsidR="0018722C">
      <w:pPr>
        <w:pStyle w:val="Heading2"/>
        <w:topLinePunct/>
        <w:ind w:left="171" w:hangingChars="171" w:hanging="171"/>
      </w:pPr>
      <w:bookmarkStart w:id="23786" w:name="_Toc68623786"/>
      <w:bookmarkStart w:name="_TOC_250075" w:id="12"/>
      <w:bookmarkStart w:name="1.2金属有机骨架(MOFs)的设计以及功能化 " w:id="13"/>
      <w:r>
        <w:t>1.2</w:t>
      </w:r>
      <w:r>
        <w:t xml:space="preserve"> </w:t>
      </w:r>
      <w:r/>
      <w:bookmarkEnd w:id="13"/>
      <w:bookmarkStart w:name="1.2金属有机骨架(MOFs)的设计以及功能化 " w:id="14"/>
      <w:r>
        <w:t>金属有机骨架</w:t>
      </w:r>
      <w:r>
        <w:t>(</w:t>
      </w:r>
      <w:r>
        <w:t xml:space="preserve">MOFs</w:t>
      </w:r>
      <w:r>
        <w:t>)</w:t>
      </w:r>
      <w:bookmarkEnd w:id="12"/>
      <w:r>
        <w:t>的设计以及功能化</w:t>
      </w:r>
      <w:bookmarkEnd w:id="23786"/>
    </w:p>
    <w:p w:rsidR="0018722C">
      <w:pPr>
        <w:pStyle w:val="Heading3"/>
        <w:topLinePunct/>
        <w:ind w:left="200" w:hangingChars="200" w:hanging="200"/>
      </w:pPr>
      <w:bookmarkStart w:id="23787" w:name="_Toc68623787"/>
      <w:bookmarkStart w:name="_TOC_250074" w:id="15"/>
      <w:bookmarkEnd w:id="15"/>
      <w:r>
        <w:t>1.2.1</w:t>
      </w:r>
      <w:r>
        <w:t xml:space="preserve"> </w:t>
      </w:r>
      <w:r>
        <w:t>金属有机骨架的设计</w:t>
      </w:r>
      <w:bookmarkEnd w:id="23787"/>
    </w:p>
    <w:p w:rsidR="0018722C">
      <w:pPr>
        <w:topLinePunct/>
      </w:pPr>
      <w:r>
        <w:rPr>
          <w:rFonts w:ascii="宋体" w:hAnsi="宋体" w:eastAsia="宋体" w:hint="eastAsia"/>
        </w:rPr>
        <w:t>金属有机骨架材料是金属离子</w:t>
      </w:r>
      <w:r>
        <w:t>（</w:t>
      </w:r>
      <w:r>
        <w:rPr>
          <w:rFonts w:ascii="宋体" w:hAnsi="宋体" w:eastAsia="宋体" w:hint="eastAsia"/>
        </w:rPr>
        <w:t>簇</w:t>
      </w:r>
      <w:r>
        <w:t>）</w:t>
      </w:r>
      <w:r>
        <w:rPr>
          <w:rFonts w:ascii="宋体" w:hAnsi="宋体" w:eastAsia="宋体" w:hint="eastAsia"/>
        </w:rPr>
        <w:t>和有机配体通过可逆的配位键组装而成的。相对于</w:t>
      </w:r>
      <w:r>
        <w:rPr>
          <w:rFonts w:ascii="宋体" w:hAnsi="宋体" w:eastAsia="宋体" w:hint="eastAsia"/>
        </w:rPr>
        <w:t>一般的超分子作用如氢键，疏水作用，</w:t>
      </w:r>
      <w:r>
        <w:t>π-π</w:t>
      </w:r>
      <w:r>
        <w:rPr>
          <w:rFonts w:ascii="宋体" w:hAnsi="宋体" w:eastAsia="宋体" w:hint="eastAsia"/>
        </w:rPr>
        <w:t>堆积而言，配位键的强度和方向性都要大的多，</w:t>
      </w:r>
      <w:r w:rsidR="001852F3">
        <w:rPr>
          <w:rFonts w:ascii="宋体" w:hAnsi="宋体" w:eastAsia="宋体" w:hint="eastAsia"/>
        </w:rPr>
        <w:t xml:space="preserve">因此金属有机骨架在一定程度上是可以设计合成的。迄今为止，化学家们已经报道了大量具有有趣结构和优异性能的金属有机骨架，并在此基础上提出了基于网络拓扑结构的设计</w:t>
      </w:r>
      <w:r>
        <w:rPr>
          <w:rFonts w:ascii="宋体" w:hAnsi="宋体" w:eastAsia="宋体" w:hint="eastAsia"/>
        </w:rPr>
        <w:t>方法。</w:t>
      </w:r>
    </w:p>
    <w:p w:rsidR="0018722C">
      <w:pPr>
        <w:topLinePunct/>
      </w:pPr>
      <w:r>
        <w:rPr>
          <w:rFonts w:ascii="宋体" w:eastAsia="宋体" w:hint="eastAsia"/>
        </w:rPr>
        <w:t>金属有机骨架是由有机配体和金属离子组装而成的高度有序的结构，可以简化为一系列几何构型为节点相互连接的网络拓扑结构，并通过符号来描述，这种简化方式是</w:t>
      </w:r>
      <w:r>
        <w:t>A. </w:t>
      </w:r>
      <w:r w:rsidR="001852F3">
        <w:t xml:space="preserve">F.</w:t>
      </w:r>
    </w:p>
    <w:p w:rsidR="0018722C">
      <w:pPr>
        <w:pStyle w:val="BodyText"/>
        <w:spacing w:line="338" w:lineRule="auto" w:before="5"/>
        <w:ind w:leftChars="0" w:left="518" w:rightChars="0" w:right="130"/>
        <w:jc w:val="both"/>
        <w:rPr>
          <w:rFonts w:ascii="宋体" w:eastAsia="宋体" w:hint="eastAsia"/>
        </w:rPr>
        <w:topLinePunct/>
      </w:pPr>
      <w:r>
        <w:rPr>
          <w:spacing w:val="-2"/>
        </w:rPr>
        <w:t>Wells</w:t>
      </w:r>
      <w:r>
        <w:rPr>
          <w:spacing w:val="-2"/>
          <w:position w:val="9"/>
          <w:sz w:val="16"/>
        </w:rPr>
        <w:t>47</w:t>
      </w:r>
      <w:r>
        <w:rPr>
          <w:rFonts w:ascii="宋体" w:eastAsia="宋体" w:hint="eastAsia"/>
          <w:spacing w:val="-10"/>
        </w:rPr>
        <w:t>在</w:t>
      </w:r>
      <w:r>
        <w:t>20</w:t>
      </w:r>
      <w:r>
        <w:rPr>
          <w:rFonts w:ascii="宋体" w:eastAsia="宋体" w:hint="eastAsia"/>
          <w:spacing w:val="-7"/>
        </w:rPr>
        <w:t>世纪</w:t>
      </w:r>
      <w:r>
        <w:t>50</w:t>
      </w:r>
      <w:r>
        <w:rPr>
          <w:rFonts w:ascii="宋体" w:eastAsia="宋体" w:hint="eastAsia"/>
          <w:spacing w:val="-1"/>
        </w:rPr>
        <w:t>年代中期开始在描述无机聚合物的结构发展起来并由</w:t>
      </w:r>
      <w:r>
        <w:t>Robson</w:t>
      </w:r>
      <w:r>
        <w:rPr>
          <w:position w:val="9"/>
          <w:sz w:val="16"/>
        </w:rPr>
        <w:t>19</w:t>
      </w:r>
      <w:r>
        <w:rPr>
          <w:rFonts w:ascii="宋体" w:eastAsia="宋体" w:hint="eastAsia"/>
        </w:rPr>
        <w:t>教授引入到配位聚合物中的，目前，</w:t>
      </w:r>
      <w:r>
        <w:t>RCSR</w:t>
      </w:r>
      <w:r>
        <w:rPr>
          <w:rFonts w:ascii="宋体" w:eastAsia="宋体" w:hint="eastAsia"/>
        </w:rPr>
        <w:t>等网络数据库收录了大量的各种周期性网络拓扑类</w:t>
      </w:r>
      <w:r>
        <w:rPr>
          <w:rFonts w:ascii="宋体" w:eastAsia="宋体" w:hint="eastAsia"/>
          <w:spacing w:val="-26"/>
          <w:position w:val="-8"/>
        </w:rPr>
        <w:t>型</w:t>
      </w:r>
      <w:r>
        <w:rPr>
          <w:sz w:val="16"/>
        </w:rPr>
        <w:t>48-51 </w:t>
      </w:r>
      <w:r>
        <w:rPr>
          <w:rFonts w:ascii="宋体" w:eastAsia="宋体" w:hint="eastAsia"/>
          <w:position w:val="-8"/>
        </w:rPr>
        <w:t>。</w:t>
      </w:r>
    </w:p>
    <w:p w:rsidR="00000000">
      <w:pPr>
        <w:pStyle w:val="aff7"/>
        <w:spacing w:line="240" w:lineRule="atLeast"/>
        <w:topLinePunct/>
      </w:pPr>
      <w:r>
        <w:drawing>
          <wp:inline>
            <wp:extent cx="3186155" cy="2401824"/>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6" cstate="print"/>
                    <a:stretch>
                      <a:fillRect/>
                    </a:stretch>
                  </pic:blipFill>
                  <pic:spPr>
                    <a:xfrm>
                      <a:off x="0" y="0"/>
                      <a:ext cx="3186155" cy="2401824"/>
                    </a:xfrm>
                    <a:prstGeom prst="rect">
                      <a:avLst/>
                    </a:prstGeom>
                  </pic:spPr>
                </pic:pic>
              </a:graphicData>
            </a:graphic>
          </wp:inline>
        </w:drawing>
      </w:r>
    </w:p>
    <w:p w:rsidR="0018722C">
      <w:pPr>
        <w:pStyle w:val="a9"/>
        <w:topLinePunct/>
      </w:pPr>
      <w:r>
        <w:rPr>
          <w:rFonts w:ascii="宋体" w:eastAsia="宋体" w:hint="eastAsia"/>
        </w:rPr>
        <w:t>图</w:t>
      </w:r>
      <w:r>
        <w:t>1</w:t>
      </w:r>
      <w:r>
        <w:t>.</w:t>
      </w:r>
      <w:r>
        <w:t>2</w:t>
      </w:r>
      <w:r>
        <w:t xml:space="preserve">  </w:t>
      </w:r>
      <w:r>
        <w:rPr>
          <w:rFonts w:ascii="宋体" w:eastAsia="宋体" w:hint="eastAsia"/>
        </w:rPr>
        <w:t>配位聚合物的构筑模块原理</w:t>
      </w:r>
    </w:p>
    <w:p w:rsidR="0018722C">
      <w:pPr>
        <w:pStyle w:val="a9"/>
        <w:topLinePunct/>
      </w:pPr>
      <w:r>
        <w:t>Fig.</w:t>
      </w:r>
      <w:r>
        <w:t xml:space="preserve"> </w:t>
      </w:r>
      <w:r w:rsidRPr="00DB64CE">
        <w:t>1.2</w:t>
      </w:r>
      <w:r>
        <w:t xml:space="preserve">  </w:t>
      </w:r>
      <w:r w:rsidRPr="00DB64CE">
        <w:t>The building block, or</w:t>
      </w:r>
      <w:r w:rsidP="AA7D325B">
        <w:t>‘</w:t>
      </w:r>
      <w:r>
        <w:t>modular</w:t>
      </w:r>
      <w:r w:rsidP="AA7D325B">
        <w:t>’</w:t>
      </w:r>
      <w:r>
        <w:t>, principle behind forming coordination polymers</w:t>
      </w:r>
    </w:p>
    <w:p w:rsidR="0018722C">
      <w:pPr>
        <w:topLinePunct/>
      </w:pPr>
      <w:r>
        <w:rPr>
          <w:rFonts w:ascii="宋体" w:eastAsia="宋体" w:hint="eastAsia"/>
        </w:rPr>
        <w:t>在拓扑简化中，</w:t>
      </w:r>
      <w:r>
        <w:t>MOFs</w:t>
      </w:r>
      <w:r>
        <w:rPr>
          <w:rFonts w:ascii="宋体" w:eastAsia="宋体" w:hint="eastAsia"/>
        </w:rPr>
        <w:t>中的金属离子</w:t>
      </w:r>
      <w:r>
        <w:t>（</w:t>
      </w:r>
      <w:r>
        <w:rPr>
          <w:rFonts w:ascii="宋体" w:eastAsia="宋体" w:hint="eastAsia"/>
        </w:rPr>
        <w:t>簇</w:t>
      </w:r>
      <w:r>
        <w:rPr>
          <w:spacing w:val="-15"/>
        </w:rPr>
        <w:t>）</w:t>
      </w:r>
      <w:r>
        <w:rPr>
          <w:rFonts w:ascii="宋体" w:eastAsia="宋体" w:hint="eastAsia"/>
        </w:rPr>
        <w:t>，有机配体及其之间的配位键可以被简化为具有特定对称性的连节点</w:t>
      </w:r>
      <w:r>
        <w:t>(</w:t>
      </w:r>
      <w:r>
        <w:rPr>
          <w:spacing w:val="-3"/>
        </w:rPr>
        <w:t xml:space="preserve">node</w:t>
      </w:r>
      <w:r>
        <w:t>)</w:t>
      </w:r>
      <w:r>
        <w:rPr>
          <w:rFonts w:ascii="宋体" w:eastAsia="宋体" w:hint="eastAsia"/>
        </w:rPr>
        <w:t>和连接体</w:t>
      </w:r>
      <w:r>
        <w:t>(</w:t>
      </w:r>
      <w:r>
        <w:rPr>
          <w:spacing w:val="-3"/>
        </w:rPr>
        <w:t xml:space="preserve">linker</w:t>
      </w:r>
      <w:r>
        <w:t>)</w:t>
      </w:r>
      <w:r>
        <w:rPr>
          <w:rFonts w:ascii="宋体" w:eastAsia="宋体" w:hint="eastAsia"/>
        </w:rPr>
        <w:t>，我们可以根据目标物的网络结构特点，选用适当配位数和配位构型的金属离子或簇和配体作为节点和连接子，采用合理的组装方式</w:t>
      </w:r>
      <w:r>
        <w:rPr>
          <w:rFonts w:ascii="宋体" w:eastAsia="宋体" w:hint="eastAsia"/>
        </w:rPr>
        <w:t>从而构筑具有目标结构和功能的金属有机骨架。如</w:t>
      </w:r>
      <w:r>
        <w:rPr>
          <w:rFonts w:ascii="宋体" w:eastAsia="宋体" w:hint="eastAsia"/>
        </w:rPr>
        <w:t>图</w:t>
      </w:r>
      <w:r>
        <w:t>1</w:t>
      </w:r>
      <w:r>
        <w:t>.</w:t>
      </w:r>
      <w:r>
        <w:t>2</w:t>
      </w:r>
      <w:r>
        <w:rPr>
          <w:rFonts w:ascii="宋体" w:eastAsia="宋体" w:hint="eastAsia"/>
        </w:rPr>
        <w:t>所示</w:t>
      </w:r>
      <w:r>
        <w:rPr>
          <w:vertAlign w:val="superscript"/>
          /&gt;
        </w:rPr>
        <w:t>52</w:t>
      </w:r>
      <w:r>
        <w:rPr>
          <w:rFonts w:ascii="宋体" w:eastAsia="宋体" w:hint="eastAsia"/>
        </w:rPr>
        <w:t>，将金属离子作为节点，</w:t>
      </w:r>
      <w:r>
        <w:rPr>
          <w:rFonts w:ascii="宋体" w:eastAsia="宋体" w:hint="eastAsia"/>
        </w:rPr>
        <w:t>多齿配体作为连接体，通过合理的组合，分别可以组装出一维、二维和三维的配位聚合物。</w:t>
      </w:r>
    </w:p>
    <w:p w:rsidR="0018722C">
      <w:pPr>
        <w:topLinePunct/>
      </w:pPr>
      <w:r>
        <w:rPr>
          <w:rFonts w:cstheme="minorBidi" w:hAnsiTheme="minorHAnsi" w:eastAsiaTheme="minorHAnsi" w:asciiTheme="minorHAnsi" w:ascii="Calibri"/>
        </w:rPr>
        <w:t>3</w:t>
      </w:r>
    </w:p>
    <w:p w:rsidR="0018722C">
      <w:pPr>
        <w:pStyle w:val="Heading4"/>
        <w:topLinePunct/>
        <w:ind w:left="200" w:hangingChars="200" w:hanging="200"/>
      </w:pPr>
      <w:r>
        <w:t>1.2.1.1</w:t>
      </w:r>
      <w:r>
        <w:t xml:space="preserve"> </w:t>
      </w:r>
      <w:r>
        <w:t>节点</w:t>
      </w:r>
    </w:p>
    <w:p w:rsidR="0018722C">
      <w:pPr>
        <w:topLinePunct/>
      </w:pPr>
      <w:r>
        <w:rPr>
          <w:rFonts w:ascii="宋体" w:eastAsia="宋体" w:hint="eastAsia"/>
        </w:rPr>
        <w:t>尽管网络拓扑策略提供了合理设计和合成多孔金属有机骨架的蓝图，但是考虑到配位</w:t>
      </w:r>
      <w:r>
        <w:rPr>
          <w:rFonts w:ascii="宋体" w:eastAsia="宋体" w:hint="eastAsia"/>
        </w:rPr>
        <w:t>离子和有机配体配位方式的灵活多变，实际上在</w:t>
      </w:r>
      <w:r>
        <w:t>MOFs</w:t>
      </w:r>
      <w:r>
        <w:rPr>
          <w:rFonts w:ascii="宋体" w:eastAsia="宋体" w:hint="eastAsia"/>
        </w:rPr>
        <w:t>的合成条件下，尤其是水热</w:t>
      </w:r>
      <w:r>
        <w:t>/</w:t>
      </w:r>
      <w:r>
        <w:rPr>
          <w:rFonts w:ascii="宋体" w:eastAsia="宋体" w:hint="eastAsia"/>
        </w:rPr>
        <w:t>溶剂热</w:t>
      </w:r>
      <w:r>
        <w:rPr>
          <w:rFonts w:ascii="宋体" w:eastAsia="宋体" w:hint="eastAsia"/>
        </w:rPr>
        <w:t>反应中，形成所预期的结构仍然是比较难控制的。因此使用已知的配位化学原理和晶体工</w:t>
      </w:r>
      <w:r>
        <w:rPr>
          <w:rFonts w:ascii="宋体" w:eastAsia="宋体" w:hint="eastAsia"/>
        </w:rPr>
        <w:t>程知识选择合适的构筑单元，结合实验条件的摸索，是成功合成目标物的前提条件。这就</w:t>
      </w:r>
      <w:r>
        <w:rPr>
          <w:rFonts w:ascii="宋体" w:eastAsia="宋体" w:hint="eastAsia"/>
        </w:rPr>
        <w:t>要求我们充分了解各种分子构筑单元的配位特点，形成</w:t>
      </w:r>
      <w:r>
        <w:t>MOFs</w:t>
      </w:r>
      <w:r>
        <w:rPr>
          <w:rFonts w:ascii="宋体" w:eastAsia="宋体" w:hint="eastAsia"/>
        </w:rPr>
        <w:t>的节点类型就是我们首先考</w:t>
      </w:r>
      <w:r>
        <w:rPr>
          <w:rFonts w:ascii="宋体" w:eastAsia="宋体" w:hint="eastAsia"/>
        </w:rPr>
        <w:t>虑的因素，在</w:t>
      </w:r>
      <w:r>
        <w:t>MOFs</w:t>
      </w:r>
      <w:r>
        <w:rPr>
          <w:rFonts w:ascii="宋体" w:eastAsia="宋体" w:hint="eastAsia"/>
        </w:rPr>
        <w:t>的发展中，主要有三种节点类型：</w:t>
      </w:r>
      <w:r>
        <w:t>1</w:t>
      </w:r>
      <w:r>
        <w:t>）</w:t>
      </w:r>
      <w:r>
        <w:rPr>
          <w:rFonts w:ascii="宋体" w:eastAsia="宋体" w:hint="eastAsia"/>
        </w:rPr>
        <w:t>单金属节点，</w:t>
      </w:r>
      <w:r>
        <w:t>2</w:t>
      </w:r>
      <w:r>
        <w:t>）</w:t>
      </w:r>
      <w:r>
        <w:rPr>
          <w:rFonts w:ascii="宋体" w:eastAsia="宋体" w:hint="eastAsia"/>
        </w:rPr>
        <w:t>多核金属离子簇</w:t>
      </w:r>
      <w:r>
        <w:rPr>
          <w:rFonts w:ascii="宋体" w:eastAsia="宋体" w:hint="eastAsia"/>
        </w:rPr>
        <w:t>节点，</w:t>
      </w:r>
      <w:r>
        <w:t>3</w:t>
      </w:r>
      <w:r>
        <w:rPr>
          <w:w w:val="95"/>
        </w:rPr>
        <w:t>）</w:t>
      </w:r>
      <w:r>
        <w:rPr>
          <w:rFonts w:ascii="宋体" w:eastAsia="宋体" w:hint="eastAsia"/>
        </w:rPr>
        <w:t>金属有机多面体节点。</w:t>
      </w:r>
    </w:p>
    <w:p w:rsidR="0018722C">
      <w:pPr>
        <w:topLinePunct/>
      </w:pPr>
      <w:r>
        <w:t>1</w:t>
      </w:r>
      <w:r>
        <w:rPr>
          <w:rFonts w:ascii="宋体" w:eastAsia="宋体" w:hint="eastAsia"/>
        </w:rPr>
        <w:t>）</w:t>
      </w:r>
      <w:r w:rsidR="001852F3">
        <w:rPr>
          <w:rFonts w:ascii="宋体" w:eastAsia="宋体" w:hint="eastAsia"/>
        </w:rPr>
        <w:t xml:space="preserve">基于单金属节点的网络</w:t>
      </w:r>
    </w:p>
    <w:p w:rsidR="0018722C">
      <w:pPr>
        <w:pStyle w:val="aff7"/>
        <w:topLinePunct/>
      </w:pPr>
      <w:r>
        <w:drawing>
          <wp:inline>
            <wp:extent cx="5075344" cy="1975103"/>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8" cstate="print"/>
                    <a:stretch>
                      <a:fillRect/>
                    </a:stretch>
                  </pic:blipFill>
                  <pic:spPr>
                    <a:xfrm>
                      <a:off x="0" y="0"/>
                      <a:ext cx="5075344" cy="1975103"/>
                    </a:xfrm>
                    <a:prstGeom prst="rect">
                      <a:avLst/>
                    </a:prstGeom>
                  </pic:spPr>
                </pic:pic>
              </a:graphicData>
            </a:graphic>
          </wp:inline>
        </w:drawing>
      </w:r>
    </w:p>
    <w:p w:rsidR="0018722C">
      <w:pPr>
        <w:pStyle w:val="a9"/>
        <w:topLinePunct/>
      </w:pPr>
      <w:r>
        <w:rPr>
          <w:rFonts w:ascii="宋体" w:eastAsia="宋体" w:hint="eastAsia"/>
        </w:rPr>
        <w:t>图</w:t>
      </w:r>
      <w:r>
        <w:t>1</w:t>
      </w:r>
      <w:r>
        <w:t>.</w:t>
      </w:r>
      <w:r>
        <w:t>3</w:t>
      </w:r>
      <w:r>
        <w:t xml:space="preserve">  </w:t>
      </w:r>
      <w:r>
        <w:rPr>
          <w:rFonts w:ascii="宋体" w:eastAsia="宋体" w:hint="eastAsia"/>
        </w:rPr>
        <w:t>线形连接器和不同配位构型的节点可以构筑出的结构框架</w:t>
      </w:r>
    </w:p>
    <w:p w:rsidR="0018722C">
      <w:pPr>
        <w:pStyle w:val="a9"/>
        <w:topLinePunct/>
      </w:pPr>
      <w:r>
        <w:t>Fig.</w:t>
      </w:r>
      <w:r>
        <w:t xml:space="preserve"> </w:t>
      </w:r>
      <w:r w:rsidRPr="00DB64CE">
        <w:t>1.3</w:t>
      </w:r>
      <w:r>
        <w:t xml:space="preserve">  </w:t>
      </w:r>
      <w:r w:rsidRPr="00DB64CE">
        <w:t>Structural frameworks that can be constructed by using different connectors and linear linkers</w:t>
      </w:r>
    </w:p>
    <w:p w:rsidR="0018722C">
      <w:pPr>
        <w:topLinePunct/>
      </w:pPr>
      <w:r>
        <w:rPr>
          <w:rFonts w:ascii="宋体" w:eastAsia="宋体" w:hint="eastAsia"/>
        </w:rPr>
        <w:t>不同种类的金属离子由于离子半径，电荷以及电子分布情况不同，往往具有不同的配</w:t>
      </w:r>
      <w:r>
        <w:rPr>
          <w:rFonts w:ascii="宋体" w:eastAsia="宋体" w:hint="eastAsia"/>
        </w:rPr>
        <w:t>位数和配位构型，例如，同为</w:t>
      </w:r>
      <w:r>
        <w:t>d</w:t>
      </w:r>
      <w:r>
        <w:t>10</w:t>
      </w:r>
      <w:r>
        <w:rPr>
          <w:rFonts w:ascii="宋体" w:eastAsia="宋体" w:hint="eastAsia"/>
        </w:rPr>
        <w:t>构型的金属离子，</w:t>
      </w:r>
      <w:r>
        <w:t>Cu</w:t>
      </w:r>
      <w:r>
        <w:t>（</w:t>
      </w:r>
      <w:r>
        <w:t>I</w:t>
      </w:r>
      <w:r>
        <w:t>）</w:t>
      </w:r>
      <w:r>
        <w:rPr>
          <w:rFonts w:ascii="宋体" w:eastAsia="宋体" w:hint="eastAsia"/>
        </w:rPr>
        <w:t>可以形成二配位的线形结构，三</w:t>
      </w:r>
      <w:r>
        <w:rPr>
          <w:rFonts w:ascii="宋体" w:eastAsia="宋体" w:hint="eastAsia"/>
        </w:rPr>
        <w:t>配位的平面三角形结构和四配位的四面体构型结构，而</w:t>
      </w:r>
      <w:r>
        <w:t>Zn</w:t>
      </w:r>
      <w:r>
        <w:t>(</w:t>
      </w:r>
      <w:r>
        <w:t>II</w:t>
      </w:r>
      <w:r>
        <w:t>)</w:t>
      </w:r>
      <w:r>
        <w:rPr>
          <w:rFonts w:ascii="宋体" w:eastAsia="宋体" w:hint="eastAsia"/>
        </w:rPr>
        <w:t>则更倾向于形成四配位的四</w:t>
      </w:r>
      <w:r>
        <w:rPr>
          <w:rFonts w:ascii="宋体" w:eastAsia="宋体" w:hint="eastAsia"/>
        </w:rPr>
        <w:t>面体结构和六配位的八面体结构。因此构筑特定连接方式的网络，必须选择具有合适配位</w:t>
      </w:r>
      <w:r>
        <w:rPr>
          <w:rFonts w:ascii="宋体" w:eastAsia="宋体" w:hint="eastAsia"/>
        </w:rPr>
        <w:t>结构的金属离子，如</w:t>
      </w:r>
      <w:r>
        <w:rPr>
          <w:rFonts w:ascii="宋体" w:eastAsia="宋体" w:hint="eastAsia"/>
        </w:rPr>
        <w:t>图</w:t>
      </w:r>
      <w:r>
        <w:t>1</w:t>
      </w:r>
      <w:r>
        <w:t>.</w:t>
      </w:r>
      <w:r>
        <w:t>3</w:t>
      </w:r>
      <w:r>
        <w:rPr>
          <w:rFonts w:ascii="宋体" w:eastAsia="宋体" w:hint="eastAsia"/>
        </w:rPr>
        <w:t>所示</w:t>
      </w:r>
      <w:r>
        <w:t>53</w:t>
      </w:r>
      <w:r>
        <w:rPr>
          <w:rFonts w:ascii="宋体" w:eastAsia="宋体" w:hint="eastAsia"/>
        </w:rPr>
        <w:t>，以线形配体作为连接体，不同配位构型的金属离子作</w:t>
      </w:r>
      <w:r>
        <w:rPr>
          <w:rFonts w:ascii="宋体" w:eastAsia="宋体" w:hint="eastAsia"/>
        </w:rPr>
        <w:t>为节点，则可能构筑出不同的网络结构。</w:t>
      </w:r>
    </w:p>
    <w:p w:rsidR="0018722C">
      <w:pPr>
        <w:topLinePunct/>
      </w:pPr>
      <w:r>
        <w:t>2</w:t>
      </w:r>
      <w:r>
        <w:rPr>
          <w:rFonts w:ascii="宋体" w:eastAsia="宋体" w:hint="eastAsia"/>
        </w:rPr>
        <w:t>）</w:t>
      </w:r>
      <w:r>
        <w:rPr>
          <w:rFonts w:ascii="宋体" w:eastAsia="宋体" w:hint="eastAsia"/>
        </w:rPr>
        <w:t>基于金属簇节点的网络</w:t>
      </w:r>
    </w:p>
    <w:p w:rsidR="0018722C">
      <w:pPr>
        <w:topLinePunct/>
      </w:pPr>
      <w:r>
        <w:rPr>
          <w:rFonts w:ascii="宋体" w:eastAsia="宋体" w:hint="eastAsia"/>
        </w:rPr>
        <w:t>在金属有机骨架的合成中，金属离子和配位的官能团可以组装成一些特别稳定的多核</w:t>
      </w:r>
      <w:r>
        <w:rPr>
          <w:rFonts w:ascii="宋体" w:eastAsia="宋体" w:hint="eastAsia"/>
        </w:rPr>
        <w:t>配合物，这些多核金属簇合物具有刚性的结构，合成条件也比较确定，以它们来组装</w:t>
      </w:r>
      <w:r>
        <w:t>MOF</w:t>
      </w:r>
      <w:r>
        <w:t>s</w:t>
      </w:r>
    </w:p>
    <w:p w:rsidR="0018722C">
      <w:pPr>
        <w:topLinePunct/>
      </w:pPr>
      <w:r>
        <w:rPr>
          <w:rFonts w:cstheme="minorBidi" w:hAnsiTheme="minorHAnsi" w:eastAsiaTheme="minorHAnsi" w:asciiTheme="minorHAnsi" w:ascii="Calibri"/>
        </w:rPr>
        <w:t>4</w:t>
      </w:r>
    </w:p>
    <w:p w:rsidR="0018722C">
      <w:pPr>
        <w:topLinePunct/>
      </w:pPr>
      <w:r>
        <w:rPr>
          <w:rFonts w:ascii="宋体" w:eastAsia="宋体" w:hint="eastAsia"/>
        </w:rPr>
        <w:t>具有相当高的可设计性。这些金属簇节点被</w:t>
      </w:r>
      <w:r>
        <w:t>Yaghi</w:t>
      </w:r>
      <w:r>
        <w:rPr>
          <w:rFonts w:ascii="宋体" w:eastAsia="宋体" w:hint="eastAsia"/>
        </w:rPr>
        <w:t>等人定义为二级构筑单元</w:t>
      </w:r>
      <w:r>
        <w:t>(</w:t>
      </w:r>
      <w:r>
        <w:t xml:space="preserve">secondary building units, SBUs</w:t>
      </w:r>
      <w:r>
        <w:t>)</w:t>
      </w:r>
      <w:r w:rsidR="004B696B">
        <w:t xml:space="preserve"> </w:t>
      </w:r>
      <w:r>
        <w:t>54, 55</w:t>
      </w:r>
      <w:r>
        <w:rPr>
          <w:rFonts w:ascii="宋体" w:eastAsia="宋体" w:hint="eastAsia"/>
        </w:rPr>
        <w:t>，常见的</w:t>
      </w:r>
      <w:r>
        <w:t>SBUs</w:t>
      </w:r>
      <w:r>
        <w:rPr>
          <w:rFonts w:ascii="宋体" w:eastAsia="宋体" w:hint="eastAsia"/>
        </w:rPr>
        <w:t>如图</w:t>
      </w:r>
      <w:r>
        <w:t>1</w:t>
      </w:r>
      <w:r>
        <w:t>.</w:t>
      </w:r>
      <w:r>
        <w:t>4</w:t>
      </w:r>
      <w:r>
        <w:rPr>
          <w:rFonts w:ascii="宋体" w:eastAsia="宋体" w:hint="eastAsia"/>
        </w:rPr>
        <w:t>所示</w:t>
      </w:r>
      <w:r>
        <w:t>56</w:t>
      </w:r>
      <w:r>
        <w:rPr>
          <w:rFonts w:ascii="宋体" w:eastAsia="宋体" w:hint="eastAsia"/>
        </w:rPr>
        <w:t>。基于这些</w:t>
      </w:r>
      <w:r>
        <w:t>SBUs</w:t>
      </w:r>
      <w:r>
        <w:rPr>
          <w:rFonts w:ascii="宋体" w:eastAsia="宋体" w:hint="eastAsia"/>
        </w:rPr>
        <w:t>，一系列著</w:t>
      </w:r>
      <w:r>
        <w:rPr>
          <w:rFonts w:ascii="宋体" w:eastAsia="宋体" w:hint="eastAsia"/>
        </w:rPr>
        <w:t>名</w:t>
      </w:r>
      <w:r>
        <w:rPr>
          <w:rFonts w:ascii="宋体" w:eastAsia="宋体" w:hint="eastAsia"/>
        </w:rPr>
        <w:t>的</w:t>
      </w:r>
    </w:p>
    <w:p w:rsidR="0018722C">
      <w:pPr>
        <w:topLinePunct/>
      </w:pPr>
      <w:r>
        <w:t>MOFs</w:t>
      </w:r>
      <w:r>
        <w:rPr>
          <w:rFonts w:ascii="宋体" w:eastAsia="宋体" w:hint="eastAsia"/>
        </w:rPr>
        <w:t>被合成出来，如</w:t>
      </w:r>
      <w:r>
        <w:t>Yaghi</w:t>
      </w:r>
      <w:r>
        <w:rPr>
          <w:rFonts w:ascii="宋体" w:eastAsia="宋体" w:hint="eastAsia"/>
        </w:rPr>
        <w:t>课题组为代表的</w:t>
      </w:r>
      <w:r>
        <w:t>IRMOF</w:t>
      </w:r>
      <w:r>
        <w:rPr>
          <w:rFonts w:ascii="宋体" w:eastAsia="宋体" w:hint="eastAsia"/>
        </w:rPr>
        <w:t>系列</w:t>
      </w:r>
      <w:r>
        <w:t>57</w:t>
      </w:r>
      <w:r>
        <w:t>,</w:t>
      </w:r>
      <w:r>
        <w:t> 58</w:t>
      </w:r>
      <w:r>
        <w:rPr>
          <w:rFonts w:ascii="宋体" w:eastAsia="宋体" w:hint="eastAsia"/>
        </w:rPr>
        <w:t>，香港科技大学</w:t>
      </w:r>
      <w:r>
        <w:t>Williams</w:t>
      </w:r>
    </w:p>
    <w:p w:rsidR="0018722C">
      <w:pPr>
        <w:topLinePunct/>
      </w:pPr>
      <w:r>
        <w:rPr>
          <w:rFonts w:ascii="宋体" w:hAnsi="宋体" w:eastAsia="宋体" w:hint="eastAsia"/>
        </w:rPr>
        <w:t>等合成的</w:t>
      </w:r>
      <w:r>
        <w:t>HKUST-1</w:t>
      </w:r>
      <w:r>
        <w:t>59</w:t>
      </w:r>
      <w:r>
        <w:t>, </w:t>
      </w:r>
      <w:r>
        <w:rPr>
          <w:rFonts w:ascii="宋体" w:hAnsi="宋体" w:eastAsia="宋体" w:hint="eastAsia"/>
        </w:rPr>
        <w:t>法国凡尔赛大学</w:t>
      </w:r>
      <w:r>
        <w:t>Férey</w:t>
      </w:r>
      <w:r>
        <w:rPr>
          <w:rFonts w:ascii="宋体" w:hAnsi="宋体" w:eastAsia="宋体" w:hint="eastAsia"/>
        </w:rPr>
        <w:t>研究组合成的</w:t>
      </w:r>
      <w:r>
        <w:t>MIL</w:t>
      </w:r>
      <w:r>
        <w:rPr>
          <w:rFonts w:ascii="宋体" w:hAnsi="宋体" w:eastAsia="宋体" w:hint="eastAsia"/>
        </w:rPr>
        <w:t>系列</w:t>
      </w:r>
      <w:r>
        <w:t>60-64</w:t>
      </w:r>
      <w:r>
        <w:rPr>
          <w:rFonts w:ascii="宋体" w:hAnsi="宋体" w:eastAsia="宋体" w:hint="eastAsia"/>
        </w:rPr>
        <w:t>，日本京都大学</w:t>
      </w:r>
    </w:p>
    <w:p w:rsidR="0018722C">
      <w:pPr>
        <w:topLinePunct/>
      </w:pPr>
      <w:r>
        <w:t>Kitagawa</w:t>
      </w:r>
      <w:r/>
      <w:r>
        <w:rPr>
          <w:rFonts w:ascii="宋体" w:eastAsia="宋体" w:hint="eastAsia"/>
        </w:rPr>
        <w:t>课题组合成的</w:t>
      </w:r>
      <w:r>
        <w:t>C</w:t>
      </w:r>
      <w:r>
        <w:t>PL</w:t>
      </w:r>
      <w:r/>
      <w:r>
        <w:rPr>
          <w:rFonts w:ascii="宋体" w:eastAsia="宋体" w:hint="eastAsia"/>
        </w:rPr>
        <w:t>系列</w:t>
      </w:r>
      <w:r>
        <w:t>65</w:t>
      </w:r>
      <w:r>
        <w:rPr>
          <w:rFonts w:hint="eastAsia"/>
        </w:rPr>
        <w:t>，</w:t>
      </w:r>
      <w:r/>
      <w:r>
        <w:t>66</w:t>
      </w:r>
      <w:r>
        <w:rPr>
          <w:rFonts w:ascii="宋体" w:eastAsia="宋体" w:hint="eastAsia"/>
        </w:rPr>
        <w:t>，美国德克萨斯</w:t>
      </w:r>
      <w:r>
        <w:t xml:space="preserve">A&amp;</w:t>
      </w:r>
      <w:r w:rsidR="001852F3">
        <w:t xml:space="preserve"> </w:t>
      </w:r>
      <w:r w:rsidR="001852F3">
        <w:t xml:space="preserve">M</w:t>
      </w:r>
      <w:r/>
      <w:r>
        <w:rPr>
          <w:rFonts w:ascii="宋体" w:eastAsia="宋体" w:hint="eastAsia"/>
        </w:rPr>
        <w:t>大学</w:t>
      </w:r>
      <w:r>
        <w:t>Zhou</w:t>
      </w:r>
      <w:r>
        <w:t> </w:t>
      </w:r>
      <w:r>
        <w:t>Hong-Cai</w:t>
      </w:r>
      <w:r/>
      <w:r>
        <w:rPr>
          <w:rFonts w:ascii="宋体" w:eastAsia="宋体" w:hint="eastAsia"/>
        </w:rPr>
        <w:t>小组的</w:t>
      </w:r>
      <w:r>
        <w:t>PCN</w:t>
      </w:r>
    </w:p>
    <w:p w:rsidR="0018722C">
      <w:pPr>
        <w:topLinePunct/>
      </w:pPr>
      <w:r>
        <w:rPr>
          <w:rFonts w:cstheme="minorBidi" w:hAnsiTheme="minorHAnsi" w:eastAsiaTheme="minorHAnsi" w:asciiTheme="minorHAnsi" w:ascii="宋体" w:eastAsia="宋体" w:hint="eastAsia"/>
        </w:rPr>
        <w:t>系列</w:t>
      </w:r>
      <w:r>
        <w:rPr>
          <w:rFonts w:cstheme="minorBidi" w:hAnsiTheme="minorHAnsi" w:eastAsiaTheme="minorHAnsi" w:asciiTheme="minorHAnsi"/>
        </w:rPr>
        <w:t>67, 68</w:t>
      </w:r>
      <w:r>
        <w:rPr>
          <w:rFonts w:ascii="宋体" w:eastAsia="宋体" w:hint="eastAsia" w:cstheme="minorBidi" w:hAnsiTheme="minorHAnsi"/>
        </w:rPr>
        <w:t>以及基于金属锆的</w:t>
      </w:r>
      <w:r>
        <w:rPr>
          <w:rFonts w:cstheme="minorBidi" w:hAnsiTheme="minorHAnsi" w:eastAsiaTheme="minorHAnsi" w:asciiTheme="minorHAnsi"/>
        </w:rPr>
        <w:t>UIO</w:t>
      </w:r>
      <w:r>
        <w:rPr>
          <w:rFonts w:ascii="宋体" w:eastAsia="宋体" w:hint="eastAsia" w:cstheme="minorBidi" w:hAnsiTheme="minorHAnsi"/>
        </w:rPr>
        <w:t>系列材料</w:t>
      </w:r>
      <w:r>
        <w:rPr>
          <w:rFonts w:cstheme="minorBidi" w:hAnsiTheme="minorHAnsi" w:eastAsiaTheme="minorHAnsi" w:asciiTheme="minorHAnsi"/>
        </w:rPr>
        <w:t>69-72</w:t>
      </w:r>
      <w:r>
        <w:rPr>
          <w:rFonts w:ascii="宋体" w:eastAsia="宋体" w:hint="eastAsia" w:cstheme="minorBidi" w:hAnsiTheme="minorHAnsi"/>
        </w:rPr>
        <w:t>等。</w:t>
      </w:r>
    </w:p>
    <w:p w:rsidR="0018722C">
      <w:pPr>
        <w:pStyle w:val="aff7"/>
        <w:topLinePunct/>
      </w:pPr>
      <w:r>
        <w:drawing>
          <wp:inline>
            <wp:extent cx="5279136" cy="1865376"/>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0" cstate="print"/>
                    <a:stretch>
                      <a:fillRect/>
                    </a:stretch>
                  </pic:blipFill>
                  <pic:spPr>
                    <a:xfrm>
                      <a:off x="0" y="0"/>
                      <a:ext cx="5279136" cy="1865376"/>
                    </a:xfrm>
                    <a:prstGeom prst="rect">
                      <a:avLst/>
                    </a:prstGeom>
                  </pic:spPr>
                </pic:pic>
              </a:graphicData>
            </a:graphic>
          </wp:inline>
        </w:drawing>
      </w:r>
    </w:p>
    <w:p w:rsidR="0018722C">
      <w:pPr>
        <w:pStyle w:val="a9"/>
        <w:topLinePunct/>
      </w:pPr>
      <w:r>
        <w:rPr>
          <w:rFonts w:ascii="宋体" w:eastAsia="宋体" w:hint="eastAsia"/>
        </w:rPr>
        <w:t>图</w:t>
      </w:r>
      <w:r>
        <w:t>1</w:t>
      </w:r>
      <w:r>
        <w:t>.</w:t>
      </w:r>
      <w:r>
        <w:t>4</w:t>
      </w:r>
      <w:r>
        <w:t xml:space="preserve">  </w:t>
      </w:r>
      <w:r>
        <w:rPr>
          <w:rFonts w:ascii="宋体" w:eastAsia="宋体" w:hint="eastAsia"/>
        </w:rPr>
        <w:t>常见的无机二级构筑单元</w:t>
      </w:r>
    </w:p>
    <w:p w:rsidR="00000000">
      <w:pPr>
        <w:pStyle w:val="aff7"/>
        <w:spacing w:line="240" w:lineRule="atLeast"/>
        <w:topLinePunct/>
      </w:pPr>
      <w:r>
        <w:drawing>
          <wp:inline>
            <wp:extent cx="4992624" cy="2359151"/>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1" cstate="print"/>
                    <a:stretch>
                      <a:fillRect/>
                    </a:stretch>
                  </pic:blipFill>
                  <pic:spPr>
                    <a:xfrm>
                      <a:off x="0" y="0"/>
                      <a:ext cx="4992624" cy="2359151"/>
                    </a:xfrm>
                    <a:prstGeom prst="rect">
                      <a:avLst/>
                    </a:prstGeom>
                  </pic:spPr>
                </pic:pic>
              </a:graphicData>
            </a:graphic>
          </wp:inline>
        </w:drawing>
      </w:r>
    </w:p>
    <w:p w:rsidR="0018722C">
      <w:pPr>
        <w:pStyle w:val="a9"/>
        <w:topLinePunct/>
      </w:pPr>
      <w:r>
        <w:t>Fig.</w:t>
      </w:r>
      <w:r>
        <w:t xml:space="preserve"> </w:t>
      </w:r>
      <w:r w:rsidRPr="00DB64CE">
        <w:t>1.4</w:t>
      </w:r>
      <w:r>
        <w:t xml:space="preserve">  </w:t>
      </w:r>
      <w:r w:rsidRPr="00DB64CE">
        <w:t>Inorganic secondary building units</w:t>
      </w:r>
      <w:r>
        <w:rPr>
          <w:w w:val="95"/>
        </w:rPr>
        <w:t>3</w:t>
      </w:r>
      <w:r>
        <w:rPr>
          <w:rFonts w:ascii="宋体" w:eastAsia="宋体" w:hint="eastAsia"/>
          <w:w w:val="95"/>
        </w:rPr>
        <w:t>）基于金属有机多面体的网络</w:t>
      </w:r>
    </w:p>
    <w:p w:rsidR="0018722C">
      <w:pPr>
        <w:pStyle w:val="a9"/>
        <w:topLinePunct/>
      </w:pPr>
      <w:r>
        <w:rPr>
          <w:rFonts w:ascii="宋体" w:eastAsia="宋体" w:hint="eastAsia"/>
        </w:rPr>
        <w:t>图</w:t>
      </w:r>
      <w:r>
        <w:t>1</w:t>
      </w:r>
      <w:r>
        <w:t>.</w:t>
      </w:r>
      <w:r>
        <w:t>5</w:t>
      </w:r>
      <w:r>
        <w:t xml:space="preserve">  </w:t>
      </w:r>
      <w:r>
        <w:rPr>
          <w:rFonts w:ascii="宋体" w:eastAsia="宋体" w:hint="eastAsia"/>
        </w:rPr>
        <w:t>常见的用于构筑配位聚合物的金属有机多面体</w:t>
      </w:r>
    </w:p>
    <w:p w:rsidR="0018722C">
      <w:pPr>
        <w:pStyle w:val="a9"/>
        <w:topLinePunct/>
      </w:pPr>
      <w:r>
        <w:t>Fig.</w:t>
      </w:r>
      <w:r>
        <w:t xml:space="preserve"> </w:t>
      </w:r>
      <w:r w:rsidRPr="00DB64CE">
        <w:t>1.5</w:t>
      </w:r>
      <w:r>
        <w:t xml:space="preserve">  </w:t>
      </w:r>
      <w:r w:rsidRPr="00DB64CE">
        <w:t>Metal-organic polyhedra used in construction of MOFs</w:t>
      </w:r>
    </w:p>
    <w:p w:rsidR="0018722C">
      <w:pPr>
        <w:topLinePunct/>
      </w:pPr>
      <w:r>
        <w:rPr>
          <w:rFonts w:ascii="宋体" w:eastAsia="宋体" w:hint="eastAsia"/>
        </w:rPr>
        <w:t>金属有机多面体</w:t>
      </w:r>
      <w:r>
        <w:t>73</w:t>
      </w:r>
      <w:r/>
      <w:r>
        <w:rPr>
          <w:rFonts w:ascii="宋体" w:eastAsia="宋体" w:hint="eastAsia"/>
        </w:rPr>
        <w:t>有高的对称性和高的连结性，本身又具有大的空腔且体积较大，一</w:t>
      </w:r>
      <w:r>
        <w:rPr>
          <w:rFonts w:ascii="宋体" w:eastAsia="宋体" w:hint="eastAsia"/>
        </w:rPr>
        <w:t>方面有助于抑制结构的穿插，另一方面，即使穿插，也仍旧存在高的孔隙，在设计具有高</w:t>
      </w:r>
      <w:r w:rsidR="001852F3">
        <w:rPr>
          <w:rFonts w:ascii="宋体" w:eastAsia="宋体" w:hint="eastAsia"/>
        </w:rPr>
        <w:t xml:space="preserve">  </w:t>
      </w:r>
      <w:r>
        <w:rPr>
          <w:rFonts w:ascii="宋体" w:eastAsia="宋体" w:hint="eastAsia"/>
        </w:rPr>
        <w:t>对称性，高连结性和高孔隙率的</w:t>
      </w:r>
      <w:r>
        <w:t>MOFs</w:t>
      </w:r>
      <w:r/>
      <w:r>
        <w:rPr>
          <w:rFonts w:ascii="宋体" w:eastAsia="宋体" w:hint="eastAsia"/>
        </w:rPr>
        <w:t>方面具有独特的作用。常见的用于构筑</w:t>
      </w:r>
      <w:r>
        <w:t>MOFs</w:t>
      </w:r>
      <w:r/>
      <w:r>
        <w:rPr>
          <w:rFonts w:ascii="宋体" w:eastAsia="宋体" w:hint="eastAsia"/>
        </w:rPr>
        <w:t>的</w:t>
      </w:r>
      <w:r>
        <w:rPr>
          <w:rFonts w:ascii="宋体" w:eastAsia="宋体" w:hint="eastAsia"/>
        </w:rPr>
        <w:t>金</w:t>
      </w:r>
    </w:p>
    <w:p w:rsidR="0018722C">
      <w:pPr>
        <w:topLinePunct/>
      </w:pPr>
      <w:r>
        <w:rPr>
          <w:rFonts w:cstheme="minorBidi" w:hAnsiTheme="minorHAnsi" w:eastAsiaTheme="minorHAnsi" w:asciiTheme="minorHAnsi" w:ascii="Calibri"/>
        </w:rPr>
        <w:t>5</w:t>
      </w:r>
    </w:p>
    <w:p w:rsidR="0018722C">
      <w:pPr>
        <w:topLinePunct/>
      </w:pPr>
      <w:r>
        <w:rPr>
          <w:rFonts w:cstheme="minorBidi" w:hAnsiTheme="minorHAnsi" w:eastAsiaTheme="minorHAnsi" w:asciiTheme="minorHAnsi" w:ascii="宋体" w:eastAsia="宋体" w:hint="eastAsia"/>
        </w:rPr>
        <w:t>属有机多面体如</w:t>
      </w:r>
      <w:r>
        <w:rPr>
          <w:rFonts w:cstheme="minorBidi" w:hAnsiTheme="minorHAnsi" w:eastAsiaTheme="minorHAnsi" w:asciiTheme="minorHAnsi" w:ascii="宋体" w:eastAsia="宋体" w:hint="eastAsia"/>
        </w:rPr>
        <w:t>图</w:t>
      </w:r>
      <w:r>
        <w:rPr>
          <w:rFonts w:cstheme="minorBidi" w:hAnsiTheme="minorHAnsi" w:eastAsiaTheme="minorHAnsi" w:asciiTheme="minorHAnsi"/>
        </w:rPr>
        <w:t>1</w:t>
      </w:r>
      <w:r>
        <w:rPr>
          <w:rFonts w:cstheme="minorBidi" w:hAnsiTheme="minorHAnsi" w:eastAsiaTheme="minorHAnsi" w:asciiTheme="minorHAnsi"/>
        </w:rPr>
        <w:t>.</w:t>
      </w:r>
      <w:r>
        <w:rPr>
          <w:rFonts w:cstheme="minorBidi" w:hAnsiTheme="minorHAnsi" w:eastAsiaTheme="minorHAnsi" w:asciiTheme="minorHAnsi"/>
        </w:rPr>
        <w:t>5</w:t>
      </w:r>
      <w:r>
        <w:rPr>
          <w:rFonts w:ascii="宋体" w:eastAsia="宋体" w:hint="eastAsia" w:cstheme="minorBidi" w:hAnsiTheme="minorHAnsi"/>
        </w:rPr>
        <w:t>所示</w:t>
      </w:r>
      <w:r>
        <w:rPr>
          <w:rFonts w:cstheme="minorBidi" w:hAnsiTheme="minorHAnsi" w:eastAsiaTheme="minorHAnsi" w:asciiTheme="minorHAnsi"/>
        </w:rPr>
        <w:t>74</w:t>
      </w:r>
      <w:r>
        <w:rPr>
          <w:rFonts w:cstheme="minorBidi" w:hAnsiTheme="minorHAnsi" w:eastAsiaTheme="minorHAnsi" w:asciiTheme="minorHAnsi"/>
        </w:rPr>
        <w:t>,</w:t>
      </w:r>
      <w:r>
        <w:rPr>
          <w:rFonts w:cstheme="minorBidi" w:hAnsiTheme="minorHAnsi" w:eastAsiaTheme="minorHAnsi" w:asciiTheme="minorHAnsi"/>
        </w:rPr>
        <w:t> 75</w:t>
      </w:r>
      <w:r>
        <w:rPr>
          <w:rFonts w:ascii="宋体" w:eastAsia="宋体" w:hint="eastAsia" w:cstheme="minorBidi" w:hAnsiTheme="minorHAnsi"/>
        </w:rPr>
        <w:t>。</w:t>
      </w:r>
    </w:p>
    <w:p w:rsidR="0018722C">
      <w:pPr>
        <w:pStyle w:val="Heading4"/>
        <w:topLinePunct/>
        <w:ind w:left="200" w:hangingChars="200" w:hanging="200"/>
      </w:pPr>
      <w:r>
        <w:t>1.2.1.2</w:t>
      </w:r>
      <w:r>
        <w:t xml:space="preserve"> </w:t>
      </w:r>
      <w:r>
        <w:t>有机配体</w:t>
      </w:r>
    </w:p>
    <w:p w:rsidR="0018722C">
      <w:pPr>
        <w:topLinePunct/>
      </w:pPr>
      <w:r>
        <w:rPr>
          <w:rFonts w:ascii="宋体" w:eastAsia="宋体" w:hint="eastAsia"/>
        </w:rPr>
        <w:t>有机桥连配体</w:t>
      </w:r>
      <w:r>
        <w:t>76, 77</w:t>
      </w:r>
      <w:r>
        <w:rPr>
          <w:rFonts w:ascii="宋体" w:eastAsia="宋体" w:hint="eastAsia"/>
        </w:rPr>
        <w:t>是金属有机骨架中的另一个重要组成部分。当节点一定时，有机配</w:t>
      </w:r>
      <w:r>
        <w:rPr>
          <w:rFonts w:ascii="宋体" w:eastAsia="宋体" w:hint="eastAsia"/>
        </w:rPr>
        <w:t>体的构象和构型，配位原子和修饰基团则直接影响到</w:t>
      </w:r>
      <w:r>
        <w:t>MOFs</w:t>
      </w:r>
      <w:r>
        <w:rPr>
          <w:rFonts w:ascii="宋体" w:eastAsia="宋体" w:hint="eastAsia"/>
        </w:rPr>
        <w:t>材料的结构和功能。目前使用</w:t>
      </w:r>
      <w:r>
        <w:rPr>
          <w:rFonts w:ascii="宋体" w:eastAsia="宋体" w:hint="eastAsia"/>
        </w:rPr>
        <w:t>的有机配体种类很多，从与金属离子直接配位的配位原子来说可以分为含氮配体，含氧配</w:t>
      </w:r>
      <w:r>
        <w:rPr>
          <w:rFonts w:ascii="宋体" w:eastAsia="宋体" w:hint="eastAsia"/>
        </w:rPr>
        <w:t>体和含氮氧混合配体，从配体的构象来说可以分为刚性配体和柔性配体，从是否具有旋光</w:t>
      </w:r>
      <w:r>
        <w:rPr>
          <w:rFonts w:ascii="宋体" w:eastAsia="宋体" w:hint="eastAsia"/>
        </w:rPr>
        <w:t>活性出发则又可以分为手性配体和非手性配体等。不同类型的配体在构筑</w:t>
      </w:r>
      <w:r>
        <w:t>MOFs</w:t>
      </w:r>
      <w:r>
        <w:rPr>
          <w:rFonts w:ascii="宋体" w:eastAsia="宋体" w:hint="eastAsia"/>
        </w:rPr>
        <w:t>方面有不同的优势，例如含氧配体</w:t>
      </w:r>
      <w:r>
        <w:t>（</w:t>
      </w:r>
      <w:r>
        <w:rPr>
          <w:rFonts w:ascii="宋体" w:eastAsia="宋体" w:hint="eastAsia"/>
        </w:rPr>
        <w:t>包括有机羧酸类配体，有机磷酸类配体，有机磺酸类配体</w:t>
      </w:r>
      <w:r>
        <w:t>）</w:t>
      </w:r>
      <w:r>
        <w:rPr>
          <w:rFonts w:ascii="宋体" w:eastAsia="宋体" w:hint="eastAsia"/>
        </w:rPr>
        <w:t>种类</w:t>
      </w:r>
      <w:r>
        <w:rPr>
          <w:rFonts w:ascii="宋体" w:eastAsia="宋体" w:hint="eastAsia"/>
        </w:rPr>
        <w:t>多，结构多变，容易对配体的结构进行控制和调节，可以和大部分的过渡金属形成稳定的结构，是目前使用最广泛的一类配体；含氮配体</w:t>
      </w:r>
      <w:r>
        <w:rPr>
          <w:spacing w:val="-2"/>
        </w:rPr>
        <w:t>（</w:t>
      </w:r>
      <w:r>
        <w:rPr>
          <w:rFonts w:ascii="宋体" w:eastAsia="宋体" w:hint="eastAsia"/>
          <w:spacing w:val="-2"/>
        </w:rPr>
        <w:t>主要是芳香含氮杂环配体</w:t>
      </w:r>
      <w:r>
        <w:rPr>
          <w:spacing w:val="-2"/>
        </w:rPr>
        <w:t>）</w:t>
      </w:r>
      <w:r>
        <w:rPr>
          <w:rFonts w:ascii="宋体" w:eastAsia="宋体" w:hint="eastAsia"/>
        </w:rPr>
        <w:t>具有更强的碱性，与金属离子配位的键能往往也更高，单独使用或与含氧配体混合使用在构筑化学稳定</w:t>
      </w:r>
      <w:r>
        <w:rPr>
          <w:rFonts w:ascii="宋体" w:eastAsia="宋体" w:hint="eastAsia"/>
        </w:rPr>
        <w:t>性和热稳定性更高的</w:t>
      </w:r>
      <w:r>
        <w:t>MOFs</w:t>
      </w:r>
      <w:r>
        <w:rPr>
          <w:rFonts w:ascii="宋体" w:eastAsia="宋体" w:hint="eastAsia"/>
        </w:rPr>
        <w:t>方面则有独特的作用；刚性结构的配体，构型变化小，与金属</w:t>
      </w:r>
      <w:r>
        <w:rPr>
          <w:rFonts w:ascii="宋体" w:eastAsia="宋体" w:hint="eastAsia"/>
        </w:rPr>
        <w:t>离子作用时目标产物构型易于调控，而柔性配体则灵活多变，具有多种空间构型和配位模</w:t>
      </w:r>
      <w:r>
        <w:rPr>
          <w:rFonts w:ascii="宋体" w:eastAsia="宋体" w:hint="eastAsia"/>
        </w:rPr>
        <w:t>式，利用柔性配体常常可以得到一些柔性的</w:t>
      </w:r>
      <w:r>
        <w:t>MOFs</w:t>
      </w:r>
      <w:r>
        <w:rPr>
          <w:rFonts w:ascii="宋体" w:eastAsia="宋体" w:hint="eastAsia"/>
        </w:rPr>
        <w:t>和用刚性配体得不到的一些拓扑结构。实际上这些配体的分类互相交叉，在选用配体方面，我们应该根据研究目的，综合考虑，</w:t>
      </w:r>
      <w:r>
        <w:rPr>
          <w:rFonts w:ascii="宋体" w:eastAsia="宋体" w:hint="eastAsia"/>
        </w:rPr>
        <w:t>例如刚性含氧手性配体，柔性含氮配体等等。常用的一些有机配体如</w:t>
      </w:r>
      <w:r>
        <w:rPr>
          <w:rFonts w:ascii="宋体" w:eastAsia="宋体" w:hint="eastAsia"/>
        </w:rPr>
        <w:t>图</w:t>
      </w:r>
      <w:r>
        <w:t>1</w:t>
      </w:r>
      <w:r>
        <w:t>.</w:t>
      </w:r>
      <w:r>
        <w:t>6</w:t>
      </w:r>
      <w:r>
        <w:rPr>
          <w:rFonts w:ascii="宋体" w:eastAsia="宋体" w:hint="eastAsia"/>
        </w:rPr>
        <w:t>所示。</w:t>
      </w:r>
    </w:p>
    <w:p w:rsidR="0018722C">
      <w:pPr>
        <w:pStyle w:val="aff7"/>
        <w:topLinePunct/>
      </w:pPr>
      <w:r>
        <w:drawing>
          <wp:inline>
            <wp:extent cx="4449314" cy="1749552"/>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3" cstate="print"/>
                    <a:stretch>
                      <a:fillRect/>
                    </a:stretch>
                  </pic:blipFill>
                  <pic:spPr>
                    <a:xfrm>
                      <a:off x="0" y="0"/>
                      <a:ext cx="4449314" cy="1749552"/>
                    </a:xfrm>
                    <a:prstGeom prst="rect">
                      <a:avLst/>
                    </a:prstGeom>
                  </pic:spPr>
                </pic:pic>
              </a:graphicData>
            </a:graphic>
          </wp:inline>
        </w:drawing>
      </w:r>
    </w:p>
    <w:p w:rsidR="0018722C">
      <w:pPr>
        <w:pStyle w:val="a9"/>
        <w:topLinePunct/>
      </w:pPr>
      <w:r>
        <w:rPr>
          <w:rFonts w:ascii="宋体" w:eastAsia="宋体" w:hint="eastAsia"/>
        </w:rPr>
        <w:t>图</w:t>
      </w:r>
      <w:r>
        <w:t>1</w:t>
      </w:r>
      <w:r>
        <w:t>.</w:t>
      </w:r>
      <w:r>
        <w:t>6</w:t>
      </w:r>
      <w:r>
        <w:t xml:space="preserve">  </w:t>
      </w:r>
      <w:r>
        <w:rPr>
          <w:rFonts w:ascii="宋体" w:eastAsia="宋体" w:hint="eastAsia"/>
        </w:rPr>
        <w:t>常见的有机配体类型</w:t>
      </w:r>
    </w:p>
    <w:p w:rsidR="0018722C">
      <w:pPr>
        <w:pStyle w:val="a9"/>
        <w:topLinePunct/>
      </w:pPr>
      <w:r>
        <w:t>Fig.</w:t>
      </w:r>
      <w:r>
        <w:t xml:space="preserve"> </w:t>
      </w:r>
      <w:r w:rsidRPr="00DB64CE">
        <w:t>1.6</w:t>
      </w:r>
      <w:r>
        <w:t xml:space="preserve">  </w:t>
      </w:r>
      <w:r w:rsidRPr="00DB64CE">
        <w:t>Examples of linkers used in MOFs</w:t>
      </w:r>
    </w:p>
    <w:p w:rsidR="0018722C">
      <w:pPr>
        <w:topLinePunct/>
      </w:pPr>
      <w:r>
        <w:rPr>
          <w:rFonts w:ascii="宋体" w:eastAsia="宋体" w:hint="eastAsia"/>
        </w:rPr>
        <w:t>除有机配体外，在构筑</w:t>
      </w:r>
      <w:r>
        <w:t>MOFs</w:t>
      </w:r>
      <w:r>
        <w:rPr>
          <w:rFonts w:ascii="宋体" w:eastAsia="宋体" w:hint="eastAsia"/>
        </w:rPr>
        <w:t>方面还有一类重要的配体，即金属配合物配体</w:t>
      </w:r>
      <w:r>
        <w:t>(</w:t>
      </w:r>
      <w:r>
        <w:rPr>
          <w:rFonts w:ascii="宋体" w:eastAsia="宋体" w:hint="eastAsia"/>
        </w:rPr>
        <w:t>图</w:t>
      </w:r>
      <w:r>
        <w:t>1.7</w:t>
      </w:r>
      <w:r>
        <w:t>)</w:t>
      </w:r>
      <w:r w:rsidR="004B696B">
        <w:t xml:space="preserve"> </w:t>
      </w:r>
      <w:r>
        <w:t>78</w:t>
      </w:r>
      <w:r>
        <w:rPr>
          <w:rFonts w:ascii="宋体" w:eastAsia="宋体" w:hint="eastAsia"/>
        </w:rPr>
        <w:t>。金属配合物配体即这样一类化合物：</w:t>
      </w:r>
      <w:r>
        <w:t>1</w:t>
      </w:r>
      <w:r>
        <w:t>)</w:t>
      </w:r>
      <w:r>
        <w:rPr>
          <w:rFonts w:ascii="宋体" w:eastAsia="宋体" w:hint="eastAsia"/>
        </w:rPr>
        <w:t>首先是由有机配体和金属作用形成配合物，</w:t>
      </w:r>
      <w:r>
        <w:t>2</w:t>
      </w:r>
      <w:r>
        <w:t>)</w:t>
      </w:r>
      <w:r>
        <w:rPr>
          <w:rFonts w:ascii="宋体" w:eastAsia="宋体" w:hint="eastAsia"/>
        </w:rPr>
        <w:t>在形</w:t>
      </w:r>
      <w:r>
        <w:rPr>
          <w:rFonts w:ascii="宋体" w:eastAsia="宋体" w:hint="eastAsia"/>
        </w:rPr>
        <w:t>成配合物后仍有两个或两个以上的可以和其他金属离子配位的配位点。金属配合物配体在</w:t>
      </w:r>
      <w:r>
        <w:rPr>
          <w:rFonts w:ascii="宋体" w:eastAsia="宋体" w:hint="eastAsia"/>
        </w:rPr>
        <w:t>构筑功能</w:t>
      </w:r>
      <w:r>
        <w:t>MOFs</w:t>
      </w:r>
      <w:r>
        <w:rPr>
          <w:rFonts w:ascii="宋体" w:eastAsia="宋体" w:hint="eastAsia"/>
        </w:rPr>
        <w:t>方面有独特的优势，可以通过形成配合物配体引入一些独特的功能，如手</w:t>
      </w:r>
      <w:r>
        <w:rPr>
          <w:rFonts w:ascii="宋体" w:eastAsia="宋体" w:hint="eastAsia"/>
        </w:rPr>
        <w:t>性，发光，催化等。常见的配合物配体</w:t>
      </w:r>
      <w:r>
        <w:t>79</w:t>
      </w:r>
      <w:r>
        <w:rPr>
          <w:rFonts w:ascii="宋体" w:eastAsia="宋体" w:hint="eastAsia"/>
        </w:rPr>
        <w:t>如图</w:t>
      </w:r>
      <w:r>
        <w:t>1</w:t>
      </w:r>
      <w:r>
        <w:t>.</w:t>
      </w:r>
      <w:r>
        <w:t>8</w:t>
      </w:r>
      <w:r>
        <w:rPr>
          <w:rFonts w:ascii="宋体" w:eastAsia="宋体" w:hint="eastAsia"/>
        </w:rPr>
        <w:t>所示。</w:t>
      </w:r>
    </w:p>
    <w:p w:rsidR="0018722C">
      <w:pPr>
        <w:topLinePunct/>
      </w:pPr>
      <w:r>
        <w:rPr>
          <w:rFonts w:cstheme="minorBidi" w:hAnsiTheme="minorHAnsi" w:eastAsiaTheme="minorHAnsi" w:asciiTheme="minorHAnsi" w:ascii="Calibri"/>
        </w:rPr>
        <w:t>6</w:t>
      </w:r>
    </w:p>
    <w:p w:rsidR="0018722C">
      <w:pPr>
        <w:pStyle w:val="affff5"/>
        <w:keepNext/>
        <w:topLinePunct/>
      </w:pPr>
      <w:r>
        <w:rPr>
          <w:rFonts w:ascii="Calibri"/>
          <w:sz w:val="20"/>
        </w:rPr>
        <w:drawing>
          <wp:inline distT="0" distB="0" distL="0" distR="0">
            <wp:extent cx="3393285" cy="2645663"/>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5" cstate="print"/>
                    <a:stretch>
                      <a:fillRect/>
                    </a:stretch>
                  </pic:blipFill>
                  <pic:spPr>
                    <a:xfrm>
                      <a:off x="0" y="0"/>
                      <a:ext cx="3393285" cy="2645663"/>
                    </a:xfrm>
                    <a:prstGeom prst="rect">
                      <a:avLst/>
                    </a:prstGeom>
                  </pic:spPr>
                </pic:pic>
              </a:graphicData>
            </a:graphic>
          </wp:inline>
        </w:drawing>
      </w:r>
      <w:r/>
    </w:p>
    <w:p w:rsidR="0018722C">
      <w:pPr>
        <w:pStyle w:val="a9"/>
        <w:topLinePunct/>
      </w:pPr>
      <w:r>
        <w:rPr>
          <w:rFonts w:ascii="宋体" w:eastAsia="宋体" w:hint="eastAsia"/>
        </w:rPr>
        <w:t>图</w:t>
      </w:r>
      <w:r>
        <w:t>1</w:t>
      </w:r>
      <w:r>
        <w:t>.</w:t>
      </w:r>
      <w:r>
        <w:t>7</w:t>
      </w:r>
      <w:r>
        <w:t xml:space="preserve">  </w:t>
      </w:r>
      <w:r/>
      <w:r>
        <w:rPr>
          <w:rFonts w:ascii="宋体" w:eastAsia="宋体" w:hint="eastAsia"/>
        </w:rPr>
        <w:t>配合物配体构筑金属有机骨架</w:t>
      </w:r>
    </w:p>
    <w:p w:rsidR="0018722C">
      <w:pPr>
        <w:pStyle w:val="a9"/>
        <w:topLinePunct/>
      </w:pPr>
      <w:r>
        <w:t xml:space="preserve">Fig.</w:t>
      </w:r>
      <w:r>
        <w:t xml:space="preserve"> </w:t>
      </w:r>
      <w:r w:rsidRPr="00DB64CE">
        <w:t>1.7</w:t>
      </w:r>
      <w:r>
        <w:t xml:space="preserve">  </w:t>
      </w:r>
      <w:r w:rsidRPr="00DB64CE">
        <w:t>The metalloligand approach to construct mixed metal–organic frameworks</w:t>
      </w:r>
      <w:r>
        <w:t xml:space="preserve">(</w:t>
      </w:r>
      <w:r>
        <w:t xml:space="preserve">M′MOFs</w:t>
      </w:r>
      <w:r>
        <w:t xml:space="preserve">)</w:t>
      </w:r>
    </w:p>
    <w:p w:rsidR="0018722C">
      <w:pPr>
        <w:pStyle w:val="aff7"/>
        <w:topLinePunct/>
      </w:pPr>
      <w:r>
        <w:drawing>
          <wp:inline>
            <wp:extent cx="5222869" cy="2273808"/>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6" cstate="print"/>
                    <a:stretch>
                      <a:fillRect/>
                    </a:stretch>
                  </pic:blipFill>
                  <pic:spPr>
                    <a:xfrm>
                      <a:off x="0" y="0"/>
                      <a:ext cx="5222869" cy="2273808"/>
                    </a:xfrm>
                    <a:prstGeom prst="rect">
                      <a:avLst/>
                    </a:prstGeom>
                  </pic:spPr>
                </pic:pic>
              </a:graphicData>
            </a:graphic>
          </wp:inline>
        </w:drawing>
      </w:r>
    </w:p>
    <w:p w:rsidR="0018722C">
      <w:pPr>
        <w:pStyle w:val="a9"/>
        <w:topLinePunct/>
      </w:pPr>
      <w:r>
        <w:rPr>
          <w:rFonts w:ascii="宋体" w:eastAsia="宋体" w:hint="eastAsia"/>
        </w:rPr>
        <w:t>图</w:t>
      </w:r>
      <w:r>
        <w:t>1</w:t>
      </w:r>
      <w:r>
        <w:t>.</w:t>
      </w:r>
      <w:r>
        <w:t>8</w:t>
      </w:r>
      <w:r>
        <w:t xml:space="preserve">  </w:t>
      </w:r>
      <w:r>
        <w:rPr>
          <w:rFonts w:ascii="宋体" w:eastAsia="宋体" w:hint="eastAsia"/>
        </w:rPr>
        <w:t>可用于构筑</w:t>
      </w:r>
      <w:r>
        <w:t>MOFs</w:t>
      </w:r>
      <w:r>
        <w:rPr>
          <w:rFonts w:ascii="宋体" w:eastAsia="宋体" w:hint="eastAsia"/>
        </w:rPr>
        <w:t>的一些常见的金属配合物配体</w:t>
      </w:r>
    </w:p>
    <w:p w:rsidR="0018722C">
      <w:pPr>
        <w:pStyle w:val="a9"/>
        <w:topLinePunct/>
      </w:pPr>
      <w:r>
        <w:t>Fig.</w:t>
      </w:r>
      <w:r>
        <w:t xml:space="preserve"> </w:t>
      </w:r>
      <w:r w:rsidRPr="00DB64CE">
        <w:t>1.8</w:t>
      </w:r>
      <w:r>
        <w:t xml:space="preserve">  </w:t>
      </w:r>
      <w:r w:rsidRPr="00DB64CE">
        <w:t>MLs available as building blocks for the construction of MOFs</w:t>
      </w:r>
    </w:p>
    <w:p w:rsidR="0018722C">
      <w:pPr>
        <w:pStyle w:val="Heading3"/>
        <w:topLinePunct/>
        <w:ind w:left="200" w:hangingChars="200" w:hanging="200"/>
      </w:pPr>
      <w:bookmarkStart w:id="23788" w:name="_Toc68623788"/>
      <w:bookmarkStart w:name="_TOC_250073" w:id="16"/>
      <w:bookmarkEnd w:id="16"/>
      <w:r>
        <w:t>1.2.2</w:t>
      </w:r>
      <w:r>
        <w:t xml:space="preserve"> </w:t>
      </w:r>
      <w:r>
        <w:t>金属有机骨架的功能化</w:t>
      </w:r>
      <w:bookmarkEnd w:id="23788"/>
    </w:p>
    <w:p w:rsidR="0018722C">
      <w:pPr>
        <w:topLinePunct/>
      </w:pPr>
      <w:r>
        <w:rPr>
          <w:rFonts w:ascii="宋体" w:eastAsia="宋体" w:hint="eastAsia"/>
        </w:rPr>
        <w:t>经过二十多年的发展，科研工作者已经合成并报道了数万种新结构，除了极大的丰富了</w:t>
      </w:r>
      <w:r>
        <w:t>MOFs</w:t>
      </w:r>
      <w:r>
        <w:rPr>
          <w:rFonts w:ascii="宋体" w:eastAsia="宋体" w:hint="eastAsia"/>
        </w:rPr>
        <w:t>的拓扑研究之外，关于功能型</w:t>
      </w:r>
      <w:r>
        <w:t>MOFs</w:t>
      </w:r>
      <w:r>
        <w:rPr>
          <w:rFonts w:ascii="宋体" w:eastAsia="宋体" w:hint="eastAsia"/>
        </w:rPr>
        <w:t>的研究也取得了丰硕的成果。</w:t>
      </w:r>
      <w:r>
        <w:t>MOFs</w:t>
      </w:r>
      <w:r>
        <w:rPr>
          <w:rFonts w:ascii="宋体" w:eastAsia="宋体" w:hint="eastAsia"/>
        </w:rPr>
        <w:t>的功能化</w:t>
      </w:r>
      <w:r>
        <w:rPr>
          <w:rFonts w:ascii="宋体" w:eastAsia="宋体" w:hint="eastAsia"/>
        </w:rPr>
        <w:t>主要体现在两个方面，第一，对孔洞进行修饰，一方面可以有效改善框架化合物的孔洞性</w:t>
      </w:r>
      <w:r>
        <w:rPr>
          <w:rFonts w:ascii="宋体" w:eastAsia="宋体" w:hint="eastAsia"/>
        </w:rPr>
        <w:t>质以及对气体的吸附方式，另一方面也可以引入新的功能位点，赋予其催化以及客体分子的识别分离等性质；第二，</w:t>
      </w:r>
      <w:r>
        <w:t>MOFs</w:t>
      </w:r>
      <w:r>
        <w:rPr>
          <w:rFonts w:ascii="宋体" w:eastAsia="宋体" w:hint="eastAsia"/>
        </w:rPr>
        <w:t>本身的多功能化，例如通过引入特定的有机配体或金属</w:t>
      </w:r>
      <w:r>
        <w:rPr>
          <w:rFonts w:ascii="宋体" w:eastAsia="宋体" w:hint="eastAsia"/>
        </w:rPr>
        <w:t>离子赋予其光、电、磁等方面的性质。</w:t>
      </w:r>
    </w:p>
    <w:p w:rsidR="0018722C">
      <w:pPr>
        <w:topLinePunct/>
      </w:pPr>
      <w:r>
        <w:rPr>
          <w:rFonts w:cstheme="minorBidi" w:hAnsiTheme="minorHAnsi" w:eastAsiaTheme="minorHAnsi" w:asciiTheme="minorHAnsi" w:ascii="Calibri"/>
        </w:rPr>
        <w:t>7</w:t>
      </w:r>
    </w:p>
    <w:p w:rsidR="0018722C">
      <w:pPr>
        <w:topLinePunct/>
      </w:pPr>
      <w:r>
        <w:rPr>
          <w:rFonts w:ascii="宋体" w:eastAsia="宋体" w:hint="eastAsia"/>
        </w:rPr>
        <w:t>构筑功能化</w:t>
      </w:r>
      <w:r>
        <w:t>MOFs</w:t>
      </w:r>
      <w:r>
        <w:rPr>
          <w:rFonts w:ascii="宋体" w:eastAsia="宋体" w:hint="eastAsia"/>
        </w:rPr>
        <w:t>的方法目前主要有两种，一种是前合成方法，一种是后合成方法。所谓前合成方法即直接引入具有特定性质的配体</w:t>
      </w:r>
      <w:r>
        <w:t>（</w:t>
      </w:r>
      <w:r>
        <w:rPr>
          <w:rFonts w:ascii="宋体" w:eastAsia="宋体" w:hint="eastAsia"/>
        </w:rPr>
        <w:t>包括有机配体和金属配合物配体</w:t>
      </w:r>
      <w:r>
        <w:t>）</w:t>
      </w:r>
      <w:r>
        <w:rPr>
          <w:rFonts w:ascii="宋体" w:eastAsia="宋体" w:hint="eastAsia"/>
        </w:rPr>
        <w:t>和金属离子来构筑</w:t>
      </w:r>
      <w:r>
        <w:t>MOFs</w:t>
      </w:r>
      <w:r>
        <w:rPr>
          <w:rFonts w:ascii="宋体" w:eastAsia="宋体" w:hint="eastAsia"/>
        </w:rPr>
        <w:t>，从而实现特殊的功能。如日本的</w:t>
      </w:r>
      <w:r>
        <w:t>Kitagawa</w:t>
      </w:r>
      <w:r>
        <w:rPr>
          <w:rFonts w:ascii="宋体" w:eastAsia="宋体" w:hint="eastAsia"/>
        </w:rPr>
        <w:t>课题组在配体中引入酰胺基团可以催化一系列的</w:t>
      </w:r>
      <w:r>
        <w:t>knoevenagel</w:t>
      </w:r>
      <w:r>
        <w:rPr>
          <w:rFonts w:ascii="宋体" w:eastAsia="宋体" w:hint="eastAsia"/>
        </w:rPr>
        <w:t>缩合反应，他们通过改变底物分子的尺寸发现，随着底物尺寸的增大，产率急剧降低直到没有产物检出，证明该催化反应是在孔道内部发生的，且催化位点是酰胺基团</w:t>
      </w:r>
      <w:r>
        <w:t>80</w:t>
      </w:r>
      <w:r>
        <w:rPr>
          <w:rFonts w:ascii="宋体" w:eastAsia="宋体" w:hint="eastAsia"/>
        </w:rPr>
        <w:t>。随后他们又在对苯二甲酸配体上引入磺酸基团，合成出磺酸基功能化的</w:t>
      </w:r>
      <w:r>
        <w:t>MIL-101</w:t>
      </w:r>
      <w:r>
        <w:rPr>
          <w:rFonts w:ascii="宋体" w:eastAsia="宋体" w:hint="eastAsia"/>
        </w:rPr>
        <w:t>，同没有功能化的</w:t>
      </w:r>
      <w:r>
        <w:t>MIL-101</w:t>
      </w:r>
      <w:r>
        <w:rPr>
          <w:rFonts w:ascii="宋体" w:eastAsia="宋体" w:hint="eastAsia"/>
        </w:rPr>
        <w:t>相比，该</w:t>
      </w:r>
      <w:r>
        <w:t>MOF</w:t>
      </w:r>
      <w:r>
        <w:rPr>
          <w:rFonts w:ascii="宋体" w:eastAsia="宋体" w:hint="eastAsia"/>
        </w:rPr>
        <w:t>具有明显的催化分解木质素的能力，</w:t>
      </w:r>
      <w:r>
        <w:rPr>
          <w:rFonts w:ascii="宋体" w:eastAsia="宋体" w:hint="eastAsia"/>
        </w:rPr>
        <w:t>同常规的强酸分解木质素相比也表现出更高的对产物的选择性</w:t>
      </w:r>
      <w:r>
        <w:t>81</w:t>
      </w:r>
      <w:r>
        <w:rPr>
          <w:rFonts w:ascii="宋体" w:eastAsia="宋体" w:hint="eastAsia"/>
        </w:rPr>
        <w:t>。</w:t>
      </w:r>
    </w:p>
    <w:p w:rsidR="0018722C">
      <w:pPr>
        <w:pStyle w:val="affff5"/>
        <w:keepNext/>
        <w:topLinePunct/>
      </w:pPr>
      <w:r>
        <w:rPr>
          <w:rFonts w:ascii="宋体"/>
          <w:sz w:val="20"/>
        </w:rPr>
        <w:drawing>
          <wp:inline distT="0" distB="0" distL="0" distR="0">
            <wp:extent cx="4051333" cy="2365248"/>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8" cstate="print"/>
                    <a:stretch>
                      <a:fillRect/>
                    </a:stretch>
                  </pic:blipFill>
                  <pic:spPr>
                    <a:xfrm>
                      <a:off x="0" y="0"/>
                      <a:ext cx="4051333" cy="2365248"/>
                    </a:xfrm>
                    <a:prstGeom prst="rect">
                      <a:avLst/>
                    </a:prstGeom>
                  </pic:spPr>
                </pic:pic>
              </a:graphicData>
            </a:graphic>
          </wp:inline>
        </w:drawing>
      </w:r>
      <w:r/>
    </w:p>
    <w:p w:rsidR="0018722C">
      <w:pPr>
        <w:pStyle w:val="a9"/>
        <w:topLinePunct/>
      </w:pPr>
      <w:r>
        <w:rPr>
          <w:rFonts w:ascii="宋体" w:eastAsia="宋体" w:hint="eastAsia"/>
        </w:rPr>
        <w:t>图</w:t>
      </w:r>
      <w:r>
        <w:t>1.9  </w:t>
      </w:r>
      <w:r>
        <w:rPr>
          <w:rFonts w:ascii="宋体" w:eastAsia="宋体" w:hint="eastAsia"/>
        </w:rPr>
        <w:t>配合物合成后修饰的方法</w:t>
      </w:r>
    </w:p>
    <w:p w:rsidR="0018722C">
      <w:pPr>
        <w:pStyle w:val="a9"/>
        <w:topLinePunct/>
      </w:pPr>
      <w:r>
        <w:t xml:space="preserve">Fig.</w:t>
      </w:r>
      <w:r>
        <w:t xml:space="preserve"> </w:t>
      </w:r>
      <w:r w:rsidRPr="00DB64CE">
        <w:t>1.9</w:t>
      </w:r>
      <w:r>
        <w:t xml:space="preserve">  </w:t>
      </w:r>
      <w:r w:rsidRPr="00DB64CE">
        <w:t>Generic schemes for</w:t>
      </w:r>
      <w:r>
        <w:t xml:space="preserve">(</w:t>
      </w:r>
      <w:r>
        <w:t xml:space="preserve">a</w:t>
      </w:r>
      <w:r>
        <w:t xml:space="preserve">)</w:t>
      </w:r>
      <w:r>
        <w:t xml:space="preserve"> covalent PSM, </w:t>
      </w:r>
      <w:r>
        <w:t xml:space="preserve">(</w:t>
      </w:r>
      <w:r>
        <w:t xml:space="preserve">b</w:t>
      </w:r>
      <w:r>
        <w:t xml:space="preserve">)</w:t>
      </w:r>
      <w:r>
        <w:t xml:space="preserve"> dative PSM, and </w:t>
      </w:r>
      <w:r>
        <w:t xml:space="preserve">(</w:t>
      </w:r>
      <w:r>
        <w:t xml:space="preserve">c</w:t>
      </w:r>
      <w:r>
        <w:t xml:space="preserve">)</w:t>
      </w:r>
      <w:r>
        <w:t xml:space="preserve"> PSD</w:t>
      </w:r>
    </w:p>
    <w:p w:rsidR="0018722C">
      <w:pPr>
        <w:topLinePunct/>
      </w:pPr>
      <w:r>
        <w:rPr>
          <w:rFonts w:ascii="宋体" w:eastAsia="宋体" w:hint="eastAsia"/>
        </w:rPr>
        <w:t>后合成</w:t>
      </w:r>
      <w:r>
        <w:t>82, 83</w:t>
      </w:r>
      <w:r>
        <w:rPr>
          <w:rFonts w:ascii="宋体" w:eastAsia="宋体" w:hint="eastAsia"/>
        </w:rPr>
        <w:t>，也叫合成后修饰</w:t>
      </w:r>
      <w:r>
        <w:t>(</w:t>
      </w:r>
      <w:r>
        <w:t xml:space="preserve">Post-synthetic modification, PSM</w:t>
      </w:r>
      <w:r>
        <w:t>)</w:t>
      </w:r>
      <w:r>
        <w:rPr>
          <w:rFonts w:ascii="宋体" w:eastAsia="宋体" w:hint="eastAsia"/>
        </w:rPr>
        <w:t>，是在金属有机骨架化合物合成以后利用有机基团与框架化合物的活性基团反应，从而达到改变化合物孔洞性质的目的。这种方法具有以下几个优点：</w:t>
      </w:r>
      <w:r>
        <w:t>1</w:t>
      </w:r>
      <w:r>
        <w:t>)</w:t>
      </w:r>
      <w:r>
        <w:rPr>
          <w:rFonts w:ascii="宋体" w:eastAsia="宋体" w:hint="eastAsia"/>
        </w:rPr>
        <w:t>克服了水热溶剂热合成条件下不易引入功能基团的缺陷，</w:t>
      </w:r>
      <w:r>
        <w:t>2</w:t>
      </w:r>
      <w:r>
        <w:t>)</w:t>
      </w:r>
      <w:r>
        <w:rPr>
          <w:rFonts w:ascii="宋体" w:eastAsia="宋体" w:hint="eastAsia"/>
        </w:rPr>
        <w:t>合成简单，避免了由于有机配体过大或不稳定难于合成框架化合物的缺点，同时也不会改变框架化合物的拓扑构型，</w:t>
      </w:r>
      <w:r>
        <w:t>3</w:t>
      </w:r>
      <w:r>
        <w:t>)</w:t>
      </w:r>
      <w:r>
        <w:rPr>
          <w:rFonts w:ascii="宋体" w:eastAsia="宋体" w:hint="eastAsia"/>
        </w:rPr>
        <w:t>同没有活性基团的母体相比，带有活性基团的有机配体体积更大，有利于抑制网络穿插。第一例关于配位聚合物合成后修饰的文献报道</w:t>
      </w:r>
      <w:r>
        <w:rPr>
          <w:rFonts w:ascii="宋体" w:eastAsia="宋体" w:hint="eastAsia"/>
        </w:rPr>
        <w:t>于</w:t>
      </w:r>
    </w:p>
    <w:p w:rsidR="0018722C">
      <w:pPr>
        <w:topLinePunct/>
      </w:pPr>
      <w:r>
        <w:t>1995</w:t>
      </w:r>
      <w:r>
        <w:rPr>
          <w:rFonts w:ascii="宋体" w:eastAsia="宋体" w:hint="eastAsia"/>
        </w:rPr>
        <w:t>年</w:t>
      </w:r>
      <w:r>
        <w:t>84</w:t>
      </w:r>
      <w:r>
        <w:rPr>
          <w:rFonts w:ascii="宋体" w:eastAsia="宋体" w:hint="eastAsia"/>
        </w:rPr>
        <w:t>，但由于当时金属有机骨架的发展刚刚起步，大家主要还是关注合成方法以及新结构，所以并没有引起广泛的注意。随着</w:t>
      </w:r>
      <w:r>
        <w:t>MOFs</w:t>
      </w:r>
      <w:r>
        <w:rPr>
          <w:rFonts w:ascii="宋体" w:eastAsia="宋体" w:hint="eastAsia"/>
        </w:rPr>
        <w:t>的发展，人们渐渐从关注结构转移到关注功能上来，作为一种重要的功能化</w:t>
      </w:r>
      <w:r>
        <w:t>MOFs</w:t>
      </w:r>
      <w:r>
        <w:rPr>
          <w:rFonts w:ascii="宋体" w:eastAsia="宋体" w:hint="eastAsia"/>
        </w:rPr>
        <w:t>的方法，合成后修饰开始引起注意，从</w:t>
      </w:r>
      <w:r>
        <w:t>2007</w:t>
      </w:r>
      <w:r>
        <w:rPr>
          <w:rFonts w:ascii="宋体" w:eastAsia="宋体" w:hint="eastAsia"/>
        </w:rPr>
        <w:t>年开始</w:t>
      </w:r>
      <w:r>
        <w:t>82</w:t>
      </w:r>
      <w:r>
        <w:t>,</w:t>
      </w:r>
      <w:r>
        <w:t> 83</w:t>
      </w:r>
      <w:r>
        <w:rPr>
          <w:rFonts w:ascii="宋体" w:eastAsia="宋体" w:hint="eastAsia"/>
        </w:rPr>
        <w:t>，大量的关于后合成的工作开始报道出来。</w:t>
      </w:r>
    </w:p>
    <w:p w:rsidR="0018722C">
      <w:pPr>
        <w:topLinePunct/>
      </w:pPr>
      <w:r>
        <w:rPr>
          <w:rFonts w:ascii="宋体" w:eastAsia="宋体" w:hint="eastAsia"/>
        </w:rPr>
        <w:t>目前主要提出了三种合成后修饰的方法，如</w:t>
      </w:r>
      <w:r>
        <w:rPr>
          <w:rFonts w:ascii="宋体" w:eastAsia="宋体" w:hint="eastAsia"/>
        </w:rPr>
        <w:t>图</w:t>
      </w:r>
      <w:r>
        <w:t>1.9</w:t>
      </w:r>
      <w:r>
        <w:rPr>
          <w:rFonts w:ascii="宋体" w:eastAsia="宋体" w:hint="eastAsia"/>
        </w:rPr>
        <w:t>所示</w:t>
      </w:r>
      <w:r>
        <w:t>83</w:t>
      </w:r>
      <w:r>
        <w:rPr>
          <w:rFonts w:ascii="宋体" w:eastAsia="宋体" w:hint="eastAsia"/>
        </w:rPr>
        <w:t>，其中共价修饰</w:t>
      </w:r>
      <w:r>
        <w:t>(</w:t>
      </w:r>
      <w:r>
        <w:t xml:space="preserve">Covalent PSM</w:t>
      </w:r>
      <w:r>
        <w:t>)</w:t>
      </w:r>
    </w:p>
    <w:p w:rsidR="0018722C">
      <w:pPr>
        <w:topLinePunct/>
      </w:pPr>
      <w:r>
        <w:rPr>
          <w:rFonts w:ascii="宋体" w:eastAsia="宋体" w:hint="eastAsia"/>
        </w:rPr>
        <w:t>是目前使用最广泛的一种后合成方法，主要是对</w:t>
      </w:r>
      <w:r>
        <w:t>MOFs</w:t>
      </w:r>
      <w:r>
        <w:rPr>
          <w:rFonts w:ascii="宋体" w:eastAsia="宋体" w:hint="eastAsia"/>
        </w:rPr>
        <w:t>中的有机配体进行修饰，是利用有</w:t>
      </w:r>
    </w:p>
    <w:p w:rsidR="0018722C">
      <w:pPr>
        <w:topLinePunct/>
      </w:pPr>
      <w:r>
        <w:rPr>
          <w:rFonts w:cstheme="minorBidi" w:hAnsiTheme="minorHAnsi" w:eastAsiaTheme="minorHAnsi" w:asciiTheme="minorHAnsi" w:ascii="Calibri"/>
        </w:rPr>
        <w:t>8</w:t>
      </w:r>
    </w:p>
    <w:p w:rsidR="0018722C">
      <w:pPr>
        <w:topLinePunct/>
      </w:pPr>
      <w:r>
        <w:rPr>
          <w:rFonts w:ascii="宋体" w:eastAsia="宋体" w:hint="eastAsia"/>
        </w:rPr>
        <w:t>机试剂同有机配体中的活性基团反应形成新的共价键的方法。配位修饰</w:t>
      </w:r>
      <w:r>
        <w:t>(</w:t>
      </w:r>
      <w:r>
        <w:t xml:space="preserve">Dative PSM</w:t>
      </w:r>
      <w:r>
        <w:t>)</w:t>
      </w:r>
      <w:r>
        <w:rPr>
          <w:rFonts w:ascii="宋体" w:eastAsia="宋体" w:hint="eastAsia"/>
        </w:rPr>
        <w:t>是针对配位聚合物中的空金属位点进行修饰的一种方法，而合成后去保护</w:t>
      </w:r>
      <w:r>
        <w:t>(</w:t>
      </w:r>
      <w:r>
        <w:t>PSD</w:t>
      </w:r>
      <w:r>
        <w:t>)</w:t>
      </w:r>
      <w:r>
        <w:rPr>
          <w:rFonts w:ascii="宋体" w:eastAsia="宋体" w:hint="eastAsia"/>
        </w:rPr>
        <w:t>主要是针对一些敏感的基团在溶剂热的反应条件下容易发生变化的情况，在合成配合物之前先对这些基团进行保护，在形成</w:t>
      </w:r>
      <w:r>
        <w:t>MOFs</w:t>
      </w:r>
      <w:r>
        <w:rPr>
          <w:rFonts w:ascii="宋体" w:eastAsia="宋体" w:hint="eastAsia"/>
        </w:rPr>
        <w:t>之后再通过一些去保护的反应使这些基团重新裸露出来。</w:t>
      </w:r>
    </w:p>
    <w:p w:rsidR="0018722C">
      <w:pPr>
        <w:pStyle w:val="Heading2"/>
        <w:topLinePunct/>
        <w:ind w:left="171" w:hangingChars="171" w:hanging="171"/>
      </w:pPr>
      <w:bookmarkStart w:id="23789" w:name="_Toc68623789"/>
      <w:bookmarkStart w:name="_TOC_250072" w:id="17"/>
      <w:bookmarkStart w:name="1.3金属有机骨架(MOFs)的应用 " w:id="18"/>
      <w:r>
        <w:t>1.3</w:t>
      </w:r>
      <w:r>
        <w:t xml:space="preserve"> </w:t>
      </w:r>
      <w:r/>
      <w:bookmarkEnd w:id="18"/>
      <w:bookmarkStart w:name="1.3金属有机骨架(MOFs)的应用 " w:id="19"/>
      <w:r>
        <w:t>金属有机骨架</w:t>
      </w:r>
      <w:r>
        <w:t>(</w:t>
      </w:r>
      <w:r>
        <w:t xml:space="preserve">MOFs</w:t>
      </w:r>
      <w:r>
        <w:t>)</w:t>
      </w:r>
      <w:bookmarkEnd w:id="17"/>
      <w:r>
        <w:t>的应用</w:t>
      </w:r>
      <w:bookmarkEnd w:id="23789"/>
    </w:p>
    <w:p w:rsidR="0018722C">
      <w:pPr>
        <w:topLinePunct/>
      </w:pPr>
      <w:r>
        <w:rPr>
          <w:rFonts w:cstheme="minorBidi" w:hAnsiTheme="minorHAnsi" w:eastAsiaTheme="minorHAnsi" w:asciiTheme="minorHAnsi" w:ascii="宋体" w:eastAsia="宋体" w:hint="eastAsia"/>
        </w:rPr>
        <w:t>金属有机骨架合成简单，具有高的比表面积，均匀的孔道，容易修饰和功能化，并具</w:t>
      </w:r>
      <w:r>
        <w:rPr>
          <w:rFonts w:ascii="宋体" w:eastAsia="宋体" w:hint="eastAsia" w:cstheme="minorBidi" w:hAnsiTheme="minorHAnsi"/>
        </w:rPr>
        <w:t>有生物相容性</w:t>
      </w:r>
      <w:r>
        <w:rPr>
          <w:rFonts w:cstheme="minorBidi" w:hAnsiTheme="minorHAnsi" w:eastAsiaTheme="minorHAnsi" w:asciiTheme="minorHAnsi"/>
        </w:rPr>
        <w:t>3b</w:t>
      </w:r>
      <w:r>
        <w:rPr>
          <w:rFonts w:ascii="宋体" w:eastAsia="宋体" w:hint="eastAsia" w:cstheme="minorBidi" w:hAnsiTheme="minorHAnsi"/>
        </w:rPr>
        <w:t>等优点，使其在气体及有机小分子的吸附存储和分离</w:t>
      </w:r>
      <w:r>
        <w:rPr>
          <w:rFonts w:cstheme="minorBidi" w:hAnsiTheme="minorHAnsi" w:eastAsiaTheme="minorHAnsi" w:asciiTheme="minorHAnsi"/>
        </w:rPr>
        <w:t>24-27, 85-100, 114-120</w:t>
      </w:r>
      <w:r>
        <w:rPr>
          <w:rFonts w:ascii="宋体" w:eastAsia="宋体" w:hint="eastAsia" w:cstheme="minorBidi" w:hAnsiTheme="minorHAnsi"/>
        </w:rPr>
        <w:t>，传</w:t>
      </w:r>
      <w:r>
        <w:rPr>
          <w:rFonts w:ascii="宋体" w:eastAsia="宋体" w:hint="eastAsia" w:cstheme="minorBidi" w:hAnsiTheme="minorHAnsi"/>
        </w:rPr>
        <w:t>感</w:t>
      </w:r>
      <w:r>
        <w:rPr>
          <w:rFonts w:cstheme="minorBidi" w:hAnsiTheme="minorHAnsi" w:eastAsiaTheme="minorHAnsi" w:asciiTheme="minorHAnsi"/>
        </w:rPr>
        <w:t>29, 30</w:t>
      </w:r>
      <w:r>
        <w:rPr>
          <w:rFonts w:cstheme="minorBidi" w:hAnsiTheme="minorHAnsi" w:eastAsiaTheme="minorHAnsi" w:asciiTheme="minorHAnsi"/>
        </w:rPr>
        <w:t>,</w:t>
      </w:r>
      <w:r>
        <w:rPr>
          <w:rFonts w:cstheme="minorBidi" w:hAnsiTheme="minorHAnsi" w:eastAsiaTheme="minorHAnsi" w:asciiTheme="minorHAnsi"/>
        </w:rPr>
        <w:t> 101-113</w:t>
      </w:r>
      <w:r>
        <w:rPr>
          <w:rFonts w:ascii="宋体" w:eastAsia="宋体" w:hint="eastAsia" w:cstheme="minorBidi" w:hAnsiTheme="minorHAnsi"/>
        </w:rPr>
        <w:t>，催化</w:t>
      </w:r>
      <w:r>
        <w:rPr>
          <w:rFonts w:cstheme="minorBidi" w:hAnsiTheme="minorHAnsi" w:eastAsiaTheme="minorHAnsi" w:asciiTheme="minorHAnsi"/>
        </w:rPr>
        <w:t>31-33</w:t>
      </w:r>
      <w:r>
        <w:rPr>
          <w:rFonts w:ascii="宋体" w:eastAsia="宋体" w:hint="eastAsia" w:cstheme="minorBidi" w:hAnsiTheme="minorHAnsi"/>
        </w:rPr>
        <w:t>、生物医药</w:t>
      </w:r>
      <w:r>
        <w:rPr>
          <w:rFonts w:cstheme="minorBidi" w:hAnsiTheme="minorHAnsi" w:eastAsiaTheme="minorHAnsi" w:asciiTheme="minorHAnsi"/>
        </w:rPr>
        <w:t>3b</w:t>
      </w:r>
      <w:r>
        <w:rPr>
          <w:rFonts w:ascii="宋体" w:eastAsia="宋体" w:hint="eastAsia" w:cstheme="minorBidi" w:hAnsiTheme="minorHAnsi"/>
        </w:rPr>
        <w:t>等方面具有潜在的应用价值。</w:t>
      </w:r>
    </w:p>
    <w:p w:rsidR="0018722C">
      <w:pPr>
        <w:pStyle w:val="Heading3"/>
        <w:topLinePunct/>
        <w:ind w:left="200" w:hangingChars="200" w:hanging="200"/>
      </w:pPr>
      <w:bookmarkStart w:id="23790" w:name="_Toc68623790"/>
      <w:bookmarkStart w:name="_TOC_250071" w:id="20"/>
      <w:r>
        <w:t>1.3.1</w:t>
      </w:r>
      <w:r>
        <w:t xml:space="preserve"> </w:t>
      </w:r>
      <w:r>
        <w:t>MOFs</w:t>
      </w:r>
      <w:r/>
      <w:bookmarkEnd w:id="20"/>
      <w:r>
        <w:t>在气体吸附和分离方面的应用</w:t>
      </w:r>
      <w:bookmarkEnd w:id="23790"/>
    </w:p>
    <w:p w:rsidR="0018722C">
      <w:pPr>
        <w:topLinePunct/>
      </w:pPr>
      <w:r>
        <w:rPr>
          <w:rFonts w:cstheme="minorBidi" w:hAnsiTheme="minorHAnsi" w:eastAsiaTheme="minorHAnsi" w:asciiTheme="minorHAnsi" w:ascii="宋体" w:eastAsia="宋体" w:hint="eastAsia"/>
        </w:rPr>
        <w:t>金属有机骨架对于气体的吸附研究目前主要集中于能源气体如氢气</w:t>
      </w:r>
      <w:r>
        <w:rPr>
          <w:rFonts w:cstheme="minorBidi" w:hAnsiTheme="minorHAnsi" w:eastAsiaTheme="minorHAnsi" w:asciiTheme="minorHAnsi"/>
        </w:rPr>
        <w:t>24, 25, 27, 58</w:t>
      </w:r>
      <w:r>
        <w:rPr>
          <w:rFonts w:cstheme="minorBidi" w:hAnsiTheme="minorHAnsi" w:eastAsiaTheme="minorHAnsi" w:asciiTheme="minorHAnsi"/>
        </w:rPr>
        <w:t>,</w:t>
      </w:r>
      <w:r>
        <w:rPr>
          <w:rFonts w:cstheme="minorBidi" w:hAnsiTheme="minorHAnsi" w:eastAsiaTheme="minorHAnsi" w:asciiTheme="minorHAnsi"/>
        </w:rPr>
        <w:t> 68</w:t>
      </w:r>
      <w:r>
        <w:rPr>
          <w:rFonts w:ascii="宋体" w:eastAsia="宋体" w:hint="eastAsia" w:cstheme="minorBidi" w:hAnsiTheme="minorHAnsi"/>
        </w:rPr>
        <w:t>、乙炔</w:t>
      </w:r>
    </w:p>
    <w:p w:rsidR="0018722C">
      <w:pPr>
        <w:topLinePunct/>
      </w:pPr>
      <w:r>
        <w:rPr>
          <w:rFonts w:ascii="宋体" w:eastAsia="宋体" w:hint="eastAsia"/>
        </w:rPr>
        <w:t>和甲烷</w:t>
      </w:r>
      <w:r>
        <w:t>25, 57</w:t>
      </w:r>
      <w:r>
        <w:rPr>
          <w:rFonts w:ascii="宋体" w:eastAsia="宋体" w:hint="eastAsia"/>
        </w:rPr>
        <w:t>以及主要的温室气体二氧化碳</w:t>
      </w:r>
      <w:r>
        <w:t>26</w:t>
      </w:r>
      <w:r>
        <w:rPr>
          <w:rFonts w:ascii="宋体" w:eastAsia="宋体" w:hint="eastAsia"/>
        </w:rPr>
        <w:t>等。其中，</w:t>
      </w:r>
      <w:r>
        <w:t>CO</w:t>
      </w:r>
      <w:r>
        <w:t>2</w:t>
      </w:r>
      <w:r>
        <w:rPr>
          <w:rFonts w:ascii="宋体" w:eastAsia="宋体" w:hint="eastAsia"/>
        </w:rPr>
        <w:t>是燃料气中的主要杂质成分而</w:t>
      </w:r>
      <w:r>
        <w:rPr>
          <w:rFonts w:ascii="宋体" w:eastAsia="宋体" w:hint="eastAsia"/>
        </w:rPr>
        <w:t>且作为温室气体也是导致全球变暖的主要原因之一，据报道，煤、石油和天然气等石化燃</w:t>
      </w:r>
      <w:r>
        <w:rPr>
          <w:rFonts w:ascii="宋体" w:eastAsia="宋体" w:hint="eastAsia"/>
        </w:rPr>
        <w:t>料造成的</w:t>
      </w:r>
      <w:r>
        <w:t>CO</w:t>
      </w:r>
      <w:r>
        <w:t>2</w:t>
      </w:r>
      <w:r>
        <w:rPr>
          <w:rFonts w:ascii="宋体" w:eastAsia="宋体" w:hint="eastAsia"/>
        </w:rPr>
        <w:t>排放量已经占全球</w:t>
      </w:r>
      <w:r>
        <w:t>CO</w:t>
      </w:r>
      <w:r>
        <w:t>2</w:t>
      </w:r>
      <w:r>
        <w:rPr>
          <w:rFonts w:ascii="宋体" w:eastAsia="宋体" w:hint="eastAsia"/>
        </w:rPr>
        <w:t>排放量的</w:t>
      </w:r>
      <w:r>
        <w:t>80</w:t>
      </w:r>
      <w:r>
        <w:t> %</w:t>
      </w:r>
      <w:r>
        <w:rPr>
          <w:rFonts w:ascii="宋体" w:eastAsia="宋体" w:hint="eastAsia"/>
        </w:rPr>
        <w:t>，并且随着经济和工业的发展，其排</w:t>
      </w:r>
      <w:r>
        <w:rPr>
          <w:rFonts w:ascii="宋体" w:eastAsia="宋体" w:hint="eastAsia"/>
        </w:rPr>
        <w:t>放量可能还进一步提高。因此，控制和减缓因石化燃料使用而向大气中排放的</w:t>
      </w:r>
      <w:r>
        <w:t>CO</w:t>
      </w:r>
      <w:r>
        <w:t>2</w:t>
      </w:r>
      <w:r>
        <w:rPr>
          <w:rFonts w:ascii="宋体" w:eastAsia="宋体" w:hint="eastAsia"/>
        </w:rPr>
        <w:t>是</w:t>
      </w:r>
      <w:r>
        <w:t>CO</w:t>
      </w:r>
      <w:r>
        <w:t>2</w:t>
      </w:r>
      <w:r>
        <w:rPr>
          <w:rFonts w:ascii="宋体" w:eastAsia="宋体" w:hint="eastAsia"/>
        </w:rPr>
        <w:t>减排的重点。利用多孔材料如活性炭和沸石吸附封存</w:t>
      </w:r>
      <w:r>
        <w:t>CO</w:t>
      </w:r>
      <w:r>
        <w:t>2</w:t>
      </w:r>
      <w:r>
        <w:rPr>
          <w:rFonts w:ascii="宋体" w:eastAsia="宋体" w:hint="eastAsia"/>
        </w:rPr>
        <w:t>的方案被认为是一种可行的</w:t>
      </w:r>
      <w:r>
        <w:t>CO</w:t>
      </w:r>
      <w:r>
        <w:t>2</w:t>
      </w:r>
      <w:r>
        <w:rPr>
          <w:rFonts w:ascii="宋体" w:eastAsia="宋体" w:hint="eastAsia"/>
        </w:rPr>
        <w:t>减排方案。</w:t>
      </w:r>
      <w:r>
        <w:t>MOFs</w:t>
      </w:r>
      <w:r>
        <w:rPr>
          <w:rFonts w:ascii="宋体" w:eastAsia="宋体" w:hint="eastAsia"/>
        </w:rPr>
        <w:t>材料也具有多孔性，高的表面积和孔隙率，尤其是孔道结构可剪裁易功</w:t>
      </w:r>
      <w:r>
        <w:rPr>
          <w:rFonts w:ascii="宋体" w:eastAsia="宋体" w:hint="eastAsia"/>
        </w:rPr>
        <w:t>能化，因此在</w:t>
      </w:r>
      <w:r>
        <w:t>CO</w:t>
      </w:r>
      <w:r>
        <w:t>2</w:t>
      </w:r>
      <w:r>
        <w:rPr>
          <w:rFonts w:ascii="宋体" w:eastAsia="宋体" w:hint="eastAsia"/>
        </w:rPr>
        <w:t>捕集和存储方面受到了越来越多的关注。根据本论文的研究内容，在这</w:t>
      </w:r>
      <w:r>
        <w:rPr>
          <w:rFonts w:ascii="宋体" w:eastAsia="宋体" w:hint="eastAsia"/>
        </w:rPr>
        <w:t>里主要概述</w:t>
      </w:r>
      <w:r>
        <w:rPr>
          <w:rFonts w:ascii="宋体" w:eastAsia="宋体" w:hint="eastAsia"/>
        </w:rPr>
        <w:t>近年</w:t>
      </w:r>
      <w:r>
        <w:rPr>
          <w:rFonts w:ascii="宋体" w:eastAsia="宋体" w:hint="eastAsia"/>
        </w:rPr>
        <w:t>来</w:t>
      </w:r>
      <w:r>
        <w:t>MOFs</w:t>
      </w:r>
      <w:r>
        <w:rPr>
          <w:rFonts w:ascii="宋体" w:eastAsia="宋体" w:hint="eastAsia"/>
        </w:rPr>
        <w:t>在吸附分离二氧化碳方面的进展。</w:t>
      </w:r>
    </w:p>
    <w:p w:rsidR="0018722C">
      <w:pPr>
        <w:topLinePunct/>
      </w:pPr>
      <w:r>
        <w:rPr>
          <w:rFonts w:ascii="宋体" w:eastAsia="宋体" w:hint="eastAsia"/>
        </w:rPr>
        <w:t>第一例用于</w:t>
      </w:r>
      <w:r>
        <w:t>CO</w:t>
      </w:r>
      <w:r>
        <w:t>2</w:t>
      </w:r>
      <w:r>
        <w:rPr>
          <w:rFonts w:ascii="宋体" w:eastAsia="宋体" w:hint="eastAsia"/>
        </w:rPr>
        <w:t>吸附研究的金属有机骨架材料为</w:t>
      </w:r>
      <w:r>
        <w:t>Yaghi</w:t>
      </w:r>
      <w:r>
        <w:rPr>
          <w:rFonts w:ascii="宋体" w:eastAsia="宋体" w:hint="eastAsia"/>
        </w:rPr>
        <w:t>课题组报道的</w:t>
      </w:r>
      <w:r>
        <w:t>MOF-2</w:t>
      </w:r>
      <w:r>
        <w:t>85</w:t>
      </w:r>
      <w:r>
        <w:rPr>
          <w:rFonts w:ascii="宋体" w:eastAsia="宋体" w:hint="eastAsia"/>
        </w:rPr>
        <w:t>，它的</w:t>
      </w:r>
    </w:p>
    <w:p w:rsidR="0018722C">
      <w:pPr>
        <w:topLinePunct/>
      </w:pPr>
      <w:r>
        <w:t xml:space="preserve">Langmuir</w:t>
      </w:r>
      <w:r>
        <w:rPr>
          <w:rFonts w:ascii="宋体" w:eastAsia="宋体" w:hint="eastAsia"/>
        </w:rPr>
        <w:t xml:space="preserve">比表面积只有</w:t>
      </w:r>
      <w:r>
        <w:t xml:space="preserve">310 </w:t>
      </w:r>
      <w:r>
        <w:t xml:space="preserve">m</w:t>
      </w:r>
      <w:r>
        <w:t xml:space="preserve">2</w:t>
      </w:r>
      <w:r>
        <w:t xml:space="preserve">/</w:t>
      </w:r>
      <w:r>
        <w:t xml:space="preserve">g</w:t>
      </w:r>
      <w:r>
        <w:rPr>
          <w:rFonts w:ascii="宋体" w:eastAsia="宋体" w:hint="eastAsia"/>
        </w:rPr>
        <w:t xml:space="preserve">，在</w:t>
      </w:r>
      <w:r>
        <w:t xml:space="preserve">195 K</w:t>
      </w:r>
      <w:r>
        <w:rPr>
          <w:rFonts w:ascii="宋体" w:eastAsia="宋体" w:hint="eastAsia"/>
        </w:rPr>
        <w:t xml:space="preserve">下，对</w:t>
      </w:r>
      <w:r>
        <w:t xml:space="preserve">CO</w:t>
      </w:r>
      <w:r>
        <w:t xml:space="preserve">2</w:t>
      </w:r>
      <w:r>
        <w:rPr>
          <w:rFonts w:ascii="宋体" w:eastAsia="宋体" w:hint="eastAsia"/>
        </w:rPr>
        <w:t xml:space="preserve">的吸附量也只有</w:t>
      </w:r>
      <w:r>
        <w:t xml:space="preserve">130 mg</w:t>
      </w:r>
      <w:r>
        <w:t xml:space="preserve">/</w:t>
      </w:r>
      <w:r>
        <w:t xml:space="preserve">g</w:t>
      </w:r>
      <w:r>
        <w:rPr>
          <w:rFonts w:ascii="宋体" w:eastAsia="宋体" w:hint="eastAsia"/>
        </w:rPr>
        <w:t xml:space="preserve">。比表面</w:t>
      </w:r>
      <w:r>
        <w:rPr>
          <w:rFonts w:ascii="宋体" w:eastAsia="宋体" w:hint="eastAsia"/>
        </w:rPr>
        <w:t xml:space="preserve">积的大小对于</w:t>
      </w:r>
      <w:r>
        <w:t xml:space="preserve">CO</w:t>
      </w:r>
      <w:r>
        <w:t xml:space="preserve">2</w:t>
      </w:r>
      <w:r>
        <w:rPr>
          <w:rFonts w:ascii="宋体" w:eastAsia="宋体" w:hint="eastAsia"/>
        </w:rPr>
        <w:t xml:space="preserve">的吸附量起着重要的作用，他们后来报道了具有超大笼状空腔的</w:t>
      </w:r>
      <w:r>
        <w:t xml:space="preserve">MOF-177</w:t>
      </w:r>
      <w:r>
        <w:t xml:space="preserve">58 </w:t>
      </w:r>
      <w:r>
        <w:t xml:space="preserve">(</w:t>
      </w:r>
      <w:r>
        <w:rPr>
          <w:rFonts w:ascii="宋体" w:eastAsia="宋体" w:hint="eastAsia"/>
          <w:spacing w:val="-16"/>
        </w:rPr>
        <w:t xml:space="preserve">图</w:t>
      </w:r>
      <w:r>
        <w:t xml:space="preserve">1.10</w:t>
      </w:r>
      <w:r>
        <w:t>a</w:t>
      </w:r>
      <w:r>
        <w:t xml:space="preserve">)</w:t>
      </w:r>
      <w:r>
        <w:rPr>
          <w:rFonts w:ascii="宋体" w:eastAsia="宋体" w:hint="eastAsia"/>
        </w:rPr>
        <w:t xml:space="preserve">，其</w:t>
      </w:r>
      <w:r>
        <w:t xml:space="preserve">Langmuir</w:t>
      </w:r>
      <w:r>
        <w:rPr>
          <w:rFonts w:ascii="宋体" w:eastAsia="宋体" w:hint="eastAsia"/>
        </w:rPr>
        <w:t xml:space="preserve">比表面积超过</w:t>
      </w:r>
      <w:r>
        <w:t xml:space="preserve">4000 m</w:t>
      </w:r>
      <w:r>
        <w:t xml:space="preserve">2</w:t>
      </w:r>
      <w:r>
        <w:t xml:space="preserve">/</w:t>
      </w:r>
      <w:r>
        <w:t xml:space="preserve">g</w:t>
      </w:r>
      <w:r>
        <w:rPr>
          <w:rFonts w:ascii="宋体" w:eastAsia="宋体" w:hint="eastAsia"/>
        </w:rPr>
        <w:t xml:space="preserve">，远超过传统的孔洞材料，在</w:t>
      </w:r>
      <w:r>
        <w:rPr>
          <w:rFonts w:ascii="宋体" w:eastAsia="宋体" w:hint="eastAsia"/>
        </w:rPr>
        <w:t xml:space="preserve">常温，</w:t>
      </w:r>
      <w:r>
        <w:t xml:space="preserve">35 bar</w:t>
      </w:r>
      <w:r>
        <w:rPr>
          <w:rFonts w:ascii="宋体" w:eastAsia="宋体" w:hint="eastAsia"/>
        </w:rPr>
        <w:t xml:space="preserve">时，该材料对</w:t>
      </w:r>
      <w:r>
        <w:t xml:space="preserve">CO</w:t>
      </w:r>
      <w:r>
        <w:t xml:space="preserve">2</w:t>
      </w:r>
      <w:r/>
      <w:r>
        <w:rPr>
          <w:rFonts w:ascii="宋体" w:eastAsia="宋体" w:hint="eastAsia"/>
        </w:rPr>
        <w:t xml:space="preserve">的吸附量可达到</w:t>
      </w:r>
      <w:r>
        <w:t xml:space="preserve">33.5 mmol </w:t>
      </w:r>
      <w:r>
        <w:t xml:space="preserve">/</w:t>
      </w:r>
      <w:r>
        <w:t xml:space="preserve">g</w:t>
      </w:r>
      <w:r>
        <w:rPr>
          <w:rFonts w:ascii="宋体" w:eastAsia="宋体" w:hint="eastAsia"/>
        </w:rPr>
        <w:t xml:space="preserve">，是</w:t>
      </w:r>
      <w:r>
        <w:t xml:space="preserve">13</w:t>
      </w:r>
      <w:r>
        <w:t xml:space="preserve">X</w:t>
      </w:r>
      <w:r>
        <w:rPr>
          <w:rFonts w:ascii="宋体" w:eastAsia="宋体" w:hint="eastAsia"/>
        </w:rPr>
        <w:t xml:space="preserve">型分子筛和</w:t>
      </w:r>
      <w:r>
        <w:t xml:space="preserve">MAX</w:t>
      </w:r>
      <w:r>
        <w:t xml:space="preserve">S</w:t>
      </w:r>
      <w:r>
        <w:t xml:space="preserve">ORB</w:t>
      </w:r>
      <w:r>
        <w:rPr>
          <w:rFonts w:ascii="宋体" w:eastAsia="宋体" w:hint="eastAsia"/>
        </w:rPr>
        <w:t xml:space="preserve">活性炭材料吸附量的</w:t>
      </w:r>
      <w:r>
        <w:t xml:space="preserve">2</w:t>
      </w:r>
      <w:r>
        <w:rPr>
          <w:rFonts w:ascii="宋体" w:eastAsia="宋体" w:hint="eastAsia"/>
        </w:rPr>
        <w:t xml:space="preserve">倍</w:t>
      </w:r>
      <w:r>
        <w:t xml:space="preserve">（</w:t>
      </w:r>
      <w:r>
        <w:rPr>
          <w:rFonts w:ascii="宋体" w:eastAsia="宋体" w:hint="eastAsia"/>
          <w:spacing w:val="-16"/>
        </w:rPr>
        <w:t xml:space="preserve">图</w:t>
      </w:r>
      <w:r>
        <w:rPr>
          <w:spacing w:val="-4"/>
        </w:rPr>
        <w:t xml:space="preserve">1.10</w:t>
      </w:r>
      <w:r>
        <w:rPr>
          <w:spacing w:val="-4"/>
        </w:rPr>
        <w:t>b</w:t>
      </w:r>
      <w:r>
        <w:rPr>
          <w:spacing w:val="-4"/>
        </w:rPr>
        <w:t xml:space="preserve">）</w:t>
      </w:r>
      <w:r>
        <w:rPr>
          <w:rFonts w:ascii="宋体" w:eastAsia="宋体" w:hint="eastAsia"/>
        </w:rPr>
        <w:t xml:space="preserve">，如果在一个二氧化碳钢瓶中装满</w:t>
      </w:r>
      <w:r>
        <w:t xml:space="preserve">MOF-177</w:t>
      </w:r>
      <w:r>
        <w:rPr>
          <w:rFonts w:ascii="宋体" w:eastAsia="宋体" w:hint="eastAsia"/>
        </w:rPr>
        <w:t xml:space="preserve">，其可以储</w:t>
      </w:r>
      <w:r>
        <w:rPr>
          <w:rFonts w:ascii="宋体" w:eastAsia="宋体" w:hint="eastAsia"/>
        </w:rPr>
        <w:t xml:space="preserve">存的</w:t>
      </w:r>
      <w:r>
        <w:t xml:space="preserve">CO</w:t>
      </w:r>
      <w:r>
        <w:t xml:space="preserve">2</w:t>
      </w:r>
      <w:r>
        <w:rPr>
          <w:rFonts w:ascii="宋体" w:eastAsia="宋体" w:hint="eastAsia"/>
        </w:rPr>
        <w:t xml:space="preserve">的量是不装</w:t>
      </w:r>
      <w:r>
        <w:t xml:space="preserve">MOF-177</w:t>
      </w:r>
      <w:r>
        <w:rPr>
          <w:rFonts w:ascii="宋体" w:eastAsia="宋体" w:hint="eastAsia"/>
        </w:rPr>
        <w:t xml:space="preserve">时的</w:t>
      </w:r>
      <w:r>
        <w:t xml:space="preserve">9</w:t>
      </w:r>
      <w:r>
        <w:rPr>
          <w:rFonts w:ascii="宋体" w:eastAsia="宋体" w:hint="eastAsia"/>
        </w:rPr>
        <w:t xml:space="preserve">倍</w:t>
      </w:r>
      <w:r>
        <w:t xml:space="preserve">86</w:t>
      </w:r>
      <w:r>
        <w:rPr>
          <w:rFonts w:ascii="宋体" w:eastAsia="宋体" w:hint="eastAsia"/>
        </w:rPr>
        <w:t xml:space="preserve">，充分显示出</w:t>
      </w:r>
      <w:r>
        <w:t xml:space="preserve">MOFs</w:t>
      </w:r>
      <w:r>
        <w:rPr>
          <w:rFonts w:ascii="宋体" w:eastAsia="宋体" w:hint="eastAsia"/>
        </w:rPr>
        <w:t xml:space="preserve">材料在</w:t>
      </w:r>
      <w:r>
        <w:t xml:space="preserve">CO</w:t>
      </w:r>
      <w:r>
        <w:t xml:space="preserve">2</w:t>
      </w:r>
      <w:r>
        <w:rPr>
          <w:rFonts w:ascii="宋体" w:eastAsia="宋体" w:hint="eastAsia"/>
        </w:rPr>
        <w:t xml:space="preserve">储存方面的应</w:t>
      </w:r>
      <w:r>
        <w:rPr>
          <w:rFonts w:ascii="宋体" w:eastAsia="宋体" w:hint="eastAsia"/>
        </w:rPr>
        <w:t xml:space="preserve">用前景。此后，他们通过加长</w:t>
      </w:r>
      <w:r>
        <w:t xml:space="preserve">MOF-177</w:t>
      </w:r>
      <w:r>
        <w:rPr>
          <w:rFonts w:ascii="宋体" w:eastAsia="宋体" w:hint="eastAsia"/>
        </w:rPr>
        <w:t xml:space="preserve">中所用配体的长度合成出的</w:t>
      </w:r>
      <w:r>
        <w:t xml:space="preserve">MOF-200</w:t>
      </w:r>
      <w:r>
        <w:t xml:space="preserve"> </w:t>
      </w:r>
      <w:r>
        <w:t xml:space="preserve">(</w:t>
      </w:r>
      <w:r>
        <w:rPr>
          <w:rFonts w:ascii="宋体" w:eastAsia="宋体" w:hint="eastAsia"/>
          <w:spacing w:val="-14"/>
        </w:rPr>
        <w:t xml:space="preserve">图</w:t>
      </w:r>
      <w:r>
        <w:t xml:space="preserve">1.10</w:t>
      </w:r>
      <w:r>
        <w:t>c</w:t>
      </w:r>
      <w:r>
        <w:t xml:space="preserve">)</w:t>
      </w:r>
      <w:r>
        <w:rPr>
          <w:rFonts w:ascii="宋体" w:eastAsia="宋体" w:hint="eastAsia"/>
        </w:rPr>
        <w:t xml:space="preserve">，</w:t>
      </w:r>
      <w:r>
        <w:rPr>
          <w:rFonts w:ascii="宋体" w:eastAsia="宋体" w:hint="eastAsia"/>
        </w:rPr>
        <w:t xml:space="preserve">以及采用混合配体的策略合成出的</w:t>
      </w:r>
      <w:r>
        <w:t xml:space="preserve">MOF-210</w:t>
      </w:r>
      <w:r>
        <w:t xml:space="preserve"> </w:t>
      </w:r>
      <w:r>
        <w:t xml:space="preserve">(</w:t>
      </w:r>
      <w:r>
        <w:rPr>
          <w:rFonts w:ascii="宋体" w:eastAsia="宋体" w:hint="eastAsia"/>
          <w:spacing w:val="-16"/>
        </w:rPr>
        <w:t xml:space="preserve">图</w:t>
      </w:r>
      <w:r>
        <w:t xml:space="preserve">1.10</w:t>
      </w:r>
      <w:r>
        <w:t>d</w:t>
      </w:r>
      <w:r>
        <w:t xml:space="preserve">)</w:t>
      </w:r>
      <w:r/>
      <w:r>
        <w:rPr>
          <w:rFonts w:ascii="宋体" w:eastAsia="宋体" w:hint="eastAsia"/>
        </w:rPr>
        <w:t xml:space="preserve">都具有很高的比表面积</w:t>
      </w:r>
      <w:r>
        <w:t xml:space="preserve">87</w:t>
      </w:r>
      <w:r>
        <w:rPr>
          <w:rFonts w:ascii="宋体" w:eastAsia="宋体" w:hint="eastAsia"/>
        </w:rPr>
        <w:t xml:space="preserve">，它们</w:t>
      </w:r>
      <w:r>
        <w:rPr>
          <w:rFonts w:ascii="宋体" w:eastAsia="宋体" w:hint="eastAsia"/>
        </w:rPr>
        <w:t>的</w:t>
      </w:r>
    </w:p>
    <w:p w:rsidR="0018722C">
      <w:pPr>
        <w:topLinePunct/>
      </w:pPr>
      <w:r>
        <w:t>Langmuir</w:t>
      </w:r>
      <w:r>
        <w:rPr>
          <w:rFonts w:ascii="宋体" w:eastAsia="宋体" w:hint="eastAsia"/>
        </w:rPr>
        <w:t>比表面积都超过了</w:t>
      </w:r>
      <w:r>
        <w:t>10000</w:t>
      </w:r>
      <w:r>
        <w:rPr>
          <w:rFonts w:ascii="宋体" w:eastAsia="宋体" w:hint="eastAsia"/>
        </w:rPr>
        <w:t>，在室温，</w:t>
      </w:r>
      <w:r>
        <w:t>50 bar</w:t>
      </w:r>
      <w:r>
        <w:rPr>
          <w:rFonts w:ascii="宋体" w:eastAsia="宋体" w:hint="eastAsia"/>
        </w:rPr>
        <w:t>条件下，每克样品对于</w:t>
      </w:r>
      <w:r>
        <w:t>CO</w:t>
      </w:r>
      <w:r>
        <w:t>2</w:t>
      </w:r>
      <w:r>
        <w:rPr>
          <w:rFonts w:ascii="宋体" w:eastAsia="宋体" w:hint="eastAsia"/>
        </w:rPr>
        <w:t>的吸附量</w:t>
      </w:r>
    </w:p>
    <w:p w:rsidR="0018722C">
      <w:pPr>
        <w:topLinePunct/>
      </w:pPr>
      <w:r>
        <w:rPr>
          <w:rFonts w:cstheme="minorBidi" w:hAnsiTheme="minorHAnsi" w:eastAsiaTheme="minorHAnsi" w:asciiTheme="minorHAnsi" w:ascii="Calibri"/>
        </w:rPr>
        <w:t>9</w:t>
      </w:r>
    </w:p>
    <w:p w:rsidR="0018722C">
      <w:pPr>
        <w:pStyle w:val="BodyText"/>
        <w:spacing w:before="34"/>
        <w:ind w:leftChars="0" w:left="518"/>
        <w:rPr>
          <w:rFonts w:ascii="宋体" w:eastAsia="宋体" w:hint="eastAsia"/>
        </w:rPr>
        <w:topLinePunct/>
      </w:pPr>
      <w:r>
        <w:rPr>
          <w:rFonts w:ascii="宋体" w:eastAsia="宋体" w:hint="eastAsia"/>
        </w:rPr>
        <w:t>也远远超过</w:t>
      </w:r>
      <w:r>
        <w:t>MOF-177</w:t>
      </w:r>
      <w:r>
        <w:rPr>
          <w:rFonts w:ascii="宋体" w:eastAsia="宋体" w:hint="eastAsia"/>
        </w:rPr>
        <w:t>，接近</w:t>
      </w:r>
      <w:r>
        <w:t>2500 mg/g (</w:t>
      </w:r>
      <w:r>
        <w:rPr>
          <w:rFonts w:ascii="宋体" w:eastAsia="宋体" w:hint="eastAsia"/>
        </w:rPr>
        <w:t>图</w:t>
      </w:r>
      <w:r>
        <w:t>1.10e)</w:t>
      </w:r>
      <w:r>
        <w:rPr>
          <w:rFonts w:ascii="宋体" w:eastAsia="宋体" w:hint="eastAsia"/>
        </w:rPr>
        <w:t>。</w:t>
      </w:r>
    </w:p>
    <w:p w:rsidR="00000000">
      <w:pPr>
        <w:pStyle w:val="aff7"/>
        <w:spacing w:line="240" w:lineRule="atLeast"/>
        <w:topLinePunct/>
      </w:pPr>
      <w:r>
        <w:drawing>
          <wp:inline>
            <wp:extent cx="3240639" cy="2514028"/>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1" cstate="print"/>
                    <a:stretch>
                      <a:fillRect/>
                    </a:stretch>
                  </pic:blipFill>
                  <pic:spPr>
                    <a:xfrm>
                      <a:off x="0" y="0"/>
                      <a:ext cx="3240639" cy="2514028"/>
                    </a:xfrm>
                    <a:prstGeom prst="rect">
                      <a:avLst/>
                    </a:prstGeom>
                  </pic:spPr>
                </pic:pic>
              </a:graphicData>
            </a:graphic>
          </wp:inline>
        </w:drawing>
      </w:r>
    </w:p>
    <w:p w:rsidR="0018722C">
      <w:pPr>
        <w:pStyle w:val="a9"/>
        <w:topLinePunct/>
      </w:pPr>
      <w:r>
        <w:rPr>
          <w:rFonts w:ascii="宋体" w:eastAsia="宋体" w:hint="eastAsia"/>
        </w:rPr>
        <w:t>图</w:t>
      </w:r>
      <w:r>
        <w:t>1-10</w:t>
      </w:r>
      <w:r>
        <w:t xml:space="preserve">  </w:t>
      </w:r>
      <w:r w:rsidRPr="00DB64CE">
        <w:t>MOF-177, MOF-200, MOF-210</w:t>
      </w:r>
      <w:r>
        <w:rPr>
          <w:rFonts w:ascii="宋体" w:eastAsia="宋体" w:hint="eastAsia"/>
        </w:rPr>
        <w:t>及其对二氧化碳的等温吸附线</w:t>
      </w:r>
    </w:p>
    <w:p w:rsidR="0018722C">
      <w:pPr>
        <w:pStyle w:val="a9"/>
        <w:topLinePunct/>
      </w:pPr>
      <w:r>
        <w:t>Fig.</w:t>
      </w:r>
      <w:r>
        <w:t xml:space="preserve"> </w:t>
      </w:r>
      <w:r w:rsidRPr="00DB64CE">
        <w:t>1.1</w:t>
      </w:r>
      <w:r>
        <w:t xml:space="preserve">  </w:t>
      </w:r>
      <w:r w:rsidRPr="00DB64CE">
        <w:t>0 Structures of MOF-177, MOF-200, MOF-210 and corresponding adsorption isotherms</w:t>
      </w:r>
      <w:r>
        <w:t>for CO</w:t>
      </w:r>
      <w:r>
        <w:t>2</w:t>
      </w:r>
    </w:p>
    <w:p w:rsidR="0018722C">
      <w:pPr>
        <w:topLinePunct/>
      </w:pPr>
      <w:r>
        <w:rPr>
          <w:rFonts w:ascii="宋体" w:eastAsia="宋体" w:hint="eastAsia"/>
        </w:rPr>
        <w:t>尽管</w:t>
      </w:r>
      <w:r>
        <w:t>MOFs</w:t>
      </w:r>
      <w:r/>
      <w:r>
        <w:rPr>
          <w:rFonts w:ascii="宋体" w:eastAsia="宋体" w:hint="eastAsia"/>
        </w:rPr>
        <w:t>材料在</w:t>
      </w:r>
      <w:r>
        <w:t>CO</w:t>
      </w:r>
      <w:r>
        <w:t>2</w:t>
      </w:r>
      <w:r>
        <w:rPr>
          <w:rFonts w:ascii="宋体" w:eastAsia="宋体" w:hint="eastAsia"/>
        </w:rPr>
        <w:t>的吸附储存方面表现出令人激动的应用情景，然而对于</w:t>
      </w:r>
      <w:r>
        <w:t>CO</w:t>
      </w:r>
      <w:r>
        <w:t>2</w:t>
      </w:r>
      <w:r>
        <w:rPr>
          <w:rFonts w:ascii="宋体" w:eastAsia="宋体" w:hint="eastAsia"/>
        </w:rPr>
        <w:t>的捕捉，仅有高的吸附量是不够的，例如工厂的烟道气中除含有</w:t>
      </w:r>
      <w:r>
        <w:t>15</w:t>
      </w:r>
      <w:r>
        <w:t> %</w:t>
      </w:r>
      <w:r>
        <w:rPr>
          <w:rFonts w:ascii="宋体" w:eastAsia="宋体" w:hint="eastAsia"/>
        </w:rPr>
        <w:t>左右的</w:t>
      </w:r>
      <w:r>
        <w:t>CO</w:t>
      </w:r>
      <w:r>
        <w:t>2</w:t>
      </w:r>
      <w:r/>
      <w:r>
        <w:rPr>
          <w:rFonts w:ascii="宋体" w:eastAsia="宋体" w:hint="eastAsia"/>
        </w:rPr>
        <w:t>外，还含</w:t>
      </w:r>
      <w:r>
        <w:rPr>
          <w:rFonts w:ascii="宋体" w:eastAsia="宋体" w:hint="eastAsia"/>
        </w:rPr>
        <w:t>有约</w:t>
      </w:r>
      <w:r>
        <w:t>75</w:t>
      </w:r>
      <w:r>
        <w:t> %</w:t>
      </w:r>
      <w:r>
        <w:rPr>
          <w:rFonts w:ascii="宋体" w:eastAsia="宋体" w:hint="eastAsia"/>
        </w:rPr>
        <w:t>的</w:t>
      </w:r>
      <w:r>
        <w:t>N</w:t>
      </w:r>
      <w:r>
        <w:t>2</w:t>
      </w:r>
      <w:r>
        <w:rPr>
          <w:rFonts w:ascii="宋体" w:eastAsia="宋体" w:hint="eastAsia"/>
        </w:rPr>
        <w:t>，能够在混合气体中选择性地吸附</w:t>
      </w:r>
      <w:r>
        <w:t>CO</w:t>
      </w:r>
      <w:r>
        <w:t>2</w:t>
      </w:r>
      <w:r/>
      <w:r>
        <w:rPr>
          <w:rFonts w:ascii="宋体" w:eastAsia="宋体" w:hint="eastAsia"/>
        </w:rPr>
        <w:t>对于</w:t>
      </w:r>
      <w:r>
        <w:t>CO</w:t>
      </w:r>
      <w:r>
        <w:t>2</w:t>
      </w:r>
      <w:r/>
      <w:r>
        <w:rPr>
          <w:rFonts w:ascii="宋体" w:eastAsia="宋体" w:hint="eastAsia"/>
        </w:rPr>
        <w:t>的捕捉才是至关重要的。</w:t>
      </w:r>
      <w:r>
        <w:rPr>
          <w:rFonts w:ascii="宋体" w:eastAsia="宋体" w:hint="eastAsia"/>
        </w:rPr>
        <w:t>目前</w:t>
      </w:r>
      <w:r>
        <w:t>MOFs</w:t>
      </w:r>
      <w:r/>
      <w:r>
        <w:rPr>
          <w:rFonts w:ascii="宋体" w:eastAsia="宋体" w:hint="eastAsia"/>
        </w:rPr>
        <w:t>对</w:t>
      </w:r>
      <w:r>
        <w:t>CO</w:t>
      </w:r>
      <w:r>
        <w:t>2</w:t>
      </w:r>
      <w:r/>
      <w:r>
        <w:rPr>
          <w:rFonts w:ascii="宋体" w:eastAsia="宋体" w:hint="eastAsia"/>
        </w:rPr>
        <w:t>的选择性吸附主要有两种机理，热力学机理或者动力学机理，热力学机</w:t>
      </w:r>
      <w:r>
        <w:rPr>
          <w:rFonts w:ascii="宋体" w:eastAsia="宋体" w:hint="eastAsia"/>
        </w:rPr>
        <w:t>理体现在材料对</w:t>
      </w:r>
      <w:r>
        <w:t>CO</w:t>
      </w:r>
      <w:r>
        <w:t>2</w:t>
      </w:r>
      <w:r/>
      <w:r>
        <w:rPr>
          <w:rFonts w:ascii="宋体" w:eastAsia="宋体" w:hint="eastAsia"/>
        </w:rPr>
        <w:t>的亲和性，而动力学机理则主要是由于分子筛效应。根据这两种机理，</w:t>
      </w:r>
      <w:r>
        <w:rPr>
          <w:rFonts w:ascii="宋体" w:eastAsia="宋体" w:hint="eastAsia"/>
        </w:rPr>
        <w:t>越来越多的对</w:t>
      </w:r>
      <w:r>
        <w:t>CO</w:t>
      </w:r>
      <w:r>
        <w:t>2</w:t>
      </w:r>
      <w:r/>
      <w:r>
        <w:rPr>
          <w:rFonts w:ascii="宋体" w:eastAsia="宋体" w:hint="eastAsia"/>
        </w:rPr>
        <w:t>具有选择性吸附的</w:t>
      </w:r>
      <w:r>
        <w:t>MOFs</w:t>
      </w:r>
      <w:r/>
      <w:r>
        <w:rPr>
          <w:rFonts w:ascii="宋体" w:eastAsia="宋体" w:hint="eastAsia"/>
        </w:rPr>
        <w:t>材料被合成出来。</w:t>
      </w:r>
    </w:p>
    <w:p w:rsidR="0018722C">
      <w:pPr>
        <w:pStyle w:val="affff5"/>
        <w:keepNext/>
        <w:topLinePunct/>
      </w:pPr>
      <w:r>
        <w:rPr>
          <w:rFonts w:ascii="宋体"/>
          <w:sz w:val="20"/>
        </w:rPr>
        <w:drawing>
          <wp:inline distT="0" distB="0" distL="0" distR="0">
            <wp:extent cx="3501029" cy="1761744"/>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2" cstate="print"/>
                    <a:stretch>
                      <a:fillRect/>
                    </a:stretch>
                  </pic:blipFill>
                  <pic:spPr>
                    <a:xfrm>
                      <a:off x="0" y="0"/>
                      <a:ext cx="3501029" cy="1761744"/>
                    </a:xfrm>
                    <a:prstGeom prst="rect">
                      <a:avLst/>
                    </a:prstGeom>
                  </pic:spPr>
                </pic:pic>
              </a:graphicData>
            </a:graphic>
          </wp:inline>
        </w:drawing>
      </w:r>
      <w:r/>
    </w:p>
    <w:p w:rsidR="0018722C">
      <w:pPr>
        <w:pStyle w:val="a9"/>
        <w:topLinePunct/>
      </w:pPr>
      <w:r>
        <w:rPr>
          <w:rFonts w:ascii="宋体" w:eastAsia="宋体" w:hint="eastAsia"/>
        </w:rPr>
        <w:t xml:space="preserve">图</w:t>
      </w:r>
      <w:r>
        <w:t xml:space="preserve">1.11</w:t>
      </w:r>
      <w:r>
        <w:t xml:space="preserve">  </w:t>
      </w:r>
      <w:r w:rsidRPr="00DB64CE">
        <w:t>HKUST-1</w:t>
      </w:r>
      <w:r>
        <w:t xml:space="preserve">(</w:t>
      </w:r>
      <w:r>
        <w:t xml:space="preserve">a</w:t>
      </w:r>
      <w:r>
        <w:t xml:space="preserve">)</w:t>
      </w:r>
      <w:r>
        <w:rPr>
          <w:rFonts w:ascii="宋体" w:eastAsia="宋体" w:hint="eastAsia"/>
        </w:rPr>
        <w:t xml:space="preserve">和</w:t>
      </w:r>
      <w:r>
        <w:t xml:space="preserve">Mg-MOF-74 </w:t>
      </w:r>
      <w:r>
        <w:t xml:space="preserve">(</w:t>
      </w:r>
      <w:r>
        <w:t xml:space="preserve">b</w:t>
      </w:r>
      <w:r>
        <w:t xml:space="preserve">)</w:t>
      </w:r>
      <w:r>
        <w:rPr>
          <w:rFonts w:ascii="宋体" w:eastAsia="宋体" w:hint="eastAsia"/>
        </w:rPr>
        <w:t xml:space="preserve">的框架结构</w:t>
      </w:r>
    </w:p>
    <w:p w:rsidR="0018722C">
      <w:pPr>
        <w:pStyle w:val="a9"/>
        <w:topLinePunct/>
      </w:pPr>
      <w:r>
        <w:t xml:space="preserve">Fig.</w:t>
      </w:r>
      <w:r>
        <w:t xml:space="preserve"> </w:t>
      </w:r>
      <w:r w:rsidRPr="00DB64CE">
        <w:t>1.11</w:t>
      </w:r>
      <w:r>
        <w:t xml:space="preserve">  </w:t>
      </w:r>
      <w:r w:rsidRPr="00DB64CE">
        <w:t>Framework structures of HKUST-1</w:t>
      </w:r>
      <w:r>
        <w:t xml:space="preserve">(</w:t>
      </w:r>
      <w:r>
        <w:t xml:space="preserve">a</w:t>
      </w:r>
      <w:r>
        <w:t xml:space="preserve">)</w:t>
      </w:r>
      <w:r>
        <w:t xml:space="preserve"> and Mg-MOF-74 </w:t>
      </w:r>
      <w:r>
        <w:t xml:space="preserve">(</w:t>
      </w:r>
      <w:r>
        <w:t xml:space="preserve">b</w:t>
      </w:r>
      <w:r>
        <w:t xml:space="preserve">)</w:t>
      </w:r>
    </w:p>
    <w:p w:rsidR="0018722C">
      <w:pPr>
        <w:topLinePunct/>
      </w:pPr>
      <w:r>
        <w:rPr>
          <w:rFonts w:ascii="宋体" w:eastAsia="宋体" w:hint="eastAsia"/>
        </w:rPr>
        <w:t>空的金属位点对于</w:t>
      </w:r>
      <w:r>
        <w:t>CO</w:t>
      </w:r>
      <w:r>
        <w:t>2</w:t>
      </w:r>
      <w:r>
        <w:rPr>
          <w:rFonts w:ascii="宋体" w:eastAsia="宋体" w:hint="eastAsia"/>
        </w:rPr>
        <w:t>有很高的亲和性，在</w:t>
      </w:r>
      <w:r>
        <w:t>MOFs</w:t>
      </w:r>
      <w:r>
        <w:rPr>
          <w:rFonts w:ascii="宋体" w:eastAsia="宋体" w:hint="eastAsia"/>
        </w:rPr>
        <w:t>材料中，往往通过真空加热去除配</w:t>
      </w:r>
      <w:r>
        <w:rPr>
          <w:rFonts w:ascii="宋体" w:eastAsia="宋体" w:hint="eastAsia"/>
        </w:rPr>
        <w:t>位在金属上的溶剂分子来获得空金属位点。</w:t>
      </w:r>
      <w:r>
        <w:t>HKUST-1</w:t>
      </w:r>
      <w:r>
        <w:t>59</w:t>
      </w:r>
      <w:r>
        <w:rPr>
          <w:rFonts w:ascii="宋体" w:eastAsia="宋体" w:hint="eastAsia"/>
        </w:rPr>
        <w:t>是最早研究的具有空金属位点的金</w:t>
      </w:r>
      <w:r>
        <w:rPr>
          <w:rFonts w:ascii="宋体" w:eastAsia="宋体" w:hint="eastAsia"/>
        </w:rPr>
        <w:t>属有机骨架材料</w:t>
      </w:r>
      <w:r>
        <w:rPr>
          <w:position w:val="1"/>
        </w:rPr>
        <w:t>（</w:t>
      </w:r>
      <w:r>
        <w:rPr>
          <w:rFonts w:ascii="宋体" w:eastAsia="宋体" w:hint="eastAsia"/>
          <w:spacing w:val="-16"/>
          <w:position w:val="1"/>
        </w:rPr>
        <w:t>图</w:t>
      </w:r>
      <w:r>
        <w:rPr>
          <w:spacing w:val="-7"/>
          <w:position w:val="1"/>
        </w:rPr>
        <w:t>1.11</w:t>
      </w:r>
      <w:r>
        <w:rPr>
          <w:spacing w:val="-7"/>
          <w:position w:val="1"/>
        </w:rPr>
        <w:t>a</w:t>
      </w:r>
      <w:r>
        <w:rPr>
          <w:spacing w:val="-7"/>
          <w:position w:val="1"/>
        </w:rPr>
        <w:t>）</w:t>
      </w:r>
      <w:r>
        <w:rPr>
          <w:rFonts w:ascii="宋体" w:eastAsia="宋体" w:hint="eastAsia"/>
        </w:rPr>
        <w:t>，其二级构筑单元</w:t>
      </w:r>
      <w:r>
        <w:t>Cu</w:t>
      </w:r>
      <w:r>
        <w:t>2</w:t>
      </w:r>
      <w:r>
        <w:t>(</w:t>
      </w:r>
      <w:r>
        <w:rPr>
          <w:position w:val="1"/>
        </w:rPr>
        <w:t>COO</w:t>
      </w:r>
      <w:r>
        <w:rPr>
          <w:position w:val="10"/>
          <w:sz w:val="16"/>
        </w:rPr>
        <w:t>-</w:t>
      </w:r>
      <w:r>
        <w:t>)</w:t>
      </w:r>
      <w:r w:rsidR="004B696B">
        <w:t xml:space="preserve"> </w:t>
      </w:r>
      <w:r>
        <w:t>4</w:t>
      </w:r>
      <w:r>
        <w:rPr>
          <w:rFonts w:ascii="宋体" w:eastAsia="宋体" w:hint="eastAsia"/>
        </w:rPr>
        <w:t>轴向上弱配位的溶剂分子很容</w:t>
      </w:r>
      <w:r>
        <w:rPr>
          <w:rFonts w:ascii="宋体" w:eastAsia="宋体" w:hint="eastAsia"/>
        </w:rPr>
        <w:t>易</w:t>
      </w:r>
      <w:r>
        <w:rPr>
          <w:rFonts w:ascii="宋体" w:eastAsia="宋体" w:hint="eastAsia"/>
        </w:rPr>
        <w:t>去</w:t>
      </w:r>
    </w:p>
    <w:p w:rsidR="0018722C">
      <w:pPr>
        <w:topLinePunct/>
      </w:pPr>
      <w:r>
        <w:rPr>
          <w:rFonts w:cstheme="minorBidi" w:hAnsiTheme="minorHAnsi" w:eastAsiaTheme="minorHAnsi" w:asciiTheme="minorHAnsi" w:ascii="Calibri"/>
        </w:rPr>
        <w:t>10</w:t>
      </w:r>
    </w:p>
    <w:p w:rsidR="0018722C">
      <w:pPr>
        <w:topLinePunct/>
      </w:pPr>
      <w:r>
        <w:rPr>
          <w:rFonts w:ascii="宋体" w:eastAsia="宋体" w:hint="eastAsia"/>
        </w:rPr>
        <w:t>除，研究表明，活化后的</w:t>
      </w:r>
      <w:r>
        <w:t>HKUST-1</w:t>
      </w:r>
      <w:r>
        <w:rPr>
          <w:rFonts w:ascii="宋体" w:eastAsia="宋体" w:hint="eastAsia"/>
        </w:rPr>
        <w:t>对</w:t>
      </w:r>
      <w:r>
        <w:t>CO</w:t>
      </w:r>
      <w:r>
        <w:t>2</w:t>
      </w:r>
      <w:r>
        <w:rPr>
          <w:rFonts w:ascii="宋体" w:eastAsia="宋体" w:hint="eastAsia"/>
        </w:rPr>
        <w:t>表现出高的亲和性，对</w:t>
      </w:r>
      <w:r>
        <w:t>CO</w:t>
      </w:r>
      <w:r>
        <w:t>2</w:t>
      </w:r>
      <w:r>
        <w:rPr>
          <w:rFonts w:ascii="宋体" w:eastAsia="宋体" w:hint="eastAsia"/>
        </w:rPr>
        <w:t>的零点吸附焓为</w:t>
      </w:r>
      <w:r>
        <w:t>-29.2 kJ mol</w:t>
      </w:r>
      <w:r>
        <w:t>-1</w:t>
      </w:r>
      <w:r>
        <w:rPr>
          <w:rFonts w:ascii="宋体" w:eastAsia="宋体" w:hint="eastAsia"/>
        </w:rPr>
        <w:t>，在</w:t>
      </w:r>
      <w:r>
        <w:t>298 K</w:t>
      </w:r>
      <w:r>
        <w:rPr>
          <w:rFonts w:ascii="宋体" w:eastAsia="宋体" w:hint="eastAsia"/>
        </w:rPr>
        <w:t>，</w:t>
      </w:r>
      <w:r>
        <w:t>1 atm</w:t>
      </w:r>
      <w:r>
        <w:rPr>
          <w:rFonts w:ascii="宋体" w:eastAsia="宋体" w:hint="eastAsia"/>
        </w:rPr>
        <w:t>条件下对</w:t>
      </w:r>
      <w:r>
        <w:t>CO</w:t>
      </w:r>
      <w:r>
        <w:t>2</w:t>
      </w:r>
      <w:r>
        <w:rPr>
          <w:rFonts w:ascii="宋体" w:eastAsia="宋体" w:hint="eastAsia"/>
        </w:rPr>
        <w:t>的吸附量也达到了</w:t>
      </w:r>
      <w:r>
        <w:t>18</w:t>
      </w:r>
      <w:r>
        <w:t>.</w:t>
      </w:r>
      <w:r>
        <w:t>4 wt</w:t>
      </w:r>
      <w:r>
        <w:t> %</w:t>
      </w:r>
      <w:r>
        <w:rPr>
          <w:rFonts w:ascii="宋体" w:eastAsia="宋体" w:hint="eastAsia"/>
          <w:rFonts w:ascii="宋体" w:eastAsia="宋体" w:hint="eastAsia"/>
          <w:position w:val="1"/>
        </w:rPr>
        <w:t xml:space="preserve">, </w:t>
      </w:r>
      <w:r>
        <w:t>293 K</w:t>
      </w:r>
      <w:r>
        <w:rPr>
          <w:rFonts w:ascii="宋体" w:eastAsia="宋体" w:hint="eastAsia"/>
        </w:rPr>
        <w:t>下，其对</w:t>
      </w:r>
      <w:r>
        <w:rPr>
          <w:rFonts w:ascii="宋体" w:eastAsia="宋体" w:hint="eastAsia"/>
        </w:rPr>
        <w:t>于</w:t>
      </w:r>
    </w:p>
    <w:p w:rsidR="0018722C">
      <w:pPr>
        <w:topLinePunct/>
      </w:pPr>
      <w:r>
        <w:rPr>
          <w:rFonts w:cstheme="minorBidi" w:hAnsiTheme="minorHAnsi" w:eastAsiaTheme="minorHAnsi" w:asciiTheme="minorHAnsi"/>
        </w:rPr>
        <w:t>15</w:t>
      </w:r>
      <w:r>
        <w:rPr>
          <w:rFonts w:cstheme="minorBidi" w:hAnsiTheme="minorHAnsi" w:eastAsiaTheme="minorHAnsi" w:asciiTheme="minorHAnsi"/>
        </w:rPr>
        <w:t>/</w:t>
      </w:r>
      <w:r>
        <w:rPr>
          <w:rFonts w:cstheme="minorBidi" w:hAnsiTheme="minorHAnsi" w:eastAsiaTheme="minorHAnsi" w:asciiTheme="minorHAnsi"/>
        </w:rPr>
        <w:t xml:space="preserve">75</w:t>
      </w:r>
      <w:r>
        <w:rPr>
          <w:rFonts w:ascii="宋体" w:eastAsia="宋体" w:hint="eastAsia" w:cstheme="minorBidi" w:hAnsiTheme="minorHAnsi"/>
        </w:rPr>
        <w:t>的</w:t>
      </w:r>
      <w:r>
        <w:rPr>
          <w:rFonts w:cstheme="minorBidi" w:hAnsiTheme="minorHAnsi" w:eastAsiaTheme="minorHAnsi" w:asciiTheme="minorHAnsi"/>
        </w:rPr>
        <w:t>CO</w:t>
      </w:r>
      <w:r>
        <w:rPr>
          <w:rFonts w:cstheme="minorBidi" w:hAnsiTheme="minorHAnsi" w:eastAsiaTheme="minorHAnsi" w:asciiTheme="minorHAnsi"/>
        </w:rPr>
        <w:t>2</w:t>
      </w:r>
      <w:r>
        <w:rPr>
          <w:rFonts w:cstheme="minorBidi" w:hAnsiTheme="minorHAnsi" w:eastAsiaTheme="minorHAnsi" w:asciiTheme="minorHAnsi"/>
        </w:rPr>
        <w:t>/</w:t>
      </w:r>
      <w:r>
        <w:rPr>
          <w:rFonts w:cstheme="minorBidi" w:hAnsiTheme="minorHAnsi" w:eastAsiaTheme="minorHAnsi" w:asciiTheme="minorHAnsi"/>
        </w:rPr>
        <w:t>N</w:t>
      </w:r>
      <w:r>
        <w:rPr>
          <w:rFonts w:cstheme="minorBidi" w:hAnsiTheme="minorHAnsi" w:eastAsiaTheme="minorHAnsi" w:asciiTheme="minorHAnsi"/>
        </w:rPr>
        <w:t>2</w:t>
      </w:r>
      <w:r>
        <w:rPr>
          <w:rFonts w:ascii="宋体" w:eastAsia="宋体" w:hint="eastAsia" w:cstheme="minorBidi" w:hAnsiTheme="minorHAnsi"/>
        </w:rPr>
        <w:t>混合气中</w:t>
      </w:r>
      <w:r>
        <w:rPr>
          <w:rFonts w:cstheme="minorBidi" w:hAnsiTheme="minorHAnsi" w:eastAsiaTheme="minorHAnsi" w:asciiTheme="minorHAnsi"/>
        </w:rPr>
        <w:t>CO</w:t>
      </w:r>
      <w:r>
        <w:rPr>
          <w:rFonts w:cstheme="minorBidi" w:hAnsiTheme="minorHAnsi" w:eastAsiaTheme="minorHAnsi" w:asciiTheme="minorHAnsi"/>
        </w:rPr>
        <w:t>2</w:t>
      </w:r>
      <w:r>
        <w:rPr>
          <w:rFonts w:ascii="宋体" w:eastAsia="宋体" w:hint="eastAsia" w:cstheme="minorBidi" w:hAnsiTheme="minorHAnsi"/>
        </w:rPr>
        <w:t>的吸附选择性达到</w:t>
      </w:r>
      <w:r>
        <w:rPr>
          <w:rFonts w:cstheme="minorBidi" w:hAnsiTheme="minorHAnsi" w:eastAsiaTheme="minorHAnsi" w:asciiTheme="minorHAnsi"/>
        </w:rPr>
        <w:t>101</w:t>
      </w:r>
      <w:r>
        <w:rPr>
          <w:rFonts w:cstheme="minorBidi" w:hAnsiTheme="minorHAnsi" w:eastAsiaTheme="minorHAnsi" w:asciiTheme="minorHAnsi"/>
        </w:rPr>
        <w:t>88-93</w:t>
      </w:r>
      <w:r>
        <w:rPr>
          <w:rFonts w:ascii="宋体" w:eastAsia="宋体" w:hint="eastAsia" w:cstheme="minorBidi" w:hAnsiTheme="minorHAnsi"/>
          <w:kern w:val="2"/>
          <w:rFonts w:ascii="宋体" w:eastAsia="宋体" w:hint="eastAsia" w:cstheme="minorBidi" w:hAnsiTheme="minorHAnsi"/>
          <w:position w:val="1"/>
          <w:sz w:val="24"/>
        </w:rPr>
        <w:t>.</w:t>
      </w:r>
    </w:p>
    <w:p w:rsidR="0018722C">
      <w:pPr>
        <w:topLinePunct/>
      </w:pPr>
      <w:r>
        <w:t>Mg-MOF-74</w:t>
      </w:r>
      <w:r>
        <w:t>94</w:t>
      </w:r>
      <w:r>
        <w:rPr>
          <w:rFonts w:ascii="宋体" w:eastAsia="宋体" w:hint="eastAsia"/>
        </w:rPr>
        <w:t>是另一个在</w:t>
      </w:r>
      <w:r>
        <w:t>MOFs</w:t>
      </w:r>
      <w:r w:rsidR="001852F3">
        <w:t xml:space="preserve"> </w:t>
      </w:r>
      <w:r>
        <w:rPr>
          <w:rFonts w:ascii="宋体" w:eastAsia="宋体" w:hint="eastAsia"/>
        </w:rPr>
        <w:t>领域中被广泛研究的具有空金属位点的化合物</w:t>
      </w:r>
      <w:r>
        <w:t>（</w:t>
      </w:r>
      <w:r>
        <w:rPr>
          <w:rFonts w:ascii="宋体" w:eastAsia="宋体" w:hint="eastAsia"/>
        </w:rPr>
        <w:t>图</w:t>
      </w:r>
    </w:p>
    <w:p w:rsidR="0018722C">
      <w:pPr>
        <w:topLinePunct/>
      </w:pPr>
      <w:r>
        <w:t>1.11b</w:t>
      </w:r>
      <w:r>
        <w:rPr>
          <w:spacing w:val="-2"/>
          <w:position w:val="1"/>
        </w:rPr>
        <w:t>）</w:t>
      </w:r>
      <w:r>
        <w:rPr>
          <w:rFonts w:ascii="宋体" w:eastAsia="宋体" w:hint="eastAsia"/>
        </w:rPr>
        <w:t>，其六边形的孔道中有很高密度的</w:t>
      </w:r>
      <w:r>
        <w:t>CO</w:t>
      </w:r>
      <w:r>
        <w:t>2</w:t>
      </w:r>
      <w:r>
        <w:rPr>
          <w:rFonts w:ascii="宋体" w:eastAsia="宋体" w:hint="eastAsia"/>
        </w:rPr>
        <w:t>结合位点，在</w:t>
      </w:r>
      <w:r>
        <w:t>296 </w:t>
      </w:r>
      <w:r>
        <w:t>K</w:t>
      </w:r>
      <w:r>
        <w:rPr>
          <w:rFonts w:ascii="宋体" w:eastAsia="宋体" w:hint="eastAsia"/>
        </w:rPr>
        <w:t>，</w:t>
      </w:r>
      <w:r>
        <w:t>1 </w:t>
      </w:r>
      <w:r>
        <w:t>atm</w:t>
      </w:r>
      <w:r>
        <w:rPr>
          <w:rFonts w:ascii="宋体" w:eastAsia="宋体" w:hint="eastAsia"/>
        </w:rPr>
        <w:t>下，</w:t>
      </w:r>
      <w:r>
        <w:t>Mg-MOF-74</w:t>
      </w:r>
      <w:r>
        <w:rPr>
          <w:rFonts w:ascii="宋体" w:eastAsia="宋体" w:hint="eastAsia"/>
        </w:rPr>
        <w:t>对于</w:t>
      </w:r>
      <w:r>
        <w:t>CO</w:t>
      </w:r>
      <w:r>
        <w:t>2</w:t>
      </w:r>
      <w:r>
        <w:rPr>
          <w:rFonts w:ascii="宋体" w:eastAsia="宋体" w:hint="eastAsia"/>
        </w:rPr>
        <w:t>的吸附量为</w:t>
      </w:r>
      <w:r>
        <w:t>26</w:t>
      </w:r>
      <w:r>
        <w:t>.</w:t>
      </w:r>
      <w:r>
        <w:t>0 wt</w:t>
      </w:r>
      <w:r>
        <w:t> %</w:t>
      </w:r>
      <w:r>
        <w:rPr>
          <w:rFonts w:ascii="宋体" w:eastAsia="宋体" w:hint="eastAsia"/>
        </w:rPr>
        <w:t>，零点吸附焓的计算</w:t>
      </w:r>
      <w:r>
        <w:t>(</w:t>
      </w:r>
      <w:r>
        <w:rPr>
          <w:i/>
        </w:rPr>
        <w:t>Q</w:t>
      </w:r>
      <w:r>
        <w:rPr>
          <w:i/>
        </w:rPr>
        <w:t>st </w:t>
      </w:r>
      <w:r>
        <w:t>= </w:t>
      </w:r>
      <w:r>
        <w:t>-42 kJ mol</w:t>
      </w:r>
      <w:r>
        <w:t>-1</w:t>
      </w:r>
      <w:r>
        <w:t>)</w:t>
      </w:r>
      <w:r>
        <w:rPr>
          <w:rFonts w:ascii="宋体" w:eastAsia="宋体" w:hint="eastAsia"/>
        </w:rPr>
        <w:t>表明其对于</w:t>
      </w:r>
      <w:r>
        <w:t>CO</w:t>
      </w:r>
      <w:r>
        <w:t>2</w:t>
      </w:r>
      <w:r>
        <w:rPr>
          <w:rFonts w:ascii="宋体" w:eastAsia="宋体" w:hint="eastAsia"/>
        </w:rPr>
        <w:t>有很</w:t>
      </w:r>
      <w:r>
        <w:rPr>
          <w:rFonts w:ascii="宋体" w:eastAsia="宋体" w:hint="eastAsia"/>
        </w:rPr>
        <w:t>高的亲和性，对于</w:t>
      </w:r>
      <w:r>
        <w:t>CO</w:t>
      </w:r>
      <w:r>
        <w:t>2</w:t>
      </w:r>
      <w:r>
        <w:rPr>
          <w:rFonts w:ascii="宋体" w:eastAsia="宋体" w:hint="eastAsia"/>
        </w:rPr>
        <w:t>的这种高的亲和性使得</w:t>
      </w:r>
      <w:r>
        <w:t>Mg-MOF-74</w:t>
      </w:r>
      <w:r>
        <w:rPr>
          <w:rFonts w:ascii="宋体" w:eastAsia="宋体" w:hint="eastAsia"/>
        </w:rPr>
        <w:t>即使在</w:t>
      </w:r>
      <w:r>
        <w:t>323 K</w:t>
      </w:r>
      <w:r>
        <w:rPr>
          <w:rFonts w:ascii="宋体" w:eastAsia="宋体" w:hint="eastAsia"/>
        </w:rPr>
        <w:t>的高温和</w:t>
      </w:r>
      <w:r>
        <w:t>0</w:t>
      </w:r>
      <w:r>
        <w:t>.</w:t>
      </w:r>
      <w:r>
        <w:t>15 atm</w:t>
      </w:r>
      <w:r>
        <w:rPr>
          <w:rFonts w:ascii="宋体" w:eastAsia="宋体" w:hint="eastAsia"/>
        </w:rPr>
        <w:t>的低压下对</w:t>
      </w:r>
      <w:r>
        <w:t>CO</w:t>
      </w:r>
      <w:r>
        <w:t>2</w:t>
      </w:r>
      <w:r>
        <w:rPr>
          <w:rFonts w:ascii="宋体" w:eastAsia="宋体" w:hint="eastAsia"/>
        </w:rPr>
        <w:t>的吸附量仍然达到</w:t>
      </w:r>
      <w:r>
        <w:t>16</w:t>
      </w:r>
      <w:r>
        <w:t>.</w:t>
      </w:r>
      <w:r>
        <w:t>2 wt</w:t>
      </w:r>
      <w:r>
        <w:t> %</w:t>
      </w:r>
      <w:r>
        <w:rPr>
          <w:rFonts w:ascii="宋体" w:eastAsia="宋体" w:hint="eastAsia"/>
        </w:rPr>
        <w:t>，该条件下</w:t>
      </w:r>
      <w:r>
        <w:t>Mg-MOF-74</w:t>
      </w:r>
      <w:r>
        <w:rPr>
          <w:rFonts w:ascii="宋体" w:eastAsia="宋体" w:hint="eastAsia"/>
        </w:rPr>
        <w:t>对于</w:t>
      </w:r>
      <w:r>
        <w:t>15</w:t>
      </w:r>
      <w:r>
        <w:t>/</w:t>
      </w:r>
      <w:r>
        <w:t xml:space="preserve">75</w:t>
      </w:r>
      <w:r>
        <w:rPr>
          <w:rFonts w:ascii="宋体" w:eastAsia="宋体" w:hint="eastAsia"/>
        </w:rPr>
        <w:t>的</w:t>
      </w:r>
      <w:r>
        <w:t>CO</w:t>
      </w:r>
      <w:r>
        <w:t>2</w:t>
      </w:r>
      <w:r>
        <w:t>/</w:t>
      </w:r>
      <w:r>
        <w:t>N</w:t>
      </w:r>
      <w:r>
        <w:t>2</w:t>
      </w:r>
      <w:r>
        <w:rPr>
          <w:rFonts w:ascii="宋体" w:eastAsia="宋体" w:hint="eastAsia"/>
        </w:rPr>
        <w:t>混合气中</w:t>
      </w:r>
      <w:r>
        <w:t>CO</w:t>
      </w:r>
      <w:r>
        <w:t>2</w:t>
      </w:r>
      <w:r>
        <w:rPr>
          <w:rFonts w:ascii="宋体" w:eastAsia="宋体" w:hint="eastAsia"/>
        </w:rPr>
        <w:t>的吸附选择性达到</w:t>
      </w:r>
      <w:r>
        <w:t>58</w:t>
      </w:r>
      <w:r>
        <w:rPr>
          <w:rFonts w:ascii="宋体" w:eastAsia="宋体" w:hint="eastAsia"/>
        </w:rPr>
        <w:t>，这对于实际的烟道气中</w:t>
      </w:r>
      <w:r>
        <w:t>CO</w:t>
      </w:r>
      <w:r>
        <w:t>2</w:t>
      </w:r>
      <w:r>
        <w:rPr>
          <w:rFonts w:ascii="宋体" w:eastAsia="宋体" w:hint="eastAsia"/>
        </w:rPr>
        <w:t>的选择性吸附是很必要</w:t>
      </w:r>
      <w:r>
        <w:rPr>
          <w:rFonts w:ascii="宋体" w:eastAsia="宋体" w:hint="eastAsia"/>
        </w:rPr>
        <w:t>的。</w:t>
      </w:r>
    </w:p>
    <w:p w:rsidR="0018722C">
      <w:pPr>
        <w:topLinePunct/>
      </w:pPr>
      <w:r>
        <w:rPr>
          <w:rFonts w:ascii="宋体" w:hAnsi="宋体" w:eastAsia="宋体" w:hint="eastAsia"/>
        </w:rPr>
        <w:t>合成后的金属离子插入以及离子交换也是一种获得空金属位点的重要方法，例如在</w:t>
      </w:r>
      <w:r>
        <w:t>MOF-253</w:t>
      </w:r>
      <w:r>
        <w:t>95</w:t>
      </w:r>
      <w:r>
        <w:rPr>
          <w:rFonts w:ascii="宋体" w:hAnsi="宋体" w:eastAsia="宋体" w:hint="eastAsia"/>
        </w:rPr>
        <w:t>的一维孔道中，空的</w:t>
      </w:r>
      <w:r>
        <w:t>2</w:t>
      </w:r>
      <w:r>
        <w:t>,</w:t>
      </w:r>
      <w:r>
        <w:t> 2′-</w:t>
      </w:r>
      <w:r>
        <w:rPr>
          <w:rFonts w:ascii="宋体" w:hAnsi="宋体" w:eastAsia="宋体" w:hint="eastAsia"/>
        </w:rPr>
        <w:t>联吡啶位点可以和一系列插入的金属离子配位从而提</w:t>
      </w:r>
      <w:r>
        <w:rPr>
          <w:rFonts w:ascii="宋体" w:hAnsi="宋体" w:eastAsia="宋体" w:hint="eastAsia"/>
        </w:rPr>
        <w:t>高对</w:t>
      </w:r>
      <w:r>
        <w:t>CO</w:t>
      </w:r>
      <w:r>
        <w:t>2</w:t>
      </w:r>
      <w:r/>
      <w:r>
        <w:rPr>
          <w:rFonts w:ascii="宋体" w:hAnsi="宋体" w:eastAsia="宋体" w:hint="eastAsia"/>
        </w:rPr>
        <w:t>的吸附和选择性</w:t>
      </w:r>
      <w:r>
        <w:rPr>
          <w:position w:val="1"/>
        </w:rPr>
        <w:t>（</w:t>
      </w:r>
      <w:r>
        <w:rPr>
          <w:rFonts w:ascii="宋体" w:hAnsi="宋体" w:eastAsia="宋体" w:hint="eastAsia"/>
          <w:spacing w:val="-15"/>
          <w:position w:val="1"/>
        </w:rPr>
        <w:t>图</w:t>
      </w:r>
      <w:r>
        <w:rPr>
          <w:position w:val="1"/>
        </w:rPr>
        <w:t>1.12a</w:t>
      </w:r>
      <w:r>
        <w:rPr>
          <w:position w:val="1"/>
        </w:rPr>
        <w:t>）</w:t>
      </w:r>
      <w:r>
        <w:rPr>
          <w:rFonts w:ascii="宋体" w:hAnsi="宋体" w:eastAsia="宋体" w:hint="eastAsia"/>
        </w:rPr>
        <w:t>，在装载了</w:t>
      </w:r>
      <w:r>
        <w:t>C</w:t>
      </w:r>
      <w:r>
        <w:t>u</w:t>
      </w:r>
      <w:r>
        <w:t>2+</w:t>
      </w:r>
      <w:r>
        <w:rPr>
          <w:rFonts w:ascii="宋体" w:hAnsi="宋体" w:eastAsia="宋体" w:hint="eastAsia"/>
        </w:rPr>
        <w:t>离子后，尽管比表面积急剧降低</w:t>
      </w:r>
      <w:r>
        <w:t>(</w:t>
      </w:r>
      <w:r>
        <w:rPr>
          <w:spacing w:val="0"/>
          <w:position w:val="1"/>
        </w:rPr>
        <w:t>216</w:t>
      </w:r>
      <w:r>
        <w:rPr>
          <w:position w:val="1"/>
        </w:rPr>
        <w:t>0</w:t>
      </w:r>
      <w:r w:rsidR="001852F3">
        <w:rPr>
          <w:spacing w:val="0"/>
          <w:position w:val="1"/>
        </w:rPr>
        <w:t xml:space="preserve">→</w:t>
      </w:r>
      <w:r w:rsidR="001852F3">
        <w:rPr>
          <w:spacing w:val="0"/>
          <w:position w:val="1"/>
        </w:rPr>
        <w:t xml:space="preserve">705 </w:t>
      </w:r>
      <w:r>
        <w:rPr>
          <w:spacing w:val="-6"/>
          <w:position w:val="1"/>
        </w:rPr>
        <w:t>m</w:t>
      </w:r>
      <w:r>
        <w:rPr>
          <w:spacing w:val="-6"/>
          <w:position w:val="10"/>
          <w:sz w:val="16"/>
        </w:rPr>
        <w:t>2</w:t>
      </w:r>
      <w:r>
        <w:rPr>
          <w:spacing w:val="-6"/>
          <w:position w:val="1"/>
        </w:rPr>
        <w:t>/</w:t>
      </w:r>
      <w:r>
        <w:rPr>
          <w:spacing w:val="-6"/>
          <w:position w:val="1"/>
        </w:rPr>
        <w:t xml:space="preserve">g</w:t>
      </w:r>
      <w:r>
        <w:t>)</w:t>
      </w:r>
      <w:r>
        <w:rPr>
          <w:rFonts w:ascii="宋体" w:hAnsi="宋体" w:eastAsia="宋体" w:hint="eastAsia"/>
        </w:rPr>
        <w:t>，但是对于</w:t>
      </w:r>
      <w:r>
        <w:t>CO</w:t>
      </w:r>
      <w:r>
        <w:t>2</w:t>
      </w:r>
      <w:r>
        <w:rPr>
          <w:rFonts w:ascii="宋体" w:hAnsi="宋体" w:eastAsia="宋体" w:hint="eastAsia"/>
        </w:rPr>
        <w:t>的吸附量却由功能化前的</w:t>
      </w:r>
      <w:r>
        <w:t>6</w:t>
      </w:r>
      <w:r>
        <w:t>.</w:t>
      </w:r>
      <w:r>
        <w:t>2 wt</w:t>
      </w:r>
      <w:r>
        <w:t> %</w:t>
      </w:r>
      <w:r>
        <w:rPr>
          <w:rFonts w:ascii="宋体" w:hAnsi="宋体" w:eastAsia="宋体" w:hint="eastAsia"/>
        </w:rPr>
        <w:t>提升到</w:t>
      </w:r>
      <w:r>
        <w:t>11</w:t>
      </w:r>
      <w:r>
        <w:t>.</w:t>
      </w:r>
      <w:r>
        <w:t>7</w:t>
      </w:r>
      <w:r>
        <w:t> wt</w:t>
      </w:r>
      <w:r>
        <w:t> %</w:t>
      </w:r>
      <w:r>
        <w:rPr>
          <w:rFonts w:ascii="宋体" w:hAnsi="宋体" w:eastAsia="宋体" w:hint="eastAsia"/>
          <w:rFonts w:ascii="宋体" w:hAnsi="宋体" w:eastAsia="宋体" w:hint="eastAsia"/>
          <w:spacing w:val="-4"/>
          <w:position w:val="1"/>
        </w:rPr>
        <w:t xml:space="preserve">, </w:t>
      </w:r>
      <w:r>
        <w:t>CO</w:t>
      </w:r>
      <w:r>
        <w:t>2</w:t>
      </w:r>
      <w:r>
        <w:t>/</w:t>
      </w:r>
      <w:r>
        <w:t>N</w:t>
      </w:r>
      <w:r>
        <w:t>2</w:t>
      </w:r>
      <w:r>
        <w:rPr>
          <w:rFonts w:ascii="宋体" w:hAnsi="宋体" w:eastAsia="宋体" w:hint="eastAsia"/>
        </w:rPr>
        <w:t>的选</w:t>
      </w:r>
      <w:r>
        <w:rPr>
          <w:rFonts w:ascii="宋体" w:hAnsi="宋体" w:eastAsia="宋体" w:hint="eastAsia"/>
        </w:rPr>
        <w:t>择性也从</w:t>
      </w:r>
      <w:r>
        <w:t>2</w:t>
      </w:r>
      <w:r>
        <w:t>.</w:t>
      </w:r>
      <w:r>
        <w:t>8</w:t>
      </w:r>
      <w:r>
        <w:rPr>
          <w:rFonts w:ascii="宋体" w:hAnsi="宋体" w:eastAsia="宋体" w:hint="eastAsia"/>
        </w:rPr>
        <w:t>增加到</w:t>
      </w:r>
      <w:r>
        <w:t>12</w:t>
      </w:r>
      <w:r>
        <w:t>.</w:t>
      </w:r>
      <w:r>
        <w:t>0</w:t>
      </w:r>
      <w:r>
        <w:rPr>
          <w:rFonts w:ascii="宋体" w:hAnsi="宋体" w:eastAsia="宋体" w:hint="eastAsia"/>
        </w:rPr>
        <w:t>，对</w:t>
      </w:r>
      <w:r>
        <w:t>CO</w:t>
      </w:r>
      <w:r>
        <w:t>2</w:t>
      </w:r>
      <w:r>
        <w:rPr>
          <w:rFonts w:ascii="宋体" w:hAnsi="宋体" w:eastAsia="宋体" w:hint="eastAsia"/>
        </w:rPr>
        <w:t>吸附量和选择性的增加都可以通过金属离子插入后，等</w:t>
      </w:r>
      <w:r>
        <w:rPr>
          <w:rFonts w:ascii="宋体" w:hAnsi="宋体" w:eastAsia="宋体" w:hint="eastAsia"/>
        </w:rPr>
        <w:t>量吸附热的增加来解释</w:t>
      </w:r>
      <w:r>
        <w:t>(</w:t>
      </w:r>
      <w:r>
        <w:t>-23</w:t>
      </w:r>
      <w:r w:rsidR="001852F3">
        <w:rPr>
          <w:spacing w:val="0"/>
        </w:rPr>
        <w:t xml:space="preserve">→</w:t>
      </w:r>
      <w:r>
        <w:t>-30 kJ mol</w:t>
      </w:r>
      <w:r>
        <w:rPr>
          <w:position w:val="9"/>
          <w:sz w:val="16"/>
        </w:rPr>
        <w:t>-1</w:t>
      </w:r>
      <w:r>
        <w:t>)</w:t>
      </w:r>
      <w:r>
        <w:rPr>
          <w:rFonts w:ascii="宋体" w:hAnsi="宋体" w:eastAsia="宋体" w:hint="eastAsia"/>
        </w:rPr>
        <w:t>。</w:t>
      </w:r>
    </w:p>
    <w:p w:rsidR="00000000">
      <w:pPr>
        <w:pStyle w:val="aff7"/>
        <w:spacing w:line="240" w:lineRule="atLeast"/>
        <w:topLinePunct/>
      </w:pPr>
      <w:r>
        <w:drawing>
          <wp:inline>
            <wp:extent cx="5051486" cy="1812226"/>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34" cstate="print"/>
                    <a:stretch>
                      <a:fillRect/>
                    </a:stretch>
                  </pic:blipFill>
                  <pic:spPr>
                    <a:xfrm>
                      <a:off x="0" y="0"/>
                      <a:ext cx="5051486" cy="1812226"/>
                    </a:xfrm>
                    <a:prstGeom prst="rect">
                      <a:avLst/>
                    </a:prstGeom>
                  </pic:spPr>
                </pic:pic>
              </a:graphicData>
            </a:graphic>
          </wp:inline>
        </w:drawing>
      </w:r>
    </w:p>
    <w:p w:rsidR="0018722C">
      <w:pPr>
        <w:pStyle w:val="a9"/>
        <w:topLinePunct/>
      </w:pPr>
      <w:r>
        <w:rPr>
          <w:rFonts w:ascii="宋体" w:hAnsi="宋体" w:eastAsia="宋体" w:hint="eastAsia"/>
        </w:rPr>
        <w:t>图</w:t>
      </w:r>
      <w:r>
        <w:t>1.12</w:t>
      </w:r>
      <w:r>
        <w:t xml:space="preserve">  </w:t>
      </w:r>
      <w:r w:rsidRPr="00DB64CE">
        <w:t>MOF-253 (a)</w:t>
      </w:r>
      <w:r>
        <w:rPr>
          <w:rFonts w:ascii="宋体" w:hAnsi="宋体" w:eastAsia="宋体" w:hint="eastAsia"/>
        </w:rPr>
        <w:t>和</w:t>
      </w:r>
      <w:r>
        <w:t>SNU-100′</w:t>
      </w:r>
      <w:r w:rsidR="001852F3">
        <w:t xml:space="preserve">(b)</w:t>
      </w:r>
      <w:r>
        <w:rPr>
          <w:rFonts w:ascii="宋体" w:hAnsi="宋体" w:eastAsia="宋体" w:hint="eastAsia"/>
        </w:rPr>
        <w:t>的结构</w:t>
      </w:r>
    </w:p>
    <w:p w:rsidR="0018722C">
      <w:pPr>
        <w:pStyle w:val="a9"/>
        <w:topLinePunct/>
      </w:pPr>
      <w:r>
        <w:t xml:space="preserve">Fig.</w:t>
      </w:r>
      <w:r>
        <w:t xml:space="preserve"> </w:t>
      </w:r>
      <w:r w:rsidRPr="00DB64CE">
        <w:t>1.12</w:t>
      </w:r>
      <w:r>
        <w:t xml:space="preserve">  </w:t>
      </w:r>
      <w:r w:rsidRPr="00DB64CE">
        <w:t>Structures of MOF-253</w:t>
      </w:r>
      <w:r>
        <w:t xml:space="preserve">(</w:t>
      </w:r>
      <w:r>
        <w:t xml:space="preserve">a</w:t>
      </w:r>
      <w:r>
        <w:t xml:space="preserve">)</w:t>
      </w:r>
      <w:r>
        <w:t xml:space="preserve"> and SNU-100′</w:t>
      </w:r>
      <w:r>
        <w:t xml:space="preserve">(</w:t>
      </w:r>
      <w:r>
        <w:t xml:space="preserve">b</w:t>
      </w:r>
      <w:r>
        <w:t xml:space="preserve">)</w:t>
      </w:r>
    </w:p>
    <w:p w:rsidR="0018722C">
      <w:pPr>
        <w:topLinePunct/>
      </w:pPr>
      <w:r>
        <w:t>SNU-100′</w:t>
      </w:r>
      <w:r>
        <w:t>（</w:t>
      </w:r>
      <w:r>
        <w:rPr>
          <w:rFonts w:ascii="宋体" w:hAnsi="宋体" w:eastAsia="宋体" w:hint="eastAsia"/>
        </w:rPr>
        <w:t>图</w:t>
      </w:r>
      <w:r>
        <w:t>1.12</w:t>
      </w:r>
      <w:r>
        <w:t>b</w:t>
      </w:r>
      <w:r>
        <w:t>）</w:t>
      </w:r>
      <w:r>
        <w:rPr>
          <w:rFonts w:ascii="宋体" w:hAnsi="宋体" w:eastAsia="宋体" w:hint="eastAsia"/>
        </w:rPr>
        <w:t>是一个含有二甲胺阳离子的阴离子</w:t>
      </w:r>
      <w:r>
        <w:t>MOF</w:t>
      </w:r>
      <w:r>
        <w:t>96</w:t>
      </w:r>
      <w:r>
        <w:rPr>
          <w:rFonts w:ascii="宋体" w:hAnsi="宋体" w:eastAsia="宋体" w:hint="eastAsia"/>
        </w:rPr>
        <w:t>，在将其中的二甲胺阳离</w:t>
      </w:r>
      <w:r>
        <w:rPr>
          <w:rFonts w:ascii="宋体" w:hAnsi="宋体" w:eastAsia="宋体" w:hint="eastAsia"/>
        </w:rPr>
        <w:t>子用其它金属离子交换后，相对于未交换的</w:t>
      </w:r>
      <w:r>
        <w:t>SNU-100′</w:t>
      </w:r>
      <w:r>
        <w:rPr>
          <w:rFonts w:ascii="宋体" w:hAnsi="宋体" w:eastAsia="宋体" w:hint="eastAsia"/>
        </w:rPr>
        <w:t>，其对</w:t>
      </w:r>
      <w:r>
        <w:t>CO</w:t>
      </w:r>
      <w:r>
        <w:t>2</w:t>
      </w:r>
      <w:r>
        <w:rPr>
          <w:rFonts w:ascii="宋体" w:hAnsi="宋体" w:eastAsia="宋体" w:hint="eastAsia"/>
        </w:rPr>
        <w:t>的吸附量以及</w:t>
      </w:r>
      <w:r>
        <w:t>CO</w:t>
      </w:r>
      <w:r>
        <w:t>2</w:t>
      </w:r>
      <w:r>
        <w:t>/</w:t>
      </w:r>
      <w:r>
        <w:t>N</w:t>
      </w:r>
      <w:r>
        <w:t>2</w:t>
      </w:r>
      <w:r>
        <w:rPr>
          <w:rFonts w:ascii="宋体" w:hAnsi="宋体" w:eastAsia="宋体" w:hint="eastAsia"/>
        </w:rPr>
        <w:t>的</w:t>
      </w:r>
      <w:r>
        <w:rPr>
          <w:rFonts w:ascii="宋体" w:hAnsi="宋体" w:eastAsia="宋体" w:hint="eastAsia"/>
        </w:rPr>
        <w:t>选择性都有了明显的提升。离子交换前的</w:t>
      </w:r>
      <w:r>
        <w:t>CO</w:t>
      </w:r>
      <w:r>
        <w:t>2</w:t>
      </w:r>
      <w:r>
        <w:rPr>
          <w:rFonts w:ascii="宋体" w:hAnsi="宋体" w:eastAsia="宋体" w:hint="eastAsia"/>
        </w:rPr>
        <w:t>吸附量为</w:t>
      </w:r>
      <w:r>
        <w:t>14</w:t>
      </w:r>
      <w:r>
        <w:t>.</w:t>
      </w:r>
      <w:r>
        <w:t>1 wt</w:t>
      </w:r>
      <w:r>
        <w:t> %</w:t>
      </w:r>
      <w:r>
        <w:rPr>
          <w:rFonts w:ascii="宋体" w:hAnsi="宋体" w:eastAsia="宋体" w:hint="eastAsia"/>
        </w:rPr>
        <w:t>，选择性为</w:t>
      </w:r>
      <w:r>
        <w:t>25</w:t>
      </w:r>
      <w:r>
        <w:t>.</w:t>
      </w:r>
      <w:r>
        <w:t>5</w:t>
      </w:r>
      <w:r>
        <w:rPr>
          <w:rFonts w:ascii="宋体" w:hAnsi="宋体" w:eastAsia="宋体" w:hint="eastAsia"/>
        </w:rPr>
        <w:t>，交换后</w:t>
      </w:r>
      <w:r>
        <w:rPr>
          <w:rFonts w:ascii="宋体" w:hAnsi="宋体" w:eastAsia="宋体" w:hint="eastAsia"/>
        </w:rPr>
        <w:t>尽管比表面下降，其对于</w:t>
      </w:r>
      <w:r>
        <w:t>CO</w:t>
      </w:r>
      <w:r>
        <w:t>2</w:t>
      </w:r>
      <w:r>
        <w:rPr>
          <w:rFonts w:ascii="宋体" w:hAnsi="宋体" w:eastAsia="宋体" w:hint="eastAsia"/>
        </w:rPr>
        <w:t>的吸附量却提升为</w:t>
      </w:r>
      <w:r>
        <w:t>15</w:t>
      </w:r>
      <w:r>
        <w:t>.</w:t>
      </w:r>
      <w:r>
        <w:t>1 wt</w:t>
      </w:r>
      <w:r>
        <w:t> %</w:t>
      </w:r>
      <w:r>
        <w:rPr>
          <w:rFonts w:ascii="宋体" w:hAnsi="宋体" w:eastAsia="宋体" w:hint="eastAsia"/>
        </w:rPr>
        <w:t>，选择性也提高到</w:t>
      </w:r>
      <w:r>
        <w:t>40</w:t>
      </w:r>
      <w:r>
        <w:t>.</w:t>
      </w:r>
      <w:r>
        <w:t>4</w:t>
      </w:r>
      <w:r>
        <w:rPr>
          <w:rFonts w:ascii="宋体" w:hAnsi="宋体" w:eastAsia="宋体" w:hint="eastAsia"/>
        </w:rPr>
        <w:t>，这也主</w:t>
      </w:r>
      <w:r>
        <w:rPr>
          <w:rFonts w:ascii="宋体" w:hAnsi="宋体" w:eastAsia="宋体" w:hint="eastAsia"/>
        </w:rPr>
        <w:t>要是离子交换后</w:t>
      </w:r>
      <w:r>
        <w:t>SNU-100′</w:t>
      </w:r>
      <w:r>
        <w:rPr>
          <w:rFonts w:ascii="宋体" w:hAnsi="宋体" w:eastAsia="宋体" w:hint="eastAsia"/>
        </w:rPr>
        <w:t>与</w:t>
      </w:r>
      <w:r>
        <w:t>CO</w:t>
      </w:r>
      <w:r>
        <w:t>2</w:t>
      </w:r>
      <w:r>
        <w:rPr>
          <w:rFonts w:ascii="宋体" w:hAnsi="宋体" w:eastAsia="宋体" w:hint="eastAsia"/>
        </w:rPr>
        <w:t>分子之间的静电作用增强并导致等量吸附热增加造成</w:t>
      </w:r>
      <w:r>
        <w:rPr>
          <w:rFonts w:ascii="宋体" w:hAnsi="宋体" w:eastAsia="宋体" w:hint="eastAsia"/>
        </w:rPr>
        <w:t>的</w:t>
      </w:r>
    </w:p>
    <w:p w:rsidR="0018722C">
      <w:pPr>
        <w:topLinePunct/>
      </w:pPr>
      <w:r>
        <w:rPr>
          <w:rFonts w:cstheme="minorBidi" w:hAnsiTheme="minorHAnsi" w:eastAsiaTheme="minorHAnsi" w:asciiTheme="minorHAnsi" w:ascii="Calibri"/>
        </w:rPr>
        <w:t>11</w:t>
      </w:r>
    </w:p>
    <w:p w:rsidR="0018722C">
      <w:pPr>
        <w:topLinePunct/>
      </w:pPr>
      <w:r>
        <w:t>(</w:t>
      </w:r>
      <w:r>
        <w:t xml:space="preserve">29.3</w:t>
      </w:r>
      <w:r w:rsidR="001852F3">
        <w:t xml:space="preserve">→</w:t>
      </w:r>
      <w:r w:rsidR="001852F3">
        <w:t xml:space="preserve">37.4 kJ mol</w:t>
      </w:r>
      <w:r>
        <w:t>-1</w:t>
      </w:r>
      <w:r>
        <w:t>)</w:t>
      </w:r>
      <w:r>
        <w:rPr>
          <w:rFonts w:ascii="宋体" w:hAnsi="宋体" w:eastAsia="宋体" w:hint="eastAsia"/>
        </w:rPr>
        <w:t>。</w:t>
      </w:r>
    </w:p>
    <w:p w:rsidR="0018722C">
      <w:pPr>
        <w:topLinePunct/>
      </w:pPr>
      <w:r>
        <w:rPr>
          <w:rFonts w:ascii="宋体" w:eastAsia="宋体" w:hint="eastAsia"/>
        </w:rPr>
        <w:t>配位聚合物中的碱性含氮位点也可以明显提升</w:t>
      </w:r>
      <w:r>
        <w:t>CO</w:t>
      </w:r>
      <w:r>
        <w:t>2</w:t>
      </w:r>
      <w:r>
        <w:rPr>
          <w:rFonts w:ascii="宋体" w:eastAsia="宋体" w:hint="eastAsia"/>
        </w:rPr>
        <w:t>的吸附量和吸附选择性</w:t>
      </w:r>
      <w:r>
        <w:t>26</w:t>
      </w:r>
      <w:r>
        <w:rPr>
          <w:rFonts w:ascii="宋体" w:eastAsia="宋体" w:hint="eastAsia"/>
        </w:rPr>
        <w:t>，这是因</w:t>
      </w:r>
      <w:r>
        <w:rPr>
          <w:rFonts w:ascii="宋体" w:eastAsia="宋体" w:hint="eastAsia"/>
        </w:rPr>
        <w:t>为杂原子的引入可以极化孔道表面从而增强与</w:t>
      </w:r>
      <w:r>
        <w:t>CO</w:t>
      </w:r>
      <w:r>
        <w:t>2</w:t>
      </w:r>
      <w:r>
        <w:rPr>
          <w:rFonts w:ascii="宋体" w:eastAsia="宋体" w:hint="eastAsia"/>
        </w:rPr>
        <w:t>的四极矩之间的作用造成的，目前引入</w:t>
      </w:r>
      <w:r>
        <w:rPr>
          <w:rFonts w:ascii="宋体" w:eastAsia="宋体" w:hint="eastAsia"/>
        </w:rPr>
        <w:t>的氮杂原子主要有三种：氮杂环衍生物，芳香胺以及脂肪胺。对于氮杂环以及芳香胺衍生</w:t>
      </w:r>
      <w:r>
        <w:rPr>
          <w:rFonts w:ascii="宋体" w:eastAsia="宋体" w:hint="eastAsia"/>
        </w:rPr>
        <w:t>物功能化的</w:t>
      </w:r>
      <w:r>
        <w:t>MOFs</w:t>
      </w:r>
      <w:r>
        <w:rPr>
          <w:rFonts w:ascii="宋体" w:eastAsia="宋体" w:hint="eastAsia"/>
        </w:rPr>
        <w:t>来说，</w:t>
      </w:r>
      <w:r>
        <w:t>CO</w:t>
      </w:r>
      <w:r>
        <w:t>2</w:t>
      </w:r>
      <w:r>
        <w:rPr>
          <w:rFonts w:ascii="宋体" w:eastAsia="宋体" w:hint="eastAsia"/>
        </w:rPr>
        <w:t>吸附的提升主要是杂原子极性位点的增加引起的，这些位点</w:t>
      </w:r>
      <w:r>
        <w:rPr>
          <w:rFonts w:ascii="宋体" w:eastAsia="宋体" w:hint="eastAsia"/>
        </w:rPr>
        <w:t>与</w:t>
      </w:r>
      <w:r>
        <w:t>CO</w:t>
      </w:r>
      <w:r>
        <w:t>2</w:t>
      </w:r>
      <w:r>
        <w:rPr>
          <w:rFonts w:ascii="宋体" w:eastAsia="宋体" w:hint="eastAsia"/>
        </w:rPr>
        <w:t>之间没有很强的酸碱作用，它们之间主要是物理吸附作用，而对于脂肪胺功能化</w:t>
      </w:r>
      <w:r>
        <w:rPr>
          <w:rFonts w:ascii="宋体" w:eastAsia="宋体" w:hint="eastAsia"/>
        </w:rPr>
        <w:t>的</w:t>
      </w:r>
    </w:p>
    <w:p w:rsidR="0018722C">
      <w:pPr>
        <w:topLinePunct/>
      </w:pPr>
      <w:r>
        <w:t>MOFs</w:t>
      </w:r>
      <w:r>
        <w:rPr>
          <w:rFonts w:ascii="宋体" w:eastAsia="宋体" w:hint="eastAsia"/>
        </w:rPr>
        <w:t>来说，脂肪胺具有更强的碱性，与</w:t>
      </w:r>
      <w:r>
        <w:t>CO</w:t>
      </w:r>
      <w:r>
        <w:t>2</w:t>
      </w:r>
      <w:r>
        <w:rPr>
          <w:rFonts w:ascii="宋体" w:eastAsia="宋体" w:hint="eastAsia"/>
        </w:rPr>
        <w:t>之间的作用主要是形成酸碱对，往往吸附热</w:t>
      </w:r>
      <w:r>
        <w:rPr>
          <w:rFonts w:ascii="宋体" w:eastAsia="宋体" w:hint="eastAsia"/>
        </w:rPr>
        <w:t>更高，主要是化学吸附作用。</w:t>
      </w:r>
    </w:p>
    <w:p w:rsidR="0018722C">
      <w:pPr>
        <w:topLinePunct/>
      </w:pPr>
      <w:r>
        <w:rPr>
          <w:rFonts w:ascii="宋体" w:eastAsia="宋体" w:hint="eastAsia"/>
        </w:rPr>
        <w:t>例如</w:t>
      </w:r>
      <w:r>
        <w:t>Cu-BTTri</w:t>
      </w:r>
      <w:r/>
      <w:r>
        <w:rPr>
          <w:rFonts w:ascii="宋体" w:eastAsia="宋体" w:hint="eastAsia"/>
        </w:rPr>
        <w:t>在用</w:t>
      </w:r>
      <w:r>
        <w:t>N</w:t>
      </w:r>
      <w:r>
        <w:rPr>
          <w:spacing w:val="-1"/>
          <w:position w:val="1"/>
          <w:rFonts w:hint="eastAsia"/>
        </w:rPr>
        <w:t>，</w:t>
      </w:r>
      <w:r>
        <w:t>N-</w:t>
      </w:r>
      <w:r>
        <w:rPr>
          <w:rFonts w:ascii="宋体" w:eastAsia="宋体" w:hint="eastAsia"/>
        </w:rPr>
        <w:t>二甲基乙二胺</w:t>
      </w:r>
      <w:r>
        <w:t>(</w:t>
      </w:r>
      <w:r>
        <w:rPr>
          <w:position w:val="1"/>
        </w:rPr>
        <w:t xml:space="preserve">mmen</w:t>
      </w:r>
      <w:r>
        <w:t>)</w:t>
      </w:r>
      <w:r>
        <w:rPr>
          <w:rFonts w:ascii="宋体" w:eastAsia="宋体" w:hint="eastAsia"/>
        </w:rPr>
        <w:t>修饰后</w:t>
      </w:r>
      <w:r>
        <w:rPr>
          <w:position w:val="1"/>
        </w:rPr>
        <w:t>（</w:t>
      </w:r>
      <w:r>
        <w:rPr>
          <w:rFonts w:ascii="宋体" w:eastAsia="宋体" w:hint="eastAsia"/>
          <w:spacing w:val="20"/>
          <w:position w:val="1"/>
        </w:rPr>
        <w:t>图</w:t>
      </w:r>
      <w:r>
        <w:rPr>
          <w:position w:val="1"/>
        </w:rPr>
        <w:t>1.13</w:t>
      </w:r>
      <w:r>
        <w:rPr>
          <w:position w:val="1"/>
        </w:rPr>
        <w:t>a</w:t>
      </w:r>
      <w:r>
        <w:rPr>
          <w:position w:val="1"/>
        </w:rPr>
        <w:t>）</w:t>
      </w:r>
      <w:r/>
      <w:r>
        <w:rPr>
          <w:rFonts w:ascii="宋体" w:eastAsia="宋体" w:hint="eastAsia"/>
        </w:rPr>
        <w:t>在低压下对</w:t>
      </w:r>
      <w:r>
        <w:t>CO</w:t>
      </w:r>
      <w:r>
        <w:t>2</w:t>
      </w:r>
      <w:r/>
      <w:r>
        <w:rPr>
          <w:rFonts w:ascii="宋体" w:eastAsia="宋体" w:hint="eastAsia"/>
        </w:rPr>
        <w:t>的吸</w:t>
      </w:r>
      <w:r>
        <w:rPr>
          <w:rFonts w:ascii="宋体" w:eastAsia="宋体" w:hint="eastAsia"/>
        </w:rPr>
        <w:t>附提升了</w:t>
      </w:r>
      <w:r>
        <w:t>3</w:t>
      </w:r>
      <w:r>
        <w:t>.</w:t>
      </w:r>
      <w:r>
        <w:t>5</w:t>
      </w:r>
      <w:r>
        <w:rPr>
          <w:rFonts w:ascii="宋体" w:eastAsia="宋体" w:hint="eastAsia"/>
        </w:rPr>
        <w:t>倍，对</w:t>
      </w:r>
      <w:r>
        <w:t>C</w:t>
      </w:r>
      <w:r>
        <w:t>O</w:t>
      </w:r>
      <w:r>
        <w:t>2</w:t>
      </w:r>
      <w:r>
        <w:t>/</w:t>
      </w:r>
      <w:r>
        <w:t>N</w:t>
      </w:r>
      <w:r>
        <w:t>2</w:t>
      </w:r>
      <w:r>
        <w:t> </w:t>
      </w:r>
      <w:r>
        <w:t>(</w:t>
      </w:r>
      <w:r>
        <w:rPr>
          <w:spacing w:val="0"/>
          <w:position w:val="1"/>
        </w:rPr>
        <w:t xml:space="preserve">0.15</w:t>
      </w:r>
      <w:r>
        <w:rPr>
          <w:spacing w:val="0"/>
          <w:position w:val="1"/>
        </w:rPr>
        <w:t>/</w:t>
      </w:r>
      <w:r>
        <w:rPr>
          <w:spacing w:val="0"/>
          <w:position w:val="1"/>
        </w:rPr>
        <w:t>0.75</w:t>
      </w:r>
      <w:r>
        <w:t>)</w:t>
      </w:r>
      <w:r>
        <w:rPr>
          <w:rFonts w:ascii="宋体" w:eastAsia="宋体" w:hint="eastAsia"/>
        </w:rPr>
        <w:t>的选择性也从</w:t>
      </w:r>
      <w:r>
        <w:t>19</w:t>
      </w:r>
      <w:r>
        <w:rPr>
          <w:rFonts w:ascii="宋体" w:eastAsia="宋体" w:hint="eastAsia"/>
        </w:rPr>
        <w:t>提高到</w:t>
      </w:r>
      <w:r>
        <w:t>165</w:t>
      </w:r>
      <w:r>
        <w:rPr>
          <w:rFonts w:ascii="宋体" w:eastAsia="宋体" w:hint="eastAsia"/>
        </w:rPr>
        <w:t>，高的零点吸附焓</w:t>
      </w:r>
      <w:r>
        <w:t>(</w:t>
      </w:r>
      <w:r>
        <w:rPr>
          <w:spacing w:val="0"/>
          <w:position w:val="1"/>
        </w:rPr>
        <w:t>-9</w:t>
      </w:r>
      <w:r>
        <w:rPr>
          <w:position w:val="1"/>
        </w:rPr>
        <w:t>6 kJ mol</w:t>
      </w:r>
      <w:r>
        <w:rPr>
          <w:position w:val="10"/>
          <w:sz w:val="16"/>
        </w:rPr>
        <w:t>-1</w:t>
      </w:r>
      <w:r>
        <w:t>)</w:t>
      </w:r>
      <w:r>
        <w:rPr>
          <w:rFonts w:ascii="宋体" w:eastAsia="宋体" w:hint="eastAsia"/>
        </w:rPr>
        <w:t>表明</w:t>
      </w:r>
      <w:r>
        <w:t>Cu-BTTri-mmen</w:t>
      </w:r>
      <w:r/>
      <w:r>
        <w:rPr>
          <w:rFonts w:ascii="宋体" w:eastAsia="宋体" w:hint="eastAsia"/>
        </w:rPr>
        <w:t>对于</w:t>
      </w:r>
      <w:r>
        <w:t>CO</w:t>
      </w:r>
      <w:r>
        <w:t>2</w:t>
      </w:r>
      <w:r/>
      <w:r>
        <w:rPr>
          <w:rFonts w:ascii="宋体" w:eastAsia="宋体" w:hint="eastAsia"/>
        </w:rPr>
        <w:t>的吸附主要是化学吸附作用</w:t>
      </w:r>
      <w:r>
        <w:t>97a</w:t>
      </w:r>
      <w:r>
        <w:rPr>
          <w:rFonts w:ascii="宋体" w:eastAsia="宋体" w:hint="eastAsia"/>
        </w:rPr>
        <w:t>。由于脂肪胺修饰</w:t>
      </w:r>
      <w:r>
        <w:rPr>
          <w:rFonts w:ascii="宋体" w:eastAsia="宋体" w:hint="eastAsia"/>
        </w:rPr>
        <w:t>的</w:t>
      </w:r>
    </w:p>
    <w:p w:rsidR="0018722C">
      <w:pPr>
        <w:topLinePunct/>
      </w:pPr>
      <w:r>
        <w:t>MOFs</w:t>
      </w:r>
      <w:r>
        <w:rPr>
          <w:rFonts w:ascii="宋体" w:eastAsia="宋体" w:hint="eastAsia"/>
        </w:rPr>
        <w:t>对于</w:t>
      </w:r>
      <w:r>
        <w:t>CO</w:t>
      </w:r>
      <w:r>
        <w:t>2</w:t>
      </w:r>
      <w:r>
        <w:rPr>
          <w:rFonts w:ascii="宋体" w:eastAsia="宋体" w:hint="eastAsia"/>
        </w:rPr>
        <w:t>的强的化学吸附作用，同一课题组用</w:t>
      </w:r>
      <w:r>
        <w:t>mmen</w:t>
      </w:r>
      <w:r>
        <w:rPr>
          <w:rFonts w:ascii="宋体" w:eastAsia="宋体" w:hint="eastAsia"/>
        </w:rPr>
        <w:t>修饰的</w:t>
      </w:r>
      <w:r>
        <w:t>Mg</w:t>
      </w:r>
      <w:r>
        <w:t>2</w:t>
      </w:r>
      <w:r>
        <w:t>(</w:t>
      </w:r>
      <w:r>
        <w:rPr>
          <w:position w:val="1"/>
        </w:rPr>
        <w:t xml:space="preserve">dobpdc</w:t>
      </w:r>
      <w:r>
        <w:t>)</w:t>
      </w:r>
      <w:r w:rsidR="004B696B">
        <w:t xml:space="preserve"> </w:t>
      </w:r>
      <w:r>
        <w:t>2</w:t>
      </w:r>
      <w:r>
        <w:t>(</w:t>
      </w:r>
      <w:r>
        <w:rPr>
          <w:rFonts w:ascii="宋体" w:eastAsia="宋体" w:hint="eastAsia"/>
          <w:spacing w:val="-16"/>
          <w:position w:val="1"/>
        </w:rPr>
        <w:t>图</w:t>
      </w:r>
      <w:r>
        <w:rPr>
          <w:position w:val="1"/>
        </w:rPr>
        <w:t>1.1</w:t>
      </w:r>
      <w:r>
        <w:rPr>
          <w:position w:val="1"/>
        </w:rPr>
        <w:t>4b</w:t>
      </w:r>
      <w:r>
        <w:t>)</w:t>
      </w:r>
    </w:p>
    <w:p w:rsidR="0018722C">
      <w:pPr>
        <w:topLinePunct/>
      </w:pPr>
      <w:r>
        <w:rPr>
          <w:rFonts w:ascii="宋体" w:eastAsia="宋体" w:hint="eastAsia"/>
        </w:rPr>
        <w:t>甚至可以大量吸附空气中的</w:t>
      </w:r>
      <w:r>
        <w:t>CO</w:t>
      </w:r>
      <w:r>
        <w:t>2</w:t>
      </w:r>
      <w:r>
        <w:t>97b</w:t>
      </w:r>
      <w:r>
        <w:rPr>
          <w:rFonts w:ascii="宋体" w:eastAsia="宋体" w:hint="eastAsia"/>
        </w:rPr>
        <w:t>。</w:t>
      </w:r>
    </w:p>
    <w:p w:rsidR="0018722C">
      <w:pPr>
        <w:pStyle w:val="aff7"/>
        <w:topLinePunct/>
      </w:pPr>
      <w:r>
        <w:drawing>
          <wp:inline>
            <wp:extent cx="4545629" cy="2056828"/>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6" cstate="print"/>
                    <a:stretch>
                      <a:fillRect/>
                    </a:stretch>
                  </pic:blipFill>
                  <pic:spPr>
                    <a:xfrm>
                      <a:off x="0" y="0"/>
                      <a:ext cx="4545629" cy="2056828"/>
                    </a:xfrm>
                    <a:prstGeom prst="rect">
                      <a:avLst/>
                    </a:prstGeom>
                  </pic:spPr>
                </pic:pic>
              </a:graphicData>
            </a:graphic>
          </wp:inline>
        </w:drawing>
      </w:r>
    </w:p>
    <w:p w:rsidR="0018722C">
      <w:pPr>
        <w:pStyle w:val="a9"/>
        <w:topLinePunct/>
      </w:pPr>
      <w:r>
        <w:rPr>
          <w:rFonts w:ascii="宋体" w:eastAsia="宋体" w:hint="eastAsia"/>
        </w:rPr>
        <w:t xml:space="preserve">图</w:t>
      </w:r>
      <w:r>
        <w:t xml:space="preserve">1.13</w:t>
      </w:r>
      <w:r>
        <w:t xml:space="preserve">  </w:t>
      </w:r>
      <w:r w:rsidRPr="00DB64CE">
        <w:t>N</w:t>
      </w:r>
      <w:r>
        <w:t xml:space="preserve">, </w:t>
      </w:r>
      <w:r>
        <w:t xml:space="preserve">N-</w:t>
      </w:r>
      <w:r>
        <w:rPr>
          <w:rFonts w:ascii="宋体" w:eastAsia="宋体" w:hint="eastAsia"/>
        </w:rPr>
        <w:t xml:space="preserve">二甲基乙二胺</w:t>
      </w:r>
      <w:r>
        <w:t xml:space="preserve">(</w:t>
      </w:r>
      <w:r>
        <w:rPr>
          <w:position w:val="1"/>
        </w:rPr>
        <w:t xml:space="preserve">mmen</w:t>
      </w:r>
      <w:r>
        <w:t xml:space="preserve">)</w:t>
      </w:r>
      <w:r>
        <w:rPr>
          <w:rFonts w:ascii="宋体" w:eastAsia="宋体" w:hint="eastAsia"/>
        </w:rPr>
        <w:t xml:space="preserve">功能化的</w:t>
      </w:r>
      <w:r>
        <w:t xml:space="preserve">Cu-BTTri</w:t>
      </w:r>
      <w:r>
        <w:t xml:space="preserve"> </w:t>
      </w:r>
      <w:r>
        <w:t xml:space="preserve">(</w:t>
      </w:r>
      <w:r>
        <w:rPr>
          <w:position w:val="1"/>
        </w:rPr>
        <w:t xml:space="preserve">a</w:t>
      </w:r>
      <w:r>
        <w:t xml:space="preserve">)</w:t>
      </w:r>
      <w:r>
        <w:rPr>
          <w:rFonts w:ascii="宋体" w:eastAsia="宋体" w:hint="eastAsia"/>
        </w:rPr>
        <w:t xml:space="preserve">和</w:t>
      </w:r>
      <w:r>
        <w:t xml:space="preserve">Mg</w:t>
      </w:r>
      <w:r>
        <w:t xml:space="preserve">2</w:t>
      </w:r>
      <w:r>
        <w:t xml:space="preserve">(</w:t>
      </w:r>
      <w:r>
        <w:rPr>
          <w:position w:val="1"/>
        </w:rPr>
        <w:t xml:space="preserve">dobpdc</w:t>
      </w:r>
      <w:r>
        <w:t xml:space="preserve">)</w:t>
      </w:r>
      <w:r w:rsidR="004B696B">
        <w:t xml:space="preserve"> </w:t>
      </w:r>
      <w:r>
        <w:t xml:space="preserve">2 </w:t>
      </w:r>
      <w:r>
        <w:t xml:space="preserve">(</w:t>
      </w:r>
      <w:r>
        <w:rPr>
          <w:position w:val="1"/>
        </w:rPr>
        <w:t xml:space="preserve">b</w:t>
      </w:r>
      <w:r>
        <w:t xml:space="preserve">)</w:t>
      </w:r>
      <w:r>
        <w:t xml:space="preserve"> Fig. 1.13 Mmen functionalized Cu-BTTri </w:t>
      </w:r>
      <w:r>
        <w:t xml:space="preserve">(</w:t>
      </w:r>
      <w:r>
        <w:rPr>
          <w:position w:val="1"/>
        </w:rPr>
        <w:t xml:space="preserve">a</w:t>
      </w:r>
      <w:r>
        <w:t xml:space="preserve">)</w:t>
      </w:r>
      <w:r>
        <w:t xml:space="preserve"> and Mg</w:t>
      </w:r>
      <w:r>
        <w:t xml:space="preserve">2</w:t>
      </w:r>
      <w:r>
        <w:t xml:space="preserve">(</w:t>
      </w:r>
      <w:r>
        <w:rPr>
          <w:position w:val="1"/>
        </w:rPr>
        <w:t xml:space="preserve">dobpdc</w:t>
      </w:r>
      <w:r>
        <w:t xml:space="preserve">)</w:t>
      </w:r>
      <w:r w:rsidR="004B696B">
        <w:t xml:space="preserve"> </w:t>
      </w:r>
      <w:r>
        <w:t xml:space="preserve">2 </w:t>
      </w:r>
      <w:r>
        <w:t xml:space="preserve">(</w:t>
      </w:r>
      <w:r>
        <w:rPr>
          <w:position w:val="1"/>
        </w:rPr>
        <w:t xml:space="preserve">b</w:t>
      </w:r>
      <w:r>
        <w:t xml:space="preserve">)</w:t>
      </w:r>
    </w:p>
    <w:p w:rsidR="0018722C">
      <w:pPr>
        <w:topLinePunct/>
      </w:pPr>
      <w:r>
        <w:rPr>
          <w:rFonts w:ascii="宋体" w:eastAsia="宋体" w:hint="eastAsia"/>
        </w:rPr>
        <w:t>配合物中碱性氮位点的位置也能明显影响到对于</w:t>
      </w:r>
      <w:r>
        <w:t>CO</w:t>
      </w:r>
      <w:r>
        <w:t>2</w:t>
      </w:r>
      <w:r>
        <w:rPr>
          <w:rFonts w:ascii="宋体" w:eastAsia="宋体" w:hint="eastAsia"/>
        </w:rPr>
        <w:t>的吸附和选择性，例如南京大学</w:t>
      </w:r>
      <w:r>
        <w:rPr>
          <w:rFonts w:ascii="宋体" w:eastAsia="宋体" w:hint="eastAsia"/>
        </w:rPr>
        <w:t>的白俊峰教授报道了几个金属有机骨架化合物</w:t>
      </w:r>
      <w:r>
        <w:t>NJU-Bai7</w:t>
      </w:r>
      <w:r>
        <w:rPr>
          <w:rFonts w:ascii="宋体" w:eastAsia="宋体" w:hint="eastAsia"/>
          <w:rFonts w:ascii="宋体" w:eastAsia="宋体" w:hint="eastAsia"/>
        </w:rPr>
        <w:t xml:space="preserve">, </w:t>
      </w:r>
      <w:r>
        <w:t>NJU-Bai8</w:t>
      </w:r>
      <w:r>
        <w:rPr>
          <w:rFonts w:ascii="宋体" w:eastAsia="宋体" w:hint="eastAsia"/>
        </w:rPr>
        <w:t>和</w:t>
      </w:r>
      <w:r>
        <w:t>NJU-Bai</w:t>
      </w:r>
      <w:r>
        <w:t>98</w:t>
      </w:r>
      <w:r>
        <w:rPr>
          <w:rFonts w:ascii="宋体" w:eastAsia="宋体" w:hint="eastAsia"/>
        </w:rPr>
        <w:t>，这几个化合物是拓扑同构的</w:t>
      </w:r>
      <w:r>
        <w:t>（</w:t>
      </w:r>
      <w:r>
        <w:rPr>
          <w:rFonts w:ascii="宋体" w:eastAsia="宋体" w:hint="eastAsia"/>
        </w:rPr>
        <w:t>图</w:t>
      </w:r>
      <w:r>
        <w:t>1.14</w:t>
      </w:r>
      <w:r>
        <w:t>）</w:t>
      </w:r>
      <w:r>
        <w:rPr>
          <w:rFonts w:ascii="宋体" w:eastAsia="宋体" w:hint="eastAsia"/>
        </w:rPr>
        <w:t>，所不同的只是有机配体中未配位的</w:t>
      </w:r>
      <w:r>
        <w:t>N</w:t>
      </w:r>
      <w:r>
        <w:rPr>
          <w:rFonts w:ascii="宋体" w:eastAsia="宋体" w:hint="eastAsia"/>
        </w:rPr>
        <w:t>原子的位置不同，微</w:t>
      </w:r>
      <w:r>
        <w:rPr>
          <w:rFonts w:ascii="宋体" w:eastAsia="宋体" w:hint="eastAsia"/>
        </w:rPr>
        <w:t>妙的调节了孔洞的大小和极性，</w:t>
      </w:r>
      <w:r>
        <w:t>NJU-Bai7</w:t>
      </w:r>
      <w:r>
        <w:rPr>
          <w:rFonts w:ascii="宋体" w:eastAsia="宋体" w:hint="eastAsia"/>
        </w:rPr>
        <w:t>和</w:t>
      </w:r>
      <w:r>
        <w:t>NJU-Bai8</w:t>
      </w:r>
      <w:r>
        <w:rPr>
          <w:rFonts w:ascii="宋体" w:eastAsia="宋体" w:hint="eastAsia"/>
        </w:rPr>
        <w:t>对二氧化碳的吸附有很高的选择性，</w:t>
      </w:r>
      <w:r>
        <w:t>NJU-Bai8</w:t>
      </w:r>
      <w:r>
        <w:rPr>
          <w:rFonts w:ascii="宋体" w:eastAsia="宋体" w:hint="eastAsia"/>
        </w:rPr>
        <w:t>中二氧化碳对氮气的选择性达到了</w:t>
      </w:r>
      <w:r>
        <w:t>111</w:t>
      </w:r>
      <w:r>
        <w:t>.</w:t>
      </w:r>
      <w:r>
        <w:t>3</w:t>
      </w:r>
      <w:r>
        <w:rPr>
          <w:rFonts w:ascii="宋体" w:eastAsia="宋体" w:hint="eastAsia"/>
        </w:rPr>
        <w:t>，对甲烷的选择性也达到了</w:t>
      </w:r>
      <w:r>
        <w:t>40</w:t>
      </w:r>
      <w:r>
        <w:t>.</w:t>
      </w:r>
      <w:r>
        <w:t>8</w:t>
      </w:r>
      <w:r>
        <w:rPr>
          <w:rFonts w:ascii="宋体" w:eastAsia="宋体" w:hint="eastAsia"/>
        </w:rPr>
        <w:t>，对于二氧化碳的分离和天然气的纯化有着潜在的应用。</w:t>
      </w:r>
    </w:p>
    <w:p w:rsidR="0018722C">
      <w:pPr>
        <w:topLinePunct/>
      </w:pPr>
      <w:r>
        <w:rPr>
          <w:rFonts w:cstheme="minorBidi" w:hAnsiTheme="minorHAnsi" w:eastAsiaTheme="minorHAnsi" w:asciiTheme="minorHAnsi" w:ascii="Calibri"/>
        </w:rPr>
        <w:t>12</w:t>
      </w:r>
    </w:p>
    <w:p w:rsidR="0018722C">
      <w:pPr>
        <w:pStyle w:val="affff5"/>
        <w:keepNext/>
        <w:topLinePunct/>
      </w:pPr>
      <w:r>
        <w:rPr>
          <w:rFonts w:ascii="Calibri"/>
          <w:sz w:val="20"/>
        </w:rPr>
        <w:drawing>
          <wp:inline distT="0" distB="0" distL="0" distR="0">
            <wp:extent cx="4775003" cy="183489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38" cstate="print"/>
                    <a:stretch>
                      <a:fillRect/>
                    </a:stretch>
                  </pic:blipFill>
                  <pic:spPr>
                    <a:xfrm>
                      <a:off x="0" y="0"/>
                      <a:ext cx="4775003" cy="1834896"/>
                    </a:xfrm>
                    <a:prstGeom prst="rect">
                      <a:avLst/>
                    </a:prstGeom>
                  </pic:spPr>
                </pic:pic>
              </a:graphicData>
            </a:graphic>
          </wp:inline>
        </w:drawing>
      </w:r>
      <w:r/>
    </w:p>
    <w:p w:rsidR="0018722C">
      <w:pPr>
        <w:pStyle w:val="a9"/>
        <w:topLinePunct/>
      </w:pPr>
      <w:r>
        <w:rPr>
          <w:rFonts w:ascii="宋体" w:eastAsia="宋体" w:hint="eastAsia"/>
        </w:rPr>
        <w:t>图</w:t>
      </w:r>
      <w:r>
        <w:t>1.14</w:t>
      </w:r>
      <w:r>
        <w:t xml:space="preserve">  </w:t>
      </w:r>
      <w:r w:rsidRPr="00DB64CE">
        <w:t>NJU-Bai7</w:t>
      </w:r>
      <w:r w:rsidP="AA7D325B">
        <w:rPr>
          <w:rFonts w:ascii="宋体" w:eastAsia="宋体" w:hint="eastAsia"/>
        </w:rPr>
        <w:t>，</w:t>
      </w:r>
      <w:r>
        <w:t>NJU-Bai8</w:t>
      </w:r>
      <w:r>
        <w:rPr>
          <w:rFonts w:ascii="宋体" w:eastAsia="宋体" w:hint="eastAsia"/>
        </w:rPr>
        <w:t>和</w:t>
      </w:r>
      <w:r>
        <w:t>NJU-Bai</w:t>
      </w:r>
      <w:r>
        <w:rPr>
          <w:rFonts w:ascii="宋体" w:eastAsia="宋体" w:hint="eastAsia"/>
        </w:rPr>
        <w:t>的结构示意图</w:t>
      </w:r>
    </w:p>
    <w:p w:rsidR="0018722C">
      <w:pPr>
        <w:pStyle w:val="a9"/>
        <w:topLinePunct/>
      </w:pPr>
      <w:r>
        <w:t>Fig.</w:t>
      </w:r>
      <w:r>
        <w:t xml:space="preserve"> </w:t>
      </w:r>
      <w:r w:rsidRPr="00DB64CE">
        <w:t>1.14</w:t>
      </w:r>
      <w:r>
        <w:t xml:space="preserve">  </w:t>
      </w:r>
      <w:r w:rsidRPr="00DB64CE">
        <w:t>Schematic diagram of structures of NJU-Bai7</w:t>
      </w:r>
      <w:r w:rsidP="AA7D325B">
        <w:rPr>
          <w:rFonts w:ascii="宋体" w:eastAsia="宋体" w:hint="eastAsia"/>
        </w:rPr>
        <w:t>，</w:t>
      </w:r>
      <w:r>
        <w:t>NJU-Bai8 and NJU-Bai</w:t>
      </w:r>
    </w:p>
    <w:p w:rsidR="0018722C">
      <w:pPr>
        <w:topLinePunct/>
      </w:pPr>
      <w:r>
        <w:rPr>
          <w:rFonts w:ascii="宋体" w:hAnsi="宋体" w:eastAsia="宋体" w:hint="eastAsia"/>
        </w:rPr>
        <w:t xml:space="preserve">多位点协同作用对于</w:t>
      </w:r>
      <w:r>
        <w:t xml:space="preserve">CO</w:t>
      </w:r>
      <w:r>
        <w:t xml:space="preserve">2</w:t>
      </w:r>
      <w:r>
        <w:rPr>
          <w:rFonts w:ascii="宋体" w:hAnsi="宋体" w:eastAsia="宋体" w:hint="eastAsia"/>
        </w:rPr>
        <w:t xml:space="preserve">吸附量和选择性的提升也有重要作用，例如陈小明课题组报</w:t>
      </w:r>
      <w:r>
        <w:rPr>
          <w:rFonts w:ascii="宋体" w:hAnsi="宋体" w:eastAsia="宋体" w:hint="eastAsia"/>
        </w:rPr>
        <w:t xml:space="preserve">道了一例具有分子夹的柔性</w:t>
      </w:r>
      <w:r>
        <w:t xml:space="preserve">MOF </w:t>
      </w:r>
      <w:r>
        <w:t xml:space="preserve">[</w:t>
      </w:r>
      <w:r>
        <w:t xml:space="preserve">Zn</w:t>
      </w:r>
      <w:r>
        <w:t xml:space="preserve">2</w:t>
      </w:r>
      <w:r>
        <w:t xml:space="preserve">(</w:t>
      </w:r>
      <w:r>
        <w:rPr>
          <w:position w:val="1"/>
        </w:rPr>
        <w:t xml:space="preserve">btm</w:t>
      </w:r>
      <w:r>
        <w:t xml:space="preserve">)</w:t>
      </w:r>
      <w:r w:rsidR="004B696B">
        <w:t xml:space="preserve"> </w:t>
      </w:r>
      <w:r>
        <w:t xml:space="preserve">2</w:t>
      </w:r>
      <w:r>
        <w:t xml:space="preserve">]</w:t>
      </w:r>
      <w:r>
        <w:t xml:space="preserve">·4H</w:t>
      </w:r>
      <w:r>
        <w:t xml:space="preserve">2</w:t>
      </w:r>
      <w:r>
        <w:t xml:space="preserve">O</w:t>
      </w:r>
      <w:r>
        <w:t xml:space="preserve">99 </w:t>
      </w:r>
      <w:r>
        <w:t xml:space="preserve">(</w:t>
      </w:r>
      <w:r>
        <w:rPr>
          <w:rFonts w:ascii="宋体" w:hAnsi="宋体" w:eastAsia="宋体" w:hint="eastAsia"/>
          <w:spacing w:val="-16"/>
          <w:position w:val="1"/>
        </w:rPr>
        <w:t xml:space="preserve">图</w:t>
      </w:r>
      <w:r>
        <w:rPr>
          <w:spacing w:val="-2"/>
          <w:position w:val="1"/>
        </w:rPr>
        <w:t xml:space="preserve">1.1</w:t>
      </w:r>
      <w:r>
        <w:rPr>
          <w:spacing w:val="-2"/>
          <w:position w:val="1"/>
        </w:rPr>
        <w:t>5</w:t>
      </w:r>
      <w:r>
        <w:t xml:space="preserve">)</w:t>
      </w:r>
      <w:r>
        <w:rPr>
          <w:rFonts w:ascii="宋体" w:hAnsi="宋体" w:eastAsia="宋体" w:hint="eastAsia"/>
        </w:rPr>
        <w:t xml:space="preserve">，在这个</w:t>
      </w:r>
      <w:r>
        <w:t xml:space="preserve">MOF</w:t>
      </w:r>
      <w:r>
        <w:rPr>
          <w:rFonts w:ascii="宋体" w:hAnsi="宋体" w:eastAsia="宋体" w:hint="eastAsia"/>
        </w:rPr>
        <w:t xml:space="preserve">中，相邻的两</w:t>
      </w:r>
      <w:r>
        <w:rPr>
          <w:rFonts w:ascii="宋体" w:hAnsi="宋体" w:eastAsia="宋体" w:hint="eastAsia"/>
        </w:rPr>
        <w:t xml:space="preserve">个未配位的</w:t>
      </w:r>
      <w:r>
        <w:t xml:space="preserve">N</w:t>
      </w:r>
      <w:r>
        <w:rPr>
          <w:rFonts w:ascii="宋体" w:hAnsi="宋体" w:eastAsia="宋体" w:hint="eastAsia"/>
        </w:rPr>
        <w:t xml:space="preserve">原子可以像螃蟹的钳子一样同</w:t>
      </w:r>
      <w:r>
        <w:t xml:space="preserve">CO</w:t>
      </w:r>
      <w:r>
        <w:t xml:space="preserve">2</w:t>
      </w:r>
      <w:r>
        <w:rPr>
          <w:rFonts w:ascii="宋体" w:hAnsi="宋体" w:eastAsia="宋体" w:hint="eastAsia"/>
        </w:rPr>
        <w:t xml:space="preserve">分子之间产生较强的作用力并能够在单晶</w:t>
      </w:r>
      <w:r>
        <w:rPr>
          <w:rFonts w:ascii="宋体" w:hAnsi="宋体" w:eastAsia="宋体" w:hint="eastAsia"/>
        </w:rPr>
        <w:t xml:space="preserve">衍射的电子密度图显示出来，由于强的协同作用，尽管所报道的材料比表面积很低，在</w:t>
      </w:r>
      <w:r>
        <w:t xml:space="preserve">2</w:t>
      </w:r>
      <w:r>
        <w:t>9</w:t>
      </w:r>
      <w:r>
        <w:t>8</w:t>
      </w:r>
    </w:p>
    <w:p w:rsidR="0018722C">
      <w:pPr>
        <w:topLinePunct/>
      </w:pPr>
      <w:r>
        <w:t>K</w:t>
      </w:r>
      <w:r>
        <w:rPr>
          <w:rFonts w:ascii="宋体" w:eastAsia="宋体" w:hint="eastAsia"/>
        </w:rPr>
        <w:t>条件下，该材料仍然显示出很高的</w:t>
      </w:r>
      <w:r>
        <w:t>CO</w:t>
      </w:r>
      <w:r>
        <w:t>2</w:t>
      </w:r>
      <w:r>
        <w:rPr>
          <w:rFonts w:ascii="宋体" w:eastAsia="宋体" w:hint="eastAsia"/>
        </w:rPr>
        <w:t>吸附量以及</w:t>
      </w:r>
      <w:r>
        <w:t>CO</w:t>
      </w:r>
      <w:r>
        <w:t>2</w:t>
      </w:r>
      <w:r>
        <w:t>/</w:t>
      </w:r>
      <w:r>
        <w:t>N</w:t>
      </w:r>
      <w:r>
        <w:t>2 </w:t>
      </w:r>
      <w:r>
        <w:t>(</w:t>
      </w:r>
      <w:r>
        <w:t xml:space="preserve">0.15:0.75</w:t>
      </w:r>
      <w:r>
        <w:t>)</w:t>
      </w:r>
      <w:r>
        <w:rPr>
          <w:rFonts w:ascii="宋体" w:eastAsia="宋体" w:hint="eastAsia"/>
        </w:rPr>
        <w:t>的选择性，分别为</w:t>
      </w:r>
    </w:p>
    <w:p w:rsidR="0018722C">
      <w:pPr>
        <w:topLinePunct/>
      </w:pPr>
      <w:r>
        <w:t>11.0 wt %</w:t>
      </w:r>
      <w:r>
        <w:rPr>
          <w:rFonts w:ascii="宋体" w:eastAsia="宋体" w:hint="eastAsia"/>
        </w:rPr>
        <w:t>和</w:t>
      </w:r>
      <w:r>
        <w:t>87</w:t>
      </w:r>
      <w:r>
        <w:rPr>
          <w:rFonts w:ascii="宋体" w:eastAsia="宋体" w:hint="eastAsia"/>
          <w:rFonts w:ascii="宋体" w:eastAsia="宋体" w:hint="eastAsia"/>
        </w:rPr>
        <w:t>.</w:t>
      </w:r>
    </w:p>
    <w:p w:rsidR="0018722C">
      <w:pPr>
        <w:outlineLvl w:val="9"/>
        <w:topLinePunct/>
      </w:pPr>
      <w:r>
        <w:rPr>
          <w:kern w:val="2"/>
          <w:sz w:val="28"/>
          <w:szCs w:val="28"/>
          <w:rFonts w:ascii="Times New Roman" w:cstheme="minorBidi" w:hAnsiTheme="minorHAnsi" w:eastAsiaTheme="minorHAnsi" w:hAnsi="宋体" w:eastAsia="宋体" w:cs="宋体"/>
          <w:color w:val="AAAAAA"/>
        </w:rPr>
        <w:t/>
      </w:r>
      <w:r>
        <w:rPr>
          <w:kern w:val="2"/>
          <w:sz w:val="28"/>
          <w:szCs w:val="28"/>
          <w:rFonts w:ascii="Times New Roman" w:cstheme="minorBidi" w:hAnsiTheme="minorHAnsi" w:eastAsiaTheme="minorHAnsi" w:hAnsi="宋体" w:eastAsia="宋体" w:cs="宋体"/>
          <w:color w:val="AAAAAA"/>
        </w:rPr>
        <w:t>Z</w:t>
      </w:r>
      <w:r>
        <w:rPr>
          <w:kern w:val="2"/>
          <w:sz w:val="28"/>
          <w:szCs w:val="28"/>
          <w:rFonts w:ascii="Times New Roman" w:cstheme="minorBidi" w:hAnsiTheme="minorHAnsi" w:eastAsiaTheme="minorHAnsi" w:hAnsi="宋体" w:eastAsia="宋体" w:cs="宋体"/>
          <w:color w:val="AAAAAA"/>
        </w:rPr>
        <w:t>hi ku quan 20150807</w:t>
      </w:r>
    </w:p>
    <w:p w:rsidR="0018722C">
      <w:pPr>
        <w:pStyle w:val="aff7"/>
        <w:topLinePunct/>
      </w:pPr>
      <w:r>
        <w:rPr>
          <w:kern w:val="2"/>
          <w:sz w:val="28"/>
          <w:szCs w:val="28"/>
          <w:rFonts w:cstheme="minorBidi" w:hAnsiTheme="minorHAnsi" w:eastAsiaTheme="minorHAnsi" w:asciiTheme="minorHAnsi" w:ascii="宋体" w:hAnsi="宋体" w:eastAsia="宋体" w:cs="宋体"/>
        </w:rPr>
        <w:drawing>
          <wp:inline>
            <wp:extent cx="5947473" cy="1726691"/>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39" cstate="print"/>
                    <a:stretch>
                      <a:fillRect/>
                    </a:stretch>
                  </pic:blipFill>
                  <pic:spPr>
                    <a:xfrm>
                      <a:off x="0" y="0"/>
                      <a:ext cx="5947473" cy="1726691"/>
                    </a:xfrm>
                    <a:prstGeom prst="rect">
                      <a:avLst/>
                    </a:prstGeom>
                  </pic:spPr>
                </pic:pic>
              </a:graphicData>
            </a:graphic>
          </wp:inline>
        </w:drawing>
      </w:r>
    </w:p>
    <w:p w:rsidR="0018722C">
      <w:pPr>
        <w:pStyle w:val="a9"/>
        <w:topLinePunct/>
      </w:pPr>
      <w:r>
        <w:rPr>
          <w:rFonts w:ascii="宋体" w:hAnsi="宋体" w:eastAsia="宋体" w:hint="eastAsia"/>
        </w:rPr>
        <w:t>图</w:t>
      </w:r>
      <w:r>
        <w:t>1.1</w:t>
      </w:r>
      <w:r>
        <w:t>5</w:t>
      </w:r>
      <w:r>
        <w:t xml:space="preserve">  </w:t>
      </w:r>
      <w:r/>
      <w:r>
        <w:t>[</w:t>
      </w:r>
      <w:r>
        <w:t>Z</w:t>
      </w:r>
      <w:r>
        <w:t>n</w:t>
      </w:r>
      <w:r>
        <w:t>2</w:t>
      </w:r>
      <w:r>
        <w:t>(</w:t>
      </w:r>
      <w:r>
        <w:rPr>
          <w:w w:val="99"/>
          <w:position w:val="1"/>
        </w:rPr>
        <w:t>bt</w:t>
      </w:r>
      <w:r>
        <w:rPr>
          <w:spacing w:val="-1"/>
          <w:w w:val="99"/>
          <w:position w:val="1"/>
        </w:rPr>
        <w:t>m</w:t>
      </w:r>
      <w:r>
        <w:t>)</w:t>
      </w:r>
      <w:r w:rsidR="004B696B">
        <w:t xml:space="preserve"> </w:t>
      </w:r>
      <w:r>
        <w:t>2</w:t>
      </w:r>
      <w:r>
        <w:t>]</w:t>
      </w:r>
      <w:r>
        <w:t>·4H</w:t>
      </w:r>
      <w:r>
        <w:t>2</w:t>
      </w:r>
      <w:r>
        <w:t>O</w:t>
      </w:r>
      <w:r/>
      <w:r>
        <w:rPr>
          <w:rFonts w:ascii="宋体" w:hAnsi="宋体" w:eastAsia="宋体" w:hint="eastAsia"/>
        </w:rPr>
        <w:t>的配位环境以及分子夹与二氧化碳的作用</w:t>
      </w:r>
      <w:r w:rsidP="AA7D325B">
        <w:t>(</w:t>
      </w:r>
      <w:r>
        <w:rPr>
          <w:w w:val="99"/>
          <w:position w:val="1"/>
        </w:rPr>
        <w:t>a</w:t>
      </w:r>
      <w:r w:rsidP="AA7D325B">
        <w:t>)</w:t>
      </w:r>
      <w:r>
        <w:rPr>
          <w:rFonts w:ascii="宋体" w:hAnsi="宋体" w:eastAsia="宋体" w:hint="eastAsia"/>
        </w:rPr>
        <w:t>，框架结构</w:t>
      </w:r>
      <w:r w:rsidP="AA7D325B">
        <w:t>(</w:t>
      </w:r>
      <w:r>
        <w:rPr>
          <w:w w:val="99"/>
          <w:position w:val="1"/>
        </w:rPr>
        <w:t xml:space="preserve">b</w:t>
      </w:r>
      <w:r w:rsidP="AA7D325B">
        <w:t>)</w:t>
      </w:r>
      <w:r>
        <w:rPr>
          <w:rFonts w:ascii="宋体" w:hAnsi="宋体" w:eastAsia="宋体" w:hint="eastAsia"/>
        </w:rPr>
        <w:t>和</w:t>
      </w:r>
      <w:r>
        <w:t>273</w:t>
      </w:r>
      <w:r>
        <w:t> </w:t>
      </w:r>
      <w:r>
        <w:t>K</w:t>
      </w:r>
      <w:r>
        <w:rPr>
          <w:rFonts w:ascii="宋体" w:hAnsi="宋体" w:eastAsia="宋体" w:hint="eastAsia"/>
        </w:rPr>
        <w:t>，</w:t>
      </w:r>
    </w:p>
    <w:p w:rsidR="0018722C">
      <w:pPr>
        <w:topLinePunct/>
      </w:pPr>
      <w:r>
        <w:t>298 K</w:t>
      </w:r>
      <w:r>
        <w:rPr>
          <w:rFonts w:ascii="宋体" w:eastAsia="宋体" w:hint="eastAsia"/>
        </w:rPr>
        <w:t>下对二氧化碳和氮气的等温吸附线</w:t>
      </w:r>
      <w:r>
        <w:t>（</w:t>
      </w:r>
      <w:r>
        <w:t>c</w:t>
      </w:r>
      <w:r>
        <w:t>）</w:t>
      </w:r>
    </w:p>
    <w:p w:rsidR="0018722C">
      <w:pPr>
        <w:topLinePunct/>
      </w:pPr>
      <w:r>
        <w:t xml:space="preserve"/>
      </w:r>
      <w:r>
        <w:t xml:space="preserve">Fig. 1.1</w:t>
      </w:r>
      <w:r>
        <w:t xml:space="preserve">5 Perspective views of </w:t>
      </w:r>
      <w:r>
        <w:t xml:space="preserve">[</w:t>
      </w:r>
      <w:r>
        <w:t xml:space="preserve">Zn</w:t>
      </w:r>
      <w:r>
        <w:t xml:space="preserve">2</w:t>
      </w:r>
      <w:r>
        <w:t xml:space="preserve">(</w:t>
      </w:r>
      <w:r>
        <w:rPr>
          <w:position w:val="1"/>
        </w:rPr>
        <w:t xml:space="preserve">btm</w:t>
      </w:r>
      <w:r>
        <w:t xml:space="preserve">)</w:t>
      </w:r>
      <w:r w:rsidR="004B696B">
        <w:t xml:space="preserve"> </w:t>
      </w:r>
      <w:r>
        <w:t xml:space="preserve">2</w:t>
      </w:r>
      <w:r>
        <w:t xml:space="preserve">]</w:t>
      </w:r>
      <w:r>
        <w:t xml:space="preserve">·4H</w:t>
      </w:r>
      <w:r>
        <w:t xml:space="preserve">2</w:t>
      </w:r>
      <w:r>
        <w:t xml:space="preserve">O: </w:t>
      </w:r>
      <w:r>
        <w:t xml:space="preserve">(</w:t>
      </w:r>
      <w:r>
        <w:rPr>
          <w:position w:val="1"/>
        </w:rPr>
        <w:t xml:space="preserve">a</w:t>
      </w:r>
      <w:r>
        <w:t xml:space="preserve">)</w:t>
      </w:r>
      <w:r>
        <w:t xml:space="preserve"> Local coordination and hydrogen-bonding interactions</w:t>
      </w:r>
      <w:r>
        <w:rPr>
          <w:rFonts w:ascii="宋体" w:hAnsi="宋体" w:eastAsia="宋体" w:hint="eastAsia"/>
          <w:rFonts w:ascii="宋体" w:hAnsi="宋体" w:eastAsia="宋体" w:hint="eastAsia"/>
          <w:position w:val="1"/>
        </w:rPr>
        <w:t xml:space="preserve">, </w:t>
      </w:r>
      <w:r>
        <w:t xml:space="preserve">(</w:t>
      </w:r>
      <w:r>
        <w:rPr>
          <w:position w:val="1"/>
        </w:rPr>
        <w:t xml:space="preserve">b</w:t>
      </w:r>
      <w:r>
        <w:t xml:space="preserve">)</w:t>
      </w:r>
      <w:r>
        <w:t xml:space="preserve"> Framework structure and </w:t>
      </w:r>
      <w:r>
        <w:t xml:space="preserve">(</w:t>
      </w:r>
      <w:r>
        <w:rPr>
          <w:position w:val="1"/>
        </w:rPr>
        <w:t xml:space="preserve">c</w:t>
      </w:r>
      <w:r>
        <w:t xml:space="preserve">)</w:t>
      </w:r>
      <w:r>
        <w:t xml:space="preserve"> Adsorption isotherms for CO</w:t>
      </w:r>
      <w:r>
        <w:t xml:space="preserve">2 </w:t>
      </w:r>
      <w:r>
        <w:t xml:space="preserve">and N</w:t>
      </w:r>
      <w:r>
        <w:t xml:space="preserve">2 </w:t>
      </w:r>
      <w:r>
        <w:t xml:space="preserve">under 273 K </w:t>
      </w:r>
      <w:r>
        <w:t xml:space="preserve">and 298 K respective</w:t>
      </w:r>
      <w:r>
        <w:t>l</w:t>
      </w:r>
      <w:r>
        <w:t>y</w:t>
      </w:r>
    </w:p>
    <w:p w:rsidR="0018722C">
      <w:pPr>
        <w:topLinePunct/>
      </w:pPr>
      <w:r>
        <w:rPr>
          <w:rFonts w:ascii="宋体" w:eastAsia="宋体" w:hint="eastAsia"/>
        </w:rPr>
        <w:t>以上介绍的主要是通过热力学机理提高</w:t>
      </w:r>
      <w:r>
        <w:t>MOFs</w:t>
      </w:r>
      <w:r>
        <w:rPr>
          <w:rFonts w:ascii="宋体" w:eastAsia="宋体" w:hint="eastAsia"/>
        </w:rPr>
        <w:t>与</w:t>
      </w:r>
      <w:r>
        <w:t>CO</w:t>
      </w:r>
      <w:r>
        <w:t>2</w:t>
      </w:r>
      <w:r>
        <w:rPr>
          <w:rFonts w:ascii="宋体" w:eastAsia="宋体" w:hint="eastAsia"/>
        </w:rPr>
        <w:t>之间的相互作用从而提高对</w:t>
      </w:r>
      <w:r>
        <w:t>CO</w:t>
      </w:r>
      <w:r>
        <w:t>2</w:t>
      </w:r>
      <w:r>
        <w:rPr>
          <w:rFonts w:ascii="宋体" w:eastAsia="宋体" w:hint="eastAsia"/>
        </w:rPr>
        <w:t>吸附的选择性，而基于动力学机理方面的报道还很少。</w:t>
      </w:r>
      <w:r>
        <w:t>Zaworotko</w:t>
      </w:r>
      <w:r/>
      <w:r>
        <w:rPr>
          <w:rFonts w:ascii="宋体" w:eastAsia="宋体" w:hint="eastAsia"/>
        </w:rPr>
        <w:t>课题组报道了</w:t>
      </w:r>
      <w:r>
        <w:t>SIFSIX-2-Cu</w:t>
      </w:r>
      <w:r>
        <w:rPr>
          <w:rFonts w:ascii="宋体" w:eastAsia="宋体" w:hint="eastAsia"/>
        </w:rPr>
        <w:t>，</w:t>
      </w:r>
      <w:r>
        <w:t>SIFSIX-2-Cu-i</w:t>
      </w:r>
      <w:r>
        <w:rPr>
          <w:rFonts w:ascii="宋体" w:eastAsia="宋体" w:hint="eastAsia"/>
        </w:rPr>
        <w:t>和</w:t>
      </w:r>
      <w:r>
        <w:t>SIFSIX-3-Zn</w:t>
      </w:r>
      <w:r>
        <w:rPr>
          <w:rFonts w:ascii="宋体" w:eastAsia="宋体" w:hint="eastAsia"/>
        </w:rPr>
        <w:t>系列</w:t>
      </w:r>
      <w:r>
        <w:t>MOFs</w:t>
      </w:r>
      <w:r>
        <w:t>100 </w:t>
      </w:r>
      <w:r>
        <w:t>(</w:t>
      </w:r>
      <w:r>
        <w:rPr>
          <w:rFonts w:ascii="宋体" w:eastAsia="宋体" w:hint="eastAsia"/>
        </w:rPr>
        <w:t>图</w:t>
      </w:r>
      <w:r>
        <w:t>1.16</w:t>
      </w:r>
      <w:r>
        <w:t>)</w:t>
      </w:r>
      <w:r>
        <w:rPr>
          <w:rFonts w:ascii="宋体" w:eastAsia="宋体" w:hint="eastAsia"/>
        </w:rPr>
        <w:t>，他们通过控制穿插和</w:t>
      </w:r>
      <w:r>
        <w:rPr>
          <w:rFonts w:ascii="宋体" w:eastAsia="宋体" w:hint="eastAsia"/>
        </w:rPr>
        <w:t>选用合适长度的配体成功地控制了配合物中的孔洞尺寸，并通过实验证明了热力学与动</w:t>
      </w:r>
      <w:r>
        <w:rPr>
          <w:rFonts w:ascii="宋体" w:eastAsia="宋体" w:hint="eastAsia"/>
        </w:rPr>
        <w:t>力</w:t>
      </w:r>
    </w:p>
    <w:p w:rsidR="0018722C">
      <w:pPr>
        <w:topLinePunct/>
      </w:pPr>
      <w:r>
        <w:rPr>
          <w:rFonts w:cstheme="minorBidi" w:hAnsiTheme="minorHAnsi" w:eastAsiaTheme="minorHAnsi" w:asciiTheme="minorHAnsi" w:ascii="Calibri"/>
        </w:rPr>
        <w:t>13</w:t>
      </w:r>
    </w:p>
    <w:p w:rsidR="0018722C">
      <w:pPr>
        <w:topLinePunct/>
      </w:pPr>
      <w:r>
        <w:rPr>
          <w:rFonts w:ascii="宋体" w:eastAsia="宋体" w:hint="eastAsia"/>
        </w:rPr>
        <w:t>学协同效应对于</w:t>
      </w:r>
      <w:r>
        <w:t>CO</w:t>
      </w:r>
      <w:r>
        <w:t>2</w:t>
      </w:r>
      <w:r>
        <w:rPr>
          <w:rFonts w:ascii="宋体" w:eastAsia="宋体" w:hint="eastAsia"/>
        </w:rPr>
        <w:t>高的吸附量和选择性的作用。</w:t>
      </w:r>
    </w:p>
    <w:p w:rsidR="0018722C">
      <w:pPr>
        <w:pStyle w:val="aff7"/>
        <w:topLinePunct/>
      </w:pPr>
      <w:r>
        <w:drawing>
          <wp:inline>
            <wp:extent cx="5554812" cy="2499359"/>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41" cstate="print"/>
                    <a:stretch>
                      <a:fillRect/>
                    </a:stretch>
                  </pic:blipFill>
                  <pic:spPr>
                    <a:xfrm>
                      <a:off x="0" y="0"/>
                      <a:ext cx="5554812" cy="2499359"/>
                    </a:xfrm>
                    <a:prstGeom prst="rect">
                      <a:avLst/>
                    </a:prstGeom>
                  </pic:spPr>
                </pic:pic>
              </a:graphicData>
            </a:graphic>
          </wp:inline>
        </w:drawing>
      </w:r>
    </w:p>
    <w:p w:rsidR="0018722C">
      <w:pPr>
        <w:pStyle w:val="a9"/>
        <w:topLinePunct/>
      </w:pPr>
      <w:r>
        <w:rPr>
          <w:rFonts w:ascii="宋体" w:eastAsia="宋体" w:hint="eastAsia"/>
        </w:rPr>
        <w:t>图</w:t>
      </w:r>
      <w:r>
        <w:t>1.16</w:t>
      </w:r>
      <w:r>
        <w:t xml:space="preserve">  </w:t>
      </w:r>
      <w:r w:rsidRPr="00DB64CE">
        <w:t>SIFSIX-2-Cu</w:t>
      </w:r>
      <w:r w:rsidP="AA7D325B">
        <w:rPr>
          <w:rFonts w:ascii="宋体" w:eastAsia="宋体" w:hint="eastAsia"/>
        </w:rPr>
        <w:t>，</w:t>
      </w:r>
      <w:r>
        <w:t>SIFSIX-2-Cu-i</w:t>
      </w:r>
      <w:r>
        <w:rPr>
          <w:rFonts w:ascii="宋体" w:eastAsia="宋体" w:hint="eastAsia"/>
        </w:rPr>
        <w:t>和</w:t>
      </w:r>
      <w:r>
        <w:t>SIFSIX-3-Zn</w:t>
      </w:r>
      <w:r>
        <w:rPr>
          <w:rFonts w:ascii="宋体" w:eastAsia="宋体" w:hint="eastAsia"/>
        </w:rPr>
        <w:t>的孔道结构</w:t>
      </w:r>
    </w:p>
    <w:p w:rsidR="0018722C">
      <w:pPr>
        <w:pStyle w:val="a9"/>
        <w:topLinePunct/>
      </w:pPr>
      <w:r>
        <w:t>Fig.</w:t>
      </w:r>
      <w:r>
        <w:t xml:space="preserve"> </w:t>
      </w:r>
      <w:r w:rsidRPr="00DB64CE">
        <w:t>1.16</w:t>
      </w:r>
      <w:r>
        <w:t xml:space="preserve">  </w:t>
      </w:r>
      <w:r w:rsidRPr="00DB64CE">
        <w:t>Variable pore size channel structures of SIFSIX-2-Cu, SIFSIX-2-Cu-i and SIFSIX-3-Zn</w:t>
      </w:r>
    </w:p>
    <w:p w:rsidR="0018722C">
      <w:pPr>
        <w:pStyle w:val="Heading3"/>
        <w:topLinePunct/>
        <w:ind w:left="200" w:hangingChars="200" w:hanging="200"/>
      </w:pPr>
      <w:bookmarkStart w:id="23791" w:name="_Toc68623791"/>
      <w:r>
        <w:t>1.3.2 </w:t>
      </w:r>
      <w:r>
        <w:t>发光</w:t>
      </w:r>
      <w:r>
        <w:t>MOFs</w:t>
      </w:r>
      <w:r>
        <w:t>在传感方面的应用</w:t>
      </w:r>
      <w:bookmarkEnd w:id="23791"/>
    </w:p>
    <w:p w:rsidR="0018722C">
      <w:pPr>
        <w:pStyle w:val="aff7"/>
        <w:topLinePunct/>
      </w:pPr>
      <w:r>
        <w:pict>
          <v:group style="margin-left:174.720001pt;margin-top:14.472116pt;width:259.7pt;height:222.1pt;mso-position-horizontal-relative:page;mso-position-vertical-relative:paragraph;z-index:1528;mso-wrap-distance-left:0;mso-wrap-distance-right:0" coordorigin="3494,289" coordsize="5194,4442">
            <v:shape style="position:absolute;left:3494;top:420;width:5194;height:4311" type="#_x0000_t75" stroked="false">
              <v:imagedata r:id="rId42" o:title=""/>
            </v:shape>
            <v:shape style="position:absolute;left:4704;top:289;width:2517;height:311" type="#_x0000_t202" filled="false" stroked="false">
              <v:textbox inset="0,0,0,0">
                <w:txbxContent>
                  <w:p w:rsidR="0018722C">
                    <w:pPr>
                      <w:spacing w:line="310" w:lineRule="exact" w:before="0"/>
                      <w:ind w:leftChars="0" w:left="0" w:rightChars="0" w:right="0" w:firstLineChars="0" w:firstLine="0"/>
                      <w:jc w:val="left"/>
                      <w:rPr>
                        <w:sz w:val="28"/>
                      </w:rPr>
                    </w:pPr>
                    <w:r>
                      <w:rPr>
                        <w:color w:val="AAAAAA"/>
                        <w:sz w:val="28"/>
                      </w:rPr>
                      <w:t>zhi ku quan 20150807</w:t>
                    </w:r>
                  </w:p>
                </w:txbxContent>
              </v:textbox>
              <w10:wrap type="none"/>
            </v:shape>
            <w10:wrap type="topAndBottom"/>
          </v:group>
        </w:pict>
      </w:r>
    </w:p>
    <w:p w:rsidR="0018722C">
      <w:pPr>
        <w:pStyle w:val="a9"/>
        <w:topLinePunct/>
      </w:pPr>
      <w:r>
        <w:rPr>
          <w:rFonts w:ascii="宋体" w:eastAsia="宋体" w:hint="eastAsia"/>
        </w:rPr>
        <w:t>图</w:t>
      </w:r>
      <w:r>
        <w:t>1</w:t>
      </w:r>
      <w:r>
        <w:t>.</w:t>
      </w:r>
      <w:r>
        <w:t>17</w:t>
      </w:r>
      <w:r>
        <w:t xml:space="preserve">  </w:t>
      </w:r>
      <w:r/>
      <w:r>
        <w:rPr>
          <w:rFonts w:ascii="宋体" w:eastAsia="宋体" w:hint="eastAsia"/>
        </w:rPr>
        <w:t>金属有机骨架的发光来源</w:t>
      </w:r>
    </w:p>
    <w:p w:rsidR="0018722C">
      <w:pPr>
        <w:pStyle w:val="a9"/>
        <w:topLinePunct/>
      </w:pPr>
      <w:r>
        <w:t>Fig.</w:t>
      </w:r>
      <w:r>
        <w:t xml:space="preserve"> </w:t>
      </w:r>
      <w:r w:rsidRPr="00DB64CE">
        <w:t>1.17</w:t>
      </w:r>
      <w:r>
        <w:t xml:space="preserve">  </w:t>
      </w:r>
      <w:r w:rsidRPr="00DB64CE">
        <w:t>Representation of emission possibilities in a porous MOFs</w:t>
      </w:r>
    </w:p>
    <w:p w:rsidR="0018722C">
      <w:pPr>
        <w:topLinePunct/>
      </w:pPr>
      <w:r>
        <w:t>MOFs</w:t>
      </w:r>
      <w:r>
        <w:rPr>
          <w:rFonts w:ascii="宋体" w:eastAsia="宋体" w:hint="eastAsia"/>
        </w:rPr>
        <w:t>的发光有很多机制</w:t>
      </w:r>
      <w:r>
        <w:rPr>
          <w:vertAlign w:val="superscript"/>
          /&gt;
        </w:rPr>
        <w:t>14</w:t>
      </w:r>
      <w:r>
        <w:rPr>
          <w:vertAlign w:val="superscript"/>
          /&gt;
        </w:rPr>
        <w:t>,</w:t>
      </w:r>
      <w:r>
        <w:rPr>
          <w:vertAlign w:val="superscript"/>
          /&gt;
        </w:rPr>
        <w:t> 15</w:t>
      </w:r>
      <w:r>
        <w:rPr>
          <w:rFonts w:ascii="宋体" w:eastAsia="宋体" w:hint="eastAsia"/>
        </w:rPr>
        <w:t>，除金属离子中心和有机配体外，还存在金属中心与有机配体之间，金属与金属之间以及配体与配体之间的电荷迁移导致的发光，此外，客体分</w:t>
      </w:r>
      <w:r>
        <w:rPr>
          <w:rFonts w:ascii="宋体" w:eastAsia="宋体" w:hint="eastAsia"/>
        </w:rPr>
        <w:t>子本身以及客体与主体之间的相互作用也会导致很强的发光，其发光机制可以简单地用</w:t>
      </w:r>
      <w:r>
        <w:rPr>
          <w:rFonts w:ascii="宋体" w:eastAsia="宋体" w:hint="eastAsia"/>
        </w:rPr>
        <w:t>图</w:t>
      </w:r>
    </w:p>
    <w:p w:rsidR="0018722C">
      <w:pPr>
        <w:topLinePunct/>
      </w:pPr>
      <w:r>
        <w:t>1.17</w:t>
      </w:r>
      <w:r>
        <w:rPr>
          <w:rFonts w:ascii="宋体" w:eastAsia="宋体" w:hint="eastAsia"/>
        </w:rPr>
        <w:t>表示。此外，</w:t>
      </w:r>
      <w:r>
        <w:t>MOFs</w:t>
      </w:r>
      <w:r>
        <w:rPr>
          <w:rFonts w:ascii="宋体" w:eastAsia="宋体" w:hint="eastAsia"/>
        </w:rPr>
        <w:t>与客体分子之间往往会产生比较强的作用，对于不同的客体分子，</w:t>
      </w:r>
    </w:p>
    <w:p w:rsidR="0018722C">
      <w:pPr>
        <w:topLinePunct/>
      </w:pPr>
      <w:r>
        <w:rPr>
          <w:rFonts w:cstheme="minorBidi" w:hAnsiTheme="minorHAnsi" w:eastAsiaTheme="minorHAnsi" w:asciiTheme="minorHAnsi" w:ascii="Calibri"/>
        </w:rPr>
        <w:t>14</w:t>
      </w:r>
    </w:p>
    <w:p w:rsidR="0018722C">
      <w:pPr>
        <w:topLinePunct/>
      </w:pPr>
      <w:r>
        <w:rPr>
          <w:rFonts w:ascii="宋体" w:eastAsia="宋体" w:hint="eastAsia"/>
        </w:rPr>
        <w:t>其作用位点，作用机制以及作用强度往往不同，这可能导致作为主体的</w:t>
      </w:r>
      <w:r>
        <w:t>MOFs</w:t>
      </w:r>
      <w:r>
        <w:rPr>
          <w:rFonts w:ascii="宋体" w:eastAsia="宋体" w:hint="eastAsia"/>
        </w:rPr>
        <w:t>的发光发生</w:t>
      </w:r>
      <w:r>
        <w:rPr>
          <w:rFonts w:ascii="宋体" w:eastAsia="宋体" w:hint="eastAsia"/>
        </w:rPr>
        <w:t>明显的变化，因此可以利用此性质来实现对客体分子的传感检测。</w:t>
      </w:r>
    </w:p>
    <w:p w:rsidR="0018722C">
      <w:pPr>
        <w:topLinePunct/>
      </w:pPr>
      <w:r>
        <w:rPr>
          <w:rFonts w:ascii="宋体" w:eastAsia="宋体" w:hint="eastAsia"/>
        </w:rPr>
        <w:t>发光</w:t>
      </w:r>
      <w:r>
        <w:t>MOFs</w:t>
      </w:r>
      <w:r>
        <w:rPr>
          <w:rFonts w:ascii="宋体" w:eastAsia="宋体" w:hint="eastAsia"/>
        </w:rPr>
        <w:t>用于传感器有下列几个优点</w:t>
      </w:r>
      <w:r>
        <w:t>30</w:t>
      </w:r>
      <w:r>
        <w:rPr>
          <w:rFonts w:ascii="宋体" w:eastAsia="宋体" w:hint="eastAsia"/>
          <w:rFonts w:ascii="宋体" w:eastAsia="宋体" w:hint="eastAsia"/>
        </w:rPr>
        <w:t xml:space="preserve">: </w:t>
      </w:r>
      <w:r>
        <w:t>1</w:t>
      </w:r>
      <w:r>
        <w:t>）</w:t>
      </w:r>
      <w:r>
        <w:rPr>
          <w:rFonts w:ascii="宋体" w:eastAsia="宋体" w:hint="eastAsia"/>
        </w:rPr>
        <w:t>发光来源广泛，种类多，可选择的传感机制也比较丰富，</w:t>
      </w:r>
      <w:r>
        <w:t>2</w:t>
      </w:r>
      <w:r>
        <w:t>）</w:t>
      </w:r>
      <w:r>
        <w:rPr>
          <w:rFonts w:ascii="宋体" w:eastAsia="宋体" w:hint="eastAsia"/>
        </w:rPr>
        <w:t>刚性较强，能够抑制发光中心的振动所导致的非辐射跃迁，使发光寿命增长，量子产率提高，这有助于提高其作为传感器的灵敏度，</w:t>
      </w:r>
      <w:r>
        <w:t>3</w:t>
      </w:r>
      <w:r>
        <w:t>）</w:t>
      </w:r>
      <w:r>
        <w:rPr>
          <w:rFonts w:ascii="宋体" w:eastAsia="宋体" w:hint="eastAsia"/>
        </w:rPr>
        <w:t>可逆吸附和脱附客体分子，因此作为传感器使用时可重复性高，</w:t>
      </w:r>
      <w:r>
        <w:t>4</w:t>
      </w:r>
      <w:r>
        <w:t>）</w:t>
      </w:r>
      <w:r>
        <w:rPr>
          <w:rFonts w:ascii="宋体" w:eastAsia="宋体" w:hint="eastAsia"/>
        </w:rPr>
        <w:t>孔洞尺寸形状可调，容易通过修饰引入特殊作用位点，尤其是一些柔性</w:t>
      </w:r>
      <w:r>
        <w:t>MOFs</w:t>
      </w:r>
      <w:r>
        <w:rPr>
          <w:rFonts w:ascii="宋体" w:eastAsia="宋体" w:hint="eastAsia"/>
        </w:rPr>
        <w:t>的骨架可以根据客体分子的尺寸和形状做出相应的变化，</w:t>
      </w:r>
      <w:r>
        <w:rPr>
          <w:rFonts w:ascii="宋体" w:eastAsia="宋体" w:hint="eastAsia"/>
        </w:rPr>
        <w:t>提高其作为传感器的选择性。</w:t>
      </w:r>
    </w:p>
    <w:p w:rsidR="0018722C">
      <w:pPr>
        <w:pStyle w:val="aff7"/>
        <w:topLinePunct/>
      </w:pPr>
      <w:r>
        <w:pict>
          <v:group style="margin-left:90pt;margin-top:13.832666pt;width:429.15pt;height:192pt;mso-position-horizontal-relative:page;mso-position-vertical-relative:paragraph;z-index:1576;mso-wrap-distance-left:0;mso-wrap-distance-right:0" coordorigin="1800,277" coordsize="8583,3840">
            <v:shape style="position:absolute;left:1800;top:276;width:8583;height:3840" type="#_x0000_t75" stroked="false">
              <v:imagedata r:id="rId44" o:title=""/>
            </v:shape>
            <v:shape style="position:absolute;left:4704;top:3116;width:2517;height:311" type="#_x0000_t202" filled="false" stroked="false">
              <v:textbox inset="0,0,0,0">
                <w:txbxContent>
                  <w:p w:rsidR="0018722C">
                    <w:pPr>
                      <w:spacing w:line="310" w:lineRule="exact" w:before="0"/>
                      <w:ind w:leftChars="0" w:left="0" w:rightChars="0" w:right="0" w:firstLineChars="0" w:firstLine="0"/>
                      <w:jc w:val="left"/>
                      <w:rPr>
                        <w:sz w:val="28"/>
                      </w:rPr>
                    </w:pPr>
                    <w:r>
                      <w:rPr>
                        <w:color w:val="AAAAAA"/>
                        <w:sz w:val="28"/>
                      </w:rPr>
                      <w:t>zhi ku quan 20150807</w:t>
                    </w:r>
                  </w:p>
                </w:txbxContent>
              </v:textbox>
              <w10:wrap type="none"/>
            </v:shape>
            <w10:wrap type="topAndBottom"/>
          </v:group>
        </w:pict>
      </w:r>
    </w:p>
    <w:p w:rsidR="0018722C">
      <w:pPr>
        <w:pStyle w:val="a9"/>
        <w:topLinePunct/>
      </w:pPr>
      <w:r>
        <w:rPr>
          <w:rFonts w:ascii="宋体" w:hAnsi="宋体" w:eastAsia="宋体" w:hint="eastAsia"/>
        </w:rPr>
        <w:t>图</w:t>
      </w:r>
      <w:r>
        <w:t>1.18</w:t>
      </w:r>
      <w:r>
        <w:t xml:space="preserve">  </w:t>
      </w:r>
      <w:r w:rsidRPr="00DB64CE">
        <w:t>Eu</w:t>
      </w:r>
      <w:r>
        <w:t>(</w:t>
      </w:r>
      <w:r>
        <w:rPr>
          <w:position w:val="1"/>
        </w:rPr>
        <w:t>BTC</w:t>
      </w:r>
      <w:r>
        <w:t>)</w:t>
      </w:r>
      <w:r/>
      <w:r>
        <w:t>(</w:t>
      </w:r>
      <w:r>
        <w:rPr>
          <w:position w:val="1"/>
        </w:rPr>
        <w:t>H</w:t>
      </w:r>
      <w:r>
        <w:rPr>
          <w:sz w:val="16"/>
        </w:rPr>
        <w:t>2</w:t>
      </w:r>
      <w:r>
        <w:rPr>
          <w:position w:val="1"/>
        </w:rPr>
        <w:t>O</w:t>
      </w:r>
      <w:r>
        <w:t>)</w:t>
      </w:r>
      <w:r>
        <w:t>•1.5H</w:t>
      </w:r>
      <w:r>
        <w:t>2</w:t>
      </w:r>
      <w:r>
        <w:t>O</w:t>
      </w:r>
      <w:r>
        <w:rPr>
          <w:rFonts w:ascii="宋体" w:hAnsi="宋体" w:eastAsia="宋体" w:hint="eastAsia"/>
        </w:rPr>
        <w:t>沿</w:t>
      </w:r>
      <w:r>
        <w:t>c</w:t>
      </w:r>
      <w:r>
        <w:rPr>
          <w:rFonts w:ascii="宋体" w:hAnsi="宋体" w:eastAsia="宋体" w:hint="eastAsia"/>
        </w:rPr>
        <w:t>方向的晶体结构以及</w:t>
      </w:r>
      <w:r>
        <w:t>285 nm</w:t>
      </w:r>
      <w:r>
        <w:rPr>
          <w:rFonts w:ascii="宋体" w:hAnsi="宋体" w:eastAsia="宋体" w:hint="eastAsia"/>
        </w:rPr>
        <w:t>激发下，不同溶剂作用后</w:t>
      </w:r>
    </w:p>
    <w:p w:rsidR="0018722C">
      <w:pPr>
        <w:keepNext/>
        <w:topLinePunct/>
      </w:pPr>
      <w:r>
        <w:rPr>
          <w:rFonts w:cstheme="minorBidi" w:hAnsiTheme="minorHAnsi" w:eastAsiaTheme="minorHAnsi" w:asciiTheme="minorHAnsi"/>
        </w:rPr>
        <w:t>5</w:t>
      </w:r>
      <w:r>
        <w:rPr>
          <w:rFonts w:cstheme="minorBidi" w:hAnsiTheme="minorHAnsi" w:eastAsiaTheme="minorHAnsi" w:asciiTheme="minorHAnsi"/>
        </w:rPr>
        <w:t>D</w:t>
      </w:r>
      <w:r>
        <w:rPr>
          <w:rFonts w:cstheme="minorBidi" w:hAnsiTheme="minorHAnsi" w:eastAsiaTheme="minorHAnsi" w:asciiTheme="minorHAnsi"/>
        </w:rPr>
        <w:t>0</w:t>
      </w:r>
      <w:r>
        <w:rPr>
          <w:rFonts w:cstheme="minorBidi" w:hAnsiTheme="minorHAnsi" w:eastAsiaTheme="minorHAnsi" w:asciiTheme="minorHAnsi"/>
        </w:rPr>
        <w:t>→</w:t>
      </w:r>
      <w:r>
        <w:rPr>
          <w:rFonts w:cstheme="minorBidi" w:hAnsiTheme="minorHAnsi" w:eastAsiaTheme="minorHAnsi" w:asciiTheme="minorHAnsi"/>
        </w:rPr>
        <w:t>7</w:t>
      </w:r>
      <w:r>
        <w:rPr>
          <w:rFonts w:cstheme="minorBidi" w:hAnsiTheme="minorHAnsi" w:eastAsiaTheme="minorHAnsi" w:asciiTheme="minorHAnsi"/>
        </w:rPr>
        <w:t>F</w:t>
      </w:r>
      <w:r>
        <w:rPr>
          <w:rFonts w:cstheme="minorBidi" w:hAnsiTheme="minorHAnsi" w:eastAsiaTheme="minorHAnsi" w:asciiTheme="minorHAnsi"/>
        </w:rPr>
        <w:t>2</w:t>
      </w:r>
      <w:r>
        <w:rPr>
          <w:rFonts w:ascii="宋体" w:hAnsi="宋体" w:eastAsia="宋体" w:hint="eastAsia" w:cstheme="minorBidi"/>
        </w:rPr>
        <w:t>的发射强度</w:t>
      </w:r>
    </w:p>
    <w:p w:rsidR="0018722C">
      <w:pPr>
        <w:pStyle w:val="a9"/>
        <w:topLinePunct/>
      </w:pPr>
      <w:r>
        <w:t>Fig.</w:t>
      </w:r>
      <w:r>
        <w:t xml:space="preserve"> </w:t>
      </w:r>
      <w:r w:rsidRPr="00DB64CE">
        <w:t>1.18</w:t>
      </w:r>
      <w:r>
        <w:t xml:space="preserve">  </w:t>
      </w:r>
      <w:r w:rsidRPr="00DB64CE">
        <w:t>X-ray crystal structure of Eu</w:t>
      </w:r>
      <w:r>
        <w:t>(</w:t>
      </w:r>
      <w:r>
        <w:rPr>
          <w:position w:val="1"/>
        </w:rPr>
        <w:t>BTC</w:t>
      </w:r>
      <w:r>
        <w:t>)</w:t>
      </w:r>
      <w:r/>
      <w:r>
        <w:t>(</w:t>
      </w:r>
      <w:r>
        <w:rPr>
          <w:position w:val="1"/>
        </w:rPr>
        <w:t>H</w:t>
      </w:r>
      <w:r>
        <w:rPr>
          <w:sz w:val="16"/>
        </w:rPr>
        <w:t>2</w:t>
      </w:r>
      <w:r>
        <w:rPr>
          <w:position w:val="1"/>
        </w:rPr>
        <w:t>O</w:t>
      </w:r>
      <w:r>
        <w:t>)</w:t>
      </w:r>
      <w:r>
        <w:t>•1.5H</w:t>
      </w:r>
      <w:r>
        <w:t>2</w:t>
      </w:r>
      <w:r>
        <w:t>O viewed along the </w:t>
      </w:r>
      <w:r>
        <w:rPr>
          <w:i/>
        </w:rPr>
        <w:t>c </w:t>
      </w:r>
      <w:r>
        <w:t>axis and the </w:t>
      </w:r>
      <w:r>
        <w:t>5</w:t>
      </w:r>
      <w:r>
        <w:t>D</w:t>
      </w:r>
      <w:r>
        <w:t>0</w:t>
      </w:r>
      <w:r>
        <w:t>→</w:t>
      </w:r>
      <w:r>
        <w:t>7</w:t>
      </w:r>
      <w:r>
        <w:t>F</w:t>
      </w:r>
      <w:r>
        <w:t>2 </w:t>
      </w:r>
      <w:r>
        <w:t>transition intensities of Eu</w:t>
      </w:r>
      <w:r>
        <w:t>(</w:t>
      </w:r>
      <w:r>
        <w:rPr>
          <w:position w:val="1"/>
        </w:rPr>
        <w:t xml:space="preserve">BTC</w:t>
      </w:r>
      <w:r>
        <w:t>)</w:t>
      </w:r>
      <w:r>
        <w:t xml:space="preserve"> introduced into various pure solvents when excited at </w:t>
      </w:r>
      <w:r>
        <w:t>285 nm</w:t>
      </w:r>
    </w:p>
    <w:p w:rsidR="0018722C">
      <w:pPr>
        <w:topLinePunct/>
      </w:pPr>
      <w:r>
        <w:t>Banglin Chen</w:t>
      </w:r>
      <w:r>
        <w:rPr>
          <w:rFonts w:ascii="宋体" w:hAnsi="宋体" w:eastAsia="宋体" w:hint="eastAsia"/>
        </w:rPr>
        <w:t>课题组在具有荧光传感作用的镧系金属发光</w:t>
      </w:r>
      <w:r>
        <w:t>MOFs</w:t>
      </w:r>
      <w:r>
        <w:rPr>
          <w:rFonts w:ascii="宋体" w:hAnsi="宋体" w:eastAsia="宋体" w:hint="eastAsia"/>
        </w:rPr>
        <w:t>方面做了比较多的工</w:t>
      </w:r>
      <w:r>
        <w:rPr>
          <w:rFonts w:ascii="宋体" w:hAnsi="宋体" w:eastAsia="宋体" w:hint="eastAsia"/>
        </w:rPr>
        <w:t>作。如识别小分子有机物，他们设计合成了一种</w:t>
      </w:r>
      <w:r>
        <w:t>Eu</w:t>
      </w:r>
      <w:r>
        <w:t>3+</w:t>
      </w:r>
      <w:r>
        <w:rPr>
          <w:rFonts w:ascii="宋体" w:hAnsi="宋体" w:eastAsia="宋体" w:hint="eastAsia"/>
        </w:rPr>
        <w:t>金属有机骨架化合物</w:t>
      </w:r>
      <w:r>
        <w:t>Eu</w:t>
      </w:r>
      <w:r>
        <w:t>(</w:t>
      </w:r>
      <w:r>
        <w:rPr>
          <w:spacing w:val="22"/>
          <w:w w:val="99"/>
          <w:position w:val="1"/>
        </w:rPr>
        <w:t>BTC</w:t>
      </w:r>
      <w:r>
        <w:t>)</w:t>
      </w:r>
      <w:r/>
      <w:r>
        <w:t>(</w:t>
      </w:r>
      <w:r>
        <w:rPr>
          <w:spacing w:val="0"/>
          <w:w w:val="99"/>
          <w:position w:val="1"/>
        </w:rPr>
        <w:t>H</w:t>
      </w:r>
      <w:r>
        <w:rPr>
          <w:w w:val="99"/>
          <w:sz w:val="16"/>
        </w:rPr>
        <w:t>2</w:t>
      </w:r>
      <w:r>
        <w:rPr>
          <w:spacing w:val="0"/>
          <w:w w:val="99"/>
          <w:position w:val="1"/>
        </w:rPr>
        <w:t>O</w:t>
      </w:r>
      <w:r>
        <w:t>)</w:t>
      </w:r>
      <w:r>
        <w:t>•1.5H</w:t>
      </w:r>
      <w:r>
        <w:t>2</w:t>
      </w:r>
      <w:r>
        <w:t>O</w:t>
      </w:r>
      <w:r>
        <w:t>(</w:t>
      </w:r>
      <w:r>
        <w:rPr>
          <w:spacing w:val="0"/>
          <w:w w:val="99"/>
          <w:position w:val="1"/>
        </w:rPr>
        <w:t>BTC</w:t>
      </w:r>
      <w:r>
        <w:rPr>
          <w:w w:val="99"/>
          <w:position w:val="1"/>
        </w:rPr>
        <w:t>=</w:t>
      </w:r>
      <w:r>
        <w:rPr>
          <w:position w:val="1"/>
        </w:rPr>
        <w:t> </w:t>
      </w:r>
      <w:r>
        <w:rPr>
          <w:w w:val="99"/>
          <w:position w:val="1"/>
        </w:rPr>
        <w:t>1,</w:t>
      </w:r>
      <w:r>
        <w:rPr>
          <w:position w:val="1"/>
        </w:rPr>
        <w:t> </w:t>
      </w:r>
      <w:r>
        <w:rPr>
          <w:w w:val="99"/>
          <w:position w:val="1"/>
        </w:rPr>
        <w:t>3</w:t>
      </w:r>
      <w:r>
        <w:rPr>
          <w:w w:val="99"/>
          <w:position w:val="1"/>
        </w:rPr>
        <w:t>,</w:t>
      </w:r>
      <w:r>
        <w:rPr>
          <w:position w:val="1"/>
        </w:rPr>
        <w:t> </w:t>
      </w:r>
      <w:r>
        <w:rPr>
          <w:w w:val="99"/>
          <w:position w:val="1"/>
        </w:rPr>
        <w:t>5-</w:t>
      </w:r>
      <w:r>
        <w:rPr>
          <w:rFonts w:ascii="宋体" w:hAnsi="宋体" w:eastAsia="宋体" w:hint="eastAsia"/>
          <w:w w:val="99"/>
          <w:position w:val="1"/>
        </w:rPr>
        <w:t>苯三甲酸</w:t>
      </w:r>
      <w:r>
        <w:t>)</w:t>
      </w:r>
      <w:r w:rsidR="004B696B">
        <w:t xml:space="preserve"> </w:t>
      </w:r>
      <w:r>
        <w:t>10</w:t>
      </w:r>
      <w:r>
        <w:t>1</w:t>
      </w:r>
      <w:r>
        <w:t>(</w:t>
      </w:r>
      <w:r>
        <w:rPr>
          <w:rFonts w:ascii="宋体" w:hAnsi="宋体" w:eastAsia="宋体" w:hint="eastAsia"/>
          <w:w w:val="99"/>
          <w:position w:val="1"/>
        </w:rPr>
        <w:t>图</w:t>
      </w:r>
      <w:r>
        <w:rPr>
          <w:w w:val="99"/>
          <w:position w:val="1"/>
        </w:rPr>
        <w:t>1.1</w:t>
      </w:r>
      <w:r>
        <w:rPr>
          <w:w w:val="99"/>
          <w:position w:val="1"/>
        </w:rPr>
        <w:t>8</w:t>
      </w:r>
      <w:r>
        <w:t>)</w:t>
      </w:r>
      <w:r>
        <w:rPr>
          <w:rFonts w:ascii="宋体" w:hAnsi="宋体" w:eastAsia="宋体" w:hint="eastAsia"/>
        </w:rPr>
        <w:t>，该化合物具有</w:t>
      </w:r>
      <w:r>
        <w:t>E</w:t>
      </w:r>
      <w:r>
        <w:t>u</w:t>
      </w:r>
      <w:r>
        <w:t>3+</w:t>
      </w:r>
      <w:r>
        <w:rPr>
          <w:rFonts w:ascii="宋体" w:hAnsi="宋体" w:eastAsia="宋体" w:hint="eastAsia"/>
        </w:rPr>
        <w:t>的特征发射。</w:t>
      </w:r>
      <w:r>
        <w:rPr>
          <w:rFonts w:ascii="宋体" w:hAnsi="宋体" w:eastAsia="宋体" w:hint="eastAsia"/>
        </w:rPr>
        <w:t>在配合物中，每个</w:t>
      </w:r>
      <w:r>
        <w:t>Eu</w:t>
      </w:r>
      <w:r>
        <w:t>3+</w:t>
      </w:r>
      <w:r>
        <w:rPr>
          <w:rFonts w:ascii="宋体" w:hAnsi="宋体" w:eastAsia="宋体" w:hint="eastAsia"/>
        </w:rPr>
        <w:t>离子除与配体中的羧基配位外，还剩下两个位点被水占据，</w:t>
      </w:r>
      <w:r>
        <w:t>Eu</w:t>
      </w:r>
      <w:r>
        <w:t>3+</w:t>
      </w:r>
      <w:r>
        <w:rPr>
          <w:rFonts w:ascii="宋体" w:hAnsi="宋体" w:eastAsia="宋体" w:hint="eastAsia"/>
        </w:rPr>
        <w:t>在</w:t>
      </w:r>
      <w:r>
        <w:rPr>
          <w:rFonts w:ascii="宋体" w:hAnsi="宋体" w:eastAsia="宋体" w:hint="eastAsia"/>
        </w:rPr>
        <w:t>加热去除水分子后所暴露出的两个空的配位点可以和其它的有机小分子作用，从而改变发</w:t>
      </w:r>
      <w:r>
        <w:rPr>
          <w:rFonts w:ascii="宋体" w:hAnsi="宋体" w:eastAsia="宋体" w:hint="eastAsia"/>
        </w:rPr>
        <w:t>光强度，其中</w:t>
      </w:r>
      <w:r>
        <w:t>DMF</w:t>
      </w:r>
      <w:r>
        <w:rPr>
          <w:rFonts w:ascii="宋体" w:hAnsi="宋体" w:eastAsia="宋体" w:hint="eastAsia"/>
        </w:rPr>
        <w:t>分子使荧光强度明显提高，而丙酮分子则使荧光发生猝灭。</w:t>
      </w:r>
    </w:p>
    <w:p w:rsidR="0018722C">
      <w:pPr>
        <w:topLinePunct/>
      </w:pPr>
      <w:r>
        <w:rPr>
          <w:rFonts w:cstheme="minorBidi" w:hAnsiTheme="minorHAnsi" w:eastAsiaTheme="minorHAnsi" w:asciiTheme="minorHAnsi" w:ascii="Calibri"/>
        </w:rPr>
        <w:t>15</w:t>
      </w:r>
    </w:p>
    <w:p w:rsidR="0018722C">
      <w:pPr>
        <w:pStyle w:val="aff7"/>
        <w:topLinePunct/>
      </w:pPr>
      <w:r>
        <w:rPr>
          <w:rFonts w:ascii="Calibri"/>
          <w:sz w:val="20"/>
        </w:rPr>
        <w:drawing>
          <wp:inline distT="0" distB="0" distL="0" distR="0">
            <wp:extent cx="4878797" cy="2145792"/>
            <wp:effectExtent l="0" t="0" r="0" b="0"/>
            <wp:docPr id="35" name="image20.jpeg" descr=""/>
            <wp:cNvGraphicFramePr>
              <a:graphicFrameLocks noChangeAspect="1"/>
            </wp:cNvGraphicFramePr>
            <a:graphic>
              <a:graphicData uri="http://schemas.openxmlformats.org/drawingml/2006/picture">
                <pic:pic>
                  <pic:nvPicPr>
                    <pic:cNvPr id="36" name="image20.jpeg"/>
                    <pic:cNvPicPr/>
                  </pic:nvPicPr>
                  <pic:blipFill>
                    <a:blip r:embed="rId46" cstate="print"/>
                    <a:stretch>
                      <a:fillRect/>
                    </a:stretch>
                  </pic:blipFill>
                  <pic:spPr>
                    <a:xfrm>
                      <a:off x="0" y="0"/>
                      <a:ext cx="4878797" cy="2145792"/>
                    </a:xfrm>
                    <a:prstGeom prst="rect">
                      <a:avLst/>
                    </a:prstGeom>
                  </pic:spPr>
                </pic:pic>
              </a:graphicData>
            </a:graphic>
          </wp:inline>
        </w:drawing>
      </w:r>
      <w:r/>
    </w:p>
    <w:p w:rsidR="0018722C">
      <w:pPr>
        <w:pStyle w:val="affff1"/>
        <w:topLinePunct/>
      </w:pPr>
      <w:r>
        <w:rPr>
          <w:rFonts w:ascii="宋体" w:hAnsi="宋体" w:eastAsia="宋体" w:hint="eastAsia"/>
        </w:rPr>
        <w:t xml:space="preserve"/>
      </w:r>
      <w:r>
        <w:rPr>
          <w:rFonts w:ascii="宋体" w:hAnsi="宋体" w:eastAsia="宋体" w:hint="eastAsia"/>
        </w:rPr>
        <w:t>图</w:t>
      </w:r>
      <w:r>
        <w:t xml:space="preserve">1</w:t>
      </w:r>
      <w:r>
        <w:t>.</w:t>
      </w:r>
      <w:r>
        <w:t xml:space="preserve">19</w:t>
      </w:r>
      <w:r>
        <w:t xml:space="preserve"> </w:t>
      </w:r>
      <w:r>
        <w:t xml:space="preserve">[</w:t>
      </w:r>
      <w:r>
        <w:t xml:space="preserve">Eu</w:t>
      </w:r>
      <w:r>
        <w:t xml:space="preserve">2</w:t>
      </w:r>
      <w:r>
        <w:t xml:space="preserve">(</w:t>
      </w:r>
      <w:r>
        <w:rPr>
          <w:position w:val="1"/>
        </w:rPr>
        <w:t xml:space="preserve">L</w:t>
      </w:r>
      <w:r>
        <w:t xml:space="preserve">)</w:t>
      </w:r>
      <w:r w:rsidR="004B696B">
        <w:t xml:space="preserve"> </w:t>
      </w:r>
      <w:r>
        <w:t xml:space="preserve">3</w:t>
      </w:r>
      <w:r>
        <w:t xml:space="preserve">(</w:t>
      </w:r>
      <w:r>
        <w:rPr>
          <w:position w:val="1"/>
        </w:rPr>
        <w:t xml:space="preserve">H</w:t>
      </w:r>
      <w:r>
        <w:rPr>
          <w:sz w:val="16"/>
        </w:rPr>
        <w:t xml:space="preserve">2</w:t>
      </w:r>
      <w:r>
        <w:rPr>
          <w:position w:val="1"/>
        </w:rPr>
        <w:t xml:space="preserve">O</w:t>
      </w:r>
      <w:r>
        <w:t xml:space="preserve">)</w:t>
      </w:r>
      <w:r w:rsidR="004B696B">
        <w:t xml:space="preserve"> </w:t>
      </w:r>
      <w:r>
        <w:t xml:space="preserve">4</w:t>
      </w:r>
      <w:r>
        <w:t xml:space="preserve">]</w:t>
      </w:r>
      <w:r>
        <w:t xml:space="preserve">•3DMF</w:t>
      </w:r>
      <w:r>
        <w:rPr>
          <w:rFonts w:ascii="宋体" w:hAnsi="宋体" w:eastAsia="宋体" w:hint="eastAsia"/>
        </w:rPr>
        <w:t xml:space="preserve">的三维框架结构</w:t>
      </w:r>
      <w:r>
        <w:rPr>
          <w:position w:val="1"/>
        </w:rPr>
        <w:t xml:space="preserve">（</w:t>
      </w:r>
      <w:r>
        <w:rPr>
          <w:rFonts w:ascii="宋体" w:hAnsi="宋体" w:eastAsia="宋体" w:hint="eastAsia"/>
          <w:position w:val="1"/>
        </w:rPr>
        <w:t xml:space="preserve">左</w:t>
      </w:r>
      <w:r>
        <w:rPr>
          <w:position w:val="1"/>
        </w:rPr>
        <w:t xml:space="preserve">）</w:t>
      </w:r>
      <w:r>
        <w:rPr>
          <w:rFonts w:ascii="宋体" w:hAnsi="宋体" w:eastAsia="宋体" w:hint="eastAsia"/>
        </w:rPr>
        <w:t xml:space="preserve">和活化后的</w:t>
      </w:r>
      <w:r>
        <w:t xml:space="preserve">Eu-MOF</w:t>
      </w:r>
      <w:r>
        <w:rPr>
          <w:rFonts w:ascii="宋体" w:hAnsi="宋体" w:eastAsia="宋体" w:hint="eastAsia"/>
        </w:rPr>
        <w:t xml:space="preserve">在不同分析物影响</w:t>
      </w:r>
      <w:r>
        <w:rPr>
          <w:rFonts w:ascii="宋体" w:hAnsi="宋体" w:eastAsia="宋体" w:hint="eastAsia"/>
        </w:rPr>
        <w:t xml:space="preserve">下的发光强度</w:t>
      </w:r>
      <w:r>
        <w:t xml:space="preserve">（</w:t>
      </w:r>
      <w:r>
        <w:rPr>
          <w:rFonts w:ascii="宋体" w:hAnsi="宋体" w:eastAsia="宋体" w:hint="eastAsia"/>
        </w:rPr>
        <w:t xml:space="preserve">右</w:t>
      </w:r>
      <w:r>
        <w:t xml:space="preserve">）</w:t>
      </w:r>
      <w:r>
        <w:rPr>
          <w:rFonts w:ascii="宋体" w:hAnsi="宋体" w:eastAsia="宋体" w:hint="eastAsia"/>
        </w:rPr>
        <w:t xml:space="preserve">，插图，</w:t>
      </w:r>
      <w:r>
        <w:t xml:space="preserve">DMF</w:t>
      </w:r>
      <w:r>
        <w:rPr>
          <w:rFonts w:ascii="宋体" w:hAnsi="宋体" w:eastAsia="宋体" w:hint="eastAsia"/>
        </w:rPr>
        <w:t xml:space="preserve">作用前后的发光</w:t>
      </w:r>
    </w:p>
    <w:p w:rsidR="0018722C">
      <w:pPr>
        <w:topLinePunct/>
      </w:pPr>
      <w:r>
        <w:t xml:space="preserve"/>
      </w:r>
      <w:r>
        <w:t xml:space="preserve">Fig. 1.1</w:t>
      </w:r>
      <w:r>
        <w:t xml:space="preserve">9 The overall 3D structure of </w:t>
      </w:r>
      <w:r>
        <w:t xml:space="preserve">[</w:t>
      </w:r>
      <w:r>
        <w:t xml:space="preserve">Eu</w:t>
      </w:r>
      <w:r>
        <w:t xml:space="preserve">2</w:t>
      </w:r>
      <w:r>
        <w:t xml:space="preserve">(</w:t>
      </w:r>
      <w:r>
        <w:rPr>
          <w:position w:val="1"/>
        </w:rPr>
        <w:t xml:space="preserve">L</w:t>
      </w:r>
      <w:r>
        <w:t xml:space="preserve">)</w:t>
      </w:r>
      <w:r w:rsidR="004B696B">
        <w:t xml:space="preserve"> </w:t>
      </w:r>
      <w:r>
        <w:t xml:space="preserve">3</w:t>
      </w:r>
      <w:r>
        <w:t xml:space="preserve">(</w:t>
      </w:r>
      <w:r>
        <w:rPr>
          <w:position w:val="1"/>
        </w:rPr>
        <w:t xml:space="preserve">H</w:t>
      </w:r>
      <w:r>
        <w:rPr>
          <w:sz w:val="16"/>
        </w:rPr>
        <w:t xml:space="preserve">2</w:t>
      </w:r>
      <w:r>
        <w:rPr>
          <w:position w:val="1"/>
        </w:rPr>
        <w:t xml:space="preserve">O</w:t>
      </w:r>
      <w:r>
        <w:t xml:space="preserve">)</w:t>
      </w:r>
      <w:r w:rsidR="004B696B">
        <w:t xml:space="preserve"> </w:t>
      </w:r>
      <w:r>
        <w:t xml:space="preserve">4</w:t>
      </w:r>
      <w:r>
        <w:t xml:space="preserve">]</w:t>
      </w:r>
      <w:r>
        <w:t xml:space="preserve">•3DMF with open channels </w:t>
      </w:r>
      <w:r>
        <w:t xml:space="preserve">(</w:t>
      </w:r>
      <w:r>
        <w:rPr>
          <w:position w:val="1"/>
        </w:rPr>
        <w:t xml:space="preserve">left</w:t>
      </w:r>
      <w:r>
        <w:t xml:space="preserve">)</w:t>
      </w:r>
      <w:r>
        <w:rPr>
          <w:rFonts w:ascii="宋体" w:hAnsi="宋体" w:eastAsia="宋体" w:hint="eastAsia"/>
          <w:rFonts w:ascii="宋体" w:hAnsi="宋体" w:eastAsia="宋体" w:hint="eastAsia"/>
          <w:position w:val="1"/>
        </w:rPr>
        <w:t xml:space="preserve">, </w:t>
      </w:r>
      <w:r>
        <w:t xml:space="preserve">and the </w:t>
      </w:r>
      <w:r>
        <w:t xml:space="preserve">fluorescence enhancement of the water-exchanged Eu-MOF after exposure to analytes </w:t>
      </w:r>
      <w:r>
        <w:t xml:space="preserve">(</w:t>
      </w:r>
      <w:r>
        <w:t xml:space="preserve">right</w:t>
      </w:r>
      <w:r>
        <w:t xml:space="preserve">)</w:t>
      </w:r>
      <w:r>
        <w:t xml:space="preserve">.</w:t>
      </w:r>
    </w:p>
    <w:p w:rsidR="0018722C">
      <w:pPr>
        <w:topLinePunct/>
      </w:pPr>
      <w:r>
        <w:t>The insert is an image of the Eu-MOF at</w:t>
      </w:r>
      <w:r w:rsidR="004B696B">
        <w:t>"</w:t>
      </w:r>
      <w:r w:rsidR="004B696B">
        <w:t xml:space="preserve"> </w:t>
      </w:r>
      <w:r w:rsidR="004B696B">
        <w:t>on" and</w:t>
      </w:r>
      <w:r w:rsidR="004B696B">
        <w:t>"</w:t>
      </w:r>
      <w:r w:rsidR="004B696B">
        <w:t xml:space="preserve"> </w:t>
      </w:r>
      <w:r w:rsidR="004B696B">
        <w:t>off" stages under UV excitation</w:t>
      </w:r>
    </w:p>
    <w:p w:rsidR="0018722C">
      <w:pPr>
        <w:pStyle w:val="aff7"/>
        <w:topLinePunct/>
      </w:pPr>
      <w:r>
        <w:drawing>
          <wp:inline>
            <wp:extent cx="3490575" cy="2731007"/>
            <wp:effectExtent l="0" t="0" r="0" b="0"/>
            <wp:docPr id="37" name="image21.png" descr=""/>
            <wp:cNvGraphicFramePr>
              <a:graphicFrameLocks noChangeAspect="1"/>
            </wp:cNvGraphicFramePr>
            <a:graphic>
              <a:graphicData uri="http://schemas.openxmlformats.org/drawingml/2006/picture">
                <pic:pic>
                  <pic:nvPicPr>
                    <pic:cNvPr id="38" name="image21.png"/>
                    <pic:cNvPicPr/>
                  </pic:nvPicPr>
                  <pic:blipFill>
                    <a:blip r:embed="rId47" cstate="print"/>
                    <a:stretch>
                      <a:fillRect/>
                    </a:stretch>
                  </pic:blipFill>
                  <pic:spPr>
                    <a:xfrm>
                      <a:off x="0" y="0"/>
                      <a:ext cx="3490575" cy="2731007"/>
                    </a:xfrm>
                    <a:prstGeom prst="rect">
                      <a:avLst/>
                    </a:prstGeom>
                  </pic:spPr>
                </pic:pic>
              </a:graphicData>
            </a:graphic>
          </wp:inline>
        </w:drawing>
      </w:r>
    </w:p>
    <w:p w:rsidR="0018722C">
      <w:pPr>
        <w:pStyle w:val="affff1"/>
        <w:keepNext/>
        <w:topLinePunct/>
      </w:pPr>
      <w:r>
        <w:rPr>
          <w:rFonts w:ascii="宋体" w:hAnsi="宋体" w:eastAsia="宋体" w:hint="eastAsia"/>
        </w:rPr>
        <w:t xml:space="preserve"/>
      </w:r>
      <w:r>
        <w:rPr>
          <w:rFonts w:ascii="宋体" w:hAnsi="宋体" w:eastAsia="宋体" w:hint="eastAsia"/>
        </w:rPr>
        <w:t>图</w:t>
      </w:r>
      <w:r>
        <w:t xml:space="preserve">1.20</w:t>
      </w:r>
      <w:r>
        <w:t xml:space="preserve"> </w:t>
      </w:r>
      <w:r>
        <w:t xml:space="preserve">(</w:t>
      </w:r>
      <w:r>
        <w:t xml:space="preserve">a</w:t>
      </w:r>
      <w:r>
        <w:t xml:space="preserve">)</w:t>
      </w:r>
      <w:r>
        <w:t xml:space="preserve"> </w:t>
      </w:r>
      <w:r>
        <w:t xml:space="preserve">(</w:t>
      </w:r>
      <w:r>
        <w:t xml:space="preserve">TbBTC</w:t>
      </w:r>
      <w:r>
        <w:t xml:space="preserve">)</w:t>
      </w:r>
      <w:r>
        <w:t xml:space="preserve">•G</w:t>
      </w:r>
      <w:r>
        <w:rPr>
          <w:rFonts w:ascii="宋体" w:hAnsi="宋体" w:eastAsia="宋体" w:hint="eastAsia"/>
        </w:rPr>
        <w:t xml:space="preserve">的结构以及不同浓度</w:t>
      </w:r>
      <w:r>
        <w:t xml:space="preserve">F</w:t>
      </w:r>
      <w:r>
        <w:t xml:space="preserve">-</w:t>
      </w:r>
      <w:r>
        <w:rPr>
          <w:rFonts w:ascii="宋体" w:hAnsi="宋体" w:eastAsia="宋体" w:hint="eastAsia"/>
        </w:rPr>
        <w:t xml:space="preserve">下的发射光谱，</w:t>
      </w:r>
      <w:r>
        <w:t xml:space="preserve">(</w:t>
      </w:r>
      <w:r>
        <w:t xml:space="preserve">b</w:t>
      </w:r>
      <w:r>
        <w:t xml:space="preserve">)</w:t>
      </w:r>
    </w:p>
    <w:p w:rsidR="0018722C">
      <w:pPr>
        <w:keepNext/>
        <w:topLinePunct/>
      </w:pPr>
      <w:r>
        <w:rPr>
          <w:rFonts w:cstheme="minorBidi" w:hAnsiTheme="minorHAnsi" w:eastAsiaTheme="minorHAnsi" w:asciiTheme="minorHAnsi"/>
        </w:rPr>
        <w:t>[</w:t>
      </w:r>
      <w:r>
        <w:rPr>
          <w:rFonts w:cstheme="minorBidi" w:hAnsiTheme="minorHAnsi" w:eastAsiaTheme="minorHAnsi" w:asciiTheme="minorHAnsi"/>
        </w:rPr>
        <w:t xml:space="preserve">Eu</w:t>
      </w:r>
      <w:r>
        <w:rPr>
          <w:rFonts w:cstheme="minorBidi" w:hAnsiTheme="minorHAnsi" w:eastAsiaTheme="minorHAnsi" w:asciiTheme="minorHAnsi"/>
        </w:rPr>
        <w:t>(</w:t>
      </w:r>
      <w:r>
        <w:rPr>
          <w:kern w:val="2"/>
          <w:sz w:val="24"/>
          <w:szCs w:val="22"/>
          <w:rFonts w:cstheme="minorBidi" w:hAnsiTheme="minorHAnsi" w:eastAsiaTheme="minorHAnsi" w:asciiTheme="minorHAnsi"/>
          <w:position w:val="1"/>
        </w:rPr>
        <w:t>pdc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1.5</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 xml:space="preserve">dmf</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DMF</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0.5</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H</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position w:val="1"/>
          <w:sz w:val="24"/>
        </w:rPr>
        <w:t>O</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0.5</w:t>
      </w:r>
      <w:r>
        <w:rPr>
          <w:rFonts w:ascii="宋体" w:hAnsi="宋体" w:eastAsia="宋体" w:hint="eastAsia" w:cstheme="minorBidi"/>
        </w:rPr>
        <w:t>的结构图以及不同浓度</w:t>
      </w:r>
      <w:r>
        <w:rPr>
          <w:rFonts w:cstheme="minorBidi" w:hAnsiTheme="minorHAnsi" w:eastAsiaTheme="minorHAnsi" w:asciiTheme="minorHAnsi"/>
        </w:rPr>
        <w:t>Cu</w:t>
      </w:r>
      <w:r>
        <w:rPr>
          <w:rFonts w:cstheme="minorBidi" w:hAnsiTheme="minorHAnsi" w:eastAsiaTheme="minorHAnsi" w:asciiTheme="minorHAnsi"/>
        </w:rPr>
        <w:t>2+</w:t>
      </w:r>
      <w:r>
        <w:rPr>
          <w:rFonts w:ascii="宋体" w:hAnsi="宋体" w:eastAsia="宋体" w:hint="eastAsia" w:cstheme="minorBidi"/>
        </w:rPr>
        <w:t>下的发射光谱</w:t>
      </w:r>
    </w:p>
    <w:p w:rsidR="0018722C">
      <w:pPr>
        <w:pStyle w:val="a9"/>
        <w:topLinePunct/>
      </w:pPr>
      <w:r>
        <w:t xml:space="preserve">Fig.</w:t>
      </w:r>
      <w:r>
        <w:t xml:space="preserve"> </w:t>
      </w:r>
      <w:r w:rsidRPr="00DB64CE">
        <w:t>1.2</w:t>
      </w:r>
      <w:r>
        <w:t xml:space="preserve">  </w:t>
      </w:r>
      <w:r w:rsidRPr="00DB64CE">
        <w:t>0</w:t>
      </w:r>
      <w:r>
        <w:t xml:space="preserve">(</w:t>
      </w:r>
      <w:r>
        <w:t xml:space="preserve">a</w:t>
      </w:r>
      <w:r>
        <w:t xml:space="preserve">)</w:t>
      </w:r>
      <w:r>
        <w:t xml:space="preserve"> Structure of </w:t>
      </w:r>
      <w:r>
        <w:t xml:space="preserve">(</w:t>
      </w:r>
      <w:r>
        <w:t xml:space="preserve">TbBTC</w:t>
      </w:r>
      <w:r>
        <w:t xml:space="preserve">)</w:t>
      </w:r>
      <w:r>
        <w:t xml:space="preserve">•G and emission spectra under varied F</w:t>
      </w:r>
      <w:r>
        <w:t xml:space="preserve">- </w:t>
      </w:r>
      <w:r>
        <w:t xml:space="preserve">concentrations, </w:t>
      </w:r>
      <w:r>
        <w:t xml:space="preserve">(</w:t>
      </w:r>
      <w:r>
        <w:t xml:space="preserve">b</w:t>
      </w:r>
      <w:r>
        <w:t xml:space="preserve">)</w:t>
      </w:r>
      <w:r>
        <w:t xml:space="preserve"> </w:t>
      </w:r>
      <w:r>
        <w:t xml:space="preserve">Structure of </w:t>
      </w:r>
      <w:r>
        <w:t xml:space="preserve">[</w:t>
      </w:r>
      <w:r>
        <w:t xml:space="preserve">Eu</w:t>
      </w:r>
      <w:r>
        <w:t xml:space="preserve">(</w:t>
      </w:r>
      <w:r>
        <w:rPr>
          <w:position w:val="1"/>
        </w:rPr>
        <w:t xml:space="preserve">pdc</w:t>
      </w:r>
      <w:r>
        <w:t xml:space="preserve">)</w:t>
      </w:r>
      <w:r w:rsidR="004B696B">
        <w:t xml:space="preserve"> </w:t>
      </w:r>
      <w:r>
        <w:t xml:space="preserve">1.5</w:t>
      </w:r>
      <w:r>
        <w:t xml:space="preserve">(</w:t>
      </w:r>
      <w:r>
        <w:rPr>
          <w:position w:val="1"/>
        </w:rPr>
        <w:t xml:space="preserve">dmf</w:t>
      </w:r>
      <w:r>
        <w:t xml:space="preserve">)</w:t>
      </w:r>
      <w:r/>
      <w:r>
        <w:t xml:space="preserve">]</w:t>
      </w:r>
      <w:r>
        <w:t xml:space="preserve">•</w:t>
      </w:r>
      <w:r>
        <w:t xml:space="preserve">(</w:t>
      </w:r>
      <w:r>
        <w:rPr>
          <w:position w:val="1"/>
        </w:rPr>
        <w:t xml:space="preserve">DMF</w:t>
      </w:r>
      <w:r>
        <w:t xml:space="preserve">)</w:t>
      </w:r>
      <w:r w:rsidR="004B696B">
        <w:t xml:space="preserve"> </w:t>
      </w:r>
      <w:r>
        <w:t xml:space="preserve">0.5</w:t>
      </w:r>
      <w:r>
        <w:t xml:space="preserve">(</w:t>
      </w:r>
      <w:r>
        <w:rPr>
          <w:position w:val="1"/>
        </w:rPr>
        <w:t xml:space="preserve">H</w:t>
      </w:r>
      <w:r>
        <w:rPr>
          <w:sz w:val="16"/>
        </w:rPr>
        <w:t xml:space="preserve">2</w:t>
      </w:r>
      <w:r>
        <w:rPr>
          <w:position w:val="1"/>
        </w:rPr>
        <w:t xml:space="preserve">O</w:t>
      </w:r>
      <w:r>
        <w:t xml:space="preserve">)</w:t>
      </w:r>
      <w:r w:rsidR="004B696B">
        <w:t xml:space="preserve"> </w:t>
      </w:r>
      <w:r>
        <w:t xml:space="preserve">0.5 </w:t>
      </w:r>
      <w:r>
        <w:t xml:space="preserve">and emission spectra under varied Cu</w:t>
      </w:r>
      <w:r>
        <w:t xml:space="preserve">2+ </w:t>
      </w:r>
      <w:r>
        <w:t xml:space="preserve">concentrations</w:t>
      </w:r>
    </w:p>
    <w:p w:rsidR="0018722C">
      <w:pPr>
        <w:topLinePunct/>
      </w:pPr>
      <w:r>
        <w:rPr>
          <w:rFonts w:ascii="宋体" w:hAnsi="宋体" w:eastAsia="宋体" w:hint="eastAsia"/>
        </w:rPr>
        <w:t xml:space="preserve">对于有机小分子的检测，</w:t>
      </w:r>
      <w:r>
        <w:t xml:space="preserve">Jing</w:t>
      </w:r>
      <w:r>
        <w:t xml:space="preserve"> </w:t>
      </w:r>
      <w:r>
        <w:t xml:space="preserve">Li</w:t>
      </w:r>
      <w:r>
        <w:rPr>
          <w:rFonts w:ascii="宋体" w:hAnsi="宋体" w:eastAsia="宋体" w:hint="eastAsia"/>
        </w:rPr>
        <w:t xml:space="preserve">等人报道了一例对于</w:t>
      </w:r>
      <w:r>
        <w:t xml:space="preserve">DMF</w:t>
      </w:r>
      <w:r>
        <w:rPr>
          <w:rFonts w:ascii="宋体" w:hAnsi="宋体" w:eastAsia="宋体" w:hint="eastAsia"/>
        </w:rPr>
        <w:t xml:space="preserve">有很高选择性的荧光增强</w:t>
      </w:r>
      <w:r>
        <w:rPr>
          <w:rFonts w:ascii="宋体" w:hAnsi="宋体" w:eastAsia="宋体" w:hint="eastAsia"/>
        </w:rPr>
        <w:t xml:space="preserve">型的镧系金属</w:t>
      </w:r>
      <w:r>
        <w:t xml:space="preserve">MOF</w:t>
      </w:r>
      <w:r>
        <w:rPr>
          <w:rFonts w:ascii="宋体" w:hAnsi="宋体" w:eastAsia="宋体" w:hint="eastAsia"/>
          <w:rFonts w:ascii="宋体" w:hAnsi="宋体" w:eastAsia="宋体" w:hint="eastAsia"/>
          <w:position w:val="1"/>
        </w:rPr>
        <w:t xml:space="preserve">, </w:t>
      </w:r>
      <w:r>
        <w:t xml:space="preserve">[</w:t>
      </w:r>
      <w:r>
        <w:t xml:space="preserve">Eu</w:t>
      </w:r>
      <w:r>
        <w:t xml:space="preserve">2</w:t>
      </w:r>
      <w:r>
        <w:t xml:space="preserve">(</w:t>
      </w:r>
      <w:r>
        <w:rPr>
          <w:position w:val="1"/>
        </w:rPr>
        <w:t xml:space="preserve">L</w:t>
      </w:r>
      <w:r>
        <w:t xml:space="preserve">)</w:t>
      </w:r>
      <w:r w:rsidR="004B696B">
        <w:t xml:space="preserve"> </w:t>
      </w:r>
      <w:r>
        <w:t xml:space="preserve">3</w:t>
      </w:r>
      <w:r>
        <w:t xml:space="preserve">(</w:t>
      </w:r>
      <w:r>
        <w:rPr>
          <w:position w:val="1"/>
        </w:rPr>
        <w:t xml:space="preserve">H</w:t>
      </w:r>
      <w:r>
        <w:rPr>
          <w:sz w:val="16"/>
        </w:rPr>
        <w:t xml:space="preserve">2</w:t>
      </w:r>
      <w:r>
        <w:rPr>
          <w:position w:val="1"/>
        </w:rPr>
        <w:t xml:space="preserve">O</w:t>
      </w:r>
      <w:r>
        <w:t xml:space="preserve">)</w:t>
      </w:r>
      <w:r w:rsidR="004B696B">
        <w:t xml:space="preserve"> </w:t>
      </w:r>
      <w:r>
        <w:t xml:space="preserve">4</w:t>
      </w:r>
      <w:r>
        <w:t xml:space="preserve">]</w:t>
      </w:r>
      <w:r>
        <w:t xml:space="preserve">•3DMF </w:t>
      </w:r>
      <w:r>
        <w:t xml:space="preserve">(</w:t>
      </w:r>
      <w:r>
        <w:rPr>
          <w:position w:val="1"/>
        </w:rPr>
        <w:t xml:space="preserve">L</w:t>
      </w:r>
      <w:r>
        <w:rPr>
          <w:spacing w:val="5"/>
          <w:position w:val="1"/>
        </w:rPr>
        <w:t xml:space="preserve"> = </w:t>
      </w:r>
      <w:r>
        <w:rPr>
          <w:position w:val="1"/>
        </w:rPr>
        <w:t xml:space="preserve">2′</w:t>
      </w:r>
      <w:r>
        <w:rPr>
          <w:position w:val="1"/>
          <w:rFonts w:hint="eastAsia"/>
        </w:rPr>
        <w:t xml:space="preserve">，</w:t>
      </w:r>
      <w:r w:rsidR="001852F3">
        <w:rPr>
          <w:position w:val="1"/>
        </w:rPr>
        <w:t xml:space="preserve">5′-bis</w:t>
      </w:r>
      <w:r>
        <w:rPr>
          <w:position w:val="1"/>
        </w:rPr>
        <w:t xml:space="preserve">(</w:t>
      </w:r>
      <w:r>
        <w:rPr>
          <w:position w:val="1"/>
        </w:rPr>
        <w:t xml:space="preserve">methoxymethyl</w:t>
      </w:r>
      <w:r>
        <w:t xml:space="preserve">)</w:t>
      </w:r>
      <w:r w:rsidR="004B696B">
        <w:t xml:space="preserve"> </w:t>
      </w:r>
      <w:r>
        <w:t xml:space="preserve">-</w:t>
      </w:r>
      <w:r>
        <w:t xml:space="preserve">[</w:t>
      </w:r>
      <w:r>
        <w:rPr>
          <w:position w:val="1"/>
        </w:rPr>
        <w:t xml:space="preserve">1, 1′</w:t>
      </w:r>
      <w:r w:rsidR="001852F3">
        <w:rPr>
          <w:spacing w:val="6"/>
          <w:position w:val="1"/>
        </w:rPr>
        <w:t xml:space="preserve">: </w:t>
      </w:r>
      <w:r>
        <w:rPr>
          <w:position w:val="1"/>
        </w:rPr>
        <w:t xml:space="preserve">4′</w:t>
      </w:r>
      <w:r>
        <w:rPr>
          <w:position w:val="1"/>
          <w:rFonts w:hint="eastAsia"/>
        </w:rPr>
        <w:t xml:space="preserve">，</w:t>
      </w:r>
      <w:r>
        <w:t xml:space="preserve">1′′-terphenyl</w:t>
      </w:r>
      <w:r>
        <w:t xml:space="preserve">]</w:t>
      </w:r>
      <w:r w:rsidR="004B696B">
        <w:t xml:space="preserve"> </w:t>
      </w:r>
      <w:r>
        <w:t xml:space="preserve">-4, 4′′-dicarboxylate</w:t>
      </w:r>
      <w:r>
        <w:t xml:space="preserve">)</w:t>
      </w:r>
      <w:r w:rsidR="004B696B">
        <w:t xml:space="preserve"> </w:t>
      </w:r>
      <w:r>
        <w:t xml:space="preserve">102 </w:t>
      </w:r>
      <w:r>
        <w:t xml:space="preserve">(</w:t>
      </w:r>
      <w:r>
        <w:rPr>
          <w:rFonts w:ascii="宋体" w:hAnsi="宋体" w:eastAsia="宋体" w:hint="eastAsia"/>
        </w:rPr>
        <w:t xml:space="preserve">图</w:t>
      </w:r>
      <w:r>
        <w:t xml:space="preserve">1.19</w:t>
      </w:r>
      <w:r>
        <w:t xml:space="preserve">)</w:t>
      </w:r>
      <w:r>
        <w:rPr>
          <w:rFonts w:ascii="宋体" w:hAnsi="宋体" w:eastAsia="宋体" w:hint="eastAsia"/>
        </w:rPr>
        <w:t xml:space="preserve">，将该</w:t>
      </w:r>
      <w:r>
        <w:t xml:space="preserve">MOF</w:t>
      </w:r>
      <w:r>
        <w:rPr>
          <w:rFonts w:ascii="宋体" w:hAnsi="宋体" w:eastAsia="宋体" w:hint="eastAsia"/>
        </w:rPr>
        <w:t xml:space="preserve">在水中浸泡三天进行</w:t>
      </w:r>
      <w:r>
        <w:rPr>
          <w:rFonts w:ascii="宋体" w:hAnsi="宋体" w:eastAsia="宋体" w:hint="eastAsia"/>
        </w:rPr>
        <w:t>活</w:t>
      </w:r>
      <w:r>
        <w:rPr>
          <w:rFonts w:ascii="宋体" w:hAnsi="宋体" w:eastAsia="宋体" w:hint="eastAsia"/>
        </w:rPr>
        <w:t>化，活化后</w:t>
      </w:r>
    </w:p>
    <w:p w:rsidR="0018722C">
      <w:pPr>
        <w:topLinePunct/>
      </w:pPr>
      <w:r>
        <w:rPr>
          <w:rFonts w:cstheme="minorBidi" w:hAnsiTheme="minorHAnsi" w:eastAsiaTheme="minorHAnsi" w:asciiTheme="minorHAnsi" w:ascii="Calibri"/>
        </w:rPr>
        <w:t>16</w:t>
      </w:r>
    </w:p>
    <w:p w:rsidR="0018722C">
      <w:pPr>
        <w:topLinePunct/>
      </w:pPr>
      <w:r>
        <w:rPr>
          <w:rFonts w:ascii="宋体" w:eastAsia="宋体" w:hint="eastAsia"/>
        </w:rPr>
        <w:t>的</w:t>
      </w:r>
      <w:r>
        <w:t>MOF</w:t>
      </w:r>
      <w:r>
        <w:rPr>
          <w:rFonts w:ascii="宋体" w:eastAsia="宋体" w:hint="eastAsia"/>
        </w:rPr>
        <w:t>在接触到有机蒸汽时，发光强度有明显的增强，其中</w:t>
      </w:r>
      <w:r>
        <w:t>DMF</w:t>
      </w:r>
      <w:r>
        <w:rPr>
          <w:rFonts w:ascii="宋体" w:eastAsia="宋体" w:hint="eastAsia"/>
        </w:rPr>
        <w:t>增强的效应最明显，超</w:t>
      </w:r>
      <w:r>
        <w:rPr>
          <w:rFonts w:ascii="宋体" w:eastAsia="宋体" w:hint="eastAsia"/>
        </w:rPr>
        <w:t>过</w:t>
      </w:r>
      <w:r>
        <w:t>8</w:t>
      </w:r>
      <w:r>
        <w:rPr>
          <w:rFonts w:ascii="宋体" w:eastAsia="宋体" w:hint="eastAsia"/>
        </w:rPr>
        <w:t>倍。研究表明，</w:t>
      </w:r>
      <w:r>
        <w:t>DMF</w:t>
      </w:r>
      <w:r>
        <w:rPr>
          <w:rFonts w:ascii="宋体" w:eastAsia="宋体" w:hint="eastAsia"/>
        </w:rPr>
        <w:t>分子的引入不仅可以除掉配位在</w:t>
      </w:r>
      <w:r>
        <w:t>Eu</w:t>
      </w:r>
      <w:r>
        <w:t>3+</w:t>
      </w:r>
      <w:r>
        <w:rPr>
          <w:rFonts w:ascii="宋体" w:eastAsia="宋体" w:hint="eastAsia"/>
        </w:rPr>
        <w:t>离子上的水分子，降低水</w:t>
      </w:r>
      <w:r>
        <w:rPr>
          <w:rFonts w:ascii="宋体" w:eastAsia="宋体" w:hint="eastAsia"/>
        </w:rPr>
        <w:t>分子对于发光的猝灭效应，而且可以限制配体的转动并影响到配体的能级分布，有助于提</w:t>
      </w:r>
      <w:r>
        <w:rPr>
          <w:rFonts w:ascii="宋体" w:eastAsia="宋体" w:hint="eastAsia"/>
        </w:rPr>
        <w:t>高配体对于</w:t>
      </w:r>
      <w:r>
        <w:t>Eu</w:t>
      </w:r>
      <w:r>
        <w:t>3+</w:t>
      </w:r>
      <w:r>
        <w:rPr>
          <w:rFonts w:ascii="宋体" w:eastAsia="宋体" w:hint="eastAsia"/>
        </w:rPr>
        <w:t>的敏化效应，从而大幅提高发光的强度。</w:t>
      </w:r>
    </w:p>
    <w:p w:rsidR="0018722C">
      <w:pPr>
        <w:topLinePunct/>
      </w:pPr>
      <w:r>
        <w:t xml:space="preserve">Banglin Chen</w:t>
      </w:r>
      <w:r>
        <w:rPr>
          <w:rFonts w:ascii="宋体" w:hAnsi="宋体" w:eastAsia="宋体" w:hint="eastAsia"/>
        </w:rPr>
        <w:t xml:space="preserve">课题组还报道了可以识别离子的镧系金属发光</w:t>
      </w:r>
      <w:r>
        <w:t xml:space="preserve">MOFs</w:t>
      </w:r>
      <w:r>
        <w:rPr>
          <w:rFonts w:ascii="宋体" w:hAnsi="宋体" w:eastAsia="宋体" w:hint="eastAsia"/>
        </w:rPr>
        <w:t xml:space="preserve">，如</w:t>
      </w:r>
      <w:r>
        <w:t xml:space="preserve">(</w:t>
      </w:r>
      <w:r>
        <w:t xml:space="preserve">TbBTC</w:t>
      </w:r>
      <w:r>
        <w:t xml:space="preserve">)</w:t>
      </w:r>
      <w:r>
        <w:t xml:space="preserve">•G </w:t>
      </w:r>
      <w:r>
        <w:t xml:space="preserve">(</w:t>
      </w:r>
      <w:r>
        <w:t xml:space="preserve">MOF-76</w:t>
      </w:r>
      <w:r>
        <w:t xml:space="preserve">)</w:t>
      </w:r>
      <w:r w:rsidR="004B696B">
        <w:t xml:space="preserve"> </w:t>
      </w:r>
      <w:r>
        <w:t xml:space="preserve">103</w:t>
      </w:r>
      <w:r>
        <w:t xml:space="preserve">(</w:t>
      </w:r>
      <w:r>
        <w:rPr>
          <w:rFonts w:ascii="宋体" w:hAnsi="宋体" w:eastAsia="宋体" w:hint="eastAsia"/>
          <w:spacing w:val="-18"/>
        </w:rPr>
        <w:t xml:space="preserve">图</w:t>
      </w:r>
      <w:r>
        <w:t xml:space="preserve">1.2</w:t>
      </w:r>
      <w:r>
        <w:t>0a</w:t>
      </w:r>
      <w:r>
        <w:t xml:space="preserve">)</w:t>
      </w:r>
      <w:r>
        <w:rPr>
          <w:rFonts w:ascii="宋体" w:hAnsi="宋体" w:eastAsia="宋体" w:hint="eastAsia"/>
        </w:rPr>
        <w:t xml:space="preserve">，在这个配合物中，</w:t>
      </w:r>
      <w:r>
        <w:t xml:space="preserve">Tb</w:t>
      </w:r>
      <w:r>
        <w:t xml:space="preserve">3+</w:t>
      </w:r>
      <w:r>
        <w:rPr>
          <w:rFonts w:ascii="宋体" w:hAnsi="宋体" w:eastAsia="宋体" w:hint="eastAsia"/>
        </w:rPr>
        <w:t xml:space="preserve">离子除与配体配位外还与甲醇分子配位，甲</w:t>
      </w:r>
      <w:r>
        <w:rPr>
          <w:rFonts w:ascii="宋体" w:hAnsi="宋体" w:eastAsia="宋体" w:hint="eastAsia"/>
        </w:rPr>
        <w:t xml:space="preserve">醇的振动增加了</w:t>
      </w:r>
      <w:r>
        <w:t xml:space="preserve">Tb</w:t>
      </w:r>
      <w:r>
        <w:t xml:space="preserve">3+</w:t>
      </w:r>
      <w:r>
        <w:rPr>
          <w:rFonts w:ascii="宋体" w:hAnsi="宋体" w:eastAsia="宋体" w:hint="eastAsia"/>
        </w:rPr>
        <w:t xml:space="preserve">的非辐射跃迁，使它的发光强度较低，</w:t>
      </w:r>
      <w:r>
        <w:t xml:space="preserve">F</w:t>
      </w:r>
      <w:r>
        <w:t xml:space="preserve">-</w:t>
      </w:r>
      <w:r>
        <w:rPr>
          <w:rFonts w:ascii="宋体" w:hAnsi="宋体" w:eastAsia="宋体" w:hint="eastAsia"/>
        </w:rPr>
        <w:t xml:space="preserve">离子可以与甲醇之间形成很</w:t>
      </w:r>
      <w:r>
        <w:rPr>
          <w:rFonts w:ascii="宋体" w:hAnsi="宋体" w:eastAsia="宋体" w:hint="eastAsia"/>
        </w:rPr>
        <w:t xml:space="preserve">强的氢键，从而抑制了甲醇的振动，使配合物的发光强度明显增强，实现了对</w:t>
      </w:r>
      <w:r>
        <w:t xml:space="preserve">F</w:t>
      </w:r>
      <w:r>
        <w:t xml:space="preserve">-</w:t>
      </w:r>
      <w:r>
        <w:rPr>
          <w:rFonts w:ascii="宋体" w:hAnsi="宋体" w:eastAsia="宋体" w:hint="eastAsia"/>
        </w:rPr>
        <w:t xml:space="preserve">离子的检</w:t>
      </w:r>
      <w:r>
        <w:rPr>
          <w:rFonts w:ascii="宋体" w:hAnsi="宋体" w:eastAsia="宋体" w:hint="eastAsia"/>
        </w:rPr>
        <w:t xml:space="preserve">测。而在</w:t>
      </w:r>
      <w:r>
        <w:t xml:space="preserve">[</w:t>
      </w:r>
      <w:r>
        <w:t xml:space="preserve">Eu</w:t>
      </w:r>
      <w:r>
        <w:t xml:space="preserve">(</w:t>
      </w:r>
      <w:r>
        <w:rPr>
          <w:position w:val="1"/>
        </w:rPr>
        <w:t xml:space="preserve">pdc</w:t>
      </w:r>
      <w:r>
        <w:t xml:space="preserve">)</w:t>
      </w:r>
      <w:r w:rsidR="004B696B">
        <w:t xml:space="preserve"> </w:t>
      </w:r>
      <w:r>
        <w:t xml:space="preserve">1.5</w:t>
      </w:r>
      <w:r>
        <w:t xml:space="preserve">(</w:t>
      </w:r>
      <w:r>
        <w:rPr>
          <w:position w:val="1"/>
        </w:rPr>
        <w:t xml:space="preserve">dmf</w:t>
      </w:r>
      <w:r>
        <w:t xml:space="preserve">)</w:t>
      </w:r>
      <w:r/>
      <w:r>
        <w:t xml:space="preserve">]</w:t>
      </w:r>
      <w:r>
        <w:t xml:space="preserve">•</w:t>
      </w:r>
      <w:r>
        <w:t xml:space="preserve">(</w:t>
      </w:r>
      <w:r>
        <w:rPr>
          <w:position w:val="1"/>
        </w:rPr>
        <w:t xml:space="preserve">DMF</w:t>
      </w:r>
      <w:r>
        <w:t xml:space="preserve">)</w:t>
      </w:r>
      <w:r w:rsidR="004B696B">
        <w:t xml:space="preserve"> </w:t>
      </w:r>
      <w:r>
        <w:t xml:space="preserve">0.5</w:t>
      </w:r>
      <w:r>
        <w:t xml:space="preserve">(</w:t>
      </w:r>
      <w:r>
        <w:rPr>
          <w:position w:val="1"/>
        </w:rPr>
        <w:t xml:space="preserve">H</w:t>
      </w:r>
      <w:r>
        <w:rPr>
          <w:sz w:val="16"/>
        </w:rPr>
        <w:t xml:space="preserve">2</w:t>
      </w:r>
      <w:r>
        <w:rPr>
          <w:position w:val="1"/>
        </w:rPr>
        <w:t xml:space="preserve">O</w:t>
      </w:r>
      <w:r>
        <w:t xml:space="preserve">)</w:t>
      </w:r>
      <w:r w:rsidR="004B696B">
        <w:t xml:space="preserve"> </w:t>
      </w:r>
      <w:r>
        <w:t xml:space="preserve">0.5 </w:t>
      </w:r>
      <w:r>
        <w:t xml:space="preserve">(</w:t>
      </w:r>
      <w:r>
        <w:rPr>
          <w:position w:val="1"/>
        </w:rPr>
        <w:t xml:space="preserve">pdc</w:t>
      </w:r>
      <w:r>
        <w:rPr>
          <w:spacing w:val="13"/>
          <w:position w:val="1"/>
        </w:rPr>
        <w:t xml:space="preserve"> =</w:t>
      </w:r>
      <w:r>
        <w:rPr>
          <w:rFonts w:ascii="宋体" w:hAnsi="宋体" w:eastAsia="宋体" w:hint="eastAsia"/>
          <w:position w:val="1"/>
        </w:rPr>
        <w:t xml:space="preserve">吡啶</w:t>
      </w:r>
      <w:r>
        <w:rPr>
          <w:position w:val="1"/>
        </w:rPr>
        <w:t xml:space="preserve">-3</w:t>
      </w:r>
      <w:r>
        <w:rPr>
          <w:position w:val="1"/>
        </w:rPr>
        <w:t>,</w:t>
      </w:r>
      <w:r>
        <w:rPr>
          <w:position w:val="1"/>
        </w:rPr>
        <w:t xml:space="preserve"> 5-</w:t>
      </w:r>
      <w:r>
        <w:rPr>
          <w:rFonts w:ascii="宋体" w:hAnsi="宋体" w:eastAsia="宋体" w:hint="eastAsia"/>
          <w:position w:val="1"/>
        </w:rPr>
        <w:t xml:space="preserve">二甲酸</w:t>
      </w:r>
      <w:r>
        <w:t xml:space="preserve">)</w:t>
      </w:r>
      <w:r>
        <w:rPr>
          <w:rFonts w:ascii="宋体" w:hAnsi="宋体" w:eastAsia="宋体" w:hint="eastAsia"/>
        </w:rPr>
        <w:t xml:space="preserve">中</w:t>
      </w:r>
      <w:r>
        <w:t xml:space="preserve">104</w:t>
      </w:r>
      <w:r>
        <w:t xml:space="preserve">(</w:t>
      </w:r>
      <w:r>
        <w:rPr>
          <w:rFonts w:ascii="宋体" w:hAnsi="宋体" w:eastAsia="宋体" w:hint="eastAsia"/>
          <w:spacing w:val="-16"/>
          <w:position w:val="1"/>
        </w:rPr>
        <w:t xml:space="preserve">图</w:t>
      </w:r>
      <w:r>
        <w:rPr>
          <w:position w:val="1"/>
        </w:rPr>
        <w:t xml:space="preserve">1.20</w:t>
      </w:r>
      <w:r>
        <w:rPr>
          <w:position w:val="1"/>
        </w:rPr>
        <w:t>b</w:t>
      </w:r>
      <w:r>
        <w:t xml:space="preserve">)</w:t>
      </w:r>
      <w:r>
        <w:rPr>
          <w:rFonts w:ascii="宋体" w:hAnsi="宋体" w:eastAsia="宋体" w:hint="eastAsia"/>
        </w:rPr>
        <w:t xml:space="preserve">，配体</w:t>
      </w:r>
    </w:p>
    <w:p w:rsidR="0018722C">
      <w:pPr>
        <w:pStyle w:val="BodyText"/>
        <w:spacing w:line="343" w:lineRule="auto" w:before="19"/>
        <w:ind w:leftChars="0" w:left="518" w:rightChars="0" w:right="88" w:hanging="1"/>
        <w:rPr>
          <w:rFonts w:ascii="宋体" w:eastAsia="宋体" w:hint="eastAsia"/>
        </w:rPr>
        <w:topLinePunct/>
      </w:pPr>
      <w:r>
        <w:t>pdc</w:t>
      </w:r>
      <w:r>
        <w:rPr>
          <w:rFonts w:ascii="宋体" w:eastAsia="宋体" w:hint="eastAsia"/>
        </w:rPr>
        <w:t>中的吡啶氮原子没有参与</w:t>
      </w:r>
      <w:r>
        <w:t>Eu</w:t>
      </w:r>
      <w:r>
        <w:rPr>
          <w:position w:val="9"/>
          <w:sz w:val="16"/>
        </w:rPr>
        <w:t>3+</w:t>
      </w:r>
      <w:r>
        <w:rPr>
          <w:rFonts w:ascii="宋体" w:eastAsia="宋体" w:hint="eastAsia"/>
        </w:rPr>
        <w:t>的配位，作为空的路易斯碱性位点残留在孔道中，这些位点可以继续与金属离子产生弱的配位作用从而降低配体</w:t>
      </w:r>
      <w:r>
        <w:t>pdc</w:t>
      </w:r>
      <w:r>
        <w:rPr>
          <w:rFonts w:ascii="宋体" w:eastAsia="宋体" w:hint="eastAsia"/>
        </w:rPr>
        <w:t>对于</w:t>
      </w:r>
      <w:r>
        <w:t>Eu</w:t>
      </w:r>
      <w:r>
        <w:rPr>
          <w:position w:val="9"/>
          <w:sz w:val="16"/>
        </w:rPr>
        <w:t>3+</w:t>
      </w:r>
      <w:r>
        <w:rPr>
          <w:rFonts w:ascii="宋体" w:eastAsia="宋体" w:hint="eastAsia"/>
        </w:rPr>
        <w:t>发光的敏化效率，</w:t>
      </w:r>
      <w:r w:rsidR="001852F3">
        <w:rPr>
          <w:rFonts w:ascii="宋体" w:eastAsia="宋体" w:hint="eastAsia"/>
        </w:rPr>
        <w:t xml:space="preserve">不同的金属离子与吡啶上的氮原子的作用力不同，因此可以用来检测金属离子，一系列的金属离子</w:t>
      </w:r>
      <w:r>
        <w:t>(Mn</w:t>
      </w:r>
      <w:r>
        <w:rPr>
          <w:position w:val="9"/>
          <w:sz w:val="16"/>
        </w:rPr>
        <w:t>2+</w:t>
      </w:r>
      <w:r>
        <w:t>, Co</w:t>
      </w:r>
      <w:r>
        <w:rPr>
          <w:position w:val="9"/>
          <w:sz w:val="16"/>
        </w:rPr>
        <w:t>2+</w:t>
      </w:r>
      <w:r>
        <w:t>, Cu</w:t>
      </w:r>
      <w:r>
        <w:rPr>
          <w:position w:val="9"/>
          <w:sz w:val="16"/>
        </w:rPr>
        <w:t>2+</w:t>
      </w:r>
      <w:r>
        <w:t>, Cd</w:t>
      </w:r>
      <w:r>
        <w:rPr>
          <w:position w:val="9"/>
          <w:sz w:val="16"/>
        </w:rPr>
        <w:t>2+</w:t>
      </w:r>
      <w:r>
        <w:t>)</w:t>
      </w:r>
      <w:r>
        <w:rPr>
          <w:rFonts w:ascii="宋体" w:eastAsia="宋体" w:hint="eastAsia"/>
        </w:rPr>
        <w:t>测试表明，</w:t>
      </w:r>
      <w:r>
        <w:t>Cu</w:t>
      </w:r>
      <w:r>
        <w:rPr>
          <w:position w:val="9"/>
          <w:sz w:val="16"/>
        </w:rPr>
        <w:t>2+</w:t>
      </w:r>
      <w:r>
        <w:rPr>
          <w:rFonts w:ascii="宋体" w:eastAsia="宋体" w:hint="eastAsia"/>
        </w:rPr>
        <w:t>对</w:t>
      </w:r>
      <w:r>
        <w:t>Eu</w:t>
      </w:r>
      <w:r>
        <w:rPr>
          <w:position w:val="9"/>
          <w:sz w:val="16"/>
        </w:rPr>
        <w:t>3+</w:t>
      </w:r>
      <w:r>
        <w:rPr>
          <w:rFonts w:ascii="宋体" w:eastAsia="宋体" w:hint="eastAsia"/>
        </w:rPr>
        <w:t>特征发射强度猝灭的效果最强，实现了配合物对于</w:t>
      </w:r>
      <w:r>
        <w:t>Cu</w:t>
      </w:r>
      <w:r>
        <w:rPr>
          <w:position w:val="9"/>
          <w:sz w:val="16"/>
        </w:rPr>
        <w:t>2+</w:t>
      </w:r>
      <w:r>
        <w:rPr>
          <w:rFonts w:ascii="宋体" w:eastAsia="宋体" w:hint="eastAsia"/>
        </w:rPr>
        <w:t>的荧光检测。</w:t>
      </w:r>
    </w:p>
    <w:p w:rsidR="0018722C">
      <w:pPr>
        <w:pStyle w:val="aff7"/>
        <w:topLinePunct/>
      </w:pPr>
      <w:r>
        <w:drawing>
          <wp:inline>
            <wp:extent cx="4760976" cy="2584704"/>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49" cstate="print"/>
                    <a:stretch>
                      <a:fillRect/>
                    </a:stretch>
                  </pic:blipFill>
                  <pic:spPr>
                    <a:xfrm>
                      <a:off x="0" y="0"/>
                      <a:ext cx="4760976" cy="2584704"/>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1</w:t>
      </w:r>
      <w:r>
        <w:t>.</w:t>
      </w:r>
      <w:r>
        <w:t xml:space="preserve">21</w:t>
      </w:r>
      <w:r>
        <w:t xml:space="preserve"> </w:t>
      </w:r>
      <w:r>
        <w:t xml:space="preserve">(</w:t>
      </w:r>
      <w:r>
        <w:rPr>
          <w:rFonts w:ascii="宋体" w:eastAsia="宋体" w:hint="eastAsia"/>
          <w:position w:val="1"/>
        </w:rPr>
        <w:t xml:space="preserve">上</w:t>
      </w:r>
      <w:r>
        <w:t xml:space="preserve">)</w:t>
      </w:r>
      <w:r>
        <w:rPr>
          <w:rFonts w:ascii="宋体" w:eastAsia="宋体" w:hint="eastAsia"/>
        </w:rPr>
        <w:t xml:space="preserve">，</w:t>
      </w:r>
      <w:r>
        <w:t xml:space="preserve">Eu</w:t>
      </w:r>
      <w:r>
        <w:t xml:space="preserve">0.0069</w:t>
      </w:r>
      <w:r>
        <w:t xml:space="preserve">Tb</w:t>
      </w:r>
      <w:r>
        <w:t xml:space="preserve">0.9931</w:t>
      </w:r>
      <w:r>
        <w:t xml:space="preserve">-DMBDC</w:t>
      </w:r>
      <w:r>
        <w:rPr>
          <w:rFonts w:ascii="宋体" w:eastAsia="宋体" w:hint="eastAsia"/>
        </w:rPr>
        <w:t xml:space="preserve">的晶体结构以及</w:t>
      </w:r>
      <w:r>
        <w:t xml:space="preserve">10 K</w:t>
      </w:r>
      <w:r>
        <w:rPr>
          <w:rFonts w:ascii="宋体" w:eastAsia="宋体" w:hint="eastAsia"/>
        </w:rPr>
        <w:t xml:space="preserve">和</w:t>
      </w:r>
      <w:r>
        <w:t xml:space="preserve">300 K</w:t>
      </w:r>
      <w:r>
        <w:rPr>
          <w:rFonts w:ascii="宋体" w:eastAsia="宋体" w:hint="eastAsia"/>
        </w:rPr>
        <w:t xml:space="preserve">下的发光图，</w:t>
      </w:r>
      <w:r>
        <w:rPr>
          <w:position w:val="1"/>
        </w:rPr>
        <w:t xml:space="preserve">（</w:t>
      </w:r>
      <w:r>
        <w:rPr>
          <w:rFonts w:ascii="宋体" w:eastAsia="宋体" w:hint="eastAsia"/>
          <w:position w:val="1"/>
        </w:rPr>
        <w:t xml:space="preserve">下</w:t>
      </w:r>
      <w:r>
        <w:rPr>
          <w:position w:val="1"/>
        </w:rPr>
        <w:t xml:space="preserve">）</w:t>
      </w:r>
      <w:r>
        <w:rPr>
          <w:rFonts w:ascii="宋体" w:eastAsia="宋体" w:hint="eastAsia"/>
        </w:rPr>
        <w:t xml:space="preserve">，</w:t>
      </w:r>
    </w:p>
    <w:p w:rsidR="0018722C">
      <w:pPr>
        <w:topLinePunct/>
      </w:pPr>
      <w:r>
        <w:t>Tb</w:t>
      </w:r>
      <w:r>
        <w:t>0.9</w:t>
      </w:r>
      <w:r>
        <w:t>Eu</w:t>
      </w:r>
      <w:r>
        <w:t>0.1</w:t>
      </w:r>
      <w:r>
        <w:t>PIA</w:t>
      </w:r>
      <w:r>
        <w:rPr>
          <w:rFonts w:ascii="宋体" w:eastAsia="宋体" w:hint="eastAsia"/>
        </w:rPr>
        <w:t>的晶体结构以及</w:t>
      </w:r>
      <w:r>
        <w:t>14 K-300 K</w:t>
      </w:r>
      <w:r>
        <w:rPr>
          <w:rFonts w:ascii="宋体" w:eastAsia="宋体" w:hint="eastAsia"/>
        </w:rPr>
        <w:t>之间的变温发射光谱</w:t>
      </w:r>
    </w:p>
    <w:p w:rsidR="0018722C">
      <w:pPr>
        <w:topLinePunct/>
      </w:pPr>
      <w:r>
        <w:t xml:space="preserve"/>
      </w:r>
      <w:r>
        <w:t xml:space="preserve">Fig. 1.2</w:t>
      </w:r>
      <w:r>
        <w:t xml:space="preserve">1 </w:t>
      </w:r>
      <w:r>
        <w:t xml:space="preserve">(</w:t>
      </w:r>
      <w:r>
        <w:rPr>
          <w:position w:val="1"/>
        </w:rPr>
        <w:t xml:space="preserve">top</w:t>
      </w:r>
      <w:r>
        <w:t xml:space="preserve">)</w:t>
      </w:r>
      <w:r>
        <w:t xml:space="preserve"> Crystal structures of Eu</w:t>
      </w:r>
      <w:r>
        <w:t xml:space="preserve">0.0069</w:t>
      </w:r>
      <w:r>
        <w:t xml:space="preserve">Tb</w:t>
      </w:r>
      <w:r>
        <w:t xml:space="preserve">0.9931</w:t>
      </w:r>
      <w:r>
        <w:t xml:space="preserve">-DMBDC and photograph of the luminescent at 10 K and 300 K, </w:t>
      </w:r>
      <w:r>
        <w:t xml:space="preserve">(</w:t>
      </w:r>
      <w:r>
        <w:rPr>
          <w:position w:val="1"/>
        </w:rPr>
        <w:t xml:space="preserve">bottom</w:t>
      </w:r>
      <w:r>
        <w:t xml:space="preserve">)</w:t>
      </w:r>
      <w:r>
        <w:t xml:space="preserve"> Crystal structures of Tb</w:t>
      </w:r>
      <w:r>
        <w:t xml:space="preserve">0.9</w:t>
      </w:r>
      <w:r>
        <w:t xml:space="preserve">Eu</w:t>
      </w:r>
      <w:r>
        <w:t xml:space="preserve">0.1</w:t>
      </w:r>
      <w:r>
        <w:t xml:space="preserve">PIA and emission spectra recorded </w:t>
      </w:r>
      <w:r>
        <w:t xml:space="preserve">between 14 and 300 </w:t>
      </w:r>
      <w:r>
        <w:t>K</w:t>
      </w:r>
    </w:p>
    <w:p w:rsidR="0018722C">
      <w:pPr>
        <w:topLinePunct/>
      </w:pPr>
      <w:r>
        <w:rPr>
          <w:rFonts w:ascii="宋体" w:eastAsia="宋体" w:hint="eastAsia"/>
        </w:rPr>
        <w:t>最近，他们又报道了可以检测温度变化的</w:t>
      </w:r>
      <w:r>
        <w:t>Eu</w:t>
      </w:r>
      <w:r>
        <w:t>3+</w:t>
      </w:r>
      <w:r>
        <w:rPr>
          <w:rFonts w:ascii="宋体" w:eastAsia="宋体" w:hint="eastAsia"/>
        </w:rPr>
        <w:t>和</w:t>
      </w:r>
      <w:r>
        <w:t>Tb</w:t>
      </w:r>
      <w:r>
        <w:t>3+</w:t>
      </w:r>
      <w:r>
        <w:rPr>
          <w:rFonts w:ascii="宋体" w:eastAsia="宋体" w:hint="eastAsia"/>
        </w:rPr>
        <w:t>混金属配合物</w:t>
      </w:r>
      <w:r>
        <w:rPr>
          <w:rFonts w:ascii="宋体" w:eastAsia="宋体" w:hint="eastAsia"/>
        </w:rPr>
        <w:t> </w:t>
      </w:r>
    </w:p>
    <w:p w:rsidR="0018722C">
      <w:pPr>
        <w:topLinePunct/>
      </w:pPr>
      <w:r>
        <w:rPr>
          <w:rFonts w:cstheme="minorBidi" w:hAnsiTheme="minorHAnsi" w:eastAsiaTheme="minorHAnsi" w:asciiTheme="minorHAnsi" w:ascii="Calibri"/>
        </w:rPr>
        <w:t>17</w:t>
      </w:r>
    </w:p>
    <w:p w:rsidR="0018722C">
      <w:pPr>
        <w:topLinePunct/>
      </w:pPr>
      <w:r>
        <w:rPr>
          <w:rFonts w:cstheme="minorBidi" w:hAnsiTheme="minorHAnsi" w:eastAsiaTheme="minorHAnsi" w:asciiTheme="minorHAnsi"/>
        </w:rPr>
        <w:t xml:space="preserve">Eu</w:t>
      </w:r>
      <w:r>
        <w:rPr>
          <w:rFonts w:cstheme="minorBidi" w:hAnsiTheme="minorHAnsi" w:eastAsiaTheme="minorHAnsi" w:asciiTheme="minorHAnsi"/>
        </w:rPr>
        <w:t xml:space="preserve">0.0069</w:t>
      </w:r>
      <w:r>
        <w:rPr>
          <w:rFonts w:cstheme="minorBidi" w:hAnsiTheme="minorHAnsi" w:eastAsiaTheme="minorHAnsi" w:asciiTheme="minorHAnsi"/>
        </w:rPr>
        <w:t xml:space="preserve">Tb</w:t>
      </w:r>
      <w:r>
        <w:rPr>
          <w:rFonts w:cstheme="minorBidi" w:hAnsiTheme="minorHAnsi" w:eastAsiaTheme="minorHAnsi" w:asciiTheme="minorHAnsi"/>
        </w:rPr>
        <w:t xml:space="preserve">0.9931</w:t>
      </w:r>
      <w:r>
        <w:rPr>
          <w:rFonts w:cstheme="minorBidi" w:hAnsiTheme="minorHAnsi" w:eastAsiaTheme="minorHAnsi" w:asciiTheme="minorHAnsi"/>
        </w:rPr>
        <w:t xml:space="preserve">-DMBDC</w:t>
      </w:r>
      <w:r w:rsidR="001852F3">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position w:val="1"/>
          <w:sz w:val="24"/>
        </w:rPr>
        <w:t xml:space="preserve">DMBDC</w:t>
      </w:r>
      <w:r w:rsidR="001852F3">
        <w:rPr>
          <w:kern w:val="2"/>
          <w:szCs w:val="22"/>
          <w:rFonts w:cstheme="minorBidi" w:hAnsiTheme="minorHAnsi" w:eastAsiaTheme="minorHAnsi" w:asciiTheme="minorHAnsi"/>
          <w:position w:val="1"/>
          <w:sz w:val="24"/>
        </w:rPr>
        <w:t xml:space="preserve"> =</w:t>
      </w:r>
      <w:r w:rsidR="001852F3">
        <w:rPr>
          <w:kern w:val="2"/>
          <w:szCs w:val="22"/>
          <w:rFonts w:cstheme="minorBidi" w:hAnsiTheme="minorHAnsi" w:eastAsiaTheme="minorHAnsi" w:asciiTheme="minorHAnsi"/>
          <w:position w:val="1"/>
          <w:sz w:val="24"/>
        </w:rPr>
        <w:t xml:space="preserve"> 2, </w:t>
      </w:r>
      <w:r w:rsidR="001852F3">
        <w:rPr>
          <w:kern w:val="2"/>
          <w:szCs w:val="22"/>
          <w:rFonts w:cstheme="minorBidi" w:hAnsiTheme="minorHAnsi" w:eastAsiaTheme="minorHAnsi" w:asciiTheme="minorHAnsi"/>
          <w:position w:val="1"/>
          <w:sz w:val="24"/>
        </w:rPr>
        <w:t xml:space="preserve">5-</w:t>
      </w:r>
      <w:r>
        <w:rPr>
          <w:kern w:val="2"/>
          <w:szCs w:val="22"/>
          <w:rFonts w:ascii="宋体" w:eastAsia="宋体" w:hint="eastAsia" w:cstheme="minorBidi" w:hAnsiTheme="minorHAnsi"/>
          <w:position w:val="1"/>
          <w:sz w:val="24"/>
        </w:rPr>
        <w:t xml:space="preserve">二甲氧基</w:t>
      </w:r>
      <w:r>
        <w:rPr>
          <w:kern w:val="2"/>
          <w:szCs w:val="22"/>
          <w:rFonts w:cstheme="minorBidi" w:hAnsiTheme="minorHAnsi" w:eastAsiaTheme="minorHAnsi" w:asciiTheme="minorHAnsi"/>
          <w:position w:val="1"/>
          <w:sz w:val="24"/>
        </w:rPr>
        <w:t xml:space="preserve">-1, </w:t>
      </w:r>
      <w:r w:rsidR="001852F3">
        <w:rPr>
          <w:kern w:val="2"/>
          <w:szCs w:val="22"/>
          <w:rFonts w:cstheme="minorBidi" w:hAnsiTheme="minorHAnsi" w:eastAsiaTheme="minorHAnsi" w:asciiTheme="minorHAnsi"/>
          <w:position w:val="1"/>
          <w:sz w:val="24"/>
        </w:rPr>
        <w:t xml:space="preserve">4-</w:t>
      </w:r>
      <w:r>
        <w:rPr>
          <w:kern w:val="2"/>
          <w:szCs w:val="22"/>
          <w:rFonts w:ascii="宋体" w:eastAsia="宋体" w:hint="eastAsia" w:cstheme="minorBidi" w:hAnsiTheme="minorHAnsi"/>
          <w:position w:val="1"/>
          <w:sz w:val="24"/>
        </w:rPr>
        <w:t xml:space="preserve">对二苯甲酸</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105</w:t>
      </w:r>
      <w:r w:rsidR="001852F3">
        <w:rPr>
          <w:rFonts w:cstheme="minorBidi" w:hAnsiTheme="minorHAnsi" w:eastAsiaTheme="minorHAnsi" w:asciiTheme="minorHAnsi"/>
        </w:rPr>
        <w:t xml:space="preserve"> </w:t>
      </w:r>
      <w:r>
        <w:rPr>
          <w:rFonts w:cstheme="minorBidi" w:hAnsiTheme="minorHAnsi" w:eastAsiaTheme="minorHAnsi" w:asciiTheme="minorHAnsi"/>
          <w:kern w:val="2"/>
          <w:position w:val="1"/>
          <w:sz w:val="24"/>
        </w:rPr>
        <w:t xml:space="preserve">（</w:t>
      </w:r>
      <w:r>
        <w:rPr>
          <w:kern w:val="2"/>
          <w:szCs w:val="22"/>
          <w:rFonts w:ascii="宋体" w:eastAsia="宋体" w:hint="eastAsia" w:cstheme="minorBidi" w:hAnsiTheme="minorHAnsi"/>
          <w:position w:val="1"/>
          <w:sz w:val="24"/>
        </w:rPr>
        <w:t xml:space="preserve">图</w:t>
      </w:r>
      <w:r>
        <w:rPr>
          <w:kern w:val="2"/>
          <w:szCs w:val="22"/>
          <w:rFonts w:cstheme="minorBidi" w:hAnsiTheme="minorHAnsi" w:eastAsiaTheme="minorHAnsi" w:asciiTheme="minorHAnsi"/>
          <w:position w:val="1"/>
          <w:sz w:val="24"/>
        </w:rPr>
        <w:t xml:space="preserve">1.2</w:t>
      </w:r>
      <w:r>
        <w:rPr>
          <w:kern w:val="2"/>
          <w:szCs w:val="22"/>
          <w:rFonts w:cstheme="minorBidi" w:hAnsiTheme="minorHAnsi" w:eastAsiaTheme="minorHAnsi" w:asciiTheme="minorHAnsi"/>
          <w:position w:val="1"/>
          <w:sz w:val="24"/>
        </w:rPr>
        <w:t>1</w:t>
      </w:r>
      <w:r>
        <w:rPr>
          <w:kern w:val="2"/>
          <w:szCs w:val="22"/>
          <w:rFonts w:ascii="宋体" w:eastAsia="宋体" w:hint="eastAsia" w:cstheme="minorBidi" w:hAnsiTheme="minorHAnsi"/>
          <w:position w:val="1"/>
          <w:sz w:val="24"/>
        </w:rPr>
        <w:t xml:space="preserve">，上</w:t>
      </w:r>
      <w:r>
        <w:rPr>
          <w:rFonts w:cstheme="minorBidi" w:hAnsiTheme="minorHAnsi" w:eastAsiaTheme="minorHAnsi" w:asciiTheme="minorHAnsi"/>
          <w:kern w:val="2"/>
          <w:position w:val="1"/>
          <w:sz w:val="24"/>
        </w:rPr>
        <w:t xml:space="preserve">）</w:t>
      </w:r>
      <w:r>
        <w:rPr>
          <w:rFonts w:ascii="宋体" w:eastAsia="宋体" w:hint="eastAsia" w:cstheme="minorBidi" w:hAnsiTheme="minorHAnsi"/>
        </w:rPr>
        <w:t xml:space="preserve">和</w:t>
      </w:r>
    </w:p>
    <w:p w:rsidR="0018722C">
      <w:pPr>
        <w:topLinePunct/>
      </w:pPr>
      <w:r>
        <w:t xml:space="preserve">Tb</w:t>
      </w:r>
      <w:r>
        <w:t xml:space="preserve">0.9</w:t>
      </w:r>
      <w:r>
        <w:t xml:space="preserve">Eu</w:t>
      </w:r>
      <w:r>
        <w:t xml:space="preserve">0.1</w:t>
      </w:r>
      <w:r>
        <w:t xml:space="preserve">PIA </w:t>
      </w:r>
      <w:r>
        <w:t xml:space="preserve">(</w:t>
      </w:r>
      <w:r>
        <w:t xml:space="preserve">PIA =5-</w:t>
      </w:r>
      <w:r>
        <w:t xml:space="preserve">(</w:t>
      </w:r>
      <w:r>
        <w:t xml:space="preserve">4-</w:t>
      </w:r>
      <w:r>
        <w:rPr>
          <w:rFonts w:ascii="宋体" w:eastAsia="宋体" w:hint="eastAsia"/>
        </w:rPr>
        <w:t xml:space="preserve">吡啶基</w:t>
      </w:r>
      <w:r>
        <w:t xml:space="preserve">)</w:t>
      </w:r>
      <w:r w:rsidR="004B696B">
        <w:t xml:space="preserve"> </w:t>
      </w:r>
      <w:r>
        <w:t xml:space="preserve">-</w:t>
      </w:r>
      <w:r>
        <w:rPr>
          <w:rFonts w:ascii="宋体" w:eastAsia="宋体" w:hint="eastAsia"/>
        </w:rPr>
        <w:t xml:space="preserve">间苯二甲酸</w:t>
      </w:r>
      <w:r>
        <w:t xml:space="preserve">)</w:t>
      </w:r>
      <w:r w:rsidR="004B696B">
        <w:t xml:space="preserve"> </w:t>
      </w:r>
      <w:r>
        <w:t xml:space="preserve">10</w:t>
      </w:r>
      <w:r>
        <w:t>6</w:t>
      </w:r>
      <w:r>
        <w:rPr>
          <w:position w:val="1"/>
        </w:rPr>
        <w:t xml:space="preserve">（</w:t>
      </w:r>
      <w:r>
        <w:rPr>
          <w:rFonts w:ascii="宋体" w:eastAsia="宋体" w:hint="eastAsia"/>
        </w:rPr>
        <w:t xml:space="preserve">图</w:t>
      </w:r>
      <w:r>
        <w:t xml:space="preserve">1.</w:t>
      </w:r>
      <w:r>
        <w:t>21</w:t>
      </w:r>
      <w:r>
        <w:rPr>
          <w:rFonts w:ascii="宋体" w:eastAsia="宋体" w:hint="eastAsia"/>
        </w:rPr>
        <w:t xml:space="preserve">，下</w:t>
      </w:r>
      <w:r>
        <w:rPr>
          <w:spacing w:val="-22"/>
          <w:position w:val="1"/>
        </w:rPr>
        <w:t xml:space="preserve">）</w:t>
      </w:r>
      <w:r>
        <w:rPr>
          <w:rFonts w:ascii="宋体" w:eastAsia="宋体" w:hint="eastAsia"/>
        </w:rPr>
        <w:t xml:space="preserve">，这两个配合物具有</w:t>
      </w:r>
      <w:r>
        <w:t xml:space="preserve">Tb</w:t>
      </w:r>
      <w:r>
        <w:t xml:space="preserve">3+</w:t>
      </w:r>
      <w:r>
        <w:rPr>
          <w:rFonts w:ascii="宋体" w:eastAsia="宋体" w:hint="eastAsia"/>
        </w:rPr>
        <w:t xml:space="preserve">和</w:t>
      </w:r>
      <w:r>
        <w:t xml:space="preserve">Eu</w:t>
      </w:r>
      <w:r>
        <w:t xml:space="preserve">3+</w:t>
      </w:r>
      <w:r>
        <w:rPr>
          <w:rFonts w:ascii="宋体" w:eastAsia="宋体" w:hint="eastAsia"/>
        </w:rPr>
        <w:t xml:space="preserve">特征发射的二元发射行为，而且可以发生</w:t>
      </w:r>
      <w:r>
        <w:t xml:space="preserve">Tb</w:t>
      </w:r>
      <w:r>
        <w:t xml:space="preserve">3+</w:t>
      </w:r>
      <w:r>
        <w:rPr>
          <w:rFonts w:ascii="宋体" w:eastAsia="宋体" w:hint="eastAsia"/>
        </w:rPr>
        <w:t xml:space="preserve">到</w:t>
      </w:r>
      <w:r>
        <w:t xml:space="preserve">Eu</w:t>
      </w:r>
      <w:r>
        <w:t xml:space="preserve">3+</w:t>
      </w:r>
      <w:r>
        <w:rPr>
          <w:rFonts w:ascii="宋体" w:eastAsia="宋体" w:hint="eastAsia"/>
        </w:rPr>
        <w:t xml:space="preserve">的能量转移，这个过程可以通过升温来激活，随着温度的升高，</w:t>
      </w:r>
      <w:r>
        <w:t xml:space="preserve">Tb</w:t>
      </w:r>
      <w:r>
        <w:t xml:space="preserve">3+</w:t>
      </w:r>
      <w:r>
        <w:rPr>
          <w:rFonts w:ascii="宋体" w:eastAsia="宋体" w:hint="eastAsia"/>
        </w:rPr>
        <w:t xml:space="preserve">的特征发光逐渐减弱而</w:t>
      </w:r>
      <w:r>
        <w:t xml:space="preserve">Eu</w:t>
      </w:r>
      <w:r>
        <w:t xml:space="preserve">3+</w:t>
      </w:r>
      <w:r>
        <w:rPr>
          <w:rFonts w:ascii="宋体" w:eastAsia="宋体" w:hint="eastAsia"/>
        </w:rPr>
        <w:t xml:space="preserve">的特征发光逐渐增强，在低温</w:t>
      </w:r>
      <w:r>
        <w:rPr>
          <w:rFonts w:ascii="宋体" w:eastAsia="宋体" w:hint="eastAsia"/>
        </w:rPr>
        <w:t xml:space="preserve">时，配合物发绿光，而在高温时则主要发红光。二元比率发光传感可以以其中一个发光作为内标，从而有效地排除其他因素对于检测结果的影响，另外通过将配体从</w:t>
      </w:r>
      <w:r>
        <w:t xml:space="preserve">DMBD</w:t>
      </w:r>
      <w:r>
        <w:t>C</w:t>
      </w:r>
      <w:r>
        <w:rPr>
          <w:rFonts w:ascii="宋体" w:eastAsia="宋体" w:hint="eastAsia"/>
        </w:rPr>
        <w:t xml:space="preserve">变为</w:t>
      </w:r>
    </w:p>
    <w:p w:rsidR="0018722C">
      <w:pPr>
        <w:topLinePunct/>
      </w:pPr>
      <w:r>
        <w:t>PIA</w:t>
      </w:r>
      <w:r>
        <w:rPr>
          <w:rFonts w:ascii="宋体" w:eastAsia="宋体" w:hint="eastAsia"/>
        </w:rPr>
        <w:t>，它们对温度的灵敏度提升了</w:t>
      </w:r>
      <w:r>
        <w:t>9</w:t>
      </w:r>
      <w:r>
        <w:rPr>
          <w:rFonts w:ascii="宋体" w:eastAsia="宋体" w:hint="eastAsia"/>
        </w:rPr>
        <w:t>倍，从</w:t>
      </w:r>
      <w:r>
        <w:t>0.0038</w:t>
      </w:r>
      <w:r>
        <w:t>/</w:t>
      </w:r>
      <w:r>
        <w:t>K</w:t>
      </w:r>
      <w:r>
        <w:rPr>
          <w:rFonts w:ascii="宋体" w:eastAsia="宋体" w:hint="eastAsia"/>
        </w:rPr>
        <w:t>增加到</w:t>
      </w:r>
      <w:r>
        <w:t>0.0353</w:t>
      </w:r>
      <w:r>
        <w:t>/</w:t>
      </w:r>
      <w:r>
        <w:t>K</w:t>
      </w:r>
      <w:r>
        <w:rPr>
          <w:rFonts w:ascii="宋体" w:eastAsia="宋体" w:hint="eastAsia"/>
        </w:rPr>
        <w:t>。</w:t>
      </w:r>
    </w:p>
    <w:p w:rsidR="0018722C">
      <w:pPr>
        <w:pStyle w:val="aff7"/>
        <w:topLinePunct/>
      </w:pPr>
      <w:r>
        <w:drawing>
          <wp:inline>
            <wp:extent cx="3415358" cy="2650998"/>
            <wp:effectExtent l="0" t="0" r="0" b="0"/>
            <wp:docPr id="41" name="image23.jpeg" descr=""/>
            <wp:cNvGraphicFramePr>
              <a:graphicFrameLocks noChangeAspect="1"/>
            </wp:cNvGraphicFramePr>
            <a:graphic>
              <a:graphicData uri="http://schemas.openxmlformats.org/drawingml/2006/picture">
                <pic:pic>
                  <pic:nvPicPr>
                    <pic:cNvPr id="42" name="image23.jpeg"/>
                    <pic:cNvPicPr/>
                  </pic:nvPicPr>
                  <pic:blipFill>
                    <a:blip r:embed="rId51" cstate="print"/>
                    <a:stretch>
                      <a:fillRect/>
                    </a:stretch>
                  </pic:blipFill>
                  <pic:spPr>
                    <a:xfrm>
                      <a:off x="0" y="0"/>
                      <a:ext cx="3415358" cy="2650998"/>
                    </a:xfrm>
                    <a:prstGeom prst="rect">
                      <a:avLst/>
                    </a:prstGeom>
                  </pic:spPr>
                </pic:pic>
              </a:graphicData>
            </a:graphic>
          </wp:inline>
        </w:drawing>
      </w:r>
    </w:p>
    <w:p w:rsidR="0018722C">
      <w:pPr>
        <w:pStyle w:val="affff1"/>
        <w:topLinePunct/>
      </w:pPr>
      <w:r>
        <w:rPr>
          <w:rFonts w:ascii="宋体" w:eastAsia="宋体" w:hint="eastAsia"/>
        </w:rPr>
        <w:t xml:space="preserve"/>
      </w:r>
      <w:r>
        <w:rPr>
          <w:rFonts w:ascii="宋体" w:eastAsia="宋体" w:hint="eastAsia"/>
        </w:rPr>
        <w:t>图</w:t>
      </w:r>
      <w:r>
        <w:t xml:space="preserve">1</w:t>
      </w:r>
      <w:r>
        <w:t>.</w:t>
      </w:r>
      <w:r>
        <w:t xml:space="preserve">22</w:t>
      </w:r>
      <w:r>
        <w:t xml:space="preserve"> </w:t>
      </w:r>
      <w:r>
        <w:t xml:space="preserve">(</w:t>
      </w:r>
      <w:r>
        <w:rPr>
          <w:position w:val="1"/>
        </w:rPr>
        <w:t xml:space="preserve">a</w:t>
      </w:r>
      <w:r>
        <w:t xml:space="preserve">)</w:t>
      </w:r>
      <w:r>
        <w:t xml:space="preserve"> </w:t>
      </w:r>
      <w:r>
        <w:t xml:space="preserve">[</w:t>
      </w:r>
      <w:r>
        <w:t xml:space="preserve">Zn</w:t>
      </w:r>
      <w:r>
        <w:t xml:space="preserve">2</w:t>
      </w:r>
      <w:r>
        <w:t xml:space="preserve">(</w:t>
      </w:r>
      <w:r>
        <w:rPr>
          <w:position w:val="1"/>
        </w:rPr>
        <w:t xml:space="preserve">bdc</w:t>
      </w:r>
      <w:r>
        <w:t xml:space="preserve">)</w:t>
      </w:r>
      <w:r w:rsidR="004B696B">
        <w:t xml:space="preserve"> </w:t>
      </w:r>
      <w:r>
        <w:t xml:space="preserve">2</w:t>
      </w:r>
      <w:r>
        <w:t xml:space="preserve">(</w:t>
      </w:r>
      <w:r>
        <w:rPr>
          <w:position w:val="1"/>
        </w:rPr>
        <w:t xml:space="preserve">dpNDI</w:t>
      </w:r>
      <w:r>
        <w:t xml:space="preserve">)</w:t>
      </w:r>
      <w:r/>
      <w:r>
        <w:t xml:space="preserve">]</w:t>
      </w:r>
      <w:r>
        <w:t xml:space="preserve">n</w:t>
      </w:r>
      <w:r>
        <w:rPr>
          <w:rFonts w:ascii="宋体" w:eastAsia="宋体" w:hint="eastAsia"/>
        </w:rPr>
        <w:t xml:space="preserve">的结构动态变化，</w:t>
      </w:r>
      <w:r>
        <w:t xml:space="preserve">(</w:t>
      </w:r>
      <w:r>
        <w:rPr>
          <w:position w:val="1"/>
        </w:rPr>
        <w:t xml:space="preserve">b</w:t>
      </w:r>
      <w:r>
        <w:t xml:space="preserve">)</w:t>
      </w:r>
      <w:r>
        <w:t xml:space="preserve"> 370 nm</w:t>
      </w:r>
      <w:r>
        <w:rPr>
          <w:rFonts w:ascii="宋体" w:eastAsia="宋体" w:hint="eastAsia"/>
        </w:rPr>
        <w:t xml:space="preserve">激发下不同取代基芳香分子作</w:t>
      </w:r>
      <w:r>
        <w:rPr>
          <w:rFonts w:ascii="宋体" w:eastAsia="宋体" w:hint="eastAsia"/>
        </w:rPr>
        <w:t xml:space="preserve">用的归一化光谱，</w:t>
      </w:r>
      <w:r>
        <w:t xml:space="preserve">(</w:t>
      </w:r>
      <w:r>
        <w:t xml:space="preserve">c</w:t>
      </w:r>
      <w:r>
        <w:t xml:space="preserve">)</w:t>
      </w:r>
      <w:r>
        <w:t xml:space="preserve"> 365 nm</w:t>
      </w:r>
      <w:r>
        <w:rPr>
          <w:rFonts w:ascii="宋体" w:eastAsia="宋体" w:hint="eastAsia"/>
        </w:rPr>
        <w:t xml:space="preserve">激发下的发光</w:t>
      </w:r>
    </w:p>
    <w:p w:rsidR="0018722C">
      <w:pPr>
        <w:topLinePunct/>
      </w:pPr>
      <w:r>
        <w:t xml:space="preserve"/>
      </w:r>
      <w:r>
        <w:t xml:space="preserve">Fig. 1.2</w:t>
      </w:r>
      <w:r>
        <w:t xml:space="preserve">2 </w:t>
      </w:r>
      <w:r>
        <w:t xml:space="preserve">(</w:t>
      </w:r>
      <w:r>
        <w:rPr>
          <w:position w:val="1"/>
        </w:rPr>
        <w:t xml:space="preserve">a</w:t>
      </w:r>
      <w:r>
        <w:t xml:space="preserve">)</w:t>
      </w:r>
      <w:r>
        <w:t xml:space="preserve"> Structural dynamics of </w:t>
      </w:r>
      <w:r>
        <w:t xml:space="preserve">[</w:t>
      </w:r>
      <w:r>
        <w:t xml:space="preserve">Zn</w:t>
      </w:r>
      <w:r>
        <w:t xml:space="preserve">2</w:t>
      </w:r>
      <w:r>
        <w:t xml:space="preserve">(</w:t>
      </w:r>
      <w:r>
        <w:rPr>
          <w:position w:val="1"/>
        </w:rPr>
        <w:t xml:space="preserve">bdc</w:t>
      </w:r>
      <w:r>
        <w:t xml:space="preserve">)</w:t>
      </w:r>
      <w:r w:rsidR="004B696B">
        <w:t xml:space="preserve"> </w:t>
      </w:r>
      <w:r>
        <w:t xml:space="preserve">2</w:t>
      </w:r>
      <w:r>
        <w:t xml:space="preserve">(</w:t>
      </w:r>
      <w:r>
        <w:rPr>
          <w:position w:val="1"/>
        </w:rPr>
        <w:t xml:space="preserve">dpNDI</w:t>
      </w:r>
      <w:r>
        <w:t xml:space="preserve">)</w:t>
      </w:r>
      <w:r/>
      <w:r>
        <w:t xml:space="preserve">]</w:t>
      </w:r>
      <w:r>
        <w:t xml:space="preserve">n on the removal and incorporation of guest molecules, </w:t>
      </w:r>
      <w:r>
        <w:t xml:space="preserve">(</w:t>
      </w:r>
      <w:r>
        <w:rPr>
          <w:position w:val="1"/>
        </w:rPr>
        <w:t xml:space="preserve">b</w:t>
      </w:r>
      <w:r>
        <w:t xml:space="preserve">)</w:t>
      </w:r>
      <w:r>
        <w:t xml:space="preserve"> Height-normalized luminescent spectra of </w:t>
      </w:r>
      <w:r>
        <w:t xml:space="preserve">[</w:t>
      </w:r>
      <w:r>
        <w:t xml:space="preserve">Zn</w:t>
      </w:r>
      <w:r>
        <w:t xml:space="preserve">2</w:t>
      </w:r>
      <w:r>
        <w:t xml:space="preserve">(</w:t>
      </w:r>
      <w:r>
        <w:rPr>
          <w:position w:val="1"/>
        </w:rPr>
        <w:t xml:space="preserve">bdc</w:t>
      </w:r>
      <w:r>
        <w:t xml:space="preserve">)</w:t>
      </w:r>
      <w:r w:rsidR="004B696B">
        <w:t xml:space="preserve"> </w:t>
      </w:r>
      <w:r>
        <w:t xml:space="preserve">2</w:t>
      </w:r>
      <w:r>
        <w:t xml:space="preserve">(</w:t>
      </w:r>
      <w:r>
        <w:rPr>
          <w:position w:val="1"/>
        </w:rPr>
        <w:t xml:space="preserve">dpNDI</w:t>
      </w:r>
      <w:r>
        <w:t xml:space="preserve">)</w:t>
      </w:r>
      <w:r/>
      <w:r>
        <w:t xml:space="preserve">]</w:t>
      </w:r>
      <w:r>
        <w:t xml:space="preserve">n</w:t>
      </w:r>
      <w:r>
        <w:t xml:space="preserve">•VOCs after excitation at 370 nm, </w:t>
      </w:r>
      <w:r>
        <w:t xml:space="preserve">(</w:t>
      </w:r>
      <w:r>
        <w:rPr>
          <w:position w:val="1"/>
        </w:rPr>
        <w:t xml:space="preserve">c</w:t>
      </w:r>
      <w:r>
        <w:t xml:space="preserve">)</w:t>
      </w:r>
      <w:r>
        <w:t xml:space="preserve"> The resulting luminescence of crystal powders of </w:t>
      </w:r>
      <w:r>
        <w:t xml:space="preserve">[</w:t>
      </w:r>
      <w:r>
        <w:t xml:space="preserve">Zn</w:t>
      </w:r>
      <w:r>
        <w:t xml:space="preserve">2</w:t>
      </w:r>
      <w:r>
        <w:t xml:space="preserve">(</w:t>
      </w:r>
      <w:r>
        <w:rPr>
          <w:position w:val="1"/>
        </w:rPr>
        <w:t xml:space="preserve">bdc</w:t>
      </w:r>
      <w:r>
        <w:t xml:space="preserve">)</w:t>
      </w:r>
      <w:r w:rsidR="004B696B">
        <w:t xml:space="preserve"> </w:t>
      </w:r>
      <w:r>
        <w:t xml:space="preserve">2</w:t>
      </w:r>
      <w:r>
        <w:t xml:space="preserve">(</w:t>
      </w:r>
      <w:r>
        <w:rPr>
          <w:position w:val="1"/>
        </w:rPr>
        <w:t xml:space="preserve">dpNDI</w:t>
      </w:r>
      <w:r>
        <w:t xml:space="preserve">)</w:t>
      </w:r>
      <w:r/>
      <w:r>
        <w:t xml:space="preserve">]</w:t>
      </w:r>
      <w:r>
        <w:t xml:space="preserve">n, </w:t>
      </w:r>
      <w:r>
        <w:t xml:space="preserve">suspended in each VOC liquid after excitation at 365 nm using a commercial ultraviolet </w:t>
      </w:r>
      <w:r>
        <w:t>l</w:t>
      </w:r>
      <w:r>
        <w:t>amp</w:t>
      </w:r>
    </w:p>
    <w:p w:rsidR="0018722C">
      <w:pPr>
        <w:topLinePunct/>
      </w:pPr>
      <w:r>
        <w:rPr>
          <w:rFonts w:ascii="宋体" w:eastAsia="宋体" w:hint="eastAsia"/>
        </w:rPr>
        <w:t>柔性的发光</w:t>
      </w:r>
      <w:r>
        <w:t>MOFs</w:t>
      </w:r>
      <w:r>
        <w:rPr>
          <w:rFonts w:ascii="宋体" w:eastAsia="宋体" w:hint="eastAsia"/>
        </w:rPr>
        <w:t>对于传感检测有着很高的选择性，而且对于不同的客体分子，输出</w:t>
      </w:r>
      <w:r>
        <w:rPr>
          <w:rFonts w:ascii="宋体" w:eastAsia="宋体" w:hint="eastAsia"/>
        </w:rPr>
        <w:t>的信号往往不同，从而可以实现对客体分子的解码作用。如</w:t>
      </w:r>
      <w:r>
        <w:t>Kitagawa</w:t>
      </w:r>
      <w:r>
        <w:rPr>
          <w:rFonts w:ascii="宋体" w:eastAsia="宋体" w:hint="eastAsia"/>
        </w:rPr>
        <w:t>课题组报道了一例用</w:t>
      </w:r>
      <w:r>
        <w:t>1,</w:t>
      </w:r>
      <w:r>
        <w:t> </w:t>
      </w:r>
      <w:r>
        <w:t>4, 5</w:t>
      </w:r>
      <w:r>
        <w:t>,</w:t>
      </w:r>
      <w:r>
        <w:t> 8-</w:t>
      </w:r>
      <w:r>
        <w:rPr>
          <w:rFonts w:ascii="宋体" w:eastAsia="宋体" w:hint="eastAsia"/>
        </w:rPr>
        <w:t>萘四甲酰基二酰亚胺和对苯二甲酸构筑的二重穿插的柔性配合物</w:t>
      </w:r>
      <w:r>
        <w:t>107</w:t>
      </w:r>
      <w:r>
        <w:t>(</w:t>
      </w:r>
      <w:r>
        <w:rPr>
          <w:rFonts w:ascii="宋体" w:eastAsia="宋体" w:hint="eastAsia"/>
        </w:rPr>
        <w:t>图</w:t>
      </w:r>
      <w:r>
        <w:t>1.22</w:t>
      </w:r>
      <w:r>
        <w:t>)</w:t>
      </w:r>
      <w:r>
        <w:rPr>
          <w:rFonts w:ascii="宋体" w:eastAsia="宋体" w:hint="eastAsia"/>
        </w:rPr>
        <w:t>，对</w:t>
      </w:r>
      <w:r>
        <w:rPr>
          <w:rFonts w:ascii="宋体" w:eastAsia="宋体" w:hint="eastAsia"/>
        </w:rPr>
        <w:t>于不同的芳香客体分子，两个穿插网络之间的相对滑移的位置和方向不同，以便于主体和</w:t>
      </w:r>
      <w:r>
        <w:rPr>
          <w:rFonts w:ascii="宋体" w:eastAsia="宋体" w:hint="eastAsia"/>
        </w:rPr>
        <w:t>客体之间以一种最强作用力的状态存在，不同的客体分子和</w:t>
      </w:r>
      <w:r>
        <w:t>1, 4, 5</w:t>
      </w:r>
      <w:r>
        <w:t>,</w:t>
      </w:r>
      <w:r>
        <w:t> 8-</w:t>
      </w:r>
      <w:r>
        <w:rPr>
          <w:rFonts w:ascii="宋体" w:eastAsia="宋体" w:hint="eastAsia"/>
        </w:rPr>
        <w:t>萘四甲酰基二酰亚胺之间形成的激基复合物不同，从而实现对于不同的客体分子发光颜色可调的功能。</w:t>
      </w:r>
    </w:p>
    <w:p w:rsidR="0018722C">
      <w:pPr>
        <w:topLinePunct/>
      </w:pPr>
      <w:r>
        <w:rPr>
          <w:rFonts w:cstheme="minorBidi" w:hAnsiTheme="minorHAnsi" w:eastAsiaTheme="minorHAnsi" w:asciiTheme="minorHAnsi" w:ascii="Calibri"/>
        </w:rPr>
        <w:t>18</w:t>
      </w:r>
    </w:p>
    <w:p w:rsidR="0018722C">
      <w:pPr>
        <w:pStyle w:val="aff7"/>
        <w:topLinePunct/>
      </w:pPr>
      <w:r>
        <w:rPr>
          <w:rFonts w:ascii="Calibri"/>
          <w:sz w:val="20"/>
        </w:rPr>
        <w:drawing>
          <wp:inline distT="0" distB="0" distL="0" distR="0">
            <wp:extent cx="5088473" cy="2084831"/>
            <wp:effectExtent l="0" t="0" r="0" b="0"/>
            <wp:docPr id="43" name="image24.jpeg" descr=""/>
            <wp:cNvGraphicFramePr>
              <a:graphicFrameLocks noChangeAspect="1"/>
            </wp:cNvGraphicFramePr>
            <a:graphic>
              <a:graphicData uri="http://schemas.openxmlformats.org/drawingml/2006/picture">
                <pic:pic>
                  <pic:nvPicPr>
                    <pic:cNvPr id="44" name="image24.jpeg"/>
                    <pic:cNvPicPr/>
                  </pic:nvPicPr>
                  <pic:blipFill>
                    <a:blip r:embed="rId53" cstate="print"/>
                    <a:stretch>
                      <a:fillRect/>
                    </a:stretch>
                  </pic:blipFill>
                  <pic:spPr>
                    <a:xfrm>
                      <a:off x="0" y="0"/>
                      <a:ext cx="5088473" cy="2084831"/>
                    </a:xfrm>
                    <a:prstGeom prst="rect">
                      <a:avLst/>
                    </a:prstGeom>
                  </pic:spPr>
                </pic:pic>
              </a:graphicData>
            </a:graphic>
          </wp:inline>
        </w:drawing>
      </w:r>
      <w:r/>
    </w:p>
    <w:p w:rsidR="0018722C">
      <w:pPr>
        <w:topLinePunct/>
      </w:pPr>
      <w:r>
        <w:rPr>
          <w:rFonts w:ascii="宋体" w:hAnsi="宋体" w:eastAsia="宋体" w:hint="eastAsia"/>
        </w:rPr>
        <w:t xml:space="preserve"/>
      </w:r>
      <w:r>
        <w:rPr>
          <w:rFonts w:ascii="宋体" w:hAnsi="宋体" w:eastAsia="宋体" w:hint="eastAsia"/>
        </w:rPr>
        <w:t>图</w:t>
      </w:r>
      <w:r>
        <w:t xml:space="preserve">1.23</w:t>
      </w:r>
      <w:r>
        <w:t xml:space="preserve"> </w:t>
      </w:r>
      <w:r>
        <w:t xml:space="preserve">[</w:t>
      </w:r>
      <w:r>
        <w:t xml:space="preserve">Cd</w:t>
      </w:r>
      <w:r>
        <w:t xml:space="preserve">(</w:t>
      </w:r>
      <w:r>
        <w:rPr>
          <w:position w:val="1"/>
        </w:rPr>
        <w:t xml:space="preserve">NDC</w:t>
      </w:r>
      <w:r>
        <w:t xml:space="preserve">)</w:t>
      </w:r>
      <w:r w:rsidR="004B696B">
        <w:t xml:space="preserve"> </w:t>
      </w:r>
      <w:r>
        <w:t xml:space="preserve">0.5</w:t>
      </w:r>
      <w:r>
        <w:t xml:space="preserve">(</w:t>
      </w:r>
      <w:r>
        <w:rPr>
          <w:position w:val="1"/>
        </w:rPr>
        <w:t xml:space="preserve">PCA</w:t>
      </w:r>
      <w:r>
        <w:t xml:space="preserve">)</w:t>
      </w:r>
      <w:r/>
      <w:r>
        <w:t xml:space="preserve">]</w:t>
      </w:r>
      <w:r>
        <w:rPr>
          <w:rFonts w:ascii="宋体" w:hAnsi="宋体" w:eastAsia="宋体" w:hint="eastAsia"/>
        </w:rPr>
        <w:t xml:space="preserve">的三维孔洞结构</w:t>
      </w:r>
      <w:r>
        <w:t xml:space="preserve">(</w:t>
      </w:r>
      <w:r>
        <w:rPr>
          <w:position w:val="1"/>
        </w:rPr>
        <w:t xml:space="preserve">a</w:t>
      </w:r>
      <w:r>
        <w:t xml:space="preserve">)</w:t>
      </w:r>
      <w:r>
        <w:rPr>
          <w:rFonts w:ascii="宋体" w:hAnsi="宋体" w:eastAsia="宋体" w:hint="eastAsia"/>
        </w:rPr>
        <w:t xml:space="preserve">和不同检测物质下的</w:t>
      </w:r>
      <w:r>
        <w:t xml:space="preserve">Stern–Volmer</w:t>
      </w:r>
      <w:r>
        <w:rPr>
          <w:rFonts w:ascii="宋体" w:hAnsi="宋体" w:eastAsia="宋体" w:hint="eastAsia"/>
        </w:rPr>
        <w:t xml:space="preserve">曲线</w:t>
      </w:r>
      <w:r>
        <w:t xml:space="preserve">(</w:t>
      </w:r>
      <w:r>
        <w:rPr>
          <w:position w:val="1"/>
        </w:rPr>
        <w:t xml:space="preserve">b</w:t>
      </w:r>
      <w:r>
        <w:t xml:space="preserve">)</w:t>
      </w:r>
      <w:r>
        <w:t xml:space="preserve"> Fig. </w:t>
      </w:r>
      <w:r>
        <w:t xml:space="preserve">1.23 3D porous framework of </w:t>
      </w:r>
      <w:r>
        <w:t xml:space="preserve">[</w:t>
      </w:r>
      <w:r>
        <w:t xml:space="preserve">Cd</w:t>
      </w:r>
      <w:r>
        <w:t xml:space="preserve">(</w:t>
      </w:r>
      <w:r>
        <w:rPr>
          <w:position w:val="1"/>
        </w:rPr>
        <w:t xml:space="preserve">NDC</w:t>
      </w:r>
      <w:r>
        <w:t xml:space="preserve">)</w:t>
      </w:r>
      <w:r w:rsidR="004B696B">
        <w:t xml:space="preserve"> </w:t>
      </w:r>
      <w:r>
        <w:t xml:space="preserve">0.5</w:t>
      </w:r>
      <w:r>
        <w:t xml:space="preserve">(</w:t>
      </w:r>
      <w:r>
        <w:rPr>
          <w:position w:val="1"/>
        </w:rPr>
        <w:t xml:space="preserve">PCA</w:t>
      </w:r>
      <w:r>
        <w:t xml:space="preserve">)</w:t>
      </w:r>
      <w:r/>
      <w:r>
        <w:t xml:space="preserve">]</w:t>
      </w:r>
      <w:r>
        <w:t xml:space="preserve"> along the c axis </w:t>
      </w:r>
      <w:r>
        <w:t xml:space="preserve">(</w:t>
      </w:r>
      <w:r>
        <w:rPr>
          <w:position w:val="1"/>
        </w:rPr>
        <w:t xml:space="preserve">a</w:t>
      </w:r>
      <w:r>
        <w:t xml:space="preserve">)</w:t>
      </w:r>
      <w:r>
        <w:t xml:space="preserve"> and corresponding </w:t>
      </w:r>
      <w:r>
        <w:t xml:space="preserve">Stern–Volmer </w:t>
      </w:r>
      <w:r>
        <w:t xml:space="preserve">plots of analytes </w:t>
      </w:r>
      <w:r>
        <w:t xml:space="preserve">(</w:t>
      </w:r>
      <w:r>
        <w:t xml:space="preserve">b</w:t>
      </w:r>
      <w:r>
        <w:t xml:space="preserve">)</w:t>
      </w:r>
    </w:p>
    <w:p w:rsidR="0018722C">
      <w:pPr>
        <w:topLinePunct/>
      </w:pPr>
      <w:r>
        <w:rPr>
          <w:rFonts w:ascii="宋体" w:hAnsi="宋体" w:eastAsia="宋体" w:hint="eastAsia"/>
        </w:rPr>
        <w:t xml:space="preserve">发光的</w:t>
      </w:r>
      <w:r>
        <w:t xml:space="preserve">MOF</w:t>
      </w:r>
      <w:r>
        <w:t xml:space="preserve">s</w:t>
      </w:r>
      <w:r/>
      <w:r>
        <w:rPr>
          <w:rFonts w:ascii="宋体" w:hAnsi="宋体" w:eastAsia="宋体" w:hint="eastAsia"/>
        </w:rPr>
        <w:t xml:space="preserve">也可以用于爆炸物的检测，</w:t>
      </w:r>
      <w:r>
        <w:t xml:space="preserve">Jin</w:t>
      </w:r>
      <w:r>
        <w:t xml:space="preserve">g</w:t>
      </w:r>
      <w:r>
        <w:t xml:space="preserve"> L</w:t>
      </w:r>
      <w:r>
        <w:t xml:space="preserve">i</w:t>
      </w:r>
      <w:r/>
      <w:r>
        <w:rPr>
          <w:rFonts w:ascii="宋体" w:hAnsi="宋体" w:eastAsia="宋体" w:hint="eastAsia"/>
        </w:rPr>
        <w:t xml:space="preserve">等人报道了第一例可用于检测</w:t>
      </w:r>
      <w:r>
        <w:t xml:space="preserve">DNT</w:t>
      </w:r>
      <w:r>
        <w:t xml:space="preserve"> </w:t>
      </w:r>
      <w:r>
        <w:t xml:space="preserve">(</w:t>
      </w:r>
      <w:r>
        <w:t xml:space="preserve">2</w:t>
      </w:r>
      <w:r>
        <w:t>,</w:t>
      </w:r>
      <w:r>
        <w:t xml:space="preserve"> 4-</w:t>
      </w:r>
      <w:r>
        <w:rPr>
          <w:rFonts w:ascii="宋体" w:hAnsi="宋体" w:eastAsia="宋体" w:hint="eastAsia"/>
          <w:spacing w:val="-4"/>
        </w:rPr>
        <w:t xml:space="preserve">二硝基甲苯，炸药</w:t>
      </w:r>
      <w:r>
        <w:t xml:space="preserve">TNT</w:t>
      </w:r>
      <w:r>
        <w:rPr>
          <w:rFonts w:ascii="宋体" w:hAnsi="宋体" w:eastAsia="宋体" w:hint="eastAsia"/>
        </w:rPr>
        <w:t xml:space="preserve">的副产物</w:t>
      </w:r>
      <w:r>
        <w:t xml:space="preserve">)</w:t>
      </w:r>
      <w:r>
        <w:rPr>
          <w:rFonts w:ascii="宋体" w:hAnsi="宋体" w:eastAsia="宋体" w:hint="eastAsia"/>
        </w:rPr>
        <w:t xml:space="preserve">和</w:t>
      </w:r>
      <w:r>
        <w:t xml:space="preserve">DMNB</w:t>
      </w:r>
      <w:r>
        <w:t xml:space="preserve"> </w:t>
      </w:r>
      <w:r>
        <w:t xml:space="preserve">(</w:t>
      </w:r>
      <w:r>
        <w:t xml:space="preserve">2</w:t>
      </w:r>
      <w:r>
        <w:rPr>
          <w:spacing w:val="2"/>
        </w:rPr>
        <w:t xml:space="preserve">, </w:t>
      </w:r>
      <w:r>
        <w:t xml:space="preserve">3-</w:t>
      </w:r>
      <w:r>
        <w:rPr>
          <w:rFonts w:ascii="宋体" w:hAnsi="宋体" w:eastAsia="宋体" w:hint="eastAsia"/>
        </w:rPr>
        <w:t xml:space="preserve">二甲基</w:t>
      </w:r>
      <w:r>
        <w:t xml:space="preserve">-2</w:t>
      </w:r>
      <w:r>
        <w:t>,</w:t>
      </w:r>
      <w:r>
        <w:rPr>
          <w:spacing w:val="6"/>
        </w:rPr>
        <w:t xml:space="preserve"> </w:t>
      </w:r>
      <w:r>
        <w:t xml:space="preserve">3-</w:t>
      </w:r>
      <w:r>
        <w:rPr>
          <w:rFonts w:ascii="宋体" w:hAnsi="宋体" w:eastAsia="宋体" w:hint="eastAsia"/>
        </w:rPr>
        <w:t xml:space="preserve">二硝基丁烷</w:t>
      </w:r>
      <w:r>
        <w:t xml:space="preserve">)</w:t>
      </w:r>
      <w:r>
        <w:rPr>
          <w:rFonts w:ascii="宋体" w:hAnsi="宋体" w:eastAsia="宋体" w:hint="eastAsia"/>
        </w:rPr>
        <w:t xml:space="preserve">蒸气的微孔金</w:t>
      </w:r>
      <w:r>
        <w:rPr>
          <w:rFonts w:ascii="宋体" w:hAnsi="宋体" w:eastAsia="宋体" w:hint="eastAsia"/>
        </w:rPr>
        <w:t xml:space="preserve">属有机骨架化合物</w:t>
      </w:r>
      <w:r>
        <w:t xml:space="preserve">LMOF-111 </w:t>
      </w:r>
      <w:r>
        <w:t xml:space="preserve">(</w:t>
      </w:r>
      <w:r>
        <w:rPr>
          <w:position w:val="1"/>
        </w:rPr>
        <w:t xml:space="preserve">Zn</w:t>
      </w:r>
      <w:r>
        <w:rPr>
          <w:sz w:val="16"/>
        </w:rPr>
        <w:t xml:space="preserve">2</w:t>
      </w:r>
      <w:r>
        <w:rPr>
          <w:position w:val="1"/>
        </w:rPr>
        <w:t xml:space="preserve">(</w:t>
      </w:r>
      <w:r>
        <w:rPr>
          <w:position w:val="1"/>
        </w:rPr>
        <w:t xml:space="preserve">bpdc</w:t>
      </w:r>
      <w:r>
        <w:t xml:space="preserve">)</w:t>
      </w:r>
      <w:r w:rsidR="004B696B">
        <w:t xml:space="preserve"> </w:t>
      </w:r>
      <w:r>
        <w:t xml:space="preserve">2</w:t>
      </w:r>
      <w:r>
        <w:t xml:space="preserve">(</w:t>
      </w:r>
      <w:r>
        <w:rPr>
          <w:position w:val="1"/>
        </w:rPr>
        <w:t xml:space="preserve">bpee</w:t>
      </w:r>
      <w:r>
        <w:t xml:space="preserve">)</w:t>
      </w:r>
      <w:r>
        <w:t xml:space="preserve">•2DMF</w:t>
      </w:r>
      <w:r>
        <w:t xml:space="preserve">, </w:t>
      </w:r>
      <w:r>
        <w:t xml:space="preserve">BPDC</w:t>
      </w:r>
      <w:r>
        <w:t xml:space="preserve"> = </w:t>
      </w:r>
      <w:r>
        <w:t xml:space="preserve">4</w:t>
      </w:r>
      <w:r>
        <w:t xml:space="preserve">, </w:t>
      </w:r>
      <w:r>
        <w:t xml:space="preserve">4-</w:t>
      </w:r>
      <w:r>
        <w:rPr>
          <w:rFonts w:ascii="宋体" w:hAnsi="宋体" w:eastAsia="宋体" w:hint="eastAsia"/>
        </w:rPr>
        <w:t xml:space="preserve">联苯二甲酸，</w:t>
      </w:r>
      <w:r>
        <w:t xml:space="preserve">bpee</w:t>
      </w:r>
      <w:r>
        <w:t xml:space="preserve"> = </w:t>
      </w:r>
      <w:r>
        <w:t xml:space="preserve">1, </w:t>
      </w:r>
      <w:r>
        <w:t xml:space="preserve">2-</w:t>
      </w:r>
      <w:r>
        <w:rPr>
          <w:rFonts w:ascii="宋体" w:hAnsi="宋体" w:eastAsia="宋体" w:hint="eastAsia"/>
        </w:rPr>
        <w:t xml:space="preserve">二吡啶乙烯</w:t>
      </w:r>
      <w:r>
        <w:t xml:space="preserve">)</w:t>
      </w:r>
      <w:r w:rsidR="004B696B">
        <w:t xml:space="preserve"> </w:t>
      </w:r>
      <w:r>
        <w:t xml:space="preserve">108</w:t>
      </w:r>
      <w:r/>
      <w:r>
        <w:rPr>
          <w:rFonts w:ascii="宋体" w:hAnsi="宋体" w:eastAsia="宋体" w:hint="eastAsia"/>
        </w:rPr>
        <w:t xml:space="preserve">后，该领域迅速发展起来，对于爆炸物分子的选择性和灵敏度也越来越高，</w:t>
      </w:r>
      <w:r>
        <w:rPr>
          <w:rFonts w:ascii="宋体" w:hAnsi="宋体" w:eastAsia="宋体" w:hint="eastAsia"/>
        </w:rPr>
        <w:t xml:space="preserve">如</w:t>
      </w:r>
      <w:r>
        <w:t xml:space="preserve">Sujit</w:t>
      </w:r>
      <w:r>
        <w:t xml:space="preserve"> </w:t>
      </w:r>
      <w:r>
        <w:t xml:space="preserve">K.</w:t>
      </w:r>
      <w:r>
        <w:t xml:space="preserve"> </w:t>
      </w:r>
      <w:r>
        <w:t xml:space="preserve">Ghosh</w:t>
      </w:r>
      <w:r/>
      <w:r>
        <w:rPr>
          <w:rFonts w:ascii="宋体" w:hAnsi="宋体" w:eastAsia="宋体" w:hint="eastAsia"/>
        </w:rPr>
        <w:t xml:space="preserve">等人报道的</w:t>
      </w:r>
      <w:r>
        <w:t xml:space="preserve">[</w:t>
      </w:r>
      <w:r>
        <w:rPr>
          <w:position w:val="1"/>
        </w:rPr>
        <w:t xml:space="preserve">Cd</w:t>
      </w:r>
      <w:r>
        <w:rPr>
          <w:position w:val="1"/>
        </w:rPr>
        <w:t xml:space="preserve">(</w:t>
      </w:r>
      <w:r>
        <w:rPr>
          <w:position w:val="1"/>
        </w:rPr>
        <w:t xml:space="preserve">NDC</w:t>
      </w:r>
      <w:r>
        <w:rPr>
          <w:position w:val="1"/>
        </w:rPr>
        <w:t xml:space="preserve">)</w:t>
      </w:r>
      <w:r w:rsidR="004B696B">
        <w:rPr>
          <w:position w:val="1"/>
        </w:rPr>
        <w:t xml:space="preserve"> </w:t>
      </w:r>
      <w:r>
        <w:rPr>
          <w:sz w:val="16"/>
        </w:rPr>
        <w:t xml:space="preserve">0.5</w:t>
      </w:r>
      <w:r>
        <w:rPr>
          <w:position w:val="1"/>
        </w:rPr>
        <w:t xml:space="preserve">(</w:t>
      </w:r>
      <w:r>
        <w:rPr>
          <w:position w:val="1"/>
        </w:rPr>
        <w:t xml:space="preserve">PCA</w:t>
      </w:r>
      <w:r>
        <w:rPr>
          <w:position w:val="1"/>
        </w:rPr>
        <w:t xml:space="preserve">)</w:t>
      </w:r>
      <w:r>
        <w:t xml:space="preserve">]</w:t>
      </w:r>
      <w:r>
        <w:t xml:space="preserve">•G</w:t>
      </w:r>
      <w:r>
        <w:t xml:space="preserve">x</w:t>
      </w:r>
      <w:r>
        <w:t xml:space="preserve"> </w:t>
      </w:r>
      <w:r>
        <w:t xml:space="preserve">(</w:t>
      </w:r>
      <w:r>
        <w:t xml:space="preserve">G</w:t>
      </w:r>
      <w:r/>
      <w:r>
        <w:rPr>
          <w:rFonts w:ascii="宋体" w:hAnsi="宋体" w:eastAsia="宋体" w:hint="eastAsia"/>
        </w:rPr>
        <w:t xml:space="preserve">为客体分子</w:t>
      </w:r>
      <w:r>
        <w:t xml:space="preserve">, </w:t>
      </w:r>
      <w:r>
        <w:t xml:space="preserve">NDC</w:t>
      </w:r>
      <w:r>
        <w:t xml:space="preserve"> = </w:t>
      </w:r>
      <w:r>
        <w:t xml:space="preserve">2</w:t>
      </w:r>
      <w:r>
        <w:t>,</w:t>
      </w:r>
      <w:r>
        <w:t xml:space="preserve"> </w:t>
      </w:r>
      <w:r>
        <w:t xml:space="preserve">6-</w:t>
      </w:r>
      <w:r>
        <w:rPr>
          <w:rFonts w:ascii="宋体" w:hAnsi="宋体" w:eastAsia="宋体" w:hint="eastAsia"/>
        </w:rPr>
        <w:t xml:space="preserve">萘二甲酸</w:t>
      </w:r>
      <w:r>
        <w:t xml:space="preserve">, </w:t>
      </w:r>
      <w:r>
        <w:t xml:space="preserve">PCA</w:t>
      </w:r>
      <w:r>
        <w:t xml:space="preserve"> = </w:t>
      </w:r>
      <w:r>
        <w:t xml:space="preserve">4-</w:t>
      </w:r>
      <w:r>
        <w:rPr>
          <w:rFonts w:ascii="宋体" w:hAnsi="宋体" w:eastAsia="宋体" w:hint="eastAsia"/>
        </w:rPr>
        <w:t xml:space="preserve">吡啶甲酸</w:t>
      </w:r>
      <w:r>
        <w:t xml:space="preserve">)</w:t>
      </w:r>
      <w:r w:rsidR="004B696B">
        <w:t xml:space="preserve"> </w:t>
      </w:r>
      <w:r>
        <w:t xml:space="preserve">109</w:t>
      </w:r>
      <w:r>
        <w:t xml:space="preserve">(</w:t>
      </w:r>
      <w:r>
        <w:rPr>
          <w:rFonts w:ascii="宋体" w:hAnsi="宋体" w:eastAsia="宋体" w:hint="eastAsia"/>
        </w:rPr>
        <w:t xml:space="preserve">图</w:t>
      </w:r>
      <w:r>
        <w:t xml:space="preserve">1.23</w:t>
      </w:r>
      <w:r>
        <w:t xml:space="preserve">)</w:t>
      </w:r>
      <w:r>
        <w:rPr>
          <w:rFonts w:ascii="宋体" w:hAnsi="宋体" w:eastAsia="宋体" w:hint="eastAsia"/>
        </w:rPr>
        <w:t xml:space="preserve">在活化后对</w:t>
      </w:r>
      <w:r>
        <w:t xml:space="preserve">TNP</w:t>
      </w:r>
      <w:r>
        <w:t xml:space="preserve"> </w:t>
      </w:r>
      <w:r>
        <w:t xml:space="preserve">(</w:t>
      </w:r>
      <w:r>
        <w:t xml:space="preserve">2</w:t>
      </w:r>
      <w:r>
        <w:t xml:space="preserve">, </w:t>
      </w:r>
      <w:r>
        <w:t xml:space="preserve">4</w:t>
      </w:r>
      <w:r>
        <w:t>,</w:t>
      </w:r>
      <w:r>
        <w:t xml:space="preserve"> </w:t>
      </w:r>
      <w:r>
        <w:t xml:space="preserve">6-</w:t>
      </w:r>
      <w:r>
        <w:rPr>
          <w:rFonts w:ascii="宋体" w:hAnsi="宋体" w:eastAsia="宋体" w:hint="eastAsia"/>
        </w:rPr>
        <w:t xml:space="preserve">三硝基苯酚</w:t>
      </w:r>
      <w:r>
        <w:t xml:space="preserve">)</w:t>
      </w:r>
      <w:r>
        <w:rPr>
          <w:rFonts w:ascii="宋体" w:hAnsi="宋体" w:eastAsia="宋体" w:hint="eastAsia"/>
        </w:rPr>
        <w:t xml:space="preserve">的荧光检测有很高的选</w:t>
      </w:r>
      <w:r>
        <w:rPr>
          <w:rFonts w:ascii="宋体" w:hAnsi="宋体" w:eastAsia="宋体" w:hint="eastAsia"/>
        </w:rPr>
        <w:t xml:space="preserve">择性，能级匹配和荧光共振能量转移是该</w:t>
      </w:r>
      <w:r>
        <w:t xml:space="preserve">MOF</w:t>
      </w:r>
      <w:r/>
      <w:r>
        <w:rPr>
          <w:rFonts w:ascii="宋体" w:hAnsi="宋体" w:eastAsia="宋体" w:hint="eastAsia"/>
        </w:rPr>
        <w:t xml:space="preserve">对于</w:t>
      </w:r>
      <w:r>
        <w:t xml:space="preserve">TNP</w:t>
      </w:r>
      <w:r/>
      <w:r>
        <w:rPr>
          <w:rFonts w:ascii="宋体" w:hAnsi="宋体" w:eastAsia="宋体" w:hint="eastAsia"/>
        </w:rPr>
        <w:t xml:space="preserve">的高选择性的主要原因。东北师</w:t>
      </w:r>
      <w:r>
        <w:rPr>
          <w:rFonts w:ascii="宋体" w:hAnsi="宋体" w:eastAsia="宋体" w:hint="eastAsia"/>
        </w:rPr>
        <w:t xml:space="preserve">范大学的苏忠民教授最近也报道了一例可用于检测爆炸物分子的发光</w:t>
      </w:r>
      <w:r>
        <w:t xml:space="preserve">MOF</w:t>
      </w:r>
      <w:r>
        <w:t xml:space="preserve">1</w:t>
      </w:r>
      <w:r>
        <w:t xml:space="preserve">10</w:t>
      </w:r>
      <w:r>
        <w:rPr>
          <w:rFonts w:ascii="宋体" w:hAnsi="宋体" w:eastAsia="宋体" w:hint="eastAsia"/>
        </w:rPr>
        <w:t xml:space="preserve">，不仅可以快速有效的检测到爆炸物分子，而且能够将这些爆炸物区分开来。</w:t>
      </w:r>
    </w:p>
    <w:p w:rsidR="0018722C">
      <w:pPr>
        <w:topLinePunct/>
      </w:pPr>
      <w:r>
        <w:rPr>
          <w:rFonts w:cstheme="minorBidi" w:hAnsiTheme="minorHAnsi" w:eastAsiaTheme="minorHAnsi" w:asciiTheme="minorHAnsi" w:ascii="宋体" w:eastAsia="宋体" w:hint="eastAsia"/>
        </w:rPr>
        <w:t>此外，发光的金属有机骨架化合物也可用于对气体分子</w:t>
      </w:r>
      <w:r>
        <w:rPr>
          <w:rFonts w:cstheme="minorBidi" w:hAnsiTheme="minorHAnsi" w:eastAsiaTheme="minorHAnsi" w:asciiTheme="minorHAnsi"/>
        </w:rPr>
        <w:t>111</w:t>
      </w:r>
      <w:r>
        <w:rPr>
          <w:rFonts w:ascii="宋体" w:eastAsia="宋体" w:hint="eastAsia" w:cstheme="minorBidi" w:hAnsiTheme="minorHAnsi"/>
        </w:rPr>
        <w:t>、</w:t>
      </w:r>
      <w:r>
        <w:rPr>
          <w:rFonts w:cstheme="minorBidi" w:hAnsiTheme="minorHAnsi" w:eastAsiaTheme="minorHAnsi" w:asciiTheme="minorHAnsi"/>
        </w:rPr>
        <w:t>pH</w:t>
      </w:r>
      <w:r>
        <w:rPr>
          <w:rFonts w:ascii="宋体" w:eastAsia="宋体" w:hint="eastAsia" w:cstheme="minorBidi" w:hAnsiTheme="minorHAnsi"/>
        </w:rPr>
        <w:t>值</w:t>
      </w:r>
      <w:r>
        <w:rPr>
          <w:rFonts w:cstheme="minorBidi" w:hAnsiTheme="minorHAnsi" w:eastAsiaTheme="minorHAnsi" w:asciiTheme="minorHAnsi"/>
        </w:rPr>
        <w:t>112</w:t>
      </w:r>
      <w:r>
        <w:rPr>
          <w:rFonts w:ascii="宋体" w:eastAsia="宋体" w:hint="eastAsia" w:cstheme="minorBidi" w:hAnsiTheme="minorHAnsi"/>
        </w:rPr>
        <w:t>以及生物分子</w:t>
      </w:r>
      <w:r>
        <w:rPr>
          <w:rFonts w:cstheme="minorBidi" w:hAnsiTheme="minorHAnsi" w:eastAsiaTheme="minorHAnsi" w:asciiTheme="minorHAnsi"/>
        </w:rPr>
        <w:t>113</w:t>
      </w:r>
    </w:p>
    <w:p w:rsidR="0018722C">
      <w:pPr>
        <w:topLinePunct/>
      </w:pPr>
      <w:r>
        <w:rPr>
          <w:rFonts w:ascii="宋体" w:eastAsia="宋体" w:hint="eastAsia"/>
        </w:rPr>
        <w:t>的检测传感。</w:t>
      </w:r>
    </w:p>
    <w:p w:rsidR="0018722C">
      <w:pPr>
        <w:pStyle w:val="Heading3"/>
        <w:topLinePunct/>
        <w:ind w:left="200" w:hangingChars="200" w:hanging="200"/>
      </w:pPr>
      <w:bookmarkStart w:id="23792" w:name="_Toc68623792"/>
      <w:bookmarkStart w:name="_TOC_250070" w:id="21"/>
      <w:r>
        <w:t>1.3.3</w:t>
      </w:r>
      <w:r>
        <w:t xml:space="preserve"> </w:t>
      </w:r>
      <w:r w:rsidRPr="00DB64CE">
        <w:t>MOFs</w:t>
      </w:r>
      <w:bookmarkEnd w:id="21"/>
      <w:r>
        <w:t>对于有机小分子的分离应用</w:t>
      </w:r>
      <w:bookmarkEnd w:id="23792"/>
    </w:p>
    <w:p w:rsidR="0018722C">
      <w:pPr>
        <w:topLinePunct/>
      </w:pPr>
      <w:r>
        <w:rPr>
          <w:rFonts w:ascii="宋体" w:eastAsia="宋体" w:hint="eastAsia"/>
        </w:rPr>
        <w:t>在石油化工以及医药制造中，占据生产成本很大一部分的分离和提纯操作是一个至关</w:t>
      </w:r>
      <w:r>
        <w:rPr>
          <w:rFonts w:ascii="宋体" w:eastAsia="宋体" w:hint="eastAsia"/>
        </w:rPr>
        <w:t>重要的步骤。目前，超过</w:t>
      </w:r>
      <w:r>
        <w:t>90 %</w:t>
      </w:r>
      <w:r>
        <w:rPr>
          <w:rFonts w:ascii="宋体" w:eastAsia="宋体" w:hint="eastAsia"/>
        </w:rPr>
        <w:t>的分离过程都是通过蒸馏实现的，然而，蒸馏往往耗费较高的能量，而且一些对温度敏感的化合物在蒸馏过程中很容易分解，因此，如何经济、高效地分离和提纯产品成为目前研究的一个热点问题。利用沸石，活性炭，高分子树脂等多孔材料对不同物质吸附的不同而建立起的分离方法，已经开始在工业生产中得到应用。同这</w:t>
      </w:r>
      <w:r>
        <w:rPr>
          <w:rFonts w:ascii="宋体" w:eastAsia="宋体" w:hint="eastAsia"/>
        </w:rPr>
        <w:t>些传统的多孔材料相比，金属有机骨架材料具有大的比表面，高的热稳定性和化学稳定性</w:t>
      </w:r>
      <w:r>
        <w:rPr>
          <w:rFonts w:ascii="宋体" w:eastAsia="宋体" w:hint="eastAsia"/>
        </w:rPr>
        <w:t>，</w:t>
      </w:r>
    </w:p>
    <w:p w:rsidR="0018722C">
      <w:pPr>
        <w:topLinePunct/>
      </w:pPr>
      <w:r>
        <w:rPr>
          <w:rFonts w:cstheme="minorBidi" w:hAnsiTheme="minorHAnsi" w:eastAsiaTheme="minorHAnsi" w:asciiTheme="minorHAnsi" w:ascii="Calibri"/>
        </w:rPr>
        <w:t>19</w:t>
      </w:r>
    </w:p>
    <w:p w:rsidR="0018722C">
      <w:pPr>
        <w:topLinePunct/>
      </w:pPr>
      <w:r>
        <w:rPr>
          <w:rFonts w:ascii="宋体" w:eastAsia="宋体" w:hint="eastAsia"/>
        </w:rPr>
        <w:t>尤其是具有可以根据分离对象的性质进行裁剪修饰的孔洞结构，使它们在化合物的分离和提纯方面有重要的研究意义</w:t>
      </w:r>
      <w:r>
        <w:t>23</w:t>
      </w:r>
      <w:r>
        <w:t>,</w:t>
      </w:r>
      <w:r>
        <w:t> 35</w:t>
      </w:r>
      <w:r>
        <w:rPr>
          <w:rFonts w:ascii="宋体" w:eastAsia="宋体" w:hint="eastAsia"/>
        </w:rPr>
        <w:t>。</w:t>
      </w:r>
    </w:p>
    <w:p w:rsidR="0018722C">
      <w:pPr>
        <w:topLinePunct/>
      </w:pPr>
      <w:r>
        <w:rPr>
          <w:rFonts w:ascii="宋体" w:eastAsia="宋体" w:hint="eastAsia"/>
        </w:rPr>
        <w:t>金属有机骨架材料可用于油品提纯，</w:t>
      </w:r>
      <w:r>
        <w:t>Matzger</w:t>
      </w:r>
      <w:r>
        <w:rPr>
          <w:rFonts w:ascii="宋体" w:eastAsia="宋体" w:hint="eastAsia"/>
        </w:rPr>
        <w:t>等人研究了</w:t>
      </w:r>
      <w:r>
        <w:t>MOF-5</w:t>
      </w:r>
      <w:r>
        <w:t>, </w:t>
      </w:r>
      <w:r>
        <w:t>HKUST-1, </w:t>
      </w:r>
      <w:r>
        <w:t>MOF-177,</w:t>
      </w:r>
      <w:r>
        <w:t> </w:t>
      </w:r>
      <w:r>
        <w:t>MOF-505</w:t>
      </w:r>
      <w:r>
        <w:rPr>
          <w:rFonts w:ascii="宋体" w:eastAsia="宋体" w:hint="eastAsia"/>
        </w:rPr>
        <w:t>和</w:t>
      </w:r>
      <w:r>
        <w:t>UMCM-150</w:t>
      </w:r>
      <w:r>
        <w:rPr>
          <w:rFonts w:ascii="宋体" w:eastAsia="宋体" w:hint="eastAsia"/>
        </w:rPr>
        <w:t>在异辛烷溶液中的脱硫效果</w:t>
      </w:r>
      <w:r>
        <w:t>114</w:t>
      </w:r>
      <w:r>
        <w:rPr>
          <w:rFonts w:ascii="宋体" w:eastAsia="宋体" w:hint="eastAsia"/>
        </w:rPr>
        <w:t>，其中</w:t>
      </w:r>
      <w:r>
        <w:t>MOF-505</w:t>
      </w:r>
      <w:r>
        <w:rPr>
          <w:rFonts w:ascii="宋体" w:eastAsia="宋体" w:hint="eastAsia"/>
        </w:rPr>
        <w:t>对于含硫化合物</w:t>
      </w:r>
      <w:r>
        <w:rPr>
          <w:rFonts w:ascii="宋体" w:eastAsia="宋体" w:hint="eastAsia"/>
        </w:rPr>
        <w:t>的吸附量超过了</w:t>
      </w:r>
      <w:r>
        <w:t>NaY</w:t>
      </w:r>
      <w:r>
        <w:rPr>
          <w:rFonts w:ascii="宋体" w:eastAsia="宋体" w:hint="eastAsia"/>
        </w:rPr>
        <w:t>沸石，可以从异辛烷中吸附</w:t>
      </w:r>
      <w:r>
        <w:t>5 wt</w:t>
      </w:r>
      <w:r>
        <w:t> %</w:t>
      </w:r>
      <w:r>
        <w:rPr>
          <w:rFonts w:ascii="宋体" w:eastAsia="宋体" w:hint="eastAsia"/>
        </w:rPr>
        <w:t>的苯并噻吩和</w:t>
      </w:r>
      <w:r>
        <w:t>3</w:t>
      </w:r>
      <w:r>
        <w:t>.</w:t>
      </w:r>
      <w:r>
        <w:t>9 wt</w:t>
      </w:r>
      <w:r>
        <w:t> %</w:t>
      </w:r>
      <w:r>
        <w:rPr>
          <w:rFonts w:ascii="宋体" w:eastAsia="宋体" w:hint="eastAsia"/>
        </w:rPr>
        <w:t>的二苯并噻</w:t>
      </w:r>
      <w:r>
        <w:rPr>
          <w:rFonts w:ascii="宋体" w:eastAsia="宋体" w:hint="eastAsia"/>
        </w:rPr>
        <w:t>吩，他们发现配位不饱和的金属位点对于含硫化合物的吸附有重要作用。此后大家开始有</w:t>
      </w:r>
      <w:r>
        <w:rPr>
          <w:rFonts w:ascii="宋体" w:eastAsia="宋体" w:hint="eastAsia"/>
        </w:rPr>
        <w:t>意地在</w:t>
      </w:r>
      <w:r>
        <w:t>MOFs</w:t>
      </w:r>
      <w:r>
        <w:rPr>
          <w:rFonts w:ascii="宋体" w:eastAsia="宋体" w:hint="eastAsia"/>
        </w:rPr>
        <w:t>中引入一些金属离子，如装载了</w:t>
      </w:r>
      <w:r>
        <w:t>CuCl</w:t>
      </w:r>
      <w:r>
        <w:t>2</w:t>
      </w:r>
      <w:r>
        <w:rPr>
          <w:rFonts w:ascii="宋体" w:eastAsia="宋体" w:hint="eastAsia"/>
        </w:rPr>
        <w:t>的钒</w:t>
      </w:r>
      <w:r>
        <w:t>MIL-47</w:t>
      </w:r>
      <w:r>
        <w:rPr>
          <w:rFonts w:ascii="宋体" w:eastAsia="宋体" w:hint="eastAsia"/>
        </w:rPr>
        <w:t>可以使吸附的苯并噻吩</w:t>
      </w:r>
      <w:r>
        <w:rPr>
          <w:rFonts w:ascii="宋体" w:eastAsia="宋体" w:hint="eastAsia"/>
        </w:rPr>
        <w:t>的量增加一倍</w:t>
      </w:r>
      <w:r>
        <w:t>1</w:t>
      </w:r>
      <w:r>
        <w:t>15</w:t>
      </w:r>
      <w:r>
        <w:rPr>
          <w:rFonts w:ascii="宋体" w:eastAsia="宋体" w:hint="eastAsia"/>
        </w:rPr>
        <w:t>，而装载了</w:t>
      </w:r>
      <w:r>
        <w:t>Mo</w:t>
      </w:r>
      <w:r>
        <w:t>(</w:t>
      </w:r>
      <w:r>
        <w:t>CO</w:t>
      </w:r>
      <w:r>
        <w:t>)</w:t>
      </w:r>
      <w:r w:rsidR="004B696B">
        <w:t xml:space="preserve"> </w:t>
      </w:r>
      <w:r>
        <w:t>6</w:t>
      </w:r>
      <w:r/>
      <w:r>
        <w:rPr>
          <w:rFonts w:ascii="宋体" w:eastAsia="宋体" w:hint="eastAsia"/>
        </w:rPr>
        <w:t>的</w:t>
      </w:r>
      <w:r>
        <w:t>MOF-</w:t>
      </w:r>
      <w:r>
        <w:t>5</w:t>
      </w:r>
      <w:r>
        <w:rPr>
          <w:rFonts w:ascii="宋体" w:eastAsia="宋体" w:hint="eastAsia"/>
        </w:rPr>
        <w:t>也可以明显的提高对苯并噻吩的吸附量</w:t>
      </w:r>
      <w:r>
        <w:t>1</w:t>
      </w:r>
      <w:r>
        <w:t>16</w:t>
      </w:r>
      <w:r>
        <w:rPr>
          <w:rFonts w:ascii="宋体" w:eastAsia="宋体" w:hint="eastAsia"/>
        </w:rPr>
        <w:t>。</w:t>
      </w:r>
      <w:r>
        <w:rPr>
          <w:rFonts w:ascii="宋体" w:eastAsia="宋体" w:hint="eastAsia"/>
        </w:rPr>
        <w:t>二甲苯的分离与提纯在工业上有重要的意义，</w:t>
      </w:r>
      <w:r>
        <w:t>Dirk</w:t>
      </w:r>
      <w:r>
        <w:t> </w:t>
      </w:r>
      <w:r>
        <w:t>E. </w:t>
      </w:r>
      <w:r w:rsidR="001852F3">
        <w:t xml:space="preserve">De</w:t>
      </w:r>
      <w:r>
        <w:t> </w:t>
      </w:r>
      <w:r>
        <w:t>Vos</w:t>
      </w:r>
      <w:r>
        <w:rPr>
          <w:rFonts w:ascii="宋体" w:eastAsia="宋体" w:hint="eastAsia"/>
        </w:rPr>
        <w:t>等人研究了</w:t>
      </w:r>
      <w:r>
        <w:t>HKUST-</w:t>
      </w:r>
      <w:r>
        <w:t>1</w:t>
      </w:r>
      <w:r>
        <w:rPr>
          <w:rFonts w:hint="eastAsia"/>
        </w:rPr>
        <w:t>，</w:t>
      </w:r>
    </w:p>
    <w:p w:rsidR="0018722C">
      <w:pPr>
        <w:topLinePunct/>
      </w:pPr>
      <w:r>
        <w:t>MIL-53</w:t>
      </w:r>
      <w:r>
        <w:t>(</w:t>
      </w:r>
      <w:r>
        <w:t>Al</w:t>
      </w:r>
      <w:r>
        <w:t>)</w:t>
      </w:r>
      <w:r>
        <w:rPr>
          <w:rFonts w:ascii="宋体" w:eastAsia="宋体" w:hint="eastAsia"/>
        </w:rPr>
        <w:t>和</w:t>
      </w:r>
      <w:r>
        <w:t>MIL-47</w:t>
      </w:r>
      <w:r>
        <w:t>（</w:t>
      </w:r>
      <w:r>
        <w:t>V</w:t>
      </w:r>
      <w:r>
        <w:t>）</w:t>
      </w:r>
      <w:r>
        <w:rPr>
          <w:rFonts w:ascii="宋体" w:eastAsia="宋体" w:hint="eastAsia"/>
        </w:rPr>
        <w:t>在分离对二甲苯、间二甲苯和乙苯同分异构体方面的应用</w:t>
      </w:r>
      <w:r>
        <w:t>117</w:t>
      </w:r>
      <w:r>
        <w:rPr>
          <w:rFonts w:ascii="宋体" w:eastAsia="宋体" w:hint="eastAsia"/>
        </w:rPr>
        <w:t>，他</w:t>
      </w:r>
      <w:r>
        <w:rPr>
          <w:rFonts w:ascii="宋体" w:eastAsia="宋体" w:hint="eastAsia"/>
        </w:rPr>
        <w:t>们发现</w:t>
      </w:r>
      <w:r>
        <w:t>MIL-47</w:t>
      </w:r>
      <w:r>
        <w:t>（</w:t>
      </w:r>
      <w:r>
        <w:t>V</w:t>
      </w:r>
      <w:r>
        <w:t>）</w:t>
      </w:r>
      <w:r>
        <w:rPr>
          <w:rFonts w:ascii="宋体" w:eastAsia="宋体" w:hint="eastAsia"/>
        </w:rPr>
        <w:t>的分离效果最好，</w:t>
      </w:r>
      <w:r>
        <w:t>MIL-47</w:t>
      </w:r>
      <w:r>
        <w:t>（</w:t>
      </w:r>
      <w:r>
        <w:t>V</w:t>
      </w:r>
      <w:r>
        <w:t>）</w:t>
      </w:r>
      <w:r>
        <w:rPr>
          <w:rFonts w:ascii="宋体" w:eastAsia="宋体" w:hint="eastAsia"/>
        </w:rPr>
        <w:t>做成色谱柱后可以很高效地分离间二甲苯、对二甲苯和乙苯这三种同分异构体，对二甲苯与间二甲苯之间的分离度达到</w:t>
      </w:r>
      <w:r>
        <w:t>3</w:t>
      </w:r>
      <w:r>
        <w:t>.</w:t>
      </w:r>
      <w:r>
        <w:t>1</w:t>
      </w:r>
      <w:r>
        <w:rPr>
          <w:rFonts w:ascii="宋体" w:eastAsia="宋体" w:hint="eastAsia"/>
        </w:rPr>
        <w:t>，而与乙</w:t>
      </w:r>
      <w:r>
        <w:rPr>
          <w:rFonts w:ascii="宋体" w:eastAsia="宋体" w:hint="eastAsia"/>
        </w:rPr>
        <w:t>苯之间的分离度更是达到了</w:t>
      </w:r>
      <w:r>
        <w:t>9</w:t>
      </w:r>
      <w:r>
        <w:t>.</w:t>
      </w:r>
      <w:r>
        <w:t>7</w:t>
      </w:r>
      <w:r>
        <w:t>(</w:t>
      </w:r>
      <w:r>
        <w:rPr>
          <w:rFonts w:ascii="宋体" w:eastAsia="宋体" w:hint="eastAsia"/>
          <w:spacing w:val="-16"/>
        </w:rPr>
        <w:t>图</w:t>
      </w:r>
      <w:r>
        <w:t>1.24</w:t>
      </w:r>
      <w:r>
        <w:t>)</w:t>
      </w:r>
      <w:r>
        <w:rPr>
          <w:rFonts w:ascii="宋体" w:eastAsia="宋体" w:hint="eastAsia"/>
        </w:rPr>
        <w:t>，他们发现</w:t>
      </w:r>
      <w:r>
        <w:t>MIL-47</w:t>
      </w:r>
      <w:r>
        <w:t>（</w:t>
      </w:r>
      <w:r>
        <w:t>V</w:t>
      </w:r>
      <w:r>
        <w:t>）</w:t>
      </w:r>
      <w:r>
        <w:rPr>
          <w:rFonts w:ascii="宋体" w:eastAsia="宋体" w:hint="eastAsia"/>
        </w:rPr>
        <w:t>对于对二甲苯的高的分离度</w:t>
      </w:r>
      <w:r>
        <w:rPr>
          <w:rFonts w:ascii="宋体" w:eastAsia="宋体" w:hint="eastAsia"/>
        </w:rPr>
        <w:t>主要是源于对二甲苯在</w:t>
      </w:r>
      <w:r>
        <w:t>MIL-47</w:t>
      </w:r>
      <w:r>
        <w:t>（</w:t>
      </w:r>
      <w:r>
        <w:t>V</w:t>
      </w:r>
      <w:r>
        <w:t>）</w:t>
      </w:r>
      <w:r>
        <w:rPr>
          <w:rFonts w:ascii="宋体" w:eastAsia="宋体" w:hint="eastAsia"/>
        </w:rPr>
        <w:t>中的分子堆积效应，对于对二甲苯和间二甲苯以及对二甲苯和乙苯的二元混合体系，</w:t>
      </w:r>
      <w:r>
        <w:t>MIL-47</w:t>
      </w:r>
      <w:r>
        <w:t>（</w:t>
      </w:r>
      <w:r>
        <w:t>V</w:t>
      </w:r>
      <w:r>
        <w:t>）</w:t>
      </w:r>
      <w:r>
        <w:rPr>
          <w:rFonts w:ascii="宋体" w:eastAsia="宋体" w:hint="eastAsia"/>
        </w:rPr>
        <w:t>也主要是吸附对二甲苯而很少吸附间二甲苯和乙苯。</w:t>
      </w:r>
    </w:p>
    <w:p w:rsidR="0018722C">
      <w:pPr>
        <w:pStyle w:val="aff7"/>
        <w:topLinePunct/>
      </w:pPr>
      <w:r>
        <w:drawing>
          <wp:inline>
            <wp:extent cx="5757277" cy="1783080"/>
            <wp:effectExtent l="0" t="0" r="0" b="0"/>
            <wp:docPr id="45" name="image25.jpeg" descr=""/>
            <wp:cNvGraphicFramePr>
              <a:graphicFrameLocks noChangeAspect="1"/>
            </wp:cNvGraphicFramePr>
            <a:graphic>
              <a:graphicData uri="http://schemas.openxmlformats.org/drawingml/2006/picture">
                <pic:pic>
                  <pic:nvPicPr>
                    <pic:cNvPr id="46" name="image25.jpeg"/>
                    <pic:cNvPicPr/>
                  </pic:nvPicPr>
                  <pic:blipFill>
                    <a:blip r:embed="rId55" cstate="print"/>
                    <a:stretch>
                      <a:fillRect/>
                    </a:stretch>
                  </pic:blipFill>
                  <pic:spPr>
                    <a:xfrm>
                      <a:off x="0" y="0"/>
                      <a:ext cx="5757277" cy="1783080"/>
                    </a:xfrm>
                    <a:prstGeom prst="rect">
                      <a:avLst/>
                    </a:prstGeom>
                  </pic:spPr>
                </pic:pic>
              </a:graphicData>
            </a:graphic>
          </wp:inline>
        </w:drawing>
      </w:r>
    </w:p>
    <w:p w:rsidR="0018722C">
      <w:pPr>
        <w:pStyle w:val="affff1"/>
        <w:keepNext/>
        <w:topLinePunct/>
      </w:pPr>
      <w:r>
        <w:rPr>
          <w:rFonts w:ascii="宋体" w:eastAsia="宋体" w:hint="eastAsia"/>
        </w:rPr>
        <w:t/>
      </w:r>
      <w:r>
        <w:rPr>
          <w:rFonts w:ascii="宋体" w:eastAsia="宋体" w:hint="eastAsia"/>
        </w:rPr>
        <w:t>图</w:t>
      </w:r>
      <w:r>
        <w:t>1</w:t>
      </w:r>
      <w:r>
        <w:t>.</w:t>
      </w:r>
      <w:r>
        <w:t>24</w:t>
      </w:r>
      <w:r>
        <w:t xml:space="preserve"> MIL-47</w:t>
      </w:r>
      <w:r>
        <w:rPr>
          <w:rFonts w:ascii="宋体" w:eastAsia="宋体" w:hint="eastAsia"/>
        </w:rPr>
        <w:t>作为固定相的间二甲苯、对二甲苯和乙苯的色谱流出图以及不同混合组分下</w:t>
      </w:r>
      <w:r>
        <w:t>MIL-47</w:t>
      </w:r>
      <w:r>
        <w:rPr>
          <w:rFonts w:ascii="宋体" w:eastAsia="宋体" w:hint="eastAsia"/>
        </w:rPr>
        <w:t>的吸附以及对对二甲苯的选择性</w:t>
      </w:r>
    </w:p>
    <w:p w:rsidR="0018722C">
      <w:pPr>
        <w:pStyle w:val="a9"/>
        <w:topLinePunct/>
      </w:pPr>
      <w:r>
        <w:t>Fig.</w:t>
      </w:r>
      <w:r>
        <w:t xml:space="preserve"> </w:t>
      </w:r>
      <w:r w:rsidRPr="00DB64CE">
        <w:t>1.24</w:t>
      </w:r>
      <w:r>
        <w:t xml:space="preserve">  </w:t>
      </w:r>
      <w:r w:rsidRPr="00DB64CE">
        <w:t>Chromatographic separation of a mixture of ethylbenzene, meta-xylene, and para-xylene on a column packed with MIL-47 and competitive adsorption on MIL-47 in batch</w:t>
      </w:r>
    </w:p>
    <w:p w:rsidR="0018722C">
      <w:pPr>
        <w:topLinePunct/>
      </w:pPr>
      <w:r>
        <w:t>mode</w:t>
      </w:r>
    </w:p>
    <w:p w:rsidR="0018722C">
      <w:pPr>
        <w:topLinePunct/>
      </w:pPr>
      <w:r>
        <w:rPr>
          <w:rFonts w:cstheme="minorBidi" w:hAnsiTheme="minorHAnsi" w:eastAsiaTheme="minorHAnsi" w:asciiTheme="minorHAnsi" w:ascii="Calibri"/>
        </w:rPr>
        <w:t>20</w:t>
      </w:r>
    </w:p>
    <w:p w:rsidR="0018722C">
      <w:pPr>
        <w:pStyle w:val="affff5"/>
        <w:keepNext/>
        <w:topLinePunct/>
      </w:pPr>
      <w:r>
        <w:rPr>
          <w:rFonts w:ascii="Calibri"/>
          <w:sz w:val="20"/>
        </w:rPr>
        <w:drawing>
          <wp:inline distT="0" distB="0" distL="0" distR="0">
            <wp:extent cx="5219118" cy="1956816"/>
            <wp:effectExtent l="0" t="0" r="0" b="0"/>
            <wp:docPr id="47" name="image26.jpeg" descr=""/>
            <wp:cNvGraphicFramePr>
              <a:graphicFrameLocks noChangeAspect="1"/>
            </wp:cNvGraphicFramePr>
            <a:graphic>
              <a:graphicData uri="http://schemas.openxmlformats.org/drawingml/2006/picture">
                <pic:pic>
                  <pic:nvPicPr>
                    <pic:cNvPr id="48" name="image26.jpeg"/>
                    <pic:cNvPicPr/>
                  </pic:nvPicPr>
                  <pic:blipFill>
                    <a:blip r:embed="rId57" cstate="print"/>
                    <a:stretch>
                      <a:fillRect/>
                    </a:stretch>
                  </pic:blipFill>
                  <pic:spPr>
                    <a:xfrm>
                      <a:off x="0" y="0"/>
                      <a:ext cx="5219118" cy="1956816"/>
                    </a:xfrm>
                    <a:prstGeom prst="rect">
                      <a:avLst/>
                    </a:prstGeom>
                  </pic:spPr>
                </pic:pic>
              </a:graphicData>
            </a:graphic>
          </wp:inline>
        </w:drawing>
      </w:r>
      <w:r/>
    </w:p>
    <w:p w:rsidR="0018722C">
      <w:pPr>
        <w:pStyle w:val="a9"/>
        <w:topLinePunct/>
      </w:pPr>
      <w:r>
        <w:rPr>
          <w:rFonts w:ascii="宋体" w:eastAsia="宋体" w:hint="eastAsia"/>
        </w:rPr>
        <w:t>图</w:t>
      </w:r>
      <w:r>
        <w:t>1</w:t>
      </w:r>
      <w:r>
        <w:t>.</w:t>
      </w:r>
      <w:r>
        <w:t>25</w:t>
      </w:r>
      <w:r>
        <w:t xml:space="preserve">  </w:t>
      </w:r>
      <w:r w:rsidRPr="00DB64CE">
        <w:t>Fe</w:t>
      </w:r>
      <w:r>
        <w:t>2</w:t>
      </w:r>
      <w:r>
        <w:t>(</w:t>
      </w:r>
      <w:r>
        <w:t xml:space="preserve">BDP</w:t>
      </w:r>
      <w:r>
        <w:t>)</w:t>
      </w:r>
      <w:r w:rsidR="004B696B">
        <w:t xml:space="preserve"> </w:t>
      </w:r>
      <w:r>
        <w:t>3</w:t>
      </w:r>
      <w:r>
        <w:rPr>
          <w:rFonts w:ascii="宋体" w:eastAsia="宋体" w:hint="eastAsia"/>
        </w:rPr>
        <w:t>的结构以及对己烷分离的过程演示</w:t>
      </w:r>
    </w:p>
    <w:p w:rsidR="0018722C">
      <w:pPr>
        <w:pStyle w:val="a9"/>
        <w:topLinePunct/>
      </w:pPr>
      <w:r>
        <w:t>Fig.</w:t>
      </w:r>
      <w:r>
        <w:t xml:space="preserve"> </w:t>
      </w:r>
      <w:r w:rsidRPr="00DB64CE">
        <w:t>1.25</w:t>
      </w:r>
      <w:r>
        <w:t xml:space="preserve">  </w:t>
      </w:r>
      <w:r w:rsidRPr="00DB64CE">
        <w:t>Structures of Fe</w:t>
      </w:r>
      <w:r>
        <w:t>2</w:t>
      </w:r>
      <w:r>
        <w:t>(</w:t>
      </w:r>
      <w:r>
        <w:t xml:space="preserve">BDP</w:t>
      </w:r>
      <w:r>
        <w:t>)</w:t>
      </w:r>
      <w:r w:rsidR="004B696B">
        <w:t xml:space="preserve"> </w:t>
      </w:r>
      <w:r>
        <w:t>3 </w:t>
      </w:r>
      <w:r>
        <w:t>and Illustration of the proposed future hexane isomer </w:t>
      </w:r>
      <w:r>
        <w:t>separation processes</w:t>
      </w:r>
    </w:p>
    <w:p w:rsidR="0018722C">
      <w:pPr>
        <w:topLinePunct/>
      </w:pPr>
      <w:r>
        <w:rPr>
          <w:rFonts w:ascii="宋体" w:eastAsia="宋体" w:hint="eastAsia"/>
        </w:rPr>
        <w:t>己烷有五种异构体，每种异构体都有不同的汽油辛烷值，其中</w:t>
      </w:r>
      <w:r>
        <w:t>2</w:t>
      </w:r>
      <w:r>
        <w:t>,</w:t>
      </w:r>
      <w:r>
        <w:t> 3-</w:t>
      </w:r>
      <w:r>
        <w:rPr>
          <w:rFonts w:ascii="宋体" w:eastAsia="宋体" w:hint="eastAsia"/>
        </w:rPr>
        <w:t>二甲基丁烷和</w:t>
      </w:r>
      <w:r>
        <w:t>2, 2-</w:t>
      </w:r>
      <w:r>
        <w:rPr>
          <w:rFonts w:ascii="宋体" w:eastAsia="宋体" w:hint="eastAsia"/>
        </w:rPr>
        <w:t>二甲基丁烷的辛烷值最高，也是己烷中最有价值的两种异构体，因此对这两种异构体的分</w:t>
      </w:r>
      <w:r>
        <w:rPr>
          <w:rFonts w:ascii="宋体" w:eastAsia="宋体" w:hint="eastAsia"/>
        </w:rPr>
        <w:t>离很有意义。</w:t>
      </w:r>
      <w:r>
        <w:t>Jeffrey </w:t>
      </w:r>
      <w:r>
        <w:t>R. Long</w:t>
      </w:r>
      <w:r>
        <w:rPr>
          <w:rFonts w:ascii="宋体" w:eastAsia="宋体" w:hint="eastAsia"/>
        </w:rPr>
        <w:t>等人合成了</w:t>
      </w:r>
      <w:r>
        <w:t>Fe</w:t>
      </w:r>
      <w:r>
        <w:t>2</w:t>
      </w:r>
      <w:r>
        <w:t>(</w:t>
      </w:r>
      <w:r>
        <w:rPr>
          <w:position w:val="1"/>
        </w:rPr>
        <w:t xml:space="preserve">BDP</w:t>
      </w:r>
      <w:r>
        <w:t>)</w:t>
      </w:r>
      <w:r w:rsidR="004B696B">
        <w:t xml:space="preserve"> </w:t>
      </w:r>
      <w:r>
        <w:t>3 </w:t>
      </w:r>
      <w:r>
        <w:t>(</w:t>
      </w:r>
      <w:r>
        <w:rPr>
          <w:position w:val="1"/>
        </w:rPr>
        <w:t>H</w:t>
      </w:r>
      <w:r>
        <w:rPr>
          <w:sz w:val="16"/>
        </w:rPr>
        <w:t>2</w:t>
      </w:r>
      <w:r>
        <w:rPr>
          <w:position w:val="1"/>
        </w:rPr>
        <w:t>BDP</w:t>
      </w:r>
      <w:r>
        <w:rPr>
          <w:spacing w:val="0"/>
          <w:position w:val="1"/>
        </w:rPr>
        <w:t> = </w:t>
      </w:r>
      <w:r>
        <w:rPr>
          <w:position w:val="1"/>
        </w:rPr>
        <w:t>1</w:t>
      </w:r>
      <w:r>
        <w:rPr>
          <w:position w:val="1"/>
        </w:rPr>
        <w:t>,</w:t>
      </w:r>
      <w:r>
        <w:rPr>
          <w:position w:val="1"/>
        </w:rPr>
        <w:t> 4-</w:t>
      </w:r>
      <w:r>
        <w:rPr>
          <w:position w:val="1"/>
        </w:rPr>
        <w:t>(</w:t>
      </w:r>
      <w:r>
        <w:rPr>
          <w:position w:val="1"/>
        </w:rPr>
        <w:t>1-H-4-</w:t>
      </w:r>
      <w:r>
        <w:rPr>
          <w:rFonts w:ascii="宋体" w:eastAsia="宋体" w:hint="eastAsia"/>
          <w:position w:val="1"/>
        </w:rPr>
        <w:t>吡唑基</w:t>
      </w:r>
      <w:r>
        <w:t>)</w:t>
      </w:r>
      <w:r>
        <w:rPr>
          <w:rFonts w:ascii="宋体" w:eastAsia="宋体" w:hint="eastAsia"/>
        </w:rPr>
        <w:t>苯</w:t>
      </w:r>
      <w:r>
        <w:t>)</w:t>
      </w:r>
      <w:r w:rsidR="004B696B">
        <w:t xml:space="preserve"> </w:t>
      </w:r>
      <w:r>
        <w:t>11</w:t>
      </w:r>
      <w:r>
        <w:t>8</w:t>
      </w:r>
      <w:r>
        <w:rPr>
          <w:position w:val="1"/>
        </w:rPr>
        <w:t>（</w:t>
      </w:r>
      <w:r>
        <w:rPr>
          <w:rFonts w:ascii="宋体" w:eastAsia="宋体" w:hint="eastAsia"/>
        </w:rPr>
        <w:t>图</w:t>
      </w:r>
    </w:p>
    <w:p w:rsidR="0018722C">
      <w:pPr>
        <w:topLinePunct/>
      </w:pPr>
      <w:r>
        <w:t>1.25</w:t>
      </w:r>
      <w:r>
        <w:rPr>
          <w:position w:val="1"/>
        </w:rPr>
        <w:t>）</w:t>
      </w:r>
      <w:r>
        <w:rPr>
          <w:rFonts w:ascii="宋体" w:eastAsia="宋体" w:hint="eastAsia"/>
        </w:rPr>
        <w:t>并研究了它对于己烷异构体的分离效果。在</w:t>
      </w:r>
      <w:r>
        <w:t>Fe</w:t>
      </w:r>
      <w:r>
        <w:t>2</w:t>
      </w:r>
      <w:r>
        <w:t>(</w:t>
      </w:r>
      <w:r>
        <w:t xml:space="preserve">BDP</w:t>
      </w:r>
      <w:r>
        <w:t>)</w:t>
      </w:r>
      <w:r w:rsidR="004B696B">
        <w:t xml:space="preserve"> </w:t>
      </w:r>
      <w:r>
        <w:t>3</w:t>
      </w:r>
      <w:r>
        <w:rPr>
          <w:rFonts w:ascii="宋体" w:eastAsia="宋体" w:hint="eastAsia"/>
        </w:rPr>
        <w:t>中，</w:t>
      </w:r>
      <w:r>
        <w:t>Fe</w:t>
      </w:r>
      <w:r>
        <w:t>3+</w:t>
      </w:r>
      <w:r>
        <w:rPr>
          <w:rFonts w:ascii="宋体" w:eastAsia="宋体" w:hint="eastAsia"/>
        </w:rPr>
        <w:t>与吡唑氮原子配位形</w:t>
      </w:r>
      <w:r>
        <w:rPr>
          <w:rFonts w:ascii="宋体" w:eastAsia="宋体" w:hint="eastAsia"/>
        </w:rPr>
        <w:t>成的柱形二级构筑单元通过近乎平面形的配体</w:t>
      </w:r>
      <w:r>
        <w:t>BDP</w:t>
      </w:r>
      <w:r>
        <w:t>2-</w:t>
      </w:r>
      <w:r>
        <w:rPr>
          <w:rFonts w:ascii="宋体" w:eastAsia="宋体" w:hint="eastAsia"/>
        </w:rPr>
        <w:t>连接起来并形成三角形的一维孔道，</w:t>
      </w:r>
      <w:r>
        <w:rPr>
          <w:rFonts w:ascii="宋体" w:eastAsia="宋体" w:hint="eastAsia"/>
        </w:rPr>
        <w:t>三角形的顶点为六配位的</w:t>
      </w:r>
      <w:r>
        <w:t>Fe</w:t>
      </w:r>
      <w:r>
        <w:t>3+</w:t>
      </w:r>
      <w:r>
        <w:rPr>
          <w:rFonts w:ascii="宋体" w:eastAsia="宋体" w:hint="eastAsia"/>
        </w:rPr>
        <w:t>离子。不同的己烷异构体分子由于构型不同，与</w:t>
      </w:r>
      <w:r>
        <w:t>Fe</w:t>
      </w:r>
      <w:r>
        <w:t>2</w:t>
      </w:r>
      <w:r>
        <w:t>(</w:t>
      </w:r>
      <w:r>
        <w:t xml:space="preserve">BDP</w:t>
      </w:r>
      <w:r>
        <w:t>)</w:t>
      </w:r>
      <w:r w:rsidR="004B696B">
        <w:t xml:space="preserve"> </w:t>
      </w:r>
      <w:r>
        <w:t>3</w:t>
      </w:r>
      <w:r>
        <w:rPr>
          <w:rFonts w:ascii="宋体" w:eastAsia="宋体" w:hint="eastAsia"/>
        </w:rPr>
        <w:t>孔道的作用力也不同，支链越多，作用力越弱，基于这种热力学效应，</w:t>
      </w:r>
      <w:r>
        <w:t>Fe</w:t>
      </w:r>
      <w:r>
        <w:t>2</w:t>
      </w:r>
      <w:r>
        <w:t>(</w:t>
      </w:r>
      <w:r>
        <w:t xml:space="preserve">BDP</w:t>
      </w:r>
      <w:r>
        <w:t>)</w:t>
      </w:r>
      <w:r w:rsidR="004B696B">
        <w:t xml:space="preserve"> </w:t>
      </w:r>
      <w:r>
        <w:t>3</w:t>
      </w:r>
      <w:r>
        <w:rPr>
          <w:rFonts w:ascii="宋体" w:eastAsia="宋体" w:hint="eastAsia"/>
        </w:rPr>
        <w:t>可以很高</w:t>
      </w:r>
      <w:r>
        <w:rPr>
          <w:rFonts w:ascii="宋体" w:eastAsia="宋体" w:hint="eastAsia"/>
        </w:rPr>
        <w:t>效地分离出</w:t>
      </w:r>
      <w:r>
        <w:t>2</w:t>
      </w:r>
      <w:r>
        <w:t>,</w:t>
      </w:r>
      <w:r>
        <w:t> 3-</w:t>
      </w:r>
      <w:r>
        <w:rPr>
          <w:rFonts w:ascii="宋体" w:eastAsia="宋体" w:hint="eastAsia"/>
        </w:rPr>
        <w:t>二甲基丁烷和</w:t>
      </w:r>
      <w:r>
        <w:t>2</w:t>
      </w:r>
      <w:r>
        <w:t>,</w:t>
      </w:r>
      <w:r>
        <w:t> 2-</w:t>
      </w:r>
      <w:r>
        <w:rPr>
          <w:rFonts w:ascii="宋体" w:eastAsia="宋体" w:hint="eastAsia"/>
        </w:rPr>
        <w:t>二甲基丁烷，结果表明</w:t>
      </w:r>
      <w:r>
        <w:t>Fe</w:t>
      </w:r>
      <w:r>
        <w:t>2</w:t>
      </w:r>
      <w:r>
        <w:t>(</w:t>
      </w:r>
      <w:r>
        <w:t xml:space="preserve">BDP</w:t>
      </w:r>
      <w:r>
        <w:t>)</w:t>
      </w:r>
      <w:r w:rsidR="004B696B">
        <w:t xml:space="preserve"> </w:t>
      </w:r>
      <w:r>
        <w:t>3</w:t>
      </w:r>
      <w:r>
        <w:rPr>
          <w:rFonts w:ascii="宋体" w:eastAsia="宋体" w:hint="eastAsia"/>
        </w:rPr>
        <w:t>的</w:t>
      </w:r>
      <w:r>
        <w:t>92 RO</w:t>
      </w:r>
      <w:r>
        <w:t>N</w:t>
      </w:r>
      <w:r/>
      <w:r>
        <w:rPr>
          <w:rFonts w:ascii="宋体" w:eastAsia="宋体" w:hint="eastAsia"/>
        </w:rPr>
        <w:t>生产率是</w:t>
      </w:r>
    </w:p>
    <w:p w:rsidR="0018722C">
      <w:pPr>
        <w:topLinePunct/>
      </w:pPr>
      <w:r>
        <w:t>0.54 mol</w:t>
      </w:r>
      <w:r>
        <w:t>/</w:t>
      </w:r>
      <w:r>
        <w:t>L</w:t>
      </w:r>
      <w:r>
        <w:rPr>
          <w:rFonts w:ascii="宋体" w:eastAsia="宋体" w:hint="eastAsia"/>
        </w:rPr>
        <w:t>，远高于其他的多孔吸附材料。</w:t>
      </w:r>
    </w:p>
    <w:p w:rsidR="0018722C">
      <w:pPr>
        <w:pStyle w:val="aff7"/>
        <w:topLinePunct/>
      </w:pPr>
      <w:r>
        <w:drawing>
          <wp:inline>
            <wp:extent cx="3856667" cy="2068068"/>
            <wp:effectExtent l="0" t="0" r="0" b="0"/>
            <wp:docPr id="49" name="image27.jpeg" descr=""/>
            <wp:cNvGraphicFramePr>
              <a:graphicFrameLocks noChangeAspect="1"/>
            </wp:cNvGraphicFramePr>
            <a:graphic>
              <a:graphicData uri="http://schemas.openxmlformats.org/drawingml/2006/picture">
                <pic:pic>
                  <pic:nvPicPr>
                    <pic:cNvPr id="50" name="image27.jpeg"/>
                    <pic:cNvPicPr/>
                  </pic:nvPicPr>
                  <pic:blipFill>
                    <a:blip r:embed="rId58" cstate="print"/>
                    <a:stretch>
                      <a:fillRect/>
                    </a:stretch>
                  </pic:blipFill>
                  <pic:spPr>
                    <a:xfrm>
                      <a:off x="0" y="0"/>
                      <a:ext cx="3856667" cy="2068068"/>
                    </a:xfrm>
                    <a:prstGeom prst="rect">
                      <a:avLst/>
                    </a:prstGeom>
                  </pic:spPr>
                </pic:pic>
              </a:graphicData>
            </a:graphic>
          </wp:inline>
        </w:drawing>
      </w:r>
    </w:p>
    <w:p w:rsidR="0018722C">
      <w:pPr>
        <w:pStyle w:val="a9"/>
        <w:topLinePunct/>
      </w:pPr>
      <w:r>
        <w:rPr>
          <w:rFonts w:ascii="宋体" w:eastAsia="宋体" w:hint="eastAsia"/>
        </w:rPr>
        <w:t>图</w:t>
      </w:r>
      <w:r>
        <w:t>1.26</w:t>
      </w:r>
      <w:r>
        <w:t xml:space="preserve">  </w:t>
      </w:r>
      <w:r w:rsidRPr="00DB64CE">
        <w:t>MOF-235</w:t>
      </w:r>
      <w:r>
        <w:rPr>
          <w:rFonts w:ascii="宋体" w:eastAsia="宋体" w:hint="eastAsia"/>
        </w:rPr>
        <w:t>的结构以及对</w:t>
      </w:r>
      <w:r>
        <w:t>MO</w:t>
      </w:r>
      <w:r>
        <w:rPr>
          <w:rFonts w:ascii="宋体" w:eastAsia="宋体" w:hint="eastAsia"/>
        </w:rPr>
        <w:t>和</w:t>
      </w:r>
      <w:r>
        <w:t>MB</w:t>
      </w:r>
      <w:r>
        <w:rPr>
          <w:rFonts w:ascii="宋体" w:eastAsia="宋体" w:hint="eastAsia"/>
        </w:rPr>
        <w:t>的等温吸附线</w:t>
      </w:r>
    </w:p>
    <w:p w:rsidR="0018722C">
      <w:pPr>
        <w:pStyle w:val="a9"/>
        <w:topLinePunct/>
      </w:pPr>
      <w:r>
        <w:t>Fig.</w:t>
      </w:r>
      <w:r>
        <w:t xml:space="preserve"> </w:t>
      </w:r>
      <w:r w:rsidRPr="00DB64CE">
        <w:t>1.26</w:t>
      </w:r>
      <w:r>
        <w:t xml:space="preserve">  </w:t>
      </w:r>
      <w:r w:rsidRPr="00DB64CE">
        <w:t>Structures of MOF-235 and adsorption isotherms for MO and MB adsorption</w:t>
      </w:r>
    </w:p>
    <w:p w:rsidR="0018722C">
      <w:pPr>
        <w:topLinePunct/>
      </w:pPr>
      <w:r>
        <w:rPr>
          <w:rFonts w:ascii="宋体" w:eastAsia="宋体" w:hint="eastAsia"/>
        </w:rPr>
        <w:t>水相中吸附有机物对于水环境的治理有特别重要的意义，大部分</w:t>
      </w:r>
      <w:r>
        <w:t>MOFs</w:t>
      </w:r>
      <w:r>
        <w:rPr>
          <w:rFonts w:ascii="宋体" w:eastAsia="宋体" w:hint="eastAsia"/>
        </w:rPr>
        <w:t>在水中甚至是</w:t>
      </w:r>
    </w:p>
    <w:p w:rsidR="0018722C">
      <w:pPr>
        <w:topLinePunct/>
      </w:pPr>
      <w:r>
        <w:rPr>
          <w:rFonts w:cstheme="minorBidi" w:hAnsiTheme="minorHAnsi" w:eastAsiaTheme="minorHAnsi" w:asciiTheme="minorHAnsi" w:ascii="Calibri"/>
        </w:rPr>
        <w:t>21</w:t>
      </w:r>
    </w:p>
    <w:p w:rsidR="0018722C">
      <w:pPr>
        <w:topLinePunct/>
      </w:pPr>
      <w:r>
        <w:rPr>
          <w:rFonts w:ascii="宋体" w:eastAsia="宋体" w:hint="eastAsia"/>
        </w:rPr>
        <w:t>潮湿的空气中都不稳定，限制了</w:t>
      </w:r>
      <w:r>
        <w:t>MOFs</w:t>
      </w:r>
      <w:r>
        <w:rPr>
          <w:rFonts w:ascii="宋体" w:eastAsia="宋体" w:hint="eastAsia"/>
        </w:rPr>
        <w:t>在水相分离的应用</w:t>
      </w:r>
      <w:r>
        <w:t>35</w:t>
      </w:r>
      <w:r>
        <w:rPr>
          <w:rFonts w:ascii="宋体" w:eastAsia="宋体" w:hint="eastAsia"/>
        </w:rPr>
        <w:t>。目前</w:t>
      </w:r>
      <w:r>
        <w:t>MOFs</w:t>
      </w:r>
      <w:r>
        <w:rPr>
          <w:rFonts w:ascii="宋体" w:eastAsia="宋体" w:hint="eastAsia"/>
        </w:rPr>
        <w:t>在水相中的分离</w:t>
      </w:r>
      <w:r>
        <w:rPr>
          <w:rFonts w:ascii="宋体" w:eastAsia="宋体" w:hint="eastAsia"/>
        </w:rPr>
        <w:t>应用研究仅局限于少数对水稳定的一些</w:t>
      </w:r>
      <w:r>
        <w:t>MOFs</w:t>
      </w:r>
      <w:r>
        <w:rPr>
          <w:rFonts w:ascii="宋体" w:eastAsia="宋体" w:hint="eastAsia"/>
          <w:rFonts w:ascii="宋体" w:eastAsia="宋体" w:hint="eastAsia"/>
          <w:spacing w:val="-23"/>
        </w:rPr>
        <w:t xml:space="preserve">. </w:t>
      </w:r>
      <w:r>
        <w:t>Haque</w:t>
      </w:r>
      <w:r>
        <w:rPr>
          <w:rFonts w:ascii="宋体" w:eastAsia="宋体" w:hint="eastAsia"/>
        </w:rPr>
        <w:t>等人研究了</w:t>
      </w:r>
      <w:r>
        <w:t>MOF-235</w:t>
      </w:r>
      <w:r>
        <w:rPr>
          <w:rFonts w:ascii="宋体" w:eastAsia="宋体" w:hint="eastAsia"/>
        </w:rPr>
        <w:t>在吸附水中的</w:t>
      </w:r>
      <w:r>
        <w:rPr>
          <w:rFonts w:ascii="宋体" w:eastAsia="宋体" w:hint="eastAsia"/>
        </w:rPr>
        <w:t>染料方面的应用</w:t>
      </w:r>
      <w:r>
        <w:t>119</w:t>
      </w:r>
      <w:r>
        <w:t>(</w:t>
      </w:r>
      <w:r>
        <w:rPr>
          <w:rFonts w:ascii="宋体" w:eastAsia="宋体" w:hint="eastAsia"/>
          <w:spacing w:val="-14"/>
        </w:rPr>
        <w:t>图</w:t>
      </w:r>
      <w:r>
        <w:t>1.26</w:t>
      </w:r>
      <w:r>
        <w:t>)</w:t>
      </w:r>
      <w:r>
        <w:rPr>
          <w:rFonts w:ascii="宋体" w:eastAsia="宋体" w:hint="eastAsia"/>
        </w:rPr>
        <w:t>，每克</w:t>
      </w:r>
      <w:r>
        <w:t>MOF-235</w:t>
      </w:r>
      <w:r>
        <w:rPr>
          <w:rFonts w:ascii="宋体" w:eastAsia="宋体" w:hint="eastAsia"/>
        </w:rPr>
        <w:t>在水中可以吸附</w:t>
      </w:r>
      <w:r>
        <w:t>477</w:t>
      </w:r>
      <w:r>
        <w:t> </w:t>
      </w:r>
      <w:r>
        <w:t>mg</w:t>
      </w:r>
      <w:r>
        <w:rPr>
          <w:rFonts w:ascii="宋体" w:eastAsia="宋体" w:hint="eastAsia"/>
        </w:rPr>
        <w:t>的</w:t>
      </w:r>
      <w:r>
        <w:t>MO</w:t>
      </w:r>
      <w:r>
        <w:t>（</w:t>
      </w:r>
      <w:r>
        <w:rPr>
          <w:rFonts w:ascii="宋体" w:eastAsia="宋体" w:hint="eastAsia"/>
        </w:rPr>
        <w:t>甲基橙</w:t>
      </w:r>
      <w:r>
        <w:t>）</w:t>
      </w:r>
      <w:r>
        <w:rPr>
          <w:rFonts w:ascii="宋体" w:eastAsia="宋体" w:hint="eastAsia"/>
        </w:rPr>
        <w:t>或者</w:t>
      </w:r>
      <w:r>
        <w:t>187 mg</w:t>
      </w:r>
      <w:r>
        <w:rPr>
          <w:rFonts w:ascii="宋体" w:eastAsia="宋体" w:hint="eastAsia"/>
        </w:rPr>
        <w:t>的</w:t>
      </w:r>
      <w:r>
        <w:t>MB</w:t>
      </w:r>
      <w:r>
        <w:t>（</w:t>
      </w:r>
      <w:r>
        <w:rPr>
          <w:rFonts w:ascii="宋体" w:eastAsia="宋体" w:hint="eastAsia"/>
        </w:rPr>
        <w:t>亚甲基蓝</w:t>
      </w:r>
      <w:r>
        <w:t>）</w:t>
      </w:r>
      <w:r>
        <w:rPr>
          <w:rFonts w:ascii="宋体" w:eastAsia="宋体" w:hint="eastAsia"/>
        </w:rPr>
        <w:t>，同样条件下活性炭仅能吸附</w:t>
      </w:r>
      <w:r>
        <w:t>11 </w:t>
      </w:r>
      <w:r>
        <w:t>mg</w:t>
      </w:r>
      <w:r>
        <w:rPr>
          <w:rFonts w:ascii="宋体" w:eastAsia="宋体" w:hint="eastAsia"/>
        </w:rPr>
        <w:t>的</w:t>
      </w:r>
      <w:r>
        <w:t>MO</w:t>
      </w:r>
      <w:r>
        <w:rPr>
          <w:rFonts w:ascii="宋体" w:eastAsia="宋体" w:hint="eastAsia"/>
        </w:rPr>
        <w:t>或</w:t>
      </w:r>
      <w:r>
        <w:t>26 mg</w:t>
      </w:r>
      <w:r>
        <w:rPr>
          <w:rFonts w:ascii="宋体" w:eastAsia="宋体" w:hint="eastAsia"/>
        </w:rPr>
        <w:t>的</w:t>
      </w:r>
      <w:r>
        <w:t>MB</w:t>
      </w:r>
      <w:r>
        <w:rPr>
          <w:rFonts w:ascii="宋体" w:eastAsia="宋体" w:hint="eastAsia"/>
        </w:rPr>
        <w:t>，此外，</w:t>
      </w:r>
      <w:r>
        <w:t>MOF-235</w:t>
      </w:r>
      <w:r>
        <w:rPr>
          <w:rFonts w:ascii="宋体" w:eastAsia="宋体" w:hint="eastAsia"/>
        </w:rPr>
        <w:t>吸附这些染料的速率也远高于活性炭。</w:t>
      </w:r>
    </w:p>
    <w:p w:rsidR="0018722C">
      <w:pPr>
        <w:topLinePunct/>
      </w:pPr>
      <w:r>
        <w:t>MIL</w:t>
      </w:r>
      <w:r/>
      <w:r>
        <w:rPr>
          <w:rFonts w:ascii="宋体" w:eastAsia="宋体" w:hint="eastAsia"/>
        </w:rPr>
        <w:t>系列的</w:t>
      </w:r>
      <w:r>
        <w:t>MOFs</w:t>
      </w:r>
      <w:r/>
      <w:r>
        <w:rPr>
          <w:rFonts w:ascii="宋体" w:eastAsia="宋体" w:hint="eastAsia"/>
        </w:rPr>
        <w:t>由于高的水稳定性以及大的比表面积被广泛用于研究水相中有机物</w:t>
      </w:r>
      <w:r>
        <w:rPr>
          <w:rFonts w:ascii="宋体" w:eastAsia="宋体" w:hint="eastAsia"/>
        </w:rPr>
        <w:t>的吸附。例如</w:t>
      </w:r>
      <w:r>
        <w:t>Sung</w:t>
      </w:r>
      <w:r>
        <w:t> </w:t>
      </w:r>
      <w:r>
        <w:t>Hwa</w:t>
      </w:r>
      <w:r>
        <w:t> </w:t>
      </w:r>
      <w:r>
        <w:t>Jhung</w:t>
      </w:r>
      <w:r/>
      <w:r>
        <w:rPr>
          <w:rFonts w:ascii="宋体" w:eastAsia="宋体" w:hint="eastAsia"/>
        </w:rPr>
        <w:t>等人研究了</w:t>
      </w:r>
      <w:r>
        <w:t>MIL-53</w:t>
      </w:r>
      <w:r>
        <w:t>(</w:t>
      </w:r>
      <w:r>
        <w:t>Cr</w:t>
      </w:r>
      <w:r>
        <w:t>)</w:t>
      </w:r>
      <w:r>
        <w:rPr>
          <w:rFonts w:ascii="宋体" w:eastAsia="宋体" w:hint="eastAsia"/>
        </w:rPr>
        <w:t>和</w:t>
      </w:r>
      <w:r>
        <w:t>MIL-101</w:t>
      </w:r>
      <w:r>
        <w:t>(</w:t>
      </w:r>
      <w:r>
        <w:t>Cr</w:t>
      </w:r>
      <w:r>
        <w:t>)</w:t>
      </w:r>
      <w:r>
        <w:rPr>
          <w:rFonts w:ascii="宋体" w:eastAsia="宋体" w:hint="eastAsia"/>
        </w:rPr>
        <w:t>对于废水中甲基橙的</w:t>
      </w:r>
      <w:r>
        <w:rPr>
          <w:rFonts w:ascii="宋体" w:eastAsia="宋体" w:hint="eastAsia"/>
        </w:rPr>
        <w:t>吸附</w:t>
      </w:r>
      <w:r>
        <w:t>120</w:t>
      </w:r>
      <w:r/>
      <w:r>
        <w:rPr>
          <w:rFonts w:ascii="宋体" w:eastAsia="宋体" w:hint="eastAsia"/>
        </w:rPr>
        <w:t>，并研究了材料中孔的大小与静电对于染料吸附量的影响，经过改性后的</w:t>
      </w:r>
      <w:r>
        <w:t>MIL-101</w:t>
      </w:r>
      <w:r>
        <w:t>(</w:t>
      </w:r>
      <w:r>
        <w:rPr>
          <w:spacing w:val="10"/>
        </w:rPr>
        <w:t>Cr</w:t>
      </w:r>
      <w:r>
        <w:t>)</w:t>
      </w:r>
      <w:r w:rsidR="004B696B">
        <w:t xml:space="preserve"> </w:t>
      </w:r>
      <w:r>
        <w:t>-PED</w:t>
      </w:r>
      <w:r>
        <w:t> </w:t>
      </w:r>
      <w:r>
        <w:t>(</w:t>
      </w:r>
      <w:r>
        <w:t>PED</w:t>
      </w:r>
      <w:r>
        <w:rPr>
          <w:spacing w:val="11"/>
        </w:rPr>
        <w:t> =</w:t>
      </w:r>
      <w:r>
        <w:rPr>
          <w:rFonts w:ascii="宋体" w:eastAsia="宋体" w:hint="eastAsia"/>
        </w:rPr>
        <w:t>质子化的乙二胺</w:t>
      </w:r>
      <w:r>
        <w:t>)</w:t>
      </w:r>
      <w:r>
        <w:rPr>
          <w:rFonts w:ascii="宋体" w:eastAsia="宋体" w:hint="eastAsia"/>
        </w:rPr>
        <w:t>可以吸附</w:t>
      </w:r>
      <w:r>
        <w:t>17</w:t>
      </w:r>
      <w:r>
        <w:t>.</w:t>
      </w:r>
      <w:r>
        <w:t>5</w:t>
      </w:r>
      <w:r>
        <w:t> </w:t>
      </w:r>
      <w:r>
        <w:t>wt</w:t>
      </w:r>
      <w:r>
        <w:t> %</w:t>
      </w:r>
      <w:r>
        <w:rPr>
          <w:rFonts w:ascii="宋体" w:eastAsia="宋体" w:hint="eastAsia"/>
        </w:rPr>
        <w:t>的甲基橙</w:t>
      </w:r>
      <w:r>
        <w:t>（</w:t>
      </w:r>
      <w:r>
        <w:rPr>
          <w:rFonts w:ascii="宋体" w:eastAsia="宋体" w:hint="eastAsia"/>
          <w:spacing w:val="-16"/>
        </w:rPr>
        <w:t>图</w:t>
      </w:r>
      <w:r>
        <w:t>1.27</w:t>
      </w:r>
      <w:r>
        <w:t>）</w:t>
      </w:r>
      <w:r>
        <w:rPr>
          <w:rFonts w:ascii="宋体" w:eastAsia="宋体" w:hint="eastAsia"/>
        </w:rPr>
        <w:t>，是同样</w:t>
      </w:r>
      <w:r>
        <w:rPr>
          <w:rFonts w:ascii="宋体" w:eastAsia="宋体" w:hint="eastAsia"/>
        </w:rPr>
        <w:t>条件下活性炭的</w:t>
      </w:r>
      <w:r>
        <w:t>17</w:t>
      </w:r>
      <w:r/>
      <w:r>
        <w:rPr>
          <w:rFonts w:ascii="宋体" w:eastAsia="宋体" w:hint="eastAsia"/>
        </w:rPr>
        <w:t>倍，尤其是在低浓度下对污染物的处理要远好于活性炭，通过范特荷</w:t>
      </w:r>
      <w:r>
        <w:rPr>
          <w:rFonts w:ascii="宋体" w:eastAsia="宋体" w:hint="eastAsia"/>
        </w:rPr>
        <w:t>甫方程计算的吸附焓为</w:t>
      </w:r>
      <w:r>
        <w:t>29</w:t>
      </w:r>
      <w:r>
        <w:t>.</w:t>
      </w:r>
      <w:r>
        <w:t>5</w:t>
      </w:r>
      <w:r>
        <w:t> </w:t>
      </w:r>
      <w:r>
        <w:t>kJ</w:t>
      </w:r>
      <w:r>
        <w:t> </w:t>
      </w:r>
      <w:r>
        <w:t>mol</w:t>
      </w:r>
      <w:r>
        <w:t>-</w:t>
      </w:r>
      <w:r>
        <w:t>1</w:t>
      </w:r>
      <w:r>
        <w:rPr>
          <w:rFonts w:ascii="宋体" w:eastAsia="宋体" w:hint="eastAsia"/>
        </w:rPr>
        <w:t>，吸附后的材料再生可以很容易地通过超声处理实现，</w:t>
      </w:r>
      <w:r>
        <w:rPr>
          <w:rFonts w:ascii="宋体" w:eastAsia="宋体" w:hint="eastAsia"/>
        </w:rPr>
        <w:t>而且再生也没有影响到材料的吸附量。</w:t>
      </w:r>
    </w:p>
    <w:p w:rsidR="00000000">
      <w:pPr>
        <w:pStyle w:val="aff7"/>
        <w:spacing w:line="240" w:lineRule="atLeast"/>
        <w:topLinePunct/>
      </w:pPr>
      <w:r>
        <w:drawing>
          <wp:inline>
            <wp:extent cx="3826297" cy="2840736"/>
            <wp:effectExtent l="0" t="0" r="0" b="0"/>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60" cstate="print"/>
                    <a:stretch>
                      <a:fillRect/>
                    </a:stretch>
                  </pic:blipFill>
                  <pic:spPr>
                    <a:xfrm>
                      <a:off x="0" y="0"/>
                      <a:ext cx="3826297" cy="2840736"/>
                    </a:xfrm>
                    <a:prstGeom prst="rect">
                      <a:avLst/>
                    </a:prstGeom>
                  </pic:spPr>
                </pic:pic>
              </a:graphicData>
            </a:graphic>
          </wp:inline>
        </w:drawing>
      </w:r>
    </w:p>
    <w:p w:rsidR="0018722C">
      <w:pPr>
        <w:pStyle w:val="a9"/>
        <w:topLinePunct/>
      </w:pPr>
      <w:r>
        <w:rPr>
          <w:rFonts w:ascii="宋体" w:eastAsia="宋体" w:hint="eastAsia"/>
        </w:rPr>
        <w:t>图</w:t>
      </w:r>
      <w:r>
        <w:t>1</w:t>
      </w:r>
      <w:r>
        <w:t>.</w:t>
      </w:r>
      <w:r>
        <w:t>27</w:t>
      </w:r>
      <w:r>
        <w:t xml:space="preserve">  </w:t>
      </w:r>
      <w:r/>
      <w:r>
        <w:rPr>
          <w:rFonts w:ascii="宋体" w:eastAsia="宋体" w:hint="eastAsia"/>
        </w:rPr>
        <w:t>功能化前后</w:t>
      </w:r>
      <w:r>
        <w:t>MIL-101</w:t>
      </w:r>
      <w:r>
        <w:rPr>
          <w:rFonts w:ascii="宋体" w:eastAsia="宋体" w:hint="eastAsia"/>
        </w:rPr>
        <w:t>在不同温度下对</w:t>
      </w:r>
      <w:r>
        <w:t>MO</w:t>
      </w:r>
      <w:r>
        <w:rPr>
          <w:rFonts w:ascii="宋体" w:eastAsia="宋体" w:hint="eastAsia"/>
        </w:rPr>
        <w:t>的等温吸附</w:t>
      </w:r>
    </w:p>
    <w:p w:rsidR="0018722C">
      <w:pPr>
        <w:pStyle w:val="a9"/>
        <w:topLinePunct/>
      </w:pPr>
      <w:r>
        <w:t>Fig.</w:t>
      </w:r>
      <w:r>
        <w:t xml:space="preserve"> </w:t>
      </w:r>
      <w:r w:rsidRPr="00DB64CE">
        <w:t>1.27</w:t>
      </w:r>
      <w:r>
        <w:t xml:space="preserve">  </w:t>
      </w:r>
      <w:r w:rsidRPr="00DB64CE">
        <w:t>Adsorption isotherms for MO under varied temperatures before and after functionalization of MIL-101</w:t>
      </w:r>
    </w:p>
    <w:p w:rsidR="0018722C">
      <w:pPr>
        <w:topLinePunct/>
      </w:pPr>
      <w:r>
        <w:rPr>
          <w:rFonts w:ascii="宋体" w:eastAsia="宋体" w:hint="eastAsia"/>
        </w:rPr>
        <w:t>此外，</w:t>
      </w:r>
      <w:r>
        <w:t>MOF</w:t>
      </w:r>
      <w:r>
        <w:rPr>
          <w:rFonts w:ascii="宋体" w:eastAsia="宋体" w:hint="eastAsia"/>
        </w:rPr>
        <w:t>也可以应用于水中其它污染物如苯酚</w:t>
      </w:r>
      <w:r>
        <w:t>121</w:t>
      </w:r>
      <w:r>
        <w:rPr>
          <w:rFonts w:ascii="宋体" w:eastAsia="宋体" w:hint="eastAsia"/>
        </w:rPr>
        <w:t>，药物以及生化药品</w:t>
      </w:r>
      <w:r>
        <w:t>122</w:t>
      </w:r>
      <w:r>
        <w:rPr>
          <w:rFonts w:ascii="宋体" w:eastAsia="宋体" w:hint="eastAsia"/>
        </w:rPr>
        <w:t>的吸附和</w:t>
      </w:r>
      <w:r>
        <w:rPr>
          <w:rFonts w:ascii="宋体" w:eastAsia="宋体" w:hint="eastAsia"/>
        </w:rPr>
        <w:t>分离。</w:t>
      </w:r>
    </w:p>
    <w:p w:rsidR="0018722C">
      <w:pPr>
        <w:pStyle w:val="Heading3"/>
        <w:topLinePunct/>
        <w:ind w:left="200" w:hangingChars="200" w:hanging="200"/>
      </w:pPr>
      <w:bookmarkStart w:id="23793" w:name="_Toc68623793"/>
      <w:bookmarkStart w:name="_TOC_250069" w:id="22"/>
      <w:r>
        <w:t>1.3.4 </w:t>
      </w:r>
      <w:r>
        <w:t>吡唑</w:t>
      </w:r>
      <w:r>
        <w:t>/</w:t>
      </w:r>
      <w:r>
        <w:t>咪唑类配体</w:t>
      </w:r>
      <w:r>
        <w:t>d</w:t>
      </w:r>
      <w:r>
        <w:t>10</w:t>
      </w:r>
      <w:bookmarkEnd w:id="22"/>
      <w:r>
        <w:t>金属配合物的特征以及我们的工作</w:t>
      </w:r>
      <w:bookmarkEnd w:id="23793"/>
    </w:p>
    <w:p w:rsidR="0018722C">
      <w:pPr>
        <w:topLinePunct/>
      </w:pPr>
      <w:r>
        <w:rPr>
          <w:rFonts w:ascii="宋体" w:eastAsia="宋体" w:hint="eastAsia"/>
        </w:rPr>
        <w:t>吡唑为含有类吡咯氮原子和类吡啶氮原子的五元杂环唑类小分子配体，为平面芳香分</w:t>
      </w:r>
    </w:p>
    <w:p w:rsidR="0018722C">
      <w:pPr>
        <w:topLinePunct/>
      </w:pPr>
      <w:r>
        <w:rPr>
          <w:rFonts w:cstheme="minorBidi" w:hAnsiTheme="minorHAnsi" w:eastAsiaTheme="minorHAnsi" w:asciiTheme="minorHAnsi" w:ascii="Calibri"/>
        </w:rPr>
        <w:t>22</w:t>
      </w:r>
    </w:p>
    <w:p w:rsidR="0018722C">
      <w:pPr>
        <w:topLinePunct/>
      </w:pPr>
      <w:r>
        <w:rPr>
          <w:rFonts w:ascii="宋体" w:eastAsia="宋体" w:hint="eastAsia"/>
        </w:rPr>
        <w:t>子，电离能为</w:t>
      </w:r>
      <w:r>
        <w:t>9</w:t>
      </w:r>
      <w:r>
        <w:t>.</w:t>
      </w:r>
      <w:r>
        <w:t>15 ev</w:t>
      </w:r>
      <w:r>
        <w:rPr>
          <w:rFonts w:ascii="宋体" w:eastAsia="宋体" w:hint="eastAsia"/>
        </w:rPr>
        <w:t>，</w:t>
      </w:r>
      <w:r>
        <w:t>1</w:t>
      </w:r>
      <w:r>
        <w:rPr>
          <w:rFonts w:ascii="宋体" w:eastAsia="宋体" w:hint="eastAsia"/>
        </w:rPr>
        <w:t>位未取代的</w:t>
      </w:r>
      <w:r>
        <w:t>-NH</w:t>
      </w:r>
      <w:r>
        <w:rPr>
          <w:rFonts w:ascii="宋体" w:eastAsia="宋体" w:hint="eastAsia"/>
        </w:rPr>
        <w:t>有弱酸性</w:t>
      </w:r>
      <w:r>
        <w:t>(</w:t>
      </w:r>
      <w:r>
        <w:t>p</w:t>
      </w:r>
      <w:r>
        <w:rPr>
          <w:i/>
        </w:rPr>
        <w:t>K</w:t>
      </w:r>
      <w:r>
        <w:rPr>
          <w:i/>
        </w:rPr>
        <w:t>a</w:t>
      </w:r>
      <w:r>
        <w:rPr>
          <w:rFonts w:ascii="宋体" w:eastAsia="宋体" w:hint="eastAsia"/>
        </w:rPr>
        <w:t>为</w:t>
      </w:r>
      <w:r>
        <w:t>14.21</w:t>
      </w:r>
      <w:r>
        <w:t>)</w:t>
      </w:r>
      <w:r>
        <w:rPr>
          <w:rFonts w:ascii="宋体" w:eastAsia="宋体" w:hint="eastAsia"/>
        </w:rPr>
        <w:t>，在一定条件下可以脱去</w:t>
      </w:r>
      <w:r>
        <w:rPr>
          <w:rFonts w:ascii="宋体" w:eastAsia="宋体" w:hint="eastAsia"/>
        </w:rPr>
        <w:t>质子与金属离子配位</w:t>
      </w:r>
      <w:r>
        <w:t>123</w:t>
      </w:r>
      <w:r>
        <w:rPr>
          <w:rFonts w:ascii="宋体" w:eastAsia="宋体" w:hint="eastAsia"/>
        </w:rPr>
        <w:t>。</w:t>
      </w:r>
    </w:p>
    <w:p w:rsidR="0018722C">
      <w:pPr>
        <w:pStyle w:val="aff7"/>
        <w:topLinePunct/>
      </w:pPr>
      <w:r>
        <w:pict>
          <v:group style="margin-left:289.200012pt;margin-top:15.250444pt;width:42.45pt;height:25.1pt;mso-position-horizontal-relative:page;mso-position-vertical-relative:paragraph;z-index:1744;mso-wrap-distance-left:0;mso-wrap-distance-right:0" coordorigin="5784,305" coordsize="849,502">
            <v:shape style="position:absolute;left:6064;top:305;width:196;height:502" type="#_x0000_t75" stroked="false">
              <v:imagedata r:id="rId62" o:title=""/>
            </v:shape>
            <v:line style="position:absolute" from="5784,494" to="6496,494" stroked="true" strokeweight=".30005pt" strokecolor="#000000">
              <v:stroke dashstyle="solid"/>
            </v:line>
            <v:shape style="position:absolute;left:6475;top:455;width:158;height:77" coordorigin="6475,455" coordsize="158,77" path="m6475,455l6476,456,6478,459,6485,468,6488,474,6492,481,6493,487,6494,495,6492,507,6488,514,6485,520,6481,525,6478,528,6476,531,6475,532,6478,532,6552,513,6590,504,6628,496,6632,495,6630,493,6555,475,6475,455xe" filled="true" fillcolor="#000000" stroked="false">
              <v:path arrowok="t"/>
              <v:fill type="solid"/>
            </v:shape>
            <v:shape style="position:absolute;left:6475;top:455;width:158;height:77" coordorigin="6475,455" coordsize="158,77" path="m6632,495l6475,532,6486,519,6492,511,6494,504,6494,495,6491,481,6485,468,6478,459,6475,455,6632,495xe" filled="false" stroked="true" strokeweight=".042pt" strokecolor="#000000">
              <v:path arrowok="t"/>
              <v:stroke dashstyle="solid"/>
            </v:shape>
            <w10:wrap type="topAndBottom"/>
          </v:group>
        </w:pict>
      </w:r>
    </w:p>
    <w:p w:rsidR="0018722C">
      <w:pPr>
        <w:pStyle w:val="affff1"/>
        <w:topLinePunct/>
      </w:pPr>
      <w:r>
        <w:pict>
          <v:group style="margin-left:222.899994pt;margin-top:-67.004059pt;width:57pt;height:84.95pt;mso-position-horizontal-relative:page;mso-position-vertical-relative:paragraph;z-index:1816" coordorigin="4458,-1340" coordsize="1140,1699">
            <v:line style="position:absolute" from="4712,-439" to="4561,-889" stroked="true" strokeweight=".042pt" strokecolor="#000000">
              <v:stroke dashstyle="solid"/>
            </v:line>
            <v:shape style="position:absolute;left:4554;top:-893;width:165;height:456" coordorigin="4554,-892" coordsize="165,456" path="m4554,-892l4706,-436,4718,-440,4568,-888,4554,-892xe" filled="true" fillcolor="#000000" stroked="false">
              <v:path arrowok="t"/>
              <v:fill type="solid"/>
            </v:shape>
            <v:line style="position:absolute" from="5480,-886" to="5327,-438" stroked="true" strokeweight=".042pt" strokecolor="#000000">
              <v:stroke dashstyle="solid"/>
            </v:line>
            <v:shape style="position:absolute;left:5320;top:-891;width:167;height:456" coordorigin="5321,-890" coordsize="167,456" path="m5488,-890l5473,-885,5321,-438,5333,-434,5488,-890xe" filled="true" fillcolor="#000000" stroked="false">
              <v:path arrowok="t"/>
              <v:fill type="solid"/>
            </v:shape>
            <v:line style="position:absolute" from="5400,-861" to="5262,-458" stroked="true" strokeweight=".042pt" strokecolor="#000000">
              <v:stroke dashstyle="solid"/>
            </v:line>
            <v:shape style="position:absolute;left:5256;top:-865;width:150;height:411" coordorigin="5256,-865" coordsize="150,411" path="m5394,-865l5256,-458,5268,-454,5406,-861,5394,-865xe" filled="true" fillcolor="#000000" stroked="false">
              <v:path arrowok="t"/>
              <v:fill type="solid"/>
            </v:shape>
            <v:line style="position:absolute" from="5023,-1209" to="5479,-889" stroked="true" strokeweight=".042pt" strokecolor="#000000">
              <v:stroke dashstyle="solid"/>
            </v:line>
            <v:shape style="position:absolute;left:5022;top:-1218;width:466;height:333" coordorigin="5022,-1218" coordsize="466,333" path="m5022,-1218l5022,-1203,5473,-885,5488,-890,5022,-1218xe" filled="true" fillcolor="#000000" stroked="false">
              <v:path arrowok="t"/>
              <v:fill type="solid"/>
            </v:shape>
            <v:line style="position:absolute" from="4562,-891" to="5020,-1209" stroked="true" strokeweight=".042pt" strokecolor="#000000">
              <v:stroke dashstyle="solid"/>
            </v:line>
            <v:shape style="position:absolute;left:4554;top:-1218;width:468;height:330" coordorigin="4554,-1218" coordsize="468,330" path="m5022,-1218l4554,-892,4568,-888,5022,-1203,5022,-1218xe" filled="true" fillcolor="#000000" stroked="false">
              <v:path arrowok="t"/>
              <v:fill type="solid"/>
            </v:shape>
            <v:line style="position:absolute" from="4643,-866" to="5020,-1128" stroked="true" strokeweight=".042pt" strokecolor="#000000">
              <v:stroke dashstyle="solid"/>
            </v:line>
            <v:shape style="position:absolute;left:4638;top:-1134;width:387;height:274" coordorigin="4638,-1134" coordsize="387,274" path="m5017,-1134l4638,-870,4644,-860,5024,-1124,5017,-1134xe" filled="true" fillcolor="#000000" stroked="false">
              <v:path arrowok="t"/>
              <v:fill type="solid"/>
            </v:shape>
            <v:line style="position:absolute" from="5243,-368" to="4795,-368" stroked="true" strokeweight=".042pt" strokecolor="#000000">
              <v:stroke dashstyle="solid"/>
            </v:line>
            <v:line style="position:absolute" from="4794,-368" to="5244,-368" stroked="true" strokeweight="12" strokecolor="#000000">
              <v:stroke dashstyle="solid"/>
            </v:line>
            <v:shape style="position:absolute;left:4609;top:-412;width:164;height:629" type="#_x0000_t75" stroked="false">
              <v:imagedata r:id="rId63" o:title=""/>
            </v:shape>
            <v:shape style="position:absolute;left:4458;top:-936;width:58;height:490" type="#_x0000_t75" stroked="false">
              <v:imagedata r:id="rId64" o:title=""/>
            </v:shape>
            <v:shape style="position:absolute;left:4992;top:-1341;width:58;height:490" type="#_x0000_t75" stroked="false">
              <v:imagedata r:id="rId65" o:title=""/>
            </v:shape>
            <v:shape style="position:absolute;left:5540;top:-942;width:58;height:497" type="#_x0000_t75" stroked="false">
              <v:imagedata r:id="rId66" o:title=""/>
            </v:shape>
            <v:shape style="position:absolute;left:5268;top:-411;width:77;height:614" type="#_x0000_t75" stroked="false">
              <v:imagedata r:id="rId67" o:title=""/>
            </v:shape>
            <v:shape style="position:absolute;left:4458;top:-1341;width:1140;height:1699" type="#_x0000_t202" filled="false" stroked="false">
              <v:textbox inset="0,0,0,0">
                <w:txbxContent>
                  <w:p w:rsidR="0018722C">
                    <w:pPr>
                      <w:spacing w:line="240" w:lineRule="auto" w:before="0"/>
                      <w:rPr>
                        <w:rFonts w:ascii="Calibri"/>
                        <w:sz w:val="26"/>
                      </w:rPr>
                    </w:pPr>
                  </w:p>
                  <w:p w:rsidR="0018722C">
                    <w:pPr>
                      <w:spacing w:line="240" w:lineRule="auto" w:before="0"/>
                      <w:rPr>
                        <w:rFonts w:ascii="Calibri"/>
                        <w:sz w:val="26"/>
                      </w:rPr>
                    </w:pPr>
                  </w:p>
                  <w:p w:rsidR="0018722C">
                    <w:pPr>
                      <w:spacing w:line="240" w:lineRule="auto" w:before="0"/>
                      <w:rPr>
                        <w:rFonts w:ascii="Calibri"/>
                        <w:sz w:val="26"/>
                      </w:rPr>
                    </w:pPr>
                  </w:p>
                  <w:p w:rsidR="0018722C">
                    <w:pPr>
                      <w:spacing w:line="240" w:lineRule="auto" w:before="11"/>
                      <w:rPr>
                        <w:rFonts w:ascii="Calibri"/>
                        <w:sz w:val="33"/>
                      </w:rPr>
                    </w:pPr>
                  </w:p>
                  <w:p w:rsidR="0018722C">
                    <w:pPr>
                      <w:spacing w:before="0"/>
                      <w:ind w:leftChars="0" w:left="376" w:rightChars="0" w:right="0" w:firstLineChars="0" w:firstLine="0"/>
                      <w:jc w:val="left"/>
                      <w:rPr>
                        <w:sz w:val="24"/>
                      </w:rPr>
                    </w:pPr>
                    <w:r>
                      <w:rPr>
                        <w:rFonts w:ascii="宋体" w:eastAsia="宋体" w:hint="eastAsia"/>
                        <w:spacing w:val="-30"/>
                        <w:sz w:val="24"/>
                      </w:rPr>
                      <w:t>图 </w:t>
                    </w:r>
                    <w:r>
                      <w:rPr>
                        <w:sz w:val="24"/>
                      </w:rPr>
                      <w:t>1.28</w:t>
                    </w:r>
                  </w:p>
                </w:txbxContent>
              </v:textbox>
              <w10:wrap type="none"/>
            </v:shape>
            <w10:wrap type="none"/>
          </v:group>
        </w:pict>
      </w:r>
      <w:r>
        <w:pict>
          <v:group style="margin-left:340.019989pt;margin-top:-58.54406pt;width:46pt;height:66.1pt;mso-position-horizontal-relative:page;mso-position-vertical-relative:paragraph;z-index:-338800" coordorigin="6800,-1171" coordsize="920,1322">
            <v:shape style="position:absolute;left:7503;top:-376;width:77;height:526" type="#_x0000_t75" stroked="false">
              <v:imagedata r:id="rId68" o:title=""/>
            </v:shape>
            <v:line style="position:absolute" from="7712,-846" to="7562,-403" stroked="true" strokeweight=".042pt" strokecolor="#000000">
              <v:stroke dashstyle="solid"/>
            </v:line>
            <v:shape style="position:absolute;left:7557;top:-850;width:162;height:449" coordorigin="7558,-849" coordsize="162,449" path="m7720,-849l7705,-844,7558,-404,7568,-400,7720,-849xe" filled="true" fillcolor="#000000" stroked="false">
              <v:path arrowok="t"/>
              <v:fill type="solid"/>
            </v:shape>
            <v:line style="position:absolute" from="7260,-1162" to="7711,-848" stroked="true" strokeweight=".042pt" strokecolor="#000000">
              <v:stroke dashstyle="solid"/>
            </v:line>
            <v:shape style="position:absolute;left:7258;top:-1171;width:461;height:327" coordorigin="7259,-1171" coordsize="461,327" path="m7259,-1171l7259,-1156,7705,-844,7720,-849,7259,-1171xe" filled="true" fillcolor="#000000" stroked="false">
              <v:path arrowok="t"/>
              <v:fill type="solid"/>
            </v:shape>
            <v:line style="position:absolute" from="6809,-847" to="7258,-1162" stroked="true" strokeweight=".042pt" strokecolor="#000000">
              <v:stroke dashstyle="solid"/>
            </v:line>
            <v:shape style="position:absolute;left:6800;top:-1171;width:459;height:328" coordorigin="6800,-1171" coordsize="459,328" path="m7259,-1171l6800,-848,6815,-843,7259,-1156,7259,-1171xe" filled="true" fillcolor="#000000" stroked="false">
              <v:path arrowok="t"/>
              <v:fill type="solid"/>
            </v:shape>
            <v:shape style="position:absolute;left:6943;top:-377;width:77;height:526" type="#_x0000_t75" stroked="false">
              <v:imagedata r:id="rId68" o:title=""/>
            </v:shape>
            <v:line style="position:absolute" from="6956,-404" to="6808,-844" stroked="true" strokeweight=".042pt" strokecolor="#000000">
              <v:stroke dashstyle="solid"/>
            </v:line>
            <v:shape style="position:absolute;left:6800;top:-849;width:161;height:447" coordorigin="6800,-848" coordsize="161,447" path="m6800,-848l6950,-402,6961,-405,6815,-843,6800,-848xe" filled="true" fillcolor="#000000" stroked="false">
              <v:path arrowok="t"/>
              <v:fill type="solid"/>
            </v:shape>
            <v:line style="position:absolute" from="7039,-334" to="7480,-333" stroked="true" strokeweight=".042pt" strokecolor="#000000">
              <v:stroke dashstyle="solid"/>
            </v:line>
            <v:line style="position:absolute" from="7038,-333" to="7481,-333" stroked="true" strokeweight="12" strokecolor="#000000">
              <v:stroke dashstyle="solid"/>
            </v:line>
            <v:shape style="position:absolute;left:6963;top:-990;width:591;height:569" coordorigin="6964,-990" coordsize="591,569" path="m7554,-705l7543,-630,7514,-562,7468,-504,7408,-460,7337,-431,7259,-421,7180,-431,7110,-460,7050,-504,7004,-562,6974,-630,6964,-705,6974,-781,7004,-849,7050,-906,7110,-951,7180,-980,7259,-990,7337,-980,7408,-951,7468,-906,7514,-849,7543,-781,7554,-705xe" filled="false" stroked="true" strokeweight=".586pt" strokecolor="#000000">
              <v:path arrowok="t"/>
              <v:stroke dashstyle="solid"/>
            </v:shape>
            <v:line style="position:absolute" from="7154,-701" to="7356,-701" stroked="true" strokeweight=".42004pt" strokecolor="#000000">
              <v:stroke dashstyle="solid"/>
            </v:line>
            <w10:wrap type="none"/>
          </v:group>
        </w:pict>
      </w:r>
      <w:r>
        <w:rPr>
          <w:rFonts w:ascii="宋体" w:eastAsia="宋体" w:hint="eastAsia"/>
        </w:rPr>
        <w:t>吡唑的结构简式</w:t>
      </w:r>
    </w:p>
    <w:p w:rsidR="0018722C">
      <w:pPr>
        <w:pStyle w:val="a9"/>
        <w:topLinePunct/>
      </w:pPr>
      <w:r>
        <w:t>Fig.</w:t>
      </w:r>
      <w:r>
        <w:t xml:space="preserve"> </w:t>
      </w:r>
      <w:r w:rsidRPr="00DB64CE">
        <w:t>1.28</w:t>
      </w:r>
      <w:r>
        <w:t xml:space="preserve">  </w:t>
      </w:r>
      <w:r w:rsidRPr="00DB64CE">
        <w:t>Molecular diagram of pyrazole</w:t>
      </w:r>
    </w:p>
    <w:p w:rsidR="0018722C">
      <w:pPr>
        <w:topLinePunct/>
      </w:pPr>
      <w:r>
        <w:rPr>
          <w:rFonts w:ascii="宋体" w:eastAsia="宋体" w:hint="eastAsia"/>
        </w:rPr>
        <w:t>吡唑的两个氮原子都可以与过渡金属离子配位，未去氢时，仅以类吡啶氮原子同金属离子配位</w:t>
      </w:r>
      <w:r>
        <w:t>(</w:t>
      </w:r>
      <w:r>
        <w:rPr>
          <w:rFonts w:ascii="宋体" w:eastAsia="宋体" w:hint="eastAsia"/>
        </w:rPr>
        <w:t>图</w:t>
      </w:r>
      <w:r>
        <w:t>1.29</w:t>
      </w:r>
      <w:r>
        <w:t>a</w:t>
      </w:r>
      <w:r>
        <w:t>)</w:t>
      </w:r>
      <w:r w:rsidR="004B696B">
        <w:t xml:space="preserve"> </w:t>
      </w:r>
      <w:r>
        <w:t>124</w:t>
      </w:r>
      <w:r>
        <w:rPr>
          <w:rFonts w:ascii="宋体" w:eastAsia="宋体" w:hint="eastAsia"/>
        </w:rPr>
        <w:t>，去氢后形成环状负离子，对金属离子有更强的亲和力，不仅可</w:t>
      </w:r>
      <w:r>
        <w:rPr>
          <w:rFonts w:ascii="宋体" w:eastAsia="宋体" w:hint="eastAsia"/>
        </w:rPr>
        <w:t>以</w:t>
      </w:r>
      <w:r>
        <w:rPr>
          <w:rFonts w:ascii="宋体" w:eastAsia="宋体" w:hint="eastAsia"/>
        </w:rPr>
        <w:t>以</w:t>
      </w:r>
    </w:p>
    <w:p w:rsidR="0018722C">
      <w:pPr>
        <w:topLinePunct/>
      </w:pPr>
      <w:r>
        <w:t>η</w:t>
      </w:r>
      <w:r>
        <w:t>2</w:t>
      </w:r>
      <w:r>
        <w:rPr>
          <w:rFonts w:ascii="宋体" w:hAnsi="宋体" w:eastAsia="宋体" w:hint="eastAsia"/>
        </w:rPr>
        <w:t>配位方式</w:t>
      </w:r>
      <w:r>
        <w:t>(</w:t>
      </w:r>
      <w:r>
        <w:rPr>
          <w:rFonts w:ascii="宋体" w:hAnsi="宋体" w:eastAsia="宋体" w:hint="eastAsia"/>
          <w:spacing w:val="-10"/>
          <w:position w:val="1"/>
        </w:rPr>
        <w:t>图</w:t>
      </w:r>
      <w:r>
        <w:rPr>
          <w:position w:val="1"/>
        </w:rPr>
        <w:t>1.29</w:t>
      </w:r>
      <w:r>
        <w:rPr>
          <w:position w:val="1"/>
        </w:rPr>
        <w:t>b</w:t>
      </w:r>
      <w:r>
        <w:t>)</w:t>
      </w:r>
      <w:r w:rsidR="004B696B">
        <w:t xml:space="preserve"> </w:t>
      </w:r>
      <w:r>
        <w:t>125</w:t>
      </w:r>
      <w:r>
        <w:rPr>
          <w:rFonts w:ascii="宋体" w:hAnsi="宋体" w:eastAsia="宋体" w:hint="eastAsia"/>
        </w:rPr>
        <w:t>同一个金属离子配位，也可以以</w:t>
      </w:r>
      <w:r>
        <w:t>μ</w:t>
      </w:r>
      <w:r>
        <w:t>2</w:t>
      </w:r>
      <w:r>
        <w:rPr>
          <w:rFonts w:ascii="宋体" w:hAnsi="宋体" w:eastAsia="宋体" w:hint="eastAsia"/>
        </w:rPr>
        <w:t>桥连</w:t>
      </w:r>
      <w:r>
        <w:rPr>
          <w:position w:val="1"/>
        </w:rPr>
        <w:t>（</w:t>
      </w:r>
      <w:r>
        <w:rPr>
          <w:rFonts w:ascii="宋体" w:hAnsi="宋体" w:eastAsia="宋体" w:hint="eastAsia"/>
          <w:spacing w:val="-10"/>
          <w:position w:val="1"/>
        </w:rPr>
        <w:t>图</w:t>
      </w:r>
      <w:r>
        <w:rPr>
          <w:position w:val="1"/>
        </w:rPr>
        <w:t>1.2</w:t>
      </w:r>
      <w:r>
        <w:rPr>
          <w:position w:val="1"/>
        </w:rPr>
        <w:t>9c</w:t>
      </w:r>
      <w:r>
        <w:rPr>
          <w:position w:val="1"/>
        </w:rPr>
        <w:t>）</w:t>
      </w:r>
      <w:r>
        <w:rPr>
          <w:rFonts w:ascii="宋体" w:hAnsi="宋体" w:eastAsia="宋体" w:hint="eastAsia"/>
        </w:rPr>
        <w:t>的方式连接两个</w:t>
      </w:r>
      <w:r>
        <w:rPr>
          <w:rFonts w:ascii="宋体" w:hAnsi="宋体" w:eastAsia="宋体" w:hint="eastAsia"/>
        </w:rPr>
        <w:t>金属离子。</w:t>
      </w:r>
    </w:p>
    <w:p w:rsidR="0018722C">
      <w:pPr>
        <w:pStyle w:val="aff7"/>
        <w:topLinePunct/>
      </w:pPr>
      <w:r>
        <w:drawing>
          <wp:inline>
            <wp:extent cx="2858531" cy="1365503"/>
            <wp:effectExtent l="0" t="0" r="0" b="0"/>
            <wp:docPr id="53" name="image36.png" descr=""/>
            <wp:cNvGraphicFramePr>
              <a:graphicFrameLocks noChangeAspect="1"/>
            </wp:cNvGraphicFramePr>
            <a:graphic>
              <a:graphicData uri="http://schemas.openxmlformats.org/drawingml/2006/picture">
                <pic:pic>
                  <pic:nvPicPr>
                    <pic:cNvPr id="54" name="image36.png"/>
                    <pic:cNvPicPr/>
                  </pic:nvPicPr>
                  <pic:blipFill>
                    <a:blip r:embed="rId69" cstate="print"/>
                    <a:stretch>
                      <a:fillRect/>
                    </a:stretch>
                  </pic:blipFill>
                  <pic:spPr>
                    <a:xfrm>
                      <a:off x="0" y="0"/>
                      <a:ext cx="2858531" cy="1365503"/>
                    </a:xfrm>
                    <a:prstGeom prst="rect">
                      <a:avLst/>
                    </a:prstGeom>
                  </pic:spPr>
                </pic:pic>
              </a:graphicData>
            </a:graphic>
          </wp:inline>
        </w:drawing>
      </w:r>
    </w:p>
    <w:p w:rsidR="0018722C">
      <w:pPr>
        <w:pStyle w:val="a9"/>
        <w:topLinePunct/>
      </w:pPr>
      <w:r>
        <w:rPr>
          <w:rFonts w:ascii="宋体" w:eastAsia="宋体" w:hint="eastAsia"/>
        </w:rPr>
        <w:t>图</w:t>
      </w:r>
      <w:r>
        <w:t>1</w:t>
      </w:r>
      <w:r>
        <w:t>.</w:t>
      </w:r>
      <w:r>
        <w:t>29  </w:t>
      </w:r>
      <w:r>
        <w:rPr>
          <w:rFonts w:ascii="宋体" w:eastAsia="宋体" w:hint="eastAsia"/>
        </w:rPr>
        <w:t>吡唑与过渡金属的常见配位模式</w:t>
      </w:r>
    </w:p>
    <w:p w:rsidR="0018722C">
      <w:pPr>
        <w:pStyle w:val="a9"/>
        <w:topLinePunct/>
      </w:pPr>
      <w:r>
        <w:t>Fig.</w:t>
      </w:r>
      <w:r>
        <w:t xml:space="preserve"> </w:t>
      </w:r>
      <w:r w:rsidRPr="00DB64CE">
        <w:t>1.29</w:t>
      </w:r>
      <w:r>
        <w:t xml:space="preserve">  </w:t>
      </w:r>
      <w:r w:rsidRPr="00DB64CE">
        <w:t>Coordination modes between pyrazole and transition metals</w:t>
      </w:r>
    </w:p>
    <w:p w:rsidR="0018722C">
      <w:pPr>
        <w:topLinePunct/>
      </w:pPr>
      <w:r>
        <w:rPr>
          <w:rFonts w:ascii="宋体" w:eastAsia="宋体" w:hint="eastAsia"/>
        </w:rPr>
        <w:t>去氢吡唑同</w:t>
      </w:r>
      <w:r>
        <w:t>d</w:t>
      </w:r>
      <w:r>
        <w:t>10</w:t>
      </w:r>
      <w:r>
        <w:rPr>
          <w:rFonts w:ascii="宋体" w:eastAsia="宋体" w:hint="eastAsia"/>
        </w:rPr>
        <w:t>电子构型的金属离子如铜</w:t>
      </w:r>
      <w:r>
        <w:t>（</w:t>
      </w:r>
      <w:r>
        <w:t>I</w:t>
      </w:r>
      <w:r>
        <w:t>）</w:t>
      </w:r>
      <w:r>
        <w:rPr>
          <w:rFonts w:ascii="宋体" w:eastAsia="宋体" w:hint="eastAsia"/>
        </w:rPr>
        <w:t>，银</w:t>
      </w:r>
      <w:r>
        <w:t>（</w:t>
      </w:r>
      <w:r>
        <w:t>I</w:t>
      </w:r>
      <w:r>
        <w:t>）</w:t>
      </w:r>
      <w:r>
        <w:rPr>
          <w:rFonts w:ascii="宋体" w:eastAsia="宋体" w:hint="eastAsia"/>
        </w:rPr>
        <w:t>，金</w:t>
      </w:r>
      <w:r>
        <w:t>（</w:t>
      </w:r>
      <w:r>
        <w:t>I</w:t>
      </w:r>
      <w:r>
        <w:t>）</w:t>
      </w:r>
      <w:r>
        <w:rPr>
          <w:rFonts w:ascii="宋体" w:eastAsia="宋体" w:hint="eastAsia"/>
        </w:rPr>
        <w:t>形成的多核配合物具有丰富</w:t>
      </w:r>
      <w:r>
        <w:rPr>
          <w:rFonts w:ascii="宋体" w:eastAsia="宋体" w:hint="eastAsia"/>
        </w:rPr>
        <w:t>的光物理性质并引起了广泛关注。如</w:t>
      </w:r>
      <w:r>
        <w:t>H. </w:t>
      </w:r>
      <w:r>
        <w:t>V</w:t>
      </w:r>
      <w:r>
        <w:t>. </w:t>
      </w:r>
      <w:r>
        <w:t>Rasika Dias</w:t>
      </w:r>
      <w:r/>
      <w:r>
        <w:rPr>
          <w:rFonts w:ascii="宋体" w:eastAsia="宋体" w:hint="eastAsia"/>
        </w:rPr>
        <w:t>和</w:t>
      </w:r>
      <w:r>
        <w:t>Moammad A. Omary</w:t>
      </w:r>
      <w:r>
        <w:rPr>
          <w:rFonts w:ascii="宋体" w:eastAsia="宋体" w:hint="eastAsia"/>
        </w:rPr>
        <w:t>等人报道的</w:t>
      </w:r>
      <w:r>
        <w:rPr>
          <w:rFonts w:ascii="宋体" w:eastAsia="宋体" w:hint="eastAsia"/>
        </w:rPr>
        <w:t>带有不同取代基的吡唑三核铜有热致变色、浓度致变色、溶剂致变色等行为并研究了亲铜</w:t>
      </w:r>
      <w:r>
        <w:rPr>
          <w:rFonts w:ascii="宋体" w:eastAsia="宋体" w:hint="eastAsia"/>
        </w:rPr>
        <w:t>作用对于发光的影响</w:t>
      </w:r>
      <w:r>
        <w:t>126</w:t>
      </w:r>
      <w:r>
        <w:t>(</w:t>
      </w:r>
      <w:r>
        <w:rPr>
          <w:rFonts w:ascii="宋体" w:eastAsia="宋体" w:hint="eastAsia"/>
          <w:spacing w:val="-13"/>
        </w:rPr>
        <w:t>图</w:t>
      </w:r>
      <w:r>
        <w:t>1.30</w:t>
      </w:r>
      <w:r>
        <w:t>)</w:t>
      </w:r>
      <w:r>
        <w:rPr>
          <w:rFonts w:ascii="宋体" w:eastAsia="宋体" w:hint="eastAsia"/>
        </w:rPr>
        <w:t>。理论计算表明</w:t>
      </w:r>
      <w:r>
        <w:t>127</w:t>
      </w:r>
      <w:r>
        <w:t>,</w:t>
      </w:r>
      <w:r>
        <w:t> 128</w:t>
      </w:r>
      <w:r>
        <w:rPr>
          <w:rFonts w:ascii="宋体" w:eastAsia="宋体" w:hint="eastAsia"/>
        </w:rPr>
        <w:t>这类配合物的发光主要源于金属原子中心的电子跃迁</w:t>
      </w:r>
      <w:r>
        <w:t>(</w:t>
      </w:r>
      <w:r>
        <w:t xml:space="preserve">Metal Centered Charge Transfer</w:t>
      </w:r>
      <w:r>
        <w:t>)</w:t>
      </w:r>
      <w:r>
        <w:rPr>
          <w:rFonts w:ascii="宋体" w:eastAsia="宋体" w:hint="eastAsia"/>
        </w:rPr>
        <w:t>和配体到金属簇之间的电子跃迁</w:t>
      </w:r>
      <w:r>
        <w:t>(</w:t>
      </w:r>
      <w:r>
        <w:t xml:space="preserve">Ligand to Metal-Metal Charge Transfer</w:t>
      </w:r>
      <w:r>
        <w:t>)</w:t>
      </w:r>
      <w:r>
        <w:rPr>
          <w:rFonts w:ascii="宋体" w:eastAsia="宋体" w:hint="eastAsia"/>
        </w:rPr>
        <w:t>。</w:t>
      </w:r>
    </w:p>
    <w:p w:rsidR="0018722C">
      <w:pPr>
        <w:topLinePunct/>
      </w:pPr>
      <w:r>
        <w:rPr>
          <w:rFonts w:cstheme="minorBidi" w:hAnsiTheme="minorHAnsi" w:eastAsiaTheme="minorHAnsi" w:asciiTheme="minorHAnsi" w:ascii="Calibri"/>
        </w:rPr>
        <w:t>23</w:t>
      </w:r>
    </w:p>
    <w:p w:rsidR="0018722C">
      <w:pPr>
        <w:pStyle w:val="affff5"/>
        <w:topLinePunct/>
      </w:pPr>
      <w:r>
        <w:rPr>
          <w:rFonts w:ascii="Calibri"/>
          <w:sz w:val="20"/>
        </w:rPr>
        <w:drawing>
          <wp:inline distT="0" distB="0" distL="0" distR="0">
            <wp:extent cx="3610179" cy="2316479"/>
            <wp:effectExtent l="0" t="0" r="0" b="0"/>
            <wp:docPr id="55" name="image37.png" descr=""/>
            <wp:cNvGraphicFramePr>
              <a:graphicFrameLocks noChangeAspect="1"/>
            </wp:cNvGraphicFramePr>
            <a:graphic>
              <a:graphicData uri="http://schemas.openxmlformats.org/drawingml/2006/picture">
                <pic:pic>
                  <pic:nvPicPr>
                    <pic:cNvPr id="56" name="image37.png"/>
                    <pic:cNvPicPr/>
                  </pic:nvPicPr>
                  <pic:blipFill>
                    <a:blip r:embed="rId71" cstate="print"/>
                    <a:stretch>
                      <a:fillRect/>
                    </a:stretch>
                  </pic:blipFill>
                  <pic:spPr>
                    <a:xfrm>
                      <a:off x="0" y="0"/>
                      <a:ext cx="3610179" cy="2316479"/>
                    </a:xfrm>
                    <a:prstGeom prst="rect">
                      <a:avLst/>
                    </a:prstGeom>
                  </pic:spPr>
                </pic:pic>
              </a:graphicData>
            </a:graphic>
          </wp:inline>
        </w:drawing>
      </w:r>
      <w:r/>
    </w:p>
    <w:p w:rsidR="0018722C">
      <w:pPr>
        <w:pStyle w:val="aff7"/>
        <w:topLinePunct/>
      </w:pPr>
      <w:r>
        <w:drawing>
          <wp:inline>
            <wp:extent cx="5716147" cy="2043779"/>
            <wp:effectExtent l="0" t="0" r="0" b="0"/>
            <wp:docPr id="57" name="image38.jpeg" descr=""/>
            <wp:cNvGraphicFramePr>
              <a:graphicFrameLocks noChangeAspect="1"/>
            </wp:cNvGraphicFramePr>
            <a:graphic>
              <a:graphicData uri="http://schemas.openxmlformats.org/drawingml/2006/picture">
                <pic:pic>
                  <pic:nvPicPr>
                    <pic:cNvPr id="58" name="image38.jpeg"/>
                    <pic:cNvPicPr/>
                  </pic:nvPicPr>
                  <pic:blipFill>
                    <a:blip r:embed="rId72" cstate="print"/>
                    <a:stretch>
                      <a:fillRect/>
                    </a:stretch>
                  </pic:blipFill>
                  <pic:spPr>
                    <a:xfrm>
                      <a:off x="0" y="0"/>
                      <a:ext cx="5716147" cy="2043779"/>
                    </a:xfrm>
                    <a:prstGeom prst="rect">
                      <a:avLst/>
                    </a:prstGeom>
                  </pic:spPr>
                </pic:pic>
              </a:graphicData>
            </a:graphic>
          </wp:inline>
        </w:drawing>
      </w:r>
    </w:p>
    <w:p w:rsidR="0018722C">
      <w:pPr>
        <w:topLinePunct/>
      </w:pPr>
      <w:r>
        <w:rPr>
          <w:rFonts w:ascii="宋体" w:eastAsia="宋体" w:hint="eastAsia"/>
        </w:rPr>
        <w:t/>
      </w:r>
      <w:r>
        <w:rPr>
          <w:rFonts w:ascii="宋体" w:eastAsia="宋体" w:hint="eastAsia"/>
        </w:rPr>
        <w:t>图</w:t>
      </w:r>
      <w:r>
        <w:t>1</w:t>
      </w:r>
      <w:r>
        <w:t>.</w:t>
      </w:r>
      <w:r>
        <w:t>30</w:t>
      </w:r>
      <w:r>
        <w:rPr>
          <w:rFonts w:ascii="宋体" w:eastAsia="宋体" w:hint="eastAsia"/>
        </w:rPr>
        <w:t>三</w:t>
      </w:r>
      <w:r>
        <w:rPr>
          <w:rFonts w:ascii="宋体" w:eastAsia="宋体" w:hint="eastAsia"/>
        </w:rPr>
        <w:t>核吡唑铜</w:t>
      </w:r>
      <w:r>
        <w:t>（</w:t>
      </w:r>
      <w:r>
        <w:t>I</w:t>
      </w:r>
      <w:r>
        <w:t>）</w:t>
      </w:r>
      <w:r>
        <w:rPr>
          <w:rFonts w:ascii="宋体" w:eastAsia="宋体" w:hint="eastAsia"/>
        </w:rPr>
        <w:t>配合物堆积图</w:t>
      </w:r>
      <w:r>
        <w:t>（</w:t>
      </w:r>
      <w:r>
        <w:rPr>
          <w:rFonts w:ascii="宋体" w:eastAsia="宋体" w:hint="eastAsia"/>
        </w:rPr>
        <w:t>上</w:t>
      </w:r>
      <w:r>
        <w:t>）</w:t>
      </w:r>
      <w:r>
        <w:rPr>
          <w:rFonts w:ascii="宋体" w:eastAsia="宋体" w:hint="eastAsia"/>
        </w:rPr>
        <w:t>以及固态变温和不同溶剂中的发射光谱</w:t>
      </w:r>
      <w:r>
        <w:t>（</w:t>
      </w:r>
      <w:r>
        <w:rPr>
          <w:rFonts w:ascii="宋体" w:eastAsia="宋体" w:hint="eastAsia"/>
        </w:rPr>
        <w:t>下</w:t>
      </w:r>
      <w:r>
        <w:t>）</w:t>
      </w:r>
    </w:p>
    <w:p w:rsidR="0018722C">
      <w:pPr>
        <w:pStyle w:val="cw24"/>
        <w:topLinePunct/>
      </w:pPr>
      <w:r>
        <w:t xml:space="preserve">Fig. 1.30 Crystal packing diagrams of trinuclear Cu</w:t>
      </w:r>
      <w:r>
        <w:t xml:space="preserve">(</w:t>
      </w:r>
      <w:r>
        <w:t xml:space="preserve">I</w:t>
      </w:r>
      <w:r>
        <w:t xml:space="preserve">)</w:t>
      </w:r>
      <w:r>
        <w:t xml:space="preserve">-pyrazolated complexes </w:t>
      </w:r>
      <w:r>
        <w:t xml:space="preserve">(</w:t>
      </w:r>
      <w:r>
        <w:t xml:space="preserve">top</w:t>
      </w:r>
      <w:r>
        <w:t xml:space="preserve">)</w:t>
      </w:r>
      <w:r>
        <w:t xml:space="preserve"> and emission spectra in solid states under varied temperatures and in various solutions </w:t>
      </w:r>
      <w:r>
        <w:t xml:space="preserve">(</w:t>
      </w:r>
      <w:r>
        <w:t xml:space="preserve">bottom</w:t>
      </w:r>
      <w:r>
        <w:t xml:space="preserve">)</w:t>
      </w:r>
    </w:p>
    <w:p w:rsidR="0018722C">
      <w:pPr>
        <w:pStyle w:val="cw24"/>
        <w:topLinePunct/>
      </w:pPr>
      <w:r>
        <w:rPr>
          <w:rFonts w:ascii="宋体" w:hAnsi="宋体" w:eastAsia="宋体" w:hint="eastAsia"/>
        </w:rPr>
        <w:t>这类吡唑三核配合物还具有 </w:t>
      </w:r>
      <w:r>
        <w:t>π </w:t>
      </w:r>
      <w:r>
        <w:rPr>
          <w:rFonts w:ascii="宋体" w:hAnsi="宋体" w:eastAsia="宋体" w:hint="eastAsia"/>
        </w:rPr>
        <w:t>酸 </w:t>
      </w:r>
      <w:r>
        <w:t>π </w:t>
      </w:r>
      <w:r>
        <w:rPr>
          <w:rFonts w:ascii="宋体" w:hAnsi="宋体" w:eastAsia="宋体" w:hint="eastAsia"/>
        </w:rPr>
        <w:t>碱性并能够通过改变吡唑上的取代基来调节 </w:t>
      </w:r>
      <w:r>
        <w:t>1</w:t>
      </w:r>
      <w:r>
        <w:t>2</w:t>
      </w:r>
      <w:r>
        <w:t>9</w:t>
      </w:r>
      <w:r>
        <w:rPr>
          <w:rFonts w:ascii="宋体" w:hAnsi="宋体" w:eastAsia="宋体" w:hint="eastAsia"/>
        </w:rPr>
        <w:t>，如</w:t>
      </w:r>
      <w:r>
        <w:rPr>
          <w:rFonts w:ascii="宋体" w:hAnsi="宋体" w:eastAsia="宋体" w:hint="eastAsia"/>
        </w:rPr>
        <w:t>吡唑环上的取代基为给电子基团如甲基时，显 </w:t>
      </w:r>
      <w:r>
        <w:t>π</w:t>
      </w:r>
      <w:r>
        <w:t> </w:t>
      </w:r>
      <w:r>
        <w:rPr>
          <w:rFonts w:ascii="宋体" w:hAnsi="宋体" w:eastAsia="宋体" w:hint="eastAsia"/>
        </w:rPr>
        <w:t>碱性，当取代基为拉电子的三氟甲基时， </w:t>
      </w:r>
      <w:r>
        <w:rPr>
          <w:rFonts w:ascii="宋体" w:hAnsi="宋体" w:eastAsia="宋体" w:hint="eastAsia"/>
        </w:rPr>
        <w:t>则显酸性，利用这种 </w:t>
      </w:r>
      <w:r>
        <w:t>π </w:t>
      </w:r>
      <w:r>
        <w:rPr>
          <w:rFonts w:ascii="宋体" w:hAnsi="宋体" w:eastAsia="宋体" w:hint="eastAsia"/>
        </w:rPr>
        <w:t>酸 </w:t>
      </w:r>
      <w:r>
        <w:t>π </w:t>
      </w:r>
      <w:r>
        <w:rPr>
          <w:rFonts w:ascii="宋体" w:hAnsi="宋体" w:eastAsia="宋体" w:hint="eastAsia"/>
        </w:rPr>
        <w:t>碱性，吡唑三核配合物可以和一些芳香分子及金属离子形成加</w:t>
      </w:r>
      <w:r>
        <w:rPr>
          <w:rFonts w:ascii="宋体" w:hAnsi="宋体" w:eastAsia="宋体" w:hint="eastAsia"/>
        </w:rPr>
        <w:t>和物并改变其发光性质。如 </w:t>
      </w:r>
      <w:r>
        <w:t>H. </w:t>
      </w:r>
      <w:r>
        <w:t>V</w:t>
      </w:r>
      <w:r>
        <w:t>. </w:t>
      </w:r>
      <w:r>
        <w:t>Rasika Dias </w:t>
      </w:r>
      <w:r>
        <w:rPr>
          <w:rFonts w:ascii="宋体" w:hAnsi="宋体" w:eastAsia="宋体" w:hint="eastAsia"/>
        </w:rPr>
        <w:t>报道的 </w:t>
      </w:r>
      <w:r>
        <w:t>3, 5-</w:t>
      </w:r>
      <w:r>
        <w:rPr>
          <w:rFonts w:ascii="宋体" w:hAnsi="宋体" w:eastAsia="宋体" w:hint="eastAsia"/>
        </w:rPr>
        <w:t>二</w:t>
      </w:r>
      <w:r>
        <w:t>(</w:t>
      </w:r>
      <w:r>
        <w:rPr>
          <w:rFonts w:ascii="宋体" w:hAnsi="宋体" w:eastAsia="宋体" w:hint="eastAsia"/>
        </w:rPr>
        <w:t>三氟甲基吡唑</w:t>
      </w:r>
      <w:r>
        <w:t>)</w:t>
      </w:r>
      <w:r>
        <w:rPr>
          <w:rFonts w:ascii="宋体" w:hAnsi="宋体" w:eastAsia="宋体" w:hint="eastAsia"/>
        </w:rPr>
        <w:t>银三核配合物就</w:t>
      </w:r>
      <w:r>
        <w:rPr>
          <w:rFonts w:ascii="宋体" w:hAnsi="宋体" w:eastAsia="宋体" w:hint="eastAsia"/>
        </w:rPr>
        <w:t>利用此性质实现了对苯，甲苯和均三甲苯蒸气的检测 </w:t>
      </w:r>
      <w:r>
        <w:t>130 </w:t>
      </w:r>
      <w:r>
        <w:t>(</w:t>
      </w:r>
      <w:r>
        <w:rPr>
          <w:rFonts w:ascii="宋体" w:hAnsi="宋体" w:eastAsia="宋体" w:hint="eastAsia"/>
          <w:spacing w:val="-15"/>
        </w:rPr>
        <w:t>图 </w:t>
      </w:r>
      <w:r>
        <w:t>1.31 </w:t>
      </w:r>
      <w:r>
        <w:rPr>
          <w:rFonts w:ascii="宋体" w:hAnsi="宋体" w:eastAsia="宋体" w:hint="eastAsia"/>
        </w:rPr>
        <w:t>上</w:t>
      </w:r>
      <w:r>
        <w:t>)</w:t>
      </w:r>
      <w:r>
        <w:rPr>
          <w:rFonts w:ascii="宋体" w:hAnsi="宋体" w:eastAsia="宋体" w:hint="eastAsia"/>
        </w:rPr>
        <w:t>，</w:t>
      </w:r>
      <w:r>
        <w:t>Takuzo </w:t>
      </w:r>
      <w:r>
        <w:t>Aida </w:t>
      </w:r>
      <w:r>
        <w:rPr>
          <w:rFonts w:ascii="宋体" w:hAnsi="宋体" w:eastAsia="宋体" w:hint="eastAsia"/>
        </w:rPr>
        <w:t>等人利</w:t>
      </w:r>
      <w:r>
        <w:rPr>
          <w:rFonts w:ascii="宋体" w:hAnsi="宋体" w:eastAsia="宋体" w:hint="eastAsia"/>
        </w:rPr>
        <w:t>用吡唑三核金的配合物凝胶也可以实现对 </w:t>
      </w:r>
      <w:r>
        <w:t>Ag</w:t>
      </w:r>
      <w:r>
        <w:t>+</w:t>
      </w:r>
      <w:r>
        <w:rPr>
          <w:rFonts w:ascii="宋体" w:hAnsi="宋体" w:eastAsia="宋体" w:hint="eastAsia"/>
        </w:rPr>
        <w:t>的检测 </w:t>
      </w:r>
      <w:r>
        <w:t>131</w:t>
      </w:r>
      <w:r>
        <w:t>(</w:t>
      </w:r>
      <w:r>
        <w:rPr>
          <w:rFonts w:ascii="宋体" w:hAnsi="宋体" w:eastAsia="宋体" w:hint="eastAsia"/>
          <w:spacing w:val="-16"/>
        </w:rPr>
        <w:t>图 </w:t>
      </w:r>
      <w:r>
        <w:t>1.31 </w:t>
      </w:r>
      <w:r>
        <w:rPr>
          <w:rFonts w:ascii="宋体" w:hAnsi="宋体" w:eastAsia="宋体" w:hint="eastAsia"/>
        </w:rPr>
        <w:t>下</w:t>
      </w:r>
      <w:r>
        <w:t>)</w:t>
      </w:r>
      <w:r>
        <w:rPr>
          <w:rFonts w:ascii="宋体" w:hAnsi="宋体" w:eastAsia="宋体" w:hint="eastAsia"/>
        </w:rPr>
        <w:t>。</w:t>
      </w:r>
    </w:p>
    <w:p w:rsidR="0018722C">
      <w:pPr>
        <w:topLinePunct/>
      </w:pPr>
      <w:r>
        <w:rPr>
          <w:rFonts w:cstheme="minorBidi" w:hAnsiTheme="minorHAnsi" w:eastAsiaTheme="minorHAnsi" w:asciiTheme="minorHAnsi" w:ascii="Calibri"/>
        </w:rPr>
        <w:t>24</w:t>
      </w:r>
    </w:p>
    <w:p w:rsidR="0018722C">
      <w:pPr>
        <w:pStyle w:val="affff5"/>
        <w:topLinePunct/>
      </w:pPr>
      <w:r>
        <w:rPr>
          <w:rFonts w:ascii="Calibri"/>
          <w:sz w:val="20"/>
        </w:rPr>
        <w:drawing>
          <wp:inline distT="0" distB="0" distL="0" distR="0">
            <wp:extent cx="3895344" cy="2090927"/>
            <wp:effectExtent l="0" t="0" r="0" b="0"/>
            <wp:docPr id="59" name="image39.jpeg" descr=""/>
            <wp:cNvGraphicFramePr>
              <a:graphicFrameLocks noChangeAspect="1"/>
            </wp:cNvGraphicFramePr>
            <a:graphic>
              <a:graphicData uri="http://schemas.openxmlformats.org/drawingml/2006/picture">
                <pic:pic>
                  <pic:nvPicPr>
                    <pic:cNvPr id="60" name="image39.jpeg"/>
                    <pic:cNvPicPr/>
                  </pic:nvPicPr>
                  <pic:blipFill>
                    <a:blip r:embed="rId74" cstate="print"/>
                    <a:stretch>
                      <a:fillRect/>
                    </a:stretch>
                  </pic:blipFill>
                  <pic:spPr>
                    <a:xfrm>
                      <a:off x="0" y="0"/>
                      <a:ext cx="3895344" cy="2090927"/>
                    </a:xfrm>
                    <a:prstGeom prst="rect">
                      <a:avLst/>
                    </a:prstGeom>
                  </pic:spPr>
                </pic:pic>
              </a:graphicData>
            </a:graphic>
          </wp:inline>
        </w:drawing>
      </w:r>
      <w:r/>
    </w:p>
    <w:p w:rsidR="0018722C">
      <w:pPr>
        <w:pStyle w:val="aff7"/>
        <w:topLinePunct/>
      </w:pPr>
      <w:r>
        <w:drawing>
          <wp:inline>
            <wp:extent cx="4760976" cy="2011679"/>
            <wp:effectExtent l="0" t="0" r="0" b="0"/>
            <wp:docPr id="61" name="image40.jpeg" descr=""/>
            <wp:cNvGraphicFramePr>
              <a:graphicFrameLocks noChangeAspect="1"/>
            </wp:cNvGraphicFramePr>
            <a:graphic>
              <a:graphicData uri="http://schemas.openxmlformats.org/drawingml/2006/picture">
                <pic:pic>
                  <pic:nvPicPr>
                    <pic:cNvPr id="62" name="image40.jpeg"/>
                    <pic:cNvPicPr/>
                  </pic:nvPicPr>
                  <pic:blipFill>
                    <a:blip r:embed="rId75" cstate="print"/>
                    <a:stretch>
                      <a:fillRect/>
                    </a:stretch>
                  </pic:blipFill>
                  <pic:spPr>
                    <a:xfrm>
                      <a:off x="0" y="0"/>
                      <a:ext cx="4760976" cy="2011679"/>
                    </a:xfrm>
                    <a:prstGeom prst="rect">
                      <a:avLst/>
                    </a:prstGeom>
                  </pic:spPr>
                </pic:pic>
              </a:graphicData>
            </a:graphic>
          </wp:inline>
        </w:drawing>
      </w:r>
    </w:p>
    <w:p w:rsidR="0018722C">
      <w:pPr>
        <w:pStyle w:val="a9"/>
        <w:topLinePunct/>
      </w:pPr>
      <w:r>
        <w:rPr>
          <w:rFonts w:ascii="宋体" w:eastAsia="宋体" w:hint="eastAsia"/>
        </w:rPr>
        <w:t xml:space="preserve">图</w:t>
      </w:r>
      <w:r>
        <w:t xml:space="preserve">1</w:t>
      </w:r>
      <w:r>
        <w:t>.</w:t>
      </w:r>
      <w:r>
        <w:t xml:space="preserve">31</w:t>
      </w:r>
      <w:r>
        <w:t xml:space="preserve">  </w:t>
      </w:r>
      <w:r>
        <w:t xml:space="preserve">{</w:t>
      </w:r>
      <w:r/>
      <w:r>
        <w:t xml:space="preserve">[</w:t>
      </w:r>
      <w:r>
        <w:t xml:space="preserve">3,5-</w:t>
      </w:r>
      <w:r>
        <w:t xml:space="preserve">(</w:t>
      </w:r>
      <w:r>
        <w:rPr>
          <w:position w:val="1"/>
        </w:rPr>
        <w:t xml:space="preserve">CF</w:t>
      </w:r>
      <w:r>
        <w:rPr>
          <w:sz w:val="16"/>
        </w:rPr>
        <w:t xml:space="preserve">3</w:t>
      </w:r>
      <w:r>
        <w:t xml:space="preserve">)</w:t>
      </w:r>
      <w:r w:rsidR="004B696B">
        <w:t xml:space="preserve"> </w:t>
      </w:r>
      <w:r>
        <w:t xml:space="preserve">2</w:t>
      </w:r>
      <w:r>
        <w:t xml:space="preserve">Pz</w:t>
      </w:r>
      <w:r>
        <w:t xml:space="preserve">]</w:t>
      </w:r>
      <w:r w:rsidR="004B696B">
        <w:t xml:space="preserve"> </w:t>
      </w:r>
      <w:r>
        <w:t xml:space="preserve">Ag</w:t>
      </w:r>
      <w:r>
        <w:t xml:space="preserve">}</w:t>
      </w:r>
      <w:r w:rsidR="004B696B">
        <w:t xml:space="preserve"> </w:t>
      </w:r>
      <w:r>
        <w:t xml:space="preserve">3</w:t>
      </w:r>
      <w:r>
        <w:rPr>
          <w:rFonts w:ascii="宋体" w:eastAsia="宋体" w:hint="eastAsia"/>
        </w:rPr>
        <w:t xml:space="preserve">在苯、甲苯和三甲苯蒸气中的光谱</w:t>
      </w:r>
      <w:r w:rsidP="AA7D325B">
        <w:t>(</w:t>
      </w:r>
      <w:r>
        <w:rPr>
          <w:rFonts w:ascii="宋体" w:eastAsia="宋体" w:hint="eastAsia"/>
          <w:position w:val="1"/>
        </w:rPr>
        <w:t xml:space="preserve">上</w:t>
      </w:r>
      <w:r w:rsidP="AA7D325B">
        <w:t>)</w:t>
      </w:r>
      <w:r>
        <w:rPr>
          <w:rFonts w:ascii="宋体" w:eastAsia="宋体" w:hint="eastAsia"/>
        </w:rPr>
        <w:t xml:space="preserve">以及吡唑三核金在正己烷</w:t>
      </w:r>
      <w:r>
        <w:rPr>
          <w:rFonts w:ascii="宋体" w:eastAsia="宋体" w:hint="eastAsia"/>
        </w:rPr>
        <w:t xml:space="preserve">中不同状态下的发光</w:t>
      </w:r>
      <w:r w:rsidP="AA7D325B">
        <w:t>(</w:t>
      </w:r>
      <w:r>
        <w:rPr>
          <w:rFonts w:ascii="宋体" w:eastAsia="宋体" w:hint="eastAsia"/>
          <w:w w:val="95"/>
        </w:rPr>
        <w:t xml:space="preserve">下</w:t>
      </w:r>
      <w:r w:rsidP="AA7D325B">
        <w:t>)</w:t>
      </w:r>
    </w:p>
    <w:p w:rsidR="0018722C">
      <w:pPr>
        <w:topLinePunct/>
      </w:pPr>
      <w:r>
        <w:t xml:space="preserve"/>
      </w:r>
      <w:r>
        <w:t xml:space="preserve">Fig. 1.3</w:t>
      </w:r>
      <w:r>
        <w:t xml:space="preserve">1 Luminescence vapochromism of a dry film of </w:t>
      </w:r>
      <w:r>
        <w:t xml:space="preserve">{</w:t>
      </w:r>
      <w:r/>
      <w:r>
        <w:t xml:space="preserve">[</w:t>
      </w:r>
      <w:r>
        <w:t xml:space="preserve">3,5-</w:t>
      </w:r>
      <w:r>
        <w:t xml:space="preserve">(</w:t>
      </w:r>
      <w:r>
        <w:rPr>
          <w:position w:val="1"/>
        </w:rPr>
        <w:t xml:space="preserve">CF</w:t>
      </w:r>
      <w:r>
        <w:rPr>
          <w:sz w:val="16"/>
        </w:rPr>
        <w:t xml:space="preserve">3</w:t>
      </w:r>
      <w:r>
        <w:t xml:space="preserve">)</w:t>
      </w:r>
      <w:r w:rsidR="004B696B">
        <w:t xml:space="preserve"> </w:t>
      </w:r>
      <w:r>
        <w:t xml:space="preserve">2</w:t>
      </w:r>
      <w:r>
        <w:t xml:space="preserve">Pz</w:t>
      </w:r>
      <w:r>
        <w:t xml:space="preserve">]</w:t>
      </w:r>
      <w:r w:rsidR="004B696B">
        <w:t xml:space="preserve"> </w:t>
      </w:r>
      <w:r>
        <w:t xml:space="preserve">Ag</w:t>
      </w:r>
      <w:r>
        <w:t xml:space="preserve">}</w:t>
      </w:r>
      <w:r w:rsidR="004B696B">
        <w:t xml:space="preserve"> </w:t>
      </w:r>
      <w:r>
        <w:t xml:space="preserve">3 </w:t>
      </w:r>
      <w:r>
        <w:t xml:space="preserve">upon interaction </w:t>
      </w:r>
      <w:r>
        <w:t xml:space="preserve">with benzene, toluene, and mesitylene vapors, and PL spectra at RT </w:t>
      </w:r>
      <w:r>
        <w:t xml:space="preserve">(</w:t>
      </w:r>
      <w:r>
        <w:t xml:space="preserve">top</w:t>
      </w:r>
      <w:r>
        <w:t xml:space="preserve">)</w:t>
      </w:r>
      <w:r>
        <w:t xml:space="preserve">, and luminescence profiles of Au</w:t>
      </w:r>
      <w:r>
        <w:t xml:space="preserve">(</w:t>
      </w:r>
      <w:r>
        <w:t xml:space="preserve">I</w:t>
      </w:r>
      <w:r>
        <w:t xml:space="preserve">)</w:t>
      </w:r>
      <w:r>
        <w:t xml:space="preserve"> pyrazolate complex in hexane </w:t>
      </w:r>
      <w:r>
        <w:t xml:space="preserve">(</w:t>
      </w:r>
      <w:r>
        <w:t xml:space="preserve">bot</w:t>
      </w:r>
      <w:r>
        <w:t>t</w:t>
      </w:r>
      <w:r>
        <w:t>om</w:t>
      </w:r>
      <w:r>
        <w:t xml:space="preserve">)</w:t>
      </w:r>
    </w:p>
    <w:p w:rsidR="0018722C">
      <w:pPr>
        <w:topLinePunct/>
      </w:pPr>
      <w:r>
        <w:rPr>
          <w:rFonts w:ascii="宋体" w:eastAsia="宋体" w:hint="eastAsia"/>
        </w:rPr>
        <w:t>同吡唑类似，咪唑也为含有类吡咯氮原子和类吡啶氮原子的五元杂环唑类小分子配体，</w:t>
      </w:r>
      <w:r>
        <w:rPr>
          <w:rFonts w:ascii="宋体" w:eastAsia="宋体" w:hint="eastAsia"/>
        </w:rPr>
        <w:t>它们互为同分异构，都为平面芳香分子，所不同的是吡唑是</w:t>
      </w:r>
      <w:r>
        <w:t>1</w:t>
      </w:r>
      <w:r>
        <w:rPr>
          <w:rFonts w:ascii="宋体" w:eastAsia="宋体" w:hint="eastAsia"/>
          <w:rFonts w:ascii="宋体" w:eastAsia="宋体" w:hint="eastAsia"/>
          <w:spacing w:val="-8"/>
        </w:rPr>
        <w:t xml:space="preserve">, </w:t>
      </w:r>
      <w:r>
        <w:t>2-</w:t>
      </w:r>
      <w:r>
        <w:rPr>
          <w:rFonts w:ascii="宋体" w:eastAsia="宋体" w:hint="eastAsia"/>
        </w:rPr>
        <w:t>二唑，咪唑是</w:t>
      </w:r>
      <w:r>
        <w:t>1</w:t>
      </w:r>
      <w:r>
        <w:rPr>
          <w:rFonts w:ascii="宋体" w:eastAsia="宋体" w:hint="eastAsia"/>
          <w:rFonts w:ascii="宋体" w:eastAsia="宋体" w:hint="eastAsia"/>
          <w:spacing w:val="-8"/>
        </w:rPr>
        <w:t xml:space="preserve">, </w:t>
      </w:r>
      <w:r>
        <w:t>3-</w:t>
      </w:r>
      <w:r>
        <w:rPr>
          <w:rFonts w:ascii="宋体" w:eastAsia="宋体" w:hint="eastAsia"/>
        </w:rPr>
        <w:t>二唑，</w:t>
      </w:r>
      <w:r w:rsidR="001852F3">
        <w:rPr>
          <w:rFonts w:ascii="宋体" w:eastAsia="宋体" w:hint="eastAsia"/>
        </w:rPr>
        <w:t xml:space="preserve">咪唑</w:t>
      </w:r>
      <w:r>
        <w:t>(</w:t>
      </w:r>
      <w:r>
        <w:rPr>
          <w:position w:val="1"/>
        </w:rPr>
        <w:t>8.78</w:t>
      </w:r>
      <w:r>
        <w:rPr>
          <w:spacing w:val="6"/>
          <w:position w:val="1"/>
        </w:rPr>
        <w:t> </w:t>
      </w:r>
      <w:r>
        <w:rPr>
          <w:position w:val="1"/>
        </w:rPr>
        <w:t>ev</w:t>
      </w:r>
      <w:r>
        <w:t>)</w:t>
      </w:r>
      <w:r>
        <w:rPr>
          <w:rFonts w:ascii="宋体" w:eastAsia="宋体" w:hint="eastAsia"/>
        </w:rPr>
        <w:t>的电离能略高于吡唑</w:t>
      </w:r>
      <w:r>
        <w:t>(</w:t>
      </w:r>
      <w:r>
        <w:rPr>
          <w:position w:val="1"/>
        </w:rPr>
        <w:t>9.15</w:t>
      </w:r>
      <w:r>
        <w:rPr>
          <w:spacing w:val="6"/>
          <w:position w:val="1"/>
        </w:rPr>
        <w:t> </w:t>
      </w:r>
      <w:r>
        <w:rPr>
          <w:position w:val="1"/>
        </w:rPr>
        <w:t>ev</w:t>
      </w:r>
      <w:r>
        <w:t>)</w:t>
      </w:r>
      <w:r>
        <w:rPr>
          <w:rFonts w:ascii="宋体" w:eastAsia="宋体" w:hint="eastAsia"/>
        </w:rPr>
        <w:t>，碱性</w:t>
      </w:r>
      <w:r>
        <w:rPr>
          <w:position w:val="1"/>
        </w:rPr>
        <w:t>（</w:t>
      </w:r>
      <w:r>
        <w:rPr>
          <w:rFonts w:ascii="宋体" w:eastAsia="宋体" w:hint="eastAsia"/>
          <w:spacing w:val="-6"/>
          <w:position w:val="1"/>
        </w:rPr>
        <w:t>共轭酸的</w:t>
      </w:r>
      <w:r>
        <w:rPr>
          <w:position w:val="1"/>
        </w:rPr>
        <w:t>p</w:t>
      </w:r>
      <w:r>
        <w:rPr>
          <w:i/>
          <w:position w:val="1"/>
        </w:rPr>
        <w:t>K</w:t>
      </w:r>
      <w:r>
        <w:rPr>
          <w:sz w:val="16"/>
        </w:rPr>
        <w:t>a</w:t>
      </w:r>
      <w:r>
        <w:rPr>
          <w:spacing w:val="3"/>
          <w:sz w:val="16"/>
        </w:rPr>
        <w:t> </w:t>
      </w:r>
      <w:r>
        <w:rPr>
          <w:spacing w:val="2"/>
          <w:position w:val="1"/>
        </w:rPr>
        <w:t>= </w:t>
      </w:r>
      <w:r>
        <w:rPr>
          <w:position w:val="1"/>
        </w:rPr>
        <w:t>7.00</w:t>
      </w:r>
      <w:r>
        <w:rPr>
          <w:position w:val="1"/>
        </w:rPr>
        <w:t>）</w:t>
      </w:r>
      <w:r>
        <w:rPr>
          <w:rFonts w:ascii="宋体" w:eastAsia="宋体" w:hint="eastAsia"/>
        </w:rPr>
        <w:t>也比吡唑</w:t>
      </w:r>
      <w:r>
        <w:rPr>
          <w:position w:val="1"/>
        </w:rPr>
        <w:t>（</w:t>
      </w:r>
      <w:r>
        <w:rPr>
          <w:rFonts w:ascii="宋体" w:eastAsia="宋体" w:hint="eastAsia"/>
          <w:position w:val="1"/>
        </w:rPr>
        <w:t>共轭酸的</w:t>
      </w:r>
      <w:r>
        <w:rPr>
          <w:position w:val="1"/>
        </w:rPr>
        <w:t>p</w:t>
      </w:r>
      <w:r>
        <w:rPr>
          <w:i/>
          <w:position w:val="1"/>
        </w:rPr>
        <w:t>K</w:t>
      </w:r>
      <w:r>
        <w:rPr>
          <w:sz w:val="16"/>
        </w:rPr>
        <w:t>a</w:t>
      </w:r>
      <w:r>
        <w:rPr>
          <w:spacing w:val="2"/>
          <w:sz w:val="16"/>
        </w:rPr>
        <w:t> </w:t>
      </w:r>
      <w:r>
        <w:rPr>
          <w:spacing w:val="0"/>
          <w:position w:val="1"/>
        </w:rPr>
        <w:t>= </w:t>
      </w:r>
      <w:r>
        <w:rPr>
          <w:position w:val="1"/>
        </w:rPr>
        <w:t>2.52</w:t>
      </w:r>
      <w:r>
        <w:rPr>
          <w:position w:val="1"/>
        </w:rPr>
        <w:t>）</w:t>
      </w:r>
      <w:r>
        <w:rPr>
          <w:rFonts w:ascii="宋体" w:eastAsia="宋体" w:hint="eastAsia"/>
        </w:rPr>
        <w:t>强的多，咪唑</w:t>
      </w:r>
      <w:r>
        <w:t>1</w:t>
      </w:r>
      <w:r/>
      <w:r>
        <w:rPr>
          <w:rFonts w:ascii="宋体" w:eastAsia="宋体" w:hint="eastAsia"/>
        </w:rPr>
        <w:t>位未取代的</w:t>
      </w:r>
      <w:r>
        <w:t>-NH</w:t>
      </w:r>
      <w:r/>
      <w:r>
        <w:rPr>
          <w:rFonts w:ascii="宋体" w:eastAsia="宋体" w:hint="eastAsia"/>
        </w:rPr>
        <w:t>也有弱酸性</w:t>
      </w:r>
      <w:r>
        <w:t>(</w:t>
      </w:r>
      <w:r>
        <w:rPr>
          <w:position w:val="1"/>
        </w:rPr>
        <w:t>p</w:t>
      </w:r>
      <w:r>
        <w:rPr>
          <w:i/>
          <w:position w:val="1"/>
        </w:rPr>
        <w:t>K</w:t>
      </w:r>
      <w:r>
        <w:rPr>
          <w:i/>
          <w:sz w:val="16"/>
        </w:rPr>
        <w:t>a</w:t>
      </w:r>
      <w:r>
        <w:rPr>
          <w:rFonts w:ascii="宋体" w:eastAsia="宋体" w:hint="eastAsia"/>
          <w:spacing w:val="-14"/>
          <w:position w:val="1"/>
        </w:rPr>
        <w:t>为</w:t>
      </w:r>
      <w:r>
        <w:rPr>
          <w:spacing w:val="-4"/>
          <w:position w:val="1"/>
        </w:rPr>
        <w:t>14.52</w:t>
      </w:r>
      <w:r>
        <w:t>)</w:t>
      </w:r>
      <w:r>
        <w:rPr>
          <w:rFonts w:ascii="宋体" w:eastAsia="宋体" w:hint="eastAsia"/>
        </w:rPr>
        <w:t>，在一定条件下也可以</w:t>
      </w:r>
      <w:r>
        <w:rPr>
          <w:rFonts w:ascii="宋体" w:eastAsia="宋体" w:hint="eastAsia"/>
        </w:rPr>
        <w:t>脱去质子与金属离子配位</w:t>
      </w:r>
      <w:r>
        <w:t>123</w:t>
      </w:r>
      <w:r>
        <w:rPr>
          <w:rFonts w:ascii="宋体" w:eastAsia="宋体" w:hint="eastAsia"/>
        </w:rPr>
        <w:t>。</w:t>
      </w:r>
    </w:p>
    <w:p w:rsidR="0018722C">
      <w:pPr>
        <w:topLinePunct/>
      </w:pPr>
      <w:r>
        <w:rPr>
          <w:rFonts w:cstheme="minorBidi" w:hAnsiTheme="minorHAnsi" w:eastAsiaTheme="minorHAnsi" w:asciiTheme="minorHAnsi" w:ascii="Calibri"/>
        </w:rPr>
        <w:t>25</w:t>
      </w:r>
    </w:p>
    <w:p w:rsidR="0018722C">
      <w:pPr>
        <w:pStyle w:val="affff5"/>
        <w:keepNext/>
        <w:topLinePunct/>
      </w:pPr>
      <w:r>
        <w:rPr>
          <w:rFonts w:ascii="Calibri"/>
          <w:sz w:val="20"/>
        </w:rPr>
        <w:drawing>
          <wp:inline distT="0" distB="0" distL="0" distR="0">
            <wp:extent cx="3800995" cy="2621279"/>
            <wp:effectExtent l="0" t="0" r="0" b="0"/>
            <wp:docPr id="63" name="image41.png" descr=""/>
            <wp:cNvGraphicFramePr>
              <a:graphicFrameLocks noChangeAspect="1"/>
            </wp:cNvGraphicFramePr>
            <a:graphic>
              <a:graphicData uri="http://schemas.openxmlformats.org/drawingml/2006/picture">
                <pic:pic>
                  <pic:nvPicPr>
                    <pic:cNvPr id="64" name="image41.png"/>
                    <pic:cNvPicPr/>
                  </pic:nvPicPr>
                  <pic:blipFill>
                    <a:blip r:embed="rId77" cstate="print"/>
                    <a:stretch>
                      <a:fillRect/>
                    </a:stretch>
                  </pic:blipFill>
                  <pic:spPr>
                    <a:xfrm>
                      <a:off x="0" y="0"/>
                      <a:ext cx="3800995" cy="2621279"/>
                    </a:xfrm>
                    <a:prstGeom prst="rect">
                      <a:avLst/>
                    </a:prstGeom>
                  </pic:spPr>
                </pic:pic>
              </a:graphicData>
            </a:graphic>
          </wp:inline>
        </w:drawing>
      </w:r>
      <w:r/>
    </w:p>
    <w:p w:rsidR="0018722C">
      <w:pPr>
        <w:pStyle w:val="a9"/>
        <w:topLinePunct/>
      </w:pPr>
      <w:r>
        <w:rPr>
          <w:rFonts w:ascii="宋体" w:eastAsia="宋体" w:hint="eastAsia"/>
        </w:rPr>
        <w:t>图</w:t>
      </w:r>
      <w:r>
        <w:t>1</w:t>
      </w:r>
      <w:r>
        <w:t>.</w:t>
      </w:r>
      <w:r>
        <w:t>32  </w:t>
      </w:r>
      <w:r>
        <w:rPr>
          <w:rFonts w:ascii="宋体" w:eastAsia="宋体" w:hint="eastAsia"/>
        </w:rPr>
        <w:t>金属咪唑配合物和沸石的配位角度、咪唑配体以及代表性的沸石咪唑框架</w:t>
      </w:r>
    </w:p>
    <w:p w:rsidR="0018722C">
      <w:pPr>
        <w:pStyle w:val="a9"/>
        <w:topLinePunct/>
      </w:pPr>
      <w:r>
        <w:t>Fig.</w:t>
      </w:r>
      <w:r>
        <w:t xml:space="preserve"> </w:t>
      </w:r>
      <w:r w:rsidRPr="00DB64CE">
        <w:t>1.32</w:t>
      </w:r>
      <w:r>
        <w:t xml:space="preserve">  </w:t>
      </w:r>
      <w:r w:rsidRPr="00DB64CE">
        <w:t>The bridging angles in metal-ims and zeolites, imidazole ligands and representative ZIF structures</w:t>
      </w:r>
    </w:p>
    <w:p w:rsidR="0018722C">
      <w:pPr>
        <w:topLinePunct/>
      </w:pPr>
      <w:r>
        <w:rPr>
          <w:rFonts w:ascii="宋体" w:hAnsi="宋体" w:eastAsia="宋体" w:hint="eastAsia"/>
        </w:rPr>
        <w:t>去氢后的咪唑负离子与金属配位后，两个配位键之间的夹角为</w:t>
      </w:r>
      <w:r>
        <w:t>145</w:t>
      </w:r>
      <w:r/>
      <w:r w:rsidR="001852F3">
        <w:t xml:space="preserve">°</w:t>
      </w:r>
      <w:r>
        <w:rPr>
          <w:rFonts w:ascii="宋体" w:hAnsi="宋体" w:eastAsia="宋体" w:hint="eastAsia"/>
        </w:rPr>
        <w:t>，与沸石中的</w:t>
      </w:r>
      <w:r>
        <w:t>Si-O-Si</w:t>
      </w:r>
      <w:r>
        <w:rPr>
          <w:rFonts w:ascii="宋体" w:hAnsi="宋体" w:eastAsia="宋体" w:hint="eastAsia"/>
        </w:rPr>
        <w:t>角度类似，因此可以与过渡金属反应构筑出类沸石的沸石咪唑框架</w:t>
      </w:r>
      <w:r>
        <w:t>(</w:t>
      </w:r>
      <w:r>
        <w:t xml:space="preserve">Zeolitic imidazolate frameworks, ZIF</w:t>
      </w:r>
      <w:r>
        <w:t>)</w:t>
      </w:r>
      <w:r>
        <w:rPr>
          <w:rFonts w:ascii="宋体" w:hAnsi="宋体" w:eastAsia="宋体" w:hint="eastAsia"/>
        </w:rPr>
        <w:t>结构</w:t>
      </w:r>
      <w:r>
        <w:t>132-138</w:t>
      </w:r>
      <w:r>
        <w:t>(</w:t>
      </w:r>
      <w:r>
        <w:rPr>
          <w:rFonts w:ascii="宋体" w:hAnsi="宋体" w:eastAsia="宋体" w:hint="eastAsia"/>
          <w:spacing w:val="-16"/>
        </w:rPr>
        <w:t>图</w:t>
      </w:r>
      <w:r>
        <w:t>1.32</w:t>
      </w:r>
      <w:r>
        <w:t>)</w:t>
      </w:r>
      <w:r>
        <w:rPr>
          <w:rFonts w:ascii="宋体" w:hAnsi="宋体" w:eastAsia="宋体" w:hint="eastAsia"/>
        </w:rPr>
        <w:t>，</w:t>
      </w:r>
      <w:r>
        <w:t>ZIF</w:t>
      </w:r>
      <w:r>
        <w:rPr>
          <w:rFonts w:ascii="宋体" w:hAnsi="宋体" w:eastAsia="宋体" w:hint="eastAsia"/>
        </w:rPr>
        <w:t>中的配体和金属选择更加多样化，相</w:t>
      </w:r>
      <w:r>
        <w:rPr>
          <w:rFonts w:ascii="宋体" w:hAnsi="宋体" w:eastAsia="宋体" w:hint="eastAsia"/>
        </w:rPr>
        <w:t>比于沸石，其结构和功能也具有更多的调控性。目前已有超过</w:t>
      </w:r>
      <w:r>
        <w:t>100</w:t>
      </w:r>
      <w:r>
        <w:rPr>
          <w:rFonts w:ascii="宋体" w:hAnsi="宋体" w:eastAsia="宋体" w:hint="eastAsia"/>
        </w:rPr>
        <w:t>种沸石咪唑框架被合成出来。</w:t>
      </w:r>
    </w:p>
    <w:p w:rsidR="0018722C">
      <w:pPr>
        <w:topLinePunct/>
      </w:pPr>
      <w:r>
        <w:rPr>
          <w:rFonts w:ascii="宋体" w:eastAsia="宋体" w:hint="eastAsia"/>
        </w:rPr>
        <w:t>沸石咪唑框架也具有很高的孔洞率，优越的化学稳定性和热稳定性，像其它种类的</w:t>
      </w:r>
    </w:p>
    <w:p w:rsidR="0018722C">
      <w:pPr>
        <w:spacing w:before="154"/>
        <w:ind w:leftChars="0" w:left="518" w:rightChars="0" w:right="0" w:firstLineChars="0" w:firstLine="0"/>
        <w:jc w:val="left"/>
        <w:topLinePunct/>
      </w:pPr>
      <w:r>
        <w:rPr>
          <w:kern w:val="2"/>
          <w:szCs w:val="22"/>
          <w:rFonts w:cstheme="minorBidi" w:hAnsiTheme="minorHAnsi" w:eastAsiaTheme="minorHAnsi" w:asciiTheme="minorHAnsi"/>
          <w:sz w:val="24"/>
        </w:rPr>
        <w:t>MOF</w:t>
      </w:r>
      <w:r>
        <w:rPr>
          <w:kern w:val="2"/>
          <w:szCs w:val="22"/>
          <w:rFonts w:ascii="宋体" w:eastAsia="宋体" w:hint="eastAsia" w:cstheme="minorBidi" w:hAnsiTheme="minorHAnsi"/>
          <w:sz w:val="24"/>
        </w:rPr>
        <w:t>一样，在吸附分离</w:t>
      </w:r>
      <w:r>
        <w:rPr>
          <w:kern w:val="2"/>
          <w:szCs w:val="22"/>
          <w:rFonts w:cstheme="minorBidi" w:hAnsiTheme="minorHAnsi" w:eastAsiaTheme="minorHAnsi" w:asciiTheme="minorHAnsi"/>
          <w:position w:val="9"/>
          <w:sz w:val="16"/>
        </w:rPr>
        <w:t>136</w:t>
      </w:r>
      <w:r>
        <w:rPr>
          <w:kern w:val="2"/>
          <w:szCs w:val="22"/>
          <w:rFonts w:ascii="宋体" w:eastAsia="宋体" w:hint="eastAsia" w:cstheme="minorBidi" w:hAnsiTheme="minorHAnsi"/>
          <w:sz w:val="24"/>
        </w:rPr>
        <w:t>，催化</w:t>
      </w:r>
      <w:r>
        <w:rPr>
          <w:kern w:val="2"/>
          <w:szCs w:val="22"/>
          <w:rFonts w:cstheme="minorBidi" w:hAnsiTheme="minorHAnsi" w:eastAsiaTheme="minorHAnsi" w:asciiTheme="minorHAnsi"/>
          <w:position w:val="9"/>
          <w:sz w:val="16"/>
        </w:rPr>
        <w:t>137</w:t>
      </w:r>
      <w:r>
        <w:rPr>
          <w:kern w:val="2"/>
          <w:szCs w:val="22"/>
          <w:rFonts w:ascii="宋体" w:eastAsia="宋体" w:hint="eastAsia" w:cstheme="minorBidi" w:hAnsiTheme="minorHAnsi"/>
          <w:sz w:val="24"/>
        </w:rPr>
        <w:t>和传感器</w:t>
      </w:r>
      <w:r>
        <w:rPr>
          <w:kern w:val="2"/>
          <w:szCs w:val="22"/>
          <w:rFonts w:cstheme="minorBidi" w:hAnsiTheme="minorHAnsi" w:eastAsiaTheme="minorHAnsi" w:asciiTheme="minorHAnsi"/>
          <w:position w:val="9"/>
          <w:sz w:val="16"/>
        </w:rPr>
        <w:t>138</w:t>
      </w:r>
      <w:r>
        <w:rPr>
          <w:kern w:val="2"/>
          <w:szCs w:val="22"/>
          <w:rFonts w:ascii="宋体" w:eastAsia="宋体" w:hint="eastAsia" w:cstheme="minorBidi" w:hAnsiTheme="minorHAnsi"/>
          <w:sz w:val="24"/>
        </w:rPr>
        <w:t>等方面有潜在应用。</w:t>
      </w:r>
    </w:p>
    <w:p w:rsidR="00000000">
      <w:pPr>
        <w:pStyle w:val="aff7"/>
        <w:spacing w:line="240" w:lineRule="atLeast"/>
        <w:topLinePunct/>
      </w:pPr>
      <w:r>
        <w:rPr>
          <w:kern w:val="2"/>
          <w:sz w:val="22"/>
          <w:szCs w:val="22"/>
          <w:rFonts w:cstheme="minorBidi" w:hAnsiTheme="minorHAnsi" w:eastAsiaTheme="minorHAnsi" w:asciiTheme="minorHAnsi"/>
        </w:rPr>
        <w:drawing>
          <wp:inline>
            <wp:extent cx="5728211" cy="1761172"/>
            <wp:effectExtent l="0" t="0" r="0" b="0"/>
            <wp:docPr id="65" name="image42.jpeg" descr=""/>
            <wp:cNvGraphicFramePr>
              <a:graphicFrameLocks noChangeAspect="1"/>
            </wp:cNvGraphicFramePr>
            <a:graphic>
              <a:graphicData uri="http://schemas.openxmlformats.org/drawingml/2006/picture">
                <pic:pic>
                  <pic:nvPicPr>
                    <pic:cNvPr id="66" name="image42.jpeg"/>
                    <pic:cNvPicPr/>
                  </pic:nvPicPr>
                  <pic:blipFill>
                    <a:blip r:embed="rId78" cstate="print"/>
                    <a:stretch>
                      <a:fillRect/>
                    </a:stretch>
                  </pic:blipFill>
                  <pic:spPr>
                    <a:xfrm>
                      <a:off x="0" y="0"/>
                      <a:ext cx="5728211" cy="1761172"/>
                    </a:xfrm>
                    <a:prstGeom prst="rect">
                      <a:avLst/>
                    </a:prstGeom>
                  </pic:spPr>
                </pic:pic>
              </a:graphicData>
            </a:graphic>
          </wp:inline>
        </w:drawing>
      </w:r>
    </w:p>
    <w:p w:rsidR="0018722C">
      <w:pPr>
        <w:pStyle w:val="a9"/>
        <w:topLinePunct/>
      </w:pPr>
      <w:r>
        <w:rPr>
          <w:rFonts w:ascii="宋体" w:eastAsia="宋体" w:hint="eastAsia"/>
        </w:rPr>
        <w:t>图</w:t>
      </w:r>
      <w:r>
        <w:t>1</w:t>
      </w:r>
      <w:r>
        <w:t>.</w:t>
      </w:r>
      <w:r>
        <w:t>33  </w:t>
      </w:r>
      <w:r>
        <w:rPr>
          <w:rFonts w:ascii="宋体" w:eastAsia="宋体" w:hint="eastAsia"/>
        </w:rPr>
        <w:t>双吡唑三核铜配位聚合物的结构以及发射光谱</w:t>
      </w:r>
    </w:p>
    <w:p w:rsidR="0018722C">
      <w:pPr>
        <w:pStyle w:val="a9"/>
        <w:topLinePunct/>
      </w:pPr>
      <w:r>
        <w:t>Fig.</w:t>
      </w:r>
      <w:r>
        <w:t xml:space="preserve"> </w:t>
      </w:r>
      <w:r w:rsidRPr="00DB64CE">
        <w:t>1.33</w:t>
      </w:r>
      <w:r>
        <w:t xml:space="preserve">  </w:t>
      </w:r>
      <w:r w:rsidRPr="00DB64CE">
        <w:t>Structures of Cu</w:t>
      </w:r>
      <w:r>
        <w:t>(</w:t>
      </w:r>
      <w:r>
        <w:t>I</w:t>
      </w:r>
      <w:r>
        <w:t>)</w:t>
      </w:r>
      <w:r w:rsidR="004B696B">
        <w:t xml:space="preserve"> </w:t>
      </w:r>
      <w:r>
        <w:t>-bipyrazole coordination polymers and corresponding emission spectra</w:t>
      </w:r>
    </w:p>
    <w:p w:rsidR="0018722C">
      <w:pPr>
        <w:topLinePunct/>
      </w:pPr>
      <w:r>
        <w:rPr>
          <w:rFonts w:ascii="宋体" w:eastAsia="宋体" w:hint="eastAsia"/>
        </w:rPr>
        <w:t>我们实验室在利用吡唑和咪唑类配体构建功能配合物方面也做了大量的工作，以吡唑</w:t>
      </w:r>
    </w:p>
    <w:p w:rsidR="0018722C">
      <w:pPr>
        <w:topLinePunct/>
      </w:pPr>
      <w:r>
        <w:rPr>
          <w:rFonts w:cstheme="minorBidi" w:hAnsiTheme="minorHAnsi" w:eastAsiaTheme="minorHAnsi" w:asciiTheme="minorHAnsi" w:ascii="Calibri"/>
        </w:rPr>
        <w:t>26</w:t>
      </w:r>
    </w:p>
    <w:p w:rsidR="0018722C">
      <w:pPr>
        <w:topLinePunct/>
      </w:pPr>
      <w:r>
        <w:rPr>
          <w:rFonts w:ascii="宋体" w:eastAsia="宋体" w:hint="eastAsia"/>
        </w:rPr>
        <w:t>三核铜</w:t>
      </w:r>
      <w:r>
        <w:t>（</w:t>
      </w:r>
      <w:r>
        <w:t>I</w:t>
      </w:r>
      <w:r>
        <w:t>）</w:t>
      </w:r>
      <w:r>
        <w:rPr>
          <w:rFonts w:ascii="宋体" w:eastAsia="宋体" w:hint="eastAsia"/>
        </w:rPr>
        <w:t>单元作为构筑块，我们在</w:t>
      </w:r>
      <w:r>
        <w:t>2006</w:t>
      </w:r>
      <w:r>
        <w:rPr>
          <w:rFonts w:ascii="宋体" w:eastAsia="宋体" w:hint="eastAsia"/>
        </w:rPr>
        <w:t>年</w:t>
      </w:r>
      <w:r>
        <w:t>（</w:t>
      </w:r>
      <w:r>
        <w:rPr>
          <w:rFonts w:ascii="宋体" w:eastAsia="宋体" w:hint="eastAsia"/>
          <w:spacing w:val="-16"/>
        </w:rPr>
        <w:t>图</w:t>
      </w:r>
      <w:r>
        <w:t>1.33</w:t>
      </w:r>
      <w:r>
        <w:t>）</w:t>
      </w:r>
      <w:r>
        <w:rPr>
          <w:rFonts w:ascii="宋体" w:eastAsia="宋体" w:hint="eastAsia"/>
        </w:rPr>
        <w:t>报道了一例八重穿插的配位聚合物，在</w:t>
      </w:r>
      <w:r>
        <w:rPr>
          <w:rFonts w:ascii="宋体" w:eastAsia="宋体" w:hint="eastAsia"/>
        </w:rPr>
        <w:t>这个配合物中，三核单元之间的铜铜作用导致明显地发光现象</w:t>
      </w:r>
      <w:r>
        <w:t>139</w:t>
      </w:r>
      <w:r>
        <w:rPr>
          <w:rFonts w:ascii="宋体" w:eastAsia="宋体" w:hint="eastAsia"/>
        </w:rPr>
        <w:t>。</w:t>
      </w:r>
    </w:p>
    <w:p w:rsidR="0018722C">
      <w:pPr>
        <w:topLinePunct/>
      </w:pPr>
      <w:r>
        <w:rPr>
          <w:rFonts w:ascii="宋体" w:eastAsia="宋体" w:hint="eastAsia"/>
        </w:rPr>
        <w:t>随后我们设计了具有一定角度的半柔性双吡唑配体与铜</w:t>
      </w:r>
      <w:r>
        <w:t>（</w:t>
      </w:r>
      <w:r>
        <w:t>I</w:t>
      </w:r>
      <w:r>
        <w:t>）</w:t>
      </w:r>
      <w:r>
        <w:rPr>
          <w:rFonts w:ascii="宋体" w:eastAsia="宋体" w:hint="eastAsia"/>
        </w:rPr>
        <w:t>反应，得到一例吡唑三核铜单元正堆积的六核铜簇笼子</w:t>
      </w:r>
      <w:r>
        <w:t>（</w:t>
      </w:r>
      <w:r>
        <w:rPr>
          <w:rFonts w:ascii="宋体" w:eastAsia="宋体" w:hint="eastAsia"/>
        </w:rPr>
        <w:t>图</w:t>
      </w:r>
      <w:r>
        <w:t>1.34</w:t>
      </w:r>
      <w:r>
        <w:t>）</w:t>
      </w:r>
      <w:r>
        <w:rPr>
          <w:rFonts w:ascii="宋体" w:eastAsia="宋体" w:hint="eastAsia"/>
        </w:rPr>
        <w:t>，笼中的两个三核单元之间存在着三对铜铜作用，相对于其它报道的交错或平移堆积的吡唑三核单元来说，斯托克位移更大，光谱也出现了明显的红移，理论计算表明发射主要来源于两个三核单元之间的亲铜作用导致的以簇为中心的三重态的辐射衰减</w:t>
      </w:r>
      <w:r>
        <w:t>140</w:t>
      </w:r>
      <w:r>
        <w:rPr>
          <w:rFonts w:ascii="宋体" w:eastAsia="宋体" w:hint="eastAsia"/>
        </w:rPr>
        <w:t>。</w:t>
      </w:r>
    </w:p>
    <w:p w:rsidR="0018722C">
      <w:pPr>
        <w:pStyle w:val="affff5"/>
        <w:keepNext/>
        <w:topLinePunct/>
      </w:pPr>
      <w:r>
        <w:rPr>
          <w:rFonts w:ascii="宋体"/>
          <w:sz w:val="20"/>
        </w:rPr>
        <w:drawing>
          <wp:inline distT="0" distB="0" distL="0" distR="0">
            <wp:extent cx="2863011" cy="2188464"/>
            <wp:effectExtent l="0" t="0" r="0" b="0"/>
            <wp:docPr id="67" name="image43.jpeg" descr=""/>
            <wp:cNvGraphicFramePr>
              <a:graphicFrameLocks noChangeAspect="1"/>
            </wp:cNvGraphicFramePr>
            <a:graphic>
              <a:graphicData uri="http://schemas.openxmlformats.org/drawingml/2006/picture">
                <pic:pic>
                  <pic:nvPicPr>
                    <pic:cNvPr id="68" name="image43.jpeg"/>
                    <pic:cNvPicPr/>
                  </pic:nvPicPr>
                  <pic:blipFill>
                    <a:blip r:embed="rId80" cstate="print"/>
                    <a:stretch>
                      <a:fillRect/>
                    </a:stretch>
                  </pic:blipFill>
                  <pic:spPr>
                    <a:xfrm>
                      <a:off x="0" y="0"/>
                      <a:ext cx="2863011" cy="2188464"/>
                    </a:xfrm>
                    <a:prstGeom prst="rect">
                      <a:avLst/>
                    </a:prstGeom>
                  </pic:spPr>
                </pic:pic>
              </a:graphicData>
            </a:graphic>
          </wp:inline>
        </w:drawing>
      </w:r>
      <w:r/>
    </w:p>
    <w:p w:rsidR="0018722C">
      <w:pPr>
        <w:pStyle w:val="a9"/>
        <w:topLinePunct/>
      </w:pPr>
      <w:r>
        <w:rPr>
          <w:rFonts w:ascii="宋体" w:eastAsia="宋体" w:hint="eastAsia"/>
        </w:rPr>
        <w:t>图</w:t>
      </w:r>
      <w:r>
        <w:t>1</w:t>
      </w:r>
      <w:r>
        <w:t>.</w:t>
      </w:r>
      <w:r>
        <w:t>34</w:t>
      </w:r>
      <w:r>
        <w:t xml:space="preserve">  </w:t>
      </w:r>
      <w:r/>
      <w:r>
        <w:rPr>
          <w:rFonts w:ascii="宋体" w:eastAsia="宋体" w:hint="eastAsia"/>
        </w:rPr>
        <w:t>吡唑三核铜</w:t>
      </w:r>
      <w:r w:rsidP="AA7D325B">
        <w:t>(</w:t>
      </w:r>
      <w:r>
        <w:t>I</w:t>
      </w:r>
      <w:r w:rsidP="AA7D325B">
        <w:t>)</w:t>
      </w:r>
      <w:r>
        <w:rPr>
          <w:rFonts w:ascii="宋体" w:eastAsia="宋体" w:hint="eastAsia"/>
        </w:rPr>
        <w:t>的正堆积结构以及不同温度下的光谱图</w:t>
      </w:r>
    </w:p>
    <w:p w:rsidR="0018722C">
      <w:pPr>
        <w:pStyle w:val="a9"/>
        <w:topLinePunct/>
      </w:pPr>
      <w:r>
        <w:t>Fig.</w:t>
      </w:r>
      <w:r>
        <w:t xml:space="preserve"> </w:t>
      </w:r>
      <w:r w:rsidRPr="00DB64CE">
        <w:t>1.34</w:t>
      </w:r>
      <w:r>
        <w:t xml:space="preserve">  </w:t>
      </w:r>
      <w:r w:rsidRPr="00DB64CE">
        <w:t>Frontal mode stacking of trinuclear Cu</w:t>
      </w:r>
      <w:r>
        <w:t>(</w:t>
      </w:r>
      <w:r>
        <w:t>I</w:t>
      </w:r>
      <w:r>
        <w:t>)</w:t>
      </w:r>
      <w:r w:rsidR="004B696B">
        <w:t xml:space="preserve"> </w:t>
      </w:r>
      <w:r>
        <w:t>-pyrazolated complexes and luminescent spectra under varied temperatures</w:t>
      </w:r>
    </w:p>
    <w:p w:rsidR="0018722C">
      <w:pPr>
        <w:pStyle w:val="aff7"/>
        <w:topLinePunct/>
      </w:pPr>
      <w:r>
        <w:drawing>
          <wp:inline>
            <wp:extent cx="4957935" cy="2206752"/>
            <wp:effectExtent l="0" t="0" r="0" b="0"/>
            <wp:docPr id="69" name="image44.jpeg" descr=""/>
            <wp:cNvGraphicFramePr>
              <a:graphicFrameLocks noChangeAspect="1"/>
            </wp:cNvGraphicFramePr>
            <a:graphic>
              <a:graphicData uri="http://schemas.openxmlformats.org/drawingml/2006/picture">
                <pic:pic>
                  <pic:nvPicPr>
                    <pic:cNvPr id="70" name="image44.jpeg"/>
                    <pic:cNvPicPr/>
                  </pic:nvPicPr>
                  <pic:blipFill>
                    <a:blip r:embed="rId81" cstate="print"/>
                    <a:stretch>
                      <a:fillRect/>
                    </a:stretch>
                  </pic:blipFill>
                  <pic:spPr>
                    <a:xfrm>
                      <a:off x="0" y="0"/>
                      <a:ext cx="4957935" cy="2206752"/>
                    </a:xfrm>
                    <a:prstGeom prst="rect">
                      <a:avLst/>
                    </a:prstGeom>
                  </pic:spPr>
                </pic:pic>
              </a:graphicData>
            </a:graphic>
          </wp:inline>
        </w:drawing>
      </w:r>
    </w:p>
    <w:p w:rsidR="0018722C">
      <w:pPr>
        <w:pStyle w:val="a9"/>
        <w:topLinePunct/>
      </w:pPr>
      <w:r>
        <w:rPr>
          <w:rFonts w:ascii="宋体" w:eastAsia="宋体" w:hint="eastAsia"/>
        </w:rPr>
        <w:t xml:space="preserve">图</w:t>
      </w:r>
      <w:r>
        <w:t xml:space="preserve">1</w:t>
      </w:r>
      <w:r>
        <w:t>.</w:t>
      </w:r>
      <w:r>
        <w:t xml:space="preserve">35</w:t>
      </w:r>
      <w:r>
        <w:t xml:space="preserve">  </w:t>
      </w:r>
      <w:r>
        <w:t xml:space="preserve">[</w:t>
      </w:r>
      <w:r>
        <w:t xml:space="preserve">Cu</w:t>
      </w:r>
      <w:r>
        <w:t xml:space="preserve">4</w:t>
      </w:r>
      <w:r>
        <w:t xml:space="preserve">I</w:t>
      </w:r>
      <w:r>
        <w:t xml:space="preserve">4</w:t>
      </w:r>
      <w:r>
        <w:t xml:space="preserve">(</w:t>
      </w:r>
      <w:r>
        <w:t xml:space="preserve">NH</w:t>
      </w:r>
      <w:r>
        <w:t xml:space="preserve">3</w:t>
      </w:r>
      <w:r>
        <w:t xml:space="preserve">)</w:t>
      </w:r>
      <w:r w:rsidR="001852F3">
        <w:t xml:space="preserve"> </w:t>
      </w:r>
      <w:r>
        <w:t xml:space="preserve">Cu</w:t>
      </w:r>
      <w:r>
        <w:t xml:space="preserve">3</w:t>
      </w:r>
      <w:r>
        <w:t xml:space="preserve">L</w:t>
      </w:r>
      <w:r>
        <w:t xml:space="preserve">3</w:t>
      </w:r>
      <w:r>
        <w:t xml:space="preserve">]</w:t>
      </w:r>
      <w:r w:rsidR="004B696B">
        <w:t xml:space="preserve"> </w:t>
      </w:r>
      <w:r>
        <w:t xml:space="preserve">n</w:t>
      </w:r>
      <w:r>
        <w:rPr>
          <w:rFonts w:ascii="宋体" w:eastAsia="宋体" w:hint="eastAsia"/>
        </w:rPr>
        <w:t xml:space="preserve">的晶体结构堆积以及不同温度下的光谱</w:t>
      </w:r>
    </w:p>
    <w:p w:rsidR="0018722C">
      <w:pPr>
        <w:pStyle w:val="a9"/>
        <w:topLinePunct/>
      </w:pPr>
      <w:r>
        <w:t xml:space="preserve">Fig.</w:t>
      </w:r>
      <w:r>
        <w:t xml:space="preserve"> </w:t>
      </w:r>
      <w:r w:rsidRPr="00DB64CE">
        <w:t>1.35</w:t>
      </w:r>
      <w:r>
        <w:t xml:space="preserve">  </w:t>
      </w:r>
      <w:r w:rsidRPr="00DB64CE">
        <w:t>Packing diagram of</w:t>
      </w:r>
      <w:r>
        <w:t xml:space="preserve">[</w:t>
      </w:r>
      <w:r>
        <w:t xml:space="preserve">Cu</w:t>
      </w:r>
      <w:r>
        <w:t xml:space="preserve">4</w:t>
      </w:r>
      <w:r>
        <w:t xml:space="preserve">I</w:t>
      </w:r>
      <w:r>
        <w:t xml:space="preserve">4</w:t>
      </w:r>
      <w:r>
        <w:t xml:space="preserve">(</w:t>
      </w:r>
      <w:r>
        <w:t xml:space="preserve">NH</w:t>
      </w:r>
      <w:r>
        <w:t xml:space="preserve">3</w:t>
      </w:r>
      <w:r>
        <w:t xml:space="preserve">)</w:t>
      </w:r>
      <w:r w:rsidR="001852F3">
        <w:t xml:space="preserve"> </w:t>
      </w:r>
      <w:r>
        <w:t xml:space="preserve">Cu</w:t>
      </w:r>
      <w:r>
        <w:t xml:space="preserve">3</w:t>
      </w:r>
      <w:r>
        <w:t xml:space="preserve">L</w:t>
      </w:r>
      <w:r>
        <w:t xml:space="preserve">3</w:t>
      </w:r>
      <w:r>
        <w:t xml:space="preserve">]</w:t>
      </w:r>
      <w:r w:rsidR="004B696B">
        <w:t xml:space="preserve"> </w:t>
      </w:r>
      <w:r>
        <w:t xml:space="preserve">n </w:t>
      </w:r>
      <w:r>
        <w:t xml:space="preserve">and emission spectra under varied </w:t>
      </w:r>
      <w:r>
        <w:t xml:space="preserve">temperatures</w:t>
      </w:r>
    </w:p>
    <w:p w:rsidR="0018722C">
      <w:pPr>
        <w:topLinePunct/>
      </w:pPr>
      <w:r>
        <w:rPr>
          <w:rFonts w:ascii="宋体" w:eastAsia="宋体" w:hint="eastAsia"/>
        </w:rPr>
        <w:t>最近我们又在吡唑配体上引入新的配位点合成出新的配体，这些配体与</w:t>
      </w:r>
      <w:r>
        <w:t>Cu</w:t>
      </w:r>
      <w:r>
        <w:t>+</w:t>
      </w:r>
      <w:r>
        <w:rPr>
          <w:rFonts w:ascii="宋体" w:eastAsia="宋体" w:hint="eastAsia"/>
        </w:rPr>
        <w:t>配位形成</w:t>
      </w:r>
    </w:p>
    <w:p w:rsidR="0018722C">
      <w:pPr>
        <w:topLinePunct/>
      </w:pPr>
      <w:r>
        <w:rPr>
          <w:rFonts w:cstheme="minorBidi" w:hAnsiTheme="minorHAnsi" w:eastAsiaTheme="minorHAnsi" w:asciiTheme="minorHAnsi" w:ascii="Calibri"/>
        </w:rPr>
        <w:t>27</w:t>
      </w:r>
    </w:p>
    <w:p w:rsidR="0018722C">
      <w:pPr>
        <w:topLinePunct/>
      </w:pPr>
      <w:r>
        <w:rPr>
          <w:rFonts w:ascii="宋体" w:eastAsia="宋体" w:hint="eastAsia"/>
        </w:rPr>
        <w:t>的配合物中不仅存在吡唑三核单元，也有碘铜簇，从而形成基于这两个铜簇发光的二元发射化合物</w:t>
      </w:r>
      <w:r>
        <w:rPr>
          <w:spacing w:val="-1"/>
        </w:rPr>
        <w:t>（</w:t>
      </w:r>
      <w:r>
        <w:rPr>
          <w:rFonts w:ascii="宋体" w:eastAsia="宋体" w:hint="eastAsia"/>
        </w:rPr>
        <w:t>图</w:t>
      </w:r>
      <w:r>
        <w:t>1.35</w:t>
      </w:r>
      <w:r>
        <w:t>）</w:t>
      </w:r>
      <w:r>
        <w:rPr>
          <w:rFonts w:ascii="宋体" w:eastAsia="宋体" w:hint="eastAsia"/>
        </w:rPr>
        <w:t>。有趣的是，这两个发射单元之间存在着热激发的能量转移，升高温度，</w:t>
      </w:r>
      <w:r>
        <w:rPr>
          <w:rFonts w:ascii="宋体" w:eastAsia="宋体" w:hint="eastAsia"/>
        </w:rPr>
        <w:t>发光会产生明显的变化，低温时主要发射基于碘铜簇的绿光，高温时，由于吡唑铜簇的红</w:t>
      </w:r>
      <w:r>
        <w:rPr>
          <w:rFonts w:ascii="宋体" w:eastAsia="宋体" w:hint="eastAsia"/>
        </w:rPr>
        <w:t>光增强，整个配合物的发光呈现橙红光</w:t>
      </w:r>
      <w:r>
        <w:t>141</w:t>
      </w:r>
      <w:r>
        <w:rPr>
          <w:rFonts w:ascii="宋体" w:eastAsia="宋体" w:hint="eastAsia"/>
        </w:rPr>
        <w:t>。</w:t>
      </w:r>
    </w:p>
    <w:p w:rsidR="0018722C">
      <w:pPr>
        <w:pStyle w:val="BodyText"/>
        <w:spacing w:line="338" w:lineRule="auto" w:before="31"/>
        <w:ind w:leftChars="0" w:left="518" w:rightChars="0" w:right="112" w:firstLineChars="0" w:firstLine="479"/>
        <w:jc w:val="both"/>
        <w:rPr>
          <w:rFonts w:ascii="宋体" w:eastAsia="宋体" w:hint="eastAsia"/>
        </w:rPr>
        <w:topLinePunct/>
      </w:pPr>
      <w:r>
        <w:rPr>
          <w:rFonts w:ascii="宋体" w:eastAsia="宋体" w:hint="eastAsia"/>
          <w:spacing w:val="-1"/>
        </w:rPr>
        <w:t>利用咪唑类配体，我们课题组报道了一系列具有</w:t>
      </w:r>
      <w:r>
        <w:t>gyroid</w:t>
      </w:r>
      <w:r>
        <w:rPr>
          <w:rFonts w:ascii="宋体" w:eastAsia="宋体" w:hint="eastAsia"/>
          <w:spacing w:val="-4"/>
        </w:rPr>
        <w:t>表面的</w:t>
      </w:r>
      <w:r>
        <w:t>STU</w:t>
      </w:r>
      <w:r>
        <w:rPr>
          <w:rFonts w:ascii="宋体" w:eastAsia="宋体" w:hint="eastAsia"/>
        </w:rPr>
        <w:t>系列咪唑类沸石骨架</w:t>
      </w:r>
      <w:r>
        <w:t>（</w:t>
      </w:r>
      <w:r>
        <w:rPr>
          <w:rFonts w:ascii="宋体" w:eastAsia="宋体" w:hint="eastAsia"/>
          <w:spacing w:val="-16"/>
        </w:rPr>
        <w:t>图</w:t>
      </w:r>
      <w:r>
        <w:rPr>
          <w:spacing w:val="-7"/>
        </w:rPr>
        <w:t>1.36</w:t>
      </w:r>
      <w:r>
        <w:rPr>
          <w:spacing w:val="-7"/>
        </w:rPr>
        <w:t>）</w:t>
      </w:r>
      <w:r>
        <w:rPr>
          <w:rFonts w:ascii="宋体" w:eastAsia="宋体" w:hint="eastAsia"/>
          <w:spacing w:val="-4"/>
        </w:rPr>
        <w:t>，这些材料具有高的热稳定性和化学稳定性，并展示出优异的气体吸附性质，</w:t>
      </w:r>
      <w:r>
        <w:rPr>
          <w:rFonts w:ascii="宋体" w:eastAsia="宋体" w:hint="eastAsia"/>
          <w:spacing w:val="-12"/>
        </w:rPr>
        <w:t>其中</w:t>
      </w:r>
      <w:r>
        <w:t>STU-1</w:t>
      </w:r>
      <w:r>
        <w:rPr>
          <w:rFonts w:ascii="宋体" w:eastAsia="宋体" w:hint="eastAsia"/>
          <w:spacing w:val="-14"/>
        </w:rPr>
        <w:t>在</w:t>
      </w:r>
      <w:r>
        <w:t>273</w:t>
      </w:r>
      <w:r>
        <w:rPr>
          <w:spacing w:val="3"/>
        </w:rPr>
        <w:t> </w:t>
      </w:r>
      <w:r>
        <w:t>K</w:t>
      </w:r>
      <w:r>
        <w:rPr>
          <w:rFonts w:ascii="宋体" w:eastAsia="宋体" w:hint="eastAsia"/>
          <w:spacing w:val="-2"/>
        </w:rPr>
        <w:t>，低压下对二氧化碳的吸附量在目前报道的</w:t>
      </w:r>
      <w:r>
        <w:t>ZIF</w:t>
      </w:r>
      <w:r>
        <w:rPr>
          <w:rFonts w:ascii="宋体" w:eastAsia="宋体" w:hint="eastAsia"/>
          <w:spacing w:val="-4"/>
        </w:rPr>
        <w:t>结构中是最高的</w:t>
      </w:r>
      <w:r>
        <w:rPr>
          <w:position w:val="9"/>
          <w:sz w:val="16"/>
        </w:rPr>
        <w:t>142</w:t>
      </w:r>
      <w:r>
        <w:rPr>
          <w:rFonts w:ascii="宋体" w:eastAsia="宋体" w:hint="eastAsia"/>
        </w:rPr>
        <w:t>。</w:t>
      </w:r>
    </w:p>
    <w:p w:rsidR="00000000">
      <w:pPr>
        <w:pStyle w:val="aff7"/>
        <w:spacing w:line="240" w:lineRule="atLeast"/>
        <w:topLinePunct/>
      </w:pPr>
      <w:r>
        <w:drawing>
          <wp:inline>
            <wp:extent cx="3291839" cy="2676144"/>
            <wp:effectExtent l="0" t="0" r="0" b="0"/>
            <wp:docPr id="71" name="image45.jpeg" descr=""/>
            <wp:cNvGraphicFramePr>
              <a:graphicFrameLocks noChangeAspect="1"/>
            </wp:cNvGraphicFramePr>
            <a:graphic>
              <a:graphicData uri="http://schemas.openxmlformats.org/drawingml/2006/picture">
                <pic:pic>
                  <pic:nvPicPr>
                    <pic:cNvPr id="72" name="image45.jpeg"/>
                    <pic:cNvPicPr/>
                  </pic:nvPicPr>
                  <pic:blipFill>
                    <a:blip r:embed="rId83" cstate="print"/>
                    <a:stretch>
                      <a:fillRect/>
                    </a:stretch>
                  </pic:blipFill>
                  <pic:spPr>
                    <a:xfrm>
                      <a:off x="0" y="0"/>
                      <a:ext cx="3291839" cy="2676144"/>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1.36</w:t>
      </w:r>
      <w:r>
        <w:t xml:space="preserve"> </w:t>
      </w:r>
      <w:r>
        <w:t xml:space="preserve">STU-1</w:t>
      </w:r>
      <w:r/>
      <w:r>
        <w:rPr>
          <w:rFonts w:ascii="宋体" w:eastAsia="宋体" w:hint="eastAsia"/>
        </w:rPr>
        <w:t xml:space="preserve">的螺旋孔洞堆砌</w:t>
      </w:r>
      <w:r>
        <w:t xml:space="preserve">(</w:t>
      </w:r>
      <w:r>
        <w:t xml:space="preserve">a</w:t>
      </w:r>
      <w:r>
        <w:t xml:space="preserve">)</w:t>
      </w:r>
      <w:r>
        <w:rPr>
          <w:rFonts w:ascii="宋体" w:eastAsia="宋体" w:hint="eastAsia"/>
        </w:rPr>
        <w:t xml:space="preserve">和螺旋通道</w:t>
      </w:r>
      <w:r>
        <w:t xml:space="preserve">(</w:t>
      </w:r>
      <w:r>
        <w:t xml:space="preserve">b</w:t>
      </w:r>
      <w:r>
        <w:t xml:space="preserve">)</w:t>
      </w:r>
      <w:r>
        <w:rPr>
          <w:rFonts w:ascii="宋体" w:eastAsia="宋体" w:hint="eastAsia"/>
        </w:rPr>
        <w:t xml:space="preserve">以及对氮气</w:t>
      </w:r>
      <w:r>
        <w:t xml:space="preserve">(</w:t>
      </w:r>
      <w:r>
        <w:t xml:space="preserve">c</w:t>
      </w:r>
      <w:r>
        <w:t xml:space="preserve">)</w:t>
      </w:r>
      <w:r>
        <w:rPr>
          <w:rFonts w:ascii="宋体" w:eastAsia="宋体" w:hint="eastAsia"/>
        </w:rPr>
        <w:t xml:space="preserve">和二氧化碳的吸附曲线</w:t>
      </w:r>
      <w:r>
        <w:t xml:space="preserve">(</w:t>
      </w:r>
      <w:r>
        <w:t xml:space="preserve">d</w:t>
      </w:r>
      <w:r>
        <w:t xml:space="preserve">)</w:t>
      </w:r>
      <w:r>
        <w:t xml:space="preserve"> Fig. 1</w:t>
      </w:r>
      <w:r>
        <w:t xml:space="preserve">.36 Tiling representation </w:t>
      </w:r>
      <w:r>
        <w:t xml:space="preserve">(</w:t>
      </w:r>
      <w:r>
        <w:t xml:space="preserve">a</w:t>
      </w:r>
      <w:r>
        <w:t xml:space="preserve">)</w:t>
      </w:r>
      <w:r>
        <w:t xml:space="preserve"> and helical channel </w:t>
      </w:r>
      <w:r>
        <w:t xml:space="preserve">(</w:t>
      </w:r>
      <w:r>
        <w:t xml:space="preserve">b</w:t>
      </w:r>
      <w:r>
        <w:t xml:space="preserve">)</w:t>
      </w:r>
      <w:r>
        <w:t xml:space="preserve"> of STU-1 and its adsorption</w:t>
      </w:r>
      <w:r>
        <w:t xml:space="preserve"> </w:t>
      </w:r>
      <w:r>
        <w:t xml:space="preserve">isotherms </w:t>
      </w:r>
      <w:r>
        <w:t xml:space="preserve">for N</w:t>
      </w:r>
      <w:r>
        <w:t xml:space="preserve">2 </w:t>
      </w:r>
      <w:r>
        <w:t xml:space="preserve">(</w:t>
      </w:r>
      <w:r>
        <w:rPr>
          <w:position w:val="1"/>
        </w:rPr>
        <w:t xml:space="preserve">c</w:t>
      </w:r>
      <w:r>
        <w:t xml:space="preserve">)</w:t>
      </w:r>
      <w:r>
        <w:t xml:space="preserve"> and CO</w:t>
      </w:r>
      <w:r>
        <w:t xml:space="preserve">2 </w:t>
      </w:r>
      <w:r>
        <w:t xml:space="preserve">(</w:t>
      </w:r>
      <w:r>
        <w:rPr>
          <w:position w:val="1"/>
        </w:rPr>
        <w:t xml:space="preserve">d</w:t>
      </w:r>
      <w:r>
        <w:t xml:space="preserve">)</w:t>
      </w:r>
      <w:r>
        <w:t xml:space="preserve">,</w:t>
      </w:r>
      <w:r>
        <w:t xml:space="preserve"> </w:t>
      </w:r>
      <w:r>
        <w:t xml:space="preserve">respectivel</w:t>
      </w:r>
      <w:r>
        <w:t>y</w:t>
      </w:r>
    </w:p>
    <w:p w:rsidR="0018722C">
      <w:pPr>
        <w:pStyle w:val="Heading2"/>
        <w:topLinePunct/>
        <w:ind w:left="171" w:hangingChars="171" w:hanging="171"/>
      </w:pPr>
      <w:bookmarkStart w:id="23794" w:name="_Toc68623794"/>
      <w:bookmarkStart w:name="_TOC_250068" w:id="23"/>
      <w:bookmarkStart w:name="1.4选题意义及研究内容 " w:id="24"/>
      <w:r>
        <w:t>1.4</w:t>
      </w:r>
      <w:r>
        <w:t xml:space="preserve"> </w:t>
      </w:r>
      <w:r/>
      <w:bookmarkEnd w:id="24"/>
      <w:bookmarkEnd w:id="23"/>
      <w:r>
        <w:t>选题意义及研究内容</w:t>
      </w:r>
      <w:bookmarkEnd w:id="23794"/>
    </w:p>
    <w:p w:rsidR="0018722C">
      <w:pPr>
        <w:pStyle w:val="Heading3"/>
        <w:topLinePunct/>
        <w:ind w:left="200" w:hangingChars="200" w:hanging="200"/>
      </w:pPr>
      <w:bookmarkStart w:id="23795" w:name="_Toc68623795"/>
      <w:bookmarkStart w:name="_TOC_250067" w:id="25"/>
      <w:bookmarkEnd w:id="25"/>
      <w:r>
        <w:t>1.4.1</w:t>
      </w:r>
      <w:r>
        <w:t xml:space="preserve"> </w:t>
      </w:r>
      <w:r>
        <w:t>选题意义</w:t>
      </w:r>
      <w:bookmarkEnd w:id="23795"/>
    </w:p>
    <w:p w:rsidR="0018722C">
      <w:pPr>
        <w:topLinePunct/>
      </w:pPr>
      <w:r>
        <w:rPr>
          <w:rFonts w:ascii="宋体" w:eastAsia="宋体" w:hint="eastAsia"/>
        </w:rPr>
        <w:t>经过</w:t>
      </w:r>
      <w:r>
        <w:t>20</w:t>
      </w:r>
      <w:r/>
      <w:r>
        <w:rPr>
          <w:rFonts w:ascii="宋体" w:eastAsia="宋体" w:hint="eastAsia"/>
        </w:rPr>
        <w:t>多年的发展，人们已经合成报道了成千上万种的金属有机骨架材料，目前对</w:t>
      </w:r>
      <w:r>
        <w:rPr>
          <w:rFonts w:ascii="宋体" w:eastAsia="宋体" w:hint="eastAsia"/>
        </w:rPr>
        <w:t>这一类化合物的研究兴趣也已经从结构转移到功能以及结构和功能之间的关系上来了。尽</w:t>
      </w:r>
      <w:r>
        <w:rPr>
          <w:rFonts w:ascii="宋体" w:eastAsia="宋体" w:hint="eastAsia"/>
        </w:rPr>
        <w:t>管人们对金属有机骨架材料在气体吸附、传感、有机小分子分离及催化等方面的应用进行</w:t>
      </w:r>
      <w:r>
        <w:rPr>
          <w:rFonts w:ascii="宋体" w:eastAsia="宋体" w:hint="eastAsia"/>
        </w:rPr>
        <w:t>了大量的研究，但是到目前为止，金属有机骨架材料在实际应用中仍有很多问题需要解决，</w:t>
      </w:r>
      <w:r>
        <w:rPr>
          <w:rFonts w:ascii="宋体" w:eastAsia="宋体" w:hint="eastAsia"/>
        </w:rPr>
        <w:t>例如大部分</w:t>
      </w:r>
      <w:r>
        <w:t>MOFs</w:t>
      </w:r>
      <w:r>
        <w:rPr>
          <w:rFonts w:ascii="宋体" w:eastAsia="宋体" w:hint="eastAsia"/>
        </w:rPr>
        <w:t>对水、热以及机械稳定性远低于无机沸石材料，对于</w:t>
      </w:r>
      <w:r>
        <w:t>H</w:t>
      </w:r>
      <w:r>
        <w:rPr>
          <w:vertAlign w:val="subscript"/>
          /&gt;
        </w:rPr>
        <w:t>2</w:t>
      </w:r>
      <w:r>
        <w:rPr>
          <w:rFonts w:ascii="宋体" w:eastAsia="宋体" w:hint="eastAsia"/>
        </w:rPr>
        <w:t>、</w:t>
      </w:r>
      <w:r>
        <w:t>CH</w:t>
      </w:r>
      <w:r>
        <w:rPr>
          <w:vertAlign w:val="subscript"/>
          /&gt;
        </w:rPr>
        <w:t>4</w:t>
      </w:r>
      <w:r>
        <w:rPr>
          <w:rFonts w:ascii="宋体" w:eastAsia="宋体" w:hint="eastAsia"/>
        </w:rPr>
        <w:t>、</w:t>
      </w:r>
      <w:r>
        <w:t>CO</w:t>
      </w:r>
      <w:r>
        <w:rPr>
          <w:vertAlign w:val="subscript"/>
          /&gt;
        </w:rPr>
        <w:t>2</w:t>
      </w:r>
      <w:r>
        <w:rPr>
          <w:rFonts w:ascii="宋体" w:eastAsia="宋体" w:hint="eastAsia"/>
        </w:rPr>
        <w:t>等</w:t>
      </w:r>
      <w:r>
        <w:rPr>
          <w:rFonts w:ascii="宋体" w:eastAsia="宋体" w:hint="eastAsia"/>
        </w:rPr>
        <w:t>气体的储存和分离条件也远没有达到实际应用的要求。因此合理地选择有机配体及金属离</w:t>
      </w:r>
      <w:r>
        <w:rPr>
          <w:rFonts w:ascii="宋体" w:eastAsia="宋体" w:hint="eastAsia"/>
        </w:rPr>
        <w:t>子、通过各种手段修饰改变金属有机骨架的孔道环境对于设计稳定的、具有特定结构和</w:t>
      </w:r>
      <w:r>
        <w:rPr>
          <w:rFonts w:ascii="宋体" w:eastAsia="宋体" w:hint="eastAsia"/>
        </w:rPr>
        <w:t>功</w:t>
      </w:r>
    </w:p>
    <w:p w:rsidR="0018722C">
      <w:pPr>
        <w:topLinePunct/>
      </w:pPr>
      <w:r>
        <w:rPr>
          <w:rFonts w:cstheme="minorBidi" w:hAnsiTheme="minorHAnsi" w:eastAsiaTheme="minorHAnsi" w:asciiTheme="minorHAnsi" w:ascii="Calibri"/>
        </w:rPr>
        <w:t>28</w:t>
      </w:r>
    </w:p>
    <w:p w:rsidR="0018722C">
      <w:pPr>
        <w:topLinePunct/>
      </w:pPr>
      <w:r>
        <w:rPr>
          <w:rFonts w:ascii="宋体" w:eastAsia="宋体" w:hint="eastAsia"/>
        </w:rPr>
        <w:t>能的金属有机骨架材料仍具有十分重要的意义。</w:t>
      </w:r>
    </w:p>
    <w:p w:rsidR="0018722C">
      <w:pPr>
        <w:pStyle w:val="BodyText"/>
        <w:spacing w:line="338" w:lineRule="auto" w:before="154"/>
        <w:ind w:leftChars="0" w:left="518" w:rightChars="0" w:right="349" w:firstLineChars="0" w:firstLine="480"/>
        <w:rPr>
          <w:rFonts w:ascii="宋体" w:eastAsia="宋体" w:hint="eastAsia"/>
        </w:rPr>
        <w:topLinePunct/>
      </w:pPr>
      <w:r>
        <w:rPr>
          <w:rFonts w:ascii="宋体" w:eastAsia="宋体" w:hint="eastAsia"/>
          <w:spacing w:val="-3"/>
        </w:rPr>
        <w:t>综上所述，我们设计了一系列基于吡唑和咪唑的配体</w:t>
      </w:r>
      <w:r>
        <w:t>（</w:t>
      </w:r>
      <w:r>
        <w:rPr>
          <w:rFonts w:ascii="宋体" w:eastAsia="宋体" w:hint="eastAsia"/>
          <w:spacing w:val="-15"/>
        </w:rPr>
        <w:t>图</w:t>
      </w:r>
      <w:r>
        <w:rPr>
          <w:spacing w:val="-3"/>
        </w:rPr>
        <w:t>1.37</w:t>
      </w:r>
      <w:r>
        <w:rPr>
          <w:spacing w:val="-3"/>
        </w:rPr>
        <w:t>）</w:t>
      </w:r>
      <w:r>
        <w:rPr>
          <w:rFonts w:ascii="宋体" w:eastAsia="宋体" w:hint="eastAsia"/>
          <w:spacing w:val="-6"/>
        </w:rPr>
        <w:t>，并主要以</w:t>
      </w:r>
      <w:r>
        <w:t>d</w:t>
      </w:r>
      <w:r>
        <w:rPr>
          <w:position w:val="9"/>
          <w:sz w:val="16"/>
        </w:rPr>
        <w:t>10</w:t>
      </w:r>
      <w:r>
        <w:rPr>
          <w:rFonts w:ascii="宋体" w:eastAsia="宋体" w:hint="eastAsia"/>
        </w:rPr>
        <w:t>电子构型</w:t>
      </w:r>
      <w:r>
        <w:rPr>
          <w:rFonts w:ascii="宋体" w:eastAsia="宋体" w:hint="eastAsia"/>
          <w:spacing w:val="-21"/>
        </w:rPr>
        <w:t>的</w:t>
      </w:r>
      <w:r>
        <w:t>Cu</w:t>
      </w:r>
      <w:r>
        <w:t>（</w:t>
      </w:r>
      <w:r>
        <w:t>I</w:t>
      </w:r>
      <w:r>
        <w:t>）</w:t>
      </w:r>
      <w:r>
        <w:rPr>
          <w:rFonts w:ascii="宋体" w:eastAsia="宋体" w:hint="eastAsia"/>
          <w:spacing w:val="28"/>
        </w:rPr>
        <w:t>和</w:t>
      </w:r>
      <w:r>
        <w:t>Zn(II)</w:t>
      </w:r>
      <w:r>
        <w:rPr>
          <w:rFonts w:ascii="宋体" w:eastAsia="宋体" w:hint="eastAsia"/>
        </w:rPr>
        <w:t>金属盐作为金属来源来合成功能配合物，主要考虑如下：</w:t>
      </w:r>
    </w:p>
    <w:p w:rsidR="00000000">
      <w:pPr>
        <w:pStyle w:val="aff7"/>
        <w:spacing w:line="240" w:lineRule="atLeast"/>
        <w:topLinePunct/>
      </w:pPr>
      <w:r>
        <w:drawing>
          <wp:inline>
            <wp:extent cx="3146184" cy="2194559"/>
            <wp:effectExtent l="0" t="0" r="0" b="0"/>
            <wp:docPr id="73" name="image46.jpeg" descr=""/>
            <wp:cNvGraphicFramePr>
              <a:graphicFrameLocks noChangeAspect="1"/>
            </wp:cNvGraphicFramePr>
            <a:graphic>
              <a:graphicData uri="http://schemas.openxmlformats.org/drawingml/2006/picture">
                <pic:pic>
                  <pic:nvPicPr>
                    <pic:cNvPr id="74" name="image46.jpeg"/>
                    <pic:cNvPicPr/>
                  </pic:nvPicPr>
                  <pic:blipFill>
                    <a:blip r:embed="rId85" cstate="print"/>
                    <a:stretch>
                      <a:fillRect/>
                    </a:stretch>
                  </pic:blipFill>
                  <pic:spPr>
                    <a:xfrm>
                      <a:off x="0" y="0"/>
                      <a:ext cx="3146184" cy="2194559"/>
                    </a:xfrm>
                    <a:prstGeom prst="rect">
                      <a:avLst/>
                    </a:prstGeom>
                  </pic:spPr>
                </pic:pic>
              </a:graphicData>
            </a:graphic>
          </wp:inline>
        </w:drawing>
      </w:r>
    </w:p>
    <w:p w:rsidR="0018722C">
      <w:pPr>
        <w:pStyle w:val="a9"/>
        <w:topLinePunct/>
      </w:pPr>
      <w:r>
        <w:rPr>
          <w:rFonts w:ascii="宋体" w:eastAsia="宋体" w:hint="eastAsia"/>
        </w:rPr>
        <w:t>图</w:t>
      </w:r>
      <w:r>
        <w:t>1</w:t>
      </w:r>
      <w:r>
        <w:t>.</w:t>
      </w:r>
      <w:r>
        <w:t>37  </w:t>
      </w:r>
      <w:r>
        <w:rPr>
          <w:rFonts w:ascii="宋体" w:eastAsia="宋体" w:hint="eastAsia"/>
        </w:rPr>
        <w:t>本论文所使用的配体</w:t>
      </w:r>
    </w:p>
    <w:p w:rsidR="0018722C">
      <w:pPr>
        <w:pStyle w:val="a9"/>
        <w:topLinePunct/>
      </w:pPr>
      <w:r>
        <w:t>Fig.</w:t>
      </w:r>
      <w:r>
        <w:t xml:space="preserve"> </w:t>
      </w:r>
      <w:r w:rsidRPr="00DB64CE">
        <w:t>1.37</w:t>
      </w:r>
      <w:r>
        <w:t xml:space="preserve">  </w:t>
      </w:r>
      <w:r w:rsidRPr="00DB64CE">
        <w:t>Ligands used in this dissertation</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吡唑和咪唑相对于羧酸类配体碱性更强，与金属离子之间的配位作用也更强，有助于合成出具有高的热稳定性和水稳定性的配位聚合物。</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半柔性的配体</w:t>
      </w:r>
      <w:r>
        <w:rPr>
          <w:b/>
        </w:rPr>
        <w:t>1</w:t>
      </w:r>
      <w:r>
        <w:rPr>
          <w:rFonts w:ascii="宋体" w:eastAsia="宋体" w:hint="eastAsia"/>
        </w:rPr>
        <w:t>和</w:t>
      </w:r>
      <w:r>
        <w:rPr>
          <w:b/>
        </w:rPr>
        <w:t>2</w:t>
      </w:r>
      <w:r>
        <w:rPr>
          <w:rFonts w:ascii="宋体" w:eastAsia="宋体" w:hint="eastAsia"/>
        </w:rPr>
        <w:t>构型与我们之前报道的类似，有望在此基础上合成出类似的笼</w:t>
      </w:r>
      <w:r>
        <w:rPr>
          <w:rFonts w:ascii="宋体" w:eastAsia="宋体" w:hint="eastAsia"/>
        </w:rPr>
        <w:t>状配合物，第三个吡啶氮原子可以作为路易斯碱性位点继续同其他分子或离子发生作用。</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吡唑铜</w:t>
      </w:r>
      <w:r>
        <w:t>（</w:t>
      </w:r>
      <w:r>
        <w:rPr>
          <w:sz w:val="24"/>
        </w:rPr>
        <w:t xml:space="preserve">I</w:t>
      </w:r>
      <w:r>
        <w:t>）</w:t>
      </w:r>
      <w:r>
        <w:rPr>
          <w:rFonts w:ascii="宋体" w:eastAsia="宋体" w:hint="eastAsia"/>
        </w:rPr>
        <w:t>三核单元有丰富的光物理性质，而且具有配位不饱和性，以吡唑三核铜</w:t>
      </w:r>
    </w:p>
    <w:p w:rsidR="0018722C">
      <w:pPr>
        <w:topLinePunct/>
      </w:pPr>
      <w:r>
        <w:t>（</w:t>
      </w:r>
      <w:r>
        <w:t>I</w:t>
      </w:r>
      <w:r>
        <w:t>）</w:t>
      </w:r>
      <w:r>
        <w:rPr>
          <w:rFonts w:ascii="宋体" w:eastAsia="宋体" w:hint="eastAsia"/>
        </w:rPr>
        <w:t>作为构筑单元合成的</w:t>
      </w:r>
      <w:r>
        <w:t>MOFs</w:t>
      </w:r>
      <w:r>
        <w:rPr>
          <w:rFonts w:ascii="宋体" w:eastAsia="宋体" w:hint="eastAsia"/>
        </w:rPr>
        <w:t>将不仅可能有丰富的光物理性质，而且可以引入大量的空金</w:t>
      </w:r>
      <w:r>
        <w:rPr>
          <w:rFonts w:ascii="宋体" w:eastAsia="宋体" w:hint="eastAsia"/>
        </w:rPr>
        <w:t>属位点，对于提高</w:t>
      </w:r>
      <w:r>
        <w:t>MOFs</w:t>
      </w:r>
      <w:r>
        <w:rPr>
          <w:rFonts w:ascii="宋体" w:eastAsia="宋体" w:hint="eastAsia"/>
        </w:rPr>
        <w:t>的吸附和分离能力有重要作用。配体</w:t>
      </w:r>
      <w:r>
        <w:rPr>
          <w:b/>
        </w:rPr>
        <w:t>3</w:t>
      </w:r>
      <w:r>
        <w:rPr>
          <w:rFonts w:ascii="宋体" w:eastAsia="宋体" w:hint="eastAsia"/>
        </w:rPr>
        <w:t>和</w:t>
      </w:r>
      <w:r>
        <w:rPr>
          <w:b/>
        </w:rPr>
        <w:t>4</w:t>
      </w:r>
      <w:r>
        <w:rPr>
          <w:rFonts w:ascii="宋体" w:eastAsia="宋体" w:hint="eastAsia"/>
        </w:rPr>
        <w:t>即基于这样一种目的</w:t>
      </w:r>
      <w:r>
        <w:rPr>
          <w:rFonts w:ascii="宋体" w:eastAsia="宋体" w:hint="eastAsia"/>
        </w:rPr>
        <w:t>设计而成，此外，配体</w:t>
      </w:r>
      <w:r>
        <w:rPr>
          <w:b/>
        </w:rPr>
        <w:t>3</w:t>
      </w:r>
      <w:r>
        <w:rPr>
          <w:rFonts w:ascii="宋体" w:eastAsia="宋体" w:hint="eastAsia"/>
        </w:rPr>
        <w:t>中乙基的存在也可以抑制穿插以及提供疏水环境。</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 xml:space="preserve"> </w:t>
      </w:r>
      <w:r>
        <w:t>Zn</w:t>
      </w:r>
      <w:r>
        <w:t>(</w:t>
      </w:r>
      <w:r>
        <w:rPr>
          <w:spacing w:val="0"/>
          <w:sz w:val="24"/>
        </w:rPr>
        <w:t>II</w:t>
      </w:r>
      <w:r>
        <w:t>)</w:t>
      </w:r>
      <w:r>
        <w:rPr>
          <w:rFonts w:ascii="宋体" w:eastAsia="宋体" w:hint="eastAsia"/>
        </w:rPr>
        <w:t>离子为四面体配位构型，与咪唑类配体配位可能合成出新型的咪唑类沸石结</w:t>
      </w:r>
      <w:r>
        <w:rPr>
          <w:rFonts w:ascii="宋体" w:eastAsia="宋体" w:hint="eastAsia"/>
        </w:rPr>
        <w:t>构，同时，咪唑配体上引入的活性基团可以进行合成后修饰，从而改造结构中的孔道环境，</w:t>
      </w:r>
      <w:r w:rsidR="001852F3">
        <w:rPr>
          <w:rFonts w:ascii="宋体" w:eastAsia="宋体" w:hint="eastAsia"/>
        </w:rPr>
        <w:t xml:space="preserve">改善其气体吸附分离能力。</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吡唑和咪唑类配体以及</w:t>
      </w:r>
      <w:r>
        <w:t>Zn</w:t>
      </w:r>
      <w:r>
        <w:t>2+</w:t>
      </w:r>
      <w:r>
        <w:rPr>
          <w:rFonts w:ascii="宋体" w:eastAsia="宋体" w:hint="eastAsia"/>
        </w:rPr>
        <w:t>都具有生物活性和生物相容性，有利于所合成的配合物将来在生物医药方面的利用。</w:t>
      </w:r>
    </w:p>
    <w:p w:rsidR="0018722C">
      <w:pPr>
        <w:pStyle w:val="cw22"/>
        <w:topLinePunct/>
      </w:pPr>
      <w:r>
        <w:rPr>
          <w:rFonts w:ascii="宋体" w:eastAsia="宋体" w:hint="eastAsia"/>
        </w:rPr>
        <w:t>(</w:t>
      </w:r>
      <w:r>
        <w:rPr>
          <w:rFonts w:ascii="宋体" w:eastAsia="宋体" w:hint="eastAsia"/>
        </w:rPr>
        <w:t xml:space="preserve">6</w:t>
      </w:r>
      <w:r>
        <w:rPr>
          <w:rFonts w:ascii="宋体" w:eastAsia="宋体" w:hint="eastAsia"/>
        </w:rPr>
        <w:t>)</w:t>
      </w:r>
      <w:r>
        <w:rPr>
          <w:rFonts w:ascii="宋体" w:eastAsia="宋体" w:hint="eastAsia"/>
        </w:rPr>
        <w:t>除了配位构型方面的考虑外，</w:t>
      </w:r>
      <w:r>
        <w:t>Zn</w:t>
      </w:r>
      <w:r>
        <w:t>(</w:t>
      </w:r>
      <w:r>
        <w:rPr>
          <w:sz w:val="24"/>
        </w:rPr>
        <w:t>II</w:t>
      </w:r>
      <w:r>
        <w:t>)</w:t>
      </w:r>
      <w:r>
        <w:rPr>
          <w:rFonts w:ascii="宋体" w:eastAsia="宋体" w:hint="eastAsia"/>
        </w:rPr>
        <w:t>和</w:t>
      </w:r>
      <w:r>
        <w:t>Cu</w:t>
      </w:r>
      <w:r>
        <w:t>（</w:t>
      </w:r>
      <w:r>
        <w:rPr>
          <w:sz w:val="24"/>
        </w:rPr>
        <w:t>I</w:t>
      </w:r>
      <w:r>
        <w:t>）</w:t>
      </w:r>
      <w:r>
        <w:rPr>
          <w:rFonts w:ascii="宋体" w:eastAsia="宋体" w:hint="eastAsia"/>
        </w:rPr>
        <w:t>离子一般环境友好，廉价易得。</w:t>
      </w:r>
    </w:p>
    <w:p w:rsidR="0018722C">
      <w:pPr>
        <w:pStyle w:val="Heading3"/>
        <w:topLinePunct/>
        <w:ind w:left="200" w:hangingChars="200" w:hanging="200"/>
      </w:pPr>
      <w:bookmarkStart w:id="23796" w:name="_Toc68623796"/>
      <w:bookmarkStart w:name="_TOC_250066" w:id="26"/>
      <w:bookmarkEnd w:id="26"/>
      <w:r>
        <w:t>1.4.2</w:t>
      </w:r>
      <w:r>
        <w:t xml:space="preserve"> </w:t>
      </w:r>
      <w:r>
        <w:t>研究内容</w:t>
      </w:r>
      <w:bookmarkEnd w:id="23796"/>
    </w:p>
    <w:p w:rsidR="0018722C">
      <w:pPr>
        <w:topLinePunct/>
      </w:pPr>
      <w:r>
        <w:rPr>
          <w:rFonts w:ascii="宋体" w:eastAsia="宋体" w:hint="eastAsia"/>
        </w:rPr>
        <w:t>基于上述合成的五个配体，本文主要研究内容有以下五个方面：</w:t>
      </w:r>
    </w:p>
    <w:p w:rsidR="0018722C">
      <w:pPr>
        <w:topLinePunct/>
      </w:pPr>
      <w:r>
        <w:rPr>
          <w:rFonts w:cstheme="minorBidi" w:hAnsiTheme="minorHAnsi" w:eastAsiaTheme="minorHAnsi" w:asciiTheme="minorHAnsi" w:ascii="Calibri"/>
        </w:rPr>
        <w:t>29</w:t>
      </w:r>
    </w:p>
    <w:p w:rsidR="0018722C">
      <w:pPr>
        <w:pStyle w:val="cw22"/>
        <w:topLinePunct/>
      </w:pPr>
      <w:r>
        <w:rPr>
          <w:rFonts w:ascii="宋体" w:eastAsia="宋体" w:hint="eastAsia"/>
        </w:rPr>
        <w:t>(</w:t>
      </w:r>
      <w:r>
        <w:rPr>
          <w:rFonts w:ascii="宋体" w:eastAsia="宋体" w:hint="eastAsia"/>
        </w:rPr>
        <w:t xml:space="preserve">1</w:t>
      </w:r>
      <w:r>
        <w:rPr>
          <w:rFonts w:ascii="宋体" w:eastAsia="宋体" w:hint="eastAsia"/>
        </w:rPr>
        <w:t>)</w:t>
      </w:r>
      <w:r>
        <w:rPr>
          <w:rFonts w:ascii="宋体" w:eastAsia="宋体" w:hint="eastAsia"/>
        </w:rPr>
        <w:t>利用配体</w:t>
      </w:r>
      <w:r>
        <w:rPr>
          <w:b/>
        </w:rPr>
        <w:t>1</w:t>
      </w:r>
      <w:r>
        <w:rPr>
          <w:rFonts w:ascii="宋体" w:eastAsia="宋体" w:hint="eastAsia"/>
        </w:rPr>
        <w:t>与氰化亚铜在溶剂热条件下合成出具有二重穿插的三维柔性发光孔洞配合物，并从实验和计算两个方面探讨了结构的柔性，研究了其在荧光传感方面的应用；</w:t>
      </w:r>
    </w:p>
    <w:p w:rsidR="0018722C">
      <w:pPr>
        <w:pStyle w:val="cw22"/>
        <w:topLinePunct/>
      </w:pPr>
      <w:r>
        <w:rPr>
          <w:rFonts w:ascii="宋体" w:eastAsia="宋体" w:hint="eastAsia"/>
        </w:rPr>
        <w:t>(</w:t>
      </w:r>
      <w:r>
        <w:rPr>
          <w:rFonts w:ascii="宋体" w:eastAsia="宋体" w:hint="eastAsia"/>
        </w:rPr>
        <w:t xml:space="preserve">2</w:t>
      </w:r>
      <w:r>
        <w:rPr>
          <w:rFonts w:ascii="宋体" w:eastAsia="宋体" w:hint="eastAsia"/>
        </w:rPr>
        <w:t>)</w:t>
      </w:r>
      <w:r>
        <w:rPr>
          <w:rFonts w:ascii="宋体" w:eastAsia="宋体" w:hint="eastAsia"/>
        </w:rPr>
        <w:t>利用配体</w:t>
      </w:r>
      <w:r>
        <w:rPr>
          <w:b/>
        </w:rPr>
        <w:t>2</w:t>
      </w:r>
      <w:r>
        <w:rPr>
          <w:rFonts w:ascii="宋体" w:eastAsia="宋体" w:hint="eastAsia"/>
        </w:rPr>
        <w:t>通过分步反应得到一个</w:t>
      </w:r>
      <w:r>
        <w:t>14</w:t>
      </w:r>
      <w:r/>
      <w:r>
        <w:rPr>
          <w:rFonts w:ascii="宋体" w:eastAsia="宋体" w:hint="eastAsia"/>
        </w:rPr>
        <w:t>核的铜簇合物，该簇合物具有二元发射行为，</w:t>
      </w:r>
      <w:r w:rsidR="001852F3">
        <w:rPr>
          <w:rFonts w:ascii="宋体" w:eastAsia="宋体" w:hint="eastAsia"/>
        </w:rPr>
        <w:t xml:space="preserve">并且能对温度做出响应，可以作为温度的传感器，此外，我们通过实验和理论计算证明了</w:t>
      </w:r>
      <w:r w:rsidR="001852F3">
        <w:rPr>
          <w:rFonts w:ascii="宋体" w:eastAsia="宋体" w:hint="eastAsia"/>
        </w:rPr>
        <w:t xml:space="preserve">双发射各自的发光中心；</w:t>
      </w:r>
    </w:p>
    <w:p w:rsidR="0018722C">
      <w:pPr>
        <w:pStyle w:val="cw22"/>
        <w:topLinePunct/>
      </w:pPr>
      <w:r>
        <w:rPr>
          <w:rFonts w:ascii="宋体" w:eastAsia="宋体" w:hint="eastAsia"/>
        </w:rPr>
        <w:t>(</w:t>
      </w:r>
      <w:r>
        <w:rPr>
          <w:rFonts w:ascii="宋体" w:eastAsia="宋体" w:hint="eastAsia"/>
        </w:rPr>
        <w:t xml:space="preserve">3</w:t>
      </w:r>
      <w:r>
        <w:rPr>
          <w:rFonts w:ascii="宋体" w:eastAsia="宋体" w:hint="eastAsia"/>
        </w:rPr>
        <w:t>)</w:t>
      </w:r>
      <w:r>
        <w:rPr>
          <w:rFonts w:ascii="宋体" w:eastAsia="宋体" w:hint="eastAsia"/>
        </w:rPr>
        <w:t>利用配体</w:t>
      </w:r>
      <w:r>
        <w:rPr>
          <w:b/>
        </w:rPr>
        <w:t>3</w:t>
      </w:r>
      <w:r>
        <w:rPr>
          <w:rFonts w:ascii="宋体" w:eastAsia="宋体" w:hint="eastAsia"/>
        </w:rPr>
        <w:t>与铜盐在溶剂热条件下合成出由吡唑三核和吡唑四核铜簇作为构筑单元的三维多孔配位聚合物，该配合物具有很高的热稳定性和水稳定性并具有疏水的孔道，</w:t>
      </w:r>
      <w:r w:rsidR="001852F3">
        <w:rPr>
          <w:rFonts w:ascii="宋体" w:eastAsia="宋体" w:hint="eastAsia"/>
        </w:rPr>
        <w:t xml:space="preserve">可以从水中吸附有机小分子污染物；</w:t>
      </w:r>
    </w:p>
    <w:p w:rsidR="0018722C">
      <w:pPr>
        <w:pStyle w:val="cw22"/>
        <w:topLinePunct/>
      </w:pPr>
      <w:r>
        <w:rPr>
          <w:rFonts w:ascii="宋体" w:eastAsia="宋体" w:hint="eastAsia"/>
        </w:rPr>
        <w:t>(</w:t>
      </w:r>
      <w:r>
        <w:rPr>
          <w:rFonts w:ascii="宋体" w:eastAsia="宋体" w:hint="eastAsia"/>
        </w:rPr>
        <w:t xml:space="preserve">4</w:t>
      </w:r>
      <w:r>
        <w:rPr>
          <w:rFonts w:ascii="宋体" w:eastAsia="宋体" w:hint="eastAsia"/>
        </w:rPr>
        <w:t>)</w:t>
      </w:r>
      <w:r>
        <w:rPr>
          <w:rFonts w:ascii="宋体" w:eastAsia="宋体" w:hint="eastAsia"/>
        </w:rPr>
        <w:t>利用配体</w:t>
      </w:r>
      <w:r>
        <w:rPr>
          <w:b/>
        </w:rPr>
        <w:t>4</w:t>
      </w:r>
      <w:r>
        <w:rPr>
          <w:rFonts w:ascii="宋体" w:eastAsia="宋体" w:hint="eastAsia"/>
        </w:rPr>
        <w:t>与锌盐反应得到一个三维多孔阴离子骨架，我们通过离子交换的方式对</w:t>
      </w:r>
      <w:r>
        <w:rPr>
          <w:rFonts w:ascii="宋体" w:eastAsia="宋体" w:hint="eastAsia"/>
        </w:rPr>
        <w:t>其孔道进行修饰并研究了修饰前后对二氧化碳和小分子有机物的吸附和分离性质，此外，</w:t>
      </w:r>
      <w:r w:rsidR="001852F3">
        <w:rPr>
          <w:rFonts w:ascii="宋体" w:eastAsia="宋体" w:hint="eastAsia"/>
        </w:rPr>
        <w:t xml:space="preserve">该阴离子骨架还可以作为主体敏化镧系金属离子的发光；</w:t>
      </w:r>
    </w:p>
    <w:p w:rsidR="0018722C">
      <w:pPr>
        <w:pStyle w:val="cw22"/>
        <w:topLinePunct/>
      </w:pPr>
      <w:r>
        <w:rPr>
          <w:rFonts w:ascii="宋体" w:eastAsia="宋体" w:hint="eastAsia"/>
        </w:rPr>
        <w:t>(</w:t>
      </w:r>
      <w:r>
        <w:rPr>
          <w:rFonts w:ascii="宋体" w:eastAsia="宋体" w:hint="eastAsia"/>
        </w:rPr>
        <w:t xml:space="preserve">5</w:t>
      </w:r>
      <w:r>
        <w:rPr>
          <w:rFonts w:ascii="宋体" w:eastAsia="宋体" w:hint="eastAsia"/>
        </w:rPr>
        <w:t>)</w:t>
      </w:r>
      <w:r>
        <w:rPr>
          <w:rFonts w:ascii="宋体" w:eastAsia="宋体" w:hint="eastAsia"/>
        </w:rPr>
        <w:t>利用混合配体</w:t>
      </w:r>
      <w:r>
        <w:rPr>
          <w:b/>
        </w:rPr>
        <w:t>5</w:t>
      </w:r>
      <w:r>
        <w:rPr>
          <w:rFonts w:ascii="宋体" w:eastAsia="宋体" w:hint="eastAsia"/>
        </w:rPr>
        <w:t>与锌盐反应我们合成出一种新型的沸石咪唑框架化合物，该化合</w:t>
      </w:r>
      <w:r>
        <w:rPr>
          <w:rFonts w:ascii="宋体" w:eastAsia="宋体" w:hint="eastAsia"/>
        </w:rPr>
        <w:t>物可以通过合成后修饰的方法改变孔道的环境，我们也研究了修饰前后的化合物对于二氧化碳的吸附分离性质。</w:t>
      </w:r>
    </w:p>
    <w:p w:rsidR="0018722C">
      <w:pPr>
        <w:topLinePunct/>
      </w:pPr>
      <w:r>
        <w:rPr>
          <w:rFonts w:cstheme="minorBidi" w:hAnsiTheme="minorHAnsi" w:eastAsiaTheme="minorHAnsi" w:asciiTheme="minorHAnsi" w:ascii="Calibri"/>
        </w:rPr>
        <w:t>30</w:t>
      </w:r>
    </w:p>
    <w:p w:rsidR="0018722C">
      <w:pPr>
        <w:pStyle w:val="afff1"/>
        <w:topLinePunct/>
      </w:pPr>
      <w:bookmarkStart w:id="23797" w:name="_Toc68623797"/>
      <w:bookmarkStart w:name="_TOC_250065" w:id="27"/>
      <w:bookmarkStart w:name="参考文献 " w:id="28"/>
      <w:r/>
      <w:bookmarkEnd w:id="27"/>
      <w:r>
        <w:t>参考文献</w:t>
      </w:r>
      <w:bookmarkEnd w:id="23797"/>
    </w:p>
    <w:p w:rsidR="0018722C">
      <w:pPr>
        <w:pStyle w:val="ab"/>
        <w:topLinePunct/>
        <w:ind w:left="200" w:hangingChars="200" w:hanging="200"/>
      </w:pPr>
      <w:bookmarkStart w:id="423455" w:name="_cwCmt23"/>
      <w:r>
        <w:t>[</w:t>
      </w:r>
      <w:r>
        <w:t xml:space="preserve">1</w:t>
      </w:r>
      <w:r>
        <w:t>]</w:t>
      </w:r>
      <w:r w:rsidRPr="00281126">
        <w:t xml:space="preserve">  </w:t>
      </w:r>
      <w:r>
        <w:t xml:space="preserve">C.</w:t>
      </w:r>
      <w:r>
        <w:t xml:space="preserve"> </w:t>
      </w:r>
      <w:r>
        <w:t xml:space="preserve">-M. Jiang, H.</w:t>
      </w:r>
      <w:r>
        <w:t xml:space="preserve"> </w:t>
      </w:r>
      <w:r>
        <w:t xml:space="preserve">-Z. Zhang, </w:t>
      </w:r>
      <w:r>
        <w:t xml:space="preserve">H.</w:t>
      </w:r>
      <w:r>
        <w:t xml:space="preserve"> </w:t>
      </w:r>
      <w:r>
        <w:t xml:space="preserve">-F. </w:t>
      </w:r>
      <w:r>
        <w:t>Zhang, </w:t>
      </w:r>
      <w:r>
        <w:t xml:space="preserve">Y.</w:t>
      </w:r>
      <w:r>
        <w:t xml:space="preserve"> </w:t>
      </w:r>
      <w:r>
        <w:t xml:space="preserve">-H. </w:t>
      </w:r>
      <w:r>
        <w:t>Zhao, </w:t>
      </w:r>
      <w:r>
        <w:t xml:space="preserve">J.</w:t>
      </w:r>
      <w:r>
        <w:t xml:space="preserve"> </w:t>
      </w:r>
      <w:r>
        <w:t xml:space="preserve">-W. Yuan, </w:t>
      </w:r>
      <w:r>
        <w:t xml:space="preserve">X.</w:t>
      </w:r>
      <w:r>
        <w:t xml:space="preserve"> </w:t>
      </w:r>
      <w:r>
        <w:t xml:space="preserve">-Y. </w:t>
      </w:r>
      <w:r>
        <w:t xml:space="preserve">Guo and J.</w:t>
      </w:r>
      <w:r>
        <w:t xml:space="preserve"> </w:t>
      </w:r>
      <w:r>
        <w:t xml:space="preserve">-S. Qiu,</w:t>
      </w:r>
      <w:r>
        <w:t xml:space="preserve"> </w:t>
      </w:r>
      <w:r>
        <w:rPr>
          <w:rFonts w:cstheme="minorBidi" w:hAnsiTheme="minorHAnsi" w:eastAsiaTheme="minorHAnsi" w:asciiTheme="minorHAnsi"/>
          <w:i/>
        </w:rPr>
        <w:t>New Carbon Materials</w:t>
      </w:r>
      <w:r>
        <w:rPr>
          <w:rFonts w:cstheme="minorBidi" w:hAnsiTheme="minorHAnsi" w:eastAsiaTheme="minorHAnsi" w:asciiTheme="minorHAnsi"/>
        </w:rPr>
        <w:t>, 2007, 22, 295.</w:t>
      </w:r>
      <w:bookmarkEnd w:id="423455"/>
    </w:p>
    <w:p w:rsidR="0018722C">
      <w:pPr>
        <w:pStyle w:val="ab"/>
        <w:topLinePunct/>
        <w:ind w:left="200" w:hangingChars="200" w:hanging="200"/>
      </w:pPr>
      <w:bookmarkStart w:id="423478" w:name="_cwCmt46"/>
      <w:bookmarkStart w:id="423477" w:name="_cwCmt45"/>
      <w:r>
        <w:t>[</w:t>
      </w:r>
      <w:r>
        <w:t xml:space="preserve">2</w:t>
      </w:r>
      <w:r>
        <w:t>]</w:t>
      </w:r>
      <w:r w:rsidRPr="00281126">
        <w:t xml:space="preserve">  </w:t>
      </w:r>
      <w:r>
        <w:t xml:space="preserve">H.</w:t>
      </w:r>
      <w:r>
        <w:t xml:space="preserve"> </w:t>
      </w:r>
      <w:r>
        <w:t xml:space="preserve">-F. </w:t>
      </w:r>
      <w:r>
        <w:t>Zhang and A. I. Cooper, </w:t>
      </w:r>
      <w:r>
        <w:rPr>
          <w:i/>
        </w:rPr>
        <w:t>Soft Matter</w:t>
      </w:r>
      <w:r>
        <w:t>, 2005, 1,</w:t>
      </w:r>
      <w:r>
        <w:t> </w:t>
      </w:r>
      <w:r>
        <w:t>107.</w:t>
      </w:r>
      <w:bookmarkEnd w:id="423477"/>
      <w:bookmarkEnd w:id="423478"/>
    </w:p>
    <w:p w:rsidR="0018722C">
      <w:pPr>
        <w:pStyle w:val="ab"/>
        <w:topLinePunct/>
        <w:ind w:left="200" w:hangingChars="200" w:hanging="200"/>
      </w:pPr>
      <w:bookmarkStart w:id="423495" w:name="_cwCmt63"/>
      <w:r>
        <w:t xml:space="preserve">[</w:t>
      </w:r>
      <w:r>
        <w:t xml:space="preserve">3</w:t>
      </w:r>
      <w:r>
        <w:t xml:space="preserve">]</w:t>
      </w:r>
      <w:r w:rsidRPr="00281126">
        <w:t xml:space="preserve">  </w:t>
      </w:r>
      <w:r>
        <w:t xml:space="preserve">(</w:t>
      </w:r>
      <w:r>
        <w:rPr>
          <w:sz w:val="24"/>
        </w:rPr>
        <w:t xml:space="preserve">a</w:t>
      </w:r>
      <w:r>
        <w:t xml:space="preserve">)</w:t>
      </w:r>
      <w:r>
        <w:t xml:space="preserve"> G. </w:t>
      </w:r>
      <w:r>
        <w:t xml:space="preserve">Férey, </w:t>
      </w:r>
      <w:r>
        <w:rPr>
          <w:i/>
        </w:rPr>
        <w:t xml:space="preserve">Chem. Soc. </w:t>
      </w:r>
      <w:r>
        <w:rPr>
          <w:i/>
        </w:rPr>
        <w:t xml:space="preserve">Rev.</w:t>
      </w:r>
      <w:r>
        <w:t xml:space="preserve">, </w:t>
      </w:r>
      <w:r>
        <w:t xml:space="preserve">2008, 37, 191, </w:t>
      </w:r>
      <w:r>
        <w:t xml:space="preserve">(</w:t>
      </w:r>
      <w:r>
        <w:rPr>
          <w:sz w:val="24"/>
        </w:rPr>
        <w:t xml:space="preserve">b</w:t>
      </w:r>
      <w:r>
        <w:t xml:space="preserve">)</w:t>
      </w:r>
      <w:r>
        <w:t xml:space="preserve"> </w:t>
      </w:r>
      <w:r>
        <w:t xml:space="preserve">P. </w:t>
      </w:r>
      <w:r>
        <w:t xml:space="preserve">Horcajada, R. Gref, </w:t>
      </w:r>
      <w:r>
        <w:t xml:space="preserve">T. </w:t>
      </w:r>
      <w:r>
        <w:t xml:space="preserve">Baati, </w:t>
      </w:r>
      <w:r>
        <w:t xml:space="preserve">P. </w:t>
      </w:r>
      <w:r>
        <w:t xml:space="preserve">K.</w:t>
      </w:r>
      <w:r>
        <w:t xml:space="preserve"> </w:t>
      </w:r>
      <w:r>
        <w:t xml:space="preserve">Allan,</w:t>
      </w:r>
      <w:r>
        <w:t xml:space="preserve"> </w:t>
      </w:r>
      <w:r>
        <w:t>G. Maurin, P. Couvreur, G. Férey, R. E. Morris and C. Serre, </w:t>
      </w:r>
      <w:r>
        <w:rPr>
          <w:i/>
        </w:rPr>
        <w:t>Chem. Rev.</w:t>
      </w:r>
      <w:r>
        <w:t>, 2012, 112, 1232.</w:t>
      </w:r>
      <w:bookmarkEnd w:id="423495"/>
    </w:p>
    <w:p w:rsidR="0018722C">
      <w:pPr>
        <w:pStyle w:val="ab"/>
        <w:topLinePunct/>
        <w:ind w:left="200" w:hangingChars="200" w:hanging="200"/>
      </w:pPr>
      <w:r>
        <w:t>[</w:t>
      </w:r>
      <w:r>
        <w:t xml:space="preserve">4</w:t>
      </w:r>
      <w:r>
        <w:t>]</w:t>
      </w:r>
      <w:r w:rsidRPr="00281126">
        <w:t xml:space="preserve">  </w:t>
      </w:r>
      <w:r>
        <w:t>R. E. Morris, </w:t>
      </w:r>
      <w:r>
        <w:t>P. </w:t>
      </w:r>
      <w:r>
        <w:t>S. Wheatley, </w:t>
      </w:r>
      <w:r>
        <w:rPr>
          <w:i/>
        </w:rPr>
        <w:t>Angew. </w:t>
      </w:r>
      <w:r>
        <w:rPr>
          <w:i/>
        </w:rPr>
        <w:t>Chem. Int. Ed.</w:t>
      </w:r>
      <w:r>
        <w:t>, 2008, 47,</w:t>
      </w:r>
      <w:r>
        <w:t> </w:t>
      </w:r>
      <w:r>
        <w:t>4966.</w:t>
      </w:r>
    </w:p>
    <w:p w:rsidR="0018722C">
      <w:pPr>
        <w:pStyle w:val="ab"/>
        <w:topLinePunct/>
        <w:ind w:left="200" w:hangingChars="200" w:hanging="200"/>
      </w:pPr>
      <w:r>
        <w:t xml:space="preserve">[</w:t>
      </w:r>
      <w:r>
        <w:t xml:space="preserve">5</w:t>
      </w:r>
      <w:r>
        <w:t xml:space="preserve">]</w:t>
      </w:r>
      <w:r w:rsidRPr="00281126">
        <w:t xml:space="preserve">  </w:t>
      </w:r>
      <w:r>
        <w:t xml:space="preserve">Z. </w:t>
      </w:r>
      <w:r>
        <w:t xml:space="preserve">Wang, </w:t>
      </w:r>
      <w:r>
        <w:t xml:space="preserve">G. Chen, K. Ding, </w:t>
      </w:r>
      <w:r>
        <w:rPr>
          <w:i/>
        </w:rPr>
        <w:t xml:space="preserve">Chem. </w:t>
      </w:r>
      <w:r>
        <w:rPr>
          <w:i/>
        </w:rPr>
        <w:t xml:space="preserve">Rev.</w:t>
      </w:r>
      <w:r>
        <w:t xml:space="preserve">, </w:t>
      </w:r>
      <w:r>
        <w:t xml:space="preserve">2009, 109, 322. </w:t>
      </w:r>
      <w:r>
        <w:t xml:space="preserve">[</w:t>
      </w:r>
      <w:r>
        <w:rPr>
          <w:sz w:val="24"/>
        </w:rPr>
        <w:t xml:space="preserve">6</w:t>
      </w:r>
      <w:r>
        <w:t xml:space="preserve">]</w:t>
      </w:r>
      <w:r>
        <w:t xml:space="preserve"> H. Jüntgen, </w:t>
      </w:r>
      <w:r>
        <w:rPr>
          <w:i/>
        </w:rPr>
        <w:t xml:space="preserve">Fuel</w:t>
      </w:r>
      <w:r>
        <w:t xml:space="preserve">, 1986, 65,</w:t>
      </w:r>
      <w:r>
        <w:t xml:space="preserve"> </w:t>
      </w:r>
      <w:r>
        <w:t xml:space="preserve">1436.</w:t>
      </w:r>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7</w:t>
      </w:r>
      <w:r>
        <w:rPr>
          <w:rFonts w:cstheme="minorBidi" w:hAnsiTheme="minorHAnsi" w:eastAsiaTheme="minorHAnsi" w:asciiTheme="minorHAnsi"/>
        </w:rPr>
        <w:t>]</w:t>
      </w:r>
      <w:r w:rsidRPr="00281126">
        <w:t xml:space="preserve">  </w:t>
      </w:r>
      <w:r>
        <w:rPr>
          <w:rFonts w:cstheme="minorBidi" w:hAnsiTheme="minorHAnsi" w:eastAsiaTheme="minorHAnsi" w:asciiTheme="minorHAnsi"/>
        </w:rPr>
        <w:t xml:space="preserve">S. R. Batten and R. Robson, </w:t>
      </w:r>
      <w:r>
        <w:rPr>
          <w:rFonts w:cstheme="minorBidi" w:hAnsiTheme="minorHAnsi" w:eastAsiaTheme="minorHAnsi" w:asciiTheme="minorHAnsi"/>
          <w:i/>
        </w:rPr>
        <w:t>Angew. Chem. Int. Ed.</w:t>
      </w:r>
      <w:r>
        <w:rPr>
          <w:rFonts w:cstheme="minorBidi" w:hAnsiTheme="minorHAnsi" w:eastAsiaTheme="minorHAnsi" w:asciiTheme="minorHAnsi"/>
        </w:rPr>
        <w:t>, 1998, 37, 1460.</w:t>
      </w:r>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8</w:t>
      </w:r>
      <w:r>
        <w:rPr>
          <w:rFonts w:cstheme="minorBidi" w:hAnsiTheme="minorHAnsi" w:eastAsiaTheme="minorHAnsi" w:asciiTheme="minorHAnsi"/>
        </w:rPr>
        <w:t>]</w:t>
      </w:r>
      <w:r w:rsidRPr="00281126">
        <w:t xml:space="preserve">  </w:t>
      </w:r>
      <w:r>
        <w:rPr>
          <w:rFonts w:cstheme="minorBidi" w:hAnsiTheme="minorHAnsi" w:eastAsiaTheme="minorHAnsi" w:asciiTheme="minorHAnsi"/>
        </w:rPr>
        <w:t xml:space="preserve">M. Fujita, </w:t>
      </w:r>
      <w:r>
        <w:rPr>
          <w:rFonts w:cstheme="minorBidi" w:hAnsiTheme="minorHAnsi" w:eastAsiaTheme="minorHAnsi" w:asciiTheme="minorHAnsi"/>
          <w:i/>
        </w:rPr>
        <w:t>Chem. Soc. Rev.</w:t>
      </w:r>
      <w:r>
        <w:rPr>
          <w:rFonts w:cstheme="minorBidi" w:hAnsiTheme="minorHAnsi" w:eastAsiaTheme="minorHAnsi" w:asciiTheme="minorHAnsi"/>
        </w:rPr>
        <w:t>, 1998, 27, 417.</w:t>
      </w:r>
    </w:p>
    <w:p w:rsidR="0018722C">
      <w:pPr>
        <w:pStyle w:val="ab"/>
        <w:topLinePunct/>
        <w:ind w:left="200" w:hangingChars="200" w:hanging="200"/>
      </w:pPr>
      <w:bookmarkStart w:id="423453" w:name="_cwCmt21"/>
      <w:r>
        <w:t>[</w:t>
      </w:r>
      <w:r>
        <w:t xml:space="preserve">9</w:t>
      </w:r>
      <w:r>
        <w:t>]</w:t>
      </w:r>
      <w:r w:rsidRPr="00281126">
        <w:t xml:space="preserve">  </w:t>
      </w:r>
      <w:r>
        <w:t>M.</w:t>
      </w:r>
      <w:r>
        <w:t> </w:t>
      </w:r>
      <w:r>
        <w:t>Eddaoudi,</w:t>
      </w:r>
      <w:r>
        <w:t> </w:t>
      </w:r>
      <w:r>
        <w:t>D.</w:t>
      </w:r>
      <w:r>
        <w:t> </w:t>
      </w:r>
      <w:r>
        <w:t>B.</w:t>
      </w:r>
      <w:r>
        <w:t> </w:t>
      </w:r>
      <w:r>
        <w:t>Moler,</w:t>
      </w:r>
      <w:r>
        <w:t> </w:t>
      </w:r>
      <w:r>
        <w:t xml:space="preserve">H.</w:t>
      </w:r>
      <w:r>
        <w:t xml:space="preserve"> </w:t>
      </w:r>
      <w:r>
        <w:t>-L.</w:t>
      </w:r>
      <w:r>
        <w:t> </w:t>
      </w:r>
      <w:r>
        <w:t>Li,</w:t>
      </w:r>
      <w:r>
        <w:t> </w:t>
      </w:r>
      <w:r>
        <w:t xml:space="preserve">B.</w:t>
      </w:r>
      <w:r>
        <w:t xml:space="preserve"> </w:t>
      </w:r>
      <w:r>
        <w:t>-L.</w:t>
      </w:r>
      <w:r>
        <w:t> </w:t>
      </w:r>
      <w:r>
        <w:t>Chen,</w:t>
      </w:r>
      <w:r>
        <w:t> </w:t>
      </w:r>
      <w:r>
        <w:t>T.</w:t>
      </w:r>
      <w:r>
        <w:t> </w:t>
      </w:r>
      <w:r>
        <w:t>M.</w:t>
      </w:r>
      <w:r>
        <w:t> </w:t>
      </w:r>
      <w:r>
        <w:t>Reineke,</w:t>
      </w:r>
      <w:r>
        <w:t> </w:t>
      </w:r>
      <w:r>
        <w:t>M.</w:t>
      </w:r>
      <w:r>
        <w:t> </w:t>
      </w:r>
      <w:r>
        <w:t>O</w:t>
      </w:r>
      <w:r>
        <w:t>'</w:t>
      </w:r>
      <w:r>
        <w:t>Keeffe,</w:t>
      </w:r>
      <w:r>
        <w:t> </w:t>
      </w:r>
      <w:r>
        <w:t xml:space="preserve">O.</w:t>
      </w:r>
      <w:r>
        <w:t xml:space="preserve"> </w:t>
      </w:r>
      <w:r>
        <w:t>M.</w:t>
      </w:r>
      <w:r>
        <w:t> </w:t>
      </w:r>
      <w:r>
        <w:t xml:space="preserve">Yaghi,</w:t>
      </w:r>
      <w:r>
        <w:t xml:space="preserve"> </w:t>
      </w:r>
      <w:r/>
      <w:r>
        <w:rPr>
          <w:rFonts w:cstheme="minorBidi" w:hAnsiTheme="minorHAnsi" w:eastAsiaTheme="minorHAnsi" w:asciiTheme="minorHAnsi"/>
          <w:i/>
        </w:rPr>
        <w:t xml:space="preserve">Acc. Chem. Res.</w:t>
      </w:r>
      <w:r>
        <w:rPr>
          <w:rFonts w:cstheme="minorBidi" w:hAnsiTheme="minorHAnsi" w:eastAsiaTheme="minorHAnsi" w:asciiTheme="minorHAnsi"/>
        </w:rPr>
        <w:t>, 2001, 34, 319.</w:t>
      </w:r>
      <w:bookmarkEnd w:id="423453"/>
    </w:p>
    <w:p w:rsidR="0018722C">
      <w:pPr>
        <w:pStyle w:val="ab"/>
        <w:topLinePunct/>
        <w:ind w:left="200" w:hangingChars="200" w:hanging="200"/>
      </w:pPr>
      <w:bookmarkStart w:id="423454" w:name="_cwCmt22"/>
      <w:r>
        <w:t>[</w:t>
      </w:r>
      <w:r>
        <w:t xml:space="preserve">10</w:t>
      </w:r>
      <w:r>
        <w:t>]</w:t>
      </w:r>
      <w:r w:rsidRPr="00281126">
        <w:t xml:space="preserve"> </w:t>
      </w:r>
      <w:r>
        <w:t>J. L. C. Rowsell, O. M. </w:t>
      </w:r>
      <w:r>
        <w:t>Yaghi, </w:t>
      </w:r>
      <w:r>
        <w:rPr>
          <w:i/>
        </w:rPr>
        <w:t>Micropor. Mesopor. Mater.</w:t>
      </w:r>
      <w:r>
        <w:t>, </w:t>
      </w:r>
      <w:r>
        <w:t>2004, 73,</w:t>
      </w:r>
      <w:r>
        <w:t> </w:t>
      </w:r>
      <w:r>
        <w:t>3.</w:t>
      </w:r>
      <w:bookmarkEnd w:id="423454"/>
    </w:p>
    <w:p w:rsidR="0018722C">
      <w:pPr>
        <w:pStyle w:val="ab"/>
        <w:topLinePunct/>
        <w:ind w:left="200" w:hangingChars="200" w:hanging="200"/>
      </w:pPr>
      <w:r>
        <w:t xml:space="preserve">[</w:t>
      </w:r>
      <w:r>
        <w:t xml:space="preserve">11</w:t>
      </w:r>
      <w:r>
        <w:t xml:space="preserve">]</w:t>
      </w:r>
      <w:r w:rsidRPr="00281126">
        <w:t xml:space="preserve"> </w:t>
      </w:r>
      <w:r>
        <w:t xml:space="preserve">X.</w:t>
      </w:r>
      <w:r>
        <w:t xml:space="preserve"> </w:t>
      </w:r>
      <w:r>
        <w:t>-Z</w:t>
      </w:r>
      <w:r>
        <w:t xml:space="preserve">. </w:t>
      </w:r>
      <w:r>
        <w:t xml:space="preserve">You</w:t>
      </w:r>
      <w:r/>
      <w:r w:rsidR="001852F3">
        <w:t xml:space="preserve"> </w:t>
      </w:r>
      <w:r>
        <w:t xml:space="preserve">(</w:t>
      </w:r>
      <w:r>
        <w:rPr>
          <w:rFonts w:ascii="宋体" w:eastAsia="宋体" w:hint="eastAsia"/>
        </w:rPr>
        <w:t xml:space="preserve">游效曾</w:t>
      </w:r>
      <w:r>
        <w:t xml:space="preserve">)</w:t>
      </w:r>
      <w:r>
        <w:t xml:space="preserve">, </w:t>
      </w:r>
      <w:r>
        <w:t xml:space="preserve">Molecular-based</w:t>
      </w:r>
      <w:r>
        <w:t xml:space="preserve"> </w:t>
      </w:r>
      <w:r>
        <w:t xml:space="preserve">Materials</w:t>
      </w:r>
      <w:r>
        <w:rPr>
          <w:rFonts w:ascii="宋体" w:eastAsia="宋体" w:hint="eastAsia"/>
        </w:rPr>
        <w:t xml:space="preserve">－</w:t>
      </w:r>
      <w:r>
        <w:t xml:space="preserve">Opto-electronic</w:t>
      </w:r>
      <w:r>
        <w:t xml:space="preserve"> </w:t>
      </w:r>
      <w:r>
        <w:t xml:space="preserve">Funtional</w:t>
      </w:r>
      <w:r>
        <w:t xml:space="preserve"> </w:t>
      </w:r>
      <w:r>
        <w:t xml:space="preserve">Compounds</w:t>
      </w:r>
      <w:r>
        <w:t xml:space="preserve">(</w:t>
      </w:r>
      <w:r>
        <w:rPr>
          <w:rFonts w:ascii="宋体" w:eastAsia="宋体" w:hint="eastAsia"/>
        </w:rPr>
        <w:t xml:space="preserve">分子材料－光电功能化合物</w:t>
      </w:r>
      <w:r>
        <w:t xml:space="preserve">)</w:t>
      </w:r>
      <w:r>
        <w:t xml:space="preserve">. ShangHai Technology Press </w:t>
      </w:r>
      <w:r>
        <w:t xml:space="preserve">(</w:t>
      </w:r>
      <w:r>
        <w:rPr>
          <w:rFonts w:ascii="宋体" w:eastAsia="宋体" w:hint="eastAsia"/>
        </w:rPr>
        <w:t xml:space="preserve">上海科学技术出版社</w:t>
      </w:r>
      <w:r>
        <w:t xml:space="preserve">)</w:t>
      </w:r>
      <w:r>
        <w:t xml:space="preserve">, 2001.</w:t>
      </w:r>
    </w:p>
    <w:p w:rsidR="0018722C">
      <w:pPr>
        <w:pStyle w:val="ab"/>
        <w:topLinePunct/>
        <w:ind w:left="200" w:hangingChars="200" w:hanging="200"/>
      </w:pPr>
      <w:r>
        <w:t xml:space="preserve">[</w:t>
      </w:r>
      <w:r>
        <w:t xml:space="preserve">12</w:t>
      </w:r>
      <w:r>
        <w:t xml:space="preserve">]</w:t>
      </w:r>
      <w:r w:rsidRPr="00281126">
        <w:t xml:space="preserve"> </w:t>
      </w:r>
      <w:r>
        <w:t xml:space="preserve">C.</w:t>
      </w:r>
      <w:r>
        <w:t xml:space="preserve"> </w:t>
      </w:r>
      <w:r>
        <w:t>-H</w:t>
      </w:r>
      <w:r>
        <w:t xml:space="preserve">. </w:t>
      </w:r>
      <w:r>
        <w:t xml:space="preserve">Huang</w:t>
      </w:r>
      <w:r>
        <w:t xml:space="preserve"> </w:t>
      </w:r>
      <w:r>
        <w:t xml:space="preserve">(</w:t>
      </w:r>
      <w:r>
        <w:rPr>
          <w:rFonts w:ascii="宋体" w:eastAsia="宋体" w:hint="eastAsia"/>
          <w:sz w:val="24"/>
        </w:rPr>
        <w:t xml:space="preserve">黄春辉</w:t>
      </w:r>
      <w:r>
        <w:t xml:space="preserve">)</w:t>
      </w:r>
      <w:r>
        <w:t xml:space="preserve">, </w:t>
      </w:r>
      <w:r>
        <w:t xml:space="preserve">F.</w:t>
      </w:r>
      <w:r>
        <w:t xml:space="preserve"> </w:t>
      </w:r>
      <w:r>
        <w:t>-Y</w:t>
      </w:r>
      <w:r>
        <w:t xml:space="preserve">. Li</w:t>
      </w:r>
      <w:r>
        <w:t xml:space="preserve"> </w:t>
      </w:r>
      <w:r>
        <w:t xml:space="preserve">(</w:t>
      </w:r>
      <w:r>
        <w:rPr>
          <w:rFonts w:ascii="宋体" w:eastAsia="宋体" w:hint="eastAsia"/>
          <w:sz w:val="24"/>
        </w:rPr>
        <w:t xml:space="preserve">李富友</w:t>
      </w:r>
      <w:r>
        <w:t xml:space="preserve">)</w:t>
      </w:r>
      <w:r>
        <w:t xml:space="preserve">, </w:t>
      </w:r>
      <w:r>
        <w:t xml:space="preserve">Y.</w:t>
      </w:r>
      <w:r>
        <w:t xml:space="preserve"> </w:t>
      </w:r>
      <w:r>
        <w:t>-Y</w:t>
      </w:r>
      <w:r>
        <w:t xml:space="preserve">. </w:t>
      </w:r>
      <w:r>
        <w:t xml:space="preserve">Huang</w:t>
      </w:r>
      <w:r>
        <w:t xml:space="preserve"> </w:t>
      </w:r>
      <w:r>
        <w:t xml:space="preserve">(</w:t>
      </w:r>
      <w:r>
        <w:rPr>
          <w:rFonts w:ascii="宋体" w:eastAsia="宋体" w:hint="eastAsia"/>
          <w:sz w:val="24"/>
        </w:rPr>
        <w:t xml:space="preserve">黄岩宜</w:t>
      </w:r>
      <w:r>
        <w:t xml:space="preserve">)</w:t>
      </w:r>
      <w:r>
        <w:t xml:space="preserve">, </w:t>
      </w:r>
      <w:r>
        <w:t xml:space="preserve">Ultrathin</w:t>
      </w:r>
      <w:r>
        <w:t xml:space="preserve"> </w:t>
      </w:r>
      <w:r>
        <w:t xml:space="preserve">Film</w:t>
      </w:r>
      <w:r>
        <w:t xml:space="preserve"> </w:t>
      </w:r>
      <w:r>
        <w:t xml:space="preserve">for</w:t>
      </w:r>
      <w:r>
        <w:t xml:space="preserve"> </w:t>
      </w:r>
      <w:r>
        <w:t xml:space="preserve">Optics and</w:t>
      </w:r>
      <w:r>
        <w:t xml:space="preserve"> </w:t>
      </w:r>
      <w:r>
        <w:t xml:space="preserve">Electronics</w:t>
      </w:r>
      <w:r>
        <w:t xml:space="preserve"> </w:t>
      </w:r>
      <w:r>
        <w:t xml:space="preserve">(</w:t>
      </w:r>
      <w:r>
        <w:rPr>
          <w:rFonts w:ascii="宋体" w:eastAsia="宋体" w:hint="eastAsia"/>
          <w:sz w:val="24"/>
        </w:rPr>
        <w:t xml:space="preserve">光电功能超薄膜</w:t>
      </w:r>
      <w:r>
        <w:t xml:space="preserve">)</w:t>
      </w:r>
      <w:r>
        <w:t xml:space="preserve">, </w:t>
      </w:r>
      <w:r>
        <w:t xml:space="preserve">BeiJing</w:t>
      </w:r>
      <w:r>
        <w:t xml:space="preserve"> </w:t>
      </w:r>
      <w:r>
        <w:t xml:space="preserve">University</w:t>
      </w:r>
      <w:r>
        <w:t xml:space="preserve"> </w:t>
      </w:r>
      <w:r>
        <w:t xml:space="preserve">Press</w:t>
      </w:r>
      <w:r>
        <w:t xml:space="preserve"> </w:t>
      </w:r>
      <w:r>
        <w:t xml:space="preserve">(</w:t>
      </w:r>
      <w:r>
        <w:rPr>
          <w:rFonts w:ascii="宋体" w:eastAsia="宋体" w:hint="eastAsia"/>
          <w:sz w:val="24"/>
        </w:rPr>
        <w:t xml:space="preserve">北京大学出版社</w:t>
      </w:r>
      <w:r>
        <w:t xml:space="preserve">)</w:t>
      </w:r>
      <w:r>
        <w:t xml:space="preserve">, </w:t>
      </w:r>
      <w:r>
        <w:t xml:space="preserve">2001.</w:t>
      </w:r>
    </w:p>
    <w:p w:rsidR="0018722C">
      <w:pPr>
        <w:pStyle w:val="ab"/>
        <w:topLinePunct/>
        <w:ind w:left="200" w:hangingChars="200" w:hanging="200"/>
      </w:pPr>
      <w:r>
        <w:t>[</w:t>
      </w:r>
      <w:r>
        <w:t xml:space="preserve">13</w:t>
      </w:r>
      <w:r>
        <w:t xml:space="preserve">]</w:t>
      </w:r>
      <w:r>
        <w:t xml:space="preserve"> </w:t>
      </w:r>
      <w:r>
        <w:rPr>
          <w:rFonts w:ascii="宋体" w:eastAsia="宋体" w:hint="eastAsia"/>
        </w:rPr>
        <w:t>洪茂椿</w:t>
      </w:r>
      <w:r>
        <w:rPr>
          <w:rFonts w:ascii="宋体" w:eastAsia="宋体" w:hint="eastAsia"/>
        </w:rPr>
        <w:t xml:space="preserve">, </w:t>
      </w:r>
      <w:r>
        <w:rPr>
          <w:rFonts w:ascii="宋体" w:eastAsia="宋体" w:hint="eastAsia"/>
        </w:rPr>
        <w:t>陈荣</w:t>
      </w:r>
      <w:r>
        <w:rPr>
          <w:rFonts w:ascii="宋体" w:eastAsia="宋体" w:hint="eastAsia"/>
        </w:rPr>
        <w:t xml:space="preserve">, </w:t>
      </w:r>
      <w:r>
        <w:rPr>
          <w:rFonts w:ascii="宋体" w:eastAsia="宋体" w:hint="eastAsia"/>
        </w:rPr>
        <w:t>梁文平</w:t>
      </w:r>
      <w:r>
        <w:rPr>
          <w:rFonts w:ascii="宋体" w:eastAsia="宋体" w:hint="eastAsia"/>
        </w:rPr>
        <w:t xml:space="preserve">, </w:t>
      </w:r>
      <w:r>
        <w:t>21</w:t>
      </w:r>
      <w:r w:rsidR="001852F3">
        <w:t xml:space="preserve"> </w:t>
      </w:r>
      <w:r>
        <w:rPr>
          <w:rFonts w:ascii="宋体" w:eastAsia="宋体" w:hint="eastAsia"/>
        </w:rPr>
        <w:t>世纪的无机化学</w:t>
      </w:r>
      <w:r>
        <w:rPr>
          <w:rFonts w:ascii="宋体" w:eastAsia="宋体" w:hint="eastAsia"/>
        </w:rPr>
        <w:t xml:space="preserve">, </w:t>
      </w:r>
      <w:r>
        <w:rPr>
          <w:rFonts w:ascii="宋体" w:eastAsia="宋体" w:hint="eastAsia"/>
        </w:rPr>
        <w:t>科学出版社</w:t>
      </w:r>
      <w:r>
        <w:rPr>
          <w:rFonts w:ascii="宋体" w:eastAsia="宋体" w:hint="eastAsia"/>
        </w:rPr>
        <w:t xml:space="preserve">, </w:t>
      </w:r>
      <w:r>
        <w:t>2005.</w:t>
      </w:r>
    </w:p>
    <w:p w:rsidR="0018722C">
      <w:pPr>
        <w:pStyle w:val="ab"/>
        <w:topLinePunct/>
        <w:ind w:left="200" w:hangingChars="200" w:hanging="200"/>
      </w:pPr>
      <w:bookmarkStart w:id="423460" w:name="_cwCmt28"/>
      <w:bookmarkStart w:id="423447" w:name="_cwCmt15"/>
      <w:r>
        <w:t>[</w:t>
      </w:r>
      <w:r>
        <w:t xml:space="preserve">14</w:t>
      </w:r>
      <w:r>
        <w:t>]</w:t>
      </w:r>
      <w:r w:rsidRPr="00281126">
        <w:t xml:space="preserve"> </w:t>
      </w:r>
      <w:r>
        <w:t>M. D. Allendorf, C. A. Bauer, R. K. Bhaktaa and R. J. </w:t>
      </w:r>
      <w:r>
        <w:t>T. </w:t>
      </w:r>
      <w:r>
        <w:t>Houka, </w:t>
      </w:r>
      <w:r>
        <w:rPr>
          <w:i/>
        </w:rPr>
        <w:t>Chem. Soc. </w:t>
      </w:r>
      <w:r>
        <w:rPr>
          <w:i/>
        </w:rPr>
        <w:t>Rev.</w:t>
      </w:r>
      <w:r>
        <w:t>, </w:t>
      </w:r>
      <w:r>
        <w:t>2009, 38, 1330.</w:t>
      </w:r>
      <w:bookmarkEnd w:id="423447"/>
      <w:bookmarkEnd w:id="423460"/>
    </w:p>
    <w:p w:rsidR="0018722C">
      <w:pPr>
        <w:pStyle w:val="ab"/>
        <w:topLinePunct/>
        <w:ind w:left="200" w:hangingChars="200" w:hanging="200"/>
      </w:pPr>
      <w:bookmarkStart w:id="423467" w:name="_cwCmt35"/>
      <w:r>
        <w:t>[</w:t>
      </w:r>
      <w:r>
        <w:t xml:space="preserve">15</w:t>
      </w:r>
      <w:r>
        <w:t>]</w:t>
      </w:r>
      <w:r w:rsidRPr="00281126">
        <w:t xml:space="preserve"> </w:t>
      </w:r>
      <w:r>
        <w:t>Y. </w:t>
      </w:r>
      <w:r>
        <w:t>Cui, </w:t>
      </w:r>
      <w:r>
        <w:t>Y. </w:t>
      </w:r>
      <w:r>
        <w:t>Yue, </w:t>
      </w:r>
      <w:r>
        <w:t>G. Qian, and B. Chen, </w:t>
      </w:r>
      <w:r>
        <w:rPr>
          <w:i/>
        </w:rPr>
        <w:t>Chem. </w:t>
      </w:r>
      <w:r>
        <w:rPr>
          <w:i/>
        </w:rPr>
        <w:t>Rev.</w:t>
      </w:r>
      <w:r>
        <w:t>, </w:t>
      </w:r>
      <w:r>
        <w:t>2012, </w:t>
      </w:r>
      <w:r>
        <w:t>112,</w:t>
      </w:r>
      <w:r>
        <w:t> </w:t>
      </w:r>
      <w:r>
        <w:t>1126.</w:t>
      </w:r>
      <w:bookmarkEnd w:id="423467"/>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16</w:t>
      </w:r>
      <w:r>
        <w:rPr>
          <w:rFonts w:cstheme="minorBidi" w:hAnsiTheme="minorHAnsi" w:eastAsiaTheme="minorHAnsi" w:asciiTheme="minorHAnsi"/>
        </w:rPr>
        <w:t>]</w:t>
      </w:r>
      <w:r w:rsidRPr="00281126">
        <w:t xml:space="preserve"> </w:t>
      </w:r>
      <w:r>
        <w:rPr>
          <w:rFonts w:cstheme="minorBidi" w:hAnsiTheme="minorHAnsi" w:eastAsiaTheme="minorHAnsi" w:asciiTheme="minorHAnsi"/>
        </w:rPr>
        <w:t xml:space="preserve">M. Kurmoo, </w:t>
      </w:r>
      <w:r>
        <w:rPr>
          <w:rFonts w:cstheme="minorBidi" w:hAnsiTheme="minorHAnsi" w:eastAsiaTheme="minorHAnsi" w:asciiTheme="minorHAnsi"/>
          <w:i/>
        </w:rPr>
        <w:t>Chem. Soc. Rev.</w:t>
      </w:r>
      <w:r>
        <w:rPr>
          <w:rFonts w:cstheme="minorBidi" w:hAnsiTheme="minorHAnsi" w:eastAsiaTheme="minorHAnsi" w:asciiTheme="minorHAnsi"/>
        </w:rPr>
        <w:t>, 2009, 38, 1353.</w:t>
      </w:r>
    </w:p>
    <w:p w:rsidR="0018722C">
      <w:pPr>
        <w:pStyle w:val="ab"/>
        <w:topLinePunct/>
        <w:ind w:left="200" w:hangingChars="200" w:hanging="200"/>
      </w:pPr>
      <w:r>
        <w:t>[</w:t>
      </w:r>
      <w:r>
        <w:t xml:space="preserve">17</w:t>
      </w:r>
      <w:r>
        <w:t>]</w:t>
      </w:r>
      <w:r w:rsidRPr="00281126">
        <w:t xml:space="preserve"> </w:t>
      </w:r>
      <w:r>
        <w:t>W. </w:t>
      </w:r>
      <w:r>
        <w:t xml:space="preserve">Zhang and R.</w:t>
      </w:r>
      <w:r>
        <w:t xml:space="preserve"> </w:t>
      </w:r>
      <w:r>
        <w:t xml:space="preserve">-G. Xiong, </w:t>
      </w:r>
      <w:r>
        <w:rPr>
          <w:i/>
        </w:rPr>
        <w:t>Chem. </w:t>
      </w:r>
      <w:r>
        <w:rPr>
          <w:i/>
        </w:rPr>
        <w:t>Rev.</w:t>
      </w:r>
      <w:r>
        <w:t>, </w:t>
      </w:r>
      <w:r>
        <w:t>2012, </w:t>
      </w:r>
      <w:r>
        <w:t>112,</w:t>
      </w:r>
      <w:r>
        <w:t> </w:t>
      </w:r>
      <w:r>
        <w:t>1163.</w:t>
      </w:r>
    </w:p>
    <w:p w:rsidR="0018722C">
      <w:pPr>
        <w:pStyle w:val="ab"/>
        <w:topLinePunct/>
        <w:ind w:left="200" w:hangingChars="200" w:hanging="200"/>
      </w:pPr>
      <w:bookmarkStart w:id="423452" w:name="_cwCmt20"/>
      <w:r>
        <w:t>[</w:t>
      </w:r>
      <w:r>
        <w:t xml:space="preserve">18</w:t>
      </w:r>
      <w:r>
        <w:t>]</w:t>
      </w:r>
      <w:r w:rsidRPr="00281126">
        <w:t xml:space="preserve"> </w:t>
      </w:r>
      <w:r>
        <w:t xml:space="preserve">S.</w:t>
      </w:r>
      <w:r>
        <w:t xml:space="preserve"> </w:t>
      </w:r>
      <w:r w:rsidRPr="00000000">
        <w:t xml:space="preserve">R.</w:t>
      </w:r>
      <w:r w:rsidRPr="00000000">
        <w:t xml:space="preserve"> </w:t>
      </w:r>
      <w:r>
        <w:t>Batten,</w:t>
      </w:r>
      <w:r>
        <w:t> </w:t>
      </w:r>
      <w:r>
        <w:t xml:space="preserve">N.</w:t>
      </w:r>
      <w:r>
        <w:t xml:space="preserve"> </w:t>
      </w:r>
      <w:r w:rsidRPr="00000000">
        <w:t xml:space="preserve">R.</w:t>
      </w:r>
      <w:r w:rsidRPr="00000000">
        <w:t xml:space="preserve"> </w:t>
      </w:r>
      <w:r>
        <w:t>Champness,</w:t>
      </w:r>
      <w:r>
        <w:t> </w:t>
      </w:r>
      <w:r>
        <w:t xml:space="preserve">X.</w:t>
      </w:r>
      <w:r>
        <w:t xml:space="preserve"> </w:t>
      </w:r>
      <w:r>
        <w:t>-M.</w:t>
      </w:r>
      <w:r>
        <w:t xml:space="preserve"> </w:t>
      </w:r>
      <w:r>
        <w:t>Chen,</w:t>
      </w:r>
      <w:r>
        <w:t> </w:t>
      </w:r>
      <w:r>
        <w:t xml:space="preserve">J.</w:t>
      </w:r>
      <w:r>
        <w:t xml:space="preserve"> </w:t>
      </w:r>
      <w:r>
        <w:t>Garcia-Martinez, S. </w:t>
      </w:r>
      <w:r/>
      <w:r>
        <w:t>Kitagawa,</w:t>
      </w:r>
      <w:r>
        <w:t> </w:t>
      </w:r>
      <w:r>
        <w:t>L. Öhrström, M. O'Keeffe, M. </w:t>
      </w:r>
      <w:r>
        <w:t>P. </w:t>
      </w:r>
      <w:r>
        <w:t>Suh and J. Reedijk, </w:t>
      </w:r>
      <w:r>
        <w:rPr>
          <w:i/>
        </w:rPr>
        <w:t>CrystEngComm</w:t>
      </w:r>
      <w:r>
        <w:t>, 2012, 14,</w:t>
      </w:r>
      <w:r>
        <w:t> </w:t>
      </w:r>
      <w:r>
        <w:t>3001.</w:t>
      </w:r>
      <w:bookmarkEnd w:id="423452"/>
    </w:p>
    <w:p w:rsidR="0018722C">
      <w:pPr>
        <w:pStyle w:val="ab"/>
        <w:topLinePunct/>
        <w:ind w:left="200" w:hangingChars="200" w:hanging="200"/>
      </w:pPr>
      <w:r>
        <w:t>[</w:t>
      </w:r>
      <w:r>
        <w:t xml:space="preserve">19</w:t>
      </w:r>
      <w:r>
        <w:t>]</w:t>
      </w:r>
      <w:r w:rsidRPr="00281126">
        <w:t xml:space="preserve"> </w:t>
      </w:r>
      <w:r>
        <w:t xml:space="preserve">B.</w:t>
      </w:r>
      <w:r>
        <w:t xml:space="preserve"> </w:t>
      </w:r>
      <w:r>
        <w:t xml:space="preserve">F. </w:t>
      </w:r>
      <w:r>
        <w:t>Hoskins and R. Robson, </w:t>
      </w:r>
      <w:r>
        <w:rPr>
          <w:i/>
        </w:rPr>
        <w:t>J. Am. Chem. Soc.</w:t>
      </w:r>
      <w:r>
        <w:t>, 1989, </w:t>
      </w:r>
      <w:r>
        <w:t>111,</w:t>
      </w:r>
      <w:r>
        <w:t> </w:t>
      </w:r>
      <w:r>
        <w:t>5962.</w:t>
      </w:r>
    </w:p>
    <w:p w:rsidR="0018722C">
      <w:pPr>
        <w:pStyle w:val="ab"/>
        <w:topLinePunct/>
        <w:ind w:left="200" w:hangingChars="200" w:hanging="200"/>
      </w:pPr>
      <w:bookmarkStart w:id="423448" w:name="_cwCmt16"/>
      <w:r>
        <w:t>[</w:t>
      </w:r>
      <w:r>
        <w:t xml:space="preserve">20</w:t>
      </w:r>
      <w:r>
        <w:t>]</w:t>
      </w:r>
      <w:r w:rsidRPr="00281126">
        <w:t xml:space="preserve"> </w:t>
      </w:r>
      <w:r>
        <w:t>O. M. </w:t>
      </w:r>
      <w:r>
        <w:t>Yaghi, </w:t>
      </w:r>
      <w:r>
        <w:t>G. Li and H. Li, </w:t>
      </w:r>
      <w:r>
        <w:rPr>
          <w:i/>
        </w:rPr>
        <w:t>Nature</w:t>
      </w:r>
      <w:r>
        <w:t>, 1995, 378,</w:t>
      </w:r>
      <w:r>
        <w:t> </w:t>
      </w:r>
      <w:r>
        <w:t>703.</w:t>
      </w:r>
      <w:bookmarkEnd w:id="423448"/>
    </w:p>
    <w:p w:rsidR="0018722C">
      <w:pPr>
        <w:pStyle w:val="ab"/>
        <w:topLinePunct/>
        <w:ind w:left="200" w:hangingChars="200" w:hanging="200"/>
      </w:pPr>
      <w:r>
        <w:rPr>
          <w:rFonts w:cstheme="minorBidi" w:hAnsiTheme="minorHAnsi" w:eastAsiaTheme="minorHAnsi" w:asciiTheme="minorHAnsi"/>
        </w:rPr>
        <w:t>[</w:t>
      </w:r>
      <w:r>
        <w:rPr>
          <w:rFonts w:cstheme="minorBidi" w:hAnsiTheme="minorHAnsi" w:eastAsiaTheme="minorHAnsi" w:asciiTheme="minorHAnsi"/>
        </w:rPr>
        <w:t xml:space="preserve">21</w:t>
      </w:r>
      <w:r>
        <w:rPr>
          <w:rFonts w:cstheme="minorBidi" w:hAnsiTheme="minorHAnsi" w:eastAsiaTheme="minorHAnsi" w:asciiTheme="minorHAnsi"/>
        </w:rPr>
        <w:t>]</w:t>
      </w:r>
      <w:r w:rsidRPr="00281126">
        <w:t xml:space="preserve"> </w:t>
      </w:r>
      <w:r>
        <w:rPr>
          <w:rFonts w:cstheme="minorBidi" w:hAnsiTheme="minorHAnsi" w:eastAsiaTheme="minorHAnsi" w:asciiTheme="minorHAnsi"/>
        </w:rPr>
        <w:t xml:space="preserve">O. M. Yaghi and H. Li, </w:t>
      </w:r>
      <w:r>
        <w:rPr>
          <w:rFonts w:cstheme="minorBidi" w:hAnsiTheme="minorHAnsi" w:eastAsiaTheme="minorHAnsi" w:asciiTheme="minorHAnsi"/>
          <w:i/>
        </w:rPr>
        <w:t>J. Am. Chem. Soc.</w:t>
      </w:r>
      <w:r>
        <w:rPr>
          <w:rFonts w:cstheme="minorBidi" w:hAnsiTheme="minorHAnsi" w:eastAsiaTheme="minorHAnsi" w:asciiTheme="minorHAnsi"/>
        </w:rPr>
        <w:t>, 1995, 117, 10401.</w:t>
      </w:r>
      <w:r>
        <w:rPr>
          <w:rFonts w:cstheme="minorBidi" w:hAnsiTheme="minorHAnsi" w:eastAsiaTheme="minorHAnsi" w:asciiTheme="minorHAnsi" w:ascii="Calibri"/>
        </w:rPr>
        <w:t>31</w:t>
      </w:r>
    </w:p>
    <w:p w:rsidR="0018722C">
      <w:pPr>
        <w:pStyle w:val="ab"/>
        <w:topLinePunct/>
        <w:ind w:left="200" w:hangingChars="200" w:hanging="200"/>
      </w:pPr>
      <w:bookmarkStart w:id="423509" w:name="_cwCmt77"/>
      <w:r>
        <w:t>[</w:t>
      </w:r>
      <w:r>
        <w:t xml:space="preserve">22</w:t>
      </w:r>
      <w:r>
        <w:t>]</w:t>
      </w:r>
      <w:r w:rsidRPr="00281126">
        <w:t xml:space="preserve"> </w:t>
      </w:r>
      <w:r>
        <w:t xml:space="preserve">S. R. Batten, N. R. Champness, X.</w:t>
      </w:r>
      <w:r>
        <w:t xml:space="preserve"> </w:t>
      </w:r>
      <w:r>
        <w:t xml:space="preserve">-M. Chen, J. Garcia-Martinez, S. Kitagawa, L.</w:t>
      </w:r>
      <w:r>
        <w:t> </w:t>
      </w:r>
      <w:r>
        <w:t xml:space="preserve">Öhrström,</w:t>
      </w:r>
      <w:r>
        <w:t xml:space="preserve"> </w:t>
      </w:r>
      <w:r>
        <w:rPr>
          <w:rFonts w:cstheme="minorBidi" w:hAnsiTheme="minorHAnsi" w:eastAsiaTheme="minorHAnsi" w:asciiTheme="minorHAnsi"/>
        </w:rPr>
        <w:t>M. O</w:t>
      </w:r>
      <w:r>
        <w:rPr>
          <w:rFonts w:cstheme="minorBidi" w:hAnsiTheme="minorHAnsi" w:eastAsiaTheme="minorHAnsi" w:asciiTheme="minorHAnsi"/>
        </w:rPr>
        <w:t>'</w:t>
      </w:r>
      <w:r>
        <w:rPr>
          <w:rFonts w:cstheme="minorBidi" w:hAnsiTheme="minorHAnsi" w:eastAsiaTheme="minorHAnsi" w:asciiTheme="minorHAnsi"/>
        </w:rPr>
        <w:t>Keeffe, M. P. Suh, and J. Reedijk, </w:t>
      </w:r>
      <w:r>
        <w:rPr>
          <w:rFonts w:cstheme="minorBidi" w:hAnsiTheme="minorHAnsi" w:eastAsiaTheme="minorHAnsi" w:asciiTheme="minorHAnsi"/>
          <w:i/>
        </w:rPr>
        <w:t>Pure Appl. Chem.</w:t>
      </w:r>
      <w:r>
        <w:rPr>
          <w:rFonts w:cstheme="minorBidi" w:hAnsiTheme="minorHAnsi" w:eastAsiaTheme="minorHAnsi" w:asciiTheme="minorHAnsi"/>
        </w:rPr>
        <w:t>, 2013, 85, 1715.</w:t>
      </w:r>
      <w:bookmarkEnd w:id="423509"/>
    </w:p>
    <w:p w:rsidR="0018722C">
      <w:pPr>
        <w:pStyle w:val="ab"/>
        <w:topLinePunct/>
        <w:ind w:left="200" w:hangingChars="200" w:hanging="200"/>
      </w:pPr>
      <w:bookmarkStart w:id="423488" w:name="_cwCmt56"/>
      <w:r>
        <w:t>[</w:t>
      </w:r>
      <w:r>
        <w:t xml:space="preserve">23</w:t>
      </w:r>
      <w:r>
        <w:t>]</w:t>
      </w:r>
      <w:r w:rsidRPr="00281126">
        <w:t xml:space="preserve"> </w:t>
      </w:r>
      <w:r>
        <w:t xml:space="preserve">J.</w:t>
      </w:r>
      <w:r>
        <w:t xml:space="preserve"> </w:t>
      </w:r>
      <w:r>
        <w:t xml:space="preserve">-R. Li, J. Sculley, and H.</w:t>
      </w:r>
      <w:r>
        <w:t xml:space="preserve"> </w:t>
      </w:r>
      <w:r>
        <w:t xml:space="preserve">-C. Zhou, </w:t>
      </w:r>
      <w:r>
        <w:rPr>
          <w:i/>
        </w:rPr>
        <w:t>Chem. </w:t>
      </w:r>
      <w:r>
        <w:rPr>
          <w:i/>
        </w:rPr>
        <w:t>Rev.</w:t>
      </w:r>
      <w:r>
        <w:t>, </w:t>
      </w:r>
      <w:r>
        <w:t>2012, </w:t>
      </w:r>
      <w:r>
        <w:t>112,</w:t>
      </w:r>
      <w:r>
        <w:t> </w:t>
      </w:r>
      <w:r>
        <w:t>869.</w:t>
      </w:r>
      <w:bookmarkEnd w:id="423488"/>
    </w:p>
    <w:p w:rsidR="0018722C">
      <w:pPr>
        <w:pStyle w:val="ab"/>
        <w:topLinePunct/>
        <w:ind w:left="200" w:hangingChars="200" w:hanging="200"/>
      </w:pPr>
      <w:r>
        <w:t>[</w:t>
      </w:r>
      <w:r>
        <w:t xml:space="preserve">24</w:t>
      </w:r>
      <w:r>
        <w:t>]</w:t>
      </w:r>
      <w:r w:rsidRPr="00281126">
        <w:t xml:space="preserve"> </w:t>
      </w:r>
      <w:r>
        <w:t>L. J. </w:t>
      </w:r>
      <w:r>
        <w:t>Murray, </w:t>
      </w:r>
      <w:r>
        <w:t>M. Dincă</w:t>
      </w:r>
      <w:r w:rsidR="001852F3">
        <w:t xml:space="preserve">and J. R. Long, </w:t>
      </w:r>
      <w:r>
        <w:rPr>
          <w:i/>
        </w:rPr>
        <w:t>Chem. Soc. </w:t>
      </w:r>
      <w:r>
        <w:rPr>
          <w:i/>
        </w:rPr>
        <w:t>Rev.</w:t>
      </w:r>
      <w:r>
        <w:t>, </w:t>
      </w:r>
      <w:r>
        <w:t>2009, 38,</w:t>
      </w:r>
      <w:r>
        <w:t> </w:t>
      </w:r>
      <w:r>
        <w:t>1294.</w:t>
      </w:r>
    </w:p>
    <w:p w:rsidR="0018722C">
      <w:pPr>
        <w:pStyle w:val="ab"/>
        <w:topLinePunct/>
        <w:ind w:left="200" w:hangingChars="200" w:hanging="200"/>
      </w:pPr>
      <w:r>
        <w:t>[</w:t>
      </w:r>
      <w:r>
        <w:t xml:space="preserve">25</w:t>
      </w:r>
      <w:r>
        <w:t>]</w:t>
      </w:r>
      <w:r w:rsidRPr="00281126">
        <w:t xml:space="preserve"> </w:t>
      </w:r>
      <w:r>
        <w:t>R. B. Getman, </w:t>
      </w:r>
      <w:r>
        <w:t xml:space="preserve">Y.</w:t>
      </w:r>
      <w:r>
        <w:t xml:space="preserve"> </w:t>
      </w:r>
      <w:r>
        <w:t xml:space="preserve">-S. </w:t>
      </w:r>
      <w:r>
        <w:t>Bae, C. E. </w:t>
      </w:r>
      <w:r>
        <w:t>Wilmer, </w:t>
      </w:r>
      <w:r>
        <w:t>and R. Q. Snurr, </w:t>
      </w:r>
      <w:r>
        <w:rPr>
          <w:i/>
        </w:rPr>
        <w:t>Chem. </w:t>
      </w:r>
      <w:r>
        <w:rPr>
          <w:i/>
        </w:rPr>
        <w:t>Rev.</w:t>
      </w:r>
      <w:r>
        <w:t>, </w:t>
      </w:r>
      <w:r>
        <w:t>2012, </w:t>
      </w:r>
      <w:r>
        <w:t>112,</w:t>
      </w:r>
      <w:r>
        <w:t> </w:t>
      </w:r>
      <w:r>
        <w:t>703.</w:t>
      </w:r>
    </w:p>
    <w:p w:rsidR="0018722C">
      <w:pPr>
        <w:pStyle w:val="ab"/>
        <w:topLinePunct/>
        <w:ind w:left="200" w:hangingChars="200" w:hanging="200"/>
      </w:pPr>
      <w:bookmarkStart w:id="423512" w:name="_cwCmt80"/>
      <w:bookmarkStart w:id="423503" w:name="_cwCmt71"/>
      <w:r>
        <w:t>[</w:t>
      </w:r>
      <w:r>
        <w:t xml:space="preserve">26</w:t>
      </w:r>
      <w:r>
        <w:t>]</w:t>
      </w:r>
      <w:r w:rsidRPr="00281126">
        <w:t xml:space="preserve"> </w:t>
      </w:r>
      <w:r>
        <w:t>K. Sumida, D. L. </w:t>
      </w:r>
      <w:r>
        <w:t>Rogow, </w:t>
      </w:r>
      <w:r>
        <w:t>J. A. Mason, </w:t>
      </w:r>
      <w:r>
        <w:t>T. </w:t>
      </w:r>
      <w:r>
        <w:t>M. McDonald, E. D. Bloch, Z. R. Herm, </w:t>
      </w:r>
      <w:r>
        <w:t xml:space="preserve">T.</w:t>
      </w:r>
      <w:r>
        <w:t xml:space="preserve"> </w:t>
      </w:r>
      <w:r>
        <w:t xml:space="preserve">-H. </w:t>
      </w:r>
      <w:r>
        <w:t xml:space="preserve">Bae, and J.</w:t>
      </w:r>
      <w:r>
        <w:t xml:space="preserve"> </w:t>
      </w:r>
      <w:r>
        <w:t xml:space="preserve">R. Long, </w:t>
      </w:r>
      <w:r>
        <w:rPr>
          <w:i/>
        </w:rPr>
        <w:t>Chem. </w:t>
      </w:r>
      <w:r>
        <w:rPr>
          <w:i/>
        </w:rPr>
        <w:t>Rev.</w:t>
      </w:r>
      <w:r>
        <w:t>, </w:t>
      </w:r>
      <w:r>
        <w:t>2012, </w:t>
      </w:r>
      <w:r>
        <w:t>112,</w:t>
      </w:r>
      <w:r>
        <w:t> </w:t>
      </w:r>
      <w:r>
        <w:t>724.</w:t>
      </w:r>
      <w:bookmarkEnd w:id="423503"/>
      <w:bookmarkEnd w:id="423512"/>
    </w:p>
    <w:p w:rsidR="0018722C">
      <w:pPr>
        <w:pStyle w:val="ab"/>
        <w:topLinePunct/>
        <w:ind w:left="200" w:hangingChars="200" w:hanging="200"/>
      </w:pPr>
      <w:bookmarkStart w:id="423449" w:name="_cwCmt17"/>
      <w:r>
        <w:t>[</w:t>
      </w:r>
      <w:r>
        <w:t xml:space="preserve">27</w:t>
      </w:r>
      <w:r>
        <w:t>]</w:t>
      </w:r>
      <w:r w:rsidRPr="00281126">
        <w:t xml:space="preserve"> </w:t>
      </w:r>
      <w:r>
        <w:t>M. </w:t>
      </w:r>
      <w:r>
        <w:t>P. </w:t>
      </w:r>
      <w:r>
        <w:t>Suh, H. J. Park, </w:t>
      </w:r>
      <w:r>
        <w:t>T. </w:t>
      </w:r>
      <w:r>
        <w:t>K. Prasad, and </w:t>
      </w:r>
      <w:r>
        <w:t xml:space="preserve">D.</w:t>
      </w:r>
      <w:r>
        <w:t xml:space="preserve"> </w:t>
      </w:r>
      <w:r>
        <w:t xml:space="preserve">-W. </w:t>
      </w:r>
      <w:r>
        <w:t>Lim, </w:t>
      </w:r>
      <w:r>
        <w:rPr>
          <w:i/>
        </w:rPr>
        <w:t>Chem. </w:t>
      </w:r>
      <w:r>
        <w:rPr>
          <w:i/>
        </w:rPr>
        <w:t>Rev.</w:t>
      </w:r>
      <w:r>
        <w:t>, </w:t>
      </w:r>
      <w:r>
        <w:t>2012, </w:t>
      </w:r>
      <w:r>
        <w:t>112,</w:t>
      </w:r>
      <w:r>
        <w:t> </w:t>
      </w:r>
      <w:r>
        <w:t>782.</w:t>
      </w:r>
      <w:bookmarkEnd w:id="423449"/>
    </w:p>
    <w:p w:rsidR="0018722C">
      <w:pPr>
        <w:pStyle w:val="ab"/>
        <w:topLinePunct/>
        <w:ind w:left="200" w:hangingChars="200" w:hanging="200"/>
      </w:pPr>
      <w:r>
        <w:t>[</w:t>
      </w:r>
      <w:r>
        <w:t xml:space="preserve">28</w:t>
      </w:r>
      <w:r>
        <w:t>]</w:t>
      </w:r>
      <w:r w:rsidRPr="00281126">
        <w:t xml:space="preserve"> </w:t>
      </w:r>
      <w:r>
        <w:t>J. Heine and</w:t>
      </w:r>
      <w:r w:rsidR="001852F3">
        <w:t xml:space="preserve">  K. Müller-Buschbaum, </w:t>
      </w:r>
      <w:r>
        <w:rPr>
          <w:i/>
        </w:rPr>
        <w:t>Chem. Soc. </w:t>
      </w:r>
      <w:r>
        <w:rPr>
          <w:i/>
        </w:rPr>
        <w:t>Rev.</w:t>
      </w:r>
      <w:r>
        <w:t>, </w:t>
      </w:r>
      <w:r>
        <w:t>2013, 42,</w:t>
      </w:r>
      <w:r>
        <w:t> </w:t>
      </w:r>
      <w:r>
        <w:t>9232.</w:t>
      </w:r>
    </w:p>
    <w:p w:rsidR="0018722C">
      <w:pPr>
        <w:pStyle w:val="ab"/>
        <w:topLinePunct/>
        <w:ind w:left="200" w:hangingChars="200" w:hanging="200"/>
      </w:pPr>
      <w:bookmarkStart w:id="423489" w:name="_cwCmt57"/>
      <w:bookmarkStart w:id="423476" w:name="_cwCmt44"/>
      <w:r>
        <w:t>[</w:t>
      </w:r>
      <w:r>
        <w:t xml:space="preserve">29</w:t>
      </w:r>
      <w:r>
        <w:t>]</w:t>
      </w:r>
      <w:r w:rsidRPr="00281126">
        <w:t xml:space="preserve"> </w:t>
      </w:r>
      <w:r>
        <w:t>L. E. Kreno, K. Leong, O. K. Farha, M. Allendorf, R. </w:t>
      </w:r>
      <w:r>
        <w:t>P. </w:t>
      </w:r>
      <w:r>
        <w:t>Van </w:t>
      </w:r>
      <w:r>
        <w:t>Duyne, and J. </w:t>
      </w:r>
      <w:r>
        <w:t>T. </w:t>
      </w:r>
      <w:r>
        <w:t>Hupp, </w:t>
      </w:r>
      <w:r>
        <w:rPr>
          <w:i/>
        </w:rPr>
        <w:t>Chem. </w:t>
      </w:r>
      <w:r>
        <w:rPr>
          <w:i/>
        </w:rPr>
        <w:t>Rev.</w:t>
      </w:r>
      <w:r>
        <w:t>, </w:t>
      </w:r>
      <w:r>
        <w:t>2012, </w:t>
      </w:r>
      <w:r>
        <w:t>112,</w:t>
      </w:r>
      <w:r>
        <w:t> </w:t>
      </w:r>
      <w:r>
        <w:t>1105.</w:t>
      </w:r>
      <w:bookmarkEnd w:id="423476"/>
      <w:bookmarkEnd w:id="423489"/>
    </w:p>
    <w:p w:rsidR="0018722C">
      <w:pPr>
        <w:pStyle w:val="ab"/>
        <w:topLinePunct/>
        <w:ind w:left="200" w:hangingChars="200" w:hanging="200"/>
      </w:pPr>
      <w:bookmarkStart w:id="423450" w:name="_cwCmt18"/>
      <w:r>
        <w:t>[</w:t>
      </w:r>
      <w:r>
        <w:t xml:space="preserve">30</w:t>
      </w:r>
      <w:r>
        <w:t>]</w:t>
      </w:r>
      <w:r w:rsidRPr="00281126">
        <w:t xml:space="preserve"> </w:t>
      </w:r>
      <w:r>
        <w:t>Z. Hu, </w:t>
      </w:r>
      <w:r w:rsidR="001852F3">
        <w:t xml:space="preserve">B. J. Deibert and</w:t>
      </w:r>
      <w:r w:rsidR="001852F3">
        <w:t xml:space="preserve"> J. Li, </w:t>
      </w:r>
      <w:r>
        <w:rPr>
          <w:i/>
        </w:rPr>
        <w:t>Chem. Soc. </w:t>
      </w:r>
      <w:r>
        <w:rPr>
          <w:i/>
        </w:rPr>
        <w:t>Rev.</w:t>
      </w:r>
      <w:r>
        <w:t>, </w:t>
      </w:r>
      <w:r>
        <w:t>2014, 43, DOI:</w:t>
      </w:r>
      <w:r>
        <w:t> </w:t>
      </w:r>
      <w:r>
        <w:t>10.1039</w:t>
      </w:r>
      <w:r>
        <w:t>/</w:t>
      </w:r>
      <w:r>
        <w:t>C4CS00010B.</w:t>
      </w:r>
      <w:bookmarkEnd w:id="423450"/>
    </w:p>
    <w:p w:rsidR="0018722C">
      <w:pPr>
        <w:pStyle w:val="ab"/>
        <w:topLinePunct/>
        <w:ind w:left="200" w:hangingChars="200" w:hanging="200"/>
      </w:pPr>
      <w:bookmarkStart w:id="423487" w:name="_cwCmt55"/>
      <w:bookmarkStart w:id="423459" w:name="_cwCmt27"/>
      <w:r>
        <w:t>[</w:t>
      </w:r>
      <w:r>
        <w:t xml:space="preserve">30</w:t>
      </w:r>
      <w:r>
        <w:t>]</w:t>
      </w:r>
      <w:r w:rsidRPr="00281126">
        <w:t xml:space="preserve"> </w:t>
      </w:r>
      <w:r>
        <w:t xml:space="preserve">J.</w:t>
      </w:r>
      <w:r>
        <w:t xml:space="preserve"> </w:t>
      </w:r>
      <w:r>
        <w:t xml:space="preserve">Y. </w:t>
      </w:r>
      <w:r>
        <w:t>Lee, O. K. Farha, J. Roberts, K. A. Scheidt, S. </w:t>
      </w:r>
      <w:r>
        <w:t>T. </w:t>
      </w:r>
      <w:r>
        <w:t>Nguyen and J. </w:t>
      </w:r>
      <w:r>
        <w:t>T. </w:t>
      </w:r>
      <w:r>
        <w:t>Hupp, </w:t>
      </w:r>
      <w:r>
        <w:rPr>
          <w:i/>
        </w:rPr>
        <w:t>Chem. Soc. </w:t>
      </w:r>
      <w:r>
        <w:rPr>
          <w:i/>
        </w:rPr>
        <w:t>Rev.</w:t>
      </w:r>
      <w:r>
        <w:t>, </w:t>
      </w:r>
      <w:r>
        <w:t>2009, 38,</w:t>
      </w:r>
      <w:r>
        <w:t> </w:t>
      </w:r>
      <w:r>
        <w:t>1450.</w:t>
      </w:r>
      <w:bookmarkEnd w:id="423459"/>
      <w:bookmarkEnd w:id="423487"/>
    </w:p>
    <w:p w:rsidR="0018722C">
      <w:pPr>
        <w:pStyle w:val="ab"/>
        <w:topLinePunct/>
        <w:ind w:left="200" w:hangingChars="200" w:hanging="200"/>
      </w:pPr>
      <w:r>
        <w:t>[</w:t>
      </w:r>
      <w:r>
        <w:t xml:space="preserve">31</w:t>
      </w:r>
      <w:r>
        <w:t>]</w:t>
      </w:r>
      <w:r w:rsidRPr="00281126">
        <w:t xml:space="preserve"> </w:t>
      </w:r>
      <w:r>
        <w:t>M. </w:t>
      </w:r>
      <w:r>
        <w:t>Yoon, </w:t>
      </w:r>
      <w:r>
        <w:t>R. Srirambalaji, and K. Kim, </w:t>
      </w:r>
      <w:r>
        <w:rPr>
          <w:i/>
        </w:rPr>
        <w:t>Chem. </w:t>
      </w:r>
      <w:r>
        <w:rPr>
          <w:i/>
        </w:rPr>
        <w:t>Rev.</w:t>
      </w:r>
      <w:r>
        <w:t>, </w:t>
      </w:r>
      <w:r>
        <w:t>2012, </w:t>
      </w:r>
      <w:r>
        <w:t>112,</w:t>
      </w:r>
      <w:r>
        <w:t> </w:t>
      </w:r>
      <w:r>
        <w:t>1196.</w:t>
      </w:r>
    </w:p>
    <w:p w:rsidR="0018722C">
      <w:pPr>
        <w:pStyle w:val="ab"/>
        <w:topLinePunct/>
        <w:ind w:left="200" w:hangingChars="200" w:hanging="200"/>
      </w:pPr>
      <w:r>
        <w:t>[</w:t>
      </w:r>
      <w:r>
        <w:t xml:space="preserve">32</w:t>
      </w:r>
      <w:r>
        <w:t>]</w:t>
      </w:r>
      <w:r w:rsidRPr="00281126">
        <w:t xml:space="preserve"> </w:t>
      </w:r>
      <w:r>
        <w:t>A. Dhakshinamoorthy, M. Opanasenko, J. Čejka and H. Garcia, </w:t>
      </w:r>
      <w:r>
        <w:rPr>
          <w:i/>
        </w:rPr>
        <w:t>Advanced Synthesis &amp; </w:t>
      </w:r>
      <w:r>
        <w:rPr>
          <w:i/>
        </w:rPr>
        <w:t>Catalysis</w:t>
      </w:r>
      <w:r>
        <w:t>, 2013, 355,</w:t>
      </w:r>
      <w:r>
        <w:t> </w:t>
      </w:r>
      <w:r>
        <w:t>247.</w:t>
      </w:r>
    </w:p>
    <w:p w:rsidR="0018722C">
      <w:pPr>
        <w:pStyle w:val="ab"/>
        <w:topLinePunct/>
        <w:ind w:left="200" w:hangingChars="200" w:hanging="200"/>
      </w:pPr>
      <w:r>
        <w:t>[</w:t>
      </w:r>
      <w:r>
        <w:t xml:space="preserve">33</w:t>
      </w:r>
      <w:r>
        <w:t>]</w:t>
      </w:r>
      <w:r w:rsidRPr="00281126">
        <w:t xml:space="preserve"> </w:t>
      </w:r>
      <w:r>
        <w:t xml:space="preserve">Z.</w:t>
      </w:r>
      <w:r>
        <w:t xml:space="preserve"> </w:t>
      </w:r>
      <w:r>
        <w:t xml:space="preserve">-Y. </w:t>
      </w:r>
      <w:r>
        <w:t>Gu, J. Park, A. Raiff, Zh. </w:t>
      </w:r>
      <w:r>
        <w:t>Wei </w:t>
      </w:r>
      <w:r>
        <w:t xml:space="preserve">and H.</w:t>
      </w:r>
      <w:r>
        <w:t xml:space="preserve"> </w:t>
      </w:r>
      <w:r>
        <w:t xml:space="preserve">-C. Zhou, </w:t>
      </w:r>
      <w:r>
        <w:rPr>
          <w:i/>
        </w:rPr>
        <w:t>ChemCatChem</w:t>
      </w:r>
      <w:r>
        <w:t>, 2014, 6,</w:t>
      </w:r>
      <w:r>
        <w:t> </w:t>
      </w:r>
      <w:r>
        <w:t>67.</w:t>
      </w:r>
    </w:p>
    <w:p w:rsidR="0018722C">
      <w:pPr>
        <w:pStyle w:val="ab"/>
        <w:topLinePunct/>
        <w:ind w:left="200" w:hangingChars="200" w:hanging="200"/>
      </w:pPr>
      <w:bookmarkStart w:id="423472" w:name="_cwCmt40"/>
      <w:r>
        <w:t>[</w:t>
      </w:r>
      <w:r>
        <w:t xml:space="preserve">34</w:t>
      </w:r>
      <w:r>
        <w:t>]</w:t>
      </w:r>
      <w:r w:rsidRPr="00281126">
        <w:t xml:space="preserve"> </w:t>
      </w:r>
      <w:r>
        <w:t>N.</w:t>
      </w:r>
      <w:r>
        <w:t> </w:t>
      </w:r>
      <w:r>
        <w:t>A.</w:t>
      </w:r>
      <w:r>
        <w:t> </w:t>
      </w:r>
      <w:r>
        <w:t>Khan1,</w:t>
      </w:r>
      <w:r>
        <w:t> </w:t>
      </w:r>
      <w:r>
        <w:t>Z.</w:t>
      </w:r>
      <w:r>
        <w:t> </w:t>
      </w:r>
      <w:r>
        <w:t>Hasan1</w:t>
      </w:r>
      <w:r>
        <w:t> </w:t>
      </w:r>
      <w:r>
        <w:t>and</w:t>
      </w:r>
      <w:r>
        <w:t> </w:t>
      </w:r>
      <w:r>
        <w:t>Sung</w:t>
      </w:r>
      <w:r>
        <w:t> </w:t>
      </w:r>
      <w:r>
        <w:t>Hwa</w:t>
      </w:r>
      <w:r>
        <w:t> </w:t>
      </w:r>
      <w:r>
        <w:t>Jhung,</w:t>
      </w:r>
      <w:r>
        <w:t> </w:t>
      </w:r>
      <w:r>
        <w:rPr>
          <w:i/>
        </w:rPr>
        <w:t>J.</w:t>
      </w:r>
      <w:r>
        <w:rPr>
          <w:i/>
        </w:rPr>
        <w:t> </w:t>
      </w:r>
      <w:r>
        <w:rPr>
          <w:i/>
        </w:rPr>
        <w:t>Hazard</w:t>
      </w:r>
      <w:r>
        <w:rPr>
          <w:i/>
        </w:rPr>
        <w:t> </w:t>
      </w:r>
      <w:r>
        <w:rPr>
          <w:i/>
        </w:rPr>
        <w:t>Mater.</w:t>
      </w:r>
      <w:r>
        <w:t>,</w:t>
      </w:r>
      <w:r>
        <w:t> </w:t>
      </w:r>
      <w:r>
        <w:t>2013,</w:t>
      </w:r>
      <w:r>
        <w:t> </w:t>
      </w:r>
      <w:r>
        <w:t>244-245,</w:t>
      </w:r>
      <w:r>
        <w:t> </w:t>
      </w:r>
      <w:r>
        <w:t>444.</w:t>
      </w:r>
      <w:bookmarkEnd w:id="423472"/>
    </w:p>
    <w:p w:rsidR="0018722C">
      <w:pPr>
        <w:pStyle w:val="ab"/>
        <w:topLinePunct/>
        <w:ind w:left="200" w:hangingChars="200" w:hanging="200"/>
      </w:pPr>
      <w:bookmarkStart w:id="423474" w:name="_cwCmt42"/>
      <w:r>
        <w:t>[</w:t>
      </w:r>
      <w:r>
        <w:t xml:space="preserve">35</w:t>
      </w:r>
      <w:r>
        <w:t>]</w:t>
      </w:r>
      <w:r w:rsidRPr="00281126">
        <w:t xml:space="preserve"> </w:t>
      </w:r>
      <w:r>
        <w:t>B. </w:t>
      </w:r>
      <w:r>
        <w:t>V. </w:t>
      </w:r>
      <w:r>
        <w:t>Voorde, </w:t>
      </w:r>
      <w:r>
        <w:t>B. Bueken, J. Denayerb and D. De </w:t>
      </w:r>
      <w:r>
        <w:t>Vos, </w:t>
      </w:r>
      <w:r>
        <w:rPr>
          <w:i/>
        </w:rPr>
        <w:t>Chem. Soc. </w:t>
      </w:r>
      <w:r>
        <w:rPr>
          <w:i/>
        </w:rPr>
        <w:t>Rev.</w:t>
      </w:r>
      <w:r>
        <w:t>, </w:t>
      </w:r>
      <w:r>
        <w:t>2014, 43, DOI: 10.1039</w:t>
      </w:r>
      <w:r>
        <w:t>/</w:t>
      </w:r>
      <w:r>
        <w:t>c4cs00006d.</w:t>
      </w:r>
      <w:bookmarkEnd w:id="423474"/>
    </w:p>
    <w:p w:rsidR="0018722C">
      <w:pPr>
        <w:pStyle w:val="ab"/>
        <w:topLinePunct/>
        <w:ind w:left="200" w:hangingChars="200" w:hanging="200"/>
      </w:pPr>
      <w:bookmarkStart w:id="423511" w:name="_cwCmt79"/>
      <w:bookmarkStart w:id="423451" w:name="_cwCmt19"/>
      <w:r>
        <w:t>[</w:t>
      </w:r>
      <w:r>
        <w:t xml:space="preserve">36</w:t>
      </w:r>
      <w:r>
        <w:t>]</w:t>
      </w:r>
      <w:r w:rsidRPr="00281126">
        <w:t xml:space="preserve"> </w:t>
      </w:r>
      <w:r>
        <w:t>A. Bétard and R. A. Fischer, </w:t>
      </w:r>
      <w:r>
        <w:rPr>
          <w:i/>
        </w:rPr>
        <w:t>Chem. </w:t>
      </w:r>
      <w:r>
        <w:rPr>
          <w:i/>
        </w:rPr>
        <w:t>Rev.</w:t>
      </w:r>
      <w:r>
        <w:t>, </w:t>
      </w:r>
      <w:r>
        <w:t>2012, </w:t>
      </w:r>
      <w:r>
        <w:t>112,</w:t>
      </w:r>
      <w:r>
        <w:t> </w:t>
      </w:r>
      <w:r>
        <w:t>1055.</w:t>
      </w:r>
      <w:bookmarkEnd w:id="423451"/>
      <w:bookmarkEnd w:id="423511"/>
    </w:p>
    <w:p w:rsidR="0018722C">
      <w:pPr>
        <w:pStyle w:val="ab"/>
        <w:topLinePunct/>
        <w:ind w:left="200" w:hangingChars="200" w:hanging="200"/>
      </w:pPr>
      <w:r>
        <w:t>[</w:t>
      </w:r>
      <w:r>
        <w:t xml:space="preserve">37</w:t>
      </w:r>
      <w:r>
        <w:t>]</w:t>
      </w:r>
      <w:r w:rsidRPr="00281126">
        <w:t xml:space="preserve"> </w:t>
      </w:r>
      <w:r>
        <w:t>C. </w:t>
      </w:r>
      <w:r>
        <w:t>Wang, </w:t>
      </w:r>
      <w:r>
        <w:t>T. </w:t>
      </w:r>
      <w:r>
        <w:t>Zhang, and </w:t>
      </w:r>
      <w:r>
        <w:t>W. </w:t>
      </w:r>
      <w:r>
        <w:t>Lin, </w:t>
      </w:r>
      <w:r>
        <w:rPr>
          <w:i/>
        </w:rPr>
        <w:t>Chem. </w:t>
      </w:r>
      <w:r>
        <w:rPr>
          <w:i/>
        </w:rPr>
        <w:t>Rev.</w:t>
      </w:r>
      <w:r>
        <w:t>, </w:t>
      </w:r>
      <w:r>
        <w:t>2012, </w:t>
      </w:r>
      <w:r>
        <w:t>112,</w:t>
      </w:r>
      <w:r>
        <w:t> </w:t>
      </w:r>
      <w:r>
        <w:t>1084.</w:t>
      </w:r>
    </w:p>
    <w:p w:rsidR="0018722C">
      <w:pPr>
        <w:pStyle w:val="ab"/>
        <w:topLinePunct/>
        <w:ind w:left="200" w:hangingChars="200" w:hanging="200"/>
      </w:pPr>
      <w:bookmarkStart w:id="423471" w:name="_cwCmt39"/>
      <w:bookmarkStart w:id="423465" w:name="_cwCmt33"/>
      <w:r>
        <w:t>[</w:t>
      </w:r>
      <w:r>
        <w:t xml:space="preserve">38</w:t>
      </w:r>
      <w:r>
        <w:t>]</w:t>
      </w:r>
      <w:r w:rsidRPr="00281126">
        <w:t xml:space="preserve"> </w:t>
      </w:r>
      <w:r>
        <w:t>P. </w:t>
      </w:r>
      <w:r>
        <w:t>Horcajada, R. Gref, </w:t>
      </w:r>
      <w:r>
        <w:t>T. </w:t>
      </w:r>
      <w:r>
        <w:t>Baati, </w:t>
      </w:r>
      <w:r>
        <w:t>P. </w:t>
      </w:r>
      <w:r>
        <w:t>K. Allan, G. Maurin, </w:t>
      </w:r>
      <w:r>
        <w:t>P. </w:t>
      </w:r>
      <w:r>
        <w:t>Couvreur, G. </w:t>
      </w:r>
      <w:r>
        <w:t>Férey, </w:t>
      </w:r>
      <w:r>
        <w:t>R. E. Morris, and C. Serre, </w:t>
      </w:r>
      <w:r>
        <w:rPr>
          <w:i/>
        </w:rPr>
        <w:t>Chem. </w:t>
      </w:r>
      <w:r>
        <w:rPr>
          <w:i/>
        </w:rPr>
        <w:t>Rev.</w:t>
      </w:r>
      <w:r>
        <w:t>, </w:t>
      </w:r>
      <w:r>
        <w:t>2012, </w:t>
      </w:r>
      <w:r>
        <w:t>112,</w:t>
      </w:r>
      <w:r>
        <w:t> </w:t>
      </w:r>
      <w:r>
        <w:t>1232.</w:t>
      </w:r>
      <w:bookmarkEnd w:id="423465"/>
      <w:bookmarkEnd w:id="423471"/>
    </w:p>
    <w:p w:rsidR="0018722C">
      <w:pPr>
        <w:pStyle w:val="ab"/>
        <w:topLinePunct/>
        <w:ind w:left="200" w:hangingChars="200" w:hanging="200"/>
      </w:pPr>
      <w:bookmarkStart w:id="423463" w:name="_cwCmt31"/>
      <w:r>
        <w:t>[</w:t>
      </w:r>
      <w:r>
        <w:t xml:space="preserve">39</w:t>
      </w:r>
      <w:r>
        <w:t>]</w:t>
      </w:r>
      <w:r w:rsidRPr="00281126">
        <w:t xml:space="preserve"> </w:t>
      </w:r>
      <w:r>
        <w:t xml:space="preserve">Z.</w:t>
      </w:r>
      <w:r>
        <w:t xml:space="preserve"> </w:t>
      </w:r>
      <w:r>
        <w:t xml:space="preserve">-Y. </w:t>
      </w:r>
      <w:r>
        <w:t xml:space="preserve">Gu, C.</w:t>
      </w:r>
      <w:r>
        <w:t xml:space="preserve"> </w:t>
      </w:r>
      <w:r>
        <w:t xml:space="preserve">-X. </w:t>
      </w:r>
      <w:r>
        <w:t>Yang, </w:t>
      </w:r>
      <w:r>
        <w:t>N. Chang and </w:t>
      </w:r>
      <w:r>
        <w:t xml:space="preserve">X.</w:t>
      </w:r>
      <w:r>
        <w:t xml:space="preserve"> </w:t>
      </w:r>
      <w:r>
        <w:t xml:space="preserve">-P. </w:t>
      </w:r>
      <w:r>
        <w:t>Yan, </w:t>
      </w:r>
      <w:r>
        <w:rPr>
          <w:i/>
        </w:rPr>
        <w:t>Acc. Chem. Res.</w:t>
      </w:r>
      <w:r>
        <w:t>, 2012, 45,</w:t>
      </w:r>
      <w:r>
        <w:t> </w:t>
      </w:r>
      <w:r>
        <w:t>734.</w:t>
      </w:r>
      <w:bookmarkEnd w:id="423463"/>
    </w:p>
    <w:p w:rsidR="0018722C">
      <w:pPr>
        <w:pStyle w:val="ab"/>
        <w:topLinePunct/>
        <w:ind w:left="200" w:hangingChars="200" w:hanging="200"/>
      </w:pPr>
      <w:bookmarkStart w:id="423469" w:name="_cwCmt37"/>
      <w:r>
        <w:t>[</w:t>
      </w:r>
      <w:r>
        <w:t xml:space="preserve">40</w:t>
      </w:r>
      <w:r>
        <w:t>]</w:t>
      </w:r>
      <w:r w:rsidRPr="00281126">
        <w:t xml:space="preserve"> </w:t>
      </w:r>
      <w:r>
        <w:t xml:space="preserve">S.</w:t>
      </w:r>
      <w:r>
        <w:t xml:space="preserve"> </w:t>
      </w:r>
      <w:r>
        <w:t xml:space="preserve">-L. Li and Q. Xu, </w:t>
      </w:r>
      <w:r>
        <w:rPr>
          <w:i/>
        </w:rPr>
        <w:t>Energy Environ. Sci.</w:t>
      </w:r>
      <w:r>
        <w:t>, 2013, 6,</w:t>
      </w:r>
      <w:r>
        <w:t> </w:t>
      </w:r>
      <w:r>
        <w:t>1656.</w:t>
      </w:r>
      <w:bookmarkEnd w:id="423469"/>
    </w:p>
    <w:p w:rsidR="0018722C">
      <w:pPr>
        <w:pStyle w:val="ab"/>
        <w:topLinePunct/>
        <w:ind w:left="200" w:hangingChars="200" w:hanging="200"/>
      </w:pPr>
      <w:r>
        <w:t>[</w:t>
      </w:r>
      <w:r>
        <w:t xml:space="preserve">41</w:t>
      </w:r>
      <w:r>
        <w:t>]</w:t>
      </w:r>
      <w:r w:rsidRPr="00281126">
        <w:t xml:space="preserve"> </w:t>
      </w:r>
      <w:r>
        <w:t>M. </w:t>
      </w:r>
      <w:r>
        <w:t>Yoon, </w:t>
      </w:r>
      <w:r>
        <w:t>K. Suh, S. Natarajan and K. Kim, </w:t>
      </w:r>
      <w:r>
        <w:rPr>
          <w:i/>
        </w:rPr>
        <w:t>Angew. </w:t>
      </w:r>
      <w:r>
        <w:rPr>
          <w:i/>
        </w:rPr>
        <w:t>Chem. Int. Ed.</w:t>
      </w:r>
      <w:r>
        <w:t>, 2013, 52,</w:t>
      </w:r>
      <w:r>
        <w:t> </w:t>
      </w:r>
      <w:r>
        <w:t>2688.</w:t>
      </w:r>
    </w:p>
    <w:p w:rsidR="0018722C">
      <w:pPr>
        <w:pStyle w:val="ab"/>
        <w:topLinePunct/>
        <w:ind w:left="200" w:hangingChars="200" w:hanging="200"/>
      </w:pPr>
      <w:r>
        <w:t>[</w:t>
      </w:r>
      <w:r>
        <w:t xml:space="preserve">42</w:t>
      </w:r>
      <w:r>
        <w:t>]</w:t>
      </w:r>
      <w:r w:rsidRPr="00281126">
        <w:t xml:space="preserve"> </w:t>
      </w:r>
      <w:r>
        <w:t>A. Morozan and </w:t>
      </w:r>
      <w:r>
        <w:t>F. </w:t>
      </w:r>
      <w:r>
        <w:t>Jaouen, </w:t>
      </w:r>
      <w:r>
        <w:rPr>
          <w:i/>
        </w:rPr>
        <w:t>Energy </w:t>
      </w:r>
      <w:r>
        <w:rPr>
          <w:i/>
        </w:rPr>
        <w:t>Environ. Sci.</w:t>
      </w:r>
      <w:r>
        <w:t>, 2012, 5,</w:t>
      </w:r>
      <w:r>
        <w:t> </w:t>
      </w:r>
      <w:r>
        <w:t>9269.</w:t>
      </w:r>
    </w:p>
    <w:p w:rsidR="0018722C">
      <w:pPr>
        <w:pStyle w:val="ab"/>
        <w:topLinePunct/>
        <w:ind w:left="200" w:hangingChars="200" w:hanging="200"/>
      </w:pPr>
      <w:bookmarkStart w:id="423500" w:name="_cwCmt68"/>
      <w:r>
        <w:t>[</w:t>
      </w:r>
      <w:r>
        <w:t xml:space="preserve">43</w:t>
      </w:r>
      <w:r>
        <w:t>]</w:t>
      </w:r>
      <w:r w:rsidRPr="00281126">
        <w:t xml:space="preserve"> </w:t>
      </w:r>
      <w:r>
        <w:t xml:space="preserve">C.</w:t>
      </w:r>
      <w:r>
        <w:t xml:space="preserve"> </w:t>
      </w:r>
      <w:r>
        <w:t xml:space="preserve">-X. </w:t>
      </w:r>
      <w:r>
        <w:t>Yang, </w:t>
      </w:r>
      <w:r>
        <w:t xml:space="preserve">X.</w:t>
      </w:r>
      <w:r>
        <w:t xml:space="preserve"> </w:t>
      </w:r>
      <w:r>
        <w:t xml:space="preserve">-P. </w:t>
      </w:r>
      <w:r>
        <w:t>Yan, </w:t>
      </w:r>
      <w:r>
        <w:rPr>
          <w:i/>
        </w:rPr>
        <w:t>Chinese J. Anal. Chem.</w:t>
      </w:r>
      <w:r>
        <w:t>, 2013, 41,</w:t>
      </w:r>
      <w:r>
        <w:t> </w:t>
      </w:r>
      <w:r>
        <w:t>1297.</w:t>
      </w:r>
      <w:r>
        <w:rPr>
          <w:rFonts w:cstheme="minorBidi" w:hAnsiTheme="minorHAnsi" w:eastAsiaTheme="minorHAnsi" w:asciiTheme="minorHAnsi" w:ascii="Calibri"/>
        </w:rPr>
        <w:t>32</w:t>
      </w:r>
      <w:bookmarkEnd w:id="423500"/>
    </w:p>
    <w:p w:rsidR="0018722C">
      <w:pPr>
        <w:pStyle w:val="ab"/>
        <w:topLinePunct/>
        <w:ind w:left="200" w:hangingChars="200" w:hanging="200"/>
      </w:pPr>
      <w:r>
        <w:t>[</w:t>
      </w:r>
      <w:r>
        <w:t xml:space="preserve">44</w:t>
      </w:r>
      <w:r>
        <w:t>]</w:t>
      </w:r>
      <w:r w:rsidRPr="00281126">
        <w:t xml:space="preserve"> </w:t>
      </w:r>
      <w:r>
        <w:t>D. Gentili, M. Cavallini, </w:t>
      </w:r>
      <w:r>
        <w:rPr>
          <w:i/>
        </w:rPr>
        <w:t>Coordin. Chem. </w:t>
      </w:r>
      <w:r>
        <w:rPr>
          <w:i/>
        </w:rPr>
        <w:t>Rev.</w:t>
      </w:r>
      <w:r>
        <w:t>, </w:t>
      </w:r>
      <w:r>
        <w:t>2013, 257,</w:t>
      </w:r>
      <w:r>
        <w:t> </w:t>
      </w:r>
      <w:r>
        <w:t>2456.</w:t>
      </w:r>
    </w:p>
    <w:p w:rsidR="0018722C">
      <w:pPr>
        <w:pStyle w:val="ab"/>
        <w:topLinePunct/>
        <w:ind w:left="200" w:hangingChars="200" w:hanging="200"/>
      </w:pPr>
      <w:bookmarkStart w:id="423485" w:name="_cwCmt53"/>
      <w:bookmarkStart w:id="423466" w:name="_cwCmt34"/>
      <w:r>
        <w:t>[</w:t>
      </w:r>
      <w:r>
        <w:t xml:space="preserve">45</w:t>
      </w:r>
      <w:r>
        <w:t>]</w:t>
      </w:r>
      <w:r w:rsidRPr="00281126">
        <w:t xml:space="preserve"> </w:t>
      </w:r>
      <w:r>
        <w:t>Y. </w:t>
      </w:r>
      <w:r>
        <w:t>Ren, G. H. Chia, Z. Gao, </w:t>
      </w:r>
      <w:r>
        <w:rPr>
          <w:i/>
        </w:rPr>
        <w:t>Nanotoday</w:t>
      </w:r>
      <w:r>
        <w:t>, 2013, 8,</w:t>
      </w:r>
      <w:r>
        <w:t> </w:t>
      </w:r>
      <w:r>
        <w:t>577.</w:t>
      </w:r>
      <w:bookmarkEnd w:id="423466"/>
      <w:bookmarkEnd w:id="423485"/>
    </w:p>
    <w:p w:rsidR="0018722C">
      <w:pPr>
        <w:pStyle w:val="ab"/>
        <w:topLinePunct/>
        <w:ind w:left="200" w:hangingChars="200" w:hanging="200"/>
      </w:pPr>
      <w:r>
        <w:t>[</w:t>
      </w:r>
      <w:r>
        <w:t xml:space="preserve">46</w:t>
      </w:r>
      <w:r>
        <w:t>]</w:t>
      </w:r>
      <w:r w:rsidRPr="00281126">
        <w:t xml:space="preserve"> </w:t>
      </w:r>
      <w:r>
        <w:t>S. K. Henninger, </w:t>
      </w:r>
      <w:r>
        <w:t>F. </w:t>
      </w:r>
      <w:r>
        <w:t>Jeremias, H. Kummer and C. Janiak, </w:t>
      </w:r>
      <w:r>
        <w:rPr>
          <w:i/>
        </w:rPr>
        <w:t>Eur. </w:t>
      </w:r>
      <w:r>
        <w:rPr>
          <w:i/>
        </w:rPr>
        <w:t>J. </w:t>
      </w:r>
      <w:r>
        <w:rPr>
          <w:i/>
        </w:rPr>
        <w:t>Inorg. </w:t>
      </w:r>
      <w:r>
        <w:rPr>
          <w:i/>
        </w:rPr>
        <w:t>Chem.</w:t>
      </w:r>
      <w:r>
        <w:t>, 2012,</w:t>
      </w:r>
      <w:r>
        <w:t> </w:t>
      </w:r>
      <w:r>
        <w:t>2625.</w:t>
      </w:r>
    </w:p>
    <w:p w:rsidR="0018722C">
      <w:pPr>
        <w:pStyle w:val="ab"/>
        <w:topLinePunct/>
        <w:ind w:left="200" w:hangingChars="200" w:hanging="200"/>
      </w:pPr>
      <w:r>
        <w:t>[</w:t>
      </w:r>
      <w:r>
        <w:t xml:space="preserve">47</w:t>
      </w:r>
      <w:r>
        <w:t>]</w:t>
      </w:r>
      <w:r w:rsidRPr="00281126">
        <w:t xml:space="preserve"> </w:t>
      </w:r>
      <w:r>
        <w:t>A. </w:t>
      </w:r>
      <w:r>
        <w:t>F. </w:t>
      </w:r>
      <w:r>
        <w:t>Wells, </w:t>
      </w:r>
      <w:r>
        <w:t>Three-dimensional nets and polyhedral. New </w:t>
      </w:r>
      <w:r>
        <w:t>York: </w:t>
      </w:r>
      <w:r>
        <w:t>Wiley-Interscience,</w:t>
      </w:r>
      <w:r>
        <w:t> </w:t>
      </w:r>
      <w:r>
        <w:t>1977.</w:t>
      </w:r>
    </w:p>
    <w:p w:rsidR="0018722C">
      <w:pPr>
        <w:pStyle w:val="ab"/>
        <w:topLinePunct/>
        <w:ind w:left="200" w:hangingChars="200" w:hanging="200"/>
      </w:pPr>
      <w:r>
        <w:t>[</w:t>
      </w:r>
      <w:r>
        <w:t xml:space="preserve">48</w:t>
      </w:r>
      <w:r>
        <w:t>]</w:t>
      </w:r>
      <w:r w:rsidRPr="00281126">
        <w:t xml:space="preserve"> </w:t>
      </w:r>
      <w:r>
        <w:t>IZA structure commission.</w:t>
      </w:r>
      <w:r>
        <w:t> </w:t>
      </w:r>
      <w:hyperlink r:id="rId90">
        <w:r>
          <w:t>http:</w:t>
        </w:r>
        <w:r w:rsidR="004B696B">
          <w:t xml:space="preserve"> </w:t>
        </w:r>
        <w:r>
          <w:t>/</w:t>
        </w:r>
        <w:r>
          <w:t>/</w:t>
        </w:r>
        <w:r>
          <w:t>izasc.</w:t>
        </w:r>
        <w:r w:rsidR="004B696B">
          <w:t xml:space="preserve"> </w:t>
        </w:r>
        <w:r w:rsidR="004B696B">
          <w:t>ethz.</w:t>
        </w:r>
        <w:r w:rsidR="004B696B">
          <w:t xml:space="preserve"> </w:t>
        </w:r>
        <w:r w:rsidR="004B696B">
          <w:t>ch</w:t>
        </w:r>
        <w:r>
          <w:t>/</w:t>
        </w:r>
        <w:r>
          <w:t>fmi</w:t>
        </w:r>
        <w:r>
          <w:t>/</w:t>
        </w:r>
        <w:r>
          <w:t>xsl</w:t>
        </w:r>
        <w:r>
          <w:t>/</w:t>
        </w:r>
        <w:r>
          <w:t>IZA-SC</w:t>
        </w:r>
        <w:r>
          <w:t>/</w:t>
        </w:r>
        <w:r>
          <w:t>ft.</w:t>
        </w:r>
        <w:r w:rsidR="004B696B">
          <w:t xml:space="preserve"> </w:t>
        </w:r>
        <w:r w:rsidR="004B696B">
          <w:t>xsl.</w:t>
        </w:r>
      </w:hyperlink>
    </w:p>
    <w:p w:rsidR="0018722C">
      <w:pPr>
        <w:pStyle w:val="ab"/>
        <w:topLinePunct/>
        <w:ind w:left="200" w:hangingChars="200" w:hanging="200"/>
      </w:pPr>
      <w:r>
        <w:t>[</w:t>
      </w:r>
      <w:r>
        <w:t xml:space="preserve">49</w:t>
      </w:r>
      <w:r>
        <w:t>]</w:t>
      </w:r>
      <w:r w:rsidRPr="00281126">
        <w:t xml:space="preserve"> </w:t>
      </w:r>
      <w:r>
        <w:t>M. O</w:t>
      </w:r>
      <w:r>
        <w:t>'</w:t>
      </w:r>
      <w:r>
        <w:t>Keeffe, M. A. Peskov</w:t>
      </w:r>
      <w:r w:rsidR="004B696B">
        <w:t>, S. J. Ramsden and O. M. </w:t>
      </w:r>
      <w:r>
        <w:t>Yaghi</w:t>
      </w:r>
      <w:r>
        <w:t>, </w:t>
      </w:r>
      <w:r>
        <w:rPr>
          <w:i/>
        </w:rPr>
        <w:t>Acc. Chem. Res.</w:t>
      </w:r>
      <w:r>
        <w:t>, 2008, 41, 1782.</w:t>
      </w:r>
    </w:p>
    <w:p w:rsidR="0018722C">
      <w:pPr>
        <w:pStyle w:val="ab"/>
        <w:topLinePunct/>
        <w:ind w:left="200" w:hangingChars="200" w:hanging="200"/>
      </w:pPr>
      <w:r>
        <w:t xml:space="preserve">[</w:t>
      </w:r>
      <w:r>
        <w:t xml:space="preserve">50</w:t>
      </w:r>
      <w:r>
        <w:t xml:space="preserve">]</w:t>
      </w:r>
      <w:r w:rsidRPr="00281126">
        <w:t xml:space="preserve"> </w:t>
      </w:r>
      <w:r>
        <w:t xml:space="preserve">Reticular chemistry structure resource </w:t>
      </w:r>
      <w:r>
        <w:t xml:space="preserve">(</w:t>
      </w:r>
      <w:r>
        <w:t xml:space="preserve">RCSR</w:t>
      </w:r>
      <w:r>
        <w:t xml:space="preserve">)</w:t>
      </w:r>
      <w:hyperlink r:id="rId91">
        <w:r>
          <w:t xml:space="preserve">.</w:t>
        </w:r>
        <w:r>
          <w:t xml:space="preserve"> </w:t>
        </w:r>
        <w:r>
          <w:t xml:space="preserve">http:</w:t>
        </w:r>
        <w:r w:rsidR="004B696B">
          <w:t xml:space="preserve"> </w:t>
        </w:r>
        <w:r>
          <w:t xml:space="preserve">/</w:t>
        </w:r>
        <w:r>
          <w:t xml:space="preserve">/</w:t>
        </w:r>
        <w:r>
          <w:t xml:space="preserve">rcsr.</w:t>
        </w:r>
        <w:r>
          <w:t xml:space="preserve"> </w:t>
        </w:r>
        <w:r>
          <w:t>anu.</w:t>
        </w:r>
        <w:r w:rsidR="004B696B">
          <w:t xml:space="preserve"> </w:t>
        </w:r>
        <w:r w:rsidR="004B696B">
          <w:t>edu.</w:t>
        </w:r>
        <w:r>
          <w:t xml:space="preserve"> </w:t>
        </w:r>
        <w:r>
          <w:t>au</w:t>
        </w:r>
        <w:r>
          <w:t xml:space="preserve">/</w:t>
        </w:r>
      </w:hyperlink>
    </w:p>
    <w:p w:rsidR="0018722C">
      <w:pPr>
        <w:pStyle w:val="ab"/>
        <w:topLinePunct/>
        <w:ind w:left="200" w:hangingChars="200" w:hanging="200"/>
      </w:pPr>
      <w:r>
        <w:t xml:space="preserve">[</w:t>
      </w:r>
      <w:r>
        <w:t xml:space="preserve">51</w:t>
      </w:r>
      <w:r>
        <w:t xml:space="preserve">]</w:t>
      </w:r>
      <w:r w:rsidRPr="00281126">
        <w:t xml:space="preserve"> </w:t>
      </w:r>
      <w:r>
        <w:t xml:space="preserve">Euclidean patterns in non-euclidean tilings </w:t>
      </w:r>
      <w:r>
        <w:t xml:space="preserve">(</w:t>
      </w:r>
      <w:r>
        <w:t xml:space="preserve">EPINET</w:t>
      </w:r>
      <w:r>
        <w:t xml:space="preserve">)</w:t>
      </w:r>
      <w:hyperlink r:id="rId92">
        <w:r>
          <w:t xml:space="preserve">.</w:t>
        </w:r>
        <w:r>
          <w:t xml:space="preserve"> </w:t>
        </w:r>
        <w:r>
          <w:t xml:space="preserve">http:</w:t>
        </w:r>
        <w:r w:rsidR="004B696B">
          <w:t xml:space="preserve"> </w:t>
        </w:r>
        <w:r>
          <w:t xml:space="preserve">/</w:t>
        </w:r>
        <w:r>
          <w:t xml:space="preserve">/</w:t>
        </w:r>
        <w:r>
          <w:t xml:space="preserve">epinet.</w:t>
        </w:r>
        <w:r>
          <w:t xml:space="preserve"> </w:t>
        </w:r>
        <w:r>
          <w:t>anu.</w:t>
        </w:r>
        <w:r w:rsidR="004B696B">
          <w:t xml:space="preserve"> </w:t>
        </w:r>
        <w:r w:rsidR="004B696B">
          <w:t>edu.</w:t>
        </w:r>
        <w:r>
          <w:t xml:space="preserve"> </w:t>
        </w:r>
        <w:r>
          <w:t>au</w:t>
        </w:r>
        <w:r>
          <w:t xml:space="preserve">/</w:t>
        </w:r>
      </w:hyperlink>
    </w:p>
    <w:p w:rsidR="0018722C">
      <w:pPr>
        <w:pStyle w:val="ab"/>
        <w:topLinePunct/>
        <w:ind w:left="200" w:hangingChars="200" w:hanging="200"/>
      </w:pPr>
      <w:r>
        <w:t>[</w:t>
      </w:r>
      <w:r>
        <w:t xml:space="preserve">52</w:t>
      </w:r>
      <w:r>
        <w:t>]</w:t>
      </w:r>
      <w:r w:rsidRPr="00281126">
        <w:t xml:space="preserve"> </w:t>
      </w:r>
      <w:r>
        <w:t>Stuart L. James, </w:t>
      </w:r>
      <w:r>
        <w:rPr>
          <w:i/>
        </w:rPr>
        <w:t>Chem. Soc. </w:t>
      </w:r>
      <w:r>
        <w:rPr>
          <w:i/>
        </w:rPr>
        <w:t>Rev.</w:t>
      </w:r>
      <w:r>
        <w:t>, </w:t>
      </w:r>
      <w:r>
        <w:t>2003, 32,</w:t>
      </w:r>
      <w:r>
        <w:t> </w:t>
      </w:r>
      <w:r>
        <w:t>276.</w:t>
      </w:r>
    </w:p>
    <w:p w:rsidR="0018722C">
      <w:pPr>
        <w:pStyle w:val="ab"/>
        <w:topLinePunct/>
        <w:ind w:left="200" w:hangingChars="200" w:hanging="200"/>
      </w:pPr>
      <w:bookmarkStart w:id="423502" w:name="_cwCmt70"/>
      <w:r>
        <w:t>[</w:t>
      </w:r>
      <w:r>
        <w:t xml:space="preserve">53</w:t>
      </w:r>
      <w:r>
        <w:t>]</w:t>
      </w:r>
      <w:r w:rsidRPr="00281126">
        <w:t xml:space="preserve"> </w:t>
      </w:r>
      <w:r>
        <w:t>S. Kitagawa, R. Kitaura, and S. Noro, </w:t>
      </w:r>
      <w:r>
        <w:rPr>
          <w:i/>
        </w:rPr>
        <w:t>Angew. </w:t>
      </w:r>
      <w:r>
        <w:rPr>
          <w:i/>
        </w:rPr>
        <w:t>Chem. Int. Ed.</w:t>
      </w:r>
      <w:r>
        <w:t>, 2004, 43,</w:t>
      </w:r>
      <w:r>
        <w:t> </w:t>
      </w:r>
      <w:r>
        <w:t>2334.</w:t>
      </w:r>
      <w:bookmarkEnd w:id="423502"/>
    </w:p>
    <w:p w:rsidR="0018722C">
      <w:pPr>
        <w:pStyle w:val="ab"/>
        <w:topLinePunct/>
        <w:ind w:left="200" w:hangingChars="200" w:hanging="200"/>
      </w:pPr>
      <w:r>
        <w:rPr>
          <w:sz w:val="24"/>
        </w:rPr>
        <w:t>[54] </w:t>
      </w:r>
      <w:r>
        <w:pict>
          <v:line style="position:absolute;mso-position-horizontal-relative:page;mso-position-vertical-relative:paragraph;z-index:-338632" from="511.890015pt,9.523432pt" to="511.890015pt,23.503432pt" stroked="true" strokeweight="2.220pt" strokecolor="#f1f1f1">
            <v:stroke dashstyle="solid"/>
            <w10:wrap type="none"/>
          </v:line>
        </w:pict>
      </w:r>
      <w:r>
        <w:rPr>
          <w:sz w:val="24"/>
        </w:rPr>
        <w:t>M. Eddaoudi, J. Kim, D. </w:t>
      </w:r>
      <w:r>
        <w:rPr>
          <w:spacing w:val="-5"/>
          <w:sz w:val="24"/>
        </w:rPr>
        <w:t>T. </w:t>
      </w:r>
      <w:r>
        <w:rPr>
          <w:spacing w:val="-3"/>
          <w:sz w:val="24"/>
        </w:rPr>
        <w:t>Vodak, </w:t>
      </w:r>
      <w:r>
        <w:rPr>
          <w:sz w:val="24"/>
        </w:rPr>
        <w:t>A. C. Sudik, J. </w:t>
      </w:r>
      <w:r>
        <w:rPr>
          <w:spacing w:val="-2"/>
          <w:sz w:val="24"/>
        </w:rPr>
        <w:t>Wachter, </w:t>
      </w:r>
      <w:r>
        <w:rPr>
          <w:sz w:val="24"/>
        </w:rPr>
        <w:t>M. O'Keeffe, O. M. </w:t>
      </w:r>
      <w:r>
        <w:rPr>
          <w:spacing w:val="-2"/>
          <w:sz w:val="24"/>
        </w:rPr>
        <w:t>Yaghi, </w:t>
      </w:r>
      <w:r>
        <w:rPr>
          <w:i/>
          <w:spacing w:val="-2"/>
          <w:sz w:val="24"/>
        </w:rPr>
        <w:t>Proc. </w:t>
      </w:r>
      <w:r>
        <w:rPr>
          <w:i/>
          <w:sz w:val="24"/>
        </w:rPr>
        <w:t xml:space="preserve">Natl. Acad. Sci. U.</w:t>
      </w:r>
      <w:r>
        <w:rPr>
          <w:i/>
          <w:sz w:val="24"/>
        </w:rPr>
        <w:t xml:space="preserve"> </w:t>
      </w:r>
      <w:r>
        <w:rPr>
          <w:i/>
          <w:sz w:val="24"/>
        </w:rPr>
        <w:t>S.</w:t>
      </w:r>
      <w:r>
        <w:rPr>
          <w:i/>
          <w:sz w:val="24"/>
        </w:rPr>
        <w:t xml:space="preserve"> </w:t>
      </w:r>
      <w:r>
        <w:rPr>
          <w:i/>
          <w:sz w:val="24"/>
        </w:rPr>
        <w:t>A.</w:t>
      </w:r>
      <w:r>
        <w:rPr>
          <w:sz w:val="24"/>
        </w:rPr>
        <w:t>, 2002, 99,</w:t>
      </w:r>
      <w:r>
        <w:rPr>
          <w:spacing w:val="-3"/>
          <w:sz w:val="24"/>
        </w:rPr>
        <w:t> </w:t>
      </w:r>
      <w:r>
        <w:rPr>
          <w:sz w:val="24"/>
        </w:rPr>
        <w:t>4900.</w:t>
      </w:r>
    </w:p>
    <w:p w:rsidR="0018722C">
      <w:pPr>
        <w:pStyle w:val="ab"/>
        <w:topLinePunct/>
        <w:ind w:left="200" w:hangingChars="200" w:hanging="200"/>
      </w:pPr>
      <w:r>
        <w:t>[</w:t>
      </w:r>
      <w:r>
        <w:t xml:space="preserve">55</w:t>
      </w:r>
      <w:r>
        <w:t>]</w:t>
      </w:r>
      <w:r w:rsidRPr="00281126">
        <w:t xml:space="preserve"> </w:t>
      </w:r>
      <w:r>
        <w:t>O. M. </w:t>
      </w:r>
      <w:r>
        <w:t>Yaghi, </w:t>
      </w:r>
      <w:r>
        <w:t>M. O'Keeffe, N. </w:t>
      </w:r>
      <w:r>
        <w:t>W. </w:t>
      </w:r>
      <w:r>
        <w:t>Ockwig, H. K. Chae, M. Eddaoudi, J. Kim, </w:t>
      </w:r>
      <w:r>
        <w:rPr>
          <w:i/>
        </w:rPr>
        <w:t>Nature</w:t>
      </w:r>
      <w:r>
        <w:t>, 2003, 423, 705.</w:t>
      </w:r>
    </w:p>
    <w:p w:rsidR="0018722C">
      <w:pPr>
        <w:pStyle w:val="ab"/>
        <w:topLinePunct/>
        <w:ind w:left="200" w:hangingChars="200" w:hanging="200"/>
      </w:pPr>
      <w:bookmarkStart w:id="423470" w:name="_cwCmt38"/>
      <w:bookmarkStart w:id="423464" w:name="_cwCmt32"/>
      <w:r>
        <w:t>[</w:t>
      </w:r>
      <w:r>
        <w:t xml:space="preserve">56</w:t>
      </w:r>
      <w:r>
        <w:t>]</w:t>
      </w:r>
      <w:r w:rsidRPr="00281126">
        <w:t xml:space="preserve"> </w:t>
      </w:r>
      <w:r>
        <w:t>H.</w:t>
      </w:r>
      <w:r>
        <w:t> </w:t>
      </w:r>
      <w:r>
        <w:t>Furukawa,</w:t>
      </w:r>
      <w:r>
        <w:t> </w:t>
      </w:r>
      <w:r>
        <w:t>K.</w:t>
      </w:r>
      <w:r>
        <w:t> </w:t>
      </w:r>
      <w:r>
        <w:t>E.</w:t>
      </w:r>
      <w:r>
        <w:t> </w:t>
      </w:r>
      <w:r>
        <w:t>Cordova,</w:t>
      </w:r>
      <w:r>
        <w:t> </w:t>
      </w:r>
      <w:r>
        <w:t>M.</w:t>
      </w:r>
      <w:r>
        <w:t> </w:t>
      </w:r>
      <w:r>
        <w:t>O'Keeffe,</w:t>
      </w:r>
      <w:r>
        <w:t> </w:t>
      </w:r>
      <w:r>
        <w:t>O.</w:t>
      </w:r>
      <w:r>
        <w:t> </w:t>
      </w:r>
      <w:r>
        <w:t>M.</w:t>
      </w:r>
      <w:r>
        <w:t> </w:t>
      </w:r>
      <w:r>
        <w:t>Yaghi,</w:t>
      </w:r>
      <w:r>
        <w:t> </w:t>
      </w:r>
      <w:r>
        <w:rPr>
          <w:i/>
        </w:rPr>
        <w:t>Science</w:t>
      </w:r>
      <w:r>
        <w:t>,</w:t>
      </w:r>
      <w:r>
        <w:t> </w:t>
      </w:r>
      <w:r>
        <w:t>2013,</w:t>
      </w:r>
      <w:r>
        <w:t> </w:t>
      </w:r>
      <w:r>
        <w:t>341,</w:t>
      </w:r>
      <w:r>
        <w:t> </w:t>
      </w:r>
      <w:r>
        <w:t>1230444.</w:t>
      </w:r>
      <w:bookmarkEnd w:id="423464"/>
      <w:bookmarkEnd w:id="423470"/>
    </w:p>
    <w:p w:rsidR="0018722C">
      <w:pPr>
        <w:pStyle w:val="ab"/>
        <w:topLinePunct/>
        <w:ind w:left="200" w:hangingChars="200" w:hanging="200"/>
      </w:pPr>
      <w:r>
        <w:t>[</w:t>
      </w:r>
      <w:r>
        <w:t xml:space="preserve">57</w:t>
      </w:r>
      <w:r>
        <w:t>]</w:t>
      </w:r>
      <w:r w:rsidRPr="00281126">
        <w:t xml:space="preserve"> </w:t>
      </w:r>
      <w:r>
        <w:t>M.</w:t>
      </w:r>
      <w:r>
        <w:t> </w:t>
      </w:r>
      <w:r>
        <w:t>Eddaoudi,</w:t>
      </w:r>
      <w:r>
        <w:t> </w:t>
      </w:r>
      <w:r>
        <w:t>J.</w:t>
      </w:r>
      <w:r>
        <w:t> </w:t>
      </w:r>
      <w:r>
        <w:t>Kim,</w:t>
      </w:r>
      <w:r>
        <w:t> </w:t>
      </w:r>
      <w:r>
        <w:t>N.</w:t>
      </w:r>
      <w:r>
        <w:t> </w:t>
      </w:r>
      <w:r>
        <w:t>L.</w:t>
      </w:r>
      <w:r>
        <w:t> </w:t>
      </w:r>
      <w:r>
        <w:t>Rosi,</w:t>
      </w:r>
      <w:r>
        <w:t> </w:t>
      </w:r>
      <w:r>
        <w:t>D.</w:t>
      </w:r>
      <w:r>
        <w:t> </w:t>
      </w:r>
      <w:r>
        <w:t>T.</w:t>
      </w:r>
      <w:r>
        <w:t> </w:t>
      </w:r>
      <w:r>
        <w:t>Vodak,</w:t>
      </w:r>
      <w:r>
        <w:t> </w:t>
      </w:r>
      <w:r>
        <w:t>J.</w:t>
      </w:r>
      <w:r>
        <w:t> </w:t>
      </w:r>
      <w:r>
        <w:t>Wachter,</w:t>
      </w:r>
      <w:r>
        <w:t> </w:t>
      </w:r>
      <w:r>
        <w:t>M.</w:t>
      </w:r>
      <w:r>
        <w:t> </w:t>
      </w:r>
      <w:r>
        <w:t>O'Keeffe,</w:t>
      </w:r>
      <w:r>
        <w:t> </w:t>
      </w:r>
      <w:r>
        <w:t>O.</w:t>
      </w:r>
      <w:r>
        <w:t> </w:t>
      </w:r>
      <w:r>
        <w:t>M.</w:t>
      </w:r>
      <w:r>
        <w:t> </w:t>
      </w:r>
      <w:r>
        <w:t xml:space="preserve">Yaghi,</w:t>
      </w:r>
      <w:r>
        <w:t xml:space="preserve"> </w:t>
      </w:r>
      <w:r/>
      <w:r>
        <w:rPr>
          <w:rFonts w:cstheme="minorBidi" w:hAnsiTheme="minorHAnsi" w:eastAsiaTheme="minorHAnsi" w:asciiTheme="minorHAnsi"/>
          <w:i/>
        </w:rPr>
        <w:t>Science</w:t>
      </w:r>
      <w:r>
        <w:rPr>
          <w:rFonts w:cstheme="minorBidi" w:hAnsiTheme="minorHAnsi" w:eastAsiaTheme="minorHAnsi" w:asciiTheme="minorHAnsi"/>
        </w:rPr>
        <w:t>, 2002, 295, 469.</w:t>
      </w:r>
    </w:p>
    <w:p w:rsidR="0018722C">
      <w:pPr>
        <w:pStyle w:val="ab"/>
        <w:topLinePunct/>
        <w:ind w:left="200" w:hangingChars="200" w:hanging="200"/>
      </w:pPr>
      <w:r>
        <w:t>[</w:t>
      </w:r>
      <w:r>
        <w:t xml:space="preserve">58</w:t>
      </w:r>
      <w:r>
        <w:t>]</w:t>
      </w:r>
      <w:r w:rsidRPr="00281126">
        <w:t xml:space="preserve"> </w:t>
      </w:r>
      <w:r>
        <w:t>J. L. C. Rowsell, A. R. Millward, K. S. Park, O. M. </w:t>
      </w:r>
      <w:r>
        <w:t>Yaghi, </w:t>
      </w:r>
      <w:r>
        <w:rPr>
          <w:i/>
        </w:rPr>
        <w:t>J. Am. Chem. Soc.</w:t>
      </w:r>
      <w:r>
        <w:t>, 2004, 126, 5666.</w:t>
      </w:r>
    </w:p>
    <w:p w:rsidR="0018722C">
      <w:pPr>
        <w:pStyle w:val="ab"/>
        <w:topLinePunct/>
        <w:ind w:left="200" w:hangingChars="200" w:hanging="200"/>
      </w:pPr>
      <w:r>
        <w:t>[</w:t>
      </w:r>
      <w:r>
        <w:t xml:space="preserve">59</w:t>
      </w:r>
      <w:r>
        <w:t>]</w:t>
      </w:r>
      <w:r w:rsidRPr="00281126">
        <w:t xml:space="preserve"> </w:t>
      </w:r>
      <w:r>
        <w:t>S. </w:t>
      </w:r>
      <w:r>
        <w:t xml:space="preserve">S.</w:t>
      </w:r>
      <w:r>
        <w:t xml:space="preserve"> </w:t>
      </w:r>
      <w:r>
        <w:t xml:space="preserve">-Y. </w:t>
      </w:r>
      <w:r>
        <w:t>Chui, S. </w:t>
      </w:r>
      <w:r>
        <w:t xml:space="preserve">M.</w:t>
      </w:r>
      <w:r>
        <w:t xml:space="preserve"> </w:t>
      </w:r>
      <w:r>
        <w:t xml:space="preserve">-F. </w:t>
      </w:r>
      <w:r>
        <w:t>Lo, J. </w:t>
      </w:r>
      <w:r>
        <w:t>P. </w:t>
      </w:r>
      <w:r>
        <w:t>H. Charmant, A. G. Orpen, I. D. Williams, </w:t>
      </w:r>
      <w:r>
        <w:rPr>
          <w:i/>
        </w:rPr>
        <w:t>Science</w:t>
      </w:r>
      <w:r>
        <w:t>, 1999, 283,</w:t>
      </w:r>
      <w:r>
        <w:t> </w:t>
      </w:r>
      <w:r>
        <w:t>1148.</w:t>
      </w:r>
    </w:p>
    <w:p w:rsidR="0018722C">
      <w:pPr>
        <w:pStyle w:val="ab"/>
        <w:topLinePunct/>
        <w:ind w:left="200" w:hangingChars="200" w:hanging="200"/>
      </w:pPr>
      <w:r>
        <w:t>[</w:t>
      </w:r>
      <w:r>
        <w:t xml:space="preserve">60</w:t>
      </w:r>
      <w:r>
        <w:t>]</w:t>
      </w:r>
      <w:r w:rsidRPr="00281126">
        <w:t xml:space="preserve"> </w:t>
      </w:r>
      <w:r>
        <w:t>C. Serre</w:t>
      </w:r>
      <w:r w:rsidR="004B696B">
        <w:t>, </w:t>
      </w:r>
      <w:r>
        <w:t>F. </w:t>
      </w:r>
      <w:r>
        <w:t>Millange</w:t>
      </w:r>
      <w:r w:rsidR="004B696B">
        <w:t>, C. Thouvenot</w:t>
      </w:r>
      <w:r w:rsidR="004B696B">
        <w:t>, M. Noguès</w:t>
      </w:r>
      <w:r w:rsidR="004B696B">
        <w:t>, G. Marsolier</w:t>
      </w:r>
      <w:r w:rsidR="004B696B">
        <w:t>, D. Louër</w:t>
      </w:r>
      <w:r w:rsidR="004B696B">
        <w:t>, and G. </w:t>
      </w:r>
      <w:r/>
      <w:r>
        <w:t xml:space="preserve">Férey,</w:t>
      </w:r>
      <w:r>
        <w:t xml:space="preserve"> </w:t>
      </w:r>
      <w:r/>
      <w:r>
        <w:rPr>
          <w:rFonts w:cstheme="minorBidi" w:hAnsiTheme="minorHAnsi" w:eastAsiaTheme="minorHAnsi" w:asciiTheme="minorHAnsi"/>
          <w:i/>
        </w:rPr>
        <w:t>J. Am. Chem. Soc.</w:t>
      </w:r>
      <w:r>
        <w:rPr>
          <w:rFonts w:cstheme="minorBidi" w:hAnsiTheme="minorHAnsi" w:eastAsiaTheme="minorHAnsi" w:asciiTheme="minorHAnsi"/>
        </w:rPr>
        <w:t>, 2002, 124, 13519.</w:t>
      </w:r>
    </w:p>
    <w:p w:rsidR="0018722C">
      <w:pPr>
        <w:pStyle w:val="ab"/>
        <w:topLinePunct/>
        <w:ind w:left="200" w:hangingChars="200" w:hanging="200"/>
      </w:pPr>
      <w:r>
        <w:t>[</w:t>
      </w:r>
      <w:r>
        <w:t xml:space="preserve">61</w:t>
      </w:r>
      <w:r>
        <w:t>]</w:t>
      </w:r>
      <w:r w:rsidRPr="00281126">
        <w:t xml:space="preserve"> </w:t>
      </w:r>
      <w:r>
        <w:t>K. Barthelet, J. Marrot, D. Riou and G. </w:t>
      </w:r>
      <w:r>
        <w:t>Férey, </w:t>
      </w:r>
      <w:r>
        <w:rPr>
          <w:i/>
        </w:rPr>
        <w:t>Angew. </w:t>
      </w:r>
      <w:r>
        <w:rPr>
          <w:i/>
        </w:rPr>
        <w:t>Chem. Int. Ed.</w:t>
      </w:r>
      <w:r>
        <w:t>, 2002, 41,</w:t>
      </w:r>
      <w:r>
        <w:t> </w:t>
      </w:r>
      <w:r>
        <w:t>281.</w:t>
      </w:r>
    </w:p>
    <w:p w:rsidR="0018722C">
      <w:pPr>
        <w:pStyle w:val="ab"/>
        <w:topLinePunct/>
        <w:ind w:left="200" w:hangingChars="200" w:hanging="200"/>
      </w:pPr>
      <w:bookmarkStart w:id="423456" w:name="_cwCmt24"/>
      <w:r>
        <w:t>[</w:t>
      </w:r>
      <w:r>
        <w:t xml:space="preserve">62</w:t>
      </w:r>
      <w:r>
        <w:t>]</w:t>
      </w:r>
      <w:r w:rsidRPr="00281126">
        <w:t xml:space="preserve"> </w:t>
      </w:r>
      <w:r>
        <w:t>G. </w:t>
      </w:r>
      <w:r>
        <w:t>Férey, </w:t>
      </w:r>
      <w:r>
        <w:t>C. Serre, C. Mellot-Draznieks, </w:t>
      </w:r>
      <w:r>
        <w:t>F. </w:t>
      </w:r>
      <w:r>
        <w:t>Millange, S. Surblé, J. Dutour and I.</w:t>
      </w:r>
      <w:r>
        <w:t> </w:t>
      </w:r>
      <w:r>
        <w:t xml:space="preserve">Margiolaki,</w:t>
      </w:r>
      <w:r>
        <w:t xml:space="preserve"> </w:t>
      </w:r>
      <w:r>
        <w:rPr>
          <w:rFonts w:cstheme="minorBidi" w:hAnsiTheme="minorHAnsi" w:eastAsiaTheme="minorHAnsi" w:asciiTheme="minorHAnsi"/>
          <w:i/>
        </w:rPr>
        <w:t>Angew. Chem. Int. Ed.</w:t>
      </w:r>
      <w:r>
        <w:rPr>
          <w:rFonts w:cstheme="minorBidi" w:hAnsiTheme="minorHAnsi" w:eastAsiaTheme="minorHAnsi" w:asciiTheme="minorHAnsi"/>
        </w:rPr>
        <w:t>, 2004, 43, 6296.</w:t>
      </w:r>
      <w:bookmarkEnd w:id="423456"/>
    </w:p>
    <w:p w:rsidR="0018722C">
      <w:pPr>
        <w:pStyle w:val="ab"/>
        <w:topLinePunct/>
        <w:ind w:left="200" w:hangingChars="200" w:hanging="200"/>
      </w:pPr>
      <w:r>
        <w:t>[</w:t>
      </w:r>
      <w:r>
        <w:t xml:space="preserve">63</w:t>
      </w:r>
      <w:r>
        <w:t>]</w:t>
      </w:r>
      <w:r w:rsidRPr="00281126">
        <w:t xml:space="preserve"> </w:t>
      </w:r>
      <w:r>
        <w:t>C. Mellot-Draznieks</w:t>
      </w:r>
      <w:r w:rsidR="004B696B">
        <w:t>, C. Serre</w:t>
      </w:r>
      <w:r w:rsidR="004B696B">
        <w:t>, S. Surblé</w:t>
      </w:r>
      <w:r w:rsidR="001852F3">
        <w:t xml:space="preserve">, N. Audebrand</w:t>
      </w:r>
      <w:r w:rsidR="004B696B">
        <w:t xml:space="preserve">, and G. </w:t>
      </w:r>
      <w:r>
        <w:t>Férey, </w:t>
      </w:r>
      <w:r>
        <w:rPr>
          <w:i/>
        </w:rPr>
        <w:t>J. Am. </w:t>
      </w:r>
      <w:r w:rsidR="001852F3">
        <w:rPr>
          <w:i/>
        </w:rPr>
        <w:t xml:space="preserve">Chem. </w:t>
      </w:r>
      <w:r>
        <w:rPr>
          <w:i/>
        </w:rPr>
        <w:t>Soc.</w:t>
      </w:r>
      <w:r>
        <w:t>, 2005, 127,</w:t>
      </w:r>
      <w:r>
        <w:t> </w:t>
      </w:r>
      <w:r>
        <w:t>16273.</w:t>
      </w:r>
    </w:p>
    <w:p w:rsidR="0018722C">
      <w:pPr>
        <w:pStyle w:val="ab"/>
        <w:topLinePunct/>
        <w:ind w:left="200" w:hangingChars="200" w:hanging="200"/>
      </w:pPr>
      <w:r>
        <w:t>[</w:t>
      </w:r>
      <w:r>
        <w:t xml:space="preserve">64</w:t>
      </w:r>
      <w:r>
        <w:t>]</w:t>
      </w:r>
      <w:r w:rsidRPr="00281126">
        <w:t xml:space="preserve"> </w:t>
      </w:r>
      <w:r>
        <w:t>G. </w:t>
      </w:r>
      <w:r>
        <w:t>Férey, </w:t>
      </w:r>
      <w:r>
        <w:t>C. </w:t>
      </w:r>
      <w:r w:rsidR="001852F3">
        <w:t xml:space="preserve">Mellot-Draznieks, C. </w:t>
      </w:r>
      <w:r w:rsidR="001852F3">
        <w:t xml:space="preserve">Serre, </w:t>
      </w:r>
      <w:r>
        <w:t>F. </w:t>
      </w:r>
      <w:r>
        <w:t>Millange, J. </w:t>
      </w:r>
      <w:r w:rsidR="001852F3">
        <w:t xml:space="preserve">Dutour, S. </w:t>
      </w:r>
      <w:r w:rsidR="001852F3">
        <w:t xml:space="preserve">Surblé, I.</w:t>
      </w:r>
      <w:r>
        <w:t> </w:t>
      </w:r>
      <w:r>
        <w:t>Margiolaki,</w:t>
      </w:r>
    </w:p>
    <w:p w:rsidR="0018722C">
      <w:pPr>
        <w:topLinePunct/>
      </w:pPr>
      <w:r>
        <w:rPr>
          <w:rFonts w:cstheme="minorBidi" w:hAnsiTheme="minorHAnsi" w:eastAsiaTheme="minorHAnsi" w:asciiTheme="minorHAnsi" w:ascii="Calibri"/>
        </w:rPr>
        <w:t>33</w:t>
      </w:r>
    </w:p>
    <w:p w:rsidR="0018722C">
      <w:pPr>
        <w:topLinePunct/>
      </w:pPr>
      <w:r>
        <w:rPr>
          <w:rFonts w:cstheme="minorBidi" w:hAnsiTheme="minorHAnsi" w:eastAsiaTheme="minorHAnsi" w:asciiTheme="minorHAnsi"/>
          <w:i/>
        </w:rPr>
        <w:t>Science</w:t>
      </w:r>
      <w:r>
        <w:rPr>
          <w:rFonts w:cstheme="minorBidi" w:hAnsiTheme="minorHAnsi" w:eastAsiaTheme="minorHAnsi" w:asciiTheme="minorHAnsi"/>
        </w:rPr>
        <w:t>, 2005, 309, 2040.</w:t>
      </w:r>
    </w:p>
    <w:p w:rsidR="0018722C">
      <w:pPr>
        <w:pStyle w:val="ab"/>
        <w:topLinePunct/>
        <w:ind w:left="200" w:hangingChars="200" w:hanging="200"/>
      </w:pPr>
      <w:bookmarkStart w:id="423492" w:name="_cwCmt60"/>
      <w:r>
        <w:t>[</w:t>
      </w:r>
      <w:r>
        <w:t xml:space="preserve">65</w:t>
      </w:r>
      <w:r>
        <w:t>]</w:t>
      </w:r>
      <w:r w:rsidRPr="00281126">
        <w:t xml:space="preserve"> </w:t>
      </w:r>
      <w:r>
        <w:t>M. Kondo, </w:t>
      </w:r>
      <w:r>
        <w:t>T. </w:t>
      </w:r>
      <w:r>
        <w:t>Okubo, A. Asami, S. Noro, </w:t>
      </w:r>
      <w:r>
        <w:t>T. </w:t>
      </w:r>
      <w:r>
        <w:t>Yoshitomi, </w:t>
      </w:r>
      <w:r>
        <w:t>S. Kitagawa, </w:t>
      </w:r>
      <w:r>
        <w:t>T. </w:t>
      </w:r>
      <w:r>
        <w:t>Ishii, H. Matsuzaka and K. Seki, </w:t>
      </w:r>
      <w:r>
        <w:rPr>
          <w:i/>
        </w:rPr>
        <w:t>Angew. </w:t>
      </w:r>
      <w:r>
        <w:rPr>
          <w:i/>
        </w:rPr>
        <w:t>Chem. Int. Ed.</w:t>
      </w:r>
      <w:r>
        <w:t>, 1999, 38,</w:t>
      </w:r>
      <w:r>
        <w:t> </w:t>
      </w:r>
      <w:r>
        <w:t>140.</w:t>
      </w:r>
      <w:bookmarkEnd w:id="423492"/>
    </w:p>
    <w:p w:rsidR="0018722C">
      <w:pPr>
        <w:pStyle w:val="ab"/>
        <w:topLinePunct/>
        <w:ind w:left="200" w:hangingChars="200" w:hanging="200"/>
      </w:pPr>
      <w:bookmarkStart w:id="423499" w:name="_cwCmt67"/>
      <w:bookmarkStart w:id="423458" w:name="_cwCmt26"/>
      <w:r>
        <w:t>[</w:t>
      </w:r>
      <w:r>
        <w:t xml:space="preserve">66</w:t>
      </w:r>
      <w:r>
        <w:t>]</w:t>
      </w:r>
      <w:r w:rsidRPr="00281126">
        <w:t xml:space="preserve"> </w:t>
      </w:r>
      <w:r>
        <w:t>D. </w:t>
      </w:r>
      <w:r>
        <w:t>Tanaka, </w:t>
      </w:r>
      <w:r>
        <w:t>K. Nakagawa, M. Higuchi, S. Horike, </w:t>
      </w:r>
      <w:r>
        <w:t>Y. </w:t>
      </w:r>
      <w:r>
        <w:t>Kubota, </w:t>
      </w:r>
      <w:r>
        <w:t>T. </w:t>
      </w:r>
      <w:r>
        <w:t>C. Kobayashi, M. </w:t>
      </w:r>
      <w:r>
        <w:t>Takata</w:t>
      </w:r>
      <w:r>
        <w:t> </w:t>
      </w:r>
      <w:r>
        <w:t>and S. Kitagawa. </w:t>
      </w:r>
      <w:r>
        <w:rPr>
          <w:i/>
        </w:rPr>
        <w:t>Angew. </w:t>
      </w:r>
      <w:r>
        <w:rPr>
          <w:i/>
        </w:rPr>
        <w:t>Chem. Int. Ed.</w:t>
      </w:r>
      <w:r>
        <w:t>, 2008, 47,</w:t>
      </w:r>
      <w:r>
        <w:t> </w:t>
      </w:r>
      <w:r>
        <w:t>3914.</w:t>
      </w:r>
      <w:bookmarkEnd w:id="423458"/>
      <w:bookmarkEnd w:id="423499"/>
    </w:p>
    <w:p w:rsidR="0018722C">
      <w:pPr>
        <w:pStyle w:val="ab"/>
        <w:topLinePunct/>
        <w:ind w:left="200" w:hangingChars="200" w:hanging="200"/>
      </w:pPr>
      <w:bookmarkStart w:id="423461" w:name="_cwCmt29"/>
      <w:r>
        <w:rPr>
          <w:rFonts w:cstheme="minorBidi" w:hAnsiTheme="minorHAnsi" w:eastAsiaTheme="minorHAnsi" w:asciiTheme="minorHAnsi"/>
        </w:rPr>
        <w:t>[</w:t>
      </w:r>
      <w:r>
        <w:rPr>
          <w:rFonts w:cstheme="minorBidi" w:hAnsiTheme="minorHAnsi" w:eastAsiaTheme="minorHAnsi" w:asciiTheme="minorHAnsi"/>
        </w:rPr>
        <w:t xml:space="preserve">67</w:t>
      </w:r>
      <w:r>
        <w:rPr>
          <w:rFonts w:cstheme="minorBidi" w:hAnsiTheme="minorHAnsi" w:eastAsiaTheme="minorHAnsi" w:asciiTheme="minorHAnsi"/>
        </w:rPr>
        <w:t>]</w:t>
      </w:r>
      <w:r w:rsidRPr="00281126">
        <w:t xml:space="preserve"> </w:t>
      </w:r>
      <w:r>
        <w:rPr>
          <w:rFonts w:cstheme="minorBidi" w:hAnsiTheme="minorHAnsi" w:eastAsiaTheme="minorHAnsi" w:asciiTheme="minorHAnsi"/>
        </w:rPr>
        <w:t xml:space="preserve">S. Ma and H.</w:t>
      </w:r>
      <w:r>
        <w:rPr>
          <w:rFonts w:cstheme="minorBidi" w:hAnsiTheme="minorHAnsi" w:eastAsiaTheme="minorHAnsi" w:asciiTheme="minorHAnsi"/>
        </w:rPr>
        <w:t xml:space="preserve"> </w:t>
      </w:r>
      <w:r>
        <w:rPr>
          <w:rFonts w:cstheme="minorBidi" w:hAnsiTheme="minorHAnsi" w:eastAsiaTheme="minorHAnsi" w:asciiTheme="minorHAnsi"/>
        </w:rPr>
        <w:t xml:space="preserve">-C. Zhou, </w:t>
      </w:r>
      <w:r>
        <w:rPr>
          <w:rFonts w:cstheme="minorBidi" w:hAnsiTheme="minorHAnsi" w:eastAsiaTheme="minorHAnsi" w:asciiTheme="minorHAnsi"/>
          <w:i/>
        </w:rPr>
        <w:t>J. Am. Chem. Soc.</w:t>
      </w:r>
      <w:r>
        <w:rPr>
          <w:rFonts w:cstheme="minorBidi" w:hAnsiTheme="minorHAnsi" w:eastAsiaTheme="minorHAnsi" w:asciiTheme="minorHAnsi"/>
        </w:rPr>
        <w:t>, 2006, 128, 11734.</w:t>
      </w:r>
      <w:bookmarkEnd w:id="423461"/>
    </w:p>
    <w:p w:rsidR="0018722C">
      <w:pPr>
        <w:pStyle w:val="ab"/>
        <w:topLinePunct/>
        <w:ind w:left="200" w:hangingChars="200" w:hanging="200"/>
      </w:pPr>
      <w:bookmarkStart w:id="423462" w:name="_cwCmt30"/>
      <w:r>
        <w:t>[</w:t>
      </w:r>
      <w:r>
        <w:t xml:space="preserve">68</w:t>
      </w:r>
      <w:r>
        <w:t>]</w:t>
      </w:r>
      <w:r w:rsidRPr="00281126">
        <w:t xml:space="preserve"> </w:t>
      </w:r>
      <w:r>
        <w:t xml:space="preserve">S. Ma</w:t>
      </w:r>
      <w:r w:rsidR="004B696B">
        <w:t xml:space="preserve">, D. Sun</w:t>
      </w:r>
      <w:r w:rsidR="004B696B">
        <w:t xml:space="preserve">, M. Ambrogio</w:t>
      </w:r>
      <w:r w:rsidR="004B696B">
        <w:t xml:space="preserve">, J. A. Fillinger</w:t>
      </w:r>
      <w:r w:rsidR="004B696B">
        <w:t xml:space="preserve">, S. Parkin</w:t>
      </w:r>
      <w:r w:rsidR="004B696B">
        <w:t xml:space="preserve">, and H.</w:t>
      </w:r>
      <w:r>
        <w:t xml:space="preserve"> </w:t>
      </w:r>
      <w:r>
        <w:t xml:space="preserve">-C. Zhou, </w:t>
      </w:r>
      <w:r>
        <w:rPr>
          <w:i/>
        </w:rPr>
        <w:t>J. Am. Chem. </w:t>
      </w:r>
      <w:r>
        <w:rPr>
          <w:i/>
        </w:rPr>
        <w:t>Soc.</w:t>
      </w:r>
      <w:r>
        <w:t>, 2007, 129,</w:t>
      </w:r>
      <w:r>
        <w:t> </w:t>
      </w:r>
      <w:r>
        <w:t>1858.</w:t>
      </w:r>
      <w:bookmarkEnd w:id="423462"/>
    </w:p>
    <w:p w:rsidR="0018722C">
      <w:pPr>
        <w:pStyle w:val="ab"/>
        <w:topLinePunct/>
        <w:ind w:left="200" w:hangingChars="200" w:hanging="200"/>
      </w:pPr>
      <w:r>
        <w:t>[</w:t>
      </w:r>
      <w:r>
        <w:t xml:space="preserve">69</w:t>
      </w:r>
      <w:r>
        <w:t>]</w:t>
      </w:r>
      <w:r w:rsidRPr="00281126">
        <w:t xml:space="preserve"> </w:t>
      </w:r>
      <w:r>
        <w:t>J. H. Cavka, S. Jakobsen</w:t>
      </w:r>
      <w:r w:rsidR="004B696B">
        <w:t>, U. Olsbye</w:t>
      </w:r>
      <w:r w:rsidR="004B696B">
        <w:t>, N. Guillou, C. Lamberti</w:t>
      </w:r>
      <w:r w:rsidR="004B696B">
        <w:t>, S. Bordiga and K. </w:t>
      </w:r>
      <w:r>
        <w:t>P. </w:t>
      </w:r>
      <w:r>
        <w:t>Lillerud, </w:t>
      </w:r>
      <w:r>
        <w:rPr>
          <w:i/>
        </w:rPr>
        <w:t>J. Am. Chem. Soc.</w:t>
      </w:r>
      <w:r>
        <w:t>, 2008, 130,</w:t>
      </w:r>
      <w:r>
        <w:t> </w:t>
      </w:r>
      <w:r>
        <w:t>13850.</w:t>
      </w:r>
    </w:p>
    <w:p w:rsidR="0018722C">
      <w:pPr>
        <w:pStyle w:val="ab"/>
        <w:topLinePunct/>
        <w:ind w:left="200" w:hangingChars="200" w:hanging="200"/>
      </w:pPr>
      <w:bookmarkStart w:id="423457" w:name="_cwCmt25"/>
      <w:r>
        <w:t>[</w:t>
      </w:r>
      <w:r>
        <w:t xml:space="preserve">70</w:t>
      </w:r>
      <w:r>
        <w:t>]</w:t>
      </w:r>
      <w:r w:rsidRPr="00281126">
        <w:t xml:space="preserve"> </w:t>
      </w:r>
      <w:r>
        <w:t>Q. </w:t>
      </w:r>
      <w:r>
        <w:t>Yang, </w:t>
      </w:r>
      <w:r>
        <w:t>H. Jobic, </w:t>
      </w:r>
      <w:r>
        <w:t>F. </w:t>
      </w:r>
      <w:r>
        <w:t>Salles, D. </w:t>
      </w:r>
      <w:r>
        <w:t>Kolokolov, </w:t>
      </w:r>
      <w:r>
        <w:t>V. </w:t>
      </w:r>
      <w:r>
        <w:t>Guillerm, </w:t>
      </w:r>
      <w:r w:rsidR="001852F3">
        <w:t xml:space="preserve">C. Serre and G. Maurin, </w:t>
      </w:r>
      <w:r>
        <w:rPr>
          <w:i/>
        </w:rPr>
        <w:t>Chem. </w:t>
      </w:r>
      <w:r>
        <w:rPr>
          <w:i/>
        </w:rPr>
        <w:t>Eur. </w:t>
      </w:r>
      <w:r>
        <w:rPr>
          <w:i/>
        </w:rPr>
        <w:t>J.</w:t>
      </w:r>
      <w:r>
        <w:t>, </w:t>
      </w:r>
      <w:r>
        <w:t>2011, </w:t>
      </w:r>
      <w:r>
        <w:t>17,</w:t>
      </w:r>
      <w:r>
        <w:t> </w:t>
      </w:r>
      <w:r>
        <w:t>8882.</w:t>
      </w:r>
      <w:bookmarkEnd w:id="423457"/>
    </w:p>
    <w:p w:rsidR="0018722C">
      <w:pPr>
        <w:pStyle w:val="ab"/>
        <w:topLinePunct/>
        <w:ind w:left="200" w:hangingChars="200" w:hanging="200"/>
      </w:pPr>
      <w:r>
        <w:t>[</w:t>
      </w:r>
      <w:r>
        <w:t xml:space="preserve">71</w:t>
      </w:r>
      <w:r>
        <w:t>]</w:t>
      </w:r>
      <w:r w:rsidRPr="00281126">
        <w:t xml:space="preserve"> </w:t>
      </w:r>
      <w:r>
        <w:t>L. </w:t>
      </w:r>
      <w:r>
        <w:t>Valenzano, </w:t>
      </w:r>
      <w:r>
        <w:t>B. Civalleri, S. Chavan, S. Bordiga, M. H. Nilsen, S. Jakobsen, K. </w:t>
      </w:r>
      <w:r>
        <w:t>P. </w:t>
      </w:r>
      <w:r>
        <w:t>Lillerud, and C. Lamberti, </w:t>
      </w:r>
      <w:r>
        <w:rPr>
          <w:i/>
        </w:rPr>
        <w:t>Chem. </w:t>
      </w:r>
      <w:r>
        <w:rPr>
          <w:i/>
        </w:rPr>
        <w:t>Mater.</w:t>
      </w:r>
      <w:r>
        <w:t>, </w:t>
      </w:r>
      <w:r>
        <w:t>2011, </w:t>
      </w:r>
      <w:r>
        <w:t>23,</w:t>
      </w:r>
      <w:r>
        <w:t> </w:t>
      </w:r>
      <w:r>
        <w:t>1700.</w:t>
      </w:r>
    </w:p>
    <w:p w:rsidR="0018722C">
      <w:pPr>
        <w:pStyle w:val="ab"/>
        <w:topLinePunct/>
        <w:ind w:left="200" w:hangingChars="200" w:hanging="200"/>
      </w:pPr>
      <w:r>
        <w:t>[</w:t>
      </w:r>
      <w:r>
        <w:t xml:space="preserve">72</w:t>
      </w:r>
      <w:r>
        <w:t>]</w:t>
      </w:r>
      <w:r w:rsidRPr="00281126">
        <w:t xml:space="preserve"> </w:t>
      </w:r>
      <w:r>
        <w:t>Q. </w:t>
      </w:r>
      <w:r>
        <w:t>Yang, </w:t>
      </w:r>
      <w:r>
        <w:t>A. D. Wiersum, </w:t>
      </w:r>
      <w:r>
        <w:t>P. </w:t>
      </w:r>
      <w:r>
        <w:t>L. Llewellyn, </w:t>
      </w:r>
      <w:r>
        <w:t>V. </w:t>
      </w:r>
      <w:r>
        <w:t xml:space="preserve">Guillerm, C. Serred and G.</w:t>
      </w:r>
      <w:r>
        <w:t xml:space="preserve"> </w:t>
      </w:r>
      <w:r>
        <w:t xml:space="preserve">Maurin, </w:t>
      </w:r>
      <w:r>
        <w:rPr>
          <w:i/>
        </w:rPr>
        <w:t>Chem. </w:t>
      </w:r>
      <w:r>
        <w:rPr>
          <w:i/>
        </w:rPr>
        <w:t>Commun.</w:t>
      </w:r>
      <w:r>
        <w:t>, 2011, 47,</w:t>
      </w:r>
      <w:r>
        <w:t> </w:t>
      </w:r>
      <w:r>
        <w:t>9603.</w:t>
      </w:r>
    </w:p>
    <w:p w:rsidR="0018722C">
      <w:pPr>
        <w:pStyle w:val="ab"/>
        <w:topLinePunct/>
        <w:ind w:left="200" w:hangingChars="200" w:hanging="200"/>
      </w:pPr>
      <w:r>
        <w:t>[</w:t>
      </w:r>
      <w:r>
        <w:t xml:space="preserve">73</w:t>
      </w:r>
      <w:r>
        <w:t>]</w:t>
      </w:r>
      <w:r w:rsidRPr="00281126">
        <w:t xml:space="preserve"> </w:t>
      </w:r>
      <w:r>
        <w:t>D. J. Tranchemontagne, Z. Ni, M. O_Keeffe, and O. M. </w:t>
      </w:r>
      <w:r>
        <w:t>Yaghi, </w:t>
      </w:r>
      <w:r>
        <w:rPr>
          <w:i/>
        </w:rPr>
        <w:t>Angew. </w:t>
      </w:r>
      <w:r>
        <w:rPr>
          <w:i/>
        </w:rPr>
        <w:t>Chem. Int. Ed.</w:t>
      </w:r>
      <w:r>
        <w:t>, 2008, 47, 5136.</w:t>
      </w:r>
    </w:p>
    <w:p w:rsidR="0018722C">
      <w:pPr>
        <w:pStyle w:val="ab"/>
        <w:topLinePunct/>
        <w:ind w:left="200" w:hangingChars="200" w:hanging="200"/>
      </w:pPr>
      <w:r>
        <w:t>[</w:t>
      </w:r>
      <w:r>
        <w:t xml:space="preserve">74</w:t>
      </w:r>
      <w:r>
        <w:t>]</w:t>
      </w:r>
      <w:r w:rsidRPr="00281126">
        <w:t xml:space="preserve"> </w:t>
      </w:r>
      <w:r>
        <w:t>J. J. Perry </w:t>
      </w:r>
      <w:r>
        <w:t>IV, </w:t>
      </w:r>
      <w:r>
        <w:t xml:space="preserve">J.</w:t>
      </w:r>
      <w:r>
        <w:t xml:space="preserve"> </w:t>
      </w:r>
      <w:r>
        <w:t xml:space="preserve">A. Perman and M. J. Zaworotko, </w:t>
      </w:r>
      <w:r>
        <w:rPr>
          <w:i/>
        </w:rPr>
        <w:t>Chem. Soc. </w:t>
      </w:r>
      <w:r>
        <w:rPr>
          <w:i/>
        </w:rPr>
        <w:t>Rev.</w:t>
      </w:r>
      <w:r>
        <w:t>, </w:t>
      </w:r>
      <w:r>
        <w:t>2009, 38,</w:t>
      </w:r>
      <w:r>
        <w:t> </w:t>
      </w:r>
      <w:r>
        <w:t>1400.</w:t>
      </w:r>
    </w:p>
    <w:p w:rsidR="0018722C">
      <w:pPr>
        <w:pStyle w:val="ab"/>
        <w:topLinePunct/>
        <w:ind w:left="200" w:hangingChars="200" w:hanging="200"/>
      </w:pPr>
      <w:r>
        <w:t>[</w:t>
      </w:r>
      <w:r>
        <w:t xml:space="preserve">75</w:t>
      </w:r>
      <w:r>
        <w:t>]</w:t>
      </w:r>
      <w:r w:rsidRPr="00281126">
        <w:t xml:space="preserve"> </w:t>
      </w:r>
      <w:r>
        <w:t>M. J. Prakash and M. S. Lah, </w:t>
      </w:r>
      <w:r>
        <w:rPr>
          <w:i/>
        </w:rPr>
        <w:t>Chem. Commun.</w:t>
      </w:r>
      <w:r>
        <w:t>, 2009,</w:t>
      </w:r>
      <w:r>
        <w:t> </w:t>
      </w:r>
      <w:r>
        <w:t>3326.</w:t>
      </w:r>
    </w:p>
    <w:p w:rsidR="0018722C">
      <w:pPr>
        <w:pStyle w:val="ab"/>
        <w:topLinePunct/>
        <w:ind w:left="200" w:hangingChars="200" w:hanging="200"/>
      </w:pPr>
      <w:r>
        <w:t>[</w:t>
      </w:r>
      <w:r>
        <w:t xml:space="preserve">76</w:t>
      </w:r>
      <w:r>
        <w:t>]</w:t>
      </w:r>
      <w:r w:rsidRPr="00281126">
        <w:t xml:space="preserve"> </w:t>
      </w:r>
      <w:r>
        <w:t>D. Zhao, D. J. Timmons, D. </w:t>
      </w:r>
      <w:r>
        <w:t>Yuan, </w:t>
      </w:r>
      <w:r>
        <w:t xml:space="preserve">and H.</w:t>
      </w:r>
      <w:r>
        <w:t xml:space="preserve"> </w:t>
      </w:r>
      <w:r>
        <w:t xml:space="preserve">-C. Zhou, </w:t>
      </w:r>
      <w:r>
        <w:rPr>
          <w:i/>
        </w:rPr>
        <w:t>Acc. Chem. Res.</w:t>
      </w:r>
      <w:r>
        <w:t>, 2011, 44,</w:t>
      </w:r>
      <w:r>
        <w:t> </w:t>
      </w:r>
      <w:r>
        <w:t>123.</w:t>
      </w:r>
    </w:p>
    <w:p w:rsidR="0018722C">
      <w:pPr>
        <w:pStyle w:val="ab"/>
        <w:topLinePunct/>
        <w:ind w:left="200" w:hangingChars="200" w:hanging="200"/>
      </w:pPr>
      <w:r>
        <w:t>[</w:t>
      </w:r>
      <w:r>
        <w:t xml:space="preserve">77</w:t>
      </w:r>
      <w:r>
        <w:t>]</w:t>
      </w:r>
      <w:r w:rsidRPr="00281126">
        <w:t xml:space="preserve"> </w:t>
      </w:r>
      <w:r>
        <w:t>F. </w:t>
      </w:r>
      <w:r>
        <w:t>A. A. Paz, J. Klinowski, S. M. </w:t>
      </w:r>
      <w:r>
        <w:t>F. </w:t>
      </w:r>
      <w:r>
        <w:t>Vilela, </w:t>
      </w:r>
      <w:r>
        <w:t>J. </w:t>
      </w:r>
      <w:r>
        <w:t>P. </w:t>
      </w:r>
      <w:r>
        <w:t>C. </w:t>
      </w:r>
      <w:r>
        <w:t>Tomé, </w:t>
      </w:r>
      <w:r>
        <w:t>J. A. S. Cavaleiro and J. </w:t>
      </w:r>
      <w:r/>
      <w:r>
        <w:t xml:space="preserve">Rocha,</w:t>
      </w:r>
      <w:r>
        <w:t xml:space="preserve"> </w:t>
      </w:r>
      <w:r>
        <w:rPr>
          <w:rFonts w:cstheme="minorBidi" w:hAnsiTheme="minorHAnsi" w:eastAsiaTheme="minorHAnsi" w:asciiTheme="minorHAnsi"/>
          <w:i/>
        </w:rPr>
        <w:t>Chem. Soc. Rev.</w:t>
      </w:r>
      <w:r>
        <w:rPr>
          <w:rFonts w:cstheme="minorBidi" w:hAnsiTheme="minorHAnsi" w:eastAsiaTheme="minorHAnsi" w:asciiTheme="minorHAnsi"/>
        </w:rPr>
        <w:t>, 2012, 41, 1088.</w:t>
      </w:r>
    </w:p>
    <w:p w:rsidR="0018722C">
      <w:pPr>
        <w:pStyle w:val="ab"/>
        <w:topLinePunct/>
        <w:ind w:left="200" w:hangingChars="200" w:hanging="200"/>
      </w:pPr>
      <w:bookmarkStart w:id="423481" w:name="_cwCmt49"/>
      <w:r>
        <w:t>[</w:t>
      </w:r>
      <w:r>
        <w:t xml:space="preserve">78</w:t>
      </w:r>
      <w:r>
        <w:t>]</w:t>
      </w:r>
      <w:r w:rsidRPr="00281126">
        <w:t xml:space="preserve"> </w:t>
      </w:r>
      <w:r>
        <w:t>M. C. Das, S. Xiang, Z. Zhang and B. Chen, </w:t>
      </w:r>
      <w:r>
        <w:rPr>
          <w:i/>
        </w:rPr>
        <w:t>Angew. </w:t>
      </w:r>
      <w:r>
        <w:rPr>
          <w:i/>
        </w:rPr>
        <w:t>Chem. Int. Ed.</w:t>
      </w:r>
      <w:r>
        <w:t>, 2011, 50,</w:t>
      </w:r>
      <w:r>
        <w:t> </w:t>
      </w:r>
      <w:r>
        <w:t>10510.</w:t>
      </w:r>
      <w:bookmarkEnd w:id="423481"/>
    </w:p>
    <w:p w:rsidR="0018722C">
      <w:pPr>
        <w:pStyle w:val="ab"/>
        <w:topLinePunct/>
        <w:ind w:left="200" w:hangingChars="200" w:hanging="200"/>
      </w:pPr>
      <w:r>
        <w:t>[</w:t>
      </w:r>
      <w:r>
        <w:t xml:space="preserve">79</w:t>
      </w:r>
      <w:r>
        <w:t>]</w:t>
      </w:r>
      <w:r w:rsidRPr="00281126">
        <w:t xml:space="preserve"> </w:t>
      </w:r>
      <w:r>
        <w:t>S. Kitagawa, S. Norob and </w:t>
      </w:r>
      <w:r>
        <w:t>T. </w:t>
      </w:r>
      <w:r>
        <w:t>Nakamura, </w:t>
      </w:r>
      <w:r>
        <w:rPr>
          <w:i/>
        </w:rPr>
        <w:t>Chem. Commun.</w:t>
      </w:r>
      <w:r>
        <w:t>, 2006, 42,</w:t>
      </w:r>
      <w:r>
        <w:t> </w:t>
      </w:r>
      <w:r>
        <w:t>701.</w:t>
      </w:r>
    </w:p>
    <w:p w:rsidR="0018722C">
      <w:pPr>
        <w:pStyle w:val="ab"/>
        <w:topLinePunct/>
        <w:ind w:left="200" w:hangingChars="200" w:hanging="200"/>
      </w:pPr>
      <w:r>
        <w:t>[</w:t>
      </w:r>
      <w:r>
        <w:t xml:space="preserve">80</w:t>
      </w:r>
      <w:r>
        <w:t>]</w:t>
      </w:r>
      <w:r w:rsidRPr="00281126">
        <w:t xml:space="preserve"> </w:t>
      </w:r>
      <w:r>
        <w:t>S. Hasegawa, S. Horike, R. Matsuda, S. Furukawa, K. Mochizuki, </w:t>
      </w:r>
      <w:r>
        <w:t>Y. </w:t>
      </w:r>
      <w:r>
        <w:t>Kinoshita, and S. Kitagawa, </w:t>
      </w:r>
      <w:r>
        <w:rPr>
          <w:i/>
        </w:rPr>
        <w:t>J. Am. Chem. Soc.</w:t>
      </w:r>
      <w:r>
        <w:t>, 2007, 129,</w:t>
      </w:r>
      <w:r>
        <w:t> </w:t>
      </w:r>
      <w:r>
        <w:t>2607.</w:t>
      </w:r>
    </w:p>
    <w:p w:rsidR="0018722C">
      <w:pPr>
        <w:pStyle w:val="ab"/>
        <w:topLinePunct/>
        <w:ind w:left="200" w:hangingChars="200" w:hanging="200"/>
      </w:pPr>
      <w:bookmarkStart w:id="423491" w:name="_cwCmt59"/>
      <w:bookmarkStart w:id="423486" w:name="_cwCmt54"/>
      <w:r>
        <w:t>[</w:t>
      </w:r>
      <w:r>
        <w:t xml:space="preserve">81</w:t>
      </w:r>
      <w:r>
        <w:t>]</w:t>
      </w:r>
      <w:r w:rsidRPr="00281126">
        <w:t xml:space="preserve"> </w:t>
      </w:r>
      <w:r>
        <w:t>G. Akiyama, R. Matsuda, H. Sato, M. </w:t>
      </w:r>
      <w:r>
        <w:t>Takata </w:t>
      </w:r>
      <w:r>
        <w:t>and S. Kitagawa, </w:t>
      </w:r>
      <w:r>
        <w:rPr>
          <w:i/>
        </w:rPr>
        <w:t>Adv. </w:t>
      </w:r>
      <w:r>
        <w:rPr>
          <w:i/>
        </w:rPr>
        <w:t>Mater.</w:t>
      </w:r>
      <w:r>
        <w:t>, </w:t>
      </w:r>
      <w:r>
        <w:t>2011, </w:t>
      </w:r>
      <w:r>
        <w:t>23,</w:t>
      </w:r>
      <w:r>
        <w:t> </w:t>
      </w:r>
      <w:r>
        <w:t>3294.</w:t>
      </w:r>
      <w:bookmarkEnd w:id="423486"/>
      <w:bookmarkEnd w:id="423491"/>
    </w:p>
    <w:p w:rsidR="0018722C">
      <w:pPr>
        <w:pStyle w:val="ab"/>
        <w:topLinePunct/>
        <w:ind w:left="200" w:hangingChars="200" w:hanging="200"/>
      </w:pPr>
      <w:r>
        <w:t xml:space="preserve">[</w:t>
      </w:r>
      <w:r>
        <w:t xml:space="preserve">82</w:t>
      </w:r>
      <w:r>
        <w:t xml:space="preserve">]</w:t>
      </w:r>
      <w:r w:rsidRPr="00281126">
        <w:t xml:space="preserve"> </w:t>
      </w:r>
      <w:r>
        <w:t xml:space="preserve">Z. </w:t>
      </w:r>
      <w:r>
        <w:t xml:space="preserve">Wang </w:t>
      </w:r>
      <w:r>
        <w:t xml:space="preserve">and S. Cohen, </w:t>
      </w:r>
      <w:r>
        <w:rPr>
          <w:i/>
        </w:rPr>
        <w:t xml:space="preserve">Chem. Soc. </w:t>
      </w:r>
      <w:r>
        <w:rPr>
          <w:i/>
        </w:rPr>
        <w:t xml:space="preserve">Rev.</w:t>
      </w:r>
      <w:r>
        <w:t xml:space="preserve">, </w:t>
      </w:r>
      <w:r>
        <w:t xml:space="preserve">2009, 38, 1315. </w:t>
      </w:r>
      <w:r>
        <w:t xml:space="preserve">[</w:t>
      </w:r>
      <w:r>
        <w:rPr>
          <w:sz w:val="24"/>
        </w:rPr>
        <w:t xml:space="preserve">83</w:t>
      </w:r>
      <w:r>
        <w:t xml:space="preserve">]</w:t>
      </w:r>
      <w:r>
        <w:t xml:space="preserve"> S. M. Cohen, </w:t>
      </w:r>
      <w:r>
        <w:rPr>
          <w:i/>
        </w:rPr>
        <w:t xml:space="preserve">Chem. </w:t>
      </w:r>
      <w:r>
        <w:rPr>
          <w:i/>
        </w:rPr>
        <w:t xml:space="preserve">Rev.</w:t>
      </w:r>
      <w:r>
        <w:t xml:space="preserve">, </w:t>
      </w:r>
      <w:r>
        <w:t xml:space="preserve">2012, </w:t>
      </w:r>
      <w:r>
        <w:t xml:space="preserve">112,</w:t>
      </w:r>
      <w:r>
        <w:t xml:space="preserve"> </w:t>
      </w:r>
      <w:r>
        <w:t xml:space="preserve">970.</w:t>
      </w:r>
      <w:r>
        <w:rPr>
          <w:rFonts w:cstheme="minorBidi" w:hAnsiTheme="minorHAnsi" w:eastAsiaTheme="minorHAnsi" w:asciiTheme="minorHAnsi" w:ascii="Calibri"/>
        </w:rPr>
        <w:t>34</w:t>
      </w:r>
    </w:p>
    <w:p w:rsidR="0018722C">
      <w:pPr>
        <w:pStyle w:val="ab"/>
        <w:topLinePunct/>
        <w:ind w:left="200" w:hangingChars="200" w:hanging="200"/>
      </w:pPr>
      <w:r>
        <w:t>[</w:t>
      </w:r>
      <w:r>
        <w:t xml:space="preserve">84</w:t>
      </w:r>
      <w:r>
        <w:t>]</w:t>
      </w:r>
      <w:r w:rsidRPr="00281126">
        <w:t xml:space="preserve"> </w:t>
      </w:r>
      <w:r>
        <w:t>G. B. Gardner, D. </w:t>
      </w:r>
      <w:r>
        <w:t>Venkataraman, </w:t>
      </w:r>
      <w:r>
        <w:t>J. S. Moore, S. Lee, </w:t>
      </w:r>
      <w:r>
        <w:rPr>
          <w:i/>
        </w:rPr>
        <w:t>Nature</w:t>
      </w:r>
      <w:r>
        <w:t>, 1995, 374,</w:t>
      </w:r>
      <w:r>
        <w:t> </w:t>
      </w:r>
      <w:r>
        <w:t>792.</w:t>
      </w:r>
    </w:p>
    <w:p w:rsidR="0018722C">
      <w:pPr>
        <w:pStyle w:val="ab"/>
        <w:topLinePunct/>
        <w:ind w:left="200" w:hangingChars="200" w:hanging="200"/>
      </w:pPr>
      <w:r>
        <w:t>[</w:t>
      </w:r>
      <w:r>
        <w:t xml:space="preserve">85</w:t>
      </w:r>
      <w:r>
        <w:t>]</w:t>
      </w:r>
      <w:r w:rsidRPr="00281126">
        <w:t xml:space="preserve"> </w:t>
      </w:r>
      <w:r>
        <w:t>H. Li, M. Eddaoudi, </w:t>
      </w:r>
      <w:r>
        <w:t>T. </w:t>
      </w:r>
      <w:r>
        <w:t>L. </w:t>
      </w:r>
      <w:r>
        <w:t>Groy, </w:t>
      </w:r>
      <w:r>
        <w:t>O. M. </w:t>
      </w:r>
      <w:r>
        <w:t>Yaghi, </w:t>
      </w:r>
      <w:r>
        <w:rPr>
          <w:i/>
        </w:rPr>
        <w:t>J. Am. Chem. Soc.</w:t>
      </w:r>
      <w:r>
        <w:t>, 1998, 120,</w:t>
      </w:r>
      <w:r>
        <w:t> </w:t>
      </w:r>
      <w:r>
        <w:t>8571.</w:t>
      </w:r>
    </w:p>
    <w:p w:rsidR="0018722C">
      <w:pPr>
        <w:pStyle w:val="ab"/>
        <w:topLinePunct/>
        <w:ind w:left="200" w:hangingChars="200" w:hanging="200"/>
      </w:pPr>
      <w:bookmarkStart w:id="423504" w:name="_cwCmt72"/>
      <w:bookmarkStart w:id="423482" w:name="_cwCmt50"/>
      <w:r>
        <w:t>[</w:t>
      </w:r>
      <w:r>
        <w:t xml:space="preserve">86</w:t>
      </w:r>
      <w:r>
        <w:t>]</w:t>
      </w:r>
      <w:r w:rsidRPr="00281126">
        <w:t xml:space="preserve"> </w:t>
      </w:r>
      <w:r>
        <w:t>A. R. Millward, O. M. </w:t>
      </w:r>
      <w:r>
        <w:t>Yaghi, </w:t>
      </w:r>
      <w:r>
        <w:rPr>
          <w:i/>
        </w:rPr>
        <w:t>J. Am. Chem. Soc.</w:t>
      </w:r>
      <w:r>
        <w:t>, 2005, 127,</w:t>
      </w:r>
      <w:r>
        <w:t> </w:t>
      </w:r>
      <w:r>
        <w:t>17998.</w:t>
      </w:r>
      <w:bookmarkEnd w:id="423482"/>
      <w:bookmarkEnd w:id="423504"/>
    </w:p>
    <w:p w:rsidR="0018722C">
      <w:pPr>
        <w:pStyle w:val="ab"/>
        <w:topLinePunct/>
        <w:ind w:left="200" w:hangingChars="200" w:hanging="200"/>
      </w:pPr>
      <w:r>
        <w:t>[</w:t>
      </w:r>
      <w:r>
        <w:t xml:space="preserve">87</w:t>
      </w:r>
      <w:r>
        <w:t>]</w:t>
      </w:r>
      <w:r w:rsidRPr="00281126">
        <w:t xml:space="preserve"> </w:t>
      </w:r>
      <w:r>
        <w:t>H. Furukawa, N. Ko, </w:t>
      </w:r>
      <w:r>
        <w:t>Y. </w:t>
      </w:r>
      <w:r>
        <w:t>B. Go, N. Aratani, S. B. Choi, E. Choi, A. O. </w:t>
      </w:r>
      <w:r>
        <w:t>Yazaydin, </w:t>
      </w:r>
      <w:r>
        <w:t>R. Q.</w:t>
      </w:r>
      <w:r>
        <w:t> </w:t>
      </w:r>
      <w:r>
        <w:t xml:space="preserve">Snurr,</w:t>
      </w:r>
      <w:r>
        <w:t xml:space="preserve"> </w:t>
      </w:r>
      <w:r/>
      <w:r>
        <w:t>M. O'Keeffe, J. Kim, O. M. Yaghi, </w:t>
      </w:r>
      <w:r>
        <w:rPr>
          <w:i/>
        </w:rPr>
        <w:t>Science</w:t>
      </w:r>
      <w:r>
        <w:t>, 2010, 239, 424.</w:t>
      </w:r>
    </w:p>
    <w:p w:rsidR="0018722C">
      <w:pPr>
        <w:pStyle w:val="ab"/>
        <w:topLinePunct/>
        <w:ind w:left="200" w:hangingChars="200" w:hanging="200"/>
      </w:pPr>
      <w:bookmarkStart w:id="423510" w:name="_cwCmt78"/>
      <w:bookmarkStart w:id="423507" w:name="_cwCmt75"/>
      <w:bookmarkStart w:id="423468" w:name="_cwCmt36"/>
      <w:r>
        <w:t>[</w:t>
      </w:r>
      <w:r>
        <w:t xml:space="preserve">88</w:t>
      </w:r>
      <w:r>
        <w:t>]</w:t>
      </w:r>
      <w:r w:rsidRPr="00281126">
        <w:t xml:space="preserve"> </w:t>
      </w:r>
      <w:r>
        <w:t>A. </w:t>
      </w:r>
      <w:r w:rsidR="004B696B">
        <w:t>. </w:t>
      </w:r>
      <w:r>
        <w:t>Yazaydin, </w:t>
      </w:r>
      <w:r>
        <w:t>R. Q. Snurr, </w:t>
      </w:r>
      <w:r>
        <w:t xml:space="preserve">T.</w:t>
      </w:r>
      <w:r>
        <w:t xml:space="preserve"> </w:t>
      </w:r>
      <w:r>
        <w:t xml:space="preserve">-H. </w:t>
      </w:r>
      <w:r>
        <w:t>Park, K. Koh, J. Liu, M. D. </w:t>
      </w:r>
      <w:r>
        <w:t>LeVan, </w:t>
      </w:r>
      <w:r>
        <w:t>A. I. Benin, </w:t>
      </w:r>
      <w:r>
        <w:t>P. </w:t>
      </w:r>
      <w:r>
        <w:t>Jakubczak, M. Lanuza, D. B. Galloway, J. L. </w:t>
      </w:r>
      <w:r>
        <w:t>Low, </w:t>
      </w:r>
      <w:r>
        <w:t>R. R. Willis, </w:t>
      </w:r>
      <w:r>
        <w:rPr>
          <w:i/>
        </w:rPr>
        <w:t>J. Am. Chem. Soc.</w:t>
      </w:r>
      <w:r>
        <w:t>, 2009, 131, 18198.</w:t>
      </w:r>
      <w:bookmarkEnd w:id="423468"/>
      <w:bookmarkEnd w:id="423507"/>
      <w:bookmarkEnd w:id="423510"/>
    </w:p>
    <w:p w:rsidR="0018722C">
      <w:pPr>
        <w:pStyle w:val="ab"/>
        <w:topLinePunct/>
        <w:ind w:left="200" w:hangingChars="200" w:hanging="200"/>
      </w:pPr>
      <w:r>
        <w:t>[</w:t>
      </w:r>
      <w:r>
        <w:t xml:space="preserve">89</w:t>
      </w:r>
      <w:r>
        <w:t>]</w:t>
      </w:r>
      <w:r w:rsidRPr="00281126">
        <w:t xml:space="preserve"> </w:t>
      </w:r>
      <w:r>
        <w:t xml:space="preserve">D. Britt, H. Furukawa, B. Wang, T. G. Glover, O. M. Yaghi, </w:t>
      </w:r>
      <w:r>
        <w:rPr>
          <w:i/>
        </w:rPr>
        <w:t>Proc. Natl. Acad. Sci.</w:t>
      </w:r>
      <w:r>
        <w:t xml:space="preserve">, U.</w:t>
      </w:r>
      <w:r>
        <w:t xml:space="preserve"> </w:t>
      </w:r>
      <w:r>
        <w:t>S.</w:t>
      </w:r>
      <w:r>
        <w:t xml:space="preserve"> </w:t>
      </w:r>
      <w:r>
        <w:t xml:space="preserve">A. 2009, 106, 20637.</w:t>
      </w:r>
    </w:p>
    <w:p w:rsidR="0018722C">
      <w:pPr>
        <w:pStyle w:val="ab"/>
        <w:topLinePunct/>
        <w:ind w:left="200" w:hangingChars="200" w:hanging="200"/>
      </w:pPr>
      <w:bookmarkStart w:id="423483" w:name="_cwCmt51"/>
      <w:r>
        <w:t>[</w:t>
      </w:r>
      <w:r>
        <w:t xml:space="preserve">90</w:t>
      </w:r>
      <w:r>
        <w:t>]</w:t>
      </w:r>
      <w:r w:rsidRPr="00281126">
        <w:t xml:space="preserve"> </w:t>
      </w:r>
      <w:r>
        <w:t>A. </w:t>
      </w:r>
      <w:r w:rsidR="004B696B">
        <w:t>. </w:t>
      </w:r>
      <w:r>
        <w:t>Yazaydin, </w:t>
      </w:r>
      <w:r>
        <w:t>A. I. Benin, S. A. Faheem, </w:t>
      </w:r>
      <w:r>
        <w:t>P. </w:t>
      </w:r>
      <w:r>
        <w:t>Jakubczak, J. L. </w:t>
      </w:r>
      <w:r>
        <w:t>Low, </w:t>
      </w:r>
      <w:r>
        <w:t>R. R. </w:t>
      </w:r>
      <w:r>
        <w:t>Willis, </w:t>
      </w:r>
      <w:r>
        <w:t>R. Q.</w:t>
      </w:r>
      <w:r>
        <w:t> </w:t>
      </w:r>
      <w:r>
        <w:t xml:space="preserve">Snurr,</w:t>
      </w:r>
      <w:r>
        <w:t xml:space="preserve"> </w:t>
      </w:r>
      <w:r/>
      <w:r>
        <w:rPr>
          <w:rFonts w:cstheme="minorBidi" w:hAnsiTheme="minorHAnsi" w:eastAsiaTheme="minorHAnsi" w:asciiTheme="minorHAnsi"/>
          <w:i/>
        </w:rPr>
        <w:t>Chem. Mater.</w:t>
      </w:r>
      <w:r>
        <w:rPr>
          <w:rFonts w:cstheme="minorBidi" w:hAnsiTheme="minorHAnsi" w:eastAsiaTheme="minorHAnsi" w:asciiTheme="minorHAnsi"/>
        </w:rPr>
        <w:t>, 2009, 21, 1425.</w:t>
      </w:r>
      <w:bookmarkEnd w:id="423483"/>
    </w:p>
    <w:p w:rsidR="0018722C">
      <w:pPr>
        <w:pStyle w:val="ab"/>
        <w:topLinePunct/>
        <w:ind w:left="200" w:hangingChars="200" w:hanging="200"/>
      </w:pPr>
      <w:r>
        <w:t>[</w:t>
      </w:r>
      <w:r>
        <w:t xml:space="preserve">91</w:t>
      </w:r>
      <w:r>
        <w:t>]</w:t>
      </w:r>
      <w:r w:rsidRPr="00281126">
        <w:t xml:space="preserve"> </w:t>
      </w:r>
      <w:r>
        <w:t>J. Liu, </w:t>
      </w:r>
      <w:r>
        <w:t>Y. </w:t>
      </w:r>
      <w:r>
        <w:t>Wang, </w:t>
      </w:r>
      <w:r>
        <w:t>A. I. Benin, </w:t>
      </w:r>
      <w:r>
        <w:t>P. </w:t>
      </w:r>
      <w:r>
        <w:t>Jakubczak, R. R. Willis, M. D. </w:t>
      </w:r>
      <w:r>
        <w:t>LeVan, </w:t>
      </w:r>
      <w:r>
        <w:rPr>
          <w:i/>
        </w:rPr>
        <w:t>Langmuir</w:t>
      </w:r>
      <w:r>
        <w:t>, 2010, 26, 14301.</w:t>
      </w:r>
    </w:p>
    <w:p w:rsidR="0018722C">
      <w:pPr>
        <w:pStyle w:val="ab"/>
        <w:topLinePunct/>
        <w:ind w:left="200" w:hangingChars="200" w:hanging="200"/>
      </w:pPr>
      <w:r>
        <w:t>[</w:t>
      </w:r>
      <w:r>
        <w:t xml:space="preserve">92</w:t>
      </w:r>
      <w:r>
        <w:t>]</w:t>
      </w:r>
      <w:r w:rsidRPr="00281126">
        <w:t xml:space="preserve"> </w:t>
      </w:r>
      <w:r>
        <w:t>P.</w:t>
      </w:r>
      <w:r>
        <w:t> </w:t>
      </w:r>
      <w:r>
        <w:t>D.</w:t>
      </w:r>
      <w:r>
        <w:t> </w:t>
      </w:r>
      <w:r>
        <w:t>C.</w:t>
      </w:r>
      <w:r>
        <w:t> </w:t>
      </w:r>
      <w:r>
        <w:t>Dietzel,</w:t>
      </w:r>
      <w:r>
        <w:t> </w:t>
      </w:r>
      <w:r>
        <w:t>R.</w:t>
      </w:r>
      <w:r>
        <w:t> </w:t>
      </w:r>
      <w:r>
        <w:t>E.</w:t>
      </w:r>
      <w:r>
        <w:t> </w:t>
      </w:r>
      <w:r>
        <w:t>Johnsen,</w:t>
      </w:r>
      <w:r>
        <w:t> </w:t>
      </w:r>
      <w:r>
        <w:t>H.</w:t>
      </w:r>
      <w:r>
        <w:t> </w:t>
      </w:r>
      <w:r>
        <w:t>Fjellvag,</w:t>
      </w:r>
      <w:r>
        <w:t> </w:t>
      </w:r>
      <w:r>
        <w:t>S.</w:t>
      </w:r>
      <w:r>
        <w:t> </w:t>
      </w:r>
      <w:r>
        <w:t>Bordiga,</w:t>
      </w:r>
      <w:r>
        <w:t> </w:t>
      </w:r>
      <w:r>
        <w:t>E.</w:t>
      </w:r>
      <w:r>
        <w:t> </w:t>
      </w:r>
      <w:r>
        <w:t>Groppo,</w:t>
      </w:r>
      <w:r>
        <w:t> </w:t>
      </w:r>
      <w:r>
        <w:t>S.</w:t>
      </w:r>
      <w:r>
        <w:t> </w:t>
      </w:r>
      <w:r>
        <w:t>Chavan,</w:t>
      </w:r>
      <w:r>
        <w:t> </w:t>
      </w:r>
      <w:r>
        <w:t>R.</w:t>
      </w:r>
      <w:r>
        <w:t> </w:t>
      </w:r>
      <w:r>
        <w:t xml:space="preserve">Blom,</w:t>
      </w:r>
      <w:r>
        <w:t xml:space="preserve"> </w:t>
      </w:r>
      <w:r>
        <w:rPr>
          <w:rFonts w:cstheme="minorBidi" w:hAnsiTheme="minorHAnsi" w:eastAsiaTheme="minorHAnsi" w:asciiTheme="minorHAnsi"/>
          <w:i/>
        </w:rPr>
        <w:t>Chem. Commun.</w:t>
      </w:r>
      <w:r>
        <w:rPr>
          <w:rFonts w:cstheme="minorBidi" w:hAnsiTheme="minorHAnsi" w:eastAsiaTheme="minorHAnsi" w:asciiTheme="minorHAnsi"/>
        </w:rPr>
        <w:t>, 2008, 5125.</w:t>
      </w:r>
    </w:p>
    <w:p w:rsidR="0018722C">
      <w:pPr>
        <w:pStyle w:val="ab"/>
        <w:topLinePunct/>
        <w:ind w:left="200" w:hangingChars="200" w:hanging="200"/>
      </w:pPr>
      <w:r>
        <w:t>[</w:t>
      </w:r>
      <w:r>
        <w:t xml:space="preserve">93</w:t>
      </w:r>
      <w:r>
        <w:t>]</w:t>
      </w:r>
      <w:r w:rsidRPr="00281126">
        <w:t xml:space="preserve"> </w:t>
      </w:r>
      <w:r>
        <w:t>P. </w:t>
      </w:r>
      <w:r>
        <w:t>Aprea, D. Caputo, N. Gargiulo, </w:t>
      </w:r>
      <w:r>
        <w:t>F. </w:t>
      </w:r>
      <w:r>
        <w:t>Iucolano, </w:t>
      </w:r>
      <w:r>
        <w:t>F. </w:t>
      </w:r>
      <w:r>
        <w:t>Pepe, </w:t>
      </w:r>
      <w:r>
        <w:rPr>
          <w:i/>
        </w:rPr>
        <w:t>J. Chem. Eng. Data</w:t>
      </w:r>
      <w:r>
        <w:t>, 2010, 55,</w:t>
      </w:r>
      <w:r>
        <w:t> </w:t>
      </w:r>
      <w:r>
        <w:t>3655.</w:t>
      </w:r>
    </w:p>
    <w:p w:rsidR="0018722C">
      <w:pPr>
        <w:pStyle w:val="ab"/>
        <w:topLinePunct/>
        <w:ind w:left="200" w:hangingChars="200" w:hanging="200"/>
      </w:pPr>
      <w:bookmarkStart w:id="423506" w:name="_cwCmt74"/>
      <w:bookmarkStart w:id="423480" w:name="_cwCmt48"/>
      <w:r>
        <w:t>[</w:t>
      </w:r>
      <w:r>
        <w:t xml:space="preserve">94</w:t>
      </w:r>
      <w:r>
        <w:t>]</w:t>
      </w:r>
      <w:r w:rsidRPr="00281126">
        <w:t xml:space="preserve"> </w:t>
      </w:r>
      <w:r>
        <w:t>S. R. </w:t>
      </w:r>
      <w:r>
        <w:t>Caskey, </w:t>
      </w:r>
      <w:r>
        <w:t>A. G. </w:t>
      </w:r>
      <w:r>
        <w:t>Wong-Foy, </w:t>
      </w:r>
      <w:r>
        <w:t>A. J. Matzger, J.</w:t>
      </w:r>
      <w:r>
        <w:t> </w:t>
      </w:r>
      <w:r>
        <w:t>Am. Chem. Soc., 2008, 130, 10870.</w:t>
      </w:r>
      <w:bookmarkEnd w:id="423480"/>
      <w:bookmarkEnd w:id="423506"/>
    </w:p>
    <w:p w:rsidR="0018722C">
      <w:pPr>
        <w:pStyle w:val="ab"/>
        <w:topLinePunct/>
        <w:ind w:left="200" w:hangingChars="200" w:hanging="200"/>
      </w:pPr>
      <w:bookmarkStart w:id="423473" w:name="_cwCmt41"/>
      <w:r>
        <w:t>[</w:t>
      </w:r>
      <w:r>
        <w:t xml:space="preserve">95</w:t>
      </w:r>
      <w:r>
        <w:t>]</w:t>
      </w:r>
      <w:r w:rsidRPr="00281126">
        <w:t xml:space="preserve"> </w:t>
      </w:r>
      <w:r>
        <w:t>E. D. Bloch, D. Britt, C. J. Doonan, </w:t>
      </w:r>
      <w:r>
        <w:t>F. </w:t>
      </w:r>
      <w:r>
        <w:t>J. Uribe-Romo, H. Furukawa, J. R. Long, O. M. </w:t>
      </w:r>
      <w:r>
        <w:t>Yaghi, </w:t>
      </w:r>
      <w:r>
        <w:rPr>
          <w:i/>
        </w:rPr>
        <w:t>J. Am. Chem. Soc.</w:t>
      </w:r>
      <w:r>
        <w:t>, 2010, 132,</w:t>
      </w:r>
      <w:r>
        <w:t> </w:t>
      </w:r>
      <w:r>
        <w:t>14382.</w:t>
      </w:r>
      <w:bookmarkEnd w:id="423473"/>
    </w:p>
    <w:p w:rsidR="0018722C">
      <w:pPr>
        <w:pStyle w:val="ab"/>
        <w:topLinePunct/>
        <w:ind w:left="200" w:hangingChars="200" w:hanging="200"/>
      </w:pPr>
      <w:r>
        <w:t>[</w:t>
      </w:r>
      <w:r>
        <w:t xml:space="preserve">96</w:t>
      </w:r>
      <w:r>
        <w:t>]</w:t>
      </w:r>
      <w:r w:rsidRPr="00281126">
        <w:t xml:space="preserve"> </w:t>
      </w:r>
      <w:r>
        <w:t>H. J. Park and M. </w:t>
      </w:r>
      <w:r>
        <w:t>P. </w:t>
      </w:r>
      <w:r>
        <w:t>Suh, </w:t>
      </w:r>
      <w:r>
        <w:rPr>
          <w:i/>
        </w:rPr>
        <w:t>Chem. Sci.</w:t>
      </w:r>
      <w:r>
        <w:t>, 2013, 4,</w:t>
      </w:r>
      <w:r>
        <w:t> </w:t>
      </w:r>
      <w:r>
        <w:t>685.</w:t>
      </w:r>
    </w:p>
    <w:p w:rsidR="0018722C">
      <w:pPr>
        <w:pStyle w:val="ab"/>
        <w:topLinePunct/>
        <w:ind w:left="200" w:hangingChars="200" w:hanging="200"/>
      </w:pPr>
      <w:bookmarkStart w:id="423498" w:name="_cwCmt66"/>
      <w:bookmarkStart w:id="423497" w:name="_cwCmt65"/>
      <w:r>
        <w:t>[</w:t>
      </w:r>
      <w:r>
        <w:t xml:space="preserve">97</w:t>
      </w:r>
      <w:r>
        <w:t>]</w:t>
      </w:r>
      <w:r w:rsidRPr="00281126">
        <w:t xml:space="preserve"> </w:t>
      </w:r>
      <w:r>
        <w:t>(</w:t>
      </w:r>
      <w:r>
        <w:t xml:space="preserve">a</w:t>
      </w:r>
      <w:r>
        <w:t>)</w:t>
      </w:r>
      <w:r>
        <w:t xml:space="preserve"> </w:t>
      </w:r>
      <w:r>
        <w:t>T. </w:t>
      </w:r>
      <w:r>
        <w:t>M. McDonald, D. M. D</w:t>
      </w:r>
      <w:r>
        <w:t>'</w:t>
      </w:r>
      <w:r>
        <w:t>Alessandro, R. Krishna, J. R. Long, </w:t>
      </w:r>
      <w:r>
        <w:rPr>
          <w:i/>
        </w:rPr>
        <w:t>Chem. Sci.</w:t>
      </w:r>
      <w:r>
        <w:t>, 2011, 2,</w:t>
      </w:r>
      <w:r>
        <w:t> </w:t>
      </w:r>
      <w:r>
        <w:t xml:space="preserve">2022,</w:t>
      </w:r>
      <w:r>
        <w:t xml:space="preserve"> </w:t>
      </w:r>
      <w:r>
        <w:t>(</w:t>
      </w:r>
      <w:r>
        <w:t xml:space="preserve">b</w:t>
      </w:r>
      <w:r>
        <w:t>)</w:t>
      </w:r>
      <w:r>
        <w:t xml:space="preserve"> T. M. McDonald, W. R. Lee, J. A. Mason, B. M. Wiers, C. S. Hong, and J. R. Long, </w:t>
      </w:r>
      <w:r>
        <w:rPr>
          <w:i/>
        </w:rPr>
        <w:t>J. Am. </w:t>
      </w:r>
      <w:r>
        <w:rPr>
          <w:i/>
        </w:rPr>
        <w:t>Chem. Soc.</w:t>
      </w:r>
      <w:r>
        <w:t>, 2012, 134, 7056.</w:t>
      </w:r>
      <w:bookmarkEnd w:id="423497"/>
      <w:bookmarkEnd w:id="423498"/>
    </w:p>
    <w:p w:rsidR="0018722C">
      <w:pPr>
        <w:pStyle w:val="ab"/>
        <w:topLinePunct/>
        <w:ind w:left="200" w:hangingChars="200" w:hanging="200"/>
      </w:pPr>
      <w:r>
        <w:t>[</w:t>
      </w:r>
      <w:r>
        <w:t xml:space="preserve">98</w:t>
      </w:r>
      <w:r>
        <w:t>]</w:t>
      </w:r>
      <w:r w:rsidRPr="00281126">
        <w:t xml:space="preserve"> </w:t>
      </w:r>
      <w:r>
        <w:t>L. Du, Z. Lu, K. Zheng, J. </w:t>
      </w:r>
      <w:r>
        <w:t>Wang, </w:t>
      </w:r>
      <w:r>
        <w:t>X. Zheng, </w:t>
      </w:r>
      <w:r>
        <w:t>Y. </w:t>
      </w:r>
      <w:r>
        <w:t>Pan, X. </w:t>
      </w:r>
      <w:r>
        <w:t>You </w:t>
      </w:r>
      <w:r>
        <w:t>and J. Bai, </w:t>
      </w:r>
      <w:r>
        <w:rPr>
          <w:i/>
        </w:rPr>
        <w:t>J. Am. Chem. Soc.</w:t>
      </w:r>
      <w:r>
        <w:t>, 2013, 135, 562.</w:t>
      </w:r>
    </w:p>
    <w:p w:rsidR="0018722C">
      <w:pPr>
        <w:pStyle w:val="ab"/>
        <w:topLinePunct/>
        <w:ind w:left="200" w:hangingChars="200" w:hanging="200"/>
      </w:pPr>
      <w:r>
        <w:t>[</w:t>
      </w:r>
      <w:r>
        <w:t xml:space="preserve">99</w:t>
      </w:r>
      <w:r>
        <w:t>]</w:t>
      </w:r>
      <w:r w:rsidRPr="00281126">
        <w:t xml:space="preserve"> </w:t>
      </w:r>
      <w:r>
        <w:t xml:space="preserve">P.</w:t>
      </w:r>
      <w:r>
        <w:t xml:space="preserve"> </w:t>
      </w:r>
      <w:r>
        <w:t xml:space="preserve">-Q. </w:t>
      </w:r>
      <w:r>
        <w:t xml:space="preserve">Liao, D.</w:t>
      </w:r>
      <w:r>
        <w:t xml:space="preserve"> </w:t>
      </w:r>
      <w:r>
        <w:t xml:space="preserve">-D. Zhou, A.</w:t>
      </w:r>
      <w:r>
        <w:t xml:space="preserve"> </w:t>
      </w:r>
      <w:r>
        <w:t xml:space="preserve">-X. Zhu, L. Jiang, R.</w:t>
      </w:r>
      <w:r>
        <w:t xml:space="preserve"> </w:t>
      </w:r>
      <w:r>
        <w:t xml:space="preserve">-B. Lin, </w:t>
      </w:r>
      <w:r>
        <w:t xml:space="preserve">J.</w:t>
      </w:r>
      <w:r>
        <w:t xml:space="preserve"> </w:t>
      </w:r>
      <w:r>
        <w:t xml:space="preserve">-P. </w:t>
      </w:r>
      <w:r>
        <w:t xml:space="preserve">Zhang and X.</w:t>
      </w:r>
      <w:r>
        <w:t xml:space="preserve"> </w:t>
      </w:r>
      <w:r>
        <w:t xml:space="preserve">-M. Chen, </w:t>
      </w:r>
      <w:r>
        <w:rPr>
          <w:i/>
        </w:rPr>
        <w:t>J. Am. </w:t>
      </w:r>
      <w:r>
        <w:rPr>
          <w:i/>
        </w:rPr>
        <w:t>Chem. Soc.</w:t>
      </w:r>
      <w:r>
        <w:t>, 2012, 134,</w:t>
      </w:r>
      <w:r>
        <w:t> </w:t>
      </w:r>
      <w:r>
        <w:t>17380.</w:t>
      </w:r>
    </w:p>
    <w:p w:rsidR="0018722C">
      <w:pPr>
        <w:pStyle w:val="ab"/>
        <w:topLinePunct/>
        <w:ind w:left="200" w:hangingChars="200" w:hanging="200"/>
      </w:pPr>
      <w:r>
        <w:t>[</w:t>
      </w:r>
      <w:r>
        <w:t xml:space="preserve">100</w:t>
      </w:r>
      <w:r>
        <w:t>]</w:t>
      </w:r>
      <w:r w:rsidRPr="00281126">
        <w:t xml:space="preserve"> </w:t>
      </w:r>
      <w:r>
        <w:t>P. </w:t>
      </w:r>
      <w:r>
        <w:t>Nugent1, </w:t>
      </w:r>
      <w:r>
        <w:t>Y. </w:t>
      </w:r>
      <w:r>
        <w:t>Belmabkhout, S. D. Burd, A. J. Cairns, R. Luebke, K. Forrest, </w:t>
      </w:r>
      <w:r>
        <w:t>T. </w:t>
      </w:r>
      <w:r>
        <w:t>Pham, S. Ma, B. Space, L. </w:t>
      </w:r>
      <w:r>
        <w:t>Wojtas, </w:t>
      </w:r>
      <w:r>
        <w:t>M. Eddaoudi and M. J. Zaworotko, </w:t>
      </w:r>
      <w:r>
        <w:rPr>
          <w:i/>
        </w:rPr>
        <w:t>Nature</w:t>
      </w:r>
      <w:r>
        <w:t>, 2013, 495,</w:t>
      </w:r>
      <w:r>
        <w:t> </w:t>
      </w:r>
      <w:r>
        <w:t>80.</w:t>
      </w:r>
      <w:r>
        <w:rPr>
          <w:rFonts w:cstheme="minorBidi" w:hAnsiTheme="minorHAnsi" w:eastAsiaTheme="minorHAnsi" w:asciiTheme="minorHAnsi" w:ascii="Calibri"/>
        </w:rPr>
        <w:t>35</w:t>
      </w:r>
    </w:p>
    <w:p w:rsidR="0018722C">
      <w:pPr>
        <w:pStyle w:val="ab"/>
        <w:topLinePunct/>
        <w:ind w:left="200" w:hangingChars="200" w:hanging="200"/>
      </w:pPr>
      <w:bookmarkStart w:id="423479" w:name="_cwCmt47"/>
      <w:r>
        <w:t>[</w:t>
      </w:r>
      <w:r>
        <w:t xml:space="preserve">101</w:t>
      </w:r>
      <w:r>
        <w:t>]</w:t>
      </w:r>
      <w:r w:rsidRPr="00281126">
        <w:t xml:space="preserve"> </w:t>
      </w:r>
      <w:r>
        <w:t>B. Chen, </w:t>
      </w:r>
      <w:r>
        <w:t>Y. </w:t>
      </w:r>
      <w:r>
        <w:t>Yang, </w:t>
      </w:r>
      <w:r>
        <w:t>F. </w:t>
      </w:r>
      <w:r>
        <w:t>Zapata, G. Lin, G. Qian, and E. B. </w:t>
      </w:r>
      <w:r>
        <w:t>Lobkovsky, </w:t>
      </w:r>
      <w:r>
        <w:rPr>
          <w:i/>
        </w:rPr>
        <w:t>Adv. </w:t>
      </w:r>
      <w:r>
        <w:rPr>
          <w:i/>
        </w:rPr>
        <w:t>Mater. </w:t>
      </w:r>
      <w:r>
        <w:t>2007, 19, 1693.</w:t>
      </w:r>
      <w:bookmarkEnd w:id="423479"/>
    </w:p>
    <w:p w:rsidR="0018722C">
      <w:pPr>
        <w:pStyle w:val="ab"/>
        <w:topLinePunct/>
        <w:ind w:left="200" w:hangingChars="200" w:hanging="200"/>
      </w:pPr>
      <w:r>
        <w:t>[</w:t>
      </w:r>
      <w:r>
        <w:t xml:space="preserve">102</w:t>
      </w:r>
      <w:r>
        <w:t>]</w:t>
      </w:r>
      <w:r w:rsidRPr="00281126">
        <w:t xml:space="preserve"> </w:t>
      </w:r>
      <w:r>
        <w:t>Y.  </w:t>
      </w:r>
      <w:r>
        <w:t>Li, S. Zhang and D. Song, </w:t>
      </w:r>
      <w:r>
        <w:rPr>
          <w:i/>
        </w:rPr>
        <w:t>Angew. </w:t>
      </w:r>
      <w:r>
        <w:rPr>
          <w:i/>
        </w:rPr>
        <w:t>Chem., Int. Ed.</w:t>
      </w:r>
      <w:r>
        <w:t>, 2013, 52,</w:t>
      </w:r>
      <w:r>
        <w:t> </w:t>
      </w:r>
      <w:r>
        <w:t>710.</w:t>
      </w:r>
    </w:p>
    <w:p w:rsidR="0018722C">
      <w:pPr>
        <w:pStyle w:val="ab"/>
        <w:topLinePunct/>
        <w:ind w:left="200" w:hangingChars="200" w:hanging="200"/>
      </w:pPr>
      <w:r>
        <w:t>[</w:t>
      </w:r>
      <w:r>
        <w:t xml:space="preserve">103</w:t>
      </w:r>
      <w:r>
        <w:t>]</w:t>
      </w:r>
      <w:r w:rsidRPr="00281126">
        <w:t xml:space="preserve"> </w:t>
      </w:r>
      <w:r>
        <w:t>B. Chen, L. </w:t>
      </w:r>
      <w:r>
        <w:t>Wang, </w:t>
      </w:r>
      <w:r>
        <w:t>F. </w:t>
      </w:r>
      <w:r>
        <w:t>Zapata, G. Qian, and E. B. Lobkovsky, </w:t>
      </w:r>
      <w:r>
        <w:rPr>
          <w:i/>
        </w:rPr>
        <w:t>J. Am. Chem. Soc.</w:t>
      </w:r>
      <w:r>
        <w:t>, 2008, </w:t>
      </w:r>
      <w:r>
        <w:rPr>
          <w:i/>
        </w:rPr>
        <w:t>130</w:t>
      </w:r>
      <w:r>
        <w:t>, 6718.</w:t>
      </w:r>
    </w:p>
    <w:p w:rsidR="0018722C">
      <w:pPr>
        <w:pStyle w:val="ab"/>
        <w:topLinePunct/>
        <w:ind w:left="200" w:hangingChars="200" w:hanging="200"/>
      </w:pPr>
      <w:r>
        <w:t>[</w:t>
      </w:r>
      <w:r>
        <w:t xml:space="preserve">104</w:t>
      </w:r>
      <w:r>
        <w:t>]</w:t>
      </w:r>
      <w:r w:rsidRPr="00281126">
        <w:t xml:space="preserve"> </w:t>
      </w:r>
      <w:r>
        <w:t>B. Chen, L. </w:t>
      </w:r>
      <w:r>
        <w:t>Wang, </w:t>
      </w:r>
      <w:r>
        <w:t>Y. </w:t>
      </w:r>
      <w:r>
        <w:t>Xiao, </w:t>
      </w:r>
      <w:r>
        <w:t>F. </w:t>
      </w:r>
      <w:r>
        <w:t>R. Fronczek, M. Xue, </w:t>
      </w:r>
      <w:r>
        <w:t>Y. </w:t>
      </w:r>
      <w:r>
        <w:t>Cui, and G. Qian, </w:t>
      </w:r>
      <w:r>
        <w:rPr>
          <w:i/>
        </w:rPr>
        <w:t>Angew. </w:t>
      </w:r>
      <w:r>
        <w:rPr>
          <w:i/>
        </w:rPr>
        <w:t>Chem. Int. </w:t>
      </w:r>
      <w:r>
        <w:rPr>
          <w:i/>
        </w:rPr>
        <w:t>Ed.</w:t>
      </w:r>
      <w:r>
        <w:t>, 2009, 48,</w:t>
      </w:r>
      <w:r>
        <w:t> </w:t>
      </w:r>
      <w:r>
        <w:t>500.</w:t>
      </w:r>
    </w:p>
    <w:p w:rsidR="0018722C">
      <w:pPr>
        <w:pStyle w:val="ab"/>
        <w:topLinePunct/>
        <w:ind w:left="200" w:hangingChars="200" w:hanging="200"/>
      </w:pPr>
      <w:r>
        <w:t>[</w:t>
      </w:r>
      <w:r>
        <w:t xml:space="preserve">105</w:t>
      </w:r>
      <w:r>
        <w:t>]</w:t>
      </w:r>
      <w:r w:rsidRPr="00281126">
        <w:t xml:space="preserve"> </w:t>
      </w:r>
      <w:r>
        <w:t>Y. </w:t>
      </w:r>
      <w:r>
        <w:t>Cui, H. Xu, </w:t>
      </w:r>
      <w:r>
        <w:t>Y. </w:t>
      </w:r>
      <w:r>
        <w:t>Yue, </w:t>
      </w:r>
      <w:r>
        <w:t>Z. Guo, J. </w:t>
      </w:r>
      <w:r>
        <w:t>Yu, </w:t>
      </w:r>
      <w:r>
        <w:t>Z. Chen, J. Gao, </w:t>
      </w:r>
      <w:r>
        <w:t>Y. </w:t>
      </w:r>
      <w:r>
        <w:t>Yang, </w:t>
      </w:r>
      <w:r>
        <w:t>G. Qian, and B. Chen, </w:t>
      </w:r>
      <w:r>
        <w:rPr>
          <w:i/>
        </w:rPr>
        <w:t>J.  </w:t>
      </w:r>
      <w:r>
        <w:rPr>
          <w:i/>
        </w:rPr>
        <w:t>Am. Chem. Soc.</w:t>
      </w:r>
      <w:r>
        <w:t>, 2012, 134,</w:t>
      </w:r>
      <w:r>
        <w:t> </w:t>
      </w:r>
      <w:r>
        <w:t>3979.</w:t>
      </w:r>
    </w:p>
    <w:p w:rsidR="0018722C">
      <w:pPr>
        <w:pStyle w:val="ab"/>
        <w:topLinePunct/>
        <w:ind w:left="200" w:hangingChars="200" w:hanging="200"/>
      </w:pPr>
      <w:bookmarkStart w:id="423475" w:name="_cwCmt43"/>
      <w:r>
        <w:t>[</w:t>
      </w:r>
      <w:r>
        <w:t xml:space="preserve">106</w:t>
      </w:r>
      <w:r>
        <w:t>]</w:t>
      </w:r>
      <w:r w:rsidRPr="00281126">
        <w:t xml:space="preserve"> </w:t>
      </w:r>
      <w:r>
        <w:t>X. Rao, </w:t>
      </w:r>
      <w:r>
        <w:t>T. </w:t>
      </w:r>
      <w:r>
        <w:t>Song, J. Gao, </w:t>
      </w:r>
      <w:r>
        <w:t>Y. </w:t>
      </w:r>
      <w:r>
        <w:t>Cui, </w:t>
      </w:r>
      <w:r>
        <w:t>Y. </w:t>
      </w:r>
      <w:r>
        <w:t>Yang, </w:t>
      </w:r>
      <w:r>
        <w:t>C.  </w:t>
      </w:r>
      <w:r>
        <w:t>Wu,  </w:t>
      </w:r>
      <w:r>
        <w:t>B. Chen, and G. Qian, </w:t>
      </w:r>
      <w:r>
        <w:rPr>
          <w:i/>
        </w:rPr>
        <w:t>J. Am. Chem.  </w:t>
      </w:r>
      <w:r>
        <w:rPr>
          <w:i/>
        </w:rPr>
        <w:t>Soc.</w:t>
      </w:r>
      <w:r>
        <w:t>, 2013, </w:t>
      </w:r>
      <w:r>
        <w:rPr>
          <w:i/>
        </w:rPr>
        <w:t>135</w:t>
      </w:r>
      <w:r>
        <w:t>,</w:t>
      </w:r>
      <w:r>
        <w:t> </w:t>
      </w:r>
      <w:r>
        <w:t>15559.</w:t>
      </w:r>
      <w:bookmarkEnd w:id="423475"/>
    </w:p>
    <w:p w:rsidR="0018722C">
      <w:pPr>
        <w:pStyle w:val="ab"/>
        <w:topLinePunct/>
        <w:ind w:left="200" w:hangingChars="200" w:hanging="200"/>
      </w:pPr>
      <w:bookmarkStart w:id="423490" w:name="_cwCmt58"/>
      <w:r>
        <w:t>[</w:t>
      </w:r>
      <w:r>
        <w:t xml:space="preserve">107</w:t>
      </w:r>
      <w:r>
        <w:t>]</w:t>
      </w:r>
      <w:r w:rsidRPr="00281126">
        <w:t xml:space="preserve"> </w:t>
      </w:r>
      <w:r>
        <w:t>Y. </w:t>
      </w:r>
      <w:r>
        <w:t>Takashima, </w:t>
      </w:r>
      <w:r>
        <w:t>V. </w:t>
      </w:r>
      <w:r>
        <w:t>M. Martínez, S. Furukawa, M. Kondo, S. Shimomura, H. Uehara, M. Nakahama,</w:t>
      </w:r>
      <w:r>
        <w:t> </w:t>
      </w:r>
      <w:r>
        <w:t>K.</w:t>
      </w:r>
      <w:r>
        <w:t> </w:t>
      </w:r>
      <w:r>
        <w:t>Sugimoto</w:t>
      </w:r>
      <w:r>
        <w:t> </w:t>
      </w:r>
      <w:r>
        <w:t>and</w:t>
      </w:r>
      <w:r>
        <w:t> </w:t>
      </w:r>
      <w:r>
        <w:t>S.</w:t>
      </w:r>
      <w:r>
        <w:t> </w:t>
      </w:r>
      <w:r>
        <w:t>Kitagawa,</w:t>
      </w:r>
      <w:r>
        <w:t> </w:t>
      </w:r>
      <w:r>
        <w:rPr>
          <w:i/>
        </w:rPr>
        <w:t>Nat.</w:t>
      </w:r>
      <w:r>
        <w:rPr>
          <w:i/>
        </w:rPr>
        <w:t> </w:t>
      </w:r>
      <w:r>
        <w:rPr>
          <w:i/>
        </w:rPr>
        <w:t>Commun.</w:t>
      </w:r>
      <w:r>
        <w:t>,</w:t>
      </w:r>
      <w:r>
        <w:t> </w:t>
      </w:r>
      <w:r>
        <w:t>2011,</w:t>
      </w:r>
      <w:r>
        <w:t> </w:t>
      </w:r>
      <w:r>
        <w:t>2,</w:t>
      </w:r>
      <w:r>
        <w:t> </w:t>
      </w:r>
      <w:r>
        <w:t>168.</w:t>
      </w:r>
      <w:bookmarkEnd w:id="423490"/>
    </w:p>
    <w:p w:rsidR="0018722C">
      <w:pPr>
        <w:pStyle w:val="ab"/>
        <w:topLinePunct/>
        <w:ind w:left="200" w:hangingChars="200" w:hanging="200"/>
      </w:pPr>
      <w:r>
        <w:t>[</w:t>
      </w:r>
      <w:r>
        <w:t xml:space="preserve">108</w:t>
      </w:r>
      <w:r>
        <w:t>]</w:t>
      </w:r>
      <w:r w:rsidRPr="00281126">
        <w:t xml:space="preserve"> </w:t>
      </w:r>
      <w:r>
        <w:t>A. Lan, K. Li, H. </w:t>
      </w:r>
      <w:r>
        <w:t>Wu, </w:t>
      </w:r>
      <w:r>
        <w:t>D. H. Olson, </w:t>
      </w:r>
      <w:r>
        <w:t>T. </w:t>
      </w:r>
      <w:r>
        <w:t>J. Emge, </w:t>
      </w:r>
      <w:r>
        <w:t>W. </w:t>
      </w:r>
      <w:r>
        <w:t>Ki, M. Hong and J. Li, </w:t>
      </w:r>
      <w:r>
        <w:rPr>
          <w:i/>
        </w:rPr>
        <w:t>Angew. </w:t>
      </w:r>
      <w:r>
        <w:rPr>
          <w:i/>
        </w:rPr>
        <w:t>Chem., </w:t>
      </w:r>
      <w:r>
        <w:rPr>
          <w:i/>
        </w:rPr>
        <w:t>Int. Ed.</w:t>
      </w:r>
      <w:r>
        <w:t>, 2009, 48,</w:t>
      </w:r>
      <w:r>
        <w:t> </w:t>
      </w:r>
      <w:r>
        <w:t>2334.</w:t>
      </w:r>
    </w:p>
    <w:p w:rsidR="0018722C">
      <w:pPr>
        <w:pStyle w:val="ab"/>
        <w:topLinePunct/>
        <w:ind w:left="200" w:hangingChars="200" w:hanging="200"/>
      </w:pPr>
      <w:r>
        <w:t>[</w:t>
      </w:r>
      <w:r>
        <w:t xml:space="preserve">109</w:t>
      </w:r>
      <w:r>
        <w:t>]</w:t>
      </w:r>
      <w:r w:rsidRPr="00281126">
        <w:t xml:space="preserve"> </w:t>
      </w:r>
      <w:r>
        <w:t>S. S. Nagarkar, B. Joarder, A. K. Chaudhari, S. Mukherjee and S. K. Ghosh, </w:t>
      </w:r>
      <w:r>
        <w:rPr>
          <w:i/>
        </w:rPr>
        <w:t>Angew. </w:t>
      </w:r>
      <w:r>
        <w:rPr>
          <w:i/>
        </w:rPr>
        <w:t>Chem. </w:t>
      </w:r>
      <w:r>
        <w:rPr>
          <w:i/>
        </w:rPr>
        <w:t>Int. Ed.</w:t>
      </w:r>
      <w:r>
        <w:t>, 2013, 52,</w:t>
      </w:r>
      <w:r>
        <w:t> </w:t>
      </w:r>
      <w:r>
        <w:t>2881.</w:t>
      </w:r>
    </w:p>
    <w:p w:rsidR="0018722C">
      <w:pPr>
        <w:pStyle w:val="ab"/>
        <w:topLinePunct/>
        <w:ind w:left="200" w:hangingChars="200" w:hanging="200"/>
      </w:pPr>
      <w:r>
        <w:t>[</w:t>
      </w:r>
      <w:r>
        <w:t xml:space="preserve">110</w:t>
      </w:r>
      <w:r>
        <w:t>]</w:t>
      </w:r>
      <w:r w:rsidRPr="00281126">
        <w:t xml:space="preserve"> </w:t>
      </w:r>
      <w:r>
        <w:t xml:space="preserve">S.</w:t>
      </w:r>
      <w:r>
        <w:t xml:space="preserve"> </w:t>
      </w:r>
      <w:r>
        <w:t xml:space="preserve">-R. Zhang, </w:t>
      </w:r>
      <w:r>
        <w:t xml:space="preserve">D.</w:t>
      </w:r>
      <w:r>
        <w:t xml:space="preserve"> </w:t>
      </w:r>
      <w:r>
        <w:t xml:space="preserve">-Y. </w:t>
      </w:r>
      <w:r>
        <w:t xml:space="preserve">Du, J.</w:t>
      </w:r>
      <w:r>
        <w:t xml:space="preserve"> </w:t>
      </w:r>
      <w:r>
        <w:t xml:space="preserve">-S. Qin, S.</w:t>
      </w:r>
      <w:r>
        <w:t xml:space="preserve"> </w:t>
      </w:r>
      <w:r>
        <w:t xml:space="preserve">-J. Bao, S.</w:t>
      </w:r>
      <w:r>
        <w:t xml:space="preserve"> </w:t>
      </w:r>
      <w:r>
        <w:t xml:space="preserve">-L. Li, </w:t>
      </w:r>
      <w:r>
        <w:t xml:space="preserve">W.</w:t>
      </w:r>
      <w:r>
        <w:t xml:space="preserve"> </w:t>
      </w:r>
      <w:r>
        <w:t xml:space="preserve">-W. </w:t>
      </w:r>
      <w:r>
        <w:t>He, </w:t>
      </w:r>
      <w:r>
        <w:t xml:space="preserve">Y.</w:t>
      </w:r>
      <w:r>
        <w:t xml:space="preserve"> </w:t>
      </w:r>
      <w:r>
        <w:t xml:space="preserve">-Q. </w:t>
      </w:r>
      <w:r>
        <w:t>Lan, </w:t>
      </w:r>
      <w:r>
        <w:t>P. </w:t>
      </w:r>
      <w:r>
        <w:t xml:space="preserve">Shen, and Z.</w:t>
      </w:r>
      <w:r>
        <w:t xml:space="preserve"> </w:t>
      </w:r>
      <w:r>
        <w:t xml:space="preserve">-M. Su, </w:t>
      </w:r>
      <w:r>
        <w:rPr>
          <w:i/>
        </w:rPr>
        <w:t>Chem. </w:t>
      </w:r>
      <w:r>
        <w:rPr>
          <w:i/>
        </w:rPr>
        <w:t>Eur. </w:t>
      </w:r>
      <w:r>
        <w:rPr>
          <w:i/>
        </w:rPr>
        <w:t>J.</w:t>
      </w:r>
      <w:r>
        <w:t>, 2014, 20,</w:t>
      </w:r>
      <w:r>
        <w:t> </w:t>
      </w:r>
      <w:r>
        <w:t>3589.</w:t>
      </w:r>
    </w:p>
    <w:p w:rsidR="0018722C">
      <w:pPr>
        <w:pStyle w:val="ab"/>
        <w:topLinePunct/>
        <w:ind w:left="200" w:hangingChars="200" w:hanging="200"/>
      </w:pPr>
      <w:bookmarkStart w:id="423484" w:name="_cwCmt52"/>
      <w:r>
        <w:t>[</w:t>
      </w:r>
      <w:r>
        <w:t xml:space="preserve">111</w:t>
      </w:r>
      <w:r>
        <w:t>]</w:t>
      </w:r>
      <w:r w:rsidRPr="00281126">
        <w:t xml:space="preserve"> </w:t>
      </w:r>
      <w:r>
        <w:t xml:space="preserve">R.</w:t>
      </w:r>
      <w:r>
        <w:t xml:space="preserve"> </w:t>
      </w:r>
      <w:r>
        <w:t xml:space="preserve">-B. Lin, </w:t>
      </w:r>
      <w:r>
        <w:t>F. </w:t>
      </w:r>
      <w:r>
        <w:t>Li, </w:t>
      </w:r>
      <w:r>
        <w:t xml:space="preserve">S.</w:t>
      </w:r>
      <w:r>
        <w:t xml:space="preserve"> </w:t>
      </w:r>
      <w:r>
        <w:t xml:space="preserve">-Y. </w:t>
      </w:r>
      <w:r>
        <w:t xml:space="preserve">Liu, X.</w:t>
      </w:r>
      <w:r>
        <w:t xml:space="preserve"> </w:t>
      </w:r>
      <w:r>
        <w:t xml:space="preserve">-L. Qi, </w:t>
      </w:r>
      <w:r>
        <w:t xml:space="preserve">J.</w:t>
      </w:r>
      <w:r>
        <w:t xml:space="preserve"> </w:t>
      </w:r>
      <w:r>
        <w:t xml:space="preserve">-P. </w:t>
      </w:r>
      <w:r>
        <w:t xml:space="preserve">Zhang and X.</w:t>
      </w:r>
      <w:r>
        <w:t xml:space="preserve"> </w:t>
      </w:r>
      <w:r>
        <w:t xml:space="preserve">-M. Chen, </w:t>
      </w:r>
      <w:r>
        <w:rPr>
          <w:i/>
        </w:rPr>
        <w:t>Angew. </w:t>
      </w:r>
      <w:r>
        <w:rPr>
          <w:i/>
        </w:rPr>
        <w:t>Chem. Int. Ed.</w:t>
      </w:r>
      <w:r>
        <w:t>, 2013, 52, 13429.</w:t>
      </w:r>
      <w:bookmarkEnd w:id="423484"/>
    </w:p>
    <w:p w:rsidR="0018722C">
      <w:pPr>
        <w:pStyle w:val="ab"/>
        <w:topLinePunct/>
        <w:ind w:left="200" w:hangingChars="200" w:hanging="200"/>
      </w:pPr>
      <w:r>
        <w:t>[</w:t>
      </w:r>
      <w:r>
        <w:t xml:space="preserve">112</w:t>
      </w:r>
      <w:r>
        <w:t>]</w:t>
      </w:r>
      <w:r w:rsidRPr="00281126">
        <w:t xml:space="preserve"> </w:t>
      </w:r>
      <w:r>
        <w:t xml:space="preserve">H.</w:t>
      </w:r>
      <w:r>
        <w:t xml:space="preserve"> </w:t>
      </w:r>
      <w:r>
        <w:t xml:space="preserve">-L. Jiang, D. Feng, K. </w:t>
      </w:r>
      <w:r>
        <w:t>Wang, </w:t>
      </w:r>
      <w:r>
        <w:t xml:space="preserve">Z.</w:t>
      </w:r>
      <w:r>
        <w:t xml:space="preserve"> </w:t>
      </w:r>
      <w:r>
        <w:t xml:space="preserve">-Y. </w:t>
      </w:r>
      <w:r>
        <w:t>Gu, Z. </w:t>
      </w:r>
      <w:r>
        <w:t>Wei, </w:t>
      </w:r>
      <w:r>
        <w:t xml:space="preserve">Y.</w:t>
      </w:r>
      <w:r>
        <w:t xml:space="preserve"> </w:t>
      </w:r>
      <w:r>
        <w:t xml:space="preserve">-P. </w:t>
      </w:r>
      <w:r>
        <w:t xml:space="preserve">Chen and H.</w:t>
      </w:r>
      <w:r>
        <w:t xml:space="preserve"> </w:t>
      </w:r>
      <w:r>
        <w:t xml:space="preserve">-C. Zhou, </w:t>
      </w:r>
      <w:r>
        <w:rPr>
          <w:i/>
        </w:rPr>
        <w:t>J. Am. Chem. </w:t>
      </w:r>
      <w:r>
        <w:rPr>
          <w:i/>
        </w:rPr>
        <w:t>Soc.</w:t>
      </w:r>
      <w:r>
        <w:t>, 2013, 135,</w:t>
      </w:r>
      <w:r>
        <w:t> </w:t>
      </w:r>
      <w:r>
        <w:t>13934.</w:t>
      </w:r>
    </w:p>
    <w:p w:rsidR="0018722C">
      <w:pPr>
        <w:pStyle w:val="ab"/>
        <w:topLinePunct/>
        <w:ind w:left="200" w:hangingChars="200" w:hanging="200"/>
      </w:pPr>
      <w:r>
        <w:t>[</w:t>
      </w:r>
      <w:r>
        <w:t xml:space="preserve">113</w:t>
      </w:r>
      <w:r>
        <w:t>]</w:t>
      </w:r>
      <w:r w:rsidRPr="00281126">
        <w:t xml:space="preserve"> </w:t>
      </w:r>
      <w:r>
        <w:t>P. </w:t>
      </w:r>
      <w:r>
        <w:t>Wu, </w:t>
      </w:r>
      <w:r>
        <w:t>J. </w:t>
      </w:r>
      <w:r>
        <w:t>Wang, </w:t>
      </w:r>
      <w:r>
        <w:t>C. He, X. Zhang, </w:t>
      </w:r>
      <w:r>
        <w:t>Y. </w:t>
      </w:r>
      <w:r>
        <w:t>Wang, </w:t>
      </w:r>
      <w:r>
        <w:t>T. </w:t>
      </w:r>
      <w:r>
        <w:t>Liu and C. Duan, </w:t>
      </w:r>
      <w:r>
        <w:rPr>
          <w:i/>
        </w:rPr>
        <w:t>Adv. </w:t>
      </w:r>
      <w:r>
        <w:rPr>
          <w:i/>
        </w:rPr>
        <w:t>Funct. </w:t>
      </w:r>
      <w:r>
        <w:rPr>
          <w:i/>
        </w:rPr>
        <w:t>Mater.</w:t>
      </w:r>
      <w:r>
        <w:t>, </w:t>
      </w:r>
      <w:r>
        <w:t>2012, 22, 1698.</w:t>
      </w:r>
    </w:p>
    <w:p w:rsidR="0018722C">
      <w:pPr>
        <w:pStyle w:val="ab"/>
        <w:topLinePunct/>
        <w:ind w:left="200" w:hangingChars="200" w:hanging="200"/>
      </w:pPr>
      <w:r>
        <w:t>[</w:t>
      </w:r>
      <w:r>
        <w:t xml:space="preserve">114</w:t>
      </w:r>
      <w:r>
        <w:t>]</w:t>
      </w:r>
      <w:r w:rsidRPr="00281126">
        <w:t xml:space="preserve"> </w:t>
      </w:r>
      <w:r>
        <w:t>K.</w:t>
      </w:r>
      <w:r>
        <w:t> </w:t>
      </w:r>
      <w:r>
        <w:t>A.</w:t>
      </w:r>
      <w:r>
        <w:t> </w:t>
      </w:r>
      <w:r>
        <w:t>Cychosz,</w:t>
      </w:r>
      <w:r>
        <w:t> </w:t>
      </w:r>
      <w:r>
        <w:t>A.</w:t>
      </w:r>
      <w:r>
        <w:t> </w:t>
      </w:r>
      <w:r>
        <w:t>G.</w:t>
      </w:r>
      <w:r>
        <w:t> </w:t>
      </w:r>
      <w:r>
        <w:t>Wong-Foy</w:t>
      </w:r>
      <w:r>
        <w:t> </w:t>
      </w:r>
      <w:r>
        <w:t>and</w:t>
      </w:r>
      <w:r>
        <w:t> </w:t>
      </w:r>
      <w:r>
        <w:t>A.</w:t>
      </w:r>
      <w:r>
        <w:t> </w:t>
      </w:r>
      <w:r>
        <w:t>J.</w:t>
      </w:r>
      <w:r>
        <w:t> </w:t>
      </w:r>
      <w:r>
        <w:t>Matzger,</w:t>
      </w:r>
      <w:r>
        <w:t> </w:t>
      </w:r>
      <w:r>
        <w:rPr>
          <w:i/>
        </w:rPr>
        <w:t>J.</w:t>
      </w:r>
      <w:r>
        <w:rPr>
          <w:i/>
        </w:rPr>
        <w:t> </w:t>
      </w:r>
      <w:r>
        <w:rPr>
          <w:i/>
        </w:rPr>
        <w:t>Am.</w:t>
      </w:r>
      <w:r>
        <w:rPr>
          <w:i/>
        </w:rPr>
        <w:t> </w:t>
      </w:r>
      <w:r>
        <w:rPr>
          <w:i/>
        </w:rPr>
        <w:t>Chem.</w:t>
      </w:r>
      <w:r>
        <w:rPr>
          <w:i/>
        </w:rPr>
        <w:t> </w:t>
      </w:r>
      <w:r>
        <w:rPr>
          <w:i/>
        </w:rPr>
        <w:t>Soc.</w:t>
      </w:r>
      <w:r>
        <w:t>,</w:t>
      </w:r>
      <w:r>
        <w:t> </w:t>
      </w:r>
      <w:r>
        <w:t>2009,</w:t>
      </w:r>
      <w:r>
        <w:t> </w:t>
      </w:r>
      <w:r>
        <w:t>131,</w:t>
      </w:r>
      <w:r>
        <w:t> </w:t>
      </w:r>
      <w:r>
        <w:t>14538.</w:t>
      </w:r>
    </w:p>
    <w:p w:rsidR="0018722C">
      <w:pPr>
        <w:pStyle w:val="ab"/>
        <w:topLinePunct/>
        <w:ind w:left="200" w:hangingChars="200" w:hanging="200"/>
      </w:pPr>
      <w:r>
        <w:t>[</w:t>
      </w:r>
      <w:r>
        <w:t xml:space="preserve">115</w:t>
      </w:r>
      <w:r>
        <w:t>]</w:t>
      </w:r>
      <w:r w:rsidRPr="00281126">
        <w:t xml:space="preserve"> </w:t>
      </w:r>
      <w:r>
        <w:t>N.</w:t>
      </w:r>
      <w:r>
        <w:t> </w:t>
      </w:r>
      <w:r>
        <w:t>A.</w:t>
      </w:r>
      <w:r>
        <w:t> </w:t>
      </w:r>
      <w:r>
        <w:t>Khan</w:t>
      </w:r>
      <w:r>
        <w:t> </w:t>
      </w:r>
      <w:r>
        <w:t>and</w:t>
      </w:r>
      <w:r>
        <w:t> </w:t>
      </w:r>
      <w:r>
        <w:t>S.</w:t>
      </w:r>
      <w:r>
        <w:t> </w:t>
      </w:r>
      <w:r>
        <w:t>H.</w:t>
      </w:r>
      <w:r>
        <w:t> </w:t>
      </w:r>
      <w:r>
        <w:t>Jhung,</w:t>
      </w:r>
      <w:r>
        <w:t> </w:t>
      </w:r>
      <w:r>
        <w:rPr>
          <w:i/>
        </w:rPr>
        <w:t>J.</w:t>
      </w:r>
      <w:r>
        <w:rPr>
          <w:i/>
        </w:rPr>
        <w:t> </w:t>
      </w:r>
      <w:r>
        <w:rPr>
          <w:i/>
        </w:rPr>
        <w:t>Hazard.</w:t>
      </w:r>
      <w:r>
        <w:rPr>
          <w:i/>
        </w:rPr>
        <w:t> Mater.</w:t>
      </w:r>
      <w:r>
        <w:t>,</w:t>
      </w:r>
      <w:r>
        <w:t> </w:t>
      </w:r>
      <w:r>
        <w:t>2013,</w:t>
      </w:r>
      <w:r>
        <w:t> </w:t>
      </w:r>
      <w:r>
        <w:t>260C,</w:t>
      </w:r>
      <w:r>
        <w:t> </w:t>
      </w:r>
      <w:r>
        <w:t>1050.</w:t>
      </w:r>
    </w:p>
    <w:p w:rsidR="0018722C">
      <w:pPr>
        <w:pStyle w:val="ab"/>
        <w:topLinePunct/>
        <w:ind w:left="200" w:hangingChars="200" w:hanging="200"/>
      </w:pPr>
      <w:r>
        <w:t>[</w:t>
      </w:r>
      <w:r>
        <w:t xml:space="preserve">116</w:t>
      </w:r>
      <w:r>
        <w:t>]</w:t>
      </w:r>
      <w:r w:rsidRPr="00281126">
        <w:t xml:space="preserve"> </w:t>
      </w:r>
      <w:r>
        <w:t>F. </w:t>
      </w:r>
      <w:r>
        <w:t>Shi, M. Hammoud and L. </w:t>
      </w:r>
      <w:r>
        <w:t>T. </w:t>
      </w:r>
      <w:r>
        <w:t>Thompson, </w:t>
      </w:r>
      <w:r>
        <w:rPr>
          <w:i/>
        </w:rPr>
        <w:t>Appl. Catal., B</w:t>
      </w:r>
      <w:r>
        <w:t>, 2011, 103,</w:t>
      </w:r>
      <w:r>
        <w:t> </w:t>
      </w:r>
      <w:r>
        <w:t>261.</w:t>
      </w:r>
    </w:p>
    <w:p w:rsidR="0018722C">
      <w:pPr>
        <w:pStyle w:val="ab"/>
        <w:topLinePunct/>
        <w:ind w:left="200" w:hangingChars="200" w:hanging="200"/>
      </w:pPr>
      <w:r>
        <w:t>[</w:t>
      </w:r>
      <w:r>
        <w:t xml:space="preserve">117</w:t>
      </w:r>
      <w:r>
        <w:t>]</w:t>
      </w:r>
      <w:r w:rsidRPr="00281126">
        <w:t xml:space="preserve"> </w:t>
      </w:r>
      <w:r>
        <w:t>L. Alaerts, C. E. Kirschhock, M. Maes, M. A. van der </w:t>
      </w:r>
      <w:r>
        <w:t>Veen, </w:t>
      </w:r>
      <w:r>
        <w:t>V. </w:t>
      </w:r>
      <w:r>
        <w:t>Finsy, </w:t>
      </w:r>
      <w:r>
        <w:t>A. Depla, J. A. Martens, G. </w:t>
      </w:r>
      <w:r>
        <w:t>V.  </w:t>
      </w:r>
      <w:r>
        <w:t>Baron, </w:t>
      </w:r>
      <w:r>
        <w:t>P.  </w:t>
      </w:r>
      <w:r>
        <w:t>A. Jacobs, J. </w:t>
      </w:r>
      <w:r>
        <w:t>F.  </w:t>
      </w:r>
      <w:r>
        <w:t>Denayer, D. E. De </w:t>
      </w:r>
      <w:r>
        <w:t>Vos,  </w:t>
      </w:r>
      <w:r>
        <w:rPr>
          <w:i/>
        </w:rPr>
        <w:t>Angew Chem Int Ed.</w:t>
      </w:r>
      <w:r>
        <w:t>, 2007,</w:t>
      </w:r>
      <w:r>
        <w:t> </w:t>
      </w:r>
      <w:r>
        <w:t>46,</w:t>
      </w:r>
    </w:p>
    <w:p w:rsidR="0018722C">
      <w:pPr>
        <w:topLinePunct/>
      </w:pPr>
      <w:r>
        <w:rPr>
          <w:rFonts w:cstheme="minorBidi" w:hAnsiTheme="minorHAnsi" w:eastAsiaTheme="minorHAnsi" w:asciiTheme="minorHAnsi" w:ascii="Calibri"/>
        </w:rPr>
        <w:t>36</w:t>
      </w:r>
    </w:p>
    <w:p w:rsidR="0018722C">
      <w:pPr>
        <w:topLinePunct/>
      </w:pPr>
      <w:r>
        <w:t>4293.</w:t>
      </w:r>
    </w:p>
    <w:p w:rsidR="0018722C">
      <w:pPr>
        <w:pStyle w:val="ab"/>
        <w:topLinePunct/>
        <w:ind w:left="200" w:hangingChars="200" w:hanging="200"/>
      </w:pPr>
      <w:bookmarkStart w:id="423505" w:name="_cwCmt73"/>
      <w:r>
        <w:t>[</w:t>
      </w:r>
      <w:r>
        <w:t xml:space="preserve">118</w:t>
      </w:r>
      <w:r>
        <w:t>]</w:t>
      </w:r>
      <w:r w:rsidRPr="00281126">
        <w:t xml:space="preserve"> </w:t>
      </w:r>
      <w:r>
        <w:t>Z. R. Herm, B. M. Wiers, J. A. Mason, J. M. van Baten, M. R. Hudson, </w:t>
      </w:r>
      <w:r>
        <w:t>P. </w:t>
      </w:r>
      <w:r>
        <w:t>Zajdel, C. M. Brown, N. Masciocchi, R. Krishna and J. R. Long. </w:t>
      </w:r>
      <w:r>
        <w:rPr>
          <w:i/>
        </w:rPr>
        <w:t>Science</w:t>
      </w:r>
      <w:r>
        <w:t>, 2013, 340,</w:t>
      </w:r>
      <w:r>
        <w:t> </w:t>
      </w:r>
      <w:r>
        <w:t>960.</w:t>
      </w:r>
      <w:bookmarkEnd w:id="423505"/>
    </w:p>
    <w:p w:rsidR="0018722C">
      <w:pPr>
        <w:pStyle w:val="ab"/>
        <w:topLinePunct/>
        <w:ind w:left="200" w:hangingChars="200" w:hanging="200"/>
      </w:pPr>
      <w:bookmarkStart w:id="423494" w:name="_cwCmt62"/>
      <w:r>
        <w:t>[</w:t>
      </w:r>
      <w:r>
        <w:t xml:space="preserve">119</w:t>
      </w:r>
      <w:r>
        <w:t>]</w:t>
      </w:r>
      <w:r w:rsidRPr="00281126">
        <w:t xml:space="preserve"> </w:t>
      </w:r>
      <w:r>
        <w:t>E. Haque, J. </w:t>
      </w:r>
      <w:r>
        <w:t>W. </w:t>
      </w:r>
      <w:r>
        <w:t>Jun, S. H. Jhung, </w:t>
      </w:r>
      <w:r>
        <w:rPr>
          <w:i/>
        </w:rPr>
        <w:t>J. Hazard. </w:t>
      </w:r>
      <w:r>
        <w:rPr>
          <w:i/>
        </w:rPr>
        <w:t>Mater.</w:t>
      </w:r>
      <w:r>
        <w:t>, </w:t>
      </w:r>
      <w:r>
        <w:t>2011, </w:t>
      </w:r>
      <w:r>
        <w:t>185,</w:t>
      </w:r>
      <w:r>
        <w:t> </w:t>
      </w:r>
      <w:r>
        <w:t>507.</w:t>
      </w:r>
      <w:bookmarkEnd w:id="423494"/>
    </w:p>
    <w:p w:rsidR="0018722C">
      <w:pPr>
        <w:pStyle w:val="ab"/>
        <w:topLinePunct/>
        <w:ind w:left="200" w:hangingChars="200" w:hanging="200"/>
      </w:pPr>
      <w:r>
        <w:t>[</w:t>
      </w:r>
      <w:r>
        <w:t xml:space="preserve">120</w:t>
      </w:r>
      <w:r>
        <w:t>]</w:t>
      </w:r>
      <w:r w:rsidRPr="00281126">
        <w:t xml:space="preserve"> </w:t>
      </w:r>
      <w:r>
        <w:t>E. Haque, J. E. Lee, I. </w:t>
      </w:r>
      <w:r>
        <w:t>T. </w:t>
      </w:r>
      <w:r>
        <w:t>Jang, </w:t>
      </w:r>
      <w:r>
        <w:t>Y. </w:t>
      </w:r>
      <w:r>
        <w:t xml:space="preserve">K. Hwang, J.</w:t>
      </w:r>
      <w:r>
        <w:t xml:space="preserve"> </w:t>
      </w:r>
      <w:r>
        <w:t xml:space="preserve">-S. Chang, J. Jegal and S. H. Jhung, </w:t>
      </w:r>
      <w:r>
        <w:rPr>
          <w:i/>
        </w:rPr>
        <w:t>J. </w:t>
      </w:r>
      <w:r>
        <w:rPr>
          <w:i/>
        </w:rPr>
        <w:t>Hazard. </w:t>
      </w:r>
      <w:r>
        <w:rPr>
          <w:i/>
        </w:rPr>
        <w:t>Mater.</w:t>
      </w:r>
      <w:r>
        <w:t>, </w:t>
      </w:r>
      <w:r>
        <w:t>2010, 181,</w:t>
      </w:r>
      <w:r>
        <w:t> </w:t>
      </w:r>
      <w:r>
        <w:t>535.</w:t>
      </w:r>
    </w:p>
    <w:p w:rsidR="0018722C">
      <w:pPr>
        <w:pStyle w:val="ab"/>
        <w:topLinePunct/>
        <w:ind w:left="200" w:hangingChars="200" w:hanging="200"/>
      </w:pPr>
      <w:r>
        <w:t>[</w:t>
      </w:r>
      <w:r>
        <w:t xml:space="preserve">121</w:t>
      </w:r>
      <w:r>
        <w:t>]</w:t>
      </w:r>
      <w:r w:rsidRPr="00281126">
        <w:t xml:space="preserve"> </w:t>
      </w:r>
      <w:r>
        <w:t>B. Liu, </w:t>
      </w:r>
      <w:r>
        <w:t>F. </w:t>
      </w:r>
      <w:r>
        <w:t>Yang, </w:t>
      </w:r>
      <w:r>
        <w:t>Y. </w:t>
      </w:r>
      <w:r>
        <w:t>Zou, and </w:t>
      </w:r>
      <w:r>
        <w:t>Y. </w:t>
      </w:r>
      <w:r>
        <w:t>Peng, </w:t>
      </w:r>
      <w:r>
        <w:rPr>
          <w:i/>
        </w:rPr>
        <w:t>J. Chem. Eng. Data</w:t>
      </w:r>
      <w:r>
        <w:t xml:space="preserve">, 2014, DOI: dx.</w:t>
      </w:r>
      <w:r>
        <w:t xml:space="preserve"> </w:t>
      </w:r>
      <w:r>
        <w:t>doi.</w:t>
      </w:r>
      <w:r w:rsidR="004B696B">
        <w:t xml:space="preserve"> </w:t>
      </w:r>
      <w:r w:rsidR="004B696B">
        <w:t>org</w:t>
      </w:r>
      <w:r>
        <w:t>/</w:t>
      </w:r>
      <w:r>
        <w:t>10.1021</w:t>
      </w:r>
      <w:r>
        <w:t>/</w:t>
      </w:r>
      <w:r>
        <w:t>je4010239.</w:t>
      </w:r>
    </w:p>
    <w:p w:rsidR="0018722C">
      <w:pPr>
        <w:pStyle w:val="ab"/>
        <w:topLinePunct/>
        <w:ind w:left="200" w:hangingChars="200" w:hanging="200"/>
      </w:pPr>
      <w:r>
        <w:t>[</w:t>
      </w:r>
      <w:r>
        <w:t xml:space="preserve">122</w:t>
      </w:r>
      <w:r>
        <w:t>]</w:t>
      </w:r>
      <w:r w:rsidRPr="00281126">
        <w:t xml:space="preserve"> </w:t>
      </w:r>
      <w:r>
        <w:t>X. Liu, H. Jin, </w:t>
      </w:r>
      <w:r>
        <w:t>Y. </w:t>
      </w:r>
      <w:r>
        <w:t>Li, H. Bux, Z. Hu, </w:t>
      </w:r>
      <w:r>
        <w:t>Y. </w:t>
      </w:r>
      <w:r>
        <w:t>Ban and </w:t>
      </w:r>
      <w:r>
        <w:t>W. </w:t>
      </w:r>
      <w:r>
        <w:t>Yang, </w:t>
      </w:r>
      <w:r>
        <w:rPr>
          <w:i/>
        </w:rPr>
        <w:t>J. </w:t>
      </w:r>
      <w:r>
        <w:rPr>
          <w:i/>
        </w:rPr>
        <w:t>Membr. </w:t>
      </w:r>
      <w:r>
        <w:rPr>
          <w:i/>
        </w:rPr>
        <w:t>Sci.</w:t>
      </w:r>
      <w:r>
        <w:t>, 2013, 428,</w:t>
      </w:r>
      <w:r>
        <w:t> </w:t>
      </w:r>
      <w:r>
        <w:t>498.</w:t>
      </w:r>
    </w:p>
    <w:p w:rsidR="0018722C">
      <w:pPr>
        <w:pStyle w:val="ab"/>
        <w:topLinePunct/>
        <w:ind w:left="200" w:hangingChars="200" w:hanging="200"/>
      </w:pPr>
      <w:r>
        <w:t>[</w:t>
      </w:r>
      <w:r>
        <w:t xml:space="preserve">123</w:t>
      </w:r>
      <w:r>
        <w:t xml:space="preserve">]</w:t>
      </w:r>
      <w:r>
        <w:t xml:space="preserve"> </w:t>
      </w:r>
      <w:r>
        <w:rPr>
          <w:rFonts w:ascii="宋体" w:eastAsia="宋体" w:hint="eastAsia"/>
        </w:rPr>
        <w:t>杂环化学</w:t>
      </w:r>
      <w:r>
        <w:t>-</w:t>
      </w:r>
      <w:r>
        <w:rPr>
          <w:rFonts w:ascii="宋体" w:eastAsia="宋体" w:hint="eastAsia"/>
        </w:rPr>
        <w:t>结构、反应、合成与应用</w:t>
      </w:r>
      <w:r>
        <w:t>(</w:t>
      </w:r>
      <w:r>
        <w:t>The</w:t>
      </w:r>
      <w:r>
        <w:t> </w:t>
      </w:r>
      <w:r>
        <w:t>Chemistry</w:t>
      </w:r>
      <w:r>
        <w:t> </w:t>
      </w:r>
      <w:r>
        <w:t>of</w:t>
      </w:r>
      <w:r>
        <w:t> </w:t>
      </w:r>
      <w:r>
        <w:t>Heterocycles-Structures,</w:t>
      </w:r>
      <w:r>
        <w:t> </w:t>
      </w:r>
      <w:r>
        <w:t>Reactions, Synthesis</w:t>
      </w:r>
      <w:r>
        <w:t> </w:t>
      </w:r>
      <w:r>
        <w:t>and</w:t>
      </w:r>
      <w:r>
        <w:t> </w:t>
      </w:r>
      <w:r>
        <w:t>Applications</w:t>
      </w:r>
      <w:r>
        <w:t>, </w:t>
      </w:r>
      <w:r>
        <w:t>T</w:t>
      </w:r>
      <w:r>
        <w:t>. </w:t>
      </w:r>
      <w:r>
        <w:t>Eicher</w:t>
      </w:r>
      <w:r>
        <w:t>, </w:t>
      </w:r>
      <w:r>
        <w:t>S</w:t>
      </w:r>
      <w:r>
        <w:t>. </w:t>
      </w:r>
      <w:r>
        <w:t>Hauptmann</w:t>
      </w:r>
      <w:r>
        <w:t>)</w:t>
      </w:r>
      <w:r>
        <w:t>,</w:t>
      </w:r>
      <w:r>
        <w:t> </w:t>
      </w:r>
      <w:r>
        <w:rPr>
          <w:rFonts w:ascii="宋体" w:eastAsia="宋体" w:hint="eastAsia"/>
        </w:rPr>
        <w:t>李润涛</w:t>
      </w:r>
      <w:r>
        <w:rPr>
          <w:rFonts w:ascii="宋体" w:eastAsia="宋体" w:hint="eastAsia"/>
        </w:rPr>
        <w:t xml:space="preserve">, </w:t>
      </w:r>
      <w:r>
        <w:rPr>
          <w:rFonts w:ascii="宋体" w:eastAsia="宋体" w:hint="eastAsia"/>
        </w:rPr>
        <w:t>葛泽梅</w:t>
      </w:r>
      <w:r>
        <w:rPr>
          <w:rFonts w:ascii="宋体" w:eastAsia="宋体" w:hint="eastAsia"/>
        </w:rPr>
        <w:t>,</w:t>
      </w:r>
      <w:r>
        <w:rPr>
          <w:rFonts w:ascii="宋体" w:eastAsia="宋体" w:hint="eastAsia"/>
        </w:rPr>
        <w:t> 王欣</w:t>
      </w:r>
      <w:r w:rsidR="001852F3">
        <w:rPr>
          <w:rFonts w:ascii="宋体" w:eastAsia="宋体" w:hint="eastAsia"/>
        </w:rPr>
        <w:t xml:space="preserve">翻译</w:t>
      </w:r>
      <w:r>
        <w:rPr>
          <w:rFonts w:ascii="宋体" w:eastAsia="宋体" w:hint="eastAsia"/>
        </w:rPr>
        <w:t xml:space="preserve">, </w:t>
      </w:r>
      <w:r>
        <w:rPr>
          <w:rFonts w:ascii="宋体" w:eastAsia="宋体" w:hint="eastAsia"/>
        </w:rPr>
        <w:t>化学工业出版社</w:t>
      </w:r>
      <w:r>
        <w:rPr>
          <w:rFonts w:ascii="宋体" w:eastAsia="宋体" w:hint="eastAsia"/>
        </w:rPr>
        <w:t xml:space="preserve">, </w:t>
      </w:r>
      <w:r>
        <w:t>2006.</w:t>
      </w:r>
    </w:p>
    <w:p w:rsidR="0018722C">
      <w:pPr>
        <w:pStyle w:val="ab"/>
        <w:topLinePunct/>
        <w:ind w:left="200" w:hangingChars="200" w:hanging="200"/>
      </w:pPr>
      <w:r>
        <w:t>[</w:t>
      </w:r>
      <w:r>
        <w:t xml:space="preserve">124</w:t>
      </w:r>
      <w:r>
        <w:t>]</w:t>
      </w:r>
      <w:r w:rsidRPr="00281126">
        <w:t xml:space="preserve"> </w:t>
      </w:r>
      <w:r>
        <w:t>L. Bellarosa, J. Díez, J. Gimeno, A. Lledós, </w:t>
      </w:r>
      <w:r>
        <w:t>F. </w:t>
      </w:r>
      <w:r>
        <w:t>J. Suárez, G. Ujaque and C. </w:t>
      </w:r>
      <w:r>
        <w:t>Vicent, </w:t>
      </w:r>
      <w:r>
        <w:rPr>
          <w:i/>
        </w:rPr>
        <w:t>Chem. </w:t>
      </w:r>
      <w:r>
        <w:rPr>
          <w:i/>
        </w:rPr>
        <w:t>Eur. </w:t>
      </w:r>
      <w:r>
        <w:rPr>
          <w:i/>
        </w:rPr>
        <w:t>J.</w:t>
      </w:r>
      <w:r>
        <w:t>, 2012, 18,</w:t>
      </w:r>
      <w:r>
        <w:t> </w:t>
      </w:r>
      <w:r>
        <w:t>7749.</w:t>
      </w:r>
    </w:p>
    <w:p w:rsidR="0018722C">
      <w:pPr>
        <w:pStyle w:val="ab"/>
        <w:topLinePunct/>
        <w:ind w:left="200" w:hangingChars="200" w:hanging="200"/>
      </w:pPr>
      <w:r>
        <w:t>[</w:t>
      </w:r>
      <w:r>
        <w:t xml:space="preserve">125</w:t>
      </w:r>
      <w:r>
        <w:t>]</w:t>
      </w:r>
      <w:r w:rsidRPr="00281126">
        <w:t xml:space="preserve"> </w:t>
      </w:r>
      <w:r>
        <w:t>H. Lee and R. Jordan, </w:t>
      </w:r>
      <w:r>
        <w:rPr>
          <w:i/>
        </w:rPr>
        <w:t>J. Am. Chem. Soc.</w:t>
      </w:r>
      <w:r>
        <w:t>, 2005, 127,</w:t>
      </w:r>
      <w:r>
        <w:t> </w:t>
      </w:r>
      <w:r>
        <w:t>9384.</w:t>
      </w:r>
    </w:p>
    <w:p w:rsidR="0018722C">
      <w:pPr>
        <w:pStyle w:val="ab"/>
        <w:topLinePunct/>
        <w:ind w:left="200" w:hangingChars="200" w:hanging="200"/>
      </w:pPr>
      <w:r>
        <w:t>[</w:t>
      </w:r>
      <w:r>
        <w:t xml:space="preserve">126</w:t>
      </w:r>
      <w:r>
        <w:t>]</w:t>
      </w:r>
      <w:r w:rsidRPr="00281126">
        <w:t xml:space="preserve"> </w:t>
      </w:r>
      <w:r>
        <w:t>H. </w:t>
      </w:r>
      <w:r>
        <w:t>V. </w:t>
      </w:r>
      <w:r>
        <w:t>R. Dias, H. </w:t>
      </w:r>
      <w:r>
        <w:t>V. </w:t>
      </w:r>
      <w:r>
        <w:t>K. Diyabalanage, M. G. Eldabaja, O. Elbjeirami, M. A. Rawashdeh-Omary, and M. A. </w:t>
      </w:r>
      <w:r>
        <w:t>Omary, </w:t>
      </w:r>
      <w:r>
        <w:rPr>
          <w:i/>
        </w:rPr>
        <w:t>J. Am. Chem. Soc.</w:t>
      </w:r>
      <w:r>
        <w:t>, 2005, 127,</w:t>
      </w:r>
      <w:r>
        <w:t> </w:t>
      </w:r>
      <w:r>
        <w:t>7489.</w:t>
      </w:r>
    </w:p>
    <w:p w:rsidR="0018722C">
      <w:pPr>
        <w:pStyle w:val="ab"/>
        <w:topLinePunct/>
        <w:ind w:left="200" w:hangingChars="200" w:hanging="200"/>
      </w:pPr>
      <w:r>
        <w:t>[</w:t>
      </w:r>
      <w:r>
        <w:t xml:space="preserve">127</w:t>
      </w:r>
      <w:r>
        <w:t>]</w:t>
      </w:r>
      <w:r w:rsidRPr="00281126">
        <w:t xml:space="preserve"> </w:t>
      </w:r>
      <w:r>
        <w:t>T. </w:t>
      </w:r>
      <w:r>
        <w:t>Grimes, M. A. </w:t>
      </w:r>
      <w:r>
        <w:t>Omary, </w:t>
      </w:r>
      <w:r>
        <w:t>H. </w:t>
      </w:r>
      <w:r>
        <w:t>V. </w:t>
      </w:r>
      <w:r>
        <w:t>R. Dias, </w:t>
      </w:r>
      <w:r>
        <w:t>T. </w:t>
      </w:r>
      <w:r>
        <w:t>R. Cundari, </w:t>
      </w:r>
      <w:r>
        <w:rPr>
          <w:i/>
        </w:rPr>
        <w:t>J. Phys. Chem. A</w:t>
      </w:r>
      <w:r>
        <w:t>, 2006, </w:t>
      </w:r>
      <w:r>
        <w:t>110,</w:t>
      </w:r>
      <w:r>
        <w:t> </w:t>
      </w:r>
      <w:r>
        <w:t>5823.</w:t>
      </w:r>
    </w:p>
    <w:p w:rsidR="0018722C">
      <w:pPr>
        <w:pStyle w:val="ab"/>
        <w:topLinePunct/>
        <w:ind w:left="200" w:hangingChars="200" w:hanging="200"/>
      </w:pPr>
      <w:r>
        <w:t>[</w:t>
      </w:r>
      <w:r>
        <w:t xml:space="preserve">128</w:t>
      </w:r>
      <w:r>
        <w:t>]</w:t>
      </w:r>
      <w:r w:rsidRPr="00281126">
        <w:t xml:space="preserve"> </w:t>
      </w:r>
      <w:r>
        <w:t>B. Hu, G. Gahungu, J. Zhang, </w:t>
      </w:r>
      <w:r>
        <w:rPr>
          <w:i/>
        </w:rPr>
        <w:t>J. Phys. Chem. A</w:t>
      </w:r>
      <w:r>
        <w:t>, 2007, </w:t>
      </w:r>
      <w:r>
        <w:t>111,</w:t>
      </w:r>
      <w:r>
        <w:t> </w:t>
      </w:r>
      <w:r>
        <w:t>4965.</w:t>
      </w:r>
    </w:p>
    <w:p w:rsidR="0018722C">
      <w:pPr>
        <w:pStyle w:val="ab"/>
        <w:topLinePunct/>
        <w:ind w:left="200" w:hangingChars="200" w:hanging="200"/>
      </w:pPr>
      <w:r>
        <w:t>[</w:t>
      </w:r>
      <w:r>
        <w:t xml:space="preserve">129</w:t>
      </w:r>
      <w:r>
        <w:t>]</w:t>
      </w:r>
      <w:r w:rsidRPr="00281126">
        <w:t xml:space="preserve"> </w:t>
      </w:r>
      <w:r>
        <w:t>S. M. </w:t>
      </w:r>
      <w:r>
        <w:t>Tekarli, </w:t>
      </w:r>
      <w:r>
        <w:t>T. </w:t>
      </w:r>
      <w:r>
        <w:t>R. Cundari, M. A. </w:t>
      </w:r>
      <w:r>
        <w:t>Omary, </w:t>
      </w:r>
      <w:r>
        <w:rPr>
          <w:i/>
        </w:rPr>
        <w:t>J. Am. Chem. Soc.</w:t>
      </w:r>
      <w:r>
        <w:t>, 2008, 130,</w:t>
      </w:r>
      <w:r>
        <w:t> </w:t>
      </w:r>
      <w:r>
        <w:t>1669.</w:t>
      </w:r>
    </w:p>
    <w:p w:rsidR="0018722C">
      <w:pPr>
        <w:pStyle w:val="ab"/>
        <w:topLinePunct/>
        <w:ind w:left="200" w:hangingChars="200" w:hanging="200"/>
      </w:pPr>
      <w:r>
        <w:t>[</w:t>
      </w:r>
      <w:r>
        <w:t xml:space="preserve">130</w:t>
      </w:r>
      <w:r>
        <w:t>]</w:t>
      </w:r>
      <w:r w:rsidRPr="00281126">
        <w:t xml:space="preserve"> </w:t>
      </w:r>
      <w:r>
        <w:t>M. A. Rawashdeh-Omary, M. D. Rashdan, S. Dharanipathi, O. Elbjeirami, </w:t>
      </w:r>
      <w:r>
        <w:t>P. </w:t>
      </w:r>
      <w:r>
        <w:t>Ramesh and H. </w:t>
      </w:r>
      <w:r>
        <w:t>V. </w:t>
      </w:r>
      <w:r>
        <w:t>R. Dias, </w:t>
      </w:r>
      <w:r>
        <w:rPr>
          <w:i/>
        </w:rPr>
        <w:t>Chem. Commun., </w:t>
      </w:r>
      <w:r>
        <w:t>2011, 47,</w:t>
      </w:r>
      <w:r>
        <w:t> </w:t>
      </w:r>
      <w:r>
        <w:t>1160.</w:t>
      </w:r>
    </w:p>
    <w:p w:rsidR="0018722C">
      <w:pPr>
        <w:pStyle w:val="ab"/>
        <w:topLinePunct/>
        <w:ind w:left="200" w:hangingChars="200" w:hanging="200"/>
      </w:pPr>
      <w:r>
        <w:t>[</w:t>
      </w:r>
      <w:r>
        <w:t xml:space="preserve">131</w:t>
      </w:r>
      <w:r>
        <w:t>]</w:t>
      </w:r>
      <w:r w:rsidRPr="00281126">
        <w:t xml:space="preserve"> </w:t>
      </w:r>
      <w:r>
        <w:t>A. Kishimura, </w:t>
      </w:r>
      <w:r>
        <w:t>T. </w:t>
      </w:r>
      <w:r>
        <w:t>Yamashita, </w:t>
      </w:r>
      <w:r>
        <w:t>and </w:t>
      </w:r>
      <w:r>
        <w:t>T. </w:t>
      </w:r>
      <w:r>
        <w:t>Aida, </w:t>
      </w:r>
      <w:r>
        <w:rPr>
          <w:i/>
        </w:rPr>
        <w:t>J. Am. Chem. Soc.</w:t>
      </w:r>
      <w:r>
        <w:t>, 2005, 127,</w:t>
      </w:r>
      <w:r>
        <w:t> </w:t>
      </w:r>
      <w:r>
        <w:t>179.</w:t>
      </w:r>
    </w:p>
    <w:p w:rsidR="0018722C">
      <w:pPr>
        <w:pStyle w:val="ab"/>
        <w:topLinePunct/>
        <w:ind w:left="200" w:hangingChars="200" w:hanging="200"/>
      </w:pPr>
      <w:bookmarkStart w:id="423508" w:name="_cwCmt76"/>
      <w:bookmarkStart w:id="423493" w:name="_cwCmt61"/>
      <w:r>
        <w:t xml:space="preserve">[</w:t>
      </w:r>
      <w:r>
        <w:t xml:space="preserve">132</w:t>
      </w:r>
      <w:r>
        <w:t xml:space="preserve">]</w:t>
      </w:r>
      <w:r w:rsidRPr="00281126">
        <w:t xml:space="preserve"> </w:t>
      </w:r>
      <w:r>
        <w:t xml:space="preserve">(</w:t>
      </w:r>
      <w:r>
        <w:rPr>
          <w:sz w:val="24"/>
        </w:rPr>
        <w:t xml:space="preserve">a</w:t>
      </w:r>
      <w:r>
        <w:t xml:space="preserve">)</w:t>
      </w:r>
      <w:r>
        <w:t xml:space="preserve"> X.</w:t>
      </w:r>
      <w:r>
        <w:t xml:space="preserve"> </w:t>
      </w:r>
      <w:r>
        <w:t xml:space="preserve">-C. Huang, </w:t>
      </w:r>
      <w:r>
        <w:t xml:space="preserve">Y.</w:t>
      </w:r>
      <w:r>
        <w:t xml:space="preserve"> </w:t>
      </w:r>
      <w:r>
        <w:t xml:space="preserve">-Y. </w:t>
      </w:r>
      <w:r>
        <w:t xml:space="preserve">Lin, </w:t>
      </w:r>
      <w:r>
        <w:t xml:space="preserve">J.</w:t>
      </w:r>
      <w:r>
        <w:t xml:space="preserve"> </w:t>
      </w:r>
      <w:r>
        <w:t xml:space="preserve">-P. </w:t>
      </w:r>
      <w:r>
        <w:t xml:space="preserve">Zhang and X.</w:t>
      </w:r>
      <w:r>
        <w:t xml:space="preserve"> </w:t>
      </w:r>
      <w:r>
        <w:t xml:space="preserve">-M. Chen, </w:t>
      </w:r>
      <w:r>
        <w:rPr>
          <w:i/>
        </w:rPr>
        <w:t xml:space="preserve">Angew. </w:t>
      </w:r>
      <w:r>
        <w:rPr>
          <w:i/>
        </w:rPr>
        <w:t xml:space="preserve">Chem. Int. Ed.</w:t>
      </w:r>
      <w:r>
        <w:t xml:space="preserve">, 2006, 45, 1557, </w:t>
      </w:r>
      <w:r>
        <w:t xml:space="preserve">(</w:t>
      </w:r>
      <w:r>
        <w:rPr>
          <w:sz w:val="24"/>
        </w:rPr>
        <w:t xml:space="preserve">b</w:t>
      </w:r>
      <w:r>
        <w:t xml:space="preserve">)</w:t>
      </w:r>
      <w:r>
        <w:t xml:space="preserve"> K. S. Park, Z. Ni, A. </w:t>
      </w:r>
      <w:r>
        <w:t xml:space="preserve">P. </w:t>
      </w:r>
      <w:r>
        <w:t xml:space="preserve">Côte, J. </w:t>
      </w:r>
      <w:r>
        <w:t xml:space="preserve">Y. </w:t>
      </w:r>
      <w:r>
        <w:t xml:space="preserve">Choi, R. Huang, </w:t>
      </w:r>
      <w:r>
        <w:t xml:space="preserve">F. </w:t>
      </w:r>
      <w:r>
        <w:t xml:space="preserve">J. Uribe-Romo, H. K. Chae, M. O</w:t>
      </w:r>
      <w:r>
        <w:t xml:space="preserve">'</w:t>
      </w:r>
      <w:r>
        <w:t xml:space="preserve">Keeffe and O. M. </w:t>
      </w:r>
      <w:r>
        <w:t xml:space="preserve">Yaghi, </w:t>
      </w:r>
      <w:r>
        <w:rPr>
          <w:i/>
        </w:rPr>
        <w:t xml:space="preserve">Proc. </w:t>
      </w:r>
      <w:r>
        <w:rPr>
          <w:i/>
        </w:rPr>
        <w:t xml:space="preserve">Natl. Acad. Sci. U. S. A.</w:t>
      </w:r>
      <w:r>
        <w:t xml:space="preserve">, 2006, 103,</w:t>
      </w:r>
      <w:r>
        <w:t xml:space="preserve"> </w:t>
      </w:r>
      <w:r>
        <w:t xml:space="preserve">10186.</w:t>
      </w:r>
      <w:bookmarkEnd w:id="423493"/>
      <w:bookmarkEnd w:id="423508"/>
    </w:p>
    <w:p w:rsidR="0018722C">
      <w:pPr>
        <w:pStyle w:val="ab"/>
        <w:topLinePunct/>
        <w:ind w:left="200" w:hangingChars="200" w:hanging="200"/>
      </w:pPr>
      <w:r>
        <w:t>[</w:t>
      </w:r>
      <w:r>
        <w:t xml:space="preserve">133</w:t>
      </w:r>
      <w:r>
        <w:t>]</w:t>
      </w:r>
      <w:r w:rsidRPr="00281126">
        <w:t xml:space="preserve"> </w:t>
      </w:r>
      <w:r>
        <w:t xml:space="preserve">H.</w:t>
      </w:r>
      <w:r>
        <w:t xml:space="preserve"> </w:t>
      </w:r>
      <w:r>
        <w:t xml:space="preserve">Hayashi, A. </w:t>
      </w:r>
      <w:r>
        <w:t>P. </w:t>
      </w:r>
      <w:r>
        <w:t>Côte, H. Furukawa, M. O'Keeffe and </w:t>
      </w:r>
      <w:r>
        <w:t>Yaghi, </w:t>
      </w:r>
      <w:r>
        <w:t>O. M. </w:t>
      </w:r>
      <w:r>
        <w:rPr>
          <w:i/>
        </w:rPr>
        <w:t>Nat. </w:t>
      </w:r>
      <w:r>
        <w:rPr>
          <w:i/>
        </w:rPr>
        <w:t>Mater.</w:t>
      </w:r>
      <w:r>
        <w:t>, </w:t>
      </w:r>
      <w:r>
        <w:t>2007, 6, 501.</w:t>
      </w:r>
    </w:p>
    <w:p w:rsidR="0018722C">
      <w:pPr>
        <w:pStyle w:val="ab"/>
        <w:topLinePunct/>
        <w:ind w:left="200" w:hangingChars="200" w:hanging="200"/>
      </w:pPr>
      <w:r>
        <w:t>[</w:t>
      </w:r>
      <w:r>
        <w:t xml:space="preserve">134</w:t>
      </w:r>
      <w:r>
        <w:t>]</w:t>
      </w:r>
      <w:r w:rsidRPr="00281126">
        <w:t xml:space="preserve"> </w:t>
      </w:r>
      <w:r>
        <w:t>A.</w:t>
      </w:r>
      <w:r>
        <w:t> </w:t>
      </w:r>
      <w:r>
        <w:t>Phan,</w:t>
      </w:r>
      <w:r>
        <w:t> </w:t>
      </w:r>
      <w:r>
        <w:t>C.</w:t>
      </w:r>
      <w:r>
        <w:t> </w:t>
      </w:r>
      <w:r>
        <w:t>J.</w:t>
      </w:r>
      <w:r>
        <w:t> </w:t>
      </w:r>
      <w:r>
        <w:t>Doonan,</w:t>
      </w:r>
      <w:r>
        <w:t> </w:t>
      </w:r>
      <w:r>
        <w:t>F.</w:t>
      </w:r>
      <w:r>
        <w:t> </w:t>
      </w:r>
      <w:r>
        <w:t>J.</w:t>
      </w:r>
      <w:r>
        <w:t> </w:t>
      </w:r>
      <w:r>
        <w:t>Uribe-Romo,</w:t>
      </w:r>
      <w:r>
        <w:t> </w:t>
      </w:r>
      <w:r>
        <w:t>C.</w:t>
      </w:r>
      <w:r>
        <w:t> </w:t>
      </w:r>
      <w:r>
        <w:t>B.</w:t>
      </w:r>
      <w:r>
        <w:t> </w:t>
      </w:r>
      <w:r>
        <w:t>Knobler,</w:t>
      </w:r>
      <w:r>
        <w:t> </w:t>
      </w:r>
      <w:r>
        <w:t>M.</w:t>
      </w:r>
      <w:r>
        <w:t> </w:t>
      </w:r>
      <w:r>
        <w:t>O'Keeffe</w:t>
      </w:r>
      <w:r>
        <w:t> </w:t>
      </w:r>
      <w:r>
        <w:t>and</w:t>
      </w:r>
      <w:r>
        <w:t> </w:t>
      </w:r>
      <w:r>
        <w:t>O.</w:t>
      </w:r>
      <w:r>
        <w:t> </w:t>
      </w:r>
      <w:r>
        <w:t>M.</w:t>
      </w:r>
      <w:r>
        <w:t> </w:t>
      </w:r>
      <w:r>
        <w:t>Yaghi,</w:t>
      </w:r>
    </w:p>
    <w:p w:rsidR="0018722C">
      <w:pPr>
        <w:topLinePunct/>
      </w:pPr>
      <w:r>
        <w:rPr>
          <w:rFonts w:cstheme="minorBidi" w:hAnsiTheme="minorHAnsi" w:eastAsiaTheme="minorHAnsi" w:asciiTheme="minorHAnsi"/>
          <w:i/>
        </w:rPr>
        <w:t>Acc. Chem. Res</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2010, 43, 58.</w:t>
      </w:r>
    </w:p>
    <w:p w:rsidR="0018722C">
      <w:pPr>
        <w:topLinePunct/>
      </w:pPr>
      <w:r>
        <w:rPr>
          <w:rFonts w:cstheme="minorBidi" w:hAnsiTheme="minorHAnsi" w:eastAsiaTheme="minorHAnsi" w:asciiTheme="minorHAnsi" w:ascii="Calibri"/>
        </w:rPr>
        <w:t>37</w:t>
      </w:r>
    </w:p>
    <w:p w:rsidR="0018722C">
      <w:pPr>
        <w:pStyle w:val="ab"/>
        <w:topLinePunct/>
        <w:ind w:left="200" w:hangingChars="200" w:hanging="200"/>
      </w:pPr>
      <w:r>
        <w:t>[</w:t>
      </w:r>
      <w:r>
        <w:t xml:space="preserve">135</w:t>
      </w:r>
      <w:r>
        <w:t>]</w:t>
      </w:r>
      <w:r w:rsidRPr="00281126">
        <w:t xml:space="preserve"> </w:t>
      </w:r>
      <w:r>
        <w:t>W. </w:t>
      </w:r>
      <w:r>
        <w:t>Morris, B. Leung, H. Furukawa, O. K. </w:t>
      </w:r>
      <w:r>
        <w:t>Yaghi, </w:t>
      </w:r>
      <w:r>
        <w:t>N. He, H. Hayashi, </w:t>
      </w:r>
      <w:r>
        <w:t>Y. </w:t>
      </w:r>
      <w:r>
        <w:t>Houndonougbo, M. Asta, B. B. Laird, O. M. </w:t>
      </w:r>
      <w:r>
        <w:t>Yaghi, </w:t>
      </w:r>
      <w:r>
        <w:rPr>
          <w:i/>
        </w:rPr>
        <w:t>J. Am. Chem. Soc.</w:t>
      </w:r>
      <w:r>
        <w:t>, 2010, 132,</w:t>
      </w:r>
      <w:r>
        <w:t> </w:t>
      </w:r>
      <w:r>
        <w:t>11006.</w:t>
      </w:r>
    </w:p>
    <w:p w:rsidR="0018722C">
      <w:pPr>
        <w:pStyle w:val="ab"/>
        <w:topLinePunct/>
        <w:ind w:left="200" w:hangingChars="200" w:hanging="200"/>
      </w:pPr>
      <w:r>
        <w:t>[</w:t>
      </w:r>
      <w:r>
        <w:t xml:space="preserve">136</w:t>
      </w:r>
      <w:r>
        <w:t>]</w:t>
      </w:r>
      <w:r w:rsidRPr="00281126">
        <w:t xml:space="preserve"> </w:t>
      </w:r>
      <w:r>
        <w:t>R. Chen, J. </w:t>
      </w:r>
      <w:r>
        <w:t>Yao, </w:t>
      </w:r>
      <w:r>
        <w:t>Q. Gu, S. Smeets, C. Barlocher, H. Gu, D. Zhu, </w:t>
      </w:r>
      <w:r>
        <w:t>W. </w:t>
      </w:r>
      <w:r>
        <w:t>Morris, O. M. </w:t>
      </w:r>
      <w:r>
        <w:t>Yaghi, </w:t>
      </w:r>
      <w:r>
        <w:t>H. </w:t>
      </w:r>
      <w:r>
        <w:t>Wang, </w:t>
      </w:r>
      <w:r>
        <w:rPr>
          <w:i/>
        </w:rPr>
        <w:t>Chem. Commun.</w:t>
      </w:r>
      <w:r>
        <w:t>, 2013, 49,</w:t>
      </w:r>
      <w:r>
        <w:t> </w:t>
      </w:r>
      <w:r>
        <w:t>9500.</w:t>
      </w:r>
    </w:p>
    <w:p w:rsidR="0018722C">
      <w:pPr>
        <w:pStyle w:val="ab"/>
        <w:topLinePunct/>
        <w:ind w:left="200" w:hangingChars="200" w:hanging="200"/>
      </w:pPr>
      <w:r>
        <w:t>[</w:t>
      </w:r>
      <w:r>
        <w:t xml:space="preserve">137</w:t>
      </w:r>
      <w:r>
        <w:t>]</w:t>
      </w:r>
      <w:r w:rsidRPr="00281126">
        <w:t xml:space="preserve"> </w:t>
      </w:r>
      <w:r>
        <w:t xml:space="preserve">D. Zhao, J.</w:t>
      </w:r>
      <w:r>
        <w:t xml:space="preserve"> </w:t>
      </w:r>
      <w:r>
        <w:t xml:space="preserve">-L. Shui, L. R. Grabstanowicz, C. Chen, S. M. Commet, </w:t>
      </w:r>
      <w:r>
        <w:t>T. </w:t>
      </w:r>
      <w:r>
        <w:t xml:space="preserve">Xu, J. Lu and D.</w:t>
      </w:r>
      <w:r>
        <w:t xml:space="preserve"> </w:t>
      </w:r>
      <w:r>
        <w:t xml:space="preserve">-J. Liu, </w:t>
      </w:r>
      <w:r>
        <w:rPr>
          <w:i/>
        </w:rPr>
        <w:t>Adv. Mater.</w:t>
      </w:r>
      <w:r>
        <w:t>, </w:t>
      </w:r>
      <w:r>
        <w:t>2014, 26, 1093.</w:t>
      </w:r>
    </w:p>
    <w:p w:rsidR="0018722C">
      <w:pPr>
        <w:pStyle w:val="ab"/>
        <w:topLinePunct/>
        <w:ind w:left="200" w:hangingChars="200" w:hanging="200"/>
      </w:pPr>
      <w:r>
        <w:t>[</w:t>
      </w:r>
      <w:r>
        <w:t xml:space="preserve">138</w:t>
      </w:r>
      <w:r>
        <w:t>]</w:t>
      </w:r>
      <w:r w:rsidRPr="00281126">
        <w:t xml:space="preserve"> </w:t>
      </w:r>
      <w:r>
        <w:t>Y. </w:t>
      </w:r>
      <w:r>
        <w:t>Hwang, A. Phan, K. Galatsis, O. </w:t>
      </w:r>
      <w:r w:rsidR="001852F3">
        <w:t xml:space="preserve">M</w:t>
      </w:r>
      <w:r w:rsidR="001852F3">
        <w:t xml:space="preserve"> </w:t>
      </w:r>
      <w:r>
        <w:t>Yaghi, </w:t>
      </w:r>
      <w:r>
        <w:t>R. </w:t>
      </w:r>
      <w:r w:rsidR="001852F3">
        <w:t xml:space="preserve">N. </w:t>
      </w:r>
      <w:r w:rsidR="001852F3">
        <w:t xml:space="preserve">Candler, </w:t>
      </w:r>
      <w:r>
        <w:rPr>
          <w:i/>
        </w:rPr>
        <w:t>J. </w:t>
      </w:r>
      <w:r w:rsidR="001852F3">
        <w:rPr>
          <w:i/>
        </w:rPr>
        <w:t xml:space="preserve">Micromech. </w:t>
      </w:r>
      <w:r>
        <w:rPr>
          <w:i/>
        </w:rPr>
        <w:t>Microeng.</w:t>
      </w:r>
      <w:r>
        <w:t>, 2013, 23,</w:t>
      </w:r>
      <w:r>
        <w:t> </w:t>
      </w:r>
      <w:r>
        <w:t>125027.</w:t>
      </w:r>
    </w:p>
    <w:p w:rsidR="0018722C">
      <w:pPr>
        <w:pStyle w:val="ab"/>
        <w:topLinePunct/>
        <w:ind w:left="200" w:hangingChars="200" w:hanging="200"/>
      </w:pPr>
      <w:r>
        <w:t>[</w:t>
      </w:r>
      <w:r>
        <w:t xml:space="preserve">139</w:t>
      </w:r>
      <w:r>
        <w:t>]</w:t>
      </w:r>
      <w:r w:rsidRPr="00281126">
        <w:t xml:space="preserve"> </w:t>
      </w:r>
      <w:r>
        <w:t>J. He, </w:t>
      </w:r>
      <w:r>
        <w:t xml:space="preserve">Y.</w:t>
      </w:r>
      <w:r>
        <w:t xml:space="preserve"> </w:t>
      </w:r>
      <w:r>
        <w:t xml:space="preserve">-G. </w:t>
      </w:r>
      <w:r>
        <w:t>Yin, </w:t>
      </w:r>
      <w:r>
        <w:t>T. </w:t>
      </w:r>
      <w:r>
        <w:t>Wu, </w:t>
      </w:r>
      <w:r>
        <w:t xml:space="preserve">D. Li. and X.</w:t>
      </w:r>
      <w:r>
        <w:t xml:space="preserve"> </w:t>
      </w:r>
      <w:r>
        <w:t xml:space="preserve">-C. Huang, </w:t>
      </w:r>
      <w:r>
        <w:rPr>
          <w:i/>
        </w:rPr>
        <w:t>Chem. Commun.</w:t>
      </w:r>
      <w:r>
        <w:t>, 2006,</w:t>
      </w:r>
      <w:r>
        <w:t> </w:t>
      </w:r>
      <w:r>
        <w:t>2845.</w:t>
      </w:r>
    </w:p>
    <w:p w:rsidR="0018722C">
      <w:pPr>
        <w:pStyle w:val="ab"/>
        <w:topLinePunct/>
        <w:ind w:left="200" w:hangingChars="200" w:hanging="200"/>
      </w:pPr>
      <w:r>
        <w:t>[</w:t>
      </w:r>
      <w:r>
        <w:t xml:space="preserve">140</w:t>
      </w:r>
      <w:r>
        <w:t>]</w:t>
      </w:r>
      <w:r w:rsidRPr="00281126">
        <w:t xml:space="preserve"> </w:t>
      </w:r>
      <w:r>
        <w:t xml:space="preserve">G.</w:t>
      </w:r>
      <w:r>
        <w:t xml:space="preserve"> </w:t>
      </w:r>
      <w:r>
        <w:t xml:space="preserve">-F. </w:t>
      </w:r>
      <w:r>
        <w:t xml:space="preserve">Gao, M. Li, S.</w:t>
      </w:r>
      <w:r>
        <w:t xml:space="preserve"> </w:t>
      </w:r>
      <w:r>
        <w:t xml:space="preserve">-Z. Zhan, Z. </w:t>
      </w:r>
      <w:r>
        <w:t>Lv, </w:t>
      </w:r>
      <w:r>
        <w:t xml:space="preserve">G.</w:t>
      </w:r>
      <w:r>
        <w:t xml:space="preserve"> </w:t>
      </w:r>
      <w:r>
        <w:t xml:space="preserve">-h. Chen, and D. Li, </w:t>
      </w:r>
      <w:r>
        <w:rPr>
          <w:i/>
        </w:rPr>
        <w:t>Chem. </w:t>
      </w:r>
      <w:r>
        <w:rPr>
          <w:i/>
        </w:rPr>
        <w:t>Eur. </w:t>
      </w:r>
      <w:r>
        <w:rPr>
          <w:i/>
        </w:rPr>
        <w:t>J.</w:t>
      </w:r>
      <w:r>
        <w:t>, </w:t>
      </w:r>
      <w:r>
        <w:t>2011, </w:t>
      </w:r>
      <w:r>
        <w:t>17,</w:t>
      </w:r>
      <w:r>
        <w:t> </w:t>
      </w:r>
      <w:r>
        <w:t>4113.</w:t>
      </w:r>
    </w:p>
    <w:p w:rsidR="0018722C">
      <w:pPr>
        <w:pStyle w:val="ab"/>
        <w:topLinePunct/>
        <w:ind w:left="200" w:hangingChars="200" w:hanging="200"/>
      </w:pPr>
      <w:r>
        <w:t>[</w:t>
      </w:r>
      <w:r>
        <w:t xml:space="preserve">141</w:t>
      </w:r>
      <w:r>
        <w:t>]</w:t>
      </w:r>
      <w:r w:rsidRPr="00281126">
        <w:t xml:space="preserve"> </w:t>
      </w:r>
      <w:r>
        <w:t xml:space="preserve">S.</w:t>
      </w:r>
      <w:r>
        <w:t xml:space="preserve"> </w:t>
      </w:r>
      <w:r>
        <w:t xml:space="preserve">-Z. Zhan, M. Li, </w:t>
      </w:r>
      <w:r>
        <w:t xml:space="preserve">X.</w:t>
      </w:r>
      <w:r>
        <w:t xml:space="preserve"> </w:t>
      </w:r>
      <w:r>
        <w:t xml:space="preserve">-P. </w:t>
      </w:r>
      <w:r>
        <w:t xml:space="preserve">Zhou, J.</w:t>
      </w:r>
      <w:r>
        <w:t xml:space="preserve"> </w:t>
      </w:r>
      <w:r>
        <w:t xml:space="preserve">-H. </w:t>
      </w:r>
      <w:r>
        <w:t>Wang, </w:t>
      </w:r>
      <w:r>
        <w:t xml:space="preserve">J.</w:t>
      </w:r>
      <w:r>
        <w:t xml:space="preserve"> </w:t>
      </w:r>
      <w:r>
        <w:t xml:space="preserve">-R. </w:t>
      </w:r>
      <w:r>
        <w:t>Yang </w:t>
      </w:r>
      <w:r>
        <w:t>and D. Li, </w:t>
      </w:r>
      <w:r>
        <w:rPr>
          <w:i/>
        </w:rPr>
        <w:t>Chem. Commun.</w:t>
      </w:r>
      <w:r>
        <w:t>, 2011, 47, 12441.</w:t>
      </w:r>
    </w:p>
    <w:p w:rsidR="0018722C">
      <w:pPr>
        <w:pStyle w:val="ab"/>
        <w:topLinePunct/>
        <w:ind w:left="200" w:hangingChars="200" w:hanging="200"/>
      </w:pPr>
      <w:r>
        <w:t>[</w:t>
      </w:r>
      <w:r>
        <w:t xml:space="preserve">142</w:t>
      </w:r>
      <w:r>
        <w:t>]</w:t>
      </w:r>
      <w:r w:rsidRPr="00281126">
        <w:t xml:space="preserve"> </w:t>
      </w:r>
      <w:r>
        <w:t xml:space="preserve">X.</w:t>
      </w:r>
      <w:r>
        <w:t xml:space="preserve"> </w:t>
      </w:r>
      <w:r>
        <w:t xml:space="preserve">-P. </w:t>
      </w:r>
      <w:r>
        <w:t>Zhou, M. Li, J. Liu and D. Li, </w:t>
      </w:r>
      <w:r>
        <w:rPr>
          <w:i/>
        </w:rPr>
        <w:t>J. Am. Chem. Soc., </w:t>
      </w:r>
      <w:r>
        <w:t>2012, 134,</w:t>
      </w:r>
      <w:r>
        <w:t> </w:t>
      </w:r>
      <w:r>
        <w:t>67.</w:t>
      </w:r>
    </w:p>
    <w:p w:rsidR="0018722C">
      <w:pPr>
        <w:topLinePunct/>
      </w:pPr>
      <w:r>
        <w:rPr>
          <w:rFonts w:cstheme="minorBidi" w:hAnsiTheme="minorHAnsi" w:eastAsiaTheme="minorHAnsi" w:asciiTheme="minorHAnsi" w:ascii="Calibri"/>
        </w:rPr>
        <w:t>38</w:t>
      </w:r>
    </w:p>
    <w:p w:rsidR="0018722C">
      <w:pPr>
        <w:pStyle w:val="Heading1"/>
        <w:topLinePunct/>
      </w:pPr>
      <w:bookmarkStart w:id="23798" w:name="_Toc68623798"/>
      <w:bookmarkStart w:name="_TOC_250064" w:id="29"/>
      <w:bookmarkStart w:name="第二章 客体分子响应的荧光柔性三维金属有机骨架的合成及其在挥发性有机蒸气检测方面" w:id="30"/>
      <w:r/>
      <w:bookmarkEnd w:id="29"/>
      <w:r>
        <w:t>第二章</w:t>
      </w:r>
      <w:r>
        <w:t xml:space="preserve">  </w:t>
      </w:r>
      <w:r w:rsidRPr="00DB64CE">
        <w:t>客体分子响应的荧光柔性三维金属有机骨架的合成及其在挥发性有机蒸气检测方面的应用</w:t>
      </w:r>
      <w:bookmarkEnd w:id="23798"/>
    </w:p>
    <w:p w:rsidR="0018722C">
      <w:pPr>
        <w:pStyle w:val="Heading2"/>
        <w:topLinePunct/>
        <w:ind w:left="171" w:hangingChars="171" w:hanging="171"/>
      </w:pPr>
      <w:bookmarkStart w:id="23799" w:name="_Toc68623799"/>
      <w:bookmarkStart w:name="_TOC_250063" w:id="31"/>
      <w:bookmarkStart w:name="2.1 引言 " w:id="32"/>
      <w:r>
        <w:t>2.1</w:t>
      </w:r>
      <w:r>
        <w:t xml:space="preserve"> </w:t>
      </w:r>
      <w:r/>
      <w:bookmarkEnd w:id="32"/>
      <w:bookmarkEnd w:id="31"/>
      <w:r>
        <w:t>引言</w:t>
      </w:r>
      <w:bookmarkEnd w:id="23799"/>
    </w:p>
    <w:p w:rsidR="0018722C">
      <w:pPr>
        <w:topLinePunct/>
      </w:pPr>
      <w:r>
        <w:rPr>
          <w:rFonts w:ascii="宋体" w:eastAsia="宋体" w:hint="eastAsia"/>
        </w:rPr>
        <w:t>经过近二十年的发展，金属有机骨架的研究已渐渐地从结构转向性质以及结构与性质之间的关系</w:t>
      </w:r>
      <w:r>
        <w:rPr>
          <w:vertAlign w:val="superscript"/>
          /&gt;
        </w:rPr>
        <w:t>1</w:t>
      </w:r>
      <w:r>
        <w:rPr>
          <w:vertAlign w:val="superscript"/>
          /&gt;
        </w:rPr>
        <w:t>,</w:t>
      </w:r>
      <w:r>
        <w:rPr>
          <w:vertAlign w:val="superscript"/>
          /&gt;
        </w:rPr>
        <w:t> 2</w:t>
      </w:r>
      <w:r>
        <w:rPr>
          <w:rFonts w:ascii="宋体" w:eastAsia="宋体" w:hint="eastAsia"/>
        </w:rPr>
        <w:t>。而具有柔性的</w:t>
      </w:r>
      <w:r>
        <w:rPr>
          <w:vertAlign w:val="superscript"/>
          /&gt;
        </w:rPr>
        <w:t>3</w:t>
      </w:r>
      <w:r>
        <w:rPr>
          <w:vertAlign w:val="superscript"/>
          /&gt;
        </w:rPr>
        <w:t>,</w:t>
      </w:r>
      <w:r>
        <w:rPr>
          <w:vertAlign w:val="superscript"/>
          /&gt;
        </w:rPr>
        <w:t> 4</w:t>
      </w:r>
      <w:r>
        <w:rPr>
          <w:rFonts w:ascii="宋体" w:eastAsia="宋体" w:hint="eastAsia"/>
        </w:rPr>
        <w:t>、发光的金属</w:t>
      </w:r>
      <w:r>
        <w:t>-</w:t>
      </w:r>
      <w:r>
        <w:rPr>
          <w:rFonts w:ascii="宋体" w:eastAsia="宋体" w:hint="eastAsia"/>
        </w:rPr>
        <w:t>有机框架因其在荧光传感方面的应用，</w:t>
      </w:r>
      <w:r>
        <w:rPr>
          <w:rFonts w:ascii="宋体" w:eastAsia="宋体" w:hint="eastAsia"/>
        </w:rPr>
        <w:t>也</w:t>
      </w:r>
    </w:p>
    <w:p w:rsidR="0018722C">
      <w:pPr>
        <w:topLinePunct/>
      </w:pPr>
      <w:r>
        <w:rPr>
          <w:rFonts w:ascii="宋体" w:eastAsia="宋体" w:hint="eastAsia"/>
        </w:rPr>
        <w:t>成为该领域目前研究的热点</w:t>
      </w:r>
      <w:r>
        <w:rPr>
          <w:vertAlign w:val="superscript"/>
          /&gt;
        </w:rPr>
        <w:t>5</w:t>
      </w:r>
      <w:r>
        <w:rPr>
          <w:vertAlign w:val="superscript"/>
          /&gt;
        </w:rPr>
        <w:t>,</w:t>
      </w:r>
      <w:r>
        <w:rPr>
          <w:vertAlign w:val="superscript"/>
          /&gt;
        </w:rPr>
        <w:t> 6</w:t>
      </w:r>
      <w:r>
        <w:rPr>
          <w:rFonts w:ascii="宋体" w:eastAsia="宋体" w:hint="eastAsia"/>
        </w:rPr>
        <w:t>。从结构上看，柔性的骨架可以通过调整孔洞的形状和尺寸以适应不同的客体分子，从功能上看，这种结构上的调整往往会导致发光性质的变化，而这种性质的变化正是传感应用的一个先决条件。</w:t>
      </w:r>
    </w:p>
    <w:p w:rsidR="0018722C">
      <w:pPr>
        <w:pStyle w:val="aff7"/>
        <w:topLinePunct/>
      </w:pPr>
      <w:r>
        <w:drawing>
          <wp:inline>
            <wp:extent cx="4236727" cy="2968752"/>
            <wp:effectExtent l="0" t="0" r="0" b="0"/>
            <wp:docPr id="75" name="image47.jpeg" descr=""/>
            <wp:cNvGraphicFramePr>
              <a:graphicFrameLocks noChangeAspect="1"/>
            </wp:cNvGraphicFramePr>
            <a:graphic>
              <a:graphicData uri="http://schemas.openxmlformats.org/drawingml/2006/picture">
                <pic:pic>
                  <pic:nvPicPr>
                    <pic:cNvPr id="76" name="image47.jpeg"/>
                    <pic:cNvPicPr/>
                  </pic:nvPicPr>
                  <pic:blipFill>
                    <a:blip r:embed="rId99" cstate="print"/>
                    <a:stretch>
                      <a:fillRect/>
                    </a:stretch>
                  </pic:blipFill>
                  <pic:spPr>
                    <a:xfrm>
                      <a:off x="0" y="0"/>
                      <a:ext cx="4236727" cy="2968752"/>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2</w:t>
      </w:r>
      <w:r>
        <w:t>.</w:t>
      </w:r>
      <w:r>
        <w:t xml:space="preserve">1</w:t>
      </w:r>
      <w:r>
        <w:t xml:space="preserve">（</w:t>
      </w:r>
      <w:r>
        <w:t xml:space="preserve">a</w:t>
      </w:r>
      <w:r>
        <w:t xml:space="preserve">）</w:t>
      </w:r>
      <w:r/>
      <w:r>
        <w:rPr>
          <w:rFonts w:ascii="宋体" w:eastAsia="宋体" w:hint="eastAsia"/>
        </w:rPr>
        <w:t xml:space="preserve">一般的分子传感器机制和分子解码传感器机制，</w:t>
      </w:r>
      <w:r>
        <w:t xml:space="preserve">（</w:t>
      </w:r>
      <w:r>
        <w:t xml:space="preserve">b</w:t>
      </w:r>
      <w:r>
        <w:t xml:space="preserve">）</w:t>
      </w:r>
      <w:r/>
      <w:r>
        <w:rPr>
          <w:rFonts w:ascii="宋体" w:eastAsia="宋体" w:hint="eastAsia"/>
        </w:rPr>
        <w:t xml:space="preserve">动态柔性</w:t>
      </w:r>
      <w:r>
        <w:t xml:space="preserve">MOF</w:t>
      </w:r>
      <w:r>
        <w:rPr>
          <w:rFonts w:ascii="宋体" w:eastAsia="宋体" w:hint="eastAsia"/>
        </w:rPr>
        <w:t xml:space="preserve">对于分</w:t>
      </w:r>
      <w:r>
        <w:rPr>
          <w:rFonts w:ascii="宋体" w:eastAsia="宋体" w:hint="eastAsia"/>
        </w:rPr>
        <w:t xml:space="preserve">子解码传感的优势，</w:t>
      </w:r>
      <w:r>
        <w:rPr>
          <w:spacing w:val="-5"/>
        </w:rPr>
        <w:t xml:space="preserve">（</w:t>
      </w:r>
      <w:r>
        <w:rPr>
          <w:spacing w:val="-5"/>
        </w:rPr>
        <w:t xml:space="preserve">c</w:t>
      </w:r>
      <w:r>
        <w:rPr>
          <w:spacing w:val="-2"/>
        </w:rPr>
        <w:t xml:space="preserve">）</w:t>
      </w:r>
      <w:r/>
      <w:r w:rsidR="001852F3">
        <w:t xml:space="preserve"> </w:t>
      </w:r>
      <w:r>
        <w:rPr>
          <w:rFonts w:ascii="宋体" w:eastAsia="宋体" w:hint="eastAsia"/>
        </w:rPr>
        <w:t xml:space="preserve">该文献所用配合物在不同溶剂中的发光，</w:t>
      </w:r>
      <w:r>
        <w:rPr>
          <w:spacing w:val="-5"/>
        </w:rPr>
        <w:t xml:space="preserve">（</w:t>
      </w:r>
      <w:r>
        <w:rPr>
          <w:spacing w:val="-5"/>
        </w:rPr>
        <w:t xml:space="preserve">d</w:t>
      </w:r>
      <w:r>
        <w:rPr>
          <w:spacing w:val="-2"/>
        </w:rPr>
        <w:t xml:space="preserve">）</w:t>
      </w:r>
      <w:r/>
      <w:r w:rsidR="001852F3">
        <w:t xml:space="preserve"> </w:t>
      </w:r>
      <w:r>
        <w:rPr>
          <w:rFonts w:ascii="宋体" w:eastAsia="宋体" w:hint="eastAsia"/>
        </w:rPr>
        <w:t xml:space="preserve">该配合物在不同溶</w:t>
      </w:r>
      <w:r>
        <w:rPr>
          <w:rFonts w:ascii="宋体" w:eastAsia="宋体" w:hint="eastAsia"/>
        </w:rPr>
        <w:t>剂</w:t>
      </w:r>
    </w:p>
    <w:p w:rsidR="0018722C">
      <w:pPr>
        <w:pStyle w:val="BodyText"/>
        <w:spacing w:before="26"/>
        <w:ind w:leftChars="0" w:left="534" w:rightChars="0" w:right="149"/>
        <w:jc w:val="center"/>
        <w:rPr>
          <w:rFonts w:ascii="宋体" w:eastAsia="宋体" w:hint="eastAsia"/>
        </w:rPr>
        <w:topLinePunct/>
      </w:pPr>
      <w:r>
        <w:rPr>
          <w:rFonts w:ascii="宋体" w:eastAsia="宋体" w:hint="eastAsia"/>
        </w:rPr>
        <w:t>中的发射光谱</w:t>
      </w:r>
    </w:p>
    <w:p w:rsidR="0018722C">
      <w:pPr>
        <w:topLinePunct/>
      </w:pPr>
      <w:r>
        <w:t xml:space="preserve"/>
      </w:r>
      <w:r>
        <w:t xml:space="preserve">Fig. 2.</w:t>
      </w:r>
      <w:r>
        <w:t xml:space="preserve">1 </w:t>
      </w:r>
      <w:r>
        <w:t xml:space="preserve">(</w:t>
      </w:r>
      <w:r>
        <w:t xml:space="preserve">a</w:t>
      </w:r>
      <w:r>
        <w:t xml:space="preserve">)</w:t>
      </w:r>
      <w:r>
        <w:t xml:space="preserve"> Conventional molecular sensing and molecular decoding protocols, </w:t>
      </w:r>
      <w:r>
        <w:t xml:space="preserve">(</w:t>
      </w:r>
      <w:r>
        <w:t xml:space="preserve">b</w:t>
      </w:r>
      <w:r>
        <w:t xml:space="preserve">)</w:t>
      </w:r>
      <w:r>
        <w:t xml:space="preserve"> Advantages of entangled PCPs for molecular decoding, </w:t>
      </w:r>
      <w:r>
        <w:t xml:space="preserve">(</w:t>
      </w:r>
      <w:r>
        <w:t xml:space="preserve">c</w:t>
      </w:r>
      <w:r>
        <w:t xml:space="preserve">)</w:t>
      </w:r>
      <w:r>
        <w:t xml:space="preserve"> The resulting luminescence of crystal powders suspended in each VOC liquid after excitation at 365 nm using a commercial ultraviole</w:t>
      </w:r>
      <w:r>
        <w:t>t</w:t>
      </w:r>
    </w:p>
    <w:p w:rsidR="0018722C">
      <w:pPr>
        <w:topLinePunct/>
      </w:pPr>
      <w:r>
        <w:t>L</w:t>
      </w:r>
      <w:r>
        <w:t xml:space="preserve">amp, </w:t>
      </w:r>
      <w:r>
        <w:t xml:space="preserve">(</w:t>
      </w:r>
      <w:r>
        <w:t xml:space="preserve">d</w:t>
      </w:r>
      <w:r>
        <w:t xml:space="preserve">)</w:t>
      </w:r>
      <w:r>
        <w:t xml:space="preserve"> Height-normalized luminescent spectra after excitation at 370 nm</w:t>
      </w:r>
    </w:p>
    <w:p w:rsidR="0018722C">
      <w:pPr>
        <w:topLinePunct/>
      </w:pPr>
      <w:r>
        <w:rPr>
          <w:rFonts w:ascii="宋体" w:eastAsia="宋体" w:hint="eastAsia"/>
        </w:rPr>
        <w:t>将这种结构的动态特征引入到发光的</w:t>
      </w:r>
      <w:r>
        <w:t>MOFs</w:t>
      </w:r>
      <w:r>
        <w:rPr>
          <w:rFonts w:ascii="宋体" w:eastAsia="宋体" w:hint="eastAsia"/>
        </w:rPr>
        <w:t>材料中可以明显地提升其作为传感应用的</w:t>
      </w:r>
      <w:r>
        <w:rPr>
          <w:rFonts w:ascii="宋体" w:eastAsia="宋体" w:hint="eastAsia"/>
        </w:rPr>
        <w:t>选择性和灵敏性，这是因为</w:t>
      </w:r>
      <w:r>
        <w:rPr>
          <w:spacing w:val="-4"/>
        </w:rPr>
        <w:t>（</w:t>
      </w:r>
      <w:r>
        <w:t xml:space="preserve">1</w:t>
      </w:r>
      <w:r>
        <w:rPr>
          <w:spacing w:val="-4"/>
        </w:rPr>
        <w:t>）</w:t>
      </w:r>
      <w:r>
        <w:rPr>
          <w:rFonts w:ascii="宋体" w:eastAsia="宋体" w:hint="eastAsia"/>
        </w:rPr>
        <w:t>：尽管动态的</w:t>
      </w:r>
      <w:r>
        <w:t>MOFs</w:t>
      </w:r>
      <w:r>
        <w:rPr>
          <w:rFonts w:ascii="宋体" w:eastAsia="宋体" w:hint="eastAsia"/>
        </w:rPr>
        <w:t>可以根据不同的客体分子发生不同的</w:t>
      </w:r>
      <w:r>
        <w:rPr>
          <w:rFonts w:ascii="宋体" w:eastAsia="宋体" w:hint="eastAsia"/>
        </w:rPr>
        <w:t>变</w:t>
      </w:r>
    </w:p>
    <w:p w:rsidR="0018722C">
      <w:pPr>
        <w:topLinePunct/>
      </w:pPr>
      <w:r>
        <w:rPr>
          <w:rFonts w:cstheme="minorBidi" w:hAnsiTheme="minorHAnsi" w:eastAsiaTheme="minorHAnsi" w:asciiTheme="minorHAnsi" w:ascii="Calibri"/>
        </w:rPr>
        <w:t>39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056;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化，但从能量的角度看，它应该能够特定地识别一类分子，这类分子可以使识别后的主客</w:t>
      </w:r>
      <w:r>
        <w:rPr>
          <w:rFonts w:ascii="宋体" w:eastAsia="宋体" w:hint="eastAsia"/>
        </w:rPr>
        <w:t>体化合物能量最低，从而可以提高其选择性，</w:t>
      </w:r>
      <w:r>
        <w:rPr>
          <w:spacing w:val="-2"/>
        </w:rPr>
        <w:t>（</w:t>
      </w:r>
      <w:r>
        <w:rPr>
          <w:spacing w:val="-2"/>
        </w:rPr>
        <w:t xml:space="preserve">2</w:t>
      </w:r>
      <w:r>
        <w:rPr>
          <w:spacing w:val="-2"/>
        </w:rPr>
        <w:t>）</w:t>
      </w:r>
      <w:r>
        <w:rPr>
          <w:rFonts w:ascii="宋体" w:eastAsia="宋体" w:hint="eastAsia"/>
        </w:rPr>
        <w:t>：在客体分子进入主体的孔道后，孔道会</w:t>
      </w:r>
      <w:r>
        <w:rPr>
          <w:rFonts w:ascii="宋体" w:eastAsia="宋体" w:hint="eastAsia"/>
        </w:rPr>
        <w:t>发生变化使主客体之间的作用力最强，从而可以提高灵敏性。因此理想的动态发光</w:t>
      </w:r>
      <w:r>
        <w:t>MOFs</w:t>
      </w:r>
      <w:r>
        <w:rPr>
          <w:rFonts w:ascii="宋体" w:eastAsia="宋体" w:hint="eastAsia"/>
        </w:rPr>
        <w:t>不仅可以定性检测一系列不同的化合物，也可以选择性地、定量地检测某一特定化合物。基于上述这种考虑，</w:t>
      </w:r>
      <w:r>
        <w:t>Kitagawa</w:t>
      </w:r>
      <w:r>
        <w:rPr>
          <w:rFonts w:ascii="宋体" w:eastAsia="宋体" w:hint="eastAsia"/>
        </w:rPr>
        <w:t>课题组</w:t>
      </w:r>
      <w:r>
        <w:t>(</w:t>
      </w:r>
      <w:r>
        <w:rPr>
          <w:rFonts w:ascii="宋体" w:eastAsia="宋体" w:hint="eastAsia"/>
          <w:spacing w:val="-10"/>
        </w:rPr>
        <w:t>图</w:t>
      </w:r>
      <w:r>
        <w:t>2.1</w:t>
      </w:r>
      <w:r>
        <w:t>)</w:t>
      </w:r>
      <w:r w:rsidR="004B696B">
        <w:t xml:space="preserve"> </w:t>
      </w:r>
      <w:r>
        <w:t>6</w:t>
      </w:r>
      <w:r>
        <w:rPr>
          <w:rFonts w:ascii="宋体" w:eastAsia="宋体" w:hint="eastAsia"/>
        </w:rPr>
        <w:t>报道了一例可以定性检测不同取代基苯系物</w:t>
      </w:r>
      <w:r>
        <w:rPr>
          <w:rFonts w:ascii="宋体" w:eastAsia="宋体" w:hint="eastAsia"/>
        </w:rPr>
        <w:t>的动态</w:t>
      </w:r>
      <w:r>
        <w:t>MOF</w:t>
      </w:r>
      <w:r>
        <w:rPr>
          <w:rFonts w:ascii="宋体" w:eastAsia="宋体" w:hint="eastAsia"/>
        </w:rPr>
        <w:t>，其光学信号输出可以明显地用肉眼分辨出来。</w:t>
      </w:r>
    </w:p>
    <w:p w:rsidR="0018722C">
      <w:pPr>
        <w:topLinePunct/>
      </w:pPr>
      <w:r>
        <w:rPr>
          <w:rFonts w:ascii="宋体" w:eastAsia="宋体" w:hint="eastAsia"/>
        </w:rPr>
        <w:t>在本章中，我们利用</w:t>
      </w:r>
      <w:r>
        <w:t>2, </w:t>
      </w:r>
      <w:r w:rsidR="001852F3">
        <w:t xml:space="preserve">6-bis</w:t>
      </w:r>
      <w:r>
        <w:t>(</w:t>
      </w:r>
      <w:r>
        <w:t>(</w:t>
      </w:r>
      <w:r>
        <w:t xml:space="preserve">3, </w:t>
      </w:r>
      <w:r w:rsidR="001852F3">
        <w:t xml:space="preserve">5-dimethyl-1H-pyrazol-4-yl</w:t>
      </w:r>
      <w:r>
        <w:t>)</w:t>
      </w:r>
      <w:r w:rsidR="001852F3">
        <w:t xml:space="preserve"> </w:t>
      </w:r>
      <w:r>
        <w:t xml:space="preserve">methyl</w:t>
      </w:r>
      <w:r>
        <w:t>)</w:t>
      </w:r>
      <w:r w:rsidR="004B696B">
        <w:t xml:space="preserve"> </w:t>
      </w:r>
      <w:r>
        <w:t xml:space="preserve">pyridine</w:t>
      </w:r>
      <w:r w:rsidR="001852F3">
        <w:t xml:space="preserve"> </w:t>
      </w:r>
      <w:r>
        <w:rPr>
          <w:rFonts w:ascii="宋体" w:eastAsia="宋体" w:hint="eastAsia"/>
        </w:rPr>
        <w:t>配体和</w:t>
      </w:r>
    </w:p>
    <w:p w:rsidR="0018722C">
      <w:pPr>
        <w:topLinePunct/>
      </w:pPr>
      <w:r>
        <w:t xml:space="preserve">CuCN</w:t>
      </w:r>
      <w:r>
        <w:rPr>
          <w:rFonts w:ascii="宋体" w:hAnsi="宋体" w:eastAsia="宋体" w:hint="eastAsia"/>
        </w:rPr>
        <w:t xml:space="preserve">为原料，采用溶剂热的方法合成出一系列含有不同客体分子的具有相同框架的化合</w:t>
      </w:r>
      <w:r>
        <w:rPr>
          <w:rFonts w:ascii="宋体" w:hAnsi="宋体" w:eastAsia="宋体" w:hint="eastAsia"/>
        </w:rPr>
        <w:t xml:space="preserve">物</w:t>
      </w:r>
      <w:r>
        <w:t xml:space="preserve">[</w:t>
      </w:r>
      <w:r>
        <w:t xml:space="preserve">Cu</w:t>
      </w:r>
      <w:r>
        <w:t xml:space="preserve">3</w:t>
      </w:r>
      <w:r>
        <w:rPr>
          <w:b/>
        </w:rPr>
        <w:t xml:space="preserve">L</w:t>
      </w:r>
      <w:r>
        <w:t xml:space="preserve">(</w:t>
      </w:r>
      <w:r>
        <w:rPr>
          <w:position w:val="1"/>
        </w:rPr>
        <w:t xml:space="preserve">CN</w:t>
      </w:r>
      <w:r>
        <w:t xml:space="preserve">)</w:t>
      </w:r>
      <w:r w:rsidR="004B696B">
        <w:t xml:space="preserve"> </w:t>
      </w:r>
      <w:r>
        <w:t xml:space="preserve">3</w:t>
      </w:r>
      <w:r>
        <w:t xml:space="preserve">]</w:t>
      </w:r>
      <w:r>
        <w:t xml:space="preserve">•Guest</w:t>
      </w:r>
      <w:r>
        <w:t xml:space="preserve"> </w:t>
      </w:r>
      <w:r>
        <w:t xml:space="preserve">(</w:t>
      </w:r>
      <w:r>
        <w:rPr>
          <w:b/>
          <w:position w:val="1"/>
        </w:rPr>
        <w:t xml:space="preserve">1</w:t>
      </w:r>
      <w:r>
        <w:rPr>
          <w:position w:val="1"/>
        </w:rPr>
        <w:t xml:space="preserve">•guest</w:t>
      </w:r>
      <w:r>
        <w:t xml:space="preserve">)</w:t>
      </w:r>
      <w:r>
        <w:t xml:space="preserve"> </w:t>
      </w:r>
      <w:r>
        <w:t xml:space="preserve">(</w:t>
      </w:r>
      <w:r>
        <w:rPr>
          <w:b/>
          <w:position w:val="1"/>
        </w:rPr>
        <w:t xml:space="preserve">L</w:t>
      </w:r>
      <w:r>
        <w:rPr>
          <w:position w:val="1"/>
        </w:rPr>
        <w:t xml:space="preserve">=2</w:t>
      </w:r>
      <w:r>
        <w:rPr>
          <w:spacing w:val="3"/>
          <w:position w:val="1"/>
        </w:rPr>
        <w:t xml:space="preserve">, </w:t>
      </w:r>
      <w:r>
        <w:rPr>
          <w:position w:val="1"/>
        </w:rPr>
        <w:t xml:space="preserve">6-bis</w:t>
      </w:r>
      <w:r>
        <w:rPr>
          <w:position w:val="1"/>
        </w:rPr>
        <w:t xml:space="preserve">(</w:t>
      </w:r>
      <w:r>
        <w:rPr>
          <w:position w:val="1"/>
        </w:rPr>
        <w:t xml:space="preserve">(</w:t>
      </w:r>
      <w:r>
        <w:rPr>
          <w:position w:val="1"/>
        </w:rPr>
        <w:t xml:space="preserve">3</w:t>
      </w:r>
      <w:r>
        <w:rPr>
          <w:spacing w:val="3"/>
          <w:position w:val="1"/>
        </w:rPr>
        <w:t xml:space="preserve">, </w:t>
      </w:r>
      <w:r>
        <w:rPr>
          <w:position w:val="1"/>
        </w:rPr>
        <w:t xml:space="preserve">5-dimethyl-1H-pyrazol-4-yl</w:t>
      </w:r>
      <w:r>
        <w:t xml:space="preserve">)</w:t>
      </w:r>
      <w:r w:rsidR="001852F3">
        <w:t xml:space="preserve"> </w:t>
      </w:r>
      <w:r>
        <w:t xml:space="preserve">methyl</w:t>
      </w:r>
      <w:r>
        <w:t xml:space="preserve">)</w:t>
      </w:r>
      <w:r w:rsidR="001852F3">
        <w:t xml:space="preserve"> </w:t>
      </w:r>
      <w:r>
        <w:t xml:space="preserve">pyridine</w:t>
      </w:r>
      <w:r>
        <w:t xml:space="preserve">)</w:t>
      </w:r>
      <w:r>
        <w:rPr>
          <w:rFonts w:ascii="宋体" w:hAnsi="宋体" w:eastAsia="宋体" w:hint="eastAsia"/>
        </w:rPr>
        <w:t xml:space="preserve">，</w:t>
      </w:r>
      <w:r>
        <w:rPr>
          <w:rFonts w:ascii="宋体" w:hAnsi="宋体" w:eastAsia="宋体" w:hint="eastAsia"/>
        </w:rPr>
        <w:t xml:space="preserve">该系列</w:t>
      </w:r>
      <w:r>
        <w:t xml:space="preserve">MOFs</w:t>
      </w:r>
      <w:r>
        <w:rPr>
          <w:rFonts w:ascii="宋体" w:hAnsi="宋体" w:eastAsia="宋体" w:hint="eastAsia"/>
        </w:rPr>
        <w:t xml:space="preserve">属于二重穿插的</w:t>
      </w:r>
      <w:r>
        <w:t xml:space="preserve">srs</w:t>
      </w:r>
      <w:r>
        <w:rPr>
          <w:rFonts w:ascii="宋体" w:hAnsi="宋体" w:eastAsia="宋体" w:hint="eastAsia"/>
        </w:rPr>
        <w:t xml:space="preserve">网络，并具有结构柔性，我们从实验和理论两个方面研究了它们的结构柔性，并初步探讨了其在荧光传感方面的应用。</w:t>
      </w:r>
    </w:p>
    <w:p w:rsidR="0018722C">
      <w:pPr>
        <w:pStyle w:val="Heading2"/>
        <w:topLinePunct/>
        <w:ind w:left="171" w:hangingChars="171" w:hanging="171"/>
      </w:pPr>
      <w:bookmarkStart w:id="23800" w:name="_Toc68623800"/>
      <w:bookmarkStart w:name="_TOC_250062" w:id="33"/>
      <w:bookmarkStart w:name="2.2 实验试剂和测试仪器 " w:id="34"/>
      <w:r>
        <w:t>2.2</w:t>
      </w:r>
      <w:r>
        <w:t xml:space="preserve"> </w:t>
      </w:r>
      <w:r/>
      <w:bookmarkEnd w:id="34"/>
      <w:bookmarkEnd w:id="33"/>
      <w:r>
        <w:t>实验试剂和测试仪器</w:t>
      </w:r>
      <w:bookmarkEnd w:id="23800"/>
    </w:p>
    <w:p w:rsidR="0018722C">
      <w:pPr>
        <w:topLinePunct/>
      </w:pPr>
      <w:r>
        <w:rPr>
          <w:rFonts w:ascii="宋体" w:eastAsia="宋体" w:hint="eastAsia"/>
        </w:rPr>
        <w:t>实验试剂：</w:t>
      </w:r>
    </w:p>
    <w:p w:rsidR="0018722C">
      <w:pPr>
        <w:topLinePunct/>
      </w:pPr>
      <w:r>
        <w:rPr>
          <w:rFonts w:ascii="宋体" w:eastAsia="宋体" w:hint="eastAsia"/>
        </w:rPr>
        <w:t>水合肼</w:t>
      </w:r>
      <w:r>
        <w:t>(</w:t>
      </w:r>
      <w:r>
        <w:t>80%</w:t>
      </w:r>
      <w:r>
        <w:t>)</w:t>
      </w:r>
      <w:r w:rsidRPr="00000000">
        <w:tab/>
        <w:t>Hydrazine Hydrate</w:t>
      </w:r>
      <w:r>
        <w:t> </w:t>
      </w:r>
      <w:r>
        <w:t>(</w:t>
      </w:r>
      <w:r>
        <w:t>AR</w:t>
      </w:r>
      <w:r>
        <w:t>)</w:t>
      </w:r>
    </w:p>
    <w:p w:rsidR="0018722C">
      <w:pPr>
        <w:topLinePunct/>
      </w:pPr>
      <w:r>
        <w:t>2</w:t>
      </w:r>
      <w:r>
        <w:rPr>
          <w:rFonts w:ascii="宋体" w:eastAsia="宋体" w:hint="eastAsia"/>
          <w:rFonts w:ascii="宋体" w:eastAsia="宋体" w:hint="eastAsia"/>
        </w:rPr>
        <w:t xml:space="preserve">, </w:t>
      </w:r>
      <w:r>
        <w:t>6-</w:t>
      </w:r>
      <w:r>
        <w:rPr>
          <w:rFonts w:ascii="宋体" w:eastAsia="宋体" w:hint="eastAsia"/>
        </w:rPr>
        <w:t>二溴甲基吡啶</w:t>
      </w:r>
      <w:r w:rsidRPr="00000000">
        <w:tab/>
      </w:r>
      <w:r>
        <w:t>2, 6-bis-</w:t>
      </w:r>
      <w:r>
        <w:t>(</w:t>
      </w:r>
      <w:r>
        <w:t>bromomethyl</w:t>
      </w:r>
      <w:r>
        <w:t>)</w:t>
      </w:r>
      <w:r w:rsidR="004B696B">
        <w:t xml:space="preserve"> </w:t>
      </w:r>
      <w:r>
        <w:t>-pyridine</w:t>
      </w:r>
      <w:r>
        <w:t> </w:t>
      </w:r>
      <w:r>
        <w:t>(</w:t>
      </w:r>
      <w:r>
        <w:t>AR</w:t>
      </w:r>
      <w:r>
        <w:t>)</w:t>
      </w:r>
    </w:p>
    <w:p w:rsidR="0018722C">
      <w:pPr>
        <w:topLinePunct/>
      </w:pPr>
      <w:r>
        <w:rPr>
          <w:rFonts w:ascii="宋体" w:eastAsia="宋体" w:hint="eastAsia"/>
        </w:rPr>
        <w:t>乙酰丙酮</w:t>
      </w:r>
      <w:r w:rsidRPr="00000000">
        <w:tab/>
      </w:r>
      <w:r>
        <w:t>Acetylacetone</w:t>
      </w:r>
      <w:r>
        <w:t> </w:t>
      </w:r>
      <w:r>
        <w:t>(</w:t>
      </w:r>
      <w:r>
        <w:t>AR</w:t>
      </w:r>
      <w:r>
        <w:t>)</w:t>
      </w:r>
    </w:p>
    <w:p w:rsidR="0018722C">
      <w:pPr>
        <w:topLinePunct/>
      </w:pPr>
      <w:r>
        <w:rPr>
          <w:rFonts w:ascii="宋体" w:eastAsia="宋体" w:hint="eastAsia"/>
        </w:rPr>
        <w:t>氢氧化钠</w:t>
      </w:r>
      <w:r w:rsidRPr="00000000">
        <w:tab/>
      </w:r>
      <w:r>
        <w:t>Sodium hydroxide</w:t>
      </w:r>
      <w:r>
        <w:t> </w:t>
      </w:r>
      <w:r>
        <w:t>(</w:t>
      </w:r>
      <w:r>
        <w:t>AR</w:t>
      </w:r>
      <w:r>
        <w:t>)</w:t>
      </w:r>
    </w:p>
    <w:p w:rsidR="0018722C">
      <w:pPr>
        <w:topLinePunct/>
      </w:pPr>
      <w:r>
        <w:t>15-</w:t>
      </w:r>
      <w:r>
        <w:rPr>
          <w:rFonts w:ascii="宋体" w:eastAsia="宋体" w:hint="eastAsia"/>
        </w:rPr>
        <w:t>冠</w:t>
      </w:r>
      <w:r>
        <w:t>-5</w:t>
      </w:r>
      <w:r w:rsidR="001852F3">
        <w:t xml:space="preserve"> </w:t>
      </w:r>
      <w:r>
        <w:rPr>
          <w:rFonts w:ascii="宋体" w:eastAsia="宋体" w:hint="eastAsia"/>
        </w:rPr>
        <w:t>醚</w:t>
      </w:r>
      <w:r w:rsidRPr="00000000">
        <w:tab/>
      </w:r>
      <w:r>
        <w:t>15-crown-5 ether</w:t>
      </w:r>
      <w:r>
        <w:t> </w:t>
      </w:r>
      <w:r>
        <w:t>(</w:t>
      </w:r>
      <w:r>
        <w:t>AR</w:t>
      </w:r>
      <w:r>
        <w:t>)</w:t>
      </w:r>
    </w:p>
    <w:p w:rsidR="0018722C">
      <w:pPr>
        <w:topLinePunct/>
      </w:pPr>
      <w:r>
        <w:rPr>
          <w:rFonts w:ascii="宋体" w:eastAsia="宋体" w:hint="eastAsia"/>
        </w:rPr>
        <w:t>氰化亚铜</w:t>
      </w:r>
      <w:r w:rsidRPr="00000000">
        <w:tab/>
      </w:r>
      <w:r>
        <w:t>Cuprous cyanide</w:t>
      </w:r>
      <w:r>
        <w:t> </w:t>
      </w:r>
      <w:r>
        <w:t>(</w:t>
      </w:r>
      <w:r>
        <w:t>AR</w:t>
      </w:r>
      <w:r>
        <w:t>)</w:t>
      </w:r>
    </w:p>
    <w:p w:rsidR="0018722C">
      <w:pPr>
        <w:topLinePunct/>
      </w:pPr>
      <w:r>
        <w:rPr>
          <w:rFonts w:ascii="宋体" w:eastAsia="宋体" w:hint="eastAsia"/>
        </w:rPr>
        <w:t>碘化钾</w:t>
      </w:r>
      <w:r w:rsidRPr="00000000">
        <w:tab/>
      </w:r>
      <w:r>
        <w:t>Potassium iodide</w:t>
      </w:r>
      <w:r>
        <w:t> </w:t>
      </w:r>
      <w:r>
        <w:t>(</w:t>
      </w:r>
      <w:r>
        <w:t>AR</w:t>
      </w:r>
      <w:r>
        <w:t>)</w:t>
      </w:r>
    </w:p>
    <w:p w:rsidR="0018722C">
      <w:pPr>
        <w:topLinePunct/>
      </w:pPr>
      <w:r>
        <w:rPr>
          <w:rFonts w:ascii="宋体" w:eastAsia="宋体" w:hint="eastAsia"/>
        </w:rPr>
        <w:t>其他试剂及溶剂均为</w:t>
      </w:r>
      <w:r>
        <w:t>AR</w:t>
      </w:r>
      <w:r>
        <w:rPr>
          <w:rFonts w:ascii="宋体" w:eastAsia="宋体" w:hint="eastAsia"/>
        </w:rPr>
        <w:t>级，未经处理直接使用。测试仪器：</w:t>
      </w:r>
    </w:p>
    <w:p w:rsidR="0018722C">
      <w:pPr>
        <w:topLinePunct/>
      </w:pPr>
      <w:r>
        <w:rPr>
          <w:rFonts w:ascii="宋体" w:eastAsia="宋体" w:hint="eastAsia"/>
        </w:rPr>
        <w:t>元素分析：</w:t>
      </w:r>
      <w:r>
        <w:t>Vario EL III CHNS</w:t>
      </w:r>
      <w:r>
        <w:rPr>
          <w:rFonts w:ascii="宋体" w:eastAsia="宋体" w:hint="eastAsia"/>
        </w:rPr>
        <w:t>元素分析仪。</w:t>
      </w:r>
    </w:p>
    <w:p w:rsidR="0018722C">
      <w:pPr>
        <w:topLinePunct/>
      </w:pPr>
      <w:r>
        <w:rPr>
          <w:rFonts w:ascii="宋体" w:hAnsi="宋体" w:eastAsia="宋体" w:hint="eastAsia"/>
        </w:rPr>
        <w:t>热重：</w:t>
      </w:r>
      <w:r>
        <w:t>T</w:t>
      </w:r>
      <w:r>
        <w:t>A Instru</w:t>
      </w:r>
      <w:r>
        <w:t>m</w:t>
      </w:r>
      <w:r>
        <w:t>ents Q50</w:t>
      </w:r>
      <w:r>
        <w:rPr>
          <w:rFonts w:ascii="宋体" w:hAnsi="宋体" w:eastAsia="宋体" w:hint="eastAsia"/>
        </w:rPr>
        <w:t>热重分析仪，氮气气氛，流速</w:t>
      </w:r>
      <w:r>
        <w:t>40 </w:t>
      </w:r>
      <w:r>
        <w:t>m</w:t>
      </w:r>
      <w:r>
        <w:t>L</w:t>
      </w:r>
      <w:r>
        <w:t>/</w:t>
      </w:r>
      <w:r>
        <w:t>m</w:t>
      </w:r>
      <w:r>
        <w:t>i</w:t>
      </w:r>
      <w:r>
        <w:t>n</w:t>
      </w:r>
      <w:r>
        <w:rPr>
          <w:rFonts w:ascii="宋体" w:hAnsi="宋体" w:eastAsia="宋体" w:hint="eastAsia"/>
        </w:rPr>
        <w:t>，升温速率</w:t>
      </w:r>
      <w:r>
        <w:t>10</w:t>
      </w:r>
      <w:r w:rsidR="001852F3">
        <w:t xml:space="preserve">°C</w:t>
      </w:r>
      <w:r>
        <w:t>/</w:t>
      </w:r>
      <w:r>
        <w:t>m</w:t>
      </w:r>
      <w:r>
        <w:t>in</w:t>
      </w:r>
      <w:r>
        <w:rPr>
          <w:rFonts w:ascii="宋体" w:hAnsi="宋体" w:eastAsia="宋体" w:hint="eastAsia"/>
        </w:rPr>
        <w:t>，温度范围为室温</w:t>
      </w:r>
      <w:r>
        <w:t>~800</w:t>
      </w:r>
      <w:r w:rsidR="001852F3">
        <w:t xml:space="preserve">°C</w:t>
      </w:r>
      <w:r>
        <w:rPr>
          <w:rFonts w:ascii="宋体" w:hAnsi="宋体" w:eastAsia="宋体" w:hint="eastAsia"/>
        </w:rPr>
        <w:t>。</w:t>
      </w:r>
    </w:p>
    <w:p w:rsidR="0018722C">
      <w:pPr>
        <w:topLinePunct/>
      </w:pPr>
      <w:r>
        <w:rPr>
          <w:rFonts w:ascii="宋体" w:eastAsia="宋体" w:hint="eastAsia"/>
        </w:rPr>
        <w:t>红外光谱：</w:t>
      </w:r>
      <w:r>
        <w:t>Nicolet </w:t>
      </w:r>
      <w:r>
        <w:t>Avatar </w:t>
      </w:r>
      <w:r>
        <w:t>360</w:t>
      </w:r>
      <w:r>
        <w:rPr>
          <w:rFonts w:ascii="宋体" w:eastAsia="宋体" w:hint="eastAsia"/>
        </w:rPr>
        <w:t>傅里叶变换红外光谱仪，</w:t>
      </w:r>
      <w:r>
        <w:t>KBr</w:t>
      </w:r>
      <w:r>
        <w:rPr>
          <w:rFonts w:ascii="宋体" w:eastAsia="宋体" w:hint="eastAsia"/>
        </w:rPr>
        <w:t>压片，扫描范围</w:t>
      </w:r>
      <w:r>
        <w:t>400~4000 </w:t>
      </w:r>
      <w:r>
        <w:t>cm</w:t>
      </w:r>
      <w:r>
        <w:rPr>
          <w:vertAlign w:val="superscript"/>
          /&gt;
        </w:rPr>
        <w:t>-1</w:t>
      </w:r>
      <w:r>
        <w:rPr>
          <w:rFonts w:ascii="宋体" w:eastAsia="宋体" w:hint="eastAsia"/>
          <w:rFonts w:ascii="宋体" w:eastAsia="宋体" w:hint="eastAsia"/>
        </w:rPr>
        <w:t>.</w:t>
      </w:r>
    </w:p>
    <w:p w:rsidR="0018722C">
      <w:pPr>
        <w:topLinePunct/>
      </w:pPr>
      <w:r>
        <w:rPr>
          <w:rFonts w:ascii="宋体" w:eastAsia="宋体" w:hint="eastAsia"/>
        </w:rPr>
        <w:t>紫外吸收光谱：</w:t>
      </w:r>
      <w:r>
        <w:t>Bio-Logic MOS-450</w:t>
      </w:r>
      <w:r>
        <w:t>/</w:t>
      </w:r>
      <w:r>
        <w:t xml:space="preserve">AF-CD</w:t>
      </w:r>
      <w:r>
        <w:rPr>
          <w:rFonts w:ascii="宋体" w:eastAsia="宋体" w:hint="eastAsia"/>
        </w:rPr>
        <w:t>光谱仪，</w:t>
      </w:r>
      <w:r>
        <w:t>KCl</w:t>
      </w:r>
      <w:r>
        <w:rPr>
          <w:rFonts w:ascii="宋体" w:eastAsia="宋体" w:hint="eastAsia"/>
        </w:rPr>
        <w:t>压片。</w:t>
      </w:r>
    </w:p>
    <w:p w:rsidR="0018722C">
      <w:pPr>
        <w:topLinePunct/>
      </w:pPr>
      <w:r>
        <w:rPr>
          <w:rFonts w:cstheme="minorBidi" w:hAnsiTheme="minorHAnsi" w:eastAsiaTheme="minorHAnsi" w:asciiTheme="minorHAnsi" w:ascii="Calibri"/>
        </w:rPr>
        <w:t>40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08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topLinePunct/>
      </w:pPr>
      <w:r>
        <w:rPr>
          <w:rFonts w:ascii="宋体" w:eastAsia="宋体" w:hint="eastAsia"/>
        </w:rPr>
        <w:t>核磁氢谱：</w:t>
      </w:r>
      <w:r>
        <w:t>Bruker DPX 400</w:t>
      </w:r>
      <w:r>
        <w:rPr>
          <w:rFonts w:ascii="宋体" w:eastAsia="宋体" w:hint="eastAsia"/>
        </w:rPr>
        <w:t>核磁共振波谱仪。</w:t>
      </w:r>
    </w:p>
    <w:p w:rsidR="0018722C">
      <w:pPr>
        <w:topLinePunct/>
      </w:pPr>
      <w:r>
        <w:t>X</w:t>
      </w:r>
      <w:r>
        <w:rPr>
          <w:rFonts w:ascii="宋体" w:eastAsia="宋体" w:hint="eastAsia"/>
        </w:rPr>
        <w:t>射线粉末衍射：</w:t>
      </w:r>
      <w:r>
        <w:t>Bruker D8 X</w:t>
      </w:r>
      <w:r>
        <w:rPr>
          <w:rFonts w:ascii="宋体" w:eastAsia="宋体" w:hint="eastAsia"/>
        </w:rPr>
        <w:t>射线粉末衍射仪，</w:t>
      </w:r>
      <w:r>
        <w:t>Cu</w:t>
      </w:r>
      <w:r>
        <w:rPr>
          <w:rFonts w:ascii="宋体" w:eastAsia="宋体" w:hint="eastAsia"/>
        </w:rPr>
        <w:t>靶。</w:t>
      </w:r>
    </w:p>
    <w:p w:rsidR="0018722C">
      <w:pPr>
        <w:topLinePunct/>
      </w:pPr>
      <w:r>
        <w:rPr>
          <w:rFonts w:ascii="宋体" w:eastAsia="宋体" w:hint="eastAsia"/>
        </w:rPr>
        <w:t>发射光谱和激发光谱：</w:t>
      </w:r>
      <w:r>
        <w:t>Edinburgh</w:t>
      </w:r>
      <w:r>
        <w:rPr>
          <w:rFonts w:ascii="宋体" w:eastAsia="宋体" w:hint="eastAsia"/>
        </w:rPr>
        <w:t>公司</w:t>
      </w:r>
      <w:r>
        <w:t>FLS-920</w:t>
      </w:r>
      <w:r>
        <w:rPr>
          <w:rFonts w:ascii="宋体" w:eastAsia="宋体" w:hint="eastAsia"/>
        </w:rPr>
        <w:t>荧光光谱仪，光源为</w:t>
      </w:r>
      <w:r>
        <w:t>Xe-900</w:t>
      </w:r>
      <w:r>
        <w:rPr>
          <w:rFonts w:ascii="宋体" w:eastAsia="宋体" w:hint="eastAsia"/>
        </w:rPr>
        <w:t>连续波长</w:t>
      </w:r>
      <w:r>
        <w:rPr>
          <w:rFonts w:ascii="宋体" w:eastAsia="宋体" w:hint="eastAsia"/>
        </w:rPr>
        <w:t>的</w:t>
      </w:r>
      <w:r>
        <w:t>Xe</w:t>
      </w:r>
      <w:r>
        <w:rPr>
          <w:rFonts w:ascii="宋体" w:eastAsia="宋体" w:hint="eastAsia"/>
        </w:rPr>
        <w:t>灯，检测器为</w:t>
      </w:r>
      <w:r>
        <w:t>Hamamatsu R928P</w:t>
      </w:r>
      <w:r>
        <w:rPr>
          <w:rFonts w:ascii="宋体" w:eastAsia="宋体" w:hint="eastAsia"/>
        </w:rPr>
        <w:t>半导体制冷红敏光电倍增管检测器。</w:t>
      </w:r>
    </w:p>
    <w:p w:rsidR="0018722C">
      <w:pPr>
        <w:topLinePunct/>
      </w:pPr>
      <w:r>
        <w:rPr>
          <w:rFonts w:ascii="宋体" w:hAnsi="宋体" w:eastAsia="宋体" w:hint="eastAsia"/>
        </w:rPr>
        <w:t>单晶结构的测定以及精修：选择大小适当的配合物单晶，在牛津</w:t>
      </w:r>
      <w:r>
        <w:t>Gemini</w:t>
      </w:r>
      <w:r>
        <w:t> </w:t>
      </w:r>
      <w:r>
        <w:t>E</w:t>
      </w:r>
      <w:r/>
      <w:r>
        <w:rPr>
          <w:rFonts w:ascii="宋体" w:hAnsi="宋体" w:eastAsia="宋体" w:hint="eastAsia"/>
        </w:rPr>
        <w:t>单晶衍射仪</w:t>
      </w:r>
      <w:r>
        <w:rPr>
          <w:rFonts w:ascii="宋体" w:hAnsi="宋体" w:eastAsia="宋体" w:hint="eastAsia"/>
        </w:rPr>
        <w:t>以</w:t>
      </w:r>
      <w:r>
        <w:t>ω</w:t>
      </w:r>
      <w:r/>
      <w:r>
        <w:rPr>
          <w:rFonts w:ascii="宋体" w:hAnsi="宋体" w:eastAsia="宋体" w:hint="eastAsia"/>
        </w:rPr>
        <w:t>扫描方式收集数据，采用</w:t>
      </w:r>
      <w:r>
        <w:t>multi-scan</w:t>
      </w:r>
      <w:r/>
      <w:r>
        <w:rPr>
          <w:rFonts w:ascii="宋体" w:hAnsi="宋体" w:eastAsia="宋体" w:hint="eastAsia"/>
        </w:rPr>
        <w:t>吸收校正方法，光源为石墨单色器单色化的</w:t>
      </w:r>
      <w:r>
        <w:t>Mo</w:t>
      </w:r>
      <w:r>
        <w:t>- </w:t>
      </w:r>
      <w:r>
        <w:t>Kα</w:t>
      </w:r>
      <w:r>
        <w:rPr>
          <w:rFonts w:ascii="宋体" w:hAnsi="宋体" w:eastAsia="宋体" w:hint="eastAsia"/>
        </w:rPr>
        <w:t>射线</w:t>
      </w:r>
      <w:r>
        <w:rPr>
          <w:spacing w:val="0"/>
        </w:rPr>
        <w:t>（</w:t>
      </w:r>
      <w:r>
        <w:t>λ</w:t>
      </w:r>
      <w:r w:rsidR="001852F3">
        <w:rPr>
          <w:spacing w:val="0"/>
        </w:rPr>
        <w:t xml:space="preserve">= 0.7107</w:t>
      </w:r>
      <w:r>
        <w:t>3</w:t>
      </w:r>
      <w:r w:rsidR="001852F3">
        <w:rPr>
          <w:spacing w:val="0"/>
        </w:rPr>
        <w:t xml:space="preserve">Å</w:t>
      </w:r>
      <w:r>
        <w:t>）</w:t>
      </w:r>
      <w:r>
        <w:rPr>
          <w:rFonts w:ascii="宋体" w:hAnsi="宋体" w:eastAsia="宋体" w:hint="eastAsia"/>
        </w:rPr>
        <w:t>，检测器为</w:t>
      </w:r>
      <w:r>
        <w:t>A</w:t>
      </w:r>
      <w:r>
        <w:t>TLA</w:t>
      </w:r>
      <w:r>
        <w:t>S</w:t>
      </w:r>
      <w:r>
        <w:t> CC</w:t>
      </w:r>
      <w:r>
        <w:t>D</w:t>
      </w:r>
      <w:r/>
      <w:r>
        <w:rPr>
          <w:rFonts w:ascii="宋体" w:hAnsi="宋体" w:eastAsia="宋体" w:hint="eastAsia"/>
        </w:rPr>
        <w:t>检测器</w:t>
      </w:r>
      <w:r>
        <w:t>(</w:t>
      </w:r>
      <w:r>
        <w:rPr>
          <w:spacing w:val="0"/>
        </w:rPr>
        <w:t>CrysAli</w:t>
      </w:r>
      <w:r>
        <w:t>s CCD, </w:t>
      </w:r>
      <w:r>
        <w:rPr>
          <w:spacing w:val="0"/>
        </w:rPr>
        <w:t>Oxfor</w:t>
      </w:r>
      <w:r>
        <w:t>d</w:t>
      </w:r>
      <w:r>
        <w:rPr>
          <w:spacing w:val="0"/>
        </w:rPr>
        <w:t> D</w:t>
      </w:r>
      <w:r>
        <w:rPr>
          <w:spacing w:val="0"/>
        </w:rPr>
        <w:t>i</w:t>
      </w:r>
      <w:r>
        <w:rPr>
          <w:spacing w:val="-3"/>
        </w:rPr>
        <w:t>f</w:t>
      </w:r>
      <w:r>
        <w:rPr>
          <w:spacing w:val="0"/>
        </w:rPr>
        <w:t>fractio</w:t>
      </w:r>
      <w:r>
        <w:t>n Ltd</w:t>
      </w:r>
      <w:r>
        <w:t>)</w:t>
      </w:r>
      <w:r>
        <w:rPr>
          <w:rFonts w:ascii="宋体" w:hAnsi="宋体" w:eastAsia="宋体" w:hint="eastAsia"/>
        </w:rPr>
        <w:t>，</w:t>
      </w:r>
      <w:r>
        <w:rPr>
          <w:rFonts w:ascii="宋体" w:hAnsi="宋体" w:eastAsia="宋体" w:hint="eastAsia"/>
        </w:rPr>
        <w:t>数据收集温度为</w:t>
      </w:r>
      <w:r>
        <w:t>298</w:t>
      </w:r>
      <w:r>
        <w:t> </w:t>
      </w:r>
      <w:r>
        <w:t>K</w:t>
      </w:r>
      <w:r/>
      <w:r>
        <w:rPr>
          <w:rFonts w:ascii="宋体" w:hAnsi="宋体" w:eastAsia="宋体" w:hint="eastAsia"/>
        </w:rPr>
        <w:t>或者</w:t>
      </w:r>
      <w:r>
        <w:t>100</w:t>
      </w:r>
      <w:r>
        <w:t> </w:t>
      </w:r>
      <w:r>
        <w:t>K</w:t>
      </w:r>
      <w:r>
        <w:rPr>
          <w:rFonts w:ascii="宋体" w:hAnsi="宋体" w:eastAsia="宋体" w:hint="eastAsia"/>
        </w:rPr>
        <w:t>，数据采用</w:t>
      </w:r>
      <w:r>
        <w:t>Olex2</w:t>
      </w:r>
      <w:r/>
      <w:r>
        <w:rPr>
          <w:rFonts w:ascii="宋体" w:hAnsi="宋体" w:eastAsia="宋体" w:hint="eastAsia"/>
        </w:rPr>
        <w:t>程序进行解析，用直接法确定金属原子及其他非氢原子的位置，然后用差值函数法和最小二乘法求出其余全部非氢原子坐标，</w:t>
      </w:r>
      <w:r>
        <w:rPr>
          <w:rFonts w:ascii="宋体" w:hAnsi="宋体" w:eastAsia="宋体" w:hint="eastAsia"/>
        </w:rPr>
        <w:t>并用理论加氢法得到全部氢原子的位置。本章涉及的配合物的晶体学参数及主要的键长键</w:t>
      </w:r>
      <w:r>
        <w:rPr>
          <w:rFonts w:ascii="宋体" w:hAnsi="宋体" w:eastAsia="宋体" w:hint="eastAsia"/>
        </w:rPr>
        <w:t>角参数见</w:t>
      </w:r>
      <w:r>
        <w:rPr>
          <w:rFonts w:ascii="宋体" w:hAnsi="宋体" w:eastAsia="宋体" w:hint="eastAsia"/>
        </w:rPr>
        <w:t>表</w:t>
      </w:r>
      <w:r>
        <w:t>2</w:t>
      </w:r>
      <w:r>
        <w:t>.</w:t>
      </w:r>
      <w:r>
        <w:t>1</w:t>
      </w:r>
      <w:r>
        <w:rPr>
          <w:rFonts w:ascii="宋体" w:hAnsi="宋体" w:eastAsia="宋体" w:hint="eastAsia"/>
        </w:rPr>
        <w:t>和</w:t>
      </w:r>
      <w:r>
        <w:rPr>
          <w:rFonts w:ascii="宋体" w:hAnsi="宋体" w:eastAsia="宋体" w:hint="eastAsia"/>
        </w:rPr>
        <w:t>表</w:t>
      </w:r>
      <w:r>
        <w:t>2</w:t>
      </w:r>
      <w:r>
        <w:t>.</w:t>
      </w:r>
      <w:r>
        <w:t>2</w:t>
      </w:r>
      <w:r>
        <w:rPr>
          <w:rFonts w:ascii="宋体" w:hAnsi="宋体" w:eastAsia="宋体" w:hint="eastAsia"/>
        </w:rPr>
        <w:t>。</w:t>
      </w:r>
    </w:p>
    <w:p w:rsidR="0018722C">
      <w:pPr>
        <w:pStyle w:val="Heading2"/>
        <w:topLinePunct/>
        <w:ind w:left="171" w:hangingChars="171" w:hanging="171"/>
      </w:pPr>
      <w:bookmarkStart w:id="23801" w:name="_Toc68623801"/>
      <w:bookmarkStart w:name="_TOC_250061" w:id="35"/>
      <w:bookmarkStart w:name="2.3 配体和配合物的合成及表征 " w:id="36"/>
      <w:r>
        <w:t>2.3</w:t>
      </w:r>
      <w:r>
        <w:t xml:space="preserve"> </w:t>
      </w:r>
      <w:r/>
      <w:bookmarkEnd w:id="36"/>
      <w:bookmarkEnd w:id="35"/>
      <w:r>
        <w:t>配体和配合物的合成及表征</w:t>
      </w:r>
      <w:bookmarkEnd w:id="23801"/>
    </w:p>
    <w:p w:rsidR="0018722C">
      <w:pPr>
        <w:topLinePunct/>
      </w:pPr>
      <w:r>
        <w:rPr>
          <w:rFonts w:ascii="宋体" w:eastAsia="宋体" w:hint="eastAsia"/>
        </w:rPr>
        <w:t>配体是在文献报道的基础上</w:t>
      </w:r>
      <w:r>
        <w:rPr>
          <w:vertAlign w:val="superscript"/>
          /&gt;
        </w:rPr>
        <w:t>7</w:t>
      </w:r>
      <w:r>
        <w:rPr>
          <w:rFonts w:ascii="宋体" w:eastAsia="宋体" w:hint="eastAsia"/>
        </w:rPr>
        <w:t>稍加修改合成的，合成路线如</w:t>
      </w:r>
      <w:r>
        <w:rPr>
          <w:rFonts w:ascii="宋体" w:eastAsia="宋体" w:hint="eastAsia"/>
        </w:rPr>
        <w:t>图</w:t>
      </w:r>
      <w:r>
        <w:t>2</w:t>
      </w:r>
      <w:r>
        <w:t>.</w:t>
      </w:r>
      <w:r>
        <w:t>2</w:t>
      </w:r>
      <w:r>
        <w:rPr>
          <w:rFonts w:ascii="宋体" w:eastAsia="宋体" w:hint="eastAsia"/>
        </w:rPr>
        <w:t>所示：</w:t>
      </w:r>
    </w:p>
    <w:p w:rsidR="0018722C">
      <w:pPr>
        <w:pStyle w:val="aff7"/>
        <w:topLinePunct/>
      </w:pPr>
      <w:r>
        <w:drawing>
          <wp:inline>
            <wp:extent cx="4204498" cy="1884045"/>
            <wp:effectExtent l="0" t="0" r="0" b="0"/>
            <wp:docPr id="77" name="image48.png" descr=""/>
            <wp:cNvGraphicFramePr>
              <a:graphicFrameLocks noChangeAspect="1"/>
            </wp:cNvGraphicFramePr>
            <a:graphic>
              <a:graphicData uri="http://schemas.openxmlformats.org/drawingml/2006/picture">
                <pic:pic>
                  <pic:nvPicPr>
                    <pic:cNvPr id="78" name="image48.png"/>
                    <pic:cNvPicPr/>
                  </pic:nvPicPr>
                  <pic:blipFill>
                    <a:blip r:embed="rId103" cstate="print"/>
                    <a:stretch>
                      <a:fillRect/>
                    </a:stretch>
                  </pic:blipFill>
                  <pic:spPr>
                    <a:xfrm>
                      <a:off x="0" y="0"/>
                      <a:ext cx="4204498" cy="1884045"/>
                    </a:xfrm>
                    <a:prstGeom prst="rect">
                      <a:avLst/>
                    </a:prstGeom>
                  </pic:spPr>
                </pic:pic>
              </a:graphicData>
            </a:graphic>
          </wp:inline>
        </w:drawing>
      </w:r>
    </w:p>
    <w:p w:rsidR="0018722C">
      <w:pPr>
        <w:pStyle w:val="a9"/>
        <w:topLinePunct/>
      </w:pPr>
      <w:r>
        <w:rPr>
          <w:rFonts w:ascii="宋体" w:eastAsia="宋体" w:hint="eastAsia"/>
        </w:rPr>
        <w:t>图</w:t>
      </w:r>
      <w:r>
        <w:t>2</w:t>
      </w:r>
      <w:r>
        <w:t>.</w:t>
      </w:r>
      <w:r>
        <w:t>2  </w:t>
      </w:r>
      <w:r>
        <w:rPr>
          <w:rFonts w:ascii="宋体" w:eastAsia="宋体" w:hint="eastAsia"/>
        </w:rPr>
        <w:t>本章所用配体合成路线图</w:t>
      </w:r>
    </w:p>
    <w:p w:rsidR="0018722C">
      <w:pPr>
        <w:pStyle w:val="a9"/>
        <w:topLinePunct/>
      </w:pPr>
      <w:r>
        <w:t>Fig.</w:t>
      </w:r>
      <w:r>
        <w:t xml:space="preserve"> </w:t>
      </w:r>
      <w:r w:rsidRPr="00DB64CE">
        <w:t>2.2</w:t>
      </w:r>
      <w:r>
        <w:t xml:space="preserve">  </w:t>
      </w:r>
      <w:r w:rsidRPr="00DB64CE">
        <w:t>Synthetic routes of ligand H</w:t>
      </w:r>
      <w:r>
        <w:rPr>
          <w:vertAlign w:val="subscript"/>
          /&gt;
        </w:rPr>
        <w:t>2</w:t>
      </w:r>
      <w:r>
        <w:rPr>
          <w:b/>
        </w:rPr>
        <w:t>L</w:t>
      </w:r>
    </w:p>
    <w:p w:rsidR="0018722C">
      <w:pPr>
        <w:topLinePunct/>
      </w:pPr>
      <w:r>
        <w:rPr>
          <w:rFonts w:ascii="宋体" w:eastAsia="宋体" w:hint="eastAsia"/>
        </w:rPr>
        <w:t xml:space="preserve">乙酰丙酮钠：将</w:t>
      </w:r>
      <w:r>
        <w:t xml:space="preserve">40 g </w:t>
      </w:r>
      <w:r>
        <w:t xml:space="preserve">(</w:t>
      </w:r>
      <w:r>
        <w:t xml:space="preserve">1 mol</w:t>
      </w:r>
      <w:r>
        <w:t xml:space="preserve">)</w:t>
      </w:r>
      <w:r>
        <w:rPr>
          <w:rFonts w:ascii="宋体" w:eastAsia="宋体" w:hint="eastAsia"/>
        </w:rPr>
        <w:t xml:space="preserve">氢氧化钠溶于</w:t>
      </w:r>
      <w:r>
        <w:t xml:space="preserve">50 mL</w:t>
      </w:r>
      <w:r>
        <w:rPr>
          <w:rFonts w:ascii="宋体" w:eastAsia="宋体" w:hint="eastAsia"/>
        </w:rPr>
        <w:t xml:space="preserve">水中，冷却后加入</w:t>
      </w:r>
      <w:r>
        <w:t xml:space="preserve">200 mL</w:t>
      </w:r>
      <w:r>
        <w:rPr>
          <w:rFonts w:ascii="宋体" w:eastAsia="宋体" w:hint="eastAsia"/>
        </w:rPr>
        <w:t xml:space="preserve">甲醇，然</w:t>
      </w:r>
    </w:p>
    <w:p w:rsidR="0018722C">
      <w:pPr>
        <w:topLinePunct/>
      </w:pPr>
      <w:r>
        <w:rPr>
          <w:rFonts w:ascii="宋体" w:eastAsia="宋体" w:hint="eastAsia"/>
        </w:rPr>
        <w:t xml:space="preserve">后滴加到装有</w:t>
      </w:r>
      <w:r>
        <w:t xml:space="preserve">100</w:t>
      </w:r>
      <w:r>
        <w:t>.</w:t>
      </w:r>
      <w:r>
        <w:t xml:space="preserve">3 g </w:t>
      </w:r>
      <w:r>
        <w:t xml:space="preserve">(</w:t>
      </w:r>
      <w:r>
        <w:t xml:space="preserve">1 mol</w:t>
      </w:r>
      <w:r>
        <w:t xml:space="preserve">)</w:t>
      </w:r>
      <w:r>
        <w:rPr>
          <w:rFonts w:ascii="宋体" w:eastAsia="宋体" w:hint="eastAsia"/>
        </w:rPr>
        <w:t xml:space="preserve">乙酰丙酮的烧杯中，边滴加边搅拌，有白色固体析出，滴加完</w:t>
      </w:r>
    </w:p>
    <w:p w:rsidR="0018722C">
      <w:pPr>
        <w:topLinePunct/>
      </w:pPr>
      <w:r>
        <w:rPr>
          <w:rFonts w:ascii="宋体" w:eastAsia="宋体" w:hint="eastAsia"/>
        </w:rPr>
        <w:t>后继续搅拌</w:t>
      </w:r>
      <w:r>
        <w:t>10</w:t>
      </w:r>
      <w:r>
        <w:t> </w:t>
      </w:r>
      <w:r>
        <w:t>min</w:t>
      </w:r>
      <w:r>
        <w:rPr>
          <w:rFonts w:ascii="宋体" w:eastAsia="宋体" w:hint="eastAsia"/>
        </w:rPr>
        <w:t>，然后用保鲜膜封口，在冰箱中放置</w:t>
      </w:r>
      <w:r>
        <w:t>2</w:t>
      </w:r>
      <w:r>
        <w:rPr>
          <w:rFonts w:ascii="宋体" w:eastAsia="宋体" w:hint="eastAsia"/>
        </w:rPr>
        <w:t>个小时。抽滤，用冰甲醇洗涤，</w:t>
      </w:r>
    </w:p>
    <w:p w:rsidR="0018722C">
      <w:pPr>
        <w:topLinePunct/>
      </w:pPr>
      <w:r>
        <w:rPr>
          <w:rFonts w:ascii="宋体" w:eastAsia="宋体" w:hint="eastAsia"/>
        </w:rPr>
        <w:t>抽干后真空干燥，得到白色固体，产量</w:t>
      </w:r>
      <w:r>
        <w:t>85 g</w:t>
      </w:r>
      <w:r>
        <w:rPr>
          <w:rFonts w:ascii="宋体" w:eastAsia="宋体" w:hint="eastAsia"/>
        </w:rPr>
        <w:t>，产率约</w:t>
      </w:r>
      <w:r>
        <w:t>69</w:t>
      </w:r>
      <w:r>
        <w:t>.</w:t>
      </w:r>
      <w:r>
        <w:t>6 %</w:t>
      </w:r>
      <w:r>
        <w:rPr>
          <w:rFonts w:ascii="宋体" w:eastAsia="宋体" w:hint="eastAsia"/>
        </w:rPr>
        <w:t>。</w:t>
      </w:r>
    </w:p>
    <w:p w:rsidR="0018722C">
      <w:pPr>
        <w:topLinePunct/>
      </w:pPr>
      <w:bookmarkStart w:id="423433" w:name="_cwCmt1"/>
      <w:r>
        <w:t xml:space="preserve">2, 6-bis</w:t>
      </w:r>
      <w:r>
        <w:t xml:space="preserve">(</w:t>
      </w:r>
      <w:r>
        <w:t xml:space="preserve">(</w:t>
      </w:r>
      <w:r>
        <w:t xml:space="preserve">3, 5-di</w:t>
      </w:r>
      <w:r>
        <w:t xml:space="preserve">m</w:t>
      </w:r>
      <w:r>
        <w:t xml:space="preserve">ethyl-1H-py</w:t>
      </w:r>
      <w:r>
        <w:t xml:space="preserve">r</w:t>
      </w:r>
      <w:r>
        <w:t xml:space="preserve">azol-4-yl</w:t>
      </w:r>
      <w:r>
        <w:t xml:space="preserve">)</w:t>
      </w:r>
      <w:r w:rsidR="001852F3">
        <w:t xml:space="preserve"> </w:t>
      </w:r>
      <w:r>
        <w:t xml:space="preserve">m</w:t>
      </w:r>
      <w:r>
        <w:t xml:space="preserve">ethyl</w:t>
      </w:r>
      <w:r>
        <w:t xml:space="preserve">)</w:t>
      </w:r>
      <w:r w:rsidR="001852F3">
        <w:t xml:space="preserve"> </w:t>
      </w:r>
      <w:r>
        <w:t xml:space="preserve">pyridine </w:t>
      </w:r>
      <w:r>
        <w:t xml:space="preserve">H</w:t>
      </w:r>
      <w:r>
        <w:rPr>
          <w:vertAlign w:val="subscript"/>
          /&gt;
        </w:rPr>
        <w:t xml:space="preserve">2</w:t>
      </w:r>
      <w:r>
        <w:rPr>
          <w:b/>
        </w:rPr>
        <w:t xml:space="preserve">L </w:t>
      </w:r>
      <w:r>
        <w:t xml:space="preserve">(</w:t>
      </w:r>
      <w:r>
        <w:rPr>
          <w:b/>
        </w:rPr>
        <w:t xml:space="preserve">C</w:t>
      </w:r>
      <w:r>
        <w:rPr>
          <w:vertAlign w:val="subscript"/>
          <w:b/>
        </w:rPr>
        <w:t xml:space="preserve">17</w:t>
      </w:r>
      <w:r>
        <w:rPr>
          <w:b/>
        </w:rPr>
        <w:t xml:space="preserve">H</w:t>
      </w:r>
      <w:r>
        <w:rPr>
          <w:vertAlign w:val="subscript"/>
          <w:b/>
        </w:rPr>
        <w:t xml:space="preserve">21</w:t>
      </w:r>
      <w:r>
        <w:rPr>
          <w:b/>
        </w:rPr>
        <w:t xml:space="preserve">N</w:t>
      </w:r>
      <w:r>
        <w:rPr>
          <w:vertAlign w:val="subscript"/>
          <w:b/>
        </w:rPr>
        <w:t xml:space="preserve">5</w:t>
      </w:r>
      <w:r>
        <w:t xml:space="preserve">)</w:t>
      </w:r>
      <w:r>
        <w:rPr>
          <w:rFonts w:ascii="宋体" w:eastAsia="宋体" w:hint="eastAsia"/>
          <w:rFonts w:ascii="宋体" w:eastAsia="宋体" w:hint="eastAsia"/>
          <w:spacing w:val="-7"/>
        </w:rPr>
        <w:t xml:space="preserve">: </w:t>
      </w:r>
      <w:r>
        <w:rPr>
          <w:rFonts w:ascii="宋体" w:eastAsia="宋体" w:hint="eastAsia"/>
        </w:rPr>
        <w:t xml:space="preserve">在干燥的三颈烧</w:t>
      </w:r>
      <w:r>
        <w:rPr>
          <w:rFonts w:ascii="宋体" w:eastAsia="宋体" w:hint="eastAsia"/>
        </w:rPr>
        <w:t xml:space="preserve">瓶中加入</w:t>
      </w:r>
      <w:r>
        <w:t xml:space="preserve">80 mL</w:t>
      </w:r>
      <w:r>
        <w:rPr>
          <w:rFonts w:ascii="宋体" w:eastAsia="宋体" w:hint="eastAsia"/>
        </w:rPr>
        <w:t xml:space="preserve">叔丁醇，加热至回流，搅拌过程中加入</w:t>
      </w:r>
      <w:r>
        <w:t xml:space="preserve">2.45 g </w:t>
      </w:r>
      <w:r>
        <w:t xml:space="preserve">(</w:t>
      </w:r>
      <w:r>
        <w:t xml:space="preserve">20 mmol</w:t>
      </w:r>
      <w:r>
        <w:t xml:space="preserve">)</w:t>
      </w:r>
      <w:r>
        <w:rPr>
          <w:rFonts w:ascii="宋体" w:eastAsia="宋体" w:hint="eastAsia"/>
        </w:rPr>
        <w:t xml:space="preserve">乙酰丙酮钠，</w:t>
      </w:r>
      <w:r>
        <w:t xml:space="preserve">5</w:t>
      </w:r>
      <w:r>
        <w:t xml:space="preserve"> </w:t>
      </w:r>
      <w:r>
        <w:t>m</w:t>
      </w:r>
      <w:r>
        <w:t>in</w:t>
      </w:r>
      <w:bookmarkEnd w:id="423433"/>
    </w:p>
    <w:p w:rsidR="0018722C">
      <w:pPr>
        <w:topLinePunct/>
      </w:pPr>
      <w:r>
        <w:rPr>
          <w:rFonts w:ascii="宋体" w:eastAsia="宋体" w:hint="eastAsia"/>
        </w:rPr>
        <w:t xml:space="preserve">后慢慢加入</w:t>
      </w:r>
      <w:r>
        <w:t xml:space="preserve">2.65 g </w:t>
      </w:r>
      <w:r>
        <w:t xml:space="preserve">(</w:t>
      </w:r>
      <w:r>
        <w:t xml:space="preserve">10 mmol</w:t>
      </w:r>
      <w:r>
        <w:t xml:space="preserve">)</w:t>
      </w:r>
      <w:r>
        <w:t xml:space="preserve"> 2, 6-</w:t>
      </w:r>
      <w:r>
        <w:rPr>
          <w:rFonts w:ascii="宋体" w:eastAsia="宋体" w:hint="eastAsia"/>
        </w:rPr>
        <w:t xml:space="preserve">二溴甲基吡啶，反应</w:t>
      </w:r>
      <w:r>
        <w:t xml:space="preserve">30 min</w:t>
      </w:r>
      <w:r>
        <w:rPr>
          <w:rFonts w:ascii="宋体" w:eastAsia="宋体" w:hint="eastAsia"/>
        </w:rPr>
        <w:t xml:space="preserve">后加入</w:t>
      </w:r>
      <w:r>
        <w:t xml:space="preserve">0.5 g</w:t>
      </w:r>
      <w:r>
        <w:rPr>
          <w:rFonts w:ascii="宋体" w:eastAsia="宋体" w:hint="eastAsia"/>
        </w:rPr>
        <w:t xml:space="preserve">的碘化钾和</w:t>
      </w:r>
      <w:r>
        <w:t xml:space="preserve">0.2 g</w:t>
      </w:r>
    </w:p>
    <w:p w:rsidR="0018722C">
      <w:pPr>
        <w:topLinePunct/>
      </w:pPr>
      <w:r>
        <w:rPr>
          <w:rFonts w:cstheme="minorBidi" w:hAnsiTheme="minorHAnsi" w:eastAsiaTheme="minorHAnsi" w:asciiTheme="minorHAnsi" w:ascii="Calibri"/>
        </w:rPr>
        <w:t>41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128;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hAnsi="宋体" w:eastAsia="宋体" w:hint="eastAsia"/>
        </w:rPr>
        <w:t xml:space="preserve">的</w:t>
      </w:r>
      <w:r>
        <w:t xml:space="preserve">15-</w:t>
      </w:r>
      <w:r>
        <w:rPr>
          <w:rFonts w:ascii="宋体" w:hAnsi="宋体" w:eastAsia="宋体" w:hint="eastAsia"/>
        </w:rPr>
        <w:t xml:space="preserve">冠</w:t>
      </w:r>
      <w:r>
        <w:t xml:space="preserve">-5</w:t>
      </w:r>
      <w:r>
        <w:rPr>
          <w:rFonts w:ascii="宋体" w:hAnsi="宋体" w:eastAsia="宋体" w:hint="eastAsia"/>
        </w:rPr>
        <w:t xml:space="preserve">醚，继续回流反应</w:t>
      </w:r>
      <w:r>
        <w:t xml:space="preserve">10</w:t>
      </w:r>
      <w:r>
        <w:rPr>
          <w:rFonts w:ascii="宋体" w:hAnsi="宋体" w:eastAsia="宋体" w:hint="eastAsia"/>
        </w:rPr>
        <w:t xml:space="preserve">小时，反应结束后，降至室温，减压蒸馏蒸去约</w:t>
      </w:r>
      <w:r>
        <w:t xml:space="preserve">3</w:t>
      </w:r>
      <w:r>
        <w:t xml:space="preserve">/</w:t>
      </w:r>
      <w:r>
        <w:t xml:space="preserve">4</w:t>
      </w:r>
      <w:r>
        <w:rPr>
          <w:rFonts w:ascii="宋体" w:hAnsi="宋体" w:eastAsia="宋体" w:hint="eastAsia"/>
        </w:rPr>
        <w:t xml:space="preserve">的叔</w:t>
      </w:r>
      <w:r>
        <w:rPr>
          <w:rFonts w:ascii="宋体" w:hAnsi="宋体" w:eastAsia="宋体" w:hint="eastAsia"/>
        </w:rPr>
        <w:t xml:space="preserve">丁醇，然后加入大量的水并用二氯甲烷萃取，收集有机相并用无水硫酸钠干燥，将干燥后</w:t>
      </w:r>
      <w:r>
        <w:rPr>
          <w:rFonts w:ascii="宋体" w:hAnsi="宋体" w:eastAsia="宋体" w:hint="eastAsia"/>
        </w:rPr>
        <w:t xml:space="preserve">的有机相减压蒸馏得到淡黄色的油状物。将油状物直接转移到装有</w:t>
      </w:r>
      <w:r>
        <w:t xml:space="preserve">50 mL</w:t>
      </w:r>
      <w:r>
        <w:rPr>
          <w:rFonts w:ascii="宋体" w:hAnsi="宋体" w:eastAsia="宋体" w:hint="eastAsia"/>
        </w:rPr>
        <w:t xml:space="preserve">乙醇的烧瓶中，</w:t>
      </w:r>
      <w:r>
        <w:rPr>
          <w:rFonts w:ascii="宋体" w:hAnsi="宋体" w:eastAsia="宋体" w:hint="eastAsia"/>
        </w:rPr>
        <w:t xml:space="preserve">加入过量的水合肼，搅拌回流</w:t>
      </w:r>
      <w:r>
        <w:t xml:space="preserve">5</w:t>
      </w:r>
      <w:r>
        <w:rPr>
          <w:rFonts w:ascii="宋体" w:hAnsi="宋体" w:eastAsia="宋体" w:hint="eastAsia"/>
        </w:rPr>
        <w:t xml:space="preserve">小时，浓缩后加入大量的蒸馏水，析出白色沉淀，过滤并</w:t>
      </w:r>
      <w:r>
        <w:rPr>
          <w:rFonts w:ascii="宋体" w:hAnsi="宋体" w:eastAsia="宋体" w:hint="eastAsia"/>
        </w:rPr>
        <w:t xml:space="preserve">干燥，得到配体</w:t>
      </w:r>
      <w:r>
        <w:t xml:space="preserve">H</w:t>
      </w:r>
      <w:r>
        <w:t xml:space="preserve">2</w:t>
      </w:r>
      <w:r>
        <w:rPr>
          <w:b/>
        </w:rPr>
        <w:t xml:space="preserve">L</w:t>
      </w:r>
      <w:r>
        <w:rPr>
          <w:rFonts w:ascii="宋体" w:hAnsi="宋体" w:eastAsia="宋体" w:hint="eastAsia"/>
        </w:rPr>
        <w:t xml:space="preserve">，产率约</w:t>
      </w:r>
      <w:r>
        <w:t xml:space="preserve">60 % </w:t>
      </w:r>
      <w:r>
        <w:t xml:space="preserve">(</w:t>
      </w:r>
      <w:r>
        <w:rPr>
          <w:position w:val="1"/>
        </w:rPr>
        <w:t xml:space="preserve">1.78 g</w:t>
      </w:r>
      <w:r>
        <w:t xml:space="preserve">)</w:t>
      </w:r>
      <w:r>
        <w:rPr>
          <w:rFonts w:ascii="宋体" w:hAnsi="宋体" w:eastAsia="宋体" w:hint="eastAsia"/>
          <w:rFonts w:ascii="宋体" w:hAnsi="宋体" w:eastAsia="宋体" w:hint="eastAsia"/>
          <w:spacing w:val="-59"/>
          <w:position w:val="1"/>
        </w:rPr>
        <w:t xml:space="preserve">.</w:t>
      </w:r>
      <w:r>
        <w:t xml:space="preserve">1</w:t>
      </w:r>
      <w:r>
        <w:t xml:space="preserve">H-NM</w:t>
      </w:r>
      <w:r>
        <w:t xml:space="preserve">R </w:t>
      </w:r>
      <w:r>
        <w:t xml:space="preserve">(</w:t>
      </w:r>
      <w:r>
        <w:rPr>
          <w:position w:val="1"/>
        </w:rPr>
        <w:t xml:space="preserve">C</w:t>
      </w:r>
      <w:r>
        <w:rPr>
          <w:spacing w:val="0"/>
          <w:position w:val="1"/>
        </w:rPr>
        <w:t xml:space="preserve">D</w:t>
      </w:r>
      <w:r>
        <w:rPr>
          <w:w w:val="99"/>
          <w:sz w:val="16"/>
        </w:rPr>
        <w:t xml:space="preserve">3</w:t>
      </w:r>
      <w:r>
        <w:rPr>
          <w:spacing w:val="0"/>
          <w:position w:val="1"/>
        </w:rPr>
        <w:t xml:space="preserve">OD, 400MHz</w:t>
      </w:r>
      <w:r>
        <w:t xml:space="preserve">)</w:t>
      </w:r>
      <w:r>
        <w:t xml:space="preserve">: </w:t>
      </w:r>
      <w:r>
        <w:t xml:space="preserve">δ</w:t>
      </w:r>
      <w:r/>
      <w:r w:rsidR="001852F3">
        <w:t xml:space="preserve">= 7.5</w:t>
      </w:r>
      <w:r>
        <w:t xml:space="preserve">5</w:t>
      </w:r>
      <w:r>
        <w:t xml:space="preserve"> </w:t>
      </w:r>
      <w:r>
        <w:t xml:space="preserve">(</w:t>
      </w:r>
      <w:r>
        <w:t xml:space="preserve">1H, </w:t>
      </w:r>
      <w:r>
        <w:t xml:space="preserve">t, </w:t>
      </w:r>
      <w:r>
        <w:t xml:space="preserve">PyH</w:t>
      </w:r>
      <w:r>
        <w:rPr>
          <w:rFonts w:hint="eastAsia"/>
        </w:rPr>
        <w:t xml:space="preserve">，</w:t>
      </w:r>
    </w:p>
    <w:p w:rsidR="0018722C">
      <w:pPr>
        <w:topLinePunct/>
      </w:pPr>
      <w:r>
        <w:t xml:space="preserve">J = 7.7Hz</w:t>
      </w:r>
      <w:r>
        <w:t xml:space="preserve">)</w:t>
      </w:r>
      <w:r>
        <w:t xml:space="preserve">, 6.84 </w:t>
      </w:r>
      <w:r>
        <w:t xml:space="preserve">(</w:t>
      </w:r>
      <w:r>
        <w:t xml:space="preserve">2H, d, PyH</w:t>
      </w:r>
      <w:r>
        <w:t xml:space="preserve">)</w:t>
      </w:r>
      <w:r>
        <w:t xml:space="preserve">, 3.88 </w:t>
      </w:r>
      <w:r>
        <w:t xml:space="preserve">(</w:t>
      </w:r>
      <w:r>
        <w:t xml:space="preserve">4H, s, Py-CH</w:t>
      </w:r>
      <w:r>
        <w:t xml:space="preserve">2</w:t>
      </w:r>
      <w:r>
        <w:t xml:space="preserve">-Pz</w:t>
      </w:r>
      <w:r>
        <w:t xml:space="preserve">)</w:t>
      </w:r>
      <w:r>
        <w:t xml:space="preserve">, 2.09 </w:t>
      </w:r>
      <w:r>
        <w:t xml:space="preserve">(</w:t>
      </w:r>
      <w:r>
        <w:t xml:space="preserve">12H, s, Pz-CH</w:t>
      </w:r>
      <w:r>
        <w:t xml:space="preserve">3</w:t>
      </w:r>
      <w:r>
        <w:t xml:space="preserve">)</w:t>
      </w:r>
      <w:r>
        <w:rPr>
          <w:rFonts w:ascii="宋体" w:eastAsia="宋体" w:hint="eastAsia"/>
        </w:rPr>
        <w:t xml:space="preserve">。</w:t>
      </w:r>
    </w:p>
    <w:p w:rsidR="0018722C">
      <w:pPr>
        <w:topLinePunct/>
      </w:pPr>
      <w:r>
        <w:rPr>
          <w:rFonts w:ascii="宋体" w:hAnsi="宋体" w:eastAsia="宋体" w:hint="eastAsia"/>
        </w:rPr>
        <w:t xml:space="preserve">配合物</w:t>
      </w:r>
      <w:r>
        <w:t xml:space="preserve">(</w:t>
      </w:r>
      <w:r>
        <w:rPr>
          <w:position w:val="1"/>
        </w:rPr>
        <w:t xml:space="preserve">CuCN</w:t>
      </w:r>
      <w:r>
        <w:t xml:space="preserve">)</w:t>
      </w:r>
      <w:r w:rsidR="004B696B">
        <w:t xml:space="preserve"> </w:t>
      </w:r>
      <w:r>
        <w:t xml:space="preserve">3</w:t>
      </w:r>
      <w:r>
        <w:t xml:space="preserve">L•</w:t>
      </w:r>
      <w:r>
        <w:t xml:space="preserve">(</w:t>
      </w:r>
      <w:r>
        <w:rPr>
          <w:position w:val="1"/>
        </w:rPr>
        <w:t xml:space="preserve">H</w:t>
      </w:r>
      <w:r>
        <w:rPr>
          <w:sz w:val="16"/>
        </w:rPr>
        <w:t xml:space="preserve">2</w:t>
      </w:r>
      <w:r>
        <w:rPr>
          <w:position w:val="1"/>
        </w:rPr>
        <w:t xml:space="preserve">O</w:t>
      </w:r>
      <w:r>
        <w:t xml:space="preserve">)</w:t>
      </w:r>
      <w:r/>
      <w:r>
        <w:t xml:space="preserve">(</w:t>
      </w:r>
      <w:r>
        <w:rPr>
          <w:position w:val="1"/>
        </w:rPr>
        <w:t xml:space="preserve">CH</w:t>
      </w:r>
      <w:r>
        <w:rPr>
          <w:sz w:val="16"/>
        </w:rPr>
        <w:t xml:space="preserve">3</w:t>
      </w:r>
      <w:r>
        <w:rPr>
          <w:position w:val="1"/>
        </w:rPr>
        <w:t xml:space="preserve">CH</w:t>
      </w:r>
      <w:r>
        <w:rPr>
          <w:sz w:val="16"/>
        </w:rPr>
        <w:t xml:space="preserve">2</w:t>
      </w:r>
      <w:r>
        <w:rPr>
          <w:position w:val="1"/>
        </w:rPr>
        <w:t xml:space="preserve">OH</w:t>
      </w:r>
      <w:r>
        <w:t xml:space="preserve">)</w:t>
      </w:r>
      <w:r>
        <w:t xml:space="preserve"> </w:t>
      </w:r>
      <w:r>
        <w:t xml:space="preserve">(</w:t>
      </w:r>
      <w:r>
        <w:rPr>
          <w:b/>
          <w:position w:val="1"/>
        </w:rPr>
        <w:t xml:space="preserve">1</w:t>
      </w:r>
      <w:r>
        <w:rPr>
          <w:position w:val="1"/>
        </w:rPr>
        <w:t xml:space="preserve">•H</w:t>
      </w:r>
      <w:r>
        <w:rPr>
          <w:sz w:val="16"/>
        </w:rPr>
        <w:t xml:space="preserve">2</w:t>
      </w:r>
      <w:r>
        <w:rPr>
          <w:position w:val="1"/>
        </w:rPr>
        <w:t xml:space="preserve">O•CH</w:t>
      </w:r>
      <w:r>
        <w:rPr>
          <w:sz w:val="16"/>
        </w:rPr>
        <w:t xml:space="preserve">3</w:t>
      </w:r>
      <w:r>
        <w:rPr>
          <w:position w:val="1"/>
        </w:rPr>
        <w:t xml:space="preserve">CH</w:t>
      </w:r>
      <w:r>
        <w:rPr>
          <w:sz w:val="16"/>
        </w:rPr>
        <w:t xml:space="preserve">2</w:t>
      </w:r>
      <w:r>
        <w:rPr>
          <w:position w:val="1"/>
        </w:rPr>
        <w:t xml:space="preserve">OH</w:t>
      </w:r>
      <w:r>
        <w:t xml:space="preserve">)</w:t>
      </w:r>
      <w:r>
        <w:rPr>
          <w:rFonts w:ascii="宋体" w:hAnsi="宋体" w:eastAsia="宋体" w:hint="eastAsia"/>
        </w:rPr>
        <w:t xml:space="preserve">的合成：将</w:t>
      </w:r>
      <w:r>
        <w:t xml:space="preserve">H</w:t>
      </w:r>
      <w:r>
        <w:t xml:space="preserve">2</w:t>
      </w:r>
      <w:r>
        <w:rPr>
          <w:b/>
        </w:rPr>
        <w:t xml:space="preserve">L </w:t>
      </w:r>
      <w:r>
        <w:t xml:space="preserve">(</w:t>
      </w:r>
      <w:r>
        <w:t xml:space="preserve">28 mg, 0.1</w:t>
      </w:r>
    </w:p>
    <w:p w:rsidR="0018722C">
      <w:pPr>
        <w:topLinePunct/>
      </w:pPr>
      <w:r>
        <w:t xml:space="preserve">mmol</w:t>
      </w:r>
      <w:r>
        <w:t xml:space="preserve">)</w:t>
      </w:r>
      <w:r>
        <w:t xml:space="preserve">, CuCN </w:t>
      </w:r>
      <w:r>
        <w:t xml:space="preserve">(</w:t>
      </w:r>
      <w:r>
        <w:t xml:space="preserve">26.1 mg, 0.3 mmol</w:t>
      </w:r>
      <w:r>
        <w:t xml:space="preserve">)</w:t>
      </w:r>
      <w:r>
        <w:t xml:space="preserve">, 3 mL</w:t>
      </w:r>
      <w:r>
        <w:rPr>
          <w:rFonts w:ascii="宋体" w:eastAsia="宋体" w:hint="eastAsia"/>
        </w:rPr>
        <w:t xml:space="preserve">乙醇和</w:t>
      </w:r>
      <w:r>
        <w:t xml:space="preserve">3</w:t>
      </w:r>
      <w:r>
        <w:rPr>
          <w:rFonts w:ascii="宋体" w:eastAsia="宋体" w:hint="eastAsia"/>
        </w:rPr>
        <w:t xml:space="preserve">滴氨水加入到内径为</w:t>
      </w:r>
      <w:r>
        <w:t xml:space="preserve">8 mm</w:t>
      </w:r>
      <w:r>
        <w:rPr>
          <w:rFonts w:ascii="宋体" w:eastAsia="宋体" w:hint="eastAsia"/>
        </w:rPr>
        <w:t xml:space="preserve">的硬质玻璃管</w:t>
      </w:r>
    </w:p>
    <w:p w:rsidR="0018722C">
      <w:pPr>
        <w:topLinePunct/>
      </w:pPr>
      <w:r>
        <w:rPr>
          <w:rFonts w:ascii="宋体" w:hAnsi="宋体" w:eastAsia="宋体" w:hint="eastAsia"/>
        </w:rPr>
        <w:t>内，封管后加热到</w:t>
      </w:r>
      <w:r>
        <w:t>120</w:t>
      </w:r>
      <w:r w:rsidR="001852F3">
        <w:t xml:space="preserve">°C</w:t>
      </w:r>
      <w:r>
        <w:rPr>
          <w:rFonts w:ascii="宋体" w:hAnsi="宋体" w:eastAsia="宋体" w:hint="eastAsia"/>
        </w:rPr>
        <w:t>并保持</w:t>
      </w:r>
      <w:r>
        <w:t>72</w:t>
      </w:r>
      <w:r>
        <w:rPr>
          <w:rFonts w:ascii="宋体" w:hAnsi="宋体" w:eastAsia="宋体" w:hint="eastAsia"/>
        </w:rPr>
        <w:t>小时，然后以每小时</w:t>
      </w:r>
      <w:r>
        <w:t>5</w:t>
      </w:r>
      <w:r w:rsidR="001852F3">
        <w:t xml:space="preserve">°C</w:t>
      </w:r>
      <w:r>
        <w:rPr>
          <w:rFonts w:ascii="宋体" w:hAnsi="宋体" w:eastAsia="宋体" w:hint="eastAsia"/>
        </w:rPr>
        <w:t>的速度冷却到室温，过滤并</w:t>
      </w:r>
    </w:p>
    <w:p w:rsidR="0018722C">
      <w:pPr>
        <w:topLinePunct/>
      </w:pPr>
      <w:r>
        <w:rPr>
          <w:rFonts w:ascii="宋体" w:eastAsia="宋体" w:hint="eastAsia"/>
        </w:rPr>
        <w:t>用乙醇洗涤，得到浅黄色块状晶体，产量</w:t>
      </w:r>
      <w:r>
        <w:t>50</w:t>
      </w:r>
      <w:r>
        <w:t>.</w:t>
      </w:r>
      <w:r>
        <w:t>3 mg</w:t>
      </w:r>
      <w:r>
        <w:rPr>
          <w:rFonts w:ascii="宋体" w:eastAsia="宋体" w:hint="eastAsia"/>
        </w:rPr>
        <w:t>，产率</w:t>
      </w:r>
      <w:r>
        <w:t>（</w:t>
      </w:r>
      <w:r>
        <w:rPr>
          <w:rFonts w:ascii="宋体" w:eastAsia="宋体" w:hint="eastAsia"/>
        </w:rPr>
        <w:t>以配体计，配合物产率均以配体</w:t>
      </w:r>
    </w:p>
    <w:p w:rsidR="0018722C">
      <w:pPr>
        <w:topLinePunct/>
      </w:pPr>
      <w:r>
        <w:rPr>
          <w:rFonts w:ascii="宋体" w:hAnsi="宋体" w:eastAsia="宋体" w:hint="eastAsia"/>
        </w:rPr>
        <w:t>计，下同</w:t>
      </w:r>
      <w:r>
        <w:rPr>
          <w:position w:val="1"/>
        </w:rPr>
        <w:t>）</w:t>
      </w:r>
      <w:r>
        <w:rPr>
          <w:rFonts w:ascii="宋体" w:hAnsi="宋体" w:eastAsia="宋体" w:hint="eastAsia"/>
        </w:rPr>
        <w:t>约</w:t>
      </w:r>
      <w:r>
        <w:t>70 %</w:t>
      </w:r>
      <w:r>
        <w:rPr>
          <w:rFonts w:ascii="宋体" w:hAnsi="宋体" w:eastAsia="宋体" w:hint="eastAsia"/>
          <w:rFonts w:ascii="宋体" w:hAnsi="宋体" w:eastAsia="宋体" w:hint="eastAsia"/>
          <w:spacing w:val="-12"/>
          <w:position w:val="1"/>
        </w:rPr>
        <w:t xml:space="preserve">. </w:t>
      </w:r>
      <w:r>
        <w:rPr>
          <w:rFonts w:ascii="宋体" w:hAnsi="宋体" w:eastAsia="宋体" w:hint="eastAsia"/>
        </w:rPr>
        <w:t>元素分析</w:t>
      </w:r>
      <w:r>
        <w:t>(</w:t>
      </w:r>
      <w:r>
        <w:t xml:space="preserve">%</w:t>
      </w:r>
      <w:r>
        <w:t>)</w:t>
      </w:r>
      <w:r>
        <w:rPr>
          <w:rFonts w:ascii="宋体" w:hAnsi="宋体" w:eastAsia="宋体" w:hint="eastAsia"/>
          <w:rFonts w:ascii="宋体" w:hAnsi="宋体" w:eastAsia="宋体" w:hint="eastAsia"/>
          <w:spacing w:val="-23"/>
          <w:position w:val="1"/>
        </w:rPr>
        <w:t xml:space="preserve">: </w:t>
      </w:r>
      <w:r>
        <w:rPr>
          <w:rFonts w:ascii="宋体" w:hAnsi="宋体" w:eastAsia="宋体" w:hint="eastAsia"/>
        </w:rPr>
        <w:t>实验值：</w:t>
      </w:r>
      <w:r>
        <w:t>C</w:t>
      </w:r>
      <w:r>
        <w:t> 41.96, </w:t>
      </w:r>
      <w:r>
        <w:t>H</w:t>
      </w:r>
      <w:r>
        <w:t> 4.69, </w:t>
      </w:r>
      <w:r>
        <w:t>N</w:t>
      </w:r>
      <w:r>
        <w:t> 17.6</w:t>
      </w:r>
      <w:r>
        <w:t>5</w:t>
      </w:r>
      <w:r>
        <w:rPr>
          <w:rFonts w:ascii="宋体" w:hAnsi="宋体" w:eastAsia="宋体" w:hint="eastAsia"/>
          <w:rFonts w:ascii="宋体" w:hAnsi="宋体" w:eastAsia="宋体" w:hint="eastAsia"/>
          <w:spacing w:val="-14"/>
          <w:position w:val="1"/>
        </w:rPr>
        <w:t xml:space="preserve">. </w:t>
      </w:r>
      <w:r>
        <w:rPr>
          <w:rFonts w:ascii="宋体" w:hAnsi="宋体" w:eastAsia="宋体" w:hint="eastAsia"/>
        </w:rPr>
        <w:t>理论值</w:t>
      </w:r>
      <w:r>
        <w:t>(</w:t>
      </w:r>
      <w:r>
        <w:t>C</w:t>
      </w:r>
      <w:r>
        <w:t>2</w:t>
      </w:r>
      <w:r>
        <w:t>2</w:t>
      </w:r>
      <w:r>
        <w:t>H</w:t>
      </w:r>
      <w:r>
        <w:t>29</w:t>
      </w:r>
      <w:r>
        <w:t>Cu</w:t>
      </w:r>
      <w:r>
        <w:t>3</w:t>
      </w:r>
      <w:r>
        <w:t>N</w:t>
      </w:r>
      <w:r>
        <w:t>8</w:t>
      </w:r>
      <w:r>
        <w:t>O</w:t>
      </w:r>
      <w:r>
        <w:t>2</w:t>
      </w:r>
      <w:r>
        <w:t>)</w:t>
      </w:r>
      <w:r>
        <w:rPr>
          <w:rFonts w:ascii="宋体" w:hAnsi="宋体" w:eastAsia="宋体" w:hint="eastAsia"/>
          <w:rFonts w:ascii="宋体" w:hAnsi="宋体" w:eastAsia="宋体" w:hint="eastAsia"/>
          <w:position w:val="1"/>
        </w:rPr>
        <w:t>:</w:t>
      </w:r>
      <w:r>
        <w:rPr>
          <w:rFonts w:ascii="宋体" w:hAnsi="宋体" w:eastAsia="宋体" w:hint="eastAsia"/>
        </w:rPr>
        <w:t> </w:t>
      </w:r>
      <w:r>
        <w:t>C</w:t>
      </w:r>
      <w:r>
        <w:t> 42.06, </w:t>
      </w:r>
      <w:r>
        <w:t>H</w:t>
      </w:r>
      <w:r>
        <w:t> 4.65, </w:t>
      </w:r>
      <w:r>
        <w:t>N</w:t>
      </w:r>
      <w:r>
        <w:t> 17.8</w:t>
      </w:r>
      <w:r>
        <w:t>4</w:t>
      </w:r>
      <w:r>
        <w:rPr>
          <w:rFonts w:ascii="宋体" w:hAnsi="宋体" w:eastAsia="宋体" w:hint="eastAsia"/>
          <w:rFonts w:ascii="宋体" w:hAnsi="宋体" w:eastAsia="宋体" w:hint="eastAsia"/>
          <w:spacing w:val="-7"/>
        </w:rPr>
        <w:t xml:space="preserve">. </w:t>
      </w:r>
      <w:r>
        <w:rPr>
          <w:rFonts w:ascii="宋体" w:hAnsi="宋体" w:eastAsia="宋体" w:hint="eastAsia"/>
        </w:rPr>
        <w:t>红外光谱</w:t>
      </w:r>
      <w:r>
        <w:t>(</w:t>
      </w:r>
      <w:r>
        <w:t>KB</w:t>
      </w:r>
      <w:r>
        <w:t>r</w:t>
      </w:r>
      <w:r>
        <w:t>, cm</w:t>
      </w:r>
      <w:r>
        <w:t>−</w:t>
      </w:r>
      <w:r>
        <w:t>1</w:t>
      </w:r>
      <w:r>
        <w:t>)</w:t>
      </w:r>
      <w:r>
        <w:rPr>
          <w:rFonts w:ascii="宋体" w:hAnsi="宋体" w:eastAsia="宋体" w:hint="eastAsia"/>
          <w:rFonts w:ascii="宋体" w:hAnsi="宋体" w:eastAsia="宋体" w:hint="eastAsia"/>
          <w:spacing w:val="-33"/>
        </w:rPr>
        <w:t xml:space="preserve">: </w:t>
      </w:r>
      <w:r>
        <w:t>3442s, 3402s, 2970</w:t>
      </w:r>
      <w:r>
        <w:t>w</w:t>
      </w:r>
      <w:r>
        <w:t>, 2919</w:t>
      </w:r>
      <w:r>
        <w:t>m</w:t>
      </w:r>
      <w:r>
        <w:t>, 2130vs, 1608m, 1568s, 1516m, 1458s, </w:t>
      </w:r>
      <w:r>
        <w:t>1373w</w:t>
      </w:r>
      <w:r>
        <w:t>, </w:t>
      </w:r>
      <w:r>
        <w:t>1276m, 1205m</w:t>
      </w:r>
      <w:r>
        <w:t>, </w:t>
      </w:r>
      <w:r>
        <w:t>1156m</w:t>
      </w:r>
      <w:r>
        <w:t>, </w:t>
      </w:r>
      <w:r>
        <w:t>1091w</w:t>
      </w:r>
      <w:r>
        <w:t>, </w:t>
      </w:r>
      <w:r>
        <w:t>1059m</w:t>
      </w:r>
      <w:r>
        <w:t>, </w:t>
      </w:r>
      <w:r>
        <w:t>1006m</w:t>
      </w:r>
      <w:r>
        <w:t>, </w:t>
      </w:r>
      <w:r>
        <w:t>909w</w:t>
      </w:r>
      <w:r>
        <w:t>, </w:t>
      </w:r>
      <w:r>
        <w:t>779m</w:t>
      </w:r>
      <w:r>
        <w:t>,</w:t>
      </w:r>
    </w:p>
    <w:p w:rsidR="0018722C">
      <w:pPr>
        <w:topLinePunct/>
      </w:pPr>
      <w:r>
        <w:t>663m</w:t>
      </w:r>
      <w:r>
        <w:rPr>
          <w:rFonts w:ascii="宋体" w:eastAsia="宋体" w:hint="eastAsia"/>
        </w:rPr>
        <w:t>。</w:t>
      </w:r>
    </w:p>
    <w:p w:rsidR="0018722C">
      <w:pPr>
        <w:topLinePunct/>
      </w:pPr>
      <w:r>
        <w:rPr>
          <w:rFonts w:ascii="宋体" w:hAnsi="宋体" w:eastAsia="宋体" w:hint="eastAsia"/>
        </w:rPr>
        <w:t>大量样品的制备有两种方法，</w:t>
      </w:r>
      <w:r>
        <w:t>1</w:t>
      </w:r>
      <w:r>
        <w:t>）</w:t>
      </w:r>
      <w:r>
        <w:rPr>
          <w:rFonts w:ascii="宋体" w:hAnsi="宋体" w:eastAsia="宋体" w:hint="eastAsia"/>
        </w:rPr>
        <w:t>与单晶的制备方法相同，然后利用密度法进行分离提</w:t>
      </w:r>
      <w:r>
        <w:rPr>
          <w:rFonts w:ascii="宋体" w:hAnsi="宋体" w:eastAsia="宋体" w:hint="eastAsia"/>
        </w:rPr>
        <w:t>纯，将未提纯的晶体</w:t>
      </w:r>
      <w:r>
        <w:rPr>
          <w:b/>
        </w:rPr>
        <w:t>1</w:t>
      </w:r>
      <w:r>
        <w:rPr>
          <w:position w:val="1"/>
          <w:rFonts w:hint="eastAsia"/>
        </w:rPr>
        <w:t>・</w:t>
      </w:r>
      <w:r>
        <w:t>H</w:t>
      </w:r>
      <w:r>
        <w:t>2</w:t>
      </w:r>
      <w:r>
        <w:t>O•CH</w:t>
      </w:r>
      <w:r>
        <w:t>3</w:t>
      </w:r>
      <w:r>
        <w:t>CH</w:t>
      </w:r>
      <w:r>
        <w:t>2</w:t>
      </w:r>
      <w:r>
        <w:t>OH</w:t>
      </w:r>
      <w:r>
        <w:rPr>
          <w:rFonts w:ascii="宋体" w:hAnsi="宋体" w:eastAsia="宋体" w:hint="eastAsia"/>
        </w:rPr>
        <w:t>粗样品转移到装有乙醇的</w:t>
      </w:r>
      <w:r>
        <w:t>15</w:t>
      </w:r>
      <w:r>
        <w:t> </w:t>
      </w:r>
      <w:r>
        <w:t>mm</w:t>
      </w:r>
      <w:r>
        <w:rPr>
          <w:rFonts w:ascii="宋体" w:hAnsi="宋体" w:eastAsia="宋体" w:hint="eastAsia"/>
        </w:rPr>
        <w:t>内径的试管中，</w:t>
      </w:r>
      <w:r>
        <w:rPr>
          <w:rFonts w:ascii="宋体" w:hAnsi="宋体" w:eastAsia="宋体" w:hint="eastAsia"/>
        </w:rPr>
        <w:t>由于乙醇的密度较小，样品会沉在试管底部，慢慢的向试管中加入密度较大的</w:t>
      </w:r>
      <w:r>
        <w:t>1</w:t>
      </w:r>
      <w:r>
        <w:t>,</w:t>
      </w:r>
      <w:r>
        <w:t> 2-</w:t>
      </w:r>
      <w:r>
        <w:rPr>
          <w:rFonts w:ascii="宋体" w:hAnsi="宋体" w:eastAsia="宋体" w:hint="eastAsia"/>
        </w:rPr>
        <w:t>二溴</w:t>
      </w:r>
      <w:r>
        <w:rPr>
          <w:rFonts w:ascii="宋体" w:hAnsi="宋体" w:eastAsia="宋体" w:hint="eastAsia"/>
        </w:rPr>
        <w:t>乙</w:t>
      </w:r>
    </w:p>
    <w:p w:rsidR="0018722C">
      <w:pPr>
        <w:topLinePunct/>
      </w:pPr>
      <w:r>
        <w:rPr>
          <w:rFonts w:ascii="宋体" w:eastAsia="宋体" w:hint="eastAsia"/>
        </w:rPr>
        <w:t>烷，直到目标化合物漂浮到液体表面，小心的将样品晶体分离出来，放置在乙醇中浸泡</w:t>
      </w:r>
      <w:r>
        <w:t>1</w:t>
      </w:r>
      <w:r>
        <w:rPr>
          <w:rFonts w:ascii="宋体" w:eastAsia="宋体" w:hint="eastAsia"/>
        </w:rPr>
        <w:t>个小时，过滤，用乙醇洗涤并晾干。</w:t>
      </w:r>
      <w:r>
        <w:t>2</w:t>
      </w:r>
      <w:r>
        <w:rPr>
          <w:position w:val="1"/>
        </w:rPr>
        <w:t>）</w:t>
      </w:r>
      <w:r>
        <w:rPr>
          <w:rFonts w:ascii="宋体" w:eastAsia="宋体" w:hint="eastAsia"/>
        </w:rPr>
        <w:t>在装有乙醇</w:t>
      </w:r>
      <w:r>
        <w:t>(</w:t>
      </w:r>
      <w:r>
        <w:t xml:space="preserve">50 mL</w:t>
      </w:r>
      <w:r>
        <w:t>)</w:t>
      </w:r>
      <w:r>
        <w:rPr>
          <w:rFonts w:ascii="宋体" w:eastAsia="宋体" w:hint="eastAsia"/>
        </w:rPr>
        <w:t>的三颈烧瓶中依次加入</w:t>
      </w:r>
      <w:r>
        <w:t>H</w:t>
      </w:r>
      <w:r>
        <w:t>2</w:t>
      </w:r>
      <w:r>
        <w:rPr>
          <w:b/>
        </w:rPr>
        <w:t>L </w:t>
      </w:r>
      <w:r>
        <w:t>(</w:t>
      </w:r>
      <w:r>
        <w:t xml:space="preserve">280 </w:t>
      </w:r>
      <w:r>
        <w:t>mg</w:t>
      </w:r>
      <w:r>
        <w:rPr>
          <w:rFonts w:ascii="宋体" w:eastAsia="宋体" w:hint="eastAsia"/>
          <w:rFonts w:ascii="宋体" w:eastAsia="宋体" w:hint="eastAsia"/>
        </w:rPr>
        <w:t xml:space="preserve">, </w:t>
      </w:r>
      <w:r>
        <w:t>1 mmol</w:t>
      </w:r>
      <w:r>
        <w:t>)</w:t>
      </w:r>
      <w:r>
        <w:rPr>
          <w:rFonts w:ascii="宋体" w:eastAsia="宋体" w:hint="eastAsia"/>
        </w:rPr>
        <w:t>，氰化亚铜</w:t>
      </w:r>
      <w:r>
        <w:t>(</w:t>
      </w:r>
      <w:r>
        <w:t xml:space="preserve">261 mg, 3 mmol</w:t>
      </w:r>
      <w:r>
        <w:t>)</w:t>
      </w:r>
      <w:r>
        <w:rPr>
          <w:rFonts w:ascii="宋体" w:eastAsia="宋体" w:hint="eastAsia"/>
        </w:rPr>
        <w:t>和氨水</w:t>
      </w:r>
      <w:r>
        <w:t>(</w:t>
      </w:r>
      <w:r>
        <w:t xml:space="preserve">1 mL</w:t>
      </w:r>
      <w:r>
        <w:t>)</w:t>
      </w:r>
      <w:r>
        <w:rPr>
          <w:rFonts w:ascii="宋体" w:eastAsia="宋体" w:hint="eastAsia"/>
        </w:rPr>
        <w:t>，氮气保护下回流搅拌</w:t>
      </w:r>
      <w:r>
        <w:t>10</w:t>
      </w:r>
      <w:r>
        <w:rPr>
          <w:rFonts w:ascii="宋体" w:eastAsia="宋体" w:hint="eastAsia"/>
        </w:rPr>
        <w:t>个小时，</w:t>
      </w:r>
      <w:r w:rsidR="001852F3">
        <w:rPr>
          <w:rFonts w:ascii="宋体" w:eastAsia="宋体" w:hint="eastAsia"/>
        </w:rPr>
        <w:t xml:space="preserve">反应结束后，降至室温，过滤，并用乙醇洗涤，干燥得到的淡黄色固体即我们所需要的目标物。</w:t>
      </w:r>
    </w:p>
    <w:p w:rsidR="0018722C">
      <w:pPr>
        <w:topLinePunct/>
      </w:pPr>
      <w:r>
        <w:rPr>
          <w:rFonts w:ascii="宋体" w:hAnsi="宋体" w:eastAsia="宋体" w:hint="eastAsia"/>
        </w:rPr>
        <w:t>配合物</w:t>
      </w:r>
      <w:r>
        <w:t>(</w:t>
      </w:r>
      <w:r>
        <w:rPr>
          <w:position w:val="1"/>
        </w:rPr>
        <w:t xml:space="preserve">CuCN</w:t>
      </w:r>
      <w:r>
        <w:t>)</w:t>
      </w:r>
      <w:r w:rsidR="004B696B">
        <w:t xml:space="preserve"> </w:t>
      </w:r>
      <w:r>
        <w:t>3</w:t>
      </w:r>
      <w:r>
        <w:t>L•C</w:t>
      </w:r>
      <w:r>
        <w:t>6</w:t>
      </w:r>
      <w:r>
        <w:t>H</w:t>
      </w:r>
      <w:r>
        <w:t>6</w:t>
      </w:r>
      <w:r/>
      <w:r w:rsidR="001852F3">
        <w:t xml:space="preserve">  </w:t>
      </w:r>
      <w:r>
        <w:t>(</w:t>
      </w:r>
      <w:r>
        <w:rPr>
          <w:b/>
          <w:position w:val="1"/>
        </w:rPr>
        <w:t>1</w:t>
      </w:r>
      <w:r>
        <w:rPr>
          <w:position w:val="1"/>
        </w:rPr>
        <w:t>•C</w:t>
      </w:r>
      <w:r>
        <w:rPr>
          <w:sz w:val="16"/>
        </w:rPr>
        <w:t>6</w:t>
      </w:r>
      <w:r>
        <w:rPr>
          <w:position w:val="1"/>
        </w:rPr>
        <w:t>H</w:t>
      </w:r>
      <w:r>
        <w:rPr>
          <w:sz w:val="16"/>
        </w:rPr>
        <w:t>6</w:t>
      </w:r>
      <w:r>
        <w:t>)</w:t>
      </w:r>
      <w:r/>
      <w:r>
        <w:rPr>
          <w:rFonts w:ascii="宋体" w:hAnsi="宋体" w:eastAsia="宋体" w:hint="eastAsia"/>
          <w:rFonts w:ascii="宋体" w:hAnsi="宋体" w:eastAsia="宋体" w:hint="eastAsia"/>
          <w:spacing w:val="38"/>
          <w:position w:val="1"/>
        </w:rPr>
        <w:t xml:space="preserve">: </w:t>
      </w:r>
      <w:r>
        <w:rPr>
          <w:rFonts w:ascii="宋体" w:hAnsi="宋体" w:eastAsia="宋体" w:hint="eastAsia"/>
        </w:rPr>
        <w:t>将乙醇替换为苯，其他同</w:t>
      </w:r>
      <w:r>
        <w:t>(</w:t>
      </w:r>
      <w:r>
        <w:rPr>
          <w:position w:val="1"/>
        </w:rPr>
        <w:t xml:space="preserve">CuCN</w:t>
      </w:r>
      <w:r>
        <w:t>)</w:t>
      </w:r>
      <w:r w:rsidR="004B696B">
        <w:t xml:space="preserve"> </w:t>
      </w:r>
      <w:r>
        <w:t>3</w:t>
      </w:r>
      <w:r>
        <w:t>L•</w:t>
      </w:r>
    </w:p>
    <w:p w:rsidR="0018722C">
      <w:pPr>
        <w:topLinePunct/>
      </w:pPr>
      <w:r>
        <w:rPr>
          <w:position w:val="1"/>
        </w:rPr>
        <w:t>（</w:t>
      </w:r>
      <w:r>
        <w:t>H</w:t>
      </w:r>
      <w:r>
        <w:t>2</w:t>
      </w:r>
      <w:r>
        <w:t>O</w:t>
      </w:r>
      <w:r>
        <w:rPr>
          <w:position w:val="1"/>
        </w:rPr>
        <w:t>）</w:t>
      </w:r>
      <w:r/>
      <w:r>
        <w:t>(</w:t>
      </w:r>
      <w:r>
        <w:rPr>
          <w:position w:val="1"/>
        </w:rPr>
        <w:t>CH</w:t>
      </w:r>
      <w:r>
        <w:rPr>
          <w:sz w:val="16"/>
        </w:rPr>
        <w:t>3</w:t>
      </w:r>
      <w:r>
        <w:rPr>
          <w:position w:val="1"/>
        </w:rPr>
        <w:t>CH</w:t>
      </w:r>
      <w:r>
        <w:rPr>
          <w:sz w:val="16"/>
        </w:rPr>
        <w:t>2</w:t>
      </w:r>
      <w:r>
        <w:rPr>
          <w:position w:val="1"/>
        </w:rPr>
        <w:t>OH</w:t>
      </w:r>
      <w:r>
        <w:t>)</w:t>
      </w:r>
      <w:r>
        <w:t xml:space="preserve">, </w:t>
      </w:r>
      <w:r>
        <w:rPr>
          <w:rFonts w:ascii="宋体" w:eastAsia="宋体" w:hint="eastAsia"/>
        </w:rPr>
        <w:t>产率约</w:t>
      </w:r>
      <w:r>
        <w:t>5 %</w:t>
      </w:r>
      <w:r>
        <w:rPr>
          <w:rFonts w:ascii="宋体" w:eastAsia="宋体" w:hint="eastAsia"/>
        </w:rPr>
        <w:t>。</w:t>
      </w:r>
    </w:p>
    <w:p w:rsidR="0018722C">
      <w:pPr>
        <w:topLinePunct/>
      </w:pPr>
      <w:r>
        <w:rPr>
          <w:rFonts w:cstheme="minorBidi" w:hAnsiTheme="minorHAnsi" w:eastAsiaTheme="minorHAnsi" w:asciiTheme="minorHAnsi" w:ascii="宋体" w:hAnsi="宋体" w:eastAsia="宋体" w:hint="eastAsia"/>
        </w:rPr>
        <w:t>配合物</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 xml:space="preserve">CuCN</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L•C</w:t>
      </w:r>
      <w:r>
        <w:rPr>
          <w:rFonts w:cstheme="minorBidi" w:hAnsiTheme="minorHAnsi" w:eastAsiaTheme="minorHAnsi" w:asciiTheme="minorHAnsi"/>
        </w:rPr>
        <w:t>6</w:t>
      </w:r>
      <w:r>
        <w:rPr>
          <w:rFonts w:cstheme="minorBidi" w:hAnsiTheme="minorHAnsi" w:eastAsiaTheme="minorHAnsi" w:asciiTheme="minorHAnsi"/>
        </w:rPr>
        <w:t>H</w:t>
      </w:r>
      <w:r>
        <w:rPr>
          <w:rFonts w:cstheme="minorBidi" w:hAnsiTheme="minorHAnsi" w:eastAsiaTheme="minorHAnsi" w:asciiTheme="minorHAnsi"/>
        </w:rPr>
        <w:t>12</w:t>
      </w:r>
      <w:r w:rsidR="001852F3">
        <w:rPr>
          <w:rFonts w:cstheme="minorBidi" w:hAnsiTheme="minorHAnsi" w:eastAsiaTheme="minorHAnsi" w:asciiTheme="minorHAnsi"/>
        </w:rPr>
        <w:t xml:space="preserve"> </w:t>
      </w:r>
      <w:r>
        <w:rPr>
          <w:rFonts w:cstheme="minorBidi" w:hAnsiTheme="minorHAnsi" w:eastAsiaTheme="minorHAnsi" w:asciiTheme="minorHAnsi"/>
        </w:rPr>
        <w:t>(</w:t>
      </w:r>
      <w:r>
        <w:rPr>
          <w:kern w:val="2"/>
          <w:szCs w:val="22"/>
          <w:rFonts w:cstheme="minorBidi" w:hAnsiTheme="minorHAnsi" w:eastAsiaTheme="minorHAnsi" w:asciiTheme="minorHAnsi"/>
          <w:b/>
          <w:position w:val="1"/>
          <w:sz w:val="24"/>
        </w:rPr>
        <w:t>1</w:t>
      </w:r>
      <w:r>
        <w:rPr>
          <w:kern w:val="2"/>
          <w:szCs w:val="22"/>
          <w:rFonts w:cstheme="minorBidi" w:hAnsiTheme="minorHAnsi" w:eastAsiaTheme="minorHAnsi" w:asciiTheme="minorHAnsi"/>
          <w:position w:val="1"/>
          <w:sz w:val="24"/>
        </w:rPr>
        <w:t>•C</w:t>
      </w:r>
      <w:r>
        <w:rPr>
          <w:kern w:val="2"/>
          <w:szCs w:val="22"/>
          <w:rFonts w:cstheme="minorBidi" w:hAnsiTheme="minorHAnsi" w:eastAsiaTheme="minorHAnsi" w:asciiTheme="minorHAnsi"/>
          <w:sz w:val="16"/>
        </w:rPr>
        <w:t>6</w:t>
      </w:r>
      <w:r>
        <w:rPr>
          <w:kern w:val="2"/>
          <w:szCs w:val="22"/>
          <w:rFonts w:cstheme="minorBidi" w:hAnsiTheme="minorHAnsi" w:eastAsiaTheme="minorHAnsi" w:asciiTheme="minorHAnsi"/>
          <w:position w:val="1"/>
          <w:sz w:val="24"/>
        </w:rPr>
        <w:t>H</w:t>
      </w:r>
      <w:r>
        <w:rPr>
          <w:kern w:val="2"/>
          <w:szCs w:val="22"/>
          <w:rFonts w:cstheme="minorBidi" w:hAnsiTheme="minorHAnsi" w:eastAsiaTheme="minorHAnsi" w:asciiTheme="minorHAnsi"/>
          <w:sz w:val="16"/>
        </w:rPr>
        <w:t>12</w:t>
      </w:r>
      <w:r>
        <w:rPr>
          <w:rFonts w:cstheme="minorBidi" w:hAnsiTheme="minorHAnsi" w:eastAsiaTheme="minorHAnsi" w:asciiTheme="minorHAnsi"/>
        </w:rPr>
        <w:t>)</w:t>
      </w:r>
      <w:r>
        <w:rPr>
          <w:rFonts w:ascii="宋体" w:hAnsi="宋体" w:eastAsia="宋体" w:hint="eastAsia" w:cstheme="minorBidi"/>
          <w:kern w:val="2"/>
          <w:rFonts w:ascii="宋体" w:hAnsi="宋体" w:eastAsia="宋体" w:hint="eastAsia" w:cstheme="minorBidi"/>
          <w:position w:val="1"/>
          <w:sz w:val="24"/>
        </w:rPr>
        <w:t xml:space="preserve">: </w:t>
      </w:r>
      <w:r>
        <w:rPr>
          <w:rFonts w:ascii="宋体" w:hAnsi="宋体" w:eastAsia="宋体" w:hint="eastAsia" w:cstheme="minorBidi"/>
        </w:rPr>
        <w:t>将乙醇替换为环己烷，其他同</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 xml:space="preserve">CuCN</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L•</w:t>
      </w:r>
    </w:p>
    <w:p w:rsidR="0018722C">
      <w:pPr>
        <w:topLinePunct/>
      </w:pPr>
      <w:r>
        <w:rPr>
          <w:position w:val="1"/>
        </w:rPr>
        <w:t>（</w:t>
      </w:r>
      <w:r>
        <w:t>H</w:t>
      </w:r>
      <w:r>
        <w:t>2</w:t>
      </w:r>
      <w:r>
        <w:t>O</w:t>
      </w:r>
      <w:r>
        <w:rPr>
          <w:position w:val="1"/>
        </w:rPr>
        <w:t>）</w:t>
      </w:r>
      <w:r/>
      <w:r>
        <w:t>(</w:t>
      </w:r>
      <w:r>
        <w:rPr>
          <w:position w:val="1"/>
        </w:rPr>
        <w:t>CH</w:t>
      </w:r>
      <w:r>
        <w:rPr>
          <w:sz w:val="16"/>
        </w:rPr>
        <w:t>3</w:t>
      </w:r>
      <w:r>
        <w:rPr>
          <w:position w:val="1"/>
        </w:rPr>
        <w:t>CH</w:t>
      </w:r>
      <w:r>
        <w:rPr>
          <w:sz w:val="16"/>
        </w:rPr>
        <w:t>2</w:t>
      </w:r>
      <w:r>
        <w:rPr>
          <w:position w:val="1"/>
        </w:rPr>
        <w:t>OH</w:t>
      </w:r>
      <w:r>
        <w:t>)</w:t>
      </w:r>
      <w:r>
        <w:t xml:space="preserve">, </w:t>
      </w:r>
      <w:r>
        <w:rPr>
          <w:rFonts w:ascii="宋体" w:eastAsia="宋体" w:hint="eastAsia"/>
        </w:rPr>
        <w:t>产率约</w:t>
      </w:r>
      <w:r>
        <w:t>40 %</w:t>
      </w:r>
      <w:r>
        <w:rPr>
          <w:rFonts w:ascii="宋体" w:eastAsia="宋体" w:hint="eastAsia"/>
        </w:rPr>
        <w:t>。</w:t>
      </w:r>
    </w:p>
    <w:p w:rsidR="0018722C">
      <w:pPr>
        <w:topLinePunct/>
      </w:pPr>
      <w:r>
        <w:rPr>
          <w:rFonts w:ascii="宋体" w:hAnsi="宋体" w:eastAsia="宋体" w:hint="eastAsia"/>
        </w:rPr>
        <w:t xml:space="preserve">配合物</w:t>
      </w:r>
      <w:r>
        <w:t xml:space="preserve">(</w:t>
      </w:r>
      <w:r>
        <w:rPr>
          <w:position w:val="1"/>
        </w:rPr>
        <w:t xml:space="preserve">CuCN</w:t>
      </w:r>
      <w:r>
        <w:t xml:space="preserve">)</w:t>
      </w:r>
      <w:r w:rsidR="004B696B">
        <w:t xml:space="preserve"> </w:t>
      </w:r>
      <w:r>
        <w:t xml:space="preserve">3</w:t>
      </w:r>
      <w:r>
        <w:t xml:space="preserve">L•</w:t>
      </w:r>
      <w:r>
        <w:t xml:space="preserve">(</w:t>
      </w:r>
      <w:r>
        <w:rPr>
          <w:position w:val="1"/>
        </w:rPr>
        <w:t xml:space="preserve">H</w:t>
      </w:r>
      <w:r>
        <w:rPr>
          <w:sz w:val="16"/>
        </w:rPr>
        <w:t xml:space="preserve">2</w:t>
      </w:r>
      <w:r>
        <w:rPr>
          <w:position w:val="1"/>
        </w:rPr>
        <w:t xml:space="preserve">O</w:t>
      </w:r>
      <w:r>
        <w:t xml:space="preserve">)</w:t>
      </w:r>
      <w:r/>
      <w:r>
        <w:t xml:space="preserve">(</w:t>
      </w:r>
      <w:r>
        <w:rPr>
          <w:position w:val="1"/>
        </w:rPr>
        <w:t xml:space="preserve">MeCN</w:t>
      </w:r>
      <w:r>
        <w:t xml:space="preserve">)</w:t>
      </w:r>
      <w:r/>
      <w:r w:rsidR="001852F3">
        <w:t xml:space="preserve"> </w:t>
      </w:r>
      <w:r>
        <w:t xml:space="preserve">(</w:t>
      </w:r>
      <w:r>
        <w:rPr>
          <w:b/>
          <w:position w:val="1"/>
        </w:rPr>
        <w:t xml:space="preserve">1</w:t>
      </w:r>
      <w:r>
        <w:rPr>
          <w:position w:val="1"/>
        </w:rPr>
        <w:t xml:space="preserve">•H</w:t>
      </w:r>
      <w:r>
        <w:rPr>
          <w:sz w:val="16"/>
        </w:rPr>
        <w:t xml:space="preserve">2</w:t>
      </w:r>
      <w:r>
        <w:rPr>
          <w:position w:val="1"/>
        </w:rPr>
        <w:t xml:space="preserve">O•MeCN</w:t>
      </w:r>
      <w:r>
        <w:t xml:space="preserve">)</w:t>
      </w:r>
      <w:r/>
      <w:r>
        <w:rPr>
          <w:rFonts w:ascii="宋体" w:hAnsi="宋体" w:eastAsia="宋体" w:hint="eastAsia"/>
          <w:rFonts w:ascii="宋体" w:hAnsi="宋体" w:eastAsia="宋体" w:hint="eastAsia"/>
          <w:spacing w:val="23"/>
          <w:position w:val="1"/>
        </w:rPr>
        <w:t xml:space="preserve">: </w:t>
      </w:r>
      <w:r>
        <w:rPr>
          <w:rFonts w:ascii="宋体" w:hAnsi="宋体" w:eastAsia="宋体" w:hint="eastAsia"/>
        </w:rPr>
        <w:t xml:space="preserve">将乙醇替换为乙腈，其他同</w:t>
      </w:r>
      <w:r>
        <w:rPr>
          <w:rFonts w:ascii="宋体" w:hAnsi="宋体" w:eastAsia="宋体" w:hint="eastAsia"/>
        </w:rPr>
        <w:t xml:space="preserve"> </w:t>
      </w:r>
    </w:p>
    <w:p w:rsidR="0018722C">
      <w:pPr>
        <w:topLinePunct/>
      </w:pPr>
      <w:r>
        <w:t>(</w:t>
      </w:r>
      <w:r>
        <w:t xml:space="preserve">CuCN</w:t>
      </w:r>
      <w:r>
        <w:t>)</w:t>
      </w:r>
      <w:r w:rsidR="004B696B">
        <w:t xml:space="preserve"> </w:t>
      </w:r>
      <w:r>
        <w:t>3</w:t>
      </w:r>
      <w:r>
        <w:t>L•</w:t>
      </w:r>
      <w:r>
        <w:t>(</w:t>
      </w:r>
      <w:r>
        <w:rPr>
          <w:position w:val="1"/>
        </w:rPr>
        <w:t>H</w:t>
      </w:r>
      <w:r>
        <w:rPr>
          <w:sz w:val="16"/>
        </w:rPr>
        <w:t>2</w:t>
      </w:r>
      <w:r>
        <w:rPr>
          <w:position w:val="1"/>
        </w:rPr>
        <w:t>O</w:t>
      </w:r>
      <w:r>
        <w:t>)</w:t>
      </w:r>
      <w:r/>
      <w:r>
        <w:t>(</w:t>
      </w:r>
      <w:r>
        <w:rPr>
          <w:position w:val="1"/>
        </w:rPr>
        <w:t>CH</w:t>
      </w:r>
      <w:r>
        <w:rPr>
          <w:sz w:val="16"/>
        </w:rPr>
        <w:t>3</w:t>
      </w:r>
      <w:r>
        <w:rPr>
          <w:position w:val="1"/>
        </w:rPr>
        <w:t>CH</w:t>
      </w:r>
      <w:r>
        <w:rPr>
          <w:sz w:val="16"/>
        </w:rPr>
        <w:t>2</w:t>
      </w:r>
      <w:r>
        <w:rPr>
          <w:position w:val="1"/>
        </w:rPr>
        <w:t>OH</w:t>
      </w:r>
      <w:r>
        <w:t>)</w:t>
      </w:r>
      <w:r>
        <w:t xml:space="preserve">, </w:t>
      </w:r>
      <w:r>
        <w:rPr>
          <w:rFonts w:ascii="宋体" w:hAnsi="宋体" w:eastAsia="宋体" w:hint="eastAsia"/>
        </w:rPr>
        <w:t>产率约</w:t>
      </w:r>
      <w:r>
        <w:t>5 %</w:t>
      </w:r>
      <w:r>
        <w:rPr>
          <w:rFonts w:ascii="宋体" w:hAnsi="宋体" w:eastAsia="宋体" w:hint="eastAsia"/>
        </w:rPr>
        <w:t>。</w:t>
      </w:r>
    </w:p>
    <w:p w:rsidR="0018722C">
      <w:pPr>
        <w:topLinePunct/>
      </w:pPr>
      <w:r>
        <w:rPr>
          <w:rFonts w:ascii="宋体" w:hAnsi="宋体" w:eastAsia="宋体" w:hint="eastAsia"/>
        </w:rPr>
        <w:t xml:space="preserve">配合物</w:t>
      </w:r>
      <w:r>
        <w:t xml:space="preserve">(</w:t>
      </w:r>
      <w:r>
        <w:rPr>
          <w:position w:val="1"/>
        </w:rPr>
        <w:t xml:space="preserve">CuCN</w:t>
      </w:r>
      <w:r>
        <w:t xml:space="preserve">)</w:t>
      </w:r>
      <w:r w:rsidR="004B696B">
        <w:t xml:space="preserve"> </w:t>
      </w:r>
      <w:r>
        <w:t xml:space="preserve">3</w:t>
      </w:r>
      <w:r>
        <w:t xml:space="preserve">L•</w:t>
      </w:r>
      <w:r>
        <w:t xml:space="preserve">(</w:t>
      </w:r>
      <w:r>
        <w:rPr>
          <w:position w:val="1"/>
        </w:rPr>
        <w:t xml:space="preserve">H</w:t>
      </w:r>
      <w:r>
        <w:rPr>
          <w:sz w:val="16"/>
        </w:rPr>
        <w:t xml:space="preserve">2</w:t>
      </w:r>
      <w:r>
        <w:rPr>
          <w:position w:val="1"/>
        </w:rPr>
        <w:t xml:space="preserve">O</w:t>
      </w:r>
      <w:r>
        <w:t xml:space="preserve">)</w:t>
      </w:r>
      <w:r/>
      <w:r>
        <w:t xml:space="preserve">(</w:t>
      </w:r>
      <w:r>
        <w:rPr>
          <w:position w:val="1"/>
        </w:rPr>
        <w:t xml:space="preserve">THF</w:t>
      </w:r>
      <w:r>
        <w:t xml:space="preserve">)</w:t>
      </w:r>
      <w:r/>
      <w:r w:rsidR="001852F3">
        <w:t xml:space="preserve"> </w:t>
      </w:r>
      <w:r>
        <w:t xml:space="preserve">(</w:t>
      </w:r>
      <w:r>
        <w:rPr>
          <w:b/>
          <w:position w:val="1"/>
        </w:rPr>
        <w:t xml:space="preserve">1</w:t>
      </w:r>
      <w:r>
        <w:rPr>
          <w:position w:val="1"/>
        </w:rPr>
        <w:t xml:space="preserve">•H</w:t>
      </w:r>
      <w:r>
        <w:rPr>
          <w:sz w:val="16"/>
        </w:rPr>
        <w:t xml:space="preserve">2</w:t>
      </w:r>
      <w:r>
        <w:rPr>
          <w:position w:val="1"/>
        </w:rPr>
        <w:t xml:space="preserve">O•THF</w:t>
      </w:r>
      <w:r>
        <w:t xml:space="preserve">)</w:t>
      </w:r>
      <w:r/>
      <w:r>
        <w:rPr>
          <w:rFonts w:ascii="宋体" w:hAnsi="宋体" w:eastAsia="宋体" w:hint="eastAsia"/>
          <w:rFonts w:ascii="宋体" w:hAnsi="宋体" w:eastAsia="宋体" w:hint="eastAsia"/>
          <w:spacing w:val="20"/>
          <w:position w:val="1"/>
        </w:rPr>
        <w:t xml:space="preserve">: </w:t>
      </w:r>
      <w:r>
        <w:rPr>
          <w:rFonts w:ascii="宋体" w:hAnsi="宋体" w:eastAsia="宋体" w:hint="eastAsia"/>
        </w:rPr>
        <w:t xml:space="preserve">将乙醇替换为四氢呋喃，其他同</w:t>
      </w:r>
      <w:r>
        <w:rPr>
          <w:rFonts w:ascii="宋体" w:hAnsi="宋体" w:eastAsia="宋体" w:hint="eastAsia"/>
        </w:rPr>
        <w:t xml:space="preserve"> </w:t>
      </w:r>
    </w:p>
    <w:p w:rsidR="0018722C">
      <w:pPr>
        <w:topLinePunct/>
      </w:pPr>
      <w:r>
        <w:t>(</w:t>
      </w:r>
      <w:r>
        <w:t xml:space="preserve">CuCN</w:t>
      </w:r>
      <w:r>
        <w:t>)</w:t>
      </w:r>
      <w:r w:rsidR="004B696B">
        <w:t xml:space="preserve"> </w:t>
      </w:r>
      <w:r>
        <w:t>3</w:t>
      </w:r>
      <w:r>
        <w:t>L•</w:t>
      </w:r>
      <w:r>
        <w:t>(</w:t>
      </w:r>
      <w:r>
        <w:rPr>
          <w:position w:val="1"/>
        </w:rPr>
        <w:t>H</w:t>
      </w:r>
      <w:r>
        <w:rPr>
          <w:sz w:val="16"/>
        </w:rPr>
        <w:t>2</w:t>
      </w:r>
      <w:r>
        <w:rPr>
          <w:position w:val="1"/>
        </w:rPr>
        <w:t>O</w:t>
      </w:r>
      <w:r>
        <w:t>)</w:t>
      </w:r>
      <w:r/>
      <w:r>
        <w:t>(</w:t>
      </w:r>
      <w:r>
        <w:rPr>
          <w:position w:val="1"/>
        </w:rPr>
        <w:t>CH</w:t>
      </w:r>
      <w:r>
        <w:rPr>
          <w:sz w:val="16"/>
        </w:rPr>
        <w:t>3</w:t>
      </w:r>
      <w:r>
        <w:rPr>
          <w:position w:val="1"/>
        </w:rPr>
        <w:t>CH</w:t>
      </w:r>
      <w:r>
        <w:rPr>
          <w:sz w:val="16"/>
        </w:rPr>
        <w:t>2</w:t>
      </w:r>
      <w:r>
        <w:rPr>
          <w:position w:val="1"/>
        </w:rPr>
        <w:t>OH</w:t>
      </w:r>
      <w:r>
        <w:t>)</w:t>
      </w:r>
      <w:r>
        <w:t xml:space="preserve">, </w:t>
      </w:r>
      <w:r>
        <w:rPr>
          <w:rFonts w:ascii="宋体" w:hAnsi="宋体" w:eastAsia="宋体" w:hint="eastAsia"/>
        </w:rPr>
        <w:t>产率约</w:t>
      </w:r>
      <w:r>
        <w:t>20 %</w:t>
      </w:r>
      <w:r>
        <w:rPr>
          <w:rFonts w:ascii="宋体" w:hAnsi="宋体" w:eastAsia="宋体" w:hint="eastAsia"/>
        </w:rPr>
        <w:t>。</w:t>
      </w:r>
    </w:p>
    <w:p w:rsidR="0018722C">
      <w:pPr>
        <w:topLinePunct/>
      </w:pPr>
      <w:r>
        <w:rPr>
          <w:rFonts w:cstheme="minorBidi" w:hAnsiTheme="minorHAnsi" w:eastAsiaTheme="minorHAnsi" w:asciiTheme="minorHAnsi" w:ascii="Calibri"/>
        </w:rPr>
        <w:t>42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152;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8"/>
        <w:topLinePunct/>
      </w:pPr>
      <w:r>
        <w:rPr>
          <w:rFonts w:ascii="宋体" w:eastAsia="宋体" w:hint="eastAsia"/>
        </w:rPr>
        <w:t>表</w:t>
      </w:r>
      <w:r>
        <w:t>2</w:t>
      </w:r>
      <w:r>
        <w:t>.</w:t>
      </w:r>
      <w:r>
        <w:t>1  </w:t>
      </w:r>
      <w:r>
        <w:rPr>
          <w:rFonts w:ascii="宋体" w:eastAsia="宋体" w:hint="eastAsia"/>
        </w:rPr>
        <w:t>配合物晶体学参数表</w:t>
      </w:r>
    </w:p>
    <w:p w:rsidR="0018722C">
      <w:pPr>
        <w:pStyle w:val="a8"/>
        <w:topLinePunct/>
      </w:pPr>
      <w:r>
        <w:t>Table</w:t>
      </w:r>
      <w:r>
        <w:t xml:space="preserve"> </w:t>
      </w:r>
      <w:r w:rsidRPr="00DB64CE">
        <w:t>2.1</w:t>
      </w:r>
      <w:r>
        <w:t xml:space="preserve">  </w:t>
      </w:r>
      <w:r w:rsidRPr="00DB64CE">
        <w:t>Summary of the Crystal Data and Structure Refinement Parameters</w:t>
      </w:r>
    </w:p>
    <w:tbl>
      <w:tblPr>
        <w:tblW w:w="5000" w:type="pct"/>
        <w:tblInd w:w="115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134"/>
        <w:gridCol w:w="1287"/>
        <w:gridCol w:w="1915"/>
        <w:gridCol w:w="1315"/>
        <w:gridCol w:w="1428"/>
      </w:tblGrid>
      <w:tr>
        <w:tc>
          <w:tcPr>
            <w:tcW w:w="2117" w:type="pct"/>
            <w:gridSpan w:val="2"/>
            <w:vAlign w:val="center"/>
          </w:tcPr>
          <w:p w:rsidR="0018722C">
            <w:pPr>
              <w:pStyle w:val="ac"/>
              <w:topLinePunct/>
              <w:ind w:leftChars="0" w:left="0" w:rightChars="0" w:right="0" w:firstLineChars="0" w:firstLine="0"/>
              <w:spacing w:line="240" w:lineRule="atLeast"/>
            </w:pPr>
            <w:r>
              <w:t>Parameters</w:t>
            </w:r>
            <w:r w:rsidRPr="00000000">
              <w:tab/>
            </w:r>
            <w:r>
              <w:t>1</w:t>
            </w:r>
            <w:r>
              <w:t>•C</w:t>
            </w:r>
            <w:r>
              <w:t>2</w:t>
            </w:r>
            <w:r>
              <w:t>H</w:t>
            </w:r>
            <w:r>
              <w:t>5</w:t>
            </w:r>
            <w:r>
              <w:t>OH•H</w:t>
            </w:r>
            <w:r>
              <w:t>2</w:t>
            </w:r>
            <w:r>
              <w:t>O</w:t>
            </w:r>
          </w:p>
        </w:tc>
        <w:tc>
          <w:tcPr>
            <w:tcW w:w="1185" w:type="pct"/>
            <w:vAlign w:val="center"/>
          </w:tcPr>
          <w:p w:rsidR="0018722C">
            <w:pPr>
              <w:pStyle w:val="a5"/>
              <w:topLinePunct/>
              <w:ind w:leftChars="0" w:left="0" w:rightChars="0" w:right="0" w:firstLineChars="0" w:firstLine="0"/>
              <w:spacing w:line="240" w:lineRule="atLeast"/>
            </w:pPr>
            <w:r>
              <w:t>1</w:t>
            </w:r>
            <w:r>
              <w:t>•C</w:t>
            </w:r>
            <w:r>
              <w:t>2</w:t>
            </w:r>
            <w:r>
              <w:t>H</w:t>
            </w:r>
            <w:r>
              <w:t>5</w:t>
            </w:r>
            <w:r>
              <w:t>OH•H</w:t>
            </w:r>
            <w:r>
              <w:t>2</w:t>
            </w:r>
            <w:r>
              <w:t>O</w:t>
            </w:r>
          </w:p>
        </w:tc>
        <w:tc>
          <w:tcPr>
            <w:tcW w:w="814" w:type="pct"/>
            <w:vAlign w:val="center"/>
          </w:tcPr>
          <w:p w:rsidR="0018722C">
            <w:pPr>
              <w:pStyle w:val="a5"/>
              <w:topLinePunct/>
              <w:ind w:leftChars="0" w:left="0" w:rightChars="0" w:right="0" w:firstLineChars="0" w:firstLine="0"/>
              <w:spacing w:line="240" w:lineRule="atLeast"/>
            </w:pPr>
            <w:r>
              <w:t>1</w:t>
            </w:r>
            <w:r>
              <w:t>•C</w:t>
            </w:r>
            <w:r>
              <w:t>6</w:t>
            </w:r>
            <w:r>
              <w:t>H</w:t>
            </w:r>
            <w:r>
              <w:t>6</w:t>
            </w:r>
          </w:p>
        </w:tc>
        <w:tc>
          <w:tcPr>
            <w:tcW w:w="884" w:type="pct"/>
            <w:vAlign w:val="center"/>
          </w:tcPr>
          <w:p w:rsidR="0018722C">
            <w:pPr>
              <w:pStyle w:val="ad"/>
              <w:topLinePunct/>
              <w:ind w:leftChars="0" w:left="0" w:rightChars="0" w:right="0" w:firstLineChars="0" w:firstLine="0"/>
              <w:spacing w:line="240" w:lineRule="atLeast"/>
            </w:pPr>
            <w:r>
              <w:t>1</w:t>
            </w:r>
            <w:r>
              <w:t>•C</w:t>
            </w:r>
            <w:r>
              <w:t>6</w:t>
            </w:r>
            <w:r>
              <w:t>H</w:t>
            </w:r>
            <w:r>
              <w:t>12</w:t>
            </w:r>
          </w:p>
        </w:tc>
      </w:tr>
      <w:tr>
        <w:tc>
          <w:tcPr>
            <w:tcW w:w="2117" w:type="pct"/>
            <w:gridSpan w:val="2"/>
            <w:vAlign w:val="center"/>
          </w:tcPr>
          <w:p w:rsidR="0018722C">
            <w:pPr>
              <w:pStyle w:val="ac"/>
              <w:topLinePunct/>
              <w:ind w:leftChars="0" w:left="0" w:rightChars="0" w:right="0" w:firstLineChars="0" w:firstLine="0"/>
              <w:spacing w:line="240" w:lineRule="atLeast"/>
            </w:pPr>
            <w:r>
              <w:t>(</w:t>
            </w:r>
            <w:r>
              <w:t xml:space="preserve">298 K</w:t>
            </w:r>
            <w:r>
              <w:t>)</w:t>
            </w:r>
          </w:p>
        </w:tc>
        <w:tc>
          <w:tcPr>
            <w:tcW w:w="1185" w:type="pct"/>
            <w:vAlign w:val="center"/>
          </w:tcPr>
          <w:p w:rsidR="0018722C">
            <w:pPr>
              <w:pStyle w:val="a5"/>
              <w:topLinePunct/>
              <w:ind w:leftChars="0" w:left="0" w:rightChars="0" w:right="0" w:firstLineChars="0" w:firstLine="0"/>
              <w:spacing w:line="240" w:lineRule="atLeast"/>
            </w:pPr>
            <w:r>
              <w:t>(</w:t>
            </w:r>
            <w:r>
              <w:t xml:space="preserve">100 K</w:t>
            </w:r>
            <w:r>
              <w:t>)</w:t>
            </w:r>
          </w:p>
        </w:tc>
        <w:tc>
          <w:tcPr>
            <w:tcW w:w="814" w:type="pct"/>
            <w:vAlign w:val="center"/>
          </w:tcPr>
          <w:p w:rsidR="0018722C">
            <w:pPr>
              <w:pStyle w:val="a5"/>
              <w:topLinePunct/>
              <w:ind w:leftChars="0" w:left="0" w:rightChars="0" w:right="0" w:firstLineChars="0" w:firstLine="0"/>
              <w:spacing w:line="240" w:lineRule="atLeast"/>
            </w:pPr>
            <w:r>
              <w:t>(</w:t>
            </w:r>
            <w:r>
              <w:t xml:space="preserve">298 K</w:t>
            </w:r>
            <w:r>
              <w:t>)</w:t>
            </w:r>
          </w:p>
        </w:tc>
        <w:tc>
          <w:tcPr>
            <w:tcW w:w="884" w:type="pct"/>
            <w:vAlign w:val="center"/>
          </w:tcPr>
          <w:p w:rsidR="0018722C">
            <w:pPr>
              <w:pStyle w:val="ad"/>
              <w:topLinePunct/>
              <w:ind w:leftChars="0" w:left="0" w:rightChars="0" w:right="0" w:firstLineChars="0" w:firstLine="0"/>
              <w:spacing w:line="240" w:lineRule="atLeast"/>
            </w:pPr>
            <w:r>
              <w:t>(</w:t>
            </w:r>
            <w:r>
              <w:t xml:space="preserve">298 K</w:t>
            </w:r>
            <w:r>
              <w:t>)</w:t>
            </w:r>
          </w:p>
        </w:tc>
      </w:tr>
      <w:tr>
        <w:tc>
          <w:tcPr>
            <w:tcW w:w="2117" w:type="pct"/>
            <w:gridSpan w:val="2"/>
            <w:vAlign w:val="center"/>
          </w:tcPr>
          <w:p w:rsidR="0018722C">
            <w:pPr>
              <w:pStyle w:val="ac"/>
              <w:topLinePunct/>
              <w:ind w:leftChars="0" w:left="0" w:rightChars="0" w:right="0" w:firstLineChars="0" w:firstLine="0"/>
              <w:spacing w:line="240" w:lineRule="atLeast"/>
            </w:pPr>
            <w:r>
              <w:t>Formula</w:t>
            </w:r>
            <w:r w:rsidRPr="00000000">
              <w:tab/>
              <w:t>C</w:t>
            </w:r>
            <w:r>
              <w:t>22</w:t>
            </w:r>
            <w:r>
              <w:t>H</w:t>
            </w:r>
            <w:r>
              <w:t>29</w:t>
            </w:r>
            <w:r>
              <w:t>Cu</w:t>
            </w:r>
            <w:r>
              <w:t>3</w:t>
            </w:r>
            <w:r>
              <w:t>N</w:t>
            </w:r>
            <w:r>
              <w:t>8</w:t>
            </w:r>
            <w:r>
              <w:t>O</w:t>
            </w:r>
            <w:r>
              <w:t>2</w:t>
            </w:r>
          </w:p>
        </w:tc>
        <w:tc>
          <w:tcPr>
            <w:tcW w:w="1185" w:type="pct"/>
            <w:vAlign w:val="center"/>
          </w:tcPr>
          <w:p w:rsidR="0018722C">
            <w:pPr>
              <w:pStyle w:val="a5"/>
              <w:topLinePunct/>
              <w:ind w:leftChars="0" w:left="0" w:rightChars="0" w:right="0" w:firstLineChars="0" w:firstLine="0"/>
              <w:spacing w:line="240" w:lineRule="atLeast"/>
            </w:pPr>
            <w:r>
              <w:t>C</w:t>
            </w:r>
            <w:r>
              <w:t>22</w:t>
            </w:r>
            <w:r>
              <w:t>H</w:t>
            </w:r>
            <w:r>
              <w:t>29</w:t>
            </w:r>
            <w:r>
              <w:t>Cu</w:t>
            </w:r>
            <w:r>
              <w:t>3</w:t>
            </w:r>
            <w:r>
              <w:t>N</w:t>
            </w:r>
            <w:r>
              <w:t>8</w:t>
            </w:r>
            <w:r>
              <w:t>O</w:t>
            </w:r>
            <w:r>
              <w:t>2</w:t>
            </w:r>
          </w:p>
        </w:tc>
        <w:tc>
          <w:tcPr>
            <w:tcW w:w="814" w:type="pct"/>
            <w:vAlign w:val="center"/>
          </w:tcPr>
          <w:p w:rsidR="0018722C">
            <w:pPr>
              <w:pStyle w:val="a5"/>
              <w:topLinePunct/>
              <w:ind w:leftChars="0" w:left="0" w:rightChars="0" w:right="0" w:firstLineChars="0" w:firstLine="0"/>
              <w:spacing w:line="240" w:lineRule="atLeast"/>
            </w:pPr>
            <w:r>
              <w:t>C</w:t>
            </w:r>
            <w:r>
              <w:t>26</w:t>
            </w:r>
            <w:r>
              <w:t>H</w:t>
            </w:r>
            <w:r>
              <w:t>27</w:t>
            </w:r>
            <w:r>
              <w:t>Cu</w:t>
            </w:r>
            <w:r>
              <w:t>3</w:t>
            </w:r>
          </w:p>
        </w:tc>
        <w:tc>
          <w:tcPr>
            <w:tcW w:w="884" w:type="pct"/>
            <w:vAlign w:val="center"/>
          </w:tcPr>
          <w:p w:rsidR="0018722C">
            <w:pPr>
              <w:pStyle w:val="ad"/>
              <w:topLinePunct/>
              <w:ind w:leftChars="0" w:left="0" w:rightChars="0" w:right="0" w:firstLineChars="0" w:firstLine="0"/>
              <w:spacing w:line="240" w:lineRule="atLeast"/>
            </w:pPr>
            <w:r>
              <w:t>C</w:t>
            </w:r>
            <w:r>
              <w:t>26</w:t>
            </w:r>
            <w:r>
              <w:t>H</w:t>
            </w:r>
            <w:r>
              <w:t>23</w:t>
            </w:r>
            <w:r>
              <w:t>Cu</w:t>
            </w:r>
            <w:r>
              <w:t>3</w:t>
            </w:r>
            <w:r>
              <w:t>N</w:t>
            </w:r>
            <w:r>
              <w:t>8</w:t>
            </w:r>
          </w:p>
        </w:tc>
      </w:tr>
      <w:tr>
        <w:tc>
          <w:tcPr>
            <w:tcW w:w="1321" w:type="pct"/>
            <w:vAlign w:val="center"/>
          </w:tcPr>
          <w:p w:rsidR="0018722C">
            <w:pPr>
              <w:pStyle w:val="ac"/>
              <w:topLinePunct/>
              <w:ind w:leftChars="0" w:left="0" w:rightChars="0" w:right="0" w:firstLineChars="0" w:firstLine="0"/>
              <w:spacing w:line="240" w:lineRule="atLeast"/>
            </w:pPr>
          </w:p>
        </w:tc>
        <w:tc>
          <w:tcPr>
            <w:tcW w:w="797" w:type="pct"/>
            <w:vAlign w:val="center"/>
          </w:tcPr>
          <w:p w:rsidR="0018722C">
            <w:pPr>
              <w:pStyle w:val="a5"/>
              <w:topLinePunct/>
              <w:ind w:leftChars="0" w:left="0" w:rightChars="0" w:right="0" w:firstLineChars="0" w:firstLine="0"/>
              <w:spacing w:line="240" w:lineRule="atLeast"/>
            </w:pPr>
          </w:p>
        </w:tc>
        <w:tc>
          <w:tcPr>
            <w:tcW w:w="1185" w:type="pct"/>
            <w:vAlign w:val="center"/>
          </w:tcPr>
          <w:p w:rsidR="0018722C">
            <w:pPr>
              <w:pStyle w:val="a5"/>
              <w:topLinePunct/>
              <w:ind w:leftChars="0" w:left="0" w:rightChars="0" w:right="0" w:firstLineChars="0" w:firstLine="0"/>
              <w:spacing w:line="240" w:lineRule="atLeast"/>
            </w:pPr>
          </w:p>
        </w:tc>
        <w:tc>
          <w:tcPr>
            <w:tcW w:w="814" w:type="pct"/>
            <w:vAlign w:val="center"/>
          </w:tcPr>
          <w:p w:rsidR="0018722C">
            <w:pPr>
              <w:pStyle w:val="a5"/>
              <w:topLinePunct/>
              <w:ind w:leftChars="0" w:left="0" w:rightChars="0" w:right="0" w:firstLineChars="0" w:firstLine="0"/>
              <w:spacing w:line="240" w:lineRule="atLeast"/>
            </w:pPr>
            <w:r>
              <w:t>N</w:t>
            </w:r>
            <w:r>
              <w:t>8</w:t>
            </w:r>
          </w:p>
        </w:tc>
        <w:tc>
          <w:tcPr>
            <w:tcW w:w="884" w:type="pct"/>
            <w:vAlign w:val="center"/>
          </w:tcPr>
          <w:p w:rsidR="0018722C">
            <w:pPr>
              <w:pStyle w:val="ad"/>
              <w:topLinePunct/>
              <w:ind w:leftChars="0" w:left="0" w:rightChars="0" w:right="0" w:firstLineChars="0" w:firstLine="0"/>
              <w:spacing w:line="240" w:lineRule="atLeast"/>
            </w:pPr>
          </w:p>
        </w:tc>
      </w:tr>
      <w:tr>
        <w:tc>
          <w:tcPr>
            <w:tcW w:w="1321" w:type="pct"/>
            <w:vAlign w:val="center"/>
          </w:tcPr>
          <w:p w:rsidR="0018722C">
            <w:pPr>
              <w:pStyle w:val="ac"/>
              <w:topLinePunct/>
              <w:ind w:leftChars="0" w:left="0" w:rightChars="0" w:right="0" w:firstLineChars="0" w:firstLine="0"/>
              <w:spacing w:line="240" w:lineRule="atLeast"/>
            </w:pPr>
            <w:r>
              <w:t>M</w:t>
            </w:r>
            <w:r>
              <w:t>r</w:t>
            </w:r>
          </w:p>
        </w:tc>
        <w:tc>
          <w:tcPr>
            <w:tcW w:w="797" w:type="pct"/>
            <w:vAlign w:val="center"/>
          </w:tcPr>
          <w:p w:rsidR="0018722C">
            <w:pPr>
              <w:pStyle w:val="affff9"/>
              <w:topLinePunct/>
              <w:ind w:leftChars="0" w:left="0" w:rightChars="0" w:right="0" w:firstLineChars="0" w:firstLine="0"/>
              <w:spacing w:line="240" w:lineRule="atLeast"/>
            </w:pPr>
            <w:r>
              <w:t>628.13</w:t>
            </w:r>
          </w:p>
        </w:tc>
        <w:tc>
          <w:tcPr>
            <w:tcW w:w="1185" w:type="pct"/>
            <w:vAlign w:val="center"/>
          </w:tcPr>
          <w:p w:rsidR="0018722C">
            <w:pPr>
              <w:pStyle w:val="affff9"/>
              <w:topLinePunct/>
              <w:ind w:leftChars="0" w:left="0" w:rightChars="0" w:right="0" w:firstLineChars="0" w:firstLine="0"/>
              <w:spacing w:line="240" w:lineRule="atLeast"/>
            </w:pPr>
            <w:r>
              <w:t>628.13</w:t>
            </w:r>
          </w:p>
        </w:tc>
        <w:tc>
          <w:tcPr>
            <w:tcW w:w="814" w:type="pct"/>
            <w:vAlign w:val="center"/>
          </w:tcPr>
          <w:p w:rsidR="0018722C">
            <w:pPr>
              <w:pStyle w:val="affff9"/>
              <w:topLinePunct/>
              <w:ind w:leftChars="0" w:left="0" w:rightChars="0" w:right="0" w:firstLineChars="0" w:firstLine="0"/>
              <w:spacing w:line="240" w:lineRule="atLeast"/>
            </w:pPr>
            <w:r>
              <w:t>642.18</w:t>
            </w:r>
          </w:p>
        </w:tc>
        <w:tc>
          <w:tcPr>
            <w:tcW w:w="884" w:type="pct"/>
            <w:vAlign w:val="center"/>
          </w:tcPr>
          <w:p w:rsidR="0018722C">
            <w:pPr>
              <w:pStyle w:val="affff9"/>
              <w:topLinePunct/>
              <w:ind w:leftChars="0" w:left="0" w:rightChars="0" w:right="0" w:firstLineChars="0" w:firstLine="0"/>
              <w:spacing w:line="240" w:lineRule="atLeast"/>
            </w:pPr>
            <w:r>
              <w:t>648.22</w:t>
            </w:r>
          </w:p>
        </w:tc>
      </w:tr>
      <w:tr>
        <w:tc>
          <w:tcPr>
            <w:tcW w:w="1321" w:type="pct"/>
            <w:vAlign w:val="center"/>
          </w:tcPr>
          <w:p w:rsidR="0018722C">
            <w:pPr>
              <w:pStyle w:val="ac"/>
              <w:topLinePunct/>
              <w:ind w:leftChars="0" w:left="0" w:rightChars="0" w:right="0" w:firstLineChars="0" w:firstLine="0"/>
              <w:spacing w:line="240" w:lineRule="atLeast"/>
            </w:pPr>
            <w:r>
              <w:t xml:space="preserve">Temp </w:t>
            </w:r>
            <w:r>
              <w:t xml:space="preserve">(</w:t>
            </w:r>
            <w:r>
              <w:t xml:space="preserve">K</w:t>
            </w:r>
            <w:r>
              <w:t xml:space="preserve">)</w:t>
            </w:r>
          </w:p>
        </w:tc>
        <w:tc>
          <w:tcPr>
            <w:tcW w:w="797" w:type="pct"/>
            <w:vAlign w:val="center"/>
          </w:tcPr>
          <w:p w:rsidR="0018722C">
            <w:pPr>
              <w:pStyle w:val="affff9"/>
              <w:topLinePunct/>
              <w:ind w:leftChars="0" w:left="0" w:rightChars="0" w:right="0" w:firstLineChars="0" w:firstLine="0"/>
              <w:spacing w:line="240" w:lineRule="atLeast"/>
            </w:pPr>
            <w:r>
              <w:t>298</w:t>
            </w:r>
          </w:p>
        </w:tc>
        <w:tc>
          <w:tcPr>
            <w:tcW w:w="1185" w:type="pct"/>
            <w:vAlign w:val="center"/>
          </w:tcPr>
          <w:p w:rsidR="0018722C">
            <w:pPr>
              <w:pStyle w:val="affff9"/>
              <w:topLinePunct/>
              <w:ind w:leftChars="0" w:left="0" w:rightChars="0" w:right="0" w:firstLineChars="0" w:firstLine="0"/>
              <w:spacing w:line="240" w:lineRule="atLeast"/>
            </w:pPr>
            <w:r>
              <w:t>100</w:t>
            </w:r>
          </w:p>
        </w:tc>
        <w:tc>
          <w:tcPr>
            <w:tcW w:w="814" w:type="pct"/>
            <w:vAlign w:val="center"/>
          </w:tcPr>
          <w:p w:rsidR="0018722C">
            <w:pPr>
              <w:pStyle w:val="affff9"/>
              <w:topLinePunct/>
              <w:ind w:leftChars="0" w:left="0" w:rightChars="0" w:right="0" w:firstLineChars="0" w:firstLine="0"/>
              <w:spacing w:line="240" w:lineRule="atLeast"/>
            </w:pPr>
            <w:r>
              <w:t>298</w:t>
            </w:r>
          </w:p>
        </w:tc>
        <w:tc>
          <w:tcPr>
            <w:tcW w:w="884" w:type="pct"/>
            <w:vAlign w:val="center"/>
          </w:tcPr>
          <w:p w:rsidR="0018722C">
            <w:pPr>
              <w:pStyle w:val="affff9"/>
              <w:topLinePunct/>
              <w:ind w:leftChars="0" w:left="0" w:rightChars="0" w:right="0" w:firstLineChars="0" w:firstLine="0"/>
              <w:spacing w:line="240" w:lineRule="atLeast"/>
            </w:pPr>
            <w:r>
              <w:t>298</w:t>
            </w:r>
          </w:p>
        </w:tc>
      </w:tr>
      <w:tr>
        <w:tc>
          <w:tcPr>
            <w:tcW w:w="1321" w:type="pct"/>
            <w:vAlign w:val="center"/>
          </w:tcPr>
          <w:p w:rsidR="0018722C">
            <w:pPr>
              <w:pStyle w:val="ac"/>
              <w:topLinePunct/>
              <w:ind w:leftChars="0" w:left="0" w:rightChars="0" w:right="0" w:firstLineChars="0" w:firstLine="0"/>
              <w:spacing w:line="240" w:lineRule="atLeast"/>
            </w:pPr>
            <w:r>
              <w:t>Space group</w:t>
            </w:r>
          </w:p>
        </w:tc>
        <w:tc>
          <w:tcPr>
            <w:tcW w:w="797" w:type="pct"/>
            <w:vAlign w:val="center"/>
          </w:tcPr>
          <w:p w:rsidR="0018722C">
            <w:pPr>
              <w:pStyle w:val="a5"/>
              <w:topLinePunct/>
              <w:ind w:leftChars="0" w:left="0" w:rightChars="0" w:right="0" w:firstLineChars="0" w:firstLine="0"/>
              <w:spacing w:line="240" w:lineRule="atLeast"/>
            </w:pPr>
            <w:r>
              <w:t>P</w:t>
            </w:r>
            <w:r>
              <w:t>-1</w:t>
            </w:r>
          </w:p>
        </w:tc>
        <w:tc>
          <w:tcPr>
            <w:tcW w:w="1185" w:type="pct"/>
            <w:vAlign w:val="center"/>
          </w:tcPr>
          <w:p w:rsidR="0018722C">
            <w:pPr>
              <w:pStyle w:val="a5"/>
              <w:topLinePunct/>
              <w:ind w:leftChars="0" w:left="0" w:rightChars="0" w:right="0" w:firstLineChars="0" w:firstLine="0"/>
              <w:spacing w:line="240" w:lineRule="atLeast"/>
            </w:pPr>
            <w:r>
              <w:t>P</w:t>
            </w:r>
            <w:r>
              <w:t>-1</w:t>
            </w:r>
          </w:p>
        </w:tc>
        <w:tc>
          <w:tcPr>
            <w:tcW w:w="814" w:type="pct"/>
            <w:vAlign w:val="center"/>
          </w:tcPr>
          <w:p w:rsidR="0018722C">
            <w:pPr>
              <w:pStyle w:val="a5"/>
              <w:topLinePunct/>
              <w:ind w:leftChars="0" w:left="0" w:rightChars="0" w:right="0" w:firstLineChars="0" w:firstLine="0"/>
              <w:spacing w:line="240" w:lineRule="atLeast"/>
            </w:pPr>
            <w:r>
              <w:t>P</w:t>
            </w:r>
            <w:r>
              <w:t>-1</w:t>
            </w:r>
          </w:p>
        </w:tc>
        <w:tc>
          <w:tcPr>
            <w:tcW w:w="884" w:type="pct"/>
            <w:vAlign w:val="center"/>
          </w:tcPr>
          <w:p w:rsidR="0018722C">
            <w:pPr>
              <w:pStyle w:val="ad"/>
              <w:topLinePunct/>
              <w:ind w:leftChars="0" w:left="0" w:rightChars="0" w:right="0" w:firstLineChars="0" w:firstLine="0"/>
              <w:spacing w:line="240" w:lineRule="atLeast"/>
            </w:pPr>
            <w:r>
              <w:t>P</w:t>
            </w:r>
            <w:r>
              <w:t>-1</w:t>
            </w:r>
          </w:p>
        </w:tc>
      </w:tr>
      <w:tr>
        <w:tc>
          <w:tcPr>
            <w:tcW w:w="1321"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797" w:type="pct"/>
            <w:vAlign w:val="center"/>
          </w:tcPr>
          <w:p w:rsidR="0018722C">
            <w:pPr>
              <w:pStyle w:val="affff9"/>
              <w:topLinePunct/>
              <w:ind w:leftChars="0" w:left="0" w:rightChars="0" w:right="0" w:firstLineChars="0" w:firstLine="0"/>
              <w:spacing w:line="240" w:lineRule="atLeast"/>
            </w:pPr>
            <w:r>
              <w:t>11.4964</w:t>
            </w:r>
          </w:p>
        </w:tc>
        <w:tc>
          <w:tcPr>
            <w:tcW w:w="1185" w:type="pct"/>
            <w:vAlign w:val="center"/>
          </w:tcPr>
          <w:p w:rsidR="0018722C">
            <w:pPr>
              <w:pStyle w:val="affff9"/>
              <w:topLinePunct/>
              <w:ind w:leftChars="0" w:left="0" w:rightChars="0" w:right="0" w:firstLineChars="0" w:firstLine="0"/>
              <w:spacing w:line="240" w:lineRule="atLeast"/>
            </w:pPr>
            <w:r>
              <w:t>11.5152</w:t>
            </w:r>
          </w:p>
        </w:tc>
        <w:tc>
          <w:tcPr>
            <w:tcW w:w="814" w:type="pct"/>
            <w:vAlign w:val="center"/>
          </w:tcPr>
          <w:p w:rsidR="0018722C">
            <w:pPr>
              <w:pStyle w:val="affff9"/>
              <w:topLinePunct/>
              <w:ind w:leftChars="0" w:left="0" w:rightChars="0" w:right="0" w:firstLineChars="0" w:firstLine="0"/>
              <w:spacing w:line="240" w:lineRule="atLeast"/>
            </w:pPr>
            <w:r>
              <w:t>11.4287</w:t>
            </w:r>
          </w:p>
        </w:tc>
        <w:tc>
          <w:tcPr>
            <w:tcW w:w="884" w:type="pct"/>
            <w:vAlign w:val="center"/>
          </w:tcPr>
          <w:p w:rsidR="0018722C">
            <w:pPr>
              <w:pStyle w:val="affff9"/>
              <w:topLinePunct/>
              <w:ind w:leftChars="0" w:left="0" w:rightChars="0" w:right="0" w:firstLineChars="0" w:firstLine="0"/>
              <w:spacing w:line="240" w:lineRule="atLeast"/>
            </w:pPr>
            <w:r>
              <w:t>11.4507</w:t>
            </w:r>
          </w:p>
        </w:tc>
      </w:tr>
      <w:tr>
        <w:tc>
          <w:tcPr>
            <w:tcW w:w="1321"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797" w:type="pct"/>
            <w:vAlign w:val="center"/>
          </w:tcPr>
          <w:p w:rsidR="0018722C">
            <w:pPr>
              <w:pStyle w:val="affff9"/>
              <w:topLinePunct/>
              <w:ind w:leftChars="0" w:left="0" w:rightChars="0" w:right="0" w:firstLineChars="0" w:firstLine="0"/>
              <w:spacing w:line="240" w:lineRule="atLeast"/>
            </w:pPr>
            <w:r>
              <w:t>11.3571</w:t>
            </w:r>
          </w:p>
        </w:tc>
        <w:tc>
          <w:tcPr>
            <w:tcW w:w="1185" w:type="pct"/>
            <w:vAlign w:val="center"/>
          </w:tcPr>
          <w:p w:rsidR="0018722C">
            <w:pPr>
              <w:pStyle w:val="affff9"/>
              <w:topLinePunct/>
              <w:ind w:leftChars="0" w:left="0" w:rightChars="0" w:right="0" w:firstLineChars="0" w:firstLine="0"/>
              <w:spacing w:line="240" w:lineRule="atLeast"/>
            </w:pPr>
            <w:r>
              <w:t>11.3120</w:t>
            </w:r>
          </w:p>
        </w:tc>
        <w:tc>
          <w:tcPr>
            <w:tcW w:w="814" w:type="pct"/>
            <w:vAlign w:val="center"/>
          </w:tcPr>
          <w:p w:rsidR="0018722C">
            <w:pPr>
              <w:pStyle w:val="affff9"/>
              <w:topLinePunct/>
              <w:ind w:leftChars="0" w:left="0" w:rightChars="0" w:right="0" w:firstLineChars="0" w:firstLine="0"/>
              <w:spacing w:line="240" w:lineRule="atLeast"/>
            </w:pPr>
            <w:r>
              <w:t>11.7031</w:t>
            </w:r>
          </w:p>
        </w:tc>
        <w:tc>
          <w:tcPr>
            <w:tcW w:w="884" w:type="pct"/>
            <w:vAlign w:val="center"/>
          </w:tcPr>
          <w:p w:rsidR="0018722C">
            <w:pPr>
              <w:pStyle w:val="affff9"/>
              <w:topLinePunct/>
              <w:ind w:leftChars="0" w:left="0" w:rightChars="0" w:right="0" w:firstLineChars="0" w:firstLine="0"/>
              <w:spacing w:line="240" w:lineRule="atLeast"/>
            </w:pPr>
            <w:r>
              <w:t>11.6026</w:t>
            </w:r>
          </w:p>
        </w:tc>
      </w:tr>
      <w:tr>
        <w:tc>
          <w:tcPr>
            <w:tcW w:w="1321" w:type="pct"/>
            <w:vAlign w:val="center"/>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797" w:type="pct"/>
            <w:vAlign w:val="center"/>
          </w:tcPr>
          <w:p w:rsidR="0018722C">
            <w:pPr>
              <w:pStyle w:val="affff9"/>
              <w:topLinePunct/>
              <w:ind w:leftChars="0" w:left="0" w:rightChars="0" w:right="0" w:firstLineChars="0" w:firstLine="0"/>
              <w:spacing w:line="240" w:lineRule="atLeast"/>
            </w:pPr>
            <w:r>
              <w:t>12.9352</w:t>
            </w:r>
          </w:p>
        </w:tc>
        <w:tc>
          <w:tcPr>
            <w:tcW w:w="1185" w:type="pct"/>
            <w:vAlign w:val="center"/>
          </w:tcPr>
          <w:p w:rsidR="0018722C">
            <w:pPr>
              <w:pStyle w:val="affff9"/>
              <w:topLinePunct/>
              <w:ind w:leftChars="0" w:left="0" w:rightChars="0" w:right="0" w:firstLineChars="0" w:firstLine="0"/>
              <w:spacing w:line="240" w:lineRule="atLeast"/>
            </w:pPr>
            <w:r>
              <w:t>12.6953</w:t>
            </w:r>
          </w:p>
        </w:tc>
        <w:tc>
          <w:tcPr>
            <w:tcW w:w="814" w:type="pct"/>
            <w:vAlign w:val="center"/>
          </w:tcPr>
          <w:p w:rsidR="0018722C">
            <w:pPr>
              <w:pStyle w:val="affff9"/>
              <w:topLinePunct/>
              <w:ind w:leftChars="0" w:left="0" w:rightChars="0" w:right="0" w:firstLineChars="0" w:firstLine="0"/>
              <w:spacing w:line="240" w:lineRule="atLeast"/>
            </w:pPr>
            <w:r>
              <w:t>12.918</w:t>
            </w:r>
          </w:p>
        </w:tc>
        <w:tc>
          <w:tcPr>
            <w:tcW w:w="884" w:type="pct"/>
            <w:vAlign w:val="center"/>
          </w:tcPr>
          <w:p w:rsidR="0018722C">
            <w:pPr>
              <w:pStyle w:val="affff9"/>
              <w:topLinePunct/>
              <w:ind w:leftChars="0" w:left="0" w:rightChars="0" w:right="0" w:firstLineChars="0" w:firstLine="0"/>
              <w:spacing w:line="240" w:lineRule="atLeast"/>
            </w:pPr>
            <w:r>
              <w:t>13.2025</w:t>
            </w:r>
          </w:p>
        </w:tc>
      </w:tr>
      <w:tr>
        <w:tc>
          <w:tcPr>
            <w:tcW w:w="1321" w:type="pct"/>
            <w:vAlign w:val="center"/>
          </w:tcPr>
          <w:p w:rsidR="0018722C">
            <w:pPr>
              <w:pStyle w:val="ac"/>
              <w:topLinePunct/>
              <w:ind w:leftChars="0" w:left="0" w:rightChars="0" w:right="0" w:firstLineChars="0" w:firstLine="0"/>
              <w:spacing w:line="240" w:lineRule="atLeast"/>
            </w:pPr>
            <w:r>
              <w:t>α </w:t>
            </w:r>
            <w:r>
              <w:t>(</w:t>
            </w:r>
            <w:r>
              <w:t xml:space="preserve">deg</w:t>
            </w:r>
            <w:r>
              <w:t>)</w:t>
            </w:r>
          </w:p>
        </w:tc>
        <w:tc>
          <w:tcPr>
            <w:tcW w:w="797" w:type="pct"/>
            <w:vAlign w:val="center"/>
          </w:tcPr>
          <w:p w:rsidR="0018722C">
            <w:pPr>
              <w:pStyle w:val="affff9"/>
              <w:topLinePunct/>
              <w:ind w:leftChars="0" w:left="0" w:rightChars="0" w:right="0" w:firstLineChars="0" w:firstLine="0"/>
              <w:spacing w:line="240" w:lineRule="atLeast"/>
            </w:pPr>
            <w:r>
              <w:t>115.386</w:t>
            </w:r>
          </w:p>
        </w:tc>
        <w:tc>
          <w:tcPr>
            <w:tcW w:w="1185" w:type="pct"/>
            <w:vAlign w:val="center"/>
          </w:tcPr>
          <w:p w:rsidR="0018722C">
            <w:pPr>
              <w:pStyle w:val="affff9"/>
              <w:topLinePunct/>
              <w:ind w:leftChars="0" w:left="0" w:rightChars="0" w:right="0" w:firstLineChars="0" w:firstLine="0"/>
              <w:spacing w:line="240" w:lineRule="atLeast"/>
            </w:pPr>
            <w:r>
              <w:t>114.171</w:t>
            </w:r>
          </w:p>
        </w:tc>
        <w:tc>
          <w:tcPr>
            <w:tcW w:w="814" w:type="pct"/>
            <w:vAlign w:val="center"/>
          </w:tcPr>
          <w:p w:rsidR="0018722C">
            <w:pPr>
              <w:pStyle w:val="affff9"/>
              <w:topLinePunct/>
              <w:ind w:leftChars="0" w:left="0" w:rightChars="0" w:right="0" w:firstLineChars="0" w:firstLine="0"/>
              <w:spacing w:line="240" w:lineRule="atLeast"/>
            </w:pPr>
            <w:r>
              <w:t>64.005</w:t>
            </w:r>
          </w:p>
        </w:tc>
        <w:tc>
          <w:tcPr>
            <w:tcW w:w="884" w:type="pct"/>
            <w:vAlign w:val="center"/>
          </w:tcPr>
          <w:p w:rsidR="0018722C">
            <w:pPr>
              <w:pStyle w:val="affff9"/>
              <w:topLinePunct/>
              <w:ind w:leftChars="0" w:left="0" w:rightChars="0" w:right="0" w:firstLineChars="0" w:firstLine="0"/>
              <w:spacing w:line="240" w:lineRule="atLeast"/>
            </w:pPr>
            <w:r>
              <w:t>65.360</w:t>
            </w:r>
          </w:p>
        </w:tc>
      </w:tr>
      <w:tr>
        <w:tc>
          <w:tcPr>
            <w:tcW w:w="1321" w:type="pct"/>
            <w:vAlign w:val="center"/>
          </w:tcPr>
          <w:p w:rsidR="0018722C">
            <w:pPr>
              <w:pStyle w:val="ac"/>
              <w:topLinePunct/>
              <w:ind w:leftChars="0" w:left="0" w:rightChars="0" w:right="0" w:firstLineChars="0" w:firstLine="0"/>
              <w:spacing w:line="240" w:lineRule="atLeast"/>
            </w:pPr>
            <w:r>
              <w:t>β </w:t>
            </w:r>
            <w:r>
              <w:t>(</w:t>
            </w:r>
            <w:r>
              <w:t xml:space="preserve">deg</w:t>
            </w:r>
            <w:r>
              <w:t>)</w:t>
            </w:r>
          </w:p>
        </w:tc>
        <w:tc>
          <w:tcPr>
            <w:tcW w:w="797" w:type="pct"/>
            <w:vAlign w:val="center"/>
          </w:tcPr>
          <w:p w:rsidR="0018722C">
            <w:pPr>
              <w:pStyle w:val="affff9"/>
              <w:topLinePunct/>
              <w:ind w:leftChars="0" w:left="0" w:rightChars="0" w:right="0" w:firstLineChars="0" w:firstLine="0"/>
              <w:spacing w:line="240" w:lineRule="atLeast"/>
            </w:pPr>
            <w:r>
              <w:t>91.133</w:t>
            </w:r>
          </w:p>
        </w:tc>
        <w:tc>
          <w:tcPr>
            <w:tcW w:w="1185" w:type="pct"/>
            <w:vAlign w:val="center"/>
          </w:tcPr>
          <w:p w:rsidR="0018722C">
            <w:pPr>
              <w:pStyle w:val="affff9"/>
              <w:topLinePunct/>
              <w:ind w:leftChars="0" w:left="0" w:rightChars="0" w:right="0" w:firstLineChars="0" w:firstLine="0"/>
              <w:spacing w:line="240" w:lineRule="atLeast"/>
            </w:pPr>
            <w:r>
              <w:t>91.497</w:t>
            </w:r>
          </w:p>
        </w:tc>
        <w:tc>
          <w:tcPr>
            <w:tcW w:w="814" w:type="pct"/>
            <w:vAlign w:val="center"/>
          </w:tcPr>
          <w:p w:rsidR="0018722C">
            <w:pPr>
              <w:pStyle w:val="affff9"/>
              <w:topLinePunct/>
              <w:ind w:leftChars="0" w:left="0" w:rightChars="0" w:right="0" w:firstLineChars="0" w:firstLine="0"/>
              <w:spacing w:line="240" w:lineRule="atLeast"/>
            </w:pPr>
            <w:r>
              <w:t>89.783</w:t>
            </w:r>
          </w:p>
        </w:tc>
        <w:tc>
          <w:tcPr>
            <w:tcW w:w="884" w:type="pct"/>
            <w:vAlign w:val="center"/>
          </w:tcPr>
          <w:p w:rsidR="0018722C">
            <w:pPr>
              <w:pStyle w:val="affff9"/>
              <w:topLinePunct/>
              <w:ind w:leftChars="0" w:left="0" w:rightChars="0" w:right="0" w:firstLineChars="0" w:firstLine="0"/>
              <w:spacing w:line="240" w:lineRule="atLeast"/>
            </w:pPr>
            <w:r>
              <w:t>71.368</w:t>
            </w:r>
          </w:p>
        </w:tc>
      </w:tr>
      <w:tr>
        <w:tc>
          <w:tcPr>
            <w:tcW w:w="1321" w:type="pct"/>
            <w:vAlign w:val="center"/>
          </w:tcPr>
          <w:p w:rsidR="0018722C">
            <w:pPr>
              <w:pStyle w:val="ac"/>
              <w:topLinePunct/>
              <w:ind w:leftChars="0" w:left="0" w:rightChars="0" w:right="0" w:firstLineChars="0" w:firstLine="0"/>
              <w:spacing w:line="240" w:lineRule="atLeast"/>
            </w:pPr>
            <w:r>
              <w:t>γ </w:t>
            </w:r>
            <w:r>
              <w:t>(</w:t>
            </w:r>
            <w:r>
              <w:t xml:space="preserve">deg</w:t>
            </w:r>
            <w:r>
              <w:t>)</w:t>
            </w:r>
          </w:p>
        </w:tc>
        <w:tc>
          <w:tcPr>
            <w:tcW w:w="797" w:type="pct"/>
            <w:vAlign w:val="center"/>
          </w:tcPr>
          <w:p w:rsidR="0018722C">
            <w:pPr>
              <w:pStyle w:val="affff9"/>
              <w:topLinePunct/>
              <w:ind w:leftChars="0" w:left="0" w:rightChars="0" w:right="0" w:firstLineChars="0" w:firstLine="0"/>
              <w:spacing w:line="240" w:lineRule="atLeast"/>
            </w:pPr>
            <w:r>
              <w:t>69.305</w:t>
            </w:r>
          </w:p>
        </w:tc>
        <w:tc>
          <w:tcPr>
            <w:tcW w:w="1185" w:type="pct"/>
            <w:vAlign w:val="center"/>
          </w:tcPr>
          <w:p w:rsidR="0018722C">
            <w:pPr>
              <w:pStyle w:val="affff9"/>
              <w:topLinePunct/>
              <w:ind w:leftChars="0" w:left="0" w:rightChars="0" w:right="0" w:firstLineChars="0" w:firstLine="0"/>
              <w:spacing w:line="240" w:lineRule="atLeast"/>
            </w:pPr>
            <w:r>
              <w:t>68.347</w:t>
            </w:r>
          </w:p>
        </w:tc>
        <w:tc>
          <w:tcPr>
            <w:tcW w:w="814" w:type="pct"/>
            <w:vAlign w:val="center"/>
          </w:tcPr>
          <w:p w:rsidR="0018722C">
            <w:pPr>
              <w:pStyle w:val="affff9"/>
              <w:topLinePunct/>
              <w:ind w:leftChars="0" w:left="0" w:rightChars="0" w:right="0" w:firstLineChars="0" w:firstLine="0"/>
              <w:spacing w:line="240" w:lineRule="atLeast"/>
            </w:pPr>
            <w:r>
              <w:t>71.129</w:t>
            </w:r>
          </w:p>
        </w:tc>
        <w:tc>
          <w:tcPr>
            <w:tcW w:w="884" w:type="pct"/>
            <w:vAlign w:val="center"/>
          </w:tcPr>
          <w:p w:rsidR="0018722C">
            <w:pPr>
              <w:pStyle w:val="affff9"/>
              <w:topLinePunct/>
              <w:ind w:leftChars="0" w:left="0" w:rightChars="0" w:right="0" w:firstLineChars="0" w:firstLine="0"/>
              <w:spacing w:line="240" w:lineRule="atLeast"/>
            </w:pPr>
            <w:r>
              <w:t>71.461</w:t>
            </w:r>
          </w:p>
        </w:tc>
      </w:tr>
      <w:tr>
        <w:tc>
          <w:tcPr>
            <w:tcW w:w="1321" w:type="pct"/>
            <w:vAlign w:val="center"/>
          </w:tcPr>
          <w:p w:rsidR="0018722C">
            <w:pPr>
              <w:pStyle w:val="ac"/>
              <w:topLinePunct/>
              <w:ind w:leftChars="0" w:left="0" w:rightChars="0" w:right="0" w:firstLineChars="0" w:firstLine="0"/>
              <w:spacing w:line="240" w:lineRule="atLeast"/>
            </w:pPr>
            <w:r>
              <w:t>V </w:t>
            </w:r>
            <w:r>
              <w:t>(</w:t>
            </w:r>
            <w:r>
              <w:t>Å</w:t>
            </w:r>
            <w:r>
              <w:t>3</w:t>
            </w:r>
            <w:r>
              <w:t>)</w:t>
            </w:r>
          </w:p>
        </w:tc>
        <w:tc>
          <w:tcPr>
            <w:tcW w:w="797" w:type="pct"/>
            <w:vAlign w:val="center"/>
          </w:tcPr>
          <w:p w:rsidR="0018722C">
            <w:pPr>
              <w:pStyle w:val="affff9"/>
              <w:topLinePunct/>
              <w:ind w:leftChars="0" w:left="0" w:rightChars="0" w:right="0" w:firstLineChars="0" w:firstLine="0"/>
              <w:spacing w:line="240" w:lineRule="atLeast"/>
            </w:pPr>
            <w:r>
              <w:t>1404.8</w:t>
            </w:r>
          </w:p>
        </w:tc>
        <w:tc>
          <w:tcPr>
            <w:tcW w:w="1185" w:type="pct"/>
            <w:vAlign w:val="center"/>
          </w:tcPr>
          <w:p w:rsidR="0018722C">
            <w:pPr>
              <w:pStyle w:val="affff9"/>
              <w:topLinePunct/>
              <w:ind w:leftChars="0" w:left="0" w:rightChars="0" w:right="0" w:firstLineChars="0" w:firstLine="0"/>
              <w:spacing w:line="240" w:lineRule="atLeast"/>
            </w:pPr>
            <w:r>
              <w:t>1386.9</w:t>
            </w:r>
          </w:p>
        </w:tc>
        <w:tc>
          <w:tcPr>
            <w:tcW w:w="814" w:type="pct"/>
            <w:vAlign w:val="center"/>
          </w:tcPr>
          <w:p w:rsidR="0018722C">
            <w:pPr>
              <w:pStyle w:val="affff9"/>
              <w:topLinePunct/>
              <w:ind w:leftChars="0" w:left="0" w:rightChars="0" w:right="0" w:firstLineChars="0" w:firstLine="0"/>
              <w:spacing w:line="240" w:lineRule="atLeast"/>
            </w:pPr>
            <w:r>
              <w:t>1450.1</w:t>
            </w:r>
          </w:p>
        </w:tc>
        <w:tc>
          <w:tcPr>
            <w:tcW w:w="884" w:type="pct"/>
            <w:vAlign w:val="center"/>
          </w:tcPr>
          <w:p w:rsidR="0018722C">
            <w:pPr>
              <w:pStyle w:val="affff9"/>
              <w:topLinePunct/>
              <w:ind w:leftChars="0" w:left="0" w:rightChars="0" w:right="0" w:firstLineChars="0" w:firstLine="0"/>
              <w:spacing w:line="240" w:lineRule="atLeast"/>
            </w:pPr>
            <w:r>
              <w:t>1475.61</w:t>
            </w:r>
          </w:p>
        </w:tc>
      </w:tr>
      <w:tr>
        <w:tc>
          <w:tcPr>
            <w:tcW w:w="1321" w:type="pct"/>
            <w:vAlign w:val="center"/>
          </w:tcPr>
          <w:p w:rsidR="0018722C">
            <w:pPr>
              <w:pStyle w:val="ac"/>
              <w:topLinePunct/>
              <w:ind w:leftChars="0" w:left="0" w:rightChars="0" w:right="0" w:firstLineChars="0" w:firstLine="0"/>
              <w:spacing w:line="240" w:lineRule="atLeast"/>
            </w:pPr>
            <w:r>
              <w:t>Z</w:t>
            </w:r>
          </w:p>
        </w:tc>
        <w:tc>
          <w:tcPr>
            <w:tcW w:w="797" w:type="pct"/>
            <w:vAlign w:val="center"/>
          </w:tcPr>
          <w:p w:rsidR="0018722C">
            <w:pPr>
              <w:pStyle w:val="affff9"/>
              <w:topLinePunct/>
              <w:ind w:leftChars="0" w:left="0" w:rightChars="0" w:right="0" w:firstLineChars="0" w:firstLine="0"/>
              <w:spacing w:line="240" w:lineRule="atLeast"/>
            </w:pPr>
            <w:r>
              <w:t>2</w:t>
            </w:r>
          </w:p>
        </w:tc>
        <w:tc>
          <w:tcPr>
            <w:tcW w:w="1185" w:type="pct"/>
            <w:vAlign w:val="center"/>
          </w:tcPr>
          <w:p w:rsidR="0018722C">
            <w:pPr>
              <w:pStyle w:val="affff9"/>
              <w:topLinePunct/>
              <w:ind w:leftChars="0" w:left="0" w:rightChars="0" w:right="0" w:firstLineChars="0" w:firstLine="0"/>
              <w:spacing w:line="240" w:lineRule="atLeast"/>
            </w:pPr>
            <w:r>
              <w:t>2</w:t>
            </w:r>
          </w:p>
        </w:tc>
        <w:tc>
          <w:tcPr>
            <w:tcW w:w="814" w:type="pct"/>
            <w:vAlign w:val="center"/>
          </w:tcPr>
          <w:p w:rsidR="0018722C">
            <w:pPr>
              <w:pStyle w:val="affff9"/>
              <w:topLinePunct/>
              <w:ind w:leftChars="0" w:left="0" w:rightChars="0" w:right="0" w:firstLineChars="0" w:firstLine="0"/>
              <w:spacing w:line="240" w:lineRule="atLeast"/>
            </w:pPr>
            <w:r>
              <w:t>2</w:t>
            </w:r>
          </w:p>
        </w:tc>
        <w:tc>
          <w:tcPr>
            <w:tcW w:w="884" w:type="pct"/>
            <w:vAlign w:val="center"/>
          </w:tcPr>
          <w:p w:rsidR="0018722C">
            <w:pPr>
              <w:pStyle w:val="affff9"/>
              <w:topLinePunct/>
              <w:ind w:leftChars="0" w:left="0" w:rightChars="0" w:right="0" w:firstLineChars="0" w:firstLine="0"/>
              <w:spacing w:line="240" w:lineRule="atLeast"/>
            </w:pPr>
            <w:r>
              <w:t>2</w:t>
            </w:r>
          </w:p>
        </w:tc>
      </w:tr>
      <w:tr>
        <w:tc>
          <w:tcPr>
            <w:tcW w:w="1321" w:type="pct"/>
            <w:vAlign w:val="center"/>
          </w:tcPr>
          <w:p w:rsidR="0018722C">
            <w:pPr>
              <w:pStyle w:val="ac"/>
              <w:topLinePunct/>
              <w:ind w:leftChars="0" w:left="0" w:rightChars="0" w:right="0" w:firstLineChars="0" w:firstLine="0"/>
              <w:spacing w:line="240" w:lineRule="atLeast"/>
            </w:pPr>
            <w:r>
              <w:t>D</w:t>
            </w:r>
            <w:r>
              <w:t>calcd </w:t>
            </w:r>
            <w:r>
              <w:t>(</w:t>
            </w:r>
            <w:r>
              <w:t xml:space="preserve">g</w:t>
            </w:r>
            <w:r>
              <w:t>/</w:t>
            </w:r>
            <w:r>
              <w:t>cm</w:t>
            </w:r>
            <w:r>
              <w:t>3</w:t>
            </w:r>
            <w:r>
              <w:t>)</w:t>
            </w:r>
          </w:p>
        </w:tc>
        <w:tc>
          <w:tcPr>
            <w:tcW w:w="797" w:type="pct"/>
            <w:vAlign w:val="center"/>
          </w:tcPr>
          <w:p w:rsidR="0018722C">
            <w:pPr>
              <w:pStyle w:val="affff9"/>
              <w:topLinePunct/>
              <w:ind w:leftChars="0" w:left="0" w:rightChars="0" w:right="0" w:firstLineChars="0" w:firstLine="0"/>
              <w:spacing w:line="240" w:lineRule="atLeast"/>
            </w:pPr>
            <w:r>
              <w:t>1.472</w:t>
            </w:r>
          </w:p>
        </w:tc>
        <w:tc>
          <w:tcPr>
            <w:tcW w:w="1185" w:type="pct"/>
            <w:vAlign w:val="center"/>
          </w:tcPr>
          <w:p w:rsidR="0018722C">
            <w:pPr>
              <w:pStyle w:val="affff9"/>
              <w:topLinePunct/>
              <w:ind w:leftChars="0" w:left="0" w:rightChars="0" w:right="0" w:firstLineChars="0" w:firstLine="0"/>
              <w:spacing w:line="240" w:lineRule="atLeast"/>
            </w:pPr>
            <w:r>
              <w:t>1.497</w:t>
            </w:r>
          </w:p>
        </w:tc>
        <w:tc>
          <w:tcPr>
            <w:tcW w:w="814" w:type="pct"/>
            <w:vAlign w:val="center"/>
          </w:tcPr>
          <w:p w:rsidR="0018722C">
            <w:pPr>
              <w:pStyle w:val="affff9"/>
              <w:topLinePunct/>
              <w:ind w:leftChars="0" w:left="0" w:rightChars="0" w:right="0" w:firstLineChars="0" w:firstLine="0"/>
              <w:spacing w:line="240" w:lineRule="atLeast"/>
            </w:pPr>
            <w:r>
              <w:t>1.471</w:t>
            </w:r>
          </w:p>
        </w:tc>
        <w:tc>
          <w:tcPr>
            <w:tcW w:w="884" w:type="pct"/>
            <w:vAlign w:val="center"/>
          </w:tcPr>
          <w:p w:rsidR="0018722C">
            <w:pPr>
              <w:pStyle w:val="affff9"/>
              <w:topLinePunct/>
              <w:ind w:leftChars="0" w:left="0" w:rightChars="0" w:right="0" w:firstLineChars="0" w:firstLine="0"/>
              <w:spacing w:line="240" w:lineRule="atLeast"/>
            </w:pPr>
            <w:r>
              <w:t>1.459</w:t>
            </w:r>
          </w:p>
        </w:tc>
      </w:tr>
      <w:tr>
        <w:tc>
          <w:tcPr>
            <w:tcW w:w="1321" w:type="pct"/>
            <w:vAlign w:val="center"/>
          </w:tcPr>
          <w:p w:rsidR="0018722C">
            <w:pPr>
              <w:pStyle w:val="ac"/>
              <w:topLinePunct/>
              <w:ind w:leftChars="0" w:left="0" w:rightChars="0" w:right="0" w:firstLineChars="0" w:firstLine="0"/>
              <w:spacing w:line="240" w:lineRule="atLeast"/>
            </w:pPr>
            <w:r>
              <w:t>μ </w:t>
            </w:r>
            <w:r>
              <w:t>(</w:t>
            </w:r>
            <w:r>
              <w:t>mm</w:t>
            </w:r>
            <w:r>
              <w:t>-1</w:t>
            </w:r>
            <w:r>
              <w:t>)</w:t>
            </w:r>
          </w:p>
        </w:tc>
        <w:tc>
          <w:tcPr>
            <w:tcW w:w="797" w:type="pct"/>
            <w:vAlign w:val="center"/>
          </w:tcPr>
          <w:p w:rsidR="0018722C">
            <w:pPr>
              <w:pStyle w:val="affff9"/>
              <w:topLinePunct/>
              <w:ind w:leftChars="0" w:left="0" w:rightChars="0" w:right="0" w:firstLineChars="0" w:firstLine="0"/>
              <w:spacing w:line="240" w:lineRule="atLeast"/>
            </w:pPr>
            <w:r>
              <w:t>2.274</w:t>
            </w:r>
          </w:p>
        </w:tc>
        <w:tc>
          <w:tcPr>
            <w:tcW w:w="1185" w:type="pct"/>
            <w:vAlign w:val="center"/>
          </w:tcPr>
          <w:p w:rsidR="0018722C">
            <w:pPr>
              <w:pStyle w:val="affff9"/>
              <w:topLinePunct/>
              <w:ind w:leftChars="0" w:left="0" w:rightChars="0" w:right="0" w:firstLineChars="0" w:firstLine="0"/>
              <w:spacing w:line="240" w:lineRule="atLeast"/>
            </w:pPr>
            <w:r>
              <w:t>2.312</w:t>
            </w:r>
          </w:p>
        </w:tc>
        <w:tc>
          <w:tcPr>
            <w:tcW w:w="814" w:type="pct"/>
            <w:vAlign w:val="center"/>
          </w:tcPr>
          <w:p w:rsidR="0018722C">
            <w:pPr>
              <w:pStyle w:val="affff9"/>
              <w:topLinePunct/>
              <w:ind w:leftChars="0" w:left="0" w:rightChars="0" w:right="0" w:firstLineChars="0" w:firstLine="0"/>
              <w:spacing w:line="240" w:lineRule="atLeast"/>
            </w:pPr>
            <w:r>
              <w:t>2.208</w:t>
            </w:r>
          </w:p>
        </w:tc>
        <w:tc>
          <w:tcPr>
            <w:tcW w:w="884" w:type="pct"/>
            <w:vAlign w:val="center"/>
          </w:tcPr>
          <w:p w:rsidR="0018722C">
            <w:pPr>
              <w:pStyle w:val="affff9"/>
              <w:topLinePunct/>
              <w:ind w:leftChars="0" w:left="0" w:rightChars="0" w:right="0" w:firstLineChars="0" w:firstLine="0"/>
              <w:spacing w:line="240" w:lineRule="atLeast"/>
            </w:pPr>
            <w:r>
              <w:t>2.171</w:t>
            </w:r>
          </w:p>
        </w:tc>
      </w:tr>
      <w:tr>
        <w:tc>
          <w:tcPr>
            <w:tcW w:w="2117" w:type="pct"/>
            <w:gridSpan w:val="2"/>
            <w:vAlign w:val="center"/>
          </w:tcPr>
          <w:p w:rsidR="0018722C">
            <w:pPr>
              <w:pStyle w:val="ac"/>
              <w:topLinePunct/>
              <w:ind w:leftChars="0" w:left="0" w:rightChars="0" w:right="0" w:firstLineChars="0" w:firstLine="0"/>
              <w:spacing w:line="240" w:lineRule="atLeast"/>
            </w:pPr>
            <w:r>
              <w:t>Reflcns</w:t>
            </w:r>
            <w:r w:rsidRPr="00000000">
              <w:tab/>
            </w:r>
            <w:r>
              <w:t>9916</w:t>
            </w:r>
          </w:p>
        </w:tc>
        <w:tc>
          <w:tcPr>
            <w:tcW w:w="1185" w:type="pct"/>
            <w:vAlign w:val="center"/>
          </w:tcPr>
          <w:p w:rsidR="0018722C">
            <w:pPr>
              <w:pStyle w:val="affff9"/>
              <w:topLinePunct/>
              <w:ind w:leftChars="0" w:left="0" w:rightChars="0" w:right="0" w:firstLineChars="0" w:firstLine="0"/>
              <w:spacing w:line="240" w:lineRule="atLeast"/>
            </w:pPr>
            <w:r>
              <w:t>9785</w:t>
            </w:r>
          </w:p>
        </w:tc>
        <w:tc>
          <w:tcPr>
            <w:tcW w:w="814" w:type="pct"/>
            <w:vAlign w:val="center"/>
          </w:tcPr>
          <w:p w:rsidR="0018722C">
            <w:pPr>
              <w:pStyle w:val="affff9"/>
              <w:topLinePunct/>
              <w:ind w:leftChars="0" w:left="0" w:rightChars="0" w:right="0" w:firstLineChars="0" w:firstLine="0"/>
              <w:spacing w:line="240" w:lineRule="atLeast"/>
            </w:pPr>
            <w:r>
              <w:t>8472</w:t>
            </w:r>
          </w:p>
        </w:tc>
        <w:tc>
          <w:tcPr>
            <w:tcW w:w="884" w:type="pct"/>
            <w:vAlign w:val="center"/>
          </w:tcPr>
          <w:p w:rsidR="0018722C">
            <w:pPr>
              <w:pStyle w:val="affff9"/>
              <w:topLinePunct/>
              <w:ind w:leftChars="0" w:left="0" w:rightChars="0" w:right="0" w:firstLineChars="0" w:firstLine="0"/>
              <w:spacing w:line="240" w:lineRule="atLeast"/>
            </w:pPr>
            <w:r>
              <w:t>10464</w:t>
            </w:r>
          </w:p>
        </w:tc>
      </w:tr>
      <w:tr>
        <w:tc>
          <w:tcPr>
            <w:tcW w:w="1321" w:type="pct"/>
            <w:vAlign w:val="center"/>
          </w:tcPr>
          <w:p w:rsidR="0018722C">
            <w:pPr>
              <w:pStyle w:val="ac"/>
              <w:topLinePunct/>
              <w:ind w:leftChars="0" w:left="0" w:rightChars="0" w:right="0" w:firstLineChars="0" w:firstLine="0"/>
              <w:spacing w:line="240" w:lineRule="atLeast"/>
            </w:pPr>
            <w:r>
              <w:t>collcd</w:t>
            </w:r>
          </w:p>
          <w:p w:rsidR="0018722C">
            <w:pPr>
              <w:pStyle w:val="a5"/>
              <w:topLinePunct/>
              <w:ind w:leftChars="0" w:left="0" w:rightChars="0" w:right="0" w:firstLineChars="0" w:firstLine="0"/>
              <w:spacing w:line="240" w:lineRule="atLeast"/>
            </w:pPr>
            <w:r>
              <w:t>Unique reflcns</w:t>
            </w:r>
          </w:p>
        </w:tc>
        <w:tc>
          <w:tcPr>
            <w:tcW w:w="797"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4981</w:t>
            </w:r>
          </w:p>
        </w:tc>
        <w:tc>
          <w:tcPr>
            <w:tcW w:w="1185"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4889</w:t>
            </w:r>
          </w:p>
        </w:tc>
        <w:tc>
          <w:tcPr>
            <w:tcW w:w="814"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5028</w:t>
            </w:r>
          </w:p>
        </w:tc>
        <w:tc>
          <w:tcPr>
            <w:tcW w:w="884"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5185</w:t>
            </w:r>
          </w:p>
        </w:tc>
      </w:tr>
      <w:tr>
        <w:tc>
          <w:tcPr>
            <w:tcW w:w="1321" w:type="pct"/>
            <w:vAlign w:val="center"/>
          </w:tcPr>
          <w:p w:rsidR="0018722C">
            <w:pPr>
              <w:pStyle w:val="ac"/>
              <w:topLinePunct/>
              <w:ind w:leftChars="0" w:left="0" w:rightChars="0" w:right="0" w:firstLineChars="0" w:firstLine="0"/>
              <w:spacing w:line="240" w:lineRule="atLeast"/>
            </w:pPr>
            <w:r>
              <w:t>R</w:t>
            </w:r>
            <w:r>
              <w:t>int</w:t>
            </w:r>
          </w:p>
        </w:tc>
        <w:tc>
          <w:tcPr>
            <w:tcW w:w="797" w:type="pct"/>
            <w:vAlign w:val="center"/>
          </w:tcPr>
          <w:p w:rsidR="0018722C">
            <w:pPr>
              <w:pStyle w:val="affff9"/>
              <w:topLinePunct/>
              <w:ind w:leftChars="0" w:left="0" w:rightChars="0" w:right="0" w:firstLineChars="0" w:firstLine="0"/>
              <w:spacing w:line="240" w:lineRule="atLeast"/>
            </w:pPr>
            <w:r>
              <w:t>0.0206</w:t>
            </w:r>
          </w:p>
        </w:tc>
        <w:tc>
          <w:tcPr>
            <w:tcW w:w="1185" w:type="pct"/>
            <w:vAlign w:val="center"/>
          </w:tcPr>
          <w:p w:rsidR="0018722C">
            <w:pPr>
              <w:pStyle w:val="affff9"/>
              <w:topLinePunct/>
              <w:ind w:leftChars="0" w:left="0" w:rightChars="0" w:right="0" w:firstLineChars="0" w:firstLine="0"/>
              <w:spacing w:line="240" w:lineRule="atLeast"/>
            </w:pPr>
            <w:r>
              <w:t>0.0170</w:t>
            </w:r>
          </w:p>
        </w:tc>
        <w:tc>
          <w:tcPr>
            <w:tcW w:w="814" w:type="pct"/>
            <w:vAlign w:val="center"/>
          </w:tcPr>
          <w:p w:rsidR="0018722C">
            <w:pPr>
              <w:pStyle w:val="affff9"/>
              <w:topLinePunct/>
              <w:ind w:leftChars="0" w:left="0" w:rightChars="0" w:right="0" w:firstLineChars="0" w:firstLine="0"/>
              <w:spacing w:line="240" w:lineRule="atLeast"/>
            </w:pPr>
            <w:r>
              <w:t>0.0297</w:t>
            </w:r>
          </w:p>
        </w:tc>
        <w:tc>
          <w:tcPr>
            <w:tcW w:w="884" w:type="pct"/>
            <w:vAlign w:val="center"/>
          </w:tcPr>
          <w:p w:rsidR="0018722C">
            <w:pPr>
              <w:pStyle w:val="affff9"/>
              <w:topLinePunct/>
              <w:ind w:leftChars="0" w:left="0" w:rightChars="0" w:right="0" w:firstLineChars="0" w:firstLine="0"/>
              <w:spacing w:line="240" w:lineRule="atLeast"/>
            </w:pPr>
            <w:r>
              <w:t>0.0359</w:t>
            </w:r>
          </w:p>
        </w:tc>
      </w:tr>
      <w:tr>
        <w:tc>
          <w:tcPr>
            <w:tcW w:w="1321" w:type="pct"/>
            <w:vAlign w:val="center"/>
          </w:tcPr>
          <w:p w:rsidR="0018722C">
            <w:pPr>
              <w:pStyle w:val="ac"/>
              <w:topLinePunct/>
              <w:ind w:leftChars="0" w:left="0" w:rightChars="0" w:right="0" w:firstLineChars="0" w:firstLine="0"/>
              <w:spacing w:line="240" w:lineRule="atLeast"/>
            </w:pPr>
            <w:r>
              <w:t>R</w:t>
            </w:r>
            <w:r>
              <w:t>1 </w:t>
            </w:r>
            <w:r>
              <w:t>[</w:t>
            </w:r>
            <w:r>
              <w:t xml:space="preserve">I&gt;2σ</w:t>
            </w:r>
            <w:r>
              <w:t>(</w:t>
            </w:r>
            <w:r>
              <w:t>I</w:t>
            </w:r>
            <w:r>
              <w:t>)</w:t>
            </w:r>
            <w:r/>
            <w:r>
              <w:t>]</w:t>
            </w:r>
            <w:r>
              <w:t>a</w:t>
            </w:r>
          </w:p>
        </w:tc>
        <w:tc>
          <w:tcPr>
            <w:tcW w:w="797" w:type="pct"/>
            <w:vAlign w:val="center"/>
          </w:tcPr>
          <w:p w:rsidR="0018722C">
            <w:pPr>
              <w:pStyle w:val="affff9"/>
              <w:topLinePunct/>
              <w:ind w:leftChars="0" w:left="0" w:rightChars="0" w:right="0" w:firstLineChars="0" w:firstLine="0"/>
              <w:spacing w:line="240" w:lineRule="atLeast"/>
            </w:pPr>
            <w:r>
              <w:t>0.0352</w:t>
            </w:r>
          </w:p>
        </w:tc>
        <w:tc>
          <w:tcPr>
            <w:tcW w:w="1185" w:type="pct"/>
            <w:vAlign w:val="center"/>
          </w:tcPr>
          <w:p w:rsidR="0018722C">
            <w:pPr>
              <w:pStyle w:val="affff9"/>
              <w:topLinePunct/>
              <w:ind w:leftChars="0" w:left="0" w:rightChars="0" w:right="0" w:firstLineChars="0" w:firstLine="0"/>
              <w:spacing w:line="240" w:lineRule="atLeast"/>
            </w:pPr>
            <w:r>
              <w:t>0.0371</w:t>
            </w:r>
          </w:p>
        </w:tc>
        <w:tc>
          <w:tcPr>
            <w:tcW w:w="814" w:type="pct"/>
            <w:vAlign w:val="center"/>
          </w:tcPr>
          <w:p w:rsidR="0018722C">
            <w:pPr>
              <w:pStyle w:val="affff9"/>
              <w:topLinePunct/>
              <w:ind w:leftChars="0" w:left="0" w:rightChars="0" w:right="0" w:firstLineChars="0" w:firstLine="0"/>
              <w:spacing w:line="240" w:lineRule="atLeast"/>
            </w:pPr>
            <w:r>
              <w:t>0.0641</w:t>
            </w:r>
          </w:p>
        </w:tc>
        <w:tc>
          <w:tcPr>
            <w:tcW w:w="884" w:type="pct"/>
            <w:vAlign w:val="center"/>
          </w:tcPr>
          <w:p w:rsidR="0018722C">
            <w:pPr>
              <w:pStyle w:val="affff9"/>
              <w:topLinePunct/>
              <w:ind w:leftChars="0" w:left="0" w:rightChars="0" w:right="0" w:firstLineChars="0" w:firstLine="0"/>
              <w:spacing w:line="240" w:lineRule="atLeast"/>
            </w:pPr>
            <w:r>
              <w:t>0.0464</w:t>
            </w:r>
          </w:p>
        </w:tc>
      </w:tr>
      <w:tr>
        <w:tc>
          <w:tcPr>
            <w:tcW w:w="1321" w:type="pct"/>
            <w:vAlign w:val="center"/>
          </w:tcPr>
          <w:p w:rsidR="0018722C">
            <w:pPr>
              <w:pStyle w:val="ac"/>
              <w:topLinePunct/>
              <w:ind w:leftChars="0" w:left="0" w:rightChars="0" w:right="0" w:firstLineChars="0" w:firstLine="0"/>
              <w:spacing w:line="240" w:lineRule="atLeast"/>
            </w:pPr>
            <w:r>
              <w:t>wR</w:t>
            </w:r>
            <w:r>
              <w:t>2</w:t>
            </w:r>
          </w:p>
          <w:p w:rsidR="0018722C">
            <w:pPr>
              <w:pStyle w:val="a5"/>
              <w:topLinePunct/>
              <w:ind w:leftChars="0" w:left="0" w:rightChars="0" w:right="0" w:firstLineChars="0" w:firstLine="0"/>
              <w:spacing w:line="240" w:lineRule="atLeast"/>
            </w:pPr>
            <w:r>
              <w:t>[</w:t>
            </w:r>
            <w:r>
              <w:t xml:space="preserve">I&gt;2σ</w:t>
            </w:r>
            <w:r>
              <w:t>(</w:t>
            </w:r>
            <w:r>
              <w:t>I</w:t>
            </w:r>
            <w:r>
              <w:t>)</w:t>
            </w:r>
            <w:r/>
            <w:r>
              <w:t>]</w:t>
            </w:r>
            <w:r>
              <w:t>a</w:t>
            </w:r>
          </w:p>
        </w:tc>
        <w:tc>
          <w:tcPr>
            <w:tcW w:w="797" w:type="pct"/>
            <w:vAlign w:val="center"/>
          </w:tcPr>
          <w:p w:rsidR="0018722C">
            <w:pPr>
              <w:pStyle w:val="affff9"/>
              <w:topLinePunct/>
              <w:ind w:leftChars="0" w:left="0" w:rightChars="0" w:right="0" w:firstLineChars="0" w:firstLine="0"/>
              <w:spacing w:line="240" w:lineRule="atLeast"/>
            </w:pPr>
            <w:r>
              <w:t>0.1096</w:t>
            </w:r>
          </w:p>
        </w:tc>
        <w:tc>
          <w:tcPr>
            <w:tcW w:w="1185" w:type="pct"/>
            <w:vAlign w:val="center"/>
          </w:tcPr>
          <w:p w:rsidR="0018722C">
            <w:pPr>
              <w:pStyle w:val="affff9"/>
              <w:topLinePunct/>
              <w:ind w:leftChars="0" w:left="0" w:rightChars="0" w:right="0" w:firstLineChars="0" w:firstLine="0"/>
              <w:spacing w:line="240" w:lineRule="atLeast"/>
            </w:pPr>
            <w:r>
              <w:t>0.1306</w:t>
            </w:r>
          </w:p>
        </w:tc>
        <w:tc>
          <w:tcPr>
            <w:tcW w:w="814" w:type="pct"/>
            <w:vAlign w:val="center"/>
          </w:tcPr>
          <w:p w:rsidR="0018722C">
            <w:pPr>
              <w:pStyle w:val="affff9"/>
              <w:topLinePunct/>
              <w:ind w:leftChars="0" w:left="0" w:rightChars="0" w:right="0" w:firstLineChars="0" w:firstLine="0"/>
              <w:spacing w:line="240" w:lineRule="atLeast"/>
            </w:pPr>
            <w:r>
              <w:t>0.1575</w:t>
            </w:r>
          </w:p>
        </w:tc>
        <w:tc>
          <w:tcPr>
            <w:tcW w:w="884" w:type="pct"/>
            <w:vAlign w:val="center"/>
          </w:tcPr>
          <w:p w:rsidR="0018722C">
            <w:pPr>
              <w:pStyle w:val="affff9"/>
              <w:topLinePunct/>
              <w:ind w:leftChars="0" w:left="0" w:rightChars="0" w:right="0" w:firstLineChars="0" w:firstLine="0"/>
              <w:spacing w:line="240" w:lineRule="atLeast"/>
            </w:pPr>
            <w:r>
              <w:t>0.1083</w:t>
            </w:r>
          </w:p>
        </w:tc>
      </w:tr>
      <w:tr>
        <w:tc>
          <w:tcPr>
            <w:tcW w:w="1321" w:type="pct"/>
            <w:vAlign w:val="center"/>
          </w:tcPr>
          <w:p w:rsidR="0018722C">
            <w:pPr>
              <w:pStyle w:val="ac"/>
              <w:topLinePunct/>
              <w:ind w:leftChars="0" w:left="0" w:rightChars="0" w:right="0" w:firstLineChars="0" w:firstLine="0"/>
              <w:spacing w:line="240" w:lineRule="atLeast"/>
            </w:pPr>
            <w:r>
              <w:t>R</w:t>
            </w:r>
            <w:r>
              <w:t>1 </w:t>
            </w:r>
            <w:r>
              <w:t>(</w:t>
            </w:r>
            <w:r>
              <w:t xml:space="preserve">all data</w:t>
            </w:r>
            <w:r>
              <w:t>)</w:t>
            </w:r>
          </w:p>
        </w:tc>
        <w:tc>
          <w:tcPr>
            <w:tcW w:w="797" w:type="pct"/>
            <w:vAlign w:val="center"/>
          </w:tcPr>
          <w:p w:rsidR="0018722C">
            <w:pPr>
              <w:pStyle w:val="affff9"/>
              <w:topLinePunct/>
              <w:ind w:leftChars="0" w:left="0" w:rightChars="0" w:right="0" w:firstLineChars="0" w:firstLine="0"/>
              <w:spacing w:line="240" w:lineRule="atLeast"/>
            </w:pPr>
            <w:r>
              <w:t>0.0483</w:t>
            </w:r>
          </w:p>
        </w:tc>
        <w:tc>
          <w:tcPr>
            <w:tcW w:w="1185" w:type="pct"/>
            <w:vAlign w:val="center"/>
          </w:tcPr>
          <w:p w:rsidR="0018722C">
            <w:pPr>
              <w:pStyle w:val="affff9"/>
              <w:topLinePunct/>
              <w:ind w:leftChars="0" w:left="0" w:rightChars="0" w:right="0" w:firstLineChars="0" w:firstLine="0"/>
              <w:spacing w:line="240" w:lineRule="atLeast"/>
            </w:pPr>
            <w:r>
              <w:t>0.0420</w:t>
            </w:r>
          </w:p>
        </w:tc>
        <w:tc>
          <w:tcPr>
            <w:tcW w:w="814" w:type="pct"/>
            <w:vAlign w:val="center"/>
          </w:tcPr>
          <w:p w:rsidR="0018722C">
            <w:pPr>
              <w:pStyle w:val="affff9"/>
              <w:topLinePunct/>
              <w:ind w:leftChars="0" w:left="0" w:rightChars="0" w:right="0" w:firstLineChars="0" w:firstLine="0"/>
              <w:spacing w:line="240" w:lineRule="atLeast"/>
            </w:pPr>
            <w:r>
              <w:t>0.0880</w:t>
            </w:r>
          </w:p>
        </w:tc>
        <w:tc>
          <w:tcPr>
            <w:tcW w:w="884" w:type="pct"/>
            <w:vAlign w:val="center"/>
          </w:tcPr>
          <w:p w:rsidR="0018722C">
            <w:pPr>
              <w:pStyle w:val="affff9"/>
              <w:topLinePunct/>
              <w:ind w:leftChars="0" w:left="0" w:rightChars="0" w:right="0" w:firstLineChars="0" w:firstLine="0"/>
              <w:spacing w:line="240" w:lineRule="atLeast"/>
            </w:pPr>
            <w:r>
              <w:t>0.0787</w:t>
            </w:r>
          </w:p>
        </w:tc>
      </w:tr>
      <w:tr>
        <w:tc>
          <w:tcPr>
            <w:tcW w:w="1321"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 xml:space="preserve">all data</w:t>
            </w:r>
            <w:r>
              <w:t>)</w:t>
            </w:r>
          </w:p>
        </w:tc>
        <w:tc>
          <w:tcPr>
            <w:tcW w:w="797" w:type="pct"/>
            <w:vAlign w:val="center"/>
          </w:tcPr>
          <w:p w:rsidR="0018722C">
            <w:pPr>
              <w:pStyle w:val="affff9"/>
              <w:topLinePunct/>
              <w:ind w:leftChars="0" w:left="0" w:rightChars="0" w:right="0" w:firstLineChars="0" w:firstLine="0"/>
              <w:spacing w:line="240" w:lineRule="atLeast"/>
            </w:pPr>
            <w:r>
              <w:t>0.1258</w:t>
            </w:r>
          </w:p>
        </w:tc>
        <w:tc>
          <w:tcPr>
            <w:tcW w:w="1185" w:type="pct"/>
            <w:vAlign w:val="center"/>
          </w:tcPr>
          <w:p w:rsidR="0018722C">
            <w:pPr>
              <w:pStyle w:val="affff9"/>
              <w:topLinePunct/>
              <w:ind w:leftChars="0" w:left="0" w:rightChars="0" w:right="0" w:firstLineChars="0" w:firstLine="0"/>
              <w:spacing w:line="240" w:lineRule="atLeast"/>
            </w:pPr>
            <w:r>
              <w:t>0.1364</w:t>
            </w:r>
          </w:p>
        </w:tc>
        <w:tc>
          <w:tcPr>
            <w:tcW w:w="814" w:type="pct"/>
            <w:vAlign w:val="center"/>
          </w:tcPr>
          <w:p w:rsidR="0018722C">
            <w:pPr>
              <w:pStyle w:val="affff9"/>
              <w:topLinePunct/>
              <w:ind w:leftChars="0" w:left="0" w:rightChars="0" w:right="0" w:firstLineChars="0" w:firstLine="0"/>
              <w:spacing w:line="240" w:lineRule="atLeast"/>
            </w:pPr>
            <w:r>
              <w:t>0.1868</w:t>
            </w:r>
          </w:p>
        </w:tc>
        <w:tc>
          <w:tcPr>
            <w:tcW w:w="884" w:type="pct"/>
            <w:vAlign w:val="center"/>
          </w:tcPr>
          <w:p w:rsidR="0018722C">
            <w:pPr>
              <w:pStyle w:val="affff9"/>
              <w:topLinePunct/>
              <w:ind w:leftChars="0" w:left="0" w:rightChars="0" w:right="0" w:firstLineChars="0" w:firstLine="0"/>
              <w:spacing w:line="240" w:lineRule="atLeast"/>
            </w:pPr>
            <w:r>
              <w:t>0.1263</w:t>
            </w:r>
          </w:p>
        </w:tc>
      </w:tr>
      <w:tr>
        <w:tc>
          <w:tcPr>
            <w:tcW w:w="1321" w:type="pct"/>
            <w:vAlign w:val="center"/>
            <w:tcBorders>
              <w:top w:val="single" w:sz="4" w:space="0" w:color="auto"/>
            </w:tcBorders>
          </w:tcPr>
          <w:p w:rsidR="0018722C">
            <w:pPr>
              <w:pStyle w:val="ac"/>
              <w:topLinePunct/>
              <w:ind w:leftChars="0" w:left="0" w:rightChars="0" w:right="0" w:firstLineChars="0" w:firstLine="0"/>
              <w:spacing w:line="240" w:lineRule="atLeast"/>
            </w:pPr>
            <w:r>
              <w:t>GOOF</w:t>
            </w:r>
          </w:p>
        </w:tc>
        <w:tc>
          <w:tcPr>
            <w:tcW w:w="797" w:type="pct"/>
            <w:vAlign w:val="center"/>
            <w:tcBorders>
              <w:top w:val="single" w:sz="4" w:space="0" w:color="auto"/>
            </w:tcBorders>
          </w:tcPr>
          <w:p w:rsidR="0018722C">
            <w:pPr>
              <w:pStyle w:val="affff9"/>
              <w:topLinePunct/>
              <w:ind w:leftChars="0" w:left="0" w:rightChars="0" w:right="0" w:firstLineChars="0" w:firstLine="0"/>
              <w:spacing w:line="240" w:lineRule="atLeast"/>
            </w:pPr>
            <w:r>
              <w:t>0.892</w:t>
            </w:r>
          </w:p>
        </w:tc>
        <w:tc>
          <w:tcPr>
            <w:tcW w:w="1185" w:type="pct"/>
            <w:vAlign w:val="center"/>
            <w:tcBorders>
              <w:top w:val="single" w:sz="4" w:space="0" w:color="auto"/>
            </w:tcBorders>
          </w:tcPr>
          <w:p w:rsidR="0018722C">
            <w:pPr>
              <w:pStyle w:val="affff9"/>
              <w:topLinePunct/>
              <w:ind w:leftChars="0" w:left="0" w:rightChars="0" w:right="0" w:firstLineChars="0" w:firstLine="0"/>
              <w:spacing w:line="240" w:lineRule="atLeast"/>
            </w:pPr>
            <w:r>
              <w:t>1.101</w:t>
            </w:r>
          </w:p>
        </w:tc>
        <w:tc>
          <w:tcPr>
            <w:tcW w:w="814" w:type="pct"/>
            <w:vAlign w:val="center"/>
            <w:tcBorders>
              <w:top w:val="single" w:sz="4" w:space="0" w:color="auto"/>
            </w:tcBorders>
          </w:tcPr>
          <w:p w:rsidR="0018722C">
            <w:pPr>
              <w:pStyle w:val="affff9"/>
              <w:topLinePunct/>
              <w:ind w:leftChars="0" w:left="0" w:rightChars="0" w:right="0" w:firstLineChars="0" w:firstLine="0"/>
              <w:spacing w:line="240" w:lineRule="atLeast"/>
            </w:pPr>
            <w:r>
              <w:t>1.025</w:t>
            </w:r>
          </w:p>
        </w:tc>
        <w:tc>
          <w:tcPr>
            <w:tcW w:w="884" w:type="pct"/>
            <w:vAlign w:val="center"/>
            <w:tcBorders>
              <w:top w:val="single" w:sz="4" w:space="0" w:color="auto"/>
            </w:tcBorders>
          </w:tcPr>
          <w:p w:rsidR="0018722C">
            <w:pPr>
              <w:pStyle w:val="affff9"/>
              <w:topLinePunct/>
              <w:ind w:leftChars="0" w:left="0" w:rightChars="0" w:right="0" w:firstLineChars="0" w:firstLine="0"/>
              <w:spacing w:line="240" w:lineRule="atLeast"/>
            </w:pPr>
            <w:r>
              <w:t>1.020</w:t>
            </w:r>
          </w:p>
        </w:tc>
      </w:tr>
    </w:tbl>
    <w:p w:rsidR="0018722C">
      <w:pPr>
        <w:pStyle w:val="affa"/>
      </w:pPr>
    </w:p>
    <w:p w:rsidR="0018722C">
      <w:pPr>
        <w:pStyle w:val="ae"/>
        <w:topLinePunct/>
      </w:pPr>
      <w:r>
        <w:rPr>
          <w:kern w:val="2"/>
          <w:sz w:val="22"/>
          <w:szCs w:val="22"/>
          <w:rFonts w:cstheme="minorBidi" w:hAnsiTheme="minorHAnsi" w:eastAsiaTheme="minorHAnsi" w:asciiTheme="minorHAnsi"/>
        </w:rPr>
        <w:pict>
          <v:shape style="margin-left:369.419922pt;margin-top:4.873053pt;width:73.5pt;height:8.85pt;mso-position-horizontal-relative:page;mso-position-vertical-relative:paragraph;z-index:-338464"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rPr>
          <w:kern w:val="2"/>
          <w:szCs w:val="22"/>
          <w:rFonts w:cstheme="minorBidi" w:hAnsiTheme="minorHAnsi" w:eastAsiaTheme="minorHAnsi" w:asciiTheme="minorHAnsi"/>
          <w:i/>
          <w:sz w:val="16"/>
        </w:rPr>
        <w:t xml:space="preserve">a</w:t>
      </w:r>
      <w:r>
        <w:rPr>
          <w:kern w:val="2"/>
          <w:szCs w:val="22"/>
          <w:rFonts w:cstheme="minorBidi" w:hAnsiTheme="minorHAnsi" w:eastAsiaTheme="minorHAnsi" w:asciiTheme="minorHAnsi"/>
          <w:i/>
          <w:sz w:val="16"/>
        </w:rPr>
        <w:t xml:space="preserve"> </w:t>
      </w:r>
      <w:r>
        <w:rPr>
          <w:kern w:val="2"/>
          <w:szCs w:val="22"/>
          <w:rFonts w:cstheme="minorBidi" w:hAnsiTheme="minorHAnsi" w:eastAsiaTheme="minorHAnsi" w:asciiTheme="minorHAnsi"/>
          <w:i/>
          <w:sz w:val="24"/>
        </w:rPr>
        <w:t>R</w:t>
      </w:r>
      <w:r>
        <w:rPr>
          <w:kern w:val="2"/>
          <w:szCs w:val="22"/>
          <w:rFonts w:cstheme="minorBidi" w:hAnsiTheme="minorHAnsi" w:eastAsiaTheme="minorHAnsi" w:asciiTheme="minorHAnsi"/>
          <w:sz w:val="16"/>
        </w:rPr>
        <w:t>1</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c</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sidR="004B696B">
        <w:rPr>
          <w:kern w:val="2"/>
          <w:szCs w:val="22"/>
          <w:rFonts w:cstheme="minorBidi" w:hAnsiTheme="minorHAnsi" w:eastAsiaTheme="minorHAnsi" w:asciiTheme="minorHAnsi"/>
          <w:sz w:val="24"/>
        </w:rPr>
        <w:t xml:space="preserve"> </w:t>
      </w:r>
      <w:r w:rsidR="004B696B">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wR</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16"/>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c</w:t>
      </w:r>
      <w:r>
        <w:rPr>
          <w:kern w:val="2"/>
          <w:szCs w:val="22"/>
          <w:rFonts w:cstheme="minorBidi" w:hAnsiTheme="minorHAnsi" w:eastAsiaTheme="minorHAnsi" w:asciiTheme="minorHAnsi"/>
          <w:sz w:val="24"/>
        </w:rPr>
        <w:t>) /</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ascii="Calibri"/>
        </w:rPr>
        <w:t>43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200;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pStyle w:val="BodyText"/>
        <w:spacing w:before="14"/>
        <w:ind w:leftChars="0" w:left="534" w:rightChars="0" w:right="149"/>
        <w:jc w:val="center"/>
        <w:rPr>
          <w:rFonts w:ascii="宋体" w:eastAsia="宋体" w:hint="eastAsia"/>
        </w:rPr>
        <w:topLinePunct/>
      </w:pPr>
      <w:r>
        <w:rPr>
          <w:rFonts w:ascii="宋体" w:eastAsia="宋体" w:hint="eastAsia"/>
        </w:rPr>
        <w:t>续</w:t>
      </w:r>
      <w:r>
        <w:rPr>
          <w:rFonts w:ascii="宋体" w:eastAsia="宋体" w:hint="eastAsia"/>
        </w:rPr>
        <w:t>表</w:t>
      </w:r>
      <w:r>
        <w:t>2</w:t>
      </w:r>
      <w:r>
        <w:t>.</w:t>
      </w:r>
      <w:r>
        <w:t>1</w:t>
      </w:r>
      <w:r w:rsidR="001852F3">
        <w:t xml:space="preserve"> </w:t>
      </w:r>
      <w:r>
        <w:rPr>
          <w:rFonts w:ascii="宋体" w:eastAsia="宋体" w:hint="eastAsia"/>
        </w:rPr>
        <w:t>配合物晶体学参数表</w:t>
      </w:r>
    </w:p>
    <w:p w:rsidR="0018722C">
      <w:pPr>
        <w:pStyle w:val="a8"/>
        <w:topLinePunct/>
      </w:pPr>
      <w:r>
        <w:t xml:space="preserve">Table</w:t>
      </w:r>
      <w:r>
        <w:t xml:space="preserve"> </w:t>
      </w:r>
      <w:r w:rsidRPr="00DB64CE">
        <w:t>2.1</w:t>
      </w:r>
      <w:r>
        <w:t xml:space="preserve">  </w:t>
      </w:r>
      <w:r>
        <w:t xml:space="preserve">(</w:t>
      </w:r>
      <w:r>
        <w:t xml:space="preserve">continued</w:t>
      </w:r>
      <w:r>
        <w:t xml:space="preserve">)</w:t>
      </w:r>
      <w:r>
        <w:t xml:space="preserve"> Summary of the Crystal Data and Structure Refinement Parameters</w:t>
      </w:r>
    </w:p>
    <w:p w:rsidR="0018722C">
      <w:pPr>
        <w:pStyle w:val="aff7"/>
        <w:topLinePunct/>
      </w:pPr>
      <w:r>
        <w:rPr>
          <w:sz w:val="2"/>
        </w:rPr>
        <w:pict>
          <v:group style="width:404.05pt;height:.5pt;mso-position-horizontal-relative:char;mso-position-vertical-relative:line" coordorigin="0,0" coordsize="8081,10">
            <v:line style="position:absolute" from="0,5" to="8081,5" stroked="true" strokeweight=".48004pt" strokecolor="#000000">
              <v:stroke dashstyle="solid"/>
            </v:line>
          </v:group>
        </w:pict>
      </w:r>
      <w:r/>
    </w:p>
    <w:p w:rsidR="0018722C">
      <w:spacing w:beforeLines="0" w:before="0" w:afterLines="0" w:after="0" w:line="440" w:lineRule="auto"/>
      <w:pPr>
        <w:sectPr w:rsidR="00556256">
          <w:pgSz w:w="11910" w:h="16840"/>
          <w:pgMar w:header="0" w:footer="272" w:top="1060" w:bottom="460" w:left="900" w:right="1000"/>
          <w:pgNumType w:start="1"/>
        </w:sectPr>
        <w:topLinePunct/>
      </w:pPr>
    </w:p>
    <w:p w:rsidR="0018722C">
      <w:pPr>
        <w:pStyle w:val="affff1"/>
        <w:topLinePunct/>
      </w:pPr>
      <w:r>
        <w:pict>
          <v:shape style="margin-left:102.720001pt;margin-top:18.05979pt;width:404.05pt;height:546.9pt;mso-position-horizontal-relative:page;mso-position-vertical-relative:paragraph;z-index:227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9"/>
                    <w:gridCol w:w="2025"/>
                    <w:gridCol w:w="2001"/>
                    <w:gridCol w:w="2017"/>
                  </w:tblGrid>
                  <w:tr>
                    <w:trPr>
                      <w:trHeight w:val="300" w:hRule="atLeast"/>
                    </w:trPr>
                    <w:tc>
                      <w:tcPr>
                        <w:tcW w:w="2039"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2025" w:type="dxa"/>
                        <w:tcBorders>
                          <w:bottom w:val="single" w:sz="4" w:space="0" w:color="000000"/>
                        </w:tcBorders>
                      </w:tcPr>
                      <w:p w:rsidR="0018722C">
                        <w:pPr>
                          <w:widowControl w:val="0"/>
                          <w:snapToGrid w:val="1"/>
                          <w:spacing w:beforeLines="0" w:afterLines="0" w:after="0" w:line="266" w:lineRule="exact" w:before="0"/>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(298 K)</w:t>
                        </w:r>
                      </w:p>
                    </w:tc>
                    <w:tc>
                      <w:tcPr>
                        <w:tcW w:w="2001" w:type="dxa"/>
                        <w:tcBorders>
                          <w:bottom w:val="single" w:sz="4" w:space="0" w:color="000000"/>
                        </w:tcBorders>
                      </w:tcPr>
                      <w:p w:rsidR="0018722C">
                        <w:pPr>
                          <w:widowControl w:val="0"/>
                          <w:snapToGrid w:val="1"/>
                          <w:spacing w:beforeLines="0" w:afterLines="0" w:after="0" w:line="266" w:lineRule="exact" w:before="0"/>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(100 K)</w:t>
                        </w:r>
                      </w:p>
                    </w:tc>
                    <w:tc>
                      <w:tcPr>
                        <w:tcW w:w="2017" w:type="dxa"/>
                        <w:tcBorders>
                          <w:bottom w:val="single" w:sz="4" w:space="0" w:color="000000"/>
                        </w:tcBorders>
                      </w:tcPr>
                      <w:p w:rsidR="0018722C">
                        <w:pPr>
                          <w:widowControl w:val="0"/>
                          <w:snapToGrid w:val="1"/>
                          <w:spacing w:beforeLines="0" w:afterLines="0" w:after="0" w:line="266" w:lineRule="exact" w:before="0"/>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(298 K)</w:t>
                        </w:r>
                      </w:p>
                    </w:tc>
                  </w:tr>
                  <w:tr>
                    <w:trPr>
                      <w:trHeight w:val="460" w:hRule="atLeast"/>
                    </w:trPr>
                    <w:tc>
                      <w:tcPr>
                        <w:tcW w:w="2039" w:type="dxa"/>
                        <w:tcBorders>
                          <w:top w:val="single" w:sz="4" w:space="0" w:color="000000"/>
                        </w:tcBorders>
                      </w:tcPr>
                      <w:p w:rsidR="0018722C">
                        <w:pPr>
                          <w:widowControl w:val="0"/>
                          <w:snapToGrid w:val="1"/>
                          <w:spacing w:beforeLines="0" w:afterLines="0" w:lineRule="auto" w:line="240" w:after="0" w:before="97"/>
                          <w:ind w:firstLineChars="0" w:firstLine="0" w:leftChars="0" w:left="302"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Formula</w:t>
                        </w:r>
                      </w:p>
                    </w:tc>
                    <w:tc>
                      <w:tcPr>
                        <w:tcW w:w="2025" w:type="dxa"/>
                        <w:tcBorders>
                          <w:top w:val="single" w:sz="4" w:space="0" w:color="000000"/>
                        </w:tcBorders>
                      </w:tcPr>
                      <w:p w:rsidR="0018722C">
                        <w:pPr>
                          <w:widowControl w:val="0"/>
                          <w:snapToGrid w:val="1"/>
                          <w:spacing w:beforeLines="0" w:afterLines="0" w:lineRule="auto" w:line="240" w:after="0" w:before="97"/>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C</w:t>
                        </w:r>
                        <w:r>
                          <w:rPr>
                            <w:kern w:val="2"/>
                            <w:szCs w:val="22"/>
                            <w:rFonts w:cstheme="minorBidi" w:ascii="Times New Roman" w:hAnsi="Times New Roman" w:eastAsia="Times New Roman" w:cs="Times New Roman"/>
                            <w:sz w:val="16"/>
                          </w:rPr>
                          <w:t>22</w:t>
                        </w:r>
                        <w:r>
                          <w:rPr>
                            <w:kern w:val="2"/>
                            <w:szCs w:val="22"/>
                            <w:rFonts w:cstheme="minorBidi" w:ascii="Times New Roman" w:hAnsi="Times New Roman" w:eastAsia="Times New Roman" w:cs="Times New Roman"/>
                            <w:position w:val="1"/>
                            <w:sz w:val="24"/>
                          </w:rPr>
                          <w:t>H</w:t>
                        </w:r>
                        <w:r>
                          <w:rPr>
                            <w:kern w:val="2"/>
                            <w:szCs w:val="22"/>
                            <w:rFonts w:cstheme="minorBidi" w:ascii="Times New Roman" w:hAnsi="Times New Roman" w:eastAsia="Times New Roman" w:cs="Times New Roman"/>
                            <w:sz w:val="16"/>
                          </w:rPr>
                          <w:t>26</w:t>
                        </w:r>
                        <w:r>
                          <w:rPr>
                            <w:kern w:val="2"/>
                            <w:szCs w:val="22"/>
                            <w:rFonts w:cstheme="minorBidi" w:ascii="Times New Roman" w:hAnsi="Times New Roman" w:eastAsia="Times New Roman" w:cs="Times New Roman"/>
                            <w:position w:val="1"/>
                            <w:sz w:val="24"/>
                          </w:rPr>
                          <w:t>Cu</w:t>
                        </w:r>
                        <w:r>
                          <w:rPr>
                            <w:kern w:val="2"/>
                            <w:szCs w:val="22"/>
                            <w:rFonts w:cstheme="minorBidi" w:ascii="Times New Roman" w:hAnsi="Times New Roman" w:eastAsia="Times New Roman" w:cs="Times New Roman"/>
                            <w:sz w:val="16"/>
                          </w:rPr>
                          <w:t>3</w:t>
                        </w:r>
                        <w:r>
                          <w:rPr>
                            <w:kern w:val="2"/>
                            <w:szCs w:val="22"/>
                            <w:rFonts w:cstheme="minorBidi" w:ascii="Times New Roman" w:hAnsi="Times New Roman" w:eastAsia="Times New Roman" w:cs="Times New Roman"/>
                            <w:position w:val="1"/>
                            <w:sz w:val="24"/>
                          </w:rPr>
                          <w:t>N</w:t>
                        </w:r>
                        <w:r>
                          <w:rPr>
                            <w:kern w:val="2"/>
                            <w:szCs w:val="22"/>
                            <w:rFonts w:cstheme="minorBidi" w:ascii="Times New Roman" w:hAnsi="Times New Roman" w:eastAsia="Times New Roman" w:cs="Times New Roman"/>
                            <w:sz w:val="16"/>
                          </w:rPr>
                          <w:t>9</w:t>
                        </w:r>
                        <w:r>
                          <w:rPr>
                            <w:kern w:val="2"/>
                            <w:szCs w:val="22"/>
                            <w:rFonts w:cstheme="minorBidi" w:ascii="Times New Roman" w:hAnsi="Times New Roman" w:eastAsia="Times New Roman" w:cs="Times New Roman"/>
                            <w:position w:val="1"/>
                            <w:sz w:val="24"/>
                          </w:rPr>
                          <w:t>O</w:t>
                        </w:r>
                      </w:p>
                    </w:tc>
                    <w:tc>
                      <w:tcPr>
                        <w:tcW w:w="2001" w:type="dxa"/>
                        <w:tcBorders>
                          <w:top w:val="single" w:sz="4" w:space="0" w:color="000000"/>
                        </w:tcBorders>
                      </w:tcPr>
                      <w:p w:rsidR="0018722C">
                        <w:pPr>
                          <w:widowControl w:val="0"/>
                          <w:snapToGrid w:val="1"/>
                          <w:spacing w:beforeLines="0" w:afterLines="0" w:lineRule="auto" w:line="240" w:after="0" w:before="97"/>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C</w:t>
                        </w:r>
                        <w:r>
                          <w:rPr>
                            <w:kern w:val="2"/>
                            <w:szCs w:val="22"/>
                            <w:rFonts w:cstheme="minorBidi" w:ascii="Times New Roman" w:hAnsi="Times New Roman" w:eastAsia="Times New Roman" w:cs="Times New Roman"/>
                            <w:sz w:val="16"/>
                          </w:rPr>
                          <w:t>22</w:t>
                        </w:r>
                        <w:r>
                          <w:rPr>
                            <w:kern w:val="2"/>
                            <w:szCs w:val="22"/>
                            <w:rFonts w:cstheme="minorBidi" w:ascii="Times New Roman" w:hAnsi="Times New Roman" w:eastAsia="Times New Roman" w:cs="Times New Roman"/>
                            <w:position w:val="1"/>
                            <w:sz w:val="24"/>
                          </w:rPr>
                          <w:t>H</w:t>
                        </w:r>
                        <w:r>
                          <w:rPr>
                            <w:kern w:val="2"/>
                            <w:szCs w:val="22"/>
                            <w:rFonts w:cstheme="minorBidi" w:ascii="Times New Roman" w:hAnsi="Times New Roman" w:eastAsia="Times New Roman" w:cs="Times New Roman"/>
                            <w:sz w:val="16"/>
                          </w:rPr>
                          <w:t>26</w:t>
                        </w:r>
                        <w:r>
                          <w:rPr>
                            <w:kern w:val="2"/>
                            <w:szCs w:val="22"/>
                            <w:rFonts w:cstheme="minorBidi" w:ascii="Times New Roman" w:hAnsi="Times New Roman" w:eastAsia="Times New Roman" w:cs="Times New Roman"/>
                            <w:position w:val="1"/>
                            <w:sz w:val="24"/>
                          </w:rPr>
                          <w:t>Cu</w:t>
                        </w:r>
                        <w:r>
                          <w:rPr>
                            <w:kern w:val="2"/>
                            <w:szCs w:val="22"/>
                            <w:rFonts w:cstheme="minorBidi" w:ascii="Times New Roman" w:hAnsi="Times New Roman" w:eastAsia="Times New Roman" w:cs="Times New Roman"/>
                            <w:sz w:val="16"/>
                          </w:rPr>
                          <w:t>3</w:t>
                        </w:r>
                        <w:r>
                          <w:rPr>
                            <w:kern w:val="2"/>
                            <w:szCs w:val="22"/>
                            <w:rFonts w:cstheme="minorBidi" w:ascii="Times New Roman" w:hAnsi="Times New Roman" w:eastAsia="Times New Roman" w:cs="Times New Roman"/>
                            <w:position w:val="1"/>
                            <w:sz w:val="24"/>
                          </w:rPr>
                          <w:t>N</w:t>
                        </w:r>
                        <w:r>
                          <w:rPr>
                            <w:kern w:val="2"/>
                            <w:szCs w:val="22"/>
                            <w:rFonts w:cstheme="minorBidi" w:ascii="Times New Roman" w:hAnsi="Times New Roman" w:eastAsia="Times New Roman" w:cs="Times New Roman"/>
                            <w:sz w:val="16"/>
                          </w:rPr>
                          <w:t>9</w:t>
                        </w:r>
                        <w:r>
                          <w:rPr>
                            <w:kern w:val="2"/>
                            <w:szCs w:val="22"/>
                            <w:rFonts w:cstheme="minorBidi" w:ascii="Times New Roman" w:hAnsi="Times New Roman" w:eastAsia="Times New Roman" w:cs="Times New Roman"/>
                            <w:position w:val="1"/>
                            <w:sz w:val="24"/>
                          </w:rPr>
                          <w:t>O</w:t>
                        </w:r>
                      </w:p>
                    </w:tc>
                    <w:tc>
                      <w:tcPr>
                        <w:tcW w:w="2017" w:type="dxa"/>
                        <w:tcBorders>
                          <w:top w:val="single" w:sz="4" w:space="0" w:color="000000"/>
                        </w:tcBorders>
                      </w:tcPr>
                      <w:p w:rsidR="0018722C">
                        <w:pPr>
                          <w:widowControl w:val="0"/>
                          <w:snapToGrid w:val="1"/>
                          <w:spacing w:beforeLines="0" w:afterLines="0" w:lineRule="auto" w:line="240" w:after="0" w:before="97"/>
                          <w:ind w:firstLineChars="0" w:firstLine="0" w:leftChars="0" w:left="249" w:rightChars="0" w:right="207"/>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C</w:t>
                        </w:r>
                        <w:r>
                          <w:rPr>
                            <w:kern w:val="2"/>
                            <w:szCs w:val="22"/>
                            <w:rFonts w:cstheme="minorBidi" w:ascii="Times New Roman" w:hAnsi="Times New Roman" w:eastAsia="Times New Roman" w:cs="Times New Roman"/>
                            <w:sz w:val="16"/>
                          </w:rPr>
                          <w:t>24</w:t>
                        </w:r>
                        <w:r>
                          <w:rPr>
                            <w:kern w:val="2"/>
                            <w:szCs w:val="22"/>
                            <w:rFonts w:cstheme="minorBidi" w:ascii="Times New Roman" w:hAnsi="Times New Roman" w:eastAsia="Times New Roman" w:cs="Times New Roman"/>
                            <w:position w:val="1"/>
                            <w:sz w:val="24"/>
                          </w:rPr>
                          <w:t>H</w:t>
                        </w:r>
                        <w:r>
                          <w:rPr>
                            <w:kern w:val="2"/>
                            <w:szCs w:val="22"/>
                            <w:rFonts w:cstheme="minorBidi" w:ascii="Times New Roman" w:hAnsi="Times New Roman" w:eastAsia="Times New Roman" w:cs="Times New Roman"/>
                            <w:sz w:val="16"/>
                          </w:rPr>
                          <w:t>31</w:t>
                        </w:r>
                        <w:r>
                          <w:rPr>
                            <w:kern w:val="2"/>
                            <w:szCs w:val="22"/>
                            <w:rFonts w:cstheme="minorBidi" w:ascii="Times New Roman" w:hAnsi="Times New Roman" w:eastAsia="Times New Roman" w:cs="Times New Roman"/>
                            <w:position w:val="1"/>
                            <w:sz w:val="24"/>
                          </w:rPr>
                          <w:t>Cu</w:t>
                        </w:r>
                        <w:r>
                          <w:rPr>
                            <w:kern w:val="2"/>
                            <w:szCs w:val="22"/>
                            <w:rFonts w:cstheme="minorBidi" w:ascii="Times New Roman" w:hAnsi="Times New Roman" w:eastAsia="Times New Roman" w:cs="Times New Roman"/>
                            <w:sz w:val="16"/>
                          </w:rPr>
                          <w:t>3</w:t>
                        </w:r>
                        <w:r>
                          <w:rPr>
                            <w:kern w:val="2"/>
                            <w:szCs w:val="22"/>
                            <w:rFonts w:cstheme="minorBidi" w:ascii="Times New Roman" w:hAnsi="Times New Roman" w:eastAsia="Times New Roman" w:cs="Times New Roman"/>
                            <w:position w:val="1"/>
                            <w:sz w:val="24"/>
                          </w:rPr>
                          <w:t>N</w:t>
                        </w:r>
                        <w:r>
                          <w:rPr>
                            <w:kern w:val="2"/>
                            <w:szCs w:val="22"/>
                            <w:rFonts w:cstheme="minorBidi" w:ascii="Times New Roman" w:hAnsi="Times New Roman" w:eastAsia="Times New Roman" w:cs="Times New Roman"/>
                            <w:sz w:val="16"/>
                          </w:rPr>
                          <w:t>8</w:t>
                        </w:r>
                        <w:r>
                          <w:rPr>
                            <w:kern w:val="2"/>
                            <w:szCs w:val="22"/>
                            <w:rFonts w:cstheme="minorBidi" w:ascii="Times New Roman" w:hAnsi="Times New Roman" w:eastAsia="Times New Roman" w:cs="Times New Roman"/>
                            <w:position w:val="1"/>
                            <w:sz w:val="24"/>
                          </w:rPr>
                          <w:t>O</w:t>
                        </w:r>
                        <w:r>
                          <w:rPr>
                            <w:kern w:val="2"/>
                            <w:szCs w:val="22"/>
                            <w:rFonts w:cstheme="minorBidi" w:ascii="Times New Roman" w:hAnsi="Times New Roman" w:eastAsia="Times New Roman" w:cs="Times New Roman"/>
                            <w:sz w:val="16"/>
                          </w:rPr>
                          <w:t>2</w:t>
                        </w:r>
                      </w:p>
                    </w:tc>
                  </w:tr>
                  <w:tr>
                    <w:trPr>
                      <w:trHeight w:val="460" w:hRule="atLeast"/>
                    </w:trPr>
                    <w:tc>
                      <w:tcPr>
                        <w:tcW w:w="2039" w:type="dxa"/>
                      </w:tcPr>
                      <w:p w:rsidR="0018722C">
                        <w:pPr>
                          <w:widowControl w:val="0"/>
                          <w:snapToGrid w:val="1"/>
                          <w:spacing w:beforeLines="0" w:afterLines="0" w:lineRule="auto" w:line="240" w:after="0" w:before="94"/>
                          <w:ind w:firstLineChars="0" w:firstLine="0" w:leftChars="0" w:left="304" w:rightChars="0" w:right="273"/>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M</w:t>
                        </w:r>
                        <w:r>
                          <w:rPr>
                            <w:kern w:val="2"/>
                            <w:szCs w:val="22"/>
                            <w:rFonts w:cstheme="minorBidi" w:ascii="Times New Roman" w:hAnsi="Times New Roman" w:eastAsia="Times New Roman" w:cs="Times New Roman"/>
                            <w:sz w:val="16"/>
                          </w:rPr>
                          <w:t>r</w:t>
                        </w:r>
                      </w:p>
                    </w:tc>
                    <w:tc>
                      <w:tcPr>
                        <w:tcW w:w="2025" w:type="dxa"/>
                      </w:tcPr>
                      <w:p w:rsidR="0018722C">
                        <w:pPr>
                          <w:widowControl w:val="0"/>
                          <w:snapToGrid w:val="1"/>
                          <w:spacing w:beforeLines="0" w:afterLines="0" w:lineRule="auto" w:line="240" w:after="0" w:before="95"/>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623.14</w:t>
                        </w:r>
                      </w:p>
                    </w:tc>
                    <w:tc>
                      <w:tcPr>
                        <w:tcW w:w="2001" w:type="dxa"/>
                      </w:tcPr>
                      <w:p w:rsidR="0018722C">
                        <w:pPr>
                          <w:widowControl w:val="0"/>
                          <w:snapToGrid w:val="1"/>
                          <w:spacing w:beforeLines="0" w:afterLines="0" w:lineRule="auto" w:line="240" w:after="0" w:before="95"/>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623.14</w:t>
                        </w:r>
                      </w:p>
                    </w:tc>
                    <w:tc>
                      <w:tcPr>
                        <w:tcW w:w="2017" w:type="dxa"/>
                      </w:tcPr>
                      <w:p w:rsidR="0018722C">
                        <w:pPr>
                          <w:widowControl w:val="0"/>
                          <w:snapToGrid w:val="1"/>
                          <w:spacing w:beforeLines="0" w:afterLines="0" w:lineRule="auto" w:line="240" w:after="0" w:before="95"/>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654.17</w:t>
                        </w:r>
                      </w:p>
                    </w:tc>
                  </w:tr>
                  <w:tr>
                    <w:trPr>
                      <w:trHeight w:val="480" w:hRule="atLeast"/>
                    </w:trPr>
                    <w:tc>
                      <w:tcPr>
                        <w:tcW w:w="2039" w:type="dxa"/>
                      </w:tcPr>
                      <w:p w:rsidR="0018722C">
                        <w:pPr>
                          <w:widowControl w:val="0"/>
                          <w:snapToGrid w:val="1"/>
                          <w:spacing w:beforeLines="0" w:afterLines="0" w:lineRule="auto" w:line="240" w:after="0" w:before="98"/>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Temp (K)</w:t>
                        </w:r>
                      </w:p>
                    </w:tc>
                    <w:tc>
                      <w:tcPr>
                        <w:tcW w:w="2025" w:type="dxa"/>
                      </w:tcPr>
                      <w:p w:rsidR="0018722C">
                        <w:pPr>
                          <w:widowControl w:val="0"/>
                          <w:snapToGrid w:val="1"/>
                          <w:spacing w:beforeLines="0" w:afterLines="0" w:lineRule="auto" w:line="240" w:after="0" w:before="98"/>
                          <w:ind w:firstLineChars="0" w:firstLine="0" w:leftChars="0" w:left="273"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298</w:t>
                        </w:r>
                      </w:p>
                    </w:tc>
                    <w:tc>
                      <w:tcPr>
                        <w:tcW w:w="2001" w:type="dxa"/>
                      </w:tcPr>
                      <w:p w:rsidR="0018722C">
                        <w:pPr>
                          <w:widowControl w:val="0"/>
                          <w:snapToGrid w:val="1"/>
                          <w:spacing w:beforeLines="0" w:afterLines="0" w:lineRule="auto" w:line="240" w:after="0" w:before="98"/>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100</w:t>
                        </w:r>
                      </w:p>
                    </w:tc>
                    <w:tc>
                      <w:tcPr>
                        <w:tcW w:w="2017" w:type="dxa"/>
                      </w:tcPr>
                      <w:p w:rsidR="0018722C">
                        <w:pPr>
                          <w:widowControl w:val="0"/>
                          <w:snapToGrid w:val="1"/>
                          <w:spacing w:beforeLines="0" w:afterLines="0" w:lineRule="auto" w:line="240" w:after="0" w:before="98"/>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298</w:t>
                        </w:r>
                      </w:p>
                    </w:tc>
                  </w:tr>
                  <w:tr>
                    <w:trPr>
                      <w:trHeight w:val="480" w:hRule="atLeast"/>
                    </w:trPr>
                    <w:tc>
                      <w:tcPr>
                        <w:tcW w:w="2039" w:type="dxa"/>
                      </w:tcPr>
                      <w:p w:rsidR="0018722C">
                        <w:pPr>
                          <w:widowControl w:val="0"/>
                          <w:snapToGrid w:val="1"/>
                          <w:spacing w:beforeLines="0" w:afterLines="0" w:lineRule="auto" w:line="240" w:after="0" w:before="98"/>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Space group</w:t>
                        </w:r>
                      </w:p>
                    </w:tc>
                    <w:tc>
                      <w:tcPr>
                        <w:tcW w:w="2025" w:type="dxa"/>
                      </w:tcPr>
                      <w:p w:rsidR="0018722C">
                        <w:pPr>
                          <w:widowControl w:val="0"/>
                          <w:snapToGrid w:val="1"/>
                          <w:spacing w:beforeLines="0" w:afterLines="0" w:lineRule="auto" w:line="240" w:after="0" w:before="98"/>
                          <w:ind w:firstLineChars="0" w:firstLine="0" w:leftChars="0" w:left="274" w:rightChars="0" w:right="26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P</w:t>
                        </w:r>
                        <w:r>
                          <w:rPr>
                            <w:kern w:val="2"/>
                            <w:szCs w:val="22"/>
                            <w:rFonts w:cstheme="minorBidi" w:ascii="Times New Roman" w:hAnsi="Times New Roman" w:eastAsia="Times New Roman" w:cs="Times New Roman"/>
                            <w:sz w:val="24"/>
                          </w:rPr>
                          <w:t>-1</w:t>
                        </w:r>
                      </w:p>
                    </w:tc>
                    <w:tc>
                      <w:tcPr>
                        <w:tcW w:w="2001" w:type="dxa"/>
                      </w:tcPr>
                      <w:p w:rsidR="0018722C">
                        <w:pPr>
                          <w:widowControl w:val="0"/>
                          <w:snapToGrid w:val="1"/>
                          <w:spacing w:beforeLines="0" w:afterLines="0" w:lineRule="auto" w:line="240" w:after="0" w:before="98"/>
                          <w:ind w:firstLineChars="0" w:firstLine="0" w:leftChars="0" w:left="269" w:rightChars="0" w:right="2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P</w:t>
                        </w:r>
                        <w:r>
                          <w:rPr>
                            <w:kern w:val="2"/>
                            <w:szCs w:val="22"/>
                            <w:rFonts w:cstheme="minorBidi" w:ascii="Times New Roman" w:hAnsi="Times New Roman" w:eastAsia="Times New Roman" w:cs="Times New Roman"/>
                            <w:sz w:val="24"/>
                          </w:rPr>
                          <w:t>-1</w:t>
                        </w:r>
                      </w:p>
                    </w:tc>
                    <w:tc>
                      <w:tcPr>
                        <w:tcW w:w="2017" w:type="dxa"/>
                      </w:tcPr>
                      <w:p w:rsidR="0018722C">
                        <w:pPr>
                          <w:widowControl w:val="0"/>
                          <w:snapToGrid w:val="1"/>
                          <w:spacing w:beforeLines="0" w:afterLines="0" w:lineRule="auto" w:line="240" w:after="0" w:before="98"/>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P</w:t>
                        </w:r>
                        <w:r>
                          <w:rPr>
                            <w:kern w:val="2"/>
                            <w:szCs w:val="22"/>
                            <w:rFonts w:cstheme="minorBidi" w:ascii="Times New Roman" w:hAnsi="Times New Roman" w:eastAsia="Times New Roman" w:cs="Times New Roman"/>
                            <w:sz w:val="24"/>
                          </w:rPr>
                          <w:t>-1</w:t>
                        </w:r>
                      </w:p>
                    </w:tc>
                  </w:tr>
                  <w:tr>
                    <w:trPr>
                      <w:trHeight w:val="480" w:hRule="atLeast"/>
                    </w:trPr>
                    <w:tc>
                      <w:tcPr>
                        <w:tcW w:w="2039" w:type="dxa"/>
                      </w:tcPr>
                      <w:p w:rsidR="0018722C">
                        <w:pPr>
                          <w:widowControl w:val="0"/>
                          <w:snapToGrid w:val="1"/>
                          <w:spacing w:beforeLines="0" w:afterLines="0" w:lineRule="auto" w:line="240" w:after="0" w:before="97"/>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a </w:t>
                        </w:r>
                        <w:r>
                          <w:rPr>
                            <w:kern w:val="2"/>
                            <w:szCs w:val="22"/>
                            <w:rFonts w:cstheme="minorBidi" w:ascii="Times New Roman" w:hAnsi="Times New Roman" w:eastAsia="Times New Roman" w:cs="Times New Roman"/>
                            <w:sz w:val="24"/>
                          </w:rPr>
                          <w:t>(Å)</w:t>
                        </w:r>
                      </w:p>
                    </w:tc>
                    <w:tc>
                      <w:tcPr>
                        <w:tcW w:w="2025" w:type="dxa"/>
                      </w:tcPr>
                      <w:p w:rsidR="0018722C">
                        <w:pPr>
                          <w:widowControl w:val="0"/>
                          <w:snapToGrid w:val="1"/>
                          <w:spacing w:beforeLines="0" w:afterLines="0" w:lineRule="auto" w:line="240" w:after="0" w:before="97"/>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11.4262</w:t>
                        </w:r>
                      </w:p>
                    </w:tc>
                    <w:tc>
                      <w:tcPr>
                        <w:tcW w:w="2001" w:type="dxa"/>
                      </w:tcPr>
                      <w:p w:rsidR="0018722C">
                        <w:pPr>
                          <w:widowControl w:val="0"/>
                          <w:snapToGrid w:val="1"/>
                          <w:spacing w:beforeLines="0" w:afterLines="0" w:lineRule="auto" w:line="240" w:after="0" w:before="97"/>
                          <w:ind w:firstLineChars="0" w:firstLine="0" w:leftChars="0" w:left="269" w:rightChars="0" w:right="2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11.3700</w:t>
                        </w:r>
                      </w:p>
                    </w:tc>
                    <w:tc>
                      <w:tcPr>
                        <w:tcW w:w="2017" w:type="dxa"/>
                      </w:tcPr>
                      <w:p w:rsidR="0018722C">
                        <w:pPr>
                          <w:widowControl w:val="0"/>
                          <w:snapToGrid w:val="1"/>
                          <w:spacing w:beforeLines="0" w:afterLines="0" w:lineRule="auto" w:line="240" w:after="0" w:before="97"/>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11.4723</w:t>
                        </w:r>
                      </w:p>
                    </w:tc>
                  </w:tr>
                  <w:tr>
                    <w:trPr>
                      <w:trHeight w:val="480" w:hRule="atLeast"/>
                    </w:trPr>
                    <w:tc>
                      <w:tcPr>
                        <w:tcW w:w="2039" w:type="dxa"/>
                      </w:tcPr>
                      <w:p w:rsidR="0018722C">
                        <w:pPr>
                          <w:widowControl w:val="0"/>
                          <w:snapToGrid w:val="1"/>
                          <w:spacing w:beforeLines="0" w:afterLines="0" w:lineRule="auto" w:line="240" w:after="0" w:before="98"/>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b </w:t>
                        </w:r>
                        <w:r>
                          <w:rPr>
                            <w:kern w:val="2"/>
                            <w:szCs w:val="22"/>
                            <w:rFonts w:cstheme="minorBidi" w:ascii="Times New Roman" w:hAnsi="Times New Roman" w:eastAsia="Times New Roman" w:cs="Times New Roman"/>
                            <w:sz w:val="24"/>
                          </w:rPr>
                          <w:t>(Å)</w:t>
                        </w:r>
                      </w:p>
                    </w:tc>
                    <w:tc>
                      <w:tcPr>
                        <w:tcW w:w="2025" w:type="dxa"/>
                      </w:tcPr>
                      <w:p w:rsidR="0018722C">
                        <w:pPr>
                          <w:widowControl w:val="0"/>
                          <w:snapToGrid w:val="1"/>
                          <w:spacing w:beforeLines="0" w:afterLines="0" w:lineRule="auto" w:line="240" w:after="0" w:before="98"/>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11.4509</w:t>
                        </w:r>
                      </w:p>
                    </w:tc>
                    <w:tc>
                      <w:tcPr>
                        <w:tcW w:w="2001" w:type="dxa"/>
                      </w:tcPr>
                      <w:p w:rsidR="0018722C">
                        <w:pPr>
                          <w:widowControl w:val="0"/>
                          <w:snapToGrid w:val="1"/>
                          <w:spacing w:beforeLines="0" w:afterLines="0" w:lineRule="auto" w:line="240" w:after="0" w:before="98"/>
                          <w:ind w:firstLineChars="0" w:firstLine="0" w:leftChars="0" w:left="269" w:rightChars="0" w:right="2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11.4274</w:t>
                        </w:r>
                      </w:p>
                    </w:tc>
                    <w:tc>
                      <w:tcPr>
                        <w:tcW w:w="2017" w:type="dxa"/>
                      </w:tcPr>
                      <w:p w:rsidR="0018722C">
                        <w:pPr>
                          <w:widowControl w:val="0"/>
                          <w:snapToGrid w:val="1"/>
                          <w:spacing w:beforeLines="0" w:afterLines="0" w:lineRule="auto" w:line="240" w:after="0" w:before="98"/>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11.4569</w:t>
                        </w:r>
                      </w:p>
                    </w:tc>
                  </w:tr>
                  <w:tr>
                    <w:trPr>
                      <w:trHeight w:val="460" w:hRule="atLeast"/>
                    </w:trPr>
                    <w:tc>
                      <w:tcPr>
                        <w:tcW w:w="2039" w:type="dxa"/>
                      </w:tcPr>
                      <w:p w:rsidR="0018722C">
                        <w:pPr>
                          <w:widowControl w:val="0"/>
                          <w:snapToGrid w:val="1"/>
                          <w:spacing w:beforeLines="0" w:afterLines="0" w:lineRule="auto" w:line="240" w:after="0" w:before="98"/>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c </w:t>
                        </w:r>
                        <w:r>
                          <w:rPr>
                            <w:kern w:val="2"/>
                            <w:szCs w:val="22"/>
                            <w:rFonts w:cstheme="minorBidi" w:ascii="Times New Roman" w:hAnsi="Times New Roman" w:eastAsia="Times New Roman" w:cs="Times New Roman"/>
                            <w:sz w:val="24"/>
                          </w:rPr>
                          <w:t>(Å)</w:t>
                        </w:r>
                      </w:p>
                    </w:tc>
                    <w:tc>
                      <w:tcPr>
                        <w:tcW w:w="2025" w:type="dxa"/>
                      </w:tcPr>
                      <w:p w:rsidR="0018722C">
                        <w:pPr>
                          <w:widowControl w:val="0"/>
                          <w:snapToGrid w:val="1"/>
                          <w:spacing w:beforeLines="0" w:afterLines="0" w:lineRule="auto" w:line="240" w:after="0" w:before="98"/>
                          <w:ind w:firstLineChars="0" w:firstLine="0" w:leftChars="0" w:left="274" w:rightChars="0" w:right="26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12.5243</w:t>
                        </w:r>
                      </w:p>
                    </w:tc>
                    <w:tc>
                      <w:tcPr>
                        <w:tcW w:w="2001" w:type="dxa"/>
                      </w:tcPr>
                      <w:p w:rsidR="0018722C">
                        <w:pPr>
                          <w:widowControl w:val="0"/>
                          <w:snapToGrid w:val="1"/>
                          <w:spacing w:beforeLines="0" w:afterLines="0" w:lineRule="auto" w:line="240" w:after="0" w:before="98"/>
                          <w:ind w:firstLineChars="0" w:firstLine="0" w:leftChars="0" w:left="269" w:rightChars="0" w:right="2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12.1912</w:t>
                        </w:r>
                      </w:p>
                    </w:tc>
                    <w:tc>
                      <w:tcPr>
                        <w:tcW w:w="2017" w:type="dxa"/>
                      </w:tcPr>
                      <w:p w:rsidR="0018722C">
                        <w:pPr>
                          <w:widowControl w:val="0"/>
                          <w:snapToGrid w:val="1"/>
                          <w:spacing w:beforeLines="0" w:afterLines="0" w:lineRule="auto" w:line="240" w:after="0" w:before="98"/>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13.1199</w:t>
                        </w:r>
                      </w:p>
                    </w:tc>
                  </w:tr>
                  <w:tr>
                    <w:trPr>
                      <w:trHeight w:val="480" w:hRule="atLeast"/>
                    </w:trPr>
                    <w:tc>
                      <w:tcPr>
                        <w:tcW w:w="2039" w:type="dxa"/>
                      </w:tcPr>
                      <w:p w:rsidR="0018722C">
                        <w:pPr>
                          <w:widowControl w:val="0"/>
                          <w:snapToGrid w:val="1"/>
                          <w:spacing w:beforeLines="0" w:afterLines="0" w:lineRule="auto" w:line="240" w:after="0" w:before="95"/>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ascii="Symbol" w:hAnsi="Symbol" w:cstheme="minorBidi" w:eastAsia="Times New Roman" w:cs="Times New Roman"/>
                            <w:i/>
                            <w:sz w:val="25"/>
                          </w:rPr>
                          <w:t></w:t>
                        </w:r>
                        <w:r>
                          <w:rPr>
                            <w:kern w:val="2"/>
                            <w:szCs w:val="22"/>
                            <w:rFonts w:cstheme="minorBidi" w:ascii="Times New Roman" w:hAnsi="Times New Roman" w:eastAsia="Times New Roman" w:cs="Times New Roman"/>
                            <w:i/>
                            <w:sz w:val="25"/>
                          </w:rPr>
                          <w:t> </w:t>
                        </w:r>
                        <w:r>
                          <w:rPr>
                            <w:kern w:val="2"/>
                            <w:szCs w:val="22"/>
                            <w:rFonts w:cstheme="minorBidi" w:ascii="Times New Roman" w:hAnsi="Times New Roman" w:eastAsia="Times New Roman" w:cs="Times New Roman"/>
                            <w:sz w:val="24"/>
                          </w:rPr>
                          <w:t>(deg)</w:t>
                        </w:r>
                      </w:p>
                    </w:tc>
                    <w:tc>
                      <w:tcPr>
                        <w:tcW w:w="2025" w:type="dxa"/>
                      </w:tcPr>
                      <w:p w:rsidR="0018722C">
                        <w:pPr>
                          <w:widowControl w:val="0"/>
                          <w:snapToGrid w:val="1"/>
                          <w:spacing w:beforeLines="0" w:afterLines="0" w:lineRule="auto" w:line="240" w:after="0" w:before="114"/>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66.620</w:t>
                        </w:r>
                      </w:p>
                    </w:tc>
                    <w:tc>
                      <w:tcPr>
                        <w:tcW w:w="2001" w:type="dxa"/>
                      </w:tcPr>
                      <w:p w:rsidR="0018722C">
                        <w:pPr>
                          <w:widowControl w:val="0"/>
                          <w:snapToGrid w:val="1"/>
                          <w:spacing w:beforeLines="0" w:afterLines="0" w:lineRule="auto" w:line="240" w:after="0" w:before="114"/>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67.952</w:t>
                        </w:r>
                      </w:p>
                    </w:tc>
                    <w:tc>
                      <w:tcPr>
                        <w:tcW w:w="2017" w:type="dxa"/>
                      </w:tcPr>
                      <w:p w:rsidR="0018722C">
                        <w:pPr>
                          <w:widowControl w:val="0"/>
                          <w:snapToGrid w:val="1"/>
                          <w:spacing w:beforeLines="0" w:afterLines="0" w:lineRule="auto" w:line="240" w:after="0" w:before="114"/>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64.295</w:t>
                        </w:r>
                      </w:p>
                    </w:tc>
                  </w:tr>
                  <w:tr>
                    <w:trPr>
                      <w:trHeight w:val="480" w:hRule="atLeast"/>
                    </w:trPr>
                    <w:tc>
                      <w:tcPr>
                        <w:tcW w:w="2039" w:type="dxa"/>
                      </w:tcPr>
                      <w:p w:rsidR="0018722C">
                        <w:pPr>
                          <w:widowControl w:val="0"/>
                          <w:snapToGrid w:val="1"/>
                          <w:spacing w:beforeLines="0" w:afterLines="0" w:lineRule="auto" w:line="240" w:after="0" w:before="89"/>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ascii="Symbol" w:hAnsi="Symbol" w:cstheme="minorBidi" w:eastAsia="Times New Roman" w:cs="Times New Roman"/>
                            <w:i/>
                            <w:sz w:val="25"/>
                          </w:rPr>
                          <w:t></w:t>
                        </w:r>
                        <w:r>
                          <w:rPr>
                            <w:kern w:val="2"/>
                            <w:szCs w:val="22"/>
                            <w:rFonts w:cstheme="minorBidi" w:ascii="Times New Roman" w:hAnsi="Times New Roman" w:eastAsia="Times New Roman" w:cs="Times New Roman"/>
                            <w:i/>
                            <w:sz w:val="25"/>
                          </w:rPr>
                          <w:t> </w:t>
                        </w:r>
                        <w:r>
                          <w:rPr>
                            <w:kern w:val="2"/>
                            <w:szCs w:val="22"/>
                            <w:rFonts w:cstheme="minorBidi" w:ascii="Times New Roman" w:hAnsi="Times New Roman" w:eastAsia="Times New Roman" w:cs="Times New Roman"/>
                            <w:sz w:val="24"/>
                          </w:rPr>
                          <w:t>(deg)</w:t>
                        </w:r>
                      </w:p>
                    </w:tc>
                    <w:tc>
                      <w:tcPr>
                        <w:tcW w:w="2025" w:type="dxa"/>
                      </w:tcPr>
                      <w:p w:rsidR="0018722C">
                        <w:pPr>
                          <w:widowControl w:val="0"/>
                          <w:snapToGrid w:val="1"/>
                          <w:spacing w:beforeLines="0" w:afterLines="0" w:lineRule="auto" w:line="240" w:after="0" w:before="108"/>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89.182</w:t>
                        </w:r>
                      </w:p>
                    </w:tc>
                    <w:tc>
                      <w:tcPr>
                        <w:tcW w:w="2001" w:type="dxa"/>
                      </w:tcPr>
                      <w:p w:rsidR="0018722C">
                        <w:pPr>
                          <w:widowControl w:val="0"/>
                          <w:snapToGrid w:val="1"/>
                          <w:spacing w:beforeLines="0" w:afterLines="0" w:lineRule="auto" w:line="240" w:after="0" w:before="108"/>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87.743</w:t>
                        </w:r>
                      </w:p>
                    </w:tc>
                    <w:tc>
                      <w:tcPr>
                        <w:tcW w:w="2017" w:type="dxa"/>
                      </w:tcPr>
                      <w:p w:rsidR="0018722C">
                        <w:pPr>
                          <w:widowControl w:val="0"/>
                          <w:snapToGrid w:val="1"/>
                          <w:spacing w:beforeLines="0" w:afterLines="0" w:lineRule="auto" w:line="240" w:after="0" w:before="108"/>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89.824</w:t>
                        </w:r>
                      </w:p>
                    </w:tc>
                  </w:tr>
                  <w:tr>
                    <w:trPr>
                      <w:trHeight w:val="480" w:hRule="atLeast"/>
                    </w:trPr>
                    <w:tc>
                      <w:tcPr>
                        <w:tcW w:w="2039" w:type="dxa"/>
                      </w:tcPr>
                      <w:p w:rsidR="0018722C">
                        <w:pPr>
                          <w:widowControl w:val="0"/>
                          <w:snapToGrid w:val="1"/>
                          <w:spacing w:beforeLines="0" w:afterLines="0" w:lineRule="auto" w:line="240" w:after="0" w:before="89"/>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ascii="Symbol" w:hAnsi="Symbol" w:cstheme="minorBidi" w:eastAsia="Times New Roman" w:cs="Times New Roman"/>
                            <w:i/>
                            <w:sz w:val="25"/>
                          </w:rPr>
                          <w:t></w:t>
                        </w:r>
                        <w:r>
                          <w:rPr>
                            <w:kern w:val="2"/>
                            <w:szCs w:val="22"/>
                            <w:rFonts w:cstheme="minorBidi" w:ascii="Times New Roman" w:hAnsi="Times New Roman" w:eastAsia="Times New Roman" w:cs="Times New Roman"/>
                            <w:i/>
                            <w:sz w:val="25"/>
                          </w:rPr>
                          <w:t> </w:t>
                        </w:r>
                        <w:r>
                          <w:rPr>
                            <w:kern w:val="2"/>
                            <w:szCs w:val="22"/>
                            <w:rFonts w:cstheme="minorBidi" w:ascii="Times New Roman" w:hAnsi="Times New Roman" w:eastAsia="Times New Roman" w:cs="Times New Roman"/>
                            <w:sz w:val="24"/>
                          </w:rPr>
                          <w:t>(deg)</w:t>
                        </w:r>
                      </w:p>
                    </w:tc>
                    <w:tc>
                      <w:tcPr>
                        <w:tcW w:w="2025" w:type="dxa"/>
                      </w:tcPr>
                      <w:p w:rsidR="0018722C">
                        <w:pPr>
                          <w:widowControl w:val="0"/>
                          <w:snapToGrid w:val="1"/>
                          <w:spacing w:beforeLines="0" w:afterLines="0" w:lineRule="auto" w:line="240" w:after="0" w:before="108"/>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69.908</w:t>
                        </w:r>
                      </w:p>
                    </w:tc>
                    <w:tc>
                      <w:tcPr>
                        <w:tcW w:w="2001" w:type="dxa"/>
                      </w:tcPr>
                      <w:p w:rsidR="0018722C">
                        <w:pPr>
                          <w:widowControl w:val="0"/>
                          <w:snapToGrid w:val="1"/>
                          <w:spacing w:beforeLines="0" w:afterLines="0" w:lineRule="auto" w:line="240" w:after="0" w:before="108"/>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69.803</w:t>
                        </w:r>
                      </w:p>
                    </w:tc>
                    <w:tc>
                      <w:tcPr>
                        <w:tcW w:w="2017" w:type="dxa"/>
                      </w:tcPr>
                      <w:p w:rsidR="0018722C">
                        <w:pPr>
                          <w:widowControl w:val="0"/>
                          <w:snapToGrid w:val="1"/>
                          <w:spacing w:beforeLines="0" w:afterLines="0" w:lineRule="auto" w:line="240" w:after="0" w:before="108"/>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110.147</w:t>
                        </w:r>
                      </w:p>
                    </w:tc>
                  </w:tr>
                  <w:tr>
                    <w:trPr>
                      <w:trHeight w:val="480" w:hRule="atLeast"/>
                    </w:trPr>
                    <w:tc>
                      <w:tcPr>
                        <w:tcW w:w="2039" w:type="dxa"/>
                      </w:tcPr>
                      <w:p w:rsidR="0018722C">
                        <w:pPr>
                          <w:widowControl w:val="0"/>
                          <w:snapToGrid w:val="1"/>
                          <w:spacing w:beforeLines="0" w:afterLines="0" w:lineRule="auto" w:line="240" w:after="0" w:before="86"/>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V </w:t>
                        </w:r>
                        <w:r>
                          <w:rPr>
                            <w:kern w:val="2"/>
                            <w:szCs w:val="22"/>
                            <w:rFonts w:cstheme="minorBidi" w:ascii="Times New Roman" w:hAnsi="Times New Roman" w:eastAsia="Times New Roman" w:cs="Times New Roman"/>
                            <w:sz w:val="24"/>
                          </w:rPr>
                          <w:t>(Å</w:t>
                        </w:r>
                        <w:r>
                          <w:rPr>
                            <w:kern w:val="2"/>
                            <w:szCs w:val="22"/>
                            <w:rFonts w:cstheme="minorBidi" w:ascii="Times New Roman" w:hAnsi="Times New Roman" w:eastAsia="Times New Roman" w:cs="Times New Roman"/>
                            <w:position w:val="9"/>
                            <w:sz w:val="16"/>
                          </w:rPr>
                          <w:t>3</w:t>
                        </w:r>
                        <w:r>
                          <w:rPr>
                            <w:kern w:val="2"/>
                            <w:szCs w:val="22"/>
                            <w:rFonts w:cstheme="minorBidi" w:ascii="Times New Roman" w:hAnsi="Times New Roman" w:eastAsia="Times New Roman" w:cs="Times New Roman"/>
                            <w:sz w:val="24"/>
                          </w:rPr>
                          <w:t>)</w:t>
                        </w:r>
                      </w:p>
                    </w:tc>
                    <w:tc>
                      <w:tcPr>
                        <w:tcW w:w="2025" w:type="dxa"/>
                      </w:tcPr>
                      <w:p w:rsidR="0018722C">
                        <w:pPr>
                          <w:widowControl w:val="0"/>
                          <w:snapToGrid w:val="1"/>
                          <w:spacing w:beforeLines="0" w:afterLines="0" w:lineRule="auto" w:line="240" w:after="0" w:before="101"/>
                          <w:ind w:firstLineChars="0" w:firstLine="0" w:leftChars="0" w:left="274" w:rightChars="0" w:right="26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1398.38</w:t>
                        </w:r>
                      </w:p>
                    </w:tc>
                    <w:tc>
                      <w:tcPr>
                        <w:tcW w:w="2001" w:type="dxa"/>
                      </w:tcPr>
                      <w:p w:rsidR="0018722C">
                        <w:pPr>
                          <w:widowControl w:val="0"/>
                          <w:snapToGrid w:val="1"/>
                          <w:spacing w:beforeLines="0" w:afterLines="0" w:lineRule="auto" w:line="240" w:after="0" w:before="101"/>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1370.45</w:t>
                        </w:r>
                      </w:p>
                    </w:tc>
                    <w:tc>
                      <w:tcPr>
                        <w:tcW w:w="2017" w:type="dxa"/>
                      </w:tcPr>
                      <w:p w:rsidR="0018722C">
                        <w:pPr>
                          <w:widowControl w:val="0"/>
                          <w:snapToGrid w:val="1"/>
                          <w:spacing w:beforeLines="0" w:afterLines="0" w:lineRule="auto" w:line="240" w:after="0" w:before="101"/>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1434.82</w:t>
                        </w:r>
                      </w:p>
                    </w:tc>
                  </w:tr>
                  <w:tr>
                    <w:trPr>
                      <w:trHeight w:val="460" w:hRule="atLeast"/>
                    </w:trPr>
                    <w:tc>
                      <w:tcPr>
                        <w:tcW w:w="2039" w:type="dxa"/>
                      </w:tcPr>
                      <w:p w:rsidR="0018722C">
                        <w:pPr>
                          <w:widowControl w:val="0"/>
                          <w:snapToGrid w:val="1"/>
                          <w:spacing w:beforeLines="0" w:afterLines="0" w:lineRule="auto" w:line="240" w:after="0" w:before="97"/>
                          <w:ind w:firstLineChars="0" w:firstLine="0" w:rightChars="0" w:right="0" w:leftChars="0" w:left="31"/>
                          <w:jc w:val="center"/>
                          <w:autoSpaceDE w:val="0"/>
                          <w:autoSpaceDN w:val="0"/>
                          <w:pBdr>
                            <w:bottom w:val="none" w:sz="0" w:space="0" w:color="auto"/>
                          </w:pBdr>
                          <w:rPr>
                            <w:kern w:val="2"/>
                            <w:sz w:val="24"/>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sz w:val="24"/>
                          </w:rPr>
                          <w:t>Z</w:t>
                        </w:r>
                      </w:p>
                    </w:tc>
                    <w:tc>
                      <w:tcPr>
                        <w:tcW w:w="2025" w:type="dxa"/>
                      </w:tcPr>
                      <w:p w:rsidR="0018722C">
                        <w:pPr>
                          <w:widowControl w:val="0"/>
                          <w:snapToGrid w:val="1"/>
                          <w:spacing w:beforeLines="0" w:afterLines="0" w:lineRule="auto" w:line="240" w:after="0" w:before="97"/>
                          <w:ind w:firstLineChars="0" w:firstLine="0" w:rightChars="0" w:right="0" w:leftChars="0" w:left="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w:t>
                        </w:r>
                      </w:p>
                    </w:tc>
                    <w:tc>
                      <w:tcPr>
                        <w:tcW w:w="2001" w:type="dxa"/>
                      </w:tcPr>
                      <w:p w:rsidR="0018722C">
                        <w:pPr>
                          <w:widowControl w:val="0"/>
                          <w:snapToGrid w:val="1"/>
                          <w:spacing w:beforeLines="0" w:afterLines="0" w:lineRule="auto" w:line="240" w:after="0" w:before="97"/>
                          <w:ind w:firstLineChars="0" w:firstLine="0" w:rightChars="0" w:right="0" w:leftChars="0" w:left="1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w:t>
                        </w:r>
                      </w:p>
                    </w:tc>
                    <w:tc>
                      <w:tcPr>
                        <w:tcW w:w="2017" w:type="dxa"/>
                      </w:tcPr>
                      <w:p w:rsidR="0018722C">
                        <w:pPr>
                          <w:widowControl w:val="0"/>
                          <w:snapToGrid w:val="1"/>
                          <w:spacing w:beforeLines="0" w:afterLines="0" w:lineRule="auto" w:line="240" w:after="0" w:before="97"/>
                          <w:ind w:firstLineChars="0" w:firstLine="0" w:rightChars="0" w:right="0" w:leftChars="0" w:left="4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w:t>
                        </w:r>
                      </w:p>
                    </w:tc>
                  </w:tr>
                  <w:tr>
                    <w:trPr>
                      <w:trHeight w:val="460" w:hRule="atLeast"/>
                    </w:trPr>
                    <w:tc>
                      <w:tcPr>
                        <w:tcW w:w="2039" w:type="dxa"/>
                      </w:tcPr>
                      <w:p w:rsidR="0018722C">
                        <w:pPr>
                          <w:widowControl w:val="0"/>
                          <w:snapToGrid w:val="1"/>
                          <w:spacing w:beforeLines="0" w:afterLines="0" w:lineRule="auto" w:line="240" w:after="0" w:before="91"/>
                          <w:ind w:firstLineChars="0" w:firstLine="0" w:leftChars="0" w:left="304" w:rightChars="0" w:right="273"/>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D</w:t>
                        </w:r>
                        <w:r>
                          <w:rPr>
                            <w:kern w:val="2"/>
                            <w:szCs w:val="22"/>
                            <w:rFonts w:cstheme="minorBidi" w:ascii="Times New Roman" w:hAnsi="Times New Roman" w:eastAsia="Times New Roman" w:cs="Times New Roman"/>
                            <w:sz w:val="16"/>
                          </w:rPr>
                          <w:t>calcd </w:t>
                        </w:r>
                        <w:r>
                          <w:rPr>
                            <w:kern w:val="2"/>
                            <w:szCs w:val="22"/>
                            <w:rFonts w:cstheme="minorBidi" w:ascii="Times New Roman" w:hAnsi="Times New Roman" w:eastAsia="Times New Roman" w:cs="Times New Roman"/>
                            <w:position w:val="1"/>
                            <w:sz w:val="24"/>
                          </w:rPr>
                          <w:t>(g cm</w:t>
                        </w:r>
                        <w:r>
                          <w:rPr>
                            <w:kern w:val="2"/>
                            <w:szCs w:val="22"/>
                            <w:rFonts w:cstheme="minorBidi" w:ascii="Times New Roman" w:hAnsi="Times New Roman" w:eastAsia="Times New Roman" w:cs="Times New Roman"/>
                            <w:position w:val="10"/>
                            <w:sz w:val="16"/>
                          </w:rPr>
                          <w:t>-3</w:t>
                        </w:r>
                        <w:r>
                          <w:rPr>
                            <w:kern w:val="2"/>
                            <w:szCs w:val="22"/>
                            <w:rFonts w:cstheme="minorBidi" w:ascii="Times New Roman" w:hAnsi="Times New Roman" w:eastAsia="Times New Roman" w:cs="Times New Roman"/>
                            <w:position w:val="1"/>
                            <w:sz w:val="24"/>
                          </w:rPr>
                          <w:t>)</w:t>
                        </w:r>
                      </w:p>
                    </w:tc>
                    <w:tc>
                      <w:tcPr>
                        <w:tcW w:w="2025" w:type="dxa"/>
                      </w:tcPr>
                      <w:p w:rsidR="0018722C">
                        <w:pPr>
                          <w:widowControl w:val="0"/>
                          <w:snapToGrid w:val="1"/>
                          <w:spacing w:beforeLines="0" w:afterLines="0" w:lineRule="auto" w:line="240" w:after="0" w:before="107"/>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1.340</w:t>
                        </w:r>
                      </w:p>
                    </w:tc>
                    <w:tc>
                      <w:tcPr>
                        <w:tcW w:w="2001" w:type="dxa"/>
                      </w:tcPr>
                      <w:p w:rsidR="0018722C">
                        <w:pPr>
                          <w:widowControl w:val="0"/>
                          <w:snapToGrid w:val="1"/>
                          <w:spacing w:beforeLines="0" w:afterLines="0" w:lineRule="auto" w:line="240" w:after="0" w:before="107"/>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1.505</w:t>
                        </w:r>
                      </w:p>
                    </w:tc>
                    <w:tc>
                      <w:tcPr>
                        <w:tcW w:w="2017" w:type="dxa"/>
                      </w:tcPr>
                      <w:p w:rsidR="0018722C">
                        <w:pPr>
                          <w:widowControl w:val="0"/>
                          <w:snapToGrid w:val="1"/>
                          <w:spacing w:beforeLines="0" w:afterLines="0" w:lineRule="auto" w:line="240" w:after="0" w:before="107"/>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1.510</w:t>
                        </w:r>
                      </w:p>
                    </w:tc>
                  </w:tr>
                  <w:tr>
                    <w:trPr>
                      <w:trHeight w:val="500" w:hRule="atLeast"/>
                    </w:trPr>
                    <w:tc>
                      <w:tcPr>
                        <w:tcW w:w="2039" w:type="dxa"/>
                      </w:tcPr>
                      <w:p w:rsidR="0018722C">
                        <w:pPr>
                          <w:widowControl w:val="0"/>
                          <w:snapToGrid w:val="1"/>
                          <w:spacing w:beforeLines="0" w:afterLines="0" w:lineRule="auto" w:line="240" w:after="0" w:before="95"/>
                          <w:ind w:firstLineChars="0" w:firstLine="0" w:leftChars="0" w:left="303"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ascii="Symbol" w:hAnsi="Symbol" w:cstheme="minorBidi" w:eastAsia="Times New Roman" w:cs="Times New Roman"/>
                            <w:i/>
                            <w:sz w:val="25"/>
                          </w:rPr>
                          <w:t></w:t>
                        </w:r>
                        <w:r>
                          <w:rPr>
                            <w:kern w:val="2"/>
                            <w:szCs w:val="22"/>
                            <w:rFonts w:cstheme="minorBidi" w:ascii="Times New Roman" w:hAnsi="Times New Roman" w:eastAsia="Times New Roman" w:cs="Times New Roman"/>
                            <w:i/>
                            <w:sz w:val="25"/>
                          </w:rPr>
                          <w:t> </w:t>
                        </w:r>
                        <w:r>
                          <w:rPr>
                            <w:kern w:val="2"/>
                            <w:szCs w:val="22"/>
                            <w:rFonts w:cstheme="minorBidi" w:ascii="Times New Roman" w:hAnsi="Times New Roman" w:eastAsia="Times New Roman" w:cs="Times New Roman"/>
                            <w:sz w:val="24"/>
                          </w:rPr>
                          <w:t>(mm</w:t>
                        </w:r>
                        <w:r>
                          <w:rPr>
                            <w:kern w:val="2"/>
                            <w:szCs w:val="22"/>
                            <w:rFonts w:cstheme="minorBidi" w:ascii="Times New Roman" w:hAnsi="Times New Roman" w:eastAsia="Times New Roman" w:cs="Times New Roman"/>
                            <w:position w:val="9"/>
                            <w:sz w:val="16"/>
                          </w:rPr>
                          <w:t>-1</w:t>
                        </w:r>
                        <w:r>
                          <w:rPr>
                            <w:kern w:val="2"/>
                            <w:szCs w:val="22"/>
                            <w:rFonts w:cstheme="minorBidi" w:ascii="Times New Roman" w:hAnsi="Times New Roman" w:eastAsia="Times New Roman" w:cs="Times New Roman"/>
                            <w:sz w:val="24"/>
                          </w:rPr>
                          <w:t>)</w:t>
                        </w:r>
                      </w:p>
                    </w:tc>
                    <w:tc>
                      <w:tcPr>
                        <w:tcW w:w="2025" w:type="dxa"/>
                      </w:tcPr>
                      <w:p w:rsidR="0018722C">
                        <w:pPr>
                          <w:widowControl w:val="0"/>
                          <w:snapToGrid w:val="1"/>
                          <w:spacing w:beforeLines="0" w:afterLines="0" w:lineRule="auto" w:line="240" w:after="0" w:before="114"/>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2.804</w:t>
                        </w:r>
                      </w:p>
                    </w:tc>
                    <w:tc>
                      <w:tcPr>
                        <w:tcW w:w="2001" w:type="dxa"/>
                      </w:tcPr>
                      <w:p w:rsidR="0018722C">
                        <w:pPr>
                          <w:widowControl w:val="0"/>
                          <w:snapToGrid w:val="1"/>
                          <w:spacing w:beforeLines="0" w:afterLines="0" w:lineRule="auto" w:line="240" w:after="0" w:before="114"/>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2.337</w:t>
                        </w:r>
                      </w:p>
                    </w:tc>
                    <w:tc>
                      <w:tcPr>
                        <w:tcW w:w="2017" w:type="dxa"/>
                      </w:tcPr>
                      <w:p w:rsidR="0018722C">
                        <w:pPr>
                          <w:widowControl w:val="0"/>
                          <w:snapToGrid w:val="1"/>
                          <w:spacing w:beforeLines="0" w:afterLines="0" w:lineRule="auto" w:line="240" w:after="0" w:before="114"/>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2.238</w:t>
                        </w:r>
                      </w:p>
                    </w:tc>
                  </w:tr>
                  <w:tr>
                    <w:trPr>
                      <w:trHeight w:val="460" w:hRule="atLeast"/>
                    </w:trPr>
                    <w:tc>
                      <w:tcPr>
                        <w:tcW w:w="2039" w:type="dxa"/>
                      </w:tcPr>
                      <w:p w:rsidR="0018722C">
                        <w:pPr>
                          <w:widowControl w:val="0"/>
                          <w:snapToGrid w:val="1"/>
                          <w:spacing w:beforeLines="0" w:afterLines="0" w:lineRule="auto" w:line="240" w:after="0" w:before="91"/>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Reflcns collcd</w:t>
                        </w:r>
                      </w:p>
                    </w:tc>
                    <w:tc>
                      <w:tcPr>
                        <w:tcW w:w="2025" w:type="dxa"/>
                      </w:tcPr>
                      <w:p w:rsidR="0018722C">
                        <w:pPr>
                          <w:widowControl w:val="0"/>
                          <w:snapToGrid w:val="1"/>
                          <w:spacing w:beforeLines="0" w:afterLines="0" w:lineRule="auto" w:line="240" w:after="0" w:before="91"/>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9078</w:t>
                        </w:r>
                      </w:p>
                    </w:tc>
                    <w:tc>
                      <w:tcPr>
                        <w:tcW w:w="2001" w:type="dxa"/>
                      </w:tcPr>
                      <w:p w:rsidR="0018722C">
                        <w:pPr>
                          <w:widowControl w:val="0"/>
                          <w:snapToGrid w:val="1"/>
                          <w:spacing w:beforeLines="0" w:afterLines="0" w:lineRule="auto" w:line="240" w:after="0" w:before="91"/>
                          <w:ind w:firstLineChars="0" w:firstLine="0" w:leftChars="0" w:left="269" w:rightChars="0" w:right="2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9451</w:t>
                        </w:r>
                      </w:p>
                    </w:tc>
                    <w:tc>
                      <w:tcPr>
                        <w:tcW w:w="2017" w:type="dxa"/>
                      </w:tcPr>
                      <w:p w:rsidR="0018722C">
                        <w:pPr>
                          <w:widowControl w:val="0"/>
                          <w:snapToGrid w:val="1"/>
                          <w:spacing w:beforeLines="0" w:afterLines="0" w:lineRule="auto" w:line="240" w:after="0" w:before="91"/>
                          <w:ind w:firstLineChars="0" w:firstLine="0" w:leftChars="0" w:left="249" w:rightChars="0" w:right="20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10456</w:t>
                        </w:r>
                      </w:p>
                    </w:tc>
                  </w:tr>
                  <w:tr>
                    <w:trPr>
                      <w:trHeight w:val="480" w:hRule="atLeast"/>
                    </w:trPr>
                    <w:tc>
                      <w:tcPr>
                        <w:tcW w:w="2039" w:type="dxa"/>
                      </w:tcPr>
                      <w:p w:rsidR="0018722C">
                        <w:pPr>
                          <w:widowControl w:val="0"/>
                          <w:snapToGrid w:val="1"/>
                          <w:spacing w:beforeLines="0" w:afterLines="0" w:lineRule="auto" w:line="240" w:after="0" w:before="98"/>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Unique reflcns</w:t>
                        </w:r>
                      </w:p>
                    </w:tc>
                    <w:tc>
                      <w:tcPr>
                        <w:tcW w:w="2025" w:type="dxa"/>
                      </w:tcPr>
                      <w:p w:rsidR="0018722C">
                        <w:pPr>
                          <w:widowControl w:val="0"/>
                          <w:snapToGrid w:val="1"/>
                          <w:spacing w:beforeLines="0" w:afterLines="0" w:lineRule="auto" w:line="240" w:after="0" w:before="98"/>
                          <w:ind w:firstLineChars="0" w:firstLine="0" w:leftChars="0" w:left="272"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5390</w:t>
                        </w:r>
                      </w:p>
                    </w:tc>
                    <w:tc>
                      <w:tcPr>
                        <w:tcW w:w="2001" w:type="dxa"/>
                      </w:tcPr>
                      <w:p w:rsidR="0018722C">
                        <w:pPr>
                          <w:widowControl w:val="0"/>
                          <w:snapToGrid w:val="1"/>
                          <w:spacing w:beforeLines="0" w:afterLines="0" w:lineRule="auto" w:line="240" w:after="0" w:before="98"/>
                          <w:ind w:firstLineChars="0" w:firstLine="0" w:leftChars="0" w:left="267"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4837</w:t>
                        </w:r>
                      </w:p>
                    </w:tc>
                    <w:tc>
                      <w:tcPr>
                        <w:tcW w:w="2017" w:type="dxa"/>
                      </w:tcPr>
                      <w:p w:rsidR="0018722C">
                        <w:pPr>
                          <w:widowControl w:val="0"/>
                          <w:snapToGrid w:val="1"/>
                          <w:spacing w:beforeLines="0" w:afterLines="0" w:lineRule="auto" w:line="240" w:after="0" w:before="98"/>
                          <w:ind w:firstLineChars="0" w:firstLine="0" w:leftChars="0" w:left="249" w:rightChars="0" w:right="2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5056</w:t>
                        </w:r>
                      </w:p>
                    </w:tc>
                  </w:tr>
                  <w:tr>
                    <w:trPr>
                      <w:trHeight w:val="460" w:hRule="atLeast"/>
                    </w:trPr>
                    <w:tc>
                      <w:tcPr>
                        <w:tcW w:w="2039" w:type="dxa"/>
                      </w:tcPr>
                      <w:p w:rsidR="0018722C">
                        <w:pPr>
                          <w:widowControl w:val="0"/>
                          <w:snapToGrid w:val="1"/>
                          <w:spacing w:beforeLines="0" w:afterLines="0" w:lineRule="auto" w:line="240" w:after="0" w:before="97"/>
                          <w:ind w:firstLineChars="0" w:firstLine="0" w:leftChars="0" w:left="304" w:rightChars="0" w:right="273"/>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R</w:t>
                        </w:r>
                        <w:r>
                          <w:rPr>
                            <w:kern w:val="2"/>
                            <w:szCs w:val="22"/>
                            <w:rFonts w:cstheme="minorBidi" w:ascii="Times New Roman" w:hAnsi="Times New Roman" w:eastAsia="Times New Roman" w:cs="Times New Roman"/>
                            <w:sz w:val="16"/>
                          </w:rPr>
                          <w:t>int</w:t>
                        </w:r>
                      </w:p>
                    </w:tc>
                    <w:tc>
                      <w:tcPr>
                        <w:tcW w:w="2025" w:type="dxa"/>
                      </w:tcPr>
                      <w:p w:rsidR="0018722C">
                        <w:pPr>
                          <w:widowControl w:val="0"/>
                          <w:snapToGrid w:val="1"/>
                          <w:spacing w:beforeLines="0" w:afterLines="0" w:lineRule="auto" w:line="240" w:after="0" w:before="98"/>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0.0311</w:t>
                        </w:r>
                      </w:p>
                    </w:tc>
                    <w:tc>
                      <w:tcPr>
                        <w:tcW w:w="2001" w:type="dxa"/>
                      </w:tcPr>
                      <w:p w:rsidR="0018722C">
                        <w:pPr>
                          <w:widowControl w:val="0"/>
                          <w:snapToGrid w:val="1"/>
                          <w:spacing w:beforeLines="0" w:afterLines="0" w:lineRule="auto" w:line="240" w:after="0" w:before="98"/>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0.0263</w:t>
                        </w:r>
                      </w:p>
                    </w:tc>
                    <w:tc>
                      <w:tcPr>
                        <w:tcW w:w="2017" w:type="dxa"/>
                      </w:tcPr>
                      <w:p w:rsidR="0018722C">
                        <w:pPr>
                          <w:widowControl w:val="0"/>
                          <w:snapToGrid w:val="1"/>
                          <w:spacing w:beforeLines="0" w:afterLines="0" w:lineRule="auto" w:line="240" w:after="0" w:before="98"/>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0.0219</w:t>
                        </w:r>
                      </w:p>
                    </w:tc>
                  </w:tr>
                  <w:tr>
                    <w:trPr>
                      <w:trHeight w:val="480" w:hRule="atLeast"/>
                    </w:trPr>
                    <w:tc>
                      <w:tcPr>
                        <w:tcW w:w="2039" w:type="dxa"/>
                      </w:tcPr>
                      <w:p w:rsidR="0018722C">
                        <w:pPr>
                          <w:widowControl w:val="0"/>
                          <w:snapToGrid w:val="1"/>
                          <w:spacing w:beforeLines="0" w:afterLines="0" w:lineRule="auto" w:line="240" w:after="0" w:before="97"/>
                          <w:ind w:firstLineChars="0" w:firstLine="0" w:leftChars="0" w:left="304" w:rightChars="0" w:right="274"/>
                          <w:jc w:val="center"/>
                          <w:autoSpaceDE w:val="0"/>
                          <w:autoSpaceDN w:val="0"/>
                          <w:pBdr>
                            <w:bottom w:val="none" w:sz="0" w:space="0" w:color="auto"/>
                          </w:pBdr>
                          <w:rPr>
                            <w:kern w:val="2"/>
                            <w:sz w:val="16"/>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position w:val="1"/>
                            <w:sz w:val="24"/>
                          </w:rPr>
                          <w:t>R</w:t>
                        </w:r>
                        <w:r>
                          <w:rPr>
                            <w:kern w:val="2"/>
                            <w:szCs w:val="22"/>
                            <w:rFonts w:cstheme="minorBidi" w:ascii="Times New Roman" w:hAnsi="Times New Roman" w:eastAsia="Times New Roman" w:cs="Times New Roman"/>
                            <w:sz w:val="16"/>
                          </w:rPr>
                          <w:t>1 </w:t>
                        </w:r>
                        <w:r>
                          <w:rPr>
                            <w:kern w:val="2"/>
                            <w:szCs w:val="22"/>
                            <w:rFonts w:cstheme="minorBidi" w:ascii="Times New Roman" w:hAnsi="Times New Roman" w:eastAsia="Times New Roman" w:cs="Times New Roman"/>
                            <w:position w:val="1"/>
                            <w:sz w:val="24"/>
                          </w:rPr>
                          <w:t>[I&gt;2</w:t>
                        </w:r>
                        <w:r>
                          <w:rPr>
                            <w:kern w:val="2"/>
                            <w:szCs w:val="22"/>
                            <w:rFonts w:ascii="Symbol" w:hAnsi="Symbol" w:cstheme="minorBidi" w:eastAsia="Times New Roman" w:cs="Times New Roman"/>
                            <w:position w:val="1"/>
                            <w:sz w:val="24"/>
                          </w:rPr>
                          <w:t></w:t>
                        </w:r>
                        <w:r>
                          <w:rPr>
                            <w:kern w:val="2"/>
                            <w:szCs w:val="22"/>
                            <w:rFonts w:cstheme="minorBidi" w:ascii="Times New Roman" w:hAnsi="Times New Roman" w:eastAsia="Times New Roman" w:cs="Times New Roman"/>
                            <w:position w:val="1"/>
                            <w:sz w:val="24"/>
                          </w:rPr>
                          <w:t>(I)]</w:t>
                        </w:r>
                        <w:r>
                          <w:rPr>
                            <w:kern w:val="2"/>
                            <w:szCs w:val="22"/>
                            <w:rFonts w:cstheme="minorBidi" w:ascii="Times New Roman" w:hAnsi="Times New Roman" w:eastAsia="Times New Roman" w:cs="Times New Roman"/>
                            <w:i/>
                            <w:position w:val="9"/>
                            <w:sz w:val="16"/>
                          </w:rPr>
                          <w:t>a</w:t>
                        </w:r>
                      </w:p>
                    </w:tc>
                    <w:tc>
                      <w:tcPr>
                        <w:tcW w:w="2025" w:type="dxa"/>
                      </w:tcPr>
                      <w:p w:rsidR="0018722C">
                        <w:pPr>
                          <w:widowControl w:val="0"/>
                          <w:snapToGrid w:val="1"/>
                          <w:spacing w:beforeLines="0" w:afterLines="0" w:lineRule="auto" w:line="240" w:after="0" w:before="107"/>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0.0621</w:t>
                        </w:r>
                      </w:p>
                    </w:tc>
                    <w:tc>
                      <w:tcPr>
                        <w:tcW w:w="2001" w:type="dxa"/>
                      </w:tcPr>
                      <w:p w:rsidR="0018722C">
                        <w:pPr>
                          <w:widowControl w:val="0"/>
                          <w:snapToGrid w:val="1"/>
                          <w:spacing w:beforeLines="0" w:afterLines="0" w:lineRule="auto" w:line="240" w:after="0" w:before="107"/>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0.0571</w:t>
                        </w:r>
                      </w:p>
                    </w:tc>
                    <w:tc>
                      <w:tcPr>
                        <w:tcW w:w="2017" w:type="dxa"/>
                      </w:tcPr>
                      <w:p w:rsidR="0018722C">
                        <w:pPr>
                          <w:widowControl w:val="0"/>
                          <w:snapToGrid w:val="1"/>
                          <w:spacing w:beforeLines="0" w:afterLines="0" w:lineRule="auto" w:line="240" w:after="0" w:before="107"/>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0.0372</w:t>
                        </w:r>
                      </w:p>
                    </w:tc>
                  </w:tr>
                  <w:tr>
                    <w:trPr>
                      <w:trHeight w:val="480" w:hRule="atLeast"/>
                    </w:trPr>
                    <w:tc>
                      <w:tcPr>
                        <w:tcW w:w="2039" w:type="dxa"/>
                      </w:tcPr>
                      <w:p w:rsidR="0018722C">
                        <w:pPr>
                          <w:widowControl w:val="0"/>
                          <w:snapToGrid w:val="1"/>
                          <w:spacing w:beforeLines="0" w:afterLines="0" w:lineRule="auto" w:line="240" w:after="0" w:before="93"/>
                          <w:ind w:firstLineChars="0" w:firstLine="0" w:leftChars="0" w:left="303" w:rightChars="0" w:right="274"/>
                          <w:jc w:val="center"/>
                          <w:autoSpaceDE w:val="0"/>
                          <w:autoSpaceDN w:val="0"/>
                          <w:pBdr>
                            <w:bottom w:val="none" w:sz="0" w:space="0" w:color="auto"/>
                          </w:pBdr>
                          <w:rPr>
                            <w:kern w:val="2"/>
                            <w:sz w:val="16"/>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i/>
                            <w:position w:val="1"/>
                            <w:sz w:val="24"/>
                          </w:rPr>
                          <w:t>wR</w:t>
                        </w:r>
                        <w:r>
                          <w:rPr>
                            <w:kern w:val="2"/>
                            <w:szCs w:val="22"/>
                            <w:rFonts w:cstheme="minorBidi" w:ascii="Times New Roman" w:hAnsi="Times New Roman" w:eastAsia="Times New Roman" w:cs="Times New Roman"/>
                            <w:sz w:val="16"/>
                          </w:rPr>
                          <w:t>2 </w:t>
                        </w:r>
                        <w:r>
                          <w:rPr>
                            <w:kern w:val="2"/>
                            <w:szCs w:val="22"/>
                            <w:rFonts w:cstheme="minorBidi" w:ascii="Times New Roman" w:hAnsi="Times New Roman" w:eastAsia="Times New Roman" w:cs="Times New Roman"/>
                            <w:position w:val="1"/>
                            <w:sz w:val="24"/>
                          </w:rPr>
                          <w:t>[I&gt;2</w:t>
                        </w:r>
                        <w:r>
                          <w:rPr>
                            <w:kern w:val="2"/>
                            <w:szCs w:val="22"/>
                            <w:rFonts w:ascii="Symbol" w:hAnsi="Symbol" w:cstheme="minorBidi" w:eastAsia="Times New Roman" w:cs="Times New Roman"/>
                            <w:position w:val="1"/>
                            <w:sz w:val="24"/>
                          </w:rPr>
                          <w:t></w:t>
                        </w:r>
                        <w:r>
                          <w:rPr>
                            <w:kern w:val="2"/>
                            <w:szCs w:val="22"/>
                            <w:rFonts w:cstheme="minorBidi" w:ascii="Times New Roman" w:hAnsi="Times New Roman" w:eastAsia="Times New Roman" w:cs="Times New Roman"/>
                            <w:position w:val="1"/>
                            <w:sz w:val="24"/>
                          </w:rPr>
                          <w:t>(I)]</w:t>
                        </w:r>
                        <w:r>
                          <w:rPr>
                            <w:kern w:val="2"/>
                            <w:szCs w:val="22"/>
                            <w:rFonts w:cstheme="minorBidi" w:ascii="Times New Roman" w:hAnsi="Times New Roman" w:eastAsia="Times New Roman" w:cs="Times New Roman"/>
                            <w:i/>
                            <w:position w:val="9"/>
                            <w:sz w:val="16"/>
                          </w:rPr>
                          <w:t>a</w:t>
                        </w:r>
                      </w:p>
                    </w:tc>
                    <w:tc>
                      <w:tcPr>
                        <w:tcW w:w="2025" w:type="dxa"/>
                      </w:tcPr>
                      <w:p w:rsidR="0018722C">
                        <w:pPr>
                          <w:widowControl w:val="0"/>
                          <w:snapToGrid w:val="1"/>
                          <w:spacing w:beforeLines="0" w:afterLines="0" w:lineRule="auto" w:line="240" w:after="0" w:before="103"/>
                          <w:ind w:firstLineChars="0" w:firstLine="0" w:leftChars="0" w:left="274"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0.1940</w:t>
                        </w:r>
                      </w:p>
                    </w:tc>
                    <w:tc>
                      <w:tcPr>
                        <w:tcW w:w="2001" w:type="dxa"/>
                      </w:tcPr>
                      <w:p w:rsidR="0018722C">
                        <w:pPr>
                          <w:widowControl w:val="0"/>
                          <w:snapToGrid w:val="1"/>
                          <w:spacing w:beforeLines="0" w:afterLines="0" w:lineRule="auto" w:line="240" w:after="0" w:before="103"/>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0.1896</w:t>
                        </w:r>
                      </w:p>
                    </w:tc>
                    <w:tc>
                      <w:tcPr>
                        <w:tcW w:w="2017" w:type="dxa"/>
                      </w:tcPr>
                      <w:p w:rsidR="0018722C">
                        <w:pPr>
                          <w:widowControl w:val="0"/>
                          <w:snapToGrid w:val="1"/>
                          <w:spacing w:beforeLines="0" w:afterLines="0" w:lineRule="auto" w:line="240" w:after="0" w:before="103"/>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0.1030</w:t>
                        </w:r>
                      </w:p>
                    </w:tc>
                  </w:tr>
                  <w:tr>
                    <w:trPr>
                      <w:trHeight w:val="460" w:hRule="atLeast"/>
                    </w:trPr>
                    <w:tc>
                      <w:tcPr>
                        <w:tcW w:w="2039" w:type="dxa"/>
                      </w:tcPr>
                      <w:p w:rsidR="0018722C">
                        <w:pPr>
                          <w:widowControl w:val="0"/>
                          <w:snapToGrid w:val="1"/>
                          <w:spacing w:beforeLines="0" w:afterLines="0" w:lineRule="auto" w:line="240" w:after="0" w:before="93"/>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R</w:t>
                        </w:r>
                        <w:r>
                          <w:rPr>
                            <w:kern w:val="2"/>
                            <w:szCs w:val="22"/>
                            <w:rFonts w:cstheme="minorBidi" w:ascii="Times New Roman" w:hAnsi="Times New Roman" w:eastAsia="Times New Roman" w:cs="Times New Roman"/>
                            <w:sz w:val="16"/>
                          </w:rPr>
                          <w:t>1 </w:t>
                        </w:r>
                        <w:r>
                          <w:rPr>
                            <w:kern w:val="2"/>
                            <w:szCs w:val="22"/>
                            <w:rFonts w:cstheme="minorBidi" w:ascii="Times New Roman" w:hAnsi="Times New Roman" w:eastAsia="Times New Roman" w:cs="Times New Roman"/>
                            <w:position w:val="1"/>
                            <w:sz w:val="24"/>
                          </w:rPr>
                          <w:t>(all data)</w:t>
                        </w:r>
                      </w:p>
                    </w:tc>
                    <w:tc>
                      <w:tcPr>
                        <w:tcW w:w="2025" w:type="dxa"/>
                      </w:tcPr>
                      <w:p w:rsidR="0018722C">
                        <w:pPr>
                          <w:widowControl w:val="0"/>
                          <w:snapToGrid w:val="1"/>
                          <w:spacing w:beforeLines="0" w:afterLines="0" w:lineRule="auto" w:line="240" w:after="0" w:before="93"/>
                          <w:ind w:firstLineChars="0" w:firstLine="0" w:leftChars="0" w:left="273"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0.0793</w:t>
                        </w:r>
                      </w:p>
                    </w:tc>
                    <w:tc>
                      <w:tcPr>
                        <w:tcW w:w="2001" w:type="dxa"/>
                      </w:tcPr>
                      <w:p w:rsidR="0018722C">
                        <w:pPr>
                          <w:widowControl w:val="0"/>
                          <w:snapToGrid w:val="1"/>
                          <w:spacing w:beforeLines="0" w:afterLines="0" w:lineRule="auto" w:line="240" w:after="0" w:before="93"/>
                          <w:ind w:firstLineChars="0" w:firstLine="0" w:leftChars="0" w:left="268"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0.0691</w:t>
                        </w:r>
                      </w:p>
                    </w:tc>
                    <w:tc>
                      <w:tcPr>
                        <w:tcW w:w="2017" w:type="dxa"/>
                      </w:tcPr>
                      <w:p w:rsidR="0018722C">
                        <w:pPr>
                          <w:widowControl w:val="0"/>
                          <w:snapToGrid w:val="1"/>
                          <w:spacing w:beforeLines="0" w:afterLines="0" w:lineRule="auto" w:line="240" w:after="0" w:before="93"/>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0.0501</w:t>
                        </w:r>
                      </w:p>
                    </w:tc>
                  </w:tr>
                  <w:tr>
                    <w:trPr>
                      <w:trHeight w:val="480" w:hRule="atLeast"/>
                    </w:trPr>
                    <w:tc>
                      <w:tcPr>
                        <w:tcW w:w="2039" w:type="dxa"/>
                      </w:tcPr>
                      <w:p w:rsidR="0018722C">
                        <w:pPr>
                          <w:widowControl w:val="0"/>
                          <w:snapToGrid w:val="1"/>
                          <w:spacing w:beforeLines="0" w:afterLines="0" w:lineRule="auto" w:line="240" w:after="0" w:before="97"/>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wR</w:t>
                        </w:r>
                        <w:r>
                          <w:rPr>
                            <w:kern w:val="2"/>
                            <w:szCs w:val="22"/>
                            <w:rFonts w:cstheme="minorBidi" w:ascii="Times New Roman" w:hAnsi="Times New Roman" w:eastAsia="Times New Roman" w:cs="Times New Roman"/>
                            <w:sz w:val="16"/>
                          </w:rPr>
                          <w:t>2 </w:t>
                        </w:r>
                        <w:r>
                          <w:rPr>
                            <w:kern w:val="2"/>
                            <w:szCs w:val="22"/>
                            <w:rFonts w:cstheme="minorBidi" w:ascii="Times New Roman" w:hAnsi="Times New Roman" w:eastAsia="Times New Roman" w:cs="Times New Roman"/>
                            <w:position w:val="1"/>
                            <w:sz w:val="24"/>
                          </w:rPr>
                          <w:t>(all data)</w:t>
                        </w:r>
                      </w:p>
                    </w:tc>
                    <w:tc>
                      <w:tcPr>
                        <w:tcW w:w="2025" w:type="dxa"/>
                      </w:tcPr>
                      <w:p w:rsidR="0018722C">
                        <w:pPr>
                          <w:widowControl w:val="0"/>
                          <w:snapToGrid w:val="1"/>
                          <w:spacing w:beforeLines="0" w:afterLines="0" w:lineRule="auto" w:line="240" w:after="0" w:before="97"/>
                          <w:ind w:firstLineChars="0" w:firstLine="0" w:leftChars="0" w:left="273"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0.2170</w:t>
                        </w:r>
                      </w:p>
                    </w:tc>
                    <w:tc>
                      <w:tcPr>
                        <w:tcW w:w="2001" w:type="dxa"/>
                      </w:tcPr>
                      <w:p w:rsidR="0018722C">
                        <w:pPr>
                          <w:widowControl w:val="0"/>
                          <w:snapToGrid w:val="1"/>
                          <w:spacing w:beforeLines="0" w:afterLines="0" w:lineRule="auto" w:line="240" w:after="0" w:before="97"/>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0.2084</w:t>
                        </w:r>
                      </w:p>
                    </w:tc>
                    <w:tc>
                      <w:tcPr>
                        <w:tcW w:w="2017" w:type="dxa"/>
                      </w:tcPr>
                      <w:p w:rsidR="0018722C">
                        <w:pPr>
                          <w:widowControl w:val="0"/>
                          <w:snapToGrid w:val="1"/>
                          <w:spacing w:beforeLines="0" w:afterLines="0" w:lineRule="auto" w:line="240" w:after="0" w:before="97"/>
                          <w:ind w:firstLineChars="0" w:firstLine="0" w:leftChars="0" w:left="249" w:rightChars="0" w:right="20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0.1144</w:t>
                        </w:r>
                      </w:p>
                    </w:tc>
                  </w:tr>
                  <w:tr>
                    <w:trPr>
                      <w:trHeight w:val="460" w:hRule="atLeast"/>
                    </w:trPr>
                    <w:tc>
                      <w:tcPr>
                        <w:tcW w:w="2039" w:type="dxa"/>
                        <w:tcBorders>
                          <w:bottom w:val="single" w:sz="4" w:space="0" w:color="000000"/>
                        </w:tcBorders>
                      </w:tcPr>
                      <w:p w:rsidR="0018722C">
                        <w:pPr>
                          <w:widowControl w:val="0"/>
                          <w:snapToGrid w:val="1"/>
                          <w:spacing w:beforeLines="0" w:afterLines="0" w:lineRule="auto" w:line="240" w:after="0" w:before="98"/>
                          <w:ind w:firstLineChars="0" w:firstLine="0" w:leftChars="0" w:left="304" w:rightChars="0" w:right="27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GOOF</w:t>
                        </w:r>
                      </w:p>
                    </w:tc>
                    <w:tc>
                      <w:tcPr>
                        <w:tcW w:w="2025" w:type="dxa"/>
                        <w:tcBorders>
                          <w:bottom w:val="single" w:sz="4" w:space="0" w:color="000000"/>
                        </w:tcBorders>
                      </w:tcPr>
                      <w:p w:rsidR="0018722C">
                        <w:pPr>
                          <w:widowControl w:val="0"/>
                          <w:snapToGrid w:val="1"/>
                          <w:spacing w:beforeLines="0" w:afterLines="0" w:lineRule="auto" w:line="240" w:after="0" w:before="98"/>
                          <w:ind w:firstLineChars="0" w:firstLine="0" w:leftChars="0" w:left="273" w:rightChars="0" w:right="26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1.042</w:t>
                        </w:r>
                      </w:p>
                    </w:tc>
                    <w:tc>
                      <w:tcPr>
                        <w:tcW w:w="2001" w:type="dxa"/>
                        <w:tcBorders>
                          <w:bottom w:val="single" w:sz="4" w:space="0" w:color="000000"/>
                        </w:tcBorders>
                      </w:tcPr>
                      <w:p w:rsidR="0018722C">
                        <w:pPr>
                          <w:widowControl w:val="0"/>
                          <w:snapToGrid w:val="1"/>
                          <w:spacing w:beforeLines="0" w:afterLines="0" w:lineRule="auto" w:line="240" w:after="0" w:before="98"/>
                          <w:ind w:firstLineChars="0" w:firstLine="0" w:leftChars="0" w:left="269" w:rightChars="0" w:right="251"/>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1.058</w:t>
                        </w:r>
                      </w:p>
                    </w:tc>
                    <w:tc>
                      <w:tcPr>
                        <w:tcW w:w="2017" w:type="dxa"/>
                        <w:tcBorders>
                          <w:bottom w:val="single" w:sz="4" w:space="0" w:color="000000"/>
                        </w:tcBorders>
                      </w:tcPr>
                      <w:p w:rsidR="0018722C">
                        <w:pPr>
                          <w:widowControl w:val="0"/>
                          <w:snapToGrid w:val="1"/>
                          <w:spacing w:beforeLines="0" w:afterLines="0" w:lineRule="auto" w:line="240" w:after="0" w:before="98"/>
                          <w:ind w:firstLineChars="0" w:firstLine="0" w:leftChars="0" w:left="249" w:rightChars="0" w:right="20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1.037</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affff1"/>
        <w:topLinePunct/>
      </w:pPr>
      <w:r>
        <w:t>Parameters</w:t>
      </w:r>
      <w:r w:rsidRPr="00000000">
        <w:tab/>
      </w:r>
      <w:r>
        <w:rPr>
          <w:b/>
          <w:spacing w:val="0"/>
        </w:rPr>
        <w:t>1</w:t>
      </w:r>
      <w:r>
        <w:rPr>
          <w:spacing w:val="0"/>
        </w:rPr>
        <w:t>•MeCN•H</w:t>
      </w:r>
      <w:r>
        <w:rPr>
          <w:spacing w:val="0"/>
          <w:sz w:val="16"/>
        </w:rPr>
        <w:t>2</w:t>
      </w:r>
      <w:r>
        <w:rPr>
          <w:spacing w:val="0"/>
        </w:rPr>
        <w:t>O</w:t>
      </w:r>
    </w:p>
    <w:p w:rsidR="0018722C">
      <w:pPr>
        <w:topLinePunct/>
      </w:pPr>
      <w:bookmarkStart w:id="423434" w:name="_cwCmt2"/>
      <w:r>
        <w:rPr>
          <w:rFonts w:cstheme="minorBidi" w:hAnsiTheme="minorHAnsi" w:eastAsiaTheme="minorHAnsi" w:asciiTheme="minorHAnsi"/>
        </w:rPr>
        <w:br w:type="column"/>
      </w:r>
      <w:r>
        <w:rPr>
          <w:rFonts w:cstheme="minorBidi" w:hAnsiTheme="minorHAnsi" w:eastAsiaTheme="minorHAnsi" w:asciiTheme="minorHAnsi"/>
          <w:b/>
        </w:rPr>
        <w:t>1</w:t>
      </w:r>
      <w:r>
        <w:rPr>
          <w:rFonts w:cstheme="minorBidi" w:hAnsiTheme="minorHAnsi" w:eastAsiaTheme="minorHAnsi" w:asciiTheme="minorHAnsi"/>
        </w:rPr>
        <w:t>•MeCN•H</w:t>
      </w:r>
      <w:r>
        <w:rPr>
          <w:rFonts w:cstheme="minorBidi" w:hAnsiTheme="minorHAnsi" w:eastAsiaTheme="minorHAnsi" w:asciiTheme="minorHAnsi"/>
        </w:rPr>
        <w:t>2</w:t>
      </w:r>
      <w:r>
        <w:rPr>
          <w:rFonts w:cstheme="minorBidi" w:hAnsiTheme="minorHAnsi" w:eastAsiaTheme="minorHAnsi" w:asciiTheme="minorHAnsi"/>
        </w:rPr>
        <w:t>O</w:t>
      </w:r>
      <w:bookmarkEnd w:id="423434"/>
    </w:p>
    <w:p w:rsidR="0018722C">
      <w:pPr>
        <w:topLinePunct/>
      </w:pPr>
      <w:r>
        <w:rPr>
          <w:rFonts w:cstheme="minorBidi" w:hAnsiTheme="minorHAnsi" w:eastAsiaTheme="minorHAnsi" w:asciiTheme="minorHAnsi"/>
        </w:rPr>
        <w:br w:type="column"/>
      </w:r>
      <w:r>
        <w:rPr>
          <w:rFonts w:cstheme="minorBidi" w:hAnsiTheme="minorHAnsi" w:eastAsiaTheme="minorHAnsi" w:asciiTheme="minorHAnsi"/>
          <w:b/>
        </w:rPr>
        <w:t>1</w:t>
      </w:r>
      <w:r>
        <w:rPr>
          <w:rFonts w:cstheme="minorBidi" w:hAnsiTheme="minorHAnsi" w:eastAsiaTheme="minorHAnsi" w:asciiTheme="minorHAnsi"/>
        </w:rPr>
        <w:t>•THF•H</w:t>
      </w:r>
      <w:r>
        <w:rPr>
          <w:rFonts w:cstheme="minorBidi" w:hAnsiTheme="minorHAnsi" w:eastAsiaTheme="minorHAnsi" w:asciiTheme="minorHAnsi"/>
        </w:rPr>
        <w:t>2</w:t>
      </w:r>
      <w:r>
        <w:rPr>
          <w:rFonts w:cstheme="minorBidi" w:hAnsiTheme="minorHAnsi" w:eastAsiaTheme="minorHAnsi" w:asciiTheme="minorHAnsi"/>
        </w:rPr>
        <w:t>O</w:t>
      </w:r>
    </w:p>
    <w:p w:rsidR="0018722C">
      <w:spacing w:beforeLines="0" w:before="0" w:afterLines="0" w:after="0" w:line="440" w:lineRule="auto"/>
      <w:pPr>
        <w:sectPr w:rsidR="00556256">
          <w:type w:val="continuous"/>
          <w:pgSz w:w="11910" w:h="16840"/>
          <w:pgMar w:top="1600" w:bottom="460" w:left="900" w:right="1000"/>
          <w:cols w:num="3" w:equalWidth="0">
            <w:col w:w="4893" w:space="40"/>
            <w:col w:w="1980" w:space="39"/>
            <w:col w:w="3058"/>
          </w:cols>
        </w:sectPr>
        <w:topLinePunct/>
      </w:pPr>
    </w:p>
    <w:p w:rsidR="0018722C">
      <w:pPr>
        <w:pStyle w:val="ae"/>
        <w:topLinePunct/>
      </w:pPr>
      <w:r>
        <w:rPr>
          <w:kern w:val="2"/>
          <w:sz w:val="22"/>
          <w:szCs w:val="22"/>
          <w:rFonts w:cstheme="minorBidi" w:hAnsiTheme="minorHAnsi" w:eastAsiaTheme="minorHAnsi" w:asciiTheme="minorHAnsi"/>
        </w:rPr>
        <w:pict>
          <v:shape style="margin-left:369.419922pt;margin-top:5.473048pt;width:73.5pt;height:8.85pt;mso-position-horizontal-relative:page;mso-position-vertical-relative:paragraph;z-index:-338392"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rPr>
          <w:kern w:val="2"/>
          <w:szCs w:val="22"/>
          <w:rFonts w:cstheme="minorBidi" w:hAnsiTheme="minorHAnsi" w:eastAsiaTheme="minorHAnsi" w:asciiTheme="minorHAnsi"/>
          <w:i/>
          <w:sz w:val="16"/>
        </w:rPr>
        <w:t xml:space="preserve">a</w:t>
      </w:r>
      <w:r>
        <w:rPr>
          <w:kern w:val="2"/>
          <w:szCs w:val="22"/>
          <w:rFonts w:cstheme="minorBidi" w:hAnsiTheme="minorHAnsi" w:eastAsiaTheme="minorHAnsi" w:asciiTheme="minorHAnsi"/>
          <w:i/>
          <w:sz w:val="16"/>
        </w:rPr>
        <w:t xml:space="preserve"> </w:t>
      </w:r>
      <w:r>
        <w:rPr>
          <w:kern w:val="2"/>
          <w:szCs w:val="22"/>
          <w:rFonts w:cstheme="minorBidi" w:hAnsiTheme="minorHAnsi" w:eastAsiaTheme="minorHAnsi" w:asciiTheme="minorHAnsi"/>
          <w:i/>
          <w:sz w:val="24"/>
        </w:rPr>
        <w:t>R</w:t>
      </w:r>
      <w:r>
        <w:rPr>
          <w:kern w:val="2"/>
          <w:szCs w:val="22"/>
          <w:rFonts w:cstheme="minorBidi" w:hAnsiTheme="minorHAnsi" w:eastAsiaTheme="minorHAnsi" w:asciiTheme="minorHAnsi"/>
          <w:sz w:val="16"/>
        </w:rPr>
        <w:t>1</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c</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sidR="004B696B">
        <w:rPr>
          <w:kern w:val="2"/>
          <w:szCs w:val="22"/>
          <w:rFonts w:cstheme="minorBidi" w:hAnsiTheme="minorHAnsi" w:eastAsiaTheme="minorHAnsi" w:asciiTheme="minorHAnsi"/>
          <w:sz w:val="24"/>
        </w:rPr>
        <w:t xml:space="preserve"> </w:t>
      </w:r>
      <w:r w:rsidR="004B696B">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wR</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16"/>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c</w:t>
      </w:r>
      <w:r>
        <w:rPr>
          <w:kern w:val="2"/>
          <w:szCs w:val="22"/>
          <w:rFonts w:cstheme="minorBidi" w:hAnsiTheme="minorHAnsi" w:eastAsiaTheme="minorHAnsi" w:asciiTheme="minorHAnsi"/>
          <w:sz w:val="24"/>
        </w:rPr>
        <w:t>) /</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ascii="Calibri"/>
        </w:rPr>
        <w:t>44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296;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8"/>
        <w:topLinePunct/>
      </w:pPr>
      <w:r>
        <w:rPr>
          <w:rFonts w:ascii="宋体" w:hAnsi="宋体" w:eastAsia="宋体" w:hint="eastAsia"/>
        </w:rPr>
        <w:t>表</w:t>
      </w:r>
      <w:r>
        <w:t>2</w:t>
      </w:r>
      <w:r>
        <w:t>.</w:t>
      </w:r>
      <w:r>
        <w:t>2</w:t>
      </w:r>
      <w:r>
        <w:t xml:space="preserve">  </w:t>
      </w:r>
      <w:r/>
      <w:r>
        <w:rPr>
          <w:rFonts w:ascii="宋体" w:hAnsi="宋体" w:eastAsia="宋体" w:hint="eastAsia"/>
        </w:rPr>
        <w:t>配合物部分键长</w:t>
      </w:r>
      <w:r>
        <w:t>(</w:t>
      </w:r>
      <w:r>
        <w:t>)</w:t>
      </w:r>
      <w:r>
        <w:rPr>
          <w:rFonts w:ascii="宋体" w:hAnsi="宋体" w:eastAsia="宋体" w:hint="eastAsia"/>
        </w:rPr>
        <w:t>和键角</w:t>
      </w:r>
      <w:r w:rsidP="AA7D325B">
        <w:t>(</w:t>
      </w:r>
      <w:r>
        <w:t>°</w:t>
      </w:r>
      <w:r w:rsidP="AA7D325B">
        <w:t>)</w:t>
      </w:r>
    </w:p>
    <w:p w:rsidR="0018722C">
      <w:pPr>
        <w:pStyle w:val="cw24"/>
        <w:spacing w:before="191"/>
        <w:ind w:leftChars="0" w:left="533" w:rightChars="0" w:right="149"/>
        <w:jc w:val="center"/>
        <w:textAlignment w:val="center"/>
        <w:topLinePunct/>
      </w:pPr>
      <w:r>
        <w:pict>
          <v:line style="position:absolute;mso-position-horizontal-relative:page;mso-position-vertical-relative:paragraph;z-index:-338320" from="95.580002pt,57.353386pt" to="513.900002pt,57.353386pt" stroked="true" strokeweight=".72003pt" strokecolor="#000000">
            <v:stroke dashstyle="solid"/>
            <w10:wrap type="none"/>
          </v:line>
        </w:pict>
      </w:r>
      <w:r>
        <w:t>Table 2.2 Selected Bond Lengths (Å) and Bond Angles (°)</w:t>
      </w:r>
    </w:p>
    <w:tbl>
      <w:tblPr>
        <w:tblW w:w="5000" w:type="pct"/>
        <w:tblInd w:w="935"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130"/>
        <w:gridCol w:w="1578"/>
        <w:gridCol w:w="2683"/>
        <w:gridCol w:w="2130"/>
      </w:tblGrid>
      <w:tr>
        <w:trPr>
          <w:tblHeader/>
        </w:trPr>
        <w:tc>
          <w:tcPr>
            <w:tcW w:w="5000"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r>
              <w:t xml:space="preserve">1</w:t>
            </w:r>
            <w:r>
              <w:t xml:space="preserve">•C</w:t>
            </w:r>
            <w:r>
              <w:t xml:space="preserve">2</w:t>
            </w:r>
            <w:r>
              <w:t xml:space="preserve">H</w:t>
            </w:r>
            <w:r>
              <w:t xml:space="preserve">5</w:t>
            </w:r>
            <w:r>
              <w:t xml:space="preserve">OH•H</w:t>
            </w:r>
            <w:r>
              <w:t xml:space="preserve">2</w:t>
            </w:r>
            <w:r>
              <w:t xml:space="preserve">O </w:t>
            </w:r>
            <w:r>
              <w:t xml:space="preserve">(</w:t>
            </w:r>
            <w:r>
              <w:t xml:space="preserve">298 K</w:t>
            </w:r>
            <w:r>
              <w:t xml:space="preserve">)</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-C</w:t>
            </w:r>
            <w:r>
              <w:t>(</w:t>
            </w:r>
            <w:r>
              <w:t>20</w:t>
            </w:r>
            <w:r>
              <w:t>)</w:t>
            </w:r>
            <w:r>
              <w:t>#3</w:t>
            </w:r>
          </w:p>
        </w:tc>
        <w:tc>
          <w:tcPr>
            <w:tcW w:w="926" w:type="pct"/>
            <w:vAlign w:val="center"/>
          </w:tcPr>
          <w:p w:rsidR="0018722C">
            <w:pPr>
              <w:pStyle w:val="a5"/>
              <w:topLinePunct/>
              <w:ind w:leftChars="0" w:left="0" w:rightChars="0" w:right="0" w:firstLineChars="0" w:firstLine="0"/>
              <w:spacing w:line="240" w:lineRule="atLeast"/>
            </w:pPr>
            <w:r>
              <w:t>1.8623</w:t>
            </w:r>
            <w:r>
              <w:t>(</w:t>
            </w:r>
            <w:r>
              <w:t>17</w:t>
            </w:r>
            <w:r>
              <w:t>)</w:t>
            </w:r>
          </w:p>
        </w:tc>
        <w:tc>
          <w:tcPr>
            <w:tcW w:w="1574" w:type="pct"/>
            <w:vAlign w:val="center"/>
          </w:tcPr>
          <w:p w:rsidR="0018722C">
            <w:pPr>
              <w:pStyle w:val="a5"/>
              <w:topLinePunct/>
              <w:ind w:leftChars="0" w:left="0" w:rightChars="0" w:right="0" w:firstLineChars="0" w:firstLine="0"/>
              <w:spacing w:line="240" w:lineRule="atLeast"/>
            </w:pPr>
            <w:r>
              <w:t>C</w:t>
            </w:r>
            <w:r>
              <w:t>(</w:t>
            </w:r>
            <w:r>
              <w:t>20</w:t>
            </w:r>
            <w:r>
              <w:t>)</w:t>
            </w:r>
            <w:r>
              <w:t>#3-Cu</w:t>
            </w:r>
            <w:r>
              <w:t>(</w:t>
            </w:r>
            <w:r>
              <w:t>1</w:t>
            </w:r>
            <w:r>
              <w:t>)</w:t>
            </w:r>
            <w:r>
              <w:t>-N</w:t>
            </w:r>
            <w:r>
              <w:t>(</w:t>
            </w:r>
            <w:r>
              <w:t>6</w:t>
            </w:r>
            <w:r>
              <w:t>)</w:t>
            </w:r>
          </w:p>
        </w:tc>
        <w:tc>
          <w:tcPr>
            <w:tcW w:w="1250" w:type="pct"/>
            <w:vAlign w:val="center"/>
          </w:tcPr>
          <w:p w:rsidR="0018722C">
            <w:pPr>
              <w:pStyle w:val="ad"/>
              <w:topLinePunct/>
              <w:ind w:leftChars="0" w:left="0" w:rightChars="0" w:right="0" w:firstLineChars="0" w:firstLine="0"/>
              <w:spacing w:line="240" w:lineRule="atLeast"/>
            </w:pPr>
            <w:r>
              <w:t>134.25</w:t>
            </w:r>
            <w:r>
              <w:t>(</w:t>
            </w:r>
            <w:r>
              <w:t>9</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6</w:t>
            </w:r>
            <w:r>
              <w:t>)</w:t>
            </w:r>
          </w:p>
        </w:tc>
        <w:tc>
          <w:tcPr>
            <w:tcW w:w="926" w:type="pct"/>
            <w:vAlign w:val="center"/>
          </w:tcPr>
          <w:p w:rsidR="0018722C">
            <w:pPr>
              <w:pStyle w:val="a5"/>
              <w:topLinePunct/>
              <w:ind w:leftChars="0" w:left="0" w:rightChars="0" w:right="0" w:firstLineChars="0" w:firstLine="0"/>
              <w:spacing w:line="240" w:lineRule="atLeast"/>
            </w:pPr>
            <w:r>
              <w:t>1.9302</w:t>
            </w:r>
            <w:r>
              <w:t>(</w:t>
            </w:r>
            <w:r>
              <w:t>14</w:t>
            </w:r>
            <w:r>
              <w:t>)</w:t>
            </w:r>
          </w:p>
        </w:tc>
        <w:tc>
          <w:tcPr>
            <w:tcW w:w="1574" w:type="pct"/>
            <w:vAlign w:val="center"/>
          </w:tcPr>
          <w:p w:rsidR="0018722C">
            <w:pPr>
              <w:pStyle w:val="a5"/>
              <w:topLinePunct/>
              <w:ind w:leftChars="0" w:left="0" w:rightChars="0" w:right="0" w:firstLineChars="0" w:firstLine="0"/>
              <w:spacing w:line="240" w:lineRule="atLeast"/>
            </w:pPr>
            <w:r>
              <w:t>C</w:t>
            </w:r>
            <w:r>
              <w:t>(</w:t>
            </w:r>
            <w:r>
              <w:t>20</w:t>
            </w:r>
            <w:r>
              <w:t>)</w:t>
            </w:r>
            <w:r>
              <w:t>#3-Cu</w:t>
            </w:r>
            <w:r>
              <w:t>(</w:t>
            </w:r>
            <w:r>
              <w:t>1</w:t>
            </w:r>
            <w:r>
              <w:t>)</w:t>
            </w:r>
            <w:r>
              <w:t>-N</w:t>
            </w:r>
            <w:r>
              <w:t>(</w:t>
            </w:r>
            <w:r>
              <w:t>5</w:t>
            </w:r>
            <w:r>
              <w:t>)</w:t>
            </w:r>
          </w:p>
        </w:tc>
        <w:tc>
          <w:tcPr>
            <w:tcW w:w="1250" w:type="pct"/>
            <w:vAlign w:val="center"/>
          </w:tcPr>
          <w:p w:rsidR="0018722C">
            <w:pPr>
              <w:pStyle w:val="ad"/>
              <w:topLinePunct/>
              <w:ind w:leftChars="0" w:left="0" w:rightChars="0" w:right="0" w:firstLineChars="0" w:firstLine="0"/>
              <w:spacing w:line="240" w:lineRule="atLeast"/>
            </w:pPr>
            <w:r>
              <w:t>124.24</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5</w:t>
            </w:r>
            <w:r>
              <w:t>)</w:t>
            </w:r>
          </w:p>
        </w:tc>
        <w:tc>
          <w:tcPr>
            <w:tcW w:w="926" w:type="pct"/>
            <w:vAlign w:val="center"/>
          </w:tcPr>
          <w:p w:rsidR="0018722C">
            <w:pPr>
              <w:pStyle w:val="a5"/>
              <w:topLinePunct/>
              <w:ind w:leftChars="0" w:left="0" w:rightChars="0" w:right="0" w:firstLineChars="0" w:firstLine="0"/>
              <w:spacing w:line="240" w:lineRule="atLeast"/>
            </w:pPr>
            <w:r>
              <w:t>2.0131</w:t>
            </w:r>
            <w:r>
              <w:t>(</w:t>
            </w:r>
            <w:r>
              <w:t>17</w:t>
            </w:r>
            <w:r>
              <w:t>)</w:t>
            </w:r>
          </w:p>
        </w:tc>
        <w:tc>
          <w:tcPr>
            <w:tcW w:w="1574" w:type="pct"/>
            <w:vAlign w:val="center"/>
          </w:tcPr>
          <w:p w:rsidR="0018722C">
            <w:pPr>
              <w:pStyle w:val="a5"/>
              <w:topLinePunct/>
              <w:ind w:leftChars="0" w:left="0" w:rightChars="0" w:right="0" w:firstLineChars="0" w:firstLine="0"/>
              <w:spacing w:line="240" w:lineRule="atLeast"/>
            </w:pPr>
            <w:r>
              <w:t>N</w:t>
            </w:r>
            <w:r>
              <w:t>(</w:t>
            </w:r>
            <w:r>
              <w:t>6</w:t>
            </w:r>
            <w:r>
              <w:t>)</w:t>
            </w:r>
            <w:r>
              <w:t>-Cu</w:t>
            </w:r>
            <w:r>
              <w:t>(</w:t>
            </w:r>
            <w:r>
              <w:t>1</w:t>
            </w:r>
            <w:r>
              <w:t>)</w:t>
            </w:r>
            <w:r>
              <w:t>-N</w:t>
            </w:r>
            <w:r>
              <w:t>(</w:t>
            </w:r>
            <w:r>
              <w:t>5</w:t>
            </w:r>
            <w:r>
              <w:t>)</w:t>
            </w:r>
          </w:p>
        </w:tc>
        <w:tc>
          <w:tcPr>
            <w:tcW w:w="1250" w:type="pct"/>
            <w:vAlign w:val="center"/>
          </w:tcPr>
          <w:p w:rsidR="0018722C">
            <w:pPr>
              <w:pStyle w:val="ad"/>
              <w:topLinePunct/>
              <w:ind w:leftChars="0" w:left="0" w:rightChars="0" w:right="0" w:firstLineChars="0" w:firstLine="0"/>
              <w:spacing w:line="240" w:lineRule="atLeast"/>
            </w:pPr>
            <w:r>
              <w:t>101.49</w:t>
            </w:r>
            <w:r>
              <w:t>(</w:t>
            </w:r>
            <w:r>
              <w:t>7</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-C</w:t>
            </w:r>
            <w:r>
              <w:t>(</w:t>
            </w:r>
            <w:r>
              <w:t>18</w:t>
            </w:r>
            <w:r>
              <w:t>)</w:t>
            </w:r>
          </w:p>
        </w:tc>
        <w:tc>
          <w:tcPr>
            <w:tcW w:w="926" w:type="pct"/>
            <w:vAlign w:val="center"/>
          </w:tcPr>
          <w:p w:rsidR="0018722C">
            <w:pPr>
              <w:pStyle w:val="a5"/>
              <w:topLinePunct/>
              <w:ind w:leftChars="0" w:left="0" w:rightChars="0" w:right="0" w:firstLineChars="0" w:firstLine="0"/>
              <w:spacing w:line="240" w:lineRule="atLeast"/>
            </w:pPr>
            <w:r>
              <w:t>1.8603</w:t>
            </w:r>
            <w:r>
              <w:t>(</w:t>
            </w:r>
            <w:r>
              <w:t>17</w:t>
            </w:r>
            <w:r>
              <w:t>)</w:t>
            </w:r>
          </w:p>
        </w:tc>
        <w:tc>
          <w:tcPr>
            <w:tcW w:w="1574" w:type="pct"/>
            <w:vAlign w:val="center"/>
          </w:tcPr>
          <w:p w:rsidR="0018722C">
            <w:pPr>
              <w:pStyle w:val="a5"/>
              <w:topLinePunct/>
              <w:ind w:leftChars="0" w:left="0" w:rightChars="0" w:right="0" w:firstLineChars="0" w:firstLine="0"/>
              <w:spacing w:line="240" w:lineRule="atLeast"/>
            </w:pPr>
            <w:r>
              <w:t>C</w:t>
            </w:r>
            <w:r>
              <w:t>(</w:t>
            </w:r>
            <w:r>
              <w:t>18</w:t>
            </w:r>
            <w:r>
              <w:t>)</w:t>
            </w:r>
            <w:r>
              <w:t>-Cu</w:t>
            </w:r>
            <w:r>
              <w:t>(</w:t>
            </w:r>
            <w:r>
              <w:t>2</w:t>
            </w:r>
            <w:r>
              <w:t>)</w:t>
            </w:r>
            <w:r>
              <w:t>-N</w:t>
            </w:r>
            <w:r>
              <w:t>(</w:t>
            </w:r>
            <w:r>
              <w:t>1</w:t>
            </w:r>
            <w:r>
              <w:t>)</w:t>
            </w:r>
            <w:r>
              <w:t>#1</w:t>
            </w:r>
          </w:p>
        </w:tc>
        <w:tc>
          <w:tcPr>
            <w:tcW w:w="1250" w:type="pct"/>
            <w:vAlign w:val="center"/>
          </w:tcPr>
          <w:p w:rsidR="0018722C">
            <w:pPr>
              <w:pStyle w:val="ad"/>
              <w:topLinePunct/>
              <w:ind w:leftChars="0" w:left="0" w:rightChars="0" w:right="0" w:firstLineChars="0" w:firstLine="0"/>
              <w:spacing w:line="240" w:lineRule="atLeast"/>
            </w:pPr>
            <w:r>
              <w:t>136.91</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1</w:t>
            </w:r>
            <w:r>
              <w:t>)</w:t>
            </w:r>
            <w:r>
              <w:t>#1</w:t>
            </w:r>
          </w:p>
        </w:tc>
        <w:tc>
          <w:tcPr>
            <w:tcW w:w="926" w:type="pct"/>
            <w:vAlign w:val="center"/>
          </w:tcPr>
          <w:p w:rsidR="0018722C">
            <w:pPr>
              <w:pStyle w:val="a5"/>
              <w:topLinePunct/>
              <w:ind w:leftChars="0" w:left="0" w:rightChars="0" w:right="0" w:firstLineChars="0" w:firstLine="0"/>
              <w:spacing w:line="240" w:lineRule="atLeast"/>
            </w:pPr>
            <w:r>
              <w:t>1.9853</w:t>
            </w:r>
            <w:r>
              <w:t>(</w:t>
            </w:r>
            <w:r>
              <w:t>14</w:t>
            </w:r>
            <w:r>
              <w:t>)</w:t>
            </w:r>
          </w:p>
        </w:tc>
        <w:tc>
          <w:tcPr>
            <w:tcW w:w="1574" w:type="pct"/>
            <w:vAlign w:val="center"/>
          </w:tcPr>
          <w:p w:rsidR="0018722C">
            <w:pPr>
              <w:pStyle w:val="a5"/>
              <w:topLinePunct/>
              <w:ind w:leftChars="0" w:left="0" w:rightChars="0" w:right="0" w:firstLineChars="0" w:firstLine="0"/>
              <w:spacing w:line="240" w:lineRule="atLeast"/>
            </w:pPr>
            <w:r>
              <w:t>C</w:t>
            </w:r>
            <w:r>
              <w:t>(</w:t>
            </w:r>
            <w:r>
              <w:t>18</w:t>
            </w:r>
            <w:r>
              <w:t>)</w:t>
            </w:r>
            <w:r>
              <w:t>-Cu</w:t>
            </w:r>
            <w:r>
              <w:t>(</w:t>
            </w:r>
            <w:r>
              <w:t>2</w:t>
            </w:r>
            <w:r>
              <w:t>)</w:t>
            </w:r>
            <w:r>
              <w:t>-N</w:t>
            </w:r>
            <w:r>
              <w:t>(</w:t>
            </w:r>
            <w:r>
              <w:t>7</w:t>
            </w:r>
            <w:r>
              <w:t>)</w:t>
            </w:r>
          </w:p>
        </w:tc>
        <w:tc>
          <w:tcPr>
            <w:tcW w:w="1250" w:type="pct"/>
            <w:vAlign w:val="center"/>
          </w:tcPr>
          <w:p w:rsidR="0018722C">
            <w:pPr>
              <w:pStyle w:val="ad"/>
              <w:topLinePunct/>
              <w:ind w:leftChars="0" w:left="0" w:rightChars="0" w:right="0" w:firstLineChars="0" w:firstLine="0"/>
              <w:spacing w:line="240" w:lineRule="atLeast"/>
            </w:pPr>
            <w:r>
              <w:t>121.81</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7</w:t>
            </w:r>
            <w:r>
              <w:t>)</w:t>
            </w:r>
          </w:p>
        </w:tc>
        <w:tc>
          <w:tcPr>
            <w:tcW w:w="926" w:type="pct"/>
            <w:vAlign w:val="center"/>
          </w:tcPr>
          <w:p w:rsidR="0018722C">
            <w:pPr>
              <w:pStyle w:val="a5"/>
              <w:topLinePunct/>
              <w:ind w:leftChars="0" w:left="0" w:rightChars="0" w:right="0" w:firstLineChars="0" w:firstLine="0"/>
              <w:spacing w:line="240" w:lineRule="atLeast"/>
            </w:pPr>
            <w:r>
              <w:t>2.0044</w:t>
            </w:r>
            <w:r>
              <w:t>(</w:t>
            </w:r>
            <w:r>
              <w:t>17</w:t>
            </w:r>
            <w:r>
              <w:t>)</w:t>
            </w:r>
          </w:p>
        </w:tc>
        <w:tc>
          <w:tcPr>
            <w:tcW w:w="1574" w:type="pct"/>
            <w:vAlign w:val="center"/>
          </w:tcPr>
          <w:p w:rsidR="0018722C">
            <w:pPr>
              <w:pStyle w:val="a5"/>
              <w:topLinePunct/>
              <w:ind w:leftChars="0" w:left="0" w:rightChars="0" w:right="0" w:firstLineChars="0" w:firstLine="0"/>
              <w:spacing w:line="240" w:lineRule="atLeast"/>
            </w:pPr>
            <w:r>
              <w:t>N</w:t>
            </w:r>
            <w:r>
              <w:t>(</w:t>
            </w:r>
            <w:r>
              <w:t>1</w:t>
            </w:r>
            <w:r>
              <w:t>)</w:t>
            </w:r>
            <w:r>
              <w:t>#1-Cu</w:t>
            </w:r>
            <w:r>
              <w:t>(</w:t>
            </w:r>
            <w:r>
              <w:t>2</w:t>
            </w:r>
            <w:r>
              <w:t>)</w:t>
            </w:r>
            <w:r>
              <w:t>-N</w:t>
            </w:r>
            <w:r>
              <w:t>(</w:t>
            </w:r>
            <w:r>
              <w:t>7</w:t>
            </w:r>
            <w:r>
              <w:t>)</w:t>
            </w:r>
          </w:p>
        </w:tc>
        <w:tc>
          <w:tcPr>
            <w:tcW w:w="1250" w:type="pct"/>
            <w:vAlign w:val="center"/>
          </w:tcPr>
          <w:p w:rsidR="0018722C">
            <w:pPr>
              <w:pStyle w:val="ad"/>
              <w:topLinePunct/>
              <w:ind w:leftChars="0" w:left="0" w:rightChars="0" w:right="0" w:firstLineChars="0" w:firstLine="0"/>
              <w:spacing w:line="240" w:lineRule="atLeast"/>
            </w:pPr>
            <w:r>
              <w:t>98.55</w:t>
            </w:r>
            <w:r>
              <w:t>(</w:t>
            </w:r>
            <w:r>
              <w:t>6</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-Cu</w:t>
            </w:r>
            <w:r>
              <w:t>(</w:t>
            </w:r>
            <w:r>
              <w:t>2</w:t>
            </w:r>
            <w:r>
              <w:t>)</w:t>
            </w:r>
            <w:r>
              <w:t>#2</w:t>
            </w:r>
          </w:p>
        </w:tc>
        <w:tc>
          <w:tcPr>
            <w:tcW w:w="926" w:type="pct"/>
            <w:vAlign w:val="center"/>
          </w:tcPr>
          <w:p w:rsidR="0018722C">
            <w:pPr>
              <w:pStyle w:val="a5"/>
              <w:topLinePunct/>
              <w:ind w:leftChars="0" w:left="0" w:rightChars="0" w:right="0" w:firstLineChars="0" w:firstLine="0"/>
              <w:spacing w:line="240" w:lineRule="atLeast"/>
            </w:pPr>
            <w:r>
              <w:t>2.8504</w:t>
            </w:r>
            <w:r>
              <w:t>(</w:t>
            </w:r>
            <w:r>
              <w:t>5</w:t>
            </w:r>
            <w:r>
              <w:t>)</w:t>
            </w:r>
          </w:p>
        </w:tc>
        <w:tc>
          <w:tcPr>
            <w:tcW w:w="1574" w:type="pct"/>
            <w:vAlign w:val="center"/>
          </w:tcPr>
          <w:p w:rsidR="0018722C">
            <w:pPr>
              <w:pStyle w:val="a5"/>
              <w:topLinePunct/>
              <w:ind w:leftChars="0" w:left="0" w:rightChars="0" w:right="0" w:firstLineChars="0" w:firstLine="0"/>
              <w:spacing w:line="240" w:lineRule="atLeast"/>
            </w:pPr>
            <w:r>
              <w:t>C</w:t>
            </w:r>
            <w:r>
              <w:t>(</w:t>
            </w:r>
            <w:r>
              <w:t>19</w:t>
            </w:r>
            <w:r>
              <w:t>)</w:t>
            </w:r>
            <w:r>
              <w:t>-Cu</w:t>
            </w:r>
            <w:r>
              <w:t>(</w:t>
            </w:r>
            <w:r>
              <w:t>3</w:t>
            </w:r>
            <w:r>
              <w:t>)</w:t>
            </w:r>
            <w:r>
              <w:t>-N</w:t>
            </w:r>
            <w:r>
              <w:t>(</w:t>
            </w:r>
            <w:r>
              <w:t>8</w:t>
            </w:r>
            <w:r>
              <w:t>)</w:t>
            </w:r>
          </w:p>
        </w:tc>
        <w:tc>
          <w:tcPr>
            <w:tcW w:w="1250" w:type="pct"/>
            <w:vAlign w:val="center"/>
          </w:tcPr>
          <w:p w:rsidR="0018722C">
            <w:pPr>
              <w:pStyle w:val="ad"/>
              <w:topLinePunct/>
              <w:ind w:leftChars="0" w:left="0" w:rightChars="0" w:right="0" w:firstLineChars="0" w:firstLine="0"/>
              <w:spacing w:line="240" w:lineRule="atLeast"/>
            </w:pPr>
            <w:r>
              <w:t>134.20</w:t>
            </w:r>
            <w:r>
              <w:t>(</w:t>
            </w:r>
            <w:r>
              <w:t>7</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-C</w:t>
            </w:r>
            <w:r>
              <w:t>(</w:t>
            </w:r>
            <w:r>
              <w:t>19</w:t>
            </w:r>
            <w:r>
              <w:t>)</w:t>
            </w:r>
          </w:p>
        </w:tc>
        <w:tc>
          <w:tcPr>
            <w:tcW w:w="926" w:type="pct"/>
            <w:vAlign w:val="center"/>
          </w:tcPr>
          <w:p w:rsidR="0018722C">
            <w:pPr>
              <w:pStyle w:val="a5"/>
              <w:topLinePunct/>
              <w:ind w:leftChars="0" w:left="0" w:rightChars="0" w:right="0" w:firstLineChars="0" w:firstLine="0"/>
              <w:spacing w:line="240" w:lineRule="atLeast"/>
            </w:pPr>
            <w:r>
              <w:t>1.8733</w:t>
            </w:r>
            <w:r>
              <w:t>(</w:t>
            </w:r>
            <w:r>
              <w:t>18</w:t>
            </w:r>
            <w:r>
              <w:t>)</w:t>
            </w:r>
          </w:p>
        </w:tc>
        <w:tc>
          <w:tcPr>
            <w:tcW w:w="1574" w:type="pct"/>
            <w:vAlign w:val="center"/>
          </w:tcPr>
          <w:p w:rsidR="0018722C">
            <w:pPr>
              <w:pStyle w:val="a5"/>
              <w:topLinePunct/>
              <w:ind w:leftChars="0" w:left="0" w:rightChars="0" w:right="0" w:firstLineChars="0" w:firstLine="0"/>
              <w:spacing w:line="240" w:lineRule="atLeast"/>
            </w:pPr>
            <w:r>
              <w:t>C</w:t>
            </w:r>
            <w:r>
              <w:t>(</w:t>
            </w:r>
            <w:r>
              <w:t>19</w:t>
            </w:r>
            <w:r>
              <w:t>)</w:t>
            </w:r>
            <w:r>
              <w:t>-Cu</w:t>
            </w:r>
            <w:r>
              <w:t>(</w:t>
            </w:r>
            <w:r>
              <w:t>3</w:t>
            </w:r>
            <w:r>
              <w:t>)</w:t>
            </w:r>
            <w:r>
              <w:t>-N</w:t>
            </w:r>
            <w:r>
              <w:t>(</w:t>
            </w:r>
            <w:r>
              <w:t>3</w:t>
            </w:r>
            <w:r>
              <w:t>)</w:t>
            </w:r>
            <w:r>
              <w:t>#6</w:t>
            </w:r>
          </w:p>
        </w:tc>
        <w:tc>
          <w:tcPr>
            <w:tcW w:w="1250" w:type="pct"/>
            <w:vAlign w:val="center"/>
          </w:tcPr>
          <w:p w:rsidR="0018722C">
            <w:pPr>
              <w:pStyle w:val="ad"/>
              <w:topLinePunct/>
              <w:ind w:leftChars="0" w:left="0" w:rightChars="0" w:right="0" w:firstLineChars="0" w:firstLine="0"/>
              <w:spacing w:line="240" w:lineRule="atLeast"/>
            </w:pPr>
            <w:r>
              <w:t>121.60</w:t>
            </w:r>
            <w:r>
              <w:t>(</w:t>
            </w:r>
            <w:r>
              <w:t>6</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-N</w:t>
            </w:r>
            <w:r>
              <w:t>(</w:t>
            </w:r>
            <w:r>
              <w:t>8</w:t>
            </w:r>
            <w:r>
              <w:t>)</w:t>
            </w:r>
          </w:p>
        </w:tc>
        <w:tc>
          <w:tcPr>
            <w:tcW w:w="926" w:type="pct"/>
            <w:vAlign w:val="center"/>
          </w:tcPr>
          <w:p w:rsidR="0018722C">
            <w:pPr>
              <w:pStyle w:val="a5"/>
              <w:topLinePunct/>
              <w:ind w:leftChars="0" w:left="0" w:rightChars="0" w:right="0" w:firstLineChars="0" w:firstLine="0"/>
              <w:spacing w:line="240" w:lineRule="atLeast"/>
            </w:pPr>
            <w:r>
              <w:t>1.9101</w:t>
            </w:r>
            <w:r>
              <w:t>(</w:t>
            </w:r>
            <w:r>
              <w:t>16</w:t>
            </w:r>
            <w:r>
              <w:t>)</w:t>
            </w:r>
          </w:p>
        </w:tc>
        <w:tc>
          <w:tcPr>
            <w:tcW w:w="1574" w:type="pct"/>
            <w:vAlign w:val="center"/>
          </w:tcPr>
          <w:p w:rsidR="0018722C">
            <w:pPr>
              <w:pStyle w:val="a5"/>
              <w:topLinePunct/>
              <w:ind w:leftChars="0" w:left="0" w:rightChars="0" w:right="0" w:firstLineChars="0" w:firstLine="0"/>
              <w:spacing w:line="240" w:lineRule="atLeast"/>
            </w:pPr>
            <w:r>
              <w:t>N</w:t>
            </w:r>
            <w:r>
              <w:t>(</w:t>
            </w:r>
            <w:r>
              <w:t>8</w:t>
            </w:r>
            <w:r>
              <w:t>)</w:t>
            </w:r>
            <w:r>
              <w:t>-Cu</w:t>
            </w:r>
            <w:r>
              <w:t>(</w:t>
            </w:r>
            <w:r>
              <w:t>3</w:t>
            </w:r>
            <w:r>
              <w:t>)</w:t>
            </w:r>
            <w:r>
              <w:t>-N</w:t>
            </w:r>
            <w:r>
              <w:t>(</w:t>
            </w:r>
            <w:r>
              <w:t>3</w:t>
            </w:r>
            <w:r>
              <w:t>)</w:t>
            </w:r>
            <w:r>
              <w:t>#6</w:t>
            </w:r>
          </w:p>
        </w:tc>
        <w:tc>
          <w:tcPr>
            <w:tcW w:w="1250" w:type="pct"/>
            <w:vAlign w:val="center"/>
          </w:tcPr>
          <w:p w:rsidR="0018722C">
            <w:pPr>
              <w:pStyle w:val="ad"/>
              <w:topLinePunct/>
              <w:ind w:leftChars="0" w:left="0" w:rightChars="0" w:right="0" w:firstLineChars="0" w:firstLine="0"/>
              <w:spacing w:line="240" w:lineRule="atLeast"/>
            </w:pPr>
            <w:r>
              <w:t>104.14</w:t>
            </w:r>
            <w:r>
              <w:t>(</w:t>
            </w:r>
            <w:r>
              <w:t>6</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-N</w:t>
            </w:r>
            <w:r>
              <w:t>(</w:t>
            </w:r>
            <w:r>
              <w:t>3</w:t>
            </w:r>
            <w:r>
              <w:t>)</w:t>
            </w:r>
            <w:r>
              <w:t>#6</w:t>
            </w:r>
          </w:p>
        </w:tc>
        <w:tc>
          <w:tcPr>
            <w:tcW w:w="926" w:type="pct"/>
            <w:vAlign w:val="center"/>
          </w:tcPr>
          <w:p w:rsidR="0018722C">
            <w:pPr>
              <w:pStyle w:val="a5"/>
              <w:topLinePunct/>
              <w:ind w:leftChars="0" w:left="0" w:rightChars="0" w:right="0" w:firstLineChars="0" w:firstLine="0"/>
              <w:spacing w:line="240" w:lineRule="atLeast"/>
            </w:pPr>
            <w:r>
              <w:t>2.0711</w:t>
            </w:r>
            <w:r>
              <w:t>(</w:t>
            </w:r>
            <w:r>
              <w:t>13</w:t>
            </w:r>
            <w:r>
              <w:t>)</w:t>
            </w:r>
          </w:p>
        </w:tc>
        <w:tc>
          <w:tcPr>
            <w:tcW w:w="1574" w:type="pct"/>
            <w:vAlign w:val="center"/>
          </w:tcPr>
          <w:p w:rsidR="0018722C">
            <w:pPr>
              <w:pStyle w:val="a5"/>
              <w:topLinePunct/>
              <w:ind w:leftChars="0" w:left="0" w:rightChars="0" w:right="0" w:firstLineChars="0" w:firstLine="0"/>
              <w:spacing w:line="240" w:lineRule="atLeast"/>
            </w:pPr>
            <w:r>
              <w:t>C</w:t>
            </w:r>
            <w:r>
              <w:t>(</w:t>
            </w:r>
            <w:r>
              <w:t>11</w:t>
            </w:r>
            <w:r>
              <w:t>)</w:t>
            </w:r>
            <w:r>
              <w:t>-C</w:t>
            </w:r>
            <w:r>
              <w:t>(</w:t>
            </w:r>
            <w:r>
              <w:t>12</w:t>
            </w:r>
            <w:r>
              <w:t>)</w:t>
            </w:r>
            <w:r>
              <w:t>-C</w:t>
            </w:r>
            <w:r>
              <w:t>(</w:t>
            </w:r>
            <w:r>
              <w:t>15</w:t>
            </w:r>
            <w:r>
              <w:t>)</w:t>
            </w:r>
          </w:p>
        </w:tc>
        <w:tc>
          <w:tcPr>
            <w:tcW w:w="1250" w:type="pct"/>
            <w:vAlign w:val="center"/>
          </w:tcPr>
          <w:p w:rsidR="0018722C">
            <w:pPr>
              <w:pStyle w:val="ad"/>
              <w:topLinePunct/>
              <w:ind w:leftChars="0" w:left="0" w:rightChars="0" w:right="0" w:firstLineChars="0" w:firstLine="0"/>
              <w:spacing w:line="240" w:lineRule="atLeast"/>
            </w:pPr>
            <w:r>
              <w:t>115.46</w:t>
            </w:r>
            <w:r>
              <w:t>(</w:t>
            </w:r>
            <w:r>
              <w:t>17</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p>
        </w:tc>
        <w:tc>
          <w:tcPr>
            <w:tcW w:w="926" w:type="pct"/>
            <w:vAlign w:val="center"/>
          </w:tcPr>
          <w:p w:rsidR="0018722C">
            <w:pPr>
              <w:pStyle w:val="a5"/>
              <w:topLinePunct/>
              <w:ind w:leftChars="0" w:left="0" w:rightChars="0" w:right="0" w:firstLineChars="0" w:firstLine="0"/>
              <w:spacing w:line="240" w:lineRule="atLeast"/>
            </w:pPr>
          </w:p>
        </w:tc>
        <w:tc>
          <w:tcPr>
            <w:tcW w:w="1574" w:type="pct"/>
            <w:vAlign w:val="center"/>
          </w:tcPr>
          <w:p w:rsidR="0018722C">
            <w:pPr>
              <w:pStyle w:val="a5"/>
              <w:topLinePunct/>
              <w:ind w:leftChars="0" w:left="0" w:rightChars="0" w:right="0" w:firstLineChars="0" w:firstLine="0"/>
              <w:spacing w:line="240" w:lineRule="atLeast"/>
            </w:pPr>
            <w:r>
              <w:t>C</w:t>
            </w:r>
            <w:r>
              <w:t>(</w:t>
            </w:r>
            <w:r>
              <w:t>3</w:t>
            </w:r>
            <w:r>
              <w:t>)</w:t>
            </w:r>
            <w:r>
              <w:t>-C</w:t>
            </w:r>
            <w:r>
              <w:t>(</w:t>
            </w:r>
            <w:r>
              <w:t>6</w:t>
            </w:r>
            <w:r>
              <w:t>)</w:t>
            </w:r>
            <w:r>
              <w:t>-C</w:t>
            </w:r>
            <w:r>
              <w:t>(</w:t>
            </w:r>
            <w:r>
              <w:t>7</w:t>
            </w:r>
            <w:r>
              <w:t>)</w:t>
            </w:r>
          </w:p>
        </w:tc>
        <w:tc>
          <w:tcPr>
            <w:tcW w:w="1250" w:type="pct"/>
            <w:vAlign w:val="center"/>
          </w:tcPr>
          <w:p w:rsidR="0018722C">
            <w:pPr>
              <w:pStyle w:val="ad"/>
              <w:topLinePunct/>
              <w:ind w:leftChars="0" w:left="0" w:rightChars="0" w:right="0" w:firstLineChars="0" w:firstLine="0"/>
              <w:spacing w:line="240" w:lineRule="atLeast"/>
            </w:pPr>
            <w:r>
              <w:t>116.03</w:t>
            </w:r>
            <w:r>
              <w:t>(</w:t>
            </w:r>
            <w:r>
              <w:t>17</w:t>
            </w:r>
            <w:r>
              <w:t>)</w:t>
            </w:r>
          </w:p>
        </w:tc>
      </w:tr>
      <w:pPr>
        <w:pStyle w:val="cw24"/>
        <w:topLinePunct/>
        <w:ind w:leftChars="0" w:left="0" w:rightChars="0" w:right="0" w:firstLineChars="0" w:firstLine="0"/>
        <w:spacing w:line="240" w:lineRule="atLeast"/>
      </w:pPr>
      <w:tr>
        <w:tc>
          <w:tcPr>
            <w:tcW w:w="5000" w:type="pct"/>
            <w:gridSpan w:val="4"/>
            <w:vAlign w:val="center"/>
          </w:tcPr>
          <w:p w:rsidR="0018722C">
            <w:pPr>
              <w:pStyle w:val="ad"/>
              <w:topLinePunct/>
              <w:ind w:leftChars="0" w:left="0" w:rightChars="0" w:right="0" w:firstLineChars="0" w:firstLine="0"/>
              <w:spacing w:line="240" w:lineRule="atLeast"/>
            </w:pPr>
            <w:r>
              <w:t>Symmetry codes: #1 x-1,</w:t>
            </w:r>
            <w:r>
              <w:t> </w:t>
            </w:r>
            <w:r>
              <w:t>y,</w:t>
            </w:r>
            <w:r>
              <w:t> </w:t>
            </w:r>
            <w:r>
              <w:t>z+1</w:t>
            </w:r>
            <w:r w:rsidRPr="00000000">
              <w:tab/>
              <w:t>#2 -x+2, </w:t>
            </w:r>
            <w:r>
              <w:t>-y,</w:t>
            </w:r>
            <w:r>
              <w:t> -z</w:t>
            </w:r>
            <w:r w:rsidRPr="00000000">
              <w:tab/>
              <w:t>#3 x, y-1, z-1</w:t>
            </w:r>
            <w:r w:rsidRPr="00000000">
              <w:tab/>
              <w:t>#6 x, </w:t>
            </w:r>
            <w:r>
              <w:t>y,</w:t>
            </w:r>
            <w:r>
              <w:t> </w:t>
            </w:r>
            <w:r>
              <w:t>z+1</w:t>
            </w:r>
          </w:p>
        </w:tc>
      </w:tr>
      <w:pPr>
        <w:pStyle w:val="cw24"/>
        <w:topLinePunct/>
        <w:ind w:leftChars="0" w:left="0" w:rightChars="0" w:right="0" w:firstLineChars="0" w:firstLine="0"/>
        <w:spacing w:line="240" w:lineRule="atLeast"/>
      </w:pPr>
      <w:tr>
        <w:tc>
          <w:tcPr>
            <w:tcW w:w="5000" w:type="pct"/>
            <w:gridSpan w:val="4"/>
            <w:vAlign w:val="center"/>
          </w:tcPr>
          <w:p w:rsidR="0018722C">
            <w:pPr>
              <w:pStyle w:val="ad"/>
              <w:topLinePunct/>
              <w:ind w:leftChars="0" w:left="0" w:rightChars="0" w:right="0" w:firstLineChars="0" w:firstLine="0"/>
              <w:spacing w:line="240" w:lineRule="atLeast"/>
            </w:pPr>
            <w:r>
              <w:t xml:space="preserve">1</w:t>
            </w:r>
            <w:r>
              <w:t xml:space="preserve">•C</w:t>
            </w:r>
            <w:r>
              <w:t xml:space="preserve">2</w:t>
            </w:r>
            <w:r>
              <w:t xml:space="preserve">H</w:t>
            </w:r>
            <w:r>
              <w:t xml:space="preserve">5</w:t>
            </w:r>
            <w:r>
              <w:t xml:space="preserve">OH•H</w:t>
            </w:r>
            <w:r>
              <w:t xml:space="preserve">2</w:t>
            </w:r>
            <w:r>
              <w:t xml:space="preserve">O </w:t>
            </w:r>
            <w:r>
              <w:t xml:space="preserve">(</w:t>
            </w:r>
            <w:r>
              <w:t xml:space="preserve">100 K</w:t>
            </w:r>
            <w:r>
              <w:t xml:space="preserve">)</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-C</w:t>
            </w:r>
            <w:r>
              <w:t>(</w:t>
            </w:r>
            <w:r>
              <w:t>20</w:t>
            </w:r>
            <w:r>
              <w:t>)</w:t>
            </w:r>
            <w:r>
              <w:t>#1</w:t>
            </w:r>
          </w:p>
        </w:tc>
        <w:tc>
          <w:tcPr>
            <w:tcW w:w="926" w:type="pct"/>
            <w:vAlign w:val="center"/>
          </w:tcPr>
          <w:p w:rsidR="0018722C">
            <w:pPr>
              <w:pStyle w:val="a5"/>
              <w:topLinePunct/>
              <w:ind w:leftChars="0" w:left="0" w:rightChars="0" w:right="0" w:firstLineChars="0" w:firstLine="0"/>
              <w:spacing w:line="240" w:lineRule="atLeast"/>
            </w:pPr>
            <w:r>
              <w:t>1.867</w:t>
            </w:r>
            <w:r>
              <w:t>(</w:t>
            </w:r>
            <w:r>
              <w:t>2</w:t>
            </w:r>
            <w:r>
              <w:t>)</w:t>
            </w:r>
          </w:p>
        </w:tc>
        <w:tc>
          <w:tcPr>
            <w:tcW w:w="1574" w:type="pct"/>
            <w:vAlign w:val="center"/>
          </w:tcPr>
          <w:p w:rsidR="0018722C">
            <w:pPr>
              <w:pStyle w:val="a5"/>
              <w:topLinePunct/>
              <w:ind w:leftChars="0" w:left="0" w:rightChars="0" w:right="0" w:firstLineChars="0" w:firstLine="0"/>
              <w:spacing w:line="240" w:lineRule="atLeast"/>
            </w:pPr>
            <w:r>
              <w:t>C</w:t>
            </w:r>
            <w:r>
              <w:t>(</w:t>
            </w:r>
            <w:r>
              <w:t>20</w:t>
            </w:r>
            <w:r>
              <w:t>)</w:t>
            </w:r>
            <w:r>
              <w:t>#1-Cu</w:t>
            </w:r>
            <w:r>
              <w:t>(</w:t>
            </w:r>
            <w:r>
              <w:t>1</w:t>
            </w:r>
            <w:r>
              <w:t>)</w:t>
            </w:r>
            <w:r>
              <w:t>-N</w:t>
            </w:r>
            <w:r>
              <w:t>(</w:t>
            </w:r>
            <w:r>
              <w:t>6</w:t>
            </w:r>
            <w:r>
              <w:t>)</w:t>
            </w:r>
          </w:p>
        </w:tc>
        <w:tc>
          <w:tcPr>
            <w:tcW w:w="1250" w:type="pct"/>
            <w:vAlign w:val="center"/>
          </w:tcPr>
          <w:p w:rsidR="0018722C">
            <w:pPr>
              <w:pStyle w:val="ad"/>
              <w:topLinePunct/>
              <w:ind w:leftChars="0" w:left="0" w:rightChars="0" w:right="0" w:firstLineChars="0" w:firstLine="0"/>
              <w:spacing w:line="240" w:lineRule="atLeast"/>
            </w:pPr>
            <w:r>
              <w:t>134.61</w:t>
            </w:r>
            <w:r>
              <w:t>(</w:t>
            </w:r>
            <w:r>
              <w:t>10</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6</w:t>
            </w:r>
            <w:r>
              <w:t>)</w:t>
            </w:r>
          </w:p>
        </w:tc>
        <w:tc>
          <w:tcPr>
            <w:tcW w:w="926" w:type="pct"/>
            <w:vAlign w:val="center"/>
          </w:tcPr>
          <w:p w:rsidR="0018722C">
            <w:pPr>
              <w:pStyle w:val="a5"/>
              <w:topLinePunct/>
              <w:ind w:leftChars="0" w:left="0" w:rightChars="0" w:right="0" w:firstLineChars="0" w:firstLine="0"/>
              <w:spacing w:line="240" w:lineRule="atLeast"/>
            </w:pPr>
            <w:r>
              <w:t>1.9188</w:t>
            </w:r>
            <w:r>
              <w:t>(</w:t>
            </w:r>
            <w:r>
              <w:t>17</w:t>
            </w:r>
            <w:r>
              <w:t>)</w:t>
            </w:r>
          </w:p>
        </w:tc>
        <w:tc>
          <w:tcPr>
            <w:tcW w:w="1574" w:type="pct"/>
            <w:vAlign w:val="center"/>
          </w:tcPr>
          <w:p w:rsidR="0018722C">
            <w:pPr>
              <w:pStyle w:val="a5"/>
              <w:topLinePunct/>
              <w:ind w:leftChars="0" w:left="0" w:rightChars="0" w:right="0" w:firstLineChars="0" w:firstLine="0"/>
              <w:spacing w:line="240" w:lineRule="atLeast"/>
            </w:pPr>
            <w:r>
              <w:t>C</w:t>
            </w:r>
            <w:r>
              <w:t>(</w:t>
            </w:r>
            <w:r>
              <w:t>20</w:t>
            </w:r>
            <w:r>
              <w:t>)</w:t>
            </w:r>
            <w:r>
              <w:t>#1-Cu</w:t>
            </w:r>
            <w:r>
              <w:t>(</w:t>
            </w:r>
            <w:r>
              <w:t>1</w:t>
            </w:r>
            <w:r>
              <w:t>)</w:t>
            </w:r>
            <w:r>
              <w:t>-N</w:t>
            </w:r>
            <w:r>
              <w:t>(</w:t>
            </w:r>
            <w:r>
              <w:t>5</w:t>
            </w:r>
            <w:r>
              <w:t>)</w:t>
            </w:r>
          </w:p>
        </w:tc>
        <w:tc>
          <w:tcPr>
            <w:tcW w:w="1250" w:type="pct"/>
            <w:vAlign w:val="center"/>
          </w:tcPr>
          <w:p w:rsidR="0018722C">
            <w:pPr>
              <w:pStyle w:val="ad"/>
              <w:topLinePunct/>
              <w:ind w:leftChars="0" w:left="0" w:rightChars="0" w:right="0" w:firstLineChars="0" w:firstLine="0"/>
              <w:spacing w:line="240" w:lineRule="atLeast"/>
            </w:pPr>
            <w:r>
              <w:t>123.56</w:t>
            </w:r>
            <w:r>
              <w:t>(</w:t>
            </w:r>
            <w:r>
              <w:t>9</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5</w:t>
            </w:r>
            <w:r>
              <w:t>)</w:t>
            </w:r>
          </w:p>
        </w:tc>
        <w:tc>
          <w:tcPr>
            <w:tcW w:w="926" w:type="pct"/>
            <w:vAlign w:val="center"/>
          </w:tcPr>
          <w:p w:rsidR="0018722C">
            <w:pPr>
              <w:pStyle w:val="a5"/>
              <w:topLinePunct/>
              <w:ind w:leftChars="0" w:left="0" w:rightChars="0" w:right="0" w:firstLineChars="0" w:firstLine="0"/>
              <w:spacing w:line="240" w:lineRule="atLeast"/>
            </w:pPr>
            <w:r>
              <w:t>2.009</w:t>
            </w:r>
            <w:r>
              <w:t>(</w:t>
            </w:r>
            <w:r>
              <w:t>2</w:t>
            </w:r>
            <w:r>
              <w:t>)</w:t>
            </w:r>
          </w:p>
        </w:tc>
        <w:tc>
          <w:tcPr>
            <w:tcW w:w="1574" w:type="pct"/>
            <w:vAlign w:val="center"/>
          </w:tcPr>
          <w:p w:rsidR="0018722C">
            <w:pPr>
              <w:pStyle w:val="a5"/>
              <w:topLinePunct/>
              <w:ind w:leftChars="0" w:left="0" w:rightChars="0" w:right="0" w:firstLineChars="0" w:firstLine="0"/>
              <w:spacing w:line="240" w:lineRule="atLeast"/>
            </w:pPr>
            <w:r>
              <w:t>N</w:t>
            </w:r>
            <w:r>
              <w:t>(</w:t>
            </w:r>
            <w:r>
              <w:t>6</w:t>
            </w:r>
            <w:r>
              <w:t>)</w:t>
            </w:r>
            <w:r>
              <w:t>-Cu</w:t>
            </w:r>
            <w:r>
              <w:t>(</w:t>
            </w:r>
            <w:r>
              <w:t>1</w:t>
            </w:r>
            <w:r>
              <w:t>)</w:t>
            </w:r>
            <w:r>
              <w:t>-N</w:t>
            </w:r>
            <w:r>
              <w:t>(</w:t>
            </w:r>
            <w:r>
              <w:t>5</w:t>
            </w:r>
            <w:r>
              <w:t>)</w:t>
            </w:r>
          </w:p>
        </w:tc>
        <w:tc>
          <w:tcPr>
            <w:tcW w:w="1250" w:type="pct"/>
            <w:vAlign w:val="center"/>
          </w:tcPr>
          <w:p w:rsidR="0018722C">
            <w:pPr>
              <w:pStyle w:val="ad"/>
              <w:topLinePunct/>
              <w:ind w:leftChars="0" w:left="0" w:rightChars="0" w:right="0" w:firstLineChars="0" w:firstLine="0"/>
              <w:spacing w:line="240" w:lineRule="atLeast"/>
            </w:pPr>
            <w:r>
              <w:t>101.82</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-C</w:t>
            </w:r>
            <w:r>
              <w:t>(</w:t>
            </w:r>
            <w:r>
              <w:t>18</w:t>
            </w:r>
            <w:r>
              <w:t>)</w:t>
            </w:r>
          </w:p>
        </w:tc>
        <w:tc>
          <w:tcPr>
            <w:tcW w:w="926" w:type="pct"/>
            <w:vAlign w:val="center"/>
          </w:tcPr>
          <w:p w:rsidR="0018722C">
            <w:pPr>
              <w:pStyle w:val="a5"/>
              <w:topLinePunct/>
              <w:ind w:leftChars="0" w:left="0" w:rightChars="0" w:right="0" w:firstLineChars="0" w:firstLine="0"/>
              <w:spacing w:line="240" w:lineRule="atLeast"/>
            </w:pPr>
            <w:r>
              <w:t>1.870</w:t>
            </w:r>
            <w:r>
              <w:t>(</w:t>
            </w:r>
            <w:r>
              <w:t>2</w:t>
            </w:r>
            <w:r>
              <w:t>)</w:t>
            </w:r>
          </w:p>
        </w:tc>
        <w:tc>
          <w:tcPr>
            <w:tcW w:w="1574" w:type="pct"/>
            <w:vAlign w:val="center"/>
          </w:tcPr>
          <w:p w:rsidR="0018722C">
            <w:pPr>
              <w:pStyle w:val="a5"/>
              <w:topLinePunct/>
              <w:ind w:leftChars="0" w:left="0" w:rightChars="0" w:right="0" w:firstLineChars="0" w:firstLine="0"/>
              <w:spacing w:line="240" w:lineRule="atLeast"/>
            </w:pPr>
            <w:r>
              <w:t>C</w:t>
            </w:r>
            <w:r>
              <w:t>(</w:t>
            </w:r>
            <w:r>
              <w:t>18</w:t>
            </w:r>
            <w:r>
              <w:t>)</w:t>
            </w:r>
            <w:r>
              <w:t>-Cu</w:t>
            </w:r>
            <w:r>
              <w:t>(</w:t>
            </w:r>
            <w:r>
              <w:t>2</w:t>
            </w:r>
            <w:r>
              <w:t>)</w:t>
            </w:r>
            <w:r>
              <w:t>-N</w:t>
            </w:r>
            <w:r>
              <w:t>(</w:t>
            </w:r>
            <w:r>
              <w:t>1</w:t>
            </w:r>
            <w:r>
              <w:t>)</w:t>
            </w:r>
            <w:r>
              <w:t>#3</w:t>
            </w:r>
          </w:p>
        </w:tc>
        <w:tc>
          <w:tcPr>
            <w:tcW w:w="1250" w:type="pct"/>
            <w:vAlign w:val="center"/>
          </w:tcPr>
          <w:p w:rsidR="0018722C">
            <w:pPr>
              <w:pStyle w:val="ad"/>
              <w:topLinePunct/>
              <w:ind w:leftChars="0" w:left="0" w:rightChars="0" w:right="0" w:firstLineChars="0" w:firstLine="0"/>
              <w:spacing w:line="240" w:lineRule="atLeast"/>
            </w:pPr>
            <w:r>
              <w:t>136.55</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1</w:t>
            </w:r>
            <w:r>
              <w:t>)</w:t>
            </w:r>
            <w:r>
              <w:t>#3</w:t>
            </w:r>
          </w:p>
        </w:tc>
        <w:tc>
          <w:tcPr>
            <w:tcW w:w="926" w:type="pct"/>
            <w:vAlign w:val="center"/>
          </w:tcPr>
          <w:p w:rsidR="0018722C">
            <w:pPr>
              <w:pStyle w:val="a5"/>
              <w:topLinePunct/>
              <w:ind w:leftChars="0" w:left="0" w:rightChars="0" w:right="0" w:firstLineChars="0" w:firstLine="0"/>
              <w:spacing w:line="240" w:lineRule="atLeast"/>
            </w:pPr>
            <w:r>
              <w:t>1.9781</w:t>
            </w:r>
            <w:r>
              <w:t>(</w:t>
            </w:r>
            <w:r>
              <w:t>16</w:t>
            </w:r>
            <w:r>
              <w:t>)</w:t>
            </w:r>
          </w:p>
        </w:tc>
        <w:tc>
          <w:tcPr>
            <w:tcW w:w="1574" w:type="pct"/>
            <w:vAlign w:val="center"/>
          </w:tcPr>
          <w:p w:rsidR="0018722C">
            <w:pPr>
              <w:pStyle w:val="a5"/>
              <w:topLinePunct/>
              <w:ind w:leftChars="0" w:left="0" w:rightChars="0" w:right="0" w:firstLineChars="0" w:firstLine="0"/>
              <w:spacing w:line="240" w:lineRule="atLeast"/>
            </w:pPr>
            <w:r>
              <w:t>C</w:t>
            </w:r>
            <w:r>
              <w:t>(</w:t>
            </w:r>
            <w:r>
              <w:t>18</w:t>
            </w:r>
            <w:r>
              <w:t>)</w:t>
            </w:r>
            <w:r>
              <w:t>-Cu</w:t>
            </w:r>
            <w:r>
              <w:t>(</w:t>
            </w:r>
            <w:r>
              <w:t>2</w:t>
            </w:r>
            <w:r>
              <w:t>)</w:t>
            </w:r>
            <w:r>
              <w:t>-N</w:t>
            </w:r>
            <w:r>
              <w:t>(</w:t>
            </w:r>
            <w:r>
              <w:t>7</w:t>
            </w:r>
            <w:r>
              <w:t>)</w:t>
            </w:r>
          </w:p>
        </w:tc>
        <w:tc>
          <w:tcPr>
            <w:tcW w:w="1250" w:type="pct"/>
            <w:vAlign w:val="center"/>
          </w:tcPr>
          <w:p w:rsidR="0018722C">
            <w:pPr>
              <w:pStyle w:val="ad"/>
              <w:topLinePunct/>
              <w:ind w:leftChars="0" w:left="0" w:rightChars="0" w:right="0" w:firstLineChars="0" w:firstLine="0"/>
              <w:spacing w:line="240" w:lineRule="atLeast"/>
            </w:pPr>
            <w:r>
              <w:t>120.64</w:t>
            </w:r>
            <w:r>
              <w:t>(</w:t>
            </w:r>
            <w:r>
              <w:t>9</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7</w:t>
            </w:r>
            <w:r>
              <w:t>)</w:t>
            </w:r>
          </w:p>
        </w:tc>
        <w:tc>
          <w:tcPr>
            <w:tcW w:w="926" w:type="pct"/>
            <w:vAlign w:val="center"/>
          </w:tcPr>
          <w:p w:rsidR="0018722C">
            <w:pPr>
              <w:pStyle w:val="a5"/>
              <w:topLinePunct/>
              <w:ind w:leftChars="0" w:left="0" w:rightChars="0" w:right="0" w:firstLineChars="0" w:firstLine="0"/>
              <w:spacing w:line="240" w:lineRule="atLeast"/>
            </w:pPr>
            <w:r>
              <w:t>1.9928</w:t>
            </w:r>
            <w:r>
              <w:t>(</w:t>
            </w:r>
            <w:r>
              <w:t>19</w:t>
            </w:r>
            <w:r>
              <w:t>)</w:t>
            </w:r>
          </w:p>
        </w:tc>
        <w:tc>
          <w:tcPr>
            <w:tcW w:w="1574" w:type="pct"/>
            <w:vAlign w:val="center"/>
          </w:tcPr>
          <w:p w:rsidR="0018722C">
            <w:pPr>
              <w:pStyle w:val="a5"/>
              <w:topLinePunct/>
              <w:ind w:leftChars="0" w:left="0" w:rightChars="0" w:right="0" w:firstLineChars="0" w:firstLine="0"/>
              <w:spacing w:line="240" w:lineRule="atLeast"/>
            </w:pPr>
            <w:r>
              <w:t>N</w:t>
            </w:r>
            <w:r>
              <w:t>(</w:t>
            </w:r>
            <w:r>
              <w:t>1</w:t>
            </w:r>
            <w:r>
              <w:t>)</w:t>
            </w:r>
            <w:r>
              <w:t>#3-Cu</w:t>
            </w:r>
            <w:r>
              <w:t>(</w:t>
            </w:r>
            <w:r>
              <w:t>2</w:t>
            </w:r>
            <w:r>
              <w:t>)</w:t>
            </w:r>
            <w:r>
              <w:t>-N</w:t>
            </w:r>
            <w:r>
              <w:t>(</w:t>
            </w:r>
            <w:r>
              <w:t>7</w:t>
            </w:r>
            <w:r>
              <w:t>)</w:t>
            </w:r>
          </w:p>
        </w:tc>
        <w:tc>
          <w:tcPr>
            <w:tcW w:w="1250" w:type="pct"/>
            <w:vAlign w:val="center"/>
          </w:tcPr>
          <w:p w:rsidR="0018722C">
            <w:pPr>
              <w:pStyle w:val="ad"/>
              <w:topLinePunct/>
              <w:ind w:leftChars="0" w:left="0" w:rightChars="0" w:right="0" w:firstLineChars="0" w:firstLine="0"/>
              <w:spacing w:line="240" w:lineRule="atLeast"/>
            </w:pPr>
            <w:r>
              <w:t>98.92</w:t>
            </w:r>
            <w:r>
              <w:t>(</w:t>
            </w:r>
            <w:r>
              <w:t>7</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-Cu</w:t>
            </w:r>
            <w:r>
              <w:t>(</w:t>
            </w:r>
            <w:r>
              <w:t>2</w:t>
            </w:r>
            <w:r>
              <w:t>)</w:t>
            </w:r>
            <w:r>
              <w:t>#4</w:t>
            </w:r>
          </w:p>
        </w:tc>
        <w:tc>
          <w:tcPr>
            <w:tcW w:w="926" w:type="pct"/>
            <w:vAlign w:val="center"/>
          </w:tcPr>
          <w:p w:rsidR="0018722C">
            <w:pPr>
              <w:pStyle w:val="a5"/>
              <w:topLinePunct/>
              <w:ind w:leftChars="0" w:left="0" w:rightChars="0" w:right="0" w:firstLineChars="0" w:firstLine="0"/>
              <w:spacing w:line="240" w:lineRule="atLeast"/>
            </w:pPr>
            <w:r>
              <w:t>2.7524</w:t>
            </w:r>
            <w:r>
              <w:t>(</w:t>
            </w:r>
            <w:r>
              <w:t>5</w:t>
            </w:r>
            <w:r>
              <w:t>)</w:t>
            </w:r>
          </w:p>
        </w:tc>
        <w:tc>
          <w:tcPr>
            <w:tcW w:w="1574" w:type="pct"/>
            <w:vAlign w:val="center"/>
          </w:tcPr>
          <w:p w:rsidR="0018722C">
            <w:pPr>
              <w:pStyle w:val="a5"/>
              <w:topLinePunct/>
              <w:ind w:leftChars="0" w:left="0" w:rightChars="0" w:right="0" w:firstLineChars="0" w:firstLine="0"/>
              <w:spacing w:line="240" w:lineRule="atLeast"/>
            </w:pPr>
            <w:r>
              <w:t>C</w:t>
            </w:r>
            <w:r>
              <w:t>(</w:t>
            </w:r>
            <w:r>
              <w:t>19</w:t>
            </w:r>
            <w:r>
              <w:t>)</w:t>
            </w:r>
            <w:r>
              <w:t>-Cu</w:t>
            </w:r>
            <w:r>
              <w:t>(</w:t>
            </w:r>
            <w:r>
              <w:t>3</w:t>
            </w:r>
            <w:r>
              <w:t>)</w:t>
            </w:r>
            <w:r>
              <w:t>-N</w:t>
            </w:r>
            <w:r>
              <w:t>(</w:t>
            </w:r>
            <w:r>
              <w:t>8</w:t>
            </w:r>
            <w:r>
              <w:t>)</w:t>
            </w:r>
          </w:p>
        </w:tc>
        <w:tc>
          <w:tcPr>
            <w:tcW w:w="1250" w:type="pct"/>
            <w:vAlign w:val="center"/>
          </w:tcPr>
          <w:p w:rsidR="0018722C">
            <w:pPr>
              <w:pStyle w:val="ad"/>
              <w:topLinePunct/>
              <w:ind w:leftChars="0" w:left="0" w:rightChars="0" w:right="0" w:firstLineChars="0" w:firstLine="0"/>
              <w:spacing w:line="240" w:lineRule="atLeast"/>
            </w:pPr>
            <w:r>
              <w:t>135.82</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-C</w:t>
            </w:r>
            <w:r>
              <w:t>(</w:t>
            </w:r>
            <w:r>
              <w:t>19</w:t>
            </w:r>
            <w:r>
              <w:t>)</w:t>
            </w:r>
          </w:p>
        </w:tc>
        <w:tc>
          <w:tcPr>
            <w:tcW w:w="926" w:type="pct"/>
            <w:vAlign w:val="center"/>
          </w:tcPr>
          <w:p w:rsidR="0018722C">
            <w:pPr>
              <w:pStyle w:val="a5"/>
              <w:topLinePunct/>
              <w:ind w:leftChars="0" w:left="0" w:rightChars="0" w:right="0" w:firstLineChars="0" w:firstLine="0"/>
              <w:spacing w:line="240" w:lineRule="atLeast"/>
            </w:pPr>
            <w:r>
              <w:t>1.867</w:t>
            </w:r>
            <w:r>
              <w:t>(</w:t>
            </w:r>
            <w:r>
              <w:t>2</w:t>
            </w:r>
            <w:r>
              <w:t>)</w:t>
            </w:r>
          </w:p>
        </w:tc>
        <w:tc>
          <w:tcPr>
            <w:tcW w:w="1574" w:type="pct"/>
            <w:vAlign w:val="center"/>
          </w:tcPr>
          <w:p w:rsidR="0018722C">
            <w:pPr>
              <w:pStyle w:val="a5"/>
              <w:topLinePunct/>
              <w:ind w:leftChars="0" w:left="0" w:rightChars="0" w:right="0" w:firstLineChars="0" w:firstLine="0"/>
              <w:spacing w:line="240" w:lineRule="atLeast"/>
            </w:pPr>
            <w:r>
              <w:t>C</w:t>
            </w:r>
            <w:r>
              <w:t>(</w:t>
            </w:r>
            <w:r>
              <w:t>19</w:t>
            </w:r>
            <w:r>
              <w:t>)</w:t>
            </w:r>
            <w:r>
              <w:t>-Cu</w:t>
            </w:r>
            <w:r>
              <w:t>(</w:t>
            </w:r>
            <w:r>
              <w:t>3</w:t>
            </w:r>
            <w:r>
              <w:t>)</w:t>
            </w:r>
            <w:r>
              <w:t>-N</w:t>
            </w:r>
            <w:r>
              <w:t>(</w:t>
            </w:r>
            <w:r>
              <w:t>3</w:t>
            </w:r>
            <w:r>
              <w:t>)</w:t>
            </w:r>
            <w:r>
              <w:t>#5</w:t>
            </w:r>
          </w:p>
        </w:tc>
        <w:tc>
          <w:tcPr>
            <w:tcW w:w="1250" w:type="pct"/>
            <w:vAlign w:val="center"/>
          </w:tcPr>
          <w:p w:rsidR="0018722C">
            <w:pPr>
              <w:pStyle w:val="ad"/>
              <w:topLinePunct/>
              <w:ind w:leftChars="0" w:left="0" w:rightChars="0" w:right="0" w:firstLineChars="0" w:firstLine="0"/>
              <w:spacing w:line="240" w:lineRule="atLeast"/>
            </w:pPr>
            <w:r>
              <w:t>120.51</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-N</w:t>
            </w:r>
            <w:r>
              <w:t>(</w:t>
            </w:r>
            <w:r>
              <w:t>8</w:t>
            </w:r>
            <w:r>
              <w:t>)</w:t>
            </w:r>
          </w:p>
        </w:tc>
        <w:tc>
          <w:tcPr>
            <w:tcW w:w="926" w:type="pct"/>
            <w:vAlign w:val="center"/>
          </w:tcPr>
          <w:p w:rsidR="0018722C">
            <w:pPr>
              <w:pStyle w:val="a5"/>
              <w:topLinePunct/>
              <w:ind w:leftChars="0" w:left="0" w:rightChars="0" w:right="0" w:firstLineChars="0" w:firstLine="0"/>
              <w:spacing w:line="240" w:lineRule="atLeast"/>
            </w:pPr>
            <w:r>
              <w:t>1.9138</w:t>
            </w:r>
            <w:r>
              <w:t>(</w:t>
            </w:r>
            <w:r>
              <w:t>19</w:t>
            </w:r>
            <w:r>
              <w:t>)</w:t>
            </w:r>
          </w:p>
        </w:tc>
        <w:tc>
          <w:tcPr>
            <w:tcW w:w="1574" w:type="pct"/>
            <w:vAlign w:val="center"/>
          </w:tcPr>
          <w:p w:rsidR="0018722C">
            <w:pPr>
              <w:pStyle w:val="a5"/>
              <w:topLinePunct/>
              <w:ind w:leftChars="0" w:left="0" w:rightChars="0" w:right="0" w:firstLineChars="0" w:firstLine="0"/>
              <w:spacing w:line="240" w:lineRule="atLeast"/>
            </w:pPr>
            <w:r>
              <w:t>N</w:t>
            </w:r>
            <w:r>
              <w:t>(</w:t>
            </w:r>
            <w:r>
              <w:t>8</w:t>
            </w:r>
            <w:r>
              <w:t>)</w:t>
            </w:r>
            <w:r>
              <w:t>-Cu</w:t>
            </w:r>
            <w:r>
              <w:t>(</w:t>
            </w:r>
            <w:r>
              <w:t>3</w:t>
            </w:r>
            <w:r>
              <w:t>)</w:t>
            </w:r>
            <w:r>
              <w:t>-N</w:t>
            </w:r>
            <w:r>
              <w:t>(</w:t>
            </w:r>
            <w:r>
              <w:t>3</w:t>
            </w:r>
            <w:r>
              <w:t>)</w:t>
            </w:r>
            <w:r>
              <w:t>#5</w:t>
            </w:r>
          </w:p>
        </w:tc>
        <w:tc>
          <w:tcPr>
            <w:tcW w:w="1250" w:type="pct"/>
            <w:vAlign w:val="center"/>
          </w:tcPr>
          <w:p w:rsidR="0018722C">
            <w:pPr>
              <w:pStyle w:val="ad"/>
              <w:topLinePunct/>
              <w:ind w:leftChars="0" w:left="0" w:rightChars="0" w:right="0" w:firstLineChars="0" w:firstLine="0"/>
              <w:spacing w:line="240" w:lineRule="atLeast"/>
            </w:pPr>
            <w:r>
              <w:t>103.48</w:t>
            </w:r>
            <w:r>
              <w:t>(</w:t>
            </w:r>
            <w:r>
              <w:t>8</w:t>
            </w:r>
            <w:r>
              <w:t>)</w:t>
            </w:r>
          </w:p>
        </w:tc>
      </w:tr>
      <w:pPr>
        <w:pStyle w:val="cw24"/>
        <w:topLinePunct/>
        <w:ind w:leftChars="0" w:left="0" w:rightChars="0" w:right="0" w:firstLineChars="0" w:firstLine="0"/>
        <w:spacing w:line="240" w:lineRule="atLeast"/>
      </w:pP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Cu</w:t>
            </w:r>
            <w:r>
              <w:t>(</w:t>
            </w:r>
            <w:r>
              <w:t>3</w:t>
            </w:r>
            <w:r>
              <w:t>)</w:t>
            </w:r>
            <w:r>
              <w:t>-N</w:t>
            </w:r>
            <w:r>
              <w:t>(</w:t>
            </w:r>
            <w:r>
              <w:t>3</w:t>
            </w:r>
            <w:r>
              <w:t>)</w:t>
            </w:r>
            <w:r>
              <w:t>#5</w:t>
            </w:r>
          </w:p>
        </w:tc>
        <w:tc>
          <w:tcPr>
            <w:tcW w:w="926" w:type="pct"/>
            <w:vAlign w:val="center"/>
            <w:tcBorders>
              <w:top w:val="single" w:sz="4" w:space="0" w:color="auto"/>
            </w:tcBorders>
          </w:tcPr>
          <w:p w:rsidR="0018722C">
            <w:pPr>
              <w:pStyle w:val="aff1"/>
              <w:topLinePunct/>
              <w:ind w:leftChars="0" w:left="0" w:rightChars="0" w:right="0" w:firstLineChars="0" w:firstLine="0"/>
              <w:spacing w:line="240" w:lineRule="atLeast"/>
            </w:pPr>
            <w:r>
              <w:t>2.0622</w:t>
            </w:r>
            <w:r>
              <w:t>(</w:t>
            </w:r>
            <w:r>
              <w:t>17</w:t>
            </w:r>
            <w:r>
              <w:t>)</w:t>
            </w:r>
          </w:p>
        </w:tc>
        <w:tc>
          <w:tcPr>
            <w:tcW w:w="1574" w:type="pct"/>
            <w:vAlign w:val="center"/>
            <w:tcBorders>
              <w:top w:val="single" w:sz="4" w:space="0" w:color="auto"/>
            </w:tcBorders>
          </w:tcPr>
          <w:p w:rsidR="0018722C">
            <w:pPr>
              <w:pStyle w:val="aff1"/>
              <w:topLinePunct/>
              <w:ind w:leftChars="0" w:left="0" w:rightChars="0" w:right="0" w:firstLineChars="0" w:firstLine="0"/>
              <w:spacing w:line="240" w:lineRule="atLeast"/>
            </w:pPr>
            <w:r>
              <w:t>C</w:t>
            </w:r>
            <w:r>
              <w:t>(</w:t>
            </w:r>
            <w:r>
              <w:t>3</w:t>
            </w:r>
            <w:r>
              <w:t>)</w:t>
            </w:r>
            <w:r>
              <w:t>-C</w:t>
            </w:r>
            <w:r>
              <w:t>(</w:t>
            </w:r>
            <w:r>
              <w:t>6</w:t>
            </w:r>
            <w:r>
              <w:t>)</w:t>
            </w:r>
            <w:r>
              <w:t>-C</w:t>
            </w:r>
            <w:r>
              <w:t>(</w:t>
            </w:r>
            <w:r>
              <w:t>7</w:t>
            </w:r>
            <w:r>
              <w:t>)</w:t>
            </w:r>
          </w:p>
        </w:tc>
        <w:tc>
          <w:tcPr>
            <w:tcW w:w="1250" w:type="pct"/>
            <w:vAlign w:val="center"/>
            <w:tcBorders>
              <w:top w:val="single" w:sz="4" w:space="0" w:color="auto"/>
            </w:tcBorders>
          </w:tcPr>
          <w:p w:rsidR="0018722C">
            <w:pPr>
              <w:pStyle w:val="ad"/>
              <w:topLinePunct/>
              <w:ind w:leftChars="0" w:left="0" w:rightChars="0" w:right="0" w:firstLineChars="0" w:firstLine="0"/>
              <w:spacing w:line="240" w:lineRule="atLeast"/>
            </w:pPr>
            <w:r>
              <w:t>115.77</w:t>
            </w:r>
            <w:r>
              <w:t>(</w:t>
            </w:r>
            <w:r>
              <w:t>19</w:t>
            </w:r>
            <w:r>
              <w:t>)</w:t>
            </w:r>
          </w:p>
        </w:tc>
      </w:tr>
      <w:pPr>
        <w:pStyle w:val="cw24"/>
        <w:topLinePunct/>
      </w:pPr>
    </w:tbl>
    <w:p w:rsidR="0018722C">
      <w:pPr>
        <w:pStyle w:val="affa"/>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8296" from="95.580002pt,-308.520355pt" to="513.900002pt,-308.520355pt" stroked="true" strokeweight=".72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272" from="95.580002pt,-281.040375pt" to="513.900002pt,-281.040375pt" stroked="true" strokeweight=".72pt" strokecolor="#000000">
            <v:stroke dashstyle="solid"/>
            <w10:wrap type="none"/>
          </v:line>
        </w:pict>
      </w:r>
      <w:r>
        <w:rPr>
          <w:kern w:val="2"/>
          <w:szCs w:val="22"/>
          <w:rFonts w:ascii="Calibri" w:cstheme="minorBidi" w:hAnsiTheme="minorHAnsi" w:eastAsiaTheme="minorHAnsi"/>
          <w:sz w:val="18"/>
        </w:rPr>
        <w:t>45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8248" from="95.580002pt,75.724083pt" to="513.900002pt,75.724083pt" stroked="true" strokeweight=".72003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224" from="95.580002pt,92.704086pt" to="513.900002pt,92.704086pt" stroked="true" strokeweight=".72003pt" strokecolor="#000000">
            <v:stroke dashstyle="solid"/>
            <w10:wrap type="none"/>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tbl>
      <w:tblPr>
        <w:tblW w:w="0" w:type="auto"/>
        <w:tblInd w:w="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6"/>
        <w:gridCol w:w="2130"/>
        <w:gridCol w:w="1578"/>
        <w:gridCol w:w="2683"/>
        <w:gridCol w:w="2130"/>
        <w:gridCol w:w="446"/>
      </w:tblGrid>
      <w:tr>
        <w:trPr>
          <w:trHeight w:val="540" w:hRule="atLeast"/>
        </w:trPr>
        <w:tc>
          <w:tcPr>
            <w:tcW w:w="446" w:type="dxa"/>
            <w:vMerge w:val="restart"/>
            <w:tcBorders>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1578"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2683"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15</w:t>
            </w:r>
            <w:r>
              <w:t>)</w:t>
            </w:r>
            <w:r>
              <w:t>-C</w:t>
            </w:r>
            <w:r>
              <w:t>(</w:t>
            </w:r>
            <w:r>
              <w:rPr>
                <w:sz w:val="24"/>
              </w:rPr>
              <w:t>12</w:t>
            </w:r>
            <w:r>
              <w:t>)</w:t>
            </w:r>
            <w:r>
              <w:t>-C</w:t>
            </w:r>
            <w:r>
              <w:t>(</w:t>
            </w:r>
            <w:r>
              <w:rPr>
                <w:sz w:val="24"/>
              </w:rPr>
              <w:t>11</w:t>
            </w:r>
            <w:r>
              <w:t>)</w:t>
            </w:r>
          </w:p>
        </w:tc>
        <w:tc>
          <w:tcPr>
            <w:tcW w:w="2130"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115.3</w:t>
            </w:r>
            <w:r>
              <w:t>(</w:t>
            </w:r>
            <w:r>
              <w:t>2</w:t>
            </w:r>
            <w:r>
              <w:t>)</w:t>
            </w:r>
          </w:p>
        </w:tc>
        <w:tc>
          <w:tcPr>
            <w:tcW w:w="446" w:type="dxa"/>
            <w:vMerge w:val="restart"/>
            <w:tcBorders>
              <w:left w:val="single" w:sz="4" w:space="0" w:color="000000"/>
              <w:bottom w:val="nil"/>
              <w:right w:val="nil"/>
            </w:tcBorders>
          </w:tcPr>
          <w:p w:rsidR="0018722C">
            <w:pPr>
              <w:topLinePunct/>
              <w:ind w:leftChars="0" w:left="0" w:rightChars="0" w:right="0" w:firstLineChars="0" w:firstLine="0"/>
              <w:spacing w:line="240" w:lineRule="atLeast"/>
            </w:pPr>
          </w:p>
        </w:tc>
      </w:tr>
      <w:tr>
        <w:trPr>
          <w:trHeight w:val="6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Symmetry codes: #1 x,</w:t>
            </w:r>
            <w:r>
              <w:t> </w:t>
            </w:r>
            <w:r>
              <w:t>y-1,</w:t>
            </w:r>
            <w:r>
              <w:t> </w:t>
            </w:r>
            <w:r>
              <w:t>z-1</w:t>
            </w:r>
            <w:r w:rsidRPr="00000000">
              <w:tab/>
              <w:t>#2 x+1,</w:t>
            </w:r>
            <w:r>
              <w:t> </w:t>
            </w:r>
            <w:r>
              <w:t>y,</w:t>
            </w:r>
            <w:r>
              <w:t> </w:t>
            </w:r>
            <w:r>
              <w:t>z-1</w:t>
            </w:r>
            <w:r w:rsidRPr="00000000">
              <w:tab/>
              <w:t>#3 x-1,</w:t>
            </w:r>
            <w:r>
              <w:t> </w:t>
            </w:r>
            <w:r>
              <w:t>y,</w:t>
            </w:r>
            <w:r>
              <w:t> </w:t>
            </w:r>
            <w:r>
              <w:t>z+1</w:t>
            </w:r>
            <w:r w:rsidRPr="00000000">
              <w:tab/>
              <w:t>#4 -x+2, </w:t>
            </w:r>
            <w:r>
              <w:t>-y,</w:t>
            </w:r>
            <w:r>
              <w:t> </w:t>
            </w:r>
            <w:r>
              <w:t>-z</w:t>
            </w:r>
          </w:p>
          <w:p w:rsidR="0018722C">
            <w:pPr>
              <w:topLinePunct/>
              <w:ind w:leftChars="0" w:left="0" w:rightChars="0" w:right="0" w:firstLineChars="0" w:firstLine="0"/>
              <w:spacing w:line="240" w:lineRule="atLeast"/>
            </w:pPr>
            <w:r>
              <w:t>#5 x, y, z+1</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1</w:t>
            </w:r>
            <w:r>
              <w:t>•C</w:t>
            </w:r>
            <w:r>
              <w:t>6</w:t>
            </w:r>
            <w:r>
              <w:t>H</w:t>
            </w:r>
            <w:r>
              <w:t>6 </w:t>
            </w:r>
            <w:r>
              <w:t>(</w:t>
            </w:r>
            <w:r>
              <w:t xml:space="preserve">298 K</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-C</w:t>
            </w:r>
            <w:r>
              <w:t>(</w:t>
            </w:r>
            <w:r>
              <w:rPr>
                <w:sz w:val="24"/>
              </w:rPr>
              <w:t>20</w:t>
            </w:r>
            <w:r>
              <w:t>)</w:t>
            </w:r>
            <w:r>
              <w:t>#1</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1.837</w:t>
            </w:r>
            <w:r>
              <w:t>(</w:t>
            </w:r>
            <w:r>
              <w:t>7</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#1-Cu</w:t>
            </w:r>
            <w:r>
              <w:t>(</w:t>
            </w:r>
            <w:r>
              <w:rPr>
                <w:sz w:val="24"/>
              </w:rPr>
              <w:t>1</w:t>
            </w:r>
            <w:r>
              <w:t>)</w:t>
            </w:r>
            <w:r>
              <w:t>-N</w:t>
            </w:r>
            <w:r>
              <w:t>(</w:t>
            </w:r>
            <w:r>
              <w:rPr>
                <w:sz w:val="24"/>
              </w:rPr>
              <w:t>6</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133.8</w:t>
            </w:r>
            <w:r>
              <w:t>(</w:t>
            </w:r>
            <w:r>
              <w:t>3</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6</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1.933</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#1-Cu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128.7</w:t>
            </w:r>
            <w:r>
              <w:t>(</w:t>
            </w:r>
            <w:r>
              <w:t>3</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5</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2.017</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6</w:t>
            </w:r>
            <w:r>
              <w:t>)</w:t>
            </w:r>
            <w:r>
              <w:t>-Cu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97.5</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-C</w:t>
            </w:r>
            <w:r>
              <w:t>(</w:t>
            </w:r>
            <w:r>
              <w:rPr>
                <w:sz w:val="24"/>
              </w:rPr>
              <w:t>18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1.865</w:t>
            </w:r>
            <w:r>
              <w:t>(</w:t>
            </w:r>
            <w:r>
              <w:t>7</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7</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126.5</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7</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1.980</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1</w:t>
            </w:r>
            <w:r>
              <w:t>)</w:t>
            </w:r>
            <w:r>
              <w:t>#3</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135.0</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r>
              <w:t>#3</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1.996</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7</w:t>
            </w:r>
            <w:r>
              <w:t>)</w:t>
            </w:r>
            <w:r>
              <w:t>-Cu</w:t>
            </w:r>
            <w:r>
              <w:t>(</w:t>
            </w:r>
            <w:r>
              <w:rPr>
                <w:sz w:val="24"/>
              </w:rPr>
              <w:t>2</w:t>
            </w:r>
            <w:r>
              <w:t>)</w:t>
            </w:r>
            <w:r>
              <w:t>-N</w:t>
            </w:r>
            <w:r>
              <w:t>(</w:t>
            </w:r>
            <w:r>
              <w:rPr>
                <w:sz w:val="24"/>
              </w:rPr>
              <w:t>1</w:t>
            </w:r>
            <w:r>
              <w:t>)</w:t>
            </w:r>
            <w:r>
              <w:t>#3</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97.3</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Cu</w:t>
            </w:r>
            <w:r>
              <w:rPr>
                <w:b/>
              </w:rPr>
              <w:t>(</w:t>
            </w:r>
            <w:r>
              <w:rPr>
                <w:b/>
                <w:sz w:val="24"/>
              </w:rPr>
              <w:t>2</w:t>
            </w:r>
            <w:r>
              <w:rPr>
                <w:b/>
              </w:rPr>
              <w:t>)</w:t>
            </w:r>
            <w:r>
              <w:rPr>
                <w:b/>
              </w:rPr>
              <w:t>-Cu</w:t>
            </w:r>
            <w:r>
              <w:rPr>
                <w:b/>
              </w:rPr>
              <w:t>(</w:t>
            </w:r>
            <w:r>
              <w:rPr>
                <w:b/>
                <w:sz w:val="24"/>
              </w:rPr>
              <w:t>2</w:t>
            </w:r>
            <w:r>
              <w:rPr>
                <w:b/>
              </w:rPr>
              <w:t>)</w:t>
            </w:r>
            <w:r>
              <w:rPr>
                <w:b/>
              </w:rPr>
              <w:t>#4</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2.9346</w:t>
            </w:r>
            <w:r>
              <w:rPr>
                <w:b/>
              </w:rPr>
              <w:t>(</w:t>
            </w:r>
            <w:r>
              <w:rPr>
                <w:b/>
              </w:rPr>
              <w:t>18</w:t>
            </w:r>
            <w:r>
              <w:rPr>
                <w:b/>
              </w:rP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8</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134.0</w:t>
            </w:r>
            <w:r>
              <w:t>(</w:t>
            </w:r>
            <w:r>
              <w:t>3</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-C</w:t>
            </w:r>
            <w:r>
              <w:t>(</w:t>
            </w:r>
            <w:r>
              <w:rPr>
                <w:sz w:val="24"/>
              </w:rPr>
              <w:t>19</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1.852</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3</w:t>
            </w:r>
            <w:r>
              <w:t>)</w:t>
            </w:r>
            <w:r>
              <w:t>#5</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121.8</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1.898</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8</w:t>
            </w:r>
            <w:r>
              <w:t>)</w:t>
            </w:r>
            <w:r>
              <w:t>-Cu</w:t>
            </w:r>
            <w:r>
              <w:t>(</w:t>
            </w:r>
            <w:r>
              <w:rPr>
                <w:sz w:val="24"/>
              </w:rPr>
              <w:t>3</w:t>
            </w:r>
            <w:r>
              <w:t>)</w:t>
            </w:r>
            <w:r>
              <w:t>-N</w:t>
            </w:r>
            <w:r>
              <w:t>(</w:t>
            </w:r>
            <w:r>
              <w:rPr>
                <w:sz w:val="24"/>
              </w:rPr>
              <w:t>3</w:t>
            </w:r>
            <w:r>
              <w:t>)</w:t>
            </w:r>
            <w:r>
              <w:t>#5</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104.2</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3</w:t>
            </w:r>
            <w:r>
              <w:t>)</w:t>
            </w:r>
            <w:r>
              <w:t>#5</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2.067</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7</w:t>
            </w:r>
            <w:r>
              <w:t>)</w:t>
            </w:r>
            <w:r>
              <w:t>-C</w:t>
            </w:r>
            <w:r>
              <w:t>(</w:t>
            </w:r>
            <w:r>
              <w:rPr>
                <w:sz w:val="24"/>
              </w:rPr>
              <w:t>6</w:t>
            </w:r>
            <w:r>
              <w:t>)</w:t>
            </w:r>
            <w:r>
              <w:t>-C</w:t>
            </w:r>
            <w:r>
              <w:t>(</w:t>
            </w:r>
            <w:r>
              <w:rPr>
                <w:sz w:val="24"/>
              </w:rPr>
              <w:t>3</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115.8</w:t>
            </w:r>
            <w:r>
              <w:t>(</w:t>
            </w:r>
            <w:r>
              <w:t>5</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11</w:t>
            </w:r>
            <w:r>
              <w:t>)</w:t>
            </w:r>
            <w:r>
              <w:t>-C</w:t>
            </w:r>
            <w:r>
              <w:t>(</w:t>
            </w:r>
            <w:r>
              <w:rPr>
                <w:sz w:val="24"/>
              </w:rPr>
              <w:t>12</w:t>
            </w:r>
            <w:r>
              <w:t>)</w:t>
            </w:r>
            <w:r>
              <w:t>-C</w:t>
            </w:r>
            <w:r>
              <w:t>(</w:t>
            </w:r>
            <w:r>
              <w:rPr>
                <w:sz w:val="24"/>
              </w:rPr>
              <w:t>15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115.4</w:t>
            </w:r>
            <w:r>
              <w:t>(</w:t>
            </w:r>
            <w:r>
              <w:t>5</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6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Symmetry codes: #1 x,</w:t>
            </w:r>
            <w:r>
              <w:t> </w:t>
            </w:r>
            <w:r>
              <w:t>y+1,</w:t>
            </w:r>
            <w:r>
              <w:t> </w:t>
            </w:r>
            <w:r>
              <w:t>z-1</w:t>
            </w:r>
            <w:r w:rsidRPr="00000000">
              <w:tab/>
              <w:t>#2 x-1, </w:t>
            </w:r>
            <w:r>
              <w:t>y,</w:t>
            </w:r>
            <w:r>
              <w:t> z-1</w:t>
            </w:r>
            <w:r w:rsidRPr="00000000">
              <w:tab/>
              <w:t>#3 x+1, </w:t>
            </w:r>
            <w:r>
              <w:t>y,</w:t>
            </w:r>
            <w:r>
              <w:t> z+1</w:t>
            </w:r>
            <w:r w:rsidRPr="00000000">
              <w:tab/>
              <w:t>#4 -x+1, -y+2,</w:t>
            </w:r>
          </w:p>
          <w:p w:rsidR="0018722C">
            <w:pPr>
              <w:topLinePunct/>
              <w:ind w:leftChars="0" w:left="0" w:rightChars="0" w:right="0" w:firstLineChars="0" w:firstLine="0"/>
              <w:spacing w:line="240" w:lineRule="atLeast"/>
            </w:pPr>
            <w:r>
              <w:t>-z+1</w:t>
            </w:r>
            <w:r w:rsidRPr="00000000">
              <w:tab/>
              <w:t>#5 x, </w:t>
            </w:r>
            <w:r>
              <w:t>y,</w:t>
            </w:r>
            <w:r>
              <w:t> z+1</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1</w:t>
            </w:r>
            <w:r>
              <w:t>•C</w:t>
            </w:r>
            <w:r>
              <w:t>6</w:t>
            </w:r>
            <w:r>
              <w:t>H</w:t>
            </w:r>
            <w:r>
              <w:t>12 </w:t>
            </w:r>
            <w:r>
              <w:t>(</w:t>
            </w:r>
            <w:r>
              <w:t xml:space="preserve">298 K</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-C</w:t>
            </w:r>
            <w:r>
              <w:t>(</w:t>
            </w:r>
            <w:r>
              <w:rPr>
                <w:sz w:val="24"/>
              </w:rPr>
              <w:t>20</w:t>
            </w:r>
            <w:r>
              <w:t>)</w:t>
            </w:r>
            <w:r>
              <w:t>#2</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1.851</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#2-Cu</w:t>
            </w:r>
            <w:r>
              <w:t>(</w:t>
            </w:r>
            <w:r>
              <w:rPr>
                <w:sz w:val="24"/>
              </w:rPr>
              <w:t>1</w:t>
            </w:r>
            <w:r>
              <w:t>)</w:t>
            </w:r>
            <w:r>
              <w:t>-N</w:t>
            </w:r>
            <w:r>
              <w:t>(</w:t>
            </w:r>
            <w:r>
              <w:rPr>
                <w:sz w:val="24"/>
              </w:rPr>
              <w:t>6</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136.3</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6</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1.933</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#2-Cu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125.9</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5</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2.030</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6</w:t>
            </w:r>
            <w:r>
              <w:t>)</w:t>
            </w:r>
            <w:r>
              <w:t>-Cu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97.85</w:t>
            </w:r>
            <w:r>
              <w:t>(</w:t>
            </w:r>
            <w:r>
              <w:t>17</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-C</w:t>
            </w:r>
            <w:r>
              <w:t>(</w:t>
            </w:r>
            <w:r>
              <w:rPr>
                <w:sz w:val="24"/>
              </w:rPr>
              <w:t>18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1.867</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7</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130.96</w:t>
            </w:r>
            <w:r>
              <w:t>(</w:t>
            </w:r>
            <w:r>
              <w:t>18</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7</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1.969</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1</w:t>
            </w:r>
            <w:r>
              <w:t>)</w:t>
            </w:r>
            <w:r>
              <w:t>#3</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131.70</w:t>
            </w:r>
            <w:r>
              <w:t>(</w:t>
            </w:r>
            <w:r>
              <w:t>19</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r>
              <w:t>#3</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2.008</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7</w:t>
            </w:r>
            <w:r>
              <w:t>)</w:t>
            </w:r>
            <w:r>
              <w:t>-Cu</w:t>
            </w:r>
            <w:r>
              <w:t>(</w:t>
            </w:r>
            <w:r>
              <w:rPr>
                <w:sz w:val="24"/>
              </w:rPr>
              <w:t>2</w:t>
            </w:r>
            <w:r>
              <w:t>)</w:t>
            </w:r>
            <w:r>
              <w:t>-N</w:t>
            </w:r>
            <w:r>
              <w:t>(</w:t>
            </w:r>
            <w:r>
              <w:rPr>
                <w:sz w:val="24"/>
              </w:rPr>
              <w:t>1</w:t>
            </w:r>
            <w:r>
              <w:t>)</w:t>
            </w:r>
            <w:r>
              <w:t>#3</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96.71</w:t>
            </w:r>
            <w:r>
              <w:t>(</w:t>
            </w:r>
            <w:r>
              <w:t>17</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Cu</w:t>
            </w:r>
            <w:r>
              <w:rPr>
                <w:b/>
              </w:rPr>
              <w:t>(</w:t>
            </w:r>
            <w:r>
              <w:rPr>
                <w:b/>
                <w:sz w:val="24"/>
              </w:rPr>
              <w:t>2</w:t>
            </w:r>
            <w:r>
              <w:rPr>
                <w:b/>
              </w:rPr>
              <w:t>)</w:t>
            </w:r>
            <w:r>
              <w:rPr>
                <w:b/>
              </w:rPr>
              <w:t>-Cu</w:t>
            </w:r>
            <w:r>
              <w:rPr>
                <w:b/>
              </w:rPr>
              <w:t>(</w:t>
            </w:r>
            <w:r>
              <w:rPr>
                <w:b/>
                <w:sz w:val="24"/>
              </w:rPr>
              <w:t>2</w:t>
            </w:r>
            <w:r>
              <w:rPr>
                <w:b/>
              </w:rPr>
              <w:t>)</w:t>
            </w:r>
            <w:r>
              <w:rPr>
                <w:b/>
              </w:rPr>
              <w:t>#4</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3.0599</w:t>
            </w:r>
            <w:r>
              <w:rPr>
                <w:b/>
              </w:rPr>
              <w:t>(</w:t>
            </w:r>
            <w:r>
              <w:rPr>
                <w:b/>
              </w:rPr>
              <w:t>13</w:t>
            </w:r>
            <w:r>
              <w:rPr>
                <w:b/>
              </w:rP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8</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133.14</w:t>
            </w:r>
            <w:r>
              <w:t>(</w:t>
            </w:r>
            <w:r>
              <w:t>18</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-C</w:t>
            </w:r>
            <w:r>
              <w:t>(</w:t>
            </w:r>
            <w:r>
              <w:rPr>
                <w:sz w:val="24"/>
              </w:rPr>
              <w:t>19</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1.864</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3</w:t>
            </w:r>
            <w:r>
              <w:t>)</w:t>
            </w:r>
            <w:r>
              <w:t>#6</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123.55</w:t>
            </w:r>
            <w:r>
              <w:t>(</w:t>
            </w:r>
            <w:r>
              <w:t>17</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1.921</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8</w:t>
            </w:r>
            <w:r>
              <w:t>)</w:t>
            </w:r>
            <w:r>
              <w:t>-Cu</w:t>
            </w:r>
            <w:r>
              <w:t>(</w:t>
            </w:r>
            <w:r>
              <w:rPr>
                <w:sz w:val="24"/>
              </w:rPr>
              <w:t>3</w:t>
            </w:r>
            <w:r>
              <w:t>)</w:t>
            </w:r>
            <w:r>
              <w:t>-N</w:t>
            </w:r>
            <w:r>
              <w:t>(</w:t>
            </w:r>
            <w:r>
              <w:rPr>
                <w:sz w:val="24"/>
              </w:rPr>
              <w:t>3</w:t>
            </w:r>
            <w:r>
              <w:t>)</w:t>
            </w:r>
            <w:r>
              <w:t>#6</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103.29</w:t>
            </w:r>
            <w:r>
              <w:t>(</w:t>
            </w:r>
            <w:r>
              <w:t>16</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bl>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8200" from="95.580002pt,-296.110352pt" to="513.900002pt,-296.110352pt" stroked="true" strokeweight=".72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176" from="95.580002pt,-273.430359pt" to="513.900002pt,-273.430359pt" stroked="true" strokeweight=".71997pt" strokecolor="#000000">
            <v:stroke dashstyle="solid"/>
            <w10:wrap type="none"/>
          </v:line>
        </w:pict>
      </w:r>
      <w:r>
        <w:rPr>
          <w:kern w:val="2"/>
          <w:szCs w:val="22"/>
          <w:rFonts w:ascii="Calibri" w:cstheme="minorBidi" w:hAnsiTheme="minorHAnsi" w:eastAsiaTheme="minorHAnsi"/>
          <w:sz w:val="18"/>
        </w:rPr>
        <w:t>46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488;mso-wrap-distance-left:0;mso-wrap-distance-right:0" from="69.419998pt,17.543959pt" to="540.119998pt,17.543959pt" stroked="true" strokeweight=".71997pt" strokecolor="#000000">
            <v:stroke dashstyle="solid"/>
            <w10:wrap type="topAndBottom"/>
          </v:line>
        </w:pict>
      </w:r>
      <w:r>
        <w:rPr>
          <w:kern w:val="2"/>
          <w:sz w:val="22"/>
          <w:szCs w:val="22"/>
          <w:rFonts w:cstheme="minorBidi" w:hAnsiTheme="minorHAnsi" w:eastAsiaTheme="minorHAnsi" w:asciiTheme="minorHAnsi"/>
        </w:rPr>
        <w:pict>
          <v:line style="position:absolute;mso-position-horizontal-relative:page;mso-position-vertical-relative:paragraph;z-index:-338128" from="95.580002pt,116.243927pt" to="513.900002pt,116.243927pt" stroked="true" strokeweight=".72003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104" from="95.580002pt,133.163925pt" to="513.900002pt,133.163925pt" stroked="true" strokeweight=".72003pt" strokecolor="#000000">
            <v:stroke dashstyle="solid"/>
            <w10:wrap type="none"/>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0"/>
        <w:gridCol w:w="1578"/>
        <w:gridCol w:w="599"/>
        <w:gridCol w:w="1682"/>
        <w:gridCol w:w="402"/>
        <w:gridCol w:w="2130"/>
      </w:tblGrid>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3</w:t>
            </w:r>
            <w:r>
              <w:t>)</w:t>
            </w:r>
            <w:r>
              <w:t>#6</w:t>
            </w:r>
          </w:p>
        </w:tc>
        <w:tc>
          <w:tcPr>
            <w:tcW w:w="1578" w:type="dxa"/>
          </w:tcPr>
          <w:p w:rsidR="0018722C">
            <w:pPr>
              <w:topLinePunct/>
              <w:ind w:leftChars="0" w:left="0" w:rightChars="0" w:right="0" w:firstLineChars="0" w:firstLine="0"/>
              <w:spacing w:line="240" w:lineRule="atLeast"/>
            </w:pPr>
            <w:r>
              <w:t>2.079</w:t>
            </w:r>
            <w:r>
              <w:t>(</w:t>
            </w:r>
            <w:r>
              <w:t>3</w:t>
            </w:r>
            <w:r>
              <w:t>)</w:t>
            </w:r>
          </w:p>
        </w:tc>
        <w:tc>
          <w:tcPr>
            <w:tcW w:w="2683" w:type="dxa"/>
            <w:gridSpan w:val="3"/>
          </w:tcPr>
          <w:p w:rsidR="0018722C">
            <w:pPr>
              <w:topLinePunct/>
              <w:ind w:leftChars="0" w:left="0" w:rightChars="0" w:right="0" w:firstLineChars="0" w:firstLine="0"/>
              <w:spacing w:line="240" w:lineRule="atLeast"/>
            </w:pPr>
            <w:r>
              <w:t>C</w:t>
            </w:r>
            <w:r>
              <w:t>(</w:t>
            </w:r>
            <w:r>
              <w:rPr>
                <w:sz w:val="24"/>
              </w:rPr>
              <w:t>7</w:t>
            </w:r>
            <w:r>
              <w:t>)</w:t>
            </w:r>
            <w:r>
              <w:t>-C</w:t>
            </w:r>
            <w:r>
              <w:t>(</w:t>
            </w:r>
            <w:r>
              <w:rPr>
                <w:sz w:val="24"/>
              </w:rPr>
              <w:t>6</w:t>
            </w:r>
            <w:r>
              <w:t>)</w:t>
            </w:r>
            <w:r>
              <w:t>-C</w:t>
            </w:r>
            <w:r>
              <w:t>(</w:t>
            </w:r>
            <w:r>
              <w:rPr>
                <w:sz w:val="24"/>
              </w:rPr>
              <w:t>3</w:t>
            </w:r>
            <w:r>
              <w:t>)</w:t>
            </w:r>
          </w:p>
        </w:tc>
        <w:tc>
          <w:tcPr>
            <w:tcW w:w="2130" w:type="dxa"/>
          </w:tcPr>
          <w:p w:rsidR="0018722C">
            <w:pPr>
              <w:topLinePunct/>
              <w:ind w:leftChars="0" w:left="0" w:rightChars="0" w:right="0" w:firstLineChars="0" w:firstLine="0"/>
              <w:spacing w:line="240" w:lineRule="atLeast"/>
            </w:pPr>
            <w:r>
              <w:t>115.4</w:t>
            </w:r>
            <w:r>
              <w:t>(</w:t>
            </w:r>
            <w:r>
              <w:t>4</w:t>
            </w:r>
            <w:r>
              <w:t>)</w:t>
            </w:r>
          </w:p>
        </w:tc>
      </w:tr>
      <w:tr>
        <w:trPr>
          <w:trHeight w:val="520" w:hRule="atLeast"/>
        </w:trPr>
        <w:tc>
          <w:tcPr>
            <w:tcW w:w="2130" w:type="dxa"/>
          </w:tcPr>
          <w:p w:rsidR="0018722C">
            <w:pPr>
              <w:topLinePunct/>
              <w:ind w:leftChars="0" w:left="0" w:rightChars="0" w:right="0" w:firstLineChars="0" w:firstLine="0"/>
              <w:spacing w:line="240" w:lineRule="atLeast"/>
            </w:pPr>
          </w:p>
        </w:tc>
        <w:tc>
          <w:tcPr>
            <w:tcW w:w="1578" w:type="dxa"/>
          </w:tcPr>
          <w:p w:rsidR="0018722C">
            <w:pPr>
              <w:topLinePunct/>
              <w:ind w:leftChars="0" w:left="0" w:rightChars="0" w:right="0" w:firstLineChars="0" w:firstLine="0"/>
              <w:spacing w:line="240" w:lineRule="atLeast"/>
            </w:pPr>
          </w:p>
        </w:tc>
        <w:tc>
          <w:tcPr>
            <w:tcW w:w="2683" w:type="dxa"/>
            <w:gridSpan w:val="3"/>
          </w:tcPr>
          <w:p w:rsidR="0018722C">
            <w:pPr>
              <w:topLinePunct/>
              <w:ind w:leftChars="0" w:left="0" w:rightChars="0" w:right="0" w:firstLineChars="0" w:firstLine="0"/>
              <w:spacing w:line="240" w:lineRule="atLeast"/>
            </w:pPr>
            <w:r>
              <w:t>C</w:t>
            </w:r>
            <w:r>
              <w:t>(</w:t>
            </w:r>
            <w:r>
              <w:rPr>
                <w:sz w:val="24"/>
              </w:rPr>
              <w:t>11</w:t>
            </w:r>
            <w:r>
              <w:t>)</w:t>
            </w:r>
            <w:r>
              <w:t>-C</w:t>
            </w:r>
            <w:r>
              <w:t>(</w:t>
            </w:r>
            <w:r>
              <w:rPr>
                <w:sz w:val="24"/>
              </w:rPr>
              <w:t>12</w:t>
            </w:r>
            <w:r>
              <w:t>)</w:t>
            </w:r>
            <w:r>
              <w:t>-C</w:t>
            </w:r>
            <w:r>
              <w:t>(</w:t>
            </w:r>
            <w:r>
              <w:rPr>
                <w:sz w:val="24"/>
              </w:rPr>
              <w:t>15</w:t>
            </w:r>
            <w:r>
              <w:t>)</w:t>
            </w:r>
          </w:p>
        </w:tc>
        <w:tc>
          <w:tcPr>
            <w:tcW w:w="2130" w:type="dxa"/>
          </w:tcPr>
          <w:p w:rsidR="0018722C">
            <w:pPr>
              <w:topLinePunct/>
              <w:ind w:leftChars="0" w:left="0" w:rightChars="0" w:right="0" w:firstLineChars="0" w:firstLine="0"/>
              <w:spacing w:line="240" w:lineRule="atLeast"/>
            </w:pPr>
            <w:r>
              <w:t>115.5</w:t>
            </w:r>
            <w:r>
              <w:t>(</w:t>
            </w:r>
            <w:r>
              <w:t>4</w:t>
            </w:r>
            <w:r>
              <w:t>)</w:t>
            </w:r>
          </w:p>
        </w:tc>
      </w:tr>
      <w:tr>
        <w:trPr>
          <w:trHeight w:val="620" w:hRule="atLeast"/>
        </w:trPr>
        <w:tc>
          <w:tcPr>
            <w:tcW w:w="4307" w:type="dxa"/>
            <w:gridSpan w:val="3"/>
            <w:tcBorders>
              <w:right w:val="nil"/>
            </w:tcBorders>
          </w:tcPr>
          <w:p w:rsidR="0018722C">
            <w:pPr>
              <w:topLinePunct/>
              <w:ind w:leftChars="0" w:left="0" w:rightChars="0" w:right="0" w:firstLineChars="0" w:firstLine="0"/>
              <w:spacing w:line="240" w:lineRule="atLeast"/>
            </w:pPr>
            <w:r>
              <w:t>Symmetry codes: #1 x+1, y+1, z-1</w:t>
            </w:r>
          </w:p>
          <w:p w:rsidR="0018722C">
            <w:pPr>
              <w:topLinePunct/>
              <w:ind w:leftChars="0" w:left="0" w:rightChars="0" w:right="0" w:firstLineChars="0" w:firstLine="0"/>
              <w:spacing w:line="240" w:lineRule="atLeast"/>
            </w:pPr>
            <w:r>
              <w:t>#4 -x-1, -y-2, -z+1</w:t>
            </w:r>
          </w:p>
        </w:tc>
        <w:tc>
          <w:tcPr>
            <w:tcW w:w="1682" w:type="dxa"/>
            <w:tcBorders>
              <w:left w:val="nil"/>
              <w:right w:val="nil"/>
            </w:tcBorders>
          </w:tcPr>
          <w:p w:rsidR="0018722C">
            <w:pPr>
              <w:topLinePunct/>
              <w:ind w:leftChars="0" w:left="0" w:rightChars="0" w:right="0" w:firstLineChars="0" w:firstLine="0"/>
              <w:spacing w:line="240" w:lineRule="atLeast"/>
            </w:pPr>
            <w:r>
              <w:t>#2 x, y, z-1</w:t>
            </w:r>
          </w:p>
          <w:p w:rsidR="0018722C">
            <w:pPr>
              <w:topLinePunct/>
              <w:ind w:leftChars="0" w:left="0" w:rightChars="0" w:right="0" w:firstLineChars="0" w:firstLine="0"/>
              <w:spacing w:line="240" w:lineRule="atLeast"/>
            </w:pPr>
            <w:r>
              <w:t>#5 x, y+1, z-1</w:t>
            </w:r>
          </w:p>
        </w:tc>
        <w:tc>
          <w:tcPr>
            <w:tcW w:w="2532" w:type="dxa"/>
            <w:gridSpan w:val="2"/>
            <w:tcBorders>
              <w:left w:val="nil"/>
            </w:tcBorders>
          </w:tcPr>
          <w:p w:rsidR="0018722C">
            <w:pPr>
              <w:topLinePunct/>
              <w:ind w:leftChars="0" w:left="0" w:rightChars="0" w:right="0" w:firstLineChars="0" w:firstLine="0"/>
              <w:spacing w:line="240" w:lineRule="atLeast"/>
            </w:pPr>
            <w:r>
              <w:t>#3 x-1, y-1, z+1</w:t>
            </w:r>
          </w:p>
          <w:p w:rsidR="0018722C">
            <w:pPr>
              <w:topLinePunct/>
              <w:ind w:leftChars="0" w:left="0" w:rightChars="0" w:right="0" w:firstLineChars="0" w:firstLine="0"/>
              <w:spacing w:line="240" w:lineRule="atLeast"/>
            </w:pPr>
            <w:r>
              <w:t>#6 x, y-1, z+1</w:t>
            </w:r>
          </w:p>
        </w:tc>
      </w:tr>
      <w:tr>
        <w:trPr>
          <w:trHeight w:val="520" w:hRule="atLeast"/>
        </w:trPr>
        <w:tc>
          <w:tcPr>
            <w:tcW w:w="5989" w:type="dxa"/>
            <w:gridSpan w:val="4"/>
            <w:tcBorders>
              <w:right w:val="nil"/>
            </w:tcBorders>
          </w:tcPr>
          <w:p w:rsidR="0018722C">
            <w:pPr>
              <w:topLinePunct/>
              <w:ind w:leftChars="0" w:left="0" w:rightChars="0" w:right="0" w:firstLineChars="0" w:firstLine="0"/>
              <w:spacing w:line="240" w:lineRule="atLeast"/>
            </w:pPr>
            <w:r>
              <w:rPr>
                <w:b/>
              </w:rPr>
              <w:t>1</w:t>
            </w:r>
            <w:r>
              <w:t>•THF•H</w:t>
            </w:r>
            <w:r>
              <w:t>2</w:t>
            </w:r>
            <w:r>
              <w:t>O</w:t>
            </w:r>
          </w:p>
        </w:tc>
        <w:tc>
          <w:tcPr>
            <w:tcW w:w="2532" w:type="dxa"/>
            <w:gridSpan w:val="2"/>
            <w:tcBorders>
              <w:left w:val="nil"/>
            </w:tcBorders>
          </w:tcPr>
          <w:p w:rsidR="0018722C">
            <w:pPr>
              <w:topLinePunct/>
              <w:ind w:leftChars="0" w:left="0" w:rightChars="0" w:right="0" w:firstLineChars="0" w:firstLine="0"/>
              <w:spacing w:line="240" w:lineRule="atLeast"/>
            </w:pPr>
            <w:r>
              <w:t>(</w:t>
            </w:r>
            <w:r>
              <w:t xml:space="preserve">298 K</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-C</w:t>
            </w:r>
            <w:r>
              <w:t>(</w:t>
            </w:r>
            <w:r>
              <w:rPr>
                <w:sz w:val="24"/>
              </w:rPr>
              <w:t>20</w:t>
            </w:r>
            <w:r>
              <w:t>)</w:t>
            </w:r>
            <w:r>
              <w:t>#2</w:t>
            </w:r>
          </w:p>
        </w:tc>
        <w:tc>
          <w:tcPr>
            <w:tcW w:w="1578" w:type="dxa"/>
          </w:tcPr>
          <w:p w:rsidR="0018722C">
            <w:pPr>
              <w:topLinePunct/>
              <w:ind w:leftChars="0" w:left="0" w:rightChars="0" w:right="0" w:firstLineChars="0" w:firstLine="0"/>
              <w:spacing w:line="240" w:lineRule="atLeast"/>
            </w:pPr>
            <w:r>
              <w:t>1.8596</w:t>
            </w:r>
            <w:r>
              <w:t>(</w:t>
            </w:r>
            <w:r>
              <w:t>17</w:t>
            </w:r>
            <w:r>
              <w:t>)</w:t>
            </w:r>
          </w:p>
        </w:tc>
        <w:tc>
          <w:tcPr>
            <w:tcW w:w="2683" w:type="dxa"/>
            <w:gridSpan w:val="3"/>
          </w:tcPr>
          <w:p w:rsidR="0018722C">
            <w:pPr>
              <w:topLinePunct/>
              <w:ind w:leftChars="0" w:left="0" w:rightChars="0" w:right="0" w:firstLineChars="0" w:firstLine="0"/>
              <w:spacing w:line="240" w:lineRule="atLeast"/>
            </w:pPr>
            <w:r>
              <w:t>C</w:t>
            </w:r>
            <w:r>
              <w:t>(</w:t>
            </w:r>
            <w:r>
              <w:rPr>
                <w:sz w:val="24"/>
              </w:rPr>
              <w:t>20</w:t>
            </w:r>
            <w:r>
              <w:t>)</w:t>
            </w:r>
            <w:r>
              <w:t>#2-Cu</w:t>
            </w:r>
            <w:r>
              <w:t>(</w:t>
            </w:r>
            <w:r>
              <w:rPr>
                <w:sz w:val="24"/>
              </w:rPr>
              <w:t>1</w:t>
            </w:r>
            <w:r>
              <w:t>)</w:t>
            </w:r>
            <w:r>
              <w:t>-N</w:t>
            </w:r>
            <w:r>
              <w:t>(</w:t>
            </w:r>
            <w:r>
              <w:rPr>
                <w:sz w:val="24"/>
              </w:rPr>
              <w:t>6</w:t>
            </w:r>
            <w:r>
              <w:t>)</w:t>
            </w:r>
          </w:p>
        </w:tc>
        <w:tc>
          <w:tcPr>
            <w:tcW w:w="2130" w:type="dxa"/>
          </w:tcPr>
          <w:p w:rsidR="0018722C">
            <w:pPr>
              <w:topLinePunct/>
              <w:ind w:leftChars="0" w:left="0" w:rightChars="0" w:right="0" w:firstLineChars="0" w:firstLine="0"/>
              <w:spacing w:line="240" w:lineRule="atLeast"/>
            </w:pPr>
            <w:r>
              <w:t>135.46</w:t>
            </w:r>
            <w:r>
              <w:t>(</w:t>
            </w:r>
            <w:r>
              <w:t>9</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6</w:t>
            </w:r>
            <w:r>
              <w:t>)</w:t>
            </w:r>
          </w:p>
        </w:tc>
        <w:tc>
          <w:tcPr>
            <w:tcW w:w="1578" w:type="dxa"/>
          </w:tcPr>
          <w:p w:rsidR="0018722C">
            <w:pPr>
              <w:topLinePunct/>
              <w:ind w:leftChars="0" w:left="0" w:rightChars="0" w:right="0" w:firstLineChars="0" w:firstLine="0"/>
              <w:spacing w:line="240" w:lineRule="atLeast"/>
            </w:pPr>
            <w:r>
              <w:t>1.9283</w:t>
            </w:r>
            <w:r>
              <w:t>(</w:t>
            </w:r>
            <w:r>
              <w:t>14</w:t>
            </w:r>
            <w:r>
              <w:t>)</w:t>
            </w:r>
          </w:p>
        </w:tc>
        <w:tc>
          <w:tcPr>
            <w:tcW w:w="2683" w:type="dxa"/>
            <w:gridSpan w:val="3"/>
          </w:tcPr>
          <w:p w:rsidR="0018722C">
            <w:pPr>
              <w:topLinePunct/>
              <w:ind w:leftChars="0" w:left="0" w:rightChars="0" w:right="0" w:firstLineChars="0" w:firstLine="0"/>
              <w:spacing w:line="240" w:lineRule="atLeast"/>
            </w:pPr>
            <w:r>
              <w:t>C</w:t>
            </w:r>
            <w:r>
              <w:t>(</w:t>
            </w:r>
            <w:r>
              <w:rPr>
                <w:sz w:val="24"/>
              </w:rPr>
              <w:t>20</w:t>
            </w:r>
            <w:r>
              <w:t>)</w:t>
            </w:r>
            <w:r>
              <w:t>#2-Cu</w:t>
            </w:r>
            <w:r>
              <w:t>(</w:t>
            </w:r>
            <w:r>
              <w:rPr>
                <w:sz w:val="24"/>
              </w:rPr>
              <w:t>1</w:t>
            </w:r>
            <w:r>
              <w:t>)</w:t>
            </w:r>
            <w:r>
              <w:t>-N</w:t>
            </w:r>
            <w:r>
              <w:t>(</w:t>
            </w:r>
            <w:r>
              <w:rPr>
                <w:sz w:val="24"/>
              </w:rPr>
              <w:t>5</w:t>
            </w:r>
            <w:r>
              <w:t>)</w:t>
            </w:r>
          </w:p>
        </w:tc>
        <w:tc>
          <w:tcPr>
            <w:tcW w:w="2130" w:type="dxa"/>
          </w:tcPr>
          <w:p w:rsidR="0018722C">
            <w:pPr>
              <w:topLinePunct/>
              <w:ind w:leftChars="0" w:left="0" w:rightChars="0" w:right="0" w:firstLineChars="0" w:firstLine="0"/>
              <w:spacing w:line="240" w:lineRule="atLeast"/>
            </w:pPr>
            <w:r>
              <w:t>124.70</w:t>
            </w:r>
            <w:r>
              <w:t>(</w:t>
            </w:r>
            <w:r>
              <w:t>8</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5</w:t>
            </w:r>
            <w:r>
              <w:t>)</w:t>
            </w:r>
          </w:p>
        </w:tc>
        <w:tc>
          <w:tcPr>
            <w:tcW w:w="1578" w:type="dxa"/>
          </w:tcPr>
          <w:p w:rsidR="0018722C">
            <w:pPr>
              <w:topLinePunct/>
              <w:ind w:leftChars="0" w:left="0" w:rightChars="0" w:right="0" w:firstLineChars="0" w:firstLine="0"/>
              <w:spacing w:line="240" w:lineRule="atLeast"/>
            </w:pPr>
            <w:r>
              <w:t>2.0244</w:t>
            </w:r>
            <w:r>
              <w:t>(</w:t>
            </w:r>
            <w:r>
              <w:t>18</w:t>
            </w:r>
            <w:r>
              <w:t>)</w:t>
            </w:r>
          </w:p>
        </w:tc>
        <w:tc>
          <w:tcPr>
            <w:tcW w:w="2683" w:type="dxa"/>
            <w:gridSpan w:val="3"/>
          </w:tcPr>
          <w:p w:rsidR="0018722C">
            <w:pPr>
              <w:topLinePunct/>
              <w:ind w:leftChars="0" w:left="0" w:rightChars="0" w:right="0" w:firstLineChars="0" w:firstLine="0"/>
              <w:spacing w:line="240" w:lineRule="atLeast"/>
            </w:pPr>
            <w:r>
              <w:t>N</w:t>
            </w:r>
            <w:r>
              <w:t>(</w:t>
            </w:r>
            <w:r>
              <w:rPr>
                <w:sz w:val="24"/>
              </w:rPr>
              <w:t>6</w:t>
            </w:r>
            <w:r>
              <w:t>)</w:t>
            </w:r>
            <w:r>
              <w:t>-Cu</w:t>
            </w:r>
            <w:r>
              <w:t>(</w:t>
            </w:r>
            <w:r>
              <w:rPr>
                <w:sz w:val="24"/>
              </w:rPr>
              <w:t>1</w:t>
            </w:r>
            <w:r>
              <w:t>)</w:t>
            </w:r>
            <w:r>
              <w:t>-N</w:t>
            </w:r>
            <w:r>
              <w:t>(</w:t>
            </w:r>
            <w:r>
              <w:rPr>
                <w:sz w:val="24"/>
              </w:rPr>
              <w:t>5</w:t>
            </w:r>
            <w:r>
              <w:t>)</w:t>
            </w:r>
          </w:p>
        </w:tc>
        <w:tc>
          <w:tcPr>
            <w:tcW w:w="2130" w:type="dxa"/>
          </w:tcPr>
          <w:p w:rsidR="0018722C">
            <w:pPr>
              <w:topLinePunct/>
              <w:ind w:leftChars="0" w:left="0" w:rightChars="0" w:right="0" w:firstLineChars="0" w:firstLine="0"/>
              <w:spacing w:line="240" w:lineRule="atLeast"/>
            </w:pPr>
            <w:r>
              <w:t>99.84</w:t>
            </w:r>
            <w:r>
              <w:t>(</w:t>
            </w:r>
            <w:r>
              <w:t>7</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-C</w:t>
            </w:r>
            <w:r>
              <w:t>(</w:t>
            </w:r>
            <w:r>
              <w:rPr>
                <w:sz w:val="24"/>
              </w:rPr>
              <w:t>18</w:t>
            </w:r>
            <w:r>
              <w:t>)</w:t>
            </w:r>
          </w:p>
        </w:tc>
        <w:tc>
          <w:tcPr>
            <w:tcW w:w="1578" w:type="dxa"/>
          </w:tcPr>
          <w:p w:rsidR="0018722C">
            <w:pPr>
              <w:topLinePunct/>
              <w:ind w:leftChars="0" w:left="0" w:rightChars="0" w:right="0" w:firstLineChars="0" w:firstLine="0"/>
              <w:spacing w:line="240" w:lineRule="atLeast"/>
            </w:pPr>
            <w:r>
              <w:t>1.8668</w:t>
            </w:r>
            <w:r>
              <w:t>(</w:t>
            </w:r>
            <w:r>
              <w:t>17</w:t>
            </w:r>
            <w:r>
              <w:t>)</w:t>
            </w:r>
          </w:p>
        </w:tc>
        <w:tc>
          <w:tcPr>
            <w:tcW w:w="2683" w:type="dxa"/>
            <w:gridSpan w:val="3"/>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7</w:t>
            </w:r>
            <w:r>
              <w:t>)</w:t>
            </w:r>
          </w:p>
        </w:tc>
        <w:tc>
          <w:tcPr>
            <w:tcW w:w="2130" w:type="dxa"/>
          </w:tcPr>
          <w:p w:rsidR="0018722C">
            <w:pPr>
              <w:topLinePunct/>
              <w:ind w:leftChars="0" w:left="0" w:rightChars="0" w:right="0" w:firstLineChars="0" w:firstLine="0"/>
              <w:spacing w:line="240" w:lineRule="atLeast"/>
            </w:pPr>
            <w:r>
              <w:t>126.07</w:t>
            </w:r>
            <w:r>
              <w:t>(</w:t>
            </w:r>
            <w:r>
              <w:t>9</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7</w:t>
            </w:r>
            <w:r>
              <w:t>)</w:t>
            </w:r>
          </w:p>
        </w:tc>
        <w:tc>
          <w:tcPr>
            <w:tcW w:w="1578" w:type="dxa"/>
          </w:tcPr>
          <w:p w:rsidR="0018722C">
            <w:pPr>
              <w:topLinePunct/>
              <w:ind w:leftChars="0" w:left="0" w:rightChars="0" w:right="0" w:firstLineChars="0" w:firstLine="0"/>
              <w:spacing w:line="240" w:lineRule="atLeast"/>
            </w:pPr>
            <w:r>
              <w:t>1.9808</w:t>
            </w:r>
            <w:r>
              <w:t>(</w:t>
            </w:r>
            <w:r>
              <w:t>17</w:t>
            </w:r>
            <w:r>
              <w:t>)</w:t>
            </w:r>
          </w:p>
        </w:tc>
        <w:tc>
          <w:tcPr>
            <w:tcW w:w="2683" w:type="dxa"/>
            <w:gridSpan w:val="3"/>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1</w:t>
            </w:r>
            <w:r>
              <w:t>)</w:t>
            </w:r>
            <w:r>
              <w:t>#3</w:t>
            </w:r>
          </w:p>
        </w:tc>
        <w:tc>
          <w:tcPr>
            <w:tcW w:w="2130" w:type="dxa"/>
          </w:tcPr>
          <w:p w:rsidR="0018722C">
            <w:pPr>
              <w:topLinePunct/>
              <w:ind w:leftChars="0" w:left="0" w:rightChars="0" w:right="0" w:firstLineChars="0" w:firstLine="0"/>
              <w:spacing w:line="240" w:lineRule="atLeast"/>
            </w:pPr>
            <w:r>
              <w:t>134.42</w:t>
            </w:r>
            <w:r>
              <w:t>(</w:t>
            </w:r>
            <w:r>
              <w:t>8</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r>
              <w:t>#3</w:t>
            </w:r>
          </w:p>
        </w:tc>
        <w:tc>
          <w:tcPr>
            <w:tcW w:w="1578" w:type="dxa"/>
          </w:tcPr>
          <w:p w:rsidR="0018722C">
            <w:pPr>
              <w:topLinePunct/>
              <w:ind w:leftChars="0" w:left="0" w:rightChars="0" w:right="0" w:firstLineChars="0" w:firstLine="0"/>
              <w:spacing w:line="240" w:lineRule="atLeast"/>
            </w:pPr>
            <w:r>
              <w:t>1.9933</w:t>
            </w:r>
            <w:r>
              <w:t>(</w:t>
            </w:r>
            <w:r>
              <w:t>16</w:t>
            </w:r>
            <w:r>
              <w:t>)</w:t>
            </w:r>
          </w:p>
        </w:tc>
        <w:tc>
          <w:tcPr>
            <w:tcW w:w="2683" w:type="dxa"/>
            <w:gridSpan w:val="3"/>
          </w:tcPr>
          <w:p w:rsidR="0018722C">
            <w:pPr>
              <w:topLinePunct/>
              <w:ind w:leftChars="0" w:left="0" w:rightChars="0" w:right="0" w:firstLineChars="0" w:firstLine="0"/>
              <w:spacing w:line="240" w:lineRule="atLeast"/>
            </w:pPr>
            <w:r>
              <w:t>N</w:t>
            </w:r>
            <w:r>
              <w:t>(</w:t>
            </w:r>
            <w:r>
              <w:rPr>
                <w:sz w:val="24"/>
              </w:rPr>
              <w:t>7</w:t>
            </w:r>
            <w:r>
              <w:t>)</w:t>
            </w:r>
            <w:r>
              <w:t>-Cu</w:t>
            </w:r>
            <w:r>
              <w:t>(</w:t>
            </w:r>
            <w:r>
              <w:rPr>
                <w:sz w:val="24"/>
              </w:rPr>
              <w:t>2</w:t>
            </w:r>
            <w:r>
              <w:t>)</w:t>
            </w:r>
            <w:r>
              <w:t>-N</w:t>
            </w:r>
            <w:r>
              <w:t>(</w:t>
            </w:r>
            <w:r>
              <w:rPr>
                <w:sz w:val="24"/>
              </w:rPr>
              <w:t>1</w:t>
            </w:r>
            <w:r>
              <w:t>)</w:t>
            </w:r>
            <w:r>
              <w:t>#3</w:t>
            </w:r>
          </w:p>
        </w:tc>
        <w:tc>
          <w:tcPr>
            <w:tcW w:w="2130" w:type="dxa"/>
          </w:tcPr>
          <w:p w:rsidR="0018722C">
            <w:pPr>
              <w:topLinePunct/>
              <w:ind w:leftChars="0" w:left="0" w:rightChars="0" w:right="0" w:firstLineChars="0" w:firstLine="0"/>
              <w:spacing w:line="240" w:lineRule="atLeast"/>
            </w:pPr>
            <w:r>
              <w:t>97.97</w:t>
            </w:r>
            <w:r>
              <w:t>(</w:t>
            </w:r>
            <w:r>
              <w:t>6</w:t>
            </w:r>
            <w:r>
              <w:t>)</w:t>
            </w:r>
          </w:p>
        </w:tc>
      </w:tr>
      <w:tr>
        <w:trPr>
          <w:trHeight w:val="520" w:hRule="atLeast"/>
        </w:trPr>
        <w:tc>
          <w:tcPr>
            <w:tcW w:w="2130" w:type="dxa"/>
          </w:tcPr>
          <w:p w:rsidR="0018722C">
            <w:pPr>
              <w:topLinePunct/>
              <w:ind w:leftChars="0" w:left="0" w:rightChars="0" w:right="0" w:firstLineChars="0" w:firstLine="0"/>
              <w:spacing w:line="240" w:lineRule="atLeast"/>
            </w:pPr>
            <w:r>
              <w:rPr>
                <w:b/>
              </w:rPr>
              <w:t>Cu</w:t>
            </w:r>
            <w:r>
              <w:rPr>
                <w:b/>
              </w:rPr>
              <w:t>(</w:t>
            </w:r>
            <w:r>
              <w:rPr>
                <w:b/>
                <w:sz w:val="24"/>
              </w:rPr>
              <w:t>2</w:t>
            </w:r>
            <w:r>
              <w:rPr>
                <w:b/>
              </w:rPr>
              <w:t>)</w:t>
            </w:r>
            <w:r>
              <w:rPr>
                <w:b/>
              </w:rPr>
              <w:t>-Cu</w:t>
            </w:r>
            <w:r>
              <w:rPr>
                <w:b/>
              </w:rPr>
              <w:t>(</w:t>
            </w:r>
            <w:r>
              <w:rPr>
                <w:b/>
                <w:sz w:val="24"/>
              </w:rPr>
              <w:t>2</w:t>
            </w:r>
            <w:r>
              <w:rPr>
                <w:b/>
              </w:rPr>
              <w:t>)</w:t>
            </w:r>
            <w:r>
              <w:rPr>
                <w:b/>
              </w:rPr>
              <w:t>#4</w:t>
            </w:r>
          </w:p>
        </w:tc>
        <w:tc>
          <w:tcPr>
            <w:tcW w:w="1578" w:type="dxa"/>
          </w:tcPr>
          <w:p w:rsidR="0018722C">
            <w:pPr>
              <w:topLinePunct/>
              <w:ind w:leftChars="0" w:left="0" w:rightChars="0" w:right="0" w:firstLineChars="0" w:firstLine="0"/>
              <w:spacing w:line="240" w:lineRule="atLeast"/>
            </w:pPr>
            <w:r>
              <w:rPr>
                <w:b/>
              </w:rPr>
              <w:t>2.9342</w:t>
            </w:r>
            <w:r>
              <w:rPr>
                <w:b/>
              </w:rPr>
              <w:t>(</w:t>
            </w:r>
            <w:r>
              <w:rPr>
                <w:b/>
              </w:rPr>
              <w:t>6</w:t>
            </w:r>
            <w:r>
              <w:rPr>
                <w:b/>
              </w:rPr>
              <w:t>)</w:t>
            </w:r>
          </w:p>
        </w:tc>
        <w:tc>
          <w:tcPr>
            <w:tcW w:w="2683" w:type="dxa"/>
            <w:gridSpan w:val="3"/>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8</w:t>
            </w:r>
            <w:r>
              <w:t>)</w:t>
            </w:r>
          </w:p>
        </w:tc>
        <w:tc>
          <w:tcPr>
            <w:tcW w:w="2130" w:type="dxa"/>
          </w:tcPr>
          <w:p w:rsidR="0018722C">
            <w:pPr>
              <w:topLinePunct/>
              <w:ind w:leftChars="0" w:left="0" w:rightChars="0" w:right="0" w:firstLineChars="0" w:firstLine="0"/>
              <w:spacing w:line="240" w:lineRule="atLeast"/>
            </w:pPr>
            <w:r>
              <w:t>134.29</w:t>
            </w:r>
            <w:r>
              <w:t>(</w:t>
            </w:r>
            <w:r>
              <w:t>8</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3</w:t>
            </w:r>
            <w:r>
              <w:t>)</w:t>
            </w:r>
            <w:r>
              <w:t>-C</w:t>
            </w:r>
            <w:r>
              <w:t>(</w:t>
            </w:r>
            <w:r>
              <w:rPr>
                <w:sz w:val="24"/>
              </w:rPr>
              <w:t>19</w:t>
            </w:r>
            <w:r>
              <w:t>)</w:t>
            </w:r>
          </w:p>
        </w:tc>
        <w:tc>
          <w:tcPr>
            <w:tcW w:w="1578" w:type="dxa"/>
          </w:tcPr>
          <w:p w:rsidR="0018722C">
            <w:pPr>
              <w:topLinePunct/>
              <w:ind w:leftChars="0" w:left="0" w:rightChars="0" w:right="0" w:firstLineChars="0" w:firstLine="0"/>
              <w:spacing w:line="240" w:lineRule="atLeast"/>
            </w:pPr>
            <w:r>
              <w:t>1.872</w:t>
            </w:r>
            <w:r>
              <w:t>(</w:t>
            </w:r>
            <w:r>
              <w:t>2</w:t>
            </w:r>
            <w:r>
              <w:t>)</w:t>
            </w:r>
          </w:p>
        </w:tc>
        <w:tc>
          <w:tcPr>
            <w:tcW w:w="2683" w:type="dxa"/>
            <w:gridSpan w:val="3"/>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3</w:t>
            </w:r>
            <w:r>
              <w:t>)</w:t>
            </w:r>
            <w:r>
              <w:t>#6</w:t>
            </w:r>
          </w:p>
        </w:tc>
        <w:tc>
          <w:tcPr>
            <w:tcW w:w="2130" w:type="dxa"/>
          </w:tcPr>
          <w:p w:rsidR="0018722C">
            <w:pPr>
              <w:topLinePunct/>
              <w:ind w:leftChars="0" w:left="0" w:rightChars="0" w:right="0" w:firstLineChars="0" w:firstLine="0"/>
              <w:spacing w:line="240" w:lineRule="atLeast"/>
            </w:pPr>
            <w:r>
              <w:t>122.02</w:t>
            </w:r>
            <w:r>
              <w:t>(</w:t>
            </w:r>
            <w:r>
              <w:t>6</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8</w:t>
            </w:r>
            <w:r>
              <w:t>)</w:t>
            </w:r>
          </w:p>
        </w:tc>
        <w:tc>
          <w:tcPr>
            <w:tcW w:w="1578" w:type="dxa"/>
          </w:tcPr>
          <w:p w:rsidR="0018722C">
            <w:pPr>
              <w:topLinePunct/>
              <w:ind w:leftChars="0" w:left="0" w:rightChars="0" w:right="0" w:firstLineChars="0" w:firstLine="0"/>
              <w:spacing w:line="240" w:lineRule="atLeast"/>
            </w:pPr>
            <w:r>
              <w:t>1.9171</w:t>
            </w:r>
            <w:r>
              <w:t>(</w:t>
            </w:r>
            <w:r>
              <w:t>15</w:t>
            </w:r>
            <w:r>
              <w:t>)</w:t>
            </w:r>
          </w:p>
        </w:tc>
        <w:tc>
          <w:tcPr>
            <w:tcW w:w="2683" w:type="dxa"/>
            <w:gridSpan w:val="3"/>
          </w:tcPr>
          <w:p w:rsidR="0018722C">
            <w:pPr>
              <w:topLinePunct/>
              <w:ind w:leftChars="0" w:left="0" w:rightChars="0" w:right="0" w:firstLineChars="0" w:firstLine="0"/>
              <w:spacing w:line="240" w:lineRule="atLeast"/>
            </w:pPr>
            <w:r>
              <w:t>N</w:t>
            </w:r>
            <w:r>
              <w:t>(</w:t>
            </w:r>
            <w:r>
              <w:rPr>
                <w:sz w:val="24"/>
              </w:rPr>
              <w:t>8</w:t>
            </w:r>
            <w:r>
              <w:t>)</w:t>
            </w:r>
            <w:r>
              <w:t>-Cu</w:t>
            </w:r>
            <w:r>
              <w:t>(</w:t>
            </w:r>
            <w:r>
              <w:rPr>
                <w:sz w:val="24"/>
              </w:rPr>
              <w:t>3</w:t>
            </w:r>
            <w:r>
              <w:t>)</w:t>
            </w:r>
            <w:r>
              <w:t>-N</w:t>
            </w:r>
            <w:r>
              <w:t>(</w:t>
            </w:r>
            <w:r>
              <w:rPr>
                <w:sz w:val="24"/>
              </w:rPr>
              <w:t>3</w:t>
            </w:r>
            <w:r>
              <w:t>)</w:t>
            </w:r>
            <w:r>
              <w:t>#6</w:t>
            </w:r>
          </w:p>
        </w:tc>
        <w:tc>
          <w:tcPr>
            <w:tcW w:w="2130" w:type="dxa"/>
          </w:tcPr>
          <w:p w:rsidR="0018722C">
            <w:pPr>
              <w:topLinePunct/>
              <w:ind w:leftChars="0" w:left="0" w:rightChars="0" w:right="0" w:firstLineChars="0" w:firstLine="0"/>
              <w:spacing w:line="240" w:lineRule="atLeast"/>
            </w:pPr>
            <w:r>
              <w:t>103.67</w:t>
            </w:r>
            <w:r>
              <w:t>(</w:t>
            </w:r>
            <w:r>
              <w:t>7</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3</w:t>
            </w:r>
            <w:r>
              <w:t>)</w:t>
            </w:r>
            <w:r>
              <w:t>#6</w:t>
            </w:r>
          </w:p>
        </w:tc>
        <w:tc>
          <w:tcPr>
            <w:tcW w:w="1578" w:type="dxa"/>
          </w:tcPr>
          <w:p w:rsidR="0018722C">
            <w:pPr>
              <w:topLinePunct/>
              <w:ind w:leftChars="0" w:left="0" w:rightChars="0" w:right="0" w:firstLineChars="0" w:firstLine="0"/>
              <w:spacing w:line="240" w:lineRule="atLeast"/>
            </w:pPr>
            <w:r>
              <w:t>2.0694</w:t>
            </w:r>
            <w:r>
              <w:t>(</w:t>
            </w:r>
            <w:r>
              <w:t>15</w:t>
            </w:r>
            <w:r>
              <w:t>)</w:t>
            </w:r>
          </w:p>
        </w:tc>
        <w:tc>
          <w:tcPr>
            <w:tcW w:w="2683" w:type="dxa"/>
            <w:gridSpan w:val="3"/>
          </w:tcPr>
          <w:p w:rsidR="0018722C">
            <w:pPr>
              <w:topLinePunct/>
              <w:ind w:leftChars="0" w:left="0" w:rightChars="0" w:right="0" w:firstLineChars="0" w:firstLine="0"/>
              <w:spacing w:line="240" w:lineRule="atLeast"/>
            </w:pPr>
            <w:r>
              <w:t>C</w:t>
            </w:r>
            <w:r>
              <w:t>(</w:t>
            </w:r>
            <w:r>
              <w:rPr>
                <w:sz w:val="24"/>
              </w:rPr>
              <w:t>3</w:t>
            </w:r>
            <w:r>
              <w:t>)</w:t>
            </w:r>
            <w:r>
              <w:t>-C</w:t>
            </w:r>
            <w:r>
              <w:t>(</w:t>
            </w:r>
            <w:r>
              <w:rPr>
                <w:sz w:val="24"/>
              </w:rPr>
              <w:t>6</w:t>
            </w:r>
            <w:r>
              <w:t>)</w:t>
            </w:r>
            <w:r>
              <w:t>-C</w:t>
            </w:r>
            <w:r>
              <w:t>(</w:t>
            </w:r>
            <w:r>
              <w:rPr>
                <w:sz w:val="24"/>
              </w:rPr>
              <w:t>7</w:t>
            </w:r>
            <w:r>
              <w:t>)</w:t>
            </w:r>
          </w:p>
        </w:tc>
        <w:tc>
          <w:tcPr>
            <w:tcW w:w="2130" w:type="dxa"/>
          </w:tcPr>
          <w:p w:rsidR="0018722C">
            <w:pPr>
              <w:topLinePunct/>
              <w:ind w:leftChars="0" w:left="0" w:rightChars="0" w:right="0" w:firstLineChars="0" w:firstLine="0"/>
              <w:spacing w:line="240" w:lineRule="atLeast"/>
            </w:pPr>
            <w:r>
              <w:t>115.75</w:t>
            </w:r>
            <w:r>
              <w:t>(</w:t>
            </w:r>
            <w:r>
              <w:t>18</w:t>
            </w:r>
            <w:r>
              <w:t>)</w:t>
            </w:r>
          </w:p>
        </w:tc>
      </w:tr>
      <w:tr>
        <w:trPr>
          <w:trHeight w:val="520" w:hRule="atLeast"/>
        </w:trPr>
        <w:tc>
          <w:tcPr>
            <w:tcW w:w="2130" w:type="dxa"/>
          </w:tcPr>
          <w:p w:rsidR="0018722C">
            <w:pPr>
              <w:topLinePunct/>
              <w:ind w:leftChars="0" w:left="0" w:rightChars="0" w:right="0" w:firstLineChars="0" w:firstLine="0"/>
              <w:spacing w:line="240" w:lineRule="atLeast"/>
            </w:pPr>
          </w:p>
        </w:tc>
        <w:tc>
          <w:tcPr>
            <w:tcW w:w="1578" w:type="dxa"/>
          </w:tcPr>
          <w:p w:rsidR="0018722C">
            <w:pPr>
              <w:topLinePunct/>
              <w:ind w:leftChars="0" w:left="0" w:rightChars="0" w:right="0" w:firstLineChars="0" w:firstLine="0"/>
              <w:spacing w:line="240" w:lineRule="atLeast"/>
            </w:pPr>
          </w:p>
        </w:tc>
        <w:tc>
          <w:tcPr>
            <w:tcW w:w="2683" w:type="dxa"/>
            <w:gridSpan w:val="3"/>
          </w:tcPr>
          <w:p w:rsidR="0018722C">
            <w:pPr>
              <w:topLinePunct/>
              <w:ind w:leftChars="0" w:left="0" w:rightChars="0" w:right="0" w:firstLineChars="0" w:firstLine="0"/>
              <w:spacing w:line="240" w:lineRule="atLeast"/>
            </w:pPr>
            <w:r>
              <w:t>C</w:t>
            </w:r>
            <w:r>
              <w:t>(</w:t>
            </w:r>
            <w:r>
              <w:rPr>
                <w:sz w:val="24"/>
              </w:rPr>
              <w:t>15</w:t>
            </w:r>
            <w:r>
              <w:t>)</w:t>
            </w:r>
            <w:r>
              <w:t>-C</w:t>
            </w:r>
            <w:r>
              <w:t>(</w:t>
            </w:r>
            <w:r>
              <w:rPr>
                <w:sz w:val="24"/>
              </w:rPr>
              <w:t>12</w:t>
            </w:r>
            <w:r>
              <w:t>)</w:t>
            </w:r>
            <w:r>
              <w:t>-C</w:t>
            </w:r>
            <w:r>
              <w:t>(</w:t>
            </w:r>
            <w:r>
              <w:rPr>
                <w:sz w:val="24"/>
              </w:rPr>
              <w:t>11</w:t>
            </w:r>
            <w:r>
              <w:t>)</w:t>
            </w:r>
          </w:p>
        </w:tc>
        <w:tc>
          <w:tcPr>
            <w:tcW w:w="2130" w:type="dxa"/>
          </w:tcPr>
          <w:p w:rsidR="0018722C">
            <w:pPr>
              <w:topLinePunct/>
              <w:ind w:leftChars="0" w:left="0" w:rightChars="0" w:right="0" w:firstLineChars="0" w:firstLine="0"/>
              <w:spacing w:line="240" w:lineRule="atLeast"/>
            </w:pPr>
            <w:r>
              <w:t>115.56</w:t>
            </w:r>
            <w:r>
              <w:t>(</w:t>
            </w:r>
            <w:r>
              <w:t>19</w:t>
            </w:r>
            <w:r>
              <w:t>)</w:t>
            </w:r>
          </w:p>
        </w:tc>
      </w:tr>
      <w:tr>
        <w:trPr>
          <w:trHeight w:val="620" w:hRule="atLeast"/>
        </w:trPr>
        <w:tc>
          <w:tcPr>
            <w:tcW w:w="4307" w:type="dxa"/>
            <w:gridSpan w:val="3"/>
            <w:tcBorders>
              <w:right w:val="nil"/>
            </w:tcBorders>
          </w:tcPr>
          <w:p w:rsidR="0018722C">
            <w:pPr>
              <w:topLinePunct/>
              <w:ind w:leftChars="0" w:left="0" w:rightChars="0" w:right="0" w:firstLineChars="0" w:firstLine="0"/>
              <w:spacing w:line="240" w:lineRule="atLeast"/>
            </w:pPr>
            <w:r>
              <w:t>Symmetry codes: #1 x+1, y, z-1</w:t>
            </w:r>
          </w:p>
          <w:p w:rsidR="0018722C">
            <w:pPr>
              <w:topLinePunct/>
              <w:ind w:leftChars="0" w:left="0" w:rightChars="0" w:right="0" w:firstLineChars="0" w:firstLine="0"/>
              <w:spacing w:line="240" w:lineRule="atLeast"/>
            </w:pPr>
            <w:r>
              <w:t>#4 -x, -y+2, -z+2</w:t>
            </w:r>
          </w:p>
        </w:tc>
        <w:tc>
          <w:tcPr>
            <w:tcW w:w="1682" w:type="dxa"/>
            <w:tcBorders>
              <w:left w:val="nil"/>
              <w:right w:val="nil"/>
            </w:tcBorders>
          </w:tcPr>
          <w:p w:rsidR="0018722C">
            <w:pPr>
              <w:topLinePunct/>
              <w:ind w:leftChars="0" w:left="0" w:rightChars="0" w:right="0" w:firstLineChars="0" w:firstLine="0"/>
              <w:spacing w:line="240" w:lineRule="atLeast"/>
            </w:pPr>
            <w:r>
              <w:t>#2 x, y+1, z-1</w:t>
            </w:r>
          </w:p>
          <w:p w:rsidR="0018722C">
            <w:pPr>
              <w:topLinePunct/>
              <w:ind w:leftChars="0" w:left="0" w:rightChars="0" w:right="0" w:firstLineChars="0" w:firstLine="0"/>
              <w:spacing w:line="240" w:lineRule="atLeast"/>
            </w:pPr>
            <w:r>
              <w:t>#5 x, y, z-1</w:t>
            </w:r>
          </w:p>
        </w:tc>
        <w:tc>
          <w:tcPr>
            <w:tcW w:w="2532" w:type="dxa"/>
            <w:gridSpan w:val="2"/>
            <w:tcBorders>
              <w:left w:val="nil"/>
            </w:tcBorders>
          </w:tcPr>
          <w:p w:rsidR="0018722C">
            <w:pPr>
              <w:topLinePunct/>
              <w:ind w:leftChars="0" w:left="0" w:rightChars="0" w:right="0" w:firstLineChars="0" w:firstLine="0"/>
              <w:spacing w:line="240" w:lineRule="atLeast"/>
            </w:pPr>
            <w:r>
              <w:t>#3 x-1, y, z+1</w:t>
            </w:r>
          </w:p>
          <w:p w:rsidR="0018722C">
            <w:pPr>
              <w:topLinePunct/>
              <w:ind w:leftChars="0" w:left="0" w:rightChars="0" w:right="0" w:firstLineChars="0" w:firstLine="0"/>
              <w:spacing w:line="240" w:lineRule="atLeast"/>
            </w:pPr>
            <w:r>
              <w:t>#6 x, y, z+1</w:t>
            </w:r>
          </w:p>
        </w:tc>
      </w:tr>
      <w:tr>
        <w:trPr>
          <w:trHeight w:val="520" w:hRule="atLeast"/>
        </w:trPr>
        <w:tc>
          <w:tcPr>
            <w:tcW w:w="8521" w:type="dxa"/>
            <w:gridSpan w:val="6"/>
          </w:tcPr>
          <w:p w:rsidR="0018722C">
            <w:pPr>
              <w:topLinePunct/>
              <w:ind w:leftChars="0" w:left="0" w:rightChars="0" w:right="0" w:firstLineChars="0" w:firstLine="0"/>
              <w:spacing w:line="240" w:lineRule="atLeast"/>
            </w:pPr>
            <w:r>
              <w:rPr>
                <w:b/>
              </w:rPr>
              <w:t xml:space="preserve">1</w:t>
            </w:r>
            <w:r>
              <w:t xml:space="preserve">•MeCN•H</w:t>
            </w:r>
            <w:r>
              <w:t xml:space="preserve">2</w:t>
            </w:r>
            <w:r>
              <w:t xml:space="preserve">O </w:t>
            </w:r>
            <w:r>
              <w:t xml:space="preserve">(</w:t>
            </w:r>
            <w:r>
              <w:t xml:space="preserve">298 K</w:t>
            </w:r>
            <w:r>
              <w:t xml:space="preserve">)</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-C</w:t>
            </w:r>
            <w:r>
              <w:t>(</w:t>
            </w:r>
            <w:r>
              <w:rPr>
                <w:sz w:val="24"/>
              </w:rPr>
              <w:t>20</w:t>
            </w:r>
            <w:r>
              <w:t>)</w:t>
            </w:r>
            <w:r>
              <w:t>#1</w:t>
            </w:r>
          </w:p>
        </w:tc>
        <w:tc>
          <w:tcPr>
            <w:tcW w:w="1578" w:type="dxa"/>
          </w:tcPr>
          <w:p w:rsidR="0018722C">
            <w:pPr>
              <w:topLinePunct/>
              <w:ind w:leftChars="0" w:left="0" w:rightChars="0" w:right="0" w:firstLineChars="0" w:firstLine="0"/>
              <w:spacing w:line="240" w:lineRule="atLeast"/>
            </w:pPr>
            <w:r>
              <w:t>1.863</w:t>
            </w:r>
            <w:r>
              <w:t>(</w:t>
            </w:r>
            <w:r>
              <w:t>5</w:t>
            </w:r>
            <w:r>
              <w:t>)</w:t>
            </w:r>
          </w:p>
        </w:tc>
        <w:tc>
          <w:tcPr>
            <w:tcW w:w="2683" w:type="dxa"/>
            <w:gridSpan w:val="3"/>
          </w:tcPr>
          <w:p w:rsidR="0018722C">
            <w:pPr>
              <w:topLinePunct/>
              <w:ind w:leftChars="0" w:left="0" w:rightChars="0" w:right="0" w:firstLineChars="0" w:firstLine="0"/>
              <w:spacing w:line="240" w:lineRule="atLeast"/>
            </w:pPr>
            <w:r>
              <w:t>C</w:t>
            </w:r>
            <w:r>
              <w:t>(</w:t>
            </w:r>
            <w:r>
              <w:rPr>
                <w:sz w:val="24"/>
              </w:rPr>
              <w:t>20</w:t>
            </w:r>
            <w:r>
              <w:t>)</w:t>
            </w:r>
            <w:r>
              <w:t>#1-Cu</w:t>
            </w:r>
            <w:r>
              <w:t>(</w:t>
            </w:r>
            <w:r>
              <w:rPr>
                <w:sz w:val="24"/>
              </w:rPr>
              <w:t>1</w:t>
            </w:r>
            <w:r>
              <w:t>)</w:t>
            </w:r>
            <w:r>
              <w:t>-N</w:t>
            </w:r>
            <w:r>
              <w:t>(</w:t>
            </w:r>
            <w:r>
              <w:rPr>
                <w:sz w:val="24"/>
              </w:rPr>
              <w:t>6</w:t>
            </w:r>
            <w:r>
              <w:t>)</w:t>
            </w:r>
          </w:p>
        </w:tc>
        <w:tc>
          <w:tcPr>
            <w:tcW w:w="2130" w:type="dxa"/>
          </w:tcPr>
          <w:p w:rsidR="0018722C">
            <w:pPr>
              <w:topLinePunct/>
              <w:ind w:leftChars="0" w:left="0" w:rightChars="0" w:right="0" w:firstLineChars="0" w:firstLine="0"/>
              <w:spacing w:line="240" w:lineRule="atLeast"/>
            </w:pPr>
            <w:r>
              <w:t>136.7</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6</w:t>
            </w:r>
            <w:r>
              <w:t>)</w:t>
            </w:r>
          </w:p>
        </w:tc>
        <w:tc>
          <w:tcPr>
            <w:tcW w:w="1578" w:type="dxa"/>
          </w:tcPr>
          <w:p w:rsidR="0018722C">
            <w:pPr>
              <w:topLinePunct/>
              <w:ind w:leftChars="0" w:left="0" w:rightChars="0" w:right="0" w:firstLineChars="0" w:firstLine="0"/>
              <w:spacing w:line="240" w:lineRule="atLeast"/>
            </w:pPr>
            <w:r>
              <w:t>1.928</w:t>
            </w:r>
            <w:r>
              <w:t>(</w:t>
            </w:r>
            <w:r>
              <w:t>5</w:t>
            </w:r>
            <w:r>
              <w:t>)</w:t>
            </w:r>
          </w:p>
        </w:tc>
        <w:tc>
          <w:tcPr>
            <w:tcW w:w="2683" w:type="dxa"/>
            <w:gridSpan w:val="3"/>
          </w:tcPr>
          <w:p w:rsidR="0018722C">
            <w:pPr>
              <w:topLinePunct/>
              <w:ind w:leftChars="0" w:left="0" w:rightChars="0" w:right="0" w:firstLineChars="0" w:firstLine="0"/>
              <w:spacing w:line="240" w:lineRule="atLeast"/>
            </w:pPr>
            <w:r>
              <w:t>C</w:t>
            </w:r>
            <w:r>
              <w:t>(</w:t>
            </w:r>
            <w:r>
              <w:rPr>
                <w:sz w:val="24"/>
              </w:rPr>
              <w:t>20</w:t>
            </w:r>
            <w:r>
              <w:t>)</w:t>
            </w:r>
            <w:r>
              <w:t>#1-Cu</w:t>
            </w:r>
            <w:r>
              <w:t>(</w:t>
            </w:r>
            <w:r>
              <w:rPr>
                <w:sz w:val="24"/>
              </w:rPr>
              <w:t>1</w:t>
            </w:r>
            <w:r>
              <w:t>)</w:t>
            </w:r>
            <w:r>
              <w:t>-N</w:t>
            </w:r>
            <w:r>
              <w:t>(</w:t>
            </w:r>
            <w:r>
              <w:rPr>
                <w:sz w:val="24"/>
              </w:rPr>
              <w:t>5</w:t>
            </w:r>
            <w:r>
              <w:t>)</w:t>
            </w:r>
          </w:p>
        </w:tc>
        <w:tc>
          <w:tcPr>
            <w:tcW w:w="2130" w:type="dxa"/>
          </w:tcPr>
          <w:p w:rsidR="0018722C">
            <w:pPr>
              <w:topLinePunct/>
              <w:ind w:leftChars="0" w:left="0" w:rightChars="0" w:right="0" w:firstLineChars="0" w:firstLine="0"/>
              <w:spacing w:line="240" w:lineRule="atLeast"/>
            </w:pPr>
            <w:r>
              <w:t>125.2</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5</w:t>
            </w:r>
            <w:r>
              <w:t>)</w:t>
            </w:r>
          </w:p>
        </w:tc>
        <w:tc>
          <w:tcPr>
            <w:tcW w:w="1578" w:type="dxa"/>
          </w:tcPr>
          <w:p w:rsidR="0018722C">
            <w:pPr>
              <w:topLinePunct/>
              <w:ind w:leftChars="0" w:left="0" w:rightChars="0" w:right="0" w:firstLineChars="0" w:firstLine="0"/>
              <w:spacing w:line="240" w:lineRule="atLeast"/>
            </w:pPr>
            <w:r>
              <w:t>2.019</w:t>
            </w:r>
            <w:r>
              <w:t>(</w:t>
            </w:r>
            <w:r>
              <w:t>4</w:t>
            </w:r>
            <w:r>
              <w:t>)</w:t>
            </w:r>
          </w:p>
        </w:tc>
        <w:tc>
          <w:tcPr>
            <w:tcW w:w="2683" w:type="dxa"/>
            <w:gridSpan w:val="3"/>
          </w:tcPr>
          <w:p w:rsidR="0018722C">
            <w:pPr>
              <w:topLinePunct/>
              <w:ind w:leftChars="0" w:left="0" w:rightChars="0" w:right="0" w:firstLineChars="0" w:firstLine="0"/>
              <w:spacing w:line="240" w:lineRule="atLeast"/>
            </w:pPr>
            <w:r>
              <w:t>N</w:t>
            </w:r>
            <w:r>
              <w:t>(</w:t>
            </w:r>
            <w:r>
              <w:rPr>
                <w:sz w:val="24"/>
              </w:rPr>
              <w:t>6</w:t>
            </w:r>
            <w:r>
              <w:t>)</w:t>
            </w:r>
            <w:r>
              <w:t>-Cu</w:t>
            </w:r>
            <w:r>
              <w:t>(</w:t>
            </w:r>
            <w:r>
              <w:rPr>
                <w:sz w:val="24"/>
              </w:rPr>
              <w:t>1</w:t>
            </w:r>
            <w:r>
              <w:t>)</w:t>
            </w:r>
            <w:r>
              <w:t>-N</w:t>
            </w:r>
            <w:r>
              <w:t>(</w:t>
            </w:r>
            <w:r>
              <w:rPr>
                <w:sz w:val="24"/>
              </w:rPr>
              <w:t>5</w:t>
            </w:r>
            <w:r>
              <w:t>)</w:t>
            </w:r>
          </w:p>
        </w:tc>
        <w:tc>
          <w:tcPr>
            <w:tcW w:w="2130" w:type="dxa"/>
          </w:tcPr>
          <w:p w:rsidR="0018722C">
            <w:pPr>
              <w:topLinePunct/>
              <w:ind w:leftChars="0" w:left="0" w:rightChars="0" w:right="0" w:firstLineChars="0" w:firstLine="0"/>
              <w:spacing w:line="240" w:lineRule="atLeast"/>
            </w:pPr>
            <w:r>
              <w:t>98.10</w:t>
            </w:r>
            <w:r>
              <w:t>(</w:t>
            </w:r>
            <w:r>
              <w:t>19</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-C</w:t>
            </w:r>
            <w:r>
              <w:t>(</w:t>
            </w:r>
            <w:r>
              <w:rPr>
                <w:sz w:val="24"/>
              </w:rPr>
              <w:t>18</w:t>
            </w:r>
            <w:r>
              <w:t>)</w:t>
            </w:r>
          </w:p>
        </w:tc>
        <w:tc>
          <w:tcPr>
            <w:tcW w:w="1578" w:type="dxa"/>
          </w:tcPr>
          <w:p w:rsidR="0018722C">
            <w:pPr>
              <w:topLinePunct/>
              <w:ind w:leftChars="0" w:left="0" w:rightChars="0" w:right="0" w:firstLineChars="0" w:firstLine="0"/>
              <w:spacing w:line="240" w:lineRule="atLeast"/>
            </w:pPr>
            <w:r>
              <w:t>1.861</w:t>
            </w:r>
            <w:r>
              <w:t>(</w:t>
            </w:r>
            <w:r>
              <w:t>5</w:t>
            </w:r>
            <w:r>
              <w:t>)</w:t>
            </w:r>
          </w:p>
        </w:tc>
        <w:tc>
          <w:tcPr>
            <w:tcW w:w="2683" w:type="dxa"/>
            <w:gridSpan w:val="3"/>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1</w:t>
            </w:r>
            <w:r>
              <w:t>)</w:t>
            </w:r>
            <w:r>
              <w:t>#3</w:t>
            </w:r>
          </w:p>
        </w:tc>
        <w:tc>
          <w:tcPr>
            <w:tcW w:w="2130" w:type="dxa"/>
          </w:tcPr>
          <w:p w:rsidR="0018722C">
            <w:pPr>
              <w:topLinePunct/>
              <w:ind w:leftChars="0" w:left="0" w:rightChars="0" w:right="0" w:firstLineChars="0" w:firstLine="0"/>
              <w:spacing w:line="240" w:lineRule="atLeast"/>
            </w:pPr>
            <w:r>
              <w:t>134.8</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r>
              <w:t>#3</w:t>
            </w:r>
          </w:p>
        </w:tc>
        <w:tc>
          <w:tcPr>
            <w:tcW w:w="1578" w:type="dxa"/>
          </w:tcPr>
          <w:p w:rsidR="0018722C">
            <w:pPr>
              <w:topLinePunct/>
              <w:ind w:leftChars="0" w:left="0" w:rightChars="0" w:right="0" w:firstLineChars="0" w:firstLine="0"/>
              <w:spacing w:line="240" w:lineRule="atLeast"/>
            </w:pPr>
            <w:r>
              <w:t>1.986</w:t>
            </w:r>
            <w:r>
              <w:t>(</w:t>
            </w:r>
            <w:r>
              <w:t>4</w:t>
            </w:r>
            <w:r>
              <w:t>)</w:t>
            </w:r>
          </w:p>
        </w:tc>
        <w:tc>
          <w:tcPr>
            <w:tcW w:w="2683" w:type="dxa"/>
            <w:gridSpan w:val="3"/>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7</w:t>
            </w:r>
            <w:r>
              <w:t>)</w:t>
            </w:r>
          </w:p>
        </w:tc>
        <w:tc>
          <w:tcPr>
            <w:tcW w:w="2130" w:type="dxa"/>
          </w:tcPr>
          <w:p w:rsidR="0018722C">
            <w:pPr>
              <w:topLinePunct/>
              <w:ind w:leftChars="0" w:left="0" w:rightChars="0" w:right="0" w:firstLineChars="0" w:firstLine="0"/>
              <w:spacing w:line="240" w:lineRule="atLeast"/>
            </w:pPr>
            <w:r>
              <w:t>125.3</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7</w:t>
            </w:r>
            <w:r>
              <w:t>)</w:t>
            </w:r>
          </w:p>
        </w:tc>
        <w:tc>
          <w:tcPr>
            <w:tcW w:w="1578" w:type="dxa"/>
          </w:tcPr>
          <w:p w:rsidR="0018722C">
            <w:pPr>
              <w:topLinePunct/>
              <w:ind w:leftChars="0" w:left="0" w:rightChars="0" w:right="0" w:firstLineChars="0" w:firstLine="0"/>
              <w:spacing w:line="240" w:lineRule="atLeast"/>
            </w:pPr>
            <w:r>
              <w:t>1.997</w:t>
            </w:r>
            <w:r>
              <w:t>(</w:t>
            </w:r>
            <w:r>
              <w:t>5</w:t>
            </w:r>
            <w:r>
              <w:t>)</w:t>
            </w:r>
          </w:p>
        </w:tc>
        <w:tc>
          <w:tcPr>
            <w:tcW w:w="2683" w:type="dxa"/>
            <w:gridSpan w:val="3"/>
          </w:tcPr>
          <w:p w:rsidR="0018722C">
            <w:pPr>
              <w:topLinePunct/>
              <w:ind w:leftChars="0" w:left="0" w:rightChars="0" w:right="0" w:firstLineChars="0" w:firstLine="0"/>
              <w:spacing w:line="240" w:lineRule="atLeast"/>
            </w:pPr>
            <w:r>
              <w:t>N</w:t>
            </w:r>
            <w:r>
              <w:t>(</w:t>
            </w:r>
            <w:r>
              <w:rPr>
                <w:sz w:val="24"/>
              </w:rPr>
              <w:t>1</w:t>
            </w:r>
            <w:r>
              <w:t>)</w:t>
            </w:r>
            <w:r>
              <w:t>#3-Cu</w:t>
            </w:r>
            <w:r>
              <w:t>(</w:t>
            </w:r>
            <w:r>
              <w:rPr>
                <w:sz w:val="24"/>
              </w:rPr>
              <w:t>2</w:t>
            </w:r>
            <w:r>
              <w:t>)</w:t>
            </w:r>
            <w:r>
              <w:t>-N</w:t>
            </w:r>
            <w:r>
              <w:t>(</w:t>
            </w:r>
            <w:r>
              <w:rPr>
                <w:sz w:val="24"/>
              </w:rPr>
              <w:t>7</w:t>
            </w:r>
            <w:r>
              <w:t>)</w:t>
            </w:r>
          </w:p>
        </w:tc>
        <w:tc>
          <w:tcPr>
            <w:tcW w:w="2130" w:type="dxa"/>
          </w:tcPr>
          <w:p w:rsidR="0018722C">
            <w:pPr>
              <w:topLinePunct/>
              <w:ind w:leftChars="0" w:left="0" w:rightChars="0" w:right="0" w:firstLineChars="0" w:firstLine="0"/>
              <w:spacing w:line="240" w:lineRule="atLeast"/>
            </w:pPr>
            <w:r>
              <w:t>97.8</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rPr>
                <w:b/>
              </w:rPr>
              <w:t>Cu</w:t>
            </w:r>
            <w:r>
              <w:rPr>
                <w:b/>
              </w:rPr>
              <w:t>(</w:t>
            </w:r>
            <w:r>
              <w:rPr>
                <w:b/>
                <w:sz w:val="24"/>
              </w:rPr>
              <w:t>2</w:t>
            </w:r>
            <w:r>
              <w:rPr>
                <w:b/>
              </w:rPr>
              <w:t>)</w:t>
            </w:r>
            <w:r>
              <w:rPr>
                <w:b/>
              </w:rPr>
              <w:t>-Cu</w:t>
            </w:r>
            <w:r>
              <w:rPr>
                <w:b/>
              </w:rPr>
              <w:t>(</w:t>
            </w:r>
            <w:r>
              <w:rPr>
                <w:b/>
                <w:sz w:val="24"/>
              </w:rPr>
              <w:t>2</w:t>
            </w:r>
            <w:r>
              <w:rPr>
                <w:b/>
              </w:rPr>
              <w:t>)</w:t>
            </w:r>
            <w:r>
              <w:rPr>
                <w:b/>
              </w:rPr>
              <w:t>#4</w:t>
            </w:r>
          </w:p>
        </w:tc>
        <w:tc>
          <w:tcPr>
            <w:tcW w:w="1578" w:type="dxa"/>
          </w:tcPr>
          <w:p w:rsidR="0018722C">
            <w:pPr>
              <w:topLinePunct/>
              <w:ind w:leftChars="0" w:left="0" w:rightChars="0" w:right="0" w:firstLineChars="0" w:firstLine="0"/>
              <w:spacing w:line="240" w:lineRule="atLeast"/>
            </w:pPr>
            <w:r>
              <w:rPr>
                <w:b/>
              </w:rPr>
              <w:t>2.9080</w:t>
            </w:r>
            <w:r>
              <w:rPr>
                <w:b/>
              </w:rPr>
              <w:t>(</w:t>
            </w:r>
            <w:r>
              <w:rPr>
                <w:b/>
              </w:rPr>
              <w:t>18</w:t>
            </w:r>
            <w:r>
              <w:rPr>
                <w:b/>
              </w:rPr>
              <w:t>)</w:t>
            </w:r>
          </w:p>
        </w:tc>
        <w:tc>
          <w:tcPr>
            <w:tcW w:w="2683" w:type="dxa"/>
            <w:gridSpan w:val="3"/>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8</w:t>
            </w:r>
            <w:r>
              <w:t>)</w:t>
            </w:r>
          </w:p>
        </w:tc>
        <w:tc>
          <w:tcPr>
            <w:tcW w:w="2130" w:type="dxa"/>
          </w:tcPr>
          <w:p w:rsidR="0018722C">
            <w:pPr>
              <w:topLinePunct/>
              <w:ind w:leftChars="0" w:left="0" w:rightChars="0" w:right="0" w:firstLineChars="0" w:firstLine="0"/>
              <w:spacing w:line="240" w:lineRule="atLeast"/>
            </w:pPr>
            <w:r>
              <w:t>135.5</w:t>
            </w:r>
            <w:r>
              <w:t>(</w:t>
            </w:r>
            <w:r>
              <w:t>2</w:t>
            </w:r>
            <w:r>
              <w:t>)</w:t>
            </w:r>
          </w:p>
        </w:tc>
      </w:tr>
      <w:tr>
        <w:trPr>
          <w:trHeight w:val="520" w:hRule="atLeast"/>
        </w:trPr>
        <w:tc>
          <w:tcPr>
            <w:tcW w:w="2130" w:type="dxa"/>
          </w:tcPr>
          <w:p w:rsidR="0018722C">
            <w:pPr>
              <w:topLinePunct/>
              <w:ind w:leftChars="0" w:left="0" w:rightChars="0" w:right="0" w:firstLineChars="0" w:firstLine="0"/>
              <w:spacing w:line="240" w:lineRule="atLeast"/>
            </w:pPr>
            <w:r>
              <w:t>Cu</w:t>
            </w:r>
            <w:r>
              <w:t>(</w:t>
            </w:r>
            <w:r>
              <w:rPr>
                <w:sz w:val="24"/>
              </w:rPr>
              <w:t>3</w:t>
            </w:r>
            <w:r>
              <w:t>)</w:t>
            </w:r>
            <w:r>
              <w:t>-C</w:t>
            </w:r>
            <w:r>
              <w:t>(</w:t>
            </w:r>
            <w:r>
              <w:rPr>
                <w:sz w:val="24"/>
              </w:rPr>
              <w:t>19</w:t>
            </w:r>
            <w:r>
              <w:t>)</w:t>
            </w:r>
          </w:p>
        </w:tc>
        <w:tc>
          <w:tcPr>
            <w:tcW w:w="1578" w:type="dxa"/>
          </w:tcPr>
          <w:p w:rsidR="0018722C">
            <w:pPr>
              <w:topLinePunct/>
              <w:ind w:leftChars="0" w:left="0" w:rightChars="0" w:right="0" w:firstLineChars="0" w:firstLine="0"/>
              <w:spacing w:line="240" w:lineRule="atLeast"/>
            </w:pPr>
            <w:r>
              <w:t>1.860</w:t>
            </w:r>
            <w:r>
              <w:t>(</w:t>
            </w:r>
            <w:r>
              <w:t>5</w:t>
            </w:r>
            <w:r>
              <w:t>)</w:t>
            </w:r>
          </w:p>
        </w:tc>
        <w:tc>
          <w:tcPr>
            <w:tcW w:w="2683" w:type="dxa"/>
            <w:gridSpan w:val="3"/>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3</w:t>
            </w:r>
            <w:r>
              <w:t>)</w:t>
            </w:r>
            <w:r>
              <w:t>#6</w:t>
            </w:r>
          </w:p>
        </w:tc>
        <w:tc>
          <w:tcPr>
            <w:tcW w:w="2130" w:type="dxa"/>
          </w:tcPr>
          <w:p w:rsidR="0018722C">
            <w:pPr>
              <w:topLinePunct/>
              <w:ind w:leftChars="0" w:left="0" w:rightChars="0" w:right="0" w:firstLineChars="0" w:firstLine="0"/>
              <w:spacing w:line="240" w:lineRule="atLeast"/>
            </w:pPr>
            <w:r>
              <w:t>120.0</w:t>
            </w:r>
            <w:r>
              <w:t>(</w:t>
            </w:r>
            <w:r>
              <w:t>2</w:t>
            </w:r>
            <w:r>
              <w:t>)</w:t>
            </w:r>
          </w:p>
        </w:tc>
      </w:tr>
    </w:tbl>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8080" from="95.580002pt,-261.930359pt" to="513.900002pt,-261.930359pt" stroked="true" strokeweight=".72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056" from="95.580002pt,-239.250366pt" to="513.900002pt,-239.250366pt" stroked="true" strokeweight=".72pt" strokecolor="#000000">
            <v:stroke dashstyle="solid"/>
            <w10:wrap type="none"/>
          </v:line>
        </w:pict>
      </w:r>
      <w:r>
        <w:rPr>
          <w:kern w:val="2"/>
          <w:szCs w:val="22"/>
          <w:rFonts w:ascii="Calibri" w:cstheme="minorBidi" w:hAnsiTheme="minorHAnsi" w:eastAsiaTheme="minorHAnsi"/>
          <w:sz w:val="18"/>
        </w:rPr>
        <w:t>47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8032" from="95.580002pt,130.624115pt" to="513.900002pt,130.624115pt" stroked="true" strokeweight=".71997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8008" from="95.580002pt,147.604080pt" to="513.900002pt,147.604080pt" stroked="true" strokeweight=".72003pt" strokecolor="#000000">
            <v:stroke dashstyle="solid"/>
            <w10:wrap type="none"/>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tbl>
      <w:tblPr>
        <w:tblW w:w="0" w:type="auto"/>
        <w:tblInd w:w="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6"/>
        <w:gridCol w:w="2130"/>
        <w:gridCol w:w="1578"/>
        <w:gridCol w:w="2683"/>
        <w:gridCol w:w="2130"/>
        <w:gridCol w:w="446"/>
      </w:tblGrid>
      <w:tr>
        <w:trPr>
          <w:trHeight w:val="540" w:hRule="atLeast"/>
        </w:trPr>
        <w:tc>
          <w:tcPr>
            <w:tcW w:w="446" w:type="dxa"/>
            <w:vMerge w:val="restart"/>
            <w:tcBorders>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8</w:t>
            </w:r>
            <w:r>
              <w:t>)</w:t>
            </w:r>
          </w:p>
        </w:tc>
        <w:tc>
          <w:tcPr>
            <w:tcW w:w="1578"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1.921</w:t>
            </w:r>
            <w:r>
              <w:t>(</w:t>
            </w:r>
            <w:r>
              <w:t>5</w:t>
            </w:r>
            <w:r>
              <w:t>)</w:t>
            </w:r>
          </w:p>
        </w:tc>
        <w:tc>
          <w:tcPr>
            <w:tcW w:w="2683"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8</w:t>
            </w:r>
            <w:r>
              <w:t>)</w:t>
            </w:r>
            <w:r>
              <w:t>-Cu</w:t>
            </w:r>
            <w:r>
              <w:t>(</w:t>
            </w:r>
            <w:r>
              <w:rPr>
                <w:sz w:val="24"/>
              </w:rPr>
              <w:t>3</w:t>
            </w:r>
            <w:r>
              <w:t>)</w:t>
            </w:r>
            <w:r>
              <w:t>-N</w:t>
            </w:r>
            <w:r>
              <w:t>(</w:t>
            </w:r>
            <w:r>
              <w:rPr>
                <w:sz w:val="24"/>
              </w:rPr>
              <w:t>3</w:t>
            </w:r>
            <w:r>
              <w:t>)</w:t>
            </w:r>
            <w:r>
              <w:t>#6</w:t>
            </w:r>
          </w:p>
        </w:tc>
        <w:tc>
          <w:tcPr>
            <w:tcW w:w="2130" w:type="dxa"/>
            <w:tcBorders>
              <w:top w:val="thickThinMediumGap" w:sz="3"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104.4</w:t>
            </w:r>
            <w:r>
              <w:t>(</w:t>
            </w:r>
            <w:r>
              <w:t>2</w:t>
            </w:r>
            <w:r>
              <w:t>)</w:t>
            </w:r>
          </w:p>
        </w:tc>
        <w:tc>
          <w:tcPr>
            <w:tcW w:w="446" w:type="dxa"/>
            <w:vMerge w:val="restart"/>
            <w:tcBorders>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3</w:t>
            </w:r>
            <w:r>
              <w:t>)</w:t>
            </w:r>
            <w:r>
              <w:t>#6</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2.064</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3</w:t>
            </w:r>
            <w:r>
              <w:t>)</w:t>
            </w:r>
            <w:r>
              <w:t>-C</w:t>
            </w:r>
            <w:r>
              <w:t>(</w:t>
            </w:r>
            <w:r>
              <w:rPr>
                <w:sz w:val="24"/>
              </w:rPr>
              <w:t>6</w:t>
            </w:r>
            <w:r>
              <w:t>)</w:t>
            </w:r>
            <w:r>
              <w:t>-C</w:t>
            </w:r>
            <w:r>
              <w:t>(</w:t>
            </w:r>
            <w:r>
              <w:rPr>
                <w:sz w:val="24"/>
              </w:rPr>
              <w:t>7</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114.3</w:t>
            </w:r>
            <w:r>
              <w:t>(</w:t>
            </w:r>
            <w:r>
              <w:t>5</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15</w:t>
            </w:r>
            <w:r>
              <w:t>)</w:t>
            </w:r>
            <w:r>
              <w:t>-C</w:t>
            </w:r>
            <w:r>
              <w:t>(</w:t>
            </w:r>
            <w:r>
              <w:rPr>
                <w:sz w:val="24"/>
              </w:rPr>
              <w:t>12</w:t>
            </w:r>
            <w:r>
              <w:t>)</w:t>
            </w:r>
            <w:r>
              <w:t>-C</w:t>
            </w:r>
            <w:r>
              <w:t>(</w:t>
            </w:r>
            <w:r>
              <w:rPr>
                <w:sz w:val="24"/>
              </w:rPr>
              <w:t>11</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114.7</w:t>
            </w:r>
            <w:r>
              <w:t>(</w:t>
            </w:r>
            <w:r>
              <w:t>5</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6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Symmetry codes: #1 x,</w:t>
            </w:r>
            <w:r>
              <w:t> </w:t>
            </w:r>
            <w:r>
              <w:t>y-1,</w:t>
            </w:r>
            <w:r>
              <w:t> </w:t>
            </w:r>
            <w:r>
              <w:t>z+1</w:t>
            </w:r>
            <w:r w:rsidRPr="00000000">
              <w:tab/>
              <w:t>#2 x+1, </w:t>
            </w:r>
            <w:r>
              <w:t>y,</w:t>
            </w:r>
            <w:r>
              <w:t> z+1</w:t>
            </w:r>
            <w:r w:rsidRPr="00000000">
              <w:tab/>
              <w:t>#3 x-1, </w:t>
            </w:r>
            <w:r>
              <w:t>y,</w:t>
            </w:r>
            <w:r>
              <w:t> z-1</w:t>
            </w:r>
          </w:p>
          <w:p w:rsidR="0018722C">
            <w:pPr>
              <w:topLinePunct/>
              <w:ind w:leftChars="0" w:left="0" w:rightChars="0" w:right="0" w:firstLineChars="0" w:firstLine="0"/>
              <w:spacing w:line="240" w:lineRule="atLeast"/>
            </w:pPr>
            <w:r>
              <w:t>#4 -x, -y+2, -z-1</w:t>
            </w:r>
            <w:r w:rsidRPr="00000000">
              <w:tab/>
              <w:t>#5 x,</w:t>
            </w:r>
            <w:r>
              <w:t> </w:t>
            </w:r>
            <w:r>
              <w:t>y,</w:t>
            </w:r>
            <w:r>
              <w:t> z+1</w:t>
            </w:r>
            <w:r w:rsidRPr="00000000">
              <w:tab/>
              <w:t>#6 x, </w:t>
            </w:r>
            <w:r>
              <w:t>y, </w:t>
            </w:r>
            <w:r>
              <w:t>z-1</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 xml:space="preserve">1</w:t>
            </w:r>
            <w:r>
              <w:t xml:space="preserve">•MeCN•H</w:t>
            </w:r>
            <w:r>
              <w:t xml:space="preserve">2</w:t>
            </w:r>
            <w:r>
              <w:t xml:space="preserve">O </w:t>
            </w:r>
            <w:r>
              <w:t xml:space="preserve">(</w:t>
            </w:r>
            <w:r>
              <w:t xml:space="preserve">100 K</w:t>
            </w:r>
            <w:r>
              <w:t xml:space="preserve">)</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-C</w:t>
            </w:r>
            <w:r>
              <w:t>(</w:t>
            </w:r>
            <w:r>
              <w:rPr>
                <w:sz w:val="24"/>
              </w:rPr>
              <w:t>20</w:t>
            </w:r>
            <w:r>
              <w:t>)</w:t>
            </w:r>
            <w:r>
              <w:t>#3</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1.871</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#3-Cu</w:t>
            </w:r>
            <w:r>
              <w:t>(</w:t>
            </w:r>
            <w:r>
              <w:rPr>
                <w:sz w:val="24"/>
              </w:rPr>
              <w:t>1</w:t>
            </w:r>
            <w:r>
              <w:t>)</w:t>
            </w:r>
            <w:r>
              <w:t>-N</w:t>
            </w:r>
            <w:r>
              <w:t>(</w:t>
            </w:r>
            <w:r>
              <w:rPr>
                <w:sz w:val="24"/>
              </w:rPr>
              <w:t>6</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136.0</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6</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1.938</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20</w:t>
            </w:r>
            <w:r>
              <w:t>)</w:t>
            </w:r>
            <w:r>
              <w:t>#3-Cu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125.7</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1</w:t>
            </w:r>
            <w:r>
              <w:t>)</w:t>
            </w:r>
            <w:r>
              <w:t>-N</w:t>
            </w:r>
            <w:r>
              <w:t>(</w:t>
            </w:r>
            <w:r>
              <w:rPr>
                <w:sz w:val="24"/>
              </w:rPr>
              <w:t>5</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2.014</w:t>
            </w:r>
            <w:r>
              <w:t>(</w:t>
            </w:r>
            <w:r>
              <w:t>4</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6</w:t>
            </w:r>
            <w:r>
              <w:t>)</w:t>
            </w:r>
            <w:r>
              <w:t>-Cu</w:t>
            </w:r>
            <w:r>
              <w:t>(</w:t>
            </w:r>
            <w:r>
              <w:rPr>
                <w:sz w:val="24"/>
              </w:rPr>
              <w:t>1</w:t>
            </w:r>
            <w:r>
              <w:t>)</w:t>
            </w:r>
            <w:r>
              <w:t>-N</w:t>
            </w:r>
            <w:r>
              <w:t>(</w:t>
            </w:r>
            <w:r>
              <w:rPr>
                <w:sz w:val="24"/>
              </w:rPr>
              <w:t>5</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98.2</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-C</w:t>
            </w:r>
            <w:r>
              <w:t>(</w:t>
            </w:r>
            <w:r>
              <w:rPr>
                <w:sz w:val="24"/>
              </w:rPr>
              <w:t>18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1.870</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7</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123.7</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7</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1.987</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18</w:t>
            </w:r>
            <w:r>
              <w:t>)</w:t>
            </w:r>
            <w:r>
              <w:t>-Cu</w:t>
            </w:r>
            <w:r>
              <w:t>(</w:t>
            </w:r>
            <w:r>
              <w:rPr>
                <w:sz w:val="24"/>
              </w:rPr>
              <w:t>2</w:t>
            </w:r>
            <w:r>
              <w:t>)</w:t>
            </w:r>
            <w:r>
              <w:t>-N</w:t>
            </w:r>
            <w:r>
              <w:t>(</w:t>
            </w:r>
            <w:r>
              <w:rPr>
                <w:sz w:val="24"/>
              </w:rPr>
              <w:t>1</w:t>
            </w:r>
            <w:r>
              <w:t>)</w:t>
            </w:r>
            <w:r>
              <w:t>#4</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135.2</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r>
              <w:t>#4</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1.994</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7</w:t>
            </w:r>
            <w:r>
              <w:t>)</w:t>
            </w:r>
            <w:r>
              <w:t>-Cu</w:t>
            </w:r>
            <w:r>
              <w:t>(</w:t>
            </w:r>
            <w:r>
              <w:rPr>
                <w:sz w:val="24"/>
              </w:rPr>
              <w:t>2</w:t>
            </w:r>
            <w:r>
              <w:t>)</w:t>
            </w:r>
            <w:r>
              <w:t>-N</w:t>
            </w:r>
            <w:r>
              <w:t>(</w:t>
            </w:r>
            <w:r>
              <w:rPr>
                <w:sz w:val="24"/>
              </w:rPr>
              <w:t>1</w:t>
            </w:r>
            <w:r>
              <w:t>)</w:t>
            </w:r>
            <w:r>
              <w:t>#4</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97.8</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Cu</w:t>
            </w:r>
            <w:r>
              <w:rPr>
                <w:b/>
              </w:rPr>
              <w:t>(</w:t>
            </w:r>
            <w:r>
              <w:rPr>
                <w:b/>
                <w:sz w:val="24"/>
              </w:rPr>
              <w:t>2</w:t>
            </w:r>
            <w:r>
              <w:rPr>
                <w:b/>
              </w:rPr>
              <w:t>)</w:t>
            </w:r>
            <w:r>
              <w:rPr>
                <w:b/>
              </w:rPr>
              <w:t>-Cu</w:t>
            </w:r>
            <w:r>
              <w:rPr>
                <w:b/>
              </w:rPr>
              <w:t>(</w:t>
            </w:r>
            <w:r>
              <w:rPr>
                <w:b/>
                <w:sz w:val="24"/>
              </w:rPr>
              <w:t>2</w:t>
            </w:r>
            <w:r>
              <w:rPr>
                <w:b/>
              </w:rPr>
              <w:t>)</w:t>
            </w:r>
            <w:r>
              <w:rPr>
                <w:b/>
              </w:rPr>
              <w:t>#5</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rPr>
                <w:b/>
              </w:rPr>
              <w:t>2.7549</w:t>
            </w:r>
            <w:r>
              <w:rPr>
                <w:b/>
              </w:rPr>
              <w:t>(</w:t>
            </w:r>
            <w:r>
              <w:rPr>
                <w:b/>
              </w:rPr>
              <w:t>13</w:t>
            </w:r>
            <w:r>
              <w:rPr>
                <w:b/>
              </w:rP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8</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136.0</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-C</w:t>
            </w:r>
            <w:r>
              <w:t>(</w:t>
            </w:r>
            <w:r>
              <w:rPr>
                <w:sz w:val="24"/>
              </w:rPr>
              <w:t>19</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1.866</w:t>
            </w:r>
            <w:r>
              <w:t>(</w:t>
            </w:r>
            <w:r>
              <w:t>6</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19</w:t>
            </w:r>
            <w:r>
              <w:t>)</w:t>
            </w:r>
            <w:r>
              <w:t>-Cu</w:t>
            </w:r>
            <w:r>
              <w:t>(</w:t>
            </w:r>
            <w:r>
              <w:rPr>
                <w:sz w:val="24"/>
              </w:rPr>
              <w:t>3</w:t>
            </w:r>
            <w:r>
              <w:t>)</w:t>
            </w:r>
            <w:r>
              <w:t>-N</w:t>
            </w:r>
            <w:r>
              <w:t>(</w:t>
            </w:r>
            <w:r>
              <w:rPr>
                <w:sz w:val="24"/>
              </w:rPr>
              <w:t>3</w:t>
            </w:r>
            <w:r>
              <w:t>)</w:t>
            </w:r>
            <w:r>
              <w:t>#1</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118.1</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8</w:t>
            </w:r>
            <w:r>
              <w:t>)</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1.906</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N</w:t>
            </w:r>
            <w:r>
              <w:t>(</w:t>
            </w:r>
            <w:r>
              <w:rPr>
                <w:sz w:val="24"/>
              </w:rPr>
              <w:t>8</w:t>
            </w:r>
            <w:r>
              <w:t>)</w:t>
            </w:r>
            <w:r>
              <w:t>-Cu</w:t>
            </w:r>
            <w:r>
              <w:t>(</w:t>
            </w:r>
            <w:r>
              <w:rPr>
                <w:sz w:val="24"/>
              </w:rPr>
              <w:t>3</w:t>
            </w:r>
            <w:r>
              <w:t>)</w:t>
            </w:r>
            <w:r>
              <w:t>-N</w:t>
            </w:r>
            <w:r>
              <w:t>(</w:t>
            </w:r>
            <w:r>
              <w:rPr>
                <w:sz w:val="24"/>
              </w:rPr>
              <w:t>3</w:t>
            </w:r>
            <w:r>
              <w:t>)</w:t>
            </w:r>
            <w:r>
              <w:t>#1</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105.8</w:t>
            </w:r>
            <w:r>
              <w:t>(</w:t>
            </w:r>
            <w:r>
              <w:t>2</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3</w:t>
            </w:r>
            <w:r>
              <w:t>)</w:t>
            </w:r>
            <w:r>
              <w:t>#1</w:t>
            </w: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2.059</w:t>
            </w:r>
            <w:r>
              <w:t>(</w:t>
            </w:r>
            <w:r>
              <w:t>5</w:t>
            </w:r>
            <w:r>
              <w:t>)</w:t>
            </w: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3</w:t>
            </w:r>
            <w:r>
              <w:t>)</w:t>
            </w:r>
            <w:r>
              <w:t>-C</w:t>
            </w:r>
            <w:r>
              <w:t>(</w:t>
            </w:r>
            <w:r>
              <w:rPr>
                <w:sz w:val="24"/>
              </w:rPr>
              <w:t>6</w:t>
            </w:r>
            <w:r>
              <w:t>)</w:t>
            </w:r>
            <w:r>
              <w:t>-C</w:t>
            </w:r>
            <w:r>
              <w:t>(</w:t>
            </w:r>
            <w:r>
              <w:rPr>
                <w:sz w:val="24"/>
              </w:rPr>
              <w:t>7</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116.3</w:t>
            </w:r>
            <w:r>
              <w:t>(</w:t>
            </w:r>
            <w:r>
              <w:t>6</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5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1578"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p>
        </w:tc>
        <w:tc>
          <w:tcPr>
            <w:tcW w:w="2683"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C</w:t>
            </w:r>
            <w:r>
              <w:t>(</w:t>
            </w:r>
            <w:r>
              <w:rPr>
                <w:sz w:val="24"/>
              </w:rPr>
              <w:t>15</w:t>
            </w:r>
            <w:r>
              <w:t>)</w:t>
            </w:r>
            <w:r>
              <w:t>-C</w:t>
            </w:r>
            <w:r>
              <w:t>(</w:t>
            </w:r>
            <w:r>
              <w:rPr>
                <w:sz w:val="24"/>
              </w:rPr>
              <w:t>12</w:t>
            </w:r>
            <w:r>
              <w:t>)</w:t>
            </w:r>
            <w:r>
              <w:t>-C</w:t>
            </w:r>
            <w:r>
              <w:t>(</w:t>
            </w:r>
            <w:r>
              <w:rPr>
                <w:sz w:val="24"/>
              </w:rPr>
              <w:t>11</w:t>
            </w:r>
            <w:r>
              <w:t>)</w:t>
            </w:r>
          </w:p>
        </w:tc>
        <w:tc>
          <w:tcPr>
            <w:tcW w:w="2130" w:type="dxa"/>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115.3</w:t>
            </w:r>
            <w:r>
              <w:t>(</w:t>
            </w:r>
            <w:r>
              <w:t>6</w:t>
            </w:r>
            <w:r>
              <w:t>)</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r>
        <w:trPr>
          <w:trHeight w:val="620" w:hRule="atLeast"/>
        </w:trPr>
        <w:tc>
          <w:tcPr>
            <w:tcW w:w="446" w:type="dxa"/>
            <w:vMerge/>
            <w:tcBorders>
              <w:top w:val="nil"/>
              <w:left w:val="nil"/>
              <w:bottom w:val="nil"/>
              <w:right w:val="single" w:sz="4" w:space="0" w:color="000000"/>
            </w:tcBorders>
          </w:tcPr>
          <w:p w:rsidR="0018722C">
            <w:pPr>
              <w:topLinePunct/>
              <w:ind w:leftChars="0" w:left="0" w:rightChars="0" w:right="0" w:firstLineChars="0" w:firstLine="0"/>
              <w:spacing w:line="240" w:lineRule="atLeast"/>
            </w:pPr>
          </w:p>
        </w:tc>
        <w:tc>
          <w:tcPr>
            <w:tcW w:w="8521" w:type="dxa"/>
            <w:gridSpan w:val="4"/>
            <w:tcBorders>
              <w:top w:val="single" w:sz="4" w:space="0" w:color="000000"/>
              <w:left w:val="single" w:sz="4" w:space="0" w:color="000000"/>
              <w:bottom w:val="single" w:sz="4" w:space="0" w:color="000000"/>
              <w:right w:val="single" w:sz="4" w:space="0" w:color="000000"/>
            </w:tcBorders>
          </w:tcPr>
          <w:p w:rsidR="0018722C">
            <w:pPr>
              <w:topLinePunct/>
              <w:ind w:leftChars="0" w:left="0" w:rightChars="0" w:right="0" w:firstLineChars="0" w:firstLine="0"/>
              <w:spacing w:line="240" w:lineRule="atLeast"/>
            </w:pPr>
            <w:r>
              <w:t>Symmetry codes: #1 x,</w:t>
            </w:r>
            <w:r>
              <w:t> </w:t>
            </w:r>
            <w:r>
              <w:t>y,</w:t>
            </w:r>
            <w:r>
              <w:t> </w:t>
            </w:r>
            <w:r>
              <w:t>z-1</w:t>
            </w:r>
            <w:r w:rsidRPr="00000000">
              <w:tab/>
              <w:t>#2 x+1,</w:t>
            </w:r>
            <w:r>
              <w:t> </w:t>
            </w:r>
            <w:r>
              <w:t>y,</w:t>
            </w:r>
            <w:r>
              <w:t> z+1</w:t>
            </w:r>
            <w:r w:rsidRPr="00000000">
              <w:tab/>
              <w:t>#3 x, y-1, z+1</w:t>
            </w:r>
          </w:p>
          <w:p w:rsidR="0018722C">
            <w:pPr>
              <w:topLinePunct/>
              <w:ind w:leftChars="0" w:left="0" w:rightChars="0" w:right="0" w:firstLineChars="0" w:firstLine="0"/>
              <w:spacing w:line="240" w:lineRule="atLeast"/>
            </w:pPr>
            <w:r>
              <w:t>#4 x-1, </w:t>
            </w:r>
            <w:r>
              <w:t>y,</w:t>
            </w:r>
            <w:r>
              <w:t> z-1</w:t>
            </w:r>
            <w:r w:rsidRPr="00000000">
              <w:tab/>
              <w:t>#5 -x+1, </w:t>
            </w:r>
            <w:r>
              <w:t>-y,</w:t>
            </w:r>
            <w:r>
              <w:t> </w:t>
            </w:r>
            <w:r>
              <w:t>-z</w:t>
            </w:r>
          </w:p>
        </w:tc>
        <w:tc>
          <w:tcPr>
            <w:tcW w:w="446" w:type="dxa"/>
            <w:vMerge/>
            <w:tcBorders>
              <w:top w:val="nil"/>
              <w:left w:val="single" w:sz="4" w:space="0" w:color="000000"/>
              <w:bottom w:val="nil"/>
              <w:right w:val="nil"/>
            </w:tcBorders>
          </w:tcPr>
          <w:p w:rsidR="0018722C">
            <w:pPr>
              <w:topLinePunct/>
              <w:ind w:leftChars="0" w:left="0" w:rightChars="0" w:right="0" w:firstLineChars="0" w:firstLine="0"/>
              <w:spacing w:line="240" w:lineRule="atLeast"/>
            </w:pPr>
          </w:p>
        </w:tc>
      </w:tr>
    </w:tbl>
    <w:p w:rsidR="0018722C">
      <w:pPr>
        <w:topLinePunct/>
      </w:pPr>
    </w:p>
    <w:p w:rsidR="0018722C">
      <w:pPr>
        <w:pStyle w:val="ae"/>
        <w:topLinePunct/>
      </w:pPr>
      <w:r>
        <w:pict>
          <v:line style="position:absolute;mso-position-horizontal-relative:page;mso-position-vertical-relative:paragraph;z-index:-337984" from="95.580002pt,-15.454003pt" to="513.900002pt,-15.454003pt" stroked="true" strokeweight=".72003pt" strokecolor="#000000">
            <v:stroke dashstyle="solid"/>
            <w10:wrap type="none"/>
          </v:line>
        </w:pict>
      </w:r>
      <w:r>
        <w:rPr>
          <w:rFonts w:ascii="宋体" w:eastAsia="宋体" w:hint="eastAsia"/>
        </w:rPr>
        <w:t>注：加粗显示的是结构中的铜铜距离。</w:t>
      </w:r>
    </w:p>
    <w:p w:rsidR="0018722C">
      <w:pPr>
        <w:pStyle w:val="Heading2"/>
        <w:topLinePunct/>
        <w:ind w:left="171" w:hangingChars="171" w:hanging="171"/>
      </w:pPr>
      <w:bookmarkStart w:id="23802" w:name="_Toc68623802"/>
      <w:bookmarkStart w:name="_TOC_250060" w:id="37"/>
      <w:bookmarkStart w:name="2.4 结果与讨论 " w:id="38"/>
      <w:r>
        <w:t>2.4</w:t>
      </w:r>
      <w:r>
        <w:t xml:space="preserve"> </w:t>
      </w:r>
      <w:r/>
      <w:bookmarkEnd w:id="38"/>
      <w:bookmarkEnd w:id="37"/>
      <w:r>
        <w:t>结果与讨论</w:t>
      </w:r>
      <w:bookmarkEnd w:id="23802"/>
    </w:p>
    <w:p w:rsidR="0018722C">
      <w:pPr>
        <w:pStyle w:val="Heading3"/>
        <w:topLinePunct/>
        <w:ind w:left="200" w:hangingChars="200" w:hanging="200"/>
      </w:pPr>
      <w:bookmarkStart w:id="23803" w:name="_Toc68623803"/>
      <w:bookmarkStart w:name="_TOC_250059" w:id="39"/>
      <w:bookmarkEnd w:id="39"/>
      <w:r>
        <w:t>2.4.1</w:t>
      </w:r>
      <w:r>
        <w:t xml:space="preserve"> </w:t>
      </w:r>
      <w:r>
        <w:t>单晶结构分析</w:t>
      </w:r>
      <w:bookmarkEnd w:id="23803"/>
    </w:p>
    <w:p w:rsidR="0018722C">
      <w:pPr>
        <w:topLinePunct/>
      </w:pPr>
      <w:r>
        <w:rPr>
          <w:rFonts w:ascii="宋体" w:hAnsi="宋体" w:eastAsia="宋体" w:hint="eastAsia"/>
        </w:rPr>
        <w:t>单晶结构分析表明，所有的化合物</w:t>
      </w:r>
      <w:r>
        <w:t>(</w:t>
      </w:r>
      <w:r>
        <w:rPr>
          <w:b/>
        </w:rPr>
        <w:t>1</w:t>
      </w:r>
      <w:r>
        <w:t>•H</w:t>
      </w:r>
      <w:r>
        <w:rPr>
          <w:vertAlign w:val="subscript"/>
          /&gt;
        </w:rPr>
        <w:t>2</w:t>
      </w:r>
      <w:r>
        <w:t>O•CH</w:t>
      </w:r>
      <w:r>
        <w:rPr>
          <w:vertAlign w:val="subscript"/>
          /&gt;
        </w:rPr>
        <w:t>3</w:t>
      </w:r>
      <w:r>
        <w:t>CH</w:t>
      </w:r>
      <w:r>
        <w:rPr>
          <w:vertAlign w:val="subscript"/>
          /&gt;
        </w:rPr>
        <w:t>2</w:t>
      </w:r>
      <w:r>
        <w:t>OH</w:t>
      </w:r>
      <w:r>
        <w:t>, </w:t>
      </w:r>
      <w:r>
        <w:rPr>
          <w:b/>
        </w:rPr>
        <w:t>1</w:t>
      </w:r>
      <w:r>
        <w:t>•C</w:t>
      </w:r>
      <w:r>
        <w:rPr>
          <w:vertAlign w:val="subscript"/>
          /&gt;
        </w:rPr>
        <w:t>6</w:t>
      </w:r>
      <w:r>
        <w:t>H</w:t>
      </w:r>
      <w:r>
        <w:rPr>
          <w:vertAlign w:val="subscript"/>
          /&gt;
        </w:rPr>
        <w:t>6</w:t>
      </w:r>
      <w:r>
        <w:t>, </w:t>
      </w:r>
      <w:r>
        <w:rPr>
          <w:b/>
        </w:rPr>
        <w:t>1</w:t>
      </w:r>
      <w:r>
        <w:t>•C</w:t>
      </w:r>
      <w:r>
        <w:rPr>
          <w:vertAlign w:val="subscript"/>
          /&gt;
        </w:rPr>
        <w:t>6</w:t>
      </w:r>
      <w:r>
        <w:t>H</w:t>
      </w:r>
      <w:r>
        <w:rPr>
          <w:vertAlign w:val="subscript"/>
          /&gt;
        </w:rPr>
        <w:t>12</w:t>
      </w:r>
      <w:r>
        <w:t>, </w:t>
      </w:r>
      <w:r>
        <w:rPr>
          <w:b/>
        </w:rPr>
        <w:t>1</w:t>
      </w:r>
      <w:r>
        <w:t>•MeCN•H</w:t>
      </w:r>
      <w:r>
        <w:rPr>
          <w:vertAlign w:val="subscript"/>
          /&gt;
        </w:rPr>
        <w:t>2</w:t>
      </w:r>
      <w:r>
        <w:t>O</w:t>
      </w:r>
      <w:r>
        <w:rPr>
          <w:rFonts w:ascii="宋体" w:hAnsi="宋体" w:eastAsia="宋体" w:hint="eastAsia"/>
        </w:rPr>
        <w:t>和</w:t>
      </w:r>
      <w:r>
        <w:rPr>
          <w:b/>
        </w:rPr>
        <w:t>1</w:t>
      </w:r>
      <w:r>
        <w:t>•THF•H</w:t>
      </w:r>
      <w:r>
        <w:rPr>
          <w:vertAlign w:val="subscript"/>
          /&gt;
        </w:rPr>
        <w:t>2</w:t>
      </w:r>
      <w:r>
        <w:t>O</w:t>
      </w:r>
      <w:r>
        <w:t>)</w:t>
      </w:r>
      <w:r>
        <w:rPr>
          <w:rFonts w:ascii="宋体" w:hAnsi="宋体" w:eastAsia="宋体" w:hint="eastAsia"/>
        </w:rPr>
        <w:t>都是二重穿插的三维配位聚合物并结晶于</w:t>
      </w:r>
      <w:r>
        <w:rPr>
          <w:i/>
        </w:rPr>
        <w:t>P</w:t>
      </w:r>
      <w:r>
        <w:t>-1</w:t>
      </w:r>
      <w:r>
        <w:rPr>
          <w:rFonts w:ascii="宋体" w:hAnsi="宋体" w:eastAsia="宋体" w:hint="eastAsia"/>
        </w:rPr>
        <w:t>空间群，除客体分子外，主</w:t>
      </w:r>
      <w:r>
        <w:rPr>
          <w:rFonts w:ascii="宋体" w:hAnsi="宋体" w:eastAsia="宋体" w:hint="eastAsia"/>
        </w:rPr>
        <w:t>体结构都是同构的。我们以</w:t>
      </w:r>
      <w:r>
        <w:rPr>
          <w:b/>
        </w:rPr>
        <w:t>1</w:t>
      </w:r>
      <w:r>
        <w:rPr>
          <w:position w:val="1"/>
          <w:rFonts w:hint="eastAsia"/>
        </w:rPr>
        <w:t>・</w:t>
      </w:r>
      <w:r>
        <w:t>H</w:t>
      </w:r>
      <w:r>
        <w:rPr>
          <w:vertAlign w:val="subscript"/>
          /&gt;
        </w:rPr>
        <w:t>2</w:t>
      </w:r>
      <w:r>
        <w:t>O•CH</w:t>
      </w:r>
      <w:r>
        <w:rPr>
          <w:vertAlign w:val="subscript"/>
          /&gt;
        </w:rPr>
        <w:t>3</w:t>
      </w:r>
      <w:r>
        <w:t>CH</w:t>
      </w:r>
      <w:r>
        <w:rPr>
          <w:vertAlign w:val="subscript"/>
          /&gt;
        </w:rPr>
        <w:t>2</w:t>
      </w:r>
      <w:r>
        <w:t>OH</w:t>
      </w:r>
      <w:r>
        <w:rPr>
          <w:rFonts w:ascii="宋体" w:hAnsi="宋体" w:eastAsia="宋体" w:hint="eastAsia"/>
        </w:rPr>
        <w:t>的结构为例来说明主体结构，如</w:t>
      </w:r>
      <w:r>
        <w:rPr>
          <w:rFonts w:ascii="宋体" w:hAnsi="宋体" w:eastAsia="宋体" w:hint="eastAsia"/>
        </w:rPr>
        <w:t>图</w:t>
      </w:r>
      <w:r>
        <w:t>2</w:t>
      </w:r>
      <w:r>
        <w:t>.</w:t>
      </w:r>
      <w:r>
        <w:t>3</w:t>
      </w:r>
      <w:r>
        <w:t>a</w:t>
      </w:r>
      <w:r>
        <w:t> </w:t>
      </w:r>
      <w:r>
        <w:rPr>
          <w:rFonts w:ascii="宋体" w:hAnsi="宋体" w:eastAsia="宋体" w:hint="eastAsia"/>
        </w:rPr>
        <w:t>中</w:t>
      </w:r>
    </w:p>
    <w:p w:rsidR="0018722C">
      <w:pPr>
        <w:topLinePunct/>
      </w:pPr>
      <w:r>
        <w:t>Cu</w:t>
      </w:r>
      <w:r>
        <w:t>（</w:t>
      </w:r>
      <w:r>
        <w:t>I</w:t>
      </w:r>
      <w:r>
        <w:t>）</w:t>
      </w:r>
      <w:r>
        <w:rPr>
          <w:rFonts w:ascii="宋体" w:eastAsia="宋体" w:hint="eastAsia"/>
        </w:rPr>
        <w:t>的配位环境所示，</w:t>
      </w:r>
      <w:r>
        <w:rPr>
          <w:b/>
        </w:rPr>
        <w:t>1</w:t>
      </w:r>
      <w:r>
        <w:rPr>
          <w:rFonts w:ascii="宋体" w:eastAsia="宋体" w:hint="eastAsia"/>
        </w:rPr>
        <w:t>的不对称单元中含有三个独立的</w:t>
      </w:r>
      <w:r>
        <w:t>Cu</w:t>
      </w:r>
      <w:r>
        <w:t>（</w:t>
      </w:r>
      <w:r>
        <w:t>I</w:t>
      </w:r>
      <w:r>
        <w:t>）</w:t>
      </w:r>
      <w:r>
        <w:rPr>
          <w:rFonts w:ascii="宋体" w:eastAsia="宋体" w:hint="eastAsia"/>
        </w:rPr>
        <w:t>中心，一个三桥连的配体 </w:t>
      </w:r>
      <w:r>
        <w:rPr>
          <w:b/>
        </w:rPr>
        <w:t>L</w:t>
      </w:r>
    </w:p>
    <w:p w:rsidR="0018722C">
      <w:pPr>
        <w:topLinePunct/>
      </w:pPr>
      <w:r>
        <w:rPr>
          <w:rFonts w:cstheme="minorBidi" w:hAnsiTheme="minorHAnsi" w:eastAsiaTheme="minorHAnsi" w:asciiTheme="minorHAnsi" w:ascii="Calibri"/>
        </w:rPr>
        <w:t>48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68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topLinePunct/>
      </w:pPr>
      <w:r>
        <w:rPr>
          <w:rFonts w:ascii="宋体" w:hAnsi="宋体" w:eastAsia="宋体" w:hint="eastAsia"/>
        </w:rPr>
        <w:t>和三个桥连氰根配体。每一个</w:t>
      </w:r>
      <w:r>
        <w:t>Cu</w:t>
      </w:r>
      <w:r>
        <w:t>（</w:t>
      </w:r>
      <w:r>
        <w:t>I</w:t>
      </w:r>
      <w:r>
        <w:t>）</w:t>
      </w:r>
      <w:r>
        <w:rPr>
          <w:rFonts w:ascii="宋体" w:hAnsi="宋体" w:eastAsia="宋体" w:hint="eastAsia"/>
        </w:rPr>
        <w:t>原子都采取平面三角形的配位模式，除与两个氰根配位形成一维螺旋链</w:t>
      </w:r>
      <w:r>
        <w:rPr>
          <w:spacing w:val="-2"/>
        </w:rPr>
        <w:t>（</w:t>
      </w:r>
      <w:r>
        <w:rPr>
          <w:rFonts w:ascii="宋体" w:hAnsi="宋体" w:eastAsia="宋体" w:hint="eastAsia"/>
          <w:spacing w:val="-16"/>
        </w:rPr>
        <w:t>图</w:t>
      </w:r>
      <w:r>
        <w:t>2.3</w:t>
      </w:r>
      <w:r>
        <w:t>b</w:t>
      </w:r>
      <w:r>
        <w:t>）</w:t>
      </w:r>
      <w:r>
        <w:rPr>
          <w:rFonts w:ascii="宋体" w:hAnsi="宋体" w:eastAsia="宋体" w:hint="eastAsia"/>
        </w:rPr>
        <w:t>之外，</w:t>
      </w:r>
      <w:r>
        <w:t>Cu</w:t>
      </w:r>
      <w:r>
        <w:t>（</w:t>
      </w:r>
      <w:r>
        <w:t>I</w:t>
      </w:r>
      <w:r>
        <w:t>）</w:t>
      </w:r>
      <w:r>
        <w:rPr>
          <w:rFonts w:ascii="宋体" w:hAnsi="宋体" w:eastAsia="宋体" w:hint="eastAsia"/>
        </w:rPr>
        <w:t>还与</w:t>
      </w:r>
      <w:r>
        <w:rPr>
          <w:b/>
        </w:rPr>
        <w:t>L</w:t>
      </w:r>
      <w:r>
        <w:rPr>
          <w:rFonts w:ascii="宋体" w:hAnsi="宋体" w:eastAsia="宋体" w:hint="eastAsia"/>
        </w:rPr>
        <w:t>配体上的一个氮原子配位。在结构中，配体</w:t>
      </w:r>
      <w:r>
        <w:rPr>
          <w:b/>
        </w:rPr>
        <w:t>L</w:t>
      </w:r>
      <w:r>
        <w:rPr>
          <w:rFonts w:ascii="宋体" w:hAnsi="宋体" w:eastAsia="宋体" w:hint="eastAsia"/>
        </w:rPr>
        <w:t>以“</w:t>
      </w:r>
      <w:r>
        <w:t>W</w:t>
      </w:r>
      <w:r>
        <w:rPr>
          <w:rFonts w:ascii="宋体" w:hAnsi="宋体" w:eastAsia="宋体" w:hint="eastAsia"/>
        </w:rPr>
        <w:t>”形构象分别以吡啶氮原子和两个吡唑上的类吡啶氮原子与三条相邻的氰化亚铜螺</w:t>
      </w:r>
      <w:r>
        <w:rPr>
          <w:rFonts w:ascii="宋体" w:hAnsi="宋体" w:eastAsia="宋体" w:hint="eastAsia"/>
        </w:rPr>
        <w:t>旋链上的</w:t>
      </w:r>
      <w:r>
        <w:t>Cu</w:t>
      </w:r>
      <w:r>
        <w:t>（</w:t>
      </w:r>
      <w:r>
        <w:t>I</w:t>
      </w:r>
      <w:r>
        <w:t>）</w:t>
      </w:r>
      <w:r>
        <w:rPr>
          <w:rFonts w:ascii="宋体" w:hAnsi="宋体" w:eastAsia="宋体" w:hint="eastAsia"/>
        </w:rPr>
        <w:t>原子</w:t>
      </w:r>
      <w:r>
        <w:t>（</w:t>
      </w:r>
      <w:r>
        <w:rPr>
          <w:rFonts w:ascii="宋体" w:hAnsi="宋体" w:eastAsia="宋体" w:hint="eastAsia"/>
          <w:spacing w:val="-16"/>
        </w:rPr>
        <w:t>图</w:t>
      </w:r>
      <w:r>
        <w:t>2.3</w:t>
      </w:r>
      <w:r>
        <w:t>c</w:t>
      </w:r>
      <w:r>
        <w:t>）</w:t>
      </w:r>
      <w:r>
        <w:rPr>
          <w:rFonts w:ascii="宋体" w:hAnsi="宋体" w:eastAsia="宋体" w:hint="eastAsia"/>
        </w:rPr>
        <w:t>配位。整个网络可以看成是氰化亚铜链经由配体</w:t>
      </w:r>
      <w:r>
        <w:rPr>
          <w:b/>
        </w:rPr>
        <w:t>L</w:t>
      </w:r>
      <w:r>
        <w:rPr>
          <w:rFonts w:ascii="宋体" w:hAnsi="宋体" w:eastAsia="宋体" w:hint="eastAsia"/>
        </w:rPr>
        <w:t>拓展连接延伸出的三维结构</w:t>
      </w:r>
      <w:r>
        <w:t>（</w:t>
      </w:r>
      <w:r>
        <w:rPr>
          <w:rFonts w:ascii="宋体" w:hAnsi="宋体" w:eastAsia="宋体" w:hint="eastAsia"/>
          <w:spacing w:val="0"/>
        </w:rPr>
        <w:t>图</w:t>
      </w:r>
      <w:r>
        <w:t>2.3</w:t>
      </w:r>
      <w:r>
        <w:t>d</w:t>
      </w:r>
      <w:r>
        <w:rPr>
          <w:rFonts w:ascii="宋体" w:hAnsi="宋体" w:eastAsia="宋体" w:hint="eastAsia"/>
        </w:rPr>
        <w:t>，红色部分为氰化亚铜链</w:t>
      </w:r>
      <w:r>
        <w:t>）</w:t>
      </w:r>
      <w:r>
        <w:rPr>
          <w:rFonts w:ascii="宋体" w:hAnsi="宋体" w:eastAsia="宋体" w:hint="eastAsia"/>
        </w:rPr>
        <w:t>。在每个网络中，氰化亚铜链都保持同样的螺旋方向，因此对于单独一个网络而言，每个网络都是具有手性的。从</w:t>
      </w:r>
      <w:r>
        <w:rPr>
          <w:i/>
        </w:rPr>
        <w:t>a</w:t>
      </w:r>
      <w:r>
        <w:rPr>
          <w:rFonts w:ascii="宋体" w:hAnsi="宋体" w:eastAsia="宋体" w:hint="eastAsia"/>
        </w:rPr>
        <w:t>方向看</w:t>
      </w:r>
      <w:r>
        <w:t>（</w:t>
      </w:r>
      <w:r>
        <w:rPr>
          <w:rFonts w:ascii="宋体" w:hAnsi="宋体" w:eastAsia="宋体" w:hint="eastAsia"/>
        </w:rPr>
        <w:t>图</w:t>
      </w:r>
      <w:r>
        <w:t>2.3</w:t>
      </w:r>
      <w:r>
        <w:t>e</w:t>
      </w:r>
      <w:r>
        <w:t>）</w:t>
      </w:r>
      <w:r>
        <w:rPr>
          <w:rFonts w:ascii="宋体" w:hAnsi="宋体" w:eastAsia="宋体" w:hint="eastAsia"/>
        </w:rPr>
        <w:t>，单一的网络中存在一维孔道，孔道的尺寸为</w:t>
      </w:r>
      <w:r>
        <w:t>10</w:t>
      </w:r>
      <w:r>
        <w:t>.</w:t>
      </w:r>
      <w:r>
        <w:t>5</w:t>
      </w:r>
      <w:r>
        <w:rPr>
          <w:rFonts w:ascii="Symbol" w:hAnsi="Symbol" w:eastAsia="Symbol"/>
        </w:rPr>
        <w:t></w:t>
      </w:r>
      <w:r w:rsidR="001852F3">
        <w:t xml:space="preserve">7.5</w:t>
      </w:r>
      <w:r w:rsidR="001852F3">
        <w:t xml:space="preserve">Å</w:t>
      </w:r>
      <w:r>
        <w:t>2</w:t>
      </w:r>
      <w:r>
        <w:rPr>
          <w:rFonts w:ascii="宋体" w:hAnsi="宋体" w:eastAsia="宋体" w:hint="eastAsia"/>
        </w:rPr>
        <w:t>。如果将平面三角形配位</w:t>
      </w:r>
      <w:r>
        <w:rPr>
          <w:rFonts w:ascii="宋体" w:hAnsi="宋体" w:eastAsia="宋体" w:hint="eastAsia"/>
        </w:rPr>
        <w:t>的</w:t>
      </w:r>
      <w:r>
        <w:t>Cu</w:t>
      </w:r>
      <w:r>
        <w:t>（</w:t>
      </w:r>
      <w:r>
        <w:t>I</w:t>
      </w:r>
      <w:r>
        <w:t>）</w:t>
      </w:r>
      <w:r>
        <w:rPr>
          <w:rFonts w:ascii="宋体" w:hAnsi="宋体" w:eastAsia="宋体" w:hint="eastAsia"/>
        </w:rPr>
        <w:t>离子和配体</w:t>
      </w:r>
      <w:r>
        <w:rPr>
          <w:b/>
        </w:rPr>
        <w:t>L</w:t>
      </w:r>
      <w:r>
        <w:rPr>
          <w:rFonts w:ascii="宋体" w:hAnsi="宋体" w:eastAsia="宋体" w:hint="eastAsia"/>
        </w:rPr>
        <w:t>分别看做三连接的节点，该网络可以被简化为</w:t>
      </w:r>
      <w:r>
        <w:t>(</w:t>
      </w:r>
      <w:r>
        <w:t xml:space="preserve">10, 3-a</w:t>
      </w:r>
      <w:r>
        <w:t>)</w:t>
      </w:r>
      <w:r>
        <w:t xml:space="preserve"> srs</w:t>
      </w:r>
      <w:r>
        <w:rPr>
          <w:rFonts w:ascii="宋体" w:hAnsi="宋体" w:eastAsia="宋体" w:hint="eastAsia"/>
        </w:rPr>
        <w:t>网，整个</w:t>
      </w:r>
      <w:r>
        <w:rPr>
          <w:rFonts w:ascii="宋体" w:hAnsi="宋体" w:eastAsia="宋体" w:hint="eastAsia"/>
        </w:rPr>
        <w:t>结构包含两个手性相反互相穿插的</w:t>
      </w:r>
      <w:r>
        <w:t>srs</w:t>
      </w:r>
      <w:r>
        <w:rPr>
          <w:rFonts w:ascii="宋体" w:hAnsi="宋体" w:eastAsia="宋体" w:hint="eastAsia"/>
        </w:rPr>
        <w:t>网</w:t>
      </w:r>
      <w:r>
        <w:t>（</w:t>
      </w:r>
      <w:r>
        <w:rPr>
          <w:rFonts w:ascii="宋体" w:hAnsi="宋体" w:eastAsia="宋体" w:hint="eastAsia"/>
          <w:spacing w:val="-15"/>
        </w:rPr>
        <w:t>图</w:t>
      </w:r>
      <w:r>
        <w:rPr>
          <w:spacing w:val="-2"/>
        </w:rPr>
        <w:t>2.3</w:t>
      </w:r>
      <w:r>
        <w:rPr>
          <w:spacing w:val="-2"/>
        </w:rPr>
        <w:t>f</w:t>
      </w:r>
      <w:r>
        <w:rPr>
          <w:spacing w:val="-2"/>
        </w:rPr>
        <w:t>）</w:t>
      </w:r>
      <w:r>
        <w:rPr>
          <w:rFonts w:ascii="宋体" w:hAnsi="宋体" w:eastAsia="宋体" w:hint="eastAsia"/>
        </w:rPr>
        <w:t>，所以对于整个结构来说是非手性的。通</w:t>
      </w:r>
      <w:r>
        <w:rPr>
          <w:rFonts w:ascii="宋体" w:hAnsi="宋体" w:eastAsia="宋体" w:hint="eastAsia"/>
        </w:rPr>
        <w:t>过拓扑分析，我们知道主体结构</w:t>
      </w:r>
      <w:r>
        <w:rPr>
          <w:b/>
        </w:rPr>
        <w:t>1</w:t>
      </w:r>
      <w:r>
        <w:rPr>
          <w:rFonts w:ascii="宋体" w:hAnsi="宋体" w:eastAsia="宋体" w:hint="eastAsia"/>
        </w:rPr>
        <w:t>中的两个穿插网络具有一个反演中心，并可以归类为</w:t>
      </w:r>
      <w:r>
        <w:t>Class </w:t>
      </w:r>
      <w:r>
        <w:t>IIa</w:t>
      </w:r>
      <w:r>
        <w:rPr>
          <w:rFonts w:ascii="宋体" w:hAnsi="宋体" w:eastAsia="宋体" w:hint="eastAsia"/>
        </w:rPr>
        <w:t>，这个拓扑特征也表明了穿插柔性的可能性。如果将两个互相穿插网络之间的</w:t>
      </w:r>
      <w:r>
        <w:t>Cu-Cu</w:t>
      </w:r>
      <w:r>
        <w:rPr>
          <w:rFonts w:ascii="宋体" w:hAnsi="宋体" w:eastAsia="宋体" w:hint="eastAsia"/>
        </w:rPr>
        <w:t>作用</w:t>
      </w:r>
      <w:r>
        <w:t>（</w:t>
      </w:r>
      <w:r>
        <w:rPr>
          <w:rFonts w:ascii="宋体" w:hAnsi="宋体" w:eastAsia="宋体" w:hint="eastAsia"/>
          <w:spacing w:val="-20"/>
        </w:rPr>
        <w:t>表</w:t>
      </w:r>
      <w:r>
        <w:t>2.2</w:t>
      </w:r>
      <w:r>
        <w:rPr>
          <w:rFonts w:ascii="宋体" w:hAnsi="宋体" w:eastAsia="宋体" w:hint="eastAsia"/>
        </w:rPr>
        <w:t>加粗显示的即为这几个化合物中的铜铜距离</w:t>
      </w:r>
      <w:r>
        <w:t>）</w:t>
      </w:r>
      <w:r>
        <w:rPr>
          <w:rFonts w:ascii="宋体" w:hAnsi="宋体" w:eastAsia="宋体" w:hint="eastAsia"/>
        </w:rPr>
        <w:t>也考虑在内，则可以把</w:t>
      </w:r>
      <w:r>
        <w:t>Cu</w:t>
      </w:r>
      <w:r>
        <w:t>（</w:t>
      </w:r>
      <w:r>
        <w:t xml:space="preserve">I</w:t>
      </w:r>
      <w:r>
        <w:t>）</w:t>
      </w:r>
      <w:r>
        <w:rPr>
          <w:rFonts w:ascii="宋体" w:hAnsi="宋体" w:eastAsia="宋体" w:hint="eastAsia"/>
        </w:rPr>
        <w:t>看做四连接的节点，整个网络可以简化为一个具有三连接和四连接双节点自穿插的碰撞网</w:t>
      </w:r>
      <w:r>
        <w:rPr>
          <w:rFonts w:ascii="宋体" w:hAnsi="宋体" w:eastAsia="宋体" w:hint="eastAsia"/>
        </w:rPr>
        <w:t>络</w:t>
      </w:r>
      <w:r>
        <w:rPr>
          <w:spacing w:val="0"/>
          <w:position w:val="1"/>
        </w:rPr>
        <w:t>（</w:t>
      </w:r>
      <w:r>
        <w:rPr>
          <w:rFonts w:ascii="宋体" w:hAnsi="宋体" w:eastAsia="宋体" w:hint="eastAsia"/>
          <w:spacing w:val="-16"/>
          <w:position w:val="1"/>
        </w:rPr>
        <w:t>图</w:t>
      </w:r>
      <w:r>
        <w:rPr>
          <w:position w:val="1"/>
        </w:rPr>
        <w:t>2.3</w:t>
      </w:r>
      <w:r>
        <w:rPr>
          <w:position w:val="1"/>
        </w:rPr>
        <w:t>g</w:t>
      </w:r>
      <w:r>
        <w:rPr>
          <w:position w:val="1"/>
        </w:rPr>
        <w:t>）</w:t>
      </w:r>
      <w:r>
        <w:rPr>
          <w:rFonts w:ascii="宋体" w:hAnsi="宋体" w:eastAsia="宋体" w:hint="eastAsia"/>
        </w:rPr>
        <w:t>，拓扑简化可以用点符号表示为</w:t>
      </w:r>
      <w:r>
        <w:t>{</w:t>
      </w:r>
      <w:r>
        <w:rPr>
          <w:position w:val="1"/>
        </w:rPr>
        <w:t>8</w:t>
      </w:r>
      <w:r>
        <w:rPr>
          <w:position w:val="10"/>
          <w:sz w:val="16"/>
        </w:rPr>
        <w:t>2</w:t>
      </w:r>
      <w:r>
        <w:rPr>
          <w:position w:val="1"/>
        </w:rPr>
        <w:t>.</w:t>
      </w:r>
      <w:r>
        <w:rPr>
          <w:position w:val="1"/>
        </w:rPr>
        <w:t>10</w:t>
      </w:r>
      <w:r>
        <w:t>}</w:t>
      </w:r>
      <w:r w:rsidR="004B696B">
        <w:t xml:space="preserve"> </w:t>
      </w:r>
      <w:r>
        <w:t>3</w:t>
      </w:r>
      <w:r>
        <w:t>{</w:t>
      </w:r>
      <w:r>
        <w:rPr>
          <w:position w:val="1"/>
        </w:rPr>
        <w:t>8</w:t>
      </w:r>
      <w:r>
        <w:rPr>
          <w:position w:val="10"/>
          <w:sz w:val="16"/>
        </w:rPr>
        <w:t>3</w:t>
      </w:r>
      <w:r>
        <w:rPr>
          <w:position w:val="1"/>
        </w:rPr>
        <w:t>.</w:t>
      </w:r>
      <w:r>
        <w:rPr>
          <w:position w:val="1"/>
        </w:rPr>
        <w:t>10</w:t>
      </w:r>
      <w:r>
        <w:rPr>
          <w:position w:val="10"/>
          <w:sz w:val="16"/>
        </w:rPr>
        <w:t>3</w:t>
      </w:r>
      <w:r>
        <w:t>}</w:t>
      </w:r>
      <w:r>
        <w:rPr>
          <w:rFonts w:ascii="宋体" w:hAnsi="宋体" w:eastAsia="宋体" w:hint="eastAsia"/>
        </w:rPr>
        <w:t>。</w:t>
      </w:r>
    </w:p>
    <w:p w:rsidR="0018722C">
      <w:pPr>
        <w:topLinePunct/>
      </w:pPr>
      <w:r>
        <w:rPr>
          <w:rFonts w:cstheme="minorBidi" w:hAnsiTheme="minorHAnsi" w:eastAsiaTheme="minorHAnsi" w:asciiTheme="minorHAnsi" w:ascii="Calibri"/>
        </w:rPr>
        <w:t>49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704;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pStyle w:val="aff7"/>
        <w:topLinePunct/>
      </w:pPr>
      <w:r>
        <w:rPr>
          <w:rFonts w:ascii="宋体"/>
          <w:sz w:val="20"/>
        </w:rPr>
        <w:drawing>
          <wp:inline distT="0" distB="0" distL="0" distR="0">
            <wp:extent cx="5505500" cy="3579173"/>
            <wp:effectExtent l="0" t="0" r="0" b="0"/>
            <wp:docPr id="79" name="image49.png" descr=""/>
            <wp:cNvGraphicFramePr>
              <a:graphicFrameLocks noChangeAspect="1"/>
            </wp:cNvGraphicFramePr>
            <a:graphic>
              <a:graphicData uri="http://schemas.openxmlformats.org/drawingml/2006/picture">
                <pic:pic>
                  <pic:nvPicPr>
                    <pic:cNvPr id="80" name="image49.png"/>
                    <pic:cNvPicPr/>
                  </pic:nvPicPr>
                  <pic:blipFill>
                    <a:blip r:embed="rId122" cstate="print"/>
                    <a:stretch>
                      <a:fillRect/>
                    </a:stretch>
                  </pic:blipFill>
                  <pic:spPr>
                    <a:xfrm>
                      <a:off x="0" y="0"/>
                      <a:ext cx="5869936" cy="3816096"/>
                    </a:xfrm>
                    <a:prstGeom prst="rect">
                      <a:avLst/>
                    </a:prstGeom>
                  </pic:spPr>
                </pic:pic>
              </a:graphicData>
            </a:graphic>
          </wp:inline>
        </w:drawing>
      </w:r>
      <w:r/>
    </w:p>
    <w:p w:rsidR="0018722C">
      <w:pPr>
        <w:topLinePunct/>
      </w:pPr>
      <w:r>
        <w:rPr>
          <w:rFonts w:ascii="宋体" w:hAnsi="宋体" w:eastAsia="宋体" w:hint="eastAsia"/>
        </w:rPr>
        <w:t xml:space="preserve"/>
      </w:r>
      <w:r>
        <w:rPr>
          <w:rFonts w:ascii="宋体" w:hAnsi="宋体" w:eastAsia="宋体" w:hint="eastAsia"/>
        </w:rPr>
        <w:t>图</w:t>
      </w:r>
      <w:r>
        <w:t xml:space="preserve">2</w:t>
      </w:r>
      <w:r>
        <w:t>.</w:t>
      </w:r>
      <w:r>
        <w:t xml:space="preserve">3</w:t>
      </w:r>
      <w:r>
        <w:t xml:space="preserve">（</w:t>
      </w:r>
      <w:r>
        <w:t xml:space="preserve">a</w:t>
      </w:r>
      <w:r>
        <w:t xml:space="preserve">）</w:t>
      </w:r>
      <w:r/>
      <w:r>
        <w:rPr>
          <w:rFonts w:ascii="宋体" w:hAnsi="宋体" w:eastAsia="宋体" w:hint="eastAsia"/>
        </w:rPr>
        <w:t xml:space="preserve">配合物的配位环境，</w:t>
      </w:r>
      <w:r>
        <w:t xml:space="preserve">(</w:t>
      </w:r>
      <w:r>
        <w:rPr>
          <w:spacing w:val="-6"/>
        </w:rPr>
        <w:t xml:space="preserve">b</w:t>
      </w:r>
      <w:r>
        <w:t xml:space="preserve">)</w:t>
      </w:r>
      <w:r>
        <w:t xml:space="preserve"> </w:t>
      </w:r>
      <w:r>
        <w:t xml:space="preserve">CuCN</w:t>
      </w:r>
      <w:r>
        <w:rPr>
          <w:rFonts w:ascii="宋体" w:hAnsi="宋体" w:eastAsia="宋体" w:hint="eastAsia"/>
        </w:rPr>
        <w:t xml:space="preserve">一维螺旋链，</w:t>
      </w:r>
      <w:r>
        <w:t xml:space="preserve">(</w:t>
      </w:r>
      <w:r>
        <w:rPr>
          <w:spacing w:val="-6"/>
        </w:rPr>
        <w:t xml:space="preserve">c</w:t>
      </w:r>
      <w:r>
        <w:t xml:space="preserve">)</w:t>
      </w:r>
      <w:r>
        <w:t xml:space="preserve"> </w:t>
      </w:r>
      <w:r>
        <w:t xml:space="preserve">CuCN</w:t>
      </w:r>
      <w:r>
        <w:rPr>
          <w:rFonts w:ascii="宋体" w:hAnsi="宋体" w:eastAsia="宋体" w:hint="eastAsia"/>
        </w:rPr>
        <w:t xml:space="preserve">螺旋链通过</w:t>
      </w:r>
      <w:r>
        <w:t xml:space="preserve">‘W</w:t>
      </w:r>
      <w:r>
        <w:rPr>
          <w:rFonts w:hint="eastAsia"/>
        </w:rPr>
        <w:t xml:space="preserve">‘</w:t>
      </w:r>
      <w:r>
        <w:rPr>
          <w:rFonts w:ascii="宋体" w:hAnsi="宋体" w:eastAsia="宋体" w:hint="eastAsia"/>
        </w:rPr>
        <w:t xml:space="preserve">形构象的配</w:t>
      </w:r>
      <w:r>
        <w:rPr>
          <w:rFonts w:ascii="宋体" w:hAnsi="宋体" w:eastAsia="宋体" w:hint="eastAsia"/>
        </w:rPr>
        <w:t xml:space="preserve">体</w:t>
      </w:r>
      <w:r>
        <w:rPr>
          <w:b/>
        </w:rPr>
        <w:t xml:space="preserve">L</w:t>
      </w:r>
      <w:r>
        <w:rPr>
          <w:rFonts w:ascii="宋体" w:hAnsi="宋体" w:eastAsia="宋体" w:hint="eastAsia"/>
        </w:rPr>
        <w:t xml:space="preserve">连接起来，</w:t>
      </w:r>
      <w:r>
        <w:t xml:space="preserve">（</w:t>
      </w:r>
      <w:r>
        <w:t xml:space="preserve">d</w:t>
      </w:r>
      <w:r>
        <w:t xml:space="preserve">）</w:t>
      </w:r>
      <w:r/>
      <w:r>
        <w:rPr>
          <w:rFonts w:ascii="宋体" w:hAnsi="宋体" w:eastAsia="宋体" w:hint="eastAsia"/>
        </w:rPr>
        <w:t xml:space="preserve">单独一个网络在</w:t>
      </w:r>
      <w:r>
        <w:t xml:space="preserve">CuCN</w:t>
      </w:r>
      <w:r>
        <w:rPr>
          <w:rFonts w:ascii="宋体" w:hAnsi="宋体" w:eastAsia="宋体" w:hint="eastAsia"/>
        </w:rPr>
        <w:t xml:space="preserve">链方向的堆积图，红色的为</w:t>
      </w:r>
      <w:r>
        <w:t xml:space="preserve">CuCN</w:t>
      </w:r>
      <w:r>
        <w:rPr>
          <w:rFonts w:ascii="宋体" w:hAnsi="宋体" w:eastAsia="宋体" w:hint="eastAsia"/>
        </w:rPr>
        <w:t xml:space="preserve">链，</w:t>
      </w:r>
      <w:r>
        <w:t xml:space="preserve">（</w:t>
      </w:r>
      <w:r>
        <w:t xml:space="preserve">e</w:t>
      </w:r>
      <w:r>
        <w:t xml:space="preserve">）</w:t>
      </w:r>
      <w:r/>
      <w:r>
        <w:rPr>
          <w:rFonts w:ascii="宋体" w:hAnsi="宋体" w:eastAsia="宋体" w:hint="eastAsia"/>
        </w:rPr>
        <w:t xml:space="preserve">单</w:t>
      </w:r>
      <w:r>
        <w:rPr>
          <w:rFonts w:ascii="宋体" w:hAnsi="宋体" w:eastAsia="宋体" w:hint="eastAsia"/>
        </w:rPr>
        <w:t xml:space="preserve">独的网络在</w:t>
      </w:r>
      <w:r>
        <w:t xml:space="preserve">a</w:t>
      </w:r>
      <w:r>
        <w:rPr>
          <w:rFonts w:ascii="宋体" w:hAnsi="宋体" w:eastAsia="宋体" w:hint="eastAsia"/>
        </w:rPr>
        <w:t xml:space="preserve">方向的一维孔道，</w:t>
      </w:r>
      <w:r>
        <w:rPr>
          <w:spacing w:val="-8"/>
        </w:rPr>
        <w:t xml:space="preserve">（</w:t>
      </w:r>
      <w:r>
        <w:rPr>
          <w:spacing w:val="-8"/>
        </w:rPr>
        <w:t xml:space="preserve">f</w:t>
      </w:r>
      <w:r>
        <w:rPr>
          <w:spacing w:val="-8"/>
        </w:rPr>
        <w:t xml:space="preserve">）</w:t>
      </w:r>
      <w:r/>
      <w:r>
        <w:rPr>
          <w:rFonts w:ascii="宋体" w:hAnsi="宋体" w:eastAsia="宋体" w:hint="eastAsia"/>
        </w:rPr>
        <w:t xml:space="preserve">网络拓扑简化，绿色和黄色为两个穿插网络中的螺旋方</w:t>
      </w:r>
      <w:r>
        <w:rPr>
          <w:rFonts w:ascii="宋体" w:hAnsi="宋体" w:eastAsia="宋体" w:hint="eastAsia"/>
        </w:rPr>
        <w:t xml:space="preserve">向相反的</w:t>
      </w:r>
      <w:r>
        <w:t xml:space="preserve">CuC</w:t>
      </w:r>
      <w:r>
        <w:t xml:space="preserve">N</w:t>
      </w:r>
      <w:r>
        <w:rPr>
          <w:rFonts w:ascii="宋体" w:hAnsi="宋体" w:eastAsia="宋体" w:hint="eastAsia"/>
        </w:rPr>
        <w:t xml:space="preserve">链，</w:t>
      </w:r>
      <w:r>
        <w:t xml:space="preserve">（</w:t>
      </w:r>
      <w:r>
        <w:t xml:space="preserve">g</w:t>
      </w:r>
      <w:r>
        <w:t xml:space="preserve">）</w:t>
      </w:r>
      <w:r w:rsidR="001852F3">
        <w:t xml:space="preserve"> </w:t>
      </w:r>
      <w:r>
        <w:rPr>
          <w:rFonts w:ascii="宋体" w:hAnsi="宋体" w:eastAsia="宋体" w:hint="eastAsia"/>
        </w:rPr>
        <w:t xml:space="preserve">考虑穿插网络间</w:t>
      </w:r>
      <w:r>
        <w:t xml:space="preserve">Cu-C</w:t>
      </w:r>
      <w:r>
        <w:t xml:space="preserve">u</w:t>
      </w:r>
      <w:r>
        <w:rPr>
          <w:rFonts w:ascii="宋体" w:hAnsi="宋体" w:eastAsia="宋体" w:hint="eastAsia"/>
        </w:rPr>
        <w:t xml:space="preserve">作用的自穿插网络，绿色的虚线代表</w:t>
      </w:r>
      <w:r>
        <w:t xml:space="preserve">Cu-Cu</w:t>
      </w:r>
      <w:r>
        <w:rPr>
          <w:rFonts w:ascii="宋体" w:hAnsi="宋体" w:eastAsia="宋体" w:hint="eastAsia"/>
        </w:rPr>
        <w:t xml:space="preserve">作用。吡唑上的甲基和配体上的氢原子已忽略，</w:t>
      </w:r>
      <w:r>
        <w:t xml:space="preserve">Cu</w:t>
      </w:r>
      <w:r>
        <w:rPr>
          <w:rFonts w:ascii="宋体" w:hAnsi="宋体" w:eastAsia="宋体" w:hint="eastAsia"/>
        </w:rPr>
        <w:t xml:space="preserve">：青色，</w:t>
      </w:r>
      <w:r>
        <w:t xml:space="preserve">C</w:t>
      </w:r>
      <w:r>
        <w:rPr>
          <w:rFonts w:ascii="宋体" w:hAnsi="宋体" w:eastAsia="宋体" w:hint="eastAsia"/>
        </w:rPr>
        <w:t xml:space="preserve">：灰色，</w:t>
      </w:r>
      <w:r>
        <w:t xml:space="preserve">N</w:t>
      </w:r>
      <w:r>
        <w:rPr>
          <w:rFonts w:ascii="宋体" w:hAnsi="宋体" w:eastAsia="宋体" w:hint="eastAsia"/>
        </w:rPr>
        <w:t xml:space="preserve">：天蓝</w:t>
      </w:r>
      <w:r>
        <w:rPr>
          <w:rFonts w:ascii="宋体" w:hAnsi="宋体" w:eastAsia="宋体" w:hint="eastAsia"/>
        </w:rPr>
        <w:t>色</w:t>
      </w:r>
    </w:p>
    <w:p w:rsidR="0018722C">
      <w:pPr>
        <w:topLinePunct/>
      </w:pPr>
      <w:r>
        <w:t xml:space="preserve"/>
      </w:r>
      <w:r>
        <w:t xml:space="preserve">Fig. 2.</w:t>
      </w:r>
      <w:r>
        <w:t xml:space="preserve">3 </w:t>
      </w:r>
      <w:r>
        <w:t xml:space="preserve">(</w:t>
      </w:r>
      <w:r>
        <w:t xml:space="preserve">a</w:t>
      </w:r>
      <w:r>
        <w:t xml:space="preserve">)</w:t>
      </w:r>
      <w:r>
        <w:t xml:space="preserve"> Coordination enviroments of the host framework </w:t>
      </w:r>
      <w:r>
        <w:rPr>
          <w:b/>
        </w:rPr>
        <w:t xml:space="preserve">1</w:t>
      </w:r>
      <w:r>
        <w:t xml:space="preserve">, </w:t>
      </w:r>
      <w:r>
        <w:t xml:space="preserve">(</w:t>
      </w:r>
      <w:r>
        <w:t xml:space="preserve">b</w:t>
      </w:r>
      <w:r>
        <w:t xml:space="preserve">)</w:t>
      </w:r>
      <w:r>
        <w:t xml:space="preserve"> The one dimensional helical chain of CuCN, </w:t>
      </w:r>
      <w:r>
        <w:t xml:space="preserve">(</w:t>
      </w:r>
      <w:r>
        <w:t xml:space="preserve">c</w:t>
      </w:r>
      <w:r>
        <w:t xml:space="preserve">)</w:t>
      </w:r>
      <w:r>
        <w:t xml:space="preserve"> CuCN chains linked by </w:t>
      </w:r>
      <w:r>
        <w:rPr>
          <w:b/>
        </w:rPr>
        <w:t xml:space="preserve">L </w:t>
      </w:r>
      <w:r>
        <w:t xml:space="preserve">which adopts the </w:t>
      </w:r>
      <w:r>
        <w:t xml:space="preserve">'</w:t>
      </w:r>
      <w:r>
        <w:t xml:space="preserve">W</w:t>
      </w:r>
      <w:r>
        <w:t xml:space="preserve">'</w:t>
      </w:r>
      <w:r>
        <w:t xml:space="preserve"> conformation, </w:t>
      </w:r>
      <w:r>
        <w:t xml:space="preserve">(</w:t>
      </w:r>
      <w:r>
        <w:t xml:space="preserve">d</w:t>
      </w:r>
      <w:r>
        <w:t xml:space="preserve">)</w:t>
      </w:r>
      <w:r>
        <w:t xml:space="preserve"> Perspective view of the packing diagram from the direction of CuCN chains in one independent 3D framework, </w:t>
      </w:r>
      <w:r>
        <w:t xml:space="preserve">(</w:t>
      </w:r>
      <w:r>
        <w:t xml:space="preserve">e</w:t>
      </w:r>
      <w:r>
        <w:t xml:space="preserve">)</w:t>
      </w:r>
      <w:r>
        <w:t xml:space="preserve"> Perspective view of a 3</w:t>
      </w:r>
      <w:r>
        <w:rPr>
          <w:rFonts w:ascii="Symbol" w:hAnsi="Symbol"/>
        </w:rPr>
        <w:t xml:space="preserve"></w:t>
      </w:r>
      <w:r w:rsidR="001852F3">
        <w:t xml:space="preserve">3 channel array in one independent 3D framework</w:t>
      </w:r>
      <w:r w:rsidR="001852F3">
        <w:t>,</w:t>
      </w:r>
    </w:p>
    <w:p w:rsidR="0018722C">
      <w:pPr>
        <w:topLinePunct/>
      </w:pPr>
      <w:r>
        <w:t>(</w:t>
      </w:r>
      <w:r>
        <w:t>F</w:t>
      </w:r>
      <w:r>
        <w:t>)</w:t>
      </w:r>
      <w:r>
        <w:t xml:space="preserve"> Parallel view of the two-fold interpenetrated srs net as a simplified representation of the</w:t>
      </w:r>
    </w:p>
    <w:p w:rsidR="0018722C">
      <w:pPr>
        <w:topLinePunct/>
      </w:pPr>
      <w:r>
        <w:t>E</w:t>
      </w:r>
      <w:r>
        <w:t xml:space="preserve">ntangled MOF. The two interweaving but independent nets are shown in red and blue. The yellow </w:t>
      </w:r>
      <w:r>
        <w:t xml:space="preserve">(</w:t>
      </w:r>
      <w:r>
        <w:t xml:space="preserve">right-handed</w:t>
      </w:r>
      <w:r>
        <w:t xml:space="preserve">)</w:t>
      </w:r>
      <w:r>
        <w:t xml:space="preserve"> and green </w:t>
      </w:r>
      <w:r>
        <w:t xml:space="preserve">(</w:t>
      </w:r>
      <w:r>
        <w:t xml:space="preserve">left-handed</w:t>
      </w:r>
      <w:r>
        <w:t xml:space="preserve">)</w:t>
      </w:r>
      <w:r>
        <w:t xml:space="preserve"> helices highlight their opposite handedness, respectively, </w:t>
      </w:r>
      <w:r>
        <w:t xml:space="preserve">(</w:t>
      </w:r>
      <w:r>
        <w:t xml:space="preserve">g</w:t>
      </w:r>
      <w:r>
        <w:t xml:space="preserve">)</w:t>
      </w:r>
      <w:r>
        <w:t xml:space="preserve"> Self-interpenetrated networks after considering the Cu-Cu contacts which was highlighted with the green dotted line. The methyl moieties are omitted for clarity. Colour codes: Cu in cyan, N in sky blue, C in gray, H omitte</w:t>
      </w:r>
      <w:r>
        <w:t>d</w:t>
      </w:r>
    </w:p>
    <w:p w:rsidR="0018722C">
      <w:pPr>
        <w:topLinePunct/>
      </w:pPr>
      <w:r>
        <w:rPr>
          <w:rFonts w:cstheme="minorBidi" w:hAnsiTheme="minorHAnsi" w:eastAsiaTheme="minorHAnsi" w:asciiTheme="minorHAnsi" w:ascii="Calibri"/>
        </w:rPr>
        <w:t>50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728;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ff7"/>
        <w:topLinePunct/>
      </w:pPr>
      <w:r>
        <w:rPr>
          <w:kern w:val="2"/>
          <w:sz w:val="22"/>
          <w:szCs w:val="22"/>
          <w:rFonts w:cstheme="minorBidi" w:hAnsiTheme="minorHAnsi" w:eastAsiaTheme="minorHAnsi" w:asciiTheme="minorHAnsi"/>
        </w:rPr>
        <w:drawing>
          <wp:inline>
            <wp:extent cx="4349945" cy="2226278"/>
            <wp:effectExtent l="0" t="0" r="0" b="0"/>
            <wp:docPr id="81" name="image50.jpeg" descr=""/>
            <wp:cNvGraphicFramePr>
              <a:graphicFrameLocks noChangeAspect="1"/>
            </wp:cNvGraphicFramePr>
            <a:graphic>
              <a:graphicData uri="http://schemas.openxmlformats.org/drawingml/2006/picture">
                <pic:pic>
                  <pic:nvPicPr>
                    <pic:cNvPr id="82" name="image50.jpeg"/>
                    <pic:cNvPicPr/>
                  </pic:nvPicPr>
                  <pic:blipFill>
                    <a:blip r:embed="rId125" cstate="print"/>
                    <a:stretch>
                      <a:fillRect/>
                    </a:stretch>
                  </pic:blipFill>
                  <pic:spPr>
                    <a:xfrm>
                      <a:off x="0" y="0"/>
                      <a:ext cx="4349945" cy="2226278"/>
                    </a:xfrm>
                    <a:prstGeom prst="rect">
                      <a:avLst/>
                    </a:prstGeom>
                  </pic:spPr>
                </pic:pic>
              </a:graphicData>
            </a:graphic>
          </wp:inline>
        </w:drawing>
      </w:r>
    </w:p>
    <w:p w:rsidR="0018722C">
      <w:pPr>
        <w:pStyle w:val="aff7"/>
        <w:topLinePunct/>
      </w:pPr>
      <w:r>
        <w:rPr>
          <w:kern w:val="2"/>
          <w:sz w:val="22"/>
          <w:szCs w:val="22"/>
          <w:rFonts w:cstheme="minorBidi" w:hAnsiTheme="minorHAnsi" w:eastAsiaTheme="minorHAnsi" w:asciiTheme="minorHAnsi"/>
        </w:rPr>
        <w:drawing>
          <wp:inline>
            <wp:extent cx="4980572" cy="2072258"/>
            <wp:effectExtent l="0" t="0" r="0" b="0"/>
            <wp:docPr id="83" name="image51.jpeg" descr=""/>
            <wp:cNvGraphicFramePr>
              <a:graphicFrameLocks noChangeAspect="1"/>
            </wp:cNvGraphicFramePr>
            <a:graphic>
              <a:graphicData uri="http://schemas.openxmlformats.org/drawingml/2006/picture">
                <pic:pic>
                  <pic:nvPicPr>
                    <pic:cNvPr id="84" name="image51.jpeg"/>
                    <pic:cNvPicPr/>
                  </pic:nvPicPr>
                  <pic:blipFill>
                    <a:blip r:embed="rId126" cstate="print"/>
                    <a:stretch>
                      <a:fillRect/>
                    </a:stretch>
                  </pic:blipFill>
                  <pic:spPr>
                    <a:xfrm>
                      <a:off x="0" y="0"/>
                      <a:ext cx="4980572" cy="2072258"/>
                    </a:xfrm>
                    <a:prstGeom prst="rect">
                      <a:avLst/>
                    </a:prstGeom>
                  </pic:spPr>
                </pic:pic>
              </a:graphicData>
            </a:graphic>
          </wp:inline>
        </w:drawing>
      </w:r>
    </w:p>
    <w:p w:rsidR="0018722C">
      <w:pPr>
        <w:topLinePunct/>
      </w:pPr>
      <w:r>
        <w:rPr>
          <w:rFonts w:ascii="宋体" w:hAnsi="宋体" w:eastAsia="宋体" w:hint="eastAsia"/>
        </w:rPr>
        <w:t xml:space="preserve"/>
      </w:r>
      <w:r>
        <w:rPr>
          <w:rFonts w:ascii="宋体" w:hAnsi="宋体" w:eastAsia="宋体" w:hint="eastAsia"/>
        </w:rPr>
        <w:t>图</w:t>
      </w:r>
      <w:r>
        <w:t xml:space="preserve">2</w:t>
      </w:r>
      <w:r>
        <w:t>.</w:t>
      </w:r>
      <w:r>
        <w:t xml:space="preserve">4</w:t>
      </w:r>
      <w:r>
        <w:rPr>
          <w:position w:val="1"/>
        </w:rPr>
        <w:t xml:space="preserve">（</w:t>
      </w:r>
      <w:r>
        <w:rPr>
          <w:position w:val="1"/>
        </w:rPr>
        <w:t xml:space="preserve">a</w:t>
      </w:r>
      <w:r>
        <w:rPr>
          <w:position w:val="1"/>
        </w:rPr>
        <w:t xml:space="preserve">）</w:t>
      </w:r>
      <w:r/>
      <w:r>
        <w:rPr>
          <w:rFonts w:ascii="宋体" w:hAnsi="宋体" w:eastAsia="宋体" w:hint="eastAsia"/>
        </w:rPr>
        <w:t xml:space="preserve">配合物</w:t>
      </w:r>
      <w:r>
        <w:rPr>
          <w:b/>
        </w:rPr>
        <w:t xml:space="preserve">1</w:t>
      </w:r>
      <w:r>
        <w:rPr>
          <w:rFonts w:ascii="Symbol" w:hAnsi="Symbol" w:eastAsia="Symbol"/>
        </w:rPr>
        <w:t xml:space="preserve"></w:t>
      </w:r>
      <w:r>
        <w:t xml:space="preserve">H</w:t>
      </w:r>
      <w:r>
        <w:t xml:space="preserve">2</w:t>
      </w:r>
      <w:r>
        <w:t xml:space="preserve">O</w:t>
      </w:r>
      <w:r>
        <w:rPr>
          <w:rFonts w:ascii="Symbol" w:hAnsi="Symbol" w:eastAsia="Symbol"/>
        </w:rPr>
        <w:t xml:space="preserve"></w:t>
      </w:r>
      <w:r>
        <w:t xml:space="preserve">CH</w:t>
      </w:r>
      <w:r>
        <w:t xml:space="preserve">3</w:t>
      </w:r>
      <w:r>
        <w:t xml:space="preserve">CH</w:t>
      </w:r>
      <w:r>
        <w:t xml:space="preserve">2</w:t>
      </w:r>
      <w:r>
        <w:t xml:space="preserve">OH</w:t>
      </w:r>
      <w:r>
        <w:rPr>
          <w:rFonts w:ascii="宋体" w:hAnsi="宋体" w:eastAsia="宋体" w:hint="eastAsia"/>
        </w:rPr>
        <w:t xml:space="preserve">中客体水分子与主体框架中的氢键作用，</w:t>
      </w:r>
      <w:r>
        <w:rPr>
          <w:position w:val="1"/>
        </w:rPr>
        <w:t xml:space="preserve">（</w:t>
      </w:r>
      <w:r>
        <w:rPr>
          <w:position w:val="1"/>
        </w:rPr>
        <w:t xml:space="preserve">b</w:t>
      </w:r>
      <w:r>
        <w:rPr>
          <w:position w:val="1"/>
        </w:rPr>
        <w:t xml:space="preserve">）</w:t>
      </w:r>
      <w:r/>
      <w:r>
        <w:rPr>
          <w:rFonts w:ascii="宋体" w:hAnsi="宋体" w:eastAsia="宋体" w:hint="eastAsia"/>
        </w:rPr>
        <w:t xml:space="preserve">配合物</w:t>
      </w:r>
    </w:p>
    <w:p w:rsidR="0018722C">
      <w:pPr>
        <w:topLinePunct/>
      </w:pPr>
      <w:r>
        <w:rPr>
          <w:b/>
        </w:rPr>
        <w:t xml:space="preserve">1</w:t>
      </w:r>
      <w:r>
        <w:rPr>
          <w:rFonts w:ascii="Symbol" w:hAnsi="Symbol"/>
        </w:rPr>
        <w:t xml:space="preserve"></w:t>
      </w:r>
      <w:r>
        <w:t xml:space="preserve">C</w:t>
      </w:r>
      <w:r>
        <w:t xml:space="preserve">6</w:t>
      </w:r>
      <w:r>
        <w:t xml:space="preserve">H</w:t>
      </w:r>
      <w:r>
        <w:t xml:space="preserve">6</w:t>
      </w:r>
      <w:r/>
      <w:r>
        <w:rPr>
          <w:rFonts w:ascii="宋体" w:hAnsi="宋体"/>
        </w:rPr>
        <w:t xml:space="preserve">中客体苯分子与主体框架中的相互作用，</w:t>
      </w:r>
      <w:r>
        <w:t xml:space="preserve">(</w:t>
      </w:r>
      <w:r>
        <w:rPr>
          <w:position w:val="1"/>
        </w:rPr>
        <w:t xml:space="preserve">c</w:t>
      </w:r>
      <w:r>
        <w:t xml:space="preserve">)</w:t>
      </w:r>
      <w:r>
        <w:rPr>
          <w:rFonts w:ascii="宋体" w:hAnsi="宋体"/>
        </w:rPr>
        <w:t xml:space="preserve">和</w:t>
      </w:r>
      <w:r>
        <w:t xml:space="preserve">(</w:t>
      </w:r>
      <w:r>
        <w:rPr>
          <w:position w:val="1"/>
        </w:rPr>
        <w:t xml:space="preserve">d</w:t>
      </w:r>
      <w:r>
        <w:t xml:space="preserve">)</w:t>
      </w:r>
      <w:r>
        <w:rPr>
          <w:rFonts w:ascii="宋体" w:hAnsi="宋体"/>
        </w:rPr>
        <w:t xml:space="preserve">主体框架中，配体间的弱</w:t>
      </w:r>
      <w:r>
        <w:rPr>
          <w:rFonts w:ascii="宋体" w:hAnsi="宋体"/>
        </w:rPr>
        <w:t>作用</w:t>
      </w:r>
      <w:r>
        <w:t xml:space="preserve">Fig. </w:t>
      </w:r>
      <w:r>
        <w:t xml:space="preserve">2.4 </w:t>
      </w:r>
      <w:r>
        <w:t xml:space="preserve">Weak </w:t>
      </w:r>
      <w:r>
        <w:t xml:space="preserve">interaction anslysis between gusests and hosts. </w:t>
      </w:r>
      <w:r>
        <w:t xml:space="preserve">(</w:t>
      </w:r>
      <w:r>
        <w:t xml:space="preserve">a</w:t>
      </w:r>
      <w:r>
        <w:t xml:space="preserve">)</w:t>
      </w:r>
      <w:r>
        <w:t xml:space="preserve"> Hydrogen bonds between guest </w:t>
      </w:r>
      <w:r>
        <w:t xml:space="preserve">water and the</w:t>
      </w:r>
      <w:r w:rsidR="001852F3">
        <w:t xml:space="preserve">–NH groups in </w:t>
      </w:r>
      <w:r>
        <w:rPr>
          <w:b/>
        </w:rPr>
        <w:t xml:space="preserve">1</w:t>
      </w:r>
      <w:r>
        <w:rPr>
          <w:rFonts w:ascii="Symbol" w:hAnsi="Symbol"/>
        </w:rPr>
        <w:t xml:space="preserve"></w:t>
      </w:r>
      <w:r>
        <w:t xml:space="preserve">H</w:t>
      </w:r>
      <w:r>
        <w:t xml:space="preserve">2</w:t>
      </w:r>
      <w:r>
        <w:t xml:space="preserve">O</w:t>
      </w:r>
      <w:r>
        <w:rPr>
          <w:rFonts w:ascii="Symbol" w:hAnsi="Symbol"/>
        </w:rPr>
        <w:t xml:space="preserve"></w:t>
      </w:r>
      <w:r>
        <w:t xml:space="preserve">CH</w:t>
      </w:r>
      <w:r>
        <w:t xml:space="preserve">3</w:t>
      </w:r>
      <w:r>
        <w:t xml:space="preserve">CH</w:t>
      </w:r>
      <w:r>
        <w:t xml:space="preserve">2</w:t>
      </w:r>
      <w:r>
        <w:t xml:space="preserve">OH and </w:t>
      </w:r>
      <w:r>
        <w:t xml:space="preserve">(</w:t>
      </w:r>
      <w:r>
        <w:rPr>
          <w:position w:val="1"/>
        </w:rPr>
        <w:t xml:space="preserve">b</w:t>
      </w:r>
      <w:r>
        <w:t xml:space="preserve">)</w:t>
      </w:r>
      <w:r>
        <w:t xml:space="preserve"> C−H</w:t>
      </w:r>
      <w:r>
        <w:rPr>
          <w:rFonts w:ascii="Cambria" w:hAnsi="Cambria"/>
        </w:rPr>
        <w:t xml:space="preserve">⋅⋅⋅</w:t>
      </w:r>
      <w:r>
        <w:t xml:space="preserve">π</w:t>
      </w:r>
      <w:r w:rsidR="001852F3">
        <w:t xml:space="preserve">between benzene and </w:t>
      </w:r>
      <w:r>
        <w:t xml:space="preserve">ligand</w:t>
      </w:r>
      <w:r>
        <w:t xml:space="preserve"> </w:t>
      </w:r>
      <w:r>
        <w:t xml:space="preserve">in </w:t>
      </w:r>
      <w:r>
        <w:rPr>
          <w:b/>
        </w:rPr>
        <w:t xml:space="preserve">1</w:t>
      </w:r>
      <w:r>
        <w:rPr>
          <w:rFonts w:ascii="Symbol" w:hAnsi="Symbol"/>
        </w:rPr>
        <w:t xml:space="preserve"></w:t>
      </w:r>
      <w:r>
        <w:t xml:space="preserve">C</w:t>
      </w:r>
      <w:r>
        <w:t xml:space="preserve">6</w:t>
      </w:r>
      <w:r>
        <w:t xml:space="preserve">H</w:t>
      </w:r>
      <w:r>
        <w:t xml:space="preserve">6</w:t>
      </w:r>
      <w:r>
        <w:t xml:space="preserve">, </w:t>
      </w:r>
      <w:r>
        <w:t xml:space="preserve">(</w:t>
      </w:r>
      <w:r>
        <w:rPr>
          <w:position w:val="1"/>
        </w:rPr>
        <w:t xml:space="preserve">c</w:t>
      </w:r>
      <w:r>
        <w:t xml:space="preserve">)</w:t>
      </w:r>
      <w:r>
        <w:t xml:space="preserve"> and </w:t>
      </w:r>
      <w:r>
        <w:t xml:space="preserve">(</w:t>
      </w:r>
      <w:r>
        <w:rPr>
          <w:position w:val="1"/>
        </w:rPr>
        <w:t xml:space="preserve">d</w:t>
      </w:r>
      <w:r>
        <w:t xml:space="preserve">)</w:t>
      </w:r>
      <w:r>
        <w:t xml:space="preserve"> </w:t>
      </w:r>
      <w:r>
        <w:t xml:space="preserve">Weak </w:t>
      </w:r>
      <w:r>
        <w:t xml:space="preserve">interactions between ligands of the interpenetrated</w:t>
      </w:r>
      <w:r>
        <w:t xml:space="preserve"> </w:t>
      </w:r>
      <w:r>
        <w:t xml:space="preserve">network</w:t>
      </w:r>
      <w:r>
        <w:t>s</w:t>
      </w:r>
    </w:p>
    <w:p w:rsidR="0018722C">
      <w:pPr>
        <w:topLinePunct/>
      </w:pPr>
      <w:r>
        <w:rPr>
          <w:rFonts w:ascii="宋体" w:eastAsia="宋体" w:hint="eastAsia"/>
        </w:rPr>
        <w:t>尽管穿插堵塞了主体结构</w:t>
      </w:r>
      <w:r>
        <w:rPr>
          <w:b/>
        </w:rPr>
        <w:t>1</w:t>
      </w:r>
      <w:r>
        <w:rPr>
          <w:rFonts w:ascii="宋体" w:eastAsia="宋体" w:hint="eastAsia"/>
        </w:rPr>
        <w:t>中的一部分孔洞，</w:t>
      </w:r>
      <w:r>
        <w:rPr>
          <w:b/>
        </w:rPr>
        <w:t>1</w:t>
      </w:r>
      <w:r>
        <w:rPr>
          <w:rFonts w:ascii="宋体" w:eastAsia="宋体" w:hint="eastAsia"/>
        </w:rPr>
        <w:t>在</w:t>
      </w:r>
      <w:r>
        <w:t>a</w:t>
      </w:r>
      <w:r>
        <w:rPr>
          <w:rFonts w:ascii="宋体" w:eastAsia="宋体" w:hint="eastAsia"/>
        </w:rPr>
        <w:t>方向仍然存在着一维孔道</w:t>
      </w:r>
      <w:r>
        <w:t>（</w:t>
      </w:r>
      <w:r>
        <w:rPr>
          <w:rFonts w:ascii="宋体" w:eastAsia="宋体" w:hint="eastAsia"/>
        </w:rPr>
        <w:t>图</w:t>
      </w:r>
      <w:r>
        <w:t>2.3</w:t>
      </w:r>
      <w:r>
        <w:t>f</w:t>
      </w:r>
      <w:r>
        <w:t>）</w:t>
      </w:r>
      <w:r>
        <w:rPr>
          <w:rFonts w:ascii="宋体" w:eastAsia="宋体" w:hint="eastAsia"/>
        </w:rPr>
        <w:t>，</w:t>
      </w:r>
      <w:r>
        <w:rPr>
          <w:rFonts w:ascii="宋体" w:eastAsia="宋体" w:hint="eastAsia"/>
        </w:rPr>
        <w:t>孔道中存在着客体分子，客体分子与主体结构之间存在弱的相互作用。</w:t>
      </w:r>
      <w:r>
        <w:rPr>
          <w:rFonts w:ascii="宋体" w:eastAsia="宋体" w:hint="eastAsia"/>
        </w:rPr>
        <w:t>以</w:t>
      </w:r>
      <w:r>
        <w:rPr>
          <w:rFonts w:ascii="宋体" w:eastAsia="宋体" w:hint="eastAsia"/>
        </w:rPr>
        <w:t> </w:t>
      </w:r>
    </w:p>
    <w:p w:rsidR="0018722C">
      <w:pPr>
        <w:topLinePunct/>
      </w:pPr>
      <w:r>
        <w:rPr>
          <w:b/>
        </w:rPr>
        <w:t>1</w:t>
      </w:r>
      <w:r>
        <w:rPr>
          <w:position w:val="1"/>
          <w:rFonts w:hint="eastAsia"/>
        </w:rPr>
        <w:t>・</w:t>
      </w:r>
      <w:r>
        <w:t>H</w:t>
      </w:r>
      <w:r>
        <w:t>2</w:t>
      </w:r>
      <w:r>
        <w:t>O•CH</w:t>
      </w:r>
      <w:r>
        <w:t>3</w:t>
      </w:r>
      <w:r>
        <w:t>CH</w:t>
      </w:r>
      <w:r>
        <w:t>2</w:t>
      </w:r>
      <w:r>
        <w:t>OH</w:t>
      </w:r>
      <w:r/>
      <w:r>
        <w:rPr>
          <w:rFonts w:ascii="宋体" w:hAnsi="宋体" w:eastAsia="宋体" w:hint="eastAsia"/>
        </w:rPr>
        <w:t>和</w:t>
      </w:r>
      <w:r>
        <w:rPr>
          <w:b/>
        </w:rPr>
        <w:t>1</w:t>
      </w:r>
      <w:r>
        <w:t>•C</w:t>
      </w:r>
      <w:r>
        <w:t>6</w:t>
      </w:r>
      <w:r>
        <w:t>H</w:t>
      </w:r>
      <w:r>
        <w:t>6</w:t>
      </w:r>
      <w:r/>
      <w:r>
        <w:rPr>
          <w:rFonts w:ascii="宋体" w:hAnsi="宋体" w:eastAsia="宋体" w:hint="eastAsia"/>
        </w:rPr>
        <w:t>为例，如</w:t>
      </w:r>
      <w:r>
        <w:rPr>
          <w:rFonts w:ascii="宋体" w:hAnsi="宋体" w:eastAsia="宋体" w:hint="eastAsia"/>
        </w:rPr>
        <w:t>图</w:t>
      </w:r>
      <w:r>
        <w:t>2</w:t>
      </w:r>
      <w:r>
        <w:t>.</w:t>
      </w:r>
      <w:r>
        <w:t>4</w:t>
      </w:r>
      <w:r>
        <w:t>a</w:t>
      </w:r>
      <w:r/>
      <w:r>
        <w:rPr>
          <w:rFonts w:ascii="宋体" w:hAnsi="宋体" w:eastAsia="宋体" w:hint="eastAsia"/>
        </w:rPr>
        <w:t>和</w:t>
      </w:r>
      <w:r>
        <w:t>2.4b</w:t>
      </w:r>
      <w:r/>
      <w:r>
        <w:rPr>
          <w:rFonts w:ascii="宋体" w:hAnsi="宋体" w:eastAsia="宋体" w:hint="eastAsia"/>
        </w:rPr>
        <w:t>所示，在</w:t>
      </w:r>
      <w:r>
        <w:rPr>
          <w:b/>
        </w:rPr>
        <w:t>1</w:t>
      </w:r>
      <w:r>
        <w:rPr>
          <w:position w:val="1"/>
          <w:rFonts w:hint="eastAsia"/>
        </w:rPr>
        <w:t>・</w:t>
      </w:r>
      <w:r>
        <w:t>H</w:t>
      </w:r>
      <w:r>
        <w:t>2</w:t>
      </w:r>
      <w:r>
        <w:t>O•CH</w:t>
      </w:r>
      <w:r>
        <w:t>3</w:t>
      </w:r>
      <w:r>
        <w:t>CH</w:t>
      </w:r>
      <w:r>
        <w:t>2</w:t>
      </w:r>
      <w:r>
        <w:t>OH</w:t>
      </w:r>
      <w:r/>
      <w:r>
        <w:rPr>
          <w:rFonts w:ascii="宋体" w:hAnsi="宋体" w:eastAsia="宋体" w:hint="eastAsia"/>
        </w:rPr>
        <w:t>中</w:t>
      </w:r>
      <w:r>
        <w:rPr>
          <w:position w:val="1"/>
        </w:rPr>
        <w:t>（</w:t>
      </w:r>
      <w:r>
        <w:rPr>
          <w:rFonts w:ascii="宋体" w:hAnsi="宋体" w:eastAsia="宋体" w:hint="eastAsia"/>
          <w:spacing w:val="-17"/>
          <w:position w:val="1"/>
        </w:rPr>
        <w:t>图</w:t>
      </w:r>
      <w:r>
        <w:rPr>
          <w:position w:val="1"/>
        </w:rPr>
        <w:t>2.4</w:t>
      </w:r>
      <w:r>
        <w:rPr>
          <w:position w:val="1"/>
        </w:rPr>
        <w:t>a</w:t>
      </w:r>
      <w:r>
        <w:rPr>
          <w:position w:val="1"/>
        </w:rPr>
        <w:t>）</w:t>
      </w:r>
      <w:r>
        <w:t xml:space="preserve">, </w:t>
      </w:r>
      <w:r>
        <w:rPr>
          <w:rFonts w:ascii="宋体" w:hAnsi="宋体" w:eastAsia="宋体" w:hint="eastAsia"/>
        </w:rPr>
        <w:t>客体分子水和吡唑的</w:t>
      </w:r>
      <w:r>
        <w:t>-NH</w:t>
      </w:r>
      <w:r/>
      <w:r>
        <w:rPr>
          <w:rFonts w:ascii="宋体" w:hAnsi="宋体" w:eastAsia="宋体" w:hint="eastAsia"/>
        </w:rPr>
        <w:t>存在较强的氢键作用</w:t>
      </w:r>
      <w:r>
        <w:t>(</w:t>
      </w:r>
      <w:r>
        <w:rPr>
          <w:position w:val="1"/>
        </w:rPr>
        <w:t>d</w:t>
      </w:r>
      <w:r>
        <w:rPr>
          <w:sz w:val="16"/>
        </w:rPr>
        <w:t>O-N</w:t>
      </w:r>
      <w:r>
        <w:rPr>
          <w:spacing w:val="6"/>
          <w:sz w:val="16"/>
        </w:rPr>
        <w:t> </w:t>
      </w:r>
      <w:r>
        <w:rPr>
          <w:spacing w:val="5"/>
          <w:position w:val="1"/>
        </w:rPr>
        <w:t>= </w:t>
      </w:r>
      <w:r>
        <w:rPr>
          <w:position w:val="1"/>
        </w:rPr>
        <w:t>2.9407</w:t>
      </w:r>
      <w:r>
        <w:t>)</w:t>
      </w:r>
      <w:r>
        <w:rPr>
          <w:rFonts w:ascii="宋体" w:hAnsi="宋体" w:eastAsia="宋体" w:hint="eastAsia"/>
        </w:rPr>
        <w:t>。而在</w:t>
      </w:r>
      <w:r>
        <w:rPr>
          <w:b/>
        </w:rPr>
        <w:t>1</w:t>
      </w:r>
      <w:r>
        <w:rPr>
          <w:position w:val="1"/>
          <w:rFonts w:hint="eastAsia"/>
        </w:rPr>
        <w:t>・</w:t>
      </w:r>
      <w:r>
        <w:t>C</w:t>
      </w:r>
      <w:r>
        <w:t>6</w:t>
      </w:r>
      <w:r>
        <w:t>H</w:t>
      </w:r>
      <w:r>
        <w:t>6</w:t>
      </w:r>
      <w:r/>
      <w:r>
        <w:rPr>
          <w:rFonts w:ascii="宋体" w:hAnsi="宋体" w:eastAsia="宋体" w:hint="eastAsia"/>
        </w:rPr>
        <w:t>中</w:t>
      </w:r>
      <w:r>
        <w:rPr>
          <w:position w:val="1"/>
        </w:rPr>
        <w:t>（</w:t>
      </w:r>
      <w:r>
        <w:rPr>
          <w:rFonts w:ascii="宋体" w:hAnsi="宋体" w:eastAsia="宋体" w:hint="eastAsia"/>
          <w:spacing w:val="-16"/>
          <w:position w:val="1"/>
        </w:rPr>
        <w:t>图</w:t>
      </w:r>
      <w:r>
        <w:rPr>
          <w:position w:val="1"/>
        </w:rPr>
        <w:t>2.4b</w:t>
      </w:r>
      <w:r>
        <w:rPr>
          <w:position w:val="1"/>
        </w:rPr>
        <w:t>）</w:t>
      </w:r>
      <w:r>
        <w:rPr>
          <w:rFonts w:ascii="宋体" w:hAnsi="宋体" w:eastAsia="宋体" w:hint="eastAsia"/>
        </w:rPr>
        <w:t>，</w:t>
      </w:r>
      <w:r>
        <w:rPr>
          <w:rFonts w:ascii="宋体" w:hAnsi="宋体" w:eastAsia="宋体" w:hint="eastAsia"/>
        </w:rPr>
        <w:t>则存在着多种客体分子和主体框架之间的</w:t>
      </w:r>
      <w:r>
        <w:t>C−H</w:t>
      </w:r>
      <w:r>
        <w:rPr>
          <w:rFonts w:ascii="Cambria" w:hAnsi="Cambria" w:eastAsia="Cambria"/>
        </w:rPr>
        <w:t>⋅⋅⋅</w:t>
      </w:r>
      <w:r>
        <w:t>π</w:t>
      </w:r>
      <w:r/>
      <w:r>
        <w:rPr>
          <w:rFonts w:ascii="宋体" w:hAnsi="宋体" w:eastAsia="宋体" w:hint="eastAsia"/>
        </w:rPr>
        <w:t>作用，如配体</w:t>
      </w:r>
      <w:r>
        <w:rPr>
          <w:b/>
        </w:rPr>
        <w:t>L</w:t>
      </w:r>
      <w:r>
        <w:rPr>
          <w:rFonts w:ascii="宋体" w:hAnsi="宋体" w:eastAsia="宋体" w:hint="eastAsia"/>
        </w:rPr>
        <w:t>中吡唑上的甲基碳</w:t>
      </w:r>
      <w:r>
        <w:rPr>
          <w:rFonts w:ascii="宋体" w:hAnsi="宋体" w:eastAsia="宋体" w:hint="eastAsia"/>
        </w:rPr>
        <w:t>与</w:t>
      </w:r>
      <w:r>
        <w:rPr>
          <w:rFonts w:ascii="宋体" w:hAnsi="宋体" w:eastAsia="宋体" w:hint="eastAsia"/>
        </w:rPr>
        <w:t>客体苯环之间</w:t>
      </w:r>
      <w:r>
        <w:t>（</w:t>
      </w:r>
      <w:r>
        <w:rPr>
          <w:rFonts w:ascii="宋体" w:hAnsi="宋体" w:eastAsia="宋体" w:hint="eastAsia"/>
          <w:spacing w:val="-8"/>
        </w:rPr>
        <w:t>距离为</w:t>
      </w:r>
      <w:r>
        <w:t>3</w:t>
      </w:r>
      <w:r>
        <w:t>.</w:t>
      </w:r>
      <w:r>
        <w:t>8665</w:t>
      </w:r>
      <w:r>
        <w:rPr>
          <w:spacing w:val="-6"/>
        </w:rPr>
        <w:t>Å</w:t>
      </w:r>
      <w:r>
        <w:rPr>
          <w:rFonts w:ascii="宋体" w:hAnsi="宋体" w:eastAsia="宋体" w:hint="eastAsia"/>
          <w:spacing w:val="-2"/>
        </w:rPr>
        <w:t>，绿色虚线</w:t>
      </w:r>
      <w:r>
        <w:rPr>
          <w:spacing w:val="-6"/>
        </w:rPr>
        <w:t>）</w:t>
      </w:r>
      <w:r>
        <w:rPr>
          <w:rFonts w:ascii="宋体" w:hAnsi="宋体" w:eastAsia="宋体" w:hint="eastAsia"/>
        </w:rPr>
        <w:t>，客体苯环上的碳原子与配体</w:t>
      </w:r>
      <w:r>
        <w:rPr>
          <w:b/>
        </w:rPr>
        <w:t>L</w:t>
      </w:r>
      <w:r>
        <w:rPr>
          <w:rFonts w:ascii="宋体" w:hAnsi="宋体" w:eastAsia="宋体" w:hint="eastAsia"/>
        </w:rPr>
        <w:t>中的吡唑之间</w:t>
      </w:r>
      <w:r>
        <w:t>（</w:t>
      </w:r>
      <w:r>
        <w:rPr>
          <w:rFonts w:ascii="宋体" w:hAnsi="宋体" w:eastAsia="宋体" w:hint="eastAsia"/>
          <w:spacing w:val="-8"/>
        </w:rPr>
        <w:t>距离为</w:t>
      </w:r>
      <w:r>
        <w:t>3</w:t>
      </w:r>
      <w:r>
        <w:t>.</w:t>
      </w:r>
      <w:r>
        <w:t>5132</w:t>
      </w:r>
      <w:r>
        <w:rPr>
          <w:spacing w:val="-24"/>
        </w:rPr>
        <w:t>Å</w:t>
      </w:r>
      <w:r>
        <w:rPr>
          <w:rFonts w:ascii="宋体" w:hAnsi="宋体" w:eastAsia="宋体" w:hint="eastAsia"/>
          <w:spacing w:val="-5"/>
        </w:rPr>
        <w:t>，品红色虚线</w:t>
      </w:r>
      <w:r>
        <w:rPr>
          <w:spacing w:val="-24"/>
        </w:rPr>
        <w:t>）</w:t>
      </w:r>
      <w:r>
        <w:rPr>
          <w:rFonts w:ascii="宋体" w:hAnsi="宋体" w:eastAsia="宋体" w:hint="eastAsia"/>
        </w:rPr>
        <w:t>，苯环上的碳原子与配体</w:t>
      </w:r>
      <w:r>
        <w:rPr>
          <w:b/>
        </w:rPr>
        <w:t>L</w:t>
      </w:r>
      <w:r>
        <w:rPr>
          <w:rFonts w:ascii="宋体" w:hAnsi="宋体" w:eastAsia="宋体" w:hint="eastAsia"/>
        </w:rPr>
        <w:t>中的吡啶环之间</w:t>
      </w:r>
      <w:r>
        <w:t>（</w:t>
      </w:r>
      <w:r>
        <w:rPr>
          <w:rFonts w:ascii="宋体" w:hAnsi="宋体" w:eastAsia="宋体" w:hint="eastAsia"/>
          <w:spacing w:val="-8"/>
        </w:rPr>
        <w:t>距离为</w:t>
      </w:r>
      <w:r>
        <w:t>4</w:t>
      </w:r>
      <w:r>
        <w:t>.</w:t>
      </w:r>
      <w:r>
        <w:t>2032</w:t>
      </w:r>
      <w:r w:rsidR="001852F3">
        <w:t xml:space="preserve">Å</w:t>
      </w:r>
      <w:r>
        <w:rPr>
          <w:rFonts w:ascii="宋体" w:hAnsi="宋体" w:eastAsia="宋体" w:hint="eastAsia"/>
        </w:rPr>
        <w:t>，深紫色虚线</w:t>
      </w:r>
      <w:r>
        <w:t>）</w:t>
      </w:r>
      <w:r>
        <w:rPr>
          <w:rFonts w:ascii="宋体" w:hAnsi="宋体" w:eastAsia="宋体" w:hint="eastAsia"/>
        </w:rPr>
        <w:t>等。主体结构互相穿插的两个网络之间也存在着丰富的弱作用，除</w:t>
      </w:r>
      <w:r>
        <w:t>Cu-Cu</w:t>
      </w:r>
      <w:r>
        <w:rPr>
          <w:rFonts w:ascii="宋体" w:hAnsi="宋体" w:eastAsia="宋体" w:hint="eastAsia"/>
        </w:rPr>
        <w:t>作用外，还存在着</w:t>
      </w:r>
      <w:r>
        <w:t>C−H</w:t>
      </w:r>
      <w:r>
        <w:rPr>
          <w:rFonts w:ascii="Cambria" w:hAnsi="Cambria" w:eastAsia="Cambria"/>
        </w:rPr>
        <w:t>⋅⋅⋅</w:t>
      </w:r>
      <w:r>
        <w:t>π</w:t>
      </w:r>
      <w:r/>
      <w:r>
        <w:rPr>
          <w:rFonts w:ascii="宋体" w:hAnsi="宋体" w:eastAsia="宋体" w:hint="eastAsia"/>
        </w:rPr>
        <w:t>作用，边对面以及面对面的</w:t>
      </w:r>
      <w:r>
        <w:t>π-π</w:t>
      </w:r>
      <w:r/>
      <w:r>
        <w:rPr>
          <w:rFonts w:ascii="宋体" w:hAnsi="宋体" w:eastAsia="宋体" w:hint="eastAsia"/>
        </w:rPr>
        <w:t>弱作用</w:t>
      </w:r>
      <w:r>
        <w:t>（</w:t>
      </w:r>
      <w:r>
        <w:rPr>
          <w:rFonts w:ascii="宋体" w:hAnsi="宋体" w:eastAsia="宋体" w:hint="eastAsia"/>
          <w:spacing w:val="-16"/>
        </w:rPr>
        <w:t>图</w:t>
      </w:r>
      <w:r>
        <w:t>2.4h</w:t>
      </w:r>
      <w:r>
        <w:rPr>
          <w:rFonts w:ascii="宋体" w:hAnsi="宋体" w:eastAsia="宋体" w:hint="eastAsia"/>
          <w:spacing w:val="-10"/>
        </w:rPr>
        <w:t>和图</w:t>
      </w:r>
      <w:r>
        <w:t>2</w:t>
      </w:r>
      <w:r>
        <w:t>.</w:t>
      </w:r>
      <w:r>
        <w:t>4i</w:t>
      </w:r>
      <w:r>
        <w:t>）</w:t>
      </w:r>
      <w:r>
        <w:rPr>
          <w:rFonts w:ascii="宋体" w:hAnsi="宋体" w:eastAsia="宋体" w:hint="eastAsia"/>
        </w:rPr>
        <w:t>等</w:t>
      </w:r>
      <w:r>
        <w:rPr>
          <w:rFonts w:ascii="宋体" w:hAnsi="宋体" w:eastAsia="宋体" w:hint="eastAsia"/>
        </w:rPr>
        <w:t>。这些</w:t>
      </w:r>
    </w:p>
    <w:p w:rsidR="0018722C">
      <w:pPr>
        <w:topLinePunct/>
      </w:pPr>
      <w:r>
        <w:rPr>
          <w:rFonts w:cstheme="minorBidi" w:hAnsiTheme="minorHAnsi" w:eastAsiaTheme="minorHAnsi" w:asciiTheme="minorHAnsi" w:ascii="Calibri"/>
        </w:rPr>
        <w:t>51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800;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丰富的弱作用对于调节结构的柔性以及发光性质等起着重要的作用。</w:t>
      </w:r>
    </w:p>
    <w:p w:rsidR="0018722C">
      <w:pPr>
        <w:pStyle w:val="Heading3"/>
        <w:topLinePunct/>
        <w:ind w:left="200" w:hangingChars="200" w:hanging="200"/>
      </w:pPr>
      <w:bookmarkStart w:id="23804" w:name="_Toc68623804"/>
      <w:bookmarkStart w:name="_TOC_250058" w:id="40"/>
      <w:bookmarkEnd w:id="40"/>
      <w:r>
        <w:t>2.4.2</w:t>
      </w:r>
      <w:r>
        <w:t xml:space="preserve"> </w:t>
      </w:r>
      <w:r>
        <w:t>配合物的结构柔性以及稳定性</w:t>
      </w:r>
      <w:bookmarkEnd w:id="23804"/>
    </w:p>
    <w:p w:rsidR="0018722C">
      <w:pPr>
        <w:topLinePunct/>
      </w:pPr>
      <w:r>
        <w:rPr>
          <w:rFonts w:ascii="宋体" w:hAnsi="宋体" w:eastAsia="宋体" w:hint="eastAsia"/>
        </w:rPr>
        <w:t>配合物</w:t>
      </w:r>
      <w:r>
        <w:rPr>
          <w:b/>
        </w:rPr>
        <w:t>1</w:t>
      </w:r>
      <w:r>
        <w:rPr>
          <w:position w:val="1"/>
          <w:rFonts w:hint="eastAsia"/>
        </w:rPr>
        <w:t>・</w:t>
      </w:r>
      <w:r>
        <w:t>H</w:t>
      </w:r>
      <w:r>
        <w:rPr>
          <w:vertAlign w:val="subscript"/>
          /&gt;
        </w:rPr>
        <w:t>2</w:t>
      </w:r>
      <w:r>
        <w:t>O•CH</w:t>
      </w:r>
      <w:r>
        <w:rPr>
          <w:vertAlign w:val="subscript"/>
          /&gt;
        </w:rPr>
        <w:t>3</w:t>
      </w:r>
      <w:r>
        <w:t>CH</w:t>
      </w:r>
      <w:r>
        <w:rPr>
          <w:vertAlign w:val="subscript"/>
          /&gt;
        </w:rPr>
        <w:t>2</w:t>
      </w:r>
      <w:r>
        <w:t>OH</w:t>
      </w:r>
      <w:r>
        <w:rPr>
          <w:rFonts w:ascii="宋体" w:hAnsi="宋体" w:eastAsia="宋体" w:hint="eastAsia"/>
        </w:rPr>
        <w:t>，</w:t>
      </w:r>
      <w:r>
        <w:rPr>
          <w:b/>
        </w:rPr>
        <w:t>1</w:t>
      </w:r>
      <w:r>
        <w:t>•C</w:t>
      </w:r>
      <w:r>
        <w:rPr>
          <w:vertAlign w:val="subscript"/>
          /&gt;
        </w:rPr>
        <w:t>6</w:t>
      </w:r>
      <w:r>
        <w:t>H</w:t>
      </w:r>
      <w:r>
        <w:rPr>
          <w:vertAlign w:val="subscript"/>
          /&gt;
        </w:rPr>
        <w:t>6</w:t>
      </w:r>
      <w:r>
        <w:rPr>
          <w:rFonts w:ascii="宋体" w:hAnsi="宋体" w:eastAsia="宋体" w:hint="eastAsia"/>
        </w:rPr>
        <w:t>，</w:t>
      </w:r>
      <w:r>
        <w:rPr>
          <w:b/>
        </w:rPr>
        <w:t>1</w:t>
      </w:r>
      <w:r>
        <w:t>•C</w:t>
      </w:r>
      <w:r>
        <w:rPr>
          <w:vertAlign w:val="subscript"/>
          /&gt;
        </w:rPr>
        <w:t>6</w:t>
      </w:r>
      <w:r>
        <w:t>H</w:t>
      </w:r>
      <w:r>
        <w:rPr>
          <w:vertAlign w:val="subscript"/>
          /&gt;
        </w:rPr>
        <w:t>12</w:t>
      </w:r>
      <w:r>
        <w:rPr>
          <w:rFonts w:ascii="宋体" w:hAnsi="宋体" w:eastAsia="宋体" w:hint="eastAsia"/>
          <w:rFonts w:ascii="宋体" w:hAnsi="宋体" w:eastAsia="宋体" w:hint="eastAsia"/>
          <w:position w:val="1"/>
        </w:rPr>
        <w:t xml:space="preserve">, </w:t>
      </w:r>
      <w:r>
        <w:rPr>
          <w:b/>
        </w:rPr>
        <w:t>1</w:t>
      </w:r>
      <w:r>
        <w:t>•H</w:t>
      </w:r>
      <w:r>
        <w:rPr>
          <w:vertAlign w:val="subscript"/>
          /&gt;
        </w:rPr>
        <w:t>2</w:t>
      </w:r>
      <w:r>
        <w:t>O•MeCN</w:t>
      </w:r>
      <w:r>
        <w:rPr>
          <w:rFonts w:ascii="宋体" w:hAnsi="宋体" w:eastAsia="宋体" w:hint="eastAsia"/>
        </w:rPr>
        <w:t>和</w:t>
      </w:r>
      <w:r>
        <w:rPr>
          <w:b/>
        </w:rPr>
        <w:t>1</w:t>
      </w:r>
      <w:r>
        <w:t>•H</w:t>
      </w:r>
      <w:r>
        <w:rPr>
          <w:vertAlign w:val="subscript"/>
          /&gt;
        </w:rPr>
        <w:t>2</w:t>
      </w:r>
      <w:r>
        <w:t>O•THF</w:t>
      </w:r>
      <w:r>
        <w:rPr>
          <w:rFonts w:ascii="宋体" w:hAnsi="宋体" w:eastAsia="宋体" w:hint="eastAsia"/>
        </w:rPr>
        <w:t>属于三维</w:t>
      </w:r>
      <w:r>
        <w:rPr>
          <w:rFonts w:ascii="宋体" w:hAnsi="宋体" w:eastAsia="宋体" w:hint="eastAsia"/>
        </w:rPr>
        <w:t>二重穿插的配位聚合物，主体框架结构同构，穿插方式属于</w:t>
      </w:r>
      <w:r>
        <w:t>ClassIIa</w:t>
      </w:r>
      <w:r>
        <w:rPr>
          <w:rFonts w:ascii="宋体" w:hAnsi="宋体" w:eastAsia="宋体" w:hint="eastAsia"/>
        </w:rPr>
        <w:t>，这意味着两个穿插</w:t>
      </w:r>
      <w:r>
        <w:rPr>
          <w:rFonts w:ascii="宋体" w:hAnsi="宋体" w:eastAsia="宋体" w:hint="eastAsia"/>
        </w:rPr>
        <w:t>的网络之间可能存在着一些柔性，例如两个网络之间的相对滑移。我们首先对这几个配合</w:t>
      </w:r>
      <w:r>
        <w:rPr>
          <w:rFonts w:ascii="宋体" w:hAnsi="宋体" w:eastAsia="宋体" w:hint="eastAsia"/>
        </w:rPr>
        <w:t>物单晶模拟的粉末衍射图样进行对比，如</w:t>
      </w:r>
      <w:r>
        <w:rPr>
          <w:rFonts w:ascii="宋体" w:hAnsi="宋体" w:eastAsia="宋体" w:hint="eastAsia"/>
        </w:rPr>
        <w:t>图</w:t>
      </w:r>
      <w:r>
        <w:t>2</w:t>
      </w:r>
      <w:r>
        <w:t>.</w:t>
      </w:r>
      <w:r>
        <w:t>5</w:t>
      </w:r>
      <w:r>
        <w:rPr>
          <w:rFonts w:ascii="宋体" w:hAnsi="宋体" w:eastAsia="宋体" w:hint="eastAsia"/>
        </w:rPr>
        <w:t>所示。很明显，这几个化合物由单晶模拟</w:t>
      </w:r>
      <w:r>
        <w:rPr>
          <w:rFonts w:ascii="宋体" w:hAnsi="宋体" w:eastAsia="宋体" w:hint="eastAsia"/>
        </w:rPr>
        <w:t>的粉末衍射峰互相之间不能完全重合，存在着明显的衍射峰的位移，说明尽管它们的主体框架相同，但由于客体分子本身性质</w:t>
      </w:r>
      <w:r>
        <w:rPr>
          <w:spacing w:val="-1"/>
        </w:rPr>
        <w:t>（</w:t>
      </w:r>
      <w:r>
        <w:rPr>
          <w:rFonts w:ascii="宋体" w:hAnsi="宋体" w:eastAsia="宋体" w:hint="eastAsia"/>
        </w:rPr>
        <w:t>大小，尺寸，是否具有极性，是否具有芳香性等</w:t>
      </w:r>
      <w:r>
        <w:rPr>
          <w:spacing w:val="-1"/>
        </w:rPr>
        <w:t>）</w:t>
      </w:r>
      <w:r>
        <w:rPr>
          <w:rFonts w:ascii="宋体" w:hAnsi="宋体" w:eastAsia="宋体" w:hint="eastAsia"/>
        </w:rPr>
        <w:t>的</w:t>
      </w:r>
      <w:r>
        <w:rPr>
          <w:rFonts w:ascii="宋体" w:hAnsi="宋体" w:eastAsia="宋体" w:hint="eastAsia"/>
        </w:rPr>
        <w:t>不同，导致客体与主体之间相互作用不同，从而影响到两个网络相互穿插的程度。穿插程</w:t>
      </w:r>
      <w:r>
        <w:rPr>
          <w:rFonts w:ascii="宋体" w:hAnsi="宋体" w:eastAsia="宋体" w:hint="eastAsia"/>
        </w:rPr>
        <w:t>度不同也体现在它们一维孔道窗口尺寸以及孔洞率的不同上来，这五个化合物的孔道尺寸</w:t>
      </w:r>
      <w:r>
        <w:rPr>
          <w:rFonts w:ascii="宋体" w:hAnsi="宋体" w:eastAsia="宋体" w:hint="eastAsia"/>
        </w:rPr>
        <w:t>及孔洞率如</w:t>
      </w:r>
      <w:r>
        <w:rPr>
          <w:rFonts w:ascii="宋体" w:hAnsi="宋体" w:eastAsia="宋体" w:hint="eastAsia"/>
        </w:rPr>
        <w:t>表</w:t>
      </w:r>
      <w:r>
        <w:t>2</w:t>
      </w:r>
      <w:r>
        <w:t>.</w:t>
      </w:r>
      <w:r>
        <w:t>3</w:t>
      </w:r>
      <w:r>
        <w:rPr>
          <w:rFonts w:ascii="宋体" w:hAnsi="宋体" w:eastAsia="宋体" w:hint="eastAsia"/>
        </w:rPr>
        <w:t>所示。</w:t>
      </w:r>
    </w:p>
    <w:p w:rsidR="0018722C">
      <w:pPr>
        <w:pStyle w:val="affff5"/>
        <w:keepNext/>
        <w:topLinePunct/>
      </w:pPr>
      <w:r>
        <w:rPr>
          <w:rFonts w:ascii="宋体"/>
          <w:sz w:val="20"/>
        </w:rPr>
        <w:drawing>
          <wp:inline distT="0" distB="0" distL="0" distR="0">
            <wp:extent cx="4289252" cy="3167824"/>
            <wp:effectExtent l="0" t="0" r="0" b="0"/>
            <wp:docPr id="85" name="image52.jpeg" descr=""/>
            <wp:cNvGraphicFramePr>
              <a:graphicFrameLocks noChangeAspect="1"/>
            </wp:cNvGraphicFramePr>
            <a:graphic>
              <a:graphicData uri="http://schemas.openxmlformats.org/drawingml/2006/picture">
                <pic:pic>
                  <pic:nvPicPr>
                    <pic:cNvPr id="86" name="image52.jpeg"/>
                    <pic:cNvPicPr/>
                  </pic:nvPicPr>
                  <pic:blipFill>
                    <a:blip r:embed="rId129" cstate="print"/>
                    <a:stretch>
                      <a:fillRect/>
                    </a:stretch>
                  </pic:blipFill>
                  <pic:spPr>
                    <a:xfrm>
                      <a:off x="0" y="0"/>
                      <a:ext cx="4289252" cy="3167824"/>
                    </a:xfrm>
                    <a:prstGeom prst="rect">
                      <a:avLst/>
                    </a:prstGeom>
                  </pic:spPr>
                </pic:pic>
              </a:graphicData>
            </a:graphic>
          </wp:inline>
        </w:drawing>
      </w:r>
      <w:r/>
    </w:p>
    <w:p w:rsidR="0018722C">
      <w:pPr>
        <w:pStyle w:val="a9"/>
        <w:topLinePunct/>
      </w:pPr>
      <w:r>
        <w:rPr>
          <w:rFonts w:ascii="宋体" w:eastAsia="宋体" w:hint="eastAsia"/>
        </w:rPr>
        <w:t>图</w:t>
      </w:r>
      <w:r>
        <w:t>2</w:t>
      </w:r>
      <w:r>
        <w:t>.</w:t>
      </w:r>
      <w:r>
        <w:t>5  </w:t>
      </w:r>
      <w:r>
        <w:rPr>
          <w:rFonts w:ascii="宋体" w:eastAsia="宋体" w:hint="eastAsia"/>
        </w:rPr>
        <w:t>单晶结构模拟的粉末衍射图</w:t>
      </w:r>
    </w:p>
    <w:p w:rsidR="0018722C">
      <w:pPr>
        <w:pStyle w:val="a9"/>
        <w:topLinePunct/>
      </w:pPr>
      <w:r>
        <w:t>Fig.</w:t>
      </w:r>
      <w:r>
        <w:t xml:space="preserve"> </w:t>
      </w:r>
      <w:r w:rsidRPr="00DB64CE">
        <w:t>2.5</w:t>
      </w:r>
      <w:r>
        <w:t xml:space="preserve">  </w:t>
      </w:r>
      <w:r w:rsidRPr="00DB64CE">
        <w:t>Comparison of the PXRD patterns simulated from the crystal structures</w:t>
      </w:r>
    </w:p>
    <w:p w:rsidR="0018722C">
      <w:pPr>
        <w:topLinePunct/>
      </w:pPr>
      <w:r>
        <w:rPr>
          <w:rFonts w:cstheme="minorBidi" w:hAnsiTheme="minorHAnsi" w:eastAsiaTheme="minorHAnsi" w:asciiTheme="minorHAnsi" w:ascii="Calibri"/>
        </w:rPr>
        <w:t>52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824;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8"/>
        <w:topLinePunct/>
      </w:pPr>
      <w:r>
        <w:rPr>
          <w:rFonts w:ascii="宋体" w:hAnsi="宋体" w:eastAsia="宋体" w:hint="eastAsia"/>
          <w:b/>
        </w:rPr>
        <w:t>表</w:t>
      </w:r>
      <w:r>
        <w:t>2</w:t>
      </w:r>
      <w:r>
        <w:t>.</w:t>
      </w:r>
      <w:r>
        <w:t>3</w:t>
      </w:r>
      <w:r>
        <w:t xml:space="preserve">  </w:t>
      </w:r>
      <w:r/>
      <w:r>
        <w:rPr>
          <w:rFonts w:ascii="宋体" w:hAnsi="宋体" w:eastAsia="宋体" w:hint="eastAsia"/>
        </w:rPr>
        <w:t>配合物</w:t>
      </w:r>
      <w:r>
        <w:rPr>
          <w:b/>
        </w:rPr>
        <w:t>1</w:t>
      </w:r>
      <w:r>
        <w:rPr>
          <w:rFonts w:ascii="Symbol" w:hAnsi="Symbol" w:eastAsia="Symbol"/>
        </w:rPr>
        <w:t></w:t>
      </w:r>
      <w:r>
        <w:t>solvent</w:t>
      </w:r>
      <w:r>
        <w:rPr>
          <w:rFonts w:ascii="宋体" w:hAnsi="宋体" w:eastAsia="宋体" w:hint="eastAsia"/>
        </w:rPr>
        <w:t>的孔道尺寸及孔洞率</w:t>
      </w:r>
    </w:p>
    <w:p w:rsidR="0018722C">
      <w:pPr>
        <w:pStyle w:val="a8"/>
        <w:topLinePunct/>
      </w:pPr>
      <w:r>
        <w:t>Table</w:t>
      </w:r>
      <w:r>
        <w:t xml:space="preserve"> </w:t>
      </w:r>
      <w:r w:rsidRPr="00DB64CE">
        <w:t>2.3</w:t>
      </w:r>
      <w:r>
        <w:t xml:space="preserve">  </w:t>
      </w:r>
      <w:r w:rsidRPr="00DB64CE">
        <w:t>Comparision of the window dimensions and porosity voids in</w:t>
      </w:r>
      <w:r>
        <w:rPr>
          <w:b/>
        </w:rPr>
        <w:t>1</w:t>
      </w:r>
      <w:r>
        <w:rPr>
          <w:rFonts w:ascii="Symbol" w:hAnsi="Symbol"/>
        </w:rPr>
        <w:t></w:t>
      </w:r>
      <w:r>
        <w:t>solvent</w:t>
      </w:r>
    </w:p>
    <w:tbl>
      <w:tblPr>
        <w:tblW w:w="5000" w:type="pct"/>
        <w:tblInd w:w="1047"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842"/>
        <w:gridCol w:w="2867"/>
        <w:gridCol w:w="2587"/>
      </w:tblGrid>
      <w:tr>
        <w:trPr>
          <w:tblHeader/>
        </w:trPr>
        <w:tc>
          <w:tcPr>
            <w:tcW w:w="1713" w:type="pct"/>
            <w:vAlign w:val="center"/>
            <w:tcBorders>
              <w:bottom w:val="single" w:sz="4" w:space="0" w:color="auto"/>
            </w:tcBorders>
          </w:tcPr>
          <w:p w:rsidR="0018722C">
            <w:pPr>
              <w:pStyle w:val="a7"/>
              <w:topLinePunct/>
              <w:ind w:leftChars="0" w:left="0" w:rightChars="0" w:right="0" w:firstLineChars="0" w:firstLine="0"/>
              <w:spacing w:line="240" w:lineRule="atLeast"/>
            </w:pPr>
            <w:r>
              <w:t>化合物</w:t>
            </w:r>
          </w:p>
        </w:tc>
        <w:tc>
          <w:tcPr>
            <w:tcW w:w="1728" w:type="pct"/>
            <w:vAlign w:val="center"/>
            <w:tcBorders>
              <w:bottom w:val="single" w:sz="4" w:space="0" w:color="auto"/>
            </w:tcBorders>
          </w:tcPr>
          <w:p w:rsidR="0018722C">
            <w:pPr>
              <w:pStyle w:val="a7"/>
              <w:topLinePunct/>
              <w:ind w:leftChars="0" w:left="0" w:rightChars="0" w:right="0" w:firstLineChars="0" w:firstLine="0"/>
              <w:spacing w:line="240" w:lineRule="atLeast"/>
            </w:pPr>
            <w:r>
              <w:t>孔道尺寸 </w:t>
            </w:r>
            <w:r>
              <w:t>a</w:t>
            </w:r>
            <w:r>
              <w:t>(</w:t>
            </w:r>
            <w:r>
              <w:t>Å</w:t>
            </w:r>
            <w:r>
              <w:t>2</w:t>
            </w:r>
            <w:r>
              <w:t>)</w:t>
            </w:r>
          </w:p>
        </w:tc>
        <w:tc>
          <w:tcPr>
            <w:tcW w:w="1559" w:type="pct"/>
            <w:vAlign w:val="center"/>
            <w:tcBorders>
              <w:bottom w:val="single" w:sz="4" w:space="0" w:color="auto"/>
            </w:tcBorders>
          </w:tcPr>
          <w:p w:rsidR="0018722C">
            <w:pPr>
              <w:pStyle w:val="a7"/>
              <w:topLinePunct/>
              <w:ind w:leftChars="0" w:left="0" w:rightChars="0" w:right="0" w:firstLineChars="0" w:firstLine="0"/>
              <w:spacing w:line="240" w:lineRule="atLeast"/>
            </w:pPr>
            <w:r>
              <w:t>孔洞率 </w:t>
            </w:r>
            <w:r>
              <w:t>b</w:t>
            </w:r>
          </w:p>
        </w:tc>
      </w:tr>
      <w:tr>
        <w:tc>
          <w:tcPr>
            <w:tcW w:w="1713" w:type="pct"/>
            <w:vAlign w:val="center"/>
          </w:tcPr>
          <w:p w:rsidR="0018722C">
            <w:pPr>
              <w:pStyle w:val="ac"/>
              <w:topLinePunct/>
              <w:ind w:leftChars="0" w:left="0" w:rightChars="0" w:right="0" w:firstLineChars="0" w:firstLine="0"/>
              <w:spacing w:line="240" w:lineRule="atLeast"/>
            </w:pPr>
            <w:r>
              <w:t>1</w:t>
            </w:r>
            <w:r>
              <w:t>•H</w:t>
            </w:r>
            <w:r>
              <w:t>2</w:t>
            </w:r>
            <w:r>
              <w:t>O•CH</w:t>
            </w:r>
            <w:r>
              <w:t>3</w:t>
            </w:r>
            <w:r>
              <w:t>CH</w:t>
            </w:r>
            <w:r>
              <w:t>2</w:t>
            </w:r>
            <w:r>
              <w:t>OH</w:t>
            </w:r>
          </w:p>
        </w:tc>
        <w:tc>
          <w:tcPr>
            <w:tcW w:w="1728" w:type="pct"/>
            <w:vAlign w:val="center"/>
          </w:tcPr>
          <w:p w:rsidR="0018722C">
            <w:pPr>
              <w:pStyle w:val="a5"/>
              <w:topLinePunct/>
              <w:ind w:leftChars="0" w:left="0" w:rightChars="0" w:right="0" w:firstLineChars="0" w:firstLine="0"/>
              <w:spacing w:line="240" w:lineRule="atLeast"/>
            </w:pPr>
            <w:r>
              <w:t>7.0550 × 6.9831</w:t>
            </w:r>
          </w:p>
        </w:tc>
        <w:tc>
          <w:tcPr>
            <w:tcW w:w="1559" w:type="pct"/>
            <w:vAlign w:val="center"/>
          </w:tcPr>
          <w:p w:rsidR="0018722C">
            <w:pPr>
              <w:pStyle w:val="affff9"/>
              <w:topLinePunct/>
              <w:ind w:leftChars="0" w:left="0" w:rightChars="0" w:right="0" w:firstLineChars="0" w:firstLine="0"/>
              <w:spacing w:line="240" w:lineRule="atLeast"/>
            </w:pPr>
            <w:r>
              <w:t>24.9 %</w:t>
            </w:r>
          </w:p>
        </w:tc>
      </w:tr>
      <w:tr>
        <w:tc>
          <w:tcPr>
            <w:tcW w:w="1713" w:type="pct"/>
            <w:vAlign w:val="center"/>
          </w:tcPr>
          <w:p w:rsidR="0018722C">
            <w:pPr>
              <w:pStyle w:val="ac"/>
              <w:topLinePunct/>
              <w:ind w:leftChars="0" w:left="0" w:rightChars="0" w:right="0" w:firstLineChars="0" w:firstLine="0"/>
              <w:spacing w:line="240" w:lineRule="atLeast"/>
            </w:pPr>
            <w:r>
              <w:t>1</w:t>
            </w:r>
            <w:r>
              <w:t>•C</w:t>
            </w:r>
            <w:r>
              <w:t>6</w:t>
            </w:r>
            <w:r>
              <w:t>H</w:t>
            </w:r>
            <w:r>
              <w:t>6</w:t>
            </w:r>
          </w:p>
        </w:tc>
        <w:tc>
          <w:tcPr>
            <w:tcW w:w="1728" w:type="pct"/>
            <w:vAlign w:val="center"/>
          </w:tcPr>
          <w:p w:rsidR="0018722C">
            <w:pPr>
              <w:pStyle w:val="a5"/>
              <w:topLinePunct/>
              <w:ind w:leftChars="0" w:left="0" w:rightChars="0" w:right="0" w:firstLineChars="0" w:firstLine="0"/>
              <w:spacing w:line="240" w:lineRule="atLeast"/>
            </w:pPr>
            <w:r>
              <w:t>5.4742 × 7.5630</w:t>
            </w:r>
          </w:p>
        </w:tc>
        <w:tc>
          <w:tcPr>
            <w:tcW w:w="1559" w:type="pct"/>
            <w:vAlign w:val="center"/>
          </w:tcPr>
          <w:p w:rsidR="0018722C">
            <w:pPr>
              <w:pStyle w:val="affff9"/>
              <w:topLinePunct/>
              <w:ind w:leftChars="0" w:left="0" w:rightChars="0" w:right="0" w:firstLineChars="0" w:firstLine="0"/>
              <w:spacing w:line="240" w:lineRule="atLeast"/>
            </w:pPr>
            <w:r>
              <w:t>28.3 %</w:t>
            </w:r>
          </w:p>
        </w:tc>
      </w:tr>
      <w:tr>
        <w:tc>
          <w:tcPr>
            <w:tcW w:w="1713" w:type="pct"/>
            <w:vAlign w:val="center"/>
          </w:tcPr>
          <w:p w:rsidR="0018722C">
            <w:pPr>
              <w:pStyle w:val="ac"/>
              <w:topLinePunct/>
              <w:ind w:leftChars="0" w:left="0" w:rightChars="0" w:right="0" w:firstLineChars="0" w:firstLine="0"/>
              <w:spacing w:line="240" w:lineRule="atLeast"/>
            </w:pPr>
            <w:r>
              <w:t>1</w:t>
            </w:r>
            <w:r>
              <w:t>•C</w:t>
            </w:r>
            <w:r>
              <w:t>6</w:t>
            </w:r>
            <w:r>
              <w:t>H</w:t>
            </w:r>
            <w:r>
              <w:t>12</w:t>
            </w:r>
          </w:p>
        </w:tc>
        <w:tc>
          <w:tcPr>
            <w:tcW w:w="1728" w:type="pct"/>
            <w:vAlign w:val="center"/>
          </w:tcPr>
          <w:p w:rsidR="0018722C">
            <w:pPr>
              <w:pStyle w:val="a5"/>
              <w:topLinePunct/>
              <w:ind w:leftChars="0" w:left="0" w:rightChars="0" w:right="0" w:firstLineChars="0" w:firstLine="0"/>
              <w:spacing w:line="240" w:lineRule="atLeast"/>
            </w:pPr>
            <w:r>
              <w:t>6.6188 × 7.8054</w:t>
            </w:r>
          </w:p>
        </w:tc>
        <w:tc>
          <w:tcPr>
            <w:tcW w:w="1559" w:type="pct"/>
            <w:vAlign w:val="center"/>
          </w:tcPr>
          <w:p w:rsidR="0018722C">
            <w:pPr>
              <w:pStyle w:val="affff9"/>
              <w:topLinePunct/>
              <w:ind w:leftChars="0" w:left="0" w:rightChars="0" w:right="0" w:firstLineChars="0" w:firstLine="0"/>
              <w:spacing w:line="240" w:lineRule="atLeast"/>
            </w:pPr>
            <w:r>
              <w:t>30.8 %</w:t>
            </w:r>
          </w:p>
        </w:tc>
      </w:tr>
      <w:tr>
        <w:tc>
          <w:tcPr>
            <w:tcW w:w="1713" w:type="pct"/>
            <w:vAlign w:val="center"/>
          </w:tcPr>
          <w:p w:rsidR="0018722C">
            <w:pPr>
              <w:pStyle w:val="ac"/>
              <w:topLinePunct/>
              <w:ind w:leftChars="0" w:left="0" w:rightChars="0" w:right="0" w:firstLineChars="0" w:firstLine="0"/>
              <w:spacing w:line="240" w:lineRule="atLeast"/>
            </w:pPr>
            <w:r>
              <w:t>1</w:t>
            </w:r>
            <w:r>
              <w:t>•H</w:t>
            </w:r>
            <w:r>
              <w:t>2</w:t>
            </w:r>
            <w:r>
              <w:t>O•MeCN</w:t>
            </w:r>
          </w:p>
        </w:tc>
        <w:tc>
          <w:tcPr>
            <w:tcW w:w="1728" w:type="pct"/>
            <w:vAlign w:val="center"/>
          </w:tcPr>
          <w:p w:rsidR="0018722C">
            <w:pPr>
              <w:pStyle w:val="a5"/>
              <w:topLinePunct/>
              <w:ind w:leftChars="0" w:left="0" w:rightChars="0" w:right="0" w:firstLineChars="0" w:firstLine="0"/>
              <w:spacing w:line="240" w:lineRule="atLeast"/>
            </w:pPr>
            <w:r>
              <w:t>5.9939 × 6.7119</w:t>
            </w:r>
          </w:p>
        </w:tc>
        <w:tc>
          <w:tcPr>
            <w:tcW w:w="1559" w:type="pct"/>
            <w:vAlign w:val="center"/>
          </w:tcPr>
          <w:p w:rsidR="0018722C">
            <w:pPr>
              <w:pStyle w:val="affff9"/>
              <w:topLinePunct/>
              <w:ind w:leftChars="0" w:left="0" w:rightChars="0" w:right="0" w:firstLineChars="0" w:firstLine="0"/>
              <w:spacing w:line="240" w:lineRule="atLeast"/>
            </w:pPr>
            <w:r>
              <w:t>25.4 %</w:t>
            </w:r>
          </w:p>
        </w:tc>
      </w:tr>
      <w:tr>
        <w:tc>
          <w:tcPr>
            <w:tcW w:w="1713" w:type="pct"/>
            <w:vAlign w:val="center"/>
            <w:tcBorders>
              <w:top w:val="single" w:sz="4" w:space="0" w:color="auto"/>
            </w:tcBorders>
          </w:tcPr>
          <w:p w:rsidR="0018722C">
            <w:pPr>
              <w:pStyle w:val="ac"/>
              <w:topLinePunct/>
              <w:ind w:leftChars="0" w:left="0" w:rightChars="0" w:right="0" w:firstLineChars="0" w:firstLine="0"/>
              <w:spacing w:line="240" w:lineRule="atLeast"/>
            </w:pPr>
            <w:r>
              <w:t>1</w:t>
            </w:r>
            <w:r>
              <w:t>•H</w:t>
            </w:r>
            <w:r>
              <w:t>2</w:t>
            </w:r>
            <w:r>
              <w:t>O•THF</w:t>
            </w:r>
          </w:p>
        </w:tc>
        <w:tc>
          <w:tcPr>
            <w:tcW w:w="1728" w:type="pct"/>
            <w:vAlign w:val="center"/>
            <w:tcBorders>
              <w:top w:val="single" w:sz="4" w:space="0" w:color="auto"/>
            </w:tcBorders>
          </w:tcPr>
          <w:p w:rsidR="0018722C">
            <w:pPr>
              <w:pStyle w:val="aff1"/>
              <w:topLinePunct/>
              <w:ind w:leftChars="0" w:left="0" w:rightChars="0" w:right="0" w:firstLineChars="0" w:firstLine="0"/>
              <w:spacing w:line="240" w:lineRule="atLeast"/>
            </w:pPr>
            <w:r>
              <w:t>6.8631 × 7.2615</w:t>
            </w:r>
          </w:p>
        </w:tc>
        <w:tc>
          <w:tcPr>
            <w:tcW w:w="1559" w:type="pct"/>
            <w:vAlign w:val="center"/>
            <w:tcBorders>
              <w:top w:val="single" w:sz="4" w:space="0" w:color="auto"/>
            </w:tcBorders>
          </w:tcPr>
          <w:p w:rsidR="0018722C">
            <w:pPr>
              <w:pStyle w:val="affff9"/>
              <w:topLinePunct/>
              <w:ind w:leftChars="0" w:left="0" w:rightChars="0" w:right="0" w:firstLineChars="0" w:firstLine="0"/>
              <w:spacing w:line="240" w:lineRule="atLeast"/>
            </w:pPr>
            <w:r>
              <w:t>28.9 %</w:t>
            </w:r>
          </w:p>
        </w:tc>
      </w:tr>
    </w:tbl>
    <w:p w:rsidR="0018722C">
      <w:pPr>
        <w:pStyle w:val="affa"/>
      </w:pPr>
    </w:p>
    <w:p w:rsidR="0018722C">
      <w:pPr>
        <w:topLinePunct/>
      </w:pPr>
      <w:r>
        <w:t>a</w:t>
      </w:r>
      <w:r>
        <w:rPr>
          <w:rFonts w:ascii="宋体" w:eastAsia="宋体" w:hint="eastAsia"/>
        </w:rPr>
        <w:t>：测量氢原子之间的距离，</w:t>
      </w:r>
      <w:r>
        <w:t>b</w:t>
      </w:r>
      <w:r>
        <w:rPr>
          <w:rFonts w:ascii="宋体" w:eastAsia="宋体" w:hint="eastAsia"/>
        </w:rPr>
        <w:t>：忽略客体分子后由</w:t>
      </w:r>
      <w:r>
        <w:t>platon</w:t>
      </w:r>
      <w:r>
        <w:rPr>
          <w:rFonts w:ascii="宋体" w:eastAsia="宋体" w:hint="eastAsia"/>
        </w:rPr>
        <w:t>程序计算。</w:t>
      </w:r>
    </w:p>
    <w:p w:rsidR="0018722C">
      <w:pPr>
        <w:topLinePunct/>
      </w:pPr>
      <w:r>
        <w:rPr>
          <w:rFonts w:ascii="宋体" w:hAnsi="宋体" w:eastAsia="宋体" w:hint="eastAsia"/>
        </w:rPr>
        <w:t>配合物</w:t>
      </w:r>
      <w:r>
        <w:rPr>
          <w:b/>
        </w:rPr>
        <w:t>1</w:t>
      </w:r>
      <w:r>
        <w:rPr>
          <w:position w:val="1"/>
          <w:rFonts w:hint="eastAsia"/>
        </w:rPr>
        <w:t>・</w:t>
      </w:r>
      <w:r>
        <w:t>H</w:t>
      </w:r>
      <w:r>
        <w:t>2</w:t>
      </w:r>
      <w:r>
        <w:t>O•CH</w:t>
      </w:r>
      <w:r>
        <w:t>3</w:t>
      </w:r>
      <w:r>
        <w:t>CH</w:t>
      </w:r>
      <w:r>
        <w:t>2</w:t>
      </w:r>
      <w:r>
        <w:t>OH</w:t>
      </w:r>
      <w:r w:rsidR="001852F3">
        <w:t xml:space="preserve"> </w:t>
      </w:r>
      <w:r>
        <w:rPr>
          <w:rFonts w:ascii="宋体" w:hAnsi="宋体" w:eastAsia="宋体" w:hint="eastAsia"/>
        </w:rPr>
        <w:t>产率高，容易分离，可以大规模制备，我们主要以</w:t>
      </w:r>
    </w:p>
    <w:p w:rsidR="0018722C">
      <w:pPr>
        <w:topLinePunct/>
      </w:pPr>
      <w:bookmarkStart w:id="423435" w:name="_cwCmt3"/>
      <w:r>
        <w:rPr>
          <w:b/>
        </w:rPr>
        <w:t>1</w:t>
      </w:r>
      <w:r>
        <w:rPr>
          <w:position w:val="1"/>
          <w:rFonts w:hint="eastAsia"/>
        </w:rPr>
        <w:t>・</w:t>
      </w:r>
      <w:r>
        <w:t>H</w:t>
      </w:r>
      <w:r>
        <w:t>2</w:t>
      </w:r>
      <w:r>
        <w:t>O•CH</w:t>
      </w:r>
      <w:r>
        <w:t>3</w:t>
      </w:r>
      <w:r>
        <w:t>CH</w:t>
      </w:r>
      <w:r>
        <w:t>2</w:t>
      </w:r>
      <w:r>
        <w:t>OH</w:t>
      </w:r>
      <w:r w:rsidR="001852F3">
        <w:t xml:space="preserve"> </w:t>
      </w:r>
      <w:r>
        <w:rPr>
          <w:rFonts w:ascii="宋体" w:hAnsi="宋体" w:eastAsia="宋体" w:hint="eastAsia"/>
        </w:rPr>
        <w:t>为基础通过实验研究主体框架</w:t>
      </w:r>
      <w:r>
        <w:rPr>
          <w:b/>
        </w:rPr>
        <w:t>1</w:t>
      </w:r>
      <w:r w:rsidR="001852F3">
        <w:rPr>
          <w:b/>
        </w:rPr>
        <w:t xml:space="preserve"> </w:t>
      </w:r>
      <w:r>
        <w:rPr>
          <w:rFonts w:ascii="宋体" w:hAnsi="宋体" w:eastAsia="宋体" w:hint="eastAsia"/>
        </w:rPr>
        <w:t>的性质。热重分析表明</w:t>
      </w:r>
      <w:r>
        <w:rPr>
          <w:position w:val="1"/>
        </w:rPr>
        <w:t>（</w:t>
      </w:r>
      <w:r>
        <w:rPr>
          <w:rFonts w:ascii="宋体" w:hAnsi="宋体" w:eastAsia="宋体" w:hint="eastAsia"/>
        </w:rPr>
        <w:t>图</w:t>
      </w:r>
      <w:r>
        <w:t>2.6</w:t>
      </w:r>
      <w:r>
        <w:rPr>
          <w:position w:val="1"/>
        </w:rPr>
        <w:t>）</w:t>
      </w:r>
      <w:r>
        <w:rPr>
          <w:rFonts w:ascii="宋体" w:hAnsi="宋体" w:eastAsia="宋体" w:hint="eastAsia"/>
        </w:rPr>
        <w:t>，</w:t>
      </w:r>
      <w:bookmarkEnd w:id="423435"/>
    </w:p>
    <w:p w:rsidR="0018722C">
      <w:pPr>
        <w:topLinePunct/>
      </w:pPr>
      <w:r>
        <w:rPr>
          <w:b/>
        </w:rPr>
        <w:t>1</w:t>
      </w:r>
      <w:r>
        <w:rPr>
          <w:position w:val="1"/>
          <w:rFonts w:hint="eastAsia"/>
        </w:rPr>
        <w:t>・</w:t>
      </w:r>
      <w:r>
        <w:t>H</w:t>
      </w:r>
      <w:r>
        <w:t>2</w:t>
      </w:r>
      <w:r>
        <w:t>O•CH</w:t>
      </w:r>
      <w:r>
        <w:t>3</w:t>
      </w:r>
      <w:r>
        <w:t>CH</w:t>
      </w:r>
      <w:r>
        <w:t>2</w:t>
      </w:r>
      <w:r>
        <w:t>OH</w:t>
      </w:r>
      <w:r w:rsidR="001852F3">
        <w:t xml:space="preserve"> </w:t>
      </w:r>
      <w:r>
        <w:rPr>
          <w:rFonts w:ascii="宋体" w:hAnsi="宋体" w:eastAsia="宋体" w:hint="eastAsia"/>
        </w:rPr>
        <w:t>有比较高的热稳定性，在氮气气氛中要加热到约</w:t>
      </w:r>
      <w:r>
        <w:t>380</w:t>
      </w:r>
      <w:r w:rsidR="001852F3">
        <w:t xml:space="preserve"> °C</w:t>
      </w:r>
      <w:r w:rsidR="001852F3">
        <w:t xml:space="preserve"> </w:t>
      </w:r>
      <w:r>
        <w:rPr>
          <w:rFonts w:ascii="宋体" w:hAnsi="宋体" w:eastAsia="宋体" w:hint="eastAsia"/>
        </w:rPr>
        <w:t>才分解。在</w:t>
      </w:r>
    </w:p>
    <w:p w:rsidR="0018722C">
      <w:pPr>
        <w:topLinePunct/>
      </w:pPr>
      <w:r>
        <w:t>149.3</w:t>
      </w:r>
      <w:r w:rsidR="001852F3">
        <w:t xml:space="preserve">°C</w:t>
      </w:r>
      <w:r/>
      <w:r>
        <w:rPr>
          <w:rFonts w:ascii="宋体" w:hAnsi="宋体" w:eastAsia="宋体" w:hint="eastAsia"/>
        </w:rPr>
        <w:t>失重约</w:t>
      </w:r>
      <w:r>
        <w:t>7</w:t>
      </w:r>
      <w:r>
        <w:t>.</w:t>
      </w:r>
      <w:r>
        <w:t>54</w:t>
      </w:r>
      <w:r>
        <w:t> %</w:t>
      </w:r>
      <w:r>
        <w:rPr>
          <w:rFonts w:ascii="宋体" w:hAnsi="宋体" w:eastAsia="宋体" w:hint="eastAsia"/>
        </w:rPr>
        <w:t>，对应于孔道中乙醇分子的失去</w:t>
      </w:r>
      <w:r>
        <w:t>（</w:t>
      </w:r>
      <w:r>
        <w:rPr>
          <w:rFonts w:ascii="宋体" w:hAnsi="宋体" w:eastAsia="宋体" w:hint="eastAsia"/>
          <w:spacing w:val="-6"/>
        </w:rPr>
        <w:t>理论值为</w:t>
      </w:r>
      <w:r>
        <w:t>7</w:t>
      </w:r>
      <w:r>
        <w:t>.</w:t>
      </w:r>
      <w:r>
        <w:t>33</w:t>
      </w:r>
      <w:r>
        <w:rPr>
          <w:spacing w:val="0"/>
        </w:rPr>
        <w:t> %</w:t>
      </w:r>
      <w:r>
        <w:rPr>
          <w:spacing w:val="0"/>
        </w:rPr>
        <w:t>）</w:t>
      </w:r>
      <w:r>
        <w:rPr>
          <w:rFonts w:ascii="宋体" w:hAnsi="宋体" w:eastAsia="宋体" w:hint="eastAsia"/>
        </w:rPr>
        <w:t>，第二部分失重</w:t>
      </w:r>
      <w:r>
        <w:rPr>
          <w:rFonts w:ascii="宋体" w:hAnsi="宋体" w:eastAsia="宋体" w:hint="eastAsia"/>
        </w:rPr>
        <w:t>在</w:t>
      </w:r>
      <w:r>
        <w:t>285</w:t>
      </w:r>
      <w:r>
        <w:t>.</w:t>
      </w:r>
      <w:r>
        <w:t>8</w:t>
      </w:r>
      <w:r w:rsidR="001852F3">
        <w:t xml:space="preserve">°</w:t>
      </w:r>
      <w:r>
        <w:t>C</w:t>
      </w:r>
      <w:r>
        <w:rPr>
          <w:rFonts w:ascii="宋体" w:hAnsi="宋体" w:eastAsia="宋体" w:hint="eastAsia"/>
        </w:rPr>
        <w:t>，失重约</w:t>
      </w:r>
      <w:r>
        <w:t>2</w:t>
      </w:r>
      <w:r>
        <w:t>.</w:t>
      </w:r>
      <w:r>
        <w:t>7 %</w:t>
      </w:r>
      <w:r>
        <w:rPr>
          <w:rFonts w:ascii="宋体" w:hAnsi="宋体" w:eastAsia="宋体" w:hint="eastAsia"/>
        </w:rPr>
        <w:t>，对应于孔道中水的失去</w:t>
      </w:r>
      <w:r>
        <w:t>（</w:t>
      </w:r>
      <w:r>
        <w:rPr>
          <w:rFonts w:ascii="宋体" w:hAnsi="宋体" w:eastAsia="宋体" w:hint="eastAsia"/>
          <w:spacing w:val="-8"/>
        </w:rPr>
        <w:t>理论值约</w:t>
      </w:r>
      <w:r>
        <w:t>2</w:t>
      </w:r>
      <w:r>
        <w:t>.</w:t>
      </w:r>
      <w:r>
        <w:t>86 %</w:t>
      </w:r>
      <w:r>
        <w:t>）</w:t>
      </w:r>
      <w:r>
        <w:rPr>
          <w:rFonts w:ascii="宋体" w:hAnsi="宋体" w:eastAsia="宋体" w:hint="eastAsia"/>
        </w:rPr>
        <w:t>。继续加热到约</w:t>
      </w:r>
      <w:r>
        <w:t>380</w:t>
      </w:r>
      <w:r w:rsidR="001852F3">
        <w:t xml:space="preserve">°</w:t>
      </w:r>
      <w:r>
        <w:t>C</w:t>
      </w:r>
      <w:r>
        <w:rPr>
          <w:rFonts w:ascii="宋体" w:hAnsi="宋体" w:eastAsia="宋体" w:hint="eastAsia"/>
        </w:rPr>
        <w:t>，配合物开始分解。</w:t>
      </w:r>
    </w:p>
    <w:p w:rsidR="0018722C">
      <w:pPr>
        <w:pStyle w:val="aff7"/>
        <w:topLinePunct/>
      </w:pPr>
      <w:r>
        <w:drawing>
          <wp:inline>
            <wp:extent cx="2982624" cy="2005583"/>
            <wp:effectExtent l="0" t="0" r="0" b="0"/>
            <wp:docPr id="87" name="image53.jpeg" descr=""/>
            <wp:cNvGraphicFramePr>
              <a:graphicFrameLocks noChangeAspect="1"/>
            </wp:cNvGraphicFramePr>
            <a:graphic>
              <a:graphicData uri="http://schemas.openxmlformats.org/drawingml/2006/picture">
                <pic:pic>
                  <pic:nvPicPr>
                    <pic:cNvPr id="88" name="image53.jpeg"/>
                    <pic:cNvPicPr/>
                  </pic:nvPicPr>
                  <pic:blipFill>
                    <a:blip r:embed="rId132" cstate="print"/>
                    <a:stretch>
                      <a:fillRect/>
                    </a:stretch>
                  </pic:blipFill>
                  <pic:spPr>
                    <a:xfrm>
                      <a:off x="0" y="0"/>
                      <a:ext cx="2982624" cy="2005583"/>
                    </a:xfrm>
                    <a:prstGeom prst="rect">
                      <a:avLst/>
                    </a:prstGeom>
                  </pic:spPr>
                </pic:pic>
              </a:graphicData>
            </a:graphic>
          </wp:inline>
        </w:drawing>
      </w:r>
    </w:p>
    <w:p w:rsidR="0018722C">
      <w:pPr>
        <w:pStyle w:val="a9"/>
        <w:topLinePunct/>
      </w:pPr>
      <w:r>
        <w:rPr>
          <w:rFonts w:ascii="宋体" w:hAnsi="宋体" w:eastAsia="宋体" w:hint="eastAsia"/>
        </w:rPr>
        <w:t>图</w:t>
      </w:r>
      <w:r>
        <w:t>2</w:t>
      </w:r>
      <w:r>
        <w:t>.</w:t>
      </w:r>
      <w:r>
        <w:t>6</w:t>
      </w:r>
      <w:r>
        <w:t xml:space="preserve">  </w:t>
      </w:r>
      <w:r/>
      <w:r>
        <w:rPr>
          <w:rFonts w:ascii="宋体" w:hAnsi="宋体" w:eastAsia="宋体" w:hint="eastAsia"/>
        </w:rPr>
        <w:t>配合物</w:t>
      </w:r>
      <w:r>
        <w:rPr>
          <w:b/>
        </w:rPr>
        <w:t>1</w:t>
      </w:r>
      <w:r>
        <w:t>•H</w:t>
      </w:r>
      <w:r>
        <w:t>2</w:t>
      </w:r>
      <w:r>
        <w:t>O•CH</w:t>
      </w:r>
      <w:r>
        <w:t>3</w:t>
      </w:r>
      <w:r>
        <w:t>CH</w:t>
      </w:r>
      <w:r>
        <w:t>2</w:t>
      </w:r>
      <w:r>
        <w:t>OH</w:t>
      </w:r>
      <w:r>
        <w:rPr>
          <w:rFonts w:ascii="宋体" w:hAnsi="宋体" w:eastAsia="宋体" w:hint="eastAsia"/>
        </w:rPr>
        <w:t>的热重分析</w:t>
      </w:r>
    </w:p>
    <w:p w:rsidR="0018722C">
      <w:pPr>
        <w:pStyle w:val="a9"/>
        <w:topLinePunct/>
      </w:pPr>
      <w:r>
        <w:t>Fig.</w:t>
      </w:r>
      <w:r>
        <w:t xml:space="preserve"> </w:t>
      </w:r>
      <w:r w:rsidRPr="00DB64CE">
        <w:t>2.6</w:t>
      </w:r>
      <w:r>
        <w:t xml:space="preserve">  </w:t>
      </w:r>
      <w:r w:rsidRPr="00DB64CE">
        <w:t>TG analysis of</w:t>
      </w:r>
      <w:r>
        <w:rPr>
          <w:b/>
        </w:rPr>
        <w:t>1</w:t>
      </w:r>
      <w:r>
        <w:t>•H</w:t>
      </w:r>
      <w:r>
        <w:t>2</w:t>
      </w:r>
      <w:r>
        <w:t>O•CH</w:t>
      </w:r>
      <w:r>
        <w:t>3</w:t>
      </w:r>
      <w:r>
        <w:t>CH</w:t>
      </w:r>
      <w:r>
        <w:t>2</w:t>
      </w:r>
      <w:r>
        <w:t>OH</w:t>
      </w:r>
    </w:p>
    <w:p w:rsidR="0018722C">
      <w:pPr>
        <w:topLinePunct/>
      </w:pPr>
      <w:r>
        <w:rPr>
          <w:rFonts w:ascii="宋体" w:hAnsi="宋体" w:eastAsia="宋体" w:hint="eastAsia"/>
        </w:rPr>
        <w:t>根据热重分析，我们将</w:t>
      </w:r>
      <w:r>
        <w:rPr>
          <w:b/>
        </w:rPr>
        <w:t>1</w:t>
      </w:r>
      <w:r>
        <w:rPr>
          <w:position w:val="1"/>
          <w:rFonts w:hint="eastAsia"/>
        </w:rPr>
        <w:t>・</w:t>
      </w:r>
      <w:r>
        <w:t>H</w:t>
      </w:r>
      <w:r>
        <w:t>2</w:t>
      </w:r>
      <w:r>
        <w:t>O•CH</w:t>
      </w:r>
      <w:r>
        <w:t>3</w:t>
      </w:r>
      <w:r>
        <w:t>CH</w:t>
      </w:r>
      <w:r>
        <w:t>2</w:t>
      </w:r>
      <w:r>
        <w:t>OH</w:t>
      </w:r>
      <w:r>
        <w:rPr>
          <w:rFonts w:ascii="宋体" w:hAnsi="宋体" w:eastAsia="宋体" w:hint="eastAsia"/>
        </w:rPr>
        <w:t>在</w:t>
      </w:r>
      <w:r>
        <w:t>100</w:t>
      </w:r>
      <w:r w:rsidR="001852F3">
        <w:t xml:space="preserve">°C</w:t>
      </w:r>
      <w:r>
        <w:rPr>
          <w:rFonts w:ascii="宋体" w:hAnsi="宋体" w:eastAsia="宋体" w:hint="eastAsia"/>
        </w:rPr>
        <w:t>条件下真空加热</w:t>
      </w:r>
      <w:r>
        <w:t>24</w:t>
      </w:r>
      <w:r>
        <w:rPr>
          <w:rFonts w:ascii="宋体" w:hAnsi="宋体" w:eastAsia="宋体" w:hint="eastAsia"/>
        </w:rPr>
        <w:t>个小时进行活</w:t>
      </w:r>
      <w:r>
        <w:rPr>
          <w:rFonts w:ascii="宋体" w:hAnsi="宋体" w:eastAsia="宋体" w:hint="eastAsia"/>
        </w:rPr>
        <w:t>化，活化前后的红外光谱如</w:t>
      </w:r>
      <w:r>
        <w:rPr>
          <w:rFonts w:ascii="宋体" w:hAnsi="宋体" w:eastAsia="宋体" w:hint="eastAsia"/>
        </w:rPr>
        <w:t>图</w:t>
      </w:r>
      <w:r>
        <w:t>2</w:t>
      </w:r>
      <w:r>
        <w:t>.</w:t>
      </w:r>
      <w:r>
        <w:t>7</w:t>
      </w:r>
      <w:r>
        <w:rPr>
          <w:rFonts w:ascii="宋体" w:hAnsi="宋体" w:eastAsia="宋体" w:hint="eastAsia"/>
        </w:rPr>
        <w:t>所示，羟基和亚甲基的红外振动峰的强度发生了明显的</w:t>
      </w:r>
      <w:r>
        <w:rPr>
          <w:rFonts w:ascii="宋体" w:hAnsi="宋体" w:eastAsia="宋体" w:hint="eastAsia"/>
        </w:rPr>
        <w:t>减弱，说明了客体分子的有效去除。活化后的样品</w:t>
      </w:r>
      <w:r>
        <w:t>（</w:t>
      </w:r>
      <w:r>
        <w:rPr>
          <w:rFonts w:ascii="宋体" w:hAnsi="宋体" w:eastAsia="宋体" w:hint="eastAsia"/>
          <w:spacing w:val="-8"/>
        </w:rPr>
        <w:t>标记为</w:t>
      </w:r>
      <w:r>
        <w:rPr>
          <w:b/>
        </w:rPr>
        <w:t>2</w:t>
      </w:r>
      <w:r>
        <w:t>）</w:t>
      </w:r>
      <w:r>
        <w:rPr>
          <w:rFonts w:ascii="宋体" w:hAnsi="宋体" w:eastAsia="宋体" w:hint="eastAsia"/>
        </w:rPr>
        <w:t>仍然保持了高的结晶性。</w:t>
      </w:r>
      <w:r>
        <w:t>X</w:t>
      </w:r>
      <w:r>
        <w:rPr>
          <w:rFonts w:ascii="宋体" w:hAnsi="宋体" w:eastAsia="宋体" w:hint="eastAsia"/>
        </w:rPr>
        <w:t>射</w:t>
      </w:r>
      <w:r>
        <w:rPr>
          <w:rFonts w:ascii="宋体" w:hAnsi="宋体" w:eastAsia="宋体" w:hint="eastAsia"/>
        </w:rPr>
        <w:t>线粉末衍射</w:t>
      </w:r>
      <w:r>
        <w:rPr>
          <w:position w:val="1"/>
        </w:rPr>
        <w:t>（</w:t>
      </w:r>
      <w:r>
        <w:rPr>
          <w:rFonts w:ascii="宋体" w:hAnsi="宋体" w:eastAsia="宋体" w:hint="eastAsia"/>
          <w:spacing w:val="-13"/>
          <w:position w:val="1"/>
        </w:rPr>
        <w:t>图</w:t>
      </w:r>
      <w:r>
        <w:rPr>
          <w:position w:val="1"/>
        </w:rPr>
        <w:t>2.7</w:t>
      </w:r>
      <w:r>
        <w:rPr>
          <w:position w:val="1"/>
        </w:rPr>
        <w:t>）</w:t>
      </w:r>
      <w:r>
        <w:rPr>
          <w:rFonts w:ascii="宋体" w:hAnsi="宋体" w:eastAsia="宋体" w:hint="eastAsia"/>
        </w:rPr>
        <w:t>表明，</w:t>
      </w:r>
      <w:r>
        <w:rPr>
          <w:b/>
        </w:rPr>
        <w:t>2</w:t>
      </w:r>
      <w:r>
        <w:rPr>
          <w:rFonts w:ascii="宋体" w:hAnsi="宋体" w:eastAsia="宋体" w:hint="eastAsia"/>
        </w:rPr>
        <w:t>的结构发生了一些变化，同</w:t>
      </w:r>
      <w:r>
        <w:rPr>
          <w:b/>
        </w:rPr>
        <w:t>1</w:t>
      </w:r>
      <w:r>
        <w:rPr>
          <w:position w:val="1"/>
          <w:rFonts w:hint="eastAsia"/>
        </w:rPr>
        <w:t>・</w:t>
      </w:r>
      <w:r>
        <w:t>H</w:t>
      </w:r>
      <w:r>
        <w:t>2</w:t>
      </w:r>
      <w:r>
        <w:t>O•CH</w:t>
      </w:r>
      <w:r>
        <w:t>3</w:t>
      </w:r>
      <w:r>
        <w:t>CH</w:t>
      </w:r>
      <w:r>
        <w:t>2</w:t>
      </w:r>
      <w:r>
        <w:t>OH</w:t>
      </w:r>
      <w:r>
        <w:rPr>
          <w:rFonts w:ascii="宋体" w:hAnsi="宋体" w:eastAsia="宋体" w:hint="eastAsia"/>
        </w:rPr>
        <w:t>的衍射峰对比</w:t>
      </w:r>
      <w:r>
        <w:rPr>
          <w:rFonts w:ascii="宋体" w:hAnsi="宋体" w:eastAsia="宋体" w:hint="eastAsia"/>
        </w:rPr>
        <w:t>，</w:t>
      </w:r>
    </w:p>
    <w:p w:rsidR="0018722C">
      <w:pPr>
        <w:topLinePunct/>
      </w:pPr>
      <w:r>
        <w:rPr>
          <w:b/>
        </w:rPr>
        <w:t>2</w:t>
      </w:r>
      <w:r>
        <w:rPr>
          <w:rFonts w:ascii="宋体" w:hAnsi="宋体" w:eastAsia="宋体" w:hint="eastAsia"/>
        </w:rPr>
        <w:t>的衍射图样在</w:t>
      </w:r>
      <w:r>
        <w:t>2θ</w:t>
      </w:r>
      <w:r w:rsidR="001852F3">
        <w:t xml:space="preserve">= 12.2</w:t>
      </w:r>
      <w:r w:rsidR="001852F3">
        <w:t xml:space="preserve">°</w:t>
      </w:r>
      <w:r>
        <w:rPr>
          <w:rFonts w:ascii="宋体" w:hAnsi="宋体" w:eastAsia="宋体" w:hint="eastAsia"/>
        </w:rPr>
        <w:t>和</w:t>
      </w:r>
      <w:r>
        <w:t>12</w:t>
      </w:r>
      <w:r>
        <w:t>.</w:t>
      </w:r>
      <w:r>
        <w:t>8</w:t>
      </w:r>
      <w:r w:rsidR="001852F3">
        <w:t xml:space="preserve">°</w:t>
      </w:r>
      <w:r>
        <w:rPr>
          <w:rFonts w:ascii="宋体" w:hAnsi="宋体" w:eastAsia="宋体" w:hint="eastAsia"/>
        </w:rPr>
        <w:t>的地方出现了新的衍射峰，并且其他角度的衍射峰也发</w:t>
      </w:r>
    </w:p>
    <w:p w:rsidR="0018722C">
      <w:pPr>
        <w:topLinePunct/>
      </w:pPr>
      <w:r>
        <w:rPr>
          <w:rFonts w:cstheme="minorBidi" w:hAnsiTheme="minorHAnsi" w:eastAsiaTheme="minorHAnsi" w:asciiTheme="minorHAnsi" w:ascii="Calibri"/>
        </w:rPr>
        <w:t>53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872;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生了明显的偏移。将</w:t>
      </w:r>
      <w:r>
        <w:rPr>
          <w:b/>
        </w:rPr>
        <w:t>2</w:t>
      </w:r>
      <w:r w:rsidR="001852F3">
        <w:rPr>
          <w:b/>
        </w:rPr>
        <w:t xml:space="preserve"> </w:t>
      </w:r>
      <w:r>
        <w:rPr>
          <w:rFonts w:ascii="宋体" w:eastAsia="宋体" w:hint="eastAsia"/>
        </w:rPr>
        <w:t>浸泡在乙醇中约</w:t>
      </w:r>
      <w:r>
        <w:t>30</w:t>
      </w:r>
      <w:r w:rsidR="001852F3">
        <w:t xml:space="preserve"> </w:t>
      </w:r>
      <w:r>
        <w:rPr>
          <w:rFonts w:ascii="宋体" w:eastAsia="宋体" w:hint="eastAsia"/>
        </w:rPr>
        <w:t>分钟，</w:t>
      </w:r>
      <w:r>
        <w:rPr>
          <w:b/>
        </w:rPr>
        <w:t>2</w:t>
      </w:r>
      <w:r w:rsidR="001852F3">
        <w:rPr>
          <w:b/>
        </w:rPr>
        <w:t xml:space="preserve"> </w:t>
      </w:r>
      <w:r>
        <w:rPr>
          <w:rFonts w:ascii="宋体" w:eastAsia="宋体" w:hint="eastAsia"/>
        </w:rPr>
        <w:t>的粉末图样又恢复到几乎和</w:t>
      </w:r>
    </w:p>
    <w:p w:rsidR="0018722C">
      <w:pPr>
        <w:topLinePunct/>
      </w:pPr>
      <w:r>
        <w:rPr>
          <w:b/>
        </w:rPr>
        <w:t>1</w:t>
      </w:r>
      <w:r>
        <w:rPr>
          <w:position w:val="1"/>
          <w:rFonts w:hint="eastAsia"/>
        </w:rPr>
        <w:t>・</w:t>
      </w:r>
      <w:r>
        <w:t>H</w:t>
      </w:r>
      <w:r>
        <w:t>2</w:t>
      </w:r>
      <w:r>
        <w:t>O•CH</w:t>
      </w:r>
      <w:r>
        <w:t>3</w:t>
      </w:r>
      <w:r>
        <w:t>CH</w:t>
      </w:r>
      <w:r>
        <w:t>2</w:t>
      </w:r>
      <w:r>
        <w:t>OH</w:t>
      </w:r>
      <w:r>
        <w:rPr>
          <w:rFonts w:ascii="宋体" w:hAnsi="宋体" w:eastAsia="宋体" w:hint="eastAsia"/>
        </w:rPr>
        <w:t>一样。活化前后样品</w:t>
      </w:r>
      <w:r>
        <w:t>X</w:t>
      </w:r>
      <w:r>
        <w:rPr>
          <w:rFonts w:ascii="宋体" w:hAnsi="宋体" w:eastAsia="宋体" w:hint="eastAsia"/>
        </w:rPr>
        <w:t>射线粉末图样的改变以及重新浸泡乙醇后粉末衍</w:t>
      </w:r>
      <w:r>
        <w:rPr>
          <w:rFonts w:ascii="宋体" w:hAnsi="宋体" w:eastAsia="宋体" w:hint="eastAsia"/>
        </w:rPr>
        <w:t>射图样的恢复也表明，主体框架</w:t>
      </w:r>
      <w:r>
        <w:rPr>
          <w:b/>
        </w:rPr>
        <w:t>1</w:t>
      </w:r>
      <w:r>
        <w:rPr>
          <w:rFonts w:ascii="宋体" w:hAnsi="宋体" w:eastAsia="宋体" w:hint="eastAsia"/>
        </w:rPr>
        <w:t>的结构具有柔性。</w:t>
      </w:r>
    </w:p>
    <w:p w:rsidR="0018722C">
      <w:pPr>
        <w:pStyle w:val="aff7"/>
        <w:topLinePunct/>
      </w:pPr>
      <w:r>
        <w:drawing>
          <wp:inline>
            <wp:extent cx="4814476" cy="2127504"/>
            <wp:effectExtent l="0" t="0" r="0" b="0"/>
            <wp:docPr id="89" name="image54.jpeg" descr=""/>
            <wp:cNvGraphicFramePr>
              <a:graphicFrameLocks noChangeAspect="1"/>
            </wp:cNvGraphicFramePr>
            <a:graphic>
              <a:graphicData uri="http://schemas.openxmlformats.org/drawingml/2006/picture">
                <pic:pic>
                  <pic:nvPicPr>
                    <pic:cNvPr id="90" name="image54.jpeg"/>
                    <pic:cNvPicPr/>
                  </pic:nvPicPr>
                  <pic:blipFill>
                    <a:blip r:embed="rId135" cstate="print"/>
                    <a:stretch>
                      <a:fillRect/>
                    </a:stretch>
                  </pic:blipFill>
                  <pic:spPr>
                    <a:xfrm>
                      <a:off x="0" y="0"/>
                      <a:ext cx="4814476" cy="2127504"/>
                    </a:xfrm>
                    <a:prstGeom prst="rect">
                      <a:avLst/>
                    </a:prstGeom>
                  </pic:spPr>
                </pic:pic>
              </a:graphicData>
            </a:graphic>
          </wp:inline>
        </w:drawing>
      </w:r>
    </w:p>
    <w:p w:rsidR="0018722C">
      <w:pPr>
        <w:pStyle w:val="a9"/>
        <w:topLinePunct/>
      </w:pPr>
      <w:r>
        <w:rPr>
          <w:rFonts w:ascii="宋体" w:hAnsi="宋体" w:eastAsia="宋体" w:hint="eastAsia"/>
        </w:rPr>
        <w:t>图</w:t>
      </w:r>
      <w:r>
        <w:t>2</w:t>
      </w:r>
      <w:r>
        <w:t>.</w:t>
      </w:r>
      <w:r>
        <w:t>7</w:t>
      </w:r>
      <w:r>
        <w:t xml:space="preserve">  </w:t>
      </w:r>
      <w:r/>
      <w:r>
        <w:rPr>
          <w:rFonts w:ascii="宋体" w:hAnsi="宋体" w:eastAsia="宋体" w:hint="eastAsia"/>
        </w:rPr>
        <w:t>活化前后</w:t>
      </w:r>
      <w:r>
        <w:rPr>
          <w:b/>
        </w:rPr>
        <w:t>1</w:t>
      </w:r>
      <w:r w:rsidP="AA7D325B">
        <w:t>•</w:t>
      </w:r>
      <w:r>
        <w:t>H</w:t>
      </w:r>
      <w:r>
        <w:t>2</w:t>
      </w:r>
      <w:r>
        <w:t>O•CH</w:t>
      </w:r>
      <w:r>
        <w:t>3</w:t>
      </w:r>
      <w:r>
        <w:t>CH</w:t>
      </w:r>
      <w:r>
        <w:t>2</w:t>
      </w:r>
      <w:r>
        <w:t>OH</w:t>
      </w:r>
      <w:r>
        <w:rPr>
          <w:rFonts w:ascii="宋体" w:hAnsi="宋体" w:eastAsia="宋体" w:hint="eastAsia"/>
        </w:rPr>
        <w:t>的红外</w:t>
      </w:r>
      <w:r w:rsidP="AA7D325B">
        <w:t>(</w:t>
      </w:r>
      <w:r>
        <w:rPr>
          <w:rFonts w:ascii="宋体" w:hAnsi="宋体" w:eastAsia="宋体" w:hint="eastAsia"/>
          <w:position w:val="1"/>
        </w:rPr>
        <w:t>左</w:t>
      </w:r>
      <w:r w:rsidP="AA7D325B">
        <w:t>)</w:t>
      </w:r>
      <w:r>
        <w:rPr>
          <w:rFonts w:ascii="宋体" w:hAnsi="宋体" w:eastAsia="宋体" w:hint="eastAsia"/>
        </w:rPr>
        <w:t>和</w:t>
      </w:r>
      <w:r>
        <w:t>X-</w:t>
      </w:r>
      <w:r>
        <w:rPr>
          <w:rFonts w:ascii="宋体" w:hAnsi="宋体" w:eastAsia="宋体" w:hint="eastAsia"/>
        </w:rPr>
        <w:t>射线粉末衍射分析</w:t>
      </w:r>
      <w:r w:rsidP="AA7D325B">
        <w:t>(</w:t>
      </w:r>
      <w:r>
        <w:rPr>
          <w:rFonts w:ascii="宋体" w:hAnsi="宋体" w:eastAsia="宋体" w:hint="eastAsia"/>
          <w:position w:val="1"/>
        </w:rPr>
        <w:t>右</w:t>
      </w:r>
      <w:r w:rsidP="AA7D325B">
        <w:t>)</w:t>
      </w:r>
    </w:p>
    <w:p w:rsidR="0018722C">
      <w:pPr>
        <w:pStyle w:val="a9"/>
        <w:topLinePunct/>
      </w:pPr>
      <w:r>
        <w:t xml:space="preserve">Fig.</w:t>
      </w:r>
      <w:r>
        <w:t xml:space="preserve"> </w:t>
      </w:r>
      <w:r w:rsidRPr="00DB64CE">
        <w:t>2.7</w:t>
      </w:r>
      <w:r>
        <w:t xml:space="preserve">  </w:t>
      </w:r>
      <w:r w:rsidRPr="00DB64CE">
        <w:t>IR</w:t>
      </w:r>
      <w:r>
        <w:t xml:space="preserve">(</w:t>
      </w:r>
      <w:r>
        <w:rPr>
          <w:position w:val="1"/>
        </w:rPr>
        <w:t xml:space="preserve">left</w:t>
      </w:r>
      <w:r>
        <w:t xml:space="preserve">)</w:t>
      </w:r>
      <w:r>
        <w:t xml:space="preserve"> and PXRD </w:t>
      </w:r>
      <w:r>
        <w:t xml:space="preserve">(</w:t>
      </w:r>
      <w:r>
        <w:rPr>
          <w:position w:val="1"/>
        </w:rPr>
        <w:t xml:space="preserve">right</w:t>
      </w:r>
      <w:r>
        <w:t xml:space="preserve">)</w:t>
      </w:r>
      <w:r>
        <w:t xml:space="preserve"> analysis before and after activation of </w:t>
      </w:r>
      <w:r>
        <w:rPr>
          <w:b/>
        </w:rPr>
        <w:t xml:space="preserve">1</w:t>
      </w:r>
      <w:r>
        <w:t xml:space="preserve">•H</w:t>
      </w:r>
      <w:r>
        <w:t xml:space="preserve">2</w:t>
      </w:r>
      <w:r>
        <w:t xml:space="preserve">O•CH</w:t>
      </w:r>
      <w:r>
        <w:t xml:space="preserve">3</w:t>
      </w:r>
      <w:r>
        <w:t xml:space="preserve">CH</w:t>
      </w:r>
      <w:r>
        <w:t xml:space="preserve">2</w:t>
      </w:r>
      <w:r>
        <w:t xml:space="preserve">OH</w:t>
      </w:r>
    </w:p>
    <w:p w:rsidR="0018722C">
      <w:pPr>
        <w:pStyle w:val="aff7"/>
        <w:topLinePunct/>
      </w:pPr>
      <w:r>
        <w:drawing>
          <wp:inline>
            <wp:extent cx="5581997" cy="2143982"/>
            <wp:effectExtent l="0" t="0" r="0" b="0"/>
            <wp:docPr id="91" name="image55.jpeg" descr=""/>
            <wp:cNvGraphicFramePr>
              <a:graphicFrameLocks noChangeAspect="1"/>
            </wp:cNvGraphicFramePr>
            <a:graphic>
              <a:graphicData uri="http://schemas.openxmlformats.org/drawingml/2006/picture">
                <pic:pic>
                  <pic:nvPicPr>
                    <pic:cNvPr id="92" name="image55.jpeg"/>
                    <pic:cNvPicPr/>
                  </pic:nvPicPr>
                  <pic:blipFill>
                    <a:blip r:embed="rId136" cstate="print"/>
                    <a:stretch>
                      <a:fillRect/>
                    </a:stretch>
                  </pic:blipFill>
                  <pic:spPr>
                    <a:xfrm>
                      <a:off x="0" y="0"/>
                      <a:ext cx="5581997" cy="2143982"/>
                    </a:xfrm>
                    <a:prstGeom prst="rect">
                      <a:avLst/>
                    </a:prstGeom>
                  </pic:spPr>
                </pic:pic>
              </a:graphicData>
            </a:graphic>
          </wp:inline>
        </w:drawing>
      </w:r>
    </w:p>
    <w:p w:rsidR="0018722C">
      <w:pPr>
        <w:topLinePunct/>
      </w:pPr>
      <w:r>
        <w:rPr>
          <w:rFonts w:ascii="宋体" w:hAnsi="宋体" w:eastAsia="宋体" w:hint="eastAsia"/>
        </w:rPr>
        <w:t/>
      </w:r>
      <w:r>
        <w:rPr>
          <w:rFonts w:ascii="宋体" w:hAnsi="宋体" w:eastAsia="宋体" w:hint="eastAsia"/>
        </w:rPr>
        <w:t>图</w:t>
      </w:r>
      <w:r>
        <w:t>2</w:t>
      </w:r>
      <w:r>
        <w:t>.</w:t>
      </w:r>
      <w:r>
        <w:t>8</w:t>
      </w:r>
      <w:r/>
      <w:r>
        <w:rPr>
          <w:rFonts w:ascii="宋体" w:hAnsi="宋体" w:eastAsia="宋体" w:hint="eastAsia"/>
        </w:rPr>
        <w:t>柔性主体框架</w:t>
      </w:r>
      <w:r>
        <w:rPr>
          <w:b/>
        </w:rPr>
        <w:t>1</w:t>
      </w:r>
      <w:r>
        <w:rPr>
          <w:rFonts w:ascii="宋体" w:hAnsi="宋体" w:eastAsia="宋体" w:hint="eastAsia"/>
        </w:rPr>
        <w:t>的动态特征，</w:t>
      </w:r>
      <w:r>
        <w:t>(</w:t>
      </w:r>
      <w:r>
        <w:t xml:space="preserve">a</w:t>
      </w:r>
      <w:r>
        <w:t>)</w:t>
      </w:r>
      <w:r>
        <w:t> </w:t>
      </w:r>
      <w:r>
        <w:rPr>
          <w:b/>
        </w:rPr>
        <w:t>1</w:t>
      </w:r>
      <w:r>
        <w:t>•H</w:t>
      </w:r>
      <w:r>
        <w:t>2</w:t>
      </w:r>
      <w:r>
        <w:t>O•CH</w:t>
      </w:r>
      <w:r>
        <w:t>3</w:t>
      </w:r>
      <w:r>
        <w:t>CH</w:t>
      </w:r>
      <w:r>
        <w:t>2</w:t>
      </w:r>
      <w:r>
        <w:t>OH</w:t>
      </w:r>
      <w:r/>
      <w:r>
        <w:rPr>
          <w:rFonts w:ascii="宋体" w:hAnsi="宋体" w:eastAsia="宋体" w:hint="eastAsia"/>
        </w:rPr>
        <w:t>的一维孔道以及</w:t>
      </w:r>
      <w:r>
        <w:t>Connolly</w:t>
      </w:r>
      <w:r/>
      <w:r>
        <w:rPr>
          <w:rFonts w:ascii="宋体" w:hAnsi="宋体" w:eastAsia="宋体" w:hint="eastAsia"/>
        </w:rPr>
        <w:t>表面</w:t>
      </w:r>
      <w:r>
        <w:rPr>
          <w:rFonts w:ascii="宋体" w:hAnsi="宋体" w:eastAsia="宋体" w:hint="eastAsia"/>
        </w:rPr>
        <w:t>分析图，绿色线表示主体框架中的铜铜作用，以及主体框架内的客体分子在孔道中的情况</w:t>
      </w:r>
      <w:r>
        <w:rPr>
          <w:rFonts w:ascii="宋体" w:hAnsi="宋体" w:eastAsia="宋体" w:hint="eastAsia"/>
        </w:rPr>
        <w:t>，</w:t>
      </w:r>
    </w:p>
    <w:p w:rsidR="0018722C">
      <w:pPr>
        <w:topLinePunct/>
      </w:pPr>
      <w:r>
        <w:t xml:space="preserve">(</w:t>
      </w:r>
      <w:r>
        <w:t xml:space="preserve">b</w:t>
      </w:r>
      <w:r>
        <w:t xml:space="preserve">)</w:t>
      </w:r>
      <w:r>
        <w:t xml:space="preserve"> </w:t>
      </w:r>
      <w:r>
        <w:rPr>
          <w:b/>
        </w:rPr>
        <w:t xml:space="preserve">1</w:t>
      </w:r>
      <w:r>
        <w:t xml:space="preserve">•H</w:t>
      </w:r>
      <w:r>
        <w:t xml:space="preserve">2</w:t>
      </w:r>
      <w:r>
        <w:t xml:space="preserve">O•CH</w:t>
      </w:r>
      <w:r>
        <w:t xml:space="preserve">3</w:t>
      </w:r>
      <w:r>
        <w:t xml:space="preserve">CH</w:t>
      </w:r>
      <w:r>
        <w:t xml:space="preserve">2</w:t>
      </w:r>
      <w:r>
        <w:t xml:space="preserve">OH, </w:t>
      </w:r>
      <w:r>
        <w:t xml:space="preserve">(</w:t>
      </w:r>
      <w:r>
        <w:rPr>
          <w:position w:val="1"/>
        </w:rPr>
        <w:t xml:space="preserve">c</w:t>
      </w:r>
      <w:r>
        <w:t xml:space="preserve">)</w:t>
      </w:r>
      <w:r>
        <w:t xml:space="preserve"> </w:t>
      </w:r>
      <w:r>
        <w:rPr>
          <w:b/>
        </w:rPr>
        <w:t xml:space="preserve">1</w:t>
      </w:r>
      <w:r>
        <w:t xml:space="preserve">•C</w:t>
      </w:r>
      <w:r>
        <w:t xml:space="preserve">6</w:t>
      </w:r>
      <w:r>
        <w:t xml:space="preserve">H</w:t>
      </w:r>
      <w:r>
        <w:t xml:space="preserve">6</w:t>
      </w:r>
      <w:r>
        <w:t xml:space="preserve">, </w:t>
      </w:r>
      <w:r>
        <w:t xml:space="preserve">(</w:t>
      </w:r>
      <w:r>
        <w:rPr>
          <w:position w:val="1"/>
        </w:rPr>
        <w:t xml:space="preserve">d</w:t>
      </w:r>
      <w:r>
        <w:t xml:space="preserve">)</w:t>
      </w:r>
      <w:r>
        <w:t xml:space="preserve"> </w:t>
      </w:r>
      <w:r>
        <w:rPr>
          <w:b/>
        </w:rPr>
        <w:t xml:space="preserve">1</w:t>
      </w:r>
      <w:r>
        <w:t xml:space="preserve">•C</w:t>
      </w:r>
      <w:r>
        <w:t xml:space="preserve">6</w:t>
      </w:r>
      <w:r>
        <w:t xml:space="preserve">H</w:t>
      </w:r>
      <w:r>
        <w:t xml:space="preserve">12</w:t>
      </w:r>
      <w:r>
        <w:t xml:space="preserve">, </w:t>
      </w:r>
      <w:r>
        <w:t xml:space="preserve">(</w:t>
      </w:r>
      <w:r>
        <w:rPr>
          <w:position w:val="1"/>
        </w:rPr>
        <w:t xml:space="preserve">e</w:t>
      </w:r>
      <w:r>
        <w:t xml:space="preserve">)</w:t>
      </w:r>
      <w:r>
        <w:t xml:space="preserve"> </w:t>
      </w:r>
      <w:r>
        <w:rPr>
          <w:b/>
        </w:rPr>
        <w:t xml:space="preserve">1</w:t>
      </w:r>
      <w:r>
        <w:t xml:space="preserve">•THF•H</w:t>
      </w:r>
      <w:r>
        <w:t xml:space="preserve">2</w:t>
      </w:r>
      <w:r>
        <w:t xml:space="preserve">O and </w:t>
      </w:r>
      <w:r>
        <w:t xml:space="preserve">(</w:t>
      </w:r>
      <w:r>
        <w:rPr>
          <w:position w:val="1"/>
        </w:rPr>
        <w:t xml:space="preserve">f</w:t>
      </w:r>
      <w:r>
        <w:t xml:space="preserve">)</w:t>
      </w:r>
      <w:r>
        <w:t xml:space="preserve"> </w:t>
      </w:r>
      <w:r>
        <w:rPr>
          <w:b/>
        </w:rPr>
        <w:t xml:space="preserve">1</w:t>
      </w:r>
      <w:r>
        <w:t xml:space="preserve">•MeCN•H</w:t>
      </w:r>
      <w:r>
        <w:t xml:space="preserve">2</w:t>
      </w:r>
      <w:r>
        <w:t xml:space="preserve">O</w:t>
      </w:r>
      <w:r>
        <w:rPr>
          <w:rFonts w:ascii="宋体" w:hAnsi="宋体" w:eastAsia="宋体" w:hint="eastAsia"/>
          <w:rFonts w:ascii="宋体" w:hAnsi="宋体" w:eastAsia="宋体" w:hint="eastAsia"/>
          <w:position w:val="1"/>
        </w:rPr>
        <w:t xml:space="preserve">, </w:t>
      </w:r>
      <w:r>
        <w:t xml:space="preserve">Cu</w:t>
      </w:r>
      <w:r>
        <w:rPr>
          <w:rFonts w:ascii="宋体" w:hAnsi="宋体" w:eastAsia="宋体" w:hint="eastAsia"/>
          <w:rFonts w:ascii="宋体" w:hAnsi="宋体" w:eastAsia="宋体" w:hint="eastAsia"/>
          <w:position w:val="1"/>
        </w:rPr>
        <w:t xml:space="preserve">: </w:t>
      </w:r>
      <w:r>
        <w:rPr>
          <w:rFonts w:ascii="宋体" w:hAnsi="宋体" w:eastAsia="宋体" w:hint="eastAsia"/>
        </w:rPr>
        <w:t xml:space="preserve">绿</w:t>
      </w:r>
      <w:r>
        <w:rPr>
          <w:rFonts w:ascii="宋体" w:hAnsi="宋体" w:eastAsia="宋体" w:hint="eastAsia"/>
        </w:rPr>
        <w:t xml:space="preserve">色，</w:t>
      </w:r>
      <w:r>
        <w:t xml:space="preserve">N</w:t>
      </w:r>
      <w:r>
        <w:rPr>
          <w:rFonts w:ascii="宋体" w:hAnsi="宋体" w:eastAsia="宋体" w:hint="eastAsia"/>
          <w:rFonts w:ascii="宋体" w:hAnsi="宋体" w:eastAsia="宋体" w:hint="eastAsia"/>
        </w:rPr>
        <w:t xml:space="preserve">: </w:t>
      </w:r>
      <w:r>
        <w:rPr>
          <w:rFonts w:ascii="宋体" w:hAnsi="宋体" w:eastAsia="宋体" w:hint="eastAsia"/>
        </w:rPr>
        <w:t xml:space="preserve">蓝色，</w:t>
      </w:r>
      <w:r>
        <w:t xml:space="preserve">C</w:t>
      </w:r>
      <w:r>
        <w:rPr>
          <w:rFonts w:ascii="宋体" w:hAnsi="宋体" w:eastAsia="宋体" w:hint="eastAsia"/>
          <w:rFonts w:ascii="宋体" w:hAnsi="宋体" w:eastAsia="宋体" w:hint="eastAsia"/>
        </w:rPr>
        <w:t xml:space="preserve">: </w:t>
      </w:r>
      <w:r>
        <w:rPr>
          <w:rFonts w:ascii="宋体" w:hAnsi="宋体" w:eastAsia="宋体" w:hint="eastAsia"/>
        </w:rPr>
        <w:t xml:space="preserve">灰</w:t>
      </w:r>
      <w:r>
        <w:rPr>
          <w:rFonts w:ascii="宋体" w:hAnsi="宋体" w:eastAsia="宋体" w:hint="eastAsia"/>
        </w:rPr>
        <w:t>色</w:t>
      </w:r>
    </w:p>
    <w:p w:rsidR="0018722C">
      <w:pPr>
        <w:topLinePunct/>
      </w:pPr>
      <w:r>
        <w:t xml:space="preserve"/>
      </w:r>
      <w:r>
        <w:t xml:space="preserve">Fig. 2.</w:t>
      </w:r>
      <w:r>
        <w:t xml:space="preserve">8 Perspective views showing the dynamic features of </w:t>
      </w:r>
      <w:r>
        <w:rPr>
          <w:b/>
        </w:rPr>
        <w:t xml:space="preserve">1</w:t>
      </w:r>
      <w:r>
        <w:t xml:space="preserve">. Colour codes: Cu in green, N in </w:t>
      </w:r>
      <w:r>
        <w:t xml:space="preserve">blue, C in gray, H in white. </w:t>
      </w:r>
      <w:r>
        <w:t xml:space="preserve">(</w:t>
      </w:r>
      <w:r>
        <w:rPr>
          <w:position w:val="1"/>
        </w:rPr>
        <w:t xml:space="preserve">a</w:t>
      </w:r>
      <w:r>
        <w:t xml:space="preserve">)</w:t>
      </w:r>
      <w:r>
        <w:t xml:space="preserve"> The overall framework of </w:t>
      </w:r>
      <w:r>
        <w:rPr>
          <w:b/>
        </w:rPr>
        <w:t xml:space="preserve">1</w:t>
      </w:r>
      <w:r>
        <w:t xml:space="preserve">•H</w:t>
      </w:r>
      <w:r>
        <w:t xml:space="preserve">2</w:t>
      </w:r>
      <w:r>
        <w:t xml:space="preserve">O•CH</w:t>
      </w:r>
      <w:r>
        <w:t xml:space="preserve">3</w:t>
      </w:r>
      <w:r>
        <w:t xml:space="preserve">CH</w:t>
      </w:r>
      <w:r>
        <w:t xml:space="preserve">2</w:t>
      </w:r>
      <w:r>
        <w:t xml:space="preserve">OH with the guests </w:t>
      </w:r>
      <w:r>
        <w:t xml:space="preserve">omitted and the host SES </w:t>
      </w:r>
      <w:r>
        <w:t xml:space="preserve">(</w:t>
      </w:r>
      <w:r>
        <w:t xml:space="preserve">a.</w:t>
      </w:r>
      <w:r w:rsidR="004B696B">
        <w:t xml:space="preserve"> </w:t>
      </w:r>
      <w:r w:rsidR="004B696B">
        <w:t xml:space="preserve">k.</w:t>
      </w:r>
      <w:r w:rsidR="004B696B">
        <w:t xml:space="preserve"> </w:t>
      </w:r>
      <w:r w:rsidR="004B696B">
        <w:t xml:space="preserve">a. Connolly surface</w:t>
      </w:r>
      <w:r>
        <w:t xml:space="preserve">)</w:t>
      </w:r>
      <w:r>
        <w:t xml:space="preserve"> integrated, showing the 1D accessible channels. The inserted circle highlights the short Cu</w:t>
      </w:r>
      <w:r>
        <w:rPr>
          <w:rFonts w:ascii="Symbol" w:hAnsi="Symbol"/>
        </w:rPr>
        <w:t xml:space="preserve"></w:t>
      </w:r>
      <w:r>
        <w:t xml:space="preserve">Cu contacts </w:t>
      </w:r>
      <w:r>
        <w:t xml:space="preserve">(</w:t>
      </w:r>
      <w:r>
        <w:t xml:space="preserve">shown in green lines</w:t>
      </w:r>
      <w:r>
        <w:t xml:space="preserve">)</w:t>
      </w:r>
      <w:r>
        <w:t xml:space="preserve">. The </w:t>
      </w:r>
      <w:r>
        <w:t xml:space="preserve">guests incorporated in the channels of </w:t>
      </w:r>
      <w:r>
        <w:rPr>
          <w:b/>
        </w:rPr>
        <w:t xml:space="preserve">1 </w:t>
      </w:r>
      <w:r>
        <w:t xml:space="preserve">are shown in </w:t>
      </w:r>
      <w:r>
        <w:t xml:space="preserve">(</w:t>
      </w:r>
      <w:r>
        <w:rPr>
          <w:position w:val="1"/>
        </w:rPr>
        <w:t xml:space="preserve">b</w:t>
      </w:r>
      <w:r>
        <w:t xml:space="preserve">)</w:t>
      </w:r>
      <w:r>
        <w:t xml:space="preserve"> </w:t>
      </w:r>
      <w:r>
        <w:rPr>
          <w:b/>
        </w:rPr>
        <w:t xml:space="preserve">1</w:t>
      </w:r>
      <w:r>
        <w:t xml:space="preserve">•H</w:t>
      </w:r>
      <w:r>
        <w:t xml:space="preserve">2</w:t>
      </w:r>
      <w:r>
        <w:t xml:space="preserve">O•CH</w:t>
      </w:r>
      <w:r>
        <w:t xml:space="preserve">3</w:t>
      </w:r>
      <w:r>
        <w:t xml:space="preserve">CH</w:t>
      </w:r>
      <w:r>
        <w:t xml:space="preserve">2</w:t>
      </w:r>
      <w:r>
        <w:t xml:space="preserve">OH, </w:t>
      </w:r>
      <w:r>
        <w:t xml:space="preserve">(</w:t>
      </w:r>
      <w:r>
        <w:rPr>
          <w:position w:val="1"/>
        </w:rPr>
        <w:t xml:space="preserve">c</w:t>
      </w:r>
      <w:r>
        <w:t xml:space="preserve">)</w:t>
      </w:r>
      <w:r>
        <w:t xml:space="preserve"> </w:t>
      </w:r>
      <w:r>
        <w:rPr>
          <w:b/>
        </w:rPr>
        <w:t xml:space="preserve">1</w:t>
      </w:r>
      <w:r>
        <w:t xml:space="preserve">•C</w:t>
      </w:r>
      <w:r>
        <w:t xml:space="preserve">6</w:t>
      </w:r>
      <w:r>
        <w:t xml:space="preserve">H</w:t>
      </w:r>
      <w:r>
        <w:t xml:space="preserve">6</w:t>
      </w:r>
      <w:r>
        <w:t xml:space="preserve">, </w:t>
      </w:r>
      <w:r>
        <w:t xml:space="preserve">(</w:t>
      </w:r>
      <w:r>
        <w:rPr>
          <w:position w:val="1"/>
        </w:rPr>
        <w:t xml:space="preserve">d</w:t>
      </w:r>
      <w:r>
        <w:t xml:space="preserve">)</w:t>
      </w:r>
      <w:r>
        <w:t xml:space="preserve"> </w:t>
      </w:r>
      <w:r>
        <w:rPr>
          <w:b/>
        </w:rPr>
        <w:t xml:space="preserve">1</w:t>
      </w:r>
      <w:r>
        <w:t xml:space="preserve">•C</w:t>
      </w:r>
      <w:r>
        <w:t xml:space="preserve">6</w:t>
      </w:r>
      <w:r>
        <w:t xml:space="preserve">H</w:t>
      </w:r>
      <w:r>
        <w:t xml:space="preserve">12</w:t>
      </w:r>
      <w:r>
        <w:t xml:space="preserve">, </w:t>
      </w:r>
      <w:r>
        <w:t xml:space="preserve">(</w:t>
      </w:r>
      <w:r>
        <w:rPr>
          <w:position w:val="1"/>
        </w:rPr>
        <w:t xml:space="preserve">e</w:t>
      </w:r>
      <w:r>
        <w:t xml:space="preserve">)</w:t>
      </w:r>
      <w:r>
        <w:t xml:space="preserve"> </w:t>
      </w:r>
      <w:r>
        <w:rPr>
          <w:b/>
        </w:rPr>
        <w:t xml:space="preserve">1</w:t>
      </w:r>
      <w:r>
        <w:t xml:space="preserve">•THF•H</w:t>
      </w:r>
      <w:r>
        <w:t xml:space="preserve">2</w:t>
      </w:r>
      <w:r>
        <w:t xml:space="preserve">O and </w:t>
      </w:r>
      <w:r>
        <w:t xml:space="preserve">(</w:t>
      </w:r>
      <w:r>
        <w:rPr>
          <w:position w:val="1"/>
        </w:rPr>
        <w:t xml:space="preserve">f</w:t>
      </w:r>
      <w:r>
        <w:t xml:space="preserve">)</w:t>
      </w:r>
      <w:r>
        <w:t xml:space="preserve"> </w:t>
      </w:r>
      <w:r>
        <w:rPr>
          <w:b/>
        </w:rPr>
        <w:t xml:space="preserve">1</w:t>
      </w:r>
      <w:r>
        <w:t xml:space="preserve">•MeCN•</w:t>
      </w:r>
      <w:r>
        <w:t>H</w:t>
      </w:r>
      <w:r>
        <w:t xml:space="preserve">2</w:t>
      </w:r>
      <w:r>
        <w:t xml:space="preserve">O</w:t>
      </w:r>
    </w:p>
    <w:p w:rsidR="0018722C">
      <w:pPr>
        <w:topLinePunct/>
      </w:pPr>
      <w:r>
        <w:rPr>
          <w:rFonts w:cstheme="minorBidi" w:hAnsiTheme="minorHAnsi" w:eastAsiaTheme="minorHAnsi" w:asciiTheme="minorHAnsi" w:ascii="Calibri"/>
        </w:rPr>
        <w:t>54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2944;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topLinePunct/>
      </w:pPr>
      <w:r>
        <w:rPr>
          <w:rFonts w:ascii="宋体" w:hAnsi="宋体" w:eastAsia="宋体" w:hint="eastAsia"/>
        </w:rPr>
        <w:t xml:space="preserve">柔性和动态的框架结构在吸附和移除客体分子后会导致骨架发生收缩或膨胀，而且在受到客体分子的化学刺激时，由于客体分子的性质不同</w:t>
      </w:r>
      <w:r>
        <w:rPr>
          <w:spacing w:val="0"/>
        </w:rPr>
        <w:t xml:space="preserve">（</w:t>
      </w:r>
      <w:r>
        <w:rPr>
          <w:rFonts w:ascii="宋体" w:hAnsi="宋体" w:eastAsia="宋体" w:hint="eastAsia"/>
          <w:spacing w:val="0"/>
        </w:rPr>
        <w:t xml:space="preserve">如尺寸，形状，极性和芳香性等</w:t>
      </w:r>
      <w:r>
        <w:rPr>
          <w:spacing w:val="0"/>
        </w:rPr>
        <w:t xml:space="preserve">）</w:t>
      </w:r>
      <w:r/>
      <w:r>
        <w:rPr>
          <w:rFonts w:ascii="宋体" w:hAnsi="宋体" w:eastAsia="宋体" w:hint="eastAsia"/>
        </w:rPr>
        <w:t xml:space="preserve">而发生相应的变化。我们已经通过实验证明了在</w:t>
      </w:r>
      <w:r>
        <w:rPr>
          <w:b/>
        </w:rPr>
        <w:t xml:space="preserve">1</w:t>
      </w:r>
      <w:r>
        <w:rPr>
          <w:rFonts w:hint="eastAsia"/>
        </w:rPr>
        <w:t xml:space="preserve">・</w:t>
      </w:r>
      <w:r>
        <w:t xml:space="preserve">solvents</w:t>
      </w:r>
      <w:r/>
      <w:r>
        <w:rPr>
          <w:rFonts w:ascii="宋体" w:hAnsi="宋体" w:eastAsia="宋体" w:hint="eastAsia"/>
        </w:rPr>
        <w:t xml:space="preserve">中主体框架</w:t>
      </w:r>
      <w:r>
        <w:rPr>
          <w:b/>
        </w:rPr>
        <w:t xml:space="preserve">1</w:t>
      </w:r>
      <w:r>
        <w:rPr>
          <w:rFonts w:ascii="宋体" w:hAnsi="宋体" w:eastAsia="宋体" w:hint="eastAsia"/>
        </w:rPr>
        <w:t xml:space="preserve">具有结构柔性，</w:t>
      </w:r>
      <w:r w:rsidR="001852F3">
        <w:rPr>
          <w:rFonts w:ascii="宋体" w:hAnsi="宋体" w:eastAsia="宋体" w:hint="eastAsia"/>
        </w:rPr>
        <w:t xml:space="preserve">而且对于不同的客体分子，主体框架都有一定的变化，为了进一步具体的说明这种变化，</w:t>
      </w:r>
      <w:r>
        <w:rPr>
          <w:rFonts w:ascii="宋体" w:hAnsi="宋体" w:eastAsia="宋体" w:hint="eastAsia"/>
        </w:rPr>
        <w:t xml:space="preserve">我们利用</w:t>
      </w:r>
      <w:r>
        <w:t xml:space="preserve">Python</w:t>
      </w:r>
      <w:r>
        <w:t xml:space="preserve"> </w:t>
      </w:r>
      <w:r>
        <w:t xml:space="preserve">Molecular</w:t>
      </w:r>
      <w:r>
        <w:t xml:space="preserve"> </w:t>
      </w:r>
      <w:r>
        <w:t xml:space="preserve">Viewer</w:t>
      </w:r>
      <w:r>
        <w:t xml:space="preserve"> </w:t>
      </w:r>
      <w:r>
        <w:t xml:space="preserve">(</w:t>
      </w:r>
      <w:r>
        <w:rPr>
          <w:i/>
        </w:rPr>
        <w:t xml:space="preserve">PMV</w:t>
      </w:r>
      <w:r>
        <w:t xml:space="preserve">)</w:t>
      </w:r>
      <w:r>
        <w:t xml:space="preserve"> </w:t>
      </w:r>
      <w:r>
        <w:t xml:space="preserve">8</w:t>
      </w:r>
      <w:r/>
      <w:r>
        <w:rPr>
          <w:rFonts w:ascii="宋体" w:hAnsi="宋体" w:eastAsia="宋体" w:hint="eastAsia"/>
        </w:rPr>
        <w:t xml:space="preserve">软件中的</w:t>
      </w:r>
      <w:r>
        <w:rPr>
          <w:i/>
        </w:rPr>
        <w:t xml:space="preserve">MSMS</w:t>
      </w:r>
      <w:r>
        <w:rPr>
          <w:rFonts w:ascii="宋体" w:hAnsi="宋体" w:eastAsia="宋体" w:hint="eastAsia"/>
        </w:rPr>
        <w:t xml:space="preserve">模块</w:t>
      </w:r>
      <w:r>
        <w:t xml:space="preserve">9</w:t>
      </w:r>
      <w:r/>
      <w:r>
        <w:rPr>
          <w:rFonts w:ascii="宋体" w:hAnsi="宋体" w:eastAsia="宋体" w:hint="eastAsia"/>
        </w:rPr>
        <w:t xml:space="preserve">计算了本章中合成的几个</w:t>
      </w:r>
      <w:r>
        <w:rPr>
          <w:rFonts w:ascii="宋体" w:hAnsi="宋体" w:eastAsia="宋体" w:hint="eastAsia"/>
        </w:rPr>
        <w:t xml:space="preserve">化合物的孔道表面性质和相应的比表面积，计算的结果如</w:t>
      </w:r>
      <w:r>
        <w:rPr>
          <w:rFonts w:ascii="宋体" w:hAnsi="宋体" w:eastAsia="宋体" w:hint="eastAsia"/>
        </w:rPr>
        <w:t>图</w:t>
      </w:r>
      <w:r>
        <w:t xml:space="preserve">2</w:t>
      </w:r>
      <w:r>
        <w:t>.</w:t>
      </w:r>
      <w:r>
        <w:t xml:space="preserve">8</w:t>
      </w:r>
      <w:r>
        <w:rPr>
          <w:rFonts w:ascii="宋体" w:hAnsi="宋体" w:eastAsia="宋体" w:hint="eastAsia"/>
        </w:rPr>
        <w:t xml:space="preserve">和</w:t>
      </w:r>
      <w:r>
        <w:rPr>
          <w:rFonts w:ascii="宋体" w:hAnsi="宋体" w:eastAsia="宋体" w:hint="eastAsia"/>
        </w:rPr>
        <w:t>表</w:t>
      </w:r>
      <w:r>
        <w:t xml:space="preserve">2</w:t>
      </w:r>
      <w:r>
        <w:t>.</w:t>
      </w:r>
      <w:r>
        <w:t xml:space="preserve">4</w:t>
      </w:r>
      <w:r>
        <w:rPr>
          <w:rFonts w:ascii="宋体" w:hAnsi="宋体" w:eastAsia="宋体" w:hint="eastAsia"/>
        </w:rPr>
        <w:t xml:space="preserve">所示。</w:t>
      </w:r>
    </w:p>
    <w:p w:rsidR="0018722C">
      <w:pPr>
        <w:pStyle w:val="a8"/>
        <w:topLinePunct/>
      </w:pPr>
      <w:r>
        <w:rPr>
          <w:rFonts w:ascii="宋体" w:eastAsia="宋体" w:hint="eastAsia"/>
        </w:rPr>
        <w:t>表</w:t>
      </w:r>
      <w:r>
        <w:t>2</w:t>
      </w:r>
      <w:r>
        <w:t>.</w:t>
      </w:r>
      <w:r>
        <w:t>4  </w:t>
      </w:r>
      <w:r>
        <w:rPr>
          <w:rFonts w:ascii="宋体" w:eastAsia="宋体" w:hint="eastAsia"/>
        </w:rPr>
        <w:t>主体框架</w:t>
      </w:r>
      <w:r>
        <w:rPr>
          <w:b/>
        </w:rPr>
        <w:t>1</w:t>
      </w:r>
      <w:r>
        <w:rPr>
          <w:rFonts w:ascii="宋体" w:eastAsia="宋体" w:hint="eastAsia"/>
        </w:rPr>
        <w:t>的动态特征数据表</w:t>
      </w:r>
    </w:p>
    <w:p w:rsidR="0018722C">
      <w:pPr>
        <w:pStyle w:val="a8"/>
        <w:topLinePunct/>
      </w:pPr>
      <w:r>
        <w:t>Table</w:t>
      </w:r>
      <w:r>
        <w:t xml:space="preserve"> </w:t>
      </w:r>
      <w:r w:rsidRPr="00DB64CE">
        <w:t>2.4</w:t>
      </w:r>
      <w:r>
        <w:t xml:space="preserve">  </w:t>
      </w:r>
      <w:r w:rsidRPr="00DB64CE">
        <w:t>Key parameters of the dynamic features of the entangled MOF</w:t>
      </w:r>
      <w:r>
        <w:rPr>
          <w:b/>
        </w:rPr>
        <w:t>1</w:t>
      </w:r>
    </w:p>
    <w:p w:rsidR="0018722C">
      <w:pPr>
        <w:pStyle w:val="aff7"/>
        <w:topLinePunct/>
      </w:pPr>
      <w:r>
        <w:rPr>
          <w:sz w:val="2"/>
        </w:rPr>
        <w:pict>
          <v:group style="width:429.55pt;height:.5pt;mso-position-horizontal-relative:char;mso-position-vertical-relative:line" coordorigin="0,0" coordsize="8591,10">
            <v:line style="position:absolute" from="0,5" to="5700,5" stroked="true" strokeweight=".47998pt" strokecolor="#000000">
              <v:stroke dashstyle="solid"/>
            </v:line>
            <v:line style="position:absolute" from="5700,5" to="7132,5" stroked="true" strokeweight=".48pt" strokecolor="#000000">
              <v:stroke dashstyle="solid"/>
            </v:line>
            <v:line style="position:absolute" from="7132,5" to="8591,5" stroked="true" strokeweight=".47998pt" strokecolor="#000000">
              <v:stroke dashstyle="solid"/>
            </v:line>
          </v:group>
        </w:pict>
      </w:r>
      <w:r/>
    </w:p>
    <w:p w:rsidR="0018722C">
      <w:spacing w:beforeLines="0" w:before="0" w:afterLines="0" w:after="0" w:line="440" w:lineRule="auto"/>
      <w:pPr>
        <w:sectPr w:rsidR="00556256">
          <w:type w:val="continuous"/>
          <w:pgSz w:w="11910" w:h="16840"/>
          <w:pgMar w:header="0" w:footer="272" w:top="800" w:bottom="460" w:left="900" w:right="900"/>
        </w:sectPr>
        <w:topLinePunct/>
      </w:pPr>
    </w:p>
    <w:p w:rsidR="0018722C">
      <w:pPr>
        <w:pStyle w:val="affff1"/>
        <w:topLinePunct/>
      </w:pPr>
      <w:r>
        <w:rPr>
          <w:kern w:val="2"/>
          <w:sz w:val="22"/>
          <w:szCs w:val="22"/>
          <w:rFonts w:cstheme="minorBidi" w:hAnsiTheme="minorHAnsi" w:eastAsiaTheme="minorHAnsi" w:asciiTheme="minorHAnsi"/>
        </w:rPr>
        <w:pict>
          <v:shape style="margin-left:90pt;margin-top:16.409744pt;width:411.58pt;height:164.32pt;mso-position-horizontal-relative:page;mso-position-vertical-relative:paragraph;z-index:299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11"/>
                    <w:gridCol w:w="984"/>
                    <w:gridCol w:w="1176"/>
                    <w:gridCol w:w="1364"/>
                    <w:gridCol w:w="1456"/>
                  </w:tblGrid>
                  <w:tr>
                    <w:trPr>
                      <w:trHeight w:val="280" w:hRule="atLeast"/>
                    </w:trPr>
                    <w:tc>
                      <w:tcPr>
                        <w:tcW w:w="5771" w:type="dxa"/>
                        <w:gridSpan w:val="3"/>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c>
                      <w:tcPr>
                        <w:tcW w:w="1364" w:type="dxa"/>
                        <w:tcBorders>
                          <w:bottom w:val="single" w:sz="4" w:space="0" w:color="000000"/>
                        </w:tcBorders>
                      </w:tcPr>
                      <w:p w:rsidR="0018722C">
                        <w:pPr>
                          <w:widowControl w:val="0"/>
                          <w:snapToGrid w:val="1"/>
                          <w:spacing w:beforeLines="0" w:afterLines="0" w:after="0" w:line="264" w:lineRule="exact" w:before="0"/>
                          <w:ind w:firstLineChars="0" w:firstLine="0" w:leftChars="0" w:left="0" w:rightChars="0" w:right="8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O</w:t>
                        </w:r>
                      </w:p>
                    </w:tc>
                    <w:tc>
                      <w:tcPr>
                        <w:tcW w:w="1456"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0"/>
                            <w:szCs w:val="22"/>
                            <w:rFonts w:cstheme="minorBidi" w:ascii="Times New Roman" w:hAnsi="Times New Roman" w:eastAsia="Times New Roman" w:cs="Times New Roman"/>
                          </w:rPr>
                        </w:pPr>
                      </w:p>
                    </w:tc>
                  </w:tr>
                  <w:tr>
                    <w:trPr>
                      <w:trHeight w:val="300" w:hRule="atLeast"/>
                    </w:trPr>
                    <w:tc>
                      <w:tcPr>
                        <w:tcW w:w="3611" w:type="dxa"/>
                        <w:tcBorders>
                          <w:top w:val="single" w:sz="4" w:space="0" w:color="000000"/>
                        </w:tcBorders>
                      </w:tcPr>
                      <w:p w:rsidR="0018722C">
                        <w:pPr>
                          <w:widowControl w:val="0"/>
                          <w:snapToGrid w:val="1"/>
                          <w:spacing w:beforeLines="0" w:afterLines="0" w:after="0" w:line="290" w:lineRule="exact" w:before="3"/>
                          <w:ind w:firstLineChars="0" w:firstLine="0" w:leftChars="0" w:left="0" w:rightChars="0" w:right="658"/>
                          <w:jc w:val="right"/>
                          <w:autoSpaceDE w:val="0"/>
                          <w:autoSpaceDN w:val="0"/>
                          <w:tabs>
                            <w:tab w:pos="2521" w:val="righ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sz w:val="24"/>
                          </w:rPr>
                          <w:t>V </w:t>
                        </w:r>
                        <w:r>
                          <w:rPr>
                            <w:kern w:val="2"/>
                            <w:szCs w:val="22"/>
                            <w:rFonts w:cstheme="minorBidi" w:ascii="Times New Roman" w:hAnsi="Times New Roman" w:eastAsia="Times New Roman" w:cs="Times New Roman"/>
                            <w:i/>
                            <w:spacing w:val="36"/>
                            <w:sz w:val="24"/>
                          </w:rPr>
                          <w:t> </w:t>
                        </w:r>
                        <w:r>
                          <w:rPr>
                            <w:kern w:val="2"/>
                            <w:szCs w:val="22"/>
                            <w:rFonts w:cstheme="minorBidi" w:ascii="Times New Roman" w:hAnsi="Times New Roman" w:eastAsia="Times New Roman" w:cs="Times New Roman"/>
                            <w:sz w:val="24"/>
                          </w:rPr>
                          <w:t>(Å</w:t>
                        </w:r>
                        <w:r>
                          <w:rPr>
                            <w:kern w:val="2"/>
                            <w:szCs w:val="22"/>
                            <w:rFonts w:cstheme="minorBidi" w:ascii="Times New Roman" w:hAnsi="Times New Roman" w:eastAsia="Times New Roman" w:cs="Times New Roman"/>
                            <w:position w:val="9"/>
                            <w:sz w:val="16"/>
                          </w:rPr>
                          <w:t>3</w:t>
                        </w:r>
                        <w:r>
                          <w:rPr>
                            <w:kern w:val="2"/>
                            <w:szCs w:val="22"/>
                            <w:rFonts w:cstheme="minorBidi" w:ascii="Times New Roman" w:hAnsi="Times New Roman" w:eastAsia="Times New Roman" w:cs="Times New Roman"/>
                            <w:sz w:val="24"/>
                          </w:rPr>
                          <w:t>)</w:t>
                        </w:r>
                        <w:r>
                          <w:rPr>
                            <w:kern w:val="2"/>
                            <w:szCs w:val="22"/>
                            <w:rFonts w:cstheme="minorBidi" w:ascii="Times New Roman" w:hAnsi="Times New Roman" w:eastAsia="Times New Roman" w:cs="Times New Roman"/>
                            <w:spacing w:val="-21"/>
                            <w:sz w:val="24"/>
                          </w:rPr>
                          <w:t> </w:t>
                        </w:r>
                        <w:r>
                          <w:rPr>
                            <w:kern w:val="2"/>
                            <w:szCs w:val="22"/>
                            <w:rFonts w:cstheme="minorBidi" w:ascii="Times New Roman" w:hAnsi="Times New Roman" w:eastAsia="Times New Roman" w:cs="Times New Roman"/>
                            <w:i/>
                            <w:position w:val="8"/>
                            <w:sz w:val="16"/>
                          </w:rPr>
                          <w:t>a</w:t>
                        </w:r>
                        <w:r>
                          <w:rPr>
                            <w:kern w:val="2"/>
                            <w:szCs w:val="22"/>
                            <w:rFonts w:cstheme="minorBidi" w:ascii="Times New Roman" w:hAnsi="Times New Roman" w:eastAsia="Times New Roman" w:cs="Times New Roman"/>
                            <w:i/>
                            <w:sz w:val="16"/>
                          </w:rPr>
                          <w:tab/>
                        </w:r>
                        <w:r>
                          <w:rPr>
                            <w:kern w:val="2"/>
                            <w:szCs w:val="22"/>
                            <w:rFonts w:cstheme="minorBidi" w:ascii="Times New Roman" w:hAnsi="Times New Roman" w:eastAsia="Times New Roman" w:cs="Times New Roman"/>
                            <w:sz w:val="24"/>
                          </w:rPr>
                          <w:t>1404.8</w:t>
                        </w:r>
                      </w:p>
                    </w:tc>
                    <w:tc>
                      <w:tcPr>
                        <w:tcW w:w="984" w:type="dxa"/>
                        <w:tcBorders>
                          <w:top w:val="single" w:sz="4" w:space="0" w:color="000000"/>
                        </w:tcBorders>
                      </w:tcPr>
                      <w:p w:rsidR="0018722C">
                        <w:pPr>
                          <w:widowControl w:val="0"/>
                          <w:snapToGrid w:val="1"/>
                          <w:spacing w:beforeLines="0" w:afterLines="0" w:after="0" w:line="275" w:lineRule="exact" w:before="18"/>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1450.1</w:t>
                        </w:r>
                      </w:p>
                    </w:tc>
                    <w:tc>
                      <w:tcPr>
                        <w:tcW w:w="1176" w:type="dxa"/>
                        <w:tcBorders>
                          <w:top w:val="single" w:sz="4" w:space="0" w:color="000000"/>
                        </w:tcBorders>
                      </w:tcPr>
                      <w:p w:rsidR="0018722C">
                        <w:pPr>
                          <w:widowControl w:val="0"/>
                          <w:snapToGrid w:val="1"/>
                          <w:spacing w:beforeLines="0" w:afterLines="0" w:after="0" w:line="275" w:lineRule="exact" w:before="18"/>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1475.61</w:t>
                        </w:r>
                      </w:p>
                    </w:tc>
                    <w:tc>
                      <w:tcPr>
                        <w:tcW w:w="1364" w:type="dxa"/>
                        <w:tcBorders>
                          <w:top w:val="single" w:sz="4" w:space="0" w:color="000000"/>
                        </w:tcBorders>
                      </w:tcPr>
                      <w:p w:rsidR="0018722C">
                        <w:pPr>
                          <w:widowControl w:val="0"/>
                          <w:snapToGrid w:val="1"/>
                          <w:spacing w:beforeLines="0" w:afterLines="0" w:after="0" w:line="275" w:lineRule="exact" w:before="18"/>
                          <w:ind w:firstLineChars="0" w:firstLine="0" w:rightChars="0" w:right="0" w:leftChars="0" w:left="24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1398.38</w:t>
                        </w:r>
                      </w:p>
                    </w:tc>
                    <w:tc>
                      <w:tcPr>
                        <w:tcW w:w="1456" w:type="dxa"/>
                        <w:tcBorders>
                          <w:top w:val="single" w:sz="4" w:space="0" w:color="000000"/>
                        </w:tcBorders>
                      </w:tcPr>
                      <w:p w:rsidR="0018722C">
                        <w:pPr>
                          <w:widowControl w:val="0"/>
                          <w:snapToGrid w:val="1"/>
                          <w:spacing w:beforeLines="0" w:afterLines="0" w:after="0" w:line="275" w:lineRule="exact" w:before="18"/>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1434.82</w:t>
                        </w:r>
                      </w:p>
                    </w:tc>
                  </w:tr>
                  <w:tr>
                    <w:trPr>
                      <w:trHeight w:val="300" w:hRule="atLeast"/>
                    </w:trPr>
                    <w:tc>
                      <w:tcPr>
                        <w:tcW w:w="3611" w:type="dxa"/>
                      </w:tcPr>
                      <w:p w:rsidR="0018722C">
                        <w:pPr>
                          <w:widowControl w:val="0"/>
                          <w:snapToGrid w:val="1"/>
                          <w:spacing w:beforeLines="0" w:afterLines="0" w:lineRule="auto" w:line="240" w:after="0" w:before="1"/>
                          <w:ind w:firstLineChars="0" w:firstLine="0" w:rightChars="0" w:right="0" w:leftChars="0" w:left="122"/>
                          <w:jc w:val="left"/>
                          <w:autoSpaceDE w:val="0"/>
                          <w:autoSpaceDN w:val="0"/>
                          <w:tabs>
                            <w:tab w:pos="2891" w:val="righ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D</w:t>
                        </w:r>
                        <w:r>
                          <w:rPr>
                            <w:kern w:val="2"/>
                            <w:szCs w:val="22"/>
                            <w:rFonts w:cstheme="minorBidi" w:ascii="Times New Roman" w:hAnsi="Times New Roman" w:eastAsia="Times New Roman" w:cs="Times New Roman"/>
                            <w:sz w:val="16"/>
                          </w:rPr>
                          <w:t>calcd </w:t>
                        </w:r>
                        <w:r>
                          <w:rPr>
                            <w:kern w:val="2"/>
                            <w:szCs w:val="22"/>
                            <w:rFonts w:cstheme="minorBidi" w:ascii="Times New Roman" w:hAnsi="Times New Roman" w:eastAsia="Times New Roman" w:cs="Times New Roman"/>
                            <w:position w:val="1"/>
                            <w:sz w:val="24"/>
                          </w:rPr>
                          <w:t>(g</w:t>
                        </w:r>
                        <w:r>
                          <w:rPr>
                            <w:kern w:val="2"/>
                            <w:szCs w:val="22"/>
                            <w:rFonts w:cstheme="minorBidi" w:ascii="Times New Roman" w:hAnsi="Times New Roman" w:eastAsia="Times New Roman" w:cs="Times New Roman"/>
                            <w:spacing w:val="-1"/>
                            <w:position w:val="1"/>
                            <w:sz w:val="24"/>
                          </w:rPr>
                          <w:t> </w:t>
                        </w:r>
                        <w:r>
                          <w:rPr>
                            <w:kern w:val="2"/>
                            <w:szCs w:val="22"/>
                            <w:rFonts w:cstheme="minorBidi" w:ascii="Times New Roman" w:hAnsi="Times New Roman" w:eastAsia="Times New Roman" w:cs="Times New Roman"/>
                            <w:position w:val="1"/>
                            <w:sz w:val="24"/>
                          </w:rPr>
                          <w:t>cm</w:t>
                        </w:r>
                        <w:r>
                          <w:rPr>
                            <w:kern w:val="2"/>
                            <w:szCs w:val="22"/>
                            <w:rFonts w:cstheme="minorBidi" w:ascii="Times New Roman" w:hAnsi="Times New Roman" w:eastAsia="Times New Roman" w:cs="Times New Roman"/>
                            <w:position w:val="10"/>
                            <w:sz w:val="16"/>
                          </w:rPr>
                          <w:t>-3</w:t>
                        </w:r>
                        <w:r>
                          <w:rPr>
                            <w:kern w:val="2"/>
                            <w:szCs w:val="22"/>
                            <w:rFonts w:cstheme="minorBidi" w:ascii="Times New Roman" w:hAnsi="Times New Roman" w:eastAsia="Times New Roman" w:cs="Times New Roman"/>
                            <w:position w:val="1"/>
                            <w:sz w:val="24"/>
                          </w:rPr>
                          <w:t>)</w:t>
                        </w:r>
                        <w:r>
                          <w:rPr>
                            <w:kern w:val="2"/>
                            <w:szCs w:val="22"/>
                            <w:rFonts w:cstheme="minorBidi" w:ascii="Times New Roman" w:hAnsi="Times New Roman" w:eastAsia="Times New Roman" w:cs="Times New Roman"/>
                            <w:spacing w:val="-21"/>
                            <w:position w:val="1"/>
                            <w:sz w:val="24"/>
                          </w:rPr>
                          <w:t> </w:t>
                        </w:r>
                        <w:r>
                          <w:rPr>
                            <w:kern w:val="2"/>
                            <w:szCs w:val="22"/>
                            <w:rFonts w:cstheme="minorBidi" w:ascii="Times New Roman" w:hAnsi="Times New Roman" w:eastAsia="Times New Roman" w:cs="Times New Roman"/>
                            <w:i/>
                            <w:position w:val="9"/>
                            <w:sz w:val="16"/>
                          </w:rPr>
                          <w:t>b</w:t>
                        </w:r>
                        <w:r>
                          <w:rPr>
                            <w:kern w:val="2"/>
                            <w:szCs w:val="22"/>
                            <w:rFonts w:cstheme="minorBidi" w:ascii="Times New Roman" w:hAnsi="Times New Roman" w:eastAsia="Times New Roman" w:cs="Times New Roman"/>
                            <w:i/>
                            <w:position w:val="1"/>
                            <w:sz w:val="16"/>
                          </w:rPr>
                          <w:tab/>
                        </w:r>
                        <w:r>
                          <w:rPr>
                            <w:kern w:val="2"/>
                            <w:szCs w:val="22"/>
                            <w:rFonts w:cstheme="minorBidi" w:ascii="Times New Roman" w:hAnsi="Times New Roman" w:eastAsia="Times New Roman" w:cs="Times New Roman"/>
                            <w:position w:val="1"/>
                            <w:sz w:val="24"/>
                          </w:rPr>
                          <w:t>1.472</w:t>
                        </w:r>
                      </w:p>
                    </w:tc>
                    <w:tc>
                      <w:tcPr>
                        <w:tcW w:w="984" w:type="dxa"/>
                      </w:tcPr>
                      <w:p w:rsidR="0018722C">
                        <w:pPr>
                          <w:widowControl w:val="0"/>
                          <w:snapToGrid w:val="1"/>
                          <w:spacing w:beforeLines="0" w:afterLines="0" w:lineRule="auto" w:line="240" w:after="0" w:before="17"/>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1.471</w:t>
                        </w:r>
                      </w:p>
                    </w:tc>
                    <w:tc>
                      <w:tcPr>
                        <w:tcW w:w="1176" w:type="dxa"/>
                      </w:tcPr>
                      <w:p w:rsidR="0018722C">
                        <w:pPr>
                          <w:widowControl w:val="0"/>
                          <w:snapToGrid w:val="1"/>
                          <w:spacing w:beforeLines="0" w:afterLines="0" w:lineRule="auto" w:line="240" w:after="0" w:before="17"/>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1.459</w:t>
                        </w:r>
                      </w:p>
                    </w:tc>
                    <w:tc>
                      <w:tcPr>
                        <w:tcW w:w="1364" w:type="dxa"/>
                      </w:tcPr>
                      <w:p w:rsidR="0018722C">
                        <w:pPr>
                          <w:widowControl w:val="0"/>
                          <w:snapToGrid w:val="1"/>
                          <w:spacing w:beforeLines="0" w:afterLines="0" w:lineRule="auto" w:line="240" w:after="0" w:before="12"/>
                          <w:ind w:firstLineChars="0" w:firstLine="0" w:rightChars="0" w:right="0" w:leftChars="0" w:left="299"/>
                          <w:jc w:val="left"/>
                          <w:autoSpaceDE w:val="0"/>
                          <w:autoSpaceDN w:val="0"/>
                          <w:pBdr>
                            <w:bottom w:val="none" w:sz="0" w:space="0" w:color="auto"/>
                          </w:pBdr>
                          <w:rPr>
                            <w:kern w:val="2"/>
                            <w:sz w:val="16"/>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sz w:val="24"/>
                          </w:rPr>
                          <w:t>1.505 </w:t>
                        </w:r>
                        <w:r>
                          <w:rPr>
                            <w:kern w:val="2"/>
                            <w:szCs w:val="22"/>
                            <w:rFonts w:cstheme="minorBidi" w:ascii="Times New Roman" w:hAnsi="Times New Roman" w:eastAsia="Times New Roman" w:cs="Times New Roman"/>
                            <w:i/>
                            <w:position w:val="8"/>
                            <w:sz w:val="16"/>
                          </w:rPr>
                          <w:t>b</w:t>
                        </w:r>
                      </w:p>
                    </w:tc>
                    <w:tc>
                      <w:tcPr>
                        <w:tcW w:w="1456" w:type="dxa"/>
                      </w:tcPr>
                      <w:p w:rsidR="0018722C">
                        <w:pPr>
                          <w:widowControl w:val="0"/>
                          <w:snapToGrid w:val="1"/>
                          <w:spacing w:beforeLines="0" w:afterLines="0" w:lineRule="auto" w:line="240" w:after="0" w:before="17"/>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1.510</w:t>
                        </w:r>
                      </w:p>
                    </w:tc>
                  </w:tr>
                  <w:tr>
                    <w:trPr>
                      <w:trHeight w:val="300" w:hRule="atLeast"/>
                    </w:trPr>
                    <w:tc>
                      <w:tcPr>
                        <w:tcW w:w="3611" w:type="dxa"/>
                      </w:tcPr>
                      <w:p w:rsidR="0018722C">
                        <w:pPr>
                          <w:widowControl w:val="0"/>
                          <w:snapToGrid w:val="1"/>
                          <w:spacing w:beforeLines="0" w:afterLines="0" w:after="0" w:before="17" w:line="275" w:lineRule="exact"/>
                          <w:ind w:firstLineChars="0" w:firstLine="0" w:rightChars="0" w:right="0" w:leftChars="0" w:left="228"/>
                          <w:jc w:val="left"/>
                          <w:autoSpaceDE w:val="0"/>
                          <w:autoSpaceDN w:val="0"/>
                          <w:tabs>
                            <w:tab w:pos="229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w:t>
                        </w:r>
                        <w:r>
                          <w:rPr>
                            <w:kern w:val="2"/>
                            <w:szCs w:val="22"/>
                            <w:rFonts w:ascii="Symbol" w:hAnsi="Symbol" w:cstheme="minorBidi" w:eastAsia="Times New Roman" w:cs="Times New Roman"/>
                            <w:sz w:val="24"/>
                          </w:rPr>
                          <w:t></w:t>
                        </w:r>
                        <w:r>
                          <w:rPr>
                            <w:kern w:val="2"/>
                            <w:szCs w:val="22"/>
                            <w:rFonts w:cstheme="minorBidi" w:ascii="Times New Roman" w:hAnsi="Times New Roman" w:eastAsia="Times New Roman" w:cs="Times New Roman"/>
                            <w:sz w:val="24"/>
                          </w:rPr>
                          <w:t>Cu</w:t>
                        </w:r>
                        <w:r>
                          <w:rPr>
                            <w:kern w:val="2"/>
                            <w:szCs w:val="22"/>
                            <w:rFonts w:cstheme="minorBidi" w:ascii="Times New Roman" w:hAnsi="Times New Roman" w:eastAsia="Times New Roman" w:cs="Times New Roman"/>
                            <w:spacing w:val="-2"/>
                            <w:sz w:val="24"/>
                          </w:rPr>
                          <w:t> </w:t>
                        </w:r>
                        <w:r>
                          <w:rPr>
                            <w:kern w:val="2"/>
                            <w:szCs w:val="22"/>
                            <w:rFonts w:cstheme="minorBidi" w:ascii="Times New Roman" w:hAnsi="Times New Roman" w:eastAsia="Times New Roman" w:cs="Times New Roman"/>
                            <w:sz w:val="24"/>
                          </w:rPr>
                          <w:t>(Å)</w:t>
                        </w:r>
                        <w:r>
                          <w:rPr>
                            <w:kern w:val="2"/>
                            <w:szCs w:val="22"/>
                            <w:rFonts w:cstheme="minorBidi" w:ascii="Times New Roman" w:hAnsi="Times New Roman" w:eastAsia="Times New Roman" w:cs="Times New Roman"/>
                            <w:spacing w:val="-20"/>
                            <w:sz w:val="24"/>
                          </w:rPr>
                          <w:t> </w:t>
                        </w:r>
                        <w:r>
                          <w:rPr>
                            <w:kern w:val="2"/>
                            <w:szCs w:val="22"/>
                            <w:rFonts w:cstheme="minorBidi" w:ascii="Times New Roman" w:hAnsi="Times New Roman" w:eastAsia="Times New Roman" w:cs="Times New Roman"/>
                            <w:i/>
                            <w:position w:val="8"/>
                            <w:sz w:val="16"/>
                          </w:rPr>
                          <w:t>c</w:t>
                          <w:tab/>
                        </w:r>
                        <w:r>
                          <w:rPr>
                            <w:kern w:val="2"/>
                            <w:szCs w:val="22"/>
                            <w:rFonts w:cstheme="minorBidi" w:ascii="Times New Roman" w:hAnsi="Times New Roman" w:eastAsia="Times New Roman" w:cs="Times New Roman"/>
                            <w:position w:val="16"/>
                            <w:sz w:val="24"/>
                          </w:rPr>
                          <w:t>2.8504</w:t>
                        </w:r>
                      </w:p>
                    </w:tc>
                    <w:tc>
                      <w:tcPr>
                        <w:tcW w:w="984" w:type="dxa"/>
                      </w:tcPr>
                      <w:p w:rsidR="0018722C">
                        <w:pPr>
                          <w:widowControl w:val="0"/>
                          <w:snapToGrid w:val="1"/>
                          <w:spacing w:beforeLines="0" w:afterLines="0" w:lineRule="auto" w:line="240" w:after="0" w:before="13"/>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2.9346</w:t>
                        </w:r>
                      </w:p>
                    </w:tc>
                    <w:tc>
                      <w:tcPr>
                        <w:tcW w:w="1176" w:type="dxa"/>
                      </w:tcPr>
                      <w:p w:rsidR="0018722C">
                        <w:pPr>
                          <w:widowControl w:val="0"/>
                          <w:snapToGrid w:val="1"/>
                          <w:spacing w:beforeLines="0" w:afterLines="0" w:lineRule="auto" w:line="240" w:after="0" w:before="13"/>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3.0599</w:t>
                        </w:r>
                      </w:p>
                    </w:tc>
                    <w:tc>
                      <w:tcPr>
                        <w:tcW w:w="1364" w:type="dxa"/>
                      </w:tcPr>
                      <w:p w:rsidR="0018722C">
                        <w:pPr>
                          <w:widowControl w:val="0"/>
                          <w:snapToGrid w:val="1"/>
                          <w:spacing w:beforeLines="0" w:afterLines="0" w:lineRule="auto" w:line="240" w:after="0" w:before="13"/>
                          <w:ind w:firstLineChars="0" w:firstLine="0" w:rightChars="0" w:right="0" w:leftChars="0" w:left="30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2.9080</w:t>
                        </w:r>
                      </w:p>
                    </w:tc>
                    <w:tc>
                      <w:tcPr>
                        <w:tcW w:w="1456" w:type="dxa"/>
                      </w:tcPr>
                      <w:p w:rsidR="0018722C">
                        <w:pPr>
                          <w:widowControl w:val="0"/>
                          <w:snapToGrid w:val="1"/>
                          <w:spacing w:beforeLines="0" w:afterLines="0" w:lineRule="auto" w:line="240" w:after="0" w:before="13"/>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2.9342</w:t>
                        </w:r>
                      </w:p>
                    </w:tc>
                  </w:tr>
                  <w:tr>
                    <w:trPr>
                      <w:trHeight w:val="300" w:hRule="atLeast"/>
                    </w:trPr>
                    <w:tc>
                      <w:tcPr>
                        <w:tcW w:w="3611" w:type="dxa"/>
                      </w:tcPr>
                      <w:p w:rsidR="0018722C">
                        <w:pPr>
                          <w:widowControl w:val="0"/>
                          <w:snapToGrid w:val="1"/>
                          <w:spacing w:beforeLines="0" w:afterLines="0" w:lineRule="auto" w:line="240" w:after="0" w:before="13"/>
                          <w:ind w:firstLineChars="0" w:firstLine="0" w:leftChars="0" w:left="0" w:rightChars="0" w:right="848"/>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w:t>
                        </w:r>
                      </w:p>
                    </w:tc>
                    <w:tc>
                      <w:tcPr>
                        <w:tcW w:w="984" w:type="dxa"/>
                      </w:tcPr>
                      <w:p w:rsidR="0018722C">
                        <w:pPr>
                          <w:widowControl w:val="0"/>
                          <w:snapToGrid w:val="1"/>
                          <w:spacing w:beforeLines="0" w:afterLines="0" w:lineRule="auto" w:line="240" w:after="0" w:before="13"/>
                          <w:ind w:firstLineChars="0" w:firstLine="0" w:leftChars="0" w:left="98"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(18)</w:t>
                        </w:r>
                      </w:p>
                    </w:tc>
                    <w:tc>
                      <w:tcPr>
                        <w:tcW w:w="1176" w:type="dxa"/>
                      </w:tcPr>
                      <w:p w:rsidR="0018722C">
                        <w:pPr>
                          <w:widowControl w:val="0"/>
                          <w:snapToGrid w:val="1"/>
                          <w:spacing w:beforeLines="0" w:afterLines="0" w:lineRule="auto" w:line="240" w:after="0" w:before="13"/>
                          <w:ind w:firstLineChars="0" w:firstLine="0" w:leftChars="0" w:left="120"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w:t>
                        </w:r>
                      </w:p>
                    </w:tc>
                    <w:tc>
                      <w:tcPr>
                        <w:tcW w:w="1364" w:type="dxa"/>
                      </w:tcPr>
                      <w:p w:rsidR="0018722C">
                        <w:pPr>
                          <w:widowControl w:val="0"/>
                          <w:snapToGrid w:val="1"/>
                          <w:spacing w:beforeLines="0" w:afterLines="0" w:lineRule="auto" w:line="240" w:after="0" w:before="13"/>
                          <w:ind w:firstLineChars="0" w:firstLine="0" w:rightChars="0" w:right="0" w:leftChars="0" w:left="440"/>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(18)</w:t>
                        </w:r>
                      </w:p>
                    </w:tc>
                    <w:tc>
                      <w:tcPr>
                        <w:tcW w:w="1456" w:type="dxa"/>
                      </w:tcPr>
                      <w:p w:rsidR="0018722C">
                        <w:pPr>
                          <w:widowControl w:val="0"/>
                          <w:snapToGrid w:val="1"/>
                          <w:spacing w:beforeLines="0" w:afterLines="0" w:lineRule="auto" w:line="240" w:after="0" w:before="13"/>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w:t>
                        </w:r>
                      </w:p>
                    </w:tc>
                  </w:tr>
                  <w:tr>
                    <w:trPr>
                      <w:trHeight w:val="300" w:hRule="atLeast"/>
                    </w:trPr>
                    <w:tc>
                      <w:tcPr>
                        <w:tcW w:w="4595" w:type="dxa"/>
                        <w:gridSpan w:val="2"/>
                      </w:tcPr>
                      <w:p w:rsidR="0018722C">
                        <w:pPr>
                          <w:widowControl w:val="0"/>
                          <w:snapToGrid w:val="1"/>
                          <w:spacing w:beforeLines="0" w:afterLines="0" w:after="0" w:line="279" w:lineRule="exact" w:before="13"/>
                          <w:ind w:firstLineChars="0" w:firstLine="0" w:rightChars="0" w:right="0" w:leftChars="0" w:left="220"/>
                          <w:jc w:val="left"/>
                          <w:autoSpaceDE w:val="0"/>
                          <w:autoSpaceDN w:val="0"/>
                          <w:tabs>
                            <w:tab w:pos="1863" w:val="left" w:leader="none"/>
                            <w:tab w:pos="366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Window</w:t>
                        </w:r>
                        <w:r>
                          <w:rPr>
                            <w:kern w:val="2"/>
                            <w:szCs w:val="22"/>
                            <w:rFonts w:cstheme="minorBidi" w:ascii="Times New Roman" w:hAnsi="Times New Roman" w:eastAsia="Times New Roman" w:cs="Times New Roman"/>
                            <w:spacing w:val="-1"/>
                            <w:sz w:val="24"/>
                          </w:rPr>
                          <w:t> </w:t>
                        </w:r>
                        <w:r>
                          <w:rPr>
                            <w:kern w:val="2"/>
                            <w:szCs w:val="22"/>
                            <w:rFonts w:cstheme="minorBidi" w:ascii="Times New Roman" w:hAnsi="Times New Roman" w:eastAsia="Times New Roman" w:cs="Times New Roman"/>
                            <w:sz w:val="24"/>
                          </w:rPr>
                          <w:t>size</w:t>
                          <w:tab/>
                        </w:r>
                        <w:r>
                          <w:rPr>
                            <w:kern w:val="2"/>
                            <w:szCs w:val="22"/>
                            <w:rFonts w:cstheme="minorBidi" w:ascii="Times New Roman" w:hAnsi="Times New Roman" w:eastAsia="Times New Roman" w:cs="Times New Roman"/>
                            <w:position w:val="-15"/>
                            <w:sz w:val="24"/>
                          </w:rPr>
                          <w:t>7.0550× 6.9831</w:t>
                          <w:tab/>
                        </w:r>
                        <w:r>
                          <w:rPr>
                            <w:kern w:val="2"/>
                            <w:szCs w:val="22"/>
                            <w:rFonts w:cstheme="minorBidi" w:ascii="Times New Roman" w:hAnsi="Times New Roman" w:eastAsia="Times New Roman" w:cs="Times New Roman"/>
                            <w:sz w:val="24"/>
                          </w:rPr>
                          <w:t>5.4742×</w:t>
                        </w:r>
                      </w:p>
                    </w:tc>
                    <w:tc>
                      <w:tcPr>
                        <w:tcW w:w="1176" w:type="dxa"/>
                      </w:tcPr>
                      <w:p w:rsidR="0018722C">
                        <w:pPr>
                          <w:widowControl w:val="0"/>
                          <w:snapToGrid w:val="1"/>
                          <w:spacing w:beforeLines="0" w:afterLines="0" w:lineRule="auto" w:line="240" w:after="0" w:before="13"/>
                          <w:ind w:firstLineChars="0" w:firstLine="0" w:leftChars="0" w:left="120"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6.6188×</w:t>
                        </w:r>
                      </w:p>
                    </w:tc>
                    <w:tc>
                      <w:tcPr>
                        <w:tcW w:w="1364" w:type="dxa"/>
                      </w:tcPr>
                      <w:p w:rsidR="0018722C">
                        <w:pPr>
                          <w:widowControl w:val="0"/>
                          <w:snapToGrid w:val="1"/>
                          <w:spacing w:beforeLines="0" w:afterLines="0" w:lineRule="auto" w:line="240" w:after="0" w:before="13"/>
                          <w:ind w:firstLineChars="0" w:firstLine="0" w:rightChars="0" w:right="0" w:leftChars="0" w:left="24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5.9939×</w:t>
                        </w:r>
                      </w:p>
                    </w:tc>
                    <w:tc>
                      <w:tcPr>
                        <w:tcW w:w="1456" w:type="dxa"/>
                      </w:tcPr>
                      <w:p w:rsidR="0018722C">
                        <w:pPr>
                          <w:widowControl w:val="0"/>
                          <w:snapToGrid w:val="1"/>
                          <w:spacing w:beforeLines="0" w:afterLines="0" w:lineRule="auto" w:line="240" w:after="0" w:before="13"/>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6.8631×</w:t>
                        </w:r>
                      </w:p>
                    </w:tc>
                  </w:tr>
                  <w:tr>
                    <w:trPr>
                      <w:trHeight w:val="380" w:hRule="atLeast"/>
                    </w:trPr>
                    <w:tc>
                      <w:tcPr>
                        <w:tcW w:w="3611" w:type="dxa"/>
                      </w:tcPr>
                      <w:p w:rsidR="0018722C">
                        <w:pPr>
                          <w:widowControl w:val="0"/>
                          <w:snapToGrid w:val="1"/>
                          <w:spacing w:beforeLines="0" w:afterLines="0" w:lineRule="auto" w:line="240" w:after="0" w:before="4"/>
                          <w:ind w:firstLineChars="0" w:firstLine="0" w:rightChars="0" w:right="0" w:leftChars="0" w:left="411"/>
                          <w:jc w:val="left"/>
                          <w:autoSpaceDE w:val="0"/>
                          <w:autoSpaceDN w:val="0"/>
                          <w:pBdr>
                            <w:bottom w:val="none" w:sz="0" w:space="0" w:color="auto"/>
                          </w:pBdr>
                          <w:rPr>
                            <w:kern w:val="2"/>
                            <w:sz w:val="16"/>
                            <w:szCs w:val="22"/>
                            <w:rFonts w:cstheme="minorBidi" w:ascii="Times New Roman" w:hAnsi="Times New Roman" w:eastAsia="Times New Roman" w:cs="Times New Roman"/>
                            <w:i/>
                          </w:rPr>
                        </w:pPr>
                        <w:r>
                          <w:rPr>
                            <w:kern w:val="2"/>
                            <w:szCs w:val="22"/>
                            <w:rFonts w:cstheme="minorBidi" w:ascii="Times New Roman" w:hAnsi="Times New Roman" w:eastAsia="Times New Roman" w:cs="Times New Roman"/>
                            <w:sz w:val="24"/>
                          </w:rPr>
                          <w:t>(Å </w:t>
                        </w:r>
                        <w:r>
                          <w:rPr>
                            <w:kern w:val="2"/>
                            <w:szCs w:val="22"/>
                            <w:rFonts w:ascii="Symbol" w:hAnsi="Symbol" w:cstheme="minorBidi" w:eastAsia="Times New Roman" w:cs="Times New Roman"/>
                            <w:sz w:val="24"/>
                          </w:rPr>
                          <w:t></w:t>
                        </w:r>
                        <w:r>
                          <w:rPr>
                            <w:kern w:val="2"/>
                            <w:szCs w:val="22"/>
                            <w:rFonts w:cstheme="minorBidi" w:ascii="Times New Roman" w:hAnsi="Times New Roman" w:eastAsia="Times New Roman" w:cs="Times New Roman"/>
                            <w:sz w:val="24"/>
                          </w:rPr>
                          <w:t> Å) </w:t>
                        </w:r>
                        <w:r>
                          <w:rPr>
                            <w:kern w:val="2"/>
                            <w:szCs w:val="22"/>
                            <w:rFonts w:cstheme="minorBidi" w:ascii="Times New Roman" w:hAnsi="Times New Roman" w:eastAsia="Times New Roman" w:cs="Times New Roman"/>
                            <w:i/>
                            <w:position w:val="8"/>
                            <w:sz w:val="16"/>
                          </w:rPr>
                          <w:t>d</w:t>
                        </w:r>
                      </w:p>
                    </w:tc>
                    <w:tc>
                      <w:tcPr>
                        <w:tcW w:w="984" w:type="dxa"/>
                      </w:tcPr>
                      <w:p w:rsidR="0018722C">
                        <w:pPr>
                          <w:widowControl w:val="0"/>
                          <w:snapToGrid w:val="1"/>
                          <w:spacing w:beforeLines="0" w:afterLines="0" w:lineRule="auto" w:line="240" w:after="0" w:before="13"/>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7.5630</w:t>
                        </w:r>
                      </w:p>
                    </w:tc>
                    <w:tc>
                      <w:tcPr>
                        <w:tcW w:w="1176" w:type="dxa"/>
                      </w:tcPr>
                      <w:p w:rsidR="0018722C">
                        <w:pPr>
                          <w:widowControl w:val="0"/>
                          <w:snapToGrid w:val="1"/>
                          <w:spacing w:beforeLines="0" w:afterLines="0" w:lineRule="auto" w:line="240" w:after="0" w:before="13"/>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7.8054</w:t>
                        </w:r>
                      </w:p>
                    </w:tc>
                    <w:tc>
                      <w:tcPr>
                        <w:tcW w:w="1364" w:type="dxa"/>
                      </w:tcPr>
                      <w:p w:rsidR="0018722C">
                        <w:pPr>
                          <w:widowControl w:val="0"/>
                          <w:snapToGrid w:val="1"/>
                          <w:spacing w:beforeLines="0" w:afterLines="0" w:lineRule="auto" w:line="240" w:after="0" w:before="13"/>
                          <w:ind w:firstLineChars="0" w:firstLine="0" w:rightChars="0" w:right="0" w:leftChars="0" w:left="30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6.7119</w:t>
                        </w:r>
                      </w:p>
                    </w:tc>
                    <w:tc>
                      <w:tcPr>
                        <w:tcW w:w="1456" w:type="dxa"/>
                      </w:tcPr>
                      <w:p w:rsidR="0018722C">
                        <w:pPr>
                          <w:widowControl w:val="0"/>
                          <w:snapToGrid w:val="1"/>
                          <w:spacing w:beforeLines="0" w:afterLines="0" w:lineRule="auto" w:line="240" w:after="0" w:before="13"/>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7.2615</w:t>
                        </w:r>
                      </w:p>
                    </w:tc>
                  </w:tr>
                  <w:tr>
                    <w:trPr>
                      <w:trHeight w:val="460" w:hRule="atLeast"/>
                    </w:trPr>
                    <w:tc>
                      <w:tcPr>
                        <w:tcW w:w="3611" w:type="dxa"/>
                      </w:tcPr>
                      <w:p w:rsidR="0018722C">
                        <w:pPr>
                          <w:widowControl w:val="0"/>
                          <w:snapToGrid w:val="1"/>
                          <w:spacing w:beforeLines="0" w:afterLines="0" w:after="0" w:line="371" w:lineRule="exact" w:before="0"/>
                          <w:ind w:firstLineChars="0" w:firstLine="0" w:rightChars="0" w:right="0" w:leftChars="0" w:left="220"/>
                          <w:jc w:val="left"/>
                          <w:autoSpaceDE w:val="0"/>
                          <w:autoSpaceDN w:val="0"/>
                          <w:tabs>
                            <w:tab w:pos="2831" w:val="righ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Void</w:t>
                        </w:r>
                        <w:r>
                          <w:rPr>
                            <w:kern w:val="2"/>
                            <w:szCs w:val="22"/>
                            <w:rFonts w:cstheme="minorBidi" w:ascii="Times New Roman" w:hAnsi="Times New Roman" w:eastAsia="Times New Roman" w:cs="Times New Roman"/>
                            <w:spacing w:val="-1"/>
                            <w:sz w:val="24"/>
                          </w:rPr>
                          <w:t> </w:t>
                        </w:r>
                        <w:r>
                          <w:rPr>
                            <w:kern w:val="2"/>
                            <w:szCs w:val="22"/>
                            <w:rFonts w:cstheme="minorBidi" w:ascii="Times New Roman" w:hAnsi="Times New Roman" w:eastAsia="Times New Roman" w:cs="Times New Roman"/>
                            <w:sz w:val="24"/>
                          </w:rPr>
                          <w:t>volume</w:t>
                        </w:r>
                        <w:r>
                          <w:rPr>
                            <w:kern w:val="2"/>
                            <w:szCs w:val="22"/>
                            <w:rFonts w:cstheme="minorBidi" w:ascii="Times New Roman" w:hAnsi="Times New Roman" w:eastAsia="Times New Roman" w:cs="Times New Roman"/>
                            <w:position w:val="-15"/>
                            <w:sz w:val="24"/>
                          </w:rPr>
                          <w:tab/>
                          <w:t>24.9</w:t>
                        </w:r>
                      </w:p>
                    </w:tc>
                    <w:tc>
                      <w:tcPr>
                        <w:tcW w:w="984" w:type="dxa"/>
                      </w:tcPr>
                      <w:p w:rsidR="0018722C">
                        <w:pPr>
                          <w:widowControl w:val="0"/>
                          <w:snapToGrid w:val="1"/>
                          <w:spacing w:beforeLines="0" w:afterLines="0" w:lineRule="auto" w:line="240" w:after="0" w:before="91"/>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28.3</w:t>
                        </w:r>
                      </w:p>
                    </w:tc>
                    <w:tc>
                      <w:tcPr>
                        <w:tcW w:w="1176" w:type="dxa"/>
                      </w:tcPr>
                      <w:p w:rsidR="0018722C">
                        <w:pPr>
                          <w:widowControl w:val="0"/>
                          <w:snapToGrid w:val="1"/>
                          <w:spacing w:beforeLines="0" w:afterLines="0" w:lineRule="auto" w:line="240" w:after="0" w:before="91"/>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30.8</w:t>
                        </w:r>
                      </w:p>
                    </w:tc>
                    <w:tc>
                      <w:tcPr>
                        <w:tcW w:w="1364" w:type="dxa"/>
                      </w:tcPr>
                      <w:p w:rsidR="0018722C">
                        <w:pPr>
                          <w:widowControl w:val="0"/>
                          <w:snapToGrid w:val="1"/>
                          <w:spacing w:beforeLines="0" w:afterLines="0" w:lineRule="auto" w:line="240" w:after="0" w:before="91"/>
                          <w:ind w:firstLineChars="0" w:firstLine="0" w:rightChars="0" w:right="0" w:leftChars="0" w:left="4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25.4</w:t>
                        </w:r>
                      </w:p>
                    </w:tc>
                    <w:tc>
                      <w:tcPr>
                        <w:tcW w:w="1456" w:type="dxa"/>
                      </w:tcPr>
                      <w:p w:rsidR="0018722C">
                        <w:pPr>
                          <w:widowControl w:val="0"/>
                          <w:snapToGrid w:val="1"/>
                          <w:spacing w:beforeLines="0" w:afterLines="0" w:lineRule="auto" w:line="240" w:after="0" w:before="91"/>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28.9</w:t>
                        </w:r>
                      </w:p>
                    </w:tc>
                  </w:tr>
                  <w:tr>
                    <w:trPr>
                      <w:trHeight w:val="380" w:hRule="atLeast"/>
                    </w:trPr>
                    <w:tc>
                      <w:tcPr>
                        <w:tcW w:w="3611" w:type="dxa"/>
                      </w:tcPr>
                      <w:p w:rsidR="0018722C">
                        <w:pPr>
                          <w:widowControl w:val="0"/>
                          <w:snapToGrid w:val="1"/>
                          <w:spacing w:beforeLines="0" w:afterLines="0" w:lineRule="auto" w:line="240" w:after="0" w:before="91"/>
                          <w:ind w:firstLineChars="0" w:firstLine="0" w:leftChars="0" w:left="0" w:rightChars="0" w:right="718"/>
                          <w:jc w:val="right"/>
                          <w:autoSpaceDE w:val="0"/>
                          <w:autoSpaceDN w:val="0"/>
                          <w:tabs>
                            <w:tab w:pos="2530" w:val="righ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SAS</w:t>
                        </w:r>
                        <w:r>
                          <w:rPr>
                            <w:kern w:val="2"/>
                            <w:szCs w:val="22"/>
                            <w:rFonts w:cstheme="minorBidi" w:ascii="Times New Roman" w:hAnsi="Times New Roman" w:eastAsia="Times New Roman" w:cs="Times New Roman"/>
                            <w:spacing w:val="-2"/>
                            <w:sz w:val="24"/>
                          </w:rPr>
                          <w:t> </w:t>
                        </w:r>
                        <w:r>
                          <w:rPr>
                            <w:kern w:val="2"/>
                            <w:szCs w:val="22"/>
                            <w:rFonts w:cstheme="minorBidi" w:ascii="Times New Roman" w:hAnsi="Times New Roman" w:eastAsia="Times New Roman" w:cs="Times New Roman"/>
                            <w:sz w:val="24"/>
                          </w:rPr>
                          <w:t>/SES</w:t>
                          <w:tab/>
                          <w:t>385.2</w:t>
                        </w:r>
                      </w:p>
                    </w:tc>
                    <w:tc>
                      <w:tcPr>
                        <w:tcW w:w="984" w:type="dxa"/>
                      </w:tcPr>
                      <w:p w:rsidR="0018722C">
                        <w:pPr>
                          <w:widowControl w:val="0"/>
                          <w:snapToGrid w:val="1"/>
                          <w:spacing w:beforeLines="0" w:afterLines="0" w:lineRule="auto" w:line="240" w:after="0" w:before="91"/>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408.4</w:t>
                        </w:r>
                      </w:p>
                    </w:tc>
                    <w:tc>
                      <w:tcPr>
                        <w:tcW w:w="1176" w:type="dxa"/>
                      </w:tcPr>
                      <w:p w:rsidR="0018722C">
                        <w:pPr>
                          <w:widowControl w:val="0"/>
                          <w:snapToGrid w:val="1"/>
                          <w:spacing w:beforeLines="0" w:afterLines="0" w:lineRule="auto" w:line="240" w:after="0" w:before="91"/>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408.2</w:t>
                        </w:r>
                      </w:p>
                    </w:tc>
                    <w:tc>
                      <w:tcPr>
                        <w:tcW w:w="1364" w:type="dxa"/>
                      </w:tcPr>
                      <w:p w:rsidR="0018722C">
                        <w:pPr>
                          <w:widowControl w:val="0"/>
                          <w:snapToGrid w:val="1"/>
                          <w:spacing w:beforeLines="0" w:afterLines="0" w:lineRule="auto" w:line="240" w:after="0" w:before="91"/>
                          <w:ind w:firstLineChars="0" w:firstLine="0" w:rightChars="0" w:right="0" w:leftChars="0" w:left="36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378.8</w:t>
                        </w:r>
                      </w:p>
                    </w:tc>
                    <w:tc>
                      <w:tcPr>
                        <w:tcW w:w="1456" w:type="dxa"/>
                      </w:tcPr>
                      <w:p w:rsidR="0018722C">
                        <w:pPr>
                          <w:widowControl w:val="0"/>
                          <w:snapToGrid w:val="1"/>
                          <w:spacing w:beforeLines="0" w:afterLines="0" w:lineRule="auto" w:line="240" w:after="0" w:before="91"/>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407.1</w:t>
                        </w:r>
                      </w:p>
                    </w:tc>
                  </w:tr>
                  <w:tr>
                    <w:trPr>
                      <w:trHeight w:val="300" w:hRule="atLeast"/>
                    </w:trPr>
                    <w:tc>
                      <w:tcPr>
                        <w:tcW w:w="3611" w:type="dxa"/>
                        <w:tcBorders>
                          <w:bottom w:val="single" w:sz="4" w:space="0" w:color="000000"/>
                        </w:tcBorders>
                      </w:tcPr>
                      <w:p w:rsidR="0018722C">
                        <w:pPr>
                          <w:widowControl w:val="0"/>
                          <w:snapToGrid w:val="1"/>
                          <w:spacing w:beforeLines="0" w:afterLines="0" w:after="0" w:line="288" w:lineRule="exact" w:before="0"/>
                          <w:ind w:firstLineChars="0" w:firstLine="0" w:leftChars="0" w:left="0" w:rightChars="0" w:right="718"/>
                          <w:jc w:val="right"/>
                          <w:autoSpaceDE w:val="0"/>
                          <w:autoSpaceDN w:val="0"/>
                          <w:tabs>
                            <w:tab w:pos="2510" w:val="righ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(Å</w:t>
                        </w:r>
                        <w:r>
                          <w:rPr>
                            <w:kern w:val="2"/>
                            <w:szCs w:val="22"/>
                            <w:rFonts w:cstheme="minorBidi" w:ascii="Times New Roman" w:hAnsi="Times New Roman" w:eastAsia="Times New Roman" w:cs="Times New Roman"/>
                            <w:position w:val="9"/>
                            <w:sz w:val="16"/>
                          </w:rPr>
                          <w:t>2</w:t>
                        </w:r>
                        <w:r>
                          <w:rPr>
                            <w:kern w:val="2"/>
                            <w:szCs w:val="22"/>
                            <w:rFonts w:cstheme="minorBidi" w:ascii="Times New Roman" w:hAnsi="Times New Roman" w:eastAsia="Times New Roman" w:cs="Times New Roman"/>
                            <w:sz w:val="24"/>
                          </w:rPr>
                          <w:t>/unit)</w:t>
                        </w:r>
                        <w:r>
                          <w:rPr>
                            <w:kern w:val="2"/>
                            <w:szCs w:val="22"/>
                            <w:rFonts w:cstheme="minorBidi" w:ascii="Times New Roman" w:hAnsi="Times New Roman" w:eastAsia="Times New Roman" w:cs="Times New Roman"/>
                            <w:spacing w:val="-22"/>
                            <w:sz w:val="24"/>
                          </w:rPr>
                          <w:t> </w:t>
                        </w:r>
                        <w:r>
                          <w:rPr>
                            <w:kern w:val="2"/>
                            <w:szCs w:val="22"/>
                            <w:rFonts w:cstheme="minorBidi" w:ascii="Times New Roman" w:hAnsi="Times New Roman" w:eastAsia="Times New Roman" w:cs="Times New Roman"/>
                            <w:i/>
                            <w:position w:val="8"/>
                            <w:sz w:val="16"/>
                          </w:rPr>
                          <w:t>f</w:t>
                        </w:r>
                        <w:r>
                          <w:rPr>
                            <w:kern w:val="2"/>
                            <w:szCs w:val="22"/>
                            <w:rFonts w:cstheme="minorBidi" w:ascii="Times New Roman" w:hAnsi="Times New Roman" w:eastAsia="Times New Roman" w:cs="Times New Roman"/>
                            <w:i/>
                            <w:sz w:val="16"/>
                          </w:rPr>
                          <w:tab/>
                        </w:r>
                        <w:r>
                          <w:rPr>
                            <w:kern w:val="2"/>
                            <w:szCs w:val="22"/>
                            <w:rFonts w:cstheme="minorBidi" w:ascii="Times New Roman" w:hAnsi="Times New Roman" w:eastAsia="Times New Roman" w:cs="Times New Roman"/>
                            <w:sz w:val="24"/>
                          </w:rPr>
                          <w:t>421.3</w:t>
                        </w:r>
                      </w:p>
                    </w:tc>
                    <w:tc>
                      <w:tcPr>
                        <w:tcW w:w="984" w:type="dxa"/>
                        <w:tcBorders>
                          <w:bottom w:val="single" w:sz="4" w:space="0" w:color="000000"/>
                        </w:tcBorders>
                      </w:tcPr>
                      <w:p w:rsidR="0018722C">
                        <w:pPr>
                          <w:widowControl w:val="0"/>
                          <w:snapToGrid w:val="1"/>
                          <w:spacing w:beforeLines="0" w:afterLines="0" w:after="0" w:line="275" w:lineRule="exact" w:before="13"/>
                          <w:ind w:firstLineChars="0" w:firstLine="0" w:leftChars="0" w:left="98" w:rightChars="0" w:right="185"/>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469.8</w:t>
                        </w:r>
                      </w:p>
                    </w:tc>
                    <w:tc>
                      <w:tcPr>
                        <w:tcW w:w="1176" w:type="dxa"/>
                        <w:tcBorders>
                          <w:bottom w:val="single" w:sz="4" w:space="0" w:color="000000"/>
                        </w:tcBorders>
                      </w:tcPr>
                      <w:p w:rsidR="0018722C">
                        <w:pPr>
                          <w:widowControl w:val="0"/>
                          <w:snapToGrid w:val="1"/>
                          <w:spacing w:beforeLines="0" w:afterLines="0" w:after="0" w:line="275" w:lineRule="exact" w:before="13"/>
                          <w:ind w:firstLineChars="0" w:firstLine="0" w:leftChars="0" w:left="119" w:rightChars="0" w:right="22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484.5</w:t>
                        </w:r>
                      </w:p>
                    </w:tc>
                    <w:tc>
                      <w:tcPr>
                        <w:tcW w:w="1364" w:type="dxa"/>
                        <w:tcBorders>
                          <w:bottom w:val="single" w:sz="4" w:space="0" w:color="000000"/>
                        </w:tcBorders>
                      </w:tcPr>
                      <w:p w:rsidR="0018722C">
                        <w:pPr>
                          <w:widowControl w:val="0"/>
                          <w:snapToGrid w:val="1"/>
                          <w:spacing w:beforeLines="0" w:afterLines="0" w:after="0" w:line="275" w:lineRule="exact" w:before="13"/>
                          <w:ind w:firstLineChars="0" w:firstLine="0" w:rightChars="0" w:right="0" w:leftChars="0" w:left="36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464.7</w:t>
                        </w:r>
                      </w:p>
                    </w:tc>
                    <w:tc>
                      <w:tcPr>
                        <w:tcW w:w="1456" w:type="dxa"/>
                        <w:tcBorders>
                          <w:bottom w:val="single" w:sz="4" w:space="0" w:color="000000"/>
                        </w:tcBorders>
                      </w:tcPr>
                      <w:p w:rsidR="0018722C">
                        <w:pPr>
                          <w:widowControl w:val="0"/>
                          <w:snapToGrid w:val="1"/>
                          <w:spacing w:beforeLines="0" w:afterLines="0" w:after="0" w:line="275" w:lineRule="exact" w:before="13"/>
                          <w:ind w:firstLineChars="0" w:firstLine="0" w:leftChars="0" w:left="307" w:rightChars="0" w:right="3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439.7</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affff1"/>
        <w:topLinePunct/>
      </w:pPr>
      <w:r>
        <w:rPr>
          <w:kern w:val="2"/>
          <w:szCs w:val="22"/>
          <w:rFonts w:cstheme="minorBidi" w:hAnsiTheme="minorHAnsi" w:eastAsiaTheme="minorHAnsi" w:asciiTheme="minorHAnsi"/>
          <w:sz w:val="24"/>
        </w:rPr>
        <w:t>Complexes</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b/>
          <w:sz w:val="24"/>
        </w:rPr>
        <w:t>1</w:t>
      </w:r>
      <w:r>
        <w:rPr>
          <w:kern w:val="2"/>
          <w:szCs w:val="22"/>
          <w:rFonts w:cstheme="minorBidi" w:hAnsiTheme="minorHAnsi" w:eastAsiaTheme="minorHAnsi" w:asciiTheme="minorHAnsi"/>
          <w:sz w:val="24"/>
        </w:rPr>
        <w:t>•H</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O•C</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H</w:t>
      </w:r>
      <w:r>
        <w:rPr>
          <w:kern w:val="2"/>
          <w:szCs w:val="22"/>
          <w:rFonts w:cstheme="minorBidi" w:hAnsiTheme="minorHAnsi" w:eastAsiaTheme="minorHAnsi" w:asciiTheme="minorHAnsi"/>
          <w:sz w:val="16"/>
        </w:rPr>
        <w:t>5</w:t>
      </w:r>
      <w:r>
        <w:rPr>
          <w:kern w:val="2"/>
          <w:szCs w:val="22"/>
          <w:rFonts w:cstheme="minorBidi" w:hAnsiTheme="minorHAnsi" w:eastAsiaTheme="minorHAnsi" w:asciiTheme="minorHAnsi"/>
          <w:sz w:val="24"/>
        </w:rPr>
        <w:t>OH</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b/>
          <w:sz w:val="24"/>
        </w:rPr>
        <w:t>1</w:t>
      </w:r>
      <w:r>
        <w:rPr>
          <w:kern w:val="2"/>
          <w:szCs w:val="22"/>
          <w:rFonts w:cstheme="minorBidi" w:hAnsiTheme="minorHAnsi" w:eastAsiaTheme="minorHAnsi" w:asciiTheme="minorHAnsi"/>
          <w:sz w:val="24"/>
        </w:rPr>
        <w:t>•C</w:t>
      </w:r>
      <w:r>
        <w:rPr>
          <w:kern w:val="2"/>
          <w:szCs w:val="22"/>
          <w:rFonts w:cstheme="minorBidi" w:hAnsiTheme="minorHAnsi" w:eastAsiaTheme="minorHAnsi" w:asciiTheme="minorHAnsi"/>
          <w:sz w:val="16"/>
        </w:rPr>
        <w:t>6</w:t>
      </w:r>
      <w:r>
        <w:rPr>
          <w:kern w:val="2"/>
          <w:szCs w:val="22"/>
          <w:rFonts w:cstheme="minorBidi" w:hAnsiTheme="minorHAnsi" w:eastAsiaTheme="minorHAnsi" w:asciiTheme="minorHAnsi"/>
          <w:sz w:val="24"/>
        </w:rPr>
        <w:t>H</w:t>
      </w:r>
      <w:r>
        <w:rPr>
          <w:kern w:val="2"/>
          <w:szCs w:val="22"/>
          <w:rFonts w:cstheme="minorBidi" w:hAnsiTheme="minorHAnsi" w:eastAsiaTheme="minorHAnsi" w:asciiTheme="minorHAnsi"/>
          <w:sz w:val="16"/>
        </w:rPr>
        <w:t>6</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b/>
          <w:sz w:val="24"/>
        </w:rPr>
        <w:t>1</w:t>
      </w:r>
      <w:r>
        <w:rPr>
          <w:kern w:val="2"/>
          <w:szCs w:val="22"/>
          <w:rFonts w:cstheme="minorBidi" w:hAnsiTheme="minorHAnsi" w:eastAsiaTheme="minorHAnsi" w:asciiTheme="minorHAnsi"/>
          <w:sz w:val="24"/>
        </w:rPr>
        <w:t>•C</w:t>
      </w:r>
      <w:r>
        <w:rPr>
          <w:kern w:val="2"/>
          <w:szCs w:val="22"/>
          <w:rFonts w:cstheme="minorBidi" w:hAnsiTheme="minorHAnsi" w:eastAsiaTheme="minorHAnsi" w:asciiTheme="minorHAnsi"/>
          <w:sz w:val="16"/>
        </w:rPr>
        <w:t>6</w:t>
      </w:r>
      <w:r>
        <w:rPr>
          <w:kern w:val="2"/>
          <w:szCs w:val="22"/>
          <w:rFonts w:cstheme="minorBidi" w:hAnsiTheme="minorHAnsi" w:eastAsiaTheme="minorHAnsi" w:asciiTheme="minorHAnsi"/>
          <w:sz w:val="24"/>
        </w:rPr>
        <w:t>H</w:t>
      </w:r>
      <w:r>
        <w:rPr>
          <w:kern w:val="2"/>
          <w:szCs w:val="22"/>
          <w:rFonts w:cstheme="minorBidi" w:hAnsiTheme="minorHAnsi" w:eastAsiaTheme="minorHAnsi" w:asciiTheme="minorHAnsi"/>
          <w:sz w:val="16"/>
        </w:rPr>
        <w:t>12   </w:t>
      </w:r>
      <w:r>
        <w:rPr>
          <w:kern w:val="2"/>
          <w:szCs w:val="22"/>
          <w:rFonts w:cstheme="minorBidi" w:hAnsiTheme="minorHAnsi" w:eastAsiaTheme="minorHAnsi" w:asciiTheme="minorHAnsi"/>
          <w:spacing w:val="12"/>
          <w:sz w:val="16"/>
        </w:rPr>
        <w:t> </w:t>
      </w:r>
      <w:r>
        <w:rPr>
          <w:kern w:val="2"/>
          <w:szCs w:val="22"/>
          <w:rFonts w:cstheme="minorBidi" w:hAnsiTheme="minorHAnsi" w:eastAsiaTheme="minorHAnsi" w:asciiTheme="minorHAnsi"/>
          <w:b/>
          <w:sz w:val="24"/>
        </w:rPr>
        <w:t>1</w:t>
      </w:r>
      <w:r>
        <w:rPr>
          <w:kern w:val="2"/>
          <w:szCs w:val="22"/>
          <w:rFonts w:cstheme="minorBidi" w:hAnsiTheme="minorHAnsi" w:eastAsiaTheme="minorHAnsi" w:asciiTheme="minorHAnsi"/>
          <w:sz w:val="24"/>
        </w:rPr>
        <w:t>•MeCN•H</w:t>
      </w:r>
      <w:r>
        <w:rPr>
          <w:kern w:val="2"/>
          <w:szCs w:val="22"/>
          <w:rFonts w:cstheme="minorBidi" w:hAnsiTheme="minorHAnsi" w:eastAsiaTheme="minorHAnsi" w:asciiTheme="minorHAnsi"/>
          <w:sz w:val="16"/>
        </w:rPr>
        <w:t>2</w:t>
      </w:r>
    </w:p>
    <w:p w:rsidR="0018722C">
      <w:pPr>
        <w:topLinePunct/>
      </w:pPr>
      <w:bookmarkStart w:id="423436" w:name="_cwCmt4"/>
      <w:r>
        <w:rPr>
          <w:rFonts w:cstheme="minorBidi" w:hAnsiTheme="minorHAnsi" w:eastAsiaTheme="minorHAnsi" w:asciiTheme="minorHAnsi"/>
        </w:rPr>
        <w:br w:type="column"/>
      </w:r>
      <w:r>
        <w:rPr>
          <w:rFonts w:cstheme="minorBidi" w:hAnsiTheme="minorHAnsi" w:eastAsiaTheme="minorHAnsi" w:asciiTheme="minorHAnsi"/>
          <w:b/>
        </w:rPr>
        <w:t>1</w:t>
      </w:r>
      <w:r>
        <w:rPr>
          <w:rFonts w:cstheme="minorBidi" w:hAnsiTheme="minorHAnsi" w:eastAsiaTheme="minorHAnsi" w:asciiTheme="minorHAnsi"/>
        </w:rPr>
        <w:t>•THF•H</w:t>
      </w:r>
      <w:r>
        <w:rPr>
          <w:rFonts w:cstheme="minorBidi" w:hAnsiTheme="minorHAnsi" w:eastAsiaTheme="minorHAnsi" w:asciiTheme="minorHAnsi"/>
        </w:rPr>
        <w:t>2</w:t>
      </w:r>
      <w:r>
        <w:rPr>
          <w:rFonts w:cstheme="minorBidi" w:hAnsiTheme="minorHAnsi" w:eastAsiaTheme="minorHAnsi" w:asciiTheme="minorHAnsi"/>
        </w:rPr>
        <w:t>O</w:t>
      </w:r>
      <w:bookmarkEnd w:id="423436"/>
    </w:p>
    <w:p w:rsidR="0018722C">
      <w:spacing w:beforeLines="0" w:before="0" w:afterLines="0" w:after="0" w:line="440" w:lineRule="auto"/>
      <w:pPr>
        <w:sectPr w:rsidR="00556256">
          <w:type w:val="continuous"/>
          <w:pgSz w:w="11910" w:h="16840"/>
          <w:pgMar w:top="1600" w:bottom="460" w:left="900" w:right="900"/>
          <w:cols w:num="2" w:equalWidth="0">
            <w:col w:w="7907" w:space="40"/>
            <w:col w:w="2163"/>
          </w:cols>
        </w:sectPr>
        <w:topLinePunct/>
      </w:pPr>
    </w:p>
    <w:p w:rsidR="0018722C">
      <w:pPr>
        <w:pStyle w:val="BodyText"/>
        <w:spacing w:before="94"/>
        <w:ind w:leftChars="0" w:left="1504"/>
        <w:rPr>
          <w:i/>
          <w:sz w:val="16"/>
        </w:rPr>
        <w:topLinePunct/>
      </w:pPr>
      <w:r>
        <w:t>(%) </w:t>
      </w:r>
      <w:r>
        <w:rPr>
          <w:i/>
          <w:position w:val="8"/>
          <w:sz w:val="16"/>
        </w:rPr>
        <w:t>e</w:t>
      </w:r>
    </w:p>
    <w:p w:rsidR="0018722C">
      <w:pPr>
        <w:topLinePunct/>
      </w:pPr>
      <w:r>
        <w:t>a, 298 K</w:t>
      </w:r>
      <w:r>
        <w:rPr>
          <w:rFonts w:ascii="宋体" w:hAnsi="宋体" w:eastAsia="宋体" w:hint="eastAsia"/>
        </w:rPr>
        <w:t>单晶的晶胞体积；</w:t>
      </w:r>
      <w:r>
        <w:t>b</w:t>
      </w:r>
      <w:r>
        <w:rPr>
          <w:rFonts w:hint="eastAsia"/>
        </w:rPr>
        <w:t>，</w:t>
      </w:r>
      <w:r/>
      <w:r>
        <w:rPr>
          <w:rFonts w:ascii="宋体" w:hAnsi="宋体" w:eastAsia="宋体" w:hint="eastAsia"/>
        </w:rPr>
        <w:t>由单晶数据计算的密度，除</w:t>
      </w:r>
      <w:r>
        <w:rPr>
          <w:b/>
        </w:rPr>
        <w:t>1</w:t>
      </w:r>
      <w:r>
        <w:rPr>
          <w:position w:val="1"/>
          <w:rFonts w:hint="eastAsia"/>
        </w:rPr>
        <w:t>・</w:t>
      </w:r>
      <w:r>
        <w:t>MeCN•H</w:t>
      </w:r>
      <w:r>
        <w:t>2</w:t>
      </w:r>
      <w:r>
        <w:t>O</w:t>
      </w:r>
      <w:r>
        <w:rPr>
          <w:rFonts w:ascii="宋体" w:hAnsi="宋体" w:eastAsia="宋体" w:hint="eastAsia"/>
        </w:rPr>
        <w:t>为</w:t>
      </w:r>
      <w:r>
        <w:t>100 K</w:t>
      </w:r>
      <w:r>
        <w:rPr>
          <w:rFonts w:ascii="宋体" w:hAnsi="宋体" w:eastAsia="宋体" w:hint="eastAsia"/>
        </w:rPr>
        <w:t>下的数据外，其它的都是</w:t>
      </w:r>
      <w:r>
        <w:t>298 K</w:t>
      </w:r>
      <w:r>
        <w:rPr>
          <w:rFonts w:ascii="宋体" w:hAnsi="宋体" w:eastAsia="宋体" w:hint="eastAsia"/>
        </w:rPr>
        <w:t>；</w:t>
      </w:r>
      <w:r>
        <w:t>c</w:t>
      </w:r>
      <w:r>
        <w:rPr>
          <w:rFonts w:hint="eastAsia"/>
        </w:rPr>
        <w:t>，</w:t>
      </w:r>
      <w:r/>
      <w:r>
        <w:rPr>
          <w:rFonts w:ascii="宋体" w:hAnsi="宋体" w:eastAsia="宋体" w:hint="eastAsia"/>
        </w:rPr>
        <w:t>主体框架结构中两个穿插网络之间的铜铜距离；</w:t>
      </w:r>
      <w:r>
        <w:t>d</w:t>
      </w:r>
      <w:r>
        <w:rPr>
          <w:rFonts w:hint="eastAsia"/>
        </w:rPr>
        <w:t>，</w:t>
      </w:r>
      <w:r>
        <w:rPr>
          <w:rFonts w:ascii="宋体" w:hAnsi="宋体" w:eastAsia="宋体" w:hint="eastAsia"/>
        </w:rPr>
        <w:t>不同客体分子的主体框架中的一维孔道尺寸；</w:t>
      </w:r>
      <w:r>
        <w:t>e</w:t>
      </w:r>
      <w:r>
        <w:rPr>
          <w:rFonts w:hint="eastAsia"/>
        </w:rPr>
        <w:t>，</w:t>
      </w:r>
      <w:r>
        <w:rPr>
          <w:rFonts w:ascii="宋体" w:hAnsi="宋体" w:eastAsia="宋体" w:hint="eastAsia"/>
        </w:rPr>
        <w:t>由</w:t>
      </w:r>
      <w:r>
        <w:t>platon</w:t>
      </w:r>
      <w:r/>
      <w:r>
        <w:rPr>
          <w:rFonts w:ascii="宋体" w:hAnsi="宋体" w:eastAsia="宋体" w:hint="eastAsia"/>
        </w:rPr>
        <w:t>程序计算的孔</w:t>
      </w:r>
      <w:r>
        <w:rPr>
          <w:rFonts w:ascii="宋体" w:hAnsi="宋体" w:eastAsia="宋体" w:hint="eastAsia"/>
        </w:rPr>
        <w:t>洞率；</w:t>
      </w:r>
      <w:r>
        <w:t>f</w:t>
      </w:r>
      <w:r>
        <w:rPr>
          <w:rFonts w:hint="eastAsia"/>
        </w:rPr>
        <w:t>，</w:t>
      </w:r>
      <w:r>
        <w:rPr>
          <w:rFonts w:ascii="宋体" w:hAnsi="宋体" w:eastAsia="宋体" w:hint="eastAsia"/>
        </w:rPr>
        <w:t>由</w:t>
      </w:r>
      <w:r>
        <w:rPr>
          <w:i/>
        </w:rPr>
        <w:t>PMV</w:t>
      </w:r>
      <w:r>
        <w:rPr>
          <w:rFonts w:ascii="宋体" w:hAnsi="宋体" w:eastAsia="宋体" w:hint="eastAsia"/>
        </w:rPr>
        <w:t>程序计算出的单位晶胞内的溶剂可及</w:t>
      </w:r>
      <w:r>
        <w:t>(</w:t>
      </w:r>
      <w:r>
        <w:t xml:space="preserve">solvent-accessible surface</w:t>
      </w:r>
      <w:r w:rsidR="004B696B">
        <w:t xml:space="preserve">,</w:t>
      </w:r>
      <w:r w:rsidR="001852F3">
        <w:t xml:space="preserve"> </w:t>
      </w:r>
      <w:r w:rsidR="001852F3">
        <w:t xml:space="preserve">SAS</w:t>
      </w:r>
      <w:r>
        <w:t>)</w:t>
      </w:r>
      <w:r/>
      <w:r>
        <w:rPr>
          <w:rFonts w:ascii="宋体" w:hAnsi="宋体" w:eastAsia="宋体" w:hint="eastAsia"/>
        </w:rPr>
        <w:t>和溶剂排出表面</w:t>
      </w:r>
      <w:r>
        <w:t>(</w:t>
      </w:r>
      <w:r>
        <w:t xml:space="preserve">solvent-excluded surface, Connolly surface</w:t>
      </w:r>
      <w:r>
        <w:t>)</w:t>
      </w:r>
      <w:r>
        <w:rPr>
          <w:rFonts w:ascii="宋体" w:hAnsi="宋体" w:eastAsia="宋体" w:hint="eastAsia"/>
        </w:rPr>
        <w:t>。</w:t>
      </w:r>
    </w:p>
    <w:p w:rsidR="0018722C">
      <w:pPr>
        <w:topLinePunct/>
      </w:pPr>
      <w:r>
        <w:rPr>
          <w:rFonts w:ascii="宋体" w:eastAsia="宋体" w:hint="eastAsia"/>
        </w:rPr>
        <w:t>溶剂排出表面</w:t>
      </w:r>
      <w:r>
        <w:t>(</w:t>
      </w:r>
      <w:r>
        <w:t xml:space="preserve">solvent-excluded</w:t>
      </w:r>
      <w:r w:rsidR="001852F3">
        <w:t xml:space="preserve"> surface,</w:t>
      </w:r>
      <w:r>
        <w:rPr>
          <w:rFonts w:ascii="宋体" w:eastAsia="宋体" w:hint="eastAsia"/>
        </w:rPr>
        <w:t>也称作</w:t>
      </w:r>
      <w:r>
        <w:t>Connolly</w:t>
      </w:r>
      <w:r w:rsidR="001852F3">
        <w:t xml:space="preserve"> </w:t>
      </w:r>
      <w:r>
        <w:rPr>
          <w:rFonts w:ascii="宋体" w:eastAsia="宋体" w:hint="eastAsia"/>
        </w:rPr>
        <w:t>表面</w:t>
      </w:r>
      <w:r>
        <w:t>)</w:t>
      </w:r>
      <w:r>
        <w:rPr>
          <w:rFonts w:ascii="宋体" w:eastAsia="宋体" w:hint="eastAsia"/>
        </w:rPr>
        <w:t>分析</w:t>
      </w:r>
      <w:r>
        <w:t>（</w:t>
      </w:r>
      <w:r>
        <w:rPr>
          <w:rFonts w:ascii="宋体" w:eastAsia="宋体" w:hint="eastAsia"/>
        </w:rPr>
        <w:t>图</w:t>
      </w:r>
      <w:r>
        <w:t>2.8</w:t>
      </w:r>
      <w:r>
        <w:t>）</w:t>
      </w:r>
      <w:r>
        <w:rPr>
          <w:rFonts w:ascii="宋体" w:eastAsia="宋体" w:hint="eastAsia"/>
        </w:rPr>
        <w:t>表明，</w:t>
      </w:r>
    </w:p>
    <w:p w:rsidR="0018722C">
      <w:pPr>
        <w:topLinePunct/>
      </w:pPr>
      <w:r>
        <w:rPr>
          <w:b/>
        </w:rPr>
        <w:t>1</w:t>
      </w:r>
      <w:r>
        <w:rPr>
          <w:rFonts w:hint="eastAsia"/>
        </w:rPr>
        <w:t>・</w:t>
      </w:r>
      <w:r>
        <w:t>solvent</w:t>
      </w:r>
      <w:r>
        <w:rPr>
          <w:rFonts w:ascii="宋体" w:hAnsi="宋体" w:eastAsia="宋体" w:hint="eastAsia"/>
        </w:rPr>
        <w:t>中的一维孔道实际用于客体分子通过的孔道以及孔道的尺寸和形状随着客体分子不同发生明显的变化并具有以下两个特征：</w:t>
      </w:r>
      <w:r>
        <w:t>1</w:t>
      </w:r>
      <w:r>
        <w:t>）</w:t>
      </w:r>
      <w:r>
        <w:rPr>
          <w:rFonts w:ascii="宋体" w:hAnsi="宋体" w:eastAsia="宋体" w:hint="eastAsia"/>
        </w:rPr>
        <w:t>，孔道的化学环境，孔道内壁的上下两部分</w:t>
      </w:r>
      <w:r>
        <w:rPr>
          <w:rFonts w:ascii="宋体" w:hAnsi="宋体" w:eastAsia="宋体" w:hint="eastAsia"/>
        </w:rPr>
        <w:t>主要是配体</w:t>
      </w:r>
      <w:r>
        <w:rPr>
          <w:b/>
        </w:rPr>
        <w:t>L</w:t>
      </w:r>
      <w:r>
        <w:rPr>
          <w:rFonts w:ascii="宋体" w:hAnsi="宋体" w:eastAsia="宋体" w:hint="eastAsia"/>
        </w:rPr>
        <w:t>中的吡唑甲基</w:t>
      </w:r>
      <w:r>
        <w:t>（</w:t>
      </w:r>
      <w:r>
        <w:rPr>
          <w:rFonts w:ascii="宋体" w:hAnsi="宋体" w:eastAsia="宋体" w:hint="eastAsia"/>
        </w:rPr>
        <w:t>图</w:t>
      </w:r>
      <w:r>
        <w:t>2.8</w:t>
      </w:r>
      <w:r>
        <w:rPr>
          <w:rFonts w:ascii="宋体" w:hAnsi="宋体" w:eastAsia="宋体" w:hint="eastAsia"/>
        </w:rPr>
        <w:t>孔道中的灰色部分</w:t>
      </w:r>
      <w:r>
        <w:t>）</w:t>
      </w:r>
      <w:r>
        <w:rPr>
          <w:rFonts w:ascii="宋体" w:hAnsi="宋体" w:eastAsia="宋体" w:hint="eastAsia"/>
        </w:rPr>
        <w:t>，可以认为是非极性疏水的作用位</w:t>
      </w:r>
      <w:r>
        <w:rPr>
          <w:rFonts w:ascii="宋体" w:hAnsi="宋体" w:eastAsia="宋体" w:hint="eastAsia"/>
        </w:rPr>
        <w:t>点，而左右两部分主要是由</w:t>
      </w:r>
      <w:r>
        <w:t>Cu</w:t>
      </w:r>
      <w:r>
        <w:t>（</w:t>
      </w:r>
      <w:r>
        <w:t>I</w:t>
      </w:r>
      <w:r>
        <w:t>）</w:t>
      </w:r>
      <w:r>
        <w:rPr>
          <w:rFonts w:ascii="宋体" w:hAnsi="宋体" w:eastAsia="宋体" w:hint="eastAsia"/>
        </w:rPr>
        <w:t>离子和氮原子组成</w:t>
      </w:r>
      <w:r>
        <w:t>（</w:t>
      </w:r>
      <w:r>
        <w:rPr>
          <w:rFonts w:ascii="宋体" w:hAnsi="宋体" w:eastAsia="宋体" w:hint="eastAsia"/>
        </w:rPr>
        <w:t>图</w:t>
      </w:r>
      <w:r>
        <w:t>2.8</w:t>
      </w:r>
      <w:r>
        <w:rPr>
          <w:rFonts w:ascii="宋体" w:hAnsi="宋体" w:eastAsia="宋体" w:hint="eastAsia"/>
        </w:rPr>
        <w:t>孔道中绿色和蓝色部分</w:t>
      </w:r>
      <w:r>
        <w:t>）</w:t>
      </w:r>
      <w:r>
        <w:rPr>
          <w:rFonts w:ascii="宋体" w:hAnsi="宋体" w:eastAsia="宋体" w:hint="eastAsia"/>
        </w:rPr>
        <w:t>，可以认为是极性亲水的作用位点；</w:t>
      </w:r>
      <w:r>
        <w:t>2</w:t>
      </w:r>
      <w:r>
        <w:t>）</w:t>
      </w:r>
      <w:r>
        <w:rPr>
          <w:rFonts w:ascii="宋体" w:hAnsi="宋体" w:eastAsia="宋体" w:hint="eastAsia"/>
        </w:rPr>
        <w:t>，孔道的形状是波纹管状的，即孔道窗口的尺寸比孔道内</w:t>
      </w:r>
      <w:r>
        <w:rPr>
          <w:rFonts w:ascii="宋体" w:hAnsi="宋体" w:eastAsia="宋体" w:hint="eastAsia"/>
        </w:rPr>
        <w:t>的凹槽尺寸要小。孔道的形状和尺寸对于不同的客体分子都有不同的变化，例如极性的尺寸较大的乙醇</w:t>
      </w:r>
      <w:r>
        <w:rPr>
          <w:spacing w:val="-2"/>
        </w:rPr>
        <w:t>（</w:t>
      </w:r>
      <w:r>
        <w:rPr>
          <w:rFonts w:ascii="宋体" w:hAnsi="宋体" w:eastAsia="宋体" w:hint="eastAsia"/>
        </w:rPr>
        <w:t>水</w:t>
      </w:r>
      <w:r>
        <w:rPr>
          <w:spacing w:val="-2"/>
        </w:rPr>
        <w:t>）</w:t>
      </w:r>
      <w:r>
        <w:rPr>
          <w:rFonts w:ascii="宋体" w:hAnsi="宋体" w:eastAsia="宋体" w:hint="eastAsia"/>
        </w:rPr>
        <w:t>和四氢呋喃</w:t>
      </w:r>
      <w:r>
        <w:rPr>
          <w:spacing w:val="-2"/>
        </w:rPr>
        <w:t>（</w:t>
      </w:r>
      <w:r>
        <w:rPr>
          <w:rFonts w:ascii="宋体" w:hAnsi="宋体" w:eastAsia="宋体" w:hint="eastAsia"/>
        </w:rPr>
        <w:t>水</w:t>
      </w:r>
      <w:r>
        <w:rPr>
          <w:spacing w:val="-2"/>
        </w:rPr>
        <w:t>）</w:t>
      </w:r>
      <w:r>
        <w:rPr>
          <w:rFonts w:ascii="宋体" w:hAnsi="宋体" w:eastAsia="宋体" w:hint="eastAsia"/>
        </w:rPr>
        <w:t>使四边形的孔道轴向变得更长</w:t>
      </w:r>
      <w:r>
        <w:rPr>
          <w:spacing w:val="-2"/>
        </w:rPr>
        <w:t>（</w:t>
      </w:r>
      <w:r>
        <w:rPr>
          <w:rFonts w:ascii="宋体" w:hAnsi="宋体" w:eastAsia="宋体" w:hint="eastAsia"/>
        </w:rPr>
        <w:t>图</w:t>
      </w:r>
      <w:r>
        <w:t>2.8</w:t>
      </w:r>
      <w:r>
        <w:t>b</w:t>
      </w:r>
      <w:r>
        <w:rPr>
          <w:rFonts w:ascii="宋体" w:hAnsi="宋体" w:eastAsia="宋体" w:hint="eastAsia"/>
        </w:rPr>
        <w:t>和</w:t>
      </w:r>
      <w:r>
        <w:rPr>
          <w:rFonts w:ascii="宋体" w:hAnsi="宋体" w:eastAsia="宋体" w:hint="eastAsia"/>
        </w:rPr>
        <w:t>图</w:t>
      </w:r>
      <w:r>
        <w:t>2</w:t>
      </w:r>
      <w:r>
        <w:t>.</w:t>
      </w:r>
      <w:r>
        <w:t>8</w:t>
      </w:r>
      <w:r>
        <w:t>e</w:t>
      </w:r>
      <w:r>
        <w:rPr>
          <w:spacing w:val="-4"/>
        </w:rPr>
        <w:t>）</w:t>
      </w:r>
      <w:r>
        <w:rPr>
          <w:rFonts w:ascii="宋体" w:hAnsi="宋体" w:eastAsia="宋体" w:hint="eastAsia"/>
        </w:rPr>
        <w:t>，而极</w:t>
      </w:r>
      <w:r>
        <w:rPr>
          <w:rFonts w:ascii="宋体" w:hAnsi="宋体" w:eastAsia="宋体" w:hint="eastAsia"/>
        </w:rPr>
        <w:t>性</w:t>
      </w:r>
    </w:p>
    <w:p w:rsidR="0018722C">
      <w:pPr>
        <w:topLinePunct/>
      </w:pPr>
      <w:r>
        <w:rPr>
          <w:rFonts w:cstheme="minorBidi" w:hAnsiTheme="minorHAnsi" w:eastAsiaTheme="minorHAnsi" w:asciiTheme="minorHAnsi" w:ascii="Calibri"/>
        </w:rPr>
        <w:t>55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016;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较小的苯和环己烷则使孔道的轴向变得更短</w:t>
      </w:r>
      <w:r>
        <w:t>（</w:t>
      </w:r>
      <w:r>
        <w:rPr>
          <w:rFonts w:ascii="宋体" w:eastAsia="宋体" w:hint="eastAsia"/>
        </w:rPr>
        <w:t>图</w:t>
      </w:r>
      <w:r>
        <w:t>2.8</w:t>
      </w:r>
      <w:r>
        <w:t>c</w:t>
      </w:r>
      <w:r>
        <w:rPr>
          <w:rFonts w:ascii="宋体" w:eastAsia="宋体" w:hint="eastAsia"/>
        </w:rPr>
        <w:t>和</w:t>
      </w:r>
      <w:r>
        <w:rPr>
          <w:rFonts w:ascii="宋体" w:eastAsia="宋体" w:hint="eastAsia"/>
        </w:rPr>
        <w:t>图</w:t>
      </w:r>
      <w:r>
        <w:t>2</w:t>
      </w:r>
      <w:r>
        <w:t>.</w:t>
      </w:r>
      <w:r>
        <w:t>8</w:t>
      </w:r>
      <w:r>
        <w:t>d</w:t>
      </w:r>
      <w:r>
        <w:t>）</w:t>
      </w:r>
      <w:r>
        <w:rPr>
          <w:rFonts w:ascii="宋体" w:eastAsia="宋体" w:hint="eastAsia"/>
        </w:rPr>
        <w:t>，这可能是由于孔道内壁轴</w:t>
      </w:r>
      <w:r>
        <w:rPr>
          <w:rFonts w:ascii="宋体" w:eastAsia="宋体" w:hint="eastAsia"/>
        </w:rPr>
        <w:t>向上的甲基提供的疏水环境更有利于与苯或环己烷发生相互作用而导致的。此外，</w:t>
      </w:r>
      <w:r>
        <w:rPr>
          <w:rFonts w:ascii="宋体" w:eastAsia="宋体" w:hint="eastAsia"/>
        </w:rPr>
        <w:t>在</w:t>
      </w:r>
    </w:p>
    <w:p w:rsidR="0018722C">
      <w:pPr>
        <w:topLinePunct/>
      </w:pPr>
      <w:r>
        <w:rPr>
          <w:b/>
        </w:rPr>
        <w:t>1</w:t>
      </w:r>
      <w:r>
        <w:rPr>
          <w:rFonts w:hint="eastAsia"/>
        </w:rPr>
        <w:t>・</w:t>
      </w:r>
      <w:r>
        <w:t>benzene</w:t>
      </w:r>
      <w:r>
        <w:rPr>
          <w:rFonts w:ascii="宋体" w:hAnsi="宋体" w:eastAsia="宋体" w:hint="eastAsia"/>
        </w:rPr>
        <w:t>和</w:t>
      </w:r>
      <w:r>
        <w:rPr>
          <w:b/>
        </w:rPr>
        <w:t>1</w:t>
      </w:r>
      <w:r>
        <w:t>•cyclohexane</w:t>
      </w:r>
      <w:r>
        <w:rPr>
          <w:rFonts w:ascii="宋体" w:hAnsi="宋体" w:eastAsia="宋体" w:hint="eastAsia"/>
        </w:rPr>
        <w:t>中，由于客体苯分子和环己烷分子的尺寸要大于孔道窗口的尺</w:t>
      </w:r>
      <w:r>
        <w:rPr>
          <w:rFonts w:ascii="宋体" w:hAnsi="宋体" w:eastAsia="宋体" w:hint="eastAsia"/>
        </w:rPr>
        <w:t>寸，所以被牢牢地限制在孔道中的凹槽部位而不容易失去，这一点也可以通过</w:t>
      </w:r>
      <w:r>
        <w:rPr>
          <w:b/>
        </w:rPr>
        <w:t>1</w:t>
      </w:r>
      <w:r>
        <w:rPr>
          <w:rFonts w:hint="eastAsia"/>
        </w:rPr>
        <w:t>・</w:t>
      </w:r>
      <w:r>
        <w:t>cyclohexane</w:t>
      </w:r>
      <w:r>
        <w:rPr>
          <w:rFonts w:ascii="宋体" w:hAnsi="宋体" w:eastAsia="宋体" w:hint="eastAsia"/>
        </w:rPr>
        <w:t>的热重分析</w:t>
      </w:r>
      <w:r>
        <w:rPr>
          <w:position w:val="1"/>
        </w:rPr>
        <w:t>（</w:t>
      </w:r>
      <w:r>
        <w:rPr>
          <w:rFonts w:ascii="宋体" w:hAnsi="宋体" w:eastAsia="宋体" w:hint="eastAsia"/>
          <w:spacing w:val="-16"/>
          <w:position w:val="1"/>
        </w:rPr>
        <w:t>图</w:t>
      </w:r>
      <w:r>
        <w:rPr>
          <w:position w:val="1"/>
        </w:rPr>
        <w:t>2.9</w:t>
      </w:r>
      <w:r>
        <w:rPr>
          <w:position w:val="1"/>
        </w:rPr>
        <w:t>）</w:t>
      </w:r>
      <w:r>
        <w:rPr>
          <w:rFonts w:ascii="宋体" w:hAnsi="宋体" w:eastAsia="宋体" w:hint="eastAsia"/>
        </w:rPr>
        <w:t>中环己烷要在较高的温度</w:t>
      </w:r>
      <w:r>
        <w:rPr>
          <w:position w:val="1"/>
        </w:rPr>
        <w:t>（</w:t>
      </w:r>
      <w:r>
        <w:rPr>
          <w:rFonts w:ascii="宋体" w:hAnsi="宋体" w:eastAsia="宋体" w:hint="eastAsia"/>
          <w:spacing w:val="-16"/>
          <w:position w:val="1"/>
        </w:rPr>
        <w:t>约</w:t>
      </w:r>
      <w:r>
        <w:rPr>
          <w:position w:val="1"/>
        </w:rPr>
        <w:t>204</w:t>
      </w:r>
      <w:r w:rsidR="001852F3">
        <w:rPr>
          <w:position w:val="1"/>
        </w:rPr>
        <w:t xml:space="preserve">°C</w:t>
      </w:r>
      <w:r>
        <w:rPr>
          <w:position w:val="1"/>
        </w:rPr>
        <w:t>）</w:t>
      </w:r>
      <w:r>
        <w:rPr>
          <w:rFonts w:ascii="宋体" w:hAnsi="宋体" w:eastAsia="宋体" w:hint="eastAsia"/>
        </w:rPr>
        <w:t>失去来证明。对于</w:t>
      </w:r>
      <w:r>
        <w:rPr>
          <w:b/>
        </w:rPr>
        <w:t>1</w:t>
      </w:r>
      <w:r>
        <w:rPr>
          <w:position w:val="1"/>
          <w:rFonts w:hint="eastAsia"/>
        </w:rPr>
        <w:t>・</w:t>
      </w:r>
      <w:r>
        <w:t>MeCN•H</w:t>
      </w:r>
      <w:r>
        <w:t>2</w:t>
      </w:r>
      <w:r>
        <w:t>O</w:t>
      </w:r>
      <w:r>
        <w:rPr>
          <w:position w:val="1"/>
        </w:rPr>
        <w:t>（</w:t>
      </w:r>
      <w:r>
        <w:rPr>
          <w:rFonts w:ascii="宋体" w:hAnsi="宋体" w:eastAsia="宋体" w:hint="eastAsia"/>
        </w:rPr>
        <w:t>图</w:t>
      </w:r>
    </w:p>
    <w:p w:rsidR="0018722C">
      <w:pPr>
        <w:pStyle w:val="BodyText"/>
        <w:spacing w:line="338" w:lineRule="auto" w:before="27"/>
        <w:ind w:leftChars="0" w:left="518" w:rightChars="0" w:right="129"/>
        <w:jc w:val="both"/>
        <w:rPr>
          <w:rFonts w:ascii="宋体" w:eastAsia="宋体" w:hint="eastAsia"/>
        </w:rPr>
        <w:topLinePunct/>
      </w:pPr>
      <w:r>
        <w:t>2.8f</w:t>
      </w:r>
      <w:r>
        <w:t>）</w:t>
      </w:r>
      <w:r>
        <w:rPr>
          <w:rFonts w:ascii="宋体" w:eastAsia="宋体" w:hint="eastAsia"/>
        </w:rPr>
        <w:t>，由于乙腈的尺寸较小，而孔道窗口的尺寸与孔道内凹槽尺寸相差的比较大，乙腈分子可以自由的进出孔道。</w:t>
      </w:r>
    </w:p>
    <w:p w:rsidR="00000000">
      <w:pPr>
        <w:pStyle w:val="aff7"/>
        <w:spacing w:line="240" w:lineRule="atLeast"/>
        <w:topLinePunct/>
      </w:pPr>
      <w:r>
        <w:drawing>
          <wp:inline>
            <wp:extent cx="2754254" cy="1899380"/>
            <wp:effectExtent l="0" t="0" r="0" b="0"/>
            <wp:docPr id="93" name="image56.jpeg" descr=""/>
            <wp:cNvGraphicFramePr>
              <a:graphicFrameLocks noChangeAspect="1"/>
            </wp:cNvGraphicFramePr>
            <a:graphic>
              <a:graphicData uri="http://schemas.openxmlformats.org/drawingml/2006/picture">
                <pic:pic>
                  <pic:nvPicPr>
                    <pic:cNvPr id="94" name="image56.jpeg"/>
                    <pic:cNvPicPr/>
                  </pic:nvPicPr>
                  <pic:blipFill>
                    <a:blip r:embed="rId141" cstate="print"/>
                    <a:stretch>
                      <a:fillRect/>
                    </a:stretch>
                  </pic:blipFill>
                  <pic:spPr>
                    <a:xfrm>
                      <a:off x="0" y="0"/>
                      <a:ext cx="2754254" cy="1899380"/>
                    </a:xfrm>
                    <a:prstGeom prst="rect">
                      <a:avLst/>
                    </a:prstGeom>
                  </pic:spPr>
                </pic:pic>
              </a:graphicData>
            </a:graphic>
          </wp:inline>
        </w:drawing>
      </w:r>
    </w:p>
    <w:p w:rsidR="0018722C">
      <w:pPr>
        <w:pStyle w:val="a9"/>
        <w:topLinePunct/>
      </w:pPr>
      <w:r>
        <w:rPr>
          <w:rFonts w:ascii="宋体" w:hAnsi="宋体" w:eastAsia="宋体" w:hint="eastAsia"/>
        </w:rPr>
        <w:t>图</w:t>
      </w:r>
      <w:r>
        <w:t>2.9</w:t>
      </w:r>
      <w:r>
        <w:t xml:space="preserve">  </w:t>
      </w:r>
      <w:r>
        <w:rPr>
          <w:b/>
        </w:rPr>
        <w:t>1</w:t>
      </w:r>
      <w:r>
        <w:t>•cyclohexane</w:t>
      </w:r>
      <w:r>
        <w:rPr>
          <w:rFonts w:ascii="宋体" w:hAnsi="宋体" w:eastAsia="宋体" w:hint="eastAsia"/>
        </w:rPr>
        <w:t>的热重分析</w:t>
      </w:r>
    </w:p>
    <w:p w:rsidR="0018722C">
      <w:pPr>
        <w:pStyle w:val="a9"/>
        <w:topLinePunct/>
      </w:pPr>
      <w:r>
        <w:t>Fig.</w:t>
      </w:r>
      <w:r>
        <w:t xml:space="preserve"> </w:t>
      </w:r>
      <w:r w:rsidRPr="00DB64CE">
        <w:t>2.9</w:t>
      </w:r>
      <w:r>
        <w:t xml:space="preserve">  </w:t>
      </w:r>
      <w:r w:rsidRPr="00DB64CE">
        <w:t>TG analysis of</w:t>
      </w:r>
      <w:r>
        <w:rPr>
          <w:b/>
        </w:rPr>
        <w:t>1</w:t>
      </w:r>
      <w:r>
        <w:t>•cyclohexane</w:t>
      </w:r>
    </w:p>
    <w:p w:rsidR="0018722C">
      <w:pPr>
        <w:topLinePunct/>
      </w:pPr>
      <w:r>
        <w:rPr>
          <w:rFonts w:ascii="宋体" w:hAnsi="宋体" w:eastAsia="宋体" w:hint="eastAsia"/>
        </w:rPr>
        <w:t>不同尺寸和极性客体分子的化学刺激可以诱导主体框架的不同响应。尽管</w:t>
      </w:r>
      <w:r>
        <w:rPr>
          <w:b/>
        </w:rPr>
        <w:t>1</w:t>
      </w:r>
      <w:r>
        <w:rPr>
          <w:rFonts w:hint="eastAsia"/>
        </w:rPr>
        <w:t>・</w:t>
      </w:r>
      <w:r>
        <w:t>solvent</w:t>
      </w:r>
      <w:r>
        <w:rPr>
          <w:rFonts w:ascii="宋体" w:hAnsi="宋体" w:eastAsia="宋体" w:hint="eastAsia"/>
        </w:rPr>
        <w:t>系</w:t>
      </w:r>
      <w:r>
        <w:rPr>
          <w:rFonts w:ascii="宋体" w:hAnsi="宋体" w:eastAsia="宋体" w:hint="eastAsia"/>
        </w:rPr>
        <w:t>列化合物中主体一维孔道的窗口尺寸和表面为了适应不同的客体分子发生了明显的改</w:t>
      </w:r>
      <w:r>
        <w:rPr>
          <w:rFonts w:ascii="宋体" w:hAnsi="宋体" w:eastAsia="宋体" w:hint="eastAsia"/>
        </w:rPr>
        <w:t>变</w:t>
      </w:r>
    </w:p>
    <w:p w:rsidR="0018722C">
      <w:pPr>
        <w:topLinePunct/>
      </w:pPr>
      <w:r>
        <w:t>（</w:t>
      </w:r>
      <w:r>
        <w:rPr>
          <w:rFonts w:ascii="宋体" w:hAnsi="宋体" w:eastAsia="宋体" w:hint="eastAsia"/>
        </w:rPr>
        <w:t>表</w:t>
      </w:r>
      <w:r>
        <w:t>2.4</w:t>
      </w:r>
      <w:r>
        <w:rPr>
          <w:spacing w:val="-2"/>
        </w:rPr>
        <w:t>）</w:t>
      </w:r>
      <w:r>
        <w:rPr>
          <w:rFonts w:ascii="宋体" w:hAnsi="宋体" w:eastAsia="宋体" w:hint="eastAsia"/>
        </w:rPr>
        <w:t>，但是它们的晶胞体积和孔洞率相差并不是很明显，这与已经报道的具有呼吸效应</w:t>
      </w:r>
      <w:r>
        <w:rPr>
          <w:rFonts w:ascii="宋体" w:hAnsi="宋体" w:eastAsia="宋体" w:hint="eastAsia"/>
        </w:rPr>
        <w:t>的一些动态金属有机骨架有显著的区别，后者往往伴随着晶胞参数和孔洞率的剧烈变化</w:t>
      </w:r>
      <w:r>
        <w:t>3</w:t>
      </w:r>
      <w:r>
        <w:rPr>
          <w:rFonts w:ascii="宋体" w:hAnsi="宋体" w:eastAsia="宋体" w:hint="eastAsia"/>
        </w:rPr>
        <w:t>。</w:t>
      </w:r>
      <w:r>
        <w:rPr>
          <w:rFonts w:ascii="宋体" w:hAnsi="宋体" w:eastAsia="宋体" w:hint="eastAsia"/>
        </w:rPr>
        <w:t>在</w:t>
      </w:r>
      <w:r>
        <w:rPr>
          <w:b/>
        </w:rPr>
        <w:t>1</w:t>
      </w:r>
      <w:r>
        <w:rPr>
          <w:rFonts w:hint="eastAsia"/>
        </w:rPr>
        <w:t>・</w:t>
      </w:r>
      <w:r>
        <w:t>solvent</w:t>
      </w:r>
      <w:r>
        <w:rPr>
          <w:rFonts w:ascii="宋体" w:hAnsi="宋体" w:eastAsia="宋体" w:hint="eastAsia"/>
        </w:rPr>
        <w:t>中，主体框架的柔性主要来源于两个互相穿插的相对滑移，滑移的程度可以通</w:t>
      </w:r>
      <w:r>
        <w:rPr>
          <w:rFonts w:ascii="宋体" w:hAnsi="宋体" w:eastAsia="宋体" w:hint="eastAsia"/>
        </w:rPr>
        <w:t>过骨架中的</w:t>
      </w:r>
      <w:r>
        <w:t>Cu-Cu</w:t>
      </w:r>
      <w:r>
        <w:rPr>
          <w:rFonts w:ascii="宋体" w:hAnsi="宋体" w:eastAsia="宋体" w:hint="eastAsia"/>
        </w:rPr>
        <w:t>距离</w:t>
      </w:r>
      <w:r>
        <w:t>（</w:t>
      </w:r>
      <w:r>
        <w:rPr>
          <w:rFonts w:ascii="宋体" w:hAnsi="宋体" w:eastAsia="宋体" w:hint="eastAsia"/>
          <w:spacing w:val="-16"/>
        </w:rPr>
        <w:t>表</w:t>
      </w:r>
      <w:r>
        <w:t>2.4</w:t>
      </w:r>
      <w:r>
        <w:t>）</w:t>
      </w:r>
      <w:r>
        <w:rPr>
          <w:rFonts w:ascii="宋体" w:hAnsi="宋体" w:eastAsia="宋体" w:hint="eastAsia"/>
        </w:rPr>
        <w:t>体现出来。</w:t>
      </w:r>
    </w:p>
    <w:p w:rsidR="0018722C">
      <w:pPr>
        <w:pStyle w:val="Heading3"/>
        <w:topLinePunct/>
        <w:ind w:left="200" w:hangingChars="200" w:hanging="200"/>
      </w:pPr>
      <w:bookmarkStart w:id="23805" w:name="_Toc68623805"/>
      <w:bookmarkStart w:name="_TOC_250057" w:id="41"/>
      <w:r>
        <w:t>2.4.3</w:t>
      </w:r>
      <w:r>
        <w:t> </w:t>
      </w:r>
      <w:bookmarkEnd w:id="41"/>
      <w:r>
        <w:t>配合物的荧光性质以及对挥发性有机物的定性检测</w:t>
      </w:r>
      <w:bookmarkEnd w:id="23805"/>
    </w:p>
    <w:p w:rsidR="0018722C">
      <w:pPr>
        <w:topLinePunct/>
      </w:pPr>
      <w:r>
        <w:rPr>
          <w:b/>
        </w:rPr>
        <w:t>1</w:t>
      </w:r>
      <w:r>
        <w:rPr>
          <w:position w:val="1"/>
          <w:rFonts w:hint="eastAsia"/>
        </w:rPr>
        <w:t>・</w:t>
      </w:r>
      <w:r>
        <w:t>H</w:t>
      </w:r>
      <w:r>
        <w:rPr>
          <w:vertAlign w:val="subscript"/>
          /&gt;
        </w:rPr>
        <w:t>2</w:t>
      </w:r>
      <w:r>
        <w:t>O•C</w:t>
      </w:r>
      <w:r>
        <w:rPr>
          <w:vertAlign w:val="subscript"/>
          /&gt;
        </w:rPr>
        <w:t>2</w:t>
      </w:r>
      <w:r>
        <w:t>H</w:t>
      </w:r>
      <w:r>
        <w:rPr>
          <w:vertAlign w:val="subscript"/>
          /&gt;
        </w:rPr>
        <w:t>5</w:t>
      </w:r>
      <w:r>
        <w:t>OH</w:t>
      </w:r>
      <w:r>
        <w:rPr>
          <w:rFonts w:ascii="宋体" w:hAnsi="宋体" w:eastAsia="宋体" w:hint="eastAsia"/>
        </w:rPr>
        <w:t>和</w:t>
      </w:r>
      <w:r>
        <w:rPr>
          <w:b/>
        </w:rPr>
        <w:t>2</w:t>
      </w:r>
      <w:r>
        <w:rPr>
          <w:rFonts w:ascii="宋体" w:hAnsi="宋体" w:eastAsia="宋体" w:hint="eastAsia"/>
        </w:rPr>
        <w:t>在紫外灯照射下的荧光有明显的不同，如</w:t>
      </w:r>
      <w:r>
        <w:rPr>
          <w:rFonts w:ascii="宋体" w:hAnsi="宋体" w:eastAsia="宋体" w:hint="eastAsia"/>
        </w:rPr>
        <w:t>图</w:t>
      </w:r>
      <w:r>
        <w:t>2</w:t>
      </w:r>
      <w:r>
        <w:t>.</w:t>
      </w:r>
      <w:r>
        <w:t>10</w:t>
      </w:r>
      <w:r>
        <w:t>a</w:t>
      </w:r>
      <w:r>
        <w:rPr>
          <w:rFonts w:ascii="宋体" w:hAnsi="宋体" w:eastAsia="宋体" w:hint="eastAsia"/>
        </w:rPr>
        <w:t>所示，在紫外灯</w:t>
      </w:r>
    </w:p>
    <w:p w:rsidR="0018722C">
      <w:pPr>
        <w:topLinePunct/>
      </w:pPr>
      <w:r>
        <w:t>365</w:t>
      </w:r>
      <w:r>
        <w:t> </w:t>
      </w:r>
      <w:r>
        <w:t>nm</w:t>
      </w:r>
      <w:r>
        <w:rPr>
          <w:rFonts w:ascii="宋体" w:hAnsi="宋体" w:eastAsia="宋体" w:hint="eastAsia"/>
        </w:rPr>
        <w:t>波长激发下，</w:t>
      </w:r>
      <w:r>
        <w:rPr>
          <w:b/>
        </w:rPr>
        <w:t>1</w:t>
      </w:r>
      <w:r>
        <w:rPr>
          <w:position w:val="1"/>
          <w:rFonts w:hint="eastAsia"/>
        </w:rPr>
        <w:t>・</w:t>
      </w:r>
      <w:r>
        <w:t>H</w:t>
      </w:r>
      <w:r>
        <w:rPr>
          <w:vertAlign w:val="subscript"/>
          /&gt;
        </w:rPr>
        <w:t>2</w:t>
      </w:r>
      <w:r>
        <w:t>O•C</w:t>
      </w:r>
      <w:r>
        <w:rPr>
          <w:vertAlign w:val="subscript"/>
          /&gt;
        </w:rPr>
        <w:t>2</w:t>
      </w:r>
      <w:r>
        <w:t>H</w:t>
      </w:r>
      <w:r>
        <w:rPr>
          <w:vertAlign w:val="subscript"/>
          /&gt;
        </w:rPr>
        <w:t>5</w:t>
      </w:r>
      <w:r>
        <w:t>OH</w:t>
      </w:r>
      <w:r>
        <w:rPr>
          <w:rFonts w:ascii="宋体" w:hAnsi="宋体" w:eastAsia="宋体" w:hint="eastAsia"/>
        </w:rPr>
        <w:t>发青光，而</w:t>
      </w:r>
      <w:r>
        <w:rPr>
          <w:b/>
        </w:rPr>
        <w:t>2</w:t>
      </w:r>
      <w:r>
        <w:rPr>
          <w:rFonts w:ascii="宋体" w:hAnsi="宋体" w:eastAsia="宋体" w:hint="eastAsia"/>
        </w:rPr>
        <w:t>发蓝光，</w:t>
      </w:r>
      <w:r>
        <w:rPr>
          <w:b/>
        </w:rPr>
        <w:t>1</w:t>
      </w:r>
      <w:r>
        <w:rPr>
          <w:position w:val="1"/>
          <w:rFonts w:hint="eastAsia"/>
        </w:rPr>
        <w:t>・</w:t>
      </w:r>
      <w:r>
        <w:t>H</w:t>
      </w:r>
      <w:r>
        <w:rPr>
          <w:vertAlign w:val="subscript"/>
          /&gt;
        </w:rPr>
        <w:t>2</w:t>
      </w:r>
      <w:r>
        <w:t>O•C</w:t>
      </w:r>
      <w:r>
        <w:rPr>
          <w:vertAlign w:val="subscript"/>
          /&gt;
        </w:rPr>
        <w:t>2</w:t>
      </w:r>
      <w:r>
        <w:t>H</w:t>
      </w:r>
      <w:r>
        <w:rPr>
          <w:vertAlign w:val="subscript"/>
          /&gt;
        </w:rPr>
        <w:t>5</w:t>
      </w:r>
      <w:r>
        <w:t>OH</w:t>
      </w:r>
      <w:r>
        <w:rPr>
          <w:rFonts w:ascii="宋体" w:hAnsi="宋体" w:eastAsia="宋体" w:hint="eastAsia"/>
        </w:rPr>
        <w:t>的青光和</w:t>
      </w:r>
      <w:r>
        <w:rPr>
          <w:b/>
        </w:rPr>
        <w:t>2</w:t>
      </w:r>
      <w:r>
        <w:rPr>
          <w:rFonts w:ascii="宋体" w:hAnsi="宋体" w:eastAsia="宋体" w:hint="eastAsia"/>
        </w:rPr>
        <w:t>的</w:t>
      </w:r>
      <w:r>
        <w:rPr>
          <w:rFonts w:ascii="宋体" w:hAnsi="宋体" w:eastAsia="宋体" w:hint="eastAsia"/>
        </w:rPr>
        <w:t>蓝光可以通过去除和进入客体分子乙醇循环往复。发射光谱分析表明</w:t>
      </w:r>
      <w:r>
        <w:rPr>
          <w:b/>
        </w:rPr>
        <w:t>1</w:t>
      </w:r>
      <w:r>
        <w:rPr>
          <w:position w:val="1"/>
          <w:rFonts w:hint="eastAsia"/>
        </w:rPr>
        <w:t>・</w:t>
      </w:r>
      <w:r>
        <w:t>H</w:t>
      </w:r>
      <w:r>
        <w:rPr>
          <w:vertAlign w:val="subscript"/>
          /&gt;
        </w:rPr>
        <w:t>2</w:t>
      </w:r>
      <w:r>
        <w:t>O•C</w:t>
      </w:r>
      <w:r>
        <w:rPr>
          <w:vertAlign w:val="subscript"/>
          /&gt;
        </w:rPr>
        <w:t>2</w:t>
      </w:r>
      <w:r>
        <w:t>H</w:t>
      </w:r>
      <w:r>
        <w:rPr>
          <w:vertAlign w:val="subscript"/>
          /&gt;
        </w:rPr>
        <w:t>5</w:t>
      </w:r>
      <w:r>
        <w:t>OH</w:t>
      </w:r>
      <w:r>
        <w:rPr>
          <w:rFonts w:ascii="宋体" w:hAnsi="宋体" w:eastAsia="宋体" w:hint="eastAsia"/>
        </w:rPr>
        <w:t>在</w:t>
      </w:r>
      <w:r>
        <w:t>49</w:t>
      </w:r>
      <w:r>
        <w:t>0</w:t>
      </w:r>
    </w:p>
    <w:p w:rsidR="0018722C">
      <w:pPr>
        <w:topLinePunct/>
      </w:pPr>
      <w:r>
        <w:t>nm</w:t>
      </w:r>
      <w:r>
        <w:rPr>
          <w:rFonts w:ascii="宋体" w:hAnsi="宋体" w:eastAsia="宋体" w:hint="eastAsia"/>
        </w:rPr>
        <w:t>处有一个宽的发射峰，与配体</w:t>
      </w:r>
      <w:r>
        <w:t>H</w:t>
      </w:r>
      <w:r>
        <w:rPr>
          <w:vertAlign w:val="subscript"/>
          /&gt;
        </w:rPr>
        <w:t>2</w:t>
      </w:r>
      <w:r>
        <w:rPr>
          <w:b/>
        </w:rPr>
        <w:t>L</w:t>
      </w:r>
      <w:r>
        <w:rPr>
          <w:rFonts w:ascii="宋体" w:hAnsi="宋体" w:eastAsia="宋体" w:hint="eastAsia"/>
        </w:rPr>
        <w:t>的发射波长对比，红移了约</w:t>
      </w:r>
      <w:r>
        <w:t>40</w:t>
      </w:r>
      <w:r>
        <w:t> </w:t>
      </w:r>
      <w:r>
        <w:t>nm</w:t>
      </w:r>
      <w:r>
        <w:rPr>
          <w:rFonts w:ascii="宋体" w:hAnsi="宋体" w:eastAsia="宋体" w:hint="eastAsia"/>
        </w:rPr>
        <w:t>。从紫外光谱上</w:t>
      </w:r>
      <w:r>
        <w:rPr>
          <w:rFonts w:ascii="宋体" w:hAnsi="宋体" w:eastAsia="宋体" w:hint="eastAsia"/>
        </w:rPr>
        <w:t>看，</w:t>
      </w:r>
      <w:r>
        <w:rPr>
          <w:b/>
        </w:rPr>
        <w:t>1</w:t>
      </w:r>
      <w:r>
        <w:rPr>
          <w:spacing w:val="-2"/>
          <w:position w:val="1"/>
          <w:rFonts w:hint="eastAsia"/>
        </w:rPr>
        <w:t>・</w:t>
      </w:r>
      <w:r>
        <w:t>H</w:t>
      </w:r>
      <w:r>
        <w:rPr>
          <w:vertAlign w:val="subscript"/>
          /&gt;
        </w:rPr>
        <w:t>2</w:t>
      </w:r>
      <w:r>
        <w:t>O•C</w:t>
      </w:r>
      <w:r>
        <w:rPr>
          <w:vertAlign w:val="subscript"/>
          /&gt;
        </w:rPr>
        <w:t>2</w:t>
      </w:r>
      <w:r>
        <w:t>H</w:t>
      </w:r>
      <w:r>
        <w:rPr>
          <w:vertAlign w:val="subscript"/>
          /&gt;
        </w:rPr>
        <w:t>5</w:t>
      </w:r>
      <w:r>
        <w:t>OH</w:t>
      </w:r>
      <w:r>
        <w:rPr>
          <w:rFonts w:ascii="宋体" w:hAnsi="宋体" w:eastAsia="宋体" w:hint="eastAsia"/>
        </w:rPr>
        <w:t>的紫外吸收谱更宽，除具有配体特征的吸收外，在</w:t>
      </w:r>
      <w:r>
        <w:t>310 nm</w:t>
      </w:r>
      <w:r>
        <w:rPr>
          <w:rFonts w:ascii="宋体" w:hAnsi="宋体" w:eastAsia="宋体" w:hint="eastAsia"/>
        </w:rPr>
        <w:t>处出现了新</w:t>
      </w:r>
      <w:r>
        <w:rPr>
          <w:rFonts w:ascii="宋体" w:hAnsi="宋体" w:eastAsia="宋体" w:hint="eastAsia"/>
        </w:rPr>
        <w:t>的吸收，根据文献报道</w:t>
      </w:r>
      <w:r>
        <w:rPr>
          <w:vertAlign w:val="superscript"/>
          /&gt;
        </w:rPr>
        <w:t>10</w:t>
      </w:r>
      <w:r>
        <w:rPr>
          <w:rFonts w:ascii="宋体" w:hAnsi="宋体" w:eastAsia="宋体" w:hint="eastAsia"/>
        </w:rPr>
        <w:t>该吸收可能归属于金属到配体的电荷迁移</w:t>
      </w:r>
      <w:r>
        <w:t>（</w:t>
      </w:r>
      <w:r>
        <w:rPr>
          <w:rFonts w:ascii="宋体" w:hAnsi="宋体" w:eastAsia="宋体" w:hint="eastAsia"/>
        </w:rPr>
        <w:t>由</w:t>
      </w:r>
      <w:r>
        <w:t>Cu</w:t>
      </w:r>
      <w:r>
        <w:t>（</w:t>
      </w:r>
      <w:r>
        <w:t>I</w:t>
      </w:r>
      <w:r>
        <w:t>）</w:t>
      </w:r>
      <w:r>
        <w:rPr>
          <w:rFonts w:ascii="宋体" w:hAnsi="宋体" w:eastAsia="宋体" w:hint="eastAsia"/>
        </w:rPr>
        <w:t>到氰根</w:t>
      </w:r>
      <w:r>
        <w:t>π</w:t>
      </w:r>
      <w:r>
        <w:rPr>
          <w:rFonts w:ascii="宋体" w:hAnsi="宋体" w:eastAsia="宋体" w:hint="eastAsia"/>
        </w:rPr>
        <w:t>反</w:t>
      </w:r>
      <w:r>
        <w:rPr>
          <w:rFonts w:ascii="宋体" w:hAnsi="宋体" w:eastAsia="宋体" w:hint="eastAsia"/>
        </w:rPr>
        <w:t>键</w:t>
      </w:r>
    </w:p>
    <w:p w:rsidR="0018722C">
      <w:pPr>
        <w:topLinePunct/>
      </w:pPr>
      <w:r>
        <w:rPr>
          <w:rFonts w:cstheme="minorBidi" w:hAnsiTheme="minorHAnsi" w:eastAsiaTheme="minorHAnsi" w:asciiTheme="minorHAnsi" w:ascii="Calibri"/>
        </w:rPr>
        <w:t>56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064;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topLinePunct/>
      </w:pPr>
      <w:r>
        <w:rPr>
          <w:rFonts w:ascii="宋体" w:hAnsi="宋体" w:eastAsia="宋体" w:hint="eastAsia"/>
        </w:rPr>
        <w:t xml:space="preserve">轨道</w:t>
      </w:r>
      <w:r>
        <w:rPr>
          <w:position w:val="1"/>
        </w:rPr>
        <w:t xml:space="preserve">）</w:t>
      </w:r>
      <w:r>
        <w:rPr>
          <w:rFonts w:ascii="宋体" w:hAnsi="宋体" w:eastAsia="宋体" w:hint="eastAsia"/>
        </w:rPr>
        <w:t xml:space="preserve">。由此，</w:t>
      </w:r>
      <w:r>
        <w:rPr>
          <w:b/>
        </w:rPr>
        <w:t xml:space="preserve">1</w:t>
      </w:r>
      <w:r>
        <w:rPr>
          <w:spacing w:val="-2"/>
          <w:position w:val="1"/>
          <w:rFonts w:hint="eastAsia"/>
        </w:rPr>
        <w:t xml:space="preserve">・</w:t>
      </w:r>
      <w:r>
        <w:t xml:space="preserve">H</w:t>
      </w:r>
      <w:r>
        <w:t xml:space="preserve">2</w:t>
      </w:r>
      <w:r>
        <w:t xml:space="preserve">O•C</w:t>
      </w:r>
      <w:r>
        <w:t xml:space="preserve">2</w:t>
      </w:r>
      <w:r>
        <w:t xml:space="preserve">H</w:t>
      </w:r>
      <w:r>
        <w:t xml:space="preserve">5</w:t>
      </w:r>
      <w:r>
        <w:t xml:space="preserve">OH</w:t>
      </w:r>
      <w:r>
        <w:rPr>
          <w:rFonts w:ascii="宋体" w:hAnsi="宋体" w:eastAsia="宋体" w:hint="eastAsia"/>
        </w:rPr>
        <w:t xml:space="preserve">的发光可归属于配体</w:t>
      </w:r>
      <w:r>
        <w:rPr>
          <w:b/>
        </w:rPr>
        <w:t xml:space="preserve">L</w:t>
      </w:r>
      <w:r>
        <w:rPr>
          <w:rFonts w:ascii="宋体" w:hAnsi="宋体" w:eastAsia="宋体" w:hint="eastAsia"/>
        </w:rPr>
        <w:t xml:space="preserve">的电荷迁移以及</w:t>
      </w:r>
      <w:r>
        <w:t xml:space="preserve">MLCT </w:t>
      </w:r>
      <w:r>
        <w:t xml:space="preserve">(</w:t>
      </w:r>
      <w:r>
        <w:t xml:space="preserve">Cu</w:t>
      </w:r>
      <w:r>
        <w:rPr>
          <w:rFonts w:ascii="Symbol" w:hAnsi="Symbol" w:eastAsia="Symbol"/>
        </w:rPr>
        <w:t xml:space="preserve"></w:t>
      </w:r>
      <w:r>
        <w:t xml:space="preserve">CN</w:t>
      </w:r>
      <w:r>
        <w:t xml:space="preserve">(</w:t>
      </w:r>
      <w:r>
        <w:t xml:space="preserve">π</w:t>
      </w:r>
      <w:r>
        <w:t xml:space="preserve">*</w:t>
      </w:r>
      <w:r>
        <w:t xml:space="preserve">)</w:t>
      </w:r>
      <w:r/>
      <w:r>
        <w:t xml:space="preserve">)</w:t>
      </w:r>
      <w:r/>
      <w:r>
        <w:rPr>
          <w:rFonts w:ascii="宋体" w:hAnsi="宋体" w:eastAsia="宋体" w:hint="eastAsia"/>
        </w:rPr>
        <w:t xml:space="preserve">的混合，此外，结构中铜铜距离较短，铜铜作用对发光的贡献也不能完全排除在外。</w:t>
      </w:r>
      <w:r>
        <w:rPr>
          <w:b/>
        </w:rPr>
        <w:t xml:space="preserve">2</w:t>
      </w:r>
      <w:r>
        <w:rPr>
          <w:rFonts w:ascii="宋体" w:hAnsi="宋体" w:eastAsia="宋体" w:hint="eastAsia"/>
        </w:rPr>
        <w:t xml:space="preserve">的</w:t>
      </w:r>
      <w:r>
        <w:rPr>
          <w:rFonts w:ascii="宋体" w:hAnsi="宋体" w:eastAsia="宋体" w:hint="eastAsia"/>
        </w:rPr>
        <w:t xml:space="preserve">发射光谱发射峰在</w:t>
      </w:r>
      <w:r>
        <w:t xml:space="preserve">450 nm</w:t>
      </w:r>
      <w:r>
        <w:rPr>
          <w:rFonts w:ascii="宋体" w:hAnsi="宋体" w:eastAsia="宋体" w:hint="eastAsia"/>
        </w:rPr>
        <w:t xml:space="preserve">附近，与</w:t>
      </w:r>
      <w:r>
        <w:rPr>
          <w:b/>
        </w:rPr>
        <w:t xml:space="preserve">1</w:t>
      </w:r>
      <w:r>
        <w:rPr>
          <w:position w:val="1"/>
          <w:rFonts w:hint="eastAsia"/>
        </w:rPr>
        <w:t xml:space="preserve">・</w:t>
      </w:r>
      <w:r>
        <w:t xml:space="preserve">H</w:t>
      </w:r>
      <w:r>
        <w:t xml:space="preserve">2</w:t>
      </w:r>
      <w:r>
        <w:t xml:space="preserve">O•C</w:t>
      </w:r>
      <w:r>
        <w:t xml:space="preserve">2</w:t>
      </w:r>
      <w:r>
        <w:t xml:space="preserve">H</w:t>
      </w:r>
      <w:r>
        <w:t xml:space="preserve">5</w:t>
      </w:r>
      <w:r>
        <w:t xml:space="preserve">OH</w:t>
      </w:r>
      <w:r>
        <w:rPr>
          <w:rFonts w:ascii="宋体" w:hAnsi="宋体" w:eastAsia="宋体" w:hint="eastAsia"/>
        </w:rPr>
        <w:t xml:space="preserve">相比，蓝移了约</w:t>
      </w:r>
      <w:r>
        <w:t xml:space="preserve">40 nm</w:t>
      </w:r>
      <w:r>
        <w:rPr>
          <w:rFonts w:ascii="宋体" w:hAnsi="宋体" w:eastAsia="宋体" w:hint="eastAsia"/>
        </w:rPr>
        <w:t xml:space="preserve">，</w:t>
      </w:r>
      <w:r w:rsidR="001852F3">
        <w:rPr>
          <w:rFonts w:ascii="宋体" w:hAnsi="宋体" w:eastAsia="宋体" w:hint="eastAsia"/>
        </w:rPr>
        <w:t xml:space="preserve">而与配体</w:t>
      </w:r>
      <w:r>
        <w:t xml:space="preserve">H</w:t>
      </w:r>
      <w:r>
        <w:t xml:space="preserve">2</w:t>
      </w:r>
      <w:r>
        <w:rPr>
          <w:b/>
        </w:rPr>
        <w:t xml:space="preserve">L</w:t>
      </w:r>
      <w:r>
        <w:rPr>
          <w:rFonts w:ascii="宋体" w:hAnsi="宋体" w:eastAsia="宋体" w:hint="eastAsia"/>
        </w:rPr>
        <w:t xml:space="preserve">相似，我们认为</w:t>
      </w:r>
      <w:r>
        <w:rPr>
          <w:b/>
        </w:rPr>
        <w:t xml:space="preserve">2</w:t>
      </w:r>
      <w:r>
        <w:rPr>
          <w:rFonts w:ascii="宋体" w:hAnsi="宋体" w:eastAsia="宋体" w:hint="eastAsia"/>
        </w:rPr>
        <w:t xml:space="preserve">的发光主要来源于配体，相对于配体的发射，</w:t>
      </w:r>
      <w:r>
        <w:rPr>
          <w:b/>
        </w:rPr>
        <w:t xml:space="preserve">2</w:t>
      </w:r>
      <w:r>
        <w:rPr>
          <w:rFonts w:ascii="宋体" w:hAnsi="宋体" w:eastAsia="宋体" w:hint="eastAsia"/>
        </w:rPr>
        <w:t xml:space="preserve">的发射波长范围更窄，</w:t>
      </w:r>
      <w:r>
        <w:rPr>
          <w:rFonts w:ascii="宋体" w:hAnsi="宋体" w:eastAsia="宋体" w:hint="eastAsia"/>
        </w:rPr>
        <w:t xml:space="preserve">这可能是配体</w:t>
      </w:r>
      <w:r>
        <w:t xml:space="preserve">H</w:t>
      </w:r>
      <w:r>
        <w:t xml:space="preserve">2</w:t>
      </w:r>
      <w:r>
        <w:rPr>
          <w:b/>
        </w:rPr>
        <w:t xml:space="preserve">L</w:t>
      </w:r>
      <w:r>
        <w:rPr>
          <w:rFonts w:ascii="宋体" w:hAnsi="宋体" w:eastAsia="宋体" w:hint="eastAsia"/>
        </w:rPr>
        <w:t xml:space="preserve">在与氰化亚铜配位后刚性增强的缘故。</w:t>
      </w:r>
    </w:p>
    <w:p w:rsidR="0018722C">
      <w:pPr>
        <w:pStyle w:val="aff7"/>
        <w:topLinePunct/>
      </w:pPr>
      <w:r>
        <w:rPr>
          <w:rFonts w:ascii="宋体"/>
          <w:sz w:val="20"/>
        </w:rPr>
        <w:drawing>
          <wp:inline distT="0" distB="0" distL="0" distR="0">
            <wp:extent cx="5163872" cy="1950720"/>
            <wp:effectExtent l="0" t="0" r="0" b="0"/>
            <wp:docPr id="95" name="image57.jpeg" descr=""/>
            <wp:cNvGraphicFramePr>
              <a:graphicFrameLocks noChangeAspect="1"/>
            </wp:cNvGraphicFramePr>
            <a:graphic>
              <a:graphicData uri="http://schemas.openxmlformats.org/drawingml/2006/picture">
                <pic:pic>
                  <pic:nvPicPr>
                    <pic:cNvPr id="96" name="image57.jpeg"/>
                    <pic:cNvPicPr/>
                  </pic:nvPicPr>
                  <pic:blipFill>
                    <a:blip r:embed="rId144" cstate="print"/>
                    <a:stretch>
                      <a:fillRect/>
                    </a:stretch>
                  </pic:blipFill>
                  <pic:spPr>
                    <a:xfrm>
                      <a:off x="0" y="0"/>
                      <a:ext cx="5163872" cy="1950720"/>
                    </a:xfrm>
                    <a:prstGeom prst="rect">
                      <a:avLst/>
                    </a:prstGeom>
                  </pic:spPr>
                </pic:pic>
              </a:graphicData>
            </a:graphic>
          </wp:inline>
        </w:drawing>
      </w:r>
      <w:r/>
    </w:p>
    <w:p w:rsidR="0018722C">
      <w:pPr>
        <w:topLinePunct/>
      </w:pPr>
      <w:r>
        <w:rPr>
          <w:rFonts w:ascii="宋体" w:hAnsi="宋体" w:eastAsia="宋体" w:hint="eastAsia"/>
        </w:rPr>
        <w:t xml:space="preserve"/>
      </w:r>
      <w:r>
        <w:rPr>
          <w:rFonts w:ascii="宋体" w:hAnsi="宋体" w:eastAsia="宋体" w:hint="eastAsia"/>
        </w:rPr>
        <w:t>图</w:t>
      </w:r>
      <w:r>
        <w:t xml:space="preserve">2</w:t>
      </w:r>
      <w:r>
        <w:t>.</w:t>
      </w:r>
      <w:r>
        <w:t xml:space="preserve">10</w:t>
      </w:r>
      <w:r>
        <w:t xml:space="preserve"> </w:t>
      </w:r>
      <w:r>
        <w:t xml:space="preserve">(</w:t>
      </w:r>
      <w:r>
        <w:rPr>
          <w:rFonts w:ascii="宋体" w:hAnsi="宋体" w:eastAsia="宋体" w:hint="eastAsia"/>
          <w:position w:val="1"/>
        </w:rPr>
        <w:t xml:space="preserve">左</w:t>
      </w:r>
      <w:r>
        <w:t xml:space="preserve">)</w:t>
      </w:r>
      <w:r>
        <w:rPr>
          <w:rFonts w:ascii="宋体" w:hAnsi="宋体" w:eastAsia="宋体" w:hint="eastAsia"/>
        </w:rPr>
        <w:t xml:space="preserve">，</w:t>
      </w:r>
      <w:r>
        <w:rPr>
          <w:b/>
        </w:rPr>
        <w:t xml:space="preserve">1</w:t>
      </w:r>
      <w:r>
        <w:t xml:space="preserve">•H</w:t>
      </w:r>
      <w:r>
        <w:t xml:space="preserve">2</w:t>
      </w:r>
      <w:r>
        <w:t xml:space="preserve">O•CH</w:t>
      </w:r>
      <w:r>
        <w:t xml:space="preserve">3</w:t>
      </w:r>
      <w:r>
        <w:t xml:space="preserve">CH</w:t>
      </w:r>
      <w:r>
        <w:t xml:space="preserve">2</w:t>
      </w:r>
      <w:r>
        <w:t xml:space="preserve">OH, </w:t>
      </w:r>
      <w:r>
        <w:rPr>
          <w:b/>
        </w:rPr>
        <w:t xml:space="preserve">2</w:t>
      </w:r>
      <w:r>
        <w:rPr>
          <w:rFonts w:ascii="宋体" w:hAnsi="宋体" w:eastAsia="宋体" w:hint="eastAsia"/>
        </w:rPr>
        <w:t xml:space="preserve">和</w:t>
      </w:r>
      <w:r>
        <w:t xml:space="preserve">H</w:t>
      </w:r>
      <w:r>
        <w:t xml:space="preserve">2</w:t>
      </w:r>
      <w:r>
        <w:rPr>
          <w:b/>
        </w:rPr>
        <w:t xml:space="preserve">L</w:t>
      </w:r>
      <w:r>
        <w:rPr>
          <w:rFonts w:ascii="宋体" w:hAnsi="宋体" w:eastAsia="宋体" w:hint="eastAsia"/>
        </w:rPr>
        <w:t xml:space="preserve">在</w:t>
      </w:r>
      <w:r>
        <w:t xml:space="preserve">320 nm</w:t>
      </w:r>
      <w:r>
        <w:rPr>
          <w:rFonts w:ascii="宋体" w:hAnsi="宋体" w:eastAsia="宋体" w:hint="eastAsia"/>
        </w:rPr>
        <w:t xml:space="preserve">激发下的固态发射光谱，插图为</w:t>
      </w:r>
      <w:r>
        <w:rPr>
          <w:b/>
        </w:rPr>
        <w:t xml:space="preserve">1</w:t>
      </w:r>
      <w:r>
        <w:t xml:space="preserve">•H</w:t>
      </w:r>
      <w:r>
        <w:t xml:space="preserve">2</w:t>
      </w:r>
      <w:r>
        <w:t xml:space="preserve">O•CH</w:t>
      </w:r>
      <w:r>
        <w:t xml:space="preserve">3</w:t>
      </w:r>
      <w:r>
        <w:t xml:space="preserve">CH</w:t>
      </w:r>
      <w:r>
        <w:t xml:space="preserve">2</w:t>
      </w:r>
      <w:r>
        <w:t xml:space="preserve">OH</w:t>
      </w:r>
      <w:r>
        <w:t xml:space="preserve">, </w:t>
      </w:r>
      <w:r>
        <w:rPr>
          <w:b/>
        </w:rPr>
        <w:t xml:space="preserve">2</w:t>
      </w:r>
      <w:r>
        <w:rPr>
          <w:rFonts w:ascii="宋体" w:hAnsi="宋体" w:eastAsia="宋体" w:hint="eastAsia"/>
        </w:rPr>
        <w:t xml:space="preserve">在紫外灯下的发光颜色变化，</w:t>
      </w:r>
      <w:r>
        <w:t xml:space="preserve">(</w:t>
      </w:r>
      <w:r>
        <w:rPr>
          <w:rFonts w:ascii="宋体" w:hAnsi="宋体" w:eastAsia="宋体" w:hint="eastAsia"/>
          <w:position w:val="1"/>
        </w:rPr>
        <w:t xml:space="preserve">右</w:t>
      </w:r>
      <w:r>
        <w:t xml:space="preserve">)</w:t>
      </w:r>
      <w:r>
        <w:rPr>
          <w:rFonts w:ascii="宋体" w:hAnsi="宋体" w:eastAsia="宋体" w:hint="eastAsia"/>
        </w:rPr>
        <w:t xml:space="preserve">，</w:t>
      </w:r>
      <w:r>
        <w:rPr>
          <w:b/>
        </w:rPr>
        <w:t xml:space="preserve">1</w:t>
      </w:r>
      <w:r>
        <w:t xml:space="preserve">•H</w:t>
      </w:r>
      <w:r>
        <w:t xml:space="preserve">2</w:t>
      </w:r>
      <w:r>
        <w:t xml:space="preserve">O•CH</w:t>
      </w:r>
      <w:r>
        <w:t xml:space="preserve">3</w:t>
      </w:r>
      <w:r>
        <w:t xml:space="preserve">CH</w:t>
      </w:r>
      <w:r>
        <w:t xml:space="preserve">2</w:t>
      </w:r>
      <w:r>
        <w:t xml:space="preserve">OH</w:t>
      </w:r>
      <w:r>
        <w:t xml:space="preserve">, </w:t>
      </w:r>
      <w:r>
        <w:rPr>
          <w:b/>
        </w:rPr>
        <w:t xml:space="preserve">2 </w:t>
      </w:r>
      <w:r>
        <w:t xml:space="preserve">and H</w:t>
      </w:r>
      <w:r>
        <w:t xml:space="preserve">2</w:t>
      </w:r>
      <w:r>
        <w:rPr>
          <w:b/>
        </w:rPr>
        <w:t xml:space="preserve">L</w:t>
      </w:r>
      <w:r>
        <w:rPr>
          <w:rFonts w:ascii="宋体" w:hAnsi="宋体" w:eastAsia="宋体" w:hint="eastAsia"/>
        </w:rPr>
        <w:t xml:space="preserve">的</w:t>
      </w:r>
      <w:r>
        <w:rPr>
          <w:rFonts w:ascii="宋体" w:hAnsi="宋体" w:eastAsia="宋体" w:hint="eastAsia"/>
        </w:rPr>
        <w:t xml:space="preserve">紫外可见吸收图</w:t>
      </w:r>
      <w:r>
        <w:rPr>
          <w:rFonts w:ascii="宋体" w:hAnsi="宋体" w:eastAsia="宋体" w:hint="eastAsia"/>
        </w:rPr>
        <w:t>谱</w:t>
      </w:r>
    </w:p>
    <w:p w:rsidR="0018722C">
      <w:pPr>
        <w:topLinePunct/>
      </w:pPr>
      <w:r>
        <w:t xml:space="preserve"/>
      </w:r>
      <w:r>
        <w:t xml:space="preserve">Fig. 2.1</w:t>
      </w:r>
      <w:r>
        <w:t xml:space="preserve">0 </w:t>
      </w:r>
      <w:r>
        <w:t xml:space="preserve">(</w:t>
      </w:r>
      <w:r>
        <w:rPr>
          <w:position w:val="1"/>
        </w:rPr>
        <w:t xml:space="preserve">left</w:t>
      </w:r>
      <w:r>
        <w:t xml:space="preserve">)</w:t>
      </w:r>
      <w:r>
        <w:t xml:space="preserve">, Solid-state emission spectra </w:t>
      </w:r>
      <w:r>
        <w:t xml:space="preserve">(</w:t>
      </w:r>
      <w:r>
        <w:rPr>
          <w:position w:val="1"/>
        </w:rPr>
        <w:t xml:space="preserve">excited at 320 nm</w:t>
      </w:r>
      <w:r>
        <w:t xml:space="preserve">)</w:t>
      </w:r>
      <w:r>
        <w:t xml:space="preserve"> of </w:t>
      </w:r>
      <w:r>
        <w:rPr>
          <w:b/>
        </w:rPr>
        <w:t xml:space="preserve">1</w:t>
      </w:r>
      <w:r>
        <w:t xml:space="preserve">•H</w:t>
      </w:r>
      <w:r>
        <w:t xml:space="preserve">2</w:t>
      </w:r>
      <w:r>
        <w:t xml:space="preserve">O•CH</w:t>
      </w:r>
      <w:r>
        <w:t xml:space="preserve">3</w:t>
      </w:r>
      <w:r>
        <w:t xml:space="preserve">CH</w:t>
      </w:r>
      <w:r>
        <w:t xml:space="preserve">2</w:t>
      </w:r>
      <w:r>
        <w:t xml:space="preserve">OH, </w:t>
      </w:r>
      <w:r>
        <w:rPr>
          <w:b/>
        </w:rPr>
        <w:t xml:space="preserve">2 </w:t>
      </w:r>
      <w:r>
        <w:t xml:space="preserve">and H</w:t>
      </w:r>
      <w:r>
        <w:t xml:space="preserve">2</w:t>
      </w:r>
      <w:r>
        <w:rPr>
          <w:b/>
        </w:rPr>
        <w:t xml:space="preserve">L</w:t>
      </w:r>
      <w:r>
        <w:t xml:space="preserve">. The inserted photograph shows the reversible emission colour changes of </w:t>
      </w:r>
      <w:r>
        <w:rPr>
          <w:b/>
        </w:rPr>
        <w:t xml:space="preserve">1</w:t>
      </w:r>
      <w:r>
        <w:t xml:space="preserve">•H</w:t>
      </w:r>
      <w:r>
        <w:t xml:space="preserve">2</w:t>
      </w:r>
      <w:r>
        <w:t xml:space="preserve">O•CH</w:t>
      </w:r>
      <w:r>
        <w:t xml:space="preserve">3</w:t>
      </w:r>
      <w:r>
        <w:t xml:space="preserve">CH</w:t>
      </w:r>
      <w:r>
        <w:t xml:space="preserve">2</w:t>
      </w:r>
      <w:r>
        <w:t xml:space="preserve">OH upon desolvation and resolvation under the UV lamp </w:t>
      </w:r>
      <w:r>
        <w:t xml:space="preserve">(</w:t>
      </w:r>
      <w:r>
        <w:rPr>
          <w:position w:val="1"/>
        </w:rPr>
        <w:t xml:space="preserve">365 nm</w:t>
      </w:r>
      <w:r>
        <w:t xml:space="preserve">)</w:t>
      </w:r>
      <w:r>
        <w:t xml:space="preserve">, </w:t>
      </w:r>
      <w:r>
        <w:t xml:space="preserve">(</w:t>
      </w:r>
      <w:r>
        <w:rPr>
          <w:position w:val="1"/>
        </w:rPr>
        <w:t xml:space="preserve">right</w:t>
      </w:r>
      <w:r>
        <w:t xml:space="preserve">)</w:t>
      </w:r>
      <w:r>
        <w:t xml:space="preserve">,</w:t>
      </w:r>
    </w:p>
    <w:p w:rsidR="0018722C">
      <w:pPr>
        <w:topLinePunct/>
      </w:pPr>
      <w:r>
        <w:t>UV-Vis absorption spectra of </w:t>
      </w:r>
      <w:r>
        <w:rPr>
          <w:b/>
        </w:rPr>
        <w:t>1</w:t>
      </w:r>
      <w:r>
        <w:t>•H</w:t>
      </w:r>
      <w:r>
        <w:t>2</w:t>
      </w:r>
      <w:r>
        <w:t>O•CH</w:t>
      </w:r>
      <w:r>
        <w:t>3</w:t>
      </w:r>
      <w:r>
        <w:t>CH</w:t>
      </w:r>
      <w:r>
        <w:t>2</w:t>
      </w:r>
      <w:r>
        <w:t>OH, </w:t>
      </w:r>
      <w:r>
        <w:rPr>
          <w:b/>
        </w:rPr>
        <w:t>2 </w:t>
      </w:r>
      <w:r>
        <w:t>and H</w:t>
      </w:r>
      <w:r>
        <w:t>2</w:t>
      </w:r>
      <w:r>
        <w:rPr>
          <w:b/>
        </w:rPr>
        <w:t>L</w:t>
      </w:r>
    </w:p>
    <w:p w:rsidR="0018722C">
      <w:pPr>
        <w:pStyle w:val="aff7"/>
        <w:topLinePunct/>
      </w:pPr>
      <w:r>
        <w:drawing>
          <wp:inline>
            <wp:extent cx="3828142" cy="2810256"/>
            <wp:effectExtent l="0" t="0" r="0" b="0"/>
            <wp:docPr id="97" name="image58.jpeg" descr=""/>
            <wp:cNvGraphicFramePr>
              <a:graphicFrameLocks noChangeAspect="1"/>
            </wp:cNvGraphicFramePr>
            <a:graphic>
              <a:graphicData uri="http://schemas.openxmlformats.org/drawingml/2006/picture">
                <pic:pic>
                  <pic:nvPicPr>
                    <pic:cNvPr id="98" name="image58.jpeg"/>
                    <pic:cNvPicPr/>
                  </pic:nvPicPr>
                  <pic:blipFill>
                    <a:blip r:embed="rId145" cstate="print"/>
                    <a:stretch>
                      <a:fillRect/>
                    </a:stretch>
                  </pic:blipFill>
                  <pic:spPr>
                    <a:xfrm>
                      <a:off x="0" y="0"/>
                      <a:ext cx="3828142" cy="2810256"/>
                    </a:xfrm>
                    <a:prstGeom prst="rect">
                      <a:avLst/>
                    </a:prstGeom>
                  </pic:spPr>
                </pic:pic>
              </a:graphicData>
            </a:graphic>
          </wp:inline>
        </w:drawing>
      </w:r>
    </w:p>
    <w:p w:rsidR="0018722C">
      <w:pPr>
        <w:pStyle w:val="a9"/>
        <w:topLinePunct/>
      </w:pPr>
      <w:r>
        <w:rPr>
          <w:rFonts w:ascii="宋体" w:hAnsi="宋体" w:eastAsia="宋体" w:hint="eastAsia"/>
        </w:rPr>
        <w:t>图</w:t>
      </w:r>
      <w:r>
        <w:t>2</w:t>
      </w:r>
      <w:r>
        <w:t>.</w:t>
      </w:r>
      <w:r>
        <w:t>11  </w:t>
      </w:r>
      <w:r>
        <w:rPr>
          <w:rFonts w:ascii="宋体" w:hAnsi="宋体" w:eastAsia="宋体" w:hint="eastAsia"/>
        </w:rPr>
        <w:t>浸泡不同溶剂后</w:t>
      </w:r>
      <w:r>
        <w:rPr>
          <w:b/>
        </w:rPr>
        <w:t>2</w:t>
      </w:r>
      <w:r>
        <w:rPr>
          <w:rFonts w:ascii="Symbol" w:hAnsi="Symbol" w:eastAsia="Symbol"/>
        </w:rPr>
        <w:t></w:t>
      </w:r>
      <w:r>
        <w:t>solvent</w:t>
      </w:r>
      <w:r>
        <w:rPr>
          <w:rFonts w:ascii="宋体" w:hAnsi="宋体" w:eastAsia="宋体" w:hint="eastAsia"/>
        </w:rPr>
        <w:t>样品的</w:t>
      </w:r>
      <w:r>
        <w:t>X</w:t>
      </w:r>
      <w:r>
        <w:rPr>
          <w:rFonts w:ascii="宋体" w:hAnsi="宋体" w:eastAsia="宋体" w:hint="eastAsia"/>
        </w:rPr>
        <w:t>射线粉末衍射分析</w:t>
      </w:r>
    </w:p>
    <w:p w:rsidR="0018722C">
      <w:pPr>
        <w:pStyle w:val="a9"/>
        <w:topLinePunct/>
      </w:pPr>
      <w:r>
        <w:t>Fig.</w:t>
      </w:r>
      <w:r>
        <w:t xml:space="preserve"> </w:t>
      </w:r>
      <w:r w:rsidRPr="00DB64CE">
        <w:t>2.11</w:t>
      </w:r>
      <w:r>
        <w:t xml:space="preserve">  </w:t>
      </w:r>
      <w:r w:rsidRPr="00DB64CE">
        <w:t>PXRD analysis after immersing</w:t>
      </w:r>
      <w:r>
        <w:rPr>
          <w:b/>
        </w:rPr>
        <w:t>2 </w:t>
      </w:r>
      <w:r>
        <w:t>into different solvents</w:t>
      </w:r>
    </w:p>
    <w:p w:rsidR="0018722C">
      <w:pPr>
        <w:topLinePunct/>
      </w:pPr>
      <w:r>
        <w:rPr>
          <w:rFonts w:cstheme="minorBidi" w:hAnsiTheme="minorHAnsi" w:eastAsiaTheme="minorHAnsi" w:asciiTheme="minorHAnsi" w:ascii="Calibri"/>
        </w:rPr>
        <w:t>57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112;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hAnsi="宋体" w:eastAsia="宋体" w:hint="eastAsia"/>
        </w:rPr>
        <w:t>将化合物</w:t>
      </w:r>
      <w:r>
        <w:rPr>
          <w:b/>
        </w:rPr>
        <w:t>2</w:t>
      </w:r>
      <w:r>
        <w:rPr>
          <w:rFonts w:ascii="宋体" w:hAnsi="宋体" w:eastAsia="宋体" w:hint="eastAsia"/>
        </w:rPr>
        <w:t>浸泡在不同的溶剂中，我们可以得到相应的</w:t>
      </w:r>
      <w:r>
        <w:rPr>
          <w:b/>
        </w:rPr>
        <w:t>2</w:t>
      </w:r>
      <w:r>
        <w:rPr>
          <w:rFonts w:hint="eastAsia"/>
        </w:rPr>
        <w:t>・</w:t>
      </w:r>
      <w:r>
        <w:t>solvent</w:t>
      </w:r>
      <w:r>
        <w:rPr>
          <w:rFonts w:ascii="宋体" w:hAnsi="宋体" w:eastAsia="宋体" w:hint="eastAsia"/>
        </w:rPr>
        <w:t>样品，从</w:t>
      </w:r>
      <w:r>
        <w:t>X</w:t>
      </w:r>
      <w:r>
        <w:rPr>
          <w:rFonts w:ascii="宋体" w:hAnsi="宋体" w:eastAsia="宋体" w:hint="eastAsia"/>
        </w:rPr>
        <w:t>射线粉末衍射图样</w:t>
      </w:r>
      <w:r>
        <w:t>（</w:t>
      </w:r>
      <w:r>
        <w:rPr>
          <w:rFonts w:ascii="宋体" w:hAnsi="宋体" w:eastAsia="宋体" w:hint="eastAsia"/>
        </w:rPr>
        <w:t>图</w:t>
      </w:r>
      <w:r>
        <w:rPr>
          <w:spacing w:val="-2"/>
        </w:rPr>
        <w:t>2.11</w:t>
      </w:r>
      <w:r>
        <w:rPr>
          <w:spacing w:val="-2"/>
        </w:rPr>
        <w:t>）</w:t>
      </w:r>
      <w:r>
        <w:rPr>
          <w:rFonts w:ascii="宋体" w:hAnsi="宋体" w:eastAsia="宋体" w:hint="eastAsia"/>
        </w:rPr>
        <w:t>中，我们可以看到它们的衍射峰互相之间都有一些偏移，表明主体框架</w:t>
      </w:r>
      <w:r>
        <w:rPr>
          <w:rFonts w:ascii="宋体" w:hAnsi="宋体" w:eastAsia="宋体" w:hint="eastAsia"/>
        </w:rPr>
        <w:t>可以对不同的客体分子产生动态的响应。不同的</w:t>
      </w:r>
      <w:r>
        <w:rPr>
          <w:b/>
        </w:rPr>
        <w:t>2</w:t>
      </w:r>
      <w:r>
        <w:rPr>
          <w:rFonts w:hint="eastAsia"/>
        </w:rPr>
        <w:t>・</w:t>
      </w:r>
      <w:r>
        <w:t>solvent</w:t>
      </w:r>
      <w:r>
        <w:rPr>
          <w:rFonts w:ascii="宋体" w:hAnsi="宋体" w:eastAsia="宋体" w:hint="eastAsia"/>
        </w:rPr>
        <w:t>在紫外灯</w:t>
      </w:r>
      <w:r>
        <w:t>365 nm</w:t>
      </w:r>
      <w:r>
        <w:rPr>
          <w:rFonts w:ascii="宋体" w:hAnsi="宋体" w:eastAsia="宋体" w:hint="eastAsia"/>
        </w:rPr>
        <w:t>激发下发射不同的光</w:t>
      </w:r>
      <w:r>
        <w:t>（</w:t>
      </w:r>
      <w:r>
        <w:rPr>
          <w:rFonts w:ascii="宋体" w:hAnsi="宋体" w:eastAsia="宋体" w:hint="eastAsia"/>
          <w:spacing w:val="-16"/>
        </w:rPr>
        <w:t>图</w:t>
      </w:r>
      <w:r>
        <w:rPr>
          <w:spacing w:val="-7"/>
        </w:rPr>
        <w:t>2.12</w:t>
      </w:r>
      <w:r>
        <w:rPr>
          <w:spacing w:val="-7"/>
        </w:rPr>
        <w:t>）</w:t>
      </w:r>
      <w:r>
        <w:rPr>
          <w:rFonts w:ascii="宋体" w:hAnsi="宋体" w:eastAsia="宋体" w:hint="eastAsia"/>
        </w:rPr>
        <w:t>，而且能够用肉眼明显的分辨出来，表明</w:t>
      </w:r>
      <w:r>
        <w:rPr>
          <w:b/>
        </w:rPr>
        <w:t>2</w:t>
      </w:r>
      <w:r>
        <w:rPr>
          <w:rFonts w:ascii="宋体" w:hAnsi="宋体" w:eastAsia="宋体" w:hint="eastAsia"/>
        </w:rPr>
        <w:t>可以定性的检测一些有机溶剂。</w:t>
      </w:r>
    </w:p>
    <w:p w:rsidR="0018722C">
      <w:pPr>
        <w:pStyle w:val="BodyText"/>
        <w:spacing w:line="338" w:lineRule="auto" w:before="26"/>
        <w:ind w:leftChars="0" w:left="518" w:rightChars="0" w:right="128"/>
        <w:jc w:val="both"/>
        <w:rPr>
          <w:rFonts w:ascii="宋体" w:hAnsi="宋体" w:eastAsia="宋体" w:hint="eastAsia"/>
        </w:rPr>
        <w:topLinePunct/>
      </w:pPr>
      <w:bookmarkStart w:id="423437" w:name="_cwCmt5"/>
      <w:r>
        <w:rPr>
          <w:b/>
          <w:w w:val="99"/>
        </w:rPr>
        <w:t>2</w:t>
      </w:r>
      <w:r>
        <w:rPr>
          <w:spacing w:val="-1"/>
          <w:w w:val="99"/>
          <w:rFonts w:hint="eastAsia"/>
        </w:rPr>
        <w:t>・</w:t>
      </w:r>
      <w:r>
        <w:rPr>
          <w:w w:val="99"/>
        </w:rPr>
        <w:t>solvent</w:t>
      </w:r>
      <w:r>
        <w:rPr>
          <w:rFonts w:ascii="宋体" w:hAnsi="宋体" w:eastAsia="宋体" w:hint="eastAsia"/>
          <w:w w:val="99"/>
        </w:rPr>
        <w:t>系列化合物的发射光谱如图</w:t>
      </w:r>
      <w:r>
        <w:rPr>
          <w:w w:val="99"/>
        </w:rPr>
        <w:t>2</w:t>
      </w:r>
      <w:r>
        <w:rPr>
          <w:w w:val="99"/>
        </w:rPr>
        <w:t>.</w:t>
      </w:r>
      <w:r>
        <w:rPr>
          <w:w w:val="99"/>
        </w:rPr>
        <w:t>13</w:t>
      </w:r>
      <w:r>
        <w:rPr>
          <w:rFonts w:ascii="宋体" w:hAnsi="宋体" w:eastAsia="宋体" w:hint="eastAsia"/>
          <w:spacing w:val="-10"/>
          <w:w w:val="99"/>
        </w:rPr>
        <w:t>所示，通过浸泡不同的溶剂，</w:t>
      </w:r>
      <w:r>
        <w:rPr>
          <w:b/>
          <w:w w:val="99"/>
        </w:rPr>
        <w:t>2</w:t>
      </w:r>
      <w:r>
        <w:rPr>
          <w:rFonts w:ascii="宋体" w:hAnsi="宋体" w:eastAsia="宋体" w:hint="eastAsia"/>
          <w:w w:val="99"/>
        </w:rPr>
        <w:t>的发射峰在</w:t>
      </w:r>
      <w:r>
        <w:rPr>
          <w:w w:val="99"/>
        </w:rPr>
        <w:t>480</w:t>
      </w:r>
      <w:r>
        <w:t> </w:t>
      </w:r>
      <w:r>
        <w:rPr>
          <w:w w:val="99"/>
        </w:rPr>
        <w:t>nm</w:t>
      </w:r>
      <w:r>
        <w:rPr>
          <w:rFonts w:ascii="宋体" w:hAnsi="宋体" w:eastAsia="宋体" w:hint="eastAsia"/>
          <w:spacing w:val="-10"/>
        </w:rPr>
        <w:t>到</w:t>
      </w:r>
      <w:r>
        <w:t>530</w:t>
      </w:r>
      <w:r>
        <w:rPr>
          <w:spacing w:val="28"/>
        </w:rPr>
        <w:t> </w:t>
      </w:r>
      <w:r>
        <w:t>nm</w:t>
      </w:r>
      <w:r>
        <w:rPr>
          <w:rFonts w:ascii="宋体" w:hAnsi="宋体" w:eastAsia="宋体" w:hint="eastAsia"/>
        </w:rPr>
        <w:t>不断变化，不同溶剂中的发射光谱也可以和相应溶剂中紫外灯激发下的发光颜</w:t>
      </w:r>
      <w:r>
        <w:rPr>
          <w:rFonts w:ascii="宋体" w:hAnsi="宋体" w:eastAsia="宋体" w:hint="eastAsia"/>
          <w:w w:val="95"/>
        </w:rPr>
        <w:t>色相对应。</w:t>
      </w:r>
      <w:bookmarkEnd w:id="423437"/>
    </w:p>
    <w:p w:rsidR="00000000">
      <w:pPr>
        <w:pStyle w:val="aff7"/>
        <w:spacing w:line="240" w:lineRule="atLeast"/>
        <w:topLinePunct/>
      </w:pPr>
      <w:r>
        <w:drawing>
          <wp:inline>
            <wp:extent cx="3450335" cy="1950720"/>
            <wp:effectExtent l="0" t="0" r="0" b="0"/>
            <wp:docPr id="99" name="image59.jpeg" descr=""/>
            <wp:cNvGraphicFramePr>
              <a:graphicFrameLocks noChangeAspect="1"/>
            </wp:cNvGraphicFramePr>
            <a:graphic>
              <a:graphicData uri="http://schemas.openxmlformats.org/drawingml/2006/picture">
                <pic:pic>
                  <pic:nvPicPr>
                    <pic:cNvPr id="100" name="image59.jpeg"/>
                    <pic:cNvPicPr/>
                  </pic:nvPicPr>
                  <pic:blipFill>
                    <a:blip r:embed="rId148" cstate="print"/>
                    <a:stretch>
                      <a:fillRect/>
                    </a:stretch>
                  </pic:blipFill>
                  <pic:spPr>
                    <a:xfrm>
                      <a:off x="0" y="0"/>
                      <a:ext cx="3450335" cy="1950720"/>
                    </a:xfrm>
                    <a:prstGeom prst="rect">
                      <a:avLst/>
                    </a:prstGeom>
                  </pic:spPr>
                </pic:pic>
              </a:graphicData>
            </a:graphic>
          </wp:inline>
        </w:drawing>
      </w:r>
    </w:p>
    <w:p w:rsidR="0018722C">
      <w:pPr>
        <w:topLinePunct/>
      </w:pPr>
      <w:r>
        <w:rPr>
          <w:rFonts w:ascii="宋体" w:hAnsi="宋体" w:eastAsia="宋体" w:hint="eastAsia"/>
        </w:rPr>
        <w:t/>
      </w:r>
      <w:r>
        <w:rPr>
          <w:rFonts w:ascii="宋体" w:hAnsi="宋体" w:eastAsia="宋体" w:hint="eastAsia"/>
        </w:rPr>
        <w:t>图</w:t>
      </w:r>
      <w:r>
        <w:t>2</w:t>
      </w:r>
      <w:r>
        <w:t>.</w:t>
      </w:r>
      <w:r>
        <w:t>12</w:t>
      </w:r>
      <w:r>
        <w:t xml:space="preserve"> </w:t>
      </w:r>
      <w:r>
        <w:rPr>
          <w:b/>
        </w:rPr>
        <w:t>2</w:t>
      </w:r>
      <w:r>
        <w:rPr>
          <w:rFonts w:ascii="宋体" w:hAnsi="宋体" w:eastAsia="宋体" w:hint="eastAsia"/>
        </w:rPr>
        <w:t>在不同溶剂中，在</w:t>
      </w:r>
      <w:r>
        <w:t>365 nm</w:t>
      </w:r>
      <w:r>
        <w:rPr>
          <w:rFonts w:ascii="宋体" w:hAnsi="宋体" w:eastAsia="宋体" w:hint="eastAsia"/>
        </w:rPr>
        <w:t>紫外光激发下的发光，</w:t>
      </w:r>
      <w:r>
        <w:t>(</w:t>
      </w:r>
      <w:r>
        <w:t xml:space="preserve">a</w:t>
      </w:r>
      <w:r>
        <w:t>)</w:t>
      </w:r>
      <w:r>
        <w:t xml:space="preserve"> </w:t>
      </w:r>
      <w:r>
        <w:rPr>
          <w:b/>
        </w:rPr>
        <w:t>2</w:t>
      </w:r>
      <w:r>
        <w:rPr>
          <w:rFonts w:ascii="宋体" w:hAnsi="宋体" w:eastAsia="宋体" w:hint="eastAsia"/>
          <w:rFonts w:ascii="宋体" w:hAnsi="宋体" w:eastAsia="宋体" w:hint="eastAsia"/>
        </w:rPr>
        <w:t xml:space="preserve">, </w:t>
      </w:r>
      <w:r>
        <w:t>(</w:t>
      </w:r>
      <w:r>
        <w:t>b</w:t>
      </w:r>
      <w:r>
        <w:t>)</w:t>
      </w:r>
      <w:r>
        <w:t xml:space="preserve"> </w:t>
      </w:r>
      <w:r>
        <w:rPr>
          <w:b/>
        </w:rPr>
        <w:t>2</w:t>
      </w:r>
      <w:r>
        <w:t>•acetonitrile</w:t>
      </w:r>
      <w:r>
        <w:rPr>
          <w:rFonts w:ascii="宋体" w:hAnsi="宋体" w:eastAsia="宋体" w:hint="eastAsia"/>
          <w:rFonts w:ascii="宋体" w:hAnsi="宋体" w:eastAsia="宋体" w:hint="eastAsia"/>
        </w:rPr>
        <w:t xml:space="preserve">, </w:t>
      </w:r>
      <w:r>
        <w:t>(</w:t>
      </w:r>
      <w:r>
        <w:t xml:space="preserve">c</w:t>
      </w:r>
      <w:r>
        <w:t>)</w:t>
      </w:r>
      <w:r>
        <w:t xml:space="preserve"> </w:t>
      </w:r>
      <w:r>
        <w:rPr>
          <w:b/>
        </w:rPr>
        <w:t>2</w:t>
      </w:r>
      <w:r>
        <w:t>•methanol</w:t>
      </w:r>
      <w:r>
        <w:rPr>
          <w:rFonts w:ascii="宋体" w:hAnsi="宋体" w:eastAsia="宋体" w:hint="eastAsia"/>
          <w:rFonts w:ascii="宋体" w:hAnsi="宋体" w:eastAsia="宋体" w:hint="eastAsia"/>
        </w:rPr>
        <w:t xml:space="preserve">, </w:t>
      </w:r>
      <w:r>
        <w:t>(</w:t>
      </w:r>
      <w:r>
        <w:t xml:space="preserve">d</w:t>
      </w:r>
      <w:r>
        <w:t>)</w:t>
      </w:r>
      <w:r>
        <w:t xml:space="preserve"> </w:t>
      </w:r>
      <w:r>
        <w:rPr>
          <w:b/>
        </w:rPr>
        <w:t>2</w:t>
      </w:r>
      <w:r>
        <w:t>•ethanol</w:t>
      </w:r>
      <w:r>
        <w:rPr>
          <w:rFonts w:ascii="宋体" w:hAnsi="宋体" w:eastAsia="宋体" w:hint="eastAsia"/>
          <w:rFonts w:ascii="宋体" w:hAnsi="宋体" w:eastAsia="宋体" w:hint="eastAsia"/>
        </w:rPr>
        <w:t xml:space="preserve">, </w:t>
      </w:r>
      <w:r>
        <w:t>(</w:t>
      </w:r>
      <w:r>
        <w:t xml:space="preserve">e</w:t>
      </w:r>
      <w:r>
        <w:t>)</w:t>
      </w:r>
      <w:r>
        <w:t xml:space="preserve"> </w:t>
      </w:r>
      <w:r>
        <w:rPr>
          <w:b/>
        </w:rPr>
        <w:t>2</w:t>
      </w:r>
      <w:r>
        <w:t>•tetrahydrofuran</w:t>
      </w:r>
      <w:r>
        <w:rPr>
          <w:rFonts w:ascii="宋体" w:hAnsi="宋体" w:eastAsia="宋体" w:hint="eastAsia"/>
          <w:rFonts w:ascii="宋体" w:hAnsi="宋体" w:eastAsia="宋体" w:hint="eastAsia"/>
        </w:rPr>
        <w:t xml:space="preserve">, </w:t>
      </w:r>
      <w:r>
        <w:t>(</w:t>
      </w:r>
      <w:r>
        <w:t xml:space="preserve">f</w:t>
      </w:r>
      <w:r>
        <w:t>)</w:t>
      </w:r>
      <w:r>
        <w:t xml:space="preserve"> </w:t>
      </w:r>
      <w:r>
        <w:rPr>
          <w:b/>
        </w:rPr>
        <w:t>2</w:t>
      </w:r>
      <w:r>
        <w:t>•benzene</w:t>
      </w:r>
      <w:r>
        <w:rPr>
          <w:rFonts w:ascii="宋体" w:hAnsi="宋体" w:eastAsia="宋体" w:hint="eastAsia"/>
          <w:rFonts w:ascii="宋体" w:hAnsi="宋体" w:eastAsia="宋体" w:hint="eastAsia"/>
        </w:rPr>
        <w:t xml:space="preserve">, </w:t>
      </w:r>
      <w:r>
        <w:t>(</w:t>
      </w:r>
      <w:r>
        <w:t>g</w:t>
      </w:r>
      <w:r>
        <w:t>)</w:t>
      </w:r>
      <w:r>
        <w:t xml:space="preserve"> </w:t>
      </w:r>
      <w:r>
        <w:rPr>
          <w:b/>
        </w:rPr>
        <w:t>2</w:t>
      </w:r>
      <w:r>
        <w:t>•cyclohexane</w:t>
      </w:r>
      <w:r>
        <w:rPr>
          <w:rFonts w:ascii="宋体" w:hAnsi="宋体" w:eastAsia="宋体" w:hint="eastAsia"/>
          <w:rFonts w:ascii="宋体" w:hAnsi="宋体" w:eastAsia="宋体" w:hint="eastAsia"/>
        </w:rPr>
        <w:t xml:space="preserve">, </w:t>
      </w:r>
      <w:r>
        <w:t>(</w:t>
      </w:r>
      <w:r>
        <w:t>h</w:t>
      </w:r>
      <w:r>
        <w:t>)</w:t>
      </w:r>
    </w:p>
    <w:p w:rsidR="0018722C">
      <w:pPr>
        <w:topLinePunct/>
      </w:pPr>
      <w:r>
        <w:rPr>
          <w:b/>
        </w:rPr>
        <w:t>2</w:t>
      </w:r>
      <w:r>
        <w:t>•cyclohexane</w:t>
      </w:r>
      <w:r>
        <w:rPr>
          <w:rFonts w:ascii="宋体" w:hAnsi="宋体" w:eastAsia="宋体" w:hint="eastAsia"/>
        </w:rPr>
        <w:t>浸泡更长的时间，</w:t>
      </w:r>
      <w:r>
        <w:t>(</w:t>
      </w:r>
      <w:r>
        <w:t xml:space="preserve">i</w:t>
      </w:r>
      <w:r>
        <w:t>)</w:t>
      </w:r>
      <w:r>
        <w:t xml:space="preserve"> </w:t>
      </w:r>
      <w:r>
        <w:rPr>
          <w:b/>
        </w:rPr>
        <w:t>2</w:t>
      </w:r>
      <w:r>
        <w:t>•dichloromethane</w:t>
      </w:r>
    </w:p>
    <w:p w:rsidR="0018722C">
      <w:pPr>
        <w:topLinePunct/>
      </w:pPr>
      <w:r>
        <w:t xml:space="preserve"/>
      </w:r>
      <w:r>
        <w:t xml:space="preserve">Fig. 2.1</w:t>
      </w:r>
      <w:r>
        <w:t xml:space="preserve">2 Photographs showing the luminescence responses of </w:t>
      </w:r>
      <w:r>
        <w:rPr>
          <w:b/>
        </w:rPr>
        <w:t xml:space="preserve">2 </w:t>
      </w:r>
      <w:r>
        <w:t xml:space="preserve">in several VOC solvents under the UV lamp </w:t>
      </w:r>
      <w:r>
        <w:t xml:space="preserve">(</w:t>
      </w:r>
      <w:r>
        <w:t xml:space="preserve">365 nm</w:t>
      </w:r>
      <w:r>
        <w:t xml:space="preserve">)</w:t>
      </w:r>
      <w:r>
        <w:t xml:space="preserve">. </w:t>
      </w:r>
      <w:r>
        <w:t xml:space="preserve">(</w:t>
      </w:r>
      <w:r>
        <w:t xml:space="preserve">a</w:t>
      </w:r>
      <w:r>
        <w:t xml:space="preserve">)</w:t>
      </w:r>
      <w:r>
        <w:t xml:space="preserve"> </w:t>
      </w:r>
      <w:r>
        <w:rPr>
          <w:b/>
        </w:rPr>
        <w:t xml:space="preserve">2</w:t>
      </w:r>
      <w:r>
        <w:t xml:space="preserve">, </w:t>
      </w:r>
      <w:r>
        <w:t xml:space="preserve">(</w:t>
      </w:r>
      <w:r>
        <w:t xml:space="preserve">b</w:t>
      </w:r>
      <w:r>
        <w:t xml:space="preserve">)</w:t>
      </w:r>
      <w:r>
        <w:t xml:space="preserve"> </w:t>
      </w:r>
      <w:r>
        <w:rPr>
          <w:b/>
        </w:rPr>
        <w:t xml:space="preserve">2</w:t>
      </w:r>
      <w:r>
        <w:t xml:space="preserve">•acetonitrile, </w:t>
      </w:r>
      <w:r>
        <w:t xml:space="preserve">(</w:t>
      </w:r>
      <w:r>
        <w:t xml:space="preserve">c</w:t>
      </w:r>
      <w:r>
        <w:t xml:space="preserve">)</w:t>
      </w:r>
      <w:r>
        <w:t xml:space="preserve"> </w:t>
      </w:r>
      <w:r>
        <w:rPr>
          <w:b/>
        </w:rPr>
        <w:t xml:space="preserve">2</w:t>
      </w:r>
      <w:r>
        <w:t xml:space="preserve">•methanol, </w:t>
      </w:r>
      <w:r>
        <w:t xml:space="preserve">(</w:t>
      </w:r>
      <w:r>
        <w:t xml:space="preserve">d</w:t>
      </w:r>
      <w:r>
        <w:t xml:space="preserve">)</w:t>
      </w:r>
      <w:r>
        <w:t xml:space="preserve"> </w:t>
      </w:r>
      <w:r>
        <w:rPr>
          <w:b/>
        </w:rPr>
        <w:t xml:space="preserve">2</w:t>
      </w:r>
      <w:r>
        <w:t xml:space="preserve">•ethanol, </w:t>
      </w:r>
      <w:r>
        <w:t xml:space="preserve">(</w:t>
      </w:r>
      <w:r>
        <w:t xml:space="preserve">e</w:t>
      </w:r>
      <w:r>
        <w:t xml:space="preserve">)</w:t>
      </w:r>
      <w:r>
        <w:t xml:space="preserve"> </w:t>
      </w:r>
      <w:r>
        <w:rPr>
          <w:b/>
        </w:rPr>
        <w:t xml:space="preserve">2</w:t>
      </w:r>
      <w:r>
        <w:t xml:space="preserve">•tetrahydrofuran, </w:t>
      </w:r>
      <w:r>
        <w:t xml:space="preserve">(</w:t>
      </w:r>
      <w:r>
        <w:t xml:space="preserve">f</w:t>
      </w:r>
      <w:r>
        <w:t xml:space="preserve">)</w:t>
      </w:r>
      <w:r>
        <w:t xml:space="preserve"> </w:t>
      </w:r>
      <w:r>
        <w:rPr>
          <w:b/>
        </w:rPr>
        <w:t xml:space="preserve">2</w:t>
      </w:r>
      <w:r>
        <w:t xml:space="preserve">•benzene, </w:t>
      </w:r>
      <w:r>
        <w:t xml:space="preserve">(</w:t>
      </w:r>
      <w:r>
        <w:t xml:space="preserve">g</w:t>
      </w:r>
      <w:r>
        <w:t xml:space="preserve">)</w:t>
      </w:r>
      <w:r>
        <w:t xml:space="preserve"> </w:t>
      </w:r>
      <w:r>
        <w:rPr>
          <w:b/>
        </w:rPr>
        <w:t xml:space="preserve">2</w:t>
      </w:r>
      <w:r>
        <w:t xml:space="preserve">•cyclohexane, </w:t>
      </w:r>
      <w:r>
        <w:t xml:space="preserve">(</w:t>
      </w:r>
      <w:r>
        <w:t xml:space="preserve">h</w:t>
      </w:r>
      <w:r>
        <w:t xml:space="preserve">)</w:t>
      </w:r>
      <w:r>
        <w:t xml:space="preserve"> </w:t>
      </w:r>
      <w:r>
        <w:rPr>
          <w:b/>
        </w:rPr>
        <w:t xml:space="preserve">2</w:t>
      </w:r>
      <w:r>
        <w:t xml:space="preserve">•cyclohexane </w:t>
      </w:r>
      <w:r>
        <w:t xml:space="preserve">(</w:t>
      </w:r>
      <w:r>
        <w:t xml:space="preserve">immersed for a longer time</w:t>
      </w:r>
      <w:r>
        <w:t xml:space="preserve">)</w:t>
      </w:r>
      <w:r>
        <w:t xml:space="preserve">, </w:t>
      </w:r>
      <w:r>
        <w:t xml:space="preserve">(</w:t>
      </w:r>
      <w:r>
        <w:t xml:space="preserve">i</w:t>
      </w:r>
      <w:r>
        <w:t xml:space="preserve">)</w:t>
      </w:r>
      <w:r>
        <w:t xml:space="preserve"> </w:t>
      </w:r>
      <w:r>
        <w:rPr>
          <w:b/>
        </w:rPr>
        <w:t xml:space="preserve">2</w:t>
      </w:r>
      <w:r>
        <w:t xml:space="preserve">•dichloromethan</w:t>
      </w:r>
      <w:r>
        <w:t>e</w:t>
      </w:r>
    </w:p>
    <w:p w:rsidR="0018722C">
      <w:pPr>
        <w:topLinePunct/>
      </w:pPr>
      <w:r>
        <w:rPr>
          <w:rFonts w:cstheme="minorBidi" w:hAnsiTheme="minorHAnsi" w:eastAsiaTheme="minorHAnsi" w:asciiTheme="minorHAnsi" w:ascii="Calibri"/>
        </w:rPr>
        <w:t>58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16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ff7"/>
        <w:topLinePunct/>
      </w:pPr>
      <w:r>
        <w:rPr>
          <w:kern w:val="2"/>
          <w:sz w:val="22"/>
          <w:szCs w:val="22"/>
          <w:rFonts w:cstheme="minorBidi" w:hAnsiTheme="minorHAnsi" w:eastAsiaTheme="minorHAnsi" w:asciiTheme="minorHAnsi"/>
        </w:rPr>
        <w:drawing>
          <wp:inline>
            <wp:extent cx="3471753" cy="2585847"/>
            <wp:effectExtent l="0" t="0" r="0" b="0"/>
            <wp:docPr id="101" name="image60.jpeg" descr=""/>
            <wp:cNvGraphicFramePr>
              <a:graphicFrameLocks noChangeAspect="1"/>
            </wp:cNvGraphicFramePr>
            <a:graphic>
              <a:graphicData uri="http://schemas.openxmlformats.org/drawingml/2006/picture">
                <pic:pic>
                  <pic:nvPicPr>
                    <pic:cNvPr id="102" name="image60.jpeg"/>
                    <pic:cNvPicPr/>
                  </pic:nvPicPr>
                  <pic:blipFill>
                    <a:blip r:embed="rId151" cstate="print"/>
                    <a:stretch>
                      <a:fillRect/>
                    </a:stretch>
                  </pic:blipFill>
                  <pic:spPr>
                    <a:xfrm>
                      <a:off x="0" y="0"/>
                      <a:ext cx="3471753" cy="2585847"/>
                    </a:xfrm>
                    <a:prstGeom prst="rect">
                      <a:avLst/>
                    </a:prstGeom>
                  </pic:spPr>
                </pic:pic>
              </a:graphicData>
            </a:graphic>
          </wp:inline>
        </w:drawing>
      </w:r>
    </w:p>
    <w:p w:rsidR="0018722C">
      <w:pPr>
        <w:topLinePunct/>
      </w:pPr>
      <w:r>
        <w:rPr>
          <w:rFonts w:ascii="宋体" w:hAnsi="宋体"/>
        </w:rPr>
        <w:t xml:space="preserve"/>
      </w:r>
      <w:r>
        <w:rPr>
          <w:rFonts w:ascii="宋体" w:hAnsi="宋体"/>
        </w:rPr>
        <w:t>图</w:t>
      </w:r>
      <w:r>
        <w:t xml:space="preserve">2.13</w:t>
      </w:r>
      <w:r>
        <w:t xml:space="preserve"> </w:t>
      </w:r>
      <w:r>
        <w:rPr>
          <w:b/>
        </w:rPr>
        <w:t xml:space="preserve">2</w:t>
      </w:r>
      <w:r>
        <w:rPr>
          <w:rFonts w:ascii="Symbol" w:hAnsi="Symbol"/>
        </w:rPr>
        <w:t xml:space="preserve"></w:t>
      </w:r>
      <w:r>
        <w:t xml:space="preserve">solvent</w:t>
      </w:r>
      <w:r>
        <w:rPr>
          <w:rFonts w:ascii="宋体" w:hAnsi="宋体"/>
        </w:rPr>
        <w:t xml:space="preserve">系列化合物在不同溶剂中的归一化发射光谱</w:t>
      </w:r>
      <w:r>
        <w:t xml:space="preserve">(</w:t>
      </w:r>
      <w:r>
        <w:rPr>
          <w:rFonts w:ascii="宋体" w:hAnsi="宋体"/>
          <w:spacing w:val="-6"/>
        </w:rPr>
        <w:t xml:space="preserve">激发波长为</w:t>
      </w:r>
      <w:r>
        <w:t xml:space="preserve">320 nm</w:t>
      </w:r>
      <w:r>
        <w:t xml:space="preserve">)</w:t>
      </w:r>
      <w:r>
        <w:t xml:space="preserve"> Fig. 2</w:t>
      </w:r>
      <w:r>
        <w:t xml:space="preserve">.13 Normalized solid-state emission spectra </w:t>
      </w:r>
      <w:r>
        <w:t xml:space="preserve">(</w:t>
      </w:r>
      <w:r>
        <w:t xml:space="preserve">excited at 320 nm</w:t>
      </w:r>
      <w:r>
        <w:t xml:space="preserve">)</w:t>
      </w:r>
      <w:r>
        <w:t xml:space="preserve"> of </w:t>
      </w:r>
      <w:r>
        <w:rPr>
          <w:b/>
        </w:rPr>
        <w:t xml:space="preserve">2</w:t>
      </w:r>
      <w:r>
        <w:rPr>
          <w:rFonts w:ascii="Symbol" w:hAnsi="Symbol"/>
        </w:rPr>
        <w:t xml:space="preserve"></w:t>
      </w:r>
      <w:r>
        <w:t xml:space="preserve">solvent series immersed in corresponding solvent</w:t>
      </w:r>
      <w:r>
        <w:t>s</w:t>
      </w:r>
    </w:p>
    <w:p w:rsidR="0018722C">
      <w:pPr>
        <w:pStyle w:val="aff7"/>
        <w:topLinePunct/>
      </w:pPr>
      <w:r>
        <w:drawing>
          <wp:inline>
            <wp:extent cx="4974471" cy="3498437"/>
            <wp:effectExtent l="0" t="0" r="0" b="0"/>
            <wp:docPr id="103" name="image61.jpeg" descr=""/>
            <wp:cNvGraphicFramePr>
              <a:graphicFrameLocks noChangeAspect="1"/>
            </wp:cNvGraphicFramePr>
            <a:graphic>
              <a:graphicData uri="http://schemas.openxmlformats.org/drawingml/2006/picture">
                <pic:pic>
                  <pic:nvPicPr>
                    <pic:cNvPr id="104" name="image61.jpeg"/>
                    <pic:cNvPicPr/>
                  </pic:nvPicPr>
                  <pic:blipFill>
                    <a:blip r:embed="rId152" cstate="print"/>
                    <a:stretch>
                      <a:fillRect/>
                    </a:stretch>
                  </pic:blipFill>
                  <pic:spPr>
                    <a:xfrm>
                      <a:off x="0" y="0"/>
                      <a:ext cx="4974471" cy="3498437"/>
                    </a:xfrm>
                    <a:prstGeom prst="rect">
                      <a:avLst/>
                    </a:prstGeom>
                  </pic:spPr>
                </pic:pic>
              </a:graphicData>
            </a:graphic>
          </wp:inline>
        </w:drawing>
      </w:r>
    </w:p>
    <w:p w:rsidR="0018722C">
      <w:pPr>
        <w:pStyle w:val="affff1"/>
        <w:keepNext/>
        <w:topLinePunct/>
      </w:pPr>
      <w:r>
        <w:rPr>
          <w:rFonts w:ascii="宋体" w:hAnsi="宋体" w:eastAsia="宋体" w:hint="eastAsia"/>
        </w:rPr>
        <w:t xml:space="preserve"/>
      </w:r>
      <w:r>
        <w:rPr>
          <w:rFonts w:ascii="宋体" w:hAnsi="宋体" w:eastAsia="宋体" w:hint="eastAsia"/>
        </w:rPr>
        <w:t>图</w:t>
      </w:r>
      <w:r>
        <w:t xml:space="preserve">2</w:t>
      </w:r>
      <w:r>
        <w:t>.</w:t>
      </w:r>
      <w:r>
        <w:t xml:space="preserve">14</w:t>
      </w:r>
      <w:r>
        <w:t xml:space="preserve"> </w:t>
      </w:r>
      <w:r>
        <w:t xml:space="preserve">(</w:t>
      </w:r>
      <w:r>
        <w:rPr>
          <w:rFonts w:ascii="宋体" w:hAnsi="宋体" w:eastAsia="宋体" w:hint="eastAsia"/>
          <w:position w:val="1"/>
        </w:rPr>
        <w:t xml:space="preserve">上</w:t>
      </w:r>
      <w:r>
        <w:t xml:space="preserve">)</w:t>
      </w:r>
      <w:r>
        <w:rPr>
          <w:rFonts w:ascii="宋体" w:hAnsi="宋体" w:eastAsia="宋体" w:hint="eastAsia"/>
        </w:rPr>
        <w:t xml:space="preserve">，</w:t>
      </w:r>
      <w:r>
        <w:rPr>
          <w:b/>
        </w:rPr>
        <w:t xml:space="preserve">1</w:t>
      </w:r>
      <w:r>
        <w:t xml:space="preserve">•H</w:t>
      </w:r>
      <w:r>
        <w:t xml:space="preserve">2</w:t>
      </w:r>
      <w:r>
        <w:t xml:space="preserve">O•THF</w:t>
      </w:r>
      <w:r>
        <w:rPr>
          <w:rFonts w:ascii="宋体" w:hAnsi="宋体" w:eastAsia="宋体" w:hint="eastAsia"/>
        </w:rPr>
        <w:t xml:space="preserve">和</w:t>
      </w:r>
      <w:r>
        <w:rPr>
          <w:b/>
        </w:rPr>
        <w:t xml:space="preserve">2</w:t>
      </w:r>
      <w:r>
        <w:t xml:space="preserve">•THF</w:t>
      </w:r>
      <w:r>
        <w:rPr>
          <w:rFonts w:ascii="宋体" w:hAnsi="宋体" w:eastAsia="宋体" w:hint="eastAsia"/>
        </w:rPr>
        <w:t xml:space="preserve">的</w:t>
      </w:r>
      <w:r>
        <w:t xml:space="preserve">X</w:t>
      </w:r>
      <w:r>
        <w:rPr>
          <w:rFonts w:ascii="宋体" w:hAnsi="宋体" w:eastAsia="宋体" w:hint="eastAsia"/>
        </w:rPr>
        <w:t xml:space="preserve">射线粉末衍射和光谱比较，</w:t>
      </w:r>
      <w:r>
        <w:t xml:space="preserve">(</w:t>
      </w:r>
      <w:r>
        <w:rPr>
          <w:rFonts w:ascii="宋体" w:hAnsi="宋体" w:eastAsia="宋体" w:hint="eastAsia"/>
          <w:position w:val="1"/>
        </w:rPr>
        <w:t xml:space="preserve">下</w:t>
      </w:r>
      <w:r>
        <w:t xml:space="preserve">)</w:t>
      </w:r>
      <w:r>
        <w:rPr>
          <w:rFonts w:ascii="宋体" w:hAnsi="宋体" w:eastAsia="宋体" w:hint="eastAsia"/>
        </w:rPr>
        <w:t xml:space="preserve">，</w:t>
      </w:r>
      <w:r>
        <w:rPr>
          <w:b/>
        </w:rPr>
        <w:t xml:space="preserve">1</w:t>
      </w:r>
      <w:r>
        <w:t xml:space="preserve">•benzene </w:t>
      </w:r>
      <w:r>
        <w:rPr>
          <w:rFonts w:ascii="宋体" w:hAnsi="宋体" w:eastAsia="宋体" w:hint="eastAsia"/>
        </w:rPr>
        <w:t xml:space="preserve">和</w:t>
      </w:r>
    </w:p>
    <w:p w:rsidR="0018722C">
      <w:pPr>
        <w:keepNext/>
        <w:topLinePunct/>
      </w:pPr>
      <w:bookmarkStart w:id="423438" w:name="_cwCmt6"/>
      <w:r>
        <w:rPr>
          <w:b/>
        </w:rPr>
        <w:t>2</w:t>
      </w:r>
      <w:r>
        <w:rPr>
          <w:rFonts w:hint="eastAsia"/>
        </w:rPr>
        <w:t>・</w:t>
      </w:r>
      <w:r>
        <w:t>benzene</w:t>
      </w:r>
      <w:r>
        <w:rPr>
          <w:rFonts w:ascii="宋体" w:hAnsi="宋体" w:eastAsia="宋体" w:hint="eastAsia"/>
        </w:rPr>
        <w:t>的</w:t>
      </w:r>
      <w:r>
        <w:t>X</w:t>
      </w:r>
      <w:r>
        <w:rPr>
          <w:rFonts w:ascii="宋体" w:hAnsi="宋体" w:eastAsia="宋体" w:hint="eastAsia"/>
        </w:rPr>
        <w:t>射线粉末衍射和光谱比较</w:t>
      </w:r>
      <w:bookmarkEnd w:id="423438"/>
    </w:p>
    <w:p w:rsidR="0018722C">
      <w:pPr>
        <w:pStyle w:val="a9"/>
        <w:topLinePunct/>
      </w:pPr>
      <w:r>
        <w:t xml:space="preserve">Fig.</w:t>
      </w:r>
      <w:r>
        <w:t xml:space="preserve"> </w:t>
      </w:r>
      <w:r w:rsidRPr="00DB64CE">
        <w:t>2.14</w:t>
      </w:r>
      <w:r>
        <w:t xml:space="preserve">  </w:t>
      </w:r>
      <w:r>
        <w:t xml:space="preserve">(</w:t>
      </w:r>
      <w:r>
        <w:rPr>
          <w:position w:val="1"/>
        </w:rPr>
        <w:t xml:space="preserve">top</w:t>
      </w:r>
      <w:r>
        <w:t xml:space="preserve">)</w:t>
      </w:r>
      <w:r>
        <w:t xml:space="preserve"> Comparision of PXRD patterns and luminescent spectra between </w:t>
      </w:r>
      <w:r>
        <w:rPr>
          <w:b/>
        </w:rPr>
        <w:t xml:space="preserve">1</w:t>
      </w:r>
      <w:r>
        <w:t xml:space="preserve">•H</w:t>
      </w:r>
      <w:r>
        <w:t xml:space="preserve">2</w:t>
      </w:r>
      <w:r>
        <w:t xml:space="preserve">O•THF</w:t>
      </w:r>
      <w:r>
        <w:t xml:space="preserve"> </w:t>
      </w:r>
      <w:r>
        <w:t xml:space="preserve">and </w:t>
      </w:r>
      <w:r>
        <w:rPr>
          <w:b/>
        </w:rPr>
        <w:t xml:space="preserve">2</w:t>
      </w:r>
      <w:r>
        <w:t xml:space="preserve">•THF, </w:t>
      </w:r>
      <w:r>
        <w:t xml:space="preserve">(</w:t>
      </w:r>
      <w:r>
        <w:t xml:space="preserve">bottom</w:t>
      </w:r>
      <w:r>
        <w:t xml:space="preserve">)</w:t>
      </w:r>
      <w:r>
        <w:t xml:space="preserve"> Comparision of PXRD patterns and luminescent spectra between </w:t>
      </w:r>
      <w:r>
        <w:rPr>
          <w:b/>
        </w:rPr>
        <w:t xml:space="preserve">1</w:t>
      </w:r>
      <w:r>
        <w:t xml:space="preserve">•benzene and</w:t>
      </w:r>
      <w:r>
        <w:t xml:space="preserve"> </w:t>
      </w:r>
      <w:r>
        <w:rPr>
          <w:b/>
        </w:rPr>
        <w:t xml:space="preserve">2</w:t>
      </w:r>
      <w:r>
        <w:t xml:space="preserve">•benzene</w:t>
      </w:r>
    </w:p>
    <w:p w:rsidR="0018722C">
      <w:pPr>
        <w:topLinePunct/>
      </w:pPr>
      <w:r>
        <w:rPr>
          <w:rFonts w:cstheme="minorBidi" w:hAnsiTheme="minorHAnsi" w:eastAsiaTheme="minorHAnsi" w:asciiTheme="minorHAnsi" w:ascii="Calibri"/>
        </w:rPr>
        <w:t>59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232;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hAnsi="宋体" w:eastAsia="宋体" w:hint="eastAsia"/>
        </w:rPr>
        <w:t>化合物</w:t>
      </w:r>
      <w:r>
        <w:rPr>
          <w:b/>
        </w:rPr>
        <w:t>2</w:t>
      </w:r>
      <w:r>
        <w:rPr>
          <w:rFonts w:hint="eastAsia"/>
        </w:rPr>
        <w:t>・</w:t>
      </w:r>
      <w:r>
        <w:t>solvent</w:t>
      </w:r>
      <w:r>
        <w:rPr>
          <w:rFonts w:ascii="宋体" w:hAnsi="宋体" w:eastAsia="宋体" w:hint="eastAsia"/>
        </w:rPr>
        <w:t>和</w:t>
      </w:r>
      <w:r>
        <w:rPr>
          <w:b/>
        </w:rPr>
        <w:t>1</w:t>
      </w:r>
      <w:r>
        <w:t>•solvent</w:t>
      </w:r>
      <w:r>
        <w:rPr>
          <w:rFonts w:ascii="宋体" w:hAnsi="宋体" w:eastAsia="宋体" w:hint="eastAsia"/>
        </w:rPr>
        <w:t>中一些样品的粉末衍射图样以及激发和发射光谱</w:t>
      </w:r>
      <w:r>
        <w:t>（</w:t>
      </w:r>
      <w:r>
        <w:rPr>
          <w:rFonts w:ascii="宋体" w:hAnsi="宋体" w:eastAsia="宋体" w:hint="eastAsia"/>
        </w:rPr>
        <w:t>图</w:t>
      </w:r>
      <w:r>
        <w:t>2.14</w:t>
      </w:r>
      <w:r>
        <w:t>）</w:t>
      </w:r>
      <w:r>
        <w:rPr>
          <w:rFonts w:ascii="宋体" w:hAnsi="宋体" w:eastAsia="宋体" w:hint="eastAsia"/>
        </w:rPr>
        <w:t>类似，例如</w:t>
      </w:r>
      <w:r>
        <w:rPr>
          <w:b/>
        </w:rPr>
        <w:t>1</w:t>
      </w:r>
      <w:r>
        <w:rPr>
          <w:position w:val="1"/>
          <w:rFonts w:hint="eastAsia"/>
        </w:rPr>
        <w:t>・</w:t>
      </w:r>
      <w:r>
        <w:t>H</w:t>
      </w:r>
      <w:r>
        <w:t>2</w:t>
      </w:r>
      <w:r>
        <w:t>O•THF</w:t>
      </w:r>
      <w:r>
        <w:rPr>
          <w:rFonts w:ascii="宋体" w:hAnsi="宋体" w:eastAsia="宋体" w:hint="eastAsia"/>
        </w:rPr>
        <w:t>和</w:t>
      </w:r>
      <w:r>
        <w:rPr>
          <w:b/>
        </w:rPr>
        <w:t>2</w:t>
      </w:r>
      <w:r>
        <w:t>•THF</w:t>
      </w:r>
      <w:r>
        <w:rPr>
          <w:rFonts w:ascii="宋体" w:hAnsi="宋体" w:eastAsia="宋体" w:hint="eastAsia"/>
          <w:rFonts w:ascii="宋体" w:hAnsi="宋体" w:eastAsia="宋体" w:hint="eastAsia"/>
          <w:position w:val="1"/>
        </w:rPr>
        <w:t xml:space="preserve">, </w:t>
      </w:r>
      <w:r>
        <w:rPr>
          <w:b/>
        </w:rPr>
        <w:t>1</w:t>
      </w:r>
      <w:r>
        <w:t>•benzene</w:t>
      </w:r>
      <w:r>
        <w:rPr>
          <w:rFonts w:ascii="宋体" w:hAnsi="宋体" w:eastAsia="宋体" w:hint="eastAsia"/>
        </w:rPr>
        <w:t>和</w:t>
      </w:r>
      <w:r>
        <w:rPr>
          <w:b/>
        </w:rPr>
        <w:t>2</w:t>
      </w:r>
      <w:r>
        <w:t>•benzene</w:t>
      </w:r>
      <w:r>
        <w:rPr>
          <w:rFonts w:ascii="宋体" w:hAnsi="宋体" w:eastAsia="宋体" w:hint="eastAsia"/>
        </w:rPr>
        <w:t>等，说明它们的结构很相似，也</w:t>
      </w:r>
      <w:r>
        <w:rPr>
          <w:rFonts w:ascii="宋体" w:hAnsi="宋体" w:eastAsia="宋体" w:hint="eastAsia"/>
        </w:rPr>
        <w:t>说明我们可以用</w:t>
      </w:r>
      <w:r>
        <w:rPr>
          <w:b/>
        </w:rPr>
        <w:t>1</w:t>
      </w:r>
      <w:r>
        <w:rPr>
          <w:rFonts w:hint="eastAsia"/>
        </w:rPr>
        <w:t>・</w:t>
      </w:r>
      <w:r>
        <w:t>solvent</w:t>
      </w:r>
      <w:r>
        <w:rPr>
          <w:rFonts w:ascii="宋体" w:hAnsi="宋体" w:eastAsia="宋体" w:hint="eastAsia"/>
        </w:rPr>
        <w:t>中的单晶结构及表面分析来解释</w:t>
      </w:r>
      <w:r>
        <w:rPr>
          <w:b/>
        </w:rPr>
        <w:t>2</w:t>
      </w:r>
      <w:r>
        <w:rPr>
          <w:rFonts w:hint="eastAsia"/>
        </w:rPr>
        <w:t>・</w:t>
      </w:r>
      <w:r>
        <w:t>solvent</w:t>
      </w:r>
      <w:r>
        <w:rPr>
          <w:rFonts w:ascii="宋体" w:hAnsi="宋体" w:eastAsia="宋体" w:hint="eastAsia"/>
        </w:rPr>
        <w:t>中一些样品的发光行</w:t>
      </w:r>
      <w:r>
        <w:rPr>
          <w:rFonts w:ascii="宋体" w:hAnsi="宋体" w:eastAsia="宋体" w:hint="eastAsia"/>
        </w:rPr>
        <w:t>为。苯和环己烷都属于非极性的挥发性有机物，但是苯环具有芳香性而环己烷没有，考虑</w:t>
      </w:r>
      <w:r>
        <w:rPr>
          <w:rFonts w:ascii="宋体" w:hAnsi="宋体" w:eastAsia="宋体" w:hint="eastAsia"/>
        </w:rPr>
        <w:t>到它们的异同点，我们将会以</w:t>
      </w:r>
      <w:r>
        <w:rPr>
          <w:b/>
        </w:rPr>
        <w:t>1</w:t>
      </w:r>
      <w:r>
        <w:rPr>
          <w:rFonts w:hint="eastAsia"/>
        </w:rPr>
        <w:t>・</w:t>
      </w:r>
      <w:r>
        <w:t>benzene</w:t>
      </w:r>
      <w:r>
        <w:rPr>
          <w:rFonts w:ascii="宋体" w:hAnsi="宋体" w:eastAsia="宋体" w:hint="eastAsia"/>
        </w:rPr>
        <w:t>和</w:t>
      </w:r>
      <w:r>
        <w:rPr>
          <w:b/>
        </w:rPr>
        <w:t>1</w:t>
      </w:r>
      <w:r>
        <w:t>•cyclohexane</w:t>
      </w:r>
      <w:r>
        <w:rPr>
          <w:rFonts w:ascii="宋体" w:hAnsi="宋体" w:eastAsia="宋体" w:hint="eastAsia"/>
        </w:rPr>
        <w:t>的结构特征来解释</w:t>
      </w:r>
      <w:r>
        <w:rPr>
          <w:b/>
        </w:rPr>
        <w:t>2</w:t>
      </w:r>
      <w:r>
        <w:rPr>
          <w:rFonts w:ascii="宋体" w:hAnsi="宋体" w:eastAsia="宋体" w:hint="eastAsia"/>
        </w:rPr>
        <w:t>浸泡到苯和</w:t>
      </w:r>
      <w:r>
        <w:rPr>
          <w:rFonts w:ascii="宋体" w:hAnsi="宋体" w:eastAsia="宋体" w:hint="eastAsia"/>
        </w:rPr>
        <w:t>环己烷后发光行为的不同。将化合物</w:t>
      </w:r>
      <w:r>
        <w:rPr>
          <w:b/>
        </w:rPr>
        <w:t>2</w:t>
      </w:r>
      <w:r>
        <w:rPr>
          <w:rFonts w:ascii="宋体" w:hAnsi="宋体" w:eastAsia="宋体" w:hint="eastAsia"/>
        </w:rPr>
        <w:t>浸泡到苯中，我们可以观察到</w:t>
      </w:r>
      <w:r>
        <w:rPr>
          <w:b/>
        </w:rPr>
        <w:t>2</w:t>
      </w:r>
      <w:r>
        <w:rPr>
          <w:rFonts w:ascii="宋体" w:hAnsi="宋体" w:eastAsia="宋体" w:hint="eastAsia"/>
        </w:rPr>
        <w:t>的发光马上从蓝</w:t>
      </w:r>
      <w:r>
        <w:rPr>
          <w:rFonts w:ascii="宋体" w:hAnsi="宋体" w:eastAsia="宋体" w:hint="eastAsia"/>
        </w:rPr>
        <w:t>光</w:t>
      </w:r>
    </w:p>
    <w:p w:rsidR="0018722C">
      <w:pPr>
        <w:topLinePunct/>
      </w:pPr>
      <w:r>
        <w:rPr>
          <w:rFonts w:ascii="宋体" w:eastAsia="宋体" w:hint="eastAsia"/>
        </w:rPr>
        <w:t>变为黄绿光，而将</w:t>
      </w:r>
      <w:r>
        <w:rPr>
          <w:b/>
        </w:rPr>
        <w:t>2</w:t>
      </w:r>
      <w:r>
        <w:rPr>
          <w:rFonts w:ascii="宋体" w:eastAsia="宋体" w:hint="eastAsia"/>
        </w:rPr>
        <w:t>浸泡到环己烷中，环己烷并不能立刻引起发光颜色的改变，但是如果</w:t>
      </w:r>
    </w:p>
    <w:p w:rsidR="0018722C">
      <w:pPr>
        <w:topLinePunct/>
      </w:pPr>
      <w:r>
        <w:rPr>
          <w:rFonts w:ascii="宋体" w:eastAsia="宋体" w:hint="eastAsia"/>
        </w:rPr>
        <w:t>浸泡的时间更长一点，或者通过加热，化合物</w:t>
      </w:r>
      <w:r>
        <w:rPr>
          <w:b/>
        </w:rPr>
        <w:t>2</w:t>
      </w:r>
      <w:r>
        <w:rPr>
          <w:rFonts w:ascii="宋体" w:eastAsia="宋体" w:hint="eastAsia"/>
        </w:rPr>
        <w:t>的发光也会慢慢的从蓝光变为青光。从图</w:t>
      </w:r>
    </w:p>
    <w:p w:rsidR="0018722C">
      <w:pPr>
        <w:topLinePunct/>
      </w:pPr>
      <w:r>
        <w:t>2.8</w:t>
      </w:r>
      <w:r>
        <w:rPr>
          <w:rFonts w:ascii="宋体" w:hAnsi="宋体" w:eastAsia="宋体" w:hint="eastAsia"/>
        </w:rPr>
        <w:t>中我们可以看出，主体框架的两个互相穿插的网络之间可以发生相对滑移以适应不同</w:t>
      </w:r>
      <w:r>
        <w:rPr>
          <w:rFonts w:ascii="宋体" w:hAnsi="宋体" w:eastAsia="宋体" w:hint="eastAsia"/>
        </w:rPr>
        <w:t>的客体分子，基于此，我们可以推断出，在客体分子移除后，由于失去了客体分子的支撑，</w:t>
      </w:r>
      <w:r w:rsidR="001852F3">
        <w:rPr>
          <w:rFonts w:ascii="宋体" w:hAnsi="宋体" w:eastAsia="宋体" w:hint="eastAsia"/>
        </w:rPr>
        <w:t xml:space="preserve">这个一维孔道的窗口将会变得更小甚至完全堵塞，客体分子为了重新进入孔道，首先需要这两个穿插的网络之间发生滑移使孔道的窗口重新开放以利于客体分子进入，这需要能量</w:t>
      </w:r>
      <w:r>
        <w:rPr>
          <w:rFonts w:ascii="宋体" w:hAnsi="宋体" w:eastAsia="宋体" w:hint="eastAsia"/>
        </w:rPr>
        <w:t>的补偿。环己烷是非共轭非平面性的环状烷烃，尺寸更大，空间位阻也更大，为了进入孔道，需要的窗口尺寸也更大，所以环己烷进入孔道的速率较慢，而苯是平面芳香分子，相对来说尺寸更小，为了进入孔道，需要的窗口尺寸也更小，此外，苯环在孔道中与主体框</w:t>
      </w:r>
      <w:r>
        <w:rPr>
          <w:rFonts w:ascii="宋体" w:hAnsi="宋体" w:eastAsia="宋体" w:hint="eastAsia"/>
        </w:rPr>
        <w:t>架中的杂环之间存在丰富的</w:t>
      </w:r>
      <w:r>
        <w:t>C−H</w:t>
      </w:r>
      <w:r>
        <w:rPr>
          <w:rFonts w:ascii="Cambria" w:hAnsi="Cambria" w:eastAsia="Cambria"/>
        </w:rPr>
        <w:t>⋅⋅⋅</w:t>
      </w:r>
      <w:r>
        <w:t>π</w:t>
      </w:r>
      <w:r>
        <w:rPr>
          <w:rFonts w:ascii="宋体" w:hAnsi="宋体" w:eastAsia="宋体" w:hint="eastAsia"/>
        </w:rPr>
        <w:t>作用，也可以有效补偿网络滑移的能量损失，所</w:t>
      </w:r>
      <w:r>
        <w:rPr>
          <w:rFonts w:ascii="宋体" w:hAnsi="宋体" w:eastAsia="宋体" w:hint="eastAsia"/>
        </w:rPr>
        <w:t>以苯分子更容易进入孔道，由于苯的共轭性，</w:t>
      </w:r>
      <w:r>
        <w:rPr>
          <w:b/>
        </w:rPr>
        <w:t>1</w:t>
      </w:r>
      <w:r>
        <w:rPr>
          <w:spacing w:val="-2"/>
          <w:rFonts w:hint="eastAsia"/>
        </w:rPr>
        <w:t>・</w:t>
      </w:r>
      <w:r>
        <w:t>benzene</w:t>
      </w:r>
      <w:r>
        <w:rPr>
          <w:rFonts w:ascii="宋体" w:hAnsi="宋体" w:eastAsia="宋体" w:hint="eastAsia"/>
        </w:rPr>
        <w:t>的发光也明显的红移，而发黄绿光</w:t>
      </w:r>
      <w:r>
        <w:rPr>
          <w:rFonts w:ascii="宋体" w:hAnsi="宋体" w:eastAsia="宋体" w:hint="eastAsia"/>
        </w:rPr>
        <w:t>。化合物</w:t>
      </w:r>
      <w:r>
        <w:rPr>
          <w:b/>
        </w:rPr>
        <w:t>2</w:t>
      </w:r>
      <w:r>
        <w:rPr>
          <w:rFonts w:ascii="宋体" w:hAnsi="宋体" w:eastAsia="宋体" w:hint="eastAsia"/>
        </w:rPr>
        <w:t>浸泡环己烷所发生的发光缓慢变化的现象也说明了发光的变化确实是由于客体分子进入孔道引起的。</w:t>
      </w:r>
    </w:p>
    <w:p w:rsidR="0018722C">
      <w:pPr>
        <w:topLinePunct/>
      </w:pPr>
      <w:r>
        <w:rPr>
          <w:rFonts w:ascii="宋体" w:hAnsi="宋体" w:eastAsia="宋体" w:hint="eastAsia"/>
        </w:rPr>
        <w:t>化合物</w:t>
      </w:r>
      <w:r>
        <w:rPr>
          <w:b/>
        </w:rPr>
        <w:t>2</w:t>
      </w:r>
      <w:r>
        <w:rPr>
          <w:rFonts w:ascii="宋体" w:hAnsi="宋体" w:eastAsia="宋体" w:hint="eastAsia"/>
        </w:rPr>
        <w:t>在用于荧光传感检测挥发性有机物时可以多次重复使用，</w:t>
      </w:r>
      <w:r>
        <w:rPr>
          <w:b/>
        </w:rPr>
        <w:t>2</w:t>
      </w:r>
      <w:r>
        <w:rPr>
          <w:rFonts w:hint="eastAsia"/>
        </w:rPr>
        <w:t>・</w:t>
      </w:r>
      <w:r>
        <w:t>solvent</w:t>
      </w:r>
      <w:r/>
      <w:r>
        <w:rPr>
          <w:rFonts w:ascii="宋体" w:hAnsi="宋体" w:eastAsia="宋体" w:hint="eastAsia"/>
        </w:rPr>
        <w:t>的热重分</w:t>
      </w:r>
      <w:r>
        <w:rPr>
          <w:rFonts w:ascii="宋体" w:hAnsi="宋体" w:eastAsia="宋体" w:hint="eastAsia"/>
        </w:rPr>
        <w:t>析</w:t>
      </w:r>
      <w:r>
        <w:rPr>
          <w:position w:val="1"/>
        </w:rPr>
        <w:t>（</w:t>
      </w:r>
      <w:r>
        <w:rPr>
          <w:rFonts w:ascii="宋体" w:hAnsi="宋体" w:eastAsia="宋体" w:hint="eastAsia"/>
        </w:rPr>
        <w:t>图</w:t>
      </w:r>
      <w:r>
        <w:t>2.15</w:t>
      </w:r>
      <w:r>
        <w:t>a</w:t>
      </w:r>
      <w:r>
        <w:rPr>
          <w:spacing w:val="0"/>
          <w:position w:val="1"/>
        </w:rPr>
        <w:t>）</w:t>
      </w:r>
      <w:r>
        <w:rPr>
          <w:rFonts w:ascii="宋体" w:hAnsi="宋体" w:eastAsia="宋体" w:hint="eastAsia"/>
        </w:rPr>
        <w:t>表明，</w:t>
      </w:r>
      <w:r>
        <w:rPr>
          <w:b/>
        </w:rPr>
        <w:t>2</w:t>
      </w:r>
      <w:r>
        <w:rPr>
          <w:spacing w:val="0"/>
          <w:position w:val="1"/>
          <w:rFonts w:hint="eastAsia"/>
        </w:rPr>
        <w:t>・</w:t>
      </w:r>
      <w:r>
        <w:t>M</w:t>
      </w:r>
      <w:r>
        <w:t>e</w:t>
      </w:r>
      <w:r>
        <w:t>CN</w:t>
      </w:r>
      <w:r>
        <w:t>, </w:t>
      </w:r>
      <w:r>
        <w:rPr>
          <w:b/>
        </w:rPr>
        <w:t>2</w:t>
      </w:r>
      <w:r>
        <w:t>•</w:t>
      </w:r>
      <w:r>
        <w:t>C</w:t>
      </w:r>
      <w:r>
        <w:t>H</w:t>
      </w:r>
      <w:r>
        <w:t>2</w:t>
      </w:r>
      <w:r>
        <w:t>C</w:t>
      </w:r>
      <w:r>
        <w:t>l</w:t>
      </w:r>
      <w:r>
        <w:t>2</w:t>
      </w:r>
      <w:r/>
      <w:r>
        <w:rPr>
          <w:rFonts w:ascii="宋体" w:hAnsi="宋体" w:eastAsia="宋体" w:hint="eastAsia"/>
        </w:rPr>
        <w:t>和</w:t>
      </w:r>
      <w:r>
        <w:rPr>
          <w:b/>
        </w:rPr>
        <w:t>2</w:t>
      </w:r>
      <w:r>
        <w:t>•</w:t>
      </w:r>
      <w:r>
        <w:t>Me</w:t>
      </w:r>
      <w:r>
        <w:t>O</w:t>
      </w:r>
      <w:r>
        <w:t>H</w:t>
      </w:r>
      <w:r/>
      <w:r>
        <w:rPr>
          <w:rFonts w:ascii="宋体" w:hAnsi="宋体" w:eastAsia="宋体" w:hint="eastAsia"/>
        </w:rPr>
        <w:t>可以在较低的温度失去客体分子，而</w:t>
      </w:r>
      <w:r>
        <w:rPr>
          <w:b/>
        </w:rPr>
        <w:t>2</w:t>
      </w:r>
      <w:r>
        <w:rPr>
          <w:spacing w:val="0"/>
          <w:position w:val="1"/>
          <w:rFonts w:hint="eastAsia"/>
        </w:rPr>
        <w:t>・</w:t>
      </w:r>
      <w:r>
        <w:t>T</w:t>
      </w:r>
      <w:r>
        <w:t>H</w:t>
      </w:r>
      <w:r>
        <w:t>F</w:t>
      </w:r>
      <w:r>
        <w:rPr>
          <w:position w:val="1"/>
          <w:rFonts w:hint="eastAsia"/>
        </w:rPr>
        <w:t>，</w:t>
      </w:r>
    </w:p>
    <w:p w:rsidR="0018722C">
      <w:pPr>
        <w:topLinePunct/>
      </w:pPr>
      <w:r>
        <w:rPr>
          <w:b/>
        </w:rPr>
        <w:t>2</w:t>
      </w:r>
      <w:r>
        <w:rPr>
          <w:rFonts w:hint="eastAsia"/>
        </w:rPr>
        <w:t>・</w:t>
      </w:r>
      <w:r>
        <w:t>benzene</w:t>
      </w:r>
      <w:r>
        <w:rPr>
          <w:rFonts w:ascii="宋体" w:hAnsi="宋体" w:eastAsia="宋体" w:hint="eastAsia"/>
        </w:rPr>
        <w:t>和</w:t>
      </w:r>
      <w:r>
        <w:rPr>
          <w:b/>
        </w:rPr>
        <w:t>2</w:t>
      </w:r>
      <w:r>
        <w:t>•cyclohexane</w:t>
      </w:r>
      <w:r>
        <w:rPr>
          <w:rFonts w:ascii="宋体" w:hAnsi="宋体" w:eastAsia="宋体" w:hint="eastAsia"/>
        </w:rPr>
        <w:t>失去客体分子的温度比较高，</w:t>
      </w:r>
      <w:r>
        <w:t>X</w:t>
      </w:r>
      <w:r>
        <w:rPr>
          <w:rFonts w:ascii="宋体" w:hAnsi="宋体" w:eastAsia="宋体" w:hint="eastAsia"/>
        </w:rPr>
        <w:t>射线粉末衍射</w:t>
      </w:r>
      <w:r>
        <w:t>（</w:t>
      </w:r>
      <w:r>
        <w:rPr>
          <w:rFonts w:ascii="宋体" w:hAnsi="宋体" w:eastAsia="宋体" w:hint="eastAsia"/>
          <w:spacing w:val="-15"/>
        </w:rPr>
        <w:t>图</w:t>
      </w:r>
      <w:r>
        <w:t>2.15</w:t>
      </w:r>
      <w:r>
        <w:t>b</w:t>
      </w:r>
      <w:r>
        <w:t>）</w:t>
      </w:r>
      <w:r>
        <w:rPr>
          <w:rFonts w:ascii="宋体" w:hAnsi="宋体" w:eastAsia="宋体" w:hint="eastAsia"/>
        </w:rPr>
        <w:t>表明，</w:t>
      </w:r>
      <w:r>
        <w:rPr>
          <w:rFonts w:ascii="宋体" w:hAnsi="宋体" w:eastAsia="宋体" w:hint="eastAsia"/>
        </w:rPr>
        <w:t>在经过活化后，</w:t>
      </w:r>
      <w:r>
        <w:rPr>
          <w:b/>
        </w:rPr>
        <w:t>2</w:t>
      </w:r>
      <w:r>
        <w:rPr>
          <w:spacing w:val="-2"/>
          <w:position w:val="1"/>
          <w:rFonts w:hint="eastAsia"/>
        </w:rPr>
        <w:t>・</w:t>
      </w:r>
      <w:r>
        <w:t>MeCN</w:t>
      </w:r>
      <w:r>
        <w:t>, </w:t>
      </w:r>
      <w:r>
        <w:rPr>
          <w:b/>
        </w:rPr>
        <w:t>2</w:t>
      </w:r>
      <w:r>
        <w:t>•CH</w:t>
      </w:r>
      <w:r>
        <w:t>2</w:t>
      </w:r>
      <w:r>
        <w:t>Cl</w:t>
      </w:r>
      <w:r>
        <w:t>2</w:t>
      </w:r>
      <w:r>
        <w:rPr>
          <w:rFonts w:ascii="宋体" w:hAnsi="宋体" w:eastAsia="宋体" w:hint="eastAsia"/>
        </w:rPr>
        <w:t>和</w:t>
      </w:r>
      <w:r>
        <w:rPr>
          <w:b/>
        </w:rPr>
        <w:t>2</w:t>
      </w:r>
      <w:r>
        <w:t>•MeOH</w:t>
      </w:r>
      <w:r>
        <w:rPr>
          <w:rFonts w:ascii="宋体" w:hAnsi="宋体" w:eastAsia="宋体" w:hint="eastAsia"/>
        </w:rPr>
        <w:t>中的客体分子可以有效的除去，从而变回化</w:t>
      </w:r>
      <w:r>
        <w:rPr>
          <w:rFonts w:ascii="宋体" w:hAnsi="宋体" w:eastAsia="宋体" w:hint="eastAsia"/>
        </w:rPr>
        <w:t>合物</w:t>
      </w:r>
      <w:r>
        <w:rPr>
          <w:b/>
        </w:rPr>
        <w:t>2</w:t>
      </w:r>
      <w:r>
        <w:rPr>
          <w:rFonts w:ascii="宋体" w:hAnsi="宋体" w:eastAsia="宋体" w:hint="eastAsia"/>
          <w:b/>
          <w:rFonts w:ascii="宋体" w:hAnsi="宋体" w:eastAsia="宋体" w:hint="eastAsia"/>
          <w:b/>
        </w:rPr>
        <w:t xml:space="preserve">, </w:t>
      </w:r>
      <w:r>
        <w:rPr>
          <w:b/>
        </w:rPr>
        <w:t>2</w:t>
      </w:r>
      <w:r>
        <w:t>•THF</w:t>
      </w:r>
      <w:r>
        <w:rPr>
          <w:rFonts w:ascii="宋体" w:hAnsi="宋体" w:eastAsia="宋体" w:hint="eastAsia"/>
        </w:rPr>
        <w:t>只能部分恢复，而</w:t>
      </w:r>
      <w:r>
        <w:rPr>
          <w:b/>
        </w:rPr>
        <w:t>2</w:t>
      </w:r>
      <w:r>
        <w:rPr>
          <w:rFonts w:hint="eastAsia"/>
        </w:rPr>
        <w:t>・</w:t>
      </w:r>
      <w:r>
        <w:t>benzene</w:t>
      </w:r>
      <w:r>
        <w:rPr>
          <w:rFonts w:ascii="宋体" w:hAnsi="宋体" w:eastAsia="宋体" w:hint="eastAsia"/>
        </w:rPr>
        <w:t>和</w:t>
      </w:r>
      <w:r>
        <w:rPr>
          <w:b/>
        </w:rPr>
        <w:t>2</w:t>
      </w:r>
      <w:r>
        <w:t>•cyclohexane</w:t>
      </w:r>
      <w:r>
        <w:rPr>
          <w:rFonts w:ascii="宋体" w:hAnsi="宋体" w:eastAsia="宋体" w:hint="eastAsia"/>
        </w:rPr>
        <w:t>则完全不能恢复。活化后的</w:t>
      </w:r>
      <w:r>
        <w:rPr>
          <w:rFonts w:ascii="宋体" w:hAnsi="宋体" w:eastAsia="宋体" w:hint="eastAsia"/>
        </w:rPr>
        <w:t>发射光谱也表明</w:t>
      </w:r>
      <w:r>
        <w:rPr>
          <w:position w:val="1"/>
        </w:rPr>
        <w:t>（</w:t>
      </w:r>
      <w:r>
        <w:rPr>
          <w:rFonts w:ascii="宋体" w:hAnsi="宋体" w:eastAsia="宋体" w:hint="eastAsia"/>
          <w:spacing w:val="-14"/>
          <w:position w:val="1"/>
        </w:rPr>
        <w:t>图</w:t>
      </w:r>
      <w:r>
        <w:rPr>
          <w:position w:val="1"/>
        </w:rPr>
        <w:t>2.15</w:t>
      </w:r>
      <w:r>
        <w:rPr>
          <w:position w:val="1"/>
        </w:rPr>
        <w:t>c</w:t>
      </w:r>
      <w:r>
        <w:rPr>
          <w:position w:val="1"/>
        </w:rPr>
        <w:t>）</w:t>
      </w:r>
      <w:r>
        <w:rPr>
          <w:rFonts w:ascii="宋体" w:hAnsi="宋体" w:eastAsia="宋体" w:hint="eastAsia"/>
        </w:rPr>
        <w:t>，除</w:t>
      </w:r>
      <w:r>
        <w:rPr>
          <w:b/>
        </w:rPr>
        <w:t>2</w:t>
      </w:r>
      <w:r>
        <w:rPr>
          <w:position w:val="1"/>
          <w:rFonts w:hint="eastAsia"/>
        </w:rPr>
        <w:t>・</w:t>
      </w:r>
      <w:r>
        <w:t>THF</w:t>
      </w:r>
      <w:r>
        <w:rPr>
          <w:rFonts w:ascii="宋体" w:hAnsi="宋体" w:eastAsia="宋体" w:hint="eastAsia"/>
        </w:rPr>
        <w:t>外，</w:t>
      </w:r>
      <w:r>
        <w:rPr>
          <w:b/>
        </w:rPr>
        <w:t>2</w:t>
      </w:r>
      <w:r>
        <w:rPr>
          <w:position w:val="1"/>
          <w:rFonts w:hint="eastAsia"/>
        </w:rPr>
        <w:t>・</w:t>
      </w:r>
      <w:r>
        <w:t>MeCN</w:t>
      </w:r>
      <w:r>
        <w:t>, </w:t>
      </w:r>
      <w:r>
        <w:rPr>
          <w:b/>
        </w:rPr>
        <w:t>2</w:t>
      </w:r>
      <w:r>
        <w:t>•CH</w:t>
      </w:r>
      <w:r>
        <w:t>2</w:t>
      </w:r>
      <w:r>
        <w:t>Cl</w:t>
      </w:r>
      <w:r>
        <w:t>2</w:t>
      </w:r>
      <w:r>
        <w:rPr>
          <w:rFonts w:ascii="宋体" w:hAnsi="宋体" w:eastAsia="宋体" w:hint="eastAsia"/>
        </w:rPr>
        <w:t>和</w:t>
      </w:r>
      <w:r>
        <w:rPr>
          <w:b/>
        </w:rPr>
        <w:t>2</w:t>
      </w:r>
      <w:r>
        <w:t>•MeOH</w:t>
      </w:r>
      <w:r>
        <w:rPr>
          <w:rFonts w:ascii="宋体" w:hAnsi="宋体" w:eastAsia="宋体" w:hint="eastAsia"/>
        </w:rPr>
        <w:t>在活化后，光谱</w:t>
      </w:r>
      <w:r>
        <w:rPr>
          <w:rFonts w:ascii="宋体" w:hAnsi="宋体" w:eastAsia="宋体" w:hint="eastAsia"/>
        </w:rPr>
        <w:t>可以完全恢复。将活化后的</w:t>
      </w:r>
      <w:r>
        <w:rPr>
          <w:b/>
        </w:rPr>
        <w:t>2</w:t>
      </w:r>
      <w:r>
        <w:rPr>
          <w:position w:val="1"/>
          <w:rFonts w:hint="eastAsia"/>
        </w:rPr>
        <w:t>・</w:t>
      </w:r>
      <w:r>
        <w:t>MeCN</w:t>
      </w:r>
      <w:r>
        <w:rPr>
          <w:rFonts w:ascii="宋体" w:hAnsi="宋体" w:eastAsia="宋体" w:hint="eastAsia"/>
        </w:rPr>
        <w:t>，</w:t>
      </w:r>
      <w:r>
        <w:rPr>
          <w:b/>
        </w:rPr>
        <w:t>2</w:t>
      </w:r>
      <w:r>
        <w:t>•CH</w:t>
      </w:r>
      <w:r>
        <w:t>2</w:t>
      </w:r>
      <w:r>
        <w:t>Cl</w:t>
      </w:r>
      <w:r>
        <w:t>2</w:t>
      </w:r>
      <w:r>
        <w:rPr>
          <w:rFonts w:ascii="宋体" w:hAnsi="宋体" w:eastAsia="宋体" w:hint="eastAsia"/>
          <w:rFonts w:ascii="宋体" w:hAnsi="宋体" w:eastAsia="宋体" w:hint="eastAsia"/>
          <w:position w:val="1"/>
        </w:rPr>
        <w:t xml:space="preserve">, </w:t>
      </w:r>
      <w:r>
        <w:rPr>
          <w:b/>
        </w:rPr>
        <w:t>2</w:t>
      </w:r>
      <w:r>
        <w:t>•MeOH</w:t>
      </w:r>
      <w:r>
        <w:rPr>
          <w:rFonts w:ascii="宋体" w:hAnsi="宋体" w:eastAsia="宋体" w:hint="eastAsia"/>
        </w:rPr>
        <w:t>和</w:t>
      </w:r>
      <w:r>
        <w:rPr>
          <w:b/>
        </w:rPr>
        <w:t>2</w:t>
      </w:r>
      <w:r>
        <w:t>•THF</w:t>
      </w:r>
      <w:r>
        <w:rPr>
          <w:rFonts w:ascii="宋体" w:hAnsi="宋体" w:eastAsia="宋体" w:hint="eastAsia"/>
        </w:rPr>
        <w:t>重新浸泡回原来的溶</w:t>
      </w:r>
      <w:r>
        <w:rPr>
          <w:rFonts w:ascii="宋体" w:hAnsi="宋体" w:eastAsia="宋体" w:hint="eastAsia"/>
        </w:rPr>
        <w:t>剂，粉末衍射图样又和相应的</w:t>
      </w:r>
      <w:r>
        <w:rPr>
          <w:b/>
        </w:rPr>
        <w:t>2</w:t>
      </w:r>
      <w:r>
        <w:rPr>
          <w:rFonts w:hint="eastAsia"/>
        </w:rPr>
        <w:t>・</w:t>
      </w:r>
      <w:r>
        <w:t>solvent</w:t>
      </w:r>
      <w:r>
        <w:rPr>
          <w:rFonts w:ascii="宋体" w:hAnsi="宋体" w:eastAsia="宋体" w:hint="eastAsia"/>
        </w:rPr>
        <w:t>粉末衍射图样一样</w:t>
      </w:r>
      <w:r>
        <w:t>（</w:t>
      </w:r>
      <w:r>
        <w:rPr>
          <w:rFonts w:ascii="宋体" w:hAnsi="宋体" w:eastAsia="宋体" w:hint="eastAsia"/>
          <w:spacing w:val="-16"/>
        </w:rPr>
        <w:t>图</w:t>
      </w:r>
      <w:r>
        <w:t>2.15</w:t>
      </w:r>
      <w:r>
        <w:t>d</w:t>
      </w:r>
      <w:r>
        <w:t>）</w:t>
      </w:r>
      <w:r>
        <w:rPr>
          <w:rFonts w:ascii="宋体" w:hAnsi="宋体" w:eastAsia="宋体" w:hint="eastAsia"/>
        </w:rPr>
        <w:t>。以上说明对于部分挥</w:t>
      </w:r>
      <w:r>
        <w:rPr>
          <w:rFonts w:ascii="宋体" w:hAnsi="宋体" w:eastAsia="宋体" w:hint="eastAsia"/>
        </w:rPr>
        <w:t>发性有机溶剂的荧光定性检测而言，化合物</w:t>
      </w:r>
      <w:r>
        <w:rPr>
          <w:b/>
        </w:rPr>
        <w:t>2</w:t>
      </w:r>
      <w:r>
        <w:rPr>
          <w:rFonts w:ascii="宋体" w:hAnsi="宋体" w:eastAsia="宋体" w:hint="eastAsia"/>
        </w:rPr>
        <w:t>可以重复使用。</w:t>
      </w:r>
    </w:p>
    <w:p w:rsidR="0018722C">
      <w:pPr>
        <w:topLinePunct/>
      </w:pPr>
      <w:r>
        <w:rPr>
          <w:rFonts w:cstheme="minorBidi" w:hAnsiTheme="minorHAnsi" w:eastAsiaTheme="minorHAnsi" w:asciiTheme="minorHAnsi" w:ascii="Calibri"/>
        </w:rPr>
        <w:t>60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256;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pStyle w:val="aff7"/>
        <w:topLinePunct/>
      </w:pPr>
      <w:r>
        <w:rPr>
          <w:kern w:val="2"/>
          <w:sz w:val="22"/>
          <w:szCs w:val="22"/>
          <w:rFonts w:cstheme="minorBidi" w:hAnsiTheme="minorHAnsi" w:eastAsiaTheme="minorHAnsi" w:asciiTheme="minorHAnsi"/>
        </w:rPr>
        <w:drawing>
          <wp:inline>
            <wp:extent cx="4478768" cy="3508533"/>
            <wp:effectExtent l="0" t="0" r="0" b="0"/>
            <wp:docPr id="105" name="image62.jpeg" descr=""/>
            <wp:cNvGraphicFramePr>
              <a:graphicFrameLocks noChangeAspect="1"/>
            </wp:cNvGraphicFramePr>
            <a:graphic>
              <a:graphicData uri="http://schemas.openxmlformats.org/drawingml/2006/picture">
                <pic:pic>
                  <pic:nvPicPr>
                    <pic:cNvPr id="106" name="image62.jpeg"/>
                    <pic:cNvPicPr/>
                  </pic:nvPicPr>
                  <pic:blipFill>
                    <a:blip r:embed="rId157" cstate="print"/>
                    <a:stretch>
                      <a:fillRect/>
                    </a:stretch>
                  </pic:blipFill>
                  <pic:spPr>
                    <a:xfrm>
                      <a:off x="0" y="0"/>
                      <a:ext cx="4478768" cy="3508533"/>
                    </a:xfrm>
                    <a:prstGeom prst="rect">
                      <a:avLst/>
                    </a:prstGeom>
                  </pic:spPr>
                </pic:pic>
              </a:graphicData>
            </a:graphic>
          </wp:inline>
        </w:drawing>
      </w:r>
    </w:p>
    <w:p w:rsidR="0018722C">
      <w:pPr>
        <w:topLinePunct/>
      </w:pPr>
      <w:r>
        <w:rPr>
          <w:rFonts w:ascii="宋体" w:hAnsi="宋体" w:eastAsia="宋体" w:hint="eastAsia"/>
        </w:rPr>
        <w:t xml:space="preserve"/>
      </w:r>
      <w:r>
        <w:rPr>
          <w:rFonts w:ascii="宋体" w:hAnsi="宋体" w:eastAsia="宋体" w:hint="eastAsia"/>
        </w:rPr>
        <w:t>图</w:t>
      </w:r>
      <w:r>
        <w:t xml:space="preserve">2</w:t>
      </w:r>
      <w:r>
        <w:t>.</w:t>
      </w:r>
      <w:r>
        <w:t xml:space="preserve">15</w:t>
      </w:r>
      <w:r>
        <w:t xml:space="preserve"> </w:t>
      </w:r>
      <w:r>
        <w:t xml:space="preserve">(</w:t>
      </w:r>
      <w:r>
        <w:t xml:space="preserve">a</w:t>
      </w:r>
      <w:r>
        <w:t xml:space="preserve">)</w:t>
      </w:r>
      <w:r>
        <w:t xml:space="preserve"> </w:t>
      </w:r>
      <w:r>
        <w:rPr>
          <w:b/>
        </w:rPr>
        <w:t xml:space="preserve">2</w:t>
      </w:r>
      <w:r>
        <w:t xml:space="preserve">•solvent</w:t>
      </w:r>
      <w:r>
        <w:rPr>
          <w:rFonts w:ascii="宋体" w:hAnsi="宋体" w:eastAsia="宋体" w:hint="eastAsia"/>
        </w:rPr>
        <w:t xml:space="preserve">的热重分析，</w:t>
      </w:r>
      <w:r>
        <w:t xml:space="preserve">(</w:t>
      </w:r>
      <w:r>
        <w:rPr>
          <w:spacing w:val="-8"/>
        </w:rPr>
        <w:t xml:space="preserve">b</w:t>
      </w:r>
      <w:r>
        <w:t xml:space="preserve">)</w:t>
      </w:r>
      <w:r>
        <w:t xml:space="preserve"> </w:t>
      </w:r>
      <w:r>
        <w:rPr>
          <w:b/>
        </w:rPr>
        <w:t xml:space="preserve">2</w:t>
      </w:r>
      <w:r>
        <w:t xml:space="preserve">•solvent</w:t>
      </w:r>
      <w:r>
        <w:rPr>
          <w:rFonts w:ascii="宋体" w:hAnsi="宋体" w:eastAsia="宋体" w:hint="eastAsia"/>
        </w:rPr>
        <w:t xml:space="preserve">不同温度下真空加热后的</w:t>
      </w:r>
      <w:r>
        <w:t xml:space="preserve">X</w:t>
      </w:r>
      <w:r>
        <w:rPr>
          <w:rFonts w:ascii="宋体" w:hAnsi="宋体" w:eastAsia="宋体" w:hint="eastAsia"/>
        </w:rPr>
        <w:t xml:space="preserve">射线粉末衍射分析，</w:t>
      </w:r>
      <w:r>
        <w:t xml:space="preserve">（</w:t>
      </w:r>
      <w:r>
        <w:t xml:space="preserve">c</w:t>
      </w:r>
      <w:r>
        <w:t xml:space="preserve">）</w:t>
      </w:r>
      <w:r/>
      <w:r>
        <w:rPr>
          <w:rFonts w:ascii="宋体" w:hAnsi="宋体" w:eastAsia="宋体" w:hint="eastAsia"/>
        </w:rPr>
        <w:t xml:space="preserve">部分</w:t>
      </w:r>
      <w:r>
        <w:rPr>
          <w:b/>
        </w:rPr>
        <w:t xml:space="preserve">2</w:t>
      </w:r>
      <w:r>
        <w:rPr>
          <w:rFonts w:hint="eastAsia"/>
        </w:rPr>
        <w:t xml:space="preserve">・</w:t>
      </w:r>
      <w:r>
        <w:t xml:space="preserve">solvent</w:t>
      </w:r>
      <w:r>
        <w:rPr>
          <w:rFonts w:ascii="宋体" w:hAnsi="宋体" w:eastAsia="宋体" w:hint="eastAsia"/>
        </w:rPr>
        <w:t xml:space="preserve">活化后的发射光谱，激发波长</w:t>
      </w:r>
      <w:r>
        <w:t xml:space="preserve">320 nm</w:t>
      </w:r>
      <w:r>
        <w:rPr>
          <w:rFonts w:ascii="宋体" w:hAnsi="宋体" w:eastAsia="宋体" w:hint="eastAsia"/>
          <w:rFonts w:ascii="宋体" w:hAnsi="宋体" w:eastAsia="宋体" w:hint="eastAsia"/>
        </w:rPr>
        <w:t xml:space="preserve">, </w:t>
      </w:r>
      <w:r>
        <w:t xml:space="preserve">（</w:t>
      </w:r>
      <w:r>
        <w:t xml:space="preserve">d</w:t>
      </w:r>
      <w:r>
        <w:t xml:space="preserve">）</w:t>
      </w:r>
      <w:r/>
      <w:r>
        <w:rPr>
          <w:rFonts w:ascii="宋体" w:hAnsi="宋体" w:eastAsia="宋体" w:hint="eastAsia"/>
        </w:rPr>
        <w:t xml:space="preserve">活化后的</w:t>
      </w:r>
      <w:r>
        <w:rPr>
          <w:b/>
        </w:rPr>
        <w:t xml:space="preserve">2</w:t>
      </w:r>
      <w:r>
        <w:rPr>
          <w:rFonts w:hint="eastAsia"/>
        </w:rPr>
        <w:t xml:space="preserve">・</w:t>
      </w:r>
      <w:r>
        <w:t xml:space="preserve">solvent</w:t>
      </w:r>
      <w:r>
        <w:rPr>
          <w:rFonts w:ascii="宋体" w:hAnsi="宋体" w:eastAsia="宋体" w:hint="eastAsia"/>
        </w:rPr>
        <w:t xml:space="preserve">重新</w:t>
      </w:r>
      <w:r>
        <w:rPr>
          <w:rFonts w:ascii="宋体" w:hAnsi="宋体" w:eastAsia="宋体" w:hint="eastAsia"/>
        </w:rPr>
        <w:t xml:space="preserve">浸入相应溶剂后的</w:t>
      </w:r>
      <w:r>
        <w:t xml:space="preserve">X</w:t>
      </w:r>
      <w:r>
        <w:rPr>
          <w:rFonts w:ascii="宋体" w:hAnsi="宋体" w:eastAsia="宋体" w:hint="eastAsia"/>
        </w:rPr>
        <w:t xml:space="preserve">射线粉末衍射分</w:t>
      </w:r>
      <w:r>
        <w:rPr>
          <w:rFonts w:ascii="宋体" w:hAnsi="宋体" w:eastAsia="宋体" w:hint="eastAsia"/>
        </w:rPr>
        <w:t>析</w:t>
      </w:r>
    </w:p>
    <w:p w:rsidR="0018722C">
      <w:pPr>
        <w:topLinePunct/>
      </w:pPr>
      <w:r>
        <w:t xml:space="preserve"/>
      </w:r>
      <w:r>
        <w:t xml:space="preserve">Fig. 2.1</w:t>
      </w:r>
      <w:r>
        <w:t xml:space="preserve">5 </w:t>
      </w:r>
      <w:r>
        <w:t xml:space="preserve">(</w:t>
      </w:r>
      <w:r>
        <w:t xml:space="preserve">a</w:t>
      </w:r>
      <w:r>
        <w:t xml:space="preserve">)</w:t>
      </w:r>
      <w:r>
        <w:t xml:space="preserve"> TG analysis of </w:t>
      </w:r>
      <w:r>
        <w:rPr>
          <w:b/>
        </w:rPr>
        <w:t xml:space="preserve">2</w:t>
      </w:r>
      <w:r>
        <w:t xml:space="preserve">•solvent, </w:t>
      </w:r>
      <w:r>
        <w:t xml:space="preserve">(</w:t>
      </w:r>
      <w:r>
        <w:t xml:space="preserve">b</w:t>
      </w:r>
      <w:r>
        <w:t xml:space="preserve">)</w:t>
      </w:r>
      <w:r>
        <w:t xml:space="preserve"> PXRD analysis of </w:t>
      </w:r>
      <w:r>
        <w:rPr>
          <w:b/>
        </w:rPr>
        <w:t xml:space="preserve">2</w:t>
      </w:r>
      <w:r>
        <w:t xml:space="preserve">•solvent after heating under vaccum, </w:t>
      </w:r>
      <w:r>
        <w:t xml:space="preserve">(</w:t>
      </w:r>
      <w:r>
        <w:t xml:space="preserve">c</w:t>
      </w:r>
      <w:r>
        <w:t xml:space="preserve">)</w:t>
      </w:r>
      <w:r>
        <w:t xml:space="preserve"> Emission spectra of </w:t>
      </w:r>
      <w:r>
        <w:rPr>
          <w:b/>
        </w:rPr>
        <w:t xml:space="preserve">2</w:t>
      </w:r>
      <w:r>
        <w:t xml:space="preserve">•solvent after re-activation, </w:t>
      </w:r>
      <w:r>
        <w:t xml:space="preserve">(</w:t>
      </w:r>
      <w:r>
        <w:t xml:space="preserve">d</w:t>
      </w:r>
      <w:r>
        <w:t xml:space="preserve">)</w:t>
      </w:r>
      <w:r>
        <w:t xml:space="preserve"> PXRD analysis after immersing re-activated </w:t>
      </w:r>
      <w:r>
        <w:rPr>
          <w:b/>
        </w:rPr>
        <w:t xml:space="preserve">2</w:t>
      </w:r>
      <w:r>
        <w:t xml:space="preserve">•solvent into different solvent</w:t>
      </w:r>
      <w:r>
        <w:t>s</w:t>
      </w:r>
    </w:p>
    <w:p w:rsidR="0018722C">
      <w:pPr>
        <w:topLinePunct/>
      </w:pPr>
      <w:r>
        <w:rPr>
          <w:rFonts w:ascii="宋体" w:eastAsia="宋体" w:hint="eastAsia"/>
        </w:rPr>
        <w:t>我们也考察了化合物</w:t>
      </w:r>
      <w:r>
        <w:rPr>
          <w:b/>
        </w:rPr>
        <w:t>2</w:t>
      </w:r>
      <w:r>
        <w:rPr>
          <w:rFonts w:ascii="宋体" w:eastAsia="宋体" w:hint="eastAsia"/>
        </w:rPr>
        <w:t>在混合溶剂中荧光检测的选择性，为此我们配制了以下三种混</w:t>
      </w:r>
    </w:p>
    <w:p w:rsidR="0018722C">
      <w:pPr>
        <w:topLinePunct/>
      </w:pPr>
      <w:r>
        <w:rPr>
          <w:rFonts w:ascii="宋体" w:eastAsia="宋体" w:hint="eastAsia"/>
        </w:rPr>
        <w:t>合溶剂：乙醇</w:t>
      </w:r>
      <w:r>
        <w:t>/</w:t>
      </w:r>
      <w:r>
        <w:rPr>
          <w:rFonts w:ascii="宋体" w:eastAsia="宋体" w:hint="eastAsia"/>
        </w:rPr>
        <w:t>乙腈，甲醇</w:t>
      </w:r>
      <w:r>
        <w:t>/</w:t>
      </w:r>
      <w:r>
        <w:rPr>
          <w:rFonts w:ascii="宋体" w:eastAsia="宋体" w:hint="eastAsia"/>
        </w:rPr>
        <w:t>乙腈和四氢呋喃</w:t>
      </w:r>
      <w:r>
        <w:t>/</w:t>
      </w:r>
      <w:r>
        <w:rPr>
          <w:rFonts w:ascii="宋体" w:eastAsia="宋体" w:hint="eastAsia"/>
        </w:rPr>
        <w:t>乙腈，在这些混合溶剂中乙腈的体积含量为</w:t>
      </w:r>
      <w:r>
        <w:t>33</w:t>
      </w:r>
      <w:r>
        <w:t> %</w:t>
      </w:r>
    </w:p>
    <w:p w:rsidR="0018722C">
      <w:pPr>
        <w:topLinePunct/>
      </w:pPr>
      <w:r>
        <w:rPr>
          <w:rFonts w:ascii="宋体" w:eastAsia="宋体" w:hint="eastAsia"/>
        </w:rPr>
        <w:t>或</w:t>
      </w:r>
      <w:r>
        <w:t>66</w:t>
      </w:r>
      <w:r>
        <w:t> %</w:t>
      </w:r>
      <w:r>
        <w:rPr>
          <w:rFonts w:ascii="宋体" w:eastAsia="宋体" w:hint="eastAsia"/>
        </w:rPr>
        <w:t>，发射光谱表明，随着乙腈含量的增加，化合物</w:t>
      </w:r>
      <w:r>
        <w:rPr>
          <w:b/>
        </w:rPr>
        <w:t>2</w:t>
      </w:r>
      <w:r>
        <w:rPr>
          <w:rFonts w:ascii="宋体" w:eastAsia="宋体" w:hint="eastAsia"/>
        </w:rPr>
        <w:t>的发射光谱都逐渐出现红移，但</w:t>
      </w:r>
      <w:r>
        <w:rPr>
          <w:rFonts w:ascii="宋体" w:eastAsia="宋体" w:hint="eastAsia"/>
        </w:rPr>
        <w:t>是不同的混合溶剂，红移的程度也不同。对于乙醇</w:t>
      </w:r>
      <w:r>
        <w:t>/</w:t>
      </w:r>
      <w:r>
        <w:rPr>
          <w:rFonts w:ascii="宋体" w:eastAsia="宋体" w:hint="eastAsia"/>
        </w:rPr>
        <w:t>乙腈混合溶剂，</w:t>
      </w:r>
      <w:r>
        <w:t>33</w:t>
      </w:r>
      <w:r>
        <w:t> %</w:t>
      </w:r>
      <w:r>
        <w:rPr>
          <w:rFonts w:ascii="宋体" w:eastAsia="宋体" w:hint="eastAsia"/>
        </w:rPr>
        <w:t>的乙腈含量已经使</w:t>
      </w:r>
      <w:r>
        <w:rPr>
          <w:rFonts w:ascii="宋体" w:eastAsia="宋体" w:hint="eastAsia"/>
        </w:rPr>
        <w:t>光谱相对于纯的乙醇产生了明显的红移，当乙腈的含量进一步增加到</w:t>
      </w:r>
      <w:r>
        <w:t>66 %</w:t>
      </w:r>
      <w:r>
        <w:rPr>
          <w:rFonts w:ascii="宋体" w:eastAsia="宋体" w:hint="eastAsia"/>
        </w:rPr>
        <w:t>时，光谱已经</w:t>
      </w:r>
      <w:r>
        <w:rPr>
          <w:rFonts w:ascii="宋体" w:eastAsia="宋体" w:hint="eastAsia"/>
        </w:rPr>
        <w:t>变</w:t>
      </w:r>
    </w:p>
    <w:p w:rsidR="0018722C">
      <w:pPr>
        <w:topLinePunct/>
      </w:pPr>
      <w:r>
        <w:rPr>
          <w:rFonts w:ascii="宋体" w:eastAsia="宋体" w:hint="eastAsia"/>
        </w:rPr>
        <w:t>得几乎和纯的乙腈中一样了。对于甲醇</w:t>
      </w:r>
      <w:r>
        <w:t>/</w:t>
      </w:r>
      <w:r>
        <w:rPr>
          <w:rFonts w:ascii="宋体" w:eastAsia="宋体" w:hint="eastAsia"/>
        </w:rPr>
        <w:t>乙腈混合溶剂，乙腈的含量要增加到</w:t>
      </w:r>
      <w:r>
        <w:t>66 %</w:t>
      </w:r>
      <w:r>
        <w:rPr>
          <w:rFonts w:ascii="宋体" w:eastAsia="宋体" w:hint="eastAsia"/>
        </w:rPr>
        <w:t>才会使 </w:t>
      </w:r>
      <w:r>
        <w:rPr>
          <w:b/>
        </w:rPr>
        <w:t>2</w:t>
      </w:r>
    </w:p>
    <w:p w:rsidR="0018722C">
      <w:pPr>
        <w:topLinePunct/>
      </w:pPr>
      <w:r>
        <w:rPr>
          <w:rFonts w:ascii="宋体" w:eastAsia="宋体" w:hint="eastAsia"/>
        </w:rPr>
        <w:t>的光谱相对于在甲醇中产生明显红移，以上现象说明化合物</w:t>
      </w:r>
      <w:r>
        <w:rPr>
          <w:b/>
        </w:rPr>
        <w:t>2</w:t>
      </w:r>
      <w:r>
        <w:rPr>
          <w:rFonts w:ascii="宋体" w:eastAsia="宋体" w:hint="eastAsia"/>
        </w:rPr>
        <w:t>对于乙腈的选择性要明显高</w:t>
      </w:r>
      <w:r>
        <w:rPr>
          <w:rFonts w:ascii="宋体" w:eastAsia="宋体" w:hint="eastAsia"/>
        </w:rPr>
        <w:t>于乙醇。相比之下，对于四氢呋喃</w:t>
      </w:r>
      <w:r>
        <w:t>/</w:t>
      </w:r>
      <w:r>
        <w:rPr>
          <w:rFonts w:ascii="宋体" w:eastAsia="宋体" w:hint="eastAsia"/>
        </w:rPr>
        <w:t>乙腈混合溶剂，乙腈的加入，只能使光谱产生微小的红</w:t>
      </w:r>
      <w:r>
        <w:rPr>
          <w:rFonts w:ascii="宋体" w:eastAsia="宋体" w:hint="eastAsia"/>
        </w:rPr>
        <w:t>移，也说明化合物</w:t>
      </w:r>
      <w:r>
        <w:rPr>
          <w:b/>
        </w:rPr>
        <w:t>2</w:t>
      </w:r>
      <w:r>
        <w:rPr>
          <w:rFonts w:ascii="宋体" w:eastAsia="宋体" w:hint="eastAsia"/>
        </w:rPr>
        <w:t>对于四氢呋喃的选择性要高于乙腈。</w:t>
      </w:r>
    </w:p>
    <w:p w:rsidR="0018722C">
      <w:pPr>
        <w:topLinePunct/>
      </w:pPr>
      <w:r>
        <w:rPr>
          <w:rFonts w:cstheme="minorBidi" w:hAnsiTheme="minorHAnsi" w:eastAsiaTheme="minorHAnsi" w:asciiTheme="minorHAnsi" w:ascii="Calibri"/>
        </w:rPr>
        <w:t>61</w:t>
      </w:r>
    </w:p>
    <w:p w:rsidR="0018722C">
      <w:pPr>
        <w:pStyle w:val="ae"/>
        <w:topLinePunct/>
      </w:pPr>
      <w:r>
        <w:rPr>
          <w:kern w:val="2"/>
          <w:sz w:val="22"/>
          <w:szCs w:val="22"/>
          <w:rFonts w:cstheme="minorBidi" w:hAnsiTheme="minorHAnsi" w:eastAsiaTheme="minorHAnsi" w:asciiTheme="minorHAnsi"/>
        </w:rPr>
        <w:pict>
          <v:group style="margin-left:69.419998pt;margin-top:16.98407pt;width:411.58pt;height:134.22pt;mso-position-horizontal-relative:page;mso-position-vertical-relative:paragraph;z-index:3304;mso-wrap-distance-left:0;mso-wrap-distance-right:0" coordorigin="1388,340" coordsize="9414,3070">
            <v:line style="position:absolute" from="1388,347" to="10802,347" stroked="true" strokeweight=".72003pt" strokecolor="#000000">
              <v:stroke dashstyle="solid"/>
            </v:line>
            <v:shape style="position:absolute;left:1580;top:417;width:9029;height:2992" type="#_x0000_t75" stroked="false">
              <v:imagedata r:id="rId160" o:title=""/>
            </v:shape>
            <w10:wrap type="topAndBottom"/>
          </v:group>
        </w:pict>
      </w:r>
    </w:p>
    <w:p w:rsidR="0018722C">
      <w:pPr>
        <w:pStyle w:val="ae"/>
        <w:topLinePunct/>
      </w:pP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
      </w:r>
      <w:r>
        <w:rPr>
          <w:rFonts w:ascii="宋体" w:eastAsia="宋体" w:hint="eastAsia"/>
        </w:rPr>
        <w:t>图</w:t>
      </w:r>
      <w:r>
        <w:t>2</w:t>
      </w:r>
      <w:r>
        <w:t>.</w:t>
      </w:r>
      <w:r>
        <w:t>16</w:t>
      </w:r>
      <w:r>
        <w:t xml:space="preserve"> </w:t>
      </w:r>
      <w:r>
        <w:rPr>
          <w:b/>
        </w:rPr>
        <w:t>2</w:t>
      </w:r>
      <w:r>
        <w:rPr>
          <w:rFonts w:ascii="宋体" w:eastAsia="宋体" w:hint="eastAsia"/>
        </w:rPr>
        <w:t>在混合溶剂中的固态发射光谱，激发波长为</w:t>
      </w:r>
      <w:r>
        <w:t>320 </w:t>
      </w:r>
      <w:r>
        <w:t>nm</w:t>
      </w:r>
      <w:r>
        <w:rPr>
          <w:rFonts w:ascii="宋体" w:eastAsia="宋体" w:hint="eastAsia"/>
        </w:rPr>
        <w:t>，插图为不同溶剂中的</w:t>
      </w:r>
      <w:r>
        <w:rPr>
          <w:b/>
        </w:rPr>
        <w:t>2</w:t>
      </w:r>
      <w:r>
        <w:rPr>
          <w:rFonts w:ascii="宋体" w:eastAsia="宋体" w:hint="eastAsia"/>
        </w:rPr>
        <w:t>在紫</w:t>
      </w:r>
      <w:r>
        <w:rPr>
          <w:rFonts w:ascii="宋体" w:eastAsia="宋体" w:hint="eastAsia"/>
        </w:rPr>
        <w:t>外灯</w:t>
      </w:r>
      <w:r>
        <w:t>365 nm</w:t>
      </w:r>
      <w:r>
        <w:rPr>
          <w:rFonts w:ascii="宋体" w:eastAsia="宋体" w:hint="eastAsia"/>
        </w:rPr>
        <w:t>激发下的发光图</w:t>
      </w:r>
      <w:r>
        <w:t>（</w:t>
      </w:r>
      <w:r>
        <w:rPr>
          <w:rFonts w:ascii="宋体" w:eastAsia="宋体" w:hint="eastAsia"/>
          <w:spacing w:val="-4"/>
        </w:rPr>
        <w:t>从左到右，乙腈的体积分数不断增加</w:t>
      </w:r>
      <w:r>
        <w:rPr>
          <w:spacing w:val="-6"/>
        </w:rPr>
        <w:t>）</w:t>
      </w:r>
      <w:r>
        <w:rPr>
          <w:rFonts w:ascii="宋体" w:eastAsia="宋体" w:hint="eastAsia"/>
        </w:rPr>
        <w:t>，</w:t>
      </w:r>
      <w:r>
        <w:rPr>
          <w:spacing w:val="-6"/>
        </w:rPr>
        <w:t>（</w:t>
      </w:r>
      <w:r>
        <w:rPr>
          <w:spacing w:val="-6"/>
        </w:rPr>
        <w:t xml:space="preserve">a</w:t>
      </w:r>
      <w:r>
        <w:rPr>
          <w:spacing w:val="-6"/>
        </w:rPr>
        <w:t>）</w:t>
      </w:r>
      <w:r/>
      <w:r>
        <w:rPr>
          <w:rFonts w:ascii="宋体" w:eastAsia="宋体" w:hint="eastAsia"/>
        </w:rPr>
        <w:t>乙醇</w:t>
      </w:r>
      <w:r>
        <w:t>/</w:t>
      </w:r>
      <w:r>
        <w:rPr>
          <w:rFonts w:ascii="宋体" w:eastAsia="宋体" w:hint="eastAsia"/>
        </w:rPr>
        <w:t>乙腈，</w:t>
      </w:r>
      <w:r>
        <w:rPr>
          <w:spacing w:val="-8"/>
        </w:rPr>
        <w:t>（</w:t>
      </w:r>
      <w:r>
        <w:rPr>
          <w:spacing w:val="-8"/>
        </w:rPr>
        <w:t xml:space="preserve">b</w:t>
      </w:r>
      <w:r>
        <w:rPr>
          <w:spacing w:val="-8"/>
        </w:rPr>
        <w:t>）</w:t>
      </w:r>
      <w:r/>
      <w:r>
        <w:rPr>
          <w:rFonts w:ascii="宋体" w:eastAsia="宋体" w:hint="eastAsia"/>
        </w:rPr>
        <w:t>甲醇</w:t>
      </w:r>
      <w:r>
        <w:t>/</w:t>
      </w:r>
      <w:r>
        <w:rPr>
          <w:rFonts w:ascii="宋体" w:eastAsia="宋体" w:hint="eastAsia"/>
        </w:rPr>
        <w:t>乙腈，</w:t>
      </w:r>
      <w:r>
        <w:t>（</w:t>
      </w:r>
      <w:r>
        <w:t>c</w:t>
      </w:r>
      <w:r>
        <w:rPr>
          <w:spacing w:val="14"/>
        </w:rPr>
        <w:t>）</w:t>
      </w:r>
      <w:r/>
      <w:r>
        <w:rPr>
          <w:rFonts w:ascii="宋体" w:eastAsia="宋体" w:hint="eastAsia"/>
        </w:rPr>
        <w:t>四氢呋喃</w:t>
      </w:r>
      <w:r>
        <w:t>/</w:t>
      </w:r>
      <w:r>
        <w:rPr>
          <w:rFonts w:ascii="宋体" w:eastAsia="宋体" w:hint="eastAsia"/>
        </w:rPr>
        <w:t>乙</w:t>
      </w:r>
      <w:r>
        <w:rPr>
          <w:rFonts w:ascii="宋体" w:eastAsia="宋体" w:hint="eastAsia"/>
        </w:rPr>
        <w:t>腈</w:t>
      </w:r>
    </w:p>
    <w:p w:rsidR="0018722C">
      <w:pPr>
        <w:pStyle w:val="a9"/>
        <w:topLinePunct/>
      </w:pPr>
      <w:r>
        <w:t xml:space="preserve">Fig.</w:t>
      </w:r>
      <w:r>
        <w:t xml:space="preserve"> </w:t>
      </w:r>
      <w:r w:rsidRPr="00DB64CE">
        <w:t>2.16</w:t>
      </w:r>
      <w:r>
        <w:t xml:space="preserve">  </w:t>
      </w:r>
      <w:r w:rsidRPr="00DB64CE">
        <w:t>Solid-state emission spectra</w:t>
      </w:r>
      <w:r>
        <w:t xml:space="preserve">(</w:t>
      </w:r>
      <w:r>
        <w:t xml:space="preserve">excited at 320 nm</w:t>
      </w:r>
      <w:r>
        <w:t xml:space="preserve">)</w:t>
      </w:r>
      <w:r>
        <w:t xml:space="preserve"> of </w:t>
      </w:r>
      <w:r>
        <w:rPr>
          <w:b/>
        </w:rPr>
        <w:t xml:space="preserve">2</w:t>
      </w:r>
      <w:r>
        <w:rPr>
          <w:rFonts w:ascii="Symbol" w:hAnsi="Symbol"/>
        </w:rPr>
        <w:t xml:space="preserve"></w:t>
      </w:r>
      <w:r>
        <w:t xml:space="preserve">(</w:t>
      </w:r>
      <w:r>
        <w:t xml:space="preserve">mixed-solvent</w:t>
      </w:r>
      <w:r>
        <w:t xml:space="preserve">)</w:t>
      </w:r>
      <w:r>
        <w:t xml:space="preserve"> series immersed in sets of mixtures of solvents with increasing volumetric ratios </w:t>
      </w:r>
      <w:r>
        <w:t xml:space="preserve">(</w:t>
      </w:r>
      <w:r>
        <w:t xml:space="preserve">33 % or 66 %</w:t>
      </w:r>
      <w:r>
        <w:t xml:space="preserve">)</w:t>
      </w:r>
      <w:r>
        <w:t xml:space="preserve"> of acetonitrile. </w:t>
      </w:r>
      <w:r>
        <w:t xml:space="preserve">(</w:t>
      </w:r>
      <w:r>
        <w:t xml:space="preserve">a</w:t>
      </w:r>
      <w:r>
        <w:t xml:space="preserve">)</w:t>
      </w:r>
    </w:p>
    <w:p w:rsidR="0018722C">
      <w:pPr>
        <w:topLinePunct/>
      </w:pPr>
      <w:r>
        <w:t xml:space="preserve">Ethanol</w:t>
      </w:r>
      <w:r>
        <w:t xml:space="preserve">/</w:t>
      </w:r>
      <w:r>
        <w:t xml:space="preserve">acetonitrile, </w:t>
      </w:r>
      <w:r>
        <w:t xml:space="preserve">(</w:t>
      </w:r>
      <w:r>
        <w:t xml:space="preserve">b</w:t>
      </w:r>
      <w:r>
        <w:t xml:space="preserve">)</w:t>
      </w:r>
      <w:r>
        <w:t xml:space="preserve"> Methanol</w:t>
      </w:r>
      <w:r>
        <w:t xml:space="preserve">/</w:t>
      </w:r>
      <w:r>
        <w:t xml:space="preserve">acetonitrile, </w:t>
      </w:r>
      <w:r>
        <w:t xml:space="preserve">(</w:t>
      </w:r>
      <w:r>
        <w:t xml:space="preserve">c</w:t>
      </w:r>
      <w:r>
        <w:t xml:space="preserve">)</w:t>
      </w:r>
      <w:r>
        <w:t xml:space="preserve"> Tetrahydrofuran</w:t>
      </w:r>
      <w:r>
        <w:t xml:space="preserve">/</w:t>
      </w:r>
      <w:r>
        <w:t xml:space="preserve">acetonitrile. The inserted photographs </w:t>
      </w:r>
      <w:r>
        <w:t xml:space="preserve">(</w:t>
      </w:r>
      <w:r>
        <w:t xml:space="preserve">from left to right corresponding to the increasing emission peak wavelengths</w:t>
      </w:r>
      <w:r>
        <w:t xml:space="preserve">)</w:t>
      </w:r>
      <w:r>
        <w:t xml:space="preserve"> show the optical responses in these sets that are discernible by the naked eyes under the UV lamp </w:t>
      </w:r>
      <w:r>
        <w:t xml:space="preserve">(</w:t>
      </w:r>
      <w:r>
        <w:t xml:space="preserve">365 nm</w:t>
      </w:r>
      <w:r>
        <w:t xml:space="preserve">)</w:t>
      </w:r>
    </w:p>
    <w:p w:rsidR="0018722C">
      <w:pPr>
        <w:pStyle w:val="Heading3"/>
        <w:topLinePunct/>
        <w:ind w:left="200" w:hangingChars="200" w:hanging="200"/>
      </w:pPr>
      <w:bookmarkStart w:id="23806" w:name="_Toc68623806"/>
      <w:bookmarkStart w:name="_TOC_250056" w:id="42"/>
      <w:r>
        <w:t>2.4.4</w:t>
      </w:r>
      <w:r>
        <w:t> </w:t>
      </w:r>
      <w:r>
        <w:t>配合物</w:t>
      </w:r>
      <w:r>
        <w:rPr>
          <w:b/>
        </w:rPr>
        <w:t>2</w:t>
      </w:r>
      <w:bookmarkEnd w:id="42"/>
      <w:r>
        <w:t>对挥发性有机物的定量检测</w:t>
      </w:r>
      <w:bookmarkEnd w:id="23806"/>
    </w:p>
    <w:p w:rsidR="0018722C">
      <w:pPr>
        <w:pStyle w:val="aff7"/>
        <w:topLinePunct/>
      </w:pPr>
      <w:r>
        <w:drawing>
          <wp:inline>
            <wp:extent cx="3559499" cy="2511552"/>
            <wp:effectExtent l="0" t="0" r="0" b="0"/>
            <wp:docPr id="107" name="image64.jpeg" descr=""/>
            <wp:cNvGraphicFramePr>
              <a:graphicFrameLocks noChangeAspect="1"/>
            </wp:cNvGraphicFramePr>
            <a:graphic>
              <a:graphicData uri="http://schemas.openxmlformats.org/drawingml/2006/picture">
                <pic:pic>
                  <pic:nvPicPr>
                    <pic:cNvPr id="108" name="image64.jpeg"/>
                    <pic:cNvPicPr/>
                  </pic:nvPicPr>
                  <pic:blipFill>
                    <a:blip r:embed="rId161" cstate="print"/>
                    <a:stretch>
                      <a:fillRect/>
                    </a:stretch>
                  </pic:blipFill>
                  <pic:spPr>
                    <a:xfrm>
                      <a:off x="0" y="0"/>
                      <a:ext cx="3559499" cy="2511552"/>
                    </a:xfrm>
                    <a:prstGeom prst="rect">
                      <a:avLst/>
                    </a:prstGeom>
                  </pic:spPr>
                </pic:pic>
              </a:graphicData>
            </a:graphic>
          </wp:inline>
        </w:drawing>
      </w:r>
    </w:p>
    <w:p w:rsidR="0018722C">
      <w:pPr>
        <w:pStyle w:val="a9"/>
        <w:topLinePunct/>
      </w:pPr>
      <w:r>
        <w:rPr>
          <w:rFonts w:ascii="宋体" w:eastAsia="宋体" w:hint="eastAsia"/>
        </w:rPr>
        <w:t>图</w:t>
      </w:r>
      <w:r>
        <w:t>2</w:t>
      </w:r>
      <w:r>
        <w:t>.</w:t>
      </w:r>
      <w:r>
        <w:t>17</w:t>
      </w:r>
      <w:r>
        <w:t xml:space="preserve">  </w:t>
      </w:r>
      <w:r>
        <w:rPr>
          <w:b/>
        </w:rPr>
        <w:t>2</w:t>
      </w:r>
      <w:r>
        <w:rPr>
          <w:rFonts w:ascii="宋体" w:eastAsia="宋体" w:hint="eastAsia"/>
        </w:rPr>
        <w:t>浸泡在乙腈中以及浸泡后放置在空气中干燥后的激发和发射光谱</w:t>
      </w:r>
    </w:p>
    <w:p w:rsidR="0018722C">
      <w:pPr>
        <w:pStyle w:val="a9"/>
        <w:topLinePunct/>
      </w:pPr>
      <w:r>
        <w:t>Fig.</w:t>
      </w:r>
      <w:r>
        <w:t xml:space="preserve"> </w:t>
      </w:r>
      <w:r w:rsidRPr="00DB64CE">
        <w:t>2.17</w:t>
      </w:r>
      <w:r>
        <w:t xml:space="preserve">  </w:t>
      </w:r>
      <w:r w:rsidRPr="00DB64CE">
        <w:t>Excitation and emission changes of</w:t>
      </w:r>
      <w:r>
        <w:rPr>
          <w:b/>
        </w:rPr>
        <w:t>2 </w:t>
      </w:r>
      <w:r>
        <w:t>immersing into acetonitrile solvent and then drying in air</w:t>
      </w:r>
    </w:p>
    <w:p w:rsidR="0018722C">
      <w:pPr>
        <w:topLinePunct/>
      </w:pPr>
      <w:r>
        <w:rPr>
          <w:rFonts w:cstheme="minorBidi" w:hAnsiTheme="minorHAnsi" w:eastAsiaTheme="minorHAnsi" w:asciiTheme="minorHAnsi" w:ascii="Calibri"/>
        </w:rPr>
        <w:t>62</w:t>
      </w:r>
    </w:p>
    <w:p w:rsidR="0018722C">
      <w:pPr>
        <w:pStyle w:val="ae"/>
        <w:topLinePunct/>
      </w:pPr>
      <w:bookmarkStart w:id="423439" w:name="_cwCmt7"/>
      <w:r>
        <w:rPr>
          <w:kern w:val="2"/>
          <w:sz w:val="22"/>
          <w:szCs w:val="22"/>
          <w:rFonts w:cstheme="minorBidi" w:hAnsiTheme="minorHAnsi" w:eastAsiaTheme="minorHAnsi" w:asciiTheme="minorHAnsi"/>
        </w:rPr>
        <w:pict>
          <v:line style="position:absolute;mso-position-horizontal-relative:page;mso-position-vertical-relative:paragraph;z-index:3352;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bookmarkEnd w:id="423439"/>
    </w:p>
    <w:p w:rsidR="0018722C">
      <w:pPr>
        <w:topLinePunct/>
      </w:pPr>
      <w:r>
        <w:rPr>
          <w:rFonts w:ascii="宋体" w:eastAsia="宋体" w:hint="eastAsia"/>
        </w:rPr>
        <w:t>同其它溶剂相比，乙腈对于</w:t>
      </w:r>
      <w:r>
        <w:rPr>
          <w:b/>
        </w:rPr>
        <w:t>2</w:t>
      </w:r>
      <w:r>
        <w:rPr>
          <w:rFonts w:ascii="宋体" w:eastAsia="宋体" w:hint="eastAsia"/>
        </w:rPr>
        <w:t>的发光的影响更显著，引起的红移也最大，达到了</w:t>
      </w:r>
      <w:r>
        <w:t>80 nm</w:t>
      </w:r>
      <w:r>
        <w:rPr>
          <w:rFonts w:ascii="宋体" w:eastAsia="宋体" w:hint="eastAsia"/>
        </w:rPr>
        <w:t>，</w:t>
      </w:r>
      <w:r>
        <w:rPr>
          <w:rFonts w:ascii="宋体" w:eastAsia="宋体" w:hint="eastAsia"/>
        </w:rPr>
        <w:t>在紫外灯</w:t>
      </w:r>
      <w:r>
        <w:t>365 nm</w:t>
      </w:r>
      <w:r>
        <w:rPr>
          <w:rFonts w:ascii="宋体" w:eastAsia="宋体" w:hint="eastAsia"/>
        </w:rPr>
        <w:t>的激发下，发光很明显的从蓝光变为黄光。然而，同浸泡在其它溶剂中</w:t>
      </w:r>
      <w:r>
        <w:rPr>
          <w:rFonts w:ascii="宋体" w:eastAsia="宋体" w:hint="eastAsia"/>
        </w:rPr>
        <w:t>的样品不同的是，当把浸泡在乙腈中的样品放置在空气中自然晾干后，样品的发光从黄光又变为青光，这一变化从它们的光谱也可以看出来</w:t>
      </w:r>
      <w:r>
        <w:rPr>
          <w:spacing w:val="-2"/>
        </w:rPr>
        <w:t>（</w:t>
      </w:r>
      <w:r>
        <w:rPr>
          <w:rFonts w:ascii="宋体" w:eastAsia="宋体" w:hint="eastAsia"/>
        </w:rPr>
        <w:t>图</w:t>
      </w:r>
      <w:r>
        <w:t>2.17</w:t>
      </w:r>
      <w:r>
        <w:rPr>
          <w:spacing w:val="-2"/>
        </w:rPr>
        <w:t>）</w:t>
      </w:r>
      <w:r>
        <w:rPr>
          <w:rFonts w:ascii="宋体" w:eastAsia="宋体" w:hint="eastAsia"/>
        </w:rPr>
        <w:t>。这一变化说明，乙腈更容易</w:t>
      </w:r>
      <w:r>
        <w:rPr>
          <w:rFonts w:ascii="宋体" w:eastAsia="宋体" w:hint="eastAsia"/>
        </w:rPr>
        <w:t>进出化合物</w:t>
      </w:r>
      <w:r>
        <w:rPr>
          <w:b/>
        </w:rPr>
        <w:t>2</w:t>
      </w:r>
      <w:r>
        <w:rPr>
          <w:rFonts w:ascii="宋体" w:eastAsia="宋体" w:hint="eastAsia"/>
        </w:rPr>
        <w:t>中的孔道。乙腈对于化合物</w:t>
      </w:r>
      <w:r>
        <w:rPr>
          <w:b/>
        </w:rPr>
        <w:t>2</w:t>
      </w:r>
      <w:r>
        <w:rPr>
          <w:rFonts w:ascii="宋体" w:eastAsia="宋体" w:hint="eastAsia"/>
        </w:rPr>
        <w:t>发光的这一独特影响也促使我们以乙腈为例</w:t>
      </w:r>
      <w:r>
        <w:rPr>
          <w:rFonts w:ascii="宋体" w:eastAsia="宋体" w:hint="eastAsia"/>
        </w:rPr>
        <w:t>来</w:t>
      </w:r>
    </w:p>
    <w:p w:rsidR="0018722C">
      <w:pPr>
        <w:topLinePunct/>
      </w:pPr>
      <w:r>
        <w:rPr>
          <w:rFonts w:ascii="宋体" w:eastAsia="宋体" w:hint="eastAsia"/>
        </w:rPr>
        <w:t>验证化合物</w:t>
      </w:r>
      <w:r>
        <w:rPr>
          <w:b/>
        </w:rPr>
        <w:t>2</w:t>
      </w:r>
      <w:r>
        <w:rPr>
          <w:rFonts w:ascii="宋体" w:eastAsia="宋体" w:hint="eastAsia"/>
        </w:rPr>
        <w:t>是否可以定量地检测空气中的乙腈蒸气含量。</w:t>
      </w:r>
    </w:p>
    <w:p w:rsidR="0018722C">
      <w:pPr>
        <w:pStyle w:val="aff7"/>
        <w:topLinePunct/>
      </w:pPr>
      <w:r>
        <w:drawing>
          <wp:inline>
            <wp:extent cx="2584134" cy="2383536"/>
            <wp:effectExtent l="0" t="0" r="0" b="0"/>
            <wp:docPr id="109" name="image65.jpeg" descr=""/>
            <wp:cNvGraphicFramePr>
              <a:graphicFrameLocks noChangeAspect="1"/>
            </wp:cNvGraphicFramePr>
            <a:graphic>
              <a:graphicData uri="http://schemas.openxmlformats.org/drawingml/2006/picture">
                <pic:pic>
                  <pic:nvPicPr>
                    <pic:cNvPr id="110" name="image65.jpeg"/>
                    <pic:cNvPicPr/>
                  </pic:nvPicPr>
                  <pic:blipFill>
                    <a:blip r:embed="rId164" cstate="print"/>
                    <a:stretch>
                      <a:fillRect/>
                    </a:stretch>
                  </pic:blipFill>
                  <pic:spPr>
                    <a:xfrm>
                      <a:off x="0" y="0"/>
                      <a:ext cx="2584134" cy="2383536"/>
                    </a:xfrm>
                    <a:prstGeom prst="rect">
                      <a:avLst/>
                    </a:prstGeom>
                  </pic:spPr>
                </pic:pic>
              </a:graphicData>
            </a:graphic>
          </wp:inline>
        </w:drawing>
      </w:r>
    </w:p>
    <w:p w:rsidR="0018722C">
      <w:pPr>
        <w:pStyle w:val="a9"/>
        <w:topLinePunct/>
      </w:pPr>
      <w:r>
        <w:rPr>
          <w:rFonts w:ascii="宋体" w:eastAsia="宋体" w:hint="eastAsia"/>
        </w:rPr>
        <w:t>图</w:t>
      </w:r>
      <w:r>
        <w:t>2</w:t>
      </w:r>
      <w:r>
        <w:t>.</w:t>
      </w:r>
      <w:r>
        <w:t>18  </w:t>
      </w:r>
      <w:r>
        <w:rPr>
          <w:rFonts w:ascii="宋体" w:eastAsia="宋体" w:hint="eastAsia"/>
        </w:rPr>
        <w:t>定量测试乙腈蒸气的实验装置图</w:t>
      </w:r>
    </w:p>
    <w:p w:rsidR="0018722C">
      <w:pPr>
        <w:pStyle w:val="a9"/>
        <w:topLinePunct/>
      </w:pPr>
      <w:r>
        <w:t>Fig.</w:t>
      </w:r>
      <w:r>
        <w:t xml:space="preserve"> </w:t>
      </w:r>
      <w:r w:rsidRPr="00DB64CE">
        <w:t>2.18</w:t>
      </w:r>
      <w:r>
        <w:t xml:space="preserve">  </w:t>
      </w:r>
      <w:r w:rsidRPr="00DB64CE">
        <w:t>Experimental setup for the solid-gas detection of acetonitrile vapour</w:t>
      </w:r>
    </w:p>
    <w:p w:rsidR="0018722C">
      <w:pPr>
        <w:topLinePunct/>
      </w:pPr>
      <w:r>
        <w:rPr>
          <w:rFonts w:ascii="宋体" w:eastAsia="宋体" w:hint="eastAsia"/>
        </w:rPr>
        <w:t>用化合物</w:t>
      </w:r>
      <w:r>
        <w:rPr>
          <w:b/>
        </w:rPr>
        <w:t>2</w:t>
      </w:r>
      <w:r>
        <w:rPr>
          <w:rFonts w:ascii="宋体" w:eastAsia="宋体" w:hint="eastAsia"/>
        </w:rPr>
        <w:t>实时检测乙腈蒸气的装置如</w:t>
      </w:r>
      <w:r>
        <w:rPr>
          <w:rFonts w:ascii="宋体" w:eastAsia="宋体" w:hint="eastAsia"/>
        </w:rPr>
        <w:t>图</w:t>
      </w:r>
      <w:r>
        <w:t>2</w:t>
      </w:r>
      <w:r>
        <w:t>.</w:t>
      </w:r>
      <w:r>
        <w:t>18</w:t>
      </w:r>
      <w:r>
        <w:rPr>
          <w:rFonts w:ascii="宋体" w:eastAsia="宋体" w:hint="eastAsia"/>
        </w:rPr>
        <w:t>所示</w:t>
      </w:r>
      <w:r>
        <w:t>11</w:t>
      </w:r>
      <w:r>
        <w:rPr>
          <w:rFonts w:ascii="宋体" w:eastAsia="宋体" w:hint="eastAsia"/>
        </w:rPr>
        <w:t>。首先将活化后的样品</w:t>
      </w:r>
      <w:r>
        <w:rPr>
          <w:b/>
        </w:rPr>
        <w:t>2</w:t>
      </w:r>
      <w:r>
        <w:rPr>
          <w:rFonts w:ascii="宋体" w:eastAsia="宋体" w:hint="eastAsia"/>
        </w:rPr>
        <w:t>与干燥</w:t>
      </w:r>
      <w:r>
        <w:rPr>
          <w:rFonts w:ascii="宋体" w:eastAsia="宋体" w:hint="eastAsia"/>
        </w:rPr>
        <w:t>的溴化钾粉末混合，然后放置在石英片的凹槽中并压实，小心地将石英片转移到石英比色</w:t>
      </w:r>
      <w:r>
        <w:rPr>
          <w:rFonts w:ascii="宋体" w:eastAsia="宋体" w:hint="eastAsia"/>
        </w:rPr>
        <w:t>皿中，并在石英片的背后放置一根内径为</w:t>
      </w:r>
      <w:r>
        <w:t>1 mm</w:t>
      </w:r>
      <w:r>
        <w:rPr>
          <w:rFonts w:ascii="宋体" w:eastAsia="宋体" w:hint="eastAsia"/>
        </w:rPr>
        <w:t>充满乙腈的毛细管，迅速地将比色皿密闭，</w:t>
      </w:r>
      <w:r w:rsidR="001852F3">
        <w:rPr>
          <w:rFonts w:ascii="宋体" w:eastAsia="宋体" w:hint="eastAsia"/>
        </w:rPr>
        <w:t xml:space="preserve">并把该装置放置在荧光光谱仪的样品槽中开始记录发光信号的强度，每隔一定的时间扫描一次，在整个实验的过程中要保持仪器的测试条件一致。</w:t>
      </w:r>
    </w:p>
    <w:p w:rsidR="0018722C">
      <w:pPr>
        <w:topLinePunct/>
      </w:pPr>
      <w:r>
        <w:rPr>
          <w:rFonts w:ascii="宋体" w:eastAsia="宋体" w:hint="eastAsia"/>
        </w:rPr>
        <w:t>化合物</w:t>
      </w:r>
      <w:r>
        <w:rPr>
          <w:b/>
        </w:rPr>
        <w:t>2</w:t>
      </w:r>
      <w:r>
        <w:rPr>
          <w:rFonts w:ascii="宋体" w:eastAsia="宋体" w:hint="eastAsia"/>
        </w:rPr>
        <w:t>对乙腈实时响应的光谱如</w:t>
      </w:r>
      <w:r>
        <w:rPr>
          <w:rFonts w:ascii="宋体" w:eastAsia="宋体" w:hint="eastAsia"/>
        </w:rPr>
        <w:t>图</w:t>
      </w:r>
      <w:r>
        <w:t>2</w:t>
      </w:r>
      <w:r>
        <w:t>.</w:t>
      </w:r>
      <w:r>
        <w:t>19</w:t>
      </w:r>
      <w:r>
        <w:rPr>
          <w:rFonts w:ascii="宋体" w:eastAsia="宋体" w:hint="eastAsia"/>
        </w:rPr>
        <w:t>所示。随着时间的延长，乙腈在石英密闭空</w:t>
      </w:r>
    </w:p>
    <w:p w:rsidR="0018722C">
      <w:pPr>
        <w:topLinePunct/>
      </w:pPr>
      <w:r>
        <w:rPr>
          <w:rFonts w:ascii="宋体" w:eastAsia="宋体" w:hint="eastAsia"/>
        </w:rPr>
        <w:t>间中的挥发量越来越大，化合物</w:t>
      </w:r>
      <w:r>
        <w:rPr>
          <w:b/>
        </w:rPr>
        <w:t>2</w:t>
      </w:r>
      <w:r>
        <w:rPr>
          <w:rFonts w:ascii="宋体" w:eastAsia="宋体" w:hint="eastAsia"/>
        </w:rPr>
        <w:t>的光谱也有相应的变化，在最初的三分钟内，化合物</w:t>
      </w:r>
      <w:r>
        <w:rPr>
          <w:b/>
        </w:rPr>
        <w:t>2</w:t>
      </w:r>
      <w:r>
        <w:rPr>
          <w:rFonts w:ascii="宋体" w:eastAsia="宋体" w:hint="eastAsia"/>
        </w:rPr>
        <w:t>在</w:t>
      </w:r>
      <w:r>
        <w:t>450 nm</w:t>
      </w:r>
      <w:r/>
      <w:r>
        <w:rPr>
          <w:rFonts w:ascii="宋体" w:eastAsia="宋体" w:hint="eastAsia"/>
        </w:rPr>
        <w:t>波长处的发光逐渐减弱，并产生微小的红移，继续延长时间，</w:t>
      </w:r>
      <w:r>
        <w:t>5</w:t>
      </w:r>
      <w:r>
        <w:rPr>
          <w:rFonts w:ascii="宋体" w:eastAsia="宋体" w:hint="eastAsia"/>
        </w:rPr>
        <w:t>分钟后发射光谱</w:t>
      </w:r>
      <w:r>
        <w:rPr>
          <w:rFonts w:ascii="宋体" w:eastAsia="宋体" w:hint="eastAsia"/>
        </w:rPr>
        <w:t>的波长已红移到</w:t>
      </w:r>
      <w:r>
        <w:t>510 </w:t>
      </w:r>
      <w:r>
        <w:t>nm</w:t>
      </w:r>
      <w:r>
        <w:rPr>
          <w:rFonts w:ascii="宋体" w:eastAsia="宋体" w:hint="eastAsia"/>
        </w:rPr>
        <w:t>，再延长时间，光谱的强度则变化缓慢，向样品中滴加一滴乙腈可</w:t>
      </w:r>
      <w:r>
        <w:rPr>
          <w:rFonts w:ascii="宋体" w:eastAsia="宋体" w:hint="eastAsia"/>
        </w:rPr>
        <w:t>以明显的加速这一变化过程，如</w:t>
      </w:r>
      <w:r>
        <w:t>2</w:t>
      </w:r>
      <w:r>
        <w:t>.</w:t>
      </w:r>
      <w:r>
        <w:t>19a</w:t>
      </w:r>
      <w:r>
        <w:rPr>
          <w:rFonts w:ascii="宋体" w:eastAsia="宋体" w:hint="eastAsia"/>
        </w:rPr>
        <w:t>中插入的小图显示，乙腈的加入使这一红移更明显，</w:t>
      </w:r>
      <w:r w:rsidR="001852F3">
        <w:rPr>
          <w:rFonts w:ascii="宋体" w:eastAsia="宋体" w:hint="eastAsia"/>
        </w:rPr>
        <w:t xml:space="preserve">而且强度也更强，并最终得到同浸泡在乙腈中的样品一样的光谱图</w:t>
      </w:r>
      <w:r>
        <w:rPr>
          <w:spacing w:val="-4"/>
        </w:rPr>
        <w:t>（</w:t>
      </w:r>
      <w:r>
        <w:rPr>
          <w:rFonts w:ascii="宋体" w:eastAsia="宋体" w:hint="eastAsia"/>
        </w:rPr>
        <w:t>发射波长</w:t>
      </w:r>
      <w:r>
        <w:t>530</w:t>
      </w:r>
      <w:r>
        <w:t> </w:t>
      </w:r>
      <w:r>
        <w:t>nm</w:t>
      </w:r>
      <w:r>
        <w:t>）</w:t>
      </w:r>
      <w:r>
        <w:rPr>
          <w:rFonts w:ascii="宋体" w:eastAsia="宋体" w:hint="eastAsia"/>
        </w:rPr>
        <w:t>。</w:t>
      </w:r>
      <w:r>
        <w:rPr>
          <w:rFonts w:ascii="宋体" w:eastAsia="宋体" w:hint="eastAsia"/>
        </w:rPr>
        <w:t>化</w:t>
      </w:r>
    </w:p>
    <w:p w:rsidR="0018722C">
      <w:pPr>
        <w:topLinePunct/>
      </w:pPr>
      <w:r>
        <w:rPr>
          <w:rFonts w:ascii="宋体" w:eastAsia="宋体" w:hint="eastAsia"/>
        </w:rPr>
        <w:t>合物</w:t>
      </w:r>
      <w:r>
        <w:rPr>
          <w:b/>
        </w:rPr>
        <w:t>2</w:t>
      </w:r>
      <w:r>
        <w:rPr>
          <w:rFonts w:ascii="宋体" w:eastAsia="宋体" w:hint="eastAsia"/>
        </w:rPr>
        <w:t>随乙腈变化的光谱图表明，化合物</w:t>
      </w:r>
      <w:r>
        <w:rPr>
          <w:b/>
        </w:rPr>
        <w:t>2</w:t>
      </w:r>
      <w:r>
        <w:rPr>
          <w:rFonts w:ascii="宋体" w:eastAsia="宋体" w:hint="eastAsia"/>
        </w:rPr>
        <w:t>对于气态有机溶剂的响应过程应该类似于液态，</w:t>
      </w:r>
      <w:r>
        <w:rPr>
          <w:rFonts w:ascii="宋体" w:eastAsia="宋体" w:hint="eastAsia"/>
        </w:rPr>
        <w:t>但是速度更慢，因此可以实时定量的检测乙腈。如</w:t>
      </w:r>
      <w:r>
        <w:rPr>
          <w:rFonts w:ascii="宋体" w:eastAsia="宋体" w:hint="eastAsia"/>
        </w:rPr>
        <w:t>图</w:t>
      </w:r>
      <w:r>
        <w:t>2</w:t>
      </w:r>
      <w:r>
        <w:t>.</w:t>
      </w:r>
      <w:r>
        <w:t>19</w:t>
      </w:r>
      <w:r>
        <w:t>b</w:t>
      </w:r>
      <w:r>
        <w:rPr>
          <w:rFonts w:ascii="宋体" w:eastAsia="宋体" w:hint="eastAsia"/>
        </w:rPr>
        <w:t>所示，</w:t>
      </w:r>
      <w:r>
        <w:t>450 nm</w:t>
      </w:r>
      <w:r>
        <w:rPr>
          <w:rFonts w:ascii="宋体" w:eastAsia="宋体" w:hint="eastAsia"/>
        </w:rPr>
        <w:t>波长的强度同</w:t>
      </w:r>
      <w:r>
        <w:rPr>
          <w:rFonts w:ascii="宋体" w:eastAsia="宋体" w:hint="eastAsia"/>
        </w:rPr>
        <w:t>乙</w:t>
      </w:r>
    </w:p>
    <w:p w:rsidR="0018722C">
      <w:pPr>
        <w:topLinePunct/>
      </w:pPr>
      <w:r>
        <w:rPr>
          <w:rFonts w:cstheme="minorBidi" w:hAnsiTheme="minorHAnsi" w:eastAsiaTheme="minorHAnsi" w:asciiTheme="minorHAnsi" w:ascii="Calibri"/>
        </w:rPr>
        <w:t>63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400;mso-wrap-distance-left:0;mso-wrap-distance-right:0" from="69.419998pt,17.344084pt" to="540.119998pt,17.344084pt" stroked="true" strokeweight=".72003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topLinePunct/>
      </w:pPr>
      <w:r>
        <w:rPr>
          <w:rFonts w:ascii="宋体" w:eastAsia="宋体" w:hint="eastAsia"/>
        </w:rPr>
        <w:t>腈挥发的时间的对数值存在近似于线性的关系，如果能够将乙腈的挥发时间同乙腈的挥发</w:t>
      </w:r>
      <w:r>
        <w:rPr>
          <w:rFonts w:ascii="宋体" w:eastAsia="宋体" w:hint="eastAsia"/>
        </w:rPr>
        <w:t>量联系起来，我们就可以很方便的通过荧光的强度计算出空气中乙腈的含量。</w:t>
      </w:r>
    </w:p>
    <w:p w:rsidR="0018722C">
      <w:pPr>
        <w:pStyle w:val="affff5"/>
        <w:topLinePunct/>
      </w:pPr>
      <w:r>
        <w:rPr>
          <w:rFonts w:ascii="宋体"/>
          <w:sz w:val="20"/>
        </w:rPr>
        <w:pict>
          <v:group style="width:409.15pt;height:150.4pt;mso-position-horizontal-relative:char;mso-position-vertical-relative:line" coordorigin="0,0" coordsize="8183,3008">
            <v:shape style="position:absolute;left:0;top:117;width:4388;height:2890" type="#_x0000_t75" stroked="false">
              <v:imagedata r:id="rId167" o:title=""/>
            </v:shape>
            <v:shape style="position:absolute;left:4386;top:0;width:3797;height:3004" type="#_x0000_t75" stroked="false">
              <v:imagedata r:id="rId168" o:title=""/>
            </v:shape>
          </v:group>
        </w:pict>
      </w:r>
      <w:r/>
    </w:p>
    <w:p w:rsidR="0018722C">
      <w:pPr>
        <w:topLinePunct/>
      </w:pPr>
      <w:r>
        <w:rPr>
          <w:rFonts w:ascii="宋体" w:eastAsia="宋体" w:hint="eastAsia"/>
        </w:rPr>
        <w:t xml:space="preserve"/>
      </w:r>
      <w:r>
        <w:rPr>
          <w:rFonts w:ascii="宋体" w:eastAsia="宋体" w:hint="eastAsia"/>
        </w:rPr>
        <w:t>图</w:t>
      </w:r>
      <w:r>
        <w:t xml:space="preserve">2</w:t>
      </w:r>
      <w:r>
        <w:t>.</w:t>
      </w:r>
      <w:r>
        <w:t xml:space="preserve">19</w:t>
      </w:r>
      <w:r>
        <w:t xml:space="preserve"> </w:t>
      </w:r>
      <w:r>
        <w:t xml:space="preserve">(</w:t>
      </w:r>
      <w:r>
        <w:rPr>
          <w:rFonts w:ascii="宋体" w:eastAsia="宋体" w:hint="eastAsia"/>
        </w:rPr>
        <w:t xml:space="preserve">左</w:t>
      </w:r>
      <w:r>
        <w:t xml:space="preserve">)</w:t>
      </w:r>
      <w:r>
        <w:rPr>
          <w:rFonts w:ascii="宋体" w:eastAsia="宋体" w:hint="eastAsia"/>
        </w:rPr>
        <w:t xml:space="preserve">，</w:t>
      </w:r>
      <w:r>
        <w:rPr>
          <w:b/>
        </w:rPr>
        <w:t xml:space="preserve">2</w:t>
      </w:r>
      <w:r>
        <w:rPr>
          <w:rFonts w:ascii="宋体" w:eastAsia="宋体" w:hint="eastAsia"/>
        </w:rPr>
        <w:t xml:space="preserve">对乙腈蒸气实时监测的发射光谱图，插图中为滴入</w:t>
      </w:r>
      <w:r>
        <w:t xml:space="preserve">1</w:t>
      </w:r>
      <w:r>
        <w:rPr>
          <w:rFonts w:ascii="宋体" w:eastAsia="宋体" w:hint="eastAsia"/>
        </w:rPr>
        <w:t xml:space="preserve">滴乙腈后的光谱变化，</w:t>
      </w:r>
    </w:p>
    <w:p w:rsidR="0018722C">
      <w:pPr>
        <w:topLinePunct/>
      </w:pPr>
      <w:r>
        <w:t>450 nm</w:t>
      </w:r>
      <w:r>
        <w:rPr>
          <w:rFonts w:ascii="宋体" w:eastAsia="宋体" w:hint="eastAsia"/>
        </w:rPr>
        <w:t>发射降低，光谱红移到</w:t>
      </w:r>
      <w:r>
        <w:t>530 nm</w:t>
      </w:r>
      <w:r>
        <w:rPr>
          <w:rFonts w:ascii="宋体" w:eastAsia="宋体" w:hint="eastAsia"/>
        </w:rPr>
        <w:t>并且强度增强，</w:t>
      </w:r>
      <w:r>
        <w:rPr>
          <w:spacing w:val="-10"/>
        </w:rPr>
        <w:t>（</w:t>
      </w:r>
      <w:r>
        <w:rPr>
          <w:rFonts w:ascii="宋体" w:eastAsia="宋体" w:hint="eastAsia"/>
        </w:rPr>
        <w:t>右</w:t>
      </w:r>
      <w:r>
        <w:rPr>
          <w:spacing w:val="-10"/>
        </w:rPr>
        <w:t>）</w:t>
      </w:r>
      <w:r>
        <w:rPr>
          <w:rFonts w:ascii="宋体" w:eastAsia="宋体" w:hint="eastAsia"/>
        </w:rPr>
        <w:t>，光谱强度和时间对数值之间的</w:t>
      </w:r>
      <w:r>
        <w:rPr>
          <w:rFonts w:ascii="宋体" w:eastAsia="宋体" w:hint="eastAsia"/>
        </w:rPr>
        <w:t>线性关系</w:t>
      </w:r>
    </w:p>
    <w:p w:rsidR="0018722C">
      <w:pPr>
        <w:pStyle w:val="ae"/>
        <w:topLinePunct/>
      </w:pPr>
      <w:r>
        <w:pict>
          <v:group style="margin-left:102.18pt;margin-top:128.483429pt;width:405.25pt;height:150.1pt;mso-position-horizontal-relative:page;mso-position-vertical-relative:paragraph;z-index:3448;mso-wrap-distance-left:0;mso-wrap-distance-right:0" coordorigin="2044,2570" coordsize="8105,3002">
            <v:shape style="position:absolute;left:2043;top:2616;width:3976;height:2955" type="#_x0000_t75" stroked="false">
              <v:imagedata r:id="rId169" o:title=""/>
            </v:shape>
            <v:shape style="position:absolute;left:6033;top:2569;width:4115;height:3002" type="#_x0000_t75" stroked="false">
              <v:imagedata r:id="rId170" o:title=""/>
            </v:shape>
            <w10:wrap type="topAndBottom"/>
          </v:group>
        </w:pict>
      </w:r>
    </w:p>
    <w:p w:rsidR="0018722C">
      <w:pPr>
        <w:pStyle w:val="ae"/>
        <w:topLinePunct/>
      </w:pPr>
      <w:r>
        <w:t xml:space="preserve"/>
      </w:r>
      <w:r>
        <w:t xml:space="preserve">Fig. 2.1</w:t>
      </w:r>
      <w:r>
        <w:t xml:space="preserve">9 </w:t>
      </w:r>
      <w:r>
        <w:t xml:space="preserve">(</w:t>
      </w:r>
      <w:r>
        <w:t xml:space="preserve">left</w:t>
      </w:r>
      <w:r>
        <w:t xml:space="preserve">)</w:t>
      </w:r>
      <w:r>
        <w:t xml:space="preserve"> Real-time monitoring of the solid-state emission spectra of the thin film sample of </w:t>
      </w:r>
      <w:r>
        <w:rPr>
          <w:b/>
        </w:rPr>
        <w:t xml:space="preserve">2 </w:t>
      </w:r>
      <w:r>
        <w:t xml:space="preserve">in response to acetonitrile vapour. The inserted plot shows the subsequent sensing process upon adding one or two drops of acetonitrile solvent, showing the decreasing of the 450 nm peak and the increasing of 530 nm peak, </w:t>
      </w:r>
      <w:r>
        <w:t xml:space="preserve">(</w:t>
      </w:r>
      <w:r>
        <w:t xml:space="preserve">right</w:t>
      </w:r>
      <w:r>
        <w:t xml:space="preserve">)</w:t>
      </w:r>
      <w:r>
        <w:t xml:space="preserve"> The linear relationship between emission intensity and Log</w:t>
      </w:r>
      <w:r>
        <w:t xml:space="preserve">(</w:t>
      </w:r>
      <w:r>
        <w:t xml:space="preserve">t</w:t>
      </w:r>
      <w:r>
        <w:t xml:space="preserve">/</w:t>
      </w:r>
      <w:r>
        <w:t xml:space="preserve">sec</w:t>
      </w:r>
      <w:r>
        <w:t xml:space="preserve">)</w:t>
      </w:r>
      <w:r>
        <w:t xml:space="preserve"> deduced from six sets </w:t>
      </w:r>
      <w:r>
        <w:t xml:space="preserve">(</w:t>
      </w:r>
      <w:r>
        <w:t xml:space="preserve">28 to 210 s, the first three minutes</w:t>
      </w:r>
      <w:r>
        <w:t xml:space="preserve">)</w:t>
      </w:r>
      <w:r>
        <w:t xml:space="preserve"> of the emission spectra</w:t>
      </w:r>
    </w:p>
    <w:p w:rsidR="0018722C">
      <w:pPr>
        <w:topLinePunct/>
      </w:pPr>
      <w:r>
        <w:rPr>
          <w:rFonts w:ascii="宋体" w:eastAsia="宋体" w:hint="eastAsia"/>
        </w:rPr>
        <w:t xml:space="preserve"/>
      </w:r>
      <w:r>
        <w:rPr>
          <w:rFonts w:ascii="宋体" w:eastAsia="宋体" w:hint="eastAsia"/>
        </w:rPr>
        <w:t>图</w:t>
      </w:r>
      <w:r>
        <w:t xml:space="preserve">2</w:t>
      </w:r>
      <w:r>
        <w:t>.</w:t>
      </w:r>
      <w:r>
        <w:t xml:space="preserve">20</w:t>
      </w:r>
      <w:r>
        <w:t xml:space="preserve"> </w:t>
      </w:r>
      <w:r>
        <w:t xml:space="preserve">(</w:t>
      </w:r>
      <w:r>
        <w:rPr>
          <w:rFonts w:ascii="宋体" w:eastAsia="宋体" w:hint="eastAsia"/>
        </w:rPr>
        <w:t xml:space="preserve">左</w:t>
      </w:r>
      <w:r>
        <w:t xml:space="preserve">)</w:t>
      </w:r>
      <w:r>
        <w:rPr>
          <w:rFonts w:ascii="宋体" w:eastAsia="宋体" w:hint="eastAsia"/>
        </w:rPr>
        <w:t xml:space="preserve">，</w:t>
      </w:r>
      <w:r>
        <w:rPr>
          <w:b/>
        </w:rPr>
        <w:t xml:space="preserve">2</w:t>
      </w:r>
      <w:r>
        <w:rPr>
          <w:rFonts w:ascii="宋体" w:eastAsia="宋体" w:hint="eastAsia"/>
        </w:rPr>
        <w:t xml:space="preserve">对硝基苯蒸气的实时监测发射光谱，</w:t>
      </w:r>
      <w:r>
        <w:rPr>
          <w:spacing w:val="-8"/>
        </w:rPr>
        <w:t xml:space="preserve">（</w:t>
      </w:r>
      <w:r>
        <w:rPr>
          <w:rFonts w:ascii="宋体" w:eastAsia="宋体" w:hint="eastAsia"/>
        </w:rPr>
        <w:t xml:space="preserve">右</w:t>
      </w:r>
      <w:r>
        <w:rPr>
          <w:spacing w:val="-8"/>
        </w:rPr>
        <w:t xml:space="preserve">）</w:t>
      </w:r>
      <w:r>
        <w:rPr>
          <w:rFonts w:ascii="宋体" w:eastAsia="宋体" w:hint="eastAsia"/>
        </w:rPr>
        <w:t xml:space="preserve">，光谱强度和时间对数值之间的线</w:t>
      </w:r>
      <w:r>
        <w:rPr>
          <w:rFonts w:ascii="宋体" w:eastAsia="宋体" w:hint="eastAsia"/>
        </w:rPr>
        <w:t xml:space="preserve">性关系</w:t>
      </w:r>
    </w:p>
    <w:p w:rsidR="0018722C">
      <w:pPr>
        <w:topLinePunct/>
      </w:pPr>
      <w:r>
        <w:t xml:space="preserve"/>
      </w:r>
      <w:r>
        <w:t xml:space="preserve">Fig. 2.2</w:t>
      </w:r>
      <w:r>
        <w:t xml:space="preserve">0 </w:t>
      </w:r>
      <w:r>
        <w:t xml:space="preserve">(</w:t>
      </w:r>
      <w:r>
        <w:t xml:space="preserve">left</w:t>
      </w:r>
      <w:r>
        <w:t xml:space="preserve">)</w:t>
      </w:r>
      <w:r>
        <w:t xml:space="preserve"> Real-time monitoring of the solid-state emission spectra of the thin film sample of </w:t>
      </w:r>
      <w:r>
        <w:rPr>
          <w:b/>
        </w:rPr>
        <w:t xml:space="preserve">2 </w:t>
      </w:r>
      <w:r>
        <w:t xml:space="preserve">in response to nitrobenzene vapour, </w:t>
      </w:r>
      <w:r>
        <w:t xml:space="preserve">(</w:t>
      </w:r>
      <w:r>
        <w:t xml:space="preserve">right</w:t>
      </w:r>
      <w:r>
        <w:t xml:space="preserve">)</w:t>
      </w:r>
      <w:r>
        <w:t xml:space="preserve"> The linear relationship between emission intensity and Log</w:t>
      </w:r>
      <w:r>
        <w:t xml:space="preserve">(</w:t>
      </w:r>
      <w:r>
        <w:t xml:space="preserve">t</w:t>
      </w:r>
      <w:r>
        <w:t xml:space="preserve">/</w:t>
      </w:r>
      <w:r>
        <w:t xml:space="preserve">sec</w:t>
      </w:r>
      <w:r>
        <w:t xml:space="preserve">)</w:t>
      </w:r>
    </w:p>
    <w:p w:rsidR="0018722C">
      <w:pPr>
        <w:topLinePunct/>
      </w:pPr>
      <w:r>
        <w:rPr>
          <w:rFonts w:ascii="宋体" w:eastAsia="宋体" w:hint="eastAsia"/>
        </w:rPr>
        <w:t>硝基苯是重要的化工原料，已被广泛地应用于医药、印染、农药和炸药等领域。然而</w:t>
      </w:r>
    </w:p>
    <w:p w:rsidR="0018722C">
      <w:pPr>
        <w:topLinePunct/>
      </w:pPr>
      <w:r>
        <w:rPr>
          <w:rFonts w:cstheme="minorBidi" w:hAnsiTheme="minorHAnsi" w:eastAsiaTheme="minorHAnsi" w:asciiTheme="minorHAnsi" w:ascii="Calibri"/>
        </w:rPr>
        <w:t>64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472;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第二章</w:t>
      </w:r>
      <w:r w:rsidR="001852F3">
        <w:rPr>
          <w:kern w:val="2"/>
          <w:szCs w:val="22"/>
          <w:rFonts w:ascii="宋体" w:eastAsia="宋体" w:hint="eastAsia" w:cstheme="minorBidi" w:hAnsiTheme="minorHAnsi"/>
          <w:sz w:val="21"/>
        </w:rPr>
        <w:t xml:space="preserve">客体分子响应的荧光柔性三维金属有机骨架的合成及其在挥发性有机蒸汽检测方面的应用</w:t>
      </w:r>
    </w:p>
    <w:p w:rsidR="0018722C">
      <w:pPr>
        <w:topLinePunct/>
      </w:pPr>
      <w:r>
        <w:rPr>
          <w:rFonts w:ascii="宋体" w:eastAsia="宋体" w:hint="eastAsia"/>
        </w:rPr>
        <w:t>硝基苯难以降解且具有高毒性，因此对于环境中硝基苯的监测有重要意义。我们也利用相</w:t>
      </w:r>
      <w:r>
        <w:rPr>
          <w:rFonts w:ascii="宋体" w:eastAsia="宋体" w:hint="eastAsia"/>
        </w:rPr>
        <w:t>同的装置做了化合物</w:t>
      </w:r>
      <w:r>
        <w:rPr>
          <w:b/>
        </w:rPr>
        <w:t>2</w:t>
      </w:r>
      <w:r>
        <w:rPr>
          <w:rFonts w:ascii="宋体" w:eastAsia="宋体" w:hint="eastAsia"/>
        </w:rPr>
        <w:t>对于硝基苯蒸气的实时监测，结果</w:t>
      </w:r>
      <w:r>
        <w:t>（</w:t>
      </w:r>
      <w:r>
        <w:rPr>
          <w:rFonts w:ascii="宋体" w:eastAsia="宋体" w:hint="eastAsia"/>
        </w:rPr>
        <w:t>图</w:t>
      </w:r>
      <w:r>
        <w:t>2.20</w:t>
      </w:r>
      <w:r>
        <w:t>）</w:t>
      </w:r>
      <w:r>
        <w:rPr>
          <w:rFonts w:ascii="宋体" w:eastAsia="宋体" w:hint="eastAsia"/>
        </w:rPr>
        <w:t>表明硝基苯的蒸气可以</w:t>
      </w:r>
      <w:r>
        <w:rPr>
          <w:rFonts w:ascii="宋体" w:eastAsia="宋体" w:hint="eastAsia"/>
        </w:rPr>
        <w:t>猝灭化合物</w:t>
      </w:r>
      <w:r>
        <w:rPr>
          <w:b/>
        </w:rPr>
        <w:t>2</w:t>
      </w:r>
      <w:r>
        <w:rPr>
          <w:rFonts w:ascii="宋体" w:eastAsia="宋体" w:hint="eastAsia"/>
        </w:rPr>
        <w:t>的发光，而且发光的强度与硝基苯暴露的时间也呈现类似的对数线性关系</w:t>
      </w:r>
      <w:r>
        <w:rPr>
          <w:rFonts w:ascii="宋体" w:eastAsia="宋体" w:hint="eastAsia"/>
        </w:rPr>
        <w:t>，</w:t>
      </w:r>
    </w:p>
    <w:p w:rsidR="0018722C">
      <w:pPr>
        <w:topLinePunct/>
      </w:pPr>
      <w:r>
        <w:rPr>
          <w:rFonts w:ascii="宋体" w:eastAsia="宋体" w:hint="eastAsia"/>
        </w:rPr>
        <w:t>说明化合物</w:t>
      </w:r>
      <w:r>
        <w:rPr>
          <w:b/>
        </w:rPr>
        <w:t>2</w:t>
      </w:r>
      <w:r>
        <w:rPr>
          <w:rFonts w:ascii="宋体" w:eastAsia="宋体" w:hint="eastAsia"/>
        </w:rPr>
        <w:t>是一种潜在的可以用于硝基苯实时定量检测的荧光传感化合物。</w:t>
      </w:r>
    </w:p>
    <w:p w:rsidR="0018722C">
      <w:pPr>
        <w:pStyle w:val="Heading2"/>
        <w:topLinePunct/>
        <w:ind w:left="171" w:hangingChars="171" w:hanging="171"/>
      </w:pPr>
      <w:bookmarkStart w:id="23807" w:name="_Toc68623807"/>
      <w:bookmarkStart w:name="_TOC_250055" w:id="43"/>
      <w:bookmarkStart w:name="2.5 本章小结 " w:id="44"/>
      <w:r/>
      <w:r>
        <w:t>2.5</w:t>
      </w:r>
      <w:r>
        <w:t> </w:t>
      </w:r>
      <w:bookmarkEnd w:id="43"/>
      <w:r>
        <w:t>本章小结</w:t>
      </w:r>
      <w:bookmarkEnd w:id="23807"/>
    </w:p>
    <w:p w:rsidR="0018722C">
      <w:pPr>
        <w:topLinePunct/>
      </w:pPr>
      <w:r>
        <w:rPr>
          <w:rFonts w:ascii="宋体" w:eastAsia="宋体" w:hint="eastAsia"/>
        </w:rPr>
        <w:t>在本章中，我们利用</w:t>
      </w:r>
      <w:r>
        <w:t>2, </w:t>
      </w:r>
      <w:r w:rsidR="001852F3">
        <w:t xml:space="preserve">6-bis</w:t>
      </w:r>
      <w:r>
        <w:t>(</w:t>
      </w:r>
      <w:r>
        <w:t>(</w:t>
      </w:r>
      <w:r>
        <w:t xml:space="preserve">3, </w:t>
      </w:r>
      <w:r w:rsidR="001852F3">
        <w:t xml:space="preserve">5-dimethyl-1H-pyrazol-4-yl</w:t>
      </w:r>
      <w:r>
        <w:t>)</w:t>
      </w:r>
      <w:r w:rsidR="001852F3">
        <w:t xml:space="preserve"> </w:t>
      </w:r>
      <w:r>
        <w:t xml:space="preserve">methyl</w:t>
      </w:r>
      <w:r>
        <w:t>)</w:t>
      </w:r>
      <w:r w:rsidR="004B696B">
        <w:t xml:space="preserve"> </w:t>
      </w:r>
      <w:r>
        <w:t xml:space="preserve">pyridine</w:t>
      </w:r>
      <w:r w:rsidR="001852F3">
        <w:t xml:space="preserve"> </w:t>
      </w:r>
      <w:r>
        <w:rPr>
          <w:rFonts w:ascii="宋体" w:eastAsia="宋体" w:hint="eastAsia"/>
        </w:rPr>
        <w:t>配体和</w:t>
      </w:r>
    </w:p>
    <w:p w:rsidR="0018722C">
      <w:pPr>
        <w:topLinePunct/>
      </w:pPr>
      <w:r>
        <w:t xml:space="preserve">CuCN</w:t>
      </w:r>
      <w:r>
        <w:rPr>
          <w:rFonts w:ascii="宋体" w:hAnsi="宋体" w:eastAsia="宋体" w:hint="eastAsia"/>
        </w:rPr>
        <w:t xml:space="preserve">为原料，采用溶剂热的方法合成出一系列含有不同客体分子的具有相同框架的化合</w:t>
      </w:r>
      <w:r>
        <w:rPr>
          <w:rFonts w:ascii="宋体" w:hAnsi="宋体" w:eastAsia="宋体" w:hint="eastAsia"/>
        </w:rPr>
        <w:t xml:space="preserve">物</w:t>
      </w:r>
      <w:r>
        <w:t xml:space="preserve">[</w:t>
      </w:r>
      <w:r>
        <w:t xml:space="preserve">Cu</w:t>
      </w:r>
      <w:r>
        <w:rPr>
          <w:vertAlign w:val="subscript"/>
          /&gt;
        </w:rPr>
        <w:t xml:space="preserve">3</w:t>
      </w:r>
      <w:r>
        <w:rPr>
          <w:b/>
        </w:rPr>
        <w:t xml:space="preserve">L</w:t>
      </w:r>
      <w:r>
        <w:t xml:space="preserve">(</w:t>
      </w:r>
      <w:r>
        <w:rPr>
          <w:position w:val="1"/>
        </w:rPr>
        <w:t xml:space="preserve">CN</w:t>
      </w:r>
      <w:r>
        <w:t xml:space="preserve">)</w:t>
      </w:r>
      <w:r w:rsidR="004B696B">
        <w:t xml:space="preserve"> </w:t>
      </w:r>
      <w:r>
        <w:rPr>
          <w:vertAlign w:val="subscript"/>
          /&gt;
        </w:rPr>
        <w:t xml:space="preserve">3</w:t>
      </w:r>
      <w:r>
        <w:t xml:space="preserve">]</w:t>
      </w:r>
      <w:r>
        <w:t xml:space="preserve">•Guest </w:t>
      </w:r>
      <w:r>
        <w:t xml:space="preserve">(</w:t>
      </w:r>
      <w:r>
        <w:rPr>
          <w:position w:val="1"/>
        </w:rPr>
        <w:t xml:space="preserve">H</w:t>
      </w:r>
      <w:r>
        <w:rPr>
          <w:sz w:val="16"/>
        </w:rPr>
        <w:t xml:space="preserve">2</w:t>
      </w:r>
      <w:r>
        <w:rPr>
          <w:b/>
          <w:position w:val="1"/>
        </w:rPr>
        <w:t xml:space="preserve">L</w:t>
      </w:r>
      <w:r>
        <w:rPr>
          <w:position w:val="1"/>
        </w:rPr>
        <w:t xml:space="preserve">=2, 6-bis</w:t>
      </w:r>
      <w:r>
        <w:rPr>
          <w:position w:val="1"/>
        </w:rPr>
        <w:t xml:space="preserve">(</w:t>
      </w:r>
      <w:r>
        <w:rPr>
          <w:position w:val="1"/>
        </w:rPr>
        <w:t xml:space="preserve">(</w:t>
      </w:r>
      <w:r>
        <w:rPr>
          <w:position w:val="1"/>
        </w:rPr>
        <w:t xml:space="preserve">3, 5-dimethyl-1H-pyrazol-4-yl</w:t>
      </w:r>
      <w:r>
        <w:t xml:space="preserve">)</w:t>
      </w:r>
      <w:r w:rsidR="001852F3">
        <w:t xml:space="preserve"> </w:t>
      </w:r>
      <w:r>
        <w:t xml:space="preserve">methyl</w:t>
      </w:r>
      <w:r>
        <w:t xml:space="preserve">)</w:t>
      </w:r>
      <w:r w:rsidR="001852F3">
        <w:t xml:space="preserve"> </w:t>
      </w:r>
      <w:r>
        <w:t xml:space="preserve">pyridine</w:t>
      </w:r>
      <w:r>
        <w:t xml:space="preserve">)</w:t>
      </w:r>
      <w:r>
        <w:rPr>
          <w:rFonts w:ascii="宋体" w:hAnsi="宋体" w:eastAsia="宋体" w:hint="eastAsia"/>
        </w:rPr>
        <w:t xml:space="preserve">，</w:t>
      </w:r>
      <w:r>
        <w:rPr>
          <w:rFonts w:ascii="宋体" w:hAnsi="宋体" w:eastAsia="宋体" w:hint="eastAsia"/>
        </w:rPr>
        <w:t>该系列</w:t>
      </w:r>
    </w:p>
    <w:p w:rsidR="0018722C">
      <w:pPr>
        <w:topLinePunct/>
      </w:pPr>
      <w:r>
        <w:t>MOFs</w:t>
      </w:r>
      <w:r>
        <w:rPr>
          <w:rFonts w:ascii="宋体" w:eastAsia="宋体" w:hint="eastAsia"/>
        </w:rPr>
        <w:t>属于二重穿插的</w:t>
      </w:r>
      <w:r>
        <w:t>srs</w:t>
      </w:r>
      <w:r>
        <w:rPr>
          <w:rFonts w:ascii="宋体" w:eastAsia="宋体" w:hint="eastAsia"/>
        </w:rPr>
        <w:t>网络，并具有结构的柔性，在装载不同的有机小分子后，由于客</w:t>
      </w:r>
      <w:r>
        <w:rPr>
          <w:rFonts w:ascii="宋体" w:eastAsia="宋体" w:hint="eastAsia"/>
        </w:rPr>
        <w:t>体分子性质的不同，导致穿插的两个网络之间滑移的方向和程度都不相同，并可以在孔道</w:t>
      </w:r>
      <w:r>
        <w:rPr>
          <w:rFonts w:ascii="宋体" w:eastAsia="宋体" w:hint="eastAsia"/>
        </w:rPr>
        <w:t>的窗口尺寸和</w:t>
      </w:r>
      <w:r>
        <w:t>Connolly</w:t>
      </w:r>
      <w:r>
        <w:rPr>
          <w:rFonts w:ascii="宋体" w:eastAsia="宋体" w:hint="eastAsia"/>
        </w:rPr>
        <w:t>表面分析体现出来。这种结构的柔性变化伴随有荧光的变化，我们</w:t>
      </w:r>
      <w:r>
        <w:rPr>
          <w:rFonts w:ascii="宋体" w:eastAsia="宋体" w:hint="eastAsia"/>
        </w:rPr>
        <w:t>不仅研究了该系列</w:t>
      </w:r>
      <w:r>
        <w:t>MOFs</w:t>
      </w:r>
      <w:r>
        <w:rPr>
          <w:rFonts w:ascii="宋体" w:eastAsia="宋体" w:hint="eastAsia"/>
        </w:rPr>
        <w:t>在不同挥发性有机溶剂中的变色现象和在混合溶剂中的选择性，</w:t>
      </w:r>
      <w:r>
        <w:rPr>
          <w:rFonts w:ascii="宋体" w:eastAsia="宋体" w:hint="eastAsia"/>
        </w:rPr>
        <w:t>还研究了其对于乙腈、硝基苯等有毒溶剂的定量检测，结果表明该柔性发光</w:t>
      </w:r>
      <w:r>
        <w:t>MOFs</w:t>
      </w:r>
      <w:r>
        <w:rPr>
          <w:rFonts w:ascii="宋体" w:eastAsia="宋体" w:hint="eastAsia"/>
        </w:rPr>
        <w:t>在挥发</w:t>
      </w:r>
      <w:r>
        <w:rPr>
          <w:rFonts w:ascii="宋体" w:eastAsia="宋体" w:hint="eastAsia"/>
        </w:rPr>
        <w:t>性有机溶剂的荧光传感器方面具有潜在的应用价值。此外，将分子表面以及主客体之间的</w:t>
      </w:r>
      <w:r>
        <w:rPr>
          <w:rFonts w:ascii="宋体" w:eastAsia="宋体" w:hint="eastAsia"/>
        </w:rPr>
        <w:t>作用分析和荧光变化联系起来对于揭示柔性</w:t>
      </w:r>
      <w:r>
        <w:t>MOFs</w:t>
      </w:r>
      <w:r>
        <w:rPr>
          <w:rFonts w:ascii="宋体" w:eastAsia="宋体" w:hint="eastAsia"/>
        </w:rPr>
        <w:t>对于不同客体分子响应的荧光现象本质也具有重要意义。</w:t>
      </w:r>
    </w:p>
    <w:p w:rsidR="0018722C">
      <w:pPr>
        <w:topLinePunct/>
      </w:pPr>
      <w:r>
        <w:rPr>
          <w:rFonts w:cstheme="minorBidi" w:hAnsiTheme="minorHAnsi" w:eastAsiaTheme="minorHAnsi" w:asciiTheme="minorHAnsi" w:ascii="Calibri"/>
        </w:rPr>
        <w:t>65</w:t>
      </w:r>
    </w:p>
    <w:p w:rsidR="0018722C">
      <w:pPr>
        <w:pStyle w:val="afff1"/>
        <w:textAlignment w:val="center"/>
        <w:topLinePunct/>
      </w:pPr>
      <w:bookmarkStart w:id="23808" w:name="_Toc68623808"/>
      <w:r>
        <w:pict>
          <v:line style="position:absolute;mso-position-horizontal-relative:page;mso-position-vertical-relative:paragraph;z-index:3496;mso-wrap-distance-left:0;mso-wrap-distance-right:0" from="69.419998pt,15.582033pt" to="540.119998pt,15.582033pt" stroked="true" strokeweight=".72003pt" strokecolor="#000000">
            <v:stroke dashstyle="solid"/>
            <w10:wrap type="topAndBottom"/>
          </v:line>
        </w:pict>
      </w:r>
      <w:r>
        <w:t>参考文献</w:t>
      </w:r>
      <w:bookmarkEnd w:id="23808"/>
    </w:p>
    <w:p w:rsidR="0018722C">
      <w:pPr>
        <w:pStyle w:val="afff1"/>
        <w:topLinePunct/>
      </w:pPr>
      <w:bookmarkStart w:id="23809" w:name="_Toc68623809"/>
      <w:bookmarkStart w:name="_TOC_250054" w:id="45"/>
      <w:bookmarkStart w:name="参考文献 " w:id="46"/>
      <w:r/>
      <w:bookmarkEnd w:id="45"/>
      <w:r>
        <w:t>参考文献</w:t>
      </w:r>
      <w:bookmarkEnd w:id="23809"/>
    </w:p>
    <w:p w:rsidR="0018722C">
      <w:pPr>
        <w:pStyle w:val="ab"/>
        <w:topLinePunct/>
        <w:ind w:left="200" w:hangingChars="200" w:hanging="200"/>
      </w:pPr>
      <w:r>
        <w:t>[</w:t>
      </w:r>
      <w:r>
        <w:t xml:space="preserve">1</w:t>
      </w:r>
      <w:r>
        <w:t>]</w:t>
      </w:r>
      <w:r w:rsidRPr="00281126">
        <w:t xml:space="preserve">  </w:t>
      </w:r>
      <w:r>
        <w:t>J. Long and O. </w:t>
      </w:r>
      <w:r>
        <w:t>Yaghi </w:t>
      </w:r>
      <w:r>
        <w:t>(</w:t>
      </w:r>
      <w:r>
        <w:t xml:space="preserve">eds.</w:t>
      </w:r>
      <w:r>
        <w:t>)</w:t>
      </w:r>
      <w:r>
        <w:t xml:space="preserve">, </w:t>
      </w:r>
      <w:r>
        <w:rPr>
          <w:i/>
        </w:rPr>
        <w:t>Themed issue: Metal-organic frameworks, Chem. Soc. </w:t>
      </w:r>
      <w:r>
        <w:rPr>
          <w:i/>
        </w:rPr>
        <w:t>Rev.</w:t>
      </w:r>
      <w:r>
        <w:t>, </w:t>
      </w:r>
      <w:r>
        <w:t>2009, 38, 1201.</w:t>
      </w:r>
    </w:p>
    <w:p w:rsidR="0018722C">
      <w:pPr>
        <w:pStyle w:val="ab"/>
        <w:topLinePunct/>
        <w:ind w:left="200" w:hangingChars="200" w:hanging="200"/>
      </w:pPr>
      <w:r>
        <w:t>[</w:t>
      </w:r>
      <w:r>
        <w:t xml:space="preserve">2</w:t>
      </w:r>
      <w:r>
        <w:t>]</w:t>
      </w:r>
      <w:r w:rsidRPr="00281126">
        <w:t xml:space="preserve">  </w:t>
      </w:r>
      <w:r>
        <w:t xml:space="preserve">H.</w:t>
      </w:r>
      <w:r>
        <w:t xml:space="preserve"> </w:t>
      </w:r>
      <w:r>
        <w:t xml:space="preserve">-C. Zhou, J. Long and O. </w:t>
      </w:r>
      <w:r>
        <w:t>Yaghi </w:t>
      </w:r>
      <w:r>
        <w:t>(</w:t>
      </w:r>
      <w:r>
        <w:t xml:space="preserve">eds.</w:t>
      </w:r>
      <w:r>
        <w:t>)</w:t>
      </w:r>
      <w:r>
        <w:t xml:space="preserve">, </w:t>
      </w:r>
      <w:r>
        <w:rPr>
          <w:i/>
        </w:rPr>
        <w:t>Special Issue: 2012 Metal-Organic Frameworks, </w:t>
      </w:r>
      <w:r>
        <w:rPr>
          <w:i/>
        </w:rPr>
        <w:t>Chem. </w:t>
      </w:r>
      <w:r>
        <w:rPr>
          <w:i/>
        </w:rPr>
        <w:t>Rev.</w:t>
      </w:r>
      <w:r>
        <w:t>, </w:t>
      </w:r>
      <w:r>
        <w:t>2012, </w:t>
      </w:r>
      <w:r>
        <w:t>112,</w:t>
      </w:r>
      <w:r>
        <w:t> </w:t>
      </w:r>
      <w:r>
        <w:t>673.</w:t>
      </w:r>
    </w:p>
    <w:p w:rsidR="0018722C">
      <w:pPr>
        <w:pStyle w:val="ab"/>
        <w:topLinePunct/>
        <w:ind w:left="200" w:hangingChars="200" w:hanging="200"/>
      </w:pPr>
      <w:r>
        <w:t>[</w:t>
      </w:r>
      <w:r>
        <w:t xml:space="preserve">3</w:t>
      </w:r>
      <w:r>
        <w:t>]</w:t>
      </w:r>
      <w:r w:rsidRPr="00281126">
        <w:t xml:space="preserve">  </w:t>
      </w:r>
      <w:r>
        <w:t>(</w:t>
      </w:r>
      <w:r>
        <w:rPr>
          <w:sz w:val="24"/>
        </w:rPr>
        <w:t xml:space="preserve">a</w:t>
      </w:r>
      <w:r>
        <w:t>)</w:t>
      </w:r>
      <w:r>
        <w:t> </w:t>
      </w:r>
      <w:r>
        <w:t>S.</w:t>
      </w:r>
      <w:r>
        <w:t> </w:t>
      </w:r>
      <w:r>
        <w:t>Kitagawa</w:t>
      </w:r>
      <w:r>
        <w:t> </w:t>
      </w:r>
      <w:r>
        <w:t>and</w:t>
      </w:r>
      <w:r>
        <w:t> </w:t>
      </w:r>
      <w:r>
        <w:t>K.</w:t>
      </w:r>
      <w:r>
        <w:t> </w:t>
      </w:r>
      <w:r>
        <w:t>Uemura,</w:t>
      </w:r>
      <w:r>
        <w:t> </w:t>
      </w:r>
      <w:r>
        <w:rPr>
          <w:i/>
        </w:rPr>
        <w:t>Chem.</w:t>
      </w:r>
      <w:r>
        <w:rPr>
          <w:i/>
        </w:rPr>
        <w:t> </w:t>
      </w:r>
      <w:r>
        <w:rPr>
          <w:i/>
        </w:rPr>
        <w:t>Soc.</w:t>
      </w:r>
      <w:r>
        <w:rPr>
          <w:i/>
        </w:rPr>
        <w:t> </w:t>
      </w:r>
      <w:r>
        <w:rPr>
          <w:i/>
        </w:rPr>
        <w:t>Rev.</w:t>
      </w:r>
      <w:r>
        <w:t>,</w:t>
      </w:r>
      <w:r>
        <w:t> </w:t>
      </w:r>
      <w:r>
        <w:t>2005,</w:t>
      </w:r>
      <w:r>
        <w:t> </w:t>
      </w:r>
      <w:r>
        <w:t>34,</w:t>
      </w:r>
      <w:r>
        <w:t> </w:t>
      </w:r>
      <w:r>
        <w:t>109;</w:t>
      </w:r>
      <w:r>
        <w:t> </w:t>
      </w:r>
      <w:r>
        <w:t>(</w:t>
      </w:r>
      <w:r>
        <w:rPr>
          <w:sz w:val="24"/>
        </w:rPr>
        <w:t xml:space="preserve">b</w:t>
      </w:r>
      <w:r>
        <w:t>)</w:t>
      </w:r>
      <w:r>
        <w:t> </w:t>
      </w:r>
      <w:r>
        <w:t>G.</w:t>
      </w:r>
      <w:r>
        <w:t> </w:t>
      </w:r>
      <w:r>
        <w:t>Férey</w:t>
      </w:r>
      <w:r>
        <w:t> </w:t>
      </w:r>
      <w:r>
        <w:t>and</w:t>
      </w:r>
      <w:r>
        <w:t> </w:t>
      </w:r>
      <w:r>
        <w:t>C.</w:t>
      </w:r>
      <w:r>
        <w:t> </w:t>
      </w:r>
      <w:r>
        <w:t xml:space="preserve">Serre,</w:t>
      </w:r>
      <w:r>
        <w:t xml:space="preserve"> </w:t>
      </w:r>
      <w:r>
        <w:rPr>
          <w:rFonts w:cstheme="minorBidi" w:hAnsiTheme="minorHAnsi" w:eastAsiaTheme="minorHAnsi" w:asciiTheme="minorHAnsi"/>
          <w:i/>
        </w:rPr>
        <w:t>Chem. Soc. Rev.</w:t>
      </w:r>
      <w:r>
        <w:rPr>
          <w:rFonts w:cstheme="minorBidi" w:hAnsiTheme="minorHAnsi" w:eastAsiaTheme="minorHAnsi" w:asciiTheme="minorHAnsi"/>
        </w:rPr>
        <w:t>, 2009, 38, 1380.</w:t>
      </w:r>
    </w:p>
    <w:p w:rsidR="0018722C">
      <w:pPr>
        <w:pStyle w:val="ab"/>
        <w:topLinePunct/>
        <w:ind w:left="200" w:hangingChars="200" w:hanging="200"/>
      </w:pPr>
      <w:r>
        <w:t>[</w:t>
      </w:r>
      <w:r>
        <w:t xml:space="preserve">4</w:t>
      </w:r>
      <w:r>
        <w:t>]</w:t>
      </w:r>
      <w:r w:rsidRPr="00281126">
        <w:t xml:space="preserve">  </w:t>
      </w:r>
      <w:r>
        <w:t xml:space="preserve">J.</w:t>
      </w:r>
      <w:r>
        <w:t xml:space="preserve"> </w:t>
      </w:r>
      <w:r>
        <w:t xml:space="preserve">-P. </w:t>
      </w:r>
      <w:r>
        <w:t>Zhang, </w:t>
      </w:r>
      <w:r>
        <w:t xml:space="preserve">Y.</w:t>
      </w:r>
      <w:r>
        <w:t xml:space="preserve"> </w:t>
      </w:r>
      <w:r>
        <w:t xml:space="preserve">-B. </w:t>
      </w:r>
      <w:r>
        <w:t xml:space="preserve">Zhang, J.</w:t>
      </w:r>
      <w:r>
        <w:t xml:space="preserve"> </w:t>
      </w:r>
      <w:r>
        <w:t xml:space="preserve">-B. Lin and X.</w:t>
      </w:r>
      <w:r>
        <w:t xml:space="preserve"> </w:t>
      </w:r>
      <w:r>
        <w:t xml:space="preserve">-M. Chen, </w:t>
      </w:r>
      <w:r>
        <w:rPr>
          <w:i/>
        </w:rPr>
        <w:t>Chem. </w:t>
      </w:r>
      <w:r>
        <w:rPr>
          <w:i/>
        </w:rPr>
        <w:t>Rev.</w:t>
      </w:r>
      <w:r>
        <w:t>, </w:t>
      </w:r>
      <w:r>
        <w:t>2012, </w:t>
      </w:r>
      <w:r>
        <w:t>112,</w:t>
      </w:r>
      <w:r>
        <w:t> </w:t>
      </w:r>
      <w:r>
        <w:t>1001.</w:t>
      </w:r>
    </w:p>
    <w:p w:rsidR="0018722C">
      <w:pPr>
        <w:pStyle w:val="ab"/>
        <w:topLinePunct/>
        <w:ind w:left="200" w:hangingChars="200" w:hanging="200"/>
      </w:pPr>
      <w:r>
        <w:t>[</w:t>
      </w:r>
      <w:r>
        <w:t xml:space="preserve">5</w:t>
      </w:r>
      <w:r>
        <w:t>]</w:t>
      </w:r>
      <w:r w:rsidRPr="00281126">
        <w:t xml:space="preserve">  </w:t>
      </w:r>
      <w:r>
        <w:t>L. E. Kreno, K. Leong, O. K. Farha, M. Allendorf, R. </w:t>
      </w:r>
      <w:r>
        <w:t>P. </w:t>
      </w:r>
      <w:r>
        <w:t>VanDuyne </w:t>
      </w:r>
      <w:r>
        <w:t>and J. </w:t>
      </w:r>
      <w:r>
        <w:t>T. </w:t>
      </w:r>
      <w:r>
        <w:t>Hupp, </w:t>
      </w:r>
      <w:r>
        <w:rPr>
          <w:i/>
        </w:rPr>
        <w:t>Chem. </w:t>
      </w:r>
      <w:r>
        <w:rPr>
          <w:i/>
        </w:rPr>
        <w:t>Rev.</w:t>
      </w:r>
      <w:r>
        <w:t>, </w:t>
      </w:r>
      <w:r>
        <w:t>2012, </w:t>
      </w:r>
      <w:r>
        <w:t>112,</w:t>
      </w:r>
      <w:r>
        <w:t> </w:t>
      </w:r>
      <w:r>
        <w:t>1105.</w:t>
      </w:r>
    </w:p>
    <w:p w:rsidR="0018722C">
      <w:pPr>
        <w:pStyle w:val="ab"/>
        <w:topLinePunct/>
        <w:ind w:left="200" w:hangingChars="200" w:hanging="200"/>
      </w:pPr>
      <w:r>
        <w:t>[</w:t>
      </w:r>
      <w:r>
        <w:t xml:space="preserve">6</w:t>
      </w:r>
      <w:r>
        <w:t>]</w:t>
      </w:r>
      <w:r w:rsidRPr="00281126">
        <w:t xml:space="preserve">  </w:t>
      </w:r>
      <w:r>
        <w:t>Y. </w:t>
      </w:r>
      <w:r>
        <w:t>Takashima, </w:t>
      </w:r>
      <w:r>
        <w:t>V. </w:t>
      </w:r>
      <w:r>
        <w:t>M. Martínez, S. Furukawa, M. Kondo, S. Shimomura, H. Uehara, M. Nakahama,</w:t>
      </w:r>
      <w:r>
        <w:t> </w:t>
      </w:r>
      <w:r>
        <w:t>K.</w:t>
      </w:r>
      <w:r>
        <w:t> </w:t>
      </w:r>
      <w:r>
        <w:t>Sugimoto</w:t>
      </w:r>
      <w:r>
        <w:t> </w:t>
      </w:r>
      <w:r>
        <w:t>and</w:t>
      </w:r>
      <w:r>
        <w:t> </w:t>
      </w:r>
      <w:r>
        <w:t>S.</w:t>
      </w:r>
      <w:r>
        <w:t> </w:t>
      </w:r>
      <w:r>
        <w:t>Kitagawa,</w:t>
      </w:r>
      <w:r>
        <w:t> </w:t>
      </w:r>
      <w:r>
        <w:rPr>
          <w:i/>
        </w:rPr>
        <w:t>Nat.</w:t>
      </w:r>
      <w:r>
        <w:rPr>
          <w:i/>
        </w:rPr>
        <w:t> </w:t>
      </w:r>
      <w:r>
        <w:rPr>
          <w:i/>
        </w:rPr>
        <w:t>Commun.</w:t>
      </w:r>
      <w:r>
        <w:t>,</w:t>
      </w:r>
      <w:r>
        <w:t> </w:t>
      </w:r>
      <w:r>
        <w:t>2011,</w:t>
      </w:r>
      <w:r>
        <w:t> </w:t>
      </w:r>
      <w:r>
        <w:t>2,</w:t>
      </w:r>
      <w:r>
        <w:t> </w:t>
      </w:r>
      <w:r>
        <w:t>168.</w:t>
      </w:r>
    </w:p>
    <w:p w:rsidR="0018722C">
      <w:pPr>
        <w:pStyle w:val="ab"/>
        <w:topLinePunct/>
        <w:ind w:left="200" w:hangingChars="200" w:hanging="200"/>
      </w:pPr>
      <w:r>
        <w:t>[</w:t>
      </w:r>
      <w:r>
        <w:t xml:space="preserve">7</w:t>
      </w:r>
      <w:r>
        <w:t>]</w:t>
      </w:r>
      <w:r w:rsidRPr="00281126">
        <w:t xml:space="preserve">  </w:t>
      </w:r>
      <w:r>
        <w:t xml:space="preserve">G.</w:t>
      </w:r>
      <w:r>
        <w:t xml:space="preserve"> </w:t>
      </w:r>
      <w:r>
        <w:t xml:space="preserve">-F. </w:t>
      </w:r>
      <w:r>
        <w:t xml:space="preserve">Gao, M. Li, S.</w:t>
      </w:r>
      <w:r>
        <w:t xml:space="preserve"> </w:t>
      </w:r>
      <w:r>
        <w:t xml:space="preserve">-Z. Zhan, Z. </w:t>
      </w:r>
      <w:r>
        <w:t>Lv, </w:t>
      </w:r>
      <w:r>
        <w:t xml:space="preserve">G.</w:t>
      </w:r>
      <w:r>
        <w:t xml:space="preserve"> </w:t>
      </w:r>
      <w:r>
        <w:t xml:space="preserve">-h. Chen and D. Li, </w:t>
      </w:r>
      <w:r>
        <w:rPr>
          <w:i/>
        </w:rPr>
        <w:t>Chem. </w:t>
      </w:r>
      <w:r>
        <w:rPr>
          <w:i/>
        </w:rPr>
        <w:t>Eur. </w:t>
      </w:r>
      <w:r>
        <w:rPr>
          <w:i/>
        </w:rPr>
        <w:t>J.</w:t>
      </w:r>
      <w:r>
        <w:t>, </w:t>
      </w:r>
      <w:r>
        <w:t>2011, </w:t>
      </w:r>
      <w:r>
        <w:t>17,</w:t>
      </w:r>
      <w:r>
        <w:t> </w:t>
      </w:r>
      <w:r>
        <w:t>4113.</w:t>
      </w:r>
    </w:p>
    <w:p w:rsidR="0018722C">
      <w:pPr>
        <w:pStyle w:val="ab"/>
        <w:topLinePunct/>
        <w:ind w:left="200" w:hangingChars="200" w:hanging="200"/>
      </w:pPr>
      <w:r>
        <w:t>[</w:t>
      </w:r>
      <w:r>
        <w:t xml:space="preserve">8</w:t>
      </w:r>
      <w:r>
        <w:t>]</w:t>
      </w:r>
      <w:r w:rsidRPr="00281126">
        <w:t xml:space="preserve">  </w:t>
      </w:r>
      <w:r>
        <w:t>M. </w:t>
      </w:r>
      <w:r>
        <w:t>F. </w:t>
      </w:r>
      <w:r>
        <w:t xml:space="preserve">Sanner, J.</w:t>
      </w:r>
      <w:r>
        <w:t xml:space="preserve"> </w:t>
      </w:r>
      <w:r>
        <w:t xml:space="preserve">-C. Spehner and A. J. Olson, </w:t>
      </w:r>
      <w:r>
        <w:rPr>
          <w:i/>
        </w:rPr>
        <w:t>Biopolymers</w:t>
      </w:r>
      <w:r>
        <w:t>, 1996, 38,</w:t>
      </w:r>
      <w:r>
        <w:t> </w:t>
      </w:r>
      <w:r>
        <w:t>305.</w:t>
      </w:r>
    </w:p>
    <w:p w:rsidR="0018722C">
      <w:pPr>
        <w:pStyle w:val="ab"/>
        <w:topLinePunct/>
        <w:ind w:left="200" w:hangingChars="200" w:hanging="200"/>
      </w:pPr>
      <w:r>
        <w:t>[</w:t>
      </w:r>
      <w:r>
        <w:t xml:space="preserve">9</w:t>
      </w:r>
      <w:r>
        <w:t>]</w:t>
      </w:r>
      <w:r w:rsidRPr="00281126">
        <w:t xml:space="preserve">  </w:t>
      </w:r>
      <w:r>
        <w:t>M. </w:t>
      </w:r>
      <w:r>
        <w:t>F. </w:t>
      </w:r>
      <w:r>
        <w:t>Sanner, </w:t>
      </w:r>
      <w:r>
        <w:rPr>
          <w:i/>
        </w:rPr>
        <w:t>J. Mol. Graphics Mod.</w:t>
      </w:r>
      <w:r>
        <w:t>, 1999, 17,</w:t>
      </w:r>
      <w:r>
        <w:t> </w:t>
      </w:r>
      <w:r>
        <w:t>57.</w:t>
      </w:r>
    </w:p>
    <w:p w:rsidR="0018722C">
      <w:pPr>
        <w:pStyle w:val="ab"/>
        <w:topLinePunct/>
        <w:ind w:left="200" w:hangingChars="200" w:hanging="200"/>
      </w:pPr>
      <w:r>
        <w:t xml:space="preserve">[</w:t>
      </w:r>
      <w:r>
        <w:t xml:space="preserve">10</w:t>
      </w:r>
      <w:r>
        <w:t xml:space="preserve">]</w:t>
      </w:r>
      <w:r w:rsidRPr="00281126">
        <w:t xml:space="preserve"> </w:t>
      </w:r>
      <w:r>
        <w:t xml:space="preserve">(</w:t>
      </w:r>
      <w:r>
        <w:rPr>
          <w:sz w:val="24"/>
        </w:rPr>
        <w:t xml:space="preserve">a</w:t>
      </w:r>
      <w:r>
        <w:t xml:space="preserve">)</w:t>
      </w:r>
      <w:r>
        <w:t xml:space="preserve"> A. Horvath, C. E. </w:t>
      </w:r>
      <w:r>
        <w:t xml:space="preserve">Wood </w:t>
      </w:r>
      <w:r>
        <w:t xml:space="preserve">and K. L. Stevenson, </w:t>
      </w:r>
      <w:r>
        <w:rPr>
          <w:i/>
        </w:rPr>
        <w:t xml:space="preserve">Inorg. Chem.</w:t>
      </w:r>
      <w:r>
        <w:t xml:space="preserve">, 1994, 33, 5351; </w:t>
      </w:r>
      <w:r>
        <w:t xml:space="preserve">(</w:t>
      </w:r>
      <w:r>
        <w:rPr>
          <w:sz w:val="24"/>
        </w:rPr>
        <w:t xml:space="preserve">b</w:t>
      </w:r>
      <w:r>
        <w:t xml:space="preserve">)</w:t>
      </w:r>
      <w:r>
        <w:t xml:space="preserve"> X. Liu, Guo, A. Q. </w:t>
      </w:r>
      <w:r>
        <w:t xml:space="preserve">Wu, </w:t>
      </w:r>
      <w:r>
        <w:t xml:space="preserve">L.</w:t>
      </w:r>
      <w:r>
        <w:t xml:space="preserve"> </w:t>
      </w:r>
      <w:r>
        <w:t xml:space="preserve">-Z. Cai and J.</w:t>
      </w:r>
      <w:r>
        <w:t xml:space="preserve"> </w:t>
      </w:r>
      <w:r>
        <w:t xml:space="preserve">-S. Huang, </w:t>
      </w:r>
      <w:r>
        <w:rPr>
          <w:i/>
        </w:rPr>
        <w:t xml:space="preserve">Inorg. </w:t>
      </w:r>
      <w:r>
        <w:rPr>
          <w:i/>
        </w:rPr>
        <w:t xml:space="preserve">Chem.</w:t>
      </w:r>
      <w:r>
        <w:t xml:space="preserve">, 2005, 44, 4282; </w:t>
      </w:r>
      <w:r>
        <w:t xml:space="preserve">(</w:t>
      </w:r>
      <w:r>
        <w:rPr>
          <w:sz w:val="24"/>
        </w:rPr>
        <w:t xml:space="preserve">c</w:t>
      </w:r>
      <w:r>
        <w:t xml:space="preserve">)</w:t>
      </w:r>
      <w:r>
        <w:t xml:space="preserve"> J.</w:t>
      </w:r>
      <w:r>
        <w:t xml:space="preserve"> </w:t>
      </w:r>
      <w:r>
        <w:t xml:space="preserve">-X. Zhang, J. He, </w:t>
      </w:r>
      <w:r>
        <w:t xml:space="preserve">Y.</w:t>
      </w:r>
      <w:r>
        <w:t xml:space="preserve"> </w:t>
      </w:r>
      <w:r>
        <w:t xml:space="preserve">-G. </w:t>
      </w:r>
      <w:r>
        <w:t xml:space="preserve">Yin, </w:t>
      </w:r>
      <w:r>
        <w:t xml:space="preserve">M.</w:t>
      </w:r>
      <w:r>
        <w:t xml:space="preserve"> </w:t>
      </w:r>
      <w:r>
        <w:t xml:space="preserve">-H. Hu, D. Li and X.</w:t>
      </w:r>
      <w:r>
        <w:t xml:space="preserve"> </w:t>
      </w:r>
      <w:r>
        <w:t xml:space="preserve">-C. Huang, </w:t>
      </w:r>
      <w:r>
        <w:rPr>
          <w:i/>
        </w:rPr>
        <w:t xml:space="preserve">Inorg. </w:t>
      </w:r>
      <w:r>
        <w:rPr>
          <w:i/>
        </w:rPr>
        <w:t xml:space="preserve">Chem.</w:t>
      </w:r>
      <w:r>
        <w:t xml:space="preserve">, 2008, 47,</w:t>
      </w:r>
      <w:r>
        <w:t xml:space="preserve"> </w:t>
      </w:r>
      <w:r>
        <w:t xml:space="preserve">3471.</w:t>
      </w:r>
    </w:p>
    <w:p w:rsidR="0018722C">
      <w:pPr>
        <w:pStyle w:val="ab"/>
        <w:topLinePunct/>
        <w:ind w:left="200" w:hangingChars="200" w:hanging="200"/>
      </w:pPr>
      <w:r>
        <w:t>[</w:t>
      </w:r>
      <w:r>
        <w:t xml:space="preserve">11</w:t>
      </w:r>
      <w:r>
        <w:t>]</w:t>
      </w:r>
      <w:r w:rsidRPr="00281126">
        <w:t xml:space="preserve"> </w:t>
      </w:r>
      <w:r>
        <w:t>K. Li, </w:t>
      </w:r>
      <w:r>
        <w:t>Y. </w:t>
      </w:r>
      <w:r>
        <w:t>Chen, </w:t>
      </w:r>
      <w:r>
        <w:t>W. </w:t>
      </w:r>
      <w:r>
        <w:t xml:space="preserve">Lu, N. Zhu and C.</w:t>
      </w:r>
      <w:r>
        <w:t xml:space="preserve"> </w:t>
      </w:r>
      <w:r>
        <w:t xml:space="preserve">-M. Che, </w:t>
      </w:r>
      <w:r>
        <w:rPr>
          <w:i/>
        </w:rPr>
        <w:t>Chem. </w:t>
      </w:r>
      <w:r>
        <w:rPr>
          <w:i/>
        </w:rPr>
        <w:t>Eur. </w:t>
      </w:r>
      <w:r>
        <w:rPr>
          <w:i/>
        </w:rPr>
        <w:t>J.</w:t>
      </w:r>
      <w:r>
        <w:t>, </w:t>
      </w:r>
      <w:r>
        <w:t>2011, </w:t>
      </w:r>
      <w:r>
        <w:t>17,</w:t>
      </w:r>
      <w:r>
        <w:t> </w:t>
      </w:r>
      <w:r>
        <w:t>4109.</w:t>
      </w:r>
    </w:p>
    <w:p w:rsidR="0018722C">
      <w:pPr>
        <w:topLinePunct/>
      </w:pPr>
      <w:r>
        <w:rPr>
          <w:rFonts w:cstheme="minorBidi" w:hAnsiTheme="minorHAnsi" w:eastAsiaTheme="minorHAnsi" w:asciiTheme="minorHAnsi" w:ascii="Calibri"/>
        </w:rPr>
        <w:t>66</w:t>
      </w:r>
    </w:p>
    <w:p w:rsidR="0018722C">
      <w:pPr>
        <w:pStyle w:val="Heading1"/>
        <w:topLinePunct/>
      </w:pPr>
      <w:bookmarkStart w:id="23810" w:name="_Toc68623810"/>
      <w:bookmarkStart w:name="_TOC_250053" w:id="47"/>
      <w:bookmarkStart w:name="第三章 温度响应的双发射二元铜簇合物的设计、合成与性质研究 " w:id="48"/>
      <w:r/>
      <w:bookmarkEnd w:id="47"/>
      <w:r>
        <w:t>第三章</w:t>
      </w:r>
      <w:r>
        <w:t xml:space="preserve">  </w:t>
      </w:r>
      <w:r w:rsidRPr="00DB64CE">
        <w:t>温度响应的双发射二元铜簇合物的设计、合成与性质研究</w:t>
      </w:r>
      <w:bookmarkEnd w:id="23810"/>
    </w:p>
    <w:p w:rsidR="0018722C">
      <w:pPr>
        <w:pStyle w:val="Heading2"/>
        <w:topLinePunct/>
        <w:ind w:left="171" w:hangingChars="171" w:hanging="171"/>
      </w:pPr>
      <w:bookmarkStart w:id="23811" w:name="_Toc68623811"/>
      <w:bookmarkStart w:name="_TOC_250052" w:id="49"/>
      <w:bookmarkStart w:name="3.1 引言 " w:id="50"/>
      <w:r>
        <w:t>3.1</w:t>
      </w:r>
      <w:r>
        <w:t xml:space="preserve"> </w:t>
      </w:r>
      <w:r/>
      <w:bookmarkEnd w:id="50"/>
      <w:bookmarkEnd w:id="49"/>
      <w:r>
        <w:t>引言</w:t>
      </w:r>
      <w:bookmarkEnd w:id="23811"/>
    </w:p>
    <w:p w:rsidR="0018722C">
      <w:pPr>
        <w:pStyle w:val="ae"/>
        <w:topLinePunct/>
      </w:pPr>
      <w:r>
        <w:drawing>
          <wp:inline>
            <wp:extent cx="4508353" cy="3210401"/>
            <wp:effectExtent l="0" t="0" r="0" b="0"/>
            <wp:docPr id="111" name="image70.jpeg" descr=""/>
            <wp:cNvGraphicFramePr>
              <a:graphicFrameLocks noChangeAspect="1"/>
            </wp:cNvGraphicFramePr>
            <a:graphic>
              <a:graphicData uri="http://schemas.openxmlformats.org/drawingml/2006/picture">
                <pic:pic>
                  <pic:nvPicPr>
                    <pic:cNvPr id="112" name="image70.jpeg"/>
                    <pic:cNvPicPr/>
                  </pic:nvPicPr>
                  <pic:blipFill>
                    <a:blip r:embed="rId176" cstate="print"/>
                    <a:stretch>
                      <a:fillRect/>
                    </a:stretch>
                  </pic:blipFill>
                  <pic:spPr>
                    <a:xfrm>
                      <a:off x="0" y="0"/>
                      <a:ext cx="4508353" cy="3210401"/>
                    </a:xfrm>
                    <a:prstGeom prst="rect">
                      <a:avLst/>
                    </a:prstGeom>
                  </pic:spPr>
                </pic:pic>
              </a:graphicData>
            </a:graphic>
          </wp:inline>
        </w:drawing>
      </w:r>
      <w:r>
        <w:rPr>
          <w:rFonts w:ascii="宋体" w:eastAsia="宋体" w:hint="eastAsia"/>
        </w:rPr>
        <w:t>多核铜簇合物有丰富的光物理性质</w:t>
      </w:r>
      <w:r>
        <w:rPr>
          <w:sz w:val="16"/>
        </w:rPr>
        <w:t>1</w:t>
      </w:r>
      <w:r>
        <w:rPr>
          <w:rFonts w:ascii="宋体" w:eastAsia="宋体" w:hint="eastAsia"/>
        </w:rPr>
        <w:t>，并且在受到外界的刺激时很容易产生发光方面的变化，如热致变色，摩擦变色等行为，因而受到广泛地关注。</w:t>
      </w:r>
    </w:p>
    <w:p w:rsidR="0018722C">
      <w:pPr>
        <w:topLinePunct/>
      </w:pPr>
      <w:r>
        <w:rPr>
          <w:rFonts w:ascii="宋体" w:eastAsia="宋体" w:hint="eastAsia"/>
        </w:rPr>
        <w:t xml:space="preserve"/>
      </w:r>
      <w:r>
        <w:rPr>
          <w:rFonts w:ascii="宋体" w:eastAsia="宋体" w:hint="eastAsia"/>
        </w:rPr>
        <w:t>图</w:t>
      </w:r>
      <w:r>
        <w:t xml:space="preserve">3</w:t>
      </w:r>
      <w:r>
        <w:t>.</w:t>
      </w:r>
      <w:r>
        <w:t xml:space="preserve">1</w:t>
      </w:r>
      <w:r>
        <w:t xml:space="preserve"> </w:t>
      </w:r>
      <w:r>
        <w:t xml:space="preserve">(</w:t>
      </w:r>
      <w:r>
        <w:rPr>
          <w:position w:val="1"/>
        </w:rPr>
        <w:t xml:space="preserve">a</w:t>
      </w:r>
      <w:r>
        <w:t xml:space="preserve">)</w:t>
      </w:r>
      <w:r>
        <w:t xml:space="preserve"> Cu</w:t>
      </w:r>
      <w:r>
        <w:rPr>
          <w:vertAlign w:val="subscript"/>
          /&gt;
        </w:rPr>
        <w:t xml:space="preserve">3</w:t>
      </w:r>
      <w:r>
        <w:t xml:space="preserve">(</w:t>
      </w:r>
      <w:r>
        <w:rPr>
          <w:position w:val="1"/>
        </w:rPr>
        <w:t xml:space="preserve">Pz</w:t>
      </w:r>
      <w:r>
        <w:t xml:space="preserve">)</w:t>
      </w:r>
      <w:r w:rsidR="004B696B">
        <w:t xml:space="preserve"> </w:t>
      </w:r>
      <w:r>
        <w:rPr>
          <w:vertAlign w:val="subscript"/>
          /&gt;
        </w:rPr>
        <w:t xml:space="preserve">3</w:t>
      </w:r>
      <w:r>
        <w:rPr>
          <w:rFonts w:ascii="宋体" w:eastAsia="宋体" w:hint="eastAsia"/>
        </w:rPr>
        <w:t xml:space="preserve">二聚体的堆积方式，正堆积模式、交错堆积模式和滑移堆积模式，</w:t>
      </w:r>
      <w:r>
        <w:rPr>
          <w:spacing w:val="-5"/>
          <w:position w:val="1"/>
        </w:rPr>
        <w:t xml:space="preserve">（</w:t>
      </w:r>
      <w:r>
        <w:rPr>
          <w:spacing w:val="-5"/>
          <w:position w:val="1"/>
        </w:rPr>
        <w:t xml:space="preserve">b</w:t>
      </w:r>
      <w:r>
        <w:rPr>
          <w:spacing w:val="-5"/>
          <w:position w:val="1"/>
        </w:rPr>
        <w:t xml:space="preserve">）</w:t>
      </w:r>
      <w:r/>
      <w:r>
        <w:rPr>
          <w:rFonts w:ascii="宋体" w:eastAsia="宋体" w:hint="eastAsia"/>
        </w:rPr>
        <w:t xml:space="preserve">采取正堆积模式的</w:t>
      </w:r>
      <w:r>
        <w:t xml:space="preserve">(</w:t>
      </w:r>
      <w:r>
        <w:rPr>
          <w:position w:val="1"/>
        </w:rPr>
        <w:t xml:space="preserve">Cu</w:t>
      </w:r>
      <w:r>
        <w:rPr>
          <w:sz w:val="16"/>
        </w:rPr>
        <w:t xml:space="preserve">3</w:t>
      </w:r>
      <w:r>
        <w:rPr>
          <w:position w:val="1"/>
        </w:rPr>
        <w:t xml:space="preserve">(</w:t>
      </w:r>
      <w:r>
        <w:rPr>
          <w:position w:val="1"/>
        </w:rPr>
        <w:t xml:space="preserve">Pz</w:t>
      </w:r>
      <w:r>
        <w:t xml:space="preserve">)</w:t>
      </w:r>
      <w:r w:rsidR="004B696B">
        <w:t xml:space="preserve"> </w:t>
      </w:r>
      <w:r>
        <w:rPr>
          <w:vertAlign w:val="subscript"/>
          /&gt;
        </w:rPr>
        <w:t xml:space="preserve">3</w:t>
      </w:r>
      <w:r>
        <w:t xml:space="preserve">)</w:t>
      </w:r>
      <w:r w:rsidR="004B696B">
        <w:t xml:space="preserve"> </w:t>
      </w:r>
      <w:r>
        <w:rPr>
          <w:vertAlign w:val="subscript"/>
          /&gt;
        </w:rPr>
        <w:t xml:space="preserve">2</w:t>
      </w:r>
      <w:r>
        <w:rPr>
          <w:rFonts w:ascii="宋体" w:eastAsia="宋体" w:hint="eastAsia"/>
        </w:rPr>
        <w:t xml:space="preserve">六核铜簇以及相应的变温光谱，</w:t>
      </w:r>
      <w:r>
        <w:t xml:space="preserve">(</w:t>
      </w:r>
      <w:r>
        <w:t xml:space="preserve">c</w:t>
      </w:r>
      <w:r>
        <w:t xml:space="preserve">)</w:t>
      </w:r>
      <w:r>
        <w:t xml:space="preserve"> </w:t>
      </w:r>
      <w:r>
        <w:t xml:space="preserve">[</w:t>
      </w:r>
      <w:r>
        <w:rPr>
          <w:position w:val="1"/>
        </w:rPr>
        <w:t xml:space="preserve">Cu</w:t>
      </w:r>
      <w:r>
        <w:rPr>
          <w:sz w:val="16"/>
        </w:rPr>
        <w:t xml:space="preserve">4</w:t>
      </w:r>
      <w:r>
        <w:rPr>
          <w:position w:val="1"/>
        </w:rPr>
        <w:t xml:space="preserve">I</w:t>
      </w:r>
      <w:r>
        <w:rPr>
          <w:sz w:val="16"/>
        </w:rPr>
        <w:t xml:space="preserve">4</w:t>
      </w:r>
      <w:r>
        <w:rPr>
          <w:position w:val="1"/>
        </w:rPr>
        <w:t xml:space="preserve">(</w:t>
      </w:r>
      <w:r>
        <w:rPr>
          <w:position w:val="1"/>
        </w:rPr>
        <w:t xml:space="preserve">NH</w:t>
      </w:r>
      <w:r>
        <w:rPr>
          <w:sz w:val="16"/>
        </w:rPr>
        <w:t xml:space="preserve">3</w:t>
      </w:r>
      <w:r>
        <w:rPr>
          <w:position w:val="1"/>
        </w:rPr>
        <w:t xml:space="preserve">)</w:t>
      </w:r>
      <w:r w:rsidR="001852F3">
        <w:rPr>
          <w:position w:val="1"/>
        </w:rPr>
        <w:t xml:space="preserve"> </w:t>
      </w:r>
      <w:r>
        <w:rPr>
          <w:position w:val="1"/>
        </w:rPr>
        <w:t xml:space="preserve">Cu</w:t>
      </w:r>
      <w:r>
        <w:rPr>
          <w:sz w:val="16"/>
        </w:rPr>
        <w:t xml:space="preserve">3</w:t>
      </w:r>
      <w:r>
        <w:rPr>
          <w:position w:val="1"/>
        </w:rPr>
        <w:t xml:space="preserve">L</w:t>
      </w:r>
      <w:r>
        <w:rPr>
          <w:sz w:val="16"/>
        </w:rPr>
        <w:t xml:space="preserve">3</w:t>
      </w:r>
      <w:r>
        <w:t xml:space="preserve">]</w:t>
      </w:r>
      <w:r w:rsidR="004B696B">
        <w:t xml:space="preserve"> </w:t>
      </w:r>
      <w:r>
        <w:rPr>
          <w:vertAlign w:val="subscript"/>
          /&gt;
        </w:rPr>
        <w:t xml:space="preserve">n</w:t>
      </w:r>
      <w:r>
        <w:rPr>
          <w:rFonts w:ascii="宋体" w:eastAsia="宋体" w:hint="eastAsia"/>
        </w:rPr>
        <w:t xml:space="preserve">的晶体结构堆积，</w:t>
      </w:r>
      <w:r>
        <w:t xml:space="preserve">(</w:t>
      </w:r>
      <w:r>
        <w:t xml:space="preserve">d</w:t>
      </w:r>
      <w:r>
        <w:t xml:space="preserve">)</w:t>
      </w:r>
      <w:r>
        <w:t xml:space="preserve"> </w:t>
      </w:r>
      <w:r>
        <w:t xml:space="preserve">[</w:t>
      </w:r>
      <w:r>
        <w:rPr>
          <w:position w:val="1"/>
        </w:rPr>
        <w:t xml:space="preserve">Cu</w:t>
      </w:r>
      <w:r>
        <w:rPr>
          <w:sz w:val="16"/>
        </w:rPr>
        <w:t xml:space="preserve">4</w:t>
      </w:r>
      <w:r>
        <w:rPr>
          <w:position w:val="1"/>
        </w:rPr>
        <w:t xml:space="preserve">I</w:t>
      </w:r>
      <w:r>
        <w:rPr>
          <w:sz w:val="16"/>
        </w:rPr>
        <w:t xml:space="preserve">4</w:t>
      </w:r>
      <w:r>
        <w:rPr>
          <w:position w:val="1"/>
        </w:rPr>
        <w:t xml:space="preserve">(</w:t>
      </w:r>
      <w:r>
        <w:rPr>
          <w:position w:val="1"/>
        </w:rPr>
        <w:t xml:space="preserve">NH</w:t>
      </w:r>
      <w:r>
        <w:rPr>
          <w:sz w:val="16"/>
        </w:rPr>
        <w:t xml:space="preserve">3</w:t>
      </w:r>
      <w:r>
        <w:rPr>
          <w:position w:val="1"/>
        </w:rPr>
        <w:t xml:space="preserve">)</w:t>
      </w:r>
      <w:r w:rsidR="001852F3">
        <w:rPr>
          <w:position w:val="1"/>
        </w:rPr>
        <w:t xml:space="preserve"> </w:t>
      </w:r>
      <w:r>
        <w:rPr>
          <w:position w:val="1"/>
        </w:rPr>
        <w:t xml:space="preserve">Cu</w:t>
      </w:r>
      <w:r>
        <w:rPr>
          <w:sz w:val="16"/>
        </w:rPr>
        <w:t xml:space="preserve">3</w:t>
      </w:r>
      <w:r>
        <w:rPr>
          <w:position w:val="1"/>
        </w:rPr>
        <w:t xml:space="preserve">L</w:t>
      </w:r>
      <w:r>
        <w:rPr>
          <w:sz w:val="16"/>
        </w:rPr>
        <w:t xml:space="preserve">3</w:t>
      </w:r>
      <w:r>
        <w:t xml:space="preserve">]</w:t>
      </w:r>
      <w:r w:rsidR="004B696B">
        <w:t xml:space="preserve"> </w:t>
      </w:r>
      <w:r>
        <w:rPr>
          <w:vertAlign w:val="subscript"/>
          /&gt;
        </w:rPr>
        <w:t xml:space="preserve">n</w:t>
      </w:r>
      <w:r>
        <w:rPr>
          <w:rFonts w:ascii="宋体" w:eastAsia="宋体" w:hint="eastAsia"/>
        </w:rPr>
        <w:t xml:space="preserve">的变温发射光谱以及不同温度</w:t>
      </w:r>
      <w:r>
        <w:rPr>
          <w:rFonts w:ascii="宋体" w:eastAsia="宋体" w:hint="eastAsia"/>
        </w:rPr>
        <w:t>下</w:t>
      </w:r>
      <w:r>
        <w:rPr>
          <w:rFonts w:ascii="宋体" w:eastAsia="宋体" w:hint="eastAsia"/>
        </w:rPr>
        <w:t>的发光颜色变化</w:t>
      </w:r>
    </w:p>
    <w:p w:rsidR="0018722C">
      <w:pPr>
        <w:topLinePunct/>
      </w:pPr>
      <w:r>
        <w:t xml:space="preserve"/>
      </w:r>
      <w:r>
        <w:t xml:space="preserve">Fig. 3.</w:t>
      </w:r>
      <w:r>
        <w:t xml:space="preserve">1 </w:t>
      </w:r>
      <w:r>
        <w:t xml:space="preserve">(</w:t>
      </w:r>
      <w:r>
        <w:rPr>
          <w:position w:val="1"/>
        </w:rPr>
        <w:t xml:space="preserve">a</w:t>
      </w:r>
      <w:r>
        <w:t xml:space="preserve">)</w:t>
      </w:r>
      <w:r>
        <w:t xml:space="preserve"> Molecular diagram of the Cu</w:t>
      </w:r>
      <w:r>
        <w:rPr>
          <w:vertAlign w:val="subscript"/>
          /&gt;
        </w:rPr>
        <w:t xml:space="preserve">3 </w:t>
      </w:r>
      <w:r>
        <w:t xml:space="preserve">trimer and the possible Cu</w:t>
      </w:r>
      <w:r>
        <w:rPr>
          <w:vertAlign w:val="subscript"/>
          /&gt;
        </w:rPr>
        <w:t xml:space="preserve">6 </w:t>
      </w:r>
      <w:r>
        <w:t xml:space="preserve">dimer of trimers</w:t>
      </w:r>
      <w:r>
        <w:rPr>
          <w:rFonts w:ascii="宋体" w:eastAsia="宋体" w:hint="eastAsia"/>
          <w:rFonts w:ascii="宋体" w:eastAsia="宋体" w:hint="eastAsia"/>
          <w:position w:val="1"/>
        </w:rPr>
        <w:t xml:space="preserve">, </w:t>
      </w:r>
      <w:r>
        <w:t xml:space="preserve">frontal mode, staggered mode and eclipsed mode, </w:t>
      </w:r>
      <w:r>
        <w:t xml:space="preserve">(</w:t>
      </w:r>
      <w:r>
        <w:rPr>
          <w:position w:val="1"/>
        </w:rPr>
        <w:t xml:space="preserve">b</w:t>
      </w:r>
      <w:r>
        <w:t xml:space="preserve">)</w:t>
      </w:r>
      <w:r>
        <w:t xml:space="preserve"> </w:t>
      </w:r>
      <w:r>
        <w:t xml:space="preserve">(</w:t>
      </w:r>
      <w:r>
        <w:rPr>
          <w:position w:val="1"/>
        </w:rPr>
        <w:t xml:space="preserve">Cu</w:t>
      </w:r>
      <w:r>
        <w:rPr>
          <w:sz w:val="16"/>
        </w:rPr>
        <w:t xml:space="preserve">3</w:t>
      </w:r>
      <w:r>
        <w:rPr>
          <w:position w:val="1"/>
        </w:rPr>
        <w:t xml:space="preserve">(</w:t>
      </w:r>
      <w:r>
        <w:rPr>
          <w:position w:val="1"/>
        </w:rPr>
        <w:t xml:space="preserve">Pz</w:t>
      </w:r>
      <w:r>
        <w:t xml:space="preserve">)</w:t>
      </w:r>
      <w:r w:rsidR="004B696B">
        <w:t xml:space="preserve"> </w:t>
      </w:r>
      <w:r>
        <w:rPr>
          <w:vertAlign w:val="subscript"/>
          /&gt;
        </w:rPr>
        <w:t xml:space="preserve">3</w:t>
      </w:r>
      <w:r>
        <w:t xml:space="preserve">)</w:t>
      </w:r>
      <w:r w:rsidR="004B696B">
        <w:t xml:space="preserve"> </w:t>
      </w:r>
      <w:r>
        <w:rPr>
          <w:vertAlign w:val="subscript"/>
          /&gt;
        </w:rPr>
        <w:t xml:space="preserve">2 </w:t>
      </w:r>
      <w:r>
        <w:t xml:space="preserve">clusters derived from frontal mode </w:t>
      </w:r>
      <w:r>
        <w:t xml:space="preserve">stacking of trinuclear Cu</w:t>
      </w:r>
      <w:r>
        <w:t xml:space="preserve">(</w:t>
      </w:r>
      <w:r>
        <w:t xml:space="preserve">I</w:t>
      </w:r>
      <w:r>
        <w:t xml:space="preserve">)</w:t>
      </w:r>
      <w:r w:rsidR="004B696B">
        <w:t xml:space="preserve"> </w:t>
      </w:r>
      <w:r>
        <w:t xml:space="preserve">-pyrazolated complexes and corresponding luminescent spectra under </w:t>
      </w:r>
      <w:r>
        <w:t xml:space="preserve">varied temperatures, </w:t>
      </w:r>
      <w:r>
        <w:t xml:space="preserve">(</w:t>
      </w:r>
      <w:r>
        <w:t xml:space="preserve">c</w:t>
      </w:r>
      <w:r>
        <w:t xml:space="preserve">)</w:t>
      </w:r>
      <w:r>
        <w:t xml:space="preserve"> Packing diagram of </w:t>
      </w:r>
      <w:r>
        <w:t xml:space="preserve">[</w:t>
      </w:r>
      <w:r>
        <w:rPr>
          <w:position w:val="1"/>
        </w:rPr>
        <w:t xml:space="preserve">Cu</w:t>
      </w:r>
      <w:r>
        <w:rPr>
          <w:sz w:val="16"/>
        </w:rPr>
        <w:t xml:space="preserve">4</w:t>
      </w:r>
      <w:r>
        <w:rPr>
          <w:position w:val="1"/>
        </w:rPr>
        <w:t xml:space="preserve">I</w:t>
      </w:r>
      <w:r>
        <w:rPr>
          <w:sz w:val="16"/>
        </w:rPr>
        <w:t xml:space="preserve">4</w:t>
      </w:r>
      <w:r>
        <w:rPr>
          <w:position w:val="1"/>
        </w:rPr>
        <w:t xml:space="preserve">(</w:t>
      </w:r>
      <w:r>
        <w:rPr>
          <w:position w:val="1"/>
        </w:rPr>
        <w:t xml:space="preserve">NH</w:t>
      </w:r>
      <w:r>
        <w:rPr>
          <w:sz w:val="16"/>
        </w:rPr>
        <w:t xml:space="preserve">3</w:t>
      </w:r>
      <w:r>
        <w:rPr>
          <w:position w:val="1"/>
        </w:rPr>
        <w:t xml:space="preserve">)</w:t>
      </w:r>
      <w:r w:rsidR="001852F3">
        <w:rPr>
          <w:position w:val="1"/>
        </w:rPr>
        <w:t xml:space="preserve"> </w:t>
      </w:r>
      <w:r>
        <w:rPr>
          <w:position w:val="1"/>
        </w:rPr>
        <w:t xml:space="preserve">Cu</w:t>
      </w:r>
      <w:r>
        <w:rPr>
          <w:sz w:val="16"/>
        </w:rPr>
        <w:t xml:space="preserve">3</w:t>
      </w:r>
      <w:r>
        <w:rPr>
          <w:position w:val="1"/>
        </w:rPr>
        <w:t xml:space="preserve">L</w:t>
      </w:r>
      <w:r>
        <w:rPr>
          <w:sz w:val="16"/>
        </w:rPr>
        <w:t xml:space="preserve">3</w:t>
      </w:r>
      <w:r>
        <w:t xml:space="preserve">]</w:t>
      </w:r>
      <w:r w:rsidR="004B696B">
        <w:t xml:space="preserve"> </w:t>
      </w:r>
      <w:r>
        <w:rPr>
          <w:vertAlign w:val="subscript"/>
          /&gt;
        </w:rPr>
        <w:t xml:space="preserve">n </w:t>
      </w:r>
      <w:r>
        <w:t xml:space="preserve">involving Cu</w:t>
      </w:r>
      <w:r>
        <w:rPr>
          <w:vertAlign w:val="subscript"/>
          /&gt;
        </w:rPr>
        <w:t xml:space="preserve">3</w:t>
      </w:r>
      <w:r>
        <w:t xml:space="preserve">(</w:t>
      </w:r>
      <w:r>
        <w:t xml:space="preserve">Pz</w:t>
      </w:r>
      <w:r>
        <w:t xml:space="preserve">)</w:t>
      </w:r>
      <w:r w:rsidR="004B696B">
        <w:t xml:space="preserve"> </w:t>
      </w:r>
      <w:r>
        <w:rPr>
          <w:vertAlign w:val="subscript"/>
          /&gt;
        </w:rPr>
        <w:t xml:space="preserve">3 </w:t>
      </w:r>
      <w:r>
        <w:t xml:space="preserve">and Cu</w:t>
      </w:r>
      <w:r>
        <w:rPr>
          <w:vertAlign w:val="subscript"/>
          /&gt;
        </w:rPr>
        <w:t xml:space="preserve">4</w:t>
      </w:r>
      <w:r>
        <w:t xml:space="preserve">I</w:t>
      </w:r>
      <w:r>
        <w:rPr>
          <w:vertAlign w:val="subscript"/>
          /&gt;
        </w:rPr>
        <w:t xml:space="preserve">4 </w:t>
      </w:r>
      <w:r>
        <w:t xml:space="preserve">clusters as secondary building units, </w:t>
      </w:r>
      <w:r>
        <w:t xml:space="preserve">(</w:t>
      </w:r>
      <w:r>
        <w:t xml:space="preserve">d</w:t>
      </w:r>
      <w:r>
        <w:t xml:space="preserve">)</w:t>
      </w:r>
      <w:r>
        <w:t xml:space="preserve"> Emission spectra of </w:t>
      </w:r>
      <w:r>
        <w:t xml:space="preserve">[</w:t>
      </w:r>
      <w:r>
        <w:rPr>
          <w:position w:val="1"/>
        </w:rPr>
        <w:t xml:space="preserve">Cu</w:t>
      </w:r>
      <w:r>
        <w:rPr>
          <w:sz w:val="16"/>
        </w:rPr>
        <w:t xml:space="preserve">4</w:t>
      </w:r>
      <w:r>
        <w:rPr>
          <w:position w:val="1"/>
        </w:rPr>
        <w:t xml:space="preserve">I</w:t>
      </w:r>
      <w:r>
        <w:rPr>
          <w:sz w:val="16"/>
        </w:rPr>
        <w:t xml:space="preserve">4</w:t>
      </w:r>
      <w:r>
        <w:rPr>
          <w:position w:val="1"/>
        </w:rPr>
        <w:t xml:space="preserve">(</w:t>
      </w:r>
      <w:r>
        <w:rPr>
          <w:position w:val="1"/>
        </w:rPr>
        <w:t xml:space="preserve">NH</w:t>
      </w:r>
      <w:r>
        <w:rPr>
          <w:sz w:val="16"/>
        </w:rPr>
        <w:t xml:space="preserve">3</w:t>
      </w:r>
      <w:r>
        <w:rPr>
          <w:position w:val="1"/>
        </w:rPr>
        <w:t xml:space="preserve">)</w:t>
      </w:r>
      <w:r w:rsidR="001852F3">
        <w:rPr>
          <w:position w:val="1"/>
        </w:rPr>
        <w:t xml:space="preserve"> </w:t>
      </w:r>
      <w:r>
        <w:rPr>
          <w:position w:val="1"/>
        </w:rPr>
        <w:t xml:space="preserve">Cu</w:t>
      </w:r>
      <w:r>
        <w:rPr>
          <w:sz w:val="16"/>
        </w:rPr>
        <w:t xml:space="preserve">3</w:t>
      </w:r>
      <w:r>
        <w:rPr>
          <w:position w:val="1"/>
        </w:rPr>
        <w:t xml:space="preserve">L</w:t>
      </w:r>
      <w:r>
        <w:rPr>
          <w:sz w:val="16"/>
        </w:rPr>
        <w:t xml:space="preserve">3</w:t>
      </w:r>
      <w:r>
        <w:t xml:space="preserve">]</w:t>
      </w:r>
      <w:r w:rsidR="004B696B">
        <w:t xml:space="preserve"> </w:t>
      </w:r>
      <w:r>
        <w:rPr>
          <w:vertAlign w:val="subscript"/>
          /&gt;
        </w:rPr>
        <w:t xml:space="preserve">n </w:t>
      </w:r>
      <w:r>
        <w:t xml:space="preserve">under varied </w:t>
      </w:r>
      <w:r>
        <w:t xml:space="preserve">temperatures and Photographs showing the luminescence responses to temperatu</w:t>
      </w:r>
      <w:r>
        <w:t xml:space="preserve">r</w:t>
      </w:r>
      <w:r>
        <w:t xml:space="preserve">e change</w:t>
      </w:r>
    </w:p>
    <w:p w:rsidR="0018722C">
      <w:pPr>
        <w:topLinePunct/>
      </w:pPr>
      <w:r>
        <w:rPr>
          <w:rFonts w:ascii="宋体" w:eastAsia="宋体" w:hint="eastAsia"/>
        </w:rPr>
        <w:t>我们课题组在吡唑三核铜簇和碘铜簇配合物的构筑和发光研究方面也做了一些工作</w:t>
      </w:r>
      <w:r>
        <w:rPr>
          <w:vertAlign w:val="superscript"/>
          /&gt;
        </w:rPr>
        <w:t>2</w:t>
      </w:r>
      <w:r>
        <w:rPr>
          <w:rFonts w:ascii="宋体" w:eastAsia="宋体" w:hint="eastAsia"/>
        </w:rPr>
        <w:t>，</w:t>
      </w:r>
      <w:r>
        <w:rPr>
          <w:rFonts w:ascii="宋体" w:eastAsia="宋体" w:hint="eastAsia"/>
        </w:rPr>
        <w:t>如</w:t>
      </w:r>
      <w:r>
        <w:t>20</w:t>
      </w:r>
      <w:r>
        <w:t>1</w:t>
      </w:r>
      <w:r>
        <w:t>1</w:t>
      </w:r>
      <w:r>
        <w:rPr>
          <w:rFonts w:ascii="宋体" w:eastAsia="宋体" w:hint="eastAsia"/>
        </w:rPr>
        <w:t>年报道了一例由吡唑三核单元</w:t>
      </w:r>
      <w:r>
        <w:t>(</w:t>
      </w:r>
      <w:r>
        <w:t>Cu</w:t>
      </w:r>
      <w:r>
        <w:rPr>
          <w:vertAlign w:val="subscript"/>
          /&gt;
        </w:rPr>
        <w:t>3</w:t>
      </w:r>
      <w:r>
        <w:t>(</w:t>
      </w:r>
      <w:r>
        <w:t>P</w:t>
      </w:r>
      <w:r>
        <w:t>z</w:t>
      </w:r>
      <w:r>
        <w:t>)</w:t>
      </w:r>
      <w:r w:rsidR="004B696B">
        <w:t xml:space="preserve"> </w:t>
      </w:r>
      <w:r>
        <w:rPr>
          <w:vertAlign w:val="subscript"/>
          /&gt;
        </w:rPr>
        <w:t>3</w:t>
      </w:r>
      <w:r>
        <w:t>)</w:t>
      </w:r>
      <w:r>
        <w:rPr>
          <w:rFonts w:ascii="宋体" w:eastAsia="宋体" w:hint="eastAsia"/>
        </w:rPr>
        <w:t>构筑的六核笼状结构</w:t>
      </w:r>
      <w:r>
        <w:rPr>
          <w:vertAlign w:val="superscript"/>
          /&gt;
        </w:rPr>
        <w:t>2f</w:t>
      </w:r>
      <w:r>
        <w:rPr>
          <w:rFonts w:ascii="宋体" w:eastAsia="宋体" w:hint="eastAsia"/>
        </w:rPr>
        <w:t>，在这个笼状结构</w:t>
      </w:r>
      <w:r>
        <w:rPr>
          <w:rFonts w:ascii="宋体" w:eastAsia="宋体" w:hint="eastAsia"/>
        </w:rPr>
        <w:t>中</w:t>
      </w:r>
      <w:r>
        <w:rPr>
          <w:rFonts w:ascii="宋体" w:eastAsia="宋体" w:hint="eastAsia"/>
        </w:rPr>
        <w:t>，</w:t>
      </w:r>
    </w:p>
    <w:p w:rsidR="0018722C">
      <w:pPr>
        <w:topLinePunct/>
      </w:pPr>
      <w:r>
        <w:rPr>
          <w:rFonts w:cstheme="minorBidi" w:hAnsiTheme="minorHAnsi" w:eastAsiaTheme="minorHAnsi" w:asciiTheme="minorHAnsi" w:ascii="Calibri"/>
        </w:rPr>
        <w:t>67</w:t>
      </w:r>
    </w:p>
    <w:p w:rsidR="0018722C">
      <w:pPr>
        <w:topLinePunct/>
      </w:pPr>
      <w:r>
        <w:rPr>
          <w:rFonts w:ascii="宋体" w:eastAsia="宋体" w:hint="eastAsia"/>
        </w:rPr>
        <w:t>由于</w:t>
      </w:r>
      <w:r>
        <w:t>Cu</w:t>
      </w:r>
      <w:r>
        <w:t>3</w:t>
      </w:r>
      <w:r>
        <w:t>(</w:t>
      </w:r>
      <w:r>
        <w:rPr>
          <w:position w:val="1"/>
        </w:rPr>
        <w:t xml:space="preserve">Pz</w:t>
      </w:r>
      <w:r>
        <w:t>)</w:t>
      </w:r>
      <w:r w:rsidR="004B696B">
        <w:t xml:space="preserve"> </w:t>
      </w:r>
      <w:r>
        <w:t>3</w:t>
      </w:r>
      <w:r>
        <w:rPr>
          <w:rFonts w:ascii="宋体" w:eastAsia="宋体" w:hint="eastAsia"/>
        </w:rPr>
        <w:t>单元之间以正堆积</w:t>
      </w:r>
      <w:r>
        <w:rPr>
          <w:position w:val="1"/>
        </w:rPr>
        <w:t>（</w:t>
      </w:r>
      <w:r>
        <w:rPr>
          <w:rFonts w:ascii="宋体" w:eastAsia="宋体" w:hint="eastAsia"/>
          <w:spacing w:val="-16"/>
          <w:position w:val="1"/>
        </w:rPr>
        <w:t>图</w:t>
      </w:r>
      <w:r>
        <w:rPr>
          <w:position w:val="1"/>
        </w:rPr>
        <w:t>3.</w:t>
      </w:r>
      <w:r>
        <w:rPr>
          <w:position w:val="1"/>
        </w:rPr>
        <w:t>1a</w:t>
      </w:r>
      <w:r>
        <w:rPr>
          <w:position w:val="1"/>
        </w:rPr>
        <w:t>）</w:t>
      </w:r>
      <w:r>
        <w:rPr>
          <w:rFonts w:ascii="宋体" w:eastAsia="宋体" w:hint="eastAsia"/>
        </w:rPr>
        <w:t>的方式存在，因此存在着三对</w:t>
      </w:r>
      <w:r>
        <w:t>Cu</w:t>
      </w:r>
      <w:r>
        <w:t>3</w:t>
      </w:r>
      <w:r>
        <w:t>(</w:t>
      </w:r>
      <w:r>
        <w:rPr>
          <w:position w:val="1"/>
        </w:rPr>
        <w:t xml:space="preserve">Pz</w:t>
      </w:r>
      <w:r>
        <w:t>)</w:t>
      </w:r>
      <w:r w:rsidR="004B696B">
        <w:t xml:space="preserve"> </w:t>
      </w:r>
      <w:r>
        <w:t>3</w:t>
      </w:r>
      <w:r>
        <w:rPr>
          <w:rFonts w:ascii="宋体" w:eastAsia="宋体" w:hint="eastAsia"/>
        </w:rPr>
        <w:t>之间的铜铜</w:t>
      </w:r>
      <w:r>
        <w:rPr>
          <w:rFonts w:ascii="宋体" w:eastAsia="宋体" w:hint="eastAsia"/>
        </w:rPr>
        <w:t>作用，发光同以往报道的错位堆积相比也产生明显的红</w:t>
      </w:r>
      <w:r>
        <w:rPr>
          <w:rFonts w:ascii="宋体" w:eastAsia="宋体" w:hint="eastAsia"/>
        </w:rPr>
        <w:t>移</w:t>
      </w:r>
      <w:r>
        <w:t>（</w:t>
      </w:r>
      <w:r>
        <w:rPr>
          <w:rFonts w:ascii="宋体" w:eastAsia="宋体" w:hint="eastAsia"/>
        </w:rPr>
        <w:t>图</w:t>
      </w:r>
      <w:r>
        <w:t>3</w:t>
      </w:r>
      <w:r>
        <w:t>.1b</w:t>
      </w:r>
      <w:r>
        <w:t>）</w:t>
      </w:r>
      <w:r>
        <w:rPr>
          <w:rFonts w:ascii="宋体" w:eastAsia="宋体" w:hint="eastAsia"/>
        </w:rPr>
        <w:t>。我们后来又在吡唑配</w:t>
      </w:r>
      <w:r>
        <w:rPr>
          <w:rFonts w:ascii="宋体" w:eastAsia="宋体" w:hint="eastAsia"/>
        </w:rPr>
        <w:t>体修饰上吡啶基团，成功地在一个配合物中同时引入</w:t>
      </w:r>
      <w:r>
        <w:t>Cu</w:t>
      </w:r>
      <w:r>
        <w:t>3</w:t>
      </w:r>
      <w:r>
        <w:t>(</w:t>
      </w:r>
      <w:r>
        <w:rPr>
          <w:position w:val="1"/>
        </w:rPr>
        <w:t xml:space="preserve">Pz</w:t>
      </w:r>
      <w:r>
        <w:t>)</w:t>
      </w:r>
      <w:r w:rsidR="004B696B">
        <w:t xml:space="preserve"> </w:t>
      </w:r>
      <w:r>
        <w:t>3</w:t>
      </w:r>
      <w:r>
        <w:rPr>
          <w:rFonts w:ascii="宋体" w:eastAsia="宋体" w:hint="eastAsia"/>
        </w:rPr>
        <w:t>单元和碘铜簇</w:t>
      </w:r>
      <w:r>
        <w:t>(</w:t>
      </w:r>
      <w:r>
        <w:rPr>
          <w:position w:val="1"/>
        </w:rPr>
        <w:t>Cu</w:t>
      </w:r>
      <w:r>
        <w:rPr>
          <w:sz w:val="16"/>
        </w:rPr>
        <w:t>4</w:t>
      </w:r>
      <w:r>
        <w:rPr>
          <w:position w:val="1"/>
        </w:rPr>
        <w:t>I</w:t>
      </w:r>
      <w:r>
        <w:rPr>
          <w:sz w:val="16"/>
        </w:rPr>
        <w:t>4</w:t>
      </w:r>
      <w:r>
        <w:t>)</w:t>
      </w:r>
      <w:r>
        <w:rPr>
          <w:rFonts w:ascii="宋体" w:eastAsia="宋体" w:hint="eastAsia"/>
        </w:rPr>
        <w:t>单元</w:t>
      </w:r>
    </w:p>
    <w:p w:rsidR="0018722C">
      <w:pPr>
        <w:topLinePunct/>
      </w:pPr>
      <w:r>
        <w:t>2g</w:t>
      </w:r>
      <w:r>
        <w:t>(</w:t>
      </w:r>
      <w:r>
        <w:rPr>
          <w:rFonts w:ascii="宋体" w:hAnsi="宋体" w:eastAsia="宋体" w:hint="eastAsia"/>
          <w:spacing w:val="-14"/>
        </w:rPr>
        <w:t>图</w:t>
      </w:r>
      <w:r>
        <w:t>3.1</w:t>
      </w:r>
      <w:r>
        <w:t>c</w:t>
      </w:r>
      <w:r>
        <w:t>)</w:t>
      </w:r>
      <w:r>
        <w:rPr>
          <w:rFonts w:ascii="宋体" w:hAnsi="宋体" w:eastAsia="宋体" w:hint="eastAsia"/>
        </w:rPr>
        <w:t>，并实现了基于它们的二元发射</w:t>
      </w:r>
      <w:r>
        <w:t>（</w:t>
      </w:r>
      <w:r>
        <w:rPr>
          <w:rFonts w:ascii="宋体" w:hAnsi="宋体" w:eastAsia="宋体" w:hint="eastAsia"/>
          <w:spacing w:val="-14"/>
        </w:rPr>
        <w:t>图</w:t>
      </w:r>
      <w:r>
        <w:t>3.1</w:t>
      </w:r>
      <w:r>
        <w:t>d</w:t>
      </w:r>
      <w:r>
        <w:t>）</w:t>
      </w:r>
      <w:r>
        <w:rPr>
          <w:rFonts w:ascii="宋体" w:hAnsi="宋体" w:eastAsia="宋体" w:hint="eastAsia"/>
        </w:rPr>
        <w:t>。这两个发射单元之间存在能量转移，</w:t>
      </w:r>
      <w:r>
        <w:rPr>
          <w:rFonts w:ascii="宋体" w:hAnsi="宋体" w:eastAsia="宋体" w:hint="eastAsia"/>
        </w:rPr>
        <w:t>随着温度的提高，</w:t>
      </w:r>
      <w:r>
        <w:t>Cu</w:t>
      </w:r>
      <w:r>
        <w:t>4</w:t>
      </w:r>
      <w:r>
        <w:t>I</w:t>
      </w:r>
      <w:r>
        <w:t>4</w:t>
      </w:r>
      <w:r>
        <w:rPr>
          <w:rFonts w:ascii="宋体" w:hAnsi="宋体" w:eastAsia="宋体" w:hint="eastAsia"/>
        </w:rPr>
        <w:t>的发光逐渐减弱，而</w:t>
      </w:r>
      <w:r>
        <w:t>Cu</w:t>
      </w:r>
      <w:r>
        <w:t>3</w:t>
      </w:r>
      <w:r>
        <w:t>(</w:t>
      </w:r>
      <w:r>
        <w:rPr>
          <w:position w:val="1"/>
        </w:rPr>
        <w:t xml:space="preserve">Pz</w:t>
      </w:r>
      <w:r>
        <w:t>)</w:t>
      </w:r>
      <w:r w:rsidR="004B696B">
        <w:t xml:space="preserve"> </w:t>
      </w:r>
      <w:r>
        <w:t>3</w:t>
      </w:r>
      <w:r>
        <w:rPr>
          <w:rFonts w:ascii="宋体" w:hAnsi="宋体" w:eastAsia="宋体" w:hint="eastAsia"/>
        </w:rPr>
        <w:t>的发光逐渐增强，因而实现了热致变</w:t>
      </w:r>
      <w:r>
        <w:rPr>
          <w:rFonts w:ascii="宋体" w:hAnsi="宋体" w:eastAsia="宋体" w:hint="eastAsia"/>
        </w:rPr>
        <w:t>色的过程。然而</w:t>
      </w:r>
      <w:r>
        <w:t>Cu</w:t>
      </w:r>
      <w:r>
        <w:t>4</w:t>
      </w:r>
      <w:r>
        <w:t>I</w:t>
      </w:r>
      <w:r>
        <w:t>4</w:t>
      </w:r>
      <w:r>
        <w:rPr>
          <w:rFonts w:ascii="宋体" w:hAnsi="宋体" w:eastAsia="宋体" w:hint="eastAsia"/>
        </w:rPr>
        <w:t>的最大发射波长一般在</w:t>
      </w:r>
      <w:r>
        <w:t>520</w:t>
      </w:r>
      <w:r>
        <w:rPr>
          <w:rFonts w:ascii="Symbol" w:hAnsi="Symbol" w:eastAsia="Symbol"/>
        </w:rPr>
        <w:t></w:t>
      </w:r>
      <w:r>
        <w:t>550 nm</w:t>
      </w:r>
      <w:r>
        <w:t>1a</w:t>
      </w:r>
      <w:r>
        <w:t>, </w:t>
      </w:r>
      <w:r>
        <w:t>1b, 1c</w:t>
      </w:r>
      <w:r>
        <w:rPr>
          <w:spacing w:val="0"/>
          <w:position w:val="10"/>
          <w:sz w:val="16"/>
          <w:rFonts w:hint="eastAsia"/>
        </w:rPr>
        <w:t>，</w:t>
      </w:r>
      <w:r>
        <w:t>1d</w:t>
      </w:r>
      <w:r>
        <w:rPr>
          <w:rFonts w:ascii="宋体" w:hAnsi="宋体" w:eastAsia="宋体" w:hint="eastAsia"/>
        </w:rPr>
        <w:t>，交错型堆积的</w:t>
      </w:r>
      <w:r>
        <w:t>Cu</w:t>
      </w:r>
      <w:r>
        <w:t>3</w:t>
      </w:r>
      <w:r>
        <w:t>(</w:t>
      </w:r>
      <w:r>
        <w:rPr>
          <w:position w:val="1"/>
        </w:rPr>
        <w:t xml:space="preserve">Pz</w:t>
      </w:r>
      <w:r>
        <w:t>)</w:t>
      </w:r>
      <w:r w:rsidR="004B696B">
        <w:t xml:space="preserve"> </w:t>
      </w:r>
      <w:r>
        <w:t>3</w:t>
      </w:r>
      <w:r>
        <w:rPr>
          <w:rFonts w:ascii="宋体" w:hAnsi="宋体" w:eastAsia="宋体" w:hint="eastAsia"/>
        </w:rPr>
        <w:t>最大发射波长一般在</w:t>
      </w:r>
      <w:r>
        <w:t>630</w:t>
      </w:r>
      <w:r>
        <w:rPr>
          <w:rFonts w:ascii="Symbol" w:hAnsi="Symbol" w:eastAsia="Symbol"/>
        </w:rPr>
        <w:t></w:t>
      </w:r>
      <w:r>
        <w:t>660 nm</w:t>
      </w:r>
      <w:r>
        <w:t>1e, 1f</w:t>
      </w:r>
      <w:r>
        <w:rPr>
          <w:rFonts w:hint="eastAsia"/>
        </w:rPr>
        <w:t>，</w:t>
      </w:r>
      <w:r w:rsidR="001852F3">
        <w:t xml:space="preserve">1g</w:t>
      </w:r>
      <w:r>
        <w:rPr>
          <w:rFonts w:ascii="宋体" w:hAnsi="宋体" w:eastAsia="宋体" w:hint="eastAsia"/>
        </w:rPr>
        <w:t>，基于这两个铜簇的发光会产生比较大的重叠，因此双发射不太明显，对于自校正的比率发光检测也会产生不利的影响。</w:t>
      </w:r>
    </w:p>
    <w:p w:rsidR="0018722C">
      <w:pPr>
        <w:pStyle w:val="aff7"/>
        <w:topLinePunct/>
      </w:pPr>
      <w:r>
        <w:drawing>
          <wp:inline>
            <wp:extent cx="5205031" cy="2616707"/>
            <wp:effectExtent l="0" t="0" r="0" b="0"/>
            <wp:docPr id="113" name="image71.jpeg" descr=""/>
            <wp:cNvGraphicFramePr>
              <a:graphicFrameLocks noChangeAspect="1"/>
            </wp:cNvGraphicFramePr>
            <a:graphic>
              <a:graphicData uri="http://schemas.openxmlformats.org/drawingml/2006/picture">
                <pic:pic>
                  <pic:nvPicPr>
                    <pic:cNvPr id="114" name="image71.jpeg"/>
                    <pic:cNvPicPr/>
                  </pic:nvPicPr>
                  <pic:blipFill>
                    <a:blip r:embed="rId178" cstate="print"/>
                    <a:stretch>
                      <a:fillRect/>
                    </a:stretch>
                  </pic:blipFill>
                  <pic:spPr>
                    <a:xfrm>
                      <a:off x="0" y="0"/>
                      <a:ext cx="5205031" cy="2616707"/>
                    </a:xfrm>
                    <a:prstGeom prst="rect">
                      <a:avLst/>
                    </a:prstGeom>
                  </pic:spPr>
                </pic:pic>
              </a:graphicData>
            </a:graphic>
          </wp:inline>
        </w:drawing>
      </w:r>
    </w:p>
    <w:p w:rsidR="0018722C">
      <w:pPr>
        <w:topLinePunct/>
      </w:pPr>
      <w:r>
        <w:rPr>
          <w:rFonts w:ascii="宋体" w:eastAsia="宋体" w:hint="eastAsia"/>
        </w:rPr>
        <w:t/>
      </w:r>
      <w:r>
        <w:rPr>
          <w:rFonts w:ascii="宋体" w:eastAsia="宋体" w:hint="eastAsia"/>
        </w:rPr>
        <w:t>图</w:t>
      </w:r>
      <w:r>
        <w:t>3.2</w:t>
      </w:r>
      <w:r w:rsidR="001852F3">
        <w:t xml:space="preserve"> </w:t>
      </w:r>
      <w:r>
        <w:rPr>
          <w:rFonts w:ascii="宋体" w:eastAsia="宋体" w:hint="eastAsia"/>
        </w:rPr>
        <w:t>本章所用的配体</w:t>
      </w:r>
      <w:r>
        <w:rPr>
          <w:position w:val="1"/>
        </w:rPr>
        <w:t>（</w:t>
      </w:r>
      <w:r>
        <w:rPr>
          <w:rFonts w:ascii="宋体" w:eastAsia="宋体" w:hint="eastAsia"/>
          <w:position w:val="1"/>
        </w:rPr>
        <w:t>左</w:t>
      </w:r>
      <w:r>
        <w:rPr>
          <w:position w:val="1"/>
        </w:rPr>
        <w:t>）</w:t>
      </w:r>
      <w:r>
        <w:rPr>
          <w:rFonts w:ascii="宋体" w:eastAsia="宋体" w:hint="eastAsia"/>
        </w:rPr>
        <w:t>以及四种不同铜簇的发光颜色</w:t>
      </w:r>
      <w:r>
        <w:rPr>
          <w:position w:val="1"/>
        </w:rPr>
        <w:t>（</w:t>
      </w:r>
      <w:r>
        <w:rPr>
          <w:rFonts w:ascii="宋体" w:eastAsia="宋体" w:hint="eastAsia"/>
          <w:position w:val="1"/>
        </w:rPr>
        <w:t>右</w:t>
      </w:r>
      <w:r>
        <w:rPr>
          <w:position w:val="1"/>
        </w:rPr>
        <w:t>）</w:t>
      </w:r>
      <w:r>
        <w:rPr>
          <w:rFonts w:ascii="宋体" w:eastAsia="宋体" w:hint="eastAsia"/>
        </w:rPr>
        <w:t>，从左到右分别为</w:t>
      </w:r>
      <w:r>
        <w:t>C</w:t>
      </w:r>
      <w:r>
        <w:t>u</w:t>
      </w:r>
      <w:r>
        <w:t>2</w:t>
      </w:r>
      <w:r>
        <w:t>I</w:t>
      </w:r>
      <w:r>
        <w:t>2</w:t>
      </w:r>
      <w:r>
        <w:t>, C</w:t>
      </w:r>
      <w:r>
        <w:t>u</w:t>
      </w:r>
      <w:r>
        <w:t>4</w:t>
      </w:r>
      <w:r>
        <w:t>I</w:t>
      </w:r>
      <w:r>
        <w:t>4</w:t>
      </w:r>
      <w:r>
        <w:rPr>
          <w:position w:val="1"/>
          <w:rFonts w:hint="eastAsia"/>
        </w:rPr>
        <w:t>，</w:t>
      </w:r>
    </w:p>
    <w:p w:rsidR="0018722C">
      <w:pPr>
        <w:topLinePunct/>
      </w:pPr>
      <w:r>
        <w:rPr>
          <w:rFonts w:cstheme="minorBidi" w:hAnsiTheme="minorHAnsi" w:eastAsiaTheme="minorHAnsi" w:asciiTheme="minorHAnsi"/>
        </w:rPr>
        <w:t>[</w:t>
      </w:r>
      <w:r>
        <w:rPr>
          <w:rFonts w:cstheme="minorBidi" w:hAnsiTheme="minorHAnsi" w:eastAsiaTheme="minorHAnsi" w:asciiTheme="minorHAnsi"/>
        </w:rPr>
        <w:t>Cu</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 xml:space="preserve">Pz</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2</w:t>
      </w:r>
      <w:r>
        <w:rPr>
          <w:rFonts w:ascii="宋体" w:eastAsia="宋体" w:hint="eastAsia" w:cstheme="minorBidi" w:hAnsiTheme="minorHAnsi"/>
        </w:rPr>
        <w:t>和</w:t>
      </w:r>
      <w:r>
        <w:rPr>
          <w:rFonts w:cstheme="minorBidi" w:hAnsiTheme="minorHAnsi" w:eastAsiaTheme="minorHAnsi" w:asciiTheme="minorHAnsi"/>
        </w:rPr>
        <w:t>Cu</w:t>
      </w:r>
      <w:r>
        <w:rPr>
          <w:rFonts w:cstheme="minorBidi" w:hAnsiTheme="minorHAnsi" w:eastAsiaTheme="minorHAnsi" w:asciiTheme="minorHAnsi"/>
        </w:rPr>
        <w:t>6</w:t>
      </w:r>
      <w:r>
        <w:rPr>
          <w:rFonts w:cstheme="minorBidi" w:hAnsiTheme="minorHAnsi" w:eastAsiaTheme="minorHAnsi" w:asciiTheme="minorHAnsi"/>
        </w:rPr>
        <w:t>(</w:t>
      </w:r>
      <w:r>
        <w:rPr>
          <w:kern w:val="2"/>
          <w:szCs w:val="22"/>
          <w:rFonts w:cstheme="minorBidi" w:hAnsiTheme="minorHAnsi" w:eastAsiaTheme="minorHAnsi" w:asciiTheme="minorHAnsi"/>
          <w:position w:val="1"/>
          <w:sz w:val="24"/>
        </w:rPr>
        <w:t xml:space="preserve">Pz</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6</w:t>
      </w:r>
    </w:p>
    <w:p w:rsidR="0018722C">
      <w:pPr>
        <w:topLinePunct/>
      </w:pPr>
      <w:r>
        <w:t xml:space="preserve"/>
      </w:r>
      <w:r>
        <w:t xml:space="preserve">Fig. 3.</w:t>
      </w:r>
      <w:r>
        <w:t xml:space="preserve">2 Ligand used in this chapter </w:t>
      </w:r>
      <w:r>
        <w:t xml:space="preserve">(</w:t>
      </w:r>
      <w:r>
        <w:t xml:space="preserve">left</w:t>
      </w:r>
      <w:r>
        <w:t xml:space="preserve">)</w:t>
      </w:r>
      <w:r>
        <w:t xml:space="preserve"> and the emission colour profiles of four copper</w:t>
      </w:r>
      <w:r>
        <w:t xml:space="preserve">(</w:t>
      </w:r>
      <w:r>
        <w:t xml:space="preserve">I</w:t>
      </w:r>
      <w:r>
        <w:t xml:space="preserve">)</w:t>
      </w:r>
      <w:r>
        <w:t xml:space="preserve"> </w:t>
      </w:r>
      <w:r>
        <w:t xml:space="preserve">cluster-based phosphors </w:t>
      </w:r>
      <w:r>
        <w:t xml:space="preserve">(</w:t>
      </w:r>
      <w:r>
        <w:rPr>
          <w:position w:val="1"/>
        </w:rPr>
        <w:t xml:space="preserve">right</w:t>
      </w:r>
      <w:r>
        <w:t xml:space="preserve">)</w:t>
      </w:r>
      <w:r>
        <w:t xml:space="preserve">, Cu</w:t>
      </w:r>
      <w:r>
        <w:t xml:space="preserve">2</w:t>
      </w:r>
      <w:r>
        <w:t xml:space="preserve">I</w:t>
      </w:r>
      <w:r>
        <w:t xml:space="preserve">2</w:t>
      </w:r>
      <w:r>
        <w:t xml:space="preserve">, Cu</w:t>
      </w:r>
      <w:r>
        <w:t xml:space="preserve">4</w:t>
      </w:r>
      <w:r>
        <w:t xml:space="preserve">I</w:t>
      </w:r>
      <w:r>
        <w:t xml:space="preserve">4</w:t>
      </w:r>
      <w:r>
        <w:t xml:space="preserve">, </w:t>
      </w:r>
      <w:r>
        <w:t xml:space="preserve">[</w:t>
      </w:r>
      <w:r>
        <w:t xml:space="preserve">Cu</w:t>
      </w:r>
      <w:r>
        <w:t xml:space="preserve">3</w:t>
      </w:r>
      <w:r>
        <w:t xml:space="preserve">(</w:t>
      </w:r>
      <w:r>
        <w:rPr>
          <w:position w:val="1"/>
        </w:rPr>
        <w:t xml:space="preserve">Pz</w:t>
      </w:r>
      <w:r>
        <w:t xml:space="preserve">)</w:t>
      </w:r>
      <w:r w:rsidR="004B696B">
        <w:t xml:space="preserve"> </w:t>
      </w:r>
      <w:r>
        <w:t xml:space="preserve">3</w:t>
      </w:r>
      <w:r>
        <w:t xml:space="preserve">]</w:t>
      </w:r>
      <w:r w:rsidR="004B696B">
        <w:t xml:space="preserve"> </w:t>
      </w:r>
      <w:r>
        <w:t xml:space="preserve">2 </w:t>
      </w:r>
      <w:r>
        <w:t xml:space="preserve">and Cu</w:t>
      </w:r>
      <w:r>
        <w:t xml:space="preserve">6</w:t>
      </w:r>
      <w:r>
        <w:t xml:space="preserve">(</w:t>
      </w:r>
      <w:r>
        <w:rPr>
          <w:position w:val="1"/>
        </w:rPr>
        <w:t xml:space="preserve">Pz</w:t>
      </w:r>
      <w:r>
        <w:t xml:space="preserve">)</w:t>
      </w:r>
      <w:r w:rsidR="004B696B">
        <w:t xml:space="preserve"> </w:t>
      </w:r>
      <w:r>
        <w:t xml:space="preserve">6 </w:t>
      </w:r>
      <w:r>
        <w:t xml:space="preserve">(</w:t>
      </w:r>
      <w:r>
        <w:rPr>
          <w:position w:val="1"/>
        </w:rPr>
        <w:t xml:space="preserve">from left to right</w:t>
      </w:r>
      <w:r>
        <w:t xml:space="preserve">)</w:t>
      </w:r>
      <w:r>
        <w:t xml:space="preserve"> in the </w:t>
      </w:r>
      <w:r>
        <w:t xml:space="preserve">visual spec</w:t>
      </w:r>
      <w:r>
        <w:t>t</w:t>
      </w:r>
      <w:r>
        <w:t>rum</w:t>
      </w:r>
    </w:p>
    <w:p w:rsidR="0018722C">
      <w:pPr>
        <w:topLinePunct/>
      </w:pPr>
      <w:r>
        <w:rPr>
          <w:rFonts w:ascii="宋体" w:eastAsia="宋体" w:hint="eastAsia"/>
        </w:rPr>
        <w:t>基</w:t>
      </w:r>
      <w:r w:rsidR="001852F3">
        <w:rPr>
          <w:rFonts w:ascii="宋体" w:eastAsia="宋体" w:hint="eastAsia"/>
        </w:rPr>
        <w:t xml:space="preserve">于</w:t>
      </w:r>
      <w:r w:rsidR="001852F3">
        <w:rPr>
          <w:rFonts w:ascii="宋体" w:eastAsia="宋体" w:hint="eastAsia"/>
        </w:rPr>
        <w:t xml:space="preserve">以</w:t>
      </w:r>
      <w:r w:rsidR="001852F3">
        <w:rPr>
          <w:rFonts w:ascii="宋体" w:eastAsia="宋体" w:hint="eastAsia"/>
        </w:rPr>
        <w:t xml:space="preserve">下</w:t>
      </w:r>
      <w:r w:rsidR="001852F3">
        <w:rPr>
          <w:rFonts w:ascii="宋体" w:eastAsia="宋体" w:hint="eastAsia"/>
        </w:rPr>
        <w:t xml:space="preserve">几</w:t>
      </w:r>
      <w:r w:rsidR="001852F3">
        <w:rPr>
          <w:rFonts w:ascii="宋体" w:eastAsia="宋体" w:hint="eastAsia"/>
        </w:rPr>
        <w:t xml:space="preserve">个</w:t>
      </w:r>
      <w:r w:rsidR="001852F3">
        <w:rPr>
          <w:rFonts w:ascii="宋体" w:eastAsia="宋体" w:hint="eastAsia"/>
        </w:rPr>
        <w:t xml:space="preserve">考</w:t>
      </w:r>
      <w:r w:rsidR="001852F3">
        <w:rPr>
          <w:rFonts w:ascii="宋体" w:eastAsia="宋体" w:hint="eastAsia"/>
        </w:rPr>
        <w:t xml:space="preserve">虑</w:t>
      </w:r>
      <w:r w:rsidR="001852F3">
        <w:rPr>
          <w:rFonts w:ascii="宋体" w:eastAsia="宋体" w:hint="eastAsia"/>
        </w:rPr>
        <w:t xml:space="preserve">，</w:t>
      </w:r>
      <w:r w:rsidR="001852F3">
        <w:rPr>
          <w:rFonts w:ascii="宋体" w:eastAsia="宋体" w:hint="eastAsia"/>
        </w:rPr>
        <w:t xml:space="preserve">在</w:t>
      </w:r>
      <w:r w:rsidR="001852F3">
        <w:rPr>
          <w:rFonts w:ascii="宋体" w:eastAsia="宋体" w:hint="eastAsia"/>
        </w:rPr>
        <w:t xml:space="preserve">本</w:t>
      </w:r>
      <w:r w:rsidR="001852F3">
        <w:rPr>
          <w:rFonts w:ascii="宋体" w:eastAsia="宋体" w:hint="eastAsia"/>
        </w:rPr>
        <w:t xml:space="preserve">章</w:t>
      </w:r>
      <w:r w:rsidR="001852F3">
        <w:rPr>
          <w:rFonts w:ascii="宋体" w:eastAsia="宋体" w:hint="eastAsia"/>
        </w:rPr>
        <w:t xml:space="preserve">中</w:t>
      </w:r>
      <w:r w:rsidR="001852F3">
        <w:rPr>
          <w:rFonts w:ascii="宋体" w:eastAsia="宋体" w:hint="eastAsia"/>
        </w:rPr>
        <w:t xml:space="preserve">我</w:t>
      </w:r>
      <w:r w:rsidR="001852F3">
        <w:rPr>
          <w:rFonts w:ascii="宋体" w:eastAsia="宋体" w:hint="eastAsia"/>
        </w:rPr>
        <w:t xml:space="preserve">们</w:t>
      </w:r>
      <w:r w:rsidR="001852F3">
        <w:rPr>
          <w:rFonts w:ascii="宋体" w:eastAsia="宋体" w:hint="eastAsia"/>
        </w:rPr>
        <w:t xml:space="preserve">设</w:t>
      </w:r>
      <w:r w:rsidR="001852F3">
        <w:rPr>
          <w:rFonts w:ascii="宋体" w:eastAsia="宋体" w:hint="eastAsia"/>
        </w:rPr>
        <w:t xml:space="preserve">计</w:t>
      </w:r>
      <w:r w:rsidR="001852F3">
        <w:rPr>
          <w:rFonts w:ascii="宋体" w:eastAsia="宋体" w:hint="eastAsia"/>
        </w:rPr>
        <w:t xml:space="preserve">了</w:t>
      </w:r>
      <w:r w:rsidR="001852F3">
        <w:rPr>
          <w:rFonts w:ascii="宋体" w:eastAsia="宋体" w:hint="eastAsia"/>
        </w:rPr>
        <w:t xml:space="preserve">配</w:t>
      </w:r>
      <w:r w:rsidR="001852F3">
        <w:rPr>
          <w:rFonts w:ascii="宋体" w:eastAsia="宋体" w:hint="eastAsia"/>
        </w:rPr>
        <w:t xml:space="preserve">体</w:t>
      </w:r>
      <w:r>
        <w:t>3</w:t>
      </w:r>
      <w:r>
        <w:t>,</w:t>
      </w:r>
      <w:r>
        <w:t> 5-bis</w:t>
      </w:r>
      <w:r>
        <w:t>(</w:t>
      </w:r>
      <w:r>
        <w:t>(</w:t>
      </w:r>
      <w:r>
        <w:t>3, 5-dimethyl-1</w:t>
      </w:r>
      <w:r>
        <w:rPr>
          <w:i/>
        </w:rPr>
        <w:t>H</w:t>
      </w:r>
      <w:r>
        <w:t>-pyrazol-4-yl</w:t>
      </w:r>
      <w:r>
        <w:t>)</w:t>
      </w:r>
      <w:r w:rsidR="001852F3">
        <w:t xml:space="preserve"> </w:t>
      </w:r>
      <w:r>
        <w:t>methyl</w:t>
      </w:r>
      <w:r>
        <w:t>)</w:t>
      </w:r>
      <w:r w:rsidR="004B696B">
        <w:t xml:space="preserve"> </w:t>
      </w:r>
      <w:r>
        <w:t>-2, 6-dimethylpyridine</w:t>
      </w:r>
      <w:r>
        <w:t>(</w:t>
      </w:r>
      <w:r>
        <w:t>H</w:t>
      </w:r>
      <w:r>
        <w:t>2</w:t>
      </w:r>
      <w:r>
        <w:rPr>
          <w:b/>
        </w:rPr>
        <w:t>L</w:t>
      </w:r>
      <w:r>
        <w:rPr>
          <w:b/>
        </w:rPr>
        <w:t>1</w:t>
      </w:r>
      <w:r>
        <w:t>)</w:t>
      </w:r>
      <w:r>
        <w:rPr>
          <w:rFonts w:ascii="宋体" w:eastAsia="宋体" w:hint="eastAsia"/>
        </w:rPr>
        <w:t>：</w:t>
      </w:r>
      <w:r>
        <w:t>（</w:t>
      </w:r>
      <w:r>
        <w:t>1</w:t>
      </w:r>
      <w:r>
        <w:t>）</w:t>
      </w:r>
      <w:r>
        <w:rPr>
          <w:rFonts w:ascii="宋体" w:eastAsia="宋体" w:hint="eastAsia"/>
        </w:rPr>
        <w:t>将之前报道的笼状化合</w:t>
      </w:r>
      <w:r>
        <w:rPr>
          <w:rFonts w:ascii="宋体" w:eastAsia="宋体" w:hint="eastAsia"/>
        </w:rPr>
        <w:t>物</w:t>
      </w:r>
      <w:r>
        <w:t>2f</w:t>
      </w:r>
      <w:r>
        <w:rPr>
          <w:rFonts w:ascii="宋体" w:eastAsia="宋体" w:hint="eastAsia"/>
        </w:rPr>
        <w:t>所用配体中的</w:t>
      </w:r>
      <w:r>
        <w:t>3, 5-</w:t>
      </w:r>
      <w:r>
        <w:rPr>
          <w:rFonts w:ascii="宋体" w:eastAsia="宋体" w:hint="eastAsia"/>
        </w:rPr>
        <w:t>二苯基变为</w:t>
      </w:r>
      <w:r>
        <w:t>2, 6-</w:t>
      </w:r>
      <w:r>
        <w:rPr>
          <w:rFonts w:ascii="宋体" w:eastAsia="宋体" w:hint="eastAsia"/>
        </w:rPr>
        <w:t>二甲基</w:t>
      </w:r>
      <w:r>
        <w:t>-3</w:t>
      </w:r>
      <w:r>
        <w:t>,</w:t>
      </w:r>
      <w:r>
        <w:t> 5-</w:t>
      </w:r>
      <w:r>
        <w:rPr>
          <w:rFonts w:ascii="宋体" w:eastAsia="宋体" w:hint="eastAsia"/>
        </w:rPr>
        <w:t>二吡啶基不会影响到六核笼状铜簇的形</w:t>
      </w:r>
      <w:r>
        <w:rPr>
          <w:rFonts w:ascii="宋体" w:eastAsia="宋体" w:hint="eastAsia"/>
        </w:rPr>
        <w:t>成，</w:t>
      </w:r>
      <w:r>
        <w:rPr>
          <w:position w:val="1"/>
        </w:rPr>
        <w:t>（</w:t>
      </w:r>
      <w:r>
        <w:t xml:space="preserve">2</w:t>
      </w:r>
      <w:r>
        <w:rPr>
          <w:position w:val="1"/>
        </w:rPr>
        <w:t>）</w:t>
      </w:r>
      <w:r>
        <w:rPr>
          <w:rFonts w:ascii="宋体" w:eastAsia="宋体" w:hint="eastAsia"/>
        </w:rPr>
        <w:t>额外引入的</w:t>
      </w:r>
      <w:r>
        <w:t>2</w:t>
      </w:r>
      <w:r>
        <w:t>,</w:t>
      </w:r>
      <w:r>
        <w:t> 6-</w:t>
      </w:r>
      <w:r>
        <w:rPr>
          <w:rFonts w:ascii="宋体" w:eastAsia="宋体" w:hint="eastAsia"/>
        </w:rPr>
        <w:t>二甲基吡啶氮原子可以继续与</w:t>
      </w:r>
      <w:r>
        <w:t>CuI</w:t>
      </w:r>
      <w:r>
        <w:rPr>
          <w:rFonts w:ascii="宋体" w:eastAsia="宋体" w:hint="eastAsia"/>
        </w:rPr>
        <w:t>反应生成</w:t>
      </w:r>
      <w:r>
        <w:t>Cu</w:t>
      </w:r>
      <w:r>
        <w:t>2</w:t>
      </w:r>
      <w:r>
        <w:t>I</w:t>
      </w:r>
      <w:r>
        <w:t>2</w:t>
      </w:r>
      <w:r>
        <w:rPr>
          <w:rFonts w:ascii="宋体" w:eastAsia="宋体" w:hint="eastAsia"/>
        </w:rPr>
        <w:t>簇</w:t>
      </w:r>
      <w:r>
        <w:t>(</w:t>
      </w:r>
      <w:r>
        <w:t>2</w:t>
      </w:r>
      <w:r>
        <w:t>,</w:t>
      </w:r>
      <w:r>
        <w:t> </w:t>
      </w:r>
      <w:r>
        <w:t>6-</w:t>
      </w:r>
      <w:r>
        <w:rPr>
          <w:rFonts w:ascii="宋体" w:eastAsia="宋体" w:hint="eastAsia"/>
        </w:rPr>
        <w:t>二甲基吡</w:t>
      </w:r>
      <w:r>
        <w:rPr>
          <w:rFonts w:ascii="宋体" w:eastAsia="宋体" w:hint="eastAsia"/>
        </w:rPr>
        <w:t>啶作为端基的</w:t>
      </w:r>
      <w:r>
        <w:t>Cu</w:t>
      </w:r>
      <w:r>
        <w:t>2</w:t>
      </w:r>
      <w:r>
        <w:t>I</w:t>
      </w:r>
      <w:r>
        <w:t>2</w:t>
      </w:r>
      <w:r>
        <w:rPr>
          <w:rFonts w:ascii="宋体" w:eastAsia="宋体" w:hint="eastAsia"/>
        </w:rPr>
        <w:t>簇结构已有报道</w:t>
      </w:r>
      <w:r>
        <w:t>3</w:t>
      </w:r>
      <w:r>
        <w:rPr>
          <w:rFonts w:ascii="宋体" w:eastAsia="宋体" w:hint="eastAsia"/>
        </w:rPr>
        <w:t>，但是并没有研究其发光性质</w:t>
      </w:r>
      <w:r>
        <w:t>)</w:t>
      </w:r>
      <w:r>
        <w:rPr>
          <w:rFonts w:ascii="宋体" w:eastAsia="宋体" w:hint="eastAsia"/>
        </w:rPr>
        <w:t>，</w:t>
      </w:r>
      <w:r>
        <w:rPr>
          <w:position w:val="1"/>
        </w:rPr>
        <w:t>（</w:t>
      </w:r>
      <w:r>
        <w:t xml:space="preserve">3</w:t>
      </w:r>
      <w:r>
        <w:rPr>
          <w:position w:val="1"/>
        </w:rPr>
        <w:t>）</w:t>
      </w:r>
      <w:r>
        <w:rPr>
          <w:rFonts w:ascii="宋体" w:eastAsia="宋体" w:hint="eastAsia"/>
        </w:rPr>
        <w:t>六核吡唑铜簇中</w:t>
      </w:r>
      <w:r>
        <w:rPr>
          <w:rFonts w:ascii="宋体" w:eastAsia="宋体" w:hint="eastAsia"/>
        </w:rPr>
        <w:t>两个</w:t>
      </w:r>
      <w:r>
        <w:t>Cu</w:t>
      </w:r>
      <w:r>
        <w:t>3</w:t>
      </w:r>
      <w:r>
        <w:t>(</w:t>
      </w:r>
      <w:r>
        <w:t xml:space="preserve">Pz</w:t>
      </w:r>
      <w:r>
        <w:t>)</w:t>
      </w:r>
      <w:r w:rsidR="004B696B">
        <w:t xml:space="preserve"> </w:t>
      </w:r>
      <w:r>
        <w:t>3</w:t>
      </w:r>
      <w:r>
        <w:rPr>
          <w:rFonts w:ascii="宋体" w:eastAsia="宋体" w:hint="eastAsia"/>
        </w:rPr>
        <w:t>单元采取正对的模式，其发光会比交错堆积更红移，而</w:t>
      </w:r>
      <w:r>
        <w:t>Cu</w:t>
      </w:r>
      <w:r>
        <w:t>2</w:t>
      </w:r>
      <w:r>
        <w:t>I</w:t>
      </w:r>
      <w:r>
        <w:t>2</w:t>
      </w:r>
      <w:r>
        <w:rPr>
          <w:rFonts w:ascii="宋体" w:eastAsia="宋体" w:hint="eastAsia"/>
        </w:rPr>
        <w:t>簇中的</w:t>
      </w:r>
      <w:r>
        <w:t>Cu-Cu</w:t>
      </w:r>
      <w:r>
        <w:rPr>
          <w:rFonts w:ascii="宋体" w:eastAsia="宋体" w:hint="eastAsia"/>
        </w:rPr>
        <w:t>作用也比</w:t>
      </w:r>
      <w:r>
        <w:t>Cu</w:t>
      </w:r>
      <w:r>
        <w:t>4</w:t>
      </w:r>
      <w:r>
        <w:t>I</w:t>
      </w:r>
      <w:r>
        <w:t>4</w:t>
      </w:r>
      <w:r>
        <w:rPr>
          <w:rFonts w:ascii="宋体" w:eastAsia="宋体" w:hint="eastAsia"/>
        </w:rPr>
        <w:t>中少的多，其发光会更蓝移，因此这两个发射也会更好地分离开来，</w:t>
      </w:r>
      <w:r>
        <w:rPr>
          <w:spacing w:val="-12"/>
          <w:position w:val="1"/>
        </w:rPr>
        <w:t>（</w:t>
      </w:r>
      <w:r>
        <w:t>4</w:t>
      </w:r>
      <w:r>
        <w:rPr>
          <w:spacing w:val="-7"/>
          <w:position w:val="1"/>
        </w:rPr>
        <w:t>）</w:t>
      </w:r>
      <w:r/>
      <w:r>
        <w:t>Cu</w:t>
      </w:r>
      <w:r>
        <w:t>2</w:t>
      </w:r>
      <w:r>
        <w:t>I</w:t>
      </w:r>
      <w:r>
        <w:t>2</w:t>
      </w:r>
      <w:r>
        <w:rPr>
          <w:rFonts w:ascii="宋体" w:eastAsia="宋体" w:hint="eastAsia"/>
        </w:rPr>
        <w:t>簇与</w:t>
      </w:r>
      <w:r>
        <w:t>Cu</w:t>
      </w:r>
      <w:r>
        <w:t>6</w:t>
      </w:r>
      <w:r>
        <w:t>(</w:t>
      </w:r>
      <w:r>
        <w:t xml:space="preserve">Pz</w:t>
      </w:r>
      <w:r>
        <w:t>)</w:t>
      </w:r>
      <w:r w:rsidR="004B696B">
        <w:t xml:space="preserve"> </w:t>
      </w:r>
      <w:r>
        <w:t>6</w:t>
      </w:r>
      <w:r>
        <w:rPr>
          <w:rFonts w:ascii="宋体" w:eastAsia="宋体" w:hint="eastAsia"/>
        </w:rPr>
        <w:t>之间由亚甲基分隔开来，使两者的前线轨道分布将主要定域在各</w:t>
      </w:r>
      <w:r>
        <w:rPr>
          <w:rFonts w:ascii="宋体" w:eastAsia="宋体" w:hint="eastAsia"/>
        </w:rPr>
        <w:t>自</w:t>
      </w:r>
      <w:r>
        <w:rPr>
          <w:rFonts w:ascii="宋体" w:eastAsia="宋体" w:hint="eastAsia"/>
        </w:rPr>
        <w:t>的部分而</w:t>
      </w:r>
    </w:p>
    <w:p w:rsidR="0018722C">
      <w:pPr>
        <w:topLinePunct/>
      </w:pPr>
      <w:r>
        <w:rPr>
          <w:rFonts w:cstheme="minorBidi" w:hAnsiTheme="minorHAnsi" w:eastAsiaTheme="minorHAnsi" w:asciiTheme="minorHAnsi" w:ascii="Calibri"/>
        </w:rPr>
        <w:t>68</w:t>
      </w:r>
    </w:p>
    <w:p w:rsidR="0018722C">
      <w:pPr>
        <w:topLinePunct/>
      </w:pPr>
      <w:r>
        <w:rPr>
          <w:rFonts w:ascii="宋体" w:hAnsi="宋体" w:eastAsia="宋体" w:hint="eastAsia"/>
        </w:rPr>
        <w:t xml:space="preserve">不会产生耦合，</w:t>
      </w:r>
      <w:r>
        <w:rPr>
          <w:position w:val="1"/>
        </w:rPr>
        <w:t xml:space="preserve">（</w:t>
      </w:r>
      <w:r>
        <w:rPr>
          <w:position w:val="1"/>
        </w:rPr>
        <w:t xml:space="preserve">5</w:t>
      </w:r>
      <w:r>
        <w:rPr>
          <w:position w:val="1"/>
        </w:rPr>
        <w:t xml:space="preserve">）</w:t>
      </w:r>
      <w:r/>
      <w:r w:rsidR="001852F3">
        <w:t xml:space="preserve">Cu</w:t>
      </w:r>
      <w:r>
        <w:t xml:space="preserve">6</w:t>
      </w:r>
      <w:r>
        <w:t xml:space="preserve">(</w:t>
      </w:r>
      <w:r>
        <w:rPr>
          <w:position w:val="1"/>
        </w:rPr>
        <w:t xml:space="preserve">Pz</w:t>
      </w:r>
      <w:r>
        <w:t xml:space="preserve">)</w:t>
      </w:r>
      <w:r w:rsidR="004B696B">
        <w:t xml:space="preserve"> </w:t>
      </w:r>
      <w:r>
        <w:t xml:space="preserve">6</w:t>
      </w:r>
      <w:r>
        <w:rPr>
          <w:rFonts w:ascii="宋体" w:hAnsi="宋体" w:eastAsia="宋体" w:hint="eastAsia"/>
        </w:rPr>
        <w:t xml:space="preserve">的斯托克位移</w:t>
      </w:r>
      <w:r>
        <w:t xml:space="preserve">(</w:t>
      </w:r>
      <w:r>
        <w:rPr>
          <w:position w:val="1"/>
        </w:rPr>
        <w:t xml:space="preserve">λ</w:t>
      </w:r>
      <w:r>
        <w:rPr>
          <w:sz w:val="16"/>
        </w:rPr>
        <w:t xml:space="preserve">ex </w:t>
      </w:r>
      <w:r>
        <w:rPr>
          <w:spacing w:val="0"/>
          <w:position w:val="1"/>
        </w:rPr>
        <w:t xml:space="preserve">&lt;</w:t>
      </w:r>
      <w:r>
        <w:rPr>
          <w:position w:val="1"/>
        </w:rPr>
        <w:t xml:space="preserve">300 nm</w:t>
      </w:r>
      <w:r>
        <w:rPr>
          <w:spacing w:val="0"/>
          <w:position w:val="1"/>
        </w:rPr>
        <w:t>,</w:t>
      </w:r>
      <w:r>
        <w:rPr>
          <w:spacing w:val="0"/>
          <w:position w:val="1"/>
        </w:rPr>
        <w:t xml:space="preserve"> </w:t>
      </w:r>
      <w:r>
        <w:rPr>
          <w:position w:val="1"/>
        </w:rPr>
        <w:t xml:space="preserve">λ</w:t>
      </w:r>
      <w:r>
        <w:rPr>
          <w:sz w:val="16"/>
        </w:rPr>
        <w:t xml:space="preserve">em</w:t>
      </w:r>
      <w:r>
        <w:rPr>
          <w:spacing w:val="0"/>
          <w:position w:val="1"/>
        </w:rPr>
        <w:t xml:space="preserve">&gt; </w:t>
      </w:r>
      <w:r>
        <w:rPr>
          <w:position w:val="1"/>
        </w:rPr>
        <w:t xml:space="preserve">700 nm</w:t>
      </w:r>
      <w:r>
        <w:t xml:space="preserve">)</w:t>
      </w:r>
      <w:r w:rsidR="004B696B">
        <w:t xml:space="preserve"> </w:t>
      </w:r>
      <w:r>
        <w:t xml:space="preserve">2f</w:t>
      </w:r>
      <w:r>
        <w:rPr>
          <w:rFonts w:ascii="宋体" w:hAnsi="宋体" w:eastAsia="宋体" w:hint="eastAsia"/>
        </w:rPr>
        <w:t xml:space="preserve">很大，相比之下，</w:t>
      </w:r>
      <w:r>
        <w:rPr>
          <w:rFonts w:ascii="宋体" w:hAnsi="宋体" w:eastAsia="宋体" w:hint="eastAsia"/>
        </w:rPr>
        <w:t xml:space="preserve">碘铜簇的发光斯托克位移较小，尤其是</w:t>
      </w:r>
      <w:r>
        <w:t xml:space="preserve">Cu</w:t>
      </w:r>
      <w:r>
        <w:t xml:space="preserve">2</w:t>
      </w:r>
      <w:r>
        <w:t xml:space="preserve">I</w:t>
      </w:r>
      <w:r>
        <w:t xml:space="preserve">2</w:t>
      </w:r>
      <w:r>
        <w:rPr>
          <w:rFonts w:ascii="宋体" w:hAnsi="宋体" w:eastAsia="宋体" w:hint="eastAsia"/>
        </w:rPr>
        <w:t xml:space="preserve">相对于</w:t>
      </w:r>
      <w:r>
        <w:t xml:space="preserve">Cu</w:t>
      </w:r>
      <w:r>
        <w:t xml:space="preserve">4</w:t>
      </w:r>
      <w:r>
        <w:t xml:space="preserve">I</w:t>
      </w:r>
      <w:r>
        <w:t xml:space="preserve">4</w:t>
      </w:r>
      <w:r>
        <w:rPr>
          <w:rFonts w:ascii="宋体" w:hAnsi="宋体" w:eastAsia="宋体" w:hint="eastAsia"/>
        </w:rPr>
        <w:t xml:space="preserve">铜铜作用更少，斯托克位移也会</w:t>
      </w:r>
      <w:r>
        <w:rPr>
          <w:rFonts w:ascii="宋体" w:hAnsi="宋体" w:eastAsia="宋体" w:hint="eastAsia"/>
        </w:rPr>
        <w:t xml:space="preserve">更小，可以保证这两个铜簇之间的发射谱和吸收谱之间不会产生重叠，避免荧光共振能量转移。</w:t>
      </w:r>
    </w:p>
    <w:p w:rsidR="0018722C">
      <w:pPr>
        <w:topLinePunct/>
      </w:pPr>
      <w:r>
        <w:rPr>
          <w:rFonts w:ascii="宋体" w:eastAsia="宋体" w:hint="eastAsia"/>
        </w:rPr>
        <w:t>采取分步合成的方法，我们合成了</w:t>
      </w:r>
      <w:r>
        <w:t>Cu</w:t>
      </w:r>
      <w:r>
        <w:t>6</w:t>
      </w:r>
      <w:r>
        <w:t>(</w:t>
      </w:r>
      <w:r>
        <w:rPr>
          <w:b/>
        </w:rPr>
        <w:t>L</w:t>
      </w:r>
      <w:r>
        <w:rPr>
          <w:b/>
          <w:position w:val="-1"/>
          <w:sz w:val="16"/>
        </w:rPr>
        <w:t>1</w:t>
      </w:r>
      <w:r>
        <w:t>)</w:t>
      </w:r>
      <w:r w:rsidR="004B696B">
        <w:t xml:space="preserve"> </w:t>
      </w:r>
      <w:r>
        <w:t>3</w:t>
      </w:r>
      <w:r>
        <w:t>-Cu</w:t>
      </w:r>
      <w:r>
        <w:t>2</w:t>
      </w:r>
      <w:r>
        <w:t>I</w:t>
      </w:r>
      <w:r>
        <w:t>2</w:t>
      </w:r>
      <w:r>
        <w:t>-Cu</w:t>
      </w:r>
      <w:r>
        <w:t>6</w:t>
      </w:r>
      <w:r>
        <w:t>(</w:t>
      </w:r>
      <w:r>
        <w:rPr>
          <w:b/>
        </w:rPr>
        <w:t>L</w:t>
      </w:r>
      <w:r>
        <w:rPr>
          <w:b/>
          <w:position w:val="-1"/>
          <w:sz w:val="16"/>
        </w:rPr>
        <w:t>1</w:t>
      </w:r>
      <w:r>
        <w:t>)</w:t>
      </w:r>
      <w:r w:rsidR="004B696B">
        <w:t xml:space="preserve"> </w:t>
      </w:r>
      <w:r>
        <w:t>3</w:t>
      </w:r>
      <w:r>
        <w:rPr>
          <w:rFonts w:ascii="宋体" w:eastAsia="宋体" w:hint="eastAsia"/>
        </w:rPr>
        <w:t>，正如我们所料，在这个化合</w:t>
      </w:r>
      <w:r>
        <w:rPr>
          <w:rFonts w:ascii="宋体" w:eastAsia="宋体" w:hint="eastAsia"/>
        </w:rPr>
        <w:t>物中我们不但观察到分隔很开的源于这两个铜簇的发光，</w:t>
      </w:r>
      <w:r>
        <w:rPr>
          <w:spacing w:val="-20"/>
        </w:rPr>
        <w:t>（</w:t>
      </w:r>
      <w:r>
        <w:rPr>
          <w:rFonts w:ascii="宋体" w:eastAsia="宋体" w:hint="eastAsia"/>
          <w:spacing w:val="-7"/>
        </w:rPr>
        <w:t>常温下，发射峰分别为</w:t>
      </w:r>
      <w:r>
        <w:t>420 nm</w:t>
      </w:r>
      <w:r>
        <w:rPr>
          <w:rFonts w:ascii="宋体" w:eastAsia="宋体" w:hint="eastAsia"/>
        </w:rPr>
        <w:t>和</w:t>
      </w:r>
      <w:r>
        <w:t>720 nm</w:t>
      </w:r>
      <w:r>
        <w:rPr>
          <w:rFonts w:ascii="宋体" w:eastAsia="宋体" w:hint="eastAsia"/>
        </w:rPr>
        <w:t>左右</w:t>
      </w:r>
      <w:r>
        <w:t>）</w:t>
      </w:r>
      <w:r>
        <w:rPr>
          <w:rFonts w:ascii="宋体" w:eastAsia="宋体" w:hint="eastAsia"/>
        </w:rPr>
        <w:t>，而且它们还存在着热致变色效应，可以用于温度传感。此外，我们也通过实</w:t>
      </w:r>
      <w:r>
        <w:rPr>
          <w:rFonts w:ascii="宋体" w:eastAsia="宋体" w:hint="eastAsia"/>
        </w:rPr>
        <w:t>验和理论计算证明了我们的设计和猜想，即双发射确实分别来源于这两个不同的铜簇。</w:t>
      </w:r>
    </w:p>
    <w:p w:rsidR="0018722C">
      <w:pPr>
        <w:pStyle w:val="Heading2"/>
        <w:topLinePunct/>
        <w:ind w:left="171" w:hangingChars="171" w:hanging="171"/>
      </w:pPr>
      <w:bookmarkStart w:id="23812" w:name="_Toc68623812"/>
      <w:bookmarkStart w:name="_TOC_250051" w:id="51"/>
      <w:bookmarkStart w:name="3.2 实验试剂和测试仪器 " w:id="52"/>
      <w:r>
        <w:t>3.2</w:t>
      </w:r>
      <w:r>
        <w:t xml:space="preserve"> </w:t>
      </w:r>
      <w:r/>
      <w:bookmarkEnd w:id="52"/>
      <w:bookmarkEnd w:id="51"/>
      <w:r>
        <w:t>实验试剂和测试仪器</w:t>
      </w:r>
      <w:bookmarkEnd w:id="23812"/>
    </w:p>
    <w:p w:rsidR="0018722C">
      <w:pPr>
        <w:topLinePunct/>
      </w:pPr>
      <w:r>
        <w:rPr>
          <w:rFonts w:ascii="宋体" w:eastAsia="宋体" w:hint="eastAsia"/>
        </w:rPr>
        <w:t>实验试剂：</w:t>
      </w:r>
    </w:p>
    <w:p w:rsidR="0018722C">
      <w:pPr>
        <w:topLinePunct/>
      </w:pPr>
      <w:r>
        <w:rPr>
          <w:rFonts w:ascii="宋体" w:eastAsia="宋体" w:hint="eastAsia"/>
        </w:rPr>
        <w:t>水合肼</w:t>
      </w:r>
      <w:r>
        <w:t>(</w:t>
      </w:r>
      <w:r>
        <w:t>80%</w:t>
      </w:r>
      <w:r>
        <w:t>)</w:t>
      </w:r>
      <w:r w:rsidRPr="00000000">
        <w:tab/>
        <w:t>Hydrazine</w:t>
      </w:r>
      <w:r>
        <w:t> </w:t>
      </w:r>
      <w:r>
        <w:t>Hydrate</w:t>
      </w:r>
      <w:r>
        <w:t> </w:t>
      </w:r>
      <w:r>
        <w:t>(</w:t>
      </w:r>
      <w:r>
        <w:t xml:space="preserve">AR</w:t>
      </w:r>
      <w:r>
        <w:t>)</w:t>
      </w:r>
      <w:r>
        <w:t xml:space="preserve"> 2,</w:t>
      </w:r>
      <w:r>
        <w:t> </w:t>
      </w:r>
      <w:r>
        <w:t>6-</w:t>
      </w:r>
      <w:r>
        <w:rPr>
          <w:rFonts w:ascii="宋体" w:eastAsia="宋体" w:hint="eastAsia"/>
        </w:rPr>
        <w:t>二甲基吡啶</w:t>
      </w:r>
      <w:r>
        <w:t>-3,</w:t>
      </w:r>
      <w:r>
        <w:t> </w:t>
      </w:r>
      <w:r>
        <w:t>5-</w:t>
      </w:r>
      <w:r>
        <w:rPr>
          <w:rFonts w:ascii="宋体" w:eastAsia="宋体" w:hint="eastAsia"/>
        </w:rPr>
        <w:t>二甲酸二乙酯</w:t>
      </w:r>
    </w:p>
    <w:p w:rsidR="0018722C">
      <w:pPr>
        <w:topLinePunct/>
      </w:pPr>
      <w:r>
        <w:t xml:space="preserve">Diethyl 2, 6-dimethylpyridine-3, 5-dicarboxylate </w:t>
      </w:r>
      <w:r>
        <w:t xml:space="preserve">(</w:t>
      </w:r>
      <w:r>
        <w:t xml:space="preserve">AR</w:t>
      </w:r>
      <w:r>
        <w:t xml:space="preserve">)</w:t>
      </w:r>
    </w:p>
    <w:p w:rsidR="0018722C">
      <w:pPr>
        <w:topLinePunct/>
      </w:pPr>
      <w:r>
        <w:rPr>
          <w:rFonts w:ascii="宋体" w:eastAsia="宋体" w:hint="eastAsia"/>
        </w:rPr>
        <w:t>氢化铝锂</w:t>
      </w:r>
      <w:r>
        <w:t>Lithium aluminum hydride</w:t>
      </w:r>
      <w:r>
        <w:t> </w:t>
      </w:r>
      <w:r>
        <w:t>(</w:t>
      </w:r>
      <w:r>
        <w:t>AR</w:t>
      </w:r>
      <w:r>
        <w:t>)</w:t>
      </w:r>
    </w:p>
    <w:p w:rsidR="0018722C">
      <w:pPr>
        <w:topLinePunct/>
      </w:pPr>
      <w:r>
        <w:rPr>
          <w:rFonts w:ascii="宋体" w:eastAsia="宋体" w:hint="eastAsia"/>
        </w:rPr>
        <w:t>二氯亚砜</w:t>
      </w:r>
      <w:r>
        <w:t>Thionyl chloride</w:t>
      </w:r>
      <w:r>
        <w:t> </w:t>
      </w:r>
      <w:r>
        <w:t>(</w:t>
      </w:r>
      <w:r>
        <w:t>AR</w:t>
      </w:r>
      <w:r>
        <w:t>)</w:t>
      </w:r>
    </w:p>
    <w:p w:rsidR="0018722C">
      <w:pPr>
        <w:topLinePunct/>
      </w:pPr>
      <w:r>
        <w:rPr>
          <w:rFonts w:ascii="宋体" w:eastAsia="宋体" w:hint="eastAsia"/>
        </w:rPr>
        <w:t xml:space="preserve">乙酰丙酮</w:t>
      </w:r>
      <w:r>
        <w:t xml:space="preserve">Acetylacetone</w:t>
      </w:r>
      <w:r>
        <w:t xml:space="preserve"> </w:t>
      </w:r>
      <w:r>
        <w:t xml:space="preserve">(</w:t>
      </w:r>
      <w:r>
        <w:t xml:space="preserve">AR</w:t>
      </w:r>
      <w:r>
        <w:t xml:space="preserve">)</w:t>
      </w:r>
      <w:r>
        <w:t xml:space="preserve"> 2, 6-</w:t>
      </w:r>
      <w:r>
        <w:rPr>
          <w:rFonts w:ascii="宋体" w:eastAsia="宋体" w:hint="eastAsia"/>
        </w:rPr>
        <w:t xml:space="preserve">二甲基吡啶</w:t>
      </w:r>
      <w:r>
        <w:t xml:space="preserve">2, 6-lutidine </w:t>
      </w:r>
      <w:r>
        <w:t xml:space="preserve">(</w:t>
      </w:r>
      <w:r>
        <w:t xml:space="preserve">AR</w:t>
      </w:r>
      <w:r>
        <w:t xml:space="preserve">)</w:t>
      </w:r>
    </w:p>
    <w:p w:rsidR="0018722C">
      <w:pPr>
        <w:topLinePunct/>
      </w:pPr>
      <w:r>
        <w:rPr>
          <w:rFonts w:ascii="宋体" w:eastAsia="宋体" w:hint="eastAsia"/>
        </w:rPr>
        <w:t>氢氧化钠</w:t>
      </w:r>
      <w:r>
        <w:t>Sodium hydroxide</w:t>
      </w:r>
      <w:r>
        <w:t> </w:t>
      </w:r>
      <w:r>
        <w:t>(</w:t>
      </w:r>
      <w:r>
        <w:t>AR</w:t>
      </w:r>
      <w:r>
        <w:t>)</w:t>
      </w:r>
    </w:p>
    <w:p w:rsidR="0018722C">
      <w:pPr>
        <w:topLinePunct/>
      </w:pPr>
      <w:r>
        <w:t>15-</w:t>
      </w:r>
      <w:r>
        <w:rPr>
          <w:rFonts w:ascii="宋体" w:eastAsia="宋体" w:hint="eastAsia"/>
        </w:rPr>
        <w:t>冠</w:t>
      </w:r>
      <w:r>
        <w:t>-5</w:t>
      </w:r>
      <w:r>
        <w:rPr>
          <w:rFonts w:ascii="宋体" w:eastAsia="宋体" w:hint="eastAsia"/>
        </w:rPr>
        <w:t>醚</w:t>
      </w:r>
      <w:r>
        <w:t>15-crown-5 ether</w:t>
      </w:r>
      <w:r>
        <w:t> </w:t>
      </w:r>
      <w:r>
        <w:t>(</w:t>
      </w:r>
      <w:r>
        <w:t>AR</w:t>
      </w:r>
      <w:r>
        <w:t>)</w:t>
      </w:r>
    </w:p>
    <w:p w:rsidR="0018722C">
      <w:pPr>
        <w:topLinePunct/>
      </w:pPr>
      <w:r>
        <w:rPr>
          <w:rFonts w:ascii="宋体" w:eastAsia="宋体" w:hint="eastAsia"/>
        </w:rPr>
        <w:t>氧化亚铜</w:t>
      </w:r>
      <w:r>
        <w:t>Copper</w:t>
      </w:r>
      <w:r>
        <w:t>(</w:t>
      </w:r>
      <w:r>
        <w:t>I</w:t>
      </w:r>
      <w:r>
        <w:t>)</w:t>
      </w:r>
      <w:r>
        <w:t xml:space="preserve"> oxide</w:t>
      </w:r>
      <w:r>
        <w:t> </w:t>
      </w:r>
      <w:r>
        <w:t>(</w:t>
      </w:r>
      <w:r>
        <w:t>AR</w:t>
      </w:r>
      <w:r>
        <w:t>)</w:t>
      </w:r>
    </w:p>
    <w:p w:rsidR="0018722C">
      <w:pPr>
        <w:topLinePunct/>
      </w:pPr>
      <w:r>
        <w:rPr>
          <w:rFonts w:ascii="宋体" w:eastAsia="宋体" w:hint="eastAsia"/>
        </w:rPr>
        <w:t>碘化亚铜</w:t>
      </w:r>
      <w:r>
        <w:t>Copper</w:t>
      </w:r>
      <w:r>
        <w:t>(</w:t>
      </w:r>
      <w:r>
        <w:t>I</w:t>
      </w:r>
      <w:r>
        <w:t>)</w:t>
      </w:r>
      <w:r>
        <w:t xml:space="preserve"> iodide</w:t>
      </w:r>
      <w:r>
        <w:t> </w:t>
      </w:r>
      <w:r>
        <w:t>(</w:t>
      </w:r>
      <w:r>
        <w:t>AR</w:t>
      </w:r>
      <w:r>
        <w:t>)</w:t>
      </w:r>
    </w:p>
    <w:p w:rsidR="0018722C">
      <w:pPr>
        <w:topLinePunct/>
      </w:pPr>
      <w:r>
        <w:rPr>
          <w:rFonts w:ascii="宋体" w:eastAsia="宋体" w:hint="eastAsia"/>
        </w:rPr>
        <w:t>碘化钾</w:t>
      </w:r>
      <w:r>
        <w:t>Potassium iodide</w:t>
      </w:r>
      <w:r>
        <w:t> </w:t>
      </w:r>
      <w:r>
        <w:t>(</w:t>
      </w:r>
      <w:r>
        <w:t>AR</w:t>
      </w:r>
      <w:r>
        <w:t>)</w:t>
      </w:r>
    </w:p>
    <w:p w:rsidR="0018722C">
      <w:pPr>
        <w:topLinePunct/>
      </w:pPr>
      <w:r>
        <w:rPr>
          <w:rFonts w:ascii="宋体" w:eastAsia="宋体" w:hint="eastAsia"/>
        </w:rPr>
        <w:t>其他试剂及溶剂均为</w:t>
      </w:r>
      <w:r>
        <w:t>AR</w:t>
      </w:r>
      <w:r>
        <w:rPr>
          <w:rFonts w:ascii="宋体" w:eastAsia="宋体" w:hint="eastAsia"/>
        </w:rPr>
        <w:t>级。除乙醚和四氯化碳经干燥处理外，其它试剂未经处理直接使用。</w:t>
      </w:r>
    </w:p>
    <w:p w:rsidR="0018722C">
      <w:pPr>
        <w:topLinePunct/>
      </w:pPr>
      <w:r>
        <w:rPr>
          <w:rFonts w:ascii="宋体" w:eastAsia="宋体" w:hint="eastAsia"/>
        </w:rPr>
        <w:t>测试仪器：</w:t>
      </w:r>
    </w:p>
    <w:p w:rsidR="0018722C">
      <w:pPr>
        <w:topLinePunct/>
      </w:pPr>
      <w:r>
        <w:rPr>
          <w:rFonts w:ascii="宋体" w:eastAsia="宋体" w:hint="eastAsia"/>
        </w:rPr>
        <w:t>元素分析：</w:t>
      </w:r>
      <w:r>
        <w:t>Vario EL III CHNS</w:t>
      </w:r>
      <w:r>
        <w:rPr>
          <w:rFonts w:ascii="宋体" w:eastAsia="宋体" w:hint="eastAsia"/>
        </w:rPr>
        <w:t>元素分析仪。</w:t>
      </w:r>
    </w:p>
    <w:p w:rsidR="0018722C">
      <w:pPr>
        <w:topLinePunct/>
      </w:pPr>
      <w:r>
        <w:rPr>
          <w:rFonts w:ascii="宋体" w:hAnsi="宋体" w:eastAsia="宋体" w:hint="eastAsia"/>
        </w:rPr>
        <w:t>热重：</w:t>
      </w:r>
      <w:r>
        <w:t>T</w:t>
      </w:r>
      <w:r>
        <w:t>A Instru</w:t>
      </w:r>
      <w:r>
        <w:t>m</w:t>
      </w:r>
      <w:r>
        <w:t>ents Q50</w:t>
      </w:r>
      <w:r>
        <w:rPr>
          <w:rFonts w:ascii="宋体" w:hAnsi="宋体" w:eastAsia="宋体" w:hint="eastAsia"/>
        </w:rPr>
        <w:t>热重分析仪，氮气气氛，流速</w:t>
      </w:r>
      <w:r>
        <w:t>40 </w:t>
      </w:r>
      <w:r>
        <w:t>m</w:t>
      </w:r>
      <w:r>
        <w:t>L</w:t>
      </w:r>
      <w:r>
        <w:t>/</w:t>
      </w:r>
      <w:r>
        <w:t>m</w:t>
      </w:r>
      <w:r>
        <w:t>i</w:t>
      </w:r>
      <w:r>
        <w:t>n</w:t>
      </w:r>
      <w:r>
        <w:rPr>
          <w:rFonts w:ascii="宋体" w:hAnsi="宋体" w:eastAsia="宋体" w:hint="eastAsia"/>
        </w:rPr>
        <w:t>，升温速率</w:t>
      </w:r>
      <w:r>
        <w:t>10</w:t>
      </w:r>
      <w:r w:rsidR="001852F3">
        <w:t xml:space="preserve">°C</w:t>
      </w:r>
      <w:r>
        <w:t>/</w:t>
      </w:r>
      <w:r>
        <w:t>m</w:t>
      </w:r>
      <w:r>
        <w:t>i</w:t>
      </w:r>
      <w:r>
        <w:t>n</w:t>
      </w:r>
      <w:r>
        <w:rPr>
          <w:rFonts w:ascii="宋体" w:hAnsi="宋体" w:eastAsia="宋体" w:hint="eastAsia"/>
        </w:rPr>
        <w:t>，温度范围为室温</w:t>
      </w:r>
      <w:r>
        <w:t>~800</w:t>
      </w:r>
      <w:r w:rsidR="001852F3">
        <w:t xml:space="preserve">°C</w:t>
      </w:r>
      <w:r>
        <w:rPr>
          <w:rFonts w:ascii="宋体" w:hAnsi="宋体" w:eastAsia="宋体" w:hint="eastAsia"/>
        </w:rPr>
        <w:t>。</w:t>
      </w:r>
    </w:p>
    <w:p w:rsidR="0018722C">
      <w:pPr>
        <w:topLinePunct/>
      </w:pPr>
      <w:r>
        <w:rPr>
          <w:rFonts w:cstheme="minorBidi" w:hAnsiTheme="minorHAnsi" w:eastAsiaTheme="minorHAnsi" w:asciiTheme="minorHAnsi" w:ascii="Calibri"/>
        </w:rPr>
        <w:t>69</w:t>
      </w:r>
    </w:p>
    <w:p w:rsidR="0018722C">
      <w:pPr>
        <w:topLinePunct/>
      </w:pPr>
      <w:r>
        <w:rPr>
          <w:rFonts w:ascii="宋体" w:eastAsia="宋体" w:hint="eastAsia"/>
        </w:rPr>
        <w:t>红外光谱：</w:t>
      </w:r>
      <w:r>
        <w:t>Nicolet </w:t>
      </w:r>
      <w:r>
        <w:t>Avatar </w:t>
      </w:r>
      <w:r>
        <w:t>360</w:t>
      </w:r>
      <w:r>
        <w:rPr>
          <w:rFonts w:ascii="宋体" w:eastAsia="宋体" w:hint="eastAsia"/>
        </w:rPr>
        <w:t>傅里叶变换红外光谱仪，</w:t>
      </w:r>
      <w:r>
        <w:t>KBr</w:t>
      </w:r>
      <w:r>
        <w:rPr>
          <w:rFonts w:ascii="宋体" w:eastAsia="宋体" w:hint="eastAsia"/>
        </w:rPr>
        <w:t>压片，扫描范围</w:t>
      </w:r>
      <w:r>
        <w:t>400~4000 </w:t>
      </w:r>
      <w:r>
        <w:t>cm</w:t>
      </w:r>
      <w:r>
        <w:t>-1</w:t>
      </w:r>
      <w:r>
        <w:rPr>
          <w:rFonts w:ascii="宋体" w:eastAsia="宋体" w:hint="eastAsia"/>
          <w:rFonts w:ascii="宋体" w:eastAsia="宋体" w:hint="eastAsia"/>
        </w:rPr>
        <w:t>.</w:t>
      </w:r>
    </w:p>
    <w:p w:rsidR="0018722C">
      <w:pPr>
        <w:topLinePunct/>
      </w:pPr>
      <w:r>
        <w:rPr>
          <w:rFonts w:ascii="宋体" w:eastAsia="宋体" w:hint="eastAsia"/>
        </w:rPr>
        <w:t>紫外吸收光谱：</w:t>
      </w:r>
      <w:r>
        <w:t>Bio-Logic MOS-450</w:t>
      </w:r>
      <w:r>
        <w:t>/</w:t>
      </w:r>
      <w:r>
        <w:t xml:space="preserve">AF-CD</w:t>
      </w:r>
      <w:r>
        <w:rPr>
          <w:rFonts w:ascii="宋体" w:eastAsia="宋体" w:hint="eastAsia"/>
        </w:rPr>
        <w:t>光谱仪，</w:t>
      </w:r>
      <w:r>
        <w:t>KCl</w:t>
      </w:r>
      <w:r>
        <w:rPr>
          <w:rFonts w:ascii="宋体" w:eastAsia="宋体" w:hint="eastAsia"/>
        </w:rPr>
        <w:t>压片。核磁氢谱：</w:t>
      </w:r>
      <w:r>
        <w:t>Bruker DPX 400</w:t>
      </w:r>
      <w:r>
        <w:rPr>
          <w:rFonts w:ascii="宋体" w:eastAsia="宋体" w:hint="eastAsia"/>
        </w:rPr>
        <w:t>核磁共振波谱仪。</w:t>
      </w:r>
    </w:p>
    <w:p w:rsidR="0018722C">
      <w:pPr>
        <w:topLinePunct/>
      </w:pPr>
      <w:r>
        <w:t>X</w:t>
      </w:r>
      <w:r>
        <w:rPr>
          <w:rFonts w:ascii="宋体" w:eastAsia="宋体" w:hint="eastAsia"/>
        </w:rPr>
        <w:t>射线粉末衍射：</w:t>
      </w:r>
      <w:r>
        <w:t>Bruker D8 X</w:t>
      </w:r>
      <w:r>
        <w:rPr>
          <w:rFonts w:ascii="宋体" w:eastAsia="宋体" w:hint="eastAsia"/>
        </w:rPr>
        <w:t>射线粉末衍射仪，</w:t>
      </w:r>
      <w:r>
        <w:t>Cu</w:t>
      </w:r>
      <w:r>
        <w:rPr>
          <w:rFonts w:ascii="宋体" w:eastAsia="宋体" w:hint="eastAsia"/>
        </w:rPr>
        <w:t>靶。</w:t>
      </w:r>
    </w:p>
    <w:p w:rsidR="0018722C">
      <w:pPr>
        <w:topLinePunct/>
      </w:pPr>
      <w:r>
        <w:rPr>
          <w:rFonts w:ascii="宋体" w:hAnsi="宋体" w:eastAsia="宋体" w:hint="eastAsia"/>
        </w:rPr>
        <w:t>光谱测试：稳态光谱在</w:t>
      </w:r>
      <w:r>
        <w:t>PTI QuantaMaster Model QM-TM</w:t>
      </w:r>
      <w:r>
        <w:rPr>
          <w:rFonts w:ascii="宋体" w:hAnsi="宋体" w:eastAsia="宋体" w:hint="eastAsia"/>
        </w:rPr>
        <w:t>荧光光谱仪上测试，发射光谱</w:t>
      </w:r>
      <w:r>
        <w:rPr>
          <w:rFonts w:ascii="宋体" w:hAnsi="宋体" w:eastAsia="宋体" w:hint="eastAsia"/>
        </w:rPr>
        <w:t>使用</w:t>
      </w:r>
      <w:r>
        <w:t>FelixGX</w:t>
      </w:r>
      <w:r>
        <w:rPr>
          <w:rFonts w:ascii="宋体" w:hAnsi="宋体" w:eastAsia="宋体" w:hint="eastAsia"/>
        </w:rPr>
        <w:t>软件中的校正文件对检测器进行校正。变稳光谱测试使用带有液氮杜瓦的</w:t>
      </w:r>
      <w:r>
        <w:t>Janis Research Model VPF-100</w:t>
      </w:r>
      <w:r>
        <w:rPr>
          <w:rFonts w:ascii="宋体" w:hAnsi="宋体" w:eastAsia="宋体" w:hint="eastAsia"/>
        </w:rPr>
        <w:t>变温系统，温度范围</w:t>
      </w:r>
      <w:r>
        <w:t>100 K-450 </w:t>
      </w:r>
      <w:r>
        <w:t>K</w:t>
      </w:r>
      <w:r>
        <w:rPr>
          <w:rFonts w:ascii="宋体" w:hAnsi="宋体" w:eastAsia="宋体" w:hint="eastAsia"/>
        </w:rPr>
        <w:t>，间隔为</w:t>
      </w:r>
      <w:r>
        <w:t>20 K</w:t>
      </w:r>
      <w:r>
        <w:rPr>
          <w:rFonts w:ascii="宋体" w:hAnsi="宋体" w:eastAsia="宋体" w:hint="eastAsia"/>
        </w:rPr>
        <w:t>或</w:t>
      </w:r>
      <w:r>
        <w:t>10 K</w:t>
      </w:r>
      <w:r>
        <w:rPr>
          <w:rFonts w:ascii="宋体" w:hAnsi="宋体" w:eastAsia="宋体" w:hint="eastAsia"/>
        </w:rPr>
        <w:t>。在</w:t>
      </w:r>
      <w:r>
        <w:rPr>
          <w:rFonts w:ascii="宋体" w:hAnsi="宋体" w:eastAsia="宋体" w:hint="eastAsia"/>
        </w:rPr>
        <w:t>变温稳态光谱的测试中保证仪器参数一致。变温发光寿命使用</w:t>
      </w:r>
      <w:r>
        <w:t>PTI</w:t>
      </w:r>
      <w:r>
        <w:rPr>
          <w:rFonts w:ascii="宋体" w:hAnsi="宋体" w:eastAsia="宋体" w:hint="eastAsia"/>
        </w:rPr>
        <w:t>仪器公司的磷光寿命附</w:t>
      </w:r>
      <w:r>
        <w:rPr>
          <w:rFonts w:ascii="宋体" w:hAnsi="宋体" w:eastAsia="宋体" w:hint="eastAsia"/>
        </w:rPr>
        <w:t>件，激光光源为氮气激光光源，波长</w:t>
      </w:r>
      <w:r>
        <w:t>337 nm</w:t>
      </w:r>
      <w:r>
        <w:rPr>
          <w:rFonts w:ascii="宋体" w:hAnsi="宋体" w:eastAsia="宋体" w:hint="eastAsia"/>
        </w:rPr>
        <w:t>，或者经由氮气激光光源</w:t>
      </w:r>
      <w:r>
        <w:t>337 nm</w:t>
      </w:r>
      <w:r>
        <w:rPr>
          <w:rFonts w:ascii="宋体" w:hAnsi="宋体" w:eastAsia="宋体" w:hint="eastAsia"/>
        </w:rPr>
        <w:t>波长激光泵浦的染料激光</w:t>
      </w:r>
      <w:r>
        <w:t>(</w:t>
      </w:r>
      <w:r>
        <w:t>R-590</w:t>
      </w:r>
      <w:r>
        <w:rPr>
          <w:rFonts w:ascii="宋体" w:hAnsi="宋体" w:eastAsia="宋体" w:hint="eastAsia"/>
          <w:spacing w:val="-4"/>
        </w:rPr>
        <w:t>，甲醇溶液，设置波长</w:t>
      </w:r>
      <w:r>
        <w:t>580 nm</w:t>
      </w:r>
      <w:r>
        <w:t>)</w:t>
      </w:r>
      <w:r>
        <w:rPr>
          <w:rFonts w:ascii="宋体" w:hAnsi="宋体" w:eastAsia="宋体" w:hint="eastAsia"/>
        </w:rPr>
        <w:t>经过倍频器获得</w:t>
      </w:r>
      <w:r>
        <w:t>(</w:t>
      </w:r>
      <w:r>
        <w:t xml:space="preserve">290 </w:t>
      </w:r>
      <w:r>
        <w:rPr>
          <w:spacing w:val="-2"/>
        </w:rPr>
        <w:t>nm</w:t>
      </w:r>
      <w:r>
        <w:t>)</w:t>
      </w:r>
      <w:r>
        <w:rPr>
          <w:rFonts w:ascii="宋体" w:hAnsi="宋体" w:eastAsia="宋体" w:hint="eastAsia"/>
        </w:rPr>
        <w:t>，磷光寿命通</w:t>
      </w:r>
      <w:r>
        <w:rPr>
          <w:rFonts w:ascii="宋体" w:hAnsi="宋体" w:eastAsia="宋体" w:hint="eastAsia"/>
        </w:rPr>
        <w:t>过</w:t>
      </w:r>
      <w:r>
        <w:t>origin 9.0</w:t>
      </w:r>
      <w:r>
        <w:rPr>
          <w:rFonts w:ascii="宋体" w:hAnsi="宋体" w:eastAsia="宋体" w:hint="eastAsia"/>
        </w:rPr>
        <w:t>中的</w:t>
      </w:r>
      <w:r>
        <w:t>ExpDec1</w:t>
      </w:r>
      <w:r>
        <w:rPr>
          <w:rFonts w:ascii="宋体" w:hAnsi="宋体" w:eastAsia="宋体" w:hint="eastAsia"/>
        </w:rPr>
        <w:t>函数拟合寿命衰减曲线获得，寿命和温度之间的关系通过</w:t>
      </w:r>
      <w:r>
        <w:t>Mott-Seitz</w:t>
      </w:r>
      <w:r>
        <w:rPr>
          <w:rFonts w:ascii="宋体" w:hAnsi="宋体" w:eastAsia="宋体" w:hint="eastAsia"/>
        </w:rPr>
        <w:t>模型</w:t>
      </w:r>
      <w:r>
        <w:t>4</w:t>
      </w:r>
      <w:r>
        <w:t>(</w:t>
      </w:r>
      <w:r>
        <w:rPr>
          <w:rFonts w:ascii="宋体" w:hAnsi="宋体" w:eastAsia="宋体" w:hint="eastAsia"/>
          <w:spacing w:val="-10"/>
          <w:position w:val="1"/>
        </w:rPr>
        <w:t>公式</w:t>
      </w:r>
      <w:r>
        <w:rPr>
          <w:position w:val="1"/>
        </w:rPr>
        <w:t>1</w:t>
      </w:r>
      <w:r>
        <w:t>)</w:t>
      </w:r>
      <w:r>
        <w:rPr>
          <w:rFonts w:ascii="宋体" w:hAnsi="宋体" w:eastAsia="宋体" w:hint="eastAsia"/>
        </w:rPr>
        <w:t>模拟，其中</w:t>
      </w:r>
      <w:r>
        <w:t>τ</w:t>
      </w:r>
      <w:r>
        <w:rPr>
          <w:i/>
          <w:i/>
          <w:position w:val="1"/>
        </w:rPr>
        <w:t>（</w:t>
      </w:r>
      <w:r>
        <w:rPr>
          <w:i/>
          <w:position w:val="1"/>
        </w:rPr>
        <w:t>T</w:t>
      </w:r>
      <w:r>
        <w:rPr>
          <w:i/>
          <w:i/>
          <w:position w:val="1"/>
        </w:rPr>
        <w:t>）</w:t>
      </w:r>
      <w:r>
        <w:rPr>
          <w:rFonts w:ascii="宋体" w:hAnsi="宋体" w:eastAsia="宋体" w:hint="eastAsia"/>
        </w:rPr>
        <w:t>为温度</w:t>
      </w:r>
      <w:r>
        <w:t>T</w:t>
      </w:r>
      <w:r>
        <w:rPr>
          <w:rFonts w:ascii="宋体" w:hAnsi="宋体" w:eastAsia="宋体" w:hint="eastAsia"/>
        </w:rPr>
        <w:t>时的激发态寿命，</w:t>
      </w:r>
      <w:r>
        <w:t>τ</w:t>
      </w:r>
      <w:r>
        <w:t>0</w:t>
      </w:r>
      <w:r>
        <w:rPr>
          <w:rFonts w:ascii="宋体" w:hAnsi="宋体" w:eastAsia="宋体" w:hint="eastAsia"/>
        </w:rPr>
        <w:t>为温度为</w:t>
      </w:r>
      <w:r>
        <w:t>0 K</w:t>
      </w:r>
      <w:r>
        <w:rPr>
          <w:rFonts w:ascii="宋体" w:hAnsi="宋体" w:eastAsia="宋体" w:hint="eastAsia"/>
        </w:rPr>
        <w:t>时的激</w:t>
      </w:r>
      <w:r>
        <w:rPr>
          <w:rFonts w:ascii="宋体" w:hAnsi="宋体" w:eastAsia="宋体" w:hint="eastAsia"/>
        </w:rPr>
        <w:t>发态寿命，</w:t>
      </w:r>
      <w:r>
        <w:rPr>
          <w:i/>
        </w:rPr>
        <w:t>ΔE</w:t>
      </w:r>
      <w:r>
        <w:rPr>
          <w:rFonts w:ascii="宋体" w:hAnsi="宋体" w:eastAsia="宋体" w:hint="eastAsia"/>
        </w:rPr>
        <w:t>为活化能，</w:t>
      </w:r>
      <w:r>
        <w:rPr>
          <w:i/>
        </w:rPr>
        <w:t>k</w:t>
      </w:r>
      <w:r>
        <w:rPr>
          <w:rFonts w:ascii="宋体" w:hAnsi="宋体" w:eastAsia="宋体" w:hint="eastAsia"/>
        </w:rPr>
        <w:t>为波尔兹曼常数。</w:t>
      </w:r>
    </w:p>
    <w:p w:rsidR="0018722C">
      <w:pPr>
        <w:widowControl w:val="0"/>
        <w:snapToGrid w:val="1"/>
        <w:spacing w:beforeLines="0" w:afterLines="0" w:lineRule="auto" w:line="240" w:after="0" w:before="6"/>
        <w:ind w:firstLineChars="0" w:firstLine="0" w:leftChars="0" w:left="0" w:rightChars="0" w:right="0"/>
        <w:jc w:val="left"/>
        <w:autoSpaceDE w:val="0"/>
        <w:autoSpaceDN w:val="0"/>
        <w:pBdr>
          <w:bottom w:val="none" w:sz="0" w:space="0" w:color="auto"/>
        </w:pBdr>
        <w:rPr>
          <w:kern w:val="2"/>
          <w:sz w:val="18"/>
          <w:szCs w:val="24"/>
          <w:rFonts w:cstheme="minorBidi" w:ascii="宋体" w:hAnsi="Times New Roman" w:eastAsia="Times New Roman" w:cs="Times New Roman"/>
        </w:rPr>
      </w:pPr>
    </w:p>
    <w:p w:rsidR="0018722C">
      <w:pPr>
        <w:tabs>
          <w:tab w:val="right" w:pos="9920"/>
        </w:tabs>
        <w:ind w:firstLineChars="1545" w:firstLine="3707"/>
        <w:pStyle w:val="a6"/>
        <w:textAlignment w:val="center"/>
        <w:topLinePunct/>
      </w:pPr>
      <w:r>
        <w:rPr>
          <w:kern w:val="2"/>
          <w:sz w:val="22"/>
          <w:szCs w:val="22"/>
          <w:rFonts w:cstheme="minorBidi" w:hAnsiTheme="minorHAnsi" w:eastAsiaTheme="minorHAnsi" w:asciiTheme="minorHAnsi"/>
        </w:rPr>
        <w:pict>
          <v:line style="position:absolute;mso-position-horizontal-relative:page;mso-position-vertical-relative:paragraph;z-index:-337072" from="246pt,16.736975pt" to="263.040pt,16.736975pt" stroked="true" strokeweight=".7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7048" from="278.640015pt,16.736975pt" to="287.460015pt,16.736975pt" stroked="true" strokeweight=".78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7024" from="346.440002pt,16.736975pt" to="362.580002pt,16.736975pt" stroked="true" strokeweight=".78pt" strokecolor="#000000">
            <v:stroke dashstyle="solid"/>
            <w10:wrap type="none"/>
          </v:line>
        </w:pict>
      </w:r>
      <w:r>
        <w:rPr>
          <w:kern w:val="2"/>
          <w:szCs w:val="22"/>
          <w:rFonts w:ascii="Cambria" w:hAnsi="Cambria" w:cstheme="minorBidi" w:eastAsiaTheme="minorHAnsi"/>
          <w:w w:val="110"/>
          <w:sz w:val="17"/>
        </w:rPr>
        <w:t>1</w:t>
      </w:r>
      <w:r w:rsidP="00494EDC">
        <w:rPr>
          <w:kern w:val="2"/>
          <w:szCs w:val="22"/>
          <w:rFonts w:ascii="Cambria" w:hAnsi="Cambria" w:cstheme="minorBidi" w:eastAsiaTheme="minorHAnsi"/>
          <w:w w:val="110"/>
          <w:sz w:val="17"/>
        </w:rPr>
        <w:t xml:space="preserve">  </w:t>
      </w:r>
      <w:r w:rsidR="001852F3">
        <w:rPr>
          <w:kern w:val="2"/>
          <w:szCs w:val="22"/>
          <w:rFonts w:ascii="Cambria" w:hAnsi="Cambria" w:cstheme="minorBidi" w:eastAsiaTheme="minorHAnsi"/>
          <w:w w:val="110"/>
          <w:sz w:val="17"/>
        </w:rPr>
        <w:t xml:space="preserve">  </w:t>
      </w:r>
      <w:r>
        <w:rPr>
          <w:kern w:val="2"/>
          <w:szCs w:val="22"/>
          <w:rFonts w:ascii="Cambria" w:hAnsi="Cambria" w:cstheme="minorBidi" w:eastAsiaTheme="minorHAnsi"/>
          <w:w w:val="110"/>
          <w:sz w:val="24"/>
        </w:rPr>
        <w:t>=</w:t>
      </w:r>
      <w:r w:rsidP="00494EDC">
        <w:rPr>
          <w:kern w:val="2"/>
          <w:szCs w:val="22"/>
          <w:rFonts w:ascii="Cambria" w:hAnsi="Cambria" w:cstheme="minorBidi" w:eastAsiaTheme="minorHAnsi"/>
          <w:w w:val="110"/>
          <w:sz w:val="24"/>
        </w:rPr>
        <w:t xml:space="preserve"> </w:t>
      </w:r>
      <w:r w:rsidR="001852F3">
        <w:rPr>
          <w:kern w:val="2"/>
          <w:szCs w:val="22"/>
          <w:rFonts w:ascii="Cambria" w:hAnsi="Cambria" w:cstheme="minorBidi" w:eastAsiaTheme="minorHAnsi"/>
          <w:w w:val="110"/>
          <w:sz w:val="24"/>
        </w:rPr>
        <w:t xml:space="preserve"> </w:t>
      </w:r>
      <w:r>
        <w:rPr>
          <w:kern w:val="2"/>
          <w:szCs w:val="22"/>
          <w:rFonts w:ascii="Cambria" w:hAnsi="Cambria" w:cstheme="minorBidi" w:eastAsiaTheme="minorHAnsi"/>
          <w:w w:val="110"/>
          <w:sz w:val="17"/>
        </w:rPr>
        <w:t>1 </w:t>
      </w:r>
      <w:r>
        <w:rPr>
          <w:kern w:val="2"/>
          <w:szCs w:val="22"/>
          <w:rFonts w:ascii="Cambria" w:hAnsi="Cambria" w:cstheme="minorBidi" w:eastAsiaTheme="minorHAnsi"/>
          <w:w w:val="110"/>
          <w:sz w:val="24"/>
        </w:rPr>
        <w:t>+ A exp(—</w:t>
      </w:r>
      <w:r w:rsidP="00494EDC">
        <w:rPr>
          <w:kern w:val="2"/>
          <w:szCs w:val="22"/>
          <w:rFonts w:ascii="Cambria" w:hAnsi="Cambria" w:cstheme="minorBidi" w:eastAsiaTheme="minorHAnsi"/>
          <w:w w:val="110"/>
          <w:sz w:val="24"/>
        </w:rPr>
        <w:t xml:space="preserve"> </w:t>
      </w:r>
      <w:r>
        <w:rPr>
          <w:kern w:val="2"/>
          <w:szCs w:val="22"/>
          <w:rFonts w:ascii="Cambria" w:hAnsi="Cambria" w:cstheme="minorBidi" w:eastAsiaTheme="minorHAnsi"/>
          <w:w w:val="110"/>
          <w:sz w:val="17"/>
        </w:rPr>
        <w:t>∆E</w:t>
      </w:r>
      <w:r>
        <w:rPr>
          <w:kern w:val="2"/>
          <w:szCs w:val="22"/>
          <w:rFonts w:ascii="Cambria" w:hAnsi="Cambria" w:cstheme="minorBidi" w:eastAsiaTheme="minorHAnsi"/>
          <w:w w:val="110"/>
          <w:sz w:val="24"/>
        </w:rPr>
        <w:t>)</w:t>
      </w:r>
      <w:r>
        <w:tab/>
      </w:r>
      <w:r>
        <w:rPr>
          <w:kern w:val="2"/>
          <w:szCs w:val="22"/>
          <w:rFonts w:cstheme="minorBidi" w:hAnsiTheme="minorHAnsi" w:eastAsiaTheme="minorHAnsi" w:asciiTheme="minorHAnsi"/>
          <w:w w:val="110"/>
          <w:sz w:val="24"/>
        </w:rPr>
        <w:t>(1)</w:t>
      </w:r>
    </w:p>
    <w:p w:rsidR="0018722C">
      <w:pPr>
        <w:topLinePunct/>
      </w:pPr>
      <w:r>
        <w:rPr>
          <w:rFonts w:cstheme="minorBidi" w:hAnsiTheme="minorHAnsi" w:eastAsiaTheme="minorHAnsi" w:asciiTheme="minorHAnsi" w:ascii="Cambria"/>
        </w:rPr>
        <w:t>c</w:t>
      </w:r>
      <w:r>
        <w:rPr>
          <w:rFonts w:cstheme="minorBidi" w:hAnsiTheme="minorHAnsi" w:eastAsiaTheme="minorHAnsi" w:asciiTheme="minorHAnsi" w:ascii="Cambria"/>
        </w:rPr>
        <w:t>(</w:t>
      </w:r>
      <w:r>
        <w:rPr>
          <w:rFonts w:cstheme="minorBidi" w:hAnsiTheme="minorHAnsi" w:eastAsiaTheme="minorHAnsi" w:asciiTheme="minorHAnsi" w:ascii="Cambria"/>
        </w:rPr>
        <w:t>T</w:t>
      </w:r>
      <w:r>
        <w:rPr>
          <w:rFonts w:cstheme="minorBidi" w:hAnsiTheme="minorHAnsi" w:eastAsiaTheme="minorHAnsi" w:asciiTheme="minorHAnsi" w:ascii="Cambria"/>
        </w:rPr>
        <w:t>)</w:t>
      </w:r>
      <w:r w:rsidRPr="00000000">
        <w:rPr>
          <w:rFonts w:cstheme="minorBidi" w:hAnsiTheme="minorHAnsi" w:eastAsiaTheme="minorHAnsi" w:asciiTheme="minorHAnsi"/>
        </w:rPr>
        <w:tab/>
        <w:t>c</w:t>
      </w:r>
      <w:r>
        <w:rPr>
          <w:rFonts w:ascii="Cambria" w:cstheme="minorBidi" w:hAnsiTheme="minorHAnsi" w:eastAsiaTheme="minorHAnsi"/>
        </w:rPr>
        <w:t>0</w:t>
      </w:r>
      <w:r w:rsidRPr="00000000">
        <w:rPr>
          <w:rFonts w:cstheme="minorBidi" w:hAnsiTheme="minorHAnsi" w:eastAsiaTheme="minorHAnsi" w:asciiTheme="minorHAnsi"/>
        </w:rPr>
        <w:tab/>
      </w:r>
      <w:r>
        <w:rPr>
          <w:rFonts w:ascii="Cambria" w:cstheme="minorBidi" w:hAnsiTheme="minorHAnsi" w:eastAsiaTheme="minorHAnsi"/>
        </w:rPr>
        <w:t>k</w:t>
      </w:r>
      <w:r>
        <w:rPr>
          <w:rFonts w:ascii="Cambria" w:cstheme="minorBidi" w:hAnsiTheme="minorHAnsi" w:eastAsiaTheme="minorHAnsi"/>
        </w:rPr>
        <w:t>B</w:t>
      </w:r>
      <w:r>
        <w:rPr>
          <w:rFonts w:ascii="Cambria" w:cstheme="minorBidi" w:hAnsiTheme="minorHAnsi" w:eastAsiaTheme="minorHAnsi"/>
        </w:rPr>
        <w:t>T</w:t>
      </w:r>
    </w:p>
    <w:p w:rsidR="0018722C">
      <w:pPr>
        <w:topLinePunct/>
      </w:pPr>
    </w:p>
    <w:p w:rsidR="0018722C">
      <w:pPr>
        <w:topLinePunct/>
      </w:pPr>
      <w:r>
        <w:rPr>
          <w:rFonts w:ascii="宋体" w:hAnsi="宋体" w:eastAsia="宋体" w:hint="eastAsia"/>
        </w:rPr>
        <w:t>单晶结构的测定以及精修：选择大小适当的配合物单晶，在牛津</w:t>
      </w:r>
      <w:r>
        <w:t>Gemini E</w:t>
      </w:r>
      <w:r>
        <w:rPr>
          <w:rFonts w:ascii="宋体" w:hAnsi="宋体" w:eastAsia="宋体" w:hint="eastAsia"/>
        </w:rPr>
        <w:t>单晶衍射仪</w:t>
      </w:r>
      <w:r>
        <w:rPr>
          <w:rFonts w:ascii="宋体" w:hAnsi="宋体" w:eastAsia="宋体" w:hint="eastAsia"/>
        </w:rPr>
        <w:t>以</w:t>
      </w:r>
      <w:r>
        <w:t>ω</w:t>
      </w:r>
      <w:r>
        <w:rPr>
          <w:rFonts w:ascii="宋体" w:hAnsi="宋体" w:eastAsia="宋体" w:hint="eastAsia"/>
        </w:rPr>
        <w:t>扫描方式收集数据，采用</w:t>
      </w:r>
      <w:r>
        <w:t>multi-scan</w:t>
      </w:r>
      <w:r>
        <w:rPr>
          <w:rFonts w:ascii="宋体" w:hAnsi="宋体" w:eastAsia="宋体" w:hint="eastAsia"/>
        </w:rPr>
        <w:t>吸收校正方法，光源为石墨单色器单色化的</w:t>
      </w:r>
      <w:r>
        <w:t>Mo-Kα</w:t>
      </w:r>
      <w:r>
        <w:rPr>
          <w:rFonts w:ascii="宋体" w:hAnsi="宋体" w:eastAsia="宋体" w:hint="eastAsia"/>
        </w:rPr>
        <w:t>射线</w:t>
      </w:r>
      <w:r>
        <w:rPr>
          <w:spacing w:val="0"/>
        </w:rPr>
        <w:t>（</w:t>
      </w:r>
      <w:r>
        <w:t>λ</w:t>
      </w:r>
      <w:r w:rsidR="001852F3">
        <w:rPr>
          <w:spacing w:val="0"/>
        </w:rPr>
        <w:t xml:space="preserve">= 0.7107</w:t>
      </w:r>
      <w:r>
        <w:t>3</w:t>
      </w:r>
      <w:r w:rsidR="001852F3">
        <w:rPr>
          <w:spacing w:val="0"/>
        </w:rPr>
        <w:t xml:space="preserve">Å</w:t>
      </w:r>
      <w:r>
        <w:t>）</w:t>
      </w:r>
      <w:r>
        <w:rPr>
          <w:rFonts w:ascii="宋体" w:hAnsi="宋体" w:eastAsia="宋体" w:hint="eastAsia"/>
        </w:rPr>
        <w:t>或者</w:t>
      </w:r>
      <w:r>
        <w:t>Cu-K</w:t>
      </w:r>
      <w:r>
        <w:t>α</w:t>
      </w:r>
      <w:r>
        <w:rPr>
          <w:rFonts w:ascii="宋体" w:hAnsi="宋体" w:eastAsia="宋体" w:hint="eastAsia"/>
        </w:rPr>
        <w:t>射线</w:t>
      </w:r>
      <w:r>
        <w:rPr>
          <w:spacing w:val="0"/>
        </w:rPr>
        <w:t>（</w:t>
      </w:r>
      <w:r>
        <w:t>λ</w:t>
      </w:r>
      <w:r w:rsidR="001852F3">
        <w:rPr>
          <w:spacing w:val="0"/>
        </w:rPr>
        <w:t xml:space="preserve">= 1.541</w:t>
      </w:r>
      <w:r>
        <w:t>8</w:t>
      </w:r>
      <w:r w:rsidR="001852F3">
        <w:rPr>
          <w:spacing w:val="0"/>
        </w:rPr>
        <w:t xml:space="preserve">Å</w:t>
      </w:r>
      <w:r>
        <w:t>）</w:t>
      </w:r>
      <w:r>
        <w:rPr>
          <w:rFonts w:ascii="宋体" w:hAnsi="宋体" w:eastAsia="宋体" w:hint="eastAsia"/>
        </w:rPr>
        <w:t>，检测器为</w:t>
      </w:r>
      <w:r>
        <w:t>A</w:t>
      </w:r>
      <w:r>
        <w:t>T</w:t>
      </w:r>
      <w:r>
        <w:t>L</w:t>
      </w:r>
      <w:r>
        <w:t>A</w:t>
      </w:r>
      <w:r>
        <w:t>S</w:t>
      </w:r>
      <w:r>
        <w:t> C</w:t>
      </w:r>
      <w:r>
        <w:t>CD</w:t>
      </w:r>
      <w:r>
        <w:rPr>
          <w:rFonts w:ascii="宋体" w:hAnsi="宋体" w:eastAsia="宋体" w:hint="eastAsia"/>
        </w:rPr>
        <w:t>检测器</w:t>
      </w:r>
      <w:r>
        <w:t>(</w:t>
      </w:r>
      <w:r>
        <w:t xml:space="preserve">CrysAlis CCD</w:t>
      </w:r>
      <w:r>
        <w:rPr>
          <w:spacing w:val="-1"/>
        </w:rPr>
        <w:t>, </w:t>
      </w:r>
      <w:r>
        <w:t>Oxford Diffraction Ltd</w:t>
      </w:r>
      <w:r>
        <w:t>)</w:t>
      </w:r>
      <w:r>
        <w:rPr>
          <w:rFonts w:ascii="宋体" w:hAnsi="宋体" w:eastAsia="宋体" w:hint="eastAsia"/>
        </w:rPr>
        <w:t>，数据收集温度为</w:t>
      </w:r>
      <w:r>
        <w:t>298 K</w:t>
      </w:r>
      <w:r/>
      <w:r>
        <w:rPr>
          <w:rFonts w:ascii="宋体" w:hAnsi="宋体" w:eastAsia="宋体" w:hint="eastAsia"/>
        </w:rPr>
        <w:t>或者</w:t>
      </w:r>
      <w:r>
        <w:t>100 K</w:t>
      </w:r>
      <w:r>
        <w:rPr>
          <w:rFonts w:ascii="宋体" w:hAnsi="宋体" w:eastAsia="宋体" w:hint="eastAsia"/>
        </w:rPr>
        <w:t>，数据采用</w:t>
      </w:r>
      <w:r>
        <w:t>Olex2</w:t>
      </w:r>
      <w:r>
        <w:rPr>
          <w:rFonts w:ascii="宋体" w:hAnsi="宋体" w:eastAsia="宋体" w:hint="eastAsia"/>
        </w:rPr>
        <w:t>程序进</w:t>
      </w:r>
      <w:r>
        <w:rPr>
          <w:rFonts w:ascii="宋体" w:hAnsi="宋体" w:eastAsia="宋体" w:hint="eastAsia"/>
        </w:rPr>
        <w:t>行解析，用直接法确定金属原子及其他非氢原子的位置，然后用差值函数法和最小二乘法</w:t>
      </w:r>
      <w:r>
        <w:rPr>
          <w:rFonts w:ascii="宋体" w:hAnsi="宋体" w:eastAsia="宋体" w:hint="eastAsia"/>
        </w:rPr>
        <w:t>求出其余全部非氢原子坐标，并用理论加氢法得到全部氢原子的位置，客体分子通过</w:t>
      </w:r>
      <w:r>
        <w:rPr>
          <w:i/>
        </w:rPr>
        <w:t>Platon</w:t>
      </w:r>
      <w:r>
        <w:rPr>
          <w:rFonts w:ascii="宋体" w:hAnsi="宋体" w:eastAsia="宋体" w:hint="eastAsia"/>
        </w:rPr>
        <w:t>程序中的</w:t>
      </w:r>
      <w:r>
        <w:t>Squeeze</w:t>
      </w:r>
      <w:r>
        <w:rPr>
          <w:rFonts w:ascii="宋体" w:hAnsi="宋体" w:eastAsia="宋体" w:hint="eastAsia"/>
        </w:rPr>
        <w:t>模块处理。本章涉及配合物的晶体学参数及主要的键长键角参数见</w:t>
      </w:r>
      <w:r>
        <w:rPr>
          <w:rFonts w:ascii="宋体" w:hAnsi="宋体" w:eastAsia="宋体" w:hint="eastAsia"/>
        </w:rPr>
        <w:t>表</w:t>
      </w:r>
      <w:r>
        <w:t>3</w:t>
      </w:r>
      <w:r>
        <w:t>.</w:t>
      </w:r>
      <w:r>
        <w:t>1</w:t>
      </w:r>
      <w:r>
        <w:rPr>
          <w:rFonts w:ascii="宋体" w:hAnsi="宋体" w:eastAsia="宋体" w:hint="eastAsia"/>
        </w:rPr>
        <w:t>和</w:t>
      </w:r>
      <w:r>
        <w:rPr>
          <w:rFonts w:ascii="宋体" w:hAnsi="宋体" w:eastAsia="宋体" w:hint="eastAsia"/>
        </w:rPr>
        <w:t>表</w:t>
      </w:r>
      <w:r>
        <w:t>3</w:t>
      </w:r>
      <w:r>
        <w:t>.</w:t>
      </w:r>
      <w:r>
        <w:t>2</w:t>
      </w:r>
      <w:r>
        <w:rPr>
          <w:rFonts w:ascii="宋体" w:hAnsi="宋体" w:eastAsia="宋体" w:hint="eastAsia"/>
        </w:rPr>
        <w:t>。</w:t>
      </w:r>
    </w:p>
    <w:p w:rsidR="0018722C">
      <w:pPr>
        <w:topLinePunct/>
      </w:pPr>
      <w:r>
        <w:rPr>
          <w:rFonts w:ascii="宋体" w:hAnsi="宋体" w:eastAsia="宋体" w:hint="eastAsia"/>
        </w:rPr>
        <w:t>理论计算：所有计算均利用</w:t>
      </w:r>
      <w:r>
        <w:t>Gaussian 09 A.02</w:t>
      </w:r>
      <w:r>
        <w:rPr>
          <w:rFonts w:ascii="宋体" w:hAnsi="宋体" w:eastAsia="宋体" w:hint="eastAsia"/>
        </w:rPr>
        <w:t>程序包</w:t>
      </w:r>
      <w:r>
        <w:t>5</w:t>
      </w:r>
      <w:r>
        <w:rPr>
          <w:rFonts w:ascii="宋体" w:hAnsi="宋体" w:eastAsia="宋体" w:hint="eastAsia"/>
        </w:rPr>
        <w:t>中的密度泛函理论</w:t>
      </w:r>
      <w:r>
        <w:t>(</w:t>
      </w:r>
      <w:r>
        <w:t xml:space="preserve">Density functional </w:t>
      </w:r>
      <w:r>
        <w:rPr>
          <w:spacing w:val="-2"/>
        </w:rPr>
        <w:t>theory</w:t>
      </w:r>
      <w:r>
        <w:rPr>
          <w:spacing w:val="0"/>
        </w:rPr>
        <w:t>, </w:t>
      </w:r>
      <w:r>
        <w:t>DFT</w:t>
      </w:r>
      <w:r>
        <w:t>)</w:t>
      </w:r>
      <w:r>
        <w:rPr>
          <w:rFonts w:ascii="宋体" w:hAnsi="宋体" w:eastAsia="宋体" w:hint="eastAsia"/>
          <w:rFonts w:ascii="宋体" w:hAnsi="宋体" w:eastAsia="宋体" w:hint="eastAsia"/>
          <w:spacing w:val="-8"/>
        </w:rPr>
        <w:t xml:space="preserve">. </w:t>
      </w:r>
      <w:r>
        <w:rPr>
          <w:rFonts w:ascii="宋体" w:hAnsi="宋体" w:eastAsia="宋体" w:hint="eastAsia"/>
        </w:rPr>
        <w:t>采用</w:t>
      </w:r>
      <w:r>
        <w:t>B3LYP</w:t>
      </w:r>
      <w:r>
        <w:rPr>
          <w:rFonts w:ascii="宋体" w:hAnsi="宋体" w:eastAsia="宋体" w:hint="eastAsia"/>
        </w:rPr>
        <w:t>杂化密度泛函理论</w:t>
      </w:r>
      <w:r>
        <w:t>6</w:t>
      </w:r>
      <w:r>
        <w:rPr>
          <w:rFonts w:hint="eastAsia"/>
        </w:rPr>
        <w:t>，</w:t>
      </w:r>
      <w:r w:rsidR="001852F3">
        <w:t xml:space="preserve">7</w:t>
      </w:r>
      <w:r>
        <w:rPr>
          <w:rFonts w:ascii="宋体" w:hAnsi="宋体" w:eastAsia="宋体" w:hint="eastAsia"/>
        </w:rPr>
        <w:t>计算化合物</w:t>
      </w:r>
      <w:r>
        <w:rPr>
          <w:b/>
        </w:rPr>
        <w:t>3</w:t>
      </w:r>
      <w:r>
        <w:rPr>
          <w:rFonts w:ascii="宋体" w:hAnsi="宋体" w:eastAsia="宋体" w:hint="eastAsia"/>
          <w:rFonts w:ascii="宋体" w:hAnsi="宋体" w:eastAsia="宋体" w:hint="eastAsia"/>
        </w:rPr>
        <w:t xml:space="preserve">, </w:t>
      </w:r>
      <w:r>
        <w:rPr>
          <w:b/>
        </w:rPr>
        <w:t>4′</w:t>
      </w:r>
      <w:r>
        <w:rPr>
          <w:rFonts w:ascii="宋体" w:hAnsi="宋体" w:eastAsia="宋体" w:hint="eastAsia"/>
        </w:rPr>
        <w:t>和</w:t>
      </w:r>
      <w:r>
        <w:rPr>
          <w:b/>
        </w:rPr>
        <w:t>5</w:t>
      </w:r>
      <w:r>
        <w:rPr>
          <w:rFonts w:ascii="宋体" w:hAnsi="宋体" w:eastAsia="宋体" w:hint="eastAsia"/>
        </w:rPr>
        <w:t>的前线轨道。吸收光谱的模拟由含时密度泛函理论</w:t>
      </w:r>
      <w:r>
        <w:t>(</w:t>
      </w:r>
      <w:r>
        <w:rPr>
          <w:spacing w:val="-2"/>
        </w:rPr>
        <w:t>TD-B3LYP</w:t>
      </w:r>
      <w:r>
        <w:t>)</w:t>
      </w:r>
      <w:r>
        <w:t xml:space="preserve"> </w:t>
      </w:r>
      <w:r>
        <w:t>8</w:t>
      </w:r>
      <w:r>
        <w:rPr>
          <w:rFonts w:ascii="宋体" w:hAnsi="宋体" w:eastAsia="宋体" w:hint="eastAsia"/>
        </w:rPr>
        <w:t>计算得到。化合物</w:t>
      </w:r>
      <w:r>
        <w:rPr>
          <w:b/>
        </w:rPr>
        <w:t>3</w:t>
      </w:r>
      <w:r>
        <w:rPr>
          <w:rFonts w:ascii="宋体" w:hAnsi="宋体" w:eastAsia="宋体" w:hint="eastAsia"/>
          <w:rFonts w:ascii="宋体" w:hAnsi="宋体" w:eastAsia="宋体" w:hint="eastAsia"/>
        </w:rPr>
        <w:t xml:space="preserve">, </w:t>
      </w:r>
      <w:r>
        <w:rPr>
          <w:b/>
        </w:rPr>
        <w:t>4′</w:t>
      </w:r>
      <w:r>
        <w:rPr>
          <w:rFonts w:ascii="宋体" w:hAnsi="宋体" w:eastAsia="宋体" w:hint="eastAsia"/>
        </w:rPr>
        <w:t>和</w:t>
      </w:r>
      <w:r>
        <w:rPr>
          <w:b/>
        </w:rPr>
        <w:t>5</w:t>
      </w:r>
      <w:r>
        <w:rPr>
          <w:rFonts w:ascii="宋体" w:hAnsi="宋体" w:eastAsia="宋体" w:hint="eastAsia"/>
        </w:rPr>
        <w:t>的模</w:t>
      </w:r>
      <w:r>
        <w:rPr>
          <w:rFonts w:ascii="宋体" w:hAnsi="宋体" w:eastAsia="宋体" w:hint="eastAsia"/>
        </w:rPr>
        <w:t>型直接利用单晶结构数据，对于</w:t>
      </w:r>
      <w:r>
        <w:t>C</w:t>
      </w:r>
      <w:r>
        <w:t>u</w:t>
      </w:r>
      <w:r>
        <w:rPr>
          <w:rFonts w:ascii="宋体" w:hAnsi="宋体" w:eastAsia="宋体" w:hint="eastAsia"/>
        </w:rPr>
        <w:t>和</w:t>
      </w:r>
      <w:r>
        <w:t>I</w:t>
      </w:r>
      <w:r>
        <w:rPr>
          <w:rFonts w:ascii="宋体" w:hAnsi="宋体" w:eastAsia="宋体" w:hint="eastAsia"/>
        </w:rPr>
        <w:t>，利用带有准相对论效应有效核势的</w:t>
      </w:r>
      <w:r>
        <w:t>(</w:t>
      </w:r>
      <w:r>
        <w:t>quasi-</w:t>
      </w:r>
      <w:r>
        <w:rPr>
          <w:spacing w:val="0"/>
        </w:rPr>
        <w:t>r</w:t>
      </w:r>
      <w:r>
        <w:t>elativi</w:t>
      </w:r>
      <w:r>
        <w:rPr>
          <w:spacing w:val="0"/>
        </w:rPr>
        <w:t>s</w:t>
      </w:r>
      <w:r>
        <w:t>tic effective core potential</w:t>
      </w:r>
      <w:r>
        <w:rPr>
          <w:rFonts w:ascii="宋体" w:hAnsi="宋体" w:eastAsia="宋体" w:hint="eastAsia"/>
        </w:rPr>
        <w:t xml:space="preserve">, </w:t>
      </w:r>
      <w:r>
        <w:t>ECP</w:t>
      </w:r>
      <w:r>
        <w:t>)</w:t>
      </w:r>
      <w:r>
        <w:rPr>
          <w:rFonts w:ascii="宋体" w:hAnsi="宋体" w:eastAsia="宋体" w:hint="eastAsia"/>
        </w:rPr>
        <w:t>的</w:t>
      </w:r>
      <w:r>
        <w:t>SDD</w:t>
      </w:r>
      <w:r>
        <w:rPr>
          <w:rFonts w:ascii="宋体" w:hAnsi="宋体" w:eastAsia="宋体" w:hint="eastAsia"/>
        </w:rPr>
        <w:t>基组</w:t>
      </w:r>
      <w:r>
        <w:t>(</w:t>
      </w:r>
      <w:r>
        <w:t xml:space="preserve">Stuttgart-Dresden triple-ζ</w:t>
      </w:r>
      <w:r w:rsidR="001852F3">
        <w:t xml:space="preserve">quality basis set</w:t>
      </w:r>
      <w:r>
        <w:t>)</w:t>
      </w:r>
      <w:r w:rsidR="004B696B">
        <w:t xml:space="preserve"> </w:t>
      </w:r>
      <w:r>
        <w:t>9</w:t>
      </w:r>
      <w:r>
        <w:rPr>
          <w:rFonts w:ascii="宋体" w:hAnsi="宋体" w:eastAsia="宋体" w:hint="eastAsia"/>
        </w:rPr>
        <w:t>计算，</w:t>
      </w:r>
      <w:r>
        <w:rPr>
          <w:rFonts w:ascii="宋体" w:hAnsi="宋体" w:eastAsia="宋体" w:hint="eastAsia"/>
        </w:rPr>
        <w:t>对于</w:t>
      </w:r>
      <w:r>
        <w:t>C</w:t>
      </w:r>
      <w:r>
        <w:t>, </w:t>
      </w:r>
      <w:r>
        <w:t>N</w:t>
      </w:r>
      <w:r>
        <w:rPr>
          <w:rFonts w:ascii="宋体" w:hAnsi="宋体" w:eastAsia="宋体" w:hint="eastAsia"/>
        </w:rPr>
        <w:t>和</w:t>
      </w:r>
      <w:r>
        <w:t>H</w:t>
      </w:r>
      <w:r>
        <w:rPr>
          <w:rFonts w:ascii="宋体" w:hAnsi="宋体" w:eastAsia="宋体" w:hint="eastAsia"/>
        </w:rPr>
        <w:t>，利用</w:t>
      </w:r>
      <w:r>
        <w:t>6-311g**</w:t>
      </w:r>
      <w:r>
        <w:t>(</w:t>
      </w:r>
      <w:r>
        <w:t xml:space="preserve">the </w:t>
      </w:r>
      <w:r>
        <w:rPr>
          <w:spacing w:val="-2"/>
        </w:rPr>
        <w:t>Pople</w:t>
      </w:r>
      <w:r>
        <w:rPr>
          <w:spacing w:val="-2"/>
        </w:rPr>
        <w:t>'</w:t>
      </w:r>
      <w:r>
        <w:rPr>
          <w:spacing w:val="-2"/>
        </w:rPr>
        <w:t>s </w:t>
      </w:r>
      <w:r>
        <w:t>polarized triple-ζ</w:t>
      </w:r>
      <w:r w:rsidR="001852F3">
        <w:t xml:space="preserve">split valence basis set</w:t>
      </w:r>
      <w:r>
        <w:t>)</w:t>
      </w:r>
      <w:r>
        <w:rPr>
          <w:rFonts w:ascii="宋体" w:hAnsi="宋体" w:eastAsia="宋体" w:hint="eastAsia"/>
        </w:rPr>
        <w:t>基组</w:t>
      </w:r>
      <w:r>
        <w:t>10</w:t>
      </w:r>
      <w:r>
        <w:t>, </w:t>
      </w:r>
      <w:r>
        <w:t>1</w:t>
      </w:r>
      <w:r>
        <w:t>1</w:t>
      </w:r>
    </w:p>
    <w:p w:rsidR="0018722C">
      <w:pPr>
        <w:topLinePunct/>
      </w:pPr>
      <w:r>
        <w:rPr>
          <w:rFonts w:cstheme="minorBidi" w:hAnsiTheme="minorHAnsi" w:eastAsiaTheme="minorHAnsi" w:asciiTheme="minorHAnsi" w:ascii="Calibri"/>
        </w:rPr>
        <w:t>70</w:t>
      </w:r>
    </w:p>
    <w:p w:rsidR="0018722C">
      <w:pPr>
        <w:topLinePunct/>
      </w:pPr>
      <w:r>
        <w:rPr>
          <w:rFonts w:ascii="宋体" w:eastAsia="宋体" w:hint="eastAsia"/>
        </w:rPr>
        <w:t>进行计算，轨道的成分主要通过</w:t>
      </w:r>
      <w:r>
        <w:t>Hirshfeld</w:t>
      </w:r>
      <w:r>
        <w:t>12, 13</w:t>
      </w:r>
      <w:r>
        <w:rPr>
          <w:rFonts w:ascii="宋体" w:eastAsia="宋体" w:hint="eastAsia"/>
        </w:rPr>
        <w:t>和</w:t>
      </w:r>
      <w:r>
        <w:t>NAO</w:t>
      </w:r>
      <w:r>
        <w:t>14</w:t>
      </w:r>
      <w:r>
        <w:rPr>
          <w:rFonts w:ascii="宋体" w:eastAsia="宋体" w:hint="eastAsia"/>
        </w:rPr>
        <w:t>方法分析，数据结果通过</w:t>
      </w:r>
      <w:r>
        <w:t>MultiWFN</w:t>
      </w:r>
    </w:p>
    <w:p w:rsidR="0018722C">
      <w:pPr>
        <w:pStyle w:val="Heading3"/>
        <w:topLinePunct/>
        <w:ind w:left="200" w:hangingChars="200" w:hanging="200"/>
      </w:pPr>
      <w:bookmarkStart w:id="23813" w:name="_Toc68623813"/>
      <w:r>
        <w:t>2.6.1.</w:t>
      </w:r>
      <w:r>
        <w:t xml:space="preserve"> </w:t>
      </w:r>
      <w:r>
        <w:t>程序</w:t>
      </w:r>
      <w:r>
        <w:t>15</w:t>
      </w:r>
      <w:r>
        <w:t>获得。</w:t>
      </w:r>
      <w:bookmarkEnd w:id="23813"/>
    </w:p>
    <w:p w:rsidR="0018722C">
      <w:pPr>
        <w:pStyle w:val="Heading2"/>
        <w:topLinePunct/>
        <w:ind w:left="171" w:hangingChars="171" w:hanging="171"/>
      </w:pPr>
      <w:bookmarkStart w:id="23814" w:name="_Toc68623814"/>
      <w:bookmarkStart w:name="_TOC_250050" w:id="53"/>
      <w:bookmarkStart w:name="3.3 配体和配合物的合成及表征 " w:id="54"/>
      <w:r/>
      <w:r>
        <w:t>3.3</w:t>
      </w:r>
      <w:r>
        <w:t> </w:t>
      </w:r>
      <w:bookmarkEnd w:id="53"/>
      <w:r>
        <w:t>配体和配合物的合成及表征</w:t>
      </w:r>
      <w:bookmarkEnd w:id="23814"/>
    </w:p>
    <w:p w:rsidR="0018722C">
      <w:pPr>
        <w:topLinePunct/>
      </w:pPr>
      <w:r>
        <w:rPr>
          <w:rFonts w:ascii="宋体" w:eastAsia="宋体" w:hint="eastAsia"/>
        </w:rPr>
        <w:t>配体的合成过程参考报道过的文献</w:t>
      </w:r>
      <w:r>
        <w:rPr>
          <w:vertAlign w:val="superscript"/>
          /&gt;
        </w:rPr>
        <w:t>16</w:t>
      </w:r>
      <w:r>
        <w:rPr>
          <w:vertAlign w:val="superscript"/>
          /&gt;
        </w:rPr>
        <w:t>,</w:t>
      </w:r>
      <w:r>
        <w:rPr>
          <w:vertAlign w:val="superscript"/>
          /&gt;
        </w:rPr>
        <w:t> 17</w:t>
      </w:r>
      <w:r>
        <w:rPr>
          <w:rFonts w:ascii="宋体" w:eastAsia="宋体" w:hint="eastAsia"/>
        </w:rPr>
        <w:t>，合成路线如</w:t>
      </w:r>
      <w:r>
        <w:rPr>
          <w:rFonts w:ascii="宋体" w:eastAsia="宋体" w:hint="eastAsia"/>
        </w:rPr>
        <w:t>图</w:t>
      </w:r>
      <w:r>
        <w:t>3</w:t>
      </w:r>
      <w:r>
        <w:t>.</w:t>
      </w:r>
      <w:r>
        <w:t>3</w:t>
      </w:r>
      <w:r>
        <w:rPr>
          <w:rFonts w:ascii="宋体" w:eastAsia="宋体" w:hint="eastAsia"/>
        </w:rPr>
        <w:t>所示：</w:t>
      </w:r>
    </w:p>
    <w:p w:rsidR="0018722C">
      <w:pPr>
        <w:pStyle w:val="aff7"/>
        <w:topLinePunct/>
      </w:pPr>
      <w:r>
        <w:drawing>
          <wp:inline>
            <wp:extent cx="2830238" cy="2133600"/>
            <wp:effectExtent l="0" t="0" r="0" b="0"/>
            <wp:docPr id="115" name="image72.jpeg" descr=""/>
            <wp:cNvGraphicFramePr>
              <a:graphicFrameLocks noChangeAspect="1"/>
            </wp:cNvGraphicFramePr>
            <a:graphic>
              <a:graphicData uri="http://schemas.openxmlformats.org/drawingml/2006/picture">
                <pic:pic>
                  <pic:nvPicPr>
                    <pic:cNvPr id="116" name="image72.jpeg"/>
                    <pic:cNvPicPr/>
                  </pic:nvPicPr>
                  <pic:blipFill>
                    <a:blip r:embed="rId182" cstate="print"/>
                    <a:stretch>
                      <a:fillRect/>
                    </a:stretch>
                  </pic:blipFill>
                  <pic:spPr>
                    <a:xfrm>
                      <a:off x="0" y="0"/>
                      <a:ext cx="2830238" cy="2133600"/>
                    </a:xfrm>
                    <a:prstGeom prst="rect">
                      <a:avLst/>
                    </a:prstGeom>
                  </pic:spPr>
                </pic:pic>
              </a:graphicData>
            </a:graphic>
          </wp:inline>
        </w:drawing>
      </w:r>
    </w:p>
    <w:p w:rsidR="0018722C">
      <w:pPr>
        <w:pStyle w:val="a9"/>
        <w:topLinePunct/>
      </w:pPr>
      <w:r>
        <w:rPr>
          <w:rFonts w:ascii="宋体" w:eastAsia="宋体" w:hint="eastAsia"/>
        </w:rPr>
        <w:t>图</w:t>
      </w:r>
      <w:r>
        <w:t>3</w:t>
      </w:r>
      <w:r>
        <w:t>.</w:t>
      </w:r>
      <w:r>
        <w:t>3  </w:t>
      </w:r>
      <w:r>
        <w:rPr>
          <w:rFonts w:ascii="宋体" w:eastAsia="宋体" w:hint="eastAsia"/>
        </w:rPr>
        <w:t>本章中所用配体的合成过程</w:t>
      </w:r>
    </w:p>
    <w:p w:rsidR="0018722C">
      <w:pPr>
        <w:pStyle w:val="a9"/>
        <w:topLinePunct/>
      </w:pPr>
      <w:r>
        <w:t>Fig.</w:t>
      </w:r>
      <w:r>
        <w:t xml:space="preserve"> </w:t>
      </w:r>
      <w:r w:rsidRPr="00DB64CE">
        <w:t>3.3</w:t>
      </w:r>
      <w:r>
        <w:t xml:space="preserve">  </w:t>
      </w:r>
      <w:r w:rsidRPr="00DB64CE">
        <w:t>Synthetic routes of the ligand used in this chapter</w:t>
      </w:r>
    </w:p>
    <w:p w:rsidR="0018722C">
      <w:pPr>
        <w:topLinePunct/>
      </w:pPr>
      <w:r>
        <w:t>2,</w:t>
      </w:r>
      <w:r>
        <w:t> </w:t>
      </w:r>
      <w:r>
        <w:t>6-</w:t>
      </w:r>
      <w:r>
        <w:rPr>
          <w:rFonts w:ascii="宋体" w:eastAsia="宋体" w:hint="eastAsia"/>
        </w:rPr>
        <w:t>二甲基吡啶</w:t>
      </w:r>
      <w:r>
        <w:t>-3</w:t>
      </w:r>
      <w:r>
        <w:t>,</w:t>
      </w:r>
      <w:r>
        <w:t> </w:t>
      </w:r>
      <w:r>
        <w:t>5-</w:t>
      </w:r>
      <w:r>
        <w:rPr>
          <w:rFonts w:ascii="宋体" w:eastAsia="宋体" w:hint="eastAsia"/>
        </w:rPr>
        <w:t>二甲醇</w:t>
      </w:r>
      <w:r>
        <w:t>(</w:t>
      </w:r>
      <w:r>
        <w:t>(</w:t>
      </w:r>
      <w:r>
        <w:t>2,</w:t>
      </w:r>
      <w:r>
        <w:t> </w:t>
      </w:r>
      <w:r>
        <w:t>6-dimethylpyridine-3,</w:t>
      </w:r>
      <w:r>
        <w:t> </w:t>
      </w:r>
      <w:r>
        <w:t>5-diyl</w:t>
      </w:r>
      <w:r>
        <w:t>)</w:t>
      </w:r>
      <w:r w:rsidR="001852F3">
        <w:t xml:space="preserve"> </w:t>
      </w:r>
      <w:r>
        <w:t>dimethanol</w:t>
      </w:r>
      <w:r>
        <w:t>)</w:t>
      </w:r>
      <w:r>
        <w:rPr>
          <w:rFonts w:ascii="宋体" w:eastAsia="宋体" w:hint="eastAsia"/>
        </w:rPr>
        <w:t>：将</w:t>
      </w:r>
      <w:r>
        <w:t>2,</w:t>
      </w:r>
      <w:r>
        <w:t> </w:t>
      </w:r>
      <w:r>
        <w:t>6-</w:t>
      </w:r>
      <w:r>
        <w:rPr>
          <w:rFonts w:ascii="宋体" w:eastAsia="宋体" w:hint="eastAsia"/>
        </w:rPr>
        <w:t>二甲基吡啶</w:t>
      </w:r>
      <w:r>
        <w:t>-3,</w:t>
      </w:r>
      <w:r>
        <w:t> </w:t>
      </w:r>
      <w:r>
        <w:t>5-</w:t>
      </w:r>
      <w:r>
        <w:rPr>
          <w:rFonts w:ascii="宋体" w:eastAsia="宋体" w:hint="eastAsia"/>
        </w:rPr>
        <w:t>二甲酸二乙酯</w:t>
      </w:r>
      <w:r>
        <w:t>(</w:t>
      </w:r>
      <w:r>
        <w:t>13.57</w:t>
      </w:r>
      <w:r>
        <w:t> </w:t>
      </w:r>
      <w:r>
        <w:t>g,</w:t>
      </w:r>
      <w:r>
        <w:t> </w:t>
      </w:r>
      <w:r>
        <w:t>0.054</w:t>
      </w:r>
      <w:r>
        <w:t> </w:t>
      </w:r>
      <w:r>
        <w:t>mol</w:t>
      </w:r>
      <w:r>
        <w:t>)</w:t>
      </w:r>
      <w:r>
        <w:rPr>
          <w:rFonts w:ascii="宋体" w:eastAsia="宋体" w:hint="eastAsia"/>
        </w:rPr>
        <w:t>溶解在</w:t>
      </w:r>
      <w:r>
        <w:t>170</w:t>
      </w:r>
      <w:r>
        <w:t> </w:t>
      </w:r>
      <w:r>
        <w:t>mL</w:t>
      </w:r>
      <w:r>
        <w:rPr>
          <w:rFonts w:ascii="宋体" w:eastAsia="宋体" w:hint="eastAsia"/>
        </w:rPr>
        <w:t>经过干燥的乙醚中，氮气气氛</w:t>
      </w:r>
      <w:r w:rsidR="001852F3">
        <w:rPr>
          <w:rFonts w:ascii="宋体" w:eastAsia="宋体" w:hint="eastAsia"/>
        </w:rPr>
        <w:t xml:space="preserve">保</w:t>
      </w:r>
      <w:r>
        <w:rPr>
          <w:rFonts w:ascii="宋体" w:eastAsia="宋体" w:hint="eastAsia"/>
        </w:rPr>
        <w:t>护下，用恒压滴液漏斗慢慢地滴加到氢化铝锂</w:t>
      </w:r>
      <w:r>
        <w:t>(</w:t>
      </w:r>
      <w:r>
        <w:t>6.85</w:t>
      </w:r>
      <w:r>
        <w:t> </w:t>
      </w:r>
      <w:r>
        <w:t>g,</w:t>
      </w:r>
      <w:r>
        <w:t> </w:t>
      </w:r>
      <w:r>
        <w:t>0.18</w:t>
      </w:r>
      <w:r>
        <w:t> </w:t>
      </w:r>
      <w:r>
        <w:t>mol</w:t>
      </w:r>
      <w:r>
        <w:t>)</w:t>
      </w:r>
      <w:r>
        <w:rPr>
          <w:rFonts w:ascii="宋体" w:eastAsia="宋体" w:hint="eastAsia"/>
        </w:rPr>
        <w:t>的乙醚</w:t>
      </w:r>
      <w:r>
        <w:t>(</w:t>
      </w:r>
      <w:r>
        <w:t>240</w:t>
      </w:r>
      <w:r>
        <w:t> </w:t>
      </w:r>
      <w:r>
        <w:t>mL</w:t>
      </w:r>
      <w:r>
        <w:t>)</w:t>
      </w:r>
      <w:r>
        <w:rPr>
          <w:rFonts w:ascii="宋体" w:eastAsia="宋体" w:hint="eastAsia"/>
        </w:rPr>
        <w:t>悬浮液中，</w:t>
      </w:r>
      <w:r w:rsidR="001852F3">
        <w:rPr>
          <w:rFonts w:ascii="宋体" w:eastAsia="宋体" w:hint="eastAsia"/>
        </w:rPr>
        <w:t xml:space="preserve">滴加过程中剧烈搅拌，滴加完后继续回流</w:t>
      </w:r>
      <w:r>
        <w:t>30</w:t>
      </w:r>
      <w:r w:rsidR="001852F3">
        <w:t xml:space="preserve"> </w:t>
      </w:r>
      <w:r>
        <w:rPr>
          <w:rFonts w:ascii="宋体" w:eastAsia="宋体" w:hint="eastAsia"/>
        </w:rPr>
        <w:t>分钟，反应结束后降至室温，然后向反应体系</w:t>
      </w:r>
      <w:r>
        <w:rPr>
          <w:rFonts w:ascii="宋体" w:eastAsia="宋体" w:hint="eastAsia"/>
        </w:rPr>
        <w:t>中慢慢滴加</w:t>
      </w:r>
      <w:r>
        <w:t>30</w:t>
      </w:r>
      <w:r>
        <w:t> </w:t>
      </w:r>
      <w:r>
        <w:t>mL</w:t>
      </w:r>
      <w:r/>
      <w:r>
        <w:rPr>
          <w:rFonts w:ascii="宋体" w:eastAsia="宋体" w:hint="eastAsia"/>
        </w:rPr>
        <w:t>的蒸馏水去除多余的氢化铝锂</w:t>
      </w:r>
      <w:r>
        <w:t>（</w:t>
      </w:r>
      <w:r>
        <w:rPr>
          <w:rFonts w:ascii="宋体" w:eastAsia="宋体" w:hint="eastAsia"/>
        </w:rPr>
        <w:t>注意：氢化铝锂遇水剧烈反应，要慢慢滴加</w:t>
      </w:r>
      <w:r>
        <w:rPr>
          <w:spacing w:val="-6"/>
        </w:rPr>
        <w:t>）</w:t>
      </w:r>
      <w:r>
        <w:rPr>
          <w:rFonts w:ascii="宋体" w:eastAsia="宋体" w:hint="eastAsia"/>
        </w:rPr>
        <w:t>，过滤，将过滤出来的固体转移到</w:t>
      </w:r>
      <w:r>
        <w:t>100</w:t>
      </w:r>
      <w:r>
        <w:t> </w:t>
      </w:r>
      <w:r>
        <w:t>mL</w:t>
      </w:r>
      <w:r/>
      <w:r>
        <w:rPr>
          <w:rFonts w:ascii="宋体" w:eastAsia="宋体" w:hint="eastAsia"/>
        </w:rPr>
        <w:t>的甲醇中，加热回流</w:t>
      </w:r>
      <w:r>
        <w:t>6</w:t>
      </w:r>
      <w:r/>
      <w:r>
        <w:rPr>
          <w:rFonts w:ascii="宋体" w:eastAsia="宋体" w:hint="eastAsia"/>
        </w:rPr>
        <w:t>个小时，然后降至室温，</w:t>
      </w:r>
      <w:r>
        <w:rPr>
          <w:rFonts w:ascii="宋体" w:eastAsia="宋体" w:hint="eastAsia"/>
        </w:rPr>
        <w:t>过滤，滤液减压蒸馏，干燥，得到的白色固体即</w:t>
      </w:r>
      <w:r>
        <w:t>2,</w:t>
      </w:r>
      <w:r>
        <w:t> </w:t>
      </w:r>
      <w:r>
        <w:t>6-</w:t>
      </w:r>
      <w:r>
        <w:rPr>
          <w:rFonts w:ascii="宋体" w:eastAsia="宋体" w:hint="eastAsia"/>
        </w:rPr>
        <w:t>二甲基吡啶</w:t>
      </w:r>
      <w:r>
        <w:t>-3</w:t>
      </w:r>
      <w:r>
        <w:t>,</w:t>
      </w:r>
      <w:r>
        <w:t> </w:t>
      </w:r>
      <w:r>
        <w:t>5-</w:t>
      </w:r>
      <w:r>
        <w:rPr>
          <w:rFonts w:ascii="宋体" w:eastAsia="宋体" w:hint="eastAsia"/>
        </w:rPr>
        <w:t>二甲醇，</w:t>
      </w:r>
      <w:r>
        <w:rPr>
          <w:rFonts w:ascii="宋体" w:eastAsia="宋体" w:hint="eastAsia"/>
        </w:rPr>
        <w:t>产</w:t>
      </w:r>
      <w:r>
        <w:rPr>
          <w:rFonts w:ascii="宋体" w:eastAsia="宋体" w:hint="eastAsia"/>
        </w:rPr>
        <w:t>量</w:t>
      </w:r>
    </w:p>
    <w:p w:rsidR="0018722C">
      <w:pPr>
        <w:topLinePunct/>
      </w:pPr>
      <w:r>
        <w:t>7.8 g</w:t>
      </w:r>
      <w:r>
        <w:rPr>
          <w:rFonts w:ascii="宋体" w:eastAsia="宋体" w:hint="eastAsia"/>
        </w:rPr>
        <w:t>，产率</w:t>
      </w:r>
      <w:r>
        <w:t>86</w:t>
      </w:r>
      <w:r>
        <w:t>.</w:t>
      </w:r>
      <w:r>
        <w:t>4 %</w:t>
      </w:r>
      <w:r>
        <w:rPr>
          <w:rFonts w:ascii="宋体" w:eastAsia="宋体" w:hint="eastAsia"/>
        </w:rPr>
        <w:t>。得到的产物未经提纯直接进行下一步的反应。</w:t>
      </w:r>
    </w:p>
    <w:p w:rsidR="0018722C">
      <w:pPr>
        <w:topLinePunct/>
      </w:pPr>
      <w:r>
        <w:t xml:space="preserve">3, 5-</w:t>
      </w:r>
      <w:r>
        <w:rPr>
          <w:rFonts w:ascii="宋体" w:hAnsi="宋体" w:eastAsia="宋体" w:hint="eastAsia"/>
        </w:rPr>
        <w:t xml:space="preserve">二氯甲基</w:t>
      </w:r>
      <w:r>
        <w:t xml:space="preserve">-2, 6-</w:t>
      </w:r>
      <w:r>
        <w:rPr>
          <w:rFonts w:ascii="宋体" w:hAnsi="宋体" w:eastAsia="宋体" w:hint="eastAsia"/>
        </w:rPr>
        <w:t xml:space="preserve">二甲基吡啶</w:t>
      </w:r>
      <w:r>
        <w:t xml:space="preserve">(</w:t>
      </w:r>
      <w:r>
        <w:t xml:space="preserve">3, 5-bis</w:t>
      </w:r>
      <w:r>
        <w:t xml:space="preserve">(</w:t>
      </w:r>
      <w:r>
        <w:t xml:space="preserve">chloromethyl</w:t>
      </w:r>
      <w:r>
        <w:t xml:space="preserve">)</w:t>
      </w:r>
      <w:r w:rsidR="004B696B">
        <w:t xml:space="preserve"> </w:t>
      </w:r>
      <w:r>
        <w:t xml:space="preserve">-2, 6-dimethylpyridine</w:t>
      </w:r>
      <w:r>
        <w:t xml:space="preserve">)</w:t>
      </w:r>
      <w:r>
        <w:rPr>
          <w:rFonts w:ascii="宋体" w:hAnsi="宋体" w:eastAsia="宋体" w:hint="eastAsia"/>
        </w:rPr>
        <w:t xml:space="preserve">：将</w:t>
      </w:r>
      <w:r>
        <w:t xml:space="preserve">2, 6-</w:t>
      </w:r>
      <w:r>
        <w:rPr>
          <w:rFonts w:ascii="宋体" w:hAnsi="宋体" w:eastAsia="宋体" w:hint="eastAsia"/>
        </w:rPr>
        <w:t xml:space="preserve">二甲基吡啶</w:t>
      </w:r>
      <w:r>
        <w:t xml:space="preserve">-3, 5-</w:t>
      </w:r>
      <w:r>
        <w:rPr>
          <w:rFonts w:ascii="宋体" w:hAnsi="宋体" w:eastAsia="宋体" w:hint="eastAsia"/>
        </w:rPr>
        <w:t xml:space="preserve">二甲醇</w:t>
      </w:r>
      <w:r>
        <w:t xml:space="preserve">(</w:t>
      </w:r>
      <w:r>
        <w:t xml:space="preserve">5.02 g</w:t>
      </w:r>
      <w:r>
        <w:t xml:space="preserve">, </w:t>
      </w:r>
      <w:r>
        <w:t xml:space="preserve">0.04 mol</w:t>
      </w:r>
      <w:r>
        <w:t xml:space="preserve">)</w:t>
      </w:r>
      <w:r>
        <w:rPr>
          <w:rFonts w:ascii="宋体" w:hAnsi="宋体" w:eastAsia="宋体" w:hint="eastAsia"/>
        </w:rPr>
        <w:t xml:space="preserve">悬浮在干燥的四氯化碳</w:t>
      </w:r>
      <w:r>
        <w:t xml:space="preserve">(</w:t>
      </w:r>
      <w:r>
        <w:t xml:space="preserve">50 mL</w:t>
      </w:r>
      <w:r>
        <w:t xml:space="preserve">)</w:t>
      </w:r>
      <w:r>
        <w:rPr>
          <w:rFonts w:ascii="宋体" w:hAnsi="宋体" w:eastAsia="宋体" w:hint="eastAsia"/>
        </w:rPr>
        <w:t xml:space="preserve">中并剧烈搅拌，然后用恒压滴液漏斗滴加过量的二氯亚砜，滴加完后继续回流</w:t>
      </w:r>
      <w:r>
        <w:t xml:space="preserve">8</w:t>
      </w:r>
      <w:r>
        <w:rPr>
          <w:rFonts w:ascii="宋体" w:hAnsi="宋体" w:eastAsia="宋体" w:hint="eastAsia"/>
        </w:rPr>
        <w:t xml:space="preserve">个小时，反应结束后，降至室</w:t>
      </w:r>
      <w:r>
        <w:rPr>
          <w:rFonts w:ascii="宋体" w:hAnsi="宋体" w:eastAsia="宋体" w:hint="eastAsia"/>
        </w:rPr>
        <w:t xml:space="preserve">温，减压蒸馏除去四氯化碳和多余的二氯亚砜。所得产品经</w:t>
      </w:r>
      <w:r>
        <w:t xml:space="preserve">200-300</w:t>
      </w:r>
      <w:r>
        <w:rPr>
          <w:rFonts w:ascii="宋体" w:hAnsi="宋体" w:eastAsia="宋体" w:hint="eastAsia"/>
        </w:rPr>
        <w:t xml:space="preserve">目硅胶柱层析提纯，洗脱液为石油醚</w:t>
      </w:r>
      <w:r>
        <w:rPr>
          <w:spacing w:val="-2"/>
        </w:rPr>
        <w:t xml:space="preserve">（</w:t>
      </w:r>
      <w:r>
        <w:rPr>
          <w:rFonts w:ascii="宋体" w:hAnsi="宋体" w:eastAsia="宋体" w:hint="eastAsia"/>
        </w:rPr>
        <w:t xml:space="preserve">沸程</w:t>
      </w:r>
      <w:r>
        <w:t xml:space="preserve">60-90</w:t>
      </w:r>
      <w:r/>
      <w:r>
        <w:t xml:space="preserve">°C</w:t>
      </w:r>
      <w:r>
        <w:t xml:space="preserve">）</w:t>
      </w:r>
      <w:r>
        <w:rPr>
          <w:rFonts w:ascii="宋体" w:hAnsi="宋体" w:eastAsia="宋体" w:hint="eastAsia"/>
        </w:rPr>
        <w:t xml:space="preserve">和二氯甲烷的混合溶剂，比例为</w:t>
      </w:r>
      <w:r>
        <w:t xml:space="preserve">6</w:t>
      </w:r>
      <w:r>
        <w:t xml:space="preserve">: </w:t>
      </w:r>
      <w:r>
        <w:t xml:space="preserve">1</w:t>
      </w:r>
      <w:r>
        <w:rPr>
          <w:rFonts w:ascii="宋体" w:hAnsi="宋体" w:eastAsia="宋体" w:hint="eastAsia"/>
        </w:rPr>
        <w:t xml:space="preserve">，所得产品为白色固体，</w:t>
      </w:r>
      <w:r>
        <w:rPr>
          <w:rFonts w:ascii="宋体" w:hAnsi="宋体" w:eastAsia="宋体" w:hint="eastAsia"/>
        </w:rPr>
        <w:t xml:space="preserve">产量</w:t>
      </w:r>
      <w:r>
        <w:t xml:space="preserve">6.52 </w:t>
      </w:r>
      <w:r>
        <w:t xml:space="preserve">g</w:t>
      </w:r>
      <w:r>
        <w:rPr>
          <w:rFonts w:ascii="宋体" w:hAnsi="宋体" w:eastAsia="宋体" w:hint="eastAsia"/>
        </w:rPr>
        <w:t xml:space="preserve">，产率</w:t>
      </w:r>
      <w:r>
        <w:t xml:space="preserve">80.3</w:t>
      </w:r>
      <w:r>
        <w:t xml:space="preserve"> %</w:t>
      </w:r>
      <w:r>
        <w:rPr>
          <w:rFonts w:ascii="宋体" w:hAnsi="宋体" w:eastAsia="宋体" w:hint="eastAsia"/>
          <w:rFonts w:ascii="宋体" w:hAnsi="宋体" w:eastAsia="宋体" w:hint="eastAsia"/>
          <w:spacing w:val="-8"/>
          <w:position w:val="1"/>
        </w:rPr>
        <w:t xml:space="preserve">.</w:t>
      </w:r>
      <w:r>
        <w:rPr>
          <w:vertAlign w:val="superscript"/>
          /&gt;
        </w:rPr>
        <w:t xml:space="preserve">1</w:t>
      </w:r>
      <w:r>
        <w:t xml:space="preserve">H-NMR </w:t>
      </w:r>
      <w:r>
        <w:t xml:space="preserve">(</w:t>
      </w:r>
      <w:r>
        <w:t xml:space="preserve">400 MHz</w:t>
      </w:r>
      <w:r>
        <w:t xml:space="preserve">, </w:t>
      </w:r>
      <w:r>
        <w:t xml:space="preserve">CDCl</w:t>
      </w:r>
      <w:r>
        <w:rPr>
          <w:vertAlign w:val="subscript"/>
          /&gt;
        </w:rPr>
        <w:t xml:space="preserve">3</w:t>
      </w:r>
      <w:r>
        <w:t xml:space="preserve">)</w:t>
      </w:r>
      <w:r>
        <w:rPr>
          <w:rFonts w:ascii="宋体" w:hAnsi="宋体" w:eastAsia="宋体" w:hint="eastAsia"/>
        </w:rPr>
        <w:t xml:space="preserve">，</w:t>
      </w:r>
      <w:r>
        <w:t xml:space="preserve">δ</w:t>
      </w:r>
      <w:r>
        <w:t xml:space="preserve">8</w:t>
      </w:r>
      <w:r>
        <w:t>.</w:t>
      </w:r>
      <w:r>
        <w:t xml:space="preserve">24 </w:t>
      </w:r>
      <w:r>
        <w:t xml:space="preserve">(</w:t>
      </w:r>
      <w:r>
        <w:t xml:space="preserve">d</w:t>
      </w:r>
      <w:r>
        <w:t xml:space="preserve">, </w:t>
      </w:r>
      <w:r>
        <w:t xml:space="preserve">J</w:t>
      </w:r>
      <w:r>
        <w:t xml:space="preserve"> = </w:t>
      </w:r>
      <w:r>
        <w:t xml:space="preserve">3.7 Hz</w:t>
      </w:r>
      <w:r>
        <w:t xml:space="preserve">, </w:t>
      </w:r>
      <w:r>
        <w:t xml:space="preserve">1H</w:t>
      </w:r>
      <w:r>
        <w:t xml:space="preserve">)</w:t>
      </w:r>
      <w:r>
        <w:t xml:space="preserve">, 4.66 </w:t>
      </w:r>
      <w:r>
        <w:t xml:space="preserve">(</w:t>
      </w:r>
      <w:r>
        <w:t xml:space="preserve">d</w:t>
      </w:r>
      <w:r>
        <w:t xml:space="preserve">, </w:t>
      </w:r>
      <w:r>
        <w:t xml:space="preserve">J</w:t>
      </w:r>
      <w:r>
        <w:t xml:space="preserve"> = </w:t>
      </w:r>
      <w:r>
        <w:t xml:space="preserve">4.3 </w:t>
      </w:r>
      <w:r>
        <w:t xml:space="preserve">Hz</w:t>
      </w:r>
      <w:r>
        <w:t xml:space="preserve">, </w:t>
      </w:r>
      <w:r>
        <w:t xml:space="preserve">4H</w:t>
      </w:r>
      <w:r>
        <w:t xml:space="preserve">)</w:t>
      </w:r>
      <w:r>
        <w:t xml:space="preserve">, </w:t>
      </w:r>
      <w:r>
        <w:t xml:space="preserve">3.08 </w:t>
      </w:r>
      <w:r>
        <w:t xml:space="preserve">(</w:t>
      </w:r>
      <w:r>
        <w:t xml:space="preserve">d</w:t>
      </w:r>
      <w:r>
        <w:t xml:space="preserve">, </w:t>
      </w:r>
      <w:r>
        <w:t xml:space="preserve">J</w:t>
      </w:r>
      <w:r>
        <w:t xml:space="preserve"> = </w:t>
      </w:r>
      <w:r>
        <w:t xml:space="preserve">4.5 Hz</w:t>
      </w:r>
      <w:r>
        <w:t xml:space="preserve">, </w:t>
      </w:r>
      <w:r>
        <w:t xml:space="preserve">6H</w:t>
      </w:r>
      <w:r>
        <w:t xml:space="preserve">)</w:t>
      </w:r>
      <w:r>
        <w:rPr>
          <w:rFonts w:ascii="宋体" w:hAnsi="宋体" w:eastAsia="宋体" w:hint="eastAsia"/>
        </w:rPr>
        <w:t xml:space="preserve">。</w:t>
      </w:r>
    </w:p>
    <w:p w:rsidR="0018722C">
      <w:pPr>
        <w:topLinePunct/>
      </w:pPr>
      <w:r>
        <w:rPr>
          <w:rFonts w:cstheme="minorBidi" w:hAnsiTheme="minorHAnsi" w:eastAsiaTheme="minorHAnsi" w:asciiTheme="minorHAnsi" w:ascii="Calibri"/>
        </w:rPr>
        <w:t>71</w:t>
      </w:r>
    </w:p>
    <w:p w:rsidR="0018722C">
      <w:pPr>
        <w:topLinePunct/>
      </w:pPr>
      <w:r>
        <w:rPr>
          <w:rFonts w:ascii="宋体" w:eastAsia="宋体" w:hint="eastAsia"/>
        </w:rPr>
        <w:t xml:space="preserve">乙酰丙酮钠：将</w:t>
      </w:r>
      <w:r>
        <w:t xml:space="preserve">40 g </w:t>
      </w:r>
      <w:r>
        <w:t xml:space="preserve">(</w:t>
      </w:r>
      <w:r>
        <w:t xml:space="preserve">1 mol</w:t>
      </w:r>
      <w:r>
        <w:t xml:space="preserve">)</w:t>
      </w:r>
      <w:r>
        <w:rPr>
          <w:rFonts w:ascii="宋体" w:eastAsia="宋体" w:hint="eastAsia"/>
        </w:rPr>
        <w:t xml:space="preserve">氢氧化钠溶于</w:t>
      </w:r>
      <w:r>
        <w:t xml:space="preserve">50 mL</w:t>
      </w:r>
      <w:r>
        <w:rPr>
          <w:rFonts w:ascii="宋体" w:eastAsia="宋体" w:hint="eastAsia"/>
        </w:rPr>
        <w:t xml:space="preserve">水中，冷却后加入</w:t>
      </w:r>
      <w:r>
        <w:t xml:space="preserve">200 mL</w:t>
      </w:r>
      <w:r>
        <w:rPr>
          <w:rFonts w:ascii="宋体" w:eastAsia="宋体" w:hint="eastAsia"/>
        </w:rPr>
        <w:t xml:space="preserve">甲醇，然</w:t>
      </w:r>
    </w:p>
    <w:p w:rsidR="0018722C">
      <w:pPr>
        <w:topLinePunct/>
      </w:pPr>
      <w:r>
        <w:rPr>
          <w:rFonts w:ascii="宋体" w:eastAsia="宋体" w:hint="eastAsia"/>
        </w:rPr>
        <w:t xml:space="preserve">后滴加到装有</w:t>
      </w:r>
      <w:r>
        <w:t xml:space="preserve">100 g </w:t>
      </w:r>
      <w:r>
        <w:t xml:space="preserve">(</w:t>
      </w:r>
      <w:r>
        <w:t xml:space="preserve">1 mol</w:t>
      </w:r>
      <w:r>
        <w:t xml:space="preserve">)</w:t>
      </w:r>
      <w:r>
        <w:rPr>
          <w:rFonts w:ascii="宋体" w:eastAsia="宋体" w:hint="eastAsia"/>
        </w:rPr>
        <w:t xml:space="preserve">乙酰丙酮的烧杯中，边滴加边搅拌，有白色固体析出，滴加完</w:t>
      </w:r>
    </w:p>
    <w:p w:rsidR="0018722C">
      <w:pPr>
        <w:topLinePunct/>
      </w:pPr>
      <w:r>
        <w:rPr>
          <w:rFonts w:ascii="宋体" w:eastAsia="宋体" w:hint="eastAsia"/>
        </w:rPr>
        <w:t>后继续搅拌</w:t>
      </w:r>
      <w:r>
        <w:t>10</w:t>
      </w:r>
      <w:r>
        <w:t> </w:t>
      </w:r>
      <w:r>
        <w:t>min</w:t>
      </w:r>
      <w:r>
        <w:rPr>
          <w:rFonts w:ascii="宋体" w:eastAsia="宋体" w:hint="eastAsia"/>
        </w:rPr>
        <w:t>，然后用保鲜膜封口，在冰箱中放置</w:t>
      </w:r>
      <w:r>
        <w:t>2</w:t>
      </w:r>
      <w:r>
        <w:rPr>
          <w:rFonts w:ascii="宋体" w:eastAsia="宋体" w:hint="eastAsia"/>
        </w:rPr>
        <w:t>个小时，抽滤，用冰甲醇洗涤，</w:t>
      </w:r>
    </w:p>
    <w:p w:rsidR="0018722C">
      <w:pPr>
        <w:topLinePunct/>
      </w:pPr>
      <w:r>
        <w:rPr>
          <w:rFonts w:ascii="宋体" w:eastAsia="宋体" w:hint="eastAsia"/>
        </w:rPr>
        <w:t>真空干燥，得到白色固体，产量</w:t>
      </w:r>
      <w:r>
        <w:t>80 g</w:t>
      </w:r>
      <w:r>
        <w:rPr>
          <w:rFonts w:ascii="宋体" w:eastAsia="宋体" w:hint="eastAsia"/>
        </w:rPr>
        <w:t>，产率</w:t>
      </w:r>
      <w:r>
        <w:t>65</w:t>
      </w:r>
      <w:r>
        <w:t>.</w:t>
      </w:r>
      <w:r>
        <w:t>5 %</w:t>
      </w:r>
      <w:r>
        <w:rPr>
          <w:rFonts w:ascii="宋体" w:eastAsia="宋体" w:hint="eastAsia"/>
        </w:rPr>
        <w:t>。</w:t>
      </w:r>
    </w:p>
    <w:p w:rsidR="0018722C">
      <w:pPr>
        <w:topLinePunct/>
      </w:pPr>
      <w:r>
        <w:rPr>
          <w:rFonts w:ascii="宋体" w:eastAsia="宋体" w:hint="eastAsia"/>
        </w:rPr>
        <w:t xml:space="preserve">配体</w:t>
      </w:r>
      <w:r>
        <w:t xml:space="preserve">3</w:t>
      </w:r>
      <w:r>
        <w:t xml:space="preserve">, </w:t>
      </w:r>
      <w:r>
        <w:t xml:space="preserve">5-bis</w:t>
      </w:r>
      <w:r>
        <w:t xml:space="preserve">(</w:t>
      </w:r>
      <w:r/>
      <w:r>
        <w:t xml:space="preserve">(</w:t>
      </w:r>
      <w:r>
        <w:t xml:space="preserve">3</w:t>
      </w:r>
      <w:r>
        <w:t xml:space="preserve">, </w:t>
      </w:r>
      <w:r>
        <w:t xml:space="preserve">5-dimethyl-1</w:t>
      </w:r>
      <w:r>
        <w:rPr>
          <w:i/>
        </w:rPr>
        <w:t xml:space="preserve">H</w:t>
      </w:r>
      <w:r>
        <w:t xml:space="preserve">-pyrazol-4-yl</w:t>
      </w:r>
      <w:r>
        <w:t xml:space="preserve">)</w:t>
      </w:r>
      <w:r w:rsidR="001852F3">
        <w:t xml:space="preserve"> </w:t>
      </w:r>
      <w:r>
        <w:t xml:space="preserve">methyl</w:t>
      </w:r>
      <w:r>
        <w:t xml:space="preserve">)</w:t>
      </w:r>
      <w:r w:rsidR="004B696B">
        <w:t xml:space="preserve"> </w:t>
      </w:r>
      <w:r>
        <w:t xml:space="preserve">-2</w:t>
      </w:r>
      <w:r>
        <w:t xml:space="preserve">, </w:t>
      </w:r>
      <w:r>
        <w:t xml:space="preserve">6-dimethylpyridine</w:t>
      </w:r>
      <w:r>
        <w:t xml:space="preserve"> </w:t>
      </w:r>
      <w:r>
        <w:t xml:space="preserve">(</w:t>
      </w:r>
      <w:r>
        <w:t xml:space="preserve">H</w:t>
      </w:r>
      <w:r>
        <w:t xml:space="preserve">2</w:t>
      </w:r>
      <w:r>
        <w:rPr>
          <w:b/>
        </w:rPr>
        <w:t xml:space="preserve">L</w:t>
      </w:r>
      <w:r>
        <w:rPr>
          <w:b/>
        </w:rPr>
        <w:t xml:space="preserve">1</w:t>
      </w:r>
      <w:r>
        <w:t xml:space="preserve">)</w:t>
      </w:r>
      <w:r>
        <w:rPr>
          <w:rFonts w:ascii="宋体" w:eastAsia="宋体" w:hint="eastAsia"/>
          <w:rFonts w:ascii="宋体" w:eastAsia="宋体" w:hint="eastAsia"/>
        </w:rPr>
        <w:t xml:space="preserve">: </w:t>
      </w:r>
      <w:r>
        <w:rPr>
          <w:rFonts w:ascii="宋体" w:eastAsia="宋体" w:hint="eastAsia"/>
        </w:rPr>
        <w:t xml:space="preserve">在</w:t>
      </w:r>
      <w:r>
        <w:rPr>
          <w:rFonts w:ascii="宋体" w:eastAsia="宋体" w:hint="eastAsia"/>
        </w:rPr>
        <w:t xml:space="preserve">干燥的三颈烧瓶中加入</w:t>
      </w:r>
      <w:r>
        <w:t xml:space="preserve">80 mL</w:t>
      </w:r>
      <w:r>
        <w:rPr>
          <w:rFonts w:ascii="宋体" w:eastAsia="宋体" w:hint="eastAsia"/>
        </w:rPr>
        <w:t xml:space="preserve">叔丁醇，加热至回流，搅拌过程中加入</w:t>
      </w:r>
      <w:r>
        <w:t xml:space="preserve">2.45 g </w:t>
      </w:r>
      <w:r>
        <w:t xml:space="preserve">(</w:t>
      </w:r>
      <w:r>
        <w:t xml:space="preserve">20 mmol</w:t>
      </w:r>
      <w:r>
        <w:t xml:space="preserve">)</w:t>
      </w:r>
      <w:r>
        <w:rPr>
          <w:rFonts w:ascii="宋体" w:eastAsia="宋体" w:hint="eastAsia"/>
        </w:rPr>
        <w:t xml:space="preserve">乙酰</w:t>
      </w:r>
    </w:p>
    <w:p w:rsidR="0018722C">
      <w:pPr>
        <w:topLinePunct/>
      </w:pPr>
      <w:r>
        <w:rPr>
          <w:rFonts w:ascii="宋体" w:eastAsia="宋体" w:hint="eastAsia"/>
        </w:rPr>
        <w:t xml:space="preserve">丙酮钠，</w:t>
      </w:r>
      <w:r>
        <w:t xml:space="preserve">5 min</w:t>
      </w:r>
      <w:r>
        <w:rPr>
          <w:rFonts w:ascii="宋体" w:eastAsia="宋体" w:hint="eastAsia"/>
        </w:rPr>
        <w:t xml:space="preserve">后慢慢加入</w:t>
      </w:r>
      <w:r>
        <w:t xml:space="preserve">2</w:t>
      </w:r>
      <w:r>
        <w:t>.</w:t>
      </w:r>
      <w:r>
        <w:t xml:space="preserve">03 g </w:t>
      </w:r>
      <w:r>
        <w:t xml:space="preserve">(</w:t>
      </w:r>
      <w:r>
        <w:t xml:space="preserve">10 mmol</w:t>
      </w:r>
      <w:r>
        <w:t xml:space="preserve">)</w:t>
      </w:r>
      <w:r>
        <w:t xml:space="preserve"> 3, 5-</w:t>
      </w:r>
      <w:r>
        <w:rPr>
          <w:rFonts w:ascii="宋体" w:eastAsia="宋体" w:hint="eastAsia"/>
        </w:rPr>
        <w:t xml:space="preserve">二氯甲基</w:t>
      </w:r>
      <w:r>
        <w:t xml:space="preserve">-2</w:t>
      </w:r>
      <w:r>
        <w:t>,</w:t>
      </w:r>
      <w:r>
        <w:t xml:space="preserve"> 6-</w:t>
      </w:r>
      <w:r>
        <w:rPr>
          <w:rFonts w:ascii="宋体" w:eastAsia="宋体" w:hint="eastAsia"/>
        </w:rPr>
        <w:t xml:space="preserve">二甲基吡啶，反应</w:t>
      </w:r>
      <w:r>
        <w:t xml:space="preserve">30 min</w:t>
      </w:r>
      <w:r>
        <w:rPr>
          <w:rFonts w:ascii="宋体" w:eastAsia="宋体" w:hint="eastAsia"/>
        </w:rPr>
        <w:t xml:space="preserve">后加入</w:t>
      </w:r>
      <w:r>
        <w:t xml:space="preserve">0</w:t>
      </w:r>
      <w:r>
        <w:t>.</w:t>
      </w:r>
      <w:r>
        <w:t xml:space="preserve">5 g</w:t>
      </w:r>
      <w:r>
        <w:rPr>
          <w:rFonts w:ascii="宋体" w:eastAsia="宋体" w:hint="eastAsia"/>
        </w:rPr>
        <w:t xml:space="preserve">的碘化钾和</w:t>
      </w:r>
      <w:r>
        <w:t xml:space="preserve">0</w:t>
      </w:r>
      <w:r>
        <w:t>.</w:t>
      </w:r>
      <w:r>
        <w:t xml:space="preserve">2 g</w:t>
      </w:r>
      <w:r>
        <w:rPr>
          <w:rFonts w:ascii="宋体" w:eastAsia="宋体" w:hint="eastAsia"/>
        </w:rPr>
        <w:t xml:space="preserve">的</w:t>
      </w:r>
      <w:r>
        <w:t xml:space="preserve">15-</w:t>
      </w:r>
      <w:r>
        <w:rPr>
          <w:rFonts w:ascii="宋体" w:eastAsia="宋体" w:hint="eastAsia"/>
        </w:rPr>
        <w:t xml:space="preserve">冠</w:t>
      </w:r>
      <w:r>
        <w:t xml:space="preserve">-5</w:t>
      </w:r>
      <w:r>
        <w:rPr>
          <w:rFonts w:ascii="宋体" w:eastAsia="宋体" w:hint="eastAsia"/>
        </w:rPr>
        <w:t xml:space="preserve">醚，回流反应</w:t>
      </w:r>
      <w:r>
        <w:t xml:space="preserve">5</w:t>
      </w:r>
      <w:r>
        <w:rPr>
          <w:rFonts w:ascii="宋体" w:eastAsia="宋体" w:hint="eastAsia"/>
        </w:rPr>
        <w:t xml:space="preserve">小时后，降至室温，减压蒸馏蒸</w:t>
      </w:r>
      <w:r>
        <w:rPr>
          <w:rFonts w:ascii="宋体" w:eastAsia="宋体" w:hint="eastAsia"/>
        </w:rPr>
        <w:t xml:space="preserve">去约</w:t>
      </w:r>
      <w:r>
        <w:t xml:space="preserve">3</w:t>
      </w:r>
      <w:r>
        <w:t xml:space="preserve">/</w:t>
      </w:r>
      <w:r>
        <w:t xml:space="preserve">4</w:t>
      </w:r>
      <w:r>
        <w:rPr>
          <w:rFonts w:ascii="宋体" w:eastAsia="宋体" w:hint="eastAsia"/>
        </w:rPr>
        <w:t xml:space="preserve">的叔丁醇，然后加入大量的水并用二氯甲烷萃取，收集有机相并用无水硫酸钠干</w:t>
      </w:r>
      <w:r>
        <w:rPr>
          <w:rFonts w:ascii="宋体" w:eastAsia="宋体" w:hint="eastAsia"/>
        </w:rPr>
        <w:t xml:space="preserve">燥，将干燥后的有机相减压蒸馏得到淡黄色的油状物。将油状物转移到装有</w:t>
      </w:r>
      <w:r>
        <w:t xml:space="preserve">50 mL</w:t>
      </w:r>
      <w:r>
        <w:rPr>
          <w:rFonts w:ascii="宋体" w:eastAsia="宋体" w:hint="eastAsia"/>
        </w:rPr>
        <w:t xml:space="preserve">乙醇的</w:t>
      </w:r>
      <w:r>
        <w:rPr>
          <w:rFonts w:ascii="宋体" w:eastAsia="宋体" w:hint="eastAsia"/>
        </w:rPr>
        <w:t xml:space="preserve">烧瓶中，加入过量的水合肼，搅拌回流</w:t>
      </w:r>
      <w:r>
        <w:t xml:space="preserve">5</w:t>
      </w:r>
      <w:r>
        <w:rPr>
          <w:rFonts w:ascii="宋体" w:eastAsia="宋体" w:hint="eastAsia"/>
        </w:rPr>
        <w:t xml:space="preserve">小时，浓缩后加入大量的蒸馏水，析出白色沉淀</w:t>
      </w:r>
      <w:r>
        <w:rPr>
          <w:rFonts w:ascii="宋体" w:eastAsia="宋体" w:hint="eastAsia"/>
        </w:rPr>
        <w:t>，</w:t>
      </w:r>
    </w:p>
    <w:p w:rsidR="0018722C">
      <w:pPr>
        <w:topLinePunct/>
      </w:pPr>
      <w:r>
        <w:rPr>
          <w:rFonts w:ascii="宋体" w:hAnsi="宋体" w:eastAsia="宋体" w:hint="eastAsia"/>
        </w:rPr>
        <w:t xml:space="preserve">过滤并干燥，得到配体</w:t>
      </w:r>
      <w:r>
        <w:t xml:space="preserve">H</w:t>
      </w:r>
      <w:r>
        <w:t xml:space="preserve">2</w:t>
      </w:r>
      <w:r>
        <w:rPr>
          <w:b/>
        </w:rPr>
        <w:t xml:space="preserve">L</w:t>
      </w:r>
      <w:r>
        <w:rPr>
          <w:b/>
        </w:rPr>
        <w:t xml:space="preserve">1</w:t>
      </w:r>
      <w:r>
        <w:rPr>
          <w:rFonts w:ascii="宋体" w:hAnsi="宋体" w:eastAsia="宋体" w:hint="eastAsia"/>
          <w:rFonts w:ascii="宋体" w:hAnsi="宋体" w:eastAsia="宋体" w:hint="eastAsia"/>
          <w:spacing w:val="-16"/>
        </w:rPr>
        <w:t xml:space="preserve">, </w:t>
      </w:r>
      <w:r>
        <w:rPr>
          <w:rFonts w:ascii="宋体" w:hAnsi="宋体" w:eastAsia="宋体" w:hint="eastAsia"/>
        </w:rPr>
        <w:t xml:space="preserve">产率约</w:t>
      </w:r>
      <w:r>
        <w:t xml:space="preserve">72.</w:t>
      </w:r>
      <w:r>
        <w:t xml:space="preserve">8</w:t>
      </w:r>
      <w:r>
        <w:t xml:space="preserve"> % </w:t>
      </w:r>
      <w:r>
        <w:t xml:space="preserve">(</w:t>
      </w:r>
      <w:r>
        <w:rPr>
          <w:spacing w:val="0"/>
        </w:rPr>
        <w:t xml:space="preserve">2.3</w:t>
      </w:r>
      <w:r>
        <w:t xml:space="preserve">5</w:t>
      </w:r>
      <w:r>
        <w:rPr>
          <w:spacing w:val="0"/>
        </w:rPr>
        <w:t xml:space="preserve"> g</w:t>
      </w:r>
      <w:r>
        <w:t xml:space="preserve">)</w:t>
      </w:r>
      <w:r>
        <w:rPr>
          <w:rFonts w:ascii="宋体" w:hAnsi="宋体" w:eastAsia="宋体" w:hint="eastAsia"/>
          <w:rFonts w:ascii="宋体" w:hAnsi="宋体" w:eastAsia="宋体" w:hint="eastAsia"/>
          <w:spacing w:val="-44"/>
        </w:rPr>
        <w:t xml:space="preserve">.</w:t>
      </w:r>
      <w:r>
        <w:t xml:space="preserve">1</w:t>
      </w:r>
      <w:r>
        <w:t xml:space="preserve">H-NM</w:t>
      </w:r>
      <w:r>
        <w:t xml:space="preserve">R</w:t>
      </w:r>
      <w:r>
        <w:t xml:space="preserve"> </w:t>
      </w:r>
      <w:r>
        <w:t xml:space="preserve">(</w:t>
      </w:r>
      <w:r>
        <w:rPr>
          <w:spacing w:val="0"/>
        </w:rPr>
        <w:t xml:space="preserve">40</w:t>
      </w:r>
      <w:r>
        <w:t xml:space="preserve">0</w:t>
      </w:r>
      <w:r>
        <w:rPr>
          <w:spacing w:val="0"/>
        </w:rPr>
        <w:t xml:space="preserve"> MHz, C</w:t>
      </w:r>
      <w:r>
        <w:t xml:space="preserve">D</w:t>
      </w:r>
      <w:r>
        <w:rPr>
          <w:w w:val="99"/>
          <w:position w:val="0"/>
          <w:sz w:val="16"/>
        </w:rPr>
        <w:t xml:space="preserve">3</w:t>
      </w:r>
      <w:r>
        <w:t xml:space="preserve">OD</w:t>
      </w:r>
      <w:r>
        <w:t xml:space="preserve">)</w:t>
      </w:r>
      <w:r>
        <w:t xml:space="preserve">, δ</w:t>
      </w:r>
      <w:r w:rsidR="001852F3">
        <w:t xml:space="preserve">6.67 </w:t>
      </w:r>
      <w:r>
        <w:t xml:space="preserve">(</w:t>
      </w:r>
      <w:r>
        <w:t xml:space="preserve">s, 1H</w:t>
      </w:r>
      <w:r>
        <w:t xml:space="preserve">)</w:t>
      </w:r>
      <w:r>
        <w:t xml:space="preserve">, 3.62 </w:t>
      </w:r>
      <w:r>
        <w:t xml:space="preserve">(</w:t>
      </w:r>
      <w:r>
        <w:t xml:space="preserve">d, J</w:t>
      </w:r>
      <w:r>
        <w:rPr>
          <w:spacing w:val="0"/>
        </w:rPr>
        <w:t xml:space="preserve"> = </w:t>
      </w:r>
      <w:r>
        <w:t xml:space="preserve">5.8 Hz</w:t>
      </w:r>
      <w:r>
        <w:rPr>
          <w:spacing w:val="0"/>
        </w:rPr>
        <w:t xml:space="preserve">, </w:t>
      </w:r>
      <w:r>
        <w:t xml:space="preserve">4H</w:t>
      </w:r>
      <w:r>
        <w:t xml:space="preserve">)</w:t>
      </w:r>
      <w:r>
        <w:t xml:space="preserve">, 2.47 </w:t>
      </w:r>
      <w:r>
        <w:t xml:space="preserve">(</w:t>
      </w:r>
      <w:r>
        <w:t xml:space="preserve">d, J</w:t>
      </w:r>
      <w:r>
        <w:rPr>
          <w:spacing w:val="0"/>
        </w:rPr>
        <w:t xml:space="preserve"> = </w:t>
      </w:r>
      <w:r>
        <w:t xml:space="preserve">6.6 Hz</w:t>
      </w:r>
      <w:r>
        <w:rPr>
          <w:spacing w:val="0"/>
        </w:rPr>
        <w:t xml:space="preserve">, </w:t>
      </w:r>
      <w:r>
        <w:t xml:space="preserve">6H</w:t>
      </w:r>
      <w:r>
        <w:t xml:space="preserve">)</w:t>
      </w:r>
      <w:r>
        <w:t xml:space="preserve">, 1.95</w:t>
      </w:r>
      <w:r>
        <w:t xml:space="preserve"> </w:t>
      </w:r>
      <w:r>
        <w:t xml:space="preserve">(</w:t>
      </w:r>
      <w:r>
        <w:t xml:space="preserve">d</w:t>
      </w:r>
      <w:r>
        <w:rPr>
          <w:spacing w:val="0"/>
        </w:rPr>
        <w:t xml:space="preserve">, </w:t>
      </w:r>
      <w:r>
        <w:t xml:space="preserve">J</w:t>
      </w:r>
      <w:r>
        <w:rPr>
          <w:spacing w:val="-1"/>
        </w:rPr>
        <w:t xml:space="preserve"> = </w:t>
      </w:r>
      <w:r>
        <w:t xml:space="preserve">23.2 Hz</w:t>
      </w:r>
      <w:r>
        <w:rPr>
          <w:spacing w:val="0"/>
        </w:rPr>
        <w:t xml:space="preserve">, </w:t>
      </w:r>
      <w:r>
        <w:t xml:space="preserve">12H</w:t>
      </w:r>
      <w:r>
        <w:t xml:space="preserve">)</w:t>
      </w:r>
      <w:r>
        <w:rPr>
          <w:rFonts w:ascii="宋体" w:hAnsi="宋体" w:eastAsia="宋体" w:hint="eastAsia"/>
        </w:rPr>
        <w:t xml:space="preserve">。</w:t>
      </w:r>
    </w:p>
    <w:p w:rsidR="0018722C">
      <w:pPr>
        <w:topLinePunct/>
      </w:pPr>
      <w:r>
        <w:rPr>
          <w:rFonts w:cstheme="minorBidi" w:hAnsiTheme="minorHAnsi" w:eastAsiaTheme="minorHAnsi" w:asciiTheme="minorHAnsi" w:ascii="宋体" w:eastAsia="宋体" w:hint="eastAsia"/>
        </w:rPr>
        <w:t xml:space="preserve">配合物</w:t>
      </w:r>
      <w:r>
        <w:rPr>
          <w:rFonts w:cstheme="minorBidi" w:hAnsiTheme="minorHAnsi" w:eastAsiaTheme="minorHAnsi" w:asciiTheme="minorHAnsi"/>
        </w:rPr>
        <w:t xml:space="preserve">Cu</w:t>
      </w:r>
      <w:r>
        <w:rPr>
          <w:rFonts w:cstheme="minorBidi" w:hAnsiTheme="minorHAnsi" w:eastAsiaTheme="minorHAnsi" w:asciiTheme="minorHAnsi"/>
        </w:rPr>
        <w:t xml:space="preserve">6</w:t>
      </w:r>
      <w:r>
        <w:rPr>
          <w:rFonts w:cstheme="minorBidi" w:hAnsiTheme="minorHAnsi" w:eastAsiaTheme="minorHAnsi" w:asciiTheme="minorHAnsi"/>
        </w:rPr>
        <w:t xml:space="preserve">(</w:t>
      </w:r>
      <w:r>
        <w:rPr>
          <w:kern w:val="2"/>
          <w:szCs w:val="22"/>
          <w:rFonts w:cstheme="minorBidi" w:hAnsiTheme="minorHAnsi" w:eastAsiaTheme="minorHAnsi" w:asciiTheme="minorHAnsi"/>
          <w:b/>
          <w:sz w:val="24"/>
        </w:rPr>
        <w:t xml:space="preserve">L</w:t>
      </w:r>
      <w:r>
        <w:rPr>
          <w:kern w:val="2"/>
          <w:szCs w:val="22"/>
          <w:rFonts w:cstheme="minorBidi" w:hAnsiTheme="minorHAnsi" w:eastAsiaTheme="minorHAnsi" w:asciiTheme="minorHAnsi"/>
          <w:b/>
          <w:position w:val="-1"/>
          <w:sz w:val="16"/>
        </w:rPr>
        <w:t xml:space="preserve">1</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3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kern w:val="2"/>
          <w:szCs w:val="22"/>
          <w:rFonts w:cstheme="minorBidi" w:hAnsiTheme="minorHAnsi" w:eastAsiaTheme="minorHAnsi" w:asciiTheme="minorHAnsi"/>
          <w:position w:val="0"/>
          <w:sz w:val="16"/>
        </w:rPr>
        <w:t xml:space="preserve">57</w:t>
      </w:r>
      <w:r>
        <w:rPr>
          <w:kern w:val="2"/>
          <w:szCs w:val="22"/>
          <w:rFonts w:cstheme="minorBidi" w:hAnsiTheme="minorHAnsi" w:eastAsiaTheme="minorHAnsi" w:asciiTheme="minorHAnsi"/>
          <w:sz w:val="24"/>
        </w:rPr>
        <w:t xml:space="preserve">H</w:t>
      </w:r>
      <w:r>
        <w:rPr>
          <w:kern w:val="2"/>
          <w:szCs w:val="22"/>
          <w:rFonts w:cstheme="minorBidi" w:hAnsiTheme="minorHAnsi" w:eastAsiaTheme="minorHAnsi" w:asciiTheme="minorHAnsi"/>
          <w:position w:val="0"/>
          <w:sz w:val="16"/>
        </w:rPr>
        <w:t xml:space="preserve">69</w:t>
      </w:r>
      <w:r>
        <w:rPr>
          <w:kern w:val="2"/>
          <w:szCs w:val="22"/>
          <w:rFonts w:cstheme="minorBidi" w:hAnsiTheme="minorHAnsi" w:eastAsiaTheme="minorHAnsi" w:asciiTheme="minorHAnsi"/>
          <w:sz w:val="24"/>
        </w:rPr>
        <w:t xml:space="preserve">Cu</w:t>
      </w:r>
      <w:r>
        <w:rPr>
          <w:kern w:val="2"/>
          <w:szCs w:val="22"/>
          <w:rFonts w:cstheme="minorBidi" w:hAnsiTheme="minorHAnsi" w:eastAsiaTheme="minorHAnsi" w:asciiTheme="minorHAnsi"/>
          <w:position w:val="0"/>
          <w:sz w:val="16"/>
        </w:rPr>
        <w:t xml:space="preserve">6</w:t>
      </w:r>
      <w:r>
        <w:rPr>
          <w:kern w:val="2"/>
          <w:szCs w:val="22"/>
          <w:rFonts w:cstheme="minorBidi" w:hAnsiTheme="minorHAnsi" w:eastAsiaTheme="minorHAnsi" w:asciiTheme="minorHAnsi"/>
          <w:sz w:val="24"/>
        </w:rPr>
        <w:t xml:space="preserve">N</w:t>
      </w:r>
      <w:r>
        <w:rPr>
          <w:kern w:val="2"/>
          <w:szCs w:val="22"/>
          <w:rFonts w:cstheme="minorBidi" w:hAnsiTheme="minorHAnsi" w:eastAsiaTheme="minorHAnsi" w:asciiTheme="minorHAnsi"/>
          <w:position w:val="0"/>
          <w:sz w:val="16"/>
        </w:rPr>
        <w:t xml:space="preserve">15</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b/>
          <w:sz w:val="24"/>
        </w:rPr>
        <w:t xml:space="preserve">3</w:t>
      </w:r>
      <w:r>
        <w:rPr>
          <w:rFonts w:cstheme="minorBidi" w:hAnsiTheme="minorHAnsi" w:eastAsiaTheme="minorHAnsi" w:asciiTheme="minorHAnsi"/>
        </w:rPr>
        <w:t xml:space="preserve">)</w:t>
      </w:r>
      <w:r>
        <w:rPr>
          <w:rFonts w:ascii="宋体" w:eastAsia="宋体" w:hint="eastAsia" w:cstheme="minorBidi" w:hAnsiTheme="minorHAnsi"/>
          <w:kern w:val="2"/>
          <w:rFonts w:ascii="宋体" w:eastAsia="宋体" w:hint="eastAsia" w:cstheme="minorBidi" w:hAnsiTheme="minorHAnsi"/>
          <w:sz w:val="24"/>
        </w:rPr>
        <w:t xml:space="preserve">: </w:t>
      </w:r>
      <w:r>
        <w:rPr>
          <w:rFonts w:ascii="宋体" w:eastAsia="宋体" w:hint="eastAsia" w:cstheme="minorBidi" w:hAnsiTheme="minorHAnsi"/>
        </w:rPr>
        <w:t xml:space="preserve">将</w:t>
      </w:r>
      <w:r>
        <w:rPr>
          <w:rFonts w:cstheme="minorBidi" w:hAnsiTheme="minorHAnsi" w:eastAsiaTheme="minorHAnsi" w:asciiTheme="minorHAnsi"/>
        </w:rPr>
        <w:t xml:space="preserve">H</w:t>
      </w:r>
      <w:r>
        <w:rPr>
          <w:rFonts w:cstheme="minorBidi" w:hAnsiTheme="minorHAnsi" w:eastAsiaTheme="minorHAnsi" w:asciiTheme="minorHAnsi"/>
        </w:rPr>
        <w:t xml:space="preserve">2</w:t>
      </w:r>
      <w:r>
        <w:rPr>
          <w:rFonts w:cstheme="minorBidi" w:hAnsiTheme="minorHAnsi" w:eastAsiaTheme="minorHAnsi" w:asciiTheme="minorHAnsi"/>
          <w:b/>
        </w:rPr>
        <w:t xml:space="preserve">L</w:t>
      </w:r>
      <w:r>
        <w:rPr>
          <w:rFonts w:cstheme="minorBidi" w:hAnsiTheme="minorHAnsi" w:eastAsiaTheme="minorHAnsi" w:asciiTheme="minorHAnsi"/>
          <w:b/>
        </w:rPr>
        <w:t xml:space="preserve">1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6.5 mg, 0.02 mmol</w:t>
      </w:r>
      <w:r>
        <w:rPr>
          <w:rFonts w:cstheme="minorBidi" w:hAnsiTheme="minorHAnsi" w:eastAsiaTheme="minorHAnsi" w:asciiTheme="minorHAnsi"/>
        </w:rPr>
        <w:t xml:space="preserve">)</w:t>
      </w:r>
      <w:r>
        <w:rPr>
          <w:rFonts w:cstheme="minorBidi" w:hAnsiTheme="minorHAnsi" w:eastAsiaTheme="minorHAnsi" w:asciiTheme="minorHAnsi"/>
        </w:rPr>
        <w:t xml:space="preserve">, Cu</w:t>
      </w:r>
      <w:r>
        <w:rPr>
          <w:rFonts w:cstheme="minorBidi" w:hAnsiTheme="minorHAnsi" w:eastAsiaTheme="minorHAnsi" w:asciiTheme="minorHAnsi"/>
        </w:rPr>
        <w:t xml:space="preserve">2</w:t>
      </w:r>
      <w:r>
        <w:rPr>
          <w:rFonts w:cstheme="minorBidi" w:hAnsiTheme="minorHAnsi" w:eastAsiaTheme="minorHAnsi" w:asciiTheme="minorHAnsi"/>
        </w:rPr>
        <w:t xml:space="preserve">O </w:t>
      </w:r>
      <w:r>
        <w:rPr>
          <w:rFonts w:cstheme="minorBidi" w:hAnsiTheme="minorHAnsi" w:eastAsiaTheme="minorHAnsi" w:asciiTheme="minorHAnsi"/>
        </w:rPr>
        <w:t xml:space="preserve">(</w:t>
      </w:r>
      <w:r>
        <w:rPr>
          <w:rFonts w:cstheme="minorBidi" w:hAnsiTheme="minorHAnsi" w:eastAsiaTheme="minorHAnsi" w:asciiTheme="minorHAnsi"/>
        </w:rPr>
        <w:t xml:space="preserve">2.8 mg, 0.02</w:t>
      </w:r>
    </w:p>
    <w:p w:rsidR="0018722C">
      <w:pPr>
        <w:topLinePunct/>
      </w:pPr>
      <w:r>
        <w:t>mmol</w:t>
      </w:r>
      <w:r>
        <w:t>）</w:t>
      </w:r>
      <w:r>
        <w:t>, </w:t>
      </w:r>
      <w:r>
        <w:t>2</w:t>
      </w:r>
      <w:r>
        <w:t> </w:t>
      </w:r>
      <w:r>
        <w:t>mL</w:t>
      </w:r>
      <w:r>
        <w:rPr>
          <w:rFonts w:ascii="宋体" w:hAnsi="宋体" w:eastAsia="宋体" w:hint="eastAsia"/>
        </w:rPr>
        <w:t>正己烷和</w:t>
      </w:r>
      <w:r>
        <w:t>0</w:t>
      </w:r>
      <w:r>
        <w:t>.</w:t>
      </w:r>
      <w:r>
        <w:t>5</w:t>
      </w:r>
      <w:r>
        <w:t> </w:t>
      </w:r>
      <w:r>
        <w:t>mL</w:t>
      </w:r>
      <w:r>
        <w:rPr>
          <w:rFonts w:ascii="宋体" w:hAnsi="宋体" w:eastAsia="宋体" w:hint="eastAsia"/>
        </w:rPr>
        <w:t>乙腈加入到内径为</w:t>
      </w:r>
      <w:r>
        <w:t>8</w:t>
      </w:r>
      <w:r>
        <w:t> </w:t>
      </w:r>
      <w:r>
        <w:t>mm</w:t>
      </w:r>
      <w:r>
        <w:rPr>
          <w:rFonts w:ascii="宋体" w:hAnsi="宋体" w:eastAsia="宋体" w:hint="eastAsia"/>
        </w:rPr>
        <w:t>的硬质玻璃管内，封管后加热到</w:t>
      </w:r>
      <w:r>
        <w:t>180</w:t>
      </w:r>
      <w:r w:rsidR="001852F3">
        <w:t xml:space="preserve">°C</w:t>
      </w:r>
      <w:r>
        <w:rPr>
          <w:rFonts w:ascii="宋体" w:hAnsi="宋体" w:eastAsia="宋体" w:hint="eastAsia"/>
        </w:rPr>
        <w:t>并保持</w:t>
      </w:r>
      <w:r>
        <w:t>72</w:t>
      </w:r>
      <w:r>
        <w:rPr>
          <w:rFonts w:ascii="宋体" w:hAnsi="宋体" w:eastAsia="宋体" w:hint="eastAsia"/>
        </w:rPr>
        <w:t>小时，然后以每小时</w:t>
      </w:r>
      <w:r>
        <w:t>5</w:t>
      </w:r>
      <w:r w:rsidR="001852F3">
        <w:t xml:space="preserve">°C</w:t>
      </w:r>
      <w:r>
        <w:rPr>
          <w:rFonts w:ascii="宋体" w:hAnsi="宋体" w:eastAsia="宋体" w:hint="eastAsia"/>
        </w:rPr>
        <w:t>的速度冷却到室温，过滤并用乙醇洗涤得到无色片状晶体。</w:t>
      </w:r>
    </w:p>
    <w:p w:rsidR="0018722C">
      <w:pPr>
        <w:topLinePunct/>
      </w:pPr>
      <w:r>
        <w:rPr>
          <w:rFonts w:ascii="宋体" w:eastAsia="宋体" w:hint="eastAsia"/>
        </w:rPr>
        <w:t xml:space="preserve">大量样品是在文献报道</w:t>
      </w:r>
      <w:r>
        <w:t xml:space="preserve">1g</w:t>
      </w:r>
      <w:r>
        <w:rPr>
          <w:rFonts w:ascii="宋体" w:eastAsia="宋体" w:hint="eastAsia"/>
        </w:rPr>
        <w:t xml:space="preserve">的基础上稍加修改合成的：在干燥的两颈烧瓶中加入</w:t>
      </w:r>
      <w:r>
        <w:t xml:space="preserve">H</w:t>
      </w:r>
      <w:r>
        <w:t xml:space="preserve">2</w:t>
      </w:r>
      <w:r>
        <w:rPr>
          <w:b/>
        </w:rPr>
        <w:t xml:space="preserve">L</w:t>
      </w:r>
      <w:r>
        <w:rPr>
          <w:b/>
        </w:rPr>
        <w:t xml:space="preserve">1 </w:t>
      </w:r>
      <w:r>
        <w:t xml:space="preserve">(</w:t>
      </w:r>
      <w:r>
        <w:rPr>
          <w:position w:val="1"/>
        </w:rPr>
        <w:t xml:space="preserve">0.969 g, 3 mmol</w:t>
      </w:r>
      <w:r>
        <w:t xml:space="preserve">)</w:t>
      </w:r>
      <w:r>
        <w:rPr>
          <w:rFonts w:ascii="宋体" w:eastAsia="宋体" w:hint="eastAsia"/>
        </w:rPr>
        <w:t xml:space="preserve">和丙酮</w:t>
      </w:r>
      <w:r>
        <w:t xml:space="preserve">(</w:t>
      </w:r>
      <w:r>
        <w:rPr>
          <w:position w:val="1"/>
        </w:rPr>
        <w:t xml:space="preserve">40 mL</w:t>
      </w:r>
      <w:r>
        <w:t xml:space="preserve">)</w:t>
      </w:r>
      <w:r>
        <w:rPr>
          <w:rFonts w:ascii="宋体" w:eastAsia="宋体" w:hint="eastAsia"/>
        </w:rPr>
        <w:t xml:space="preserve">，搅拌并连通氮气，</w:t>
      </w:r>
      <w:r>
        <w:t xml:space="preserve">30</w:t>
      </w:r>
      <w:r>
        <w:rPr>
          <w:rFonts w:ascii="宋体" w:eastAsia="宋体" w:hint="eastAsia"/>
        </w:rPr>
        <w:t xml:space="preserve">分钟后加入</w:t>
      </w:r>
      <w:r>
        <w:t xml:space="preserve">[</w:t>
      </w:r>
      <w:r>
        <w:t xml:space="preserve">Cu</w:t>
      </w:r>
      <w:r>
        <w:t xml:space="preserve">(</w:t>
      </w:r>
      <w:r>
        <w:rPr>
          <w:position w:val="1"/>
        </w:rPr>
        <w:t xml:space="preserve">CH</w:t>
      </w:r>
      <w:r>
        <w:rPr>
          <w:sz w:val="16"/>
        </w:rPr>
        <w:t xml:space="preserve">3</w:t>
      </w:r>
      <w:r>
        <w:rPr>
          <w:position w:val="1"/>
        </w:rPr>
        <w:t xml:space="preserve">CN</w:t>
      </w:r>
      <w:r>
        <w:t xml:space="preserve">)</w:t>
      </w:r>
      <w:r w:rsidR="004B696B">
        <w:t xml:space="preserve"> </w:t>
      </w:r>
      <w:r>
        <w:t xml:space="preserve">4</w:t>
      </w:r>
      <w:r>
        <w:t xml:space="preserve">]</w:t>
      </w:r>
      <w:r/>
      <w:r>
        <w:t xml:space="preserve">[</w:t>
      </w:r>
      <w:r>
        <w:t xml:space="preserve">BF</w:t>
      </w:r>
      <w:r>
        <w:t xml:space="preserve">4</w:t>
      </w:r>
      <w:r>
        <w:t xml:space="preserve">]</w:t>
      </w:r>
      <w:r/>
      <w:r>
        <w:rPr>
          <w:position w:val="1"/>
        </w:rPr>
        <w:t xml:space="preserve">（</w:t>
      </w:r>
      <w:r>
        <w:t xml:space="preserve">1.</w:t>
      </w:r>
      <w:r>
        <w:t>8</w:t>
      </w:r>
      <w:r>
        <w:t>9</w:t>
      </w:r>
    </w:p>
    <w:p w:rsidR="0018722C">
      <w:pPr>
        <w:topLinePunct/>
      </w:pPr>
      <w:r>
        <w:t>g, 6 mmol</w:t>
      </w:r>
      <w:r>
        <w:t>）</w:t>
      </w:r>
      <w:r>
        <w:rPr>
          <w:rFonts w:ascii="宋体" w:eastAsia="宋体" w:hint="eastAsia"/>
        </w:rPr>
        <w:t>，加热回流直到反应体系变为澄清溶液，然后加入</w:t>
      </w:r>
      <w:r>
        <w:t>1</w:t>
      </w:r>
      <w:r>
        <w:t>.</w:t>
      </w:r>
      <w:r>
        <w:t>5 mL</w:t>
      </w:r>
      <w:r>
        <w:rPr>
          <w:rFonts w:ascii="宋体" w:eastAsia="宋体" w:hint="eastAsia"/>
        </w:rPr>
        <w:t>经过除气处理的三乙</w:t>
      </w:r>
    </w:p>
    <w:p w:rsidR="0018722C">
      <w:pPr>
        <w:topLinePunct/>
      </w:pPr>
      <w:r>
        <w:rPr>
          <w:rFonts w:ascii="宋体" w:eastAsia="宋体" w:hint="eastAsia"/>
        </w:rPr>
        <w:t>胺，立即有白色沉淀生成，反应一小时后，加入</w:t>
      </w:r>
      <w:r>
        <w:t>2 mL</w:t>
      </w:r>
      <w:r>
        <w:rPr>
          <w:rFonts w:ascii="宋体" w:eastAsia="宋体" w:hint="eastAsia"/>
        </w:rPr>
        <w:t>体积百分数为</w:t>
      </w:r>
      <w:r>
        <w:t>25 %</w:t>
      </w:r>
      <w:r>
        <w:rPr>
          <w:rFonts w:ascii="宋体" w:eastAsia="宋体" w:hint="eastAsia"/>
        </w:rPr>
        <w:t>的氨水，继续回</w:t>
      </w:r>
    </w:p>
    <w:p w:rsidR="0018722C">
      <w:pPr>
        <w:topLinePunct/>
      </w:pPr>
      <w:r>
        <w:rPr>
          <w:rFonts w:ascii="宋体" w:eastAsia="宋体" w:hint="eastAsia"/>
        </w:rPr>
        <w:t>流搅拌</w:t>
      </w:r>
      <w:r>
        <w:t>10</w:t>
      </w:r>
      <w:r/>
      <w:r>
        <w:rPr>
          <w:rFonts w:ascii="宋体" w:eastAsia="宋体" w:hint="eastAsia"/>
        </w:rPr>
        <w:t>小时。反应结束后，降至室温，过滤，用丙酮洗涤并干燥，得到白色产品。产</w:t>
      </w:r>
    </w:p>
    <w:p w:rsidR="0018722C">
      <w:pPr>
        <w:topLinePunct/>
      </w:pPr>
      <w:r>
        <w:rPr>
          <w:rFonts w:ascii="宋体" w:eastAsia="宋体" w:hint="eastAsia"/>
        </w:rPr>
        <w:t>量</w:t>
      </w:r>
      <w:r>
        <w:t>2.8 g</w:t>
      </w:r>
      <w:r>
        <w:rPr>
          <w:rFonts w:ascii="宋体" w:eastAsia="宋体" w:hint="eastAsia"/>
        </w:rPr>
        <w:t>，产率</w:t>
      </w:r>
      <w:r>
        <w:t>70 %</w:t>
      </w:r>
      <w:r>
        <w:rPr>
          <w:rFonts w:ascii="宋体" w:eastAsia="宋体" w:hint="eastAsia"/>
          <w:rFonts w:ascii="宋体" w:eastAsia="宋体" w:hint="eastAsia"/>
        </w:rPr>
        <w:t xml:space="preserve">. </w:t>
      </w:r>
      <w:r>
        <w:rPr>
          <w:rFonts w:ascii="宋体" w:eastAsia="宋体" w:hint="eastAsia"/>
        </w:rPr>
        <w:t>元素分析</w:t>
      </w:r>
      <w:r>
        <w:t>(</w:t>
      </w:r>
      <w:r>
        <w:t xml:space="preserve">%</w:t>
      </w:r>
      <w:r>
        <w:t>)</w:t>
      </w:r>
      <w:r>
        <w:t xml:space="preserve">, </w:t>
      </w:r>
      <w:r>
        <w:rPr>
          <w:rFonts w:ascii="宋体" w:eastAsia="宋体" w:hint="eastAsia"/>
        </w:rPr>
        <w:t>实验值：</w:t>
      </w:r>
      <w:r>
        <w:t>C 50.65, H 5.19, N 15.51 %</w:t>
      </w:r>
      <w:r>
        <w:rPr>
          <w:rFonts w:ascii="宋体" w:eastAsia="宋体" w:hint="eastAsia"/>
          <w:rFonts w:ascii="宋体" w:eastAsia="宋体" w:hint="eastAsia"/>
        </w:rPr>
        <w:t xml:space="preserve">. </w:t>
      </w:r>
      <w:r>
        <w:rPr>
          <w:rFonts w:ascii="宋体" w:eastAsia="宋体" w:hint="eastAsia"/>
        </w:rPr>
        <w:t>理论值：</w:t>
      </w:r>
      <w:r>
        <w:t>C 50.88,</w:t>
      </w:r>
    </w:p>
    <w:p w:rsidR="0018722C">
      <w:pPr>
        <w:topLinePunct/>
      </w:pPr>
      <w:r>
        <w:t>H</w:t>
      </w:r>
      <w:r>
        <w:t> </w:t>
      </w:r>
      <w:r>
        <w:t>5.17, N</w:t>
      </w:r>
      <w:r>
        <w:t> </w:t>
      </w:r>
      <w:r>
        <w:t>15.61 %, </w:t>
      </w:r>
      <w:r>
        <w:rPr>
          <w:rFonts w:ascii="宋体" w:eastAsia="宋体" w:hint="eastAsia"/>
        </w:rPr>
        <w:t>红外光谱数据</w:t>
      </w:r>
      <w:r>
        <w:t>(</w:t>
      </w:r>
      <w:r>
        <w:t>KB</w:t>
      </w:r>
      <w:r>
        <w:t>r</w:t>
      </w:r>
      <w:r>
        <w:t>, cm</w:t>
      </w:r>
      <w:r>
        <w:t>-</w:t>
      </w:r>
      <w:r>
        <w:t>1</w:t>
      </w:r>
      <w:r>
        <w:t>)</w:t>
      </w:r>
      <w:r>
        <w:rPr>
          <w:rFonts w:ascii="宋体" w:eastAsia="宋体" w:hint="eastAsia"/>
          <w:rFonts w:ascii="宋体" w:eastAsia="宋体" w:hint="eastAsia"/>
          <w:spacing w:val="-52"/>
        </w:rPr>
        <w:t xml:space="preserve">: </w:t>
      </w:r>
      <w:r>
        <w:t>2901 </w:t>
      </w:r>
      <w:r>
        <w:t>s</w:t>
      </w:r>
      <w:r>
        <w:t>, 2724 </w:t>
      </w:r>
      <w:r>
        <w:t>w</w:t>
      </w:r>
      <w:r>
        <w:t>, 2287 </w:t>
      </w:r>
      <w:r>
        <w:t>w</w:t>
      </w:r>
      <w:r>
        <w:t>, 1567 </w:t>
      </w:r>
      <w:r>
        <w:t>m</w:t>
      </w:r>
      <w:r>
        <w:t>, 1507 </w:t>
      </w:r>
      <w:r>
        <w:t>s</w:t>
      </w:r>
      <w:r>
        <w:t>, 1442 </w:t>
      </w:r>
      <w:r>
        <w:t>s,</w:t>
      </w:r>
    </w:p>
    <w:p w:rsidR="0018722C">
      <w:pPr>
        <w:topLinePunct/>
      </w:pPr>
      <w:r>
        <w:t>1371 m, 1342 m, 1306 m, 1212 s, 1147 s, 1023 m, 988 w, 952 m, 881 w, 787 s, 722 m</w:t>
      </w:r>
      <w:r>
        <w:rPr>
          <w:rFonts w:ascii="宋体" w:eastAsia="宋体" w:hint="eastAsia"/>
        </w:rPr>
        <w:t>。</w:t>
      </w:r>
    </w:p>
    <w:p w:rsidR="0018722C">
      <w:pPr>
        <w:topLinePunct/>
      </w:pPr>
      <w:r>
        <w:rPr>
          <w:rFonts w:cstheme="minorBidi" w:hAnsiTheme="minorHAnsi" w:eastAsiaTheme="minorHAnsi" w:asciiTheme="minorHAnsi" w:ascii="宋体" w:hAnsi="宋体" w:eastAsia="宋体" w:hint="eastAsia"/>
        </w:rPr>
        <w:t xml:space="preserve">配合物</w:t>
      </w:r>
      <w:r>
        <w:rPr>
          <w:rFonts w:cstheme="minorBidi" w:hAnsiTheme="minorHAnsi" w:eastAsiaTheme="minorHAnsi" w:asciiTheme="minorHAnsi"/>
        </w:rPr>
        <w:t xml:space="preserve">Cu</w:t>
      </w:r>
      <w:r>
        <w:rPr>
          <w:rFonts w:cstheme="minorBidi" w:hAnsiTheme="minorHAnsi" w:eastAsiaTheme="minorHAnsi" w:asciiTheme="minorHAnsi"/>
        </w:rPr>
        <w:t xml:space="preserve">6</w:t>
      </w:r>
      <w:r>
        <w:rPr>
          <w:rFonts w:cstheme="minorBidi" w:hAnsiTheme="minorHAnsi" w:eastAsiaTheme="minorHAnsi" w:asciiTheme="minorHAnsi"/>
        </w:rPr>
        <w:t xml:space="preserve">(</w:t>
      </w:r>
      <w:r>
        <w:rPr>
          <w:kern w:val="2"/>
          <w:szCs w:val="22"/>
          <w:rFonts w:cstheme="minorBidi" w:hAnsiTheme="minorHAnsi" w:eastAsiaTheme="minorHAnsi" w:asciiTheme="minorHAnsi"/>
          <w:b/>
          <w:sz w:val="24"/>
        </w:rPr>
        <w:t xml:space="preserve">L</w:t>
      </w:r>
      <w:r>
        <w:rPr>
          <w:kern w:val="2"/>
          <w:szCs w:val="22"/>
          <w:rFonts w:cstheme="minorBidi" w:hAnsiTheme="minorHAnsi" w:eastAsiaTheme="minorHAnsi" w:asciiTheme="minorHAnsi"/>
          <w:b/>
          <w:position w:val="-1"/>
          <w:sz w:val="16"/>
        </w:rPr>
        <w:t xml:space="preserve">1</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3</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Cu</w:t>
      </w:r>
      <w:r>
        <w:rPr>
          <w:kern w:val="2"/>
          <w:szCs w:val="22"/>
          <w:rFonts w:cstheme="minorBidi" w:hAnsiTheme="minorHAnsi" w:eastAsiaTheme="minorHAnsi" w:asciiTheme="minorHAnsi"/>
          <w:position w:val="0"/>
          <w:sz w:val="16"/>
        </w:rPr>
        <w:t xml:space="preserve">2</w:t>
      </w:r>
      <w:r>
        <w:rPr>
          <w:kern w:val="2"/>
          <w:szCs w:val="22"/>
          <w:rFonts w:cstheme="minorBidi" w:hAnsiTheme="minorHAnsi" w:eastAsiaTheme="minorHAnsi" w:asciiTheme="minorHAnsi"/>
          <w:sz w:val="24"/>
        </w:rPr>
        <w:t xml:space="preserve">I</w:t>
      </w:r>
      <w:r>
        <w:rPr>
          <w:kern w:val="2"/>
          <w:szCs w:val="22"/>
          <w:rFonts w:cstheme="minorBidi" w:hAnsiTheme="minorHAnsi" w:eastAsiaTheme="minorHAnsi" w:asciiTheme="minorHAnsi"/>
          <w:position w:val="0"/>
          <w:sz w:val="16"/>
        </w:rPr>
        <w:t xml:space="preserve">2</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-Cu</w:t>
      </w:r>
      <w:r>
        <w:rPr>
          <w:rFonts w:cstheme="minorBidi" w:hAnsiTheme="minorHAnsi" w:eastAsiaTheme="minorHAnsi" w:asciiTheme="minorHAnsi"/>
        </w:rPr>
        <w:t xml:space="preserve">6</w:t>
      </w:r>
      <w:r>
        <w:rPr>
          <w:rFonts w:cstheme="minorBidi" w:hAnsiTheme="minorHAnsi" w:eastAsiaTheme="minorHAnsi" w:asciiTheme="minorHAnsi"/>
        </w:rPr>
        <w:t xml:space="preserve">(</w:t>
      </w:r>
      <w:r>
        <w:rPr>
          <w:kern w:val="2"/>
          <w:szCs w:val="22"/>
          <w:rFonts w:cstheme="minorBidi" w:hAnsiTheme="minorHAnsi" w:eastAsiaTheme="minorHAnsi" w:asciiTheme="minorHAnsi"/>
          <w:b/>
          <w:sz w:val="24"/>
        </w:rPr>
        <w:t xml:space="preserve">L</w:t>
      </w:r>
      <w:r>
        <w:rPr>
          <w:kern w:val="2"/>
          <w:szCs w:val="22"/>
          <w:rFonts w:cstheme="minorBidi" w:hAnsiTheme="minorHAnsi" w:eastAsiaTheme="minorHAnsi" w:asciiTheme="minorHAnsi"/>
          <w:b/>
          <w:position w:val="-1"/>
          <w:sz w:val="16"/>
        </w:rPr>
        <w:t xml:space="preserve">1</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3</w:t>
      </w:r>
      <w:r>
        <w:rPr>
          <w:rFonts w:cstheme="minorBidi" w:hAnsiTheme="minorHAnsi" w:eastAsiaTheme="minorHAnsi" w:asciiTheme="minorHAnsi"/>
        </w:rPr>
        <w:t xml:space="preserve">•guest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kern w:val="2"/>
          <w:szCs w:val="22"/>
          <w:rFonts w:cstheme="minorBidi" w:hAnsiTheme="minorHAnsi" w:eastAsiaTheme="minorHAnsi" w:asciiTheme="minorHAnsi"/>
          <w:position w:val="0"/>
          <w:sz w:val="16"/>
        </w:rPr>
        <w:t xml:space="preserve">57</w:t>
      </w:r>
      <w:r>
        <w:rPr>
          <w:kern w:val="2"/>
          <w:szCs w:val="22"/>
          <w:rFonts w:cstheme="minorBidi" w:hAnsiTheme="minorHAnsi" w:eastAsiaTheme="minorHAnsi" w:asciiTheme="minorHAnsi"/>
          <w:sz w:val="24"/>
        </w:rPr>
        <w:t xml:space="preserve">H</w:t>
      </w:r>
      <w:r>
        <w:rPr>
          <w:kern w:val="2"/>
          <w:szCs w:val="22"/>
          <w:rFonts w:cstheme="minorBidi" w:hAnsiTheme="minorHAnsi" w:eastAsiaTheme="minorHAnsi" w:asciiTheme="minorHAnsi"/>
          <w:position w:val="0"/>
          <w:sz w:val="16"/>
        </w:rPr>
        <w:t xml:space="preserve">69</w:t>
      </w:r>
      <w:r>
        <w:rPr>
          <w:kern w:val="2"/>
          <w:szCs w:val="22"/>
          <w:rFonts w:cstheme="minorBidi" w:hAnsiTheme="minorHAnsi" w:eastAsiaTheme="minorHAnsi" w:asciiTheme="minorHAnsi"/>
          <w:sz w:val="24"/>
        </w:rPr>
        <w:t xml:space="preserve">Cu</w:t>
      </w:r>
      <w:r>
        <w:rPr>
          <w:kern w:val="2"/>
          <w:szCs w:val="22"/>
          <w:rFonts w:cstheme="minorBidi" w:hAnsiTheme="minorHAnsi" w:eastAsiaTheme="minorHAnsi" w:asciiTheme="minorHAnsi"/>
          <w:position w:val="0"/>
          <w:sz w:val="16"/>
        </w:rPr>
        <w:t xml:space="preserve">7</w:t>
      </w:r>
      <w:r>
        <w:rPr>
          <w:kern w:val="2"/>
          <w:szCs w:val="22"/>
          <w:rFonts w:cstheme="minorBidi" w:hAnsiTheme="minorHAnsi" w:eastAsiaTheme="minorHAnsi" w:asciiTheme="minorHAnsi"/>
          <w:sz w:val="24"/>
        </w:rPr>
        <w:t xml:space="preserve">N</w:t>
      </w:r>
      <w:r>
        <w:rPr>
          <w:kern w:val="2"/>
          <w:szCs w:val="22"/>
          <w:rFonts w:cstheme="minorBidi" w:hAnsiTheme="minorHAnsi" w:eastAsiaTheme="minorHAnsi" w:asciiTheme="minorHAnsi"/>
          <w:position w:val="0"/>
          <w:sz w:val="16"/>
        </w:rPr>
        <w:t xml:space="preserve">15</w:t>
      </w:r>
      <w:r>
        <w:rPr>
          <w:kern w:val="2"/>
          <w:szCs w:val="22"/>
          <w:rFonts w:cstheme="minorBidi" w:hAnsiTheme="minorHAnsi" w:eastAsiaTheme="minorHAnsi" w:asciiTheme="minorHAnsi"/>
          <w:sz w:val="24"/>
        </w:rPr>
        <w:t xml:space="preserve">I</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b/>
          <w:sz w:val="24"/>
        </w:rPr>
        <w:t xml:space="preserve">4</w:t>
      </w:r>
      <w:r>
        <w:rPr>
          <w:rFonts w:cstheme="minorBidi" w:hAnsiTheme="minorHAnsi" w:eastAsiaTheme="minorHAnsi" w:asciiTheme="minorHAnsi"/>
        </w:rPr>
        <w:t xml:space="preserve">)</w:t>
      </w:r>
      <w:r>
        <w:rPr>
          <w:rFonts w:ascii="宋体" w:hAnsi="宋体" w:eastAsia="宋体" w:hint="eastAsia" w:cstheme="minorBidi"/>
        </w:rPr>
        <w:t xml:space="preserve">的合成：将</w:t>
      </w:r>
      <w:r>
        <w:rPr>
          <w:rFonts w:cstheme="minorBidi" w:hAnsiTheme="minorHAnsi" w:eastAsiaTheme="minorHAnsi" w:asciiTheme="minorHAnsi"/>
          <w:b/>
        </w:rPr>
        <w:t xml:space="preserve">3 </w:t>
      </w:r>
      <w:r>
        <w:rPr>
          <w:rFonts w:cstheme="minorBidi" w:hAnsiTheme="minorHAnsi" w:eastAsiaTheme="minorHAnsi" w:asciiTheme="minorHAnsi"/>
        </w:rPr>
        <w:t xml:space="preserve">(</w:t>
      </w:r>
      <w:r>
        <w:rPr>
          <w:rFonts w:cstheme="minorBidi" w:hAnsiTheme="minorHAnsi" w:eastAsiaTheme="minorHAnsi" w:asciiTheme="minorHAnsi"/>
        </w:rPr>
        <w:t xml:space="preserve">134.5 mg, 0.1</w:t>
      </w:r>
    </w:p>
    <w:p w:rsidR="0018722C">
      <w:pPr>
        <w:topLinePunct/>
      </w:pPr>
      <w:r>
        <w:t xml:space="preserve">mmol</w:t>
      </w:r>
      <w:r>
        <w:t xml:space="preserve">）</w:t>
      </w:r>
      <w:r>
        <w:t xml:space="preserve">, CuI </w:t>
      </w:r>
      <w:r>
        <w:t xml:space="preserve">(</w:t>
      </w:r>
      <w:r>
        <w:t xml:space="preserve">152.4 mg, 0.8 mmol</w:t>
      </w:r>
      <w:r>
        <w:t xml:space="preserve">)</w:t>
      </w:r>
      <w:r>
        <w:rPr>
          <w:rFonts w:ascii="宋体" w:hAnsi="宋体" w:eastAsia="宋体" w:hint="eastAsia"/>
        </w:rPr>
        <w:t xml:space="preserve">和乙醇</w:t>
      </w:r>
      <w:r>
        <w:t xml:space="preserve">(</w:t>
      </w:r>
      <w:r>
        <w:t xml:space="preserve">2 mL</w:t>
      </w:r>
      <w:r>
        <w:t xml:space="preserve">)</w:t>
      </w:r>
      <w:r>
        <w:rPr>
          <w:rFonts w:ascii="宋体" w:hAnsi="宋体" w:eastAsia="宋体" w:hint="eastAsia"/>
        </w:rPr>
        <w:t xml:space="preserve">加入到内径为</w:t>
      </w:r>
      <w:r>
        <w:t xml:space="preserve">8 mm</w:t>
      </w:r>
      <w:r>
        <w:rPr>
          <w:rFonts w:ascii="宋体" w:hAnsi="宋体" w:eastAsia="宋体" w:hint="eastAsia"/>
        </w:rPr>
        <w:t xml:space="preserve">的硬质玻璃管中，封管后加热到</w:t>
      </w:r>
      <w:r>
        <w:t xml:space="preserve">180</w:t>
      </w:r>
      <w:r/>
      <w:r w:rsidR="001852F3">
        <w:t xml:space="preserve">°</w:t>
      </w:r>
      <w:r>
        <w:t xml:space="preserve">C</w:t>
      </w:r>
      <w:r>
        <w:rPr>
          <w:rFonts w:ascii="宋体" w:hAnsi="宋体" w:eastAsia="宋体" w:hint="eastAsia"/>
        </w:rPr>
        <w:t xml:space="preserve">并保持</w:t>
      </w:r>
      <w:r>
        <w:t xml:space="preserve">72</w:t>
      </w:r>
      <w:r>
        <w:rPr>
          <w:rFonts w:ascii="宋体" w:hAnsi="宋体" w:eastAsia="宋体" w:hint="eastAsia"/>
        </w:rPr>
        <w:t xml:space="preserve">小时，然后以每小时</w:t>
      </w:r>
      <w:r>
        <w:t xml:space="preserve">5</w:t>
      </w:r>
      <w:r/>
      <w:r w:rsidR="001852F3">
        <w:t xml:space="preserve">°</w:t>
      </w:r>
      <w:r>
        <w:t xml:space="preserve">C</w:t>
      </w:r>
      <w:r>
        <w:rPr>
          <w:rFonts w:ascii="宋体" w:hAnsi="宋体" w:eastAsia="宋体" w:hint="eastAsia"/>
        </w:rPr>
        <w:t xml:space="preserve">的速度冷却到室温，过滤并用乙醇洗涤得到无色透明的柱状晶体，产率</w:t>
      </w:r>
      <w:r>
        <w:t xml:space="preserve">95</w:t>
      </w:r>
      <w:r>
        <w:t xml:space="preserve"> %</w:t>
      </w:r>
      <w:r>
        <w:t xml:space="preserve">(</w:t>
      </w:r>
      <w:r>
        <w:rPr>
          <w:rFonts w:ascii="宋体" w:hAnsi="宋体" w:eastAsia="宋体" w:hint="eastAsia"/>
        </w:rPr>
        <w:t xml:space="preserve">基于</w:t>
      </w:r>
      <w:r>
        <w:rPr>
          <w:b/>
        </w:rPr>
        <w:t xml:space="preserve">3</w:t>
      </w:r>
      <w:r>
        <w:t xml:space="preserve">)</w:t>
      </w:r>
      <w:r>
        <w:rPr>
          <w:rFonts w:ascii="宋体" w:hAnsi="宋体" w:eastAsia="宋体" w:hint="eastAsia"/>
        </w:rPr>
        <w:t xml:space="preserve">。配合物</w:t>
      </w:r>
      <w:r>
        <w:rPr>
          <w:b/>
        </w:rPr>
        <w:t xml:space="preserve">4</w:t>
      </w:r>
      <w:r>
        <w:rPr>
          <w:rFonts w:ascii="宋体" w:hAnsi="宋体" w:eastAsia="宋体" w:hint="eastAsia"/>
        </w:rPr>
        <w:t xml:space="preserve">中含有客体分子，元素分析的数据是将</w:t>
      </w:r>
      <w:r>
        <w:rPr>
          <w:b/>
        </w:rPr>
        <w:t xml:space="preserve">4</w:t>
      </w:r>
      <w:r>
        <w:rPr>
          <w:rFonts w:ascii="宋体" w:hAnsi="宋体" w:eastAsia="宋体" w:hint="eastAsia"/>
        </w:rPr>
        <w:t xml:space="preserve">在</w:t>
      </w:r>
      <w:r>
        <w:t xml:space="preserve">220</w:t>
      </w:r>
      <w:r/>
      <w:r w:rsidR="001852F3">
        <w:t xml:space="preserve">°</w:t>
      </w:r>
      <w:r>
        <w:t xml:space="preserve">C</w:t>
      </w:r>
      <w:r>
        <w:rPr>
          <w:rFonts w:ascii="宋体" w:hAnsi="宋体" w:eastAsia="宋体" w:hint="eastAsia"/>
        </w:rPr>
        <w:t xml:space="preserve">真空加热之后</w:t>
      </w:r>
      <w:r>
        <w:t xml:space="preserve">（</w:t>
      </w:r>
      <w:r>
        <w:rPr>
          <w:rFonts w:ascii="宋体" w:hAnsi="宋体" w:eastAsia="宋体" w:hint="eastAsia"/>
        </w:rPr>
        <w:t xml:space="preserve">去除客体分子后的配合物标记为</w:t>
      </w:r>
      <w:r>
        <w:rPr>
          <w:b/>
        </w:rPr>
        <w:t xml:space="preserve">4′</w:t>
      </w:r>
      <w:r>
        <w:t xml:space="preserve">）</w:t>
      </w:r>
      <w:r>
        <w:rPr>
          <w:rFonts w:ascii="宋体" w:hAnsi="宋体" w:eastAsia="宋体" w:hint="eastAsia"/>
        </w:rPr>
        <w:t xml:space="preserve">测得的，理论值</w:t>
      </w:r>
      <w:r>
        <w:t xml:space="preserve">（</w:t>
      </w:r>
      <w:r>
        <w:rPr>
          <w:rFonts w:ascii="宋体" w:hAnsi="宋体" w:eastAsia="宋体" w:hint="eastAsia"/>
        </w:rPr>
        <w:t xml:space="preserve">不考虑客</w:t>
      </w:r>
      <w:r>
        <w:rPr>
          <w:rFonts w:ascii="宋体" w:hAnsi="宋体" w:eastAsia="宋体" w:hint="eastAsia"/>
        </w:rPr>
        <w:t>体</w:t>
      </w:r>
    </w:p>
    <w:p w:rsidR="0018722C">
      <w:pPr>
        <w:topLinePunct/>
      </w:pPr>
      <w:r>
        <w:rPr>
          <w:rFonts w:cstheme="minorBidi" w:hAnsiTheme="minorHAnsi" w:eastAsiaTheme="minorHAnsi" w:asciiTheme="minorHAnsi" w:ascii="Calibri"/>
        </w:rPr>
        <w:t>72</w:t>
      </w:r>
    </w:p>
    <w:p w:rsidR="0018722C">
      <w:pPr>
        <w:topLinePunct/>
      </w:pPr>
      <w:r>
        <w:rPr>
          <w:rFonts w:ascii="宋体" w:eastAsia="宋体" w:hint="eastAsia"/>
        </w:rPr>
        <w:t>分子</w:t>
      </w:r>
      <w:r>
        <w:t>)</w:t>
      </w:r>
      <w:r>
        <w:rPr>
          <w:rFonts w:ascii="宋体" w:eastAsia="宋体" w:hint="eastAsia"/>
        </w:rPr>
        <w:t>：</w:t>
      </w:r>
      <w:r>
        <w:t>C 44.57, H 4.53, N 13.68 %, </w:t>
      </w:r>
      <w:r>
        <w:rPr>
          <w:rFonts w:ascii="宋体" w:eastAsia="宋体" w:hint="eastAsia"/>
        </w:rPr>
        <w:t>实验值：</w:t>
      </w:r>
      <w:r>
        <w:t>C 44.69, H 4.69, N 13.56 %</w:t>
      </w:r>
      <w:r>
        <w:rPr>
          <w:rFonts w:ascii="宋体" w:eastAsia="宋体" w:hint="eastAsia"/>
          <w:rFonts w:ascii="宋体" w:eastAsia="宋体" w:hint="eastAsia"/>
        </w:rPr>
        <w:t xml:space="preserve">. </w:t>
      </w:r>
      <w:r>
        <w:rPr>
          <w:rFonts w:ascii="宋体" w:eastAsia="宋体" w:hint="eastAsia"/>
        </w:rPr>
        <w:t>红外光谱数据</w:t>
      </w:r>
      <w:r>
        <w:t>(</w:t>
      </w:r>
      <w:r>
        <w:t>KBr,</w:t>
      </w:r>
    </w:p>
    <w:p w:rsidR="0018722C">
      <w:pPr>
        <w:topLinePunct/>
      </w:pPr>
      <w:r>
        <w:t>C</w:t>
      </w:r>
      <w:r>
        <w:t>m</w:t>
      </w:r>
      <w:r>
        <w:t>-1</w:t>
      </w:r>
      <w:r>
        <w:t>)</w:t>
      </w:r>
      <w:r>
        <w:rPr>
          <w:rFonts w:ascii="宋体" w:eastAsia="宋体" w:hint="eastAsia"/>
          <w:rFonts w:ascii="宋体" w:eastAsia="宋体" w:hint="eastAsia"/>
        </w:rPr>
        <w:t xml:space="preserve">: </w:t>
      </w:r>
      <w:r>
        <w:t>3492 m, 2901 s, 2724 w, 2281 w, 1567 m, 1507 s, 1442 s, 1377 m, 1348 m, 1306 m, 1218</w:t>
      </w:r>
    </w:p>
    <w:p w:rsidR="0018722C">
      <w:pPr>
        <w:topLinePunct/>
      </w:pPr>
      <w:r>
        <w:t>S</w:t>
      </w:r>
      <w:r>
        <w:t xml:space="preserve">, 1147 s, 1029 m, 988 w, 952 m, 876 w, 787 s, 722 m </w:t>
      </w:r>
      <w:r>
        <w:rPr>
          <w:rFonts w:ascii="宋体" w:eastAsia="宋体" w:hint="eastAsia"/>
        </w:rPr>
        <w:t>。</w:t>
      </w:r>
    </w:p>
    <w:p w:rsidR="0018722C">
      <w:pPr>
        <w:topLinePunct/>
      </w:pPr>
      <w:r>
        <w:rPr>
          <w:rFonts w:ascii="宋体" w:eastAsia="宋体" w:hint="eastAsia"/>
        </w:rPr>
        <w:t xml:space="preserve">配合物</w:t>
      </w:r>
      <w:r>
        <w:t xml:space="preserve">Cu</w:t>
      </w:r>
      <w:r>
        <w:t xml:space="preserve">2</w:t>
      </w:r>
      <w:r>
        <w:t xml:space="preserve">I</w:t>
      </w:r>
      <w:r>
        <w:t xml:space="preserve">2</w:t>
      </w:r>
      <w:r>
        <w:t xml:space="preserve">(</w:t>
      </w:r>
      <w:r>
        <w:rPr>
          <w:position w:val="1"/>
        </w:rPr>
        <w:t xml:space="preserve">2</w:t>
      </w:r>
      <w:r>
        <w:rPr>
          <w:spacing w:val="4"/>
          <w:position w:val="1"/>
        </w:rPr>
        <w:t xml:space="preserve">, </w:t>
      </w:r>
      <w:r>
        <w:rPr>
          <w:position w:val="1"/>
        </w:rPr>
        <w:t xml:space="preserve">6-lutidine</w:t>
      </w:r>
      <w:r>
        <w:t xml:space="preserve">)</w:t>
      </w:r>
      <w:r w:rsidR="004B696B">
        <w:t xml:space="preserve"> </w:t>
      </w:r>
      <w:r>
        <w:t xml:space="preserve">2 </w:t>
      </w:r>
      <w:r>
        <w:t xml:space="preserve">(</w:t>
      </w:r>
      <w:r>
        <w:rPr>
          <w:position w:val="1"/>
        </w:rPr>
        <w:t xml:space="preserve">C</w:t>
      </w:r>
      <w:r>
        <w:rPr>
          <w:sz w:val="16"/>
        </w:rPr>
        <w:t xml:space="preserve">14</w:t>
      </w:r>
      <w:r>
        <w:rPr>
          <w:position w:val="1"/>
        </w:rPr>
        <w:t xml:space="preserve">H</w:t>
      </w:r>
      <w:r>
        <w:rPr>
          <w:sz w:val="16"/>
        </w:rPr>
        <w:t xml:space="preserve">18</w:t>
      </w:r>
      <w:r>
        <w:rPr>
          <w:position w:val="1"/>
        </w:rPr>
        <w:t xml:space="preserve">Cu</w:t>
      </w:r>
      <w:r>
        <w:rPr>
          <w:sz w:val="16"/>
        </w:rPr>
        <w:t xml:space="preserve">2</w:t>
      </w:r>
      <w:r>
        <w:rPr>
          <w:position w:val="1"/>
        </w:rPr>
        <w:t xml:space="preserve">I</w:t>
      </w:r>
      <w:r>
        <w:rPr>
          <w:sz w:val="16"/>
        </w:rPr>
        <w:t xml:space="preserve">2</w:t>
      </w:r>
      <w:r>
        <w:rPr>
          <w:position w:val="1"/>
        </w:rPr>
        <w:t xml:space="preserve">N</w:t>
      </w:r>
      <w:r>
        <w:rPr>
          <w:sz w:val="16"/>
        </w:rPr>
        <w:t xml:space="preserve">2</w:t>
      </w:r>
      <w:r>
        <w:t xml:space="preserve">)</w:t>
      </w:r>
      <w:r/>
      <w:r>
        <w:rPr>
          <w:spacing w:val="2"/>
          <w:position w:val="1"/>
        </w:rPr>
        <w:t xml:space="preserve">（</w:t>
      </w:r>
      <w:r>
        <w:rPr>
          <w:b/>
          <w:position w:val="1"/>
        </w:rPr>
        <w:t xml:space="preserve">5</w:t>
      </w:r>
      <w:r>
        <w:rPr>
          <w:position w:val="1"/>
        </w:rPr>
        <w:t xml:space="preserve">）</w:t>
      </w:r>
      <w:r>
        <w:rPr>
          <w:rFonts w:ascii="宋体" w:eastAsia="宋体" w:hint="eastAsia"/>
        </w:rPr>
        <w:t xml:space="preserve">：该化合物已被报导</w:t>
      </w:r>
      <w:r>
        <w:t xml:space="preserve">3</w:t>
      </w:r>
      <w:r>
        <w:rPr>
          <w:rFonts w:ascii="宋体" w:eastAsia="宋体" w:hint="eastAsia"/>
        </w:rPr>
        <w:t xml:space="preserve">，这里我们采取一</w:t>
      </w:r>
      <w:r>
        <w:rPr>
          <w:rFonts w:ascii="宋体" w:eastAsia="宋体" w:hint="eastAsia"/>
        </w:rPr>
        <w:t xml:space="preserve">种不同的合成方法来制备。室温下，将</w:t>
      </w:r>
      <w:r>
        <w:t xml:space="preserve">2, 6-</w:t>
      </w:r>
      <w:r>
        <w:rPr>
          <w:rFonts w:ascii="宋体" w:eastAsia="宋体" w:hint="eastAsia"/>
        </w:rPr>
        <w:t xml:space="preserve">二甲基吡啶</w:t>
      </w:r>
      <w:r>
        <w:t xml:space="preserve">(</w:t>
      </w:r>
      <w:r>
        <w:t xml:space="preserve">1 mL</w:t>
      </w:r>
      <w:r>
        <w:t xml:space="preserve">)</w:t>
      </w:r>
      <w:r>
        <w:rPr>
          <w:rFonts w:ascii="宋体" w:eastAsia="宋体" w:hint="eastAsia"/>
        </w:rPr>
        <w:t xml:space="preserve">慢慢滴入到碘化亚铜</w:t>
      </w:r>
      <w:r>
        <w:t xml:space="preserve">(</w:t>
      </w:r>
      <w:r>
        <w:t xml:space="preserve">381 mg, 2 mmol</w:t>
      </w:r>
      <w:r>
        <w:t xml:space="preserve">)</w:t>
      </w:r>
      <w:r>
        <w:rPr>
          <w:rFonts w:ascii="宋体" w:eastAsia="宋体" w:hint="eastAsia"/>
        </w:rPr>
        <w:t xml:space="preserve">的二氯甲烷悬浮液中，滴完后继续搅拌一个小时，过滤，滤液慢慢挥发，得到</w:t>
      </w:r>
      <w:r>
        <w:rPr>
          <w:rFonts w:ascii="宋体" w:eastAsia="宋体" w:hint="eastAsia"/>
        </w:rPr>
        <w:t>无</w:t>
      </w:r>
      <w:r>
        <w:rPr>
          <w:rFonts w:ascii="宋体" w:eastAsia="宋体" w:hint="eastAsia"/>
        </w:rPr>
        <w:t>色</w:t>
      </w:r>
    </w:p>
    <w:p w:rsidR="0018722C">
      <w:pPr>
        <w:topLinePunct/>
      </w:pPr>
      <w:r>
        <w:rPr>
          <w:rFonts w:ascii="宋体" w:eastAsia="宋体" w:hint="eastAsia"/>
        </w:rPr>
        <w:t>透明的块状晶体</w:t>
      </w:r>
      <w:r>
        <w:rPr>
          <w:b/>
        </w:rPr>
        <w:t>5</w:t>
      </w:r>
      <w:r>
        <w:rPr>
          <w:rFonts w:ascii="宋体" w:eastAsia="宋体" w:hint="eastAsia"/>
        </w:rPr>
        <w:t>。产率</w:t>
      </w:r>
      <w:r>
        <w:t>51</w:t>
      </w:r>
      <w:r w:rsidR="001852F3">
        <w:t xml:space="preserve"> %</w:t>
      </w:r>
      <w:r>
        <w:rPr>
          <w:rFonts w:ascii="宋体" w:eastAsia="宋体" w:hint="eastAsia"/>
          <w:rFonts w:ascii="宋体" w:eastAsia="宋体" w:hint="eastAsia"/>
        </w:rPr>
        <w:t xml:space="preserve">. </w:t>
      </w:r>
      <w:r>
        <w:rPr>
          <w:rFonts w:ascii="宋体" w:eastAsia="宋体" w:hint="eastAsia"/>
        </w:rPr>
        <w:t>元素分析实验值：</w:t>
      </w:r>
      <w:r>
        <w:t>C</w:t>
      </w:r>
      <w:r w:rsidR="001852F3">
        <w:t xml:space="preserve"> 28.31, </w:t>
      </w:r>
      <w:r w:rsidR="001852F3">
        <w:t xml:space="preserve">H</w:t>
      </w:r>
      <w:r w:rsidR="001852F3">
        <w:t xml:space="preserve"> 3.19, </w:t>
      </w:r>
      <w:r w:rsidR="001852F3">
        <w:t xml:space="preserve">N</w:t>
      </w:r>
      <w:r w:rsidR="001852F3">
        <w:t xml:space="preserve"> 4.66</w:t>
      </w:r>
      <w:r w:rsidR="001852F3">
        <w:t xml:space="preserve"> %</w:t>
      </w:r>
      <w:r>
        <w:rPr>
          <w:rFonts w:ascii="宋体" w:eastAsia="宋体" w:hint="eastAsia"/>
        </w:rPr>
        <w:t>，理论值</w:t>
      </w:r>
    </w:p>
    <w:p w:rsidR="0018722C">
      <w:pPr>
        <w:topLinePunct/>
      </w:pPr>
      <w:r>
        <w:t>(</w:t>
      </w:r>
      <w:r>
        <w:t>C</w:t>
      </w:r>
      <w:r>
        <w:t>14</w:t>
      </w:r>
      <w:r>
        <w:t>H</w:t>
      </w:r>
      <w:r>
        <w:t>18</w:t>
      </w:r>
      <w:r>
        <w:t>C</w:t>
      </w:r>
      <w:r>
        <w:t>u</w:t>
      </w:r>
      <w:r>
        <w:t>2</w:t>
      </w:r>
      <w:r>
        <w:t>I</w:t>
      </w:r>
      <w:r>
        <w:t>2</w:t>
      </w:r>
      <w:r>
        <w:t>N</w:t>
      </w:r>
      <w:r>
        <w:t>2</w:t>
      </w:r>
      <w:r>
        <w:t>)</w:t>
      </w:r>
      <w:r>
        <w:rPr>
          <w:rFonts w:ascii="宋体" w:eastAsia="宋体" w:hint="eastAsia"/>
          <w:rFonts w:ascii="宋体" w:eastAsia="宋体" w:hint="eastAsia"/>
          <w:spacing w:val="-60"/>
          <w:position w:val="1"/>
        </w:rPr>
        <w:t xml:space="preserve">: </w:t>
      </w:r>
      <w:r>
        <w:t>C</w:t>
      </w:r>
      <w:r>
        <w:t> 28.25, </w:t>
      </w:r>
      <w:r>
        <w:t>H</w:t>
      </w:r>
      <w:r>
        <w:t> 3.05, </w:t>
      </w:r>
      <w:r>
        <w:t>N</w:t>
      </w:r>
      <w:r>
        <w:t> 4.7</w:t>
      </w:r>
      <w:r>
        <w:t>1</w:t>
      </w:r>
      <w:r>
        <w:t> %</w:t>
      </w:r>
      <w:r>
        <w:rPr>
          <w:rFonts w:ascii="宋体" w:eastAsia="宋体" w:hint="eastAsia"/>
          <w:rFonts w:ascii="宋体" w:eastAsia="宋体" w:hint="eastAsia"/>
          <w:position w:val="1"/>
        </w:rPr>
        <w:t xml:space="preserve">. </w:t>
      </w:r>
      <w:r>
        <w:rPr>
          <w:rFonts w:ascii="宋体" w:eastAsia="宋体" w:hint="eastAsia"/>
        </w:rPr>
        <w:t>红外光谱数据</w:t>
      </w:r>
      <w:r>
        <w:t>(</w:t>
      </w:r>
      <w:r>
        <w:rPr>
          <w:position w:val="1"/>
        </w:rPr>
        <w:t xml:space="preserve">KBr, c</w:t>
      </w:r>
      <w:r>
        <w:rPr>
          <w:spacing w:val="0"/>
          <w:position w:val="1"/>
        </w:rPr>
        <w:t>m</w:t>
      </w:r>
      <w:r>
        <w:rPr>
          <w:spacing w:val="0"/>
          <w:w w:val="99"/>
          <w:position w:val="10"/>
          <w:sz w:val="16"/>
        </w:rPr>
        <w:t>-</w:t>
      </w:r>
      <w:r>
        <w:rPr>
          <w:w w:val="99"/>
          <w:position w:val="10"/>
          <w:sz w:val="16"/>
        </w:rPr>
        <w:t>1</w:t>
      </w:r>
      <w:r>
        <w:t>)</w:t>
      </w:r>
      <w:r>
        <w:rPr>
          <w:rFonts w:ascii="宋体" w:eastAsia="宋体" w:hint="eastAsia"/>
          <w:rFonts w:ascii="宋体" w:eastAsia="宋体" w:hint="eastAsia"/>
          <w:spacing w:val="-60"/>
          <w:position w:val="1"/>
        </w:rPr>
        <w:t xml:space="preserve">: </w:t>
      </w:r>
      <w:r>
        <w:t>2370 w, 1602 </w:t>
      </w:r>
      <w:r>
        <w:t>m</w:t>
      </w:r>
      <w:r>
        <w:t>, 1578</w:t>
      </w:r>
    </w:p>
    <w:p w:rsidR="0018722C">
      <w:pPr>
        <w:topLinePunct/>
      </w:pPr>
      <w:r>
        <w:t>M</w:t>
      </w:r>
      <w:r>
        <w:t>, 1466 s, 1377 m, 1159 m, 1100 m, 1029 m, 781 s, 721 w</w:t>
      </w:r>
      <w:r>
        <w:rPr>
          <w:rFonts w:ascii="宋体" w:eastAsia="宋体" w:hint="eastAsia"/>
        </w:rPr>
        <w:t>。</w:t>
      </w:r>
    </w:p>
    <w:p w:rsidR="0018722C">
      <w:pPr>
        <w:topLinePunct/>
      </w:pPr>
      <w:r>
        <w:rPr>
          <w:rFonts w:ascii="宋体" w:eastAsia="宋体" w:hint="eastAsia"/>
        </w:rPr>
        <w:t>本章所报道的配合物及其合成方法可以用</w:t>
      </w:r>
      <w:r>
        <w:rPr>
          <w:rFonts w:ascii="宋体" w:eastAsia="宋体" w:hint="eastAsia"/>
        </w:rPr>
        <w:t>图</w:t>
      </w:r>
      <w:r>
        <w:t>3.4</w:t>
      </w:r>
      <w:r>
        <w:rPr>
          <w:rFonts w:ascii="宋体" w:eastAsia="宋体" w:hint="eastAsia"/>
        </w:rPr>
        <w:t>简单的表示。</w:t>
      </w:r>
    </w:p>
    <w:p w:rsidR="0018722C">
      <w:pPr>
        <w:pStyle w:val="aff7"/>
        <w:topLinePunct/>
      </w:pPr>
      <w:r>
        <w:drawing>
          <wp:inline>
            <wp:extent cx="4038460" cy="3235452"/>
            <wp:effectExtent l="0" t="0" r="0" b="0"/>
            <wp:docPr id="117" name="image73.jpeg" descr=""/>
            <wp:cNvGraphicFramePr>
              <a:graphicFrameLocks noChangeAspect="1"/>
            </wp:cNvGraphicFramePr>
            <a:graphic>
              <a:graphicData uri="http://schemas.openxmlformats.org/drawingml/2006/picture">
                <pic:pic>
                  <pic:nvPicPr>
                    <pic:cNvPr id="118" name="image73.jpeg"/>
                    <pic:cNvPicPr/>
                  </pic:nvPicPr>
                  <pic:blipFill>
                    <a:blip r:embed="rId185" cstate="print"/>
                    <a:stretch>
                      <a:fillRect/>
                    </a:stretch>
                  </pic:blipFill>
                  <pic:spPr>
                    <a:xfrm>
                      <a:off x="0" y="0"/>
                      <a:ext cx="4038460" cy="3235452"/>
                    </a:xfrm>
                    <a:prstGeom prst="rect">
                      <a:avLst/>
                    </a:prstGeom>
                  </pic:spPr>
                </pic:pic>
              </a:graphicData>
            </a:graphic>
          </wp:inline>
        </w:drawing>
      </w:r>
    </w:p>
    <w:p w:rsidR="0018722C">
      <w:pPr>
        <w:pStyle w:val="a9"/>
        <w:topLinePunct/>
      </w:pPr>
      <w:r>
        <w:rPr>
          <w:rFonts w:ascii="宋体" w:eastAsia="宋体" w:hint="eastAsia"/>
        </w:rPr>
        <w:t>图</w:t>
      </w:r>
      <w:r>
        <w:t>3.4  </w:t>
      </w:r>
      <w:r>
        <w:rPr>
          <w:rFonts w:ascii="宋体" w:eastAsia="宋体" w:hint="eastAsia"/>
        </w:rPr>
        <w:t>配合物</w:t>
      </w:r>
      <w:r>
        <w:rPr>
          <w:b/>
        </w:rPr>
        <w:t>3</w:t>
      </w:r>
      <w:r w:rsidP="AA7D325B">
        <w:rPr>
          <w:rFonts w:ascii="宋体" w:eastAsia="宋体" w:hint="eastAsia"/>
        </w:rPr>
        <w:t>，</w:t>
      </w:r>
      <w:r>
        <w:rPr>
          <w:b/>
        </w:rPr>
        <w:t>4</w:t>
      </w:r>
      <w:r>
        <w:rPr>
          <w:rFonts w:ascii="宋体" w:eastAsia="宋体" w:hint="eastAsia"/>
        </w:rPr>
        <w:t>和</w:t>
      </w:r>
      <w:r>
        <w:rPr>
          <w:b/>
        </w:rPr>
        <w:t>5</w:t>
      </w:r>
      <w:r>
        <w:rPr>
          <w:rFonts w:ascii="宋体" w:eastAsia="宋体" w:hint="eastAsia"/>
        </w:rPr>
        <w:t>的合成路径</w:t>
      </w:r>
    </w:p>
    <w:p w:rsidR="0018722C">
      <w:pPr>
        <w:pStyle w:val="a9"/>
        <w:topLinePunct/>
      </w:pPr>
      <w:r>
        <w:t>Fig.</w:t>
      </w:r>
      <w:r>
        <w:t xml:space="preserve"> </w:t>
      </w:r>
      <w:r w:rsidRPr="00DB64CE">
        <w:t>3.4</w:t>
      </w:r>
      <w:r>
        <w:t xml:space="preserve">  </w:t>
      </w:r>
      <w:r w:rsidRPr="00DB64CE">
        <w:t>Synthetic routes for compounds</w:t>
      </w:r>
      <w:r>
        <w:rPr>
          <w:b/>
        </w:rPr>
        <w:t>3</w:t>
      </w:r>
      <w:r>
        <w:t>, </w:t>
      </w:r>
      <w:r>
        <w:rPr>
          <w:b/>
        </w:rPr>
        <w:t>4 </w:t>
      </w:r>
      <w:r>
        <w:t>and </w:t>
      </w:r>
      <w:r>
        <w:rPr>
          <w:b/>
        </w:rPr>
        <w:t>5</w:t>
      </w:r>
    </w:p>
    <w:p w:rsidR="0018722C">
      <w:pPr>
        <w:topLinePunct/>
      </w:pPr>
      <w:r>
        <w:rPr>
          <w:rFonts w:cstheme="minorBidi" w:hAnsiTheme="minorHAnsi" w:eastAsiaTheme="minorHAnsi" w:asciiTheme="minorHAnsi" w:ascii="Calibri"/>
        </w:rPr>
        <w:t>73</w:t>
      </w:r>
    </w:p>
    <w:p w:rsidR="0018722C">
      <w:pPr>
        <w:pStyle w:val="a8"/>
        <w:topLinePunct/>
      </w:pPr>
      <w:r>
        <w:rPr>
          <w:rFonts w:ascii="宋体" w:eastAsia="宋体" w:hint="eastAsia"/>
        </w:rPr>
        <w:t>表</w:t>
      </w:r>
      <w:r>
        <w:t>3</w:t>
      </w:r>
      <w:r>
        <w:t>.</w:t>
      </w:r>
      <w:r>
        <w:t>1  </w:t>
      </w:r>
      <w:r>
        <w:rPr>
          <w:rFonts w:ascii="宋体" w:eastAsia="宋体" w:hint="eastAsia"/>
        </w:rPr>
        <w:t>配合物晶体学参数表</w:t>
      </w:r>
    </w:p>
    <w:p w:rsidR="0018722C">
      <w:pPr>
        <w:pStyle w:val="a8"/>
        <w:topLinePunct/>
      </w:pPr>
      <w:r>
        <w:t>Table</w:t>
      </w:r>
      <w:r>
        <w:t xml:space="preserve"> </w:t>
      </w:r>
      <w:r w:rsidRPr="00DB64CE">
        <w:t>3.1</w:t>
      </w:r>
      <w:r>
        <w:t xml:space="preserve">  </w:t>
      </w:r>
      <w:r w:rsidRPr="00DB64CE">
        <w:t>Summary of the Crystal Data and Structure Refinement Parameters</w:t>
      </w:r>
    </w:p>
    <w:tbl>
      <w:tblPr>
        <w:tblW w:w="5000" w:type="pct"/>
        <w:tblInd w:w="129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1990"/>
        <w:gridCol w:w="1911"/>
        <w:gridCol w:w="1968"/>
        <w:gridCol w:w="1923"/>
      </w:tblGrid>
      <w:tr>
        <w:trPr>
          <w:tblHeader/>
        </w:trPr>
        <w:tc>
          <w:tcPr>
            <w:tcW w:w="1277" w:type="pct"/>
            <w:vAlign w:val="center"/>
            <w:tcBorders>
              <w:bottom w:val="single" w:sz="4" w:space="0" w:color="auto"/>
            </w:tcBorders>
          </w:tcPr>
          <w:p w:rsidR="0018722C">
            <w:pPr>
              <w:pStyle w:val="a7"/>
              <w:topLinePunct/>
              <w:ind w:leftChars="0" w:left="0" w:rightChars="0" w:right="0" w:firstLineChars="0" w:firstLine="0"/>
              <w:spacing w:line="240" w:lineRule="atLeast"/>
            </w:pPr>
            <w:r>
              <w:t>Parameters</w:t>
            </w:r>
          </w:p>
        </w:tc>
        <w:tc>
          <w:tcPr>
            <w:tcW w:w="1226" w:type="pct"/>
            <w:vAlign w:val="center"/>
            <w:tcBorders>
              <w:bottom w:val="single" w:sz="4" w:space="0" w:color="auto"/>
            </w:tcBorders>
          </w:tcPr>
          <w:p w:rsidR="0018722C">
            <w:pPr>
              <w:pStyle w:val="a7"/>
              <w:topLinePunct/>
              <w:ind w:leftChars="0" w:left="0" w:rightChars="0" w:right="0" w:firstLineChars="0" w:firstLine="0"/>
              <w:spacing w:line="240" w:lineRule="atLeast"/>
            </w:pPr>
            <w:r>
              <w:t>3</w:t>
            </w:r>
          </w:p>
        </w:tc>
        <w:tc>
          <w:tcPr>
            <w:tcW w:w="1263" w:type="pct"/>
            <w:vAlign w:val="center"/>
            <w:tcBorders>
              <w:bottom w:val="single" w:sz="4" w:space="0" w:color="auto"/>
            </w:tcBorders>
          </w:tcPr>
          <w:p w:rsidR="0018722C">
            <w:pPr>
              <w:pStyle w:val="a7"/>
              <w:topLinePunct/>
              <w:ind w:leftChars="0" w:left="0" w:rightChars="0" w:right="0" w:firstLineChars="0" w:firstLine="0"/>
              <w:spacing w:line="240" w:lineRule="atLeast"/>
            </w:pPr>
            <w:r>
              <w:t>4 </w:t>
            </w:r>
            <w:r>
              <w:t>(</w:t>
            </w:r>
            <w:r>
              <w:t xml:space="preserve">298 K</w:t>
            </w:r>
            <w:r>
              <w:t>)</w:t>
            </w:r>
          </w:p>
        </w:tc>
        <w:tc>
          <w:tcPr>
            <w:tcW w:w="1234" w:type="pct"/>
            <w:vAlign w:val="center"/>
            <w:tcBorders>
              <w:bottom w:val="single" w:sz="4" w:space="0" w:color="auto"/>
            </w:tcBorders>
          </w:tcPr>
          <w:p w:rsidR="0018722C">
            <w:pPr>
              <w:pStyle w:val="a7"/>
              <w:topLinePunct/>
              <w:ind w:leftChars="0" w:left="0" w:rightChars="0" w:right="0" w:firstLineChars="0" w:firstLine="0"/>
              <w:spacing w:line="240" w:lineRule="atLeast"/>
            </w:pPr>
            <w:r>
              <w:t>4 </w:t>
            </w:r>
            <w:r>
              <w:t>(</w:t>
            </w:r>
            <w:r>
              <w:t xml:space="preserve">100 K</w:t>
            </w:r>
            <w:r>
              <w:t>)</w:t>
            </w:r>
          </w:p>
        </w:tc>
      </w:tr>
      <w:tr>
        <w:tc>
          <w:tcPr>
            <w:tcW w:w="1277" w:type="pct"/>
            <w:vAlign w:val="center"/>
          </w:tcPr>
          <w:p w:rsidR="0018722C">
            <w:pPr>
              <w:pStyle w:val="ac"/>
              <w:topLinePunct/>
              <w:ind w:leftChars="0" w:left="0" w:rightChars="0" w:right="0" w:firstLineChars="0" w:firstLine="0"/>
              <w:spacing w:line="240" w:lineRule="atLeast"/>
            </w:pPr>
            <w:r>
              <w:t>CCDC No.</w:t>
            </w:r>
          </w:p>
        </w:tc>
        <w:tc>
          <w:tcPr>
            <w:tcW w:w="1226" w:type="pct"/>
            <w:vAlign w:val="center"/>
          </w:tcPr>
          <w:p w:rsidR="0018722C">
            <w:pPr>
              <w:pStyle w:val="affff9"/>
              <w:topLinePunct/>
              <w:ind w:leftChars="0" w:left="0" w:rightChars="0" w:right="0" w:firstLineChars="0" w:firstLine="0"/>
              <w:spacing w:line="240" w:lineRule="atLeast"/>
            </w:pPr>
            <w:r>
              <w:t>949368</w:t>
            </w:r>
          </w:p>
        </w:tc>
        <w:tc>
          <w:tcPr>
            <w:tcW w:w="1263" w:type="pct"/>
            <w:vAlign w:val="center"/>
          </w:tcPr>
          <w:p w:rsidR="0018722C">
            <w:pPr>
              <w:pStyle w:val="affff9"/>
              <w:topLinePunct/>
              <w:ind w:leftChars="0" w:left="0" w:rightChars="0" w:right="0" w:firstLineChars="0" w:firstLine="0"/>
              <w:spacing w:line="240" w:lineRule="atLeast"/>
            </w:pPr>
            <w:r>
              <w:t>949369</w:t>
            </w:r>
          </w:p>
        </w:tc>
        <w:tc>
          <w:tcPr>
            <w:tcW w:w="1234" w:type="pct"/>
            <w:vAlign w:val="center"/>
          </w:tcPr>
          <w:p w:rsidR="0018722C">
            <w:pPr>
              <w:pStyle w:val="affff9"/>
              <w:topLinePunct/>
              <w:ind w:leftChars="0" w:left="0" w:rightChars="0" w:right="0" w:firstLineChars="0" w:firstLine="0"/>
              <w:spacing w:line="240" w:lineRule="atLeast"/>
            </w:pPr>
            <w:r>
              <w:t>949370</w:t>
            </w:r>
          </w:p>
        </w:tc>
      </w:tr>
      <w:tr>
        <w:tc>
          <w:tcPr>
            <w:tcW w:w="1277" w:type="pct"/>
            <w:vAlign w:val="center"/>
          </w:tcPr>
          <w:p w:rsidR="0018722C">
            <w:pPr>
              <w:pStyle w:val="ac"/>
              <w:topLinePunct/>
              <w:ind w:leftChars="0" w:left="0" w:rightChars="0" w:right="0" w:firstLineChars="0" w:firstLine="0"/>
              <w:spacing w:line="240" w:lineRule="atLeast"/>
            </w:pPr>
            <w:r>
              <w:t>Formula</w:t>
            </w:r>
          </w:p>
        </w:tc>
        <w:tc>
          <w:tcPr>
            <w:tcW w:w="1226" w:type="pct"/>
            <w:vAlign w:val="center"/>
          </w:tcPr>
          <w:p w:rsidR="0018722C">
            <w:pPr>
              <w:pStyle w:val="a5"/>
              <w:topLinePunct/>
              <w:ind w:leftChars="0" w:left="0" w:rightChars="0" w:right="0" w:firstLineChars="0" w:firstLine="0"/>
              <w:spacing w:line="240" w:lineRule="atLeast"/>
            </w:pPr>
            <w:r>
              <w:t>C</w:t>
            </w:r>
            <w:r>
              <w:t>57</w:t>
            </w:r>
            <w:r>
              <w:t>H</w:t>
            </w:r>
            <w:r>
              <w:t>69</w:t>
            </w:r>
            <w:r>
              <w:t>Cu</w:t>
            </w:r>
            <w:r>
              <w:t>6</w:t>
            </w:r>
            <w:r>
              <w:t>N</w:t>
            </w:r>
            <w:r>
              <w:t>15</w:t>
            </w:r>
          </w:p>
        </w:tc>
        <w:tc>
          <w:tcPr>
            <w:tcW w:w="1263" w:type="pct"/>
            <w:vAlign w:val="center"/>
          </w:tcPr>
          <w:p w:rsidR="0018722C">
            <w:pPr>
              <w:pStyle w:val="a5"/>
              <w:topLinePunct/>
              <w:ind w:leftChars="0" w:left="0" w:rightChars="0" w:right="0" w:firstLineChars="0" w:firstLine="0"/>
              <w:spacing w:line="240" w:lineRule="atLeast"/>
            </w:pPr>
            <w:r>
              <w:t>C</w:t>
            </w:r>
            <w:r>
              <w:t>57</w:t>
            </w:r>
            <w:r>
              <w:t>H</w:t>
            </w:r>
            <w:r>
              <w:t>69</w:t>
            </w:r>
            <w:r>
              <w:t>Cu</w:t>
            </w:r>
            <w:r>
              <w:t>7</w:t>
            </w:r>
            <w:r>
              <w:t>N</w:t>
            </w:r>
            <w:r>
              <w:t>15</w:t>
            </w:r>
            <w:r>
              <w:t>I</w:t>
            </w:r>
          </w:p>
        </w:tc>
        <w:tc>
          <w:tcPr>
            <w:tcW w:w="1234" w:type="pct"/>
            <w:vAlign w:val="center"/>
          </w:tcPr>
          <w:p w:rsidR="0018722C">
            <w:pPr>
              <w:pStyle w:val="ad"/>
              <w:topLinePunct/>
              <w:ind w:leftChars="0" w:left="0" w:rightChars="0" w:right="0" w:firstLineChars="0" w:firstLine="0"/>
              <w:spacing w:line="240" w:lineRule="atLeast"/>
            </w:pPr>
            <w:r>
              <w:t>C</w:t>
            </w:r>
            <w:r>
              <w:t>57</w:t>
            </w:r>
            <w:r>
              <w:t>H</w:t>
            </w:r>
            <w:r>
              <w:t>69</w:t>
            </w:r>
            <w:r>
              <w:t>Cu</w:t>
            </w:r>
            <w:r>
              <w:t>7</w:t>
            </w:r>
            <w:r>
              <w:t>N</w:t>
            </w:r>
            <w:r>
              <w:t>15</w:t>
            </w:r>
            <w:r>
              <w:t>I</w:t>
            </w:r>
          </w:p>
        </w:tc>
      </w:tr>
      <w:tr>
        <w:tc>
          <w:tcPr>
            <w:tcW w:w="1277" w:type="pct"/>
            <w:vAlign w:val="center"/>
          </w:tcPr>
          <w:p w:rsidR="0018722C">
            <w:pPr>
              <w:pStyle w:val="ac"/>
              <w:topLinePunct/>
              <w:ind w:leftChars="0" w:left="0" w:rightChars="0" w:right="0" w:firstLineChars="0" w:firstLine="0"/>
              <w:spacing w:line="240" w:lineRule="atLeast"/>
            </w:pPr>
            <w:r>
              <w:t>M</w:t>
            </w:r>
            <w:r>
              <w:t>r</w:t>
            </w:r>
          </w:p>
        </w:tc>
        <w:tc>
          <w:tcPr>
            <w:tcW w:w="1226" w:type="pct"/>
            <w:vAlign w:val="center"/>
          </w:tcPr>
          <w:p w:rsidR="0018722C">
            <w:pPr>
              <w:pStyle w:val="affff9"/>
              <w:topLinePunct/>
              <w:ind w:leftChars="0" w:left="0" w:rightChars="0" w:right="0" w:firstLineChars="0" w:firstLine="0"/>
              <w:spacing w:line="240" w:lineRule="atLeast"/>
            </w:pPr>
            <w:r>
              <w:t>1345.51</w:t>
            </w:r>
          </w:p>
        </w:tc>
        <w:tc>
          <w:tcPr>
            <w:tcW w:w="1263" w:type="pct"/>
            <w:vAlign w:val="center"/>
          </w:tcPr>
          <w:p w:rsidR="0018722C">
            <w:pPr>
              <w:pStyle w:val="affff9"/>
              <w:topLinePunct/>
              <w:ind w:leftChars="0" w:left="0" w:rightChars="0" w:right="0" w:firstLineChars="0" w:firstLine="0"/>
              <w:spacing w:line="240" w:lineRule="atLeast"/>
            </w:pPr>
            <w:r>
              <w:t>1535.95</w:t>
            </w:r>
          </w:p>
        </w:tc>
        <w:tc>
          <w:tcPr>
            <w:tcW w:w="1234" w:type="pct"/>
            <w:vAlign w:val="center"/>
          </w:tcPr>
          <w:p w:rsidR="0018722C">
            <w:pPr>
              <w:pStyle w:val="affff9"/>
              <w:topLinePunct/>
              <w:ind w:leftChars="0" w:left="0" w:rightChars="0" w:right="0" w:firstLineChars="0" w:firstLine="0"/>
              <w:spacing w:line="240" w:lineRule="atLeast"/>
            </w:pPr>
            <w:r>
              <w:t>1535.95</w:t>
            </w:r>
          </w:p>
        </w:tc>
      </w:tr>
      <w:tr>
        <w:tc>
          <w:tcPr>
            <w:tcW w:w="1277" w:type="pct"/>
            <w:vAlign w:val="center"/>
          </w:tcPr>
          <w:p w:rsidR="0018722C">
            <w:pPr>
              <w:pStyle w:val="ac"/>
              <w:topLinePunct/>
              <w:ind w:leftChars="0" w:left="0" w:rightChars="0" w:right="0" w:firstLineChars="0" w:firstLine="0"/>
              <w:spacing w:line="240" w:lineRule="atLeast"/>
            </w:pPr>
            <w:r>
              <w:t xml:space="preserve">Temp </w:t>
            </w:r>
            <w:r>
              <w:t xml:space="preserve">(</w:t>
            </w:r>
            <w:r>
              <w:t xml:space="preserve">K</w:t>
            </w:r>
            <w:r>
              <w:t xml:space="preserve">)</w:t>
            </w:r>
          </w:p>
        </w:tc>
        <w:tc>
          <w:tcPr>
            <w:tcW w:w="1226" w:type="pct"/>
            <w:vAlign w:val="center"/>
          </w:tcPr>
          <w:p w:rsidR="0018722C">
            <w:pPr>
              <w:pStyle w:val="affff9"/>
              <w:topLinePunct/>
              <w:ind w:leftChars="0" w:left="0" w:rightChars="0" w:right="0" w:firstLineChars="0" w:firstLine="0"/>
              <w:spacing w:line="240" w:lineRule="atLeast"/>
            </w:pPr>
            <w:r>
              <w:t>298</w:t>
            </w:r>
          </w:p>
        </w:tc>
        <w:tc>
          <w:tcPr>
            <w:tcW w:w="1263" w:type="pct"/>
            <w:vAlign w:val="center"/>
          </w:tcPr>
          <w:p w:rsidR="0018722C">
            <w:pPr>
              <w:pStyle w:val="affff9"/>
              <w:topLinePunct/>
              <w:ind w:leftChars="0" w:left="0" w:rightChars="0" w:right="0" w:firstLineChars="0" w:firstLine="0"/>
              <w:spacing w:line="240" w:lineRule="atLeast"/>
            </w:pPr>
            <w:r>
              <w:t>298</w:t>
            </w:r>
          </w:p>
        </w:tc>
        <w:tc>
          <w:tcPr>
            <w:tcW w:w="1234" w:type="pct"/>
            <w:vAlign w:val="center"/>
          </w:tcPr>
          <w:p w:rsidR="0018722C">
            <w:pPr>
              <w:pStyle w:val="affff9"/>
              <w:topLinePunct/>
              <w:ind w:leftChars="0" w:left="0" w:rightChars="0" w:right="0" w:firstLineChars="0" w:firstLine="0"/>
              <w:spacing w:line="240" w:lineRule="atLeast"/>
            </w:pPr>
            <w:r>
              <w:t>100</w:t>
            </w:r>
          </w:p>
        </w:tc>
      </w:tr>
      <w:tr>
        <w:tc>
          <w:tcPr>
            <w:tcW w:w="1277" w:type="pct"/>
            <w:vAlign w:val="center"/>
          </w:tcPr>
          <w:p w:rsidR="0018722C">
            <w:pPr>
              <w:pStyle w:val="ac"/>
              <w:topLinePunct/>
              <w:ind w:leftChars="0" w:left="0" w:rightChars="0" w:right="0" w:firstLineChars="0" w:firstLine="0"/>
              <w:spacing w:line="240" w:lineRule="atLeast"/>
            </w:pPr>
            <w:r>
              <w:t>Space group</w:t>
            </w:r>
          </w:p>
        </w:tc>
        <w:tc>
          <w:tcPr>
            <w:tcW w:w="1226" w:type="pct"/>
            <w:vAlign w:val="center"/>
          </w:tcPr>
          <w:p w:rsidR="0018722C">
            <w:pPr>
              <w:pStyle w:val="a5"/>
              <w:topLinePunct/>
              <w:ind w:leftChars="0" w:left="0" w:rightChars="0" w:right="0" w:firstLineChars="0" w:firstLine="0"/>
              <w:spacing w:line="240" w:lineRule="atLeast"/>
            </w:pPr>
            <w:r>
              <w:t>P</w:t>
            </w:r>
            <w:r>
              <w:t>-1</w:t>
            </w:r>
          </w:p>
        </w:tc>
        <w:tc>
          <w:tcPr>
            <w:tcW w:w="1263" w:type="pct"/>
            <w:vAlign w:val="center"/>
          </w:tcPr>
          <w:p w:rsidR="0018722C">
            <w:pPr>
              <w:pStyle w:val="a5"/>
              <w:topLinePunct/>
              <w:ind w:leftChars="0" w:left="0" w:rightChars="0" w:right="0" w:firstLineChars="0" w:firstLine="0"/>
              <w:spacing w:line="240" w:lineRule="atLeast"/>
            </w:pPr>
            <w:r>
              <w:t>P</w:t>
            </w:r>
            <w:r>
              <w:t>-1</w:t>
            </w:r>
          </w:p>
        </w:tc>
        <w:tc>
          <w:tcPr>
            <w:tcW w:w="1234" w:type="pct"/>
            <w:vAlign w:val="center"/>
          </w:tcPr>
          <w:p w:rsidR="0018722C">
            <w:pPr>
              <w:pStyle w:val="ad"/>
              <w:topLinePunct/>
              <w:ind w:leftChars="0" w:left="0" w:rightChars="0" w:right="0" w:firstLineChars="0" w:firstLine="0"/>
              <w:spacing w:line="240" w:lineRule="atLeast"/>
            </w:pPr>
            <w:r>
              <w:t>P</w:t>
            </w:r>
            <w:r>
              <w:t>-1</w:t>
            </w:r>
          </w:p>
        </w:tc>
      </w:tr>
      <w:tr>
        <w:tc>
          <w:tcPr>
            <w:tcW w:w="1277"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1226" w:type="pct"/>
            <w:vAlign w:val="center"/>
          </w:tcPr>
          <w:p w:rsidR="0018722C">
            <w:pPr>
              <w:pStyle w:val="a5"/>
              <w:topLinePunct/>
              <w:ind w:leftChars="0" w:left="0" w:rightChars="0" w:right="0" w:firstLineChars="0" w:firstLine="0"/>
              <w:spacing w:line="240" w:lineRule="atLeast"/>
            </w:pPr>
            <w:r>
              <w:t>9.300</w:t>
            </w:r>
            <w:r>
              <w:t>(</w:t>
            </w:r>
            <w:r>
              <w:t>2</w:t>
            </w:r>
            <w:r>
              <w:t>)</w:t>
            </w:r>
          </w:p>
        </w:tc>
        <w:tc>
          <w:tcPr>
            <w:tcW w:w="1263" w:type="pct"/>
            <w:vAlign w:val="center"/>
          </w:tcPr>
          <w:p w:rsidR="0018722C">
            <w:pPr>
              <w:pStyle w:val="a5"/>
              <w:topLinePunct/>
              <w:ind w:leftChars="0" w:left="0" w:rightChars="0" w:right="0" w:firstLineChars="0" w:firstLine="0"/>
              <w:spacing w:line="240" w:lineRule="atLeast"/>
            </w:pPr>
            <w:r>
              <w:t>9.1825</w:t>
            </w:r>
            <w:r>
              <w:t>(</w:t>
            </w:r>
            <w:r>
              <w:t>3</w:t>
            </w:r>
            <w:r>
              <w:t>)</w:t>
            </w:r>
          </w:p>
        </w:tc>
        <w:tc>
          <w:tcPr>
            <w:tcW w:w="1234" w:type="pct"/>
            <w:vAlign w:val="center"/>
          </w:tcPr>
          <w:p w:rsidR="0018722C">
            <w:pPr>
              <w:pStyle w:val="ad"/>
              <w:topLinePunct/>
              <w:ind w:leftChars="0" w:left="0" w:rightChars="0" w:right="0" w:firstLineChars="0" w:firstLine="0"/>
              <w:spacing w:line="240" w:lineRule="atLeast"/>
            </w:pPr>
            <w:r>
              <w:t>9.0947</w:t>
            </w:r>
            <w:r>
              <w:t>(</w:t>
            </w:r>
            <w:r>
              <w:t>6</w:t>
            </w:r>
            <w:r>
              <w:t>)</w:t>
            </w:r>
          </w:p>
        </w:tc>
      </w:tr>
      <w:tr>
        <w:tc>
          <w:tcPr>
            <w:tcW w:w="1277"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1226" w:type="pct"/>
            <w:vAlign w:val="center"/>
          </w:tcPr>
          <w:p w:rsidR="0018722C">
            <w:pPr>
              <w:pStyle w:val="a5"/>
              <w:topLinePunct/>
              <w:ind w:leftChars="0" w:left="0" w:rightChars="0" w:right="0" w:firstLineChars="0" w:firstLine="0"/>
              <w:spacing w:line="240" w:lineRule="atLeast"/>
            </w:pPr>
            <w:r>
              <w:t>15.907</w:t>
            </w:r>
            <w:r>
              <w:t>(</w:t>
            </w:r>
            <w:r>
              <w:t>4</w:t>
            </w:r>
            <w:r>
              <w:t>)</w:t>
            </w:r>
          </w:p>
        </w:tc>
        <w:tc>
          <w:tcPr>
            <w:tcW w:w="1263" w:type="pct"/>
            <w:vAlign w:val="center"/>
          </w:tcPr>
          <w:p w:rsidR="0018722C">
            <w:pPr>
              <w:pStyle w:val="a5"/>
              <w:topLinePunct/>
              <w:ind w:leftChars="0" w:left="0" w:rightChars="0" w:right="0" w:firstLineChars="0" w:firstLine="0"/>
              <w:spacing w:line="240" w:lineRule="atLeast"/>
            </w:pPr>
            <w:r>
              <w:t>16.4791</w:t>
            </w:r>
            <w:r>
              <w:t>(</w:t>
            </w:r>
            <w:r>
              <w:t>7</w:t>
            </w:r>
            <w:r>
              <w:t>)</w:t>
            </w:r>
          </w:p>
        </w:tc>
        <w:tc>
          <w:tcPr>
            <w:tcW w:w="1234" w:type="pct"/>
            <w:vAlign w:val="center"/>
          </w:tcPr>
          <w:p w:rsidR="0018722C">
            <w:pPr>
              <w:pStyle w:val="ad"/>
              <w:topLinePunct/>
              <w:ind w:leftChars="0" w:left="0" w:rightChars="0" w:right="0" w:firstLineChars="0" w:firstLine="0"/>
              <w:spacing w:line="240" w:lineRule="atLeast"/>
            </w:pPr>
            <w:r>
              <w:t>16.4229</w:t>
            </w:r>
            <w:r>
              <w:t>(</w:t>
            </w:r>
            <w:r>
              <w:t>16</w:t>
            </w:r>
            <w:r>
              <w:t>)</w:t>
            </w:r>
          </w:p>
        </w:tc>
      </w:tr>
      <w:tr>
        <w:tc>
          <w:tcPr>
            <w:tcW w:w="1277" w:type="pct"/>
            <w:vAlign w:val="center"/>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1226" w:type="pct"/>
            <w:vAlign w:val="center"/>
          </w:tcPr>
          <w:p w:rsidR="0018722C">
            <w:pPr>
              <w:pStyle w:val="a5"/>
              <w:topLinePunct/>
              <w:ind w:leftChars="0" w:left="0" w:rightChars="0" w:right="0" w:firstLineChars="0" w:firstLine="0"/>
              <w:spacing w:line="240" w:lineRule="atLeast"/>
            </w:pPr>
            <w:r>
              <w:t>20.499</w:t>
            </w:r>
            <w:r>
              <w:t>(</w:t>
            </w:r>
            <w:r>
              <w:t>5</w:t>
            </w:r>
            <w:r>
              <w:t>)</w:t>
            </w:r>
          </w:p>
        </w:tc>
        <w:tc>
          <w:tcPr>
            <w:tcW w:w="1263" w:type="pct"/>
            <w:vAlign w:val="center"/>
          </w:tcPr>
          <w:p w:rsidR="0018722C">
            <w:pPr>
              <w:pStyle w:val="a5"/>
              <w:topLinePunct/>
              <w:ind w:leftChars="0" w:left="0" w:rightChars="0" w:right="0" w:firstLineChars="0" w:firstLine="0"/>
              <w:spacing w:line="240" w:lineRule="atLeast"/>
            </w:pPr>
            <w:r>
              <w:t>23.3979</w:t>
            </w:r>
            <w:r>
              <w:t>(</w:t>
            </w:r>
            <w:r>
              <w:t>11</w:t>
            </w:r>
            <w:r>
              <w:t>)</w:t>
            </w:r>
          </w:p>
        </w:tc>
        <w:tc>
          <w:tcPr>
            <w:tcW w:w="1234" w:type="pct"/>
            <w:vAlign w:val="center"/>
          </w:tcPr>
          <w:p w:rsidR="0018722C">
            <w:pPr>
              <w:pStyle w:val="ad"/>
              <w:topLinePunct/>
              <w:ind w:leftChars="0" w:left="0" w:rightChars="0" w:right="0" w:firstLineChars="0" w:firstLine="0"/>
              <w:spacing w:line="240" w:lineRule="atLeast"/>
            </w:pPr>
            <w:r>
              <w:t>23.0642</w:t>
            </w:r>
            <w:r>
              <w:t>(</w:t>
            </w:r>
            <w:r>
              <w:t>18</w:t>
            </w:r>
            <w:r>
              <w:t>)</w:t>
            </w:r>
          </w:p>
        </w:tc>
      </w:tr>
      <w:tr>
        <w:tc>
          <w:tcPr>
            <w:tcW w:w="1277"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226" w:type="pct"/>
            <w:vAlign w:val="center"/>
          </w:tcPr>
          <w:p w:rsidR="0018722C">
            <w:pPr>
              <w:pStyle w:val="a5"/>
              <w:topLinePunct/>
              <w:ind w:leftChars="0" w:left="0" w:rightChars="0" w:right="0" w:firstLineChars="0" w:firstLine="0"/>
              <w:spacing w:line="240" w:lineRule="atLeast"/>
            </w:pPr>
            <w:r>
              <w:t>90.581</w:t>
            </w:r>
            <w:r>
              <w:t>(</w:t>
            </w:r>
            <w:r>
              <w:t>5</w:t>
            </w:r>
            <w:r>
              <w:t>)</w:t>
            </w:r>
          </w:p>
        </w:tc>
        <w:tc>
          <w:tcPr>
            <w:tcW w:w="1263" w:type="pct"/>
            <w:vAlign w:val="center"/>
          </w:tcPr>
          <w:p w:rsidR="0018722C">
            <w:pPr>
              <w:pStyle w:val="a5"/>
              <w:topLinePunct/>
              <w:ind w:leftChars="0" w:left="0" w:rightChars="0" w:right="0" w:firstLineChars="0" w:firstLine="0"/>
              <w:spacing w:line="240" w:lineRule="atLeast"/>
            </w:pPr>
            <w:r>
              <w:t>102.410</w:t>
            </w:r>
            <w:r>
              <w:t>(</w:t>
            </w:r>
            <w:r>
              <w:t>4</w:t>
            </w:r>
            <w:r>
              <w:t>)</w:t>
            </w:r>
          </w:p>
        </w:tc>
        <w:tc>
          <w:tcPr>
            <w:tcW w:w="1234" w:type="pct"/>
            <w:vAlign w:val="center"/>
          </w:tcPr>
          <w:p w:rsidR="0018722C">
            <w:pPr>
              <w:pStyle w:val="ad"/>
              <w:topLinePunct/>
              <w:ind w:leftChars="0" w:left="0" w:rightChars="0" w:right="0" w:firstLineChars="0" w:firstLine="0"/>
              <w:spacing w:line="240" w:lineRule="atLeast"/>
            </w:pPr>
            <w:r>
              <w:t>102.321</w:t>
            </w:r>
            <w:r>
              <w:t>(</w:t>
            </w:r>
            <w:r>
              <w:t>8</w:t>
            </w:r>
            <w:r>
              <w:t>)</w:t>
            </w:r>
          </w:p>
        </w:tc>
      </w:tr>
      <w:tr>
        <w:tc>
          <w:tcPr>
            <w:tcW w:w="1277"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226" w:type="pct"/>
            <w:vAlign w:val="center"/>
          </w:tcPr>
          <w:p w:rsidR="0018722C">
            <w:pPr>
              <w:pStyle w:val="a5"/>
              <w:topLinePunct/>
              <w:ind w:leftChars="0" w:left="0" w:rightChars="0" w:right="0" w:firstLineChars="0" w:firstLine="0"/>
              <w:spacing w:line="240" w:lineRule="atLeast"/>
            </w:pPr>
            <w:r>
              <w:t>92.286</w:t>
            </w:r>
            <w:r>
              <w:t>(</w:t>
            </w:r>
            <w:r>
              <w:t>5</w:t>
            </w:r>
            <w:r>
              <w:t>)</w:t>
            </w:r>
          </w:p>
        </w:tc>
        <w:tc>
          <w:tcPr>
            <w:tcW w:w="1263" w:type="pct"/>
            <w:vAlign w:val="center"/>
          </w:tcPr>
          <w:p w:rsidR="0018722C">
            <w:pPr>
              <w:pStyle w:val="a5"/>
              <w:topLinePunct/>
              <w:ind w:leftChars="0" w:left="0" w:rightChars="0" w:right="0" w:firstLineChars="0" w:firstLine="0"/>
              <w:spacing w:line="240" w:lineRule="atLeast"/>
            </w:pPr>
            <w:r>
              <w:t>99.703</w:t>
            </w:r>
            <w:r>
              <w:t>(</w:t>
            </w:r>
            <w:r>
              <w:t>4</w:t>
            </w:r>
            <w:r>
              <w:t>)</w:t>
            </w:r>
          </w:p>
        </w:tc>
        <w:tc>
          <w:tcPr>
            <w:tcW w:w="1234" w:type="pct"/>
            <w:vAlign w:val="center"/>
          </w:tcPr>
          <w:p w:rsidR="0018722C">
            <w:pPr>
              <w:pStyle w:val="ad"/>
              <w:topLinePunct/>
              <w:ind w:leftChars="0" w:left="0" w:rightChars="0" w:right="0" w:firstLineChars="0" w:firstLine="0"/>
              <w:spacing w:line="240" w:lineRule="atLeast"/>
            </w:pPr>
            <w:r>
              <w:t>99.053</w:t>
            </w:r>
            <w:r>
              <w:t>(</w:t>
            </w:r>
            <w:r>
              <w:t>6</w:t>
            </w:r>
            <w:r>
              <w:t>)</w:t>
            </w:r>
          </w:p>
        </w:tc>
      </w:tr>
      <w:tr>
        <w:tc>
          <w:tcPr>
            <w:tcW w:w="1277"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226" w:type="pct"/>
            <w:vAlign w:val="center"/>
          </w:tcPr>
          <w:p w:rsidR="0018722C">
            <w:pPr>
              <w:pStyle w:val="a5"/>
              <w:topLinePunct/>
              <w:ind w:leftChars="0" w:left="0" w:rightChars="0" w:right="0" w:firstLineChars="0" w:firstLine="0"/>
              <w:spacing w:line="240" w:lineRule="atLeast"/>
            </w:pPr>
            <w:r>
              <w:t>90.567</w:t>
            </w:r>
            <w:r>
              <w:t>(</w:t>
            </w:r>
            <w:r>
              <w:t>6</w:t>
            </w:r>
            <w:r>
              <w:t>)</w:t>
            </w:r>
          </w:p>
        </w:tc>
        <w:tc>
          <w:tcPr>
            <w:tcW w:w="1263" w:type="pct"/>
            <w:vAlign w:val="center"/>
          </w:tcPr>
          <w:p w:rsidR="0018722C">
            <w:pPr>
              <w:pStyle w:val="a5"/>
              <w:topLinePunct/>
              <w:ind w:leftChars="0" w:left="0" w:rightChars="0" w:right="0" w:firstLineChars="0" w:firstLine="0"/>
              <w:spacing w:line="240" w:lineRule="atLeast"/>
            </w:pPr>
            <w:r>
              <w:t>99.900</w:t>
            </w:r>
            <w:r>
              <w:t>(</w:t>
            </w:r>
            <w:r>
              <w:t>3</w:t>
            </w:r>
            <w:r>
              <w:t>)</w:t>
            </w:r>
          </w:p>
        </w:tc>
        <w:tc>
          <w:tcPr>
            <w:tcW w:w="1234" w:type="pct"/>
            <w:vAlign w:val="center"/>
          </w:tcPr>
          <w:p w:rsidR="0018722C">
            <w:pPr>
              <w:pStyle w:val="ad"/>
              <w:topLinePunct/>
              <w:ind w:leftChars="0" w:left="0" w:rightChars="0" w:right="0" w:firstLineChars="0" w:firstLine="0"/>
              <w:spacing w:line="240" w:lineRule="atLeast"/>
            </w:pPr>
            <w:r>
              <w:t>100.587</w:t>
            </w:r>
            <w:r>
              <w:t>(</w:t>
            </w:r>
            <w:r>
              <w:t>7</w:t>
            </w:r>
            <w:r>
              <w:t>)</w:t>
            </w:r>
          </w:p>
        </w:tc>
      </w:tr>
      <w:tr>
        <w:tc>
          <w:tcPr>
            <w:tcW w:w="1277" w:type="pct"/>
            <w:vAlign w:val="center"/>
          </w:tcPr>
          <w:p w:rsidR="0018722C">
            <w:pPr>
              <w:pStyle w:val="ac"/>
              <w:topLinePunct/>
              <w:ind w:leftChars="0" w:left="0" w:rightChars="0" w:right="0" w:firstLineChars="0" w:firstLine="0"/>
              <w:spacing w:line="240" w:lineRule="atLeast"/>
            </w:pPr>
            <w:r>
              <w:t>V </w:t>
            </w:r>
            <w:r>
              <w:t>(</w:t>
            </w:r>
            <w:r>
              <w:t>Å</w:t>
            </w:r>
            <w:r>
              <w:t>3</w:t>
            </w:r>
            <w:r>
              <w:t>)</w:t>
            </w:r>
          </w:p>
        </w:tc>
        <w:tc>
          <w:tcPr>
            <w:tcW w:w="1226" w:type="pct"/>
            <w:vAlign w:val="center"/>
          </w:tcPr>
          <w:p w:rsidR="0018722C">
            <w:pPr>
              <w:pStyle w:val="a5"/>
              <w:topLinePunct/>
              <w:ind w:leftChars="0" w:left="0" w:rightChars="0" w:right="0" w:firstLineChars="0" w:firstLine="0"/>
              <w:spacing w:line="240" w:lineRule="atLeast"/>
            </w:pPr>
            <w:r>
              <w:t>3029.8</w:t>
            </w:r>
            <w:r>
              <w:t>(</w:t>
            </w:r>
            <w:r>
              <w:t>14</w:t>
            </w:r>
            <w:r>
              <w:t>)</w:t>
            </w:r>
          </w:p>
        </w:tc>
        <w:tc>
          <w:tcPr>
            <w:tcW w:w="1263" w:type="pct"/>
            <w:vAlign w:val="center"/>
          </w:tcPr>
          <w:p w:rsidR="0018722C">
            <w:pPr>
              <w:pStyle w:val="a5"/>
              <w:topLinePunct/>
              <w:ind w:leftChars="0" w:left="0" w:rightChars="0" w:right="0" w:firstLineChars="0" w:firstLine="0"/>
              <w:spacing w:line="240" w:lineRule="atLeast"/>
            </w:pPr>
            <w:r>
              <w:t>3327.7</w:t>
            </w:r>
            <w:r>
              <w:t>(</w:t>
            </w:r>
            <w:r>
              <w:t>2</w:t>
            </w:r>
            <w:r>
              <w:t>)</w:t>
            </w:r>
          </w:p>
        </w:tc>
        <w:tc>
          <w:tcPr>
            <w:tcW w:w="1234" w:type="pct"/>
            <w:vAlign w:val="center"/>
          </w:tcPr>
          <w:p w:rsidR="0018722C">
            <w:pPr>
              <w:pStyle w:val="ad"/>
              <w:topLinePunct/>
              <w:ind w:leftChars="0" w:left="0" w:rightChars="0" w:right="0" w:firstLineChars="0" w:firstLine="0"/>
              <w:spacing w:line="240" w:lineRule="atLeast"/>
            </w:pPr>
            <w:r>
              <w:t>3238.2</w:t>
            </w:r>
            <w:r>
              <w:t>(</w:t>
            </w:r>
            <w:r>
              <w:t>5</w:t>
            </w:r>
            <w:r>
              <w:t>)</w:t>
            </w:r>
          </w:p>
        </w:tc>
      </w:tr>
      <w:tr>
        <w:tc>
          <w:tcPr>
            <w:tcW w:w="1277" w:type="pct"/>
            <w:vAlign w:val="center"/>
          </w:tcPr>
          <w:p w:rsidR="0018722C">
            <w:pPr>
              <w:pStyle w:val="ac"/>
              <w:topLinePunct/>
              <w:ind w:leftChars="0" w:left="0" w:rightChars="0" w:right="0" w:firstLineChars="0" w:firstLine="0"/>
              <w:spacing w:line="240" w:lineRule="atLeast"/>
            </w:pPr>
            <w:r>
              <w:t>Z</w:t>
            </w:r>
          </w:p>
        </w:tc>
        <w:tc>
          <w:tcPr>
            <w:tcW w:w="1226" w:type="pct"/>
            <w:vAlign w:val="center"/>
          </w:tcPr>
          <w:p w:rsidR="0018722C">
            <w:pPr>
              <w:pStyle w:val="affff9"/>
              <w:topLinePunct/>
              <w:ind w:leftChars="0" w:left="0" w:rightChars="0" w:right="0" w:firstLineChars="0" w:firstLine="0"/>
              <w:spacing w:line="240" w:lineRule="atLeast"/>
            </w:pPr>
            <w:r>
              <w:t>2</w:t>
            </w:r>
          </w:p>
        </w:tc>
        <w:tc>
          <w:tcPr>
            <w:tcW w:w="1263" w:type="pct"/>
            <w:vAlign w:val="center"/>
          </w:tcPr>
          <w:p w:rsidR="0018722C">
            <w:pPr>
              <w:pStyle w:val="affff9"/>
              <w:topLinePunct/>
              <w:ind w:leftChars="0" w:left="0" w:rightChars="0" w:right="0" w:firstLineChars="0" w:firstLine="0"/>
              <w:spacing w:line="240" w:lineRule="atLeast"/>
            </w:pPr>
            <w:r>
              <w:t>2</w:t>
            </w:r>
          </w:p>
        </w:tc>
        <w:tc>
          <w:tcPr>
            <w:tcW w:w="1234" w:type="pct"/>
            <w:vAlign w:val="center"/>
          </w:tcPr>
          <w:p w:rsidR="0018722C">
            <w:pPr>
              <w:pStyle w:val="affff9"/>
              <w:topLinePunct/>
              <w:ind w:leftChars="0" w:left="0" w:rightChars="0" w:right="0" w:firstLineChars="0" w:firstLine="0"/>
              <w:spacing w:line="240" w:lineRule="atLeast"/>
            </w:pPr>
            <w:r>
              <w:t>2</w:t>
            </w:r>
          </w:p>
        </w:tc>
      </w:tr>
      <w:tr>
        <w:tc>
          <w:tcPr>
            <w:tcW w:w="1277" w:type="pct"/>
            <w:vAlign w:val="center"/>
          </w:tcPr>
          <w:p w:rsidR="0018722C">
            <w:pPr>
              <w:pStyle w:val="ac"/>
              <w:topLinePunct/>
              <w:ind w:leftChars="0" w:left="0" w:rightChars="0" w:right="0" w:firstLineChars="0" w:firstLine="0"/>
              <w:spacing w:line="240" w:lineRule="atLeast"/>
            </w:pPr>
            <w:r>
              <w:t>D</w:t>
            </w:r>
            <w:r>
              <w:t>calcd </w:t>
            </w:r>
            <w:r>
              <w:t>(</w:t>
            </w:r>
            <w:r>
              <w:t xml:space="preserve">g cm</w:t>
            </w:r>
            <w:r>
              <w:t>-3</w:t>
            </w:r>
            <w:r>
              <w:t>)</w:t>
            </w:r>
          </w:p>
        </w:tc>
        <w:tc>
          <w:tcPr>
            <w:tcW w:w="1226" w:type="pct"/>
            <w:vAlign w:val="center"/>
          </w:tcPr>
          <w:p w:rsidR="0018722C">
            <w:pPr>
              <w:pStyle w:val="affff9"/>
              <w:topLinePunct/>
              <w:ind w:leftChars="0" w:left="0" w:rightChars="0" w:right="0" w:firstLineChars="0" w:firstLine="0"/>
              <w:spacing w:line="240" w:lineRule="atLeast"/>
            </w:pPr>
            <w:r>
              <w:t>1.475</w:t>
            </w:r>
          </w:p>
        </w:tc>
        <w:tc>
          <w:tcPr>
            <w:tcW w:w="1263" w:type="pct"/>
            <w:vAlign w:val="center"/>
          </w:tcPr>
          <w:p w:rsidR="0018722C">
            <w:pPr>
              <w:pStyle w:val="affff9"/>
              <w:topLinePunct/>
              <w:ind w:leftChars="0" w:left="0" w:rightChars="0" w:right="0" w:firstLineChars="0" w:firstLine="0"/>
              <w:spacing w:line="240" w:lineRule="atLeast"/>
            </w:pPr>
            <w:r>
              <w:t>1.533</w:t>
            </w:r>
          </w:p>
        </w:tc>
        <w:tc>
          <w:tcPr>
            <w:tcW w:w="1234" w:type="pct"/>
            <w:vAlign w:val="center"/>
          </w:tcPr>
          <w:p w:rsidR="0018722C">
            <w:pPr>
              <w:pStyle w:val="affff9"/>
              <w:topLinePunct/>
              <w:ind w:leftChars="0" w:left="0" w:rightChars="0" w:right="0" w:firstLineChars="0" w:firstLine="0"/>
              <w:spacing w:line="240" w:lineRule="atLeast"/>
            </w:pPr>
            <w:r>
              <w:t>1.575</w:t>
            </w:r>
          </w:p>
        </w:tc>
      </w:tr>
      <w:tr>
        <w:tc>
          <w:tcPr>
            <w:tcW w:w="1277" w:type="pct"/>
            <w:vAlign w:val="center"/>
          </w:tcPr>
          <w:p w:rsidR="0018722C">
            <w:pPr>
              <w:pStyle w:val="ac"/>
              <w:topLinePunct/>
              <w:ind w:leftChars="0" w:left="0" w:rightChars="0" w:right="0" w:firstLineChars="0" w:firstLine="0"/>
              <w:spacing w:line="240" w:lineRule="atLeast"/>
            </w:pPr>
            <w:r>
              <w:t></w:t>
            </w:r>
            <w:r>
              <w:t> </w:t>
            </w:r>
            <w:r>
              <w:t>(</w:t>
            </w:r>
            <w:r>
              <w:t>mm</w:t>
            </w:r>
            <w:r>
              <w:t>-1</w:t>
            </w:r>
            <w:r>
              <w:t>)</w:t>
            </w:r>
          </w:p>
        </w:tc>
        <w:tc>
          <w:tcPr>
            <w:tcW w:w="1226" w:type="pct"/>
            <w:vAlign w:val="center"/>
          </w:tcPr>
          <w:p w:rsidR="0018722C">
            <w:pPr>
              <w:pStyle w:val="affff9"/>
              <w:topLinePunct/>
              <w:ind w:leftChars="0" w:left="0" w:rightChars="0" w:right="0" w:firstLineChars="0" w:firstLine="0"/>
              <w:spacing w:line="240" w:lineRule="atLeast"/>
            </w:pPr>
            <w:r>
              <w:t>2.117</w:t>
            </w:r>
          </w:p>
        </w:tc>
        <w:tc>
          <w:tcPr>
            <w:tcW w:w="1263" w:type="pct"/>
            <w:vAlign w:val="center"/>
          </w:tcPr>
          <w:p w:rsidR="0018722C">
            <w:pPr>
              <w:pStyle w:val="affff9"/>
              <w:topLinePunct/>
              <w:ind w:leftChars="0" w:left="0" w:rightChars="0" w:right="0" w:firstLineChars="0" w:firstLine="0"/>
              <w:spacing w:line="240" w:lineRule="atLeast"/>
            </w:pPr>
            <w:r>
              <w:t>6.416</w:t>
            </w:r>
          </w:p>
        </w:tc>
        <w:tc>
          <w:tcPr>
            <w:tcW w:w="1234" w:type="pct"/>
            <w:vAlign w:val="center"/>
          </w:tcPr>
          <w:p w:rsidR="0018722C">
            <w:pPr>
              <w:pStyle w:val="affff9"/>
              <w:topLinePunct/>
              <w:ind w:leftChars="0" w:left="0" w:rightChars="0" w:right="0" w:firstLineChars="0" w:firstLine="0"/>
              <w:spacing w:line="240" w:lineRule="atLeast"/>
            </w:pPr>
            <w:r>
              <w:t>2.778</w:t>
            </w:r>
          </w:p>
        </w:tc>
      </w:tr>
      <w:tr>
        <w:tc>
          <w:tcPr>
            <w:tcW w:w="1277" w:type="pct"/>
            <w:vAlign w:val="center"/>
          </w:tcPr>
          <w:p w:rsidR="0018722C">
            <w:pPr>
              <w:pStyle w:val="ac"/>
              <w:topLinePunct/>
              <w:ind w:leftChars="0" w:left="0" w:rightChars="0" w:right="0" w:firstLineChars="0" w:firstLine="0"/>
              <w:spacing w:line="240" w:lineRule="atLeast"/>
            </w:pPr>
            <w:r>
              <w:t>Reflcns collcd</w:t>
            </w:r>
          </w:p>
        </w:tc>
        <w:tc>
          <w:tcPr>
            <w:tcW w:w="1226" w:type="pct"/>
            <w:vAlign w:val="center"/>
          </w:tcPr>
          <w:p w:rsidR="0018722C">
            <w:pPr>
              <w:pStyle w:val="affff9"/>
              <w:topLinePunct/>
              <w:ind w:leftChars="0" w:left="0" w:rightChars="0" w:right="0" w:firstLineChars="0" w:firstLine="0"/>
              <w:spacing w:line="240" w:lineRule="atLeast"/>
            </w:pPr>
            <w:r>
              <w:t>21697</w:t>
            </w:r>
          </w:p>
        </w:tc>
        <w:tc>
          <w:tcPr>
            <w:tcW w:w="1263" w:type="pct"/>
            <w:vAlign w:val="center"/>
          </w:tcPr>
          <w:p w:rsidR="0018722C">
            <w:pPr>
              <w:pStyle w:val="affff9"/>
              <w:topLinePunct/>
              <w:ind w:leftChars="0" w:left="0" w:rightChars="0" w:right="0" w:firstLineChars="0" w:firstLine="0"/>
              <w:spacing w:line="240" w:lineRule="atLeast"/>
            </w:pPr>
            <w:r>
              <w:t>21474</w:t>
            </w:r>
          </w:p>
        </w:tc>
        <w:tc>
          <w:tcPr>
            <w:tcW w:w="1234" w:type="pct"/>
            <w:vAlign w:val="center"/>
          </w:tcPr>
          <w:p w:rsidR="0018722C">
            <w:pPr>
              <w:pStyle w:val="affff9"/>
              <w:topLinePunct/>
              <w:ind w:leftChars="0" w:left="0" w:rightChars="0" w:right="0" w:firstLineChars="0" w:firstLine="0"/>
              <w:spacing w:line="240" w:lineRule="atLeast"/>
            </w:pPr>
            <w:r>
              <w:t>23282</w:t>
            </w:r>
          </w:p>
        </w:tc>
      </w:tr>
      <w:tr>
        <w:tc>
          <w:tcPr>
            <w:tcW w:w="1277" w:type="pct"/>
            <w:vAlign w:val="center"/>
          </w:tcPr>
          <w:p w:rsidR="0018722C">
            <w:pPr>
              <w:pStyle w:val="ac"/>
              <w:topLinePunct/>
              <w:ind w:leftChars="0" w:left="0" w:rightChars="0" w:right="0" w:firstLineChars="0" w:firstLine="0"/>
              <w:spacing w:line="240" w:lineRule="atLeast"/>
            </w:pPr>
            <w:r>
              <w:t>Unique reflcns</w:t>
            </w:r>
          </w:p>
        </w:tc>
        <w:tc>
          <w:tcPr>
            <w:tcW w:w="1226" w:type="pct"/>
            <w:vAlign w:val="center"/>
          </w:tcPr>
          <w:p w:rsidR="0018722C">
            <w:pPr>
              <w:pStyle w:val="affff9"/>
              <w:topLinePunct/>
              <w:ind w:leftChars="0" w:left="0" w:rightChars="0" w:right="0" w:firstLineChars="0" w:firstLine="0"/>
              <w:spacing w:line="240" w:lineRule="atLeast"/>
            </w:pPr>
            <w:r>
              <w:t>10534</w:t>
            </w:r>
          </w:p>
        </w:tc>
        <w:tc>
          <w:tcPr>
            <w:tcW w:w="1263" w:type="pct"/>
            <w:vAlign w:val="center"/>
          </w:tcPr>
          <w:p w:rsidR="0018722C">
            <w:pPr>
              <w:pStyle w:val="affff9"/>
              <w:topLinePunct/>
              <w:ind w:leftChars="0" w:left="0" w:rightChars="0" w:right="0" w:firstLineChars="0" w:firstLine="0"/>
              <w:spacing w:line="240" w:lineRule="atLeast"/>
            </w:pPr>
            <w:r>
              <w:t>12166</w:t>
            </w:r>
          </w:p>
        </w:tc>
        <w:tc>
          <w:tcPr>
            <w:tcW w:w="1234" w:type="pct"/>
            <w:vAlign w:val="center"/>
          </w:tcPr>
          <w:p w:rsidR="0018722C">
            <w:pPr>
              <w:pStyle w:val="affff9"/>
              <w:topLinePunct/>
              <w:ind w:leftChars="0" w:left="0" w:rightChars="0" w:right="0" w:firstLineChars="0" w:firstLine="0"/>
              <w:spacing w:line="240" w:lineRule="atLeast"/>
            </w:pPr>
            <w:r>
              <w:t>11390</w:t>
            </w:r>
          </w:p>
        </w:tc>
      </w:tr>
      <w:tr>
        <w:tc>
          <w:tcPr>
            <w:tcW w:w="1277" w:type="pct"/>
            <w:vAlign w:val="center"/>
          </w:tcPr>
          <w:p w:rsidR="0018722C">
            <w:pPr>
              <w:pStyle w:val="ac"/>
              <w:topLinePunct/>
              <w:ind w:leftChars="0" w:left="0" w:rightChars="0" w:right="0" w:firstLineChars="0" w:firstLine="0"/>
              <w:spacing w:line="240" w:lineRule="atLeast"/>
            </w:pPr>
            <w:r>
              <w:t>R</w:t>
            </w:r>
            <w:r>
              <w:t>int</w:t>
            </w:r>
          </w:p>
        </w:tc>
        <w:tc>
          <w:tcPr>
            <w:tcW w:w="1226" w:type="pct"/>
            <w:vAlign w:val="center"/>
          </w:tcPr>
          <w:p w:rsidR="0018722C">
            <w:pPr>
              <w:pStyle w:val="affff9"/>
              <w:topLinePunct/>
              <w:ind w:leftChars="0" w:left="0" w:rightChars="0" w:right="0" w:firstLineChars="0" w:firstLine="0"/>
              <w:spacing w:line="240" w:lineRule="atLeast"/>
            </w:pPr>
            <w:r>
              <w:t>0.0719</w:t>
            </w:r>
          </w:p>
        </w:tc>
        <w:tc>
          <w:tcPr>
            <w:tcW w:w="1263" w:type="pct"/>
            <w:vAlign w:val="center"/>
          </w:tcPr>
          <w:p w:rsidR="0018722C">
            <w:pPr>
              <w:pStyle w:val="affff9"/>
              <w:topLinePunct/>
              <w:ind w:leftChars="0" w:left="0" w:rightChars="0" w:right="0" w:firstLineChars="0" w:firstLine="0"/>
              <w:spacing w:line="240" w:lineRule="atLeast"/>
            </w:pPr>
            <w:r>
              <w:t>0.0416</w:t>
            </w:r>
          </w:p>
        </w:tc>
        <w:tc>
          <w:tcPr>
            <w:tcW w:w="1234" w:type="pct"/>
            <w:vAlign w:val="center"/>
          </w:tcPr>
          <w:p w:rsidR="0018722C">
            <w:pPr>
              <w:pStyle w:val="affff9"/>
              <w:topLinePunct/>
              <w:ind w:leftChars="0" w:left="0" w:rightChars="0" w:right="0" w:firstLineChars="0" w:firstLine="0"/>
              <w:spacing w:line="240" w:lineRule="atLeast"/>
            </w:pPr>
            <w:r>
              <w:t>0.0275</w:t>
            </w:r>
          </w:p>
        </w:tc>
      </w:tr>
      <w:tr>
        <w:tc>
          <w:tcPr>
            <w:tcW w:w="1277" w:type="pct"/>
            <w:vAlign w:val="center"/>
          </w:tcPr>
          <w:p w:rsidR="0018722C">
            <w:pPr>
              <w:pStyle w:val="ac"/>
              <w:topLinePunct/>
              <w:ind w:leftChars="0" w:left="0" w:rightChars="0" w:right="0" w:firstLineChars="0" w:firstLine="0"/>
              <w:spacing w:line="240" w:lineRule="atLeast"/>
            </w:pPr>
            <w:r>
              <w:t>R</w:t>
            </w:r>
            <w:r>
              <w:t>1 </w:t>
            </w:r>
            <w:r>
              <w:t>[</w:t>
            </w:r>
            <w:r>
              <w:t>I&gt;2</w:t>
            </w:r>
            <w:r>
              <w:t></w:t>
            </w:r>
            <w:r>
              <w:t>(</w:t>
            </w:r>
            <w:r>
              <w:t xml:space="preserve">I</w:t>
            </w:r>
            <w:r>
              <w:t>)</w:t>
            </w:r>
            <w:r/>
            <w:r>
              <w:t>]</w:t>
            </w:r>
            <w:r>
              <w:t>a</w:t>
            </w:r>
          </w:p>
        </w:tc>
        <w:tc>
          <w:tcPr>
            <w:tcW w:w="1226" w:type="pct"/>
            <w:vAlign w:val="center"/>
          </w:tcPr>
          <w:p w:rsidR="0018722C">
            <w:pPr>
              <w:pStyle w:val="affff9"/>
              <w:topLinePunct/>
              <w:ind w:leftChars="0" w:left="0" w:rightChars="0" w:right="0" w:firstLineChars="0" w:firstLine="0"/>
              <w:spacing w:line="240" w:lineRule="atLeast"/>
            </w:pPr>
            <w:r>
              <w:t>0.0625</w:t>
            </w:r>
          </w:p>
        </w:tc>
        <w:tc>
          <w:tcPr>
            <w:tcW w:w="1263" w:type="pct"/>
            <w:vAlign w:val="center"/>
          </w:tcPr>
          <w:p w:rsidR="0018722C">
            <w:pPr>
              <w:pStyle w:val="affff9"/>
              <w:topLinePunct/>
              <w:ind w:leftChars="0" w:left="0" w:rightChars="0" w:right="0" w:firstLineChars="0" w:firstLine="0"/>
              <w:spacing w:line="240" w:lineRule="atLeast"/>
            </w:pPr>
            <w:r>
              <w:t>0.0527</w:t>
            </w:r>
          </w:p>
        </w:tc>
        <w:tc>
          <w:tcPr>
            <w:tcW w:w="1234" w:type="pct"/>
            <w:vAlign w:val="center"/>
          </w:tcPr>
          <w:p w:rsidR="0018722C">
            <w:pPr>
              <w:pStyle w:val="affff9"/>
              <w:topLinePunct/>
              <w:ind w:leftChars="0" w:left="0" w:rightChars="0" w:right="0" w:firstLineChars="0" w:firstLine="0"/>
              <w:spacing w:line="240" w:lineRule="atLeast"/>
            </w:pPr>
            <w:r>
              <w:t>0.0466</w:t>
            </w:r>
          </w:p>
        </w:tc>
      </w:tr>
      <w:tr>
        <w:tc>
          <w:tcPr>
            <w:tcW w:w="1277"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I&gt;2</w:t>
            </w:r>
            <w:r>
              <w:t></w:t>
            </w:r>
            <w:r>
              <w:t>(</w:t>
            </w:r>
            <w:r>
              <w:t xml:space="preserve">I</w:t>
            </w:r>
            <w:r>
              <w:t>)</w:t>
            </w:r>
            <w:r/>
            <w:r>
              <w:t>]</w:t>
            </w:r>
            <w:r>
              <w:t>a</w:t>
            </w:r>
          </w:p>
        </w:tc>
        <w:tc>
          <w:tcPr>
            <w:tcW w:w="1226" w:type="pct"/>
            <w:vAlign w:val="center"/>
          </w:tcPr>
          <w:p w:rsidR="0018722C">
            <w:pPr>
              <w:pStyle w:val="affff9"/>
              <w:topLinePunct/>
              <w:ind w:leftChars="0" w:left="0" w:rightChars="0" w:right="0" w:firstLineChars="0" w:firstLine="0"/>
              <w:spacing w:line="240" w:lineRule="atLeast"/>
            </w:pPr>
            <w:r>
              <w:t>0.1049</w:t>
            </w:r>
          </w:p>
        </w:tc>
        <w:tc>
          <w:tcPr>
            <w:tcW w:w="1263" w:type="pct"/>
            <w:vAlign w:val="center"/>
          </w:tcPr>
          <w:p w:rsidR="0018722C">
            <w:pPr>
              <w:pStyle w:val="affff9"/>
              <w:topLinePunct/>
              <w:ind w:leftChars="0" w:left="0" w:rightChars="0" w:right="0" w:firstLineChars="0" w:firstLine="0"/>
              <w:spacing w:line="240" w:lineRule="atLeast"/>
            </w:pPr>
            <w:r>
              <w:t>0.1623</w:t>
            </w:r>
          </w:p>
        </w:tc>
        <w:tc>
          <w:tcPr>
            <w:tcW w:w="1234" w:type="pct"/>
            <w:vAlign w:val="center"/>
          </w:tcPr>
          <w:p w:rsidR="0018722C">
            <w:pPr>
              <w:pStyle w:val="affff9"/>
              <w:topLinePunct/>
              <w:ind w:leftChars="0" w:left="0" w:rightChars="0" w:right="0" w:firstLineChars="0" w:firstLine="0"/>
              <w:spacing w:line="240" w:lineRule="atLeast"/>
            </w:pPr>
            <w:r>
              <w:t>0.1674</w:t>
            </w:r>
          </w:p>
        </w:tc>
      </w:tr>
      <w:tr>
        <w:tc>
          <w:tcPr>
            <w:tcW w:w="1277" w:type="pct"/>
            <w:vAlign w:val="center"/>
          </w:tcPr>
          <w:p w:rsidR="0018722C">
            <w:pPr>
              <w:pStyle w:val="ac"/>
              <w:topLinePunct/>
              <w:ind w:leftChars="0" w:left="0" w:rightChars="0" w:right="0" w:firstLineChars="0" w:firstLine="0"/>
              <w:spacing w:line="240" w:lineRule="atLeast"/>
            </w:pPr>
            <w:r>
              <w:t>R</w:t>
            </w:r>
            <w:r>
              <w:t>1 </w:t>
            </w:r>
            <w:r>
              <w:t>(</w:t>
            </w:r>
            <w:r>
              <w:t xml:space="preserve">all data</w:t>
            </w:r>
            <w:r>
              <w:t>)</w:t>
            </w:r>
          </w:p>
        </w:tc>
        <w:tc>
          <w:tcPr>
            <w:tcW w:w="1226" w:type="pct"/>
            <w:vAlign w:val="center"/>
          </w:tcPr>
          <w:p w:rsidR="0018722C">
            <w:pPr>
              <w:pStyle w:val="affff9"/>
              <w:topLinePunct/>
              <w:ind w:leftChars="0" w:left="0" w:rightChars="0" w:right="0" w:firstLineChars="0" w:firstLine="0"/>
              <w:spacing w:line="240" w:lineRule="atLeast"/>
            </w:pPr>
            <w:r>
              <w:t>0.1662</w:t>
            </w:r>
          </w:p>
        </w:tc>
        <w:tc>
          <w:tcPr>
            <w:tcW w:w="1263" w:type="pct"/>
            <w:vAlign w:val="center"/>
          </w:tcPr>
          <w:p w:rsidR="0018722C">
            <w:pPr>
              <w:pStyle w:val="affff9"/>
              <w:topLinePunct/>
              <w:ind w:leftChars="0" w:left="0" w:rightChars="0" w:right="0" w:firstLineChars="0" w:firstLine="0"/>
              <w:spacing w:line="240" w:lineRule="atLeast"/>
            </w:pPr>
            <w:r>
              <w:t>0.0824</w:t>
            </w:r>
          </w:p>
        </w:tc>
        <w:tc>
          <w:tcPr>
            <w:tcW w:w="1234" w:type="pct"/>
            <w:vAlign w:val="center"/>
          </w:tcPr>
          <w:p w:rsidR="0018722C">
            <w:pPr>
              <w:pStyle w:val="affff9"/>
              <w:topLinePunct/>
              <w:ind w:leftChars="0" w:left="0" w:rightChars="0" w:right="0" w:firstLineChars="0" w:firstLine="0"/>
              <w:spacing w:line="240" w:lineRule="atLeast"/>
            </w:pPr>
            <w:r>
              <w:t>0.0603</w:t>
            </w:r>
          </w:p>
        </w:tc>
      </w:tr>
      <w:tr>
        <w:tc>
          <w:tcPr>
            <w:tcW w:w="1277"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 xml:space="preserve">all data</w:t>
            </w:r>
            <w:r>
              <w:t>)</w:t>
            </w:r>
          </w:p>
        </w:tc>
        <w:tc>
          <w:tcPr>
            <w:tcW w:w="1226" w:type="pct"/>
            <w:vAlign w:val="center"/>
          </w:tcPr>
          <w:p w:rsidR="0018722C">
            <w:pPr>
              <w:pStyle w:val="affff9"/>
              <w:topLinePunct/>
              <w:ind w:leftChars="0" w:left="0" w:rightChars="0" w:right="0" w:firstLineChars="0" w:firstLine="0"/>
              <w:spacing w:line="240" w:lineRule="atLeast"/>
            </w:pPr>
            <w:r>
              <w:t>0.1475</w:t>
            </w:r>
          </w:p>
        </w:tc>
        <w:tc>
          <w:tcPr>
            <w:tcW w:w="1263" w:type="pct"/>
            <w:vAlign w:val="center"/>
          </w:tcPr>
          <w:p w:rsidR="0018722C">
            <w:pPr>
              <w:pStyle w:val="affff9"/>
              <w:topLinePunct/>
              <w:ind w:leftChars="0" w:left="0" w:rightChars="0" w:right="0" w:firstLineChars="0" w:firstLine="0"/>
              <w:spacing w:line="240" w:lineRule="atLeast"/>
            </w:pPr>
            <w:r>
              <w:t>0.1834</w:t>
            </w:r>
          </w:p>
        </w:tc>
        <w:tc>
          <w:tcPr>
            <w:tcW w:w="1234" w:type="pct"/>
            <w:vAlign w:val="center"/>
          </w:tcPr>
          <w:p w:rsidR="0018722C">
            <w:pPr>
              <w:pStyle w:val="affff9"/>
              <w:topLinePunct/>
              <w:ind w:leftChars="0" w:left="0" w:rightChars="0" w:right="0" w:firstLineChars="0" w:firstLine="0"/>
              <w:spacing w:line="240" w:lineRule="atLeast"/>
            </w:pPr>
            <w:r>
              <w:t>0.1828</w:t>
            </w:r>
          </w:p>
        </w:tc>
      </w:tr>
      <w:tr>
        <w:tc>
          <w:tcPr>
            <w:tcW w:w="1277" w:type="pct"/>
            <w:vAlign w:val="center"/>
            <w:tcBorders>
              <w:top w:val="single" w:sz="4" w:space="0" w:color="auto"/>
            </w:tcBorders>
          </w:tcPr>
          <w:p w:rsidR="0018722C">
            <w:pPr>
              <w:pStyle w:val="ac"/>
              <w:topLinePunct/>
              <w:ind w:leftChars="0" w:left="0" w:rightChars="0" w:right="0" w:firstLineChars="0" w:firstLine="0"/>
              <w:spacing w:line="240" w:lineRule="atLeast"/>
            </w:pPr>
            <w:r>
              <w:t>GOOF</w:t>
            </w:r>
          </w:p>
        </w:tc>
        <w:tc>
          <w:tcPr>
            <w:tcW w:w="1226" w:type="pct"/>
            <w:vAlign w:val="center"/>
            <w:tcBorders>
              <w:top w:val="single" w:sz="4" w:space="0" w:color="auto"/>
            </w:tcBorders>
          </w:tcPr>
          <w:p w:rsidR="0018722C">
            <w:pPr>
              <w:pStyle w:val="affff9"/>
              <w:topLinePunct/>
              <w:ind w:leftChars="0" w:left="0" w:rightChars="0" w:right="0" w:firstLineChars="0" w:firstLine="0"/>
              <w:spacing w:line="240" w:lineRule="atLeast"/>
            </w:pPr>
            <w:r>
              <w:t>0.998</w:t>
            </w:r>
          </w:p>
        </w:tc>
        <w:tc>
          <w:tcPr>
            <w:tcW w:w="1263" w:type="pct"/>
            <w:vAlign w:val="center"/>
            <w:tcBorders>
              <w:top w:val="single" w:sz="4" w:space="0" w:color="auto"/>
            </w:tcBorders>
          </w:tcPr>
          <w:p w:rsidR="0018722C">
            <w:pPr>
              <w:pStyle w:val="affff9"/>
              <w:topLinePunct/>
              <w:ind w:leftChars="0" w:left="0" w:rightChars="0" w:right="0" w:firstLineChars="0" w:firstLine="0"/>
              <w:spacing w:line="240" w:lineRule="atLeast"/>
            </w:pPr>
            <w:r>
              <w:t>1.014</w:t>
            </w:r>
          </w:p>
        </w:tc>
        <w:tc>
          <w:tcPr>
            <w:tcW w:w="1234" w:type="pct"/>
            <w:vAlign w:val="center"/>
            <w:tcBorders>
              <w:top w:val="single" w:sz="4" w:space="0" w:color="auto"/>
            </w:tcBorders>
          </w:tcPr>
          <w:p w:rsidR="0018722C">
            <w:pPr>
              <w:pStyle w:val="affff9"/>
              <w:topLinePunct/>
              <w:ind w:leftChars="0" w:left="0" w:rightChars="0" w:right="0" w:firstLineChars="0" w:firstLine="0"/>
              <w:spacing w:line="240" w:lineRule="atLeast"/>
            </w:pPr>
            <w:r>
              <w:t>1.067</w:t>
            </w:r>
          </w:p>
        </w:tc>
      </w:tr>
    </w:tbl>
    <w:p w:rsidR="0018722C">
      <w:pPr>
        <w:pStyle w:val="affa"/>
      </w:pPr>
    </w:p>
    <w:p w:rsidR="0018722C">
      <w:pPr>
        <w:pStyle w:val="ae"/>
        <w:topLinePunct/>
      </w:pPr>
      <w:r>
        <w:rPr>
          <w:kern w:val="2"/>
          <w:sz w:val="22"/>
          <w:szCs w:val="22"/>
          <w:rFonts w:cstheme="minorBidi" w:hAnsiTheme="minorHAnsi" w:eastAsiaTheme="minorHAnsi" w:asciiTheme="minorHAnsi"/>
        </w:rPr>
        <w:pict>
          <v:shape style="margin-left:369.359924pt;margin-top:.62305pt;width:73.5pt;height:8.85pt;mso-position-horizontal-relative:page;mso-position-vertical-relative:paragraph;z-index:-336952"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rPr>
          <w:kern w:val="2"/>
          <w:szCs w:val="22"/>
          <w:rFonts w:cstheme="minorBidi" w:hAnsiTheme="minorHAnsi" w:eastAsiaTheme="minorHAnsi" w:asciiTheme="minorHAnsi"/>
          <w:i/>
          <w:sz w:val="16"/>
        </w:rPr>
        <w:t xml:space="preserve">a</w:t>
      </w:r>
      <w:r>
        <w:rPr>
          <w:kern w:val="2"/>
          <w:szCs w:val="22"/>
          <w:rFonts w:cstheme="minorBidi" w:hAnsiTheme="minorHAnsi" w:eastAsiaTheme="minorHAnsi" w:asciiTheme="minorHAnsi"/>
          <w:i/>
          <w:sz w:val="16"/>
        </w:rPr>
        <w:t xml:space="preserve"> </w:t>
      </w:r>
      <w:r>
        <w:rPr>
          <w:kern w:val="2"/>
          <w:szCs w:val="22"/>
          <w:rFonts w:cstheme="minorBidi" w:hAnsiTheme="minorHAnsi" w:eastAsiaTheme="minorHAnsi" w:asciiTheme="minorHAnsi"/>
          <w:i/>
          <w:sz w:val="24"/>
        </w:rPr>
        <w:t>R</w:t>
      </w:r>
      <w:r>
        <w:rPr>
          <w:kern w:val="2"/>
          <w:szCs w:val="22"/>
          <w:rFonts w:cstheme="minorBidi" w:hAnsiTheme="minorHAnsi" w:eastAsiaTheme="minorHAnsi" w:asciiTheme="minorHAnsi"/>
          <w:sz w:val="16"/>
        </w:rPr>
        <w:t>1</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c</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sidR="004B696B">
        <w:rPr>
          <w:kern w:val="2"/>
          <w:szCs w:val="22"/>
          <w:rFonts w:cstheme="minorBidi" w:hAnsiTheme="minorHAnsi" w:eastAsiaTheme="minorHAnsi" w:asciiTheme="minorHAnsi"/>
          <w:sz w:val="24"/>
        </w:rPr>
        <w:t xml:space="preserve"> </w:t>
      </w:r>
      <w:r w:rsidR="004B696B">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wR</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16"/>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c</w:t>
      </w:r>
      <w:r>
        <w:rPr>
          <w:kern w:val="2"/>
          <w:szCs w:val="22"/>
          <w:rFonts w:cstheme="minorBidi" w:hAnsiTheme="minorHAnsi" w:eastAsiaTheme="minorHAnsi" w:asciiTheme="minorHAnsi"/>
          <w:sz w:val="24"/>
        </w:rPr>
        <w:t>) /</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ascii="Calibri"/>
        </w:rPr>
        <w:t>74</w:t>
      </w:r>
    </w:p>
    <w:p w:rsidR="0018722C">
      <w:pPr>
        <w:pStyle w:val="BodyText"/>
        <w:spacing w:before="34"/>
        <w:ind w:leftChars="0" w:left="534" w:rightChars="0" w:right="149"/>
        <w:jc w:val="center"/>
        <w:rPr>
          <w:rFonts w:ascii="宋体" w:eastAsia="宋体" w:hint="eastAsia"/>
        </w:rPr>
        <w:topLinePunct/>
      </w:pPr>
      <w:r>
        <w:rPr>
          <w:rFonts w:ascii="宋体" w:eastAsia="宋体" w:hint="eastAsia"/>
        </w:rPr>
        <w:t>续</w:t>
      </w:r>
      <w:r>
        <w:rPr>
          <w:rFonts w:ascii="宋体" w:eastAsia="宋体" w:hint="eastAsia"/>
        </w:rPr>
        <w:t>表</w:t>
      </w:r>
      <w:r>
        <w:t>3</w:t>
      </w:r>
      <w:r>
        <w:t>.</w:t>
      </w:r>
      <w:r>
        <w:t>1</w:t>
      </w:r>
      <w:r w:rsidR="001852F3">
        <w:t xml:space="preserve"> </w:t>
      </w:r>
      <w:r>
        <w:rPr>
          <w:rFonts w:ascii="宋体" w:eastAsia="宋体" w:hint="eastAsia"/>
        </w:rPr>
        <w:t>配合物晶体学参数表</w:t>
      </w:r>
    </w:p>
    <w:p w:rsidR="0018722C">
      <w:pPr>
        <w:pStyle w:val="a8"/>
        <w:topLinePunct/>
      </w:pPr>
      <w:r>
        <w:t xml:space="preserve">Table</w:t>
      </w:r>
      <w:r>
        <w:t xml:space="preserve"> </w:t>
      </w:r>
      <w:r w:rsidRPr="00DB64CE">
        <w:t>3.1</w:t>
      </w:r>
      <w:r>
        <w:t xml:space="preserve">  </w:t>
      </w:r>
      <w:r>
        <w:t xml:space="preserve">(</w:t>
      </w:r>
      <w:r>
        <w:t xml:space="preserve">continued</w:t>
      </w:r>
      <w:r>
        <w:t xml:space="preserve">)</w:t>
      </w:r>
      <w:r>
        <w:t xml:space="preserve"> Summary of the Crystal Data and Structure Refinement Parameters</w:t>
      </w:r>
    </w:p>
    <w:tbl>
      <w:tblPr>
        <w:tblW w:w="5000" w:type="pct"/>
        <w:tblInd w:w="1249"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652"/>
        <w:gridCol w:w="2632"/>
        <w:gridCol w:w="2606"/>
      </w:tblGrid>
      <w:tr>
        <w:trPr>
          <w:tblHeader/>
        </w:trPr>
        <w:tc>
          <w:tcPr>
            <w:tcW w:w="1681" w:type="pct"/>
            <w:vAlign w:val="center"/>
            <w:tcBorders>
              <w:bottom w:val="single" w:sz="4" w:space="0" w:color="auto"/>
            </w:tcBorders>
          </w:tcPr>
          <w:p w:rsidR="0018722C">
            <w:pPr>
              <w:pStyle w:val="a7"/>
              <w:topLinePunct/>
              <w:ind w:leftChars="0" w:left="0" w:rightChars="0" w:right="0" w:firstLineChars="0" w:firstLine="0"/>
              <w:spacing w:line="240" w:lineRule="atLeast"/>
            </w:pPr>
            <w:r>
              <w:t>Parameters</w:t>
            </w:r>
          </w:p>
        </w:tc>
        <w:tc>
          <w:tcPr>
            <w:tcW w:w="1668" w:type="pct"/>
            <w:vAlign w:val="center"/>
            <w:tcBorders>
              <w:bottom w:val="single" w:sz="4" w:space="0" w:color="auto"/>
            </w:tcBorders>
          </w:tcPr>
          <w:p w:rsidR="0018722C">
            <w:pPr>
              <w:pStyle w:val="a7"/>
              <w:topLinePunct/>
              <w:ind w:leftChars="0" w:left="0" w:rightChars="0" w:right="0" w:firstLineChars="0" w:firstLine="0"/>
              <w:spacing w:line="240" w:lineRule="atLeast"/>
            </w:pPr>
            <w:r>
              <w:t>4′</w:t>
            </w:r>
          </w:p>
        </w:tc>
        <w:tc>
          <w:tcPr>
            <w:tcW w:w="1651" w:type="pct"/>
            <w:vAlign w:val="center"/>
            <w:tcBorders>
              <w:bottom w:val="single" w:sz="4" w:space="0" w:color="auto"/>
            </w:tcBorders>
          </w:tcPr>
          <w:p w:rsidR="0018722C">
            <w:pPr>
              <w:pStyle w:val="a7"/>
              <w:topLinePunct/>
              <w:ind w:leftChars="0" w:left="0" w:rightChars="0" w:right="0" w:firstLineChars="0" w:firstLine="0"/>
              <w:spacing w:line="240" w:lineRule="atLeast"/>
            </w:pPr>
            <w:r>
              <w:t>5</w:t>
            </w:r>
          </w:p>
        </w:tc>
      </w:tr>
      <w:tr>
        <w:tc>
          <w:tcPr>
            <w:tcW w:w="1681" w:type="pct"/>
            <w:vAlign w:val="center"/>
          </w:tcPr>
          <w:p w:rsidR="0018722C">
            <w:pPr>
              <w:pStyle w:val="ac"/>
              <w:topLinePunct/>
              <w:ind w:leftChars="0" w:left="0" w:rightChars="0" w:right="0" w:firstLineChars="0" w:firstLine="0"/>
              <w:spacing w:line="240" w:lineRule="atLeast"/>
            </w:pPr>
            <w:r>
              <w:t>CCDC Nos.</w:t>
            </w:r>
          </w:p>
        </w:tc>
        <w:tc>
          <w:tcPr>
            <w:tcW w:w="1668" w:type="pct"/>
            <w:vAlign w:val="center"/>
          </w:tcPr>
          <w:p w:rsidR="0018722C">
            <w:pPr>
              <w:pStyle w:val="affff9"/>
              <w:topLinePunct/>
              <w:ind w:leftChars="0" w:left="0" w:rightChars="0" w:right="0" w:firstLineChars="0" w:firstLine="0"/>
              <w:spacing w:line="240" w:lineRule="atLeast"/>
            </w:pPr>
            <w:r>
              <w:t>983600</w:t>
            </w:r>
          </w:p>
        </w:tc>
        <w:tc>
          <w:tcPr>
            <w:tcW w:w="1651" w:type="pct"/>
            <w:vAlign w:val="center"/>
          </w:tcPr>
          <w:p w:rsidR="0018722C">
            <w:pPr>
              <w:pStyle w:val="affff9"/>
              <w:topLinePunct/>
              <w:ind w:leftChars="0" w:left="0" w:rightChars="0" w:right="0" w:firstLineChars="0" w:firstLine="0"/>
              <w:spacing w:line="240" w:lineRule="atLeast"/>
            </w:pPr>
            <w:r>
              <w:t>949371</w:t>
            </w:r>
          </w:p>
        </w:tc>
      </w:tr>
      <w:tr>
        <w:tc>
          <w:tcPr>
            <w:tcW w:w="1681" w:type="pct"/>
            <w:vAlign w:val="center"/>
          </w:tcPr>
          <w:p w:rsidR="0018722C">
            <w:pPr>
              <w:pStyle w:val="ac"/>
              <w:topLinePunct/>
              <w:ind w:leftChars="0" w:left="0" w:rightChars="0" w:right="0" w:firstLineChars="0" w:firstLine="0"/>
              <w:spacing w:line="240" w:lineRule="atLeast"/>
            </w:pPr>
            <w:r>
              <w:t>Formula</w:t>
            </w:r>
          </w:p>
        </w:tc>
        <w:tc>
          <w:tcPr>
            <w:tcW w:w="1668" w:type="pct"/>
            <w:vAlign w:val="center"/>
          </w:tcPr>
          <w:p w:rsidR="0018722C">
            <w:pPr>
              <w:pStyle w:val="a5"/>
              <w:topLinePunct/>
              <w:ind w:leftChars="0" w:left="0" w:rightChars="0" w:right="0" w:firstLineChars="0" w:firstLine="0"/>
              <w:spacing w:line="240" w:lineRule="atLeast"/>
            </w:pPr>
            <w:r>
              <w:t>C</w:t>
            </w:r>
            <w:r>
              <w:t>57</w:t>
            </w:r>
            <w:r>
              <w:t>H</w:t>
            </w:r>
            <w:r>
              <w:t>69</w:t>
            </w:r>
            <w:r>
              <w:t>Cu</w:t>
            </w:r>
            <w:r>
              <w:t>7</w:t>
            </w:r>
            <w:r>
              <w:t>N</w:t>
            </w:r>
            <w:r>
              <w:t>15</w:t>
            </w:r>
            <w:r>
              <w:t>I</w:t>
            </w:r>
          </w:p>
        </w:tc>
        <w:tc>
          <w:tcPr>
            <w:tcW w:w="1651" w:type="pct"/>
            <w:vAlign w:val="center"/>
          </w:tcPr>
          <w:p w:rsidR="0018722C">
            <w:pPr>
              <w:pStyle w:val="ad"/>
              <w:topLinePunct/>
              <w:ind w:leftChars="0" w:left="0" w:rightChars="0" w:right="0" w:firstLineChars="0" w:firstLine="0"/>
              <w:spacing w:line="240" w:lineRule="atLeast"/>
            </w:pPr>
            <w:r>
              <w:t>C</w:t>
            </w:r>
            <w:r>
              <w:t>14</w:t>
            </w:r>
            <w:r>
              <w:t>H</w:t>
            </w:r>
            <w:r>
              <w:t>18</w:t>
            </w:r>
            <w:r>
              <w:t>Cu</w:t>
            </w:r>
            <w:r>
              <w:t>2</w:t>
            </w:r>
            <w:r>
              <w:t>I</w:t>
            </w:r>
            <w:r>
              <w:t>2</w:t>
            </w:r>
            <w:r>
              <w:t>N</w:t>
            </w:r>
            <w:r>
              <w:t>2</w:t>
            </w:r>
          </w:p>
        </w:tc>
      </w:tr>
      <w:tr>
        <w:tc>
          <w:tcPr>
            <w:tcW w:w="1681" w:type="pct"/>
            <w:vAlign w:val="center"/>
          </w:tcPr>
          <w:p w:rsidR="0018722C">
            <w:pPr>
              <w:pStyle w:val="ac"/>
              <w:topLinePunct/>
              <w:ind w:leftChars="0" w:left="0" w:rightChars="0" w:right="0" w:firstLineChars="0" w:firstLine="0"/>
              <w:spacing w:line="240" w:lineRule="atLeast"/>
            </w:pPr>
            <w:r>
              <w:t>M</w:t>
            </w:r>
            <w:r>
              <w:t>r</w:t>
            </w:r>
          </w:p>
        </w:tc>
        <w:tc>
          <w:tcPr>
            <w:tcW w:w="1668" w:type="pct"/>
            <w:vAlign w:val="center"/>
          </w:tcPr>
          <w:p w:rsidR="0018722C">
            <w:pPr>
              <w:pStyle w:val="affff9"/>
              <w:topLinePunct/>
              <w:ind w:leftChars="0" w:left="0" w:rightChars="0" w:right="0" w:firstLineChars="0" w:firstLine="0"/>
              <w:spacing w:line="240" w:lineRule="atLeast"/>
            </w:pPr>
            <w:r>
              <w:t>1535.95</w:t>
            </w:r>
          </w:p>
        </w:tc>
        <w:tc>
          <w:tcPr>
            <w:tcW w:w="1651" w:type="pct"/>
            <w:vAlign w:val="center"/>
          </w:tcPr>
          <w:p w:rsidR="0018722C">
            <w:pPr>
              <w:pStyle w:val="affff9"/>
              <w:topLinePunct/>
              <w:ind w:leftChars="0" w:left="0" w:rightChars="0" w:right="0" w:firstLineChars="0" w:firstLine="0"/>
              <w:spacing w:line="240" w:lineRule="atLeast"/>
            </w:pPr>
            <w:r>
              <w:t>595.18</w:t>
            </w:r>
          </w:p>
        </w:tc>
      </w:tr>
      <w:tr>
        <w:tc>
          <w:tcPr>
            <w:tcW w:w="1681" w:type="pct"/>
            <w:vAlign w:val="center"/>
          </w:tcPr>
          <w:p w:rsidR="0018722C">
            <w:pPr>
              <w:pStyle w:val="ac"/>
              <w:topLinePunct/>
              <w:ind w:leftChars="0" w:left="0" w:rightChars="0" w:right="0" w:firstLineChars="0" w:firstLine="0"/>
              <w:spacing w:line="240" w:lineRule="atLeast"/>
            </w:pPr>
            <w:r>
              <w:t xml:space="preserve">Temp </w:t>
            </w:r>
            <w:r>
              <w:t xml:space="preserve">(</w:t>
            </w:r>
            <w:r>
              <w:t xml:space="preserve">K</w:t>
            </w:r>
            <w:r>
              <w:t xml:space="preserve">)</w:t>
            </w:r>
          </w:p>
        </w:tc>
        <w:tc>
          <w:tcPr>
            <w:tcW w:w="1668" w:type="pct"/>
            <w:vAlign w:val="center"/>
          </w:tcPr>
          <w:p w:rsidR="0018722C">
            <w:pPr>
              <w:pStyle w:val="affff9"/>
              <w:topLinePunct/>
              <w:ind w:leftChars="0" w:left="0" w:rightChars="0" w:right="0" w:firstLineChars="0" w:firstLine="0"/>
              <w:spacing w:line="240" w:lineRule="atLeast"/>
            </w:pPr>
            <w:r>
              <w:t>298</w:t>
            </w:r>
          </w:p>
        </w:tc>
        <w:tc>
          <w:tcPr>
            <w:tcW w:w="1651" w:type="pct"/>
            <w:vAlign w:val="center"/>
          </w:tcPr>
          <w:p w:rsidR="0018722C">
            <w:pPr>
              <w:pStyle w:val="affff9"/>
              <w:topLinePunct/>
              <w:ind w:leftChars="0" w:left="0" w:rightChars="0" w:right="0" w:firstLineChars="0" w:firstLine="0"/>
              <w:spacing w:line="240" w:lineRule="atLeast"/>
            </w:pPr>
            <w:r>
              <w:t>298</w:t>
            </w:r>
          </w:p>
        </w:tc>
      </w:tr>
      <w:tr>
        <w:tc>
          <w:tcPr>
            <w:tcW w:w="1681" w:type="pct"/>
            <w:vAlign w:val="center"/>
          </w:tcPr>
          <w:p w:rsidR="0018722C">
            <w:pPr>
              <w:pStyle w:val="ac"/>
              <w:topLinePunct/>
              <w:ind w:leftChars="0" w:left="0" w:rightChars="0" w:right="0" w:firstLineChars="0" w:firstLine="0"/>
              <w:spacing w:line="240" w:lineRule="atLeast"/>
            </w:pPr>
            <w:r>
              <w:t>Space group</w:t>
            </w:r>
          </w:p>
        </w:tc>
        <w:tc>
          <w:tcPr>
            <w:tcW w:w="1668" w:type="pct"/>
            <w:vAlign w:val="center"/>
          </w:tcPr>
          <w:p w:rsidR="0018722C">
            <w:pPr>
              <w:pStyle w:val="a5"/>
              <w:topLinePunct/>
              <w:ind w:leftChars="0" w:left="0" w:rightChars="0" w:right="0" w:firstLineChars="0" w:firstLine="0"/>
              <w:spacing w:line="240" w:lineRule="atLeast"/>
            </w:pPr>
            <w:r>
              <w:t>P</w:t>
            </w:r>
            <w:r>
              <w:t>-1</w:t>
            </w:r>
          </w:p>
        </w:tc>
        <w:tc>
          <w:tcPr>
            <w:tcW w:w="1651" w:type="pct"/>
            <w:vAlign w:val="center"/>
          </w:tcPr>
          <w:p w:rsidR="0018722C">
            <w:pPr>
              <w:pStyle w:val="ad"/>
              <w:topLinePunct/>
              <w:ind w:leftChars="0" w:left="0" w:rightChars="0" w:right="0" w:firstLineChars="0" w:firstLine="0"/>
              <w:spacing w:line="240" w:lineRule="atLeast"/>
            </w:pPr>
            <w:r>
              <w:t>P</w:t>
            </w:r>
            <w:r>
              <w:t>2</w:t>
            </w:r>
            <w:r>
              <w:t>1</w:t>
            </w:r>
            <w:r>
              <w:t>/</w:t>
            </w:r>
            <w:r>
              <w:t>c</w:t>
            </w:r>
          </w:p>
        </w:tc>
      </w:tr>
      <w:tr>
        <w:tc>
          <w:tcPr>
            <w:tcW w:w="1681"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1668" w:type="pct"/>
            <w:vAlign w:val="center"/>
          </w:tcPr>
          <w:p w:rsidR="0018722C">
            <w:pPr>
              <w:pStyle w:val="a5"/>
              <w:topLinePunct/>
              <w:ind w:leftChars="0" w:left="0" w:rightChars="0" w:right="0" w:firstLineChars="0" w:firstLine="0"/>
              <w:spacing w:line="240" w:lineRule="atLeast"/>
            </w:pPr>
            <w:r>
              <w:t>9.0869</w:t>
            </w:r>
            <w:r>
              <w:t>(</w:t>
            </w:r>
            <w:r>
              <w:t>3</w:t>
            </w:r>
            <w:r>
              <w:t>)</w:t>
            </w:r>
          </w:p>
        </w:tc>
        <w:tc>
          <w:tcPr>
            <w:tcW w:w="1651" w:type="pct"/>
            <w:vAlign w:val="center"/>
          </w:tcPr>
          <w:p w:rsidR="0018722C">
            <w:pPr>
              <w:pStyle w:val="ad"/>
              <w:topLinePunct/>
              <w:ind w:leftChars="0" w:left="0" w:rightChars="0" w:right="0" w:firstLineChars="0" w:firstLine="0"/>
              <w:spacing w:line="240" w:lineRule="atLeast"/>
            </w:pPr>
            <w:r>
              <w:t>16.350</w:t>
            </w:r>
            <w:r>
              <w:t>(</w:t>
            </w:r>
            <w:r>
              <w:t>3</w:t>
            </w:r>
            <w:r>
              <w:t>)</w:t>
            </w:r>
          </w:p>
        </w:tc>
      </w:tr>
      <w:tr>
        <w:tc>
          <w:tcPr>
            <w:tcW w:w="1681"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1668" w:type="pct"/>
            <w:vAlign w:val="center"/>
          </w:tcPr>
          <w:p w:rsidR="0018722C">
            <w:pPr>
              <w:pStyle w:val="a5"/>
              <w:topLinePunct/>
              <w:ind w:leftChars="0" w:left="0" w:rightChars="0" w:right="0" w:firstLineChars="0" w:firstLine="0"/>
              <w:spacing w:line="240" w:lineRule="atLeast"/>
            </w:pPr>
            <w:r>
              <w:t>16.4643</w:t>
            </w:r>
            <w:r>
              <w:t>(</w:t>
            </w:r>
            <w:r>
              <w:t>6</w:t>
            </w:r>
            <w:r>
              <w:t>)</w:t>
            </w:r>
          </w:p>
        </w:tc>
        <w:tc>
          <w:tcPr>
            <w:tcW w:w="1651" w:type="pct"/>
            <w:vAlign w:val="center"/>
          </w:tcPr>
          <w:p w:rsidR="0018722C">
            <w:pPr>
              <w:pStyle w:val="ad"/>
              <w:topLinePunct/>
              <w:ind w:leftChars="0" w:left="0" w:rightChars="0" w:right="0" w:firstLineChars="0" w:firstLine="0"/>
              <w:spacing w:line="240" w:lineRule="atLeast"/>
            </w:pPr>
            <w:r>
              <w:t>7.8394</w:t>
            </w:r>
            <w:r>
              <w:t>(</w:t>
            </w:r>
            <w:r>
              <w:t>15</w:t>
            </w:r>
            <w:r>
              <w:t>)</w:t>
            </w:r>
          </w:p>
        </w:tc>
      </w:tr>
      <w:tr>
        <w:tc>
          <w:tcPr>
            <w:tcW w:w="1681" w:type="pct"/>
            <w:vAlign w:val="center"/>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1668" w:type="pct"/>
            <w:vAlign w:val="center"/>
          </w:tcPr>
          <w:p w:rsidR="0018722C">
            <w:pPr>
              <w:pStyle w:val="a5"/>
              <w:topLinePunct/>
              <w:ind w:leftChars="0" w:left="0" w:rightChars="0" w:right="0" w:firstLineChars="0" w:firstLine="0"/>
              <w:spacing w:line="240" w:lineRule="atLeast"/>
            </w:pPr>
            <w:r>
              <w:t>23.4304</w:t>
            </w:r>
            <w:r>
              <w:t>(</w:t>
            </w:r>
            <w:r>
              <w:t>8</w:t>
            </w:r>
            <w:r>
              <w:t>)</w:t>
            </w:r>
          </w:p>
        </w:tc>
        <w:tc>
          <w:tcPr>
            <w:tcW w:w="1651" w:type="pct"/>
            <w:vAlign w:val="center"/>
          </w:tcPr>
          <w:p w:rsidR="0018722C">
            <w:pPr>
              <w:pStyle w:val="ad"/>
              <w:topLinePunct/>
              <w:ind w:leftChars="0" w:left="0" w:rightChars="0" w:right="0" w:firstLineChars="0" w:firstLine="0"/>
              <w:spacing w:line="240" w:lineRule="atLeast"/>
            </w:pPr>
            <w:r>
              <w:t>15.389</w:t>
            </w:r>
            <w:r>
              <w:t>(</w:t>
            </w:r>
            <w:r>
              <w:t>3</w:t>
            </w:r>
            <w:r>
              <w:t>)</w:t>
            </w:r>
          </w:p>
        </w:tc>
      </w:tr>
      <w:tr>
        <w:tc>
          <w:tcPr>
            <w:tcW w:w="1681"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668" w:type="pct"/>
            <w:vAlign w:val="center"/>
          </w:tcPr>
          <w:p w:rsidR="0018722C">
            <w:pPr>
              <w:pStyle w:val="a5"/>
              <w:topLinePunct/>
              <w:ind w:leftChars="0" w:left="0" w:rightChars="0" w:right="0" w:firstLineChars="0" w:firstLine="0"/>
              <w:spacing w:line="240" w:lineRule="atLeast"/>
            </w:pPr>
            <w:r>
              <w:t>102.936</w:t>
            </w:r>
            <w:r>
              <w:t>(</w:t>
            </w:r>
            <w:r>
              <w:t>3</w:t>
            </w:r>
            <w:r>
              <w:t>)</w:t>
            </w:r>
          </w:p>
        </w:tc>
        <w:tc>
          <w:tcPr>
            <w:tcW w:w="1651" w:type="pct"/>
            <w:vAlign w:val="center"/>
          </w:tcPr>
          <w:p w:rsidR="0018722C">
            <w:pPr>
              <w:pStyle w:val="affff9"/>
              <w:topLinePunct/>
              <w:ind w:leftChars="0" w:left="0" w:rightChars="0" w:right="0" w:firstLineChars="0" w:firstLine="0"/>
              <w:spacing w:line="240" w:lineRule="atLeast"/>
            </w:pPr>
            <w:r>
              <w:t>90</w:t>
            </w:r>
          </w:p>
        </w:tc>
      </w:tr>
      <w:tr>
        <w:tc>
          <w:tcPr>
            <w:tcW w:w="1681"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668" w:type="pct"/>
            <w:vAlign w:val="center"/>
          </w:tcPr>
          <w:p w:rsidR="0018722C">
            <w:pPr>
              <w:pStyle w:val="a5"/>
              <w:topLinePunct/>
              <w:ind w:leftChars="0" w:left="0" w:rightChars="0" w:right="0" w:firstLineChars="0" w:firstLine="0"/>
              <w:spacing w:line="240" w:lineRule="atLeast"/>
            </w:pPr>
            <w:r>
              <w:t>100.450</w:t>
            </w:r>
            <w:r>
              <w:t>(</w:t>
            </w:r>
            <w:r>
              <w:t>3</w:t>
            </w:r>
            <w:r>
              <w:t>)</w:t>
            </w:r>
          </w:p>
        </w:tc>
        <w:tc>
          <w:tcPr>
            <w:tcW w:w="1651" w:type="pct"/>
            <w:vAlign w:val="center"/>
          </w:tcPr>
          <w:p w:rsidR="0018722C">
            <w:pPr>
              <w:pStyle w:val="ad"/>
              <w:topLinePunct/>
              <w:ind w:leftChars="0" w:left="0" w:rightChars="0" w:right="0" w:firstLineChars="0" w:firstLine="0"/>
              <w:spacing w:line="240" w:lineRule="atLeast"/>
            </w:pPr>
            <w:r>
              <w:t>110.453</w:t>
            </w:r>
            <w:r>
              <w:t>(</w:t>
            </w:r>
            <w:r>
              <w:t>3</w:t>
            </w:r>
            <w:r>
              <w:t>)</w:t>
            </w:r>
          </w:p>
        </w:tc>
      </w:tr>
      <w:tr>
        <w:tc>
          <w:tcPr>
            <w:tcW w:w="1681" w:type="pct"/>
            <w:vAlign w:val="center"/>
          </w:tcPr>
          <w:p w:rsidR="0018722C">
            <w:pPr>
              <w:pStyle w:val="ac"/>
              <w:topLinePunct/>
              <w:ind w:leftChars="0" w:left="0" w:rightChars="0" w:right="0" w:firstLineChars="0" w:firstLine="0"/>
              <w:spacing w:line="240" w:lineRule="atLeast"/>
            </w:pPr>
            <w:r>
              <w:t></w:t>
            </w:r>
            <w:r>
              <w:t> </w:t>
            </w:r>
            <w:r>
              <w:t>(</w:t>
            </w:r>
            <w:r>
              <w:t xml:space="preserve">deg</w:t>
            </w:r>
            <w:r>
              <w:t>)</w:t>
            </w:r>
          </w:p>
        </w:tc>
        <w:tc>
          <w:tcPr>
            <w:tcW w:w="1668" w:type="pct"/>
            <w:vAlign w:val="center"/>
          </w:tcPr>
          <w:p w:rsidR="0018722C">
            <w:pPr>
              <w:pStyle w:val="a5"/>
              <w:topLinePunct/>
              <w:ind w:leftChars="0" w:left="0" w:rightChars="0" w:right="0" w:firstLineChars="0" w:firstLine="0"/>
              <w:spacing w:line="240" w:lineRule="atLeast"/>
            </w:pPr>
            <w:r>
              <w:t>99.938</w:t>
            </w:r>
            <w:r>
              <w:t>(</w:t>
            </w:r>
            <w:r>
              <w:t>3</w:t>
            </w:r>
            <w:r>
              <w:t>)</w:t>
            </w:r>
          </w:p>
        </w:tc>
        <w:tc>
          <w:tcPr>
            <w:tcW w:w="1651" w:type="pct"/>
            <w:vAlign w:val="center"/>
          </w:tcPr>
          <w:p w:rsidR="0018722C">
            <w:pPr>
              <w:pStyle w:val="affff9"/>
              <w:topLinePunct/>
              <w:ind w:leftChars="0" w:left="0" w:rightChars="0" w:right="0" w:firstLineChars="0" w:firstLine="0"/>
              <w:spacing w:line="240" w:lineRule="atLeast"/>
            </w:pPr>
            <w:r>
              <w:t>90</w:t>
            </w:r>
          </w:p>
        </w:tc>
      </w:tr>
      <w:tr>
        <w:tc>
          <w:tcPr>
            <w:tcW w:w="1681" w:type="pct"/>
            <w:vAlign w:val="center"/>
          </w:tcPr>
          <w:p w:rsidR="0018722C">
            <w:pPr>
              <w:pStyle w:val="ac"/>
              <w:topLinePunct/>
              <w:ind w:leftChars="0" w:left="0" w:rightChars="0" w:right="0" w:firstLineChars="0" w:firstLine="0"/>
              <w:spacing w:line="240" w:lineRule="atLeast"/>
            </w:pPr>
            <w:r>
              <w:t>V </w:t>
            </w:r>
            <w:r>
              <w:t>(</w:t>
            </w:r>
            <w:r>
              <w:t>Å</w:t>
            </w:r>
            <w:r>
              <w:t>3</w:t>
            </w:r>
            <w:r>
              <w:t>)</w:t>
            </w:r>
          </w:p>
        </w:tc>
        <w:tc>
          <w:tcPr>
            <w:tcW w:w="1668" w:type="pct"/>
            <w:vAlign w:val="center"/>
          </w:tcPr>
          <w:p w:rsidR="0018722C">
            <w:pPr>
              <w:pStyle w:val="a5"/>
              <w:topLinePunct/>
              <w:ind w:leftChars="0" w:left="0" w:rightChars="0" w:right="0" w:firstLineChars="0" w:firstLine="0"/>
              <w:spacing w:line="240" w:lineRule="atLeast"/>
            </w:pPr>
            <w:r>
              <w:t>3275.59</w:t>
            </w:r>
            <w:r>
              <w:t>(</w:t>
            </w:r>
            <w:r>
              <w:t>19</w:t>
            </w:r>
            <w:r>
              <w:t>)</w:t>
            </w:r>
          </w:p>
        </w:tc>
        <w:tc>
          <w:tcPr>
            <w:tcW w:w="1651" w:type="pct"/>
            <w:vAlign w:val="center"/>
          </w:tcPr>
          <w:p w:rsidR="0018722C">
            <w:pPr>
              <w:pStyle w:val="ad"/>
              <w:topLinePunct/>
              <w:ind w:leftChars="0" w:left="0" w:rightChars="0" w:right="0" w:firstLineChars="0" w:firstLine="0"/>
              <w:spacing w:line="240" w:lineRule="atLeast"/>
            </w:pPr>
            <w:r>
              <w:t>1848.2</w:t>
            </w:r>
            <w:r>
              <w:t>(</w:t>
            </w:r>
            <w:r>
              <w:t>6</w:t>
            </w:r>
            <w:r>
              <w:t>)</w:t>
            </w:r>
          </w:p>
        </w:tc>
      </w:tr>
      <w:tr>
        <w:tc>
          <w:tcPr>
            <w:tcW w:w="1681" w:type="pct"/>
            <w:vAlign w:val="center"/>
          </w:tcPr>
          <w:p w:rsidR="0018722C">
            <w:pPr>
              <w:pStyle w:val="ac"/>
              <w:topLinePunct/>
              <w:ind w:leftChars="0" w:left="0" w:rightChars="0" w:right="0" w:firstLineChars="0" w:firstLine="0"/>
              <w:spacing w:line="240" w:lineRule="atLeast"/>
            </w:pPr>
            <w:r>
              <w:t>Z</w:t>
            </w:r>
          </w:p>
        </w:tc>
        <w:tc>
          <w:tcPr>
            <w:tcW w:w="1668" w:type="pct"/>
            <w:vAlign w:val="center"/>
          </w:tcPr>
          <w:p w:rsidR="0018722C">
            <w:pPr>
              <w:pStyle w:val="affff9"/>
              <w:topLinePunct/>
              <w:ind w:leftChars="0" w:left="0" w:rightChars="0" w:right="0" w:firstLineChars="0" w:firstLine="0"/>
              <w:spacing w:line="240" w:lineRule="atLeast"/>
            </w:pPr>
            <w:r>
              <w:t>2</w:t>
            </w:r>
          </w:p>
        </w:tc>
        <w:tc>
          <w:tcPr>
            <w:tcW w:w="1651" w:type="pct"/>
            <w:vAlign w:val="center"/>
          </w:tcPr>
          <w:p w:rsidR="0018722C">
            <w:pPr>
              <w:pStyle w:val="affff9"/>
              <w:topLinePunct/>
              <w:ind w:leftChars="0" w:left="0" w:rightChars="0" w:right="0" w:firstLineChars="0" w:firstLine="0"/>
              <w:spacing w:line="240" w:lineRule="atLeast"/>
            </w:pPr>
            <w:r>
              <w:t>4</w:t>
            </w:r>
          </w:p>
        </w:tc>
      </w:tr>
      <w:tr>
        <w:tc>
          <w:tcPr>
            <w:tcW w:w="1681" w:type="pct"/>
            <w:vAlign w:val="center"/>
          </w:tcPr>
          <w:p w:rsidR="0018722C">
            <w:pPr>
              <w:pStyle w:val="ac"/>
              <w:topLinePunct/>
              <w:ind w:leftChars="0" w:left="0" w:rightChars="0" w:right="0" w:firstLineChars="0" w:firstLine="0"/>
              <w:spacing w:line="240" w:lineRule="atLeast"/>
            </w:pPr>
            <w:r>
              <w:t>D</w:t>
            </w:r>
            <w:r>
              <w:t>calcd </w:t>
            </w:r>
            <w:r>
              <w:t>(</w:t>
            </w:r>
            <w:r>
              <w:t xml:space="preserve">g cm</w:t>
            </w:r>
            <w:r>
              <w:t>-3</w:t>
            </w:r>
            <w:r>
              <w:t>)</w:t>
            </w:r>
          </w:p>
        </w:tc>
        <w:tc>
          <w:tcPr>
            <w:tcW w:w="1668" w:type="pct"/>
            <w:vAlign w:val="center"/>
          </w:tcPr>
          <w:p w:rsidR="0018722C">
            <w:pPr>
              <w:pStyle w:val="affff9"/>
              <w:topLinePunct/>
              <w:ind w:leftChars="0" w:left="0" w:rightChars="0" w:right="0" w:firstLineChars="0" w:firstLine="0"/>
              <w:spacing w:line="240" w:lineRule="atLeast"/>
            </w:pPr>
            <w:r>
              <w:t>1.557</w:t>
            </w:r>
          </w:p>
        </w:tc>
        <w:tc>
          <w:tcPr>
            <w:tcW w:w="1651" w:type="pct"/>
            <w:vAlign w:val="center"/>
          </w:tcPr>
          <w:p w:rsidR="0018722C">
            <w:pPr>
              <w:pStyle w:val="affff9"/>
              <w:topLinePunct/>
              <w:ind w:leftChars="0" w:left="0" w:rightChars="0" w:right="0" w:firstLineChars="0" w:firstLine="0"/>
              <w:spacing w:line="240" w:lineRule="atLeast"/>
            </w:pPr>
            <w:r>
              <w:t>2.139</w:t>
            </w:r>
          </w:p>
        </w:tc>
      </w:tr>
      <w:tr>
        <w:tc>
          <w:tcPr>
            <w:tcW w:w="1681" w:type="pct"/>
            <w:vAlign w:val="center"/>
          </w:tcPr>
          <w:p w:rsidR="0018722C">
            <w:pPr>
              <w:pStyle w:val="ac"/>
              <w:topLinePunct/>
              <w:ind w:leftChars="0" w:left="0" w:rightChars="0" w:right="0" w:firstLineChars="0" w:firstLine="0"/>
              <w:spacing w:line="240" w:lineRule="atLeast"/>
            </w:pPr>
            <w:r>
              <w:t></w:t>
            </w:r>
            <w:r>
              <w:t> </w:t>
            </w:r>
            <w:r>
              <w:t>(</w:t>
            </w:r>
            <w:r>
              <w:t>mm</w:t>
            </w:r>
            <w:r>
              <w:t>-1</w:t>
            </w:r>
            <w:r>
              <w:t>)</w:t>
            </w:r>
          </w:p>
        </w:tc>
        <w:tc>
          <w:tcPr>
            <w:tcW w:w="1668" w:type="pct"/>
            <w:vAlign w:val="center"/>
          </w:tcPr>
          <w:p w:rsidR="0018722C">
            <w:pPr>
              <w:pStyle w:val="affff9"/>
              <w:topLinePunct/>
              <w:ind w:leftChars="0" w:left="0" w:rightChars="0" w:right="0" w:firstLineChars="0" w:firstLine="0"/>
              <w:spacing w:line="240" w:lineRule="atLeast"/>
            </w:pPr>
            <w:r>
              <w:t>6.518</w:t>
            </w:r>
          </w:p>
        </w:tc>
        <w:tc>
          <w:tcPr>
            <w:tcW w:w="1651" w:type="pct"/>
            <w:vAlign w:val="center"/>
          </w:tcPr>
          <w:p w:rsidR="0018722C">
            <w:pPr>
              <w:pStyle w:val="affff9"/>
              <w:topLinePunct/>
              <w:ind w:leftChars="0" w:left="0" w:rightChars="0" w:right="0" w:firstLineChars="0" w:firstLine="0"/>
              <w:spacing w:line="240" w:lineRule="atLeast"/>
            </w:pPr>
            <w:r>
              <w:t>5.634</w:t>
            </w:r>
          </w:p>
        </w:tc>
      </w:tr>
      <w:tr>
        <w:tc>
          <w:tcPr>
            <w:tcW w:w="1681" w:type="pct"/>
            <w:vAlign w:val="center"/>
          </w:tcPr>
          <w:p w:rsidR="0018722C">
            <w:pPr>
              <w:pStyle w:val="ac"/>
              <w:topLinePunct/>
              <w:ind w:leftChars="0" w:left="0" w:rightChars="0" w:right="0" w:firstLineChars="0" w:firstLine="0"/>
              <w:spacing w:line="240" w:lineRule="atLeast"/>
            </w:pPr>
            <w:r>
              <w:t>Reflcns collcd</w:t>
            </w:r>
          </w:p>
        </w:tc>
        <w:tc>
          <w:tcPr>
            <w:tcW w:w="1668" w:type="pct"/>
            <w:vAlign w:val="center"/>
          </w:tcPr>
          <w:p w:rsidR="0018722C">
            <w:pPr>
              <w:pStyle w:val="affff9"/>
              <w:topLinePunct/>
              <w:ind w:leftChars="0" w:left="0" w:rightChars="0" w:right="0" w:firstLineChars="0" w:firstLine="0"/>
              <w:spacing w:line="240" w:lineRule="atLeast"/>
            </w:pPr>
            <w:r>
              <w:t>23126</w:t>
            </w:r>
          </w:p>
        </w:tc>
        <w:tc>
          <w:tcPr>
            <w:tcW w:w="1651" w:type="pct"/>
            <w:vAlign w:val="center"/>
          </w:tcPr>
          <w:p w:rsidR="0018722C">
            <w:pPr>
              <w:pStyle w:val="affff9"/>
              <w:topLinePunct/>
              <w:ind w:leftChars="0" w:left="0" w:rightChars="0" w:right="0" w:firstLineChars="0" w:firstLine="0"/>
              <w:spacing w:line="240" w:lineRule="atLeast"/>
            </w:pPr>
            <w:r>
              <w:t>12491</w:t>
            </w:r>
          </w:p>
        </w:tc>
      </w:tr>
      <w:tr>
        <w:tc>
          <w:tcPr>
            <w:tcW w:w="1681" w:type="pct"/>
            <w:vAlign w:val="center"/>
          </w:tcPr>
          <w:p w:rsidR="0018722C">
            <w:pPr>
              <w:pStyle w:val="ac"/>
              <w:topLinePunct/>
              <w:ind w:leftChars="0" w:left="0" w:rightChars="0" w:right="0" w:firstLineChars="0" w:firstLine="0"/>
              <w:spacing w:line="240" w:lineRule="atLeast"/>
            </w:pPr>
            <w:r>
              <w:t>Unique reflcns</w:t>
            </w:r>
          </w:p>
        </w:tc>
        <w:tc>
          <w:tcPr>
            <w:tcW w:w="1668" w:type="pct"/>
            <w:vAlign w:val="center"/>
          </w:tcPr>
          <w:p w:rsidR="0018722C">
            <w:pPr>
              <w:pStyle w:val="affff9"/>
              <w:topLinePunct/>
              <w:ind w:leftChars="0" w:left="0" w:rightChars="0" w:right="0" w:firstLineChars="0" w:firstLine="0"/>
              <w:spacing w:line="240" w:lineRule="atLeast"/>
            </w:pPr>
            <w:r>
              <w:t>12933</w:t>
            </w:r>
          </w:p>
        </w:tc>
        <w:tc>
          <w:tcPr>
            <w:tcW w:w="1651" w:type="pct"/>
            <w:vAlign w:val="center"/>
          </w:tcPr>
          <w:p w:rsidR="0018722C">
            <w:pPr>
              <w:pStyle w:val="affff9"/>
              <w:topLinePunct/>
              <w:ind w:leftChars="0" w:left="0" w:rightChars="0" w:right="0" w:firstLineChars="0" w:firstLine="0"/>
              <w:spacing w:line="240" w:lineRule="atLeast"/>
            </w:pPr>
            <w:r>
              <w:t>3233</w:t>
            </w:r>
          </w:p>
        </w:tc>
      </w:tr>
      <w:tr>
        <w:tc>
          <w:tcPr>
            <w:tcW w:w="1681" w:type="pct"/>
            <w:vAlign w:val="center"/>
          </w:tcPr>
          <w:p w:rsidR="0018722C">
            <w:pPr>
              <w:pStyle w:val="ac"/>
              <w:topLinePunct/>
              <w:ind w:leftChars="0" w:left="0" w:rightChars="0" w:right="0" w:firstLineChars="0" w:firstLine="0"/>
              <w:spacing w:line="240" w:lineRule="atLeast"/>
            </w:pPr>
            <w:r>
              <w:t>R</w:t>
            </w:r>
            <w:r>
              <w:t>int</w:t>
            </w:r>
          </w:p>
        </w:tc>
        <w:tc>
          <w:tcPr>
            <w:tcW w:w="1668" w:type="pct"/>
            <w:vAlign w:val="center"/>
          </w:tcPr>
          <w:p w:rsidR="0018722C">
            <w:pPr>
              <w:pStyle w:val="affff9"/>
              <w:topLinePunct/>
              <w:ind w:leftChars="0" w:left="0" w:rightChars="0" w:right="0" w:firstLineChars="0" w:firstLine="0"/>
              <w:spacing w:line="240" w:lineRule="atLeast"/>
            </w:pPr>
            <w:r>
              <w:t>0.0248</w:t>
            </w:r>
          </w:p>
        </w:tc>
        <w:tc>
          <w:tcPr>
            <w:tcW w:w="1651" w:type="pct"/>
            <w:vAlign w:val="center"/>
          </w:tcPr>
          <w:p w:rsidR="0018722C">
            <w:pPr>
              <w:pStyle w:val="affff9"/>
              <w:topLinePunct/>
              <w:ind w:leftChars="0" w:left="0" w:rightChars="0" w:right="0" w:firstLineChars="0" w:firstLine="0"/>
              <w:spacing w:line="240" w:lineRule="atLeast"/>
            </w:pPr>
            <w:r>
              <w:t>0.0334</w:t>
            </w:r>
          </w:p>
        </w:tc>
      </w:tr>
      <w:tr>
        <w:tc>
          <w:tcPr>
            <w:tcW w:w="1681" w:type="pct"/>
            <w:vAlign w:val="center"/>
          </w:tcPr>
          <w:p w:rsidR="0018722C">
            <w:pPr>
              <w:pStyle w:val="ac"/>
              <w:topLinePunct/>
              <w:ind w:leftChars="0" w:left="0" w:rightChars="0" w:right="0" w:firstLineChars="0" w:firstLine="0"/>
              <w:spacing w:line="240" w:lineRule="atLeast"/>
            </w:pPr>
            <w:r>
              <w:t>R</w:t>
            </w:r>
            <w:r>
              <w:t>1 </w:t>
            </w:r>
            <w:r>
              <w:t>[</w:t>
            </w:r>
            <w:r>
              <w:t>I&gt;2</w:t>
            </w:r>
            <w:r>
              <w:t></w:t>
            </w:r>
            <w:r>
              <w:t>(</w:t>
            </w:r>
            <w:r>
              <w:t xml:space="preserve">I</w:t>
            </w:r>
            <w:r>
              <w:t>)</w:t>
            </w:r>
            <w:r/>
            <w:r>
              <w:t>]</w:t>
            </w:r>
            <w:r>
              <w:t>a</w:t>
            </w:r>
          </w:p>
        </w:tc>
        <w:tc>
          <w:tcPr>
            <w:tcW w:w="1668" w:type="pct"/>
            <w:vAlign w:val="center"/>
          </w:tcPr>
          <w:p w:rsidR="0018722C">
            <w:pPr>
              <w:pStyle w:val="affff9"/>
              <w:topLinePunct/>
              <w:ind w:leftChars="0" w:left="0" w:rightChars="0" w:right="0" w:firstLineChars="0" w:firstLine="0"/>
              <w:spacing w:line="240" w:lineRule="atLeast"/>
            </w:pPr>
            <w:r>
              <w:t>0.0337</w:t>
            </w:r>
          </w:p>
        </w:tc>
        <w:tc>
          <w:tcPr>
            <w:tcW w:w="1651" w:type="pct"/>
            <w:vAlign w:val="center"/>
          </w:tcPr>
          <w:p w:rsidR="0018722C">
            <w:pPr>
              <w:pStyle w:val="affff9"/>
              <w:topLinePunct/>
              <w:ind w:leftChars="0" w:left="0" w:rightChars="0" w:right="0" w:firstLineChars="0" w:firstLine="0"/>
              <w:spacing w:line="240" w:lineRule="atLeast"/>
            </w:pPr>
            <w:r>
              <w:t>0.0464</w:t>
            </w:r>
          </w:p>
        </w:tc>
      </w:tr>
      <w:tr>
        <w:tc>
          <w:tcPr>
            <w:tcW w:w="1681"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I&gt;2</w:t>
            </w:r>
            <w:r>
              <w:t></w:t>
            </w:r>
            <w:r>
              <w:t>(</w:t>
            </w:r>
            <w:r>
              <w:t xml:space="preserve">I</w:t>
            </w:r>
            <w:r>
              <w:t>)</w:t>
            </w:r>
            <w:r/>
            <w:r>
              <w:t>]</w:t>
            </w:r>
            <w:r>
              <w:t>a</w:t>
            </w:r>
          </w:p>
        </w:tc>
        <w:tc>
          <w:tcPr>
            <w:tcW w:w="1668" w:type="pct"/>
            <w:vAlign w:val="center"/>
          </w:tcPr>
          <w:p w:rsidR="0018722C">
            <w:pPr>
              <w:pStyle w:val="affff9"/>
              <w:topLinePunct/>
              <w:ind w:leftChars="0" w:left="0" w:rightChars="0" w:right="0" w:firstLineChars="0" w:firstLine="0"/>
              <w:spacing w:line="240" w:lineRule="atLeast"/>
            </w:pPr>
            <w:r>
              <w:t>0.0974</w:t>
            </w:r>
          </w:p>
        </w:tc>
        <w:tc>
          <w:tcPr>
            <w:tcW w:w="1651" w:type="pct"/>
            <w:vAlign w:val="center"/>
          </w:tcPr>
          <w:p w:rsidR="0018722C">
            <w:pPr>
              <w:pStyle w:val="affff9"/>
              <w:topLinePunct/>
              <w:ind w:leftChars="0" w:left="0" w:rightChars="0" w:right="0" w:firstLineChars="0" w:firstLine="0"/>
              <w:spacing w:line="240" w:lineRule="atLeast"/>
            </w:pPr>
            <w:r>
              <w:t>0.1058</w:t>
            </w:r>
          </w:p>
        </w:tc>
      </w:tr>
      <w:tr>
        <w:tc>
          <w:tcPr>
            <w:tcW w:w="1681" w:type="pct"/>
            <w:vAlign w:val="center"/>
          </w:tcPr>
          <w:p w:rsidR="0018722C">
            <w:pPr>
              <w:pStyle w:val="ac"/>
              <w:topLinePunct/>
              <w:ind w:leftChars="0" w:left="0" w:rightChars="0" w:right="0" w:firstLineChars="0" w:firstLine="0"/>
              <w:spacing w:line="240" w:lineRule="atLeast"/>
            </w:pPr>
            <w:r>
              <w:t>R</w:t>
            </w:r>
            <w:r>
              <w:t>1 </w:t>
            </w:r>
            <w:r>
              <w:t>(</w:t>
            </w:r>
            <w:r>
              <w:t xml:space="preserve">all data</w:t>
            </w:r>
            <w:r>
              <w:t>)</w:t>
            </w:r>
          </w:p>
        </w:tc>
        <w:tc>
          <w:tcPr>
            <w:tcW w:w="1668" w:type="pct"/>
            <w:vAlign w:val="center"/>
          </w:tcPr>
          <w:p w:rsidR="0018722C">
            <w:pPr>
              <w:pStyle w:val="affff9"/>
              <w:topLinePunct/>
              <w:ind w:leftChars="0" w:left="0" w:rightChars="0" w:right="0" w:firstLineChars="0" w:firstLine="0"/>
              <w:spacing w:line="240" w:lineRule="atLeast"/>
            </w:pPr>
            <w:r>
              <w:t>0.0440</w:t>
            </w:r>
          </w:p>
        </w:tc>
        <w:tc>
          <w:tcPr>
            <w:tcW w:w="1651" w:type="pct"/>
            <w:vAlign w:val="center"/>
          </w:tcPr>
          <w:p w:rsidR="0018722C">
            <w:pPr>
              <w:pStyle w:val="affff9"/>
              <w:topLinePunct/>
              <w:ind w:leftChars="0" w:left="0" w:rightChars="0" w:right="0" w:firstLineChars="0" w:firstLine="0"/>
              <w:spacing w:line="240" w:lineRule="atLeast"/>
            </w:pPr>
            <w:r>
              <w:t>0.0594</w:t>
            </w:r>
          </w:p>
        </w:tc>
      </w:tr>
      <w:tr>
        <w:tc>
          <w:tcPr>
            <w:tcW w:w="1681"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 xml:space="preserve">all data</w:t>
            </w:r>
            <w:r>
              <w:t>)</w:t>
            </w:r>
          </w:p>
        </w:tc>
        <w:tc>
          <w:tcPr>
            <w:tcW w:w="1668" w:type="pct"/>
            <w:vAlign w:val="center"/>
          </w:tcPr>
          <w:p w:rsidR="0018722C">
            <w:pPr>
              <w:pStyle w:val="affff9"/>
              <w:topLinePunct/>
              <w:ind w:leftChars="0" w:left="0" w:rightChars="0" w:right="0" w:firstLineChars="0" w:firstLine="0"/>
              <w:spacing w:line="240" w:lineRule="atLeast"/>
            </w:pPr>
            <w:r>
              <w:t>0.1050</w:t>
            </w:r>
          </w:p>
        </w:tc>
        <w:tc>
          <w:tcPr>
            <w:tcW w:w="1651" w:type="pct"/>
            <w:vAlign w:val="center"/>
          </w:tcPr>
          <w:p w:rsidR="0018722C">
            <w:pPr>
              <w:pStyle w:val="affff9"/>
              <w:topLinePunct/>
              <w:ind w:leftChars="0" w:left="0" w:rightChars="0" w:right="0" w:firstLineChars="0" w:firstLine="0"/>
              <w:spacing w:line="240" w:lineRule="atLeast"/>
            </w:pPr>
            <w:r>
              <w:t>0.1202</w:t>
            </w:r>
          </w:p>
        </w:tc>
      </w:tr>
      <w:tr>
        <w:tc>
          <w:tcPr>
            <w:tcW w:w="1681" w:type="pct"/>
            <w:vAlign w:val="center"/>
            <w:tcBorders>
              <w:top w:val="single" w:sz="4" w:space="0" w:color="auto"/>
            </w:tcBorders>
          </w:tcPr>
          <w:p w:rsidR="0018722C">
            <w:pPr>
              <w:pStyle w:val="ac"/>
              <w:topLinePunct/>
              <w:ind w:leftChars="0" w:left="0" w:rightChars="0" w:right="0" w:firstLineChars="0" w:firstLine="0"/>
              <w:spacing w:line="240" w:lineRule="atLeast"/>
            </w:pPr>
            <w:r>
              <w:t>GOOF</w:t>
            </w:r>
          </w:p>
        </w:tc>
        <w:tc>
          <w:tcPr>
            <w:tcW w:w="1668" w:type="pct"/>
            <w:vAlign w:val="center"/>
            <w:tcBorders>
              <w:top w:val="single" w:sz="4" w:space="0" w:color="auto"/>
            </w:tcBorders>
          </w:tcPr>
          <w:p w:rsidR="0018722C">
            <w:pPr>
              <w:pStyle w:val="affff9"/>
              <w:topLinePunct/>
              <w:ind w:leftChars="0" w:left="0" w:rightChars="0" w:right="0" w:firstLineChars="0" w:firstLine="0"/>
              <w:spacing w:line="240" w:lineRule="atLeast"/>
            </w:pPr>
            <w:r>
              <w:t>1.022</w:t>
            </w:r>
          </w:p>
        </w:tc>
        <w:tc>
          <w:tcPr>
            <w:tcW w:w="1651" w:type="pct"/>
            <w:vAlign w:val="center"/>
            <w:tcBorders>
              <w:top w:val="single" w:sz="4" w:space="0" w:color="auto"/>
            </w:tcBorders>
          </w:tcPr>
          <w:p w:rsidR="0018722C">
            <w:pPr>
              <w:pStyle w:val="affff9"/>
              <w:topLinePunct/>
              <w:ind w:leftChars="0" w:left="0" w:rightChars="0" w:right="0" w:firstLineChars="0" w:firstLine="0"/>
              <w:spacing w:line="240" w:lineRule="atLeast"/>
            </w:pPr>
            <w:r>
              <w:t>1.137</w:t>
            </w:r>
          </w:p>
        </w:tc>
      </w:tr>
    </w:tbl>
    <w:p w:rsidR="0018722C">
      <w:pPr>
        <w:pStyle w:val="affa"/>
      </w:pPr>
    </w:p>
    <w:p w:rsidR="0018722C">
      <w:pPr>
        <w:pStyle w:val="ae"/>
        <w:topLinePunct/>
      </w:pPr>
      <w:r>
        <w:rPr>
          <w:kern w:val="2"/>
          <w:sz w:val="22"/>
          <w:szCs w:val="22"/>
          <w:rFonts w:cstheme="minorBidi" w:hAnsiTheme="minorHAnsi" w:eastAsiaTheme="minorHAnsi" w:asciiTheme="minorHAnsi"/>
        </w:rPr>
        <w:pict>
          <v:shape style="margin-left:369.419922pt;margin-top:4.623052pt;width:73.5pt;height:8.85pt;mso-position-horizontal-relative:page;mso-position-vertical-relative:paragraph;z-index:-336928"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rPr>
          <w:kern w:val="2"/>
          <w:szCs w:val="22"/>
          <w:rFonts w:cstheme="minorBidi" w:hAnsiTheme="minorHAnsi" w:eastAsiaTheme="minorHAnsi" w:asciiTheme="minorHAnsi"/>
          <w:i/>
          <w:sz w:val="16"/>
        </w:rPr>
        <w:t xml:space="preserve">a</w:t>
      </w:r>
      <w:r>
        <w:rPr>
          <w:kern w:val="2"/>
          <w:szCs w:val="22"/>
          <w:rFonts w:cstheme="minorBidi" w:hAnsiTheme="minorHAnsi" w:eastAsiaTheme="minorHAnsi" w:asciiTheme="minorHAnsi"/>
          <w:i/>
          <w:sz w:val="16"/>
        </w:rPr>
        <w:t xml:space="preserve"> </w:t>
      </w:r>
      <w:r>
        <w:rPr>
          <w:kern w:val="2"/>
          <w:szCs w:val="22"/>
          <w:rFonts w:cstheme="minorBidi" w:hAnsiTheme="minorHAnsi" w:eastAsiaTheme="minorHAnsi" w:asciiTheme="minorHAnsi"/>
          <w:i/>
          <w:sz w:val="24"/>
        </w:rPr>
        <w:t>R</w:t>
      </w:r>
      <w:r>
        <w:rPr>
          <w:kern w:val="2"/>
          <w:szCs w:val="22"/>
          <w:rFonts w:cstheme="minorBidi" w:hAnsiTheme="minorHAnsi" w:eastAsiaTheme="minorHAnsi" w:asciiTheme="minorHAnsi"/>
          <w:sz w:val="16"/>
        </w:rPr>
        <w:t>1</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c</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sidR="004B696B">
        <w:rPr>
          <w:kern w:val="2"/>
          <w:szCs w:val="22"/>
          <w:rFonts w:cstheme="minorBidi" w:hAnsiTheme="minorHAnsi" w:eastAsiaTheme="minorHAnsi" w:asciiTheme="minorHAnsi"/>
          <w:sz w:val="24"/>
        </w:rPr>
        <w:t xml:space="preserve"> </w:t>
      </w:r>
      <w:r w:rsidR="004B696B">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wR</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16"/>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c</w:t>
      </w:r>
      <w:r>
        <w:rPr>
          <w:kern w:val="2"/>
          <w:szCs w:val="22"/>
          <w:rFonts w:cstheme="minorBidi" w:hAnsiTheme="minorHAnsi" w:eastAsiaTheme="minorHAnsi" w:asciiTheme="minorHAnsi"/>
          <w:sz w:val="24"/>
        </w:rPr>
        <w:t>) /</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ascii="Calibri"/>
        </w:rPr>
        <w:t>75</w:t>
      </w:r>
    </w:p>
    <w:p w:rsidR="0018722C">
      <w:pPr>
        <w:pStyle w:val="a8"/>
        <w:topLinePunct/>
      </w:pPr>
      <w:r>
        <w:rPr>
          <w:rFonts w:ascii="宋体" w:hAnsi="宋体" w:eastAsia="宋体" w:hint="eastAsia"/>
        </w:rPr>
        <w:t>表</w:t>
      </w:r>
      <w:r>
        <w:t>3</w:t>
      </w:r>
      <w:r>
        <w:t>.</w:t>
      </w:r>
      <w:r>
        <w:t>2</w:t>
      </w:r>
      <w:r>
        <w:t xml:space="preserve">  </w:t>
      </w:r>
      <w:r/>
      <w:r>
        <w:rPr>
          <w:rFonts w:ascii="宋体" w:hAnsi="宋体" w:eastAsia="宋体" w:hint="eastAsia"/>
        </w:rPr>
        <w:t>配合物的部分键长</w:t>
      </w:r>
      <w:r>
        <w:t>(</w:t>
      </w:r>
      <w:r>
        <w:t>)</w:t>
      </w:r>
      <w:r>
        <w:rPr>
          <w:rFonts w:ascii="宋体" w:hAnsi="宋体" w:eastAsia="宋体" w:hint="eastAsia"/>
        </w:rPr>
        <w:t>和键角</w:t>
      </w:r>
      <w:r w:rsidP="AA7D325B">
        <w:t>(</w:t>
      </w:r>
      <w:r>
        <w:t>°</w:t>
      </w:r>
      <w:r w:rsidP="AA7D325B">
        <w:t>)</w:t>
      </w:r>
    </w:p>
    <w:p w:rsidR="0018722C">
      <w:pPr>
        <w:pStyle w:val="cw24"/>
        <w:spacing w:before="190"/>
        <w:ind w:leftChars="0" w:left="535" w:rightChars="0" w:right="149"/>
        <w:jc w:val="center"/>
        <w:textAlignment w:val="center"/>
        <w:topLinePunct/>
      </w:pPr>
      <w:r>
        <w:pict>
          <v:line style="position:absolute;mso-position-horizontal-relative:page;mso-position-vertical-relative:paragraph;z-index:-336904" from="100.980003pt,56.403385pt" to="508.500003pt,56.403385pt" stroked="true" strokeweight=".72003pt" strokecolor="#000000">
            <v:stroke dashstyle="solid"/>
            <w10:wrap type="none"/>
          </v:line>
        </w:pict>
      </w:r>
      <w:r>
        <w:pict>
          <v:line style="position:absolute;mso-position-horizontal-relative:page;mso-position-vertical-relative:paragraph;z-index:-336880" from="100.980003pt,307.383392pt" to="508.500003pt,307.383392pt" stroked="true" strokeweight=".72pt" strokecolor="#000000">
            <v:stroke dashstyle="solid"/>
            <w10:wrap type="none"/>
          </v:line>
        </w:pict>
      </w:r>
      <w:r>
        <w:t>Table 3.2 Selected Bond Lengths (Å) and Bond Angles (°)</w:t>
      </w:r>
    </w:p>
    <w:tbl>
      <w:tblPr>
        <w:tblW w:w="5000" w:type="pct"/>
        <w:tblInd w:w="1043"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66"/>
        <w:gridCol w:w="1556"/>
        <w:gridCol w:w="2595"/>
        <w:gridCol w:w="2086"/>
      </w:tblGrid>
      <w:tr>
        <w:trPr>
          <w:tblHeader/>
        </w:trPr>
        <w:tc>
          <w:tcPr>
            <w:tcW w:w="5000"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r>
              <w:t>3</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1</w:t>
            </w:r>
            <w:r>
              <w:t>)</w:t>
            </w:r>
            <w:r>
              <w:t>-N</w:t>
            </w:r>
            <w:r>
              <w:t>(</w:t>
            </w:r>
            <w:r>
              <w:t>2</w:t>
            </w:r>
            <w:r>
              <w:t>)</w:t>
            </w:r>
          </w:p>
        </w:tc>
        <w:tc>
          <w:tcPr>
            <w:tcW w:w="937" w:type="pct"/>
            <w:vAlign w:val="center"/>
          </w:tcPr>
          <w:p w:rsidR="0018722C">
            <w:pPr>
              <w:pStyle w:val="a5"/>
              <w:topLinePunct/>
              <w:ind w:leftChars="0" w:left="0" w:rightChars="0" w:right="0" w:firstLineChars="0" w:firstLine="0"/>
              <w:spacing w:line="240" w:lineRule="atLeast"/>
            </w:pPr>
            <w:r>
              <w:t>1.852</w:t>
            </w:r>
            <w:r>
              <w:t>(</w:t>
            </w:r>
            <w:r>
              <w:t>6</w:t>
            </w:r>
            <w:r>
              <w:t>)</w:t>
            </w:r>
          </w:p>
        </w:tc>
        <w:tc>
          <w:tcPr>
            <w:tcW w:w="1563" w:type="pct"/>
            <w:vAlign w:val="center"/>
          </w:tcPr>
          <w:p w:rsidR="0018722C">
            <w:pPr>
              <w:pStyle w:val="a5"/>
              <w:topLinePunct/>
              <w:ind w:leftChars="0" w:left="0" w:rightChars="0" w:right="0" w:firstLineChars="0" w:firstLine="0"/>
              <w:spacing w:line="240" w:lineRule="atLeast"/>
            </w:pPr>
            <w:r>
              <w:t>Cu</w:t>
            </w:r>
            <w:r>
              <w:t>(</w:t>
            </w:r>
            <w:r>
              <w:t>5</w:t>
            </w:r>
            <w:r>
              <w:t>)</w:t>
            </w:r>
            <w:r>
              <w:t>-N</w:t>
            </w:r>
            <w:r>
              <w:t>(</w:t>
            </w:r>
            <w:r>
              <w:t>9</w:t>
            </w:r>
            <w:r>
              <w:t>)</w:t>
            </w:r>
          </w:p>
        </w:tc>
        <w:tc>
          <w:tcPr>
            <w:tcW w:w="1256" w:type="pct"/>
            <w:vAlign w:val="center"/>
          </w:tcPr>
          <w:p w:rsidR="0018722C">
            <w:pPr>
              <w:pStyle w:val="ad"/>
              <w:topLinePunct/>
              <w:ind w:leftChars="0" w:left="0" w:rightChars="0" w:right="0" w:firstLineChars="0" w:firstLine="0"/>
              <w:spacing w:line="240" w:lineRule="atLeast"/>
            </w:pPr>
            <w:r>
              <w:t>1.861</w:t>
            </w:r>
            <w:r>
              <w:t>(</w:t>
            </w:r>
            <w:r>
              <w:t>6</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1</w:t>
            </w:r>
            <w:r>
              <w:t>)</w:t>
            </w:r>
            <w:r>
              <w:t>-N</w:t>
            </w:r>
            <w:r>
              <w:t>(</w:t>
            </w:r>
            <w:r>
              <w:t>13</w:t>
            </w:r>
            <w:r>
              <w:t>)</w:t>
            </w:r>
          </w:p>
        </w:tc>
        <w:tc>
          <w:tcPr>
            <w:tcW w:w="937" w:type="pct"/>
            <w:vAlign w:val="center"/>
          </w:tcPr>
          <w:p w:rsidR="0018722C">
            <w:pPr>
              <w:pStyle w:val="a5"/>
              <w:topLinePunct/>
              <w:ind w:leftChars="0" w:left="0" w:rightChars="0" w:right="0" w:firstLineChars="0" w:firstLine="0"/>
              <w:spacing w:line="240" w:lineRule="atLeast"/>
            </w:pPr>
            <w:r>
              <w:t>1.855</w:t>
            </w:r>
            <w:r>
              <w:t>(</w:t>
            </w:r>
            <w:r>
              <w:t>6</w:t>
            </w:r>
            <w:r>
              <w:t>)</w:t>
            </w:r>
          </w:p>
        </w:tc>
        <w:tc>
          <w:tcPr>
            <w:tcW w:w="1563" w:type="pct"/>
            <w:vAlign w:val="center"/>
          </w:tcPr>
          <w:p w:rsidR="0018722C">
            <w:pPr>
              <w:pStyle w:val="a5"/>
              <w:topLinePunct/>
              <w:ind w:leftChars="0" w:left="0" w:rightChars="0" w:right="0" w:firstLineChars="0" w:firstLine="0"/>
              <w:spacing w:line="240" w:lineRule="atLeast"/>
            </w:pPr>
            <w:r>
              <w:t>Cu</w:t>
            </w:r>
            <w:r>
              <w:t>(</w:t>
            </w:r>
            <w:r>
              <w:t>6</w:t>
            </w:r>
            <w:r>
              <w:t>)</w:t>
            </w:r>
            <w:r>
              <w:t>-N</w:t>
            </w:r>
            <w:r>
              <w:t>(</w:t>
            </w:r>
            <w:r>
              <w:t>10</w:t>
            </w:r>
            <w:r>
              <w:t>)</w:t>
            </w:r>
          </w:p>
        </w:tc>
        <w:tc>
          <w:tcPr>
            <w:tcW w:w="1256" w:type="pct"/>
            <w:vAlign w:val="center"/>
          </w:tcPr>
          <w:p w:rsidR="0018722C">
            <w:pPr>
              <w:pStyle w:val="ad"/>
              <w:topLinePunct/>
              <w:ind w:leftChars="0" w:left="0" w:rightChars="0" w:right="0" w:firstLineChars="0" w:firstLine="0"/>
              <w:spacing w:line="240" w:lineRule="atLeast"/>
            </w:pPr>
            <w:r>
              <w:t>1.843</w:t>
            </w:r>
            <w:r>
              <w:t>(</w:t>
            </w:r>
            <w:r>
              <w:t>6</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2</w:t>
            </w:r>
            <w:r>
              <w:t>)</w:t>
            </w:r>
            <w:r>
              <w:t>-N</w:t>
            </w:r>
            <w:r>
              <w:t>(</w:t>
            </w:r>
            <w:r>
              <w:t>7</w:t>
            </w:r>
            <w:r>
              <w:t>)</w:t>
            </w:r>
          </w:p>
        </w:tc>
        <w:tc>
          <w:tcPr>
            <w:tcW w:w="937" w:type="pct"/>
            <w:vAlign w:val="center"/>
          </w:tcPr>
          <w:p w:rsidR="0018722C">
            <w:pPr>
              <w:pStyle w:val="a5"/>
              <w:topLinePunct/>
              <w:ind w:leftChars="0" w:left="0" w:rightChars="0" w:right="0" w:firstLineChars="0" w:firstLine="0"/>
              <w:spacing w:line="240" w:lineRule="atLeast"/>
            </w:pPr>
            <w:r>
              <w:t>1.832</w:t>
            </w:r>
            <w:r>
              <w:t>(</w:t>
            </w:r>
            <w:r>
              <w:t>6</w:t>
            </w:r>
            <w:r>
              <w:t>)</w:t>
            </w:r>
          </w:p>
        </w:tc>
        <w:tc>
          <w:tcPr>
            <w:tcW w:w="1563" w:type="pct"/>
            <w:vAlign w:val="center"/>
          </w:tcPr>
          <w:p w:rsidR="0018722C">
            <w:pPr>
              <w:pStyle w:val="a5"/>
              <w:topLinePunct/>
              <w:ind w:leftChars="0" w:left="0" w:rightChars="0" w:right="0" w:firstLineChars="0" w:firstLine="0"/>
              <w:spacing w:line="240" w:lineRule="atLeast"/>
            </w:pPr>
            <w:r>
              <w:t>Cu</w:t>
            </w:r>
            <w:r>
              <w:t>(</w:t>
            </w:r>
            <w:r>
              <w:t>6</w:t>
            </w:r>
            <w:r>
              <w:t>)</w:t>
            </w:r>
            <w:r>
              <w:t>-N</w:t>
            </w:r>
            <w:r>
              <w:t>(</w:t>
            </w:r>
            <w:r>
              <w:t>14</w:t>
            </w:r>
            <w:r>
              <w:t>)</w:t>
            </w:r>
          </w:p>
        </w:tc>
        <w:tc>
          <w:tcPr>
            <w:tcW w:w="1256" w:type="pct"/>
            <w:vAlign w:val="center"/>
          </w:tcPr>
          <w:p w:rsidR="0018722C">
            <w:pPr>
              <w:pStyle w:val="ad"/>
              <w:topLinePunct/>
              <w:ind w:leftChars="0" w:left="0" w:rightChars="0" w:right="0" w:firstLineChars="0" w:firstLine="0"/>
              <w:spacing w:line="240" w:lineRule="atLeast"/>
            </w:pPr>
            <w:r>
              <w:t>1.847</w:t>
            </w:r>
            <w:r>
              <w:t>(</w:t>
            </w:r>
            <w:r>
              <w:t>6</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2</w:t>
            </w:r>
            <w:r>
              <w:t>)</w:t>
            </w:r>
            <w:r>
              <w:t>-N</w:t>
            </w:r>
            <w:r>
              <w:t>(</w:t>
            </w:r>
            <w:r>
              <w:t>3</w:t>
            </w:r>
            <w:r>
              <w:t>)</w:t>
            </w:r>
          </w:p>
        </w:tc>
        <w:tc>
          <w:tcPr>
            <w:tcW w:w="937" w:type="pct"/>
            <w:vAlign w:val="center"/>
          </w:tcPr>
          <w:p w:rsidR="0018722C">
            <w:pPr>
              <w:pStyle w:val="a5"/>
              <w:topLinePunct/>
              <w:ind w:leftChars="0" w:left="0" w:rightChars="0" w:right="0" w:firstLineChars="0" w:firstLine="0"/>
              <w:spacing w:line="240" w:lineRule="atLeast"/>
            </w:pPr>
            <w:r>
              <w:t>1.845</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2</w:t>
            </w:r>
            <w:r>
              <w:t>)</w:t>
            </w:r>
            <w:r>
              <w:t>-Cu</w:t>
            </w:r>
            <w:r>
              <w:t>(</w:t>
            </w:r>
            <w:r>
              <w:t>1</w:t>
            </w:r>
            <w:r>
              <w:t>)</w:t>
            </w:r>
            <w:r>
              <w:t>-N</w:t>
            </w:r>
            <w:r>
              <w:t>(</w:t>
            </w:r>
            <w:r>
              <w:t>13</w:t>
            </w:r>
            <w:r>
              <w:t>)</w:t>
            </w:r>
          </w:p>
        </w:tc>
        <w:tc>
          <w:tcPr>
            <w:tcW w:w="1256" w:type="pct"/>
            <w:vAlign w:val="center"/>
          </w:tcPr>
          <w:p w:rsidR="0018722C">
            <w:pPr>
              <w:pStyle w:val="ad"/>
              <w:topLinePunct/>
              <w:ind w:leftChars="0" w:left="0" w:rightChars="0" w:right="0" w:firstLineChars="0" w:firstLine="0"/>
              <w:spacing w:line="240" w:lineRule="atLeast"/>
            </w:pPr>
            <w:r>
              <w:t>177.6</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3</w:t>
            </w:r>
            <w:r>
              <w:t>)</w:t>
            </w:r>
            <w:r>
              <w:t>-N</w:t>
            </w:r>
            <w:r>
              <w:t>(</w:t>
            </w:r>
            <w:r>
              <w:t>8</w:t>
            </w:r>
            <w:r>
              <w:t>)</w:t>
            </w:r>
          </w:p>
        </w:tc>
        <w:tc>
          <w:tcPr>
            <w:tcW w:w="937" w:type="pct"/>
            <w:vAlign w:val="center"/>
          </w:tcPr>
          <w:p w:rsidR="0018722C">
            <w:pPr>
              <w:pStyle w:val="a5"/>
              <w:topLinePunct/>
              <w:ind w:leftChars="0" w:left="0" w:rightChars="0" w:right="0" w:firstLineChars="0" w:firstLine="0"/>
              <w:spacing w:line="240" w:lineRule="atLeast"/>
            </w:pPr>
            <w:r>
              <w:t>1.845</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7</w:t>
            </w:r>
            <w:r>
              <w:t>)</w:t>
            </w:r>
            <w:r>
              <w:t>-Cu</w:t>
            </w:r>
            <w:r>
              <w:t>(</w:t>
            </w:r>
            <w:r>
              <w:t>2</w:t>
            </w:r>
            <w:r>
              <w:t>)</w:t>
            </w:r>
            <w:r>
              <w:t>-N</w:t>
            </w:r>
            <w:r>
              <w:t>(</w:t>
            </w:r>
            <w:r>
              <w:t>3</w:t>
            </w:r>
            <w:r>
              <w:t>)</w:t>
            </w:r>
          </w:p>
        </w:tc>
        <w:tc>
          <w:tcPr>
            <w:tcW w:w="1256" w:type="pct"/>
            <w:vAlign w:val="center"/>
          </w:tcPr>
          <w:p w:rsidR="0018722C">
            <w:pPr>
              <w:pStyle w:val="ad"/>
              <w:topLinePunct/>
              <w:ind w:leftChars="0" w:left="0" w:rightChars="0" w:right="0" w:firstLineChars="0" w:firstLine="0"/>
              <w:spacing w:line="240" w:lineRule="atLeast"/>
            </w:pPr>
            <w:r>
              <w:t>175.6</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3</w:t>
            </w:r>
            <w:r>
              <w:t>)</w:t>
            </w:r>
            <w:r>
              <w:t>-N</w:t>
            </w:r>
            <w:r>
              <w:t>(</w:t>
            </w:r>
            <w:r>
              <w:t>12</w:t>
            </w:r>
            <w:r>
              <w:t>)</w:t>
            </w:r>
          </w:p>
        </w:tc>
        <w:tc>
          <w:tcPr>
            <w:tcW w:w="937" w:type="pct"/>
            <w:vAlign w:val="center"/>
          </w:tcPr>
          <w:p w:rsidR="0018722C">
            <w:pPr>
              <w:pStyle w:val="a5"/>
              <w:topLinePunct/>
              <w:ind w:leftChars="0" w:left="0" w:rightChars="0" w:right="0" w:firstLineChars="0" w:firstLine="0"/>
              <w:spacing w:line="240" w:lineRule="atLeast"/>
            </w:pPr>
            <w:r>
              <w:t>1.855</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8</w:t>
            </w:r>
            <w:r>
              <w:t>)</w:t>
            </w:r>
            <w:r>
              <w:t>-Cu</w:t>
            </w:r>
            <w:r>
              <w:t>(</w:t>
            </w:r>
            <w:r>
              <w:t>3</w:t>
            </w:r>
            <w:r>
              <w:t>)</w:t>
            </w:r>
            <w:r>
              <w:t>-N</w:t>
            </w:r>
            <w:r>
              <w:t>(</w:t>
            </w:r>
            <w:r>
              <w:t>12</w:t>
            </w:r>
            <w:r>
              <w:t>)</w:t>
            </w:r>
          </w:p>
        </w:tc>
        <w:tc>
          <w:tcPr>
            <w:tcW w:w="1256" w:type="pct"/>
            <w:vAlign w:val="center"/>
          </w:tcPr>
          <w:p w:rsidR="0018722C">
            <w:pPr>
              <w:pStyle w:val="ad"/>
              <w:topLinePunct/>
              <w:ind w:leftChars="0" w:left="0" w:rightChars="0" w:right="0" w:firstLineChars="0" w:firstLine="0"/>
              <w:spacing w:line="240" w:lineRule="atLeast"/>
            </w:pPr>
            <w:r>
              <w:t>176.7</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4</w:t>
            </w:r>
            <w:r>
              <w:t>)</w:t>
            </w:r>
            <w:r>
              <w:t>-N</w:t>
            </w:r>
            <w:r>
              <w:t>(</w:t>
            </w:r>
            <w:r>
              <w:t>4</w:t>
            </w:r>
            <w:r>
              <w:t>)</w:t>
            </w:r>
          </w:p>
        </w:tc>
        <w:tc>
          <w:tcPr>
            <w:tcW w:w="937" w:type="pct"/>
            <w:vAlign w:val="center"/>
          </w:tcPr>
          <w:p w:rsidR="0018722C">
            <w:pPr>
              <w:pStyle w:val="a5"/>
              <w:topLinePunct/>
              <w:ind w:leftChars="0" w:left="0" w:rightChars="0" w:right="0" w:firstLineChars="0" w:firstLine="0"/>
              <w:spacing w:line="240" w:lineRule="atLeast"/>
            </w:pPr>
            <w:r>
              <w:t>1.838</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4</w:t>
            </w:r>
            <w:r>
              <w:t>)</w:t>
            </w:r>
            <w:r>
              <w:t>-Cu</w:t>
            </w:r>
            <w:r>
              <w:t>(</w:t>
            </w:r>
            <w:r>
              <w:t>4</w:t>
            </w:r>
            <w:r>
              <w:t>)</w:t>
            </w:r>
            <w:r>
              <w:t>-N</w:t>
            </w:r>
            <w:r>
              <w:t>(</w:t>
            </w:r>
            <w:r>
              <w:t>15</w:t>
            </w:r>
            <w:r>
              <w:t>)</w:t>
            </w:r>
          </w:p>
        </w:tc>
        <w:tc>
          <w:tcPr>
            <w:tcW w:w="1256" w:type="pct"/>
            <w:vAlign w:val="center"/>
          </w:tcPr>
          <w:p w:rsidR="0018722C">
            <w:pPr>
              <w:pStyle w:val="ad"/>
              <w:topLinePunct/>
              <w:ind w:leftChars="0" w:left="0" w:rightChars="0" w:right="0" w:firstLineChars="0" w:firstLine="0"/>
              <w:spacing w:line="240" w:lineRule="atLeast"/>
            </w:pPr>
            <w:r>
              <w:t>179.4</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4</w:t>
            </w:r>
            <w:r>
              <w:t>)</w:t>
            </w:r>
            <w:r>
              <w:t>-N</w:t>
            </w:r>
            <w:r>
              <w:t>(</w:t>
            </w:r>
            <w:r>
              <w:t>15</w:t>
            </w:r>
            <w:r>
              <w:t>)</w:t>
            </w:r>
          </w:p>
        </w:tc>
        <w:tc>
          <w:tcPr>
            <w:tcW w:w="937" w:type="pct"/>
            <w:vAlign w:val="center"/>
          </w:tcPr>
          <w:p w:rsidR="0018722C">
            <w:pPr>
              <w:pStyle w:val="a5"/>
              <w:topLinePunct/>
              <w:ind w:leftChars="0" w:left="0" w:rightChars="0" w:right="0" w:firstLineChars="0" w:firstLine="0"/>
              <w:spacing w:line="240" w:lineRule="atLeast"/>
            </w:pPr>
            <w:r>
              <w:t>1.864</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5</w:t>
            </w:r>
            <w:r>
              <w:t>)</w:t>
            </w:r>
            <w:r>
              <w:t>-Cu</w:t>
            </w:r>
            <w:r>
              <w:t>(</w:t>
            </w:r>
            <w:r>
              <w:t>5</w:t>
            </w:r>
            <w:r>
              <w:t>)</w:t>
            </w:r>
            <w:r>
              <w:t>-N</w:t>
            </w:r>
            <w:r>
              <w:t>(</w:t>
            </w:r>
            <w:r>
              <w:t>9</w:t>
            </w:r>
            <w:r>
              <w:t>)</w:t>
            </w:r>
          </w:p>
        </w:tc>
        <w:tc>
          <w:tcPr>
            <w:tcW w:w="1256" w:type="pct"/>
            <w:vAlign w:val="center"/>
          </w:tcPr>
          <w:p w:rsidR="0018722C">
            <w:pPr>
              <w:pStyle w:val="ad"/>
              <w:topLinePunct/>
              <w:ind w:leftChars="0" w:left="0" w:rightChars="0" w:right="0" w:firstLineChars="0" w:firstLine="0"/>
              <w:spacing w:line="240" w:lineRule="atLeast"/>
            </w:pPr>
            <w:r>
              <w:t>175.1</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5</w:t>
            </w:r>
            <w:r>
              <w:t>)</w:t>
            </w:r>
            <w:r>
              <w:t>-N</w:t>
            </w:r>
            <w:r>
              <w:t>(</w:t>
            </w:r>
            <w:r>
              <w:t>5</w:t>
            </w:r>
            <w:r>
              <w:t>)</w:t>
            </w:r>
          </w:p>
        </w:tc>
        <w:tc>
          <w:tcPr>
            <w:tcW w:w="937" w:type="pct"/>
            <w:vAlign w:val="center"/>
          </w:tcPr>
          <w:p w:rsidR="0018722C">
            <w:pPr>
              <w:pStyle w:val="a5"/>
              <w:topLinePunct/>
              <w:ind w:leftChars="0" w:left="0" w:rightChars="0" w:right="0" w:firstLineChars="0" w:firstLine="0"/>
              <w:spacing w:line="240" w:lineRule="atLeast"/>
            </w:pPr>
            <w:r>
              <w:t>1.845</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10</w:t>
            </w:r>
            <w:r>
              <w:t>)</w:t>
            </w:r>
            <w:r>
              <w:t>-Cu</w:t>
            </w:r>
            <w:r>
              <w:t>(</w:t>
            </w:r>
            <w:r>
              <w:t>6</w:t>
            </w:r>
            <w:r>
              <w:t>)</w:t>
            </w:r>
            <w:r>
              <w:t>-N</w:t>
            </w:r>
            <w:r>
              <w:t>(</w:t>
            </w:r>
            <w:r>
              <w:t>14</w:t>
            </w:r>
            <w:r>
              <w:t>)</w:t>
            </w:r>
          </w:p>
        </w:tc>
        <w:tc>
          <w:tcPr>
            <w:tcW w:w="1256" w:type="pct"/>
            <w:vAlign w:val="center"/>
          </w:tcPr>
          <w:p w:rsidR="0018722C">
            <w:pPr>
              <w:pStyle w:val="ad"/>
              <w:topLinePunct/>
              <w:ind w:leftChars="0" w:left="0" w:rightChars="0" w:right="0" w:firstLineChars="0" w:firstLine="0"/>
              <w:spacing w:line="240" w:lineRule="atLeast"/>
            </w:pPr>
            <w:r>
              <w:t>176.3</w:t>
            </w:r>
            <w:r>
              <w:t>(</w:t>
            </w:r>
            <w:r>
              <w:t>3</w:t>
            </w:r>
            <w:r>
              <w:t>)</w:t>
            </w:r>
          </w:p>
        </w:tc>
      </w:tr>
      <w:pPr>
        <w:pStyle w:val="cw24"/>
        <w:topLinePunct/>
        <w:ind w:leftChars="0" w:left="0" w:rightChars="0" w:right="0" w:firstLineChars="0" w:firstLine="0"/>
        <w:spacing w:line="240" w:lineRule="atLeast"/>
      </w:pPr>
      <w:tr>
        <w:tc>
          <w:tcPr>
            <w:tcW w:w="5000" w:type="pct"/>
            <w:gridSpan w:val="4"/>
            <w:vAlign w:val="center"/>
          </w:tcPr>
          <w:p w:rsidR="0018722C">
            <w:pPr>
              <w:pStyle w:val="ad"/>
              <w:topLinePunct/>
              <w:ind w:leftChars="0" w:left="0" w:rightChars="0" w:right="0" w:firstLineChars="0" w:firstLine="0"/>
              <w:spacing w:line="240" w:lineRule="atLeast"/>
            </w:pPr>
            <w:r>
              <w:t>4</w:t>
            </w:r>
            <w:r>
              <w:t>/</w:t>
            </w:r>
            <w:r>
              <w:t>298 K</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1</w:t>
            </w:r>
            <w:r>
              <w:t>)</w:t>
            </w:r>
            <w:r>
              <w:t>-N</w:t>
            </w:r>
            <w:r>
              <w:t>(</w:t>
            </w:r>
            <w:r>
              <w:t>13</w:t>
            </w:r>
            <w:r>
              <w:t>)</w:t>
            </w:r>
          </w:p>
        </w:tc>
        <w:tc>
          <w:tcPr>
            <w:tcW w:w="937" w:type="pct"/>
            <w:vAlign w:val="center"/>
          </w:tcPr>
          <w:p w:rsidR="0018722C">
            <w:pPr>
              <w:pStyle w:val="a5"/>
              <w:topLinePunct/>
              <w:ind w:leftChars="0" w:left="0" w:rightChars="0" w:right="0" w:firstLineChars="0" w:firstLine="0"/>
              <w:spacing w:line="240" w:lineRule="atLeast"/>
            </w:pPr>
            <w:r>
              <w:t>1.853</w:t>
            </w:r>
            <w:r>
              <w:t>(</w:t>
            </w:r>
            <w:r>
              <w:t>5</w:t>
            </w:r>
            <w:r>
              <w:t>)</w:t>
            </w:r>
          </w:p>
        </w:tc>
        <w:tc>
          <w:tcPr>
            <w:tcW w:w="1563" w:type="pct"/>
            <w:vAlign w:val="center"/>
          </w:tcPr>
          <w:p w:rsidR="0018722C">
            <w:pPr>
              <w:pStyle w:val="a5"/>
              <w:topLinePunct/>
              <w:ind w:leftChars="0" w:left="0" w:rightChars="0" w:right="0" w:firstLineChars="0" w:firstLine="0"/>
              <w:spacing w:line="240" w:lineRule="atLeast"/>
            </w:pPr>
            <w:r>
              <w:t>I</w:t>
            </w:r>
            <w:r>
              <w:t>(</w:t>
            </w:r>
            <w:r>
              <w:t>1</w:t>
            </w:r>
            <w:r>
              <w:t>)</w:t>
            </w:r>
            <w:r>
              <w:t>-Cu</w:t>
            </w:r>
            <w:r>
              <w:t>(</w:t>
            </w:r>
            <w:r>
              <w:t>7</w:t>
            </w:r>
            <w:r>
              <w:t>)</w:t>
            </w:r>
            <w:r>
              <w:t>#1</w:t>
            </w:r>
          </w:p>
        </w:tc>
        <w:tc>
          <w:tcPr>
            <w:tcW w:w="1256" w:type="pct"/>
            <w:vAlign w:val="center"/>
          </w:tcPr>
          <w:p w:rsidR="0018722C">
            <w:pPr>
              <w:pStyle w:val="ad"/>
              <w:topLinePunct/>
              <w:ind w:leftChars="0" w:left="0" w:rightChars="0" w:right="0" w:firstLineChars="0" w:firstLine="0"/>
              <w:spacing w:line="240" w:lineRule="atLeast"/>
            </w:pPr>
            <w:r>
              <w:t>2.5644</w:t>
            </w:r>
            <w:r>
              <w:t>(</w:t>
            </w:r>
            <w:r>
              <w:t>10</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1</w:t>
            </w:r>
            <w:r>
              <w:t>)</w:t>
            </w:r>
            <w:r>
              <w:t>-N</w:t>
            </w:r>
            <w:r>
              <w:t>(</w:t>
            </w:r>
            <w:r>
              <w:t>2</w:t>
            </w:r>
            <w:r>
              <w:t>)</w:t>
            </w:r>
          </w:p>
        </w:tc>
        <w:tc>
          <w:tcPr>
            <w:tcW w:w="937" w:type="pct"/>
            <w:vAlign w:val="center"/>
          </w:tcPr>
          <w:p w:rsidR="0018722C">
            <w:pPr>
              <w:pStyle w:val="a5"/>
              <w:topLinePunct/>
              <w:ind w:leftChars="0" w:left="0" w:rightChars="0" w:right="0" w:firstLineChars="0" w:firstLine="0"/>
              <w:spacing w:line="240" w:lineRule="atLeast"/>
            </w:pPr>
            <w:r>
              <w:t>1.857</w:t>
            </w:r>
            <w:r>
              <w:t>(</w:t>
            </w:r>
            <w:r>
              <w:t>5</w:t>
            </w:r>
            <w:r>
              <w:t>)</w:t>
            </w:r>
          </w:p>
        </w:tc>
        <w:tc>
          <w:tcPr>
            <w:tcW w:w="1563" w:type="pct"/>
            <w:vAlign w:val="center"/>
          </w:tcPr>
          <w:p w:rsidR="0018722C">
            <w:pPr>
              <w:pStyle w:val="a5"/>
              <w:topLinePunct/>
              <w:ind w:leftChars="0" w:left="0" w:rightChars="0" w:right="0" w:firstLineChars="0" w:firstLine="0"/>
              <w:spacing w:line="240" w:lineRule="atLeast"/>
            </w:pPr>
            <w:r>
              <w:t>I</w:t>
            </w:r>
            <w:r>
              <w:t>(</w:t>
            </w:r>
            <w:r>
              <w:t>1</w:t>
            </w:r>
            <w:r>
              <w:t>)</w:t>
            </w:r>
            <w:r>
              <w:t>-Cu</w:t>
            </w:r>
            <w:r>
              <w:t>(</w:t>
            </w:r>
            <w:r>
              <w:t>7</w:t>
            </w:r>
            <w:r>
              <w:t>)</w:t>
            </w:r>
          </w:p>
        </w:tc>
        <w:tc>
          <w:tcPr>
            <w:tcW w:w="1256" w:type="pct"/>
            <w:vAlign w:val="center"/>
          </w:tcPr>
          <w:p w:rsidR="0018722C">
            <w:pPr>
              <w:pStyle w:val="ad"/>
              <w:topLinePunct/>
              <w:ind w:leftChars="0" w:left="0" w:rightChars="0" w:right="0" w:firstLineChars="0" w:firstLine="0"/>
              <w:spacing w:line="240" w:lineRule="atLeast"/>
            </w:pPr>
            <w:r>
              <w:t>2.5763</w:t>
            </w:r>
            <w:r>
              <w:t>(</w:t>
            </w:r>
            <w:r>
              <w:t>11</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2</w:t>
            </w:r>
            <w:r>
              <w:t>)</w:t>
            </w:r>
            <w:r>
              <w:t>-N</w:t>
            </w:r>
            <w:r>
              <w:t>(</w:t>
            </w:r>
            <w:r>
              <w:t>7</w:t>
            </w:r>
            <w:r>
              <w:t>)</w:t>
            </w:r>
          </w:p>
        </w:tc>
        <w:tc>
          <w:tcPr>
            <w:tcW w:w="937" w:type="pct"/>
            <w:vAlign w:val="center"/>
          </w:tcPr>
          <w:p w:rsidR="0018722C">
            <w:pPr>
              <w:pStyle w:val="a5"/>
              <w:topLinePunct/>
              <w:ind w:leftChars="0" w:left="0" w:rightChars="0" w:right="0" w:firstLineChars="0" w:firstLine="0"/>
              <w:spacing w:line="240" w:lineRule="atLeast"/>
            </w:pPr>
            <w:r>
              <w:t>1.849</w:t>
            </w:r>
            <w:r>
              <w:t>(</w:t>
            </w:r>
            <w:r>
              <w:t>6</w:t>
            </w:r>
            <w:r>
              <w:t>)</w:t>
            </w:r>
          </w:p>
        </w:tc>
        <w:tc>
          <w:tcPr>
            <w:tcW w:w="1563" w:type="pct"/>
            <w:vAlign w:val="center"/>
          </w:tcPr>
          <w:p w:rsidR="0018722C">
            <w:pPr>
              <w:pStyle w:val="a5"/>
              <w:topLinePunct/>
              <w:ind w:leftChars="0" w:left="0" w:rightChars="0" w:right="0" w:firstLineChars="0" w:firstLine="0"/>
              <w:spacing w:line="240" w:lineRule="atLeast"/>
            </w:pPr>
            <w:r>
              <w:t>Cu</w:t>
            </w:r>
            <w:r>
              <w:t>(</w:t>
            </w:r>
            <w:r>
              <w:t>7</w:t>
            </w:r>
            <w:r>
              <w:t>)</w:t>
            </w:r>
            <w:r>
              <w:t>-Cu</w:t>
            </w:r>
            <w:r>
              <w:t>(</w:t>
            </w:r>
            <w:r>
              <w:t>7</w:t>
            </w:r>
            <w:r>
              <w:t>)</w:t>
            </w:r>
            <w:r>
              <w:t>#1</w:t>
            </w:r>
          </w:p>
        </w:tc>
        <w:tc>
          <w:tcPr>
            <w:tcW w:w="1256" w:type="pct"/>
            <w:vAlign w:val="center"/>
          </w:tcPr>
          <w:p w:rsidR="0018722C">
            <w:pPr>
              <w:pStyle w:val="ad"/>
              <w:topLinePunct/>
              <w:ind w:leftChars="0" w:left="0" w:rightChars="0" w:right="0" w:firstLineChars="0" w:firstLine="0"/>
              <w:spacing w:line="240" w:lineRule="atLeast"/>
            </w:pPr>
            <w:r>
              <w:t>2.5543</w:t>
            </w:r>
            <w:r>
              <w:t>(</w:t>
            </w:r>
            <w:r>
              <w:t>15</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2</w:t>
            </w:r>
            <w:r>
              <w:t>)</w:t>
            </w:r>
            <w:r>
              <w:t>-N</w:t>
            </w:r>
            <w:r>
              <w:t>(</w:t>
            </w:r>
            <w:r>
              <w:t>3</w:t>
            </w:r>
            <w:r>
              <w:t>)</w:t>
            </w:r>
          </w:p>
        </w:tc>
        <w:tc>
          <w:tcPr>
            <w:tcW w:w="937" w:type="pct"/>
            <w:vAlign w:val="center"/>
          </w:tcPr>
          <w:p w:rsidR="0018722C">
            <w:pPr>
              <w:pStyle w:val="a5"/>
              <w:topLinePunct/>
              <w:ind w:leftChars="0" w:left="0" w:rightChars="0" w:right="0" w:firstLineChars="0" w:firstLine="0"/>
              <w:spacing w:line="240" w:lineRule="atLeast"/>
            </w:pPr>
            <w:r>
              <w:t>1.857</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13</w:t>
            </w:r>
            <w:r>
              <w:t>)</w:t>
            </w:r>
            <w:r>
              <w:t>-Cu</w:t>
            </w:r>
            <w:r>
              <w:t>(</w:t>
            </w:r>
            <w:r>
              <w:t>1</w:t>
            </w:r>
            <w:r>
              <w:t>)</w:t>
            </w:r>
            <w:r>
              <w:t>-N</w:t>
            </w:r>
            <w:r>
              <w:t>(</w:t>
            </w:r>
            <w:r>
              <w:t>2</w:t>
            </w:r>
            <w:r>
              <w:t>)</w:t>
            </w:r>
          </w:p>
        </w:tc>
        <w:tc>
          <w:tcPr>
            <w:tcW w:w="1256" w:type="pct"/>
            <w:vAlign w:val="center"/>
          </w:tcPr>
          <w:p w:rsidR="0018722C">
            <w:pPr>
              <w:pStyle w:val="ad"/>
              <w:topLinePunct/>
              <w:ind w:leftChars="0" w:left="0" w:rightChars="0" w:right="0" w:firstLineChars="0" w:firstLine="0"/>
              <w:spacing w:line="240" w:lineRule="atLeast"/>
            </w:pPr>
            <w:r>
              <w:t>174.5</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3</w:t>
            </w:r>
            <w:r>
              <w:t>)</w:t>
            </w:r>
            <w:r>
              <w:t>-N</w:t>
            </w:r>
            <w:r>
              <w:t>(</w:t>
            </w:r>
            <w:r>
              <w:t>8</w:t>
            </w:r>
            <w:r>
              <w:t>)</w:t>
            </w:r>
          </w:p>
        </w:tc>
        <w:tc>
          <w:tcPr>
            <w:tcW w:w="937" w:type="pct"/>
            <w:vAlign w:val="center"/>
          </w:tcPr>
          <w:p w:rsidR="0018722C">
            <w:pPr>
              <w:pStyle w:val="a5"/>
              <w:topLinePunct/>
              <w:ind w:leftChars="0" w:left="0" w:rightChars="0" w:right="0" w:firstLineChars="0" w:firstLine="0"/>
              <w:spacing w:line="240" w:lineRule="atLeast"/>
            </w:pPr>
            <w:r>
              <w:t>1.841</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7</w:t>
            </w:r>
            <w:r>
              <w:t>)</w:t>
            </w:r>
            <w:r>
              <w:t>-Cu</w:t>
            </w:r>
            <w:r>
              <w:t>(</w:t>
            </w:r>
            <w:r>
              <w:t>2</w:t>
            </w:r>
            <w:r>
              <w:t>)</w:t>
            </w:r>
            <w:r>
              <w:t>-N</w:t>
            </w:r>
            <w:r>
              <w:t>(</w:t>
            </w:r>
            <w:r>
              <w:t>3</w:t>
            </w:r>
            <w:r>
              <w:t>)</w:t>
            </w:r>
          </w:p>
        </w:tc>
        <w:tc>
          <w:tcPr>
            <w:tcW w:w="1256" w:type="pct"/>
            <w:vAlign w:val="center"/>
          </w:tcPr>
          <w:p w:rsidR="0018722C">
            <w:pPr>
              <w:pStyle w:val="ad"/>
              <w:topLinePunct/>
              <w:ind w:leftChars="0" w:left="0" w:rightChars="0" w:right="0" w:firstLineChars="0" w:firstLine="0"/>
              <w:spacing w:line="240" w:lineRule="atLeast"/>
            </w:pPr>
            <w:r>
              <w:t>177.9</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3</w:t>
            </w:r>
            <w:r>
              <w:t>)</w:t>
            </w:r>
            <w:r>
              <w:t>-N</w:t>
            </w:r>
            <w:r>
              <w:t>(</w:t>
            </w:r>
            <w:r>
              <w:t>12</w:t>
            </w:r>
            <w:r>
              <w:t>)</w:t>
            </w:r>
          </w:p>
        </w:tc>
        <w:tc>
          <w:tcPr>
            <w:tcW w:w="937" w:type="pct"/>
            <w:vAlign w:val="center"/>
          </w:tcPr>
          <w:p w:rsidR="0018722C">
            <w:pPr>
              <w:pStyle w:val="a5"/>
              <w:topLinePunct/>
              <w:ind w:leftChars="0" w:left="0" w:rightChars="0" w:right="0" w:firstLineChars="0" w:firstLine="0"/>
              <w:spacing w:line="240" w:lineRule="atLeast"/>
            </w:pPr>
            <w:r>
              <w:t>1.845</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8</w:t>
            </w:r>
            <w:r>
              <w:t>)</w:t>
            </w:r>
            <w:r>
              <w:t>-Cu</w:t>
            </w:r>
            <w:r>
              <w:t>(</w:t>
            </w:r>
            <w:r>
              <w:t>3</w:t>
            </w:r>
            <w:r>
              <w:t>)</w:t>
            </w:r>
            <w:r>
              <w:t>-N</w:t>
            </w:r>
            <w:r>
              <w:t>(</w:t>
            </w:r>
            <w:r>
              <w:t>12</w:t>
            </w:r>
            <w:r>
              <w:t>)</w:t>
            </w:r>
          </w:p>
        </w:tc>
        <w:tc>
          <w:tcPr>
            <w:tcW w:w="1256" w:type="pct"/>
            <w:vAlign w:val="center"/>
          </w:tcPr>
          <w:p w:rsidR="0018722C">
            <w:pPr>
              <w:pStyle w:val="ad"/>
              <w:topLinePunct/>
              <w:ind w:leftChars="0" w:left="0" w:rightChars="0" w:right="0" w:firstLineChars="0" w:firstLine="0"/>
              <w:spacing w:line="240" w:lineRule="atLeast"/>
            </w:pPr>
            <w:r>
              <w:t>175.6</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4</w:t>
            </w:r>
            <w:r>
              <w:t>)</w:t>
            </w:r>
            <w:r>
              <w:t>-N</w:t>
            </w:r>
            <w:r>
              <w:t>(</w:t>
            </w:r>
            <w:r>
              <w:t>15</w:t>
            </w:r>
            <w:r>
              <w:t>)</w:t>
            </w:r>
          </w:p>
        </w:tc>
        <w:tc>
          <w:tcPr>
            <w:tcW w:w="937" w:type="pct"/>
            <w:vAlign w:val="center"/>
          </w:tcPr>
          <w:p w:rsidR="0018722C">
            <w:pPr>
              <w:pStyle w:val="a5"/>
              <w:topLinePunct/>
              <w:ind w:leftChars="0" w:left="0" w:rightChars="0" w:right="0" w:firstLineChars="0" w:firstLine="0"/>
              <w:spacing w:line="240" w:lineRule="atLeast"/>
            </w:pPr>
            <w:r>
              <w:t>1.858</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15</w:t>
            </w:r>
            <w:r>
              <w:t>)</w:t>
            </w:r>
            <w:r>
              <w:t>-Cu</w:t>
            </w:r>
            <w:r>
              <w:t>(</w:t>
            </w:r>
            <w:r>
              <w:t>4</w:t>
            </w:r>
            <w:r>
              <w:t>)</w:t>
            </w:r>
            <w:r>
              <w:t>-N</w:t>
            </w:r>
            <w:r>
              <w:t>(</w:t>
            </w:r>
            <w:r>
              <w:t>4</w:t>
            </w:r>
            <w:r>
              <w:t>)</w:t>
            </w:r>
          </w:p>
        </w:tc>
        <w:tc>
          <w:tcPr>
            <w:tcW w:w="1256" w:type="pct"/>
            <w:vAlign w:val="center"/>
          </w:tcPr>
          <w:p w:rsidR="0018722C">
            <w:pPr>
              <w:pStyle w:val="ad"/>
              <w:topLinePunct/>
              <w:ind w:leftChars="0" w:left="0" w:rightChars="0" w:right="0" w:firstLineChars="0" w:firstLine="0"/>
              <w:spacing w:line="240" w:lineRule="atLeast"/>
            </w:pPr>
            <w:r>
              <w:t>174.4</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4</w:t>
            </w:r>
            <w:r>
              <w:t>)</w:t>
            </w:r>
            <w:r>
              <w:t>-N</w:t>
            </w:r>
            <w:r>
              <w:t>(</w:t>
            </w:r>
            <w:r>
              <w:t>4</w:t>
            </w:r>
            <w:r>
              <w:t>)</w:t>
            </w:r>
          </w:p>
        </w:tc>
        <w:tc>
          <w:tcPr>
            <w:tcW w:w="937" w:type="pct"/>
            <w:vAlign w:val="center"/>
          </w:tcPr>
          <w:p w:rsidR="0018722C">
            <w:pPr>
              <w:pStyle w:val="a5"/>
              <w:topLinePunct/>
              <w:ind w:leftChars="0" w:left="0" w:rightChars="0" w:right="0" w:firstLineChars="0" w:firstLine="0"/>
              <w:spacing w:line="240" w:lineRule="atLeast"/>
            </w:pPr>
            <w:r>
              <w:t>1.860</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5</w:t>
            </w:r>
            <w:r>
              <w:t>)</w:t>
            </w:r>
            <w:r>
              <w:t>-Cu</w:t>
            </w:r>
            <w:r>
              <w:t>(</w:t>
            </w:r>
            <w:r>
              <w:t>5</w:t>
            </w:r>
            <w:r>
              <w:t>)</w:t>
            </w:r>
            <w:r>
              <w:t>-N</w:t>
            </w:r>
            <w:r>
              <w:t>(</w:t>
            </w:r>
            <w:r>
              <w:t>9</w:t>
            </w:r>
            <w:r>
              <w:t>)</w:t>
            </w:r>
          </w:p>
        </w:tc>
        <w:tc>
          <w:tcPr>
            <w:tcW w:w="1256" w:type="pct"/>
            <w:vAlign w:val="center"/>
          </w:tcPr>
          <w:p w:rsidR="0018722C">
            <w:pPr>
              <w:pStyle w:val="ad"/>
              <w:topLinePunct/>
              <w:ind w:leftChars="0" w:left="0" w:rightChars="0" w:right="0" w:firstLineChars="0" w:firstLine="0"/>
              <w:spacing w:line="240" w:lineRule="atLeast"/>
            </w:pPr>
            <w:r>
              <w:t>177.6</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5</w:t>
            </w:r>
            <w:r>
              <w:t>)</w:t>
            </w:r>
            <w:r>
              <w:t>-N</w:t>
            </w:r>
            <w:r>
              <w:t>(</w:t>
            </w:r>
            <w:r>
              <w:t>5</w:t>
            </w:r>
            <w:r>
              <w:t>)</w:t>
            </w:r>
          </w:p>
        </w:tc>
        <w:tc>
          <w:tcPr>
            <w:tcW w:w="937" w:type="pct"/>
            <w:vAlign w:val="center"/>
          </w:tcPr>
          <w:p w:rsidR="0018722C">
            <w:pPr>
              <w:pStyle w:val="a5"/>
              <w:topLinePunct/>
              <w:ind w:leftChars="0" w:left="0" w:rightChars="0" w:right="0" w:firstLineChars="0" w:firstLine="0"/>
              <w:spacing w:line="240" w:lineRule="atLeast"/>
            </w:pPr>
            <w:r>
              <w:t>1.847</w:t>
            </w:r>
            <w:r>
              <w:t>(</w:t>
            </w:r>
            <w:r>
              <w:t>6</w:t>
            </w:r>
            <w:r>
              <w:t>)</w:t>
            </w:r>
          </w:p>
        </w:tc>
        <w:tc>
          <w:tcPr>
            <w:tcW w:w="1563" w:type="pct"/>
            <w:vAlign w:val="center"/>
          </w:tcPr>
          <w:p w:rsidR="0018722C">
            <w:pPr>
              <w:pStyle w:val="a5"/>
              <w:topLinePunct/>
              <w:ind w:leftChars="0" w:left="0" w:rightChars="0" w:right="0" w:firstLineChars="0" w:firstLine="0"/>
              <w:spacing w:line="240" w:lineRule="atLeast"/>
            </w:pPr>
            <w:r>
              <w:t>N</w:t>
            </w:r>
            <w:r>
              <w:t>(</w:t>
            </w:r>
            <w:r>
              <w:t>14</w:t>
            </w:r>
            <w:r>
              <w:t>)</w:t>
            </w:r>
            <w:r>
              <w:t>-Cu</w:t>
            </w:r>
            <w:r>
              <w:t>(</w:t>
            </w:r>
            <w:r>
              <w:t>6</w:t>
            </w:r>
            <w:r>
              <w:t>)</w:t>
            </w:r>
            <w:r>
              <w:t>-N</w:t>
            </w:r>
            <w:r>
              <w:t>(</w:t>
            </w:r>
            <w:r>
              <w:t>10</w:t>
            </w:r>
            <w:r>
              <w:t>)</w:t>
            </w:r>
          </w:p>
        </w:tc>
        <w:tc>
          <w:tcPr>
            <w:tcW w:w="1256" w:type="pct"/>
            <w:vAlign w:val="center"/>
          </w:tcPr>
          <w:p w:rsidR="0018722C">
            <w:pPr>
              <w:pStyle w:val="ad"/>
              <w:topLinePunct/>
              <w:ind w:leftChars="0" w:left="0" w:rightChars="0" w:right="0" w:firstLineChars="0" w:firstLine="0"/>
              <w:spacing w:line="240" w:lineRule="atLeast"/>
            </w:pPr>
            <w:r>
              <w:t>174.7</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5</w:t>
            </w:r>
            <w:r>
              <w:t>)</w:t>
            </w:r>
            <w:r>
              <w:t>-N</w:t>
            </w:r>
            <w:r>
              <w:t>(</w:t>
            </w:r>
            <w:r>
              <w:t>9</w:t>
            </w:r>
            <w:r>
              <w:t>)</w:t>
            </w:r>
          </w:p>
        </w:tc>
        <w:tc>
          <w:tcPr>
            <w:tcW w:w="937" w:type="pct"/>
            <w:vAlign w:val="center"/>
          </w:tcPr>
          <w:p w:rsidR="0018722C">
            <w:pPr>
              <w:pStyle w:val="a5"/>
              <w:topLinePunct/>
              <w:ind w:leftChars="0" w:left="0" w:rightChars="0" w:right="0" w:firstLineChars="0" w:firstLine="0"/>
              <w:spacing w:line="240" w:lineRule="atLeast"/>
            </w:pPr>
            <w:r>
              <w:t>1.860</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11</w:t>
            </w:r>
            <w:r>
              <w:t>)</w:t>
            </w:r>
            <w:r>
              <w:t>-Cu</w:t>
            </w:r>
            <w:r>
              <w:t>(</w:t>
            </w:r>
            <w:r>
              <w:t>7</w:t>
            </w:r>
            <w:r>
              <w:t>)</w:t>
            </w:r>
            <w:r>
              <w:t>-I</w:t>
            </w:r>
            <w:r>
              <w:t>(</w:t>
            </w:r>
            <w:r>
              <w:t>1</w:t>
            </w:r>
            <w:r>
              <w:t>)</w:t>
            </w:r>
            <w:r>
              <w:t>#1</w:t>
            </w:r>
          </w:p>
        </w:tc>
        <w:tc>
          <w:tcPr>
            <w:tcW w:w="1256" w:type="pct"/>
            <w:vAlign w:val="center"/>
          </w:tcPr>
          <w:p w:rsidR="0018722C">
            <w:pPr>
              <w:pStyle w:val="ad"/>
              <w:topLinePunct/>
              <w:ind w:leftChars="0" w:left="0" w:rightChars="0" w:right="0" w:firstLineChars="0" w:firstLine="0"/>
              <w:spacing w:line="240" w:lineRule="atLeast"/>
            </w:pPr>
            <w:r>
              <w:t>122.76</w:t>
            </w:r>
            <w:r>
              <w:t>(</w:t>
            </w:r>
            <w:r>
              <w:t>14</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6</w:t>
            </w:r>
            <w:r>
              <w:t>)</w:t>
            </w:r>
            <w:r>
              <w:t>-N</w:t>
            </w:r>
            <w:r>
              <w:t>(</w:t>
            </w:r>
            <w:r>
              <w:t>14</w:t>
            </w:r>
            <w:r>
              <w:t>)</w:t>
            </w:r>
          </w:p>
        </w:tc>
        <w:tc>
          <w:tcPr>
            <w:tcW w:w="937" w:type="pct"/>
            <w:vAlign w:val="center"/>
          </w:tcPr>
          <w:p w:rsidR="0018722C">
            <w:pPr>
              <w:pStyle w:val="a5"/>
              <w:topLinePunct/>
              <w:ind w:leftChars="0" w:left="0" w:rightChars="0" w:right="0" w:firstLineChars="0" w:firstLine="0"/>
              <w:spacing w:line="240" w:lineRule="atLeast"/>
            </w:pPr>
            <w:r>
              <w:t>1.841</w:t>
            </w:r>
            <w:r>
              <w:t>(</w:t>
            </w:r>
            <w:r>
              <w:t>5</w:t>
            </w:r>
            <w:r>
              <w:t>)</w:t>
            </w:r>
          </w:p>
        </w:tc>
        <w:tc>
          <w:tcPr>
            <w:tcW w:w="1563" w:type="pct"/>
            <w:vAlign w:val="center"/>
          </w:tcPr>
          <w:p w:rsidR="0018722C">
            <w:pPr>
              <w:pStyle w:val="a5"/>
              <w:topLinePunct/>
              <w:ind w:leftChars="0" w:left="0" w:rightChars="0" w:right="0" w:firstLineChars="0" w:firstLine="0"/>
              <w:spacing w:line="240" w:lineRule="atLeast"/>
            </w:pPr>
            <w:r>
              <w:t>N</w:t>
            </w:r>
            <w:r>
              <w:t>(</w:t>
            </w:r>
            <w:r>
              <w:t>11</w:t>
            </w:r>
            <w:r>
              <w:t>)</w:t>
            </w:r>
            <w:r>
              <w:t>-Cu</w:t>
            </w:r>
            <w:r>
              <w:t>(</w:t>
            </w:r>
            <w:r>
              <w:t>7</w:t>
            </w:r>
            <w:r>
              <w:t>)</w:t>
            </w:r>
            <w:r>
              <w:t>-I</w:t>
            </w:r>
            <w:r>
              <w:t>(</w:t>
            </w:r>
            <w:r>
              <w:t>1</w:t>
            </w:r>
            <w:r>
              <w:t>)</w:t>
            </w:r>
          </w:p>
        </w:tc>
        <w:tc>
          <w:tcPr>
            <w:tcW w:w="1256" w:type="pct"/>
            <w:vAlign w:val="center"/>
          </w:tcPr>
          <w:p w:rsidR="0018722C">
            <w:pPr>
              <w:pStyle w:val="ad"/>
              <w:topLinePunct/>
              <w:ind w:leftChars="0" w:left="0" w:rightChars="0" w:right="0" w:firstLineChars="0" w:firstLine="0"/>
              <w:spacing w:line="240" w:lineRule="atLeast"/>
            </w:pPr>
            <w:r>
              <w:t>116.65</w:t>
            </w:r>
            <w:r>
              <w:t>(</w:t>
            </w:r>
            <w:r>
              <w:t>14</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6</w:t>
            </w:r>
            <w:r>
              <w:t>)</w:t>
            </w:r>
            <w:r>
              <w:t>-N</w:t>
            </w:r>
            <w:r>
              <w:t>(</w:t>
            </w:r>
            <w:r>
              <w:t>10</w:t>
            </w:r>
            <w:r>
              <w:t>)</w:t>
            </w:r>
          </w:p>
        </w:tc>
        <w:tc>
          <w:tcPr>
            <w:tcW w:w="937" w:type="pct"/>
            <w:vAlign w:val="center"/>
          </w:tcPr>
          <w:p w:rsidR="0018722C">
            <w:pPr>
              <w:pStyle w:val="a5"/>
              <w:topLinePunct/>
              <w:ind w:leftChars="0" w:left="0" w:rightChars="0" w:right="0" w:firstLineChars="0" w:firstLine="0"/>
              <w:spacing w:line="240" w:lineRule="atLeast"/>
            </w:pPr>
            <w:r>
              <w:t>1.848</w:t>
            </w:r>
            <w:r>
              <w:t>(</w:t>
            </w:r>
            <w:r>
              <w:t>5</w:t>
            </w:r>
            <w:r>
              <w:t>)</w:t>
            </w:r>
          </w:p>
        </w:tc>
        <w:tc>
          <w:tcPr>
            <w:tcW w:w="1563" w:type="pct"/>
            <w:vAlign w:val="center"/>
          </w:tcPr>
          <w:p w:rsidR="0018722C">
            <w:pPr>
              <w:pStyle w:val="a5"/>
              <w:topLinePunct/>
              <w:ind w:leftChars="0" w:left="0" w:rightChars="0" w:right="0" w:firstLineChars="0" w:firstLine="0"/>
              <w:spacing w:line="240" w:lineRule="atLeast"/>
            </w:pPr>
            <w:r>
              <w:t>I</w:t>
            </w:r>
            <w:r>
              <w:t>(</w:t>
            </w:r>
            <w:r>
              <w:t>1</w:t>
            </w:r>
            <w:r>
              <w:t>)</w:t>
            </w:r>
            <w:r>
              <w:t>#1-Cu</w:t>
            </w:r>
            <w:r>
              <w:t>(</w:t>
            </w:r>
            <w:r>
              <w:t>7</w:t>
            </w:r>
            <w:r>
              <w:t>)</w:t>
            </w:r>
            <w:r>
              <w:t>-I</w:t>
            </w:r>
            <w:r>
              <w:t>(</w:t>
            </w:r>
            <w:r>
              <w:t>1</w:t>
            </w:r>
            <w:r>
              <w:t>)</w:t>
            </w:r>
          </w:p>
        </w:tc>
        <w:tc>
          <w:tcPr>
            <w:tcW w:w="1256" w:type="pct"/>
            <w:vAlign w:val="center"/>
          </w:tcPr>
          <w:p w:rsidR="0018722C">
            <w:pPr>
              <w:pStyle w:val="ad"/>
              <w:topLinePunct/>
              <w:ind w:leftChars="0" w:left="0" w:rightChars="0" w:right="0" w:firstLineChars="0" w:firstLine="0"/>
              <w:spacing w:line="240" w:lineRule="atLeast"/>
            </w:pPr>
            <w:r>
              <w:t>120.41</w:t>
            </w:r>
            <w:r>
              <w:t>(</w:t>
            </w:r>
            <w:r>
              <w:t>3</w:t>
            </w:r>
            <w:r>
              <w:t>)</w:t>
            </w:r>
          </w:p>
        </w:tc>
      </w:tr>
      <w:pPr>
        <w:pStyle w:val="cw24"/>
        <w:topLinePunct/>
        <w:ind w:leftChars="0" w:left="0" w:rightChars="0" w:right="0" w:firstLineChars="0" w:firstLine="0"/>
        <w:spacing w:line="240" w:lineRule="atLeast"/>
      </w:pPr>
      <w:tr>
        <w:tc>
          <w:tcPr>
            <w:tcW w:w="1244" w:type="pct"/>
            <w:vAlign w:val="center"/>
          </w:tcPr>
          <w:p w:rsidR="0018722C">
            <w:pPr>
              <w:pStyle w:val="ac"/>
              <w:topLinePunct/>
              <w:ind w:leftChars="0" w:left="0" w:rightChars="0" w:right="0" w:firstLineChars="0" w:firstLine="0"/>
              <w:spacing w:line="240" w:lineRule="atLeast"/>
            </w:pPr>
            <w:r>
              <w:t>Cu</w:t>
            </w:r>
            <w:r>
              <w:t>(</w:t>
            </w:r>
            <w:r>
              <w:t>7</w:t>
            </w:r>
            <w:r>
              <w:t>)</w:t>
            </w:r>
            <w:r>
              <w:t>-N</w:t>
            </w:r>
            <w:r>
              <w:t>(</w:t>
            </w:r>
            <w:r>
              <w:t>11</w:t>
            </w:r>
            <w:r>
              <w:t>)</w:t>
            </w:r>
          </w:p>
        </w:tc>
        <w:tc>
          <w:tcPr>
            <w:tcW w:w="937" w:type="pct"/>
            <w:vAlign w:val="center"/>
          </w:tcPr>
          <w:p w:rsidR="0018722C">
            <w:pPr>
              <w:pStyle w:val="a5"/>
              <w:topLinePunct/>
              <w:ind w:leftChars="0" w:left="0" w:rightChars="0" w:right="0" w:firstLineChars="0" w:firstLine="0"/>
              <w:spacing w:line="240" w:lineRule="atLeast"/>
            </w:pPr>
            <w:r>
              <w:t>2.005</w:t>
            </w:r>
            <w:r>
              <w:t>(</w:t>
            </w:r>
            <w:r>
              <w:t>4</w:t>
            </w:r>
            <w:r>
              <w:t>)</w:t>
            </w:r>
          </w:p>
        </w:tc>
        <w:tc>
          <w:tcPr>
            <w:tcW w:w="1563" w:type="pct"/>
            <w:vAlign w:val="center"/>
          </w:tcPr>
          <w:p w:rsidR="0018722C">
            <w:pPr>
              <w:pStyle w:val="a5"/>
              <w:topLinePunct/>
              <w:ind w:leftChars="0" w:left="0" w:rightChars="0" w:right="0" w:firstLineChars="0" w:firstLine="0"/>
              <w:spacing w:line="240" w:lineRule="atLeast"/>
            </w:pPr>
            <w:r>
              <w:t>Cu</w:t>
            </w:r>
            <w:r>
              <w:t>(</w:t>
            </w:r>
            <w:r>
              <w:t>7</w:t>
            </w:r>
            <w:r>
              <w:t>)</w:t>
            </w:r>
            <w:r>
              <w:t>#1-I</w:t>
            </w:r>
            <w:r>
              <w:t>(</w:t>
            </w:r>
            <w:r>
              <w:t>1</w:t>
            </w:r>
            <w:r>
              <w:t>)</w:t>
            </w:r>
            <w:r>
              <w:t>-Cu</w:t>
            </w:r>
            <w:r>
              <w:t>(</w:t>
            </w:r>
            <w:r>
              <w:t>7</w:t>
            </w:r>
            <w:r>
              <w:t>)</w:t>
            </w:r>
          </w:p>
        </w:tc>
        <w:tc>
          <w:tcPr>
            <w:tcW w:w="1256" w:type="pct"/>
            <w:vAlign w:val="center"/>
          </w:tcPr>
          <w:p w:rsidR="0018722C">
            <w:pPr>
              <w:pStyle w:val="ad"/>
              <w:topLinePunct/>
              <w:ind w:leftChars="0" w:left="0" w:rightChars="0" w:right="0" w:firstLineChars="0" w:firstLine="0"/>
              <w:spacing w:line="240" w:lineRule="atLeast"/>
            </w:pPr>
            <w:r>
              <w:t>59.59</w:t>
            </w:r>
            <w:r>
              <w:t>(</w:t>
            </w:r>
            <w:r>
              <w:t>3</w:t>
            </w:r>
            <w:r>
              <w:t>)</w:t>
            </w:r>
          </w:p>
        </w:tc>
      </w:tr>
      <w:pPr>
        <w:pStyle w:val="cw24"/>
        <w:topLinePunct/>
        <w:ind w:leftChars="0" w:left="0" w:rightChars="0" w:right="0" w:firstLineChars="0" w:firstLine="0"/>
        <w:spacing w:line="240" w:lineRule="atLeast"/>
      </w:pPr>
      <w:tr>
        <w:tc>
          <w:tcPr>
            <w:tcW w:w="5000" w:type="pct"/>
            <w:gridSpan w:val="4"/>
            <w:vAlign w:val="center"/>
          </w:tcPr>
          <w:p w:rsidR="0018722C">
            <w:pPr>
              <w:pStyle w:val="ad"/>
              <w:topLinePunct/>
              <w:ind w:leftChars="0" w:left="0" w:rightChars="0" w:right="0" w:firstLineChars="0" w:firstLine="0"/>
              <w:spacing w:line="240" w:lineRule="atLeast"/>
            </w:pPr>
            <w:r>
              <w:t>Symmetry codes: #1 -x+3, -y+1, -z+1</w:t>
            </w:r>
          </w:p>
        </w:tc>
      </w:tr>
      <w:pPr>
        <w:pStyle w:val="cw24"/>
        <w:topLinePunct/>
        <w:ind w:leftChars="0" w:left="0" w:rightChars="0" w:right="0" w:firstLineChars="0" w:firstLine="0"/>
        <w:spacing w:line="240" w:lineRule="atLeast"/>
      </w:pPr>
      <w:tr>
        <w:tc>
          <w:tcPr>
            <w:tcW w:w="5000" w:type="pct"/>
            <w:gridSpan w:val="4"/>
            <w:vAlign w:val="center"/>
            <w:tcBorders>
              <w:top w:val="single" w:sz="4" w:space="0" w:color="auto"/>
            </w:tcBorders>
          </w:tcPr>
          <w:p w:rsidR="0018722C">
            <w:pPr>
              <w:pStyle w:val="ad"/>
              <w:topLinePunct/>
              <w:ind w:leftChars="0" w:left="0" w:rightChars="0" w:right="0" w:firstLineChars="0" w:firstLine="0"/>
              <w:spacing w:line="240" w:lineRule="atLeast"/>
            </w:pPr>
            <w:r>
              <w:t>4</w:t>
            </w:r>
            <w:r>
              <w:t>/</w:t>
            </w:r>
            <w:r>
              <w:t>100 K</w:t>
            </w:r>
          </w:p>
        </w:tc>
      </w:tr>
      <w:pPr>
        <w:pStyle w:val="cw24"/>
        <w:topLinePunct/>
      </w:pPr>
    </w:tbl>
    <w:p w:rsidR="0018722C">
      <w:pPr>
        <w:pStyle w:val="affa"/>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6856" from="100.980003pt,-29.760363pt" to="508.500003pt,-29.760363pt" stroked="true" strokeweight=".72pt" strokecolor="#000000">
            <v:stroke dashstyle="solid"/>
            <w10:wrap type="none"/>
          </v:line>
        </w:pict>
      </w:r>
      <w:r>
        <w:rPr>
          <w:kern w:val="2"/>
          <w:sz w:val="22"/>
          <w:szCs w:val="22"/>
          <w:rFonts w:cstheme="minorBidi" w:hAnsiTheme="minorHAnsi" w:eastAsiaTheme="minorHAnsi" w:asciiTheme="minorHAnsi"/>
        </w:rPr>
        <w:pict>
          <v:line style="position:absolute;mso-position-horizontal-relative:page;mso-position-vertical-relative:paragraph;z-index:-336832" from="100.980003pt,-4.560363pt" to="508.500003pt,-4.560363pt" stroked="true" strokeweight=".72pt" strokecolor="#000000">
            <v:stroke dashstyle="solid"/>
            <w10:wrap type="none"/>
          </v:line>
        </w:pict>
      </w:r>
      <w:r>
        <w:rPr>
          <w:kern w:val="2"/>
          <w:szCs w:val="22"/>
          <w:rFonts w:ascii="Calibri" w:cstheme="minorBidi" w:hAnsiTheme="minorHAnsi" w:eastAsiaTheme="minorHAnsi"/>
          <w:sz w:val="18"/>
        </w:rPr>
        <w:t>76</w:t>
      </w:r>
    </w:p>
    <w:p w:rsidR="0018722C">
      <w:pPr>
        <w:spacing w:after="0"/>
        <w:jc w:val="center"/>
        <w:rPr>
          <w:rFonts w:ascii="Calibri"/>
          <w:sz w:val="18"/>
        </w:rPr>
        <w:sectPr w:rsidR="00556256">
          <w:headerReference w:type="default" r:id="rId188"/>
          <w:pgSz w:w="11910" w:h="16840"/>
          <w:pgMar w:header="883" w:footer="272" w:top="1140" w:bottom="460" w:left="900" w:right="1000"/>
        </w:sectPr>
      </w:pPr>
    </w:p>
    <w:p w:rsidR="0018722C">
      <w:pPr>
        <w:pStyle w:val="aff7"/>
        <w:topLinePunct/>
      </w:pPr>
      <w:r>
        <w:pict>
          <v:line style="position:absolute;mso-position-horizontal-relative:page;mso-position-vertical-relative:page;z-index:-336808" from="100.980003pt,411.540009pt" to="508.500003pt,411.540009pt" stroked="true" strokeweight=".72pt" strokecolor="#000000">
            <v:stroke dashstyle="solid"/>
            <w10:wrap type="none"/>
          </v:line>
        </w:pict>
      </w:r>
      <w:r>
        <w:pict>
          <v:line style="position:absolute;mso-position-horizontal-relative:page;mso-position-vertical-relative:page;z-index:-336784" from="100.980003pt,435.23999pt" to="508.500003pt,435.23999pt" stroked="true" strokeweight=".72pt" strokecolor="#000000">
            <v:stroke dashstyle="solid"/>
            <w10:wrap type="none"/>
          </v:line>
        </w:pict>
      </w:r>
    </w:p>
    <w:tbl>
      <w:tblPr>
        <w:tblW w:w="0" w:type="auto"/>
        <w:tblInd w:w="10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6"/>
        <w:gridCol w:w="1556"/>
        <w:gridCol w:w="2595"/>
        <w:gridCol w:w="2086"/>
      </w:tblGrid>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13</w:t>
            </w:r>
            <w:r>
              <w:t>)</w:t>
            </w:r>
          </w:p>
        </w:tc>
        <w:tc>
          <w:tcPr>
            <w:tcW w:w="1556" w:type="dxa"/>
          </w:tcPr>
          <w:p w:rsidR="0018722C">
            <w:pPr>
              <w:topLinePunct/>
              <w:ind w:leftChars="0" w:left="0" w:rightChars="0" w:right="0" w:firstLineChars="0" w:firstLine="0"/>
              <w:spacing w:line="240" w:lineRule="atLeast"/>
            </w:pPr>
            <w:r>
              <w:t>1.847</w:t>
            </w:r>
            <w:r>
              <w:t>(</w:t>
            </w:r>
            <w:r>
              <w:t>5</w:t>
            </w:r>
            <w:r>
              <w:t>)</w:t>
            </w:r>
          </w:p>
        </w:tc>
        <w:tc>
          <w:tcPr>
            <w:tcW w:w="2595" w:type="dxa"/>
          </w:tcPr>
          <w:p w:rsidR="0018722C">
            <w:pPr>
              <w:topLinePunct/>
              <w:ind w:leftChars="0" w:left="0" w:rightChars="0" w:right="0" w:firstLineChars="0" w:firstLine="0"/>
              <w:spacing w:line="240" w:lineRule="atLeast"/>
            </w:pPr>
            <w:r>
              <w:t>I</w:t>
            </w:r>
            <w:r>
              <w:t>(</w:t>
            </w:r>
            <w:r>
              <w:rPr>
                <w:sz w:val="24"/>
              </w:rPr>
              <w:t>1</w:t>
            </w:r>
            <w:r>
              <w:t>)</w:t>
            </w:r>
            <w:r>
              <w:t>-Cu</w:t>
            </w:r>
            <w:r>
              <w:t>(</w:t>
            </w:r>
            <w:r>
              <w:rPr>
                <w:sz w:val="24"/>
              </w:rPr>
              <w:t>7</w:t>
            </w:r>
            <w:r>
              <w:t>)</w:t>
            </w:r>
            <w:r>
              <w:t>#1</w:t>
            </w:r>
          </w:p>
        </w:tc>
        <w:tc>
          <w:tcPr>
            <w:tcW w:w="2086" w:type="dxa"/>
          </w:tcPr>
          <w:p w:rsidR="0018722C">
            <w:pPr>
              <w:topLinePunct/>
              <w:ind w:leftChars="0" w:left="0" w:rightChars="0" w:right="0" w:firstLineChars="0" w:firstLine="0"/>
              <w:spacing w:line="240" w:lineRule="atLeast"/>
            </w:pPr>
            <w:r>
              <w:t>2.5762</w:t>
            </w:r>
            <w:r>
              <w:t>(</w:t>
            </w:r>
            <w:r>
              <w:t>8</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4</w:t>
            </w:r>
            <w:r>
              <w:t>)</w:t>
            </w:r>
          </w:p>
        </w:tc>
        <w:tc>
          <w:tcPr>
            <w:tcW w:w="1556" w:type="dxa"/>
          </w:tcPr>
          <w:p w:rsidR="0018722C">
            <w:pPr>
              <w:topLinePunct/>
              <w:ind w:leftChars="0" w:left="0" w:rightChars="0" w:right="0" w:firstLineChars="0" w:firstLine="0"/>
              <w:spacing w:line="240" w:lineRule="atLeast"/>
            </w:pPr>
            <w:r>
              <w:t>1.857</w:t>
            </w:r>
            <w:r>
              <w:t>(</w:t>
            </w:r>
            <w:r>
              <w:t>5</w:t>
            </w:r>
            <w:r>
              <w:t>)</w:t>
            </w:r>
          </w:p>
        </w:tc>
        <w:tc>
          <w:tcPr>
            <w:tcW w:w="2595" w:type="dxa"/>
          </w:tcPr>
          <w:p w:rsidR="0018722C">
            <w:pPr>
              <w:topLinePunct/>
              <w:ind w:leftChars="0" w:left="0" w:rightChars="0" w:right="0" w:firstLineChars="0" w:firstLine="0"/>
              <w:spacing w:line="240" w:lineRule="atLeast"/>
            </w:pPr>
            <w:r>
              <w:t>I</w:t>
            </w:r>
            <w:r>
              <w:t>(</w:t>
            </w:r>
            <w:r>
              <w:rPr>
                <w:sz w:val="24"/>
              </w:rPr>
              <w:t>1</w:t>
            </w:r>
            <w:r>
              <w:t>)</w:t>
            </w:r>
            <w:r>
              <w:t>-Cu</w:t>
            </w:r>
            <w:r>
              <w:t>(</w:t>
            </w:r>
            <w:r>
              <w:rPr>
                <w:sz w:val="24"/>
              </w:rPr>
              <w:t>7</w:t>
            </w:r>
            <w:r>
              <w:t>)</w:t>
            </w:r>
          </w:p>
        </w:tc>
        <w:tc>
          <w:tcPr>
            <w:tcW w:w="2086" w:type="dxa"/>
          </w:tcPr>
          <w:p w:rsidR="0018722C">
            <w:pPr>
              <w:topLinePunct/>
              <w:ind w:leftChars="0" w:left="0" w:rightChars="0" w:right="0" w:firstLineChars="0" w:firstLine="0"/>
              <w:spacing w:line="240" w:lineRule="atLeast"/>
            </w:pPr>
            <w:r>
              <w:t>2.5787</w:t>
            </w:r>
            <w:r>
              <w:t>(</w:t>
            </w:r>
            <w:r>
              <w:t>9</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12</w:t>
            </w:r>
            <w:r>
              <w:t>)</w:t>
            </w:r>
          </w:p>
        </w:tc>
        <w:tc>
          <w:tcPr>
            <w:tcW w:w="1556" w:type="dxa"/>
          </w:tcPr>
          <w:p w:rsidR="0018722C">
            <w:pPr>
              <w:topLinePunct/>
              <w:ind w:leftChars="0" w:left="0" w:rightChars="0" w:right="0" w:firstLineChars="0" w:firstLine="0"/>
              <w:spacing w:line="240" w:lineRule="atLeast"/>
            </w:pPr>
            <w:r>
              <w:t>1.849</w:t>
            </w:r>
            <w:r>
              <w:t>(</w:t>
            </w:r>
            <w:r>
              <w:t>5</w:t>
            </w:r>
            <w:r>
              <w:t>)</w:t>
            </w:r>
          </w:p>
        </w:tc>
        <w:tc>
          <w:tcPr>
            <w:tcW w:w="2595" w:type="dxa"/>
          </w:tcPr>
          <w:p w:rsidR="0018722C">
            <w:pPr>
              <w:topLinePunct/>
              <w:ind w:leftChars="0" w:left="0" w:rightChars="0" w:right="0" w:firstLineChars="0" w:firstLine="0"/>
              <w:spacing w:line="240" w:lineRule="atLeast"/>
            </w:pPr>
            <w:r>
              <w:t>Cu</w:t>
            </w:r>
            <w:r>
              <w:t>(</w:t>
            </w:r>
            <w:r>
              <w:rPr>
                <w:sz w:val="24"/>
              </w:rPr>
              <w:t>7</w:t>
            </w:r>
            <w:r>
              <w:t>)</w:t>
            </w:r>
            <w:r>
              <w:t>-Cu</w:t>
            </w:r>
            <w:r>
              <w:t>(</w:t>
            </w:r>
            <w:r>
              <w:rPr>
                <w:sz w:val="24"/>
              </w:rPr>
              <w:t>7</w:t>
            </w:r>
            <w:r>
              <w:t>)</w:t>
            </w:r>
            <w:r>
              <w:t>#1</w:t>
            </w:r>
          </w:p>
        </w:tc>
        <w:tc>
          <w:tcPr>
            <w:tcW w:w="2086" w:type="dxa"/>
          </w:tcPr>
          <w:p w:rsidR="0018722C">
            <w:pPr>
              <w:topLinePunct/>
              <w:ind w:leftChars="0" w:left="0" w:rightChars="0" w:right="0" w:firstLineChars="0" w:firstLine="0"/>
              <w:spacing w:line="240" w:lineRule="atLeast"/>
            </w:pPr>
            <w:r>
              <w:t>2.5451</w:t>
            </w:r>
            <w:r>
              <w:t>(</w:t>
            </w:r>
            <w:r>
              <w:t>13</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8</w:t>
            </w:r>
            <w:r>
              <w:t>)</w:t>
            </w:r>
          </w:p>
        </w:tc>
        <w:tc>
          <w:tcPr>
            <w:tcW w:w="1556" w:type="dxa"/>
          </w:tcPr>
          <w:p w:rsidR="0018722C">
            <w:pPr>
              <w:topLinePunct/>
              <w:ind w:leftChars="0" w:left="0" w:rightChars="0" w:right="0" w:firstLineChars="0" w:firstLine="0"/>
              <w:spacing w:line="240" w:lineRule="atLeast"/>
            </w:pPr>
            <w:r>
              <w:t>1.859</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13</w:t>
            </w:r>
            <w:r>
              <w:t>)</w:t>
            </w:r>
            <w:r>
              <w:t>-Cu</w:t>
            </w:r>
            <w:r>
              <w:t>(</w:t>
            </w:r>
            <w:r>
              <w:rPr>
                <w:sz w:val="24"/>
              </w:rPr>
              <w:t>1</w:t>
            </w:r>
            <w:r>
              <w:t>)</w:t>
            </w:r>
            <w:r>
              <w:t>-N</w:t>
            </w:r>
            <w:r>
              <w:t>(</w:t>
            </w:r>
            <w:r>
              <w:rPr>
                <w:sz w:val="24"/>
              </w:rPr>
              <w:t>4</w:t>
            </w:r>
            <w:r>
              <w:t>)</w:t>
            </w:r>
          </w:p>
        </w:tc>
        <w:tc>
          <w:tcPr>
            <w:tcW w:w="2086" w:type="dxa"/>
          </w:tcPr>
          <w:p w:rsidR="0018722C">
            <w:pPr>
              <w:topLinePunct/>
              <w:ind w:leftChars="0" w:left="0" w:rightChars="0" w:right="0" w:firstLineChars="0" w:firstLine="0"/>
              <w:spacing w:line="240" w:lineRule="atLeast"/>
            </w:pPr>
            <w:r>
              <w:t>175.1</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5</w:t>
            </w:r>
            <w:r>
              <w:t>)</w:t>
            </w:r>
          </w:p>
        </w:tc>
        <w:tc>
          <w:tcPr>
            <w:tcW w:w="1556" w:type="dxa"/>
          </w:tcPr>
          <w:p w:rsidR="0018722C">
            <w:pPr>
              <w:topLinePunct/>
              <w:ind w:leftChars="0" w:left="0" w:rightChars="0" w:right="0" w:firstLineChars="0" w:firstLine="0"/>
              <w:spacing w:line="240" w:lineRule="atLeast"/>
            </w:pPr>
            <w:r>
              <w:t>1.847</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12</w:t>
            </w:r>
            <w:r>
              <w:t>)</w:t>
            </w:r>
            <w:r>
              <w:t>-Cu</w:t>
            </w:r>
            <w:r>
              <w:t>(</w:t>
            </w:r>
            <w:r>
              <w:rPr>
                <w:sz w:val="24"/>
              </w:rPr>
              <w:t>2</w:t>
            </w:r>
            <w:r>
              <w:t>)</w:t>
            </w:r>
            <w:r>
              <w:t>-N</w:t>
            </w:r>
            <w:r>
              <w:t>(</w:t>
            </w:r>
            <w:r>
              <w:rPr>
                <w:sz w:val="24"/>
              </w:rPr>
              <w:t>8</w:t>
            </w:r>
            <w:r>
              <w:t>)</w:t>
            </w:r>
          </w:p>
        </w:tc>
        <w:tc>
          <w:tcPr>
            <w:tcW w:w="2086" w:type="dxa"/>
          </w:tcPr>
          <w:p w:rsidR="0018722C">
            <w:pPr>
              <w:topLinePunct/>
              <w:ind w:leftChars="0" w:left="0" w:rightChars="0" w:right="0" w:firstLineChars="0" w:firstLine="0"/>
              <w:spacing w:line="240" w:lineRule="atLeast"/>
            </w:pPr>
            <w:r>
              <w:t>173.7</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9</w:t>
            </w:r>
            <w:r>
              <w:t>)</w:t>
            </w:r>
          </w:p>
        </w:tc>
        <w:tc>
          <w:tcPr>
            <w:tcW w:w="1556" w:type="dxa"/>
          </w:tcPr>
          <w:p w:rsidR="0018722C">
            <w:pPr>
              <w:topLinePunct/>
              <w:ind w:leftChars="0" w:left="0" w:rightChars="0" w:right="0" w:firstLineChars="0" w:firstLine="0"/>
              <w:spacing w:line="240" w:lineRule="atLeast"/>
            </w:pPr>
            <w:r>
              <w:t>1.853</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5</w:t>
            </w:r>
            <w:r>
              <w:t>)</w:t>
            </w:r>
            <w:r>
              <w:t>-Cu</w:t>
            </w:r>
            <w:r>
              <w:t>(</w:t>
            </w:r>
            <w:r>
              <w:rPr>
                <w:sz w:val="24"/>
              </w:rPr>
              <w:t>3</w:t>
            </w:r>
            <w:r>
              <w:t>)</w:t>
            </w:r>
            <w:r>
              <w:t>-N</w:t>
            </w:r>
            <w:r>
              <w:t>(</w:t>
            </w:r>
            <w:r>
              <w:rPr>
                <w:sz w:val="24"/>
              </w:rPr>
              <w:t>9</w:t>
            </w:r>
            <w:r>
              <w:t>)</w:t>
            </w:r>
          </w:p>
        </w:tc>
        <w:tc>
          <w:tcPr>
            <w:tcW w:w="2086" w:type="dxa"/>
          </w:tcPr>
          <w:p w:rsidR="0018722C">
            <w:pPr>
              <w:topLinePunct/>
              <w:ind w:leftChars="0" w:left="0" w:rightChars="0" w:right="0" w:firstLineChars="0" w:firstLine="0"/>
              <w:spacing w:line="240" w:lineRule="atLeast"/>
            </w:pPr>
            <w:r>
              <w:t>177.4</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4</w:t>
            </w:r>
            <w:r>
              <w:t>)</w:t>
            </w:r>
            <w:r>
              <w:t>-N</w:t>
            </w:r>
            <w:r>
              <w:t>(</w:t>
            </w:r>
            <w:r>
              <w:rPr>
                <w:sz w:val="24"/>
              </w:rPr>
              <w:t>15</w:t>
            </w:r>
            <w:r>
              <w:t>)</w:t>
            </w:r>
          </w:p>
        </w:tc>
        <w:tc>
          <w:tcPr>
            <w:tcW w:w="1556" w:type="dxa"/>
          </w:tcPr>
          <w:p w:rsidR="0018722C">
            <w:pPr>
              <w:topLinePunct/>
              <w:ind w:leftChars="0" w:left="0" w:rightChars="0" w:right="0" w:firstLineChars="0" w:firstLine="0"/>
              <w:spacing w:line="240" w:lineRule="atLeast"/>
            </w:pPr>
            <w:r>
              <w:t>1.839</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15</w:t>
            </w:r>
            <w:r>
              <w:t>)</w:t>
            </w:r>
            <w:r>
              <w:t>-Cu</w:t>
            </w:r>
            <w:r>
              <w:t>(</w:t>
            </w:r>
            <w:r>
              <w:rPr>
                <w:sz w:val="24"/>
              </w:rPr>
              <w:t>4</w:t>
            </w:r>
            <w:r>
              <w:t>)</w:t>
            </w:r>
            <w:r>
              <w:t>-N</w:t>
            </w:r>
            <w:r>
              <w:t>(</w:t>
            </w:r>
            <w:r>
              <w:rPr>
                <w:sz w:val="24"/>
              </w:rPr>
              <w:t>6</w:t>
            </w:r>
            <w:r>
              <w:t>)</w:t>
            </w:r>
          </w:p>
        </w:tc>
        <w:tc>
          <w:tcPr>
            <w:tcW w:w="2086" w:type="dxa"/>
          </w:tcPr>
          <w:p w:rsidR="0018722C">
            <w:pPr>
              <w:topLinePunct/>
              <w:ind w:leftChars="0" w:left="0" w:rightChars="0" w:right="0" w:firstLineChars="0" w:firstLine="0"/>
              <w:spacing w:line="240" w:lineRule="atLeast"/>
            </w:pPr>
            <w:r>
              <w:t>174.3</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4</w:t>
            </w:r>
            <w:r>
              <w:t>)</w:t>
            </w:r>
            <w:r>
              <w:t>-N</w:t>
            </w:r>
            <w:r>
              <w:t>(</w:t>
            </w:r>
            <w:r>
              <w:rPr>
                <w:sz w:val="24"/>
              </w:rPr>
              <w:t>6</w:t>
            </w:r>
            <w:r>
              <w:t>)</w:t>
            </w:r>
          </w:p>
        </w:tc>
        <w:tc>
          <w:tcPr>
            <w:tcW w:w="1556" w:type="dxa"/>
          </w:tcPr>
          <w:p w:rsidR="0018722C">
            <w:pPr>
              <w:topLinePunct/>
              <w:ind w:leftChars="0" w:left="0" w:rightChars="0" w:right="0" w:firstLineChars="0" w:firstLine="0"/>
              <w:spacing w:line="240" w:lineRule="atLeast"/>
            </w:pPr>
            <w:r>
              <w:t>1.841</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14</w:t>
            </w:r>
            <w:r>
              <w:t>)</w:t>
            </w:r>
            <w:r>
              <w:t>-Cu</w:t>
            </w:r>
            <w:r>
              <w:t>(</w:t>
            </w:r>
            <w:r>
              <w:rPr>
                <w:sz w:val="24"/>
              </w:rPr>
              <w:t>5</w:t>
            </w:r>
            <w:r>
              <w:t>)</w:t>
            </w:r>
            <w:r>
              <w:t>-N</w:t>
            </w:r>
            <w:r>
              <w:t>(</w:t>
            </w:r>
            <w:r>
              <w:rPr>
                <w:sz w:val="24"/>
              </w:rPr>
              <w:t>10</w:t>
            </w:r>
            <w:r>
              <w:t>)</w:t>
            </w:r>
          </w:p>
        </w:tc>
        <w:tc>
          <w:tcPr>
            <w:tcW w:w="2086" w:type="dxa"/>
          </w:tcPr>
          <w:p w:rsidR="0018722C">
            <w:pPr>
              <w:topLinePunct/>
              <w:ind w:leftChars="0" w:left="0" w:rightChars="0" w:right="0" w:firstLineChars="0" w:firstLine="0"/>
              <w:spacing w:line="240" w:lineRule="atLeast"/>
            </w:pPr>
            <w:r>
              <w:t>173.5</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5</w:t>
            </w:r>
            <w:r>
              <w:t>)</w:t>
            </w:r>
            <w:r>
              <w:t>-N</w:t>
            </w:r>
            <w:r>
              <w:t>(</w:t>
            </w:r>
            <w:r>
              <w:rPr>
                <w:sz w:val="24"/>
              </w:rPr>
              <w:t>14</w:t>
            </w:r>
            <w:r>
              <w:t>)</w:t>
            </w:r>
          </w:p>
        </w:tc>
        <w:tc>
          <w:tcPr>
            <w:tcW w:w="1556" w:type="dxa"/>
          </w:tcPr>
          <w:p w:rsidR="0018722C">
            <w:pPr>
              <w:topLinePunct/>
              <w:ind w:leftChars="0" w:left="0" w:rightChars="0" w:right="0" w:firstLineChars="0" w:firstLine="0"/>
              <w:spacing w:line="240" w:lineRule="atLeast"/>
            </w:pPr>
            <w:r>
              <w:t>1.851</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11</w:t>
            </w:r>
            <w:r>
              <w:t>)</w:t>
            </w:r>
            <w:r>
              <w:t>-Cu</w:t>
            </w:r>
            <w:r>
              <w:t>(</w:t>
            </w:r>
            <w:r>
              <w:rPr>
                <w:sz w:val="24"/>
              </w:rPr>
              <w:t>6</w:t>
            </w:r>
            <w:r>
              <w:t>)</w:t>
            </w:r>
            <w:r>
              <w:t>-N</w:t>
            </w:r>
            <w:r>
              <w:t>(</w:t>
            </w:r>
            <w:r>
              <w:rPr>
                <w:sz w:val="24"/>
              </w:rPr>
              <w:t>7</w:t>
            </w:r>
            <w:r>
              <w:t>)</w:t>
            </w:r>
          </w:p>
        </w:tc>
        <w:tc>
          <w:tcPr>
            <w:tcW w:w="2086" w:type="dxa"/>
          </w:tcPr>
          <w:p w:rsidR="0018722C">
            <w:pPr>
              <w:topLinePunct/>
              <w:ind w:leftChars="0" w:left="0" w:rightChars="0" w:right="0" w:firstLineChars="0" w:firstLine="0"/>
              <w:spacing w:line="240" w:lineRule="atLeast"/>
            </w:pPr>
            <w:r>
              <w:t>177.4</w:t>
            </w:r>
            <w:r>
              <w:t>(</w:t>
            </w:r>
            <w:r>
              <w:t>2</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5</w:t>
            </w:r>
            <w:r>
              <w:t>)</w:t>
            </w:r>
            <w:r>
              <w:t>-N</w:t>
            </w:r>
            <w:r>
              <w:t>(</w:t>
            </w:r>
            <w:r>
              <w:rPr>
                <w:sz w:val="24"/>
              </w:rPr>
              <w:t>10</w:t>
            </w:r>
            <w:r>
              <w:t>)</w:t>
            </w:r>
          </w:p>
        </w:tc>
        <w:tc>
          <w:tcPr>
            <w:tcW w:w="1556" w:type="dxa"/>
          </w:tcPr>
          <w:p w:rsidR="0018722C">
            <w:pPr>
              <w:topLinePunct/>
              <w:ind w:leftChars="0" w:left="0" w:rightChars="0" w:right="0" w:firstLineChars="0" w:firstLine="0"/>
              <w:spacing w:line="240" w:lineRule="atLeast"/>
            </w:pPr>
            <w:r>
              <w:t>1.860</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2</w:t>
            </w:r>
            <w:r>
              <w:t>)</w:t>
            </w:r>
            <w:r>
              <w:t>-Cu</w:t>
            </w:r>
            <w:r>
              <w:t>(</w:t>
            </w:r>
            <w:r>
              <w:rPr>
                <w:sz w:val="24"/>
              </w:rPr>
              <w:t>7</w:t>
            </w:r>
            <w:r>
              <w:t>)</w:t>
            </w:r>
            <w:r>
              <w:t>-I</w:t>
            </w:r>
            <w:r>
              <w:t>(</w:t>
            </w:r>
            <w:r>
              <w:rPr>
                <w:sz w:val="24"/>
              </w:rPr>
              <w:t>1</w:t>
            </w:r>
            <w:r>
              <w:t>)</w:t>
            </w:r>
            <w:r>
              <w:t>#1</w:t>
            </w:r>
          </w:p>
        </w:tc>
        <w:tc>
          <w:tcPr>
            <w:tcW w:w="2086" w:type="dxa"/>
          </w:tcPr>
          <w:p w:rsidR="0018722C">
            <w:pPr>
              <w:topLinePunct/>
              <w:ind w:leftChars="0" w:left="0" w:rightChars="0" w:right="0" w:firstLineChars="0" w:firstLine="0"/>
              <w:spacing w:line="240" w:lineRule="atLeast"/>
            </w:pPr>
            <w:r>
              <w:t>122.78</w:t>
            </w:r>
            <w:r>
              <w:t>(</w:t>
            </w:r>
            <w:r>
              <w:t>14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6</w:t>
            </w:r>
            <w:r>
              <w:t>)</w:t>
            </w:r>
            <w:r>
              <w:t>-N</w:t>
            </w:r>
            <w:r>
              <w:t>(</w:t>
            </w:r>
            <w:r>
              <w:rPr>
                <w:sz w:val="24"/>
              </w:rPr>
              <w:t>11</w:t>
            </w:r>
            <w:r>
              <w:t>)</w:t>
            </w:r>
          </w:p>
        </w:tc>
        <w:tc>
          <w:tcPr>
            <w:tcW w:w="1556" w:type="dxa"/>
          </w:tcPr>
          <w:p w:rsidR="0018722C">
            <w:pPr>
              <w:topLinePunct/>
              <w:ind w:leftChars="0" w:left="0" w:rightChars="0" w:right="0" w:firstLineChars="0" w:firstLine="0"/>
              <w:spacing w:line="240" w:lineRule="atLeast"/>
            </w:pPr>
            <w:r>
              <w:t>1.850</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2</w:t>
            </w:r>
            <w:r>
              <w:t>)</w:t>
            </w:r>
            <w:r>
              <w:t>-Cu</w:t>
            </w:r>
            <w:r>
              <w:t>(</w:t>
            </w:r>
            <w:r>
              <w:rPr>
                <w:sz w:val="24"/>
              </w:rPr>
              <w:t>7</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116.07</w:t>
            </w:r>
            <w:r>
              <w:t>(</w:t>
            </w:r>
            <w:r>
              <w:t>14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6</w:t>
            </w:r>
            <w:r>
              <w:t>)</w:t>
            </w:r>
            <w:r>
              <w:t>-N</w:t>
            </w:r>
            <w:r>
              <w:t>(</w:t>
            </w:r>
            <w:r>
              <w:rPr>
                <w:sz w:val="24"/>
              </w:rPr>
              <w:t>7</w:t>
            </w:r>
            <w:r>
              <w:t>)</w:t>
            </w:r>
          </w:p>
        </w:tc>
        <w:tc>
          <w:tcPr>
            <w:tcW w:w="1556" w:type="dxa"/>
          </w:tcPr>
          <w:p w:rsidR="0018722C">
            <w:pPr>
              <w:topLinePunct/>
              <w:ind w:leftChars="0" w:left="0" w:rightChars="0" w:right="0" w:firstLineChars="0" w:firstLine="0"/>
              <w:spacing w:line="240" w:lineRule="atLeast"/>
            </w:pPr>
            <w:r>
              <w:t>1.863</w:t>
            </w:r>
            <w:r>
              <w:t>(</w:t>
            </w:r>
            <w:r>
              <w:t>5</w:t>
            </w:r>
            <w:r>
              <w:t>)</w:t>
            </w:r>
          </w:p>
        </w:tc>
        <w:tc>
          <w:tcPr>
            <w:tcW w:w="2595" w:type="dxa"/>
          </w:tcPr>
          <w:p w:rsidR="0018722C">
            <w:pPr>
              <w:topLinePunct/>
              <w:ind w:leftChars="0" w:left="0" w:rightChars="0" w:right="0" w:firstLineChars="0" w:firstLine="0"/>
              <w:spacing w:line="240" w:lineRule="atLeast"/>
            </w:pPr>
            <w:r>
              <w:t>I</w:t>
            </w:r>
            <w:r>
              <w:t>(</w:t>
            </w:r>
            <w:r>
              <w:rPr>
                <w:sz w:val="24"/>
              </w:rPr>
              <w:t>1</w:t>
            </w:r>
            <w:r>
              <w:t>)</w:t>
            </w:r>
            <w:r>
              <w:t>#1-Cu</w:t>
            </w:r>
            <w:r>
              <w:t>(</w:t>
            </w:r>
            <w:r>
              <w:rPr>
                <w:sz w:val="24"/>
              </w:rPr>
              <w:t>7</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120.83</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7</w:t>
            </w:r>
            <w:r>
              <w:t>)</w:t>
            </w:r>
            <w:r>
              <w:t>-N</w:t>
            </w:r>
            <w:r>
              <w:t>(</w:t>
            </w:r>
            <w:r>
              <w:rPr>
                <w:sz w:val="24"/>
              </w:rPr>
              <w:t>2</w:t>
            </w:r>
            <w:r>
              <w:t>)</w:t>
            </w:r>
          </w:p>
        </w:tc>
        <w:tc>
          <w:tcPr>
            <w:tcW w:w="1556" w:type="dxa"/>
          </w:tcPr>
          <w:p w:rsidR="0018722C">
            <w:pPr>
              <w:topLinePunct/>
              <w:ind w:leftChars="0" w:left="0" w:rightChars="0" w:right="0" w:firstLineChars="0" w:firstLine="0"/>
              <w:spacing w:line="240" w:lineRule="atLeast"/>
            </w:pPr>
            <w:r>
              <w:t>2.006</w:t>
            </w:r>
            <w:r>
              <w:t>(</w:t>
            </w:r>
            <w:r>
              <w:t>4</w:t>
            </w:r>
            <w:r>
              <w:t>)</w:t>
            </w:r>
          </w:p>
        </w:tc>
        <w:tc>
          <w:tcPr>
            <w:tcW w:w="2595" w:type="dxa"/>
          </w:tcPr>
          <w:p w:rsidR="0018722C">
            <w:pPr>
              <w:topLinePunct/>
              <w:ind w:leftChars="0" w:left="0" w:rightChars="0" w:right="0" w:firstLineChars="0" w:firstLine="0"/>
              <w:spacing w:line="240" w:lineRule="atLeast"/>
            </w:pPr>
            <w:r>
              <w:t>Cu</w:t>
            </w:r>
            <w:r>
              <w:t>(</w:t>
            </w:r>
            <w:r>
              <w:rPr>
                <w:sz w:val="24"/>
              </w:rPr>
              <w:t>7</w:t>
            </w:r>
            <w:r>
              <w:t>)</w:t>
            </w:r>
            <w:r>
              <w:t>#1-I</w:t>
            </w:r>
            <w:r>
              <w:t>(</w:t>
            </w:r>
            <w:r>
              <w:rPr>
                <w:sz w:val="24"/>
              </w:rPr>
              <w:t>1</w:t>
            </w:r>
            <w:r>
              <w:t>)</w:t>
            </w:r>
            <w:r>
              <w:t>-Cu</w:t>
            </w:r>
            <w:r>
              <w:t>(</w:t>
            </w:r>
            <w:r>
              <w:rPr>
                <w:sz w:val="24"/>
              </w:rPr>
              <w:t>7</w:t>
            </w:r>
            <w:r>
              <w:t>)</w:t>
            </w:r>
          </w:p>
        </w:tc>
        <w:tc>
          <w:tcPr>
            <w:tcW w:w="2086" w:type="dxa"/>
          </w:tcPr>
          <w:p w:rsidR="0018722C">
            <w:pPr>
              <w:topLinePunct/>
              <w:ind w:leftChars="0" w:left="0" w:rightChars="0" w:right="0" w:firstLineChars="0" w:firstLine="0"/>
              <w:spacing w:line="240" w:lineRule="atLeast"/>
            </w:pPr>
            <w:r>
              <w:t>59.17</w:t>
            </w:r>
            <w:r>
              <w:t>(</w:t>
            </w:r>
            <w:r>
              <w:t>3</w:t>
            </w:r>
            <w:r>
              <w:t>)</w:t>
            </w:r>
          </w:p>
        </w:tc>
      </w:tr>
      <w:tr>
        <w:trPr>
          <w:trHeight w:val="480" w:hRule="atLeast"/>
        </w:trPr>
        <w:tc>
          <w:tcPr>
            <w:tcW w:w="8303" w:type="dxa"/>
            <w:gridSpan w:val="4"/>
          </w:tcPr>
          <w:p w:rsidR="0018722C">
            <w:pPr>
              <w:topLinePunct/>
              <w:ind w:leftChars="0" w:left="0" w:rightChars="0" w:right="0" w:firstLineChars="0" w:firstLine="0"/>
              <w:spacing w:line="240" w:lineRule="atLeast"/>
            </w:pPr>
            <w:r>
              <w:t>Symmetry codes: #1 -x, -y+2, -z</w:t>
            </w:r>
          </w:p>
        </w:tc>
      </w:tr>
      <w:tr>
        <w:trPr>
          <w:trHeight w:val="480" w:hRule="atLeast"/>
        </w:trPr>
        <w:tc>
          <w:tcPr>
            <w:tcW w:w="8303" w:type="dxa"/>
            <w:gridSpan w:val="4"/>
          </w:tcPr>
          <w:p w:rsidR="0018722C">
            <w:pPr>
              <w:topLinePunct/>
              <w:ind w:leftChars="0" w:left="0" w:rightChars="0" w:right="0" w:firstLineChars="0" w:firstLine="0"/>
              <w:spacing w:line="240" w:lineRule="atLeast"/>
            </w:pPr>
            <w:r>
              <w:rPr>
                <w:b/>
              </w:rPr>
              <w:t>4′</w:t>
            </w:r>
          </w:p>
        </w:tc>
      </w:tr>
      <w:tr>
        <w:trPr>
          <w:trHeight w:val="480" w:hRule="atLeast"/>
        </w:trPr>
        <w:tc>
          <w:tcPr>
            <w:tcW w:w="2066" w:type="dxa"/>
          </w:tcPr>
          <w:p w:rsidR="0018722C">
            <w:pPr>
              <w:topLinePunct/>
              <w:ind w:leftChars="0" w:left="0" w:rightChars="0" w:right="0" w:firstLineChars="0" w:firstLine="0"/>
              <w:spacing w:line="240" w:lineRule="atLeast"/>
            </w:pPr>
            <w:r>
              <w:t>I</w:t>
            </w:r>
            <w:r>
              <w:t>(</w:t>
            </w:r>
            <w:r>
              <w:rPr>
                <w:sz w:val="24"/>
              </w:rPr>
              <w:t>1</w:t>
            </w:r>
            <w:r>
              <w:t>)</w:t>
            </w:r>
            <w:r>
              <w:t>-Cu</w:t>
            </w:r>
            <w:r>
              <w:t>(</w:t>
            </w:r>
            <w:r>
              <w:rPr>
                <w:sz w:val="24"/>
              </w:rPr>
              <w:t>7</w:t>
            </w:r>
            <w:r>
              <w:t>)</w:t>
            </w:r>
          </w:p>
        </w:tc>
        <w:tc>
          <w:tcPr>
            <w:tcW w:w="1556" w:type="dxa"/>
          </w:tcPr>
          <w:p w:rsidR="0018722C">
            <w:pPr>
              <w:topLinePunct/>
              <w:ind w:leftChars="0" w:left="0" w:rightChars="0" w:right="0" w:firstLineChars="0" w:firstLine="0"/>
              <w:spacing w:line="240" w:lineRule="atLeast"/>
            </w:pPr>
            <w:r>
              <w:t>2.5735</w:t>
            </w:r>
            <w:r>
              <w:t>(</w:t>
            </w:r>
            <w:r>
              <w:t>5</w:t>
            </w:r>
            <w:r>
              <w:t>)</w:t>
            </w:r>
          </w:p>
        </w:tc>
        <w:tc>
          <w:tcPr>
            <w:tcW w:w="2595"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6</w:t>
            </w:r>
            <w:r>
              <w:t>)</w:t>
            </w:r>
          </w:p>
        </w:tc>
        <w:tc>
          <w:tcPr>
            <w:tcW w:w="2086" w:type="dxa"/>
          </w:tcPr>
          <w:p w:rsidR="0018722C">
            <w:pPr>
              <w:topLinePunct/>
              <w:ind w:leftChars="0" w:left="0" w:rightChars="0" w:right="0" w:firstLineChars="0" w:firstLine="0"/>
              <w:spacing w:line="240" w:lineRule="atLeast"/>
            </w:pPr>
            <w:r>
              <w:t>1.848</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I</w:t>
            </w:r>
            <w:r>
              <w:t>(</w:t>
            </w:r>
            <w:r>
              <w:rPr>
                <w:sz w:val="24"/>
              </w:rPr>
              <w:t>1</w:t>
            </w:r>
            <w:r>
              <w:t>)</w:t>
            </w:r>
            <w:r>
              <w:t>-Cu</w:t>
            </w:r>
            <w:r>
              <w:t>(</w:t>
            </w:r>
            <w:r>
              <w:rPr>
                <w:sz w:val="24"/>
              </w:rPr>
              <w:t>7</w:t>
            </w:r>
            <w:r>
              <w:t>)</w:t>
            </w:r>
            <w:r>
              <w:t>#1</w:t>
            </w:r>
          </w:p>
        </w:tc>
        <w:tc>
          <w:tcPr>
            <w:tcW w:w="1556" w:type="dxa"/>
          </w:tcPr>
          <w:p w:rsidR="0018722C">
            <w:pPr>
              <w:topLinePunct/>
              <w:ind w:leftChars="0" w:left="0" w:rightChars="0" w:right="0" w:firstLineChars="0" w:firstLine="0"/>
              <w:spacing w:line="240" w:lineRule="atLeast"/>
            </w:pPr>
            <w:r>
              <w:t>2.5602</w:t>
            </w:r>
            <w:r>
              <w:t>(</w:t>
            </w:r>
            <w:r>
              <w:t>5</w:t>
            </w:r>
            <w:r>
              <w:t>)</w:t>
            </w:r>
          </w:p>
        </w:tc>
        <w:tc>
          <w:tcPr>
            <w:tcW w:w="2595"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12</w:t>
            </w:r>
            <w:r>
              <w:t>)</w:t>
            </w:r>
          </w:p>
        </w:tc>
        <w:tc>
          <w:tcPr>
            <w:tcW w:w="2086" w:type="dxa"/>
          </w:tcPr>
          <w:p w:rsidR="0018722C">
            <w:pPr>
              <w:topLinePunct/>
              <w:ind w:leftChars="0" w:left="0" w:rightChars="0" w:right="0" w:firstLineChars="0" w:firstLine="0"/>
              <w:spacing w:line="240" w:lineRule="atLeast"/>
            </w:pPr>
            <w:r>
              <w:t>1.856</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4</w:t>
            </w:r>
            <w:r>
              <w:t>)</w:t>
            </w:r>
            <w:r>
              <w:t>-N</w:t>
            </w:r>
            <w:r>
              <w:t>(</w:t>
            </w:r>
            <w:r>
              <w:rPr>
                <w:sz w:val="24"/>
              </w:rPr>
              <w:t>14</w:t>
            </w:r>
            <w:r>
              <w:t>)</w:t>
            </w:r>
          </w:p>
        </w:tc>
        <w:tc>
          <w:tcPr>
            <w:tcW w:w="1556" w:type="dxa"/>
          </w:tcPr>
          <w:p w:rsidR="0018722C">
            <w:pPr>
              <w:topLinePunct/>
              <w:ind w:leftChars="0" w:left="0" w:rightChars="0" w:right="0" w:firstLineChars="0" w:firstLine="0"/>
              <w:spacing w:line="240" w:lineRule="atLeast"/>
            </w:pPr>
            <w:r>
              <w:t>1.849</w:t>
            </w:r>
            <w:r>
              <w:t>(</w:t>
            </w:r>
            <w:r>
              <w:t>3</w:t>
            </w:r>
            <w:r>
              <w:t>)</w:t>
            </w:r>
          </w:p>
        </w:tc>
        <w:tc>
          <w:tcPr>
            <w:tcW w:w="2595"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2</w:t>
            </w:r>
            <w:r>
              <w:t>)</w:t>
            </w:r>
          </w:p>
        </w:tc>
        <w:tc>
          <w:tcPr>
            <w:tcW w:w="2086" w:type="dxa"/>
          </w:tcPr>
          <w:p w:rsidR="0018722C">
            <w:pPr>
              <w:topLinePunct/>
              <w:ind w:leftChars="0" w:left="0" w:rightChars="0" w:right="0" w:firstLineChars="0" w:firstLine="0"/>
              <w:spacing w:line="240" w:lineRule="atLeast"/>
            </w:pPr>
            <w:r>
              <w:t>1.855</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4</w:t>
            </w:r>
            <w:r>
              <w:t>)</w:t>
            </w:r>
            <w:r>
              <w:t>-N</w:t>
            </w:r>
            <w:r>
              <w:t>(</w:t>
            </w:r>
            <w:r>
              <w:rPr>
                <w:sz w:val="24"/>
              </w:rPr>
              <w:t>4</w:t>
            </w:r>
            <w:r>
              <w:t>)</w:t>
            </w:r>
          </w:p>
        </w:tc>
        <w:tc>
          <w:tcPr>
            <w:tcW w:w="1556" w:type="dxa"/>
          </w:tcPr>
          <w:p w:rsidR="0018722C">
            <w:pPr>
              <w:topLinePunct/>
              <w:ind w:leftChars="0" w:left="0" w:rightChars="0" w:right="0" w:firstLineChars="0" w:firstLine="0"/>
              <w:spacing w:line="240" w:lineRule="atLeast"/>
            </w:pPr>
            <w:r>
              <w:t>1.849</w:t>
            </w:r>
            <w:r>
              <w:t>(</w:t>
            </w:r>
            <w:r>
              <w:t>2</w:t>
            </w:r>
            <w:r>
              <w:t>)</w:t>
            </w:r>
          </w:p>
        </w:tc>
        <w:tc>
          <w:tcPr>
            <w:tcW w:w="2595" w:type="dxa"/>
          </w:tcPr>
          <w:p w:rsidR="0018722C">
            <w:pPr>
              <w:topLinePunct/>
              <w:ind w:leftChars="0" w:left="0" w:rightChars="0" w:right="0" w:firstLineChars="0" w:firstLine="0"/>
              <w:spacing w:line="240" w:lineRule="atLeast"/>
            </w:pPr>
            <w:r>
              <w:t>N</w:t>
            </w:r>
            <w:r>
              <w:t>(</w:t>
            </w:r>
            <w:r>
              <w:rPr>
                <w:sz w:val="24"/>
              </w:rPr>
              <w:t>13</w:t>
            </w:r>
            <w:r>
              <w:t>)</w:t>
            </w:r>
            <w:r>
              <w:t>-Cu</w:t>
            </w:r>
            <w:r>
              <w:t>(</w:t>
            </w:r>
            <w:r>
              <w:rPr>
                <w:sz w:val="24"/>
              </w:rPr>
              <w:t>6</w:t>
            </w:r>
            <w:r>
              <w:t>)</w:t>
            </w:r>
            <w:r>
              <w:t>-N</w:t>
            </w:r>
            <w:r>
              <w:t>(</w:t>
            </w:r>
            <w:r>
              <w:rPr>
                <w:sz w:val="24"/>
              </w:rPr>
              <w:t>9</w:t>
            </w:r>
            <w:r>
              <w:t>)</w:t>
            </w:r>
          </w:p>
        </w:tc>
        <w:tc>
          <w:tcPr>
            <w:tcW w:w="2086" w:type="dxa"/>
          </w:tcPr>
          <w:p w:rsidR="0018722C">
            <w:pPr>
              <w:topLinePunct/>
              <w:ind w:leftChars="0" w:left="0" w:rightChars="0" w:right="0" w:firstLineChars="0" w:firstLine="0"/>
              <w:spacing w:line="240" w:lineRule="atLeast"/>
            </w:pPr>
            <w:r>
              <w:t>177.74</w:t>
            </w:r>
            <w:r>
              <w:t>(</w:t>
            </w:r>
            <w:r>
              <w:t>14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7</w:t>
            </w:r>
            <w:r>
              <w:t>)</w:t>
            </w:r>
            <w:r>
              <w:t>-Cu</w:t>
            </w:r>
            <w:r>
              <w:t>(</w:t>
            </w:r>
            <w:r>
              <w:rPr>
                <w:sz w:val="24"/>
              </w:rPr>
              <w:t>7</w:t>
            </w:r>
            <w:r>
              <w:t>)</w:t>
            </w:r>
            <w:r>
              <w:t>#1</w:t>
            </w:r>
          </w:p>
        </w:tc>
        <w:tc>
          <w:tcPr>
            <w:tcW w:w="1556" w:type="dxa"/>
          </w:tcPr>
          <w:p w:rsidR="0018722C">
            <w:pPr>
              <w:topLinePunct/>
              <w:ind w:leftChars="0" w:left="0" w:rightChars="0" w:right="0" w:firstLineChars="0" w:firstLine="0"/>
              <w:spacing w:line="240" w:lineRule="atLeast"/>
            </w:pPr>
            <w:r>
              <w:t>2.5933</w:t>
            </w:r>
            <w:r>
              <w:t>(</w:t>
            </w:r>
            <w:r>
              <w:t>8</w:t>
            </w:r>
            <w:r>
              <w:t>)</w:t>
            </w:r>
          </w:p>
        </w:tc>
        <w:tc>
          <w:tcPr>
            <w:tcW w:w="2595" w:type="dxa"/>
          </w:tcPr>
          <w:p w:rsidR="0018722C">
            <w:pPr>
              <w:topLinePunct/>
              <w:ind w:leftChars="0" w:left="0" w:rightChars="0" w:right="0" w:firstLineChars="0" w:firstLine="0"/>
              <w:spacing w:line="240" w:lineRule="atLeast"/>
            </w:pPr>
            <w:r>
              <w:t>N</w:t>
            </w:r>
            <w:r>
              <w:t>(</w:t>
            </w:r>
            <w:r>
              <w:rPr>
                <w:sz w:val="24"/>
              </w:rPr>
              <w:t>1</w:t>
            </w:r>
            <w:r>
              <w:t>)</w:t>
            </w:r>
            <w:r>
              <w:t>-Cu</w:t>
            </w:r>
            <w:r>
              <w:t>(</w:t>
            </w:r>
            <w:r>
              <w:rPr>
                <w:sz w:val="24"/>
              </w:rPr>
              <w:t>2</w:t>
            </w:r>
            <w:r>
              <w:t>)</w:t>
            </w:r>
            <w:r>
              <w:t>-N</w:t>
            </w:r>
            <w:r>
              <w:t>(</w:t>
            </w:r>
            <w:r>
              <w:rPr>
                <w:sz w:val="24"/>
              </w:rPr>
              <w:t>6</w:t>
            </w:r>
            <w:r>
              <w:t>)</w:t>
            </w:r>
          </w:p>
        </w:tc>
        <w:tc>
          <w:tcPr>
            <w:tcW w:w="2086" w:type="dxa"/>
          </w:tcPr>
          <w:p w:rsidR="0018722C">
            <w:pPr>
              <w:topLinePunct/>
              <w:ind w:leftChars="0" w:left="0" w:rightChars="0" w:right="0" w:firstLineChars="0" w:firstLine="0"/>
              <w:spacing w:line="240" w:lineRule="atLeast"/>
            </w:pPr>
            <w:r>
              <w:t>174.11</w:t>
            </w:r>
            <w:r>
              <w:t>(</w:t>
            </w:r>
            <w:r>
              <w:t>14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7</w:t>
            </w:r>
            <w:r>
              <w:t>)</w:t>
            </w:r>
            <w:r>
              <w:t>-N</w:t>
            </w:r>
            <w:r>
              <w:t>(</w:t>
            </w:r>
            <w:r>
              <w:rPr>
                <w:sz w:val="24"/>
              </w:rPr>
              <w:t>5</w:t>
            </w:r>
            <w:r>
              <w:t>)</w:t>
            </w:r>
          </w:p>
        </w:tc>
        <w:tc>
          <w:tcPr>
            <w:tcW w:w="1556" w:type="dxa"/>
          </w:tcPr>
          <w:p w:rsidR="0018722C">
            <w:pPr>
              <w:topLinePunct/>
              <w:ind w:leftChars="0" w:left="0" w:rightChars="0" w:right="0" w:firstLineChars="0" w:firstLine="0"/>
              <w:spacing w:line="240" w:lineRule="atLeast"/>
            </w:pPr>
            <w:r>
              <w:t>2.010</w:t>
            </w:r>
            <w:r>
              <w:t>(</w:t>
            </w:r>
            <w:r>
              <w:t>2</w:t>
            </w:r>
            <w:r>
              <w:t>)</w:t>
            </w:r>
          </w:p>
        </w:tc>
        <w:tc>
          <w:tcPr>
            <w:tcW w:w="2595" w:type="dxa"/>
          </w:tcPr>
          <w:p w:rsidR="0018722C">
            <w:pPr>
              <w:topLinePunct/>
              <w:ind w:leftChars="0" w:left="0" w:rightChars="0" w:right="0" w:firstLineChars="0" w:firstLine="0"/>
              <w:spacing w:line="240" w:lineRule="atLeast"/>
            </w:pPr>
            <w:r>
              <w:t>N</w:t>
            </w:r>
            <w:r>
              <w:t>(</w:t>
            </w:r>
            <w:r>
              <w:rPr>
                <w:sz w:val="24"/>
              </w:rPr>
              <w:t>2</w:t>
            </w:r>
            <w:r>
              <w:t>)</w:t>
            </w:r>
            <w:r>
              <w:t>-Cu</w:t>
            </w:r>
            <w:r>
              <w:t>(</w:t>
            </w:r>
            <w:r>
              <w:rPr>
                <w:sz w:val="24"/>
              </w:rPr>
              <w:t>1</w:t>
            </w:r>
            <w:r>
              <w:t>)</w:t>
            </w:r>
            <w:r>
              <w:t>-N</w:t>
            </w:r>
            <w:r>
              <w:t>(</w:t>
            </w:r>
            <w:r>
              <w:rPr>
                <w:sz w:val="24"/>
              </w:rPr>
              <w:t>12</w:t>
            </w:r>
            <w:r>
              <w:t>)</w:t>
            </w:r>
          </w:p>
        </w:tc>
        <w:tc>
          <w:tcPr>
            <w:tcW w:w="2086" w:type="dxa"/>
          </w:tcPr>
          <w:p w:rsidR="0018722C">
            <w:pPr>
              <w:topLinePunct/>
              <w:ind w:leftChars="0" w:left="0" w:rightChars="0" w:right="0" w:firstLineChars="0" w:firstLine="0"/>
              <w:spacing w:line="240" w:lineRule="atLeast"/>
            </w:pPr>
            <w:r>
              <w:t>175.19</w:t>
            </w:r>
            <w:r>
              <w:t>(</w:t>
            </w:r>
            <w:r>
              <w:t>14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5</w:t>
            </w:r>
            <w:r>
              <w:t>)</w:t>
            </w:r>
            <w:r>
              <w:t>-N</w:t>
            </w:r>
            <w:r>
              <w:t>(</w:t>
            </w:r>
            <w:r>
              <w:rPr>
                <w:sz w:val="24"/>
              </w:rPr>
              <w:t>3</w:t>
            </w:r>
            <w:r>
              <w:t>)</w:t>
            </w:r>
          </w:p>
        </w:tc>
        <w:tc>
          <w:tcPr>
            <w:tcW w:w="1556" w:type="dxa"/>
          </w:tcPr>
          <w:p w:rsidR="0018722C">
            <w:pPr>
              <w:topLinePunct/>
              <w:ind w:leftChars="0" w:left="0" w:rightChars="0" w:right="0" w:firstLineChars="0" w:firstLine="0"/>
              <w:spacing w:line="240" w:lineRule="atLeast"/>
            </w:pPr>
            <w:r>
              <w:t>1.849</w:t>
            </w:r>
            <w:r>
              <w:t>(</w:t>
            </w:r>
            <w:r>
              <w:t>2</w:t>
            </w:r>
            <w:r>
              <w:t>)</w:t>
            </w:r>
          </w:p>
        </w:tc>
        <w:tc>
          <w:tcPr>
            <w:tcW w:w="2595" w:type="dxa"/>
          </w:tcPr>
          <w:p w:rsidR="0018722C">
            <w:pPr>
              <w:topLinePunct/>
              <w:ind w:leftChars="0" w:left="0" w:rightChars="0" w:right="0" w:firstLineChars="0" w:firstLine="0"/>
              <w:spacing w:line="240" w:lineRule="atLeast"/>
            </w:pPr>
            <w:r>
              <w:t>N</w:t>
            </w:r>
            <w:r>
              <w:t>(</w:t>
            </w:r>
            <w:r>
              <w:rPr>
                <w:sz w:val="24"/>
              </w:rPr>
              <w:t>4</w:t>
            </w:r>
            <w:r>
              <w:t>)</w:t>
            </w:r>
            <w:r>
              <w:t>-Cu</w:t>
            </w:r>
            <w:r>
              <w:t>(</w:t>
            </w:r>
            <w:r>
              <w:rPr>
                <w:sz w:val="24"/>
              </w:rPr>
              <w:t>4</w:t>
            </w:r>
            <w:r>
              <w:t>)</w:t>
            </w:r>
            <w:r>
              <w:t>-N</w:t>
            </w:r>
            <w:r>
              <w:t>(</w:t>
            </w:r>
            <w:r>
              <w:rPr>
                <w:sz w:val="24"/>
              </w:rPr>
              <w:t>14</w:t>
            </w:r>
            <w:r>
              <w:t>)</w:t>
            </w:r>
          </w:p>
        </w:tc>
        <w:tc>
          <w:tcPr>
            <w:tcW w:w="2086" w:type="dxa"/>
          </w:tcPr>
          <w:p w:rsidR="0018722C">
            <w:pPr>
              <w:topLinePunct/>
              <w:ind w:leftChars="0" w:left="0" w:rightChars="0" w:right="0" w:firstLineChars="0" w:firstLine="0"/>
              <w:spacing w:line="240" w:lineRule="atLeast"/>
            </w:pPr>
            <w:r>
              <w:t>174.18</w:t>
            </w:r>
            <w:r>
              <w:t>(</w:t>
            </w:r>
            <w:r>
              <w:t>13</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5</w:t>
            </w:r>
            <w:r>
              <w:t>)</w:t>
            </w:r>
            <w:r>
              <w:t>-N</w:t>
            </w:r>
            <w:r>
              <w:t>(</w:t>
            </w:r>
            <w:r>
              <w:rPr>
                <w:sz w:val="24"/>
              </w:rPr>
              <w:t>8</w:t>
            </w:r>
            <w:r>
              <w:t>)</w:t>
            </w:r>
          </w:p>
        </w:tc>
        <w:tc>
          <w:tcPr>
            <w:tcW w:w="1556" w:type="dxa"/>
          </w:tcPr>
          <w:p w:rsidR="0018722C">
            <w:pPr>
              <w:topLinePunct/>
              <w:ind w:leftChars="0" w:left="0" w:rightChars="0" w:right="0" w:firstLineChars="0" w:firstLine="0"/>
              <w:spacing w:line="240" w:lineRule="atLeast"/>
            </w:pPr>
            <w:r>
              <w:t>1.855</w:t>
            </w:r>
            <w:r>
              <w:t>(</w:t>
            </w:r>
            <w:r>
              <w:t>3</w:t>
            </w:r>
            <w:r>
              <w:t>)</w:t>
            </w:r>
          </w:p>
        </w:tc>
        <w:tc>
          <w:tcPr>
            <w:tcW w:w="2595" w:type="dxa"/>
          </w:tcPr>
          <w:p w:rsidR="0018722C">
            <w:pPr>
              <w:topLinePunct/>
              <w:ind w:leftChars="0" w:left="0" w:rightChars="0" w:right="0" w:firstLineChars="0" w:firstLine="0"/>
              <w:spacing w:line="240" w:lineRule="atLeast"/>
            </w:pPr>
            <w:r>
              <w:t>I</w:t>
            </w:r>
            <w:r>
              <w:t>(</w:t>
            </w:r>
            <w:r>
              <w:rPr>
                <w:sz w:val="24"/>
              </w:rPr>
              <w:t>1</w:t>
            </w:r>
            <w:r>
              <w:t>)</w:t>
            </w:r>
            <w:r>
              <w:t>#1-Cu</w:t>
            </w:r>
            <w:r>
              <w:t>(</w:t>
            </w:r>
            <w:r>
              <w:rPr>
                <w:sz w:val="24"/>
              </w:rPr>
              <w:t>7</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119.318</w:t>
            </w:r>
            <w:r>
              <w:t>(</w:t>
            </w:r>
            <w:r>
              <w:t>16</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3</w:t>
            </w:r>
            <w:r>
              <w:t>)</w:t>
            </w:r>
            <w:r>
              <w:t>-N</w:t>
            </w:r>
            <w:r>
              <w:t>(</w:t>
            </w:r>
            <w:r>
              <w:rPr>
                <w:sz w:val="24"/>
              </w:rPr>
              <w:t>7</w:t>
            </w:r>
            <w:r>
              <w:t>)</w:t>
            </w:r>
          </w:p>
        </w:tc>
        <w:tc>
          <w:tcPr>
            <w:tcW w:w="1556" w:type="dxa"/>
          </w:tcPr>
          <w:p w:rsidR="0018722C">
            <w:pPr>
              <w:topLinePunct/>
              <w:ind w:leftChars="0" w:left="0" w:rightChars="0" w:right="0" w:firstLineChars="0" w:firstLine="0"/>
              <w:spacing w:line="240" w:lineRule="atLeast"/>
            </w:pPr>
            <w:r>
              <w:t>1.852</w:t>
            </w:r>
            <w:r>
              <w:t>(</w:t>
            </w:r>
            <w:r>
              <w:t>3</w:t>
            </w:r>
            <w:r>
              <w:t>)</w:t>
            </w:r>
          </w:p>
        </w:tc>
        <w:tc>
          <w:tcPr>
            <w:tcW w:w="2595" w:type="dxa"/>
          </w:tcPr>
          <w:p w:rsidR="0018722C">
            <w:pPr>
              <w:topLinePunct/>
              <w:ind w:leftChars="0" w:left="0" w:rightChars="0" w:right="0" w:firstLineChars="0" w:firstLine="0"/>
              <w:spacing w:line="240" w:lineRule="atLeast"/>
            </w:pPr>
            <w:r>
              <w:t>N</w:t>
            </w:r>
            <w:r>
              <w:t>(</w:t>
            </w:r>
            <w:r>
              <w:rPr>
                <w:sz w:val="24"/>
              </w:rPr>
              <w:t>5</w:t>
            </w:r>
            <w:r>
              <w:t>)</w:t>
            </w:r>
            <w:r>
              <w:t>-Cu</w:t>
            </w:r>
            <w:r>
              <w:t>(</w:t>
            </w:r>
            <w:r>
              <w:rPr>
                <w:sz w:val="24"/>
              </w:rPr>
              <w:t>7</w:t>
            </w:r>
            <w:r>
              <w:t>)</w:t>
            </w:r>
            <w:r>
              <w:t>-I</w:t>
            </w:r>
            <w:r>
              <w:t>(</w:t>
            </w:r>
            <w:r>
              <w:rPr>
                <w:sz w:val="24"/>
              </w:rPr>
              <w:t>1</w:t>
            </w:r>
            <w:r>
              <w:t>)</w:t>
            </w:r>
            <w:r>
              <w:t>#1</w:t>
            </w:r>
          </w:p>
        </w:tc>
        <w:tc>
          <w:tcPr>
            <w:tcW w:w="2086" w:type="dxa"/>
          </w:tcPr>
          <w:p w:rsidR="0018722C">
            <w:pPr>
              <w:topLinePunct/>
              <w:ind w:leftChars="0" w:left="0" w:rightChars="0" w:right="0" w:firstLineChars="0" w:firstLine="0"/>
              <w:spacing w:line="240" w:lineRule="atLeast"/>
            </w:pPr>
            <w:r>
              <w:t>124.62</w:t>
            </w:r>
            <w:r>
              <w:t>(</w:t>
            </w:r>
            <w:r>
              <w:t>7</w:t>
            </w:r>
            <w:r>
              <w:t>)</w:t>
            </w:r>
          </w:p>
        </w:tc>
      </w:tr>
      <w:tr>
        <w:trPr>
          <w:trHeight w:val="480" w:hRule="atLeast"/>
        </w:trPr>
        <w:tc>
          <w:tcPr>
            <w:tcW w:w="2066" w:type="dxa"/>
            <w:tcBorders>
              <w:bottom w:val="single" w:sz="8" w:space="0" w:color="000000"/>
            </w:tcBorders>
          </w:tcPr>
          <w:p w:rsidR="0018722C">
            <w:pPr>
              <w:topLinePunct/>
              <w:ind w:leftChars="0" w:left="0" w:rightChars="0" w:right="0" w:firstLineChars="0" w:firstLine="0"/>
              <w:spacing w:line="240" w:lineRule="atLeast"/>
            </w:pPr>
            <w:r>
              <w:t>Cu</w:t>
            </w:r>
            <w:r>
              <w:t>(</w:t>
            </w:r>
            <w:r>
              <w:rPr>
                <w:sz w:val="24"/>
              </w:rPr>
              <w:t>3</w:t>
            </w:r>
            <w:r>
              <w:t>)</w:t>
            </w:r>
            <w:r>
              <w:t>-N</w:t>
            </w:r>
            <w:r>
              <w:t>(</w:t>
            </w:r>
            <w:r>
              <w:rPr>
                <w:sz w:val="24"/>
              </w:rPr>
              <w:t>11</w:t>
            </w:r>
            <w:r>
              <w:t>)</w:t>
            </w:r>
          </w:p>
        </w:tc>
        <w:tc>
          <w:tcPr>
            <w:tcW w:w="1556" w:type="dxa"/>
            <w:tcBorders>
              <w:bottom w:val="single" w:sz="8" w:space="0" w:color="000000"/>
            </w:tcBorders>
          </w:tcPr>
          <w:p w:rsidR="0018722C">
            <w:pPr>
              <w:topLinePunct/>
              <w:ind w:leftChars="0" w:left="0" w:rightChars="0" w:right="0" w:firstLineChars="0" w:firstLine="0"/>
              <w:spacing w:line="240" w:lineRule="atLeast"/>
            </w:pPr>
            <w:r>
              <w:t>1.855</w:t>
            </w:r>
            <w:r>
              <w:t>(</w:t>
            </w:r>
            <w:r>
              <w:t>3</w:t>
            </w:r>
            <w:r>
              <w:t>)</w:t>
            </w:r>
          </w:p>
        </w:tc>
        <w:tc>
          <w:tcPr>
            <w:tcW w:w="2595" w:type="dxa"/>
            <w:tcBorders>
              <w:bottom w:val="single" w:sz="8" w:space="0" w:color="000000"/>
            </w:tcBorders>
          </w:tcPr>
          <w:p w:rsidR="0018722C">
            <w:pPr>
              <w:topLinePunct/>
              <w:ind w:leftChars="0" w:left="0" w:rightChars="0" w:right="0" w:firstLineChars="0" w:firstLine="0"/>
              <w:spacing w:line="240" w:lineRule="atLeast"/>
            </w:pPr>
            <w:r>
              <w:t>N</w:t>
            </w:r>
            <w:r>
              <w:t>(</w:t>
            </w:r>
            <w:r>
              <w:rPr>
                <w:sz w:val="24"/>
              </w:rPr>
              <w:t>5</w:t>
            </w:r>
            <w:r>
              <w:t>)</w:t>
            </w:r>
            <w:r>
              <w:t>-Cu</w:t>
            </w:r>
            <w:r>
              <w:t>(</w:t>
            </w:r>
            <w:r>
              <w:rPr>
                <w:sz w:val="24"/>
              </w:rPr>
              <w:t>7</w:t>
            </w:r>
            <w:r>
              <w:t>)</w:t>
            </w:r>
            <w:r>
              <w:t>-I</w:t>
            </w:r>
            <w:r>
              <w:t>(</w:t>
            </w:r>
            <w:r>
              <w:rPr>
                <w:sz w:val="24"/>
              </w:rPr>
              <w:t>1</w:t>
            </w:r>
            <w:r>
              <w:t>)</w:t>
            </w:r>
          </w:p>
        </w:tc>
        <w:tc>
          <w:tcPr>
            <w:tcW w:w="2086" w:type="dxa"/>
            <w:tcBorders>
              <w:bottom w:val="single" w:sz="8" w:space="0" w:color="000000"/>
            </w:tcBorders>
          </w:tcPr>
          <w:p w:rsidR="0018722C">
            <w:pPr>
              <w:topLinePunct/>
              <w:ind w:leftChars="0" w:left="0" w:rightChars="0" w:right="0" w:firstLineChars="0" w:firstLine="0"/>
              <w:spacing w:line="240" w:lineRule="atLeast"/>
            </w:pPr>
            <w:r>
              <w:t>115.55</w:t>
            </w:r>
            <w:r>
              <w:t>(</w:t>
            </w:r>
            <w:r>
              <w:t>7</w:t>
            </w:r>
            <w:r>
              <w:t>)</w:t>
            </w:r>
          </w:p>
        </w:tc>
      </w:tr>
      <w:tr>
        <w:trPr>
          <w:trHeight w:val="480" w:hRule="atLeast"/>
        </w:trPr>
        <w:tc>
          <w:tcPr>
            <w:tcW w:w="206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Cu</w:t>
            </w:r>
            <w:r>
              <w:t>(</w:t>
            </w:r>
            <w:r>
              <w:rPr>
                <w:sz w:val="24"/>
              </w:rPr>
              <w:t>6</w:t>
            </w:r>
            <w:r>
              <w:t>)</w:t>
            </w:r>
            <w:r>
              <w:t>-N</w:t>
            </w:r>
            <w:r>
              <w:t>(</w:t>
            </w:r>
            <w:r>
              <w:rPr>
                <w:sz w:val="24"/>
              </w:rPr>
              <w:t>13</w:t>
            </w:r>
            <w:r>
              <w:t>)</w:t>
            </w:r>
          </w:p>
        </w:tc>
        <w:tc>
          <w:tcPr>
            <w:tcW w:w="155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1.848</w:t>
            </w:r>
            <w:r>
              <w:t>(</w:t>
            </w:r>
            <w:r>
              <w:t>3</w:t>
            </w:r>
            <w:r>
              <w:t>)</w:t>
            </w:r>
          </w:p>
        </w:tc>
        <w:tc>
          <w:tcPr>
            <w:tcW w:w="2595"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N</w:t>
            </w:r>
            <w:r>
              <w:t>(</w:t>
            </w:r>
            <w:r>
              <w:rPr>
                <w:sz w:val="24"/>
              </w:rPr>
              <w:t>5</w:t>
            </w:r>
            <w:r>
              <w:t>)</w:t>
            </w:r>
            <w:r>
              <w:t>-Cu</w:t>
            </w:r>
            <w:r>
              <w:t>(</w:t>
            </w:r>
            <w:r>
              <w:rPr>
                <w:sz w:val="24"/>
              </w:rPr>
              <w:t>7</w:t>
            </w:r>
            <w:r>
              <w:t>)</w:t>
            </w:r>
            <w:r>
              <w:t>-Cu</w:t>
            </w:r>
            <w:r>
              <w:t>(</w:t>
            </w:r>
            <w:r>
              <w:rPr>
                <w:sz w:val="24"/>
              </w:rPr>
              <w:t>7</w:t>
            </w:r>
            <w:r>
              <w:t>)</w:t>
            </w:r>
            <w:r>
              <w:t>#1</w:t>
            </w:r>
          </w:p>
        </w:tc>
        <w:tc>
          <w:tcPr>
            <w:tcW w:w="208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171.42</w:t>
            </w:r>
            <w:r>
              <w:t>(</w:t>
            </w:r>
            <w:r>
              <w:t>8</w:t>
            </w:r>
            <w:r>
              <w:t>)</w:t>
            </w:r>
          </w:p>
        </w:tc>
      </w:tr>
      <w:tr>
        <w:trPr>
          <w:trHeight w:val="480" w:hRule="atLeast"/>
        </w:trPr>
        <w:tc>
          <w:tcPr>
            <w:tcW w:w="206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Cu</w:t>
            </w:r>
            <w:r>
              <w:t>(</w:t>
            </w:r>
            <w:r>
              <w:rPr>
                <w:sz w:val="24"/>
              </w:rPr>
              <w:t>6</w:t>
            </w:r>
            <w:r>
              <w:t>)</w:t>
            </w:r>
            <w:r>
              <w:t>-N</w:t>
            </w:r>
            <w:r>
              <w:t>(</w:t>
            </w:r>
            <w:r>
              <w:rPr>
                <w:sz w:val="24"/>
              </w:rPr>
              <w:t>9</w:t>
            </w:r>
            <w:r>
              <w:t>)</w:t>
            </w:r>
          </w:p>
        </w:tc>
        <w:tc>
          <w:tcPr>
            <w:tcW w:w="155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1.851</w:t>
            </w:r>
            <w:r>
              <w:t>(</w:t>
            </w:r>
            <w:r>
              <w:t>3</w:t>
            </w:r>
            <w:r>
              <w:t>)</w:t>
            </w:r>
          </w:p>
        </w:tc>
        <w:tc>
          <w:tcPr>
            <w:tcW w:w="2595"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N</w:t>
            </w:r>
            <w:r>
              <w:t>(</w:t>
            </w:r>
            <w:r>
              <w:rPr>
                <w:sz w:val="24"/>
              </w:rPr>
              <w:t>3</w:t>
            </w:r>
            <w:r>
              <w:t>)</w:t>
            </w:r>
            <w:r>
              <w:t>-Cu</w:t>
            </w:r>
            <w:r>
              <w:t>(</w:t>
            </w:r>
            <w:r>
              <w:rPr>
                <w:sz w:val="24"/>
              </w:rPr>
              <w:t>5</w:t>
            </w:r>
            <w:r>
              <w:t>)</w:t>
            </w:r>
            <w:r>
              <w:t>-N</w:t>
            </w:r>
            <w:r>
              <w:t>(</w:t>
            </w:r>
            <w:r>
              <w:rPr>
                <w:sz w:val="24"/>
              </w:rPr>
              <w:t>8</w:t>
            </w:r>
            <w:r>
              <w:t>)</w:t>
            </w:r>
          </w:p>
        </w:tc>
        <w:tc>
          <w:tcPr>
            <w:tcW w:w="208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176.77</w:t>
            </w:r>
            <w:r>
              <w:t>(</w:t>
            </w:r>
            <w:r>
              <w:t>14</w:t>
            </w:r>
            <w:r>
              <w:t>)</w:t>
            </w:r>
          </w:p>
        </w:tc>
      </w:tr>
      <w:tr>
        <w:trPr>
          <w:trHeight w:val="480" w:hRule="atLeast"/>
        </w:trPr>
        <w:tc>
          <w:tcPr>
            <w:tcW w:w="206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Cu</w:t>
            </w:r>
            <w:r>
              <w:t>(</w:t>
            </w:r>
            <w:r>
              <w:rPr>
                <w:sz w:val="24"/>
              </w:rPr>
              <w:t>2</w:t>
            </w:r>
            <w:r>
              <w:t>)</w:t>
            </w:r>
            <w:r>
              <w:t>-N</w:t>
            </w:r>
            <w:r>
              <w:t>(</w:t>
            </w:r>
            <w:r>
              <w:rPr>
                <w:sz w:val="24"/>
              </w:rPr>
              <w:t>1</w:t>
            </w:r>
            <w:r>
              <w:t>)</w:t>
            </w:r>
          </w:p>
        </w:tc>
        <w:tc>
          <w:tcPr>
            <w:tcW w:w="155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1.842</w:t>
            </w:r>
            <w:r>
              <w:t>(</w:t>
            </w:r>
            <w:r>
              <w:t>3</w:t>
            </w:r>
            <w:r>
              <w:t>)</w:t>
            </w:r>
          </w:p>
        </w:tc>
        <w:tc>
          <w:tcPr>
            <w:tcW w:w="2595"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N</w:t>
            </w:r>
            <w:r>
              <w:t>(</w:t>
            </w:r>
            <w:r>
              <w:rPr>
                <w:sz w:val="24"/>
              </w:rPr>
              <w:t>7</w:t>
            </w:r>
            <w:r>
              <w:t>)</w:t>
            </w:r>
            <w:r>
              <w:t>-Cu</w:t>
            </w:r>
            <w:r>
              <w:t>(</w:t>
            </w:r>
            <w:r>
              <w:rPr>
                <w:sz w:val="24"/>
              </w:rPr>
              <w:t>3</w:t>
            </w:r>
            <w:r>
              <w:t>)</w:t>
            </w:r>
            <w:r>
              <w:t>-N</w:t>
            </w:r>
            <w:r>
              <w:t>(</w:t>
            </w:r>
            <w:r>
              <w:rPr>
                <w:sz w:val="24"/>
              </w:rPr>
              <w:t>1</w:t>
            </w:r>
            <w:r>
              <w:t>)</w:t>
            </w:r>
            <w:r>
              <w:t>#1</w:t>
            </w:r>
          </w:p>
        </w:tc>
        <w:tc>
          <w:tcPr>
            <w:tcW w:w="2086" w:type="dxa"/>
            <w:tcBorders>
              <w:top w:val="single" w:sz="8" w:space="0" w:color="000000"/>
              <w:left w:val="single" w:sz="8" w:space="0" w:color="000000"/>
              <w:bottom w:val="single" w:sz="8" w:space="0" w:color="000000"/>
              <w:right w:val="single" w:sz="8" w:space="0" w:color="000000"/>
            </w:tcBorders>
          </w:tcPr>
          <w:p w:rsidR="0018722C">
            <w:pPr>
              <w:topLinePunct/>
              <w:ind w:leftChars="0" w:left="0" w:rightChars="0" w:right="0" w:firstLineChars="0" w:firstLine="0"/>
              <w:spacing w:line="240" w:lineRule="atLeast"/>
            </w:pPr>
            <w:r>
              <w:t>177.34</w:t>
            </w:r>
            <w:r>
              <w:t>(</w:t>
            </w:r>
            <w:r>
              <w:t>15</w:t>
            </w:r>
            <w:r>
              <w:t>)</w:t>
            </w:r>
          </w:p>
        </w:tc>
      </w:tr>
    </w:tbl>
    <w:p w:rsidR="0018722C">
      <w:pPr>
        <w:topLinePunct/>
        <w:pStyle w:val="affa"/>
      </w:pPr>
    </w:p>
    <w:p w:rsidR="0018722C">
      <w:pPr>
        <w:topLinePunct/>
      </w:pPr>
      <w:r>
        <w:rPr>
          <w:rFonts w:cstheme="minorBidi" w:hAnsiTheme="minorHAnsi" w:eastAsiaTheme="minorHAnsi" w:asciiTheme="minorHAnsi" w:ascii="Calibri"/>
        </w:rPr>
        <w:t>77</w:t>
      </w:r>
    </w:p>
    <w:p w:rsidR="0018722C">
      <w:pPr>
        <w:pStyle w:val="aff7"/>
        <w:topLinePunct/>
      </w:pPr>
      <w:r>
        <w:pict>
          <v:line style="position:absolute;mso-position-horizontal-relative:page;mso-position-vertical-relative:page;z-index:-336736" from="100.980003pt,92.280014pt" to="508.500003pt,92.280014pt" stroked="true" strokeweight=".71997pt" strokecolor="#000000">
            <v:stroke dashstyle="solid"/>
            <w10:wrap type="none"/>
          </v:line>
        </w:pict>
      </w:r>
    </w:p>
    <w:tbl>
      <w:tblPr>
        <w:tblW w:w="0" w:type="auto"/>
        <w:tblInd w:w="1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6"/>
        <w:gridCol w:w="1556"/>
        <w:gridCol w:w="2595"/>
        <w:gridCol w:w="2086"/>
      </w:tblGrid>
      <w:tr>
        <w:trPr>
          <w:trHeight w:val="480" w:hRule="atLeast"/>
        </w:trPr>
        <w:tc>
          <w:tcPr>
            <w:tcW w:w="8303" w:type="dxa"/>
            <w:gridSpan w:val="4"/>
          </w:tcPr>
          <w:p w:rsidR="0018722C">
            <w:pPr>
              <w:topLinePunct/>
              <w:ind w:leftChars="0" w:left="0" w:rightChars="0" w:right="0" w:firstLineChars="0" w:firstLine="0"/>
              <w:spacing w:line="240" w:lineRule="atLeast"/>
            </w:pPr>
            <w:r>
              <w:t>Symmetry codes: #1 –x, -y, 1-z</w:t>
            </w:r>
          </w:p>
        </w:tc>
      </w:tr>
      <w:tr>
        <w:trPr>
          <w:trHeight w:val="280" w:hRule="atLeast"/>
        </w:trPr>
        <w:tc>
          <w:tcPr>
            <w:tcW w:w="8303" w:type="dxa"/>
            <w:gridSpan w:val="4"/>
            <w:tcBorders>
              <w:bottom w:val="single" w:sz="18" w:space="0" w:color="000000"/>
            </w:tcBorders>
          </w:tcPr>
          <w:p w:rsidR="0018722C">
            <w:pPr>
              <w:topLinePunct/>
              <w:ind w:leftChars="0" w:left="0" w:rightChars="0" w:right="0" w:firstLineChars="0" w:firstLine="0"/>
              <w:spacing w:line="240" w:lineRule="atLeast"/>
            </w:pPr>
            <w:r>
              <w:rPr>
                <w:b/>
              </w:rPr>
              <w:t>5</w:t>
            </w:r>
          </w:p>
        </w:tc>
      </w:tr>
      <w:tr>
        <w:trPr>
          <w:trHeight w:val="460" w:hRule="atLeast"/>
        </w:trPr>
        <w:tc>
          <w:tcPr>
            <w:tcW w:w="2066" w:type="dxa"/>
            <w:tcBorders>
              <w:top w:val="single" w:sz="18" w:space="0" w:color="000000"/>
            </w:tcBorders>
          </w:tcPr>
          <w:p w:rsidR="0018722C">
            <w:pPr>
              <w:topLinePunct/>
              <w:ind w:leftChars="0" w:left="0" w:rightChars="0" w:right="0" w:firstLineChars="0" w:firstLine="0"/>
              <w:spacing w:line="240" w:lineRule="atLeast"/>
            </w:pPr>
            <w:r>
              <w:t>I</w:t>
            </w:r>
            <w:r>
              <w:t>(</w:t>
            </w:r>
            <w:r>
              <w:rPr>
                <w:sz w:val="24"/>
              </w:rPr>
              <w:t>1</w:t>
            </w:r>
            <w:r>
              <w:t>)</w:t>
            </w:r>
            <w:r>
              <w:t>-Cu</w:t>
            </w:r>
            <w:r>
              <w:t>(</w:t>
            </w:r>
            <w:r>
              <w:rPr>
                <w:sz w:val="24"/>
              </w:rPr>
              <w:t>1</w:t>
            </w:r>
            <w:r>
              <w:t>)</w:t>
            </w:r>
          </w:p>
        </w:tc>
        <w:tc>
          <w:tcPr>
            <w:tcW w:w="1556" w:type="dxa"/>
            <w:tcBorders>
              <w:top w:val="single" w:sz="18" w:space="0" w:color="000000"/>
            </w:tcBorders>
          </w:tcPr>
          <w:p w:rsidR="0018722C">
            <w:pPr>
              <w:topLinePunct/>
              <w:ind w:leftChars="0" w:left="0" w:rightChars="0" w:right="0" w:firstLineChars="0" w:firstLine="0"/>
              <w:spacing w:line="240" w:lineRule="atLeast"/>
            </w:pPr>
            <w:r>
              <w:t>2.5731</w:t>
            </w:r>
            <w:r>
              <w:t>(</w:t>
            </w:r>
            <w:r>
              <w:t>11</w:t>
            </w:r>
            <w:r>
              <w:t>)</w:t>
            </w:r>
          </w:p>
        </w:tc>
        <w:tc>
          <w:tcPr>
            <w:tcW w:w="2595" w:type="dxa"/>
            <w:tcBorders>
              <w:top w:val="single" w:sz="18" w:space="0" w:color="000000"/>
            </w:tcBorders>
          </w:tcPr>
          <w:p w:rsidR="0018722C">
            <w:pPr>
              <w:topLinePunct/>
              <w:ind w:leftChars="0" w:left="0" w:rightChars="0" w:right="0" w:firstLineChars="0" w:firstLine="0"/>
              <w:spacing w:line="240" w:lineRule="atLeast"/>
            </w:pPr>
            <w:r>
              <w:t>Cu</w:t>
            </w:r>
            <w:r>
              <w:t>(</w:t>
            </w:r>
            <w:r>
              <w:rPr>
                <w:sz w:val="24"/>
              </w:rPr>
              <w:t>1</w:t>
            </w:r>
            <w:r>
              <w:t>)</w:t>
            </w:r>
            <w:r>
              <w:t>-I</w:t>
            </w:r>
            <w:r>
              <w:t>(</w:t>
            </w:r>
            <w:r>
              <w:rPr>
                <w:sz w:val="24"/>
              </w:rPr>
              <w:t>1</w:t>
            </w:r>
            <w:r>
              <w:t>)</w:t>
            </w:r>
            <w:r>
              <w:t>-Cu</w:t>
            </w:r>
            <w:r>
              <w:t>(</w:t>
            </w:r>
            <w:r>
              <w:rPr>
                <w:sz w:val="24"/>
              </w:rPr>
              <w:t>2</w:t>
            </w:r>
            <w:r>
              <w:t>)</w:t>
            </w:r>
          </w:p>
        </w:tc>
        <w:tc>
          <w:tcPr>
            <w:tcW w:w="2086" w:type="dxa"/>
            <w:tcBorders>
              <w:top w:val="single" w:sz="18" w:space="0" w:color="000000"/>
            </w:tcBorders>
          </w:tcPr>
          <w:p w:rsidR="0018722C">
            <w:pPr>
              <w:topLinePunct/>
              <w:ind w:leftChars="0" w:left="0" w:rightChars="0" w:right="0" w:firstLineChars="0" w:firstLine="0"/>
              <w:spacing w:line="240" w:lineRule="atLeast"/>
            </w:pPr>
            <w:r>
              <w:t>59.98</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I</w:t>
            </w:r>
            <w:r>
              <w:t>(</w:t>
            </w:r>
            <w:r>
              <w:rPr>
                <w:sz w:val="24"/>
              </w:rPr>
              <w:t>1</w:t>
            </w:r>
            <w:r>
              <w:t>)</w:t>
            </w:r>
            <w:r>
              <w:t>-Cu</w:t>
            </w:r>
            <w:r>
              <w:t>(</w:t>
            </w:r>
            <w:r>
              <w:rPr>
                <w:sz w:val="24"/>
              </w:rPr>
              <w:t>2</w:t>
            </w:r>
            <w:r>
              <w:t>)</w:t>
            </w:r>
          </w:p>
        </w:tc>
        <w:tc>
          <w:tcPr>
            <w:tcW w:w="1556" w:type="dxa"/>
          </w:tcPr>
          <w:p w:rsidR="0018722C">
            <w:pPr>
              <w:topLinePunct/>
              <w:ind w:leftChars="0" w:left="0" w:rightChars="0" w:right="0" w:firstLineChars="0" w:firstLine="0"/>
              <w:spacing w:line="240" w:lineRule="atLeast"/>
            </w:pPr>
            <w:r>
              <w:t>2.5737</w:t>
            </w:r>
            <w:r>
              <w:t>(</w:t>
            </w:r>
            <w:r>
              <w:t>12</w:t>
            </w:r>
            <w:r>
              <w:t>)</w:t>
            </w:r>
          </w:p>
        </w:tc>
        <w:tc>
          <w:tcPr>
            <w:tcW w:w="2595" w:type="dxa"/>
          </w:tcPr>
          <w:p w:rsidR="0018722C">
            <w:pPr>
              <w:topLinePunct/>
              <w:ind w:leftChars="0" w:left="0" w:rightChars="0" w:right="0" w:firstLineChars="0" w:firstLine="0"/>
              <w:spacing w:line="240" w:lineRule="atLeast"/>
            </w:pPr>
            <w:r>
              <w:t>Cu</w:t>
            </w:r>
            <w:r>
              <w:t>(</w:t>
            </w:r>
            <w:r>
              <w:rPr>
                <w:sz w:val="24"/>
              </w:rPr>
              <w:t>2</w:t>
            </w:r>
            <w:r>
              <w:t>)</w:t>
            </w:r>
            <w:r>
              <w:t>-I</w:t>
            </w:r>
            <w:r>
              <w:t>(</w:t>
            </w:r>
            <w:r>
              <w:rPr>
                <w:sz w:val="24"/>
              </w:rPr>
              <w:t>2</w:t>
            </w:r>
            <w:r>
              <w:t>)</w:t>
            </w:r>
            <w:r>
              <w:t>-Cu</w:t>
            </w:r>
            <w:r>
              <w:t>(</w:t>
            </w:r>
            <w:r>
              <w:rPr>
                <w:sz w:val="24"/>
              </w:rPr>
              <w:t>1</w:t>
            </w:r>
            <w:r>
              <w:t>)</w:t>
            </w:r>
          </w:p>
        </w:tc>
        <w:tc>
          <w:tcPr>
            <w:tcW w:w="2086" w:type="dxa"/>
          </w:tcPr>
          <w:p w:rsidR="0018722C">
            <w:pPr>
              <w:topLinePunct/>
              <w:ind w:leftChars="0" w:left="0" w:rightChars="0" w:right="0" w:firstLineChars="0" w:firstLine="0"/>
              <w:spacing w:line="240" w:lineRule="atLeast"/>
            </w:pPr>
            <w:r>
              <w:t>60.80</w:t>
            </w:r>
            <w:r>
              <w:t>(</w:t>
            </w:r>
            <w:r>
              <w:t>3</w:t>
            </w:r>
            <w:r>
              <w:t>)</w:t>
            </w:r>
          </w:p>
        </w:tc>
      </w:tr>
      <w:tr>
        <w:trPr>
          <w:trHeight w:val="480" w:hRule="atLeast"/>
        </w:trPr>
        <w:tc>
          <w:tcPr>
            <w:tcW w:w="2066" w:type="dxa"/>
          </w:tcPr>
          <w:p w:rsidR="0018722C">
            <w:pPr>
              <w:topLinePunct/>
              <w:ind w:leftChars="0" w:left="0" w:rightChars="0" w:right="0" w:firstLineChars="0" w:firstLine="0"/>
              <w:spacing w:line="240" w:lineRule="atLeast"/>
            </w:pPr>
            <w:r>
              <w:t>I</w:t>
            </w:r>
            <w:r>
              <w:t>(</w:t>
            </w:r>
            <w:r>
              <w:rPr>
                <w:sz w:val="24"/>
              </w:rPr>
              <w:t>2</w:t>
            </w:r>
            <w:r>
              <w:t>)</w:t>
            </w:r>
            <w:r>
              <w:t>-Cu</w:t>
            </w:r>
            <w:r>
              <w:t>(</w:t>
            </w:r>
            <w:r>
              <w:rPr>
                <w:sz w:val="24"/>
              </w:rPr>
              <w:t>2</w:t>
            </w:r>
            <w:r>
              <w:t>)</w:t>
            </w:r>
          </w:p>
        </w:tc>
        <w:tc>
          <w:tcPr>
            <w:tcW w:w="1556" w:type="dxa"/>
          </w:tcPr>
          <w:p w:rsidR="0018722C">
            <w:pPr>
              <w:topLinePunct/>
              <w:ind w:leftChars="0" w:left="0" w:rightChars="0" w:right="0" w:firstLineChars="0" w:firstLine="0"/>
              <w:spacing w:line="240" w:lineRule="atLeast"/>
            </w:pPr>
            <w:r>
              <w:t>2.5354</w:t>
            </w:r>
            <w:r>
              <w:t>(</w:t>
            </w:r>
            <w:r>
              <w:t>11</w:t>
            </w:r>
            <w:r>
              <w:t>)</w:t>
            </w:r>
          </w:p>
        </w:tc>
        <w:tc>
          <w:tcPr>
            <w:tcW w:w="2595" w:type="dxa"/>
          </w:tcPr>
          <w:p w:rsidR="0018722C">
            <w:pPr>
              <w:topLinePunct/>
              <w:ind w:leftChars="0" w:left="0" w:rightChars="0" w:right="0" w:firstLineChars="0" w:firstLine="0"/>
              <w:spacing w:line="240" w:lineRule="atLeast"/>
            </w:pPr>
            <w:r>
              <w:t>N</w:t>
            </w:r>
            <w:r>
              <w:t>(</w:t>
            </w:r>
            <w:r>
              <w:rPr>
                <w:sz w:val="24"/>
              </w:rPr>
              <w:t>1</w:t>
            </w:r>
            <w:r>
              <w:t>)</w:t>
            </w:r>
            <w:r>
              <w:t>-Cu</w:t>
            </w:r>
            <w:r>
              <w:t>(</w:t>
            </w:r>
            <w:r>
              <w:rPr>
                <w:sz w:val="24"/>
              </w:rPr>
              <w:t>1</w:t>
            </w:r>
            <w:r>
              <w:t>)</w:t>
            </w:r>
            <w:r>
              <w:t>-I</w:t>
            </w:r>
            <w:r>
              <w:t>(</w:t>
            </w:r>
            <w:r>
              <w:rPr>
                <w:sz w:val="24"/>
              </w:rPr>
              <w:t>2</w:t>
            </w:r>
            <w:r>
              <w:t>)</w:t>
            </w:r>
          </w:p>
        </w:tc>
        <w:tc>
          <w:tcPr>
            <w:tcW w:w="2086" w:type="dxa"/>
          </w:tcPr>
          <w:p w:rsidR="0018722C">
            <w:pPr>
              <w:topLinePunct/>
              <w:ind w:leftChars="0" w:left="0" w:rightChars="0" w:right="0" w:firstLineChars="0" w:firstLine="0"/>
              <w:spacing w:line="240" w:lineRule="atLeast"/>
            </w:pPr>
            <w:r>
              <w:t>121.91</w:t>
            </w:r>
            <w:r>
              <w:t>(</w:t>
            </w:r>
            <w:r>
              <w:t>15</w:t>
            </w:r>
            <w:r>
              <w:t>)</w:t>
            </w:r>
          </w:p>
        </w:tc>
      </w:tr>
      <w:tr>
        <w:trPr>
          <w:trHeight w:val="480" w:hRule="atLeast"/>
        </w:trPr>
        <w:tc>
          <w:tcPr>
            <w:tcW w:w="2066" w:type="dxa"/>
          </w:tcPr>
          <w:p w:rsidR="0018722C">
            <w:pPr>
              <w:topLinePunct/>
              <w:ind w:leftChars="0" w:left="0" w:rightChars="0" w:right="0" w:firstLineChars="0" w:firstLine="0"/>
              <w:spacing w:line="240" w:lineRule="atLeast"/>
            </w:pPr>
            <w:r>
              <w:t>I</w:t>
            </w:r>
            <w:r>
              <w:t>(</w:t>
            </w:r>
            <w:r>
              <w:rPr>
                <w:sz w:val="24"/>
              </w:rPr>
              <w:t>2</w:t>
            </w:r>
            <w:r>
              <w:t>)</w:t>
            </w:r>
            <w:r>
              <w:t>-Cu</w:t>
            </w:r>
            <w:r>
              <w:t>(</w:t>
            </w:r>
            <w:r>
              <w:rPr>
                <w:sz w:val="24"/>
              </w:rPr>
              <w:t>1</w:t>
            </w:r>
            <w:r>
              <w:t>)</w:t>
            </w:r>
          </w:p>
        </w:tc>
        <w:tc>
          <w:tcPr>
            <w:tcW w:w="1556" w:type="dxa"/>
          </w:tcPr>
          <w:p w:rsidR="0018722C">
            <w:pPr>
              <w:topLinePunct/>
              <w:ind w:leftChars="0" w:left="0" w:rightChars="0" w:right="0" w:firstLineChars="0" w:firstLine="0"/>
              <w:spacing w:line="240" w:lineRule="atLeast"/>
            </w:pPr>
            <w:r>
              <w:t>2.5482</w:t>
            </w:r>
            <w:r>
              <w:t>(</w:t>
            </w:r>
            <w:r>
              <w:t>11</w:t>
            </w:r>
            <w:r>
              <w:t>)</w:t>
            </w:r>
          </w:p>
        </w:tc>
        <w:tc>
          <w:tcPr>
            <w:tcW w:w="2595" w:type="dxa"/>
          </w:tcPr>
          <w:p w:rsidR="0018722C">
            <w:pPr>
              <w:topLinePunct/>
              <w:ind w:leftChars="0" w:left="0" w:rightChars="0" w:right="0" w:firstLineChars="0" w:firstLine="0"/>
              <w:spacing w:line="240" w:lineRule="atLeast"/>
            </w:pPr>
            <w:r>
              <w:t>N</w:t>
            </w:r>
            <w:r>
              <w:t>(</w:t>
            </w:r>
            <w:r>
              <w:rPr>
                <w:sz w:val="24"/>
              </w:rPr>
              <w:t>1</w:t>
            </w:r>
            <w:r>
              <w:t>)</w:t>
            </w:r>
            <w:r>
              <w:t>-Cu</w:t>
            </w:r>
            <w:r>
              <w:t>(</w:t>
            </w:r>
            <w:r>
              <w:rPr>
                <w:sz w:val="24"/>
              </w:rPr>
              <w:t>1</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118.97</w:t>
            </w:r>
            <w:r>
              <w:t>(</w:t>
            </w:r>
            <w:r>
              <w:t>15</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1</w:t>
            </w:r>
            <w:r>
              <w:t>)</w:t>
            </w:r>
            <w:r>
              <w:t>-N</w:t>
            </w:r>
            <w:r>
              <w:t>(</w:t>
            </w:r>
            <w:r>
              <w:rPr>
                <w:sz w:val="24"/>
              </w:rPr>
              <w:t>1</w:t>
            </w:r>
            <w:r>
              <w:t>)</w:t>
            </w:r>
          </w:p>
        </w:tc>
        <w:tc>
          <w:tcPr>
            <w:tcW w:w="1556" w:type="dxa"/>
          </w:tcPr>
          <w:p w:rsidR="0018722C">
            <w:pPr>
              <w:topLinePunct/>
              <w:ind w:leftChars="0" w:left="0" w:rightChars="0" w:right="0" w:firstLineChars="0" w:firstLine="0"/>
              <w:spacing w:line="240" w:lineRule="atLeast"/>
            </w:pPr>
            <w:r>
              <w:t>1.980</w:t>
            </w:r>
            <w:r>
              <w:t>(</w:t>
            </w:r>
            <w:r>
              <w:t>5</w:t>
            </w:r>
            <w:r>
              <w:t>)</w:t>
            </w:r>
          </w:p>
        </w:tc>
        <w:tc>
          <w:tcPr>
            <w:tcW w:w="2595" w:type="dxa"/>
          </w:tcPr>
          <w:p w:rsidR="0018722C">
            <w:pPr>
              <w:topLinePunct/>
              <w:ind w:leftChars="0" w:left="0" w:rightChars="0" w:right="0" w:firstLineChars="0" w:firstLine="0"/>
              <w:spacing w:line="240" w:lineRule="atLeast"/>
            </w:pPr>
            <w:r>
              <w:t>I</w:t>
            </w:r>
            <w:r>
              <w:t>(</w:t>
            </w:r>
            <w:r>
              <w:rPr>
                <w:sz w:val="24"/>
              </w:rPr>
              <w:t>2</w:t>
            </w:r>
            <w:r>
              <w:t>)</w:t>
            </w:r>
            <w:r>
              <w:t>-Cu</w:t>
            </w:r>
            <w:r>
              <w:t>(</w:t>
            </w:r>
            <w:r>
              <w:rPr>
                <w:sz w:val="24"/>
              </w:rPr>
              <w:t>1</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119.11</w:t>
            </w:r>
            <w:r>
              <w:t>(</w:t>
            </w:r>
            <w:r>
              <w:t>4</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1</w:t>
            </w:r>
            <w:r>
              <w:t>)</w:t>
            </w:r>
            <w:r>
              <w:t>-Cu</w:t>
            </w:r>
            <w:r>
              <w:t>(</w:t>
            </w:r>
            <w:r>
              <w:rPr>
                <w:sz w:val="24"/>
              </w:rPr>
              <w:t>2</w:t>
            </w:r>
            <w:r>
              <w:t>)</w:t>
            </w:r>
          </w:p>
        </w:tc>
        <w:tc>
          <w:tcPr>
            <w:tcW w:w="1556" w:type="dxa"/>
          </w:tcPr>
          <w:p w:rsidR="0018722C">
            <w:pPr>
              <w:topLinePunct/>
              <w:ind w:leftChars="0" w:left="0" w:rightChars="0" w:right="0" w:firstLineChars="0" w:firstLine="0"/>
              <w:spacing w:line="240" w:lineRule="atLeast"/>
            </w:pPr>
            <w:r>
              <w:t>2.5725</w:t>
            </w:r>
            <w:r>
              <w:t>(</w:t>
            </w:r>
            <w:r>
              <w:t>12</w:t>
            </w:r>
            <w:r>
              <w:t>)</w:t>
            </w:r>
          </w:p>
        </w:tc>
        <w:tc>
          <w:tcPr>
            <w:tcW w:w="2595" w:type="dxa"/>
          </w:tcPr>
          <w:p w:rsidR="0018722C">
            <w:pPr>
              <w:topLinePunct/>
              <w:ind w:leftChars="0" w:left="0" w:rightChars="0" w:right="0" w:firstLineChars="0" w:firstLine="0"/>
              <w:spacing w:line="240" w:lineRule="atLeast"/>
            </w:pPr>
            <w:r>
              <w:t>N</w:t>
            </w:r>
            <w:r>
              <w:t>(</w:t>
            </w:r>
            <w:r>
              <w:rPr>
                <w:sz w:val="24"/>
              </w:rPr>
              <w:t>2</w:t>
            </w:r>
            <w:r>
              <w:t>)</w:t>
            </w:r>
            <w:r>
              <w:t>-Cu</w:t>
            </w:r>
            <w:r>
              <w:t>(</w:t>
            </w:r>
            <w:r>
              <w:rPr>
                <w:sz w:val="24"/>
              </w:rPr>
              <w:t>2</w:t>
            </w:r>
            <w:r>
              <w:t>)</w:t>
            </w:r>
            <w:r>
              <w:t>-I</w:t>
            </w:r>
            <w:r>
              <w:t>(</w:t>
            </w:r>
            <w:r>
              <w:rPr>
                <w:sz w:val="24"/>
              </w:rPr>
              <w:t>2</w:t>
            </w:r>
            <w:r>
              <w:t>)</w:t>
            </w:r>
          </w:p>
        </w:tc>
        <w:tc>
          <w:tcPr>
            <w:tcW w:w="2086" w:type="dxa"/>
          </w:tcPr>
          <w:p w:rsidR="0018722C">
            <w:pPr>
              <w:topLinePunct/>
              <w:ind w:leftChars="0" w:left="0" w:rightChars="0" w:right="0" w:firstLineChars="0" w:firstLine="0"/>
              <w:spacing w:line="240" w:lineRule="atLeast"/>
            </w:pPr>
            <w:r>
              <w:t>122.48</w:t>
            </w:r>
            <w:r>
              <w:t>(</w:t>
            </w:r>
            <w:r>
              <w:t>16</w:t>
            </w:r>
            <w:r>
              <w:t>)</w:t>
            </w:r>
          </w:p>
        </w:tc>
      </w:tr>
      <w:tr>
        <w:trPr>
          <w:trHeight w:val="480" w:hRule="atLeast"/>
        </w:trPr>
        <w:tc>
          <w:tcPr>
            <w:tcW w:w="2066" w:type="dxa"/>
          </w:tcPr>
          <w:p w:rsidR="0018722C">
            <w:pPr>
              <w:topLinePunct/>
              <w:ind w:leftChars="0" w:left="0" w:rightChars="0" w:right="0" w:firstLineChars="0" w:firstLine="0"/>
              <w:spacing w:line="240" w:lineRule="atLeast"/>
            </w:pPr>
            <w:r>
              <w:t>Cu</w:t>
            </w:r>
            <w:r>
              <w:t>(</w:t>
            </w:r>
            <w:r>
              <w:rPr>
                <w:sz w:val="24"/>
              </w:rPr>
              <w:t>2</w:t>
            </w:r>
            <w:r>
              <w:t>)</w:t>
            </w:r>
            <w:r>
              <w:t>-N</w:t>
            </w:r>
            <w:r>
              <w:t>(</w:t>
            </w:r>
            <w:r>
              <w:rPr>
                <w:sz w:val="24"/>
              </w:rPr>
              <w:t>2</w:t>
            </w:r>
            <w:r>
              <w:t>)</w:t>
            </w:r>
          </w:p>
        </w:tc>
        <w:tc>
          <w:tcPr>
            <w:tcW w:w="1556" w:type="dxa"/>
          </w:tcPr>
          <w:p w:rsidR="0018722C">
            <w:pPr>
              <w:topLinePunct/>
              <w:ind w:leftChars="0" w:left="0" w:rightChars="0" w:right="0" w:firstLineChars="0" w:firstLine="0"/>
              <w:spacing w:line="240" w:lineRule="atLeast"/>
            </w:pPr>
            <w:r>
              <w:t>1.990</w:t>
            </w:r>
            <w:r>
              <w:t>(</w:t>
            </w:r>
            <w:r>
              <w:t>5</w:t>
            </w:r>
            <w:r>
              <w:t>)</w:t>
            </w:r>
          </w:p>
        </w:tc>
        <w:tc>
          <w:tcPr>
            <w:tcW w:w="2595" w:type="dxa"/>
          </w:tcPr>
          <w:p w:rsidR="0018722C">
            <w:pPr>
              <w:topLinePunct/>
              <w:ind w:leftChars="0" w:left="0" w:rightChars="0" w:right="0" w:firstLineChars="0" w:firstLine="0"/>
              <w:spacing w:line="240" w:lineRule="atLeast"/>
            </w:pPr>
            <w:r>
              <w:t>N</w:t>
            </w:r>
            <w:r>
              <w:t>(</w:t>
            </w:r>
            <w:r>
              <w:rPr>
                <w:sz w:val="24"/>
              </w:rPr>
              <w:t>2</w:t>
            </w:r>
            <w:r>
              <w:t>)</w:t>
            </w:r>
            <w:r>
              <w:t>-Cu</w:t>
            </w:r>
            <w:r>
              <w:t>(</w:t>
            </w:r>
            <w:r>
              <w:rPr>
                <w:sz w:val="24"/>
              </w:rPr>
              <w:t>2</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117.93</w:t>
            </w:r>
            <w:r>
              <w:t>(</w:t>
            </w:r>
            <w:r>
              <w:t>16</w:t>
            </w:r>
            <w:r>
              <w:t>)</w:t>
            </w:r>
          </w:p>
        </w:tc>
      </w:tr>
      <w:tr>
        <w:trPr>
          <w:trHeight w:val="480" w:hRule="atLeast"/>
        </w:trPr>
        <w:tc>
          <w:tcPr>
            <w:tcW w:w="2066" w:type="dxa"/>
          </w:tcPr>
          <w:p w:rsidR="0018722C">
            <w:pPr>
              <w:topLinePunct/>
              <w:ind w:leftChars="0" w:left="0" w:rightChars="0" w:right="0" w:firstLineChars="0" w:firstLine="0"/>
              <w:spacing w:line="240" w:lineRule="atLeast"/>
            </w:pPr>
          </w:p>
        </w:tc>
        <w:tc>
          <w:tcPr>
            <w:tcW w:w="1556" w:type="dxa"/>
          </w:tcPr>
          <w:p w:rsidR="0018722C">
            <w:pPr>
              <w:topLinePunct/>
              <w:ind w:leftChars="0" w:left="0" w:rightChars="0" w:right="0" w:firstLineChars="0" w:firstLine="0"/>
              <w:spacing w:line="240" w:lineRule="atLeast"/>
            </w:pPr>
          </w:p>
        </w:tc>
        <w:tc>
          <w:tcPr>
            <w:tcW w:w="2595" w:type="dxa"/>
          </w:tcPr>
          <w:p w:rsidR="0018722C">
            <w:pPr>
              <w:topLinePunct/>
              <w:ind w:leftChars="0" w:left="0" w:rightChars="0" w:right="0" w:firstLineChars="0" w:firstLine="0"/>
              <w:spacing w:line="240" w:lineRule="atLeast"/>
            </w:pPr>
            <w:r>
              <w:t>I</w:t>
            </w:r>
            <w:r>
              <w:t>(</w:t>
            </w:r>
            <w:r>
              <w:rPr>
                <w:sz w:val="24"/>
              </w:rPr>
              <w:t>2</w:t>
            </w:r>
            <w:r>
              <w:t>)</w:t>
            </w:r>
            <w:r>
              <w:t>-Cu</w:t>
            </w:r>
            <w:r>
              <w:t>(</w:t>
            </w:r>
            <w:r>
              <w:rPr>
                <w:sz w:val="24"/>
              </w:rPr>
              <w:t>2</w:t>
            </w:r>
            <w:r>
              <w:t>)</w:t>
            </w:r>
            <w:r>
              <w:t>-I</w:t>
            </w:r>
            <w:r>
              <w:t>(</w:t>
            </w:r>
            <w:r>
              <w:rPr>
                <w:sz w:val="24"/>
              </w:rPr>
              <w:t>1</w:t>
            </w:r>
            <w:r>
              <w:t>)</w:t>
            </w:r>
          </w:p>
        </w:tc>
        <w:tc>
          <w:tcPr>
            <w:tcW w:w="2086" w:type="dxa"/>
          </w:tcPr>
          <w:p w:rsidR="0018722C">
            <w:pPr>
              <w:topLinePunct/>
              <w:ind w:leftChars="0" w:left="0" w:rightChars="0" w:right="0" w:firstLineChars="0" w:firstLine="0"/>
              <w:spacing w:line="240" w:lineRule="atLeast"/>
            </w:pPr>
            <w:r>
              <w:t>119.57</w:t>
            </w:r>
            <w:r>
              <w:t>(</w:t>
            </w:r>
            <w:r>
              <w:t>4</w:t>
            </w:r>
            <w:r>
              <w:t>)</w:t>
            </w:r>
          </w:p>
        </w:tc>
      </w:tr>
    </w:tbl>
    <w:p w:rsidR="0018722C">
      <w:pPr>
        <w:topLinePunct/>
        <w:pStyle w:val="affa"/>
      </w:pPr>
    </w:p>
    <w:p w:rsidR="0018722C">
      <w:pPr>
        <w:pStyle w:val="Heading2"/>
        <w:topLinePunct/>
        <w:ind w:left="171" w:hangingChars="171" w:hanging="171"/>
      </w:pPr>
      <w:bookmarkStart w:id="23815" w:name="_Toc68623815"/>
      <w:bookmarkStart w:name="_TOC_250049" w:id="55"/>
      <w:bookmarkStart w:name="3.4 结果与讨论 " w:id="56"/>
      <w:r>
        <w:t>3.4</w:t>
      </w:r>
      <w:r>
        <w:t xml:space="preserve"> </w:t>
      </w:r>
      <w:r/>
      <w:bookmarkEnd w:id="56"/>
      <w:bookmarkEnd w:id="55"/>
      <w:r>
        <w:t>结果与讨论</w:t>
      </w:r>
      <w:bookmarkEnd w:id="23815"/>
    </w:p>
    <w:p w:rsidR="0018722C">
      <w:pPr>
        <w:pStyle w:val="Heading3"/>
        <w:topLinePunct/>
        <w:ind w:left="200" w:hangingChars="200" w:hanging="200"/>
      </w:pPr>
      <w:bookmarkStart w:id="23816" w:name="_Toc68623816"/>
      <w:bookmarkStart w:name="_TOC_250048" w:id="57"/>
      <w:bookmarkEnd w:id="57"/>
      <w:r>
        <w:t>3.4.1</w:t>
      </w:r>
      <w:r>
        <w:t xml:space="preserve"> </w:t>
      </w:r>
      <w:r>
        <w:t>单晶结构分析</w:t>
      </w:r>
      <w:bookmarkEnd w:id="23816"/>
    </w:p>
    <w:p w:rsidR="0018722C">
      <w:pPr>
        <w:pStyle w:val="aff7"/>
        <w:topLinePunct/>
      </w:pPr>
      <w:r>
        <w:drawing>
          <wp:inline>
            <wp:extent cx="5537281" cy="2571178"/>
            <wp:effectExtent l="0" t="0" r="0" b="0"/>
            <wp:docPr id="119" name="image74.jpeg" descr=""/>
            <wp:cNvGraphicFramePr>
              <a:graphicFrameLocks noChangeAspect="1"/>
            </wp:cNvGraphicFramePr>
            <a:graphic>
              <a:graphicData uri="http://schemas.openxmlformats.org/drawingml/2006/picture">
                <pic:pic>
                  <pic:nvPicPr>
                    <pic:cNvPr id="120" name="image74.jpeg"/>
                    <pic:cNvPicPr/>
                  </pic:nvPicPr>
                  <pic:blipFill>
                    <a:blip r:embed="rId191" cstate="print"/>
                    <a:stretch>
                      <a:fillRect/>
                    </a:stretch>
                  </pic:blipFill>
                  <pic:spPr>
                    <a:xfrm>
                      <a:off x="0" y="0"/>
                      <a:ext cx="5537281" cy="2571178"/>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3.5</w:t>
      </w:r>
      <w:r>
        <w:t xml:space="preserve"> </w:t>
      </w:r>
      <w:r>
        <w:t xml:space="preserve">(</w:t>
      </w:r>
      <w:r>
        <w:t xml:space="preserve">a</w:t>
      </w:r>
      <w:r>
        <w:t xml:space="preserve">)</w:t>
      </w:r>
      <w:r/>
      <w:r>
        <w:rPr>
          <w:rFonts w:ascii="宋体" w:eastAsia="宋体" w:hint="eastAsia"/>
        </w:rPr>
        <w:t xml:space="preserve">配合物</w:t>
      </w:r>
      <w:r>
        <w:rPr>
          <w:b/>
        </w:rPr>
        <w:t xml:space="preserve">3</w:t>
      </w:r>
      <w:r>
        <w:rPr>
          <w:rFonts w:ascii="宋体" w:eastAsia="宋体" w:hint="eastAsia"/>
        </w:rPr>
        <w:t xml:space="preserve">的结构图，</w:t>
      </w:r>
      <w:r>
        <w:t xml:space="preserve">(</w:t>
      </w:r>
      <w:r>
        <w:t xml:space="preserve">b</w:t>
      </w:r>
      <w:r>
        <w:t xml:space="preserve">)</w:t>
      </w:r>
      <w:r/>
      <w:r>
        <w:rPr>
          <w:rFonts w:ascii="宋体" w:eastAsia="宋体" w:hint="eastAsia"/>
        </w:rPr>
        <w:t xml:space="preserve">配合物</w:t>
      </w:r>
      <w:r>
        <w:rPr>
          <w:b/>
        </w:rPr>
        <w:t xml:space="preserve">3</w:t>
      </w:r>
      <w:r>
        <w:rPr>
          <w:rFonts w:ascii="宋体" w:eastAsia="宋体" w:hint="eastAsia"/>
        </w:rPr>
        <w:t xml:space="preserve">通过笼间的</w:t>
      </w:r>
      <w:r>
        <w:t xml:space="preserve">Cu-Cu</w:t>
      </w:r>
      <w:r/>
      <w:r>
        <w:rPr>
          <w:rFonts w:ascii="宋体" w:eastAsia="宋体" w:hint="eastAsia"/>
        </w:rPr>
        <w:t xml:space="preserve">作用连接而成的一</w:t>
      </w:r>
      <w:r>
        <w:rPr>
          <w:rFonts w:ascii="宋体" w:eastAsia="宋体" w:hint="eastAsia"/>
        </w:rPr>
        <w:t>维链</w:t>
      </w:r>
      <w:r>
        <w:t xml:space="preserve">Fig. </w:t>
      </w:r>
      <w:r>
        <w:t xml:space="preserve">3.5 </w:t>
      </w:r>
      <w:r>
        <w:t xml:space="preserve">(</w:t>
      </w:r>
      <w:r>
        <w:t xml:space="preserve">a</w:t>
      </w:r>
      <w:r>
        <w:t xml:space="preserve">)</w:t>
      </w:r>
      <w:r>
        <w:t xml:space="preserve"> Molecular structure of </w:t>
      </w:r>
      <w:r>
        <w:rPr>
          <w:b/>
        </w:rPr>
        <w:t xml:space="preserve">3</w:t>
      </w:r>
      <w:r>
        <w:t xml:space="preserve">, </w:t>
      </w:r>
      <w:r>
        <w:t xml:space="preserve">(</w:t>
      </w:r>
      <w:r>
        <w:t xml:space="preserve">b</w:t>
      </w:r>
      <w:r>
        <w:t xml:space="preserve">)</w:t>
      </w:r>
      <w:r>
        <w:t xml:space="preserve"> One dimentional chain derived from the Cu-Cu</w:t>
      </w:r>
      <w:r>
        <w:t xml:space="preserve"> </w:t>
      </w:r>
      <w:r>
        <w:t xml:space="preserve">contacts of</w:t>
      </w:r>
      <w:r>
        <w:t xml:space="preserve"> </w:t>
      </w:r>
      <w:r>
        <w:rPr>
          <w:b/>
        </w:rPr>
        <w:t xml:space="preserve">3</w:t>
      </w:r>
    </w:p>
    <w:p w:rsidR="0018722C">
      <w:pPr>
        <w:topLinePunct/>
      </w:pPr>
      <w:r>
        <w:rPr>
          <w:rFonts w:ascii="宋体" w:hAnsi="宋体" w:eastAsia="宋体" w:hint="eastAsia"/>
        </w:rPr>
        <w:t xml:space="preserve">配合物</w:t>
      </w:r>
      <w:r>
        <w:t xml:space="preserve">Cu</w:t>
      </w:r>
      <w:r>
        <w:rPr>
          <w:vertAlign w:val="subscript"/>
          /&gt;
        </w:rPr>
        <w:t xml:space="preserve">6</w:t>
      </w:r>
      <w:r>
        <w:t xml:space="preserve">(</w:t>
      </w:r>
      <w:r>
        <w:rPr>
          <w:b/>
        </w:rPr>
        <w:t xml:space="preserve">L</w:t>
      </w:r>
      <w:r>
        <w:rPr>
          <w:b/>
          <w:position w:val="-1"/>
          <w:sz w:val="16"/>
        </w:rPr>
        <w:t xml:space="preserve">1</w:t>
      </w:r>
      <w:r>
        <w:t xml:space="preserve">)</w:t>
      </w:r>
      <w:r w:rsidR="004B696B">
        <w:t xml:space="preserve"> </w:t>
      </w:r>
      <w:r>
        <w:rPr>
          <w:vertAlign w:val="subscript"/>
          /&gt;
        </w:rPr>
        <w:t xml:space="preserve">3 </w:t>
      </w:r>
      <w:r>
        <w:t xml:space="preserve">(</w:t>
      </w:r>
      <w:r>
        <w:t xml:space="preserve">C</w:t>
      </w:r>
      <w:r>
        <w:rPr>
          <w:position w:val="0"/>
          <w:sz w:val="16"/>
        </w:rPr>
        <w:t xml:space="preserve">57</w:t>
      </w:r>
      <w:r>
        <w:t xml:space="preserve">H</w:t>
      </w:r>
      <w:r>
        <w:rPr>
          <w:position w:val="0"/>
          <w:sz w:val="16"/>
        </w:rPr>
        <w:t xml:space="preserve">69</w:t>
      </w:r>
      <w:r>
        <w:t xml:space="preserve">Cu</w:t>
      </w:r>
      <w:r>
        <w:rPr>
          <w:position w:val="0"/>
          <w:sz w:val="16"/>
        </w:rPr>
        <w:t xml:space="preserve">6</w:t>
      </w:r>
      <w:r>
        <w:t xml:space="preserve">N</w:t>
      </w:r>
      <w:r>
        <w:rPr>
          <w:position w:val="0"/>
          <w:sz w:val="16"/>
        </w:rPr>
        <w:t xml:space="preserve">15</w:t>
      </w:r>
      <w:r>
        <w:t xml:space="preserve">)</w:t>
      </w:r>
      <w:r/>
      <w:r>
        <w:rPr>
          <w:spacing w:val="-2"/>
        </w:rPr>
        <w:t xml:space="preserve">（</w:t>
      </w:r>
      <w:r>
        <w:rPr>
          <w:b/>
          <w:spacing w:val="-2"/>
        </w:rPr>
        <w:t xml:space="preserve">3</w:t>
      </w:r>
      <w:r>
        <w:rPr>
          <w:spacing w:val="-2"/>
        </w:rPr>
        <w:t xml:space="preserve">）</w:t>
      </w:r>
      <w:r>
        <w:rPr>
          <w:rFonts w:ascii="宋体" w:hAnsi="宋体" w:eastAsia="宋体" w:hint="eastAsia"/>
        </w:rPr>
        <w:t xml:space="preserve">：同我们课题组之前报道的类似，</w:t>
      </w:r>
      <w:r>
        <w:rPr>
          <w:rFonts w:ascii="宋体" w:hAnsi="宋体" w:eastAsia="宋体" w:hint="eastAsia"/>
        </w:rPr>
        <w:t>如图</w:t>
      </w:r>
      <w:r>
        <w:t xml:space="preserve">3.</w:t>
      </w:r>
      <w:r>
        <w:t>5a</w:t>
      </w:r>
      <w:r>
        <w:rPr>
          <w:rFonts w:ascii="宋体" w:hAnsi="宋体" w:eastAsia="宋体" w:hint="eastAsia"/>
        </w:rPr>
        <w:t xml:space="preserve">所示，吡唑三核铜簇通过</w:t>
      </w:r>
      <w:r>
        <w:t xml:space="preserve">2, </w:t>
      </w:r>
      <w:r>
        <w:t xml:space="preserve">6-</w:t>
      </w:r>
      <w:r>
        <w:rPr>
          <w:rFonts w:ascii="宋体" w:hAnsi="宋体" w:eastAsia="宋体" w:hint="eastAsia"/>
        </w:rPr>
        <w:t xml:space="preserve">二甲基</w:t>
      </w:r>
      <w:r>
        <w:t xml:space="preserve">-3</w:t>
      </w:r>
      <w:r>
        <w:t>,</w:t>
      </w:r>
      <w:r>
        <w:t xml:space="preserve"> 5-</w:t>
      </w:r>
      <w:r>
        <w:rPr>
          <w:rFonts w:ascii="宋体" w:hAnsi="宋体" w:eastAsia="宋体" w:hint="eastAsia"/>
        </w:rPr>
        <w:t xml:space="preserve">二亚甲基连接体以正堆积模式形成三棱柱笼状结构，笼内两个三核单元之间的三对铜铜距离分别为</w:t>
      </w:r>
      <w:r>
        <w:t xml:space="preserve">(</w:t>
      </w:r>
      <w:r>
        <w:t xml:space="preserve">Cu2</w:t>
      </w:r>
      <w:r>
        <w:rPr>
          <w:spacing w:val="0"/>
        </w:rPr>
        <w:t xml:space="preserve">, </w:t>
      </w:r>
      <w:r>
        <w:t xml:space="preserve">Cu5</w:t>
      </w:r>
      <w:r>
        <w:t xml:space="preserve">)</w:t>
      </w:r>
      <w:r>
        <w:t xml:space="preserve"> </w:t>
      </w:r>
      <w:r>
        <w:t xml:space="preserve">4.0383</w:t>
      </w:r>
      <w:r/>
      <w:r>
        <w:rPr>
          <w:rFonts w:ascii="宋体" w:hAnsi="宋体" w:eastAsia="宋体" w:hint="eastAsia"/>
          <w:rFonts w:ascii="宋体" w:hAnsi="宋体" w:eastAsia="宋体" w:hint="eastAsia"/>
          <w:spacing w:val="-7"/>
        </w:rPr>
        <w:t xml:space="preserve">, </w:t>
      </w:r>
      <w:r>
        <w:t xml:space="preserve">(</w:t>
      </w:r>
      <w:r>
        <w:rPr>
          <w:spacing w:val="-7"/>
        </w:rPr>
        <w:t xml:space="preserve">Cu3</w:t>
      </w:r>
      <w:r>
        <w:rPr>
          <w:spacing w:val="-4"/>
        </w:rPr>
        <w:t xml:space="preserve">, </w:t>
      </w:r>
      <w:r>
        <w:t xml:space="preserve">Cu6</w:t>
      </w:r>
      <w:r>
        <w:t xml:space="preserve">)</w:t>
      </w:r>
      <w:r>
        <w:t xml:space="preserve"> 4.1905</w:t>
      </w:r>
      <w:r/>
      <w:r>
        <w:rPr>
          <w:rFonts w:ascii="宋体" w:hAnsi="宋体" w:eastAsia="宋体" w:hint="eastAsia"/>
          <w:rFonts w:ascii="宋体" w:hAnsi="宋体" w:eastAsia="宋体" w:hint="eastAsia"/>
          <w:spacing w:val="-6"/>
        </w:rPr>
        <w:t xml:space="preserve">, </w:t>
      </w:r>
      <w:r>
        <w:rPr>
          <w:spacing w:val="-6"/>
        </w:rPr>
        <w:t xml:space="preserve">（</w:t>
      </w:r>
      <w:r>
        <w:t xml:space="preserve">Cu1,</w:t>
      </w:r>
    </w:p>
    <w:p w:rsidR="0018722C">
      <w:pPr>
        <w:topLinePunct/>
      </w:pPr>
      <w:r>
        <w:rPr>
          <w:rFonts w:cstheme="minorBidi" w:hAnsiTheme="minorHAnsi" w:eastAsiaTheme="minorHAnsi" w:asciiTheme="minorHAnsi" w:ascii="Calibri"/>
        </w:rPr>
        <w:t>78</w:t>
      </w:r>
    </w:p>
    <w:p w:rsidR="0018722C">
      <w:pPr>
        <w:topLinePunct/>
      </w:pPr>
      <w:r>
        <w:t>Cu4</w:t>
      </w:r>
      <w:r>
        <w:t>）</w:t>
      </w:r>
      <w:r w:rsidR="001852F3">
        <w:t xml:space="preserve">4.3707</w:t>
      </w:r>
      <w:r w:rsidR="001852F3">
        <w:t xml:space="preserve">Å</w:t>
      </w:r>
      <w:r>
        <w:rPr>
          <w:rFonts w:ascii="宋体" w:hAnsi="宋体" w:eastAsia="宋体" w:hint="eastAsia"/>
        </w:rPr>
        <w:t>，比报道过的类似三核铜簇合物之间的铜铜距离</w:t>
      </w:r>
      <w:r>
        <w:t>(</w:t>
      </w:r>
      <w:r>
        <w:rPr>
          <w:rFonts w:ascii="宋体" w:hAnsi="宋体" w:eastAsia="宋体" w:hint="eastAsia"/>
        </w:rPr>
        <w:t>最短距离为</w:t>
      </w:r>
      <w:r>
        <w:t>3.69</w:t>
      </w:r>
      <w:r>
        <w:t>)</w:t>
      </w:r>
      <w:r w:rsidR="004B696B">
        <w:t xml:space="preserve"> </w:t>
      </w:r>
      <w:r>
        <w:t>7</w:t>
      </w:r>
      <w:r>
        <w:rPr>
          <w:rFonts w:ascii="宋体" w:hAnsi="宋体" w:eastAsia="宋体" w:hint="eastAsia"/>
        </w:rPr>
        <w:t>要长。</w:t>
      </w:r>
      <w:r>
        <w:rPr>
          <w:rFonts w:ascii="宋体" w:hAnsi="宋体" w:eastAsia="宋体" w:hint="eastAsia"/>
        </w:rPr>
        <w:t>笼内上下两个三核铜簇面向内凹，可能是由于笼内上下两个面之间的铜铜作用受到连接体</w:t>
      </w:r>
      <w:r>
        <w:rPr>
          <w:rFonts w:ascii="宋体" w:hAnsi="宋体" w:eastAsia="宋体" w:hint="eastAsia"/>
        </w:rPr>
        <w:t>的限制引起的。笼与笼之间比较接近的铜铜距离为</w:t>
      </w:r>
      <w:r>
        <w:t>(</w:t>
      </w:r>
      <w:r>
        <w:t>Cu3,</w:t>
      </w:r>
      <w:r>
        <w:t> </w:t>
      </w:r>
      <w:r>
        <w:t>Cu4</w:t>
      </w:r>
      <w:r>
        <w:t>)</w:t>
      </w:r>
      <w:r>
        <w:t> </w:t>
      </w:r>
      <w:r>
        <w:t>4.1317</w:t>
      </w:r>
      <w:r>
        <w:t>Å</w:t>
      </w:r>
      <w:r>
        <w:rPr>
          <w:rFonts w:ascii="宋体" w:hAnsi="宋体" w:eastAsia="宋体" w:hint="eastAsia"/>
        </w:rPr>
        <w:t>，通过这种铜铜作用，</w:t>
      </w:r>
      <w:r>
        <w:rPr>
          <w:rFonts w:ascii="宋体" w:hAnsi="宋体" w:eastAsia="宋体" w:hint="eastAsia"/>
        </w:rPr>
        <w:t>笼与笼可以相互连接成一维链状结构</w:t>
      </w:r>
      <w:r>
        <w:rPr>
          <w:w w:val="95"/>
        </w:rPr>
        <w:t>（</w:t>
      </w:r>
      <w:r>
        <w:rPr>
          <w:rFonts w:ascii="宋体" w:hAnsi="宋体" w:eastAsia="宋体" w:hint="eastAsia"/>
        </w:rPr>
        <w:t>图</w:t>
      </w:r>
      <w:r>
        <w:t>3.5</w:t>
      </w:r>
      <w:r>
        <w:t>b</w:t>
      </w:r>
      <w:r>
        <w:rPr>
          <w:w w:val="95"/>
        </w:rPr>
        <w:t>）</w:t>
      </w:r>
      <w:r>
        <w:rPr>
          <w:rFonts w:ascii="宋体" w:hAnsi="宋体" w:eastAsia="宋体" w:hint="eastAsia"/>
        </w:rPr>
        <w:t>。</w:t>
      </w:r>
    </w:p>
    <w:p w:rsidR="0018722C">
      <w:pPr>
        <w:pStyle w:val="affff5"/>
        <w:keepNext/>
        <w:topLinePunct/>
      </w:pPr>
      <w:r>
        <w:rPr>
          <w:rFonts w:ascii="宋体"/>
          <w:sz w:val="20"/>
        </w:rPr>
        <w:drawing>
          <wp:inline distT="0" distB="0" distL="0" distR="0">
            <wp:extent cx="5505500" cy="1871751"/>
            <wp:effectExtent l="0" t="0" r="0" b="0"/>
            <wp:docPr id="121" name="image75.png" descr=""/>
            <wp:cNvGraphicFramePr>
              <a:graphicFrameLocks noChangeAspect="1"/>
            </wp:cNvGraphicFramePr>
            <a:graphic>
              <a:graphicData uri="http://schemas.openxmlformats.org/drawingml/2006/picture">
                <pic:pic>
                  <pic:nvPicPr>
                    <pic:cNvPr id="122" name="image75.png"/>
                    <pic:cNvPicPr/>
                  </pic:nvPicPr>
                  <pic:blipFill>
                    <a:blip r:embed="rId193" cstate="print"/>
                    <a:stretch>
                      <a:fillRect/>
                    </a:stretch>
                  </pic:blipFill>
                  <pic:spPr>
                    <a:xfrm>
                      <a:off x="0" y="0"/>
                      <a:ext cx="5666053" cy="1926336"/>
                    </a:xfrm>
                    <a:prstGeom prst="rect">
                      <a:avLst/>
                    </a:prstGeom>
                  </pic:spPr>
                </pic:pic>
              </a:graphicData>
            </a:graphic>
          </wp:inline>
        </w:drawing>
      </w:r>
      <w:r/>
    </w:p>
    <w:p w:rsidR="0018722C">
      <w:pPr>
        <w:pStyle w:val="a9"/>
        <w:topLinePunct/>
      </w:pPr>
      <w:r>
        <w:rPr>
          <w:rFonts w:ascii="宋体" w:eastAsia="宋体" w:hint="eastAsia"/>
          <w:spacing w:val="-16"/>
        </w:rPr>
        <w:t>图</w:t>
      </w:r>
      <w:r>
        <w:t>3</w:t>
      </w:r>
      <w:r>
        <w:t>.</w:t>
      </w:r>
      <w:r>
        <w:t>6</w:t>
      </w:r>
      <w:r>
        <w:t xml:space="preserve">  </w:t>
      </w:r>
      <w:r>
        <w:rPr>
          <w:rFonts w:ascii="宋体" w:eastAsia="宋体" w:hint="eastAsia"/>
          <w:spacing w:val="-8"/>
        </w:rPr>
        <w:t>配合物</w:t>
      </w:r>
      <w:r>
        <w:rPr>
          <w:b/>
        </w:rPr>
        <w:t>4</w:t>
      </w:r>
      <w:r>
        <w:rPr>
          <w:rFonts w:ascii="宋体" w:eastAsia="宋体" w:hint="eastAsia"/>
        </w:rPr>
        <w:t>的结构</w:t>
      </w:r>
    </w:p>
    <w:p w:rsidR="0018722C">
      <w:pPr>
        <w:pStyle w:val="a9"/>
        <w:topLinePunct/>
      </w:pPr>
      <w:r>
        <w:t>Fig.</w:t>
      </w:r>
      <w:r>
        <w:t xml:space="preserve"> </w:t>
      </w:r>
      <w:r w:rsidRPr="00DB64CE">
        <w:t>3.6</w:t>
      </w:r>
      <w:r>
        <w:t xml:space="preserve">  </w:t>
      </w:r>
      <w:r w:rsidRPr="00DB64CE">
        <w:t>Molecular structure of</w:t>
      </w:r>
      <w:r>
        <w:rPr>
          <w:b/>
        </w:rPr>
        <w:t>4</w:t>
      </w:r>
    </w:p>
    <w:p w:rsidR="0018722C">
      <w:pPr>
        <w:topLinePunct/>
      </w:pPr>
      <w:r>
        <w:rPr>
          <w:rFonts w:ascii="宋体" w:hAnsi="宋体" w:eastAsia="宋体" w:hint="eastAsia"/>
        </w:rPr>
        <w:t xml:space="preserve">配合物</w:t>
      </w:r>
      <w:r>
        <w:t xml:space="preserve">Cu</w:t>
      </w:r>
      <w:r>
        <w:t xml:space="preserve">6</w:t>
      </w:r>
      <w:r>
        <w:t xml:space="preserve">(</w:t>
      </w:r>
      <w:r>
        <w:rPr>
          <w:b/>
        </w:rPr>
        <w:t xml:space="preserve">L</w:t>
      </w:r>
      <w:r>
        <w:rPr>
          <w:b/>
          <w:position w:val="-1"/>
          <w:sz w:val="16"/>
        </w:rPr>
        <w:t xml:space="preserve">1</w:t>
      </w:r>
      <w:r>
        <w:t xml:space="preserve">)</w:t>
      </w:r>
      <w:r w:rsidR="004B696B">
        <w:t xml:space="preserve"> </w:t>
      </w:r>
      <w:r>
        <w:t xml:space="preserve">3</w:t>
      </w:r>
      <w:r>
        <w:t xml:space="preserve">-</w:t>
      </w:r>
      <w:r>
        <w:t xml:space="preserve">(</w:t>
      </w:r>
      <w:r>
        <w:t xml:space="preserve">Cu</w:t>
      </w:r>
      <w:r>
        <w:rPr>
          <w:position w:val="0"/>
          <w:sz w:val="16"/>
        </w:rPr>
        <w:t xml:space="preserve">2</w:t>
      </w:r>
      <w:r>
        <w:t xml:space="preserve">I</w:t>
      </w:r>
      <w:r>
        <w:rPr>
          <w:position w:val="0"/>
          <w:sz w:val="16"/>
        </w:rPr>
        <w:t xml:space="preserve">2</w:t>
      </w:r>
      <w:r>
        <w:t xml:space="preserve">)</w:t>
      </w:r>
      <w:r w:rsidR="004B696B">
        <w:t xml:space="preserve"> </w:t>
      </w:r>
      <w:r>
        <w:t xml:space="preserve">-Cu</w:t>
      </w:r>
      <w:r>
        <w:t xml:space="preserve">6</w:t>
      </w:r>
      <w:r>
        <w:t xml:space="preserve">(</w:t>
      </w:r>
      <w:r>
        <w:rPr>
          <w:b/>
        </w:rPr>
        <w:t xml:space="preserve">L</w:t>
      </w:r>
      <w:r>
        <w:rPr>
          <w:b/>
          <w:position w:val="-1"/>
          <w:sz w:val="16"/>
        </w:rPr>
        <w:t xml:space="preserve">1</w:t>
      </w:r>
      <w:r>
        <w:t xml:space="preserve">)</w:t>
      </w:r>
      <w:r w:rsidR="004B696B">
        <w:t xml:space="preserve"> </w:t>
      </w:r>
      <w:r>
        <w:t xml:space="preserve">3</w:t>
      </w:r>
      <w:r>
        <w:t xml:space="preserve">•guest</w:t>
      </w:r>
      <w:r>
        <w:t xml:space="preserve"> </w:t>
      </w:r>
      <w:r>
        <w:t xml:space="preserve">(</w:t>
      </w:r>
      <w:r>
        <w:t xml:space="preserve">C</w:t>
      </w:r>
      <w:r>
        <w:rPr>
          <w:position w:val="0"/>
          <w:sz w:val="16"/>
        </w:rPr>
        <w:t xml:space="preserve">57</w:t>
      </w:r>
      <w:r>
        <w:t xml:space="preserve">H</w:t>
      </w:r>
      <w:r>
        <w:rPr>
          <w:position w:val="0"/>
          <w:sz w:val="16"/>
        </w:rPr>
        <w:t xml:space="preserve">69</w:t>
      </w:r>
      <w:r>
        <w:t xml:space="preserve">Cu</w:t>
      </w:r>
      <w:r>
        <w:rPr>
          <w:position w:val="0"/>
          <w:sz w:val="16"/>
        </w:rPr>
        <w:t xml:space="preserve">7</w:t>
      </w:r>
      <w:r>
        <w:t xml:space="preserve">N</w:t>
      </w:r>
      <w:r>
        <w:rPr>
          <w:position w:val="0"/>
          <w:sz w:val="16"/>
        </w:rPr>
        <w:t xml:space="preserve">15</w:t>
      </w:r>
      <w:r>
        <w:t xml:space="preserve">I</w:t>
      </w:r>
      <w:r>
        <w:t xml:space="preserve">)</w:t>
      </w:r>
      <w:r>
        <w:t xml:space="preserve"> </w:t>
      </w:r>
      <w:r>
        <w:t xml:space="preserve">(</w:t>
      </w:r>
      <w:r>
        <w:rPr>
          <w:b/>
          <w:spacing w:val="-4"/>
        </w:rPr>
        <w:t xml:space="preserve">4</w:t>
      </w:r>
      <w:r>
        <w:t xml:space="preserve">)</w:t>
      </w:r>
      <w:r>
        <w:rPr>
          <w:rFonts w:ascii="宋体" w:hAnsi="宋体" w:eastAsia="宋体" w:hint="eastAsia"/>
          <w:rFonts w:ascii="宋体" w:hAnsi="宋体" w:eastAsia="宋体" w:hint="eastAsia"/>
          <w:spacing w:val="-10"/>
        </w:rPr>
        <w:t xml:space="preserve">: </w:t>
      </w:r>
      <w:r>
        <w:rPr>
          <w:rFonts w:ascii="宋体" w:hAnsi="宋体" w:eastAsia="宋体" w:hint="eastAsia"/>
        </w:rPr>
        <w:t xml:space="preserve">如图</w:t>
      </w:r>
      <w:r>
        <w:t xml:space="preserve">3</w:t>
      </w:r>
      <w:r>
        <w:t>.</w:t>
      </w:r>
      <w:r>
        <w:t xml:space="preserve">6</w:t>
      </w:r>
      <w:r>
        <w:rPr>
          <w:rFonts w:ascii="宋体" w:hAnsi="宋体" w:eastAsia="宋体" w:hint="eastAsia"/>
        </w:rPr>
        <w:t xml:space="preserve">所示，配合物</w:t>
      </w:r>
      <w:r>
        <w:rPr>
          <w:b/>
        </w:rPr>
        <w:t xml:space="preserve">4</w:t>
      </w:r>
      <w:r>
        <w:rPr>
          <w:rFonts w:ascii="宋体" w:hAnsi="宋体" w:eastAsia="宋体" w:hint="eastAsia"/>
        </w:rPr>
        <w:t xml:space="preserve">是</w:t>
      </w:r>
      <w:r>
        <w:rPr>
          <w:rFonts w:ascii="宋体" w:hAnsi="宋体" w:eastAsia="宋体" w:hint="eastAsia"/>
        </w:rPr>
        <w:t xml:space="preserve">由两个</w:t>
      </w:r>
      <w:r>
        <w:t xml:space="preserve">Cu</w:t>
      </w:r>
      <w:r>
        <w:t xml:space="preserve">6</w:t>
      </w:r>
      <w:r>
        <w:t xml:space="preserve">(</w:t>
      </w:r>
      <w:r>
        <w:rPr>
          <w:b/>
        </w:rPr>
        <w:t xml:space="preserve">L</w:t>
      </w:r>
      <w:r>
        <w:rPr>
          <w:b/>
          <w:position w:val="-1"/>
          <w:sz w:val="16"/>
        </w:rPr>
        <w:t xml:space="preserve">1</w:t>
      </w:r>
      <w:r>
        <w:t xml:space="preserve">)</w:t>
      </w:r>
      <w:r w:rsidR="004B696B">
        <w:t xml:space="preserve"> </w:t>
      </w:r>
      <w:r>
        <w:t xml:space="preserve">3</w:t>
      </w:r>
      <w:r>
        <w:rPr>
          <w:rFonts w:ascii="宋体" w:hAnsi="宋体" w:eastAsia="宋体" w:hint="eastAsia"/>
        </w:rPr>
        <w:t xml:space="preserve">笼通过</w:t>
      </w:r>
      <w:r>
        <w:t xml:space="preserve">Cu</w:t>
      </w:r>
      <w:r>
        <w:t xml:space="preserve">2</w:t>
      </w:r>
      <w:r>
        <w:t xml:space="preserve">I</w:t>
      </w:r>
      <w:r>
        <w:t xml:space="preserve">2</w:t>
      </w:r>
      <w:r>
        <w:rPr>
          <w:rFonts w:ascii="宋体" w:hAnsi="宋体" w:eastAsia="宋体" w:hint="eastAsia"/>
        </w:rPr>
        <w:t xml:space="preserve">簇连接起来的化合物，</w:t>
      </w:r>
      <w:r>
        <w:t xml:space="preserve">Cu</w:t>
      </w:r>
      <w:r>
        <w:t xml:space="preserve">6</w:t>
      </w:r>
      <w:r>
        <w:t xml:space="preserve">(</w:t>
      </w:r>
      <w:r>
        <w:rPr>
          <w:b/>
          <w:spacing w:val="-3"/>
        </w:rPr>
        <w:t xml:space="preserve">L</w:t>
      </w:r>
      <w:r>
        <w:rPr>
          <w:b/>
          <w:spacing w:val="-3"/>
          <w:position w:val="-1"/>
          <w:sz w:val="16"/>
        </w:rPr>
        <w:t xml:space="preserve">1</w:t>
      </w:r>
      <w:r>
        <w:t xml:space="preserve">)</w:t>
      </w:r>
      <w:r w:rsidR="004B696B">
        <w:t xml:space="preserve"> </w:t>
      </w:r>
      <w:r>
        <w:t xml:space="preserve">3</w:t>
      </w:r>
      <w:r>
        <w:rPr>
          <w:rFonts w:ascii="宋体" w:hAnsi="宋体" w:eastAsia="宋体" w:hint="eastAsia"/>
        </w:rPr>
        <w:t xml:space="preserve">笼内两个三核单元之间的三对铜铜距离分别为</w:t>
      </w:r>
      <w:r>
        <w:t xml:space="preserve">(</w:t>
      </w:r>
      <w:r>
        <w:t xml:space="preserve">Cu1, Cu4</w:t>
      </w:r>
      <w:r>
        <w:t xml:space="preserve">)</w:t>
      </w:r>
      <w:r>
        <w:t xml:space="preserve"> 3.8290</w:t>
      </w:r>
      <w:r/>
      <w:r>
        <w:rPr>
          <w:rFonts w:ascii="宋体" w:hAnsi="宋体" w:eastAsia="宋体" w:hint="eastAsia"/>
          <w:rFonts w:ascii="宋体" w:hAnsi="宋体" w:eastAsia="宋体" w:hint="eastAsia"/>
          <w:spacing w:val="-3"/>
        </w:rPr>
        <w:t xml:space="preserve">, </w:t>
      </w:r>
      <w:r>
        <w:t xml:space="preserve">(</w:t>
      </w:r>
      <w:r>
        <w:rPr>
          <w:spacing w:val="-3"/>
        </w:rPr>
        <w:t xml:space="preserve">Cu3,</w:t>
      </w:r>
      <w:r>
        <w:t xml:space="preserve"> Cu6</w:t>
      </w:r>
      <w:r>
        <w:t xml:space="preserve">)</w:t>
      </w:r>
      <w:r>
        <w:t xml:space="preserve"> 3.9782</w:t>
      </w:r>
      <w:r/>
      <w:r>
        <w:rPr>
          <w:rFonts w:ascii="宋体" w:hAnsi="宋体" w:eastAsia="宋体" w:hint="eastAsia"/>
          <w:rFonts w:ascii="宋体" w:hAnsi="宋体" w:eastAsia="宋体" w:hint="eastAsia"/>
          <w:spacing w:val="-3"/>
        </w:rPr>
        <w:t xml:space="preserve">, </w:t>
      </w:r>
      <w:r>
        <w:t xml:space="preserve">(</w:t>
      </w:r>
      <w:r>
        <w:rPr>
          <w:spacing w:val="-3"/>
        </w:rPr>
        <w:t xml:space="preserve">Cu2,</w:t>
      </w:r>
      <w:r>
        <w:t xml:space="preserve"> Cu5</w:t>
      </w:r>
      <w:r>
        <w:t xml:space="preserve">)</w:t>
      </w:r>
      <w:r>
        <w:t xml:space="preserve"> 4.2147</w:t>
      </w:r>
      <w:r>
        <w:t xml:space="preserve">Å</w:t>
      </w:r>
      <w:r>
        <w:rPr>
          <w:rFonts w:ascii="宋体" w:hAnsi="宋体" w:eastAsia="宋体" w:hint="eastAsia"/>
        </w:rPr>
        <w:t xml:space="preserve">，</w:t>
      </w:r>
      <w:r>
        <w:rPr>
          <w:rFonts w:ascii="宋体" w:hAnsi="宋体" w:eastAsia="宋体" w:hint="eastAsia"/>
        </w:rPr>
        <w:t>比</w:t>
      </w:r>
      <w:r>
        <w:rPr>
          <w:rFonts w:ascii="宋体" w:hAnsi="宋体" w:eastAsia="宋体" w:hint="eastAsia"/>
        </w:rPr>
        <w:t>配合物</w:t>
      </w:r>
    </w:p>
    <w:p w:rsidR="0018722C">
      <w:pPr>
        <w:topLinePunct/>
      </w:pPr>
      <w:r>
        <w:rPr>
          <w:b/>
        </w:rPr>
        <w:t>3</w:t>
      </w:r>
      <w:r>
        <w:rPr>
          <w:rFonts w:ascii="宋体" w:hAnsi="宋体" w:eastAsia="宋体" w:hint="eastAsia"/>
        </w:rPr>
        <w:t>中三核铜簇之间的铜铜距离要短一点。笼与笼之间比较接近的铜铜距离为</w:t>
      </w:r>
      <w:r>
        <w:t>(</w:t>
      </w:r>
      <w:r>
        <w:t xml:space="preserve">Cu2-Cu6</w:t>
      </w:r>
      <w:r>
        <w:t>)</w:t>
      </w:r>
      <w:r>
        <w:t xml:space="preserve"> 4.2564</w:t>
      </w:r>
      <w:r w:rsidR="001852F3">
        <w:t xml:space="preserve">Å</w:t>
      </w:r>
      <w:r>
        <w:rPr>
          <w:rFonts w:ascii="宋体" w:hAnsi="宋体" w:eastAsia="宋体" w:hint="eastAsia"/>
        </w:rPr>
        <w:t>，通过笼间的这种铜铜作用，笼与笼也可以相互连接成一维链状结构</w:t>
      </w:r>
      <w:r>
        <w:t>（</w:t>
      </w:r>
      <w:r>
        <w:rPr>
          <w:rFonts w:ascii="宋体" w:hAnsi="宋体" w:eastAsia="宋体" w:hint="eastAsia"/>
          <w:spacing w:val="-16"/>
        </w:rPr>
        <w:t>图</w:t>
      </w:r>
      <w:r>
        <w:t>3.7</w:t>
      </w:r>
      <w:r>
        <w:t>）</w:t>
      </w:r>
      <w:r>
        <w:rPr>
          <w:rFonts w:ascii="宋体" w:hAnsi="宋体" w:eastAsia="宋体" w:hint="eastAsia"/>
        </w:rPr>
        <w:t>。低温</w:t>
      </w:r>
      <w:r>
        <w:t>(</w:t>
      </w:r>
      <w:r>
        <w:t xml:space="preserve">100 K</w:t>
      </w:r>
      <w:r>
        <w:t>)</w:t>
      </w:r>
      <w:r>
        <w:rPr>
          <w:rFonts w:ascii="宋体" w:hAnsi="宋体" w:eastAsia="宋体" w:hint="eastAsia"/>
        </w:rPr>
        <w:t>下三核单元之间的三对铜铜距离进一步缩短，分别为</w:t>
      </w:r>
      <w:r>
        <w:t>(</w:t>
      </w:r>
      <w:r>
        <w:t>Cu1</w:t>
      </w:r>
      <w:r>
        <w:rPr>
          <w:spacing w:val="0"/>
        </w:rPr>
        <w:t>, </w:t>
      </w:r>
      <w:r>
        <w:t>Cu4</w:t>
      </w:r>
      <w:r>
        <w:t>)</w:t>
      </w:r>
      <w:r>
        <w:t xml:space="preserve"> 3.7389</w:t>
      </w:r>
      <w:r>
        <w:rPr>
          <w:rFonts w:ascii="宋体" w:hAnsi="宋体" w:eastAsia="宋体" w:hint="eastAsia"/>
          <w:rFonts w:ascii="宋体" w:hAnsi="宋体" w:eastAsia="宋体" w:hint="eastAsia"/>
        </w:rPr>
        <w:t xml:space="preserve">, </w:t>
      </w:r>
      <w:r>
        <w:t>(</w:t>
      </w:r>
      <w:r>
        <w:t xml:space="preserve">Cu3, Cu6</w:t>
      </w:r>
      <w:r>
        <w:t>)</w:t>
      </w:r>
      <w:r>
        <w:t xml:space="preserve"> 3.8821</w:t>
      </w:r>
      <w:r/>
      <w:r>
        <w:rPr>
          <w:rFonts w:ascii="宋体" w:hAnsi="宋体" w:eastAsia="宋体" w:hint="eastAsia"/>
          <w:rFonts w:ascii="宋体" w:hAnsi="宋体" w:eastAsia="宋体" w:hint="eastAsia"/>
          <w:spacing w:val="-3"/>
        </w:rPr>
        <w:t xml:space="preserve">, </w:t>
      </w:r>
      <w:r>
        <w:t>(</w:t>
      </w:r>
      <w:r>
        <w:rPr>
          <w:spacing w:val="-3"/>
        </w:rPr>
        <w:t>Cu2,</w:t>
      </w:r>
      <w:r>
        <w:t> Cu5</w:t>
      </w:r>
      <w:r>
        <w:t>)</w:t>
      </w:r>
      <w:r>
        <w:t xml:space="preserve"> 4.1813</w:t>
      </w:r>
      <w:r>
        <w:t>Å</w:t>
      </w:r>
      <w:r>
        <w:rPr>
          <w:rFonts w:ascii="宋体" w:hAnsi="宋体" w:eastAsia="宋体" w:hint="eastAsia"/>
        </w:rPr>
        <w:t>，笼间铜铜距离也进一步缩短为</w:t>
      </w:r>
      <w:r>
        <w:t>(</w:t>
      </w:r>
      <w:r>
        <w:t xml:space="preserve">Cu2, Cu6</w:t>
      </w:r>
      <w:r>
        <w:t>)</w:t>
      </w:r>
      <w:r>
        <w:t xml:space="preserve"> 4.2049</w:t>
      </w:r>
      <w:r w:rsidR="001852F3">
        <w:t xml:space="preserve">Å</w:t>
      </w:r>
      <w:r>
        <w:rPr>
          <w:rFonts w:ascii="宋体" w:hAnsi="宋体" w:eastAsia="宋体" w:hint="eastAsia"/>
        </w:rPr>
        <w:t>。</w:t>
      </w:r>
      <w:r>
        <w:rPr>
          <w:b/>
        </w:rPr>
        <w:t>4</w:t>
      </w:r>
      <w:r>
        <w:rPr>
          <w:rFonts w:ascii="宋体" w:hAnsi="宋体" w:eastAsia="宋体" w:hint="eastAsia"/>
        </w:rPr>
        <w:t>在客体分子通过真空加热除去后，仍然可以保持单晶的状态</w:t>
      </w:r>
      <w:r>
        <w:rPr>
          <w:spacing w:val="-6"/>
        </w:rPr>
        <w:t>（</w:t>
      </w:r>
      <w:r>
        <w:rPr>
          <w:b/>
          <w:spacing w:val="-6"/>
        </w:rPr>
        <w:t>4′</w:t>
      </w:r>
      <w:r>
        <w:rPr>
          <w:spacing w:val="-6"/>
        </w:rPr>
        <w:t>）</w:t>
      </w:r>
      <w:r>
        <w:rPr>
          <w:rFonts w:ascii="宋体" w:hAnsi="宋体" w:eastAsia="宋体" w:hint="eastAsia"/>
        </w:rPr>
        <w:t>，晶胞参数与</w:t>
      </w:r>
      <w:r>
        <w:rPr>
          <w:b/>
        </w:rPr>
        <w:t>4</w:t>
      </w:r>
      <w:r>
        <w:rPr>
          <w:rFonts w:ascii="宋体" w:hAnsi="宋体" w:eastAsia="宋体" w:hint="eastAsia"/>
        </w:rPr>
        <w:t>相比并没有</w:t>
      </w:r>
      <w:r>
        <w:rPr>
          <w:rFonts w:ascii="宋体" w:hAnsi="宋体" w:eastAsia="宋体" w:hint="eastAsia"/>
        </w:rPr>
        <w:t>发生太大的改变，三核单元之间的三对铜铜距离变为</w:t>
      </w:r>
      <w:r>
        <w:t>(</w:t>
      </w:r>
      <w:r>
        <w:rPr>
          <w:w w:val="99"/>
        </w:rPr>
        <w:t>Cu1,</w:t>
      </w:r>
      <w:r>
        <w:t> </w:t>
      </w:r>
      <w:r>
        <w:rPr>
          <w:w w:val="99"/>
        </w:rPr>
        <w:t>Cu4</w:t>
      </w:r>
      <w:r>
        <w:t>)</w:t>
      </w:r>
      <w:r>
        <w:t> </w:t>
      </w:r>
      <w:r>
        <w:t>3.8877</w:t>
      </w:r>
      <w:r/>
      <w:r>
        <w:rPr>
          <w:rFonts w:ascii="宋体" w:hAnsi="宋体" w:eastAsia="宋体" w:hint="eastAsia"/>
          <w:rFonts w:ascii="宋体" w:hAnsi="宋体" w:eastAsia="宋体" w:hint="eastAsia"/>
          <w:spacing w:val="-60"/>
          <w:w w:val="99"/>
        </w:rPr>
        <w:t xml:space="preserve">, </w:t>
      </w:r>
      <w:r>
        <w:t>(</w:t>
      </w:r>
      <w:r>
        <w:rPr>
          <w:w w:val="99"/>
        </w:rPr>
        <w:t>Cu3,</w:t>
      </w:r>
      <w:r>
        <w:t> </w:t>
      </w:r>
      <w:r>
        <w:rPr>
          <w:w w:val="99"/>
        </w:rPr>
        <w:t>Cu6</w:t>
      </w:r>
      <w:r>
        <w:t>)</w:t>
      </w:r>
      <w:r>
        <w:t> </w:t>
      </w:r>
      <w:r>
        <w:t>4.0354</w:t>
      </w:r>
      <w:r/>
      <w:r>
        <w:rPr>
          <w:rFonts w:ascii="宋体" w:hAnsi="宋体" w:eastAsia="宋体" w:hint="eastAsia"/>
          <w:rFonts w:ascii="宋体" w:hAnsi="宋体" w:eastAsia="宋体" w:hint="eastAsia"/>
          <w:spacing w:val="-2"/>
        </w:rPr>
        <w:t xml:space="preserve">, </w:t>
      </w:r>
      <w:r>
        <w:t>(</w:t>
      </w:r>
      <w:r>
        <w:rPr>
          <w:spacing w:val="-2"/>
        </w:rPr>
        <w:t xml:space="preserve">Cu2, </w:t>
      </w:r>
      <w:r>
        <w:t>Cu5</w:t>
      </w:r>
      <w:r>
        <w:t>)</w:t>
      </w:r>
      <w:r>
        <w:t xml:space="preserve"> 4.2597</w:t>
      </w:r>
      <w:r>
        <w:t>Å</w:t>
      </w:r>
      <w:r>
        <w:rPr>
          <w:rFonts w:ascii="宋体" w:hAnsi="宋体" w:eastAsia="宋体" w:hint="eastAsia"/>
        </w:rPr>
        <w:t>，与</w:t>
      </w:r>
      <w:r>
        <w:rPr>
          <w:b/>
        </w:rPr>
        <w:t>4</w:t>
      </w:r>
      <w:r>
        <w:rPr>
          <w:rFonts w:ascii="宋体" w:hAnsi="宋体" w:eastAsia="宋体" w:hint="eastAsia"/>
        </w:rPr>
        <w:t>相比略有增大，笼间铜铜距离为</w:t>
      </w:r>
      <w:r>
        <w:t>(</w:t>
      </w:r>
      <w:r>
        <w:t xml:space="preserve">Cu2, Cu6</w:t>
      </w:r>
      <w:r>
        <w:t>)</w:t>
      </w:r>
      <w:r>
        <w:t xml:space="preserve"> 4.2440</w:t>
      </w:r>
      <w:r>
        <w:t>Å</w:t>
      </w:r>
      <w:r>
        <w:rPr>
          <w:rFonts w:ascii="宋体" w:hAnsi="宋体" w:eastAsia="宋体" w:hint="eastAsia"/>
        </w:rPr>
        <w:t>，相比</w:t>
      </w:r>
      <w:r>
        <w:rPr>
          <w:b/>
        </w:rPr>
        <w:t>3</w:t>
      </w:r>
      <w:r>
        <w:rPr>
          <w:rFonts w:ascii="宋体" w:hAnsi="宋体" w:eastAsia="宋体" w:hint="eastAsia"/>
        </w:rPr>
        <w:t>则略有缩短。</w:t>
      </w:r>
      <w:r>
        <w:rPr>
          <w:b/>
        </w:rPr>
        <w:t>4 </w:t>
      </w:r>
      <w:r>
        <w:t>(</w:t>
      </w:r>
      <w:r>
        <w:t xml:space="preserve">298 K</w:t>
      </w:r>
      <w:r>
        <w:t>)</w:t>
      </w:r>
      <w:r>
        <w:rPr>
          <w:rFonts w:ascii="宋体" w:hAnsi="宋体" w:eastAsia="宋体" w:hint="eastAsia"/>
        </w:rPr>
        <w:t>，</w:t>
      </w:r>
      <w:r>
        <w:rPr>
          <w:b/>
        </w:rPr>
        <w:t>4 </w:t>
      </w:r>
      <w:r>
        <w:t>(</w:t>
      </w:r>
      <w:r>
        <w:t xml:space="preserve">100 K</w:t>
      </w:r>
      <w:r>
        <w:t>)</w:t>
      </w:r>
      <w:r>
        <w:rPr>
          <w:rFonts w:ascii="宋体" w:hAnsi="宋体" w:eastAsia="宋体" w:hint="eastAsia"/>
        </w:rPr>
        <w:t>和</w:t>
      </w:r>
      <w:r>
        <w:rPr>
          <w:b/>
        </w:rPr>
        <w:t>4′</w:t>
      </w:r>
      <w:r>
        <w:rPr>
          <w:rFonts w:ascii="宋体" w:hAnsi="宋体" w:eastAsia="宋体" w:hint="eastAsia"/>
        </w:rPr>
        <w:t>中铜碘簇中铜铜距离分别为</w:t>
      </w:r>
      <w:r>
        <w:t>2</w:t>
      </w:r>
      <w:r>
        <w:t>.</w:t>
      </w:r>
      <w:r>
        <w:t>5542</w:t>
      </w:r>
      <w:r>
        <w:rPr>
          <w:rFonts w:ascii="宋体" w:hAnsi="宋体" w:eastAsia="宋体" w:hint="eastAsia"/>
          <w:rFonts w:ascii="宋体" w:hAnsi="宋体" w:eastAsia="宋体" w:hint="eastAsia"/>
        </w:rPr>
        <w:t xml:space="preserve">, </w:t>
      </w:r>
      <w:r>
        <w:t>2.5451</w:t>
      </w:r>
      <w:r w:rsidR="001852F3">
        <w:t xml:space="preserve">Å</w:t>
      </w:r>
      <w:r>
        <w:rPr>
          <w:rFonts w:ascii="宋体" w:hAnsi="宋体" w:eastAsia="宋体" w:hint="eastAsia"/>
        </w:rPr>
        <w:t>和</w:t>
      </w:r>
      <w:r>
        <w:t>2.5934</w:t>
      </w:r>
      <w:r w:rsidR="001852F3">
        <w:t xml:space="preserve">Å</w:t>
      </w:r>
      <w:r>
        <w:rPr>
          <w:rFonts w:ascii="宋体" w:hAnsi="宋体" w:eastAsia="宋体" w:hint="eastAsia"/>
        </w:rPr>
        <w:t>。</w:t>
      </w:r>
    </w:p>
    <w:p w:rsidR="0018722C">
      <w:pPr>
        <w:topLinePunct/>
      </w:pPr>
      <w:r>
        <w:rPr>
          <w:rFonts w:cstheme="minorBidi" w:hAnsiTheme="minorHAnsi" w:eastAsiaTheme="minorHAnsi" w:asciiTheme="minorHAnsi" w:ascii="Calibri"/>
        </w:rPr>
        <w:t>79</w:t>
      </w:r>
    </w:p>
    <w:p w:rsidR="0018722C">
      <w:pPr>
        <w:pStyle w:val="affff5"/>
        <w:keepNext/>
        <w:topLinePunct/>
      </w:pPr>
      <w:r>
        <w:rPr>
          <w:rFonts w:ascii="Calibri"/>
          <w:sz w:val="20"/>
        </w:rPr>
        <w:drawing>
          <wp:inline distT="0" distB="0" distL="0" distR="0">
            <wp:extent cx="5279135" cy="2316479"/>
            <wp:effectExtent l="0" t="0" r="0" b="0"/>
            <wp:docPr id="123" name="image76.png" descr=""/>
            <wp:cNvGraphicFramePr>
              <a:graphicFrameLocks noChangeAspect="1"/>
            </wp:cNvGraphicFramePr>
            <a:graphic>
              <a:graphicData uri="http://schemas.openxmlformats.org/drawingml/2006/picture">
                <pic:pic>
                  <pic:nvPicPr>
                    <pic:cNvPr id="124" name="image76.png"/>
                    <pic:cNvPicPr/>
                  </pic:nvPicPr>
                  <pic:blipFill>
                    <a:blip r:embed="rId195" cstate="print"/>
                    <a:stretch>
                      <a:fillRect/>
                    </a:stretch>
                  </pic:blipFill>
                  <pic:spPr>
                    <a:xfrm>
                      <a:off x="0" y="0"/>
                      <a:ext cx="5279135" cy="2316479"/>
                    </a:xfrm>
                    <a:prstGeom prst="rect">
                      <a:avLst/>
                    </a:prstGeom>
                  </pic:spPr>
                </pic:pic>
              </a:graphicData>
            </a:graphic>
          </wp:inline>
        </w:drawing>
      </w:r>
      <w:r/>
    </w:p>
    <w:p w:rsidR="0018722C">
      <w:pPr>
        <w:pStyle w:val="a9"/>
        <w:topLinePunct/>
      </w:pPr>
      <w:r>
        <w:rPr>
          <w:rFonts w:ascii="宋体" w:hAnsi="宋体" w:eastAsia="宋体" w:hint="eastAsia"/>
        </w:rPr>
        <w:t>图</w:t>
      </w:r>
      <w:r>
        <w:t>3</w:t>
      </w:r>
      <w:r>
        <w:t>.</w:t>
      </w:r>
      <w:r>
        <w:t>7</w:t>
      </w:r>
      <w:r>
        <w:t xml:space="preserve">  </w:t>
      </w:r>
      <w:r/>
      <w:r>
        <w:rPr>
          <w:rFonts w:ascii="宋体" w:hAnsi="宋体" w:eastAsia="宋体" w:hint="eastAsia"/>
        </w:rPr>
        <w:t>配合物</w:t>
      </w:r>
      <w:r>
        <w:rPr>
          <w:b/>
        </w:rPr>
        <w:t>4</w:t>
      </w:r>
      <w:r>
        <w:rPr>
          <w:rFonts w:ascii="宋体" w:hAnsi="宋体" w:eastAsia="宋体" w:hint="eastAsia"/>
        </w:rPr>
        <w:t>笼与笼之间的堆积，</w:t>
      </w:r>
      <w:r>
        <w:t>(</w:t>
      </w:r>
      <w:r>
        <w:rPr>
          <w:rFonts w:ascii="宋体" w:hAnsi="宋体" w:eastAsia="宋体" w:hint="eastAsia"/>
        </w:rPr>
        <w:t>左</w:t>
      </w:r>
      <w:r>
        <w:t>)</w:t>
      </w:r>
      <w:r>
        <w:t xml:space="preserve"> </w:t>
      </w:r>
      <w:r>
        <w:rPr>
          <w:b/>
        </w:rPr>
        <w:t>4</w:t>
      </w:r>
      <w:r w:rsidP="AA7D325B">
        <w:rPr>
          <w:rFonts w:ascii="宋体" w:hAnsi="宋体" w:eastAsia="宋体" w:hint="eastAsia"/>
        </w:rPr>
        <w:t>，</w:t>
      </w:r>
      <w:r>
        <w:t>298 K</w:t>
      </w:r>
      <w:r>
        <w:rPr>
          <w:rFonts w:ascii="宋体" w:hAnsi="宋体" w:eastAsia="宋体" w:hint="eastAsia"/>
        </w:rPr>
        <w:t>，</w:t>
      </w:r>
      <w:r>
        <w:t>(</w:t>
      </w:r>
      <w:r>
        <w:rPr>
          <w:rFonts w:ascii="宋体" w:hAnsi="宋体" w:eastAsia="宋体" w:hint="eastAsia"/>
        </w:rPr>
        <w:t>中</w:t>
      </w:r>
      <w:r>
        <w:t>)</w:t>
      </w:r>
      <w:r>
        <w:t xml:space="preserve"> </w:t>
      </w:r>
      <w:r>
        <w:rPr>
          <w:b/>
        </w:rPr>
        <w:t>4</w:t>
      </w:r>
      <w:r w:rsidP="AA7D325B">
        <w:rPr>
          <w:rFonts w:ascii="宋体" w:hAnsi="宋体" w:eastAsia="宋体" w:hint="eastAsia"/>
        </w:rPr>
        <w:t>，</w:t>
      </w:r>
      <w:r>
        <w:t>100 K</w:t>
      </w:r>
      <w:r>
        <w:rPr>
          <w:rFonts w:ascii="宋体" w:hAnsi="宋体" w:eastAsia="宋体" w:hint="eastAsia"/>
        </w:rPr>
        <w:t>，</w:t>
      </w:r>
      <w:r>
        <w:t>(</w:t>
      </w:r>
      <w:r>
        <w:rPr>
          <w:rFonts w:ascii="宋体" w:hAnsi="宋体" w:eastAsia="宋体" w:hint="eastAsia"/>
        </w:rPr>
        <w:t>右</w:t>
      </w:r>
      <w:r>
        <w:t>)</w:t>
      </w:r>
      <w:r>
        <w:t xml:space="preserve"> </w:t>
      </w:r>
      <w:r>
        <w:rPr>
          <w:b/>
        </w:rPr>
        <w:t>4′</w:t>
      </w:r>
    </w:p>
    <w:p w:rsidR="0018722C">
      <w:pPr>
        <w:pStyle w:val="a9"/>
        <w:topLinePunct/>
      </w:pPr>
      <w:r>
        <w:t xml:space="preserve">Fig.</w:t>
      </w:r>
      <w:r>
        <w:t xml:space="preserve"> </w:t>
      </w:r>
      <w:r w:rsidRPr="00DB64CE">
        <w:t>3.7</w:t>
      </w:r>
      <w:r>
        <w:t xml:space="preserve">  </w:t>
      </w:r>
      <w:r w:rsidRPr="00DB64CE">
        <w:t>Packing diagrams between the Cu</w:t>
      </w:r>
      <w:r>
        <w:t xml:space="preserve">6</w:t>
      </w:r>
      <w:r>
        <w:t xml:space="preserve">(</w:t>
      </w:r>
      <w:r>
        <w:rPr>
          <w:position w:val="1"/>
        </w:rPr>
        <w:t xml:space="preserve">Pz</w:t>
      </w:r>
      <w:r>
        <w:t xml:space="preserve">)</w:t>
      </w:r>
      <w:r w:rsidR="004B696B">
        <w:t xml:space="preserve"> </w:t>
      </w:r>
      <w:r>
        <w:t xml:space="preserve">6 </w:t>
      </w:r>
      <w:r>
        <w:t xml:space="preserve">cages of </w:t>
      </w:r>
      <w:r>
        <w:rPr>
          <w:b/>
        </w:rPr>
        <w:t xml:space="preserve">4</w:t>
      </w:r>
      <w:r>
        <w:t xml:space="preserve">, </w:t>
      </w:r>
      <w:r>
        <w:t xml:space="preserve">(</w:t>
      </w:r>
      <w:r>
        <w:rPr>
          <w:position w:val="1"/>
        </w:rPr>
        <w:t xml:space="preserve">left</w:t>
      </w:r>
      <w:r>
        <w:t xml:space="preserve">)</w:t>
      </w:r>
      <w:r>
        <w:t xml:space="preserve"> </w:t>
      </w:r>
      <w:r>
        <w:rPr>
          <w:b/>
        </w:rPr>
        <w:t xml:space="preserve">4</w:t>
      </w:r>
      <w:r w:rsidP="AA7D325B">
        <w:rPr>
          <w:rFonts w:ascii="宋体" w:hAnsi="宋体" w:eastAsia="宋体" w:hint="eastAsia"/>
        </w:rPr>
        <w:t>，</w:t>
      </w:r>
      <w:r>
        <w:t xml:space="preserve">298 K</w:t>
      </w:r>
      <w:r w:rsidP="AA7D325B">
        <w:rPr>
          <w:rFonts w:ascii="宋体" w:hAnsi="宋体" w:eastAsia="宋体" w:hint="eastAsia"/>
        </w:rPr>
        <w:t>，</w:t>
      </w:r>
      <w:r>
        <w:t xml:space="preserve">(</w:t>
      </w:r>
      <w:r>
        <w:rPr>
          <w:position w:val="1"/>
        </w:rPr>
        <w:t xml:space="preserve">middle</w:t>
      </w:r>
      <w:r>
        <w:t xml:space="preserve">)</w:t>
      </w:r>
      <w:r>
        <w:t xml:space="preserve"> </w:t>
      </w:r>
      <w:r>
        <w:rPr>
          <w:b/>
        </w:rPr>
        <w:t xml:space="preserve">4</w:t>
      </w:r>
      <w:r w:rsidP="AA7D325B">
        <w:rPr>
          <w:rFonts w:ascii="宋体" w:hAnsi="宋体" w:eastAsia="宋体" w:hint="eastAsia"/>
        </w:rPr>
        <w:t>，</w:t>
      </w:r>
      <w:r>
        <w:t xml:space="preserve">100 K </w:t>
      </w:r>
      <w:r>
        <w:t xml:space="preserve">and </w:t>
      </w:r>
      <w:r>
        <w:t xml:space="preserve">(</w:t>
      </w:r>
      <w:r>
        <w:t xml:space="preserve">right</w:t>
      </w:r>
      <w:r>
        <w:t xml:space="preserve">)</w:t>
      </w:r>
      <w:r>
        <w:t xml:space="preserve"> </w:t>
      </w:r>
      <w:r>
        <w:rPr>
          <w:b/>
        </w:rPr>
        <w:t xml:space="preserve">4′</w:t>
      </w:r>
    </w:p>
    <w:p w:rsidR="0018722C">
      <w:pPr>
        <w:topLinePunct/>
      </w:pPr>
      <w:r>
        <w:rPr>
          <w:rFonts w:ascii="宋体" w:hAnsi="宋体" w:eastAsia="宋体" w:hint="eastAsia"/>
        </w:rPr>
        <w:t xml:space="preserve">配合物</w:t>
      </w:r>
      <w:r>
        <w:t xml:space="preserve">Cu</w:t>
      </w:r>
      <w:r>
        <w:t xml:space="preserve">2</w:t>
      </w:r>
      <w:r>
        <w:t xml:space="preserve">I</w:t>
      </w:r>
      <w:r>
        <w:t xml:space="preserve">2 </w:t>
      </w:r>
      <w:r>
        <w:t xml:space="preserve">(</w:t>
      </w:r>
      <w:r>
        <w:rPr>
          <w:position w:val="1"/>
        </w:rPr>
        <w:t xml:space="preserve">2, 6-lutidine</w:t>
      </w:r>
      <w:r>
        <w:t xml:space="preserve">)</w:t>
      </w:r>
      <w:r w:rsidR="004B696B">
        <w:t xml:space="preserve"> </w:t>
      </w:r>
      <w:r>
        <w:t xml:space="preserve">2 </w:t>
      </w:r>
      <w:r>
        <w:t xml:space="preserve">(</w:t>
      </w:r>
      <w:r>
        <w:rPr>
          <w:position w:val="1"/>
        </w:rPr>
        <w:t xml:space="preserve">C</w:t>
      </w:r>
      <w:r>
        <w:rPr>
          <w:sz w:val="16"/>
        </w:rPr>
        <w:t xml:space="preserve">14</w:t>
      </w:r>
      <w:r>
        <w:rPr>
          <w:position w:val="1"/>
        </w:rPr>
        <w:t xml:space="preserve">H</w:t>
      </w:r>
      <w:r>
        <w:rPr>
          <w:sz w:val="16"/>
        </w:rPr>
        <w:t xml:space="preserve">18</w:t>
      </w:r>
      <w:r>
        <w:rPr>
          <w:position w:val="1"/>
        </w:rPr>
        <w:t xml:space="preserve">Cu</w:t>
      </w:r>
      <w:r>
        <w:rPr>
          <w:sz w:val="16"/>
        </w:rPr>
        <w:t xml:space="preserve">2</w:t>
      </w:r>
      <w:r>
        <w:rPr>
          <w:position w:val="1"/>
        </w:rPr>
        <w:t xml:space="preserve">I</w:t>
      </w:r>
      <w:r>
        <w:rPr>
          <w:sz w:val="16"/>
        </w:rPr>
        <w:t xml:space="preserve">2</w:t>
      </w:r>
      <w:r>
        <w:rPr>
          <w:position w:val="1"/>
        </w:rPr>
        <w:t xml:space="preserve">N</w:t>
      </w:r>
      <w:r>
        <w:rPr>
          <w:sz w:val="16"/>
        </w:rPr>
        <w:t xml:space="preserve">2</w:t>
      </w:r>
      <w:r>
        <w:t xml:space="preserve">)</w:t>
      </w:r>
      <w:r/>
      <w:r>
        <w:rPr>
          <w:spacing w:val="-3"/>
          <w:position w:val="1"/>
        </w:rPr>
        <w:t xml:space="preserve">（</w:t>
      </w:r>
      <w:r>
        <w:rPr>
          <w:b/>
          <w:spacing w:val="-7"/>
          <w:position w:val="1"/>
        </w:rPr>
        <w:t xml:space="preserve">5</w:t>
      </w:r>
      <w:r>
        <w:rPr>
          <w:spacing w:val="-7"/>
          <w:position w:val="1"/>
        </w:rPr>
        <w:t xml:space="preserve">）</w:t>
      </w:r>
      <w:r>
        <w:rPr>
          <w:rFonts w:ascii="宋体" w:hAnsi="宋体" w:eastAsia="宋体" w:hint="eastAsia"/>
        </w:rPr>
        <w:t xml:space="preserve">：</w:t>
      </w:r>
      <w:r>
        <w:rPr>
          <w:rFonts w:ascii="宋体" w:hAnsi="宋体" w:eastAsia="宋体" w:hint="eastAsia"/>
        </w:rPr>
        <w:t>如图</w:t>
      </w:r>
      <w:r>
        <w:t xml:space="preserve">3</w:t>
      </w:r>
      <w:r>
        <w:t>.</w:t>
      </w:r>
      <w:r>
        <w:t xml:space="preserve">8</w:t>
      </w:r>
      <w:r>
        <w:rPr>
          <w:rFonts w:ascii="宋体" w:hAnsi="宋体" w:eastAsia="宋体" w:hint="eastAsia"/>
        </w:rPr>
        <w:t xml:space="preserve">，配合物</w:t>
      </w:r>
      <w:r>
        <w:rPr>
          <w:b/>
        </w:rPr>
        <w:t xml:space="preserve">5</w:t>
      </w:r>
      <w:r>
        <w:rPr>
          <w:rFonts w:ascii="宋体" w:hAnsi="宋体" w:eastAsia="宋体" w:hint="eastAsia"/>
        </w:rPr>
        <w:t xml:space="preserve">为</w:t>
      </w:r>
      <w:r>
        <w:t xml:space="preserve">2</w:t>
      </w:r>
      <w:r>
        <w:t>,</w:t>
      </w:r>
      <w:r>
        <w:t xml:space="preserve"> 6-</w:t>
      </w:r>
      <w:r>
        <w:rPr>
          <w:rFonts w:ascii="宋体" w:hAnsi="宋体" w:eastAsia="宋体" w:hint="eastAsia"/>
        </w:rPr>
        <w:t xml:space="preserve">二甲基吡啶</w:t>
      </w:r>
      <w:r>
        <w:rPr>
          <w:rFonts w:ascii="宋体" w:hAnsi="宋体" w:eastAsia="宋体" w:hint="eastAsia"/>
        </w:rPr>
        <w:t xml:space="preserve">作为端基配位的</w:t>
      </w:r>
      <w:r>
        <w:t xml:space="preserve">Cu</w:t>
      </w:r>
      <w:r>
        <w:t xml:space="preserve">2</w:t>
      </w:r>
      <w:r>
        <w:t xml:space="preserve">I</w:t>
      </w:r>
      <w:r>
        <w:t xml:space="preserve">2</w:t>
      </w:r>
      <w:r>
        <w:rPr>
          <w:rFonts w:ascii="宋体" w:hAnsi="宋体" w:eastAsia="宋体" w:hint="eastAsia"/>
        </w:rPr>
        <w:t xml:space="preserve">簇，吡啶环与</w:t>
      </w:r>
      <w:r>
        <w:t xml:space="preserve">Cu</w:t>
      </w:r>
      <w:r>
        <w:t xml:space="preserve">2</w:t>
      </w:r>
      <w:r>
        <w:t xml:space="preserve">I</w:t>
      </w:r>
      <w:r>
        <w:t xml:space="preserve">2</w:t>
      </w:r>
      <w:r>
        <w:rPr>
          <w:rFonts w:ascii="宋体" w:hAnsi="宋体" w:eastAsia="宋体" w:hint="eastAsia"/>
        </w:rPr>
        <w:t xml:space="preserve">平面之间几乎垂直，碘铜簇中铜铜距离为</w:t>
      </w:r>
      <w:r>
        <w:t xml:space="preserve">2</w:t>
      </w:r>
      <w:r>
        <w:t>.</w:t>
      </w:r>
      <w:r>
        <w:t xml:space="preserve">5725</w:t>
      </w:r>
      <w:r>
        <w:t xml:space="preserve">Å</w:t>
      </w:r>
      <w:r>
        <w:rPr>
          <w:rFonts w:ascii="宋体" w:hAnsi="宋体" w:eastAsia="宋体" w:hint="eastAsia"/>
        </w:rPr>
        <w:t xml:space="preserve">，说明存在着强的铜铜作用。</w:t>
      </w:r>
    </w:p>
    <w:p w:rsidR="0018722C">
      <w:pPr>
        <w:pStyle w:val="aff7"/>
        <w:topLinePunct/>
      </w:pPr>
      <w:r>
        <w:drawing>
          <wp:inline>
            <wp:extent cx="3121993" cy="1371600"/>
            <wp:effectExtent l="0" t="0" r="0" b="0"/>
            <wp:docPr id="125" name="image77.jpeg" descr=""/>
            <wp:cNvGraphicFramePr>
              <a:graphicFrameLocks noChangeAspect="1"/>
            </wp:cNvGraphicFramePr>
            <a:graphic>
              <a:graphicData uri="http://schemas.openxmlformats.org/drawingml/2006/picture">
                <pic:pic>
                  <pic:nvPicPr>
                    <pic:cNvPr id="126" name="image77.jpeg"/>
                    <pic:cNvPicPr/>
                  </pic:nvPicPr>
                  <pic:blipFill>
                    <a:blip r:embed="rId196" cstate="print"/>
                    <a:stretch>
                      <a:fillRect/>
                    </a:stretch>
                  </pic:blipFill>
                  <pic:spPr>
                    <a:xfrm>
                      <a:off x="0" y="0"/>
                      <a:ext cx="3121993" cy="1371600"/>
                    </a:xfrm>
                    <a:prstGeom prst="rect">
                      <a:avLst/>
                    </a:prstGeom>
                  </pic:spPr>
                </pic:pic>
              </a:graphicData>
            </a:graphic>
          </wp:inline>
        </w:drawing>
      </w:r>
    </w:p>
    <w:p w:rsidR="0018722C">
      <w:pPr>
        <w:pStyle w:val="a9"/>
        <w:topLinePunct/>
      </w:pPr>
      <w:r>
        <w:rPr>
          <w:rFonts w:ascii="宋体" w:eastAsia="宋体" w:hint="eastAsia"/>
          <w:spacing w:val="-16"/>
        </w:rPr>
        <w:t>图</w:t>
      </w:r>
      <w:r>
        <w:t>3</w:t>
      </w:r>
      <w:r>
        <w:t>.</w:t>
      </w:r>
      <w:r>
        <w:t>8</w:t>
      </w:r>
      <w:r>
        <w:t xml:space="preserve">  </w:t>
      </w:r>
      <w:r>
        <w:rPr>
          <w:rFonts w:ascii="宋体" w:eastAsia="宋体" w:hint="eastAsia"/>
          <w:spacing w:val="-8"/>
        </w:rPr>
        <w:t>配合物</w:t>
      </w:r>
      <w:r>
        <w:rPr>
          <w:b/>
        </w:rPr>
        <w:t>5</w:t>
      </w:r>
      <w:r>
        <w:rPr>
          <w:rFonts w:ascii="宋体" w:eastAsia="宋体" w:hint="eastAsia"/>
        </w:rPr>
        <w:t>的结构</w:t>
      </w:r>
    </w:p>
    <w:p w:rsidR="0018722C">
      <w:pPr>
        <w:pStyle w:val="a9"/>
        <w:topLinePunct/>
      </w:pPr>
      <w:r>
        <w:t>Fig.</w:t>
      </w:r>
      <w:r>
        <w:t xml:space="preserve"> </w:t>
      </w:r>
      <w:r w:rsidRPr="00DB64CE">
        <w:t>3.8</w:t>
      </w:r>
      <w:r>
        <w:t xml:space="preserve">  </w:t>
      </w:r>
      <w:r w:rsidRPr="00DB64CE">
        <w:t>Molecular structure of</w:t>
      </w:r>
      <w:r>
        <w:rPr>
          <w:b/>
        </w:rPr>
        <w:t>5</w:t>
      </w:r>
    </w:p>
    <w:p w:rsidR="0018722C">
      <w:pPr>
        <w:pStyle w:val="Heading3"/>
        <w:topLinePunct/>
        <w:ind w:left="200" w:hangingChars="200" w:hanging="200"/>
      </w:pPr>
      <w:bookmarkStart w:id="23817" w:name="_Toc68623817"/>
      <w:bookmarkStart w:name="_TOC_250047" w:id="58"/>
      <w:bookmarkEnd w:id="58"/>
      <w:r>
        <w:t>3.4.2</w:t>
      </w:r>
      <w:r>
        <w:t xml:space="preserve"> </w:t>
      </w:r>
      <w:r>
        <w:t>配合物的光物理性质</w:t>
      </w:r>
      <w:bookmarkEnd w:id="23817"/>
    </w:p>
    <w:p w:rsidR="0018722C">
      <w:pPr>
        <w:topLinePunct/>
      </w:pPr>
      <w:r>
        <w:rPr>
          <w:rFonts w:ascii="宋体" w:hAnsi="宋体" w:eastAsia="宋体" w:hint="eastAsia"/>
        </w:rPr>
        <w:t>配合物</w:t>
      </w:r>
      <w:r>
        <w:rPr>
          <w:b/>
        </w:rPr>
        <w:t>3</w:t>
      </w:r>
      <w:r>
        <w:rPr>
          <w:rFonts w:ascii="宋体" w:hAnsi="宋体" w:eastAsia="宋体" w:hint="eastAsia"/>
          <w:rFonts w:ascii="宋体" w:hAnsi="宋体" w:eastAsia="宋体" w:hint="eastAsia"/>
          <w:spacing w:val="-2"/>
        </w:rPr>
        <w:t xml:space="preserve">, </w:t>
      </w:r>
      <w:r>
        <w:rPr>
          <w:b/>
        </w:rPr>
        <w:t>4′</w:t>
      </w:r>
      <w:r>
        <w:rPr>
          <w:rFonts w:ascii="宋体" w:hAnsi="宋体" w:eastAsia="宋体" w:hint="eastAsia"/>
        </w:rPr>
        <w:t>和</w:t>
      </w:r>
      <w:r>
        <w:rPr>
          <w:b/>
        </w:rPr>
        <w:t>5</w:t>
      </w:r>
      <w:r>
        <w:rPr>
          <w:rFonts w:ascii="宋体" w:hAnsi="宋体" w:eastAsia="宋体" w:hint="eastAsia"/>
        </w:rPr>
        <w:t>在紫外灯的激发下都有不同的发光。配合物</w:t>
      </w:r>
      <w:r>
        <w:rPr>
          <w:b/>
        </w:rPr>
        <w:t>3</w:t>
      </w:r>
      <w:r>
        <w:rPr>
          <w:rFonts w:ascii="宋体" w:hAnsi="宋体" w:eastAsia="宋体" w:hint="eastAsia"/>
        </w:rPr>
        <w:t>在紫外灯</w:t>
      </w:r>
      <w:r>
        <w:t>254 nm</w:t>
      </w:r>
      <w:r>
        <w:rPr>
          <w:rFonts w:ascii="宋体" w:hAnsi="宋体" w:eastAsia="宋体" w:hint="eastAsia"/>
        </w:rPr>
        <w:t>激发</w:t>
      </w:r>
      <w:r>
        <w:rPr>
          <w:rFonts w:ascii="宋体" w:hAnsi="宋体" w:eastAsia="宋体" w:hint="eastAsia"/>
        </w:rPr>
        <w:t>下发射红光，配合物</w:t>
      </w:r>
      <w:r>
        <w:rPr>
          <w:b/>
        </w:rPr>
        <w:t>5</w:t>
      </w:r>
      <w:r>
        <w:rPr>
          <w:rFonts w:ascii="宋体" w:hAnsi="宋体" w:eastAsia="宋体" w:hint="eastAsia"/>
        </w:rPr>
        <w:t>在</w:t>
      </w:r>
      <w:r>
        <w:t>365 nm</w:t>
      </w:r>
      <w:r>
        <w:rPr>
          <w:rFonts w:ascii="宋体" w:hAnsi="宋体" w:eastAsia="宋体" w:hint="eastAsia"/>
        </w:rPr>
        <w:t>激发下发射蓝光，配合物</w:t>
      </w:r>
      <w:r>
        <w:rPr>
          <w:b/>
        </w:rPr>
        <w:t>4′</w:t>
      </w:r>
      <w:r>
        <w:rPr>
          <w:rFonts w:ascii="宋体" w:hAnsi="宋体" w:eastAsia="宋体" w:hint="eastAsia"/>
        </w:rPr>
        <w:t>在</w:t>
      </w:r>
      <w:r>
        <w:t>254 nm</w:t>
      </w:r>
      <w:r>
        <w:rPr>
          <w:rFonts w:ascii="宋体" w:hAnsi="宋体" w:eastAsia="宋体" w:hint="eastAsia"/>
        </w:rPr>
        <w:t>紫外光激发下发射</w:t>
      </w:r>
      <w:r>
        <w:rPr>
          <w:rFonts w:ascii="宋体" w:hAnsi="宋体" w:eastAsia="宋体" w:hint="eastAsia"/>
        </w:rPr>
        <w:t>品红色光，在</w:t>
      </w:r>
      <w:r>
        <w:t>365 nm</w:t>
      </w:r>
      <w:r>
        <w:rPr>
          <w:rFonts w:ascii="宋体" w:hAnsi="宋体" w:eastAsia="宋体" w:hint="eastAsia"/>
        </w:rPr>
        <w:t>激发下则发射蓝色光。它们在常温下的稳态光谱如</w:t>
      </w:r>
      <w:r>
        <w:rPr>
          <w:rFonts w:ascii="宋体" w:hAnsi="宋体" w:eastAsia="宋体" w:hint="eastAsia"/>
        </w:rPr>
        <w:t>图</w:t>
      </w:r>
      <w:r>
        <w:t>3</w:t>
      </w:r>
      <w:r>
        <w:t>.</w:t>
      </w:r>
      <w:r>
        <w:t>9</w:t>
      </w:r>
      <w:r>
        <w:rPr>
          <w:rFonts w:ascii="宋体" w:hAnsi="宋体" w:eastAsia="宋体" w:hint="eastAsia"/>
        </w:rPr>
        <w:t>所示。从稳</w:t>
      </w:r>
      <w:r>
        <w:rPr>
          <w:rFonts w:ascii="宋体" w:hAnsi="宋体" w:eastAsia="宋体" w:hint="eastAsia"/>
        </w:rPr>
        <w:t>态光谱上我们可以看出，</w:t>
      </w:r>
      <w:r>
        <w:rPr>
          <w:b/>
        </w:rPr>
        <w:t>3</w:t>
      </w:r>
      <w:r>
        <w:rPr>
          <w:rFonts w:ascii="宋体" w:hAnsi="宋体" w:eastAsia="宋体" w:hint="eastAsia"/>
        </w:rPr>
        <w:t>的最佳激发波长在</w:t>
      </w:r>
      <w:r>
        <w:t>290</w:t>
      </w:r>
      <w:r>
        <w:t> </w:t>
      </w:r>
      <w:r>
        <w:t>n</w:t>
      </w:r>
      <w:r>
        <w:t>m</w:t>
      </w:r>
      <w:r>
        <w:rPr>
          <w:rFonts w:ascii="宋体" w:hAnsi="宋体" w:eastAsia="宋体" w:hint="eastAsia"/>
        </w:rPr>
        <w:t>，在此波长激发下，发射波长在</w:t>
      </w:r>
      <w:r>
        <w:t>720</w:t>
      </w:r>
      <w:r>
        <w:t> </w:t>
      </w:r>
      <w:r>
        <w:t>n</w:t>
      </w:r>
      <w:r>
        <w:t>m</w:t>
      </w:r>
      <w:r>
        <w:rPr>
          <w:rFonts w:ascii="宋体" w:hAnsi="宋体" w:eastAsia="宋体" w:hint="eastAsia"/>
        </w:rPr>
        <w:t>；</w:t>
      </w:r>
    </w:p>
    <w:p w:rsidR="0018722C">
      <w:pPr>
        <w:topLinePunct/>
      </w:pPr>
      <w:r>
        <w:rPr>
          <w:b/>
        </w:rPr>
        <w:t>5</w:t>
      </w:r>
      <w:r>
        <w:rPr>
          <w:rFonts w:ascii="宋体" w:hAnsi="宋体" w:eastAsia="宋体" w:hint="eastAsia"/>
        </w:rPr>
        <w:t>的最佳激发波长在</w:t>
      </w:r>
      <w:r>
        <w:t>360 nm</w:t>
      </w:r>
      <w:r>
        <w:rPr>
          <w:rFonts w:ascii="宋体" w:hAnsi="宋体" w:eastAsia="宋体" w:hint="eastAsia"/>
        </w:rPr>
        <w:t>，在此波长激发下，发射波长在</w:t>
      </w:r>
      <w:r>
        <w:t>420 nm</w:t>
      </w:r>
      <w:r>
        <w:rPr>
          <w:rFonts w:ascii="宋体" w:hAnsi="宋体" w:eastAsia="宋体" w:hint="eastAsia"/>
        </w:rPr>
        <w:t>，</w:t>
      </w:r>
      <w:r>
        <w:rPr>
          <w:b/>
        </w:rPr>
        <w:t>4′</w:t>
      </w:r>
      <w:r>
        <w:rPr>
          <w:rFonts w:ascii="宋体" w:hAnsi="宋体" w:eastAsia="宋体" w:hint="eastAsia"/>
        </w:rPr>
        <w:t>的发射峰兼具有 </w:t>
      </w:r>
      <w:r>
        <w:rPr>
          <w:b/>
        </w:rPr>
        <w:t>3</w:t>
      </w:r>
    </w:p>
    <w:p w:rsidR="0018722C">
      <w:pPr>
        <w:topLinePunct/>
      </w:pPr>
      <w:r>
        <w:rPr>
          <w:rFonts w:ascii="宋体" w:eastAsia="宋体" w:hint="eastAsia"/>
        </w:rPr>
        <w:t>和</w:t>
      </w:r>
      <w:r>
        <w:rPr>
          <w:b/>
        </w:rPr>
        <w:t>5</w:t>
      </w:r>
      <w:r>
        <w:rPr>
          <w:rFonts w:ascii="宋体" w:eastAsia="宋体" w:hint="eastAsia"/>
        </w:rPr>
        <w:t>的发射，分别在</w:t>
      </w:r>
      <w:r>
        <w:t>420 nm</w:t>
      </w:r>
      <w:r>
        <w:rPr>
          <w:rFonts w:ascii="宋体" w:eastAsia="宋体" w:hint="eastAsia"/>
        </w:rPr>
        <w:t>和</w:t>
      </w:r>
      <w:r>
        <w:t>720 </w:t>
      </w:r>
      <w:r>
        <w:t>nm</w:t>
      </w:r>
      <w:r>
        <w:rPr>
          <w:rFonts w:ascii="宋体" w:eastAsia="宋体" w:hint="eastAsia"/>
          <w:rFonts w:ascii="宋体" w:eastAsia="宋体" w:hint="eastAsia"/>
          <w:spacing w:val="-2"/>
        </w:rPr>
        <w:t xml:space="preserve">, </w:t>
      </w:r>
      <w:r>
        <w:t>420</w:t>
      </w:r>
      <w:r>
        <w:t> nm</w:t>
      </w:r>
      <w:r>
        <w:rPr>
          <w:rFonts w:ascii="宋体" w:eastAsia="宋体" w:hint="eastAsia"/>
        </w:rPr>
        <w:t>发射波长下的激发谱类似于</w:t>
      </w:r>
      <w:r>
        <w:rPr>
          <w:b/>
        </w:rPr>
        <w:t>5</w:t>
      </w:r>
      <w:r>
        <w:rPr>
          <w:rFonts w:ascii="宋体" w:eastAsia="宋体" w:hint="eastAsia"/>
        </w:rPr>
        <w:t>，而</w:t>
      </w:r>
      <w:r>
        <w:t>720 nm</w:t>
      </w:r>
    </w:p>
    <w:p w:rsidR="0018722C">
      <w:pPr>
        <w:topLinePunct/>
      </w:pPr>
      <w:r>
        <w:rPr>
          <w:rFonts w:cstheme="minorBidi" w:hAnsiTheme="minorHAnsi" w:eastAsiaTheme="minorHAnsi" w:asciiTheme="minorHAnsi" w:ascii="Calibri"/>
        </w:rPr>
        <w:t>80</w:t>
      </w:r>
    </w:p>
    <w:p w:rsidR="0018722C">
      <w:pPr>
        <w:pStyle w:val="BodyText"/>
        <w:spacing w:line="338" w:lineRule="auto" w:before="34"/>
        <w:ind w:leftChars="0" w:left="518" w:rightChars="0" w:right="229"/>
        <w:jc w:val="both"/>
        <w:rPr>
          <w:rFonts w:ascii="宋体" w:hAnsi="宋体" w:eastAsia="宋体" w:hint="eastAsia"/>
        </w:rPr>
        <w:topLinePunct/>
      </w:pPr>
      <w:r>
        <w:rPr>
          <w:rFonts w:ascii="宋体" w:hAnsi="宋体" w:eastAsia="宋体" w:hint="eastAsia"/>
          <w:spacing w:val="-2"/>
        </w:rPr>
        <w:t>发射波长下的激发谱类似于</w:t>
      </w:r>
      <w:r>
        <w:rPr>
          <w:b/>
          <w:spacing w:val="-10"/>
        </w:rPr>
        <w:t>3</w:t>
      </w:r>
      <w:r>
        <w:rPr>
          <w:rFonts w:ascii="宋体" w:hAnsi="宋体" w:eastAsia="宋体" w:hint="eastAsia"/>
          <w:spacing w:val="-8"/>
        </w:rPr>
        <w:t>，配合物</w:t>
      </w:r>
      <w:r>
        <w:rPr>
          <w:b/>
        </w:rPr>
        <w:t>4′</w:t>
      </w:r>
      <w:r>
        <w:rPr>
          <w:rFonts w:ascii="宋体" w:hAnsi="宋体" w:eastAsia="宋体" w:hint="eastAsia"/>
          <w:spacing w:val="-4"/>
        </w:rPr>
        <w:t>包含了配合物</w:t>
      </w:r>
      <w:r>
        <w:rPr>
          <w:b/>
        </w:rPr>
        <w:t>3</w:t>
      </w:r>
      <w:r>
        <w:rPr>
          <w:rFonts w:ascii="宋体" w:hAnsi="宋体" w:eastAsia="宋体" w:hint="eastAsia"/>
          <w:spacing w:val="-15"/>
        </w:rPr>
        <w:t>和</w:t>
      </w:r>
      <w:r>
        <w:rPr>
          <w:b/>
          <w:spacing w:val="-7"/>
        </w:rPr>
        <w:t>5</w:t>
      </w:r>
      <w:r>
        <w:rPr>
          <w:rFonts w:ascii="宋体" w:hAnsi="宋体" w:eastAsia="宋体" w:hint="eastAsia"/>
          <w:spacing w:val="-7"/>
        </w:rPr>
        <w:t>，</w:t>
      </w:r>
      <w:r>
        <w:rPr>
          <w:b/>
          <w:spacing w:val="-7"/>
        </w:rPr>
        <w:t>3</w:t>
      </w:r>
      <w:r>
        <w:rPr>
          <w:rFonts w:ascii="宋体" w:hAnsi="宋体" w:eastAsia="宋体" w:hint="eastAsia"/>
          <w:spacing w:val="-15"/>
        </w:rPr>
        <w:t>和</w:t>
      </w:r>
      <w:r>
        <w:rPr>
          <w:b/>
        </w:rPr>
        <w:t>5</w:t>
      </w:r>
      <w:r>
        <w:rPr>
          <w:rFonts w:ascii="宋体" w:hAnsi="宋体" w:eastAsia="宋体" w:hint="eastAsia"/>
          <w:spacing w:val="-4"/>
        </w:rPr>
        <w:t>的发光性质在</w:t>
      </w:r>
      <w:r>
        <w:rPr>
          <w:b/>
        </w:rPr>
        <w:t>4′</w:t>
      </w:r>
      <w:r>
        <w:rPr>
          <w:rFonts w:ascii="宋体" w:hAnsi="宋体" w:eastAsia="宋体" w:hint="eastAsia"/>
        </w:rPr>
        <w:t>中也</w:t>
      </w:r>
      <w:r>
        <w:rPr>
          <w:rFonts w:ascii="宋体" w:hAnsi="宋体" w:eastAsia="宋体" w:hint="eastAsia"/>
          <w:spacing w:val="-1"/>
          <w:position w:val="1"/>
        </w:rPr>
        <w:t>得到了保持，我们初步判断配合物</w:t>
      </w:r>
      <w:r>
        <w:rPr>
          <w:b/>
          <w:position w:val="1"/>
        </w:rPr>
        <w:t>4′</w:t>
      </w:r>
      <w:r>
        <w:rPr>
          <w:rFonts w:ascii="宋体" w:hAnsi="宋体" w:eastAsia="宋体" w:hint="eastAsia"/>
          <w:spacing w:val="-2"/>
          <w:position w:val="1"/>
        </w:rPr>
        <w:t>中的高能量发射主要来源于</w:t>
      </w:r>
      <w:r>
        <w:rPr>
          <w:position w:val="1"/>
        </w:rPr>
        <w:t>Cu</w:t>
      </w:r>
      <w:r>
        <w:rPr>
          <w:sz w:val="16"/>
        </w:rPr>
        <w:t>2</w:t>
      </w:r>
      <w:r>
        <w:rPr>
          <w:position w:val="1"/>
        </w:rPr>
        <w:t>I</w:t>
      </w:r>
      <w:r>
        <w:rPr>
          <w:sz w:val="16"/>
        </w:rPr>
        <w:t>2</w:t>
      </w:r>
      <w:r>
        <w:rPr>
          <w:rFonts w:ascii="宋体" w:hAnsi="宋体" w:eastAsia="宋体" w:hint="eastAsia"/>
          <w:position w:val="1"/>
        </w:rPr>
        <w:t>簇的部分，而低能</w:t>
      </w:r>
      <w:r>
        <w:rPr>
          <w:rFonts w:ascii="宋体" w:hAnsi="宋体" w:eastAsia="宋体" w:hint="eastAsia"/>
          <w:spacing w:val="-4"/>
        </w:rPr>
        <w:t>量的发射主要来源于</w:t>
      </w:r>
      <w:r>
        <w:t>Cu</w:t>
      </w:r>
      <w:r>
        <w:rPr>
          <w:position w:val="0"/>
          <w:sz w:val="16"/>
        </w:rPr>
        <w:t>6</w:t>
      </w:r>
      <w:r>
        <w:t>(</w:t>
      </w:r>
      <w:r>
        <w:rPr>
          <w:b/>
        </w:rPr>
        <w:t>L</w:t>
      </w:r>
      <w:r>
        <w:rPr>
          <w:b/>
          <w:position w:val="-1"/>
          <w:sz w:val="16"/>
        </w:rPr>
        <w:t>1</w:t>
      </w:r>
      <w:r>
        <w:t>)</w:t>
      </w:r>
      <w:r w:rsidR="004B696B">
        <w:t xml:space="preserve"> </w:t>
      </w:r>
      <w:r>
        <w:rPr>
          <w:position w:val="0"/>
          <w:sz w:val="16"/>
        </w:rPr>
        <w:t>3</w:t>
      </w:r>
      <w:r>
        <w:rPr>
          <w:rFonts w:ascii="宋体" w:hAnsi="宋体" w:eastAsia="宋体" w:hint="eastAsia"/>
        </w:rPr>
        <w:t>笼部分。</w:t>
      </w:r>
    </w:p>
    <w:p w:rsidR="00000000">
      <w:pPr>
        <w:pStyle w:val="aff7"/>
        <w:spacing w:line="240" w:lineRule="atLeast"/>
        <w:topLinePunct/>
      </w:pPr>
      <w:r>
        <w:drawing>
          <wp:inline>
            <wp:extent cx="4713659" cy="2812161"/>
            <wp:effectExtent l="0" t="0" r="0" b="0"/>
            <wp:docPr id="127" name="image78.jpeg" descr=""/>
            <wp:cNvGraphicFramePr>
              <a:graphicFrameLocks noChangeAspect="1"/>
            </wp:cNvGraphicFramePr>
            <a:graphic>
              <a:graphicData uri="http://schemas.openxmlformats.org/drawingml/2006/picture">
                <pic:pic>
                  <pic:nvPicPr>
                    <pic:cNvPr id="128" name="image78.jpeg"/>
                    <pic:cNvPicPr/>
                  </pic:nvPicPr>
                  <pic:blipFill>
                    <a:blip r:embed="rId198" cstate="print"/>
                    <a:stretch>
                      <a:fillRect/>
                    </a:stretch>
                  </pic:blipFill>
                  <pic:spPr>
                    <a:xfrm>
                      <a:off x="0" y="0"/>
                      <a:ext cx="4713659" cy="2812161"/>
                    </a:xfrm>
                    <a:prstGeom prst="rect">
                      <a:avLst/>
                    </a:prstGeom>
                  </pic:spPr>
                </pic:pic>
              </a:graphicData>
            </a:graphic>
          </wp:inline>
        </w:drawing>
      </w:r>
    </w:p>
    <w:p w:rsidR="0018722C">
      <w:pPr>
        <w:pStyle w:val="a9"/>
        <w:topLinePunct/>
      </w:pPr>
      <w:r>
        <w:rPr>
          <w:rFonts w:ascii="宋体" w:hAnsi="宋体" w:eastAsia="宋体" w:hint="eastAsia"/>
        </w:rPr>
        <w:t xml:space="preserve">图</w:t>
      </w:r>
      <w:r>
        <w:t xml:space="preserve">3</w:t>
      </w:r>
      <w:r>
        <w:t>.</w:t>
      </w:r>
      <w:r>
        <w:t xml:space="preserve">9</w:t>
      </w:r>
      <w:r>
        <w:t xml:space="preserve">  </w:t>
      </w:r>
      <w:r>
        <w:rPr>
          <w:rFonts w:ascii="宋体" w:hAnsi="宋体" w:eastAsia="宋体" w:hint="eastAsia"/>
        </w:rPr>
        <w:t xml:space="preserve">常温下配合物</w:t>
      </w:r>
      <w:r>
        <w:rPr>
          <w:b/>
        </w:rPr>
        <w:t xml:space="preserve">3</w:t>
      </w:r>
      <w:r w:rsidP="AA7D325B">
        <w:rPr>
          <w:rFonts w:ascii="宋体" w:hAnsi="宋体" w:eastAsia="宋体" w:hint="eastAsia"/>
        </w:rPr>
        <w:t>，</w:t>
      </w:r>
      <w:r>
        <w:rPr>
          <w:b/>
        </w:rPr>
        <w:t xml:space="preserve">4′</w:t>
      </w:r>
      <w:r>
        <w:rPr>
          <w:rFonts w:ascii="宋体" w:hAnsi="宋体" w:eastAsia="宋体" w:hint="eastAsia"/>
        </w:rPr>
        <w:t xml:space="preserve">和</w:t>
      </w:r>
      <w:r>
        <w:rPr>
          <w:b/>
        </w:rPr>
        <w:t xml:space="preserve">5</w:t>
      </w:r>
      <w:r>
        <w:rPr>
          <w:rFonts w:ascii="宋体" w:hAnsi="宋体" w:eastAsia="宋体" w:hint="eastAsia"/>
        </w:rPr>
        <w:t xml:space="preserve">的激发和发射光谱，</w:t>
      </w:r>
      <w:r>
        <w:t xml:space="preserve">(</w:t>
      </w:r>
      <w:r>
        <w:rPr>
          <w:spacing w:val="-3"/>
        </w:rPr>
        <w:t xml:space="preserve">a</w:t>
      </w:r>
      <w:r>
        <w:t xml:space="preserve">)</w:t>
      </w:r>
      <w:r>
        <w:t xml:space="preserve"> </w:t>
      </w:r>
      <w:r>
        <w:rPr>
          <w:b/>
        </w:rPr>
        <w:t xml:space="preserve">3</w:t>
      </w:r>
      <w:r>
        <w:t xml:space="preserve">, </w:t>
      </w:r>
      <w:r>
        <w:t xml:space="preserve">(</w:t>
      </w:r>
      <w:r>
        <w:t xml:space="preserve">b</w:t>
      </w:r>
      <w:r>
        <w:t xml:space="preserve">)</w:t>
      </w:r>
      <w:r>
        <w:t xml:space="preserve"> </w:t>
      </w:r>
      <w:r>
        <w:rPr>
          <w:b/>
        </w:rPr>
        <w:t xml:space="preserve">5</w:t>
      </w:r>
      <w:r>
        <w:t xml:space="preserve">, </w:t>
      </w:r>
      <w:r>
        <w:t xml:space="preserve">(</w:t>
      </w:r>
      <w:r>
        <w:t xml:space="preserve">c</w:t>
      </w:r>
      <w:r>
        <w:t xml:space="preserve">)</w:t>
      </w:r>
      <w:r>
        <w:t xml:space="preserve"> </w:t>
      </w:r>
      <w:r>
        <w:rPr>
          <w:b/>
        </w:rPr>
        <w:t xml:space="preserve">4′</w:t>
      </w:r>
      <w:r>
        <w:rPr>
          <w:rFonts w:ascii="宋体" w:hAnsi="宋体" w:eastAsia="宋体" w:hint="eastAsia"/>
        </w:rPr>
        <w:t xml:space="preserve">的发射光谱</w:t>
      </w:r>
      <w:r>
        <w:t xml:space="preserve">, </w:t>
      </w:r>
      <w:r>
        <w:t xml:space="preserve">(</w:t>
      </w:r>
      <w:r>
        <w:t xml:space="preserve">d</w:t>
      </w:r>
      <w:r>
        <w:t xml:space="preserve">)</w:t>
      </w:r>
      <w:r>
        <w:t xml:space="preserve"> </w:t>
      </w:r>
      <w:r>
        <w:rPr>
          <w:b/>
        </w:rPr>
        <w:t xml:space="preserve">4′</w:t>
      </w:r>
      <w:r>
        <w:rPr>
          <w:rFonts w:ascii="宋体" w:hAnsi="宋体" w:eastAsia="宋体" w:hint="eastAsia"/>
        </w:rPr>
        <w:t xml:space="preserve">的激发光谱</w:t>
      </w:r>
    </w:p>
    <w:p w:rsidR="0018722C">
      <w:pPr>
        <w:topLinePunct/>
      </w:pPr>
      <w:r>
        <w:t xml:space="preserve"/>
      </w:r>
      <w:r>
        <w:t xml:space="preserve">Fig. 3.</w:t>
      </w:r>
      <w:r>
        <w:t xml:space="preserve">9 Excitation and emission spectra of </w:t>
      </w:r>
      <w:r>
        <w:rPr>
          <w:b/>
        </w:rPr>
        <w:t xml:space="preserve">3</w:t>
      </w:r>
      <w:r>
        <w:rPr>
          <w:rFonts w:ascii="宋体" w:hAnsi="宋体" w:eastAsia="宋体" w:hint="eastAsia"/>
          <w:rFonts w:ascii="宋体" w:hAnsi="宋体" w:eastAsia="宋体" w:hint="eastAsia"/>
          <w:spacing w:val="-6"/>
        </w:rPr>
        <w:t xml:space="preserve">, </w:t>
      </w:r>
      <w:r>
        <w:rPr>
          <w:b/>
        </w:rPr>
        <w:t xml:space="preserve">4′</w:t>
      </w:r>
      <w:r>
        <w:t xml:space="preserve">and </w:t>
      </w:r>
      <w:r>
        <w:rPr>
          <w:b/>
        </w:rPr>
        <w:t xml:space="preserve">5 </w:t>
      </w:r>
      <w:r>
        <w:t xml:space="preserve">under ambient temperature, </w:t>
      </w:r>
      <w:r>
        <w:t xml:space="preserve">(</w:t>
      </w:r>
      <w:r>
        <w:t xml:space="preserve">a</w:t>
      </w:r>
      <w:r>
        <w:t xml:space="preserve">)</w:t>
      </w:r>
      <w:r>
        <w:t xml:space="preserve"> </w:t>
      </w:r>
      <w:r>
        <w:rPr>
          <w:b/>
        </w:rPr>
        <w:t xml:space="preserve">3</w:t>
      </w:r>
      <w:r>
        <w:t xml:space="preserve">, </w:t>
      </w:r>
      <w:r>
        <w:t xml:space="preserve">(</w:t>
      </w:r>
      <w:r>
        <w:t xml:space="preserve">b</w:t>
      </w:r>
      <w:r>
        <w:t xml:space="preserve">)</w:t>
      </w:r>
      <w:r>
        <w:t xml:space="preserve"> </w:t>
      </w:r>
      <w:r>
        <w:rPr>
          <w:b/>
        </w:rPr>
        <w:t xml:space="preserve">5</w:t>
      </w:r>
      <w:r>
        <w:t xml:space="preserve">, </w:t>
      </w:r>
      <w:r>
        <w:t xml:space="preserve">(</w:t>
      </w:r>
      <w:r>
        <w:t xml:space="preserve">c</w:t>
      </w:r>
      <w:r>
        <w:t xml:space="preserve">)</w:t>
      </w:r>
      <w:r>
        <w:t xml:space="preserve"> Emission spectra of </w:t>
      </w:r>
      <w:r>
        <w:rPr>
          <w:b/>
        </w:rPr>
        <w:t xml:space="preserve">4′</w:t>
      </w:r>
      <w:r>
        <w:t xml:space="preserve">excited under 290 nm and 340 nm, respectively, </w:t>
      </w:r>
      <w:r>
        <w:t xml:space="preserve">(</w:t>
      </w:r>
      <w:r>
        <w:t xml:space="preserve">d</w:t>
      </w:r>
      <w:r>
        <w:t xml:space="preserve">)</w:t>
      </w:r>
      <w:r>
        <w:t xml:space="preserve"> Excitation spectra of </w:t>
      </w:r>
      <w:r>
        <w:rPr>
          <w:b/>
        </w:rPr>
        <w:t xml:space="preserve">4′</w:t>
      </w:r>
      <w:r>
        <w:t xml:space="preserve">monitored by 420 nm and 720 nm,</w:t>
      </w:r>
      <w:r>
        <w:t xml:space="preserve"> </w:t>
      </w:r>
      <w:r>
        <w:t xml:space="preserve">respectivel</w:t>
      </w:r>
      <w:r>
        <w:t>y</w:t>
      </w:r>
    </w:p>
    <w:p w:rsidR="0018722C">
      <w:pPr>
        <w:topLinePunct/>
      </w:pPr>
      <w:r>
        <w:rPr>
          <w:rFonts w:ascii="宋体" w:hAnsi="宋体" w:eastAsia="宋体" w:hint="eastAsia"/>
        </w:rPr>
        <w:t>配合物</w:t>
      </w:r>
      <w:r>
        <w:rPr>
          <w:b/>
        </w:rPr>
        <w:t>4′</w:t>
      </w:r>
      <w:r>
        <w:rPr>
          <w:rFonts w:ascii="宋体" w:hAnsi="宋体" w:eastAsia="宋体" w:hint="eastAsia"/>
        </w:rPr>
        <w:t>在不同波长激发下发射不同的光，在</w:t>
      </w:r>
      <w:r>
        <w:t>254 nm</w:t>
      </w:r>
      <w:r>
        <w:rPr>
          <w:rFonts w:ascii="宋体" w:hAnsi="宋体" w:eastAsia="宋体" w:hint="eastAsia"/>
        </w:rPr>
        <w:t>激发下发品红色光，而在</w:t>
      </w:r>
      <w:r>
        <w:t>365 nm</w:t>
      </w:r>
      <w:r>
        <w:rPr>
          <w:rFonts w:ascii="宋体" w:hAnsi="宋体" w:eastAsia="宋体" w:hint="eastAsia"/>
        </w:rPr>
        <w:t>激发下发蓝光，分析</w:t>
      </w:r>
      <w:r>
        <w:rPr>
          <w:b/>
        </w:rPr>
        <w:t>4′</w:t>
      </w:r>
      <w:r>
        <w:rPr>
          <w:rFonts w:ascii="宋体" w:hAnsi="宋体" w:eastAsia="宋体" w:hint="eastAsia"/>
        </w:rPr>
        <w:t>的发射光谱我们可以发现，在</w:t>
      </w:r>
      <w:r>
        <w:t>290</w:t>
      </w:r>
      <w:r>
        <w:t> </w:t>
      </w:r>
      <w:r>
        <w:t>nm</w:t>
      </w:r>
      <w:r>
        <w:rPr>
          <w:rFonts w:ascii="宋体" w:hAnsi="宋体" w:eastAsia="宋体" w:hint="eastAsia"/>
        </w:rPr>
        <w:t>紫外光激发下，高能量发射</w:t>
      </w:r>
      <w:r>
        <w:rPr>
          <w:rFonts w:ascii="宋体" w:hAnsi="宋体" w:eastAsia="宋体" w:hint="eastAsia"/>
        </w:rPr>
        <w:t>和低能量发射的强度相当，而在</w:t>
      </w:r>
      <w:r>
        <w:t>340 nm</w:t>
      </w:r>
      <w:r>
        <w:rPr>
          <w:rFonts w:ascii="宋体" w:hAnsi="宋体" w:eastAsia="宋体" w:hint="eastAsia"/>
        </w:rPr>
        <w:t>紫外光激发下，高能量的发射要远强于低能量的</w:t>
      </w:r>
      <w:r>
        <w:rPr>
          <w:rFonts w:ascii="宋体" w:hAnsi="宋体" w:eastAsia="宋体" w:hint="eastAsia"/>
        </w:rPr>
        <w:t>发射。这说明高能量的激发有利于低能量的发射，而低能量的激发更有利于高能量的发射，</w:t>
      </w:r>
      <w:r w:rsidR="001852F3">
        <w:rPr>
          <w:rFonts w:ascii="宋体" w:hAnsi="宋体" w:eastAsia="宋体" w:hint="eastAsia"/>
        </w:rPr>
        <w:t xml:space="preserve">这一点在分别以这两个不同能量发射做为监测波长的激发光谱也可以看出来</w:t>
      </w:r>
      <w:r>
        <w:rPr>
          <w:spacing w:val="-6"/>
        </w:rPr>
        <w:t>（</w:t>
      </w:r>
      <w:r>
        <w:rPr>
          <w:rFonts w:ascii="宋体" w:hAnsi="宋体" w:eastAsia="宋体" w:hint="eastAsia"/>
        </w:rPr>
        <w:t>图</w:t>
      </w:r>
      <w:r>
        <w:t>3.9</w:t>
      </w:r>
      <w:r>
        <w:t>d</w:t>
      </w:r>
      <w:r>
        <w:t>）</w:t>
      </w:r>
      <w:r>
        <w:rPr>
          <w:rFonts w:ascii="宋体" w:hAnsi="宋体" w:eastAsia="宋体" w:hint="eastAsia"/>
        </w:rPr>
        <w:t>。</w:t>
      </w:r>
    </w:p>
    <w:p w:rsidR="0018722C">
      <w:pPr>
        <w:topLinePunct/>
      </w:pPr>
      <w:r>
        <w:rPr>
          <w:rFonts w:ascii="宋体" w:hAnsi="宋体" w:eastAsia="宋体" w:hint="eastAsia"/>
        </w:rPr>
        <w:t>配合物</w:t>
      </w:r>
      <w:r>
        <w:rPr>
          <w:b/>
        </w:rPr>
        <w:t>4′</w:t>
      </w:r>
      <w:r>
        <w:rPr>
          <w:rFonts w:ascii="宋体" w:hAnsi="宋体" w:eastAsia="宋体" w:hint="eastAsia"/>
        </w:rPr>
        <w:t>呈现出明显的热致发光变色性质，如</w:t>
      </w:r>
      <w:r>
        <w:rPr>
          <w:rFonts w:ascii="宋体" w:hAnsi="宋体" w:eastAsia="宋体" w:hint="eastAsia"/>
        </w:rPr>
        <w:t>图</w:t>
      </w:r>
      <w:r>
        <w:t>3</w:t>
      </w:r>
      <w:r>
        <w:t>.</w:t>
      </w:r>
      <w:r>
        <w:t>10</w:t>
      </w:r>
      <w:r>
        <w:rPr>
          <w:rFonts w:ascii="宋体" w:hAnsi="宋体" w:eastAsia="宋体" w:hint="eastAsia"/>
        </w:rPr>
        <w:t>所示，在</w:t>
      </w:r>
      <w:r>
        <w:t>254 nm</w:t>
      </w:r>
      <w:r>
        <w:rPr>
          <w:rFonts w:ascii="宋体" w:hAnsi="宋体" w:eastAsia="宋体" w:hint="eastAsia"/>
        </w:rPr>
        <w:t>波长激发下，</w:t>
      </w:r>
      <w:r>
        <w:rPr>
          <w:b/>
        </w:rPr>
        <w:t>4′</w:t>
      </w:r>
      <w:r>
        <w:rPr>
          <w:rFonts w:ascii="宋体" w:hAnsi="宋体" w:eastAsia="宋体" w:hint="eastAsia"/>
        </w:rPr>
        <w:t>在常温下为品红色光，随着温度的升高，发光的颜色逐渐红移，直到</w:t>
      </w:r>
      <w:r>
        <w:t>453</w:t>
      </w:r>
      <w:r>
        <w:t> </w:t>
      </w:r>
      <w:r>
        <w:t>K</w:t>
      </w:r>
      <w:r>
        <w:rPr>
          <w:rFonts w:ascii="宋体" w:hAnsi="宋体" w:eastAsia="宋体" w:hint="eastAsia"/>
        </w:rPr>
        <w:t>，发光变为暗</w:t>
      </w:r>
      <w:r>
        <w:rPr>
          <w:rFonts w:ascii="宋体" w:hAnsi="宋体" w:eastAsia="宋体" w:hint="eastAsia"/>
        </w:rPr>
        <w:t>红色；而在</w:t>
      </w:r>
      <w:r>
        <w:t>365 nm</w:t>
      </w:r>
      <w:r>
        <w:rPr>
          <w:rFonts w:ascii="宋体" w:hAnsi="宋体" w:eastAsia="宋体" w:hint="eastAsia"/>
        </w:rPr>
        <w:t>波长激发下，</w:t>
      </w:r>
      <w:r>
        <w:rPr>
          <w:b/>
        </w:rPr>
        <w:t>4′</w:t>
      </w:r>
      <w:r>
        <w:rPr>
          <w:rFonts w:ascii="宋体" w:hAnsi="宋体" w:eastAsia="宋体" w:hint="eastAsia"/>
        </w:rPr>
        <w:t>常温下为蓝光，随着温度的升高，发光的颜色也出现红</w:t>
      </w:r>
      <w:r>
        <w:rPr>
          <w:rFonts w:ascii="宋体" w:hAnsi="宋体" w:eastAsia="宋体" w:hint="eastAsia"/>
        </w:rPr>
        <w:t>移，直到</w:t>
      </w:r>
      <w:r>
        <w:t>453 K</w:t>
      </w:r>
      <w:r>
        <w:rPr>
          <w:rFonts w:ascii="宋体" w:hAnsi="宋体" w:eastAsia="宋体" w:hint="eastAsia"/>
        </w:rPr>
        <w:t>，发光变为品红色。当温度降回到室温时，不管用</w:t>
      </w:r>
      <w:r>
        <w:t>254 nm</w:t>
      </w:r>
      <w:r>
        <w:rPr>
          <w:rFonts w:ascii="宋体" w:hAnsi="宋体" w:eastAsia="宋体" w:hint="eastAsia"/>
        </w:rPr>
        <w:t>激发还是用</w:t>
      </w:r>
      <w:r>
        <w:t>36</w:t>
      </w:r>
      <w:r>
        <w:t>5</w:t>
      </w:r>
    </w:p>
    <w:p w:rsidR="0018722C">
      <w:pPr>
        <w:topLinePunct/>
      </w:pPr>
      <w:r>
        <w:t>nm</w:t>
      </w:r>
      <w:r>
        <w:rPr>
          <w:rFonts w:ascii="宋体" w:hAnsi="宋体" w:eastAsia="宋体" w:hint="eastAsia"/>
        </w:rPr>
        <w:t>激发，</w:t>
      </w:r>
      <w:r>
        <w:rPr>
          <w:b/>
        </w:rPr>
        <w:t>4′</w:t>
      </w:r>
      <w:r>
        <w:rPr>
          <w:rFonts w:ascii="宋体" w:hAnsi="宋体" w:eastAsia="宋体" w:hint="eastAsia"/>
        </w:rPr>
        <w:t>都可以恢复到原来的发光颜色。</w:t>
      </w:r>
    </w:p>
    <w:p w:rsidR="0018722C">
      <w:pPr>
        <w:topLinePunct/>
      </w:pPr>
      <w:r>
        <w:rPr>
          <w:rFonts w:cstheme="minorBidi" w:hAnsiTheme="minorHAnsi" w:eastAsiaTheme="minorHAnsi" w:asciiTheme="minorHAnsi" w:ascii="Calibri"/>
        </w:rPr>
        <w:t>81</w:t>
      </w:r>
    </w:p>
    <w:p w:rsidR="0018722C">
      <w:pPr>
        <w:pStyle w:val="affff5"/>
        <w:keepNext/>
        <w:topLinePunct/>
      </w:pPr>
      <w:r>
        <w:rPr>
          <w:rFonts w:ascii="Calibri"/>
          <w:sz w:val="20"/>
        </w:rPr>
        <w:drawing>
          <wp:inline distT="0" distB="0" distL="0" distR="0">
            <wp:extent cx="5505500" cy="1917281"/>
            <wp:effectExtent l="0" t="0" r="0" b="0"/>
            <wp:docPr id="129" name="image79.png" descr=""/>
            <wp:cNvGraphicFramePr>
              <a:graphicFrameLocks noChangeAspect="1"/>
            </wp:cNvGraphicFramePr>
            <a:graphic>
              <a:graphicData uri="http://schemas.openxmlformats.org/drawingml/2006/picture">
                <pic:pic>
                  <pic:nvPicPr>
                    <pic:cNvPr id="130" name="image79.png"/>
                    <pic:cNvPicPr/>
                  </pic:nvPicPr>
                  <pic:blipFill>
                    <a:blip r:embed="rId200" cstate="print"/>
                    <a:stretch>
                      <a:fillRect/>
                    </a:stretch>
                  </pic:blipFill>
                  <pic:spPr>
                    <a:xfrm>
                      <a:off x="0" y="0"/>
                      <a:ext cx="5671537" cy="1975103"/>
                    </a:xfrm>
                    <a:prstGeom prst="rect">
                      <a:avLst/>
                    </a:prstGeom>
                  </pic:spPr>
                </pic:pic>
              </a:graphicData>
            </a:graphic>
          </wp:inline>
        </w:drawing>
      </w:r>
      <w:r/>
    </w:p>
    <w:p w:rsidR="0018722C">
      <w:pPr>
        <w:pStyle w:val="a9"/>
        <w:topLinePunct/>
      </w:pPr>
      <w:r>
        <w:rPr>
          <w:rFonts w:ascii="宋体" w:hAnsi="宋体" w:eastAsia="宋体" w:hint="eastAsia"/>
        </w:rPr>
        <w:t>图</w:t>
      </w:r>
      <w:r>
        <w:t>3</w:t>
      </w:r>
      <w:r>
        <w:t>.</w:t>
      </w:r>
      <w:r>
        <w:t>10</w:t>
      </w:r>
      <w:r>
        <w:t xml:space="preserve">  </w:t>
      </w:r>
      <w:r/>
      <w:r>
        <w:rPr>
          <w:rFonts w:ascii="宋体" w:hAnsi="宋体" w:eastAsia="宋体" w:hint="eastAsia"/>
        </w:rPr>
        <w:t>不同波长激发下，</w:t>
      </w:r>
      <w:r>
        <w:rPr>
          <w:b/>
        </w:rPr>
        <w:t>4′</w:t>
      </w:r>
      <w:r>
        <w:rPr>
          <w:rFonts w:ascii="宋体" w:hAnsi="宋体" w:eastAsia="宋体" w:hint="eastAsia"/>
        </w:rPr>
        <w:t>在不同温度的发光颜色</w:t>
      </w:r>
    </w:p>
    <w:p w:rsidR="0018722C">
      <w:pPr>
        <w:pStyle w:val="a9"/>
        <w:topLinePunct/>
      </w:pPr>
      <w:r>
        <w:t>Fig.</w:t>
      </w:r>
      <w:r>
        <w:t xml:space="preserve"> </w:t>
      </w:r>
      <w:r w:rsidRPr="00DB64CE">
        <w:t>3.1</w:t>
      </w:r>
      <w:r>
        <w:t xml:space="preserve">  </w:t>
      </w:r>
      <w:r w:rsidRPr="00DB64CE">
        <w:t>0 Photographs of emission colour changes of</w:t>
      </w:r>
      <w:r>
        <w:rPr>
          <w:b/>
        </w:rPr>
        <w:t>4′</w:t>
      </w:r>
      <w:r>
        <w:t>under UV lamp under different excitations and varied temperatures</w:t>
      </w:r>
    </w:p>
    <w:p w:rsidR="0018722C">
      <w:pPr>
        <w:pStyle w:val="BodyText"/>
        <w:spacing w:line="338" w:lineRule="auto" w:before="109"/>
        <w:ind w:leftChars="0" w:left="518" w:rightChars="0" w:right="37" w:firstLineChars="0" w:firstLine="480"/>
        <w:rPr>
          <w:rFonts w:ascii="宋体" w:hAnsi="宋体" w:eastAsia="宋体" w:hint="eastAsia"/>
        </w:rPr>
        <w:topLinePunct/>
      </w:pPr>
      <w:r>
        <w:rPr>
          <w:rFonts w:ascii="宋体" w:hAnsi="宋体" w:eastAsia="宋体" w:hint="eastAsia"/>
        </w:rPr>
        <w:t>为了阐述</w:t>
      </w:r>
      <w:r>
        <w:rPr>
          <w:b/>
        </w:rPr>
        <w:t>4′</w:t>
      </w:r>
      <w:r>
        <w:rPr>
          <w:rFonts w:ascii="宋体" w:hAnsi="宋体" w:eastAsia="宋体" w:hint="eastAsia"/>
        </w:rPr>
        <w:t>的双峰发射来源以及热致变色行为，我们测定了</w:t>
      </w:r>
      <w:r>
        <w:rPr>
          <w:b/>
        </w:rPr>
        <w:t>3</w:t>
      </w:r>
      <w:r>
        <w:rPr>
          <w:rFonts w:ascii="宋体" w:hAnsi="宋体" w:eastAsia="宋体" w:hint="eastAsia"/>
        </w:rPr>
        <w:t>、</w:t>
      </w:r>
      <w:r>
        <w:rPr>
          <w:b/>
        </w:rPr>
        <w:t>4′</w:t>
      </w:r>
      <w:r>
        <w:rPr>
          <w:rFonts w:ascii="宋体" w:hAnsi="宋体" w:eastAsia="宋体" w:hint="eastAsia"/>
        </w:rPr>
        <w:t>和</w:t>
      </w:r>
      <w:r>
        <w:rPr>
          <w:b/>
        </w:rPr>
        <w:t>5</w:t>
      </w:r>
      <w:r>
        <w:rPr>
          <w:rFonts w:ascii="宋体" w:hAnsi="宋体" w:eastAsia="宋体" w:hint="eastAsia"/>
        </w:rPr>
        <w:t>在不同温度下的激发光谱、发射光谱以及相应的激发态寿命。</w:t>
      </w:r>
    </w:p>
    <w:p w:rsidR="00000000">
      <w:pPr>
        <w:pStyle w:val="aff7"/>
        <w:spacing w:line="240" w:lineRule="atLeast"/>
        <w:topLinePunct/>
      </w:pPr>
      <w:r>
        <w:drawing>
          <wp:inline>
            <wp:extent cx="4948188" cy="3610737"/>
            <wp:effectExtent l="0" t="0" r="0" b="0"/>
            <wp:docPr id="131" name="image80.jpeg" descr=""/>
            <wp:cNvGraphicFramePr>
              <a:graphicFrameLocks noChangeAspect="1"/>
            </wp:cNvGraphicFramePr>
            <a:graphic>
              <a:graphicData uri="http://schemas.openxmlformats.org/drawingml/2006/picture">
                <pic:pic>
                  <pic:nvPicPr>
                    <pic:cNvPr id="132" name="image80.jpeg"/>
                    <pic:cNvPicPr/>
                  </pic:nvPicPr>
                  <pic:blipFill>
                    <a:blip r:embed="rId201" cstate="print"/>
                    <a:stretch>
                      <a:fillRect/>
                    </a:stretch>
                  </pic:blipFill>
                  <pic:spPr>
                    <a:xfrm>
                      <a:off x="0" y="0"/>
                      <a:ext cx="4948188" cy="3610737"/>
                    </a:xfrm>
                    <a:prstGeom prst="rect">
                      <a:avLst/>
                    </a:prstGeom>
                  </pic:spPr>
                </pic:pic>
              </a:graphicData>
            </a:graphic>
          </wp:inline>
        </w:drawing>
      </w:r>
    </w:p>
    <w:p w:rsidR="0018722C">
      <w:pPr>
        <w:pStyle w:val="a9"/>
        <w:topLinePunct/>
      </w:pPr>
      <w:r>
        <w:rPr>
          <w:rFonts w:ascii="宋体" w:eastAsia="宋体" w:hint="eastAsia"/>
        </w:rPr>
        <w:t>图</w:t>
      </w:r>
      <w:r>
        <w:t>3</w:t>
      </w:r>
      <w:r>
        <w:t>.</w:t>
      </w:r>
      <w:r>
        <w:t>11  </w:t>
      </w:r>
      <w:r>
        <w:rPr>
          <w:rFonts w:ascii="宋体" w:eastAsia="宋体" w:hint="eastAsia"/>
        </w:rPr>
        <w:t>配合物</w:t>
      </w:r>
      <w:r>
        <w:rPr>
          <w:b/>
        </w:rPr>
        <w:t>3</w:t>
      </w:r>
      <w:r>
        <w:rPr>
          <w:rFonts w:ascii="宋体" w:eastAsia="宋体" w:hint="eastAsia"/>
        </w:rPr>
        <w:t>的固态变温光谱，</w:t>
      </w:r>
      <w:r>
        <w:t>(</w:t>
      </w:r>
      <w:r>
        <w:t xml:space="preserve">a</w:t>
      </w:r>
      <w:r>
        <w:t>)</w:t>
      </w:r>
      <w:r>
        <w:t xml:space="preserve"> 720 nm</w:t>
      </w:r>
      <w:r>
        <w:rPr>
          <w:rFonts w:ascii="宋体" w:eastAsia="宋体" w:hint="eastAsia"/>
        </w:rPr>
        <w:t>波长监测下的激发光谱，</w:t>
      </w:r>
      <w:r>
        <w:t>(</w:t>
      </w:r>
      <w:r>
        <w:t xml:space="preserve">b</w:t>
      </w:r>
      <w:r>
        <w:t>)</w:t>
      </w:r>
      <w:r>
        <w:t xml:space="preserve"> 290 nm</w:t>
      </w:r>
      <w:r>
        <w:rPr>
          <w:rFonts w:ascii="宋体" w:eastAsia="宋体" w:hint="eastAsia"/>
        </w:rPr>
        <w:t>激发，</w:t>
      </w:r>
    </w:p>
    <w:p w:rsidR="0018722C">
      <w:pPr>
        <w:keepNext/>
        <w:topLinePunct/>
      </w:pPr>
      <w:bookmarkStart w:id="423440" w:name="_cwCmt8"/>
      <w:r>
        <w:t>（</w:t>
      </w:r>
      <w:r>
        <w:t xml:space="preserve">c</w:t>
      </w:r>
      <w:r>
        <w:t>）</w:t>
      </w:r>
      <w:r w:rsidR="001852F3">
        <w:t xml:space="preserve">310 nm</w:t>
      </w:r>
      <w:r>
        <w:rPr>
          <w:rFonts w:ascii="宋体" w:eastAsia="宋体" w:hint="eastAsia"/>
        </w:rPr>
        <w:t>激发，</w:t>
      </w:r>
      <w:r>
        <w:t>(</w:t>
      </w:r>
      <w:r>
        <w:t xml:space="preserve">d</w:t>
      </w:r>
      <w:r>
        <w:t>)</w:t>
      </w:r>
      <w:r>
        <w:t xml:space="preserve"> 340 nm</w:t>
      </w:r>
      <w:r>
        <w:rPr>
          <w:rFonts w:ascii="宋体" w:eastAsia="宋体" w:hint="eastAsia"/>
        </w:rPr>
        <w:t>激发</w:t>
      </w:r>
      <w:bookmarkEnd w:id="423440"/>
    </w:p>
    <w:p w:rsidR="0018722C">
      <w:pPr>
        <w:pStyle w:val="a9"/>
        <w:topLinePunct/>
      </w:pPr>
      <w:r>
        <w:t xml:space="preserve">Fig.</w:t>
      </w:r>
      <w:r>
        <w:t xml:space="preserve"> </w:t>
      </w:r>
      <w:r w:rsidRPr="00DB64CE">
        <w:t>3.11</w:t>
      </w:r>
      <w:r>
        <w:t xml:space="preserve">  </w:t>
      </w:r>
      <w:r w:rsidRPr="00DB64CE">
        <w:t>Solid state luminescent spectra of</w:t>
      </w:r>
      <w:r>
        <w:rPr>
          <w:b/>
        </w:rPr>
        <w:t xml:space="preserve">3 </w:t>
      </w:r>
      <w:r>
        <w:t xml:space="preserve">under varied temperatures, </w:t>
      </w:r>
      <w:r>
        <w:t xml:space="preserve">(</w:t>
      </w:r>
      <w:r>
        <w:t xml:space="preserve">a</w:t>
      </w:r>
      <w:r>
        <w:t xml:space="preserve">)</w:t>
      </w:r>
      <w:r>
        <w:t xml:space="preserve"> Excitation spectra monitored by 720 nm, </w:t>
      </w:r>
      <w:r>
        <w:t xml:space="preserve">(</w:t>
      </w:r>
      <w:r>
        <w:t xml:space="preserve">b</w:t>
      </w:r>
      <w:r>
        <w:t xml:space="preserve">)</w:t>
      </w:r>
      <w:r>
        <w:t xml:space="preserve"> Excited by 290 nm, </w:t>
      </w:r>
      <w:r>
        <w:t xml:space="preserve">(</w:t>
      </w:r>
      <w:r>
        <w:t xml:space="preserve">c</w:t>
      </w:r>
      <w:r>
        <w:t xml:space="preserve">)</w:t>
      </w:r>
      <w:r>
        <w:t xml:space="preserve"> Excited by 310 nm, </w:t>
      </w:r>
      <w:r>
        <w:t xml:space="preserve">(</w:t>
      </w:r>
      <w:r>
        <w:t xml:space="preserve">d</w:t>
      </w:r>
      <w:r>
        <w:t xml:space="preserve">)</w:t>
      </w:r>
      <w:r>
        <w:t xml:space="preserve"> Excited by 340 nm</w:t>
      </w:r>
    </w:p>
    <w:p w:rsidR="0018722C">
      <w:pPr>
        <w:pStyle w:val="a9"/>
        <w:topLinePunct/>
      </w:pPr>
      <w:r>
        <w:rPr>
          <w:rFonts w:ascii="宋体" w:eastAsia="宋体" w:hint="eastAsia"/>
        </w:rPr>
        <w:t>图</w:t>
      </w:r>
      <w:r>
        <w:t>3</w:t>
      </w:r>
      <w:r>
        <w:t>.</w:t>
      </w:r>
      <w:r>
        <w:t>11</w:t>
      </w:r>
      <w:r>
        <w:t xml:space="preserve">  </w:t>
      </w:r>
      <w:r>
        <w:rPr>
          <w:rFonts w:ascii="宋体" w:eastAsia="宋体" w:hint="eastAsia"/>
        </w:rPr>
        <w:t>是配合物</w:t>
      </w:r>
      <w:r>
        <w:rPr>
          <w:b/>
        </w:rPr>
        <w:t>3</w:t>
      </w:r>
      <w:r>
        <w:rPr>
          <w:rFonts w:ascii="宋体" w:eastAsia="宋体" w:hint="eastAsia"/>
        </w:rPr>
        <w:t>的变温光谱，在</w:t>
      </w:r>
      <w:r>
        <w:t>290</w:t>
      </w:r>
      <w:r>
        <w:t> </w:t>
      </w:r>
      <w:r>
        <w:t>nm</w:t>
      </w:r>
      <w:r/>
      <w:r>
        <w:rPr>
          <w:rFonts w:ascii="宋体" w:eastAsia="宋体" w:hint="eastAsia"/>
        </w:rPr>
        <w:t>紫外光激发下，随着温度的升高，</w:t>
      </w:r>
      <w:r>
        <w:rPr>
          <w:b/>
        </w:rPr>
        <w:t>3</w:t>
      </w:r>
      <w:r>
        <w:rPr>
          <w:rFonts w:ascii="宋体" w:eastAsia="宋体" w:hint="eastAsia"/>
        </w:rPr>
        <w:t>的发</w:t>
      </w:r>
    </w:p>
    <w:p w:rsidR="0018722C">
      <w:pPr>
        <w:topLinePunct/>
      </w:pPr>
      <w:r>
        <w:rPr>
          <w:rFonts w:cstheme="minorBidi" w:hAnsiTheme="minorHAnsi" w:eastAsiaTheme="minorHAnsi" w:asciiTheme="minorHAnsi" w:ascii="Calibri"/>
        </w:rPr>
        <w:t>82</w:t>
      </w:r>
    </w:p>
    <w:p w:rsidR="0018722C">
      <w:pPr>
        <w:topLinePunct/>
      </w:pPr>
      <w:r>
        <w:rPr>
          <w:rFonts w:ascii="宋体" w:eastAsia="宋体" w:hint="eastAsia"/>
        </w:rPr>
        <w:t>射峰强度不断降低并出现蓝移，在</w:t>
      </w:r>
      <w:r>
        <w:t>310 nm</w:t>
      </w:r>
      <w:r>
        <w:rPr>
          <w:rFonts w:ascii="宋体" w:eastAsia="宋体" w:hint="eastAsia"/>
        </w:rPr>
        <w:t>激发下也出现蓝移现象，但是发射峰的强度先</w:t>
      </w:r>
      <w:r>
        <w:rPr>
          <w:rFonts w:ascii="宋体" w:eastAsia="宋体" w:hint="eastAsia"/>
        </w:rPr>
        <w:t>增强然后减弱，在</w:t>
      </w:r>
      <w:r>
        <w:t>340 nm</w:t>
      </w:r>
      <w:r>
        <w:rPr>
          <w:rFonts w:ascii="宋体" w:eastAsia="宋体" w:hint="eastAsia"/>
        </w:rPr>
        <w:t>激发下，发射峰的位移不明显，但强度却随着温度的升高而增</w:t>
      </w:r>
      <w:r>
        <w:rPr>
          <w:rFonts w:ascii="宋体" w:eastAsia="宋体" w:hint="eastAsia"/>
        </w:rPr>
        <w:t>强。根据文献报道</w:t>
      </w:r>
      <w:r>
        <w:t>1e-1g, 2f</w:t>
      </w:r>
      <w:r>
        <w:rPr>
          <w:rFonts w:hint="eastAsia"/>
        </w:rPr>
        <w:t>，</w:t>
      </w:r>
      <w:r>
        <w:t>2g</w:t>
      </w:r>
      <w:r>
        <w:rPr>
          <w:rFonts w:ascii="宋体" w:eastAsia="宋体" w:hint="eastAsia"/>
        </w:rPr>
        <w:t>，</w:t>
      </w:r>
      <w:r>
        <w:rPr>
          <w:b/>
        </w:rPr>
        <w:t>3</w:t>
      </w:r>
      <w:r>
        <w:rPr>
          <w:rFonts w:ascii="宋体" w:eastAsia="宋体" w:hint="eastAsia"/>
        </w:rPr>
        <w:t>的发光主要来源于配合物中的铜铜作用，配合物</w:t>
      </w:r>
      <w:r>
        <w:rPr>
          <w:b/>
        </w:rPr>
        <w:t>3</w:t>
      </w:r>
      <w:r>
        <w:rPr>
          <w:rFonts w:ascii="宋体" w:eastAsia="宋体" w:hint="eastAsia"/>
        </w:rPr>
        <w:t>的发射光谱随着温度升高出现蓝移可能是由于铜铜距离随着温度升高逐渐变长引起的。</w:t>
      </w:r>
    </w:p>
    <w:p w:rsidR="0018722C">
      <w:pPr>
        <w:topLinePunct/>
      </w:pPr>
      <w:r>
        <w:rPr>
          <w:rFonts w:ascii="宋体" w:eastAsia="宋体" w:hint="eastAsia"/>
        </w:rPr>
        <w:t>配合物</w:t>
      </w:r>
      <w:r>
        <w:rPr>
          <w:b/>
        </w:rPr>
        <w:t>5</w:t>
      </w:r>
      <w:r>
        <w:rPr>
          <w:rFonts w:ascii="宋体" w:eastAsia="宋体" w:hint="eastAsia"/>
        </w:rPr>
        <w:t>的变温光谱如</w:t>
      </w:r>
      <w:r>
        <w:rPr>
          <w:rFonts w:ascii="宋体" w:eastAsia="宋体" w:hint="eastAsia"/>
        </w:rPr>
        <w:t>图</w:t>
      </w:r>
      <w:r>
        <w:t>3</w:t>
      </w:r>
      <w:r>
        <w:t>.</w:t>
      </w:r>
      <w:r>
        <w:t>12</w:t>
      </w:r>
      <w:r>
        <w:rPr>
          <w:rFonts w:ascii="宋体" w:eastAsia="宋体" w:hint="eastAsia"/>
        </w:rPr>
        <w:t>所示，在</w:t>
      </w:r>
      <w:r>
        <w:t>100</w:t>
      </w:r>
      <w:r>
        <w:t> </w:t>
      </w:r>
      <w:r>
        <w:t>K</w:t>
      </w:r>
      <w:r>
        <w:rPr>
          <w:rFonts w:ascii="宋体" w:eastAsia="宋体" w:hint="eastAsia"/>
        </w:rPr>
        <w:t>时，配合物</w:t>
      </w:r>
      <w:r>
        <w:rPr>
          <w:b/>
        </w:rPr>
        <w:t>5</w:t>
      </w:r>
      <w:r>
        <w:rPr>
          <w:rFonts w:ascii="宋体" w:eastAsia="宋体" w:hint="eastAsia"/>
        </w:rPr>
        <w:t>的发射峰主要在</w:t>
      </w:r>
      <w:r>
        <w:t>420</w:t>
      </w:r>
      <w:r>
        <w:t> </w:t>
      </w:r>
      <w:r>
        <w:t>nm</w:t>
      </w:r>
    </w:p>
    <w:p w:rsidR="0018722C">
      <w:pPr>
        <w:topLinePunct/>
      </w:pPr>
      <w:r>
        <w:rPr>
          <w:rFonts w:ascii="宋体" w:hAnsi="宋体" w:eastAsia="宋体" w:hint="eastAsia"/>
        </w:rPr>
        <w:t>处，并且在</w:t>
      </w:r>
      <w:r>
        <w:t>440 nm</w:t>
      </w:r>
      <w:r>
        <w:rPr>
          <w:rFonts w:ascii="宋体" w:hAnsi="宋体" w:eastAsia="宋体" w:hint="eastAsia"/>
        </w:rPr>
        <w:t>处出现肩峰，随着温度的升高，这两个发射都不断减弱，尽管</w:t>
      </w:r>
      <w:r>
        <w:t>440 nm</w:t>
      </w:r>
      <w:r>
        <w:rPr>
          <w:rFonts w:ascii="宋体" w:hAnsi="宋体" w:eastAsia="宋体" w:hint="eastAsia"/>
        </w:rPr>
        <w:t>处的肩峰逐渐不明显，但</w:t>
      </w:r>
      <w:r>
        <w:t>420 nm</w:t>
      </w:r>
      <w:r>
        <w:rPr>
          <w:rFonts w:ascii="宋体" w:hAnsi="宋体" w:eastAsia="宋体" w:hint="eastAsia"/>
        </w:rPr>
        <w:t>的发射在长波处仍有明显的拖尾现象。关于铜碘簇的发</w:t>
      </w:r>
      <w:r>
        <w:rPr>
          <w:rFonts w:ascii="宋体" w:hAnsi="宋体" w:eastAsia="宋体" w:hint="eastAsia"/>
        </w:rPr>
        <w:t>光，</w:t>
      </w:r>
      <w:r>
        <w:t>Peter </w:t>
      </w:r>
      <w:r>
        <w:t>C</w:t>
      </w:r>
      <w:r>
        <w:t>. </w:t>
      </w:r>
      <w:r>
        <w:t>Ford</w:t>
      </w:r>
      <w:r>
        <w:rPr>
          <w:rFonts w:ascii="宋体" w:hAnsi="宋体" w:eastAsia="宋体" w:hint="eastAsia"/>
        </w:rPr>
        <w:t>曾做过深入的研究</w:t>
      </w:r>
      <w:r>
        <w:t>1a</w:t>
      </w:r>
      <w:r>
        <w:rPr>
          <w:spacing w:val="0"/>
          <w:position w:val="10"/>
          <w:sz w:val="16"/>
          <w:rFonts w:hint="eastAsia"/>
        </w:rPr>
        <w:t>，</w:t>
      </w:r>
      <w:r>
        <w:t>1c</w:t>
      </w:r>
      <w:r>
        <w:rPr>
          <w:rFonts w:ascii="宋体" w:hAnsi="宋体" w:eastAsia="宋体" w:hint="eastAsia"/>
        </w:rPr>
        <w:t>，他在研究</w:t>
      </w:r>
      <w:r>
        <w:t>Cu</w:t>
      </w:r>
      <w:r>
        <w:t>4</w:t>
      </w:r>
      <w:r>
        <w:t>I</w:t>
      </w:r>
      <w:r>
        <w:t>4</w:t>
      </w:r>
      <w:r>
        <w:t>py</w:t>
      </w:r>
      <w:r>
        <w:t>4</w:t>
      </w:r>
      <w:r>
        <w:rPr>
          <w:rFonts w:ascii="宋体" w:hAnsi="宋体" w:eastAsia="宋体" w:hint="eastAsia"/>
        </w:rPr>
        <w:t>的发光机理时把高能量的发射</w:t>
      </w:r>
      <w:r>
        <w:t>(</w:t>
      </w:r>
      <w:r>
        <w:t xml:space="preserve">400 nm-550 nm</w:t>
      </w:r>
      <w:r>
        <w:t>)</w:t>
      </w:r>
      <w:r>
        <w:rPr>
          <w:rFonts w:ascii="宋体" w:hAnsi="宋体" w:eastAsia="宋体" w:hint="eastAsia"/>
        </w:rPr>
        <w:t>归属于卤素到配体间的电荷迁移</w:t>
      </w:r>
      <w:r>
        <w:t>(</w:t>
      </w:r>
      <w:r>
        <w:t>XLCT</w:t>
      </w:r>
      <w:r>
        <w:t>)</w:t>
      </w:r>
      <w:r>
        <w:rPr>
          <w:rFonts w:ascii="宋体" w:hAnsi="宋体" w:eastAsia="宋体" w:hint="eastAsia"/>
        </w:rPr>
        <w:t>，把低能量的发射</w:t>
      </w:r>
      <w:r>
        <w:t>(</w:t>
      </w:r>
      <w:r>
        <w:rPr>
          <w:spacing w:val="0"/>
        </w:rPr>
        <w:t xml:space="preserve">&gt; </w:t>
      </w:r>
      <w:r>
        <w:t>550 nm</w:t>
      </w:r>
      <w:r>
        <w:t>)</w:t>
      </w:r>
      <w:r>
        <w:rPr>
          <w:rFonts w:ascii="宋体" w:hAnsi="宋体" w:eastAsia="宋体" w:hint="eastAsia"/>
        </w:rPr>
        <w:t>归属于铜碘簇内铜铜作用引起的电荷转移</w:t>
      </w:r>
      <w:r>
        <w:t>（</w:t>
      </w:r>
      <w:r>
        <w:t>MMCT</w:t>
      </w:r>
      <w:r>
        <w:t>）</w:t>
      </w:r>
      <w:r>
        <w:rPr>
          <w:rFonts w:ascii="宋体" w:hAnsi="宋体" w:eastAsia="宋体" w:hint="eastAsia"/>
        </w:rPr>
        <w:t>，而且铜铜作用越多，低能量发射越红移。</w:t>
      </w:r>
      <w:r>
        <w:rPr>
          <w:rFonts w:ascii="宋体" w:hAnsi="宋体" w:eastAsia="宋体" w:hint="eastAsia"/>
        </w:rPr>
        <w:t>配合物</w:t>
      </w:r>
      <w:r>
        <w:rPr>
          <w:b/>
        </w:rPr>
        <w:t>5</w:t>
      </w:r>
      <w:r>
        <w:rPr>
          <w:rFonts w:ascii="宋体" w:hAnsi="宋体" w:eastAsia="宋体" w:hint="eastAsia"/>
        </w:rPr>
        <w:t>的发射主要处于</w:t>
      </w:r>
      <w:r>
        <w:t>500 nm</w:t>
      </w:r>
      <w:r>
        <w:rPr>
          <w:rFonts w:ascii="宋体" w:hAnsi="宋体" w:eastAsia="宋体" w:hint="eastAsia"/>
        </w:rPr>
        <w:t>以下的高能量发射区，因此我们推断</w:t>
      </w:r>
      <w:r>
        <w:rPr>
          <w:b/>
        </w:rPr>
        <w:t>5</w:t>
      </w:r>
      <w:r>
        <w:rPr>
          <w:rFonts w:ascii="宋体" w:hAnsi="宋体" w:eastAsia="宋体" w:hint="eastAsia"/>
        </w:rPr>
        <w:t>的发射主要来源于卤素到配体的电荷迁移</w:t>
      </w:r>
      <w:r>
        <w:t>（</w:t>
      </w:r>
      <w:r>
        <w:t>XLCT</w:t>
      </w:r>
      <w:r>
        <w:t>）</w:t>
      </w:r>
      <w:r>
        <w:rPr>
          <w:rFonts w:ascii="宋体" w:hAnsi="宋体" w:eastAsia="宋体" w:hint="eastAsia"/>
        </w:rPr>
        <w:t>，但是考虑到较短的铜铜距离</w:t>
      </w:r>
      <w:r>
        <w:t>（</w:t>
      </w:r>
      <w:r>
        <w:t>2.5725</w:t>
      </w:r>
      <w:r>
        <w:t>Å</w:t>
      </w:r>
      <w:r>
        <w:t>）</w:t>
      </w:r>
      <w:r>
        <w:rPr>
          <w:rFonts w:ascii="宋体" w:hAnsi="宋体" w:eastAsia="宋体" w:hint="eastAsia"/>
        </w:rPr>
        <w:t>，也不能排除铜铜作用对于发光的贡献。</w:t>
      </w:r>
    </w:p>
    <w:p w:rsidR="00000000">
      <w:pPr>
        <w:pStyle w:val="aff7"/>
        <w:spacing w:line="240" w:lineRule="atLeast"/>
        <w:topLinePunct/>
      </w:pPr>
      <w:r>
        <w:drawing>
          <wp:inline>
            <wp:extent cx="4671190" cy="3309080"/>
            <wp:effectExtent l="0" t="0" r="0" b="0"/>
            <wp:docPr id="133" name="image81.jpeg" descr=""/>
            <wp:cNvGraphicFramePr>
              <a:graphicFrameLocks noChangeAspect="1"/>
            </wp:cNvGraphicFramePr>
            <a:graphic>
              <a:graphicData uri="http://schemas.openxmlformats.org/drawingml/2006/picture">
                <pic:pic>
                  <pic:nvPicPr>
                    <pic:cNvPr id="134" name="image81.jpeg"/>
                    <pic:cNvPicPr/>
                  </pic:nvPicPr>
                  <pic:blipFill>
                    <a:blip r:embed="rId203" cstate="print"/>
                    <a:stretch>
                      <a:fillRect/>
                    </a:stretch>
                  </pic:blipFill>
                  <pic:spPr>
                    <a:xfrm>
                      <a:off x="0" y="0"/>
                      <a:ext cx="4671190" cy="3309080"/>
                    </a:xfrm>
                    <a:prstGeom prst="rect">
                      <a:avLst/>
                    </a:prstGeom>
                  </pic:spPr>
                </pic:pic>
              </a:graphicData>
            </a:graphic>
          </wp:inline>
        </w:drawing>
      </w:r>
    </w:p>
    <w:p w:rsidR="0018722C">
      <w:pPr>
        <w:pStyle w:val="a9"/>
        <w:topLinePunct/>
      </w:pPr>
      <w:r>
        <w:rPr>
          <w:rFonts w:ascii="宋体" w:eastAsia="宋体" w:hint="eastAsia"/>
        </w:rPr>
        <w:t>图</w:t>
      </w:r>
      <w:r>
        <w:t>3</w:t>
      </w:r>
      <w:r>
        <w:t>.</w:t>
      </w:r>
      <w:r>
        <w:t>12</w:t>
      </w:r>
      <w:r>
        <w:t xml:space="preserve">  </w:t>
      </w:r>
      <w:r/>
      <w:r>
        <w:rPr>
          <w:rFonts w:ascii="宋体" w:eastAsia="宋体" w:hint="eastAsia"/>
        </w:rPr>
        <w:t>配合物</w:t>
      </w:r>
      <w:r>
        <w:rPr>
          <w:b/>
        </w:rPr>
        <w:t>5</w:t>
      </w:r>
      <w:r>
        <w:rPr>
          <w:rFonts w:ascii="宋体" w:eastAsia="宋体" w:hint="eastAsia"/>
        </w:rPr>
        <w:t>的固态变温光谱，</w:t>
      </w:r>
      <w:r>
        <w:t>(</w:t>
      </w:r>
      <w:r>
        <w:t>a</w:t>
      </w:r>
      <w:r>
        <w:t>)</w:t>
      </w:r>
      <w:r>
        <w:t xml:space="preserve"> </w:t>
      </w:r>
      <w:r>
        <w:t>420 nm</w:t>
      </w:r>
      <w:r>
        <w:rPr>
          <w:rFonts w:ascii="宋体" w:eastAsia="宋体" w:hint="eastAsia"/>
        </w:rPr>
        <w:t>波长监测下的激发光谱，</w:t>
      </w:r>
      <w:r>
        <w:t>(</w:t>
      </w:r>
      <w:r>
        <w:t xml:space="preserve">b</w:t>
      </w:r>
      <w:r>
        <w:t>)</w:t>
      </w:r>
      <w:r>
        <w:t xml:space="preserve"> 290 nm</w:t>
      </w:r>
      <w:r>
        <w:rPr>
          <w:rFonts w:ascii="宋体" w:eastAsia="宋体" w:hint="eastAsia"/>
        </w:rPr>
        <w:t>激发，</w:t>
      </w:r>
    </w:p>
    <w:p w:rsidR="0018722C">
      <w:pPr>
        <w:keepNext/>
        <w:topLinePunct/>
      </w:pPr>
      <w:r>
        <w:t>（</w:t>
      </w:r>
      <w:r>
        <w:t xml:space="preserve">c</w:t>
      </w:r>
      <w:r>
        <w:t>）</w:t>
      </w:r>
      <w:r w:rsidR="001852F3">
        <w:t xml:space="preserve">310 nm</w:t>
      </w:r>
      <w:r>
        <w:rPr>
          <w:rFonts w:ascii="宋体" w:eastAsia="宋体" w:hint="eastAsia"/>
        </w:rPr>
        <w:t>激发，</w:t>
      </w:r>
      <w:r>
        <w:t>(</w:t>
      </w:r>
      <w:r>
        <w:t xml:space="preserve">d</w:t>
      </w:r>
      <w:r>
        <w:t>)</w:t>
      </w:r>
      <w:r>
        <w:t xml:space="preserve"> 340 nm</w:t>
      </w:r>
      <w:r>
        <w:rPr>
          <w:rFonts w:ascii="宋体" w:eastAsia="宋体" w:hint="eastAsia"/>
        </w:rPr>
        <w:t>激发</w:t>
      </w:r>
    </w:p>
    <w:p w:rsidR="0018722C">
      <w:pPr>
        <w:pStyle w:val="a9"/>
        <w:topLinePunct/>
      </w:pPr>
      <w:r>
        <w:t xml:space="preserve">Fig.</w:t>
      </w:r>
      <w:r>
        <w:t xml:space="preserve"> </w:t>
      </w:r>
      <w:r w:rsidRPr="00DB64CE">
        <w:t>3.12</w:t>
      </w:r>
      <w:r>
        <w:t xml:space="preserve">  </w:t>
      </w:r>
      <w:r w:rsidRPr="00DB64CE">
        <w:t>Solid state luminescent spectra of</w:t>
      </w:r>
      <w:r>
        <w:rPr>
          <w:b/>
        </w:rPr>
        <w:t xml:space="preserve">5 </w:t>
      </w:r>
      <w:r>
        <w:t xml:space="preserve">under varied temperatures, </w:t>
      </w:r>
      <w:r>
        <w:t xml:space="preserve">(</w:t>
      </w:r>
      <w:r>
        <w:t xml:space="preserve">a</w:t>
      </w:r>
      <w:r>
        <w:t xml:space="preserve">)</w:t>
      </w:r>
      <w:r>
        <w:t xml:space="preserve"> Excitation spectra monitored by 420 nm, </w:t>
      </w:r>
      <w:r>
        <w:t xml:space="preserve">(</w:t>
      </w:r>
      <w:r>
        <w:t xml:space="preserve">b</w:t>
      </w:r>
      <w:r>
        <w:t xml:space="preserve">)</w:t>
      </w:r>
      <w:r>
        <w:t xml:space="preserve"> Excited by 290 nm, </w:t>
      </w:r>
      <w:r>
        <w:t xml:space="preserve">(</w:t>
      </w:r>
      <w:r>
        <w:t xml:space="preserve">c</w:t>
      </w:r>
      <w:r>
        <w:t xml:space="preserve">)</w:t>
      </w:r>
      <w:r>
        <w:t xml:space="preserve"> Excited by 310 nm, </w:t>
      </w:r>
      <w:r>
        <w:t xml:space="preserve">(</w:t>
      </w:r>
      <w:r>
        <w:t xml:space="preserve">d</w:t>
      </w:r>
      <w:r>
        <w:t xml:space="preserve">)</w:t>
      </w:r>
      <w:r>
        <w:t xml:space="preserve"> Excited by 340 nm</w:t>
      </w:r>
    </w:p>
    <w:p w:rsidR="0018722C">
      <w:pPr>
        <w:topLinePunct/>
      </w:pPr>
      <w:r>
        <w:rPr>
          <w:rFonts w:ascii="宋体" w:hAnsi="宋体" w:eastAsia="宋体" w:hint="eastAsia"/>
        </w:rPr>
        <w:t>配合物</w:t>
      </w:r>
      <w:r>
        <w:rPr>
          <w:b/>
        </w:rPr>
        <w:t>4′</w:t>
      </w:r>
      <w:r>
        <w:rPr>
          <w:rFonts w:ascii="宋体" w:hAnsi="宋体" w:eastAsia="宋体" w:hint="eastAsia"/>
        </w:rPr>
        <w:t>变温光谱如</w:t>
      </w:r>
      <w:r>
        <w:rPr>
          <w:rFonts w:ascii="宋体" w:hAnsi="宋体" w:eastAsia="宋体" w:hint="eastAsia"/>
        </w:rPr>
        <w:t>图</w:t>
      </w:r>
      <w:r>
        <w:t>3</w:t>
      </w:r>
      <w:r>
        <w:t>.</w:t>
      </w:r>
      <w:r>
        <w:t>13</w:t>
      </w:r>
      <w:r>
        <w:rPr>
          <w:rFonts w:ascii="宋体" w:hAnsi="宋体" w:eastAsia="宋体" w:hint="eastAsia"/>
        </w:rPr>
        <w:t>所示。在</w:t>
      </w:r>
      <w:r>
        <w:t>290 nm</w:t>
      </w:r>
      <w:r>
        <w:rPr>
          <w:rFonts w:ascii="宋体" w:hAnsi="宋体" w:eastAsia="宋体" w:hint="eastAsia"/>
        </w:rPr>
        <w:t>激发下，温度从</w:t>
      </w:r>
      <w:r>
        <w:t>100 K</w:t>
      </w:r>
      <w:r>
        <w:rPr>
          <w:rFonts w:ascii="宋体" w:hAnsi="宋体" w:eastAsia="宋体" w:hint="eastAsia"/>
        </w:rPr>
        <w:t>升高到</w:t>
      </w:r>
      <w:r>
        <w:t>450 K</w:t>
      </w:r>
      <w:r>
        <w:rPr>
          <w:rFonts w:ascii="宋体" w:hAnsi="宋体" w:eastAsia="宋体" w:hint="eastAsia"/>
        </w:rPr>
        <w:t>时，</w:t>
      </w:r>
      <w:r>
        <w:rPr>
          <w:rFonts w:ascii="宋体" w:hAnsi="宋体" w:eastAsia="宋体" w:hint="eastAsia"/>
        </w:rPr>
        <w:t>低能量发射强度不断降低并发生蓝移，高能量发射强度在</w:t>
      </w:r>
      <w:r>
        <w:t>100 K-250 K</w:t>
      </w:r>
      <w:r>
        <w:rPr>
          <w:rFonts w:ascii="宋体" w:hAnsi="宋体" w:eastAsia="宋体" w:hint="eastAsia"/>
        </w:rPr>
        <w:t>温度区间内下降</w:t>
      </w:r>
      <w:r>
        <w:rPr>
          <w:rFonts w:ascii="宋体" w:hAnsi="宋体" w:eastAsia="宋体" w:hint="eastAsia"/>
        </w:rPr>
        <w:t>的</w:t>
      </w:r>
    </w:p>
    <w:p w:rsidR="0018722C">
      <w:pPr>
        <w:topLinePunct/>
      </w:pPr>
      <w:r>
        <w:rPr>
          <w:rFonts w:cstheme="minorBidi" w:hAnsiTheme="minorHAnsi" w:eastAsiaTheme="minorHAnsi" w:asciiTheme="minorHAnsi" w:ascii="Calibri"/>
        </w:rPr>
        <w:t>83</w:t>
      </w:r>
    </w:p>
    <w:p w:rsidR="0018722C">
      <w:pPr>
        <w:topLinePunct/>
      </w:pPr>
      <w:r>
        <w:rPr>
          <w:rFonts w:ascii="宋体" w:eastAsia="宋体" w:hint="eastAsia"/>
        </w:rPr>
        <w:t>并不明显，但随着温度继续升高，强度则急剧下降。</w:t>
      </w:r>
      <w:r>
        <w:t>310 nm</w:t>
      </w:r>
      <w:r>
        <w:rPr>
          <w:rFonts w:ascii="宋体" w:eastAsia="宋体" w:hint="eastAsia"/>
        </w:rPr>
        <w:t>光激发下，高能量发射强度在</w:t>
      </w:r>
    </w:p>
    <w:p w:rsidR="0018722C">
      <w:pPr>
        <w:topLinePunct/>
      </w:pPr>
      <w:r>
        <w:t>100 K</w:t>
      </w:r>
      <w:r>
        <w:rPr>
          <w:rFonts w:ascii="宋体" w:eastAsia="宋体" w:hint="eastAsia"/>
        </w:rPr>
        <w:t>到</w:t>
      </w:r>
      <w:r>
        <w:t>200 K</w:t>
      </w:r>
      <w:r>
        <w:rPr>
          <w:rFonts w:ascii="宋体" w:eastAsia="宋体" w:hint="eastAsia"/>
        </w:rPr>
        <w:t>之间变化不明显，温度继续升高，强度则明显下降，低能量发射变化相对</w:t>
      </w:r>
    </w:p>
    <w:p w:rsidR="0018722C">
      <w:pPr>
        <w:topLinePunct/>
      </w:pPr>
      <w:r>
        <w:rPr>
          <w:rFonts w:ascii="宋体" w:eastAsia="宋体" w:hint="eastAsia"/>
        </w:rPr>
        <w:t>复杂一点，在</w:t>
      </w:r>
      <w:r>
        <w:t>100 K</w:t>
      </w:r>
      <w:r/>
      <w:r>
        <w:rPr>
          <w:rFonts w:ascii="宋体" w:eastAsia="宋体" w:hint="eastAsia"/>
        </w:rPr>
        <w:t>到</w:t>
      </w:r>
      <w:r>
        <w:t>250 K</w:t>
      </w:r>
      <w:r/>
      <w:r>
        <w:rPr>
          <w:rFonts w:ascii="宋体" w:eastAsia="宋体" w:hint="eastAsia"/>
        </w:rPr>
        <w:t>之间，低能量发射强度随温度升高而增强，当温度超过</w:t>
      </w:r>
      <w:r>
        <w:t>250 K</w:t>
      </w:r>
      <w:r>
        <w:rPr>
          <w:rFonts w:ascii="宋体" w:eastAsia="宋体" w:hint="eastAsia"/>
        </w:rPr>
        <w:t>，</w:t>
      </w:r>
      <w:r>
        <w:rPr>
          <w:rFonts w:ascii="宋体" w:eastAsia="宋体" w:hint="eastAsia"/>
        </w:rPr>
        <w:t>继续升高温度，强度则下降，另外，</w:t>
      </w:r>
      <w:r>
        <w:t>310</w:t>
      </w:r>
      <w:r>
        <w:t> nm</w:t>
      </w:r>
      <w:r/>
      <w:r>
        <w:rPr>
          <w:rFonts w:ascii="宋体" w:eastAsia="宋体" w:hint="eastAsia"/>
        </w:rPr>
        <w:t>激发下的低能量发射在整个测试温度范围内也</w:t>
      </w:r>
      <w:r>
        <w:rPr>
          <w:rFonts w:ascii="宋体" w:eastAsia="宋体" w:hint="eastAsia"/>
        </w:rPr>
        <w:t>出现明显蓝移。</w:t>
      </w:r>
      <w:r>
        <w:t>340 nm</w:t>
      </w:r>
      <w:r/>
      <w:r>
        <w:rPr>
          <w:rFonts w:ascii="宋体" w:eastAsia="宋体" w:hint="eastAsia"/>
        </w:rPr>
        <w:t>光激发下，高能量发射在</w:t>
      </w:r>
      <w:r>
        <w:t>100 K</w:t>
      </w:r>
      <w:r/>
      <w:r>
        <w:rPr>
          <w:rFonts w:ascii="宋体" w:eastAsia="宋体" w:hint="eastAsia"/>
        </w:rPr>
        <w:t>到</w:t>
      </w:r>
      <w:r>
        <w:t>200 K</w:t>
      </w:r>
      <w:r/>
      <w:r>
        <w:rPr>
          <w:rFonts w:ascii="宋体" w:eastAsia="宋体" w:hint="eastAsia"/>
        </w:rPr>
        <w:t>之间随温度上升发光增强，</w:t>
      </w:r>
      <w:r>
        <w:rPr>
          <w:rFonts w:ascii="宋体" w:eastAsia="宋体" w:hint="eastAsia"/>
        </w:rPr>
        <w:t>温度继续上升则减弱，低能量发射强度在</w:t>
      </w:r>
      <w:r>
        <w:t>400 K</w:t>
      </w:r>
      <w:r/>
      <w:r>
        <w:rPr>
          <w:rFonts w:ascii="宋体" w:eastAsia="宋体" w:hint="eastAsia"/>
        </w:rPr>
        <w:t>以下随温度上升明显增强，继续升高到</w:t>
      </w:r>
      <w:r>
        <w:t>450 </w:t>
      </w:r>
      <w:r>
        <w:t>K</w:t>
      </w:r>
      <w:r>
        <w:rPr>
          <w:rFonts w:ascii="宋体" w:eastAsia="宋体" w:hint="eastAsia"/>
        </w:rPr>
        <w:t>，强度则减弱。</w:t>
      </w:r>
    </w:p>
    <w:p w:rsidR="0018722C">
      <w:pPr>
        <w:pStyle w:val="aff7"/>
        <w:topLinePunct/>
      </w:pPr>
      <w:r>
        <w:rPr>
          <w:rFonts w:ascii="宋体"/>
          <w:sz w:val="20"/>
        </w:rPr>
        <w:drawing>
          <wp:inline distT="0" distB="0" distL="0" distR="0">
            <wp:extent cx="4479049" cy="2384679"/>
            <wp:effectExtent l="0" t="0" r="0" b="0"/>
            <wp:docPr id="135" name="image82.jpeg" descr=""/>
            <wp:cNvGraphicFramePr>
              <a:graphicFrameLocks noChangeAspect="1"/>
            </wp:cNvGraphicFramePr>
            <a:graphic>
              <a:graphicData uri="http://schemas.openxmlformats.org/drawingml/2006/picture">
                <pic:pic>
                  <pic:nvPicPr>
                    <pic:cNvPr id="136" name="image82.jpeg"/>
                    <pic:cNvPicPr/>
                  </pic:nvPicPr>
                  <pic:blipFill>
                    <a:blip r:embed="rId205" cstate="print"/>
                    <a:stretch>
                      <a:fillRect/>
                    </a:stretch>
                  </pic:blipFill>
                  <pic:spPr>
                    <a:xfrm>
                      <a:off x="0" y="0"/>
                      <a:ext cx="4479049" cy="2384679"/>
                    </a:xfrm>
                    <a:prstGeom prst="rect">
                      <a:avLst/>
                    </a:prstGeom>
                  </pic:spPr>
                </pic:pic>
              </a:graphicData>
            </a:graphic>
          </wp:inline>
        </w:drawing>
      </w:r>
      <w:r/>
    </w:p>
    <w:p w:rsidR="0018722C">
      <w:pPr>
        <w:pStyle w:val="affff1"/>
        <w:topLinePunct/>
      </w:pPr>
      <w:r>
        <w:rPr>
          <w:rFonts w:ascii="宋体" w:hAnsi="宋体" w:eastAsia="宋体" w:hint="eastAsia"/>
        </w:rPr>
        <w:t/>
      </w:r>
      <w:r>
        <w:rPr>
          <w:rFonts w:ascii="宋体" w:hAnsi="宋体" w:eastAsia="宋体" w:hint="eastAsia"/>
        </w:rPr>
        <w:t>图</w:t>
      </w:r>
      <w:r>
        <w:t>3</w:t>
      </w:r>
      <w:r>
        <w:t>.</w:t>
      </w:r>
      <w:r>
        <w:t>13</w:t>
      </w:r>
      <w:r>
        <w:rPr>
          <w:rFonts w:ascii="宋体" w:hAnsi="宋体" w:eastAsia="宋体" w:hint="eastAsia"/>
        </w:rPr>
        <w:t>配合物</w:t>
      </w:r>
      <w:r>
        <w:rPr>
          <w:b/>
        </w:rPr>
        <w:t>4′</w:t>
      </w:r>
      <w:r>
        <w:rPr>
          <w:rFonts w:ascii="宋体" w:hAnsi="宋体" w:eastAsia="宋体" w:hint="eastAsia"/>
        </w:rPr>
        <w:t>的固态变温光谱，</w:t>
      </w:r>
      <w:r>
        <w:t>(</w:t>
      </w:r>
      <w:r>
        <w:rPr>
          <w:spacing w:val="-2"/>
        </w:rPr>
        <w:t>a</w:t>
      </w:r>
      <w:r>
        <w:t>)</w:t>
      </w:r>
      <w:r>
        <w:t xml:space="preserve"> </w:t>
      </w:r>
      <w:r>
        <w:t>420 nm</w:t>
      </w:r>
      <w:r>
        <w:rPr>
          <w:rFonts w:ascii="宋体" w:hAnsi="宋体" w:eastAsia="宋体" w:hint="eastAsia"/>
        </w:rPr>
        <w:t>波长监测下的激发光谱，</w:t>
      </w:r>
      <w:r>
        <w:t>(</w:t>
      </w:r>
      <w:r>
        <w:rPr>
          <w:spacing w:val="-2"/>
        </w:rPr>
        <w:t xml:space="preserve">b</w:t>
      </w:r>
      <w:r>
        <w:t>)</w:t>
      </w:r>
      <w:r>
        <w:t> 720 nm</w:t>
      </w:r>
      <w:r/>
      <w:r>
        <w:rPr>
          <w:rFonts w:ascii="宋体" w:hAnsi="宋体" w:eastAsia="宋体" w:hint="eastAsia"/>
        </w:rPr>
        <w:t>波长监测下的激发光谱，</w:t>
      </w:r>
      <w:r>
        <w:t>(</w:t>
      </w:r>
      <w:r>
        <w:t xml:space="preserve">c</w:t>
      </w:r>
      <w:r>
        <w:t>)</w:t>
      </w:r>
      <w:r>
        <w:t xml:space="preserve"> 290 nm</w:t>
      </w:r>
      <w:r>
        <w:rPr>
          <w:rFonts w:ascii="宋体" w:hAnsi="宋体" w:eastAsia="宋体" w:hint="eastAsia"/>
        </w:rPr>
        <w:t>激发，</w:t>
      </w:r>
      <w:r>
        <w:t>(</w:t>
      </w:r>
      <w:r>
        <w:t>d</w:t>
      </w:r>
      <w:r>
        <w:t>)</w:t>
      </w:r>
      <w:r>
        <w:t xml:space="preserve"> </w:t>
      </w:r>
      <w:r>
        <w:t>310 nm</w:t>
      </w:r>
      <w:r>
        <w:rPr>
          <w:rFonts w:ascii="宋体" w:hAnsi="宋体" w:eastAsia="宋体" w:hint="eastAsia"/>
        </w:rPr>
        <w:t>激发，</w:t>
      </w:r>
      <w:r>
        <w:t>(</w:t>
      </w:r>
      <w:r>
        <w:t xml:space="preserve">e</w:t>
      </w:r>
      <w:r>
        <w:t>)</w:t>
      </w:r>
      <w:r>
        <w:t xml:space="preserve"> 340 nm</w:t>
      </w:r>
      <w:r>
        <w:rPr>
          <w:rFonts w:ascii="宋体" w:hAnsi="宋体" w:eastAsia="宋体" w:hint="eastAsia"/>
        </w:rPr>
        <w:t>激发</w:t>
      </w:r>
    </w:p>
    <w:p w:rsidR="0018722C">
      <w:pPr>
        <w:pStyle w:val="a9"/>
        <w:topLinePunct/>
      </w:pPr>
      <w:r>
        <w:t xml:space="preserve">Fig.</w:t>
      </w:r>
      <w:r>
        <w:t xml:space="preserve"> </w:t>
      </w:r>
      <w:r w:rsidRPr="00DB64CE">
        <w:t>3.13</w:t>
      </w:r>
      <w:r>
        <w:t xml:space="preserve">  </w:t>
      </w:r>
      <w:r w:rsidRPr="00DB64CE">
        <w:t>Solid state luminescent spectra of</w:t>
      </w:r>
      <w:r>
        <w:rPr>
          <w:b/>
        </w:rPr>
        <w:t xml:space="preserve">4′</w:t>
      </w:r>
      <w:r>
        <w:t xml:space="preserve">under varied temperatures, </w:t>
      </w:r>
      <w:r>
        <w:t xml:space="preserve">(</w:t>
      </w:r>
      <w:r>
        <w:t xml:space="preserve">a</w:t>
      </w:r>
      <w:r>
        <w:t xml:space="preserve">)</w:t>
      </w:r>
      <w:r>
        <w:t xml:space="preserve"> Excitation spectra monitored by 420 nm, </w:t>
      </w:r>
      <w:r>
        <w:t xml:space="preserve">(</w:t>
      </w:r>
      <w:r>
        <w:t xml:space="preserve">b</w:t>
      </w:r>
      <w:r>
        <w:t xml:space="preserve">)</w:t>
      </w:r>
      <w:r>
        <w:t xml:space="preserve"> Excitation spectra monitored by 720 nm, </w:t>
      </w:r>
      <w:r>
        <w:t xml:space="preserve">(</w:t>
      </w:r>
      <w:r>
        <w:t xml:space="preserve">c</w:t>
      </w:r>
      <w:r>
        <w:t xml:space="preserve">)</w:t>
      </w:r>
      <w:r>
        <w:t xml:space="preserve"> Excited by 290 nm, </w:t>
      </w:r>
      <w:r>
        <w:t xml:space="preserve">(</w:t>
      </w:r>
      <w:r>
        <w:t xml:space="preserve">d</w:t>
      </w:r>
      <w:r>
        <w:t xml:space="preserve">)</w:t>
      </w:r>
    </w:p>
    <w:p w:rsidR="0018722C">
      <w:pPr>
        <w:topLinePunct/>
      </w:pPr>
      <w:r>
        <w:t xml:space="preserve">Excited by 310 nm, </w:t>
      </w:r>
      <w:r>
        <w:t xml:space="preserve">(</w:t>
      </w:r>
      <w:r>
        <w:t xml:space="preserve">e</w:t>
      </w:r>
      <w:r>
        <w:t xml:space="preserve">)</w:t>
      </w:r>
      <w:r>
        <w:t xml:space="preserve"> Excited by 340 nm</w:t>
      </w:r>
    </w:p>
    <w:p w:rsidR="0018722C">
      <w:pPr>
        <w:topLinePunct/>
      </w:pPr>
      <w:r>
        <w:rPr>
          <w:rFonts w:ascii="宋体" w:eastAsia="宋体" w:hint="eastAsia"/>
        </w:rPr>
        <w:t>高能量发射和低能量发射的强度对比如</w:t>
      </w:r>
      <w:r>
        <w:rPr>
          <w:rFonts w:ascii="宋体" w:eastAsia="宋体" w:hint="eastAsia"/>
        </w:rPr>
        <w:t>图</w:t>
      </w:r>
      <w:r>
        <w:t>3</w:t>
      </w:r>
      <w:r>
        <w:t>.</w:t>
      </w:r>
      <w:r>
        <w:t>14</w:t>
      </w:r>
      <w:r>
        <w:rPr>
          <w:rFonts w:ascii="宋体" w:eastAsia="宋体" w:hint="eastAsia"/>
        </w:rPr>
        <w:t>所示。在</w:t>
      </w:r>
      <w:r>
        <w:t>290 nm</w:t>
      </w:r>
      <w:r>
        <w:rPr>
          <w:rFonts w:ascii="宋体" w:eastAsia="宋体" w:hint="eastAsia"/>
        </w:rPr>
        <w:t>光激发下，随着温度</w:t>
      </w:r>
    </w:p>
    <w:p w:rsidR="0018722C">
      <w:pPr>
        <w:topLinePunct/>
      </w:pPr>
      <w:r>
        <w:rPr>
          <w:rFonts w:ascii="宋体" w:eastAsia="宋体" w:hint="eastAsia"/>
        </w:rPr>
        <w:t>的升高直到</w:t>
      </w:r>
      <w:r>
        <w:t>350</w:t>
      </w:r>
      <w:r>
        <w:t> </w:t>
      </w:r>
      <w:r>
        <w:t>K</w:t>
      </w:r>
      <w:r>
        <w:rPr>
          <w:rFonts w:ascii="宋体" w:eastAsia="宋体" w:hint="eastAsia"/>
        </w:rPr>
        <w:t>，高能量和低能量发射的强度比缓慢上升，继续升高温度，强度比则略</w:t>
      </w:r>
    </w:p>
    <w:p w:rsidR="0018722C">
      <w:pPr>
        <w:topLinePunct/>
      </w:pPr>
      <w:r>
        <w:rPr>
          <w:rFonts w:ascii="宋体" w:hAnsi="宋体" w:eastAsia="宋体" w:hint="eastAsia"/>
        </w:rPr>
        <w:t>有下降，而在</w:t>
      </w:r>
      <w:r>
        <w:t>310 nm</w:t>
      </w:r>
      <w:r>
        <w:rPr>
          <w:rFonts w:ascii="宋体" w:hAnsi="宋体" w:eastAsia="宋体" w:hint="eastAsia"/>
        </w:rPr>
        <w:t>和</w:t>
      </w:r>
      <w:r>
        <w:t>340 nm</w:t>
      </w:r>
      <w:r>
        <w:rPr>
          <w:rFonts w:ascii="宋体" w:hAnsi="宋体" w:eastAsia="宋体" w:hint="eastAsia"/>
        </w:rPr>
        <w:t>光激发下，高能量和低能量的强度比下降明显，说明在</w:t>
      </w:r>
      <w:r>
        <w:t>310 nm</w:t>
      </w:r>
      <w:r>
        <w:rPr>
          <w:rFonts w:ascii="宋体" w:hAnsi="宋体" w:eastAsia="宋体" w:hint="eastAsia"/>
        </w:rPr>
        <w:t>和</w:t>
      </w:r>
      <w:r>
        <w:t>340 nm</w:t>
      </w:r>
      <w:r>
        <w:rPr>
          <w:rFonts w:ascii="宋体" w:hAnsi="宋体" w:eastAsia="宋体" w:hint="eastAsia"/>
        </w:rPr>
        <w:t>光激发下，高能量发射衰减的更快。此外，随着激发波长的增加，高能量和低能量强度比的数值不断增大，也可以看出高能量的激发更有利于低能量的发射。这也解</w:t>
      </w:r>
      <w:r>
        <w:rPr>
          <w:rFonts w:ascii="宋体" w:hAnsi="宋体" w:eastAsia="宋体" w:hint="eastAsia"/>
        </w:rPr>
        <w:t>释了配合物</w:t>
      </w:r>
      <w:r>
        <w:rPr>
          <w:b/>
        </w:rPr>
        <w:t>4′</w:t>
      </w:r>
      <w:r>
        <w:rPr>
          <w:rFonts w:ascii="宋体" w:hAnsi="宋体" w:eastAsia="宋体" w:hint="eastAsia"/>
        </w:rPr>
        <w:t>随温度变化和激发波长变化发光颜色变化的原因。</w:t>
      </w:r>
    </w:p>
    <w:p w:rsidR="0018722C">
      <w:pPr>
        <w:topLinePunct/>
      </w:pPr>
      <w:r>
        <w:rPr>
          <w:rFonts w:cstheme="minorBidi" w:hAnsiTheme="minorHAnsi" w:eastAsiaTheme="minorHAnsi" w:asciiTheme="minorHAnsi" w:ascii="Calibri"/>
        </w:rPr>
        <w:t>84</w:t>
      </w:r>
    </w:p>
    <w:p w:rsidR="0018722C">
      <w:pPr>
        <w:pStyle w:val="aff7"/>
        <w:topLinePunct/>
      </w:pPr>
      <w:r>
        <w:rPr>
          <w:rFonts w:ascii="Calibri"/>
          <w:sz w:val="20"/>
        </w:rPr>
        <w:drawing>
          <wp:inline distT="0" distB="0" distL="0" distR="0">
            <wp:extent cx="3129078" cy="2267711"/>
            <wp:effectExtent l="0" t="0" r="0" b="0"/>
            <wp:docPr id="137" name="image83.png" descr=""/>
            <wp:cNvGraphicFramePr>
              <a:graphicFrameLocks noChangeAspect="1"/>
            </wp:cNvGraphicFramePr>
            <a:graphic>
              <a:graphicData uri="http://schemas.openxmlformats.org/drawingml/2006/picture">
                <pic:pic>
                  <pic:nvPicPr>
                    <pic:cNvPr id="138" name="image83.png"/>
                    <pic:cNvPicPr/>
                  </pic:nvPicPr>
                  <pic:blipFill>
                    <a:blip r:embed="rId207" cstate="print"/>
                    <a:stretch>
                      <a:fillRect/>
                    </a:stretch>
                  </pic:blipFill>
                  <pic:spPr>
                    <a:xfrm>
                      <a:off x="0" y="0"/>
                      <a:ext cx="3129078" cy="2267711"/>
                    </a:xfrm>
                    <a:prstGeom prst="rect">
                      <a:avLst/>
                    </a:prstGeom>
                  </pic:spPr>
                </pic:pic>
              </a:graphicData>
            </a:graphic>
          </wp:inline>
        </w:drawing>
      </w:r>
      <w:r/>
    </w:p>
    <w:p w:rsidR="0018722C">
      <w:pPr>
        <w:pStyle w:val="aff7"/>
        <w:topLinePunct/>
      </w:pPr>
      <w:r>
        <w:drawing>
          <wp:inline>
            <wp:extent cx="5633783" cy="2109216"/>
            <wp:effectExtent l="0" t="0" r="0" b="0"/>
            <wp:docPr id="139" name="image84.png" descr=""/>
            <wp:cNvGraphicFramePr>
              <a:graphicFrameLocks noChangeAspect="1"/>
            </wp:cNvGraphicFramePr>
            <a:graphic>
              <a:graphicData uri="http://schemas.openxmlformats.org/drawingml/2006/picture">
                <pic:pic>
                  <pic:nvPicPr>
                    <pic:cNvPr id="140" name="image84.png"/>
                    <pic:cNvPicPr/>
                  </pic:nvPicPr>
                  <pic:blipFill>
                    <a:blip r:embed="rId208" cstate="print"/>
                    <a:stretch>
                      <a:fillRect/>
                    </a:stretch>
                  </pic:blipFill>
                  <pic:spPr>
                    <a:xfrm>
                      <a:off x="0" y="0"/>
                      <a:ext cx="5633783" cy="2109216"/>
                    </a:xfrm>
                    <a:prstGeom prst="rect">
                      <a:avLst/>
                    </a:prstGeom>
                  </pic:spPr>
                </pic:pic>
              </a:graphicData>
            </a:graphic>
          </wp:inline>
        </w:drawing>
      </w:r>
    </w:p>
    <w:p w:rsidR="0018722C">
      <w:pPr>
        <w:topLinePunct/>
      </w:pPr>
      <w:r>
        <w:rPr>
          <w:rFonts w:ascii="宋体" w:hAnsi="宋体" w:eastAsia="宋体" w:hint="eastAsia"/>
        </w:rPr>
        <w:t xml:space="preserve"/>
      </w:r>
      <w:r>
        <w:rPr>
          <w:rFonts w:ascii="宋体" w:hAnsi="宋体" w:eastAsia="宋体" w:hint="eastAsia"/>
        </w:rPr>
        <w:t>图</w:t>
      </w:r>
      <w:r>
        <w:t xml:space="preserve">3.14</w:t>
      </w:r>
      <w:r>
        <w:rPr>
          <w:position w:val="1"/>
        </w:rPr>
        <w:t xml:space="preserve">（</w:t>
      </w:r>
      <w:r>
        <w:rPr>
          <w:rFonts w:ascii="宋体" w:hAnsi="宋体" w:eastAsia="宋体" w:hint="eastAsia"/>
          <w:position w:val="1"/>
        </w:rPr>
        <w:t xml:space="preserve">上</w:t>
      </w:r>
      <w:r>
        <w:rPr>
          <w:spacing w:val="0"/>
          <w:position w:val="1"/>
        </w:rPr>
        <w:t xml:space="preserve">）</w:t>
      </w:r>
      <w:r>
        <w:rPr>
          <w:rFonts w:ascii="宋体" w:hAnsi="宋体" w:eastAsia="宋体" w:hint="eastAsia"/>
        </w:rPr>
        <w:t xml:space="preserve">，配合物</w:t>
      </w:r>
      <w:r>
        <w:rPr>
          <w:b/>
        </w:rPr>
        <w:t xml:space="preserve">4</w:t>
      </w:r>
      <w:r>
        <w:rPr>
          <w:b/>
        </w:rPr>
        <w:t xml:space="preserve">′</w:t>
      </w:r>
      <w:r>
        <w:rPr>
          <w:rFonts w:ascii="宋体" w:hAnsi="宋体" w:eastAsia="宋体" w:hint="eastAsia"/>
        </w:rPr>
        <w:t xml:space="preserve">高能量发射强度</w:t>
      </w:r>
      <w:r>
        <w:t xml:space="preserve">(</w:t>
      </w:r>
      <w:r>
        <w:rPr>
          <w:position w:val="1"/>
        </w:rPr>
        <w:t xml:space="preserve">I</w:t>
      </w:r>
      <w:r>
        <w:rPr>
          <w:spacing w:val="0"/>
          <w:w w:val="99"/>
          <w:sz w:val="16"/>
        </w:rPr>
        <w:t xml:space="preserve">HE</w:t>
      </w:r>
      <w:r>
        <w:t xml:space="preserve">)</w:t>
      </w:r>
      <w:r>
        <w:rPr>
          <w:rFonts w:ascii="宋体" w:hAnsi="宋体" w:eastAsia="宋体" w:hint="eastAsia"/>
        </w:rPr>
        <w:t xml:space="preserve">和低能量发射强度</w:t>
      </w:r>
      <w:r>
        <w:t xml:space="preserve">(</w:t>
      </w:r>
      <w:r>
        <w:rPr>
          <w:position w:val="1"/>
        </w:rPr>
        <w:t xml:space="preserve">I</w:t>
      </w:r>
      <w:r>
        <w:rPr>
          <w:spacing w:val="0"/>
          <w:w w:val="99"/>
          <w:sz w:val="16"/>
        </w:rPr>
        <w:t xml:space="preserve">LE</w:t>
      </w:r>
      <w:r>
        <w:t xml:space="preserve">)</w:t>
      </w:r>
      <w:r>
        <w:rPr>
          <w:rFonts w:ascii="宋体" w:hAnsi="宋体" w:eastAsia="宋体" w:hint="eastAsia"/>
        </w:rPr>
        <w:t xml:space="preserve">之比与温度之间的关系，</w:t>
      </w:r>
      <w:r>
        <w:t xml:space="preserve">(</w:t>
      </w:r>
      <w:r>
        <w:rPr>
          <w:rFonts w:ascii="宋体" w:hAnsi="宋体" w:eastAsia="宋体" w:hint="eastAsia"/>
        </w:rPr>
        <w:t xml:space="preserve">下</w:t>
      </w:r>
      <w:r>
        <w:t xml:space="preserve">)</w:t>
      </w:r>
      <w:r>
        <w:rPr>
          <w:rFonts w:ascii="宋体" w:hAnsi="宋体" w:eastAsia="宋体" w:hint="eastAsia"/>
        </w:rPr>
        <w:t xml:space="preserve">，</w:t>
      </w:r>
      <w:r>
        <w:t xml:space="preserve">290 nm</w:t>
      </w:r>
      <w:r>
        <w:t xml:space="preserve">(</w:t>
      </w:r>
      <w:r>
        <w:rPr>
          <w:rFonts w:ascii="宋体" w:hAnsi="宋体" w:eastAsia="宋体" w:hint="eastAsia"/>
        </w:rPr>
        <w:t xml:space="preserve">左</w:t>
      </w:r>
      <w:r>
        <w:t xml:space="preserve">)</w:t>
      </w:r>
      <w:r>
        <w:rPr>
          <w:rFonts w:ascii="宋体" w:hAnsi="宋体" w:eastAsia="宋体" w:hint="eastAsia"/>
        </w:rPr>
        <w:t xml:space="preserve">，</w:t>
      </w:r>
      <w:r>
        <w:t xml:space="preserve">310 nm</w:t>
      </w:r>
      <w:r>
        <w:t xml:space="preserve">（</w:t>
      </w:r>
      <w:r>
        <w:rPr>
          <w:rFonts w:ascii="宋体" w:hAnsi="宋体" w:eastAsia="宋体" w:hint="eastAsia"/>
        </w:rPr>
        <w:t xml:space="preserve">中</w:t>
      </w:r>
      <w:r>
        <w:t xml:space="preserve">）</w:t>
      </w:r>
      <w:r>
        <w:rPr>
          <w:rFonts w:ascii="宋体" w:hAnsi="宋体" w:eastAsia="宋体" w:hint="eastAsia"/>
        </w:rPr>
        <w:t xml:space="preserve">和</w:t>
      </w:r>
      <w:r>
        <w:t xml:space="preserve">340 nm</w:t>
      </w:r>
      <w:r>
        <w:t xml:space="preserve">（</w:t>
      </w:r>
      <w:r>
        <w:rPr>
          <w:rFonts w:ascii="宋体" w:hAnsi="宋体" w:eastAsia="宋体" w:hint="eastAsia"/>
        </w:rPr>
        <w:t xml:space="preserve">右</w:t>
      </w:r>
      <w:r>
        <w:t xml:space="preserve">）</w:t>
      </w:r>
      <w:r>
        <w:rPr>
          <w:rFonts w:ascii="宋体" w:hAnsi="宋体" w:eastAsia="宋体" w:hint="eastAsia"/>
        </w:rPr>
        <w:t xml:space="preserve">激发下由发射光谱计算的</w:t>
      </w:r>
      <w:r>
        <w:rPr>
          <w:b/>
        </w:rPr>
        <w:t xml:space="preserve">4′</w:t>
      </w:r>
      <w:r>
        <w:rPr>
          <w:rFonts w:ascii="宋体" w:hAnsi="宋体" w:eastAsia="宋体" w:hint="eastAsia"/>
        </w:rPr>
        <w:t xml:space="preserve">的色坐标随温度的变化</w:t>
      </w:r>
      <w:r>
        <w:rPr>
          <w:rFonts w:hint="eastAsia"/>
        </w:rPr>
        <w:t xml:space="preserve">，</w:t>
      </w:r>
      <w:r w:rsidR="001852F3">
        <w:t xml:space="preserve"> </w:t>
      </w:r>
      <w:r>
        <w:rPr>
          <w:rFonts w:ascii="宋体" w:hAnsi="宋体" w:eastAsia="宋体" w:hint="eastAsia"/>
        </w:rPr>
        <w:t xml:space="preserve">色坐标点从左到右，温度上</w:t>
      </w:r>
      <w:r>
        <w:rPr>
          <w:rFonts w:ascii="宋体" w:hAnsi="宋体" w:eastAsia="宋体" w:hint="eastAsia"/>
        </w:rPr>
        <w:t>升</w:t>
      </w:r>
    </w:p>
    <w:p w:rsidR="0018722C">
      <w:pPr>
        <w:topLinePunct/>
      </w:pPr>
      <w:r>
        <w:t xml:space="preserve"/>
      </w:r>
      <w:r>
        <w:t xml:space="preserve">Fig. 3.1</w:t>
      </w:r>
      <w:r>
        <w:t xml:space="preserve">4 </w:t>
      </w:r>
      <w:r>
        <w:t xml:space="preserve">(</w:t>
      </w:r>
      <w:r>
        <w:t xml:space="preserve">top</w:t>
      </w:r>
      <w:r>
        <w:t xml:space="preserve">)</w:t>
      </w:r>
      <w:r>
        <w:t xml:space="preserve"> Relationship between intensity ratios of HE</w:t>
      </w:r>
      <w:r>
        <w:t xml:space="preserve">/</w:t>
      </w:r>
      <w:r>
        <w:t xml:space="preserve">LE of </w:t>
      </w:r>
      <w:r>
        <w:rPr>
          <w:b/>
        </w:rPr>
        <w:t xml:space="preserve">4′</w:t>
      </w:r>
      <w:r>
        <w:t xml:space="preserve">and temperatures, </w:t>
      </w:r>
      <w:r>
        <w:t xml:space="preserve">(</w:t>
      </w:r>
      <w:r>
        <w:t xml:space="preserve">bottom</w:t>
      </w:r>
      <w:r>
        <w:t xml:space="preserve">)</w:t>
      </w:r>
      <w:r>
        <w:t xml:space="preserve"> CIE coordinates calculated from emission spectra under varied temperatures, excited by 290 nm </w:t>
      </w:r>
      <w:r>
        <w:t xml:space="preserve">(</w:t>
      </w:r>
      <w:r>
        <w:t xml:space="preserve">left</w:t>
      </w:r>
      <w:r>
        <w:t xml:space="preserve">)</w:t>
      </w:r>
      <w:r>
        <w:t xml:space="preserve">, 310 nm </w:t>
      </w:r>
      <w:r>
        <w:t xml:space="preserve">(</w:t>
      </w:r>
      <w:r>
        <w:t xml:space="preserve">middle</w:t>
      </w:r>
      <w:r>
        <w:t xml:space="preserve">)</w:t>
      </w:r>
      <w:r>
        <w:t xml:space="preserve"> and 340 nm </w:t>
      </w:r>
      <w:r>
        <w:t xml:space="preserve">(</w:t>
      </w:r>
      <w:r>
        <w:t xml:space="preserve">right</w:t>
      </w:r>
      <w:r>
        <w:t xml:space="preserve">)</w:t>
      </w:r>
      <w:r>
        <w:t xml:space="preserve">, notes: the black CIE coordinate dots from left to right with increasing the temperatur</w:t>
      </w:r>
      <w:r>
        <w:t>e</w:t>
      </w:r>
    </w:p>
    <w:p w:rsidR="0018722C">
      <w:pPr>
        <w:topLinePunct/>
      </w:pPr>
      <w:r>
        <w:rPr>
          <w:rFonts w:ascii="宋体" w:hAnsi="宋体" w:eastAsia="宋体" w:hint="eastAsia"/>
        </w:rPr>
        <w:t>不同温度下发光寿命测量的结果和数据分析</w:t>
      </w:r>
      <w:r>
        <w:rPr>
          <w:spacing w:val="2"/>
        </w:rPr>
        <w:t>（</w:t>
      </w:r>
      <w:r>
        <w:rPr>
          <w:rFonts w:ascii="宋体" w:hAnsi="宋体" w:eastAsia="宋体" w:hint="eastAsia"/>
          <w:spacing w:val="20"/>
        </w:rPr>
        <w:t>表</w:t>
      </w:r>
      <w:r>
        <w:t>3.3</w:t>
      </w:r>
      <w:r>
        <w:t>）</w:t>
      </w:r>
      <w:r>
        <w:rPr>
          <w:rFonts w:ascii="宋体" w:hAnsi="宋体" w:eastAsia="宋体" w:hint="eastAsia"/>
        </w:rPr>
        <w:t>表明所有的配合物的发光都属于</w:t>
      </w:r>
      <w:r>
        <w:rPr>
          <w:rFonts w:ascii="宋体" w:hAnsi="宋体" w:eastAsia="宋体" w:hint="eastAsia"/>
        </w:rPr>
        <w:t>磷光，另外，我们发现不同温度下，在</w:t>
      </w:r>
      <w:r>
        <w:t>290 nm</w:t>
      </w:r>
      <w:r/>
      <w:r>
        <w:rPr>
          <w:rFonts w:ascii="宋体" w:hAnsi="宋体" w:eastAsia="宋体" w:hint="eastAsia"/>
        </w:rPr>
        <w:t>激发下</w:t>
      </w:r>
      <w:r>
        <w:rPr>
          <w:b/>
        </w:rPr>
        <w:t>4′</w:t>
      </w:r>
      <w:r>
        <w:rPr>
          <w:rFonts w:ascii="宋体" w:hAnsi="宋体" w:eastAsia="宋体" w:hint="eastAsia"/>
        </w:rPr>
        <w:t>低能量发射的寿命同</w:t>
      </w:r>
      <w:r>
        <w:rPr>
          <w:b/>
        </w:rPr>
        <w:t>3</w:t>
      </w:r>
      <w:r>
        <w:rPr>
          <w:rFonts w:ascii="宋体" w:hAnsi="宋体" w:eastAsia="宋体" w:hint="eastAsia"/>
        </w:rPr>
        <w:t>较为接近，</w:t>
      </w:r>
      <w:r>
        <w:rPr>
          <w:rFonts w:ascii="宋体" w:hAnsi="宋体" w:eastAsia="宋体" w:hint="eastAsia"/>
        </w:rPr>
        <w:t>在</w:t>
      </w:r>
      <w:r>
        <w:t>337</w:t>
      </w:r>
      <w:r>
        <w:t> </w:t>
      </w:r>
      <w:r>
        <w:t>nm</w:t>
      </w:r>
      <w:r/>
      <w:r>
        <w:rPr>
          <w:rFonts w:ascii="宋体" w:hAnsi="宋体" w:eastAsia="宋体" w:hint="eastAsia"/>
        </w:rPr>
        <w:t>激发下</w:t>
      </w:r>
      <w:r>
        <w:rPr>
          <w:b/>
        </w:rPr>
        <w:t>4′</w:t>
      </w:r>
      <w:r>
        <w:rPr>
          <w:rFonts w:ascii="宋体" w:hAnsi="宋体" w:eastAsia="宋体" w:hint="eastAsia"/>
        </w:rPr>
        <w:t>高能量发射寿命则同</w:t>
      </w:r>
      <w:r>
        <w:rPr>
          <w:b/>
        </w:rPr>
        <w:t>5</w:t>
      </w:r>
      <w:r>
        <w:rPr>
          <w:rFonts w:ascii="宋体" w:hAnsi="宋体" w:eastAsia="宋体" w:hint="eastAsia"/>
        </w:rPr>
        <w:t>较为接近。我们对不同温度下</w:t>
      </w:r>
      <w:r>
        <w:rPr>
          <w:b/>
        </w:rPr>
        <w:t>3</w:t>
      </w:r>
      <w:r>
        <w:rPr>
          <w:rFonts w:ascii="宋体" w:hAnsi="宋体" w:eastAsia="宋体" w:hint="eastAsia"/>
          <w:rFonts w:ascii="宋体" w:hAnsi="宋体" w:eastAsia="宋体" w:hint="eastAsia"/>
          <w:spacing w:val="-2"/>
        </w:rPr>
        <w:t xml:space="preserve">, </w:t>
      </w:r>
      <w:r>
        <w:rPr>
          <w:b/>
        </w:rPr>
        <w:t>4′</w:t>
      </w:r>
      <w:r>
        <w:rPr>
          <w:rFonts w:ascii="宋体" w:hAnsi="宋体" w:eastAsia="宋体" w:hint="eastAsia"/>
        </w:rPr>
        <w:t>和</w:t>
      </w:r>
      <w:r>
        <w:rPr>
          <w:b/>
        </w:rPr>
        <w:t>5</w:t>
      </w:r>
      <w:r>
        <w:rPr>
          <w:rFonts w:ascii="宋体" w:hAnsi="宋体" w:eastAsia="宋体" w:hint="eastAsia"/>
        </w:rPr>
        <w:t>的寿命</w:t>
      </w:r>
      <w:r>
        <w:rPr>
          <w:rFonts w:ascii="宋体" w:hAnsi="宋体" w:eastAsia="宋体" w:hint="eastAsia"/>
        </w:rPr>
        <w:t>用类阿仑尼乌斯方程的</w:t>
      </w:r>
      <w:r>
        <w:t>Mott-S</w:t>
      </w:r>
      <w:r>
        <w:t>e</w:t>
      </w:r>
      <w:r>
        <w:t>itz</w:t>
      </w:r>
      <w:r/>
      <w:r>
        <w:rPr>
          <w:rFonts w:ascii="宋体" w:hAnsi="宋体" w:eastAsia="宋体" w:hint="eastAsia"/>
        </w:rPr>
        <w:t>模型</w:t>
      </w:r>
      <w:r>
        <w:t>4</w:t>
      </w:r>
      <w:r/>
      <w:r>
        <w:rPr>
          <w:rFonts w:ascii="宋体" w:hAnsi="宋体" w:eastAsia="宋体" w:hint="eastAsia"/>
        </w:rPr>
        <w:t>进行模拟</w:t>
      </w:r>
      <w:r>
        <w:t>（</w:t>
      </w:r>
      <w:r>
        <w:rPr>
          <w:rFonts w:ascii="宋体" w:hAnsi="宋体" w:eastAsia="宋体" w:hint="eastAsia"/>
          <w:spacing w:val="-16"/>
        </w:rPr>
        <w:t>图</w:t>
      </w:r>
      <w:r>
        <w:t>3.15</w:t>
      </w:r>
      <w:r>
        <w:t>）</w:t>
      </w:r>
      <w:r>
        <w:rPr>
          <w:rFonts w:ascii="宋体" w:hAnsi="宋体" w:eastAsia="宋体" w:hint="eastAsia"/>
        </w:rPr>
        <w:t>，得到的活化能分别为</w:t>
      </w:r>
      <w:r>
        <w:t>4</w:t>
      </w:r>
      <w:r>
        <w:t>.</w:t>
      </w:r>
      <w:r>
        <w:t>96</w:t>
      </w:r>
      <w:r>
        <w:rPr>
          <w:rFonts w:ascii="Symbol" w:hAnsi="Symbol" w:eastAsia="Symbol"/>
        </w:rPr>
        <w:t></w:t>
      </w:r>
      <w:r>
        <w:t>0.35 </w:t>
      </w:r>
      <w:r>
        <w:t>kJ mol</w:t>
      </w:r>
      <w:r>
        <w:t>-1 </w:t>
      </w:r>
      <w:r>
        <w:t>(</w:t>
      </w:r>
      <w:r>
        <w:rPr>
          <w:b/>
        </w:rPr>
        <w:t>4′</w:t>
      </w:r>
      <w:r>
        <w:t>, </w:t>
      </w:r>
      <w:r>
        <w:rPr>
          <w:rFonts w:ascii="Symbol" w:hAnsi="Symbol" w:eastAsia="Symbol"/>
          <w:i/>
          <w:sz w:val="25"/>
        </w:rPr>
        <w:t></w:t>
      </w:r>
      <w:r>
        <w:rPr>
          <w:position w:val="9"/>
          <w:sz w:val="16"/>
        </w:rPr>
        <w:t>ex </w:t>
      </w:r>
      <w:r>
        <w:t>= 290 nm</w:t>
      </w:r>
      <w:r>
        <w:t>)</w:t>
      </w:r>
      <w:r>
        <w:t>, 5.98</w:t>
      </w:r>
      <w:r>
        <w:rPr>
          <w:rFonts w:ascii="Symbol" w:hAnsi="Symbol" w:eastAsia="Symbol"/>
        </w:rPr>
        <w:t></w:t>
      </w:r>
      <w:r>
        <w:t>0.36 kJ mol</w:t>
      </w:r>
      <w:r>
        <w:t>-1 </w:t>
      </w:r>
      <w:r>
        <w:t>(</w:t>
      </w:r>
      <w:r>
        <w:rPr>
          <w:b/>
        </w:rPr>
        <w:t>3</w:t>
      </w:r>
      <w:r>
        <w:t>, </w:t>
      </w:r>
      <w:r>
        <w:rPr>
          <w:rFonts w:ascii="Symbol" w:hAnsi="Symbol" w:eastAsia="Symbol"/>
          <w:i/>
          <w:sz w:val="25"/>
        </w:rPr>
        <w:t></w:t>
      </w:r>
      <w:r>
        <w:rPr>
          <w:position w:val="9"/>
          <w:sz w:val="16"/>
        </w:rPr>
        <w:t>ex </w:t>
      </w:r>
      <w:r>
        <w:t>= 290 nm</w:t>
      </w:r>
      <w:r>
        <w:t>)</w:t>
      </w:r>
      <w:r>
        <w:t>, 6.12</w:t>
      </w:r>
      <w:r>
        <w:rPr>
          <w:rFonts w:ascii="Symbol" w:hAnsi="Symbol" w:eastAsia="Symbol"/>
        </w:rPr>
        <w:t></w:t>
      </w:r>
      <w:r>
        <w:t>0.36 kJ mol</w:t>
      </w:r>
      <w:r>
        <w:t>-1 </w:t>
      </w:r>
      <w:r>
        <w:t>(</w:t>
      </w:r>
      <w:r>
        <w:rPr>
          <w:b/>
        </w:rPr>
        <w:t>4′</w:t>
      </w:r>
      <w:r>
        <w:t>, </w:t>
      </w:r>
      <w:r>
        <w:rPr>
          <w:rFonts w:ascii="Symbol" w:hAnsi="Symbol" w:eastAsia="Symbol"/>
          <w:i/>
          <w:sz w:val="25"/>
        </w:rPr>
        <w:t></w:t>
      </w:r>
      <w:r>
        <w:rPr>
          <w:position w:val="9"/>
          <w:sz w:val="16"/>
        </w:rPr>
        <w:t>ex </w:t>
      </w:r>
      <w:r>
        <w:t>=</w:t>
      </w:r>
      <w:r w:rsidR="001852F3">
        <w:t xml:space="preserve"> 337</w:t>
      </w:r>
      <w:r>
        <w:rPr>
          <w:spacing w:val="-1"/>
        </w:rPr>
        <w:t> </w:t>
      </w:r>
      <w:r>
        <w:t>nm</w:t>
      </w:r>
      <w:r>
        <w:t>)</w:t>
      </w:r>
      <w:r/>
      <w:r>
        <w:rPr>
          <w:rFonts w:ascii="宋体" w:hAnsi="宋体" w:eastAsia="宋体" w:hint="eastAsia"/>
        </w:rPr>
        <w:t>和</w:t>
      </w:r>
      <w:r>
        <w:t>7.01</w:t>
      </w:r>
      <w:r>
        <w:rPr>
          <w:rFonts w:ascii="Symbol" w:hAnsi="Symbol" w:eastAsia="Symbol"/>
        </w:rPr>
        <w:t></w:t>
      </w:r>
      <w:r>
        <w:t>0.19</w:t>
      </w:r>
      <w:r>
        <w:t> </w:t>
      </w:r>
      <w:r>
        <w:t>kJ</w:t>
      </w:r>
      <w:r>
        <w:t> </w:t>
      </w:r>
      <w:r>
        <w:t>mol</w:t>
      </w:r>
      <w:r>
        <w:t>-1</w:t>
      </w:r>
      <w:r>
        <w:t> </w:t>
      </w:r>
      <w:r>
        <w:t>(</w:t>
      </w:r>
      <w:r>
        <w:rPr>
          <w:b/>
        </w:rPr>
        <w:t>5</w:t>
      </w:r>
      <w:r>
        <w:rPr>
          <w:spacing w:val="0"/>
        </w:rPr>
        <w:t>, </w:t>
      </w:r>
      <w:r>
        <w:rPr>
          <w:rFonts w:ascii="Symbol" w:hAnsi="Symbol" w:eastAsia="Symbol"/>
          <w:i/>
          <w:sz w:val="25"/>
        </w:rPr>
        <w:t></w:t>
      </w:r>
      <w:r>
        <w:rPr>
          <w:position w:val="9"/>
          <w:sz w:val="16"/>
        </w:rPr>
        <w:t>ex</w:t>
      </w:r>
      <w:r>
        <w:rPr>
          <w:spacing w:val="0"/>
          <w:position w:val="9"/>
          <w:sz w:val="16"/>
        </w:rPr>
        <w:t> </w:t>
      </w:r>
      <w:r>
        <w:rPr>
          <w:spacing w:val="-1"/>
        </w:rPr>
        <w:t>= </w:t>
      </w:r>
      <w:r>
        <w:t>337</w:t>
      </w:r>
      <w:r>
        <w:rPr>
          <w:spacing w:val="-2"/>
        </w:rPr>
        <w:t> </w:t>
      </w:r>
      <w:r>
        <w:rPr>
          <w:spacing w:val="-5"/>
        </w:rPr>
        <w:t>nm</w:t>
      </w:r>
      <w:r>
        <w:t>)</w:t>
      </w:r>
      <w:r>
        <w:rPr>
          <w:rFonts w:ascii="宋体" w:hAnsi="宋体" w:eastAsia="宋体" w:hint="eastAsia"/>
        </w:rPr>
        <w:t>，从活化能数据也可以看出</w:t>
      </w:r>
      <w:r>
        <w:rPr>
          <w:b/>
        </w:rPr>
        <w:t>4′</w:t>
      </w:r>
      <w:r>
        <w:rPr>
          <w:rFonts w:ascii="宋体" w:hAnsi="宋体" w:eastAsia="宋体" w:hint="eastAsia"/>
        </w:rPr>
        <w:t>低能量激发态</w:t>
      </w:r>
      <w:r>
        <w:rPr>
          <w:rFonts w:ascii="宋体" w:hAnsi="宋体" w:eastAsia="宋体" w:hint="eastAsia"/>
        </w:rPr>
        <w:t>的失活活化能与</w:t>
      </w:r>
      <w:r>
        <w:rPr>
          <w:b/>
        </w:rPr>
        <w:t>3</w:t>
      </w:r>
      <w:r>
        <w:rPr>
          <w:rFonts w:ascii="宋体" w:hAnsi="宋体" w:eastAsia="宋体" w:hint="eastAsia"/>
        </w:rPr>
        <w:t>接近，而高能量激发态的失活活化能则与</w:t>
      </w:r>
      <w:r>
        <w:rPr>
          <w:b/>
        </w:rPr>
        <w:t>5</w:t>
      </w:r>
      <w:r>
        <w:rPr>
          <w:rFonts w:ascii="宋体" w:hAnsi="宋体" w:eastAsia="宋体" w:hint="eastAsia"/>
        </w:rPr>
        <w:t>接近。此外，配合物</w:t>
      </w:r>
      <w:r>
        <w:rPr>
          <w:b/>
        </w:rPr>
        <w:t>3</w:t>
      </w:r>
      <w:r>
        <w:rPr>
          <w:rFonts w:ascii="宋体" w:hAnsi="宋体" w:eastAsia="宋体" w:hint="eastAsia"/>
          <w:rFonts w:ascii="宋体" w:hAnsi="宋体" w:eastAsia="宋体" w:hint="eastAsia"/>
        </w:rPr>
        <w:t xml:space="preserve">, </w:t>
      </w:r>
      <w:r>
        <w:rPr>
          <w:b/>
        </w:rPr>
        <w:t>4</w:t>
      </w:r>
      <w:r>
        <w:rPr>
          <w:b/>
        </w:rPr>
        <w:t>′</w:t>
      </w:r>
    </w:p>
    <w:p w:rsidR="0018722C">
      <w:pPr>
        <w:topLinePunct/>
      </w:pPr>
      <w:r>
        <w:rPr>
          <w:rFonts w:ascii="宋体" w:eastAsia="宋体" w:hint="eastAsia"/>
        </w:rPr>
        <w:t>和</w:t>
      </w:r>
      <w:r>
        <w:rPr>
          <w:b/>
        </w:rPr>
        <w:t>5</w:t>
      </w:r>
      <w:r>
        <w:rPr>
          <w:rFonts w:ascii="宋体" w:eastAsia="宋体" w:hint="eastAsia"/>
        </w:rPr>
        <w:t>的活化能也表明，这三个配合物不同温度下激发态的失活主要是升温导致的非辐射跃</w:t>
      </w:r>
    </w:p>
    <w:p w:rsidR="0018722C">
      <w:pPr>
        <w:topLinePunct/>
      </w:pPr>
      <w:r>
        <w:rPr>
          <w:rFonts w:cstheme="minorBidi" w:hAnsiTheme="minorHAnsi" w:eastAsiaTheme="minorHAnsi" w:asciiTheme="minorHAnsi" w:ascii="Calibri"/>
        </w:rPr>
        <w:t>85</w:t>
      </w:r>
    </w:p>
    <w:p w:rsidR="0018722C">
      <w:spacing w:beforeLines="0" w:before="0" w:afterLines="0" w:after="0" w:line="440" w:lineRule="auto"/>
      <w:pPr>
        <w:sectPr w:rsidR="00556256">
          <w:type w:val="continuous"/>
          <w:pgSz w:w="11910" w:h="16840"/>
          <w:pgMar w:header="883" w:footer="272" w:top="1140" w:bottom="460" w:left="900" w:right="1000"/>
        </w:sectPr>
        <w:topLinePunct/>
      </w:pPr>
    </w:p>
    <w:p w:rsidR="0018722C">
      <w:pPr>
        <w:topLinePunct/>
      </w:pPr>
      <w:r>
        <w:rPr>
          <w:rFonts w:ascii="宋体" w:eastAsia="宋体" w:hint="eastAsia"/>
        </w:rPr>
        <w:t>迁增强引起的。</w:t>
      </w:r>
    </w:p>
    <w:p w:rsidR="0018722C">
      <w:pPr>
        <w:pStyle w:val="a8"/>
        <w:topLinePunct/>
      </w:pPr>
      <w:r>
        <w:rPr>
          <w:rFonts w:ascii="宋体" w:hAnsi="宋体" w:eastAsia="宋体" w:hint="eastAsia"/>
        </w:rPr>
        <w:t>表</w:t>
      </w:r>
      <w:r>
        <w:t>3</w:t>
      </w:r>
      <w:r>
        <w:t>.</w:t>
      </w:r>
      <w:r>
        <w:t>3</w:t>
      </w:r>
      <w:r>
        <w:t xml:space="preserve">  </w:t>
      </w:r>
      <w:r/>
      <w:r>
        <w:rPr>
          <w:rFonts w:ascii="宋体" w:hAnsi="宋体" w:eastAsia="宋体" w:hint="eastAsia"/>
        </w:rPr>
        <w:t>配合物</w:t>
      </w:r>
      <w:r>
        <w:rPr>
          <w:b/>
        </w:rPr>
        <w:t>3</w:t>
      </w:r>
      <w:r>
        <w:t>,</w:t>
      </w:r>
      <w:r>
        <w:t> </w:t>
      </w:r>
      <w:r>
        <w:rPr>
          <w:b/>
        </w:rPr>
        <w:t>4′</w:t>
      </w:r>
      <w:r>
        <w:rPr>
          <w:rFonts w:ascii="宋体" w:hAnsi="宋体" w:eastAsia="宋体" w:hint="eastAsia"/>
        </w:rPr>
        <w:t>和</w:t>
      </w:r>
      <w:r>
        <w:rPr>
          <w:b/>
        </w:rPr>
        <w:t>5</w:t>
      </w:r>
      <w:r>
        <w:rPr>
          <w:rFonts w:ascii="宋体" w:hAnsi="宋体" w:eastAsia="宋体" w:hint="eastAsia"/>
        </w:rPr>
        <w:t>的激发态寿命</w:t>
      </w:r>
    </w:p>
    <w:p w:rsidR="0018722C">
      <w:pPr>
        <w:pStyle w:val="a8"/>
        <w:topLinePunct/>
      </w:pPr>
      <w:r>
        <w:t>Table</w:t>
      </w:r>
      <w:r>
        <w:t xml:space="preserve"> </w:t>
      </w:r>
      <w:r w:rsidRPr="00DB64CE">
        <w:t>3.3</w:t>
      </w:r>
      <w:r>
        <w:t xml:space="preserve">  </w:t>
      </w:r>
      <w:r w:rsidRPr="00DB64CE">
        <w:t>Excited state lifetime of</w:t>
      </w:r>
      <w:r>
        <w:rPr>
          <w:b/>
        </w:rPr>
        <w:t>3, 4′</w:t>
      </w:r>
      <w:r>
        <w:t>and </w:t>
      </w:r>
      <w:r>
        <w:rPr>
          <w:b/>
        </w:rPr>
        <w:t>5</w:t>
      </w:r>
    </w:p>
    <w:p w:rsidR="0018722C">
      <w:spacing w:beforeLines="0" w:before="0" w:afterLines="0" w:after="0" w:line="440" w:lineRule="auto"/>
      <w:pPr>
        <w:sectPr w:rsidR="00556256">
          <w:type w:val="continuous"/>
          <w:pgSz w:w="11910" w:h="16840"/>
          <w:pgMar w:top="1600" w:bottom="460" w:left="900" w:right="1000"/>
          <w:cols w:num="2" w:equalWidth="0">
            <w:col w:w="2199" w:space="317"/>
            <w:col w:w="7494"/>
          </w:cols>
        </w:sectPr>
        <w:topLinePunct/>
      </w:pPr>
    </w:p>
    <w:tbl>
      <w:tblPr>
        <w:tblW w:w="5000" w:type="pct"/>
        <w:tblInd w:w="1229"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703"/>
        <w:gridCol w:w="1986"/>
        <w:gridCol w:w="1842"/>
        <w:gridCol w:w="1700"/>
        <w:gridCol w:w="1701"/>
      </w:tblGrid>
      <w:tr>
        <w:trPr>
          <w:tblHeader/>
        </w:trPr>
        <w:tc>
          <w:tcPr>
            <w:tcW w:w="443"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 </w:t>
            </w:r>
            <w:r>
              <w:t xml:space="preserve">(</w:t>
            </w:r>
            <w:r>
              <w:t xml:space="preserve">K</w:t>
            </w:r>
            <w:r>
              <w:t xml:space="preserve">)</w:t>
            </w:r>
          </w:p>
        </w:tc>
        <w:tc>
          <w:tcPr>
            <w:tcW w:w="1252" w:type="pct"/>
            <w:vAlign w:val="center"/>
            <w:tcBorders>
              <w:bottom w:val="single" w:sz="4" w:space="0" w:color="auto"/>
            </w:tcBorders>
          </w:tcPr>
          <w:p w:rsidR="0018722C">
            <w:pPr>
              <w:pStyle w:val="a7"/>
              <w:topLinePunct/>
              <w:ind w:leftChars="0" w:left="0" w:rightChars="0" w:right="0" w:firstLineChars="0" w:firstLine="0"/>
              <w:spacing w:line="240" w:lineRule="atLeast"/>
            </w:pPr>
            <w:r>
              <w:t>τ</w:t>
            </w:r>
            <w:r>
              <w:t>/</w:t>
            </w:r>
            <w:r>
              <w:t>μs</w:t>
            </w:r>
          </w:p>
          <w:p w:rsidR="0018722C">
            <w:pPr>
              <w:pStyle w:val="a7"/>
              <w:topLinePunct/>
            </w:pPr>
            <w:r>
              <w:t>4′</w:t>
            </w:r>
          </w:p>
          <w:p w:rsidR="0018722C">
            <w:pPr>
              <w:pStyle w:val="a7"/>
              <w:topLinePunct/>
              <w:ind w:leftChars="0" w:left="0" w:rightChars="0" w:right="0" w:firstLineChars="0" w:firstLine="0"/>
              <w:spacing w:line="240" w:lineRule="atLeast"/>
            </w:pPr>
            <w:r>
              <w:t>(</w:t>
            </w:r>
            <w:r>
              <w:t></w:t>
            </w:r>
            <w:r/>
            <w:r>
              <w:t>E</w:t>
            </w:r>
            <w:r>
              <w:t xml:space="preserve">x </w:t>
            </w:r>
            <w:r>
              <w:t>= 290 nm</w:t>
            </w:r>
            <w:r>
              <w:t>)</w:t>
            </w:r>
          </w:p>
        </w:tc>
        <w:tc>
          <w:tcPr>
            <w:tcW w:w="1161" w:type="pct"/>
            <w:vAlign w:val="center"/>
            <w:tcBorders>
              <w:bottom w:val="single" w:sz="4" w:space="0" w:color="auto"/>
            </w:tcBorders>
          </w:tcPr>
          <w:p w:rsidR="0018722C">
            <w:pPr>
              <w:pStyle w:val="a7"/>
              <w:topLinePunct/>
              <w:ind w:leftChars="0" w:left="0" w:rightChars="0" w:right="0" w:firstLineChars="0" w:firstLine="0"/>
              <w:spacing w:line="240" w:lineRule="atLeast"/>
            </w:pPr>
            <w:r>
              <w:t>τ</w:t>
            </w:r>
            <w:r>
              <w:t>/</w:t>
            </w:r>
            <w:r>
              <w:t>μs</w:t>
            </w:r>
          </w:p>
          <w:p w:rsidR="0018722C">
            <w:pPr>
              <w:pStyle w:val="a7"/>
              <w:topLinePunct/>
            </w:pPr>
            <w:r>
              <w:t>3</w:t>
            </w:r>
          </w:p>
          <w:p w:rsidR="0018722C">
            <w:pPr>
              <w:pStyle w:val="a7"/>
              <w:topLinePunct/>
              <w:ind w:leftChars="0" w:left="0" w:rightChars="0" w:right="0" w:firstLineChars="0" w:firstLine="0"/>
              <w:spacing w:line="240" w:lineRule="atLeast"/>
            </w:pPr>
            <w:r>
              <w:t>(</w:t>
            </w:r>
            <w:r>
              <w:t></w:t>
            </w:r>
            <w:r/>
            <w:r>
              <w:t>E</w:t>
            </w:r>
            <w:r>
              <w:t xml:space="preserve">x </w:t>
            </w:r>
            <w:r>
              <w:t>= 290 nm</w:t>
            </w:r>
            <w:r>
              <w:t>)</w:t>
            </w:r>
          </w:p>
        </w:tc>
        <w:tc>
          <w:tcPr>
            <w:tcW w:w="1072" w:type="pct"/>
            <w:vAlign w:val="center"/>
            <w:tcBorders>
              <w:bottom w:val="single" w:sz="4" w:space="0" w:color="auto"/>
            </w:tcBorders>
          </w:tcPr>
          <w:p w:rsidR="0018722C">
            <w:pPr>
              <w:pStyle w:val="a7"/>
              <w:topLinePunct/>
              <w:ind w:leftChars="0" w:left="0" w:rightChars="0" w:right="0" w:firstLineChars="0" w:firstLine="0"/>
              <w:spacing w:line="240" w:lineRule="atLeast"/>
            </w:pPr>
            <w:r>
              <w:t>τ</w:t>
            </w:r>
            <w:r>
              <w:t>/</w:t>
            </w:r>
            <w:r>
              <w:t>μs</w:t>
            </w:r>
          </w:p>
          <w:p w:rsidR="0018722C">
            <w:pPr>
              <w:pStyle w:val="a7"/>
              <w:topLinePunct/>
            </w:pPr>
            <w:r>
              <w:t>4′</w:t>
            </w:r>
          </w:p>
          <w:p w:rsidR="0018722C">
            <w:pPr>
              <w:pStyle w:val="a7"/>
              <w:topLinePunct/>
              <w:ind w:leftChars="0" w:left="0" w:rightChars="0" w:right="0" w:firstLineChars="0" w:firstLine="0"/>
              <w:spacing w:line="240" w:lineRule="atLeast"/>
            </w:pPr>
            <w:r>
              <w:t>(</w:t>
            </w:r>
            <w:r>
              <w:t></w:t>
            </w:r>
            <w:r/>
            <w:r>
              <w:t>E</w:t>
            </w:r>
            <w:r>
              <w:t xml:space="preserve">x </w:t>
            </w:r>
            <w:r>
              <w:t>= 337 nm</w:t>
            </w:r>
            <w:r>
              <w:t>)</w:t>
            </w:r>
          </w:p>
        </w:tc>
        <w:tc>
          <w:tcPr>
            <w:tcW w:w="1072" w:type="pct"/>
            <w:vAlign w:val="center"/>
            <w:tcBorders>
              <w:bottom w:val="single" w:sz="4" w:space="0" w:color="auto"/>
            </w:tcBorders>
          </w:tcPr>
          <w:p w:rsidR="0018722C">
            <w:pPr>
              <w:pStyle w:val="a7"/>
              <w:topLinePunct/>
              <w:ind w:leftChars="0" w:left="0" w:rightChars="0" w:right="0" w:firstLineChars="0" w:firstLine="0"/>
              <w:spacing w:line="240" w:lineRule="atLeast"/>
            </w:pPr>
            <w:r>
              <w:t>τ</w:t>
            </w:r>
            <w:r>
              <w:t>/</w:t>
            </w:r>
            <w:r>
              <w:t>μs</w:t>
            </w:r>
          </w:p>
          <w:p w:rsidR="0018722C">
            <w:pPr>
              <w:pStyle w:val="a7"/>
              <w:topLinePunct/>
            </w:pPr>
            <w:r>
              <w:t>5</w:t>
            </w:r>
          </w:p>
          <w:p w:rsidR="0018722C">
            <w:pPr>
              <w:pStyle w:val="a7"/>
              <w:topLinePunct/>
              <w:ind w:leftChars="0" w:left="0" w:rightChars="0" w:right="0" w:firstLineChars="0" w:firstLine="0"/>
              <w:spacing w:line="240" w:lineRule="atLeast"/>
            </w:pPr>
            <w:r>
              <w:t>(</w:t>
            </w:r>
            <w:r>
              <w:t></w:t>
            </w:r>
            <w:r/>
            <w:r>
              <w:t>E</w:t>
            </w:r>
            <w:r>
              <w:t xml:space="preserve">x </w:t>
            </w:r>
            <w:r>
              <w:t>= 337 nm</w:t>
            </w:r>
            <w:r>
              <w:t>)</w:t>
            </w:r>
          </w:p>
        </w:tc>
      </w:tr>
      <w:tr>
        <w:tc>
          <w:tcPr>
            <w:tcW w:w="443" w:type="pct"/>
            <w:vAlign w:val="center"/>
          </w:tcPr>
          <w:p w:rsidR="0018722C">
            <w:pPr>
              <w:pStyle w:val="affff9"/>
              <w:topLinePunct/>
              <w:ind w:leftChars="0" w:left="0" w:rightChars="0" w:right="0" w:firstLineChars="0" w:firstLine="0"/>
              <w:spacing w:line="240" w:lineRule="atLeast"/>
            </w:pPr>
            <w:r>
              <w:t>100</w:t>
            </w:r>
          </w:p>
        </w:tc>
        <w:tc>
          <w:tcPr>
            <w:tcW w:w="1252" w:type="pct"/>
            <w:vAlign w:val="center"/>
          </w:tcPr>
          <w:p w:rsidR="0018722C">
            <w:pPr>
              <w:pStyle w:val="affff9"/>
              <w:topLinePunct/>
              <w:ind w:leftChars="0" w:left="0" w:rightChars="0" w:right="0" w:firstLineChars="0" w:firstLine="0"/>
              <w:spacing w:line="240" w:lineRule="atLeast"/>
            </w:pPr>
            <w:r>
              <w:t>13.26949</w:t>
            </w:r>
          </w:p>
        </w:tc>
        <w:tc>
          <w:tcPr>
            <w:tcW w:w="1161" w:type="pct"/>
            <w:vAlign w:val="center"/>
          </w:tcPr>
          <w:p w:rsidR="0018722C">
            <w:pPr>
              <w:pStyle w:val="affff9"/>
              <w:topLinePunct/>
              <w:ind w:leftChars="0" w:left="0" w:rightChars="0" w:right="0" w:firstLineChars="0" w:firstLine="0"/>
              <w:spacing w:line="240" w:lineRule="atLeast"/>
            </w:pPr>
            <w:r>
              <w:t>9.58506</w:t>
            </w:r>
          </w:p>
        </w:tc>
        <w:tc>
          <w:tcPr>
            <w:tcW w:w="1072" w:type="pct"/>
            <w:vAlign w:val="center"/>
          </w:tcPr>
          <w:p w:rsidR="0018722C">
            <w:pPr>
              <w:pStyle w:val="affff9"/>
              <w:topLinePunct/>
              <w:ind w:leftChars="0" w:left="0" w:rightChars="0" w:right="0" w:firstLineChars="0" w:firstLine="0"/>
              <w:spacing w:line="240" w:lineRule="atLeast"/>
            </w:pPr>
            <w:r>
              <w:t>17.21</w:t>
            </w:r>
          </w:p>
        </w:tc>
        <w:tc>
          <w:tcPr>
            <w:tcW w:w="1072" w:type="pct"/>
            <w:vAlign w:val="center"/>
          </w:tcPr>
          <w:p w:rsidR="0018722C">
            <w:pPr>
              <w:pStyle w:val="affff9"/>
              <w:topLinePunct/>
              <w:ind w:leftChars="0" w:left="0" w:rightChars="0" w:right="0" w:firstLineChars="0" w:firstLine="0"/>
              <w:spacing w:line="240" w:lineRule="atLeast"/>
            </w:pPr>
            <w:r>
              <w:t>16.25</w:t>
            </w:r>
          </w:p>
        </w:tc>
      </w:tr>
      <w:tr>
        <w:tc>
          <w:tcPr>
            <w:tcW w:w="443" w:type="pct"/>
            <w:vAlign w:val="center"/>
          </w:tcPr>
          <w:p w:rsidR="0018722C">
            <w:pPr>
              <w:pStyle w:val="affff9"/>
              <w:topLinePunct/>
              <w:ind w:leftChars="0" w:left="0" w:rightChars="0" w:right="0" w:firstLineChars="0" w:firstLine="0"/>
              <w:spacing w:line="240" w:lineRule="atLeast"/>
            </w:pPr>
            <w:r>
              <w:t>125</w:t>
            </w:r>
          </w:p>
        </w:tc>
        <w:tc>
          <w:tcPr>
            <w:tcW w:w="1252" w:type="pct"/>
            <w:vAlign w:val="center"/>
          </w:tcPr>
          <w:p w:rsidR="0018722C">
            <w:pPr>
              <w:pStyle w:val="affff9"/>
              <w:topLinePunct/>
              <w:ind w:leftChars="0" w:left="0" w:rightChars="0" w:right="0" w:firstLineChars="0" w:firstLine="0"/>
              <w:spacing w:line="240" w:lineRule="atLeast"/>
            </w:pPr>
            <w:r>
              <w:t>12.47002</w:t>
            </w:r>
          </w:p>
        </w:tc>
        <w:tc>
          <w:tcPr>
            <w:tcW w:w="1161" w:type="pct"/>
            <w:vAlign w:val="center"/>
          </w:tcPr>
          <w:p w:rsidR="0018722C">
            <w:pPr>
              <w:pStyle w:val="affff9"/>
              <w:topLinePunct/>
              <w:ind w:leftChars="0" w:left="0" w:rightChars="0" w:right="0" w:firstLineChars="0" w:firstLine="0"/>
              <w:spacing w:line="240" w:lineRule="atLeast"/>
            </w:pPr>
            <w:r>
              <w:t>9.66927</w:t>
            </w:r>
          </w:p>
        </w:tc>
        <w:tc>
          <w:tcPr>
            <w:tcW w:w="1072" w:type="pct"/>
            <w:vAlign w:val="center"/>
          </w:tcPr>
          <w:p w:rsidR="0018722C">
            <w:pPr>
              <w:pStyle w:val="affff9"/>
              <w:topLinePunct/>
              <w:ind w:leftChars="0" w:left="0" w:rightChars="0" w:right="0" w:firstLineChars="0" w:firstLine="0"/>
              <w:spacing w:line="240" w:lineRule="atLeast"/>
            </w:pPr>
            <w:r>
              <w:t>18.54</w:t>
            </w:r>
          </w:p>
        </w:tc>
        <w:tc>
          <w:tcPr>
            <w:tcW w:w="1072" w:type="pct"/>
            <w:vAlign w:val="center"/>
          </w:tcPr>
          <w:p w:rsidR="0018722C">
            <w:pPr>
              <w:pStyle w:val="affff9"/>
              <w:topLinePunct/>
              <w:ind w:leftChars="0" w:left="0" w:rightChars="0" w:right="0" w:firstLineChars="0" w:firstLine="0"/>
              <w:spacing w:line="240" w:lineRule="atLeast"/>
            </w:pPr>
            <w:r>
              <w:t>15.99</w:t>
            </w:r>
          </w:p>
        </w:tc>
      </w:tr>
      <w:tr>
        <w:tc>
          <w:tcPr>
            <w:tcW w:w="443" w:type="pct"/>
            <w:vAlign w:val="center"/>
          </w:tcPr>
          <w:p w:rsidR="0018722C">
            <w:pPr>
              <w:pStyle w:val="affff9"/>
              <w:topLinePunct/>
              <w:ind w:leftChars="0" w:left="0" w:rightChars="0" w:right="0" w:firstLineChars="0" w:firstLine="0"/>
              <w:spacing w:line="240" w:lineRule="atLeast"/>
            </w:pPr>
            <w:r>
              <w:t>150</w:t>
            </w:r>
          </w:p>
        </w:tc>
        <w:tc>
          <w:tcPr>
            <w:tcW w:w="1252" w:type="pct"/>
            <w:vAlign w:val="center"/>
          </w:tcPr>
          <w:p w:rsidR="0018722C">
            <w:pPr>
              <w:pStyle w:val="affff9"/>
              <w:topLinePunct/>
              <w:ind w:leftChars="0" w:left="0" w:rightChars="0" w:right="0" w:firstLineChars="0" w:firstLine="0"/>
              <w:spacing w:line="240" w:lineRule="atLeast"/>
            </w:pPr>
            <w:r>
              <w:t>11.47429</w:t>
            </w:r>
          </w:p>
        </w:tc>
        <w:tc>
          <w:tcPr>
            <w:tcW w:w="1161" w:type="pct"/>
            <w:vAlign w:val="center"/>
          </w:tcPr>
          <w:p w:rsidR="0018722C">
            <w:pPr>
              <w:pStyle w:val="affff9"/>
              <w:topLinePunct/>
              <w:ind w:leftChars="0" w:left="0" w:rightChars="0" w:right="0" w:firstLineChars="0" w:firstLine="0"/>
              <w:spacing w:line="240" w:lineRule="atLeast"/>
            </w:pPr>
            <w:r>
              <w:t>9.6624</w:t>
            </w:r>
          </w:p>
        </w:tc>
        <w:tc>
          <w:tcPr>
            <w:tcW w:w="1072" w:type="pct"/>
            <w:vAlign w:val="center"/>
          </w:tcPr>
          <w:p w:rsidR="0018722C">
            <w:pPr>
              <w:pStyle w:val="affff9"/>
              <w:topLinePunct/>
              <w:ind w:leftChars="0" w:left="0" w:rightChars="0" w:right="0" w:firstLineChars="0" w:firstLine="0"/>
              <w:spacing w:line="240" w:lineRule="atLeast"/>
            </w:pPr>
            <w:r>
              <w:t>16.69</w:t>
            </w:r>
          </w:p>
        </w:tc>
        <w:tc>
          <w:tcPr>
            <w:tcW w:w="1072" w:type="pct"/>
            <w:vAlign w:val="center"/>
          </w:tcPr>
          <w:p w:rsidR="0018722C">
            <w:pPr>
              <w:pStyle w:val="affff9"/>
              <w:topLinePunct/>
              <w:ind w:leftChars="0" w:left="0" w:rightChars="0" w:right="0" w:firstLineChars="0" w:firstLine="0"/>
              <w:spacing w:line="240" w:lineRule="atLeast"/>
            </w:pPr>
            <w:r>
              <w:t>15.41</w:t>
            </w:r>
          </w:p>
        </w:tc>
      </w:tr>
      <w:tr>
        <w:tc>
          <w:tcPr>
            <w:tcW w:w="443" w:type="pct"/>
            <w:vAlign w:val="center"/>
          </w:tcPr>
          <w:p w:rsidR="0018722C">
            <w:pPr>
              <w:pStyle w:val="affff9"/>
              <w:topLinePunct/>
              <w:ind w:leftChars="0" w:left="0" w:rightChars="0" w:right="0" w:firstLineChars="0" w:firstLine="0"/>
              <w:spacing w:line="240" w:lineRule="atLeast"/>
            </w:pPr>
            <w:r>
              <w:t>175</w:t>
            </w:r>
          </w:p>
        </w:tc>
        <w:tc>
          <w:tcPr>
            <w:tcW w:w="1252" w:type="pct"/>
            <w:vAlign w:val="center"/>
          </w:tcPr>
          <w:p w:rsidR="0018722C">
            <w:pPr>
              <w:pStyle w:val="affff9"/>
              <w:topLinePunct/>
              <w:ind w:leftChars="0" w:left="0" w:rightChars="0" w:right="0" w:firstLineChars="0" w:firstLine="0"/>
              <w:spacing w:line="240" w:lineRule="atLeast"/>
            </w:pPr>
            <w:r>
              <w:t>11.64065</w:t>
            </w:r>
          </w:p>
        </w:tc>
        <w:tc>
          <w:tcPr>
            <w:tcW w:w="1161" w:type="pct"/>
            <w:vAlign w:val="center"/>
          </w:tcPr>
          <w:p w:rsidR="0018722C">
            <w:pPr>
              <w:pStyle w:val="affff9"/>
              <w:topLinePunct/>
              <w:ind w:leftChars="0" w:left="0" w:rightChars="0" w:right="0" w:firstLineChars="0" w:firstLine="0"/>
              <w:spacing w:line="240" w:lineRule="atLeast"/>
            </w:pPr>
            <w:r>
              <w:t>9.13059</w:t>
            </w:r>
          </w:p>
        </w:tc>
        <w:tc>
          <w:tcPr>
            <w:tcW w:w="1072" w:type="pct"/>
            <w:vAlign w:val="center"/>
          </w:tcPr>
          <w:p w:rsidR="0018722C">
            <w:pPr>
              <w:pStyle w:val="affff9"/>
              <w:topLinePunct/>
              <w:ind w:leftChars="0" w:left="0" w:rightChars="0" w:right="0" w:firstLineChars="0" w:firstLine="0"/>
              <w:spacing w:line="240" w:lineRule="atLeast"/>
            </w:pPr>
            <w:r>
              <w:t>15.27</w:t>
            </w:r>
          </w:p>
        </w:tc>
        <w:tc>
          <w:tcPr>
            <w:tcW w:w="1072" w:type="pct"/>
            <w:vAlign w:val="center"/>
          </w:tcPr>
          <w:p w:rsidR="0018722C">
            <w:pPr>
              <w:pStyle w:val="affff9"/>
              <w:topLinePunct/>
              <w:ind w:leftChars="0" w:left="0" w:rightChars="0" w:right="0" w:firstLineChars="0" w:firstLine="0"/>
              <w:spacing w:line="240" w:lineRule="atLeast"/>
            </w:pPr>
            <w:r>
              <w:t>14.8</w:t>
            </w:r>
          </w:p>
        </w:tc>
      </w:tr>
      <w:tr>
        <w:tc>
          <w:tcPr>
            <w:tcW w:w="443" w:type="pct"/>
            <w:vAlign w:val="center"/>
          </w:tcPr>
          <w:p w:rsidR="0018722C">
            <w:pPr>
              <w:pStyle w:val="affff9"/>
              <w:topLinePunct/>
              <w:ind w:leftChars="0" w:left="0" w:rightChars="0" w:right="0" w:firstLineChars="0" w:firstLine="0"/>
              <w:spacing w:line="240" w:lineRule="atLeast"/>
            </w:pPr>
            <w:r>
              <w:t>200</w:t>
            </w:r>
          </w:p>
        </w:tc>
        <w:tc>
          <w:tcPr>
            <w:tcW w:w="1252" w:type="pct"/>
            <w:vAlign w:val="center"/>
          </w:tcPr>
          <w:p w:rsidR="0018722C">
            <w:pPr>
              <w:pStyle w:val="affff9"/>
              <w:topLinePunct/>
              <w:ind w:leftChars="0" w:left="0" w:rightChars="0" w:right="0" w:firstLineChars="0" w:firstLine="0"/>
              <w:spacing w:line="240" w:lineRule="atLeast"/>
            </w:pPr>
            <w:r>
              <w:t>10.51585</w:t>
            </w:r>
          </w:p>
        </w:tc>
        <w:tc>
          <w:tcPr>
            <w:tcW w:w="1161" w:type="pct"/>
            <w:vAlign w:val="center"/>
          </w:tcPr>
          <w:p w:rsidR="0018722C">
            <w:pPr>
              <w:pStyle w:val="affff9"/>
              <w:topLinePunct/>
              <w:ind w:leftChars="0" w:left="0" w:rightChars="0" w:right="0" w:firstLineChars="0" w:firstLine="0"/>
              <w:spacing w:line="240" w:lineRule="atLeast"/>
            </w:pPr>
            <w:r>
              <w:t>9.01998</w:t>
            </w:r>
          </w:p>
        </w:tc>
        <w:tc>
          <w:tcPr>
            <w:tcW w:w="1072" w:type="pct"/>
            <w:vAlign w:val="center"/>
          </w:tcPr>
          <w:p w:rsidR="0018722C">
            <w:pPr>
              <w:pStyle w:val="affff9"/>
              <w:topLinePunct/>
              <w:ind w:leftChars="0" w:left="0" w:rightChars="0" w:right="0" w:firstLineChars="0" w:firstLine="0"/>
              <w:spacing w:line="240" w:lineRule="atLeast"/>
            </w:pPr>
            <w:r>
              <w:t>13.08</w:t>
            </w:r>
          </w:p>
        </w:tc>
        <w:tc>
          <w:tcPr>
            <w:tcW w:w="1072" w:type="pct"/>
            <w:vAlign w:val="center"/>
          </w:tcPr>
          <w:p w:rsidR="0018722C">
            <w:pPr>
              <w:pStyle w:val="affff9"/>
              <w:topLinePunct/>
              <w:ind w:leftChars="0" w:left="0" w:rightChars="0" w:right="0" w:firstLineChars="0" w:firstLine="0"/>
              <w:spacing w:line="240" w:lineRule="atLeast"/>
            </w:pPr>
            <w:r>
              <w:t>13.32</w:t>
            </w:r>
          </w:p>
        </w:tc>
      </w:tr>
      <w:tr>
        <w:tc>
          <w:tcPr>
            <w:tcW w:w="443" w:type="pct"/>
            <w:vAlign w:val="center"/>
          </w:tcPr>
          <w:p w:rsidR="0018722C">
            <w:pPr>
              <w:pStyle w:val="affff9"/>
              <w:topLinePunct/>
              <w:ind w:leftChars="0" w:left="0" w:rightChars="0" w:right="0" w:firstLineChars="0" w:firstLine="0"/>
              <w:spacing w:line="240" w:lineRule="atLeast"/>
            </w:pPr>
            <w:r>
              <w:t>225</w:t>
            </w:r>
          </w:p>
        </w:tc>
        <w:tc>
          <w:tcPr>
            <w:tcW w:w="1252" w:type="pct"/>
            <w:vAlign w:val="center"/>
          </w:tcPr>
          <w:p w:rsidR="0018722C">
            <w:pPr>
              <w:pStyle w:val="affff9"/>
              <w:topLinePunct/>
              <w:ind w:leftChars="0" w:left="0" w:rightChars="0" w:right="0" w:firstLineChars="0" w:firstLine="0"/>
              <w:spacing w:line="240" w:lineRule="atLeast"/>
            </w:pPr>
            <w:r>
              <w:t>9.4432</w:t>
            </w:r>
          </w:p>
        </w:tc>
        <w:tc>
          <w:tcPr>
            <w:tcW w:w="1161" w:type="pct"/>
            <w:vAlign w:val="center"/>
          </w:tcPr>
          <w:p w:rsidR="0018722C">
            <w:pPr>
              <w:pStyle w:val="affff9"/>
              <w:topLinePunct/>
              <w:ind w:leftChars="0" w:left="0" w:rightChars="0" w:right="0" w:firstLineChars="0" w:firstLine="0"/>
              <w:spacing w:line="240" w:lineRule="atLeast"/>
            </w:pPr>
            <w:r>
              <w:t>8.49451</w:t>
            </w:r>
          </w:p>
        </w:tc>
        <w:tc>
          <w:tcPr>
            <w:tcW w:w="1072" w:type="pct"/>
            <w:vAlign w:val="center"/>
          </w:tcPr>
          <w:p w:rsidR="0018722C">
            <w:pPr>
              <w:pStyle w:val="affff9"/>
              <w:topLinePunct/>
              <w:ind w:leftChars="0" w:left="0" w:rightChars="0" w:right="0" w:firstLineChars="0" w:firstLine="0"/>
              <w:spacing w:line="240" w:lineRule="atLeast"/>
            </w:pPr>
            <w:r>
              <w:t>11.42</w:t>
            </w:r>
          </w:p>
        </w:tc>
        <w:tc>
          <w:tcPr>
            <w:tcW w:w="1072" w:type="pct"/>
            <w:vAlign w:val="center"/>
          </w:tcPr>
          <w:p w:rsidR="0018722C">
            <w:pPr>
              <w:pStyle w:val="affff9"/>
              <w:topLinePunct/>
              <w:ind w:leftChars="0" w:left="0" w:rightChars="0" w:right="0" w:firstLineChars="0" w:firstLine="0"/>
              <w:spacing w:line="240" w:lineRule="atLeast"/>
            </w:pPr>
            <w:r>
              <w:t>12.36</w:t>
            </w:r>
          </w:p>
        </w:tc>
      </w:tr>
      <w:tr>
        <w:tc>
          <w:tcPr>
            <w:tcW w:w="443" w:type="pct"/>
            <w:vAlign w:val="center"/>
          </w:tcPr>
          <w:p w:rsidR="0018722C">
            <w:pPr>
              <w:pStyle w:val="affff9"/>
              <w:topLinePunct/>
              <w:ind w:leftChars="0" w:left="0" w:rightChars="0" w:right="0" w:firstLineChars="0" w:firstLine="0"/>
              <w:spacing w:line="240" w:lineRule="atLeast"/>
            </w:pPr>
            <w:r>
              <w:t>250</w:t>
            </w:r>
          </w:p>
        </w:tc>
        <w:tc>
          <w:tcPr>
            <w:tcW w:w="1252" w:type="pct"/>
            <w:vAlign w:val="center"/>
          </w:tcPr>
          <w:p w:rsidR="0018722C">
            <w:pPr>
              <w:pStyle w:val="affff9"/>
              <w:topLinePunct/>
              <w:ind w:leftChars="0" w:left="0" w:rightChars="0" w:right="0" w:firstLineChars="0" w:firstLine="0"/>
              <w:spacing w:line="240" w:lineRule="atLeast"/>
            </w:pPr>
            <w:r>
              <w:t>8.66224</w:t>
            </w:r>
          </w:p>
        </w:tc>
        <w:tc>
          <w:tcPr>
            <w:tcW w:w="1161" w:type="pct"/>
            <w:vAlign w:val="center"/>
          </w:tcPr>
          <w:p w:rsidR="0018722C">
            <w:pPr>
              <w:pStyle w:val="affff9"/>
              <w:topLinePunct/>
              <w:ind w:leftChars="0" w:left="0" w:rightChars="0" w:right="0" w:firstLineChars="0" w:firstLine="0"/>
              <w:spacing w:line="240" w:lineRule="atLeast"/>
            </w:pPr>
            <w:r>
              <w:t>7.94982</w:t>
            </w:r>
          </w:p>
        </w:tc>
        <w:tc>
          <w:tcPr>
            <w:tcW w:w="1072" w:type="pct"/>
            <w:vAlign w:val="center"/>
          </w:tcPr>
          <w:p w:rsidR="0018722C">
            <w:pPr>
              <w:pStyle w:val="affff9"/>
              <w:topLinePunct/>
              <w:ind w:leftChars="0" w:left="0" w:rightChars="0" w:right="0" w:firstLineChars="0" w:firstLine="0"/>
              <w:spacing w:line="240" w:lineRule="atLeast"/>
            </w:pPr>
            <w:r>
              <w:t>10.46</w:t>
            </w:r>
          </w:p>
        </w:tc>
        <w:tc>
          <w:tcPr>
            <w:tcW w:w="1072" w:type="pct"/>
            <w:vAlign w:val="center"/>
          </w:tcPr>
          <w:p w:rsidR="0018722C">
            <w:pPr>
              <w:pStyle w:val="affff9"/>
              <w:topLinePunct/>
              <w:ind w:leftChars="0" w:left="0" w:rightChars="0" w:right="0" w:firstLineChars="0" w:firstLine="0"/>
              <w:spacing w:line="240" w:lineRule="atLeast"/>
            </w:pPr>
            <w:r>
              <w:t>11.03</w:t>
            </w:r>
          </w:p>
        </w:tc>
      </w:tr>
      <w:tr>
        <w:tc>
          <w:tcPr>
            <w:tcW w:w="443" w:type="pct"/>
            <w:vAlign w:val="center"/>
          </w:tcPr>
          <w:p w:rsidR="0018722C">
            <w:pPr>
              <w:pStyle w:val="affff9"/>
              <w:topLinePunct/>
              <w:ind w:leftChars="0" w:left="0" w:rightChars="0" w:right="0" w:firstLineChars="0" w:firstLine="0"/>
              <w:spacing w:line="240" w:lineRule="atLeast"/>
            </w:pPr>
            <w:r>
              <w:t>275</w:t>
            </w:r>
          </w:p>
        </w:tc>
        <w:tc>
          <w:tcPr>
            <w:tcW w:w="1252" w:type="pct"/>
            <w:vAlign w:val="center"/>
          </w:tcPr>
          <w:p w:rsidR="0018722C">
            <w:pPr>
              <w:pStyle w:val="affff9"/>
              <w:topLinePunct/>
              <w:ind w:leftChars="0" w:left="0" w:rightChars="0" w:right="0" w:firstLineChars="0" w:firstLine="0"/>
              <w:spacing w:line="240" w:lineRule="atLeast"/>
            </w:pPr>
            <w:r>
              <w:t>7.54482</w:t>
            </w:r>
          </w:p>
        </w:tc>
        <w:tc>
          <w:tcPr>
            <w:tcW w:w="1161" w:type="pct"/>
            <w:vAlign w:val="center"/>
          </w:tcPr>
          <w:p w:rsidR="0018722C">
            <w:pPr>
              <w:pStyle w:val="affff9"/>
              <w:topLinePunct/>
              <w:ind w:leftChars="0" w:left="0" w:rightChars="0" w:right="0" w:firstLineChars="0" w:firstLine="0"/>
              <w:spacing w:line="240" w:lineRule="atLeast"/>
            </w:pPr>
            <w:r>
              <w:t>7.28027</w:t>
            </w:r>
          </w:p>
        </w:tc>
        <w:tc>
          <w:tcPr>
            <w:tcW w:w="1072" w:type="pct"/>
            <w:vAlign w:val="center"/>
          </w:tcPr>
          <w:p w:rsidR="0018722C">
            <w:pPr>
              <w:pStyle w:val="affff9"/>
              <w:topLinePunct/>
              <w:ind w:leftChars="0" w:left="0" w:rightChars="0" w:right="0" w:firstLineChars="0" w:firstLine="0"/>
              <w:spacing w:line="240" w:lineRule="atLeast"/>
            </w:pPr>
            <w:r>
              <w:t>8.96</w:t>
            </w:r>
          </w:p>
        </w:tc>
        <w:tc>
          <w:tcPr>
            <w:tcW w:w="1072" w:type="pct"/>
            <w:vAlign w:val="center"/>
          </w:tcPr>
          <w:p w:rsidR="0018722C">
            <w:pPr>
              <w:pStyle w:val="affff9"/>
              <w:topLinePunct/>
              <w:ind w:leftChars="0" w:left="0" w:rightChars="0" w:right="0" w:firstLineChars="0" w:firstLine="0"/>
              <w:spacing w:line="240" w:lineRule="atLeast"/>
            </w:pPr>
            <w:r>
              <w:t>10.17</w:t>
            </w:r>
          </w:p>
        </w:tc>
      </w:tr>
      <w:tr>
        <w:tc>
          <w:tcPr>
            <w:tcW w:w="443" w:type="pct"/>
            <w:vAlign w:val="center"/>
          </w:tcPr>
          <w:p w:rsidR="0018722C">
            <w:pPr>
              <w:pStyle w:val="affff9"/>
              <w:topLinePunct/>
              <w:ind w:leftChars="0" w:left="0" w:rightChars="0" w:right="0" w:firstLineChars="0" w:firstLine="0"/>
              <w:spacing w:line="240" w:lineRule="atLeast"/>
            </w:pPr>
            <w:r>
              <w:t>300</w:t>
            </w:r>
          </w:p>
        </w:tc>
        <w:tc>
          <w:tcPr>
            <w:tcW w:w="1252" w:type="pct"/>
            <w:vAlign w:val="center"/>
          </w:tcPr>
          <w:p w:rsidR="0018722C">
            <w:pPr>
              <w:pStyle w:val="affff9"/>
              <w:topLinePunct/>
              <w:ind w:leftChars="0" w:left="0" w:rightChars="0" w:right="0" w:firstLineChars="0" w:firstLine="0"/>
              <w:spacing w:line="240" w:lineRule="atLeast"/>
            </w:pPr>
            <w:r>
              <w:t>7.568</w:t>
            </w:r>
          </w:p>
        </w:tc>
        <w:tc>
          <w:tcPr>
            <w:tcW w:w="1161" w:type="pct"/>
            <w:vAlign w:val="center"/>
          </w:tcPr>
          <w:p w:rsidR="0018722C">
            <w:pPr>
              <w:pStyle w:val="affff9"/>
              <w:topLinePunct/>
              <w:ind w:leftChars="0" w:left="0" w:rightChars="0" w:right="0" w:firstLineChars="0" w:firstLine="0"/>
              <w:spacing w:line="240" w:lineRule="atLeast"/>
            </w:pPr>
            <w:r>
              <w:t>7.12837</w:t>
            </w:r>
          </w:p>
        </w:tc>
        <w:tc>
          <w:tcPr>
            <w:tcW w:w="1072" w:type="pct"/>
            <w:vAlign w:val="center"/>
          </w:tcPr>
          <w:p w:rsidR="0018722C">
            <w:pPr>
              <w:pStyle w:val="affff9"/>
              <w:topLinePunct/>
              <w:ind w:leftChars="0" w:left="0" w:rightChars="0" w:right="0" w:firstLineChars="0" w:firstLine="0"/>
              <w:spacing w:line="240" w:lineRule="atLeast"/>
            </w:pPr>
            <w:r>
              <w:t>8.34</w:t>
            </w:r>
          </w:p>
        </w:tc>
        <w:tc>
          <w:tcPr>
            <w:tcW w:w="1072" w:type="pct"/>
            <w:vAlign w:val="center"/>
          </w:tcPr>
          <w:p w:rsidR="0018722C">
            <w:pPr>
              <w:pStyle w:val="affff9"/>
              <w:topLinePunct/>
              <w:ind w:leftChars="0" w:left="0" w:rightChars="0" w:right="0" w:firstLineChars="0" w:firstLine="0"/>
              <w:spacing w:line="240" w:lineRule="atLeast"/>
            </w:pPr>
            <w:r>
              <w:t>9.02</w:t>
            </w:r>
          </w:p>
        </w:tc>
      </w:tr>
      <w:tr>
        <w:tc>
          <w:tcPr>
            <w:tcW w:w="443" w:type="pct"/>
            <w:vAlign w:val="center"/>
          </w:tcPr>
          <w:p w:rsidR="0018722C">
            <w:pPr>
              <w:pStyle w:val="affff9"/>
              <w:topLinePunct/>
              <w:ind w:leftChars="0" w:left="0" w:rightChars="0" w:right="0" w:firstLineChars="0" w:firstLine="0"/>
              <w:spacing w:line="240" w:lineRule="atLeast"/>
            </w:pPr>
            <w:r>
              <w:t>325</w:t>
            </w:r>
          </w:p>
        </w:tc>
        <w:tc>
          <w:tcPr>
            <w:tcW w:w="1252" w:type="pct"/>
            <w:vAlign w:val="center"/>
          </w:tcPr>
          <w:p w:rsidR="0018722C">
            <w:pPr>
              <w:pStyle w:val="affff9"/>
              <w:topLinePunct/>
              <w:ind w:leftChars="0" w:left="0" w:rightChars="0" w:right="0" w:firstLineChars="0" w:firstLine="0"/>
              <w:spacing w:line="240" w:lineRule="atLeast"/>
            </w:pPr>
            <w:r>
              <w:t>6.75286</w:t>
            </w:r>
          </w:p>
        </w:tc>
        <w:tc>
          <w:tcPr>
            <w:tcW w:w="1161" w:type="pct"/>
            <w:vAlign w:val="center"/>
          </w:tcPr>
          <w:p w:rsidR="0018722C">
            <w:pPr>
              <w:pStyle w:val="affff9"/>
              <w:topLinePunct/>
              <w:ind w:leftChars="0" w:left="0" w:rightChars="0" w:right="0" w:firstLineChars="0" w:firstLine="0"/>
              <w:spacing w:line="240" w:lineRule="atLeast"/>
            </w:pPr>
            <w:r>
              <w:t>6.75154</w:t>
            </w:r>
          </w:p>
        </w:tc>
        <w:tc>
          <w:tcPr>
            <w:tcW w:w="1072" w:type="pct"/>
            <w:vAlign w:val="center"/>
          </w:tcPr>
          <w:p w:rsidR="0018722C">
            <w:pPr>
              <w:pStyle w:val="affff9"/>
              <w:topLinePunct/>
              <w:ind w:leftChars="0" w:left="0" w:rightChars="0" w:right="0" w:firstLineChars="0" w:firstLine="0"/>
              <w:spacing w:line="240" w:lineRule="atLeast"/>
            </w:pPr>
            <w:r>
              <w:t>7.12</w:t>
            </w:r>
          </w:p>
        </w:tc>
        <w:tc>
          <w:tcPr>
            <w:tcW w:w="1072" w:type="pct"/>
            <w:vAlign w:val="center"/>
          </w:tcPr>
          <w:p w:rsidR="0018722C">
            <w:pPr>
              <w:pStyle w:val="affff9"/>
              <w:topLinePunct/>
              <w:ind w:leftChars="0" w:left="0" w:rightChars="0" w:right="0" w:firstLineChars="0" w:firstLine="0"/>
              <w:spacing w:line="240" w:lineRule="atLeast"/>
            </w:pPr>
            <w:r>
              <w:t>8.13</w:t>
            </w:r>
          </w:p>
        </w:tc>
      </w:tr>
      <w:tr>
        <w:tc>
          <w:tcPr>
            <w:tcW w:w="443" w:type="pct"/>
            <w:vAlign w:val="center"/>
          </w:tcPr>
          <w:p w:rsidR="0018722C">
            <w:pPr>
              <w:pStyle w:val="affff9"/>
              <w:topLinePunct/>
              <w:ind w:leftChars="0" w:left="0" w:rightChars="0" w:right="0" w:firstLineChars="0" w:firstLine="0"/>
              <w:spacing w:line="240" w:lineRule="atLeast"/>
            </w:pPr>
            <w:r>
              <w:t>350</w:t>
            </w:r>
          </w:p>
        </w:tc>
        <w:tc>
          <w:tcPr>
            <w:tcW w:w="1252" w:type="pct"/>
            <w:vAlign w:val="center"/>
          </w:tcPr>
          <w:p w:rsidR="0018722C">
            <w:pPr>
              <w:pStyle w:val="affff9"/>
              <w:topLinePunct/>
              <w:ind w:leftChars="0" w:left="0" w:rightChars="0" w:right="0" w:firstLineChars="0" w:firstLine="0"/>
              <w:spacing w:line="240" w:lineRule="atLeast"/>
            </w:pPr>
            <w:r>
              <w:t>6.5346</w:t>
            </w:r>
          </w:p>
        </w:tc>
        <w:tc>
          <w:tcPr>
            <w:tcW w:w="1161" w:type="pct"/>
            <w:vAlign w:val="center"/>
          </w:tcPr>
          <w:p w:rsidR="0018722C">
            <w:pPr>
              <w:pStyle w:val="affff9"/>
              <w:topLinePunct/>
              <w:ind w:leftChars="0" w:left="0" w:rightChars="0" w:right="0" w:firstLineChars="0" w:firstLine="0"/>
              <w:spacing w:line="240" w:lineRule="atLeast"/>
            </w:pPr>
            <w:r>
              <w:t>6.32656</w:t>
            </w:r>
          </w:p>
        </w:tc>
        <w:tc>
          <w:tcPr>
            <w:tcW w:w="1072" w:type="pct"/>
            <w:vAlign w:val="center"/>
          </w:tcPr>
          <w:p w:rsidR="0018722C">
            <w:pPr>
              <w:pStyle w:val="affff9"/>
              <w:topLinePunct/>
              <w:ind w:leftChars="0" w:left="0" w:rightChars="0" w:right="0" w:firstLineChars="0" w:firstLine="0"/>
              <w:spacing w:line="240" w:lineRule="atLeast"/>
            </w:pPr>
            <w:r>
              <w:t>6.61</w:t>
            </w:r>
          </w:p>
        </w:tc>
        <w:tc>
          <w:tcPr>
            <w:tcW w:w="1072" w:type="pct"/>
            <w:vAlign w:val="center"/>
          </w:tcPr>
          <w:p w:rsidR="0018722C">
            <w:pPr>
              <w:pStyle w:val="affff9"/>
              <w:topLinePunct/>
              <w:ind w:leftChars="0" w:left="0" w:rightChars="0" w:right="0" w:firstLineChars="0" w:firstLine="0"/>
              <w:spacing w:line="240" w:lineRule="atLeast"/>
            </w:pPr>
            <w:r>
              <w:t>7.3</w:t>
            </w:r>
          </w:p>
        </w:tc>
      </w:tr>
      <w:tr>
        <w:tc>
          <w:tcPr>
            <w:tcW w:w="443" w:type="pct"/>
            <w:vAlign w:val="center"/>
          </w:tcPr>
          <w:p w:rsidR="0018722C">
            <w:pPr>
              <w:pStyle w:val="affff9"/>
              <w:topLinePunct/>
              <w:ind w:leftChars="0" w:left="0" w:rightChars="0" w:right="0" w:firstLineChars="0" w:firstLine="0"/>
              <w:spacing w:line="240" w:lineRule="atLeast"/>
            </w:pPr>
            <w:r>
              <w:t>375</w:t>
            </w:r>
          </w:p>
        </w:tc>
        <w:tc>
          <w:tcPr>
            <w:tcW w:w="1252" w:type="pct"/>
            <w:vAlign w:val="center"/>
          </w:tcPr>
          <w:p w:rsidR="0018722C">
            <w:pPr>
              <w:pStyle w:val="affff9"/>
              <w:topLinePunct/>
              <w:ind w:leftChars="0" w:left="0" w:rightChars="0" w:right="0" w:firstLineChars="0" w:firstLine="0"/>
              <w:spacing w:line="240" w:lineRule="atLeast"/>
            </w:pPr>
            <w:r>
              <w:t>5.91465</w:t>
            </w:r>
          </w:p>
        </w:tc>
        <w:tc>
          <w:tcPr>
            <w:tcW w:w="1161" w:type="pct"/>
            <w:vAlign w:val="center"/>
          </w:tcPr>
          <w:p w:rsidR="0018722C">
            <w:pPr>
              <w:pStyle w:val="affff9"/>
              <w:topLinePunct/>
              <w:ind w:leftChars="0" w:left="0" w:rightChars="0" w:right="0" w:firstLineChars="0" w:firstLine="0"/>
              <w:spacing w:line="240" w:lineRule="atLeast"/>
            </w:pPr>
            <w:r>
              <w:t>6.01565</w:t>
            </w:r>
          </w:p>
        </w:tc>
        <w:tc>
          <w:tcPr>
            <w:tcW w:w="1072" w:type="pct"/>
            <w:vAlign w:val="center"/>
          </w:tcPr>
          <w:p w:rsidR="0018722C">
            <w:pPr>
              <w:pStyle w:val="affff9"/>
              <w:topLinePunct/>
              <w:ind w:leftChars="0" w:left="0" w:rightChars="0" w:right="0" w:firstLineChars="0" w:firstLine="0"/>
              <w:spacing w:line="240" w:lineRule="atLeast"/>
            </w:pPr>
            <w:r>
              <w:t>5.79</w:t>
            </w:r>
          </w:p>
        </w:tc>
        <w:tc>
          <w:tcPr>
            <w:tcW w:w="1072" w:type="pct"/>
            <w:vAlign w:val="center"/>
          </w:tcPr>
          <w:p w:rsidR="0018722C">
            <w:pPr>
              <w:pStyle w:val="affff9"/>
              <w:topLinePunct/>
              <w:ind w:leftChars="0" w:left="0" w:rightChars="0" w:right="0" w:firstLineChars="0" w:firstLine="0"/>
              <w:spacing w:line="240" w:lineRule="atLeast"/>
            </w:pPr>
            <w:r>
              <w:t>6.56</w:t>
            </w:r>
          </w:p>
        </w:tc>
      </w:tr>
      <w:tr>
        <w:tc>
          <w:tcPr>
            <w:tcW w:w="443" w:type="pct"/>
            <w:vAlign w:val="center"/>
          </w:tcPr>
          <w:p w:rsidR="0018722C">
            <w:pPr>
              <w:pStyle w:val="affff9"/>
              <w:topLinePunct/>
              <w:ind w:leftChars="0" w:left="0" w:rightChars="0" w:right="0" w:firstLineChars="0" w:firstLine="0"/>
              <w:spacing w:line="240" w:lineRule="atLeast"/>
            </w:pPr>
            <w:r>
              <w:t>400</w:t>
            </w:r>
          </w:p>
        </w:tc>
        <w:tc>
          <w:tcPr>
            <w:tcW w:w="1252" w:type="pct"/>
            <w:vAlign w:val="center"/>
          </w:tcPr>
          <w:p w:rsidR="0018722C">
            <w:pPr>
              <w:pStyle w:val="affff9"/>
              <w:topLinePunct/>
              <w:ind w:leftChars="0" w:left="0" w:rightChars="0" w:right="0" w:firstLineChars="0" w:firstLine="0"/>
              <w:spacing w:line="240" w:lineRule="atLeast"/>
            </w:pPr>
            <w:r>
              <w:t>5.75297</w:t>
            </w:r>
          </w:p>
        </w:tc>
        <w:tc>
          <w:tcPr>
            <w:tcW w:w="1161" w:type="pct"/>
            <w:vAlign w:val="center"/>
          </w:tcPr>
          <w:p w:rsidR="0018722C">
            <w:pPr>
              <w:pStyle w:val="affff9"/>
              <w:topLinePunct/>
              <w:ind w:leftChars="0" w:left="0" w:rightChars="0" w:right="0" w:firstLineChars="0" w:firstLine="0"/>
              <w:spacing w:line="240" w:lineRule="atLeast"/>
            </w:pPr>
            <w:r>
              <w:t>5.79024</w:t>
            </w:r>
          </w:p>
        </w:tc>
        <w:tc>
          <w:tcPr>
            <w:tcW w:w="1072" w:type="pct"/>
            <w:vAlign w:val="center"/>
          </w:tcPr>
          <w:p w:rsidR="0018722C">
            <w:pPr>
              <w:pStyle w:val="affff9"/>
              <w:topLinePunct/>
              <w:ind w:leftChars="0" w:left="0" w:rightChars="0" w:right="0" w:firstLineChars="0" w:firstLine="0"/>
              <w:spacing w:line="240" w:lineRule="atLeast"/>
            </w:pPr>
            <w:r>
              <w:t>5.54</w:t>
            </w:r>
          </w:p>
        </w:tc>
        <w:tc>
          <w:tcPr>
            <w:tcW w:w="1072" w:type="pct"/>
            <w:vAlign w:val="center"/>
          </w:tcPr>
          <w:p w:rsidR="0018722C">
            <w:pPr>
              <w:pStyle w:val="ad"/>
              <w:topLinePunct/>
              <w:ind w:leftChars="0" w:left="0" w:rightChars="0" w:right="0" w:firstLineChars="0" w:firstLine="0"/>
              <w:spacing w:line="240" w:lineRule="atLeast"/>
            </w:pPr>
            <w:r>
              <w:t>--</w:t>
            </w:r>
          </w:p>
        </w:tc>
      </w:tr>
      <w:tr>
        <w:tc>
          <w:tcPr>
            <w:tcW w:w="443" w:type="pct"/>
            <w:vAlign w:val="center"/>
          </w:tcPr>
          <w:p w:rsidR="0018722C">
            <w:pPr>
              <w:pStyle w:val="affff9"/>
              <w:topLinePunct/>
              <w:ind w:leftChars="0" w:left="0" w:rightChars="0" w:right="0" w:firstLineChars="0" w:firstLine="0"/>
              <w:spacing w:line="240" w:lineRule="atLeast"/>
            </w:pPr>
            <w:r>
              <w:t>425</w:t>
            </w:r>
          </w:p>
        </w:tc>
        <w:tc>
          <w:tcPr>
            <w:tcW w:w="1252" w:type="pct"/>
            <w:vAlign w:val="center"/>
          </w:tcPr>
          <w:p w:rsidR="0018722C">
            <w:pPr>
              <w:pStyle w:val="affff9"/>
              <w:topLinePunct/>
              <w:ind w:leftChars="0" w:left="0" w:rightChars="0" w:right="0" w:firstLineChars="0" w:firstLine="0"/>
              <w:spacing w:line="240" w:lineRule="atLeast"/>
            </w:pPr>
            <w:r>
              <w:t>5.63372</w:t>
            </w:r>
          </w:p>
        </w:tc>
        <w:tc>
          <w:tcPr>
            <w:tcW w:w="1161" w:type="pct"/>
            <w:vAlign w:val="center"/>
          </w:tcPr>
          <w:p w:rsidR="0018722C">
            <w:pPr>
              <w:pStyle w:val="affff9"/>
              <w:topLinePunct/>
              <w:ind w:leftChars="0" w:left="0" w:rightChars="0" w:right="0" w:firstLineChars="0" w:firstLine="0"/>
              <w:spacing w:line="240" w:lineRule="atLeast"/>
            </w:pPr>
            <w:r>
              <w:t>5.69315</w:t>
            </w:r>
          </w:p>
        </w:tc>
        <w:tc>
          <w:tcPr>
            <w:tcW w:w="1072" w:type="pct"/>
            <w:vAlign w:val="center"/>
          </w:tcPr>
          <w:p w:rsidR="0018722C">
            <w:pPr>
              <w:pStyle w:val="affff9"/>
              <w:topLinePunct/>
              <w:ind w:leftChars="0" w:left="0" w:rightChars="0" w:right="0" w:firstLineChars="0" w:firstLine="0"/>
              <w:spacing w:line="240" w:lineRule="atLeast"/>
            </w:pPr>
            <w:r>
              <w:t>5.17</w:t>
            </w:r>
          </w:p>
        </w:tc>
        <w:tc>
          <w:tcPr>
            <w:tcW w:w="1072" w:type="pct"/>
            <w:vAlign w:val="center"/>
          </w:tcPr>
          <w:p w:rsidR="0018722C">
            <w:pPr>
              <w:pStyle w:val="ad"/>
              <w:topLinePunct/>
              <w:ind w:leftChars="0" w:left="0" w:rightChars="0" w:right="0" w:firstLineChars="0" w:firstLine="0"/>
              <w:spacing w:line="240" w:lineRule="atLeast"/>
            </w:pPr>
            <w:r>
              <w:t>--</w:t>
            </w:r>
          </w:p>
        </w:tc>
      </w:tr>
      <w:tr>
        <w:tc>
          <w:tcPr>
            <w:tcW w:w="443" w:type="pct"/>
            <w:vAlign w:val="center"/>
            <w:tcBorders>
              <w:top w:val="single" w:sz="4" w:space="0" w:color="auto"/>
            </w:tcBorders>
          </w:tcPr>
          <w:p w:rsidR="0018722C">
            <w:pPr>
              <w:pStyle w:val="affff9"/>
              <w:topLinePunct/>
              <w:ind w:leftChars="0" w:left="0" w:rightChars="0" w:right="0" w:firstLineChars="0" w:firstLine="0"/>
              <w:spacing w:line="240" w:lineRule="atLeast"/>
            </w:pPr>
            <w:r>
              <w:t>450</w:t>
            </w:r>
          </w:p>
        </w:tc>
        <w:tc>
          <w:tcPr>
            <w:tcW w:w="1252" w:type="pct"/>
            <w:vAlign w:val="center"/>
            <w:tcBorders>
              <w:top w:val="single" w:sz="4" w:space="0" w:color="auto"/>
            </w:tcBorders>
          </w:tcPr>
          <w:p w:rsidR="0018722C">
            <w:pPr>
              <w:pStyle w:val="affff9"/>
              <w:topLinePunct/>
              <w:ind w:leftChars="0" w:left="0" w:rightChars="0" w:right="0" w:firstLineChars="0" w:firstLine="0"/>
              <w:spacing w:line="240" w:lineRule="atLeast"/>
            </w:pPr>
            <w:r>
              <w:t>5.35482</w:t>
            </w:r>
          </w:p>
        </w:tc>
        <w:tc>
          <w:tcPr>
            <w:tcW w:w="1161" w:type="pct"/>
            <w:vAlign w:val="center"/>
            <w:tcBorders>
              <w:top w:val="single" w:sz="4" w:space="0" w:color="auto"/>
            </w:tcBorders>
          </w:tcPr>
          <w:p w:rsidR="0018722C">
            <w:pPr>
              <w:pStyle w:val="affff9"/>
              <w:topLinePunct/>
              <w:ind w:leftChars="0" w:left="0" w:rightChars="0" w:right="0" w:firstLineChars="0" w:firstLine="0"/>
              <w:spacing w:line="240" w:lineRule="atLeast"/>
            </w:pPr>
            <w:r>
              <w:t>5.48756</w:t>
            </w:r>
          </w:p>
        </w:tc>
        <w:tc>
          <w:tcPr>
            <w:tcW w:w="1072" w:type="pct"/>
            <w:vAlign w:val="center"/>
            <w:tcBorders>
              <w:top w:val="single" w:sz="4" w:space="0" w:color="auto"/>
            </w:tcBorders>
          </w:tcPr>
          <w:p w:rsidR="0018722C">
            <w:pPr>
              <w:pStyle w:val="affff9"/>
              <w:topLinePunct/>
              <w:ind w:leftChars="0" w:left="0" w:rightChars="0" w:right="0" w:firstLineChars="0" w:firstLine="0"/>
              <w:spacing w:line="240" w:lineRule="atLeast"/>
            </w:pPr>
            <w:r>
              <w:t>5.1</w:t>
            </w:r>
          </w:p>
        </w:tc>
        <w:tc>
          <w:tcPr>
            <w:tcW w:w="1072" w:type="pct"/>
            <w:vAlign w:val="center"/>
            <w:tcBorders>
              <w:top w:val="single" w:sz="4" w:space="0" w:color="auto"/>
            </w:tcBorders>
          </w:tcPr>
          <w:p w:rsidR="0018722C">
            <w:pPr>
              <w:pStyle w:val="ad"/>
              <w:topLinePunct/>
              <w:ind w:leftChars="0" w:left="0" w:rightChars="0" w:right="0" w:firstLineChars="0" w:firstLine="0"/>
              <w:spacing w:line="240" w:lineRule="atLeast"/>
            </w:pPr>
            <w:r>
              <w:t>--</w:t>
            </w:r>
          </w:p>
        </w:tc>
      </w:tr>
    </w:tbl>
    <w:p w:rsidR="0018722C">
      <w:pPr>
        <w:pStyle w:val="affa"/>
      </w:pPr>
    </w:p>
    <w:p w:rsidR="0018722C">
      <w:pPr>
        <w:pStyle w:val="aff7"/>
        <w:topLinePunct/>
      </w:pPr>
      <w:r>
        <w:drawing>
          <wp:inline>
            <wp:extent cx="3535294" cy="2748915"/>
            <wp:effectExtent l="0" t="0" r="0" b="0"/>
            <wp:docPr id="141" name="image85.jpeg" descr=""/>
            <wp:cNvGraphicFramePr>
              <a:graphicFrameLocks noChangeAspect="1"/>
            </wp:cNvGraphicFramePr>
            <a:graphic>
              <a:graphicData uri="http://schemas.openxmlformats.org/drawingml/2006/picture">
                <pic:pic>
                  <pic:nvPicPr>
                    <pic:cNvPr id="142" name="image85.jpeg"/>
                    <pic:cNvPicPr/>
                  </pic:nvPicPr>
                  <pic:blipFill>
                    <a:blip r:embed="rId210" cstate="print"/>
                    <a:stretch>
                      <a:fillRect/>
                    </a:stretch>
                  </pic:blipFill>
                  <pic:spPr>
                    <a:xfrm>
                      <a:off x="0" y="0"/>
                      <a:ext cx="3535294" cy="2748915"/>
                    </a:xfrm>
                    <a:prstGeom prst="rect">
                      <a:avLst/>
                    </a:prstGeom>
                  </pic:spPr>
                </pic:pic>
              </a:graphicData>
            </a:graphic>
          </wp:inline>
        </w:drawing>
      </w:r>
    </w:p>
    <w:p w:rsidR="0018722C">
      <w:pPr>
        <w:pStyle w:val="a9"/>
        <w:topLinePunct/>
      </w:pPr>
      <w:r>
        <w:rPr>
          <w:rFonts w:ascii="宋体" w:hAnsi="宋体" w:eastAsia="宋体" w:hint="eastAsia"/>
        </w:rPr>
        <w:t>图</w:t>
      </w:r>
      <w:r>
        <w:t>3</w:t>
      </w:r>
      <w:r>
        <w:t>.</w:t>
      </w:r>
      <w:r>
        <w:t>15</w:t>
      </w:r>
      <w:r>
        <w:t xml:space="preserve">  </w:t>
      </w:r>
      <w:r/>
      <w:r>
        <w:rPr>
          <w:rFonts w:ascii="宋体" w:hAnsi="宋体" w:eastAsia="宋体" w:hint="eastAsia"/>
        </w:rPr>
        <w:t>配合物</w:t>
      </w:r>
      <w:r>
        <w:rPr>
          <w:b/>
        </w:rPr>
        <w:t>3</w:t>
      </w:r>
      <w:r w:rsidP="AA7D325B">
        <w:rPr>
          <w:rFonts w:ascii="宋体" w:hAnsi="宋体" w:eastAsia="宋体" w:hint="eastAsia"/>
        </w:rPr>
        <w:t>，</w:t>
      </w:r>
      <w:r>
        <w:rPr>
          <w:b/>
        </w:rPr>
        <w:t>4′</w:t>
      </w:r>
      <w:r>
        <w:rPr>
          <w:rFonts w:ascii="宋体" w:hAnsi="宋体" w:eastAsia="宋体" w:hint="eastAsia"/>
        </w:rPr>
        <w:t>和</w:t>
      </w:r>
      <w:r>
        <w:rPr>
          <w:b/>
        </w:rPr>
        <w:t>5</w:t>
      </w:r>
      <w:r>
        <w:rPr>
          <w:rFonts w:ascii="宋体" w:hAnsi="宋体" w:eastAsia="宋体" w:hint="eastAsia"/>
        </w:rPr>
        <w:t>的寿命和温度之间的关系以及</w:t>
      </w:r>
      <w:r>
        <w:t>Mott-Seitz</w:t>
      </w:r>
      <w:r>
        <w:rPr>
          <w:rFonts w:ascii="宋体" w:hAnsi="宋体" w:eastAsia="宋体" w:hint="eastAsia"/>
        </w:rPr>
        <w:t>模型模拟曲线，模拟的</w:t>
      </w:r>
      <w:r>
        <w:rPr>
          <w:rFonts w:ascii="宋体" w:hAnsi="宋体" w:eastAsia="宋体" w:hint="eastAsia"/>
        </w:rPr>
        <w:t>参数列于表</w:t>
      </w:r>
      <w:r>
        <w:t>3</w:t>
      </w:r>
      <w:r>
        <w:t>.</w:t>
      </w:r>
      <w:r>
        <w:t>4</w:t>
      </w:r>
    </w:p>
    <w:p w:rsidR="0018722C">
      <w:pPr>
        <w:pStyle w:val="a9"/>
        <w:topLinePunct/>
      </w:pPr>
      <w:r>
        <w:t>Fig.</w:t>
      </w:r>
      <w:r>
        <w:t xml:space="preserve"> </w:t>
      </w:r>
      <w:r w:rsidRPr="00DB64CE">
        <w:t>3.15</w:t>
      </w:r>
      <w:r>
        <w:t xml:space="preserve">  </w:t>
      </w:r>
      <w:r w:rsidRPr="00DB64CE">
        <w:t>Relationship between excited life time of</w:t>
      </w:r>
      <w:r>
        <w:rPr>
          <w:b/>
        </w:rPr>
        <w:t>3</w:t>
      </w:r>
      <w:r w:rsidP="AA7D325B">
        <w:rPr>
          <w:rFonts w:ascii="宋体" w:hAnsi="宋体" w:eastAsia="宋体" w:hint="eastAsia"/>
        </w:rPr>
        <w:t>，</w:t>
      </w:r>
      <w:r>
        <w:rPr>
          <w:b/>
        </w:rPr>
        <w:t>4′</w:t>
      </w:r>
      <w:r>
        <w:t>and </w:t>
      </w:r>
      <w:r>
        <w:rPr>
          <w:b/>
        </w:rPr>
        <w:t>5 </w:t>
      </w:r>
      <w:r>
        <w:t>and temperatures and corresponding fitted curve from Mott-Seitz model, the fitted parameters were listed in table 3.4</w:t>
      </w:r>
    </w:p>
    <w:p w:rsidR="0018722C">
      <w:pPr>
        <w:topLinePunct/>
      </w:pPr>
      <w:r>
        <w:rPr>
          <w:rFonts w:cstheme="minorBidi" w:hAnsiTheme="minorHAnsi" w:eastAsiaTheme="minorHAnsi" w:asciiTheme="minorHAnsi" w:ascii="Calibri"/>
        </w:rPr>
        <w:t>86</w:t>
      </w:r>
    </w:p>
    <w:p w:rsidR="0018722C">
      <w:pPr>
        <w:pStyle w:val="a8"/>
        <w:topLinePunct/>
      </w:pPr>
      <w:r>
        <w:rPr>
          <w:rFonts w:ascii="宋体" w:eastAsia="宋体" w:hint="eastAsia"/>
        </w:rPr>
        <w:t>表</w:t>
      </w:r>
      <w:r>
        <w:t>3</w:t>
      </w:r>
      <w:r>
        <w:t>.</w:t>
      </w:r>
      <w:r>
        <w:t>4</w:t>
      </w:r>
      <w:r>
        <w:t xml:space="preserve">  </w:t>
      </w:r>
      <w:r/>
      <w:r>
        <w:rPr>
          <w:rFonts w:ascii="宋体" w:eastAsia="宋体" w:hint="eastAsia"/>
        </w:rPr>
        <w:t>寿命温度</w:t>
      </w:r>
      <w:r>
        <w:t>Mott-Seitz</w:t>
      </w:r>
      <w:r>
        <w:rPr>
          <w:rFonts w:ascii="宋体" w:eastAsia="宋体" w:hint="eastAsia"/>
        </w:rPr>
        <w:t>模型模拟曲线参数</w:t>
      </w:r>
    </w:p>
    <w:p w:rsidR="0018722C">
      <w:pPr>
        <w:pStyle w:val="a8"/>
        <w:topLinePunct/>
      </w:pPr>
      <w:r>
        <w:t>Table</w:t>
      </w:r>
      <w:r>
        <w:t xml:space="preserve"> </w:t>
      </w:r>
      <w:r w:rsidRPr="00DB64CE">
        <w:t>3.4</w:t>
      </w:r>
      <w:r>
        <w:t xml:space="preserve">  </w:t>
      </w:r>
      <w:r w:rsidRPr="00DB64CE">
        <w:t>Fitted parameters from Mott-Seitz model</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122"/>
        <w:gridCol w:w="1197"/>
        <w:gridCol w:w="1659"/>
        <w:gridCol w:w="1660"/>
        <w:gridCol w:w="1660"/>
      </w:tblGrid>
      <w:tr>
        <w:trPr>
          <w:tblHeader/>
        </w:trPr>
        <w:tc>
          <w:tcPr>
            <w:tcW w:w="1279"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721" w:type="pct"/>
            <w:vAlign w:val="center"/>
            <w:tcBorders>
              <w:bottom w:val="single" w:sz="4" w:space="0" w:color="auto"/>
            </w:tcBorders>
          </w:tcPr>
          <w:p w:rsidR="0018722C">
            <w:pPr>
              <w:pStyle w:val="a7"/>
              <w:topLinePunct/>
              <w:ind w:leftChars="0" w:left="0" w:rightChars="0" w:right="0" w:firstLineChars="0" w:firstLine="0"/>
              <w:spacing w:line="240" w:lineRule="atLeast"/>
            </w:pPr>
            <w:r>
              <w:t>1</w:t>
            </w:r>
            <w:r>
              <w:t>/</w:t>
            </w:r>
            <w:r>
              <w:t>τ</w:t>
            </w:r>
            <w:r>
              <w:t>0</w:t>
            </w:r>
          </w:p>
        </w:tc>
        <w:tc>
          <w:tcPr>
            <w:tcW w:w="1000" w:type="pct"/>
            <w:vAlign w:val="center"/>
            <w:tcBorders>
              <w:bottom w:val="single" w:sz="4" w:space="0" w:color="auto"/>
            </w:tcBorders>
          </w:tcPr>
          <w:p w:rsidR="0018722C">
            <w:pPr>
              <w:pStyle w:val="a7"/>
              <w:topLinePunct/>
              <w:ind w:leftChars="0" w:left="0" w:rightChars="0" w:right="0" w:firstLineChars="0" w:firstLine="0"/>
              <w:spacing w:line="240" w:lineRule="atLeast"/>
            </w:pPr>
            <w:r>
              <w:t>A</w:t>
            </w:r>
          </w:p>
        </w:tc>
        <w:tc>
          <w:tcPr>
            <w:tcW w:w="1000" w:type="pct"/>
            <w:vAlign w:val="center"/>
            <w:tcBorders>
              <w:bottom w:val="single" w:sz="4" w:space="0" w:color="auto"/>
            </w:tcBorders>
          </w:tcPr>
          <w:p w:rsidR="0018722C">
            <w:pPr>
              <w:pStyle w:val="a7"/>
              <w:topLinePunct/>
              <w:ind w:leftChars="0" w:left="0" w:rightChars="0" w:right="0" w:firstLineChars="0" w:firstLine="0"/>
              <w:spacing w:line="240" w:lineRule="atLeast"/>
            </w:pPr>
            <w:r>
              <w:t>ΔE</w:t>
            </w:r>
            <w:r>
              <w:t>/</w:t>
            </w:r>
            <w:r>
              <w:t>k</w:t>
            </w:r>
            <w:r>
              <w:t>B</w:t>
            </w:r>
          </w:p>
        </w:tc>
        <w:tc>
          <w:tcPr>
            <w:tcW w:w="1000" w:type="pct"/>
            <w:vAlign w:val="center"/>
            <w:tcBorders>
              <w:bottom w:val="single" w:sz="4" w:space="0" w:color="auto"/>
            </w:tcBorders>
          </w:tcPr>
          <w:p w:rsidR="0018722C">
            <w:pPr>
              <w:pStyle w:val="a7"/>
              <w:topLinePunct/>
              <w:ind w:leftChars="0" w:left="0" w:rightChars="0" w:right="0" w:firstLineChars="0" w:firstLine="0"/>
              <w:spacing w:line="240" w:lineRule="atLeast"/>
            </w:pPr>
            <w:r>
              <w:t>R</w:t>
            </w:r>
            <w:r>
              <w:t>2</w:t>
            </w:r>
          </w:p>
        </w:tc>
      </w:tr>
      <w:tr>
        <w:tc>
          <w:tcPr>
            <w:tcW w:w="1279" w:type="pct"/>
            <w:vAlign w:val="center"/>
          </w:tcPr>
          <w:p w:rsidR="0018722C">
            <w:pPr>
              <w:pStyle w:val="ac"/>
              <w:topLinePunct/>
              <w:ind w:leftChars="0" w:left="0" w:rightChars="0" w:right="0" w:firstLineChars="0" w:firstLine="0"/>
              <w:spacing w:line="240" w:lineRule="atLeast"/>
            </w:pPr>
            <w:r>
              <w:t>4′ </w:t>
            </w:r>
            <w:r>
              <w:t>(</w:t>
            </w:r>
            <w:r>
              <w:t xml:space="preserve">ex: 290 nm</w:t>
            </w:r>
            <w:r>
              <w:t>)</w:t>
            </w:r>
            <w:r>
              <w:t>-LE</w:t>
            </w:r>
          </w:p>
        </w:tc>
        <w:tc>
          <w:tcPr>
            <w:tcW w:w="721" w:type="pct"/>
            <w:vAlign w:val="center"/>
          </w:tcPr>
          <w:p w:rsidR="0018722C">
            <w:pPr>
              <w:pStyle w:val="affff9"/>
              <w:topLinePunct/>
              <w:ind w:leftChars="0" w:left="0" w:rightChars="0" w:right="0" w:firstLineChars="0" w:firstLine="0"/>
              <w:spacing w:line="240" w:lineRule="atLeast"/>
            </w:pPr>
            <w:r>
              <w:t>0.07538</w:t>
            </w:r>
          </w:p>
        </w:tc>
        <w:tc>
          <w:tcPr>
            <w:tcW w:w="1000" w:type="pct"/>
            <w:vAlign w:val="center"/>
          </w:tcPr>
          <w:p w:rsidR="0018722C">
            <w:pPr>
              <w:pStyle w:val="affff9"/>
              <w:topLinePunct/>
              <w:ind w:leftChars="0" w:left="0" w:rightChars="0" w:right="0" w:firstLineChars="0" w:firstLine="0"/>
              <w:spacing w:line="240" w:lineRule="atLeast"/>
            </w:pPr>
            <w:r>
              <w:t>0.43747</w:t>
            </w:r>
          </w:p>
        </w:tc>
        <w:tc>
          <w:tcPr>
            <w:tcW w:w="1000" w:type="pct"/>
            <w:vAlign w:val="center"/>
          </w:tcPr>
          <w:p w:rsidR="0018722C">
            <w:pPr>
              <w:pStyle w:val="affff9"/>
              <w:topLinePunct/>
              <w:ind w:leftChars="0" w:left="0" w:rightChars="0" w:right="0" w:firstLineChars="0" w:firstLine="0"/>
              <w:spacing w:line="240" w:lineRule="atLeast"/>
            </w:pPr>
            <w:r>
              <w:t>597.80206</w:t>
            </w:r>
          </w:p>
        </w:tc>
        <w:tc>
          <w:tcPr>
            <w:tcW w:w="1000" w:type="pct"/>
            <w:vAlign w:val="center"/>
          </w:tcPr>
          <w:p w:rsidR="0018722C">
            <w:pPr>
              <w:pStyle w:val="affff9"/>
              <w:topLinePunct/>
              <w:ind w:leftChars="0" w:left="0" w:rightChars="0" w:right="0" w:firstLineChars="0" w:firstLine="0"/>
              <w:spacing w:line="240" w:lineRule="atLeast"/>
            </w:pPr>
            <w:r>
              <w:t>0.9892</w:t>
            </w:r>
          </w:p>
        </w:tc>
      </w:tr>
      <w:tr>
        <w:tc>
          <w:tcPr>
            <w:tcW w:w="1279" w:type="pct"/>
            <w:vAlign w:val="center"/>
          </w:tcPr>
          <w:p w:rsidR="0018722C">
            <w:pPr>
              <w:pStyle w:val="ac"/>
              <w:topLinePunct/>
              <w:ind w:leftChars="0" w:left="0" w:rightChars="0" w:right="0" w:firstLineChars="0" w:firstLine="0"/>
              <w:spacing w:line="240" w:lineRule="atLeast"/>
            </w:pPr>
            <w:r>
              <w:t>3 </w:t>
            </w:r>
            <w:r>
              <w:t>(</w:t>
            </w:r>
            <w:r>
              <w:t xml:space="preserve">ex: 290 nm</w:t>
            </w:r>
            <w:r>
              <w:t>)</w:t>
            </w:r>
          </w:p>
        </w:tc>
        <w:tc>
          <w:tcPr>
            <w:tcW w:w="721" w:type="pct"/>
            <w:vAlign w:val="center"/>
          </w:tcPr>
          <w:p w:rsidR="0018722C">
            <w:pPr>
              <w:pStyle w:val="affff9"/>
              <w:topLinePunct/>
              <w:ind w:leftChars="0" w:left="0" w:rightChars="0" w:right="0" w:firstLineChars="0" w:firstLine="0"/>
              <w:spacing w:line="240" w:lineRule="atLeast"/>
            </w:pPr>
            <w:r>
              <w:t>0.102</w:t>
            </w:r>
          </w:p>
        </w:tc>
        <w:tc>
          <w:tcPr>
            <w:tcW w:w="1000" w:type="pct"/>
            <w:vAlign w:val="center"/>
          </w:tcPr>
          <w:p w:rsidR="0018722C">
            <w:pPr>
              <w:pStyle w:val="affff9"/>
              <w:topLinePunct/>
              <w:ind w:leftChars="0" w:left="0" w:rightChars="0" w:right="0" w:firstLineChars="0" w:firstLine="0"/>
              <w:spacing w:line="240" w:lineRule="atLeast"/>
            </w:pPr>
            <w:r>
              <w:t>0.42242</w:t>
            </w:r>
          </w:p>
        </w:tc>
        <w:tc>
          <w:tcPr>
            <w:tcW w:w="1000" w:type="pct"/>
            <w:vAlign w:val="center"/>
          </w:tcPr>
          <w:p w:rsidR="0018722C">
            <w:pPr>
              <w:pStyle w:val="affff9"/>
              <w:topLinePunct/>
              <w:ind w:leftChars="0" w:left="0" w:rightChars="0" w:right="0" w:firstLineChars="0" w:firstLine="0"/>
              <w:spacing w:line="240" w:lineRule="atLeast"/>
            </w:pPr>
            <w:r>
              <w:t>720.82734</w:t>
            </w:r>
          </w:p>
        </w:tc>
        <w:tc>
          <w:tcPr>
            <w:tcW w:w="1000" w:type="pct"/>
            <w:vAlign w:val="center"/>
          </w:tcPr>
          <w:p w:rsidR="0018722C">
            <w:pPr>
              <w:pStyle w:val="affff9"/>
              <w:topLinePunct/>
              <w:ind w:leftChars="0" w:left="0" w:rightChars="0" w:right="0" w:firstLineChars="0" w:firstLine="0"/>
              <w:spacing w:line="240" w:lineRule="atLeast"/>
            </w:pPr>
            <w:r>
              <w:t>0.99175</w:t>
            </w:r>
          </w:p>
        </w:tc>
      </w:tr>
      <w:tr>
        <w:tc>
          <w:tcPr>
            <w:tcW w:w="1279" w:type="pct"/>
            <w:vAlign w:val="center"/>
          </w:tcPr>
          <w:p w:rsidR="0018722C">
            <w:pPr>
              <w:pStyle w:val="ac"/>
              <w:topLinePunct/>
              <w:ind w:leftChars="0" w:left="0" w:rightChars="0" w:right="0" w:firstLineChars="0" w:firstLine="0"/>
              <w:spacing w:line="240" w:lineRule="atLeast"/>
            </w:pPr>
            <w:r>
              <w:t>4′ </w:t>
            </w:r>
            <w:r>
              <w:t>(</w:t>
            </w:r>
            <w:r>
              <w:t xml:space="preserve">ex: 337 nm</w:t>
            </w:r>
            <w:r>
              <w:t>)</w:t>
            </w:r>
            <w:r>
              <w:t>-HE</w:t>
            </w:r>
          </w:p>
        </w:tc>
        <w:tc>
          <w:tcPr>
            <w:tcW w:w="721" w:type="pct"/>
            <w:vAlign w:val="center"/>
          </w:tcPr>
          <w:p w:rsidR="0018722C">
            <w:pPr>
              <w:pStyle w:val="affff9"/>
              <w:topLinePunct/>
              <w:ind w:leftChars="0" w:left="0" w:rightChars="0" w:right="0" w:firstLineChars="0" w:firstLine="0"/>
              <w:spacing w:line="240" w:lineRule="atLeast"/>
            </w:pPr>
            <w:r>
              <w:t>0.05465</w:t>
            </w:r>
          </w:p>
        </w:tc>
        <w:tc>
          <w:tcPr>
            <w:tcW w:w="1000" w:type="pct"/>
            <w:vAlign w:val="center"/>
          </w:tcPr>
          <w:p w:rsidR="0018722C">
            <w:pPr>
              <w:pStyle w:val="affff9"/>
              <w:topLinePunct/>
              <w:ind w:leftChars="0" w:left="0" w:rightChars="0" w:right="0" w:firstLineChars="0" w:firstLine="0"/>
              <w:spacing w:line="240" w:lineRule="atLeast"/>
            </w:pPr>
            <w:r>
              <w:t>0.80177</w:t>
            </w:r>
          </w:p>
        </w:tc>
        <w:tc>
          <w:tcPr>
            <w:tcW w:w="1000" w:type="pct"/>
            <w:vAlign w:val="center"/>
          </w:tcPr>
          <w:p w:rsidR="0018722C">
            <w:pPr>
              <w:pStyle w:val="affff9"/>
              <w:topLinePunct/>
              <w:ind w:leftChars="0" w:left="0" w:rightChars="0" w:right="0" w:firstLineChars="0" w:firstLine="0"/>
              <w:spacing w:line="240" w:lineRule="atLeast"/>
            </w:pPr>
            <w:r>
              <w:t>737.17115</w:t>
            </w:r>
          </w:p>
        </w:tc>
        <w:tc>
          <w:tcPr>
            <w:tcW w:w="1000" w:type="pct"/>
            <w:vAlign w:val="center"/>
          </w:tcPr>
          <w:p w:rsidR="0018722C">
            <w:pPr>
              <w:pStyle w:val="affff9"/>
              <w:topLinePunct/>
              <w:ind w:leftChars="0" w:left="0" w:rightChars="0" w:right="0" w:firstLineChars="0" w:firstLine="0"/>
              <w:spacing w:line="240" w:lineRule="atLeast"/>
            </w:pPr>
            <w:r>
              <w:t>0.99137</w:t>
            </w:r>
          </w:p>
        </w:tc>
      </w:tr>
      <w:tr>
        <w:tc>
          <w:tcPr>
            <w:tcW w:w="1279" w:type="pct"/>
            <w:vAlign w:val="center"/>
            <w:tcBorders>
              <w:top w:val="single" w:sz="4" w:space="0" w:color="auto"/>
            </w:tcBorders>
          </w:tcPr>
          <w:p w:rsidR="0018722C">
            <w:pPr>
              <w:pStyle w:val="ac"/>
              <w:topLinePunct/>
              <w:ind w:leftChars="0" w:left="0" w:rightChars="0" w:right="0" w:firstLineChars="0" w:firstLine="0"/>
              <w:spacing w:line="240" w:lineRule="atLeast"/>
            </w:pPr>
            <w:r>
              <w:t>5 </w:t>
            </w:r>
            <w:r>
              <w:t>(</w:t>
            </w:r>
            <w:r>
              <w:t xml:space="preserve">ex: 337 nm</w:t>
            </w:r>
            <w:r>
              <w:t>)</w:t>
            </w:r>
          </w:p>
        </w:tc>
        <w:tc>
          <w:tcPr>
            <w:tcW w:w="721" w:type="pct"/>
            <w:vAlign w:val="center"/>
            <w:tcBorders>
              <w:top w:val="single" w:sz="4" w:space="0" w:color="auto"/>
            </w:tcBorders>
          </w:tcPr>
          <w:p w:rsidR="0018722C">
            <w:pPr>
              <w:pStyle w:val="affff9"/>
              <w:topLinePunct/>
              <w:ind w:leftChars="0" w:left="0" w:rightChars="0" w:right="0" w:firstLineChars="0" w:firstLine="0"/>
              <w:spacing w:line="240" w:lineRule="atLeast"/>
            </w:pPr>
            <w:r>
              <w:t>0.06157</w:t>
            </w:r>
          </w:p>
        </w:tc>
        <w:tc>
          <w:tcPr>
            <w:tcW w:w="1000" w:type="pct"/>
            <w:vAlign w:val="center"/>
            <w:tcBorders>
              <w:top w:val="single" w:sz="4" w:space="0" w:color="auto"/>
            </w:tcBorders>
          </w:tcPr>
          <w:p w:rsidR="0018722C">
            <w:pPr>
              <w:pStyle w:val="affff9"/>
              <w:topLinePunct/>
              <w:ind w:leftChars="0" w:left="0" w:rightChars="0" w:right="0" w:firstLineChars="0" w:firstLine="0"/>
              <w:spacing w:line="240" w:lineRule="atLeast"/>
            </w:pPr>
            <w:r>
              <w:t>0.83648</w:t>
            </w:r>
          </w:p>
        </w:tc>
        <w:tc>
          <w:tcPr>
            <w:tcW w:w="1000" w:type="pct"/>
            <w:vAlign w:val="center"/>
            <w:tcBorders>
              <w:top w:val="single" w:sz="4" w:space="0" w:color="auto"/>
            </w:tcBorders>
          </w:tcPr>
          <w:p w:rsidR="0018722C">
            <w:pPr>
              <w:pStyle w:val="affff9"/>
              <w:topLinePunct/>
              <w:ind w:leftChars="0" w:left="0" w:rightChars="0" w:right="0" w:firstLineChars="0" w:firstLine="0"/>
              <w:spacing w:line="240" w:lineRule="atLeast"/>
            </w:pPr>
            <w:r>
              <w:t>845.05111</w:t>
            </w:r>
          </w:p>
        </w:tc>
        <w:tc>
          <w:tcPr>
            <w:tcW w:w="1000" w:type="pct"/>
            <w:vAlign w:val="center"/>
            <w:tcBorders>
              <w:top w:val="single" w:sz="4" w:space="0" w:color="auto"/>
            </w:tcBorders>
          </w:tcPr>
          <w:p w:rsidR="0018722C">
            <w:pPr>
              <w:pStyle w:val="affff9"/>
              <w:topLinePunct/>
              <w:ind w:leftChars="0" w:left="0" w:rightChars="0" w:right="0" w:firstLineChars="0" w:firstLine="0"/>
              <w:spacing w:line="240" w:lineRule="atLeast"/>
            </w:pPr>
            <w:r>
              <w:t>0.99859</w:t>
            </w:r>
          </w:p>
        </w:tc>
      </w:tr>
    </w:tbl>
    <w:p w:rsidR="0018722C">
      <w:pPr>
        <w:topLinePunct/>
        <w:pStyle w:val="affa"/>
      </w:pPr>
    </w:p>
    <w:p w:rsidR="0018722C">
      <w:pPr>
        <w:topLinePunct/>
      </w:pPr>
      <w:r>
        <w:rPr>
          <w:rFonts w:ascii="宋体" w:hAnsi="宋体" w:eastAsia="宋体" w:hint="eastAsia"/>
        </w:rPr>
        <w:t>以上实验结果证明，配合物</w:t>
      </w:r>
      <w:r>
        <w:rPr>
          <w:b/>
        </w:rPr>
        <w:t>4′</w:t>
      </w:r>
      <w:r>
        <w:rPr>
          <w:rFonts w:ascii="宋体" w:hAnsi="宋体" w:eastAsia="宋体" w:hint="eastAsia"/>
        </w:rPr>
        <w:t>中两个发射分别与</w:t>
      </w:r>
      <w:r>
        <w:rPr>
          <w:b/>
        </w:rPr>
        <w:t>3</w:t>
      </w:r>
      <w:r>
        <w:rPr>
          <w:rFonts w:ascii="宋体" w:hAnsi="宋体" w:eastAsia="宋体" w:hint="eastAsia"/>
        </w:rPr>
        <w:t>和</w:t>
      </w:r>
      <w:r>
        <w:rPr>
          <w:b/>
        </w:rPr>
        <w:t>5</w:t>
      </w:r>
      <w:r>
        <w:rPr>
          <w:rFonts w:ascii="宋体" w:hAnsi="宋体" w:eastAsia="宋体" w:hint="eastAsia"/>
        </w:rPr>
        <w:t>的发射相对应，对于</w:t>
      </w:r>
      <w:r>
        <w:rPr>
          <w:b/>
        </w:rPr>
        <w:t>4′</w:t>
      </w:r>
      <w:r>
        <w:rPr>
          <w:rFonts w:ascii="宋体" w:hAnsi="宋体" w:eastAsia="宋体" w:hint="eastAsia"/>
        </w:rPr>
        <w:t>中的低能量发射，其变温光谱行为</w:t>
      </w:r>
      <w:r>
        <w:t>（</w:t>
      </w:r>
      <w:r>
        <w:rPr>
          <w:rFonts w:ascii="宋体" w:hAnsi="宋体" w:eastAsia="宋体" w:hint="eastAsia"/>
        </w:rPr>
        <w:t>激发和发射光谱，以及发射波长随温度升高而发生蓝移</w:t>
      </w:r>
      <w:r>
        <w:t>）</w:t>
      </w:r>
      <w:r>
        <w:rPr>
          <w:rFonts w:ascii="宋体" w:hAnsi="宋体" w:eastAsia="宋体" w:hint="eastAsia"/>
        </w:rPr>
        <w:t>，发</w:t>
      </w:r>
      <w:r>
        <w:rPr>
          <w:rFonts w:ascii="宋体" w:hAnsi="宋体" w:eastAsia="宋体" w:hint="eastAsia"/>
        </w:rPr>
        <w:t>光寿命以及活化能都与</w:t>
      </w:r>
      <w:r>
        <w:rPr>
          <w:b/>
        </w:rPr>
        <w:t>3</w:t>
      </w:r>
      <w:r>
        <w:rPr>
          <w:rFonts w:ascii="宋体" w:hAnsi="宋体" w:eastAsia="宋体" w:hint="eastAsia"/>
        </w:rPr>
        <w:t>类似，而高能量发射则与</w:t>
      </w:r>
      <w:r>
        <w:rPr>
          <w:b/>
        </w:rPr>
        <w:t>5</w:t>
      </w:r>
      <w:r>
        <w:rPr>
          <w:rFonts w:ascii="宋体" w:hAnsi="宋体" w:eastAsia="宋体" w:hint="eastAsia"/>
        </w:rPr>
        <w:t>类似，这些结果表明</w:t>
      </w:r>
      <w:r>
        <w:rPr>
          <w:b/>
        </w:rPr>
        <w:t>4′</w:t>
      </w:r>
      <w:r>
        <w:rPr>
          <w:rFonts w:ascii="宋体" w:hAnsi="宋体" w:eastAsia="宋体" w:hint="eastAsia"/>
        </w:rPr>
        <w:t>的双发射分别</w:t>
      </w:r>
      <w:r>
        <w:rPr>
          <w:rFonts w:ascii="宋体" w:hAnsi="宋体" w:eastAsia="宋体" w:hint="eastAsia"/>
        </w:rPr>
        <w:t>来源于其中的两个部分，其热致变色发光行为主要是由于两个发射在不同温度下衰减不同</w:t>
      </w:r>
      <w:r>
        <w:rPr>
          <w:rFonts w:ascii="宋体" w:hAnsi="宋体" w:eastAsia="宋体" w:hint="eastAsia"/>
        </w:rPr>
        <w:t>导致的。配合物</w:t>
      </w:r>
      <w:r>
        <w:rPr>
          <w:b/>
        </w:rPr>
        <w:t>3</w:t>
      </w:r>
      <w:r>
        <w:t>,</w:t>
      </w:r>
      <w:r>
        <w:t> </w:t>
      </w:r>
      <w:r>
        <w:rPr>
          <w:b/>
        </w:rPr>
        <w:t>4′</w:t>
      </w:r>
      <w:r>
        <w:rPr>
          <w:rFonts w:ascii="宋体" w:hAnsi="宋体" w:eastAsia="宋体" w:hint="eastAsia"/>
        </w:rPr>
        <w:t>和</w:t>
      </w:r>
      <w:r>
        <w:rPr>
          <w:b/>
        </w:rPr>
        <w:t>5</w:t>
      </w:r>
      <w:r>
        <w:rPr>
          <w:rFonts w:ascii="宋体" w:hAnsi="宋体" w:eastAsia="宋体" w:hint="eastAsia"/>
        </w:rPr>
        <w:t>的主要发光参数如</w:t>
      </w:r>
      <w:r>
        <w:rPr>
          <w:rFonts w:ascii="宋体" w:hAnsi="宋体" w:eastAsia="宋体" w:hint="eastAsia"/>
        </w:rPr>
        <w:t>表</w:t>
      </w:r>
      <w:r>
        <w:t>3</w:t>
      </w:r>
      <w:r>
        <w:t>.</w:t>
      </w:r>
      <w:r>
        <w:t>5</w:t>
      </w:r>
      <w:r>
        <w:rPr>
          <w:rFonts w:ascii="宋体" w:hAnsi="宋体" w:eastAsia="宋体" w:hint="eastAsia"/>
        </w:rPr>
        <w:t>所示。</w:t>
      </w:r>
    </w:p>
    <w:p w:rsidR="0018722C">
      <w:pPr>
        <w:pStyle w:val="a8"/>
        <w:topLinePunct/>
      </w:pPr>
      <w:r>
        <w:rPr>
          <w:rFonts w:cstheme="minorBidi" w:hAnsiTheme="minorHAnsi" w:eastAsiaTheme="minorHAnsi" w:asciiTheme="minorHAnsi" w:ascii="宋体" w:hAnsi="宋体" w:eastAsia="宋体" w:hint="eastAsia"/>
        </w:rPr>
        <w:t>表</w:t>
      </w:r>
      <w:r>
        <w:rPr>
          <w:rFonts w:cstheme="minorBidi" w:hAnsiTheme="minorHAnsi" w:eastAsiaTheme="minorHAnsi" w:asciiTheme="minorHAnsi"/>
        </w:rPr>
        <w:t>3-5</w:t>
      </w:r>
      <w:r>
        <w:t xml:space="preserve">  </w:t>
      </w:r>
      <w:r>
        <w:rPr>
          <w:rFonts w:ascii="宋体" w:hAnsi="宋体" w:eastAsia="宋体" w:hint="eastAsia" w:cstheme="minorBidi"/>
        </w:rPr>
        <w:t>配合物</w:t>
      </w:r>
      <w:r>
        <w:rPr>
          <w:rFonts w:cstheme="minorBidi" w:hAnsiTheme="minorHAnsi" w:eastAsiaTheme="minorHAnsi" w:asciiTheme="minorHAnsi"/>
          <w:b/>
        </w:rPr>
        <w:t>3</w:t>
      </w:r>
      <w:r w:rsidP="AA7D325B">
        <w:rPr>
          <w:rFonts w:ascii="宋体" w:hAnsi="宋体" w:eastAsia="宋体" w:hint="eastAsia" w:cstheme="minorBidi"/>
        </w:rPr>
        <w:t>，</w:t>
      </w:r>
      <w:r>
        <w:rPr>
          <w:rFonts w:cstheme="minorBidi" w:hAnsiTheme="minorHAnsi" w:eastAsiaTheme="minorHAnsi" w:asciiTheme="minorHAnsi"/>
          <w:b/>
        </w:rPr>
        <w:t>4′</w:t>
      </w:r>
      <w:r>
        <w:rPr>
          <w:rFonts w:ascii="宋体" w:hAnsi="宋体" w:eastAsia="宋体" w:hint="eastAsia" w:cstheme="minorBidi"/>
        </w:rPr>
        <w:t>和</w:t>
      </w:r>
      <w:r>
        <w:rPr>
          <w:rFonts w:cstheme="minorBidi" w:hAnsiTheme="minorHAnsi" w:eastAsiaTheme="minorHAnsi" w:asciiTheme="minorHAnsi"/>
          <w:b/>
        </w:rPr>
        <w:t>5</w:t>
      </w:r>
      <w:r>
        <w:rPr>
          <w:rFonts w:ascii="宋体" w:hAnsi="宋体" w:eastAsia="宋体" w:hint="eastAsia" w:cstheme="minorBidi"/>
        </w:rPr>
        <w:t>发光参数总览</w:t>
      </w:r>
    </w:p>
    <w:p w:rsidR="0018722C">
      <w:pPr>
        <w:pStyle w:val="a8"/>
        <w:topLinePunct/>
      </w:pPr>
      <w:r>
        <w:t>Table</w:t>
      </w:r>
      <w:r>
        <w:t xml:space="preserve"> </w:t>
      </w:r>
      <w:r w:rsidRPr="00DB64CE">
        <w:t>3.5</w:t>
      </w:r>
      <w:r>
        <w:t xml:space="preserve">  </w:t>
      </w:r>
      <w:r w:rsidRPr="00DB64CE">
        <w:t>Luminescence profiles of</w:t>
      </w:r>
      <w:r>
        <w:rPr>
          <w:b/>
        </w:rPr>
        <w:t>3</w:t>
      </w:r>
      <w:r>
        <w:t>-</w:t>
      </w:r>
      <w:r>
        <w:rPr>
          <w:b/>
        </w:rPr>
        <w:t>5 </w:t>
      </w:r>
      <w:r>
        <w:t>from 100</w:t>
      </w:r>
      <w:r>
        <w:rPr>
          <w:rFonts w:ascii="Symbol" w:hAnsi="Symbol"/>
        </w:rPr>
        <w:t></w:t>
      </w:r>
      <w:r>
        <w:t>450 K</w:t>
      </w:r>
    </w:p>
    <w:tbl>
      <w:tblPr>
        <w:tblW w:w="5000" w:type="pct"/>
        <w:tblInd w:w="2365"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324"/>
        <w:gridCol w:w="1352"/>
        <w:gridCol w:w="1492"/>
        <w:gridCol w:w="1493"/>
      </w:tblGrid>
      <w:tr>
        <w:trPr>
          <w:tblHeader/>
        </w:trPr>
        <w:tc>
          <w:tcPr>
            <w:tcW w:w="1169" w:type="pct"/>
            <w:vAlign w:val="center"/>
            <w:tcBorders>
              <w:bottom w:val="single" w:sz="4" w:space="0" w:color="auto"/>
            </w:tcBorders>
          </w:tcPr>
          <w:p w:rsidR="0018722C">
            <w:pPr>
              <w:pStyle w:val="a7"/>
              <w:topLinePunct/>
              <w:ind w:leftChars="0" w:left="0" w:rightChars="0" w:right="0" w:firstLineChars="0" w:firstLine="0"/>
              <w:spacing w:line="240" w:lineRule="atLeast"/>
            </w:pPr>
            <w:r>
              <w:t>compounds</w:t>
            </w:r>
          </w:p>
        </w:tc>
        <w:tc>
          <w:tcPr>
            <w:tcW w:w="1194"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r>
              <w:t>E</w:t>
            </w:r>
            <w:r>
              <w:t>x</w:t>
            </w:r>
            <w:r>
              <w:t xml:space="preserve">max </w:t>
            </w:r>
            <w:r>
              <w:t>(</w:t>
            </w:r>
            <w:r>
              <w:t xml:space="preserve">nm</w:t>
            </w:r>
            <w:r>
              <w:t>)</w:t>
            </w:r>
          </w:p>
        </w:tc>
        <w:tc>
          <w:tcPr>
            <w:tcW w:w="1318" w:type="pct"/>
            <w:vAlign w:val="center"/>
            <w:tcBorders>
              <w:bottom w:val="single" w:sz="4" w:space="0" w:color="auto"/>
            </w:tcBorders>
          </w:tcPr>
          <w:p w:rsidR="0018722C">
            <w:pPr>
              <w:pStyle w:val="a7"/>
              <w:topLinePunct/>
              <w:ind w:leftChars="0" w:left="0" w:rightChars="0" w:right="0" w:firstLineChars="0" w:firstLine="0"/>
              <w:spacing w:line="240" w:lineRule="atLeast"/>
            </w:pPr>
            <w:r>
              <w:t></w:t>
            </w:r>
            <w:r>
              <w:t>em</w:t>
            </w:r>
          </w:p>
          <w:p w:rsidR="0018722C">
            <w:pPr>
              <w:pStyle w:val="a7"/>
              <w:topLinePunct/>
              <w:ind w:leftChars="0" w:left="0" w:rightChars="0" w:right="0" w:firstLineChars="0" w:firstLine="0"/>
              <w:spacing w:line="240" w:lineRule="atLeast"/>
            </w:pPr>
            <w:r/>
            <w:r>
              <w:t/>
            </w:r>
            <w:r>
              <w:t>M</w:t>
            </w:r>
            <w:r>
              <w:t xml:space="preserve">ax </w:t>
            </w:r>
            <w:r>
              <w:t>(</w:t>
            </w:r>
            <w:r>
              <w:t xml:space="preserve">nm</w:t>
            </w:r>
            <w:r>
              <w:t>)</w:t>
            </w:r>
          </w:p>
        </w:tc>
        <w:tc>
          <w:tcPr>
            <w:tcW w:w="1319" w:type="pct"/>
            <w:vAlign w:val="center"/>
            <w:tcBorders>
              <w:bottom w:val="single" w:sz="4" w:space="0" w:color="auto"/>
            </w:tcBorders>
          </w:tcPr>
          <w:p w:rsidR="0018722C">
            <w:pPr>
              <w:pStyle w:val="a7"/>
              <w:topLinePunct/>
              <w:ind w:leftChars="0" w:left="0" w:rightChars="0" w:right="0" w:firstLineChars="0" w:firstLine="0"/>
              <w:spacing w:line="240" w:lineRule="atLeast"/>
            </w:pPr>
            <w:r>
              <w:t>τ </w:t>
            </w:r>
            <w:r>
              <w:t>（</w:t>
            </w:r>
            <w:r>
              <w:t xml:space="preserve">μs</w:t>
            </w:r>
            <w:r>
              <w:t>）</w:t>
            </w:r>
            <w:r>
              <w:t>e</w:t>
            </w:r>
          </w:p>
        </w:tc>
      </w:tr>
      <w:tr>
        <w:tc>
          <w:tcPr>
            <w:tcW w:w="1169" w:type="pct"/>
            <w:vAlign w:val="center"/>
          </w:tcPr>
          <w:p w:rsidR="0018722C">
            <w:pPr>
              <w:pStyle w:val="affff9"/>
              <w:topLinePunct/>
              <w:ind w:leftChars="0" w:left="0" w:rightChars="0" w:right="0" w:firstLineChars="0" w:firstLine="0"/>
              <w:spacing w:line="240" w:lineRule="atLeast"/>
            </w:pPr>
            <w:r>
              <w:t>3</w:t>
            </w:r>
          </w:p>
        </w:tc>
        <w:tc>
          <w:tcPr>
            <w:tcW w:w="1194" w:type="pct"/>
            <w:vAlign w:val="center"/>
          </w:tcPr>
          <w:p w:rsidR="0018722C">
            <w:pPr>
              <w:pStyle w:val="a5"/>
              <w:topLinePunct/>
              <w:ind w:leftChars="0" w:left="0" w:rightChars="0" w:right="0" w:firstLineChars="0" w:firstLine="0"/>
              <w:spacing w:line="240" w:lineRule="atLeast"/>
            </w:pPr>
            <w:r>
              <w:t>290</w:t>
            </w:r>
            <w:r>
              <w:t></w:t>
            </w:r>
            <w:r>
              <w:t>300</w:t>
            </w:r>
            <w:r>
              <w:t>a</w:t>
            </w:r>
          </w:p>
        </w:tc>
        <w:tc>
          <w:tcPr>
            <w:tcW w:w="1318" w:type="pct"/>
            <w:vAlign w:val="center"/>
          </w:tcPr>
          <w:p w:rsidR="0018722C">
            <w:pPr>
              <w:pStyle w:val="a5"/>
              <w:topLinePunct/>
              <w:ind w:leftChars="0" w:left="0" w:rightChars="0" w:right="0" w:firstLineChars="0" w:firstLine="0"/>
              <w:spacing w:line="240" w:lineRule="atLeast"/>
            </w:pPr>
            <w:r>
              <w:t>740</w:t>
            </w:r>
            <w:r>
              <w:t></w:t>
            </w:r>
            <w:r>
              <w:t>685</w:t>
            </w:r>
            <w:r>
              <w:t>b</w:t>
            </w:r>
          </w:p>
        </w:tc>
        <w:tc>
          <w:tcPr>
            <w:tcW w:w="1319" w:type="pct"/>
            <w:vAlign w:val="center"/>
          </w:tcPr>
          <w:p w:rsidR="0018722C">
            <w:pPr>
              <w:pStyle w:val="ad"/>
              <w:topLinePunct/>
              <w:ind w:leftChars="0" w:left="0" w:rightChars="0" w:right="0" w:firstLineChars="0" w:firstLine="0"/>
              <w:spacing w:line="240" w:lineRule="atLeast"/>
            </w:pPr>
            <w:r>
              <w:t>9.58</w:t>
            </w:r>
            <w:r>
              <w:t></w:t>
            </w:r>
            <w:r>
              <w:t>5.48</w:t>
            </w:r>
            <w:r>
              <w:t>b</w:t>
            </w:r>
          </w:p>
        </w:tc>
      </w:tr>
      <w:tr>
        <w:tc>
          <w:tcPr>
            <w:tcW w:w="1169" w:type="pct"/>
            <w:vMerge w:val="restart"/>
            <w:vAlign w:val="center"/>
          </w:tcPr>
          <w:p w:rsidR="0018722C">
            <w:pPr>
              <w:pStyle w:val="a5"/>
              <w:topLinePunct/>
              <w:ind w:leftChars="0" w:left="0" w:rightChars="0" w:right="0" w:firstLineChars="0" w:firstLine="0"/>
              <w:spacing w:line="240" w:lineRule="atLeast"/>
            </w:pPr>
            <w:r>
              <w:t>4′</w:t>
            </w:r>
          </w:p>
        </w:tc>
        <w:tc>
          <w:tcPr>
            <w:tcW w:w="1194" w:type="pct"/>
            <w:vAlign w:val="center"/>
          </w:tcPr>
          <w:p w:rsidR="0018722C">
            <w:pPr>
              <w:pStyle w:val="a5"/>
              <w:topLinePunct/>
              <w:ind w:leftChars="0" w:left="0" w:rightChars="0" w:right="0" w:firstLineChars="0" w:firstLine="0"/>
              <w:spacing w:line="240" w:lineRule="atLeast"/>
            </w:pPr>
            <w:r>
              <w:t>293</w:t>
            </w:r>
            <w:r>
              <w:t></w:t>
            </w:r>
            <w:r>
              <w:t>310</w:t>
            </w:r>
            <w:r>
              <w:t>a</w:t>
            </w:r>
          </w:p>
        </w:tc>
        <w:tc>
          <w:tcPr>
            <w:tcW w:w="1318" w:type="pct"/>
            <w:vAlign w:val="center"/>
          </w:tcPr>
          <w:p w:rsidR="0018722C">
            <w:pPr>
              <w:pStyle w:val="a5"/>
              <w:topLinePunct/>
              <w:ind w:leftChars="0" w:left="0" w:rightChars="0" w:right="0" w:firstLineChars="0" w:firstLine="0"/>
              <w:spacing w:line="240" w:lineRule="atLeast"/>
            </w:pPr>
            <w:r>
              <w:t>1: 420</w:t>
            </w:r>
          </w:p>
          <w:p w:rsidR="0018722C">
            <w:pPr>
              <w:pStyle w:val="a5"/>
              <w:topLinePunct/>
            </w:pPr>
            <w:r>
              <w:t>2:</w:t>
            </w:r>
          </w:p>
          <w:p w:rsidR="0018722C">
            <w:pPr>
              <w:pStyle w:val="a5"/>
              <w:topLinePunct/>
              <w:ind w:leftChars="0" w:left="0" w:rightChars="0" w:right="0" w:firstLineChars="0" w:firstLine="0"/>
              <w:spacing w:line="240" w:lineRule="atLeast"/>
            </w:pPr>
            <w:r>
              <w:t>740</w:t>
            </w:r>
            <w:r>
              <w:t></w:t>
            </w:r>
            <w:r>
              <w:t>695</w:t>
            </w:r>
            <w:r>
              <w:t>b</w:t>
            </w:r>
          </w:p>
        </w:tc>
        <w:tc>
          <w:tcPr>
            <w:tcW w:w="1319" w:type="pct"/>
            <w:vAlign w:val="center"/>
          </w:tcPr>
          <w:p w:rsidR="0018722C">
            <w:pPr>
              <w:pStyle w:val="ad"/>
              <w:topLinePunct/>
              <w:ind w:leftChars="0" w:left="0" w:rightChars="0" w:right="0" w:firstLineChars="0" w:firstLine="0"/>
              <w:spacing w:line="240" w:lineRule="atLeast"/>
            </w:pPr>
            <w:r>
              <w:t>13.27</w:t>
            </w:r>
            <w:r>
              <w:t></w:t>
            </w:r>
            <w:r>
              <w:t>5.35</w:t>
            </w:r>
            <w:r>
              <w:t>b</w:t>
            </w:r>
          </w:p>
        </w:tc>
      </w:tr>
      <w:tr>
        <w:tc>
          <w:tcPr>
            <w:tcW w:w="1169" w:type="pct"/>
            <w:vMerge/>
            <w:vAlign w:val="center"/>
          </w:tcPr>
          <w:p w:rsidR="0018722C">
            <w:pPr>
              <w:pStyle w:val="ac"/>
              <w:topLinePunct/>
              <w:ind w:leftChars="0" w:left="0" w:rightChars="0" w:right="0" w:firstLineChars="0" w:firstLine="0"/>
              <w:spacing w:line="240" w:lineRule="atLeast"/>
            </w:pPr>
          </w:p>
        </w:tc>
        <w:tc>
          <w:tcPr>
            <w:tcW w:w="1194" w:type="pct"/>
            <w:vAlign w:val="center"/>
          </w:tcPr>
          <w:p w:rsidR="0018722C">
            <w:pPr>
              <w:pStyle w:val="a5"/>
              <w:topLinePunct/>
              <w:ind w:leftChars="0" w:left="0" w:rightChars="0" w:right="0" w:firstLineChars="0" w:firstLine="0"/>
              <w:spacing w:line="240" w:lineRule="atLeast"/>
            </w:pPr>
            <w:r>
              <w:t>310, 340</w:t>
            </w:r>
            <w:r>
              <w:t>c</w:t>
            </w:r>
          </w:p>
        </w:tc>
        <w:tc>
          <w:tcPr>
            <w:tcW w:w="1318" w:type="pct"/>
            <w:vAlign w:val="center"/>
          </w:tcPr>
          <w:p w:rsidR="0018722C">
            <w:pPr>
              <w:pStyle w:val="a5"/>
              <w:topLinePunct/>
              <w:ind w:leftChars="0" w:left="0" w:rightChars="0" w:right="0" w:firstLineChars="0" w:firstLine="0"/>
              <w:spacing w:line="240" w:lineRule="atLeast"/>
            </w:pPr>
            <w:r>
              <w:t>1: 420</w:t>
            </w:r>
            <w:r>
              <w:t>d</w:t>
            </w:r>
          </w:p>
          <w:p w:rsidR="0018722C">
            <w:pPr>
              <w:pStyle w:val="a5"/>
              <w:topLinePunct/>
              <w:ind w:leftChars="0" w:left="0" w:rightChars="0" w:right="0" w:firstLineChars="0" w:firstLine="0"/>
              <w:spacing w:line="240" w:lineRule="atLeast"/>
            </w:pPr>
            <w:r>
              <w:t>2: 740</w:t>
            </w:r>
            <w:r>
              <w:t></w:t>
            </w:r>
            <w:r>
              <w:t>690</w:t>
            </w:r>
          </w:p>
        </w:tc>
        <w:tc>
          <w:tcPr>
            <w:tcW w:w="1319" w:type="pct"/>
            <w:vAlign w:val="center"/>
          </w:tcPr>
          <w:p w:rsidR="0018722C">
            <w:pPr>
              <w:pStyle w:val="ad"/>
              <w:topLinePunct/>
              <w:ind w:leftChars="0" w:left="0" w:rightChars="0" w:right="0" w:firstLineChars="0" w:firstLine="0"/>
              <w:spacing w:line="240" w:lineRule="atLeast"/>
            </w:pPr>
            <w:r>
              <w:t>17.21</w:t>
            </w:r>
            <w:r>
              <w:t></w:t>
            </w:r>
            <w:r>
              <w:t>5.10</w:t>
            </w:r>
            <w:r>
              <w:t>d</w:t>
            </w:r>
          </w:p>
        </w:tc>
      </w:tr>
      <w:tr>
        <w:tc>
          <w:tcPr>
            <w:tcW w:w="1169" w:type="pct"/>
            <w:vAlign w:val="center"/>
            <w:tcBorders>
              <w:top w:val="single" w:sz="4" w:space="0" w:color="auto"/>
            </w:tcBorders>
          </w:tcPr>
          <w:p w:rsidR="0018722C">
            <w:pPr>
              <w:pStyle w:val="affff9"/>
              <w:topLinePunct/>
              <w:ind w:leftChars="0" w:left="0" w:rightChars="0" w:right="0" w:firstLineChars="0" w:firstLine="0"/>
              <w:spacing w:line="240" w:lineRule="atLeast"/>
            </w:pPr>
            <w:r>
              <w:t>5</w:t>
            </w:r>
          </w:p>
        </w:tc>
        <w:tc>
          <w:tcPr>
            <w:tcW w:w="1194" w:type="pct"/>
            <w:vAlign w:val="center"/>
            <w:tcBorders>
              <w:top w:val="single" w:sz="4" w:space="0" w:color="auto"/>
            </w:tcBorders>
          </w:tcPr>
          <w:p w:rsidR="0018722C">
            <w:pPr>
              <w:pStyle w:val="aff1"/>
              <w:topLinePunct/>
              <w:ind w:leftChars="0" w:left="0" w:rightChars="0" w:right="0" w:firstLineChars="0" w:firstLine="0"/>
              <w:spacing w:line="240" w:lineRule="atLeast"/>
            </w:pPr>
            <w:r>
              <w:t>310, 340</w:t>
            </w:r>
            <w:r>
              <w:t>c</w:t>
            </w:r>
          </w:p>
        </w:tc>
        <w:tc>
          <w:tcPr>
            <w:tcW w:w="1318" w:type="pct"/>
            <w:vAlign w:val="center"/>
            <w:tcBorders>
              <w:top w:val="single" w:sz="4" w:space="0" w:color="auto"/>
            </w:tcBorders>
          </w:tcPr>
          <w:p w:rsidR="0018722C">
            <w:pPr>
              <w:pStyle w:val="aff1"/>
              <w:topLinePunct/>
              <w:ind w:leftChars="0" w:left="0" w:rightChars="0" w:right="0" w:firstLineChars="0" w:firstLine="0"/>
              <w:spacing w:line="240" w:lineRule="atLeast"/>
            </w:pPr>
            <w:r>
              <w:t>420, 440</w:t>
            </w:r>
            <w:r>
              <w:t>d</w:t>
            </w:r>
          </w:p>
        </w:tc>
        <w:tc>
          <w:tcPr>
            <w:tcW w:w="1319" w:type="pct"/>
            <w:vAlign w:val="center"/>
            <w:tcBorders>
              <w:top w:val="single" w:sz="4" w:space="0" w:color="auto"/>
            </w:tcBorders>
          </w:tcPr>
          <w:p w:rsidR="0018722C">
            <w:pPr>
              <w:pStyle w:val="ad"/>
              <w:topLinePunct/>
              <w:ind w:leftChars="0" w:left="0" w:rightChars="0" w:right="0" w:firstLineChars="0" w:firstLine="0"/>
              <w:spacing w:line="240" w:lineRule="atLeast"/>
            </w:pPr>
            <w:r>
              <w:t>16.25</w:t>
            </w:r>
            <w:r>
              <w:t></w:t>
            </w:r>
            <w:r>
              <w:t>6.56</w:t>
            </w:r>
            <w:r>
              <w:t>d</w:t>
            </w:r>
          </w:p>
        </w:tc>
      </w:tr>
    </w:tbl>
    <w:p w:rsidR="0018722C">
      <w:pPr>
        <w:pStyle w:val="affa"/>
      </w:pPr>
    </w:p>
    <w:p w:rsidR="0018722C">
      <w:pPr>
        <w:topLinePunct/>
      </w:pPr>
      <w:r>
        <w:t>[</w:t>
      </w:r>
      <w:r>
        <w:t>a</w:t>
      </w:r>
      <w:r>
        <w:t>]</w:t>
      </w:r>
      <w:r>
        <w:rPr>
          <w:rFonts w:ascii="宋体" w:hAnsi="宋体" w:eastAsia="宋体" w:hint="eastAsia"/>
        </w:rPr>
        <w:t>监测发射波长为</w:t>
      </w:r>
      <w:r>
        <w:t>740 nm</w:t>
      </w:r>
      <w:r>
        <w:rPr>
          <w:rFonts w:ascii="宋体" w:hAnsi="宋体" w:eastAsia="宋体" w:hint="eastAsia"/>
        </w:rPr>
        <w:t>，</w:t>
      </w:r>
      <w:r>
        <w:t>[</w:t>
      </w:r>
      <w:r>
        <w:t>b</w:t>
      </w:r>
      <w:r>
        <w:t>]</w:t>
      </w:r>
      <w:r>
        <w:rPr>
          <w:rFonts w:ascii="宋体" w:hAnsi="宋体" w:eastAsia="宋体" w:hint="eastAsia"/>
        </w:rPr>
        <w:t>激发波长为</w:t>
      </w:r>
      <w:r>
        <w:t>290 nm</w:t>
      </w:r>
      <w:r>
        <w:rPr>
          <w:rFonts w:ascii="宋体" w:hAnsi="宋体" w:eastAsia="宋体" w:hint="eastAsia"/>
        </w:rPr>
        <w:t>，</w:t>
      </w:r>
      <w:r>
        <w:t>[</w:t>
      </w:r>
      <w:r>
        <w:t>c</w:t>
      </w:r>
      <w:r>
        <w:t>]</w:t>
      </w:r>
      <w:r>
        <w:rPr>
          <w:rFonts w:ascii="宋体" w:hAnsi="宋体" w:eastAsia="宋体" w:hint="eastAsia"/>
        </w:rPr>
        <w:t>监测发射波长为</w:t>
      </w:r>
      <w:r>
        <w:t>420 nm</w:t>
      </w:r>
      <w:r>
        <w:rPr>
          <w:rFonts w:ascii="宋体" w:hAnsi="宋体" w:eastAsia="宋体" w:hint="eastAsia"/>
        </w:rPr>
        <w:t>，</w:t>
      </w:r>
      <w:r>
        <w:t>[</w:t>
      </w:r>
      <w:r>
        <w:t>d</w:t>
      </w:r>
      <w:r>
        <w:t>]</w:t>
      </w:r>
      <w:r>
        <w:rPr>
          <w:rFonts w:ascii="宋体" w:hAnsi="宋体" w:eastAsia="宋体" w:hint="eastAsia"/>
        </w:rPr>
        <w:t>激发波长为</w:t>
      </w:r>
      <w:r>
        <w:t>340 nm</w:t>
      </w:r>
      <w:r>
        <w:rPr>
          <w:rFonts w:ascii="宋体" w:hAnsi="宋体" w:eastAsia="宋体" w:hint="eastAsia"/>
        </w:rPr>
        <w:t>，</w:t>
      </w:r>
      <w:r>
        <w:t>[</w:t>
      </w:r>
      <w:r>
        <w:t>e</w:t>
      </w:r>
      <w:r>
        <w:t>]</w:t>
      </w:r>
      <w:r>
        <w:rPr>
          <w:rFonts w:ascii="宋体" w:hAnsi="宋体" w:eastAsia="宋体" w:hint="eastAsia"/>
        </w:rPr>
        <w:t>主要发射波长的寿命，注意：</w:t>
      </w:r>
      <w:r>
        <w:t>“</w:t>
      </w:r>
      <w:r>
        <w:rPr>
          <w:rFonts w:ascii="Symbol" w:hAnsi="Symbol" w:eastAsia="Symbol"/>
        </w:rPr>
        <w:t></w:t>
      </w:r>
      <w:r>
        <w:t>”</w:t>
      </w:r>
      <w:r>
        <w:rPr>
          <w:rFonts w:ascii="宋体" w:hAnsi="宋体" w:eastAsia="宋体" w:hint="eastAsia"/>
        </w:rPr>
        <w:t>表明随温度上升而变化的趋势。</w:t>
      </w:r>
    </w:p>
    <w:p w:rsidR="0018722C">
      <w:pPr>
        <w:topLinePunct/>
      </w:pPr>
      <w:r>
        <w:rPr>
          <w:rFonts w:ascii="宋体" w:hAnsi="宋体" w:eastAsia="宋体" w:hint="eastAsia"/>
        </w:rPr>
        <w:t>高能量发射和低能量发射的强度之比与温度之间存在着一定的函数关系，如</w:t>
      </w:r>
      <w:r>
        <w:rPr>
          <w:rFonts w:ascii="宋体" w:hAnsi="宋体" w:eastAsia="宋体" w:hint="eastAsia"/>
        </w:rPr>
        <w:t>图</w:t>
      </w:r>
      <w:r>
        <w:t>3</w:t>
      </w:r>
      <w:r>
        <w:t>.</w:t>
      </w:r>
      <w:r>
        <w:t>16</w:t>
      </w:r>
      <w:r>
        <w:rPr>
          <w:rFonts w:ascii="宋体" w:hAnsi="宋体" w:eastAsia="宋体" w:hint="eastAsia"/>
        </w:rPr>
        <w:t>所</w:t>
      </w:r>
      <w:r>
        <w:rPr>
          <w:rFonts w:ascii="宋体" w:hAnsi="宋体" w:eastAsia="宋体" w:hint="eastAsia"/>
        </w:rPr>
        <w:t>示，在</w:t>
      </w:r>
      <w:r>
        <w:t>120</w:t>
      </w:r>
      <w:r>
        <w:t> </w:t>
      </w:r>
      <w:r>
        <w:t>K</w:t>
      </w:r>
      <w:r>
        <w:rPr>
          <w:rFonts w:ascii="宋体" w:hAnsi="宋体" w:eastAsia="宋体" w:hint="eastAsia"/>
        </w:rPr>
        <w:t>到</w:t>
      </w:r>
      <w:r>
        <w:t>260</w:t>
      </w:r>
      <w:r>
        <w:t> </w:t>
      </w:r>
      <w:r>
        <w:t>K</w:t>
      </w:r>
      <w:r>
        <w:rPr>
          <w:rFonts w:ascii="宋体" w:hAnsi="宋体" w:eastAsia="宋体" w:hint="eastAsia"/>
        </w:rPr>
        <w:t>之间，</w:t>
      </w:r>
      <w:r>
        <w:t>310</w:t>
      </w:r>
      <w:r>
        <w:t> </w:t>
      </w:r>
      <w:r>
        <w:t>nm</w:t>
      </w:r>
      <w:r>
        <w:rPr>
          <w:rFonts w:ascii="宋体" w:hAnsi="宋体" w:eastAsia="宋体" w:hint="eastAsia"/>
        </w:rPr>
        <w:t>激发下的</w:t>
      </w:r>
      <w:r>
        <w:rPr>
          <w:i/>
        </w:rPr>
        <w:t>I</w:t>
      </w:r>
      <w:r>
        <w:t>HE</w:t>
      </w:r>
      <w:r>
        <w:t>:</w:t>
      </w:r>
      <w:r w:rsidR="001852F3">
        <w:t xml:space="preserve"> </w:t>
      </w:r>
      <w:r>
        <w:rPr>
          <w:i/>
        </w:rPr>
        <w:t>I</w:t>
      </w:r>
      <w:r>
        <w:t>LE</w:t>
      </w:r>
      <w:r>
        <w:rPr>
          <w:rFonts w:ascii="宋体" w:hAnsi="宋体" w:eastAsia="宋体" w:hint="eastAsia"/>
        </w:rPr>
        <w:t>与温度之间存在着线性关系，而在</w:t>
      </w:r>
      <w:r>
        <w:t>240 K</w:t>
      </w:r>
      <w:r>
        <w:rPr>
          <w:rFonts w:ascii="宋体" w:hAnsi="宋体" w:eastAsia="宋体" w:hint="eastAsia"/>
        </w:rPr>
        <w:t>到</w:t>
      </w:r>
      <w:r>
        <w:t>450 K</w:t>
      </w:r>
      <w:r>
        <w:rPr>
          <w:rFonts w:ascii="宋体" w:hAnsi="宋体" w:eastAsia="宋体" w:hint="eastAsia"/>
        </w:rPr>
        <w:t>之间，</w:t>
      </w:r>
      <w:r>
        <w:t>340</w:t>
      </w:r>
      <w:r>
        <w:t> nm</w:t>
      </w:r>
      <w:r/>
      <w:r>
        <w:rPr>
          <w:rFonts w:ascii="宋体" w:hAnsi="宋体" w:eastAsia="宋体" w:hint="eastAsia"/>
        </w:rPr>
        <w:t>激发下两个发射能量强度比的自然对数值与温度的倒数之间存在线性关系，这说明在这一温度范围</w:t>
      </w:r>
      <w:r>
        <w:t>(</w:t>
      </w:r>
      <w:r>
        <w:t xml:space="preserve">120 K-450 K</w:t>
      </w:r>
      <w:r>
        <w:t>)</w:t>
      </w:r>
      <w:r>
        <w:rPr>
          <w:rFonts w:ascii="宋体" w:hAnsi="宋体" w:eastAsia="宋体" w:hint="eastAsia"/>
        </w:rPr>
        <w:t>内，</w:t>
      </w:r>
      <w:r>
        <w:rPr>
          <w:b/>
        </w:rPr>
        <w:t>4′</w:t>
      </w:r>
      <w:r>
        <w:rPr>
          <w:rFonts w:ascii="宋体" w:hAnsi="宋体" w:eastAsia="宋体" w:hint="eastAsia"/>
        </w:rPr>
        <w:t>可以作为分子基发光温度</w:t>
      </w:r>
      <w:r>
        <w:rPr>
          <w:rFonts w:ascii="宋体" w:hAnsi="宋体" w:eastAsia="宋体" w:hint="eastAsia"/>
        </w:rPr>
        <w:t>计</w:t>
      </w:r>
      <w:r>
        <w:rPr>
          <w:rFonts w:ascii="宋体" w:hAnsi="宋体" w:eastAsia="宋体" w:hint="eastAsia"/>
        </w:rPr>
        <w:t>来</w:t>
      </w:r>
    </w:p>
    <w:p w:rsidR="0018722C">
      <w:pPr>
        <w:topLinePunct/>
      </w:pPr>
      <w:r>
        <w:rPr>
          <w:rFonts w:cstheme="minorBidi" w:hAnsiTheme="minorHAnsi" w:eastAsiaTheme="minorHAnsi" w:asciiTheme="minorHAnsi" w:ascii="Calibri"/>
        </w:rPr>
        <w:t>87</w:t>
      </w:r>
    </w:p>
    <w:p w:rsidR="0018722C">
      <w:pPr>
        <w:topLinePunct/>
      </w:pPr>
      <w:r>
        <w:rPr>
          <w:rFonts w:ascii="宋体" w:hAnsi="宋体" w:eastAsia="宋体" w:hint="eastAsia"/>
        </w:rPr>
        <w:t>使用，对温度的灵敏性</w:t>
      </w:r>
      <w:r>
        <w:t>18</w:t>
      </w:r>
      <w:r>
        <w:rPr>
          <w:rFonts w:ascii="宋体" w:hAnsi="宋体" w:eastAsia="宋体" w:hint="eastAsia"/>
        </w:rPr>
        <w:t>分别是</w:t>
      </w:r>
      <w:r>
        <w:t>0.208−0.285</w:t>
      </w:r>
      <w:r>
        <w:t> % </w:t>
      </w:r>
      <w:r>
        <w:t>K</w:t>
      </w:r>
      <w:r>
        <w:t>-1 </w:t>
      </w:r>
      <w:r>
        <w:t>(</w:t>
      </w:r>
      <w:r>
        <w:t xml:space="preserve">120 K-260 K</w:t>
      </w:r>
      <w:r>
        <w:t>)</w:t>
      </w:r>
      <w:r>
        <w:rPr>
          <w:rFonts w:ascii="宋体" w:hAnsi="宋体" w:eastAsia="宋体" w:hint="eastAsia"/>
        </w:rPr>
        <w:t>和</w:t>
      </w:r>
      <w:r>
        <w:t>0.283−0.088</w:t>
      </w:r>
      <w:r>
        <w:t> % </w:t>
      </w:r>
      <w:r>
        <w:t>K</w:t>
      </w:r>
      <w:r>
        <w:t>-1 </w:t>
      </w:r>
      <w:r>
        <w:t>(</w:t>
      </w:r>
      <w:r>
        <w:t>240</w:t>
      </w:r>
    </w:p>
    <w:p w:rsidR="0018722C">
      <w:pPr>
        <w:topLinePunct/>
      </w:pPr>
      <w:r>
        <w:t>K-450 K</w:t>
      </w:r>
      <w:r>
        <w:t>）</w:t>
      </w:r>
      <w:r>
        <w:rPr>
          <w:rFonts w:ascii="宋体" w:hAnsi="宋体" w:eastAsia="宋体" w:hint="eastAsia"/>
        </w:rPr>
        <w:t>，到目前为止，</w:t>
      </w:r>
      <w:r>
        <w:rPr>
          <w:b/>
        </w:rPr>
        <w:t>4′</w:t>
      </w:r>
      <w:r>
        <w:rPr>
          <w:rFonts w:ascii="宋体" w:hAnsi="宋体" w:eastAsia="宋体" w:hint="eastAsia"/>
        </w:rPr>
        <w:t>的温度测试范围在分子基发光温度计中是最广的。</w:t>
      </w:r>
    </w:p>
    <w:p w:rsidR="0018722C">
      <w:pPr>
        <w:pStyle w:val="aff7"/>
        <w:topLinePunct/>
      </w:pPr>
      <w:r>
        <w:drawing>
          <wp:inline>
            <wp:extent cx="4079004" cy="2340864"/>
            <wp:effectExtent l="0" t="0" r="0" b="0"/>
            <wp:docPr id="143" name="image86.jpeg" descr=""/>
            <wp:cNvGraphicFramePr>
              <a:graphicFrameLocks noChangeAspect="1"/>
            </wp:cNvGraphicFramePr>
            <a:graphic>
              <a:graphicData uri="http://schemas.openxmlformats.org/drawingml/2006/picture">
                <pic:pic>
                  <pic:nvPicPr>
                    <pic:cNvPr id="144" name="image86.jpeg"/>
                    <pic:cNvPicPr/>
                  </pic:nvPicPr>
                  <pic:blipFill>
                    <a:blip r:embed="rId213" cstate="print"/>
                    <a:stretch>
                      <a:fillRect/>
                    </a:stretch>
                  </pic:blipFill>
                  <pic:spPr>
                    <a:xfrm>
                      <a:off x="0" y="0"/>
                      <a:ext cx="4079004" cy="2340864"/>
                    </a:xfrm>
                    <a:prstGeom prst="rect">
                      <a:avLst/>
                    </a:prstGeom>
                  </pic:spPr>
                </pic:pic>
              </a:graphicData>
            </a:graphic>
          </wp:inline>
        </w:drawing>
      </w:r>
    </w:p>
    <w:p w:rsidR="0018722C">
      <w:pPr>
        <w:pStyle w:val="a9"/>
        <w:topLinePunct/>
      </w:pPr>
      <w:r>
        <w:rPr>
          <w:rFonts w:ascii="宋体" w:hAnsi="宋体" w:eastAsia="宋体" w:hint="eastAsia"/>
        </w:rPr>
        <w:t>图</w:t>
      </w:r>
      <w:r>
        <w:t>3</w:t>
      </w:r>
      <w:r>
        <w:t>.</w:t>
      </w:r>
      <w:r>
        <w:t>16</w:t>
      </w:r>
      <w:r>
        <w:t xml:space="preserve">  </w:t>
      </w:r>
      <w:r>
        <w:rPr>
          <w:b/>
        </w:rPr>
        <w:t>4′</w:t>
      </w:r>
      <w:r>
        <w:rPr>
          <w:rFonts w:ascii="宋体" w:hAnsi="宋体" w:eastAsia="宋体" w:hint="eastAsia"/>
        </w:rPr>
        <w:t>的高能量发射与低能量发射强度之比与温度之间的关系，方形点：激发波长为</w:t>
      </w:r>
      <w:r>
        <w:t>310</w:t>
      </w:r>
    </w:p>
    <w:p w:rsidR="0018722C">
      <w:pPr>
        <w:keepNext/>
        <w:topLinePunct/>
      </w:pPr>
      <w:r>
        <w:t>nm</w:t>
      </w:r>
      <w:r>
        <w:rPr>
          <w:rFonts w:ascii="宋体" w:eastAsia="宋体" w:hint="eastAsia"/>
        </w:rPr>
        <w:t>，三角形：激发波长为</w:t>
      </w:r>
      <w:r>
        <w:t>340 nm</w:t>
      </w:r>
    </w:p>
    <w:p w:rsidR="0018722C">
      <w:pPr>
        <w:pStyle w:val="a9"/>
        <w:topLinePunct/>
      </w:pPr>
      <w:r>
        <w:t xml:space="preserve">Fig.</w:t>
      </w:r>
      <w:r>
        <w:t xml:space="preserve"> </w:t>
      </w:r>
      <w:r w:rsidRPr="00DB64CE">
        <w:t>3.16</w:t>
      </w:r>
      <w:r>
        <w:t xml:space="preserve">  </w:t>
      </w:r>
      <w:r w:rsidRPr="00DB64CE">
        <w:t>Working curves and equations</w:t>
      </w:r>
      <w:r>
        <w:t xml:space="preserve">(</w:t>
      </w:r>
      <w:r>
        <w:rPr>
          <w:i/>
          <w:position w:val="1"/>
        </w:rPr>
        <w:t xml:space="preserve">I</w:t>
      </w:r>
      <w:r>
        <w:rPr>
          <w:sz w:val="16"/>
        </w:rPr>
        <w:t xml:space="preserve">1</w:t>
      </w:r>
      <w:r>
        <w:rPr>
          <w:position w:val="1"/>
        </w:rPr>
        <w:t xml:space="preserve">/</w:t>
      </w:r>
      <w:r>
        <w:rPr>
          <w:i/>
          <w:position w:val="1"/>
        </w:rPr>
        <w:t xml:space="preserve">I</w:t>
      </w:r>
      <w:r>
        <w:rPr>
          <w:sz w:val="16"/>
        </w:rPr>
        <w:t xml:space="preserve">2</w:t>
      </w:r>
      <w:r>
        <w:rPr>
          <w:rFonts w:ascii="Symbol" w:hAnsi="Symbol"/>
          <w:position w:val="1"/>
        </w:rPr>
        <w:t xml:space="preserve"></w:t>
      </w:r>
      <w:r>
        <w:rPr>
          <w:i/>
          <w:position w:val="1"/>
        </w:rPr>
        <w:t xml:space="preserve">T</w:t>
      </w:r>
      <w:r>
        <w:t xml:space="preserve">)</w:t>
      </w:r>
      <w:r>
        <w:t xml:space="preserve"> of the ratiometric LMT </w:t>
      </w:r>
      <w:r>
        <w:rPr>
          <w:b/>
        </w:rPr>
        <w:t xml:space="preserve">4′</w:t>
      </w:r>
      <w:r>
        <w:t xml:space="preserve">implemented at 310 </w:t>
      </w:r>
      <w:r>
        <w:t xml:space="preserve">(</w:t>
      </w:r>
      <w:r>
        <w:t xml:space="preserve">square</w:t>
      </w:r>
      <w:r>
        <w:t xml:space="preserve">)</w:t>
      </w:r>
      <w:r>
        <w:t xml:space="preserve"> and 340 nm </w:t>
      </w:r>
      <w:r>
        <w:t xml:space="preserve">(</w:t>
      </w:r>
      <w:r>
        <w:t xml:space="preserve">triangle, reciprocal coordinate</w:t>
      </w:r>
      <w:r>
        <w:t xml:space="preserve">)</w:t>
      </w:r>
      <w:r>
        <w:t xml:space="preserve"> excitations</w:t>
      </w:r>
    </w:p>
    <w:p w:rsidR="0018722C">
      <w:pPr>
        <w:topLinePunct/>
      </w:pPr>
      <w:r>
        <w:rPr>
          <w:rFonts w:cstheme="minorBidi" w:hAnsiTheme="minorHAnsi" w:eastAsiaTheme="minorHAnsi" w:asciiTheme="minorHAnsi" w:ascii="Calibri"/>
        </w:rPr>
        <w:t>88</w:t>
      </w:r>
    </w:p>
    <w:p w:rsidR="0018722C">
      <w:pPr>
        <w:pStyle w:val="aff7"/>
        <w:topLinePunct/>
      </w:pPr>
      <w:r>
        <w:rPr>
          <w:rFonts w:ascii="Calibri"/>
          <w:sz w:val="20"/>
        </w:rPr>
        <w:drawing>
          <wp:inline distT="0" distB="0" distL="0" distR="0">
            <wp:extent cx="4961617" cy="3590925"/>
            <wp:effectExtent l="0" t="0" r="0" b="0"/>
            <wp:docPr id="145" name="image87.jpeg" descr=""/>
            <wp:cNvGraphicFramePr>
              <a:graphicFrameLocks noChangeAspect="1"/>
            </wp:cNvGraphicFramePr>
            <a:graphic>
              <a:graphicData uri="http://schemas.openxmlformats.org/drawingml/2006/picture">
                <pic:pic>
                  <pic:nvPicPr>
                    <pic:cNvPr id="146" name="image87.jpeg"/>
                    <pic:cNvPicPr/>
                  </pic:nvPicPr>
                  <pic:blipFill>
                    <a:blip r:embed="rId215" cstate="print"/>
                    <a:stretch>
                      <a:fillRect/>
                    </a:stretch>
                  </pic:blipFill>
                  <pic:spPr>
                    <a:xfrm>
                      <a:off x="0" y="0"/>
                      <a:ext cx="4961617" cy="3590925"/>
                    </a:xfrm>
                    <a:prstGeom prst="rect">
                      <a:avLst/>
                    </a:prstGeom>
                  </pic:spPr>
                </pic:pic>
              </a:graphicData>
            </a:graphic>
          </wp:inline>
        </w:drawing>
      </w:r>
      <w:r/>
    </w:p>
    <w:p w:rsidR="0018722C">
      <w:pPr>
        <w:topLinePunct/>
      </w:pPr>
      <w:r>
        <w:rPr>
          <w:rFonts w:ascii="宋体" w:hAnsi="宋体" w:eastAsia="宋体" w:hint="eastAsia"/>
        </w:rPr>
        <w:t/>
      </w:r>
      <w:r>
        <w:rPr>
          <w:rFonts w:ascii="宋体" w:hAnsi="宋体" w:eastAsia="宋体" w:hint="eastAsia"/>
        </w:rPr>
        <w:t>图</w:t>
      </w:r>
      <w:r>
        <w:t>3</w:t>
      </w:r>
      <w:r>
        <w:t>.</w:t>
      </w:r>
      <w:r>
        <w:t>17</w:t>
      </w:r>
      <w:r/>
      <w:r>
        <w:rPr>
          <w:rFonts w:ascii="宋体" w:hAnsi="宋体" w:eastAsia="宋体" w:hint="eastAsia"/>
        </w:rPr>
        <w:t>配合物</w:t>
      </w:r>
      <w:r>
        <w:rPr>
          <w:b/>
        </w:rPr>
        <w:t>3</w:t>
      </w:r>
      <w:r>
        <w:rPr>
          <w:rFonts w:ascii="宋体" w:hAnsi="宋体" w:eastAsia="宋体" w:hint="eastAsia"/>
          <w:rFonts w:ascii="宋体" w:hAnsi="宋体" w:eastAsia="宋体" w:hint="eastAsia"/>
        </w:rPr>
        <w:t xml:space="preserve">, </w:t>
      </w:r>
      <w:r>
        <w:rPr>
          <w:b/>
        </w:rPr>
        <w:t>4′</w:t>
      </w:r>
      <w:r>
        <w:rPr>
          <w:rFonts w:ascii="宋体" w:hAnsi="宋体" w:eastAsia="宋体" w:hint="eastAsia"/>
        </w:rPr>
        <w:t>和</w:t>
      </w:r>
      <w:r>
        <w:rPr>
          <w:b/>
        </w:rPr>
        <w:t>5</w:t>
      </w:r>
      <w:r>
        <w:rPr>
          <w:rFonts w:ascii="宋体" w:hAnsi="宋体" w:eastAsia="宋体" w:hint="eastAsia"/>
        </w:rPr>
        <w:t>的前线轨道、能级和能隙以及主要的吸收跃迁总结。处于同一水</w:t>
      </w:r>
      <w:r>
        <w:rPr>
          <w:rFonts w:ascii="宋体" w:hAnsi="宋体" w:eastAsia="宋体" w:hint="eastAsia"/>
        </w:rPr>
        <w:t>平线的轨道为简并轨道，双向箭头的虚线对应于</w:t>
      </w:r>
      <w:r>
        <w:rPr>
          <w:b/>
        </w:rPr>
        <w:t>3</w:t>
      </w:r>
      <w:r>
        <w:rPr>
          <w:rFonts w:ascii="宋体" w:hAnsi="宋体" w:eastAsia="宋体" w:hint="eastAsia"/>
        </w:rPr>
        <w:t>和</w:t>
      </w:r>
      <w:r>
        <w:rPr>
          <w:b/>
        </w:rPr>
        <w:t>5</w:t>
      </w:r>
      <w:r>
        <w:rPr>
          <w:rFonts w:ascii="宋体" w:hAnsi="宋体" w:eastAsia="宋体" w:hint="eastAsia"/>
        </w:rPr>
        <w:t>的</w:t>
      </w:r>
      <w:r>
        <w:t>HOMO-LUMO</w:t>
      </w:r>
      <w:r>
        <w:rPr>
          <w:rFonts w:ascii="宋体" w:hAnsi="宋体" w:eastAsia="宋体" w:hint="eastAsia"/>
        </w:rPr>
        <w:t>以及它们在</w:t>
      </w:r>
      <w:r>
        <w:rPr>
          <w:b/>
        </w:rPr>
        <w:t>4′</w:t>
      </w:r>
      <w:r>
        <w:rPr>
          <w:rFonts w:ascii="宋体" w:hAnsi="宋体" w:eastAsia="宋体" w:hint="eastAsia"/>
        </w:rPr>
        <w:t>中</w:t>
      </w:r>
      <w:r>
        <w:rPr>
          <w:rFonts w:ascii="宋体" w:hAnsi="宋体" w:eastAsia="宋体" w:hint="eastAsia"/>
        </w:rPr>
        <w:t>相应的轨道能量之差，单向实线箭头对应于三个配合物中最强的振子跃迁，红色的虚线方</w:t>
      </w:r>
      <w:r>
        <w:rPr>
          <w:rFonts w:ascii="宋体" w:hAnsi="宋体" w:eastAsia="宋体" w:hint="eastAsia"/>
        </w:rPr>
        <w:t>框为</w:t>
      </w:r>
      <w:r>
        <w:rPr>
          <w:b/>
        </w:rPr>
        <w:t>4′</w:t>
      </w:r>
      <w:r>
        <w:rPr>
          <w:rFonts w:ascii="宋体" w:hAnsi="宋体" w:eastAsia="宋体" w:hint="eastAsia"/>
        </w:rPr>
        <w:t>中的</w:t>
      </w:r>
      <w:r>
        <w:t>HOMO-13</w:t>
      </w:r>
      <w:r>
        <w:rPr>
          <w:rFonts w:ascii="宋体" w:hAnsi="宋体" w:eastAsia="宋体" w:hint="eastAsia"/>
        </w:rPr>
        <w:t>到</w:t>
      </w:r>
      <w:r>
        <w:t>HOMO-16</w:t>
      </w:r>
      <w:r>
        <w:rPr>
          <w:rFonts w:ascii="宋体" w:hAnsi="宋体" w:eastAsia="宋体" w:hint="eastAsia"/>
        </w:rPr>
        <w:t>轨道，红色和蓝色的线是两个铜簇之内的跃迁，绿色箭头线代表两个铜簇之间的跃</w:t>
      </w:r>
      <w:r>
        <w:rPr>
          <w:rFonts w:ascii="宋体" w:hAnsi="宋体" w:eastAsia="宋体" w:hint="eastAsia"/>
        </w:rPr>
        <w:t>迁</w:t>
      </w:r>
    </w:p>
    <w:p w:rsidR="0018722C">
      <w:pPr>
        <w:pStyle w:val="a9"/>
        <w:topLinePunct/>
      </w:pPr>
      <w:r>
        <w:t>Fig.</w:t>
      </w:r>
      <w:r>
        <w:t xml:space="preserve"> </w:t>
      </w:r>
      <w:r w:rsidRPr="00DB64CE">
        <w:t>3.17</w:t>
      </w:r>
      <w:r>
        <w:t xml:space="preserve">  </w:t>
      </w:r>
      <w:r w:rsidRPr="00DB64CE">
        <w:t>Summary of calculated frontier molecular orbitals, energy levels and gaps, and major excitation transitions of</w:t>
      </w:r>
      <w:r>
        <w:rPr>
          <w:b/>
        </w:rPr>
        <w:t>3</w:t>
      </w:r>
      <w:r>
        <w:t>-</w:t>
      </w:r>
      <w:r>
        <w:rPr>
          <w:b/>
        </w:rPr>
        <w:t>5</w:t>
      </w:r>
      <w:r>
        <w:t>. The energy levels shown almost parallel are degenerate. The</w:t>
      </w:r>
    </w:p>
    <w:p w:rsidR="0018722C">
      <w:pPr>
        <w:topLinePunct/>
      </w:pPr>
      <w:r>
        <w:t>T</w:t>
      </w:r>
      <w:r>
        <w:t xml:space="preserve">wo-side arrows with dashed lines give the HOMO-LUMO gaps of </w:t>
      </w:r>
      <w:r>
        <w:rPr>
          <w:b/>
        </w:rPr>
        <w:t xml:space="preserve">3 </w:t>
      </w:r>
      <w:r>
        <w:t xml:space="preserve">and </w:t>
      </w:r>
      <w:r>
        <w:rPr>
          <w:b/>
        </w:rPr>
        <w:t xml:space="preserve">5 </w:t>
      </w:r>
      <w:r>
        <w:t xml:space="preserve">and their counterparts in </w:t>
      </w:r>
      <w:r>
        <w:rPr>
          <w:b/>
        </w:rPr>
        <w:t xml:space="preserve">4′</w:t>
      </w:r>
      <w:r>
        <w:t xml:space="preserve">. The one-side arrows with solid lines give the excitation transitions with considerable oscillator strengths and the largest percentages. The dashed box in red shows the low-lying orbitals </w:t>
      </w:r>
      <w:r>
        <w:t xml:space="preserve">(</w:t>
      </w:r>
      <w:r>
        <w:t xml:space="preserve">HOMO-13 to HOMO-16</w:t>
      </w:r>
      <w:r>
        <w:t xml:space="preserve">)</w:t>
      </w:r>
      <w:r>
        <w:t xml:space="preserve"> of </w:t>
      </w:r>
      <w:r>
        <w:rPr>
          <w:b/>
        </w:rPr>
        <w:t xml:space="preserve">4′</w:t>
      </w:r>
      <w:r>
        <w:t xml:space="preserve">. The red and blue arrows are the intra-cluster transitions </w:t>
      </w:r>
      <w:r>
        <w:t xml:space="preserve">related to Cu</w:t>
      </w:r>
      <w:r>
        <w:t xml:space="preserve">6</w:t>
      </w:r>
      <w:r>
        <w:t xml:space="preserve">(</w:t>
      </w:r>
      <w:r>
        <w:rPr>
          <w:position w:val="1"/>
        </w:rPr>
        <w:t xml:space="preserve">Pz</w:t>
      </w:r>
      <w:r>
        <w:t xml:space="preserve">)</w:t>
      </w:r>
      <w:r w:rsidR="004B696B">
        <w:t xml:space="preserve"> </w:t>
      </w:r>
      <w:r>
        <w:t xml:space="preserve">6 </w:t>
      </w:r>
      <w:r>
        <w:t xml:space="preserve">and Cu</w:t>
      </w:r>
      <w:r>
        <w:t xml:space="preserve">2</w:t>
      </w:r>
      <w:r>
        <w:t xml:space="preserve">I</w:t>
      </w:r>
      <w:r>
        <w:t xml:space="preserve">2</w:t>
      </w:r>
      <w:r>
        <w:t xml:space="preserve">, respectively, while the green one shows a considerab</w:t>
      </w:r>
      <w:r>
        <w:t>l</w:t>
      </w:r>
      <w:r>
        <w:t>e</w:t>
      </w:r>
    </w:p>
    <w:p w:rsidR="0018722C">
      <w:pPr>
        <w:topLinePunct/>
      </w:pPr>
      <w:r>
        <w:t>I</w:t>
      </w:r>
      <w:r>
        <w:t xml:space="preserve">nter-cluster transition from HOMO to LUMO+3 of </w:t>
      </w:r>
      <w:r>
        <w:rPr>
          <w:b/>
        </w:rPr>
        <w:t>4′</w:t>
      </w:r>
      <w:r>
        <w:t>(</w:t>
      </w:r>
      <w:r>
        <w:t xml:space="preserve">HOMO = highest occupied molecular orbital; LUMO = lowest unoccupied molecular orbital</w:t>
      </w:r>
      <w:r>
        <w:t>)</w:t>
      </w:r>
    </w:p>
    <w:p w:rsidR="0018722C">
      <w:pPr>
        <w:topLinePunct/>
      </w:pPr>
      <w:r>
        <w:rPr>
          <w:rFonts w:ascii="宋体" w:hAnsi="宋体" w:eastAsia="宋体" w:hint="eastAsia"/>
        </w:rPr>
        <w:t>为了进一步证明</w:t>
      </w:r>
      <w:r>
        <w:rPr>
          <w:b/>
        </w:rPr>
        <w:t>4′</w:t>
      </w:r>
      <w:r>
        <w:rPr>
          <w:rFonts w:ascii="宋体" w:hAnsi="宋体" w:eastAsia="宋体" w:hint="eastAsia"/>
        </w:rPr>
        <w:t>中的双发射分别来源于六核铜簇</w:t>
      </w:r>
      <w:r>
        <w:t>(</w:t>
      </w:r>
      <w:r>
        <w:t>Cu</w:t>
      </w:r>
      <w:r>
        <w:t>6</w:t>
      </w:r>
      <w:r>
        <w:t>(</w:t>
      </w:r>
      <w:r>
        <w:rPr>
          <w:b/>
        </w:rPr>
        <w:t>L</w:t>
      </w:r>
      <w:r>
        <w:rPr>
          <w:b/>
        </w:rPr>
        <w:t>1</w:t>
      </w:r>
      <w:r>
        <w:t>)</w:t>
      </w:r>
      <w:r w:rsidR="004B696B">
        <w:t xml:space="preserve"> </w:t>
      </w:r>
      <w:r>
        <w:t>3</w:t>
      </w:r>
      <w:r>
        <w:t>)</w:t>
      </w:r>
      <w:r>
        <w:rPr>
          <w:rFonts w:ascii="宋体" w:hAnsi="宋体" w:eastAsia="宋体" w:hint="eastAsia"/>
        </w:rPr>
        <w:t>和铜碘簇</w:t>
      </w:r>
      <w:r>
        <w:t>(</w:t>
      </w:r>
      <w:r>
        <w:t>Cu</w:t>
      </w:r>
      <w:r>
        <w:t>2</w:t>
      </w:r>
      <w:r>
        <w:t>I</w:t>
      </w:r>
      <w:r>
        <w:t>2</w:t>
      </w:r>
      <w:r>
        <w:t>)</w:t>
      </w:r>
      <w:r>
        <w:rPr>
          <w:rFonts w:ascii="宋体" w:hAnsi="宋体" w:eastAsia="宋体" w:hint="eastAsia"/>
        </w:rPr>
        <w:t>，我们分别对配合物</w:t>
      </w:r>
      <w:r>
        <w:rPr>
          <w:b/>
        </w:rPr>
        <w:t>3</w:t>
      </w:r>
      <w:r>
        <w:t>,</w:t>
      </w:r>
      <w:r>
        <w:t> </w:t>
      </w:r>
      <w:r>
        <w:rPr>
          <w:b/>
        </w:rPr>
        <w:t>4′</w:t>
      </w:r>
      <w:r>
        <w:rPr>
          <w:rFonts w:ascii="宋体" w:hAnsi="宋体" w:eastAsia="宋体" w:hint="eastAsia"/>
        </w:rPr>
        <w:t>和</w:t>
      </w:r>
      <w:r>
        <w:rPr>
          <w:b/>
        </w:rPr>
        <w:t>5</w:t>
      </w:r>
      <w:r>
        <w:rPr>
          <w:rFonts w:ascii="宋体" w:hAnsi="宋体" w:eastAsia="宋体" w:hint="eastAsia"/>
        </w:rPr>
        <w:t>进行了理论计算，其计算结果</w:t>
      </w:r>
      <w:r>
        <w:rPr>
          <w:rFonts w:ascii="宋体" w:hAnsi="宋体" w:eastAsia="宋体" w:hint="eastAsia"/>
        </w:rPr>
        <w:t>如图</w:t>
      </w:r>
      <w:r>
        <w:t>3.1</w:t>
      </w:r>
      <w:r>
        <w:t>7</w:t>
      </w:r>
      <w:r>
        <w:rPr>
          <w:rFonts w:ascii="宋体" w:hAnsi="宋体" w:eastAsia="宋体" w:hint="eastAsia"/>
        </w:rPr>
        <w:t>所示，结果和分析如下所示：</w:t>
      </w:r>
    </w:p>
    <w:p w:rsidR="0018722C">
      <w:pPr>
        <w:topLinePunct/>
      </w:pPr>
      <w:r>
        <w:t>（</w:t>
      </w:r>
      <w:r>
        <w:t>1</w:t>
      </w:r>
      <w:r>
        <w:t>）</w:t>
      </w:r>
      <w:r>
        <w:rPr>
          <w:rFonts w:ascii="宋体" w:hAnsi="宋体" w:eastAsia="宋体" w:hint="eastAsia"/>
        </w:rPr>
        <w:t>：从前线轨道的分布轮廓和能量以及组分我们可以看出：</w:t>
      </w:r>
      <w:r>
        <w:rPr>
          <w:b/>
        </w:rPr>
        <w:t>3</w:t>
      </w:r>
      <w:r>
        <w:rPr>
          <w:rFonts w:ascii="宋体" w:hAnsi="宋体" w:eastAsia="宋体" w:hint="eastAsia"/>
        </w:rPr>
        <w:t>和</w:t>
      </w:r>
      <w:r>
        <w:rPr>
          <w:b/>
        </w:rPr>
        <w:t>5</w:t>
      </w:r>
      <w:r>
        <w:rPr>
          <w:rFonts w:ascii="宋体" w:hAnsi="宋体" w:eastAsia="宋体" w:hint="eastAsia"/>
        </w:rPr>
        <w:t>的特征前线轨道在</w:t>
      </w:r>
      <w:r>
        <w:rPr>
          <w:b/>
        </w:rPr>
        <w:t>4′</w:t>
      </w:r>
      <w:r>
        <w:rPr>
          <w:rFonts w:ascii="宋体" w:hAnsi="宋体" w:eastAsia="宋体" w:hint="eastAsia"/>
        </w:rPr>
        <w:t>中都</w:t>
      </w:r>
    </w:p>
    <w:p w:rsidR="0018722C">
      <w:pPr>
        <w:topLinePunct/>
      </w:pPr>
      <w:r>
        <w:rPr>
          <w:rFonts w:cstheme="minorBidi" w:hAnsiTheme="minorHAnsi" w:eastAsiaTheme="minorHAnsi" w:asciiTheme="minorHAnsi" w:ascii="Calibri"/>
        </w:rPr>
        <w:t>89</w:t>
      </w:r>
    </w:p>
    <w:p w:rsidR="0018722C">
      <w:pPr>
        <w:topLinePunct/>
      </w:pPr>
      <w:r>
        <w:rPr>
          <w:rFonts w:ascii="宋体" w:hAnsi="宋体" w:eastAsia="宋体" w:hint="eastAsia"/>
        </w:rPr>
        <w:t>得到了很好的保持，如</w:t>
      </w:r>
      <w:r>
        <w:rPr>
          <w:b/>
        </w:rPr>
        <w:t>4′</w:t>
      </w:r>
      <w:r>
        <w:rPr>
          <w:rFonts w:ascii="宋体" w:hAnsi="宋体" w:eastAsia="宋体" w:hint="eastAsia"/>
        </w:rPr>
        <w:t>中的</w:t>
      </w:r>
      <w:r>
        <w:t>HOMO</w:t>
      </w:r>
      <w:r>
        <w:rPr>
          <w:rFonts w:ascii="宋体" w:hAnsi="宋体" w:eastAsia="宋体" w:hint="eastAsia"/>
        </w:rPr>
        <w:t>和</w:t>
      </w:r>
      <w:r>
        <w:t>LUMO</w:t>
      </w:r>
      <w:r>
        <w:rPr>
          <w:rFonts w:ascii="宋体" w:hAnsi="宋体" w:eastAsia="宋体" w:hint="eastAsia"/>
        </w:rPr>
        <w:t>轨道分别与</w:t>
      </w:r>
      <w:r>
        <w:rPr>
          <w:b/>
        </w:rPr>
        <w:t>5</w:t>
      </w:r>
      <w:r>
        <w:rPr>
          <w:rFonts w:ascii="宋体" w:hAnsi="宋体" w:eastAsia="宋体" w:hint="eastAsia"/>
        </w:rPr>
        <w:t>中的</w:t>
      </w:r>
      <w:r>
        <w:t>HOMO</w:t>
      </w:r>
      <w:r>
        <w:rPr>
          <w:rFonts w:ascii="宋体" w:hAnsi="宋体" w:eastAsia="宋体" w:hint="eastAsia"/>
        </w:rPr>
        <w:t>和</w:t>
      </w:r>
      <w:r>
        <w:t>LUMO</w:t>
      </w:r>
      <w:r>
        <w:rPr>
          <w:rFonts w:ascii="宋体" w:hAnsi="宋体" w:eastAsia="宋体" w:hint="eastAsia"/>
        </w:rPr>
        <w:t>轨道相对应，</w:t>
      </w:r>
    </w:p>
    <w:p w:rsidR="0018722C">
      <w:pPr>
        <w:topLinePunct/>
      </w:pPr>
      <w:r>
        <w:rPr>
          <w:b/>
        </w:rPr>
        <w:t>4′</w:t>
      </w:r>
      <w:r>
        <w:rPr>
          <w:rFonts w:ascii="宋体" w:hAnsi="宋体" w:eastAsia="宋体" w:hint="eastAsia"/>
        </w:rPr>
        <w:t>中的</w:t>
      </w:r>
      <w:r>
        <w:t>HOMO-3</w:t>
      </w:r>
      <w:r>
        <w:t>/</w:t>
      </w:r>
      <w:r>
        <w:t>-4</w:t>
      </w:r>
      <w:r>
        <w:rPr>
          <w:rFonts w:ascii="宋体" w:hAnsi="宋体" w:eastAsia="宋体" w:hint="eastAsia"/>
        </w:rPr>
        <w:t>轨道和</w:t>
      </w:r>
      <w:r>
        <w:t>LUMO+2</w:t>
      </w:r>
      <w:r>
        <w:t>/</w:t>
      </w:r>
      <w:r>
        <w:t>+3</w:t>
      </w:r>
      <w:r>
        <w:rPr>
          <w:rFonts w:ascii="宋体" w:hAnsi="宋体" w:eastAsia="宋体" w:hint="eastAsia"/>
        </w:rPr>
        <w:t>轨道分别与</w:t>
      </w:r>
      <w:r>
        <w:rPr>
          <w:b/>
        </w:rPr>
        <w:t>3</w:t>
      </w:r>
      <w:r>
        <w:rPr>
          <w:rFonts w:ascii="宋体" w:hAnsi="宋体" w:eastAsia="宋体" w:hint="eastAsia"/>
        </w:rPr>
        <w:t>中的</w:t>
      </w:r>
      <w:r>
        <w:t>HOMO</w:t>
      </w:r>
      <w:r>
        <w:rPr>
          <w:rFonts w:ascii="宋体" w:hAnsi="宋体" w:eastAsia="宋体" w:hint="eastAsia"/>
        </w:rPr>
        <w:t>轨道和</w:t>
      </w:r>
      <w:r>
        <w:t>LUMO</w:t>
      </w:r>
      <w:r>
        <w:rPr>
          <w:rFonts w:ascii="宋体" w:hAnsi="宋体" w:eastAsia="宋体" w:hint="eastAsia"/>
        </w:rPr>
        <w:t>轨道相对应；</w:t>
      </w:r>
    </w:p>
    <w:p w:rsidR="0018722C">
      <w:pPr>
        <w:topLinePunct/>
      </w:pPr>
      <w:r>
        <w:t>（</w:t>
      </w:r>
      <w:r>
        <w:t>2</w:t>
      </w:r>
      <w:r>
        <w:t>）</w:t>
      </w:r>
      <w:r>
        <w:rPr>
          <w:rFonts w:ascii="宋体" w:hAnsi="宋体" w:eastAsia="宋体" w:hint="eastAsia"/>
        </w:rPr>
        <w:t>：</w:t>
      </w:r>
      <w:r>
        <w:rPr>
          <w:b/>
        </w:rPr>
        <w:t>3</w:t>
      </w:r>
      <w:r>
        <w:rPr>
          <w:rFonts w:ascii="宋体" w:hAnsi="宋体" w:eastAsia="宋体" w:hint="eastAsia"/>
        </w:rPr>
        <w:t>中的</w:t>
      </w:r>
      <w:r>
        <w:t>HOMO</w:t>
      </w:r>
      <w:r>
        <w:rPr>
          <w:rFonts w:ascii="宋体" w:hAnsi="宋体" w:eastAsia="宋体" w:hint="eastAsia"/>
        </w:rPr>
        <w:t>轨道和</w:t>
      </w:r>
      <w:r>
        <w:t>LUMO</w:t>
      </w:r>
      <w:r>
        <w:rPr>
          <w:rFonts w:ascii="宋体" w:hAnsi="宋体" w:eastAsia="宋体" w:hint="eastAsia"/>
        </w:rPr>
        <w:t>轨道能量之差与</w:t>
      </w:r>
      <w:r>
        <w:rPr>
          <w:b/>
        </w:rPr>
        <w:t>4′</w:t>
      </w:r>
      <w:r>
        <w:rPr>
          <w:rFonts w:ascii="宋体" w:hAnsi="宋体" w:eastAsia="宋体" w:hint="eastAsia"/>
        </w:rPr>
        <w:t>中对应的轨道能量之差相近，</w:t>
      </w:r>
      <w:r>
        <w:rPr>
          <w:b/>
        </w:rPr>
        <w:t>5</w:t>
      </w:r>
      <w:r>
        <w:rPr>
          <w:rFonts w:ascii="宋体" w:hAnsi="宋体" w:eastAsia="宋体" w:hint="eastAsia"/>
        </w:rPr>
        <w:t>中的</w:t>
      </w:r>
    </w:p>
    <w:p w:rsidR="0018722C">
      <w:pPr>
        <w:topLinePunct/>
      </w:pPr>
      <w:r>
        <w:t>HOMO</w:t>
      </w:r>
      <w:r>
        <w:rPr>
          <w:rFonts w:ascii="宋体" w:hAnsi="宋体" w:eastAsia="宋体" w:hint="eastAsia"/>
        </w:rPr>
        <w:t>轨道和</w:t>
      </w:r>
      <w:r>
        <w:t>LUMO</w:t>
      </w:r>
      <w:r>
        <w:rPr>
          <w:rFonts w:ascii="宋体" w:hAnsi="宋体" w:eastAsia="宋体" w:hint="eastAsia"/>
        </w:rPr>
        <w:t>轨道能量之差略大于</w:t>
      </w:r>
      <w:r>
        <w:rPr>
          <w:b/>
        </w:rPr>
        <w:t>4′</w:t>
      </w:r>
      <w:r>
        <w:rPr>
          <w:rFonts w:ascii="宋体" w:hAnsi="宋体" w:eastAsia="宋体" w:hint="eastAsia"/>
        </w:rPr>
        <w:t>中对应的轨道能量之差，说明在</w:t>
      </w:r>
      <w:r>
        <w:rPr>
          <w:b/>
        </w:rPr>
        <w:t>4′</w:t>
      </w:r>
      <w:r>
        <w:rPr>
          <w:rFonts w:ascii="宋体" w:hAnsi="宋体" w:eastAsia="宋体" w:hint="eastAsia"/>
        </w:rPr>
        <w:t>中，</w:t>
      </w:r>
      <w:r>
        <w:t>Cu</w:t>
      </w:r>
      <w:r>
        <w:t>6</w:t>
      </w:r>
      <w:r>
        <w:t>(</w:t>
      </w:r>
      <w:r>
        <w:t xml:space="preserve">Pz</w:t>
      </w:r>
      <w:r>
        <w:t>)</w:t>
      </w:r>
      <w:r w:rsidR="004B696B">
        <w:t xml:space="preserve"> </w:t>
      </w:r>
      <w:r>
        <w:t>6</w:t>
      </w:r>
    </w:p>
    <w:p w:rsidR="0018722C">
      <w:pPr>
        <w:topLinePunct/>
      </w:pPr>
      <w:r>
        <w:rPr>
          <w:rFonts w:ascii="宋体" w:eastAsia="宋体" w:hint="eastAsia"/>
        </w:rPr>
        <w:t>和</w:t>
      </w:r>
      <w:r>
        <w:t>Cu</w:t>
      </w:r>
      <w:r>
        <w:t>2</w:t>
      </w:r>
      <w:r>
        <w:t>I</w:t>
      </w:r>
      <w:r>
        <w:t>2</w:t>
      </w:r>
      <w:r>
        <w:rPr>
          <w:rFonts w:ascii="宋体" w:eastAsia="宋体" w:hint="eastAsia"/>
        </w:rPr>
        <w:t>的电子结构在两者结合在一起后略有改变；</w:t>
      </w:r>
    </w:p>
    <w:p w:rsidR="0018722C">
      <w:pPr>
        <w:topLinePunct/>
      </w:pPr>
      <w:r>
        <w:rPr>
          <w:spacing w:val="-2"/>
        </w:rPr>
        <w:t>（</w:t>
      </w:r>
      <w:r>
        <w:t xml:space="preserve">3</w:t>
      </w:r>
      <w:r>
        <w:rPr>
          <w:spacing w:val="-2"/>
        </w:rPr>
        <w:t>）</w:t>
      </w:r>
      <w:r>
        <w:rPr>
          <w:rFonts w:ascii="宋体" w:hAnsi="宋体" w:eastAsia="宋体" w:hint="eastAsia"/>
        </w:rPr>
        <w:t>：</w:t>
      </w:r>
      <w:r>
        <w:rPr>
          <w:b/>
        </w:rPr>
        <w:t>3</w:t>
      </w:r>
      <w:r>
        <w:rPr>
          <w:rFonts w:ascii="宋体" w:hAnsi="宋体" w:eastAsia="宋体" w:hint="eastAsia"/>
        </w:rPr>
        <w:t>中允许的振子跃迁强度只有</w:t>
      </w:r>
      <w:r>
        <w:t>0.019</w:t>
      </w:r>
      <w:r>
        <w:rPr>
          <w:rFonts w:ascii="宋体" w:hAnsi="宋体" w:eastAsia="宋体" w:hint="eastAsia"/>
          <w:rFonts w:ascii="宋体" w:hAnsi="宋体" w:eastAsia="宋体" w:hint="eastAsia"/>
        </w:rPr>
        <w:t xml:space="preserve">, </w:t>
      </w:r>
      <w:r>
        <w:rPr>
          <w:b/>
        </w:rPr>
        <w:t>5</w:t>
      </w:r>
      <w:r>
        <w:rPr>
          <w:rFonts w:ascii="宋体" w:hAnsi="宋体" w:eastAsia="宋体" w:hint="eastAsia"/>
        </w:rPr>
        <w:t>中的振子跃迁强度为</w:t>
      </w:r>
      <w:r>
        <w:t>0.11</w:t>
      </w:r>
      <w:r>
        <w:rPr>
          <w:rFonts w:ascii="宋体" w:hAnsi="宋体" w:eastAsia="宋体" w:hint="eastAsia"/>
        </w:rPr>
        <w:t>，基于两个铜簇之间的振子跃迁强度达到了</w:t>
      </w:r>
      <w:r>
        <w:t>0.16</w:t>
      </w:r>
      <w:r>
        <w:rPr>
          <w:spacing w:val="-1"/>
        </w:rPr>
        <w:t>（</w:t>
      </w:r>
      <w:r>
        <w:rPr>
          <w:rFonts w:ascii="宋体" w:hAnsi="宋体" w:eastAsia="宋体" w:hint="eastAsia"/>
          <w:spacing w:val="-1"/>
        </w:rPr>
        <w:t>图</w:t>
      </w:r>
      <w:r>
        <w:rPr>
          <w:spacing w:val="-1"/>
        </w:rPr>
        <w:t>3.17</w:t>
      </w:r>
      <w:r>
        <w:rPr>
          <w:rFonts w:ascii="宋体" w:hAnsi="宋体" w:eastAsia="宋体" w:hint="eastAsia"/>
          <w:spacing w:val="-1"/>
        </w:rPr>
        <w:t>中绿线所示</w:t>
      </w:r>
      <w:r>
        <w:rPr>
          <w:spacing w:val="-6"/>
        </w:rPr>
        <w:t>）</w:t>
      </w:r>
      <w:r>
        <w:rPr>
          <w:rFonts w:ascii="宋体" w:hAnsi="宋体" w:eastAsia="宋体" w:hint="eastAsia"/>
        </w:rPr>
        <w:t>，这说明存在着铜簇之间的电荷迁移，这也可</w:t>
      </w:r>
      <w:r>
        <w:rPr>
          <w:rFonts w:ascii="宋体" w:hAnsi="宋体" w:eastAsia="宋体" w:hint="eastAsia"/>
        </w:rPr>
        <w:t>能是配合物</w:t>
      </w:r>
      <w:r>
        <w:rPr>
          <w:b/>
        </w:rPr>
        <w:t>4′</w:t>
      </w:r>
      <w:r>
        <w:rPr>
          <w:rFonts w:ascii="宋体" w:hAnsi="宋体" w:eastAsia="宋体" w:hint="eastAsia"/>
        </w:rPr>
        <w:t>中的激发光谱在长波处出现肩峰</w:t>
      </w:r>
      <w:r>
        <w:t>（</w:t>
      </w:r>
      <w:r>
        <w:rPr>
          <w:rFonts w:ascii="宋体" w:hAnsi="宋体" w:eastAsia="宋体" w:hint="eastAsia"/>
        </w:rPr>
        <w:t>图</w:t>
      </w:r>
      <w:r>
        <w:t>3.13</w:t>
      </w:r>
      <w:r>
        <w:t>b</w:t>
      </w:r>
      <w:r>
        <w:t>）</w:t>
      </w:r>
      <w:r>
        <w:rPr>
          <w:rFonts w:ascii="宋体" w:hAnsi="宋体" w:eastAsia="宋体" w:hint="eastAsia"/>
        </w:rPr>
        <w:t>的原因；</w:t>
      </w:r>
    </w:p>
    <w:p w:rsidR="0018722C">
      <w:pPr>
        <w:topLinePunct/>
      </w:pPr>
      <w:r>
        <w:t>（</w:t>
      </w:r>
      <w:r>
        <w:t>4</w:t>
      </w:r>
      <w:r>
        <w:t>）</w:t>
      </w:r>
      <w:r>
        <w:rPr>
          <w:rFonts w:ascii="宋体" w:eastAsia="宋体" w:hint="eastAsia"/>
        </w:rPr>
        <w:t>：</w:t>
      </w:r>
      <w:r>
        <w:rPr>
          <w:b/>
        </w:rPr>
        <w:t>3</w:t>
      </w:r>
      <w:r>
        <w:rPr>
          <w:rFonts w:ascii="宋体" w:eastAsia="宋体" w:hint="eastAsia"/>
        </w:rPr>
        <w:t>的跃迁振子强度很低，说明是禁阻的跃迁，这同实验观察到的在非最优波长激发下随温度升高先增强后减弱的情况相一致。</w:t>
      </w:r>
    </w:p>
    <w:p w:rsidR="0018722C">
      <w:pPr>
        <w:pStyle w:val="Heading3"/>
        <w:topLinePunct/>
        <w:ind w:left="200" w:hangingChars="200" w:hanging="200"/>
      </w:pPr>
      <w:bookmarkStart w:id="23818" w:name="_Toc68623818"/>
      <w:bookmarkStart w:name="_TOC_250046" w:id="59"/>
      <w:bookmarkEnd w:id="59"/>
      <w:r>
        <w:t>3.4.3</w:t>
      </w:r>
      <w:r>
        <w:t xml:space="preserve"> </w:t>
      </w:r>
      <w:r>
        <w:t>配合物的稳定性</w:t>
      </w:r>
      <w:bookmarkEnd w:id="23818"/>
    </w:p>
    <w:p w:rsidR="0018722C">
      <w:pPr>
        <w:pStyle w:val="aff7"/>
        <w:topLinePunct/>
      </w:pPr>
      <w:r>
        <w:drawing>
          <wp:inline>
            <wp:extent cx="5934600" cy="3739705"/>
            <wp:effectExtent l="0" t="0" r="0" b="0"/>
            <wp:docPr id="147" name="image88.jpeg" descr=""/>
            <wp:cNvGraphicFramePr>
              <a:graphicFrameLocks noChangeAspect="1"/>
            </wp:cNvGraphicFramePr>
            <a:graphic>
              <a:graphicData uri="http://schemas.openxmlformats.org/drawingml/2006/picture">
                <pic:pic>
                  <pic:nvPicPr>
                    <pic:cNvPr id="148" name="image88.jpeg"/>
                    <pic:cNvPicPr/>
                  </pic:nvPicPr>
                  <pic:blipFill>
                    <a:blip r:embed="rId217" cstate="print"/>
                    <a:stretch>
                      <a:fillRect/>
                    </a:stretch>
                  </pic:blipFill>
                  <pic:spPr>
                    <a:xfrm>
                      <a:off x="0" y="0"/>
                      <a:ext cx="5934600" cy="3739705"/>
                    </a:xfrm>
                    <a:prstGeom prst="rect">
                      <a:avLst/>
                    </a:prstGeom>
                  </pic:spPr>
                </pic:pic>
              </a:graphicData>
            </a:graphic>
          </wp:inline>
        </w:drawing>
      </w:r>
    </w:p>
    <w:p w:rsidR="0018722C">
      <w:pPr>
        <w:pStyle w:val="affff1"/>
        <w:topLinePunct/>
      </w:pPr>
      <w:r>
        <w:rPr>
          <w:rFonts w:ascii="宋体" w:eastAsia="宋体" w:hint="eastAsia"/>
        </w:rPr>
        <w:t xml:space="preserve"/>
      </w:r>
      <w:r>
        <w:rPr>
          <w:rFonts w:ascii="宋体" w:eastAsia="宋体" w:hint="eastAsia"/>
        </w:rPr>
        <w:t>图</w:t>
      </w:r>
      <w:r>
        <w:t xml:space="preserve">3</w:t>
      </w:r>
      <w:r>
        <w:t>.</w:t>
      </w:r>
      <w:r>
        <w:t xml:space="preserve">18</w:t>
      </w:r>
      <w:r>
        <w:t xml:space="preserve">（</w:t>
      </w:r>
      <w:r>
        <w:t xml:space="preserve">a</w:t>
      </w:r>
      <w:r>
        <w:t xml:space="preserve">）</w:t>
      </w:r>
      <w:r/>
      <w:r>
        <w:rPr>
          <w:rFonts w:ascii="宋体" w:eastAsia="宋体" w:hint="eastAsia"/>
        </w:rPr>
        <w:t xml:space="preserve">配合物</w:t>
      </w:r>
      <w:r>
        <w:rPr>
          <w:b/>
        </w:rPr>
        <w:t xml:space="preserve">3</w:t>
      </w:r>
      <w:r>
        <w:rPr>
          <w:rFonts w:ascii="宋体" w:eastAsia="宋体" w:hint="eastAsia"/>
        </w:rPr>
        <w:t xml:space="preserve">的</w:t>
      </w:r>
      <w:r>
        <w:t xml:space="preserve">X</w:t>
      </w:r>
      <w:r>
        <w:rPr>
          <w:rFonts w:ascii="宋体" w:eastAsia="宋体" w:hint="eastAsia"/>
        </w:rPr>
        <w:t xml:space="preserve">射线粉末衍射分析，</w:t>
      </w:r>
      <w:r>
        <w:rPr>
          <w:spacing w:val="-6"/>
        </w:rPr>
        <w:t xml:space="preserve">（</w:t>
      </w:r>
      <w:r>
        <w:rPr>
          <w:spacing w:val="-6"/>
        </w:rPr>
        <w:t xml:space="preserve">b</w:t>
      </w:r>
      <w:r>
        <w:rPr>
          <w:spacing w:val="-6"/>
        </w:rPr>
        <w:t xml:space="preserve">）</w:t>
      </w:r>
      <w:r/>
      <w:r>
        <w:rPr>
          <w:rFonts w:ascii="宋体" w:eastAsia="宋体" w:hint="eastAsia"/>
        </w:rPr>
        <w:t xml:space="preserve">配合物</w:t>
      </w:r>
      <w:r>
        <w:rPr>
          <w:b/>
        </w:rPr>
        <w:t xml:space="preserve">3</w:t>
      </w:r>
      <w:r>
        <w:rPr>
          <w:rFonts w:ascii="宋体" w:eastAsia="宋体" w:hint="eastAsia"/>
        </w:rPr>
        <w:t xml:space="preserve">的热重分析，</w:t>
      </w:r>
      <w:r>
        <w:rPr>
          <w:spacing w:val="-6"/>
        </w:rPr>
        <w:t xml:space="preserve">（</w:t>
      </w:r>
      <w:r>
        <w:rPr>
          <w:spacing w:val="-6"/>
        </w:rPr>
        <w:t xml:space="preserve">c</w:t>
      </w:r>
      <w:r>
        <w:t xml:space="preserve">）</w:t>
      </w:r>
      <w:r>
        <w:rPr>
          <w:rFonts w:ascii="宋体" w:eastAsia="宋体" w:hint="eastAsia"/>
        </w:rPr>
        <w:t xml:space="preserve">配合物</w:t>
      </w:r>
      <w:r>
        <w:rPr>
          <w:b/>
        </w:rPr>
        <w:t xml:space="preserve">4</w:t>
      </w:r>
      <w:r>
        <w:rPr>
          <w:rFonts w:ascii="宋体" w:eastAsia="宋体" w:hint="eastAsia"/>
        </w:rPr>
        <w:t xml:space="preserve">的热重分析，</w:t>
      </w:r>
      <w:r>
        <w:t xml:space="preserve">（</w:t>
      </w:r>
      <w:r>
        <w:t xml:space="preserve">d</w:t>
      </w:r>
      <w:r>
        <w:t xml:space="preserve">）</w:t>
      </w:r>
      <w:r/>
      <w:r>
        <w:rPr>
          <w:rFonts w:ascii="宋体" w:eastAsia="宋体" w:hint="eastAsia"/>
        </w:rPr>
        <w:t xml:space="preserve">配合物</w:t>
      </w:r>
      <w:r>
        <w:rPr>
          <w:b/>
        </w:rPr>
        <w:t xml:space="preserve">5</w:t>
      </w:r>
      <w:r>
        <w:rPr>
          <w:rFonts w:ascii="宋体" w:eastAsia="宋体" w:hint="eastAsia"/>
        </w:rPr>
        <w:t xml:space="preserve">的热重分析，</w:t>
      </w:r>
      <w:r>
        <w:t xml:space="preserve">（</w:t>
      </w:r>
      <w:r>
        <w:t xml:space="preserve">e</w:t>
      </w:r>
      <w:r>
        <w:t xml:space="preserve">）</w:t>
      </w:r>
      <w:r/>
      <w:r>
        <w:rPr>
          <w:rFonts w:ascii="宋体" w:eastAsia="宋体" w:hint="eastAsia"/>
        </w:rPr>
        <w:t xml:space="preserve">配合物</w:t>
      </w:r>
      <w:r>
        <w:rPr>
          <w:b/>
        </w:rPr>
        <w:t xml:space="preserve">4</w:t>
      </w:r>
      <w:r>
        <w:rPr>
          <w:rFonts w:ascii="宋体" w:eastAsia="宋体" w:hint="eastAsia"/>
        </w:rPr>
        <w:t xml:space="preserve">的变温</w:t>
      </w:r>
      <w:r>
        <w:t xml:space="preserve">X</w:t>
      </w:r>
      <w:r>
        <w:rPr>
          <w:rFonts w:ascii="宋体" w:eastAsia="宋体" w:hint="eastAsia"/>
        </w:rPr>
        <w:t xml:space="preserve">射线粉末衍射</w:t>
      </w:r>
    </w:p>
    <w:p w:rsidR="0018722C">
      <w:pPr>
        <w:topLinePunct/>
      </w:pPr>
      <w:r>
        <w:t xml:space="preserve"/>
      </w:r>
      <w:r>
        <w:t xml:space="preserve">Fig. 3.1</w:t>
      </w:r>
      <w:r>
        <w:t xml:space="preserve">8 </w:t>
      </w:r>
      <w:r>
        <w:t xml:space="preserve">(</w:t>
      </w:r>
      <w:r>
        <w:t xml:space="preserve">a</w:t>
      </w:r>
      <w:r>
        <w:t xml:space="preserve">)</w:t>
      </w:r>
      <w:r>
        <w:t xml:space="preserve"> PXRD analysis of </w:t>
      </w:r>
      <w:r>
        <w:rPr>
          <w:b/>
        </w:rPr>
        <w:t xml:space="preserve">3</w:t>
      </w:r>
      <w:r>
        <w:t xml:space="preserve">, </w:t>
      </w:r>
      <w:r>
        <w:t xml:space="preserve">(</w:t>
      </w:r>
      <w:r>
        <w:t xml:space="preserve">b</w:t>
      </w:r>
      <w:r>
        <w:t xml:space="preserve">)</w:t>
      </w:r>
      <w:r>
        <w:t xml:space="preserve"> TG analysis of </w:t>
      </w:r>
      <w:r>
        <w:rPr>
          <w:b/>
        </w:rPr>
        <w:t xml:space="preserve">3</w:t>
      </w:r>
      <w:r>
        <w:t xml:space="preserve">, </w:t>
      </w:r>
      <w:r>
        <w:t xml:space="preserve">(</w:t>
      </w:r>
      <w:r>
        <w:t xml:space="preserve">c</w:t>
      </w:r>
      <w:r>
        <w:t xml:space="preserve">)</w:t>
      </w:r>
      <w:r>
        <w:t xml:space="preserve"> TG analysis of </w:t>
      </w:r>
      <w:r>
        <w:rPr>
          <w:b/>
        </w:rPr>
        <w:t xml:space="preserve">4</w:t>
      </w:r>
      <w:r>
        <w:t xml:space="preserve">, </w:t>
      </w:r>
      <w:r>
        <w:t xml:space="preserve">(</w:t>
      </w:r>
      <w:r>
        <w:t xml:space="preserve">d</w:t>
      </w:r>
      <w:r>
        <w:t xml:space="preserve">)</w:t>
      </w:r>
      <w:r>
        <w:t xml:space="preserve"> TG analysis of </w:t>
      </w:r>
      <w:r>
        <w:rPr>
          <w:b/>
        </w:rPr>
        <w:t xml:space="preserve">5</w:t>
      </w:r>
      <w:r>
        <w:t xml:space="preserve">,</w:t>
      </w:r>
    </w:p>
    <w:p w:rsidR="0018722C">
      <w:pPr>
        <w:topLinePunct/>
      </w:pPr>
      <w:r>
        <w:t>(</w:t>
      </w:r>
      <w:r>
        <w:t>E</w:t>
      </w:r>
      <w:r>
        <w:t>)</w:t>
      </w:r>
      <w:r>
        <w:t xml:space="preserve"> Varied-temperature PXRD analysis of </w:t>
      </w:r>
      <w:r>
        <w:rPr>
          <w:b/>
        </w:rPr>
        <w:t>4</w:t>
      </w:r>
    </w:p>
    <w:p w:rsidR="0018722C">
      <w:pPr>
        <w:topLinePunct/>
      </w:pPr>
      <w:r>
        <w:rPr>
          <w:rFonts w:ascii="宋体" w:eastAsia="宋体" w:hint="eastAsia"/>
        </w:rPr>
        <w:t>配合物</w:t>
      </w:r>
      <w:r>
        <w:rPr>
          <w:b/>
        </w:rPr>
        <w:t>4</w:t>
      </w:r>
      <w:r>
        <w:rPr>
          <w:rFonts w:ascii="宋体" w:eastAsia="宋体" w:hint="eastAsia"/>
        </w:rPr>
        <w:t>和</w:t>
      </w:r>
      <w:r>
        <w:rPr>
          <w:b/>
        </w:rPr>
        <w:t>5</w:t>
      </w:r>
      <w:r>
        <w:rPr>
          <w:rFonts w:ascii="宋体" w:eastAsia="宋体" w:hint="eastAsia"/>
        </w:rPr>
        <w:t>具有良好的空气稳定性，即使放置几个月也不会发生变化，配合物</w:t>
      </w:r>
      <w:r>
        <w:rPr>
          <w:b/>
        </w:rPr>
        <w:t>3 </w:t>
      </w:r>
      <w:r>
        <w:rPr>
          <w:rFonts w:ascii="宋体" w:eastAsia="宋体" w:hint="eastAsia"/>
        </w:rPr>
        <w:t>的</w:t>
      </w:r>
    </w:p>
    <w:p w:rsidR="0018722C">
      <w:pPr>
        <w:topLinePunct/>
      </w:pPr>
      <w:r>
        <w:rPr>
          <w:rFonts w:cstheme="minorBidi" w:hAnsiTheme="minorHAnsi" w:eastAsiaTheme="minorHAnsi" w:asciiTheme="minorHAnsi" w:ascii="Calibri"/>
        </w:rPr>
        <w:t>90</w:t>
      </w:r>
    </w:p>
    <w:p w:rsidR="0018722C">
      <w:pPr>
        <w:topLinePunct/>
      </w:pPr>
      <w:r>
        <w:rPr>
          <w:rFonts w:ascii="宋体" w:eastAsia="宋体" w:hint="eastAsia"/>
        </w:rPr>
        <w:t>表面很快就会变绿，但是</w:t>
      </w:r>
      <w:r>
        <w:t>X</w:t>
      </w:r>
      <w:r>
        <w:rPr>
          <w:rFonts w:ascii="宋体" w:eastAsia="宋体" w:hint="eastAsia"/>
        </w:rPr>
        <w:t>射线粉末衍射</w:t>
      </w:r>
      <w:r>
        <w:t>（</w:t>
      </w:r>
      <w:r>
        <w:rPr>
          <w:rFonts w:ascii="宋体" w:eastAsia="宋体" w:hint="eastAsia"/>
        </w:rPr>
        <w:t>图</w:t>
      </w:r>
      <w:r>
        <w:t>3.18</w:t>
      </w:r>
      <w:r>
        <w:t>a</w:t>
      </w:r>
      <w:r>
        <w:t>）</w:t>
      </w:r>
      <w:r>
        <w:rPr>
          <w:rFonts w:ascii="宋体" w:eastAsia="宋体" w:hint="eastAsia"/>
        </w:rPr>
        <w:t>并没有发生变化。热重分析发现配合物</w:t>
      </w:r>
    </w:p>
    <w:p w:rsidR="0018722C">
      <w:pPr>
        <w:topLinePunct/>
      </w:pPr>
      <w:r>
        <w:rPr>
          <w:b/>
        </w:rPr>
        <w:t>3</w:t>
      </w:r>
      <w:r>
        <w:t>(</w:t>
      </w:r>
      <w:r>
        <w:rPr>
          <w:rFonts w:ascii="宋体" w:hAnsi="宋体" w:eastAsia="宋体" w:hint="eastAsia"/>
          <w:spacing w:val="19"/>
        </w:rPr>
        <w:t>图</w:t>
      </w:r>
      <w:r>
        <w:t>3.18</w:t>
      </w:r>
      <w:r>
        <w:t>b</w:t>
      </w:r>
      <w:r>
        <w:t>)</w:t>
      </w:r>
      <w:r>
        <w:rPr>
          <w:rFonts w:ascii="宋体" w:hAnsi="宋体" w:eastAsia="宋体" w:hint="eastAsia"/>
        </w:rPr>
        <w:t>的分解温度为</w:t>
      </w:r>
      <w:r>
        <w:t>315</w:t>
      </w:r>
      <w:r w:rsidR="001852F3">
        <w:t xml:space="preserve">°</w:t>
      </w:r>
      <w:r>
        <w:t>C</w:t>
      </w:r>
      <w:r>
        <w:rPr>
          <w:rFonts w:ascii="宋体" w:hAnsi="宋体" w:eastAsia="宋体" w:hint="eastAsia"/>
        </w:rPr>
        <w:t>，配合物</w:t>
      </w:r>
      <w:r>
        <w:rPr>
          <w:b/>
        </w:rPr>
        <w:t>4</w:t>
      </w:r>
      <w:r>
        <w:t>(</w:t>
      </w:r>
      <w:r>
        <w:rPr>
          <w:rFonts w:ascii="宋体" w:hAnsi="宋体" w:eastAsia="宋体" w:hint="eastAsia"/>
          <w:spacing w:val="19"/>
        </w:rPr>
        <w:t>图</w:t>
      </w:r>
      <w:r>
        <w:t>3.18</w:t>
      </w:r>
      <w:r>
        <w:t>c</w:t>
      </w:r>
      <w:r>
        <w:t>)</w:t>
      </w:r>
      <w:r>
        <w:rPr>
          <w:rFonts w:ascii="宋体" w:hAnsi="宋体" w:eastAsia="宋体" w:hint="eastAsia"/>
        </w:rPr>
        <w:t>的分解温度为</w:t>
      </w:r>
      <w:r>
        <w:t>388</w:t>
      </w:r>
      <w:r w:rsidR="001852F3">
        <w:t xml:space="preserve">°</w:t>
      </w:r>
      <w:r>
        <w:t>C</w:t>
      </w:r>
      <w:r>
        <w:rPr>
          <w:rFonts w:ascii="宋体" w:hAnsi="宋体" w:eastAsia="宋体" w:hint="eastAsia"/>
        </w:rPr>
        <w:t>，配合物</w:t>
      </w:r>
      <w:r>
        <w:rPr>
          <w:b/>
        </w:rPr>
        <w:t>5</w:t>
      </w:r>
      <w:r>
        <w:t>(</w:t>
      </w:r>
      <w:r>
        <w:rPr>
          <w:rFonts w:ascii="宋体" w:hAnsi="宋体" w:eastAsia="宋体" w:hint="eastAsia"/>
          <w:spacing w:val="19"/>
        </w:rPr>
        <w:t>图</w:t>
      </w:r>
      <w:r>
        <w:t>3.18</w:t>
      </w:r>
      <w:r>
        <w:t>d</w:t>
      </w:r>
      <w:r>
        <w:t>)</w:t>
      </w:r>
      <w:r>
        <w:rPr>
          <w:rFonts w:ascii="宋体" w:hAnsi="宋体" w:eastAsia="宋体" w:hint="eastAsia"/>
        </w:rPr>
        <w:t>的分解温度为</w:t>
      </w:r>
      <w:r>
        <w:t>96</w:t>
      </w:r>
      <w:r/>
      <w:r w:rsidR="001852F3">
        <w:t xml:space="preserve">°</w:t>
      </w:r>
      <w:r>
        <w:t>C</w:t>
      </w:r>
      <w:r>
        <w:rPr>
          <w:rFonts w:ascii="宋体" w:hAnsi="宋体" w:eastAsia="宋体" w:hint="eastAsia"/>
        </w:rPr>
        <w:t>，在将</w:t>
      </w:r>
      <w:r>
        <w:rPr>
          <w:b/>
        </w:rPr>
        <w:t>3</w:t>
      </w:r>
      <w:r>
        <w:rPr>
          <w:rFonts w:ascii="宋体" w:hAnsi="宋体" w:eastAsia="宋体" w:hint="eastAsia"/>
        </w:rPr>
        <w:t>和</w:t>
      </w:r>
      <w:r>
        <w:rPr>
          <w:b/>
        </w:rPr>
        <w:t>5</w:t>
      </w:r>
      <w:r>
        <w:rPr>
          <w:rFonts w:ascii="宋体" w:hAnsi="宋体" w:eastAsia="宋体" w:hint="eastAsia"/>
        </w:rPr>
        <w:t>结合在</w:t>
      </w:r>
      <w:r>
        <w:rPr>
          <w:b/>
        </w:rPr>
        <w:t>4</w:t>
      </w:r>
      <w:r>
        <w:rPr>
          <w:rFonts w:ascii="宋体" w:hAnsi="宋体" w:eastAsia="宋体" w:hint="eastAsia"/>
        </w:rPr>
        <w:t>中后，配合物的热稳定性出现了明显的提升，</w:t>
      </w:r>
      <w:r>
        <w:t>X</w:t>
      </w:r>
      <w:r>
        <w:rPr>
          <w:rFonts w:ascii="宋体" w:hAnsi="宋体" w:eastAsia="宋体" w:hint="eastAsia"/>
        </w:rPr>
        <w:t>射线变温粉末衍射也表明</w:t>
      </w:r>
      <w:r>
        <w:rPr>
          <w:b/>
        </w:rPr>
        <w:t>4</w:t>
      </w:r>
      <w:r>
        <w:t>(</w:t>
      </w:r>
      <w:r>
        <w:rPr>
          <w:rFonts w:ascii="宋体" w:hAnsi="宋体" w:eastAsia="宋体" w:hint="eastAsia"/>
          <w:spacing w:val="-16"/>
        </w:rPr>
        <w:t>图</w:t>
      </w:r>
      <w:r>
        <w:t>3.18</w:t>
      </w:r>
      <w:r>
        <w:t>e</w:t>
      </w:r>
      <w:r>
        <w:t>)</w:t>
      </w:r>
      <w:r>
        <w:rPr>
          <w:rFonts w:ascii="宋体" w:hAnsi="宋体" w:eastAsia="宋体" w:hint="eastAsia"/>
        </w:rPr>
        <w:t>具有较高的热稳定性。</w:t>
      </w:r>
    </w:p>
    <w:p w:rsidR="0018722C">
      <w:pPr>
        <w:pStyle w:val="Heading2"/>
        <w:topLinePunct/>
        <w:ind w:left="171" w:hangingChars="171" w:hanging="171"/>
      </w:pPr>
      <w:bookmarkStart w:id="23819" w:name="_Toc68623819"/>
      <w:bookmarkStart w:name="_TOC_250045" w:id="60"/>
      <w:bookmarkStart w:name="3.5 本章小结 " w:id="61"/>
      <w:r>
        <w:t>3.5</w:t>
      </w:r>
      <w:r>
        <w:t xml:space="preserve"> </w:t>
      </w:r>
      <w:r/>
      <w:bookmarkEnd w:id="61"/>
      <w:bookmarkEnd w:id="60"/>
      <w:r>
        <w:t>本章小结</w:t>
      </w:r>
      <w:bookmarkEnd w:id="23819"/>
    </w:p>
    <w:p w:rsidR="0018722C">
      <w:pPr>
        <w:topLinePunct/>
      </w:pPr>
      <w:r>
        <w:rPr>
          <w:rFonts w:ascii="宋体" w:eastAsia="宋体" w:hint="eastAsia"/>
        </w:rPr>
        <w:t>在</w:t>
      </w:r>
      <w:r w:rsidR="001852F3">
        <w:rPr>
          <w:rFonts w:ascii="宋体" w:eastAsia="宋体" w:hint="eastAsia"/>
        </w:rPr>
        <w:t xml:space="preserve">本</w:t>
      </w:r>
      <w:r w:rsidR="001852F3">
        <w:rPr>
          <w:rFonts w:ascii="宋体" w:eastAsia="宋体" w:hint="eastAsia"/>
        </w:rPr>
        <w:t xml:space="preserve">章</w:t>
      </w:r>
      <w:r w:rsidR="001852F3">
        <w:rPr>
          <w:rFonts w:ascii="宋体" w:eastAsia="宋体" w:hint="eastAsia"/>
        </w:rPr>
        <w:t xml:space="preserve">中</w:t>
      </w:r>
      <w:r w:rsidR="001852F3">
        <w:rPr>
          <w:rFonts w:ascii="宋体" w:eastAsia="宋体" w:hint="eastAsia"/>
        </w:rPr>
        <w:t xml:space="preserve">，</w:t>
      </w:r>
      <w:r w:rsidR="001852F3">
        <w:rPr>
          <w:rFonts w:ascii="宋体" w:eastAsia="宋体" w:hint="eastAsia"/>
        </w:rPr>
        <w:t xml:space="preserve">我</w:t>
      </w:r>
      <w:r w:rsidR="001852F3">
        <w:rPr>
          <w:rFonts w:ascii="宋体" w:eastAsia="宋体" w:hint="eastAsia"/>
        </w:rPr>
        <w:t xml:space="preserve">们</w:t>
      </w:r>
      <w:r>
        <w:rPr>
          <w:rFonts w:ascii="宋体" w:eastAsia="宋体" w:hint="eastAsia"/>
        </w:rPr>
        <w:t>利</w:t>
      </w:r>
      <w:r>
        <w:rPr>
          <w:rFonts w:ascii="宋体" w:eastAsia="宋体" w:hint="eastAsia"/>
        </w:rPr>
        <w:t>用</w:t>
      </w:r>
      <w:r>
        <w:t>3,</w:t>
      </w:r>
      <w:r w:rsidRPr="00000000">
        <w:tab/>
      </w:r>
      <w:r>
        <w:t>5-bis</w:t>
      </w:r>
      <w:r>
        <w:t>(</w:t>
      </w:r>
      <w:r>
        <w:t>(</w:t>
      </w:r>
      <w:r>
        <w:t>3,</w:t>
      </w:r>
      <w:r w:rsidRPr="00000000">
        <w:tab/>
      </w:r>
      <w:r>
        <w:t>5-dimethyl-1</w:t>
      </w:r>
      <w:r>
        <w:rPr>
          <w:i/>
        </w:rPr>
        <w:t>H</w:t>
      </w:r>
      <w:r>
        <w:t>-pyrazol-4-yl</w:t>
      </w:r>
      <w:r>
        <w:t>)</w:t>
      </w:r>
      <w:r w:rsidR="001852F3">
        <w:t xml:space="preserve"> </w:t>
      </w:r>
      <w:r>
        <w:t xml:space="preserve">methyl</w:t>
      </w:r>
      <w:r>
        <w:t>)</w:t>
      </w:r>
      <w:r w:rsidR="004B696B">
        <w:t xml:space="preserve"> </w:t>
      </w:r>
      <w:r>
        <w:t xml:space="preserve">-2, </w:t>
      </w:r>
      <w:r>
        <w:t>6-dimethylpyridine</w:t>
      </w:r>
      <w:r/>
      <w:r>
        <w:rPr>
          <w:rFonts w:ascii="宋体" w:eastAsia="宋体" w:hint="eastAsia"/>
        </w:rPr>
        <w:t>与</w:t>
      </w:r>
      <w:r>
        <w:t>Cu</w:t>
      </w:r>
      <w:r>
        <w:t>(</w:t>
      </w:r>
      <w:r>
        <w:t>I</w:t>
      </w:r>
      <w:r>
        <w:t>)</w:t>
      </w:r>
      <w:r>
        <w:rPr>
          <w:rFonts w:ascii="宋体" w:eastAsia="宋体" w:hint="eastAsia"/>
        </w:rPr>
        <w:t>盐通过分步反应得到了</w:t>
      </w:r>
      <w:r>
        <w:t>Cu</w:t>
      </w:r>
      <w:r>
        <w:rPr>
          <w:vertAlign w:val="subscript"/>
          /&gt;
        </w:rPr>
        <w:t>6</w:t>
      </w:r>
      <w:r>
        <w:t>(</w:t>
      </w:r>
      <w:r>
        <w:rPr>
          <w:b/>
        </w:rPr>
        <w:t>L</w:t>
      </w:r>
      <w:r>
        <w:rPr>
          <w:vertAlign w:val="subscript"/>
          <w:b/>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vertAlign w:val="subscript"/>
          <w:b/>
        </w:rPr>
        <w:t>1</w:t>
      </w:r>
      <w:r>
        <w:t>)</w:t>
      </w:r>
      <w:r w:rsidR="004B696B">
        <w:t xml:space="preserve"> </w:t>
      </w:r>
      <w:r>
        <w:rPr>
          <w:vertAlign w:val="subscript"/>
          /&gt;
        </w:rPr>
        <w:t>3</w:t>
      </w:r>
      <w:r>
        <w:rPr>
          <w:rFonts w:ascii="宋体" w:eastAsia="宋体" w:hint="eastAsia"/>
        </w:rPr>
        <w:t>二元多核铜簇合</w:t>
      </w:r>
      <w:r>
        <w:rPr>
          <w:rFonts w:ascii="宋体" w:eastAsia="宋体" w:hint="eastAsia"/>
        </w:rPr>
        <w:t>物</w:t>
      </w:r>
      <w:r>
        <w:rPr>
          <w:rFonts w:ascii="宋体" w:eastAsia="宋体" w:hint="eastAsia"/>
        </w:rPr>
        <w:t>，</w:t>
      </w:r>
      <w:r>
        <w:rPr>
          <w:rFonts w:ascii="宋体" w:eastAsia="宋体" w:hint="eastAsia"/>
        </w:rPr>
        <w:t>在这个多核铜簇合物中不仅存在正堆积的</w:t>
      </w:r>
      <w:r>
        <w:t>Cu</w:t>
      </w:r>
      <w:r>
        <w:rPr>
          <w:vertAlign w:val="subscript"/>
          /&gt;
        </w:rPr>
        <w:t>3</w:t>
      </w:r>
      <w:r>
        <w:t>(</w:t>
      </w:r>
      <w:r>
        <w:t xml:space="preserve">Pz</w:t>
      </w:r>
      <w:r>
        <w:t>)</w:t>
      </w:r>
      <w:r w:rsidR="004B696B">
        <w:t xml:space="preserve"> </w:t>
      </w:r>
      <w:r>
        <w:rPr>
          <w:vertAlign w:val="subscript"/>
          /&gt;
        </w:rPr>
        <w:t>3</w:t>
      </w:r>
      <w:r>
        <w:rPr>
          <w:rFonts w:ascii="宋体" w:eastAsia="宋体" w:hint="eastAsia"/>
        </w:rPr>
        <w:t>二聚体</w:t>
      </w:r>
      <w:r>
        <w:rPr>
          <w:rFonts w:ascii="宋体" w:eastAsia="宋体" w:hint="eastAsia"/>
        </w:rPr>
        <w:t>，</w:t>
      </w:r>
      <w:r>
        <w:rPr>
          <w:rFonts w:ascii="宋体" w:eastAsia="宋体" w:hint="eastAsia"/>
        </w:rPr>
        <w:t>而且存在着</w:t>
      </w:r>
      <w:r>
        <w:t>Cu</w:t>
      </w:r>
      <w:r>
        <w:rPr>
          <w:vertAlign w:val="subscript"/>
          /&gt;
        </w:rPr>
        <w:t>2</w:t>
      </w:r>
      <w:r>
        <w:t>I</w:t>
      </w:r>
      <w:r>
        <w:rPr>
          <w:vertAlign w:val="subscript"/>
          /&gt;
        </w:rPr>
        <w:t>2</w:t>
      </w:r>
      <w:r>
        <w:rPr>
          <w:rFonts w:ascii="宋体" w:eastAsia="宋体" w:hint="eastAsia"/>
        </w:rPr>
        <w:t>簇合物。</w:t>
      </w:r>
      <w:r>
        <w:t>Cu</w:t>
      </w:r>
      <w:r>
        <w:rPr>
          <w:vertAlign w:val="subscript"/>
          /&gt;
        </w:rPr>
        <w:t>6</w:t>
      </w:r>
      <w:r>
        <w:t>(</w:t>
      </w:r>
      <w:r>
        <w:rPr>
          <w:b/>
        </w:rPr>
        <w:t>L</w:t>
      </w:r>
      <w:r>
        <w:rPr>
          <w:vertAlign w:val="subscript"/>
          <w:b/>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vertAlign w:val="subscript"/>
          <w:b/>
        </w:rPr>
        <w:t>1</w:t>
      </w:r>
      <w:r>
        <w:t>)</w:t>
      </w:r>
      <w:r w:rsidR="004B696B">
        <w:t xml:space="preserve"> </w:t>
      </w:r>
      <w:r>
        <w:rPr>
          <w:vertAlign w:val="subscript"/>
          /&gt;
        </w:rPr>
        <w:t>3</w:t>
      </w:r>
      <w:r>
        <w:rPr>
          <w:rFonts w:ascii="宋体" w:eastAsia="宋体" w:hint="eastAsia"/>
        </w:rPr>
        <w:t>表现出典型的二元发射现象</w:t>
      </w:r>
      <w:r>
        <w:rPr>
          <w:rFonts w:ascii="宋体" w:eastAsia="宋体" w:hint="eastAsia"/>
        </w:rPr>
        <w:t>，</w:t>
      </w:r>
      <w:r>
        <w:rPr>
          <w:rFonts w:ascii="宋体" w:eastAsia="宋体" w:hint="eastAsia"/>
        </w:rPr>
        <w:t>从</w:t>
      </w:r>
      <w:r>
        <w:t>Cu</w:t>
      </w:r>
      <w:r>
        <w:rPr>
          <w:vertAlign w:val="subscript"/>
          /&gt;
        </w:rPr>
        <w:t>6</w:t>
      </w:r>
      <w:r>
        <w:t>(</w:t>
      </w:r>
      <w:r>
        <w:rPr>
          <w:b/>
        </w:rPr>
        <w:t>L</w:t>
      </w:r>
      <w:r>
        <w:rPr>
          <w:vertAlign w:val="subscript"/>
          <w:b/>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vertAlign w:val="subscript"/>
          <w:b/>
        </w:rPr>
        <w:t>1</w:t>
      </w:r>
      <w:r>
        <w:t>)</w:t>
      </w:r>
      <w:r w:rsidR="004B696B">
        <w:t xml:space="preserve"> </w:t>
      </w:r>
      <w:r>
        <w:rPr>
          <w:vertAlign w:val="subscript"/>
          /&gt;
        </w:rPr>
        <w:t>3</w:t>
      </w:r>
      <w:r>
        <w:rPr>
          <w:rFonts w:ascii="宋体" w:eastAsia="宋体" w:hint="eastAsia"/>
        </w:rPr>
        <w:t>与单独</w:t>
      </w:r>
    </w:p>
    <w:p w:rsidR="0018722C">
      <w:pPr>
        <w:topLinePunct/>
      </w:pPr>
      <w:r>
        <w:rPr>
          <w:rFonts w:ascii="宋体" w:eastAsia="宋体" w:hint="eastAsia"/>
        </w:rPr>
        <w:t>的</w:t>
      </w:r>
      <w:r>
        <w:t>Cu</w:t>
      </w:r>
      <w:r>
        <w:rPr>
          <w:vertAlign w:val="subscript"/>
          /&gt;
        </w:rPr>
        <w:t>6</w:t>
      </w:r>
      <w:r>
        <w:t>(</w:t>
      </w:r>
      <w:r>
        <w:rPr>
          <w:b/>
        </w:rPr>
        <w:t>L</w:t>
      </w:r>
      <w:r>
        <w:rPr>
          <w:b/>
          <w:position w:val="-1"/>
          <w:sz w:val="16"/>
        </w:rPr>
        <w:t>1</w:t>
      </w:r>
      <w:r>
        <w:t>)</w:t>
      </w:r>
      <w:r w:rsidR="004B696B">
        <w:t xml:space="preserve"> </w:t>
      </w:r>
      <w:r>
        <w:rPr>
          <w:vertAlign w:val="subscript"/>
          /&gt;
        </w:rPr>
        <w:t>3</w:t>
      </w:r>
      <w:r>
        <w:rPr>
          <w:rFonts w:ascii="宋体" w:eastAsia="宋体" w:hint="eastAsia"/>
        </w:rPr>
        <w:t>笼和</w:t>
      </w:r>
      <w:r>
        <w:t>Cu</w:t>
      </w:r>
      <w:r>
        <w:rPr>
          <w:vertAlign w:val="subscript"/>
          /&gt;
        </w:rPr>
        <w:t>2</w:t>
      </w:r>
      <w:r>
        <w:t>I</w:t>
      </w:r>
      <w:r>
        <w:rPr>
          <w:vertAlign w:val="subscript"/>
          /&gt;
        </w:rPr>
        <w:t>2</w:t>
      </w:r>
      <w:r>
        <w:rPr>
          <w:rFonts w:ascii="宋体" w:eastAsia="宋体" w:hint="eastAsia"/>
        </w:rPr>
        <w:t>簇的变温发射光谱、变温发光寿命以及这三个配合物的前线轨道分</w:t>
      </w:r>
      <w:r>
        <w:rPr>
          <w:rFonts w:ascii="宋体" w:eastAsia="宋体" w:hint="eastAsia"/>
        </w:rPr>
        <w:t>析，我们可以得出在</w:t>
      </w:r>
      <w:r>
        <w:t>Cu</w:t>
      </w:r>
      <w:r>
        <w:rPr>
          <w:vertAlign w:val="subscript"/>
          /&gt;
        </w:rPr>
        <w:t>6</w:t>
      </w:r>
      <w:r>
        <w:t>(</w:t>
      </w:r>
      <w:r>
        <w:rPr>
          <w:b/>
        </w:rPr>
        <w:t>L</w:t>
      </w:r>
      <w:r>
        <w:rPr>
          <w:b/>
          <w:position w:val="-1"/>
          <w:sz w:val="16"/>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b/>
          <w:position w:val="-1"/>
          <w:sz w:val="16"/>
        </w:rPr>
        <w:t>1</w:t>
      </w:r>
      <w:r>
        <w:t>)</w:t>
      </w:r>
      <w:r w:rsidR="004B696B">
        <w:t xml:space="preserve"> </w:t>
      </w:r>
      <w:r>
        <w:rPr>
          <w:vertAlign w:val="subscript"/>
          /&gt;
        </w:rPr>
        <w:t>3</w:t>
      </w:r>
      <w:r>
        <w:rPr>
          <w:rFonts w:ascii="宋体" w:eastAsia="宋体" w:hint="eastAsia"/>
        </w:rPr>
        <w:t>中，低能发射主要源于</w:t>
      </w:r>
      <w:r>
        <w:t>Cu</w:t>
      </w:r>
      <w:r>
        <w:rPr>
          <w:vertAlign w:val="subscript"/>
          /&gt;
        </w:rPr>
        <w:t>6</w:t>
      </w:r>
      <w:r>
        <w:t>(</w:t>
      </w:r>
      <w:r>
        <w:rPr>
          <w:b/>
        </w:rPr>
        <w:t>L</w:t>
      </w:r>
      <w:r>
        <w:rPr>
          <w:b/>
          <w:position w:val="-1"/>
          <w:sz w:val="16"/>
        </w:rPr>
        <w:t>1</w:t>
      </w:r>
      <w:r>
        <w:t>)</w:t>
      </w:r>
      <w:r w:rsidR="004B696B">
        <w:t xml:space="preserve"> </w:t>
      </w:r>
      <w:r>
        <w:rPr>
          <w:vertAlign w:val="subscript"/>
          /&gt;
        </w:rPr>
        <w:t>3</w:t>
      </w:r>
      <w:r>
        <w:rPr>
          <w:rFonts w:ascii="宋体" w:eastAsia="宋体" w:hint="eastAsia"/>
        </w:rPr>
        <w:t>单元三重激发</w:t>
      </w:r>
      <w:r>
        <w:rPr>
          <w:rFonts w:ascii="宋体" w:eastAsia="宋体" w:hint="eastAsia"/>
        </w:rPr>
        <w:t>态的电荷跃迁，而高能量发射主要源于</w:t>
      </w:r>
      <w:r>
        <w:t>Cu</w:t>
      </w:r>
      <w:r>
        <w:rPr>
          <w:vertAlign w:val="subscript"/>
          /&gt;
        </w:rPr>
        <w:t>2</w:t>
      </w:r>
      <w:r>
        <w:t>I</w:t>
      </w:r>
      <w:r>
        <w:rPr>
          <w:vertAlign w:val="subscript"/>
          /&gt;
        </w:rPr>
        <w:t>2</w:t>
      </w:r>
      <w:r>
        <w:rPr>
          <w:rFonts w:ascii="宋体" w:eastAsia="宋体" w:hint="eastAsia"/>
        </w:rPr>
        <w:t>簇单元的三重激发态的电荷跃迁，这两个发</w:t>
      </w:r>
      <w:r>
        <w:rPr>
          <w:rFonts w:ascii="宋体" w:eastAsia="宋体" w:hint="eastAsia"/>
        </w:rPr>
        <w:t>射的强度随激发波长和温度变化而有不同的变化趋势，造成不同波长激发下的热致变色现象。</w:t>
      </w:r>
    </w:p>
    <w:p w:rsidR="0018722C">
      <w:pPr>
        <w:topLinePunct/>
      </w:pPr>
      <w:r>
        <w:t>Cu</w:t>
      </w:r>
      <w:r>
        <w:rPr>
          <w:vertAlign w:val="subscript"/>
          /&gt;
        </w:rPr>
        <w:t>6</w:t>
      </w:r>
      <w:r>
        <w:t>(</w:t>
      </w:r>
      <w:r>
        <w:rPr>
          <w:b/>
        </w:rPr>
        <w:t>L</w:t>
      </w:r>
      <w:r>
        <w:rPr>
          <w:b/>
          <w:position w:val="-1"/>
          <w:sz w:val="16"/>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b/>
          <w:position w:val="-1"/>
          <w:sz w:val="16"/>
        </w:rPr>
        <w:t>1</w:t>
      </w:r>
      <w:r>
        <w:t>)</w:t>
      </w:r>
      <w:r w:rsidR="004B696B">
        <w:t xml:space="preserve"> </w:t>
      </w:r>
      <w:r>
        <w:rPr>
          <w:vertAlign w:val="subscript"/>
          /&gt;
        </w:rPr>
        <w:t>3</w:t>
      </w:r>
      <w:r>
        <w:rPr>
          <w:rFonts w:ascii="宋体" w:eastAsia="宋体" w:hint="eastAsia"/>
        </w:rPr>
        <w:t>中的高能发射和低能发射之比和温度之间存在着一定的函数关系，可以作为自校正的分子基发光温度计使用，它的温度测试范围</w:t>
      </w:r>
      <w:r>
        <w:t>(</w:t>
      </w:r>
      <w:r>
        <w:t xml:space="preserve">120 K-450 K</w:t>
      </w:r>
      <w:r>
        <w:t>)</w:t>
      </w:r>
      <w:r>
        <w:rPr>
          <w:rFonts w:ascii="宋体" w:eastAsia="宋体" w:hint="eastAsia"/>
        </w:rPr>
        <w:t>在目前报道的分子基发光温度计中是最广的。</w:t>
      </w:r>
    </w:p>
    <w:p w:rsidR="0018722C">
      <w:pPr>
        <w:topLinePunct/>
      </w:pPr>
      <w:r>
        <w:rPr>
          <w:rFonts w:ascii="宋体" w:eastAsia="宋体" w:hint="eastAsia"/>
        </w:rPr>
        <w:t>本章工作中的结构分析、光谱分析、结合理论计算来阐述</w:t>
      </w:r>
      <w:r>
        <w:t>Cu</w:t>
      </w:r>
      <w:r>
        <w:rPr>
          <w:vertAlign w:val="subscript"/>
          /&gt;
        </w:rPr>
        <w:t>6</w:t>
      </w:r>
      <w:r>
        <w:t>(</w:t>
      </w:r>
      <w:r>
        <w:rPr>
          <w:b/>
        </w:rPr>
        <w:t>L</w:t>
      </w:r>
      <w:r>
        <w:rPr>
          <w:b/>
          <w:position w:val="-1"/>
          <w:sz w:val="16"/>
        </w:rPr>
        <w:t>1</w:t>
      </w:r>
      <w:r>
        <w:t>)</w:t>
      </w:r>
      <w:r w:rsidR="004B696B">
        <w:t xml:space="preserve"> </w:t>
      </w:r>
      <w:r>
        <w:rPr>
          <w:vertAlign w:val="subscript"/>
          /&gt;
        </w:rPr>
        <w:t>3</w:t>
      </w:r>
      <w:r>
        <w:t>-Cu</w:t>
      </w:r>
      <w:r>
        <w:rPr>
          <w:vertAlign w:val="subscript"/>
          /&gt;
        </w:rPr>
        <w:t>2</w:t>
      </w:r>
      <w:r>
        <w:t>I</w:t>
      </w:r>
      <w:r>
        <w:rPr>
          <w:vertAlign w:val="subscript"/>
          /&gt;
        </w:rPr>
        <w:t>2</w:t>
      </w:r>
      <w:r>
        <w:t>-Cu</w:t>
      </w:r>
      <w:r>
        <w:rPr>
          <w:vertAlign w:val="subscript"/>
          /&gt;
        </w:rPr>
        <w:t>6</w:t>
      </w:r>
      <w:r>
        <w:t>(</w:t>
      </w:r>
      <w:r>
        <w:rPr>
          <w:b/>
        </w:rPr>
        <w:t>L</w:t>
      </w:r>
      <w:r>
        <w:rPr>
          <w:b/>
          <w:position w:val="-1"/>
          <w:sz w:val="16"/>
        </w:rPr>
        <w:t>1</w:t>
      </w:r>
      <w:r>
        <w:t>)</w:t>
      </w:r>
      <w:r w:rsidR="004B696B">
        <w:t xml:space="preserve"> </w:t>
      </w:r>
      <w:r>
        <w:rPr>
          <w:vertAlign w:val="subscript"/>
          /&gt;
        </w:rPr>
        <w:t>3</w:t>
      </w:r>
      <w:r>
        <w:rPr>
          <w:rFonts w:ascii="宋体" w:eastAsia="宋体" w:hint="eastAsia"/>
        </w:rPr>
        <w:t>的二</w:t>
      </w:r>
      <w:r>
        <w:rPr>
          <w:rFonts w:ascii="宋体" w:eastAsia="宋体" w:hint="eastAsia"/>
        </w:rPr>
        <w:t>元发射以及热致变色现象，对于理解二元发射体系中的结构与性质之间的关系也有重要的借鉴意义。</w:t>
      </w:r>
    </w:p>
    <w:p w:rsidR="0018722C">
      <w:pPr>
        <w:topLinePunct/>
      </w:pPr>
      <w:r>
        <w:rPr>
          <w:rFonts w:cstheme="minorBidi" w:hAnsiTheme="minorHAnsi" w:eastAsiaTheme="minorHAnsi" w:asciiTheme="minorHAnsi" w:ascii="Calibri"/>
        </w:rPr>
        <w:t>91</w:t>
      </w:r>
    </w:p>
    <w:p w:rsidR="0018722C">
      <w:pPr>
        <w:pStyle w:val="afff1"/>
        <w:topLinePunct/>
      </w:pPr>
      <w:bookmarkStart w:id="23820" w:name="_Toc68623820"/>
      <w:bookmarkStart w:name="_TOC_250044" w:id="62"/>
      <w:bookmarkStart w:name="参考文献 " w:id="63"/>
      <w:r/>
      <w:bookmarkEnd w:id="62"/>
      <w:r>
        <w:t>参考文献</w:t>
      </w:r>
      <w:bookmarkEnd w:id="23820"/>
    </w:p>
    <w:p w:rsidR="0018722C">
      <w:pPr>
        <w:pStyle w:val="ab"/>
        <w:topLinePunct/>
        <w:ind w:left="200" w:hangingChars="200" w:hanging="200"/>
      </w:pPr>
      <w:r>
        <w:t xml:space="preserve">[</w:t>
      </w:r>
      <w:r>
        <w:t xml:space="preserve">1</w:t>
      </w:r>
      <w:r>
        <w:t xml:space="preserve">]</w:t>
      </w:r>
      <w:r w:rsidRPr="00281126">
        <w:t xml:space="preserve">  </w:t>
      </w:r>
      <w:r>
        <w:t xml:space="preserve">(</w:t>
      </w:r>
      <w:r>
        <w:rPr>
          <w:sz w:val="24"/>
        </w:rPr>
        <w:t xml:space="preserve">a</w:t>
      </w:r>
      <w:r>
        <w:t xml:space="preserve">)</w:t>
      </w:r>
      <w:r>
        <w:t xml:space="preserve"> P</w:t>
      </w:r>
      <w:r w:rsidR="004B696B">
        <w:t xml:space="preserve">. Ford and A. </w:t>
      </w:r>
      <w:r>
        <w:t xml:space="preserve">Vogler, </w:t>
      </w:r>
      <w:r>
        <w:rPr>
          <w:i/>
        </w:rPr>
        <w:t xml:space="preserve">Acc. Chem. Res., </w:t>
      </w:r>
      <w:r>
        <w:t xml:space="preserve">1993, 26, 220; </w:t>
      </w:r>
      <w:r>
        <w:t xml:space="preserve">(</w:t>
      </w:r>
      <w:r>
        <w:rPr>
          <w:sz w:val="24"/>
        </w:rPr>
        <w:t xml:space="preserve">b</w:t>
      </w:r>
      <w:r>
        <w:t xml:space="preserve">)</w:t>
      </w:r>
      <w:r>
        <w:t xml:space="preserve"> H. Kitagawa, </w:t>
      </w:r>
      <w:r>
        <w:t xml:space="preserve">Y. </w:t>
      </w:r>
      <w:r>
        <w:t xml:space="preserve">Ozawa and K. </w:t>
      </w:r>
      <w:r>
        <w:t xml:space="preserve">Toriumi, </w:t>
      </w:r>
      <w:r>
        <w:rPr>
          <w:i/>
        </w:rPr>
        <w:t xml:space="preserve">Chem. Commun., </w:t>
      </w:r>
      <w:r>
        <w:t xml:space="preserve">2010, 46, 6302; </w:t>
      </w:r>
      <w:r>
        <w:t xml:space="preserve">(</w:t>
      </w:r>
      <w:r>
        <w:rPr>
          <w:sz w:val="24"/>
        </w:rPr>
        <w:t xml:space="preserve">c</w:t>
      </w:r>
      <w:r>
        <w:t xml:space="preserve">)</w:t>
      </w:r>
      <w:r>
        <w:t xml:space="preserve"> </w:t>
      </w:r>
      <w:r>
        <w:t xml:space="preserve">P. </w:t>
      </w:r>
      <w:r>
        <w:t xml:space="preserve">Ford, E. Cariati, and J. Bourassa, </w:t>
      </w:r>
      <w:r>
        <w:rPr>
          <w:i/>
        </w:rPr>
        <w:t xml:space="preserve">Chem. </w:t>
      </w:r>
      <w:r>
        <w:rPr>
          <w:i/>
        </w:rPr>
        <w:t xml:space="preserve">Rev.,</w:t>
      </w:r>
      <w:r>
        <w:rPr>
          <w:i/>
        </w:rPr>
        <w:t xml:space="preserve"> </w:t>
      </w:r>
      <w:r>
        <w:t xml:space="preserve">1999, 99, 3625; </w:t>
      </w:r>
      <w:r>
        <w:t xml:space="preserve">(</w:t>
      </w:r>
      <w:r>
        <w:rPr>
          <w:sz w:val="24"/>
        </w:rPr>
        <w:t xml:space="preserve">d</w:t>
      </w:r>
      <w:r>
        <w:t xml:space="preserve">)</w:t>
      </w:r>
      <w:r>
        <w:t xml:space="preserve"> S. Perruchas, J. Boilot, </w:t>
      </w:r>
      <w:r>
        <w:rPr>
          <w:i/>
        </w:rPr>
        <w:t xml:space="preserve">J. Am. Chem. Soc., </w:t>
      </w:r>
      <w:r>
        <w:t xml:space="preserve">2010, 132</w:t>
      </w:r>
      <w:r>
        <w:rPr>
          <w:i/>
        </w:rPr>
        <w:t xml:space="preserve">, </w:t>
      </w:r>
      <w:r>
        <w:t xml:space="preserve">10967; </w:t>
      </w:r>
      <w:r>
        <w:t xml:space="preserve">(</w:t>
      </w:r>
      <w:r>
        <w:rPr>
          <w:sz w:val="24"/>
        </w:rPr>
        <w:t xml:space="preserve">e</w:t>
      </w:r>
      <w:r>
        <w:t xml:space="preserve">)</w:t>
      </w:r>
      <w:r>
        <w:t xml:space="preserve"> H. </w:t>
      </w:r>
      <w:r>
        <w:t xml:space="preserve">V. </w:t>
      </w:r>
      <w:r>
        <w:t xml:space="preserve">R. Dias, M. A. </w:t>
      </w:r>
      <w:r>
        <w:t xml:space="preserve">Omary, </w:t>
      </w:r>
      <w:r>
        <w:rPr>
          <w:i/>
        </w:rPr>
        <w:t xml:space="preserve">J. Am. Chem. Soc., </w:t>
      </w:r>
      <w:r>
        <w:t xml:space="preserve">2003, 125</w:t>
      </w:r>
      <w:r>
        <w:rPr>
          <w:i/>
        </w:rPr>
        <w:t xml:space="preserve">, </w:t>
      </w:r>
      <w:r>
        <w:t xml:space="preserve">12072; </w:t>
      </w:r>
      <w:r>
        <w:t xml:space="preserve">(</w:t>
      </w:r>
      <w:r>
        <w:rPr>
          <w:sz w:val="24"/>
        </w:rPr>
        <w:t xml:space="preserve">f</w:t>
      </w:r>
      <w:r>
        <w:t xml:space="preserve">)</w:t>
      </w:r>
      <w:r>
        <w:t xml:space="preserve"> </w:t>
      </w:r>
      <w:r>
        <w:t xml:space="preserve">T, </w:t>
      </w:r>
      <w:r>
        <w:t xml:space="preserve">Grimes, M. A. </w:t>
      </w:r>
      <w:r>
        <w:t xml:space="preserve">Omary, </w:t>
      </w:r>
      <w:r>
        <w:t xml:space="preserve">H. </w:t>
      </w:r>
      <w:r>
        <w:t xml:space="preserve">V. </w:t>
      </w:r>
      <w:r>
        <w:t xml:space="preserve">R. Dias, and </w:t>
      </w:r>
      <w:r>
        <w:t xml:space="preserve">T. </w:t>
      </w:r>
      <w:r>
        <w:t xml:space="preserve">R. Cundari, </w:t>
      </w:r>
      <w:r>
        <w:rPr>
          <w:i/>
        </w:rPr>
        <w:t xml:space="preserve">J. Phys. Chem. A </w:t>
      </w:r>
      <w:r>
        <w:t xml:space="preserve">2006, </w:t>
      </w:r>
      <w:r>
        <w:t xml:space="preserve">110</w:t>
      </w:r>
      <w:r>
        <w:rPr>
          <w:i/>
        </w:rPr>
        <w:t xml:space="preserve">, </w:t>
      </w:r>
      <w:r>
        <w:t xml:space="preserve">5823; </w:t>
      </w:r>
      <w:r>
        <w:t xml:space="preserve">(</w:t>
      </w:r>
      <w:r>
        <w:rPr>
          <w:sz w:val="24"/>
        </w:rPr>
        <w:t xml:space="preserve">g</w:t>
      </w:r>
      <w:r>
        <w:t xml:space="preserve">)</w:t>
      </w:r>
      <w:r>
        <w:t xml:space="preserve"> H. </w:t>
      </w:r>
      <w:r>
        <w:t xml:space="preserve">V. </w:t>
      </w:r>
      <w:r>
        <w:t xml:space="preserve">R. Dias, M. A. </w:t>
      </w:r>
      <w:r>
        <w:t xml:space="preserve">Omary, </w:t>
      </w:r>
      <w:r>
        <w:rPr>
          <w:i/>
        </w:rPr>
        <w:t xml:space="preserve">J. </w:t>
      </w:r>
      <w:r>
        <w:rPr>
          <w:i/>
        </w:rPr>
        <w:t xml:space="preserve">Am. Chem. Soc., </w:t>
      </w:r>
      <w:r>
        <w:t xml:space="preserve">2005, 127</w:t>
      </w:r>
      <w:r>
        <w:rPr>
          <w:i/>
        </w:rPr>
        <w:t xml:space="preserve">, </w:t>
      </w:r>
      <w:r>
        <w:t xml:space="preserve">7489; </w:t>
      </w:r>
      <w:r>
        <w:t xml:space="preserve">(</w:t>
      </w:r>
      <w:r>
        <w:rPr>
          <w:sz w:val="24"/>
        </w:rPr>
        <w:t xml:space="preserve">h</w:t>
      </w:r>
      <w:r>
        <w:t xml:space="preserve">)</w:t>
      </w:r>
      <w:r>
        <w:t xml:space="preserve"> Z. Liu, M. </w:t>
      </w:r>
      <w:r>
        <w:t xml:space="preserve">F. </w:t>
      </w:r>
      <w:r>
        <w:t xml:space="preserve">Qayyum, C. </w:t>
      </w:r>
      <w:r>
        <w:t xml:space="preserve">Wu, </w:t>
      </w:r>
      <w:r>
        <w:t xml:space="preserve">and M. E. Thompson, </w:t>
      </w:r>
      <w:r>
        <w:rPr>
          <w:i/>
        </w:rPr>
        <w:t xml:space="preserve">J. Am. </w:t>
      </w:r>
      <w:r>
        <w:rPr>
          <w:i/>
        </w:rPr>
        <w:t xml:space="preserve">Chem. Soc., </w:t>
      </w:r>
      <w:r>
        <w:t xml:space="preserve">2011, 133</w:t>
      </w:r>
      <w:r>
        <w:rPr>
          <w:i/>
        </w:rPr>
        <w:t xml:space="preserve">,</w:t>
      </w:r>
      <w:r>
        <w:rPr>
          <w:i/>
        </w:rPr>
        <w:t xml:space="preserve"> </w:t>
      </w:r>
      <w:r>
        <w:t xml:space="preserve">3700.</w:t>
      </w:r>
    </w:p>
    <w:p w:rsidR="0018722C">
      <w:pPr>
        <w:pStyle w:val="ab"/>
        <w:topLinePunct/>
        <w:ind w:left="200" w:hangingChars="200" w:hanging="200"/>
      </w:pPr>
      <w:bookmarkStart w:id="423496" w:name="_cwCmt64"/>
      <w:r>
        <w:t xml:space="preserve">[</w:t>
      </w:r>
      <w:r>
        <w:t xml:space="preserve">2</w:t>
      </w:r>
      <w:r>
        <w:t xml:space="preserve">]</w:t>
      </w:r>
      <w:r w:rsidRPr="00281126">
        <w:t xml:space="preserve">  </w:t>
      </w:r>
      <w:r>
        <w:t xml:space="preserve">(</w:t>
      </w:r>
      <w:r>
        <w:rPr>
          <w:sz w:val="24"/>
        </w:rPr>
        <w:t xml:space="preserve">a</w:t>
      </w:r>
      <w:r>
        <w:t xml:space="preserve">)</w:t>
      </w:r>
      <w:r>
        <w:t xml:space="preserve"> R. Peng, M.</w:t>
      </w:r>
      <w:r w:rsidR="001852F3">
        <w:t xml:space="preserve"> </w:t>
      </w:r>
      <w:r w:rsidR="001852F3">
        <w:t xml:space="preserve">Li and D. Li, </w:t>
      </w:r>
      <w:r>
        <w:rPr>
          <w:i/>
        </w:rPr>
        <w:t xml:space="preserve">Coord. </w:t>
      </w:r>
      <w:r>
        <w:rPr>
          <w:i/>
        </w:rPr>
        <w:t xml:space="preserve">Chem. </w:t>
      </w:r>
      <w:r>
        <w:rPr>
          <w:i/>
        </w:rPr>
        <w:t xml:space="preserve">Rev., </w:t>
      </w:r>
      <w:r>
        <w:t xml:space="preserve">2010, 254</w:t>
      </w:r>
      <w:r>
        <w:rPr>
          <w:i/>
        </w:rPr>
        <w:t xml:space="preserve">, </w:t>
      </w:r>
      <w:r>
        <w:t xml:space="preserve">1, and references therein; </w:t>
      </w:r>
      <w:r>
        <w:t xml:space="preserve">(</w:t>
      </w:r>
      <w:r>
        <w:rPr>
          <w:sz w:val="24"/>
        </w:rPr>
        <w:t xml:space="preserve">b</w:t>
      </w:r>
      <w:r>
        <w:t xml:space="preserve">)</w:t>
      </w:r>
      <w:r>
        <w:t xml:space="preserve"> M. Li, Z. Li and D. Li, </w:t>
      </w:r>
      <w:r>
        <w:rPr>
          <w:i/>
        </w:rPr>
        <w:t xml:space="preserve">Chem. Commun., </w:t>
      </w:r>
      <w:r>
        <w:t xml:space="preserve">2008, 44</w:t>
      </w:r>
      <w:r>
        <w:rPr>
          <w:i/>
        </w:rPr>
        <w:t xml:space="preserve">, </w:t>
      </w:r>
      <w:r>
        <w:t xml:space="preserve">3390; </w:t>
      </w:r>
      <w:r>
        <w:t xml:space="preserve">(</w:t>
      </w:r>
      <w:r>
        <w:rPr>
          <w:sz w:val="24"/>
        </w:rPr>
        <w:t xml:space="preserve">c</w:t>
      </w:r>
      <w:r>
        <w:t xml:space="preserve">)</w:t>
      </w:r>
      <w:r>
        <w:t xml:space="preserve"> R. Peng, D. Li, </w:t>
      </w:r>
      <w:r>
        <w:t xml:space="preserve">T. </w:t>
      </w:r>
      <w:r>
        <w:t xml:space="preserve">Wu, </w:t>
      </w:r>
      <w:r/>
      <w:r>
        <w:t xml:space="preserve">X. Zhou, and S.</w:t>
      </w:r>
      <w:bookmarkEnd w:id="423496"/>
    </w:p>
    <w:p w:rsidR="0018722C">
      <w:pPr>
        <w:topLinePunct/>
      </w:pPr>
      <w:r>
        <w:rPr>
          <w:rFonts w:cstheme="minorBidi" w:hAnsiTheme="minorHAnsi" w:eastAsiaTheme="minorHAnsi" w:asciiTheme="minorHAnsi"/>
        </w:rPr>
        <w:t xml:space="preserve">W. </w:t>
      </w:r>
      <w:r>
        <w:rPr>
          <w:rFonts w:cstheme="minorBidi" w:hAnsiTheme="minorHAnsi" w:eastAsiaTheme="minorHAnsi" w:asciiTheme="minorHAnsi"/>
        </w:rPr>
        <w:t xml:space="preserve">Ng, </w:t>
      </w:r>
      <w:r>
        <w:rPr>
          <w:rFonts w:cstheme="minorBidi" w:hAnsiTheme="minorHAnsi" w:eastAsiaTheme="minorHAnsi" w:asciiTheme="minorHAnsi"/>
          <w:i/>
        </w:rPr>
        <w:t xml:space="preserve">Inorg. </w:t>
      </w:r>
      <w:r>
        <w:rPr>
          <w:rFonts w:cstheme="minorBidi" w:hAnsiTheme="minorHAnsi" w:eastAsiaTheme="minorHAnsi" w:asciiTheme="minorHAnsi"/>
          <w:i/>
        </w:rPr>
        <w:t xml:space="preserve">Chem</w:t>
      </w:r>
      <w:r>
        <w:rPr>
          <w:rFonts w:cstheme="minorBidi" w:hAnsiTheme="minorHAnsi" w:eastAsiaTheme="minorHAnsi" w:asciiTheme="minorHAnsi"/>
          <w:i/>
        </w:rPr>
        <w:t xml:space="preserve">.,</w:t>
      </w:r>
      <w:r>
        <w:rPr>
          <w:rFonts w:cstheme="minorBidi" w:hAnsiTheme="minorHAnsi" w:eastAsiaTheme="minorHAnsi" w:asciiTheme="minorHAnsi"/>
          <w:i/>
        </w:rPr>
        <w:t xml:space="preserve"> </w:t>
      </w:r>
      <w:r>
        <w:rPr>
          <w:rFonts w:cstheme="minorBidi" w:hAnsiTheme="minorHAnsi" w:eastAsiaTheme="minorHAnsi" w:asciiTheme="minorHAnsi"/>
        </w:rPr>
        <w:t xml:space="preserve">2006, 45</w:t>
      </w:r>
      <w:r>
        <w:rPr>
          <w:rFonts w:cstheme="minorBidi" w:hAnsiTheme="minorHAnsi" w:eastAsiaTheme="minorHAnsi" w:asciiTheme="minorHAnsi"/>
          <w:i/>
        </w:rPr>
        <w:t xml:space="preserve">, </w:t>
      </w:r>
      <w:r>
        <w:rPr>
          <w:rFonts w:cstheme="minorBidi" w:hAnsiTheme="minorHAnsi" w:eastAsiaTheme="minorHAnsi" w:asciiTheme="minorHAnsi"/>
        </w:rPr>
        <w:t xml:space="preserve">4035;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J. He, </w:t>
      </w:r>
      <w:r>
        <w:rPr>
          <w:rFonts w:cstheme="minorBidi" w:hAnsiTheme="minorHAnsi" w:eastAsiaTheme="minorHAnsi" w:asciiTheme="minorHAnsi"/>
        </w:rPr>
        <w:t xml:space="preserve">Y. </w:t>
      </w:r>
      <w:r>
        <w:rPr>
          <w:rFonts w:cstheme="minorBidi" w:hAnsiTheme="minorHAnsi" w:eastAsiaTheme="minorHAnsi" w:asciiTheme="minorHAnsi"/>
        </w:rPr>
        <w:t xml:space="preserve">Yin, </w:t>
      </w:r>
      <w:r>
        <w:rPr>
          <w:rFonts w:cstheme="minorBidi" w:hAnsiTheme="minorHAnsi" w:eastAsiaTheme="minorHAnsi" w:asciiTheme="minorHAnsi"/>
        </w:rPr>
        <w:t xml:space="preserve">T. </w:t>
      </w:r>
      <w:r>
        <w:rPr>
          <w:rFonts w:cstheme="minorBidi" w:hAnsiTheme="minorHAnsi" w:eastAsiaTheme="minorHAnsi" w:asciiTheme="minorHAnsi"/>
        </w:rPr>
        <w:t xml:space="preserve">Wu, </w:t>
      </w:r>
      <w:r>
        <w:rPr>
          <w:rFonts w:cstheme="minorBidi" w:hAnsiTheme="minorHAnsi" w:eastAsiaTheme="minorHAnsi" w:asciiTheme="minorHAnsi"/>
        </w:rPr>
        <w:t xml:space="preserve">D. Li and X. Huang, </w:t>
      </w:r>
      <w:r>
        <w:rPr>
          <w:rFonts w:cstheme="minorBidi" w:hAnsiTheme="minorHAnsi" w:eastAsiaTheme="minorHAnsi" w:asciiTheme="minorHAnsi"/>
          <w:i/>
        </w:rPr>
        <w:t xml:space="preserve">Chem. </w:t>
      </w:r>
      <w:r>
        <w:rPr>
          <w:rFonts w:cstheme="minorBidi" w:hAnsiTheme="minorHAnsi" w:eastAsiaTheme="minorHAnsi" w:asciiTheme="minorHAnsi"/>
          <w:i/>
        </w:rPr>
        <w:t xml:space="preserve">Commun</w:t>
      </w:r>
      <w:r>
        <w:rPr>
          <w:rFonts w:cstheme="minorBidi" w:hAnsiTheme="minorHAnsi" w:eastAsiaTheme="minorHAnsi" w:asciiTheme="minorHAnsi"/>
          <w:i/>
        </w:rPr>
        <w:t xml:space="preserve">.,</w:t>
      </w:r>
      <w:r>
        <w:rPr>
          <w:rFonts w:cstheme="minorBidi" w:hAnsiTheme="minorHAnsi" w:eastAsiaTheme="minorHAnsi" w:asciiTheme="minorHAnsi"/>
          <w:i/>
        </w:rPr>
        <w:t xml:space="preserve"> </w:t>
      </w:r>
      <w:r>
        <w:rPr>
          <w:rFonts w:cstheme="minorBidi" w:hAnsiTheme="minorHAnsi" w:eastAsiaTheme="minorHAnsi" w:asciiTheme="minorHAnsi"/>
        </w:rPr>
        <w:t xml:space="preserve">2006, 42</w:t>
      </w:r>
      <w:r>
        <w:rPr>
          <w:rFonts w:cstheme="minorBidi" w:hAnsiTheme="minorHAnsi" w:eastAsiaTheme="minorHAnsi" w:asciiTheme="minorHAnsi"/>
          <w:i/>
        </w:rPr>
        <w:t xml:space="preserve">, </w:t>
      </w:r>
      <w:r>
        <w:rPr>
          <w:rFonts w:cstheme="minorBidi" w:hAnsiTheme="minorHAnsi" w:eastAsiaTheme="minorHAnsi" w:asciiTheme="minorHAnsi"/>
        </w:rPr>
        <w:t xml:space="preserve">2845;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J. Zhang, J. He, </w:t>
      </w:r>
      <w:r>
        <w:rPr>
          <w:rFonts w:cstheme="minorBidi" w:hAnsiTheme="minorHAnsi" w:eastAsiaTheme="minorHAnsi" w:asciiTheme="minorHAnsi"/>
        </w:rPr>
        <w:t xml:space="preserve">Y. </w:t>
      </w:r>
      <w:r>
        <w:rPr>
          <w:rFonts w:cstheme="minorBidi" w:hAnsiTheme="minorHAnsi" w:eastAsiaTheme="minorHAnsi" w:asciiTheme="minorHAnsi"/>
        </w:rPr>
        <w:t xml:space="preserve">Yin, </w:t>
      </w:r>
      <w:r>
        <w:rPr>
          <w:rFonts w:cstheme="minorBidi" w:hAnsiTheme="minorHAnsi" w:eastAsiaTheme="minorHAnsi" w:asciiTheme="minorHAnsi"/>
        </w:rPr>
        <w:t xml:space="preserve">M. Hu, D. Li and X. Huang, </w:t>
      </w:r>
      <w:r>
        <w:rPr>
          <w:rFonts w:cstheme="minorBidi" w:hAnsiTheme="minorHAnsi" w:eastAsiaTheme="minorHAnsi" w:asciiTheme="minorHAnsi"/>
          <w:i/>
        </w:rPr>
        <w:t xml:space="preserve">Inorg. Chem</w:t>
      </w:r>
      <w:r>
        <w:rPr>
          <w:rFonts w:cstheme="minorBidi" w:hAnsiTheme="minorHAnsi" w:eastAsiaTheme="minorHAnsi" w:asciiTheme="minorHAnsi"/>
          <w:i/>
        </w:rPr>
        <w:t xml:space="preserve">.,</w:t>
      </w:r>
      <w:r>
        <w:rPr>
          <w:rFonts w:cstheme="minorBidi" w:hAnsiTheme="minorHAnsi" w:eastAsiaTheme="minorHAnsi" w:asciiTheme="minorHAnsi"/>
          <w:i/>
        </w:rPr>
        <w:t xml:space="preserve"> </w:t>
      </w:r>
      <w:r>
        <w:rPr>
          <w:rFonts w:cstheme="minorBidi" w:hAnsiTheme="minorHAnsi" w:eastAsiaTheme="minorHAnsi" w:asciiTheme="minorHAnsi"/>
        </w:rPr>
        <w:t xml:space="preserve">2008, 47</w:t>
      </w:r>
      <w:r>
        <w:rPr>
          <w:rFonts w:cstheme="minorBidi" w:hAnsiTheme="minorHAnsi" w:eastAsiaTheme="minorHAnsi" w:asciiTheme="minorHAnsi"/>
          <w:i/>
        </w:rPr>
        <w:t xml:space="preserve">, </w:t>
      </w:r>
      <w:r>
        <w:rPr>
          <w:rFonts w:cstheme="minorBidi" w:hAnsiTheme="minorHAnsi" w:eastAsiaTheme="minorHAnsi" w:asciiTheme="minorHAnsi"/>
        </w:rPr>
        <w:t xml:space="preserve">3471;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f</w:t>
      </w:r>
      <w:r>
        <w:rPr>
          <w:rFonts w:cstheme="minorBidi" w:hAnsiTheme="minorHAnsi" w:eastAsiaTheme="minorHAnsi" w:asciiTheme="minorHAnsi"/>
        </w:rPr>
        <w:t xml:space="preserve">)</w:t>
      </w:r>
      <w:r>
        <w:rPr>
          <w:rFonts w:cstheme="minorBidi" w:hAnsiTheme="minorHAnsi" w:eastAsiaTheme="minorHAnsi" w:asciiTheme="minorHAnsi"/>
        </w:rPr>
        <w:t xml:space="preserve"> G. Gao, M. Li, S. Zhan, Z. </w:t>
      </w:r>
      <w:r>
        <w:rPr>
          <w:rFonts w:cstheme="minorBidi" w:hAnsiTheme="minorHAnsi" w:eastAsiaTheme="minorHAnsi" w:asciiTheme="minorHAnsi"/>
        </w:rPr>
        <w:t xml:space="preserve">Lv, </w:t>
      </w:r>
      <w:r>
        <w:rPr>
          <w:rFonts w:cstheme="minorBidi" w:hAnsiTheme="minorHAnsi" w:eastAsiaTheme="minorHAnsi" w:asciiTheme="minorHAnsi"/>
        </w:rPr>
        <w:t xml:space="preserve">G. Chen, and D. Li, </w:t>
      </w:r>
      <w:r>
        <w:rPr>
          <w:rFonts w:cstheme="minorBidi" w:hAnsiTheme="minorHAnsi" w:eastAsiaTheme="minorHAnsi" w:asciiTheme="minorHAnsi"/>
          <w:i/>
        </w:rPr>
        <w:t xml:space="preserve">Chem. </w:t>
      </w:r>
      <w:r>
        <w:rPr>
          <w:rFonts w:cstheme="minorBidi" w:hAnsiTheme="minorHAnsi" w:eastAsiaTheme="minorHAnsi" w:asciiTheme="minorHAnsi"/>
          <w:i/>
        </w:rPr>
        <w:t xml:space="preserve">Eur. </w:t>
      </w:r>
      <w:r>
        <w:rPr>
          <w:rFonts w:cstheme="minorBidi" w:hAnsiTheme="minorHAnsi" w:eastAsiaTheme="minorHAnsi" w:asciiTheme="minorHAnsi"/>
          <w:i/>
        </w:rPr>
        <w:t xml:space="preserve">J., </w:t>
      </w:r>
      <w:r>
        <w:rPr>
          <w:rFonts w:cstheme="minorBidi" w:hAnsiTheme="minorHAnsi" w:eastAsiaTheme="minorHAnsi" w:asciiTheme="minorHAnsi"/>
        </w:rPr>
        <w:t xml:space="preserve">2011, 17</w:t>
      </w:r>
      <w:r>
        <w:rPr>
          <w:rFonts w:cstheme="minorBidi" w:hAnsiTheme="minorHAnsi" w:eastAsiaTheme="minorHAnsi" w:asciiTheme="minorHAnsi"/>
          <w:i/>
        </w:rPr>
        <w:t xml:space="preserve">, </w:t>
      </w:r>
      <w:r>
        <w:rPr>
          <w:rFonts w:cstheme="minorBidi" w:hAnsiTheme="minorHAnsi" w:eastAsiaTheme="minorHAnsi" w:asciiTheme="minorHAnsi"/>
        </w:rPr>
        <w:t xml:space="preserve">4113;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g</w:t>
      </w:r>
      <w:r>
        <w:rPr>
          <w:rFonts w:cstheme="minorBidi" w:hAnsiTheme="minorHAnsi" w:eastAsiaTheme="minorHAnsi" w:asciiTheme="minorHAnsi"/>
        </w:rPr>
        <w:t xml:space="preserve">)</w:t>
      </w:r>
      <w:r>
        <w:rPr>
          <w:rFonts w:cstheme="minorBidi" w:hAnsiTheme="minorHAnsi" w:eastAsiaTheme="minorHAnsi" w:asciiTheme="minorHAnsi"/>
        </w:rPr>
        <w:t xml:space="preserve"> S.</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-Z. Zhan, M. Li, </w:t>
      </w:r>
      <w:r>
        <w:rPr>
          <w:rFonts w:cstheme="minorBidi" w:hAnsiTheme="minorHAnsi" w:eastAsiaTheme="minorHAnsi" w:asciiTheme="minorHAnsi"/>
        </w:rPr>
        <w:t xml:space="preserve">X.</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-P. </w:t>
      </w:r>
      <w:r>
        <w:rPr>
          <w:rFonts w:cstheme="minorBidi" w:hAnsiTheme="minorHAnsi" w:eastAsiaTheme="minorHAnsi" w:asciiTheme="minorHAnsi"/>
        </w:rPr>
        <w:t xml:space="preserve">Zhou, J.</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-H. </w:t>
      </w:r>
      <w:r>
        <w:rPr>
          <w:rFonts w:cstheme="minorBidi" w:hAnsiTheme="minorHAnsi" w:eastAsiaTheme="minorHAnsi" w:asciiTheme="minorHAnsi"/>
        </w:rPr>
        <w:t xml:space="preserve">Wang, </w:t>
      </w:r>
      <w:r>
        <w:rPr>
          <w:rFonts w:cstheme="minorBidi" w:hAnsiTheme="minorHAnsi" w:eastAsiaTheme="minorHAnsi" w:asciiTheme="minorHAnsi"/>
        </w:rPr>
        <w:t xml:space="preserve">J.</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-R. </w:t>
      </w:r>
      <w:r>
        <w:rPr>
          <w:rFonts w:cstheme="minorBidi" w:hAnsiTheme="minorHAnsi" w:eastAsiaTheme="minorHAnsi" w:asciiTheme="minorHAnsi"/>
        </w:rPr>
        <w:t xml:space="preserve">Yang </w:t>
      </w:r>
      <w:r>
        <w:rPr>
          <w:rFonts w:cstheme="minorBidi" w:hAnsiTheme="minorHAnsi" w:eastAsiaTheme="minorHAnsi" w:asciiTheme="minorHAnsi"/>
        </w:rPr>
        <w:t xml:space="preserve">and D. Li, </w:t>
      </w:r>
      <w:r>
        <w:rPr>
          <w:rFonts w:cstheme="minorBidi" w:hAnsiTheme="minorHAnsi" w:eastAsiaTheme="minorHAnsi" w:asciiTheme="minorHAnsi"/>
          <w:i/>
        </w:rPr>
        <w:t xml:space="preserve">Chem. Co</w:t>
      </w:r>
      <w:r>
        <w:rPr>
          <w:rFonts w:cstheme="minorBidi" w:hAnsiTheme="minorHAnsi" w:eastAsiaTheme="minorHAnsi" w:asciiTheme="minorHAnsi"/>
          <w:i/>
        </w:rPr>
        <w:t>mm</w:t>
      </w:r>
      <w:r>
        <w:rPr>
          <w:rFonts w:cstheme="minorBidi" w:hAnsiTheme="minorHAnsi" w:eastAsiaTheme="minorHAnsi" w:asciiTheme="minorHAnsi"/>
          <w:i/>
        </w:rPr>
        <w:t>un.</w:t>
      </w:r>
      <w:r>
        <w:rPr>
          <w:rFonts w:cstheme="minorBidi" w:hAnsiTheme="minorHAnsi" w:eastAsiaTheme="minorHAnsi" w:asciiTheme="minorHAnsi"/>
        </w:rPr>
        <w:t xml:space="preserve">, 2011, 47, 12441.</w:t>
      </w:r>
    </w:p>
    <w:p w:rsidR="0018722C">
      <w:pPr>
        <w:pStyle w:val="cw22"/>
        <w:topLinePunct/>
      </w:pPr>
      <w:r>
        <w:t xml:space="preserve">[</w:t>
      </w:r>
      <w:r>
        <w:t xml:space="preserve">3</w:t>
      </w:r>
      <w:r>
        <w:t xml:space="preserve">]</w:t>
      </w:r>
      <w:r>
        <w:t xml:space="preserve"> </w:t>
      </w:r>
      <w:r>
        <w:t xml:space="preserve">(</w:t>
      </w:r>
      <w:r>
        <w:rPr>
          <w:sz w:val="24"/>
        </w:rPr>
        <w:t xml:space="preserve">a</w:t>
      </w:r>
      <w:r>
        <w:t xml:space="preserve">)</w:t>
      </w:r>
      <w:r>
        <w:t xml:space="preserve"> J. A. Campbell, C. L. Raston, A. H. White, </w:t>
      </w:r>
      <w:r>
        <w:rPr>
          <w:i/>
        </w:rPr>
        <w:t xml:space="preserve">Aust. J. Chem</w:t>
      </w:r>
      <w:r>
        <w:rPr>
          <w:i/>
        </w:rPr>
        <w:t>.</w:t>
      </w:r>
      <w:r>
        <w:t xml:space="preserve">,</w:t>
      </w:r>
      <w:r>
        <w:t xml:space="preserve"> 1977, 30, 1937; </w:t>
      </w:r>
      <w:r>
        <w:t xml:space="preserve">(</w:t>
      </w:r>
      <w:r>
        <w:rPr>
          <w:sz w:val="24"/>
        </w:rPr>
        <w:t xml:space="preserve">b</w:t>
      </w:r>
      <w:r>
        <w:t xml:space="preserve">)</w:t>
      </w:r>
      <w:r>
        <w:t xml:space="preserve"> </w:t>
      </w:r>
      <w:r>
        <w:t xml:space="preserve">P. </w:t>
      </w:r>
      <w:r>
        <w:t xml:space="preserve">C.</w:t>
      </w:r>
      <w:r>
        <w:t xml:space="preserve"> </w:t>
      </w:r>
      <w:r>
        <w:t xml:space="preserve">Healy,</w:t>
      </w:r>
    </w:p>
    <w:p w:rsidR="0018722C">
      <w:pPr>
        <w:topLinePunct/>
      </w:pPr>
      <w:r>
        <w:t>J. D. Kildea, B. W. Skelton, A. H. White, </w:t>
      </w:r>
      <w:r>
        <w:rPr>
          <w:i/>
        </w:rPr>
        <w:t>Aust. J. Chem</w:t>
      </w:r>
      <w:r>
        <w:rPr>
          <w:i/>
        </w:rPr>
        <w:t>.</w:t>
      </w:r>
      <w:r>
        <w:t>,</w:t>
      </w:r>
      <w:r>
        <w:t xml:space="preserve"> 1989, 42, 115.</w:t>
      </w:r>
    </w:p>
    <w:p w:rsidR="0018722C">
      <w:pPr>
        <w:pStyle w:val="cw22"/>
        <w:topLinePunct/>
      </w:pPr>
      <w:r>
        <w:t xml:space="preserve">[</w:t>
      </w:r>
      <w:r>
        <w:t xml:space="preserve">4</w:t>
      </w:r>
      <w:r>
        <w:t xml:space="preserve">]</w:t>
      </w:r>
      <w:r>
        <w:t xml:space="preserve"> </w:t>
      </w:r>
      <w:r>
        <w:t xml:space="preserve">(</w:t>
      </w:r>
      <w:r>
        <w:rPr>
          <w:sz w:val="24"/>
        </w:rPr>
        <w:t xml:space="preserve">a</w:t>
      </w:r>
      <w:r>
        <w:t xml:space="preserve">)</w:t>
      </w:r>
      <w:r>
        <w:t xml:space="preserve"> C. D. S. Brites, </w:t>
      </w:r>
      <w:r>
        <w:t xml:space="preserve">P. P. </w:t>
      </w:r>
      <w:r>
        <w:t xml:space="preserve">Lima, N. J. O. Silva, A. Millán, </w:t>
      </w:r>
      <w:r>
        <w:t xml:space="preserve">V. </w:t>
      </w:r>
      <w:r>
        <w:t xml:space="preserve">S. Amaral, </w:t>
      </w:r>
      <w:r>
        <w:t xml:space="preserve">F. </w:t>
      </w:r>
      <w:r>
        <w:t xml:space="preserve">Palacio, L. D. Carlos, </w:t>
      </w:r>
      <w:r>
        <w:rPr>
          <w:i/>
        </w:rPr>
        <w:t xml:space="preserve">Adv. Mater</w:t>
      </w:r>
      <w:r>
        <w:rPr>
          <w:i/>
        </w:rPr>
        <w:t>.</w:t>
      </w:r>
      <w:r>
        <w:t xml:space="preserve">,</w:t>
      </w:r>
      <w:r>
        <w:t xml:space="preserve"> </w:t>
      </w:r>
      <w:r>
        <w:t xml:space="preserve">2010, 22, 4499; </w:t>
      </w:r>
      <w:r>
        <w:t xml:space="preserve">(</w:t>
      </w:r>
      <w:r>
        <w:rPr>
          <w:sz w:val="24"/>
        </w:rPr>
        <w:t xml:space="preserve">b</w:t>
      </w:r>
      <w:r>
        <w:t xml:space="preserve">)</w:t>
      </w:r>
      <w:r>
        <w:t xml:space="preserve"> K. Miyata, </w:t>
      </w:r>
      <w:r>
        <w:t xml:space="preserve">Y. </w:t>
      </w:r>
      <w:r>
        <w:t xml:space="preserve">Konno, </w:t>
      </w:r>
      <w:r>
        <w:t xml:space="preserve">T. </w:t>
      </w:r>
      <w:r>
        <w:t xml:space="preserve">Nakanishi, A. Kobayashi, M. Kato, K. Fushimi, </w:t>
      </w:r>
      <w:r>
        <w:t xml:space="preserve">Y. </w:t>
      </w:r>
      <w:r>
        <w:t xml:space="preserve">Hasegawa, </w:t>
      </w:r>
      <w:r>
        <w:rPr>
          <w:i/>
        </w:rPr>
        <w:t xml:space="preserve">Angew. </w:t>
      </w:r>
      <w:r>
        <w:rPr>
          <w:i/>
        </w:rPr>
        <w:t xml:space="preserve">Chem. Int. Ed</w:t>
      </w:r>
      <w:r>
        <w:rPr>
          <w:i/>
        </w:rPr>
        <w:t>.</w:t>
      </w:r>
      <w:r>
        <w:t xml:space="preserve">,</w:t>
      </w:r>
      <w:r>
        <w:t xml:space="preserve"> 2013, 52, 6413; </w:t>
      </w:r>
      <w:r>
        <w:t xml:space="preserve">(</w:t>
      </w:r>
      <w:r>
        <w:rPr>
          <w:sz w:val="24"/>
        </w:rPr>
        <w:t xml:space="preserve">c</w:t>
      </w:r>
      <w:r>
        <w:t xml:space="preserve">)</w:t>
      </w:r>
      <w:r>
        <w:t xml:space="preserve"> D. Cauzzi, R. Pattacini, M. Delferro, </w:t>
      </w:r>
      <w:r>
        <w:t xml:space="preserve">F. </w:t>
      </w:r>
      <w:r>
        <w:t xml:space="preserve">Dini, C. Di Natale, R. Paolesse, S. Bonacchi, M. Montalti, N. Zaccheroni, M. Calvaresi, </w:t>
      </w:r>
      <w:r>
        <w:t xml:space="preserve">F. </w:t>
      </w:r>
      <w:r>
        <w:t xml:space="preserve">Zerbetto, L. Prodi, </w:t>
      </w:r>
      <w:r>
        <w:rPr>
          <w:i/>
        </w:rPr>
        <w:t xml:space="preserve">Angew. </w:t>
      </w:r>
      <w:r>
        <w:rPr>
          <w:i/>
        </w:rPr>
        <w:t xml:space="preserve">Chem. Int. Ed</w:t>
      </w:r>
      <w:r>
        <w:rPr>
          <w:i/>
        </w:rPr>
        <w:t>.</w:t>
      </w:r>
      <w:r>
        <w:t xml:space="preserve">,</w:t>
      </w:r>
      <w:r>
        <w:t xml:space="preserve"> 2012, 51,</w:t>
      </w:r>
      <w:r>
        <w:t xml:space="preserve"> </w:t>
      </w:r>
      <w:r>
        <w:t xml:space="preserve">9662.</w:t>
      </w:r>
    </w:p>
    <w:p w:rsidR="0018722C">
      <w:pPr>
        <w:pStyle w:val="cw22"/>
        <w:topLinePunct/>
      </w:pPr>
      <w:r>
        <w:t xml:space="preserve">[</w:t>
      </w:r>
      <w:r>
        <w:t xml:space="preserve">5</w:t>
      </w:r>
      <w:r>
        <w:t xml:space="preserve">]</w:t>
      </w:r>
      <w:r>
        <w:t xml:space="preserve"> </w:t>
      </w:r>
      <w:r>
        <w:t xml:space="preserve">M. J. Frisch </w:t>
      </w:r>
      <w:r>
        <w:rPr>
          <w:i/>
        </w:rPr>
        <w:t xml:space="preserve">et al</w:t>
      </w:r>
      <w:r>
        <w:t xml:space="preserve">, GAUSSIAN 09 </w:t>
      </w:r>
      <w:r>
        <w:t xml:space="preserve">(</w:t>
      </w:r>
      <w:r>
        <w:rPr>
          <w:sz w:val="24"/>
        </w:rPr>
        <w:t xml:space="preserve">Revision A.2</w:t>
      </w:r>
      <w:r>
        <w:t xml:space="preserve">)</w:t>
      </w:r>
      <w:r>
        <w:t xml:space="preserve">, Gaussian, Inc</w:t>
      </w:r>
      <w:r>
        <w:t xml:space="preserve">.,</w:t>
      </w:r>
      <w:r>
        <w:t xml:space="preserve"> Wallingford, </w:t>
      </w:r>
      <w:r>
        <w:t xml:space="preserve">CT, </w:t>
      </w:r>
      <w:r>
        <w:t xml:space="preserve">2009. Frisch,</w:t>
      </w:r>
      <w:r>
        <w:t xml:space="preserve"> </w:t>
      </w:r>
      <w:r>
        <w:t xml:space="preserve">M.</w:t>
      </w:r>
      <w:r>
        <w:t xml:space="preserve"> </w:t>
      </w:r>
      <w:r>
        <w:t xml:space="preserve">J.</w:t>
      </w:r>
      <w:r>
        <w:t xml:space="preserve"> </w:t>
      </w:r>
      <w:r>
        <w:t xml:space="preserve">et</w:t>
      </w:r>
      <w:r>
        <w:t xml:space="preserve"> </w:t>
      </w:r>
      <w:r>
        <w:t xml:space="preserve">al,</w:t>
      </w:r>
      <w:r>
        <w:t xml:space="preserve"> </w:t>
      </w:r>
      <w:r>
        <w:t xml:space="preserve">GAUSSIAN</w:t>
      </w:r>
      <w:r>
        <w:t xml:space="preserve"> </w:t>
      </w:r>
      <w:r>
        <w:t xml:space="preserve">09</w:t>
      </w:r>
      <w:r>
        <w:t xml:space="preserve"> </w:t>
      </w:r>
      <w:r>
        <w:t xml:space="preserve">(</w:t>
      </w:r>
      <w:r>
        <w:rPr>
          <w:sz w:val="24"/>
        </w:rPr>
        <w:t xml:space="preserve">Revision</w:t>
      </w:r>
      <w:r>
        <w:rPr>
          <w:spacing w:val="-8"/>
          <w:sz w:val="24"/>
        </w:rPr>
        <w:t xml:space="preserve"> </w:t>
      </w:r>
      <w:r>
        <w:rPr>
          <w:sz w:val="24"/>
        </w:rPr>
        <w:t xml:space="preserve">A.02</w:t>
      </w:r>
      <w:r>
        <w:t xml:space="preserve">)</w:t>
      </w:r>
      <w:r>
        <w:t xml:space="preserve">,</w:t>
      </w:r>
      <w:r>
        <w:t xml:space="preserve"> </w:t>
      </w:r>
      <w:r>
        <w:t xml:space="preserve">Gaussian,</w:t>
      </w:r>
      <w:r>
        <w:t xml:space="preserve"> </w:t>
      </w:r>
      <w:r>
        <w:t xml:space="preserve">Inc</w:t>
      </w:r>
      <w:r>
        <w:t>.,</w:t>
      </w:r>
      <w:r>
        <w:t xml:space="preserve"> </w:t>
      </w:r>
      <w:r>
        <w:t xml:space="preserve">Wallingford,</w:t>
      </w:r>
      <w:r>
        <w:t xml:space="preserve"> </w:t>
      </w:r>
      <w:r>
        <w:t xml:space="preserve">CT,</w:t>
      </w:r>
      <w:r>
        <w:t xml:space="preserve"> </w:t>
      </w:r>
      <w:r>
        <w:t xml:space="preserve">2009.</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6</w:t>
      </w:r>
      <w:r>
        <w:rPr>
          <w:rFonts w:cstheme="minorBidi" w:hAnsiTheme="minorHAnsi" w:eastAsiaTheme="minorHAnsi" w:asciiTheme="minorHAnsi"/>
        </w:rPr>
        <w:t>]</w:t>
      </w:r>
      <w:r>
        <w:rPr>
          <w:rFonts w:cstheme="minorBidi" w:hAnsiTheme="minorHAnsi" w:eastAsiaTheme="minorHAnsi" w:asciiTheme="minorHAnsi"/>
        </w:rPr>
        <w:t xml:space="preserve"> A. D. Becke, </w:t>
      </w:r>
      <w:r>
        <w:rPr>
          <w:rFonts w:cstheme="minorBidi" w:hAnsiTheme="minorHAnsi" w:eastAsiaTheme="minorHAnsi" w:asciiTheme="minorHAnsi"/>
          <w:i/>
        </w:rPr>
        <w:t>J. Chem. Phys</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1993, 98, 5648.</w:t>
      </w:r>
    </w:p>
    <w:p w:rsidR="0018722C">
      <w:pPr>
        <w:pStyle w:val="cw22"/>
        <w:topLinePunct/>
      </w:pPr>
      <w:r>
        <w:t>[</w:t>
      </w:r>
      <w:r>
        <w:t xml:space="preserve">7</w:t>
      </w:r>
      <w:r>
        <w:t>]</w:t>
      </w:r>
      <w:r>
        <w:t xml:space="preserve"> </w:t>
      </w:r>
      <w:r>
        <w:t>C. Lee, </w:t>
      </w:r>
      <w:r>
        <w:t>W. </w:t>
      </w:r>
      <w:r>
        <w:t>R. </w:t>
      </w:r>
      <w:r>
        <w:t>Yang, </w:t>
      </w:r>
      <w:r>
        <w:t>G. Parr, </w:t>
      </w:r>
      <w:r>
        <w:rPr>
          <w:i/>
        </w:rPr>
        <w:t>Phys. </w:t>
      </w:r>
      <w:r>
        <w:rPr>
          <w:i/>
        </w:rPr>
        <w:t>Rev</w:t>
      </w:r>
      <w:r>
        <w:rPr>
          <w:i/>
        </w:rPr>
        <w:t>.</w:t>
      </w:r>
      <w:r>
        <w:t>,</w:t>
      </w:r>
      <w:r>
        <w:t xml:space="preserve"> </w:t>
      </w:r>
      <w:r>
        <w:t>1988, B37,</w:t>
      </w:r>
      <w:r>
        <w:t> </w:t>
      </w:r>
      <w:r>
        <w:t>785.</w:t>
      </w:r>
    </w:p>
    <w:p w:rsidR="0018722C">
      <w:pPr>
        <w:pStyle w:val="cw22"/>
        <w:topLinePunct/>
      </w:pPr>
      <w:r>
        <w:t>[</w:t>
      </w:r>
      <w:r>
        <w:t xml:space="preserve">8</w:t>
      </w:r>
      <w:r>
        <w:t>]</w:t>
      </w:r>
      <w:r>
        <w:t xml:space="preserve"> </w:t>
      </w:r>
      <w:r>
        <w:t>K. Burke, E. K. U. Gross, A guided tour of time-dependent density functional </w:t>
      </w:r>
      <w:r>
        <w:t>theory. </w:t>
      </w:r>
      <w:r>
        <w:t>In Density Functionals: Theory and Applications, Lecture Notes in Physics; Joubert, D., Ed</w:t>
      </w:r>
      <w:r>
        <w:t xml:space="preserve">.;</w:t>
      </w:r>
      <w:r>
        <w:t xml:space="preserve"> Springer: New </w:t>
      </w:r>
      <w:r>
        <w:t>York, </w:t>
      </w:r>
      <w:r>
        <w:t>1998; </w:t>
      </w:r>
      <w:r>
        <w:t>Vol.</w:t>
      </w:r>
      <w:r>
        <w:t> </w:t>
      </w:r>
      <w:r>
        <w:t>500.</w:t>
      </w:r>
    </w:p>
    <w:p w:rsidR="0018722C">
      <w:pPr>
        <w:topLinePunct/>
      </w:pPr>
      <w:r>
        <w:rPr>
          <w:rFonts w:cstheme="minorBidi" w:hAnsiTheme="minorHAnsi" w:eastAsiaTheme="minorHAnsi" w:asciiTheme="minorHAnsi" w:ascii="Calibri"/>
        </w:rPr>
        <w:t>92</w:t>
      </w:r>
    </w:p>
    <w:p w:rsidR="0018722C">
      <w:pPr>
        <w:pStyle w:val="cw22"/>
        <w:topLinePunct/>
      </w:pPr>
      <w:r>
        <w:t>[</w:t>
      </w:r>
      <w:r>
        <w:t xml:space="preserve">9</w:t>
      </w:r>
      <w:r>
        <w:t>]</w:t>
      </w:r>
      <w:r>
        <w:t xml:space="preserve"> </w:t>
      </w:r>
      <w:r>
        <w:t>W. </w:t>
      </w:r>
      <w:r>
        <w:t>Kuechle, M. Dolg, H. Stoll, H. Preuss, </w:t>
      </w:r>
      <w:r>
        <w:rPr>
          <w:i/>
        </w:rPr>
        <w:t>J. Chem. Phys</w:t>
      </w:r>
      <w:r>
        <w:rPr>
          <w:i/>
        </w:rPr>
        <w:t>.</w:t>
      </w:r>
      <w:r>
        <w:t>,</w:t>
      </w:r>
      <w:r>
        <w:t xml:space="preserve"> 1994, 100,</w:t>
      </w:r>
      <w:r>
        <w:t> </w:t>
      </w:r>
      <w:r>
        <w:t>7535.</w:t>
      </w:r>
    </w:p>
    <w:p w:rsidR="0018722C">
      <w:pPr>
        <w:pStyle w:val="cw22"/>
        <w:topLinePunct/>
      </w:pPr>
      <w:r>
        <w:t>[</w:t>
      </w:r>
      <w:r>
        <w:t xml:space="preserve">10</w:t>
      </w:r>
      <w:r>
        <w:t>]</w:t>
      </w:r>
      <w:r>
        <w:t xml:space="preserve"> </w:t>
      </w:r>
      <w:r>
        <w:t>R.</w:t>
      </w:r>
      <w:r>
        <w:t> </w:t>
      </w:r>
      <w:r>
        <w:t>Krishnan,</w:t>
      </w:r>
      <w:r>
        <w:t> </w:t>
      </w:r>
      <w:r>
        <w:t>J.</w:t>
      </w:r>
      <w:r>
        <w:t> </w:t>
      </w:r>
      <w:r>
        <w:t>S.</w:t>
      </w:r>
      <w:r>
        <w:t> </w:t>
      </w:r>
      <w:r>
        <w:t>Binkley,</w:t>
      </w:r>
      <w:r>
        <w:t> </w:t>
      </w:r>
      <w:r>
        <w:t>R.</w:t>
      </w:r>
      <w:r>
        <w:t> Seeger, </w:t>
      </w:r>
      <w:r>
        <w:t>J.</w:t>
      </w:r>
      <w:r>
        <w:t> </w:t>
      </w:r>
      <w:r>
        <w:t>A.</w:t>
      </w:r>
      <w:r>
        <w:t> </w:t>
      </w:r>
      <w:r>
        <w:t>Pople,</w:t>
      </w:r>
      <w:r>
        <w:t> </w:t>
      </w:r>
      <w:r>
        <w:rPr>
          <w:i/>
        </w:rPr>
        <w:t>J.</w:t>
      </w:r>
      <w:r>
        <w:rPr>
          <w:i/>
        </w:rPr>
        <w:t> </w:t>
      </w:r>
      <w:r>
        <w:rPr>
          <w:i/>
        </w:rPr>
        <w:t>Chem.</w:t>
      </w:r>
      <w:r>
        <w:rPr>
          <w:i/>
        </w:rPr>
        <w:t> </w:t>
      </w:r>
      <w:r>
        <w:rPr>
          <w:i/>
        </w:rPr>
        <w:t>Phys</w:t>
      </w:r>
      <w:r>
        <w:rPr>
          <w:i/>
        </w:rPr>
        <w:t>.</w:t>
      </w:r>
      <w:r>
        <w:t>,</w:t>
      </w:r>
      <w:r>
        <w:t> </w:t>
      </w:r>
      <w:r>
        <w:t>1980,</w:t>
      </w:r>
      <w:r>
        <w:t> </w:t>
      </w:r>
      <w:r>
        <w:t>72,</w:t>
      </w:r>
      <w:r>
        <w:t> </w:t>
      </w:r>
      <w:r>
        <w:t>650.</w:t>
      </w:r>
    </w:p>
    <w:p w:rsidR="0018722C">
      <w:pPr>
        <w:pStyle w:val="cw22"/>
        <w:topLinePunct/>
      </w:pPr>
      <w:r>
        <w:t>[</w:t>
      </w:r>
      <w:r>
        <w:t xml:space="preserve">11</w:t>
      </w:r>
      <w:r>
        <w:t>]</w:t>
      </w:r>
      <w:r>
        <w:t xml:space="preserve"> </w:t>
      </w:r>
      <w:r>
        <w:t>A. D. McLean, G. S. Chandler, </w:t>
      </w:r>
      <w:r>
        <w:rPr>
          <w:i/>
        </w:rPr>
        <w:t>J. Chem. Phys</w:t>
      </w:r>
      <w:r>
        <w:t>.,</w:t>
      </w:r>
      <w:r>
        <w:t xml:space="preserve"> 1980, 72,</w:t>
      </w:r>
      <w:r>
        <w:t> </w:t>
      </w:r>
      <w:r>
        <w:t>5639.</w:t>
      </w:r>
    </w:p>
    <w:p w:rsidR="0018722C">
      <w:pPr>
        <w:pStyle w:val="cw22"/>
        <w:topLinePunct/>
      </w:pPr>
      <w:r>
        <w:t xml:space="preserve">[</w:t>
      </w:r>
      <w:r>
        <w:t xml:space="preserve">12</w:t>
      </w:r>
      <w:r>
        <w:t xml:space="preserve">]</w:t>
      </w:r>
      <w:r>
        <w:t xml:space="preserve"> </w:t>
      </w:r>
      <w:r>
        <w:t xml:space="preserve">F. </w:t>
      </w:r>
      <w:r>
        <w:t xml:space="preserve">L. Hirshfeld, </w:t>
      </w:r>
      <w:r>
        <w:rPr>
          <w:i/>
        </w:rPr>
        <w:t xml:space="preserve">Theor. </w:t>
      </w:r>
      <w:r>
        <w:rPr>
          <w:i/>
        </w:rPr>
        <w:t xml:space="preserve">Chim. Acta </w:t>
      </w:r>
      <w:r>
        <w:rPr>
          <w:i/>
        </w:rPr>
        <w:t xml:space="preserve">(</w:t>
      </w:r>
      <w:r>
        <w:rPr>
          <w:i/>
        </w:rPr>
        <w:t xml:space="preserve">Berl.</w:t>
      </w:r>
      <w:r>
        <w:rPr>
          <w:i/>
        </w:rPr>
        <w:t xml:space="preserve">)</w:t>
      </w:r>
      <w:r>
        <w:t xml:space="preserve">, 1977, 44, 129.</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13</w:t>
      </w:r>
      <w:r>
        <w:rPr>
          <w:rFonts w:cstheme="minorBidi" w:hAnsiTheme="minorHAnsi" w:eastAsiaTheme="minorHAnsi" w:asciiTheme="minorHAnsi"/>
        </w:rPr>
        <w:t>]</w:t>
      </w:r>
      <w:r>
        <w:rPr>
          <w:rFonts w:cstheme="minorBidi" w:hAnsiTheme="minorHAnsi" w:eastAsiaTheme="minorHAnsi" w:asciiTheme="minorHAnsi"/>
        </w:rPr>
        <w:t xml:space="preserve"> T. Lu, F. W. Chen, </w:t>
      </w:r>
      <w:r>
        <w:rPr>
          <w:rFonts w:cstheme="minorBidi" w:hAnsiTheme="minorHAnsi" w:eastAsiaTheme="minorHAnsi" w:asciiTheme="minorHAnsi"/>
          <w:i/>
        </w:rPr>
        <w:t>Acta Chim. Sin</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2011, 69, 2393.</w:t>
      </w:r>
    </w:p>
    <w:p w:rsidR="0018722C">
      <w:pPr>
        <w:pStyle w:val="cw22"/>
        <w:topLinePunct/>
      </w:pPr>
      <w:r>
        <w:t xml:space="preserve">[</w:t>
      </w:r>
      <w:r>
        <w:t xml:space="preserve">14</w:t>
      </w:r>
      <w:r>
        <w:t xml:space="preserve">]</w:t>
      </w:r>
      <w:r>
        <w:t xml:space="preserve"> </w:t>
      </w:r>
      <w:r>
        <w:t xml:space="preserve">(</w:t>
      </w:r>
      <w:r>
        <w:rPr>
          <w:sz w:val="24"/>
        </w:rPr>
        <w:t xml:space="preserve">a</w:t>
      </w:r>
      <w:r>
        <w:t xml:space="preserve">)</w:t>
      </w:r>
      <w:r>
        <w:t xml:space="preserve"> A. E. Reed, </w:t>
      </w:r>
      <w:r>
        <w:t xml:space="preserve">F. </w:t>
      </w:r>
      <w:r>
        <w:t xml:space="preserve">Weinhold, </w:t>
      </w:r>
      <w:r>
        <w:rPr>
          <w:i/>
        </w:rPr>
        <w:t xml:space="preserve">J. Chem. Phys</w:t>
      </w:r>
      <w:r>
        <w:rPr>
          <w:i/>
        </w:rPr>
        <w:t>.</w:t>
      </w:r>
      <w:r>
        <w:t xml:space="preserve">,</w:t>
      </w:r>
      <w:r>
        <w:t xml:space="preserve"> 1983, 78, 4066; </w:t>
      </w:r>
      <w:r>
        <w:t xml:space="preserve">(</w:t>
      </w:r>
      <w:r>
        <w:rPr>
          <w:sz w:val="24"/>
        </w:rPr>
        <w:t xml:space="preserve">b</w:t>
      </w:r>
      <w:r>
        <w:t xml:space="preserve">)</w:t>
      </w:r>
      <w:r>
        <w:t xml:space="preserve"> A. E. Reed, R. B. </w:t>
      </w:r>
      <w:r>
        <w:t xml:space="preserve">Weinstock, </w:t>
      </w:r>
      <w:r>
        <w:t xml:space="preserve">F. </w:t>
      </w:r>
      <w:r>
        <w:t xml:space="preserve">Weinhold, </w:t>
      </w:r>
      <w:r>
        <w:rPr>
          <w:i/>
        </w:rPr>
        <w:t xml:space="preserve">J. Chem. Phys</w:t>
      </w:r>
      <w:r>
        <w:rPr>
          <w:i/>
        </w:rPr>
        <w:t>.</w:t>
      </w:r>
      <w:r>
        <w:t xml:space="preserve">,</w:t>
      </w:r>
      <w:r>
        <w:t xml:space="preserve"> 1985, 83,</w:t>
      </w:r>
      <w:r>
        <w:t xml:space="preserve"> </w:t>
      </w:r>
      <w:r>
        <w:t xml:space="preserve">735.</w:t>
      </w:r>
    </w:p>
    <w:p w:rsidR="0018722C">
      <w:pPr>
        <w:pStyle w:val="cw22"/>
        <w:topLinePunct/>
      </w:pPr>
      <w:r>
        <w:t xml:space="preserve">[</w:t>
      </w:r>
      <w:r>
        <w:t xml:space="preserve">15</w:t>
      </w:r>
      <w:r>
        <w:t xml:space="preserve">]</w:t>
      </w:r>
      <w:r>
        <w:t xml:space="preserve"> </w:t>
      </w:r>
      <w:r>
        <w:t xml:space="preserve">(</w:t>
      </w:r>
      <w:r>
        <w:rPr>
          <w:sz w:val="24"/>
        </w:rPr>
        <w:t xml:space="preserve">a</w:t>
      </w:r>
      <w:r>
        <w:t xml:space="preserve">)</w:t>
      </w:r>
      <w:r>
        <w:t xml:space="preserve"> </w:t>
      </w:r>
      <w:r>
        <w:t xml:space="preserve">T. </w:t>
      </w:r>
      <w:r>
        <w:t xml:space="preserve">Lu, </w:t>
      </w:r>
      <w:r>
        <w:t xml:space="preserve">F. </w:t>
      </w:r>
      <w:r>
        <w:t xml:space="preserve">W. </w:t>
      </w:r>
      <w:r>
        <w:t xml:space="preserve">Chen, </w:t>
      </w:r>
      <w:r>
        <w:rPr>
          <w:i/>
        </w:rPr>
        <w:t xml:space="preserve">J. Comp. Chem</w:t>
      </w:r>
      <w:r>
        <w:rPr>
          <w:i/>
        </w:rPr>
        <w:t>.</w:t>
      </w:r>
      <w:r>
        <w:t xml:space="preserve">,</w:t>
      </w:r>
      <w:r>
        <w:t xml:space="preserve"> 2012, 33, 580; </w:t>
      </w:r>
      <w:r>
        <w:t xml:space="preserve">(</w:t>
      </w:r>
      <w:r>
        <w:rPr>
          <w:sz w:val="24"/>
        </w:rPr>
        <w:t xml:space="preserve">b</w:t>
      </w:r>
      <w:r>
        <w:t xml:space="preserve">)</w:t>
      </w:r>
      <w:r>
        <w:t xml:space="preserve"> </w:t>
      </w:r>
      <w:r>
        <w:t xml:space="preserve">T. </w:t>
      </w:r>
      <w:r>
        <w:t xml:space="preserve">Lu, Multiwfn, Revison 2.6.1; University of Science and Technology Beijing: Beijing, China,</w:t>
      </w:r>
      <w:r>
        <w:t xml:space="preserve"> </w:t>
      </w:r>
      <w:r>
        <w:t xml:space="preserve">2013.</w:t>
      </w:r>
    </w:p>
    <w:p w:rsidR="0018722C">
      <w:pPr>
        <w:pStyle w:val="cw22"/>
        <w:topLinePunct/>
      </w:pPr>
      <w:r>
        <w:t>[</w:t>
      </w:r>
      <w:r>
        <w:t xml:space="preserve">16</w:t>
      </w:r>
      <w:r>
        <w:t>]</w:t>
      </w:r>
      <w:r>
        <w:t xml:space="preserve"> </w:t>
      </w:r>
      <w:r>
        <w:t>S. Monmoton, H. Lefebvre, </w:t>
      </w:r>
      <w:r>
        <w:t>F. </w:t>
      </w:r>
      <w:r>
        <w:t>Costa-Torro, </w:t>
      </w:r>
      <w:r>
        <w:t>A. Fradet, </w:t>
      </w:r>
      <w:r>
        <w:rPr>
          <w:i/>
        </w:rPr>
        <w:t>Macromol. Chem. Phys</w:t>
      </w:r>
      <w:r>
        <w:rPr>
          <w:i/>
        </w:rPr>
        <w:t>.</w:t>
      </w:r>
      <w:r>
        <w:t>,</w:t>
      </w:r>
      <w:r>
        <w:t xml:space="preserve"> 2008, 209, 2382.</w:t>
      </w:r>
    </w:p>
    <w:p w:rsidR="0018722C">
      <w:pPr>
        <w:topLinePunct/>
      </w:pPr>
      <w:r>
        <w:t>[</w:t>
      </w:r>
      <w:r>
        <w:t xml:space="preserve">17</w:t>
      </w:r>
      <w:r>
        <w:t>]</w:t>
      </w:r>
      <w:r>
        <w:t xml:space="preserve"> J.</w:t>
      </w:r>
      <w:r w:rsidR="004B696B">
        <w:t xml:space="preserve"> </w:t>
      </w:r>
      <w:r w:rsidR="004B696B">
        <w:t xml:space="preserve">-H. Wang, M. Li, D. Li, </w:t>
      </w:r>
      <w:r>
        <w:rPr>
          <w:i/>
        </w:rPr>
        <w:t>Chem. Sc</w:t>
      </w:r>
      <w:r>
        <w:rPr>
          <w:i/>
        </w:rPr>
        <w:t>i.</w:t>
      </w:r>
      <w:r>
        <w:t>, 2013, 4, 1793.</w:t>
      </w:r>
    </w:p>
    <w:p w:rsidR="0018722C">
      <w:pPr>
        <w:topLinePunct/>
      </w:pPr>
      <w:r>
        <w:t xml:space="preserve">[</w:t>
      </w:r>
      <w:r>
        <w:t xml:space="preserve">18</w:t>
      </w:r>
      <w:r>
        <w:t xml:space="preserve">]</w:t>
      </w:r>
      <w:r>
        <w:t xml:space="preserve"> For reviews on temperature sensors and LMTs: </w:t>
      </w:r>
      <w:r>
        <w:t xml:space="preserve">(</w:t>
      </w:r>
      <w:r>
        <w:t xml:space="preserve">a</w:t>
      </w:r>
      <w:r>
        <w:t xml:space="preserve">)</w:t>
      </w:r>
      <w:r>
        <w:t xml:space="preserve"> X.</w:t>
      </w:r>
      <w:r w:rsidR="004B696B">
        <w:t xml:space="preserve"> </w:t>
      </w:r>
      <w:r w:rsidR="004B696B">
        <w:t xml:space="preserve">-d. Wang, O. S. Wolfbeis, R. J. Meier, </w:t>
      </w:r>
      <w:r>
        <w:rPr>
          <w:i/>
        </w:rPr>
        <w:t xml:space="preserve">Chem. Soc. Re</w:t>
      </w:r>
      <w:r>
        <w:rPr>
          <w:i/>
        </w:rPr>
        <w:t>v.</w:t>
      </w:r>
      <w:r>
        <w:t xml:space="preserve">, 2013, 42, 7834; </w:t>
      </w:r>
      <w:r>
        <w:t xml:space="preserve">(</w:t>
      </w:r>
      <w:r>
        <w:t xml:space="preserve">b</w:t>
      </w:r>
      <w:r>
        <w:t xml:space="preserve">)</w:t>
      </w:r>
      <w:r>
        <w:t xml:space="preserve"> M. Schäferling, </w:t>
      </w:r>
      <w:r>
        <w:rPr>
          <w:i/>
        </w:rPr>
        <w:t xml:space="preserve">Angew. Chem. Int. E</w:t>
      </w:r>
      <w:r>
        <w:rPr>
          <w:i/>
        </w:rPr>
        <w:t>d.</w:t>
      </w:r>
      <w:r>
        <w:t xml:space="preserve">, 2012, 51, </w:t>
      </w:r>
      <w:r>
        <w:t xml:space="preserve">3532 </w:t>
      </w:r>
      <w:r>
        <w:t xml:space="preserve">(</w:t>
      </w:r>
      <w:r>
        <w:t xml:space="preserve">sect</w:t>
      </w:r>
      <w:r>
        <w:t xml:space="preserve">ion 3.2</w:t>
      </w:r>
      <w:r>
        <w:t xml:space="preserve">)</w:t>
      </w:r>
      <w:r>
        <w:t xml:space="preserve">; </w:t>
      </w:r>
      <w:r>
        <w:t xml:space="preserve">(</w:t>
      </w:r>
      <w:r>
        <w:t xml:space="preserve">c</w:t>
      </w:r>
      <w:r>
        <w:t xml:space="preserve">)</w:t>
      </w:r>
      <w:r>
        <w:t xml:space="preserve"> S. Uchiyama, A. P. de Silva, K. Iwai, </w:t>
      </w:r>
      <w:r>
        <w:rPr>
          <w:i/>
        </w:rPr>
        <w:t xml:space="preserve">J. Chem. Ed</w:t>
      </w:r>
      <w:r>
        <w:rPr>
          <w:i/>
        </w:rPr>
        <w:t>u.</w:t>
      </w:r>
      <w:r>
        <w:t xml:space="preserve">, 2006, 83, 720; </w:t>
      </w:r>
      <w:r>
        <w:t xml:space="preserve">(</w:t>
      </w:r>
      <w:r>
        <w:t xml:space="preserve">d</w:t>
      </w:r>
      <w:r>
        <w:t xml:space="preserve">)</w:t>
      </w:r>
      <w:r>
        <w:t xml:space="preserve"> A. Cadiau, C. D. S. Brites, P. M. F. J. Costa, R. A. S. Ferreira, J. Rocha and L. D. Carlos, </w:t>
      </w:r>
      <w:r>
        <w:rPr>
          <w:i/>
        </w:rPr>
        <w:t xml:space="preserve">ACS Nano</w:t>
      </w:r>
      <w:r>
        <w:t xml:space="preserve">, 2013, 7, 7213.</w:t>
      </w:r>
    </w:p>
    <w:p w:rsidR="0018722C">
      <w:pPr>
        <w:topLinePunct/>
      </w:pPr>
      <w:r>
        <w:rPr>
          <w:rFonts w:cstheme="minorBidi" w:hAnsiTheme="minorHAnsi" w:eastAsiaTheme="minorHAnsi" w:asciiTheme="minorHAnsi" w:ascii="Calibri"/>
        </w:rPr>
        <w:t>93</w:t>
      </w:r>
    </w:p>
    <w:p w:rsidR="0018722C">
      <w:pPr>
        <w:pStyle w:val="Heading1"/>
        <w:topLinePunct/>
      </w:pPr>
      <w:bookmarkStart w:id="23821" w:name="_Toc68623821"/>
      <w:bookmarkStart w:name="_TOC_250043" w:id="64"/>
      <w:bookmarkStart w:name="本章附录 " w:id="65"/>
      <w:r/>
      <w:bookmarkEnd w:id="64"/>
      <w:r>
        <w:t>本章附录</w:t>
      </w:r>
      <w:bookmarkEnd w:id="23821"/>
    </w:p>
    <w:p w:rsidR="0018722C">
      <w:pPr>
        <w:pStyle w:val="aff7"/>
        <w:topLinePunct/>
      </w:pPr>
      <w:r>
        <w:drawing>
          <wp:inline>
            <wp:extent cx="2630992" cy="2346960"/>
            <wp:effectExtent l="0" t="0" r="0" b="0"/>
            <wp:docPr id="149" name="image89.jpeg" descr=""/>
            <wp:cNvGraphicFramePr>
              <a:graphicFrameLocks noChangeAspect="1"/>
            </wp:cNvGraphicFramePr>
            <a:graphic>
              <a:graphicData uri="http://schemas.openxmlformats.org/drawingml/2006/picture">
                <pic:pic>
                  <pic:nvPicPr>
                    <pic:cNvPr id="150" name="image89.jpeg"/>
                    <pic:cNvPicPr/>
                  </pic:nvPicPr>
                  <pic:blipFill>
                    <a:blip r:embed="rId222" cstate="print"/>
                    <a:stretch>
                      <a:fillRect/>
                    </a:stretch>
                  </pic:blipFill>
                  <pic:spPr>
                    <a:xfrm>
                      <a:off x="0" y="0"/>
                      <a:ext cx="2630992" cy="2346960"/>
                    </a:xfrm>
                    <a:prstGeom prst="rect">
                      <a:avLst/>
                    </a:prstGeom>
                  </pic:spPr>
                </pic:pic>
              </a:graphicData>
            </a:graphic>
          </wp:inline>
        </w:drawing>
      </w:r>
    </w:p>
    <w:p w:rsidR="0018722C">
      <w:pPr>
        <w:pStyle w:val="a9"/>
        <w:topLinePunct/>
      </w:pPr>
      <w:r>
        <w:rPr>
          <w:rFonts w:ascii="宋体" w:hAnsi="宋体" w:eastAsia="宋体" w:hint="eastAsia"/>
        </w:rPr>
        <w:t>附图</w:t>
      </w:r>
      <w:r>
        <w:t>3</w:t>
      </w:r>
      <w:r>
        <w:t>.</w:t>
      </w:r>
      <w:r>
        <w:t>1</w:t>
      </w:r>
      <w:r>
        <w:t xml:space="preserve">  </w:t>
      </w:r>
      <w:r/>
      <w:r>
        <w:rPr>
          <w:rFonts w:ascii="宋体" w:hAnsi="宋体" w:eastAsia="宋体" w:hint="eastAsia"/>
        </w:rPr>
        <w:t>配体、配合物</w:t>
      </w:r>
      <w:r>
        <w:rPr>
          <w:b/>
        </w:rPr>
        <w:t>3</w:t>
      </w:r>
      <w:r w:rsidP="AA7D325B">
        <w:rPr>
          <w:rFonts w:ascii="宋体" w:hAnsi="宋体" w:eastAsia="宋体" w:hint="eastAsia"/>
        </w:rPr>
        <w:t>，</w:t>
      </w:r>
      <w:r>
        <w:rPr>
          <w:b/>
        </w:rPr>
        <w:t>4′</w:t>
      </w:r>
      <w:r>
        <w:rPr>
          <w:rFonts w:ascii="宋体" w:hAnsi="宋体" w:eastAsia="宋体" w:hint="eastAsia"/>
        </w:rPr>
        <w:t>和</w:t>
      </w:r>
      <w:r>
        <w:rPr>
          <w:b/>
        </w:rPr>
        <w:t>5</w:t>
      </w:r>
      <w:r>
        <w:rPr>
          <w:rFonts w:ascii="宋体" w:hAnsi="宋体" w:eastAsia="宋体" w:hint="eastAsia"/>
        </w:rPr>
        <w:t>的固态紫外吸收光谱</w:t>
      </w:r>
    </w:p>
    <w:p w:rsidR="0018722C">
      <w:pPr>
        <w:topLinePunct/>
      </w:pPr>
      <w:r>
        <w:t>Fig. S3.1 Solid state UV-vis absorption spectra of ligand, </w:t>
      </w:r>
      <w:r>
        <w:rPr>
          <w:b/>
        </w:rPr>
        <w:t>3</w:t>
      </w:r>
      <w:r>
        <w:t>, </w:t>
      </w:r>
      <w:r>
        <w:rPr>
          <w:b/>
        </w:rPr>
        <w:t>4′</w:t>
      </w:r>
      <w:r>
        <w:t>and </w:t>
      </w:r>
      <w:r>
        <w:rPr>
          <w:b/>
        </w:rPr>
        <w:t>5</w:t>
      </w:r>
    </w:p>
    <w:p w:rsidR="0018722C">
      <w:pPr>
        <w:pStyle w:val="aff7"/>
        <w:topLinePunct/>
      </w:pPr>
      <w:r>
        <w:drawing>
          <wp:inline>
            <wp:extent cx="5515717" cy="3634740"/>
            <wp:effectExtent l="0" t="0" r="0" b="0"/>
            <wp:docPr id="151" name="image90.jpeg" descr=""/>
            <wp:cNvGraphicFramePr>
              <a:graphicFrameLocks noChangeAspect="1"/>
            </wp:cNvGraphicFramePr>
            <a:graphic>
              <a:graphicData uri="http://schemas.openxmlformats.org/drawingml/2006/picture">
                <pic:pic>
                  <pic:nvPicPr>
                    <pic:cNvPr id="152" name="image90.jpeg"/>
                    <pic:cNvPicPr/>
                  </pic:nvPicPr>
                  <pic:blipFill>
                    <a:blip r:embed="rId223" cstate="print"/>
                    <a:stretch>
                      <a:fillRect/>
                    </a:stretch>
                  </pic:blipFill>
                  <pic:spPr>
                    <a:xfrm>
                      <a:off x="0" y="0"/>
                      <a:ext cx="5515717" cy="3634740"/>
                    </a:xfrm>
                    <a:prstGeom prst="rect">
                      <a:avLst/>
                    </a:prstGeom>
                  </pic:spPr>
                </pic:pic>
              </a:graphicData>
            </a:graphic>
          </wp:inline>
        </w:drawing>
      </w:r>
    </w:p>
    <w:p w:rsidR="0018722C">
      <w:pPr>
        <w:pStyle w:val="a9"/>
        <w:topLinePunct/>
      </w:pPr>
      <w:r>
        <w:rPr>
          <w:rFonts w:ascii="宋体" w:hAnsi="宋体" w:eastAsia="宋体" w:hint="eastAsia"/>
        </w:rPr>
        <w:t>附图</w:t>
      </w:r>
      <w:r>
        <w:t>3</w:t>
      </w:r>
      <w:r>
        <w:t>.</w:t>
      </w:r>
      <w:r>
        <w:t>2</w:t>
      </w:r>
      <w:r>
        <w:t xml:space="preserve">  </w:t>
      </w:r>
      <w:r/>
      <w:r>
        <w:rPr>
          <w:rFonts w:ascii="宋体" w:hAnsi="宋体" w:eastAsia="宋体" w:hint="eastAsia"/>
        </w:rPr>
        <w:t>配合物</w:t>
      </w:r>
      <w:r>
        <w:rPr>
          <w:b/>
        </w:rPr>
        <w:t>4′</w:t>
      </w:r>
      <w:r>
        <w:rPr>
          <w:rFonts w:ascii="宋体" w:hAnsi="宋体" w:eastAsia="宋体" w:hint="eastAsia"/>
        </w:rPr>
        <w:t>间隔</w:t>
      </w:r>
      <w:r>
        <w:t>20 K</w:t>
      </w:r>
      <w:r>
        <w:rPr>
          <w:rFonts w:ascii="宋体" w:hAnsi="宋体" w:eastAsia="宋体" w:hint="eastAsia"/>
        </w:rPr>
        <w:t>的固态发射光谱图，</w:t>
      </w:r>
      <w:r w:rsidP="AA7D325B">
        <w:t>(</w:t>
      </w:r>
      <w:r>
        <w:rPr>
          <w:spacing w:val="-2"/>
        </w:rPr>
        <w:t xml:space="preserve">a</w:t>
      </w:r>
      <w:r w:rsidP="AA7D325B">
        <w:t>)</w:t>
      </w:r>
      <w:r/>
      <w:r w:rsidR="001852F3">
        <w:t xml:space="preserve"> </w:t>
      </w:r>
      <w:r>
        <w:rPr>
          <w:rFonts w:ascii="宋体" w:hAnsi="宋体" w:eastAsia="宋体" w:hint="eastAsia"/>
        </w:rPr>
        <w:t>激发波长为</w:t>
      </w:r>
      <w:r>
        <w:t>290 nm</w:t>
      </w:r>
      <w:r w:rsidP="AA7D325B">
        <w:rPr>
          <w:rFonts w:ascii="宋体" w:hAnsi="宋体" w:eastAsia="宋体" w:hint="eastAsia"/>
        </w:rPr>
        <w:t>，</w:t>
      </w:r>
      <w:r w:rsidP="AA7D325B">
        <w:t>(</w:t>
      </w:r>
      <w:r>
        <w:t>b</w:t>
      </w:r>
      <w:r w:rsidP="AA7D325B">
        <w:t>)</w:t>
      </w:r>
      <w:r/>
      <w:r>
        <w:rPr>
          <w:rFonts w:ascii="宋体" w:hAnsi="宋体" w:eastAsia="宋体" w:hint="eastAsia"/>
        </w:rPr>
        <w:t>激发波长为</w:t>
      </w:r>
    </w:p>
    <w:p w:rsidR="0018722C">
      <w:pPr>
        <w:topLinePunct/>
      </w:pPr>
      <w:r>
        <w:t>310 nm</w:t>
      </w:r>
      <w:r>
        <w:rPr>
          <w:rFonts w:ascii="宋体" w:eastAsia="宋体" w:hint="eastAsia"/>
          <w:rFonts w:ascii="宋体" w:eastAsia="宋体" w:hint="eastAsia"/>
        </w:rPr>
        <w:t xml:space="preserve">, </w:t>
      </w:r>
      <w:r>
        <w:t>(</w:t>
      </w:r>
      <w:r>
        <w:t>c</w:t>
      </w:r>
      <w:r>
        <w:t>)</w:t>
      </w:r>
      <w:r/>
      <w:r>
        <w:rPr>
          <w:rFonts w:ascii="宋体" w:eastAsia="宋体" w:hint="eastAsia"/>
        </w:rPr>
        <w:t>激发波长为</w:t>
      </w:r>
      <w:r>
        <w:t>340 nm</w:t>
      </w:r>
    </w:p>
    <w:p w:rsidR="0018722C">
      <w:pPr>
        <w:topLinePunct/>
      </w:pPr>
      <w:r>
        <w:t xml:space="preserve">Fig. S3.2 Solid-state emission spectra of </w:t>
      </w:r>
      <w:r>
        <w:rPr>
          <w:b/>
        </w:rPr>
        <w:t xml:space="preserve">4′</w:t>
      </w:r>
      <w:r>
        <w:t xml:space="preserve">excited at 290 nm </w:t>
      </w:r>
      <w:r>
        <w:t xml:space="preserve">(</w:t>
      </w:r>
      <w:r>
        <w:t xml:space="preserve">a</w:t>
      </w:r>
      <w:r>
        <w:t xml:space="preserve">)</w:t>
      </w:r>
      <w:r>
        <w:t xml:space="preserve">, 310 nm </w:t>
      </w:r>
      <w:r>
        <w:t xml:space="preserve">(</w:t>
      </w:r>
      <w:r>
        <w:t xml:space="preserve">b</w:t>
      </w:r>
      <w:r>
        <w:t xml:space="preserve">)</w:t>
      </w:r>
      <w:r>
        <w:t xml:space="preserve"> and 340 nm </w:t>
      </w:r>
      <w:r>
        <w:t xml:space="preserve">(</w:t>
      </w:r>
      <w:r>
        <w:t xml:space="preserve">c</w:t>
      </w:r>
      <w:r>
        <w:t xml:space="preserve">)</w:t>
      </w:r>
      <w:r>
        <w:t xml:space="preserve"> recorded at a temperature interval of 20 K from 100 to 450 </w:t>
      </w:r>
      <w:r>
        <w:t>K</w:t>
      </w:r>
    </w:p>
    <w:p w:rsidR="0018722C">
      <w:pPr>
        <w:topLinePunct/>
      </w:pPr>
      <w:r>
        <w:rPr>
          <w:rFonts w:cstheme="minorBidi" w:hAnsiTheme="minorHAnsi" w:eastAsiaTheme="minorHAnsi" w:asciiTheme="minorHAnsi" w:ascii="Calibri"/>
        </w:rPr>
        <w:t>94</w:t>
      </w:r>
    </w:p>
    <w:p w:rsidR="0018722C">
      <w:pPr>
        <w:pStyle w:val="affff5"/>
        <w:keepNext/>
        <w:topLinePunct/>
      </w:pPr>
      <w:r>
        <w:rPr>
          <w:rFonts w:ascii="Calibri"/>
          <w:sz w:val="20"/>
        </w:rPr>
        <w:drawing>
          <wp:inline distT="0" distB="0" distL="0" distR="0">
            <wp:extent cx="4703391" cy="2383536"/>
            <wp:effectExtent l="0" t="0" r="0" b="0"/>
            <wp:docPr id="153" name="image91.jpeg" descr=""/>
            <wp:cNvGraphicFramePr>
              <a:graphicFrameLocks noChangeAspect="1"/>
            </wp:cNvGraphicFramePr>
            <a:graphic>
              <a:graphicData uri="http://schemas.openxmlformats.org/drawingml/2006/picture">
                <pic:pic>
                  <pic:nvPicPr>
                    <pic:cNvPr id="154" name="image91.jpeg"/>
                    <pic:cNvPicPr/>
                  </pic:nvPicPr>
                  <pic:blipFill>
                    <a:blip r:embed="rId225" cstate="print"/>
                    <a:stretch>
                      <a:fillRect/>
                    </a:stretch>
                  </pic:blipFill>
                  <pic:spPr>
                    <a:xfrm>
                      <a:off x="0" y="0"/>
                      <a:ext cx="4703391" cy="2383536"/>
                    </a:xfrm>
                    <a:prstGeom prst="rect">
                      <a:avLst/>
                    </a:prstGeom>
                  </pic:spPr>
                </pic:pic>
              </a:graphicData>
            </a:graphic>
          </wp:inline>
        </w:drawing>
      </w:r>
      <w:r/>
    </w:p>
    <w:p w:rsidR="0018722C">
      <w:pPr>
        <w:pStyle w:val="a9"/>
        <w:topLinePunct/>
      </w:pPr>
      <w:r>
        <w:rPr>
          <w:rFonts w:ascii="宋体" w:eastAsia="宋体" w:hint="eastAsia"/>
        </w:rPr>
        <w:t>附图</w:t>
      </w:r>
      <w:r>
        <w:t>3</w:t>
      </w:r>
      <w:r>
        <w:t>.</w:t>
      </w:r>
      <w:r>
        <w:t>3  </w:t>
      </w:r>
      <w:r>
        <w:rPr>
          <w:rFonts w:ascii="宋体" w:eastAsia="宋体" w:hint="eastAsia"/>
        </w:rPr>
        <w:t>配合物</w:t>
      </w:r>
      <w:r>
        <w:rPr>
          <w:b/>
        </w:rPr>
        <w:t>3</w:t>
      </w:r>
      <w:r>
        <w:rPr>
          <w:rFonts w:ascii="宋体" w:eastAsia="宋体" w:hint="eastAsia"/>
        </w:rPr>
        <w:t>的前线轨道</w:t>
      </w:r>
    </w:p>
    <w:p w:rsidR="0018722C">
      <w:pPr>
        <w:keepNext/>
        <w:topLinePunct/>
      </w:pPr>
      <w:r>
        <w:t>Fig. S3.3 Selected frontier molecular orbital contours and energy levels for </w:t>
      </w:r>
      <w:r>
        <w:rPr>
          <w:b/>
        </w:rPr>
        <w:t>3</w:t>
      </w:r>
    </w:p>
    <w:p w:rsidR="00000000">
      <w:pPr>
        <w:pStyle w:val="aff7"/>
        <w:spacing w:line="240" w:lineRule="atLeast"/>
        <w:topLinePunct/>
      </w:pPr>
      <w:r>
        <w:drawing>
          <wp:inline>
            <wp:extent cx="4772787" cy="2572512"/>
            <wp:effectExtent l="0" t="0" r="0" b="0"/>
            <wp:docPr id="155" name="image92.png" descr=""/>
            <wp:cNvGraphicFramePr>
              <a:graphicFrameLocks noChangeAspect="1"/>
            </wp:cNvGraphicFramePr>
            <a:graphic>
              <a:graphicData uri="http://schemas.openxmlformats.org/drawingml/2006/picture">
                <pic:pic>
                  <pic:nvPicPr>
                    <pic:cNvPr id="156" name="image92.png"/>
                    <pic:cNvPicPr/>
                  </pic:nvPicPr>
                  <pic:blipFill>
                    <a:blip r:embed="rId226" cstate="print"/>
                    <a:stretch>
                      <a:fillRect/>
                    </a:stretch>
                  </pic:blipFill>
                  <pic:spPr>
                    <a:xfrm>
                      <a:off x="0" y="0"/>
                      <a:ext cx="4772787" cy="2572512"/>
                    </a:xfrm>
                    <a:prstGeom prst="rect">
                      <a:avLst/>
                    </a:prstGeom>
                  </pic:spPr>
                </pic:pic>
              </a:graphicData>
            </a:graphic>
          </wp:inline>
        </w:drawing>
      </w:r>
    </w:p>
    <w:p w:rsidR="0018722C">
      <w:pPr>
        <w:pStyle w:val="a9"/>
        <w:topLinePunct/>
      </w:pPr>
      <w:r>
        <w:rPr>
          <w:rFonts w:ascii="宋体" w:hAnsi="宋体" w:eastAsia="宋体" w:hint="eastAsia"/>
          <w:spacing w:val="-10"/>
        </w:rPr>
        <w:t>附图</w:t>
      </w:r>
      <w:r>
        <w:t>3</w:t>
      </w:r>
      <w:r>
        <w:t>.</w:t>
      </w:r>
      <w:r>
        <w:t>4</w:t>
      </w:r>
      <w:r>
        <w:t xml:space="preserve">  </w:t>
      </w:r>
      <w:r>
        <w:rPr>
          <w:rFonts w:ascii="宋体" w:hAnsi="宋体" w:eastAsia="宋体" w:hint="eastAsia"/>
          <w:spacing w:val="-8"/>
        </w:rPr>
        <w:t>配合物</w:t>
      </w:r>
      <w:r>
        <w:rPr>
          <w:b/>
        </w:rPr>
        <w:t>4′</w:t>
      </w:r>
      <w:r>
        <w:rPr>
          <w:rFonts w:ascii="宋体" w:hAnsi="宋体" w:eastAsia="宋体" w:hint="eastAsia"/>
        </w:rPr>
        <w:t>的前线轨道</w:t>
      </w:r>
    </w:p>
    <w:p w:rsidR="0018722C">
      <w:pPr>
        <w:pStyle w:val="BodyText"/>
        <w:spacing w:before="192"/>
        <w:ind w:leftChars="0" w:left="535" w:rightChars="0" w:right="149"/>
        <w:jc w:val="center"/>
        <w:rPr>
          <w:b/>
        </w:rPr>
        <w:keepNext/>
        <w:topLinePunct/>
      </w:pPr>
      <w:r>
        <w:t>Fig. S3.4 Selected frontier molecular orbital contours and energy levels for </w:t>
      </w:r>
      <w:r>
        <w:rPr>
          <w:b/>
        </w:rPr>
        <w:t>4′</w:t>
      </w:r>
    </w:p>
    <w:p w:rsidR="00000000">
      <w:pPr>
        <w:pStyle w:val="aff7"/>
        <w:spacing w:line="240" w:lineRule="atLeast"/>
        <w:topLinePunct/>
      </w:pPr>
      <w:r>
        <w:drawing>
          <wp:inline>
            <wp:extent cx="4517903" cy="1743456"/>
            <wp:effectExtent l="0" t="0" r="0" b="0"/>
            <wp:docPr id="157" name="image93.jpeg" descr=""/>
            <wp:cNvGraphicFramePr>
              <a:graphicFrameLocks noChangeAspect="1"/>
            </wp:cNvGraphicFramePr>
            <a:graphic>
              <a:graphicData uri="http://schemas.openxmlformats.org/drawingml/2006/picture">
                <pic:pic>
                  <pic:nvPicPr>
                    <pic:cNvPr id="158" name="image93.jpeg"/>
                    <pic:cNvPicPr/>
                  </pic:nvPicPr>
                  <pic:blipFill>
                    <a:blip r:embed="rId227" cstate="print"/>
                    <a:stretch>
                      <a:fillRect/>
                    </a:stretch>
                  </pic:blipFill>
                  <pic:spPr>
                    <a:xfrm>
                      <a:off x="0" y="0"/>
                      <a:ext cx="4517903" cy="1743456"/>
                    </a:xfrm>
                    <a:prstGeom prst="rect">
                      <a:avLst/>
                    </a:prstGeom>
                  </pic:spPr>
                </pic:pic>
              </a:graphicData>
            </a:graphic>
          </wp:inline>
        </w:drawing>
      </w:r>
    </w:p>
    <w:p w:rsidR="0018722C">
      <w:pPr>
        <w:pStyle w:val="a9"/>
        <w:topLinePunct/>
      </w:pPr>
      <w:r>
        <w:rPr>
          <w:rFonts w:ascii="宋体" w:eastAsia="宋体" w:hint="eastAsia"/>
        </w:rPr>
        <w:t>附图</w:t>
      </w:r>
      <w:r>
        <w:t>3</w:t>
      </w:r>
      <w:r>
        <w:t>.</w:t>
      </w:r>
      <w:r>
        <w:t>5  </w:t>
      </w:r>
      <w:r>
        <w:rPr>
          <w:rFonts w:ascii="宋体" w:eastAsia="宋体" w:hint="eastAsia"/>
        </w:rPr>
        <w:t>配合物</w:t>
      </w:r>
      <w:r>
        <w:rPr>
          <w:b/>
        </w:rPr>
        <w:t>5</w:t>
      </w:r>
      <w:r>
        <w:rPr>
          <w:rFonts w:ascii="宋体" w:eastAsia="宋体" w:hint="eastAsia"/>
        </w:rPr>
        <w:t>的前线轨道</w:t>
      </w:r>
    </w:p>
    <w:p w:rsidR="0018722C">
      <w:pPr>
        <w:topLinePunct/>
      </w:pPr>
      <w:r>
        <w:t>Fig. S3.5 Selected frontier molecular orbital contours and energy levels for </w:t>
      </w:r>
      <w:r>
        <w:rPr>
          <w:b/>
        </w:rPr>
        <w:t>5</w:t>
      </w:r>
    </w:p>
    <w:p w:rsidR="0018722C">
      <w:pPr>
        <w:topLinePunct/>
      </w:pPr>
      <w:r>
        <w:rPr>
          <w:rFonts w:cstheme="minorBidi" w:hAnsiTheme="minorHAnsi" w:eastAsiaTheme="minorHAnsi" w:asciiTheme="minorHAnsi" w:ascii="Calibri"/>
        </w:rPr>
        <w:t>95</w:t>
      </w:r>
    </w:p>
    <w:p w:rsidR="0018722C">
      <w:pPr>
        <w:pStyle w:val="a8"/>
        <w:topLinePunct/>
      </w:pPr>
      <w:r>
        <w:rPr>
          <w:rFonts w:ascii="宋体" w:hAnsi="宋体" w:eastAsia="宋体" w:hint="eastAsia"/>
        </w:rPr>
        <w:t>附表</w:t>
      </w:r>
      <w:r>
        <w:t>3</w:t>
      </w:r>
      <w:r>
        <w:t>.</w:t>
      </w:r>
      <w:r>
        <w:t>1</w:t>
      </w:r>
      <w:r>
        <w:t xml:space="preserve">  </w:t>
      </w:r>
      <w:r/>
      <w:r>
        <w:rPr>
          <w:rFonts w:ascii="宋体" w:hAnsi="宋体" w:eastAsia="宋体" w:hint="eastAsia"/>
        </w:rPr>
        <w:t>配合物</w:t>
      </w:r>
      <w:r>
        <w:rPr>
          <w:b/>
        </w:rPr>
        <w:t>4′</w:t>
      </w:r>
      <w:r>
        <w:rPr>
          <w:rFonts w:ascii="宋体" w:hAnsi="宋体" w:eastAsia="宋体" w:hint="eastAsia"/>
        </w:rPr>
        <w:t>和</w:t>
      </w:r>
      <w:r>
        <w:rPr>
          <w:b/>
        </w:rPr>
        <w:t>5</w:t>
      </w:r>
      <w:r>
        <w:rPr>
          <w:rFonts w:ascii="宋体" w:hAnsi="宋体" w:eastAsia="宋体" w:hint="eastAsia"/>
        </w:rPr>
        <w:t>的前线轨道</w:t>
      </w:r>
      <w:r>
        <w:t>Hirshfeld</w:t>
      </w:r>
      <w:r/>
      <w:r>
        <w:rPr>
          <w:rFonts w:ascii="宋体" w:hAnsi="宋体" w:eastAsia="宋体" w:hint="eastAsia"/>
        </w:rPr>
        <w:t>和</w:t>
      </w:r>
      <w:r>
        <w:t>NAO</w:t>
      </w:r>
      <w:r>
        <w:rPr>
          <w:rFonts w:ascii="宋体" w:hAnsi="宋体" w:eastAsia="宋体" w:hint="eastAsia"/>
        </w:rPr>
        <w:t>成分分析比较</w:t>
      </w:r>
    </w:p>
    <w:p w:rsidR="0018722C">
      <w:pPr>
        <w:pStyle w:val="ae"/>
        <w:topLinePunct/>
      </w:pPr>
      <w:r>
        <w:pict>
          <v:shape style="margin-left:139.259995pt;margin-top:51.543362pt;width:331.3pt;height:270.2pt;mso-position-horizontal-relative:page;mso-position-vertical-relative:paragraph;z-index:42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3"/>
                    <w:gridCol w:w="857"/>
                    <w:gridCol w:w="1150"/>
                    <w:gridCol w:w="1150"/>
                    <w:gridCol w:w="951"/>
                    <w:gridCol w:w="923"/>
                    <w:gridCol w:w="1179"/>
                  </w:tblGrid>
                  <w:tr>
                    <w:trPr>
                      <w:trHeight w:val="460" w:hRule="atLeast"/>
                    </w:trPr>
                    <w:tc>
                      <w:tcPr>
                        <w:tcW w:w="40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Pr>
                      <w:p w:rsidR="0018722C">
                        <w:pPr>
                          <w:widowControl w:val="0"/>
                          <w:snapToGrid w:val="1"/>
                          <w:spacing w:beforeLines="0" w:afterLines="0" w:lineRule="auto" w:line="240" w:after="0" w:before="95"/>
                          <w:ind w:firstLineChars="0" w:firstLine="0" w:rightChars="0" w:right="0" w:leftChars="0" w:left="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w:t>
                        </w:r>
                      </w:p>
                    </w:tc>
                    <w:tc>
                      <w:tcPr>
                        <w:tcW w:w="1150" w:type="dxa"/>
                      </w:tcPr>
                      <w:p w:rsidR="0018722C">
                        <w:pPr>
                          <w:widowControl w:val="0"/>
                          <w:snapToGrid w:val="1"/>
                          <w:spacing w:beforeLines="0" w:afterLines="0" w:lineRule="auto" w:line="240" w:after="0" w:before="95"/>
                          <w:ind w:firstLineChars="0" w:firstLine="0" w:leftChars="0" w:left="84"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HOMO-2</w:t>
                        </w:r>
                      </w:p>
                    </w:tc>
                    <w:tc>
                      <w:tcPr>
                        <w:tcW w:w="1150" w:type="dxa"/>
                      </w:tcPr>
                      <w:p w:rsidR="0018722C">
                        <w:pPr>
                          <w:widowControl w:val="0"/>
                          <w:snapToGrid w:val="1"/>
                          <w:spacing w:beforeLines="0" w:afterLines="0" w:lineRule="auto" w:line="240" w:after="0" w:before="95"/>
                          <w:ind w:firstLineChars="0" w:firstLine="0" w:leftChars="0" w:left="83" w:rightChars="0" w:right="8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HOMO-1</w:t>
                        </w:r>
                      </w:p>
                    </w:tc>
                    <w:tc>
                      <w:tcPr>
                        <w:tcW w:w="951" w:type="dxa"/>
                      </w:tcPr>
                      <w:p w:rsidR="0018722C">
                        <w:pPr>
                          <w:widowControl w:val="0"/>
                          <w:snapToGrid w:val="1"/>
                          <w:spacing w:beforeLines="0" w:afterLines="0" w:lineRule="auto" w:line="240" w:after="0" w:before="95"/>
                          <w:ind w:firstLineChars="0" w:firstLine="0" w:leftChars="0" w:left="0" w:rightChars="0" w:right="100"/>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w:t>
                        </w:r>
                      </w:p>
                    </w:tc>
                    <w:tc>
                      <w:tcPr>
                        <w:tcW w:w="923" w:type="dxa"/>
                      </w:tcPr>
                      <w:p w:rsidR="0018722C">
                        <w:pPr>
                          <w:widowControl w:val="0"/>
                          <w:snapToGrid w:val="1"/>
                          <w:spacing w:beforeLines="0" w:afterLines="0" w:lineRule="auto" w:line="240" w:after="0" w:before="95"/>
                          <w:ind w:firstLineChars="0" w:firstLine="0" w:leftChars="0" w:left="84" w:rightChars="0" w:right="8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w:t>
                        </w:r>
                      </w:p>
                    </w:tc>
                    <w:tc>
                      <w:tcPr>
                        <w:tcW w:w="1179" w:type="dxa"/>
                      </w:tcPr>
                      <w:p w:rsidR="0018722C">
                        <w:pPr>
                          <w:widowControl w:val="0"/>
                          <w:snapToGrid w:val="1"/>
                          <w:spacing w:beforeLines="0" w:afterLines="0" w:lineRule="auto" w:line="240" w:after="0" w:before="95"/>
                          <w:ind w:firstLineChars="0" w:firstLine="0" w:rightChars="0" w:right="0" w:leftChars="0" w:left="1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LUMO+1</w:t>
                        </w:r>
                      </w:p>
                    </w:tc>
                  </w:tr>
                  <w:tr>
                    <w:trPr>
                      <w:trHeight w:val="620" w:hRule="atLeast"/>
                    </w:trPr>
                    <w:tc>
                      <w:tcPr>
                        <w:tcW w:w="403" w:type="dxa"/>
                        <w:vMerge w:val="restart"/>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176"/>
                          <w:ind w:firstLineChars="0" w:firstLine="0" w:rightChars="0" w:right="0" w:leftChars="0" w:left="106"/>
                          <w:jc w:val="left"/>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4′</w:t>
                        </w:r>
                      </w:p>
                    </w:tc>
                    <w:tc>
                      <w:tcPr>
                        <w:tcW w:w="857" w:type="dxa"/>
                      </w:tcPr>
                      <w:p w:rsidR="0018722C">
                        <w:pPr>
                          <w:widowControl w:val="0"/>
                          <w:snapToGrid w:val="1"/>
                          <w:spacing w:beforeLines="0" w:afterLines="0" w:lineRule="auto" w:line="240" w:after="0" w:before="173"/>
                          <w:ind w:firstLineChars="0" w:firstLine="0" w:leftChars="0" w:left="87"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w:t>
                        </w:r>
                      </w:p>
                    </w:tc>
                    <w:tc>
                      <w:tcPr>
                        <w:tcW w:w="1150" w:type="dxa"/>
                      </w:tcPr>
                      <w:p w:rsidR="0018722C">
                        <w:pPr>
                          <w:widowControl w:val="0"/>
                          <w:snapToGrid w:val="1"/>
                          <w:spacing w:beforeLines="0" w:afterLines="0" w:lineRule="auto" w:line="240" w:after="0" w:before="17"/>
                          <w:ind w:firstLineChars="0" w:firstLine="0" w:rightChars="0" w:right="0" w:leftChars="0" w:left="30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36.11</w:t>
                        </w:r>
                      </w:p>
                      <w:p w:rsidR="0018722C">
                        <w:pPr>
                          <w:widowControl w:val="0"/>
                          <w:snapToGrid w:val="1"/>
                          <w:spacing w:beforeLines="0" w:afterLines="0" w:after="0" w:line="275" w:lineRule="exact" w:before="36"/>
                          <w:ind w:firstLineChars="0" w:firstLine="0" w:rightChars="0" w:right="0" w:leftChars="0" w:left="2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(31.12)</w:t>
                        </w:r>
                      </w:p>
                    </w:tc>
                    <w:tc>
                      <w:tcPr>
                        <w:tcW w:w="1150" w:type="dxa"/>
                      </w:tcPr>
                      <w:p w:rsidR="0018722C">
                        <w:pPr>
                          <w:widowControl w:val="0"/>
                          <w:snapToGrid w:val="1"/>
                          <w:spacing w:beforeLines="0" w:afterLines="0" w:lineRule="auto" w:line="240" w:after="0" w:before="17"/>
                          <w:ind w:firstLineChars="0" w:firstLine="0" w:rightChars="0" w:right="0" w:leftChars="0" w:left="30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51.70</w:t>
                        </w:r>
                      </w:p>
                      <w:p w:rsidR="0018722C">
                        <w:pPr>
                          <w:widowControl w:val="0"/>
                          <w:snapToGrid w:val="1"/>
                          <w:spacing w:beforeLines="0" w:afterLines="0" w:after="0" w:line="275" w:lineRule="exact" w:before="36"/>
                          <w:ind w:firstLineChars="0" w:firstLine="0" w:rightChars="0" w:right="0" w:leftChars="0" w:left="22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(46.76)</w:t>
                        </w:r>
                      </w:p>
                    </w:tc>
                    <w:tc>
                      <w:tcPr>
                        <w:tcW w:w="951" w:type="dxa"/>
                      </w:tcPr>
                      <w:p w:rsidR="0018722C">
                        <w:pPr>
                          <w:widowControl w:val="0"/>
                          <w:snapToGrid w:val="1"/>
                          <w:spacing w:beforeLines="0" w:afterLines="0" w:lineRule="auto" w:line="240" w:after="0" w:before="17"/>
                          <w:ind w:firstLineChars="0" w:firstLine="0" w:rightChars="0" w:right="0" w:leftChars="0" w:left="20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54.95</w:t>
                        </w:r>
                      </w:p>
                      <w:p w:rsidR="0018722C">
                        <w:pPr>
                          <w:widowControl w:val="0"/>
                          <w:snapToGrid w:val="1"/>
                          <w:spacing w:beforeLines="0" w:afterLines="0" w:after="0" w:line="275" w:lineRule="exact" w:before="36"/>
                          <w:ind w:firstLineChars="0" w:firstLine="0" w:rightChars="0" w:right="0" w:leftChars="0" w:left="1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(50.37)</w:t>
                        </w:r>
                      </w:p>
                    </w:tc>
                    <w:tc>
                      <w:tcPr>
                        <w:tcW w:w="923" w:type="dxa"/>
                      </w:tcPr>
                      <w:p w:rsidR="0018722C">
                        <w:pPr>
                          <w:widowControl w:val="0"/>
                          <w:snapToGrid w:val="1"/>
                          <w:spacing w:beforeLines="0" w:afterLines="0" w:lineRule="auto" w:line="240" w:after="0" w:before="17"/>
                          <w:ind w:firstLineChars="0" w:firstLine="0" w:rightChars="0" w:right="0" w:leftChars="0" w:left="24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3.35</w:t>
                        </w:r>
                      </w:p>
                      <w:p w:rsidR="0018722C">
                        <w:pPr>
                          <w:widowControl w:val="0"/>
                          <w:snapToGrid w:val="1"/>
                          <w:spacing w:beforeLines="0" w:afterLines="0" w:after="0" w:line="275" w:lineRule="exact" w:before="36"/>
                          <w:ind w:firstLineChars="0" w:firstLine="0" w:rightChars="0" w:right="0" w:leftChars="0" w:left="16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(3.17)</w:t>
                        </w:r>
                      </w:p>
                    </w:tc>
                    <w:tc>
                      <w:tcPr>
                        <w:tcW w:w="1179" w:type="dxa"/>
                      </w:tcPr>
                      <w:p w:rsidR="0018722C">
                        <w:pPr>
                          <w:widowControl w:val="0"/>
                          <w:snapToGrid w:val="1"/>
                          <w:spacing w:beforeLines="0" w:afterLines="0" w:lineRule="auto" w:line="240" w:after="0" w:before="17"/>
                          <w:ind w:firstLineChars="0" w:firstLine="0" w:rightChars="0" w:right="0" w:leftChars="0" w:left="37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2.65</w:t>
                        </w:r>
                      </w:p>
                      <w:p w:rsidR="0018722C">
                        <w:pPr>
                          <w:widowControl w:val="0"/>
                          <w:snapToGrid w:val="1"/>
                          <w:spacing w:beforeLines="0" w:afterLines="0" w:after="0" w:line="275" w:lineRule="exact" w:before="36"/>
                          <w:ind w:firstLineChars="0" w:firstLine="0" w:rightChars="0" w:right="0" w:leftChars="0" w:left="29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(1.86)</w:t>
                        </w:r>
                      </w:p>
                    </w:tc>
                  </w:tr>
                  <w:tr>
                    <w:trPr>
                      <w:trHeight w:val="620" w:hRule="atLeast"/>
                    </w:trPr>
                    <w:tc>
                      <w:tcPr>
                        <w:tcW w:w="403" w:type="dxa"/>
                        <w:vMerge/>
                        <w:tcBorders>
                          <w:top w:val="nil"/>
                        </w:tcBorders>
                      </w:tcPr>
                      <w:p w:rsidR="0018722C">
                        <w:pPr>
                          <w:rPr>
                            <w:sz w:val="2"/>
                            <w:szCs w:val="2"/>
                          </w:rPr>
                        </w:pPr>
                      </w:p>
                    </w:tc>
                    <w:tc>
                      <w:tcPr>
                        <w:tcW w:w="857" w:type="dxa"/>
                      </w:tcPr>
                      <w:p w:rsidR="0018722C">
                        <w:pPr>
                          <w:widowControl w:val="0"/>
                          <w:snapToGrid w:val="1"/>
                          <w:spacing w:beforeLines="0" w:afterLines="0" w:lineRule="auto" w:line="240" w:after="0" w:before="174"/>
                          <w:ind w:firstLineChars="0" w:firstLine="0" w:rightChars="0" w:right="0" w:leftChars="0" w:left="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I</w:t>
                        </w:r>
                      </w:p>
                    </w:tc>
                    <w:tc>
                      <w:tcPr>
                        <w:tcW w:w="1150" w:type="dxa"/>
                      </w:tcPr>
                      <w:p w:rsidR="0018722C">
                        <w:pPr>
                          <w:widowControl w:val="0"/>
                          <w:snapToGrid w:val="1"/>
                          <w:spacing w:beforeLines="0" w:afterLines="0" w:lineRule="auto" w:line="240" w:after="0" w:before="18"/>
                          <w:ind w:firstLineChars="0" w:firstLine="0" w:rightChars="0" w:right="0" w:leftChars="0" w:left="30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62.70</w:t>
                        </w:r>
                      </w:p>
                      <w:p w:rsidR="0018722C">
                        <w:pPr>
                          <w:widowControl w:val="0"/>
                          <w:snapToGrid w:val="1"/>
                          <w:spacing w:beforeLines="0" w:afterLines="0" w:after="0" w:line="275" w:lineRule="exact" w:before="36"/>
                          <w:ind w:firstLineChars="0" w:firstLine="0" w:rightChars="0" w:right="0" w:leftChars="0" w:left="2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(68.76)</w:t>
                        </w:r>
                      </w:p>
                    </w:tc>
                    <w:tc>
                      <w:tcPr>
                        <w:tcW w:w="1150" w:type="dxa"/>
                      </w:tcPr>
                      <w:p w:rsidR="0018722C">
                        <w:pPr>
                          <w:widowControl w:val="0"/>
                          <w:snapToGrid w:val="1"/>
                          <w:spacing w:beforeLines="0" w:afterLines="0" w:lineRule="auto" w:line="240" w:after="0" w:before="18"/>
                          <w:ind w:firstLineChars="0" w:firstLine="0" w:rightChars="0" w:right="0" w:leftChars="0" w:left="30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41.89</w:t>
                        </w:r>
                      </w:p>
                      <w:p w:rsidR="0018722C">
                        <w:pPr>
                          <w:widowControl w:val="0"/>
                          <w:snapToGrid w:val="1"/>
                          <w:spacing w:beforeLines="0" w:afterLines="0" w:after="0" w:line="275" w:lineRule="exact" w:before="36"/>
                          <w:ind w:firstLineChars="0" w:firstLine="0" w:rightChars="0" w:right="0" w:leftChars="0" w:left="22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(49.03)</w:t>
                        </w:r>
                      </w:p>
                    </w:tc>
                    <w:tc>
                      <w:tcPr>
                        <w:tcW w:w="951" w:type="dxa"/>
                      </w:tcPr>
                      <w:p w:rsidR="0018722C">
                        <w:pPr>
                          <w:widowControl w:val="0"/>
                          <w:snapToGrid w:val="1"/>
                          <w:spacing w:beforeLines="0" w:afterLines="0" w:lineRule="auto" w:line="240" w:after="0" w:before="18"/>
                          <w:ind w:firstLineChars="0" w:firstLine="0" w:rightChars="0" w:right="0" w:leftChars="0" w:left="20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36.15</w:t>
                        </w:r>
                      </w:p>
                      <w:p w:rsidR="0018722C">
                        <w:pPr>
                          <w:widowControl w:val="0"/>
                          <w:snapToGrid w:val="1"/>
                          <w:spacing w:beforeLines="0" w:afterLines="0" w:after="0" w:line="275" w:lineRule="exact" w:before="36"/>
                          <w:ind w:firstLineChars="0" w:firstLine="0" w:rightChars="0" w:right="0" w:leftChars="0" w:left="1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(39.50)</w:t>
                        </w:r>
                      </w:p>
                    </w:tc>
                    <w:tc>
                      <w:tcPr>
                        <w:tcW w:w="923" w:type="dxa"/>
                      </w:tcPr>
                      <w:p w:rsidR="0018722C">
                        <w:pPr>
                          <w:widowControl w:val="0"/>
                          <w:snapToGrid w:val="1"/>
                          <w:spacing w:beforeLines="0" w:afterLines="0" w:lineRule="auto" w:line="240" w:after="0" w:before="18"/>
                          <w:ind w:firstLineChars="0" w:firstLine="0" w:rightChars="0" w:right="0" w:leftChars="0" w:left="24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1.56</w:t>
                        </w:r>
                      </w:p>
                      <w:p w:rsidR="0018722C">
                        <w:pPr>
                          <w:widowControl w:val="0"/>
                          <w:snapToGrid w:val="1"/>
                          <w:spacing w:beforeLines="0" w:afterLines="0" w:after="0" w:line="275" w:lineRule="exact" w:before="36"/>
                          <w:ind w:firstLineChars="0" w:firstLine="0" w:rightChars="0" w:right="0" w:leftChars="0" w:left="16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(1.08)</w:t>
                        </w:r>
                      </w:p>
                    </w:tc>
                    <w:tc>
                      <w:tcPr>
                        <w:tcW w:w="1179" w:type="dxa"/>
                      </w:tcPr>
                      <w:p w:rsidR="0018722C">
                        <w:pPr>
                          <w:widowControl w:val="0"/>
                          <w:snapToGrid w:val="1"/>
                          <w:spacing w:beforeLines="0" w:afterLines="0" w:lineRule="auto" w:line="240" w:after="0" w:before="18"/>
                          <w:ind w:firstLineChars="0" w:firstLine="0" w:rightChars="0" w:right="0" w:leftChars="0" w:left="37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0.85</w:t>
                        </w:r>
                      </w:p>
                      <w:p w:rsidR="0018722C">
                        <w:pPr>
                          <w:widowControl w:val="0"/>
                          <w:snapToGrid w:val="1"/>
                          <w:spacing w:beforeLines="0" w:afterLines="0" w:after="0" w:line="275" w:lineRule="exact" w:before="36"/>
                          <w:ind w:firstLineChars="0" w:firstLine="0" w:rightChars="0" w:right="0" w:leftChars="0" w:left="29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(0.48)</w:t>
                        </w:r>
                      </w:p>
                    </w:tc>
                  </w:tr>
                  <w:tr>
                    <w:trPr>
                      <w:trHeight w:val="620" w:hRule="atLeast"/>
                    </w:trPr>
                    <w:tc>
                      <w:tcPr>
                        <w:tcW w:w="403" w:type="dxa"/>
                        <w:vMerge/>
                        <w:tcBorders>
                          <w:top w:val="nil"/>
                        </w:tcBorders>
                      </w:tcPr>
                      <w:p w:rsidR="0018722C">
                        <w:pPr>
                          <w:rPr>
                            <w:sz w:val="2"/>
                            <w:szCs w:val="2"/>
                          </w:rPr>
                        </w:pPr>
                      </w:p>
                    </w:tc>
                    <w:tc>
                      <w:tcPr>
                        <w:tcW w:w="857" w:type="dxa"/>
                      </w:tcPr>
                      <w:p w:rsidR="0018722C">
                        <w:pPr>
                          <w:widowControl w:val="0"/>
                          <w:snapToGrid w:val="1"/>
                          <w:spacing w:beforeLines="0" w:afterLines="0" w:lineRule="auto" w:line="240" w:after="0" w:before="173"/>
                          <w:ind w:firstLineChars="0" w:firstLine="0" w:leftChars="0" w:left="86"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py</w:t>
                        </w:r>
                      </w:p>
                    </w:tc>
                    <w:tc>
                      <w:tcPr>
                        <w:tcW w:w="1150" w:type="dxa"/>
                      </w:tcPr>
                      <w:p w:rsidR="0018722C">
                        <w:pPr>
                          <w:widowControl w:val="0"/>
                          <w:snapToGrid w:val="1"/>
                          <w:spacing w:beforeLines="0" w:afterLines="0" w:lineRule="auto" w:line="240" w:after="0" w:before="17"/>
                          <w:ind w:firstLineChars="0" w:firstLine="0" w:rightChars="0" w:right="0" w:leftChars="0" w:left="36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1.18</w:t>
                        </w:r>
                      </w:p>
                      <w:p w:rsidR="0018722C">
                        <w:pPr>
                          <w:widowControl w:val="0"/>
                          <w:snapToGrid w:val="1"/>
                          <w:spacing w:beforeLines="0" w:afterLines="0" w:after="0" w:line="275" w:lineRule="exact" w:before="36"/>
                          <w:ind w:firstLineChars="0" w:firstLine="0" w:rightChars="0" w:right="0" w:leftChars="0" w:left="28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(0.11)</w:t>
                        </w:r>
                      </w:p>
                    </w:tc>
                    <w:tc>
                      <w:tcPr>
                        <w:tcW w:w="1150" w:type="dxa"/>
                      </w:tcPr>
                      <w:p w:rsidR="0018722C">
                        <w:pPr>
                          <w:widowControl w:val="0"/>
                          <w:snapToGrid w:val="1"/>
                          <w:spacing w:beforeLines="0" w:afterLines="0" w:lineRule="auto" w:line="240" w:after="0" w:before="17"/>
                          <w:ind w:firstLineChars="0" w:firstLine="0" w:rightChars="0" w:right="0" w:leftChars="0" w:left="36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6.22</w:t>
                        </w:r>
                      </w:p>
                      <w:p w:rsidR="0018722C">
                        <w:pPr>
                          <w:widowControl w:val="0"/>
                          <w:snapToGrid w:val="1"/>
                          <w:spacing w:beforeLines="0" w:afterLines="0" w:after="0" w:line="275" w:lineRule="exact" w:before="36"/>
                          <w:ind w:firstLineChars="0" w:firstLine="0" w:rightChars="0" w:right="0" w:leftChars="0" w:left="28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(4.13)</w:t>
                        </w:r>
                      </w:p>
                    </w:tc>
                    <w:tc>
                      <w:tcPr>
                        <w:tcW w:w="951" w:type="dxa"/>
                      </w:tcPr>
                      <w:p w:rsidR="0018722C">
                        <w:pPr>
                          <w:widowControl w:val="0"/>
                          <w:snapToGrid w:val="1"/>
                          <w:spacing w:beforeLines="0" w:afterLines="0" w:lineRule="auto" w:line="240" w:after="0" w:before="17"/>
                          <w:ind w:firstLineChars="0" w:firstLine="0" w:rightChars="0" w:right="0" w:leftChars="0" w:left="26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8.44</w:t>
                        </w:r>
                      </w:p>
                      <w:p w:rsidR="0018722C">
                        <w:pPr>
                          <w:widowControl w:val="0"/>
                          <w:snapToGrid w:val="1"/>
                          <w:spacing w:beforeLines="0" w:afterLines="0" w:after="0" w:line="275" w:lineRule="exact" w:before="36"/>
                          <w:ind w:firstLineChars="0" w:firstLine="0" w:rightChars="0" w:right="0" w:leftChars="0" w:left="1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(9.73)</w:t>
                        </w:r>
                      </w:p>
                    </w:tc>
                    <w:tc>
                      <w:tcPr>
                        <w:tcW w:w="923" w:type="dxa"/>
                      </w:tcPr>
                      <w:p w:rsidR="0018722C">
                        <w:pPr>
                          <w:widowControl w:val="0"/>
                          <w:snapToGrid w:val="1"/>
                          <w:spacing w:beforeLines="0" w:afterLines="0" w:lineRule="auto" w:line="240" w:after="0" w:before="17"/>
                          <w:ind w:firstLineChars="0" w:firstLine="0" w:rightChars="0" w:right="0" w:leftChars="0" w:left="18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87.64</w:t>
                        </w:r>
                      </w:p>
                      <w:p w:rsidR="0018722C">
                        <w:pPr>
                          <w:widowControl w:val="0"/>
                          <w:snapToGrid w:val="1"/>
                          <w:spacing w:beforeLines="0" w:afterLines="0" w:after="0" w:line="275" w:lineRule="exact" w:before="36"/>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(92.40)</w:t>
                        </w:r>
                      </w:p>
                    </w:tc>
                    <w:tc>
                      <w:tcPr>
                        <w:tcW w:w="1179" w:type="dxa"/>
                      </w:tcPr>
                      <w:p w:rsidR="0018722C">
                        <w:pPr>
                          <w:widowControl w:val="0"/>
                          <w:snapToGrid w:val="1"/>
                          <w:spacing w:beforeLines="0" w:afterLines="0" w:lineRule="auto" w:line="240" w:after="0" w:before="17"/>
                          <w:ind w:firstLineChars="0" w:firstLine="0" w:rightChars="0" w:right="0" w:leftChars="0" w:left="31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88.93</w:t>
                        </w:r>
                      </w:p>
                      <w:p w:rsidR="0018722C">
                        <w:pPr>
                          <w:widowControl w:val="0"/>
                          <w:snapToGrid w:val="1"/>
                          <w:spacing w:beforeLines="0" w:afterLines="0" w:after="0" w:line="275" w:lineRule="exact" w:before="36"/>
                          <w:ind w:firstLineChars="0" w:firstLine="0" w:rightChars="0" w:right="0" w:leftChars="0" w:left="23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(94.24)</w:t>
                        </w:r>
                      </w:p>
                    </w:tc>
                  </w:tr>
                  <w:tr>
                    <w:trPr>
                      <w:trHeight w:val="620" w:hRule="atLeast"/>
                    </w:trPr>
                    <w:tc>
                      <w:tcPr>
                        <w:tcW w:w="403" w:type="dxa"/>
                        <w:vMerge/>
                        <w:tcBorders>
                          <w:top w:val="nil"/>
                        </w:tcBorders>
                      </w:tcPr>
                      <w:p w:rsidR="0018722C">
                        <w:pPr>
                          <w:rPr>
                            <w:sz w:val="2"/>
                            <w:szCs w:val="2"/>
                          </w:rPr>
                        </w:pPr>
                      </w:p>
                    </w:tc>
                    <w:tc>
                      <w:tcPr>
                        <w:tcW w:w="857" w:type="dxa"/>
                      </w:tcPr>
                      <w:p w:rsidR="0018722C">
                        <w:pPr>
                          <w:widowControl w:val="0"/>
                          <w:snapToGrid w:val="1"/>
                          <w:spacing w:beforeLines="0" w:afterLines="0" w:lineRule="auto" w:line="240" w:after="0" w:before="173"/>
                          <w:ind w:firstLineChars="0" w:firstLine="0" w:leftChars="0" w:left="87"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Others</w:t>
                        </w:r>
                      </w:p>
                    </w:tc>
                    <w:tc>
                      <w:tcPr>
                        <w:tcW w:w="1150" w:type="dxa"/>
                      </w:tcPr>
                      <w:p w:rsidR="0018722C">
                        <w:pPr>
                          <w:widowControl w:val="0"/>
                          <w:snapToGrid w:val="1"/>
                          <w:spacing w:beforeLines="0" w:afterLines="0" w:lineRule="auto" w:line="240" w:after="0" w:before="17"/>
                          <w:ind w:firstLineChars="0" w:firstLine="0" w:rightChars="0" w:right="0" w:leftChars="0" w:left="36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p w:rsidR="0018722C">
                        <w:pPr>
                          <w:widowControl w:val="0"/>
                          <w:snapToGrid w:val="1"/>
                          <w:spacing w:beforeLines="0" w:afterLines="0" w:after="0" w:line="275" w:lineRule="exact" w:before="36"/>
                          <w:ind w:firstLineChars="0" w:firstLine="0" w:rightChars="0" w:right="0" w:leftChars="0" w:left="2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tc>
                    <w:tc>
                      <w:tcPr>
                        <w:tcW w:w="1150" w:type="dxa"/>
                      </w:tcPr>
                      <w:p w:rsidR="0018722C">
                        <w:pPr>
                          <w:widowControl w:val="0"/>
                          <w:snapToGrid w:val="1"/>
                          <w:spacing w:beforeLines="0" w:afterLines="0" w:lineRule="auto" w:line="240" w:after="0" w:before="17"/>
                          <w:ind w:firstLineChars="0" w:firstLine="0" w:rightChars="0" w:right="0" w:leftChars="0" w:left="36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0.19</w:t>
                        </w:r>
                      </w:p>
                      <w:p w:rsidR="0018722C">
                        <w:pPr>
                          <w:widowControl w:val="0"/>
                          <w:snapToGrid w:val="1"/>
                          <w:spacing w:beforeLines="0" w:afterLines="0" w:after="0" w:line="275" w:lineRule="exact" w:before="36"/>
                          <w:ind w:firstLineChars="0" w:firstLine="0" w:rightChars="0" w:right="0" w:leftChars="0" w:left="28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(0.08)</w:t>
                        </w:r>
                      </w:p>
                    </w:tc>
                    <w:tc>
                      <w:tcPr>
                        <w:tcW w:w="951" w:type="dxa"/>
                      </w:tcPr>
                      <w:p w:rsidR="0018722C">
                        <w:pPr>
                          <w:widowControl w:val="0"/>
                          <w:snapToGrid w:val="1"/>
                          <w:spacing w:beforeLines="0" w:afterLines="0" w:lineRule="auto" w:line="240" w:after="0" w:before="17"/>
                          <w:ind w:firstLineChars="0" w:firstLine="0" w:rightChars="0" w:right="0" w:leftChars="0" w:left="26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0.46</w:t>
                        </w:r>
                      </w:p>
                      <w:p w:rsidR="0018722C">
                        <w:pPr>
                          <w:widowControl w:val="0"/>
                          <w:snapToGrid w:val="1"/>
                          <w:spacing w:beforeLines="0" w:afterLines="0" w:after="0" w:line="275" w:lineRule="exact" w:before="36"/>
                          <w:ind w:firstLineChars="0" w:firstLine="0" w:rightChars="0" w:right="0" w:leftChars="0" w:left="1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(0.40)</w:t>
                        </w:r>
                      </w:p>
                    </w:tc>
                    <w:tc>
                      <w:tcPr>
                        <w:tcW w:w="923" w:type="dxa"/>
                      </w:tcPr>
                      <w:p w:rsidR="0018722C">
                        <w:pPr>
                          <w:widowControl w:val="0"/>
                          <w:snapToGrid w:val="1"/>
                          <w:spacing w:beforeLines="0" w:afterLines="0" w:lineRule="auto" w:line="240" w:after="0" w:before="17"/>
                          <w:ind w:firstLineChars="0" w:firstLine="0" w:rightChars="0" w:right="0" w:leftChars="0" w:left="24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7.45</w:t>
                        </w:r>
                      </w:p>
                      <w:p w:rsidR="0018722C">
                        <w:pPr>
                          <w:widowControl w:val="0"/>
                          <w:snapToGrid w:val="1"/>
                          <w:spacing w:beforeLines="0" w:afterLines="0" w:after="0" w:line="275" w:lineRule="exact" w:before="36"/>
                          <w:ind w:firstLineChars="0" w:firstLine="0" w:rightChars="0" w:right="0" w:leftChars="0" w:left="16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(3.35)</w:t>
                        </w:r>
                      </w:p>
                    </w:tc>
                    <w:tc>
                      <w:tcPr>
                        <w:tcW w:w="1179" w:type="dxa"/>
                      </w:tcPr>
                      <w:p w:rsidR="0018722C">
                        <w:pPr>
                          <w:widowControl w:val="0"/>
                          <w:snapToGrid w:val="1"/>
                          <w:spacing w:beforeLines="0" w:afterLines="0" w:lineRule="auto" w:line="240" w:after="0" w:before="17"/>
                          <w:ind w:firstLineChars="0" w:firstLine="0" w:rightChars="0" w:right="0" w:leftChars="0" w:left="37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7.57</w:t>
                        </w:r>
                      </w:p>
                      <w:p w:rsidR="0018722C">
                        <w:pPr>
                          <w:widowControl w:val="0"/>
                          <w:snapToGrid w:val="1"/>
                          <w:spacing w:beforeLines="0" w:afterLines="0" w:after="0" w:line="275" w:lineRule="exact" w:before="36"/>
                          <w:ind w:firstLineChars="0" w:firstLine="0" w:rightChars="0" w:right="0" w:leftChars="0" w:left="29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(3.41)</w:t>
                        </w:r>
                      </w:p>
                    </w:tc>
                  </w:tr>
                  <w:tr>
                    <w:trPr>
                      <w:trHeight w:val="620" w:hRule="atLeast"/>
                    </w:trPr>
                    <w:tc>
                      <w:tcPr>
                        <w:tcW w:w="403" w:type="dxa"/>
                        <w:vMerge w:val="restart"/>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176"/>
                          <w:ind w:firstLineChars="0" w:firstLine="0" w:rightChars="0" w:right="0" w:leftChars="0" w:left="7"/>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5</w:t>
                        </w:r>
                      </w:p>
                    </w:tc>
                    <w:tc>
                      <w:tcPr>
                        <w:tcW w:w="857" w:type="dxa"/>
                      </w:tcPr>
                      <w:p w:rsidR="0018722C">
                        <w:pPr>
                          <w:widowControl w:val="0"/>
                          <w:snapToGrid w:val="1"/>
                          <w:spacing w:beforeLines="0" w:afterLines="0" w:lineRule="auto" w:line="240" w:after="0" w:before="174"/>
                          <w:ind w:firstLineChars="0" w:firstLine="0" w:leftChars="0" w:left="87"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w:t>
                        </w:r>
                      </w:p>
                    </w:tc>
                    <w:tc>
                      <w:tcPr>
                        <w:tcW w:w="1150" w:type="dxa"/>
                      </w:tcPr>
                      <w:p w:rsidR="0018722C">
                        <w:pPr>
                          <w:widowControl w:val="0"/>
                          <w:snapToGrid w:val="1"/>
                          <w:spacing w:beforeLines="0" w:afterLines="0" w:lineRule="auto" w:line="240" w:after="0" w:before="18"/>
                          <w:ind w:firstLineChars="0" w:firstLine="0" w:rightChars="0" w:right="0" w:leftChars="0" w:left="30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35.84</w:t>
                        </w:r>
                      </w:p>
                      <w:p w:rsidR="0018722C">
                        <w:pPr>
                          <w:widowControl w:val="0"/>
                          <w:snapToGrid w:val="1"/>
                          <w:spacing w:beforeLines="0" w:afterLines="0" w:after="0" w:line="275" w:lineRule="exact" w:before="36"/>
                          <w:ind w:firstLineChars="0" w:firstLine="0" w:rightChars="0" w:right="0" w:leftChars="0" w:left="2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(30.83)</w:t>
                        </w:r>
                      </w:p>
                    </w:tc>
                    <w:tc>
                      <w:tcPr>
                        <w:tcW w:w="1150" w:type="dxa"/>
                      </w:tcPr>
                      <w:p w:rsidR="0018722C">
                        <w:pPr>
                          <w:widowControl w:val="0"/>
                          <w:snapToGrid w:val="1"/>
                          <w:spacing w:beforeLines="0" w:afterLines="0" w:lineRule="auto" w:line="240" w:after="0" w:before="18"/>
                          <w:ind w:firstLineChars="0" w:firstLine="0" w:rightChars="0" w:right="0" w:leftChars="0" w:left="30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50.76</w:t>
                        </w:r>
                      </w:p>
                      <w:p w:rsidR="0018722C">
                        <w:pPr>
                          <w:widowControl w:val="0"/>
                          <w:snapToGrid w:val="1"/>
                          <w:spacing w:beforeLines="0" w:afterLines="0" w:after="0" w:line="275" w:lineRule="exact" w:before="36"/>
                          <w:ind w:firstLineChars="0" w:firstLine="0" w:rightChars="0" w:right="0" w:leftChars="0" w:left="22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(45.53)</w:t>
                        </w:r>
                      </w:p>
                    </w:tc>
                    <w:tc>
                      <w:tcPr>
                        <w:tcW w:w="951" w:type="dxa"/>
                      </w:tcPr>
                      <w:p w:rsidR="0018722C">
                        <w:pPr>
                          <w:widowControl w:val="0"/>
                          <w:snapToGrid w:val="1"/>
                          <w:spacing w:beforeLines="0" w:afterLines="0" w:lineRule="auto" w:line="240" w:after="0" w:before="18"/>
                          <w:ind w:firstLineChars="0" w:firstLine="0" w:rightChars="0" w:right="0" w:leftChars="0" w:left="20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55.29</w:t>
                        </w:r>
                      </w:p>
                      <w:p w:rsidR="0018722C">
                        <w:pPr>
                          <w:widowControl w:val="0"/>
                          <w:snapToGrid w:val="1"/>
                          <w:spacing w:beforeLines="0" w:afterLines="0" w:after="0" w:line="275" w:lineRule="exact" w:before="36"/>
                          <w:ind w:firstLineChars="0" w:firstLine="0" w:rightChars="0" w:right="0" w:leftChars="0" w:left="1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(50.45)</w:t>
                        </w:r>
                      </w:p>
                    </w:tc>
                    <w:tc>
                      <w:tcPr>
                        <w:tcW w:w="923" w:type="dxa"/>
                      </w:tcPr>
                      <w:p w:rsidR="0018722C">
                        <w:pPr>
                          <w:widowControl w:val="0"/>
                          <w:snapToGrid w:val="1"/>
                          <w:spacing w:beforeLines="0" w:afterLines="0" w:lineRule="auto" w:line="240" w:after="0" w:before="18"/>
                          <w:ind w:firstLineChars="0" w:firstLine="0" w:rightChars="0" w:right="0" w:leftChars="0" w:left="24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3.38</w:t>
                        </w:r>
                      </w:p>
                      <w:p w:rsidR="0018722C">
                        <w:pPr>
                          <w:widowControl w:val="0"/>
                          <w:snapToGrid w:val="1"/>
                          <w:spacing w:beforeLines="0" w:afterLines="0" w:after="0" w:line="275" w:lineRule="exact" w:before="36"/>
                          <w:ind w:firstLineChars="0" w:firstLine="0" w:rightChars="0" w:right="0" w:leftChars="0" w:left="16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(2.61)</w:t>
                        </w:r>
                      </w:p>
                    </w:tc>
                    <w:tc>
                      <w:tcPr>
                        <w:tcW w:w="1179" w:type="dxa"/>
                      </w:tcPr>
                      <w:p w:rsidR="0018722C">
                        <w:pPr>
                          <w:widowControl w:val="0"/>
                          <w:snapToGrid w:val="1"/>
                          <w:spacing w:beforeLines="0" w:afterLines="0" w:lineRule="auto" w:line="240" w:after="0" w:before="18"/>
                          <w:ind w:firstLineChars="0" w:firstLine="0" w:rightChars="0" w:right="0" w:leftChars="0" w:left="37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3.43</w:t>
                        </w:r>
                      </w:p>
                      <w:p w:rsidR="0018722C">
                        <w:pPr>
                          <w:widowControl w:val="0"/>
                          <w:snapToGrid w:val="1"/>
                          <w:spacing w:beforeLines="0" w:afterLines="0" w:after="0" w:line="275" w:lineRule="exact" w:before="36"/>
                          <w:ind w:firstLineChars="0" w:firstLine="0" w:rightChars="0" w:right="0" w:leftChars="0" w:left="29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(2.61)</w:t>
                        </w:r>
                      </w:p>
                    </w:tc>
                  </w:tr>
                  <w:tr>
                    <w:trPr>
                      <w:trHeight w:val="620" w:hRule="atLeast"/>
                    </w:trPr>
                    <w:tc>
                      <w:tcPr>
                        <w:tcW w:w="403" w:type="dxa"/>
                        <w:vMerge/>
                        <w:tcBorders>
                          <w:top w:val="nil"/>
                        </w:tcBorders>
                      </w:tcPr>
                      <w:p w:rsidR="0018722C">
                        <w:pPr>
                          <w:rPr>
                            <w:sz w:val="2"/>
                            <w:szCs w:val="2"/>
                          </w:rPr>
                        </w:pPr>
                      </w:p>
                    </w:tc>
                    <w:tc>
                      <w:tcPr>
                        <w:tcW w:w="857" w:type="dxa"/>
                      </w:tcPr>
                      <w:p w:rsidR="0018722C">
                        <w:pPr>
                          <w:widowControl w:val="0"/>
                          <w:snapToGrid w:val="1"/>
                          <w:spacing w:beforeLines="0" w:afterLines="0" w:lineRule="auto" w:line="240" w:after="0" w:before="173"/>
                          <w:ind w:firstLineChars="0" w:firstLine="0" w:rightChars="0" w:right="0" w:leftChars="0" w:left="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I</w:t>
                        </w:r>
                      </w:p>
                    </w:tc>
                    <w:tc>
                      <w:tcPr>
                        <w:tcW w:w="1150" w:type="dxa"/>
                      </w:tcPr>
                      <w:p w:rsidR="0018722C">
                        <w:pPr>
                          <w:widowControl w:val="0"/>
                          <w:snapToGrid w:val="1"/>
                          <w:spacing w:beforeLines="0" w:afterLines="0" w:lineRule="auto" w:line="240" w:after="0" w:before="17"/>
                          <w:ind w:firstLineChars="0" w:firstLine="0" w:rightChars="0" w:right="0" w:leftChars="0" w:left="30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63.06</w:t>
                        </w:r>
                      </w:p>
                      <w:p w:rsidR="0018722C">
                        <w:pPr>
                          <w:widowControl w:val="0"/>
                          <w:snapToGrid w:val="1"/>
                          <w:spacing w:beforeLines="0" w:afterLines="0" w:after="0" w:line="275" w:lineRule="exact" w:before="36"/>
                          <w:ind w:firstLineChars="0" w:firstLine="0" w:rightChars="0" w:right="0" w:leftChars="0" w:left="2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(69.01)</w:t>
                        </w:r>
                      </w:p>
                    </w:tc>
                    <w:tc>
                      <w:tcPr>
                        <w:tcW w:w="1150" w:type="dxa"/>
                      </w:tcPr>
                      <w:p w:rsidR="0018722C">
                        <w:pPr>
                          <w:widowControl w:val="0"/>
                          <w:snapToGrid w:val="1"/>
                          <w:spacing w:beforeLines="0" w:afterLines="0" w:lineRule="auto" w:line="240" w:after="0" w:before="17"/>
                          <w:ind w:firstLineChars="0" w:firstLine="0" w:rightChars="0" w:right="0" w:leftChars="0" w:left="30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42.65</w:t>
                        </w:r>
                      </w:p>
                      <w:p w:rsidR="0018722C">
                        <w:pPr>
                          <w:widowControl w:val="0"/>
                          <w:snapToGrid w:val="1"/>
                          <w:spacing w:beforeLines="0" w:afterLines="0" w:after="0" w:line="275" w:lineRule="exact" w:before="36"/>
                          <w:ind w:firstLineChars="0" w:firstLine="0" w:rightChars="0" w:right="0" w:leftChars="0" w:left="22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(50.03)</w:t>
                        </w:r>
                      </w:p>
                    </w:tc>
                    <w:tc>
                      <w:tcPr>
                        <w:tcW w:w="951" w:type="dxa"/>
                      </w:tcPr>
                      <w:p w:rsidR="0018722C">
                        <w:pPr>
                          <w:widowControl w:val="0"/>
                          <w:snapToGrid w:val="1"/>
                          <w:spacing w:beforeLines="0" w:afterLines="0" w:lineRule="auto" w:line="240" w:after="0" w:before="17"/>
                          <w:ind w:firstLineChars="0" w:firstLine="0" w:rightChars="0" w:right="0" w:leftChars="0" w:left="20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36.14</w:t>
                        </w:r>
                      </w:p>
                      <w:p w:rsidR="0018722C">
                        <w:pPr>
                          <w:widowControl w:val="0"/>
                          <w:snapToGrid w:val="1"/>
                          <w:spacing w:beforeLines="0" w:afterLines="0" w:after="0" w:line="275" w:lineRule="exact" w:before="36"/>
                          <w:ind w:firstLineChars="0" w:firstLine="0" w:rightChars="0" w:right="0" w:leftChars="0" w:left="1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(39.56)</w:t>
                        </w:r>
                      </w:p>
                    </w:tc>
                    <w:tc>
                      <w:tcPr>
                        <w:tcW w:w="923" w:type="dxa"/>
                      </w:tcPr>
                      <w:p w:rsidR="0018722C">
                        <w:pPr>
                          <w:widowControl w:val="0"/>
                          <w:snapToGrid w:val="1"/>
                          <w:spacing w:beforeLines="0" w:afterLines="0" w:lineRule="auto" w:line="240" w:after="0" w:before="17"/>
                          <w:ind w:firstLineChars="0" w:firstLine="0" w:rightChars="0" w:right="0" w:leftChars="0" w:left="24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1.47</w:t>
                        </w:r>
                      </w:p>
                      <w:p w:rsidR="0018722C">
                        <w:pPr>
                          <w:widowControl w:val="0"/>
                          <w:snapToGrid w:val="1"/>
                          <w:spacing w:beforeLines="0" w:afterLines="0" w:after="0" w:line="275" w:lineRule="exact" w:before="36"/>
                          <w:ind w:firstLineChars="0" w:firstLine="0" w:rightChars="0" w:right="0" w:leftChars="0" w:left="16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(1.03)</w:t>
                        </w:r>
                      </w:p>
                    </w:tc>
                    <w:tc>
                      <w:tcPr>
                        <w:tcW w:w="1179" w:type="dxa"/>
                      </w:tcPr>
                      <w:p w:rsidR="0018722C">
                        <w:pPr>
                          <w:widowControl w:val="0"/>
                          <w:snapToGrid w:val="1"/>
                          <w:spacing w:beforeLines="0" w:afterLines="0" w:lineRule="auto" w:line="240" w:after="0" w:before="17"/>
                          <w:ind w:firstLineChars="0" w:firstLine="0" w:rightChars="0" w:right="0" w:leftChars="0" w:left="37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1.51</w:t>
                        </w:r>
                      </w:p>
                      <w:p w:rsidR="0018722C">
                        <w:pPr>
                          <w:widowControl w:val="0"/>
                          <w:snapToGrid w:val="1"/>
                          <w:spacing w:beforeLines="0" w:afterLines="0" w:after="0" w:line="275" w:lineRule="exact" w:before="36"/>
                          <w:ind w:firstLineChars="0" w:firstLine="0" w:rightChars="0" w:right="0" w:leftChars="0" w:left="29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(1.10)</w:t>
                        </w:r>
                      </w:p>
                    </w:tc>
                  </w:tr>
                  <w:tr>
                    <w:trPr>
                      <w:trHeight w:val="620" w:hRule="atLeast"/>
                    </w:trPr>
                    <w:tc>
                      <w:tcPr>
                        <w:tcW w:w="403" w:type="dxa"/>
                        <w:vMerge/>
                        <w:tcBorders>
                          <w:top w:val="nil"/>
                        </w:tcBorders>
                      </w:tcPr>
                      <w:p w:rsidR="0018722C">
                        <w:pPr>
                          <w:rPr>
                            <w:sz w:val="2"/>
                            <w:szCs w:val="2"/>
                          </w:rPr>
                        </w:pPr>
                      </w:p>
                    </w:tc>
                    <w:tc>
                      <w:tcPr>
                        <w:tcW w:w="857" w:type="dxa"/>
                      </w:tcPr>
                      <w:p w:rsidR="0018722C">
                        <w:pPr>
                          <w:widowControl w:val="0"/>
                          <w:snapToGrid w:val="1"/>
                          <w:spacing w:beforeLines="0" w:afterLines="0" w:lineRule="auto" w:line="240" w:after="0" w:before="173"/>
                          <w:ind w:firstLineChars="0" w:firstLine="0" w:leftChars="0" w:left="86"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py</w:t>
                        </w:r>
                      </w:p>
                    </w:tc>
                    <w:tc>
                      <w:tcPr>
                        <w:tcW w:w="1150" w:type="dxa"/>
                      </w:tcPr>
                      <w:p w:rsidR="0018722C">
                        <w:pPr>
                          <w:widowControl w:val="0"/>
                          <w:snapToGrid w:val="1"/>
                          <w:spacing w:beforeLines="0" w:afterLines="0" w:lineRule="auto" w:line="240" w:after="0" w:before="17"/>
                          <w:ind w:firstLineChars="0" w:firstLine="0" w:rightChars="0" w:right="0" w:leftChars="0" w:left="36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1.10</w:t>
                        </w:r>
                      </w:p>
                      <w:p w:rsidR="0018722C">
                        <w:pPr>
                          <w:widowControl w:val="0"/>
                          <w:snapToGrid w:val="1"/>
                          <w:spacing w:beforeLines="0" w:afterLines="0" w:after="0" w:line="275" w:lineRule="exact" w:before="36"/>
                          <w:ind w:firstLineChars="0" w:firstLine="0" w:rightChars="0" w:right="0" w:leftChars="0" w:left="2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(0.16)</w:t>
                        </w:r>
                      </w:p>
                    </w:tc>
                    <w:tc>
                      <w:tcPr>
                        <w:tcW w:w="1150" w:type="dxa"/>
                      </w:tcPr>
                      <w:p w:rsidR="0018722C">
                        <w:pPr>
                          <w:widowControl w:val="0"/>
                          <w:snapToGrid w:val="1"/>
                          <w:spacing w:beforeLines="0" w:afterLines="0" w:lineRule="auto" w:line="240" w:after="0" w:before="17"/>
                          <w:ind w:firstLineChars="0" w:firstLine="0" w:rightChars="0" w:right="0" w:leftChars="0" w:left="36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6.58</w:t>
                        </w:r>
                      </w:p>
                      <w:p w:rsidR="0018722C">
                        <w:pPr>
                          <w:widowControl w:val="0"/>
                          <w:snapToGrid w:val="1"/>
                          <w:spacing w:beforeLines="0" w:afterLines="0" w:after="0" w:line="275" w:lineRule="exact" w:before="36"/>
                          <w:ind w:firstLineChars="0" w:firstLine="0" w:rightChars="0" w:right="0" w:leftChars="0" w:left="282"/>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(4.44)</w:t>
                        </w:r>
                      </w:p>
                    </w:tc>
                    <w:tc>
                      <w:tcPr>
                        <w:tcW w:w="951" w:type="dxa"/>
                      </w:tcPr>
                      <w:p w:rsidR="0018722C">
                        <w:pPr>
                          <w:widowControl w:val="0"/>
                          <w:snapToGrid w:val="1"/>
                          <w:spacing w:beforeLines="0" w:afterLines="0" w:lineRule="auto" w:line="240" w:after="0" w:before="17"/>
                          <w:ind w:firstLineChars="0" w:firstLine="0" w:rightChars="0" w:right="0" w:leftChars="0" w:left="26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8.57</w:t>
                        </w:r>
                      </w:p>
                      <w:p w:rsidR="0018722C">
                        <w:pPr>
                          <w:widowControl w:val="0"/>
                          <w:snapToGrid w:val="1"/>
                          <w:spacing w:beforeLines="0" w:afterLines="0" w:after="0" w:line="275" w:lineRule="exact" w:before="36"/>
                          <w:ind w:firstLineChars="0" w:firstLine="0" w:rightChars="0" w:right="0" w:leftChars="0" w:left="1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(9.98)</w:t>
                        </w:r>
                      </w:p>
                    </w:tc>
                    <w:tc>
                      <w:tcPr>
                        <w:tcW w:w="923" w:type="dxa"/>
                      </w:tcPr>
                      <w:p w:rsidR="0018722C">
                        <w:pPr>
                          <w:widowControl w:val="0"/>
                          <w:snapToGrid w:val="1"/>
                          <w:spacing w:beforeLines="0" w:afterLines="0" w:lineRule="auto" w:line="240" w:after="0" w:before="17"/>
                          <w:ind w:firstLineChars="0" w:firstLine="0" w:rightChars="0" w:right="0" w:leftChars="0" w:left="18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95.15</w:t>
                        </w:r>
                      </w:p>
                      <w:p w:rsidR="0018722C">
                        <w:pPr>
                          <w:widowControl w:val="0"/>
                          <w:snapToGrid w:val="1"/>
                          <w:spacing w:beforeLines="0" w:afterLines="0" w:after="0" w:line="275" w:lineRule="exact" w:before="36"/>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(96.36)</w:t>
                        </w:r>
                      </w:p>
                    </w:tc>
                    <w:tc>
                      <w:tcPr>
                        <w:tcW w:w="1179" w:type="dxa"/>
                      </w:tcPr>
                      <w:p w:rsidR="0018722C">
                        <w:pPr>
                          <w:widowControl w:val="0"/>
                          <w:snapToGrid w:val="1"/>
                          <w:spacing w:beforeLines="0" w:afterLines="0" w:lineRule="auto" w:line="240" w:after="0" w:before="17"/>
                          <w:ind w:firstLineChars="0" w:firstLine="0" w:rightChars="0" w:right="0" w:leftChars="0" w:left="31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95.06</w:t>
                        </w:r>
                      </w:p>
                      <w:p w:rsidR="0018722C">
                        <w:pPr>
                          <w:widowControl w:val="0"/>
                          <w:snapToGrid w:val="1"/>
                          <w:spacing w:beforeLines="0" w:afterLines="0" w:after="0" w:line="275" w:lineRule="exact" w:before="36"/>
                          <w:ind w:firstLineChars="0" w:firstLine="0" w:rightChars="0" w:right="0" w:leftChars="0" w:left="23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(96.29)</w:t>
                        </w:r>
                      </w:p>
                    </w:tc>
                  </w:tr>
                  <w:tr>
                    <w:trPr>
                      <w:trHeight w:val="460" w:hRule="atLeast"/>
                    </w:trPr>
                    <w:tc>
                      <w:tcPr>
                        <w:tcW w:w="40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857"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1150" w:type="dxa"/>
                      </w:tcPr>
                      <w:p w:rsidR="0018722C">
                        <w:pPr>
                          <w:widowControl w:val="0"/>
                          <w:snapToGrid w:val="1"/>
                          <w:spacing w:beforeLines="0" w:afterLines="0" w:lineRule="auto" w:line="240" w:after="0" w:before="96"/>
                          <w:ind w:firstLineChars="0" w:firstLine="0" w:leftChars="0" w:left="84" w:rightChars="0" w:right="7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HOMO-2</w:t>
                        </w:r>
                      </w:p>
                    </w:tc>
                    <w:tc>
                      <w:tcPr>
                        <w:tcW w:w="1150" w:type="dxa"/>
                      </w:tcPr>
                      <w:p w:rsidR="0018722C">
                        <w:pPr>
                          <w:widowControl w:val="0"/>
                          <w:snapToGrid w:val="1"/>
                          <w:spacing w:beforeLines="0" w:afterLines="0" w:lineRule="auto" w:line="240" w:after="0" w:before="96"/>
                          <w:ind w:firstLineChars="0" w:firstLine="0" w:leftChars="0" w:left="83" w:rightChars="0" w:right="8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HOMO-1</w:t>
                        </w:r>
                      </w:p>
                    </w:tc>
                    <w:tc>
                      <w:tcPr>
                        <w:tcW w:w="951" w:type="dxa"/>
                      </w:tcPr>
                      <w:p w:rsidR="0018722C">
                        <w:pPr>
                          <w:widowControl w:val="0"/>
                          <w:snapToGrid w:val="1"/>
                          <w:spacing w:beforeLines="0" w:afterLines="0" w:lineRule="auto" w:line="240" w:after="0" w:before="96"/>
                          <w:ind w:firstLineChars="0" w:firstLine="0" w:leftChars="0" w:left="0" w:rightChars="0" w:right="100"/>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w:t>
                        </w:r>
                      </w:p>
                    </w:tc>
                    <w:tc>
                      <w:tcPr>
                        <w:tcW w:w="923" w:type="dxa"/>
                      </w:tcPr>
                      <w:p w:rsidR="0018722C">
                        <w:pPr>
                          <w:widowControl w:val="0"/>
                          <w:snapToGrid w:val="1"/>
                          <w:spacing w:beforeLines="0" w:afterLines="0" w:lineRule="auto" w:line="240" w:after="0" w:before="96"/>
                          <w:ind w:firstLineChars="0" w:firstLine="0" w:leftChars="0" w:left="84" w:rightChars="0" w:right="8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w:t>
                        </w:r>
                      </w:p>
                    </w:tc>
                    <w:tc>
                      <w:tcPr>
                        <w:tcW w:w="1179" w:type="dxa"/>
                      </w:tcPr>
                      <w:p w:rsidR="0018722C">
                        <w:pPr>
                          <w:widowControl w:val="0"/>
                          <w:snapToGrid w:val="1"/>
                          <w:spacing w:beforeLines="0" w:afterLines="0" w:lineRule="auto" w:line="240" w:after="0" w:before="96"/>
                          <w:ind w:firstLineChars="0" w:firstLine="0" w:rightChars="0" w:right="0" w:leftChars="0" w:left="1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LUMO+1</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ae"/>
        <w:topLinePunct/>
      </w:pPr>
      <w:r>
        <w:t>Table S3.1 Comparison of Hirshfeld (and NAO) percentage of orbital compositions of the counterparts of frontier molecular orbitals in </w:t>
      </w:r>
      <w:r>
        <w:rPr>
          <w:b/>
        </w:rPr>
        <w:t>4′</w:t>
      </w:r>
      <w:r>
        <w:t>and </w:t>
      </w:r>
      <w:r>
        <w:rPr>
          <w:b/>
        </w:rPr>
        <w:t>5</w:t>
      </w:r>
    </w:p>
    <w:p w:rsidR="0018722C">
      <w:pPr>
        <w:pStyle w:val="a8"/>
        <w:topLinePunct/>
      </w:pPr>
      <w:r>
        <w:rPr>
          <w:rFonts w:ascii="宋体" w:hAnsi="宋体" w:eastAsia="宋体" w:hint="eastAsia"/>
        </w:rPr>
        <w:t>附表</w:t>
      </w:r>
      <w:r>
        <w:t>3</w:t>
      </w:r>
      <w:r>
        <w:t>.</w:t>
      </w:r>
      <w:r>
        <w:t>2</w:t>
      </w:r>
      <w:r>
        <w:t xml:space="preserve">  </w:t>
      </w:r>
      <w:r w:rsidRPr="00DB64CE">
        <w:t>Hirshfeld</w:t>
      </w:r>
      <w:r>
        <w:rPr>
          <w:rFonts w:ascii="宋体" w:hAnsi="宋体" w:eastAsia="宋体" w:hint="eastAsia"/>
        </w:rPr>
        <w:t>方法计算的配合物</w:t>
      </w:r>
      <w:r>
        <w:rPr>
          <w:b/>
        </w:rPr>
        <w:t>3</w:t>
      </w:r>
      <w:r>
        <w:rPr>
          <w:rFonts w:ascii="宋体" w:hAnsi="宋体" w:eastAsia="宋体" w:hint="eastAsia"/>
        </w:rPr>
        <w:t>和</w:t>
      </w:r>
      <w:r>
        <w:rPr>
          <w:b/>
        </w:rPr>
        <w:t>4′</w:t>
      </w:r>
      <w:r>
        <w:rPr>
          <w:rFonts w:ascii="宋体" w:hAnsi="宋体" w:eastAsia="宋体" w:hint="eastAsia"/>
        </w:rPr>
        <w:t>的前线轨道成分比较</w:t>
      </w:r>
    </w:p>
    <w:p w:rsidR="0018722C">
      <w:pPr>
        <w:pStyle w:val="ae"/>
        <w:topLinePunct/>
      </w:pPr>
      <w:r>
        <w:pict>
          <v:shape style="margin-left:102.120003pt;margin-top:51.593441pt;width:405.55pt;height:206.85pt;mso-position-horizontal-relative:page;mso-position-vertical-relative:paragraph;z-index:42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4"/>
                    <w:gridCol w:w="735"/>
                    <w:gridCol w:w="1150"/>
                    <w:gridCol w:w="1149"/>
                    <w:gridCol w:w="1149"/>
                    <w:gridCol w:w="1150"/>
                    <w:gridCol w:w="1176"/>
                    <w:gridCol w:w="1177"/>
                  </w:tblGrid>
                  <w:tr>
                    <w:trPr>
                      <w:trHeight w:val="460" w:hRule="atLeast"/>
                    </w:trPr>
                    <w:tc>
                      <w:tcPr>
                        <w:tcW w:w="404"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35" w:type="dxa"/>
                      </w:tcPr>
                      <w:p w:rsidR="0018722C">
                        <w:pPr>
                          <w:widowControl w:val="0"/>
                          <w:snapToGrid w:val="1"/>
                          <w:spacing w:beforeLines="0" w:afterLines="0" w:lineRule="auto" w:line="240" w:after="0" w:before="95"/>
                          <w:ind w:firstLineChars="0" w:firstLine="0" w:rightChars="0" w:right="0" w:leftChars="0" w:left="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w:t>
                        </w:r>
                      </w:p>
                    </w:tc>
                    <w:tc>
                      <w:tcPr>
                        <w:tcW w:w="1150" w:type="dxa"/>
                      </w:tcPr>
                      <w:p w:rsidR="0018722C">
                        <w:pPr>
                          <w:widowControl w:val="0"/>
                          <w:snapToGrid w:val="1"/>
                          <w:spacing w:beforeLines="0" w:afterLines="0" w:lineRule="auto" w:line="240" w:after="0" w:before="95"/>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HOMO-6</w:t>
                        </w:r>
                      </w:p>
                    </w:tc>
                    <w:tc>
                      <w:tcPr>
                        <w:tcW w:w="1149" w:type="dxa"/>
                      </w:tcPr>
                      <w:p w:rsidR="0018722C">
                        <w:pPr>
                          <w:widowControl w:val="0"/>
                          <w:snapToGrid w:val="1"/>
                          <w:spacing w:beforeLines="0" w:afterLines="0" w:lineRule="auto" w:line="240" w:after="0" w:before="95"/>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HOMO-5</w:t>
                        </w:r>
                      </w:p>
                    </w:tc>
                    <w:tc>
                      <w:tcPr>
                        <w:tcW w:w="1149" w:type="dxa"/>
                      </w:tcPr>
                      <w:p w:rsidR="0018722C">
                        <w:pPr>
                          <w:widowControl w:val="0"/>
                          <w:snapToGrid w:val="1"/>
                          <w:spacing w:beforeLines="0" w:afterLines="0" w:lineRule="auto" w:line="240" w:after="0" w:before="95"/>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HOMO-4</w:t>
                        </w:r>
                      </w:p>
                    </w:tc>
                    <w:tc>
                      <w:tcPr>
                        <w:tcW w:w="1150" w:type="dxa"/>
                      </w:tcPr>
                      <w:p w:rsidR="0018722C">
                        <w:pPr>
                          <w:widowControl w:val="0"/>
                          <w:snapToGrid w:val="1"/>
                          <w:spacing w:beforeLines="0" w:afterLines="0" w:lineRule="auto" w:line="240" w:after="0" w:before="95"/>
                          <w:ind w:firstLineChars="0" w:firstLine="0" w:rightChars="0" w:right="0" w:leftChars="0" w:left="110"/>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HOMO-3</w:t>
                        </w:r>
                      </w:p>
                    </w:tc>
                    <w:tc>
                      <w:tcPr>
                        <w:tcW w:w="1176" w:type="dxa"/>
                      </w:tcPr>
                      <w:p w:rsidR="0018722C">
                        <w:pPr>
                          <w:widowControl w:val="0"/>
                          <w:snapToGrid w:val="1"/>
                          <w:spacing w:beforeLines="0" w:afterLines="0" w:lineRule="auto" w:line="240" w:after="0" w:before="95"/>
                          <w:ind w:firstLineChars="0" w:firstLine="0" w:rightChars="0" w:right="0" w:leftChars="0" w:left="10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LUMO+2</w:t>
                        </w:r>
                      </w:p>
                    </w:tc>
                    <w:tc>
                      <w:tcPr>
                        <w:tcW w:w="1177" w:type="dxa"/>
                      </w:tcPr>
                      <w:p w:rsidR="0018722C">
                        <w:pPr>
                          <w:widowControl w:val="0"/>
                          <w:snapToGrid w:val="1"/>
                          <w:spacing w:beforeLines="0" w:afterLines="0" w:lineRule="auto" w:line="240" w:after="0" w:before="95"/>
                          <w:ind w:firstLineChars="0" w:firstLine="0" w:rightChars="0" w:right="0" w:leftChars="0" w:left="11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LUMO+3</w:t>
                        </w:r>
                      </w:p>
                    </w:tc>
                  </w:tr>
                  <w:tr>
                    <w:trPr>
                      <w:trHeight w:val="620" w:hRule="atLeast"/>
                    </w:trPr>
                    <w:tc>
                      <w:tcPr>
                        <w:tcW w:w="404" w:type="dxa"/>
                        <w:vMerge w:val="restart"/>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176"/>
                          <w:ind w:firstLineChars="0" w:firstLine="0" w:rightChars="0" w:right="0" w:leftChars="0" w:left="107"/>
                          <w:jc w:val="left"/>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4′</w:t>
                        </w:r>
                      </w:p>
                    </w:tc>
                    <w:tc>
                      <w:tcPr>
                        <w:tcW w:w="735" w:type="dxa"/>
                      </w:tcPr>
                      <w:p w:rsidR="0018722C">
                        <w:pPr>
                          <w:widowControl w:val="0"/>
                          <w:snapToGrid w:val="1"/>
                          <w:spacing w:beforeLines="0" w:afterLines="0" w:lineRule="auto" w:line="240" w:after="0" w:before="174"/>
                          <w:ind w:firstLineChars="0" w:firstLine="0" w:leftChars="0" w:left="86" w:rightChars="0" w:right="7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w:t>
                        </w:r>
                      </w:p>
                    </w:tc>
                    <w:tc>
                      <w:tcPr>
                        <w:tcW w:w="1150" w:type="dxa"/>
                      </w:tcPr>
                      <w:p w:rsidR="0018722C">
                        <w:pPr>
                          <w:widowControl w:val="0"/>
                          <w:snapToGrid w:val="1"/>
                          <w:spacing w:beforeLines="0" w:afterLines="0" w:lineRule="auto" w:line="240" w:after="0" w:before="18"/>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25.69</w:t>
                        </w:r>
                      </w:p>
                      <w:p w:rsidR="0018722C">
                        <w:pPr>
                          <w:widowControl w:val="0"/>
                          <w:snapToGrid w:val="1"/>
                          <w:spacing w:beforeLines="0" w:afterLines="0" w:after="0" w:line="275" w:lineRule="exact" w:before="36"/>
                          <w:ind w:firstLineChars="0" w:firstLine="0" w:rightChars="0" w:right="0" w:leftChars="0" w:left="22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(24.01)</w:t>
                        </w:r>
                      </w:p>
                    </w:tc>
                    <w:tc>
                      <w:tcPr>
                        <w:tcW w:w="1149" w:type="dxa"/>
                      </w:tcPr>
                      <w:p w:rsidR="0018722C">
                        <w:pPr>
                          <w:widowControl w:val="0"/>
                          <w:snapToGrid w:val="1"/>
                          <w:spacing w:beforeLines="0" w:afterLines="0" w:lineRule="auto" w:line="240" w:after="0" w:before="18"/>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25.68</w:t>
                        </w:r>
                      </w:p>
                      <w:p w:rsidR="0018722C">
                        <w:pPr>
                          <w:widowControl w:val="0"/>
                          <w:snapToGrid w:val="1"/>
                          <w:spacing w:beforeLines="0" w:afterLines="0" w:after="0" w:line="275" w:lineRule="exact" w:before="36"/>
                          <w:ind w:firstLineChars="0" w:firstLine="0" w:rightChars="0" w:right="0" w:leftChars="0" w:left="22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(24.00)</w:t>
                        </w:r>
                      </w:p>
                    </w:tc>
                    <w:tc>
                      <w:tcPr>
                        <w:tcW w:w="1149" w:type="dxa"/>
                      </w:tcPr>
                      <w:p w:rsidR="0018722C">
                        <w:pPr>
                          <w:widowControl w:val="0"/>
                          <w:snapToGrid w:val="1"/>
                          <w:spacing w:beforeLines="0" w:afterLines="0" w:lineRule="auto" w:line="240" w:after="0" w:before="18"/>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24.59</w:t>
                        </w:r>
                      </w:p>
                      <w:p w:rsidR="0018722C">
                        <w:pPr>
                          <w:widowControl w:val="0"/>
                          <w:snapToGrid w:val="1"/>
                          <w:spacing w:beforeLines="0" w:afterLines="0" w:after="0" w:line="275" w:lineRule="exact" w:before="36"/>
                          <w:ind w:firstLineChars="0" w:firstLine="0" w:rightChars="0" w:right="0" w:leftChars="0" w:left="22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(23.12)</w:t>
                        </w:r>
                      </w:p>
                    </w:tc>
                    <w:tc>
                      <w:tcPr>
                        <w:tcW w:w="1150" w:type="dxa"/>
                      </w:tcPr>
                      <w:p w:rsidR="0018722C">
                        <w:pPr>
                          <w:widowControl w:val="0"/>
                          <w:snapToGrid w:val="1"/>
                          <w:spacing w:beforeLines="0" w:afterLines="0" w:lineRule="auto" w:line="240" w:after="0" w:before="18"/>
                          <w:ind w:firstLineChars="0" w:firstLine="0" w:rightChars="0" w:right="0" w:leftChars="0" w:left="30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24.60</w:t>
                        </w:r>
                      </w:p>
                      <w:p w:rsidR="0018722C">
                        <w:pPr>
                          <w:widowControl w:val="0"/>
                          <w:snapToGrid w:val="1"/>
                          <w:spacing w:beforeLines="0" w:afterLines="0" w:after="0" w:line="275" w:lineRule="exact" w:before="36"/>
                          <w:ind w:firstLineChars="0" w:firstLine="0" w:rightChars="0" w:right="0" w:leftChars="0" w:left="22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(23.12)</w:t>
                        </w:r>
                      </w:p>
                    </w:tc>
                    <w:tc>
                      <w:tcPr>
                        <w:tcW w:w="1176" w:type="dxa"/>
                      </w:tcPr>
                      <w:p w:rsidR="0018722C">
                        <w:pPr>
                          <w:widowControl w:val="0"/>
                          <w:snapToGrid w:val="1"/>
                          <w:spacing w:beforeLines="0" w:afterLines="0" w:lineRule="auto" w:line="240" w:after="0" w:before="18"/>
                          <w:ind w:firstLineChars="0" w:firstLine="0" w:rightChars="0" w:right="0" w:leftChars="0" w:left="32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61.41</w:t>
                        </w:r>
                      </w:p>
                      <w:p w:rsidR="0018722C">
                        <w:pPr>
                          <w:widowControl w:val="0"/>
                          <w:snapToGrid w:val="1"/>
                          <w:spacing w:beforeLines="0" w:afterLines="0" w:after="0" w:line="275" w:lineRule="exact" w:before="36"/>
                          <w:ind w:firstLineChars="0" w:firstLine="0" w:rightChars="0" w:right="0" w:leftChars="0" w:left="24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(85.15)</w:t>
                        </w:r>
                      </w:p>
                    </w:tc>
                    <w:tc>
                      <w:tcPr>
                        <w:tcW w:w="1177" w:type="dxa"/>
                      </w:tcPr>
                      <w:p w:rsidR="0018722C">
                        <w:pPr>
                          <w:widowControl w:val="0"/>
                          <w:snapToGrid w:val="1"/>
                          <w:spacing w:beforeLines="0" w:afterLines="0" w:lineRule="auto" w:line="240" w:after="0" w:before="18"/>
                          <w:ind w:firstLineChars="0" w:firstLine="0" w:rightChars="0" w:right="0" w:leftChars="0" w:left="32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61.24</w:t>
                        </w:r>
                      </w:p>
                      <w:p w:rsidR="0018722C">
                        <w:pPr>
                          <w:widowControl w:val="0"/>
                          <w:snapToGrid w:val="1"/>
                          <w:spacing w:beforeLines="0" w:afterLines="0" w:after="0" w:line="275" w:lineRule="exact" w:before="36"/>
                          <w:ind w:firstLineChars="0" w:firstLine="0" w:rightChars="0" w:right="0" w:leftChars="0" w:left="24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(85.56)</w:t>
                        </w:r>
                      </w:p>
                    </w:tc>
                  </w:tr>
                  <w:tr>
                    <w:trPr>
                      <w:trHeight w:val="620" w:hRule="atLeast"/>
                    </w:trPr>
                    <w:tc>
                      <w:tcPr>
                        <w:tcW w:w="404" w:type="dxa"/>
                        <w:vMerge/>
                        <w:tcBorders>
                          <w:top w:val="nil"/>
                        </w:tcBorders>
                      </w:tcPr>
                      <w:p w:rsidR="0018722C">
                        <w:pPr>
                          <w:rPr>
                            <w:sz w:val="2"/>
                            <w:szCs w:val="2"/>
                          </w:rPr>
                        </w:pPr>
                      </w:p>
                    </w:tc>
                    <w:tc>
                      <w:tcPr>
                        <w:tcW w:w="735" w:type="dxa"/>
                      </w:tcPr>
                      <w:p w:rsidR="0018722C">
                        <w:pPr>
                          <w:widowControl w:val="0"/>
                          <w:snapToGrid w:val="1"/>
                          <w:spacing w:beforeLines="0" w:afterLines="0" w:lineRule="auto" w:line="240" w:after="0" w:before="176"/>
                          <w:ind w:firstLineChars="0" w:firstLine="0" w:leftChars="0" w:left="84" w:rightChars="0" w:right="78"/>
                          <w:jc w:val="center"/>
                          <w:autoSpaceDE w:val="0"/>
                          <w:autoSpaceDN w:val="0"/>
                          <w:pBdr>
                            <w:bottom w:val="none" w:sz="0" w:space="0" w:color="auto"/>
                          </w:pBdr>
                          <w:rPr>
                            <w:kern w:val="2"/>
                            <w:sz w:val="16"/>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L</w:t>
                        </w:r>
                        <w:r>
                          <w:rPr>
                            <w:kern w:val="2"/>
                            <w:szCs w:val="22"/>
                            <w:rFonts w:cstheme="minorBidi" w:ascii="Times New Roman" w:hAnsi="Times New Roman" w:eastAsia="Times New Roman" w:cs="Times New Roman"/>
                            <w:b/>
                            <w:position w:val="-1"/>
                            <w:sz w:val="16"/>
                          </w:rPr>
                          <w:t>1</w:t>
                        </w:r>
                      </w:p>
                    </w:tc>
                    <w:tc>
                      <w:tcPr>
                        <w:tcW w:w="1150" w:type="dxa"/>
                      </w:tcPr>
                      <w:p w:rsidR="0018722C">
                        <w:pPr>
                          <w:widowControl w:val="0"/>
                          <w:snapToGrid w:val="1"/>
                          <w:spacing w:beforeLines="0" w:afterLines="0" w:lineRule="auto" w:line="240" w:after="0" w:before="17"/>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74.28</w:t>
                        </w:r>
                      </w:p>
                      <w:p w:rsidR="0018722C">
                        <w:pPr>
                          <w:widowControl w:val="0"/>
                          <w:snapToGrid w:val="1"/>
                          <w:spacing w:beforeLines="0" w:afterLines="0" w:after="0" w:line="275" w:lineRule="exact" w:before="36"/>
                          <w:ind w:firstLineChars="0" w:firstLine="0" w:rightChars="0" w:right="0" w:leftChars="0" w:left="22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(75.95)</w:t>
                        </w:r>
                      </w:p>
                    </w:tc>
                    <w:tc>
                      <w:tcPr>
                        <w:tcW w:w="1149" w:type="dxa"/>
                      </w:tcPr>
                      <w:p w:rsidR="0018722C">
                        <w:pPr>
                          <w:widowControl w:val="0"/>
                          <w:snapToGrid w:val="1"/>
                          <w:spacing w:beforeLines="0" w:afterLines="0" w:lineRule="auto" w:line="240" w:after="0" w:before="17"/>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74.25</w:t>
                        </w:r>
                      </w:p>
                      <w:p w:rsidR="0018722C">
                        <w:pPr>
                          <w:widowControl w:val="0"/>
                          <w:snapToGrid w:val="1"/>
                          <w:spacing w:beforeLines="0" w:afterLines="0" w:after="0" w:line="275" w:lineRule="exact" w:before="36"/>
                          <w:ind w:firstLineChars="0" w:firstLine="0" w:rightChars="0" w:right="0" w:leftChars="0" w:left="22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(75.93)</w:t>
                        </w:r>
                      </w:p>
                    </w:tc>
                    <w:tc>
                      <w:tcPr>
                        <w:tcW w:w="1149" w:type="dxa"/>
                      </w:tcPr>
                      <w:p w:rsidR="0018722C">
                        <w:pPr>
                          <w:widowControl w:val="0"/>
                          <w:snapToGrid w:val="1"/>
                          <w:spacing w:beforeLines="0" w:afterLines="0" w:lineRule="auto" w:line="240" w:after="0" w:before="17"/>
                          <w:ind w:firstLineChars="0" w:firstLine="0" w:rightChars="0" w:right="0" w:leftChars="0" w:left="30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75.40</w:t>
                        </w:r>
                      </w:p>
                      <w:p w:rsidR="0018722C">
                        <w:pPr>
                          <w:widowControl w:val="0"/>
                          <w:snapToGrid w:val="1"/>
                          <w:spacing w:beforeLines="0" w:afterLines="0" w:after="0" w:line="275" w:lineRule="exact" w:before="36"/>
                          <w:ind w:firstLineChars="0" w:firstLine="0" w:rightChars="0" w:right="0" w:leftChars="0" w:left="22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(76.87)</w:t>
                        </w:r>
                      </w:p>
                    </w:tc>
                    <w:tc>
                      <w:tcPr>
                        <w:tcW w:w="1150" w:type="dxa"/>
                      </w:tcPr>
                      <w:p w:rsidR="0018722C">
                        <w:pPr>
                          <w:widowControl w:val="0"/>
                          <w:snapToGrid w:val="1"/>
                          <w:spacing w:beforeLines="0" w:afterLines="0" w:lineRule="auto" w:line="240" w:after="0" w:before="17"/>
                          <w:ind w:firstLineChars="0" w:firstLine="0" w:rightChars="0" w:right="0" w:leftChars="0" w:left="30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75.39</w:t>
                        </w:r>
                      </w:p>
                      <w:p w:rsidR="0018722C">
                        <w:pPr>
                          <w:widowControl w:val="0"/>
                          <w:snapToGrid w:val="1"/>
                          <w:spacing w:beforeLines="0" w:afterLines="0" w:after="0" w:line="275" w:lineRule="exact" w:before="36"/>
                          <w:ind w:firstLineChars="0" w:firstLine="0" w:rightChars="0" w:right="0" w:leftChars="0" w:left="22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(76.87)</w:t>
                        </w:r>
                      </w:p>
                    </w:tc>
                    <w:tc>
                      <w:tcPr>
                        <w:tcW w:w="1176" w:type="dxa"/>
                      </w:tcPr>
                      <w:p w:rsidR="0018722C">
                        <w:pPr>
                          <w:widowControl w:val="0"/>
                          <w:snapToGrid w:val="1"/>
                          <w:spacing w:beforeLines="0" w:afterLines="0" w:lineRule="auto" w:line="240" w:after="0" w:before="17"/>
                          <w:ind w:firstLineChars="0" w:firstLine="0" w:rightChars="0" w:right="0" w:leftChars="0" w:left="32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38.29</w:t>
                        </w:r>
                      </w:p>
                      <w:p w:rsidR="0018722C">
                        <w:pPr>
                          <w:widowControl w:val="0"/>
                          <w:snapToGrid w:val="1"/>
                          <w:spacing w:beforeLines="0" w:afterLines="0" w:after="0" w:line="275" w:lineRule="exact" w:before="36"/>
                          <w:ind w:firstLineChars="0" w:firstLine="0" w:rightChars="0" w:right="0" w:leftChars="0" w:left="24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(14.33)</w:t>
                        </w:r>
                      </w:p>
                    </w:tc>
                    <w:tc>
                      <w:tcPr>
                        <w:tcW w:w="1177" w:type="dxa"/>
                      </w:tcPr>
                      <w:p w:rsidR="0018722C">
                        <w:pPr>
                          <w:widowControl w:val="0"/>
                          <w:snapToGrid w:val="1"/>
                          <w:spacing w:beforeLines="0" w:afterLines="0" w:lineRule="auto" w:line="240" w:after="0" w:before="17"/>
                          <w:ind w:firstLineChars="0" w:firstLine="0" w:rightChars="0" w:right="0" w:leftChars="0" w:left="32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38.19</w:t>
                        </w:r>
                      </w:p>
                      <w:p w:rsidR="0018722C">
                        <w:pPr>
                          <w:widowControl w:val="0"/>
                          <w:snapToGrid w:val="1"/>
                          <w:spacing w:beforeLines="0" w:afterLines="0" w:after="0" w:line="275" w:lineRule="exact" w:before="36"/>
                          <w:ind w:firstLineChars="0" w:firstLine="0" w:rightChars="0" w:right="0" w:leftChars="0" w:left="24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(14.39)</w:t>
                        </w:r>
                      </w:p>
                    </w:tc>
                  </w:tr>
                  <w:tr>
                    <w:trPr>
                      <w:trHeight w:val="620" w:hRule="atLeast"/>
                    </w:trPr>
                    <w:tc>
                      <w:tcPr>
                        <w:tcW w:w="404" w:type="dxa"/>
                        <w:vMerge/>
                        <w:tcBorders>
                          <w:top w:val="nil"/>
                        </w:tcBorders>
                      </w:tcPr>
                      <w:p w:rsidR="0018722C">
                        <w:pPr>
                          <w:rPr>
                            <w:sz w:val="2"/>
                            <w:szCs w:val="2"/>
                          </w:rPr>
                        </w:pPr>
                      </w:p>
                    </w:tc>
                    <w:tc>
                      <w:tcPr>
                        <w:tcW w:w="735" w:type="dxa"/>
                      </w:tcPr>
                      <w:p w:rsidR="0018722C">
                        <w:pPr>
                          <w:widowControl w:val="0"/>
                          <w:snapToGrid w:val="1"/>
                          <w:spacing w:beforeLines="0" w:afterLines="0" w:lineRule="auto" w:line="240" w:after="0" w:before="172"/>
                          <w:ind w:firstLineChars="0" w:firstLine="0" w:leftChars="0" w:left="87" w:rightChars="0" w:right="78"/>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Cu</w:t>
                        </w:r>
                        <w:r>
                          <w:rPr>
                            <w:kern w:val="2"/>
                            <w:szCs w:val="22"/>
                            <w:rFonts w:cstheme="minorBidi" w:ascii="Times New Roman" w:hAnsi="Times New Roman" w:eastAsia="Times New Roman" w:cs="Times New Roman"/>
                            <w:sz w:val="16"/>
                          </w:rPr>
                          <w:t>2</w:t>
                        </w:r>
                        <w:r>
                          <w:rPr>
                            <w:kern w:val="2"/>
                            <w:szCs w:val="22"/>
                            <w:rFonts w:cstheme="minorBidi" w:ascii="Times New Roman" w:hAnsi="Times New Roman" w:eastAsia="Times New Roman" w:cs="Times New Roman"/>
                            <w:position w:val="1"/>
                            <w:sz w:val="24"/>
                          </w:rPr>
                          <w:t>I</w:t>
                        </w:r>
                        <w:r>
                          <w:rPr>
                            <w:kern w:val="2"/>
                            <w:szCs w:val="22"/>
                            <w:rFonts w:cstheme="minorBidi" w:ascii="Times New Roman" w:hAnsi="Times New Roman" w:eastAsia="Times New Roman" w:cs="Times New Roman"/>
                            <w:sz w:val="16"/>
                          </w:rPr>
                          <w:t>2</w:t>
                        </w:r>
                      </w:p>
                    </w:tc>
                    <w:tc>
                      <w:tcPr>
                        <w:tcW w:w="1150" w:type="dxa"/>
                      </w:tcPr>
                      <w:p w:rsidR="0018722C">
                        <w:pPr>
                          <w:widowControl w:val="0"/>
                          <w:snapToGrid w:val="1"/>
                          <w:spacing w:beforeLines="0" w:afterLines="0" w:lineRule="auto" w:line="240" w:after="0" w:before="17"/>
                          <w:ind w:firstLineChars="0" w:firstLine="0" w:rightChars="0" w:right="0" w:leftChars="0" w:left="36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0.04</w:t>
                        </w:r>
                      </w:p>
                      <w:p w:rsidR="0018722C">
                        <w:pPr>
                          <w:widowControl w:val="0"/>
                          <w:snapToGrid w:val="1"/>
                          <w:spacing w:beforeLines="0" w:afterLines="0" w:after="0" w:line="275" w:lineRule="exact" w:before="36"/>
                          <w:ind w:firstLineChars="0" w:firstLine="0" w:rightChars="0" w:right="0" w:leftChars="0" w:left="28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(0.04)</w:t>
                        </w:r>
                      </w:p>
                    </w:tc>
                    <w:tc>
                      <w:tcPr>
                        <w:tcW w:w="1149" w:type="dxa"/>
                      </w:tcPr>
                      <w:p w:rsidR="0018722C">
                        <w:pPr>
                          <w:widowControl w:val="0"/>
                          <w:snapToGrid w:val="1"/>
                          <w:spacing w:beforeLines="0" w:afterLines="0" w:lineRule="auto" w:line="240" w:after="0" w:before="17"/>
                          <w:ind w:firstLineChars="0" w:firstLine="0" w:rightChars="0" w:right="0" w:leftChars="0" w:left="36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0.07</w:t>
                        </w:r>
                      </w:p>
                      <w:p w:rsidR="0018722C">
                        <w:pPr>
                          <w:widowControl w:val="0"/>
                          <w:snapToGrid w:val="1"/>
                          <w:spacing w:beforeLines="0" w:afterLines="0" w:after="0" w:line="275" w:lineRule="exact" w:before="36"/>
                          <w:ind w:firstLineChars="0" w:firstLine="0" w:rightChars="0" w:right="0" w:leftChars="0" w:left="28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(0.07)</w:t>
                        </w:r>
                      </w:p>
                    </w:tc>
                    <w:tc>
                      <w:tcPr>
                        <w:tcW w:w="1149" w:type="dxa"/>
                      </w:tcPr>
                      <w:p w:rsidR="0018722C">
                        <w:pPr>
                          <w:widowControl w:val="0"/>
                          <w:snapToGrid w:val="1"/>
                          <w:spacing w:beforeLines="0" w:afterLines="0" w:lineRule="auto" w:line="240" w:after="0" w:before="17"/>
                          <w:ind w:firstLineChars="0" w:firstLine="0" w:rightChars="0" w:right="0" w:leftChars="0" w:left="36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p w:rsidR="0018722C">
                        <w:pPr>
                          <w:widowControl w:val="0"/>
                          <w:snapToGrid w:val="1"/>
                          <w:spacing w:beforeLines="0" w:afterLines="0" w:after="0" w:line="275" w:lineRule="exact" w:before="36"/>
                          <w:ind w:firstLineChars="0" w:firstLine="0" w:rightChars="0" w:right="0" w:leftChars="0" w:left="28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tc>
                    <w:tc>
                      <w:tcPr>
                        <w:tcW w:w="1150" w:type="dxa"/>
                      </w:tcPr>
                      <w:p w:rsidR="0018722C">
                        <w:pPr>
                          <w:widowControl w:val="0"/>
                          <w:snapToGrid w:val="1"/>
                          <w:spacing w:beforeLines="0" w:afterLines="0" w:lineRule="auto" w:line="240" w:after="0" w:before="17"/>
                          <w:ind w:firstLineChars="0" w:firstLine="0" w:rightChars="0" w:right="0" w:leftChars="0" w:left="36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p w:rsidR="0018722C">
                        <w:pPr>
                          <w:widowControl w:val="0"/>
                          <w:snapToGrid w:val="1"/>
                          <w:spacing w:beforeLines="0" w:afterLines="0" w:after="0" w:line="275" w:lineRule="exact" w:before="36"/>
                          <w:ind w:firstLineChars="0" w:firstLine="0" w:rightChars="0" w:right="0" w:leftChars="0" w:left="28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w:t>
                        </w:r>
                      </w:p>
                    </w:tc>
                    <w:tc>
                      <w:tcPr>
                        <w:tcW w:w="1176" w:type="dxa"/>
                      </w:tcPr>
                      <w:p w:rsidR="0018722C">
                        <w:pPr>
                          <w:widowControl w:val="0"/>
                          <w:snapToGrid w:val="1"/>
                          <w:spacing w:beforeLines="0" w:afterLines="0" w:lineRule="auto" w:line="240" w:after="0" w:before="17"/>
                          <w:ind w:firstLineChars="0" w:firstLine="0" w:rightChars="0" w:right="0" w:leftChars="0" w:left="38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0.29</w:t>
                        </w:r>
                      </w:p>
                      <w:p w:rsidR="0018722C">
                        <w:pPr>
                          <w:widowControl w:val="0"/>
                          <w:snapToGrid w:val="1"/>
                          <w:spacing w:beforeLines="0" w:afterLines="0" w:after="0" w:line="275" w:lineRule="exact" w:before="36"/>
                          <w:ind w:firstLineChars="0" w:firstLine="0" w:rightChars="0" w:right="0" w:leftChars="0" w:left="30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(0.52)</w:t>
                        </w:r>
                      </w:p>
                    </w:tc>
                    <w:tc>
                      <w:tcPr>
                        <w:tcW w:w="1177" w:type="dxa"/>
                      </w:tcPr>
                      <w:p w:rsidR="0018722C">
                        <w:pPr>
                          <w:widowControl w:val="0"/>
                          <w:snapToGrid w:val="1"/>
                          <w:spacing w:beforeLines="0" w:afterLines="0" w:lineRule="auto" w:line="240" w:after="0" w:before="17"/>
                          <w:ind w:firstLineChars="0" w:firstLine="0" w:rightChars="0" w:right="0" w:leftChars="0" w:left="384"/>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0.57</w:t>
                        </w:r>
                      </w:p>
                      <w:p w:rsidR="0018722C">
                        <w:pPr>
                          <w:widowControl w:val="0"/>
                          <w:snapToGrid w:val="1"/>
                          <w:spacing w:beforeLines="0" w:afterLines="0" w:after="0" w:line="275" w:lineRule="exact" w:before="36"/>
                          <w:ind w:firstLineChars="0" w:firstLine="0" w:rightChars="0" w:right="0" w:leftChars="0" w:left="30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(0.05)</w:t>
                        </w:r>
                      </w:p>
                    </w:tc>
                  </w:tr>
                  <w:tr>
                    <w:trPr>
                      <w:trHeight w:val="620" w:hRule="atLeast"/>
                    </w:trPr>
                    <w:tc>
                      <w:tcPr>
                        <w:tcW w:w="404" w:type="dxa"/>
                        <w:vMerge w:val="restart"/>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6"/>
                            <w:szCs w:val="22"/>
                            <w:rFonts w:cstheme="minorBidi" w:ascii="Calibri" w:hAnsi="Times New Roman" w:eastAsia="Times New Roman" w:cs="Times New Roman"/>
                          </w:rPr>
                        </w:pPr>
                      </w:p>
                      <w:p w:rsidR="0018722C">
                        <w:pPr>
                          <w:widowControl w:val="0"/>
                          <w:snapToGrid w:val="1"/>
                          <w:spacing w:beforeLines="0" w:afterLines="0" w:lineRule="auto" w:line="240" w:after="0" w:before="177"/>
                          <w:ind w:firstLineChars="0" w:firstLine="0" w:rightChars="0" w:right="0" w:leftChars="0" w:left="8"/>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3</w:t>
                        </w:r>
                      </w:p>
                    </w:tc>
                    <w:tc>
                      <w:tcPr>
                        <w:tcW w:w="735" w:type="dxa"/>
                      </w:tcPr>
                      <w:p w:rsidR="0018722C">
                        <w:pPr>
                          <w:widowControl w:val="0"/>
                          <w:snapToGrid w:val="1"/>
                          <w:spacing w:beforeLines="0" w:afterLines="0" w:lineRule="auto" w:line="240" w:after="0" w:before="174"/>
                          <w:ind w:firstLineChars="0" w:firstLine="0" w:leftChars="0" w:left="86" w:rightChars="0" w:right="7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w:t>
                        </w:r>
                      </w:p>
                    </w:tc>
                    <w:tc>
                      <w:tcPr>
                        <w:tcW w:w="2299" w:type="dxa"/>
                        <w:gridSpan w:val="2"/>
                      </w:tcPr>
                      <w:p w:rsidR="0018722C">
                        <w:pPr>
                          <w:widowControl w:val="0"/>
                          <w:snapToGrid w:val="1"/>
                          <w:spacing w:beforeLines="0" w:afterLines="0" w:lineRule="auto" w:line="240" w:after="0" w:before="18"/>
                          <w:ind w:firstLineChars="0" w:firstLine="0" w:leftChars="0" w:left="761"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25.54</w:t>
                        </w:r>
                      </w:p>
                      <w:p w:rsidR="0018722C">
                        <w:pPr>
                          <w:widowControl w:val="0"/>
                          <w:snapToGrid w:val="1"/>
                          <w:spacing w:beforeLines="0" w:afterLines="0" w:after="0" w:line="275" w:lineRule="exact" w:before="36"/>
                          <w:ind w:firstLineChars="0" w:firstLine="0" w:leftChars="0" w:left="763"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(23.90)</w:t>
                        </w:r>
                      </w:p>
                    </w:tc>
                    <w:tc>
                      <w:tcPr>
                        <w:tcW w:w="2299" w:type="dxa"/>
                        <w:gridSpan w:val="2"/>
                      </w:tcPr>
                      <w:p w:rsidR="0018722C">
                        <w:pPr>
                          <w:widowControl w:val="0"/>
                          <w:snapToGrid w:val="1"/>
                          <w:spacing w:beforeLines="0" w:afterLines="0" w:lineRule="auto" w:line="240" w:after="0" w:before="18"/>
                          <w:ind w:firstLineChars="0" w:firstLine="0" w:leftChars="0" w:left="762"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25.10</w:t>
                        </w:r>
                      </w:p>
                      <w:p w:rsidR="0018722C">
                        <w:pPr>
                          <w:widowControl w:val="0"/>
                          <w:snapToGrid w:val="1"/>
                          <w:spacing w:beforeLines="0" w:afterLines="0" w:after="0" w:line="275" w:lineRule="exact" w:before="36"/>
                          <w:ind w:firstLineChars="0" w:firstLine="0" w:leftChars="0" w:left="763"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(23.48)</w:t>
                        </w:r>
                      </w:p>
                    </w:tc>
                    <w:tc>
                      <w:tcPr>
                        <w:tcW w:w="2353" w:type="dxa"/>
                        <w:gridSpan w:val="2"/>
                      </w:tcPr>
                      <w:p w:rsidR="0018722C">
                        <w:pPr>
                          <w:widowControl w:val="0"/>
                          <w:snapToGrid w:val="1"/>
                          <w:spacing w:beforeLines="0" w:afterLines="0" w:lineRule="auto" w:line="240" w:after="0" w:before="18"/>
                          <w:ind w:firstLineChars="0" w:firstLine="0" w:leftChars="0" w:left="805" w:rightChars="0" w:right="7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61.16</w:t>
                        </w:r>
                      </w:p>
                      <w:p w:rsidR="0018722C">
                        <w:pPr>
                          <w:widowControl w:val="0"/>
                          <w:snapToGrid w:val="1"/>
                          <w:spacing w:beforeLines="0" w:afterLines="0" w:after="0" w:line="275" w:lineRule="exact" w:before="36"/>
                          <w:ind w:firstLineChars="0" w:firstLine="0" w:leftChars="0" w:left="806" w:rightChars="0" w:right="7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(86.40)</w:t>
                        </w:r>
                      </w:p>
                    </w:tc>
                  </w:tr>
                  <w:tr>
                    <w:trPr>
                      <w:trHeight w:val="620" w:hRule="atLeast"/>
                    </w:trPr>
                    <w:tc>
                      <w:tcPr>
                        <w:tcW w:w="404" w:type="dxa"/>
                        <w:vMerge/>
                        <w:tcBorders>
                          <w:top w:val="nil"/>
                        </w:tcBorders>
                      </w:tcPr>
                      <w:p w:rsidR="0018722C">
                        <w:pPr>
                          <w:rPr>
                            <w:sz w:val="2"/>
                            <w:szCs w:val="2"/>
                          </w:rPr>
                        </w:pPr>
                      </w:p>
                    </w:tc>
                    <w:tc>
                      <w:tcPr>
                        <w:tcW w:w="735" w:type="dxa"/>
                      </w:tcPr>
                      <w:p w:rsidR="0018722C">
                        <w:pPr>
                          <w:widowControl w:val="0"/>
                          <w:snapToGrid w:val="1"/>
                          <w:spacing w:beforeLines="0" w:afterLines="0" w:lineRule="auto" w:line="240" w:after="0" w:before="176"/>
                          <w:ind w:firstLineChars="0" w:firstLine="0" w:leftChars="0" w:left="84" w:rightChars="0" w:right="78"/>
                          <w:jc w:val="center"/>
                          <w:autoSpaceDE w:val="0"/>
                          <w:autoSpaceDN w:val="0"/>
                          <w:pBdr>
                            <w:bottom w:val="none" w:sz="0" w:space="0" w:color="auto"/>
                          </w:pBdr>
                          <w:rPr>
                            <w:kern w:val="2"/>
                            <w:sz w:val="16"/>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24"/>
                          </w:rPr>
                          <w:t>L</w:t>
                        </w:r>
                        <w:r>
                          <w:rPr>
                            <w:kern w:val="2"/>
                            <w:szCs w:val="22"/>
                            <w:rFonts w:cstheme="minorBidi" w:ascii="Times New Roman" w:hAnsi="Times New Roman" w:eastAsia="Times New Roman" w:cs="Times New Roman"/>
                            <w:b/>
                            <w:position w:val="-1"/>
                            <w:sz w:val="16"/>
                          </w:rPr>
                          <w:t>1</w:t>
                        </w:r>
                      </w:p>
                    </w:tc>
                    <w:tc>
                      <w:tcPr>
                        <w:tcW w:w="2299" w:type="dxa"/>
                        <w:gridSpan w:val="2"/>
                      </w:tcPr>
                      <w:p w:rsidR="0018722C">
                        <w:pPr>
                          <w:widowControl w:val="0"/>
                          <w:snapToGrid w:val="1"/>
                          <w:spacing w:beforeLines="0" w:afterLines="0" w:lineRule="auto" w:line="240" w:after="0" w:before="17"/>
                          <w:ind w:firstLineChars="0" w:firstLine="0" w:leftChars="0" w:left="761"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74.46</w:t>
                        </w:r>
                      </w:p>
                      <w:p w:rsidR="0018722C">
                        <w:pPr>
                          <w:widowControl w:val="0"/>
                          <w:snapToGrid w:val="1"/>
                          <w:spacing w:beforeLines="0" w:afterLines="0" w:after="0" w:line="275" w:lineRule="exact" w:before="36"/>
                          <w:ind w:firstLineChars="0" w:firstLine="0" w:leftChars="0" w:left="763"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(76.10)</w:t>
                        </w:r>
                      </w:p>
                    </w:tc>
                    <w:tc>
                      <w:tcPr>
                        <w:tcW w:w="2299" w:type="dxa"/>
                        <w:gridSpan w:val="2"/>
                      </w:tcPr>
                      <w:p w:rsidR="0018722C">
                        <w:pPr>
                          <w:widowControl w:val="0"/>
                          <w:snapToGrid w:val="1"/>
                          <w:spacing w:beforeLines="0" w:afterLines="0" w:lineRule="auto" w:line="240" w:after="0" w:before="17"/>
                          <w:ind w:firstLineChars="0" w:firstLine="0" w:leftChars="0" w:left="762"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74.90</w:t>
                        </w:r>
                      </w:p>
                      <w:p w:rsidR="0018722C">
                        <w:pPr>
                          <w:widowControl w:val="0"/>
                          <w:snapToGrid w:val="1"/>
                          <w:spacing w:beforeLines="0" w:afterLines="0" w:after="0" w:line="275" w:lineRule="exact" w:before="36"/>
                          <w:ind w:firstLineChars="0" w:firstLine="0" w:leftChars="0" w:left="763"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(76.52)</w:t>
                        </w:r>
                      </w:p>
                    </w:tc>
                    <w:tc>
                      <w:tcPr>
                        <w:tcW w:w="2353" w:type="dxa"/>
                        <w:gridSpan w:val="2"/>
                      </w:tcPr>
                      <w:p w:rsidR="0018722C">
                        <w:pPr>
                          <w:widowControl w:val="0"/>
                          <w:snapToGrid w:val="1"/>
                          <w:spacing w:beforeLines="0" w:afterLines="0" w:lineRule="auto" w:line="240" w:after="0" w:before="17"/>
                          <w:ind w:firstLineChars="0" w:firstLine="0" w:leftChars="0" w:left="805" w:rightChars="0" w:right="7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38.84</w:t>
                        </w:r>
                      </w:p>
                      <w:p w:rsidR="0018722C">
                        <w:pPr>
                          <w:widowControl w:val="0"/>
                          <w:snapToGrid w:val="1"/>
                          <w:spacing w:beforeLines="0" w:afterLines="0" w:after="0" w:line="275" w:lineRule="exact" w:before="36"/>
                          <w:ind w:firstLineChars="0" w:firstLine="0" w:leftChars="0" w:left="806" w:rightChars="0" w:right="7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(13.60)</w:t>
                        </w:r>
                      </w:p>
                    </w:tc>
                  </w:tr>
                  <w:tr>
                    <w:trPr>
                      <w:trHeight w:val="460" w:hRule="atLeast"/>
                    </w:trPr>
                    <w:tc>
                      <w:tcPr>
                        <w:tcW w:w="404"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35"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2299" w:type="dxa"/>
                        <w:gridSpan w:val="2"/>
                      </w:tcPr>
                      <w:p w:rsidR="0018722C">
                        <w:pPr>
                          <w:widowControl w:val="0"/>
                          <w:snapToGrid w:val="1"/>
                          <w:spacing w:beforeLines="0" w:afterLines="0" w:lineRule="auto" w:line="240" w:after="0" w:before="95"/>
                          <w:ind w:firstLineChars="0" w:firstLine="0" w:rightChars="0" w:right="0" w:leftChars="0" w:left="683"/>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HOMO-1</w:t>
                        </w:r>
                      </w:p>
                    </w:tc>
                    <w:tc>
                      <w:tcPr>
                        <w:tcW w:w="2299" w:type="dxa"/>
                        <w:gridSpan w:val="2"/>
                      </w:tcPr>
                      <w:p w:rsidR="0018722C">
                        <w:pPr>
                          <w:widowControl w:val="0"/>
                          <w:snapToGrid w:val="1"/>
                          <w:spacing w:beforeLines="0" w:afterLines="0" w:lineRule="auto" w:line="240" w:after="0" w:before="95"/>
                          <w:ind w:firstLineChars="0" w:firstLine="0" w:leftChars="0" w:left="764" w:rightChars="0" w:right="75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HOMO</w:t>
                        </w:r>
                      </w:p>
                    </w:tc>
                    <w:tc>
                      <w:tcPr>
                        <w:tcW w:w="2353" w:type="dxa"/>
                        <w:gridSpan w:val="2"/>
                      </w:tcPr>
                      <w:p w:rsidR="0018722C">
                        <w:pPr>
                          <w:widowControl w:val="0"/>
                          <w:snapToGrid w:val="1"/>
                          <w:spacing w:beforeLines="0" w:afterLines="0" w:lineRule="auto" w:line="240" w:after="0" w:before="95"/>
                          <w:ind w:firstLineChars="0" w:firstLine="0" w:leftChars="0" w:left="806" w:rightChars="0" w:right="7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LUMO</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ae"/>
        <w:topLinePunct/>
      </w:pPr>
      <w:r>
        <w:t>Table S3.2 Comparison of Hirshfeld percentage of orbital compositions of the counterparts of frontier molecular orbitals in </w:t>
      </w:r>
      <w:r>
        <w:rPr>
          <w:b/>
        </w:rPr>
        <w:t>3 </w:t>
      </w:r>
      <w:r>
        <w:t>and </w:t>
      </w:r>
      <w:r>
        <w:rPr>
          <w:b/>
        </w:rPr>
        <w:t>4′</w:t>
      </w:r>
    </w:p>
    <w:p w:rsidR="0018722C">
      <w:pPr>
        <w:topLinePunct/>
      </w:pPr>
      <w:r>
        <w:rPr>
          <w:rFonts w:cstheme="minorBidi" w:hAnsiTheme="minorHAnsi" w:eastAsiaTheme="minorHAnsi" w:asciiTheme="minorHAnsi" w:ascii="Calibri"/>
        </w:rPr>
        <w:t>96</w:t>
      </w:r>
    </w:p>
    <w:p w:rsidR="0018722C">
      <w:pPr>
        <w:pStyle w:val="a8"/>
        <w:topLinePunct/>
      </w:pPr>
      <w:r>
        <w:rPr>
          <w:rFonts w:ascii="宋体" w:eastAsia="宋体" w:hint="eastAsia"/>
        </w:rPr>
        <w:t xml:space="preserve">附表</w:t>
      </w:r>
      <w:r>
        <w:t xml:space="preserve">3</w:t>
      </w:r>
      <w:r>
        <w:t>.</w:t>
      </w:r>
      <w:r>
        <w:t xml:space="preserve">3</w:t>
      </w:r>
      <w:r>
        <w:t xml:space="preserve">  </w:t>
      </w:r>
      <w:r>
        <w:t xml:space="preserve">(</w:t>
      </w:r>
      <w:r>
        <w:t xml:space="preserve">TD-</w:t>
      </w:r>
      <w:r>
        <w:t xml:space="preserve">)</w:t>
      </w:r>
      <w:r w:rsidR="001852F3">
        <w:t xml:space="preserve"> </w:t>
      </w:r>
      <w:r>
        <w:t xml:space="preserve">B3LYP</w:t>
      </w:r>
      <w:r>
        <w:t xml:space="preserve">/</w:t>
      </w:r>
      <w:r>
        <w:t xml:space="preserve">(</w:t>
      </w:r>
      <w:r>
        <w:t xml:space="preserve">SDD+6-311g**</w:t>
      </w:r>
      <w:r>
        <w:t xml:space="preserve">)</w:t>
      </w:r>
      <w:r>
        <w:rPr>
          <w:rFonts w:ascii="宋体" w:eastAsia="宋体" w:hint="eastAsia"/>
        </w:rPr>
        <w:t xml:space="preserve">水平计算的配合物</w:t>
      </w:r>
      <w:r>
        <w:rPr>
          <w:b/>
        </w:rPr>
        <w:t xml:space="preserve">3</w:t>
      </w:r>
      <w:r>
        <w:rPr>
          <w:rFonts w:ascii="宋体" w:eastAsia="宋体" w:hint="eastAsia"/>
        </w:rPr>
        <w:t xml:space="preserve">能量最低的</w:t>
      </w:r>
      <w:r>
        <w:t xml:space="preserve">20</w:t>
      </w:r>
      <w:r>
        <w:rPr>
          <w:rFonts w:ascii="宋体" w:eastAsia="宋体" w:hint="eastAsia"/>
        </w:rPr>
        <w:t xml:space="preserve">个跃迁以及相应的振子强度</w:t>
      </w:r>
    </w:p>
    <w:p w:rsidR="0018722C">
      <w:pPr>
        <w:topLinePunct/>
      </w:pPr>
      <w:r>
        <w:t xml:space="preserve">Table S3.3 The first 20 lowest energy transitions and their oscillator strength </w:t>
      </w:r>
      <w:r>
        <w:t xml:space="preserve">(</w:t>
      </w:r>
      <w:r>
        <w:rPr>
          <w:i/>
        </w:rPr>
        <w:t xml:space="preserve">f</w:t>
      </w:r>
      <w:r>
        <w:t xml:space="preserve">)</w:t>
      </w:r>
      <w:r>
        <w:t xml:space="preserve"> for complex </w:t>
      </w:r>
      <w:r>
        <w:rPr>
          <w:b/>
        </w:rPr>
        <w:t xml:space="preserve">3 </w:t>
      </w:r>
      <w:r>
        <w:t xml:space="preserve">at the </w:t>
      </w:r>
      <w:r>
        <w:t xml:space="preserve">(</w:t>
      </w:r>
      <w:r>
        <w:t xml:space="preserve">TD-</w:t>
      </w:r>
      <w:r>
        <w:t xml:space="preserve">)</w:t>
      </w:r>
      <w:r w:rsidR="001852F3">
        <w:t xml:space="preserve"> </w:t>
      </w:r>
      <w:r>
        <w:t xml:space="preserve">B3LYP</w:t>
      </w:r>
      <w:r>
        <w:t xml:space="preserve">/</w:t>
      </w:r>
      <w:r>
        <w:t xml:space="preserve">(</w:t>
      </w:r>
      <w:r>
        <w:t xml:space="preserve">SDD+6-311g**</w:t>
      </w:r>
      <w:r>
        <w:t xml:space="preserve">)</w:t>
      </w:r>
      <w:r>
        <w:t xml:space="preserve"> lev</w:t>
      </w:r>
      <w:r>
        <w:t>e</w:t>
      </w:r>
      <w:r>
        <w:t>l</w:t>
      </w:r>
    </w:p>
    <w:p w:rsidR="0018722C">
      <w:pPr>
        <w:pStyle w:val="cw24"/>
        <w:spacing w:before="219"/>
        <w:ind w:leftChars="0" w:left="4752" w:rightChars="0" w:right="194"/>
        <w:jc w:val="center"/>
        <w:textAlignment w:val="center"/>
        <w:topLinePunct/>
      </w:pPr>
      <w:r>
        <w:pict>
          <v:shape style="margin-left:66.059998pt;margin-top:-240.976563pt;width:411.58pt;height:407.34pt;mso-position-horizontal-relative:page;mso-position-vertical-relative:paragraph;z-index:426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799"/>
                    <w:gridCol w:w="636"/>
                    <w:gridCol w:w="2345"/>
                    <w:gridCol w:w="5168"/>
                  </w:tblGrid>
                  <w:tr>
                    <w:trPr>
                      <w:trHeight w:val="300" w:hRule="atLeast"/>
                    </w:trPr>
                    <w:tc>
                      <w:tcPr>
                        <w:tcW w:w="583"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No.</w:t>
                        </w:r>
                      </w:p>
                    </w:tc>
                    <w:tc>
                      <w:tcPr>
                        <w:tcW w:w="799"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0" w:rightChars="0" w:right="10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λ(nm)</w:t>
                        </w:r>
                      </w:p>
                    </w:tc>
                    <w:tc>
                      <w:tcPr>
                        <w:tcW w:w="636"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0" w:rightChars="0" w:right="17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eV</w:t>
                        </w:r>
                      </w:p>
                    </w:tc>
                    <w:tc>
                      <w:tcPr>
                        <w:tcW w:w="2345"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90"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oscillator strength (</w:t>
                        </w:r>
                        <w:r>
                          <w:rPr>
                            <w:kern w:val="2"/>
                            <w:szCs w:val="22"/>
                            <w:rFonts w:cstheme="minorBidi" w:ascii="Times New Roman" w:hAnsi="Times New Roman" w:eastAsia="Times New Roman" w:cs="Times New Roman"/>
                            <w:i/>
                            <w:sz w:val="24"/>
                          </w:rPr>
                          <w:t>f</w:t>
                        </w:r>
                        <w:r>
                          <w:rPr>
                            <w:kern w:val="2"/>
                            <w:szCs w:val="22"/>
                            <w:rFonts w:cstheme="minorBidi" w:ascii="Times New Roman" w:hAnsi="Times New Roman" w:eastAsia="Times New Roman" w:cs="Times New Roman"/>
                            <w:sz w:val="24"/>
                          </w:rPr>
                          <w:t>)</w:t>
                        </w:r>
                      </w:p>
                    </w:tc>
                    <w:tc>
                      <w:tcPr>
                        <w:tcW w:w="5168"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Assignment (H = HOMO, L = LUMO)</w:t>
                        </w:r>
                      </w:p>
                    </w:tc>
                  </w:tr>
                  <w:tr>
                    <w:trPr>
                      <w:trHeight w:val="300" w:hRule="atLeast"/>
                    </w:trPr>
                    <w:tc>
                      <w:tcPr>
                        <w:tcW w:w="583" w:type="dxa"/>
                        <w:tcBorders>
                          <w:top w:val="single" w:sz="6" w:space="0" w:color="008000"/>
                        </w:tcBorders>
                      </w:tcPr>
                      <w:p w:rsidR="0018722C">
                        <w:pPr>
                          <w:widowControl w:val="0"/>
                          <w:snapToGrid w:val="1"/>
                          <w:spacing w:beforeLines="0" w:afterLines="0" w:lineRule="auto" w:line="240" w:after="0" w:before="17"/>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w:t>
                        </w:r>
                      </w:p>
                    </w:tc>
                    <w:tc>
                      <w:tcPr>
                        <w:tcW w:w="799" w:type="dxa"/>
                        <w:tcBorders>
                          <w:top w:val="single" w:sz="6" w:space="0" w:color="008000"/>
                        </w:tcBorders>
                      </w:tcPr>
                      <w:p w:rsidR="0018722C">
                        <w:pPr>
                          <w:widowControl w:val="0"/>
                          <w:snapToGrid w:val="1"/>
                          <w:spacing w:beforeLines="0" w:afterLines="0" w:lineRule="auto" w:line="240" w:after="0" w:before="17"/>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283.2</w:t>
                        </w:r>
                      </w:p>
                    </w:tc>
                    <w:tc>
                      <w:tcPr>
                        <w:tcW w:w="636" w:type="dxa"/>
                        <w:tcBorders>
                          <w:top w:val="single" w:sz="6" w:space="0" w:color="008000"/>
                        </w:tcBorders>
                      </w:tcPr>
                      <w:p w:rsidR="0018722C">
                        <w:pPr>
                          <w:widowControl w:val="0"/>
                          <w:snapToGrid w:val="1"/>
                          <w:spacing w:beforeLines="0" w:afterLines="0" w:lineRule="auto" w:line="240" w:after="0" w:before="17"/>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4.38</w:t>
                        </w:r>
                      </w:p>
                    </w:tc>
                    <w:tc>
                      <w:tcPr>
                        <w:tcW w:w="2345" w:type="dxa"/>
                        <w:tcBorders>
                          <w:top w:val="single" w:sz="6" w:space="0" w:color="008000"/>
                        </w:tcBorders>
                      </w:tcPr>
                      <w:p w:rsidR="0018722C">
                        <w:pPr>
                          <w:widowControl w:val="0"/>
                          <w:snapToGrid w:val="1"/>
                          <w:spacing w:beforeLines="0" w:afterLines="0" w:lineRule="auto" w:line="240" w:after="0" w:before="17"/>
                          <w:ind w:firstLineChars="0" w:firstLine="0" w:leftChars="0" w:left="0" w:rightChars="0" w:right="11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r>
                      </w:p>
                    </w:tc>
                    <w:tc>
                      <w:tcPr>
                        <w:tcW w:w="5168" w:type="dxa"/>
                        <w:tcBorders>
                          <w:top w:val="single" w:sz="6" w:space="0" w:color="008000"/>
                        </w:tcBorders>
                      </w:tcPr>
                      <w:p w:rsidR="0018722C">
                        <w:pPr>
                          <w:widowControl w:val="0"/>
                          <w:snapToGrid w:val="1"/>
                          <w:spacing w:beforeLines="0" w:afterLines="0" w:lineRule="auto" w:line="240" w:after="0" w:before="17"/>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(74%),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(6%),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(6%)</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281.7</w:t>
                        </w:r>
                      </w:p>
                    </w:tc>
                    <w:tc>
                      <w:tcPr>
                        <w:tcW w:w="636" w:type="dxa"/>
                      </w:tcPr>
                      <w:p w:rsidR="0018722C">
                        <w:pPr>
                          <w:widowControl w:val="0"/>
                          <w:snapToGrid w:val="1"/>
                          <w:spacing w:beforeLines="0" w:afterLines="0" w:lineRule="auto" w:line="240" w:after="0" w:before="14"/>
                          <w:ind w:firstLineChars="0" w:firstLine="0" w:leftChars="0" w:left="0" w:rightChars="0" w:right="16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4.4</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0.0008</w:t>
                        </w:r>
                      </w:p>
                    </w:tc>
                    <w:tc>
                      <w:tcPr>
                        <w:tcW w:w="5168" w:type="dxa"/>
                      </w:tcPr>
                      <w:p w:rsidR="0018722C">
                        <w:pPr>
                          <w:widowControl w:val="0"/>
                          <w:snapToGrid w:val="1"/>
                          <w:spacing w:beforeLines="0" w:afterLines="0" w:lineRule="auto" w:line="240" w:after="0"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(52%),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(19%), 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(6%)</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w:t>
                        </w:r>
                      </w:p>
                    </w:tc>
                    <w:tc>
                      <w:tcPr>
                        <w:tcW w:w="799" w:type="dxa"/>
                      </w:tcPr>
                      <w:p w:rsidR="0018722C">
                        <w:pPr>
                          <w:widowControl w:val="0"/>
                          <w:snapToGrid w:val="1"/>
                          <w:spacing w:beforeLines="0" w:afterLines="0" w:lineRule="auto" w:line="240" w:after="0" w:before="14"/>
                          <w:ind w:firstLineChars="0" w:firstLine="0" w:rightChars="0" w:right="0" w:leftChars="0" w:left="21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281</w:t>
                        </w:r>
                      </w:p>
                    </w:tc>
                    <w:tc>
                      <w:tcPr>
                        <w:tcW w:w="636" w:type="dxa"/>
                      </w:tcPr>
                      <w:p w:rsidR="0018722C">
                        <w:pPr>
                          <w:widowControl w:val="0"/>
                          <w:snapToGrid w:val="1"/>
                          <w:spacing w:beforeLines="0" w:afterLines="0" w:lineRule="auto" w:line="240" w:after="0"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4.41</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0.0001</w:t>
                        </w:r>
                      </w:p>
                    </w:tc>
                    <w:tc>
                      <w:tcPr>
                        <w:tcW w:w="5168" w:type="dxa"/>
                      </w:tcPr>
                      <w:p w:rsidR="0018722C">
                        <w:pPr>
                          <w:widowControl w:val="0"/>
                          <w:snapToGrid w:val="1"/>
                          <w:spacing w:beforeLines="0" w:afterLines="0" w:lineRule="auto" w:line="240" w:after="0" w:before="14"/>
                          <w:ind w:firstLineChars="0" w:firstLine="0" w:leftChars="0" w:left="198" w:rightChars="0" w:right="30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(40%), 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(18%),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(14%)</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279.5</w:t>
                        </w:r>
                      </w:p>
                    </w:tc>
                    <w:tc>
                      <w:tcPr>
                        <w:tcW w:w="636" w:type="dxa"/>
                      </w:tcPr>
                      <w:p w:rsidR="0018722C">
                        <w:pPr>
                          <w:widowControl w:val="0"/>
                          <w:snapToGrid w:val="1"/>
                          <w:spacing w:beforeLines="0" w:afterLines="0" w:lineRule="auto" w:line="240" w:after="0"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4.44</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0.0006</w:t>
                        </w:r>
                      </w:p>
                    </w:tc>
                    <w:tc>
                      <w:tcPr>
                        <w:tcW w:w="5168" w:type="dxa"/>
                      </w:tcPr>
                      <w:p w:rsidR="0018722C">
                        <w:pPr>
                          <w:widowControl w:val="0"/>
                          <w:snapToGrid w:val="1"/>
                          <w:spacing w:beforeLines="0" w:afterLines="0" w:lineRule="auto" w:line="240" w:after="0"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(55%),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(15%),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(5%)</w:t>
                        </w:r>
                      </w:p>
                    </w:tc>
                  </w:tr>
                  <w:tr>
                    <w:trPr>
                      <w:trHeight w:val="280" w:hRule="atLeast"/>
                    </w:trPr>
                    <w:tc>
                      <w:tcPr>
                        <w:tcW w:w="583" w:type="dxa"/>
                      </w:tcPr>
                      <w:p w:rsidR="0018722C">
                        <w:pPr>
                          <w:widowControl w:val="0"/>
                          <w:snapToGrid w:val="1"/>
                          <w:spacing w:beforeLines="0" w:afterLines="0" w:after="0" w:line="256" w:lineRule="exact"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w:t>
                        </w:r>
                      </w:p>
                    </w:tc>
                    <w:tc>
                      <w:tcPr>
                        <w:tcW w:w="799" w:type="dxa"/>
                      </w:tcPr>
                      <w:p w:rsidR="0018722C">
                        <w:pPr>
                          <w:widowControl w:val="0"/>
                          <w:snapToGrid w:val="1"/>
                          <w:spacing w:beforeLines="0" w:afterLines="0" w:after="0" w:line="256" w:lineRule="exact"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276.3</w:t>
                        </w:r>
                      </w:p>
                    </w:tc>
                    <w:tc>
                      <w:tcPr>
                        <w:tcW w:w="636" w:type="dxa"/>
                      </w:tcPr>
                      <w:p w:rsidR="0018722C">
                        <w:pPr>
                          <w:widowControl w:val="0"/>
                          <w:snapToGrid w:val="1"/>
                          <w:spacing w:beforeLines="0" w:afterLines="0" w:after="0" w:line="256" w:lineRule="exact"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4.49</w:t>
                        </w:r>
                      </w:p>
                    </w:tc>
                    <w:tc>
                      <w:tcPr>
                        <w:tcW w:w="2345" w:type="dxa"/>
                      </w:tcPr>
                      <w:p w:rsidR="0018722C">
                        <w:pPr>
                          <w:widowControl w:val="0"/>
                          <w:snapToGrid w:val="1"/>
                          <w:spacing w:beforeLines="0" w:afterLines="0" w:after="0" w:line="256" w:lineRule="exact"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0.0003</w:t>
                        </w:r>
                      </w:p>
                    </w:tc>
                    <w:tc>
                      <w:tcPr>
                        <w:tcW w:w="5168" w:type="dxa"/>
                      </w:tcPr>
                      <w:p w:rsidR="0018722C">
                        <w:pPr>
                          <w:widowControl w:val="0"/>
                          <w:snapToGrid w:val="1"/>
                          <w:spacing w:beforeLines="0" w:afterLines="0" w:after="0" w:line="256" w:lineRule="exact" w:before="14"/>
                          <w:ind w:firstLineChars="0" w:firstLine="0" w:leftChars="0" w:left="197"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H-4</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(68%), H-4</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(7%)</w:t>
                        </w:r>
                      </w:p>
                    </w:tc>
                  </w:tr>
                  <w:tr>
                    <w:trPr>
                      <w:trHeight w:val="640" w:hRule="atLeast"/>
                    </w:trPr>
                    <w:tc>
                      <w:tcPr>
                        <w:tcW w:w="583" w:type="dxa"/>
                      </w:tcPr>
                      <w:p w:rsidR="0018722C">
                        <w:pPr>
                          <w:widowControl w:val="0"/>
                          <w:snapToGrid w:val="1"/>
                          <w:spacing w:beforeLines="0" w:afterLines="0" w:lineRule="auto" w:line="240" w:after="0" w:before="192"/>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w:t>
                        </w:r>
                      </w:p>
                    </w:tc>
                    <w:tc>
                      <w:tcPr>
                        <w:tcW w:w="799" w:type="dxa"/>
                      </w:tcPr>
                      <w:p w:rsidR="0018722C">
                        <w:pPr>
                          <w:widowControl w:val="0"/>
                          <w:snapToGrid w:val="1"/>
                          <w:spacing w:beforeLines="0" w:afterLines="0" w:lineRule="auto" w:line="240" w:after="0" w:before="192"/>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273.4</w:t>
                        </w:r>
                      </w:p>
                    </w:tc>
                    <w:tc>
                      <w:tcPr>
                        <w:tcW w:w="636" w:type="dxa"/>
                      </w:tcPr>
                      <w:p w:rsidR="0018722C">
                        <w:pPr>
                          <w:widowControl w:val="0"/>
                          <w:snapToGrid w:val="1"/>
                          <w:spacing w:beforeLines="0" w:afterLines="0" w:lineRule="auto" w:line="240" w:after="0" w:before="192"/>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4.54</w:t>
                        </w:r>
                      </w:p>
                    </w:tc>
                    <w:tc>
                      <w:tcPr>
                        <w:tcW w:w="2345" w:type="dxa"/>
                      </w:tcPr>
                      <w:p w:rsidR="0018722C">
                        <w:pPr>
                          <w:widowControl w:val="0"/>
                          <w:snapToGrid w:val="1"/>
                          <w:spacing w:beforeLines="0" w:afterLines="0" w:lineRule="auto" w:line="240" w:after="0" w:before="192"/>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0.0005</w:t>
                        </w:r>
                      </w:p>
                    </w:tc>
                    <w:tc>
                      <w:tcPr>
                        <w:tcW w:w="5168" w:type="dxa"/>
                      </w:tcPr>
                      <w:p w:rsidR="0018722C">
                        <w:pPr>
                          <w:widowControl w:val="0"/>
                          <w:snapToGrid w:val="1"/>
                          <w:spacing w:beforeLines="0" w:afterLines="0" w:lineRule="auto" w:line="240" w:after="0" w:before="36"/>
                          <w:ind w:firstLineChars="0" w:firstLine="0" w:leftChars="0" w:left="198" w:rightChars="0" w:right="30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H-6</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(52%), H-5</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(15%),</w:t>
                        </w:r>
                      </w:p>
                      <w:p w:rsidR="0018722C">
                        <w:pPr>
                          <w:widowControl w:val="0"/>
                          <w:snapToGrid w:val="1"/>
                          <w:spacing w:beforeLines="0" w:afterLines="0" w:lineRule="auto" w:line="240" w:after="0" w:before="36"/>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H-4</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(7%), H-6</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(5%)</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271.4</w:t>
                        </w:r>
                      </w:p>
                    </w:tc>
                    <w:tc>
                      <w:tcPr>
                        <w:tcW w:w="636" w:type="dxa"/>
                      </w:tcPr>
                      <w:p w:rsidR="0018722C">
                        <w:pPr>
                          <w:widowControl w:val="0"/>
                          <w:snapToGrid w:val="1"/>
                          <w:spacing w:beforeLines="0" w:afterLines="0" w:lineRule="auto" w:line="240" w:after="0"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4.57</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0.0007</w:t>
                        </w:r>
                      </w:p>
                    </w:tc>
                    <w:tc>
                      <w:tcPr>
                        <w:tcW w:w="5168" w:type="dxa"/>
                      </w:tcPr>
                      <w:p w:rsidR="0018722C">
                        <w:pPr>
                          <w:widowControl w:val="0"/>
                          <w:snapToGrid w:val="1"/>
                          <w:spacing w:beforeLines="0" w:afterLines="0" w:lineRule="auto" w:line="240" w:after="0"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H-5</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(65%), H-6</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(16%)</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269.8</w:t>
                        </w:r>
                      </w:p>
                    </w:tc>
                    <w:tc>
                      <w:tcPr>
                        <w:tcW w:w="636" w:type="dxa"/>
                      </w:tcPr>
                      <w:p w:rsidR="0018722C">
                        <w:pPr>
                          <w:widowControl w:val="0"/>
                          <w:snapToGrid w:val="1"/>
                          <w:spacing w:beforeLines="0" w:afterLines="0" w:lineRule="auto" w:line="240" w:after="0" w:before="14"/>
                          <w:ind w:firstLineChars="0" w:firstLine="0" w:leftChars="0" w:left="0" w:rightChars="0" w:right="16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4.6</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0.0004</w:t>
                        </w:r>
                      </w:p>
                    </w:tc>
                    <w:tc>
                      <w:tcPr>
                        <w:tcW w:w="5168" w:type="dxa"/>
                      </w:tcPr>
                      <w:p w:rsidR="0018722C">
                        <w:pPr>
                          <w:widowControl w:val="0"/>
                          <w:snapToGrid w:val="1"/>
                          <w:spacing w:beforeLines="0" w:afterLines="0" w:lineRule="auto" w:line="240" w:after="0" w:before="14"/>
                          <w:ind w:firstLineChars="0" w:firstLine="0" w:leftChars="0" w:left="198" w:rightChars="0" w:right="30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H-7</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(82%)</w:t>
                        </w:r>
                      </w:p>
                    </w:tc>
                  </w:tr>
                  <w:tr>
                    <w:trPr>
                      <w:trHeight w:val="300" w:hRule="atLeast"/>
                    </w:trPr>
                    <w:tc>
                      <w:tcPr>
                        <w:tcW w:w="583" w:type="dxa"/>
                      </w:tcPr>
                      <w:p w:rsidR="0018722C">
                        <w:pPr>
                          <w:widowControl w:val="0"/>
                          <w:snapToGrid w:val="1"/>
                          <w:spacing w:beforeLines="0" w:afterLines="0" w:lineRule="auto" w:line="240" w:after="0" w:before="14"/>
                          <w:ind w:firstLineChars="0" w:firstLine="0" w:rightChars="0" w:right="0" w:leftChars="0" w:left="1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263.4</w:t>
                        </w:r>
                      </w:p>
                    </w:tc>
                    <w:tc>
                      <w:tcPr>
                        <w:tcW w:w="636" w:type="dxa"/>
                      </w:tcPr>
                      <w:p w:rsidR="0018722C">
                        <w:pPr>
                          <w:widowControl w:val="0"/>
                          <w:snapToGrid w:val="1"/>
                          <w:spacing w:beforeLines="0" w:afterLines="0" w:lineRule="auto" w:line="240" w:after="0"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4.71</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0.0197</w:t>
                        </w:r>
                      </w:p>
                    </w:tc>
                    <w:tc>
                      <w:tcPr>
                        <w:tcW w:w="5168" w:type="dxa"/>
                      </w:tcPr>
                      <w:p w:rsidR="0018722C">
                        <w:pPr>
                          <w:widowControl w:val="0"/>
                          <w:snapToGrid w:val="1"/>
                          <w:spacing w:beforeLines="0" w:afterLines="0" w:lineRule="auto" w:line="240" w:after="0"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H-8</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(33%), H-9</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(24%), H-5</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(6%)</w:t>
                        </w:r>
                      </w:p>
                    </w:tc>
                  </w:tr>
                  <w:tr>
                    <w:trPr>
                      <w:trHeight w:val="280" w:hRule="atLeast"/>
                    </w:trPr>
                    <w:tc>
                      <w:tcPr>
                        <w:tcW w:w="583" w:type="dxa"/>
                      </w:tcPr>
                      <w:p w:rsidR="0018722C">
                        <w:pPr>
                          <w:widowControl w:val="0"/>
                          <w:snapToGrid w:val="1"/>
                          <w:spacing w:beforeLines="0" w:afterLines="0" w:after="0" w:line="256" w:lineRule="exact" w:before="14"/>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w:t>
                        </w:r>
                      </w:p>
                    </w:tc>
                    <w:tc>
                      <w:tcPr>
                        <w:tcW w:w="799" w:type="dxa"/>
                      </w:tcPr>
                      <w:p w:rsidR="0018722C">
                        <w:pPr>
                          <w:widowControl w:val="0"/>
                          <w:snapToGrid w:val="1"/>
                          <w:spacing w:beforeLines="0" w:afterLines="0" w:after="0" w:line="256" w:lineRule="exact"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262.9</w:t>
                        </w:r>
                      </w:p>
                    </w:tc>
                    <w:tc>
                      <w:tcPr>
                        <w:tcW w:w="636" w:type="dxa"/>
                      </w:tcPr>
                      <w:p w:rsidR="0018722C">
                        <w:pPr>
                          <w:widowControl w:val="0"/>
                          <w:snapToGrid w:val="1"/>
                          <w:spacing w:beforeLines="0" w:afterLines="0" w:after="0" w:line="256" w:lineRule="exact" w:before="14"/>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4.72</w:t>
                        </w:r>
                      </w:p>
                    </w:tc>
                    <w:tc>
                      <w:tcPr>
                        <w:tcW w:w="2345" w:type="dxa"/>
                      </w:tcPr>
                      <w:p w:rsidR="0018722C">
                        <w:pPr>
                          <w:widowControl w:val="0"/>
                          <w:snapToGrid w:val="1"/>
                          <w:spacing w:beforeLines="0" w:afterLines="0" w:after="0" w:line="256" w:lineRule="exact"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0.0191</w:t>
                        </w:r>
                      </w:p>
                    </w:tc>
                    <w:tc>
                      <w:tcPr>
                        <w:tcW w:w="5168" w:type="dxa"/>
                      </w:tcPr>
                      <w:p w:rsidR="0018722C">
                        <w:pPr>
                          <w:widowControl w:val="0"/>
                          <w:snapToGrid w:val="1"/>
                          <w:spacing w:beforeLines="0" w:afterLines="0" w:after="0" w:line="256" w:lineRule="exact"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H-8</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(33%), H-9</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(29%), H-7</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(6%)</w:t>
                        </w:r>
                      </w:p>
                    </w:tc>
                  </w:tr>
                  <w:tr>
                    <w:trPr>
                      <w:trHeight w:val="640" w:hRule="atLeast"/>
                    </w:trPr>
                    <w:tc>
                      <w:tcPr>
                        <w:tcW w:w="583" w:type="dxa"/>
                      </w:tcPr>
                      <w:p w:rsidR="0018722C">
                        <w:pPr>
                          <w:widowControl w:val="0"/>
                          <w:snapToGrid w:val="1"/>
                          <w:spacing w:beforeLines="0" w:afterLines="0" w:lineRule="auto" w:line="240" w:after="0" w:before="192"/>
                          <w:ind w:firstLineChars="0" w:firstLine="0" w:leftChars="0" w:left="0" w:rightChars="0" w:right="168"/>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w:t>
                        </w:r>
                      </w:p>
                    </w:tc>
                    <w:tc>
                      <w:tcPr>
                        <w:tcW w:w="799" w:type="dxa"/>
                      </w:tcPr>
                      <w:p w:rsidR="0018722C">
                        <w:pPr>
                          <w:widowControl w:val="0"/>
                          <w:snapToGrid w:val="1"/>
                          <w:spacing w:beforeLines="0" w:afterLines="0" w:lineRule="auto" w:line="240" w:after="0" w:before="192"/>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259.9</w:t>
                        </w:r>
                      </w:p>
                    </w:tc>
                    <w:tc>
                      <w:tcPr>
                        <w:tcW w:w="636" w:type="dxa"/>
                      </w:tcPr>
                      <w:p w:rsidR="0018722C">
                        <w:pPr>
                          <w:widowControl w:val="0"/>
                          <w:snapToGrid w:val="1"/>
                          <w:spacing w:beforeLines="0" w:afterLines="0" w:lineRule="auto" w:line="240" w:after="0" w:before="192"/>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4.77</w:t>
                        </w:r>
                      </w:p>
                    </w:tc>
                    <w:tc>
                      <w:tcPr>
                        <w:tcW w:w="2345" w:type="dxa"/>
                      </w:tcPr>
                      <w:p w:rsidR="0018722C">
                        <w:pPr>
                          <w:widowControl w:val="0"/>
                          <w:snapToGrid w:val="1"/>
                          <w:spacing w:beforeLines="0" w:afterLines="0" w:lineRule="auto" w:line="240" w:after="0" w:before="192"/>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0.0155</w:t>
                        </w:r>
                      </w:p>
                    </w:tc>
                    <w:tc>
                      <w:tcPr>
                        <w:tcW w:w="5168" w:type="dxa"/>
                      </w:tcPr>
                      <w:p w:rsidR="0018722C">
                        <w:pPr>
                          <w:widowControl w:val="0"/>
                          <w:snapToGrid w:val="1"/>
                          <w:spacing w:beforeLines="0" w:afterLines="0" w:lineRule="auto" w:line="240" w:after="0" w:before="36"/>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(22%), 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(10%),</w:t>
                        </w:r>
                      </w:p>
                      <w:p w:rsidR="0018722C">
                        <w:pPr>
                          <w:widowControl w:val="0"/>
                          <w:snapToGrid w:val="1"/>
                          <w:spacing w:beforeLines="0" w:afterLines="0" w:lineRule="auto" w:line="240" w:after="0" w:before="36"/>
                          <w:ind w:firstLineChars="0" w:firstLine="0" w:leftChars="0" w:left="198" w:rightChars="0" w:right="30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(10%), H-9</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 (8%)</w:t>
                        </w:r>
                      </w:p>
                    </w:tc>
                  </w:tr>
                  <w:tr>
                    <w:trPr>
                      <w:trHeight w:val="380" w:hRule="atLeast"/>
                    </w:trPr>
                    <w:tc>
                      <w:tcPr>
                        <w:tcW w:w="583" w:type="dxa"/>
                      </w:tcPr>
                      <w:p w:rsidR="0018722C">
                        <w:pPr>
                          <w:widowControl w:val="0"/>
                          <w:snapToGrid w:val="1"/>
                          <w:spacing w:beforeLines="0" w:afterLines="0" w:lineRule="auto" w:line="240" w:after="0" w:before="14"/>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12</w:t>
                        </w:r>
                      </w:p>
                    </w:tc>
                    <w:tc>
                      <w:tcPr>
                        <w:tcW w:w="799" w:type="dxa"/>
                      </w:tcPr>
                      <w:p w:rsidR="0018722C">
                        <w:pPr>
                          <w:widowControl w:val="0"/>
                          <w:snapToGrid w:val="1"/>
                          <w:spacing w:beforeLines="0" w:afterLines="0" w:lineRule="auto" w:line="240" w:after="0" w:before="14"/>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258.5</w:t>
                        </w:r>
                      </w:p>
                    </w:tc>
                    <w:tc>
                      <w:tcPr>
                        <w:tcW w:w="636" w:type="dxa"/>
                      </w:tcPr>
                      <w:p w:rsidR="0018722C">
                        <w:pPr>
                          <w:widowControl w:val="0"/>
                          <w:snapToGrid w:val="1"/>
                          <w:spacing w:beforeLines="0" w:afterLines="0" w:lineRule="auto" w:line="240" w:after="0" w:before="14"/>
                          <w:ind w:firstLineChars="0" w:firstLine="0" w:leftChars="0" w:left="0" w:rightChars="0" w:right="16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w:t>
                        </w:r>
                      </w:p>
                    </w:tc>
                    <w:tc>
                      <w:tcPr>
                        <w:tcW w:w="2345" w:type="dxa"/>
                      </w:tcPr>
                      <w:p w:rsidR="0018722C">
                        <w:pPr>
                          <w:widowControl w:val="0"/>
                          <w:snapToGrid w:val="1"/>
                          <w:spacing w:beforeLines="0" w:afterLines="0" w:lineRule="auto" w:line="240" w:after="0" w:before="14"/>
                          <w:ind w:firstLineChars="0" w:firstLine="0" w:leftChars="0" w:left="86" w:rightChars="0" w:right="20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0.0157</w:t>
                        </w:r>
                      </w:p>
                    </w:tc>
                    <w:tc>
                      <w:tcPr>
                        <w:tcW w:w="5168" w:type="dxa"/>
                      </w:tcPr>
                      <w:p w:rsidR="0018722C">
                        <w:pPr>
                          <w:widowControl w:val="0"/>
                          <w:snapToGrid w:val="1"/>
                          <w:spacing w:beforeLines="0" w:afterLines="0" w:lineRule="auto" w:line="240" w:after="0" w:before="14"/>
                          <w:ind w:firstLineChars="0" w:firstLine="0" w:leftChars="0" w:left="198"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(40%),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 (8%)</w:t>
                        </w:r>
                      </w:p>
                    </w:tc>
                  </w:tr>
                  <w:tr>
                    <w:trPr>
                      <w:trHeight w:val="540" w:hRule="atLeast"/>
                    </w:trPr>
                    <w:tc>
                      <w:tcPr>
                        <w:tcW w:w="583" w:type="dxa"/>
                      </w:tcPr>
                      <w:p w:rsidR="0018722C">
                        <w:pPr>
                          <w:widowControl w:val="0"/>
                          <w:snapToGrid w:val="1"/>
                          <w:spacing w:beforeLines="0" w:afterLines="0" w:lineRule="auto" w:line="240" w:after="0" w:before="91"/>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w:t>
                        </w:r>
                      </w:p>
                    </w:tc>
                    <w:tc>
                      <w:tcPr>
                        <w:tcW w:w="799" w:type="dxa"/>
                      </w:tcPr>
                      <w:p w:rsidR="0018722C">
                        <w:pPr>
                          <w:widowControl w:val="0"/>
                          <w:snapToGrid w:val="1"/>
                          <w:spacing w:beforeLines="0" w:afterLines="0" w:lineRule="auto" w:line="240" w:after="0" w:before="91"/>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256.8</w:t>
                        </w:r>
                      </w:p>
                    </w:tc>
                    <w:tc>
                      <w:tcPr>
                        <w:tcW w:w="636" w:type="dxa"/>
                      </w:tcPr>
                      <w:p w:rsidR="0018722C">
                        <w:pPr>
                          <w:widowControl w:val="0"/>
                          <w:snapToGrid w:val="1"/>
                          <w:spacing w:beforeLines="0" w:afterLines="0" w:lineRule="auto" w:line="240" w:after="0" w:before="91"/>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4.83</w:t>
                        </w:r>
                      </w:p>
                    </w:tc>
                    <w:tc>
                      <w:tcPr>
                        <w:tcW w:w="7513" w:type="dxa"/>
                        <w:gridSpan w:val="2"/>
                      </w:tcPr>
                      <w:p w:rsidR="0018722C">
                        <w:pPr>
                          <w:widowControl w:val="0"/>
                          <w:snapToGrid w:val="1"/>
                          <w:spacing w:beforeLines="0" w:afterLines="0" w:after="0" w:line="371" w:lineRule="exact" w:before="0"/>
                          <w:ind w:firstLineChars="0" w:firstLine="0" w:rightChars="0" w:right="0" w:leftChars="0" w:left="784"/>
                          <w:jc w:val="left"/>
                          <w:autoSpaceDE w:val="0"/>
                          <w:autoSpaceDN w:val="0"/>
                          <w:tabs>
                            <w:tab w:pos="238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0.0015</w:t>
                          <w:tab/>
                        </w:r>
                        <w:r>
                          <w:rPr>
                            <w:kern w:val="2"/>
                            <w:szCs w:val="22"/>
                            <w:rFonts w:cstheme="minorBidi" w:ascii="Times New Roman" w:hAnsi="Times New Roman" w:eastAsia="Times New Roman" w:cs="Times New Roman"/>
                            <w:sz w:val="24"/>
                          </w:rPr>
                          <w:t>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(14%),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(11%),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w:t>
                        </w:r>
                        <w:r>
                          <w:rPr>
                            <w:kern w:val="2"/>
                            <w:szCs w:val="22"/>
                            <w:rFonts w:cstheme="minorBidi" w:ascii="Times New Roman" w:hAnsi="Times New Roman" w:eastAsia="Times New Roman" w:cs="Times New Roman"/>
                            <w:spacing w:val="-14"/>
                            <w:sz w:val="24"/>
                          </w:rPr>
                          <w:t> </w:t>
                        </w:r>
                        <w:r>
                          <w:rPr>
                            <w:kern w:val="2"/>
                            <w:szCs w:val="22"/>
                            <w:rFonts w:cstheme="minorBidi" w:ascii="Times New Roman" w:hAnsi="Times New Roman" w:eastAsia="Times New Roman" w:cs="Times New Roman"/>
                            <w:sz w:val="24"/>
                          </w:rPr>
                          <w:t>(9%),</w:t>
                        </w:r>
                      </w:p>
                    </w:tc>
                  </w:tr>
                  <w:tr>
                    <w:trPr>
                      <w:trHeight w:val="620" w:hRule="atLeast"/>
                    </w:trPr>
                    <w:tc>
                      <w:tcPr>
                        <w:tcW w:w="583"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w:t>
                        </w:r>
                      </w:p>
                    </w:tc>
                    <w:tc>
                      <w:tcPr>
                        <w:tcW w:w="799" w:type="dxa"/>
                      </w:tcPr>
                      <w:p w:rsidR="0018722C">
                        <w:pPr>
                          <w:widowControl w:val="0"/>
                          <w:snapToGrid w:val="1"/>
                          <w:spacing w:beforeLines="0" w:afterLines="0" w:lineRule="auto" w:line="240" w:after="0" w:before="169"/>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256.6</w:t>
                        </w:r>
                      </w:p>
                    </w:tc>
                    <w:tc>
                      <w:tcPr>
                        <w:tcW w:w="636" w:type="dxa"/>
                      </w:tcPr>
                      <w:p w:rsidR="0018722C">
                        <w:pPr>
                          <w:widowControl w:val="0"/>
                          <w:snapToGrid w:val="1"/>
                          <w:spacing w:beforeLines="0" w:afterLines="0" w:lineRule="auto" w:line="240" w:after="0" w:before="169"/>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4.83</w:t>
                        </w:r>
                      </w:p>
                    </w:tc>
                    <w:tc>
                      <w:tcPr>
                        <w:tcW w:w="7513" w:type="dxa"/>
                        <w:gridSpan w:val="2"/>
                      </w:tcPr>
                      <w:p w:rsidR="0018722C">
                        <w:pPr>
                          <w:widowControl w:val="0"/>
                          <w:snapToGrid w:val="1"/>
                          <w:spacing w:beforeLines="0" w:afterLines="0" w:lineRule="auto" w:line="240" w:after="0" w:before="13"/>
                          <w:ind w:firstLineChars="0" w:firstLine="0" w:rightChars="0" w:right="0" w:leftChars="0" w:left="788"/>
                          <w:jc w:val="left"/>
                          <w:autoSpaceDE w:val="0"/>
                          <w:autoSpaceDN w:val="0"/>
                          <w:tabs>
                            <w:tab w:pos="327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0.0011</w:t>
                          <w:tab/>
                        </w:r>
                        <w:r>
                          <w:rPr>
                            <w:kern w:val="2"/>
                            <w:szCs w:val="22"/>
                            <w:rFonts w:cstheme="minorBidi" w:ascii="Times New Roman" w:hAnsi="Times New Roman" w:eastAsia="Times New Roman" w:cs="Times New Roman"/>
                            <w:sz w:val="24"/>
                          </w:rPr>
                          <w:t>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(20%),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w:t>
                        </w:r>
                        <w:r>
                          <w:rPr>
                            <w:kern w:val="2"/>
                            <w:szCs w:val="22"/>
                            <w:rFonts w:cstheme="minorBidi" w:ascii="Times New Roman" w:hAnsi="Times New Roman" w:eastAsia="Times New Roman" w:cs="Times New Roman"/>
                            <w:spacing w:val="-3"/>
                            <w:sz w:val="24"/>
                          </w:rPr>
                          <w:t> </w:t>
                        </w:r>
                        <w:r>
                          <w:rPr>
                            <w:kern w:val="2"/>
                            <w:szCs w:val="22"/>
                            <w:rFonts w:cstheme="minorBidi" w:ascii="Times New Roman" w:hAnsi="Times New Roman" w:eastAsia="Times New Roman" w:cs="Times New Roman"/>
                            <w:sz w:val="24"/>
                          </w:rPr>
                          <w:t>(6%),</w:t>
                        </w:r>
                      </w:p>
                    </w:tc>
                  </w:tr>
                  <w:tr>
                    <w:trPr>
                      <w:trHeight w:val="620" w:hRule="atLeast"/>
                    </w:trPr>
                    <w:tc>
                      <w:tcPr>
                        <w:tcW w:w="583"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w:t>
                        </w:r>
                      </w:p>
                    </w:tc>
                    <w:tc>
                      <w:tcPr>
                        <w:tcW w:w="799" w:type="dxa"/>
                      </w:tcPr>
                      <w:p w:rsidR="0018722C">
                        <w:pPr>
                          <w:widowControl w:val="0"/>
                          <w:snapToGrid w:val="1"/>
                          <w:spacing w:beforeLines="0" w:afterLines="0" w:lineRule="auto" w:line="240" w:after="0" w:before="169"/>
                          <w:ind w:firstLineChars="0" w:firstLine="0" w:rightChars="0" w:right="0" w:leftChars="0" w:left="21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256</w:t>
                        </w:r>
                      </w:p>
                    </w:tc>
                    <w:tc>
                      <w:tcPr>
                        <w:tcW w:w="636" w:type="dxa"/>
                      </w:tcPr>
                      <w:p w:rsidR="0018722C">
                        <w:pPr>
                          <w:widowControl w:val="0"/>
                          <w:snapToGrid w:val="1"/>
                          <w:spacing w:beforeLines="0" w:afterLines="0" w:lineRule="auto" w:line="240" w:after="0" w:before="169"/>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4.84</w:t>
                        </w:r>
                      </w:p>
                    </w:tc>
                    <w:tc>
                      <w:tcPr>
                        <w:tcW w:w="7513" w:type="dxa"/>
                        <w:gridSpan w:val="2"/>
                      </w:tcPr>
                      <w:p w:rsidR="0018722C">
                        <w:pPr>
                          <w:widowControl w:val="0"/>
                          <w:snapToGrid w:val="1"/>
                          <w:spacing w:beforeLines="0" w:afterLines="0" w:lineRule="auto" w:line="240" w:after="0" w:before="13"/>
                          <w:ind w:firstLineChars="0" w:firstLine="0" w:rightChars="0" w:right="0" w:leftChars="0" w:left="784"/>
                          <w:jc w:val="left"/>
                          <w:autoSpaceDE w:val="0"/>
                          <w:autoSpaceDN w:val="0"/>
                          <w:tabs>
                            <w:tab w:pos="2636"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0.0008</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 (13%),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(9%),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w:t>
                        </w:r>
                        <w:r>
                          <w:rPr>
                            <w:kern w:val="2"/>
                            <w:szCs w:val="22"/>
                            <w:rFonts w:cstheme="minorBidi" w:ascii="Times New Roman" w:hAnsi="Times New Roman" w:eastAsia="Times New Roman" w:cs="Times New Roman"/>
                            <w:spacing w:val="-7"/>
                            <w:sz w:val="24"/>
                          </w:rPr>
                          <w:t> </w:t>
                        </w:r>
                        <w:r>
                          <w:rPr>
                            <w:kern w:val="2"/>
                            <w:szCs w:val="22"/>
                            <w:rFonts w:cstheme="minorBidi" w:ascii="Times New Roman" w:hAnsi="Times New Roman" w:eastAsia="Times New Roman" w:cs="Times New Roman"/>
                            <w:sz w:val="24"/>
                          </w:rPr>
                          <w:t>(8%),</w:t>
                        </w:r>
                      </w:p>
                    </w:tc>
                  </w:tr>
                  <w:tr>
                    <w:trPr>
                      <w:trHeight w:val="540" w:hRule="atLeast"/>
                    </w:trPr>
                    <w:tc>
                      <w:tcPr>
                        <w:tcW w:w="583"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16</w:t>
                        </w:r>
                      </w:p>
                    </w:tc>
                    <w:tc>
                      <w:tcPr>
                        <w:tcW w:w="799" w:type="dxa"/>
                      </w:tcPr>
                      <w:p w:rsidR="0018722C">
                        <w:pPr>
                          <w:widowControl w:val="0"/>
                          <w:snapToGrid w:val="1"/>
                          <w:spacing w:beforeLines="0" w:afterLines="0" w:lineRule="auto" w:line="240" w:after="0" w:before="169"/>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255.2</w:t>
                        </w:r>
                      </w:p>
                    </w:tc>
                    <w:tc>
                      <w:tcPr>
                        <w:tcW w:w="636" w:type="dxa"/>
                      </w:tcPr>
                      <w:p w:rsidR="0018722C">
                        <w:pPr>
                          <w:widowControl w:val="0"/>
                          <w:snapToGrid w:val="1"/>
                          <w:spacing w:beforeLines="0" w:afterLines="0" w:lineRule="auto" w:line="240" w:after="0" w:before="169"/>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4.86</w:t>
                        </w:r>
                      </w:p>
                    </w:tc>
                    <w:tc>
                      <w:tcPr>
                        <w:tcW w:w="7513" w:type="dxa"/>
                        <w:gridSpan w:val="2"/>
                      </w:tcPr>
                      <w:p w:rsidR="0018722C">
                        <w:pPr>
                          <w:widowControl w:val="0"/>
                          <w:snapToGrid w:val="1"/>
                          <w:spacing w:beforeLines="0" w:afterLines="0" w:lineRule="auto" w:line="240" w:after="0" w:before="13"/>
                          <w:ind w:firstLineChars="0" w:firstLine="0" w:rightChars="0" w:right="0" w:leftChars="0" w:left="784"/>
                          <w:jc w:val="left"/>
                          <w:autoSpaceDE w:val="0"/>
                          <w:autoSpaceDN w:val="0"/>
                          <w:tabs>
                            <w:tab w:pos="2353"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0.0001</w:t>
                          <w:tab/>
                        </w:r>
                        <w:r>
                          <w:rPr>
                            <w:kern w:val="2"/>
                            <w:szCs w:val="22"/>
                            <w:rFonts w:cstheme="minorBidi" w:ascii="Times New Roman" w:hAnsi="Times New Roman" w:eastAsia="Times New Roman" w:cs="Times New Roman"/>
                            <w:sz w:val="24"/>
                          </w:rPr>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(14%), 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 (12%), 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w:t>
                        </w:r>
                        <w:r>
                          <w:rPr>
                            <w:kern w:val="2"/>
                            <w:szCs w:val="22"/>
                            <w:rFonts w:cstheme="minorBidi" w:ascii="Times New Roman" w:hAnsi="Times New Roman" w:eastAsia="Times New Roman" w:cs="Times New Roman"/>
                            <w:spacing w:val="-11"/>
                            <w:sz w:val="24"/>
                          </w:rPr>
                          <w:t> </w:t>
                        </w:r>
                        <w:r>
                          <w:rPr>
                            <w:kern w:val="2"/>
                            <w:szCs w:val="22"/>
                            <w:rFonts w:cstheme="minorBidi" w:ascii="Times New Roman" w:hAnsi="Times New Roman" w:eastAsia="Times New Roman" w:cs="Times New Roman"/>
                            <w:spacing w:val="-3"/>
                            <w:sz w:val="24"/>
                          </w:rPr>
                          <w:t>(11%),</w:t>
                        </w:r>
                      </w:p>
                    </w:tc>
                  </w:tr>
                  <w:tr>
                    <w:trPr>
                      <w:trHeight w:val="380" w:hRule="atLeast"/>
                    </w:trPr>
                    <w:tc>
                      <w:tcPr>
                        <w:tcW w:w="5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99"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636"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513" w:type="dxa"/>
                        <w:gridSpan w:val="2"/>
                      </w:tcPr>
                      <w:p w:rsidR="0018722C">
                        <w:pPr>
                          <w:widowControl w:val="0"/>
                          <w:snapToGrid w:val="1"/>
                          <w:spacing w:beforeLines="0" w:afterLines="0" w:lineRule="auto" w:line="240" w:after="0" w:before="92"/>
                          <w:ind w:firstLineChars="0" w:firstLine="0" w:rightChars="0" w:right="0" w:leftChars="0" w:left="3176"/>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(11%),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L+7 (7%),</w:t>
                        </w:r>
                      </w:p>
                    </w:tc>
                  </w:tr>
                  <w:tr>
                    <w:trPr>
                      <w:trHeight w:val="300" w:hRule="atLeast"/>
                    </w:trPr>
                    <w:tc>
                      <w:tcPr>
                        <w:tcW w:w="583" w:type="dxa"/>
                      </w:tcPr>
                      <w:p w:rsidR="0018722C">
                        <w:pPr>
                          <w:widowControl w:val="0"/>
                          <w:snapToGrid w:val="1"/>
                          <w:spacing w:beforeLines="0" w:afterLines="0" w:lineRule="auto" w:line="240" w:after="0" w:before="13"/>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17</w:t>
                        </w:r>
                      </w:p>
                    </w:tc>
                    <w:tc>
                      <w:tcPr>
                        <w:tcW w:w="799" w:type="dxa"/>
                      </w:tcPr>
                      <w:p w:rsidR="0018722C">
                        <w:pPr>
                          <w:widowControl w:val="0"/>
                          <w:snapToGrid w:val="1"/>
                          <w:spacing w:beforeLines="0" w:afterLines="0" w:lineRule="auto" w:line="240" w:after="0" w:before="13"/>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254.8</w:t>
                        </w:r>
                      </w:p>
                    </w:tc>
                    <w:tc>
                      <w:tcPr>
                        <w:tcW w:w="636" w:type="dxa"/>
                      </w:tcPr>
                      <w:p w:rsidR="0018722C">
                        <w:pPr>
                          <w:widowControl w:val="0"/>
                          <w:snapToGrid w:val="1"/>
                          <w:spacing w:beforeLines="0" w:afterLines="0" w:lineRule="auto" w:line="240" w:after="0" w:before="13"/>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4.87</w:t>
                        </w:r>
                      </w:p>
                    </w:tc>
                    <w:tc>
                      <w:tcPr>
                        <w:tcW w:w="7513" w:type="dxa"/>
                        <w:gridSpan w:val="2"/>
                      </w:tcPr>
                      <w:p w:rsidR="0018722C">
                        <w:pPr>
                          <w:widowControl w:val="0"/>
                          <w:snapToGrid w:val="1"/>
                          <w:spacing w:beforeLines="0" w:afterLines="0" w:lineRule="auto" w:line="240" w:after="0" w:before="13"/>
                          <w:ind w:firstLineChars="0" w:firstLine="0" w:rightChars="0" w:right="0" w:leftChars="0" w:left="784"/>
                          <w:jc w:val="left"/>
                          <w:autoSpaceDE w:val="0"/>
                          <w:autoSpaceDN w:val="0"/>
                          <w:tabs>
                            <w:tab w:pos="3363"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0.0065</w:t>
                          <w:tab/>
                          <w:t>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L+3 (7%),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w:t>
                        </w:r>
                        <w:r>
                          <w:rPr>
                            <w:kern w:val="2"/>
                            <w:szCs w:val="22"/>
                            <w:rFonts w:cstheme="minorBidi" w:ascii="Times New Roman" w:hAnsi="Times New Roman" w:eastAsia="Times New Roman" w:cs="Times New Roman"/>
                            <w:spacing w:val="-14"/>
                            <w:sz w:val="24"/>
                          </w:rPr>
                          <w:t> </w:t>
                        </w:r>
                        <w:r>
                          <w:rPr>
                            <w:kern w:val="2"/>
                            <w:szCs w:val="22"/>
                            <w:rFonts w:cstheme="minorBidi" w:ascii="Times New Roman" w:hAnsi="Times New Roman" w:eastAsia="Times New Roman" w:cs="Times New Roman"/>
                            <w:sz w:val="24"/>
                          </w:rPr>
                          <w:t>(7%),</w:t>
                        </w:r>
                      </w:p>
                    </w:tc>
                  </w:tr>
                  <w:tr>
                    <w:trPr>
                      <w:trHeight w:val="300" w:hRule="atLeast"/>
                    </w:trPr>
                    <w:tc>
                      <w:tcPr>
                        <w:tcW w:w="583"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99"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636" w:type="dxa"/>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22"/>
                            <w:szCs w:val="22"/>
                            <w:rFonts w:cstheme="minorBidi" w:ascii="Times New Roman" w:hAnsi="Times New Roman" w:eastAsia="Times New Roman" w:cs="Times New Roman"/>
                          </w:rPr>
                        </w:pPr>
                      </w:p>
                    </w:tc>
                    <w:tc>
                      <w:tcPr>
                        <w:tcW w:w="7513" w:type="dxa"/>
                        <w:gridSpan w:val="2"/>
                      </w:tcPr>
                      <w:p w:rsidR="0018722C">
                        <w:pPr>
                          <w:widowControl w:val="0"/>
                          <w:snapToGrid w:val="1"/>
                          <w:spacing w:beforeLines="0" w:afterLines="0" w:lineRule="auto" w:line="240" w:after="0" w:before="14"/>
                          <w:ind w:firstLineChars="0" w:firstLine="0" w:rightChars="0" w:right="0" w:leftChars="0" w:left="2427"/>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(7%),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 (7%),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(7%)</w:t>
                        </w:r>
                      </w:p>
                    </w:tc>
                  </w:tr>
                  <w:tr>
                    <w:trPr>
                      <w:trHeight w:val="300" w:hRule="atLeast"/>
                    </w:trPr>
                    <w:tc>
                      <w:tcPr>
                        <w:tcW w:w="583" w:type="dxa"/>
                      </w:tcPr>
                      <w:p w:rsidR="0018722C">
                        <w:pPr>
                          <w:widowControl w:val="0"/>
                          <w:snapToGrid w:val="1"/>
                          <w:spacing w:beforeLines="0" w:afterLines="0" w:lineRule="auto" w:line="240" w:after="0" w:before="13"/>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18</w:t>
                        </w:r>
                      </w:p>
                    </w:tc>
                    <w:tc>
                      <w:tcPr>
                        <w:tcW w:w="799" w:type="dxa"/>
                      </w:tcPr>
                      <w:p w:rsidR="0018722C">
                        <w:pPr>
                          <w:widowControl w:val="0"/>
                          <w:snapToGrid w:val="1"/>
                          <w:spacing w:beforeLines="0" w:afterLines="0" w:lineRule="auto" w:line="240" w:after="0" w:before="13"/>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254.7</w:t>
                        </w:r>
                      </w:p>
                    </w:tc>
                    <w:tc>
                      <w:tcPr>
                        <w:tcW w:w="636" w:type="dxa"/>
                      </w:tcPr>
                      <w:p w:rsidR="0018722C">
                        <w:pPr>
                          <w:widowControl w:val="0"/>
                          <w:snapToGrid w:val="1"/>
                          <w:spacing w:beforeLines="0" w:afterLines="0" w:lineRule="auto" w:line="240" w:after="0" w:before="13"/>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4.87</w:t>
                        </w:r>
                      </w:p>
                    </w:tc>
                    <w:tc>
                      <w:tcPr>
                        <w:tcW w:w="7513" w:type="dxa"/>
                        <w:gridSpan w:val="2"/>
                      </w:tcPr>
                      <w:p w:rsidR="0018722C">
                        <w:pPr>
                          <w:widowControl w:val="0"/>
                          <w:snapToGrid w:val="1"/>
                          <w:spacing w:beforeLines="0" w:afterLines="0" w:lineRule="auto" w:line="240" w:after="0" w:before="13"/>
                          <w:ind w:firstLineChars="0" w:firstLine="0" w:rightChars="0" w:right="0" w:leftChars="0" w:left="784"/>
                          <w:jc w:val="left"/>
                          <w:autoSpaceDE w:val="0"/>
                          <w:autoSpaceDN w:val="0"/>
                          <w:tabs>
                            <w:tab w:pos="2467"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0.0159</w:t>
                          <w:tab/>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L+5 (16%),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L+5 (8%),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L+5</w:t>
                        </w:r>
                        <w:r>
                          <w:rPr>
                            <w:kern w:val="2"/>
                            <w:szCs w:val="22"/>
                            <w:rFonts w:cstheme="minorBidi" w:ascii="Times New Roman" w:hAnsi="Times New Roman" w:eastAsia="Times New Roman" w:cs="Times New Roman"/>
                            <w:spacing w:val="-10"/>
                            <w:sz w:val="24"/>
                          </w:rPr>
                          <w:t> </w:t>
                        </w:r>
                        <w:r>
                          <w:rPr>
                            <w:kern w:val="2"/>
                            <w:szCs w:val="22"/>
                            <w:rFonts w:cstheme="minorBidi" w:ascii="Times New Roman" w:hAnsi="Times New Roman" w:eastAsia="Times New Roman" w:cs="Times New Roman"/>
                            <w:sz w:val="24"/>
                          </w:rPr>
                          <w:t>(8%)</w:t>
                        </w:r>
                      </w:p>
                    </w:tc>
                  </w:tr>
                  <w:tr>
                    <w:trPr>
                      <w:trHeight w:val="380" w:hRule="atLeast"/>
                    </w:trPr>
                    <w:tc>
                      <w:tcPr>
                        <w:tcW w:w="583" w:type="dxa"/>
                      </w:tcPr>
                      <w:p w:rsidR="0018722C">
                        <w:pPr>
                          <w:widowControl w:val="0"/>
                          <w:snapToGrid w:val="1"/>
                          <w:spacing w:beforeLines="0" w:afterLines="0" w:lineRule="auto" w:line="240" w:after="0" w:before="13"/>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19</w:t>
                        </w:r>
                      </w:p>
                    </w:tc>
                    <w:tc>
                      <w:tcPr>
                        <w:tcW w:w="799" w:type="dxa"/>
                      </w:tcPr>
                      <w:p w:rsidR="0018722C">
                        <w:pPr>
                          <w:widowControl w:val="0"/>
                          <w:snapToGrid w:val="1"/>
                          <w:spacing w:beforeLines="0" w:afterLines="0" w:lineRule="auto" w:line="240" w:after="0" w:before="13"/>
                          <w:ind w:firstLineChars="0" w:firstLine="0" w:leftChars="0" w:left="0" w:rightChars="0" w:right="12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253.2</w:t>
                        </w:r>
                      </w:p>
                    </w:tc>
                    <w:tc>
                      <w:tcPr>
                        <w:tcW w:w="636" w:type="dxa"/>
                      </w:tcPr>
                      <w:p w:rsidR="0018722C">
                        <w:pPr>
                          <w:widowControl w:val="0"/>
                          <w:snapToGrid w:val="1"/>
                          <w:spacing w:beforeLines="0" w:afterLines="0" w:lineRule="auto" w:line="240" w:after="0" w:before="13"/>
                          <w:ind w:firstLineChars="0" w:firstLine="0" w:leftChars="0" w:left="0" w:rightChars="0" w:right="16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4.9</w:t>
                        </w:r>
                      </w:p>
                    </w:tc>
                    <w:tc>
                      <w:tcPr>
                        <w:tcW w:w="7513" w:type="dxa"/>
                        <w:gridSpan w:val="2"/>
                      </w:tcPr>
                      <w:p w:rsidR="0018722C">
                        <w:pPr>
                          <w:widowControl w:val="0"/>
                          <w:snapToGrid w:val="1"/>
                          <w:spacing w:beforeLines="0" w:afterLines="0" w:lineRule="auto" w:line="240" w:after="0" w:before="13"/>
                          <w:ind w:firstLineChars="0" w:firstLine="0" w:rightChars="0" w:right="0" w:leftChars="0" w:left="784"/>
                          <w:jc w:val="left"/>
                          <w:autoSpaceDE w:val="0"/>
                          <w:autoSpaceDN w:val="0"/>
                          <w:tabs>
                            <w:tab w:pos="2466"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0.0017</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L+3 (10%), H-3</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(7%),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w:t>
                        </w:r>
                        <w:r>
                          <w:rPr>
                            <w:kern w:val="2"/>
                            <w:szCs w:val="22"/>
                            <w:rFonts w:cstheme="minorBidi" w:ascii="Times New Roman" w:hAnsi="Times New Roman" w:eastAsia="Times New Roman" w:cs="Times New Roman"/>
                            <w:spacing w:val="-12"/>
                            <w:sz w:val="24"/>
                          </w:rPr>
                          <w:t> </w:t>
                        </w:r>
                        <w:r>
                          <w:rPr>
                            <w:kern w:val="2"/>
                            <w:szCs w:val="22"/>
                            <w:rFonts w:cstheme="minorBidi" w:ascii="Times New Roman" w:hAnsi="Times New Roman" w:eastAsia="Times New Roman" w:cs="Times New Roman"/>
                            <w:sz w:val="24"/>
                          </w:rPr>
                          <w:t>(6%)</w:t>
                        </w:r>
                      </w:p>
                    </w:tc>
                  </w:tr>
                  <w:tr>
                    <w:trPr>
                      <w:trHeight w:val="540" w:hRule="atLeast"/>
                    </w:trPr>
                    <w:tc>
                      <w:tcPr>
                        <w:tcW w:w="583" w:type="dxa"/>
                        <w:tcBorders>
                          <w:bottom w:val="single" w:sz="12" w:space="0" w:color="008000"/>
                        </w:tcBorders>
                      </w:tcPr>
                      <w:p w:rsidR="0018722C">
                        <w:pPr>
                          <w:widowControl w:val="0"/>
                          <w:snapToGrid w:val="1"/>
                          <w:spacing w:beforeLines="0" w:afterLines="0" w:lineRule="auto" w:line="240" w:after="0" w:before="91"/>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20</w:t>
                        </w:r>
                      </w:p>
                    </w:tc>
                    <w:tc>
                      <w:tcPr>
                        <w:tcW w:w="799" w:type="dxa"/>
                        <w:tcBorders>
                          <w:bottom w:val="single" w:sz="12" w:space="0" w:color="008000"/>
                        </w:tcBorders>
                      </w:tcPr>
                      <w:p w:rsidR="0018722C">
                        <w:pPr>
                          <w:widowControl w:val="0"/>
                          <w:snapToGrid w:val="1"/>
                          <w:spacing w:beforeLines="0" w:afterLines="0" w:lineRule="auto" w:line="240" w:after="0" w:before="91"/>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253</w:t>
                        </w:r>
                      </w:p>
                    </w:tc>
                    <w:tc>
                      <w:tcPr>
                        <w:tcW w:w="636" w:type="dxa"/>
                        <w:tcBorders>
                          <w:bottom w:val="single" w:sz="12" w:space="0" w:color="008000"/>
                        </w:tcBorders>
                      </w:tcPr>
                      <w:p w:rsidR="0018722C">
                        <w:pPr>
                          <w:widowControl w:val="0"/>
                          <w:snapToGrid w:val="1"/>
                          <w:spacing w:beforeLines="0" w:afterLines="0" w:lineRule="auto" w:line="240" w:after="0" w:before="91"/>
                          <w:ind w:firstLineChars="0" w:firstLine="0" w:leftChars="0" w:left="0" w:rightChars="0" w:right="105"/>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4.9</w:t>
                        </w:r>
                      </w:p>
                    </w:tc>
                    <w:tc>
                      <w:tcPr>
                        <w:tcW w:w="7513" w:type="dxa"/>
                        <w:gridSpan w:val="2"/>
                        <w:tcBorders>
                          <w:bottom w:val="single" w:sz="12" w:space="0" w:color="008000"/>
                        </w:tcBorders>
                      </w:tcPr>
                      <w:p w:rsidR="0018722C">
                        <w:pPr>
                          <w:widowControl w:val="0"/>
                          <w:snapToGrid w:val="1"/>
                          <w:spacing w:beforeLines="0" w:afterLines="0" w:after="0" w:line="309" w:lineRule="exact" w:before="0"/>
                          <w:ind w:firstLineChars="0" w:firstLine="0" w:rightChars="0" w:right="0" w:leftChars="0" w:left="784"/>
                          <w:jc w:val="left"/>
                          <w:autoSpaceDE w:val="0"/>
                          <w:autoSpaceDN w:val="0"/>
                          <w:tabs>
                            <w:tab w:pos="321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0.0016</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(19%),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w:t>
                        </w:r>
                        <w:r>
                          <w:rPr>
                            <w:kern w:val="2"/>
                            <w:szCs w:val="22"/>
                            <w:rFonts w:cstheme="minorBidi" w:ascii="Times New Roman" w:hAnsi="Times New Roman" w:eastAsia="Times New Roman" w:cs="Times New Roman"/>
                            <w:spacing w:val="-4"/>
                            <w:sz w:val="24"/>
                          </w:rPr>
                          <w:t> </w:t>
                        </w:r>
                        <w:r>
                          <w:rPr>
                            <w:kern w:val="2"/>
                            <w:szCs w:val="22"/>
                            <w:rFonts w:cstheme="minorBidi" w:ascii="Times New Roman" w:hAnsi="Times New Roman" w:eastAsia="Times New Roman" w:cs="Times New Roman"/>
                            <w:sz w:val="24"/>
                          </w:rPr>
                          <w:t>(15%),</w:t>
                        </w:r>
                      </w:p>
                      <w:p w:rsidR="0018722C">
                        <w:pPr>
                          <w:widowControl w:val="0"/>
                          <w:snapToGrid w:val="1"/>
                          <w:spacing w:beforeLines="0" w:afterLines="0" w:after="0" w:line="213" w:lineRule="exact" w:before="0"/>
                          <w:ind w:firstLineChars="0" w:firstLine="0" w:rightChars="0" w:right="0" w:leftChars="0" w:left="3261"/>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 (9%), 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L+3 (8%)</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cw24"/>
        <w:spacing w:before="219"/>
        <w:ind w:leftChars="0" w:left="4752" w:rightChars="0" w:right="194"/>
        <w:jc w:val="center"/>
        <w:textAlignment w:val="center"/>
        <w:topLinePunct/>
      </w:pPr>
      <w:r>
        <w:t>H</w:t>
      </w:r>
      <w:r>
        <w:rPr>
          <w:rFonts w:ascii="Wingdings" w:hAnsi="Wingdings"/>
        </w:rPr>
        <w:t></w:t>
      </w:r>
      <w:r>
        <w:t>L+3 (7%), H-2</w:t>
      </w:r>
      <w:r>
        <w:rPr>
          <w:rFonts w:ascii="Wingdings" w:hAnsi="Wingdings"/>
        </w:rPr>
        <w:t></w:t>
      </w:r>
      <w:r>
        <w:t>L+3 (6%), H-1</w:t>
      </w:r>
      <w:r>
        <w:rPr>
          <w:rFonts w:ascii="Wingdings" w:hAnsi="Wingdings"/>
        </w:rPr>
        <w:t></w:t>
      </w:r>
      <w:r>
        <w:t>L+4 (6%)</w:t>
      </w:r>
    </w:p>
    <w:p w:rsidR="0018722C">
      <w:pPr>
        <w:pStyle w:val="cw24"/>
        <w:topLinePunct/>
      </w:pPr>
      <w:r>
        <w:t xml:space="preserve">H-2</w:t>
      </w:r>
      <w:r>
        <w:rPr>
          <w:rFonts w:ascii="Wingdings" w:hAnsi="Wingdings"/>
        </w:rPr>
        <w:t xml:space="preserve"></w:t>
      </w:r>
      <w:r>
        <w:t xml:space="preserve">L+6 </w:t>
      </w:r>
      <w:r>
        <w:t xml:space="preserve">(</w:t>
      </w:r>
      <w:r>
        <w:t xml:space="preserve">5%</w:t>
      </w:r>
      <w:r>
        <w:t xml:space="preserve">)</w:t>
      </w:r>
      <w:r>
        <w:t xml:space="preserve">, H-2</w:t>
      </w:r>
      <w:r>
        <w:rPr>
          <w:rFonts w:ascii="Wingdings" w:hAnsi="Wingdings"/>
        </w:rPr>
        <w:t xml:space="preserve"></w:t>
      </w:r>
      <w:r>
        <w:t xml:space="preserve">L+3 </w:t>
      </w:r>
      <w:r>
        <w:t xml:space="preserve">(</w:t>
      </w:r>
      <w:r>
        <w:t xml:space="preserve">5%</w:t>
      </w:r>
      <w:r>
        <w:t xml:space="preserve">)</w:t>
      </w:r>
    </w:p>
    <w:p w:rsidR="0018722C">
      <w:pPr>
        <w:pStyle w:val="cw24"/>
        <w:topLinePunct/>
      </w:pPr>
      <w:r>
        <w:t xml:space="preserve">H-2</w:t>
      </w:r>
      <w:r>
        <w:rPr>
          <w:rFonts w:ascii="Wingdings" w:hAnsi="Wingdings"/>
        </w:rPr>
        <w:t xml:space="preserve"></w:t>
      </w:r>
      <w:r>
        <w:t xml:space="preserve">L+1 </w:t>
      </w:r>
      <w:r>
        <w:t xml:space="preserve">(</w:t>
      </w:r>
      <w:r>
        <w:t xml:space="preserve">7%</w:t>
      </w:r>
      <w:r>
        <w:t xml:space="preserve">)</w:t>
      </w:r>
      <w:r>
        <w:t xml:space="preserve">, H</w:t>
      </w:r>
      <w:r>
        <w:rPr>
          <w:rFonts w:ascii="Wingdings" w:hAnsi="Wingdings"/>
        </w:rPr>
        <w:t xml:space="preserve"></w:t>
      </w:r>
      <w:r>
        <w:t xml:space="preserve">L+1 </w:t>
      </w:r>
      <w:r>
        <w:t xml:space="preserve">(</w:t>
      </w:r>
      <w:r>
        <w:t xml:space="preserve">6%</w:t>
      </w:r>
      <w:r>
        <w:t xml:space="preserve">)</w:t>
      </w:r>
      <w:r>
        <w:t xml:space="preserve">,H</w:t>
      </w:r>
      <w:r>
        <w:rPr>
          <w:rFonts w:ascii="Wingdings" w:hAnsi="Wingdings"/>
        </w:rPr>
        <w:t xml:space="preserve"></w:t>
      </w:r>
      <w:r>
        <w:t xml:space="preserve">L </w:t>
      </w:r>
      <w:r>
        <w:t xml:space="preserve">(</w:t>
      </w:r>
      <w:r>
        <w:t xml:space="preserve">5%</w:t>
      </w:r>
      <w:r>
        <w:t xml:space="preserve">)</w:t>
      </w:r>
    </w:p>
    <w:p w:rsidR="0018722C">
      <w:pPr>
        <w:pStyle w:val="cw24"/>
        <w:topLinePunct/>
      </w:pPr>
      <w:r>
        <w:t xml:space="preserve">H-1</w:t>
      </w:r>
      <w:r>
        <w:rPr>
          <w:rFonts w:ascii="Wingdings" w:hAnsi="Wingdings"/>
        </w:rPr>
        <w:t xml:space="preserve"></w:t>
      </w:r>
      <w:r>
        <w:t xml:space="preserve">L+3 </w:t>
      </w:r>
      <w:r>
        <w:t xml:space="preserve">(</w:t>
      </w:r>
      <w:r>
        <w:t xml:space="preserve">9%</w:t>
      </w:r>
      <w:r>
        <w:t xml:space="preserve">)</w:t>
      </w:r>
      <w:r>
        <w:t xml:space="preserve">, H-1</w:t>
      </w:r>
      <w:r>
        <w:rPr>
          <w:rFonts w:ascii="Wingdings" w:hAnsi="Wingdings"/>
        </w:rPr>
        <w:t xml:space="preserve"></w:t>
      </w:r>
      <w:r>
        <w:t xml:space="preserve">L+7 </w:t>
      </w:r>
      <w:r>
        <w:t xml:space="preserve">(</w:t>
      </w:r>
      <w:r>
        <w:t xml:space="preserve">6%</w:t>
      </w:r>
      <w:r>
        <w:t xml:space="preserve">)</w:t>
      </w:r>
      <w:r>
        <w:t xml:space="preserve">, H</w:t>
      </w:r>
      <w:r>
        <w:rPr>
          <w:rFonts w:ascii="Wingdings" w:hAnsi="Wingdings"/>
        </w:rPr>
        <w:t xml:space="preserve"></w:t>
      </w:r>
      <w:r>
        <w:t xml:space="preserve">L+7 </w:t>
      </w:r>
      <w:r>
        <w:t xml:space="preserve">(</w:t>
      </w:r>
      <w:r>
        <w:t xml:space="preserve">6%</w:t>
      </w:r>
      <w:r>
        <w:t xml:space="preserve">)</w:t>
      </w:r>
    </w:p>
    <w:p w:rsidR="0018722C">
      <w:pPr>
        <w:topLinePunct/>
      </w:pPr>
      <w:r>
        <w:rPr>
          <w:rFonts w:cstheme="minorBidi" w:hAnsiTheme="minorHAnsi" w:eastAsiaTheme="minorHAnsi" w:asciiTheme="minorHAnsi" w:ascii="Calibri"/>
        </w:rPr>
        <w:t>97</w:t>
      </w:r>
    </w:p>
    <w:p w:rsidR="0018722C">
      <w:pPr>
        <w:pStyle w:val="a8"/>
        <w:topLinePunct/>
      </w:pPr>
      <w:r>
        <w:rPr>
          <w:rFonts w:ascii="宋体" w:hAnsi="宋体" w:eastAsia="宋体" w:hint="eastAsia"/>
        </w:rPr>
        <w:t xml:space="preserve">附表</w:t>
      </w:r>
      <w:r>
        <w:t xml:space="preserve">3</w:t>
      </w:r>
      <w:r>
        <w:t>.</w:t>
      </w:r>
      <w:r>
        <w:t xml:space="preserve">4</w:t>
      </w:r>
      <w:r>
        <w:t xml:space="preserve">  </w:t>
      </w:r>
      <w:r>
        <w:t xml:space="preserve">(</w:t>
      </w:r>
      <w:r>
        <w:t xml:space="preserve">TD-</w:t>
      </w:r>
      <w:r>
        <w:t xml:space="preserve">)</w:t>
      </w:r>
      <w:r w:rsidR="001852F3">
        <w:t xml:space="preserve"> </w:t>
      </w:r>
      <w:r>
        <w:t xml:space="preserve">B3LYP</w:t>
      </w:r>
      <w:r>
        <w:t xml:space="preserve">/</w:t>
      </w:r>
      <w:r>
        <w:t xml:space="preserve">(</w:t>
      </w:r>
      <w:r>
        <w:t xml:space="preserve">SDD+6-311g**</w:t>
      </w:r>
      <w:r>
        <w:t xml:space="preserve">)</w:t>
      </w:r>
      <w:r>
        <w:rPr>
          <w:rFonts w:ascii="宋体" w:hAnsi="宋体" w:eastAsia="宋体" w:hint="eastAsia"/>
        </w:rPr>
        <w:t xml:space="preserve">水平计算的配合物</w:t>
      </w:r>
      <w:r>
        <w:rPr>
          <w:b/>
        </w:rPr>
        <w:t xml:space="preserve">4′</w:t>
      </w:r>
      <w:r>
        <w:rPr>
          <w:rFonts w:ascii="宋体" w:hAnsi="宋体" w:eastAsia="宋体" w:hint="eastAsia"/>
        </w:rPr>
        <w:t xml:space="preserve">能量最低的</w:t>
      </w:r>
      <w:r>
        <w:t xml:space="preserve">20</w:t>
      </w:r>
      <w:r>
        <w:rPr>
          <w:rFonts w:ascii="宋体" w:hAnsi="宋体" w:eastAsia="宋体" w:hint="eastAsia"/>
        </w:rPr>
        <w:t xml:space="preserve">个跃迁以及相应的振子强度</w:t>
      </w:r>
    </w:p>
    <w:p w:rsidR="0018722C">
      <w:pPr>
        <w:topLinePunct/>
      </w:pPr>
      <w:r>
        <w:t xml:space="preserve">Table S3.4 The first 20 lowest energy transitions and their oscillator strength </w:t>
      </w:r>
      <w:r>
        <w:t xml:space="preserve">(</w:t>
      </w:r>
      <w:r>
        <w:rPr>
          <w:i/>
        </w:rPr>
        <w:t xml:space="preserve">f</w:t>
      </w:r>
      <w:r>
        <w:t xml:space="preserve">)</w:t>
      </w:r>
      <w:r>
        <w:t xml:space="preserve"> for complex </w:t>
      </w:r>
      <w:r>
        <w:rPr>
          <w:b/>
        </w:rPr>
        <w:t xml:space="preserve">4′</w:t>
      </w:r>
      <w:r>
        <w:t xml:space="preserve">at the </w:t>
      </w:r>
      <w:r>
        <w:t xml:space="preserve">(</w:t>
      </w:r>
      <w:r>
        <w:t xml:space="preserve">TD-</w:t>
      </w:r>
      <w:r>
        <w:t xml:space="preserve">)</w:t>
      </w:r>
      <w:r w:rsidR="001852F3">
        <w:t xml:space="preserve"> </w:t>
      </w:r>
      <w:r>
        <w:t xml:space="preserve">B3LYP</w:t>
      </w:r>
      <w:r>
        <w:t xml:space="preserve">/</w:t>
      </w:r>
      <w:r>
        <w:t xml:space="preserve">(</w:t>
      </w:r>
      <w:r>
        <w:t xml:space="preserve">SDD+6-311g**</w:t>
      </w:r>
      <w:r>
        <w:t xml:space="preserve">)</w:t>
      </w:r>
      <w:r>
        <w:t xml:space="preserve"> lev</w:t>
      </w:r>
      <w:r>
        <w:t>e</w:t>
      </w:r>
      <w:r>
        <w:t>l</w:t>
      </w:r>
    </w:p>
    <w:p w:rsidR="0018722C">
      <w:pPr>
        <w:pStyle w:val="cw24"/>
        <w:spacing w:before="92"/>
        <w:ind w:leftChars="0" w:left="4753" w:rightChars="0" w:right="194"/>
        <w:jc w:val="center"/>
        <w:textAlignment w:val="center"/>
        <w:topLinePunct/>
      </w:pPr>
      <w:r>
        <w:pict>
          <v:shape style="margin-left:66.419998pt;margin-top:-91.326569pt;width:411.58pt;height:407.64pt;mso-position-horizontal-relative:page;mso-position-vertical-relative:paragraph;z-index:4288"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
                    <w:gridCol w:w="799"/>
                    <w:gridCol w:w="637"/>
                    <w:gridCol w:w="7514"/>
                  </w:tblGrid>
                  <w:tr>
                    <w:trPr>
                      <w:trHeight w:val="300" w:hRule="atLeast"/>
                    </w:trPr>
                    <w:tc>
                      <w:tcPr>
                        <w:tcW w:w="576"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No.</w:t>
                        </w:r>
                      </w:p>
                    </w:tc>
                    <w:tc>
                      <w:tcPr>
                        <w:tcW w:w="799"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rightChars="0" w:right="0" w:leftChars="0" w:left="108"/>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λ(nm)</w:t>
                        </w:r>
                      </w:p>
                    </w:tc>
                    <w:tc>
                      <w:tcPr>
                        <w:tcW w:w="637"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leftChars="0" w:left="0" w:rightChars="0" w:right="17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eV</w:t>
                        </w:r>
                      </w:p>
                    </w:tc>
                    <w:tc>
                      <w:tcPr>
                        <w:tcW w:w="7514" w:type="dxa"/>
                        <w:tcBorders>
                          <w:top w:val="single" w:sz="12" w:space="0" w:color="008000"/>
                          <w:bottom w:val="single" w:sz="6" w:space="0" w:color="008000"/>
                        </w:tcBorders>
                      </w:tcPr>
                      <w:p w:rsidR="0018722C">
                        <w:pPr>
                          <w:widowControl w:val="0"/>
                          <w:snapToGrid w:val="1"/>
                          <w:spacing w:beforeLines="0" w:afterLines="0" w:after="0" w:before="17" w:line="275" w:lineRule="exact"/>
                          <w:ind w:firstLineChars="0" w:firstLine="0" w:rightChars="0" w:right="0" w:leftChars="0" w:left="107"/>
                          <w:jc w:val="left"/>
                          <w:autoSpaceDE w:val="0"/>
                          <w:autoSpaceDN w:val="0"/>
                          <w:tabs>
                            <w:tab w:pos="2996"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oscillator</w:t>
                        </w:r>
                        <w:r>
                          <w:rPr>
                            <w:kern w:val="2"/>
                            <w:szCs w:val="22"/>
                            <w:rFonts w:cstheme="minorBidi" w:ascii="Times New Roman" w:hAnsi="Times New Roman" w:eastAsia="Times New Roman" w:cs="Times New Roman"/>
                            <w:spacing w:val="-5"/>
                            <w:sz w:val="24"/>
                          </w:rPr>
                          <w:t> </w:t>
                        </w:r>
                        <w:r>
                          <w:rPr>
                            <w:kern w:val="2"/>
                            <w:szCs w:val="22"/>
                            <w:rFonts w:cstheme="minorBidi" w:ascii="Times New Roman" w:hAnsi="Times New Roman" w:eastAsia="Times New Roman" w:cs="Times New Roman"/>
                            <w:sz w:val="24"/>
                          </w:rPr>
                          <w:t>strength</w:t>
                        </w:r>
                        <w:r>
                          <w:rPr>
                            <w:kern w:val="2"/>
                            <w:szCs w:val="22"/>
                            <w:rFonts w:cstheme="minorBidi" w:ascii="Times New Roman" w:hAnsi="Times New Roman" w:eastAsia="Times New Roman" w:cs="Times New Roman"/>
                            <w:spacing w:val="-5"/>
                            <w:sz w:val="24"/>
                          </w:rPr>
                          <w:t> </w:t>
                        </w:r>
                        <w:r>
                          <w:rPr>
                            <w:kern w:val="2"/>
                            <w:szCs w:val="22"/>
                            <w:rFonts w:cstheme="minorBidi" w:ascii="Times New Roman" w:hAnsi="Times New Roman" w:eastAsia="Times New Roman" w:cs="Times New Roman"/>
                            <w:sz w:val="24"/>
                          </w:rPr>
                          <w:t>(</w:t>
                        </w:r>
                        <w:r>
                          <w:rPr>
                            <w:kern w:val="2"/>
                            <w:szCs w:val="22"/>
                            <w:rFonts w:cstheme="minorBidi" w:ascii="Times New Roman" w:hAnsi="Times New Roman" w:eastAsia="Times New Roman" w:cs="Times New Roman"/>
                            <w:i/>
                            <w:sz w:val="24"/>
                          </w:rPr>
                          <w:t>f</w:t>
                        </w:r>
                        <w:r>
                          <w:rPr>
                            <w:kern w:val="2"/>
                            <w:szCs w:val="22"/>
                            <w:rFonts w:cstheme="minorBidi" w:ascii="Times New Roman" w:hAnsi="Times New Roman" w:eastAsia="Times New Roman" w:cs="Times New Roman"/>
                            <w:sz w:val="24"/>
                          </w:rPr>
                          <w:t>)</w:t>
                          <w:tab/>
                          <w:t>Assignment (H = HOMO, L =</w:t>
                        </w:r>
                        <w:r>
                          <w:rPr>
                            <w:kern w:val="2"/>
                            <w:szCs w:val="22"/>
                            <w:rFonts w:cstheme="minorBidi" w:ascii="Times New Roman" w:hAnsi="Times New Roman" w:eastAsia="Times New Roman" w:cs="Times New Roman"/>
                            <w:spacing w:val="-16"/>
                            <w:sz w:val="24"/>
                          </w:rPr>
                          <w:t> </w:t>
                        </w:r>
                        <w:r>
                          <w:rPr>
                            <w:kern w:val="2"/>
                            <w:szCs w:val="22"/>
                            <w:rFonts w:cstheme="minorBidi" w:ascii="Times New Roman" w:hAnsi="Times New Roman" w:eastAsia="Times New Roman" w:cs="Times New Roman"/>
                            <w:sz w:val="24"/>
                          </w:rPr>
                          <w:t>LUMO)</w:t>
                        </w:r>
                      </w:p>
                    </w:tc>
                  </w:tr>
                  <w:tr>
                    <w:trPr>
                      <w:trHeight w:val="300" w:hRule="atLeast"/>
                    </w:trPr>
                    <w:tc>
                      <w:tcPr>
                        <w:tcW w:w="576" w:type="dxa"/>
                        <w:tcBorders>
                          <w:top w:val="single" w:sz="6" w:space="0" w:color="008000"/>
                        </w:tcBorders>
                      </w:tcPr>
                      <w:p w:rsidR="0018722C">
                        <w:pPr>
                          <w:widowControl w:val="0"/>
                          <w:snapToGrid w:val="1"/>
                          <w:spacing w:beforeLines="0" w:afterLines="0" w:lineRule="auto" w:line="240" w:after="0" w:before="17"/>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w:t>
                        </w:r>
                      </w:p>
                    </w:tc>
                    <w:tc>
                      <w:tcPr>
                        <w:tcW w:w="799" w:type="dxa"/>
                        <w:tcBorders>
                          <w:top w:val="single" w:sz="6" w:space="0" w:color="008000"/>
                        </w:tcBorders>
                      </w:tcPr>
                      <w:p w:rsidR="0018722C">
                        <w:pPr>
                          <w:widowControl w:val="0"/>
                          <w:snapToGrid w:val="1"/>
                          <w:spacing w:beforeLines="0" w:afterLines="0" w:lineRule="auto" w:line="240" w:after="0" w:before="17"/>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421.9</w:t>
                        </w:r>
                      </w:p>
                    </w:tc>
                    <w:tc>
                      <w:tcPr>
                        <w:tcW w:w="637" w:type="dxa"/>
                        <w:tcBorders>
                          <w:top w:val="single" w:sz="6" w:space="0" w:color="008000"/>
                        </w:tcBorders>
                      </w:tcPr>
                      <w:p w:rsidR="0018722C">
                        <w:pPr>
                          <w:widowControl w:val="0"/>
                          <w:snapToGrid w:val="1"/>
                          <w:spacing w:beforeLines="0" w:afterLines="0" w:lineRule="auto" w:line="240" w:after="0" w:before="17"/>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2.94</w:t>
                        </w:r>
                      </w:p>
                    </w:tc>
                    <w:tc>
                      <w:tcPr>
                        <w:tcW w:w="7514" w:type="dxa"/>
                        <w:tcBorders>
                          <w:top w:val="single" w:sz="6" w:space="0" w:color="008000"/>
                        </w:tcBorders>
                      </w:tcPr>
                      <w:p w:rsidR="0018722C">
                        <w:pPr>
                          <w:widowControl w:val="0"/>
                          <w:snapToGrid w:val="1"/>
                          <w:spacing w:beforeLines="0" w:afterLines="0" w:lineRule="auto" w:line="240" w:after="0" w:before="17"/>
                          <w:ind w:firstLineChars="0" w:firstLine="0" w:rightChars="0" w:right="0" w:leftChars="0" w:left="1052"/>
                          <w:jc w:val="left"/>
                          <w:autoSpaceDE w:val="0"/>
                          <w:autoSpaceDN w:val="0"/>
                          <w:tabs>
                            <w:tab w:pos="4267"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w:t>
                        </w:r>
                        <w:r>
                          <w:rPr>
                            <w:kern w:val="2"/>
                            <w:szCs w:val="22"/>
                            <w:rFonts w:cstheme="minorBidi" w:ascii="Times New Roman" w:hAnsi="Times New Roman" w:eastAsia="Times New Roman" w:cs="Times New Roman"/>
                            <w:spacing w:val="-15"/>
                            <w:sz w:val="24"/>
                          </w:rPr>
                          <w:t> </w:t>
                        </w:r>
                        <w:r>
                          <w:rPr>
                            <w:kern w:val="2"/>
                            <w:szCs w:val="22"/>
                            <w:rFonts w:cstheme="minorBidi" w:ascii="Times New Roman" w:hAnsi="Times New Roman" w:eastAsia="Times New Roman" w:cs="Times New Roman"/>
                            <w:sz w:val="24"/>
                          </w:rPr>
                          <w:t>(98%)</w:t>
                        </w:r>
                      </w:p>
                    </w:tc>
                  </w:tr>
                  <w:tr>
                    <w:trPr>
                      <w:trHeight w:val="300" w:hRule="atLeast"/>
                    </w:trPr>
                    <w:tc>
                      <w:tcPr>
                        <w:tcW w:w="576" w:type="dxa"/>
                      </w:tcPr>
                      <w:p w:rsidR="0018722C">
                        <w:pPr>
                          <w:widowControl w:val="0"/>
                          <w:snapToGrid w:val="1"/>
                          <w:spacing w:beforeLines="0" w:afterLines="0" w:lineRule="auto" w:line="240" w:after="0" w:before="13"/>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416.7</w:t>
                        </w:r>
                      </w:p>
                    </w:tc>
                    <w:tc>
                      <w:tcPr>
                        <w:tcW w:w="637" w:type="dxa"/>
                      </w:tcPr>
                      <w:p w:rsidR="0018722C">
                        <w:pPr>
                          <w:widowControl w:val="0"/>
                          <w:snapToGrid w:val="1"/>
                          <w:spacing w:beforeLines="0" w:afterLines="0" w:lineRule="auto" w:line="240" w:after="0"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2.98</w:t>
                        </w:r>
                      </w:p>
                    </w:tc>
                    <w:tc>
                      <w:tcPr>
                        <w:tcW w:w="7514" w:type="dxa"/>
                      </w:tcPr>
                      <w:p w:rsidR="0018722C">
                        <w:pPr>
                          <w:widowControl w:val="0"/>
                          <w:snapToGrid w:val="1"/>
                          <w:spacing w:beforeLines="0" w:afterLines="0" w:lineRule="auto" w:line="240" w:after="0" w:before="13"/>
                          <w:ind w:firstLineChars="0" w:firstLine="0" w:rightChars="0" w:right="0" w:leftChars="0" w:left="782"/>
                          <w:jc w:val="left"/>
                          <w:autoSpaceDE w:val="0"/>
                          <w:autoSpaceDN w:val="0"/>
                          <w:tabs>
                            <w:tab w:pos="4135"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0.0032</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w:t>
                        </w:r>
                        <w:r>
                          <w:rPr>
                            <w:kern w:val="2"/>
                            <w:szCs w:val="22"/>
                            <w:rFonts w:cstheme="minorBidi" w:ascii="Times New Roman" w:hAnsi="Times New Roman" w:eastAsia="Times New Roman" w:cs="Times New Roman"/>
                            <w:spacing w:val="-7"/>
                            <w:sz w:val="24"/>
                          </w:rPr>
                          <w:t> </w:t>
                        </w:r>
                        <w:r>
                          <w:rPr>
                            <w:kern w:val="2"/>
                            <w:szCs w:val="22"/>
                            <w:rFonts w:cstheme="minorBidi" w:ascii="Times New Roman" w:hAnsi="Times New Roman" w:eastAsia="Times New Roman" w:cs="Times New Roman"/>
                            <w:sz w:val="24"/>
                          </w:rPr>
                          <w:t>(98%)</w:t>
                        </w:r>
                      </w:p>
                    </w:tc>
                  </w:tr>
                  <w:tr>
                    <w:trPr>
                      <w:trHeight w:val="300" w:hRule="atLeast"/>
                    </w:trPr>
                    <w:tc>
                      <w:tcPr>
                        <w:tcW w:w="576" w:type="dxa"/>
                      </w:tcPr>
                      <w:p w:rsidR="0018722C">
                        <w:pPr>
                          <w:widowControl w:val="0"/>
                          <w:snapToGrid w:val="1"/>
                          <w:spacing w:beforeLines="0" w:afterLines="0" w:lineRule="auto" w:line="240" w:after="0" w:before="13"/>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342.7</w:t>
                        </w:r>
                      </w:p>
                    </w:tc>
                    <w:tc>
                      <w:tcPr>
                        <w:tcW w:w="637" w:type="dxa"/>
                      </w:tcPr>
                      <w:p w:rsidR="0018722C">
                        <w:pPr>
                          <w:widowControl w:val="0"/>
                          <w:snapToGrid w:val="1"/>
                          <w:spacing w:beforeLines="0" w:afterLines="0" w:lineRule="auto" w:line="240" w:after="0"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3.62</w:t>
                        </w:r>
                      </w:p>
                    </w:tc>
                    <w:tc>
                      <w:tcPr>
                        <w:tcW w:w="7514" w:type="dxa"/>
                      </w:tcPr>
                      <w:p w:rsidR="0018722C">
                        <w:pPr>
                          <w:widowControl w:val="0"/>
                          <w:snapToGrid w:val="1"/>
                          <w:spacing w:beforeLines="0" w:afterLines="0" w:lineRule="auto" w:line="240" w:after="0" w:before="13"/>
                          <w:ind w:firstLineChars="0" w:firstLine="0" w:rightChars="0" w:right="0" w:leftChars="0" w:left="782"/>
                          <w:jc w:val="left"/>
                          <w:autoSpaceDE w:val="0"/>
                          <w:autoSpaceDN w:val="0"/>
                          <w:tabs>
                            <w:tab w:pos="3300"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0.1442</w:t>
                          <w:tab/>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 (78%),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w:t>
                        </w:r>
                        <w:r>
                          <w:rPr>
                            <w:kern w:val="2"/>
                            <w:szCs w:val="22"/>
                            <w:rFonts w:cstheme="minorBidi" w:ascii="Times New Roman" w:hAnsi="Times New Roman" w:eastAsia="Times New Roman" w:cs="Times New Roman"/>
                            <w:spacing w:val="-8"/>
                            <w:sz w:val="24"/>
                          </w:rPr>
                          <w:t> </w:t>
                        </w:r>
                        <w:r>
                          <w:rPr>
                            <w:kern w:val="2"/>
                            <w:szCs w:val="22"/>
                            <w:rFonts w:cstheme="minorBidi" w:ascii="Times New Roman" w:hAnsi="Times New Roman" w:eastAsia="Times New Roman" w:cs="Times New Roman"/>
                            <w:sz w:val="24"/>
                          </w:rPr>
                          <w:t>(6%)</w:t>
                        </w:r>
                      </w:p>
                    </w:tc>
                  </w:tr>
                  <w:tr>
                    <w:trPr>
                      <w:trHeight w:val="380" w:hRule="atLeast"/>
                    </w:trPr>
                    <w:tc>
                      <w:tcPr>
                        <w:tcW w:w="576" w:type="dxa"/>
                      </w:tcPr>
                      <w:p w:rsidR="0018722C">
                        <w:pPr>
                          <w:widowControl w:val="0"/>
                          <w:snapToGrid w:val="1"/>
                          <w:spacing w:beforeLines="0" w:afterLines="0" w:lineRule="auto" w:line="240" w:after="0" w:before="13"/>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339.9</w:t>
                        </w:r>
                      </w:p>
                    </w:tc>
                    <w:tc>
                      <w:tcPr>
                        <w:tcW w:w="637" w:type="dxa"/>
                      </w:tcPr>
                      <w:p w:rsidR="0018722C">
                        <w:pPr>
                          <w:widowControl w:val="0"/>
                          <w:snapToGrid w:val="1"/>
                          <w:spacing w:beforeLines="0" w:afterLines="0" w:lineRule="auto" w:line="240" w:after="0"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3.65</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4167"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H-1</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w:t>
                        </w:r>
                        <w:r>
                          <w:rPr>
                            <w:kern w:val="2"/>
                            <w:szCs w:val="22"/>
                            <w:rFonts w:cstheme="minorBidi" w:ascii="Times New Roman" w:hAnsi="Times New Roman" w:eastAsia="Times New Roman" w:cs="Times New Roman"/>
                            <w:spacing w:val="-13"/>
                            <w:sz w:val="24"/>
                          </w:rPr>
                          <w:t> </w:t>
                        </w:r>
                        <w:r>
                          <w:rPr>
                            <w:kern w:val="2"/>
                            <w:szCs w:val="22"/>
                            <w:rFonts w:cstheme="minorBidi" w:ascii="Times New Roman" w:hAnsi="Times New Roman" w:eastAsia="Times New Roman" w:cs="Times New Roman"/>
                            <w:sz w:val="24"/>
                          </w:rPr>
                          <w:t>(98%)</w:t>
                        </w:r>
                      </w:p>
                    </w:tc>
                  </w:tr>
                  <w:tr>
                    <w:trPr>
                      <w:trHeight w:val="460" w:hRule="atLeast"/>
                    </w:trPr>
                    <w:tc>
                      <w:tcPr>
                        <w:tcW w:w="576" w:type="dxa"/>
                      </w:tcPr>
                      <w:p w:rsidR="0018722C">
                        <w:pPr>
                          <w:widowControl w:val="0"/>
                          <w:snapToGrid w:val="1"/>
                          <w:spacing w:beforeLines="0" w:afterLines="0" w:lineRule="auto" w:line="240" w:after="0" w:before="91"/>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336.6</w:t>
                        </w:r>
                      </w:p>
                    </w:tc>
                    <w:tc>
                      <w:tcPr>
                        <w:tcW w:w="637" w:type="dxa"/>
                      </w:tcPr>
                      <w:p w:rsidR="0018722C">
                        <w:pPr>
                          <w:widowControl w:val="0"/>
                          <w:snapToGrid w:val="1"/>
                          <w:spacing w:beforeLines="0" w:afterLines="0" w:lineRule="auto" w:line="240" w:after="0" w:before="91"/>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3.68</w:t>
                        </w:r>
                      </w:p>
                    </w:tc>
                    <w:tc>
                      <w:tcPr>
                        <w:tcW w:w="7514" w:type="dxa"/>
                      </w:tcPr>
                      <w:p w:rsidR="0018722C">
                        <w:pPr>
                          <w:widowControl w:val="0"/>
                          <w:snapToGrid w:val="1"/>
                          <w:spacing w:beforeLines="0" w:afterLines="0" w:after="0" w:line="371" w:lineRule="exact" w:before="0"/>
                          <w:ind w:firstLineChars="0" w:firstLine="0" w:rightChars="0" w:right="0" w:leftChars="0" w:left="782"/>
                          <w:jc w:val="left"/>
                          <w:autoSpaceDE w:val="0"/>
                          <w:autoSpaceDN w:val="0"/>
                          <w:tabs>
                            <w:tab w:pos="331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0.1662</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L+3 (27%),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w:t>
                        </w:r>
                        <w:r>
                          <w:rPr>
                            <w:kern w:val="2"/>
                            <w:szCs w:val="22"/>
                            <w:rFonts w:cstheme="minorBidi" w:ascii="Times New Roman" w:hAnsi="Times New Roman" w:eastAsia="Times New Roman" w:cs="Times New Roman"/>
                            <w:spacing w:val="-4"/>
                            <w:sz w:val="24"/>
                          </w:rPr>
                          <w:t> </w:t>
                        </w:r>
                        <w:r>
                          <w:rPr>
                            <w:kern w:val="2"/>
                            <w:szCs w:val="22"/>
                            <w:rFonts w:cstheme="minorBidi" w:ascii="Times New Roman" w:hAnsi="Times New Roman" w:eastAsia="Times New Roman" w:cs="Times New Roman"/>
                            <w:sz w:val="24"/>
                          </w:rPr>
                          <w:t>(20%),</w:t>
                        </w:r>
                      </w:p>
                    </w:tc>
                  </w:tr>
                  <w:tr>
                    <w:trPr>
                      <w:trHeight w:val="380" w:hRule="atLeast"/>
                    </w:trPr>
                    <w:tc>
                      <w:tcPr>
                        <w:tcW w:w="576" w:type="dxa"/>
                      </w:tcPr>
                      <w:p w:rsidR="0018722C">
                        <w:pPr>
                          <w:widowControl w:val="0"/>
                          <w:snapToGrid w:val="1"/>
                          <w:spacing w:beforeLines="0" w:afterLines="0" w:lineRule="auto" w:line="240" w:after="0" w:before="91"/>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6</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335.4</w:t>
                        </w:r>
                      </w:p>
                    </w:tc>
                    <w:tc>
                      <w:tcPr>
                        <w:tcW w:w="637" w:type="dxa"/>
                      </w:tcPr>
                      <w:p w:rsidR="0018722C">
                        <w:pPr>
                          <w:widowControl w:val="0"/>
                          <w:snapToGrid w:val="1"/>
                          <w:spacing w:beforeLines="0" w:afterLines="0" w:lineRule="auto" w:line="240" w:after="0" w:before="91"/>
                          <w:ind w:firstLineChars="0" w:firstLine="0" w:leftChars="0" w:left="0" w:rightChars="0" w:right="16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w:t>
                        </w:r>
                      </w:p>
                    </w:tc>
                    <w:tc>
                      <w:tcPr>
                        <w:tcW w:w="7514" w:type="dxa"/>
                      </w:tcPr>
                      <w:p w:rsidR="0018722C">
                        <w:pPr>
                          <w:widowControl w:val="0"/>
                          <w:snapToGrid w:val="1"/>
                          <w:spacing w:beforeLines="0" w:afterLines="0" w:lineRule="auto" w:line="240" w:after="0" w:before="91"/>
                          <w:ind w:firstLineChars="0" w:firstLine="0" w:rightChars="0" w:right="0" w:leftChars="0" w:left="1052"/>
                          <w:jc w:val="left"/>
                          <w:autoSpaceDE w:val="0"/>
                          <w:autoSpaceDN w:val="0"/>
                          <w:tabs>
                            <w:tab w:pos="334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L+7 (53%),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L+9</w:t>
                        </w:r>
                        <w:r>
                          <w:rPr>
                            <w:kern w:val="2"/>
                            <w:szCs w:val="22"/>
                            <w:rFonts w:cstheme="minorBidi" w:ascii="Times New Roman" w:hAnsi="Times New Roman" w:eastAsia="Times New Roman" w:cs="Times New Roman"/>
                            <w:spacing w:val="-10"/>
                            <w:sz w:val="24"/>
                          </w:rPr>
                          <w:t> </w:t>
                        </w:r>
                        <w:r>
                          <w:rPr>
                            <w:kern w:val="2"/>
                            <w:szCs w:val="22"/>
                            <w:rFonts w:cstheme="minorBidi" w:ascii="Times New Roman" w:hAnsi="Times New Roman" w:eastAsia="Times New Roman" w:cs="Times New Roman"/>
                            <w:sz w:val="24"/>
                          </w:rPr>
                          <w:t>(40%)</w:t>
                        </w:r>
                      </w:p>
                    </w:tc>
                  </w:tr>
                  <w:tr>
                    <w:trPr>
                      <w:trHeight w:val="300" w:hRule="atLeast"/>
                    </w:trPr>
                    <w:tc>
                      <w:tcPr>
                        <w:tcW w:w="576" w:type="dxa"/>
                      </w:tcPr>
                      <w:p w:rsidR="0018722C">
                        <w:pPr>
                          <w:widowControl w:val="0"/>
                          <w:snapToGrid w:val="1"/>
                          <w:spacing w:beforeLines="0" w:afterLines="0" w:lineRule="auto" w:line="240" w:after="0" w:before="13"/>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335.1</w:t>
                        </w:r>
                      </w:p>
                    </w:tc>
                    <w:tc>
                      <w:tcPr>
                        <w:tcW w:w="637" w:type="dxa"/>
                      </w:tcPr>
                      <w:p w:rsidR="0018722C">
                        <w:pPr>
                          <w:widowControl w:val="0"/>
                          <w:snapToGrid w:val="1"/>
                          <w:spacing w:beforeLines="0" w:afterLines="0" w:lineRule="auto" w:line="240" w:after="0" w:before="13"/>
                          <w:ind w:firstLineChars="0" w:firstLine="0" w:leftChars="0" w:left="0" w:rightChars="0" w:right="16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w:t>
                        </w:r>
                      </w:p>
                    </w:tc>
                    <w:tc>
                      <w:tcPr>
                        <w:tcW w:w="7514" w:type="dxa"/>
                      </w:tcPr>
                      <w:p w:rsidR="0018722C">
                        <w:pPr>
                          <w:widowControl w:val="0"/>
                          <w:snapToGrid w:val="1"/>
                          <w:spacing w:beforeLines="0" w:afterLines="0" w:lineRule="auto" w:line="240" w:after="0" w:before="13"/>
                          <w:ind w:firstLineChars="0" w:firstLine="0" w:leftChars="0" w:left="0" w:rightChars="0" w:right="248"/>
                          <w:jc w:val="right"/>
                          <w:autoSpaceDE w:val="0"/>
                          <w:autoSpaceDN w:val="0"/>
                          <w:tabs>
                            <w:tab w:pos="1635"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0.003</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 (54%),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&gt;L+10 (30%),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w:t>
                        </w:r>
                        <w:r>
                          <w:rPr>
                            <w:kern w:val="2"/>
                            <w:szCs w:val="22"/>
                            <w:rFonts w:cstheme="minorBidi" w:ascii="Times New Roman" w:hAnsi="Times New Roman" w:eastAsia="Times New Roman" w:cs="Times New Roman"/>
                            <w:spacing w:val="-9"/>
                            <w:sz w:val="24"/>
                          </w:rPr>
                          <w:t> </w:t>
                        </w:r>
                        <w:r>
                          <w:rPr>
                            <w:kern w:val="2"/>
                            <w:szCs w:val="22"/>
                            <w:rFonts w:cstheme="minorBidi" w:ascii="Times New Roman" w:hAnsi="Times New Roman" w:eastAsia="Times New Roman" w:cs="Times New Roman"/>
                            <w:sz w:val="24"/>
                          </w:rPr>
                          <w:t>(8%)</w:t>
                        </w:r>
                      </w:p>
                    </w:tc>
                  </w:tr>
                  <w:tr>
                    <w:trPr>
                      <w:trHeight w:val="380" w:hRule="atLeast"/>
                    </w:trPr>
                    <w:tc>
                      <w:tcPr>
                        <w:tcW w:w="576" w:type="dxa"/>
                      </w:tcPr>
                      <w:p w:rsidR="0018722C">
                        <w:pPr>
                          <w:widowControl w:val="0"/>
                          <w:snapToGrid w:val="1"/>
                          <w:spacing w:beforeLines="0" w:afterLines="0" w:lineRule="auto" w:line="240" w:after="0" w:before="13"/>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330.6</w:t>
                        </w:r>
                      </w:p>
                    </w:tc>
                    <w:tc>
                      <w:tcPr>
                        <w:tcW w:w="637" w:type="dxa"/>
                      </w:tcPr>
                      <w:p w:rsidR="0018722C">
                        <w:pPr>
                          <w:widowControl w:val="0"/>
                          <w:snapToGrid w:val="1"/>
                          <w:spacing w:beforeLines="0" w:afterLines="0" w:lineRule="auto" w:line="240" w:after="0"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3.75</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4135"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w:t>
                        </w:r>
                        <w:r>
                          <w:rPr>
                            <w:kern w:val="2"/>
                            <w:szCs w:val="22"/>
                            <w:rFonts w:cstheme="minorBidi" w:ascii="Times New Roman" w:hAnsi="Times New Roman" w:eastAsia="Times New Roman" w:cs="Times New Roman"/>
                            <w:spacing w:val="-7"/>
                            <w:sz w:val="24"/>
                          </w:rPr>
                          <w:t> </w:t>
                        </w:r>
                        <w:r>
                          <w:rPr>
                            <w:kern w:val="2"/>
                            <w:szCs w:val="22"/>
                            <w:rFonts w:cstheme="minorBidi" w:ascii="Times New Roman" w:hAnsi="Times New Roman" w:eastAsia="Times New Roman" w:cs="Times New Roman"/>
                            <w:sz w:val="24"/>
                          </w:rPr>
                          <w:t>(96%)</w:t>
                        </w:r>
                      </w:p>
                    </w:tc>
                  </w:tr>
                  <w:tr>
                    <w:trPr>
                      <w:trHeight w:val="460" w:hRule="atLeast"/>
                    </w:trPr>
                    <w:tc>
                      <w:tcPr>
                        <w:tcW w:w="576" w:type="dxa"/>
                      </w:tcPr>
                      <w:p w:rsidR="0018722C">
                        <w:pPr>
                          <w:widowControl w:val="0"/>
                          <w:snapToGrid w:val="1"/>
                          <w:spacing w:beforeLines="0" w:afterLines="0" w:lineRule="auto" w:line="240" w:after="0" w:before="91"/>
                          <w:ind w:firstLineChars="0" w:firstLine="0" w:rightChars="0" w:right="0" w:leftChars="0" w:left="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327.6</w:t>
                        </w:r>
                      </w:p>
                    </w:tc>
                    <w:tc>
                      <w:tcPr>
                        <w:tcW w:w="637" w:type="dxa"/>
                      </w:tcPr>
                      <w:p w:rsidR="0018722C">
                        <w:pPr>
                          <w:widowControl w:val="0"/>
                          <w:snapToGrid w:val="1"/>
                          <w:spacing w:beforeLines="0" w:afterLines="0" w:lineRule="auto" w:line="240" w:after="0" w:before="91"/>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3.78</w:t>
                        </w:r>
                      </w:p>
                    </w:tc>
                    <w:tc>
                      <w:tcPr>
                        <w:tcW w:w="7514" w:type="dxa"/>
                      </w:tcPr>
                      <w:p w:rsidR="0018722C">
                        <w:pPr>
                          <w:widowControl w:val="0"/>
                          <w:snapToGrid w:val="1"/>
                          <w:spacing w:beforeLines="0" w:afterLines="0" w:after="0" w:line="371" w:lineRule="exact" w:before="0"/>
                          <w:ind w:firstLineChars="0" w:firstLine="0" w:rightChars="0" w:right="0" w:leftChars="0" w:left="782"/>
                          <w:jc w:val="left"/>
                          <w:autoSpaceDE w:val="0"/>
                          <w:autoSpaceDN w:val="0"/>
                          <w:tabs>
                            <w:tab w:pos="337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0.0361</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L+3 (70%),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w:t>
                        </w:r>
                        <w:r>
                          <w:rPr>
                            <w:kern w:val="2"/>
                            <w:szCs w:val="22"/>
                            <w:rFonts w:cstheme="minorBidi" w:ascii="Times New Roman" w:hAnsi="Times New Roman" w:eastAsia="Times New Roman" w:cs="Times New Roman"/>
                            <w:spacing w:val="-4"/>
                            <w:sz w:val="24"/>
                          </w:rPr>
                          <w:t> </w:t>
                        </w:r>
                        <w:r>
                          <w:rPr>
                            <w:kern w:val="2"/>
                            <w:szCs w:val="22"/>
                            <w:rFonts w:cstheme="minorBidi" w:ascii="Times New Roman" w:hAnsi="Times New Roman" w:eastAsia="Times New Roman" w:cs="Times New Roman"/>
                            <w:sz w:val="24"/>
                          </w:rPr>
                          <w:t>(9%),</w:t>
                        </w:r>
                      </w:p>
                    </w:tc>
                  </w:tr>
                  <w:tr>
                    <w:trPr>
                      <w:trHeight w:val="380" w:hRule="atLeast"/>
                    </w:trPr>
                    <w:tc>
                      <w:tcPr>
                        <w:tcW w:w="576" w:type="dxa"/>
                      </w:tcPr>
                      <w:p w:rsidR="0018722C">
                        <w:pPr>
                          <w:widowControl w:val="0"/>
                          <w:snapToGrid w:val="1"/>
                          <w:spacing w:beforeLines="0" w:afterLines="0" w:lineRule="auto" w:line="240" w:after="0" w:before="91"/>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318.4</w:t>
                        </w:r>
                      </w:p>
                    </w:tc>
                    <w:tc>
                      <w:tcPr>
                        <w:tcW w:w="637" w:type="dxa"/>
                      </w:tcPr>
                      <w:p w:rsidR="0018722C">
                        <w:pPr>
                          <w:widowControl w:val="0"/>
                          <w:snapToGrid w:val="1"/>
                          <w:spacing w:beforeLines="0" w:afterLines="0" w:lineRule="auto" w:line="240" w:after="0" w:before="91"/>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3.89</w:t>
                        </w:r>
                      </w:p>
                    </w:tc>
                    <w:tc>
                      <w:tcPr>
                        <w:tcW w:w="7514" w:type="dxa"/>
                      </w:tcPr>
                      <w:p w:rsidR="0018722C">
                        <w:pPr>
                          <w:widowControl w:val="0"/>
                          <w:snapToGrid w:val="1"/>
                          <w:spacing w:beforeLines="0" w:afterLines="0" w:lineRule="auto" w:line="240" w:after="0" w:before="91"/>
                          <w:ind w:firstLineChars="0" w:firstLine="0" w:rightChars="0" w:right="0" w:leftChars="0" w:left="782"/>
                          <w:jc w:val="left"/>
                          <w:autoSpaceDE w:val="0"/>
                          <w:autoSpaceDN w:val="0"/>
                          <w:tabs>
                            <w:tab w:pos="4167"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0.0021</w:t>
                          <w:tab/>
                          <w:t>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w:t>
                        </w:r>
                        <w:r>
                          <w:rPr>
                            <w:kern w:val="2"/>
                            <w:szCs w:val="22"/>
                            <w:rFonts w:cstheme="minorBidi" w:ascii="Times New Roman" w:hAnsi="Times New Roman" w:eastAsia="Times New Roman" w:cs="Times New Roman"/>
                            <w:spacing w:val="-13"/>
                            <w:sz w:val="24"/>
                          </w:rPr>
                          <w:t> </w:t>
                        </w:r>
                        <w:r>
                          <w:rPr>
                            <w:kern w:val="2"/>
                            <w:szCs w:val="22"/>
                            <w:rFonts w:cstheme="minorBidi" w:ascii="Times New Roman" w:hAnsi="Times New Roman" w:eastAsia="Times New Roman" w:cs="Times New Roman"/>
                            <w:sz w:val="24"/>
                          </w:rPr>
                          <w:t>(97%)</w:t>
                        </w:r>
                      </w:p>
                    </w:tc>
                  </w:tr>
                  <w:tr>
                    <w:trPr>
                      <w:trHeight w:val="380" w:hRule="atLeast"/>
                    </w:trPr>
                    <w:tc>
                      <w:tcPr>
                        <w:tcW w:w="576" w:type="dxa"/>
                      </w:tcPr>
                      <w:p w:rsidR="0018722C">
                        <w:pPr>
                          <w:widowControl w:val="0"/>
                          <w:snapToGrid w:val="1"/>
                          <w:spacing w:beforeLines="0" w:afterLines="0" w:lineRule="auto" w:line="240" w:after="0" w:before="13"/>
                          <w:ind w:firstLineChars="0" w:firstLine="0" w:leftChars="0" w:left="0" w:rightChars="0" w:right="167"/>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w:t>
                        </w:r>
                      </w:p>
                    </w:tc>
                    <w:tc>
                      <w:tcPr>
                        <w:tcW w:w="799" w:type="dxa"/>
                      </w:tcPr>
                      <w:p w:rsidR="0018722C">
                        <w:pPr>
                          <w:widowControl w:val="0"/>
                          <w:snapToGrid w:val="1"/>
                          <w:spacing w:beforeLines="0" w:afterLines="0" w:lineRule="auto" w:line="240" w:after="0"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316.8</w:t>
                        </w:r>
                      </w:p>
                    </w:tc>
                    <w:tc>
                      <w:tcPr>
                        <w:tcW w:w="637" w:type="dxa"/>
                      </w:tcPr>
                      <w:p w:rsidR="0018722C">
                        <w:pPr>
                          <w:widowControl w:val="0"/>
                          <w:snapToGrid w:val="1"/>
                          <w:spacing w:beforeLines="0" w:afterLines="0" w:lineRule="auto" w:line="240" w:after="0"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3.91</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4035"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H-2</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w:t>
                        </w:r>
                        <w:r>
                          <w:rPr>
                            <w:kern w:val="2"/>
                            <w:szCs w:val="22"/>
                            <w:rFonts w:cstheme="minorBidi" w:ascii="Times New Roman" w:hAnsi="Times New Roman" w:eastAsia="Times New Roman" w:cs="Times New Roman"/>
                            <w:spacing w:val="-10"/>
                            <w:sz w:val="24"/>
                          </w:rPr>
                          <w:t> </w:t>
                        </w:r>
                        <w:r>
                          <w:rPr>
                            <w:kern w:val="2"/>
                            <w:szCs w:val="22"/>
                            <w:rFonts w:cstheme="minorBidi" w:ascii="Times New Roman" w:hAnsi="Times New Roman" w:eastAsia="Times New Roman" w:cs="Times New Roman"/>
                            <w:sz w:val="24"/>
                          </w:rPr>
                          <w:t>(97%)</w:t>
                        </w:r>
                      </w:p>
                    </w:tc>
                  </w:tr>
                  <w:tr>
                    <w:trPr>
                      <w:trHeight w:val="540" w:hRule="atLeast"/>
                    </w:trPr>
                    <w:tc>
                      <w:tcPr>
                        <w:tcW w:w="576" w:type="dxa"/>
                      </w:tcPr>
                      <w:p w:rsidR="0018722C">
                        <w:pPr>
                          <w:widowControl w:val="0"/>
                          <w:snapToGrid w:val="1"/>
                          <w:spacing w:beforeLines="0" w:afterLines="0" w:lineRule="auto" w:line="240" w:after="0" w:before="91"/>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12</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308.6</w:t>
                        </w:r>
                      </w:p>
                    </w:tc>
                    <w:tc>
                      <w:tcPr>
                        <w:tcW w:w="637" w:type="dxa"/>
                      </w:tcPr>
                      <w:p w:rsidR="0018722C">
                        <w:pPr>
                          <w:widowControl w:val="0"/>
                          <w:snapToGrid w:val="1"/>
                          <w:spacing w:beforeLines="0" w:afterLines="0" w:lineRule="auto" w:line="240" w:after="0" w:before="91"/>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4.02</w:t>
                        </w:r>
                      </w:p>
                    </w:tc>
                    <w:tc>
                      <w:tcPr>
                        <w:tcW w:w="7514" w:type="dxa"/>
                      </w:tcPr>
                      <w:p w:rsidR="0018722C">
                        <w:pPr>
                          <w:widowControl w:val="0"/>
                          <w:snapToGrid w:val="1"/>
                          <w:spacing w:beforeLines="0" w:afterLines="0" w:after="0" w:line="371" w:lineRule="exact" w:before="0"/>
                          <w:ind w:firstLineChars="0" w:firstLine="0" w:rightChars="0" w:right="0" w:leftChars="0" w:left="1052"/>
                          <w:jc w:val="left"/>
                          <w:autoSpaceDE w:val="0"/>
                          <w:autoSpaceDN w:val="0"/>
                          <w:tabs>
                            <w:tab w:pos="3254"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L+5 (41%),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L+11</w:t>
                        </w:r>
                        <w:r>
                          <w:rPr>
                            <w:kern w:val="2"/>
                            <w:szCs w:val="22"/>
                            <w:rFonts w:cstheme="minorBidi" w:ascii="Times New Roman" w:hAnsi="Times New Roman" w:eastAsia="Times New Roman" w:cs="Times New Roman"/>
                            <w:spacing w:val="-12"/>
                            <w:sz w:val="24"/>
                          </w:rPr>
                          <w:t> </w:t>
                        </w:r>
                        <w:r>
                          <w:rPr>
                            <w:kern w:val="2"/>
                            <w:szCs w:val="22"/>
                            <w:rFonts w:cstheme="minorBidi" w:ascii="Times New Roman" w:hAnsi="Times New Roman" w:eastAsia="Times New Roman" w:cs="Times New Roman"/>
                            <w:sz w:val="24"/>
                          </w:rPr>
                          <w:t>(26%),</w:t>
                        </w:r>
                      </w:p>
                    </w:tc>
                  </w:tr>
                  <w:tr>
                    <w:trPr>
                      <w:trHeight w:val="62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304.7</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4.07</w:t>
                        </w:r>
                      </w:p>
                    </w:tc>
                    <w:tc>
                      <w:tcPr>
                        <w:tcW w:w="7514" w:type="dxa"/>
                      </w:tcPr>
                      <w:p w:rsidR="0018722C">
                        <w:pPr>
                          <w:widowControl w:val="0"/>
                          <w:snapToGrid w:val="1"/>
                          <w:spacing w:beforeLines="0" w:afterLines="0" w:lineRule="auto" w:line="240" w:after="0" w:before="13"/>
                          <w:ind w:firstLineChars="0" w:firstLine="0" w:rightChars="0" w:right="0" w:leftChars="0" w:left="782"/>
                          <w:jc w:val="left"/>
                          <w:autoSpaceDE w:val="0"/>
                          <w:autoSpaceDN w:val="0"/>
                          <w:tabs>
                            <w:tab w:pos="325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0.0006</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L+10 (61%),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w:t>
                        </w:r>
                        <w:r>
                          <w:rPr>
                            <w:kern w:val="2"/>
                            <w:szCs w:val="22"/>
                            <w:rFonts w:cstheme="minorBidi" w:ascii="Times New Roman" w:hAnsi="Times New Roman" w:eastAsia="Times New Roman" w:cs="Times New Roman"/>
                            <w:spacing w:val="-11"/>
                            <w:sz w:val="24"/>
                          </w:rPr>
                          <w:t> </w:t>
                        </w:r>
                        <w:r>
                          <w:rPr>
                            <w:kern w:val="2"/>
                            <w:szCs w:val="22"/>
                            <w:rFonts w:cstheme="minorBidi" w:ascii="Times New Roman" w:hAnsi="Times New Roman" w:eastAsia="Times New Roman" w:cs="Times New Roman"/>
                            <w:sz w:val="24"/>
                          </w:rPr>
                          <w:t>(16%),</w:t>
                        </w:r>
                      </w:p>
                    </w:tc>
                  </w:tr>
                  <w:tr>
                    <w:trPr>
                      <w:trHeight w:val="62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304.4</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4.07</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331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L+9 (40%),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L+7</w:t>
                        </w:r>
                        <w:r>
                          <w:rPr>
                            <w:kern w:val="2"/>
                            <w:szCs w:val="22"/>
                            <w:rFonts w:cstheme="minorBidi" w:ascii="Times New Roman" w:hAnsi="Times New Roman" w:eastAsia="Times New Roman" w:cs="Times New Roman"/>
                            <w:spacing w:val="-4"/>
                            <w:sz w:val="24"/>
                          </w:rPr>
                          <w:t> </w:t>
                        </w:r>
                        <w:r>
                          <w:rPr>
                            <w:kern w:val="2"/>
                            <w:szCs w:val="22"/>
                            <w:rFonts w:cstheme="minorBidi" w:ascii="Times New Roman" w:hAnsi="Times New Roman" w:eastAsia="Times New Roman" w:cs="Times New Roman"/>
                            <w:sz w:val="24"/>
                          </w:rPr>
                          <w:t>(27%),</w:t>
                        </w:r>
                      </w:p>
                    </w:tc>
                  </w:tr>
                  <w:tr>
                    <w:trPr>
                      <w:trHeight w:val="62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301.1</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4.12</w:t>
                        </w:r>
                      </w:p>
                    </w:tc>
                    <w:tc>
                      <w:tcPr>
                        <w:tcW w:w="7514" w:type="dxa"/>
                      </w:tcPr>
                      <w:p w:rsidR="0018722C">
                        <w:pPr>
                          <w:widowControl w:val="0"/>
                          <w:snapToGrid w:val="1"/>
                          <w:spacing w:beforeLines="0" w:afterLines="0" w:lineRule="auto" w:line="240" w:after="0" w:before="13"/>
                          <w:ind w:firstLineChars="0" w:firstLine="0" w:rightChars="0" w:right="0" w:leftChars="0" w:left="782"/>
                          <w:jc w:val="left"/>
                          <w:autoSpaceDE w:val="0"/>
                          <w:autoSpaceDN w:val="0"/>
                          <w:tabs>
                            <w:tab w:pos="331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0.0022</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L+4 (49%),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L+6</w:t>
                        </w:r>
                        <w:r>
                          <w:rPr>
                            <w:kern w:val="2"/>
                            <w:szCs w:val="22"/>
                            <w:rFonts w:cstheme="minorBidi" w:ascii="Times New Roman" w:hAnsi="Times New Roman" w:eastAsia="Times New Roman" w:cs="Times New Roman"/>
                            <w:spacing w:val="-4"/>
                            <w:sz w:val="24"/>
                          </w:rPr>
                          <w:t> </w:t>
                        </w:r>
                        <w:r>
                          <w:rPr>
                            <w:kern w:val="2"/>
                            <w:szCs w:val="22"/>
                            <w:rFonts w:cstheme="minorBidi" w:ascii="Times New Roman" w:hAnsi="Times New Roman" w:eastAsia="Times New Roman" w:cs="Times New Roman"/>
                            <w:sz w:val="24"/>
                          </w:rPr>
                          <w:t>(16%),</w:t>
                        </w:r>
                      </w:p>
                    </w:tc>
                  </w:tr>
                  <w:tr>
                    <w:trPr>
                      <w:trHeight w:val="62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16</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299.6</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4.14</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3254"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L+5 (56%),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L+11</w:t>
                        </w:r>
                        <w:r>
                          <w:rPr>
                            <w:kern w:val="2"/>
                            <w:szCs w:val="22"/>
                            <w:rFonts w:cstheme="minorBidi" w:ascii="Times New Roman" w:hAnsi="Times New Roman" w:eastAsia="Times New Roman" w:cs="Times New Roman"/>
                            <w:spacing w:val="-12"/>
                            <w:sz w:val="24"/>
                          </w:rPr>
                          <w:t> </w:t>
                        </w:r>
                        <w:r>
                          <w:rPr>
                            <w:kern w:val="2"/>
                            <w:szCs w:val="22"/>
                            <w:rFonts w:cstheme="minorBidi" w:ascii="Times New Roman" w:hAnsi="Times New Roman" w:eastAsia="Times New Roman" w:cs="Times New Roman"/>
                            <w:sz w:val="24"/>
                          </w:rPr>
                          <w:t>(23%),</w:t>
                        </w:r>
                      </w:p>
                    </w:tc>
                  </w:tr>
                  <w:tr>
                    <w:trPr>
                      <w:trHeight w:val="62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17</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297.8</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4.16</w:t>
                        </w:r>
                      </w:p>
                    </w:tc>
                    <w:tc>
                      <w:tcPr>
                        <w:tcW w:w="7514" w:type="dxa"/>
                      </w:tcPr>
                      <w:p w:rsidR="0018722C">
                        <w:pPr>
                          <w:widowControl w:val="0"/>
                          <w:snapToGrid w:val="1"/>
                          <w:spacing w:beforeLines="0" w:afterLines="0" w:lineRule="auto" w:line="240" w:after="0" w:before="13"/>
                          <w:ind w:firstLineChars="0" w:firstLine="0" w:rightChars="0" w:right="0" w:leftChars="0" w:left="782"/>
                          <w:jc w:val="left"/>
                          <w:autoSpaceDE w:val="0"/>
                          <w:autoSpaceDN w:val="0"/>
                          <w:tabs>
                            <w:tab w:pos="325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0.0008</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L+8 (48%),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L+20</w:t>
                        </w:r>
                        <w:r>
                          <w:rPr>
                            <w:kern w:val="2"/>
                            <w:szCs w:val="22"/>
                            <w:rFonts w:cstheme="minorBidi" w:ascii="Times New Roman" w:hAnsi="Times New Roman" w:eastAsia="Times New Roman" w:cs="Times New Roman"/>
                            <w:spacing w:val="-9"/>
                            <w:sz w:val="24"/>
                          </w:rPr>
                          <w:t> </w:t>
                        </w:r>
                        <w:r>
                          <w:rPr>
                            <w:kern w:val="2"/>
                            <w:szCs w:val="22"/>
                            <w:rFonts w:cstheme="minorBidi" w:ascii="Times New Roman" w:hAnsi="Times New Roman" w:eastAsia="Times New Roman" w:cs="Times New Roman"/>
                            <w:sz w:val="24"/>
                          </w:rPr>
                          <w:t>(23%),</w:t>
                        </w:r>
                      </w:p>
                    </w:tc>
                  </w:tr>
                  <w:tr>
                    <w:trPr>
                      <w:trHeight w:val="540" w:hRule="atLeast"/>
                    </w:trPr>
                    <w:tc>
                      <w:tcPr>
                        <w:tcW w:w="576" w:type="dxa"/>
                      </w:tcPr>
                      <w:p w:rsidR="0018722C">
                        <w:pPr>
                          <w:widowControl w:val="0"/>
                          <w:snapToGrid w:val="1"/>
                          <w:spacing w:beforeLines="0" w:afterLines="0" w:lineRule="auto" w:line="240" w:after="0" w:before="169"/>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18</w:t>
                        </w:r>
                      </w:p>
                    </w:tc>
                    <w:tc>
                      <w:tcPr>
                        <w:tcW w:w="799" w:type="dxa"/>
                      </w:tcPr>
                      <w:p w:rsidR="0018722C">
                        <w:pPr>
                          <w:widowControl w:val="0"/>
                          <w:snapToGrid w:val="1"/>
                          <w:spacing w:beforeLines="0" w:afterLines="0" w:lineRule="auto" w:line="240" w:after="0" w:before="169"/>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296.4</w:t>
                        </w:r>
                      </w:p>
                    </w:tc>
                    <w:tc>
                      <w:tcPr>
                        <w:tcW w:w="637" w:type="dxa"/>
                      </w:tcPr>
                      <w:p w:rsidR="0018722C">
                        <w:pPr>
                          <w:widowControl w:val="0"/>
                          <w:snapToGrid w:val="1"/>
                          <w:spacing w:beforeLines="0" w:afterLines="0" w:lineRule="auto" w:line="240" w:after="0" w:before="169"/>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4.18</w:t>
                        </w:r>
                      </w:p>
                    </w:tc>
                    <w:tc>
                      <w:tcPr>
                        <w:tcW w:w="7514" w:type="dxa"/>
                      </w:tcPr>
                      <w:p w:rsidR="0018722C">
                        <w:pPr>
                          <w:widowControl w:val="0"/>
                          <w:snapToGrid w:val="1"/>
                          <w:spacing w:beforeLines="0" w:afterLines="0" w:lineRule="auto" w:line="240" w:after="0" w:before="13"/>
                          <w:ind w:firstLineChars="0" w:firstLine="0" w:rightChars="0" w:right="0" w:leftChars="0" w:left="1052"/>
                          <w:jc w:val="left"/>
                          <w:autoSpaceDE w:val="0"/>
                          <w:autoSpaceDN w:val="0"/>
                          <w:tabs>
                            <w:tab w:pos="3191"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5"/>
                            <w:sz w:val="24"/>
                          </w:rPr>
                          <w:t>0</w:t>
                          <w:tab/>
                        </w:r>
                        <w:r>
                          <w:rPr>
                            <w:kern w:val="2"/>
                            <w:szCs w:val="22"/>
                            <w:rFonts w:cstheme="minorBidi" w:ascii="Times New Roman" w:hAnsi="Times New Roman" w:eastAsia="Times New Roman" w:cs="Times New Roman"/>
                            <w:sz w:val="24"/>
                          </w:rPr>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L+13 (56%),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L+15</w:t>
                        </w:r>
                        <w:r>
                          <w:rPr>
                            <w:kern w:val="2"/>
                            <w:szCs w:val="22"/>
                            <w:rFonts w:cstheme="minorBidi" w:ascii="Times New Roman" w:hAnsi="Times New Roman" w:eastAsia="Times New Roman" w:cs="Times New Roman"/>
                            <w:spacing w:val="-9"/>
                            <w:sz w:val="24"/>
                          </w:rPr>
                          <w:t> </w:t>
                        </w:r>
                        <w:r>
                          <w:rPr>
                            <w:kern w:val="2"/>
                            <w:szCs w:val="22"/>
                            <w:rFonts w:cstheme="minorBidi" w:ascii="Times New Roman" w:hAnsi="Times New Roman" w:eastAsia="Times New Roman" w:cs="Times New Roman"/>
                            <w:sz w:val="24"/>
                          </w:rPr>
                          <w:t>(21%),</w:t>
                        </w:r>
                      </w:p>
                    </w:tc>
                  </w:tr>
                  <w:tr>
                    <w:trPr>
                      <w:trHeight w:val="380" w:hRule="atLeast"/>
                    </w:trPr>
                    <w:tc>
                      <w:tcPr>
                        <w:tcW w:w="576" w:type="dxa"/>
                      </w:tcPr>
                      <w:p w:rsidR="0018722C">
                        <w:pPr>
                          <w:widowControl w:val="0"/>
                          <w:snapToGrid w:val="1"/>
                          <w:spacing w:beforeLines="0" w:afterLines="0" w:lineRule="auto" w:line="240" w:after="0" w:before="91"/>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19</w:t>
                        </w:r>
                      </w:p>
                    </w:tc>
                    <w:tc>
                      <w:tcPr>
                        <w:tcW w:w="799" w:type="dxa"/>
                      </w:tcPr>
                      <w:p w:rsidR="0018722C">
                        <w:pPr>
                          <w:widowControl w:val="0"/>
                          <w:snapToGrid w:val="1"/>
                          <w:spacing w:beforeLines="0" w:afterLines="0" w:lineRule="auto" w:line="240" w:after="0" w:before="91"/>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296.4</w:t>
                        </w:r>
                      </w:p>
                    </w:tc>
                    <w:tc>
                      <w:tcPr>
                        <w:tcW w:w="637" w:type="dxa"/>
                      </w:tcPr>
                      <w:p w:rsidR="0018722C">
                        <w:pPr>
                          <w:widowControl w:val="0"/>
                          <w:snapToGrid w:val="1"/>
                          <w:spacing w:beforeLines="0" w:afterLines="0" w:lineRule="auto" w:line="240" w:after="0" w:before="91"/>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4.18</w:t>
                        </w:r>
                      </w:p>
                    </w:tc>
                    <w:tc>
                      <w:tcPr>
                        <w:tcW w:w="7514" w:type="dxa"/>
                      </w:tcPr>
                      <w:p w:rsidR="0018722C">
                        <w:pPr>
                          <w:widowControl w:val="0"/>
                          <w:snapToGrid w:val="1"/>
                          <w:spacing w:beforeLines="0" w:afterLines="0" w:lineRule="auto" w:line="240" w:after="0" w:before="91"/>
                          <w:ind w:firstLineChars="0" w:firstLine="0" w:leftChars="0" w:left="0" w:rightChars="0" w:right="195"/>
                          <w:jc w:val="right"/>
                          <w:autoSpaceDE w:val="0"/>
                          <w:autoSpaceDN w:val="0"/>
                          <w:tabs>
                            <w:tab w:pos="1642"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0.0002</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L+12 (63%),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L+14 (22%),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L+18</w:t>
                        </w:r>
                        <w:r>
                          <w:rPr>
                            <w:kern w:val="2"/>
                            <w:szCs w:val="22"/>
                            <w:rFonts w:cstheme="minorBidi" w:ascii="Times New Roman" w:hAnsi="Times New Roman" w:eastAsia="Times New Roman" w:cs="Times New Roman"/>
                            <w:spacing w:val="-5"/>
                            <w:sz w:val="24"/>
                          </w:rPr>
                          <w:t> </w:t>
                        </w:r>
                        <w:r>
                          <w:rPr>
                            <w:kern w:val="2"/>
                            <w:szCs w:val="22"/>
                            <w:rFonts w:cstheme="minorBidi" w:ascii="Times New Roman" w:hAnsi="Times New Roman" w:eastAsia="Times New Roman" w:cs="Times New Roman"/>
                            <w:sz w:val="24"/>
                          </w:rPr>
                          <w:t>(8%)</w:t>
                        </w:r>
                      </w:p>
                    </w:tc>
                  </w:tr>
                  <w:tr>
                    <w:trPr>
                      <w:trHeight w:val="300" w:hRule="atLeast"/>
                    </w:trPr>
                    <w:tc>
                      <w:tcPr>
                        <w:tcW w:w="576" w:type="dxa"/>
                        <w:tcBorders>
                          <w:bottom w:val="single" w:sz="12" w:space="0" w:color="008000"/>
                        </w:tcBorders>
                      </w:tcPr>
                      <w:p w:rsidR="0018722C">
                        <w:pPr>
                          <w:widowControl w:val="0"/>
                          <w:snapToGrid w:val="1"/>
                          <w:spacing w:beforeLines="0" w:afterLines="0" w:after="0" w:line="275" w:lineRule="exact" w:before="13"/>
                          <w:ind w:firstLineChars="0" w:firstLine="0" w:leftChars="0" w:left="0" w:rightChars="0" w:right="163"/>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20</w:t>
                        </w:r>
                      </w:p>
                    </w:tc>
                    <w:tc>
                      <w:tcPr>
                        <w:tcW w:w="799" w:type="dxa"/>
                        <w:tcBorders>
                          <w:bottom w:val="single" w:sz="12" w:space="0" w:color="008000"/>
                        </w:tcBorders>
                      </w:tcPr>
                      <w:p w:rsidR="0018722C">
                        <w:pPr>
                          <w:widowControl w:val="0"/>
                          <w:snapToGrid w:val="1"/>
                          <w:spacing w:beforeLines="0" w:afterLines="0" w:after="0" w:line="275" w:lineRule="exact" w:before="13"/>
                          <w:ind w:firstLineChars="0" w:firstLine="0" w:rightChars="0" w:right="0" w:leftChars="0" w:left="129"/>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294.6</w:t>
                        </w:r>
                      </w:p>
                    </w:tc>
                    <w:tc>
                      <w:tcPr>
                        <w:tcW w:w="637" w:type="dxa"/>
                        <w:tcBorders>
                          <w:bottom w:val="single" w:sz="12" w:space="0" w:color="008000"/>
                        </w:tcBorders>
                      </w:tcPr>
                      <w:p w:rsidR="0018722C">
                        <w:pPr>
                          <w:widowControl w:val="0"/>
                          <w:snapToGrid w:val="1"/>
                          <w:spacing w:beforeLines="0" w:afterLines="0" w:after="0" w:line="275" w:lineRule="exact" w:before="13"/>
                          <w:ind w:firstLineChars="0" w:firstLine="0" w:leftChars="0" w:left="0" w:rightChars="0" w:right="106"/>
                          <w:jc w:val="righ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4.21</w:t>
                        </w:r>
                      </w:p>
                    </w:tc>
                    <w:tc>
                      <w:tcPr>
                        <w:tcW w:w="7514" w:type="dxa"/>
                        <w:tcBorders>
                          <w:bottom w:val="single" w:sz="12" w:space="0" w:color="008000"/>
                        </w:tcBorders>
                      </w:tcPr>
                      <w:p w:rsidR="0018722C">
                        <w:pPr>
                          <w:widowControl w:val="0"/>
                          <w:snapToGrid w:val="1"/>
                          <w:spacing w:beforeLines="0" w:afterLines="0" w:after="0" w:line="275" w:lineRule="exact" w:before="13"/>
                          <w:ind w:firstLineChars="0" w:firstLine="0" w:leftChars="0" w:left="0" w:rightChars="0" w:right="139"/>
                          <w:jc w:val="right"/>
                          <w:autoSpaceDE w:val="0"/>
                          <w:autoSpaceDN w:val="0"/>
                          <w:tabs>
                            <w:tab w:pos="1317" w:val="left" w:leader="none"/>
                          </w:tabs>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0</w:t>
                          <w:tab/>
                          <w:t>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L+15 (66%),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L+13 (18%), H</w:t>
                        </w:r>
                        <w:r>
                          <w:rPr>
                            <w:kern w:val="2"/>
                            <w:szCs w:val="22"/>
                            <w:rFonts w:ascii="Wingdings" w:hAnsi="Wingdings" w:cstheme="minorBidi" w:eastAsia="Times New Roman" w:cs="Times New Roman"/>
                            <w:sz w:val="24"/>
                          </w:rPr>
                          <w:t></w:t>
                        </w:r>
                        <w:r>
                          <w:rPr>
                            <w:kern w:val="2"/>
                            <w:szCs w:val="22"/>
                            <w:rFonts w:cstheme="minorBidi" w:ascii="Times New Roman" w:hAnsi="Times New Roman" w:eastAsia="Times New Roman" w:cs="Times New Roman"/>
                            <w:sz w:val="24"/>
                          </w:rPr>
                          <w:t>L+11</w:t>
                        </w:r>
                        <w:r>
                          <w:rPr>
                            <w:kern w:val="2"/>
                            <w:szCs w:val="22"/>
                            <w:rFonts w:cstheme="minorBidi" w:ascii="Times New Roman" w:hAnsi="Times New Roman" w:eastAsia="Times New Roman" w:cs="Times New Roman"/>
                            <w:spacing w:val="-14"/>
                            <w:sz w:val="24"/>
                          </w:rPr>
                          <w:t> </w:t>
                        </w:r>
                        <w:r>
                          <w:rPr>
                            <w:kern w:val="2"/>
                            <w:szCs w:val="22"/>
                            <w:rFonts w:cstheme="minorBidi" w:ascii="Times New Roman" w:hAnsi="Times New Roman" w:eastAsia="Times New Roman" w:cs="Times New Roman"/>
                            <w:sz w:val="24"/>
                          </w:rPr>
                          <w:t>(12%)</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p>
    <w:p w:rsidR="0018722C">
      <w:pPr>
        <w:pStyle w:val="cw24"/>
        <w:spacing w:before="92"/>
        <w:ind w:leftChars="0" w:left="4753" w:rightChars="0" w:right="194"/>
        <w:jc w:val="center"/>
        <w:textAlignment w:val="center"/>
        <w:topLinePunct/>
      </w:pPr>
      <w:r>
        <w:t>H-1</w:t>
      </w:r>
      <w:r>
        <w:rPr>
          <w:rFonts w:ascii="Wingdings" w:hAnsi="Wingdings"/>
        </w:rPr>
        <w:t></w:t>
      </w:r>
      <w:r>
        <w:t>L+1 (19%), H</w:t>
      </w:r>
      <w:r>
        <w:rPr>
          <w:rFonts w:ascii="Wingdings" w:hAnsi="Wingdings"/>
        </w:rPr>
        <w:t></w:t>
      </w:r>
      <w:r>
        <w:t>L+8 (15%), H</w:t>
      </w:r>
      <w:r>
        <w:rPr>
          <w:rFonts w:ascii="Wingdings" w:hAnsi="Wingdings"/>
        </w:rPr>
        <w:t></w:t>
      </w:r>
      <w:r>
        <w:t>L+20 (9%)</w:t>
      </w:r>
    </w:p>
    <w:p w:rsidR="0018722C">
      <w:pPr>
        <w:pStyle w:val="cw24"/>
        <w:topLinePunct/>
      </w:pPr>
      <w:r>
        <w:t xml:space="preserve">H</w:t>
      </w:r>
      <w:r>
        <w:rPr>
          <w:rFonts w:ascii="Wingdings" w:hAnsi="Wingdings"/>
        </w:rPr>
        <w:t xml:space="preserve"></w:t>
      </w:r>
      <w:r>
        <w:t xml:space="preserve">L+4 </w:t>
      </w:r>
      <w:r>
        <w:t xml:space="preserve">(</w:t>
      </w:r>
      <w:r>
        <w:t xml:space="preserve">9%</w:t>
      </w:r>
      <w:r>
        <w:t xml:space="preserve">)</w:t>
      </w:r>
      <w:r>
        <w:t xml:space="preserve">, H</w:t>
      </w:r>
      <w:r>
        <w:rPr>
          <w:rFonts w:ascii="Wingdings" w:hAnsi="Wingdings"/>
        </w:rPr>
        <w:t xml:space="preserve"></w:t>
      </w:r>
      <w:r>
        <w:t xml:space="preserve">L+20 </w:t>
      </w:r>
      <w:r>
        <w:t xml:space="preserve">(</w:t>
      </w:r>
      <w:r>
        <w:t xml:space="preserve">5%</w:t>
      </w:r>
      <w:r>
        <w:t xml:space="preserve">)</w:t>
      </w:r>
    </w:p>
    <w:p w:rsidR="0018722C">
      <w:pPr>
        <w:pStyle w:val="cw24"/>
        <w:topLinePunct/>
      </w:pPr>
      <w:r>
        <w:t xml:space="preserve">H</w:t>
      </w:r>
      <w:r>
        <w:rPr>
          <w:rFonts w:ascii="Wingdings" w:hAnsi="Wingdings"/>
        </w:rPr>
        <w:t xml:space="preserve"></w:t>
      </w:r>
      <w:r>
        <w:t xml:space="preserve">L+9 </w:t>
      </w:r>
      <w:r>
        <w:t xml:space="preserve">(</w:t>
      </w:r>
      <w:r>
        <w:t xml:space="preserve">11%</w:t>
      </w:r>
      <w:r>
        <w:t xml:space="preserve">)</w:t>
      </w:r>
      <w:r>
        <w:t xml:space="preserve">, H</w:t>
      </w:r>
      <w:r>
        <w:rPr>
          <w:rFonts w:ascii="Wingdings" w:hAnsi="Wingdings"/>
        </w:rPr>
        <w:t xml:space="preserve"></w:t>
      </w:r>
      <w:r>
        <w:t xml:space="preserve">L+7 </w:t>
      </w:r>
      <w:r>
        <w:t xml:space="preserve">(</w:t>
      </w:r>
      <w:r>
        <w:t xml:space="preserve">7%</w:t>
      </w:r>
      <w:r>
        <w:t xml:space="preserve">)</w:t>
      </w:r>
      <w:r>
        <w:t xml:space="preserve">, H</w:t>
      </w:r>
      <w:r>
        <w:rPr>
          <w:rFonts w:ascii="Wingdings" w:hAnsi="Wingdings"/>
        </w:rPr>
        <w:t xml:space="preserve"></w:t>
      </w:r>
      <w:r>
        <w:t xml:space="preserve">L+13 </w:t>
      </w:r>
      <w:r>
        <w:t xml:space="preserve">(</w:t>
      </w:r>
      <w:r>
        <w:t xml:space="preserve">7%</w:t>
      </w:r>
      <w:r>
        <w:t xml:space="preserve">)</w:t>
      </w:r>
    </w:p>
    <w:p w:rsidR="0018722C">
      <w:pPr>
        <w:pStyle w:val="cw24"/>
        <w:topLinePunct/>
      </w:pPr>
      <w:r>
        <w:t xml:space="preserve">H</w:t>
      </w:r>
      <w:r>
        <w:rPr>
          <w:rFonts w:ascii="Wingdings" w:hAnsi="Wingdings"/>
        </w:rPr>
        <w:t xml:space="preserve"></w:t>
      </w:r>
      <w:r>
        <w:t xml:space="preserve">L+4 </w:t>
      </w:r>
      <w:r>
        <w:t xml:space="preserve">(</w:t>
      </w:r>
      <w:r>
        <w:t xml:space="preserve">12%</w:t>
      </w:r>
      <w:r>
        <w:t xml:space="preserve">)</w:t>
      </w:r>
      <w:r>
        <w:t xml:space="preserve">, H</w:t>
      </w:r>
      <w:r>
        <w:rPr>
          <w:rFonts w:ascii="Wingdings" w:hAnsi="Wingdings"/>
        </w:rPr>
        <w:t xml:space="preserve"></w:t>
      </w:r>
      <w:r>
        <w:t xml:space="preserve">L+8 </w:t>
      </w:r>
      <w:r>
        <w:t xml:space="preserve">(</w:t>
      </w:r>
      <w:r>
        <w:t xml:space="preserve">9%</w:t>
      </w:r>
      <w:r>
        <w:t xml:space="preserve">)</w:t>
      </w:r>
    </w:p>
    <w:p w:rsidR="0018722C">
      <w:pPr>
        <w:pStyle w:val="cw24"/>
        <w:topLinePunct/>
      </w:pPr>
      <w:r>
        <w:t xml:space="preserve">H</w:t>
      </w:r>
      <w:r>
        <w:rPr>
          <w:rFonts w:ascii="Wingdings" w:hAnsi="Wingdings"/>
        </w:rPr>
        <w:t xml:space="preserve"></w:t>
      </w:r>
      <w:r>
        <w:t xml:space="preserve">L+11 </w:t>
      </w:r>
      <w:r>
        <w:t xml:space="preserve">(</w:t>
      </w:r>
      <w:r>
        <w:t xml:space="preserve">26%</w:t>
      </w:r>
      <w:r>
        <w:t xml:space="preserve">)</w:t>
      </w:r>
      <w:r>
        <w:t xml:space="preserve">, H</w:t>
      </w:r>
      <w:r>
        <w:rPr>
          <w:rFonts w:ascii="Wingdings" w:hAnsi="Wingdings"/>
        </w:rPr>
        <w:t xml:space="preserve"></w:t>
      </w:r>
      <w:r>
        <w:t xml:space="preserve">L+13 </w:t>
      </w:r>
      <w:r>
        <w:t xml:space="preserve">(</w:t>
      </w:r>
      <w:r>
        <w:t xml:space="preserve">5%</w:t>
      </w:r>
      <w:r>
        <w:t xml:space="preserve">)</w:t>
      </w:r>
    </w:p>
    <w:p w:rsidR="0018722C">
      <w:pPr>
        <w:pStyle w:val="cw24"/>
        <w:topLinePunct/>
      </w:pPr>
      <w:r>
        <w:t xml:space="preserve">H</w:t>
      </w:r>
      <w:r>
        <w:rPr>
          <w:rFonts w:ascii="Wingdings" w:hAnsi="Wingdings"/>
        </w:rPr>
        <w:t xml:space="preserve"></w:t>
      </w:r>
      <w:r>
        <w:t xml:space="preserve">L+20 </w:t>
      </w:r>
      <w:r>
        <w:t xml:space="preserve">(</w:t>
      </w:r>
      <w:r>
        <w:t xml:space="preserve">12%</w:t>
      </w:r>
      <w:r>
        <w:t xml:space="preserve">)</w:t>
      </w:r>
      <w:r>
        <w:t xml:space="preserve">, H</w:t>
      </w:r>
      <w:r>
        <w:rPr>
          <w:rFonts w:ascii="Wingdings" w:hAnsi="Wingdings"/>
        </w:rPr>
        <w:t xml:space="preserve"></w:t>
      </w:r>
      <w:r>
        <w:t xml:space="preserve">L+10 </w:t>
      </w:r>
      <w:r>
        <w:t xml:space="preserve">(</w:t>
      </w:r>
      <w:r>
        <w:t xml:space="preserve">7%</w:t>
      </w:r>
      <w:r>
        <w:t xml:space="preserve">)</w:t>
      </w:r>
      <w:r>
        <w:t xml:space="preserve">, H</w:t>
      </w:r>
      <w:r>
        <w:rPr>
          <w:rFonts w:ascii="Wingdings" w:hAnsi="Wingdings"/>
        </w:rPr>
        <w:t xml:space="preserve"></w:t>
      </w:r>
      <w:r>
        <w:t xml:space="preserve">L+8 </w:t>
      </w:r>
      <w:r>
        <w:t xml:space="preserve">(</w:t>
      </w:r>
      <w:r>
        <w:t xml:space="preserve">5%</w:t>
      </w:r>
      <w:r>
        <w:t xml:space="preserve">)</w:t>
      </w:r>
    </w:p>
    <w:p w:rsidR="0018722C">
      <w:pPr>
        <w:pStyle w:val="cw24"/>
        <w:topLinePunct/>
      </w:pPr>
      <w:r>
        <w:t xml:space="preserve">H</w:t>
      </w:r>
      <w:r>
        <w:rPr>
          <w:rFonts w:ascii="Wingdings" w:hAnsi="Wingdings"/>
        </w:rPr>
        <w:t xml:space="preserve"></w:t>
      </w:r>
      <w:r>
        <w:t xml:space="preserve">L+7 </w:t>
      </w:r>
      <w:r>
        <w:t xml:space="preserve">(</w:t>
      </w:r>
      <w:r>
        <w:t xml:space="preserve">9%</w:t>
      </w:r>
      <w:r>
        <w:t xml:space="preserve">)</w:t>
      </w:r>
      <w:r>
        <w:t xml:space="preserve">, H</w:t>
      </w:r>
      <w:r>
        <w:rPr>
          <w:rFonts w:ascii="Wingdings" w:hAnsi="Wingdings"/>
        </w:rPr>
        <w:t xml:space="preserve"></w:t>
      </w:r>
      <w:r>
        <w:t xml:space="preserve">L+9 </w:t>
      </w:r>
      <w:r>
        <w:t xml:space="preserve">(</w:t>
      </w:r>
      <w:r>
        <w:t xml:space="preserve">5%</w:t>
      </w:r>
      <w:r>
        <w:t xml:space="preserve">)</w:t>
      </w:r>
      <w:r>
        <w:t xml:space="preserve">, H</w:t>
      </w:r>
      <w:r>
        <w:rPr>
          <w:rFonts w:ascii="Wingdings" w:hAnsi="Wingdings"/>
        </w:rPr>
        <w:t xml:space="preserve"></w:t>
      </w:r>
      <w:r>
        <w:t xml:space="preserve">L+13 </w:t>
      </w:r>
      <w:r>
        <w:t xml:space="preserve">(</w:t>
      </w:r>
      <w:r>
        <w:t xml:space="preserve">5%</w:t>
      </w:r>
      <w:r>
        <w:t xml:space="preserve">)</w:t>
      </w:r>
    </w:p>
    <w:p w:rsidR="0018722C">
      <w:pPr>
        <w:pStyle w:val="cw24"/>
        <w:topLinePunct/>
      </w:pPr>
      <w:r>
        <w:t xml:space="preserve">H</w:t>
      </w:r>
      <w:r>
        <w:rPr>
          <w:rFonts w:ascii="Wingdings" w:hAnsi="Wingdings"/>
        </w:rPr>
        <w:t xml:space="preserve"></w:t>
      </w:r>
      <w:r>
        <w:t xml:space="preserve">L+6 </w:t>
      </w:r>
      <w:r>
        <w:t xml:space="preserve">(</w:t>
      </w:r>
      <w:r>
        <w:t xml:space="preserve">11%</w:t>
      </w:r>
      <w:r>
        <w:t xml:space="preserve">)</w:t>
      </w:r>
      <w:r>
        <w:t xml:space="preserve">, H</w:t>
      </w:r>
      <w:r>
        <w:rPr>
          <w:rFonts w:ascii="Wingdings" w:hAnsi="Wingdings"/>
        </w:rPr>
        <w:t xml:space="preserve"></w:t>
      </w:r>
      <w:r>
        <w:t xml:space="preserve">L+24 </w:t>
      </w:r>
      <w:r>
        <w:t xml:space="preserve">(</w:t>
      </w:r>
      <w:r>
        <w:t xml:space="preserve">6%</w:t>
      </w:r>
      <w:r>
        <w:t xml:space="preserve">)</w:t>
      </w:r>
    </w:p>
    <w:p w:rsidR="0018722C">
      <w:pPr>
        <w:pStyle w:val="cw24"/>
        <w:topLinePunct/>
      </w:pPr>
      <w:r>
        <w:t xml:space="preserve">H</w:t>
      </w:r>
      <w:r>
        <w:rPr>
          <w:rFonts w:ascii="Wingdings" w:hAnsi="Wingdings"/>
        </w:rPr>
        <w:t xml:space="preserve"></w:t>
      </w:r>
      <w:r>
        <w:t xml:space="preserve">L+19 </w:t>
      </w:r>
      <w:r>
        <w:t xml:space="preserve">(</w:t>
      </w:r>
      <w:r>
        <w:t xml:space="preserve">8%</w:t>
      </w:r>
      <w:r>
        <w:t xml:space="preserve">)</w:t>
      </w:r>
      <w:r>
        <w:t xml:space="preserve">, H</w:t>
      </w:r>
      <w:r>
        <w:rPr>
          <w:rFonts w:ascii="Wingdings" w:hAnsi="Wingdings"/>
        </w:rPr>
        <w:t xml:space="preserve"></w:t>
      </w:r>
      <w:r>
        <w:t xml:space="preserve">L+11 </w:t>
      </w:r>
      <w:r>
        <w:t xml:space="preserve">(</w:t>
      </w:r>
      <w:r>
        <w:t xml:space="preserve">8%</w:t>
      </w:r>
      <w:r>
        <w:t xml:space="preserve">)</w:t>
      </w:r>
    </w:p>
    <w:p w:rsidR="0018722C">
      <w:pPr>
        <w:topLinePunct/>
      </w:pPr>
      <w:r>
        <w:rPr>
          <w:rFonts w:cstheme="minorBidi" w:hAnsiTheme="minorHAnsi" w:eastAsiaTheme="minorHAnsi" w:asciiTheme="minorHAnsi" w:ascii="Calibri"/>
        </w:rPr>
        <w:t>98</w:t>
      </w:r>
    </w:p>
    <w:p w:rsidR="0018722C">
      <w:pPr>
        <w:pStyle w:val="a8"/>
        <w:topLinePunct/>
      </w:pPr>
      <w:r>
        <w:rPr>
          <w:rFonts w:ascii="宋体" w:eastAsia="宋体" w:hint="eastAsia"/>
        </w:rPr>
        <w:t xml:space="preserve">附表</w:t>
      </w:r>
      <w:r>
        <w:t xml:space="preserve">3</w:t>
      </w:r>
      <w:r>
        <w:t>.</w:t>
      </w:r>
      <w:r>
        <w:t xml:space="preserve">5</w:t>
      </w:r>
      <w:r>
        <w:t xml:space="preserve">  </w:t>
      </w:r>
      <w:r>
        <w:t xml:space="preserve">(</w:t>
      </w:r>
      <w:r>
        <w:t xml:space="preserve">TD-</w:t>
      </w:r>
      <w:r>
        <w:t xml:space="preserve">)</w:t>
      </w:r>
      <w:r w:rsidR="001852F3">
        <w:t xml:space="preserve"> </w:t>
      </w:r>
      <w:r>
        <w:t xml:space="preserve">B3LYP</w:t>
      </w:r>
      <w:r>
        <w:t xml:space="preserve">/</w:t>
      </w:r>
      <w:r>
        <w:t xml:space="preserve">(</w:t>
      </w:r>
      <w:r>
        <w:t xml:space="preserve">SDD+6-311g**</w:t>
      </w:r>
      <w:r>
        <w:t xml:space="preserve">)</w:t>
      </w:r>
      <w:r>
        <w:rPr>
          <w:rFonts w:ascii="宋体" w:eastAsia="宋体" w:hint="eastAsia"/>
        </w:rPr>
        <w:t xml:space="preserve">水平计算的配合物</w:t>
      </w:r>
      <w:r>
        <w:rPr>
          <w:b/>
        </w:rPr>
        <w:t xml:space="preserve">5</w:t>
      </w:r>
      <w:r>
        <w:rPr>
          <w:rFonts w:ascii="宋体" w:eastAsia="宋体" w:hint="eastAsia"/>
        </w:rPr>
        <w:t xml:space="preserve">能量最低的</w:t>
      </w:r>
      <w:r>
        <w:t xml:space="preserve">30</w:t>
      </w:r>
      <w:r>
        <w:rPr>
          <w:rFonts w:ascii="宋体" w:eastAsia="宋体" w:hint="eastAsia"/>
        </w:rPr>
        <w:t xml:space="preserve">个跃迁以及相应的振子强度</w:t>
      </w:r>
    </w:p>
    <w:p w:rsidR="0018722C">
      <w:pPr>
        <w:topLinePunct/>
      </w:pPr>
      <w:r>
        <w:t xml:space="preserve">Table S3.5 The first 50 lowest energy transitions and their oscillator strength </w:t>
      </w:r>
      <w:r>
        <w:t xml:space="preserve">(</w:t>
      </w:r>
      <w:r>
        <w:rPr>
          <w:i/>
        </w:rPr>
        <w:t xml:space="preserve">f</w:t>
      </w:r>
      <w:r>
        <w:t xml:space="preserve">)</w:t>
      </w:r>
      <w:r>
        <w:t xml:space="preserve"> for complex </w:t>
      </w:r>
      <w:r>
        <w:rPr>
          <w:b/>
        </w:rPr>
        <w:t xml:space="preserve">5 </w:t>
      </w:r>
      <w:r>
        <w:t xml:space="preserve">at</w:t>
      </w:r>
    </w:p>
    <w:tbl>
      <w:tblPr>
        <w:tblW w:w="5000" w:type="pct"/>
        <w:tblInd w:w="41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584"/>
        <w:gridCol w:w="798"/>
        <w:gridCol w:w="636"/>
        <w:gridCol w:w="2315"/>
        <w:gridCol w:w="5212"/>
      </w:tblGrid>
      <w:tr>
        <w:trPr>
          <w:tblHeader/>
        </w:trPr>
        <w:tc>
          <w:tcPr>
            <w:tcW w:w="5000" w:type="pct"/>
            <w:gridSpan w:val="5"/>
            <w:vAlign w:val="center"/>
            <w:tcBorders>
              <w:bottom w:val="single" w:sz="4" w:space="0" w:color="auto"/>
            </w:tcBorders>
          </w:tcPr>
          <w:p w:rsidR="0018722C">
            <w:pPr>
              <w:pStyle w:val="a7"/>
              <w:topLinePunct/>
              <w:ind w:leftChars="0" w:left="0" w:rightChars="0" w:right="0" w:firstLineChars="0" w:firstLine="0"/>
              <w:spacing w:line="240" w:lineRule="atLeast"/>
            </w:pPr>
            <w:r>
              <w:t>T</w:t>
            </w:r>
            <w:r>
              <w:t xml:space="preserve">he </w:t>
            </w:r>
            <w:r>
              <w:t xml:space="preserve">(</w:t>
            </w:r>
            <w:r>
              <w:t xml:space="preserve">TD-</w:t>
            </w:r>
            <w:r>
              <w:t xml:space="preserve">)</w:t>
            </w:r>
            <w:r>
              <w:t xml:space="preserve">B3LYP</w:t>
            </w:r>
            <w:r>
              <w:t xml:space="preserve">/</w:t>
            </w:r>
            <w:r>
              <w:t xml:space="preserve">(</w:t>
            </w:r>
            <w:r>
              <w:t xml:space="preserve">SDD+6-311g**</w:t>
            </w:r>
            <w:r>
              <w:t xml:space="preserve">)</w:t>
            </w:r>
            <w:r>
              <w:t xml:space="preserve"> level</w:t>
            </w:r>
          </w:p>
        </w:tc>
      </w:tr>
      <w:tr>
        <w:tc>
          <w:tcPr>
            <w:tcW w:w="306" w:type="pct"/>
            <w:vAlign w:val="center"/>
          </w:tcPr>
          <w:p w:rsidR="0018722C">
            <w:pPr>
              <w:pStyle w:val="ac"/>
              <w:topLinePunct/>
              <w:ind w:leftChars="0" w:left="0" w:rightChars="0" w:right="0" w:firstLineChars="0" w:firstLine="0"/>
              <w:spacing w:line="240" w:lineRule="atLeast"/>
            </w:pPr>
            <w:r>
              <w:t>No.</w:t>
            </w:r>
          </w:p>
        </w:tc>
        <w:tc>
          <w:tcPr>
            <w:tcW w:w="418" w:type="pct"/>
            <w:vAlign w:val="center"/>
          </w:tcPr>
          <w:p w:rsidR="0018722C">
            <w:pPr>
              <w:pStyle w:val="a5"/>
              <w:topLinePunct/>
              <w:ind w:leftChars="0" w:left="0" w:rightChars="0" w:right="0" w:firstLineChars="0" w:firstLine="0"/>
              <w:spacing w:line="240" w:lineRule="atLeast"/>
            </w:pPr>
            <w:r>
              <w:t>λ</w:t>
            </w:r>
            <w:r>
              <w:t>(</w:t>
            </w:r>
            <w:r>
              <w:t>nm</w:t>
            </w:r>
            <w:r>
              <w:t>)</w:t>
            </w:r>
          </w:p>
        </w:tc>
        <w:tc>
          <w:tcPr>
            <w:tcW w:w="333" w:type="pct"/>
            <w:vAlign w:val="center"/>
          </w:tcPr>
          <w:p w:rsidR="0018722C">
            <w:pPr>
              <w:pStyle w:val="a5"/>
              <w:topLinePunct/>
              <w:ind w:leftChars="0" w:left="0" w:rightChars="0" w:right="0" w:firstLineChars="0" w:firstLine="0"/>
              <w:spacing w:line="240" w:lineRule="atLeast"/>
            </w:pPr>
            <w:r>
              <w:t>eV</w:t>
            </w:r>
          </w:p>
        </w:tc>
        <w:tc>
          <w:tcPr>
            <w:tcW w:w="1213" w:type="pct"/>
            <w:vAlign w:val="center"/>
          </w:tcPr>
          <w:p w:rsidR="0018722C">
            <w:pPr>
              <w:pStyle w:val="a5"/>
              <w:topLinePunct/>
              <w:ind w:leftChars="0" w:left="0" w:rightChars="0" w:right="0" w:firstLineChars="0" w:firstLine="0"/>
              <w:spacing w:line="240" w:lineRule="atLeast"/>
            </w:pPr>
            <w:r>
              <w:t>O</w:t>
            </w:r>
            <w:r>
              <w:t xml:space="preserve">scillator strength </w:t>
            </w:r>
            <w:r>
              <w:t xml:space="preserve">(</w:t>
            </w:r>
            <w:r>
              <w:t xml:space="preserve">f</w:t>
            </w:r>
            <w:r>
              <w:t xml:space="preserve">)</w:t>
            </w:r>
          </w:p>
        </w:tc>
        <w:tc>
          <w:tcPr>
            <w:tcW w:w="2730" w:type="pct"/>
            <w:vAlign w:val="center"/>
          </w:tcPr>
          <w:p w:rsidR="0018722C">
            <w:pPr>
              <w:pStyle w:val="ad"/>
              <w:topLinePunct/>
              <w:ind w:leftChars="0" w:left="0" w:rightChars="0" w:right="0" w:firstLineChars="0" w:firstLine="0"/>
              <w:spacing w:line="240" w:lineRule="atLeast"/>
            </w:pPr>
            <w:r>
              <w:t xml:space="preserve">Assignment </w:t>
            </w:r>
            <w:r>
              <w:t xml:space="preserve">(</w:t>
            </w:r>
            <w:r>
              <w:t xml:space="preserve">H = HOMO, L = LUMO</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w:t>
            </w:r>
          </w:p>
        </w:tc>
        <w:tc>
          <w:tcPr>
            <w:tcW w:w="418" w:type="pct"/>
            <w:vAlign w:val="center"/>
          </w:tcPr>
          <w:p w:rsidR="0018722C">
            <w:pPr>
              <w:pStyle w:val="affff9"/>
              <w:topLinePunct/>
              <w:ind w:leftChars="0" w:left="0" w:rightChars="0" w:right="0" w:firstLineChars="0" w:firstLine="0"/>
              <w:spacing w:line="240" w:lineRule="atLeast"/>
            </w:pPr>
            <w:r>
              <w:t>456.9</w:t>
            </w:r>
          </w:p>
        </w:tc>
        <w:tc>
          <w:tcPr>
            <w:tcW w:w="333" w:type="pct"/>
            <w:vAlign w:val="center"/>
          </w:tcPr>
          <w:p w:rsidR="0018722C">
            <w:pPr>
              <w:pStyle w:val="affff9"/>
              <w:topLinePunct/>
              <w:ind w:leftChars="0" w:left="0" w:rightChars="0" w:right="0" w:firstLineChars="0" w:firstLine="0"/>
              <w:spacing w:line="240" w:lineRule="atLeast"/>
            </w:pPr>
            <w:r>
              <w:t>2.71</w:t>
            </w:r>
          </w:p>
        </w:tc>
        <w:tc>
          <w:tcPr>
            <w:tcW w:w="1213" w:type="pct"/>
            <w:vAlign w:val="center"/>
          </w:tcPr>
          <w:p w:rsidR="0018722C">
            <w:pPr>
              <w:pStyle w:val="affff9"/>
              <w:topLinePunct/>
              <w:ind w:leftChars="0" w:left="0" w:rightChars="0" w:right="0" w:firstLineChars="0" w:firstLine="0"/>
              <w:spacing w:line="240" w:lineRule="atLeast"/>
            </w:pPr>
            <w:r>
              <w:t>0.0013</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 </w:t>
            </w:r>
            <w:r>
              <w:t xml:space="preserve">(</w:t>
            </w:r>
            <w:r>
              <w:t xml:space="preserve">92%</w:t>
            </w:r>
            <w:r>
              <w:t xml:space="preserve">)</w:t>
            </w:r>
            <w:r>
              <w:t xml:space="preserve">, H</w:t>
            </w:r>
            <w:r>
              <w:t xml:space="preserve"></w:t>
            </w:r>
            <w:r>
              <w:t xml:space="preserve">L+1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w:t>
            </w:r>
          </w:p>
        </w:tc>
        <w:tc>
          <w:tcPr>
            <w:tcW w:w="418" w:type="pct"/>
            <w:vAlign w:val="center"/>
          </w:tcPr>
          <w:p w:rsidR="0018722C">
            <w:pPr>
              <w:pStyle w:val="affff9"/>
              <w:topLinePunct/>
              <w:ind w:leftChars="0" w:left="0" w:rightChars="0" w:right="0" w:firstLineChars="0" w:firstLine="0"/>
              <w:spacing w:line="240" w:lineRule="atLeast"/>
            </w:pPr>
            <w:r>
              <w:t>447.2</w:t>
            </w:r>
          </w:p>
        </w:tc>
        <w:tc>
          <w:tcPr>
            <w:tcW w:w="333" w:type="pct"/>
            <w:vAlign w:val="center"/>
          </w:tcPr>
          <w:p w:rsidR="0018722C">
            <w:pPr>
              <w:pStyle w:val="affff9"/>
              <w:topLinePunct/>
              <w:ind w:leftChars="0" w:left="0" w:rightChars="0" w:right="0" w:firstLineChars="0" w:firstLine="0"/>
              <w:spacing w:line="240" w:lineRule="atLeast"/>
            </w:pPr>
            <w:r>
              <w:t>2.77</w:t>
            </w:r>
          </w:p>
        </w:tc>
        <w:tc>
          <w:tcPr>
            <w:tcW w:w="1213" w:type="pct"/>
            <w:vAlign w:val="center"/>
          </w:tcPr>
          <w:p w:rsidR="0018722C">
            <w:pPr>
              <w:pStyle w:val="affff9"/>
              <w:topLinePunct/>
              <w:ind w:leftChars="0" w:left="0" w:rightChars="0" w:right="0" w:firstLineChars="0" w:firstLine="0"/>
              <w:spacing w:line="240" w:lineRule="atLeast"/>
            </w:pPr>
            <w:r>
              <w:t>0.0025</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L+1 </w:t>
            </w:r>
            <w:r>
              <w:t xml:space="preserve">(</w:t>
            </w:r>
            <w:r>
              <w:t xml:space="preserve">92%</w:t>
            </w:r>
            <w:r>
              <w:t xml:space="preserve">)</w:t>
            </w:r>
            <w:r>
              <w:t xml:space="preserve">, H</w:t>
            </w:r>
            <w:r>
              <w:t xml:space="preserve"></w:t>
            </w:r>
            <w:r>
              <w:t xml:space="preserve">L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3</w:t>
            </w:r>
          </w:p>
        </w:tc>
        <w:tc>
          <w:tcPr>
            <w:tcW w:w="418" w:type="pct"/>
            <w:vAlign w:val="center"/>
          </w:tcPr>
          <w:p w:rsidR="0018722C">
            <w:pPr>
              <w:pStyle w:val="affff9"/>
              <w:topLinePunct/>
              <w:ind w:leftChars="0" w:left="0" w:rightChars="0" w:right="0" w:firstLineChars="0" w:firstLine="0"/>
              <w:spacing w:line="240" w:lineRule="atLeast"/>
            </w:pPr>
            <w:r>
              <w:t>364.6</w:t>
            </w:r>
          </w:p>
        </w:tc>
        <w:tc>
          <w:tcPr>
            <w:tcW w:w="333" w:type="pct"/>
            <w:vAlign w:val="center"/>
          </w:tcPr>
          <w:p w:rsidR="0018722C">
            <w:pPr>
              <w:pStyle w:val="affff9"/>
              <w:topLinePunct/>
              <w:ind w:leftChars="0" w:left="0" w:rightChars="0" w:right="0" w:firstLineChars="0" w:firstLine="0"/>
              <w:spacing w:line="240" w:lineRule="atLeast"/>
            </w:pPr>
            <w:r>
              <w:t>3.4</w:t>
            </w:r>
          </w:p>
        </w:tc>
        <w:tc>
          <w:tcPr>
            <w:tcW w:w="1213" w:type="pct"/>
            <w:vAlign w:val="center"/>
          </w:tcPr>
          <w:p w:rsidR="0018722C">
            <w:pPr>
              <w:pStyle w:val="affff9"/>
              <w:topLinePunct/>
              <w:ind w:leftChars="0" w:left="0" w:rightChars="0" w:right="0" w:firstLineChars="0" w:firstLine="0"/>
              <w:spacing w:line="240" w:lineRule="atLeast"/>
            </w:pPr>
            <w:r>
              <w:t>0.1118</w:t>
            </w:r>
          </w:p>
        </w:tc>
        <w:tc>
          <w:tcPr>
            <w:tcW w:w="2730" w:type="pct"/>
            <w:vAlign w:val="center"/>
          </w:tcPr>
          <w:p w:rsidR="0018722C">
            <w:pPr>
              <w:pStyle w:val="ad"/>
              <w:topLinePunct/>
              <w:ind w:leftChars="0" w:left="0" w:rightChars="0" w:right="0" w:firstLineChars="0" w:firstLine="0"/>
              <w:spacing w:line="240" w:lineRule="atLeast"/>
            </w:pPr>
            <w:r>
              <w:t xml:space="preserve">H-1</w:t>
            </w:r>
            <w:r>
              <w:t xml:space="preserve"></w:t>
            </w:r>
            <w:r>
              <w:t xml:space="preserve">L </w:t>
            </w:r>
            <w:r>
              <w:t xml:space="preserve">(</w:t>
            </w:r>
            <w:r>
              <w:t xml:space="preserve">91%</w:t>
            </w:r>
            <w:r>
              <w:t xml:space="preserve">)</w:t>
            </w:r>
            <w:r>
              <w:t xml:space="preserve">, H-1</w:t>
            </w:r>
            <w:r>
              <w:t xml:space="preserve"></w:t>
            </w:r>
            <w:r>
              <w:t xml:space="preserve">L+1 </w:t>
            </w:r>
            <w:r>
              <w:t xml:space="preserve">(</w:t>
            </w:r>
            <w:r>
              <w:t xml:space="preserve">7%</w:t>
            </w:r>
            <w:r>
              <w:t xml:space="preserve">)</w:t>
            </w:r>
          </w:p>
        </w:tc>
      </w:tr>
      <w:tr>
        <w:tc>
          <w:tcPr>
            <w:tcW w:w="306" w:type="pct"/>
            <w:vAlign w:val="center"/>
          </w:tcPr>
          <w:p w:rsidR="0018722C">
            <w:pPr>
              <w:pStyle w:val="affff9"/>
              <w:topLinePunct/>
              <w:ind w:leftChars="0" w:left="0" w:rightChars="0" w:right="0" w:firstLineChars="0" w:firstLine="0"/>
              <w:spacing w:line="240" w:lineRule="atLeast"/>
            </w:pPr>
            <w:r>
              <w:t>4</w:t>
            </w:r>
          </w:p>
        </w:tc>
        <w:tc>
          <w:tcPr>
            <w:tcW w:w="418" w:type="pct"/>
            <w:vAlign w:val="center"/>
          </w:tcPr>
          <w:p w:rsidR="0018722C">
            <w:pPr>
              <w:pStyle w:val="affff9"/>
              <w:topLinePunct/>
              <w:ind w:leftChars="0" w:left="0" w:rightChars="0" w:right="0" w:firstLineChars="0" w:firstLine="0"/>
              <w:spacing w:line="240" w:lineRule="atLeast"/>
            </w:pPr>
            <w:r>
              <w:t>356.3</w:t>
            </w:r>
          </w:p>
        </w:tc>
        <w:tc>
          <w:tcPr>
            <w:tcW w:w="333" w:type="pct"/>
            <w:vAlign w:val="center"/>
          </w:tcPr>
          <w:p w:rsidR="0018722C">
            <w:pPr>
              <w:pStyle w:val="affff9"/>
              <w:topLinePunct/>
              <w:ind w:leftChars="0" w:left="0" w:rightChars="0" w:right="0" w:firstLineChars="0" w:firstLine="0"/>
              <w:spacing w:line="240" w:lineRule="atLeast"/>
            </w:pPr>
            <w:r>
              <w:t>3.48</w:t>
            </w:r>
          </w:p>
        </w:tc>
        <w:tc>
          <w:tcPr>
            <w:tcW w:w="1213" w:type="pct"/>
            <w:vAlign w:val="center"/>
          </w:tcPr>
          <w:p w:rsidR="0018722C">
            <w:pPr>
              <w:pStyle w:val="affff9"/>
              <w:topLinePunct/>
              <w:ind w:leftChars="0" w:left="0" w:rightChars="0" w:right="0" w:firstLineChars="0" w:firstLine="0"/>
              <w:spacing w:line="240" w:lineRule="atLeast"/>
            </w:pPr>
            <w:r>
              <w:t>0.034</w:t>
            </w:r>
          </w:p>
        </w:tc>
        <w:tc>
          <w:tcPr>
            <w:tcW w:w="2730" w:type="pct"/>
            <w:vAlign w:val="center"/>
          </w:tcPr>
          <w:p w:rsidR="0018722C">
            <w:pPr>
              <w:pStyle w:val="ad"/>
              <w:topLinePunct/>
              <w:ind w:leftChars="0" w:left="0" w:rightChars="0" w:right="0" w:firstLineChars="0" w:firstLine="0"/>
              <w:spacing w:line="240" w:lineRule="atLeast"/>
            </w:pPr>
            <w:r>
              <w:t xml:space="preserve">H-1</w:t>
            </w:r>
            <w:r>
              <w:t xml:space="preserve"></w:t>
            </w:r>
            <w:r>
              <w:t xml:space="preserve">L+1 </w:t>
            </w:r>
            <w:r>
              <w:t xml:space="preserve">(</w:t>
            </w:r>
            <w:r>
              <w:t xml:space="preserve">91%</w:t>
            </w:r>
            <w:r>
              <w:t xml:space="preserve">)</w:t>
            </w:r>
            <w:r>
              <w:t xml:space="preserve">, H-1</w:t>
            </w:r>
            <w:r>
              <w:t xml:space="preserve"></w:t>
            </w:r>
            <w:r>
              <w:t xml:space="preserve">L </w:t>
            </w:r>
            <w:r>
              <w:t xml:space="preserve">(</w:t>
            </w:r>
            <w:r>
              <w:t xml:space="preserve">8%</w:t>
            </w:r>
            <w:r>
              <w:t xml:space="preserve">)</w:t>
            </w:r>
          </w:p>
        </w:tc>
      </w:tr>
      <w:tr>
        <w:tc>
          <w:tcPr>
            <w:tcW w:w="306" w:type="pct"/>
            <w:vAlign w:val="center"/>
          </w:tcPr>
          <w:p w:rsidR="0018722C">
            <w:pPr>
              <w:pStyle w:val="affff9"/>
              <w:topLinePunct/>
              <w:ind w:leftChars="0" w:left="0" w:rightChars="0" w:right="0" w:firstLineChars="0" w:firstLine="0"/>
              <w:spacing w:line="240" w:lineRule="atLeast"/>
            </w:pPr>
            <w:r>
              <w:t>5</w:t>
            </w:r>
          </w:p>
        </w:tc>
        <w:tc>
          <w:tcPr>
            <w:tcW w:w="418" w:type="pct"/>
            <w:vAlign w:val="center"/>
          </w:tcPr>
          <w:p w:rsidR="0018722C">
            <w:pPr>
              <w:pStyle w:val="affff9"/>
              <w:topLinePunct/>
              <w:ind w:leftChars="0" w:left="0" w:rightChars="0" w:right="0" w:firstLineChars="0" w:firstLine="0"/>
              <w:spacing w:line="240" w:lineRule="atLeast"/>
            </w:pPr>
            <w:r>
              <w:t>347.9</w:t>
            </w:r>
          </w:p>
        </w:tc>
        <w:tc>
          <w:tcPr>
            <w:tcW w:w="333" w:type="pct"/>
            <w:vAlign w:val="center"/>
          </w:tcPr>
          <w:p w:rsidR="0018722C">
            <w:pPr>
              <w:pStyle w:val="affff9"/>
              <w:topLinePunct/>
              <w:ind w:leftChars="0" w:left="0" w:rightChars="0" w:right="0" w:firstLineChars="0" w:firstLine="0"/>
              <w:spacing w:line="240" w:lineRule="atLeast"/>
            </w:pPr>
            <w:r>
              <w:t>3.56</w:t>
            </w:r>
          </w:p>
        </w:tc>
        <w:tc>
          <w:tcPr>
            <w:tcW w:w="1213" w:type="pct"/>
            <w:vAlign w:val="center"/>
          </w:tcPr>
          <w:p w:rsidR="0018722C">
            <w:pPr>
              <w:pStyle w:val="affff9"/>
              <w:topLinePunct/>
              <w:ind w:leftChars="0" w:left="0" w:rightChars="0" w:right="0" w:firstLineChars="0" w:firstLine="0"/>
              <w:spacing w:line="240" w:lineRule="atLeast"/>
            </w:pPr>
            <w:r>
              <w:t>0</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L+2 </w:t>
            </w:r>
            <w:r>
              <w:t xml:space="preserve">(</w:t>
            </w:r>
            <w:r>
              <w:t xml:space="preserve">99%</w:t>
            </w:r>
            <w:r>
              <w:t xml:space="preserve">)</w:t>
            </w:r>
          </w:p>
        </w:tc>
      </w:tr>
      <w:tr>
        <w:tc>
          <w:tcPr>
            <w:tcW w:w="306" w:type="pct"/>
            <w:vAlign w:val="center"/>
          </w:tcPr>
          <w:p w:rsidR="0018722C">
            <w:pPr>
              <w:pStyle w:val="affff9"/>
              <w:topLinePunct/>
              <w:ind w:leftChars="0" w:left="0" w:rightChars="0" w:right="0" w:firstLineChars="0" w:firstLine="0"/>
              <w:spacing w:line="240" w:lineRule="atLeast"/>
            </w:pPr>
            <w:r>
              <w:t>6</w:t>
            </w:r>
          </w:p>
        </w:tc>
        <w:tc>
          <w:tcPr>
            <w:tcW w:w="418" w:type="pct"/>
            <w:vAlign w:val="center"/>
          </w:tcPr>
          <w:p w:rsidR="0018722C">
            <w:pPr>
              <w:pStyle w:val="affff9"/>
              <w:topLinePunct/>
              <w:ind w:leftChars="0" w:left="0" w:rightChars="0" w:right="0" w:firstLineChars="0" w:firstLine="0"/>
              <w:spacing w:line="240" w:lineRule="atLeast"/>
            </w:pPr>
            <w:r>
              <w:t>341.1</w:t>
            </w:r>
          </w:p>
        </w:tc>
        <w:tc>
          <w:tcPr>
            <w:tcW w:w="333" w:type="pct"/>
            <w:vAlign w:val="center"/>
          </w:tcPr>
          <w:p w:rsidR="0018722C">
            <w:pPr>
              <w:pStyle w:val="affff9"/>
              <w:topLinePunct/>
              <w:ind w:leftChars="0" w:left="0" w:rightChars="0" w:right="0" w:firstLineChars="0" w:firstLine="0"/>
              <w:spacing w:line="240" w:lineRule="atLeast"/>
            </w:pPr>
            <w:r>
              <w:t>3.63</w:t>
            </w:r>
          </w:p>
        </w:tc>
        <w:tc>
          <w:tcPr>
            <w:tcW w:w="1213" w:type="pct"/>
            <w:vAlign w:val="center"/>
          </w:tcPr>
          <w:p w:rsidR="0018722C">
            <w:pPr>
              <w:pStyle w:val="affff9"/>
              <w:topLinePunct/>
              <w:ind w:leftChars="0" w:left="0" w:rightChars="0" w:right="0" w:firstLineChars="0" w:firstLine="0"/>
              <w:spacing w:line="240" w:lineRule="atLeast"/>
            </w:pPr>
            <w:r>
              <w:t>0.0001</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L+3 </w:t>
            </w:r>
            <w:r>
              <w:t xml:space="preserve">(</w:t>
            </w:r>
            <w:r>
              <w:t xml:space="preserve">99%</w:t>
            </w:r>
            <w:r>
              <w:t xml:space="preserve">)</w:t>
            </w:r>
          </w:p>
        </w:tc>
      </w:tr>
      <w:tr>
        <w:tc>
          <w:tcPr>
            <w:tcW w:w="306" w:type="pct"/>
            <w:vAlign w:val="center"/>
          </w:tcPr>
          <w:p w:rsidR="0018722C">
            <w:pPr>
              <w:pStyle w:val="affff9"/>
              <w:topLinePunct/>
              <w:ind w:leftChars="0" w:left="0" w:rightChars="0" w:right="0" w:firstLineChars="0" w:firstLine="0"/>
              <w:spacing w:line="240" w:lineRule="atLeast"/>
            </w:pPr>
            <w:r>
              <w:t>7</w:t>
            </w:r>
          </w:p>
        </w:tc>
        <w:tc>
          <w:tcPr>
            <w:tcW w:w="418" w:type="pct"/>
            <w:vAlign w:val="center"/>
          </w:tcPr>
          <w:p w:rsidR="0018722C">
            <w:pPr>
              <w:pStyle w:val="affff9"/>
              <w:topLinePunct/>
              <w:ind w:leftChars="0" w:left="0" w:rightChars="0" w:right="0" w:firstLineChars="0" w:firstLine="0"/>
              <w:spacing w:line="240" w:lineRule="atLeast"/>
            </w:pPr>
            <w:r>
              <w:t>339.5</w:t>
            </w:r>
          </w:p>
        </w:tc>
        <w:tc>
          <w:tcPr>
            <w:tcW w:w="333" w:type="pct"/>
            <w:vAlign w:val="center"/>
          </w:tcPr>
          <w:p w:rsidR="0018722C">
            <w:pPr>
              <w:pStyle w:val="affff9"/>
              <w:topLinePunct/>
              <w:ind w:leftChars="0" w:left="0" w:rightChars="0" w:right="0" w:firstLineChars="0" w:firstLine="0"/>
              <w:spacing w:line="240" w:lineRule="atLeast"/>
            </w:pPr>
            <w:r>
              <w:t>3.65</w:t>
            </w:r>
          </w:p>
        </w:tc>
        <w:tc>
          <w:tcPr>
            <w:tcW w:w="1213" w:type="pct"/>
            <w:vAlign w:val="center"/>
          </w:tcPr>
          <w:p w:rsidR="0018722C">
            <w:pPr>
              <w:pStyle w:val="affff9"/>
              <w:topLinePunct/>
              <w:ind w:leftChars="0" w:left="0" w:rightChars="0" w:right="0" w:firstLineChars="0" w:firstLine="0"/>
              <w:spacing w:line="240" w:lineRule="atLeast"/>
            </w:pPr>
            <w:r>
              <w:t>0.0012</w:t>
            </w:r>
          </w:p>
        </w:tc>
        <w:tc>
          <w:tcPr>
            <w:tcW w:w="2730" w:type="pct"/>
            <w:vAlign w:val="center"/>
          </w:tcPr>
          <w:p w:rsidR="0018722C">
            <w:pPr>
              <w:pStyle w:val="ad"/>
              <w:topLinePunct/>
              <w:ind w:leftChars="0" w:left="0" w:rightChars="0" w:right="0" w:firstLineChars="0" w:firstLine="0"/>
              <w:spacing w:line="240" w:lineRule="atLeast"/>
            </w:pPr>
            <w:r>
              <w:t xml:space="preserve">H-2</w:t>
            </w:r>
            <w:r>
              <w:t xml:space="preserve"></w:t>
            </w:r>
            <w:r>
              <w:t xml:space="preserve">L </w:t>
            </w:r>
            <w:r>
              <w:t xml:space="preserve">(</w:t>
            </w:r>
            <w:r>
              <w:t xml:space="preserve">97%</w:t>
            </w:r>
            <w:r>
              <w:t xml:space="preserve">)</w:t>
            </w:r>
          </w:p>
        </w:tc>
      </w:tr>
      <w:tr>
        <w:tc>
          <w:tcPr>
            <w:tcW w:w="306" w:type="pct"/>
            <w:vAlign w:val="center"/>
          </w:tcPr>
          <w:p w:rsidR="0018722C">
            <w:pPr>
              <w:pStyle w:val="affff9"/>
              <w:topLinePunct/>
              <w:ind w:leftChars="0" w:left="0" w:rightChars="0" w:right="0" w:firstLineChars="0" w:firstLine="0"/>
              <w:spacing w:line="240" w:lineRule="atLeast"/>
            </w:pPr>
            <w:r>
              <w:t>8</w:t>
            </w:r>
          </w:p>
        </w:tc>
        <w:tc>
          <w:tcPr>
            <w:tcW w:w="418" w:type="pct"/>
            <w:vAlign w:val="center"/>
          </w:tcPr>
          <w:p w:rsidR="0018722C">
            <w:pPr>
              <w:pStyle w:val="affff9"/>
              <w:topLinePunct/>
              <w:ind w:leftChars="0" w:left="0" w:rightChars="0" w:right="0" w:firstLineChars="0" w:firstLine="0"/>
              <w:spacing w:line="240" w:lineRule="atLeast"/>
            </w:pPr>
            <w:r>
              <w:t>334.2</w:t>
            </w:r>
          </w:p>
        </w:tc>
        <w:tc>
          <w:tcPr>
            <w:tcW w:w="333" w:type="pct"/>
            <w:vAlign w:val="center"/>
          </w:tcPr>
          <w:p w:rsidR="0018722C">
            <w:pPr>
              <w:pStyle w:val="affff9"/>
              <w:topLinePunct/>
              <w:ind w:leftChars="0" w:left="0" w:rightChars="0" w:right="0" w:firstLineChars="0" w:firstLine="0"/>
              <w:spacing w:line="240" w:lineRule="atLeast"/>
            </w:pPr>
            <w:r>
              <w:t>3.71</w:t>
            </w:r>
          </w:p>
        </w:tc>
        <w:tc>
          <w:tcPr>
            <w:tcW w:w="1213" w:type="pct"/>
            <w:vAlign w:val="center"/>
          </w:tcPr>
          <w:p w:rsidR="0018722C">
            <w:pPr>
              <w:pStyle w:val="affff9"/>
              <w:topLinePunct/>
              <w:ind w:leftChars="0" w:left="0" w:rightChars="0" w:right="0" w:firstLineChars="0" w:firstLine="0"/>
              <w:spacing w:line="240" w:lineRule="atLeast"/>
            </w:pPr>
            <w:r>
              <w:t>0.0014</w:t>
            </w:r>
          </w:p>
        </w:tc>
        <w:tc>
          <w:tcPr>
            <w:tcW w:w="2730" w:type="pct"/>
            <w:vAlign w:val="center"/>
          </w:tcPr>
          <w:p w:rsidR="0018722C">
            <w:pPr>
              <w:pStyle w:val="ad"/>
              <w:topLinePunct/>
              <w:ind w:leftChars="0" w:left="0" w:rightChars="0" w:right="0" w:firstLineChars="0" w:firstLine="0"/>
              <w:spacing w:line="240" w:lineRule="atLeast"/>
            </w:pPr>
            <w:r>
              <w:t xml:space="preserve">H-2</w:t>
            </w:r>
            <w:r>
              <w:t xml:space="preserve"></w:t>
            </w:r>
            <w:r>
              <w:t xml:space="preserve">L+1 </w:t>
            </w:r>
            <w:r>
              <w:t xml:space="preserve">(</w:t>
            </w:r>
            <w:r>
              <w:t xml:space="preserve">97%</w:t>
            </w:r>
            <w:r>
              <w:t xml:space="preserve">)</w:t>
            </w:r>
          </w:p>
        </w:tc>
      </w:tr>
      <w:tr>
        <w:tc>
          <w:tcPr>
            <w:tcW w:w="306" w:type="pct"/>
            <w:vAlign w:val="center"/>
          </w:tcPr>
          <w:p w:rsidR="0018722C">
            <w:pPr>
              <w:pStyle w:val="affff9"/>
              <w:topLinePunct/>
              <w:ind w:leftChars="0" w:left="0" w:rightChars="0" w:right="0" w:firstLineChars="0" w:firstLine="0"/>
              <w:spacing w:line="240" w:lineRule="atLeast"/>
            </w:pPr>
            <w:r>
              <w:t>9</w:t>
            </w:r>
          </w:p>
        </w:tc>
        <w:tc>
          <w:tcPr>
            <w:tcW w:w="418" w:type="pct"/>
            <w:vAlign w:val="center"/>
          </w:tcPr>
          <w:p w:rsidR="0018722C">
            <w:pPr>
              <w:pStyle w:val="affff9"/>
              <w:topLinePunct/>
              <w:ind w:leftChars="0" w:left="0" w:rightChars="0" w:right="0" w:firstLineChars="0" w:firstLine="0"/>
              <w:spacing w:line="240" w:lineRule="atLeast"/>
            </w:pPr>
            <w:r>
              <w:t>326.5</w:t>
            </w:r>
          </w:p>
        </w:tc>
        <w:tc>
          <w:tcPr>
            <w:tcW w:w="333" w:type="pct"/>
            <w:vAlign w:val="center"/>
          </w:tcPr>
          <w:p w:rsidR="0018722C">
            <w:pPr>
              <w:pStyle w:val="affff9"/>
              <w:topLinePunct/>
              <w:ind w:leftChars="0" w:left="0" w:rightChars="0" w:right="0" w:firstLineChars="0" w:firstLine="0"/>
              <w:spacing w:line="240" w:lineRule="atLeast"/>
            </w:pPr>
            <w:r>
              <w:t>3.8</w:t>
            </w:r>
          </w:p>
        </w:tc>
        <w:tc>
          <w:tcPr>
            <w:tcW w:w="1213" w:type="pct"/>
            <w:vAlign w:val="center"/>
          </w:tcPr>
          <w:p w:rsidR="0018722C">
            <w:pPr>
              <w:pStyle w:val="affff9"/>
              <w:topLinePunct/>
              <w:ind w:leftChars="0" w:left="0" w:rightChars="0" w:right="0" w:firstLineChars="0" w:firstLine="0"/>
              <w:spacing w:line="240" w:lineRule="atLeast"/>
            </w:pPr>
            <w:r>
              <w:t>0.0534</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L+4 </w:t>
            </w:r>
            <w:r>
              <w:t xml:space="preserve">(</w:t>
            </w:r>
            <w:r>
              <w:t xml:space="preserve">91%</w:t>
            </w:r>
            <w:r>
              <w:t xml:space="preserve">)</w:t>
            </w:r>
            <w:r>
              <w:t xml:space="preserve">, H</w:t>
            </w:r>
            <w:r>
              <w:t xml:space="preserve"></w:t>
            </w:r>
            <w:r>
              <w:t xml:space="preserve">L+6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10</w:t>
            </w:r>
          </w:p>
        </w:tc>
        <w:tc>
          <w:tcPr>
            <w:tcW w:w="418" w:type="pct"/>
            <w:vAlign w:val="center"/>
          </w:tcPr>
          <w:p w:rsidR="0018722C">
            <w:pPr>
              <w:pStyle w:val="affff9"/>
              <w:topLinePunct/>
              <w:ind w:leftChars="0" w:left="0" w:rightChars="0" w:right="0" w:firstLineChars="0" w:firstLine="0"/>
              <w:spacing w:line="240" w:lineRule="atLeast"/>
            </w:pPr>
            <w:r>
              <w:t>304.4</w:t>
            </w:r>
          </w:p>
        </w:tc>
        <w:tc>
          <w:tcPr>
            <w:tcW w:w="333" w:type="pct"/>
            <w:vAlign w:val="center"/>
          </w:tcPr>
          <w:p w:rsidR="0018722C">
            <w:pPr>
              <w:pStyle w:val="affff9"/>
              <w:topLinePunct/>
              <w:ind w:leftChars="0" w:left="0" w:rightChars="0" w:right="0" w:firstLineChars="0" w:firstLine="0"/>
              <w:spacing w:line="240" w:lineRule="atLeast"/>
            </w:pPr>
            <w:r>
              <w:t>4.07</w:t>
            </w:r>
          </w:p>
        </w:tc>
        <w:tc>
          <w:tcPr>
            <w:tcW w:w="1213" w:type="pct"/>
            <w:vAlign w:val="center"/>
          </w:tcPr>
          <w:p w:rsidR="0018722C">
            <w:pPr>
              <w:pStyle w:val="affff9"/>
              <w:topLinePunct/>
              <w:ind w:leftChars="0" w:left="0" w:rightChars="0" w:right="0" w:firstLineChars="0" w:firstLine="0"/>
              <w:spacing w:line="240" w:lineRule="atLeast"/>
            </w:pPr>
            <w:r>
              <w:t>0.0037</w:t>
            </w:r>
          </w:p>
        </w:tc>
        <w:tc>
          <w:tcPr>
            <w:tcW w:w="2730" w:type="pct"/>
            <w:vAlign w:val="center"/>
          </w:tcPr>
          <w:p w:rsidR="0018722C">
            <w:pPr>
              <w:pStyle w:val="ad"/>
              <w:topLinePunct/>
              <w:ind w:leftChars="0" w:left="0" w:rightChars="0" w:right="0" w:firstLineChars="0" w:firstLine="0"/>
              <w:spacing w:line="240" w:lineRule="atLeast"/>
            </w:pPr>
            <w:r>
              <w:t xml:space="preserve">H-3</w:t>
            </w:r>
            <w:r>
              <w:t xml:space="preserve"></w:t>
            </w:r>
            <w:r>
              <w:t xml:space="preserve">L </w:t>
            </w:r>
            <w:r>
              <w:t xml:space="preserve">(</w:t>
            </w:r>
            <w:r>
              <w:t xml:space="preserve">74%</w:t>
            </w:r>
            <w:r>
              <w:t xml:space="preserve">)</w:t>
            </w:r>
            <w:r>
              <w:t xml:space="preserve">, H-7</w:t>
            </w:r>
            <w:r>
              <w:t xml:space="preserve"></w:t>
            </w:r>
            <w:r>
              <w:t xml:space="preserve">L </w:t>
            </w:r>
            <w:r>
              <w:t xml:space="preserve">(</w:t>
            </w:r>
            <w:r>
              <w:t xml:space="preserve">13%</w:t>
            </w:r>
            <w:r>
              <w:t xml:space="preserve">)</w:t>
            </w:r>
            <w:r>
              <w:t xml:space="preserve">, H-5</w:t>
            </w:r>
            <w:r>
              <w:t xml:space="preserve"></w:t>
            </w:r>
            <w:r>
              <w:t xml:space="preserve">L </w:t>
            </w:r>
            <w:r>
              <w:t xml:space="preserve">(</w:t>
            </w:r>
            <w:r>
              <w:t xml:space="preserve">7%</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11</w:t>
            </w:r>
          </w:p>
        </w:tc>
        <w:tc>
          <w:tcPr>
            <w:tcW w:w="418" w:type="pct"/>
            <w:vAlign w:val="center"/>
          </w:tcPr>
          <w:p w:rsidR="0018722C">
            <w:pPr>
              <w:pStyle w:val="affff9"/>
              <w:topLinePunct/>
              <w:ind w:leftChars="0" w:left="0" w:rightChars="0" w:right="0" w:firstLineChars="0" w:firstLine="0"/>
              <w:spacing w:line="240" w:lineRule="atLeast"/>
            </w:pPr>
            <w:r>
              <w:t>300.7</w:t>
            </w:r>
          </w:p>
        </w:tc>
        <w:tc>
          <w:tcPr>
            <w:tcW w:w="333" w:type="pct"/>
            <w:vAlign w:val="center"/>
          </w:tcPr>
          <w:p w:rsidR="0018722C">
            <w:pPr>
              <w:pStyle w:val="affff9"/>
              <w:topLinePunct/>
              <w:ind w:leftChars="0" w:left="0" w:rightChars="0" w:right="0" w:firstLineChars="0" w:firstLine="0"/>
              <w:spacing w:line="240" w:lineRule="atLeast"/>
            </w:pPr>
            <w:r>
              <w:t>4.12</w:t>
            </w:r>
          </w:p>
        </w:tc>
        <w:tc>
          <w:tcPr>
            <w:tcW w:w="1213" w:type="pct"/>
            <w:vAlign w:val="center"/>
          </w:tcPr>
          <w:p w:rsidR="0018722C">
            <w:pPr>
              <w:pStyle w:val="affff9"/>
              <w:topLinePunct/>
              <w:ind w:leftChars="0" w:left="0" w:rightChars="0" w:right="0" w:firstLineChars="0" w:firstLine="0"/>
              <w:spacing w:line="240" w:lineRule="atLeast"/>
            </w:pPr>
            <w:r>
              <w:t>0.0007</w:t>
            </w:r>
          </w:p>
        </w:tc>
        <w:tc>
          <w:tcPr>
            <w:tcW w:w="2730" w:type="pct"/>
            <w:vAlign w:val="center"/>
          </w:tcPr>
          <w:p w:rsidR="0018722C">
            <w:pPr>
              <w:pStyle w:val="ad"/>
              <w:topLinePunct/>
              <w:ind w:leftChars="0" w:left="0" w:rightChars="0" w:right="0" w:firstLineChars="0" w:firstLine="0"/>
              <w:spacing w:line="240" w:lineRule="atLeast"/>
            </w:pPr>
            <w:r>
              <w:t xml:space="preserve">H-1</w:t>
            </w:r>
            <w:r>
              <w:t xml:space="preserve"></w:t>
            </w:r>
            <w:r>
              <w:t xml:space="preserve">L+2 </w:t>
            </w:r>
            <w:r>
              <w:t xml:space="preserve">(</w:t>
            </w:r>
            <w:r>
              <w:t xml:space="preserve">97%</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12</w:t>
            </w:r>
          </w:p>
        </w:tc>
        <w:tc>
          <w:tcPr>
            <w:tcW w:w="418" w:type="pct"/>
            <w:vAlign w:val="center"/>
          </w:tcPr>
          <w:p w:rsidR="0018722C">
            <w:pPr>
              <w:pStyle w:val="affff9"/>
              <w:topLinePunct/>
              <w:ind w:leftChars="0" w:left="0" w:rightChars="0" w:right="0" w:firstLineChars="0" w:firstLine="0"/>
              <w:spacing w:line="240" w:lineRule="atLeast"/>
            </w:pPr>
            <w:r>
              <w:t>300.3</w:t>
            </w:r>
          </w:p>
        </w:tc>
        <w:tc>
          <w:tcPr>
            <w:tcW w:w="333" w:type="pct"/>
            <w:vAlign w:val="center"/>
          </w:tcPr>
          <w:p w:rsidR="0018722C">
            <w:pPr>
              <w:pStyle w:val="affff9"/>
              <w:topLinePunct/>
              <w:ind w:leftChars="0" w:left="0" w:rightChars="0" w:right="0" w:firstLineChars="0" w:firstLine="0"/>
              <w:spacing w:line="240" w:lineRule="atLeast"/>
            </w:pPr>
            <w:r>
              <w:t>4.13</w:t>
            </w:r>
          </w:p>
        </w:tc>
        <w:tc>
          <w:tcPr>
            <w:tcW w:w="3943" w:type="pct"/>
            <w:gridSpan w:val="2"/>
            <w:vAlign w:val="center"/>
          </w:tcPr>
          <w:p w:rsidR="0018722C">
            <w:pPr>
              <w:pStyle w:val="ad"/>
              <w:topLinePunct/>
              <w:ind w:leftChars="0" w:left="0" w:rightChars="0" w:right="0" w:firstLineChars="0" w:firstLine="0"/>
              <w:spacing w:line="240" w:lineRule="atLeast"/>
            </w:pPr>
            <w:r>
              <w:t xml:space="preserve">0.0011</w:t>
            </w:r>
            <w:r w:rsidRPr="00000000">
              <w:tab/>
            </w:r>
            <w:r>
              <w:t xml:space="preserve">H-3</w:t>
            </w:r>
            <w:r>
              <w:t xml:space="preserve"></w:t>
            </w:r>
            <w:r>
              <w:t xml:space="preserve">L+1 </w:t>
            </w:r>
            <w:r>
              <w:t xml:space="preserve">(</w:t>
            </w:r>
            <w:r>
              <w:t xml:space="preserve">73%</w:t>
            </w:r>
            <w:r>
              <w:t xml:space="preserve">)</w:t>
            </w:r>
            <w:r>
              <w:t xml:space="preserve">, H-7</w:t>
            </w:r>
            <w:r>
              <w:t xml:space="preserve"></w:t>
            </w:r>
            <w:r>
              <w:t xml:space="preserve">L+1 </w:t>
            </w:r>
            <w:r>
              <w:t xml:space="preserve">(</w:t>
            </w:r>
            <w:r>
              <w:t xml:space="preserve">12%</w:t>
            </w:r>
            <w:r>
              <w:t xml:space="preserve">)</w:t>
            </w:r>
            <w:r>
              <w:t xml:space="preserve">,</w:t>
            </w:r>
            <w:r>
              <w:t xml:space="preserve"> </w:t>
            </w:r>
            <w:r>
              <w:t xml:space="preserve">H-5</w:t>
            </w:r>
            <w:r>
              <w:t xml:space="preserve"></w:t>
            </w:r>
            <w:r>
              <w:t xml:space="preserve">L+1</w:t>
            </w:r>
          </w:p>
        </w:tc>
      </w:tr>
      <w:tr>
        <w:tc>
          <w:tcPr>
            <w:tcW w:w="306" w:type="pct"/>
            <w:vAlign w:val="center"/>
          </w:tcPr>
          <w:p w:rsidR="0018722C">
            <w:pPr>
              <w:pStyle w:val="ac"/>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13</w:t>
            </w:r>
          </w:p>
        </w:tc>
        <w:tc>
          <w:tcPr>
            <w:tcW w:w="418"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296.1</w:t>
            </w:r>
          </w:p>
        </w:tc>
        <w:tc>
          <w:tcPr>
            <w:tcW w:w="333"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4.19</w:t>
            </w:r>
          </w:p>
        </w:tc>
        <w:tc>
          <w:tcPr>
            <w:tcW w:w="1213" w:type="pct"/>
            <w:vAlign w:val="center"/>
          </w:tcPr>
          <w:p w:rsidR="0018722C">
            <w:pPr>
              <w:pStyle w:val="a5"/>
              <w:topLinePunct/>
              <w:ind w:leftChars="0" w:left="0" w:rightChars="0" w:right="0" w:firstLineChars="0" w:firstLine="0"/>
              <w:spacing w:line="240" w:lineRule="atLeast"/>
            </w:pPr>
          </w:p>
          <w:p w:rsidR="0018722C">
            <w:pPr>
              <w:pStyle w:val="affff9"/>
              <w:topLinePunct/>
              <w:ind w:leftChars="0" w:left="0" w:rightChars="0" w:right="0" w:firstLineChars="0" w:firstLine="0"/>
              <w:spacing w:line="240" w:lineRule="atLeast"/>
            </w:pPr>
            <w:r>
              <w:t>0.0001</w:t>
            </w:r>
          </w:p>
        </w:tc>
        <w:tc>
          <w:tcPr>
            <w:tcW w:w="2730" w:type="pct"/>
            <w:vAlign w:val="center"/>
          </w:tcPr>
          <w:p w:rsidR="0018722C">
            <w:pPr>
              <w:pStyle w:val="a5"/>
              <w:topLinePunct/>
              <w:ind w:leftChars="0" w:left="0" w:rightChars="0" w:right="0" w:firstLineChars="0" w:firstLine="0"/>
              <w:spacing w:line="240" w:lineRule="atLeast"/>
            </w:pPr>
            <w:r>
              <w:t>(</w:t>
            </w:r>
            <w:r>
              <w:t xml:space="preserve">8%</w:t>
            </w:r>
            <w:r>
              <w:t>)</w:t>
            </w:r>
          </w:p>
          <w:p w:rsidR="0018722C">
            <w:pPr>
              <w:pStyle w:val="a5"/>
              <w:topLinePunct/>
            </w:pPr>
            <w:r>
              <w:t xml:space="preserve">H-5</w:t>
            </w:r>
            <w:r>
              <w:t xml:space="preserve"></w:t>
            </w:r>
            <w:r>
              <w:t xml:space="preserve">L </w:t>
            </w:r>
            <w:r>
              <w:t xml:space="preserve">(</w:t>
            </w:r>
            <w:r>
              <w:t xml:space="preserve">47%</w:t>
            </w:r>
            <w:r>
              <w:t xml:space="preserve">)</w:t>
            </w:r>
            <w:r>
              <w:t xml:space="preserve">, H-6</w:t>
            </w:r>
            <w:r>
              <w:t xml:space="preserve"></w:t>
            </w:r>
            <w:r>
              <w:t xml:space="preserve">L </w:t>
            </w:r>
            <w:r>
              <w:t xml:space="preserve">(</w:t>
            </w:r>
            <w:r>
              <w:t xml:space="preserve">34%</w:t>
            </w:r>
            <w:r>
              <w:t xml:space="preserve">)</w:t>
            </w:r>
            <w:r>
              <w:t xml:space="preserve">,</w:t>
            </w:r>
          </w:p>
          <w:p w:rsidR="0018722C">
            <w:pPr>
              <w:pStyle w:val="ad"/>
              <w:topLinePunct/>
              <w:ind w:leftChars="0" w:left="0" w:rightChars="0" w:right="0" w:firstLineChars="0" w:firstLine="0"/>
              <w:spacing w:line="240" w:lineRule="atLeast"/>
            </w:pPr>
            <w:r>
              <w:t xml:space="preserve">H-8</w:t>
            </w:r>
            <w:r>
              <w:t xml:space="preserve"></w:t>
            </w:r>
            <w:r>
              <w:t xml:space="preserve">L </w:t>
            </w:r>
            <w:r>
              <w:t xml:space="preserve">(</w:t>
            </w:r>
            <w:r>
              <w:t xml:space="preserve">6%</w:t>
            </w:r>
            <w:r>
              <w:t xml:space="preserve">)</w:t>
            </w:r>
            <w:r>
              <w:t xml:space="preserve">, H-7</w:t>
            </w:r>
            <w:r>
              <w:t xml:space="preserve"></w:t>
            </w:r>
            <w:r>
              <w:t xml:space="preserve">L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14</w:t>
            </w:r>
          </w:p>
        </w:tc>
        <w:tc>
          <w:tcPr>
            <w:tcW w:w="418" w:type="pct"/>
            <w:vAlign w:val="center"/>
          </w:tcPr>
          <w:p w:rsidR="0018722C">
            <w:pPr>
              <w:pStyle w:val="affff9"/>
              <w:topLinePunct/>
              <w:ind w:leftChars="0" w:left="0" w:rightChars="0" w:right="0" w:firstLineChars="0" w:firstLine="0"/>
              <w:spacing w:line="240" w:lineRule="atLeast"/>
            </w:pPr>
            <w:r>
              <w:t>295.9</w:t>
            </w:r>
          </w:p>
        </w:tc>
        <w:tc>
          <w:tcPr>
            <w:tcW w:w="333" w:type="pct"/>
            <w:vAlign w:val="center"/>
          </w:tcPr>
          <w:p w:rsidR="0018722C">
            <w:pPr>
              <w:pStyle w:val="affff9"/>
              <w:topLinePunct/>
              <w:ind w:leftChars="0" w:left="0" w:rightChars="0" w:right="0" w:firstLineChars="0" w:firstLine="0"/>
              <w:spacing w:line="240" w:lineRule="atLeast"/>
            </w:pPr>
            <w:r>
              <w:t>4.19</w:t>
            </w:r>
          </w:p>
        </w:tc>
        <w:tc>
          <w:tcPr>
            <w:tcW w:w="1213" w:type="pct"/>
            <w:vAlign w:val="center"/>
          </w:tcPr>
          <w:p w:rsidR="0018722C">
            <w:pPr>
              <w:pStyle w:val="affff9"/>
              <w:topLinePunct/>
              <w:ind w:leftChars="0" w:left="0" w:rightChars="0" w:right="0" w:firstLineChars="0" w:firstLine="0"/>
              <w:spacing w:line="240" w:lineRule="atLeast"/>
            </w:pPr>
            <w:r>
              <w:t>0.0006</w:t>
            </w:r>
          </w:p>
        </w:tc>
        <w:tc>
          <w:tcPr>
            <w:tcW w:w="2730" w:type="pct"/>
            <w:vAlign w:val="center"/>
          </w:tcPr>
          <w:p w:rsidR="0018722C">
            <w:pPr>
              <w:pStyle w:val="ad"/>
              <w:topLinePunct/>
              <w:ind w:leftChars="0" w:left="0" w:rightChars="0" w:right="0" w:firstLineChars="0" w:firstLine="0"/>
              <w:spacing w:line="240" w:lineRule="atLeast"/>
            </w:pPr>
            <w:r>
              <w:t xml:space="preserve">H-1</w:t>
            </w:r>
            <w:r>
              <w:t xml:space="preserve"></w:t>
            </w:r>
            <w:r>
              <w:t xml:space="preserve">L+3 </w:t>
            </w:r>
            <w:r>
              <w:t xml:space="preserve">(</w:t>
            </w:r>
            <w:r>
              <w:t xml:space="preserve">95%</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15</w:t>
            </w:r>
          </w:p>
        </w:tc>
        <w:tc>
          <w:tcPr>
            <w:tcW w:w="418" w:type="pct"/>
            <w:vAlign w:val="center"/>
          </w:tcPr>
          <w:p w:rsidR="0018722C">
            <w:pPr>
              <w:pStyle w:val="affff9"/>
              <w:topLinePunct/>
              <w:ind w:leftChars="0" w:left="0" w:rightChars="0" w:right="0" w:firstLineChars="0" w:firstLine="0"/>
              <w:spacing w:line="240" w:lineRule="atLeast"/>
            </w:pPr>
            <w:r>
              <w:t>293.4</w:t>
            </w:r>
          </w:p>
        </w:tc>
        <w:tc>
          <w:tcPr>
            <w:tcW w:w="333" w:type="pct"/>
            <w:vAlign w:val="center"/>
          </w:tcPr>
          <w:p w:rsidR="0018722C">
            <w:pPr>
              <w:pStyle w:val="affff9"/>
              <w:topLinePunct/>
              <w:ind w:leftChars="0" w:left="0" w:rightChars="0" w:right="0" w:firstLineChars="0" w:firstLine="0"/>
              <w:spacing w:line="240" w:lineRule="atLeast"/>
            </w:pPr>
            <w:r>
              <w:t>4.23</w:t>
            </w:r>
          </w:p>
        </w:tc>
        <w:tc>
          <w:tcPr>
            <w:tcW w:w="1213" w:type="pct"/>
            <w:vAlign w:val="center"/>
          </w:tcPr>
          <w:p w:rsidR="0018722C">
            <w:pPr>
              <w:pStyle w:val="affff9"/>
              <w:topLinePunct/>
              <w:ind w:leftChars="0" w:left="0" w:rightChars="0" w:right="0" w:firstLineChars="0" w:firstLine="0"/>
              <w:spacing w:line="240" w:lineRule="atLeast"/>
            </w:pPr>
            <w:r>
              <w:t>0.0004</w:t>
            </w:r>
          </w:p>
        </w:tc>
        <w:tc>
          <w:tcPr>
            <w:tcW w:w="2730" w:type="pct"/>
            <w:vAlign w:val="center"/>
          </w:tcPr>
          <w:p w:rsidR="0018722C">
            <w:pPr>
              <w:pStyle w:val="ad"/>
              <w:topLinePunct/>
              <w:ind w:leftChars="0" w:left="0" w:rightChars="0" w:right="0" w:firstLineChars="0" w:firstLine="0"/>
              <w:spacing w:line="240" w:lineRule="atLeast"/>
            </w:pPr>
            <w:r>
              <w:t xml:space="preserve">H</w:t>
            </w:r>
            <w:r>
              <w:t xml:space="preserve"></w:t>
            </w:r>
            <w:r>
              <w:t xml:space="preserve">L+5 </w:t>
            </w:r>
            <w:r>
              <w:t xml:space="preserve">(</w:t>
            </w:r>
            <w:r>
              <w:t xml:space="preserve">95%</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16</w:t>
            </w:r>
          </w:p>
        </w:tc>
        <w:tc>
          <w:tcPr>
            <w:tcW w:w="418" w:type="pct"/>
            <w:vAlign w:val="center"/>
          </w:tcPr>
          <w:p w:rsidR="0018722C">
            <w:pPr>
              <w:pStyle w:val="affff9"/>
              <w:topLinePunct/>
              <w:ind w:leftChars="0" w:left="0" w:rightChars="0" w:right="0" w:firstLineChars="0" w:firstLine="0"/>
              <w:spacing w:line="240" w:lineRule="atLeast"/>
            </w:pPr>
            <w:r>
              <w:t>292.7</w:t>
            </w:r>
          </w:p>
        </w:tc>
        <w:tc>
          <w:tcPr>
            <w:tcW w:w="333" w:type="pct"/>
            <w:vAlign w:val="center"/>
          </w:tcPr>
          <w:p w:rsidR="0018722C">
            <w:pPr>
              <w:pStyle w:val="affff9"/>
              <w:topLinePunct/>
              <w:ind w:leftChars="0" w:left="0" w:rightChars="0" w:right="0" w:firstLineChars="0" w:firstLine="0"/>
              <w:spacing w:line="240" w:lineRule="atLeast"/>
            </w:pPr>
            <w:r>
              <w:t>4.24</w:t>
            </w:r>
          </w:p>
        </w:tc>
        <w:tc>
          <w:tcPr>
            <w:tcW w:w="1213" w:type="pct"/>
            <w:vAlign w:val="center"/>
          </w:tcPr>
          <w:p w:rsidR="0018722C">
            <w:pPr>
              <w:pStyle w:val="affff9"/>
              <w:topLinePunct/>
              <w:ind w:leftChars="0" w:left="0" w:rightChars="0" w:right="0" w:firstLineChars="0" w:firstLine="0"/>
              <w:spacing w:line="240" w:lineRule="atLeast"/>
            </w:pPr>
            <w:r>
              <w:t>0.0004</w:t>
            </w:r>
          </w:p>
        </w:tc>
        <w:tc>
          <w:tcPr>
            <w:tcW w:w="2730" w:type="pct"/>
            <w:vAlign w:val="center"/>
          </w:tcPr>
          <w:p w:rsidR="0018722C">
            <w:pPr>
              <w:pStyle w:val="a5"/>
              <w:topLinePunct/>
              <w:ind w:leftChars="0" w:left="0" w:rightChars="0" w:right="0" w:firstLineChars="0" w:firstLine="0"/>
              <w:spacing w:line="240" w:lineRule="atLeast"/>
            </w:pPr>
            <w:r>
              <w:t xml:space="preserve">H-5</w:t>
            </w:r>
            <w:r>
              <w:t xml:space="preserve"></w:t>
            </w:r>
            <w:r>
              <w:t xml:space="preserve">L+1 </w:t>
            </w:r>
            <w:r>
              <w:t xml:space="preserve">(</w:t>
            </w:r>
            <w:r>
              <w:t xml:space="preserve">53%</w:t>
            </w:r>
            <w:r>
              <w:t xml:space="preserve">)</w:t>
            </w:r>
            <w:r>
              <w:t xml:space="preserve">, H-6</w:t>
            </w:r>
            <w:r>
              <w:t xml:space="preserve"></w:t>
            </w:r>
            <w:r>
              <w:t xml:space="preserve">L+1 </w:t>
            </w:r>
            <w:r>
              <w:t xml:space="preserve">(</w:t>
            </w:r>
            <w:r>
              <w:t xml:space="preserve">24%</w:t>
            </w:r>
            <w:r>
              <w:t xml:space="preserve">)</w:t>
            </w:r>
            <w:r>
              <w:t xml:space="preserve">,</w:t>
            </w:r>
          </w:p>
          <w:p w:rsidR="0018722C">
            <w:pPr>
              <w:pStyle w:val="ad"/>
              <w:topLinePunct/>
              <w:ind w:leftChars="0" w:left="0" w:rightChars="0" w:right="0" w:firstLineChars="0" w:firstLine="0"/>
              <w:spacing w:line="240" w:lineRule="atLeast"/>
            </w:pPr>
            <w:r>
              <w:t xml:space="preserve">H-7</w:t>
            </w:r>
            <w:r>
              <w:t xml:space="preserve"></w:t>
            </w:r>
            <w:r>
              <w:t xml:space="preserve">L+1 </w:t>
            </w:r>
            <w:r>
              <w:t xml:space="preserve">(</w:t>
            </w:r>
            <w:r>
              <w:t xml:space="preserve">12%</w:t>
            </w:r>
            <w:r>
              <w:t xml:space="preserve">)</w:t>
            </w:r>
            <w:r>
              <w:t xml:space="preserve">, H-8</w:t>
            </w:r>
            <w:r>
              <w:t xml:space="preserve"></w:t>
            </w:r>
            <w:r>
              <w:t xml:space="preserve">L+1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17</w:t>
            </w:r>
          </w:p>
        </w:tc>
        <w:tc>
          <w:tcPr>
            <w:tcW w:w="418" w:type="pct"/>
            <w:vAlign w:val="center"/>
          </w:tcPr>
          <w:p w:rsidR="0018722C">
            <w:pPr>
              <w:pStyle w:val="affff9"/>
              <w:topLinePunct/>
              <w:ind w:leftChars="0" w:left="0" w:rightChars="0" w:right="0" w:firstLineChars="0" w:firstLine="0"/>
              <w:spacing w:line="240" w:lineRule="atLeast"/>
            </w:pPr>
            <w:r>
              <w:t>288</w:t>
            </w:r>
          </w:p>
        </w:tc>
        <w:tc>
          <w:tcPr>
            <w:tcW w:w="333" w:type="pct"/>
            <w:vAlign w:val="center"/>
          </w:tcPr>
          <w:p w:rsidR="0018722C">
            <w:pPr>
              <w:pStyle w:val="affff9"/>
              <w:topLinePunct/>
              <w:ind w:leftChars="0" w:left="0" w:rightChars="0" w:right="0" w:firstLineChars="0" w:firstLine="0"/>
              <w:spacing w:line="240" w:lineRule="atLeast"/>
            </w:pPr>
            <w:r>
              <w:t>4.31</w:t>
            </w:r>
          </w:p>
        </w:tc>
        <w:tc>
          <w:tcPr>
            <w:tcW w:w="1213" w:type="pct"/>
            <w:vAlign w:val="center"/>
          </w:tcPr>
          <w:p w:rsidR="0018722C">
            <w:pPr>
              <w:pStyle w:val="affff9"/>
              <w:topLinePunct/>
              <w:ind w:leftChars="0" w:left="0" w:rightChars="0" w:right="0" w:firstLineChars="0" w:firstLine="0"/>
              <w:spacing w:line="240" w:lineRule="atLeast"/>
            </w:pPr>
            <w:r>
              <w:t>0.0798</w:t>
            </w:r>
          </w:p>
        </w:tc>
        <w:tc>
          <w:tcPr>
            <w:tcW w:w="2730" w:type="pct"/>
            <w:vAlign w:val="center"/>
          </w:tcPr>
          <w:p w:rsidR="0018722C">
            <w:pPr>
              <w:pStyle w:val="ad"/>
              <w:topLinePunct/>
              <w:ind w:leftChars="0" w:left="0" w:rightChars="0" w:right="0" w:firstLineChars="0" w:firstLine="0"/>
              <w:spacing w:line="240" w:lineRule="atLeast"/>
            </w:pPr>
            <w:r>
              <w:t xml:space="preserve">H-4</w:t>
            </w:r>
            <w:r>
              <w:t xml:space="preserve"></w:t>
            </w:r>
            <w:r>
              <w:t xml:space="preserve">L </w:t>
            </w:r>
            <w:r>
              <w:t xml:space="preserve">(</w:t>
            </w:r>
            <w:r>
              <w:t xml:space="preserve">84%</w:t>
            </w:r>
            <w:r>
              <w:t xml:space="preserve">)</w:t>
            </w:r>
            <w:r>
              <w:t xml:space="preserve">, H-3</w:t>
            </w:r>
            <w:r>
              <w:t xml:space="preserve"></w:t>
            </w:r>
            <w:r>
              <w:t xml:space="preserve">L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18</w:t>
            </w:r>
          </w:p>
        </w:tc>
        <w:tc>
          <w:tcPr>
            <w:tcW w:w="418" w:type="pct"/>
            <w:vAlign w:val="center"/>
          </w:tcPr>
          <w:p w:rsidR="0018722C">
            <w:pPr>
              <w:pStyle w:val="affff9"/>
              <w:topLinePunct/>
              <w:ind w:leftChars="0" w:left="0" w:rightChars="0" w:right="0" w:firstLineChars="0" w:firstLine="0"/>
              <w:spacing w:line="240" w:lineRule="atLeast"/>
            </w:pPr>
            <w:r>
              <w:t>284.2</w:t>
            </w:r>
          </w:p>
        </w:tc>
        <w:tc>
          <w:tcPr>
            <w:tcW w:w="333" w:type="pct"/>
            <w:vAlign w:val="center"/>
          </w:tcPr>
          <w:p w:rsidR="0018722C">
            <w:pPr>
              <w:pStyle w:val="affff9"/>
              <w:topLinePunct/>
              <w:ind w:leftChars="0" w:left="0" w:rightChars="0" w:right="0" w:firstLineChars="0" w:firstLine="0"/>
              <w:spacing w:line="240" w:lineRule="atLeast"/>
            </w:pPr>
            <w:r>
              <w:t>4.36</w:t>
            </w:r>
          </w:p>
        </w:tc>
        <w:tc>
          <w:tcPr>
            <w:tcW w:w="1213" w:type="pct"/>
            <w:vAlign w:val="center"/>
          </w:tcPr>
          <w:p w:rsidR="0018722C">
            <w:pPr>
              <w:pStyle w:val="affff9"/>
              <w:topLinePunct/>
              <w:ind w:leftChars="0" w:left="0" w:rightChars="0" w:right="0" w:firstLineChars="0" w:firstLine="0"/>
              <w:spacing w:line="240" w:lineRule="atLeast"/>
            </w:pPr>
            <w:r>
              <w:t>0.0503</w:t>
            </w:r>
          </w:p>
        </w:tc>
        <w:tc>
          <w:tcPr>
            <w:tcW w:w="2730" w:type="pct"/>
            <w:vAlign w:val="center"/>
          </w:tcPr>
          <w:p w:rsidR="0018722C">
            <w:pPr>
              <w:pStyle w:val="ad"/>
              <w:topLinePunct/>
              <w:ind w:leftChars="0" w:left="0" w:rightChars="0" w:right="0" w:firstLineChars="0" w:firstLine="0"/>
              <w:spacing w:line="240" w:lineRule="atLeast"/>
            </w:pPr>
            <w:r>
              <w:t>H-4</w:t>
            </w:r>
            <w:r>
              <w:t></w:t>
            </w:r>
            <w:r>
              <w:t>L+1</w:t>
            </w:r>
            <w:r>
              <w:t>(</w:t>
            </w:r>
            <w:r>
              <w:t>85%</w:t>
            </w:r>
            <w:r>
              <w:t>)</w:t>
            </w:r>
            <w:r>
              <w:t>,H-3</w:t>
            </w:r>
            <w:r>
              <w:t></w:t>
            </w:r>
            <w:r>
              <w:t>L+1</w:t>
            </w:r>
            <w:r>
              <w:t>(</w:t>
            </w:r>
            <w:r>
              <w:t>5%</w:t>
            </w:r>
            <w:r>
              <w:t>)</w:t>
            </w:r>
          </w:p>
        </w:tc>
      </w:tr>
      <w:tr>
        <w:tc>
          <w:tcPr>
            <w:tcW w:w="306" w:type="pct"/>
            <w:vAlign w:val="center"/>
          </w:tcPr>
          <w:p w:rsidR="0018722C">
            <w:pPr>
              <w:pStyle w:val="affff9"/>
              <w:topLinePunct/>
              <w:ind w:leftChars="0" w:left="0" w:rightChars="0" w:right="0" w:firstLineChars="0" w:firstLine="0"/>
              <w:spacing w:line="240" w:lineRule="atLeast"/>
            </w:pPr>
            <w:r>
              <w:t>19</w:t>
            </w:r>
          </w:p>
        </w:tc>
        <w:tc>
          <w:tcPr>
            <w:tcW w:w="418" w:type="pct"/>
            <w:vAlign w:val="center"/>
          </w:tcPr>
          <w:p w:rsidR="0018722C">
            <w:pPr>
              <w:pStyle w:val="affff9"/>
              <w:topLinePunct/>
              <w:ind w:leftChars="0" w:left="0" w:rightChars="0" w:right="0" w:firstLineChars="0" w:firstLine="0"/>
              <w:spacing w:line="240" w:lineRule="atLeast"/>
            </w:pPr>
            <w:r>
              <w:t>282.6</w:t>
            </w:r>
          </w:p>
        </w:tc>
        <w:tc>
          <w:tcPr>
            <w:tcW w:w="333" w:type="pct"/>
            <w:vAlign w:val="center"/>
          </w:tcPr>
          <w:p w:rsidR="0018722C">
            <w:pPr>
              <w:pStyle w:val="affff9"/>
              <w:topLinePunct/>
              <w:ind w:leftChars="0" w:left="0" w:rightChars="0" w:right="0" w:firstLineChars="0" w:firstLine="0"/>
              <w:spacing w:line="240" w:lineRule="atLeast"/>
            </w:pPr>
            <w:r>
              <w:t>4.39</w:t>
            </w:r>
          </w:p>
        </w:tc>
        <w:tc>
          <w:tcPr>
            <w:tcW w:w="1213" w:type="pct"/>
            <w:vAlign w:val="center"/>
          </w:tcPr>
          <w:p w:rsidR="0018722C">
            <w:pPr>
              <w:pStyle w:val="affff9"/>
              <w:topLinePunct/>
              <w:ind w:leftChars="0" w:left="0" w:rightChars="0" w:right="0" w:firstLineChars="0" w:firstLine="0"/>
              <w:spacing w:line="240" w:lineRule="atLeast"/>
            </w:pPr>
            <w:r>
              <w:t>0.0802</w:t>
            </w:r>
          </w:p>
        </w:tc>
        <w:tc>
          <w:tcPr>
            <w:tcW w:w="2730" w:type="pct"/>
            <w:vAlign w:val="center"/>
          </w:tcPr>
          <w:p w:rsidR="0018722C">
            <w:pPr>
              <w:pStyle w:val="ad"/>
              <w:topLinePunct/>
              <w:ind w:leftChars="0" w:left="0" w:rightChars="0" w:right="0" w:firstLineChars="0" w:firstLine="0"/>
              <w:spacing w:line="240" w:lineRule="atLeast"/>
            </w:pPr>
            <w:r>
              <w:t xml:space="preserve">H-1</w:t>
            </w:r>
            <w:r>
              <w:t xml:space="preserve"></w:t>
            </w:r>
            <w:r>
              <w:t xml:space="preserve">L+4 </w:t>
            </w:r>
            <w:r>
              <w:t xml:space="preserve">(</w:t>
            </w:r>
            <w:r>
              <w:t xml:space="preserve">95%</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20</w:t>
            </w:r>
          </w:p>
        </w:tc>
        <w:tc>
          <w:tcPr>
            <w:tcW w:w="418" w:type="pct"/>
            <w:vAlign w:val="center"/>
          </w:tcPr>
          <w:p w:rsidR="0018722C">
            <w:pPr>
              <w:pStyle w:val="affff9"/>
              <w:topLinePunct/>
              <w:ind w:leftChars="0" w:left="0" w:rightChars="0" w:right="0" w:firstLineChars="0" w:firstLine="0"/>
              <w:spacing w:line="240" w:lineRule="atLeast"/>
            </w:pPr>
            <w:r>
              <w:t>280.9</w:t>
            </w:r>
          </w:p>
        </w:tc>
        <w:tc>
          <w:tcPr>
            <w:tcW w:w="333" w:type="pct"/>
            <w:vAlign w:val="center"/>
          </w:tcPr>
          <w:p w:rsidR="0018722C">
            <w:pPr>
              <w:pStyle w:val="affff9"/>
              <w:topLinePunct/>
              <w:ind w:leftChars="0" w:left="0" w:rightChars="0" w:right="0" w:firstLineChars="0" w:firstLine="0"/>
              <w:spacing w:line="240" w:lineRule="atLeast"/>
            </w:pPr>
            <w:r>
              <w:t>4.41</w:t>
            </w:r>
          </w:p>
        </w:tc>
        <w:tc>
          <w:tcPr>
            <w:tcW w:w="1213" w:type="pct"/>
            <w:vAlign w:val="center"/>
          </w:tcPr>
          <w:p w:rsidR="0018722C">
            <w:pPr>
              <w:pStyle w:val="affff9"/>
              <w:topLinePunct/>
              <w:ind w:leftChars="0" w:left="0" w:rightChars="0" w:right="0" w:firstLineChars="0" w:firstLine="0"/>
              <w:spacing w:line="240" w:lineRule="atLeast"/>
            </w:pPr>
            <w:r>
              <w:t>0.0026</w:t>
            </w:r>
          </w:p>
        </w:tc>
        <w:tc>
          <w:tcPr>
            <w:tcW w:w="2730" w:type="pct"/>
            <w:vAlign w:val="center"/>
          </w:tcPr>
          <w:p w:rsidR="0018722C">
            <w:pPr>
              <w:pStyle w:val="a5"/>
              <w:topLinePunct/>
              <w:ind w:leftChars="0" w:left="0" w:rightChars="0" w:right="0" w:firstLineChars="0" w:firstLine="0"/>
              <w:spacing w:line="240" w:lineRule="atLeast"/>
            </w:pPr>
            <w:r>
              <w:t xml:space="preserve">H-7</w:t>
            </w:r>
            <w:r>
              <w:t xml:space="preserve"></w:t>
            </w:r>
            <w:r>
              <w:t xml:space="preserve">L </w:t>
            </w:r>
            <w:r>
              <w:t xml:space="preserve">(</w:t>
            </w:r>
            <w:r>
              <w:t xml:space="preserve">38%</w:t>
            </w:r>
            <w:r>
              <w:t xml:space="preserve">)</w:t>
            </w:r>
            <w:r>
              <w:t xml:space="preserve">, H-6</w:t>
            </w:r>
            <w:r>
              <w:t xml:space="preserve"></w:t>
            </w:r>
            <w:r>
              <w:t xml:space="preserve">L </w:t>
            </w:r>
            <w:r>
              <w:t xml:space="preserve">(</w:t>
            </w:r>
            <w:r>
              <w:t xml:space="preserve">19%</w:t>
            </w:r>
            <w:r>
              <w:t xml:space="preserve">)</w:t>
            </w:r>
            <w:r>
              <w:t xml:space="preserve">,</w:t>
            </w:r>
          </w:p>
          <w:p w:rsidR="0018722C">
            <w:pPr>
              <w:pStyle w:val="ad"/>
              <w:topLinePunct/>
              <w:ind w:leftChars="0" w:left="0" w:rightChars="0" w:right="0" w:firstLineChars="0" w:firstLine="0"/>
              <w:spacing w:line="240" w:lineRule="atLeast"/>
            </w:pPr>
            <w:r>
              <w:t xml:space="preserve">H-5</w:t>
            </w:r>
            <w:r>
              <w:t xml:space="preserve"></w:t>
            </w:r>
            <w:r>
              <w:t xml:space="preserve">L </w:t>
            </w:r>
            <w:r>
              <w:t xml:space="preserve">(</w:t>
            </w:r>
            <w:r>
              <w:t xml:space="preserve">16%</w:t>
            </w:r>
            <w:r>
              <w:t xml:space="preserve">)</w:t>
            </w:r>
            <w:r>
              <w:t xml:space="preserve">, H-3</w:t>
            </w:r>
            <w:r>
              <w:t xml:space="preserve"></w:t>
            </w:r>
            <w:r>
              <w:t xml:space="preserve">L </w:t>
            </w:r>
            <w:r>
              <w:t xml:space="preserve">(</w:t>
            </w:r>
            <w:r>
              <w:t xml:space="preserve">12%</w:t>
            </w:r>
            <w:r>
              <w:t xml:space="preserve">)</w:t>
            </w:r>
            <w:r>
              <w:t xml:space="preserve">, H-8</w:t>
            </w:r>
            <w:r>
              <w:t xml:space="preserve"></w:t>
            </w:r>
            <w:r>
              <w:t xml:space="preserve">L </w:t>
            </w:r>
            <w:r>
              <w:t xml:space="preserve">(</w:t>
            </w:r>
            <w:r>
              <w:t xml:space="preserve">7%</w:t>
            </w:r>
            <w:r>
              <w:t xml:space="preserve">)</w:t>
            </w:r>
          </w:p>
        </w:tc>
      </w:tr>
      <w:tr>
        <w:tc>
          <w:tcPr>
            <w:tcW w:w="306" w:type="pct"/>
            <w:vAlign w:val="center"/>
          </w:tcPr>
          <w:p w:rsidR="0018722C">
            <w:pPr>
              <w:pStyle w:val="ac"/>
              <w:topLinePunct/>
              <w:ind w:leftChars="0" w:left="0" w:rightChars="0" w:right="0" w:firstLineChars="0" w:firstLine="0"/>
              <w:spacing w:line="240" w:lineRule="atLeast"/>
            </w:pPr>
          </w:p>
        </w:tc>
        <w:tc>
          <w:tcPr>
            <w:tcW w:w="418" w:type="pct"/>
            <w:vAlign w:val="center"/>
          </w:tcPr>
          <w:p w:rsidR="0018722C">
            <w:pPr>
              <w:pStyle w:val="a5"/>
              <w:topLinePunct/>
              <w:ind w:leftChars="0" w:left="0" w:rightChars="0" w:right="0" w:firstLineChars="0" w:firstLine="0"/>
              <w:spacing w:line="240" w:lineRule="atLeast"/>
            </w:pPr>
          </w:p>
        </w:tc>
        <w:tc>
          <w:tcPr>
            <w:tcW w:w="333" w:type="pct"/>
            <w:vAlign w:val="center"/>
          </w:tcPr>
          <w:p w:rsidR="0018722C">
            <w:pPr>
              <w:pStyle w:val="a5"/>
              <w:topLinePunct/>
              <w:ind w:leftChars="0" w:left="0" w:rightChars="0" w:right="0" w:firstLineChars="0" w:firstLine="0"/>
              <w:spacing w:line="240" w:lineRule="atLeast"/>
            </w:pPr>
          </w:p>
        </w:tc>
        <w:tc>
          <w:tcPr>
            <w:tcW w:w="1213" w:type="pct"/>
            <w:vAlign w:val="center"/>
          </w:tcPr>
          <w:p w:rsidR="0018722C">
            <w:pPr>
              <w:pStyle w:val="a5"/>
              <w:topLinePunct/>
              <w:ind w:leftChars="0" w:left="0" w:rightChars="0" w:right="0" w:firstLineChars="0" w:firstLine="0"/>
              <w:spacing w:line="240" w:lineRule="atLeast"/>
            </w:pPr>
          </w:p>
        </w:tc>
        <w:tc>
          <w:tcPr>
            <w:tcW w:w="2730" w:type="pct"/>
            <w:vAlign w:val="center"/>
          </w:tcPr>
          <w:p w:rsidR="0018722C">
            <w:pPr>
              <w:pStyle w:val="ad"/>
              <w:topLinePunct/>
              <w:ind w:leftChars="0" w:left="0" w:rightChars="0" w:right="0" w:firstLineChars="0" w:firstLine="0"/>
              <w:spacing w:line="240" w:lineRule="atLeast"/>
            </w:pPr>
            <w:r>
              <w:t xml:space="preserve">H-7</w:t>
            </w:r>
            <w:r>
              <w:t xml:space="preserve"></w:t>
            </w:r>
            <w:r>
              <w:t xml:space="preserve">L+1 </w:t>
            </w:r>
            <w:r>
              <w:t xml:space="preserve">(</w:t>
            </w:r>
            <w:r>
              <w:t xml:space="preserve">49%</w:t>
            </w:r>
            <w:r>
              <w:t xml:space="preserve">)</w:t>
            </w:r>
            <w:r>
              <w:t xml:space="preserve">, H-5</w:t>
            </w:r>
            <w:r>
              <w:t xml:space="preserve"></w:t>
            </w:r>
            <w:r>
              <w:t xml:space="preserve">L+1 </w:t>
            </w:r>
            <w:r>
              <w:t xml:space="preserve">(</w:t>
            </w:r>
            <w:r>
              <w:t xml:space="preserve">14%</w:t>
            </w:r>
            <w:r>
              <w:t xml:space="preserve">)</w:t>
            </w:r>
            <w:r>
              <w:t xml:space="preserve">, H-3</w:t>
            </w:r>
            <w:r>
              <w:t xml:space="preserve"></w:t>
            </w:r>
            <w:r>
              <w:t xml:space="preserve">L+1</w:t>
            </w:r>
          </w:p>
        </w:tc>
      </w:tr>
      <w:tr>
        <w:tc>
          <w:tcPr>
            <w:tcW w:w="306" w:type="pct"/>
            <w:vAlign w:val="center"/>
          </w:tcPr>
          <w:p w:rsidR="0018722C">
            <w:pPr>
              <w:pStyle w:val="affff9"/>
              <w:topLinePunct/>
              <w:ind w:leftChars="0" w:left="0" w:rightChars="0" w:right="0" w:firstLineChars="0" w:firstLine="0"/>
              <w:spacing w:line="240" w:lineRule="atLeast"/>
            </w:pPr>
            <w:r>
              <w:t>21</w:t>
            </w:r>
          </w:p>
        </w:tc>
        <w:tc>
          <w:tcPr>
            <w:tcW w:w="418" w:type="pct"/>
            <w:vAlign w:val="center"/>
          </w:tcPr>
          <w:p w:rsidR="0018722C">
            <w:pPr>
              <w:pStyle w:val="affff9"/>
              <w:topLinePunct/>
              <w:ind w:leftChars="0" w:left="0" w:rightChars="0" w:right="0" w:firstLineChars="0" w:firstLine="0"/>
              <w:spacing w:line="240" w:lineRule="atLeast"/>
            </w:pPr>
            <w:r>
              <w:t>277.3</w:t>
            </w:r>
          </w:p>
        </w:tc>
        <w:tc>
          <w:tcPr>
            <w:tcW w:w="333" w:type="pct"/>
            <w:vAlign w:val="center"/>
          </w:tcPr>
          <w:p w:rsidR="0018722C">
            <w:pPr>
              <w:pStyle w:val="affff9"/>
              <w:topLinePunct/>
              <w:ind w:leftChars="0" w:left="0" w:rightChars="0" w:right="0" w:firstLineChars="0" w:firstLine="0"/>
              <w:spacing w:line="240" w:lineRule="atLeast"/>
            </w:pPr>
            <w:r>
              <w:t>4.47</w:t>
            </w:r>
          </w:p>
        </w:tc>
        <w:tc>
          <w:tcPr>
            <w:tcW w:w="1213" w:type="pct"/>
            <w:vAlign w:val="center"/>
          </w:tcPr>
          <w:p w:rsidR="0018722C">
            <w:pPr>
              <w:pStyle w:val="affff9"/>
              <w:topLinePunct/>
              <w:ind w:leftChars="0" w:left="0" w:rightChars="0" w:right="0" w:firstLineChars="0" w:firstLine="0"/>
              <w:spacing w:line="240" w:lineRule="atLeast"/>
            </w:pPr>
            <w:r>
              <w:t>0.0043</w:t>
            </w:r>
          </w:p>
        </w:tc>
        <w:tc>
          <w:tcPr>
            <w:tcW w:w="2730" w:type="pct"/>
            <w:vAlign w:val="center"/>
          </w:tcPr>
          <w:p w:rsidR="0018722C">
            <w:pPr>
              <w:pStyle w:val="ad"/>
              <w:topLinePunct/>
              <w:ind w:leftChars="0" w:left="0" w:rightChars="0" w:right="0" w:firstLineChars="0" w:firstLine="0"/>
              <w:spacing w:line="240" w:lineRule="atLeast"/>
            </w:pPr>
            <w:r>
              <w:t xml:space="preserve">(</w:t>
            </w:r>
            <w:r>
              <w:t xml:space="preserve">12%</w:t>
            </w:r>
            <w:r>
              <w:t xml:space="preserve">)</w:t>
            </w:r>
            <w:r>
              <w:t xml:space="preserve">, H-6</w:t>
            </w:r>
            <w:r>
              <w:t xml:space="preserve"></w:t>
            </w:r>
            <w:r>
              <w:t xml:space="preserve">L+1 </w:t>
            </w:r>
            <w:r>
              <w:t xml:space="preserve">(</w:t>
            </w:r>
            <w:r>
              <w:t xml:space="preserve">8%</w:t>
            </w:r>
            <w:r>
              <w:t xml:space="preserve">)</w:t>
            </w:r>
            <w:r>
              <w:t xml:space="preserve">, H-8</w:t>
            </w:r>
            <w:r>
              <w:t xml:space="preserve"></w:t>
            </w:r>
            <w:r>
              <w:t xml:space="preserve">L+1 </w:t>
            </w:r>
            <w:r>
              <w:t xml:space="preserve">(</w:t>
            </w:r>
            <w:r>
              <w:t xml:space="preserve">7%</w:t>
            </w:r>
            <w:r>
              <w:t xml:space="preserve">)</w:t>
            </w:r>
            <w:r>
              <w:t xml:space="preserve">,</w:t>
            </w:r>
          </w:p>
        </w:tc>
      </w:tr>
      <w:tr>
        <w:tc>
          <w:tcPr>
            <w:tcW w:w="306" w:type="pct"/>
            <w:vAlign w:val="center"/>
          </w:tcPr>
          <w:p w:rsidR="0018722C">
            <w:pPr>
              <w:pStyle w:val="ac"/>
              <w:topLinePunct/>
              <w:ind w:leftChars="0" w:left="0" w:rightChars="0" w:right="0" w:firstLineChars="0" w:firstLine="0"/>
              <w:spacing w:line="240" w:lineRule="atLeast"/>
            </w:pPr>
          </w:p>
        </w:tc>
        <w:tc>
          <w:tcPr>
            <w:tcW w:w="418" w:type="pct"/>
            <w:vAlign w:val="center"/>
          </w:tcPr>
          <w:p w:rsidR="0018722C">
            <w:pPr>
              <w:pStyle w:val="a5"/>
              <w:topLinePunct/>
              <w:ind w:leftChars="0" w:left="0" w:rightChars="0" w:right="0" w:firstLineChars="0" w:firstLine="0"/>
              <w:spacing w:line="240" w:lineRule="atLeast"/>
            </w:pPr>
          </w:p>
        </w:tc>
        <w:tc>
          <w:tcPr>
            <w:tcW w:w="333" w:type="pct"/>
            <w:vAlign w:val="center"/>
          </w:tcPr>
          <w:p w:rsidR="0018722C">
            <w:pPr>
              <w:pStyle w:val="a5"/>
              <w:topLinePunct/>
              <w:ind w:leftChars="0" w:left="0" w:rightChars="0" w:right="0" w:firstLineChars="0" w:firstLine="0"/>
              <w:spacing w:line="240" w:lineRule="atLeast"/>
            </w:pPr>
          </w:p>
        </w:tc>
        <w:tc>
          <w:tcPr>
            <w:tcW w:w="1213" w:type="pct"/>
            <w:vAlign w:val="center"/>
          </w:tcPr>
          <w:p w:rsidR="0018722C">
            <w:pPr>
              <w:pStyle w:val="a5"/>
              <w:topLinePunct/>
              <w:ind w:leftChars="0" w:left="0" w:rightChars="0" w:right="0" w:firstLineChars="0" w:firstLine="0"/>
              <w:spacing w:line="240" w:lineRule="atLeast"/>
            </w:pPr>
          </w:p>
        </w:tc>
        <w:tc>
          <w:tcPr>
            <w:tcW w:w="2730" w:type="pct"/>
            <w:vAlign w:val="center"/>
          </w:tcPr>
          <w:p w:rsidR="0018722C">
            <w:pPr>
              <w:pStyle w:val="ad"/>
              <w:topLinePunct/>
              <w:ind w:leftChars="0" w:left="0" w:rightChars="0" w:right="0" w:firstLineChars="0" w:firstLine="0"/>
              <w:spacing w:line="240" w:lineRule="atLeast"/>
            </w:pPr>
            <w:r>
              <w:t xml:space="preserve">H-4</w:t>
            </w:r>
            <w:r>
              <w:t xml:space="preserve"></w:t>
            </w:r>
            <w:r>
              <w:t xml:space="preserve">L+1 </w:t>
            </w:r>
            <w:r>
              <w:t xml:space="preserve">(</w:t>
            </w:r>
            <w:r>
              <w:t xml:space="preserve">5%</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22</w:t>
            </w:r>
          </w:p>
        </w:tc>
        <w:tc>
          <w:tcPr>
            <w:tcW w:w="418" w:type="pct"/>
            <w:vAlign w:val="center"/>
          </w:tcPr>
          <w:p w:rsidR="0018722C">
            <w:pPr>
              <w:pStyle w:val="affff9"/>
              <w:topLinePunct/>
              <w:ind w:leftChars="0" w:left="0" w:rightChars="0" w:right="0" w:firstLineChars="0" w:firstLine="0"/>
              <w:spacing w:line="240" w:lineRule="atLeast"/>
            </w:pPr>
            <w:r>
              <w:t>275.8</w:t>
            </w:r>
          </w:p>
        </w:tc>
        <w:tc>
          <w:tcPr>
            <w:tcW w:w="333" w:type="pct"/>
            <w:vAlign w:val="center"/>
          </w:tcPr>
          <w:p w:rsidR="0018722C">
            <w:pPr>
              <w:pStyle w:val="affff9"/>
              <w:topLinePunct/>
              <w:ind w:leftChars="0" w:left="0" w:rightChars="0" w:right="0" w:firstLineChars="0" w:firstLine="0"/>
              <w:spacing w:line="240" w:lineRule="atLeast"/>
            </w:pPr>
            <w:r>
              <w:t>4.5</w:t>
            </w:r>
          </w:p>
        </w:tc>
        <w:tc>
          <w:tcPr>
            <w:tcW w:w="1213" w:type="pct"/>
            <w:vAlign w:val="center"/>
          </w:tcPr>
          <w:p w:rsidR="0018722C">
            <w:pPr>
              <w:pStyle w:val="affff9"/>
              <w:topLinePunct/>
              <w:ind w:leftChars="0" w:left="0" w:rightChars="0" w:right="0" w:firstLineChars="0" w:firstLine="0"/>
              <w:spacing w:line="240" w:lineRule="atLeast"/>
            </w:pPr>
            <w:r>
              <w:t>0.0044</w:t>
            </w:r>
          </w:p>
        </w:tc>
        <w:tc>
          <w:tcPr>
            <w:tcW w:w="2730" w:type="pct"/>
            <w:vAlign w:val="center"/>
          </w:tcPr>
          <w:p w:rsidR="0018722C">
            <w:pPr>
              <w:pStyle w:val="ad"/>
              <w:topLinePunct/>
              <w:ind w:leftChars="0" w:left="0" w:rightChars="0" w:right="0" w:firstLineChars="0" w:firstLine="0"/>
              <w:spacing w:line="240" w:lineRule="atLeast"/>
            </w:pPr>
            <w:r>
              <w:t xml:space="preserve">H-2</w:t>
            </w:r>
            <w:r>
              <w:t xml:space="preserve"></w:t>
            </w:r>
            <w:r>
              <w:t xml:space="preserve">L+2 </w:t>
            </w:r>
            <w:r>
              <w:t xml:space="preserve">(</w:t>
            </w:r>
            <w:r>
              <w:t xml:space="preserve">96%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23</w:t>
            </w:r>
          </w:p>
        </w:tc>
        <w:tc>
          <w:tcPr>
            <w:tcW w:w="418" w:type="pct"/>
            <w:vAlign w:val="center"/>
          </w:tcPr>
          <w:p w:rsidR="0018722C">
            <w:pPr>
              <w:pStyle w:val="affff9"/>
              <w:topLinePunct/>
              <w:ind w:leftChars="0" w:left="0" w:rightChars="0" w:right="0" w:firstLineChars="0" w:firstLine="0"/>
              <w:spacing w:line="240" w:lineRule="atLeast"/>
            </w:pPr>
            <w:r>
              <w:t>273.7</w:t>
            </w:r>
          </w:p>
        </w:tc>
        <w:tc>
          <w:tcPr>
            <w:tcW w:w="333" w:type="pct"/>
            <w:vAlign w:val="center"/>
          </w:tcPr>
          <w:p w:rsidR="0018722C">
            <w:pPr>
              <w:pStyle w:val="affff9"/>
              <w:topLinePunct/>
              <w:ind w:leftChars="0" w:left="0" w:rightChars="0" w:right="0" w:firstLineChars="0" w:firstLine="0"/>
              <w:spacing w:line="240" w:lineRule="atLeast"/>
            </w:pPr>
            <w:r>
              <w:t>4.53</w:t>
            </w:r>
          </w:p>
        </w:tc>
        <w:tc>
          <w:tcPr>
            <w:tcW w:w="1213" w:type="pct"/>
            <w:vAlign w:val="center"/>
          </w:tcPr>
          <w:p w:rsidR="0018722C">
            <w:pPr>
              <w:pStyle w:val="affff9"/>
              <w:topLinePunct/>
              <w:ind w:leftChars="0" w:left="0" w:rightChars="0" w:right="0" w:firstLineChars="0" w:firstLine="0"/>
              <w:spacing w:line="240" w:lineRule="atLeast"/>
            </w:pPr>
            <w:r>
              <w:t>0.0017</w:t>
            </w:r>
          </w:p>
        </w:tc>
        <w:tc>
          <w:tcPr>
            <w:tcW w:w="2730" w:type="pct"/>
            <w:vAlign w:val="center"/>
          </w:tcPr>
          <w:p w:rsidR="0018722C">
            <w:pPr>
              <w:pStyle w:val="ad"/>
              <w:topLinePunct/>
              <w:ind w:leftChars="0" w:left="0" w:rightChars="0" w:right="0" w:firstLineChars="0" w:firstLine="0"/>
              <w:spacing w:line="240" w:lineRule="atLeast"/>
            </w:pPr>
            <w:r>
              <w:t xml:space="preserve">H-7</w:t>
            </w:r>
            <w:r>
              <w:t xml:space="preserve"></w:t>
            </w:r>
            <w:r>
              <w:t xml:space="preserve">L </w:t>
            </w:r>
            <w:r>
              <w:t xml:space="preserve">(</w:t>
            </w:r>
            <w:r>
              <w:t xml:space="preserve">34%</w:t>
            </w:r>
            <w:r>
              <w:t xml:space="preserve">)</w:t>
            </w:r>
            <w:r>
              <w:t xml:space="preserve">, H-6</w:t>
            </w:r>
            <w:r>
              <w:t xml:space="preserve"></w:t>
            </w:r>
            <w:r>
              <w:t xml:space="preserve">L </w:t>
            </w:r>
            <w:r>
              <w:t xml:space="preserve">(</w:t>
            </w:r>
            <w:r>
              <w:t xml:space="preserve">32%</w:t>
            </w:r>
            <w:r>
              <w:t xml:space="preserve">)</w:t>
            </w:r>
            <w:r>
              <w:t xml:space="preserve">, H-8</w:t>
            </w:r>
            <w:r>
              <w:t xml:space="preserve"></w:t>
            </w:r>
            <w:r>
              <w:t xml:space="preserve">L </w:t>
            </w:r>
            <w:r>
              <w:t xml:space="preserve">(</w:t>
            </w:r>
            <w:r>
              <w:t xml:space="preserve">22%</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24</w:t>
            </w:r>
          </w:p>
        </w:tc>
        <w:tc>
          <w:tcPr>
            <w:tcW w:w="418" w:type="pct"/>
            <w:vAlign w:val="center"/>
          </w:tcPr>
          <w:p w:rsidR="0018722C">
            <w:pPr>
              <w:pStyle w:val="affff9"/>
              <w:topLinePunct/>
              <w:ind w:leftChars="0" w:left="0" w:rightChars="0" w:right="0" w:firstLineChars="0" w:firstLine="0"/>
              <w:spacing w:line="240" w:lineRule="atLeast"/>
            </w:pPr>
            <w:r>
              <w:t>271.8</w:t>
            </w:r>
          </w:p>
        </w:tc>
        <w:tc>
          <w:tcPr>
            <w:tcW w:w="333" w:type="pct"/>
            <w:vAlign w:val="center"/>
          </w:tcPr>
          <w:p w:rsidR="0018722C">
            <w:pPr>
              <w:pStyle w:val="affff9"/>
              <w:topLinePunct/>
              <w:ind w:leftChars="0" w:left="0" w:rightChars="0" w:right="0" w:firstLineChars="0" w:firstLine="0"/>
              <w:spacing w:line="240" w:lineRule="atLeast"/>
            </w:pPr>
            <w:r>
              <w:t>4.56</w:t>
            </w:r>
          </w:p>
        </w:tc>
        <w:tc>
          <w:tcPr>
            <w:tcW w:w="1213" w:type="pct"/>
            <w:vAlign w:val="center"/>
          </w:tcPr>
          <w:p w:rsidR="0018722C">
            <w:pPr>
              <w:pStyle w:val="affff9"/>
              <w:topLinePunct/>
              <w:ind w:leftChars="0" w:left="0" w:rightChars="0" w:right="0" w:firstLineChars="0" w:firstLine="0"/>
              <w:spacing w:line="240" w:lineRule="atLeast"/>
            </w:pPr>
            <w:r>
              <w:t>0.0018</w:t>
            </w:r>
          </w:p>
        </w:tc>
        <w:tc>
          <w:tcPr>
            <w:tcW w:w="2730" w:type="pct"/>
            <w:vAlign w:val="center"/>
          </w:tcPr>
          <w:p w:rsidR="0018722C">
            <w:pPr>
              <w:pStyle w:val="ad"/>
              <w:topLinePunct/>
              <w:ind w:leftChars="0" w:left="0" w:rightChars="0" w:right="0" w:firstLineChars="0" w:firstLine="0"/>
              <w:spacing w:line="240" w:lineRule="atLeast"/>
            </w:pPr>
            <w:r>
              <w:t xml:space="preserve">H-2</w:t>
            </w:r>
            <w:r>
              <w:t xml:space="preserve"></w:t>
            </w:r>
            <w:r>
              <w:t xml:space="preserve">L+3 </w:t>
            </w:r>
            <w:r>
              <w:t xml:space="preserve">(</w:t>
            </w:r>
            <w:r>
              <w:t xml:space="preserve">98%</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25</w:t>
            </w:r>
          </w:p>
        </w:tc>
        <w:tc>
          <w:tcPr>
            <w:tcW w:w="418" w:type="pct"/>
            <w:vAlign w:val="center"/>
          </w:tcPr>
          <w:p w:rsidR="0018722C">
            <w:pPr>
              <w:pStyle w:val="affff9"/>
              <w:topLinePunct/>
              <w:ind w:leftChars="0" w:left="0" w:rightChars="0" w:right="0" w:firstLineChars="0" w:firstLine="0"/>
              <w:spacing w:line="240" w:lineRule="atLeast"/>
            </w:pPr>
            <w:r>
              <w:t>270.5</w:t>
            </w:r>
          </w:p>
        </w:tc>
        <w:tc>
          <w:tcPr>
            <w:tcW w:w="333" w:type="pct"/>
            <w:vAlign w:val="center"/>
          </w:tcPr>
          <w:p w:rsidR="0018722C">
            <w:pPr>
              <w:pStyle w:val="affff9"/>
              <w:topLinePunct/>
              <w:ind w:leftChars="0" w:left="0" w:rightChars="0" w:right="0" w:firstLineChars="0" w:firstLine="0"/>
              <w:spacing w:line="240" w:lineRule="atLeast"/>
            </w:pPr>
            <w:r>
              <w:t>4.58</w:t>
            </w:r>
          </w:p>
        </w:tc>
        <w:tc>
          <w:tcPr>
            <w:tcW w:w="1213" w:type="pct"/>
            <w:vAlign w:val="center"/>
          </w:tcPr>
          <w:p w:rsidR="0018722C">
            <w:pPr>
              <w:pStyle w:val="affff9"/>
              <w:topLinePunct/>
              <w:ind w:leftChars="0" w:left="0" w:rightChars="0" w:right="0" w:firstLineChars="0" w:firstLine="0"/>
              <w:spacing w:line="240" w:lineRule="atLeast"/>
            </w:pPr>
            <w:r>
              <w:t>0</w:t>
            </w:r>
          </w:p>
        </w:tc>
        <w:tc>
          <w:tcPr>
            <w:tcW w:w="2730" w:type="pct"/>
            <w:vAlign w:val="center"/>
          </w:tcPr>
          <w:p w:rsidR="0018722C">
            <w:pPr>
              <w:pStyle w:val="a5"/>
              <w:topLinePunct/>
              <w:ind w:leftChars="0" w:left="0" w:rightChars="0" w:right="0" w:firstLineChars="0" w:firstLine="0"/>
              <w:spacing w:line="240" w:lineRule="atLeast"/>
            </w:pPr>
            <w:r>
              <w:t xml:space="preserve">H-6</w:t>
            </w:r>
            <w:r>
              <w:t xml:space="preserve"></w:t>
            </w:r>
            <w:r>
              <w:t xml:space="preserve">L+1 </w:t>
            </w:r>
            <w:r>
              <w:t xml:space="preserve">(</w:t>
            </w:r>
            <w:r>
              <w:t xml:space="preserve">46%</w:t>
            </w:r>
            <w:r>
              <w:t xml:space="preserve">)</w:t>
            </w:r>
            <w:r>
              <w:t xml:space="preserve">, H-8</w:t>
            </w:r>
            <w:r>
              <w:t xml:space="preserve"></w:t>
            </w:r>
            <w:r>
              <w:t xml:space="preserve">L+1 </w:t>
            </w:r>
            <w:r>
              <w:t xml:space="preserve">(</w:t>
            </w:r>
            <w:r>
              <w:t xml:space="preserve">27%</w:t>
            </w:r>
            <w:r>
              <w:t xml:space="preserve">)</w:t>
            </w:r>
            <w:r>
              <w:t xml:space="preserve">, H-7</w:t>
            </w:r>
            <w:r>
              <w:t xml:space="preserve"></w:t>
            </w:r>
            <w:r>
              <w:t xml:space="preserve">L+1</w:t>
            </w:r>
          </w:p>
          <w:p w:rsidR="0018722C">
            <w:pPr>
              <w:pStyle w:val="ad"/>
              <w:topLinePunct/>
              <w:ind w:leftChars="0" w:left="0" w:rightChars="0" w:right="0" w:firstLineChars="0" w:firstLine="0"/>
              <w:spacing w:line="240" w:lineRule="atLeast"/>
            </w:pPr>
            <w:r>
              <w:t>(</w:t>
            </w:r>
            <w:r>
              <w:t xml:space="preserve">18%</w:t>
            </w:r>
            <w:r>
              <w:t>)</w:t>
            </w:r>
          </w:p>
        </w:tc>
      </w:tr>
      <w:tr>
        <w:tc>
          <w:tcPr>
            <w:tcW w:w="306" w:type="pct"/>
            <w:vAlign w:val="center"/>
          </w:tcPr>
          <w:p w:rsidR="0018722C">
            <w:pPr>
              <w:pStyle w:val="affff9"/>
              <w:topLinePunct/>
              <w:ind w:leftChars="0" w:left="0" w:rightChars="0" w:right="0" w:firstLineChars="0" w:firstLine="0"/>
              <w:spacing w:line="240" w:lineRule="atLeast"/>
            </w:pPr>
            <w:r>
              <w:t>26</w:t>
            </w:r>
          </w:p>
        </w:tc>
        <w:tc>
          <w:tcPr>
            <w:tcW w:w="418" w:type="pct"/>
            <w:vAlign w:val="center"/>
          </w:tcPr>
          <w:p w:rsidR="0018722C">
            <w:pPr>
              <w:pStyle w:val="affff9"/>
              <w:topLinePunct/>
              <w:ind w:leftChars="0" w:left="0" w:rightChars="0" w:right="0" w:firstLineChars="0" w:firstLine="0"/>
              <w:spacing w:line="240" w:lineRule="atLeast"/>
            </w:pPr>
            <w:r>
              <w:t>268.4</w:t>
            </w:r>
          </w:p>
        </w:tc>
        <w:tc>
          <w:tcPr>
            <w:tcW w:w="333" w:type="pct"/>
            <w:vAlign w:val="center"/>
          </w:tcPr>
          <w:p w:rsidR="0018722C">
            <w:pPr>
              <w:pStyle w:val="affff9"/>
              <w:topLinePunct/>
              <w:ind w:leftChars="0" w:left="0" w:rightChars="0" w:right="0" w:firstLineChars="0" w:firstLine="0"/>
              <w:spacing w:line="240" w:lineRule="atLeast"/>
            </w:pPr>
            <w:r>
              <w:t>4.62</w:t>
            </w:r>
          </w:p>
        </w:tc>
        <w:tc>
          <w:tcPr>
            <w:tcW w:w="1213" w:type="pct"/>
            <w:vAlign w:val="center"/>
          </w:tcPr>
          <w:p w:rsidR="0018722C">
            <w:pPr>
              <w:pStyle w:val="affff9"/>
              <w:topLinePunct/>
              <w:ind w:leftChars="0" w:left="0" w:rightChars="0" w:right="0" w:firstLineChars="0" w:firstLine="0"/>
              <w:spacing w:line="240" w:lineRule="atLeast"/>
            </w:pPr>
            <w:r>
              <w:t>0</w:t>
            </w:r>
          </w:p>
        </w:tc>
        <w:tc>
          <w:tcPr>
            <w:tcW w:w="2730" w:type="pct"/>
            <w:vAlign w:val="center"/>
          </w:tcPr>
          <w:p w:rsidR="0018722C">
            <w:pPr>
              <w:pStyle w:val="ad"/>
              <w:topLinePunct/>
              <w:ind w:leftChars="0" w:left="0" w:rightChars="0" w:right="0" w:firstLineChars="0" w:firstLine="0"/>
              <w:spacing w:line="240" w:lineRule="atLeast"/>
            </w:pPr>
            <w:r>
              <w:t xml:space="preserve">H-9</w:t>
            </w:r>
            <w:r>
              <w:t xml:space="preserve"></w:t>
            </w:r>
            <w:r>
              <w:t xml:space="preserve">L </w:t>
            </w:r>
            <w:r>
              <w:t xml:space="preserve">(</w:t>
            </w:r>
            <w:r>
              <w:t xml:space="preserve">77%</w:t>
            </w:r>
            <w:r>
              <w:t xml:space="preserve">)</w:t>
            </w:r>
            <w:r>
              <w:t xml:space="preserve">, H</w:t>
            </w:r>
            <w:r>
              <w:t xml:space="preserve"></w:t>
            </w:r>
            <w:r>
              <w:t xml:space="preserve">L+7 </w:t>
            </w:r>
            <w:r>
              <w:t xml:space="preserve">(</w:t>
            </w:r>
            <w:r>
              <w:t xml:space="preserve">6%</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27</w:t>
            </w:r>
          </w:p>
        </w:tc>
        <w:tc>
          <w:tcPr>
            <w:tcW w:w="418" w:type="pct"/>
            <w:vAlign w:val="center"/>
          </w:tcPr>
          <w:p w:rsidR="0018722C">
            <w:pPr>
              <w:pStyle w:val="affff9"/>
              <w:topLinePunct/>
              <w:ind w:leftChars="0" w:left="0" w:rightChars="0" w:right="0" w:firstLineChars="0" w:firstLine="0"/>
              <w:spacing w:line="240" w:lineRule="atLeast"/>
            </w:pPr>
            <w:r>
              <w:t>267.2</w:t>
            </w:r>
          </w:p>
        </w:tc>
        <w:tc>
          <w:tcPr>
            <w:tcW w:w="333" w:type="pct"/>
            <w:vAlign w:val="center"/>
          </w:tcPr>
          <w:p w:rsidR="0018722C">
            <w:pPr>
              <w:pStyle w:val="affff9"/>
              <w:topLinePunct/>
              <w:ind w:leftChars="0" w:left="0" w:rightChars="0" w:right="0" w:firstLineChars="0" w:firstLine="0"/>
              <w:spacing w:line="240" w:lineRule="atLeast"/>
            </w:pPr>
            <w:r>
              <w:t>4.64</w:t>
            </w:r>
          </w:p>
        </w:tc>
        <w:tc>
          <w:tcPr>
            <w:tcW w:w="1213" w:type="pct"/>
            <w:vAlign w:val="center"/>
          </w:tcPr>
          <w:p w:rsidR="0018722C">
            <w:pPr>
              <w:pStyle w:val="affff9"/>
              <w:topLinePunct/>
              <w:ind w:leftChars="0" w:left="0" w:rightChars="0" w:right="0" w:firstLineChars="0" w:firstLine="0"/>
              <w:spacing w:line="240" w:lineRule="atLeast"/>
            </w:pPr>
            <w:r>
              <w:t>0</w:t>
            </w:r>
          </w:p>
        </w:tc>
        <w:tc>
          <w:tcPr>
            <w:tcW w:w="2730" w:type="pct"/>
            <w:vAlign w:val="center"/>
          </w:tcPr>
          <w:p w:rsidR="0018722C">
            <w:pPr>
              <w:pStyle w:val="ad"/>
              <w:topLinePunct/>
              <w:ind w:leftChars="0" w:left="0" w:rightChars="0" w:right="0" w:firstLineChars="0" w:firstLine="0"/>
              <w:spacing w:line="240" w:lineRule="atLeast"/>
            </w:pPr>
            <w:r>
              <w:t xml:space="preserve">H-0</w:t>
            </w:r>
            <w:r>
              <w:t xml:space="preserve"></w:t>
            </w:r>
            <w:r>
              <w:t xml:space="preserve">L+7 </w:t>
            </w:r>
            <w:r>
              <w:t xml:space="preserve">(</w:t>
            </w:r>
            <w:r>
              <w:t xml:space="preserve">68%</w:t>
            </w:r>
            <w:r>
              <w:t xml:space="preserve">)</w:t>
            </w:r>
            <w:r>
              <w:t xml:space="preserve">, H</w:t>
            </w:r>
            <w:r>
              <w:t xml:space="preserve"></w:t>
            </w:r>
            <w:r>
              <w:t xml:space="preserve">L+6 </w:t>
            </w:r>
            <w:r>
              <w:t xml:space="preserve">(</w:t>
            </w:r>
            <w:r>
              <w:t xml:space="preserve">12%</w:t>
            </w:r>
            <w:r>
              <w:t xml:space="preserve">)</w:t>
            </w:r>
            <w:r>
              <w:t xml:space="preserve">, H-9</w:t>
            </w:r>
            <w:r>
              <w:t xml:space="preserve"></w:t>
            </w:r>
            <w:r>
              <w:t xml:space="preserve">L </w:t>
            </w:r>
            <w:r>
              <w:t xml:space="preserve">(</w:t>
            </w:r>
            <w:r>
              <w:t xml:space="preserve">11%</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28</w:t>
            </w:r>
          </w:p>
        </w:tc>
        <w:tc>
          <w:tcPr>
            <w:tcW w:w="418" w:type="pct"/>
            <w:vAlign w:val="center"/>
          </w:tcPr>
          <w:p w:rsidR="0018722C">
            <w:pPr>
              <w:pStyle w:val="affff9"/>
              <w:topLinePunct/>
              <w:ind w:leftChars="0" w:left="0" w:rightChars="0" w:right="0" w:firstLineChars="0" w:firstLine="0"/>
              <w:spacing w:line="240" w:lineRule="atLeast"/>
            </w:pPr>
            <w:r>
              <w:t>266</w:t>
            </w:r>
          </w:p>
        </w:tc>
        <w:tc>
          <w:tcPr>
            <w:tcW w:w="333" w:type="pct"/>
            <w:vAlign w:val="center"/>
          </w:tcPr>
          <w:p w:rsidR="0018722C">
            <w:pPr>
              <w:pStyle w:val="affff9"/>
              <w:topLinePunct/>
              <w:ind w:leftChars="0" w:left="0" w:rightChars="0" w:right="0" w:firstLineChars="0" w:firstLine="0"/>
              <w:spacing w:line="240" w:lineRule="atLeast"/>
            </w:pPr>
            <w:r>
              <w:t>4.66</w:t>
            </w:r>
          </w:p>
        </w:tc>
        <w:tc>
          <w:tcPr>
            <w:tcW w:w="1213" w:type="pct"/>
            <w:vAlign w:val="center"/>
          </w:tcPr>
          <w:p w:rsidR="0018722C">
            <w:pPr>
              <w:pStyle w:val="affff9"/>
              <w:topLinePunct/>
              <w:ind w:leftChars="0" w:left="0" w:rightChars="0" w:right="0" w:firstLineChars="0" w:firstLine="0"/>
              <w:spacing w:line="240" w:lineRule="atLeast"/>
            </w:pPr>
            <w:r>
              <w:t>0.0011</w:t>
            </w:r>
          </w:p>
        </w:tc>
        <w:tc>
          <w:tcPr>
            <w:tcW w:w="2730" w:type="pct"/>
            <w:vAlign w:val="center"/>
          </w:tcPr>
          <w:p w:rsidR="0018722C">
            <w:pPr>
              <w:pStyle w:val="ad"/>
              <w:topLinePunct/>
              <w:ind w:leftChars="0" w:left="0" w:rightChars="0" w:right="0" w:firstLineChars="0" w:firstLine="0"/>
              <w:spacing w:line="240" w:lineRule="atLeast"/>
            </w:pPr>
            <w:r>
              <w:t xml:space="preserve">H-2</w:t>
            </w:r>
            <w:r>
              <w:t xml:space="preserve"></w:t>
            </w:r>
            <w:r>
              <w:t xml:space="preserve">L+4 </w:t>
            </w:r>
            <w:r>
              <w:t xml:space="preserve">(</w:t>
            </w:r>
            <w:r>
              <w:t xml:space="preserve">89%</w:t>
            </w:r>
            <w:r>
              <w:t xml:space="preserve">)</w:t>
            </w:r>
            <w:r>
              <w:t xml:space="preserve">, H-2</w:t>
            </w:r>
            <w:r>
              <w:t xml:space="preserve"></w:t>
            </w:r>
            <w:r>
              <w:t xml:space="preserve">L+6 </w:t>
            </w:r>
            <w:r>
              <w:t xml:space="preserve">(</w:t>
            </w:r>
            <w:r>
              <w:t xml:space="preserve">5%</w:t>
            </w:r>
            <w:r>
              <w:t xml:space="preserve">)</w:t>
            </w:r>
          </w:p>
        </w:tc>
      </w:tr>
      <w:tr>
        <w:tc>
          <w:tcPr>
            <w:tcW w:w="306" w:type="pct"/>
            <w:vAlign w:val="center"/>
          </w:tcPr>
          <w:p w:rsidR="0018722C">
            <w:pPr>
              <w:pStyle w:val="affff9"/>
              <w:topLinePunct/>
              <w:ind w:leftChars="0" w:left="0" w:rightChars="0" w:right="0" w:firstLineChars="0" w:firstLine="0"/>
              <w:spacing w:line="240" w:lineRule="atLeast"/>
            </w:pPr>
            <w:r>
              <w:t>29</w:t>
            </w:r>
          </w:p>
        </w:tc>
        <w:tc>
          <w:tcPr>
            <w:tcW w:w="418" w:type="pct"/>
            <w:vAlign w:val="center"/>
          </w:tcPr>
          <w:p w:rsidR="0018722C">
            <w:pPr>
              <w:pStyle w:val="affff9"/>
              <w:topLinePunct/>
              <w:ind w:leftChars="0" w:left="0" w:rightChars="0" w:right="0" w:firstLineChars="0" w:firstLine="0"/>
              <w:spacing w:line="240" w:lineRule="atLeast"/>
            </w:pPr>
            <w:r>
              <w:t>265.3</w:t>
            </w:r>
          </w:p>
        </w:tc>
        <w:tc>
          <w:tcPr>
            <w:tcW w:w="333" w:type="pct"/>
            <w:vAlign w:val="center"/>
          </w:tcPr>
          <w:p w:rsidR="0018722C">
            <w:pPr>
              <w:pStyle w:val="affff9"/>
              <w:topLinePunct/>
              <w:ind w:leftChars="0" w:left="0" w:rightChars="0" w:right="0" w:firstLineChars="0" w:firstLine="0"/>
              <w:spacing w:line="240" w:lineRule="atLeast"/>
            </w:pPr>
            <w:r>
              <w:t>4.67</w:t>
            </w:r>
          </w:p>
        </w:tc>
        <w:tc>
          <w:tcPr>
            <w:tcW w:w="1213" w:type="pct"/>
            <w:vAlign w:val="center"/>
          </w:tcPr>
          <w:p w:rsidR="0018722C">
            <w:pPr>
              <w:pStyle w:val="affff9"/>
              <w:topLinePunct/>
              <w:ind w:leftChars="0" w:left="0" w:rightChars="0" w:right="0" w:firstLineChars="0" w:firstLine="0"/>
              <w:spacing w:line="240" w:lineRule="atLeast"/>
            </w:pPr>
            <w:r>
              <w:t>0.0003</w:t>
            </w:r>
          </w:p>
        </w:tc>
        <w:tc>
          <w:tcPr>
            <w:tcW w:w="2730" w:type="pct"/>
            <w:vAlign w:val="center"/>
          </w:tcPr>
          <w:p w:rsidR="0018722C">
            <w:pPr>
              <w:pStyle w:val="ad"/>
              <w:topLinePunct/>
              <w:ind w:leftChars="0" w:left="0" w:rightChars="0" w:right="0" w:firstLineChars="0" w:firstLine="0"/>
              <w:spacing w:line="240" w:lineRule="atLeast"/>
            </w:pPr>
            <w:r>
              <w:t xml:space="preserve">H-9</w:t>
            </w:r>
            <w:r>
              <w:t xml:space="preserve"></w:t>
            </w:r>
            <w:r>
              <w:t xml:space="preserve">L+1 </w:t>
            </w:r>
            <w:r>
              <w:t xml:space="preserve">(</w:t>
            </w:r>
            <w:r>
              <w:t xml:space="preserve">81%</w:t>
            </w:r>
            <w:r>
              <w:t xml:space="preserve">)</w:t>
            </w:r>
          </w:p>
        </w:tc>
      </w:tr>
      <w:tr>
        <w:tc>
          <w:tcPr>
            <w:tcW w:w="306" w:type="pct"/>
            <w:vAlign w:val="center"/>
            <w:tcBorders>
              <w:top w:val="single" w:sz="4" w:space="0" w:color="auto"/>
            </w:tcBorders>
          </w:tcPr>
          <w:p w:rsidR="0018722C">
            <w:pPr>
              <w:pStyle w:val="affff9"/>
              <w:topLinePunct/>
              <w:ind w:leftChars="0" w:left="0" w:rightChars="0" w:right="0" w:firstLineChars="0" w:firstLine="0"/>
              <w:spacing w:line="240" w:lineRule="atLeast"/>
            </w:pPr>
            <w:r>
              <w:t>30</w:t>
            </w:r>
          </w:p>
        </w:tc>
        <w:tc>
          <w:tcPr>
            <w:tcW w:w="418" w:type="pct"/>
            <w:vAlign w:val="center"/>
            <w:tcBorders>
              <w:top w:val="single" w:sz="4" w:space="0" w:color="auto"/>
            </w:tcBorders>
          </w:tcPr>
          <w:p w:rsidR="0018722C">
            <w:pPr>
              <w:pStyle w:val="affff9"/>
              <w:topLinePunct/>
              <w:ind w:leftChars="0" w:left="0" w:rightChars="0" w:right="0" w:firstLineChars="0" w:firstLine="0"/>
              <w:spacing w:line="240" w:lineRule="atLeast"/>
            </w:pPr>
            <w:r>
              <w:t>264.5</w:t>
            </w:r>
          </w:p>
        </w:tc>
        <w:tc>
          <w:tcPr>
            <w:tcW w:w="333" w:type="pct"/>
            <w:vAlign w:val="center"/>
            <w:tcBorders>
              <w:top w:val="single" w:sz="4" w:space="0" w:color="auto"/>
            </w:tcBorders>
          </w:tcPr>
          <w:p w:rsidR="0018722C">
            <w:pPr>
              <w:pStyle w:val="affff9"/>
              <w:topLinePunct/>
              <w:ind w:leftChars="0" w:left="0" w:rightChars="0" w:right="0" w:firstLineChars="0" w:firstLine="0"/>
              <w:spacing w:line="240" w:lineRule="atLeast"/>
            </w:pPr>
            <w:r>
              <w:t>4.69</w:t>
            </w:r>
          </w:p>
        </w:tc>
        <w:tc>
          <w:tcPr>
            <w:tcW w:w="1213" w:type="pct"/>
            <w:vAlign w:val="center"/>
            <w:tcBorders>
              <w:top w:val="single" w:sz="4" w:space="0" w:color="auto"/>
            </w:tcBorders>
          </w:tcPr>
          <w:p w:rsidR="0018722C">
            <w:pPr>
              <w:pStyle w:val="affff9"/>
              <w:topLinePunct/>
              <w:ind w:leftChars="0" w:left="0" w:rightChars="0" w:right="0" w:firstLineChars="0" w:firstLine="0"/>
              <w:spacing w:line="240" w:lineRule="atLeast"/>
            </w:pPr>
            <w:r>
              <w:t>0.0003</w:t>
            </w:r>
          </w:p>
        </w:tc>
        <w:tc>
          <w:tcPr>
            <w:tcW w:w="2730" w:type="pct"/>
            <w:vAlign w:val="center"/>
            <w:tcBorders>
              <w:top w:val="single" w:sz="4" w:space="0" w:color="auto"/>
            </w:tcBorders>
          </w:tcPr>
          <w:p w:rsidR="0018722C">
            <w:pPr>
              <w:pStyle w:val="ad"/>
              <w:topLinePunct/>
              <w:ind w:leftChars="0" w:left="0" w:rightChars="0" w:right="0" w:firstLineChars="0" w:firstLine="0"/>
              <w:spacing w:line="240" w:lineRule="atLeast"/>
            </w:pPr>
            <w:r>
              <w:t xml:space="preserve">H-8</w:t>
            </w:r>
            <w:r>
              <w:t xml:space="preserve"></w:t>
            </w:r>
            <w:r>
              <w:t xml:space="preserve">L </w:t>
            </w:r>
            <w:r>
              <w:t xml:space="preserve">(</w:t>
            </w:r>
            <w:r>
              <w:t xml:space="preserve">62%</w:t>
            </w:r>
            <w:r>
              <w:t xml:space="preserve">)</w:t>
            </w:r>
            <w:r>
              <w:t xml:space="preserve">, H-5</w:t>
            </w:r>
            <w:r>
              <w:t xml:space="preserve"></w:t>
            </w:r>
            <w:r>
              <w:t xml:space="preserve">L </w:t>
            </w:r>
            <w:r>
              <w:t xml:space="preserve">(</w:t>
            </w:r>
            <w:r>
              <w:t xml:space="preserve">22%</w:t>
            </w:r>
            <w:r>
              <w:t xml:space="preserve">)</w:t>
            </w:r>
            <w:r>
              <w:t xml:space="preserve">, H-6</w:t>
            </w:r>
            <w:r>
              <w:t xml:space="preserve"></w:t>
            </w:r>
            <w:r>
              <w:t xml:space="preserve">L </w:t>
            </w:r>
            <w:r>
              <w:t xml:space="preserve">(</w:t>
            </w:r>
            <w:r>
              <w:t xml:space="preserve">10%</w:t>
            </w:r>
            <w:r>
              <w:t xml:space="preserve">)</w:t>
            </w:r>
          </w:p>
        </w:tc>
      </w:tr>
    </w:tbl>
    <w:p w:rsidR="0018722C">
      <w:pPr>
        <w:pStyle w:val="affa"/>
      </w:pPr>
    </w:p>
    <w:p w:rsidR="0018722C">
      <w:pPr>
        <w:topLinePunct/>
      </w:pPr>
      <w:r>
        <w:rPr>
          <w:rFonts w:cstheme="minorBidi" w:hAnsiTheme="minorHAnsi" w:eastAsiaTheme="minorHAnsi" w:asciiTheme="minorHAnsi" w:ascii="Calibri"/>
        </w:rPr>
        <w:t>99</w:t>
      </w:r>
    </w:p>
    <w:p w:rsidR="0018722C">
      <w:pPr>
        <w:pStyle w:val="aff7"/>
        <w:topLinePunct/>
      </w:pPr>
      <w:r>
        <w:rPr>
          <w:rFonts w:ascii="Calibri"/>
          <w:sz w:val="20"/>
        </w:rPr>
        <w:drawing>
          <wp:inline distT="0" distB="0" distL="0" distR="0">
            <wp:extent cx="5505500" cy="1631478"/>
            <wp:effectExtent l="0" t="0" r="0" b="0"/>
            <wp:docPr id="159" name="image94.jpeg" descr=""/>
            <wp:cNvGraphicFramePr>
              <a:graphicFrameLocks noChangeAspect="1"/>
            </wp:cNvGraphicFramePr>
            <a:graphic>
              <a:graphicData uri="http://schemas.openxmlformats.org/drawingml/2006/picture">
                <pic:pic>
                  <pic:nvPicPr>
                    <pic:cNvPr id="160" name="image94.jpeg"/>
                    <pic:cNvPicPr/>
                  </pic:nvPicPr>
                  <pic:blipFill>
                    <a:blip r:embed="rId233" cstate="print"/>
                    <a:stretch>
                      <a:fillRect/>
                    </a:stretch>
                  </pic:blipFill>
                  <pic:spPr>
                    <a:xfrm>
                      <a:off x="0" y="0"/>
                      <a:ext cx="5924519" cy="1755648"/>
                    </a:xfrm>
                    <a:prstGeom prst="rect">
                      <a:avLst/>
                    </a:prstGeom>
                  </pic:spPr>
                </pic:pic>
              </a:graphicData>
            </a:graphic>
          </wp:inline>
        </w:drawing>
      </w:r>
      <w:r/>
    </w:p>
    <w:p w:rsidR="0018722C">
      <w:pPr>
        <w:pStyle w:val="affff1"/>
        <w:topLinePunct/>
      </w:pPr>
      <w:r>
        <w:rPr>
          <w:rFonts w:ascii="宋体" w:hAnsi="宋体" w:eastAsia="宋体" w:hint="eastAsia"/>
        </w:rPr>
        <w:t>附</w:t>
      </w:r>
      <w:r>
        <w:rPr>
          <w:rFonts w:ascii="宋体" w:hAnsi="宋体" w:eastAsia="宋体" w:hint="eastAsia"/>
        </w:rPr>
        <w:t>图</w:t>
      </w:r>
      <w:r>
        <w:t>3</w:t>
      </w:r>
      <w:r>
        <w:t>.</w:t>
      </w:r>
      <w:r>
        <w:t>6</w:t>
      </w:r>
      <w:r>
        <w:t xml:space="preserve"> </w:t>
      </w:r>
      <w:r>
        <w:t>TD-B3LYP</w:t>
      </w:r>
      <w:r>
        <w:rPr>
          <w:rFonts w:ascii="宋体" w:hAnsi="宋体" w:eastAsia="宋体" w:hint="eastAsia"/>
        </w:rPr>
        <w:t>水平计算的紫外吸收</w:t>
      </w:r>
      <w:r>
        <w:t>（</w:t>
      </w:r>
      <w:r>
        <w:rPr>
          <w:rFonts w:ascii="宋体" w:hAnsi="宋体" w:eastAsia="宋体" w:hint="eastAsia"/>
        </w:rPr>
        <w:t>蓝色</w:t>
      </w:r>
      <w:r>
        <w:t>）</w:t>
      </w:r>
      <w:r>
        <w:rPr>
          <w:rFonts w:ascii="宋体" w:hAnsi="宋体" w:eastAsia="宋体" w:hint="eastAsia"/>
        </w:rPr>
        <w:t>与实验对比</w:t>
      </w:r>
      <w:r>
        <w:t>（</w:t>
      </w:r>
      <w:r>
        <w:rPr>
          <w:rFonts w:ascii="宋体" w:hAnsi="宋体" w:eastAsia="宋体" w:hint="eastAsia"/>
        </w:rPr>
        <w:t>黑色线</w:t>
      </w:r>
      <w:r>
        <w:rPr>
          <w:spacing w:val="-6"/>
        </w:rPr>
        <w:t>）</w:t>
      </w:r>
      <w:r>
        <w:rPr>
          <w:rFonts w:ascii="宋体" w:hAnsi="宋体" w:eastAsia="宋体" w:hint="eastAsia"/>
        </w:rPr>
        <w:t>，</w:t>
      </w:r>
      <w:r>
        <w:rPr>
          <w:spacing w:val="-6"/>
        </w:rPr>
        <w:t>（</w:t>
      </w:r>
      <w:r>
        <w:rPr>
          <w:spacing w:val="-6"/>
        </w:rPr>
        <w:t xml:space="preserve">a</w:t>
      </w:r>
      <w:r>
        <w:rPr>
          <w:spacing w:val="-6"/>
        </w:rPr>
        <w:t>）</w:t>
      </w:r>
      <w:r/>
      <w:r>
        <w:rPr>
          <w:rFonts w:ascii="宋体" w:hAnsi="宋体" w:eastAsia="宋体" w:hint="eastAsia"/>
        </w:rPr>
        <w:t>配合物</w:t>
      </w:r>
      <w:r>
        <w:rPr>
          <w:b/>
        </w:rPr>
        <w:t>3</w:t>
      </w:r>
      <w:r>
        <w:rPr>
          <w:rFonts w:ascii="宋体" w:hAnsi="宋体" w:eastAsia="宋体" w:hint="eastAsia"/>
        </w:rPr>
        <w:t>，</w:t>
      </w:r>
      <w:r>
        <w:t>（</w:t>
      </w:r>
      <w:r>
        <w:t>b</w:t>
      </w:r>
      <w:r>
        <w:rPr>
          <w:spacing w:val="14"/>
        </w:rPr>
        <w:t>）</w:t>
      </w:r>
      <w:r/>
      <w:r>
        <w:rPr>
          <w:rFonts w:ascii="宋体" w:hAnsi="宋体" w:eastAsia="宋体" w:hint="eastAsia"/>
        </w:rPr>
        <w:t>配</w:t>
      </w:r>
      <w:r>
        <w:rPr>
          <w:rFonts w:ascii="宋体" w:hAnsi="宋体" w:eastAsia="宋体" w:hint="eastAsia"/>
        </w:rPr>
        <w:t>合物</w:t>
      </w:r>
      <w:r>
        <w:rPr>
          <w:b/>
        </w:rPr>
        <w:t>4′</w:t>
      </w:r>
      <w:r>
        <w:rPr>
          <w:rFonts w:ascii="宋体" w:hAnsi="宋体" w:eastAsia="宋体" w:hint="eastAsia"/>
        </w:rPr>
        <w:t>，</w:t>
      </w:r>
      <w:r>
        <w:t>（</w:t>
      </w:r>
      <w:r>
        <w:t>c</w:t>
      </w:r>
      <w:r>
        <w:t>）</w:t>
      </w:r>
      <w:r/>
      <w:r>
        <w:rPr>
          <w:rFonts w:ascii="宋体" w:hAnsi="宋体" w:eastAsia="宋体" w:hint="eastAsia"/>
        </w:rPr>
        <w:t>配合物 </w:t>
      </w:r>
      <w:r>
        <w:rPr>
          <w:b/>
        </w:rPr>
        <w:t>5</w:t>
      </w:r>
    </w:p>
    <w:p w:rsidR="0018722C">
      <w:pPr>
        <w:topLinePunct/>
      </w:pPr>
      <w:r>
        <w:t xml:space="preserve">Fig. S3.6 Comparison of the experimental UV-vis absorption spectra </w:t>
      </w:r>
      <w:r>
        <w:t xml:space="preserve">(</w:t>
      </w:r>
      <w:r>
        <w:t xml:space="preserve">black curves</w:t>
      </w:r>
      <w:r>
        <w:t xml:space="preserve">)</w:t>
      </w:r>
      <w:r>
        <w:t xml:space="preserve"> and the simulated ones </w:t>
      </w:r>
      <w:r>
        <w:t xml:space="preserve">(</w:t>
      </w:r>
      <w:r>
        <w:t xml:space="preserve">blue bars</w:t>
      </w:r>
      <w:r>
        <w:t xml:space="preserve">)</w:t>
      </w:r>
      <w:r>
        <w:t xml:space="preserve"> of </w:t>
      </w:r>
      <w:r>
        <w:rPr>
          <w:b/>
        </w:rPr>
        <w:t xml:space="preserve">3 </w:t>
      </w:r>
      <w:r>
        <w:t xml:space="preserve">(</w:t>
      </w:r>
      <w:r>
        <w:t xml:space="preserve">a</w:t>
      </w:r>
      <w:r>
        <w:t xml:space="preserve">)</w:t>
      </w:r>
      <w:r>
        <w:t xml:space="preserve">, </w:t>
      </w:r>
      <w:r>
        <w:rPr>
          <w:b/>
        </w:rPr>
        <w:t xml:space="preserve">4′</w:t>
      </w:r>
      <w:r>
        <w:t xml:space="preserve">(</w:t>
      </w:r>
      <w:r>
        <w:t xml:space="preserve">b</w:t>
      </w:r>
      <w:r>
        <w:t xml:space="preserve">)</w:t>
      </w:r>
      <w:r>
        <w:t xml:space="preserve"> and </w:t>
      </w:r>
      <w:r>
        <w:rPr>
          <w:b/>
        </w:rPr>
        <w:t xml:space="preserve">5 </w:t>
      </w:r>
      <w:r>
        <w:t xml:space="preserve">(</w:t>
      </w:r>
      <w:r>
        <w:t xml:space="preserve">c</w:t>
      </w:r>
      <w:r>
        <w:t xml:space="preserve">)</w:t>
      </w:r>
      <w:r>
        <w:t xml:space="preserve"> at the TD-B3LYP leve</w:t>
      </w:r>
      <w:r>
        <w:t>l</w:t>
      </w:r>
    </w:p>
    <w:p w:rsidR="0018722C">
      <w:pPr>
        <w:topLinePunct/>
      </w:pPr>
      <w:r>
        <w:rPr>
          <w:rFonts w:cstheme="minorBidi" w:hAnsiTheme="minorHAnsi" w:eastAsiaTheme="minorHAnsi" w:asciiTheme="minorHAnsi" w:ascii="Calibri"/>
        </w:rPr>
        <w:t>100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312;mso-wrap-distance-left:0;mso-wrap-distance-right:0" from="69.419998pt,15.849074pt" to="540.119998pt,15.849074pt" stroked="true" strokeweight=".71997pt" strokecolor="#000000">
            <v:stroke dashstyle="solid"/>
            <w10:wrap type="topAndBottom"/>
          </v:line>
        </w:pict>
      </w:r>
      <w:r>
        <w:rPr>
          <w:kern w:val="2"/>
          <w:szCs w:val="22"/>
          <w:rFonts w:ascii="宋体" w:eastAsia="宋体" w:hint="eastAsia" w:cstheme="minorBidi" w:hAnsiTheme="minorHAnsi"/>
          <w:sz w:val="21"/>
        </w:rPr>
        <w:t>面的应用</w:t>
      </w:r>
    </w:p>
    <w:p w:rsidR="0018722C">
      <w:pPr>
        <w:pStyle w:val="Heading1"/>
        <w:topLinePunct/>
      </w:pPr>
      <w:bookmarkStart w:id="23822" w:name="_Toc68623822"/>
      <w:bookmarkStart w:name="_TOC_250042" w:id="66"/>
      <w:bookmarkStart w:name="第四章 具有高稳定性以及疏水孔道的双吡唑铜(I)金属有机骨架的设计、合成及其在去" w:id="67"/>
      <w:r/>
      <w:r>
        <w:t>第四章</w:t>
      </w:r>
      <w:r>
        <w:t xml:space="preserve">  </w:t>
      </w:r>
      <w:r w:rsidRPr="00DB64CE">
        <w:t>具有高稳定性以及疏水孔道的双吡唑铜</w:t>
      </w:r>
      <w:r w:rsidP="AA7D325B">
        <w:t>(</w:t>
      </w:r>
      <w:r>
        <w:t xml:space="preserve">I</w:t>
      </w:r>
      <w:r w:rsidP="AA7D325B">
        <w:t>)</w:t>
      </w:r>
      <w:bookmarkEnd w:id="66"/>
      <w:r>
        <w:t>金属有机骨架的设计、合成及其在去除有机污染物方面的应用</w:t>
      </w:r>
      <w:bookmarkEnd w:id="23822"/>
    </w:p>
    <w:p w:rsidR="0018722C">
      <w:pPr>
        <w:pStyle w:val="Heading2"/>
        <w:topLinePunct/>
        <w:ind w:left="171" w:hangingChars="171" w:hanging="171"/>
      </w:pPr>
      <w:bookmarkStart w:id="23823" w:name="_Toc68623823"/>
      <w:bookmarkStart w:name="_TOC_250041" w:id="68"/>
      <w:bookmarkStart w:name="4.1 引言 " w:id="69"/>
      <w:r/>
      <w:r>
        <w:t>4.1</w:t>
      </w:r>
      <w:bookmarkEnd w:id="68"/>
      <w:r>
        <w:t xml:space="preserve"> </w:t>
      </w:r>
      <w:r>
        <w:t>引言</w:t>
      </w:r>
      <w:bookmarkEnd w:id="23823"/>
    </w:p>
    <w:p w:rsidR="0018722C">
      <w:pPr>
        <w:topLinePunct/>
      </w:pPr>
      <w:r>
        <w:rPr>
          <w:rFonts w:ascii="宋体" w:hAnsi="宋体" w:eastAsia="宋体" w:hint="eastAsia"/>
        </w:rPr>
        <w:t>吡唑三核铜簇单元</w:t>
      </w:r>
      <w:r>
        <w:t>(</w:t>
      </w:r>
      <w:r>
        <w:t>Cu</w:t>
      </w:r>
      <w:r>
        <w:rPr>
          <w:vertAlign w:val="subscript"/>
          /&gt;
        </w:rPr>
        <w:t>3</w:t>
      </w:r>
      <w:r>
        <w:t>(</w:t>
      </w:r>
      <w:r>
        <w:t xml:space="preserve">Pz</w:t>
      </w:r>
      <w:r>
        <w:t>)</w:t>
      </w:r>
      <w:r w:rsidR="004B696B">
        <w:t xml:space="preserve"> </w:t>
      </w:r>
      <w:r>
        <w:rPr>
          <w:vertAlign w:val="subscript"/>
          /&gt;
        </w:rPr>
        <w:t>3</w:t>
      </w:r>
      <w:r>
        <w:t>)</w:t>
      </w:r>
      <w:r>
        <w:rPr>
          <w:rFonts w:ascii="宋体" w:hAnsi="宋体" w:eastAsia="宋体" w:hint="eastAsia"/>
        </w:rPr>
        <w:t>具有丰富的光物理性质</w:t>
      </w:r>
      <w:r>
        <w:rPr>
          <w:vertAlign w:val="superscript"/>
          /&gt;
        </w:rPr>
        <w:t>1</w:t>
      </w:r>
      <w:r>
        <w:rPr>
          <w:rFonts w:ascii="宋体" w:hAnsi="宋体" w:eastAsia="宋体" w:hint="eastAsia"/>
        </w:rPr>
        <w:t>，而且可以作为配位不饱和的金</w:t>
      </w:r>
      <w:r>
        <w:rPr>
          <w:rFonts w:ascii="宋体" w:hAnsi="宋体" w:eastAsia="宋体" w:hint="eastAsia"/>
        </w:rPr>
        <w:t>属位点，以</w:t>
      </w:r>
      <w:r>
        <w:t>Cu</w:t>
      </w:r>
      <w:r>
        <w:rPr>
          <w:vertAlign w:val="subscript"/>
          /&gt;
        </w:rPr>
        <w:t>3</w:t>
      </w:r>
      <w:r>
        <w:t>(</w:t>
      </w:r>
      <w:r>
        <w:t xml:space="preserve">Pz</w:t>
      </w:r>
      <w:r>
        <w:t>)</w:t>
      </w:r>
      <w:r w:rsidR="004B696B">
        <w:t xml:space="preserve"> </w:t>
      </w:r>
      <w:r>
        <w:rPr>
          <w:vertAlign w:val="subscript"/>
          /&gt;
        </w:rPr>
        <w:t>3</w:t>
      </w:r>
      <w:r>
        <w:rPr>
          <w:rFonts w:ascii="宋体" w:hAnsi="宋体" w:eastAsia="宋体" w:hint="eastAsia"/>
        </w:rPr>
        <w:t>作为构筑单元，我们</w:t>
      </w:r>
      <w:r>
        <w:rPr>
          <w:vertAlign w:val="superscript"/>
          /&gt;
        </w:rPr>
        <w:t>2a</w:t>
      </w:r>
      <w:r>
        <w:rPr>
          <w:rFonts w:ascii="宋体" w:hAnsi="宋体" w:eastAsia="宋体" w:hint="eastAsia"/>
        </w:rPr>
        <w:t>和</w:t>
      </w:r>
      <w:r>
        <w:t>Kitagawa</w:t>
      </w:r>
      <w:r>
        <w:rPr>
          <w:rFonts w:ascii="宋体" w:hAnsi="宋体" w:eastAsia="宋体" w:hint="eastAsia"/>
        </w:rPr>
        <w:t>课题组</w:t>
      </w:r>
      <w:r>
        <w:rPr>
          <w:vertAlign w:val="superscript"/>
          /&gt;
        </w:rPr>
        <w:t>2b, 2c</w:t>
      </w:r>
      <w:r>
        <w:rPr>
          <w:rFonts w:ascii="宋体" w:hAnsi="宋体" w:eastAsia="宋体" w:hint="eastAsia"/>
        </w:rPr>
        <w:t>利用</w:t>
      </w:r>
      <w:r>
        <w:t>3</w:t>
      </w:r>
      <w:r>
        <w:t>,</w:t>
      </w:r>
      <w:r>
        <w:t> </w:t>
      </w:r>
      <w:r>
        <w:t>3′</w:t>
      </w:r>
      <w:r>
        <w:rPr>
          <w:spacing w:val="1"/>
          <w:position w:val="1"/>
          <w:rFonts w:hint="eastAsia"/>
        </w:rPr>
        <w:t>，</w:t>
      </w:r>
      <w:r>
        <w:t>5</w:t>
      </w:r>
      <w:r>
        <w:t>,</w:t>
      </w:r>
      <w:r>
        <w:t> </w:t>
      </w:r>
      <w:r>
        <w:t>5′-</w:t>
      </w:r>
      <w:r>
        <w:rPr>
          <w:rFonts w:ascii="宋体" w:hAnsi="宋体" w:eastAsia="宋体" w:hint="eastAsia"/>
        </w:rPr>
        <w:t>四甲基</w:t>
      </w:r>
      <w:r>
        <w:rPr>
          <w:rFonts w:ascii="宋体" w:hAnsi="宋体" w:eastAsia="宋体" w:hint="eastAsia"/>
        </w:rPr>
        <w:t>双吡唑作为连接体报道了几例三维</w:t>
      </w:r>
      <w:r>
        <w:t>MOFs</w:t>
      </w:r>
      <w:r>
        <w:t>(</w:t>
      </w:r>
      <w:r>
        <w:rPr>
          <w:rFonts w:ascii="宋体" w:hAnsi="宋体" w:eastAsia="宋体" w:hint="eastAsia"/>
        </w:rPr>
        <w:t>图</w:t>
      </w:r>
      <w:r>
        <w:t>4.1</w:t>
      </w:r>
      <w:r>
        <w:t>)</w:t>
      </w:r>
      <w:r>
        <w:rPr>
          <w:rFonts w:ascii="宋体" w:hAnsi="宋体" w:eastAsia="宋体" w:hint="eastAsia"/>
        </w:rPr>
        <w:t>，然而这几例</w:t>
      </w:r>
      <w:r>
        <w:t>MOFs</w:t>
      </w:r>
      <w:r>
        <w:rPr>
          <w:rFonts w:ascii="宋体" w:hAnsi="宋体" w:eastAsia="宋体" w:hint="eastAsia"/>
        </w:rPr>
        <w:t>都存在着高重穿插的</w:t>
      </w:r>
      <w:r>
        <w:rPr>
          <w:rFonts w:ascii="宋体" w:hAnsi="宋体" w:eastAsia="宋体" w:hint="eastAsia"/>
        </w:rPr>
        <w:t>现象，降低了孔洞率。基于以下考虑我们将上述配体中的甲基改变为乙基合成了新的双吡</w:t>
      </w:r>
      <w:r>
        <w:rPr>
          <w:rFonts w:ascii="宋体" w:hAnsi="宋体" w:eastAsia="宋体" w:hint="eastAsia"/>
        </w:rPr>
        <w:t>唑配体，</w:t>
      </w:r>
      <w:r>
        <w:rPr>
          <w:spacing w:val="-4"/>
        </w:rPr>
        <w:t>（</w:t>
      </w:r>
      <w:r>
        <w:t xml:space="preserve">1</w:t>
      </w:r>
      <w:r>
        <w:rPr>
          <w:spacing w:val="-4"/>
        </w:rPr>
        <w:t>）</w:t>
      </w:r>
      <w:r>
        <w:rPr>
          <w:rFonts w:ascii="宋体" w:hAnsi="宋体" w:eastAsia="宋体" w:hint="eastAsia"/>
        </w:rPr>
        <w:t>乙基的存在可以增大配体的空间位阻，有助于抑制结构的穿插；</w:t>
      </w:r>
      <w:r>
        <w:rPr>
          <w:spacing w:val="-4"/>
        </w:rPr>
        <w:t>（</w:t>
      </w:r>
      <w:r>
        <w:t xml:space="preserve">2</w:t>
      </w:r>
      <w:r>
        <w:rPr>
          <w:spacing w:val="-4"/>
        </w:rPr>
        <w:t>）</w:t>
      </w:r>
      <w:r>
        <w:rPr>
          <w:rFonts w:ascii="宋体" w:hAnsi="宋体" w:eastAsia="宋体" w:hint="eastAsia"/>
        </w:rPr>
        <w:t>乙基的疏水性可能构筑出疏水的孔洞。</w:t>
      </w:r>
    </w:p>
    <w:p w:rsidR="00000000">
      <w:pPr>
        <w:pStyle w:val="aff7"/>
        <w:spacing w:line="240" w:lineRule="atLeast"/>
        <w:topLinePunct/>
      </w:pPr>
      <w:r>
        <w:drawing>
          <wp:inline>
            <wp:extent cx="4499465" cy="3050667"/>
            <wp:effectExtent l="0" t="0" r="0" b="0"/>
            <wp:docPr id="161" name="image95.jpeg" descr=""/>
            <wp:cNvGraphicFramePr>
              <a:graphicFrameLocks noChangeAspect="1"/>
            </wp:cNvGraphicFramePr>
            <a:graphic>
              <a:graphicData uri="http://schemas.openxmlformats.org/drawingml/2006/picture">
                <pic:pic>
                  <pic:nvPicPr>
                    <pic:cNvPr id="162" name="image95.jpeg"/>
                    <pic:cNvPicPr/>
                  </pic:nvPicPr>
                  <pic:blipFill>
                    <a:blip r:embed="rId235" cstate="print"/>
                    <a:stretch>
                      <a:fillRect/>
                    </a:stretch>
                  </pic:blipFill>
                  <pic:spPr>
                    <a:xfrm>
                      <a:off x="0" y="0"/>
                      <a:ext cx="4499465" cy="3050667"/>
                    </a:xfrm>
                    <a:prstGeom prst="rect">
                      <a:avLst/>
                    </a:prstGeom>
                  </pic:spPr>
                </pic:pic>
              </a:graphicData>
            </a:graphic>
          </wp:inline>
        </w:drawing>
      </w:r>
    </w:p>
    <w:p w:rsidR="0018722C">
      <w:pPr>
        <w:pStyle w:val="a9"/>
        <w:topLinePunct/>
      </w:pPr>
      <w:r>
        <w:rPr>
          <w:rFonts w:ascii="宋体" w:hAnsi="宋体" w:eastAsia="宋体" w:hint="eastAsia"/>
        </w:rPr>
        <w:t>图</w:t>
      </w:r>
      <w:r>
        <w:t>4</w:t>
      </w:r>
      <w:r>
        <w:t>.</w:t>
      </w:r>
      <w:r>
        <w:t>1</w:t>
      </w:r>
      <w:r>
        <w:t xml:space="preserve">  </w:t>
      </w:r>
      <w:r/>
      <w:r>
        <w:rPr>
          <w:rFonts w:ascii="宋体" w:hAnsi="宋体" w:eastAsia="宋体" w:hint="eastAsia"/>
        </w:rPr>
        <w:t>我们</w:t>
      </w:r>
      <w:r w:rsidP="AA7D325B">
        <w:t>(</w:t>
      </w:r>
      <w:r>
        <w:t>a</w:t>
      </w:r>
      <w:r w:rsidP="AA7D325B">
        <w:t>)</w:t>
      </w:r>
      <w:r>
        <w:rPr>
          <w:rFonts w:ascii="宋体" w:hAnsi="宋体" w:eastAsia="宋体" w:hint="eastAsia"/>
        </w:rPr>
        <w:t>和</w:t>
      </w:r>
      <w:r>
        <w:t>kitagawa</w:t>
      </w:r>
      <w:r>
        <w:rPr>
          <w:rFonts w:ascii="宋体" w:hAnsi="宋体" w:eastAsia="宋体" w:hint="eastAsia"/>
        </w:rPr>
        <w:t>课题组</w:t>
      </w:r>
      <w:r w:rsidP="AA7D325B">
        <w:t>(</w:t>
      </w:r>
      <w:r>
        <w:t>b</w:t>
      </w:r>
      <w:r w:rsidP="AA7D325B">
        <w:t>)</w:t>
      </w:r>
      <w:r>
        <w:rPr>
          <w:rFonts w:ascii="宋体" w:hAnsi="宋体" w:eastAsia="宋体" w:hint="eastAsia"/>
        </w:rPr>
        <w:t>报道的基于</w:t>
      </w:r>
      <w:r>
        <w:t>3</w:t>
      </w:r>
      <w:r>
        <w:t>,</w:t>
      </w:r>
      <w:r>
        <w:t> 3′</w:t>
      </w:r>
      <w:r w:rsidP="AA7D325B">
        <w:rPr>
          <w:rFonts w:hint="eastAsia"/>
        </w:rPr>
        <w:t>,</w:t>
      </w:r>
      <w:r>
        <w:t> 5</w:t>
      </w:r>
      <w:r>
        <w:rPr>
          <w:rFonts w:hint="eastAsia"/>
        </w:rPr>
        <w:t>,</w:t>
      </w:r>
      <w:r>
        <w:t> 5′-</w:t>
      </w:r>
      <w:r>
        <w:rPr>
          <w:rFonts w:ascii="宋体" w:hAnsi="宋体" w:eastAsia="宋体" w:hint="eastAsia"/>
        </w:rPr>
        <w:t>四甲基吡唑配体和</w:t>
      </w:r>
      <w:r>
        <w:t>d</w:t>
      </w:r>
      <w:r>
        <w:rPr>
          <w:vertAlign w:val="superscript"/>
          /&gt;
        </w:rPr>
        <w:t>10</w:t>
      </w:r>
      <w:r>
        <w:rPr>
          <w:rFonts w:ascii="宋体" w:hAnsi="宋体" w:eastAsia="宋体" w:hint="eastAsia"/>
        </w:rPr>
        <w:t>金属离子</w:t>
      </w:r>
    </w:p>
    <w:p w:rsidR="0018722C">
      <w:pPr>
        <w:keepNext/>
        <w:topLinePunct/>
      </w:pPr>
      <w:r>
        <w:t>（</w:t>
      </w:r>
      <w:r>
        <w:t>Cu</w:t>
      </w:r>
      <w:r>
        <w:rPr>
          <w:vertAlign w:val="superscript"/>
          /&gt;
        </w:rPr>
        <w:t>+</w:t>
      </w:r>
      <w:r>
        <w:rPr>
          <w:rFonts w:ascii="宋体" w:eastAsia="宋体" w:hint="eastAsia"/>
          <w:rFonts w:ascii="宋体" w:eastAsia="宋体" w:hint="eastAsia"/>
        </w:rPr>
        <w:t xml:space="preserve">, </w:t>
      </w:r>
      <w:r>
        <w:t>Ag</w:t>
      </w:r>
      <w:r>
        <w:rPr>
          <w:vertAlign w:val="superscript"/>
          /&gt;
        </w:rPr>
        <w:t>+</w:t>
      </w:r>
      <w:r>
        <w:t>）</w:t>
      </w:r>
      <w:r>
        <w:rPr>
          <w:rFonts w:ascii="宋体" w:eastAsia="宋体" w:hint="eastAsia"/>
        </w:rPr>
        <w:t>的配位聚合物</w:t>
      </w:r>
    </w:p>
    <w:p w:rsidR="0018722C">
      <w:pPr>
        <w:pStyle w:val="a9"/>
        <w:topLinePunct/>
      </w:pPr>
      <w:r>
        <w:t xml:space="preserve">Fig.</w:t>
      </w:r>
      <w:r>
        <w:t xml:space="preserve"> </w:t>
      </w:r>
      <w:r w:rsidRPr="00DB64CE">
        <w:t>4.1</w:t>
      </w:r>
      <w:r>
        <w:t xml:space="preserve">  </w:t>
      </w:r>
      <w:r w:rsidRPr="00DB64CE">
        <w:t>Coordination polymers based on 3, 3</w:t>
      </w:r>
      <w:r>
        <w:t xml:space="preserve">, 5, 5</w:t>
      </w:r>
      <w:r>
        <w:rPr>
          <w:rFonts w:ascii="Symbol" w:hAnsi="Symbol"/>
        </w:rPr>
        <w:t xml:space="preserve"></w:t>
      </w:r>
      <w:r>
        <w:t xml:space="preserve">-tetramethyl-4, 4</w:t>
      </w:r>
      <w:r>
        <w:rPr>
          <w:rFonts w:ascii="Symbol" w:hAnsi="Symbol"/>
        </w:rPr>
        <w:t xml:space="preserve"></w:t>
      </w:r>
      <w:r>
        <w:t xml:space="preserve">-bipyrazolate and metal ions with d</w:t>
      </w:r>
      <w:r>
        <w:rPr>
          <w:vertAlign w:val="superscript"/>
          /&gt;
        </w:rPr>
        <w:t xml:space="preserve">10 </w:t>
      </w:r>
      <w:r>
        <w:t xml:space="preserve">configuration reported by us </w:t>
      </w:r>
      <w:r>
        <w:t xml:space="preserve">(</w:t>
      </w:r>
      <w:r>
        <w:t xml:space="preserve">a</w:t>
      </w:r>
      <w:r>
        <w:t xml:space="preserve">)</w:t>
      </w:r>
      <w:r>
        <w:t xml:space="preserve"> and Kitagawa </w:t>
      </w:r>
      <w:r>
        <w:t xml:space="preserve">(</w:t>
      </w:r>
      <w:r>
        <w:t xml:space="preserve">b</w:t>
      </w:r>
      <w:r>
        <w:t xml:space="preserve">)</w:t>
      </w:r>
    </w:p>
    <w:p w:rsidR="0018722C">
      <w:pPr>
        <w:topLinePunct/>
      </w:pPr>
      <w:r>
        <w:rPr>
          <w:rFonts w:ascii="宋体" w:hAnsi="宋体" w:eastAsia="宋体" w:hint="eastAsia"/>
        </w:rPr>
        <w:t xml:space="preserve">最终，以</w:t>
      </w:r>
      <w:r>
        <w:t xml:space="preserve">3</w:t>
      </w:r>
      <w:r>
        <w:t>,</w:t>
      </w:r>
      <w:r>
        <w:t xml:space="preserve"> </w:t>
      </w:r>
      <w:r>
        <w:t xml:space="preserve">3′</w:t>
      </w:r>
      <w:r>
        <w:rPr>
          <w:rFonts w:hint="eastAsia"/>
        </w:rPr>
        <w:t xml:space="preserve">，</w:t>
      </w:r>
      <w:r/>
      <w:r>
        <w:t xml:space="preserve">5</w:t>
      </w:r>
      <w:r>
        <w:t>,</w:t>
      </w:r>
      <w:r>
        <w:t xml:space="preserve"> </w:t>
      </w:r>
      <w:r>
        <w:t xml:space="preserve">5′-</w:t>
      </w:r>
      <w:r>
        <w:rPr>
          <w:rFonts w:ascii="宋体" w:hAnsi="宋体" w:eastAsia="宋体" w:hint="eastAsia"/>
        </w:rPr>
        <w:t xml:space="preserve">四乙基双吡唑为配体，我们合成出了一例以</w:t>
      </w:r>
      <w:r>
        <w:t xml:space="preserve">Cu</w:t>
      </w:r>
      <w:r>
        <w:rPr>
          <w:vertAlign w:val="subscript"/>
          /&gt;
        </w:rPr>
        <w:t xml:space="preserve">3</w:t>
      </w:r>
      <w:r>
        <w:t xml:space="preserve">(</w:t>
      </w:r>
      <w:r>
        <w:rPr>
          <w:position w:val="1"/>
        </w:rPr>
        <w:t xml:space="preserve">Pz</w:t>
      </w:r>
      <w:r>
        <w:t xml:space="preserve">)</w:t>
      </w:r>
      <w:r w:rsidR="004B696B">
        <w:t xml:space="preserve"> </w:t>
      </w:r>
      <w:r>
        <w:rPr>
          <w:vertAlign w:val="subscript"/>
          /&gt;
        </w:rPr>
        <w:t xml:space="preserve">3</w:t>
      </w:r>
      <w:r>
        <w:rPr>
          <w:rFonts w:ascii="宋体" w:hAnsi="宋体" w:eastAsia="宋体" w:hint="eastAsia"/>
        </w:rPr>
        <w:t xml:space="preserve">和</w:t>
      </w:r>
      <w:r>
        <w:t xml:space="preserve">Cu</w:t>
      </w:r>
      <w:r>
        <w:rPr>
          <w:vertAlign w:val="subscript"/>
          /&gt;
        </w:rPr>
        <w:t xml:space="preserve">4</w:t>
      </w:r>
      <w:r>
        <w:t xml:space="preserve">(</w:t>
      </w:r>
      <w:r>
        <w:rPr>
          <w:position w:val="1"/>
        </w:rPr>
        <w:t xml:space="preserve">Pz</w:t>
      </w:r>
      <w:r>
        <w:t xml:space="preserve">)</w:t>
      </w:r>
      <w:r w:rsidR="004B696B">
        <w:t xml:space="preserve"> </w:t>
      </w:r>
      <w:r>
        <w:rPr>
          <w:vertAlign w:val="subscript"/>
          /&gt;
        </w:rPr>
        <w:t xml:space="preserve">4</w:t>
      </w:r>
      <w:r>
        <w:rPr>
          <w:rFonts w:ascii="宋体" w:hAnsi="宋体" w:eastAsia="宋体" w:hint="eastAsia"/>
        </w:rPr>
        <w:t xml:space="preserve">为构筑基元的二重穿插三维多孔</w:t>
      </w:r>
      <w:r>
        <w:t xml:space="preserve">MOF</w:t>
      </w:r>
      <w:r>
        <w:t xml:space="preserve"> </w:t>
      </w:r>
      <w:r>
        <w:t xml:space="preserve">(</w:t>
      </w:r>
      <w:r>
        <w:rPr>
          <w:b/>
        </w:rPr>
        <w:t xml:space="preserve">6</w:t>
      </w:r>
      <w:r>
        <w:t xml:space="preserve">)</w:t>
      </w:r>
      <w:r>
        <w:rPr>
          <w:rFonts w:ascii="宋体" w:hAnsi="宋体" w:eastAsia="宋体" w:hint="eastAsia"/>
        </w:rPr>
        <w:t xml:space="preserve">，</w:t>
      </w:r>
      <w:r>
        <w:rPr>
          <w:b/>
        </w:rPr>
        <w:t xml:space="preserve">6</w:t>
      </w:r>
      <w:r>
        <w:rPr>
          <w:rFonts w:ascii="宋体" w:hAnsi="宋体" w:eastAsia="宋体" w:hint="eastAsia"/>
        </w:rPr>
        <w:t xml:space="preserve">中存在着一维孔道，孔道中的乙基能够提供</w:t>
      </w:r>
      <w:r>
        <w:rPr>
          <w:rFonts w:ascii="宋体" w:hAnsi="宋体" w:eastAsia="宋体" w:hint="eastAsia"/>
        </w:rPr>
        <w:t xml:space="preserve">疏水的环境，利用</w:t>
      </w:r>
      <w:r>
        <w:rPr>
          <w:b/>
        </w:rPr>
        <w:t xml:space="preserve">6</w:t>
      </w:r>
      <w:r>
        <w:rPr>
          <w:rFonts w:ascii="宋体" w:hAnsi="宋体" w:eastAsia="宋体" w:hint="eastAsia"/>
        </w:rPr>
        <w:t xml:space="preserve">，我们研究了它在去除水中</w:t>
      </w:r>
      <w:r>
        <w:t xml:space="preserve">C6-C8</w:t>
      </w:r>
      <w:r>
        <w:rPr>
          <w:rFonts w:ascii="宋体" w:hAnsi="宋体" w:eastAsia="宋体" w:hint="eastAsia"/>
        </w:rPr>
        <w:t xml:space="preserve">芳香烃污染物方面的应用。</w:t>
      </w:r>
    </w:p>
    <w:p w:rsidR="0018722C">
      <w:pPr>
        <w:topLinePunct/>
      </w:pPr>
      <w:r>
        <w:rPr>
          <w:rFonts w:cstheme="minorBidi" w:hAnsiTheme="minorHAnsi" w:eastAsiaTheme="minorHAnsi" w:asciiTheme="minorHAnsi" w:ascii="Calibri"/>
        </w:rPr>
        <w:t>101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360;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Heading2"/>
        <w:topLinePunct/>
        <w:ind w:left="171" w:hangingChars="171" w:hanging="171"/>
      </w:pPr>
      <w:bookmarkStart w:id="23824" w:name="_Toc68623824"/>
      <w:bookmarkStart w:name="_TOC_250040" w:id="70"/>
      <w:bookmarkStart w:name="4.2实验试剂和测试仪器 " w:id="71"/>
      <w:r/>
      <w:r>
        <w:t>4.2 </w:t>
      </w:r>
      <w:bookmarkEnd w:id="70"/>
      <w:r>
        <w:t>实验试剂和测试仪器</w:t>
      </w:r>
      <w:bookmarkEnd w:id="23824"/>
    </w:p>
    <w:p w:rsidR="0018722C">
      <w:pPr>
        <w:topLinePunct/>
      </w:pPr>
      <w:r>
        <w:rPr>
          <w:rFonts w:ascii="宋体" w:eastAsia="宋体" w:hint="eastAsia"/>
        </w:rPr>
        <w:t>实验试剂：</w:t>
      </w:r>
    </w:p>
    <w:p w:rsidR="0018722C">
      <w:pPr>
        <w:topLinePunct/>
      </w:pPr>
      <w:r>
        <w:t>3</w:t>
      </w:r>
      <w:r>
        <w:rPr>
          <w:rFonts w:ascii="宋体" w:eastAsia="宋体" w:hint="eastAsia"/>
          <w:rFonts w:ascii="宋体" w:eastAsia="宋体" w:hint="eastAsia"/>
        </w:rPr>
        <w:t xml:space="preserve">, </w:t>
      </w:r>
      <w:r>
        <w:t>5-</w:t>
      </w:r>
      <w:r>
        <w:rPr>
          <w:rFonts w:ascii="宋体" w:eastAsia="宋体" w:hint="eastAsia"/>
        </w:rPr>
        <w:t>庚二酮</w:t>
      </w:r>
      <w:r>
        <w:t>3,5-Heptanedione</w:t>
      </w:r>
      <w:r>
        <w:t> </w:t>
      </w:r>
      <w:r>
        <w:t>(</w:t>
      </w:r>
      <w:r>
        <w:t>AR</w:t>
      </w:r>
      <w:r>
        <w:t>)</w:t>
      </w:r>
    </w:p>
    <w:p w:rsidR="0018722C">
      <w:pPr>
        <w:topLinePunct/>
      </w:pPr>
      <w:r>
        <w:rPr>
          <w:rFonts w:ascii="宋体" w:eastAsia="宋体" w:hint="eastAsia"/>
        </w:rPr>
        <w:t>碘</w:t>
      </w:r>
      <w:r>
        <w:t>Iodine</w:t>
      </w:r>
      <w:r>
        <w:t> </w:t>
      </w:r>
      <w:r>
        <w:t>(</w:t>
      </w:r>
      <w:r>
        <w:t>AR</w:t>
      </w:r>
      <w:r>
        <w:t>)</w:t>
      </w:r>
    </w:p>
    <w:p w:rsidR="0018722C">
      <w:pPr>
        <w:topLinePunct/>
      </w:pPr>
      <w:r>
        <w:rPr>
          <w:rFonts w:ascii="宋体" w:eastAsia="宋体" w:hint="eastAsia"/>
        </w:rPr>
        <w:t>水合肼</w:t>
      </w:r>
      <w:r>
        <w:t>(</w:t>
      </w:r>
      <w:r>
        <w:t>80%</w:t>
      </w:r>
      <w:r>
        <w:t>)</w:t>
      </w:r>
      <w:r w:rsidRPr="00000000">
        <w:tab/>
        <w:t>Hydrazine Hydrate</w:t>
      </w:r>
      <w:r>
        <w:t> </w:t>
      </w:r>
      <w:r>
        <w:t>(</w:t>
      </w:r>
      <w:r>
        <w:t>AR</w:t>
      </w:r>
      <w:r>
        <w:t>)</w:t>
      </w:r>
    </w:p>
    <w:p w:rsidR="0018722C">
      <w:pPr>
        <w:topLinePunct/>
      </w:pPr>
      <w:r>
        <w:rPr>
          <w:rFonts w:ascii="宋体" w:eastAsia="宋体" w:hint="eastAsia"/>
        </w:rPr>
        <w:t>氢氧化钠</w:t>
      </w:r>
      <w:r>
        <w:t>Sodium hydroxide</w:t>
      </w:r>
      <w:r>
        <w:t> </w:t>
      </w:r>
      <w:r>
        <w:t>(</w:t>
      </w:r>
      <w:r>
        <w:t>AR</w:t>
      </w:r>
      <w:r>
        <w:t>)</w:t>
      </w:r>
    </w:p>
    <w:p w:rsidR="0018722C">
      <w:pPr>
        <w:topLinePunct/>
      </w:pPr>
      <w:r>
        <w:rPr>
          <w:rFonts w:ascii="宋体" w:eastAsia="宋体" w:hint="eastAsia"/>
        </w:rPr>
        <w:t>吡唑</w:t>
      </w:r>
      <w:r>
        <w:t>Pyrazole</w:t>
      </w:r>
      <w:r>
        <w:t> </w:t>
      </w:r>
      <w:r>
        <w:t>(</w:t>
      </w:r>
      <w:r>
        <w:t>AR</w:t>
      </w:r>
      <w:r>
        <w:t>)</w:t>
      </w:r>
    </w:p>
    <w:p w:rsidR="0018722C">
      <w:pPr>
        <w:topLinePunct/>
      </w:pPr>
      <w:r>
        <w:rPr>
          <w:rFonts w:ascii="宋体" w:eastAsia="宋体" w:hint="eastAsia"/>
        </w:rPr>
        <w:t>一水合醋酸铜</w:t>
      </w:r>
      <w:r>
        <w:t>Copper</w:t>
      </w:r>
      <w:r>
        <w:t>(</w:t>
      </w:r>
      <w:r>
        <w:t>II</w:t>
      </w:r>
      <w:r>
        <w:t>)</w:t>
      </w:r>
      <w:r>
        <w:t xml:space="preserve"> acetate,</w:t>
      </w:r>
      <w:r w:rsidR="001852F3">
        <w:t xml:space="preserve"> </w:t>
      </w:r>
      <w:r w:rsidR="001852F3">
        <w:t xml:space="preserve">monohydrate</w:t>
      </w:r>
      <w:r>
        <w:t> </w:t>
      </w:r>
      <w:r>
        <w:t>(</w:t>
      </w:r>
      <w:r>
        <w:t>AR</w:t>
      </w:r>
      <w:r>
        <w:t>)</w:t>
      </w:r>
    </w:p>
    <w:p w:rsidR="0018722C">
      <w:pPr>
        <w:topLinePunct/>
      </w:pPr>
      <w:r>
        <w:rPr>
          <w:rFonts w:ascii="宋体" w:eastAsia="宋体" w:hint="eastAsia"/>
        </w:rPr>
        <w:t>其他试剂及溶剂均为</w:t>
      </w:r>
      <w:r>
        <w:t>AR</w:t>
      </w:r>
      <w:r>
        <w:rPr>
          <w:rFonts w:ascii="宋体" w:eastAsia="宋体" w:hint="eastAsia"/>
        </w:rPr>
        <w:t>级，未经处理直接使用。测试仪器：</w:t>
      </w:r>
    </w:p>
    <w:p w:rsidR="0018722C">
      <w:pPr>
        <w:topLinePunct/>
      </w:pPr>
      <w:r>
        <w:rPr>
          <w:rFonts w:ascii="宋体" w:eastAsia="宋体" w:hint="eastAsia"/>
        </w:rPr>
        <w:t>元素分析：</w:t>
      </w:r>
      <w:r>
        <w:t>Vario EL III CHNS</w:t>
      </w:r>
      <w:r>
        <w:rPr>
          <w:rFonts w:ascii="宋体" w:eastAsia="宋体" w:hint="eastAsia"/>
        </w:rPr>
        <w:t>元素分析仪。</w:t>
      </w:r>
    </w:p>
    <w:p w:rsidR="0018722C">
      <w:pPr>
        <w:topLinePunct/>
      </w:pPr>
      <w:r>
        <w:rPr>
          <w:rFonts w:ascii="宋体" w:hAnsi="宋体" w:eastAsia="宋体" w:hint="eastAsia"/>
        </w:rPr>
        <w:t>热重：</w:t>
      </w:r>
      <w:r>
        <w:t>T</w:t>
      </w:r>
      <w:r>
        <w:t>A Instru</w:t>
      </w:r>
      <w:r>
        <w:t>m</w:t>
      </w:r>
      <w:r>
        <w:t>ents Q50</w:t>
      </w:r>
      <w:r>
        <w:rPr>
          <w:rFonts w:ascii="宋体" w:hAnsi="宋体" w:eastAsia="宋体" w:hint="eastAsia"/>
        </w:rPr>
        <w:t>热重分析仪，氮气气氛，流速</w:t>
      </w:r>
      <w:r>
        <w:t>40 </w:t>
      </w:r>
      <w:r>
        <w:t>m</w:t>
      </w:r>
      <w:r>
        <w:t>L</w:t>
      </w:r>
      <w:r>
        <w:t>/</w:t>
      </w:r>
      <w:r>
        <w:t>m</w:t>
      </w:r>
      <w:r>
        <w:t>i</w:t>
      </w:r>
      <w:r>
        <w:t>n</w:t>
      </w:r>
      <w:r>
        <w:rPr>
          <w:rFonts w:ascii="宋体" w:hAnsi="宋体" w:eastAsia="宋体" w:hint="eastAsia"/>
        </w:rPr>
        <w:t>，升温速率</w:t>
      </w:r>
      <w:r>
        <w:t>10</w:t>
      </w:r>
      <w:r w:rsidR="001852F3">
        <w:t xml:space="preserve">°C</w:t>
      </w:r>
      <w:r>
        <w:t>/</w:t>
      </w:r>
      <w:r>
        <w:t>m</w:t>
      </w:r>
      <w:r>
        <w:t>i</w:t>
      </w:r>
      <w:r>
        <w:t>n</w:t>
      </w:r>
      <w:r>
        <w:rPr>
          <w:rFonts w:ascii="宋体" w:hAnsi="宋体" w:eastAsia="宋体" w:hint="eastAsia"/>
        </w:rPr>
        <w:t>，温度范围为室温</w:t>
      </w:r>
      <w:r>
        <w:t>~800</w:t>
      </w:r>
      <w:r w:rsidR="001852F3">
        <w:t xml:space="preserve">°C</w:t>
      </w:r>
      <w:r>
        <w:rPr>
          <w:rFonts w:ascii="宋体" w:hAnsi="宋体" w:eastAsia="宋体" w:hint="eastAsia"/>
        </w:rPr>
        <w:t>。</w:t>
      </w:r>
    </w:p>
    <w:p w:rsidR="0018722C">
      <w:pPr>
        <w:topLinePunct/>
      </w:pPr>
      <w:r>
        <w:rPr>
          <w:rFonts w:ascii="宋体" w:eastAsia="宋体" w:hint="eastAsia"/>
        </w:rPr>
        <w:t>红外光谱：</w:t>
      </w:r>
      <w:r>
        <w:t>Nicolet </w:t>
      </w:r>
      <w:r>
        <w:t>Avatar </w:t>
      </w:r>
      <w:r>
        <w:t>360</w:t>
      </w:r>
      <w:r>
        <w:rPr>
          <w:rFonts w:ascii="宋体" w:eastAsia="宋体" w:hint="eastAsia"/>
        </w:rPr>
        <w:t>傅里叶变换红外光谱仪，</w:t>
      </w:r>
      <w:r>
        <w:t>KBr</w:t>
      </w:r>
      <w:r>
        <w:rPr>
          <w:rFonts w:ascii="宋体" w:eastAsia="宋体" w:hint="eastAsia"/>
        </w:rPr>
        <w:t>压片，扫描范围</w:t>
      </w:r>
      <w:r>
        <w:t>400~4000 </w:t>
      </w:r>
      <w:r>
        <w:t>cm</w:t>
      </w:r>
      <w:r>
        <w:rPr>
          <w:vertAlign w:val="superscript"/>
          /&gt;
        </w:rPr>
        <w:t>-1</w:t>
      </w:r>
      <w:r>
        <w:rPr>
          <w:rFonts w:ascii="宋体" w:eastAsia="宋体" w:hint="eastAsia"/>
          <w:rFonts w:ascii="宋体" w:eastAsia="宋体" w:hint="eastAsia"/>
        </w:rPr>
        <w:t>.</w:t>
      </w:r>
    </w:p>
    <w:p w:rsidR="0018722C">
      <w:pPr>
        <w:topLinePunct/>
      </w:pPr>
      <w:r>
        <w:rPr>
          <w:rFonts w:ascii="宋体" w:eastAsia="宋体" w:hint="eastAsia"/>
        </w:rPr>
        <w:t>核磁氢谱：</w:t>
      </w:r>
      <w:r>
        <w:t>Bruker DPX 400</w:t>
      </w:r>
      <w:r>
        <w:rPr>
          <w:rFonts w:ascii="宋体" w:eastAsia="宋体" w:hint="eastAsia"/>
        </w:rPr>
        <w:t>核磁共振波谱仪。</w:t>
      </w:r>
    </w:p>
    <w:p w:rsidR="0018722C">
      <w:pPr>
        <w:topLinePunct/>
      </w:pPr>
      <w:r>
        <w:rPr>
          <w:rFonts w:ascii="宋体" w:eastAsia="宋体" w:hint="eastAsia"/>
        </w:rPr>
        <w:t>紫外吸收光谱：安捷伦</w:t>
      </w:r>
      <w:r>
        <w:t>8453</w:t>
      </w:r>
      <w:r>
        <w:rPr>
          <w:rFonts w:ascii="宋体" w:eastAsia="宋体" w:hint="eastAsia"/>
        </w:rPr>
        <w:t>紫外</w:t>
      </w:r>
      <w:r>
        <w:t>-</w:t>
      </w:r>
      <w:r>
        <w:rPr>
          <w:rFonts w:ascii="宋体" w:eastAsia="宋体" w:hint="eastAsia"/>
        </w:rPr>
        <w:t>可见吸收光谱仪。</w:t>
      </w:r>
    </w:p>
    <w:p w:rsidR="0018722C">
      <w:pPr>
        <w:topLinePunct/>
      </w:pPr>
      <w:r>
        <w:t>X</w:t>
      </w:r>
      <w:r>
        <w:rPr>
          <w:rFonts w:ascii="宋体" w:eastAsia="宋体" w:hint="eastAsia"/>
        </w:rPr>
        <w:t>射线粉末衍射：</w:t>
      </w:r>
      <w:r>
        <w:t>Bruker D8 X</w:t>
      </w:r>
      <w:r>
        <w:rPr>
          <w:rFonts w:ascii="宋体" w:eastAsia="宋体" w:hint="eastAsia"/>
        </w:rPr>
        <w:t>射线粉末衍射仪，</w:t>
      </w:r>
      <w:r>
        <w:t>Cu</w:t>
      </w:r>
      <w:r>
        <w:rPr>
          <w:rFonts w:ascii="宋体" w:eastAsia="宋体" w:hint="eastAsia"/>
        </w:rPr>
        <w:t>靶。</w:t>
      </w:r>
    </w:p>
    <w:p w:rsidR="0018722C">
      <w:pPr>
        <w:topLinePunct/>
      </w:pPr>
      <w:r>
        <w:rPr>
          <w:rFonts w:ascii="宋体" w:eastAsia="宋体" w:hint="eastAsia"/>
        </w:rPr>
        <w:t>高效液相色谱：安捷伦</w:t>
      </w:r>
      <w:r>
        <w:t>1100</w:t>
      </w:r>
      <w:r w:rsidR="001852F3">
        <w:t xml:space="preserve"> </w:t>
      </w:r>
      <w:r>
        <w:rPr>
          <w:rFonts w:ascii="宋体" w:eastAsia="宋体" w:hint="eastAsia"/>
        </w:rPr>
        <w:t>高效液相色谱分析仪，流动相为甲醇和水的混合溶剂</w:t>
      </w:r>
    </w:p>
    <w:p w:rsidR="0018722C">
      <w:pPr>
        <w:topLinePunct/>
      </w:pPr>
      <w:r>
        <w:t>（</w:t>
      </w:r>
      <w:r>
        <w:t>70:30</w:t>
      </w:r>
      <w:r>
        <w:t>）</w:t>
      </w:r>
      <w:r>
        <w:rPr>
          <w:rFonts w:ascii="宋体" w:hAnsi="宋体" w:eastAsia="宋体" w:hint="eastAsia"/>
        </w:rPr>
        <w:t>，进样量</w:t>
      </w:r>
      <w:r>
        <w:t>15</w:t>
      </w:r>
      <w:r w:rsidR="001852F3">
        <w:t xml:space="preserve">μL</w:t>
      </w:r>
      <w:r>
        <w:rPr>
          <w:rFonts w:ascii="宋体" w:hAnsi="宋体" w:eastAsia="宋体" w:hint="eastAsia"/>
        </w:rPr>
        <w:t>，柱温</w:t>
      </w:r>
      <w:r>
        <w:t>30</w:t>
      </w:r>
      <w:r w:rsidR="001852F3">
        <w:t xml:space="preserve">°C</w:t>
      </w:r>
      <w:r>
        <w:rPr>
          <w:rFonts w:ascii="宋体" w:hAnsi="宋体" w:eastAsia="宋体" w:hint="eastAsia"/>
        </w:rPr>
        <w:t>。</w:t>
      </w:r>
    </w:p>
    <w:p w:rsidR="0018722C">
      <w:pPr>
        <w:topLinePunct/>
      </w:pPr>
      <w:r>
        <w:rPr>
          <w:rFonts w:ascii="宋体" w:eastAsia="宋体" w:hint="eastAsia"/>
        </w:rPr>
        <w:t>氮气吸附：美国</w:t>
      </w:r>
      <w:r>
        <w:t>Micromeritics ASAP 2020M</w:t>
      </w:r>
      <w:r>
        <w:rPr>
          <w:rFonts w:ascii="宋体" w:eastAsia="宋体" w:hint="eastAsia"/>
        </w:rPr>
        <w:t>比表面和孔径分析仪，测试气体为氮气，</w:t>
      </w:r>
      <w:r w:rsidR="001852F3">
        <w:rPr>
          <w:rFonts w:ascii="宋体" w:eastAsia="宋体" w:hint="eastAsia"/>
        </w:rPr>
        <w:t xml:space="preserve">测试温度为</w:t>
      </w:r>
      <w:r>
        <w:t>77 K</w:t>
      </w:r>
      <w:r>
        <w:rPr>
          <w:rFonts w:ascii="宋体" w:eastAsia="宋体" w:hint="eastAsia"/>
        </w:rPr>
        <w:t>。</w:t>
      </w:r>
    </w:p>
    <w:p w:rsidR="0018722C">
      <w:pPr>
        <w:topLinePunct/>
      </w:pPr>
      <w:r>
        <w:rPr>
          <w:rFonts w:ascii="宋体" w:hAnsi="宋体" w:eastAsia="宋体" w:hint="eastAsia"/>
        </w:rPr>
        <w:t>单晶结构的测定以及精修：选择大小适当的配合物单晶，在牛津</w:t>
      </w:r>
      <w:r>
        <w:t>Gemini E</w:t>
      </w:r>
      <w:r>
        <w:rPr>
          <w:rFonts w:ascii="宋体" w:hAnsi="宋体" w:eastAsia="宋体" w:hint="eastAsia"/>
        </w:rPr>
        <w:t>单晶衍射仪</w:t>
      </w:r>
      <w:r>
        <w:rPr>
          <w:rFonts w:ascii="宋体" w:hAnsi="宋体" w:eastAsia="宋体" w:hint="eastAsia"/>
        </w:rPr>
        <w:t>以</w:t>
      </w:r>
      <w:r>
        <w:t>ω</w:t>
      </w:r>
      <w:r>
        <w:rPr>
          <w:rFonts w:ascii="宋体" w:hAnsi="宋体" w:eastAsia="宋体" w:hint="eastAsia"/>
        </w:rPr>
        <w:t>扫描方式收集数据，采用</w:t>
      </w:r>
      <w:r>
        <w:t>multi-scan</w:t>
      </w:r>
      <w:r>
        <w:rPr>
          <w:rFonts w:ascii="宋体" w:hAnsi="宋体" w:eastAsia="宋体" w:hint="eastAsia"/>
        </w:rPr>
        <w:t>吸收校正方法，光源为石墨单色器单色化的</w:t>
      </w:r>
      <w:r>
        <w:t>Cu-Kα</w:t>
      </w:r>
      <w:r>
        <w:rPr>
          <w:rFonts w:ascii="宋体" w:hAnsi="宋体" w:eastAsia="宋体" w:hint="eastAsia"/>
        </w:rPr>
        <w:t>射线</w:t>
      </w:r>
      <w:r>
        <w:rPr>
          <w:spacing w:val="0"/>
        </w:rPr>
        <w:t>（</w:t>
      </w:r>
      <w:r>
        <w:t>λ</w:t>
      </w:r>
      <w:r w:rsidR="001852F3">
        <w:rPr>
          <w:spacing w:val="0"/>
        </w:rPr>
        <w:t xml:space="preserve">= 1.5418</w:t>
      </w:r>
      <w:r>
        <w:t>4</w:t>
      </w:r>
      <w:r w:rsidR="001852F3">
        <w:rPr>
          <w:spacing w:val="0"/>
        </w:rPr>
        <w:t xml:space="preserve">Å</w:t>
      </w:r>
      <w:r>
        <w:t>）</w:t>
      </w:r>
      <w:r>
        <w:rPr>
          <w:rFonts w:ascii="宋体" w:hAnsi="宋体" w:eastAsia="宋体" w:hint="eastAsia"/>
        </w:rPr>
        <w:t>，检测器为</w:t>
      </w:r>
      <w:r>
        <w:t>A</w:t>
      </w:r>
      <w:r>
        <w:t>TLA</w:t>
      </w:r>
      <w:r>
        <w:t>S</w:t>
      </w:r>
      <w:r>
        <w:t> CC</w:t>
      </w:r>
      <w:r>
        <w:t>D</w:t>
      </w:r>
      <w:r>
        <w:rPr>
          <w:rFonts w:ascii="宋体" w:hAnsi="宋体" w:eastAsia="宋体" w:hint="eastAsia"/>
        </w:rPr>
        <w:t>检测器</w:t>
      </w:r>
      <w:r>
        <w:t>(</w:t>
      </w:r>
      <w:r>
        <w:rPr>
          <w:spacing w:val="0"/>
        </w:rPr>
        <w:t>CrysAli</w:t>
      </w:r>
      <w:r>
        <w:t>s CCD, </w:t>
      </w:r>
      <w:r>
        <w:rPr>
          <w:spacing w:val="0"/>
        </w:rPr>
        <w:t>Oxfor</w:t>
      </w:r>
      <w:r>
        <w:t>d</w:t>
      </w:r>
      <w:r>
        <w:rPr>
          <w:spacing w:val="0"/>
        </w:rPr>
        <w:t> D</w:t>
      </w:r>
      <w:r>
        <w:rPr>
          <w:spacing w:val="0"/>
        </w:rPr>
        <w:t>i</w:t>
      </w:r>
      <w:r>
        <w:rPr>
          <w:spacing w:val="-3"/>
        </w:rPr>
        <w:t>f</w:t>
      </w:r>
      <w:r>
        <w:rPr>
          <w:spacing w:val="0"/>
        </w:rPr>
        <w:t>fractio</w:t>
      </w:r>
      <w:r>
        <w:t>n Ltd</w:t>
      </w:r>
      <w:r>
        <w:t>)</w:t>
      </w:r>
      <w:r>
        <w:rPr>
          <w:rFonts w:ascii="宋体" w:hAnsi="宋体" w:eastAsia="宋体" w:hint="eastAsia"/>
        </w:rPr>
        <w:t>，</w:t>
      </w:r>
      <w:r>
        <w:rPr>
          <w:rFonts w:ascii="宋体" w:hAnsi="宋体" w:eastAsia="宋体" w:hint="eastAsia"/>
        </w:rPr>
        <w:t>数据收集温度为</w:t>
      </w:r>
      <w:r>
        <w:t>298</w:t>
      </w:r>
      <w:r>
        <w:t> </w:t>
      </w:r>
      <w:r>
        <w:t>K</w:t>
      </w:r>
      <w:r>
        <w:rPr>
          <w:rFonts w:ascii="宋体" w:hAnsi="宋体" w:eastAsia="宋体" w:hint="eastAsia"/>
        </w:rPr>
        <w:t>，数据采用</w:t>
      </w:r>
      <w:r>
        <w:t>Olex2</w:t>
      </w:r>
      <w:r>
        <w:rPr>
          <w:rFonts w:ascii="宋体" w:hAnsi="宋体" w:eastAsia="宋体" w:hint="eastAsia"/>
        </w:rPr>
        <w:t>程序进行解析，用直接法确定金属原子及其他非</w:t>
      </w:r>
      <w:r>
        <w:rPr>
          <w:rFonts w:ascii="宋体" w:hAnsi="宋体" w:eastAsia="宋体" w:hint="eastAsia"/>
        </w:rPr>
        <w:t>氢原子的位置，然后用差值函数法和最小二乘法求出其余全部非氢原子坐标，并用理论加</w:t>
      </w:r>
      <w:r>
        <w:rPr>
          <w:rFonts w:ascii="宋体" w:hAnsi="宋体" w:eastAsia="宋体" w:hint="eastAsia"/>
        </w:rPr>
        <w:t>氢法得到全部氢原子的位置。客体分子经过</w:t>
      </w:r>
      <w:r>
        <w:t>PLATON</w:t>
      </w:r>
      <w:r>
        <w:rPr>
          <w:rFonts w:ascii="宋体" w:hAnsi="宋体" w:eastAsia="宋体" w:hint="eastAsia"/>
        </w:rPr>
        <w:t>程序中的</w:t>
      </w:r>
      <w:r>
        <w:t>SQUEEZE</w:t>
      </w:r>
      <w:r>
        <w:rPr>
          <w:rFonts w:ascii="宋体" w:hAnsi="宋体" w:eastAsia="宋体" w:hint="eastAsia"/>
        </w:rPr>
        <w:t>模块处理。本</w:t>
      </w:r>
      <w:r>
        <w:rPr>
          <w:rFonts w:ascii="宋体" w:hAnsi="宋体" w:eastAsia="宋体" w:hint="eastAsia"/>
        </w:rPr>
        <w:t>章</w:t>
      </w:r>
    </w:p>
    <w:p w:rsidR="0018722C">
      <w:pPr>
        <w:topLinePunct/>
      </w:pPr>
      <w:r>
        <w:rPr>
          <w:rFonts w:cstheme="minorBidi" w:hAnsiTheme="minorHAnsi" w:eastAsiaTheme="minorHAnsi" w:asciiTheme="minorHAnsi" w:ascii="Calibri"/>
        </w:rPr>
        <w:t>102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384;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p>
    <w:p w:rsidR="0018722C">
      <w:pPr>
        <w:topLinePunct/>
      </w:pPr>
      <w:r>
        <w:rPr>
          <w:rFonts w:ascii="宋体" w:eastAsia="宋体" w:hint="eastAsia"/>
        </w:rPr>
        <w:t>涉及的配合物的晶体学参数及主要的键长键角参数见</w:t>
      </w:r>
      <w:r>
        <w:rPr>
          <w:rFonts w:ascii="宋体" w:eastAsia="宋体" w:hint="eastAsia"/>
        </w:rPr>
        <w:t>表</w:t>
      </w:r>
      <w:r>
        <w:t>4</w:t>
      </w:r>
      <w:r>
        <w:t>.</w:t>
      </w:r>
      <w:r>
        <w:t>1</w:t>
      </w:r>
      <w:r>
        <w:rPr>
          <w:rFonts w:ascii="宋体" w:eastAsia="宋体" w:hint="eastAsia"/>
        </w:rPr>
        <w:t>和</w:t>
      </w:r>
      <w:r>
        <w:rPr>
          <w:rFonts w:ascii="宋体" w:eastAsia="宋体" w:hint="eastAsia"/>
        </w:rPr>
        <w:t>表</w:t>
      </w:r>
      <w:r>
        <w:t>4</w:t>
      </w:r>
      <w:r>
        <w:t>.</w:t>
      </w:r>
      <w:r>
        <w:t>2</w:t>
      </w:r>
      <w:r>
        <w:rPr>
          <w:rFonts w:ascii="宋体" w:eastAsia="宋体" w:hint="eastAsia"/>
        </w:rPr>
        <w:t>。</w:t>
      </w:r>
    </w:p>
    <w:p w:rsidR="0018722C">
      <w:pPr>
        <w:pStyle w:val="Heading2"/>
        <w:topLinePunct/>
        <w:ind w:left="171" w:hangingChars="171" w:hanging="171"/>
      </w:pPr>
      <w:bookmarkStart w:id="23825" w:name="_Toc68623825"/>
      <w:bookmarkStart w:name="_TOC_250039" w:id="72"/>
      <w:bookmarkStart w:name="4.3 配体和配合物的合成及表征 " w:id="73"/>
      <w:r/>
      <w:r>
        <w:t>4.3</w:t>
      </w:r>
      <w:r>
        <w:t> </w:t>
      </w:r>
      <w:bookmarkEnd w:id="72"/>
      <w:r>
        <w:t>配体和配合物的合成及表征</w:t>
      </w:r>
      <w:bookmarkEnd w:id="23825"/>
    </w:p>
    <w:p w:rsidR="0018722C">
      <w:pPr>
        <w:topLinePunct/>
      </w:pPr>
      <w:r>
        <w:rPr>
          <w:rFonts w:ascii="宋体" w:eastAsia="宋体" w:hint="eastAsia"/>
        </w:rPr>
        <w:t>配体是在文献报道</w:t>
      </w:r>
      <w:r>
        <w:rPr>
          <w:vertAlign w:val="superscript"/>
          /&gt;
        </w:rPr>
        <w:t>2a</w:t>
      </w:r>
      <w:r>
        <w:rPr>
          <w:rFonts w:ascii="宋体" w:eastAsia="宋体" w:hint="eastAsia"/>
        </w:rPr>
        <w:t>的基础上稍加修改合成的，合成路线如</w:t>
      </w:r>
      <w:r>
        <w:rPr>
          <w:rFonts w:ascii="宋体" w:eastAsia="宋体" w:hint="eastAsia"/>
        </w:rPr>
        <w:t>图</w:t>
      </w:r>
      <w:r>
        <w:t>4</w:t>
      </w:r>
      <w:r>
        <w:t>.</w:t>
      </w:r>
      <w:r>
        <w:t>2</w:t>
      </w:r>
      <w:r>
        <w:rPr>
          <w:rFonts w:ascii="宋体" w:eastAsia="宋体" w:hint="eastAsia"/>
        </w:rPr>
        <w:t>所示：</w:t>
      </w:r>
    </w:p>
    <w:p w:rsidR="0018722C">
      <w:pPr>
        <w:pStyle w:val="aff7"/>
        <w:topLinePunct/>
      </w:pPr>
      <w:r>
        <w:drawing>
          <wp:inline>
            <wp:extent cx="4567962" cy="1499711"/>
            <wp:effectExtent l="0" t="0" r="0" b="0"/>
            <wp:docPr id="163" name="image96.jpeg" descr=""/>
            <wp:cNvGraphicFramePr>
              <a:graphicFrameLocks noChangeAspect="1"/>
            </wp:cNvGraphicFramePr>
            <a:graphic>
              <a:graphicData uri="http://schemas.openxmlformats.org/drawingml/2006/picture">
                <pic:pic>
                  <pic:nvPicPr>
                    <pic:cNvPr id="164" name="image96.jpeg"/>
                    <pic:cNvPicPr/>
                  </pic:nvPicPr>
                  <pic:blipFill>
                    <a:blip r:embed="rId239" cstate="print"/>
                    <a:stretch>
                      <a:fillRect/>
                    </a:stretch>
                  </pic:blipFill>
                  <pic:spPr>
                    <a:xfrm>
                      <a:off x="0" y="0"/>
                      <a:ext cx="4567962" cy="1499711"/>
                    </a:xfrm>
                    <a:prstGeom prst="rect">
                      <a:avLst/>
                    </a:prstGeom>
                  </pic:spPr>
                </pic:pic>
              </a:graphicData>
            </a:graphic>
          </wp:inline>
        </w:drawing>
      </w:r>
    </w:p>
    <w:p w:rsidR="0018722C">
      <w:pPr>
        <w:pStyle w:val="a9"/>
        <w:topLinePunct/>
      </w:pPr>
      <w:r>
        <w:rPr>
          <w:rFonts w:ascii="宋体" w:eastAsia="宋体" w:hint="eastAsia"/>
        </w:rPr>
        <w:t>图</w:t>
      </w:r>
      <w:r>
        <w:t>4</w:t>
      </w:r>
      <w:r>
        <w:t>.</w:t>
      </w:r>
      <w:r>
        <w:t>2</w:t>
      </w:r>
      <w:r>
        <w:t xml:space="preserve">  </w:t>
      </w:r>
      <w:r/>
      <w:r>
        <w:rPr>
          <w:rFonts w:ascii="宋体" w:eastAsia="宋体" w:hint="eastAsia"/>
        </w:rPr>
        <w:t>本章所用配体</w:t>
      </w:r>
      <w:r>
        <w:t>H</w:t>
      </w:r>
      <w:r>
        <w:rPr>
          <w:vertAlign w:val="subscript"/>
          /&gt;
        </w:rPr>
        <w:t>2</w:t>
      </w:r>
      <w:r>
        <w:rPr>
          <w:b/>
        </w:rPr>
        <w:t>L</w:t>
      </w:r>
      <w:r>
        <w:rPr>
          <w:vertAlign w:val="subscript"/>
          <w:b/>
        </w:rPr>
        <w:t>2</w:t>
      </w:r>
      <w:r>
        <w:rPr>
          <w:rFonts w:ascii="宋体" w:eastAsia="宋体" w:hint="eastAsia"/>
        </w:rPr>
        <w:t>的合成过程</w:t>
      </w:r>
    </w:p>
    <w:p w:rsidR="0018722C">
      <w:pPr>
        <w:pStyle w:val="a9"/>
        <w:topLinePunct/>
      </w:pPr>
      <w:r>
        <w:t>Fig.</w:t>
      </w:r>
      <w:r>
        <w:t xml:space="preserve"> </w:t>
      </w:r>
      <w:r w:rsidRPr="00DB64CE">
        <w:t>4.2</w:t>
      </w:r>
      <w:r>
        <w:t xml:space="preserve">  </w:t>
      </w:r>
      <w:r w:rsidRPr="00DB64CE">
        <w:t>Synthetic routes of ligand H</w:t>
      </w:r>
      <w:r>
        <w:rPr>
          <w:vertAlign w:val="subscript"/>
          /&gt;
        </w:rPr>
        <w:t>2</w:t>
      </w:r>
      <w:r>
        <w:rPr>
          <w:b/>
        </w:rPr>
        <w:t>L</w:t>
      </w:r>
      <w:r>
        <w:rPr>
          <w:vertAlign w:val="subscript"/>
          <w:b/>
        </w:rPr>
        <w:t>2</w:t>
      </w:r>
    </w:p>
    <w:p w:rsidR="0018722C">
      <w:pPr>
        <w:topLinePunct/>
      </w:pPr>
      <w:r>
        <w:t xml:space="preserve">3</w:t>
      </w:r>
      <w:r>
        <w:t>,</w:t>
      </w:r>
      <w:r>
        <w:t xml:space="preserve"> 5-</w:t>
      </w:r>
      <w:r>
        <w:rPr>
          <w:rFonts w:ascii="宋体" w:eastAsia="宋体" w:hint="eastAsia"/>
        </w:rPr>
        <w:t xml:space="preserve">庚二酮钠：将</w:t>
      </w:r>
      <w:r>
        <w:t xml:space="preserve">8 g </w:t>
      </w:r>
      <w:r>
        <w:t xml:space="preserve">(</w:t>
      </w:r>
      <w:r>
        <w:t xml:space="preserve">0.2 mol</w:t>
      </w:r>
      <w:r>
        <w:t xml:space="preserve">)</w:t>
      </w:r>
      <w:r>
        <w:rPr>
          <w:rFonts w:ascii="宋体" w:eastAsia="宋体" w:hint="eastAsia"/>
        </w:rPr>
        <w:t xml:space="preserve">氢氧化钠加热溶解于</w:t>
      </w:r>
      <w:r>
        <w:t xml:space="preserve">1</w:t>
      </w:r>
      <w:r>
        <w:t>.</w:t>
      </w:r>
      <w:r>
        <w:t xml:space="preserve">5 mL</w:t>
      </w:r>
      <w:r>
        <w:rPr>
          <w:rFonts w:ascii="宋体" w:eastAsia="宋体" w:hint="eastAsia"/>
        </w:rPr>
        <w:t xml:space="preserve">水中，冷却后加入</w:t>
      </w:r>
      <w:r>
        <w:t xml:space="preserve">30 mL</w:t>
      </w:r>
    </w:p>
    <w:p w:rsidR="0018722C">
      <w:pPr>
        <w:topLinePunct/>
      </w:pPr>
      <w:r>
        <w:rPr>
          <w:rFonts w:ascii="宋体" w:eastAsia="宋体" w:hint="eastAsia"/>
        </w:rPr>
        <w:t xml:space="preserve">甲醇，然后滴加到装有</w:t>
      </w:r>
      <w:r>
        <w:t xml:space="preserve">25</w:t>
      </w:r>
      <w:r>
        <w:t>.</w:t>
      </w:r>
      <w:r>
        <w:t xml:space="preserve">6 g </w:t>
      </w:r>
      <w:r>
        <w:t xml:space="preserve">(</w:t>
      </w:r>
      <w:r>
        <w:t xml:space="preserve">0.2 mol</w:t>
      </w:r>
      <w:r>
        <w:t xml:space="preserve">)</w:t>
      </w:r>
      <w:r>
        <w:t xml:space="preserve"> 3</w:t>
      </w:r>
      <w:r>
        <w:t>,</w:t>
      </w:r>
      <w:r>
        <w:t xml:space="preserve"> 5-</w:t>
      </w:r>
      <w:r>
        <w:rPr>
          <w:rFonts w:ascii="宋体" w:eastAsia="宋体" w:hint="eastAsia"/>
        </w:rPr>
        <w:t xml:space="preserve">庚二酮的带有磨口的锥形瓶中，边滴加边搅拌，</w:t>
      </w:r>
      <w:r>
        <w:rPr>
          <w:rFonts w:ascii="宋体" w:eastAsia="宋体" w:hint="eastAsia"/>
        </w:rPr>
        <w:t xml:space="preserve">滴加完后继续搅拌</w:t>
      </w:r>
      <w:r>
        <w:t xml:space="preserve">10 min</w:t>
      </w:r>
      <w:r>
        <w:rPr>
          <w:rFonts w:ascii="宋体" w:eastAsia="宋体" w:hint="eastAsia"/>
        </w:rPr>
        <w:t xml:space="preserve">后用旋转蒸发仪减压蒸馏，直到有明显的固体析出，然后用保鲜</w:t>
      </w:r>
      <w:r>
        <w:rPr>
          <w:rFonts w:ascii="宋体" w:eastAsia="宋体" w:hint="eastAsia"/>
        </w:rPr>
        <w:t xml:space="preserve">膜封口，在冰箱中放置</w:t>
      </w:r>
      <w:r>
        <w:t xml:space="preserve">2</w:t>
      </w:r>
      <w:r>
        <w:rPr>
          <w:rFonts w:ascii="宋体" w:eastAsia="宋体" w:hint="eastAsia"/>
        </w:rPr>
        <w:t xml:space="preserve">个小时，抽滤，用少量冰甲醇洗涤，抽干后真空干燥，得到淡</w:t>
      </w:r>
      <w:r>
        <w:rPr>
          <w:rFonts w:ascii="宋体" w:eastAsia="宋体" w:hint="eastAsia"/>
        </w:rPr>
        <w:t>黄</w:t>
      </w:r>
    </w:p>
    <w:p w:rsidR="0018722C">
      <w:pPr>
        <w:topLinePunct/>
      </w:pPr>
      <w:r>
        <w:rPr>
          <w:rFonts w:ascii="宋体" w:eastAsia="宋体" w:hint="eastAsia"/>
        </w:rPr>
        <w:t>色固体，产量</w:t>
      </w:r>
      <w:r>
        <w:t>13</w:t>
      </w:r>
      <w:r>
        <w:t>.</w:t>
      </w:r>
      <w:r>
        <w:t>81 g</w:t>
      </w:r>
      <w:r>
        <w:rPr>
          <w:rFonts w:ascii="宋体" w:eastAsia="宋体" w:hint="eastAsia"/>
        </w:rPr>
        <w:t>，产率</w:t>
      </w:r>
      <w:r>
        <w:t>46 %</w:t>
      </w:r>
      <w:r>
        <w:rPr>
          <w:rFonts w:ascii="宋体" w:eastAsia="宋体" w:hint="eastAsia"/>
        </w:rPr>
        <w:t>。</w:t>
      </w:r>
    </w:p>
    <w:p w:rsidR="0018722C">
      <w:pPr>
        <w:topLinePunct/>
      </w:pPr>
      <w:r>
        <w:t>4, 5-</w:t>
      </w:r>
      <w:r>
        <w:rPr>
          <w:rFonts w:ascii="宋体" w:eastAsia="宋体" w:hint="eastAsia"/>
        </w:rPr>
        <w:t>二丙酰基</w:t>
      </w:r>
      <w:r>
        <w:t>-3, 6-</w:t>
      </w:r>
      <w:r>
        <w:rPr>
          <w:rFonts w:ascii="宋体" w:eastAsia="宋体" w:hint="eastAsia"/>
        </w:rPr>
        <w:t>辛二酮</w:t>
      </w:r>
      <w:r>
        <w:t>(</w:t>
      </w:r>
      <w:r>
        <w:t xml:space="preserve">4, 5-dipropionyloctane-3, 6-dione</w:t>
      </w:r>
      <w:r>
        <w:t>)</w:t>
      </w:r>
      <w:r>
        <w:rPr>
          <w:rFonts w:ascii="宋体" w:eastAsia="宋体" w:hint="eastAsia"/>
          <w:rFonts w:ascii="宋体" w:eastAsia="宋体" w:hint="eastAsia"/>
          <w:spacing w:val="-10"/>
        </w:rPr>
        <w:t xml:space="preserve">: </w:t>
      </w:r>
      <w:r>
        <w:rPr>
          <w:rFonts w:ascii="宋体" w:eastAsia="宋体" w:hint="eastAsia"/>
        </w:rPr>
        <w:t>用</w:t>
      </w:r>
      <w:r>
        <w:t>1 L</w:t>
      </w:r>
      <w:r>
        <w:rPr>
          <w:rFonts w:ascii="宋体" w:eastAsia="宋体" w:hint="eastAsia"/>
        </w:rPr>
        <w:t>的锥形瓶将</w:t>
      </w:r>
      <w:r>
        <w:t>3, 5-</w:t>
      </w:r>
      <w:r>
        <w:rPr>
          <w:rFonts w:ascii="宋体" w:eastAsia="宋体" w:hint="eastAsia"/>
        </w:rPr>
        <w:t>庚二酮钠</w:t>
      </w:r>
      <w:r>
        <w:t>(</w:t>
      </w:r>
      <w:r>
        <w:t xml:space="preserve">13 g, 86 mmol</w:t>
      </w:r>
      <w:r>
        <w:t>)</w:t>
      </w:r>
      <w:r>
        <w:rPr>
          <w:rFonts w:ascii="宋体" w:eastAsia="宋体" w:hint="eastAsia"/>
        </w:rPr>
        <w:t>溶于</w:t>
      </w:r>
      <w:r>
        <w:t>200 mL</w:t>
      </w:r>
      <w:r>
        <w:rPr>
          <w:rFonts w:ascii="宋体" w:eastAsia="宋体" w:hint="eastAsia"/>
        </w:rPr>
        <w:t>乙醚中，常温搅拌下，向锥形瓶中逐滴滴加碘</w:t>
      </w:r>
      <w:r>
        <w:t>(</w:t>
      </w:r>
      <w:r>
        <w:t xml:space="preserve">21.83 g, 43 mmol</w:t>
      </w:r>
      <w:r>
        <w:t>)</w:t>
      </w:r>
      <w:r>
        <w:rPr>
          <w:rFonts w:ascii="宋体" w:eastAsia="宋体" w:hint="eastAsia"/>
        </w:rPr>
        <w:t>的乙醚溶液</w:t>
      </w:r>
      <w:r>
        <w:t>(</w:t>
      </w:r>
      <w:r>
        <w:t xml:space="preserve">150 </w:t>
      </w:r>
      <w:r>
        <w:rPr>
          <w:spacing w:val="-3"/>
        </w:rPr>
        <w:t>mL</w:t>
      </w:r>
      <w:r>
        <w:t>)</w:t>
      </w:r>
      <w:r>
        <w:rPr>
          <w:rFonts w:ascii="宋体" w:eastAsia="宋体" w:hint="eastAsia"/>
        </w:rPr>
        <w:t>，用时约</w:t>
      </w:r>
      <w:r>
        <w:t>2</w:t>
      </w:r>
      <w:r>
        <w:rPr>
          <w:rFonts w:ascii="宋体" w:eastAsia="宋体" w:hint="eastAsia"/>
        </w:rPr>
        <w:t>个小时，滴完后继续搅拌</w:t>
      </w:r>
      <w:r>
        <w:t>30</w:t>
      </w:r>
      <w:r>
        <w:rPr>
          <w:rFonts w:ascii="宋体" w:eastAsia="宋体" w:hint="eastAsia"/>
        </w:rPr>
        <w:t>分钟，然后用旋转</w:t>
      </w:r>
      <w:r>
        <w:rPr>
          <w:rFonts w:ascii="宋体" w:eastAsia="宋体" w:hint="eastAsia"/>
        </w:rPr>
        <w:t>蒸</w:t>
      </w:r>
    </w:p>
    <w:p w:rsidR="0018722C">
      <w:pPr>
        <w:topLinePunct/>
      </w:pPr>
      <w:r>
        <w:rPr>
          <w:rFonts w:ascii="宋体" w:eastAsia="宋体" w:hint="eastAsia"/>
        </w:rPr>
        <w:t>发仪减压蒸馏将乙醚除去，加入约</w:t>
      </w:r>
      <w:r>
        <w:t>500 mL</w:t>
      </w:r>
      <w:r>
        <w:rPr>
          <w:rFonts w:ascii="宋体" w:eastAsia="宋体" w:hint="eastAsia"/>
        </w:rPr>
        <w:t>水搅拌</w:t>
      </w:r>
      <w:r>
        <w:t>30</w:t>
      </w:r>
      <w:r>
        <w:rPr>
          <w:rFonts w:ascii="宋体" w:eastAsia="宋体" w:hint="eastAsia"/>
        </w:rPr>
        <w:t>分钟，过滤，过滤出的沉淀用甲醇重</w:t>
      </w:r>
    </w:p>
    <w:p w:rsidR="0018722C">
      <w:pPr>
        <w:topLinePunct/>
      </w:pPr>
      <w:r>
        <w:rPr>
          <w:rFonts w:ascii="宋体" w:eastAsia="宋体" w:hint="eastAsia"/>
        </w:rPr>
        <w:t>结晶，得到白色固体，产量</w:t>
      </w:r>
      <w:r>
        <w:t>4</w:t>
      </w:r>
      <w:r>
        <w:t>.</w:t>
      </w:r>
      <w:r>
        <w:t>68 g</w:t>
      </w:r>
      <w:r>
        <w:rPr>
          <w:rFonts w:ascii="宋体" w:eastAsia="宋体" w:hint="eastAsia"/>
        </w:rPr>
        <w:t>，产率约</w:t>
      </w:r>
      <w:r>
        <w:t>40 %</w:t>
      </w:r>
      <w:r>
        <w:rPr>
          <w:rFonts w:ascii="宋体" w:eastAsia="宋体" w:hint="eastAsia"/>
        </w:rPr>
        <w:t>。</w:t>
      </w:r>
    </w:p>
    <w:p w:rsidR="0018722C">
      <w:pPr>
        <w:topLinePunct/>
      </w:pPr>
      <w:r>
        <w:t xml:space="preserve">3, 3′</w:t>
      </w:r>
      <w:r>
        <w:rPr>
          <w:rFonts w:hint="eastAsia"/>
        </w:rPr>
        <w:t xml:space="preserve">，</w:t>
      </w:r>
      <w:r w:rsidR="001852F3">
        <w:t xml:space="preserve">5</w:t>
      </w:r>
      <w:r>
        <w:rPr>
          <w:rFonts w:hint="eastAsia"/>
        </w:rPr>
        <w:t xml:space="preserve">，</w:t>
      </w:r>
      <w:r w:rsidR="001852F3">
        <w:t xml:space="preserve">5′</w:t>
      </w:r>
      <w:r>
        <w:t xml:space="preserve">-</w:t>
      </w:r>
      <w:r>
        <w:rPr>
          <w:rFonts w:ascii="宋体" w:hAnsi="宋体" w:eastAsia="宋体" w:hint="eastAsia"/>
        </w:rPr>
        <w:t xml:space="preserve">四乙基</w:t>
      </w:r>
      <w:r>
        <w:t xml:space="preserve">-4, 4′</w:t>
      </w:r>
      <w:r>
        <w:t xml:space="preserve">-</w:t>
      </w:r>
      <w:r>
        <w:rPr>
          <w:rFonts w:ascii="宋体" w:hAnsi="宋体" w:eastAsia="宋体" w:hint="eastAsia"/>
        </w:rPr>
        <w:t xml:space="preserve">二吡唑</w:t>
      </w:r>
      <w:r>
        <w:t xml:space="preserve">(</w:t>
      </w:r>
      <w:r>
        <w:rPr>
          <w:spacing w:val="0"/>
        </w:rPr>
        <w:t xml:space="preserve">3, </w:t>
      </w:r>
      <w:r>
        <w:t xml:space="preserve">3</w:t>
      </w:r>
      <w:r>
        <w:t xml:space="preserve">, 5, 5</w:t>
      </w:r>
      <w:r>
        <w:rPr>
          <w:rFonts w:ascii="Symbol" w:hAnsi="Symbol" w:eastAsia="Symbol"/>
          <w:spacing w:val="0"/>
        </w:rPr>
        <w:t xml:space="preserve"></w:t>
      </w:r>
      <w:r>
        <w:t xml:space="preserve">-tetraethyl-4, 4</w:t>
      </w:r>
      <w:r>
        <w:rPr>
          <w:rFonts w:ascii="Symbol" w:hAnsi="Symbol" w:eastAsia="Symbol"/>
          <w:spacing w:val="0"/>
        </w:rPr>
        <w:t xml:space="preserve"></w:t>
      </w:r>
      <w:r>
        <w:rPr>
          <w:spacing w:val="0"/>
        </w:rPr>
        <w:t xml:space="preserve">-bipyrazolate, H</w:t>
      </w:r>
      <w:r>
        <w:rPr>
          <w:w w:val="99"/>
          <w:position w:val="0"/>
          <w:sz w:val="16"/>
        </w:rPr>
        <w:t xml:space="preserve">2</w:t>
      </w:r>
      <w:r>
        <w:rPr>
          <w:b/>
          <w:spacing w:val="0"/>
        </w:rPr>
        <w:t xml:space="preserve">L</w:t>
      </w:r>
      <w:r>
        <w:rPr>
          <w:b/>
          <w:w w:val="99"/>
          <w:position w:val="-1"/>
          <w:sz w:val="16"/>
        </w:rPr>
        <w:t xml:space="preserve">2</w:t>
      </w:r>
      <w:r>
        <w:t xml:space="preserve">)</w:t>
      </w:r>
      <w:r>
        <w:rPr>
          <w:rFonts w:ascii="宋体" w:hAnsi="宋体" w:eastAsia="宋体" w:hint="eastAsia"/>
          <w:rFonts w:ascii="宋体" w:hAnsi="宋体" w:eastAsia="宋体" w:hint="eastAsia"/>
          <w:spacing w:val="-28"/>
        </w:rPr>
        <w:t xml:space="preserve">: </w:t>
      </w:r>
      <w:r>
        <w:rPr>
          <w:rFonts w:ascii="宋体" w:hAnsi="宋体" w:eastAsia="宋体" w:hint="eastAsia"/>
        </w:rPr>
        <w:t xml:space="preserve">将</w:t>
      </w:r>
      <w:r>
        <w:t xml:space="preserve">4, 5-</w:t>
      </w:r>
      <w:r>
        <w:rPr>
          <w:rFonts w:ascii="宋体" w:hAnsi="宋体" w:eastAsia="宋体" w:hint="eastAsia"/>
        </w:rPr>
        <w:t xml:space="preserve">二丙酰基</w:t>
      </w:r>
      <w:r>
        <w:t xml:space="preserve">-3, 6-</w:t>
      </w:r>
      <w:r>
        <w:rPr>
          <w:rFonts w:ascii="宋体" w:hAnsi="宋体" w:eastAsia="宋体" w:hint="eastAsia"/>
        </w:rPr>
        <w:t xml:space="preserve">辛二酮</w:t>
      </w:r>
      <w:r>
        <w:t xml:space="preserve">(</w:t>
      </w:r>
      <w:r>
        <w:t xml:space="preserve">4.6 g, 18 mmol</w:t>
      </w:r>
      <w:r>
        <w:t xml:space="preserve">)</w:t>
      </w:r>
      <w:r>
        <w:rPr>
          <w:rFonts w:ascii="宋体" w:hAnsi="宋体" w:eastAsia="宋体" w:hint="eastAsia"/>
        </w:rPr>
        <w:t xml:space="preserve">溶于</w:t>
      </w:r>
      <w:r>
        <w:t xml:space="preserve">50 mL</w:t>
      </w:r>
      <w:r>
        <w:rPr>
          <w:rFonts w:ascii="宋体" w:hAnsi="宋体" w:eastAsia="宋体" w:hint="eastAsia"/>
        </w:rPr>
        <w:t xml:space="preserve">乙醇中，加入过量的水合肼，回流搅拌约</w:t>
      </w:r>
      <w:r>
        <w:t xml:space="preserve">5</w:t>
      </w:r>
      <w:r>
        <w:rPr>
          <w:rFonts w:ascii="宋体" w:hAnsi="宋体" w:eastAsia="宋体" w:hint="eastAsia"/>
        </w:rPr>
        <w:t xml:space="preserve">个</w:t>
      </w:r>
      <w:r>
        <w:rPr>
          <w:rFonts w:ascii="宋体" w:hAnsi="宋体" w:eastAsia="宋体" w:hint="eastAsia"/>
        </w:rPr>
        <w:t xml:space="preserve">小时，浓缩后加入大量蒸馏水，析出白色沉淀，过滤并干燥，得到产品，产量</w:t>
      </w:r>
      <w:r>
        <w:t xml:space="preserve">3.8 </w:t>
      </w:r>
      <w:r>
        <w:t xml:space="preserve">g</w:t>
      </w:r>
      <w:r>
        <w:rPr>
          <w:rFonts w:ascii="宋体" w:hAnsi="宋体" w:eastAsia="宋体" w:hint="eastAsia"/>
        </w:rPr>
        <w:t xml:space="preserve">，产率</w:t>
      </w:r>
      <w:r>
        <w:rPr>
          <w:rFonts w:ascii="宋体" w:hAnsi="宋体" w:eastAsia="宋体" w:hint="eastAsia"/>
        </w:rPr>
        <w:t xml:space="preserve">约</w:t>
      </w:r>
      <w:r>
        <w:t xml:space="preserve">82</w:t>
      </w:r>
      <w:r>
        <w:t xml:space="preserve"> %</w:t>
      </w:r>
      <w:r>
        <w:rPr>
          <w:rFonts w:ascii="宋体" w:hAnsi="宋体" w:eastAsia="宋体" w:hint="eastAsia"/>
          <w:rFonts w:ascii="宋体" w:hAnsi="宋体" w:eastAsia="宋体" w:hint="eastAsia"/>
        </w:rPr>
        <w:t xml:space="preserve">.</w:t>
      </w:r>
      <w:r>
        <w:rPr>
          <w:vertAlign w:val="superscript"/>
          /&gt;
        </w:rPr>
        <w:t xml:space="preserve">1</w:t>
      </w:r>
      <w:r>
        <w:t xml:space="preserve">H NMR </w:t>
      </w:r>
      <w:r>
        <w:t xml:space="preserve">(</w:t>
      </w:r>
      <w:r>
        <w:t xml:space="preserve">400 MHz</w:t>
      </w:r>
      <w:r>
        <w:rPr>
          <w:spacing w:val="-1"/>
        </w:rPr>
        <w:t xml:space="preserve">, </w:t>
      </w:r>
      <w:r>
        <w:t xml:space="preserve">d-DMSO</w:t>
      </w:r>
      <w:r>
        <w:t xml:space="preserve">)</w:t>
      </w:r>
      <w:r>
        <w:t xml:space="preserve">: δ</w:t>
      </w:r>
      <w:r w:rsidR="001852F3">
        <w:t xml:space="preserve">12.17 </w:t>
      </w:r>
      <w:r>
        <w:t xml:space="preserve">(</w:t>
      </w:r>
      <w:r>
        <w:t xml:space="preserve">s</w:t>
      </w:r>
      <w:r>
        <w:rPr>
          <w:spacing w:val="-1"/>
        </w:rPr>
        <w:t xml:space="preserve">, </w:t>
      </w:r>
      <w:r>
        <w:t xml:space="preserve">2H</w:t>
      </w:r>
      <w:r>
        <w:t xml:space="preserve">)</w:t>
      </w:r>
      <w:r>
        <w:t xml:space="preserve">, </w:t>
      </w:r>
      <w:r>
        <w:t xml:space="preserve">2.29 </w:t>
      </w:r>
      <w:r>
        <w:t xml:space="preserve">(</w:t>
      </w:r>
      <w:r>
        <w:t xml:space="preserve">s</w:t>
      </w:r>
      <w:r>
        <w:rPr>
          <w:spacing w:val="-1"/>
        </w:rPr>
        <w:t xml:space="preserve">, </w:t>
      </w:r>
      <w:r>
        <w:t xml:space="preserve">8H</w:t>
      </w:r>
      <w:r>
        <w:t xml:space="preserve">)</w:t>
      </w:r>
      <w:r>
        <w:t xml:space="preserve">, </w:t>
      </w:r>
      <w:r>
        <w:t xml:space="preserve">1.00</w:t>
      </w:r>
      <w:r>
        <w:t xml:space="preserve"> </w:t>
      </w:r>
      <w:r>
        <w:t xml:space="preserve">(</w:t>
      </w:r>
      <w:r>
        <w:t xml:space="preserve">s, 12H</w:t>
      </w:r>
      <w:r>
        <w:t xml:space="preserve">)</w:t>
      </w:r>
      <w:r>
        <w:rPr>
          <w:rFonts w:ascii="宋体" w:hAnsi="宋体" w:eastAsia="宋体" w:hint="eastAsia"/>
        </w:rPr>
        <w:t xml:space="preserve">。</w:t>
      </w:r>
    </w:p>
    <w:p w:rsidR="0018722C">
      <w:pPr>
        <w:topLinePunct/>
      </w:pPr>
      <w:r>
        <w:rPr>
          <w:rFonts w:ascii="宋体" w:hAnsi="宋体" w:eastAsia="宋体" w:hint="eastAsia"/>
        </w:rPr>
        <w:t xml:space="preserve">配合物</w:t>
      </w:r>
      <w:r>
        <w:t xml:space="preserve">C</w:t>
      </w:r>
      <w:r>
        <w:rPr>
          <w:vertAlign w:val="subscript"/>
          /&gt;
        </w:rPr>
        <w:t xml:space="preserve">35</w:t>
      </w:r>
      <w:r>
        <w:t xml:space="preserve">H</w:t>
      </w:r>
      <w:r>
        <w:rPr>
          <w:vertAlign w:val="subscript"/>
          /&gt;
        </w:rPr>
        <w:t xml:space="preserve">50</w:t>
      </w:r>
      <w:r>
        <w:t xml:space="preserve">N</w:t>
      </w:r>
      <w:r>
        <w:rPr>
          <w:vertAlign w:val="subscript"/>
          /&gt;
        </w:rPr>
        <w:t xml:space="preserve">10</w:t>
      </w:r>
      <w:r>
        <w:t xml:space="preserve">Cu</w:t>
      </w:r>
      <w:r>
        <w:rPr>
          <w:vertAlign w:val="subscript"/>
          /&gt;
        </w:rPr>
        <w:t xml:space="preserve">5</w:t>
      </w:r>
      <w:r>
        <w:t xml:space="preserve">•guest</w:t>
      </w:r>
      <w:r>
        <w:t xml:space="preserve"> </w:t>
      </w:r>
      <w:r>
        <w:t xml:space="preserve">(</w:t>
      </w:r>
      <w:r>
        <w:rPr>
          <w:b/>
        </w:rPr>
        <w:t xml:space="preserve">6</w:t>
      </w:r>
      <w:r>
        <w:t xml:space="preserve">•guest</w:t>
      </w:r>
      <w:r>
        <w:t xml:space="preserve">)</w:t>
      </w:r>
      <w:r>
        <w:rPr>
          <w:rFonts w:ascii="宋体" w:hAnsi="宋体" w:eastAsia="宋体" w:hint="eastAsia"/>
          <w:rFonts w:ascii="宋体" w:hAnsi="宋体" w:eastAsia="宋体" w:hint="eastAsia"/>
          <w:spacing w:val="-10"/>
        </w:rPr>
        <w:t xml:space="preserve">: </w:t>
      </w:r>
      <w:r>
        <w:rPr>
          <w:rFonts w:ascii="宋体" w:hAnsi="宋体" w:eastAsia="宋体" w:hint="eastAsia"/>
        </w:rPr>
        <w:t xml:space="preserve">将</w:t>
      </w:r>
      <w:r>
        <w:t xml:space="preserve">H</w:t>
      </w:r>
      <w:r>
        <w:rPr>
          <w:vertAlign w:val="subscript"/>
          /&gt;
        </w:rPr>
        <w:t xml:space="preserve">2</w:t>
      </w:r>
      <w:r>
        <w:rPr>
          <w:b/>
        </w:rPr>
        <w:t xml:space="preserve">L</w:t>
      </w:r>
      <w:r>
        <w:rPr>
          <w:vertAlign w:val="subscript"/>
          <w:b/>
        </w:rPr>
        <w:t xml:space="preserve">2 </w:t>
      </w:r>
      <w:r>
        <w:t xml:space="preserve">(</w:t>
      </w:r>
      <w:r>
        <w:t xml:space="preserve">1 mmol, 0.25 g</w:t>
      </w:r>
      <w:r>
        <w:t xml:space="preserve">)</w:t>
      </w:r>
      <w:r/>
      <w:r>
        <w:rPr>
          <w:rFonts w:ascii="宋体" w:hAnsi="宋体" w:eastAsia="宋体" w:hint="eastAsia"/>
        </w:rPr>
        <w:t xml:space="preserve">溶于</w:t>
      </w:r>
      <w:r>
        <w:t xml:space="preserve">30 mL DMF</w:t>
      </w:r>
      <w:r/>
      <w:r>
        <w:rPr>
          <w:rFonts w:ascii="宋体" w:hAnsi="宋体" w:eastAsia="宋体" w:hint="eastAsia"/>
        </w:rPr>
        <w:t xml:space="preserve">制成</w:t>
      </w:r>
      <w:r>
        <w:rPr>
          <w:rFonts w:ascii="宋体" w:hAnsi="宋体" w:eastAsia="宋体" w:hint="eastAsia"/>
        </w:rPr>
        <w:t xml:space="preserve">溶液</w:t>
      </w:r>
      <w:r>
        <w:rPr>
          <w:b/>
        </w:rPr>
        <w:t xml:space="preserve">a</w:t>
      </w:r>
      <w:r>
        <w:rPr>
          <w:rFonts w:ascii="宋体" w:hAnsi="宋体" w:eastAsia="宋体" w:hint="eastAsia"/>
        </w:rPr>
        <w:t xml:space="preserve">，将</w:t>
      </w:r>
      <w:r>
        <w:t xml:space="preserve">[</w:t>
      </w:r>
      <w:r>
        <w:t xml:space="preserve">Cu</w:t>
      </w:r>
      <w:r>
        <w:rPr>
          <w:vertAlign w:val="subscript"/>
          /&gt;
        </w:rPr>
        <w:t xml:space="preserve">3</w:t>
      </w:r>
      <w:r>
        <w:t xml:space="preserve">(</w:t>
      </w:r>
      <w:r>
        <w:rPr>
          <w:position w:val="1"/>
        </w:rPr>
        <w:t xml:space="preserve">μ</w:t>
      </w:r>
      <w:r>
        <w:rPr>
          <w:sz w:val="16"/>
        </w:rPr>
        <w:t xml:space="preserve">3</w:t>
      </w:r>
      <w:r>
        <w:rPr>
          <w:position w:val="1"/>
        </w:rPr>
        <w:t xml:space="preserve">-OH</w:t>
      </w:r>
      <w:r>
        <w:t xml:space="preserve">)</w:t>
      </w:r>
      <w:r/>
      <w:r>
        <w:t xml:space="preserve">(</w:t>
      </w:r>
      <w:r>
        <w:rPr>
          <w:position w:val="1"/>
        </w:rPr>
        <w:t xml:space="preserve">μ-pz</w:t>
      </w:r>
      <w:r>
        <w:t xml:space="preserve">)</w:t>
      </w:r>
      <w:r w:rsidR="004B696B">
        <w:t xml:space="preserve"> </w:t>
      </w:r>
      <w:r>
        <w:rPr>
          <w:vertAlign w:val="subscript"/>
          /&gt;
        </w:rPr>
        <w:t xml:space="preserve">3</w:t>
      </w:r>
      <w:r>
        <w:t xml:space="preserve">(</w:t>
      </w:r>
      <w:r>
        <w:rPr>
          <w:position w:val="1"/>
        </w:rPr>
        <w:t xml:space="preserve">MeCOO</w:t>
      </w:r>
      <w:r>
        <w:t xml:space="preserve">)</w:t>
      </w:r>
      <w:r w:rsidR="004B696B">
        <w:t xml:space="preserve"> </w:t>
      </w:r>
      <w:r>
        <w:rPr>
          <w:vertAlign w:val="subscript"/>
          /&gt;
        </w:rPr>
        <w:t xml:space="preserve">2</w:t>
      </w:r>
      <w:r>
        <w:t xml:space="preserve">(</w:t>
      </w:r>
      <w:r>
        <w:rPr>
          <w:position w:val="1"/>
        </w:rPr>
        <w:t xml:space="preserve">Hpz</w:t>
      </w:r>
      <w:r>
        <w:t xml:space="preserve">)</w:t>
      </w:r>
      <w:r/>
      <w:r>
        <w:t xml:space="preserve">]</w:t>
      </w:r>
      <w:r>
        <w:rPr>
          <w:vertAlign w:val="superscript"/>
          /&gt;
        </w:rPr>
        <w:t xml:space="preserve">3 </w:t>
      </w:r>
      <w:r>
        <w:t xml:space="preserve">(</w:t>
      </w:r>
      <w:r>
        <w:rPr>
          <w:position w:val="1"/>
        </w:rPr>
        <w:t xml:space="preserve">0.66 mmol, 0.392 g</w:t>
      </w:r>
      <w:r>
        <w:t xml:space="preserve">)</w:t>
      </w:r>
      <w:r/>
      <w:r>
        <w:rPr>
          <w:rFonts w:ascii="宋体" w:hAnsi="宋体" w:eastAsia="宋体" w:hint="eastAsia"/>
        </w:rPr>
        <w:t xml:space="preserve">通过超声作用溶于</w:t>
      </w:r>
      <w:r>
        <w:t xml:space="preserve">30 mL CH</w:t>
      </w:r>
      <w:r>
        <w:rPr>
          <w:vertAlign w:val="subscript"/>
          /&gt;
        </w:rPr>
        <w:t xml:space="preserve">3</w:t>
      </w:r>
      <w:r>
        <w:t xml:space="preserve">OH</w:t>
      </w:r>
      <w:r>
        <w:rPr>
          <w:rFonts w:ascii="宋体" w:hAnsi="宋体" w:eastAsia="宋体" w:hint="eastAsia"/>
        </w:rPr>
        <w:t xml:space="preserve">制成溶液</w:t>
      </w:r>
      <w:r>
        <w:rPr>
          <w:b/>
        </w:rPr>
        <w:t xml:space="preserve">b</w:t>
      </w:r>
      <w:r>
        <w:rPr>
          <w:rFonts w:ascii="宋体" w:hAnsi="宋体" w:eastAsia="宋体" w:hint="eastAsia"/>
        </w:rPr>
        <w:t xml:space="preserve">，将溶液</w:t>
      </w:r>
      <w:r>
        <w:rPr>
          <w:b/>
        </w:rPr>
        <w:t xml:space="preserve">a</w:t>
      </w:r>
      <w:r>
        <w:rPr>
          <w:rFonts w:ascii="宋体" w:hAnsi="宋体" w:eastAsia="宋体" w:hint="eastAsia"/>
        </w:rPr>
        <w:t xml:space="preserve">和</w:t>
      </w:r>
      <w:r>
        <w:rPr>
          <w:b/>
        </w:rPr>
        <w:t xml:space="preserve">b</w:t>
      </w:r>
      <w:r>
        <w:rPr>
          <w:rFonts w:ascii="宋体" w:hAnsi="宋体" w:eastAsia="宋体" w:hint="eastAsia"/>
        </w:rPr>
        <w:t xml:space="preserve">混合均匀，并转移分装到内径为</w:t>
      </w:r>
      <w:r>
        <w:t xml:space="preserve">8 mm</w:t>
      </w:r>
      <w:r>
        <w:rPr>
          <w:rFonts w:ascii="宋体" w:hAnsi="宋体" w:eastAsia="宋体" w:hint="eastAsia"/>
        </w:rPr>
        <w:t xml:space="preserve">的硬质玻璃</w:t>
      </w:r>
      <w:r>
        <w:rPr>
          <w:rFonts w:ascii="宋体" w:hAnsi="宋体" w:eastAsia="宋体" w:hint="eastAsia"/>
        </w:rPr>
        <w:t xml:space="preserve">管中</w:t>
      </w:r>
      <w:r>
        <w:t xml:space="preserve">（</w:t>
      </w:r>
      <w:r>
        <w:rPr>
          <w:rFonts w:ascii="宋体" w:hAnsi="宋体" w:eastAsia="宋体" w:hint="eastAsia"/>
          <w:spacing w:val="-8"/>
        </w:rPr>
        <w:t xml:space="preserve">每支管</w:t>
      </w:r>
      <w:r>
        <w:t xml:space="preserve">3 </w:t>
      </w:r>
      <w:r>
        <w:rPr>
          <w:spacing w:val="-8"/>
        </w:rPr>
        <w:t xml:space="preserve">mL</w:t>
      </w:r>
      <w:r>
        <w:rPr>
          <w:spacing w:val="-8"/>
        </w:rPr>
        <w:t xml:space="preserve">）</w:t>
      </w:r>
      <w:r>
        <w:rPr>
          <w:rFonts w:ascii="宋体" w:hAnsi="宋体" w:eastAsia="宋体" w:hint="eastAsia"/>
        </w:rPr>
        <w:t xml:space="preserve">，封管后加热到</w:t>
      </w:r>
      <w:r>
        <w:t xml:space="preserve">100</w:t>
      </w:r>
      <w:r w:rsidR="001852F3">
        <w:t xml:space="preserve">°C</w:t>
      </w:r>
      <w:r>
        <w:rPr>
          <w:rFonts w:ascii="宋体" w:hAnsi="宋体" w:eastAsia="宋体" w:hint="eastAsia"/>
        </w:rPr>
        <w:t xml:space="preserve">并保持</w:t>
      </w:r>
      <w:r>
        <w:t xml:space="preserve">72</w:t>
      </w:r>
      <w:r>
        <w:rPr>
          <w:rFonts w:ascii="宋体" w:hAnsi="宋体" w:eastAsia="宋体" w:hint="eastAsia"/>
        </w:rPr>
        <w:t xml:space="preserve">小时，然后以每小时</w:t>
      </w:r>
      <w:r>
        <w:t xml:space="preserve">5</w:t>
      </w:r>
      <w:r w:rsidR="001852F3">
        <w:t xml:space="preserve">°C</w:t>
      </w:r>
      <w:r>
        <w:rPr>
          <w:rFonts w:ascii="宋体" w:hAnsi="宋体" w:eastAsia="宋体" w:hint="eastAsia"/>
        </w:rPr>
        <w:t xml:space="preserve">的速度冷却</w:t>
      </w:r>
      <w:r>
        <w:rPr>
          <w:rFonts w:ascii="宋体" w:hAnsi="宋体" w:eastAsia="宋体" w:hint="eastAsia"/>
        </w:rPr>
        <w:t xml:space="preserve">到室温，过滤并用</w:t>
      </w:r>
      <w:r>
        <w:t xml:space="preserve">DMF</w:t>
      </w:r>
      <w:r>
        <w:rPr>
          <w:rFonts w:ascii="宋体" w:hAnsi="宋体" w:eastAsia="宋体" w:hint="eastAsia"/>
        </w:rPr>
        <w:t xml:space="preserve">和甲醇洗涤，得到六边形无色片状晶体，总产量</w:t>
      </w:r>
      <w:r>
        <w:t xml:space="preserve">300 mg</w:t>
      </w:r>
      <w:r>
        <w:rPr>
          <w:rFonts w:ascii="宋体" w:hAnsi="宋体" w:eastAsia="宋体" w:hint="eastAsia"/>
        </w:rPr>
        <w:t xml:space="preserve">，</w:t>
      </w:r>
      <w:r>
        <w:rPr>
          <w:rFonts w:ascii="宋体" w:hAnsi="宋体" w:eastAsia="宋体" w:hint="eastAsia"/>
        </w:rPr>
        <w:t>产</w:t>
      </w:r>
      <w:r>
        <w:rPr>
          <w:rFonts w:ascii="宋体" w:hAnsi="宋体" w:eastAsia="宋体" w:hint="eastAsia"/>
        </w:rPr>
        <w:t>率约</w:t>
      </w:r>
    </w:p>
    <w:p w:rsidR="0018722C">
      <w:pPr>
        <w:topLinePunct/>
      </w:pPr>
      <w:r>
        <w:rPr>
          <w:rFonts w:cstheme="minorBidi" w:hAnsiTheme="minorHAnsi" w:eastAsiaTheme="minorHAnsi" w:asciiTheme="minorHAnsi" w:ascii="Calibri"/>
        </w:rPr>
        <w:t>103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432;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t>80 %</w:t>
      </w:r>
      <w:r>
        <w:rPr>
          <w:rFonts w:ascii="宋体" w:hAnsi="宋体" w:eastAsia="宋体" w:hint="eastAsia"/>
          <w:rFonts w:ascii="宋体" w:hAnsi="宋体" w:eastAsia="宋体" w:hint="eastAsia"/>
        </w:rPr>
        <w:t xml:space="preserve">. </w:t>
      </w:r>
      <w:r>
        <w:rPr>
          <w:rFonts w:ascii="宋体" w:hAnsi="宋体" w:eastAsia="宋体" w:hint="eastAsia"/>
        </w:rPr>
        <w:t>元素分析</w:t>
      </w:r>
      <w:r>
        <w:t>(</w:t>
      </w:r>
      <w:r>
        <w:t>%</w:t>
      </w:r>
      <w:r>
        <w:t>)</w:t>
      </w:r>
      <w:r>
        <w:rPr>
          <w:rFonts w:ascii="宋体" w:hAnsi="宋体" w:eastAsia="宋体" w:hint="eastAsia"/>
          <w:rFonts w:ascii="宋体" w:hAnsi="宋体" w:eastAsia="宋体" w:hint="eastAsia"/>
        </w:rPr>
        <w:t xml:space="preserve">: </w:t>
      </w:r>
      <w:r>
        <w:rPr>
          <w:rFonts w:ascii="宋体" w:hAnsi="宋体" w:eastAsia="宋体" w:hint="eastAsia"/>
        </w:rPr>
        <w:t>实验值</w:t>
      </w:r>
      <w:r>
        <w:t>（</w:t>
      </w:r>
      <w:r>
        <w:rPr>
          <w:rFonts w:ascii="宋体" w:hAnsi="宋体" w:eastAsia="宋体" w:hint="eastAsia"/>
        </w:rPr>
        <w:t>样品经真空</w:t>
      </w:r>
      <w:r>
        <w:t>160</w:t>
      </w:r>
      <w:r w:rsidR="001852F3">
        <w:t xml:space="preserve">°C</w:t>
      </w:r>
      <w:r>
        <w:rPr>
          <w:rFonts w:ascii="宋体" w:hAnsi="宋体" w:eastAsia="宋体" w:hint="eastAsia"/>
        </w:rPr>
        <w:t>加热</w:t>
      </w:r>
      <w:r>
        <w:t>10</w:t>
      </w:r>
      <w:r>
        <w:rPr>
          <w:rFonts w:ascii="宋体" w:hAnsi="宋体" w:eastAsia="宋体" w:hint="eastAsia"/>
        </w:rPr>
        <w:t>小</w:t>
      </w:r>
      <w:r>
        <w:rPr>
          <w:rFonts w:ascii="宋体" w:hAnsi="宋体" w:eastAsia="宋体" w:hint="eastAsia"/>
        </w:rPr>
        <w:t>时候</w:t>
      </w:r>
      <w:r>
        <w:rPr>
          <w:rFonts w:ascii="宋体" w:hAnsi="宋体" w:eastAsia="宋体" w:hint="eastAsia"/>
        </w:rPr>
        <w:t>测得</w:t>
      </w:r>
      <w:r>
        <w:t>）</w:t>
      </w:r>
      <w:r>
        <w:rPr>
          <w:rFonts w:ascii="宋体" w:hAnsi="宋体" w:eastAsia="宋体" w:hint="eastAsia"/>
        </w:rPr>
        <w:t>：</w:t>
      </w:r>
      <w:r>
        <w:t>C 45.36, H 5.58, N</w:t>
      </w:r>
    </w:p>
    <w:p w:rsidR="0018722C">
      <w:pPr>
        <w:topLinePunct/>
      </w:pPr>
      <w:r>
        <w:t>15.11</w:t>
      </w:r>
      <w:r>
        <w:rPr>
          <w:rFonts w:ascii="宋体" w:hAnsi="宋体" w:eastAsia="宋体" w:hint="eastAsia"/>
          <w:rFonts w:ascii="宋体" w:hAnsi="宋体" w:eastAsia="宋体" w:hint="eastAsia"/>
          <w:spacing w:val="-4"/>
          <w:position w:val="1"/>
        </w:rPr>
        <w:t xml:space="preserve">. </w:t>
      </w:r>
      <w:r>
        <w:rPr>
          <w:rFonts w:ascii="宋体" w:hAnsi="宋体" w:eastAsia="宋体" w:hint="eastAsia"/>
        </w:rPr>
        <w:t>理论值</w:t>
      </w:r>
      <w:r>
        <w:t>(</w:t>
      </w:r>
      <w:r>
        <w:rPr>
          <w:spacing w:val="-2"/>
          <w:position w:val="1"/>
        </w:rPr>
        <w:t>C</w:t>
      </w:r>
      <w:r>
        <w:rPr>
          <w:spacing w:val="-2"/>
          <w:sz w:val="16"/>
        </w:rPr>
        <w:t>35</w:t>
      </w:r>
      <w:r>
        <w:rPr>
          <w:spacing w:val="-2"/>
          <w:position w:val="1"/>
        </w:rPr>
        <w:t>H</w:t>
      </w:r>
      <w:r>
        <w:rPr>
          <w:spacing w:val="-2"/>
          <w:sz w:val="16"/>
        </w:rPr>
        <w:t>50</w:t>
      </w:r>
      <w:r>
        <w:rPr>
          <w:spacing w:val="-2"/>
          <w:position w:val="1"/>
        </w:rPr>
        <w:t>N</w:t>
      </w:r>
      <w:r>
        <w:rPr>
          <w:spacing w:val="-2"/>
          <w:sz w:val="16"/>
        </w:rPr>
        <w:t>10</w:t>
      </w:r>
      <w:r>
        <w:rPr>
          <w:spacing w:val="-2"/>
          <w:position w:val="1"/>
        </w:rPr>
        <w:t>Cu</w:t>
      </w:r>
      <w:r>
        <w:rPr>
          <w:spacing w:val="-2"/>
          <w:sz w:val="16"/>
        </w:rPr>
        <w:t>5</w:t>
      </w:r>
      <w:r>
        <w:t>)</w:t>
      </w:r>
      <w:r>
        <w:rPr>
          <w:rFonts w:ascii="宋体" w:hAnsi="宋体" w:eastAsia="宋体" w:hint="eastAsia"/>
          <w:rFonts w:ascii="宋体" w:hAnsi="宋体" w:eastAsia="宋体" w:hint="eastAsia"/>
          <w:spacing w:val="-2"/>
          <w:position w:val="1"/>
        </w:rPr>
        <w:t xml:space="preserve">: </w:t>
      </w:r>
      <w:r>
        <w:t>C </w:t>
      </w:r>
      <w:r>
        <w:t>45.27</w:t>
      </w:r>
      <w:r>
        <w:t>, </w:t>
      </w:r>
      <w:r>
        <w:t>H 5.43</w:t>
      </w:r>
      <w:r>
        <w:t>, </w:t>
      </w:r>
      <w:r>
        <w:t>N 15.08</w:t>
      </w:r>
      <w:r>
        <w:rPr>
          <w:rFonts w:ascii="宋体" w:hAnsi="宋体" w:eastAsia="宋体" w:hint="eastAsia"/>
          <w:rFonts w:ascii="宋体" w:hAnsi="宋体" w:eastAsia="宋体" w:hint="eastAsia"/>
          <w:spacing w:val="-4"/>
          <w:position w:val="1"/>
        </w:rPr>
        <w:t xml:space="preserve">. </w:t>
      </w:r>
      <w:r>
        <w:rPr>
          <w:rFonts w:ascii="宋体" w:hAnsi="宋体" w:eastAsia="宋体" w:hint="eastAsia"/>
        </w:rPr>
        <w:t>红外光谱</w:t>
      </w:r>
      <w:r>
        <w:t>(</w:t>
      </w:r>
      <w:r>
        <w:rPr>
          <w:spacing w:val="-2"/>
          <w:position w:val="1"/>
        </w:rPr>
        <w:t xml:space="preserve">KBr, </w:t>
      </w:r>
      <w:r>
        <w:rPr>
          <w:spacing w:val="-2"/>
          <w:position w:val="1"/>
        </w:rPr>
        <w:t>cm</w:t>
      </w:r>
      <w:r>
        <w:rPr>
          <w:spacing w:val="-2"/>
          <w:position w:val="10"/>
          <w:sz w:val="16"/>
        </w:rPr>
        <w:t>−1</w:t>
      </w:r>
      <w:r>
        <w:t>)</w:t>
      </w:r>
      <w:r>
        <w:rPr>
          <w:rFonts w:ascii="宋体" w:hAnsi="宋体" w:eastAsia="宋体" w:hint="eastAsia"/>
          <w:rFonts w:ascii="宋体" w:hAnsi="宋体" w:eastAsia="宋体" w:hint="eastAsia"/>
          <w:spacing w:val="-2"/>
          <w:position w:val="1"/>
        </w:rPr>
        <w:t xml:space="preserve">: </w:t>
      </w:r>
      <w:r>
        <w:t>2961 </w:t>
      </w:r>
      <w:r>
        <w:t>s, 2927 </w:t>
      </w:r>
      <w:r>
        <w:t>m, 2869 </w:t>
      </w:r>
      <w:r>
        <w:t>w</w:t>
      </w:r>
      <w:r>
        <w:t>, </w:t>
      </w:r>
      <w:r>
        <w:t>2723 </w:t>
      </w:r>
      <w:r>
        <w:t>vw</w:t>
      </w:r>
      <w:r>
        <w:t>, 1664 </w:t>
      </w:r>
      <w:r>
        <w:t>vw</w:t>
      </w:r>
      <w:r>
        <w:t>, 1572 s</w:t>
      </w:r>
      <w:r>
        <w:t>, </w:t>
      </w:r>
      <w:r>
        <w:t>1488 s</w:t>
      </w:r>
      <w:r>
        <w:t>, </w:t>
      </w:r>
      <w:r>
        <w:t>1453 s</w:t>
      </w:r>
      <w:r>
        <w:t>. </w:t>
      </w:r>
      <w:r>
        <w:t>1430 s</w:t>
      </w:r>
      <w:r>
        <w:t>, </w:t>
      </w:r>
      <w:r>
        <w:t>1384 m</w:t>
      </w:r>
      <w:r>
        <w:t>, </w:t>
      </w:r>
      <w:r>
        <w:t>1369 s</w:t>
      </w:r>
      <w:r>
        <w:t>, </w:t>
      </w:r>
      <w:r>
        <w:t>1307 s</w:t>
      </w:r>
      <w:r>
        <w:t>, </w:t>
      </w:r>
      <w:r>
        <w:t>1246 m</w:t>
      </w:r>
      <w:r>
        <w:t>,</w:t>
      </w:r>
    </w:p>
    <w:p w:rsidR="0018722C">
      <w:pPr>
        <w:topLinePunct/>
      </w:pPr>
      <w:r>
        <w:t>1146 s, 1069 vs, 1054 vs, 966 m, 878 m, 839 w, 782 w</w:t>
      </w:r>
      <w:r>
        <w:rPr>
          <w:rFonts w:ascii="宋体" w:eastAsia="宋体" w:hint="eastAsia"/>
        </w:rPr>
        <w:t>。</w:t>
      </w:r>
    </w:p>
    <w:p w:rsidR="0018722C">
      <w:pPr>
        <w:topLinePunct/>
      </w:pPr>
      <w:r>
        <w:rPr>
          <w:rFonts w:cstheme="minorBidi" w:hAnsiTheme="minorHAnsi" w:eastAsiaTheme="minorHAnsi" w:asciiTheme="minorHAnsi" w:ascii="Calibri"/>
        </w:rPr>
        <w:t>104</w:t>
      </w:r>
    </w:p>
    <w:p w:rsidR="0018722C">
      <w:pPr>
        <w:pStyle w:val="ae"/>
        <w:topLinePunct/>
      </w:pPr>
      <w:bookmarkStart w:id="423441" w:name="_cwCmt9"/>
      <w:r>
        <w:rPr>
          <w:kern w:val="2"/>
          <w:sz w:val="22"/>
          <w:szCs w:val="22"/>
          <w:rFonts w:cstheme="minorBidi" w:hAnsiTheme="minorHAnsi" w:eastAsiaTheme="minorHAnsi" w:asciiTheme="minorHAnsi"/>
        </w:rPr>
        <w:pict>
          <v:line style="position:absolute;mso-position-horizontal-relative:page;mso-position-vertical-relative:paragraph;z-index:4456;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bookmarkEnd w:id="423441"/>
    </w:p>
    <w:p w:rsidR="0018722C">
      <w:pPr>
        <w:pStyle w:val="a8"/>
        <w:topLinePunct/>
      </w:pPr>
      <w:r>
        <w:rPr>
          <w:rFonts w:ascii="宋体" w:eastAsia="宋体" w:hint="eastAsia"/>
        </w:rPr>
        <w:t>表</w:t>
      </w:r>
      <w:r>
        <w:t>4</w:t>
      </w:r>
      <w:r>
        <w:t>.</w:t>
      </w:r>
      <w:r>
        <w:t>1  </w:t>
      </w:r>
      <w:r>
        <w:rPr>
          <w:rFonts w:ascii="宋体" w:eastAsia="宋体" w:hint="eastAsia"/>
        </w:rPr>
        <w:t>配合物晶体学参数表</w:t>
      </w:r>
    </w:p>
    <w:p w:rsidR="0018722C">
      <w:pPr>
        <w:pStyle w:val="a8"/>
        <w:topLinePunct/>
      </w:pPr>
      <w:r>
        <w:t>Table</w:t>
      </w:r>
      <w:r>
        <w:t xml:space="preserve"> </w:t>
      </w:r>
      <w:r w:rsidRPr="00DB64CE">
        <w:t>4.1</w:t>
      </w:r>
      <w:r>
        <w:t xml:space="preserve">  </w:t>
      </w:r>
      <w:r w:rsidRPr="00DB64CE">
        <w:t>Summary of the Crystal Data and Structure Refinement Parameters</w:t>
      </w:r>
    </w:p>
    <w:tbl>
      <w:tblPr>
        <w:tblW w:w="5000" w:type="pct"/>
        <w:tblInd w:w="1934"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3014"/>
        <w:gridCol w:w="3506"/>
      </w:tblGrid>
      <w:tr>
        <w:trPr>
          <w:tblHeader/>
        </w:trPr>
        <w:tc>
          <w:tcPr>
            <w:tcW w:w="2311" w:type="pct"/>
            <w:vAlign w:val="center"/>
            <w:tcBorders>
              <w:bottom w:val="single" w:sz="4" w:space="0" w:color="auto"/>
            </w:tcBorders>
          </w:tcPr>
          <w:p w:rsidR="0018722C">
            <w:pPr>
              <w:pStyle w:val="a7"/>
              <w:topLinePunct/>
              <w:ind w:leftChars="0" w:left="0" w:rightChars="0" w:right="0" w:firstLineChars="0" w:firstLine="0"/>
              <w:spacing w:line="240" w:lineRule="atLeast"/>
            </w:pPr>
            <w:r>
              <w:t>Parameters</w:t>
            </w:r>
          </w:p>
        </w:tc>
        <w:tc>
          <w:tcPr>
            <w:tcW w:w="2689" w:type="pct"/>
            <w:vAlign w:val="center"/>
            <w:tcBorders>
              <w:bottom w:val="single" w:sz="4" w:space="0" w:color="auto"/>
            </w:tcBorders>
          </w:tcPr>
          <w:p w:rsidR="0018722C">
            <w:pPr>
              <w:pStyle w:val="a7"/>
              <w:topLinePunct/>
              <w:ind w:leftChars="0" w:left="0" w:rightChars="0" w:right="0" w:firstLineChars="0" w:firstLine="0"/>
              <w:spacing w:line="240" w:lineRule="atLeast"/>
            </w:pPr>
            <w:r>
              <w:t>6</w:t>
            </w:r>
            <w:r>
              <w:t>•</w:t>
            </w:r>
            <w:r>
              <w:t>G</w:t>
            </w:r>
            <w:r>
              <w:t xml:space="preserve">uest </w:t>
            </w:r>
            <w:r>
              <w:t>(</w:t>
            </w:r>
            <w:r>
              <w:t xml:space="preserve">298 K</w:t>
            </w:r>
            <w:r>
              <w:t>)</w:t>
            </w:r>
          </w:p>
        </w:tc>
      </w:tr>
      <w:tr>
        <w:tc>
          <w:tcPr>
            <w:tcW w:w="2311" w:type="pct"/>
            <w:vAlign w:val="center"/>
          </w:tcPr>
          <w:p w:rsidR="0018722C">
            <w:pPr>
              <w:pStyle w:val="ac"/>
              <w:topLinePunct/>
              <w:ind w:leftChars="0" w:left="0" w:rightChars="0" w:right="0" w:firstLineChars="0" w:firstLine="0"/>
              <w:spacing w:line="240" w:lineRule="atLeast"/>
            </w:pPr>
            <w:r>
              <w:t>Formula</w:t>
            </w:r>
          </w:p>
        </w:tc>
        <w:tc>
          <w:tcPr>
            <w:tcW w:w="2689" w:type="pct"/>
            <w:vAlign w:val="center"/>
          </w:tcPr>
          <w:p w:rsidR="0018722C">
            <w:pPr>
              <w:pStyle w:val="ad"/>
              <w:topLinePunct/>
              <w:ind w:leftChars="0" w:left="0" w:rightChars="0" w:right="0" w:firstLineChars="0" w:firstLine="0"/>
              <w:spacing w:line="240" w:lineRule="atLeast"/>
            </w:pPr>
            <w:r>
              <w:t>C</w:t>
            </w:r>
            <w:r>
              <w:t>35</w:t>
            </w:r>
            <w:r>
              <w:t>H</w:t>
            </w:r>
            <w:r>
              <w:t>50</w:t>
            </w:r>
            <w:r>
              <w:t>N</w:t>
            </w:r>
            <w:r>
              <w:t>10</w:t>
            </w:r>
            <w:r>
              <w:t>Cu</w:t>
            </w:r>
            <w:r>
              <w:t>5</w:t>
            </w:r>
          </w:p>
        </w:tc>
      </w:tr>
      <w:tr>
        <w:tc>
          <w:tcPr>
            <w:tcW w:w="2311" w:type="pct"/>
            <w:vAlign w:val="center"/>
          </w:tcPr>
          <w:p w:rsidR="0018722C">
            <w:pPr>
              <w:pStyle w:val="ac"/>
              <w:topLinePunct/>
              <w:ind w:leftChars="0" w:left="0" w:rightChars="0" w:right="0" w:firstLineChars="0" w:firstLine="0"/>
              <w:spacing w:line="240" w:lineRule="atLeast"/>
            </w:pPr>
            <w:r>
              <w:t>M</w:t>
            </w:r>
            <w:r>
              <w:t>r</w:t>
            </w:r>
          </w:p>
        </w:tc>
        <w:tc>
          <w:tcPr>
            <w:tcW w:w="2689" w:type="pct"/>
            <w:vAlign w:val="center"/>
          </w:tcPr>
          <w:p w:rsidR="0018722C">
            <w:pPr>
              <w:pStyle w:val="affff9"/>
              <w:topLinePunct/>
              <w:ind w:leftChars="0" w:left="0" w:rightChars="0" w:right="0" w:firstLineChars="0" w:firstLine="0"/>
              <w:spacing w:line="240" w:lineRule="atLeast"/>
            </w:pPr>
            <w:r>
              <w:t>928.55</w:t>
            </w:r>
          </w:p>
        </w:tc>
      </w:tr>
      <w:tr>
        <w:tc>
          <w:tcPr>
            <w:tcW w:w="2311" w:type="pct"/>
            <w:vAlign w:val="center"/>
          </w:tcPr>
          <w:p w:rsidR="0018722C">
            <w:pPr>
              <w:pStyle w:val="ac"/>
              <w:topLinePunct/>
              <w:ind w:leftChars="0" w:left="0" w:rightChars="0" w:right="0" w:firstLineChars="0" w:firstLine="0"/>
              <w:spacing w:line="240" w:lineRule="atLeast"/>
            </w:pPr>
            <w:r>
              <w:t xml:space="preserve">Temp </w:t>
            </w:r>
            <w:r>
              <w:t xml:space="preserve">(</w:t>
            </w:r>
            <w:r>
              <w:t xml:space="preserve">K</w:t>
            </w:r>
            <w:r>
              <w:t xml:space="preserve">)</w:t>
            </w:r>
          </w:p>
        </w:tc>
        <w:tc>
          <w:tcPr>
            <w:tcW w:w="2689" w:type="pct"/>
            <w:vAlign w:val="center"/>
          </w:tcPr>
          <w:p w:rsidR="0018722C">
            <w:pPr>
              <w:pStyle w:val="affff9"/>
              <w:topLinePunct/>
              <w:ind w:leftChars="0" w:left="0" w:rightChars="0" w:right="0" w:firstLineChars="0" w:firstLine="0"/>
              <w:spacing w:line="240" w:lineRule="atLeast"/>
            </w:pPr>
            <w:r>
              <w:t>298</w:t>
            </w:r>
          </w:p>
        </w:tc>
      </w:tr>
      <w:tr>
        <w:tc>
          <w:tcPr>
            <w:tcW w:w="2311" w:type="pct"/>
            <w:vAlign w:val="center"/>
          </w:tcPr>
          <w:p w:rsidR="0018722C">
            <w:pPr>
              <w:pStyle w:val="ac"/>
              <w:topLinePunct/>
              <w:ind w:leftChars="0" w:left="0" w:rightChars="0" w:right="0" w:firstLineChars="0" w:firstLine="0"/>
              <w:spacing w:line="240" w:lineRule="atLeast"/>
            </w:pPr>
            <w:r>
              <w:t>Space group</w:t>
            </w:r>
          </w:p>
        </w:tc>
        <w:tc>
          <w:tcPr>
            <w:tcW w:w="2689" w:type="pct"/>
            <w:vAlign w:val="center"/>
          </w:tcPr>
          <w:p w:rsidR="0018722C">
            <w:pPr>
              <w:pStyle w:val="ad"/>
              <w:topLinePunct/>
              <w:ind w:leftChars="0" w:left="0" w:rightChars="0" w:right="0" w:firstLineChars="0" w:firstLine="0"/>
              <w:spacing w:line="240" w:lineRule="atLeast"/>
            </w:pPr>
            <w:r>
              <w:t>Pnnn</w:t>
            </w:r>
          </w:p>
        </w:tc>
      </w:tr>
      <w:tr>
        <w:tc>
          <w:tcPr>
            <w:tcW w:w="2311"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2689" w:type="pct"/>
            <w:vAlign w:val="center"/>
          </w:tcPr>
          <w:p w:rsidR="0018722C">
            <w:pPr>
              <w:pStyle w:val="ad"/>
              <w:topLinePunct/>
              <w:ind w:leftChars="0" w:left="0" w:rightChars="0" w:right="0" w:firstLineChars="0" w:firstLine="0"/>
              <w:spacing w:line="240" w:lineRule="atLeast"/>
            </w:pPr>
            <w:r>
              <w:t>10.2646</w:t>
            </w:r>
            <w:r>
              <w:t>(</w:t>
            </w:r>
            <w:r>
              <w:t>13</w:t>
            </w:r>
            <w:r>
              <w:t>)</w:t>
            </w:r>
          </w:p>
        </w:tc>
      </w:tr>
      <w:tr>
        <w:tc>
          <w:tcPr>
            <w:tcW w:w="2311"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2689" w:type="pct"/>
            <w:vAlign w:val="center"/>
          </w:tcPr>
          <w:p w:rsidR="0018722C">
            <w:pPr>
              <w:pStyle w:val="ad"/>
              <w:topLinePunct/>
              <w:ind w:leftChars="0" w:left="0" w:rightChars="0" w:right="0" w:firstLineChars="0" w:firstLine="0"/>
              <w:spacing w:line="240" w:lineRule="atLeast"/>
            </w:pPr>
            <w:r>
              <w:t>32.685</w:t>
            </w:r>
            <w:r>
              <w:t>(</w:t>
            </w:r>
            <w:r>
              <w:t>42</w:t>
            </w:r>
            <w:r>
              <w:t>)</w:t>
            </w:r>
          </w:p>
        </w:tc>
      </w:tr>
      <w:tr>
        <w:tc>
          <w:tcPr>
            <w:tcW w:w="2311" w:type="pct"/>
            <w:vAlign w:val="center"/>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2689" w:type="pct"/>
            <w:vAlign w:val="center"/>
          </w:tcPr>
          <w:p w:rsidR="0018722C">
            <w:pPr>
              <w:pStyle w:val="ad"/>
              <w:topLinePunct/>
              <w:ind w:leftChars="0" w:left="0" w:rightChars="0" w:right="0" w:firstLineChars="0" w:firstLine="0"/>
              <w:spacing w:line="240" w:lineRule="atLeast"/>
            </w:pPr>
            <w:r>
              <w:t>33.689</w:t>
            </w:r>
            <w:r>
              <w:t>(</w:t>
            </w:r>
            <w:r>
              <w:t>4</w:t>
            </w:r>
            <w:r>
              <w:t>)</w:t>
            </w:r>
          </w:p>
        </w:tc>
      </w:tr>
      <w:tr>
        <w:tc>
          <w:tcPr>
            <w:tcW w:w="2311" w:type="pct"/>
            <w:vAlign w:val="center"/>
          </w:tcPr>
          <w:p w:rsidR="0018722C">
            <w:pPr>
              <w:pStyle w:val="ac"/>
              <w:topLinePunct/>
              <w:ind w:leftChars="0" w:left="0" w:rightChars="0" w:right="0" w:firstLineChars="0" w:firstLine="0"/>
              <w:spacing w:line="240" w:lineRule="atLeast"/>
            </w:pPr>
            <w:r>
              <w:t>α </w:t>
            </w:r>
            <w:r>
              <w:t>(</w:t>
            </w:r>
            <w:r>
              <w:t xml:space="preserve">deg</w:t>
            </w:r>
            <w:r>
              <w:t>)</w:t>
            </w:r>
          </w:p>
        </w:tc>
        <w:tc>
          <w:tcPr>
            <w:tcW w:w="2689" w:type="pct"/>
            <w:vAlign w:val="center"/>
          </w:tcPr>
          <w:p w:rsidR="0018722C">
            <w:pPr>
              <w:pStyle w:val="affff9"/>
              <w:topLinePunct/>
              <w:ind w:leftChars="0" w:left="0" w:rightChars="0" w:right="0" w:firstLineChars="0" w:firstLine="0"/>
              <w:spacing w:line="240" w:lineRule="atLeast"/>
            </w:pPr>
            <w:r>
              <w:t>90.00</w:t>
            </w:r>
          </w:p>
        </w:tc>
      </w:tr>
      <w:tr>
        <w:tc>
          <w:tcPr>
            <w:tcW w:w="2311" w:type="pct"/>
            <w:vAlign w:val="center"/>
          </w:tcPr>
          <w:p w:rsidR="0018722C">
            <w:pPr>
              <w:pStyle w:val="ac"/>
              <w:topLinePunct/>
              <w:ind w:leftChars="0" w:left="0" w:rightChars="0" w:right="0" w:firstLineChars="0" w:firstLine="0"/>
              <w:spacing w:line="240" w:lineRule="atLeast"/>
            </w:pPr>
            <w:r>
              <w:t>β </w:t>
            </w:r>
            <w:r>
              <w:t>(</w:t>
            </w:r>
            <w:r>
              <w:t xml:space="preserve">deg</w:t>
            </w:r>
            <w:r>
              <w:t>)</w:t>
            </w:r>
          </w:p>
        </w:tc>
        <w:tc>
          <w:tcPr>
            <w:tcW w:w="2689" w:type="pct"/>
            <w:vAlign w:val="center"/>
          </w:tcPr>
          <w:p w:rsidR="0018722C">
            <w:pPr>
              <w:pStyle w:val="affff9"/>
              <w:topLinePunct/>
              <w:ind w:leftChars="0" w:left="0" w:rightChars="0" w:right="0" w:firstLineChars="0" w:firstLine="0"/>
              <w:spacing w:line="240" w:lineRule="atLeast"/>
            </w:pPr>
            <w:r>
              <w:t>90.00</w:t>
            </w:r>
          </w:p>
        </w:tc>
      </w:tr>
      <w:tr>
        <w:tc>
          <w:tcPr>
            <w:tcW w:w="2311" w:type="pct"/>
            <w:vAlign w:val="center"/>
          </w:tcPr>
          <w:p w:rsidR="0018722C">
            <w:pPr>
              <w:pStyle w:val="ac"/>
              <w:topLinePunct/>
              <w:ind w:leftChars="0" w:left="0" w:rightChars="0" w:right="0" w:firstLineChars="0" w:firstLine="0"/>
              <w:spacing w:line="240" w:lineRule="atLeast"/>
            </w:pPr>
            <w:r>
              <w:t>γ </w:t>
            </w:r>
            <w:r>
              <w:t>(</w:t>
            </w:r>
            <w:r>
              <w:t xml:space="preserve">deg</w:t>
            </w:r>
            <w:r>
              <w:t>)</w:t>
            </w:r>
          </w:p>
        </w:tc>
        <w:tc>
          <w:tcPr>
            <w:tcW w:w="2689" w:type="pct"/>
            <w:vAlign w:val="center"/>
          </w:tcPr>
          <w:p w:rsidR="0018722C">
            <w:pPr>
              <w:pStyle w:val="affff9"/>
              <w:topLinePunct/>
              <w:ind w:leftChars="0" w:left="0" w:rightChars="0" w:right="0" w:firstLineChars="0" w:firstLine="0"/>
              <w:spacing w:line="240" w:lineRule="atLeast"/>
            </w:pPr>
            <w:r>
              <w:t>90.00</w:t>
            </w:r>
          </w:p>
        </w:tc>
      </w:tr>
      <w:tr>
        <w:tc>
          <w:tcPr>
            <w:tcW w:w="2311" w:type="pct"/>
            <w:vAlign w:val="center"/>
          </w:tcPr>
          <w:p w:rsidR="0018722C">
            <w:pPr>
              <w:pStyle w:val="ac"/>
              <w:topLinePunct/>
              <w:ind w:leftChars="0" w:left="0" w:rightChars="0" w:right="0" w:firstLineChars="0" w:firstLine="0"/>
              <w:spacing w:line="240" w:lineRule="atLeast"/>
            </w:pPr>
            <w:r>
              <w:t>V </w:t>
            </w:r>
            <w:r>
              <w:t>(</w:t>
            </w:r>
            <w:r>
              <w:t>Å</w:t>
            </w:r>
            <w:r>
              <w:t>3</w:t>
            </w:r>
            <w:r>
              <w:t>)</w:t>
            </w:r>
          </w:p>
        </w:tc>
        <w:tc>
          <w:tcPr>
            <w:tcW w:w="2689" w:type="pct"/>
            <w:vAlign w:val="center"/>
          </w:tcPr>
          <w:p w:rsidR="0018722C">
            <w:pPr>
              <w:pStyle w:val="ad"/>
              <w:topLinePunct/>
              <w:ind w:leftChars="0" w:left="0" w:rightChars="0" w:right="0" w:firstLineChars="0" w:firstLine="0"/>
              <w:spacing w:line="240" w:lineRule="atLeast"/>
            </w:pPr>
            <w:r>
              <w:t>11302</w:t>
            </w:r>
            <w:r>
              <w:t>(</w:t>
            </w:r>
            <w:r>
              <w:t>2</w:t>
            </w:r>
            <w:r>
              <w:t>)</w:t>
            </w:r>
          </w:p>
        </w:tc>
      </w:tr>
      <w:tr>
        <w:tc>
          <w:tcPr>
            <w:tcW w:w="2311" w:type="pct"/>
            <w:vAlign w:val="center"/>
          </w:tcPr>
          <w:p w:rsidR="0018722C">
            <w:pPr>
              <w:pStyle w:val="ac"/>
              <w:topLinePunct/>
              <w:ind w:leftChars="0" w:left="0" w:rightChars="0" w:right="0" w:firstLineChars="0" w:firstLine="0"/>
              <w:spacing w:line="240" w:lineRule="atLeast"/>
            </w:pPr>
            <w:r>
              <w:t>Z</w:t>
            </w:r>
          </w:p>
        </w:tc>
        <w:tc>
          <w:tcPr>
            <w:tcW w:w="2689" w:type="pct"/>
            <w:vAlign w:val="center"/>
          </w:tcPr>
          <w:p w:rsidR="0018722C">
            <w:pPr>
              <w:pStyle w:val="affff9"/>
              <w:topLinePunct/>
              <w:ind w:leftChars="0" w:left="0" w:rightChars="0" w:right="0" w:firstLineChars="0" w:firstLine="0"/>
              <w:spacing w:line="240" w:lineRule="atLeast"/>
            </w:pPr>
            <w:r>
              <w:t>8</w:t>
            </w:r>
          </w:p>
        </w:tc>
      </w:tr>
      <w:tr>
        <w:tc>
          <w:tcPr>
            <w:tcW w:w="2311" w:type="pct"/>
            <w:vAlign w:val="center"/>
          </w:tcPr>
          <w:p w:rsidR="0018722C">
            <w:pPr>
              <w:pStyle w:val="ac"/>
              <w:topLinePunct/>
              <w:ind w:leftChars="0" w:left="0" w:rightChars="0" w:right="0" w:firstLineChars="0" w:firstLine="0"/>
              <w:spacing w:line="240" w:lineRule="atLeast"/>
            </w:pPr>
            <w:r>
              <w:t>D</w:t>
            </w:r>
            <w:r>
              <w:t>calcd </w:t>
            </w:r>
            <w:r>
              <w:t>(</w:t>
            </w:r>
            <w:r>
              <w:t xml:space="preserve">g</w:t>
            </w:r>
            <w:r>
              <w:t>/</w:t>
            </w:r>
            <w:r>
              <w:t>cm</w:t>
            </w:r>
            <w:r>
              <w:t>3</w:t>
            </w:r>
            <w:r>
              <w:t>)</w:t>
            </w:r>
          </w:p>
        </w:tc>
        <w:tc>
          <w:tcPr>
            <w:tcW w:w="2689" w:type="pct"/>
            <w:vAlign w:val="center"/>
          </w:tcPr>
          <w:p w:rsidR="0018722C">
            <w:pPr>
              <w:pStyle w:val="affff9"/>
              <w:topLinePunct/>
              <w:ind w:leftChars="0" w:left="0" w:rightChars="0" w:right="0" w:firstLineChars="0" w:firstLine="0"/>
              <w:spacing w:line="240" w:lineRule="atLeast"/>
            </w:pPr>
            <w:r>
              <w:t>1.091</w:t>
            </w:r>
          </w:p>
        </w:tc>
      </w:tr>
      <w:tr>
        <w:tc>
          <w:tcPr>
            <w:tcW w:w="2311" w:type="pct"/>
            <w:vAlign w:val="center"/>
          </w:tcPr>
          <w:p w:rsidR="0018722C">
            <w:pPr>
              <w:pStyle w:val="ac"/>
              <w:topLinePunct/>
              <w:ind w:leftChars="0" w:left="0" w:rightChars="0" w:right="0" w:firstLineChars="0" w:firstLine="0"/>
              <w:spacing w:line="240" w:lineRule="atLeast"/>
            </w:pPr>
            <w:r>
              <w:t>μ </w:t>
            </w:r>
            <w:r>
              <w:t>(</w:t>
            </w:r>
            <w:r>
              <w:t>mm</w:t>
            </w:r>
            <w:r>
              <w:t>-1</w:t>
            </w:r>
            <w:r>
              <w:t>)</w:t>
            </w:r>
          </w:p>
        </w:tc>
        <w:tc>
          <w:tcPr>
            <w:tcW w:w="2689" w:type="pct"/>
            <w:vAlign w:val="center"/>
          </w:tcPr>
          <w:p w:rsidR="0018722C">
            <w:pPr>
              <w:pStyle w:val="affff9"/>
              <w:topLinePunct/>
              <w:ind w:leftChars="0" w:left="0" w:rightChars="0" w:right="0" w:firstLineChars="0" w:firstLine="0"/>
              <w:spacing w:line="240" w:lineRule="atLeast"/>
            </w:pPr>
            <w:r>
              <w:t>2.283</w:t>
            </w:r>
          </w:p>
        </w:tc>
      </w:tr>
      <w:tr>
        <w:tc>
          <w:tcPr>
            <w:tcW w:w="2311" w:type="pct"/>
            <w:vAlign w:val="center"/>
          </w:tcPr>
          <w:p w:rsidR="0018722C">
            <w:pPr>
              <w:pStyle w:val="ac"/>
              <w:topLinePunct/>
              <w:ind w:leftChars="0" w:left="0" w:rightChars="0" w:right="0" w:firstLineChars="0" w:firstLine="0"/>
              <w:spacing w:line="240" w:lineRule="atLeast"/>
            </w:pPr>
            <w:r>
              <w:t>Reflcns collcd</w:t>
            </w:r>
          </w:p>
        </w:tc>
        <w:tc>
          <w:tcPr>
            <w:tcW w:w="2689" w:type="pct"/>
            <w:vAlign w:val="center"/>
          </w:tcPr>
          <w:p w:rsidR="0018722C">
            <w:pPr>
              <w:pStyle w:val="affff9"/>
              <w:topLinePunct/>
              <w:ind w:leftChars="0" w:left="0" w:rightChars="0" w:right="0" w:firstLineChars="0" w:firstLine="0"/>
              <w:spacing w:line="240" w:lineRule="atLeast"/>
            </w:pPr>
            <w:r>
              <w:t>46019</w:t>
            </w:r>
          </w:p>
        </w:tc>
      </w:tr>
      <w:tr>
        <w:tc>
          <w:tcPr>
            <w:tcW w:w="2311" w:type="pct"/>
            <w:vAlign w:val="center"/>
          </w:tcPr>
          <w:p w:rsidR="0018722C">
            <w:pPr>
              <w:pStyle w:val="ac"/>
              <w:topLinePunct/>
              <w:ind w:leftChars="0" w:left="0" w:rightChars="0" w:right="0" w:firstLineChars="0" w:firstLine="0"/>
              <w:spacing w:line="240" w:lineRule="atLeast"/>
            </w:pPr>
            <w:r>
              <w:t>Unique reflcns</w:t>
            </w:r>
          </w:p>
        </w:tc>
        <w:tc>
          <w:tcPr>
            <w:tcW w:w="2689" w:type="pct"/>
            <w:vAlign w:val="center"/>
          </w:tcPr>
          <w:p w:rsidR="0018722C">
            <w:pPr>
              <w:pStyle w:val="affff9"/>
              <w:topLinePunct/>
              <w:ind w:leftChars="0" w:left="0" w:rightChars="0" w:right="0" w:firstLineChars="0" w:firstLine="0"/>
              <w:spacing w:line="240" w:lineRule="atLeast"/>
            </w:pPr>
            <w:r>
              <w:t>11503</w:t>
            </w:r>
          </w:p>
        </w:tc>
      </w:tr>
      <w:tr>
        <w:tc>
          <w:tcPr>
            <w:tcW w:w="2311" w:type="pct"/>
            <w:vAlign w:val="center"/>
          </w:tcPr>
          <w:p w:rsidR="0018722C">
            <w:pPr>
              <w:pStyle w:val="ac"/>
              <w:topLinePunct/>
              <w:ind w:leftChars="0" w:left="0" w:rightChars="0" w:right="0" w:firstLineChars="0" w:firstLine="0"/>
              <w:spacing w:line="240" w:lineRule="atLeast"/>
            </w:pPr>
            <w:r>
              <w:t>R</w:t>
            </w:r>
            <w:r>
              <w:t>int</w:t>
            </w:r>
          </w:p>
        </w:tc>
        <w:tc>
          <w:tcPr>
            <w:tcW w:w="2689" w:type="pct"/>
            <w:vAlign w:val="center"/>
          </w:tcPr>
          <w:p w:rsidR="0018722C">
            <w:pPr>
              <w:pStyle w:val="affff9"/>
              <w:topLinePunct/>
              <w:ind w:leftChars="0" w:left="0" w:rightChars="0" w:right="0" w:firstLineChars="0" w:firstLine="0"/>
              <w:spacing w:line="240" w:lineRule="atLeast"/>
            </w:pPr>
            <w:r>
              <w:t>0.1171</w:t>
            </w:r>
          </w:p>
        </w:tc>
      </w:tr>
      <w:tr>
        <w:tc>
          <w:tcPr>
            <w:tcW w:w="2311" w:type="pct"/>
            <w:vAlign w:val="center"/>
          </w:tcPr>
          <w:p w:rsidR="0018722C">
            <w:pPr>
              <w:pStyle w:val="ac"/>
              <w:topLinePunct/>
              <w:ind w:leftChars="0" w:left="0" w:rightChars="0" w:right="0" w:firstLineChars="0" w:firstLine="0"/>
              <w:spacing w:line="240" w:lineRule="atLeast"/>
            </w:pPr>
            <w:r>
              <w:t>R</w:t>
            </w:r>
            <w:r>
              <w:t>1 </w:t>
            </w:r>
            <w:r>
              <w:t>[</w:t>
            </w:r>
            <w:r>
              <w:t xml:space="preserve">I&gt;2σ</w:t>
            </w:r>
            <w:r>
              <w:t>(</w:t>
            </w:r>
            <w:r>
              <w:t>I</w:t>
            </w:r>
            <w:r>
              <w:t>)</w:t>
            </w:r>
            <w:r/>
            <w:r>
              <w:t>]</w:t>
            </w:r>
            <w:r>
              <w:t>a</w:t>
            </w:r>
          </w:p>
        </w:tc>
        <w:tc>
          <w:tcPr>
            <w:tcW w:w="2689" w:type="pct"/>
            <w:vAlign w:val="center"/>
          </w:tcPr>
          <w:p w:rsidR="0018722C">
            <w:pPr>
              <w:pStyle w:val="affff9"/>
              <w:topLinePunct/>
              <w:ind w:leftChars="0" w:left="0" w:rightChars="0" w:right="0" w:firstLineChars="0" w:firstLine="0"/>
              <w:spacing w:line="240" w:lineRule="atLeast"/>
            </w:pPr>
            <w:r>
              <w:t>0.1135</w:t>
            </w:r>
          </w:p>
        </w:tc>
      </w:tr>
      <w:tr>
        <w:tc>
          <w:tcPr>
            <w:tcW w:w="2311" w:type="pct"/>
            <w:vAlign w:val="center"/>
          </w:tcPr>
          <w:p w:rsidR="0018722C">
            <w:pPr>
              <w:pStyle w:val="ac"/>
              <w:topLinePunct/>
              <w:ind w:leftChars="0" w:left="0" w:rightChars="0" w:right="0" w:firstLineChars="0" w:firstLine="0"/>
              <w:spacing w:line="240" w:lineRule="atLeast"/>
            </w:pPr>
            <w:r>
              <w:t>wR</w:t>
            </w:r>
            <w:r>
              <w:t>2 </w:t>
            </w:r>
            <w:r>
              <w:t>[</w:t>
            </w:r>
            <w:r>
              <w:t xml:space="preserve">I&gt;2σ</w:t>
            </w:r>
            <w:r>
              <w:t>(</w:t>
            </w:r>
            <w:r>
              <w:t>I</w:t>
            </w:r>
            <w:r>
              <w:t>)</w:t>
            </w:r>
            <w:r/>
            <w:r>
              <w:t>]</w:t>
            </w:r>
            <w:r>
              <w:t>a</w:t>
            </w:r>
          </w:p>
        </w:tc>
        <w:tc>
          <w:tcPr>
            <w:tcW w:w="2689" w:type="pct"/>
            <w:vAlign w:val="center"/>
          </w:tcPr>
          <w:p w:rsidR="0018722C">
            <w:pPr>
              <w:pStyle w:val="affff9"/>
              <w:topLinePunct/>
              <w:ind w:leftChars="0" w:left="0" w:rightChars="0" w:right="0" w:firstLineChars="0" w:firstLine="0"/>
              <w:spacing w:line="240" w:lineRule="atLeast"/>
            </w:pPr>
            <w:r>
              <w:t>0.2904</w:t>
            </w:r>
          </w:p>
        </w:tc>
      </w:tr>
      <w:tr>
        <w:tc>
          <w:tcPr>
            <w:tcW w:w="2311" w:type="pct"/>
            <w:vAlign w:val="center"/>
          </w:tcPr>
          <w:p w:rsidR="0018722C">
            <w:pPr>
              <w:pStyle w:val="ac"/>
              <w:topLinePunct/>
              <w:ind w:leftChars="0" w:left="0" w:rightChars="0" w:right="0" w:firstLineChars="0" w:firstLine="0"/>
              <w:spacing w:line="240" w:lineRule="atLeast"/>
            </w:pPr>
            <w:r>
              <w:t>R</w:t>
            </w:r>
            <w:r>
              <w:t>1 </w:t>
            </w:r>
            <w:r>
              <w:t>(</w:t>
            </w:r>
            <w:r>
              <w:t xml:space="preserve">all data</w:t>
            </w:r>
            <w:r>
              <w:t>)</w:t>
            </w:r>
          </w:p>
        </w:tc>
        <w:tc>
          <w:tcPr>
            <w:tcW w:w="2689" w:type="pct"/>
            <w:vAlign w:val="center"/>
          </w:tcPr>
          <w:p w:rsidR="0018722C">
            <w:pPr>
              <w:pStyle w:val="affff9"/>
              <w:topLinePunct/>
              <w:ind w:leftChars="0" w:left="0" w:rightChars="0" w:right="0" w:firstLineChars="0" w:firstLine="0"/>
              <w:spacing w:line="240" w:lineRule="atLeast"/>
            </w:pPr>
            <w:r>
              <w:t>0.2133</w:t>
            </w:r>
          </w:p>
        </w:tc>
      </w:tr>
      <w:tr>
        <w:tc>
          <w:tcPr>
            <w:tcW w:w="2311" w:type="pct"/>
            <w:vAlign w:val="center"/>
          </w:tcPr>
          <w:p w:rsidR="0018722C">
            <w:pPr>
              <w:pStyle w:val="ac"/>
              <w:topLinePunct/>
              <w:ind w:leftChars="0" w:left="0" w:rightChars="0" w:right="0" w:firstLineChars="0" w:firstLine="0"/>
              <w:spacing w:line="240" w:lineRule="atLeast"/>
            </w:pPr>
            <w:r/>
            <w:r>
              <w:t/>
            </w:r>
            <w:r>
              <w:t>W</w:t>
            </w:r>
            <w:r>
              <w:t>R</w:t>
            </w:r>
            <w:r>
              <w:t xml:space="preserve">2 </w:t>
            </w:r>
            <w:r>
              <w:t>(</w:t>
            </w:r>
            <w:r>
              <w:t xml:space="preserve">all data</w:t>
            </w:r>
            <w:r>
              <w:t>)</w:t>
            </w:r>
          </w:p>
        </w:tc>
        <w:tc>
          <w:tcPr>
            <w:tcW w:w="2689" w:type="pct"/>
            <w:vAlign w:val="center"/>
          </w:tcPr>
          <w:p w:rsidR="0018722C">
            <w:pPr>
              <w:pStyle w:val="affff9"/>
              <w:topLinePunct/>
              <w:ind w:leftChars="0" w:left="0" w:rightChars="0" w:right="0" w:firstLineChars="0" w:firstLine="0"/>
              <w:spacing w:line="240" w:lineRule="atLeast"/>
            </w:pPr>
            <w:r>
              <w:t>0.3896</w:t>
            </w:r>
          </w:p>
        </w:tc>
      </w:tr>
      <w:tr>
        <w:tc>
          <w:tcPr>
            <w:tcW w:w="2311" w:type="pct"/>
            <w:vAlign w:val="center"/>
            <w:tcBorders>
              <w:top w:val="single" w:sz="4" w:space="0" w:color="auto"/>
            </w:tcBorders>
          </w:tcPr>
          <w:p w:rsidR="0018722C">
            <w:pPr>
              <w:pStyle w:val="ac"/>
              <w:topLinePunct/>
              <w:ind w:leftChars="0" w:left="0" w:rightChars="0" w:right="0" w:firstLineChars="0" w:firstLine="0"/>
              <w:spacing w:line="240" w:lineRule="atLeast"/>
            </w:pPr>
            <w:r>
              <w:t>GOOF</w:t>
            </w:r>
          </w:p>
        </w:tc>
        <w:tc>
          <w:tcPr>
            <w:tcW w:w="2689" w:type="pct"/>
            <w:vAlign w:val="center"/>
            <w:tcBorders>
              <w:top w:val="single" w:sz="4" w:space="0" w:color="auto"/>
            </w:tcBorders>
          </w:tcPr>
          <w:p w:rsidR="0018722C">
            <w:pPr>
              <w:pStyle w:val="affff9"/>
              <w:topLinePunct/>
              <w:ind w:leftChars="0" w:left="0" w:rightChars="0" w:right="0" w:firstLineChars="0" w:firstLine="0"/>
              <w:spacing w:line="240" w:lineRule="atLeast"/>
            </w:pPr>
            <w:r>
              <w:t>1.010</w:t>
            </w:r>
          </w:p>
        </w:tc>
      </w:tr>
    </w:tbl>
    <w:p w:rsidR="0018722C">
      <w:pPr>
        <w:pStyle w:val="affa"/>
      </w:pPr>
    </w:p>
    <w:p w:rsidR="0018722C">
      <w:pPr>
        <w:pStyle w:val="ae"/>
        <w:topLinePunct/>
      </w:pPr>
      <w:r>
        <w:rPr>
          <w:kern w:val="2"/>
          <w:sz w:val="22"/>
          <w:szCs w:val="22"/>
          <w:rFonts w:cstheme="minorBidi" w:hAnsiTheme="minorHAnsi" w:eastAsiaTheme="minorHAnsi" w:asciiTheme="minorHAnsi"/>
        </w:rPr>
        <w:pict>
          <v:shape style="margin-left:342.359802pt;margin-top:6.330783pt;width:83.35pt;height:7.8pt;mso-position-horizontal-relative:page;mso-position-vertical-relative:paragraph;z-index:-336160" type="#_x0000_t202" filled="false" stroked="false">
            <v:textbox inset="0,0,0,0">
              <w:txbxContent>
                <w:p w:rsidR="0018722C">
                  <w:pPr>
                    <w:tabs>
                      <w:tab w:pos="382" w:val="left" w:leader="none"/>
                      <w:tab w:pos="1209" w:val="left" w:leader="none"/>
                    </w:tabs>
                    <w:spacing w:line="155" w:lineRule="exact" w:before="0"/>
                    <w:ind w:leftChars="0" w:left="0" w:rightChars="0" w:right="0" w:firstLineChars="0" w:firstLine="0"/>
                    <w:jc w:val="left"/>
                    <w:rPr>
                      <w:sz w:val="14"/>
                    </w:rPr>
                  </w:pPr>
                  <w:r>
                    <w:rPr>
                      <w:sz w:val="14"/>
                    </w:rPr>
                    <w:t>2</w:t>
                    <w:tab/>
                    <w:t>2  2</w:t>
                    <w:tab/>
                    <w:t>2  2</w:t>
                  </w:r>
                  <w:r>
                    <w:rPr>
                      <w:spacing w:val="30"/>
                      <w:sz w:val="14"/>
                    </w:rPr>
                    <w:t> </w:t>
                  </w:r>
                  <w:r>
                    <w:rPr>
                      <w:sz w:val="14"/>
                    </w:rPr>
                    <w:t>1/2</w:t>
                  </w:r>
                </w:p>
              </w:txbxContent>
            </v:textbox>
            <w10:wrap type="none"/>
          </v:shape>
        </w:pict>
      </w:r>
      <w:r>
        <w:rPr>
          <w:kern w:val="2"/>
          <w:szCs w:val="22"/>
          <w:rFonts w:cstheme="minorBidi" w:hAnsiTheme="minorHAnsi" w:eastAsiaTheme="minorHAnsi" w:asciiTheme="minorHAnsi"/>
          <w:i/>
          <w:sz w:val="14"/>
        </w:rPr>
        <w:t xml:space="preserve">a</w:t>
      </w:r>
      <w:r>
        <w:rPr>
          <w:kern w:val="2"/>
          <w:szCs w:val="22"/>
          <w:rFonts w:cstheme="minorBidi" w:hAnsiTheme="minorHAnsi" w:eastAsiaTheme="minorHAnsi" w:asciiTheme="minorHAnsi"/>
          <w:i/>
          <w:sz w:val="14"/>
        </w:rPr>
        <w:t xml:space="preserve"> </w:t>
      </w:r>
      <w:r>
        <w:rPr>
          <w:kern w:val="2"/>
          <w:szCs w:val="22"/>
          <w:rFonts w:cstheme="minorBidi" w:hAnsiTheme="minorHAnsi" w:eastAsiaTheme="minorHAnsi" w:asciiTheme="minorHAnsi"/>
          <w:i/>
          <w:sz w:val="21"/>
        </w:rPr>
        <w:t>R</w:t>
      </w:r>
      <w:r>
        <w:rPr>
          <w:kern w:val="2"/>
          <w:szCs w:val="22"/>
          <w:rFonts w:cstheme="minorBidi" w:hAnsiTheme="minorHAnsi" w:eastAsiaTheme="minorHAnsi" w:asciiTheme="minorHAnsi"/>
          <w:sz w:val="14"/>
        </w:rPr>
        <w:t>1</w:t>
      </w:r>
      <w:r>
        <w:rPr>
          <w:kern w:val="2"/>
          <w:szCs w:val="22"/>
          <w:rFonts w:cstheme="minorBidi" w:hAnsiTheme="minorHAnsi" w:eastAsiaTheme="minorHAnsi" w:asciiTheme="minorHAnsi"/>
          <w:sz w:val="21"/>
        </w:rPr>
        <w:t>=</w:t>
      </w:r>
      <w:r>
        <w:rPr>
          <w:kern w:val="2"/>
          <w:szCs w:val="22"/>
          <w:rFonts w:ascii="Symbol" w:hAnsi="Symbol" w:cstheme="minorBidi" w:eastAsiaTheme="minorHAnsi"/>
          <w:sz w:val="21"/>
        </w:rPr>
        <w:t></w:t>
      </w:r>
      <w:r>
        <w:rPr>
          <w:kern w:val="2"/>
          <w:szCs w:val="22"/>
          <w:rFonts w:cstheme="minorBidi" w:hAnsiTheme="minorHAnsi" w:eastAsiaTheme="minorHAnsi" w:asciiTheme="minorHAnsi"/>
          <w:sz w:val="21"/>
        </w:rPr>
        <w:t>(</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0</w:t>
      </w:r>
      <w:r>
        <w:rPr>
          <w:kern w:val="2"/>
          <w:szCs w:val="22"/>
          <w:rFonts w:ascii="Symbol" w:hAnsi="Symbol" w:cstheme="minorBidi" w:eastAsiaTheme="minorHAnsi"/>
          <w:sz w:val="21"/>
        </w:rPr>
        <w:t></w:t>
      </w:r>
      <w:r>
        <w:rPr>
          <w:kern w:val="2"/>
          <w:szCs w:val="22"/>
          <w:rFonts w:cstheme="minorBidi" w:hAnsiTheme="minorHAnsi" w:eastAsiaTheme="minorHAnsi" w:asciiTheme="minorHAnsi"/>
          <w:sz w:val="21"/>
        </w:rPr>
        <w:t>-</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c</w:t>
      </w:r>
      <w:r>
        <w:rPr>
          <w:kern w:val="2"/>
          <w:szCs w:val="22"/>
          <w:rFonts w:ascii="Symbol" w:hAnsi="Symbol" w:cstheme="minorBidi" w:eastAsiaTheme="minorHAnsi"/>
          <w:sz w:val="21"/>
        </w:rPr>
        <w:t></w:t>
      </w:r>
      <w:r>
        <w:rPr>
          <w:kern w:val="2"/>
          <w:szCs w:val="22"/>
          <w:rFonts w:cstheme="minorBidi" w:hAnsiTheme="minorHAnsi" w:eastAsiaTheme="minorHAnsi" w:asciiTheme="minorHAnsi"/>
          <w:sz w:val="21"/>
        </w:rPr>
        <w:t>)</w:t>
      </w:r>
      <w:r w:rsidR="004B696B">
        <w:rPr>
          <w:kern w:val="2"/>
          <w:szCs w:val="22"/>
          <w:rFonts w:cstheme="minorBidi" w:hAnsiTheme="minorHAnsi" w:eastAsiaTheme="minorHAnsi" w:asciiTheme="minorHAnsi"/>
          <w:sz w:val="21"/>
        </w:rPr>
        <w:t xml:space="preserve"> </w:t>
      </w:r>
      <w:r w:rsidR="004B696B">
        <w:rPr>
          <w:kern w:val="2"/>
          <w:szCs w:val="22"/>
          <w:rFonts w:cstheme="minorBidi" w:hAnsiTheme="minorHAnsi" w:eastAsiaTheme="minorHAnsi" w:asciiTheme="minorHAnsi"/>
          <w:sz w:val="21"/>
        </w:rPr>
        <w:t>/</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0</w:t>
      </w:r>
      <w:r>
        <w:rPr>
          <w:kern w:val="2"/>
          <w:szCs w:val="22"/>
          <w:rFonts w:cstheme="minorBidi" w:hAnsiTheme="minorHAnsi" w:eastAsiaTheme="minorHAnsi" w:asciiTheme="minorHAnsi"/>
          <w:sz w:val="21"/>
        </w:rPr>
        <w:t xml:space="preserve">; </w:t>
      </w:r>
      <w:r>
        <w:rPr>
          <w:kern w:val="2"/>
          <w:szCs w:val="22"/>
          <w:rFonts w:cstheme="minorBidi" w:hAnsiTheme="minorHAnsi" w:eastAsiaTheme="minorHAnsi" w:asciiTheme="minorHAnsi"/>
          <w:i/>
          <w:sz w:val="21"/>
        </w:rPr>
        <w:t>wR</w:t>
      </w:r>
      <w:r>
        <w:rPr>
          <w:kern w:val="2"/>
          <w:szCs w:val="22"/>
          <w:rFonts w:cstheme="minorBidi" w:hAnsiTheme="minorHAnsi" w:eastAsiaTheme="minorHAnsi" w:asciiTheme="minorHAnsi"/>
          <w:sz w:val="14"/>
        </w:rPr>
        <w:t>2</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w:t>
      </w:r>
      <w:r>
        <w:rPr>
          <w:kern w:val="2"/>
          <w:szCs w:val="22"/>
          <w:rFonts w:ascii="Symbol" w:hAnsi="Symbol" w:cstheme="minorBidi" w:eastAsiaTheme="minorHAnsi"/>
          <w:sz w:val="21"/>
        </w:rPr>
        <w:t></w:t>
      </w:r>
      <w:r>
        <w:rPr>
          <w:kern w:val="2"/>
          <w:szCs w:val="22"/>
          <w:rFonts w:cstheme="minorBidi" w:hAnsiTheme="minorHAnsi" w:eastAsiaTheme="minorHAnsi" w:asciiTheme="minorHAnsi"/>
          <w:sz w:val="14"/>
        </w:rPr>
        <w:t>w</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 xml:space="preserve">0 </w:t>
      </w:r>
      <w:r>
        <w:rPr>
          <w:kern w:val="2"/>
          <w:szCs w:val="22"/>
          <w:rFonts w:cstheme="minorBidi" w:hAnsiTheme="minorHAnsi" w:eastAsiaTheme="minorHAnsi" w:asciiTheme="minorHAnsi"/>
          <w:sz w:val="21"/>
        </w:rPr>
        <w:t xml:space="preserve">- </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 xml:space="preserve">c</w:t>
      </w:r>
      <w:r>
        <w:rPr>
          <w:kern w:val="2"/>
          <w:szCs w:val="22"/>
          <w:rFonts w:cstheme="minorBidi" w:hAnsiTheme="minorHAnsi" w:eastAsiaTheme="minorHAnsi" w:asciiTheme="minorHAnsi"/>
          <w:sz w:val="21"/>
        </w:rPr>
        <w:t>) /</w:t>
      </w:r>
      <w:r>
        <w:rPr>
          <w:kern w:val="2"/>
          <w:szCs w:val="22"/>
          <w:rFonts w:ascii="Symbol" w:hAnsi="Symbol" w:cstheme="minorBidi" w:eastAsiaTheme="minorHAnsi"/>
          <w:sz w:val="21"/>
        </w:rPr>
        <w:t></w:t>
      </w:r>
      <w:r>
        <w:rPr>
          <w:kern w:val="2"/>
          <w:szCs w:val="22"/>
          <w:rFonts w:cstheme="minorBidi" w:hAnsiTheme="minorHAnsi" w:eastAsiaTheme="minorHAnsi" w:asciiTheme="minorHAnsi"/>
          <w:i/>
          <w:sz w:val="21"/>
        </w:rPr>
        <w:t>w</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i/>
          <w:sz w:val="21"/>
        </w:rPr>
        <w:t>F</w:t>
      </w:r>
      <w:r>
        <w:rPr>
          <w:kern w:val="2"/>
          <w:szCs w:val="22"/>
          <w:rFonts w:cstheme="minorBidi" w:hAnsiTheme="minorHAnsi" w:eastAsiaTheme="minorHAnsi" w:asciiTheme="minorHAnsi"/>
          <w:sz w:val="14"/>
        </w:rPr>
        <w:t xml:space="preserve">0</w:t>
      </w:r>
      <w:r>
        <w:rPr>
          <w:kern w:val="2"/>
          <w:szCs w:val="22"/>
          <w:rFonts w:cstheme="minorBidi" w:hAnsiTheme="minorHAnsi" w:eastAsiaTheme="minorHAnsi" w:asciiTheme="minorHAnsi"/>
          <w:sz w:val="21"/>
        </w:rPr>
        <w:t xml:space="preserve">) </w:t>
      </w:r>
      <w:r>
        <w:rPr>
          <w:kern w:val="2"/>
          <w:szCs w:val="22"/>
          <w:rFonts w:cstheme="minorBidi" w:hAnsiTheme="minorHAnsi" w:eastAsiaTheme="minorHAnsi" w:asciiTheme="minorHAnsi"/>
          <w:sz w:val="21"/>
        </w:rPr>
        <w:t>]</w:t>
      </w:r>
    </w:p>
    <w:p w:rsidR="0018722C">
      <w:pPr>
        <w:topLinePunct/>
      </w:pPr>
      <w:r>
        <w:rPr>
          <w:rFonts w:cstheme="minorBidi" w:hAnsiTheme="minorHAnsi" w:eastAsiaTheme="minorHAnsi" w:asciiTheme="minorHAnsi" w:ascii="Calibri"/>
        </w:rPr>
        <w:t>105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504;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a8"/>
        <w:topLinePunct/>
      </w:pPr>
      <w:r>
        <w:rPr>
          <w:rFonts w:ascii="宋体" w:hAnsi="宋体" w:eastAsia="宋体" w:hint="eastAsia"/>
        </w:rPr>
        <w:t>表</w:t>
      </w:r>
      <w:r>
        <w:t>4</w:t>
      </w:r>
      <w:r>
        <w:t>.</w:t>
      </w:r>
      <w:r>
        <w:t>2</w:t>
      </w:r>
      <w:r>
        <w:t xml:space="preserve">  </w:t>
      </w:r>
      <w:r/>
      <w:r>
        <w:rPr>
          <w:rFonts w:ascii="宋体" w:hAnsi="宋体" w:eastAsia="宋体" w:hint="eastAsia"/>
        </w:rPr>
        <w:t>配合物部分键长</w:t>
      </w:r>
      <w:r>
        <w:t>(</w:t>
      </w:r>
      <w:r>
        <w:t>)</w:t>
      </w:r>
      <w:r>
        <w:rPr>
          <w:rFonts w:ascii="宋体" w:hAnsi="宋体" w:eastAsia="宋体" w:hint="eastAsia"/>
        </w:rPr>
        <w:t>和键角</w:t>
      </w:r>
      <w:r w:rsidP="AA7D325B">
        <w:t>(</w:t>
      </w:r>
      <w:r>
        <w:t>°</w:t>
      </w:r>
      <w:r w:rsidP="AA7D325B">
        <w:t>)</w:t>
      </w:r>
    </w:p>
    <w:p w:rsidR="0018722C">
      <w:pPr>
        <w:pStyle w:val="cw24"/>
        <w:spacing w:before="190"/>
        <w:ind w:leftChars="0" w:left="535" w:rightChars="0" w:right="149"/>
        <w:jc w:val="center"/>
        <w:textAlignment w:val="center"/>
        <w:topLinePunct/>
      </w:pPr>
      <w:r>
        <w:pict>
          <v:line style="position:absolute;mso-position-horizontal-relative:page;mso-position-vertical-relative:paragraph;z-index:-336112" from="101.220001pt,51.603416pt" to="508.200001pt,51.603416pt" stroked="true" strokeweight=".71997pt" strokecolor="#000000">
            <v:stroke dashstyle="solid"/>
            <w10:wrap type="none"/>
          </v:line>
        </w:pict>
      </w:r>
      <w:r>
        <w:t>Table 4.2 Selected Bond Lengths (Å) and Bond Angles (°)</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1607"/>
        <w:gridCol w:w="2977"/>
        <w:gridCol w:w="1638"/>
      </w:tblGrid>
      <w:tr>
        <w:trPr>
          <w:tblHeader/>
        </w:trPr>
        <w:tc>
          <w:tcPr>
            <w:tcW w:w="5000"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r>
              <w:t>6</w:t>
            </w:r>
            <w:r>
              <w:t>•guest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6</w:t>
            </w:r>
            <w:r>
              <w:t>)</w:t>
            </w:r>
          </w:p>
        </w:tc>
        <w:tc>
          <w:tcPr>
            <w:tcW w:w="969" w:type="pct"/>
            <w:vAlign w:val="center"/>
          </w:tcPr>
          <w:p w:rsidR="0018722C">
            <w:pPr>
              <w:pStyle w:val="a5"/>
              <w:topLinePunct/>
              <w:ind w:leftChars="0" w:left="0" w:rightChars="0" w:right="0" w:firstLineChars="0" w:firstLine="0"/>
              <w:spacing w:line="240" w:lineRule="atLeast"/>
            </w:pPr>
            <w:r>
              <w:t>1.802</w:t>
            </w:r>
            <w:r>
              <w:t>(</w:t>
            </w:r>
            <w:r>
              <w:t>6</w:t>
            </w:r>
            <w:r>
              <w:t>)</w:t>
            </w:r>
          </w:p>
        </w:tc>
        <w:tc>
          <w:tcPr>
            <w:tcW w:w="1794" w:type="pct"/>
            <w:vAlign w:val="center"/>
          </w:tcPr>
          <w:p w:rsidR="0018722C">
            <w:pPr>
              <w:pStyle w:val="a5"/>
              <w:topLinePunct/>
              <w:ind w:leftChars="0" w:left="0" w:rightChars="0" w:right="0" w:firstLineChars="0" w:firstLine="0"/>
              <w:spacing w:line="240" w:lineRule="atLeast"/>
            </w:pPr>
            <w:r>
              <w:t>N</w:t>
            </w:r>
            <w:r>
              <w:t>(</w:t>
            </w:r>
            <w:r>
              <w:t>6</w:t>
            </w:r>
            <w:r>
              <w:t>)</w:t>
            </w:r>
            <w:r>
              <w:t>-Cu</w:t>
            </w:r>
            <w:r>
              <w:t>(</w:t>
            </w:r>
            <w:r>
              <w:t>1</w:t>
            </w:r>
            <w:r>
              <w:t>)</w:t>
            </w:r>
            <w:r>
              <w:t>-N</w:t>
            </w:r>
            <w:r>
              <w:t>(</w:t>
            </w:r>
            <w:r>
              <w:t>9</w:t>
            </w:r>
            <w:r>
              <w:t>)</w:t>
            </w:r>
          </w:p>
        </w:tc>
        <w:tc>
          <w:tcPr>
            <w:tcW w:w="987" w:type="pct"/>
            <w:vAlign w:val="center"/>
          </w:tcPr>
          <w:p w:rsidR="0018722C">
            <w:pPr>
              <w:pStyle w:val="ad"/>
              <w:topLinePunct/>
              <w:ind w:leftChars="0" w:left="0" w:rightChars="0" w:right="0" w:firstLineChars="0" w:firstLine="0"/>
              <w:spacing w:line="240" w:lineRule="atLeast"/>
            </w:pPr>
            <w:r>
              <w:t>179.0</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1</w:t>
            </w:r>
            <w:r>
              <w:t>)</w:t>
            </w:r>
            <w:r>
              <w:t>-N</w:t>
            </w:r>
            <w:r>
              <w:t>(</w:t>
            </w:r>
            <w:r>
              <w:t>9</w:t>
            </w:r>
            <w:r>
              <w:t>)</w:t>
            </w:r>
          </w:p>
        </w:tc>
        <w:tc>
          <w:tcPr>
            <w:tcW w:w="969" w:type="pct"/>
            <w:vAlign w:val="center"/>
          </w:tcPr>
          <w:p w:rsidR="0018722C">
            <w:pPr>
              <w:pStyle w:val="a5"/>
              <w:topLinePunct/>
              <w:ind w:leftChars="0" w:left="0" w:rightChars="0" w:right="0" w:firstLineChars="0" w:firstLine="0"/>
              <w:spacing w:line="240" w:lineRule="atLeast"/>
            </w:pPr>
            <w:r>
              <w:t>1.813</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2</w:t>
            </w:r>
            <w:r>
              <w:t>)</w:t>
            </w:r>
            <w:r>
              <w:t>#1-Cu</w:t>
            </w:r>
            <w:r>
              <w:t>(</w:t>
            </w:r>
            <w:r>
              <w:t>5</w:t>
            </w:r>
            <w:r>
              <w:t>)</w:t>
            </w:r>
            <w:r>
              <w:t>-N</w:t>
            </w:r>
            <w:r>
              <w:t>(</w:t>
            </w:r>
            <w:r>
              <w:t>7</w:t>
            </w:r>
            <w:r>
              <w:t>)</w:t>
            </w:r>
          </w:p>
        </w:tc>
        <w:tc>
          <w:tcPr>
            <w:tcW w:w="987" w:type="pct"/>
            <w:vAlign w:val="center"/>
          </w:tcPr>
          <w:p w:rsidR="0018722C">
            <w:pPr>
              <w:pStyle w:val="ad"/>
              <w:topLinePunct/>
              <w:ind w:leftChars="0" w:left="0" w:rightChars="0" w:right="0" w:firstLineChars="0" w:firstLine="0"/>
              <w:spacing w:line="240" w:lineRule="atLeast"/>
            </w:pPr>
            <w:r>
              <w:t>178.1</w:t>
            </w:r>
            <w:r>
              <w:t>(</w:t>
            </w:r>
            <w:r>
              <w:t>4</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5</w:t>
            </w:r>
            <w:r>
              <w:t>)</w:t>
            </w:r>
            <w:r>
              <w:t>-N</w:t>
            </w:r>
            <w:r>
              <w:t>(</w:t>
            </w:r>
            <w:r>
              <w:t>2</w:t>
            </w:r>
            <w:r>
              <w:t>)</w:t>
            </w:r>
            <w:r>
              <w:t>#1</w:t>
            </w:r>
          </w:p>
        </w:tc>
        <w:tc>
          <w:tcPr>
            <w:tcW w:w="969" w:type="pct"/>
            <w:vAlign w:val="center"/>
          </w:tcPr>
          <w:p w:rsidR="0018722C">
            <w:pPr>
              <w:pStyle w:val="a5"/>
              <w:topLinePunct/>
              <w:ind w:leftChars="0" w:left="0" w:rightChars="0" w:right="0" w:firstLineChars="0" w:firstLine="0"/>
              <w:spacing w:line="240" w:lineRule="atLeast"/>
            </w:pPr>
            <w:r>
              <w:t>1.805</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2</w:t>
            </w:r>
            <w:r>
              <w:t>)</w:t>
            </w:r>
            <w:r>
              <w:t>#1-Cu</w:t>
            </w:r>
            <w:r>
              <w:t>(</w:t>
            </w:r>
            <w:r>
              <w:t>5</w:t>
            </w:r>
            <w:r>
              <w:t>)</w:t>
            </w:r>
            <w:r>
              <w:t>-Cu</w:t>
            </w:r>
            <w:r>
              <w:t>(</w:t>
            </w:r>
            <w:r>
              <w:t>6</w:t>
            </w:r>
            <w:r>
              <w:t>)</w:t>
            </w:r>
            <w:r>
              <w:t>#2</w:t>
            </w:r>
          </w:p>
        </w:tc>
        <w:tc>
          <w:tcPr>
            <w:tcW w:w="987" w:type="pct"/>
            <w:vAlign w:val="center"/>
          </w:tcPr>
          <w:p w:rsidR="0018722C">
            <w:pPr>
              <w:pStyle w:val="ad"/>
              <w:topLinePunct/>
              <w:ind w:leftChars="0" w:left="0" w:rightChars="0" w:right="0" w:firstLineChars="0" w:firstLine="0"/>
              <w:spacing w:line="240" w:lineRule="atLeast"/>
            </w:pPr>
            <w:r>
              <w:t>64.4</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5</w:t>
            </w:r>
            <w:r>
              <w:t>)</w:t>
            </w:r>
            <w:r>
              <w:t>-N</w:t>
            </w:r>
            <w:r>
              <w:t>(</w:t>
            </w:r>
            <w:r>
              <w:t>7</w:t>
            </w:r>
            <w:r>
              <w:t>)</w:t>
            </w:r>
          </w:p>
        </w:tc>
        <w:tc>
          <w:tcPr>
            <w:tcW w:w="969" w:type="pct"/>
            <w:vAlign w:val="center"/>
          </w:tcPr>
          <w:p w:rsidR="0018722C">
            <w:pPr>
              <w:pStyle w:val="a5"/>
              <w:topLinePunct/>
              <w:ind w:leftChars="0" w:left="0" w:rightChars="0" w:right="0" w:firstLineChars="0" w:firstLine="0"/>
              <w:spacing w:line="240" w:lineRule="atLeast"/>
            </w:pPr>
            <w:r>
              <w:t>1.824</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7</w:t>
            </w:r>
            <w:r>
              <w:t>)</w:t>
            </w:r>
            <w:r>
              <w:t>-Cu</w:t>
            </w:r>
            <w:r>
              <w:t>(</w:t>
            </w:r>
            <w:r>
              <w:t>5</w:t>
            </w:r>
            <w:r>
              <w:t>)</w:t>
            </w:r>
            <w:r>
              <w:t>-Cu</w:t>
            </w:r>
            <w:r>
              <w:t>(</w:t>
            </w:r>
            <w:r>
              <w:t>6</w:t>
            </w:r>
            <w:r>
              <w:t>)</w:t>
            </w:r>
            <w:r>
              <w:t>#2</w:t>
            </w:r>
          </w:p>
        </w:tc>
        <w:tc>
          <w:tcPr>
            <w:tcW w:w="987" w:type="pct"/>
            <w:vAlign w:val="center"/>
          </w:tcPr>
          <w:p w:rsidR="0018722C">
            <w:pPr>
              <w:pStyle w:val="ad"/>
              <w:topLinePunct/>
              <w:ind w:leftChars="0" w:left="0" w:rightChars="0" w:right="0" w:firstLineChars="0" w:firstLine="0"/>
              <w:spacing w:line="240" w:lineRule="atLeast"/>
            </w:pPr>
            <w:r>
              <w:t>114.5</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5</w:t>
            </w:r>
            <w:r>
              <w:t>)</w:t>
            </w:r>
            <w:r>
              <w:t>-Cu</w:t>
            </w:r>
            <w:r>
              <w:t>(</w:t>
            </w:r>
            <w:r>
              <w:t>6</w:t>
            </w:r>
            <w:r>
              <w:t>)</w:t>
            </w:r>
            <w:r>
              <w:t>#</w:t>
            </w:r>
          </w:p>
          <w:p w:rsidR="0018722C">
            <w:pPr>
              <w:pStyle w:val="affff9"/>
              <w:topLinePunct/>
              <w:ind w:leftChars="0" w:left="0" w:rightChars="0" w:right="0" w:firstLineChars="0" w:firstLine="0"/>
              <w:spacing w:line="240" w:lineRule="atLeast"/>
            </w:pPr>
            <w:r>
              <w:t>2</w:t>
            </w:r>
          </w:p>
        </w:tc>
        <w:tc>
          <w:tcPr>
            <w:tcW w:w="969" w:type="pct"/>
            <w:vAlign w:val="center"/>
          </w:tcPr>
          <w:p w:rsidR="0018722C">
            <w:pPr>
              <w:pStyle w:val="a5"/>
              <w:topLinePunct/>
              <w:ind w:leftChars="0" w:left="0" w:rightChars="0" w:right="0" w:firstLineChars="0" w:firstLine="0"/>
              <w:spacing w:line="240" w:lineRule="atLeast"/>
            </w:pPr>
            <w:r>
              <w:t>3.007</w:t>
            </w:r>
            <w:r>
              <w:t>(</w:t>
            </w:r>
            <w:r>
              <w:t>2</w:t>
            </w:r>
            <w:r>
              <w:t>)</w:t>
            </w:r>
          </w:p>
        </w:tc>
        <w:tc>
          <w:tcPr>
            <w:tcW w:w="1794" w:type="pct"/>
            <w:vAlign w:val="center"/>
          </w:tcPr>
          <w:p w:rsidR="0018722C">
            <w:pPr>
              <w:pStyle w:val="a5"/>
              <w:topLinePunct/>
              <w:ind w:leftChars="0" w:left="0" w:rightChars="0" w:right="0" w:firstLineChars="0" w:firstLine="0"/>
              <w:spacing w:line="240" w:lineRule="atLeast"/>
            </w:pPr>
            <w:r>
              <w:t>N</w:t>
            </w:r>
            <w:r>
              <w:t>(</w:t>
            </w:r>
            <w:r>
              <w:t>2</w:t>
            </w:r>
            <w:r>
              <w:t>)</w:t>
            </w:r>
            <w:r>
              <w:t>#1-Cu</w:t>
            </w:r>
            <w:r>
              <w:t>(</w:t>
            </w:r>
            <w:r>
              <w:t>5</w:t>
            </w:r>
            <w:r>
              <w:t>)</w:t>
            </w:r>
            <w:r>
              <w:t>-Cu</w:t>
            </w:r>
            <w:r>
              <w:t>(</w:t>
            </w:r>
            <w:r>
              <w:t>4</w:t>
            </w:r>
            <w:r>
              <w:t>)</w:t>
            </w:r>
          </w:p>
        </w:tc>
        <w:tc>
          <w:tcPr>
            <w:tcW w:w="987" w:type="pct"/>
            <w:vAlign w:val="center"/>
          </w:tcPr>
          <w:p w:rsidR="0018722C">
            <w:pPr>
              <w:pStyle w:val="ad"/>
              <w:topLinePunct/>
              <w:ind w:leftChars="0" w:left="0" w:rightChars="0" w:right="0" w:firstLineChars="0" w:firstLine="0"/>
              <w:spacing w:line="240" w:lineRule="atLeast"/>
            </w:pPr>
            <w:r>
              <w:t>119.6</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5</w:t>
            </w:r>
            <w:r>
              <w:t>)</w:t>
            </w:r>
            <w:r>
              <w:t>-Cu</w:t>
            </w:r>
            <w:r>
              <w:t>(</w:t>
            </w:r>
            <w:r>
              <w:t>4</w:t>
            </w:r>
            <w:r>
              <w:t>)</w:t>
            </w:r>
          </w:p>
        </w:tc>
        <w:tc>
          <w:tcPr>
            <w:tcW w:w="969" w:type="pct"/>
            <w:vAlign w:val="center"/>
          </w:tcPr>
          <w:p w:rsidR="0018722C">
            <w:pPr>
              <w:pStyle w:val="a5"/>
              <w:topLinePunct/>
              <w:ind w:leftChars="0" w:left="0" w:rightChars="0" w:right="0" w:firstLineChars="0" w:firstLine="0"/>
              <w:spacing w:line="240" w:lineRule="atLeast"/>
            </w:pPr>
            <w:r>
              <w:t>3.011</w:t>
            </w:r>
            <w:r>
              <w:t>(</w:t>
            </w:r>
            <w:r>
              <w:t>2</w:t>
            </w:r>
            <w:r>
              <w:t>)</w:t>
            </w:r>
          </w:p>
        </w:tc>
        <w:tc>
          <w:tcPr>
            <w:tcW w:w="1794" w:type="pct"/>
            <w:vAlign w:val="center"/>
          </w:tcPr>
          <w:p w:rsidR="0018722C">
            <w:pPr>
              <w:pStyle w:val="a5"/>
              <w:topLinePunct/>
              <w:ind w:leftChars="0" w:left="0" w:rightChars="0" w:right="0" w:firstLineChars="0" w:firstLine="0"/>
              <w:spacing w:line="240" w:lineRule="atLeast"/>
            </w:pPr>
            <w:r>
              <w:t>N</w:t>
            </w:r>
            <w:r>
              <w:t>(</w:t>
            </w:r>
            <w:r>
              <w:t>7</w:t>
            </w:r>
            <w:r>
              <w:t>)</w:t>
            </w:r>
            <w:r>
              <w:t>-Cu</w:t>
            </w:r>
            <w:r>
              <w:t>(</w:t>
            </w:r>
            <w:r>
              <w:t>5</w:t>
            </w:r>
            <w:r>
              <w:t>)</w:t>
            </w:r>
            <w:r>
              <w:t>-Cu</w:t>
            </w:r>
            <w:r>
              <w:t>(</w:t>
            </w:r>
            <w:r>
              <w:t>4</w:t>
            </w:r>
            <w:r>
              <w:t>)</w:t>
            </w:r>
          </w:p>
        </w:tc>
        <w:tc>
          <w:tcPr>
            <w:tcW w:w="987" w:type="pct"/>
            <w:vAlign w:val="center"/>
          </w:tcPr>
          <w:p w:rsidR="0018722C">
            <w:pPr>
              <w:pStyle w:val="ad"/>
              <w:topLinePunct/>
              <w:ind w:leftChars="0" w:left="0" w:rightChars="0" w:right="0" w:firstLineChars="0" w:firstLine="0"/>
              <w:spacing w:line="240" w:lineRule="atLeast"/>
            </w:pPr>
            <w:r>
              <w:t>62.0</w:t>
            </w:r>
            <w:r>
              <w:t>(</w:t>
            </w:r>
            <w:r>
              <w:t>2</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4</w:t>
            </w:r>
            <w:r>
              <w:t>)</w:t>
            </w:r>
            <w:r>
              <w:t>-N</w:t>
            </w:r>
            <w:r>
              <w:t>(</w:t>
            </w:r>
            <w:r>
              <w:t>8</w:t>
            </w:r>
            <w:r>
              <w:t>)</w:t>
            </w:r>
            <w:r>
              <w:t>#3</w:t>
            </w:r>
          </w:p>
        </w:tc>
        <w:tc>
          <w:tcPr>
            <w:tcW w:w="969" w:type="pct"/>
            <w:vAlign w:val="center"/>
          </w:tcPr>
          <w:p w:rsidR="0018722C">
            <w:pPr>
              <w:pStyle w:val="a5"/>
              <w:topLinePunct/>
              <w:ind w:leftChars="0" w:left="0" w:rightChars="0" w:right="0" w:firstLineChars="0" w:firstLine="0"/>
              <w:spacing w:line="240" w:lineRule="atLeast"/>
            </w:pPr>
            <w:r>
              <w:t>1.813</w:t>
            </w:r>
            <w:r>
              <w:t>(</w:t>
            </w:r>
            <w:r>
              <w:t>6</w:t>
            </w:r>
            <w:r>
              <w:t>)</w:t>
            </w:r>
          </w:p>
        </w:tc>
        <w:tc>
          <w:tcPr>
            <w:tcW w:w="1794" w:type="pct"/>
            <w:vAlign w:val="center"/>
          </w:tcPr>
          <w:p w:rsidR="0018722C">
            <w:pPr>
              <w:pStyle w:val="a5"/>
              <w:topLinePunct/>
              <w:ind w:leftChars="0" w:left="0" w:rightChars="0" w:right="0" w:firstLineChars="0" w:firstLine="0"/>
              <w:spacing w:line="240" w:lineRule="atLeast"/>
            </w:pPr>
            <w:r>
              <w:t>Cu</w:t>
            </w:r>
            <w:r>
              <w:t>(</w:t>
            </w:r>
            <w:r>
              <w:t>6</w:t>
            </w:r>
            <w:r>
              <w:t>)</w:t>
            </w:r>
            <w:r>
              <w:t>#2-Cu</w:t>
            </w:r>
            <w:r>
              <w:t>(</w:t>
            </w:r>
            <w:r>
              <w:t>5</w:t>
            </w:r>
            <w:r>
              <w:t>)</w:t>
            </w:r>
            <w:r>
              <w:t>-Cu</w:t>
            </w:r>
            <w:r>
              <w:t>(</w:t>
            </w:r>
            <w:r>
              <w:t>4</w:t>
            </w:r>
            <w:r>
              <w:t>)</w:t>
            </w:r>
          </w:p>
        </w:tc>
        <w:tc>
          <w:tcPr>
            <w:tcW w:w="987" w:type="pct"/>
            <w:vAlign w:val="center"/>
          </w:tcPr>
          <w:p w:rsidR="0018722C">
            <w:pPr>
              <w:pStyle w:val="ad"/>
              <w:topLinePunct/>
              <w:ind w:leftChars="0" w:left="0" w:rightChars="0" w:right="0" w:firstLineChars="0" w:firstLine="0"/>
              <w:spacing w:line="240" w:lineRule="atLeast"/>
            </w:pPr>
            <w:r>
              <w:t>101.45</w:t>
            </w:r>
            <w:r>
              <w:t>(</w:t>
            </w:r>
            <w:r>
              <w:t>6</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4</w:t>
            </w:r>
            <w:r>
              <w:t>)</w:t>
            </w:r>
            <w:r>
              <w:t>-N</w:t>
            </w:r>
            <w:r>
              <w:t>(</w:t>
            </w:r>
            <w:r>
              <w:t>8</w:t>
            </w:r>
            <w:r>
              <w:t>)</w:t>
            </w:r>
          </w:p>
        </w:tc>
        <w:tc>
          <w:tcPr>
            <w:tcW w:w="969" w:type="pct"/>
            <w:vAlign w:val="center"/>
          </w:tcPr>
          <w:p w:rsidR="0018722C">
            <w:pPr>
              <w:pStyle w:val="a5"/>
              <w:topLinePunct/>
              <w:ind w:leftChars="0" w:left="0" w:rightChars="0" w:right="0" w:firstLineChars="0" w:firstLine="0"/>
              <w:spacing w:line="240" w:lineRule="atLeast"/>
            </w:pPr>
            <w:r>
              <w:t>1.813</w:t>
            </w:r>
            <w:r>
              <w:t>(</w:t>
            </w:r>
            <w:r>
              <w:t>6</w:t>
            </w:r>
            <w:r>
              <w:t>)</w:t>
            </w:r>
          </w:p>
        </w:tc>
        <w:tc>
          <w:tcPr>
            <w:tcW w:w="1794" w:type="pct"/>
            <w:vAlign w:val="center"/>
          </w:tcPr>
          <w:p w:rsidR="0018722C">
            <w:pPr>
              <w:pStyle w:val="a5"/>
              <w:topLinePunct/>
              <w:ind w:leftChars="0" w:left="0" w:rightChars="0" w:right="0" w:firstLineChars="0" w:firstLine="0"/>
              <w:spacing w:line="240" w:lineRule="atLeast"/>
            </w:pPr>
            <w:r>
              <w:t>N</w:t>
            </w:r>
            <w:r>
              <w:t>(</w:t>
            </w:r>
            <w:r>
              <w:t>8</w:t>
            </w:r>
            <w:r>
              <w:t>)</w:t>
            </w:r>
            <w:r>
              <w:t>#3-Cu</w:t>
            </w:r>
            <w:r>
              <w:t>(</w:t>
            </w:r>
            <w:r>
              <w:t>4</w:t>
            </w:r>
            <w:r>
              <w:t>)</w:t>
            </w:r>
            <w:r>
              <w:t>-N</w:t>
            </w:r>
            <w:r>
              <w:t>(</w:t>
            </w:r>
            <w:r>
              <w:t>8</w:t>
            </w:r>
            <w:r>
              <w:t>)</w:t>
            </w:r>
          </w:p>
        </w:tc>
        <w:tc>
          <w:tcPr>
            <w:tcW w:w="987" w:type="pct"/>
            <w:vAlign w:val="center"/>
          </w:tcPr>
          <w:p w:rsidR="0018722C">
            <w:pPr>
              <w:pStyle w:val="ad"/>
              <w:topLinePunct/>
              <w:ind w:leftChars="0" w:left="0" w:rightChars="0" w:right="0" w:firstLineChars="0" w:firstLine="0"/>
              <w:spacing w:line="240" w:lineRule="atLeast"/>
            </w:pPr>
            <w:r>
              <w:t>169.8</w:t>
            </w:r>
            <w:r>
              <w:t>(</w:t>
            </w:r>
            <w:r>
              <w:t>5</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4</w:t>
            </w:r>
            <w:r>
              <w:t>)</w:t>
            </w:r>
            <w:r>
              <w:t>-Cu</w:t>
            </w:r>
            <w:r>
              <w:t>(</w:t>
            </w:r>
            <w:r>
              <w:t>5</w:t>
            </w:r>
            <w:r>
              <w:t>)</w:t>
            </w:r>
            <w:r>
              <w:t>#</w:t>
            </w:r>
          </w:p>
          <w:p w:rsidR="0018722C">
            <w:pPr>
              <w:pStyle w:val="affff9"/>
              <w:topLinePunct/>
              <w:ind w:leftChars="0" w:left="0" w:rightChars="0" w:right="0" w:firstLineChars="0" w:firstLine="0"/>
              <w:spacing w:line="240" w:lineRule="atLeast"/>
            </w:pPr>
            <w:r>
              <w:t>3</w:t>
            </w:r>
          </w:p>
        </w:tc>
        <w:tc>
          <w:tcPr>
            <w:tcW w:w="969" w:type="pct"/>
            <w:vAlign w:val="center"/>
          </w:tcPr>
          <w:p w:rsidR="0018722C">
            <w:pPr>
              <w:pStyle w:val="a5"/>
              <w:topLinePunct/>
              <w:ind w:leftChars="0" w:left="0" w:rightChars="0" w:right="0" w:firstLineChars="0" w:firstLine="0"/>
              <w:spacing w:line="240" w:lineRule="atLeast"/>
            </w:pPr>
            <w:r>
              <w:t>3.011</w:t>
            </w:r>
            <w:r>
              <w:t>(</w:t>
            </w:r>
            <w:r>
              <w:t>2</w:t>
            </w:r>
            <w:r>
              <w:t>)</w:t>
            </w:r>
          </w:p>
        </w:tc>
        <w:tc>
          <w:tcPr>
            <w:tcW w:w="1794" w:type="pct"/>
            <w:vAlign w:val="center"/>
          </w:tcPr>
          <w:p w:rsidR="0018722C">
            <w:pPr>
              <w:pStyle w:val="a5"/>
              <w:topLinePunct/>
              <w:ind w:leftChars="0" w:left="0" w:rightChars="0" w:right="0" w:firstLineChars="0" w:firstLine="0"/>
              <w:spacing w:line="240" w:lineRule="atLeast"/>
            </w:pPr>
            <w:r>
              <w:t>N</w:t>
            </w:r>
            <w:r>
              <w:t>(</w:t>
            </w:r>
            <w:r>
              <w:t>8</w:t>
            </w:r>
            <w:r>
              <w:t>)</w:t>
            </w:r>
            <w:r>
              <w:t>#3-Cu</w:t>
            </w:r>
            <w:r>
              <w:t>(</w:t>
            </w:r>
            <w:r>
              <w:t>4</w:t>
            </w:r>
            <w:r>
              <w:t>)</w:t>
            </w:r>
            <w:r>
              <w:t>-Cu</w:t>
            </w:r>
            <w:r>
              <w:t>(</w:t>
            </w:r>
            <w:r>
              <w:t>5</w:t>
            </w:r>
            <w:r>
              <w:t>)</w:t>
            </w:r>
          </w:p>
        </w:tc>
        <w:tc>
          <w:tcPr>
            <w:tcW w:w="987" w:type="pct"/>
            <w:vAlign w:val="center"/>
          </w:tcPr>
          <w:p w:rsidR="0018722C">
            <w:pPr>
              <w:pStyle w:val="ad"/>
              <w:topLinePunct/>
              <w:ind w:leftChars="0" w:left="0" w:rightChars="0" w:right="0" w:firstLineChars="0" w:firstLine="0"/>
              <w:spacing w:line="240" w:lineRule="atLeast"/>
            </w:pPr>
            <w:r>
              <w:t>108.0</w:t>
            </w:r>
            <w:r>
              <w:t>(</w:t>
            </w:r>
            <w:r>
              <w:t>2</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5</w:t>
            </w:r>
            <w:r>
              <w:t>)</w:t>
            </w:r>
          </w:p>
        </w:tc>
        <w:tc>
          <w:tcPr>
            <w:tcW w:w="969" w:type="pct"/>
            <w:vAlign w:val="center"/>
          </w:tcPr>
          <w:p w:rsidR="0018722C">
            <w:pPr>
              <w:pStyle w:val="a5"/>
              <w:topLinePunct/>
              <w:ind w:leftChars="0" w:left="0" w:rightChars="0" w:right="0" w:firstLineChars="0" w:firstLine="0"/>
              <w:spacing w:line="240" w:lineRule="atLeast"/>
            </w:pPr>
            <w:r>
              <w:t>1.808</w:t>
            </w:r>
            <w:r>
              <w:t>(</w:t>
            </w:r>
            <w:r>
              <w:t>6</w:t>
            </w:r>
            <w:r>
              <w:t>)</w:t>
            </w:r>
          </w:p>
        </w:tc>
        <w:tc>
          <w:tcPr>
            <w:tcW w:w="1794" w:type="pct"/>
            <w:vAlign w:val="center"/>
          </w:tcPr>
          <w:p w:rsidR="0018722C">
            <w:pPr>
              <w:pStyle w:val="a5"/>
              <w:topLinePunct/>
              <w:ind w:leftChars="0" w:left="0" w:rightChars="0" w:right="0" w:firstLineChars="0" w:firstLine="0"/>
              <w:spacing w:line="240" w:lineRule="atLeast"/>
            </w:pPr>
            <w:r>
              <w:t>N</w:t>
            </w:r>
            <w:r>
              <w:t>(</w:t>
            </w:r>
            <w:r>
              <w:t>8</w:t>
            </w:r>
            <w:r>
              <w:t>)</w:t>
            </w:r>
            <w:r>
              <w:t>-Cu</w:t>
            </w:r>
            <w:r>
              <w:t>(</w:t>
            </w:r>
            <w:r>
              <w:t>4</w:t>
            </w:r>
            <w:r>
              <w:t>)</w:t>
            </w:r>
            <w:r>
              <w:t>-Cu</w:t>
            </w:r>
            <w:r>
              <w:t>(</w:t>
            </w:r>
            <w:r>
              <w:t>5</w:t>
            </w:r>
            <w:r>
              <w:t>)</w:t>
            </w:r>
          </w:p>
        </w:tc>
        <w:tc>
          <w:tcPr>
            <w:tcW w:w="987" w:type="pct"/>
            <w:vAlign w:val="center"/>
          </w:tcPr>
          <w:p w:rsidR="0018722C">
            <w:pPr>
              <w:pStyle w:val="ad"/>
              <w:topLinePunct/>
              <w:ind w:leftChars="0" w:left="0" w:rightChars="0" w:right="0" w:firstLineChars="0" w:firstLine="0"/>
              <w:spacing w:line="240" w:lineRule="atLeast"/>
            </w:pPr>
            <w:r>
              <w:t>63.5</w:t>
            </w:r>
            <w:r>
              <w:t>(</w:t>
            </w:r>
            <w:r>
              <w:t>2</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2</w:t>
            </w:r>
            <w:r>
              <w:t>)</w:t>
            </w:r>
            <w:r>
              <w:t>-N</w:t>
            </w:r>
            <w:r>
              <w:t>(</w:t>
            </w:r>
            <w:r>
              <w:t>3</w:t>
            </w:r>
            <w:r>
              <w:t>)</w:t>
            </w:r>
          </w:p>
        </w:tc>
        <w:tc>
          <w:tcPr>
            <w:tcW w:w="969" w:type="pct"/>
            <w:vAlign w:val="center"/>
          </w:tcPr>
          <w:p w:rsidR="0018722C">
            <w:pPr>
              <w:pStyle w:val="a5"/>
              <w:topLinePunct/>
              <w:ind w:leftChars="0" w:left="0" w:rightChars="0" w:right="0" w:firstLineChars="0" w:firstLine="0"/>
              <w:spacing w:line="240" w:lineRule="atLeast"/>
            </w:pPr>
            <w:r>
              <w:t>1.818</w:t>
            </w:r>
            <w:r>
              <w:t>(</w:t>
            </w:r>
            <w:r>
              <w:t>6</w:t>
            </w:r>
            <w:r>
              <w:t>)</w:t>
            </w:r>
          </w:p>
        </w:tc>
        <w:tc>
          <w:tcPr>
            <w:tcW w:w="1794" w:type="pct"/>
            <w:vAlign w:val="center"/>
          </w:tcPr>
          <w:p w:rsidR="0018722C">
            <w:pPr>
              <w:pStyle w:val="a5"/>
              <w:topLinePunct/>
              <w:ind w:leftChars="0" w:left="0" w:rightChars="0" w:right="0" w:firstLineChars="0" w:firstLine="0"/>
              <w:spacing w:line="240" w:lineRule="atLeast"/>
            </w:pPr>
            <w:r>
              <w:t>N</w:t>
            </w:r>
            <w:r>
              <w:t>(</w:t>
            </w:r>
            <w:r>
              <w:t>8</w:t>
            </w:r>
            <w:r>
              <w:t>)</w:t>
            </w:r>
            <w:r>
              <w:t>#3-Cu</w:t>
            </w:r>
            <w:r>
              <w:t>(</w:t>
            </w:r>
            <w:r>
              <w:t>4</w:t>
            </w:r>
            <w:r>
              <w:t>)</w:t>
            </w:r>
            <w:r>
              <w:t>-Cu</w:t>
            </w:r>
            <w:r>
              <w:t>(</w:t>
            </w:r>
            <w:r>
              <w:t>5</w:t>
            </w:r>
            <w:r>
              <w:t>)</w:t>
            </w:r>
            <w:r>
              <w:t>#3</w:t>
            </w:r>
          </w:p>
        </w:tc>
        <w:tc>
          <w:tcPr>
            <w:tcW w:w="987" w:type="pct"/>
            <w:vAlign w:val="center"/>
          </w:tcPr>
          <w:p w:rsidR="0018722C">
            <w:pPr>
              <w:pStyle w:val="ad"/>
              <w:topLinePunct/>
              <w:ind w:leftChars="0" w:left="0" w:rightChars="0" w:right="0" w:firstLineChars="0" w:firstLine="0"/>
              <w:spacing w:line="240" w:lineRule="atLeast"/>
            </w:pPr>
            <w:r>
              <w:t>63.5</w:t>
            </w:r>
            <w:r>
              <w:t>(</w:t>
            </w:r>
            <w:r>
              <w:t>2</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-N</w:t>
            </w:r>
            <w:r>
              <w:t>(</w:t>
            </w:r>
            <w:r>
              <w:t>4</w:t>
            </w:r>
            <w:r>
              <w:t>)</w:t>
            </w:r>
          </w:p>
        </w:tc>
        <w:tc>
          <w:tcPr>
            <w:tcW w:w="969" w:type="pct"/>
            <w:vAlign w:val="center"/>
          </w:tcPr>
          <w:p w:rsidR="0018722C">
            <w:pPr>
              <w:pStyle w:val="a5"/>
              <w:topLinePunct/>
              <w:ind w:leftChars="0" w:left="0" w:rightChars="0" w:right="0" w:firstLineChars="0" w:firstLine="0"/>
              <w:spacing w:line="240" w:lineRule="atLeast"/>
            </w:pPr>
            <w:r>
              <w:t>1.819</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8</w:t>
            </w:r>
            <w:r>
              <w:t>)</w:t>
            </w:r>
            <w:r>
              <w:t>-Cu</w:t>
            </w:r>
            <w:r>
              <w:t>(</w:t>
            </w:r>
            <w:r>
              <w:t>4</w:t>
            </w:r>
            <w:r>
              <w:t>)</w:t>
            </w:r>
            <w:r>
              <w:t>-Cu</w:t>
            </w:r>
            <w:r>
              <w:t>(</w:t>
            </w:r>
            <w:r>
              <w:t>5</w:t>
            </w:r>
            <w:r>
              <w:t>)</w:t>
            </w:r>
            <w:r>
              <w:t>#3</w:t>
            </w:r>
          </w:p>
        </w:tc>
        <w:tc>
          <w:tcPr>
            <w:tcW w:w="987" w:type="pct"/>
            <w:vAlign w:val="center"/>
          </w:tcPr>
          <w:p w:rsidR="0018722C">
            <w:pPr>
              <w:pStyle w:val="ad"/>
              <w:topLinePunct/>
              <w:ind w:leftChars="0" w:left="0" w:rightChars="0" w:right="0" w:firstLineChars="0" w:firstLine="0"/>
              <w:spacing w:line="240" w:lineRule="atLeast"/>
            </w:pPr>
            <w:r>
              <w:t>108.0</w:t>
            </w:r>
            <w:r>
              <w:t>(</w:t>
            </w:r>
            <w:r>
              <w:t>2</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3</w:t>
            </w:r>
            <w:r>
              <w:t>)</w:t>
            </w:r>
            <w:r>
              <w:t>-N</w:t>
            </w:r>
            <w:r>
              <w:t>(</w:t>
            </w:r>
            <w:r>
              <w:t>10</w:t>
            </w:r>
            <w:r>
              <w:t>)</w:t>
            </w:r>
          </w:p>
        </w:tc>
        <w:tc>
          <w:tcPr>
            <w:tcW w:w="969" w:type="pct"/>
            <w:vAlign w:val="center"/>
          </w:tcPr>
          <w:p w:rsidR="0018722C">
            <w:pPr>
              <w:pStyle w:val="a5"/>
              <w:topLinePunct/>
              <w:ind w:leftChars="0" w:left="0" w:rightChars="0" w:right="0" w:firstLineChars="0" w:firstLine="0"/>
              <w:spacing w:line="240" w:lineRule="atLeast"/>
            </w:pPr>
            <w:r>
              <w:t>1.827</w:t>
            </w:r>
            <w:r>
              <w:t>(</w:t>
            </w:r>
            <w:r>
              <w:t>7</w:t>
            </w:r>
            <w:r>
              <w:t>)</w:t>
            </w:r>
          </w:p>
        </w:tc>
        <w:tc>
          <w:tcPr>
            <w:tcW w:w="1794" w:type="pct"/>
            <w:vAlign w:val="center"/>
          </w:tcPr>
          <w:p w:rsidR="0018722C">
            <w:pPr>
              <w:pStyle w:val="a5"/>
              <w:topLinePunct/>
              <w:ind w:leftChars="0" w:left="0" w:rightChars="0" w:right="0" w:firstLineChars="0" w:firstLine="0"/>
              <w:spacing w:line="240" w:lineRule="atLeast"/>
            </w:pPr>
            <w:r>
              <w:t>Cu</w:t>
            </w:r>
            <w:r>
              <w:t>(</w:t>
            </w:r>
            <w:r>
              <w:t>5</w:t>
            </w:r>
            <w:r>
              <w:t>)</w:t>
            </w:r>
            <w:r>
              <w:t>-Cu</w:t>
            </w:r>
            <w:r>
              <w:t>(</w:t>
            </w:r>
            <w:r>
              <w:t>4</w:t>
            </w:r>
            <w:r>
              <w:t>)</w:t>
            </w:r>
            <w:r>
              <w:t>-Cu</w:t>
            </w:r>
            <w:r>
              <w:t>(</w:t>
            </w:r>
            <w:r>
              <w:t>5</w:t>
            </w:r>
            <w:r>
              <w:t>)</w:t>
            </w:r>
            <w:r>
              <w:t>#3</w:t>
            </w:r>
          </w:p>
        </w:tc>
        <w:tc>
          <w:tcPr>
            <w:tcW w:w="987" w:type="pct"/>
            <w:vAlign w:val="center"/>
          </w:tcPr>
          <w:p w:rsidR="0018722C">
            <w:pPr>
              <w:pStyle w:val="ad"/>
              <w:topLinePunct/>
              <w:ind w:leftChars="0" w:left="0" w:rightChars="0" w:right="0" w:firstLineChars="0" w:firstLine="0"/>
              <w:spacing w:line="240" w:lineRule="atLeast"/>
            </w:pPr>
            <w:r>
              <w:t>78.49</w:t>
            </w:r>
            <w:r>
              <w:t>(</w:t>
            </w:r>
            <w:r>
              <w:t>8</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N</w:t>
            </w:r>
            <w:r>
              <w:t>(</w:t>
            </w:r>
            <w:r>
              <w:t>1</w:t>
            </w:r>
            <w:r>
              <w:t>)</w:t>
            </w:r>
            <w:r>
              <w:t>-Cu</w:t>
            </w:r>
            <w:r>
              <w:t>(</w:t>
            </w:r>
            <w:r>
              <w:t>6</w:t>
            </w:r>
            <w:r>
              <w:t>)</w:t>
            </w:r>
          </w:p>
        </w:tc>
        <w:tc>
          <w:tcPr>
            <w:tcW w:w="969" w:type="pct"/>
            <w:vAlign w:val="center"/>
          </w:tcPr>
          <w:p w:rsidR="0018722C">
            <w:pPr>
              <w:pStyle w:val="a5"/>
              <w:topLinePunct/>
              <w:ind w:leftChars="0" w:left="0" w:rightChars="0" w:right="0" w:firstLineChars="0" w:firstLine="0"/>
              <w:spacing w:line="240" w:lineRule="atLeast"/>
            </w:pPr>
            <w:r>
              <w:t>1.863</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5</w:t>
            </w:r>
            <w:r>
              <w:t>)</w:t>
            </w:r>
            <w:r>
              <w:t>-Cu</w:t>
            </w:r>
            <w:r>
              <w:t>(</w:t>
            </w:r>
            <w:r>
              <w:t>2</w:t>
            </w:r>
            <w:r>
              <w:t>)</w:t>
            </w:r>
            <w:r>
              <w:t>-N</w:t>
            </w:r>
            <w:r>
              <w:t>(</w:t>
            </w:r>
            <w:r>
              <w:t>3</w:t>
            </w:r>
            <w:r>
              <w:t>)</w:t>
            </w:r>
          </w:p>
        </w:tc>
        <w:tc>
          <w:tcPr>
            <w:tcW w:w="987" w:type="pct"/>
            <w:vAlign w:val="center"/>
          </w:tcPr>
          <w:p w:rsidR="0018722C">
            <w:pPr>
              <w:pStyle w:val="ad"/>
              <w:topLinePunct/>
              <w:ind w:leftChars="0" w:left="0" w:rightChars="0" w:right="0" w:firstLineChars="0" w:firstLine="0"/>
              <w:spacing w:line="240" w:lineRule="atLeast"/>
            </w:pPr>
            <w:r>
              <w:t>178.0</w:t>
            </w:r>
            <w:r>
              <w:t>(</w:t>
            </w:r>
            <w:r>
              <w:t>4</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6</w:t>
            </w:r>
            <w:r>
              <w:t>)</w:t>
            </w:r>
            <w:r>
              <w:t>-N</w:t>
            </w:r>
            <w:r>
              <w:t>(</w:t>
            </w:r>
            <w:r>
              <w:t>1</w:t>
            </w:r>
            <w:r>
              <w:t>)</w:t>
            </w:r>
            <w:r>
              <w:t>#6</w:t>
            </w:r>
          </w:p>
        </w:tc>
        <w:tc>
          <w:tcPr>
            <w:tcW w:w="969" w:type="pct"/>
            <w:vAlign w:val="center"/>
          </w:tcPr>
          <w:p w:rsidR="0018722C">
            <w:pPr>
              <w:pStyle w:val="a5"/>
              <w:topLinePunct/>
              <w:ind w:leftChars="0" w:left="0" w:rightChars="0" w:right="0" w:firstLineChars="0" w:firstLine="0"/>
              <w:spacing w:line="240" w:lineRule="atLeast"/>
            </w:pPr>
            <w:r>
              <w:t>1.863</w:t>
            </w:r>
            <w:r>
              <w:t>(</w:t>
            </w:r>
            <w:r>
              <w:t>7</w:t>
            </w:r>
            <w:r>
              <w:t>)</w:t>
            </w:r>
          </w:p>
        </w:tc>
        <w:tc>
          <w:tcPr>
            <w:tcW w:w="1794" w:type="pct"/>
            <w:vAlign w:val="center"/>
          </w:tcPr>
          <w:p w:rsidR="0018722C">
            <w:pPr>
              <w:pStyle w:val="a5"/>
              <w:topLinePunct/>
              <w:ind w:leftChars="0" w:left="0" w:rightChars="0" w:right="0" w:firstLineChars="0" w:firstLine="0"/>
              <w:spacing w:line="240" w:lineRule="atLeast"/>
            </w:pPr>
            <w:r>
              <w:t>N</w:t>
            </w:r>
            <w:r>
              <w:t>(</w:t>
            </w:r>
            <w:r>
              <w:t>4</w:t>
            </w:r>
            <w:r>
              <w:t>)</w:t>
            </w:r>
            <w:r>
              <w:t>-Cu</w:t>
            </w:r>
            <w:r>
              <w:t>(</w:t>
            </w:r>
            <w:r>
              <w:t>3</w:t>
            </w:r>
            <w:r>
              <w:t>)</w:t>
            </w:r>
            <w:r>
              <w:t>-N</w:t>
            </w:r>
            <w:r>
              <w:t>(</w:t>
            </w:r>
            <w:r>
              <w:t>10</w:t>
            </w:r>
            <w:r>
              <w:t>)</w:t>
            </w:r>
          </w:p>
        </w:tc>
        <w:tc>
          <w:tcPr>
            <w:tcW w:w="987" w:type="pct"/>
            <w:vAlign w:val="center"/>
          </w:tcPr>
          <w:p w:rsidR="0018722C">
            <w:pPr>
              <w:pStyle w:val="ad"/>
              <w:topLinePunct/>
              <w:ind w:leftChars="0" w:left="0" w:rightChars="0" w:right="0" w:firstLineChars="0" w:firstLine="0"/>
              <w:spacing w:line="240" w:lineRule="atLeast"/>
            </w:pPr>
            <w:r>
              <w:t>172.6</w:t>
            </w:r>
            <w:r>
              <w:t>(</w:t>
            </w:r>
            <w:r>
              <w:t>4</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6</w:t>
            </w:r>
            <w:r>
              <w:t>)</w:t>
            </w:r>
            <w:r>
              <w:t>-Cu</w:t>
            </w:r>
            <w:r>
              <w:t>(</w:t>
            </w:r>
            <w:r>
              <w:t>5</w:t>
            </w:r>
            <w:r>
              <w:t>)</w:t>
            </w:r>
            <w:r>
              <w:t>#</w:t>
            </w:r>
          </w:p>
          <w:p w:rsidR="0018722C">
            <w:pPr>
              <w:pStyle w:val="affff9"/>
              <w:topLinePunct/>
              <w:ind w:leftChars="0" w:left="0" w:rightChars="0" w:right="0" w:firstLineChars="0" w:firstLine="0"/>
              <w:spacing w:line="240" w:lineRule="atLeast"/>
            </w:pPr>
            <w:r>
              <w:t>5</w:t>
            </w:r>
          </w:p>
        </w:tc>
        <w:tc>
          <w:tcPr>
            <w:tcW w:w="969" w:type="pct"/>
            <w:vAlign w:val="center"/>
          </w:tcPr>
          <w:p w:rsidR="0018722C">
            <w:pPr>
              <w:pStyle w:val="a5"/>
              <w:topLinePunct/>
              <w:ind w:leftChars="0" w:left="0" w:rightChars="0" w:right="0" w:firstLineChars="0" w:firstLine="0"/>
              <w:spacing w:line="240" w:lineRule="atLeast"/>
            </w:pPr>
            <w:r>
              <w:t>3.007</w:t>
            </w:r>
            <w:r>
              <w:t>(</w:t>
            </w:r>
            <w:r>
              <w:t>3</w:t>
            </w:r>
            <w:r>
              <w:t>)</w:t>
            </w:r>
          </w:p>
        </w:tc>
        <w:tc>
          <w:tcPr>
            <w:tcW w:w="1794" w:type="pct"/>
            <w:vAlign w:val="center"/>
          </w:tcPr>
          <w:p w:rsidR="0018722C">
            <w:pPr>
              <w:pStyle w:val="a5"/>
              <w:topLinePunct/>
              <w:ind w:leftChars="0" w:left="0" w:rightChars="0" w:right="0" w:firstLineChars="0" w:firstLine="0"/>
              <w:spacing w:line="240" w:lineRule="atLeast"/>
            </w:pPr>
            <w:r>
              <w:t>N</w:t>
            </w:r>
            <w:r>
              <w:t>(</w:t>
            </w:r>
            <w:r>
              <w:t>1</w:t>
            </w:r>
            <w:r>
              <w:t>)</w:t>
            </w:r>
            <w:r>
              <w:t>-Cu</w:t>
            </w:r>
            <w:r>
              <w:t>(</w:t>
            </w:r>
            <w:r>
              <w:t>6</w:t>
            </w:r>
            <w:r>
              <w:t>)</w:t>
            </w:r>
            <w:r>
              <w:t>-N</w:t>
            </w:r>
            <w:r>
              <w:t>(</w:t>
            </w:r>
            <w:r>
              <w:t>1</w:t>
            </w:r>
            <w:r>
              <w:t>)</w:t>
            </w:r>
            <w:r>
              <w:t>#6</w:t>
            </w:r>
          </w:p>
        </w:tc>
        <w:tc>
          <w:tcPr>
            <w:tcW w:w="987" w:type="pct"/>
            <w:vAlign w:val="center"/>
          </w:tcPr>
          <w:p w:rsidR="0018722C">
            <w:pPr>
              <w:pStyle w:val="ad"/>
              <w:topLinePunct/>
              <w:ind w:leftChars="0" w:left="0" w:rightChars="0" w:right="0" w:firstLineChars="0" w:firstLine="0"/>
              <w:spacing w:line="240" w:lineRule="atLeast"/>
            </w:pPr>
            <w:r>
              <w:t>172.3</w:t>
            </w:r>
            <w:r>
              <w:t>(</w:t>
            </w:r>
            <w:r>
              <w:t>6</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r>
              <w:t>Cu</w:t>
            </w:r>
            <w:r>
              <w:t>(</w:t>
            </w:r>
            <w:r>
              <w:t>6</w:t>
            </w:r>
            <w:r>
              <w:t>)</w:t>
            </w:r>
            <w:r>
              <w:t>-Cu</w:t>
            </w:r>
            <w:r>
              <w:t>(</w:t>
            </w:r>
            <w:r>
              <w:t>5</w:t>
            </w:r>
            <w:r>
              <w:t>)</w:t>
            </w:r>
            <w:r>
              <w:t>#</w:t>
            </w:r>
          </w:p>
          <w:p w:rsidR="0018722C">
            <w:pPr>
              <w:pStyle w:val="affff9"/>
              <w:topLinePunct/>
              <w:ind w:leftChars="0" w:left="0" w:rightChars="0" w:right="0" w:firstLineChars="0" w:firstLine="0"/>
              <w:spacing w:line="240" w:lineRule="atLeast"/>
            </w:pPr>
            <w:r>
              <w:t>2</w:t>
            </w:r>
          </w:p>
        </w:tc>
        <w:tc>
          <w:tcPr>
            <w:tcW w:w="969" w:type="pct"/>
            <w:vAlign w:val="center"/>
          </w:tcPr>
          <w:p w:rsidR="0018722C">
            <w:pPr>
              <w:pStyle w:val="a5"/>
              <w:topLinePunct/>
              <w:ind w:leftChars="0" w:left="0" w:rightChars="0" w:right="0" w:firstLineChars="0" w:firstLine="0"/>
              <w:spacing w:line="240" w:lineRule="atLeast"/>
            </w:pPr>
            <w:r>
              <w:t>3.007</w:t>
            </w:r>
            <w:r>
              <w:t>(</w:t>
            </w:r>
            <w:r>
              <w:t>3</w:t>
            </w:r>
            <w:r>
              <w:t>)</w:t>
            </w:r>
          </w:p>
        </w:tc>
        <w:tc>
          <w:tcPr>
            <w:tcW w:w="1794" w:type="pct"/>
            <w:vAlign w:val="center"/>
          </w:tcPr>
          <w:p w:rsidR="0018722C">
            <w:pPr>
              <w:pStyle w:val="a5"/>
              <w:topLinePunct/>
              <w:ind w:leftChars="0" w:left="0" w:rightChars="0" w:right="0" w:firstLineChars="0" w:firstLine="0"/>
              <w:spacing w:line="240" w:lineRule="atLeast"/>
            </w:pPr>
            <w:r>
              <w:t>N</w:t>
            </w:r>
            <w:r>
              <w:t>(</w:t>
            </w:r>
            <w:r>
              <w:t>1</w:t>
            </w:r>
            <w:r>
              <w:t>)</w:t>
            </w:r>
            <w:r>
              <w:t>-Cu</w:t>
            </w:r>
            <w:r>
              <w:t>(</w:t>
            </w:r>
            <w:r>
              <w:t>6</w:t>
            </w:r>
            <w:r>
              <w:t>)</w:t>
            </w:r>
            <w:r>
              <w:t>-Cu</w:t>
            </w:r>
            <w:r>
              <w:t>(</w:t>
            </w:r>
            <w:r>
              <w:t>5</w:t>
            </w:r>
            <w:r>
              <w:t>)</w:t>
            </w:r>
            <w:r>
              <w:t>#5</w:t>
            </w:r>
          </w:p>
        </w:tc>
        <w:tc>
          <w:tcPr>
            <w:tcW w:w="987" w:type="pct"/>
            <w:vAlign w:val="center"/>
          </w:tcPr>
          <w:p w:rsidR="0018722C">
            <w:pPr>
              <w:pStyle w:val="ad"/>
              <w:topLinePunct/>
              <w:ind w:leftChars="0" w:left="0" w:rightChars="0" w:right="0" w:firstLineChars="0" w:firstLine="0"/>
              <w:spacing w:line="240" w:lineRule="atLeast"/>
            </w:pPr>
            <w:r>
              <w:t>60.9</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p>
        </w:tc>
        <w:tc>
          <w:tcPr>
            <w:tcW w:w="969" w:type="pct"/>
            <w:vAlign w:val="center"/>
          </w:tcPr>
          <w:p w:rsidR="0018722C">
            <w:pPr>
              <w:pStyle w:val="a5"/>
              <w:topLinePunct/>
              <w:ind w:leftChars="0" w:left="0" w:rightChars="0" w:right="0" w:firstLineChars="0" w:firstLine="0"/>
              <w:spacing w:line="240" w:lineRule="atLeast"/>
            </w:pPr>
          </w:p>
        </w:tc>
        <w:tc>
          <w:tcPr>
            <w:tcW w:w="1794" w:type="pct"/>
            <w:vAlign w:val="center"/>
          </w:tcPr>
          <w:p w:rsidR="0018722C">
            <w:pPr>
              <w:pStyle w:val="a5"/>
              <w:topLinePunct/>
              <w:ind w:leftChars="0" w:left="0" w:rightChars="0" w:right="0" w:firstLineChars="0" w:firstLine="0"/>
              <w:spacing w:line="240" w:lineRule="atLeast"/>
            </w:pPr>
            <w:r>
              <w:t>N</w:t>
            </w:r>
            <w:r>
              <w:t>(</w:t>
            </w:r>
            <w:r>
              <w:t>1</w:t>
            </w:r>
            <w:r>
              <w:t>)</w:t>
            </w:r>
            <w:r>
              <w:t>#6-Cu</w:t>
            </w:r>
            <w:r>
              <w:t>(</w:t>
            </w:r>
            <w:r>
              <w:t>6</w:t>
            </w:r>
            <w:r>
              <w:t>)</w:t>
            </w:r>
            <w:r>
              <w:t>-Cu</w:t>
            </w:r>
            <w:r>
              <w:t>(</w:t>
            </w:r>
            <w:r>
              <w:t>5</w:t>
            </w:r>
            <w:r>
              <w:t>)</w:t>
            </w:r>
            <w:r>
              <w:t>#5</w:t>
            </w:r>
          </w:p>
        </w:tc>
        <w:tc>
          <w:tcPr>
            <w:tcW w:w="987" w:type="pct"/>
            <w:vAlign w:val="center"/>
          </w:tcPr>
          <w:p w:rsidR="0018722C">
            <w:pPr>
              <w:pStyle w:val="ad"/>
              <w:topLinePunct/>
              <w:ind w:leftChars="0" w:left="0" w:rightChars="0" w:right="0" w:firstLineChars="0" w:firstLine="0"/>
              <w:spacing w:line="240" w:lineRule="atLeast"/>
            </w:pPr>
            <w:r>
              <w:t>112.5</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p>
        </w:tc>
        <w:tc>
          <w:tcPr>
            <w:tcW w:w="969" w:type="pct"/>
            <w:vAlign w:val="center"/>
          </w:tcPr>
          <w:p w:rsidR="0018722C">
            <w:pPr>
              <w:pStyle w:val="a5"/>
              <w:topLinePunct/>
              <w:ind w:leftChars="0" w:left="0" w:rightChars="0" w:right="0" w:firstLineChars="0" w:firstLine="0"/>
              <w:spacing w:line="240" w:lineRule="atLeast"/>
            </w:pPr>
          </w:p>
        </w:tc>
        <w:tc>
          <w:tcPr>
            <w:tcW w:w="1794" w:type="pct"/>
            <w:vAlign w:val="center"/>
          </w:tcPr>
          <w:p w:rsidR="0018722C">
            <w:pPr>
              <w:pStyle w:val="a5"/>
              <w:topLinePunct/>
              <w:ind w:leftChars="0" w:left="0" w:rightChars="0" w:right="0" w:firstLineChars="0" w:firstLine="0"/>
              <w:spacing w:line="240" w:lineRule="atLeast"/>
            </w:pPr>
            <w:r>
              <w:t>N</w:t>
            </w:r>
            <w:r>
              <w:t>(</w:t>
            </w:r>
            <w:r>
              <w:t>1</w:t>
            </w:r>
            <w:r>
              <w:t>)</w:t>
            </w:r>
            <w:r>
              <w:t>-Cu</w:t>
            </w:r>
            <w:r>
              <w:t>(</w:t>
            </w:r>
            <w:r>
              <w:t>6</w:t>
            </w:r>
            <w:r>
              <w:t>)</w:t>
            </w:r>
            <w:r>
              <w:t>-Cu</w:t>
            </w:r>
            <w:r>
              <w:t>(</w:t>
            </w:r>
            <w:r>
              <w:t>5</w:t>
            </w:r>
            <w:r>
              <w:t>)</w:t>
            </w:r>
            <w:r>
              <w:t>#2</w:t>
            </w:r>
          </w:p>
        </w:tc>
        <w:tc>
          <w:tcPr>
            <w:tcW w:w="987" w:type="pct"/>
            <w:vAlign w:val="center"/>
          </w:tcPr>
          <w:p w:rsidR="0018722C">
            <w:pPr>
              <w:pStyle w:val="ad"/>
              <w:topLinePunct/>
              <w:ind w:leftChars="0" w:left="0" w:rightChars="0" w:right="0" w:firstLineChars="0" w:firstLine="0"/>
              <w:spacing w:line="240" w:lineRule="atLeast"/>
            </w:pPr>
            <w:r>
              <w:t>112.5</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p>
        </w:tc>
        <w:tc>
          <w:tcPr>
            <w:tcW w:w="969" w:type="pct"/>
            <w:vAlign w:val="center"/>
          </w:tcPr>
          <w:p w:rsidR="0018722C">
            <w:pPr>
              <w:pStyle w:val="a5"/>
              <w:topLinePunct/>
              <w:ind w:leftChars="0" w:left="0" w:rightChars="0" w:right="0" w:firstLineChars="0" w:firstLine="0"/>
              <w:spacing w:line="240" w:lineRule="atLeast"/>
            </w:pPr>
          </w:p>
        </w:tc>
        <w:tc>
          <w:tcPr>
            <w:tcW w:w="1794" w:type="pct"/>
            <w:vAlign w:val="center"/>
          </w:tcPr>
          <w:p w:rsidR="0018722C">
            <w:pPr>
              <w:pStyle w:val="a5"/>
              <w:topLinePunct/>
              <w:ind w:leftChars="0" w:left="0" w:rightChars="0" w:right="0" w:firstLineChars="0" w:firstLine="0"/>
              <w:spacing w:line="240" w:lineRule="atLeast"/>
            </w:pPr>
            <w:r>
              <w:t>N</w:t>
            </w:r>
            <w:r>
              <w:t>(</w:t>
            </w:r>
            <w:r>
              <w:t>1</w:t>
            </w:r>
            <w:r>
              <w:t>)</w:t>
            </w:r>
            <w:r>
              <w:t>#6-Cu</w:t>
            </w:r>
            <w:r>
              <w:t>(</w:t>
            </w:r>
            <w:r>
              <w:t>6</w:t>
            </w:r>
            <w:r>
              <w:t>)</w:t>
            </w:r>
            <w:r>
              <w:t>-Cu</w:t>
            </w:r>
            <w:r>
              <w:t>(</w:t>
            </w:r>
            <w:r>
              <w:t>5</w:t>
            </w:r>
            <w:r>
              <w:t>)</w:t>
            </w:r>
            <w:r>
              <w:t>#2</w:t>
            </w:r>
          </w:p>
        </w:tc>
        <w:tc>
          <w:tcPr>
            <w:tcW w:w="987" w:type="pct"/>
            <w:vAlign w:val="center"/>
          </w:tcPr>
          <w:p w:rsidR="0018722C">
            <w:pPr>
              <w:pStyle w:val="ad"/>
              <w:topLinePunct/>
              <w:ind w:leftChars="0" w:left="0" w:rightChars="0" w:right="0" w:firstLineChars="0" w:firstLine="0"/>
              <w:spacing w:line="240" w:lineRule="atLeast"/>
            </w:pPr>
            <w:r>
              <w:t>60.9</w:t>
            </w:r>
            <w:r>
              <w:t>(</w:t>
            </w:r>
            <w:r>
              <w:t>3</w:t>
            </w:r>
            <w:r>
              <w:t>)</w:t>
            </w:r>
          </w:p>
        </w:tc>
      </w:tr>
      <w:pPr>
        <w:pStyle w:val="cw24"/>
        <w:topLinePunct/>
        <w:ind w:leftChars="0" w:left="0" w:rightChars="0" w:right="0" w:firstLineChars="0" w:firstLine="0"/>
        <w:spacing w:line="240" w:lineRule="atLeast"/>
      </w:pPr>
      <w:tr>
        <w:tc>
          <w:tcPr>
            <w:tcW w:w="1250" w:type="pct"/>
            <w:vAlign w:val="center"/>
          </w:tcPr>
          <w:p w:rsidR="0018722C">
            <w:pPr>
              <w:pStyle w:val="ac"/>
              <w:topLinePunct/>
              <w:ind w:leftChars="0" w:left="0" w:rightChars="0" w:right="0" w:firstLineChars="0" w:firstLine="0"/>
              <w:spacing w:line="240" w:lineRule="atLeast"/>
            </w:pPr>
          </w:p>
        </w:tc>
        <w:tc>
          <w:tcPr>
            <w:tcW w:w="969" w:type="pct"/>
            <w:vAlign w:val="center"/>
          </w:tcPr>
          <w:p w:rsidR="0018722C">
            <w:pPr>
              <w:pStyle w:val="a5"/>
              <w:topLinePunct/>
              <w:ind w:leftChars="0" w:left="0" w:rightChars="0" w:right="0" w:firstLineChars="0" w:firstLine="0"/>
              <w:spacing w:line="240" w:lineRule="atLeast"/>
            </w:pPr>
          </w:p>
        </w:tc>
        <w:tc>
          <w:tcPr>
            <w:tcW w:w="1794" w:type="pct"/>
            <w:vAlign w:val="center"/>
          </w:tcPr>
          <w:p w:rsidR="0018722C">
            <w:pPr>
              <w:pStyle w:val="a5"/>
              <w:topLinePunct/>
              <w:ind w:leftChars="0" w:left="0" w:rightChars="0" w:right="0" w:firstLineChars="0" w:firstLine="0"/>
              <w:spacing w:line="240" w:lineRule="atLeast"/>
            </w:pPr>
            <w:r>
              <w:t>Cu</w:t>
            </w:r>
            <w:r>
              <w:t>(</w:t>
            </w:r>
            <w:r>
              <w:t>5</w:t>
            </w:r>
            <w:r>
              <w:t>)</w:t>
            </w:r>
            <w:r>
              <w:t>#5-Cu</w:t>
            </w:r>
            <w:r>
              <w:t>(</w:t>
            </w:r>
            <w:r>
              <w:t>6</w:t>
            </w:r>
            <w:r>
              <w:t>)</w:t>
            </w:r>
            <w:r>
              <w:t>-Cu</w:t>
            </w:r>
            <w:r>
              <w:t>(</w:t>
            </w:r>
            <w:r>
              <w:t>5</w:t>
            </w:r>
            <w:r>
              <w:t>)</w:t>
            </w:r>
            <w:r>
              <w:t>#</w:t>
            </w:r>
          </w:p>
          <w:p w:rsidR="0018722C">
            <w:pPr>
              <w:pStyle w:val="affff9"/>
              <w:topLinePunct/>
              <w:ind w:leftChars="0" w:left="0" w:rightChars="0" w:right="0" w:firstLineChars="0" w:firstLine="0"/>
              <w:spacing w:line="240" w:lineRule="atLeast"/>
            </w:pPr>
            <w:r>
              <w:t>2</w:t>
            </w:r>
          </w:p>
        </w:tc>
        <w:tc>
          <w:tcPr>
            <w:tcW w:w="987" w:type="pct"/>
            <w:vAlign w:val="center"/>
          </w:tcPr>
          <w:p w:rsidR="0018722C">
            <w:pPr>
              <w:pStyle w:val="ad"/>
              <w:topLinePunct/>
              <w:ind w:leftChars="0" w:left="0" w:rightChars="0" w:right="0" w:firstLineChars="0" w:firstLine="0"/>
              <w:spacing w:line="240" w:lineRule="atLeast"/>
            </w:pPr>
            <w:r>
              <w:t>78.60</w:t>
            </w:r>
            <w:r>
              <w:t>(</w:t>
            </w:r>
            <w:r>
              <w:t>8</w:t>
            </w:r>
            <w:r>
              <w:t>)</w:t>
            </w:r>
          </w:p>
        </w:tc>
      </w:tr>
      <w:pPr>
        <w:pStyle w:val="cw24"/>
        <w:topLinePunct/>
        <w:ind w:leftChars="0" w:left="0" w:rightChars="0" w:right="0" w:firstLineChars="0" w:firstLine="0"/>
        <w:spacing w:line="240" w:lineRule="atLeast"/>
      </w:pPr>
      <w:tr>
        <w:tc>
          <w:tcPr>
            <w:tcW w:w="5000" w:type="pct"/>
            <w:gridSpan w:val="4"/>
            <w:vAlign w:val="center"/>
            <w:tcBorders>
              <w:top w:val="single" w:sz="4" w:space="0" w:color="auto"/>
            </w:tcBorders>
          </w:tcPr>
          <w:p w:rsidR="0018722C">
            <w:pPr>
              <w:pStyle w:val="ac"/>
              <w:topLinePunct/>
              <w:ind w:leftChars="0" w:left="0" w:rightChars="0" w:right="0" w:firstLineChars="0" w:firstLine="0"/>
              <w:spacing w:line="240" w:lineRule="atLeast"/>
            </w:pPr>
            <w:r>
              <w:t>Symmetry codes: #1 x+1</w:t>
            </w:r>
            <w:r>
              <w:t>/</w:t>
            </w:r>
            <w:r>
              <w:t>2,</w:t>
            </w:r>
            <w:r>
              <w:t> </w:t>
            </w:r>
            <w:r>
              <w:t>y-1</w:t>
            </w:r>
            <w:r>
              <w:t>/</w:t>
            </w:r>
            <w:r>
              <w:t>2,</w:t>
            </w:r>
            <w:r>
              <w:t> </w:t>
            </w:r>
            <w:r>
              <w:t>-z</w:t>
            </w:r>
            <w:r w:rsidRPr="00000000">
              <w:tab/>
              <w:t>#2 -x+1, -y+1, -z</w:t>
            </w:r>
            <w:r w:rsidRPr="00000000">
              <w:tab/>
              <w:t>#3 -x+3</w:t>
            </w:r>
            <w:r>
              <w:t>/</w:t>
            </w:r>
            <w:r>
              <w:t>2, -y+1</w:t>
            </w:r>
            <w:r>
              <w:t>/</w:t>
            </w:r>
            <w:r>
              <w:t>2,</w:t>
            </w:r>
            <w:r>
              <w:t> </w:t>
            </w:r>
            <w:r>
              <w:t>z</w:t>
            </w:r>
          </w:p>
          <w:p w:rsidR="0018722C">
            <w:pPr>
              <w:pStyle w:val="ad"/>
              <w:topLinePunct/>
              <w:ind w:leftChars="0" w:left="0" w:rightChars="0" w:right="0" w:firstLineChars="0" w:firstLine="0"/>
              <w:spacing w:line="240" w:lineRule="atLeast"/>
            </w:pPr>
            <w:r>
              <w:t>#4 -x-1</w:t>
            </w:r>
            <w:r>
              <w:t>/</w:t>
            </w:r>
            <w:r>
              <w:t xml:space="preserve">2, </w:t>
            </w:r>
            <w:r>
              <w:t>y,</w:t>
            </w:r>
            <w:r>
              <w:t> -z+1</w:t>
            </w:r>
            <w:r>
              <w:t>/</w:t>
            </w:r>
            <w:r>
              <w:t>2</w:t>
            </w:r>
            <w:r w:rsidRPr="00000000">
              <w:tab/>
              <w:t>#5 x-1</w:t>
            </w:r>
            <w:r>
              <w:t>/</w:t>
            </w:r>
            <w:r>
              <w:t>2, y+1</w:t>
            </w:r>
            <w:r>
              <w:t>/</w:t>
            </w:r>
            <w:r>
              <w:t>2, -z</w:t>
            </w:r>
            <w:r w:rsidRPr="00000000">
              <w:tab/>
              <w:t>#6 -x+1</w:t>
            </w:r>
            <w:r>
              <w:t>/</w:t>
            </w:r>
            <w:r>
              <w:t>2, -y+3</w:t>
            </w:r>
            <w:r>
              <w:t>/</w:t>
            </w:r>
            <w:r>
              <w:t>2,</w:t>
            </w:r>
            <w:r>
              <w:t> </w:t>
            </w:r>
            <w:r>
              <w:t>z</w:t>
            </w:r>
          </w:p>
        </w:tc>
      </w:tr>
      <w:pPr>
        <w:pStyle w:val="cw24"/>
        <w:topLinePunct/>
      </w:pPr>
    </w:tbl>
    <w:p w:rsidR="0018722C">
      <w:pPr>
        <w:pStyle w:val="cw24"/>
        <w:topLinePunct/>
        <w:pStyle w:val="affa"/>
      </w:pPr>
    </w:p>
    <w:p w:rsidR="0018722C">
      <w:pPr>
        <w:topLinePunct/>
      </w:pPr>
      <w:r>
        <w:rPr>
          <w:rFonts w:cstheme="minorBidi" w:hAnsiTheme="minorHAnsi" w:eastAsiaTheme="minorHAnsi" w:asciiTheme="minorHAnsi" w:ascii="Calibri"/>
        </w:rPr>
        <w:t>106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552;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p>
    <w:p w:rsidR="0018722C">
      <w:pPr>
        <w:pStyle w:val="Heading2"/>
        <w:topLinePunct/>
        <w:ind w:left="171" w:hangingChars="171" w:hanging="171"/>
      </w:pPr>
      <w:bookmarkStart w:id="23826" w:name="_Toc68623826"/>
      <w:bookmarkStart w:name="_TOC_250038" w:id="74"/>
      <w:bookmarkStart w:name="4.4 结果与讨论 " w:id="75"/>
      <w:r/>
      <w:r>
        <w:t>4.4</w:t>
      </w:r>
      <w:r>
        <w:t> </w:t>
      </w:r>
      <w:bookmarkEnd w:id="74"/>
      <w:r>
        <w:t>结果与讨论</w:t>
      </w:r>
      <w:bookmarkEnd w:id="23826"/>
    </w:p>
    <w:p w:rsidR="0018722C">
      <w:pPr>
        <w:pStyle w:val="Heading3"/>
        <w:topLinePunct/>
        <w:ind w:left="200" w:hangingChars="200" w:hanging="200"/>
      </w:pPr>
      <w:bookmarkStart w:id="23827" w:name="_Toc68623827"/>
      <w:bookmarkStart w:name="_TOC_250037" w:id="76"/>
      <w:r>
        <w:t>4.4.1</w:t>
      </w:r>
      <w:r>
        <w:t> </w:t>
      </w:r>
      <w:bookmarkEnd w:id="76"/>
      <w:r>
        <w:t>单晶结构分析</w:t>
      </w:r>
      <w:bookmarkEnd w:id="23827"/>
    </w:p>
    <w:p w:rsidR="0018722C">
      <w:pPr>
        <w:topLinePunct/>
      </w:pPr>
    </w:p>
    <w:p w:rsidR="0018722C">
      <w:pPr>
        <w:pStyle w:val="aff7"/>
        <w:topLinePunct/>
      </w:pPr>
      <w:r>
        <w:drawing>
          <wp:anchor distT="0" distB="0" distL="0" distR="0" allowOverlap="1" layoutInCell="1" locked="0" behindDoc="0" simplePos="0" relativeHeight="4576">
            <wp:simplePos x="0" y="0"/>
            <wp:positionH relativeFrom="page">
              <wp:posOffset>1831848</wp:posOffset>
            </wp:positionH>
            <wp:positionV relativeFrom="paragraph">
              <wp:posOffset>157262</wp:posOffset>
            </wp:positionV>
            <wp:extent cx="4078347" cy="1231392"/>
            <wp:effectExtent l="0" t="0" r="0" b="0"/>
            <wp:wrapTopAndBottom/>
            <wp:docPr id="165" name="image97.jpeg" descr=""/>
            <wp:cNvGraphicFramePr>
              <a:graphicFrameLocks noChangeAspect="1"/>
            </wp:cNvGraphicFramePr>
            <a:graphic>
              <a:graphicData uri="http://schemas.openxmlformats.org/drawingml/2006/picture">
                <pic:pic>
                  <pic:nvPicPr>
                    <pic:cNvPr id="166" name="image97.jpeg"/>
                    <pic:cNvPicPr/>
                  </pic:nvPicPr>
                  <pic:blipFill>
                    <a:blip r:embed="rId248" cstate="print"/>
                    <a:stretch>
                      <a:fillRect/>
                    </a:stretch>
                  </pic:blipFill>
                  <pic:spPr>
                    <a:xfrm>
                      <a:off x="0" y="0"/>
                      <a:ext cx="4078347" cy="1231392"/>
                    </a:xfrm>
                    <a:prstGeom prst="rect">
                      <a:avLst/>
                    </a:prstGeom>
                  </pic:spPr>
                </pic:pic>
              </a:graphicData>
            </a:graphic>
          </wp:anchor>
        </w:drawing>
      </w:r>
      <w:r>
        <w:drawing>
          <wp:anchor distT="0" distB="0" distL="0" distR="0" allowOverlap="1" layoutInCell="1" locked="0" behindDoc="0" simplePos="0" relativeHeight="4600">
            <wp:simplePos x="0" y="0"/>
            <wp:positionH relativeFrom="page">
              <wp:posOffset>2379726</wp:posOffset>
            </wp:positionH>
            <wp:positionV relativeFrom="paragraph">
              <wp:posOffset>1486952</wp:posOffset>
            </wp:positionV>
            <wp:extent cx="2999387" cy="2353055"/>
            <wp:effectExtent l="0" t="0" r="0" b="0"/>
            <wp:wrapTopAndBottom/>
            <wp:docPr id="167" name="image98.png" descr=""/>
            <wp:cNvGraphicFramePr>
              <a:graphicFrameLocks noChangeAspect="1"/>
            </wp:cNvGraphicFramePr>
            <a:graphic>
              <a:graphicData uri="http://schemas.openxmlformats.org/drawingml/2006/picture">
                <pic:pic>
                  <pic:nvPicPr>
                    <pic:cNvPr id="168" name="image98.png"/>
                    <pic:cNvPicPr/>
                  </pic:nvPicPr>
                  <pic:blipFill>
                    <a:blip r:embed="rId249" cstate="print"/>
                    <a:stretch>
                      <a:fillRect/>
                    </a:stretch>
                  </pic:blipFill>
                  <pic:spPr>
                    <a:xfrm>
                      <a:off x="0" y="0"/>
                      <a:ext cx="2999387" cy="2353055"/>
                    </a:xfrm>
                    <a:prstGeom prst="rect">
                      <a:avLst/>
                    </a:prstGeom>
                  </pic:spPr>
                </pic:pic>
              </a:graphicData>
            </a:graphic>
          </wp:anchor>
        </w:drawing>
      </w:r>
    </w:p>
    <w:p w:rsidR="0018722C">
      <w:pPr>
        <w:topLinePunct/>
      </w:pPr>
      <w:r>
        <w:rPr>
          <w:rFonts w:ascii="宋体" w:eastAsia="宋体" w:hint="eastAsia"/>
        </w:rPr>
        <w:t xml:space="preserve"/>
      </w:r>
      <w:r>
        <w:rPr>
          <w:rFonts w:ascii="宋体" w:eastAsia="宋体" w:hint="eastAsia"/>
        </w:rPr>
        <w:t>图</w:t>
      </w:r>
      <w:r>
        <w:t xml:space="preserve">4</w:t>
      </w:r>
      <w:r>
        <w:t>.</w:t>
      </w:r>
      <w:r>
        <w:t xml:space="preserve">3</w:t>
      </w:r>
      <w:r>
        <w:t xml:space="preserve">（</w:t>
      </w:r>
      <w:r>
        <w:t xml:space="preserve">a</w:t>
      </w:r>
      <w:r>
        <w:t xml:space="preserve">）</w:t>
      </w:r>
      <w:r/>
      <w:r>
        <w:rPr>
          <w:rFonts w:ascii="宋体" w:eastAsia="宋体" w:hint="eastAsia"/>
        </w:rPr>
        <w:t xml:space="preserve">配合物</w:t>
      </w:r>
      <w:r>
        <w:rPr>
          <w:b/>
        </w:rPr>
        <w:t xml:space="preserve">6</w:t>
      </w:r>
      <w:r>
        <w:rPr>
          <w:rFonts w:ascii="宋体" w:eastAsia="宋体" w:hint="eastAsia"/>
        </w:rPr>
        <w:t xml:space="preserve">的配位环境，</w:t>
      </w:r>
      <w:r>
        <w:rPr>
          <w:spacing w:val="-6"/>
        </w:rPr>
        <w:t xml:space="preserve">（</w:t>
      </w:r>
      <w:r>
        <w:rPr>
          <w:spacing w:val="-6"/>
        </w:rPr>
        <w:t xml:space="preserve">b</w:t>
      </w:r>
      <w:r>
        <w:rPr>
          <w:spacing w:val="-6"/>
        </w:rPr>
        <w:t xml:space="preserve">）</w:t>
      </w:r>
      <w:r/>
      <w:r>
        <w:rPr>
          <w:rFonts w:ascii="宋体" w:eastAsia="宋体" w:hint="eastAsia"/>
        </w:rPr>
        <w:t xml:space="preserve">双吡唑配体中吡唑环之间的扭角，</w:t>
      </w:r>
      <w:r>
        <w:rPr>
          <w:spacing w:val="-6"/>
        </w:rPr>
        <w:t xml:space="preserve">（</w:t>
      </w:r>
      <w:r>
        <w:rPr>
          <w:spacing w:val="-6"/>
        </w:rPr>
        <w:t xml:space="preserve">c</w:t>
      </w:r>
      <w:r>
        <w:rPr>
          <w:spacing w:val="-6"/>
        </w:rPr>
        <w:t xml:space="preserve">）</w:t>
      </w:r>
      <w:r/>
      <w:r>
        <w:rPr>
          <w:rFonts w:ascii="宋体" w:eastAsia="宋体" w:hint="eastAsia"/>
        </w:rPr>
        <w:t xml:space="preserve">节点简化，</w:t>
      </w:r>
      <w:r>
        <w:t xml:space="preserve">(</w:t>
      </w:r>
      <w:r>
        <w:rPr>
          <w:spacing w:val="-6"/>
        </w:rPr>
        <w:t xml:space="preserve">d</w:t>
      </w:r>
      <w:r>
        <w:t xml:space="preserve">)</w:t>
      </w:r>
      <w:r>
        <w:t xml:space="preserve"> </w:t>
      </w:r>
      <w:r>
        <w:rPr>
          <w:b/>
        </w:rPr>
        <w:t xml:space="preserve">6</w:t>
      </w:r>
      <w:r>
        <w:rPr>
          <w:rFonts w:ascii="宋体" w:eastAsia="宋体" w:hint="eastAsia"/>
        </w:rPr>
        <w:t xml:space="preserve">在</w:t>
      </w:r>
      <w:r>
        <w:t xml:space="preserve">a</w:t>
      </w:r>
      <w:r>
        <w:rPr>
          <w:rFonts w:ascii="宋体" w:eastAsia="宋体" w:hint="eastAsia"/>
        </w:rPr>
        <w:t xml:space="preserve">方向的堆积图以及</w:t>
      </w:r>
      <w:r>
        <w:t xml:space="preserve">Connolly</w:t>
      </w:r>
      <w:r>
        <w:rPr>
          <w:rFonts w:ascii="宋体" w:eastAsia="宋体" w:hint="eastAsia"/>
        </w:rPr>
        <w:t xml:space="preserve">表面，</w:t>
      </w:r>
      <w:r>
        <w:rPr>
          <w:spacing w:val="-6"/>
          <w:position w:val="1"/>
        </w:rPr>
        <w:t xml:space="preserve">（</w:t>
      </w:r>
      <w:r>
        <w:rPr>
          <w:spacing w:val="-6"/>
          <w:position w:val="1"/>
        </w:rPr>
        <w:t xml:space="preserve">e</w:t>
      </w:r>
      <w:r>
        <w:rPr>
          <w:spacing w:val="0"/>
          <w:position w:val="1"/>
        </w:rPr>
        <w:t xml:space="preserve">）</w:t>
      </w:r>
      <w:r/>
      <w:r>
        <w:rPr>
          <w:rFonts w:ascii="宋体" w:eastAsia="宋体" w:hint="eastAsia"/>
        </w:rPr>
        <w:t xml:space="preserve">以</w:t>
      </w:r>
      <w:r>
        <w:t xml:space="preserve">Cu</w:t>
      </w:r>
      <w:r>
        <w:rPr>
          <w:vertAlign w:val="subscript"/>
          /&gt;
        </w:rPr>
        <w:t xml:space="preserve">3</w:t>
      </w:r>
      <w:r>
        <w:t xml:space="preserve">(</w:t>
      </w:r>
      <w:r>
        <w:rPr>
          <w:position w:val="1"/>
        </w:rPr>
        <w:t xml:space="preserve">Pz</w:t>
      </w:r>
      <w:r>
        <w:t xml:space="preserve">)</w:t>
      </w:r>
      <w:r w:rsidR="004B696B">
        <w:t xml:space="preserve"> </w:t>
      </w:r>
      <w:r>
        <w:rPr>
          <w:vertAlign w:val="subscript"/>
          /&gt;
        </w:rPr>
        <w:t xml:space="preserve">3</w:t>
      </w:r>
      <w:r>
        <w:rPr>
          <w:rFonts w:ascii="宋体" w:eastAsia="宋体" w:hint="eastAsia"/>
        </w:rPr>
        <w:t xml:space="preserve">为三连接节点，</w:t>
      </w:r>
      <w:r>
        <w:t xml:space="preserve">Cu</w:t>
      </w:r>
      <w:r>
        <w:rPr>
          <w:vertAlign w:val="subscript"/>
          /&gt;
        </w:rPr>
        <w:t xml:space="preserve">4</w:t>
      </w:r>
      <w:r>
        <w:t xml:space="preserve">(</w:t>
      </w:r>
      <w:r>
        <w:rPr>
          <w:spacing w:val="-3"/>
          <w:position w:val="1"/>
        </w:rPr>
        <w:t xml:space="preserve">Pz</w:t>
      </w:r>
      <w:r>
        <w:t xml:space="preserve">)</w:t>
      </w:r>
      <w:r w:rsidR="004B696B">
        <w:t xml:space="preserve"> </w:t>
      </w:r>
      <w:r>
        <w:rPr>
          <w:vertAlign w:val="subscript"/>
          /&gt;
        </w:rPr>
        <w:t xml:space="preserve">4</w:t>
      </w:r>
      <w:r>
        <w:rPr>
          <w:rFonts w:ascii="宋体" w:eastAsia="宋体" w:hint="eastAsia"/>
        </w:rPr>
        <w:t xml:space="preserve">为四连接节</w:t>
      </w:r>
      <w:r>
        <w:rPr>
          <w:rFonts w:ascii="宋体" w:eastAsia="宋体" w:hint="eastAsia"/>
        </w:rPr>
        <w:t xml:space="preserve">点的拓扑简化，存在交替排列螺旋相反的一维孔道，</w:t>
      </w:r>
      <w:r>
        <w:t xml:space="preserve">（</w:t>
      </w:r>
      <w:r>
        <w:t xml:space="preserve">f</w:t>
      </w:r>
      <w:r>
        <w:t xml:space="preserve">）</w:t>
      </w:r>
      <w:r/>
      <w:r>
        <w:rPr>
          <w:rFonts w:ascii="宋体" w:eastAsia="宋体" w:hint="eastAsia"/>
        </w:rPr>
        <w:t xml:space="preserve">具有双股螺旋的螺旋孔道</w:t>
      </w:r>
      <w:r>
        <w:t xml:space="preserve">3</w:t>
      </w:r>
      <w:r>
        <w:t xml:space="preserve">（</w:t>
      </w:r>
      <w:r>
        <w:rPr>
          <w:rFonts w:ascii="宋体" w:eastAsia="宋体" w:hint="eastAsia"/>
        </w:rPr>
        <w:t xml:space="preserve">左</w:t>
      </w:r>
      <w:r>
        <w:t xml:space="preserve">）</w:t>
      </w:r>
      <w:r>
        <w:rPr>
          <w:rFonts w:ascii="宋体" w:eastAsia="宋体" w:hint="eastAsia"/>
        </w:rPr>
        <w:t xml:space="preserve">，</w:t>
      </w:r>
      <w:r>
        <w:rPr>
          <w:rFonts w:ascii="宋体" w:eastAsia="宋体" w:hint="eastAsia"/>
        </w:rPr>
        <w:t xml:space="preserve">四股螺旋的螺旋孔道</w:t>
      </w:r>
      <w:r>
        <w:t xml:space="preserve">2</w:t>
      </w:r>
      <w:r>
        <w:t xml:space="preserve">（</w:t>
      </w:r>
      <w:r>
        <w:rPr>
          <w:rFonts w:ascii="宋体" w:eastAsia="宋体" w:hint="eastAsia"/>
        </w:rPr>
        <w:t xml:space="preserve">中</w:t>
      </w:r>
      <w:r>
        <w:rPr>
          <w:spacing w:val="-6"/>
        </w:rPr>
        <w:t xml:space="preserve">）</w:t>
      </w:r>
      <w:r>
        <w:rPr>
          <w:rFonts w:ascii="宋体" w:eastAsia="宋体" w:hint="eastAsia"/>
        </w:rPr>
        <w:t xml:space="preserve">，以及这两种螺旋孔道之间的连接</w:t>
      </w:r>
      <w:r>
        <w:t xml:space="preserve">（</w:t>
      </w:r>
      <w:r>
        <w:rPr>
          <w:rFonts w:ascii="宋体" w:eastAsia="宋体" w:hint="eastAsia"/>
        </w:rPr>
        <w:t xml:space="preserve">右</w:t>
      </w:r>
      <w:r>
        <w:rPr>
          <w:spacing w:val="-2"/>
        </w:rPr>
        <w:t xml:space="preserve">）</w:t>
      </w:r>
      <w:r>
        <w:rPr>
          <w:rFonts w:ascii="宋体" w:eastAsia="宋体" w:hint="eastAsia"/>
        </w:rPr>
        <w:t xml:space="preserve">，</w:t>
      </w:r>
      <w:r>
        <w:t xml:space="preserve">(</w:t>
      </w:r>
      <w:r>
        <w:rPr>
          <w:spacing w:val="-2"/>
        </w:rPr>
        <w:t xml:space="preserve">g</w:t>
      </w:r>
      <w:r>
        <w:t xml:space="preserve">)</w:t>
      </w:r>
      <w:r>
        <w:t xml:space="preserve"> </w:t>
      </w:r>
      <w:r>
        <w:rPr>
          <w:b/>
        </w:rPr>
        <w:t xml:space="preserve">6</w:t>
      </w:r>
      <w:r>
        <w:rPr>
          <w:rFonts w:ascii="宋体" w:eastAsia="宋体" w:hint="eastAsia"/>
        </w:rPr>
        <w:t xml:space="preserve">中的三种孔道，孔道内壁</w:t>
      </w:r>
      <w:r>
        <w:rPr>
          <w:rFonts w:ascii="宋体" w:eastAsia="宋体" w:hint="eastAsia"/>
        </w:rPr>
        <w:t>为</w:t>
      </w:r>
      <w:r>
        <w:rPr>
          <w:rFonts w:ascii="宋体" w:eastAsia="宋体" w:hint="eastAsia"/>
        </w:rPr>
        <w:t>乙基</w:t>
      </w:r>
    </w:p>
    <w:p w:rsidR="0018722C">
      <w:pPr>
        <w:topLinePunct/>
      </w:pPr>
      <w:r>
        <w:t xml:space="preserve"/>
      </w:r>
      <w:r>
        <w:t xml:space="preserve">Fig. 4.</w:t>
      </w:r>
      <w:r>
        <w:t xml:space="preserve">3 </w:t>
      </w:r>
      <w:r>
        <w:t xml:space="preserve">(</w:t>
      </w:r>
      <w:r>
        <w:t xml:space="preserve">a</w:t>
      </w:r>
      <w:r>
        <w:t xml:space="preserve">)</w:t>
      </w:r>
      <w:r>
        <w:t xml:space="preserve"> Coordination environment of </w:t>
      </w:r>
      <w:r>
        <w:rPr>
          <w:b/>
        </w:rPr>
        <w:t xml:space="preserve">6</w:t>
      </w:r>
      <w:r>
        <w:t xml:space="preserve">, </w:t>
      </w:r>
      <w:r>
        <w:t xml:space="preserve">(</w:t>
      </w:r>
      <w:r>
        <w:t xml:space="preserve">b</w:t>
      </w:r>
      <w:r>
        <w:t xml:space="preserve">)</w:t>
      </w:r>
      <w:r>
        <w:t xml:space="preserve"> </w:t>
      </w:r>
      <w:r>
        <w:t xml:space="preserve">Torsion </w:t>
      </w:r>
      <w:r>
        <w:t xml:space="preserve">angles between pyrazole rings within </w:t>
      </w:r>
      <w:r>
        <w:t xml:space="preserve">ligand </w:t>
      </w:r>
      <w:r>
        <w:rPr>
          <w:b/>
        </w:rPr>
        <w:t xml:space="preserve">L</w:t>
      </w:r>
      <w:r>
        <w:t xml:space="preserve">, </w:t>
      </w:r>
      <w:r>
        <w:t xml:space="preserve">(</w:t>
      </w:r>
      <w:r>
        <w:rPr>
          <w:position w:val="1"/>
        </w:rPr>
        <w:t xml:space="preserve">c</w:t>
      </w:r>
      <w:r>
        <w:t xml:space="preserve">)</w:t>
      </w:r>
      <w:r>
        <w:t xml:space="preserve"> Cu</w:t>
      </w:r>
      <w:r>
        <w:rPr>
          <w:vertAlign w:val="subscript"/>
          /&gt;
        </w:rPr>
        <w:t xml:space="preserve">3</w:t>
      </w:r>
      <w:r>
        <w:t xml:space="preserve">(</w:t>
      </w:r>
      <w:r>
        <w:rPr>
          <w:position w:val="1"/>
        </w:rPr>
        <w:t xml:space="preserve">Pz</w:t>
      </w:r>
      <w:r>
        <w:t xml:space="preserve">)</w:t>
      </w:r>
      <w:r w:rsidR="004B696B">
        <w:t xml:space="preserve"> </w:t>
      </w:r>
      <w:r>
        <w:rPr>
          <w:vertAlign w:val="subscript"/>
          /&gt;
        </w:rPr>
        <w:t xml:space="preserve">3 </w:t>
      </w:r>
      <w:r>
        <w:t xml:space="preserve">and Cu</w:t>
      </w:r>
      <w:r>
        <w:rPr>
          <w:vertAlign w:val="subscript"/>
          /&gt;
        </w:rPr>
        <w:t xml:space="preserve">4</w:t>
      </w:r>
      <w:r>
        <w:t xml:space="preserve">(</w:t>
      </w:r>
      <w:r>
        <w:rPr>
          <w:position w:val="1"/>
        </w:rPr>
        <w:t xml:space="preserve">Pz</w:t>
      </w:r>
      <w:r>
        <w:t xml:space="preserve">)</w:t>
      </w:r>
      <w:r w:rsidR="004B696B">
        <w:t xml:space="preserve"> </w:t>
      </w:r>
      <w:r>
        <w:rPr>
          <w:vertAlign w:val="subscript"/>
          /&gt;
        </w:rPr>
        <w:t xml:space="preserve">4 </w:t>
      </w:r>
      <w:r>
        <w:t xml:space="preserve">motifs </w:t>
      </w:r>
      <w:r>
        <w:t xml:space="preserve">(</w:t>
      </w:r>
      <w:r>
        <w:rPr>
          <w:position w:val="1"/>
        </w:rPr>
        <w:t xml:space="preserve">ethyl omitted</w:t>
      </w:r>
      <w:r>
        <w:t xml:space="preserve">)</w:t>
      </w:r>
      <w:r>
        <w:t xml:space="preserve"> as triangular </w:t>
      </w:r>
      <w:r>
        <w:t xml:space="preserve">(</w:t>
      </w:r>
      <w:r>
        <w:rPr>
          <w:position w:val="1"/>
        </w:rPr>
        <w:t xml:space="preserve">in green</w:t>
      </w:r>
      <w:r>
        <w:t xml:space="preserve">)</w:t>
      </w:r>
      <w:r>
        <w:t xml:space="preserve"> and tetrahedral </w:t>
      </w:r>
      <w:r>
        <w:t xml:space="preserve">(</w:t>
      </w:r>
      <w:r>
        <w:t xml:space="preserve">in magenta</w:t>
      </w:r>
      <w:r>
        <w:t xml:space="preserve">)</w:t>
      </w:r>
      <w:r>
        <w:t xml:space="preserve"> SBUs, respectively, </w:t>
      </w:r>
      <w:r>
        <w:t xml:space="preserve">(</w:t>
      </w:r>
      <w:r>
        <w:t xml:space="preserve">d</w:t>
      </w:r>
      <w:r>
        <w:t xml:space="preserve">)</w:t>
      </w:r>
      <w:r>
        <w:t xml:space="preserve"> Framework structure integrated with Connolly surface </w:t>
      </w:r>
      <w:r>
        <w:t xml:space="preserve">(</w:t>
      </w:r>
      <w:r>
        <w:t xml:space="preserve">probe radius 1.0</w:t>
      </w:r>
      <w:r w:rsidR="001852F3">
        <w:t xml:space="preserve">Å</w:t>
      </w:r>
      <w:r>
        <w:t xml:space="preserve">)</w:t>
      </w:r>
      <w:r>
        <w:t xml:space="preserve">, showing the nanoscale porous channels and the interior hydrophobic </w:t>
      </w:r>
      <w:r>
        <w:t xml:space="preserve">surface, </w:t>
      </w:r>
      <w:r>
        <w:t xml:space="preserve">(</w:t>
      </w:r>
      <w:r>
        <w:rPr>
          <w:position w:val="1"/>
        </w:rPr>
        <w:t xml:space="preserve">e</w:t>
      </w:r>
      <w:r>
        <w:t xml:space="preserve">)</w:t>
      </w:r>
      <w:r>
        <w:t xml:space="preserve"> Simplified topology by considering the Cu</w:t>
      </w:r>
      <w:r>
        <w:rPr>
          <w:vertAlign w:val="subscript"/>
          /&gt;
        </w:rPr>
        <w:t xml:space="preserve">3</w:t>
      </w:r>
      <w:r>
        <w:t xml:space="preserve">(</w:t>
      </w:r>
      <w:r>
        <w:rPr>
          <w:position w:val="1"/>
        </w:rPr>
        <w:t xml:space="preserve">Pz</w:t>
      </w:r>
      <w:r>
        <w:t xml:space="preserve">)</w:t>
      </w:r>
      <w:r w:rsidR="004B696B">
        <w:t xml:space="preserve"> </w:t>
      </w:r>
      <w:r>
        <w:rPr>
          <w:vertAlign w:val="subscript"/>
          /&gt;
        </w:rPr>
        <w:t xml:space="preserve">3 </w:t>
      </w:r>
      <w:r>
        <w:t xml:space="preserve">and Cu</w:t>
      </w:r>
      <w:r>
        <w:rPr>
          <w:vertAlign w:val="subscript"/>
          /&gt;
        </w:rPr>
        <w:t xml:space="preserve">4</w:t>
      </w:r>
      <w:r>
        <w:t xml:space="preserve">(</w:t>
      </w:r>
      <w:r>
        <w:rPr>
          <w:position w:val="1"/>
        </w:rPr>
        <w:t xml:space="preserve">Pz</w:t>
      </w:r>
      <w:r>
        <w:t xml:space="preserve">)</w:t>
      </w:r>
      <w:r w:rsidR="004B696B">
        <w:t xml:space="preserve"> </w:t>
      </w:r>
      <w:r>
        <w:rPr>
          <w:vertAlign w:val="subscript"/>
          /&gt;
        </w:rPr>
        <w:t xml:space="preserve">4 </w:t>
      </w:r>
      <w:r>
        <w:t xml:space="preserve">motifs </w:t>
      </w:r>
      <w:r>
        <w:t xml:space="preserve">(</w:t>
      </w:r>
      <w:r>
        <w:rPr>
          <w:position w:val="1"/>
        </w:rPr>
        <w:t xml:space="preserve">ethyl omitted</w:t>
      </w:r>
      <w:r>
        <w:t xml:space="preserve">)</w:t>
      </w:r>
      <w:r>
        <w:t xml:space="preserve"> </w:t>
      </w:r>
      <w:r>
        <w:t xml:space="preserve">as triangular </w:t>
      </w:r>
      <w:r>
        <w:t xml:space="preserve">(</w:t>
      </w:r>
      <w:r>
        <w:t xml:space="preserve">in green</w:t>
      </w:r>
      <w:r>
        <w:t xml:space="preserve">)</w:t>
      </w:r>
      <w:r>
        <w:t xml:space="preserve"> and tetrahedral </w:t>
      </w:r>
      <w:r>
        <w:t xml:space="preserve">(</w:t>
      </w:r>
      <w:r>
        <w:t xml:space="preserve">in magenta</w:t>
      </w:r>
      <w:r>
        <w:t xml:space="preserve">)</w:t>
      </w:r>
      <w:r>
        <w:t xml:space="preserve"> SBUs, respectively, showing the helical backbones with opposite handedness, </w:t>
      </w:r>
      <w:r>
        <w:t xml:space="preserve">(</w:t>
      </w:r>
      <w:r>
        <w:t xml:space="preserve">f</w:t>
      </w:r>
      <w:r>
        <w:t xml:space="preserve">)</w:t>
      </w:r>
      <w:r>
        <w:t xml:space="preserve"> Helical fragments with two-fold helix for the channel </w:t>
      </w:r>
      <w:r>
        <w:rPr>
          <w:b/>
        </w:rPr>
        <w:t xml:space="preserve">3 </w:t>
      </w:r>
      <w:r>
        <w:t xml:space="preserve">(</w:t>
      </w:r>
      <w:r>
        <w:t xml:space="preserve">left</w:t>
      </w:r>
      <w:r>
        <w:t xml:space="preserve">)</w:t>
      </w:r>
      <w:r>
        <w:t xml:space="preserve"> </w:t>
      </w:r>
      <w:r>
        <w:t xml:space="preserve">and</w:t>
      </w:r>
      <w:r>
        <w:t xml:space="preserve"> </w:t>
      </w:r>
      <w:r>
        <w:t xml:space="preserve">four-fold</w:t>
      </w:r>
      <w:r>
        <w:t xml:space="preserve"> </w:t>
      </w:r>
      <w:r>
        <w:t xml:space="preserve">helix</w:t>
      </w:r>
      <w:r>
        <w:t xml:space="preserve"> </w:t>
      </w:r>
      <w:r>
        <w:t xml:space="preserve">for</w:t>
      </w:r>
      <w:r>
        <w:t xml:space="preserve"> </w:t>
      </w:r>
      <w:r>
        <w:rPr>
          <w:b/>
        </w:rPr>
        <w:t xml:space="preserve">2</w:t>
      </w:r>
      <w:r>
        <w:rPr>
          <w:b/>
        </w:rPr>
        <w:t xml:space="preserve"> </w:t>
      </w:r>
      <w:r>
        <w:t xml:space="preserve">(</w:t>
      </w:r>
      <w:r>
        <w:t xml:space="preserve">middle</w:t>
      </w:r>
      <w:r>
        <w:t xml:space="preserve">)</w:t>
      </w:r>
      <w:r>
        <w:t xml:space="preserve"> </w:t>
      </w:r>
      <w:r>
        <w:t xml:space="preserve">in</w:t>
      </w:r>
      <w:r>
        <w:t xml:space="preserve"> </w:t>
      </w:r>
      <w:r>
        <w:t xml:space="preserve">(</w:t>
      </w:r>
      <w:r>
        <w:t xml:space="preserve">g</w:t>
      </w:r>
      <w:r>
        <w:t xml:space="preserve">)</w:t>
      </w:r>
      <w:r>
        <w:t xml:space="preserve"> </w:t>
      </w:r>
      <w:r>
        <w:t xml:space="preserve">and</w:t>
      </w:r>
      <w:r>
        <w:t xml:space="preserve"> </w:t>
      </w:r>
      <w:r>
        <w:t xml:space="preserve">their</w:t>
      </w:r>
      <w:r>
        <w:t xml:space="preserve"> </w:t>
      </w:r>
      <w:r>
        <w:t xml:space="preserve">linkage</w:t>
      </w:r>
      <w:r>
        <w:t xml:space="preserve"> </w:t>
      </w:r>
      <w:r>
        <w:t xml:space="preserve">modes</w:t>
      </w:r>
      <w:r>
        <w:t xml:space="preserve"> </w:t>
      </w:r>
      <w:r>
        <w:t xml:space="preserve">(</w:t>
      </w:r>
      <w:r>
        <w:t xml:space="preserve">right</w:t>
      </w:r>
      <w:r>
        <w:t xml:space="preserve">)</w:t>
      </w:r>
      <w:r>
        <w:t xml:space="preserve">,</w:t>
      </w:r>
      <w:r>
        <w:t xml:space="preserve"> </w:t>
      </w:r>
      <w:r>
        <w:t xml:space="preserve">(</w:t>
      </w:r>
      <w:r>
        <w:t xml:space="preserve">g</w:t>
      </w:r>
      <w:r>
        <w:t xml:space="preserve">)</w:t>
      </w:r>
      <w:r>
        <w:t xml:space="preserve"> </w:t>
      </w:r>
      <w:r>
        <w:t xml:space="preserve">Arrangement</w:t>
      </w:r>
      <w:r>
        <w:t xml:space="preserve"> </w:t>
      </w:r>
      <w:r>
        <w:t xml:space="preserve">of ethyl pendants within three types of</w:t>
      </w:r>
      <w:r>
        <w:t xml:space="preserve"> </w:t>
      </w:r>
      <w:r>
        <w:t xml:space="preserve">cha</w:t>
      </w:r>
      <w:r>
        <w:t>n</w:t>
      </w:r>
      <w:r>
        <w:t>nels</w:t>
      </w:r>
    </w:p>
    <w:p w:rsidR="0018722C">
      <w:pPr>
        <w:topLinePunct/>
      </w:pPr>
      <w:r>
        <w:rPr>
          <w:rFonts w:cstheme="minorBidi" w:hAnsiTheme="minorHAnsi" w:eastAsiaTheme="minorHAnsi" w:asciiTheme="minorHAnsi" w:ascii="Calibri"/>
        </w:rPr>
        <w:t>107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624;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单晶结构分析表明</w:t>
      </w:r>
      <w:r>
        <w:rPr>
          <w:b/>
        </w:rPr>
        <w:t>6</w:t>
      </w:r>
      <w:r>
        <w:rPr>
          <w:rFonts w:ascii="宋体" w:hAnsi="宋体" w:eastAsia="宋体" w:hint="eastAsia"/>
        </w:rPr>
        <w:t>是二重穿插的三维配位聚合物并结晶于</w:t>
      </w:r>
      <w:r>
        <w:rPr>
          <w:i/>
        </w:rPr>
        <w:t>Pnnn</w:t>
      </w:r>
      <w:r>
        <w:rPr>
          <w:rFonts w:ascii="宋体" w:hAnsi="宋体" w:eastAsia="宋体" w:hint="eastAsia"/>
        </w:rPr>
        <w:t>空间群。如</w:t>
      </w:r>
      <w:r>
        <w:rPr>
          <w:rFonts w:ascii="宋体" w:hAnsi="宋体" w:eastAsia="宋体" w:hint="eastAsia"/>
        </w:rPr>
        <w:t>图</w:t>
      </w:r>
      <w:r>
        <w:t>4</w:t>
      </w:r>
      <w:r>
        <w:t>.</w:t>
      </w:r>
      <w:r>
        <w:t>3</w:t>
      </w:r>
      <w:r>
        <w:t>a</w:t>
      </w:r>
      <w:r>
        <w:rPr>
          <w:rFonts w:ascii="宋体" w:hAnsi="宋体" w:eastAsia="宋体" w:hint="eastAsia"/>
        </w:rPr>
        <w:t>中配合物</w:t>
      </w:r>
      <w:r>
        <w:rPr>
          <w:b/>
        </w:rPr>
        <w:t>6</w:t>
      </w:r>
      <w:r>
        <w:rPr>
          <w:rFonts w:ascii="宋体" w:hAnsi="宋体" w:eastAsia="宋体" w:hint="eastAsia"/>
        </w:rPr>
        <w:t>的配位环境所示，铜</w:t>
      </w:r>
      <w:r>
        <w:t>（</w:t>
      </w:r>
      <w:r>
        <w:t>I</w:t>
      </w:r>
      <w:r>
        <w:t>）</w:t>
      </w:r>
      <w:r>
        <w:rPr>
          <w:rFonts w:ascii="宋体" w:hAnsi="宋体" w:eastAsia="宋体" w:hint="eastAsia"/>
        </w:rPr>
        <w:t>采取线形二配位模式同两个配体上的吡唑氮原子配位，</w:t>
      </w:r>
      <w:r>
        <w:rPr>
          <w:rFonts w:ascii="宋体" w:hAnsi="宋体" w:eastAsia="宋体" w:hint="eastAsia"/>
        </w:rPr>
        <w:t>分别形成吡唑三核铜</w:t>
      </w:r>
      <w:r>
        <w:t>(</w:t>
      </w:r>
      <w:r>
        <w:rPr>
          <w:position w:val="1"/>
        </w:rPr>
        <w:t>Cu</w:t>
      </w:r>
      <w:r>
        <w:rPr>
          <w:w w:val="99"/>
          <w:sz w:val="16"/>
        </w:rPr>
        <w:t>3</w:t>
      </w:r>
      <w:r>
        <w:rPr>
          <w:position w:val="1"/>
        </w:rPr>
        <w:t>(</w:t>
      </w:r>
      <w:r>
        <w:rPr>
          <w:position w:val="1"/>
        </w:rPr>
        <w:t xml:space="preserve">Pz</w:t>
      </w:r>
      <w:r>
        <w:t>)</w:t>
      </w:r>
      <w:r w:rsidR="004B696B">
        <w:t xml:space="preserve"> </w:t>
      </w:r>
      <w:r>
        <w:t>3</w:t>
      </w:r>
      <w:r>
        <w:t>)</w:t>
      </w:r>
      <w:r>
        <w:rPr>
          <w:rFonts w:ascii="宋体" w:hAnsi="宋体" w:eastAsia="宋体" w:hint="eastAsia"/>
        </w:rPr>
        <w:t>和吡唑四核铜单元</w:t>
      </w:r>
      <w:r>
        <w:t>(</w:t>
      </w:r>
      <w:r>
        <w:t>Cu</w:t>
      </w:r>
      <w:r>
        <w:t>4</w:t>
      </w:r>
      <w:r>
        <w:t>(</w:t>
      </w:r>
      <w:r>
        <w:t>P</w:t>
      </w:r>
      <w:r>
        <w:t>z</w:t>
      </w:r>
      <w:r>
        <w:t>)</w:t>
      </w:r>
      <w:r w:rsidR="004B696B">
        <w:t xml:space="preserve"> </w:t>
      </w:r>
      <w:r>
        <w:t>4</w:t>
      </w:r>
      <w:r>
        <w:t>)</w:t>
      </w:r>
      <w:r>
        <w:rPr>
          <w:rFonts w:ascii="宋体" w:hAnsi="宋体" w:eastAsia="宋体" w:hint="eastAsia"/>
        </w:rPr>
        <w:t>，从配体参与形成吡唑铜单元模</w:t>
      </w:r>
      <w:r>
        <w:rPr>
          <w:rFonts w:ascii="宋体" w:hAnsi="宋体" w:eastAsia="宋体" w:hint="eastAsia"/>
        </w:rPr>
        <w:t>式的不同出发可以将配合物中的双吡唑配体分为两类，第一类是双吡唑配体中的两个吡唑</w:t>
      </w:r>
      <w:r>
        <w:rPr>
          <w:rFonts w:ascii="宋体" w:hAnsi="宋体" w:eastAsia="宋体" w:hint="eastAsia"/>
        </w:rPr>
        <w:t>只参与</w:t>
      </w:r>
      <w:r>
        <w:t>Cu</w:t>
      </w:r>
      <w:r>
        <w:t>3</w:t>
      </w:r>
      <w:r>
        <w:t>(</w:t>
      </w:r>
      <w:r>
        <w:t xml:space="preserve">Pz</w:t>
      </w:r>
      <w:r>
        <w:t>)</w:t>
      </w:r>
      <w:r w:rsidR="004B696B">
        <w:t xml:space="preserve"> </w:t>
      </w:r>
      <w:r>
        <w:t>3</w:t>
      </w:r>
      <w:r>
        <w:rPr>
          <w:rFonts w:ascii="宋体" w:hAnsi="宋体" w:eastAsia="宋体" w:hint="eastAsia"/>
        </w:rPr>
        <w:t>的形成，两个吡唑互相之间的扭转角为</w:t>
      </w:r>
      <w:r>
        <w:t>74</w:t>
      </w:r>
      <w:r>
        <w:t>.</w:t>
      </w:r>
      <w:r>
        <w:t>451</w:t>
      </w:r>
      <w:r/>
      <w:r w:rsidR="001852F3">
        <w:t xml:space="preserve">°</w:t>
      </w:r>
      <w:r>
        <w:rPr>
          <w:rFonts w:ascii="宋体" w:hAnsi="宋体" w:eastAsia="宋体" w:hint="eastAsia"/>
        </w:rPr>
        <w:t>，第二类是双吡唑配体中</w:t>
      </w:r>
      <w:r>
        <w:rPr>
          <w:rFonts w:ascii="宋体" w:hAnsi="宋体" w:eastAsia="宋体" w:hint="eastAsia"/>
        </w:rPr>
        <w:t>的其中一个吡唑参与</w:t>
      </w:r>
      <w:r>
        <w:t>Cu</w:t>
      </w:r>
      <w:r>
        <w:t>3</w:t>
      </w:r>
      <w:r>
        <w:t>(</w:t>
      </w:r>
      <w:r>
        <w:t xml:space="preserve">Pz</w:t>
      </w:r>
      <w:r>
        <w:t>)</w:t>
      </w:r>
      <w:r w:rsidR="004B696B">
        <w:t xml:space="preserve"> </w:t>
      </w:r>
      <w:r>
        <w:t>3</w:t>
      </w:r>
      <w:r>
        <w:rPr>
          <w:rFonts w:ascii="宋体" w:hAnsi="宋体" w:eastAsia="宋体" w:hint="eastAsia"/>
        </w:rPr>
        <w:t>的形成，而另一个吡唑则参与</w:t>
      </w:r>
      <w:r>
        <w:t>Cu</w:t>
      </w:r>
      <w:r>
        <w:t>4</w:t>
      </w:r>
      <w:r>
        <w:t>(</w:t>
      </w:r>
      <w:r>
        <w:t xml:space="preserve">Pz</w:t>
      </w:r>
      <w:r>
        <w:t>)</w:t>
      </w:r>
      <w:r w:rsidR="004B696B">
        <w:t xml:space="preserve"> </w:t>
      </w:r>
      <w:r>
        <w:t>4</w:t>
      </w:r>
      <w:r>
        <w:rPr>
          <w:rFonts w:ascii="宋体" w:hAnsi="宋体" w:eastAsia="宋体" w:hint="eastAsia"/>
        </w:rPr>
        <w:t>的形成，采取第二类</w:t>
      </w:r>
      <w:r>
        <w:rPr>
          <w:rFonts w:ascii="宋体" w:hAnsi="宋体" w:eastAsia="宋体" w:hint="eastAsia"/>
        </w:rPr>
        <w:t>配位模式的两个双吡唑配体中两个吡唑的扭转角也不相同，其中一个为</w:t>
      </w:r>
      <w:r>
        <w:t>82</w:t>
      </w:r>
      <w:r>
        <w:t>.</w:t>
      </w:r>
      <w:r>
        <w:t>945</w:t>
      </w:r>
      <w:r w:rsidR="001852F3">
        <w:t xml:space="preserve">°</w:t>
      </w:r>
      <w:r>
        <w:rPr>
          <w:rFonts w:ascii="宋体" w:hAnsi="宋体" w:eastAsia="宋体" w:hint="eastAsia"/>
        </w:rPr>
        <w:t>，另一个</w:t>
      </w:r>
      <w:r>
        <w:rPr>
          <w:rFonts w:ascii="宋体" w:hAnsi="宋体" w:eastAsia="宋体" w:hint="eastAsia"/>
        </w:rPr>
        <w:t>为</w:t>
      </w:r>
      <w:r>
        <w:t>85</w:t>
      </w:r>
      <w:r>
        <w:t>.</w:t>
      </w:r>
      <w:r>
        <w:t>896</w:t>
      </w:r>
      <w:r/>
      <w:r w:rsidR="001852F3">
        <w:t xml:space="preserve">°</w:t>
      </w:r>
      <w:r>
        <w:t>(</w:t>
      </w:r>
      <w:r>
        <w:rPr>
          <w:rFonts w:ascii="宋体" w:hAnsi="宋体" w:eastAsia="宋体" w:hint="eastAsia"/>
        </w:rPr>
        <w:t>图</w:t>
      </w:r>
      <w:r>
        <w:t>4.3b</w:t>
      </w:r>
      <w:r>
        <w:t>)</w:t>
      </w:r>
      <w:r>
        <w:rPr>
          <w:rFonts w:ascii="宋体" w:hAnsi="宋体" w:eastAsia="宋体" w:hint="eastAsia"/>
          <w:rFonts w:ascii="宋体" w:hAnsi="宋体" w:eastAsia="宋体" w:hint="eastAsia"/>
          <w:position w:val="1"/>
        </w:rPr>
        <w:t xml:space="preserve">. </w:t>
      </w:r>
      <w:r>
        <w:t>Cu</w:t>
      </w:r>
      <w:r>
        <w:t>3</w:t>
      </w:r>
      <w:r>
        <w:t>(</w:t>
      </w:r>
      <w:r>
        <w:t xml:space="preserve">Pz</w:t>
      </w:r>
      <w:r>
        <w:t>)</w:t>
      </w:r>
      <w:r w:rsidR="004B696B">
        <w:t xml:space="preserve"> </w:t>
      </w:r>
      <w:r>
        <w:t>3</w:t>
      </w:r>
      <w:r>
        <w:rPr>
          <w:rFonts w:ascii="宋体" w:hAnsi="宋体" w:eastAsia="宋体" w:hint="eastAsia"/>
        </w:rPr>
        <w:t>和</w:t>
      </w:r>
      <w:r>
        <w:t>Cu</w:t>
      </w:r>
      <w:r>
        <w:t>4</w:t>
      </w:r>
      <w:r>
        <w:t>(</w:t>
      </w:r>
      <w:r>
        <w:t xml:space="preserve">Pz</w:t>
      </w:r>
      <w:r>
        <w:t>)</w:t>
      </w:r>
      <w:r w:rsidR="004B696B">
        <w:t xml:space="preserve"> </w:t>
      </w:r>
      <w:r>
        <w:t>4</w:t>
      </w:r>
      <w:r>
        <w:rPr>
          <w:rFonts w:ascii="宋体" w:hAnsi="宋体" w:eastAsia="宋体" w:hint="eastAsia"/>
        </w:rPr>
        <w:t>通过双吡唑配体连接最终形成二重穿插的三维网</w:t>
      </w:r>
      <w:r>
        <w:rPr>
          <w:rFonts w:ascii="宋体" w:hAnsi="宋体" w:eastAsia="宋体" w:hint="eastAsia"/>
        </w:rPr>
        <w:t>络，如果将</w:t>
      </w:r>
      <w:r>
        <w:t>Cu</w:t>
      </w:r>
      <w:r>
        <w:t>3</w:t>
      </w:r>
      <w:r>
        <w:t>(</w:t>
      </w:r>
      <w:r>
        <w:t xml:space="preserve">Pz</w:t>
      </w:r>
      <w:r>
        <w:t>)</w:t>
      </w:r>
      <w:r w:rsidR="004B696B">
        <w:t xml:space="preserve"> </w:t>
      </w:r>
      <w:r>
        <w:t>3</w:t>
      </w:r>
      <w:r>
        <w:rPr>
          <w:rFonts w:ascii="宋体" w:hAnsi="宋体" w:eastAsia="宋体" w:hint="eastAsia"/>
        </w:rPr>
        <w:t>看成是平面三角形的三连接的节点，</w:t>
      </w:r>
      <w:r>
        <w:t>Cu</w:t>
      </w:r>
      <w:r>
        <w:t>4</w:t>
      </w:r>
      <w:r>
        <w:t>(</w:t>
      </w:r>
      <w:r>
        <w:t xml:space="preserve">Pz</w:t>
      </w:r>
      <w:r>
        <w:t>)</w:t>
      </w:r>
      <w:r w:rsidR="004B696B">
        <w:t xml:space="preserve"> </w:t>
      </w:r>
      <w:r>
        <w:t>4</w:t>
      </w:r>
      <w:r>
        <w:rPr>
          <w:rFonts w:ascii="宋体" w:hAnsi="宋体" w:eastAsia="宋体" w:hint="eastAsia"/>
        </w:rPr>
        <w:t>看成是四面</w:t>
      </w:r>
      <w:r>
        <w:rPr>
          <w:rFonts w:ascii="宋体" w:hAnsi="宋体" w:eastAsia="宋体" w:hint="eastAsia"/>
        </w:rPr>
        <w:t>体形的四</w:t>
      </w:r>
      <w:r>
        <w:rPr>
          <w:rFonts w:ascii="宋体" w:hAnsi="宋体" w:eastAsia="宋体" w:hint="eastAsia"/>
        </w:rPr>
        <w:t>连</w:t>
      </w:r>
      <w:r>
        <w:rPr>
          <w:rFonts w:ascii="宋体" w:hAnsi="宋体" w:eastAsia="宋体" w:hint="eastAsia"/>
        </w:rPr>
        <w:t>接节点</w:t>
      </w:r>
      <w:r>
        <w:rPr>
          <w:spacing w:val="-8"/>
        </w:rPr>
        <w:t>（</w:t>
      </w:r>
      <w:r/>
      <w:r>
        <w:rPr>
          <w:rFonts w:ascii="宋体" w:hAnsi="宋体" w:eastAsia="宋体" w:hint="eastAsia"/>
        </w:rPr>
        <w:t>图</w:t>
      </w:r>
      <w:r>
        <w:t>4.3c</w:t>
      </w:r>
      <w:r>
        <w:rPr>
          <w:spacing w:val="2"/>
        </w:rPr>
        <w:t>）</w:t>
      </w:r>
      <w:r>
        <w:rPr>
          <w:rFonts w:ascii="宋体" w:hAnsi="宋体" w:eastAsia="宋体" w:hint="eastAsia"/>
        </w:rPr>
        <w:t>，双吡唑配体看成是线形的连接体，整个网</w:t>
      </w:r>
      <w:r>
        <w:rPr>
          <w:rFonts w:ascii="宋体" w:hAnsi="宋体" w:eastAsia="宋体" w:hint="eastAsia"/>
        </w:rPr>
        <w:t>络</w:t>
      </w:r>
      <w:r>
        <w:rPr>
          <w:rFonts w:ascii="宋体" w:hAnsi="宋体" w:eastAsia="宋体" w:hint="eastAsia"/>
        </w:rPr>
        <w:t>可以简化为点符号为</w:t>
      </w:r>
    </w:p>
    <w:p w:rsidR="0018722C">
      <w:pPr>
        <w:topLinePunct/>
      </w:pPr>
      <w:r>
        <w:rPr>
          <w:position w:val="1"/>
        </w:rPr>
        <w:t>（</w:t>
      </w:r>
      <w:r>
        <w:t>4.12</w:t>
      </w:r>
      <w:r>
        <w:t>2</w:t>
      </w:r>
      <w:r>
        <w:rPr>
          <w:position w:val="1"/>
        </w:rPr>
        <w:t>）</w:t>
      </w:r>
      <w:r>
        <w:t>2</w:t>
      </w:r>
      <w:r>
        <w:rPr>
          <w:position w:val="1"/>
        </w:rPr>
        <w:t>（</w:t>
      </w:r>
      <w:r>
        <w:rPr>
          <w:position w:val="1"/>
        </w:rPr>
        <w:t>4</w:t>
      </w:r>
      <w:r>
        <w:rPr>
          <w:position w:val="10"/>
          <w:sz w:val="16"/>
        </w:rPr>
        <w:t>2</w:t>
      </w:r>
      <w:r>
        <w:rPr>
          <w:position w:val="1"/>
        </w:rPr>
        <w:t>.12</w:t>
      </w:r>
      <w:r>
        <w:rPr>
          <w:position w:val="10"/>
          <w:sz w:val="16"/>
        </w:rPr>
        <w:t>4</w:t>
      </w:r>
      <w:r>
        <w:rPr>
          <w:position w:val="1"/>
        </w:rPr>
        <w:t>）</w:t>
      </w:r>
      <w:r>
        <w:rPr>
          <w:rFonts w:ascii="宋体" w:eastAsia="宋体" w:hint="eastAsia"/>
        </w:rPr>
        <w:t>的网络，根据最新的</w:t>
      </w:r>
      <w:r>
        <w:t>Topos</w:t>
      </w:r>
      <w:r>
        <w:rPr>
          <w:rFonts w:ascii="宋体" w:eastAsia="宋体" w:hint="eastAsia"/>
        </w:rPr>
        <w:t>数据库</w:t>
      </w:r>
      <w:r>
        <w:t>4</w:t>
      </w:r>
      <w:r>
        <w:rPr>
          <w:rFonts w:ascii="宋体" w:eastAsia="宋体" w:hint="eastAsia"/>
        </w:rPr>
        <w:t>，该拓扑网络尚未被报道过。配合物 </w:t>
      </w:r>
      <w:r>
        <w:rPr>
          <w:b/>
        </w:rPr>
        <w:t>6</w:t>
      </w:r>
    </w:p>
    <w:p w:rsidR="0018722C">
      <w:pPr>
        <w:topLinePunct/>
      </w:pPr>
      <w:r>
        <w:rPr>
          <w:rFonts w:ascii="宋体" w:hAnsi="宋体"/>
        </w:rPr>
        <w:t xml:space="preserve">在</w:t>
      </w:r>
      <w:r>
        <w:rPr>
          <w:i/>
        </w:rPr>
        <w:t xml:space="preserve">a</w:t>
      </w:r>
      <w:r>
        <w:rPr>
          <w:rFonts w:ascii="宋体" w:hAnsi="宋体"/>
        </w:rPr>
        <w:t xml:space="preserve">方向存在三种孔径的一维孔道</w:t>
      </w:r>
      <w:r>
        <w:t xml:space="preserve">（</w:t>
      </w:r>
      <w:r>
        <w:rPr>
          <w:rFonts w:ascii="宋体" w:hAnsi="宋体"/>
          <w:spacing w:val="19"/>
        </w:rPr>
        <w:t xml:space="preserve">图</w:t>
      </w:r>
      <w:r>
        <w:t xml:space="preserve">4.3</w:t>
      </w:r>
      <w:r>
        <w:t>d</w:t>
      </w:r>
      <w:r>
        <w:t xml:space="preserve">）</w:t>
      </w:r>
      <w:r>
        <w:rPr>
          <w:rFonts w:ascii="宋体" w:hAnsi="宋体"/>
        </w:rPr>
        <w:t xml:space="preserve">，分别为</w:t>
      </w:r>
      <w:r>
        <w:t xml:space="preserve">(</w:t>
      </w:r>
      <w:r>
        <w:t xml:space="preserve">1</w:t>
      </w:r>
      <w:r>
        <w:t xml:space="preserve">)</w:t>
      </w:r>
      <w:r>
        <w:t xml:space="preserve"> 4.6</w:t>
      </w:r>
      <w:r/>
      <w:r>
        <w:rPr>
          <w:rFonts w:ascii="Symbol" w:hAnsi="Symbol"/>
        </w:rPr>
        <w:t xml:space="preserve"></w:t>
      </w:r>
      <w:r w:rsidR="001852F3">
        <w:t xml:space="preserve">4.7</w:t>
      </w:r>
      <w:r>
        <w:t xml:space="preserve">Å</w:t>
      </w:r>
      <w:r>
        <w:t xml:space="preserve">2</w:t>
      </w:r>
      <w:r>
        <w:t xml:space="preserve">; </w:t>
      </w:r>
      <w:r>
        <w:t xml:space="preserve">(</w:t>
      </w:r>
      <w:r>
        <w:t xml:space="preserve">2</w:t>
      </w:r>
      <w:r>
        <w:t xml:space="preserve">)</w:t>
      </w:r>
      <w:r>
        <w:t xml:space="preserve"> 6.5</w:t>
      </w:r>
      <w:r>
        <w:rPr>
          <w:rFonts w:ascii="Symbol" w:hAnsi="Symbol"/>
        </w:rPr>
        <w:t xml:space="preserve"></w:t>
      </w:r>
      <w:r w:rsidR="001852F3">
        <w:t xml:space="preserve">6.5</w:t>
      </w:r>
      <w:r>
        <w:t xml:space="preserve">Å</w:t>
      </w:r>
      <w:r>
        <w:t xml:space="preserve">2</w:t>
      </w:r>
      <w:r>
        <w:t xml:space="preserve">; </w:t>
      </w:r>
      <w:r>
        <w:t xml:space="preserve">(</w:t>
      </w:r>
      <w:r>
        <w:t xml:space="preserve">3</w:t>
      </w:r>
      <w:r>
        <w:t xml:space="preserve">)</w:t>
      </w:r>
      <w:r>
        <w:t xml:space="preserve"> 6.3 </w:t>
      </w:r>
      <w:r>
        <w:rPr>
          <w:rFonts w:ascii="Symbol" w:hAnsi="Symbol"/>
        </w:rPr>
        <w:t xml:space="preserve"></w:t>
      </w:r>
    </w:p>
    <w:p w:rsidR="0018722C">
      <w:pPr>
        <w:topLinePunct/>
      </w:pPr>
      <w:r>
        <w:t>13.2</w:t>
      </w:r>
      <w:r w:rsidR="001852F3">
        <w:t xml:space="preserve">Å</w:t>
      </w:r>
      <w:r>
        <w:t>2</w:t>
      </w:r>
      <w:r>
        <w:t>(</w:t>
      </w:r>
      <w:r>
        <w:rPr>
          <w:rFonts w:ascii="宋体" w:hAnsi="宋体" w:eastAsia="宋体" w:hint="eastAsia"/>
          <w:spacing w:val="-16"/>
        </w:rPr>
        <w:t>图</w:t>
      </w:r>
      <w:r>
        <w:t>4.3</w:t>
      </w:r>
      <w:r>
        <w:t>f</w:t>
      </w:r>
      <w:r>
        <w:t>)</w:t>
      </w:r>
      <w:r>
        <w:rPr>
          <w:rFonts w:ascii="宋体" w:hAnsi="宋体" w:eastAsia="宋体" w:hint="eastAsia"/>
        </w:rPr>
        <w:t>，孔洞率由</w:t>
      </w:r>
      <w:r>
        <w:t>platon</w:t>
      </w:r>
      <w:r>
        <w:rPr>
          <w:rFonts w:ascii="宋体" w:hAnsi="宋体" w:eastAsia="宋体" w:hint="eastAsia"/>
        </w:rPr>
        <w:t>程序计算为</w:t>
      </w:r>
      <w:r>
        <w:t>34</w:t>
      </w:r>
      <w:r>
        <w:t>.</w:t>
      </w:r>
      <w:r>
        <w:t>3</w:t>
      </w:r>
      <w:r>
        <w:t> %</w:t>
      </w:r>
      <w:r>
        <w:rPr>
          <w:rFonts w:ascii="宋体" w:hAnsi="宋体" w:eastAsia="宋体" w:hint="eastAsia"/>
        </w:rPr>
        <w:t>。孔道</w:t>
      </w:r>
      <w:r>
        <w:rPr>
          <w:b/>
        </w:rPr>
        <w:t>2</w:t>
      </w:r>
      <w:r>
        <w:rPr>
          <w:rFonts w:ascii="宋体" w:hAnsi="宋体" w:eastAsia="宋体" w:hint="eastAsia"/>
        </w:rPr>
        <w:t>和</w:t>
      </w:r>
      <w:r>
        <w:rPr>
          <w:b/>
        </w:rPr>
        <w:t>3</w:t>
      </w:r>
      <w:r>
        <w:rPr>
          <w:rFonts w:ascii="宋体" w:hAnsi="宋体" w:eastAsia="宋体" w:hint="eastAsia"/>
        </w:rPr>
        <w:t>具有螺旋手性，然而不同螺旋方向的孔道交替排列</w:t>
      </w:r>
      <w:r>
        <w:t>（</w:t>
      </w:r>
      <w:r>
        <w:rPr>
          <w:rFonts w:ascii="宋体" w:hAnsi="宋体" w:eastAsia="宋体" w:hint="eastAsia"/>
          <w:spacing w:val="0"/>
        </w:rPr>
        <w:t>图</w:t>
      </w:r>
      <w:r>
        <w:t>4.3</w:t>
      </w:r>
      <w:r>
        <w:t>e</w:t>
      </w:r>
      <w:r>
        <w:t>）</w:t>
      </w:r>
      <w:r>
        <w:rPr>
          <w:rFonts w:ascii="宋体" w:hAnsi="宋体" w:eastAsia="宋体" w:hint="eastAsia"/>
        </w:rPr>
        <w:t>，左手性和右手性的孔道相等，所以整个结构不具有手性。此外，孔道的内壁充满了乙基</w:t>
      </w:r>
      <w:r>
        <w:t>（</w:t>
      </w:r>
      <w:r>
        <w:rPr>
          <w:rFonts w:ascii="宋体" w:hAnsi="宋体" w:eastAsia="宋体" w:hint="eastAsia"/>
          <w:spacing w:val="-6"/>
        </w:rPr>
        <w:t>图</w:t>
      </w:r>
      <w:r>
        <w:t>4.3</w:t>
      </w:r>
      <w:r>
        <w:t>f</w:t>
      </w:r>
      <w:r>
        <w:t>）</w:t>
      </w:r>
      <w:r>
        <w:rPr>
          <w:rFonts w:ascii="宋体" w:hAnsi="宋体" w:eastAsia="宋体" w:hint="eastAsia"/>
        </w:rPr>
        <w:t>，从结构上分析，配合物</w:t>
      </w:r>
      <w:r>
        <w:rPr>
          <w:b/>
        </w:rPr>
        <w:t>6</w:t>
      </w:r>
      <w:r>
        <w:rPr>
          <w:rFonts w:ascii="宋体" w:hAnsi="宋体" w:eastAsia="宋体" w:hint="eastAsia"/>
        </w:rPr>
        <w:t>中的孔道应具有疏水性。</w:t>
      </w:r>
    </w:p>
    <w:p w:rsidR="0018722C">
      <w:pPr>
        <w:pStyle w:val="Heading3"/>
        <w:topLinePunct/>
        <w:ind w:left="200" w:hangingChars="200" w:hanging="200"/>
      </w:pPr>
      <w:bookmarkStart w:id="23828" w:name="_Toc68623828"/>
      <w:bookmarkStart w:name="_TOC_250036" w:id="77"/>
      <w:r>
        <w:t>4.4.2</w:t>
      </w:r>
      <w:r>
        <w:t xml:space="preserve"> </w:t>
      </w:r>
      <w:r>
        <w:t>配合物</w:t>
      </w:r>
      <w:r>
        <w:rPr>
          <w:b/>
        </w:rPr>
        <w:t>6</w:t>
      </w:r>
      <w:bookmarkEnd w:id="77"/>
      <w:r>
        <w:t>的稳定性分析</w:t>
      </w:r>
      <w:bookmarkEnd w:id="23828"/>
    </w:p>
    <w:p w:rsidR="0018722C">
      <w:pPr>
        <w:pStyle w:val="aff7"/>
        <w:topLinePunct/>
      </w:pPr>
      <w:r>
        <w:drawing>
          <wp:inline>
            <wp:extent cx="4264054" cy="1919477"/>
            <wp:effectExtent l="0" t="0" r="0" b="0"/>
            <wp:docPr id="169" name="image99.jpeg" descr=""/>
            <wp:cNvGraphicFramePr>
              <a:graphicFrameLocks noChangeAspect="1"/>
            </wp:cNvGraphicFramePr>
            <a:graphic>
              <a:graphicData uri="http://schemas.openxmlformats.org/drawingml/2006/picture">
                <pic:pic>
                  <pic:nvPicPr>
                    <pic:cNvPr id="170" name="image99.jpeg"/>
                    <pic:cNvPicPr/>
                  </pic:nvPicPr>
                  <pic:blipFill>
                    <a:blip r:embed="rId252" cstate="print"/>
                    <a:stretch>
                      <a:fillRect/>
                    </a:stretch>
                  </pic:blipFill>
                  <pic:spPr>
                    <a:xfrm>
                      <a:off x="0" y="0"/>
                      <a:ext cx="4264054" cy="1919477"/>
                    </a:xfrm>
                    <a:prstGeom prst="rect">
                      <a:avLst/>
                    </a:prstGeom>
                  </pic:spPr>
                </pic:pic>
              </a:graphicData>
            </a:graphic>
          </wp:inline>
        </w:drawing>
      </w:r>
    </w:p>
    <w:p w:rsidR="0018722C">
      <w:pPr>
        <w:pStyle w:val="a9"/>
        <w:topLinePunct/>
      </w:pPr>
      <w:r>
        <w:rPr>
          <w:rFonts w:ascii="宋体" w:eastAsia="宋体" w:hint="eastAsia"/>
        </w:rPr>
        <w:t>图</w:t>
      </w:r>
      <w:r>
        <w:t>4</w:t>
      </w:r>
      <w:r>
        <w:t>.</w:t>
      </w:r>
      <w:r>
        <w:t>4</w:t>
      </w:r>
      <w:r>
        <w:t xml:space="preserve">  </w:t>
      </w:r>
      <w:r/>
      <w:r>
        <w:rPr>
          <w:rFonts w:ascii="宋体" w:eastAsia="宋体" w:hint="eastAsia"/>
        </w:rPr>
        <w:t>配合物</w:t>
      </w:r>
      <w:r>
        <w:rPr>
          <w:b/>
        </w:rPr>
        <w:t>6</w:t>
      </w:r>
      <w:r>
        <w:rPr>
          <w:rFonts w:ascii="宋体" w:eastAsia="宋体" w:hint="eastAsia"/>
        </w:rPr>
        <w:t>的热重分析</w:t>
      </w:r>
      <w:r w:rsidP="AA7D325B">
        <w:t>(</w:t>
      </w:r>
      <w:r>
        <w:t>a</w:t>
      </w:r>
      <w:r w:rsidP="AA7D325B">
        <w:t>)</w:t>
      </w:r>
      <w:r>
        <w:rPr>
          <w:rFonts w:ascii="宋体" w:eastAsia="宋体" w:hint="eastAsia"/>
        </w:rPr>
        <w:t>和不同温度处理后的</w:t>
      </w:r>
      <w:r>
        <w:t>X</w:t>
      </w:r>
      <w:r>
        <w:rPr>
          <w:rFonts w:ascii="宋体" w:eastAsia="宋体" w:hint="eastAsia"/>
        </w:rPr>
        <w:t>射线粉末衍射图</w:t>
      </w:r>
      <w:r w:rsidP="AA7D325B">
        <w:t>(</w:t>
      </w:r>
      <w:r>
        <w:t>b</w:t>
      </w:r>
      <w:r w:rsidP="AA7D325B">
        <w:t>)</w:t>
      </w:r>
    </w:p>
    <w:p w:rsidR="0018722C">
      <w:pPr>
        <w:pStyle w:val="a9"/>
        <w:topLinePunct/>
      </w:pPr>
      <w:r>
        <w:t>Fig.</w:t>
      </w:r>
      <w:r>
        <w:t xml:space="preserve"> </w:t>
      </w:r>
      <w:r w:rsidRPr="00DB64CE">
        <w:t>4.4</w:t>
      </w:r>
      <w:r>
        <w:t xml:space="preserve">  </w:t>
      </w:r>
      <w:r w:rsidRPr="00DB64CE">
        <w:t>TG analysis of</w:t>
      </w:r>
      <w:r>
        <w:rPr>
          <w:b/>
        </w:rPr>
        <w:t>6 </w:t>
      </w:r>
      <w:r>
        <w:t>(</w:t>
      </w:r>
      <w:r>
        <w:t xml:space="preserve">a</w:t>
      </w:r>
      <w:r>
        <w:t>)</w:t>
      </w:r>
      <w:r>
        <w:t xml:space="preserve"> and PXRD analysis after heating </w:t>
      </w:r>
      <w:r>
        <w:rPr>
          <w:b/>
        </w:rPr>
        <w:t>6 </w:t>
      </w:r>
      <w:r>
        <w:t>under varied temperatures</w:t>
      </w:r>
    </w:p>
    <w:p w:rsidR="0018722C">
      <w:pPr>
        <w:topLinePunct/>
      </w:pPr>
      <w:r/>
      <w:r>
        <w:t/>
      </w:r>
      <w:r>
        <w:t>I</w:t>
      </w:r>
      <w:r>
        <w:t>n N</w:t>
      </w:r>
      <w:r>
        <w:rPr>
          <w:vertAlign w:val="subscript"/>
          /&gt;
        </w:rPr>
        <w:t xml:space="preserve">2 </w:t>
      </w:r>
      <w:r>
        <w:t xml:space="preserve">atmosphere </w:t>
      </w:r>
      <w:r>
        <w:t xml:space="preserve">(</w:t>
      </w:r>
      <w:r>
        <w:t xml:space="preserve">b</w:t>
      </w:r>
      <w:r>
        <w:t xml:space="preserve">)</w:t>
      </w:r>
    </w:p>
    <w:p w:rsidR="0018722C">
      <w:pPr>
        <w:topLinePunct/>
      </w:pPr>
      <w:r>
        <w:rPr>
          <w:rFonts w:ascii="宋体" w:hAnsi="宋体" w:eastAsia="宋体" w:hint="eastAsia"/>
        </w:rPr>
        <w:t>配合物</w:t>
      </w:r>
      <w:r>
        <w:rPr>
          <w:b/>
        </w:rPr>
        <w:t>6</w:t>
      </w:r>
      <w:r>
        <w:rPr>
          <w:rFonts w:ascii="宋体" w:hAnsi="宋体" w:eastAsia="宋体" w:hint="eastAsia"/>
        </w:rPr>
        <w:t>的热重分析如</w:t>
      </w:r>
      <w:r>
        <w:rPr>
          <w:rFonts w:ascii="宋体" w:hAnsi="宋体" w:eastAsia="宋体" w:hint="eastAsia"/>
        </w:rPr>
        <w:t>图</w:t>
      </w:r>
      <w:r>
        <w:t>4</w:t>
      </w:r>
      <w:r>
        <w:t>.</w:t>
      </w:r>
      <w:r>
        <w:t>4</w:t>
      </w:r>
      <w:r>
        <w:t>a</w:t>
      </w:r>
      <w:r>
        <w:rPr>
          <w:rFonts w:ascii="宋体" w:hAnsi="宋体" w:eastAsia="宋体" w:hint="eastAsia"/>
        </w:rPr>
        <w:t>所示，从图中可以看出，配合物</w:t>
      </w:r>
      <w:r>
        <w:rPr>
          <w:b/>
        </w:rPr>
        <w:t>6</w:t>
      </w:r>
      <w:r>
        <w:rPr>
          <w:rFonts w:ascii="宋体" w:hAnsi="宋体" w:eastAsia="宋体" w:hint="eastAsia"/>
        </w:rPr>
        <w:t>在</w:t>
      </w:r>
      <w:r>
        <w:t>80</w:t>
      </w:r>
      <w:r w:rsidR="001852F3">
        <w:t xml:space="preserve">°C</w:t>
      </w:r>
      <w:r>
        <w:rPr>
          <w:rFonts w:ascii="宋体" w:hAnsi="宋体" w:eastAsia="宋体" w:hint="eastAsia"/>
        </w:rPr>
        <w:t>到</w:t>
      </w:r>
      <w:r>
        <w:t>200</w:t>
      </w:r>
      <w:r w:rsidR="001852F3">
        <w:t xml:space="preserve">°C </w:t>
      </w:r>
      <w:r>
        <w:rPr>
          <w:rFonts w:ascii="宋体" w:hAnsi="宋体" w:eastAsia="宋体" w:hint="eastAsia"/>
        </w:rPr>
        <w:t>之</w:t>
      </w:r>
    </w:p>
    <w:p w:rsidR="0018722C">
      <w:pPr>
        <w:topLinePunct/>
      </w:pPr>
      <w:r>
        <w:rPr>
          <w:rFonts w:ascii="宋体" w:hAnsi="宋体" w:eastAsia="宋体" w:hint="eastAsia"/>
        </w:rPr>
        <w:t>间失重约</w:t>
      </w:r>
      <w:r>
        <w:t>15 %</w:t>
      </w:r>
      <w:r>
        <w:rPr>
          <w:rFonts w:ascii="宋体" w:hAnsi="宋体" w:eastAsia="宋体" w:hint="eastAsia"/>
        </w:rPr>
        <w:t>，可归属于孔道中客体分子的失去，进一步加热直到</w:t>
      </w:r>
      <w:r>
        <w:t>450</w:t>
      </w:r>
      <w:r w:rsidR="001852F3">
        <w:t xml:space="preserve">°C</w:t>
      </w:r>
      <w:r>
        <w:rPr>
          <w:rFonts w:ascii="宋体" w:hAnsi="宋体" w:eastAsia="宋体" w:hint="eastAsia"/>
        </w:rPr>
        <w:t>左右才开始分</w:t>
      </w:r>
    </w:p>
    <w:p w:rsidR="0018722C">
      <w:pPr>
        <w:topLinePunct/>
      </w:pPr>
      <w:r>
        <w:rPr>
          <w:rFonts w:cstheme="minorBidi" w:hAnsiTheme="minorHAnsi" w:eastAsiaTheme="minorHAnsi" w:asciiTheme="minorHAnsi" w:ascii="Calibri"/>
        </w:rPr>
        <w:t>108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672;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p>
    <w:p w:rsidR="0018722C">
      <w:pPr>
        <w:topLinePunct/>
      </w:pPr>
      <w:r>
        <w:rPr>
          <w:rFonts w:ascii="宋体" w:hAnsi="宋体" w:eastAsia="宋体" w:hint="eastAsia"/>
        </w:rPr>
        <w:t>解，初步说明配合物</w:t>
      </w:r>
      <w:r>
        <w:rPr>
          <w:b/>
        </w:rPr>
        <w:t>6</w:t>
      </w:r>
      <w:r>
        <w:rPr>
          <w:rFonts w:ascii="宋体" w:hAnsi="宋体" w:eastAsia="宋体" w:hint="eastAsia"/>
        </w:rPr>
        <w:t>有高的热稳定性。为了进一步验证这一点，我们将</w:t>
      </w:r>
      <w:r>
        <w:rPr>
          <w:b/>
        </w:rPr>
        <w:t>6</w:t>
      </w:r>
      <w:r>
        <w:rPr>
          <w:rFonts w:ascii="宋体" w:hAnsi="宋体" w:eastAsia="宋体" w:hint="eastAsia"/>
        </w:rPr>
        <w:t>在氮气气氛中，</w:t>
      </w:r>
      <w:r>
        <w:rPr>
          <w:rFonts w:ascii="宋体" w:hAnsi="宋体" w:eastAsia="宋体" w:hint="eastAsia"/>
        </w:rPr>
        <w:t>分别在</w:t>
      </w:r>
      <w:r>
        <w:t>360</w:t>
      </w:r>
      <w:r/>
      <w:r w:rsidR="001852F3">
        <w:t xml:space="preserve">°</w:t>
      </w:r>
      <w:r>
        <w:t>C</w:t>
      </w:r>
      <w:r>
        <w:rPr>
          <w:rFonts w:ascii="宋体" w:hAnsi="宋体" w:eastAsia="宋体" w:hint="eastAsia"/>
        </w:rPr>
        <w:t>，</w:t>
      </w:r>
      <w:r>
        <w:t>380</w:t>
      </w:r>
      <w:r w:rsidR="001852F3">
        <w:t xml:space="preserve">°C</w:t>
      </w:r>
      <w:r>
        <w:rPr>
          <w:rFonts w:ascii="宋体" w:hAnsi="宋体" w:eastAsia="宋体" w:hint="eastAsia"/>
        </w:rPr>
        <w:t>，</w:t>
      </w:r>
      <w:r>
        <w:t>400</w:t>
      </w:r>
      <w:r w:rsidR="001852F3">
        <w:t xml:space="preserve">°C</w:t>
      </w:r>
      <w:r>
        <w:rPr>
          <w:rFonts w:ascii="宋体" w:hAnsi="宋体" w:eastAsia="宋体" w:hint="eastAsia"/>
        </w:rPr>
        <w:t>和</w:t>
      </w:r>
      <w:r>
        <w:t>420</w:t>
      </w:r>
      <w:r w:rsidR="001852F3">
        <w:t xml:space="preserve">°C</w:t>
      </w:r>
      <w:r>
        <w:rPr>
          <w:rFonts w:ascii="宋体" w:hAnsi="宋体" w:eastAsia="宋体" w:hint="eastAsia"/>
        </w:rPr>
        <w:t>下加热</w:t>
      </w:r>
      <w:r>
        <w:t>20</w:t>
      </w:r>
      <w:r>
        <w:rPr>
          <w:rFonts w:ascii="宋体" w:hAnsi="宋体" w:eastAsia="宋体" w:hint="eastAsia"/>
        </w:rPr>
        <w:t>分钟，加热后，样品的</w:t>
      </w:r>
      <w:r>
        <w:t>X</w:t>
      </w:r>
      <w:r>
        <w:rPr>
          <w:rFonts w:ascii="宋体" w:hAnsi="宋体" w:eastAsia="宋体" w:hint="eastAsia"/>
        </w:rPr>
        <w:t>射线粉末衍射图样</w:t>
      </w:r>
      <w:r>
        <w:t>（</w:t>
      </w:r>
      <w:r>
        <w:rPr>
          <w:rFonts w:ascii="宋体" w:hAnsi="宋体" w:eastAsia="宋体" w:hint="eastAsia"/>
        </w:rPr>
        <w:t>图</w:t>
      </w:r>
      <w:r>
        <w:t>4.4</w:t>
      </w:r>
      <w:r>
        <w:t>b</w:t>
      </w:r>
      <w:r>
        <w:t>）</w:t>
      </w:r>
      <w:r>
        <w:rPr>
          <w:rFonts w:ascii="宋体" w:hAnsi="宋体" w:eastAsia="宋体" w:hint="eastAsia"/>
        </w:rPr>
        <w:t>没有发生改变，表明即使在</w:t>
      </w:r>
      <w:r>
        <w:t>420</w:t>
      </w:r>
      <w:r w:rsidR="001852F3">
        <w:t xml:space="preserve">°C</w:t>
      </w:r>
      <w:r>
        <w:rPr>
          <w:rFonts w:ascii="宋体" w:hAnsi="宋体" w:eastAsia="宋体" w:hint="eastAsia"/>
        </w:rPr>
        <w:t>高温条件下，配合物</w:t>
      </w:r>
      <w:r>
        <w:rPr>
          <w:b/>
        </w:rPr>
        <w:t>6</w:t>
      </w:r>
      <w:r>
        <w:rPr>
          <w:rFonts w:ascii="宋体" w:hAnsi="宋体" w:eastAsia="宋体" w:hint="eastAsia"/>
        </w:rPr>
        <w:t>的结构也得到很</w:t>
      </w:r>
      <w:r>
        <w:rPr>
          <w:rFonts w:ascii="宋体" w:hAnsi="宋体" w:eastAsia="宋体" w:hint="eastAsia"/>
        </w:rPr>
        <w:t>好的保持，说明</w:t>
      </w:r>
      <w:r>
        <w:rPr>
          <w:b/>
        </w:rPr>
        <w:t>6</w:t>
      </w:r>
      <w:r>
        <w:rPr>
          <w:rFonts w:ascii="宋体" w:hAnsi="宋体" w:eastAsia="宋体" w:hint="eastAsia"/>
        </w:rPr>
        <w:t>具有高的热稳定性。</w:t>
      </w:r>
    </w:p>
    <w:p w:rsidR="0018722C">
      <w:pPr>
        <w:pStyle w:val="affff5"/>
        <w:keepNext/>
        <w:topLinePunct/>
      </w:pPr>
      <w:r>
        <w:rPr>
          <w:rFonts w:ascii="宋体"/>
          <w:sz w:val="20"/>
        </w:rPr>
        <w:drawing>
          <wp:inline distT="0" distB="0" distL="0" distR="0">
            <wp:extent cx="2580529" cy="1944624"/>
            <wp:effectExtent l="0" t="0" r="0" b="0"/>
            <wp:docPr id="171" name="image100.jpeg" descr=""/>
            <wp:cNvGraphicFramePr>
              <a:graphicFrameLocks noChangeAspect="1"/>
            </wp:cNvGraphicFramePr>
            <a:graphic>
              <a:graphicData uri="http://schemas.openxmlformats.org/drawingml/2006/picture">
                <pic:pic>
                  <pic:nvPicPr>
                    <pic:cNvPr id="172" name="image100.jpeg"/>
                    <pic:cNvPicPr/>
                  </pic:nvPicPr>
                  <pic:blipFill>
                    <a:blip r:embed="rId255" cstate="print"/>
                    <a:stretch>
                      <a:fillRect/>
                    </a:stretch>
                  </pic:blipFill>
                  <pic:spPr>
                    <a:xfrm>
                      <a:off x="0" y="0"/>
                      <a:ext cx="2580529" cy="1944624"/>
                    </a:xfrm>
                    <a:prstGeom prst="rect">
                      <a:avLst/>
                    </a:prstGeom>
                  </pic:spPr>
                </pic:pic>
              </a:graphicData>
            </a:graphic>
          </wp:inline>
        </w:drawing>
      </w:r>
      <w:r/>
    </w:p>
    <w:p w:rsidR="0018722C">
      <w:pPr>
        <w:pStyle w:val="a9"/>
        <w:topLinePunct/>
      </w:pPr>
      <w:r>
        <w:rPr>
          <w:rFonts w:ascii="宋体" w:eastAsia="宋体" w:hint="eastAsia"/>
        </w:rPr>
        <w:t>图</w:t>
      </w:r>
      <w:r>
        <w:t>4</w:t>
      </w:r>
      <w:r>
        <w:t>.</w:t>
      </w:r>
      <w:r>
        <w:t>5</w:t>
      </w:r>
      <w:r>
        <w:t xml:space="preserve">  </w:t>
      </w:r>
      <w:r>
        <w:rPr>
          <w:b/>
        </w:rPr>
        <w:t>6</w:t>
      </w:r>
      <w:r w:rsidR="001852F3">
        <w:rPr>
          <w:b/>
        </w:rPr>
        <w:t xml:space="preserve"> </w:t>
      </w:r>
      <w:r>
        <w:rPr>
          <w:rFonts w:ascii="宋体" w:eastAsia="宋体" w:hint="eastAsia"/>
        </w:rPr>
        <w:t>经过不同溶剂处理后的</w:t>
      </w:r>
      <w:r>
        <w:t>X</w:t>
      </w:r>
      <w:r>
        <w:rPr>
          <w:rFonts w:ascii="宋体" w:eastAsia="宋体" w:hint="eastAsia"/>
        </w:rPr>
        <w:t>射线粉末衍射图</w:t>
      </w:r>
    </w:p>
    <w:p w:rsidR="0018722C">
      <w:pPr>
        <w:pStyle w:val="a9"/>
        <w:topLinePunct/>
      </w:pPr>
      <w:r>
        <w:t>Fig.</w:t>
      </w:r>
      <w:r>
        <w:t xml:space="preserve"> </w:t>
      </w:r>
      <w:r w:rsidRPr="00DB64CE">
        <w:t>4.5</w:t>
      </w:r>
      <w:r>
        <w:t xml:space="preserve">  </w:t>
      </w:r>
      <w:r w:rsidRPr="00DB64CE">
        <w:t>PXRD analysis of</w:t>
      </w:r>
      <w:r>
        <w:rPr>
          <w:b/>
        </w:rPr>
        <w:t>6 </w:t>
      </w:r>
      <w:r>
        <w:t>after being treated in different solvents</w:t>
      </w:r>
    </w:p>
    <w:p w:rsidR="0018722C">
      <w:pPr>
        <w:topLinePunct/>
      </w:pPr>
      <w:r>
        <w:rPr>
          <w:rFonts w:ascii="宋体" w:hAnsi="宋体" w:eastAsia="宋体" w:hint="eastAsia"/>
        </w:rPr>
        <w:t>配合物</w:t>
      </w:r>
      <w:r>
        <w:rPr>
          <w:b/>
        </w:rPr>
        <w:t>6</w:t>
      </w:r>
      <w:r>
        <w:rPr>
          <w:rFonts w:ascii="宋体" w:hAnsi="宋体" w:eastAsia="宋体" w:hint="eastAsia"/>
        </w:rPr>
        <w:t>具有高的化学稳定性，将</w:t>
      </w:r>
      <w:r>
        <w:rPr>
          <w:b/>
        </w:rPr>
        <w:t>6</w:t>
      </w:r>
      <w:r>
        <w:rPr>
          <w:rFonts w:ascii="宋体" w:hAnsi="宋体" w:eastAsia="宋体" w:hint="eastAsia"/>
        </w:rPr>
        <w:t>放置在四氢呋喃、甲苯、正己烷中回流</w:t>
      </w:r>
      <w:r>
        <w:t>24</w:t>
      </w:r>
      <w:r>
        <w:rPr>
          <w:rFonts w:ascii="宋体" w:hAnsi="宋体" w:eastAsia="宋体" w:hint="eastAsia"/>
        </w:rPr>
        <w:t>小时，</w:t>
      </w:r>
      <w:r>
        <w:rPr>
          <w:rFonts w:ascii="宋体" w:hAnsi="宋体" w:eastAsia="宋体" w:hint="eastAsia"/>
        </w:rPr>
        <w:t>或者在</w:t>
      </w:r>
      <w:r>
        <w:t>100</w:t>
      </w:r>
      <w:r w:rsidR="001852F3">
        <w:t xml:space="preserve">°C</w:t>
      </w:r>
      <w:r>
        <w:rPr>
          <w:rFonts w:ascii="宋体" w:hAnsi="宋体" w:eastAsia="宋体" w:hint="eastAsia"/>
        </w:rPr>
        <w:t>的二甲基亚砜中放置</w:t>
      </w:r>
      <w:r>
        <w:t>24</w:t>
      </w:r>
      <w:r>
        <w:rPr>
          <w:rFonts w:ascii="宋体" w:hAnsi="宋体" w:eastAsia="宋体" w:hint="eastAsia"/>
        </w:rPr>
        <w:t>小时，其形状和颜色都没有发生明显的变化，</w:t>
      </w:r>
      <w:r>
        <w:t>X</w:t>
      </w:r>
      <w:r>
        <w:rPr>
          <w:rFonts w:ascii="宋体" w:hAnsi="宋体" w:eastAsia="宋体" w:hint="eastAsia"/>
        </w:rPr>
        <w:t>射线粉末衍射</w:t>
      </w:r>
      <w:r>
        <w:t>（</w:t>
      </w:r>
      <w:r>
        <w:rPr>
          <w:rFonts w:ascii="宋体" w:hAnsi="宋体" w:eastAsia="宋体" w:hint="eastAsia"/>
          <w:spacing w:val="-9"/>
        </w:rPr>
        <w:t>图</w:t>
      </w:r>
      <w:r>
        <w:t>4.5</w:t>
      </w:r>
      <w:r>
        <w:t>）</w:t>
      </w:r>
      <w:r>
        <w:rPr>
          <w:rFonts w:ascii="宋体" w:hAnsi="宋体" w:eastAsia="宋体" w:hint="eastAsia"/>
        </w:rPr>
        <w:t>也表明在经过上述有机溶剂处理后，配合物</w:t>
      </w:r>
      <w:r>
        <w:rPr>
          <w:b/>
        </w:rPr>
        <w:t>6</w:t>
      </w:r>
      <w:r>
        <w:rPr>
          <w:rFonts w:ascii="宋体" w:hAnsi="宋体" w:eastAsia="宋体" w:hint="eastAsia"/>
        </w:rPr>
        <w:t>的骨架得到很好的保持。</w:t>
      </w:r>
      <w:r>
        <w:rPr>
          <w:rFonts w:ascii="宋体" w:hAnsi="宋体" w:eastAsia="宋体" w:hint="eastAsia"/>
        </w:rPr>
        <w:t>相对于有机溶剂，配合物对于水的稳定性更为重要，将</w:t>
      </w:r>
      <w:r>
        <w:rPr>
          <w:b/>
        </w:rPr>
        <w:t>6</w:t>
      </w:r>
      <w:r>
        <w:rPr>
          <w:rFonts w:ascii="宋体" w:hAnsi="宋体" w:eastAsia="宋体" w:hint="eastAsia"/>
        </w:rPr>
        <w:t>分别在水中，</w:t>
      </w:r>
      <w:r>
        <w:t>0.001 M</w:t>
      </w:r>
      <w:r>
        <w:rPr>
          <w:rFonts w:ascii="宋体" w:hAnsi="宋体" w:eastAsia="宋体" w:hint="eastAsia"/>
        </w:rPr>
        <w:t>的盐酸溶</w:t>
      </w:r>
      <w:r>
        <w:rPr>
          <w:rFonts w:ascii="宋体" w:hAnsi="宋体" w:eastAsia="宋体" w:hint="eastAsia"/>
        </w:rPr>
        <w:t>液中和</w:t>
      </w:r>
      <w:r>
        <w:t>0</w:t>
      </w:r>
      <w:r>
        <w:t>.</w:t>
      </w:r>
      <w:r>
        <w:t>001</w:t>
      </w:r>
      <w:r>
        <w:t> </w:t>
      </w:r>
      <w:r>
        <w:t>M</w:t>
      </w:r>
      <w:r>
        <w:rPr>
          <w:rFonts w:ascii="宋体" w:hAnsi="宋体" w:eastAsia="宋体" w:hint="eastAsia"/>
        </w:rPr>
        <w:t>的氢氧化钠溶液中回流</w:t>
      </w:r>
      <w:r>
        <w:t>24</w:t>
      </w:r>
      <w:r>
        <w:rPr>
          <w:rFonts w:ascii="宋体" w:hAnsi="宋体" w:eastAsia="宋体" w:hint="eastAsia"/>
        </w:rPr>
        <w:t>小时后，</w:t>
      </w:r>
      <w:r>
        <w:t>X</w:t>
      </w:r>
      <w:r>
        <w:rPr>
          <w:rFonts w:ascii="宋体" w:hAnsi="宋体" w:eastAsia="宋体" w:hint="eastAsia"/>
        </w:rPr>
        <w:t>射线粉末衍射图样</w:t>
      </w:r>
      <w:r>
        <w:t>（</w:t>
      </w:r>
      <w:r>
        <w:rPr>
          <w:rFonts w:ascii="宋体" w:hAnsi="宋体" w:eastAsia="宋体" w:hint="eastAsia"/>
          <w:spacing w:val="-14"/>
        </w:rPr>
        <w:t>图</w:t>
      </w:r>
      <w:r>
        <w:t>4.5</w:t>
      </w:r>
      <w:r>
        <w:t>）</w:t>
      </w:r>
      <w:r>
        <w:rPr>
          <w:rFonts w:ascii="宋体" w:hAnsi="宋体" w:eastAsia="宋体" w:hint="eastAsia"/>
        </w:rPr>
        <w:t>也没有明</w:t>
      </w:r>
      <w:r>
        <w:rPr>
          <w:rFonts w:ascii="宋体" w:hAnsi="宋体" w:eastAsia="宋体" w:hint="eastAsia"/>
        </w:rPr>
        <w:t>显的变化，说明配合物</w:t>
      </w:r>
      <w:r>
        <w:rPr>
          <w:b/>
        </w:rPr>
        <w:t>6</w:t>
      </w:r>
      <w:r>
        <w:rPr>
          <w:rFonts w:ascii="宋体" w:hAnsi="宋体" w:eastAsia="宋体" w:hint="eastAsia"/>
        </w:rPr>
        <w:t>有很高的水稳定性，并能耐一定的酸碱腐蚀。</w:t>
      </w:r>
    </w:p>
    <w:p w:rsidR="00000000">
      <w:pPr>
        <w:pStyle w:val="aff7"/>
        <w:spacing w:line="240" w:lineRule="atLeast"/>
        <w:topLinePunct/>
      </w:pPr>
      <w:r>
        <w:drawing>
          <wp:inline>
            <wp:extent cx="3283233" cy="2281428"/>
            <wp:effectExtent l="0" t="0" r="0" b="0"/>
            <wp:docPr id="173" name="image101.jpeg" descr=""/>
            <wp:cNvGraphicFramePr>
              <a:graphicFrameLocks noChangeAspect="1"/>
            </wp:cNvGraphicFramePr>
            <a:graphic>
              <a:graphicData uri="http://schemas.openxmlformats.org/drawingml/2006/picture">
                <pic:pic>
                  <pic:nvPicPr>
                    <pic:cNvPr id="174" name="image101.jpeg"/>
                    <pic:cNvPicPr/>
                  </pic:nvPicPr>
                  <pic:blipFill>
                    <a:blip r:embed="rId256" cstate="print"/>
                    <a:stretch>
                      <a:fillRect/>
                    </a:stretch>
                  </pic:blipFill>
                  <pic:spPr>
                    <a:xfrm>
                      <a:off x="0" y="0"/>
                      <a:ext cx="3283233" cy="2281428"/>
                    </a:xfrm>
                    <a:prstGeom prst="rect">
                      <a:avLst/>
                    </a:prstGeom>
                  </pic:spPr>
                </pic:pic>
              </a:graphicData>
            </a:graphic>
          </wp:inline>
        </w:drawing>
      </w:r>
    </w:p>
    <w:p w:rsidR="0018722C">
      <w:pPr>
        <w:pStyle w:val="a9"/>
        <w:topLinePunct/>
      </w:pPr>
      <w:r>
        <w:rPr>
          <w:rFonts w:ascii="宋体" w:eastAsia="宋体" w:hint="eastAsia"/>
        </w:rPr>
        <w:t>图</w:t>
      </w:r>
      <w:r>
        <w:t>4</w:t>
      </w:r>
      <w:r>
        <w:t>.</w:t>
      </w:r>
      <w:r>
        <w:t>6</w:t>
      </w:r>
      <w:r>
        <w:t xml:space="preserve">  </w:t>
      </w:r>
      <w:r>
        <w:rPr>
          <w:b/>
        </w:rPr>
        <w:t>6</w:t>
      </w:r>
      <w:r>
        <w:rPr>
          <w:rFonts w:ascii="宋体" w:eastAsia="宋体" w:hint="eastAsia"/>
        </w:rPr>
        <w:t>在空气中放置</w:t>
      </w:r>
      <w:r>
        <w:t>8</w:t>
      </w:r>
      <w:r>
        <w:rPr>
          <w:rFonts w:ascii="宋体" w:eastAsia="宋体" w:hint="eastAsia"/>
        </w:rPr>
        <w:t>个月后的</w:t>
      </w:r>
      <w:r>
        <w:t>X</w:t>
      </w:r>
      <w:r>
        <w:rPr>
          <w:rFonts w:ascii="宋体" w:eastAsia="宋体" w:hint="eastAsia"/>
        </w:rPr>
        <w:t>射线粉末衍射分析</w:t>
      </w:r>
    </w:p>
    <w:p w:rsidR="0018722C">
      <w:pPr>
        <w:pStyle w:val="a9"/>
        <w:topLinePunct/>
      </w:pPr>
      <w:r>
        <w:t>Fig.</w:t>
      </w:r>
      <w:r>
        <w:t xml:space="preserve"> </w:t>
      </w:r>
      <w:r w:rsidRPr="00DB64CE">
        <w:t>4.6</w:t>
      </w:r>
      <w:r>
        <w:t xml:space="preserve">  </w:t>
      </w:r>
      <w:r w:rsidRPr="00DB64CE">
        <w:t>PXRD patterns of</w:t>
      </w:r>
      <w:r>
        <w:rPr>
          <w:b/>
        </w:rPr>
        <w:t>6 </w:t>
      </w:r>
      <w:r>
        <w:t>after being placed in air for 8 months</w:t>
      </w:r>
    </w:p>
    <w:p w:rsidR="0018722C">
      <w:pPr>
        <w:topLinePunct/>
      </w:pPr>
      <w:r>
        <w:rPr>
          <w:rFonts w:ascii="宋体" w:eastAsia="宋体" w:hint="eastAsia"/>
        </w:rPr>
        <w:t>铜</w:t>
      </w:r>
      <w:r>
        <w:t>（</w:t>
      </w:r>
      <w:r>
        <w:t>I</w:t>
      </w:r>
      <w:r>
        <w:t>）</w:t>
      </w:r>
      <w:r>
        <w:rPr>
          <w:rFonts w:ascii="宋体" w:eastAsia="宋体" w:hint="eastAsia"/>
        </w:rPr>
        <w:t>的配合物在空气中容易被氧化为铜</w:t>
      </w:r>
      <w:r>
        <w:t>(</w:t>
      </w:r>
      <w:r>
        <w:t>II</w:t>
      </w:r>
      <w:r>
        <w:t>)</w:t>
      </w:r>
      <w:r>
        <w:rPr>
          <w:rFonts w:ascii="宋体" w:eastAsia="宋体" w:hint="eastAsia"/>
        </w:rPr>
        <w:t>而发生结构变化</w:t>
      </w:r>
      <w:r>
        <w:t>5</w:t>
      </w:r>
      <w:r>
        <w:rPr>
          <w:rFonts w:ascii="宋体" w:eastAsia="宋体" w:hint="eastAsia"/>
        </w:rPr>
        <w:t>，因此铜</w:t>
      </w:r>
      <w:r>
        <w:t>（</w:t>
      </w:r>
      <w:r>
        <w:t>I</w:t>
      </w:r>
      <w:r>
        <w:t>）</w:t>
      </w:r>
      <w:r>
        <w:rPr>
          <w:rFonts w:ascii="宋体" w:eastAsia="宋体" w:hint="eastAsia"/>
        </w:rPr>
        <w:t>配位聚合物的</w:t>
      </w:r>
    </w:p>
    <w:p w:rsidR="0018722C">
      <w:pPr>
        <w:topLinePunct/>
      </w:pPr>
      <w:r>
        <w:rPr>
          <w:rFonts w:cstheme="minorBidi" w:hAnsiTheme="minorHAnsi" w:eastAsiaTheme="minorHAnsi" w:asciiTheme="minorHAnsi" w:ascii="Calibri"/>
        </w:rPr>
        <w:t>109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720;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eastAsia="宋体" w:hint="eastAsia"/>
        </w:rPr>
        <w:t>抗氧化能力对于实际应用具有重要意义，将真空加热去除溶剂后的</w:t>
      </w:r>
      <w:r>
        <w:rPr>
          <w:b/>
        </w:rPr>
        <w:t>6</w:t>
      </w:r>
      <w:r>
        <w:t>（</w:t>
      </w:r>
      <w:r>
        <w:rPr>
          <w:rFonts w:ascii="宋体" w:eastAsia="宋体" w:hint="eastAsia"/>
        </w:rPr>
        <w:t>淡黄色</w:t>
      </w:r>
      <w:r>
        <w:t>）</w:t>
      </w:r>
      <w:r>
        <w:rPr>
          <w:rFonts w:ascii="宋体" w:eastAsia="宋体" w:hint="eastAsia"/>
        </w:rPr>
        <w:t>放置在空气中</w:t>
      </w:r>
    </w:p>
    <w:p w:rsidR="0018722C">
      <w:pPr>
        <w:topLinePunct/>
      </w:pPr>
      <w:r>
        <w:t>8</w:t>
      </w:r>
      <w:r>
        <w:rPr>
          <w:rFonts w:ascii="宋体" w:eastAsia="宋体" w:hint="eastAsia"/>
        </w:rPr>
        <w:t>个月，尽管配合物</w:t>
      </w:r>
      <w:r>
        <w:rPr>
          <w:b/>
        </w:rPr>
        <w:t>6</w:t>
      </w:r>
      <w:r>
        <w:rPr>
          <w:rFonts w:ascii="宋体" w:eastAsia="宋体" w:hint="eastAsia"/>
        </w:rPr>
        <w:t>的颜色变深，但是</w:t>
      </w:r>
      <w:r>
        <w:t>X</w:t>
      </w:r>
      <w:r>
        <w:rPr>
          <w:rFonts w:ascii="宋体" w:eastAsia="宋体" w:hint="eastAsia"/>
        </w:rPr>
        <w:t>射线粉末衍射</w:t>
      </w:r>
      <w:r>
        <w:t>（</w:t>
      </w:r>
      <w:r>
        <w:rPr>
          <w:rFonts w:ascii="宋体" w:eastAsia="宋体" w:hint="eastAsia"/>
        </w:rPr>
        <w:t>图</w:t>
      </w:r>
      <w:r>
        <w:t>4.6</w:t>
      </w:r>
      <w:r>
        <w:t>）</w:t>
      </w:r>
      <w:r>
        <w:rPr>
          <w:rFonts w:ascii="宋体" w:eastAsia="宋体" w:hint="eastAsia"/>
        </w:rPr>
        <w:t>表明</w:t>
      </w:r>
      <w:r>
        <w:rPr>
          <w:b/>
        </w:rPr>
        <w:t>6</w:t>
      </w:r>
      <w:r>
        <w:rPr>
          <w:rFonts w:ascii="宋体" w:eastAsia="宋体" w:hint="eastAsia"/>
        </w:rPr>
        <w:t>的结构仍然得到很</w:t>
      </w:r>
    </w:p>
    <w:p w:rsidR="0018722C">
      <w:pPr>
        <w:topLinePunct/>
      </w:pPr>
      <w:r>
        <w:rPr>
          <w:rFonts w:ascii="宋体" w:eastAsia="宋体" w:hint="eastAsia"/>
        </w:rPr>
        <w:t>好保持，表明</w:t>
      </w:r>
      <w:r>
        <w:rPr>
          <w:b/>
        </w:rPr>
        <w:t>6</w:t>
      </w:r>
      <w:r>
        <w:rPr>
          <w:rFonts w:ascii="宋体" w:eastAsia="宋体" w:hint="eastAsia"/>
        </w:rPr>
        <w:t>具有高的抗氧化性。</w:t>
      </w:r>
    </w:p>
    <w:p w:rsidR="0018722C">
      <w:pPr>
        <w:topLinePunct/>
      </w:pPr>
      <w:r>
        <w:rPr>
          <w:rFonts w:ascii="宋体" w:eastAsia="宋体" w:hint="eastAsia"/>
        </w:rPr>
        <w:t>综上所述，配合物</w:t>
      </w:r>
      <w:r>
        <w:rPr>
          <w:b/>
        </w:rPr>
        <w:t>6</w:t>
      </w:r>
      <w:r>
        <w:rPr>
          <w:rFonts w:ascii="宋体" w:eastAsia="宋体" w:hint="eastAsia"/>
        </w:rPr>
        <w:t>具有高的热稳定性、化学稳定性以及空气稳定性。这可能是由于：</w:t>
      </w:r>
    </w:p>
    <w:p w:rsidR="0018722C">
      <w:pPr>
        <w:topLinePunct/>
      </w:pPr>
      <w:r>
        <w:t>（</w:t>
      </w:r>
      <w:r>
        <w:t>1</w:t>
      </w:r>
      <w:r>
        <w:t>）</w:t>
      </w:r>
      <w:r>
        <w:rPr>
          <w:rFonts w:ascii="宋体" w:eastAsia="宋体" w:hint="eastAsia"/>
        </w:rPr>
        <w:t>与有机羧酸类配体相比，吡唑的碱性</w:t>
      </w:r>
      <w:r>
        <w:t>6</w:t>
      </w:r>
      <w:r>
        <w:rPr>
          <w:rFonts w:ascii="宋体" w:eastAsia="宋体" w:hint="eastAsia"/>
        </w:rPr>
        <w:t>更强，其与金属配位后的键能也更高，</w:t>
      </w:r>
      <w:r>
        <w:t>（</w:t>
      </w:r>
      <w:r>
        <w:t>2</w:t>
      </w:r>
      <w:r>
        <w:t>）</w:t>
      </w:r>
      <w:r>
        <w:rPr>
          <w:rFonts w:ascii="宋体" w:eastAsia="宋体" w:hint="eastAsia"/>
        </w:rPr>
        <w:t>配合物</w:t>
      </w:r>
    </w:p>
    <w:p w:rsidR="0018722C">
      <w:pPr>
        <w:topLinePunct/>
      </w:pPr>
      <w:r>
        <w:rPr>
          <w:b/>
        </w:rPr>
        <w:t>6</w:t>
      </w:r>
      <w:r>
        <w:rPr>
          <w:rFonts w:ascii="宋体" w:eastAsia="宋体" w:hint="eastAsia"/>
        </w:rPr>
        <w:t>的疏水孔道对于金属中心而言形成一层保护屏障，阻止了水以及空气中的氧气对于金属离子的进攻和配位。</w:t>
      </w:r>
    </w:p>
    <w:p w:rsidR="0018722C">
      <w:pPr>
        <w:pStyle w:val="Heading3"/>
        <w:topLinePunct/>
        <w:ind w:left="200" w:hangingChars="200" w:hanging="200"/>
      </w:pPr>
      <w:bookmarkStart w:id="23829" w:name="_Toc68623829"/>
      <w:bookmarkStart w:name="_TOC_250035" w:id="78"/>
      <w:r>
        <w:t>4.4.3</w:t>
      </w:r>
      <w:r>
        <w:t xml:space="preserve"> </w:t>
      </w:r>
      <w:r>
        <w:t>配合物</w:t>
      </w:r>
      <w:r>
        <w:t>6</w:t>
      </w:r>
      <w:r/>
      <w:bookmarkEnd w:id="78"/>
      <w:r>
        <w:t>的吸附性质</w:t>
      </w:r>
      <w:bookmarkEnd w:id="23829"/>
    </w:p>
    <w:p w:rsidR="0018722C">
      <w:pPr>
        <w:pStyle w:val="aff7"/>
        <w:topLinePunct/>
      </w:pPr>
      <w:r>
        <w:drawing>
          <wp:inline>
            <wp:extent cx="3231241" cy="2451735"/>
            <wp:effectExtent l="0" t="0" r="0" b="0"/>
            <wp:docPr id="175" name="image102.jpeg" descr=""/>
            <wp:cNvGraphicFramePr>
              <a:graphicFrameLocks noChangeAspect="1"/>
            </wp:cNvGraphicFramePr>
            <a:graphic>
              <a:graphicData uri="http://schemas.openxmlformats.org/drawingml/2006/picture">
                <pic:pic>
                  <pic:nvPicPr>
                    <pic:cNvPr id="176" name="image102.jpeg"/>
                    <pic:cNvPicPr/>
                  </pic:nvPicPr>
                  <pic:blipFill>
                    <a:blip r:embed="rId259" cstate="print"/>
                    <a:stretch>
                      <a:fillRect/>
                    </a:stretch>
                  </pic:blipFill>
                  <pic:spPr>
                    <a:xfrm>
                      <a:off x="0" y="0"/>
                      <a:ext cx="3231241" cy="2451735"/>
                    </a:xfrm>
                    <a:prstGeom prst="rect">
                      <a:avLst/>
                    </a:prstGeom>
                  </pic:spPr>
                </pic:pic>
              </a:graphicData>
            </a:graphic>
          </wp:inline>
        </w:drawing>
      </w:r>
    </w:p>
    <w:p w:rsidR="0018722C">
      <w:pPr>
        <w:pStyle w:val="a9"/>
        <w:topLinePunct/>
      </w:pPr>
      <w:r>
        <w:rPr>
          <w:rFonts w:ascii="宋体" w:eastAsia="宋体" w:hint="eastAsia"/>
        </w:rPr>
        <w:t>图</w:t>
      </w:r>
      <w:r>
        <w:t>4</w:t>
      </w:r>
      <w:r>
        <w:t>.</w:t>
      </w:r>
      <w:r>
        <w:t>7  </w:t>
      </w:r>
      <w:r>
        <w:rPr>
          <w:rFonts w:ascii="宋体" w:eastAsia="宋体" w:hint="eastAsia"/>
        </w:rPr>
        <w:t>活化前后</w:t>
      </w:r>
      <w:r>
        <w:rPr>
          <w:b/>
        </w:rPr>
        <w:t>6</w:t>
      </w:r>
      <w:r>
        <w:rPr>
          <w:rFonts w:ascii="宋体" w:eastAsia="宋体" w:hint="eastAsia"/>
        </w:rPr>
        <w:t>的</w:t>
      </w:r>
      <w:r>
        <w:t>X</w:t>
      </w:r>
      <w:r>
        <w:rPr>
          <w:rFonts w:ascii="宋体" w:eastAsia="宋体" w:hint="eastAsia"/>
        </w:rPr>
        <w:t>射线粉末衍射分析图</w:t>
      </w:r>
    </w:p>
    <w:p w:rsidR="0018722C">
      <w:pPr>
        <w:pStyle w:val="a9"/>
        <w:topLinePunct/>
      </w:pPr>
      <w:r>
        <w:t>Fig.</w:t>
      </w:r>
      <w:r>
        <w:t xml:space="preserve"> </w:t>
      </w:r>
      <w:r w:rsidRPr="00DB64CE">
        <w:t>4.7</w:t>
      </w:r>
      <w:r>
        <w:t xml:space="preserve">  </w:t>
      </w:r>
      <w:r w:rsidRPr="00DB64CE">
        <w:t>PXRD analysis of</w:t>
      </w:r>
      <w:r>
        <w:rPr>
          <w:b/>
        </w:rPr>
        <w:t>6 </w:t>
      </w:r>
      <w:r>
        <w:t>before and after activation</w:t>
      </w:r>
    </w:p>
    <w:p w:rsidR="0018722C">
      <w:pPr>
        <w:topLinePunct/>
      </w:pPr>
      <w:r>
        <w:rPr>
          <w:rFonts w:ascii="宋体" w:hAnsi="宋体" w:eastAsia="宋体" w:hint="eastAsia"/>
        </w:rPr>
        <w:t>配合物</w:t>
      </w:r>
      <w:r>
        <w:rPr>
          <w:b/>
        </w:rPr>
        <w:t>6</w:t>
      </w:r>
      <w:r>
        <w:rPr>
          <w:rFonts w:ascii="宋体" w:hAnsi="宋体" w:eastAsia="宋体" w:hint="eastAsia"/>
        </w:rPr>
        <w:t>具有一维孔道，为了证明</w:t>
      </w:r>
      <w:r>
        <w:rPr>
          <w:b/>
        </w:rPr>
        <w:t>6</w:t>
      </w:r>
      <w:r>
        <w:rPr>
          <w:rFonts w:ascii="宋体" w:hAnsi="宋体" w:eastAsia="宋体" w:hint="eastAsia"/>
        </w:rPr>
        <w:t>的多孔性，我们对其进行了氮气吸附的表征。首</w:t>
      </w:r>
      <w:r>
        <w:rPr>
          <w:rFonts w:ascii="宋体" w:hAnsi="宋体" w:eastAsia="宋体" w:hint="eastAsia"/>
        </w:rPr>
        <w:t>先根据热重分析，我们将</w:t>
      </w:r>
      <w:r>
        <w:rPr>
          <w:b/>
        </w:rPr>
        <w:t>6</w:t>
      </w:r>
      <w:r>
        <w:rPr>
          <w:rFonts w:ascii="宋体" w:hAnsi="宋体" w:eastAsia="宋体" w:hint="eastAsia"/>
        </w:rPr>
        <w:t>在真空、</w:t>
      </w:r>
      <w:r>
        <w:t>180</w:t>
      </w:r>
      <w:r w:rsidR="001852F3">
        <w:t xml:space="preserve">°C</w:t>
      </w:r>
      <w:r>
        <w:rPr>
          <w:rFonts w:ascii="宋体" w:hAnsi="宋体" w:eastAsia="宋体" w:hint="eastAsia"/>
        </w:rPr>
        <w:t>条件下加热</w:t>
      </w:r>
      <w:r>
        <w:t>24</w:t>
      </w:r>
      <w:r>
        <w:rPr>
          <w:rFonts w:ascii="宋体" w:hAnsi="宋体" w:eastAsia="宋体" w:hint="eastAsia"/>
        </w:rPr>
        <w:t>小时进行活化，活化后的</w:t>
      </w:r>
      <w:r>
        <w:t>X</w:t>
      </w:r>
      <w:r>
        <w:rPr>
          <w:rFonts w:ascii="宋体" w:hAnsi="宋体" w:eastAsia="宋体" w:hint="eastAsia"/>
        </w:rPr>
        <w:t>射线粉末衍射</w:t>
      </w:r>
      <w:r>
        <w:t>（</w:t>
      </w:r>
      <w:r>
        <w:rPr>
          <w:rFonts w:ascii="宋体" w:hAnsi="宋体" w:eastAsia="宋体" w:hint="eastAsia"/>
          <w:spacing w:val="-6"/>
        </w:rPr>
        <w:t>图</w:t>
      </w:r>
      <w:r>
        <w:t>4.7</w:t>
      </w:r>
      <w:r>
        <w:t>）</w:t>
      </w:r>
      <w:r>
        <w:rPr>
          <w:rFonts w:ascii="宋体" w:hAnsi="宋体" w:eastAsia="宋体" w:hint="eastAsia"/>
        </w:rPr>
        <w:t>表明，</w:t>
      </w:r>
      <w:r>
        <w:rPr>
          <w:b/>
        </w:rPr>
        <w:t>6</w:t>
      </w:r>
      <w:r>
        <w:rPr>
          <w:rFonts w:ascii="宋体" w:hAnsi="宋体" w:eastAsia="宋体" w:hint="eastAsia"/>
        </w:rPr>
        <w:t>的骨架在活化后没有发生变化，活化后的热重分析</w:t>
      </w:r>
      <w:r>
        <w:t>（</w:t>
      </w:r>
      <w:r>
        <w:rPr>
          <w:rFonts w:ascii="宋体" w:hAnsi="宋体" w:eastAsia="宋体" w:hint="eastAsia"/>
          <w:spacing w:val="-6"/>
        </w:rPr>
        <w:t>图</w:t>
      </w:r>
      <w:r>
        <w:t>4.4</w:t>
      </w:r>
      <w:r>
        <w:t>a</w:t>
      </w:r>
      <w:r>
        <w:t>）</w:t>
      </w:r>
      <w:r>
        <w:rPr>
          <w:rFonts w:ascii="宋体" w:hAnsi="宋体" w:eastAsia="宋体" w:hint="eastAsia"/>
        </w:rPr>
        <w:t>也说明其中的客体分子被除去。</w:t>
      </w:r>
    </w:p>
    <w:p w:rsidR="0018722C">
      <w:pPr>
        <w:topLinePunct/>
      </w:pPr>
      <w:r>
        <w:rPr>
          <w:rFonts w:ascii="宋体" w:eastAsia="宋体" w:hint="eastAsia"/>
        </w:rPr>
        <w:t>配合物</w:t>
      </w:r>
      <w:r>
        <w:rPr>
          <w:b/>
        </w:rPr>
        <w:t>6</w:t>
      </w:r>
      <w:r>
        <w:rPr>
          <w:rFonts w:ascii="宋体" w:eastAsia="宋体" w:hint="eastAsia"/>
        </w:rPr>
        <w:t>的氮气吸附结果如</w:t>
      </w:r>
      <w:r>
        <w:rPr>
          <w:rFonts w:ascii="宋体" w:eastAsia="宋体" w:hint="eastAsia"/>
        </w:rPr>
        <w:t>图</w:t>
      </w:r>
      <w:r>
        <w:t>4</w:t>
      </w:r>
      <w:r>
        <w:t>.</w:t>
      </w:r>
      <w:r>
        <w:t>8</w:t>
      </w:r>
      <w:r>
        <w:rPr>
          <w:rFonts w:ascii="宋体" w:eastAsia="宋体" w:hint="eastAsia"/>
        </w:rPr>
        <w:t>所示。从图中我们可以看出，配合物</w:t>
      </w:r>
      <w:r>
        <w:rPr>
          <w:b/>
        </w:rPr>
        <w:t>6</w:t>
      </w:r>
      <w:r>
        <w:rPr>
          <w:rFonts w:ascii="宋体" w:eastAsia="宋体" w:hint="eastAsia"/>
        </w:rPr>
        <w:t>在</w:t>
      </w:r>
      <w:r>
        <w:t>77 K</w:t>
      </w:r>
      <w:r>
        <w:rPr>
          <w:rFonts w:ascii="宋体" w:eastAsia="宋体" w:hint="eastAsia"/>
        </w:rPr>
        <w:t>条件</w:t>
      </w:r>
      <w:r>
        <w:rPr>
          <w:rFonts w:ascii="宋体" w:eastAsia="宋体" w:hint="eastAsia"/>
        </w:rPr>
        <w:t>下对氮气的吸附曲线属于</w:t>
      </w:r>
      <w:r>
        <w:t>I</w:t>
      </w:r>
      <w:r>
        <w:rPr>
          <w:rFonts w:ascii="宋体" w:eastAsia="宋体" w:hint="eastAsia"/>
        </w:rPr>
        <w:t>型等温吸附线，说明</w:t>
      </w:r>
      <w:r>
        <w:rPr>
          <w:b/>
        </w:rPr>
        <w:t>6</w:t>
      </w:r>
      <w:r>
        <w:rPr>
          <w:rFonts w:ascii="宋体" w:eastAsia="宋体" w:hint="eastAsia"/>
        </w:rPr>
        <w:t>中的孔洞主要是微孔，根据氮气吸附曲</w:t>
      </w:r>
      <w:r>
        <w:rPr>
          <w:rFonts w:ascii="宋体" w:eastAsia="宋体" w:hint="eastAsia"/>
        </w:rPr>
        <w:t>线计算出的</w:t>
      </w:r>
      <w:r>
        <w:t>Lang</w:t>
      </w:r>
      <w:r>
        <w:t>m</w:t>
      </w:r>
      <w:r>
        <w:t>u</w:t>
      </w:r>
      <w:r>
        <w:t>i</w:t>
      </w:r>
      <w:r>
        <w:t>r</w:t>
      </w:r>
      <w:r>
        <w:rPr>
          <w:rFonts w:ascii="宋体" w:eastAsia="宋体" w:hint="eastAsia"/>
        </w:rPr>
        <w:t>和</w:t>
      </w:r>
      <w:r>
        <w:t>BE</w:t>
      </w:r>
      <w:r>
        <w:t>T</w:t>
      </w:r>
      <w:r>
        <w:rPr>
          <w:rFonts w:ascii="宋体" w:eastAsia="宋体" w:hint="eastAsia"/>
        </w:rPr>
        <w:t>比表面积分别为</w:t>
      </w:r>
      <w:r>
        <w:t>895</w:t>
      </w:r>
      <w:r>
        <w:t>.</w:t>
      </w:r>
      <w:r>
        <w:t>2380 </w:t>
      </w:r>
      <w:r>
        <w:t>m</w:t>
      </w:r>
      <w:r>
        <w:rPr>
          <w:vertAlign w:val="superscript"/>
          /&gt;
        </w:rPr>
        <w:t>2</w:t>
      </w:r>
      <w:r>
        <w:t>/</w:t>
      </w:r>
      <w:r>
        <w:t xml:space="preserve">g</w:t>
      </w:r>
      <w:r>
        <w:rPr>
          <w:rFonts w:ascii="宋体" w:eastAsia="宋体" w:hint="eastAsia"/>
        </w:rPr>
        <w:t>和</w:t>
      </w:r>
      <w:r>
        <w:t>579.7266 </w:t>
      </w:r>
      <w:r>
        <w:t>m</w:t>
      </w:r>
      <w:r>
        <w:rPr>
          <w:vertAlign w:val="superscript"/>
          /&gt;
        </w:rPr>
        <w:t>2</w:t>
      </w:r>
      <w:r>
        <w:t>/</w:t>
      </w:r>
      <w:r>
        <w:t>g</w:t>
      </w:r>
      <w:r>
        <w:rPr>
          <w:rFonts w:ascii="宋体" w:eastAsia="宋体" w:hint="eastAsia"/>
        </w:rPr>
        <w:t>，同</w:t>
      </w:r>
      <w:r>
        <w:t>Connolly</w:t>
      </w:r>
      <w:r>
        <w:rPr>
          <w:rFonts w:ascii="宋体" w:eastAsia="宋体" w:hint="eastAsia"/>
        </w:rPr>
        <w:t>表面分析</w:t>
      </w:r>
      <w:r>
        <w:t>（</w:t>
      </w:r>
      <w:r>
        <w:rPr>
          <w:rFonts w:ascii="宋体" w:eastAsia="宋体" w:hint="eastAsia"/>
          <w:spacing w:val="-15"/>
        </w:rPr>
        <w:t>图</w:t>
      </w:r>
      <w:r>
        <w:t>4.3</w:t>
      </w:r>
      <w:r>
        <w:t>d</w:t>
      </w:r>
      <w:r>
        <w:t>）</w:t>
      </w:r>
      <w:r>
        <w:rPr>
          <w:rFonts w:ascii="宋体" w:eastAsia="宋体" w:hint="eastAsia"/>
        </w:rPr>
        <w:t>的结果也较为接近</w:t>
      </w:r>
      <w:r>
        <w:t>(</w:t>
      </w:r>
      <w:r>
        <w:t xml:space="preserve">766.78 </w:t>
      </w:r>
      <w:r>
        <w:rPr>
          <w:spacing w:val="-4"/>
        </w:rPr>
        <w:t>m</w:t>
      </w:r>
      <w:r>
        <w:rPr>
          <w:spacing w:val="-4"/>
          <w:position w:val="9"/>
          <w:sz w:val="16"/>
        </w:rPr>
        <w:t>2</w:t>
      </w:r>
      <w:r>
        <w:rPr>
          <w:spacing w:val="-4"/>
        </w:rPr>
        <w:t>/</w:t>
      </w:r>
      <w:r>
        <w:rPr>
          <w:spacing w:val="-4"/>
        </w:rPr>
        <w:t xml:space="preserve">g</w:t>
      </w:r>
      <w:r>
        <w:t>)</w:t>
      </w:r>
      <w:r>
        <w:rPr>
          <w:rFonts w:ascii="宋体" w:eastAsia="宋体" w:hint="eastAsia"/>
        </w:rPr>
        <w:t>，孔体积为</w:t>
      </w:r>
      <w:r>
        <w:t>0</w:t>
      </w:r>
      <w:r>
        <w:t>.</w:t>
      </w:r>
      <w:r>
        <w:t>37 cm</w:t>
      </w:r>
      <w:r>
        <w:rPr>
          <w:vertAlign w:val="superscript"/>
          /&gt;
        </w:rPr>
        <w:t>3 </w:t>
      </w:r>
      <w:r>
        <w:t>g</w:t>
      </w:r>
      <w:r>
        <w:rPr>
          <w:vertAlign w:val="superscript"/>
          /&gt;
        </w:rPr>
        <w:t>-1</w:t>
      </w:r>
      <w:r>
        <w:rPr>
          <w:rFonts w:ascii="宋体" w:eastAsia="宋体" w:hint="eastAsia"/>
        </w:rPr>
        <w:t>，同晶体结构数据中的孔洞分析理论值也很接近</w:t>
      </w:r>
      <w:r>
        <w:t>(</w:t>
      </w:r>
      <w:r>
        <w:rPr>
          <w:spacing w:val="-2"/>
        </w:rPr>
        <w:t>0.31</w:t>
      </w:r>
      <w:r>
        <w:rPr>
          <w:spacing w:val="28"/>
        </w:rPr>
        <w:t> </w:t>
      </w:r>
      <w:r>
        <w:t>cm</w:t>
      </w:r>
      <w:r>
        <w:rPr>
          <w:position w:val="9"/>
          <w:sz w:val="16"/>
        </w:rPr>
        <w:t>3 </w:t>
      </w:r>
      <w:r>
        <w:t>g</w:t>
      </w:r>
      <w:r>
        <w:rPr>
          <w:position w:val="9"/>
          <w:sz w:val="16"/>
        </w:rPr>
        <w:t>-1</w:t>
      </w:r>
      <w:r>
        <w:t>)</w:t>
      </w:r>
      <w:r>
        <w:rPr>
          <w:rFonts w:ascii="宋体" w:eastAsia="宋体" w:hint="eastAsia"/>
        </w:rPr>
        <w:t>。从氮气吸附的半对数坐标图我们可以看出</w:t>
      </w:r>
      <w:r>
        <w:rPr>
          <w:b/>
        </w:rPr>
        <w:t>6</w:t>
      </w:r>
      <w:r>
        <w:rPr>
          <w:rFonts w:ascii="宋体" w:eastAsia="宋体" w:hint="eastAsia"/>
        </w:rPr>
        <w:t>在相对压力为</w:t>
      </w:r>
      <w:r>
        <w:t>10</w:t>
      </w:r>
      <w:r>
        <w:rPr>
          <w:vertAlign w:val="superscript"/>
          /&gt;
        </w:rPr>
        <w:t>-5</w:t>
      </w:r>
      <w:r>
        <w:rPr>
          <w:rFonts w:ascii="宋体" w:eastAsia="宋体" w:hint="eastAsia"/>
        </w:rPr>
        <w:t>和</w:t>
      </w:r>
      <w:r>
        <w:t>10</w:t>
      </w:r>
      <w:r>
        <w:rPr>
          <w:vertAlign w:val="superscript"/>
          /&gt;
        </w:rPr>
        <w:t>-3</w:t>
      </w:r>
      <w:r>
        <w:rPr>
          <w:rFonts w:ascii="宋体" w:eastAsia="宋体" w:hint="eastAsia"/>
        </w:rPr>
        <w:t>的地方存在着两步吸附的行为，这可能是由于配合物</w:t>
      </w:r>
      <w:r>
        <w:rPr>
          <w:b/>
        </w:rPr>
        <w:t>6</w:t>
      </w:r>
      <w:r>
        <w:rPr>
          <w:rFonts w:ascii="宋体" w:eastAsia="宋体" w:hint="eastAsia"/>
        </w:rPr>
        <w:t>中孔道</w:t>
      </w:r>
      <w:r>
        <w:rPr>
          <w:rFonts w:ascii="宋体" w:eastAsia="宋体" w:hint="eastAsia"/>
        </w:rPr>
        <w:t>内</w:t>
      </w:r>
    </w:p>
    <w:p w:rsidR="0018722C">
      <w:pPr>
        <w:topLinePunct/>
      </w:pPr>
      <w:r>
        <w:rPr>
          <w:rFonts w:cstheme="minorBidi" w:hAnsiTheme="minorHAnsi" w:eastAsiaTheme="minorHAnsi" w:asciiTheme="minorHAnsi" w:ascii="Calibri"/>
        </w:rPr>
        <w:t>110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768;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p>
    <w:p w:rsidR="0018722C">
      <w:pPr>
        <w:topLinePunct/>
      </w:pPr>
      <w:r>
        <w:rPr>
          <w:rFonts w:ascii="宋体" w:hAnsi="宋体" w:eastAsia="宋体" w:hint="eastAsia"/>
        </w:rPr>
        <w:t>壁的乙基构象转变造成的孔道窗口开关效应</w:t>
      </w:r>
      <w:r>
        <w:t>7</w:t>
      </w:r>
      <w:r>
        <w:rPr>
          <w:rFonts w:ascii="宋体" w:hAnsi="宋体" w:eastAsia="宋体" w:hint="eastAsia"/>
        </w:rPr>
        <w:t>导致的，这一点也可以通过氮气吸附中明显</w:t>
      </w:r>
      <w:r>
        <w:rPr>
          <w:rFonts w:ascii="宋体" w:hAnsi="宋体" w:eastAsia="宋体" w:hint="eastAsia"/>
        </w:rPr>
        <w:t>的脱附滞后行为得到证明。</w:t>
      </w:r>
      <w:r>
        <w:t>DFT</w:t>
      </w:r>
      <w:r>
        <w:rPr>
          <w:rFonts w:ascii="宋体" w:hAnsi="宋体" w:eastAsia="宋体" w:hint="eastAsia"/>
        </w:rPr>
        <w:t>孔径分布分析表明配合物</w:t>
      </w:r>
      <w:r>
        <w:rPr>
          <w:b/>
        </w:rPr>
        <w:t>6</w:t>
      </w:r>
      <w:r>
        <w:rPr>
          <w:rFonts w:ascii="宋体" w:hAnsi="宋体" w:eastAsia="宋体" w:hint="eastAsia"/>
        </w:rPr>
        <w:t>中存在三种孔径的孔道，其平</w:t>
      </w:r>
      <w:r>
        <w:rPr>
          <w:rFonts w:ascii="宋体" w:hAnsi="宋体" w:eastAsia="宋体" w:hint="eastAsia"/>
        </w:rPr>
        <w:t>均尺寸分别为</w:t>
      </w:r>
      <w:r>
        <w:t>5</w:t>
      </w:r>
      <w:r>
        <w:t>.</w:t>
      </w:r>
      <w:r>
        <w:t>94</w:t>
      </w:r>
      <w:r>
        <w:rPr>
          <w:rFonts w:hint="eastAsia"/>
        </w:rPr>
        <w:t>,</w:t>
      </w:r>
      <w:r>
        <w:t> 6</w:t>
      </w:r>
      <w:r>
        <w:rPr>
          <w:rFonts w:hint="eastAsia"/>
        </w:rPr>
        <w:t>.</w:t>
      </w:r>
      <w:r>
        <w:t>67</w:t>
      </w:r>
      <w:r>
        <w:rPr>
          <w:rFonts w:ascii="宋体" w:hAnsi="宋体" w:eastAsia="宋体" w:hint="eastAsia"/>
        </w:rPr>
        <w:t>和</w:t>
      </w:r>
      <w:r>
        <w:t>11.6</w:t>
      </w:r>
      <w:r w:rsidR="001852F3">
        <w:t xml:space="preserve">Å</w:t>
      </w:r>
      <w:r>
        <w:rPr>
          <w:rFonts w:ascii="宋体" w:hAnsi="宋体" w:eastAsia="宋体" w:hint="eastAsia"/>
        </w:rPr>
        <w:t>，这也同晶体结构中的孔道分析</w:t>
      </w:r>
      <w:r>
        <w:t>（</w:t>
      </w:r>
      <w:r>
        <w:rPr>
          <w:rFonts w:ascii="宋体" w:hAnsi="宋体" w:eastAsia="宋体" w:hint="eastAsia"/>
        </w:rPr>
        <w:t>图</w:t>
      </w:r>
      <w:r>
        <w:t>4.4</w:t>
      </w:r>
      <w:r>
        <w:t>g</w:t>
      </w:r>
      <w:r>
        <w:t>）</w:t>
      </w:r>
      <w:r>
        <w:rPr>
          <w:rFonts w:ascii="宋体" w:hAnsi="宋体" w:eastAsia="宋体" w:hint="eastAsia"/>
        </w:rPr>
        <w:t>相一致。</w:t>
      </w:r>
    </w:p>
    <w:p w:rsidR="0018722C">
      <w:pPr>
        <w:pStyle w:val="affff5"/>
        <w:topLinePunct/>
      </w:pPr>
      <w:r>
        <w:rPr>
          <w:rFonts w:ascii="宋体"/>
          <w:sz w:val="20"/>
        </w:rPr>
        <w:drawing>
          <wp:inline distT="0" distB="0" distL="0" distR="0">
            <wp:extent cx="5179214" cy="2133600"/>
            <wp:effectExtent l="0" t="0" r="0" b="0"/>
            <wp:docPr id="177" name="image103.jpeg" descr=""/>
            <wp:cNvGraphicFramePr>
              <a:graphicFrameLocks noChangeAspect="1"/>
            </wp:cNvGraphicFramePr>
            <a:graphic>
              <a:graphicData uri="http://schemas.openxmlformats.org/drawingml/2006/picture">
                <pic:pic>
                  <pic:nvPicPr>
                    <pic:cNvPr id="178" name="image103.jpeg"/>
                    <pic:cNvPicPr/>
                  </pic:nvPicPr>
                  <pic:blipFill>
                    <a:blip r:embed="rId262" cstate="print"/>
                    <a:stretch>
                      <a:fillRect/>
                    </a:stretch>
                  </pic:blipFill>
                  <pic:spPr>
                    <a:xfrm>
                      <a:off x="0" y="0"/>
                      <a:ext cx="5179214" cy="2133600"/>
                    </a:xfrm>
                    <a:prstGeom prst="rect">
                      <a:avLst/>
                    </a:prstGeom>
                  </pic:spPr>
                </pic:pic>
              </a:graphicData>
            </a:graphic>
          </wp:inline>
        </w:drawing>
      </w:r>
      <w:r/>
    </w:p>
    <w:p w:rsidR="0018722C">
      <w:pPr>
        <w:pStyle w:val="affff1"/>
        <w:topLinePunct/>
      </w:pPr>
      <w:r>
        <w:rPr>
          <w:rFonts w:ascii="宋体" w:eastAsia="宋体" w:hint="eastAsia"/>
        </w:rPr>
        <w:t xml:space="preserve"/>
      </w:r>
      <w:r>
        <w:rPr>
          <w:rFonts w:ascii="宋体" w:eastAsia="宋体" w:hint="eastAsia"/>
        </w:rPr>
        <w:t>图</w:t>
      </w:r>
      <w:r>
        <w:t xml:space="preserve">4</w:t>
      </w:r>
      <w:r>
        <w:t>.</w:t>
      </w:r>
      <w:r>
        <w:t xml:space="preserve">8</w:t>
      </w:r>
      <w:r>
        <w:t xml:space="preserve"> </w:t>
      </w:r>
      <w:r>
        <w:t xml:space="preserve">(</w:t>
      </w:r>
      <w:r>
        <w:rPr>
          <w:position w:val="1"/>
        </w:rPr>
        <w:t xml:space="preserve">a</w:t>
      </w:r>
      <w:r>
        <w:t xml:space="preserve">)</w:t>
      </w:r>
      <w:r>
        <w:t xml:space="preserve"> </w:t>
      </w:r>
      <w:r>
        <w:rPr>
          <w:b/>
        </w:rPr>
        <w:t xml:space="preserve">6</w:t>
      </w:r>
      <w:r>
        <w:rPr>
          <w:rFonts w:ascii="宋体" w:eastAsia="宋体" w:hint="eastAsia"/>
        </w:rPr>
        <w:t xml:space="preserve">在</w:t>
      </w:r>
      <w:r>
        <w:t xml:space="preserve">77 K</w:t>
      </w:r>
      <w:r>
        <w:rPr>
          <w:rFonts w:ascii="宋体" w:eastAsia="宋体" w:hint="eastAsia"/>
        </w:rPr>
        <w:t xml:space="preserve">下对</w:t>
      </w:r>
      <w:r>
        <w:t xml:space="preserve">N</w:t>
      </w:r>
      <w:r>
        <w:t xml:space="preserve">2</w:t>
      </w:r>
      <w:r>
        <w:rPr>
          <w:rFonts w:ascii="宋体" w:eastAsia="宋体" w:hint="eastAsia"/>
        </w:rPr>
        <w:t xml:space="preserve">的等温吸附线，插图为半对数坐标图，</w:t>
      </w:r>
      <w:r>
        <w:t xml:space="preserve">(</w:t>
      </w:r>
      <w:r>
        <w:rPr>
          <w:position w:val="1"/>
        </w:rPr>
        <w:t xml:space="preserve">b</w:t>
      </w:r>
      <w:r>
        <w:t xml:space="preserve">)</w:t>
      </w:r>
      <w:r>
        <w:t xml:space="preserve"> </w:t>
      </w:r>
      <w:r>
        <w:rPr>
          <w:b/>
        </w:rPr>
        <w:t xml:space="preserve">6</w:t>
      </w:r>
      <w:r>
        <w:rPr>
          <w:rFonts w:ascii="宋体" w:eastAsia="宋体" w:hint="eastAsia"/>
        </w:rPr>
        <w:t xml:space="preserve">中的</w:t>
      </w:r>
      <w:r>
        <w:t xml:space="preserve">DFT</w:t>
      </w:r>
      <w:r>
        <w:rPr>
          <w:rFonts w:ascii="宋体" w:eastAsia="宋体" w:hint="eastAsia"/>
        </w:rPr>
        <w:t xml:space="preserve">孔径分</w:t>
      </w:r>
      <w:r>
        <w:rPr>
          <w:rFonts w:ascii="宋体" w:eastAsia="宋体" w:hint="eastAsia"/>
        </w:rPr>
        <w:t xml:space="preserve">析</w:t>
      </w:r>
    </w:p>
    <w:p w:rsidR="0018722C">
      <w:pPr>
        <w:topLinePunct/>
      </w:pPr>
      <w:r>
        <w:t xml:space="preserve"/>
      </w:r>
      <w:r>
        <w:t xml:space="preserve">Fig. 4.</w:t>
      </w:r>
      <w:r>
        <w:t xml:space="preserve">8 </w:t>
      </w:r>
      <w:r>
        <w:t xml:space="preserve">(</w:t>
      </w:r>
      <w:r>
        <w:rPr>
          <w:position w:val="1"/>
        </w:rPr>
        <w:t xml:space="preserve">a</w:t>
      </w:r>
      <w:r>
        <w:t xml:space="preserve">)</w:t>
      </w:r>
      <w:r>
        <w:t xml:space="preserve"> Nitrogen adsorption</w:t>
      </w:r>
      <w:r>
        <w:t xml:space="preserve">/</w:t>
      </w:r>
      <w:r>
        <w:t xml:space="preserve">desorption isotherms of </w:t>
      </w:r>
      <w:r>
        <w:rPr>
          <w:b/>
        </w:rPr>
        <w:t xml:space="preserve">6 </w:t>
      </w:r>
      <w:r>
        <w:t xml:space="preserve">at 77 K </w:t>
      </w:r>
      <w:r>
        <w:t xml:space="preserve">(</w:t>
      </w:r>
      <w:r>
        <w:rPr>
          <w:position w:val="1"/>
        </w:rPr>
        <w:t xml:space="preserve">P</w:t>
      </w:r>
      <w:r>
        <w:rPr>
          <w:sz w:val="16"/>
        </w:rPr>
        <w:t xml:space="preserve">0 </w:t>
      </w:r>
      <w:r>
        <w:rPr>
          <w:position w:val="1"/>
        </w:rPr>
        <w:t xml:space="preserve">= 0.10132 MPa</w:t>
      </w:r>
      <w:r>
        <w:t xml:space="preserve">)</w:t>
      </w:r>
      <w:r>
        <w:t xml:space="preserve">. Insert:</w:t>
      </w:r>
    </w:p>
    <w:p w:rsidR="0018722C">
      <w:pPr>
        <w:topLinePunct/>
      </w:pPr>
      <w:r>
        <w:t xml:space="preserve">Semilogarithmic plots, </w:t>
      </w:r>
      <w:r>
        <w:t xml:space="preserve">(</w:t>
      </w:r>
      <w:r>
        <w:t xml:space="preserve">b</w:t>
      </w:r>
      <w:r>
        <w:t xml:space="preserve">)</w:t>
      </w:r>
      <w:r>
        <w:t xml:space="preserve"> DFT porosity analysis of </w:t>
      </w:r>
      <w:r>
        <w:rPr>
          <w:b/>
        </w:rPr>
        <w:t xml:space="preserve">6 </w:t>
      </w:r>
      <w:r>
        <w:t xml:space="preserve">by using the data of N</w:t>
      </w:r>
      <w:r>
        <w:t xml:space="preserve">2 </w:t>
      </w:r>
      <w:r>
        <w:t xml:space="preserve">adsorption at 77K</w:t>
      </w:r>
    </w:p>
    <w:p w:rsidR="0018722C">
      <w:pPr>
        <w:topLinePunct/>
      </w:pPr>
      <w:r>
        <w:rPr>
          <w:rFonts w:ascii="宋体" w:eastAsia="宋体" w:hint="eastAsia"/>
        </w:rPr>
        <w:t>配合物</w:t>
      </w:r>
      <w:r>
        <w:rPr>
          <w:b/>
        </w:rPr>
        <w:t>6</w:t>
      </w:r>
      <w:r>
        <w:rPr>
          <w:rFonts w:ascii="宋体" w:eastAsia="宋体" w:hint="eastAsia"/>
        </w:rPr>
        <w:t>中孔道的疏水性可以通过常温下水蒸汽和有机蒸气的吸附来说明，如</w:t>
      </w:r>
      <w:r>
        <w:rPr>
          <w:rFonts w:ascii="宋体" w:eastAsia="宋体" w:hint="eastAsia"/>
        </w:rPr>
        <w:t>图</w:t>
      </w:r>
      <w:r>
        <w:t>4</w:t>
      </w:r>
      <w:r>
        <w:t>.</w:t>
      </w:r>
      <w:r>
        <w:t>9</w:t>
      </w:r>
    </w:p>
    <w:p w:rsidR="0018722C">
      <w:pPr>
        <w:topLinePunct/>
      </w:pPr>
      <w:r>
        <w:rPr>
          <w:rFonts w:ascii="宋体" w:hAnsi="宋体" w:eastAsia="宋体" w:hint="eastAsia"/>
        </w:rPr>
        <w:t>所示，尽管水分子的动力学直径只有</w:t>
      </w:r>
      <w:r>
        <w:t>2</w:t>
      </w:r>
      <w:r>
        <w:t>.</w:t>
      </w:r>
      <w:r>
        <w:t>641</w:t>
      </w:r>
      <w:r>
        <w:t>Å</w:t>
      </w:r>
      <w:r>
        <w:rPr>
          <w:rFonts w:ascii="宋体" w:hAnsi="宋体" w:eastAsia="宋体" w:hint="eastAsia"/>
        </w:rPr>
        <w:t>，远小于配合物</w:t>
      </w:r>
      <w:r>
        <w:rPr>
          <w:b/>
        </w:rPr>
        <w:t>6</w:t>
      </w:r>
      <w:r>
        <w:rPr>
          <w:rFonts w:ascii="宋体" w:hAnsi="宋体" w:eastAsia="宋体" w:hint="eastAsia"/>
        </w:rPr>
        <w:t>中孔道的窗口尺寸，但即使</w:t>
      </w:r>
    </w:p>
    <w:p w:rsidR="0018722C">
      <w:pPr>
        <w:topLinePunct/>
      </w:pPr>
      <w:r>
        <w:rPr>
          <w:rFonts w:ascii="宋体" w:eastAsia="宋体" w:hint="eastAsia"/>
        </w:rPr>
        <w:t>在接近水的饱和蒸汽压时，吸附量也只有不到</w:t>
      </w:r>
      <w:r>
        <w:t>5 g</w:t>
      </w:r>
      <w:r>
        <w:t>/</w:t>
      </w:r>
      <w:r>
        <w:t>kg</w:t>
      </w:r>
      <w:r>
        <w:rPr>
          <w:rFonts w:ascii="宋体" w:eastAsia="宋体" w:hint="eastAsia"/>
        </w:rPr>
        <w:t>，其疏水性远优于传统的常用的吸附</w:t>
      </w:r>
      <w:r>
        <w:rPr>
          <w:rFonts w:ascii="宋体" w:eastAsia="宋体" w:hint="eastAsia"/>
        </w:rPr>
        <w:t>剂如活性炭</w:t>
      </w:r>
      <w:r>
        <w:t>8</w:t>
      </w:r>
      <w:r>
        <w:rPr>
          <w:rFonts w:ascii="宋体" w:eastAsia="宋体" w:hint="eastAsia"/>
        </w:rPr>
        <w:t>，活性炭即使在很低的湿度下也很明显的吸附空气中的水汽。同有机氟基团</w:t>
      </w:r>
      <w:r>
        <w:rPr>
          <w:rFonts w:ascii="宋体" w:eastAsia="宋体" w:hint="eastAsia"/>
        </w:rPr>
        <w:t>功能化的疏水金属有机骨架</w:t>
      </w:r>
      <w:r>
        <w:t>9</w:t>
      </w:r>
      <w:r>
        <w:rPr>
          <w:rFonts w:ascii="宋体" w:eastAsia="宋体" w:hint="eastAsia"/>
        </w:rPr>
        <w:t>相比，</w:t>
      </w:r>
      <w:r>
        <w:rPr>
          <w:b/>
        </w:rPr>
        <w:t>6</w:t>
      </w:r>
      <w:r>
        <w:rPr>
          <w:rFonts w:ascii="宋体" w:eastAsia="宋体" w:hint="eastAsia"/>
        </w:rPr>
        <w:t>的疏水能力也显得相当或更为优异。</w:t>
      </w:r>
    </w:p>
    <w:p w:rsidR="0018722C">
      <w:pPr>
        <w:topLinePunct/>
      </w:pPr>
      <w:r>
        <w:rPr>
          <w:rFonts w:ascii="宋体" w:hAnsi="宋体" w:eastAsia="宋体" w:hint="eastAsia"/>
        </w:rPr>
        <w:t>相</w:t>
      </w:r>
      <w:r>
        <w:rPr>
          <w:rFonts w:ascii="宋体" w:hAnsi="宋体" w:eastAsia="宋体" w:hint="eastAsia"/>
        </w:rPr>
        <w:t>比于水，配合物</w:t>
      </w:r>
      <w:r>
        <w:rPr>
          <w:b/>
        </w:rPr>
        <w:t>6</w:t>
      </w:r>
      <w:r>
        <w:rPr>
          <w:rFonts w:ascii="宋体" w:hAnsi="宋体" w:eastAsia="宋体" w:hint="eastAsia"/>
        </w:rPr>
        <w:t>对有机蒸气显示出很高的亲和能力，如</w:t>
      </w:r>
      <w:r>
        <w:rPr>
          <w:rFonts w:ascii="宋体" w:hAnsi="宋体" w:eastAsia="宋体" w:hint="eastAsia"/>
        </w:rPr>
        <w:t>图</w:t>
      </w:r>
      <w:r>
        <w:t>4</w:t>
      </w:r>
      <w:r>
        <w:t>.</w:t>
      </w:r>
      <w:r>
        <w:t>9</w:t>
      </w:r>
      <w:r>
        <w:rPr>
          <w:rFonts w:ascii="宋体" w:hAnsi="宋体" w:eastAsia="宋体" w:hint="eastAsia"/>
        </w:rPr>
        <w:t>所示，配合物</w:t>
      </w:r>
      <w:r>
        <w:rPr>
          <w:b/>
        </w:rPr>
        <w:t>6</w:t>
      </w:r>
      <w:r>
        <w:rPr>
          <w:rFonts w:ascii="宋体" w:hAnsi="宋体" w:eastAsia="宋体" w:hint="eastAsia"/>
        </w:rPr>
        <w:t>对</w:t>
      </w:r>
      <w:r>
        <w:rPr>
          <w:rFonts w:ascii="宋体" w:hAnsi="宋体" w:eastAsia="宋体" w:hint="eastAsia"/>
        </w:rPr>
        <w:t>苯和正己烷的等温吸附曲线都属于</w:t>
      </w:r>
      <w:r>
        <w:t>I</w:t>
      </w:r>
      <w:r>
        <w:rPr>
          <w:rFonts w:ascii="宋体" w:hAnsi="宋体" w:eastAsia="宋体" w:hint="eastAsia"/>
        </w:rPr>
        <w:t>型，并且在较低的相对压力下</w:t>
      </w:r>
      <w:r>
        <w:t>(</w:t>
      </w:r>
      <w:r>
        <w:rPr>
          <w:position w:val="1"/>
        </w:rPr>
        <w:t xml:space="preserve">P</w:t>
      </w:r>
      <w:r>
        <w:rPr>
          <w:position w:val="1"/>
        </w:rPr>
        <w:t>/</w:t>
      </w:r>
      <w:r>
        <w:rPr>
          <w:position w:val="1"/>
        </w:rPr>
        <w:t>P</w:t>
      </w:r>
      <w:r>
        <w:rPr>
          <w:sz w:val="16"/>
        </w:rPr>
        <w:t>0 </w:t>
      </w:r>
      <w:r>
        <w:rPr>
          <w:spacing w:val="12"/>
          <w:position w:val="1"/>
        </w:rPr>
        <w:t>= </w:t>
      </w:r>
      <w:r>
        <w:rPr>
          <w:position w:val="1"/>
        </w:rPr>
        <w:t>0.1</w:t>
      </w:r>
      <w:r>
        <w:t>)</w:t>
      </w:r>
      <w:r>
        <w:rPr>
          <w:rFonts w:ascii="宋体" w:hAnsi="宋体" w:eastAsia="宋体" w:hint="eastAsia"/>
        </w:rPr>
        <w:t>就基本达到</w:t>
      </w:r>
      <w:r>
        <w:rPr>
          <w:rFonts w:ascii="宋体" w:hAnsi="宋体" w:eastAsia="宋体" w:hint="eastAsia"/>
        </w:rPr>
        <w:t>吸附饱和，此外，它们的脱附曲线也具有明显的滞后性，表明苯和正己烷与主体结构的孔道有较强的作用。</w:t>
      </w:r>
      <w:r>
        <w:t>25</w:t>
      </w:r>
      <w:r>
        <w:t>°C</w:t>
      </w:r>
      <w:r>
        <w:rPr>
          <w:rFonts w:ascii="宋体" w:hAnsi="宋体" w:eastAsia="宋体" w:hint="eastAsia"/>
        </w:rPr>
        <w:t>条件下，</w:t>
      </w:r>
      <w:r>
        <w:rPr>
          <w:b/>
        </w:rPr>
        <w:t>6</w:t>
      </w:r>
      <w:r>
        <w:rPr>
          <w:rFonts w:ascii="宋体" w:hAnsi="宋体" w:eastAsia="宋体" w:hint="eastAsia"/>
        </w:rPr>
        <w:t>对苯的最大吸附量为</w:t>
      </w:r>
      <w:r>
        <w:t>179</w:t>
      </w:r>
      <w:r>
        <w:t>.</w:t>
      </w:r>
      <w:r>
        <w:t>7 g</w:t>
      </w:r>
      <w:r>
        <w:t>/</w:t>
      </w:r>
      <w:r>
        <w:t>kg</w:t>
      </w:r>
      <w:r>
        <w:rPr>
          <w:rFonts w:ascii="宋体" w:hAnsi="宋体" w:eastAsia="宋体" w:hint="eastAsia"/>
        </w:rPr>
        <w:t>，尽管</w:t>
      </w:r>
      <w:r>
        <w:rPr>
          <w:b/>
        </w:rPr>
        <w:t>6</w:t>
      </w:r>
      <w:r>
        <w:rPr>
          <w:rFonts w:ascii="宋体" w:hAnsi="宋体" w:eastAsia="宋体" w:hint="eastAsia"/>
        </w:rPr>
        <w:t>对苯的吸附量</w:t>
      </w:r>
      <w:r>
        <w:rPr>
          <w:rFonts w:ascii="宋体" w:hAnsi="宋体" w:eastAsia="宋体" w:hint="eastAsia"/>
        </w:rPr>
        <w:t>要远远低于</w:t>
      </w:r>
      <w:r>
        <w:t>MIL-101</w:t>
      </w:r>
      <w:r>
        <w:t>10</w:t>
      </w:r>
      <w:r>
        <w:rPr>
          <w:rFonts w:ascii="宋体" w:hAnsi="宋体" w:eastAsia="宋体" w:hint="eastAsia"/>
        </w:rPr>
        <w:t>，但却同此前报道的对苯吸附性能最好的</w:t>
      </w:r>
      <w:r>
        <w:t>MOF-199</w:t>
      </w:r>
      <w:r>
        <w:t>11</w:t>
      </w:r>
      <w:r>
        <w:rPr>
          <w:rFonts w:ascii="宋体" w:hAnsi="宋体" w:eastAsia="宋体" w:hint="eastAsia"/>
        </w:rPr>
        <w:t>相当，甚至还</w:t>
      </w:r>
      <w:r>
        <w:rPr>
          <w:rFonts w:ascii="宋体" w:hAnsi="宋体" w:eastAsia="宋体" w:hint="eastAsia"/>
        </w:rPr>
        <w:t>明显优于有机氟基团功能化的疏水金属有机骨架</w:t>
      </w:r>
      <w:r>
        <w:t>FMOF-1</w:t>
      </w:r>
      <w:r>
        <w:t>9a</w:t>
      </w:r>
      <w:r>
        <w:rPr>
          <w:rFonts w:ascii="宋体" w:hAnsi="宋体" w:eastAsia="宋体" w:hint="eastAsia"/>
        </w:rPr>
        <w:t>。在相同的条件下，</w:t>
      </w:r>
      <w:r>
        <w:rPr>
          <w:b/>
        </w:rPr>
        <w:t>6</w:t>
      </w:r>
      <w:r>
        <w:rPr>
          <w:rFonts w:ascii="宋体" w:hAnsi="宋体" w:eastAsia="宋体" w:hint="eastAsia"/>
        </w:rPr>
        <w:t>对正己烷</w:t>
      </w:r>
      <w:r>
        <w:rPr>
          <w:rFonts w:ascii="宋体" w:hAnsi="宋体" w:eastAsia="宋体" w:hint="eastAsia"/>
        </w:rPr>
        <w:t>的最大吸附量为</w:t>
      </w:r>
      <w:r>
        <w:t>148</w:t>
      </w:r>
      <w:r>
        <w:t>.</w:t>
      </w:r>
      <w:r>
        <w:t>2 g</w:t>
      </w:r>
      <w:r>
        <w:t>/</w:t>
      </w:r>
      <w:r>
        <w:t>kg</w:t>
      </w:r>
      <w:r>
        <w:rPr>
          <w:rFonts w:ascii="宋体" w:hAnsi="宋体" w:eastAsia="宋体" w:hint="eastAsia"/>
        </w:rPr>
        <w:t>，比苯的吸附量要低约</w:t>
      </w:r>
      <w:r>
        <w:t>17</w:t>
      </w:r>
      <w:r>
        <w:t> %</w:t>
      </w:r>
      <w:r>
        <w:rPr>
          <w:rFonts w:ascii="宋体" w:hAnsi="宋体" w:eastAsia="宋体" w:hint="eastAsia"/>
        </w:rPr>
        <w:t>，这可能是由于下列原因造成的：</w:t>
      </w:r>
      <w:r w:rsidR="001852F3">
        <w:rPr>
          <w:rFonts w:ascii="宋体" w:hAnsi="宋体" w:eastAsia="宋体" w:hint="eastAsia"/>
        </w:rPr>
        <w:t xml:space="preserve">正己烷的密度</w:t>
      </w:r>
      <w:r>
        <w:t>(</w:t>
      </w:r>
      <w:r>
        <w:t xml:space="preserve">0.6594 g</w:t>
      </w:r>
      <w:r>
        <w:t>/</w:t>
      </w:r>
      <w:r>
        <w:t>cm</w:t>
      </w:r>
      <w:r>
        <w:rPr>
          <w:position w:val="9"/>
          <w:sz w:val="16"/>
        </w:rPr>
        <w:t>3</w:t>
      </w:r>
      <w:r>
        <w:t>)</w:t>
      </w:r>
      <w:r>
        <w:rPr>
          <w:rFonts w:ascii="宋体" w:hAnsi="宋体" w:eastAsia="宋体" w:hint="eastAsia"/>
        </w:rPr>
        <w:t>要比苯的密度</w:t>
      </w:r>
      <w:r>
        <w:t>(</w:t>
      </w:r>
      <w:r>
        <w:t xml:space="preserve">0.88 g</w:t>
      </w:r>
      <w:r>
        <w:t>/</w:t>
      </w:r>
      <w:r>
        <w:t>cm</w:t>
      </w:r>
      <w:r>
        <w:rPr>
          <w:position w:val="9"/>
          <w:sz w:val="16"/>
        </w:rPr>
        <w:t>3</w:t>
      </w:r>
      <w:r>
        <w:t>)</w:t>
      </w:r>
      <w:r>
        <w:rPr>
          <w:rFonts w:ascii="宋体" w:hAnsi="宋体" w:eastAsia="宋体" w:hint="eastAsia"/>
        </w:rPr>
        <w:t>低约</w:t>
      </w:r>
      <w:r>
        <w:t>25</w:t>
      </w:r>
      <w:r>
        <w:t> %</w:t>
      </w:r>
      <w:r>
        <w:rPr>
          <w:rFonts w:ascii="宋体" w:hAnsi="宋体" w:eastAsia="宋体" w:hint="eastAsia"/>
        </w:rPr>
        <w:t>，如果配合物</w:t>
      </w:r>
      <w:r>
        <w:rPr>
          <w:b/>
        </w:rPr>
        <w:t>6</w:t>
      </w:r>
      <w:r>
        <w:rPr>
          <w:rFonts w:ascii="宋体" w:hAnsi="宋体" w:eastAsia="宋体" w:hint="eastAsia"/>
        </w:rPr>
        <w:t>中的所有孔</w:t>
      </w:r>
      <w:r>
        <w:rPr>
          <w:rFonts w:ascii="宋体" w:hAnsi="宋体" w:eastAsia="宋体" w:hint="eastAsia"/>
        </w:rPr>
        <w:t>道都可用于吸附苯和环己烷，那么最终吸附正己烷的质量也会比苯低约</w:t>
      </w:r>
      <w:r>
        <w:t>25</w:t>
      </w:r>
      <w:r>
        <w:t> %</w:t>
      </w:r>
      <w:r>
        <w:rPr>
          <w:rFonts w:ascii="宋体" w:hAnsi="宋体" w:eastAsia="宋体" w:hint="eastAsia"/>
        </w:rPr>
        <w:t>，然而实际情</w:t>
      </w:r>
      <w:r>
        <w:rPr>
          <w:rFonts w:ascii="宋体" w:hAnsi="宋体" w:eastAsia="宋体" w:hint="eastAsia"/>
        </w:rPr>
        <w:t>况却并非如此，正己烷的动力学直径</w:t>
      </w:r>
      <w:r>
        <w:t>(</w:t>
      </w:r>
      <w:r>
        <w:t xml:space="preserve">4.3</w:t>
      </w:r>
      <w:r>
        <w:t>)</w:t>
      </w:r>
      <w:r>
        <w:rPr>
          <w:rFonts w:ascii="宋体" w:hAnsi="宋体" w:eastAsia="宋体" w:hint="eastAsia"/>
        </w:rPr>
        <w:t>要明显小于苯</w:t>
      </w:r>
      <w:r>
        <w:t>(</w:t>
      </w:r>
      <w:r>
        <w:t xml:space="preserve">5.35</w:t>
      </w:r>
      <w:r>
        <w:t>)</w:t>
      </w:r>
      <w:r>
        <w:rPr>
          <w:rFonts w:ascii="宋体" w:hAnsi="宋体" w:eastAsia="宋体" w:hint="eastAsia"/>
        </w:rPr>
        <w:t>，除尺寸较大的两种孔道</w:t>
      </w:r>
    </w:p>
    <w:p w:rsidR="0018722C">
      <w:pPr>
        <w:topLinePunct/>
      </w:pPr>
      <w:r>
        <w:rPr>
          <w:rFonts w:cstheme="minorBidi" w:hAnsiTheme="minorHAnsi" w:eastAsiaTheme="minorHAnsi" w:asciiTheme="minorHAnsi" w:ascii="Calibri"/>
        </w:rPr>
        <w:t>111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792;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外</w:t>
      </w:r>
      <w:r>
        <w:t>（</w:t>
      </w:r>
      <w:r>
        <w:rPr>
          <w:rFonts w:ascii="宋体" w:hAnsi="宋体" w:eastAsia="宋体" w:hint="eastAsia"/>
        </w:rPr>
        <w:t>窗口尺寸分别为</w:t>
      </w:r>
      <w:r>
        <w:t>6</w:t>
      </w:r>
      <w:r>
        <w:t>.</w:t>
      </w:r>
      <w:r>
        <w:t>5</w:t>
      </w:r>
      <w:r>
        <w:rPr>
          <w:rFonts w:ascii="Symbol" w:hAnsi="Symbol" w:eastAsia="Symbol"/>
        </w:rPr>
        <w:t></w:t>
      </w:r>
      <w:r w:rsidR="001852F3">
        <w:t xml:space="preserve">6.5</w:t>
      </w:r>
      <w:r w:rsidR="001852F3">
        <w:t xml:space="preserve">Å</w:t>
      </w:r>
      <w:r>
        <w:t>2</w:t>
      </w:r>
      <w:r>
        <w:rPr>
          <w:rFonts w:ascii="宋体" w:hAnsi="宋体" w:eastAsia="宋体" w:hint="eastAsia"/>
        </w:rPr>
        <w:t>和</w:t>
      </w:r>
      <w:r>
        <w:t>6.3</w:t>
      </w:r>
      <w:r>
        <w:rPr>
          <w:rFonts w:ascii="Symbol" w:hAnsi="Symbol" w:eastAsia="Symbol"/>
        </w:rPr>
        <w:t></w:t>
      </w:r>
      <w:r w:rsidR="001852F3">
        <w:t xml:space="preserve">13.2</w:t>
      </w:r>
      <w:r w:rsidR="001852F3">
        <w:t xml:space="preserve">Å</w:t>
      </w:r>
      <w:r>
        <w:t>2</w:t>
      </w:r>
      <w:r>
        <w:t>）</w:t>
      </w:r>
      <w:r>
        <w:rPr>
          <w:rFonts w:ascii="宋体" w:hAnsi="宋体" w:eastAsia="宋体" w:hint="eastAsia"/>
        </w:rPr>
        <w:t>，正己烷仍然可以进入窗口尺寸最小的那</w:t>
      </w:r>
    </w:p>
    <w:p w:rsidR="0018722C">
      <w:pPr>
        <w:topLinePunct/>
      </w:pPr>
      <w:r>
        <w:rPr>
          <w:rFonts w:ascii="宋体" w:hAnsi="宋体" w:eastAsia="宋体" w:hint="eastAsia"/>
        </w:rPr>
        <w:t>个孔道</w:t>
      </w:r>
      <w:r>
        <w:t>（</w:t>
      </w:r>
      <w:r>
        <w:rPr>
          <w:rFonts w:ascii="宋体" w:hAnsi="宋体" w:eastAsia="宋体" w:hint="eastAsia"/>
        </w:rPr>
        <w:t>窗口尺寸：</w:t>
      </w:r>
      <w:r>
        <w:t>4.6</w:t>
      </w:r>
      <w:r>
        <w:rPr>
          <w:rFonts w:ascii="Symbol" w:hAnsi="Symbol" w:eastAsia="Symbol"/>
        </w:rPr>
        <w:t></w:t>
      </w:r>
      <w:r w:rsidR="001852F3">
        <w:t xml:space="preserve">4.7</w:t>
      </w:r>
      <w:r w:rsidR="001852F3">
        <w:t xml:space="preserve">Å</w:t>
      </w:r>
      <w:r>
        <w:t>2</w:t>
      </w:r>
      <w:r>
        <w:t>）</w:t>
      </w:r>
      <w:r>
        <w:rPr>
          <w:rFonts w:ascii="宋体" w:hAnsi="宋体" w:eastAsia="宋体" w:hint="eastAsia"/>
        </w:rPr>
        <w:t>，而苯则只能进入尺寸较大的两种孔道，结果最终</w:t>
      </w:r>
      <w:r>
        <w:rPr>
          <w:b/>
        </w:rPr>
        <w:t>6</w:t>
      </w:r>
      <w:r>
        <w:rPr>
          <w:rFonts w:ascii="宋体" w:hAnsi="宋体" w:eastAsia="宋体" w:hint="eastAsia"/>
        </w:rPr>
        <w:t>对正</w:t>
      </w:r>
    </w:p>
    <w:p w:rsidR="0018722C">
      <w:pPr>
        <w:pStyle w:val="ae"/>
        <w:topLinePunct/>
      </w:pPr>
      <w:r>
        <w:drawing>
          <wp:inline>
            <wp:extent cx="3051994" cy="2182368"/>
            <wp:effectExtent l="0" t="0" r="0" b="0"/>
            <wp:docPr id="179" name="image104.jpeg" descr=""/>
            <wp:cNvGraphicFramePr>
              <a:graphicFrameLocks noChangeAspect="1"/>
            </wp:cNvGraphicFramePr>
            <a:graphic>
              <a:graphicData uri="http://schemas.openxmlformats.org/drawingml/2006/picture">
                <pic:pic>
                  <pic:nvPicPr>
                    <pic:cNvPr id="180" name="image104.jpeg"/>
                    <pic:cNvPicPr/>
                  </pic:nvPicPr>
                  <pic:blipFill>
                    <a:blip r:embed="rId265" cstate="print"/>
                    <a:stretch>
                      <a:fillRect/>
                    </a:stretch>
                  </pic:blipFill>
                  <pic:spPr>
                    <a:xfrm>
                      <a:off x="0" y="0"/>
                      <a:ext cx="3051994" cy="2182368"/>
                    </a:xfrm>
                    <a:prstGeom prst="rect">
                      <a:avLst/>
                    </a:prstGeom>
                  </pic:spPr>
                </pic:pic>
              </a:graphicData>
            </a:graphic>
          </wp:inline>
        </w:drawing>
      </w:r>
      <w:r>
        <w:rPr>
          <w:rFonts w:ascii="宋体" w:eastAsia="宋体" w:hint="eastAsia"/>
        </w:rPr>
        <w:t>己烷的吸附量只比苯低约</w:t>
      </w:r>
      <w:r>
        <w:t>17 %</w:t>
      </w:r>
      <w:r>
        <w:rPr>
          <w:rFonts w:ascii="宋体" w:eastAsia="宋体" w:hint="eastAsia"/>
        </w:rPr>
        <w:t>。</w:t>
      </w:r>
    </w:p>
    <w:p w:rsidR="0018722C">
      <w:pPr>
        <w:keepNext/>
        <w:topLinePunct/>
      </w:pPr>
      <w:r>
        <w:rPr>
          <w:rFonts w:ascii="宋体" w:hAnsi="宋体" w:eastAsia="宋体" w:hint="eastAsia"/>
        </w:rPr>
        <w:t/>
      </w:r>
      <w:r>
        <w:rPr>
          <w:rFonts w:ascii="宋体" w:hAnsi="宋体" w:eastAsia="宋体" w:hint="eastAsia"/>
        </w:rPr>
        <w:t>图</w:t>
      </w:r>
      <w:r>
        <w:t>4</w:t>
      </w:r>
      <w:r>
        <w:t>.</w:t>
      </w:r>
      <w:r>
        <w:t>9</w:t>
      </w:r>
      <w:r>
        <w:t xml:space="preserve"> </w:t>
      </w:r>
      <w:r>
        <w:rPr>
          <w:b/>
        </w:rPr>
        <w:t>6</w:t>
      </w:r>
      <w:r>
        <w:rPr>
          <w:rFonts w:ascii="宋体" w:hAnsi="宋体" w:eastAsia="宋体" w:hint="eastAsia"/>
        </w:rPr>
        <w:t>在</w:t>
      </w:r>
      <w:r>
        <w:t>25</w:t>
      </w:r>
      <w:r w:rsidR="001852F3">
        <w:t xml:space="preserve">°C</w:t>
      </w:r>
      <w:r>
        <w:rPr>
          <w:rFonts w:ascii="宋体" w:hAnsi="宋体" w:eastAsia="宋体" w:hint="eastAsia"/>
        </w:rPr>
        <w:t>条件下对水蒸汽、苯和环己烷蒸气的等温吸附线</w:t>
      </w:r>
      <w:r>
        <w:rPr>
          <w:rFonts w:hint="eastAsia"/>
        </w:rPr>
        <w:t>，</w:t>
      </w:r>
      <w:r>
        <w:rPr>
          <w:rFonts w:ascii="宋体" w:hAnsi="宋体" w:eastAsia="宋体" w:hint="eastAsia"/>
        </w:rPr>
        <w:t>实心点：吸附，空心点：</w:t>
      </w:r>
      <w:r>
        <w:rPr>
          <w:rFonts w:ascii="宋体" w:hAnsi="宋体" w:eastAsia="宋体" w:hint="eastAsia"/>
        </w:rPr>
        <w:t>脱附，</w:t>
      </w:r>
      <w:r>
        <w:t>P</w:t>
      </w:r>
      <w:r>
        <w:t>0</w:t>
      </w:r>
      <w:r>
        <w:rPr>
          <w:rFonts w:ascii="宋体" w:hAnsi="宋体" w:eastAsia="宋体" w:hint="eastAsia"/>
        </w:rPr>
        <w:t>为相应的溶剂在</w:t>
      </w:r>
      <w:r>
        <w:t>25</w:t>
      </w:r>
      <w:r w:rsidR="001852F3">
        <w:t xml:space="preserve">°C</w:t>
      </w:r>
      <w:r>
        <w:rPr>
          <w:rFonts w:ascii="宋体" w:hAnsi="宋体" w:eastAsia="宋体" w:hint="eastAsia"/>
        </w:rPr>
        <w:t>的饱和蒸汽</w:t>
      </w:r>
      <w:r>
        <w:rPr>
          <w:rFonts w:ascii="宋体" w:hAnsi="宋体" w:eastAsia="宋体" w:hint="eastAsia"/>
        </w:rPr>
        <w:t>压</w:t>
      </w:r>
    </w:p>
    <w:p w:rsidR="0018722C">
      <w:pPr>
        <w:pStyle w:val="a9"/>
        <w:topLinePunct/>
      </w:pPr>
      <w:r>
        <w:t xml:space="preserve">Fig.</w:t>
      </w:r>
      <w:r>
        <w:t xml:space="preserve"> </w:t>
      </w:r>
      <w:r w:rsidRPr="00DB64CE">
        <w:t>4.9</w:t>
      </w:r>
      <w:r>
        <w:t xml:space="preserve">  </w:t>
      </w:r>
      <w:r w:rsidRPr="00DB64CE">
        <w:t>Water and VOCs</w:t>
      </w:r>
      <w:r>
        <w:t xml:space="preserve">(</w:t>
      </w:r>
      <w:r>
        <w:rPr>
          <w:i/>
        </w:rPr>
        <w:t xml:space="preserve">n</w:t>
      </w:r>
      <w:r>
        <w:t xml:space="preserve">-hexane or benzene</w:t>
      </w:r>
      <w:r>
        <w:t xml:space="preserve">)</w:t>
      </w:r>
      <w:r>
        <w:t xml:space="preserve"> vapors adsorption</w:t>
      </w:r>
      <w:r>
        <w:t xml:space="preserve">/</w:t>
      </w:r>
      <w:r>
        <w:t xml:space="preserve">desorption isotherms </w:t>
      </w:r>
      <w:r>
        <w:t xml:space="preserve">(</w:t>
      </w:r>
      <w:r>
        <w:t xml:space="preserve">open </w:t>
      </w:r>
      <w:r>
        <w:rPr>
          <w:position w:val="1"/>
        </w:rPr>
        <w:t xml:space="preserve">dots are desorption</w:t>
      </w:r>
      <w:r>
        <w:t xml:space="preserve">)</w:t>
      </w:r>
      <w:r>
        <w:t xml:space="preserve"> of </w:t>
      </w:r>
      <w:r>
        <w:rPr>
          <w:b/>
        </w:rPr>
        <w:t xml:space="preserve">6 </w:t>
      </w:r>
      <w:r>
        <w:t xml:space="preserve">at 25</w:t>
      </w:r>
      <w:r w:rsidR="001852F3">
        <w:t xml:space="preserve">°C </w:t>
      </w:r>
      <w:r>
        <w:t xml:space="preserve">(</w:t>
      </w:r>
      <w:r>
        <w:rPr>
          <w:position w:val="1"/>
        </w:rPr>
        <w:t xml:space="preserve">P</w:t>
      </w:r>
      <w:r>
        <w:rPr>
          <w:sz w:val="16"/>
        </w:rPr>
        <w:t xml:space="preserve">0 </w:t>
      </w:r>
      <w:r>
        <w:rPr>
          <w:position w:val="1"/>
        </w:rPr>
        <w:t xml:space="preserve">are corresponding saturated vapor pressures</w:t>
      </w:r>
      <w:r>
        <w:t xml:space="preserve">)</w:t>
      </w:r>
    </w:p>
    <w:p w:rsidR="0018722C">
      <w:pPr>
        <w:pStyle w:val="Heading3"/>
        <w:topLinePunct/>
        <w:ind w:left="200" w:hangingChars="200" w:hanging="200"/>
      </w:pPr>
      <w:bookmarkStart w:id="23830" w:name="_Toc68623830"/>
      <w:bookmarkStart w:name="_TOC_250034" w:id="79"/>
      <w:r>
        <w:t>4.4.4</w:t>
      </w:r>
      <w:r>
        <w:t xml:space="preserve"> </w:t>
      </w:r>
      <w:r>
        <w:t>配合物去除水中</w:t>
      </w:r>
      <w:r>
        <w:t>C6-C8</w:t>
      </w:r>
      <w:r/>
      <w:bookmarkEnd w:id="79"/>
      <w:r>
        <w:t>苯系污染物的性质研究</w:t>
      </w:r>
      <w:bookmarkEnd w:id="23830"/>
    </w:p>
    <w:p w:rsidR="0018722C">
      <w:pPr>
        <w:topLinePunct/>
      </w:pPr>
      <w:r>
        <w:rPr>
          <w:rFonts w:ascii="宋体" w:eastAsia="宋体" w:hint="eastAsia"/>
        </w:rPr>
        <w:t>配合物</w:t>
      </w:r>
      <w:r>
        <w:rPr>
          <w:b/>
        </w:rPr>
        <w:t>6</w:t>
      </w:r>
      <w:r>
        <w:rPr>
          <w:rFonts w:ascii="宋体" w:eastAsia="宋体" w:hint="eastAsia"/>
        </w:rPr>
        <w:t>有优异的热稳定性和化学稳定性，尤其是对水的稳定性，此外也具有疏水孔</w:t>
      </w:r>
      <w:r>
        <w:rPr>
          <w:rFonts w:ascii="宋体" w:eastAsia="宋体" w:hint="eastAsia"/>
        </w:rPr>
        <w:t>道及对有机物有较高的亲和能力等优点。考虑到</w:t>
      </w:r>
      <w:r>
        <w:rPr>
          <w:rFonts w:ascii="宋体" w:eastAsia="宋体" w:hint="eastAsia"/>
        </w:rPr>
        <w:t>近年</w:t>
      </w:r>
      <w:r>
        <w:rPr>
          <w:rFonts w:ascii="宋体" w:eastAsia="宋体" w:hint="eastAsia"/>
        </w:rPr>
        <w:t>来石油泄漏，化工厂排放以及农药残</w:t>
      </w:r>
      <w:r>
        <w:rPr>
          <w:rFonts w:ascii="宋体" w:eastAsia="宋体" w:hint="eastAsia"/>
        </w:rPr>
        <w:t>留对于水体越来越严重的污染，我们探索了配合物</w:t>
      </w:r>
      <w:r>
        <w:rPr>
          <w:b/>
        </w:rPr>
        <w:t>6</w:t>
      </w:r>
      <w:r>
        <w:rPr>
          <w:rFonts w:ascii="宋体" w:eastAsia="宋体" w:hint="eastAsia"/>
        </w:rPr>
        <w:t>在去除水中有机物、净化水资源方面的应用。</w:t>
      </w:r>
    </w:p>
    <w:p w:rsidR="0018722C">
      <w:pPr>
        <w:topLinePunct/>
      </w:pPr>
      <w:r>
        <w:rPr>
          <w:rFonts w:ascii="宋体" w:hAnsi="宋体" w:eastAsia="宋体" w:hint="eastAsia"/>
        </w:rPr>
        <w:t>将活化后的配合物</w:t>
      </w:r>
      <w:r>
        <w:rPr>
          <w:b/>
        </w:rPr>
        <w:t>6 </w:t>
      </w:r>
      <w:r>
        <w:t>(</w:t>
      </w:r>
      <w:r>
        <w:t xml:space="preserve">20 mg</w:t>
      </w:r>
      <w:r>
        <w:t>)</w:t>
      </w:r>
      <w:r>
        <w:rPr>
          <w:rFonts w:ascii="宋体" w:hAnsi="宋体" w:eastAsia="宋体" w:hint="eastAsia"/>
        </w:rPr>
        <w:t>在</w:t>
      </w:r>
      <w:r>
        <w:t>15 mL</w:t>
      </w:r>
      <w:r>
        <w:rPr>
          <w:rFonts w:ascii="宋体" w:hAnsi="宋体" w:eastAsia="宋体" w:hint="eastAsia"/>
        </w:rPr>
        <w:t>含有</w:t>
      </w:r>
      <w:r>
        <w:t>0</w:t>
      </w:r>
      <w:r>
        <w:t>.</w:t>
      </w:r>
      <w:r>
        <w:t>25</w:t>
      </w:r>
      <w:r w:rsidR="001852F3">
        <w:t xml:space="preserve">μL</w:t>
      </w:r>
      <w:r>
        <w:t>/</w:t>
      </w:r>
      <w:r>
        <w:t xml:space="preserve">mL</w:t>
      </w:r>
      <w:r>
        <w:rPr>
          <w:rFonts w:ascii="宋体" w:hAnsi="宋体" w:eastAsia="宋体" w:hint="eastAsia"/>
        </w:rPr>
        <w:t>苯的水样中密封振荡</w:t>
      </w:r>
      <w:r>
        <w:t>10</w:t>
      </w:r>
      <w:r>
        <w:rPr>
          <w:rFonts w:ascii="宋体" w:hAnsi="宋体" w:eastAsia="宋体" w:hint="eastAsia"/>
        </w:rPr>
        <w:t>分钟，</w:t>
      </w:r>
      <w:r>
        <w:rPr>
          <w:rFonts w:ascii="宋体" w:hAnsi="宋体" w:eastAsia="宋体" w:hint="eastAsia"/>
        </w:rPr>
        <w:t>处理前后水样的紫外可见吸收吸收光谱如</w:t>
      </w:r>
      <w:r>
        <w:rPr>
          <w:rFonts w:ascii="宋体" w:hAnsi="宋体" w:eastAsia="宋体" w:hint="eastAsia"/>
        </w:rPr>
        <w:t>图</w:t>
      </w:r>
      <w:r>
        <w:t>4</w:t>
      </w:r>
      <w:r>
        <w:t>.</w:t>
      </w:r>
      <w:r>
        <w:t>10</w:t>
      </w:r>
      <w:r>
        <w:t>a</w:t>
      </w:r>
      <w:r>
        <w:rPr>
          <w:rFonts w:ascii="宋体" w:hAnsi="宋体" w:eastAsia="宋体" w:hint="eastAsia"/>
        </w:rPr>
        <w:t>所示，处理前水样在</w:t>
      </w:r>
      <w:r>
        <w:t>254 nm</w:t>
      </w:r>
      <w:r>
        <w:rPr>
          <w:rFonts w:ascii="宋体" w:hAnsi="宋体" w:eastAsia="宋体" w:hint="eastAsia"/>
        </w:rPr>
        <w:t>处的吸光度</w:t>
      </w:r>
      <w:r>
        <w:rPr>
          <w:rFonts w:ascii="宋体" w:hAnsi="宋体" w:eastAsia="宋体" w:hint="eastAsia"/>
        </w:rPr>
        <w:t>为</w:t>
      </w:r>
      <w:r>
        <w:t>0</w:t>
      </w:r>
      <w:r>
        <w:t>.</w:t>
      </w:r>
      <w:r>
        <w:t>2086</w:t>
      </w:r>
      <w:r>
        <w:rPr>
          <w:rFonts w:ascii="宋体" w:hAnsi="宋体" w:eastAsia="宋体" w:hint="eastAsia"/>
        </w:rPr>
        <w:t>，经过一次处理后的水样在该处的吸光度减弱到了</w:t>
      </w:r>
      <w:r>
        <w:t>0</w:t>
      </w:r>
      <w:r>
        <w:t>.</w:t>
      </w:r>
      <w:r>
        <w:t>0047</w:t>
      </w:r>
      <w:r>
        <w:rPr>
          <w:rFonts w:ascii="宋体" w:hAnsi="宋体" w:eastAsia="宋体" w:hint="eastAsia"/>
        </w:rPr>
        <w:t>，根据郎伯</w:t>
      </w:r>
      <w:r>
        <w:t>-</w:t>
      </w:r>
      <w:r>
        <w:rPr>
          <w:rFonts w:ascii="宋体" w:hAnsi="宋体" w:eastAsia="宋体" w:hint="eastAsia"/>
        </w:rPr>
        <w:t>比尔定律，</w:t>
      </w:r>
      <w:r>
        <w:rPr>
          <w:rFonts w:ascii="宋体" w:hAnsi="宋体" w:eastAsia="宋体" w:hint="eastAsia"/>
        </w:rPr>
        <w:t>处理后的水样中苯的浓度至少减少到了处理前水样中苯的含量的</w:t>
      </w:r>
      <w:r>
        <w:t>2</w:t>
      </w:r>
      <w:r>
        <w:t>.</w:t>
      </w:r>
      <w:r>
        <w:t>25</w:t>
      </w:r>
      <w:r>
        <w:t> %</w:t>
      </w:r>
      <w:r>
        <w:rPr>
          <w:rFonts w:ascii="宋体" w:hAnsi="宋体" w:eastAsia="宋体" w:hint="eastAsia"/>
        </w:rPr>
        <w:t>，明显地表现出</w:t>
      </w:r>
      <w:r>
        <w:rPr>
          <w:rFonts w:ascii="宋体" w:hAnsi="宋体" w:eastAsia="宋体" w:hint="eastAsia"/>
        </w:rPr>
        <w:t>了</w:t>
      </w:r>
    </w:p>
    <w:p w:rsidR="0018722C">
      <w:pPr>
        <w:topLinePunct/>
      </w:pPr>
      <w:r>
        <w:rPr>
          <w:b/>
        </w:rPr>
        <w:t>6</w:t>
      </w:r>
      <w:r>
        <w:rPr>
          <w:rFonts w:ascii="宋体" w:eastAsia="宋体" w:hint="eastAsia"/>
        </w:rPr>
        <w:t>在吸附水中的非极性有机污染物、净化水资源方面的潜在应用。为了进一步验证水中的</w:t>
      </w:r>
      <w:r>
        <w:rPr>
          <w:rFonts w:ascii="宋体" w:eastAsia="宋体" w:hint="eastAsia"/>
        </w:rPr>
        <w:t>微量的苯被吸附到配合物的孔道中，我们将上述吸附了水中的苯的配合物样品小心的过滤</w:t>
      </w:r>
      <w:r>
        <w:rPr>
          <w:rFonts w:ascii="宋体" w:eastAsia="宋体" w:hint="eastAsia"/>
        </w:rPr>
        <w:t>出来，充分晾干后，用</w:t>
      </w:r>
      <w:r>
        <w:t>1</w:t>
      </w:r>
      <w:r>
        <w:rPr>
          <w:rFonts w:ascii="宋体" w:eastAsia="宋体" w:hint="eastAsia"/>
        </w:rPr>
        <w:t>滴氘代盐酸分解并加入</w:t>
      </w:r>
      <w:r>
        <w:t>0</w:t>
      </w:r>
      <w:r>
        <w:t>.</w:t>
      </w:r>
      <w:r>
        <w:t>5</w:t>
      </w:r>
      <w:r>
        <w:t> </w:t>
      </w:r>
      <w:r>
        <w:t>mL</w:t>
      </w:r>
      <w:r>
        <w:rPr>
          <w:rFonts w:ascii="宋体" w:eastAsia="宋体" w:hint="eastAsia"/>
        </w:rPr>
        <w:t>的氘代二甲基亚砜通过</w:t>
      </w:r>
      <w:r>
        <w:rPr>
          <w:vertAlign w:val="superscript"/>
          /&gt;
        </w:rPr>
        <w:t>1</w:t>
      </w:r>
      <w:r>
        <w:t>H-NMR</w:t>
      </w:r>
      <w:r>
        <w:rPr>
          <w:rFonts w:ascii="宋体" w:eastAsia="宋体" w:hint="eastAsia"/>
        </w:rPr>
        <w:t>来进行表征，从</w:t>
      </w:r>
      <w:r>
        <w:rPr>
          <w:vertAlign w:val="superscript"/>
          /&gt;
        </w:rPr>
        <w:t>1</w:t>
      </w:r>
      <w:r>
        <w:t>H-NMR</w:t>
      </w:r>
      <w:r>
        <w:rPr>
          <w:rFonts w:ascii="宋体" w:eastAsia="宋体" w:hint="eastAsia"/>
        </w:rPr>
        <w:t>图，我们可以很明显地看到苯环上氢的核磁振动峰，表明水样中</w:t>
      </w:r>
      <w:r>
        <w:rPr>
          <w:rFonts w:ascii="宋体" w:eastAsia="宋体" w:hint="eastAsia"/>
        </w:rPr>
        <w:t>的微量苯被吸附到了配合物</w:t>
      </w:r>
      <w:r>
        <w:rPr>
          <w:b/>
        </w:rPr>
        <w:t>6</w:t>
      </w:r>
      <w:r>
        <w:rPr>
          <w:rFonts w:ascii="宋体" w:eastAsia="宋体" w:hint="eastAsia"/>
        </w:rPr>
        <w:t>的孔道中去了。</w:t>
      </w:r>
    </w:p>
    <w:p w:rsidR="0018722C">
      <w:pPr>
        <w:topLinePunct/>
      </w:pPr>
      <w:r>
        <w:rPr>
          <w:rFonts w:cstheme="minorBidi" w:hAnsiTheme="minorHAnsi" w:eastAsiaTheme="minorHAnsi" w:asciiTheme="minorHAnsi" w:ascii="Calibri"/>
        </w:rPr>
        <w:t>112</w:t>
      </w:r>
    </w:p>
    <w:p w:rsidR="0018722C">
      <w:pPr>
        <w:pStyle w:val="ae"/>
        <w:topLinePunct/>
      </w:pPr>
      <w:bookmarkStart w:id="423442" w:name="_cwCmt10"/>
      <w:r>
        <w:rPr>
          <w:kern w:val="2"/>
          <w:sz w:val="22"/>
          <w:szCs w:val="22"/>
          <w:rFonts w:cstheme="minorBidi" w:hAnsiTheme="minorHAnsi" w:eastAsiaTheme="minorHAnsi" w:asciiTheme="minorHAnsi"/>
        </w:rPr>
        <w:pict>
          <v:line style="position:absolute;mso-position-horizontal-relative:page;mso-position-vertical-relative:paragraph;z-index:4840;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bookmarkEnd w:id="423442"/>
    </w:p>
    <w:p w:rsidR="0018722C">
      <w:pPr>
        <w:pStyle w:val="affff5"/>
        <w:topLinePunct/>
      </w:pPr>
      <w:r>
        <w:rPr>
          <w:rFonts w:ascii="宋体"/>
          <w:sz w:val="20"/>
        </w:rPr>
        <w:drawing>
          <wp:inline distT="0" distB="0" distL="0" distR="0">
            <wp:extent cx="5141295" cy="2450592"/>
            <wp:effectExtent l="0" t="0" r="0" b="0"/>
            <wp:docPr id="181" name="image105.jpeg" descr=""/>
            <wp:cNvGraphicFramePr>
              <a:graphicFrameLocks noChangeAspect="1"/>
            </wp:cNvGraphicFramePr>
            <a:graphic>
              <a:graphicData uri="http://schemas.openxmlformats.org/drawingml/2006/picture">
                <pic:pic>
                  <pic:nvPicPr>
                    <pic:cNvPr id="182" name="image105.jpeg"/>
                    <pic:cNvPicPr/>
                  </pic:nvPicPr>
                  <pic:blipFill>
                    <a:blip r:embed="rId268" cstate="print"/>
                    <a:stretch>
                      <a:fillRect/>
                    </a:stretch>
                  </pic:blipFill>
                  <pic:spPr>
                    <a:xfrm>
                      <a:off x="0" y="0"/>
                      <a:ext cx="5141295" cy="2450592"/>
                    </a:xfrm>
                    <a:prstGeom prst="rect">
                      <a:avLst/>
                    </a:prstGeom>
                  </pic:spPr>
                </pic:pic>
              </a:graphicData>
            </a:graphic>
          </wp:inline>
        </w:drawing>
      </w:r>
      <w:r/>
    </w:p>
    <w:p w:rsidR="0018722C">
      <w:pPr>
        <w:pStyle w:val="affff1"/>
        <w:keepNext/>
        <w:topLinePunct/>
      </w:pPr>
      <w:r>
        <w:rPr>
          <w:rFonts w:ascii="宋体" w:eastAsia="宋体" w:hint="eastAsia"/>
        </w:rPr>
        <w:t xml:space="preserve"/>
      </w:r>
      <w:r>
        <w:rPr>
          <w:rFonts w:ascii="宋体" w:eastAsia="宋体" w:hint="eastAsia"/>
        </w:rPr>
        <w:t>图</w:t>
      </w:r>
      <w:r>
        <w:t xml:space="preserve">4</w:t>
      </w:r>
      <w:r>
        <w:t>.</w:t>
      </w:r>
      <w:r>
        <w:t xml:space="preserve">10</w:t>
      </w:r>
      <w:r>
        <w:t xml:space="preserve">（</w:t>
      </w:r>
      <w:r>
        <w:t xml:space="preserve">a</w:t>
      </w:r>
      <w:r>
        <w:t xml:space="preserve">）</w:t>
      </w:r>
      <w:r/>
      <w:r>
        <w:rPr>
          <w:rFonts w:ascii="宋体" w:eastAsia="宋体" w:hint="eastAsia"/>
        </w:rPr>
        <w:t xml:space="preserve">经</w:t>
      </w:r>
      <w:r>
        <w:rPr>
          <w:b/>
        </w:rPr>
        <w:t xml:space="preserve">6</w:t>
      </w:r>
      <w:r>
        <w:rPr>
          <w:rFonts w:ascii="宋体" w:eastAsia="宋体" w:hint="eastAsia"/>
        </w:rPr>
        <w:t xml:space="preserve">处理前后水样的紫外可见吸收谱，</w:t>
      </w:r>
      <w:r>
        <w:rPr>
          <w:spacing w:val="-12"/>
        </w:rPr>
        <w:t xml:space="preserve">（</w:t>
      </w:r>
      <w:r>
        <w:rPr>
          <w:spacing w:val="-12"/>
        </w:rPr>
        <w:t xml:space="preserve">b</w:t>
      </w:r>
      <w:r>
        <w:rPr>
          <w:spacing w:val="-12"/>
        </w:rPr>
        <w:t xml:space="preserve">）</w:t>
      </w:r>
      <w:r/>
      <w:r w:rsidR="001852F3">
        <w:t xml:space="preserve">  </w:t>
      </w:r>
      <w:r>
        <w:rPr>
          <w:rFonts w:ascii="宋体" w:eastAsia="宋体" w:hint="eastAsia"/>
        </w:rPr>
        <w:t xml:space="preserve">吸附了水中苯的</w:t>
      </w:r>
      <w:r>
        <w:rPr>
          <w:b/>
        </w:rPr>
        <w:t xml:space="preserve">6</w:t>
      </w:r>
      <w:r>
        <w:rPr>
          <w:rFonts w:ascii="宋体" w:eastAsia="宋体" w:hint="eastAsia"/>
        </w:rPr>
        <w:t xml:space="preserve">分解后的</w:t>
      </w:r>
      <w:r>
        <w:t xml:space="preserve">1</w:t>
      </w:r>
      <w:r>
        <w:t xml:space="preserve">H NMR</w:t>
      </w:r>
    </w:p>
    <w:p w:rsidR="0018722C">
      <w:pPr>
        <w:pStyle w:val="BodyText"/>
        <w:spacing w:before="135"/>
        <w:ind w:leftChars="0" w:left="534" w:rightChars="0" w:right="149"/>
        <w:jc w:val="center"/>
        <w:rPr>
          <w:rFonts w:ascii="宋体" w:eastAsia="宋体" w:hint="eastAsia"/>
        </w:rPr>
        <w:keepNext/>
        <w:topLinePunct/>
      </w:pPr>
      <w:r>
        <w:rPr>
          <w:rFonts w:ascii="宋体" w:eastAsia="宋体" w:hint="eastAsia"/>
        </w:rPr>
        <w:t>图谱</w:t>
      </w:r>
    </w:p>
    <w:p w:rsidR="0018722C">
      <w:pPr>
        <w:pStyle w:val="a9"/>
        <w:topLinePunct/>
      </w:pPr>
      <w:r>
        <w:t xml:space="preserve">Fig.</w:t>
      </w:r>
      <w:r>
        <w:t xml:space="preserve"> </w:t>
      </w:r>
      <w:r w:rsidRPr="00DB64CE">
        <w:t>4.1</w:t>
      </w:r>
      <w:r>
        <w:t xml:space="preserve">  </w:t>
      </w:r>
      <w:r w:rsidRPr="00DB64CE">
        <w:t>0</w:t>
      </w:r>
      <w:r>
        <w:t xml:space="preserve">(</w:t>
      </w:r>
      <w:r>
        <w:t xml:space="preserve">a</w:t>
      </w:r>
      <w:r>
        <w:t xml:space="preserve">)</w:t>
      </w:r>
      <w:r>
        <w:t xml:space="preserve"> UV absorption of the water sample with 220 ppm benzene before and after one-cycle extraction by </w:t>
      </w:r>
      <w:r>
        <w:rPr>
          <w:b/>
        </w:rPr>
        <w:t xml:space="preserve">6</w:t>
      </w:r>
      <w:r>
        <w:t xml:space="preserve">. </w:t>
      </w:r>
      <w:r>
        <w:t xml:space="preserve">(</w:t>
      </w:r>
      <w:r>
        <w:t xml:space="preserve">b</w:t>
      </w:r>
      <w:r>
        <w:t xml:space="preserve">)</w:t>
      </w:r>
      <w:r>
        <w:t xml:space="preserve"> </w:t>
      </w:r>
      <w:r>
        <w:t xml:space="preserve">1</w:t>
      </w:r>
      <w:r>
        <w:t xml:space="preserve">H NMR analysis of digested </w:t>
      </w:r>
      <w:r>
        <w:rPr>
          <w:b/>
        </w:rPr>
        <w:t xml:space="preserve">6 </w:t>
      </w:r>
      <w:r>
        <w:t xml:space="preserve">sample in DCl and </w:t>
      </w:r>
      <w:r>
        <w:rPr>
          <w:i/>
        </w:rPr>
        <w:t xml:space="preserve">d</w:t>
      </w:r>
      <w:r>
        <w:t xml:space="preserve">-DMSO after</w:t>
      </w:r>
    </w:p>
    <w:p w:rsidR="0018722C">
      <w:pPr>
        <w:topLinePunct/>
      </w:pPr>
      <w:r>
        <w:t>E</w:t>
      </w:r>
      <w:r>
        <w:t>xtraction of benzene</w:t>
      </w:r>
    </w:p>
    <w:p w:rsidR="0018722C">
      <w:pPr>
        <w:pStyle w:val="aff7"/>
        <w:topLinePunct/>
      </w:pPr>
      <w:r>
        <w:drawing>
          <wp:inline>
            <wp:extent cx="5419589" cy="2359152"/>
            <wp:effectExtent l="0" t="0" r="0" b="0"/>
            <wp:docPr id="183" name="image106.jpeg" descr=""/>
            <wp:cNvGraphicFramePr>
              <a:graphicFrameLocks noChangeAspect="1"/>
            </wp:cNvGraphicFramePr>
            <a:graphic>
              <a:graphicData uri="http://schemas.openxmlformats.org/drawingml/2006/picture">
                <pic:pic>
                  <pic:nvPicPr>
                    <pic:cNvPr id="184" name="image106.jpeg"/>
                    <pic:cNvPicPr/>
                  </pic:nvPicPr>
                  <pic:blipFill>
                    <a:blip r:embed="rId269" cstate="print"/>
                    <a:stretch>
                      <a:fillRect/>
                    </a:stretch>
                  </pic:blipFill>
                  <pic:spPr>
                    <a:xfrm>
                      <a:off x="0" y="0"/>
                      <a:ext cx="5419589" cy="2359152"/>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4</w:t>
      </w:r>
      <w:r>
        <w:t>.</w:t>
      </w:r>
      <w:r>
        <w:t xml:space="preserve">11</w:t>
      </w:r>
      <w:r>
        <w:t xml:space="preserve">（</w:t>
      </w:r>
      <w:r>
        <w:t xml:space="preserve">a</w:t>
      </w:r>
      <w:r>
        <w:t xml:space="preserve">）</w:t>
      </w:r>
      <w:r/>
      <w:r>
        <w:rPr>
          <w:rFonts w:ascii="宋体" w:eastAsia="宋体" w:hint="eastAsia"/>
        </w:rPr>
        <w:t xml:space="preserve">含有</w:t>
      </w:r>
      <w:r>
        <w:t xml:space="preserve">70 ppm</w:t>
      </w:r>
      <w:r>
        <w:rPr>
          <w:rFonts w:ascii="宋体" w:eastAsia="宋体" w:hint="eastAsia"/>
        </w:rPr>
        <w:t xml:space="preserve">苯，</w:t>
      </w:r>
      <w:r>
        <w:t xml:space="preserve">69</w:t>
      </w:r>
      <w:r>
        <w:t xml:space="preserve"> ppm</w:t>
      </w:r>
      <w:r>
        <w:rPr>
          <w:rFonts w:ascii="宋体" w:eastAsia="宋体" w:hint="eastAsia"/>
        </w:rPr>
        <w:t xml:space="preserve">甲苯和</w:t>
      </w:r>
      <w:r>
        <w:t xml:space="preserve">69 ppm</w:t>
      </w:r>
      <w:r>
        <w:rPr>
          <w:rFonts w:ascii="宋体" w:eastAsia="宋体" w:hint="eastAsia"/>
        </w:rPr>
        <w:t xml:space="preserve">二甲苯单一污染物的水溶液在经过</w:t>
      </w:r>
      <w:r>
        <w:rPr>
          <w:b/>
        </w:rPr>
        <w:t xml:space="preserve">6</w:t>
      </w:r>
      <w:r>
        <w:rPr>
          <w:rFonts w:ascii="宋体" w:eastAsia="宋体" w:hint="eastAsia"/>
        </w:rPr>
        <w:t xml:space="preserve">萃取前后的高效液相色谱分析，</w:t>
      </w:r>
      <w:r>
        <w:t xml:space="preserve">（</w:t>
      </w:r>
      <w:r>
        <w:t xml:space="preserve">b</w:t>
      </w:r>
      <w:r>
        <w:t xml:space="preserve">）</w:t>
      </w:r>
      <w:r/>
      <w:r>
        <w:rPr>
          <w:rFonts w:ascii="宋体" w:eastAsia="宋体" w:hint="eastAsia"/>
        </w:rPr>
        <w:t xml:space="preserve">含有</w:t>
      </w:r>
      <w:r>
        <w:t xml:space="preserve">88 ppm</w:t>
      </w:r>
      <w:r>
        <w:rPr>
          <w:rFonts w:ascii="宋体" w:eastAsia="宋体" w:hint="eastAsia"/>
        </w:rPr>
        <w:t xml:space="preserve">苯，</w:t>
      </w:r>
      <w:r>
        <w:t xml:space="preserve">86 ppm</w:t>
      </w:r>
      <w:r>
        <w:rPr>
          <w:rFonts w:ascii="宋体" w:eastAsia="宋体" w:hint="eastAsia"/>
        </w:rPr>
        <w:t xml:space="preserve">甲苯和</w:t>
      </w:r>
      <w:r>
        <w:t xml:space="preserve">86 ppm</w:t>
      </w:r>
      <w:r>
        <w:rPr>
          <w:rFonts w:ascii="宋体" w:eastAsia="宋体" w:hint="eastAsia"/>
        </w:rPr>
        <w:t xml:space="preserve">二甲苯混合污染</w:t>
      </w:r>
      <w:r>
        <w:rPr>
          <w:rFonts w:ascii="宋体" w:eastAsia="宋体" w:hint="eastAsia"/>
        </w:rPr>
        <w:t xml:space="preserve">物的水样在经过</w:t>
      </w:r>
      <w:r>
        <w:rPr>
          <w:b/>
        </w:rPr>
        <w:t xml:space="preserve">6</w:t>
      </w:r>
      <w:r>
        <w:rPr>
          <w:rFonts w:ascii="宋体" w:eastAsia="宋体" w:hint="eastAsia"/>
        </w:rPr>
        <w:t xml:space="preserve">萃取前后的高效液相色谱分</w:t>
      </w:r>
      <w:r>
        <w:rPr>
          <w:rFonts w:ascii="宋体" w:eastAsia="宋体" w:hint="eastAsia"/>
        </w:rPr>
        <w:t>析</w:t>
      </w:r>
    </w:p>
    <w:p w:rsidR="0018722C">
      <w:pPr>
        <w:topLinePunct/>
      </w:pPr>
      <w:r>
        <w:t xml:space="preserve"/>
      </w:r>
      <w:r>
        <w:t xml:space="preserve">Fig. </w:t>
      </w:r>
      <w:r>
        <w:t xml:space="preserve">4.1</w:t>
      </w:r>
      <w:r>
        <w:t xml:space="preserve">1 </w:t>
      </w:r>
      <w:r>
        <w:t xml:space="preserve">(</w:t>
      </w:r>
      <w:r>
        <w:t xml:space="preserve">a</w:t>
      </w:r>
      <w:r>
        <w:t xml:space="preserve">)</w:t>
      </w:r>
      <w:r>
        <w:t xml:space="preserve"> HPLC analysis of the water samples with 70 ppm benzene, 69 ppm toluene and 69 ppm xylene, respectively, before and after one-cycle extraction with </w:t>
      </w:r>
      <w:r>
        <w:rPr>
          <w:b/>
        </w:rPr>
        <w:t xml:space="preserve">6</w:t>
      </w:r>
      <w:r>
        <w:t xml:space="preserve">, </w:t>
      </w:r>
      <w:r>
        <w:t xml:space="preserve">(</w:t>
      </w:r>
      <w:r>
        <w:t xml:space="preserve">b</w:t>
      </w:r>
      <w:r>
        <w:t xml:space="preserve">)</w:t>
      </w:r>
      <w:r>
        <w:t xml:space="preserve"> HPLC analysis of</w:t>
      </w:r>
      <w:r>
        <w:t xml:space="preserve"> </w:t>
      </w:r>
      <w:r>
        <w:t xml:space="preserve">the water sample containing mixtures of benzene </w:t>
      </w:r>
      <w:r>
        <w:t xml:space="preserve">(</w:t>
      </w:r>
      <w:r>
        <w:t xml:space="preserve">88 ppm</w:t>
      </w:r>
      <w:r>
        <w:t xml:space="preserve">)</w:t>
      </w:r>
      <w:r>
        <w:t xml:space="preserve">, toluene </w:t>
      </w:r>
      <w:r>
        <w:t xml:space="preserve">(</w:t>
      </w:r>
      <w:r>
        <w:t xml:space="preserve">86 ppm</w:t>
      </w:r>
      <w:r>
        <w:t xml:space="preserve">)</w:t>
      </w:r>
      <w:r>
        <w:t xml:space="preserve"> and xylene </w:t>
      </w:r>
      <w:r>
        <w:t xml:space="preserve">(</w:t>
      </w:r>
      <w:r>
        <w:t xml:space="preserve">86 ppm</w:t>
      </w:r>
      <w:r>
        <w:t xml:space="preserve">)</w:t>
      </w:r>
      <w:r>
        <w:t xml:space="preserve"> before and after two-cycle extraction with</w:t>
      </w:r>
      <w:r>
        <w:t xml:space="preserve"> </w:t>
      </w:r>
      <w:r>
        <w:rPr>
          <w:b/>
        </w:rPr>
        <w:t xml:space="preserve">6</w:t>
      </w:r>
    </w:p>
    <w:p w:rsidR="0018722C">
      <w:pPr>
        <w:topLinePunct/>
      </w:pPr>
      <w:r>
        <w:rPr>
          <w:rFonts w:cstheme="minorBidi" w:hAnsiTheme="minorHAnsi" w:eastAsiaTheme="minorHAnsi" w:asciiTheme="minorHAnsi" w:ascii="Calibri"/>
        </w:rPr>
        <w:t>113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88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为了进一步验证配合物</w:t>
      </w:r>
      <w:r>
        <w:rPr>
          <w:b/>
        </w:rPr>
        <w:t>6</w:t>
      </w:r>
      <w:r>
        <w:rPr>
          <w:rFonts w:ascii="宋体" w:hAnsi="宋体" w:eastAsia="宋体" w:hint="eastAsia"/>
        </w:rPr>
        <w:t>去除水中有机物的能力，我们准备了浓度更低的苯</w:t>
      </w:r>
      <w:r>
        <w:t>(</w:t>
      </w:r>
      <w:r>
        <w:t xml:space="preserve">0</w:t>
      </w:r>
      <w:r>
        <w:t>.</w:t>
      </w:r>
      <w:r>
        <w:t xml:space="preserve">08</w:t>
      </w:r>
      <w:r w:rsidR="001852F3">
        <w:t xml:space="preserve">μL</w:t>
      </w:r>
      <w:r>
        <w:t>/</w:t>
      </w:r>
      <w:r>
        <w:t>mL</w:t>
      </w:r>
      <w:r>
        <w:t>)</w:t>
      </w:r>
      <w:r>
        <w:rPr>
          <w:rFonts w:ascii="宋体" w:hAnsi="宋体" w:eastAsia="宋体" w:hint="eastAsia"/>
        </w:rPr>
        <w:t>、甲苯</w:t>
      </w:r>
      <w:r>
        <w:t>(</w:t>
      </w:r>
      <w:r>
        <w:t>0</w:t>
      </w:r>
      <w:r>
        <w:t>.</w:t>
      </w:r>
      <w:r>
        <w:t>08</w:t>
      </w:r>
      <w:r>
        <w:t>μL</w:t>
      </w:r>
      <w:r>
        <w:t>/</w:t>
      </w:r>
      <w:r>
        <w:t>mL</w:t>
      </w:r>
      <w:r>
        <w:t>)</w:t>
      </w:r>
      <w:r>
        <w:rPr>
          <w:rFonts w:ascii="宋体" w:hAnsi="宋体" w:eastAsia="宋体" w:hint="eastAsia"/>
        </w:rPr>
        <w:t>以及二甲苯</w:t>
      </w:r>
      <w:r>
        <w:t>（</w:t>
      </w:r>
      <w:r>
        <w:rPr>
          <w:rFonts w:ascii="宋体" w:hAnsi="宋体" w:eastAsia="宋体" w:hint="eastAsia"/>
          <w:spacing w:val="-6"/>
        </w:rPr>
        <w:t>邻、间、对</w:t>
      </w:r>
      <w:r>
        <w:t>-</w:t>
      </w:r>
      <w:r>
        <w:rPr>
          <w:rFonts w:ascii="宋体" w:hAnsi="宋体" w:eastAsia="宋体" w:hint="eastAsia"/>
          <w:spacing w:val="-6"/>
        </w:rPr>
        <w:t>二甲苯，体积比为</w:t>
      </w:r>
      <w:r>
        <w:rPr>
          <w:spacing w:val="-3"/>
        </w:rPr>
        <w:t>1</w:t>
      </w:r>
      <w:r>
        <w:rPr>
          <w:spacing w:val="-3"/>
        </w:rPr>
        <w:t xml:space="preserve">: </w:t>
      </w:r>
      <w:r>
        <w:rPr>
          <w:spacing w:val="-3"/>
        </w:rPr>
        <w:t>1</w:t>
      </w:r>
      <w:r>
        <w:rPr>
          <w:spacing w:val="-3"/>
        </w:rPr>
        <w:t xml:space="preserve">: </w:t>
      </w:r>
      <w:r>
        <w:rPr>
          <w:spacing w:val="-3"/>
        </w:rPr>
        <w:t>1</w:t>
      </w:r>
      <w:r>
        <w:rPr>
          <w:rFonts w:ascii="宋体" w:hAnsi="宋体" w:eastAsia="宋体" w:hint="eastAsia"/>
          <w:spacing w:val="-6"/>
        </w:rPr>
        <w:t>，总浓度为</w:t>
      </w:r>
      <w:r>
        <w:t>0</w:t>
      </w:r>
      <w:r>
        <w:t>.</w:t>
      </w:r>
      <w:r>
        <w:t>08</w:t>
      </w:r>
      <w:r w:rsidR="001852F3">
        <w:t xml:space="preserve">μL</w:t>
      </w:r>
      <w:r>
        <w:t>/</w:t>
      </w:r>
      <w:r>
        <w:t>mL</w:t>
      </w:r>
      <w:r>
        <w:rPr>
          <w:rFonts w:ascii="宋体" w:hAnsi="宋体" w:eastAsia="宋体" w:hint="eastAsia"/>
        </w:rPr>
        <w:t>的水溶液</w:t>
      </w:r>
      <w:r>
        <w:t>（</w:t>
      </w:r>
      <w:r>
        <w:rPr>
          <w:rFonts w:ascii="宋体" w:hAnsi="宋体" w:eastAsia="宋体" w:hint="eastAsia"/>
        </w:rPr>
        <w:t>水样一</w:t>
      </w:r>
      <w:r>
        <w:rPr>
          <w:spacing w:val="-20"/>
        </w:rPr>
        <w:t>）</w:t>
      </w:r>
      <w:r>
        <w:rPr>
          <w:rFonts w:ascii="宋体" w:hAnsi="宋体" w:eastAsia="宋体" w:hint="eastAsia"/>
        </w:rPr>
        <w:t>，将活化后的配合物样品各</w:t>
      </w:r>
      <w:r>
        <w:t>15</w:t>
      </w:r>
      <w:r>
        <w:t> </w:t>
      </w:r>
      <w:r>
        <w:t>mg</w:t>
      </w:r>
      <w:r/>
      <w:r>
        <w:rPr>
          <w:rFonts w:ascii="宋体" w:hAnsi="宋体" w:eastAsia="宋体" w:hint="eastAsia"/>
        </w:rPr>
        <w:t>放置在不同的水样中</w:t>
      </w:r>
      <w:r>
        <w:t>（</w:t>
      </w:r>
      <w:r>
        <w:rPr>
          <w:rFonts w:ascii="宋体" w:hAnsi="宋体" w:eastAsia="宋体" w:hint="eastAsia"/>
          <w:spacing w:val="-15"/>
        </w:rPr>
        <w:t>各</w:t>
      </w:r>
      <w:r>
        <w:t>10</w:t>
      </w:r>
      <w:r>
        <w:rPr>
          <w:spacing w:val="0"/>
        </w:rPr>
        <w:t> </w:t>
      </w:r>
      <w:r>
        <w:t>mL</w:t>
      </w:r>
      <w:r>
        <w:t>）</w:t>
      </w:r>
      <w:r>
        <w:rPr>
          <w:rFonts w:ascii="宋体" w:hAnsi="宋体" w:eastAsia="宋体" w:hint="eastAsia"/>
        </w:rPr>
        <w:t>密封振荡</w:t>
      </w:r>
      <w:r>
        <w:t>10</w:t>
      </w:r>
      <w:r>
        <w:t> </w:t>
      </w:r>
      <w:r>
        <w:t>min</w:t>
      </w:r>
      <w:r>
        <w:rPr>
          <w:rFonts w:ascii="宋体" w:hAnsi="宋体" w:eastAsia="宋体" w:hint="eastAsia"/>
        </w:rPr>
        <w:t>，处理前后水样的高效液相色谱显示出，经一次处理后</w:t>
      </w:r>
      <w:r>
        <w:t>（</w:t>
      </w:r>
      <w:r>
        <w:rPr>
          <w:rFonts w:ascii="宋体" w:hAnsi="宋体" w:eastAsia="宋体" w:hint="eastAsia"/>
          <w:spacing w:val="-14"/>
        </w:rPr>
        <w:t>图</w:t>
      </w:r>
      <w:r>
        <w:rPr>
          <w:spacing w:val="-6"/>
        </w:rPr>
        <w:t>4.11</w:t>
      </w:r>
      <w:r>
        <w:rPr>
          <w:spacing w:val="-6"/>
        </w:rPr>
        <w:t>a</w:t>
      </w:r>
      <w:r>
        <w:rPr>
          <w:rFonts w:ascii="宋体" w:hAnsi="宋体" w:eastAsia="宋体" w:hint="eastAsia"/>
          <w:spacing w:val="-12"/>
        </w:rPr>
        <w:t xml:space="preserve">, </w:t>
      </w:r>
      <w:r>
        <w:rPr>
          <w:rFonts w:ascii="宋体" w:hAnsi="宋体" w:eastAsia="宋体" w:hint="eastAsia"/>
          <w:spacing w:val="-12"/>
        </w:rPr>
        <w:t>表</w:t>
      </w:r>
      <w:r>
        <w:t>4</w:t>
      </w:r>
      <w:r>
        <w:t>.</w:t>
      </w:r>
      <w:r>
        <w:t>3</w:t>
      </w:r>
      <w:r>
        <w:t>）</w:t>
      </w:r>
      <w:r>
        <w:rPr>
          <w:rFonts w:ascii="宋体" w:hAnsi="宋体" w:eastAsia="宋体" w:hint="eastAsia"/>
        </w:rPr>
        <w:t>，</w:t>
      </w:r>
      <w:r>
        <w:rPr>
          <w:rFonts w:ascii="宋体" w:hAnsi="宋体" w:eastAsia="宋体" w:hint="eastAsia"/>
        </w:rPr>
        <w:t>水中的苯降低到了原来的</w:t>
      </w:r>
      <w:r>
        <w:t>2</w:t>
      </w:r>
      <w:r>
        <w:t>.</w:t>
      </w:r>
      <w:r>
        <w:t>7</w:t>
      </w:r>
      <w:r>
        <w:t> %</w:t>
      </w:r>
      <w:r>
        <w:rPr>
          <w:rFonts w:ascii="宋体" w:hAnsi="宋体" w:eastAsia="宋体" w:hint="eastAsia"/>
        </w:rPr>
        <w:t>，甲苯降低到原来的</w:t>
      </w:r>
      <w:r>
        <w:t>2</w:t>
      </w:r>
      <w:r>
        <w:t>.</w:t>
      </w:r>
      <w:r>
        <w:t>2</w:t>
      </w:r>
      <w:r>
        <w:t> %</w:t>
      </w:r>
      <w:r>
        <w:rPr>
          <w:rFonts w:ascii="宋体" w:hAnsi="宋体" w:eastAsia="宋体" w:hint="eastAsia"/>
        </w:rPr>
        <w:t>，二甲苯则几乎不能检出。我们也配制了包含苯</w:t>
      </w:r>
      <w:r>
        <w:t>(</w:t>
      </w:r>
      <w:r>
        <w:t>0</w:t>
      </w:r>
      <w:r>
        <w:t>.</w:t>
      </w:r>
      <w:r>
        <w:t>1μL</w:t>
      </w:r>
      <w:r>
        <w:t>/</w:t>
      </w:r>
      <w:r>
        <w:t>mL</w:t>
      </w:r>
      <w:r>
        <w:t>)</w:t>
      </w:r>
      <w:r>
        <w:rPr>
          <w:rFonts w:ascii="宋体" w:hAnsi="宋体" w:eastAsia="宋体" w:hint="eastAsia"/>
        </w:rPr>
        <w:t>、甲苯</w:t>
      </w:r>
      <w:r>
        <w:t>(</w:t>
      </w:r>
      <w:r>
        <w:t>0</w:t>
      </w:r>
      <w:r>
        <w:t>.</w:t>
      </w:r>
      <w:r>
        <w:t>1μL</w:t>
      </w:r>
      <w:r>
        <w:t>/</w:t>
      </w:r>
      <w:r>
        <w:t>mL</w:t>
      </w:r>
      <w:r>
        <w:t>)</w:t>
      </w:r>
      <w:r>
        <w:rPr>
          <w:rFonts w:ascii="宋体" w:hAnsi="宋体" w:eastAsia="宋体" w:hint="eastAsia"/>
        </w:rPr>
        <w:t>和二甲苯</w:t>
      </w:r>
      <w:r>
        <w:t>(</w:t>
      </w:r>
      <w:r>
        <w:t>0</w:t>
      </w:r>
      <w:r>
        <w:t>.</w:t>
      </w:r>
      <w:r>
        <w:t>1μL</w:t>
      </w:r>
      <w:r>
        <w:t>/</w:t>
      </w:r>
      <w:r>
        <w:t>mL</w:t>
      </w:r>
      <w:r>
        <w:t>)</w:t>
      </w:r>
      <w:r>
        <w:rPr>
          <w:rFonts w:ascii="宋体" w:hAnsi="宋体" w:eastAsia="宋体" w:hint="eastAsia"/>
        </w:rPr>
        <w:t>混合污染物的水样</w:t>
      </w:r>
      <w:r>
        <w:rPr>
          <w:spacing w:val="1"/>
        </w:rPr>
        <w:t>（</w:t>
      </w:r>
      <w:r>
        <w:rPr>
          <w:rFonts w:ascii="宋体" w:hAnsi="宋体" w:eastAsia="宋体" w:hint="eastAsia"/>
          <w:spacing w:val="1"/>
        </w:rPr>
        <w:t>水样</w:t>
      </w:r>
      <w:r w:rsidR="001852F3">
        <w:rPr>
          <w:rFonts w:ascii="宋体" w:hAnsi="宋体" w:eastAsia="宋体" w:hint="eastAsia"/>
          <w:spacing w:val="1"/>
        </w:rPr>
        <w:t xml:space="preserve">二</w:t>
      </w:r>
      <w:r>
        <w:rPr>
          <w:spacing w:val="1"/>
        </w:rPr>
        <w:t>）</w:t>
      </w:r>
      <w:r>
        <w:rPr>
          <w:rFonts w:ascii="宋体" w:hAnsi="宋体" w:eastAsia="宋体" w:hint="eastAsia"/>
        </w:rPr>
        <w:t>，经</w:t>
      </w:r>
      <w:r>
        <w:rPr>
          <w:b/>
        </w:rPr>
        <w:t>6</w:t>
      </w:r>
      <w:r>
        <w:rPr>
          <w:rFonts w:ascii="宋体" w:hAnsi="宋体" w:eastAsia="宋体" w:hint="eastAsia"/>
        </w:rPr>
        <w:t>两次</w:t>
      </w:r>
      <w:r>
        <w:t>（</w:t>
      </w:r>
      <w:r>
        <w:t>10</w:t>
      </w:r>
      <w:r>
        <w:rPr>
          <w:spacing w:val="2"/>
        </w:rPr>
        <w:t> </w:t>
      </w:r>
      <w:r>
        <w:t>mL</w:t>
      </w:r>
      <w:r>
        <w:rPr>
          <w:rFonts w:ascii="宋体" w:hAnsi="宋体" w:eastAsia="宋体" w:hint="eastAsia"/>
          <w:spacing w:val="-6"/>
        </w:rPr>
        <w:t>水样，每次</w:t>
      </w:r>
      <w:r>
        <w:t>15</w:t>
      </w:r>
      <w:r>
        <w:rPr>
          <w:spacing w:val="2"/>
        </w:rPr>
        <w:t> </w:t>
      </w:r>
      <w:r>
        <w:t>mg</w:t>
      </w:r>
      <w:r>
        <w:rPr>
          <w:rFonts w:ascii="宋体" w:hAnsi="宋体" w:eastAsia="宋体" w:hint="eastAsia"/>
        </w:rPr>
        <w:t>配合物样品，</w:t>
      </w:r>
      <w:r>
        <w:t>）</w:t>
      </w:r>
      <w:r>
        <w:rPr>
          <w:rFonts w:ascii="宋体" w:hAnsi="宋体" w:eastAsia="宋体" w:hint="eastAsia"/>
        </w:rPr>
        <w:t>处理，所有污染物经高效液相色谱</w:t>
      </w:r>
      <w:r w:rsidR="001852F3">
        <w:rPr>
          <w:rFonts w:ascii="宋体" w:hAnsi="宋体" w:eastAsia="宋体" w:hint="eastAsia"/>
        </w:rPr>
        <w:t xml:space="preserve">分析几乎都检测不到</w:t>
      </w:r>
      <w:r>
        <w:rPr>
          <w:spacing w:val="0"/>
        </w:rPr>
        <w:t>（</w:t>
      </w:r>
      <w:r>
        <w:rPr>
          <w:rFonts w:ascii="宋体" w:hAnsi="宋体" w:eastAsia="宋体" w:hint="eastAsia"/>
          <w:spacing w:val="-16"/>
        </w:rPr>
        <w:t>图</w:t>
      </w:r>
      <w:r>
        <w:rPr>
          <w:spacing w:val="-6"/>
        </w:rPr>
        <w:t>4.11</w:t>
      </w:r>
      <w:r>
        <w:rPr>
          <w:spacing w:val="-6"/>
        </w:rPr>
        <w:t>b</w:t>
      </w:r>
      <w:r>
        <w:rPr>
          <w:rFonts w:ascii="宋体" w:hAnsi="宋体" w:eastAsia="宋体" w:hint="eastAsia"/>
          <w:spacing w:val="-12"/>
        </w:rPr>
        <w:t xml:space="preserve">, </w:t>
      </w:r>
      <w:r>
        <w:rPr>
          <w:rFonts w:ascii="宋体" w:hAnsi="宋体" w:eastAsia="宋体" w:hint="eastAsia"/>
          <w:spacing w:val="-12"/>
        </w:rPr>
        <w:t>表</w:t>
      </w:r>
      <w:r>
        <w:rPr>
          <w:spacing w:val="-6"/>
        </w:rPr>
        <w:t>4</w:t>
      </w:r>
      <w:r>
        <w:rPr>
          <w:spacing w:val="-6"/>
        </w:rPr>
        <w:t>.</w:t>
      </w:r>
      <w:r>
        <w:rPr>
          <w:spacing w:val="-6"/>
        </w:rPr>
        <w:t>3</w:t>
      </w:r>
      <w:r>
        <w:rPr>
          <w:spacing w:val="-6"/>
        </w:rPr>
        <w:t>）</w:t>
      </w:r>
      <w:r>
        <w:rPr>
          <w:rFonts w:ascii="宋体" w:hAnsi="宋体" w:eastAsia="宋体" w:hint="eastAsia"/>
        </w:rPr>
        <w:t>，表明</w:t>
      </w:r>
      <w:r>
        <w:rPr>
          <w:b/>
        </w:rPr>
        <w:t>6</w:t>
      </w:r>
      <w:r>
        <w:rPr>
          <w:rFonts w:ascii="宋体" w:hAnsi="宋体" w:eastAsia="宋体" w:hint="eastAsia"/>
        </w:rPr>
        <w:t>对于水的优异的净化能力。值得注意的是，</w:t>
      </w:r>
      <w:r w:rsidR="001852F3">
        <w:rPr>
          <w:rFonts w:ascii="宋体" w:hAnsi="宋体" w:eastAsia="宋体" w:hint="eastAsia"/>
        </w:rPr>
        <w:t xml:space="preserve">配</w:t>
      </w:r>
      <w:r>
        <w:rPr>
          <w:rFonts w:ascii="宋体" w:hAnsi="宋体" w:eastAsia="宋体" w:hint="eastAsia"/>
        </w:rPr>
        <w:t>合物</w:t>
      </w:r>
      <w:r>
        <w:rPr>
          <w:b/>
        </w:rPr>
        <w:t>6</w:t>
      </w:r>
      <w:r>
        <w:rPr>
          <w:rFonts w:ascii="宋体" w:hAnsi="宋体" w:eastAsia="宋体" w:hint="eastAsia"/>
        </w:rPr>
        <w:t>在水中优先吸附极性最小的分子，对于苯，甲苯和二甲苯而言，苯的极性以及在</w:t>
      </w:r>
      <w:r w:rsidR="001852F3">
        <w:rPr>
          <w:rFonts w:ascii="宋体" w:hAnsi="宋体" w:eastAsia="宋体" w:hint="eastAsia"/>
        </w:rPr>
        <w:t xml:space="preserve">水</w:t>
      </w:r>
      <w:r>
        <w:rPr>
          <w:rFonts w:ascii="宋体" w:hAnsi="宋体" w:eastAsia="宋体" w:hint="eastAsia"/>
        </w:rPr>
        <w:t>中的溶解度都大于甲苯和二甲苯，因此不管是单一污染物的水样还是混合污染物的水样，尽</w:t>
      </w:r>
      <w:r>
        <w:rPr>
          <w:rFonts w:ascii="宋体" w:hAnsi="宋体" w:eastAsia="宋体" w:hint="eastAsia"/>
        </w:rPr>
        <w:t>管苯的动力学直径要小于甲苯和二甲苯，</w:t>
      </w:r>
      <w:r>
        <w:rPr>
          <w:b/>
        </w:rPr>
        <w:t>6</w:t>
      </w:r>
      <w:r>
        <w:rPr>
          <w:rFonts w:ascii="宋体" w:hAnsi="宋体" w:eastAsia="宋体" w:hint="eastAsia"/>
        </w:rPr>
        <w:t>去除苯的效率都还是要略低于甲苯和二甲苯，这</w:t>
      </w:r>
      <w:r>
        <w:rPr>
          <w:rFonts w:ascii="宋体" w:hAnsi="宋体" w:eastAsia="宋体" w:hint="eastAsia"/>
        </w:rPr>
        <w:t>也说明了</w:t>
      </w:r>
      <w:r>
        <w:rPr>
          <w:b/>
        </w:rPr>
        <w:t>6</w:t>
      </w:r>
      <w:r>
        <w:rPr>
          <w:rFonts w:ascii="宋体" w:hAnsi="宋体" w:eastAsia="宋体" w:hint="eastAsia"/>
        </w:rPr>
        <w:t>中孔道的疏水性。</w:t>
      </w:r>
    </w:p>
    <w:p w:rsidR="0018722C">
      <w:pPr>
        <w:pStyle w:val="a8"/>
        <w:topLinePunct/>
      </w:pPr>
      <w:r>
        <w:rPr>
          <w:rFonts w:ascii="宋体" w:eastAsia="宋体" w:hint="eastAsia"/>
        </w:rPr>
        <w:t>表</w:t>
      </w:r>
      <w:r>
        <w:t>4</w:t>
      </w:r>
      <w:r>
        <w:t>.</w:t>
      </w:r>
      <w:r>
        <w:t>3  </w:t>
      </w:r>
      <w:r>
        <w:rPr>
          <w:rFonts w:ascii="宋体" w:eastAsia="宋体" w:hint="eastAsia"/>
        </w:rPr>
        <w:t>水样处理前后高效液相色谱分析数据</w:t>
      </w:r>
    </w:p>
    <w:p w:rsidR="0018722C">
      <w:pPr>
        <w:pStyle w:val="a8"/>
        <w:topLinePunct/>
      </w:pPr>
      <w:r>
        <w:t>Table</w:t>
      </w:r>
      <w:r>
        <w:t xml:space="preserve"> </w:t>
      </w:r>
      <w:r w:rsidRPr="00DB64CE">
        <w:t>4.3</w:t>
      </w:r>
      <w:r>
        <w:t xml:space="preserve">  </w:t>
      </w:r>
      <w:r w:rsidRPr="00DB64CE">
        <w:t>Summary of the HPLC analysis results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184"/>
        <w:gridCol w:w="1220"/>
        <w:gridCol w:w="850"/>
        <w:gridCol w:w="1275"/>
        <w:gridCol w:w="850"/>
        <w:gridCol w:w="1558"/>
        <w:gridCol w:w="1354"/>
      </w:tblGrid>
      <w:tr>
        <w:trPr>
          <w:tblHeader/>
        </w:trPr>
        <w:tc>
          <w:tcPr>
            <w:tcW w:w="714"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736" w:type="pct"/>
            <w:vAlign w:val="center"/>
            <w:tcBorders>
              <w:bottom w:val="single" w:sz="4" w:space="0" w:color="auto"/>
            </w:tcBorders>
          </w:tcPr>
          <w:p w:rsidR="0018722C">
            <w:pPr>
              <w:pStyle w:val="a7"/>
              <w:topLinePunct/>
              <w:ind w:leftChars="0" w:left="0" w:rightChars="0" w:right="0" w:firstLineChars="0" w:firstLine="0"/>
              <w:spacing w:line="240" w:lineRule="atLeast"/>
            </w:pPr>
            <w:r>
              <w:t>保留时间</w:t>
            </w:r>
          </w:p>
          <w:p w:rsidR="0018722C">
            <w:pPr>
              <w:pStyle w:val="a7"/>
              <w:topLinePunct/>
              <w:ind w:leftChars="0" w:left="0" w:rightChars="0" w:right="0" w:firstLineChars="0" w:firstLine="0"/>
              <w:spacing w:line="240" w:lineRule="atLeast"/>
            </w:pPr>
            <w:r>
              <w:t xml:space="preserve">/</w:t>
            </w:r>
            <w:r>
              <w:t xml:space="preserve">min </w:t>
            </w:r>
            <w:r>
              <w:t xml:space="preserve">(</w:t>
            </w:r>
            <w:r>
              <w:t xml:space="preserve">苯</w:t>
            </w:r>
            <w:r>
              <w:t xml:space="preserve">)</w:t>
            </w:r>
          </w:p>
        </w:tc>
        <w:tc>
          <w:tcPr>
            <w:tcW w:w="513" w:type="pct"/>
            <w:vAlign w:val="center"/>
            <w:tcBorders>
              <w:bottom w:val="single" w:sz="4" w:space="0" w:color="auto"/>
            </w:tcBorders>
          </w:tcPr>
          <w:p w:rsidR="0018722C">
            <w:pPr>
              <w:pStyle w:val="a7"/>
              <w:topLinePunct/>
              <w:ind w:leftChars="0" w:left="0" w:rightChars="0" w:right="0" w:firstLineChars="0" w:firstLine="0"/>
              <w:spacing w:line="240" w:lineRule="atLeast"/>
            </w:pPr>
            <w:r>
              <w:t>积分</w:t>
            </w:r>
          </w:p>
        </w:tc>
        <w:tc>
          <w:tcPr>
            <w:tcW w:w="769" w:type="pct"/>
            <w:vAlign w:val="center"/>
            <w:tcBorders>
              <w:bottom w:val="single" w:sz="4" w:space="0" w:color="auto"/>
            </w:tcBorders>
          </w:tcPr>
          <w:p w:rsidR="0018722C">
            <w:pPr>
              <w:pStyle w:val="a7"/>
              <w:topLinePunct/>
              <w:ind w:leftChars="0" w:left="0" w:rightChars="0" w:right="0" w:firstLineChars="0" w:firstLine="0"/>
              <w:spacing w:line="240" w:lineRule="atLeast"/>
            </w:pPr>
            <w:r>
              <w:t>保留时间</w:t>
            </w:r>
          </w:p>
          <w:p w:rsidR="0018722C">
            <w:pPr>
              <w:pStyle w:val="a7"/>
              <w:topLinePunct/>
              <w:ind w:leftChars="0" w:left="0" w:rightChars="0" w:right="0" w:firstLineChars="0" w:firstLine="0"/>
              <w:spacing w:line="240" w:lineRule="atLeast"/>
            </w:pPr>
            <w:r>
              <w:t xml:space="preserve">/</w:t>
            </w:r>
            <w:r>
              <w:t xml:space="preserve">min </w:t>
            </w:r>
            <w:r>
              <w:t xml:space="preserve">(</w:t>
            </w:r>
            <w:r>
              <w:t xml:space="preserve">甲苯</w:t>
            </w:r>
            <w:r>
              <w:t xml:space="preserve">)</w:t>
            </w:r>
          </w:p>
        </w:tc>
        <w:tc>
          <w:tcPr>
            <w:tcW w:w="513" w:type="pct"/>
            <w:vAlign w:val="center"/>
            <w:tcBorders>
              <w:bottom w:val="single" w:sz="4" w:space="0" w:color="auto"/>
            </w:tcBorders>
          </w:tcPr>
          <w:p w:rsidR="0018722C">
            <w:pPr>
              <w:pStyle w:val="a7"/>
              <w:topLinePunct/>
              <w:ind w:leftChars="0" w:left="0" w:rightChars="0" w:right="0" w:firstLineChars="0" w:firstLine="0"/>
              <w:spacing w:line="240" w:lineRule="atLeast"/>
            </w:pPr>
            <w:r>
              <w:t>积分</w:t>
            </w:r>
          </w:p>
        </w:tc>
        <w:tc>
          <w:tcPr>
            <w:tcW w:w="940" w:type="pct"/>
            <w:vAlign w:val="center"/>
            <w:tcBorders>
              <w:bottom w:val="single" w:sz="4" w:space="0" w:color="auto"/>
            </w:tcBorders>
          </w:tcPr>
          <w:p w:rsidR="0018722C">
            <w:pPr>
              <w:pStyle w:val="a7"/>
              <w:topLinePunct/>
              <w:ind w:leftChars="0" w:left="0" w:rightChars="0" w:right="0" w:firstLineChars="0" w:firstLine="0"/>
              <w:spacing w:line="240" w:lineRule="atLeast"/>
            </w:pPr>
            <w:r>
              <w:t>保留时间</w:t>
            </w:r>
            <w:r>
              <w:t>/</w:t>
            </w:r>
            <w:r>
              <w:t>min</w:t>
            </w:r>
          </w:p>
          <w:p w:rsidR="0018722C">
            <w:pPr>
              <w:pStyle w:val="a7"/>
              <w:topLinePunct/>
              <w:ind w:leftChars="0" w:left="0" w:rightChars="0" w:right="0" w:firstLineChars="0" w:firstLine="0"/>
              <w:spacing w:line="240" w:lineRule="atLeast"/>
            </w:pPr>
            <w:r>
              <w:t>（</w:t>
            </w:r>
            <w:r>
              <w:t>二甲苯</w:t>
            </w:r>
            <w:r>
              <w:t>）</w:t>
            </w:r>
          </w:p>
        </w:tc>
        <w:tc>
          <w:tcPr>
            <w:tcW w:w="817" w:type="pct"/>
            <w:vAlign w:val="center"/>
            <w:tcBorders>
              <w:bottom w:val="single" w:sz="4" w:space="0" w:color="auto"/>
            </w:tcBorders>
          </w:tcPr>
          <w:p w:rsidR="0018722C">
            <w:pPr>
              <w:pStyle w:val="a7"/>
              <w:topLinePunct/>
              <w:ind w:leftChars="0" w:left="0" w:rightChars="0" w:right="0" w:firstLineChars="0" w:firstLine="0"/>
              <w:spacing w:line="240" w:lineRule="atLeast"/>
            </w:pPr>
            <w:r>
              <w:t>积分</w:t>
            </w:r>
          </w:p>
        </w:tc>
      </w:tr>
      <w:tr>
        <w:tc>
          <w:tcPr>
            <w:tcW w:w="714" w:type="pct"/>
            <w:vAlign w:val="center"/>
          </w:tcPr>
          <w:p w:rsidR="0018722C">
            <w:pPr>
              <w:pStyle w:val="ac"/>
              <w:topLinePunct/>
              <w:ind w:leftChars="0" w:left="0" w:rightChars="0" w:right="0" w:firstLineChars="0" w:firstLine="0"/>
              <w:spacing w:line="240" w:lineRule="atLeast"/>
            </w:pPr>
            <w:r>
              <w:t>水样一</w:t>
            </w:r>
          </w:p>
        </w:tc>
        <w:tc>
          <w:tcPr>
            <w:tcW w:w="736" w:type="pct"/>
            <w:vAlign w:val="center"/>
          </w:tcPr>
          <w:p w:rsidR="0018722C">
            <w:pPr>
              <w:pStyle w:val="affff9"/>
              <w:topLinePunct/>
              <w:ind w:leftChars="0" w:left="0" w:rightChars="0" w:right="0" w:firstLineChars="0" w:firstLine="0"/>
              <w:spacing w:line="240" w:lineRule="atLeast"/>
            </w:pPr>
            <w:r>
              <w:t>4.94</w:t>
            </w:r>
          </w:p>
        </w:tc>
        <w:tc>
          <w:tcPr>
            <w:tcW w:w="513" w:type="pct"/>
            <w:vAlign w:val="center"/>
          </w:tcPr>
          <w:p w:rsidR="0018722C">
            <w:pPr>
              <w:pStyle w:val="affff9"/>
              <w:topLinePunct/>
              <w:ind w:leftChars="0" w:left="0" w:rightChars="0" w:right="0" w:firstLineChars="0" w:firstLine="0"/>
              <w:spacing w:line="240" w:lineRule="atLeast"/>
            </w:pPr>
            <w:r>
              <w:t>0.49</w:t>
            </w:r>
          </w:p>
        </w:tc>
        <w:tc>
          <w:tcPr>
            <w:tcW w:w="769" w:type="pct"/>
            <w:vAlign w:val="center"/>
          </w:tcPr>
          <w:p w:rsidR="0018722C">
            <w:pPr>
              <w:pStyle w:val="affff9"/>
              <w:topLinePunct/>
              <w:ind w:leftChars="0" w:left="0" w:rightChars="0" w:right="0" w:firstLineChars="0" w:firstLine="0"/>
              <w:spacing w:line="240" w:lineRule="atLeast"/>
            </w:pPr>
            <w:r>
              <w:t>6.34</w:t>
            </w:r>
          </w:p>
        </w:tc>
        <w:tc>
          <w:tcPr>
            <w:tcW w:w="513" w:type="pct"/>
            <w:vAlign w:val="center"/>
          </w:tcPr>
          <w:p w:rsidR="0018722C">
            <w:pPr>
              <w:pStyle w:val="affff9"/>
              <w:topLinePunct/>
              <w:ind w:leftChars="0" w:left="0" w:rightChars="0" w:right="0" w:firstLineChars="0" w:firstLine="0"/>
              <w:spacing w:line="240" w:lineRule="atLeast"/>
            </w:pPr>
            <w:r>
              <w:t>0.70</w:t>
            </w:r>
          </w:p>
        </w:tc>
        <w:tc>
          <w:tcPr>
            <w:tcW w:w="940" w:type="pct"/>
            <w:vAlign w:val="center"/>
          </w:tcPr>
          <w:p w:rsidR="0018722C">
            <w:pPr>
              <w:pStyle w:val="a5"/>
              <w:topLinePunct/>
              <w:ind w:leftChars="0" w:left="0" w:rightChars="0" w:right="0" w:firstLineChars="0" w:firstLine="0"/>
              <w:spacing w:line="240" w:lineRule="atLeast"/>
            </w:pPr>
            <w:r>
              <w:t>8.21</w:t>
            </w:r>
            <w:r>
              <w:t>/</w:t>
            </w:r>
            <w:r>
              <w:t>8.75</w:t>
            </w:r>
          </w:p>
        </w:tc>
        <w:tc>
          <w:tcPr>
            <w:tcW w:w="817" w:type="pct"/>
            <w:vAlign w:val="center"/>
          </w:tcPr>
          <w:p w:rsidR="0018722C">
            <w:pPr>
              <w:pStyle w:val="affff9"/>
              <w:topLinePunct/>
              <w:ind w:leftChars="0" w:left="0" w:rightChars="0" w:right="0" w:firstLineChars="0" w:firstLine="0"/>
              <w:spacing w:line="240" w:lineRule="atLeast"/>
            </w:pPr>
            <w:r>
              <w:t>0.66</w:t>
            </w:r>
          </w:p>
        </w:tc>
      </w:tr>
      <w:tr>
        <w:tc>
          <w:tcPr>
            <w:tcW w:w="714" w:type="pct"/>
            <w:vAlign w:val="center"/>
          </w:tcPr>
          <w:p w:rsidR="0018722C">
            <w:pPr>
              <w:pStyle w:val="ac"/>
              <w:topLinePunct/>
              <w:ind w:leftChars="0" w:left="0" w:rightChars="0" w:right="0" w:firstLineChars="0" w:firstLine="0"/>
              <w:spacing w:line="240" w:lineRule="atLeast"/>
            </w:pPr>
            <w:r>
              <w:t>处理后</w:t>
            </w:r>
          </w:p>
        </w:tc>
        <w:tc>
          <w:tcPr>
            <w:tcW w:w="736" w:type="pct"/>
            <w:vAlign w:val="center"/>
          </w:tcPr>
          <w:p w:rsidR="0018722C">
            <w:pPr>
              <w:pStyle w:val="affff9"/>
              <w:topLinePunct/>
              <w:ind w:leftChars="0" w:left="0" w:rightChars="0" w:right="0" w:firstLineChars="0" w:firstLine="0"/>
              <w:spacing w:line="240" w:lineRule="atLeast"/>
            </w:pPr>
            <w:r>
              <w:t>4.94</w:t>
            </w:r>
          </w:p>
        </w:tc>
        <w:tc>
          <w:tcPr>
            <w:tcW w:w="513" w:type="pct"/>
            <w:vAlign w:val="center"/>
          </w:tcPr>
          <w:p w:rsidR="0018722C">
            <w:pPr>
              <w:pStyle w:val="affff9"/>
              <w:topLinePunct/>
              <w:ind w:leftChars="0" w:left="0" w:rightChars="0" w:right="0" w:firstLineChars="0" w:firstLine="0"/>
              <w:spacing w:line="240" w:lineRule="atLeast"/>
            </w:pPr>
            <w:r>
              <w:t>0.013</w:t>
            </w:r>
          </w:p>
        </w:tc>
        <w:tc>
          <w:tcPr>
            <w:tcW w:w="769" w:type="pct"/>
            <w:vAlign w:val="center"/>
          </w:tcPr>
          <w:p w:rsidR="0018722C">
            <w:pPr>
              <w:pStyle w:val="affff9"/>
              <w:topLinePunct/>
              <w:ind w:leftChars="0" w:left="0" w:rightChars="0" w:right="0" w:firstLineChars="0" w:firstLine="0"/>
              <w:spacing w:line="240" w:lineRule="atLeast"/>
            </w:pPr>
            <w:r>
              <w:t>6.35</w:t>
            </w:r>
          </w:p>
        </w:tc>
        <w:tc>
          <w:tcPr>
            <w:tcW w:w="513" w:type="pct"/>
            <w:vAlign w:val="center"/>
          </w:tcPr>
          <w:p w:rsidR="0018722C">
            <w:pPr>
              <w:pStyle w:val="affff9"/>
              <w:topLinePunct/>
              <w:ind w:leftChars="0" w:left="0" w:rightChars="0" w:right="0" w:firstLineChars="0" w:firstLine="0"/>
              <w:spacing w:line="240" w:lineRule="atLeast"/>
            </w:pPr>
            <w:r>
              <w:t>0.015</w:t>
            </w:r>
          </w:p>
        </w:tc>
        <w:tc>
          <w:tcPr>
            <w:tcW w:w="940" w:type="pct"/>
            <w:vAlign w:val="center"/>
          </w:tcPr>
          <w:p w:rsidR="0018722C">
            <w:pPr>
              <w:pStyle w:val="a5"/>
              <w:topLinePunct/>
              <w:ind w:leftChars="0" w:left="0" w:rightChars="0" w:right="0" w:firstLineChars="0" w:firstLine="0"/>
              <w:spacing w:line="240" w:lineRule="atLeast"/>
            </w:pPr>
            <w:r>
              <w:t>8.21</w:t>
            </w:r>
            <w:r>
              <w:t>/</w:t>
            </w:r>
            <w:r>
              <w:t>8.75</w:t>
            </w:r>
          </w:p>
        </w:tc>
        <w:tc>
          <w:tcPr>
            <w:tcW w:w="817" w:type="pct"/>
            <w:vAlign w:val="center"/>
          </w:tcPr>
          <w:p w:rsidR="0018722C">
            <w:pPr>
              <w:pStyle w:val="ad"/>
              <w:topLinePunct/>
              <w:ind w:leftChars="0" w:left="0" w:rightChars="0" w:right="0" w:firstLineChars="0" w:firstLine="0"/>
              <w:spacing w:line="240" w:lineRule="atLeast"/>
            </w:pPr>
            <w:r>
              <w:t>/</w:t>
            </w:r>
          </w:p>
        </w:tc>
      </w:tr>
      <w:tr>
        <w:tc>
          <w:tcPr>
            <w:tcW w:w="714" w:type="pct"/>
            <w:vAlign w:val="center"/>
          </w:tcPr>
          <w:p w:rsidR="0018722C">
            <w:pPr>
              <w:pStyle w:val="ac"/>
              <w:topLinePunct/>
              <w:ind w:leftChars="0" w:left="0" w:rightChars="0" w:right="0" w:firstLineChars="0" w:firstLine="0"/>
              <w:spacing w:line="240" w:lineRule="atLeast"/>
            </w:pPr>
            <w:r>
              <w:t>水样二</w:t>
            </w:r>
          </w:p>
        </w:tc>
        <w:tc>
          <w:tcPr>
            <w:tcW w:w="736" w:type="pct"/>
            <w:vAlign w:val="center"/>
          </w:tcPr>
          <w:p w:rsidR="0018722C">
            <w:pPr>
              <w:pStyle w:val="affff9"/>
              <w:topLinePunct/>
              <w:ind w:leftChars="0" w:left="0" w:rightChars="0" w:right="0" w:firstLineChars="0" w:firstLine="0"/>
              <w:spacing w:line="240" w:lineRule="atLeast"/>
            </w:pPr>
            <w:r>
              <w:t>4.90</w:t>
            </w:r>
          </w:p>
        </w:tc>
        <w:tc>
          <w:tcPr>
            <w:tcW w:w="513" w:type="pct"/>
            <w:vAlign w:val="center"/>
          </w:tcPr>
          <w:p w:rsidR="0018722C">
            <w:pPr>
              <w:pStyle w:val="affff9"/>
              <w:topLinePunct/>
              <w:ind w:leftChars="0" w:left="0" w:rightChars="0" w:right="0" w:firstLineChars="0" w:firstLine="0"/>
              <w:spacing w:line="240" w:lineRule="atLeast"/>
            </w:pPr>
            <w:r>
              <w:t>0.18</w:t>
            </w:r>
          </w:p>
        </w:tc>
        <w:tc>
          <w:tcPr>
            <w:tcW w:w="769" w:type="pct"/>
            <w:vAlign w:val="center"/>
          </w:tcPr>
          <w:p w:rsidR="0018722C">
            <w:pPr>
              <w:pStyle w:val="affff9"/>
              <w:topLinePunct/>
              <w:ind w:leftChars="0" w:left="0" w:rightChars="0" w:right="0" w:firstLineChars="0" w:firstLine="0"/>
              <w:spacing w:line="240" w:lineRule="atLeast"/>
            </w:pPr>
            <w:r>
              <w:t>6.30</w:t>
            </w:r>
          </w:p>
        </w:tc>
        <w:tc>
          <w:tcPr>
            <w:tcW w:w="513" w:type="pct"/>
            <w:vAlign w:val="center"/>
          </w:tcPr>
          <w:p w:rsidR="0018722C">
            <w:pPr>
              <w:pStyle w:val="affff9"/>
              <w:topLinePunct/>
              <w:ind w:leftChars="0" w:left="0" w:rightChars="0" w:right="0" w:firstLineChars="0" w:firstLine="0"/>
              <w:spacing w:line="240" w:lineRule="atLeast"/>
            </w:pPr>
            <w:r>
              <w:t>0.23</w:t>
            </w:r>
          </w:p>
        </w:tc>
        <w:tc>
          <w:tcPr>
            <w:tcW w:w="940" w:type="pct"/>
            <w:vAlign w:val="center"/>
          </w:tcPr>
          <w:p w:rsidR="0018722C">
            <w:pPr>
              <w:pStyle w:val="a5"/>
              <w:topLinePunct/>
              <w:ind w:leftChars="0" w:left="0" w:rightChars="0" w:right="0" w:firstLineChars="0" w:firstLine="0"/>
              <w:spacing w:line="240" w:lineRule="atLeast"/>
            </w:pPr>
            <w:r>
              <w:t>8.17</w:t>
            </w:r>
            <w:r>
              <w:t>/</w:t>
            </w:r>
            <w:r>
              <w:t>8.71</w:t>
            </w:r>
          </w:p>
        </w:tc>
        <w:tc>
          <w:tcPr>
            <w:tcW w:w="817" w:type="pct"/>
            <w:vAlign w:val="center"/>
          </w:tcPr>
          <w:p w:rsidR="0018722C">
            <w:pPr>
              <w:pStyle w:val="affff9"/>
              <w:topLinePunct/>
              <w:ind w:leftChars="0" w:left="0" w:rightChars="0" w:right="0" w:firstLineChars="0" w:firstLine="0"/>
              <w:spacing w:line="240" w:lineRule="atLeast"/>
            </w:pPr>
            <w:r>
              <w:t>0.29</w:t>
            </w:r>
          </w:p>
        </w:tc>
      </w:tr>
      <w:tr>
        <w:tc>
          <w:tcPr>
            <w:tcW w:w="714" w:type="pct"/>
            <w:vAlign w:val="center"/>
          </w:tcPr>
          <w:p w:rsidR="0018722C">
            <w:pPr>
              <w:pStyle w:val="ac"/>
              <w:topLinePunct/>
              <w:ind w:leftChars="0" w:left="0" w:rightChars="0" w:right="0" w:firstLineChars="0" w:firstLine="0"/>
              <w:spacing w:line="240" w:lineRule="atLeast"/>
            </w:pPr>
            <w:r>
              <w:t>一次处理</w:t>
            </w:r>
          </w:p>
        </w:tc>
        <w:tc>
          <w:tcPr>
            <w:tcW w:w="736" w:type="pct"/>
            <w:vAlign w:val="center"/>
          </w:tcPr>
          <w:p w:rsidR="0018722C">
            <w:pPr>
              <w:pStyle w:val="affff9"/>
              <w:topLinePunct/>
              <w:ind w:leftChars="0" w:left="0" w:rightChars="0" w:right="0" w:firstLineChars="0" w:firstLine="0"/>
              <w:spacing w:line="240" w:lineRule="atLeast"/>
            </w:pPr>
            <w:r>
              <w:t>4.94</w:t>
            </w:r>
          </w:p>
        </w:tc>
        <w:tc>
          <w:tcPr>
            <w:tcW w:w="513" w:type="pct"/>
            <w:vAlign w:val="center"/>
          </w:tcPr>
          <w:p w:rsidR="0018722C">
            <w:pPr>
              <w:pStyle w:val="affff9"/>
              <w:topLinePunct/>
              <w:ind w:leftChars="0" w:left="0" w:rightChars="0" w:right="0" w:firstLineChars="0" w:firstLine="0"/>
              <w:spacing w:line="240" w:lineRule="atLeast"/>
            </w:pPr>
            <w:r>
              <w:t>0.04</w:t>
            </w:r>
          </w:p>
        </w:tc>
        <w:tc>
          <w:tcPr>
            <w:tcW w:w="769" w:type="pct"/>
            <w:vAlign w:val="center"/>
          </w:tcPr>
          <w:p w:rsidR="0018722C">
            <w:pPr>
              <w:pStyle w:val="affff9"/>
              <w:topLinePunct/>
              <w:ind w:leftChars="0" w:left="0" w:rightChars="0" w:right="0" w:firstLineChars="0" w:firstLine="0"/>
              <w:spacing w:line="240" w:lineRule="atLeast"/>
            </w:pPr>
            <w:r>
              <w:t>6.33</w:t>
            </w:r>
          </w:p>
        </w:tc>
        <w:tc>
          <w:tcPr>
            <w:tcW w:w="513" w:type="pct"/>
            <w:vAlign w:val="center"/>
          </w:tcPr>
          <w:p w:rsidR="0018722C">
            <w:pPr>
              <w:pStyle w:val="affff9"/>
              <w:topLinePunct/>
              <w:ind w:leftChars="0" w:left="0" w:rightChars="0" w:right="0" w:firstLineChars="0" w:firstLine="0"/>
              <w:spacing w:line="240" w:lineRule="atLeast"/>
            </w:pPr>
            <w:r>
              <w:t>0.02</w:t>
            </w:r>
          </w:p>
        </w:tc>
        <w:tc>
          <w:tcPr>
            <w:tcW w:w="940" w:type="pct"/>
            <w:vAlign w:val="center"/>
          </w:tcPr>
          <w:p w:rsidR="0018722C">
            <w:pPr>
              <w:pStyle w:val="a5"/>
              <w:topLinePunct/>
              <w:ind w:leftChars="0" w:left="0" w:rightChars="0" w:right="0" w:firstLineChars="0" w:firstLine="0"/>
              <w:spacing w:line="240" w:lineRule="atLeast"/>
            </w:pPr>
            <w:r>
              <w:t>8.20</w:t>
            </w:r>
            <w:r>
              <w:t>/</w:t>
            </w:r>
            <w:r>
              <w:t>8.73</w:t>
            </w:r>
          </w:p>
        </w:tc>
        <w:tc>
          <w:tcPr>
            <w:tcW w:w="817" w:type="pct"/>
            <w:vAlign w:val="center"/>
          </w:tcPr>
          <w:p w:rsidR="0018722C">
            <w:pPr>
              <w:pStyle w:val="affff9"/>
              <w:topLinePunct/>
              <w:ind w:leftChars="0" w:left="0" w:rightChars="0" w:right="0" w:firstLineChars="0" w:firstLine="0"/>
              <w:spacing w:line="240" w:lineRule="atLeast"/>
            </w:pPr>
            <w:r>
              <w:t>0.02</w:t>
            </w:r>
          </w:p>
        </w:tc>
      </w:tr>
      <w:tr>
        <w:tc>
          <w:tcPr>
            <w:tcW w:w="714" w:type="pct"/>
            <w:vAlign w:val="center"/>
            <w:tcBorders>
              <w:top w:val="single" w:sz="4" w:space="0" w:color="auto"/>
            </w:tcBorders>
          </w:tcPr>
          <w:p w:rsidR="0018722C">
            <w:pPr>
              <w:pStyle w:val="ac"/>
              <w:topLinePunct/>
              <w:ind w:leftChars="0" w:left="0" w:rightChars="0" w:right="0" w:firstLineChars="0" w:firstLine="0"/>
              <w:spacing w:line="240" w:lineRule="atLeast"/>
            </w:pPr>
            <w:r>
              <w:t>二次处理</w:t>
            </w:r>
          </w:p>
        </w:tc>
        <w:tc>
          <w:tcPr>
            <w:tcW w:w="736"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513"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769"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513"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940"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817" w:type="pct"/>
            <w:vAlign w:val="center"/>
            <w:tcBorders>
              <w:top w:val="single" w:sz="4" w:space="0" w:color="auto"/>
            </w:tcBorders>
          </w:tcPr>
          <w:p w:rsidR="0018722C">
            <w:pPr>
              <w:pStyle w:val="ad"/>
              <w:topLinePunct/>
              <w:ind w:leftChars="0" w:left="0" w:rightChars="0" w:right="0" w:firstLineChars="0" w:firstLine="0"/>
              <w:spacing w:line="240" w:lineRule="atLeast"/>
            </w:pPr>
            <w:r>
              <w:t>/</w:t>
            </w:r>
          </w:p>
        </w:tc>
      </w:tr>
    </w:tbl>
    <w:p w:rsidR="0018722C">
      <w:pPr>
        <w:topLinePunct/>
        <w:pStyle w:val="affa"/>
      </w:pPr>
    </w:p>
    <w:p w:rsidR="0018722C">
      <w:pPr>
        <w:topLinePunct/>
      </w:pPr>
      <w:r>
        <w:rPr>
          <w:rFonts w:ascii="宋体" w:hAnsi="宋体" w:eastAsia="宋体" w:hint="eastAsia"/>
        </w:rPr>
        <w:t>称取</w:t>
      </w:r>
      <w:r>
        <w:t>50 mg</w:t>
      </w:r>
      <w:r>
        <w:rPr>
          <w:rFonts w:ascii="宋体" w:hAnsi="宋体" w:eastAsia="宋体" w:hint="eastAsia"/>
        </w:rPr>
        <w:t>经过活化的</w:t>
      </w:r>
      <w:r>
        <w:rPr>
          <w:b/>
        </w:rPr>
        <w:t>6</w:t>
      </w:r>
      <w:r>
        <w:rPr>
          <w:rFonts w:ascii="宋体" w:hAnsi="宋体" w:eastAsia="宋体" w:hint="eastAsia"/>
        </w:rPr>
        <w:t>置于</w:t>
      </w:r>
      <w:r>
        <w:t>5</w:t>
      </w:r>
      <w:r>
        <w:rPr>
          <w:rFonts w:ascii="宋体" w:hAnsi="宋体" w:eastAsia="宋体" w:hint="eastAsia"/>
        </w:rPr>
        <w:t>个容量为</w:t>
      </w:r>
      <w:r>
        <w:t>15 mL</w:t>
      </w:r>
      <w:r>
        <w:rPr>
          <w:rFonts w:ascii="宋体" w:hAnsi="宋体" w:eastAsia="宋体" w:hint="eastAsia"/>
        </w:rPr>
        <w:t>的离心管中</w:t>
      </w:r>
      <w:r>
        <w:t>（</w:t>
      </w:r>
      <w:r>
        <w:rPr>
          <w:rFonts w:ascii="宋体" w:hAnsi="宋体" w:eastAsia="宋体" w:hint="eastAsia"/>
          <w:spacing w:val="-6"/>
        </w:rPr>
        <w:t>每个离心管</w:t>
      </w:r>
      <w:r>
        <w:t>10 mg</w:t>
      </w:r>
      <w:r>
        <w:t>）</w:t>
      </w:r>
      <w:r>
        <w:rPr>
          <w:rFonts w:ascii="宋体" w:hAnsi="宋体" w:eastAsia="宋体" w:hint="eastAsia"/>
        </w:rPr>
        <w:t>，分</w:t>
      </w:r>
      <w:r>
        <w:rPr>
          <w:rFonts w:ascii="宋体" w:hAnsi="宋体" w:eastAsia="宋体" w:hint="eastAsia"/>
        </w:rPr>
        <w:t>别加入</w:t>
      </w:r>
      <w:r>
        <w:t>13 </w:t>
      </w:r>
      <w:r>
        <w:t>mL</w:t>
      </w:r>
      <w:r>
        <w:rPr>
          <w:rFonts w:ascii="宋体" w:hAnsi="宋体" w:eastAsia="宋体" w:hint="eastAsia"/>
          <w:rFonts w:ascii="宋体" w:hAnsi="宋体" w:eastAsia="宋体" w:hint="eastAsia"/>
          <w:spacing w:val="-2"/>
        </w:rPr>
        <w:t xml:space="preserve">, </w:t>
      </w:r>
      <w:r>
        <w:t>240</w:t>
      </w:r>
      <w:r>
        <w:t> ppm</w:t>
      </w:r>
      <w:r>
        <w:rPr>
          <w:rFonts w:ascii="宋体" w:hAnsi="宋体" w:eastAsia="宋体" w:hint="eastAsia"/>
        </w:rPr>
        <w:t>的含苯废水，</w:t>
      </w:r>
      <w:r>
        <w:t>25</w:t>
      </w:r>
      <w:r w:rsidR="001852F3">
        <w:t xml:space="preserve">°C</w:t>
      </w:r>
      <w:r>
        <w:rPr>
          <w:rFonts w:ascii="宋体" w:hAnsi="宋体" w:eastAsia="宋体" w:hint="eastAsia"/>
        </w:rPr>
        <w:t>条件下分别振荡不同的时间，离心，并进行紫</w:t>
      </w:r>
      <w:r>
        <w:rPr>
          <w:rFonts w:ascii="宋体" w:hAnsi="宋体" w:eastAsia="宋体" w:hint="eastAsia"/>
        </w:rPr>
        <w:t>外分析，利用标准曲线计算不同时间</w:t>
      </w:r>
      <w:r>
        <w:rPr>
          <w:b/>
        </w:rPr>
        <w:t>6</w:t>
      </w:r>
      <w:r>
        <w:rPr>
          <w:rFonts w:ascii="宋体" w:hAnsi="宋体" w:eastAsia="宋体" w:hint="eastAsia"/>
        </w:rPr>
        <w:t>对于水中苯的吸附，结果表明，</w:t>
      </w:r>
      <w:r>
        <w:rPr>
          <w:b/>
        </w:rPr>
        <w:t>6</w:t>
      </w:r>
      <w:r>
        <w:rPr>
          <w:rFonts w:ascii="宋体" w:hAnsi="宋体" w:eastAsia="宋体" w:hint="eastAsia"/>
        </w:rPr>
        <w:t>对于水中的苯表</w:t>
      </w:r>
      <w:r>
        <w:rPr>
          <w:rFonts w:ascii="宋体" w:hAnsi="宋体" w:eastAsia="宋体" w:hint="eastAsia"/>
        </w:rPr>
        <w:t>现出很高的吸附速率，对于</w:t>
      </w:r>
      <w:r>
        <w:t>13 mL</w:t>
      </w:r>
      <w:r>
        <w:rPr>
          <w:rFonts w:ascii="宋体" w:hAnsi="宋体" w:eastAsia="宋体" w:hint="eastAsia"/>
        </w:rPr>
        <w:t>浓度为</w:t>
      </w:r>
      <w:r>
        <w:t>240 ppm</w:t>
      </w:r>
      <w:r>
        <w:rPr>
          <w:rFonts w:ascii="宋体" w:hAnsi="宋体" w:eastAsia="宋体" w:hint="eastAsia"/>
        </w:rPr>
        <w:t>的苯的水溶液，</w:t>
      </w:r>
      <w:r>
        <w:t>10 mg</w:t>
      </w:r>
      <w:r>
        <w:rPr>
          <w:rFonts w:ascii="宋体" w:hAnsi="宋体" w:eastAsia="宋体" w:hint="eastAsia"/>
        </w:rPr>
        <w:t>经过活化的</w:t>
      </w:r>
      <w:r>
        <w:rPr>
          <w:b/>
        </w:rPr>
        <w:t>6</w:t>
      </w:r>
      <w:r>
        <w:rPr>
          <w:rFonts w:ascii="宋体" w:hAnsi="宋体" w:eastAsia="宋体" w:hint="eastAsia"/>
        </w:rPr>
        <w:t>不</w:t>
      </w:r>
      <w:r>
        <w:rPr>
          <w:rFonts w:ascii="宋体" w:hAnsi="宋体" w:eastAsia="宋体" w:hint="eastAsia"/>
        </w:rPr>
        <w:t>到</w:t>
      </w:r>
      <w:r>
        <w:t>20 min</w:t>
      </w:r>
      <w:r>
        <w:rPr>
          <w:rFonts w:ascii="宋体" w:hAnsi="宋体" w:eastAsia="宋体" w:hint="eastAsia"/>
        </w:rPr>
        <w:t>就可以达到吸附饱和</w:t>
      </w:r>
      <w:r>
        <w:t>（</w:t>
      </w:r>
      <w:r>
        <w:rPr>
          <w:rFonts w:ascii="宋体" w:hAnsi="宋体" w:eastAsia="宋体" w:hint="eastAsia"/>
          <w:spacing w:val="-15"/>
        </w:rPr>
        <w:t>图</w:t>
      </w:r>
      <w:r>
        <w:rPr>
          <w:spacing w:val="-2"/>
        </w:rPr>
        <w:t>4.12</w:t>
      </w:r>
      <w:r>
        <w:rPr>
          <w:spacing w:val="-2"/>
        </w:rPr>
        <w:t>a</w:t>
      </w:r>
      <w:r>
        <w:rPr>
          <w:spacing w:val="-2"/>
        </w:rPr>
        <w:t>）</w:t>
      </w:r>
      <w:r>
        <w:rPr>
          <w:rFonts w:ascii="宋体" w:hAnsi="宋体" w:eastAsia="宋体" w:hint="eastAsia"/>
        </w:rPr>
        <w:t>，并可以多次重复</w:t>
      </w:r>
      <w:r>
        <w:t>（</w:t>
      </w:r>
      <w:r>
        <w:rPr>
          <w:rFonts w:ascii="宋体" w:hAnsi="宋体" w:eastAsia="宋体" w:hint="eastAsia"/>
          <w:spacing w:val="-15"/>
        </w:rPr>
        <w:t>图</w:t>
      </w:r>
      <w:r>
        <w:rPr>
          <w:spacing w:val="-2"/>
        </w:rPr>
        <w:t>4.12</w:t>
      </w:r>
      <w:r>
        <w:rPr>
          <w:spacing w:val="-2"/>
        </w:rPr>
        <w:t>b</w:t>
      </w:r>
      <w:r>
        <w:rPr>
          <w:spacing w:val="-2"/>
        </w:rPr>
        <w:t>）</w:t>
      </w:r>
      <w:r>
        <w:rPr>
          <w:rFonts w:ascii="宋体" w:hAnsi="宋体" w:eastAsia="宋体" w:hint="eastAsia"/>
        </w:rPr>
        <w:t>，此外，将活化后的</w:t>
      </w:r>
      <w:r>
        <w:rPr>
          <w:b/>
        </w:rPr>
        <w:t>6</w:t>
      </w:r>
      <w:r>
        <w:rPr>
          <w:rFonts w:ascii="宋体" w:hAnsi="宋体" w:eastAsia="宋体" w:hint="eastAsia"/>
        </w:rPr>
        <w:t>放置在甲苯中</w:t>
      </w:r>
      <w:r>
        <w:t>5</w:t>
      </w:r>
      <w:r>
        <w:rPr>
          <w:rFonts w:ascii="宋体" w:hAnsi="宋体" w:eastAsia="宋体" w:hint="eastAsia"/>
        </w:rPr>
        <w:t>分钟后取出，在空气中晾干后进行热重分析，热重升温范围为室温到</w:t>
      </w:r>
      <w:r>
        <w:t>220</w:t>
      </w:r>
      <w:r w:rsidR="001852F3">
        <w:t xml:space="preserve">°C</w:t>
      </w:r>
      <w:r>
        <w:t>(</w:t>
      </w:r>
      <w:r>
        <w:rPr>
          <w:rFonts w:ascii="宋体" w:hAnsi="宋体" w:eastAsia="宋体" w:hint="eastAsia"/>
          <w:spacing w:val="-16"/>
        </w:rPr>
        <w:t>图</w:t>
      </w:r>
      <w:r>
        <w:rPr>
          <w:spacing w:val="-6"/>
        </w:rPr>
        <w:t>4.12</w:t>
      </w:r>
      <w:r>
        <w:rPr>
          <w:spacing w:val="-6"/>
        </w:rPr>
        <w:t>c</w:t>
      </w:r>
      <w:r>
        <w:t>)</w:t>
      </w:r>
      <w:r>
        <w:rPr>
          <w:rFonts w:ascii="宋体" w:hAnsi="宋体" w:eastAsia="宋体" w:hint="eastAsia"/>
        </w:rPr>
        <w:t>，循环操作六次后的</w:t>
      </w:r>
      <w:r>
        <w:t>X</w:t>
      </w:r>
      <w:r>
        <w:rPr>
          <w:rFonts w:ascii="宋体" w:hAnsi="宋体" w:eastAsia="宋体" w:hint="eastAsia"/>
        </w:rPr>
        <w:t>射线粉末衍射分析</w:t>
      </w:r>
      <w:r>
        <w:t>（</w:t>
      </w:r>
      <w:r>
        <w:rPr>
          <w:rFonts w:ascii="宋体" w:hAnsi="宋体" w:eastAsia="宋体" w:hint="eastAsia"/>
          <w:spacing w:val="-16"/>
        </w:rPr>
        <w:t>图</w:t>
      </w:r>
      <w:r>
        <w:t>4.12</w:t>
      </w:r>
      <w:r>
        <w:t>d</w:t>
      </w:r>
      <w:r>
        <w:t>）</w:t>
      </w:r>
      <w:r>
        <w:rPr>
          <w:rFonts w:ascii="宋体" w:hAnsi="宋体" w:eastAsia="宋体" w:hint="eastAsia"/>
        </w:rPr>
        <w:t>表明</w:t>
      </w:r>
      <w:r>
        <w:rPr>
          <w:b/>
        </w:rPr>
        <w:t>6</w:t>
      </w:r>
      <w:r>
        <w:rPr>
          <w:rFonts w:ascii="宋体" w:hAnsi="宋体" w:eastAsia="宋体" w:hint="eastAsia"/>
        </w:rPr>
        <w:t>的结构没有发生</w:t>
      </w:r>
      <w:r>
        <w:rPr>
          <w:rFonts w:ascii="宋体" w:hAnsi="宋体" w:eastAsia="宋体" w:hint="eastAsia"/>
        </w:rPr>
        <w:t>明显化，说明</w:t>
      </w:r>
      <w:r>
        <w:rPr>
          <w:b/>
        </w:rPr>
        <w:t>6</w:t>
      </w:r>
      <w:r>
        <w:rPr>
          <w:rFonts w:ascii="宋体" w:hAnsi="宋体" w:eastAsia="宋体" w:hint="eastAsia"/>
        </w:rPr>
        <w:t>可以多次重复用于水中非极性有机污染物的萃取。</w:t>
      </w:r>
    </w:p>
    <w:p w:rsidR="0018722C">
      <w:pPr>
        <w:topLinePunct/>
      </w:pPr>
      <w:r>
        <w:rPr>
          <w:rFonts w:cstheme="minorBidi" w:hAnsiTheme="minorHAnsi" w:eastAsiaTheme="minorHAnsi" w:asciiTheme="minorHAnsi" w:ascii="Calibri"/>
        </w:rPr>
        <w:t>114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912;mso-wrap-distance-left:0;mso-wrap-distance-right:0" from="69.419998pt,31.157269pt" to="540.119998pt,31.157269pt" stroked="true" strokeweight=".71997pt" strokecolor="#000000">
            <v:stroke dashstyle="solid"/>
            <w10:wrap type="topAndBottom"/>
          </v:line>
        </w:pict>
      </w:r>
      <w:r>
        <w:rPr>
          <w:kern w:val="2"/>
          <w:szCs w:val="22"/>
          <w:rFonts w:ascii="宋体" w:eastAsia="宋体" w:hint="eastAsia" w:cstheme="minorBidi" w:hAnsiTheme="minorHAnsi"/>
          <w:sz w:val="21"/>
        </w:rPr>
        <w:t>第四章</w:t>
      </w:r>
      <w:r w:rsidR="001852F3">
        <w:rPr>
          <w:kern w:val="2"/>
          <w:szCs w:val="22"/>
          <w:rFonts w:ascii="宋体" w:eastAsia="宋体" w:hint="eastAsia" w:cstheme="minorBidi" w:hAnsiTheme="minorHAnsi"/>
          <w:sz w:val="21"/>
        </w:rPr>
        <w:t xml:space="preserve">具有高稳定性以及疏水孔道的双吡唑铜</w:t>
      </w:r>
      <w:r>
        <w:rPr>
          <w:kern w:val="2"/>
          <w:szCs w:val="22"/>
          <w:rFonts w:cstheme="minorBidi" w:hAnsiTheme="minorHAnsi" w:eastAsiaTheme="minorHAnsi" w:asciiTheme="minorHAnsi"/>
          <w:sz w:val="21"/>
        </w:rPr>
        <w:t>（</w:t>
      </w:r>
      <w:r>
        <w:rPr>
          <w:kern w:val="2"/>
          <w:szCs w:val="22"/>
          <w:rFonts w:cstheme="minorBidi" w:hAnsiTheme="minorHAnsi" w:eastAsiaTheme="minorHAnsi" w:asciiTheme="minorHAnsi"/>
          <w:sz w:val="21"/>
        </w:rPr>
        <w:t>I</w:t>
      </w:r>
      <w:r>
        <w:rPr>
          <w:kern w:val="2"/>
          <w:szCs w:val="22"/>
          <w:rFonts w:cstheme="minorBidi" w:hAnsiTheme="minorHAnsi" w:eastAsiaTheme="minorHAnsi" w:asciiTheme="minorHAnsi"/>
          <w:sz w:val="21"/>
        </w:rPr>
        <w:t>）</w:t>
      </w:r>
      <w:r>
        <w:rPr>
          <w:kern w:val="2"/>
          <w:szCs w:val="22"/>
          <w:rFonts w:ascii="宋体" w:eastAsia="宋体" w:hint="eastAsia" w:cstheme="minorBidi" w:hAnsiTheme="minorHAnsi"/>
          <w:sz w:val="21"/>
        </w:rPr>
        <w:t>金属有机骨架的设计、合成及其在去除有机污染物方面的应用</w:t>
      </w:r>
    </w:p>
    <w:p w:rsidR="0018722C">
      <w:pPr>
        <w:pStyle w:val="aff7"/>
        <w:topLinePunct/>
      </w:pPr>
      <w:r>
        <w:rPr>
          <w:rFonts w:ascii="宋体"/>
          <w:sz w:val="20"/>
        </w:rPr>
        <w:drawing>
          <wp:inline distT="0" distB="0" distL="0" distR="0">
            <wp:extent cx="4574699" cy="3405187"/>
            <wp:effectExtent l="0" t="0" r="0" b="0"/>
            <wp:docPr id="185" name="image107.jpeg" descr=""/>
            <wp:cNvGraphicFramePr>
              <a:graphicFrameLocks noChangeAspect="1"/>
            </wp:cNvGraphicFramePr>
            <a:graphic>
              <a:graphicData uri="http://schemas.openxmlformats.org/drawingml/2006/picture">
                <pic:pic>
                  <pic:nvPicPr>
                    <pic:cNvPr id="186" name="image107.jpeg"/>
                    <pic:cNvPicPr/>
                  </pic:nvPicPr>
                  <pic:blipFill>
                    <a:blip r:embed="rId274" cstate="print"/>
                    <a:stretch>
                      <a:fillRect/>
                    </a:stretch>
                  </pic:blipFill>
                  <pic:spPr>
                    <a:xfrm>
                      <a:off x="0" y="0"/>
                      <a:ext cx="4574699" cy="3405187"/>
                    </a:xfrm>
                    <a:prstGeom prst="rect">
                      <a:avLst/>
                    </a:prstGeom>
                  </pic:spPr>
                </pic:pic>
              </a:graphicData>
            </a:graphic>
          </wp:inline>
        </w:drawing>
      </w:r>
      <w:r/>
    </w:p>
    <w:p w:rsidR="0018722C">
      <w:pPr>
        <w:pStyle w:val="affff1"/>
        <w:topLinePunct/>
      </w:pPr>
      <w:r>
        <w:rPr>
          <w:rFonts w:ascii="宋体" w:eastAsia="宋体" w:hint="eastAsia"/>
        </w:rPr>
        <w:t xml:space="preserve"/>
      </w:r>
      <w:r>
        <w:rPr>
          <w:rFonts w:ascii="宋体" w:eastAsia="宋体" w:hint="eastAsia"/>
        </w:rPr>
        <w:t>图</w:t>
      </w:r>
      <w:r>
        <w:t xml:space="preserve">4</w:t>
      </w:r>
      <w:r>
        <w:t>.</w:t>
      </w:r>
      <w:r>
        <w:t xml:space="preserve">12</w:t>
      </w:r>
      <w:r>
        <w:t xml:space="preserve"> </w:t>
      </w:r>
      <w:r>
        <w:t xml:space="preserve">(</w:t>
      </w:r>
      <w:r>
        <w:t xml:space="preserve">a</w:t>
      </w:r>
      <w:r>
        <w:t xml:space="preserve">)</w:t>
      </w:r>
      <w:r>
        <w:t xml:space="preserve"> </w:t>
      </w:r>
      <w:r>
        <w:rPr>
          <w:b/>
        </w:rPr>
        <w:t xml:space="preserve">6</w:t>
      </w:r>
      <w:r>
        <w:rPr>
          <w:rFonts w:ascii="宋体" w:eastAsia="宋体" w:hint="eastAsia"/>
        </w:rPr>
        <w:t xml:space="preserve">对于苯水溶液</w:t>
      </w:r>
      <w:r>
        <w:t xml:space="preserve">(</w:t>
      </w:r>
      <w:r>
        <w:t xml:space="preserve">240 ppm</w:t>
      </w:r>
      <w:r>
        <w:t xml:space="preserve">)</w:t>
      </w:r>
      <w:r>
        <w:rPr>
          <w:rFonts w:ascii="宋体" w:eastAsia="宋体" w:hint="eastAsia"/>
        </w:rPr>
        <w:t xml:space="preserve">中苯的动力学吸附曲线，</w:t>
      </w:r>
      <w:r>
        <w:t xml:space="preserve">(</w:t>
      </w:r>
      <w:r>
        <w:t xml:space="preserve">b</w:t>
      </w:r>
      <w:r>
        <w:t xml:space="preserve">)</w:t>
      </w:r>
      <w:r>
        <w:t xml:space="preserve"> </w:t>
      </w:r>
      <w:r>
        <w:rPr>
          <w:b/>
        </w:rPr>
        <w:t xml:space="preserve">6</w:t>
      </w:r>
      <w:r>
        <w:rPr>
          <w:rFonts w:ascii="宋体" w:eastAsia="宋体" w:hint="eastAsia"/>
        </w:rPr>
        <w:t xml:space="preserve">对于苯水溶液</w:t>
      </w:r>
      <w:r>
        <w:t xml:space="preserve">(</w:t>
      </w:r>
      <w:r>
        <w:t xml:space="preserve">240 ppm</w:t>
      </w:r>
      <w:r>
        <w:t xml:space="preserve">)</w:t>
      </w:r>
      <w:r>
        <w:rPr>
          <w:rFonts w:ascii="宋体" w:eastAsia="宋体" w:hint="eastAsia"/>
        </w:rPr>
        <w:t xml:space="preserve">中苯的吸附循环测试，</w:t>
      </w:r>
      <w:r>
        <w:t xml:space="preserve">(</w:t>
      </w:r>
      <w:r>
        <w:t xml:space="preserve">c</w:t>
      </w:r>
      <w:r>
        <w:t xml:space="preserve">)</w:t>
      </w:r>
      <w:r>
        <w:t xml:space="preserve"> </w:t>
      </w:r>
      <w:r>
        <w:rPr>
          <w:b/>
        </w:rPr>
        <w:t xml:space="preserve">6</w:t>
      </w:r>
      <w:r>
        <w:rPr>
          <w:rFonts w:ascii="宋体" w:eastAsia="宋体" w:hint="eastAsia"/>
        </w:rPr>
        <w:t xml:space="preserve">吸附甲苯的热重循环分析，</w:t>
      </w:r>
      <w:r>
        <w:t xml:space="preserve">（</w:t>
      </w:r>
      <w:r>
        <w:t xml:space="preserve">d</w:t>
      </w:r>
      <w:r>
        <w:t xml:space="preserve">）</w:t>
      </w:r>
      <w:r/>
      <w:r>
        <w:rPr>
          <w:rFonts w:ascii="宋体" w:eastAsia="宋体" w:hint="eastAsia"/>
        </w:rPr>
        <w:t xml:space="preserve">六次热重循环后，</w:t>
      </w:r>
      <w:r>
        <w:rPr>
          <w:b/>
        </w:rPr>
        <w:t xml:space="preserve">6</w:t>
      </w:r>
      <w:r>
        <w:rPr>
          <w:rFonts w:ascii="宋体" w:eastAsia="宋体" w:hint="eastAsia"/>
        </w:rPr>
        <w:t xml:space="preserve">的</w:t>
      </w:r>
      <w:r>
        <w:t xml:space="preserve">X</w:t>
      </w:r>
      <w:r>
        <w:rPr>
          <w:rFonts w:ascii="宋体" w:eastAsia="宋体" w:hint="eastAsia"/>
        </w:rPr>
        <w:t xml:space="preserve">射线粉末衍射分析</w:t>
      </w:r>
    </w:p>
    <w:p w:rsidR="0018722C">
      <w:pPr>
        <w:topLinePunct/>
      </w:pPr>
      <w:r>
        <w:t xml:space="preserve"/>
      </w:r>
      <w:r>
        <w:t xml:space="preserve">Fig. 4.1</w:t>
      </w:r>
      <w:r>
        <w:t xml:space="preserve">2 </w:t>
      </w:r>
      <w:r>
        <w:t xml:space="preserve">(</w:t>
      </w:r>
      <w:r>
        <w:t xml:space="preserve">a</w:t>
      </w:r>
      <w:r>
        <w:t xml:space="preserve">)</w:t>
      </w:r>
      <w:r>
        <w:t xml:space="preserve"> Sorption kinetics for benzene </w:t>
      </w:r>
      <w:r>
        <w:t xml:space="preserve">(</w:t>
      </w:r>
      <w:r>
        <w:t xml:space="preserve">240 ppm</w:t>
      </w:r>
      <w:r>
        <w:t xml:space="preserve">)</w:t>
      </w:r>
      <w:r>
        <w:t xml:space="preserve"> monitored by </w:t>
      </w:r>
      <w:r>
        <w:t xml:space="preserve">UV-vis </w:t>
      </w:r>
      <w:r>
        <w:t xml:space="preserve">absorption spectra.</w:t>
      </w:r>
      <w:r>
        <w:t xml:space="preserve"> </w:t>
      </w:r>
      <w:r>
        <w:t xml:space="preserve">(</w:t>
      </w:r>
      <w:r>
        <w:t xml:space="preserve">b</w:t>
      </w:r>
      <w:r>
        <w:t xml:space="preserve">)</w:t>
      </w:r>
      <w:r>
        <w:t xml:space="preserve"> Recyclability test for benzene </w:t>
      </w:r>
      <w:r>
        <w:t xml:space="preserve">(</w:t>
      </w:r>
      <w:r>
        <w:t xml:space="preserve">240 ppm</w:t>
      </w:r>
      <w:r>
        <w:t xml:space="preserve">)</w:t>
      </w:r>
      <w:r>
        <w:t xml:space="preserve"> sorption ability after adsorbent reactivation monitored by </w:t>
      </w:r>
      <w:r>
        <w:t xml:space="preserve">UV-vis </w:t>
      </w:r>
      <w:r>
        <w:t xml:space="preserve">spectra. </w:t>
      </w:r>
      <w:r>
        <w:t xml:space="preserve">(</w:t>
      </w:r>
      <w:r>
        <w:t xml:space="preserve">c</w:t>
      </w:r>
      <w:r>
        <w:t xml:space="preserve">)</w:t>
      </w:r>
      <w:r>
        <w:t xml:space="preserve"> TG analysis monitoring the cycling process, </w:t>
      </w:r>
      <w:r>
        <w:t xml:space="preserve">(</w:t>
      </w:r>
      <w:r>
        <w:t xml:space="preserve">d</w:t>
      </w:r>
      <w:r>
        <w:t xml:space="preserve">)</w:t>
      </w:r>
      <w:r>
        <w:t xml:space="preserve"> PXRD pattern of </w:t>
      </w:r>
      <w:r>
        <w:rPr>
          <w:b/>
        </w:rPr>
        <w:t xml:space="preserve">6 </w:t>
      </w:r>
      <w:r>
        <w:t xml:space="preserve">after six-cycle adsorption and desorption of</w:t>
      </w:r>
      <w:r>
        <w:t xml:space="preserve"> </w:t>
      </w:r>
      <w:r>
        <w:t xml:space="preserve">toluen</w:t>
      </w:r>
      <w:r>
        <w:t>e</w:t>
      </w:r>
    </w:p>
    <w:p w:rsidR="0018722C">
      <w:pPr>
        <w:pStyle w:val="Heading3"/>
        <w:topLinePunct/>
        <w:ind w:left="200" w:hangingChars="200" w:hanging="200"/>
      </w:pPr>
      <w:bookmarkStart w:id="23831" w:name="_Toc68623831"/>
      <w:bookmarkStart w:name="_TOC_250033" w:id="80"/>
      <w:r>
        <w:t>4.4.5</w:t>
      </w:r>
      <w:r>
        <w:t xml:space="preserve"> </w:t>
      </w:r>
      <w:r>
        <w:t>配合物</w:t>
      </w:r>
      <w:r>
        <w:rPr>
          <w:b/>
        </w:rPr>
        <w:t>6</w:t>
      </w:r>
      <w:bookmarkEnd w:id="80"/>
      <w:r>
        <w:t>的发光性质</w:t>
      </w:r>
      <w:bookmarkEnd w:id="23831"/>
    </w:p>
    <w:p w:rsidR="0018722C">
      <w:pPr>
        <w:topLinePunct/>
      </w:pPr>
      <w:r>
        <w:t>Cu</w:t>
      </w:r>
      <w:r>
        <w:rPr>
          <w:vertAlign w:val="subscript"/>
          /&gt;
        </w:rPr>
        <w:t>3</w:t>
      </w:r>
      <w:r>
        <w:t>(</w:t>
      </w:r>
      <w:r>
        <w:rPr>
          <w:position w:val="1"/>
        </w:rPr>
        <w:t xml:space="preserve">Pz</w:t>
      </w:r>
      <w:r>
        <w:t>)</w:t>
      </w:r>
      <w:r w:rsidR="004B696B">
        <w:t xml:space="preserve"> </w:t>
      </w:r>
      <w:r>
        <w:rPr>
          <w:vertAlign w:val="subscript"/>
          /&gt;
        </w:rPr>
        <w:t>3</w:t>
      </w:r>
      <w:r>
        <w:rPr>
          <w:rFonts w:ascii="宋体" w:eastAsia="宋体" w:hint="eastAsia"/>
        </w:rPr>
        <w:t>和</w:t>
      </w:r>
      <w:r>
        <w:t>Cu</w:t>
      </w:r>
      <w:r>
        <w:rPr>
          <w:vertAlign w:val="subscript"/>
          /&gt;
        </w:rPr>
        <w:t>4</w:t>
      </w:r>
      <w:r>
        <w:t>(</w:t>
      </w:r>
      <w:r>
        <w:rPr>
          <w:position w:val="1"/>
        </w:rPr>
        <w:t xml:space="preserve">Pz</w:t>
      </w:r>
      <w:r>
        <w:t>)</w:t>
      </w:r>
      <w:r w:rsidR="004B696B">
        <w:t xml:space="preserve"> </w:t>
      </w:r>
      <w:r>
        <w:rPr>
          <w:vertAlign w:val="subscript"/>
          /&gt;
        </w:rPr>
        <w:t>4</w:t>
      </w:r>
      <w:r>
        <w:rPr>
          <w:rFonts w:ascii="宋体" w:eastAsia="宋体" w:hint="eastAsia"/>
        </w:rPr>
        <w:t>铜簇合物具有丰富的光物理性质</w:t>
      </w:r>
      <w:r>
        <w:rPr>
          <w:vertAlign w:val="superscript"/>
          /&gt;
        </w:rPr>
        <w:t>1</w:t>
      </w:r>
      <w:r>
        <w:rPr>
          <w:rFonts w:ascii="宋体" w:eastAsia="宋体" w:hint="eastAsia"/>
        </w:rPr>
        <w:t>并曾经被深入广泛的研究过，</w:t>
      </w:r>
      <w:r>
        <w:rPr>
          <w:b/>
        </w:rPr>
        <w:t>6</w:t>
      </w:r>
      <w:r>
        <w:rPr>
          <w:rFonts w:ascii="宋体" w:eastAsia="宋体" w:hint="eastAsia"/>
        </w:rPr>
        <w:t>是由这两个单元作为构筑块形成的配位聚合物，因此</w:t>
      </w:r>
      <w:r>
        <w:rPr>
          <w:b/>
        </w:rPr>
        <w:t>6</w:t>
      </w:r>
      <w:r>
        <w:rPr>
          <w:rFonts w:ascii="宋体" w:eastAsia="宋体" w:hint="eastAsia"/>
        </w:rPr>
        <w:t>也有明显的发光性质。</w:t>
      </w:r>
    </w:p>
    <w:p w:rsidR="0018722C">
      <w:pPr>
        <w:topLinePunct/>
      </w:pPr>
      <w:r>
        <w:rPr>
          <w:b/>
        </w:rPr>
        <w:t>6</w:t>
      </w:r>
      <w:r>
        <w:rPr>
          <w:rFonts w:ascii="宋体" w:eastAsia="宋体" w:hint="eastAsia"/>
        </w:rPr>
        <w:t>在室温下的固态光谱如</w:t>
      </w:r>
      <w:r>
        <w:rPr>
          <w:rFonts w:ascii="宋体" w:eastAsia="宋体" w:hint="eastAsia"/>
        </w:rPr>
        <w:t>图</w:t>
      </w:r>
      <w:r>
        <w:t>4</w:t>
      </w:r>
      <w:r>
        <w:t>.</w:t>
      </w:r>
      <w:r>
        <w:t>13</w:t>
      </w:r>
      <w:r>
        <w:rPr>
          <w:rFonts w:ascii="宋体" w:eastAsia="宋体" w:hint="eastAsia"/>
        </w:rPr>
        <w:t>所示，其最大激发波长在</w:t>
      </w:r>
      <w:r>
        <w:t>260</w:t>
      </w:r>
      <w:r>
        <w:t> </w:t>
      </w:r>
      <w:r>
        <w:t>nm</w:t>
      </w:r>
      <w:r>
        <w:rPr>
          <w:rFonts w:ascii="宋体" w:eastAsia="宋体" w:hint="eastAsia"/>
        </w:rPr>
        <w:t>，最大发射波长在</w:t>
      </w:r>
    </w:p>
    <w:p w:rsidR="0018722C">
      <w:pPr>
        <w:topLinePunct/>
      </w:pPr>
      <w:r>
        <w:t>560 </w:t>
      </w:r>
      <w:r>
        <w:t>nm</w:t>
      </w:r>
      <w:r>
        <w:rPr>
          <w:rFonts w:ascii="宋体" w:eastAsia="宋体" w:hint="eastAsia"/>
        </w:rPr>
        <w:t>，根据文献分析</w:t>
      </w:r>
      <w:r>
        <w:rPr>
          <w:vertAlign w:val="superscript"/>
          /&gt;
        </w:rPr>
        <w:t>1</w:t>
      </w:r>
      <w:r>
        <w:rPr>
          <w:rFonts w:ascii="宋体" w:eastAsia="宋体" w:hint="eastAsia"/>
        </w:rPr>
        <w:t>，</w:t>
      </w:r>
      <w:r>
        <w:rPr>
          <w:b/>
        </w:rPr>
        <w:t>6</w:t>
      </w:r>
      <w:r>
        <w:rPr>
          <w:rFonts w:ascii="宋体" w:eastAsia="宋体" w:hint="eastAsia"/>
        </w:rPr>
        <w:t>的发射可能主要是由</w:t>
      </w:r>
      <w:r>
        <w:t>Cu</w:t>
      </w:r>
      <w:r>
        <w:rPr>
          <w:vertAlign w:val="subscript"/>
          /&gt;
        </w:rPr>
        <w:t>3</w:t>
      </w:r>
      <w:r>
        <w:t>(</w:t>
      </w:r>
      <w:r>
        <w:t xml:space="preserve">Pz</w:t>
      </w:r>
      <w:r>
        <w:t>)</w:t>
      </w:r>
      <w:r w:rsidR="004B696B">
        <w:t xml:space="preserve"> </w:t>
      </w:r>
      <w:r>
        <w:rPr>
          <w:vertAlign w:val="subscript"/>
          /&gt;
        </w:rPr>
        <w:t>3</w:t>
      </w:r>
      <w:r>
        <w:rPr>
          <w:rFonts w:ascii="宋体" w:eastAsia="宋体" w:hint="eastAsia"/>
        </w:rPr>
        <w:t>单元之间的铜铜作用三重激发态</w:t>
      </w:r>
      <w:r>
        <w:rPr>
          <w:rFonts w:ascii="宋体" w:eastAsia="宋体" w:hint="eastAsia"/>
        </w:rPr>
        <w:t>的电荷跃迁引起的。</w:t>
      </w:r>
    </w:p>
    <w:p w:rsidR="0018722C">
      <w:pPr>
        <w:keepNext/>
        <w:topLinePunct/>
      </w:pPr>
      <w:r>
        <w:rPr>
          <w:rFonts w:cstheme="minorBidi" w:hAnsiTheme="minorHAnsi" w:eastAsiaTheme="minorHAnsi" w:asciiTheme="minorHAnsi" w:ascii="Calibri"/>
        </w:rPr>
        <w:t>115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4936;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aff7"/>
        <w:topLinePunct/>
      </w:pPr>
      <w:r>
        <w:rPr>
          <w:kern w:val="2"/>
          <w:sz w:val="22"/>
          <w:szCs w:val="22"/>
          <w:rFonts w:cstheme="minorBidi" w:hAnsiTheme="minorHAnsi" w:eastAsiaTheme="minorHAnsi" w:asciiTheme="minorHAnsi"/>
        </w:rPr>
        <w:drawing>
          <wp:inline>
            <wp:extent cx="3442153" cy="2698337"/>
            <wp:effectExtent l="0" t="0" r="0" b="0"/>
            <wp:docPr id="187" name="image108.jpeg" descr=""/>
            <wp:cNvGraphicFramePr>
              <a:graphicFrameLocks noChangeAspect="1"/>
            </wp:cNvGraphicFramePr>
            <a:graphic>
              <a:graphicData uri="http://schemas.openxmlformats.org/drawingml/2006/picture">
                <pic:pic>
                  <pic:nvPicPr>
                    <pic:cNvPr id="188" name="image108.jpeg"/>
                    <pic:cNvPicPr/>
                  </pic:nvPicPr>
                  <pic:blipFill>
                    <a:blip r:embed="rId277" cstate="print"/>
                    <a:stretch>
                      <a:fillRect/>
                    </a:stretch>
                  </pic:blipFill>
                  <pic:spPr>
                    <a:xfrm>
                      <a:off x="0" y="0"/>
                      <a:ext cx="3442153" cy="2698337"/>
                    </a:xfrm>
                    <a:prstGeom prst="rect">
                      <a:avLst/>
                    </a:prstGeom>
                  </pic:spPr>
                </pic:pic>
              </a:graphicData>
            </a:graphic>
          </wp:inline>
        </w:drawing>
      </w:r>
    </w:p>
    <w:p w:rsidR="0018722C">
      <w:pPr>
        <w:pStyle w:val="a9"/>
        <w:topLinePunct/>
      </w:pPr>
      <w:r>
        <w:rPr>
          <w:rFonts w:ascii="宋体" w:eastAsia="宋体" w:hint="eastAsia"/>
        </w:rPr>
        <w:t>图</w:t>
      </w:r>
      <w:r>
        <w:t>4</w:t>
      </w:r>
      <w:r>
        <w:t>.</w:t>
      </w:r>
      <w:r>
        <w:t>13  </w:t>
      </w:r>
      <w:r>
        <w:rPr>
          <w:rFonts w:ascii="宋体" w:eastAsia="宋体" w:hint="eastAsia"/>
        </w:rPr>
        <w:t>常温下，</w:t>
      </w:r>
      <w:r>
        <w:rPr>
          <w:b/>
        </w:rPr>
        <w:t>6</w:t>
      </w:r>
      <w:r>
        <w:rPr>
          <w:rFonts w:ascii="宋体" w:eastAsia="宋体" w:hint="eastAsia"/>
        </w:rPr>
        <w:t>的固态发射和激发光谱</w:t>
      </w:r>
    </w:p>
    <w:p w:rsidR="0018722C">
      <w:pPr>
        <w:pStyle w:val="a9"/>
        <w:topLinePunct/>
      </w:pPr>
      <w:r>
        <w:t>Fig.</w:t>
      </w:r>
      <w:r>
        <w:t xml:space="preserve"> </w:t>
      </w:r>
      <w:r w:rsidRPr="00DB64CE">
        <w:t>4.13</w:t>
      </w:r>
      <w:r>
        <w:t xml:space="preserve">  </w:t>
      </w:r>
      <w:r w:rsidRPr="00DB64CE">
        <w:t>Excitation and emission spectra of</w:t>
      </w:r>
      <w:r>
        <w:rPr>
          <w:b/>
        </w:rPr>
        <w:t>6 </w:t>
      </w:r>
      <w:r>
        <w:t>in solid state at ambient tempersture</w:t>
      </w:r>
    </w:p>
    <w:p w:rsidR="0018722C">
      <w:pPr>
        <w:pStyle w:val="Heading2"/>
        <w:topLinePunct/>
        <w:ind w:left="171" w:hangingChars="171" w:hanging="171"/>
      </w:pPr>
      <w:bookmarkStart w:id="23832" w:name="_Toc68623832"/>
      <w:bookmarkStart w:name="_TOC_250032" w:id="81"/>
      <w:bookmarkStart w:name="4.5 本章小结 " w:id="82"/>
      <w:r/>
      <w:r>
        <w:t>4.5</w:t>
      </w:r>
      <w:r>
        <w:t> </w:t>
      </w:r>
      <w:bookmarkEnd w:id="81"/>
      <w:r>
        <w:t>本章小结</w:t>
      </w:r>
      <w:bookmarkEnd w:id="23832"/>
    </w:p>
    <w:p w:rsidR="0018722C">
      <w:pPr>
        <w:topLinePunct/>
      </w:pPr>
      <w:r>
        <w:rPr>
          <w:rFonts w:ascii="宋体" w:eastAsia="宋体" w:hint="eastAsia"/>
        </w:rPr>
        <w:t>在本章中，我们利用带有四乙基基团的双吡唑配体与二价铜盐在溶剂热条件下合成了</w:t>
      </w:r>
      <w:r>
        <w:rPr>
          <w:rFonts w:ascii="宋体" w:eastAsia="宋体" w:hint="eastAsia"/>
        </w:rPr>
        <w:t>具有高度热稳定性和化学稳定性尤其是水稳定性的多孔配位聚合物</w:t>
      </w:r>
      <w:r>
        <w:rPr>
          <w:b/>
        </w:rPr>
        <w:t>6</w:t>
      </w:r>
      <w:r>
        <w:rPr>
          <w:rFonts w:ascii="宋体" w:eastAsia="宋体" w:hint="eastAsia"/>
        </w:rPr>
        <w:t>，其中</w:t>
      </w:r>
      <w:r>
        <w:t>Cu</w:t>
      </w:r>
      <w:r>
        <w:t>(</w:t>
      </w:r>
      <w:r>
        <w:t>II</w:t>
      </w:r>
      <w:r>
        <w:t>)</w:t>
      </w:r>
      <w:r>
        <w:rPr>
          <w:rFonts w:ascii="宋体" w:eastAsia="宋体" w:hint="eastAsia"/>
        </w:rPr>
        <w:t>在溶剂</w:t>
      </w:r>
      <w:r>
        <w:rPr>
          <w:rFonts w:ascii="宋体" w:eastAsia="宋体" w:hint="eastAsia"/>
        </w:rPr>
        <w:t>热条件下被原位还原为</w:t>
      </w:r>
      <w:r>
        <w:t>Cu</w:t>
      </w:r>
      <w:r>
        <w:rPr>
          <w:position w:val="1"/>
        </w:rPr>
        <w:t>（</w:t>
      </w:r>
      <w:r>
        <w:rPr>
          <w:position w:val="1"/>
        </w:rPr>
        <w:t>I</w:t>
      </w:r>
      <w:r>
        <w:rPr>
          <w:position w:val="1"/>
        </w:rPr>
        <w:t>）</w:t>
      </w:r>
      <w:r>
        <w:rPr>
          <w:rFonts w:ascii="宋体" w:eastAsia="宋体" w:hint="eastAsia"/>
        </w:rPr>
        <w:t>，在该化合物中，</w:t>
      </w:r>
      <w:r>
        <w:t>C</w:t>
      </w:r>
      <w:r>
        <w:t>u</w:t>
      </w:r>
      <w:r>
        <w:rPr>
          <w:vertAlign w:val="subscript"/>
          /&gt;
        </w:rPr>
        <w:t>3</w:t>
      </w:r>
      <w:r>
        <w:t>(</w:t>
      </w:r>
      <w:r>
        <w:rPr>
          <w:position w:val="1"/>
        </w:rPr>
        <w:t xml:space="preserve">Pz</w:t>
      </w:r>
      <w:r>
        <w:t>)</w:t>
      </w:r>
      <w:r w:rsidR="004B696B">
        <w:t xml:space="preserve"> </w:t>
      </w:r>
      <w:r>
        <w:rPr>
          <w:vertAlign w:val="subscript"/>
          /&gt;
        </w:rPr>
        <w:t>3</w:t>
      </w:r>
      <w:r>
        <w:rPr>
          <w:rFonts w:ascii="宋体" w:eastAsia="宋体" w:hint="eastAsia"/>
        </w:rPr>
        <w:t>和</w:t>
      </w:r>
      <w:r>
        <w:t>C</w:t>
      </w:r>
      <w:r>
        <w:t>u</w:t>
      </w:r>
      <w:r>
        <w:rPr>
          <w:vertAlign w:val="subscript"/>
          /&gt;
        </w:rPr>
        <w:t>4</w:t>
      </w:r>
      <w:r>
        <w:t>(</w:t>
      </w:r>
      <w:r>
        <w:rPr>
          <w:position w:val="1"/>
        </w:rPr>
        <w:t xml:space="preserve">Pz</w:t>
      </w:r>
      <w:r>
        <w:t>)</w:t>
      </w:r>
      <w:r w:rsidR="004B696B">
        <w:t xml:space="preserve"> </w:t>
      </w:r>
      <w:r>
        <w:rPr>
          <w:vertAlign w:val="subscript"/>
          /&gt;
        </w:rPr>
        <w:t>4</w:t>
      </w:r>
      <w:r>
        <w:rPr>
          <w:rFonts w:ascii="宋体" w:eastAsia="宋体" w:hint="eastAsia"/>
        </w:rPr>
        <w:t>铜簇作为二级构筑单元，</w:t>
      </w:r>
      <w:r>
        <w:rPr>
          <w:rFonts w:ascii="宋体" w:eastAsia="宋体" w:hint="eastAsia"/>
        </w:rPr>
        <w:t>在一定程度上实现了我们的结构设计。</w:t>
      </w:r>
    </w:p>
    <w:p w:rsidR="0018722C">
      <w:pPr>
        <w:topLinePunct/>
      </w:pPr>
      <w:r>
        <w:rPr>
          <w:rFonts w:ascii="宋体" w:eastAsia="宋体" w:hint="eastAsia"/>
        </w:rPr>
        <w:t>由于乙基的存在，这个配合物中具有高度疏水的一维孔道，水蒸汽和有机蒸气的吸附表明，该配合物强烈吸附有机蒸气而对水的吸附量很少。基于此，我们研究了该配合物从</w:t>
      </w:r>
      <w:r>
        <w:rPr>
          <w:rFonts w:ascii="宋体" w:eastAsia="宋体" w:hint="eastAsia"/>
        </w:rPr>
        <w:t>水中萃取有机芳香污染物的性质，结果表明该配合物能够有效地去除水中的</w:t>
      </w:r>
      <w:r>
        <w:t>C6-C8</w:t>
      </w:r>
      <w:r>
        <w:rPr>
          <w:rFonts w:ascii="宋体" w:eastAsia="宋体" w:hint="eastAsia"/>
        </w:rPr>
        <w:t>苯系污</w:t>
      </w:r>
      <w:r>
        <w:rPr>
          <w:rFonts w:ascii="宋体" w:eastAsia="宋体" w:hint="eastAsia"/>
        </w:rPr>
        <w:t>染物并且可以多次重复使用，综合考虑疏水性，高的稳定性以及对非极性有机小分子的吸附量，</w:t>
      </w:r>
      <w:r>
        <w:rPr>
          <w:b/>
        </w:rPr>
        <w:t>6</w:t>
      </w:r>
      <w:r>
        <w:rPr>
          <w:rFonts w:ascii="宋体" w:eastAsia="宋体" w:hint="eastAsia"/>
        </w:rPr>
        <w:t>在污水处理，石油泄漏处理和有机物存储方面有着潜在的应用价值。</w:t>
      </w:r>
    </w:p>
    <w:p w:rsidR="0018722C">
      <w:pPr>
        <w:topLinePunct/>
      </w:pPr>
      <w:r>
        <w:rPr>
          <w:rFonts w:ascii="宋体" w:eastAsia="宋体" w:hint="eastAsia"/>
        </w:rPr>
        <w:t>此外，</w:t>
      </w:r>
      <w:r>
        <w:rPr>
          <w:b/>
        </w:rPr>
        <w:t>6</w:t>
      </w:r>
      <w:r>
        <w:rPr>
          <w:rFonts w:ascii="宋体" w:eastAsia="宋体" w:hint="eastAsia"/>
        </w:rPr>
        <w:t>还具有发光性质，光谱表征结果说明其发光主要是由于</w:t>
      </w:r>
      <w:r>
        <w:t>Cu</w:t>
      </w:r>
      <w:r>
        <w:rPr>
          <w:vertAlign w:val="subscript"/>
          /&gt;
        </w:rPr>
        <w:t>3</w:t>
      </w:r>
      <w:r>
        <w:t>(</w:t>
      </w:r>
      <w:r>
        <w:t xml:space="preserve">Pz</w:t>
      </w:r>
      <w:r>
        <w:t>)</w:t>
      </w:r>
      <w:r w:rsidR="004B696B">
        <w:t xml:space="preserve"> </w:t>
      </w:r>
      <w:r>
        <w:rPr>
          <w:vertAlign w:val="subscript"/>
          /&gt;
        </w:rPr>
        <w:t>3</w:t>
      </w:r>
      <w:r>
        <w:rPr>
          <w:rFonts w:ascii="宋体" w:eastAsia="宋体" w:hint="eastAsia"/>
        </w:rPr>
        <w:t>单元之间的</w:t>
      </w:r>
      <w:r>
        <w:rPr>
          <w:rFonts w:ascii="宋体" w:eastAsia="宋体" w:hint="eastAsia"/>
        </w:rPr>
        <w:t>铜铜作用三重激发态的电荷跃迁引起的。</w:t>
      </w:r>
    </w:p>
    <w:p w:rsidR="0018722C">
      <w:pPr>
        <w:topLinePunct/>
      </w:pPr>
      <w:r>
        <w:rPr>
          <w:rFonts w:cstheme="minorBidi" w:hAnsiTheme="minorHAnsi" w:eastAsiaTheme="minorHAnsi" w:asciiTheme="minorHAnsi" w:ascii="Calibri"/>
        </w:rPr>
        <w:t>116</w:t>
      </w:r>
    </w:p>
    <w:p w:rsidR="0018722C">
      <w:pPr>
        <w:pStyle w:val="afff1"/>
        <w:textAlignment w:val="center"/>
        <w:topLinePunct/>
      </w:pPr>
      <w:bookmarkStart w:id="23833" w:name="_Toc68623833"/>
      <w:r>
        <w:pict>
          <v:line style="position:absolute;mso-position-horizontal-relative:page;mso-position-vertical-relative:paragraph;z-index:4984;mso-wrap-distance-left:0;mso-wrap-distance-right:0" from="69.419998pt,17.543959pt" to="540.119998pt,17.543959pt" stroked="true" strokeweight=".71997pt" strokecolor="#000000">
            <v:stroke dashstyle="solid"/>
            <w10:wrap type="topAndBottom"/>
          </v:line>
        </w:pict>
      </w:r>
      <w:r>
        <w:t>参考文献</w:t>
      </w:r>
      <w:bookmarkEnd w:id="23833"/>
    </w:p>
    <w:p w:rsidR="0018722C">
      <w:pPr>
        <w:pStyle w:val="afff1"/>
        <w:topLinePunct/>
      </w:pPr>
      <w:bookmarkStart w:id="23834" w:name="_Toc68623834"/>
      <w:bookmarkStart w:name="_TOC_250031" w:id="83"/>
      <w:bookmarkStart w:name="参考文献 " w:id="84"/>
      <w:r/>
      <w:bookmarkEnd w:id="83"/>
      <w:r>
        <w:t>参考文献</w:t>
      </w:r>
      <w:bookmarkEnd w:id="23834"/>
    </w:p>
    <w:p w:rsidR="0018722C">
      <w:pPr>
        <w:pStyle w:val="ab"/>
        <w:topLinePunct/>
        <w:ind w:left="200" w:hangingChars="200" w:hanging="200"/>
      </w:pPr>
      <w:r>
        <w:t xml:space="preserve">[</w:t>
      </w:r>
      <w:r>
        <w:t xml:space="preserve">1</w:t>
      </w:r>
      <w:r>
        <w:t xml:space="preserve">]</w:t>
      </w:r>
      <w:r w:rsidRPr="00281126">
        <w:t xml:space="preserve">  </w:t>
      </w:r>
      <w:r>
        <w:t xml:space="preserve">(</w:t>
      </w:r>
      <w:r>
        <w:rPr>
          <w:sz w:val="24"/>
        </w:rPr>
        <w:t xml:space="preserve">a</w:t>
      </w:r>
      <w:r>
        <w:t xml:space="preserve">)</w:t>
      </w:r>
      <w:r>
        <w:t xml:space="preserve"> H. </w:t>
      </w:r>
      <w:r>
        <w:t xml:space="preserve">V. </w:t>
      </w:r>
      <w:r>
        <w:t xml:space="preserve">R. Dias, M. A. </w:t>
      </w:r>
      <w:r>
        <w:t xml:space="preserve">Omary, </w:t>
      </w:r>
      <w:r>
        <w:rPr>
          <w:i/>
        </w:rPr>
        <w:t xml:space="preserve">J. Am. Chem. Soc., </w:t>
      </w:r>
      <w:r>
        <w:t xml:space="preserve">2003, 125</w:t>
      </w:r>
      <w:r>
        <w:rPr>
          <w:i/>
        </w:rPr>
        <w:t xml:space="preserve">, </w:t>
      </w:r>
      <w:r>
        <w:t xml:space="preserve">12072; </w:t>
      </w:r>
      <w:r>
        <w:t xml:space="preserve">(</w:t>
      </w:r>
      <w:r>
        <w:rPr>
          <w:sz w:val="24"/>
        </w:rPr>
        <w:t xml:space="preserve">b</w:t>
      </w:r>
      <w:r>
        <w:t xml:space="preserve">)</w:t>
      </w:r>
      <w:r>
        <w:t xml:space="preserve"> </w:t>
      </w:r>
      <w:r>
        <w:t xml:space="preserve">T, </w:t>
      </w:r>
      <w:r>
        <w:t xml:space="preserve">Grimes, M. A. </w:t>
      </w:r>
      <w:r>
        <w:t xml:space="preserve">Omary, </w:t>
      </w:r>
      <w:r>
        <w:t xml:space="preserve">H. </w:t>
      </w:r>
      <w:r>
        <w:t xml:space="preserve">V. </w:t>
      </w:r>
      <w:r>
        <w:t xml:space="preserve">R. Dias, and </w:t>
      </w:r>
      <w:r>
        <w:t xml:space="preserve">T. </w:t>
      </w:r>
      <w:r>
        <w:t xml:space="preserve">R. Cundari, </w:t>
      </w:r>
      <w:r>
        <w:rPr>
          <w:i/>
        </w:rPr>
        <w:t xml:space="preserve">J. Phys. Chem. A, </w:t>
      </w:r>
      <w:r>
        <w:t xml:space="preserve">2006, </w:t>
      </w:r>
      <w:r>
        <w:t xml:space="preserve">110</w:t>
      </w:r>
      <w:r>
        <w:rPr>
          <w:i/>
        </w:rPr>
        <w:t xml:space="preserve">, </w:t>
      </w:r>
      <w:r>
        <w:t xml:space="preserve">5823; </w:t>
      </w:r>
      <w:r>
        <w:t xml:space="preserve">(</w:t>
      </w:r>
      <w:r>
        <w:rPr>
          <w:sz w:val="24"/>
        </w:rPr>
        <w:t xml:space="preserve">c</w:t>
      </w:r>
      <w:r>
        <w:t xml:space="preserve">)</w:t>
      </w:r>
      <w:r>
        <w:t xml:space="preserve"> H. </w:t>
      </w:r>
      <w:r>
        <w:t xml:space="preserve">V. </w:t>
      </w:r>
      <w:r>
        <w:t xml:space="preserve">R. Dias,</w:t>
      </w:r>
      <w:r>
        <w:t xml:space="preserve"> </w:t>
      </w:r>
      <w:r>
        <w:t xml:space="preserve">M.</w:t>
      </w:r>
    </w:p>
    <w:p w:rsidR="0018722C">
      <w:pPr>
        <w:topLinePunct/>
      </w:pPr>
      <w:r>
        <w:rPr>
          <w:rFonts w:cstheme="minorBidi" w:hAnsiTheme="minorHAnsi" w:eastAsiaTheme="minorHAnsi" w:asciiTheme="minorHAnsi"/>
        </w:rPr>
        <w:t xml:space="preserve">A. Omary, </w:t>
      </w:r>
      <w:r>
        <w:rPr>
          <w:rFonts w:cstheme="minorBidi" w:hAnsiTheme="minorHAnsi" w:eastAsiaTheme="minorHAnsi" w:asciiTheme="minorHAnsi"/>
          <w:i/>
        </w:rPr>
        <w:t xml:space="preserve">J. Am. Chem. Soc</w:t>
      </w:r>
      <w:r>
        <w:rPr>
          <w:rFonts w:cstheme="minorBidi" w:hAnsiTheme="minorHAnsi" w:eastAsiaTheme="minorHAnsi" w:asciiTheme="minorHAnsi"/>
          <w:i/>
        </w:rPr>
        <w:t xml:space="preserve">.,</w:t>
      </w:r>
      <w:r>
        <w:rPr>
          <w:rFonts w:cstheme="minorBidi" w:hAnsiTheme="minorHAnsi" w:eastAsiaTheme="minorHAnsi" w:asciiTheme="minorHAnsi"/>
          <w:i/>
        </w:rPr>
        <w:t xml:space="preserve"> </w:t>
      </w:r>
      <w:r>
        <w:rPr>
          <w:rFonts w:cstheme="minorBidi" w:hAnsiTheme="minorHAnsi" w:eastAsiaTheme="minorHAnsi" w:asciiTheme="minorHAnsi"/>
        </w:rPr>
        <w:t xml:space="preserve">2005, 127</w:t>
      </w:r>
      <w:r>
        <w:rPr>
          <w:rFonts w:cstheme="minorBidi" w:hAnsiTheme="minorHAnsi" w:eastAsiaTheme="minorHAnsi" w:asciiTheme="minorHAnsi"/>
          <w:i/>
        </w:rPr>
        <w:t xml:space="preserve">, </w:t>
      </w:r>
      <w:r>
        <w:rPr>
          <w:rFonts w:cstheme="minorBidi" w:hAnsiTheme="minorHAnsi" w:eastAsiaTheme="minorHAnsi" w:asciiTheme="minorHAnsi"/>
        </w:rPr>
        <w:t xml:space="preserve">7489; </w:t>
      </w:r>
      <w:r>
        <w:rPr>
          <w:rFonts w:cstheme="minorBidi" w:hAnsiTheme="minorHAnsi" w:eastAsiaTheme="minorHAnsi" w:asciiTheme="minorHAnsi"/>
        </w:rPr>
        <w:t xml:space="preserve">(</w:t>
      </w:r>
      <w:r>
        <w:rPr>
          <w:rFonts w:cstheme="minorBidi" w:hAnsiTheme="minorHAnsi" w:eastAsiaTheme="minorHAnsi" w:asciiTheme="minorHAnsi"/>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G. Gao, M. Li, S. Zhan, Z. Lv, G. Chen, and</w:t>
      </w:r>
    </w:p>
    <w:p w:rsidR="0018722C">
      <w:pPr>
        <w:topLinePunct/>
      </w:pPr>
      <w:r>
        <w:rPr>
          <w:rFonts w:cstheme="minorBidi" w:hAnsiTheme="minorHAnsi" w:eastAsiaTheme="minorHAnsi" w:asciiTheme="minorHAnsi"/>
        </w:rPr>
        <w:t xml:space="preserve">D. Li, </w:t>
      </w:r>
      <w:r>
        <w:rPr>
          <w:rFonts w:cstheme="minorBidi" w:hAnsiTheme="minorHAnsi" w:eastAsiaTheme="minorHAnsi" w:asciiTheme="minorHAnsi"/>
          <w:i/>
        </w:rPr>
        <w:t xml:space="preserve">Chem. Eur. J., </w:t>
      </w:r>
      <w:r>
        <w:rPr>
          <w:rFonts w:cstheme="minorBidi" w:hAnsiTheme="minorHAnsi" w:eastAsiaTheme="minorHAnsi" w:asciiTheme="minorHAnsi"/>
        </w:rPr>
        <w:t xml:space="preserve">2011, 17</w:t>
      </w:r>
      <w:r>
        <w:rPr>
          <w:rFonts w:cstheme="minorBidi" w:hAnsiTheme="minorHAnsi" w:eastAsiaTheme="minorHAnsi" w:asciiTheme="minorHAnsi"/>
          <w:i/>
        </w:rPr>
        <w:t xml:space="preserve">, </w:t>
      </w:r>
      <w:r>
        <w:rPr>
          <w:rFonts w:cstheme="minorBidi" w:hAnsiTheme="minorHAnsi" w:eastAsiaTheme="minorHAnsi" w:asciiTheme="minorHAnsi"/>
        </w:rPr>
        <w:t xml:space="preserve">4113; </w:t>
      </w:r>
      <w:r>
        <w:rPr>
          <w:rFonts w:cstheme="minorBidi" w:hAnsiTheme="minorHAnsi" w:eastAsiaTheme="minorHAnsi" w:asciiTheme="minorHAnsi"/>
        </w:rPr>
        <w:t xml:space="preserve">(</w:t>
      </w:r>
      <w:r>
        <w:rPr>
          <w:rFonts w:cstheme="minorBidi" w:hAnsiTheme="minorHAnsi" w:eastAsiaTheme="minorHAnsi" w:asciiTheme="minorHAnsi"/>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S.</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-Z. Zhan, M. Li, X.</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-P. Zhou, J.</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-H. Wang, J.</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 xml:space="preserve">-R. Yang and D. Li, </w:t>
      </w:r>
      <w:r>
        <w:rPr>
          <w:rFonts w:cstheme="minorBidi" w:hAnsiTheme="minorHAnsi" w:eastAsiaTheme="minorHAnsi" w:asciiTheme="minorHAnsi"/>
          <w:i/>
        </w:rPr>
        <w:t xml:space="preserve">Chem. Co</w:t>
      </w:r>
      <w:r>
        <w:rPr>
          <w:rFonts w:cstheme="minorBidi" w:hAnsiTheme="minorHAnsi" w:eastAsiaTheme="minorHAnsi" w:asciiTheme="minorHAnsi"/>
          <w:i/>
        </w:rPr>
        <w:t>mm</w:t>
      </w:r>
      <w:r>
        <w:rPr>
          <w:rFonts w:cstheme="minorBidi" w:hAnsiTheme="minorHAnsi" w:eastAsiaTheme="minorHAnsi" w:asciiTheme="minorHAnsi"/>
          <w:i/>
        </w:rPr>
        <w:t>un.</w:t>
      </w:r>
      <w:r>
        <w:rPr>
          <w:rFonts w:cstheme="minorBidi" w:hAnsiTheme="minorHAnsi" w:eastAsiaTheme="minorHAnsi" w:asciiTheme="minorHAnsi"/>
        </w:rPr>
        <w:t xml:space="preserve">, 2011, 47, 12441.</w:t>
      </w:r>
    </w:p>
    <w:p w:rsidR="0018722C">
      <w:pPr>
        <w:pStyle w:val="ab"/>
        <w:topLinePunct/>
        <w:ind w:left="200" w:hangingChars="200" w:hanging="200"/>
      </w:pPr>
      <w:r>
        <w:t xml:space="preserve">[</w:t>
      </w:r>
      <w:r>
        <w:t xml:space="preserve">2</w:t>
      </w:r>
      <w:r>
        <w:t xml:space="preserve">]</w:t>
      </w:r>
      <w:r w:rsidRPr="00281126">
        <w:t xml:space="preserve">  </w:t>
      </w:r>
      <w:r>
        <w:t xml:space="preserve">(</w:t>
      </w:r>
      <w:r>
        <w:rPr>
          <w:sz w:val="24"/>
        </w:rPr>
        <w:t xml:space="preserve">a</w:t>
      </w:r>
      <w:r>
        <w:t xml:space="preserve">)</w:t>
      </w:r>
      <w:r>
        <w:t xml:space="preserve"> J. He, </w:t>
      </w:r>
      <w:r>
        <w:t xml:space="preserve">Y.</w:t>
      </w:r>
      <w:r>
        <w:t xml:space="preserve"> </w:t>
      </w:r>
      <w:r>
        <w:t xml:space="preserve">-G. </w:t>
      </w:r>
      <w:r>
        <w:t xml:space="preserve">Yin,</w:t>
      </w:r>
      <w:r>
        <w:t xml:space="preserve">. </w:t>
      </w:r>
      <w:r>
        <w:t xml:space="preserve">T. </w:t>
      </w:r>
      <w:r>
        <w:t xml:space="preserve">Wu, </w:t>
      </w:r>
      <w:r>
        <w:t xml:space="preserve">D. Li. and X.</w:t>
      </w:r>
      <w:r>
        <w:t xml:space="preserve"> </w:t>
      </w:r>
      <w:r>
        <w:t xml:space="preserve">-C. Huang, </w:t>
      </w:r>
      <w:r>
        <w:rPr>
          <w:i/>
        </w:rPr>
        <w:t xml:space="preserve">Chem. Commun.</w:t>
      </w:r>
      <w:r>
        <w:t xml:space="preserve">, 2006, 2845; </w:t>
      </w:r>
      <w:r>
        <w:t xml:space="preserve">(</w:t>
      </w:r>
      <w:r>
        <w:rPr>
          <w:sz w:val="24"/>
        </w:rPr>
        <w:t xml:space="preserve">b</w:t>
      </w:r>
      <w:r>
        <w:t xml:space="preserve">)</w:t>
      </w:r>
      <w:r>
        <w:t xml:space="preserve"> </w:t>
      </w:r>
      <w:r>
        <w:t xml:space="preserve">J.</w:t>
      </w:r>
      <w:r>
        <w:t xml:space="preserve"> </w:t>
      </w:r>
      <w:r>
        <w:t xml:space="preserve">-P. </w:t>
      </w:r>
      <w:r>
        <w:t xml:space="preserve">Zhang, S. Horike and S. Kitagawa, </w:t>
      </w:r>
      <w:r>
        <w:rPr>
          <w:i/>
        </w:rPr>
        <w:t xml:space="preserve">Angew. </w:t>
      </w:r>
      <w:r>
        <w:rPr>
          <w:i/>
        </w:rPr>
        <w:t xml:space="preserve">Chem. Int. Ed.</w:t>
      </w:r>
      <w:r>
        <w:t xml:space="preserve">, 2007, 46, 889; </w:t>
      </w:r>
      <w:r>
        <w:t xml:space="preserve">(</w:t>
      </w:r>
      <w:r>
        <w:rPr>
          <w:sz w:val="24"/>
        </w:rPr>
        <w:t xml:space="preserve">c</w:t>
      </w:r>
      <w:r>
        <w:t xml:space="preserve">)</w:t>
      </w:r>
      <w:r>
        <w:t xml:space="preserve"> </w:t>
      </w:r>
      <w:r>
        <w:t xml:space="preserve">J.</w:t>
      </w:r>
      <w:r>
        <w:t xml:space="preserve"> </w:t>
      </w:r>
      <w:r>
        <w:t xml:space="preserve">-P. </w:t>
      </w:r>
      <w:r>
        <w:t xml:space="preserve">Zhang and S. Kitagawa, </w:t>
      </w:r>
      <w:r>
        <w:rPr>
          <w:i/>
        </w:rPr>
        <w:t xml:space="preserve">J. Am. Chem. Soc.</w:t>
      </w:r>
      <w:r>
        <w:t xml:space="preserve">, 2008, 130,</w:t>
      </w:r>
      <w:r>
        <w:t xml:space="preserve"> </w:t>
      </w:r>
      <w:r>
        <w:t xml:space="preserve">907.</w:t>
      </w:r>
    </w:p>
    <w:p w:rsidR="0018722C">
      <w:pPr>
        <w:pStyle w:val="ab"/>
        <w:topLinePunct/>
        <w:ind w:left="200" w:hangingChars="200" w:hanging="200"/>
      </w:pPr>
      <w:r>
        <w:t>[</w:t>
      </w:r>
      <w:r>
        <w:t xml:space="preserve">3</w:t>
      </w:r>
      <w:r>
        <w:t>]</w:t>
      </w:r>
      <w:r w:rsidRPr="00281126">
        <w:t xml:space="preserve">  </w:t>
      </w:r>
      <w:r>
        <w:t>M. Casarin, C. Corvaja, C. di Nicola, D. Falcomer, L. Franco, M. Monari, L. Pandolfo, C. Pettinari, </w:t>
      </w:r>
      <w:r>
        <w:t>F. </w:t>
      </w:r>
      <w:r>
        <w:t>Piccinelli and </w:t>
      </w:r>
      <w:r>
        <w:t>P. </w:t>
      </w:r>
      <w:r>
        <w:t>Tagliatesta, </w:t>
      </w:r>
      <w:r>
        <w:rPr>
          <w:i/>
        </w:rPr>
        <w:t>Inorg. </w:t>
      </w:r>
      <w:r>
        <w:rPr>
          <w:i/>
        </w:rPr>
        <w:t>Chem.</w:t>
      </w:r>
      <w:r>
        <w:t>, 2004, 43,</w:t>
      </w:r>
      <w:r>
        <w:t> </w:t>
      </w:r>
      <w:r>
        <w:t>5865.</w:t>
      </w:r>
    </w:p>
    <w:p w:rsidR="0018722C">
      <w:pPr>
        <w:pStyle w:val="ab"/>
        <w:topLinePunct/>
        <w:ind w:left="200" w:hangingChars="200" w:hanging="200"/>
      </w:pPr>
      <w:r>
        <w:t>[</w:t>
      </w:r>
      <w:r>
        <w:t xml:space="preserve">4</w:t>
      </w:r>
      <w:r>
        <w:t>]</w:t>
      </w:r>
      <w:r w:rsidRPr="00281126">
        <w:t xml:space="preserve">  </w:t>
      </w:r>
      <w:r>
        <w:t>E. </w:t>
      </w:r>
      <w:r>
        <w:t>V. </w:t>
      </w:r>
      <w:r>
        <w:t>Alexandrov, </w:t>
      </w:r>
      <w:r>
        <w:t>V. </w:t>
      </w:r>
      <w:r>
        <w:t>A. </w:t>
      </w:r>
      <w:r>
        <w:t>Blatov, </w:t>
      </w:r>
      <w:r>
        <w:t>A. </w:t>
      </w:r>
      <w:r>
        <w:t>V. </w:t>
      </w:r>
      <w:r>
        <w:t>Kochetkov and D. M. Proserpio, </w:t>
      </w:r>
      <w:r>
        <w:rPr>
          <w:i/>
        </w:rPr>
        <w:t>CrystEngComm</w:t>
      </w:r>
      <w:r>
        <w:t>, 2011, 13, 3947.</w:t>
      </w:r>
    </w:p>
    <w:p w:rsidR="0018722C">
      <w:pPr>
        <w:pStyle w:val="ab"/>
        <w:topLinePunct/>
        <w:ind w:left="200" w:hangingChars="200" w:hanging="200"/>
      </w:pPr>
      <w:r>
        <w:t xml:space="preserve">[</w:t>
      </w:r>
      <w:r>
        <w:t xml:space="preserve">5</w:t>
      </w:r>
      <w:r>
        <w:t xml:space="preserve">]</w:t>
      </w:r>
      <w:r w:rsidRPr="00281126">
        <w:t xml:space="preserve">  </w:t>
      </w:r>
      <w:r>
        <w:t xml:space="preserve">(</w:t>
      </w:r>
      <w:r>
        <w:rPr>
          <w:sz w:val="24"/>
        </w:rPr>
        <w:t xml:space="preserve">a</w:t>
      </w:r>
      <w:r>
        <w:t xml:space="preserve">)</w:t>
      </w:r>
      <w:r>
        <w:t xml:space="preserve"> </w:t>
      </w:r>
      <w:r>
        <w:t xml:space="preserve">J.</w:t>
      </w:r>
      <w:r>
        <w:t xml:space="preserve"> </w:t>
      </w:r>
      <w:r>
        <w:t xml:space="preserve">-P. </w:t>
      </w:r>
      <w:r>
        <w:t xml:space="preserve">Zhang and S. Kitagawa, </w:t>
      </w:r>
      <w:r>
        <w:rPr>
          <w:i/>
        </w:rPr>
        <w:t xml:space="preserve">J. Am. Chem. Soc.</w:t>
      </w:r>
      <w:r>
        <w:t xml:space="preserve">, 2008, 130, 907; </w:t>
      </w:r>
      <w:r>
        <w:t xml:space="preserve">(</w:t>
      </w:r>
      <w:r>
        <w:rPr>
          <w:sz w:val="24"/>
        </w:rPr>
        <w:t xml:space="preserve">b</w:t>
      </w:r>
      <w:r>
        <w:t xml:space="preserve">)</w:t>
      </w:r>
      <w:r>
        <w:t xml:space="preserve"> </w:t>
      </w:r>
      <w:r>
        <w:t xml:space="preserve">J.</w:t>
      </w:r>
      <w:r>
        <w:t xml:space="preserve"> </w:t>
      </w:r>
      <w:r>
        <w:t xml:space="preserve">-P. </w:t>
      </w:r>
      <w:r>
        <w:t xml:space="preserve">Zhang and X.</w:t>
      </w:r>
      <w:r>
        <w:t xml:space="preserve"> </w:t>
      </w:r>
      <w:r>
        <w:t xml:space="preserve">-M. Chen, </w:t>
      </w:r>
      <w:r>
        <w:rPr>
          <w:i/>
        </w:rPr>
        <w:t xml:space="preserve">J. Am. Chem. Soc.</w:t>
      </w:r>
      <w:r>
        <w:t xml:space="preserve">, 2008, 130, 6010; </w:t>
      </w:r>
      <w:r>
        <w:t xml:space="preserve">(</w:t>
      </w:r>
      <w:r>
        <w:rPr>
          <w:sz w:val="24"/>
        </w:rPr>
        <w:t xml:space="preserve">c</w:t>
      </w:r>
      <w:r>
        <w:t xml:space="preserve">)</w:t>
      </w:r>
      <w:r>
        <w:t xml:space="preserve"> </w:t>
      </w:r>
      <w:r>
        <w:t xml:space="preserve">Q.</w:t>
      </w:r>
      <w:r>
        <w:t xml:space="preserve"> </w:t>
      </w:r>
      <w:r>
        <w:t xml:space="preserve">-T. </w:t>
      </w:r>
      <w:r>
        <w:t xml:space="preserve">He, </w:t>
      </w:r>
      <w:r>
        <w:t xml:space="preserve">X.</w:t>
      </w:r>
      <w:r>
        <w:t xml:space="preserve"> </w:t>
      </w:r>
      <w:r>
        <w:t xml:space="preserve">-P. </w:t>
      </w:r>
      <w:r>
        <w:t xml:space="preserve">Li, </w:t>
      </w:r>
      <w:r>
        <w:t xml:space="preserve">Y. </w:t>
      </w:r>
      <w:r>
        <w:t xml:space="preserve">Liu, Z.</w:t>
      </w:r>
      <w:r>
        <w:t xml:space="preserve"> </w:t>
      </w:r>
      <w:r>
        <w:t xml:space="preserve">-Q. </w:t>
      </w:r>
      <w:r>
        <w:t xml:space="preserve">Yu, </w:t>
      </w:r>
      <w:r>
        <w:t xml:space="preserve">W. </w:t>
      </w:r>
      <w:r>
        <w:t xml:space="preserve">Wang </w:t>
      </w:r>
      <w:r>
        <w:t xml:space="preserve">and </w:t>
      </w:r>
      <w:r>
        <w:t xml:space="preserve">C.</w:t>
      </w:r>
      <w:r>
        <w:t xml:space="preserve"> </w:t>
      </w:r>
      <w:r>
        <w:t xml:space="preserve">-Y. </w:t>
      </w:r>
      <w:r>
        <w:t xml:space="preserve">Su, </w:t>
      </w:r>
      <w:r>
        <w:rPr>
          <w:i/>
        </w:rPr>
        <w:t xml:space="preserve">Angew. </w:t>
      </w:r>
      <w:r>
        <w:rPr>
          <w:i/>
        </w:rPr>
        <w:t xml:space="preserve">Chem. Int. Ed.</w:t>
      </w:r>
      <w:r>
        <w:t xml:space="preserve">, 2009, 48,</w:t>
      </w:r>
      <w:r>
        <w:t xml:space="preserve"> </w:t>
      </w:r>
      <w:r>
        <w:t xml:space="preserve">6156.</w:t>
      </w:r>
    </w:p>
    <w:p w:rsidR="0018722C">
      <w:pPr>
        <w:pStyle w:val="ab"/>
        <w:topLinePunct/>
        <w:ind w:left="200" w:hangingChars="200" w:hanging="200"/>
      </w:pPr>
      <w:r>
        <w:t>[</w:t>
      </w:r>
      <w:r>
        <w:t xml:space="preserve">6</w:t>
      </w:r>
      <w:r>
        <w:t>]</w:t>
      </w:r>
      <w:r w:rsidRPr="00281126">
        <w:t xml:space="preserve">  </w:t>
      </w:r>
      <w:r>
        <w:t>(</w:t>
      </w:r>
      <w:r>
        <w:rPr>
          <w:sz w:val="24"/>
        </w:rPr>
        <w:t xml:space="preserve">a</w:t>
      </w:r>
      <w:r>
        <w:t>)</w:t>
      </w:r>
      <w:r>
        <w:t xml:space="preserve"> H. J. Choi, M. Dinc</w:t>
      </w:r>
      <w:r w:rsidR="004B696B">
        <w:t xml:space="preserve">, A. Dailly and J. R. Long, </w:t>
      </w:r>
      <w:r>
        <w:rPr>
          <w:i/>
        </w:rPr>
        <w:t>Energy </w:t>
      </w:r>
      <w:r>
        <w:rPr>
          <w:i/>
        </w:rPr>
        <w:t>Environ. Sci.</w:t>
      </w:r>
      <w:r>
        <w:t>, 2010, 3, </w:t>
      </w:r>
      <w:r>
        <w:t>117; </w:t>
      </w:r>
      <w:r>
        <w:t>(</w:t>
      </w:r>
      <w:r>
        <w:rPr>
          <w:sz w:val="24"/>
        </w:rPr>
        <w:t xml:space="preserve">b</w:t>
      </w:r>
      <w:r>
        <w:t>)</w:t>
      </w:r>
      <w:r>
        <w:t xml:space="preserve"> C. Heering, I. Boldog, </w:t>
      </w:r>
      <w:r>
        <w:t>V. </w:t>
      </w:r>
      <w:r>
        <w:t>Vasylyeva, </w:t>
      </w:r>
      <w:r>
        <w:t>J. Sanchiz and C. Janiak, </w:t>
      </w:r>
      <w:r>
        <w:rPr>
          <w:i/>
        </w:rPr>
        <w:t>CrystEngComm</w:t>
      </w:r>
      <w:r>
        <w:t>, 2013, 15,</w:t>
      </w:r>
      <w:r>
        <w:t> </w:t>
      </w:r>
      <w:r>
        <w:t>9757.</w:t>
      </w:r>
    </w:p>
    <w:p w:rsidR="0018722C">
      <w:pPr>
        <w:pStyle w:val="ab"/>
        <w:topLinePunct/>
        <w:ind w:left="200" w:hangingChars="200" w:hanging="200"/>
      </w:pPr>
      <w:r>
        <w:t xml:space="preserve">[</w:t>
      </w:r>
      <w:r>
        <w:t xml:space="preserve">7</w:t>
      </w:r>
      <w:r>
        <w:t xml:space="preserve">]</w:t>
      </w:r>
      <w:r w:rsidRPr="00281126">
        <w:t xml:space="preserve">  </w:t>
      </w:r>
      <w:r>
        <w:t xml:space="preserve">(</w:t>
      </w:r>
      <w:r>
        <w:rPr>
          <w:sz w:val="24"/>
        </w:rPr>
        <w:t xml:space="preserve">a</w:t>
      </w:r>
      <w:r>
        <w:t xml:space="preserve">)</w:t>
      </w:r>
      <w:r>
        <w:t xml:space="preserve"> J. Lincke, D. Lässig, J. Moellmer, C. Reichenbach, A. Puls, A. Moeller, R. </w:t>
      </w:r>
      <w:r>
        <w:t xml:space="preserve">Gläser, </w:t>
      </w:r>
      <w:r>
        <w:t xml:space="preserve">G. Kalies, R. Staudt and H. Krautscheid, </w:t>
      </w:r>
      <w:r>
        <w:rPr>
          <w:i/>
        </w:rPr>
        <w:t xml:space="preserve">Microporous </w:t>
      </w:r>
      <w:r>
        <w:rPr>
          <w:i/>
        </w:rPr>
        <w:t xml:space="preserve">Mesoporous </w:t>
      </w:r>
      <w:r>
        <w:rPr>
          <w:i/>
        </w:rPr>
        <w:t xml:space="preserve">Mater.</w:t>
      </w:r>
      <w:r>
        <w:t xml:space="preserve">, </w:t>
      </w:r>
      <w:r>
        <w:t xml:space="preserve">2011, </w:t>
      </w:r>
      <w:r>
        <w:t xml:space="preserve">142, 62; </w:t>
      </w:r>
      <w:r>
        <w:t xml:space="preserve">(</w:t>
      </w:r>
      <w:r>
        <w:rPr>
          <w:sz w:val="24"/>
        </w:rPr>
        <w:t xml:space="preserve">b</w:t>
      </w:r>
      <w:r>
        <w:t xml:space="preserve">)</w:t>
      </w:r>
      <w:r>
        <w:t xml:space="preserve"> C. Reichenbach, G. Kalies, J. Lincke, D. Lässig, H. Krautscheid, J. Moellmer and M. Thommes, </w:t>
      </w:r>
      <w:r>
        <w:rPr>
          <w:i/>
        </w:rPr>
        <w:t xml:space="preserve">Microporous </w:t>
      </w:r>
      <w:r>
        <w:rPr>
          <w:i/>
        </w:rPr>
        <w:t xml:space="preserve">Mesoporous </w:t>
      </w:r>
      <w:r>
        <w:rPr>
          <w:i/>
        </w:rPr>
        <w:t xml:space="preserve">Mater.</w:t>
      </w:r>
      <w:r>
        <w:t xml:space="preserve">, </w:t>
      </w:r>
      <w:r>
        <w:t xml:space="preserve">2011, 142, 592; </w:t>
      </w:r>
      <w:r>
        <w:t xml:space="preserve">(</w:t>
      </w:r>
      <w:r>
        <w:rPr>
          <w:sz w:val="24"/>
        </w:rPr>
        <w:t xml:space="preserve">c</w:t>
      </w:r>
      <w:r>
        <w:t xml:space="preserve">)</w:t>
      </w:r>
      <w:r>
        <w:t xml:space="preserve"> N. A. Ramsahye, </w:t>
      </w:r>
      <w:r>
        <w:t xml:space="preserve">T. </w:t>
      </w:r>
      <w:r>
        <w:t xml:space="preserve">K. Trung, S.</w:t>
      </w:r>
      <w:r>
        <w:t xml:space="preserve"> </w:t>
      </w:r>
      <w:r>
        <w:t xml:space="preserve">Bourrelly,</w:t>
      </w:r>
      <w:r>
        <w:t xml:space="preserve"> </w:t>
      </w:r>
      <w:r>
        <w:t>Q. Yang, T. Devic, G. Maurin, P. Horcajada, P. L. Llewellyn, P. Yot, C. Serre, Y. Filinchuk, F. Fajula, G. Férey and P. Trens, </w:t>
      </w:r>
      <w:r>
        <w:rPr>
          <w:i/>
        </w:rPr>
        <w:t>J. Phys. Chem. C</w:t>
      </w:r>
      <w:r>
        <w:t>, 2011, 115, 18683.</w:t>
      </w:r>
    </w:p>
    <w:p w:rsidR="0018722C">
      <w:pPr>
        <w:pStyle w:val="ab"/>
        <w:topLinePunct/>
        <w:ind w:left="200" w:hangingChars="200" w:hanging="200"/>
      </w:pPr>
      <w:r>
        <w:t>[</w:t>
      </w:r>
      <w:r>
        <w:t xml:space="preserve">8</w:t>
      </w:r>
      <w:r>
        <w:t>]</w:t>
      </w:r>
      <w:r w:rsidRPr="00281126">
        <w:t xml:space="preserve">  </w:t>
      </w:r>
      <w:r>
        <w:t>J. K. Brennan, </w:t>
      </w:r>
      <w:r>
        <w:t>T. </w:t>
      </w:r>
      <w:r>
        <w:t>J. Bandosz, K. </w:t>
      </w:r>
      <w:r>
        <w:t>T. </w:t>
      </w:r>
      <w:r>
        <w:t>Thomson and K. E. Gubbins, </w:t>
      </w:r>
      <w:r>
        <w:rPr>
          <w:i/>
        </w:rPr>
        <w:t>Colloids Surf. A</w:t>
      </w:r>
      <w:r>
        <w:t>, 2001, 187-188, 539.</w:t>
      </w:r>
    </w:p>
    <w:p w:rsidR="0018722C">
      <w:pPr>
        <w:pStyle w:val="ab"/>
        <w:topLinePunct/>
        <w:ind w:left="200" w:hangingChars="200" w:hanging="200"/>
      </w:pPr>
      <w:r>
        <w:t xml:space="preserve">[</w:t>
      </w:r>
      <w:r>
        <w:t xml:space="preserve">9</w:t>
      </w:r>
      <w:r>
        <w:t xml:space="preserve">]</w:t>
      </w:r>
      <w:r w:rsidRPr="00281126">
        <w:t xml:space="preserve">  </w:t>
      </w:r>
      <w:r>
        <w:t xml:space="preserve">(</w:t>
      </w:r>
      <w:r>
        <w:rPr>
          <w:sz w:val="24"/>
        </w:rPr>
        <w:t xml:space="preserve">a</w:t>
      </w:r>
      <w:r>
        <w:t xml:space="preserve">)</w:t>
      </w:r>
      <w:r>
        <w:t xml:space="preserve"> C. </w:t>
      </w:r>
      <w:r>
        <w:t xml:space="preserve">Yang, </w:t>
      </w:r>
      <w:r>
        <w:t xml:space="preserve">U. Kaipa, Q. Z. Mather, X. </w:t>
      </w:r>
      <w:r>
        <w:t xml:space="preserve">Wang, </w:t>
      </w:r>
      <w:r>
        <w:t xml:space="preserve">V. </w:t>
      </w:r>
      <w:r>
        <w:t xml:space="preserve">Nesterov, A. </w:t>
      </w:r>
      <w:r>
        <w:t xml:space="preserve">F. </w:t>
      </w:r>
      <w:r>
        <w:t xml:space="preserve">Venero, </w:t>
      </w:r>
      <w:r>
        <w:t xml:space="preserve">and M. A. </w:t>
      </w:r>
      <w:r>
        <w:t xml:space="preserve">Omary, </w:t>
      </w:r>
      <w:r>
        <w:rPr>
          <w:i/>
        </w:rPr>
        <w:t xml:space="preserve">J. </w:t>
      </w:r>
      <w:r>
        <w:rPr>
          <w:i/>
        </w:rPr>
        <w:t xml:space="preserve">Am. Chem. Soc.</w:t>
      </w:r>
      <w:r>
        <w:t xml:space="preserve">, 2011, 133, 18094; </w:t>
      </w:r>
      <w:r>
        <w:t xml:space="preserve">(</w:t>
      </w:r>
      <w:r>
        <w:rPr>
          <w:sz w:val="24"/>
        </w:rPr>
        <w:t xml:space="preserve">b</w:t>
      </w:r>
      <w:r>
        <w:t xml:space="preserve">)</w:t>
      </w:r>
      <w:r>
        <w:t xml:space="preserve"> N. M. Padial, E. Q. Procopio, C. Montoro, E. López, J. E. Oltra, </w:t>
      </w:r>
      <w:r>
        <w:t xml:space="preserve">V. </w:t>
      </w:r>
      <w:r>
        <w:t xml:space="preserve">Colombo, A. Maspero, N. Masciocchi, S. Galli, I. Senkovska, S. Kaskel, E. Barea and</w:t>
      </w:r>
      <w:r>
        <w:t xml:space="preserve"> </w:t>
      </w:r>
      <w:r>
        <w:t xml:space="preserve">J.</w:t>
      </w:r>
    </w:p>
    <w:p w:rsidR="0018722C">
      <w:pPr>
        <w:topLinePunct/>
      </w:pPr>
      <w:r>
        <w:rPr>
          <w:rFonts w:cstheme="minorBidi" w:hAnsiTheme="minorHAnsi" w:eastAsiaTheme="minorHAnsi" w:asciiTheme="minorHAnsi" w:ascii="Calibri"/>
        </w:rPr>
        <w:t>117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00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cstheme="minorBidi" w:hAnsiTheme="minorHAnsi" w:eastAsiaTheme="minorHAnsi" w:asciiTheme="minorHAnsi"/>
        </w:rPr>
        <w:t>A. R. Navarro, </w:t>
      </w:r>
      <w:r>
        <w:rPr>
          <w:rFonts w:cstheme="minorBidi" w:hAnsiTheme="minorHAnsi" w:eastAsiaTheme="minorHAnsi" w:asciiTheme="minorHAnsi"/>
          <w:i/>
        </w:rPr>
        <w:t>Angew. Chem. Int. Ed</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2013, 52, 8290.</w:t>
      </w:r>
    </w:p>
    <w:p w:rsidR="0018722C">
      <w:pPr>
        <w:pStyle w:val="ab"/>
        <w:topLinePunct/>
        <w:ind w:left="200" w:hangingChars="200" w:hanging="200"/>
      </w:pPr>
      <w:r>
        <w:t xml:space="preserve">[</w:t>
      </w:r>
      <w:r>
        <w:t xml:space="preserve">10</w:t>
      </w:r>
      <w:r>
        <w:t xml:space="preserve">]</w:t>
      </w:r>
      <w:r w:rsidRPr="00281126">
        <w:t xml:space="preserve"> </w:t>
      </w:r>
      <w:r>
        <w:t xml:space="preserve">(</w:t>
      </w:r>
      <w:r>
        <w:rPr>
          <w:sz w:val="24"/>
        </w:rPr>
        <w:t xml:space="preserve">a</w:t>
      </w:r>
      <w:r>
        <w:t xml:space="preserve">)</w:t>
      </w:r>
      <w:r>
        <w:t xml:space="preserve"> </w:t>
      </w:r>
      <w:r>
        <w:t xml:space="preserve">P. </w:t>
      </w:r>
      <w:r>
        <w:t xml:space="preserve">Trens, H. Belarbi, C. Shepherd, </w:t>
      </w:r>
      <w:r>
        <w:t xml:space="preserve">P. </w:t>
      </w:r>
      <w:r>
        <w:t xml:space="preserve">Gonzalez, N. A. Ramsahye, U. Lee, </w:t>
      </w:r>
      <w:r>
        <w:t xml:space="preserve">Y. </w:t>
      </w:r>
      <w:r>
        <w:t xml:space="preserve">Seo and J. Chang, </w:t>
      </w:r>
      <w:r>
        <w:rPr>
          <w:i/>
        </w:rPr>
        <w:t xml:space="preserve">J. Phys. Chem. C</w:t>
      </w:r>
      <w:r>
        <w:t xml:space="preserve">, 2012, </w:t>
      </w:r>
      <w:r>
        <w:t xml:space="preserve">116, </w:t>
      </w:r>
      <w:r>
        <w:t xml:space="preserve">25824; </w:t>
      </w:r>
      <w:r>
        <w:t xml:space="preserve">(</w:t>
      </w:r>
      <w:r>
        <w:rPr>
          <w:sz w:val="24"/>
        </w:rPr>
        <w:t xml:space="preserve">b</w:t>
      </w:r>
      <w:r>
        <w:t xml:space="preserve">)</w:t>
      </w:r>
      <w:r>
        <w:t xml:space="preserve"> Z. Zhao, X. Li, S. Huang, Q. Xia and Z. Li, </w:t>
      </w:r>
      <w:r>
        <w:rPr>
          <w:i/>
        </w:rPr>
        <w:t xml:space="preserve">Ind. </w:t>
      </w:r>
      <w:r>
        <w:rPr>
          <w:i/>
        </w:rPr>
        <w:t xml:space="preserve">Eng. Chem. Res.</w:t>
      </w:r>
      <w:r>
        <w:t xml:space="preserve">, </w:t>
      </w:r>
      <w:r>
        <w:t xml:space="preserve">2011, </w:t>
      </w:r>
      <w:r>
        <w:t xml:space="preserve">50,</w:t>
      </w:r>
      <w:r>
        <w:t xml:space="preserve"> </w:t>
      </w:r>
      <w:r>
        <w:t xml:space="preserve">2254.</w:t>
      </w:r>
    </w:p>
    <w:p w:rsidR="0018722C">
      <w:pPr>
        <w:pStyle w:val="ab"/>
        <w:topLinePunct/>
        <w:ind w:left="200" w:hangingChars="200" w:hanging="200"/>
      </w:pPr>
      <w:r>
        <w:t>[</w:t>
      </w:r>
      <w:r>
        <w:t xml:space="preserve">11</w:t>
      </w:r>
      <w:r>
        <w:t>]</w:t>
      </w:r>
      <w:r w:rsidRPr="00281126">
        <w:t xml:space="preserve"> </w:t>
      </w:r>
      <w:r>
        <w:t>D. Britt, D. Tranchemontagne and O. M. </w:t>
      </w:r>
      <w:r>
        <w:t>Yaghi, </w:t>
      </w:r>
      <w:r>
        <w:rPr>
          <w:i/>
        </w:rPr>
        <w:t>Proc. </w:t>
      </w:r>
      <w:r>
        <w:rPr>
          <w:i/>
        </w:rPr>
        <w:t xml:space="preserve">Natl. Acad. Sci. U.</w:t>
      </w:r>
      <w:r>
        <w:rPr>
          <w:i/>
        </w:rPr>
        <w:t xml:space="preserve"> </w:t>
      </w:r>
      <w:r>
        <w:rPr>
          <w:i/>
        </w:rPr>
        <w:t>S.</w:t>
      </w:r>
      <w:r>
        <w:rPr>
          <w:i/>
        </w:rPr>
        <w:t xml:space="preserve"> </w:t>
      </w:r>
      <w:r>
        <w:rPr>
          <w:i/>
        </w:rPr>
        <w:t>A.</w:t>
      </w:r>
      <w:r>
        <w:t>, 2008, 105, 11623.</w:t>
      </w:r>
    </w:p>
    <w:p w:rsidR="0018722C">
      <w:pPr>
        <w:topLinePunct/>
      </w:pPr>
      <w:r>
        <w:rPr>
          <w:rFonts w:cstheme="minorBidi" w:hAnsiTheme="minorHAnsi" w:eastAsiaTheme="minorHAnsi" w:asciiTheme="minorHAnsi" w:ascii="Calibri"/>
        </w:rPr>
        <w:t>118</w:t>
      </w:r>
    </w:p>
    <w:p w:rsidR="0018722C">
      <w:pPr>
        <w:pStyle w:val="Heading1"/>
        <w:textAlignment w:val="center"/>
        <w:topLinePunct/>
      </w:pPr>
      <w:bookmarkStart w:id="23835" w:name="_Toc68623835"/>
      <w:r>
        <w:pict>
          <v:line style="position:absolute;mso-position-horizontal-relative:page;mso-position-vertical-relative:paragraph;z-index:5032;mso-wrap-distance-left:0;mso-wrap-distance-right:0" from="69.419998pt,17.543959pt" to="540.119998pt,17.543959pt" stroked="true" strokeweight=".71997pt" strokecolor="#000000">
            <v:stroke dashstyle="solid"/>
            <w10:wrap type="topAndBottom"/>
          </v:line>
        </w:pict>
      </w:r>
      <w:r>
        <w:t>第五章</w:t>
      </w:r>
      <w:r>
        <w:t xml:space="preserve">  </w:t>
      </w:r>
      <w:r w:rsidRPr="00DB64CE">
        <w:t>阳离子交换修饰的阴离子金属有机骨架及其在选择性分离、敏化镧系金属离子发光方面的应用</w:t>
      </w:r>
      <w:bookmarkEnd w:id="23835"/>
    </w:p>
    <w:p w:rsidR="0018722C">
      <w:pPr>
        <w:pStyle w:val="Heading1"/>
        <w:topLinePunct/>
      </w:pPr>
      <w:bookmarkStart w:id="23836" w:name="_Toc68623836"/>
      <w:bookmarkStart w:name="_TOC_250030" w:id="85"/>
      <w:bookmarkStart w:name="第五章 阳离子交换修饰的阴离子金属有机骨架及其在选择性分离、敏化镧系金属离子发光" w:id="86"/>
      <w:r/>
      <w:bookmarkEnd w:id="85"/>
      <w:r>
        <w:t>第五章</w:t>
      </w:r>
      <w:r>
        <w:t xml:space="preserve">  </w:t>
      </w:r>
      <w:r w:rsidRPr="00DB64CE">
        <w:t>阳离子交换修饰的阴离子金属有机骨架及其在选择性分离、敏化镧系金属离子发光方面的应用</w:t>
      </w:r>
      <w:bookmarkEnd w:id="23836"/>
    </w:p>
    <w:p w:rsidR="0018722C">
      <w:pPr>
        <w:pStyle w:val="Heading2"/>
        <w:topLinePunct/>
        <w:ind w:left="171" w:hangingChars="171" w:hanging="171"/>
      </w:pPr>
      <w:bookmarkStart w:id="23837" w:name="_Toc68623837"/>
      <w:bookmarkStart w:name="_TOC_250029" w:id="87"/>
      <w:bookmarkStart w:name="5.1 引言 " w:id="88"/>
      <w:r/>
      <w:r>
        <w:t>5.1</w:t>
      </w:r>
      <w:bookmarkEnd w:id="87"/>
      <w:r>
        <w:t xml:space="preserve"> </w:t>
      </w:r>
      <w:r>
        <w:t>引言</w:t>
      </w:r>
      <w:bookmarkEnd w:id="23837"/>
    </w:p>
    <w:p w:rsidR="0018722C">
      <w:pPr>
        <w:topLinePunct/>
      </w:pPr>
      <w:r>
        <w:rPr>
          <w:rFonts w:ascii="宋体" w:eastAsia="宋体" w:hint="eastAsia"/>
        </w:rPr>
        <w:t>阴离子骨架通过骨架外阳离子的交换不仅可以改变骨架的电荷分布，而且可以引入新的金属离子位点，对于调节骨架的吸附分离性质有重要的影响</w:t>
      </w:r>
      <w:r>
        <w:rPr>
          <w:vertAlign w:val="superscript"/>
          /&gt;
        </w:rPr>
        <w:t>1</w:t>
      </w:r>
      <w:r>
        <w:rPr>
          <w:rFonts w:ascii="宋体" w:eastAsia="宋体" w:hint="eastAsia"/>
        </w:rPr>
        <w:t>。此外，阳离子的交换也</w:t>
      </w:r>
      <w:r>
        <w:rPr>
          <w:rFonts w:ascii="宋体" w:eastAsia="宋体" w:hint="eastAsia"/>
        </w:rPr>
        <w:t>可以带来新的性质，如镧系金属离子的发光</w:t>
      </w:r>
      <w:r>
        <w:rPr>
          <w:vertAlign w:val="superscript"/>
          /&gt;
        </w:rPr>
        <w:t>2</w:t>
      </w:r>
      <w:r>
        <w:rPr>
          <w:rFonts w:ascii="宋体" w:eastAsia="宋体" w:hint="eastAsia"/>
        </w:rPr>
        <w:t>，白光化合物</w:t>
      </w:r>
      <w:r>
        <w:rPr>
          <w:vertAlign w:val="superscript"/>
          /&gt;
        </w:rPr>
        <w:t>3</w:t>
      </w:r>
      <w:r>
        <w:rPr>
          <w:rFonts w:ascii="宋体" w:eastAsia="宋体" w:hint="eastAsia"/>
        </w:rPr>
        <w:t>等。然而相对于无机沸石</w:t>
      </w:r>
      <w:r>
        <w:rPr>
          <w:vertAlign w:val="superscript"/>
          /&gt;
        </w:rPr>
        <w:t>4</w:t>
      </w:r>
      <w:r>
        <w:rPr>
          <w:rFonts w:ascii="宋体" w:eastAsia="宋体" w:hint="eastAsia"/>
        </w:rPr>
        <w:t>来</w:t>
      </w:r>
      <w:r>
        <w:rPr>
          <w:rFonts w:ascii="宋体" w:eastAsia="宋体" w:hint="eastAsia"/>
        </w:rPr>
        <w:t>说，目前阴离子金属有机骨架的报道仍然很有限，设计合成新型的阴离子骨架对于丰</w:t>
      </w:r>
      <w:r>
        <w:rPr>
          <w:rFonts w:ascii="宋体" w:eastAsia="宋体" w:hint="eastAsia"/>
        </w:rPr>
        <w:t>富</w:t>
      </w:r>
    </w:p>
    <w:p w:rsidR="0018722C">
      <w:pPr>
        <w:pStyle w:val="BodyText"/>
        <w:spacing w:before="35"/>
        <w:ind w:leftChars="0" w:left="518"/>
        <w:rPr>
          <w:rFonts w:ascii="宋体" w:eastAsia="宋体" w:hint="eastAsia"/>
        </w:rPr>
        <w:topLinePunct/>
      </w:pPr>
      <w:r>
        <w:t>MOFs</w:t>
      </w:r>
      <w:r>
        <w:rPr>
          <w:rFonts w:ascii="宋体" w:eastAsia="宋体" w:hint="eastAsia"/>
        </w:rPr>
        <w:t>的种类和探索其在气体吸附分离等方面的性质仍具有重要意义。</w:t>
      </w:r>
    </w:p>
    <w:p w:rsidR="00000000">
      <w:pPr>
        <w:pStyle w:val="aff7"/>
        <w:spacing w:line="240" w:lineRule="atLeast"/>
        <w:topLinePunct/>
      </w:pPr>
      <w:r>
        <w:drawing>
          <wp:inline>
            <wp:extent cx="6052484" cy="1566672"/>
            <wp:effectExtent l="0" t="0" r="0" b="0"/>
            <wp:docPr id="189" name="image109.jpeg" descr=""/>
            <wp:cNvGraphicFramePr>
              <a:graphicFrameLocks noChangeAspect="1"/>
            </wp:cNvGraphicFramePr>
            <a:graphic>
              <a:graphicData uri="http://schemas.openxmlformats.org/drawingml/2006/picture">
                <pic:pic>
                  <pic:nvPicPr>
                    <pic:cNvPr id="190" name="image109.jpeg"/>
                    <pic:cNvPicPr/>
                  </pic:nvPicPr>
                  <pic:blipFill>
                    <a:blip r:embed="rId284" cstate="print"/>
                    <a:stretch>
                      <a:fillRect/>
                    </a:stretch>
                  </pic:blipFill>
                  <pic:spPr>
                    <a:xfrm>
                      <a:off x="0" y="0"/>
                      <a:ext cx="6052484" cy="1566672"/>
                    </a:xfrm>
                    <a:prstGeom prst="rect">
                      <a:avLst/>
                    </a:prstGeom>
                  </pic:spPr>
                </pic:pic>
              </a:graphicData>
            </a:graphic>
          </wp:inline>
        </w:drawing>
      </w:r>
    </w:p>
    <w:p w:rsidR="0018722C">
      <w:pPr>
        <w:pStyle w:val="a9"/>
        <w:topLinePunct/>
      </w:pPr>
      <w:r>
        <w:rPr>
          <w:rFonts w:ascii="宋体" w:eastAsia="宋体" w:hint="eastAsia"/>
        </w:rPr>
        <w:t>图</w:t>
      </w:r>
      <w:r>
        <w:t>5.1</w:t>
      </w:r>
      <w:r>
        <w:t xml:space="preserve">  </w:t>
      </w:r>
      <w:r w:rsidRPr="00DB64CE">
        <w:t>MOF-324</w:t>
      </w:r>
      <w:r>
        <w:rPr>
          <w:rFonts w:ascii="宋体" w:eastAsia="宋体" w:hint="eastAsia"/>
        </w:rPr>
        <w:t>的合成及结构</w:t>
      </w:r>
    </w:p>
    <w:p w:rsidR="0018722C">
      <w:pPr>
        <w:pStyle w:val="a9"/>
        <w:topLinePunct/>
      </w:pPr>
      <w:r>
        <w:t>Fig.</w:t>
      </w:r>
      <w:r>
        <w:t xml:space="preserve"> </w:t>
      </w:r>
      <w:r w:rsidRPr="00DB64CE">
        <w:t>5.1</w:t>
      </w:r>
      <w:r>
        <w:t xml:space="preserve">  </w:t>
      </w:r>
      <w:r w:rsidRPr="00DB64CE">
        <w:t>Structure and synthetic routes of MOF-324</w:t>
      </w:r>
    </w:p>
    <w:p w:rsidR="0018722C">
      <w:pPr>
        <w:pStyle w:val="aff7"/>
        <w:topLinePunct/>
      </w:pPr>
      <w:r>
        <w:drawing>
          <wp:inline>
            <wp:extent cx="4135757" cy="2975229"/>
            <wp:effectExtent l="0" t="0" r="0" b="0"/>
            <wp:docPr id="191" name="image110.jpeg" descr=""/>
            <wp:cNvGraphicFramePr>
              <a:graphicFrameLocks noChangeAspect="1"/>
            </wp:cNvGraphicFramePr>
            <a:graphic>
              <a:graphicData uri="http://schemas.openxmlformats.org/drawingml/2006/picture">
                <pic:pic>
                  <pic:nvPicPr>
                    <pic:cNvPr id="192" name="image110.jpeg"/>
                    <pic:cNvPicPr/>
                  </pic:nvPicPr>
                  <pic:blipFill>
                    <a:blip r:embed="rId285" cstate="print"/>
                    <a:stretch>
                      <a:fillRect/>
                    </a:stretch>
                  </pic:blipFill>
                  <pic:spPr>
                    <a:xfrm>
                      <a:off x="0" y="0"/>
                      <a:ext cx="4135757" cy="2975229"/>
                    </a:xfrm>
                    <a:prstGeom prst="rect">
                      <a:avLst/>
                    </a:prstGeom>
                  </pic:spPr>
                </pic:pic>
              </a:graphicData>
            </a:graphic>
          </wp:inline>
        </w:drawing>
      </w:r>
    </w:p>
    <w:p w:rsidR="0018722C">
      <w:pPr>
        <w:pStyle w:val="a9"/>
        <w:topLinePunct/>
      </w:pPr>
      <w:r>
        <w:rPr>
          <w:rFonts w:ascii="宋体" w:eastAsia="宋体" w:hint="eastAsia"/>
        </w:rPr>
        <w:t>图</w:t>
      </w:r>
      <w:r>
        <w:t>5</w:t>
      </w:r>
      <w:r>
        <w:t>.</w:t>
      </w:r>
      <w:r>
        <w:t>2</w:t>
      </w:r>
      <w:r>
        <w:t xml:space="preserve">  </w:t>
      </w:r>
      <w:r w:rsidRPr="00DB64CE">
        <w:t>NH</w:t>
      </w:r>
      <w:r>
        <w:rPr>
          <w:vertAlign w:val="subscript"/>
          /&gt;
        </w:rPr>
        <w:t>4</w:t>
      </w:r>
      <w:r>
        <w:t>@</w:t>
      </w:r>
      <w:r>
        <w:rPr>
          <w:b/>
        </w:rPr>
        <w:t>7</w:t>
      </w:r>
      <w:r>
        <w:rPr>
          <w:rFonts w:ascii="宋体" w:eastAsia="宋体" w:hint="eastAsia"/>
        </w:rPr>
        <w:t>的合成步骤以及离子交换过程示意图</w:t>
      </w:r>
    </w:p>
    <w:p w:rsidR="0018722C">
      <w:pPr>
        <w:pStyle w:val="a9"/>
        <w:topLinePunct/>
      </w:pPr>
      <w:r>
        <w:t>Fig.</w:t>
      </w:r>
      <w:r>
        <w:t xml:space="preserve"> </w:t>
      </w:r>
      <w:r w:rsidRPr="00DB64CE">
        <w:t>5.2</w:t>
      </w:r>
      <w:r>
        <w:t xml:space="preserve">  </w:t>
      </w:r>
      <w:r w:rsidRPr="00DB64CE">
        <w:t>Synthesis of NH</w:t>
      </w:r>
      <w:r>
        <w:rPr>
          <w:vertAlign w:val="subscript"/>
          /&gt;
        </w:rPr>
        <w:t>4</w:t>
      </w:r>
      <w:r>
        <w:t>@</w:t>
      </w:r>
      <w:r>
        <w:rPr>
          <w:b/>
        </w:rPr>
        <w:t>7 </w:t>
      </w:r>
      <w:r>
        <w:t>and proposed diagram for cation exchange process</w:t>
      </w:r>
    </w:p>
    <w:p w:rsidR="0018722C">
      <w:pPr>
        <w:topLinePunct/>
      </w:pPr>
      <w:r>
        <w:rPr>
          <w:rFonts w:cstheme="minorBidi" w:hAnsiTheme="minorHAnsi" w:eastAsiaTheme="minorHAnsi" w:asciiTheme="minorHAnsi" w:ascii="Calibri"/>
        </w:rPr>
        <w:t>119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104;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t>Yaghi</w:t>
      </w:r>
      <w:r>
        <w:rPr>
          <w:rFonts w:ascii="宋体" w:eastAsia="宋体" w:hint="eastAsia"/>
        </w:rPr>
        <w:t>等人曾经报道了</w:t>
      </w:r>
      <w:r>
        <w:t>MOF-324</w:t>
      </w:r>
      <w:r>
        <w:t>5</w:t>
      </w:r>
      <w:r>
        <w:rPr>
          <w:rFonts w:ascii="宋体" w:eastAsia="宋体" w:hint="eastAsia"/>
        </w:rPr>
        <w:t>，在这个</w:t>
      </w:r>
      <w:r>
        <w:t>MOF</w:t>
      </w:r>
      <w:r>
        <w:t>(</w:t>
      </w:r>
      <w:r>
        <w:rPr>
          <w:rFonts w:ascii="宋体" w:eastAsia="宋体" w:hint="eastAsia"/>
          <w:spacing w:val="-16"/>
        </w:rPr>
        <w:t>图</w:t>
      </w:r>
      <w:r>
        <w:t>5.1</w:t>
      </w:r>
      <w:r>
        <w:t>)</w:t>
      </w:r>
      <w:r>
        <w:rPr>
          <w:rFonts w:ascii="宋体" w:eastAsia="宋体" w:hint="eastAsia"/>
        </w:rPr>
        <w:t>中，配体吡唑</w:t>
      </w:r>
      <w:r>
        <w:t>-4-</w:t>
      </w:r>
      <w:r>
        <w:rPr>
          <w:rFonts w:ascii="宋体" w:eastAsia="宋体" w:hint="eastAsia"/>
        </w:rPr>
        <w:t>甲酸中羧基的</w:t>
      </w:r>
      <w:r>
        <w:rPr>
          <w:rFonts w:ascii="宋体" w:eastAsia="宋体" w:hint="eastAsia"/>
        </w:rPr>
        <w:t>氢并没有完全脱去，整个骨架是中性的，受此启发，我们改变合成条件，在碱性条件下合</w:t>
      </w:r>
      <w:r>
        <w:rPr>
          <w:rFonts w:ascii="宋体" w:eastAsia="宋体" w:hint="eastAsia"/>
        </w:rPr>
        <w:t>成出一个和</w:t>
      </w:r>
      <w:r>
        <w:t>MOF-324</w:t>
      </w:r>
      <w:r>
        <w:rPr>
          <w:rFonts w:ascii="宋体" w:eastAsia="宋体" w:hint="eastAsia"/>
        </w:rPr>
        <w:t>相同构筑单元和拓扑类型的</w:t>
      </w:r>
      <w:r>
        <w:t>MOF</w:t>
      </w:r>
      <w:r>
        <w:rPr>
          <w:rFonts w:ascii="宋体" w:eastAsia="宋体" w:hint="eastAsia"/>
        </w:rPr>
        <w:t>结构</w:t>
      </w:r>
      <w:r>
        <w:t>NH</w:t>
      </w:r>
      <w:r>
        <w:t>4</w:t>
      </w:r>
      <w:r>
        <w:t>@</w:t>
      </w:r>
      <w:r>
        <w:rPr>
          <w:b/>
        </w:rPr>
        <w:t>7</w:t>
      </w:r>
      <w:r>
        <w:rPr>
          <w:rFonts w:ascii="宋体" w:eastAsia="宋体" w:hint="eastAsia"/>
        </w:rPr>
        <w:t>，与</w:t>
      </w:r>
      <w:r>
        <w:t>MOF-324</w:t>
      </w:r>
      <w:r>
        <w:rPr>
          <w:rFonts w:ascii="宋体" w:eastAsia="宋体" w:hint="eastAsia"/>
        </w:rPr>
        <w:t>不同的</w:t>
      </w:r>
      <w:r>
        <w:rPr>
          <w:rFonts w:ascii="宋体" w:eastAsia="宋体" w:hint="eastAsia"/>
        </w:rPr>
        <w:t>是，在</w:t>
      </w:r>
      <w:r>
        <w:t>NH</w:t>
      </w:r>
      <w:r>
        <w:t>4</w:t>
      </w:r>
      <w:r>
        <w:t>@</w:t>
      </w:r>
      <w:r>
        <w:rPr>
          <w:b/>
        </w:rPr>
        <w:t>7</w:t>
      </w:r>
      <w:r>
        <w:rPr>
          <w:rFonts w:ascii="宋体" w:eastAsia="宋体" w:hint="eastAsia"/>
        </w:rPr>
        <w:t>中，配体吡唑羧酸中羧基的氢全部脱掉，从电荷方面考虑，</w:t>
      </w:r>
      <w:r>
        <w:rPr>
          <w:b/>
        </w:rPr>
        <w:t>7</w:t>
      </w:r>
      <w:r>
        <w:rPr>
          <w:rFonts w:ascii="宋体" w:eastAsia="宋体" w:hint="eastAsia"/>
        </w:rPr>
        <w:t>是一个阴离子的骨架</w:t>
      </w:r>
      <w:r>
        <w:rPr>
          <w:position w:val="1"/>
        </w:rPr>
        <w:t>（</w:t>
      </w:r>
      <w:r>
        <w:rPr>
          <w:rFonts w:ascii="宋体" w:eastAsia="宋体" w:hint="eastAsia"/>
          <w:spacing w:val="-16"/>
          <w:position w:val="1"/>
        </w:rPr>
        <w:t>图</w:t>
      </w:r>
      <w:r>
        <w:rPr>
          <w:position w:val="1"/>
        </w:rPr>
        <w:t>5.2</w:t>
      </w:r>
      <w:r>
        <w:rPr>
          <w:position w:val="1"/>
        </w:rPr>
        <w:t>）</w:t>
      </w:r>
      <w:r>
        <w:rPr>
          <w:rFonts w:ascii="宋体" w:eastAsia="宋体" w:hint="eastAsia"/>
        </w:rPr>
        <w:t>，我们发现，离子交换能够明显改变</w:t>
      </w:r>
      <w:r>
        <w:t>NH</w:t>
      </w:r>
      <w:r>
        <w:t>4</w:t>
      </w:r>
      <w:r>
        <w:t>@</w:t>
      </w:r>
      <w:r>
        <w:rPr>
          <w:b/>
        </w:rPr>
        <w:t>7</w:t>
      </w:r>
      <w:r>
        <w:rPr>
          <w:rFonts w:ascii="宋体" w:eastAsia="宋体" w:hint="eastAsia"/>
        </w:rPr>
        <w:t>在</w:t>
      </w:r>
      <w:r>
        <w:t>CO</w:t>
      </w:r>
      <w:r>
        <w:t>2</w:t>
      </w:r>
      <w:r>
        <w:rPr>
          <w:rFonts w:ascii="宋体" w:eastAsia="宋体" w:hint="eastAsia"/>
        </w:rPr>
        <w:t>吸附分离和有机小分子</w:t>
      </w:r>
      <w:r>
        <w:rPr>
          <w:rFonts w:ascii="宋体" w:eastAsia="宋体" w:hint="eastAsia"/>
        </w:rPr>
        <w:t>分离方面的性质，而且</w:t>
      </w:r>
      <w:r>
        <w:rPr>
          <w:b/>
        </w:rPr>
        <w:t>7</w:t>
      </w:r>
      <w:r>
        <w:rPr>
          <w:rFonts w:ascii="宋体" w:eastAsia="宋体" w:hint="eastAsia"/>
        </w:rPr>
        <w:t>也可以作为主体和天线敏化镧系金属离子的发光。</w:t>
      </w:r>
    </w:p>
    <w:p w:rsidR="0018722C">
      <w:pPr>
        <w:pStyle w:val="Heading2"/>
        <w:topLinePunct/>
        <w:ind w:left="171" w:hangingChars="171" w:hanging="171"/>
      </w:pPr>
      <w:bookmarkStart w:id="23838" w:name="_Toc68623838"/>
      <w:bookmarkStart w:name="_TOC_250028" w:id="89"/>
      <w:bookmarkStart w:name="5.2 实验试剂和测试仪器 " w:id="90"/>
      <w:r>
        <w:t>5.2</w:t>
      </w:r>
      <w:r>
        <w:t xml:space="preserve"> </w:t>
      </w:r>
      <w:r/>
      <w:bookmarkEnd w:id="90"/>
      <w:bookmarkEnd w:id="89"/>
      <w:r>
        <w:t>实验试剂和测试仪器</w:t>
      </w:r>
      <w:bookmarkEnd w:id="23838"/>
    </w:p>
    <w:p w:rsidR="0018722C">
      <w:pPr>
        <w:pStyle w:val="Heading3"/>
        <w:topLinePunct/>
        <w:ind w:left="200" w:hangingChars="200" w:hanging="200"/>
      </w:pPr>
      <w:bookmarkStart w:id="23839" w:name="_Toc68623839"/>
      <w:bookmarkStart w:name="_TOC_250027" w:id="91"/>
      <w:bookmarkEnd w:id="91"/>
      <w:r>
        <w:t>5.2.1</w:t>
      </w:r>
      <w:r>
        <w:t xml:space="preserve"> </w:t>
      </w:r>
      <w:r>
        <w:t>实验试剂</w:t>
      </w:r>
      <w:bookmarkEnd w:id="23839"/>
    </w:p>
    <w:p w:rsidR="0018722C">
      <w:pPr>
        <w:topLinePunct/>
      </w:pPr>
      <w:r>
        <w:t>4-</w:t>
      </w:r>
      <w:r>
        <w:rPr>
          <w:rFonts w:ascii="宋体" w:eastAsia="宋体" w:hint="eastAsia"/>
        </w:rPr>
        <w:t>吡唑甲酸</w:t>
      </w:r>
      <w:r>
        <w:t>4-Pyrazolecarboxylic acid</w:t>
      </w:r>
      <w:r>
        <w:t> </w:t>
      </w:r>
      <w:r>
        <w:t>(</w:t>
      </w:r>
      <w:r>
        <w:t>AR</w:t>
      </w:r>
      <w:r>
        <w:t>)</w:t>
      </w:r>
    </w:p>
    <w:p w:rsidR="0018722C">
      <w:pPr>
        <w:topLinePunct/>
      </w:pPr>
      <w:r>
        <w:rPr>
          <w:rFonts w:ascii="宋体" w:eastAsia="宋体" w:hint="eastAsia"/>
        </w:rPr>
        <w:t>六水合硝酸锌</w:t>
      </w:r>
      <w:r>
        <w:t>Zinc nitrate hexahydrate</w:t>
      </w:r>
      <w:r>
        <w:t> </w:t>
      </w:r>
      <w:r>
        <w:t>(</w:t>
      </w:r>
      <w:r>
        <w:t>AR</w:t>
      </w:r>
      <w:r>
        <w:t>)</w:t>
      </w:r>
    </w:p>
    <w:p w:rsidR="0018722C">
      <w:pPr>
        <w:topLinePunct/>
      </w:pPr>
      <w:r>
        <w:rPr>
          <w:rFonts w:ascii="宋体" w:eastAsia="宋体" w:hint="eastAsia"/>
        </w:rPr>
        <w:t>硝酸锂</w:t>
      </w:r>
      <w:r>
        <w:t>Lithium nitrate</w:t>
      </w:r>
      <w:r>
        <w:t> </w:t>
      </w:r>
      <w:r>
        <w:t>(</w:t>
      </w:r>
      <w:r>
        <w:t>AR</w:t>
      </w:r>
      <w:r>
        <w:t>)</w:t>
      </w:r>
    </w:p>
    <w:p w:rsidR="0018722C">
      <w:pPr>
        <w:topLinePunct/>
      </w:pPr>
      <w:r>
        <w:rPr>
          <w:rFonts w:ascii="宋体" w:eastAsia="宋体" w:hint="eastAsia"/>
        </w:rPr>
        <w:t>六水合硝酸镁</w:t>
      </w:r>
      <w:r>
        <w:t>Magnesium nitrate hexahydrate</w:t>
      </w:r>
      <w:r>
        <w:t> </w:t>
      </w:r>
      <w:r>
        <w:t>(</w:t>
      </w:r>
      <w:r>
        <w:t>AR</w:t>
      </w:r>
      <w:r>
        <w:t>)</w:t>
      </w:r>
    </w:p>
    <w:p w:rsidR="0018722C">
      <w:pPr>
        <w:topLinePunct/>
      </w:pPr>
      <w:r>
        <w:rPr>
          <w:rFonts w:ascii="宋体" w:eastAsia="宋体" w:hint="eastAsia"/>
        </w:rPr>
        <w:t>六水合硝酸铕</w:t>
      </w:r>
      <w:r>
        <w:t>Europium</w:t>
      </w:r>
      <w:r>
        <w:t>(</w:t>
      </w:r>
      <w:r>
        <w:t>III</w:t>
      </w:r>
      <w:r>
        <w:t>)</w:t>
      </w:r>
      <w:r>
        <w:t xml:space="preserve"> nitrate hexahydrate</w:t>
      </w:r>
      <w:r>
        <w:t> </w:t>
      </w:r>
      <w:r>
        <w:t>(</w:t>
      </w:r>
      <w:r>
        <w:t>AR</w:t>
      </w:r>
      <w:r>
        <w:t>)</w:t>
      </w:r>
    </w:p>
    <w:p w:rsidR="0018722C">
      <w:pPr>
        <w:topLinePunct/>
      </w:pPr>
      <w:r>
        <w:rPr>
          <w:rFonts w:ascii="宋体" w:eastAsia="宋体" w:hint="eastAsia"/>
        </w:rPr>
        <w:t>六水合硝酸铽</w:t>
      </w:r>
      <w:r>
        <w:t>Terbium</w:t>
      </w:r>
      <w:r>
        <w:t>(</w:t>
      </w:r>
      <w:r>
        <w:t>III</w:t>
      </w:r>
      <w:r>
        <w:t>)</w:t>
      </w:r>
      <w:r>
        <w:t xml:space="preserve"> nitrate hexahydrate</w:t>
      </w:r>
      <w:r>
        <w:t> </w:t>
      </w:r>
      <w:r>
        <w:t>(</w:t>
      </w:r>
      <w:r>
        <w:t>AR</w:t>
      </w:r>
      <w:r>
        <w:t>)</w:t>
      </w:r>
    </w:p>
    <w:p w:rsidR="0018722C">
      <w:pPr>
        <w:topLinePunct/>
      </w:pPr>
      <w:r>
        <w:t>30 %</w:t>
      </w:r>
      <w:r w:rsidR="001852F3">
        <w:t xml:space="preserve"> </w:t>
      </w:r>
      <w:r>
        <w:rPr>
          <w:rFonts w:ascii="宋体" w:eastAsia="宋体" w:hint="eastAsia"/>
        </w:rPr>
        <w:t>三甲胺水溶液</w:t>
      </w:r>
      <w:r>
        <w:t>Trimethylamine</w:t>
      </w:r>
      <w:r>
        <w:t> </w:t>
      </w:r>
      <w:r>
        <w:t>(</w:t>
      </w:r>
      <w:r>
        <w:t>AR</w:t>
      </w:r>
      <w:r>
        <w:t>)</w:t>
      </w:r>
    </w:p>
    <w:p w:rsidR="0018722C">
      <w:pPr>
        <w:topLinePunct/>
      </w:pPr>
      <w:r>
        <w:rPr>
          <w:rFonts w:ascii="宋体" w:eastAsia="宋体" w:hint="eastAsia"/>
        </w:rPr>
        <w:t>三乙胺</w:t>
      </w:r>
      <w:r>
        <w:t>Triethylamine</w:t>
      </w:r>
      <w:r>
        <w:t> </w:t>
      </w:r>
      <w:r>
        <w:t>(</w:t>
      </w:r>
      <w:r>
        <w:t>AR</w:t>
      </w:r>
      <w:r>
        <w:t>)</w:t>
      </w:r>
    </w:p>
    <w:p w:rsidR="0018722C">
      <w:pPr>
        <w:topLinePunct/>
      </w:pPr>
      <w:r>
        <w:rPr>
          <w:rFonts w:ascii="宋体" w:eastAsia="宋体" w:hint="eastAsia"/>
        </w:rPr>
        <w:t>其他试剂及溶剂均为</w:t>
      </w:r>
      <w:r>
        <w:t>AR</w:t>
      </w:r>
      <w:r>
        <w:rPr>
          <w:rFonts w:ascii="宋体" w:eastAsia="宋体" w:hint="eastAsia"/>
        </w:rPr>
        <w:t>级，未经处理直接使用。</w:t>
      </w:r>
    </w:p>
    <w:p w:rsidR="0018722C">
      <w:pPr>
        <w:pStyle w:val="Heading3"/>
        <w:topLinePunct/>
        <w:ind w:left="200" w:hangingChars="200" w:hanging="200"/>
      </w:pPr>
      <w:bookmarkStart w:id="23840" w:name="_Toc68623840"/>
      <w:bookmarkStart w:name="_TOC_250026" w:id="92"/>
      <w:bookmarkEnd w:id="92"/>
      <w:r>
        <w:t>5.2.2</w:t>
      </w:r>
      <w:r>
        <w:t xml:space="preserve"> </w:t>
      </w:r>
      <w:r>
        <w:t>测试方法</w:t>
      </w:r>
      <w:bookmarkEnd w:id="23840"/>
    </w:p>
    <w:p w:rsidR="0018722C">
      <w:pPr>
        <w:topLinePunct/>
      </w:pPr>
      <w:r>
        <w:rPr>
          <w:rFonts w:ascii="宋体" w:eastAsia="宋体" w:hint="eastAsia"/>
        </w:rPr>
        <w:t>元素分析：</w:t>
      </w:r>
      <w:r>
        <w:t>Vario EL III CHNS</w:t>
      </w:r>
      <w:r>
        <w:rPr>
          <w:rFonts w:ascii="宋体" w:eastAsia="宋体" w:hint="eastAsia"/>
        </w:rPr>
        <w:t>元素分析仪。</w:t>
      </w:r>
    </w:p>
    <w:p w:rsidR="0018722C">
      <w:pPr>
        <w:topLinePunct/>
      </w:pPr>
      <w:r>
        <w:rPr>
          <w:rFonts w:ascii="宋体" w:hAnsi="宋体" w:eastAsia="宋体" w:hint="eastAsia"/>
        </w:rPr>
        <w:t>热重：</w:t>
      </w:r>
      <w:r>
        <w:t>T</w:t>
      </w:r>
      <w:r>
        <w:t>A Instru</w:t>
      </w:r>
      <w:r>
        <w:t>m</w:t>
      </w:r>
      <w:r>
        <w:t>ents Q50</w:t>
      </w:r>
      <w:r>
        <w:rPr>
          <w:rFonts w:ascii="宋体" w:hAnsi="宋体" w:eastAsia="宋体" w:hint="eastAsia"/>
        </w:rPr>
        <w:t>热重分析仪，氮气气氛，流速</w:t>
      </w:r>
      <w:r>
        <w:t>40 </w:t>
      </w:r>
      <w:r>
        <w:t>m</w:t>
      </w:r>
      <w:r>
        <w:t>L</w:t>
      </w:r>
      <w:r>
        <w:t>/</w:t>
      </w:r>
      <w:r>
        <w:t>m</w:t>
      </w:r>
      <w:r>
        <w:t>i</w:t>
      </w:r>
      <w:r>
        <w:t>n</w:t>
      </w:r>
      <w:r>
        <w:rPr>
          <w:rFonts w:ascii="宋体" w:hAnsi="宋体" w:eastAsia="宋体" w:hint="eastAsia"/>
        </w:rPr>
        <w:t>，升温速率</w:t>
      </w:r>
      <w:r>
        <w:t>10</w:t>
      </w:r>
      <w:r w:rsidR="001852F3">
        <w:t xml:space="preserve">°C</w:t>
      </w:r>
      <w:r>
        <w:t>/</w:t>
      </w:r>
      <w:r>
        <w:t>m</w:t>
      </w:r>
      <w:r>
        <w:t>i</w:t>
      </w:r>
      <w:r>
        <w:t>n</w:t>
      </w:r>
      <w:r>
        <w:rPr>
          <w:rFonts w:ascii="宋体" w:hAnsi="宋体" w:eastAsia="宋体" w:hint="eastAsia"/>
        </w:rPr>
        <w:t>，温度范围为室温</w:t>
      </w:r>
      <w:r>
        <w:t>~800</w:t>
      </w:r>
      <w:r w:rsidR="001852F3">
        <w:t xml:space="preserve">°C</w:t>
      </w:r>
      <w:r>
        <w:rPr>
          <w:rFonts w:ascii="宋体" w:hAnsi="宋体" w:eastAsia="宋体" w:hint="eastAsia"/>
        </w:rPr>
        <w:t>。</w:t>
      </w:r>
    </w:p>
    <w:p w:rsidR="0018722C">
      <w:pPr>
        <w:topLinePunct/>
      </w:pPr>
      <w:r>
        <w:rPr>
          <w:rFonts w:ascii="宋体" w:eastAsia="宋体" w:hint="eastAsia"/>
        </w:rPr>
        <w:t>红外光谱：</w:t>
      </w:r>
      <w:r>
        <w:t>Nicolet </w:t>
      </w:r>
      <w:r>
        <w:t>Avatar </w:t>
      </w:r>
      <w:r>
        <w:t>360</w:t>
      </w:r>
      <w:r>
        <w:rPr>
          <w:rFonts w:ascii="宋体" w:eastAsia="宋体" w:hint="eastAsia"/>
        </w:rPr>
        <w:t>傅里叶变换红外光谱仪，</w:t>
      </w:r>
      <w:r>
        <w:t>KBr</w:t>
      </w:r>
      <w:r>
        <w:rPr>
          <w:rFonts w:ascii="宋体" w:eastAsia="宋体" w:hint="eastAsia"/>
        </w:rPr>
        <w:t>压片，扫描范围</w:t>
      </w:r>
      <w:r>
        <w:t>400~4000 </w:t>
      </w:r>
      <w:r>
        <w:t>cm</w:t>
      </w:r>
      <w:r>
        <w:rPr>
          <w:vertAlign w:val="superscript"/>
          /&gt;
        </w:rPr>
        <w:t>-1</w:t>
      </w:r>
      <w:r>
        <w:rPr>
          <w:rFonts w:ascii="宋体" w:eastAsia="宋体" w:hint="eastAsia"/>
          <w:rFonts w:ascii="宋体" w:eastAsia="宋体" w:hint="eastAsia"/>
        </w:rPr>
        <w:t>.</w:t>
      </w:r>
    </w:p>
    <w:p w:rsidR="0018722C">
      <w:pPr>
        <w:topLinePunct/>
      </w:pPr>
      <w:r>
        <w:rPr>
          <w:rFonts w:ascii="宋体" w:eastAsia="宋体" w:hint="eastAsia"/>
        </w:rPr>
        <w:t>核磁氢谱：</w:t>
      </w:r>
      <w:r>
        <w:t>Bruker DPX 400</w:t>
      </w:r>
      <w:r>
        <w:rPr>
          <w:rFonts w:ascii="宋体" w:eastAsia="宋体" w:hint="eastAsia"/>
        </w:rPr>
        <w:t>核磁共振波谱仪。</w:t>
      </w:r>
    </w:p>
    <w:p w:rsidR="0018722C">
      <w:pPr>
        <w:topLinePunct/>
      </w:pPr>
      <w:r>
        <w:rPr>
          <w:rFonts w:ascii="宋体" w:eastAsia="宋体" w:hint="eastAsia"/>
        </w:rPr>
        <w:t>紫外吸收光谱：</w:t>
      </w:r>
      <w:r>
        <w:t>Bio-Logic MOS-450</w:t>
      </w:r>
      <w:r>
        <w:t>/</w:t>
      </w:r>
      <w:r>
        <w:t xml:space="preserve">AF-CD</w:t>
      </w:r>
      <w:r>
        <w:rPr>
          <w:rFonts w:ascii="宋体" w:eastAsia="宋体" w:hint="eastAsia"/>
        </w:rPr>
        <w:t>光谱仪，</w:t>
      </w:r>
      <w:r>
        <w:t>KCl</w:t>
      </w:r>
      <w:r>
        <w:rPr>
          <w:rFonts w:ascii="宋体" w:eastAsia="宋体" w:hint="eastAsia"/>
        </w:rPr>
        <w:t>压片。</w:t>
      </w:r>
    </w:p>
    <w:p w:rsidR="0018722C">
      <w:pPr>
        <w:topLinePunct/>
      </w:pPr>
      <w:r>
        <w:t>X</w:t>
      </w:r>
      <w:r>
        <w:rPr>
          <w:rFonts w:ascii="宋体" w:eastAsia="宋体" w:hint="eastAsia"/>
        </w:rPr>
        <w:t>射线粉末衍射：</w:t>
      </w:r>
      <w:r>
        <w:t>Bruker D8 X</w:t>
      </w:r>
      <w:r>
        <w:rPr>
          <w:rFonts w:ascii="宋体" w:eastAsia="宋体" w:hint="eastAsia"/>
        </w:rPr>
        <w:t>射线粉末衍射仪，</w:t>
      </w:r>
      <w:r>
        <w:t>Cu</w:t>
      </w:r>
      <w:r>
        <w:rPr>
          <w:rFonts w:ascii="宋体" w:eastAsia="宋体" w:hint="eastAsia"/>
        </w:rPr>
        <w:t>靶。</w:t>
      </w:r>
      <w:r>
        <w:rPr>
          <w:rFonts w:ascii="宋体" w:eastAsia="宋体" w:hint="eastAsia"/>
        </w:rPr>
        <w:t>全谱</w:t>
      </w:r>
      <w:r>
        <w:t>ICP</w:t>
      </w:r>
      <w:r>
        <w:rPr>
          <w:rFonts w:ascii="宋体" w:eastAsia="宋体" w:hint="eastAsia"/>
        </w:rPr>
        <w:t>发射光谱：日本岛津公司全谱</w:t>
      </w:r>
      <w:r>
        <w:t>ICP</w:t>
      </w:r>
      <w:r>
        <w:rPr>
          <w:rFonts w:ascii="宋体" w:eastAsia="宋体" w:hint="eastAsia"/>
        </w:rPr>
        <w:t>发射光谱仪。</w:t>
      </w:r>
    </w:p>
    <w:p w:rsidR="0018722C">
      <w:pPr>
        <w:topLinePunct/>
      </w:pPr>
      <w:r>
        <w:rPr>
          <w:rFonts w:cstheme="minorBidi" w:hAnsiTheme="minorHAnsi" w:eastAsiaTheme="minorHAnsi" w:asciiTheme="minorHAnsi" w:ascii="Calibri"/>
        </w:rPr>
        <w:t>120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128;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topLinePunct/>
      </w:pPr>
      <w:r>
        <w:rPr>
          <w:rFonts w:ascii="宋体" w:eastAsia="宋体" w:hint="eastAsia"/>
        </w:rPr>
        <w:t xml:space="preserve">气体吸附：美国</w:t>
      </w:r>
      <w:r>
        <w:t xml:space="preserve">Micromeritics ASAP 2020M</w:t>
      </w:r>
      <w:r>
        <w:rPr>
          <w:rFonts w:ascii="宋体" w:eastAsia="宋体" w:hint="eastAsia"/>
        </w:rPr>
        <w:t xml:space="preserve">比表面和孔径分析仪，测试气体为氮气和</w:t>
      </w:r>
      <w:r>
        <w:rPr>
          <w:rFonts w:ascii="宋体" w:eastAsia="宋体" w:hint="eastAsia"/>
        </w:rPr>
        <w:t xml:space="preserve">二</w:t>
      </w:r>
      <w:r>
        <w:rPr>
          <w:rFonts w:ascii="宋体" w:eastAsia="宋体" w:hint="eastAsia"/>
        </w:rPr>
        <w:t xml:space="preserve">氧化碳，测试温度为</w:t>
      </w:r>
      <w:r>
        <w:t xml:space="preserve">77 K</w:t>
      </w:r>
      <w:r>
        <w:t xml:space="preserve"> </w:t>
      </w:r>
      <w:r>
        <w:t xml:space="preserve">(</w:t>
      </w:r>
      <w:r>
        <w:rPr>
          <w:spacing w:val="0"/>
          <w:position w:val="1"/>
        </w:rPr>
        <w:t xml:space="preserve">N</w:t>
      </w:r>
      <w:r>
        <w:rPr>
          <w:w w:val="99"/>
          <w:sz w:val="16"/>
        </w:rPr>
        <w:t xml:space="preserve">2</w:t>
      </w:r>
      <w:r>
        <w:t xml:space="preserve">)</w:t>
      </w:r>
      <w:r>
        <w:rPr>
          <w:rFonts w:ascii="宋体" w:eastAsia="宋体" w:hint="eastAsia"/>
          <w:rFonts w:ascii="宋体" w:eastAsia="宋体" w:hint="eastAsia"/>
          <w:spacing w:val="-60"/>
          <w:position w:val="1"/>
        </w:rPr>
        <w:t xml:space="preserve">, </w:t>
      </w:r>
      <w:r>
        <w:t xml:space="preserve">273 K</w:t>
      </w:r>
      <w:r>
        <w:t xml:space="preserve"> </w:t>
      </w:r>
      <w:r>
        <w:t xml:space="preserve">(</w:t>
      </w:r>
      <w:r>
        <w:rPr>
          <w:spacing w:val="0"/>
          <w:position w:val="1"/>
        </w:rPr>
        <w:t xml:space="preserve">N</w:t>
      </w:r>
      <w:r>
        <w:rPr>
          <w:w w:val="99"/>
          <w:sz w:val="16"/>
        </w:rPr>
        <w:t xml:space="preserve">2</w:t>
      </w:r>
      <w:r>
        <w:rPr>
          <w:rFonts w:ascii="宋体" w:eastAsia="宋体" w:hint="eastAsia"/>
          <w:spacing w:val="16"/>
          <w:position w:val="1"/>
        </w:rPr>
        <w:t xml:space="preserve">和</w:t>
      </w:r>
      <w:r>
        <w:rPr>
          <w:spacing w:val="0"/>
          <w:position w:val="1"/>
        </w:rPr>
        <w:t xml:space="preserve">CO</w:t>
      </w:r>
      <w:r>
        <w:rPr>
          <w:w w:val="99"/>
          <w:sz w:val="16"/>
        </w:rPr>
        <w:t xml:space="preserve">2</w:t>
      </w:r>
      <w:r>
        <w:t xml:space="preserve">)</w:t>
      </w:r>
      <w:r>
        <w:rPr>
          <w:rFonts w:ascii="宋体" w:eastAsia="宋体" w:hint="eastAsia"/>
        </w:rPr>
        <w:t xml:space="preserve">，</w:t>
      </w:r>
      <w:r>
        <w:t xml:space="preserve">29</w:t>
      </w:r>
      <w:r>
        <w:t xml:space="preserve">8 K</w:t>
      </w:r>
      <w:r>
        <w:t xml:space="preserve"> </w:t>
      </w:r>
      <w:r>
        <w:t xml:space="preserve">(</w:t>
      </w:r>
      <w:r>
        <w:rPr>
          <w:spacing w:val="0"/>
          <w:position w:val="1"/>
        </w:rPr>
        <w:t xml:space="preserve">C</w:t>
      </w:r>
      <w:r>
        <w:rPr>
          <w:position w:val="1"/>
        </w:rPr>
        <w:t xml:space="preserve">O</w:t>
      </w:r>
      <w:r>
        <w:rPr>
          <w:w w:val="99"/>
          <w:sz w:val="16"/>
        </w:rPr>
        <w:t xml:space="preserve">2</w:t>
      </w:r>
      <w:r>
        <w:t xml:space="preserve">)</w:t>
      </w:r>
      <w:r>
        <w:rPr>
          <w:rFonts w:ascii="宋体" w:eastAsia="宋体" w:hint="eastAsia"/>
          <w:rFonts w:ascii="宋体" w:eastAsia="宋体" w:hint="eastAsia"/>
          <w:spacing w:val="-60"/>
          <w:position w:val="1"/>
        </w:rPr>
        <w:t xml:space="preserve">, </w:t>
      </w:r>
      <w:r>
        <w:t xml:space="preserve">30</w:t>
      </w:r>
      <w:r>
        <w:t xml:space="preserve">3 K</w:t>
      </w:r>
      <w:r>
        <w:t xml:space="preserve"> </w:t>
      </w:r>
      <w:r>
        <w:t xml:space="preserve">(</w:t>
      </w:r>
      <w:r>
        <w:rPr>
          <w:spacing w:val="0"/>
          <w:position w:val="1"/>
        </w:rPr>
        <w:t xml:space="preserve">C</w:t>
      </w:r>
      <w:r>
        <w:rPr>
          <w:position w:val="1"/>
        </w:rPr>
        <w:t xml:space="preserve">O</w:t>
      </w:r>
      <w:r>
        <w:rPr>
          <w:w w:val="99"/>
          <w:sz w:val="16"/>
        </w:rPr>
        <w:t xml:space="preserve">2</w:t>
      </w:r>
      <w:r>
        <w:t xml:space="preserve">)</w:t>
      </w:r>
      <w:r>
        <w:rPr>
          <w:rFonts w:ascii="宋体" w:eastAsia="宋体" w:hint="eastAsia"/>
        </w:rPr>
        <w:t xml:space="preserve">和</w:t>
      </w:r>
      <w:r>
        <w:t xml:space="preserve">30</w:t>
      </w:r>
      <w:r>
        <w:t xml:space="preserve">8 K</w:t>
      </w:r>
      <w:r>
        <w:t xml:space="preserve"> </w:t>
      </w:r>
      <w:r>
        <w:t xml:space="preserve">(</w:t>
      </w:r>
      <w:r>
        <w:rPr>
          <w:spacing w:val="0"/>
          <w:position w:val="1"/>
        </w:rPr>
        <w:t xml:space="preserve">C</w:t>
      </w:r>
      <w:r>
        <w:rPr>
          <w:position w:val="1"/>
        </w:rPr>
        <w:t xml:space="preserve">O</w:t>
      </w:r>
      <w:r>
        <w:rPr>
          <w:w w:val="99"/>
          <w:sz w:val="16"/>
        </w:rPr>
        <w:t xml:space="preserve">2</w:t>
      </w:r>
      <w:r>
        <w:t xml:space="preserve">)</w:t>
      </w:r>
      <w:r>
        <w:rPr>
          <w:rFonts w:ascii="宋体" w:eastAsia="宋体" w:hint="eastAsia"/>
        </w:rPr>
        <w:t xml:space="preserve">。</w:t>
      </w:r>
    </w:p>
    <w:p w:rsidR="0018722C">
      <w:pPr>
        <w:topLinePunct/>
      </w:pPr>
      <w:r>
        <w:rPr>
          <w:rFonts w:ascii="宋体" w:eastAsia="宋体" w:hint="eastAsia"/>
        </w:rPr>
        <w:t>发射光谱和激发光谱：</w:t>
      </w:r>
      <w:r>
        <w:t>Edinburgh</w:t>
      </w:r>
      <w:r>
        <w:rPr>
          <w:rFonts w:ascii="宋体" w:eastAsia="宋体" w:hint="eastAsia"/>
        </w:rPr>
        <w:t>公司</w:t>
      </w:r>
      <w:r>
        <w:t>FLS-920</w:t>
      </w:r>
      <w:r>
        <w:rPr>
          <w:rFonts w:ascii="宋体" w:eastAsia="宋体" w:hint="eastAsia"/>
        </w:rPr>
        <w:t>荧光光谱仪，光源为</w:t>
      </w:r>
      <w:r>
        <w:t>Xe-900</w:t>
      </w:r>
      <w:r>
        <w:rPr>
          <w:rFonts w:ascii="宋体" w:eastAsia="宋体" w:hint="eastAsia"/>
        </w:rPr>
        <w:t>连续波长</w:t>
      </w:r>
      <w:r>
        <w:rPr>
          <w:rFonts w:ascii="宋体" w:eastAsia="宋体" w:hint="eastAsia"/>
        </w:rPr>
        <w:t>的</w:t>
      </w:r>
      <w:r>
        <w:t>Xe</w:t>
      </w:r>
      <w:r>
        <w:rPr>
          <w:rFonts w:ascii="宋体" w:eastAsia="宋体" w:hint="eastAsia"/>
        </w:rPr>
        <w:t>灯，检测器为</w:t>
      </w:r>
      <w:r>
        <w:t>Hamamatsu R928P</w:t>
      </w:r>
      <w:r>
        <w:rPr>
          <w:rFonts w:ascii="宋体" w:eastAsia="宋体" w:hint="eastAsia"/>
        </w:rPr>
        <w:t>半导体制冷红敏光电倍增管检测器。</w:t>
      </w:r>
    </w:p>
    <w:p w:rsidR="0018722C">
      <w:pPr>
        <w:topLinePunct/>
      </w:pPr>
      <w:r>
        <w:rPr>
          <w:rFonts w:ascii="宋体" w:hAnsi="宋体" w:eastAsia="宋体" w:hint="eastAsia"/>
        </w:rPr>
        <w:t>单晶结构的测定以及精修：选择大小适当的配合物单晶，在牛津</w:t>
      </w:r>
      <w:r>
        <w:t>Gemini E</w:t>
      </w:r>
      <w:r>
        <w:rPr>
          <w:rFonts w:ascii="宋体" w:hAnsi="宋体" w:eastAsia="宋体" w:hint="eastAsia"/>
        </w:rPr>
        <w:t>单晶衍射仪</w:t>
      </w:r>
      <w:r>
        <w:rPr>
          <w:rFonts w:ascii="宋体" w:hAnsi="宋体" w:eastAsia="宋体" w:hint="eastAsia"/>
        </w:rPr>
        <w:t>以</w:t>
      </w:r>
      <w:r>
        <w:t>ω</w:t>
      </w:r>
      <w:r>
        <w:rPr>
          <w:rFonts w:ascii="宋体" w:hAnsi="宋体" w:eastAsia="宋体" w:hint="eastAsia"/>
        </w:rPr>
        <w:t>扫描方式收集数据，采用</w:t>
      </w:r>
      <w:r>
        <w:t>multi-scan</w:t>
      </w:r>
      <w:r>
        <w:rPr>
          <w:rFonts w:ascii="宋体" w:hAnsi="宋体" w:eastAsia="宋体" w:hint="eastAsia"/>
        </w:rPr>
        <w:t>吸收校正方法，光源为石墨单色器单色化的</w:t>
      </w:r>
      <w:r>
        <w:t>Cu-Kα</w:t>
      </w:r>
      <w:r>
        <w:rPr>
          <w:rFonts w:ascii="宋体" w:hAnsi="宋体" w:eastAsia="宋体" w:hint="eastAsia"/>
        </w:rPr>
        <w:t>射线</w:t>
      </w:r>
      <w:r>
        <w:rPr>
          <w:spacing w:val="0"/>
        </w:rPr>
        <w:t>（</w:t>
      </w:r>
      <w:r>
        <w:t>λ</w:t>
      </w:r>
      <w:r w:rsidR="001852F3">
        <w:rPr>
          <w:spacing w:val="0"/>
        </w:rPr>
        <w:t xml:space="preserve">= 1.5418</w:t>
      </w:r>
      <w:r>
        <w:t>4</w:t>
      </w:r>
      <w:r w:rsidR="001852F3">
        <w:rPr>
          <w:spacing w:val="0"/>
        </w:rPr>
        <w:t xml:space="preserve">Å</w:t>
      </w:r>
      <w:r>
        <w:t>）</w:t>
      </w:r>
      <w:r>
        <w:rPr>
          <w:rFonts w:ascii="宋体" w:hAnsi="宋体" w:eastAsia="宋体" w:hint="eastAsia"/>
        </w:rPr>
        <w:t>，检测器为</w:t>
      </w:r>
      <w:r>
        <w:t>A</w:t>
      </w:r>
      <w:r>
        <w:t>TLA</w:t>
      </w:r>
      <w:r>
        <w:t>S</w:t>
      </w:r>
      <w:r>
        <w:t> CC</w:t>
      </w:r>
      <w:r>
        <w:t>D</w:t>
      </w:r>
      <w:r>
        <w:rPr>
          <w:rFonts w:ascii="宋体" w:hAnsi="宋体" w:eastAsia="宋体" w:hint="eastAsia"/>
        </w:rPr>
        <w:t>检测器</w:t>
      </w:r>
      <w:r>
        <w:t>(</w:t>
      </w:r>
      <w:r>
        <w:rPr>
          <w:spacing w:val="0"/>
        </w:rPr>
        <w:t>CrysAli</w:t>
      </w:r>
      <w:r>
        <w:t>s CCD, </w:t>
      </w:r>
      <w:r>
        <w:rPr>
          <w:spacing w:val="0"/>
        </w:rPr>
        <w:t>Oxfor</w:t>
      </w:r>
      <w:r>
        <w:t>d</w:t>
      </w:r>
      <w:r>
        <w:rPr>
          <w:spacing w:val="0"/>
        </w:rPr>
        <w:t> D</w:t>
      </w:r>
      <w:r>
        <w:rPr>
          <w:spacing w:val="0"/>
        </w:rPr>
        <w:t>i</w:t>
      </w:r>
      <w:r>
        <w:rPr>
          <w:spacing w:val="-3"/>
        </w:rPr>
        <w:t>f</w:t>
      </w:r>
      <w:r>
        <w:rPr>
          <w:spacing w:val="0"/>
        </w:rPr>
        <w:t>fractio</w:t>
      </w:r>
      <w:r>
        <w:t>n Ltd</w:t>
      </w:r>
      <w:r>
        <w:t>)</w:t>
      </w:r>
      <w:r>
        <w:rPr>
          <w:rFonts w:ascii="宋体" w:hAnsi="宋体" w:eastAsia="宋体" w:hint="eastAsia"/>
        </w:rPr>
        <w:t>，</w:t>
      </w:r>
      <w:r>
        <w:rPr>
          <w:rFonts w:ascii="宋体" w:hAnsi="宋体" w:eastAsia="宋体" w:hint="eastAsia"/>
        </w:rPr>
        <w:t>数据收集温度为</w:t>
      </w:r>
      <w:r>
        <w:t>298 K</w:t>
      </w:r>
      <w:r>
        <w:rPr>
          <w:rFonts w:ascii="宋体" w:hAnsi="宋体" w:eastAsia="宋体" w:hint="eastAsia"/>
        </w:rPr>
        <w:t>数据采用</w:t>
      </w:r>
      <w:r>
        <w:t>Olex2</w:t>
      </w:r>
      <w:r>
        <w:rPr>
          <w:rFonts w:ascii="宋体" w:hAnsi="宋体" w:eastAsia="宋体" w:hint="eastAsia"/>
        </w:rPr>
        <w:t>程序进行解析，用直接法确定金属原子及其他非氢</w:t>
      </w:r>
      <w:r>
        <w:rPr>
          <w:rFonts w:ascii="宋体" w:hAnsi="宋体" w:eastAsia="宋体" w:hint="eastAsia"/>
        </w:rPr>
        <w:t>原子的位置，然后用差值函数法和最小二乘法求出其余全部非氢原子坐标，并用理论加氢法得到全部氢原子的位置。本章涉及配合物的晶体学参数及主要的键长键角参数见</w:t>
      </w:r>
      <w:r>
        <w:rPr>
          <w:rFonts w:ascii="宋体" w:hAnsi="宋体" w:eastAsia="宋体" w:hint="eastAsia"/>
        </w:rPr>
        <w:t>表</w:t>
      </w:r>
      <w:r>
        <w:t>5</w:t>
      </w:r>
      <w:r>
        <w:t>.</w:t>
      </w:r>
      <w:r>
        <w:t>1</w:t>
      </w:r>
      <w:r>
        <w:rPr>
          <w:rFonts w:ascii="宋体" w:hAnsi="宋体" w:eastAsia="宋体" w:hint="eastAsia"/>
        </w:rPr>
        <w:t>和</w:t>
      </w:r>
      <w:r>
        <w:rPr>
          <w:rFonts w:ascii="宋体" w:hAnsi="宋体" w:eastAsia="宋体" w:hint="eastAsia"/>
        </w:rPr>
        <w:t>表</w:t>
      </w:r>
      <w:r>
        <w:t>5</w:t>
      </w:r>
      <w:r>
        <w:t>.</w:t>
      </w:r>
      <w:r>
        <w:t>2</w:t>
      </w:r>
      <w:r>
        <w:rPr>
          <w:rFonts w:ascii="宋体" w:hAnsi="宋体" w:eastAsia="宋体" w:hint="eastAsia"/>
        </w:rPr>
        <w:t>。</w:t>
      </w:r>
    </w:p>
    <w:p w:rsidR="0018722C">
      <w:pPr>
        <w:pStyle w:val="Heading3"/>
        <w:topLinePunct/>
        <w:ind w:left="200" w:hangingChars="200" w:hanging="200"/>
      </w:pPr>
      <w:bookmarkStart w:id="23841" w:name="_Toc68623841"/>
      <w:bookmarkStart w:name="_TOC_250025" w:id="93"/>
      <w:r>
        <w:t>5.2.3</w:t>
      </w:r>
      <w:r>
        <w:t> </w:t>
      </w:r>
      <w:bookmarkEnd w:id="93"/>
      <w:r>
        <w:t>等量吸附焓和气体吸附选择性的计算</w:t>
      </w:r>
      <w:bookmarkEnd w:id="23841"/>
    </w:p>
    <w:p w:rsidR="0018722C">
      <w:pPr>
        <w:widowControl w:val="0"/>
        <w:snapToGrid w:val="1"/>
        <w:spacing w:beforeLines="0" w:afterLines="0" w:lineRule="auto" w:line="240" w:before="0" w:after="0"/>
        <w:ind w:firstLineChars="0" w:firstLine="0" w:rightChars="0" w:right="0" w:leftChars="0" w:left="518"/>
        <w:jc w:val="left"/>
        <w:autoSpaceDE w:val="0"/>
        <w:autoSpaceDN w:val="0"/>
        <w:outlineLvl w:val="4"/>
        <w:pBdr>
          <w:bottom w:val="none" w:sz="0" w:space="0" w:color="auto"/>
        </w:pBdr>
        <w:rPr>
          <w:kern w:val="2"/>
          <w:sz w:val="24"/>
          <w:szCs w:val="24"/>
          <w:rFonts w:cstheme="minorBidi" w:ascii="宋体" w:hAnsi="宋体" w:eastAsia="宋体" w:cs="宋体"/>
          <w:b/>
          <w:bCs/>
        </w:rPr>
      </w:pPr>
      <w:r>
        <w:rPr>
          <w:kern w:val="2"/>
          <w:sz w:val="24"/>
          <w:szCs w:val="24"/>
          <w:rFonts w:cstheme="minorBidi" w:ascii="宋体" w:hAnsi="宋体" w:eastAsia="宋体" w:cs="宋体"/>
          <w:b/>
          <w:bCs/>
        </w:rPr>
        <w:t>等量吸附焓的计算：</w:t>
      </w: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3"/>
          <w:szCs w:val="24"/>
          <w:rFonts w:cstheme="minorBidi" w:ascii="宋体" w:hAnsi="Times New Roman" w:eastAsia="Times New Roman" w:cs="Times New Roman"/>
          <w:b/>
        </w:rPr>
      </w:pPr>
    </w:p>
    <w:p w:rsidR="0018722C">
      <w:pPr>
        <w:topLinePunct/>
      </w:pPr>
      <w:r>
        <w:rPr>
          <w:rFonts w:ascii="宋体" w:eastAsia="宋体" w:hint="eastAsia"/>
        </w:rPr>
        <w:t>配合物吸附</w:t>
      </w:r>
      <w:r>
        <w:t>CO</w:t>
      </w:r>
      <w:r>
        <w:t>2</w:t>
      </w:r>
      <w:r>
        <w:rPr>
          <w:rFonts w:ascii="宋体" w:eastAsia="宋体" w:hint="eastAsia"/>
        </w:rPr>
        <w:t>的等量吸附焓根据</w:t>
      </w:r>
      <w:r>
        <w:t>Clausius-Clapeyron</w:t>
      </w:r>
      <w:r>
        <w:rPr>
          <w:rFonts w:ascii="宋体" w:eastAsia="宋体" w:hint="eastAsia"/>
        </w:rPr>
        <w:t>方程计算</w:t>
      </w:r>
      <w:r>
        <w:t>6</w:t>
      </w:r>
      <w:r>
        <w:rPr>
          <w:rFonts w:ascii="宋体" w:eastAsia="宋体" w:hint="eastAsia"/>
          <w:rFonts w:ascii="宋体" w:eastAsia="宋体" w:hint="eastAsia"/>
          <w:position w:val="1"/>
        </w:rPr>
        <w:t>:</w:t>
      </w:r>
    </w:p>
    <w:p w:rsidR="0018722C">
      <w:spacing w:beforeLines="0" w:before="0" w:afterLines="0" w:after="0" w:line="440" w:lineRule="auto"/>
      <w:pPr>
        <w:sectPr w:rsidR="00556256">
          <w:type w:val="continuous"/>
          <w:pgSz w:w="11910" w:h="16840"/>
          <w:pgMar w:header="0" w:footer="272" w:top="800" w:bottom="460" w:left="900" w:right="780"/>
        </w:sect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488" from="250.320007pt,16.756975pt" to="277.140007pt,16.756975pt" stroked="true" strokeweight=".78pt" strokecolor="#000000">
            <v:stroke dashstyle="solid"/>
            <w10:wrap type="none"/>
          </v:line>
        </w:pict>
      </w:r>
      <w:r>
        <w:rPr>
          <w:kern w:val="2"/>
          <w:szCs w:val="22"/>
          <w:rFonts w:ascii="Cambria" w:cstheme="minorBidi" w:hAnsiTheme="minorHAnsi" w:eastAsiaTheme="minorHAnsi"/>
          <w:w w:val="110"/>
          <w:sz w:val="24"/>
        </w:rPr>
        <w:t>[ </w:t>
      </w:r>
      <w:r>
        <w:rPr>
          <w:kern w:val="2"/>
          <w:szCs w:val="22"/>
          <w:rFonts w:ascii="Cambria" w:cstheme="minorBidi" w:hAnsiTheme="minorHAnsi" w:eastAsiaTheme="minorHAnsi"/>
          <w:w w:val="110"/>
          <w:sz w:val="17"/>
        </w:rPr>
        <w:t>6 ln p </w:t>
      </w:r>
      <w:r>
        <w:rPr>
          <w:kern w:val="2"/>
          <w:szCs w:val="22"/>
          <w:rFonts w:ascii="Cambria" w:cstheme="minorBidi" w:hAnsiTheme="minorHAnsi" w:eastAsiaTheme="minorHAnsi"/>
          <w:w w:val="110"/>
          <w:sz w:val="24"/>
        </w:rPr>
        <w:t>]</w:t>
      </w:r>
    </w:p>
    <w:p w:rsidR="0018722C">
      <w:pPr>
        <w:topLinePunct/>
      </w:pPr>
      <w:r>
        <w:rPr>
          <w:rFonts w:cstheme="minorBidi" w:hAnsiTheme="minorHAnsi" w:eastAsiaTheme="minorHAnsi" w:asciiTheme="minorHAnsi" w:ascii="Cambria"/>
        </w:rPr>
        <w:t>6</w:t>
      </w:r>
      <w:r>
        <w:rPr>
          <w:rFonts w:cstheme="minorBidi" w:hAnsiTheme="minorHAnsi" w:eastAsiaTheme="minorHAnsi" w:asciiTheme="minorHAnsi" w:ascii="Cambria"/>
        </w:rPr>
        <w:t>(</w:t>
      </w:r>
      <w:r>
        <w:rPr>
          <w:rFonts w:ascii="Cambria" w:cstheme="minorBidi" w:hAnsiTheme="minorHAnsi" w:eastAsiaTheme="minorHAnsi"/>
        </w:rPr>
        <w:t>1</w:t>
      </w:r>
      <w:r>
        <w:rPr>
          <w:rFonts w:ascii="Cambria" w:cstheme="minorBidi" w:hAnsiTheme="minorHAnsi" w:eastAsiaTheme="minorHAnsi"/>
        </w:rPr>
        <w:t>/</w:t>
      </w:r>
      <w:r>
        <w:rPr>
          <w:rFonts w:ascii="Cambria" w:cstheme="minorBidi" w:hAnsiTheme="minorHAnsi" w:eastAsiaTheme="minorHAnsi"/>
        </w:rPr>
        <w:t>T</w:t>
      </w:r>
      <w:r>
        <w:rPr>
          <w:rFonts w:ascii="Cambria" w:cstheme="minorBidi" w:hAnsiTheme="minorHAnsi" w:eastAsiaTheme="minorHAnsi"/>
        </w:rPr>
        <w:t>)</w:t>
      </w:r>
      <w:r>
        <w:rPr>
          <w:rFonts w:ascii="Cambria" w:cstheme="minorBidi" w:hAnsiTheme="minorHAnsi" w:eastAsiaTheme="minorHAnsi"/>
        </w:rPr>
        <w:t xml:space="preserve"> </w:t>
      </w:r>
      <w:r>
        <w:rPr>
          <w:rFonts w:ascii="Cambria" w:cstheme="minorBidi" w:hAnsiTheme="minorHAnsi" w:eastAsiaTheme="minorHAnsi"/>
        </w:rPr>
        <w:t>n</w:t>
      </w:r>
    </w:p>
    <w:p w:rsidR="0018722C">
      <w:pPr>
        <w:spacing w:line="306" w:lineRule="exact" w:before="106"/>
        <w:ind w:leftChars="0" w:left="0" w:rightChars="0" w:right="0" w:firstLineChars="0" w:firstLine="0"/>
        <w:jc w:val="right"/>
        <w:topLinePunct/>
      </w:pPr>
      <w:r>
        <w:rPr>
          <w:kern w:val="2"/>
          <w:sz w:val="22"/>
          <w:szCs w:val="22"/>
          <w:rFonts w:cstheme="minorBidi" w:hAnsiTheme="minorHAnsi" w:eastAsiaTheme="minorHAnsi" w:asciiTheme="minorHAnsi"/>
        </w:rPr>
        <w:br w:type="column"/>
      </w:r>
      <w:r>
        <w:rPr>
          <w:kern w:val="2"/>
          <w:szCs w:val="22"/>
          <w:rFonts w:ascii="Cambria" w:hAnsi="Cambria" w:cstheme="minorBidi" w:eastAsiaTheme="minorHAnsi"/>
          <w:w w:val="115"/>
          <w:position w:val="-10"/>
          <w:sz w:val="24"/>
        </w:rPr>
        <w:t>=</w:t>
      </w:r>
      <w:r>
        <w:rPr>
          <w:kern w:val="2"/>
          <w:szCs w:val="22"/>
          <w:rFonts w:ascii="Cambria" w:hAnsi="Cambria" w:cstheme="minorBidi" w:eastAsiaTheme="minorHAnsi"/>
          <w:position w:val="-10"/>
          <w:sz w:val="24"/>
        </w:rPr>
        <w:t>—</w:t>
      </w:r>
      <w:r>
        <w:rPr>
          <w:kern w:val="2"/>
          <w:szCs w:val="22"/>
          <w:rFonts w:ascii="Cambria" w:hAnsi="Cambria" w:cstheme="minorBidi" w:eastAsiaTheme="minorHAnsi"/>
          <w:spacing w:val="-2"/>
          <w:w w:val="115"/>
          <w:position w:val="3"/>
          <w:sz w:val="17"/>
        </w:rPr>
        <w:t>Q</w:t>
      </w:r>
      <w:r>
        <w:rPr>
          <w:kern w:val="2"/>
          <w:szCs w:val="22"/>
          <w:rFonts w:ascii="Cambria" w:hAnsi="Cambria" w:cstheme="minorBidi" w:eastAsiaTheme="minorHAnsi"/>
          <w:spacing w:val="-2"/>
          <w:w w:val="115"/>
          <w:sz w:val="14"/>
        </w:rPr>
        <w:t>st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464" from="314.459991pt,-3.824382pt" to="327.119991pt,-3.824382pt" stroked="true" strokeweight=".78pt" strokecolor="#000000">
            <v:stroke dashstyle="solid"/>
            <w10:wrap type="none"/>
          </v:line>
        </w:pict>
      </w:r>
      <w:r>
        <w:rPr>
          <w:kern w:val="2"/>
          <w:szCs w:val="22"/>
          <w:rFonts w:ascii="Cambria" w:cstheme="minorBidi" w:hAnsiTheme="minorHAnsi" w:eastAsiaTheme="minorHAnsi"/>
          <w:w w:val="106"/>
          <w:sz w:val="17"/>
        </w:rPr>
        <w:t>R</w:t>
      </w:r>
    </w:p>
    <w:p w:rsidR="0018722C">
      <w:pPr>
        <w:topLinePunct/>
      </w:pPr>
      <w:r>
        <w:br w:type="column"/>
      </w:r>
      <w:r>
        <w:t>(</w:t>
      </w:r>
      <w:r>
        <w:t>S-1</w:t>
      </w:r>
      <w:r>
        <w:t>)</w:t>
      </w:r>
    </w:p>
    <w:p w:rsidR="0018722C">
      <w:spacing w:beforeLines="0" w:before="0" w:afterLines="0" w:after="0" w:line="440" w:lineRule="auto"/>
      <w:pPr>
        <w:sectPr w:rsidR="00556256">
          <w:type w:val="continuous"/>
          <w:pgSz w:w="11910" w:h="16840"/>
          <w:pgMar w:top="1600" w:bottom="460" w:left="900" w:right="780"/>
          <w:cols w:num="3" w:equalWidth="0">
            <w:col w:w="4845" w:space="40"/>
            <w:col w:w="751" w:space="39"/>
            <w:col w:w="4555"/>
          </w:cols>
        </w:sectPr>
        <w:topLinePunct/>
      </w:pPr>
    </w:p>
    <w:p w:rsidR="0018722C">
      <w:pPr>
        <w:topLinePunct/>
      </w:pPr>
    </w:p>
    <w:p w:rsidR="0018722C">
      <w:pPr>
        <w:topLinePunct/>
      </w:pPr>
      <w:r>
        <w:rPr>
          <w:rFonts w:cstheme="minorBidi" w:hAnsiTheme="minorHAnsi" w:eastAsiaTheme="minorHAnsi" w:asciiTheme="minorHAnsi" w:ascii="宋体" w:eastAsia="宋体" w:hint="eastAsia"/>
        </w:rPr>
        <w:t>其中，</w:t>
      </w:r>
      <w:r>
        <w:rPr>
          <w:rFonts w:cstheme="minorBidi" w:hAnsiTheme="minorHAnsi" w:eastAsiaTheme="minorHAnsi" w:asciiTheme="minorHAnsi"/>
          <w:i/>
        </w:rPr>
        <w:t>p</w:t>
      </w:r>
      <w:r w:rsidR="001852F3">
        <w:rPr>
          <w:rFonts w:cstheme="minorBidi" w:hAnsiTheme="minorHAnsi" w:eastAsiaTheme="minorHAnsi" w:asciiTheme="minorHAnsi"/>
          <w:i/>
        </w:rPr>
        <w:t xml:space="preserve"> </w:t>
      </w:r>
      <w:r>
        <w:rPr>
          <w:rFonts w:ascii="宋体" w:eastAsia="宋体" w:hint="eastAsia" w:cstheme="minorBidi" w:hAnsiTheme="minorHAnsi"/>
        </w:rPr>
        <w:t>为压力，</w:t>
      </w:r>
      <w:r>
        <w:rPr>
          <w:rFonts w:cstheme="minorBidi" w:hAnsiTheme="minorHAnsi" w:eastAsiaTheme="minorHAnsi" w:asciiTheme="minorHAnsi"/>
          <w:i/>
        </w:rPr>
        <w:t>n</w:t>
      </w:r>
      <w:r>
        <w:rPr>
          <w:rFonts w:ascii="宋体" w:eastAsia="宋体" w:hint="eastAsia" w:cstheme="minorBidi" w:hAnsiTheme="minorHAnsi"/>
        </w:rPr>
        <w:t>为</w:t>
      </w:r>
      <w:r>
        <w:rPr>
          <w:rFonts w:cstheme="minorBidi" w:hAnsiTheme="minorHAnsi" w:eastAsiaTheme="minorHAnsi" w:asciiTheme="minorHAnsi"/>
        </w:rPr>
        <w:t>CO</w:t>
      </w:r>
      <w:r>
        <w:rPr>
          <w:rFonts w:cstheme="minorBidi" w:hAnsiTheme="minorHAnsi" w:eastAsiaTheme="minorHAnsi" w:asciiTheme="minorHAnsi"/>
        </w:rPr>
        <w:t>2</w:t>
      </w:r>
      <w:r>
        <w:rPr>
          <w:rFonts w:ascii="宋体" w:eastAsia="宋体" w:hint="eastAsia" w:cstheme="minorBidi" w:hAnsiTheme="minorHAnsi"/>
        </w:rPr>
        <w:t>的吸附量，</w:t>
      </w:r>
      <w:r>
        <w:rPr>
          <w:rFonts w:cstheme="minorBidi" w:hAnsiTheme="minorHAnsi" w:eastAsiaTheme="minorHAnsi" w:asciiTheme="minorHAnsi"/>
          <w:i/>
        </w:rPr>
        <w:t>T</w:t>
      </w:r>
      <w:r w:rsidR="001852F3">
        <w:rPr>
          <w:rFonts w:cstheme="minorBidi" w:hAnsiTheme="minorHAnsi" w:eastAsiaTheme="minorHAnsi" w:asciiTheme="minorHAnsi"/>
          <w:i/>
        </w:rPr>
        <w:t xml:space="preserve"> </w:t>
      </w:r>
      <w:r>
        <w:rPr>
          <w:rFonts w:ascii="宋体" w:eastAsia="宋体" w:hint="eastAsia" w:cstheme="minorBidi" w:hAnsiTheme="minorHAnsi"/>
        </w:rPr>
        <w:t>为热力学温度</w:t>
      </w:r>
      <w:r>
        <w:rPr>
          <w:kern w:val="2"/>
          <w:spacing w:val="0"/>
          <w:position w:val="1"/>
          <w:sz w:val="24"/>
          <w:rFonts w:hint="eastAsia"/>
        </w:rPr>
        <w:t>，</w:t>
      </w:r>
      <w:r>
        <w:rPr>
          <w:rFonts w:cstheme="minorBidi" w:hAnsiTheme="minorHAnsi" w:eastAsiaTheme="minorHAnsi" w:asciiTheme="minorHAnsi"/>
          <w:i/>
        </w:rPr>
        <w:t>R</w:t>
      </w:r>
      <w:r>
        <w:rPr>
          <w:rFonts w:ascii="宋体" w:eastAsia="宋体" w:hint="eastAsia" w:cstheme="minorBidi" w:hAnsiTheme="minorHAnsi"/>
        </w:rPr>
        <w:t>为气体常数。等量吸附焓</w:t>
      </w:r>
      <w:r>
        <w:rPr>
          <w:rFonts w:cstheme="minorBidi" w:hAnsiTheme="minorHAnsi" w:eastAsiaTheme="minorHAnsi" w:asciiTheme="minorHAnsi"/>
          <w:i/>
        </w:rPr>
        <w:t>Q</w:t>
      </w:r>
      <w:r>
        <w:rPr>
          <w:rFonts w:cstheme="minorBidi" w:hAnsiTheme="minorHAnsi" w:eastAsiaTheme="minorHAnsi" w:asciiTheme="minorHAnsi"/>
          <w:i/>
        </w:rPr>
        <w:t>st </w:t>
      </w:r>
      <w:r>
        <w:rPr>
          <w:rFonts w:ascii="宋体" w:eastAsia="宋体" w:hint="eastAsia" w:cstheme="minorBidi" w:hAnsiTheme="minorHAnsi"/>
        </w:rPr>
        <w:t>由</w:t>
      </w:r>
    </w:p>
    <w:p w:rsidR="0018722C">
      <w:pPr>
        <w:topLinePunct/>
      </w:pPr>
      <w:r>
        <w:rPr>
          <w:position w:val="1"/>
        </w:rPr>
        <w:t>（</w:t>
      </w:r>
      <w:r>
        <w:t xml:space="preserve">ln </w:t>
      </w:r>
      <w:r>
        <w:rPr>
          <w:i/>
        </w:rPr>
        <w:t>P</w:t>
      </w:r>
      <w:r>
        <w:rPr>
          <w:position w:val="1"/>
        </w:rPr>
        <w:t>）</w:t>
      </w:r>
      <w:r>
        <w:rPr>
          <w:i/>
        </w:rPr>
        <w:t>n</w:t>
      </w:r>
      <w:r w:rsidR="001852F3">
        <w:rPr>
          <w:i/>
        </w:rPr>
        <w:t xml:space="preserve"> </w:t>
      </w:r>
      <w:r>
        <w:rPr>
          <w:rFonts w:ascii="宋体" w:eastAsia="宋体" w:hint="eastAsia"/>
        </w:rPr>
        <w:t>与</w:t>
      </w:r>
      <w:r>
        <w:t>1</w:t>
      </w:r>
      <w:r>
        <w:t>/</w:t>
      </w:r>
      <w:r>
        <w:rPr>
          <w:i/>
        </w:rPr>
        <w:t>T</w:t>
      </w:r>
      <w:r>
        <w:rPr>
          <w:rFonts w:ascii="宋体" w:eastAsia="宋体" w:hint="eastAsia"/>
        </w:rPr>
        <w:t>之间的直线斜率求得，</w:t>
      </w:r>
      <w:r>
        <w:t>A@</w:t>
      </w:r>
      <w:r>
        <w:rPr>
          <w:b/>
        </w:rPr>
        <w:t>7</w:t>
      </w:r>
      <w:r>
        <w:rPr>
          <w:rFonts w:ascii="宋体" w:eastAsia="宋体" w:hint="eastAsia"/>
        </w:rPr>
        <w:t>对二氧化碳的等量吸附焓由</w:t>
      </w:r>
      <w:r>
        <w:t>298 K</w:t>
      </w:r>
      <w:r>
        <w:rPr>
          <w:rFonts w:ascii="宋体" w:eastAsia="宋体" w:hint="eastAsia"/>
          <w:rFonts w:ascii="宋体" w:eastAsia="宋体" w:hint="eastAsia"/>
          <w:position w:val="1"/>
        </w:rPr>
        <w:t xml:space="preserve">, </w:t>
      </w:r>
      <w:r>
        <w:t>303 K</w:t>
      </w:r>
      <w:r>
        <w:rPr>
          <w:rFonts w:ascii="宋体" w:eastAsia="宋体" w:hint="eastAsia"/>
        </w:rPr>
        <w:t>和</w:t>
      </w:r>
      <w:r>
        <w:t>308</w:t>
      </w:r>
    </w:p>
    <w:p w:rsidR="0018722C">
      <w:pPr>
        <w:topLinePunct/>
      </w:pPr>
      <w:r>
        <w:t>K</w:t>
      </w:r>
      <w:r>
        <w:rPr>
          <w:rFonts w:ascii="宋体" w:eastAsia="宋体" w:hint="eastAsia"/>
        </w:rPr>
        <w:t>下的</w:t>
      </w:r>
      <w:r>
        <w:t>CO</w:t>
      </w:r>
      <w:r>
        <w:t>2</w:t>
      </w:r>
      <w:r>
        <w:rPr>
          <w:rFonts w:ascii="宋体" w:eastAsia="宋体" w:hint="eastAsia"/>
        </w:rPr>
        <w:t>等温吸附数据计算得到。</w:t>
      </w:r>
    </w:p>
    <w:p w:rsidR="0018722C">
      <w:pPr>
        <w:topLinePunct/>
      </w:pPr>
      <w:r>
        <w:rPr>
          <w:rFonts w:ascii="宋体" w:eastAsia="宋体" w:hint="eastAsia"/>
        </w:rPr>
        <w:t>在应用公式</w:t>
      </w:r>
      <w:r>
        <w:t>S-1</w:t>
      </w:r>
      <w:r>
        <w:rPr>
          <w:rFonts w:ascii="宋体" w:eastAsia="宋体" w:hint="eastAsia"/>
        </w:rPr>
        <w:t>求取等量吸附焓之前，首先需要对不同温度下的等温吸附线用经验公式双位点</w:t>
      </w:r>
      <w:r>
        <w:t>Langmuir-Freundlic</w:t>
      </w:r>
      <w:r>
        <w:t>h</w:t>
      </w:r>
      <w:r>
        <w:rPr>
          <w:rFonts w:ascii="宋体" w:eastAsia="宋体" w:hint="eastAsia"/>
        </w:rPr>
        <w:t>公式</w:t>
      </w:r>
      <w:r>
        <w:t>7</w:t>
      </w:r>
      <w:r>
        <w:rPr>
          <w:rFonts w:ascii="宋体" w:eastAsia="宋体" w:hint="eastAsia"/>
        </w:rPr>
        <w:t>进行拟合。</w:t>
      </w:r>
    </w:p>
    <w:p w:rsidR="0018722C">
      <w:spacing w:beforeLines="0" w:before="0" w:afterLines="0" w:after="0" w:line="440" w:lineRule="auto"/>
      <w:pPr>
        <w:sectPr w:rsidR="00556256">
          <w:type w:val="continuous"/>
          <w:pgSz w:w="11910" w:h="16840"/>
          <w:pgMar w:top="1600" w:bottom="460" w:left="900" w:right="780"/>
        </w:sectPr>
        <w:topLinePunct/>
      </w:pPr>
    </w:p>
    <w:p w:rsidR="0018722C">
      <w:pPr>
        <w:topLinePunct/>
      </w:pPr>
      <w:r>
        <w:rPr>
          <w:rFonts w:cstheme="minorBidi" w:hAnsiTheme="minorHAnsi" w:eastAsiaTheme="minorHAnsi" w:asciiTheme="minorHAnsi" w:ascii="Cambria"/>
        </w:rPr>
        <w:t/>
      </w:r>
      <w:r>
        <w:rPr>
          <w:rFonts w:cstheme="minorBidi" w:hAnsiTheme="minorHAnsi" w:eastAsiaTheme="minorHAnsi" w:asciiTheme="minorHAnsi" w:ascii="Cambria"/>
        </w:rPr>
        <w:t>Q</w:t>
      </w:r>
      <w:r>
        <w:rPr>
          <w:rFonts w:cstheme="minorBidi" w:hAnsiTheme="minorHAnsi" w:eastAsiaTheme="minorHAnsi" w:asciiTheme="minorHAnsi" w:ascii="Cambria"/>
        </w:rPr>
        <w:t xml:space="preserve"> = </w:t>
      </w:r>
      <w:r>
        <w:rPr>
          <w:rFonts w:ascii="Cambria" w:cstheme="minorBidi" w:hAnsiTheme="minorHAnsi" w:eastAsiaTheme="minorHAnsi"/>
        </w:rPr>
        <w:t>q</w:t>
      </w:r>
      <w:r>
        <w:rPr>
          <w:vertAlign w:val="subscript"/>
          <w:rFonts w:ascii="Cambria" w:cstheme="minorBidi" w:hAnsiTheme="minorHAnsi" w:eastAsiaTheme="minorHAnsi"/>
        </w:rPr>
        <w:t>m,1</w:t>
      </w:r>
    </w:p>
    <w:p w:rsidR="0018722C">
      <w:pPr>
        <w:topLinePunct/>
      </w:pPr>
      <w:r>
        <w:rPr>
          <w:rFonts w:cstheme="minorBidi" w:hAnsiTheme="minorHAnsi" w:eastAsiaTheme="minorHAnsi" w:asciiTheme="minorHAnsi"/>
        </w:rPr>
        <w:br w:type="column"/>
      </w:r>
      <w:r>
        <w:rPr>
          <w:rFonts w:ascii="Cambria" w:cstheme="minorBidi" w:hAnsiTheme="minorHAnsi" w:eastAsiaTheme="minorHAnsi"/>
        </w:rPr>
        <w:t>1</w:t>
      </w:r>
    </w:p>
    <w:p w:rsidR="0018722C">
      <w:pPr>
        <w:pStyle w:val="ae"/>
        <w:topLinePunct/>
      </w:pPr>
      <w:r>
        <w:rPr>
          <w:kern w:val="2"/>
          <w:sz w:val="22"/>
          <w:szCs w:val="22"/>
          <w:rFonts w:cstheme="minorBidi" w:hAnsiTheme="minorHAnsi" w:eastAsiaTheme="minorHAnsi" w:asciiTheme="minorHAnsi"/>
        </w:rPr>
        <w:pict>
          <v:shape style="margin-left:280.499847pt;margin-top:-3.681592pt;width:3.9pt;height:8.25pt;mso-position-horizontal-relative:page;mso-position-vertical-relative:paragraph;z-index:-335392" type="#_x0000_t202" filled="false" stroked="false">
            <v:textbox inset="0,0,0,0">
              <w:txbxContent>
                <w:p w:rsidR="0018722C">
                  <w:pPr>
                    <w:spacing w:before="0"/>
                    <w:ind w:leftChars="0" w:left="0" w:rightChars="0" w:right="0" w:firstLineChars="0" w:firstLine="0"/>
                    <w:jc w:val="left"/>
                    <w:rPr>
                      <w:rFonts w:ascii="Cambria"/>
                      <w:sz w:val="14"/>
                    </w:rPr>
                  </w:pPr>
                  <w:r>
                    <w:rPr>
                      <w:rFonts w:ascii="Cambria"/>
                      <w:w w:val="112"/>
                      <w:sz w:val="14"/>
                    </w:rPr>
                    <w:t>/</w:t>
                  </w:r>
                </w:p>
              </w:txbxContent>
            </v:textbox>
            <w10:wrap type="none"/>
          </v:shape>
        </w:pict>
      </w:r>
      <w:r>
        <w:rPr>
          <w:kern w:val="2"/>
          <w:szCs w:val="22"/>
          <w:rFonts w:ascii="Cambria" w:cstheme="minorBidi" w:hAnsiTheme="minorHAnsi" w:eastAsiaTheme="minorHAnsi"/>
          <w:w w:val="120"/>
          <w:sz w:val="17"/>
        </w:rPr>
        <w:t>b</w:t>
      </w:r>
      <w:r>
        <w:rPr>
          <w:kern w:val="2"/>
          <w:szCs w:val="22"/>
          <w:rFonts w:ascii="Cambria" w:cstheme="minorBidi" w:hAnsiTheme="minorHAnsi" w:eastAsiaTheme="minorHAnsi"/>
          <w:w w:val="120"/>
          <w:sz w:val="14"/>
        </w:rPr>
        <w:t>1</w:t>
      </w:r>
      <w:r>
        <w:rPr>
          <w:kern w:val="2"/>
          <w:szCs w:val="22"/>
          <w:rFonts w:ascii="Cambria" w:cstheme="minorBidi" w:hAnsiTheme="minorHAnsi" w:eastAsiaTheme="minorHAnsi"/>
          <w:w w:val="120"/>
          <w:sz w:val="17"/>
        </w:rPr>
        <w:t>p</w:t>
      </w:r>
      <w:r>
        <w:rPr>
          <w:kern w:val="2"/>
          <w:szCs w:val="22"/>
          <w:rFonts w:ascii="Cambria" w:cstheme="minorBidi" w:hAnsiTheme="minorHAnsi" w:eastAsiaTheme="minorHAnsi"/>
          <w:spacing w:val="10"/>
          <w:w w:val="120"/>
          <w:sz w:val="17"/>
        </w:rPr>
        <w:t xml:space="preserve"> </w:t>
      </w:r>
      <w:r>
        <w:rPr>
          <w:kern w:val="2"/>
          <w:szCs w:val="22"/>
          <w:rFonts w:ascii="Cambria" w:cstheme="minorBidi" w:hAnsiTheme="minorHAnsi" w:eastAsiaTheme="minorHAnsi"/>
          <w:w w:val="120"/>
          <w:sz w:val="14"/>
        </w:rPr>
        <w:t>t</w:t>
      </w:r>
      <w:r>
        <w:rPr>
          <w:kern w:val="2"/>
          <w:szCs w:val="22"/>
          <w:rFonts w:ascii="Cambria" w:cstheme="minorBidi" w:hAnsiTheme="minorHAnsi" w:eastAsiaTheme="minorHAnsi"/>
          <w:w w:val="120"/>
          <w:sz w:val="14"/>
        </w:rPr>
        <w:t>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440" from="244.139999pt,1.078397pt" to="291.839999pt,1.078397pt" stroked="true" strokeweight=".78pt" strokecolor="#000000">
            <v:stroke dashstyle="solid"/>
            <w10:wrap type="none"/>
          </v:line>
        </w:pict>
      </w:r>
      <w:r>
        <w:rPr>
          <w:kern w:val="2"/>
          <w:szCs w:val="22"/>
          <w:rFonts w:ascii="Cambria" w:cstheme="minorBidi" w:hAnsiTheme="minorHAnsi" w:eastAsiaTheme="minorHAnsi"/>
          <w:w w:val="107"/>
          <w:sz w:val="14"/>
        </w:rPr>
        <w:t>1</w:t>
      </w:r>
    </w:p>
    <w:p w:rsidR="0018722C">
      <w:pPr>
        <w:spacing w:line="266" w:lineRule="exact" w:before="227"/>
        <w:ind w:leftChars="0" w:left="25"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Cambria" w:cstheme="minorBidi" w:hAnsiTheme="minorHAnsi" w:eastAsiaTheme="minorHAnsi"/>
          <w:w w:val="120"/>
          <w:position w:val="-10"/>
          <w:sz w:val="24"/>
        </w:rPr>
        <w:t>+</w:t>
      </w:r>
      <w:r>
        <w:rPr>
          <w:kern w:val="2"/>
          <w:szCs w:val="22"/>
          <w:rFonts w:ascii="Cambria" w:cstheme="minorBidi" w:hAnsiTheme="minorHAnsi" w:eastAsiaTheme="minorHAnsi"/>
          <w:spacing w:val="-9"/>
          <w:w w:val="120"/>
          <w:position w:val="-10"/>
          <w:sz w:val="24"/>
        </w:rPr>
        <w:t> </w:t>
      </w:r>
      <w:r>
        <w:rPr>
          <w:kern w:val="2"/>
          <w:szCs w:val="22"/>
          <w:rFonts w:ascii="Cambria" w:cstheme="minorBidi" w:hAnsiTheme="minorHAnsi" w:eastAsiaTheme="minorHAnsi"/>
          <w:w w:val="120"/>
          <w:position w:val="3"/>
          <w:sz w:val="17"/>
        </w:rPr>
        <w:t>q</w:t>
      </w:r>
      <w:r>
        <w:rPr>
          <w:kern w:val="2"/>
          <w:szCs w:val="22"/>
          <w:rFonts w:ascii="Cambria" w:cstheme="minorBidi" w:hAnsiTheme="minorHAnsi" w:eastAsiaTheme="minorHAnsi"/>
          <w:w w:val="120"/>
          <w:sz w:val="14"/>
        </w:rPr>
        <w:t>m,2</w:t>
      </w:r>
    </w:p>
    <w:p w:rsidR="0018722C">
      <w:pPr>
        <w:topLinePunct/>
      </w:pPr>
      <w:r>
        <w:rPr>
          <w:rFonts w:cstheme="minorBidi" w:hAnsiTheme="minorHAnsi" w:eastAsiaTheme="minorHAnsi" w:asciiTheme="minorHAnsi"/>
        </w:rPr>
        <w:br w:type="column"/>
      </w:r>
      <w:r>
        <w:rPr>
          <w:rFonts w:ascii="Cambria" w:cstheme="minorBidi" w:hAnsiTheme="minorHAnsi" w:eastAsiaTheme="minorHAnsi"/>
        </w:rPr>
        <w:t>1</w:t>
      </w:r>
    </w:p>
    <w:p w:rsidR="0018722C">
      <w:pPr>
        <w:pStyle w:val="ae"/>
        <w:topLinePunct/>
      </w:pPr>
      <w:r>
        <w:rPr>
          <w:kern w:val="2"/>
          <w:sz w:val="22"/>
          <w:szCs w:val="22"/>
          <w:rFonts w:cstheme="minorBidi" w:hAnsiTheme="minorHAnsi" w:eastAsiaTheme="minorHAnsi" w:asciiTheme="minorHAnsi"/>
        </w:rPr>
        <w:pict>
          <v:shape style="margin-left:342.479858pt;margin-top:-3.681592pt;width:3.9pt;height:8.25pt;mso-position-horizontal-relative:page;mso-position-vertical-relative:paragraph;z-index:-335368" type="#_x0000_t202" filled="false" stroked="false">
            <v:textbox inset="0,0,0,0">
              <w:txbxContent>
                <w:p w:rsidR="0018722C">
                  <w:pPr>
                    <w:spacing w:before="0"/>
                    <w:ind w:leftChars="0" w:left="0" w:rightChars="0" w:right="0" w:firstLineChars="0" w:firstLine="0"/>
                    <w:jc w:val="left"/>
                    <w:rPr>
                      <w:rFonts w:ascii="Cambria"/>
                      <w:sz w:val="14"/>
                    </w:rPr>
                  </w:pPr>
                  <w:r>
                    <w:rPr>
                      <w:rFonts w:ascii="Cambria"/>
                      <w:w w:val="112"/>
                      <w:sz w:val="14"/>
                    </w:rPr>
                    <w:t>/</w:t>
                  </w:r>
                </w:p>
              </w:txbxContent>
            </v:textbox>
            <w10:wrap type="none"/>
          </v:shape>
        </w:pict>
      </w:r>
      <w:r>
        <w:rPr>
          <w:kern w:val="2"/>
          <w:szCs w:val="22"/>
          <w:rFonts w:ascii="Cambria" w:cstheme="minorBidi" w:hAnsiTheme="minorHAnsi" w:eastAsiaTheme="minorHAnsi"/>
          <w:w w:val="120"/>
          <w:sz w:val="17"/>
        </w:rPr>
        <w:t>b</w:t>
      </w:r>
      <w:r>
        <w:rPr>
          <w:kern w:val="2"/>
          <w:szCs w:val="22"/>
          <w:rFonts w:ascii="Cambria" w:cstheme="minorBidi" w:hAnsiTheme="minorHAnsi" w:eastAsiaTheme="minorHAnsi"/>
          <w:w w:val="120"/>
          <w:sz w:val="14"/>
        </w:rPr>
        <w:t>2</w:t>
      </w:r>
      <w:r>
        <w:rPr>
          <w:kern w:val="2"/>
          <w:szCs w:val="22"/>
          <w:rFonts w:ascii="Cambria" w:cstheme="minorBidi" w:hAnsiTheme="minorHAnsi" w:eastAsiaTheme="minorHAnsi"/>
          <w:w w:val="120"/>
          <w:sz w:val="17"/>
        </w:rPr>
        <w:t>p</w:t>
      </w:r>
      <w:r>
        <w:rPr>
          <w:kern w:val="2"/>
          <w:szCs w:val="22"/>
          <w:rFonts w:ascii="Cambria" w:cstheme="minorBidi" w:hAnsiTheme="minorHAnsi" w:eastAsiaTheme="minorHAnsi"/>
          <w:spacing w:val="10"/>
          <w:w w:val="120"/>
          <w:sz w:val="17"/>
        </w:rPr>
        <w:t xml:space="preserve"> </w:t>
      </w:r>
      <w:r>
        <w:rPr>
          <w:kern w:val="2"/>
          <w:szCs w:val="22"/>
          <w:rFonts w:ascii="Cambria" w:cstheme="minorBidi" w:hAnsiTheme="minorHAnsi" w:eastAsiaTheme="minorHAnsi"/>
          <w:w w:val="120"/>
          <w:sz w:val="14"/>
        </w:rPr>
        <w:t>t</w:t>
      </w:r>
      <w:r>
        <w:rPr>
          <w:kern w:val="2"/>
          <w:szCs w:val="22"/>
          <w:rFonts w:ascii="Cambria" w:cstheme="minorBidi" w:hAnsiTheme="minorHAnsi" w:eastAsiaTheme="minorHAnsi"/>
          <w:w w:val="120"/>
          <w:sz w:val="14"/>
        </w:rPr>
        <w:t>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416" from="306.119995pt,1.048398pt" to="353.819995pt,1.048398pt" stroked="true" strokeweight=".78pt" strokecolor="#000000">
            <v:stroke dashstyle="solid"/>
            <w10:wrap type="none"/>
          </v:line>
        </w:pict>
      </w:r>
      <w:r>
        <w:rPr>
          <w:kern w:val="2"/>
          <w:szCs w:val="22"/>
          <w:rFonts w:ascii="Cambria" w:cstheme="minorBidi" w:hAnsiTheme="minorHAnsi" w:eastAsiaTheme="minorHAnsi"/>
          <w:w w:val="107"/>
          <w:sz w:val="14"/>
        </w:rPr>
        <w:t>1</w:t>
      </w:r>
    </w:p>
    <w:p w:rsidR="0018722C">
      <w:pPr>
        <w:topLinePunct/>
      </w:pPr>
      <w:r>
        <w:t>(</w:t>
      </w:r>
      <w:r>
        <w:t>S-2</w:t>
      </w:r>
      <w:r>
        <w:t>)</w:t>
      </w:r>
    </w:p>
    <w:p w:rsidR="0018722C">
      <w:spacing w:beforeLines="0" w:before="0" w:afterLines="0" w:after="0" w:line="440" w:lineRule="auto"/>
      <w:pPr>
        <w:sectPr w:rsidR="00556256">
          <w:type w:val="continuous"/>
          <w:pgSz w:w="11910" w:h="16840"/>
          <w:pgMar w:top="1600" w:bottom="460" w:left="900" w:right="780"/>
          <w:cols w:num="5" w:equalWidth="0">
            <w:col w:w="4337" w:space="40"/>
            <w:col w:w="550" w:space="39"/>
            <w:col w:w="611" w:space="39"/>
            <w:col w:w="550" w:space="40"/>
            <w:col w:w="4024"/>
          </w:cols>
        </w:sectPr>
        <w:topLinePunct/>
      </w:pPr>
    </w:p>
    <w:p w:rsidR="0018722C">
      <w:pPr>
        <w:topLinePunct/>
      </w:pPr>
      <w:r>
        <w:rPr>
          <w:rFonts w:cstheme="minorBidi" w:hAnsiTheme="minorHAnsi" w:eastAsiaTheme="minorHAnsi" w:asciiTheme="minorHAnsi" w:ascii="Cambria"/>
        </w:rPr>
        <w:t>1+b</w:t>
      </w:r>
      <w:r>
        <w:rPr>
          <w:rFonts w:ascii="Cambria" w:cstheme="minorBidi" w:hAnsiTheme="minorHAnsi" w:eastAsiaTheme="minorHAnsi"/>
        </w:rPr>
        <w:t>1</w:t>
      </w:r>
      <w:r>
        <w:rPr>
          <w:rFonts w:ascii="Cambria" w:cstheme="minorBidi" w:hAnsiTheme="minorHAnsi" w:eastAsiaTheme="minorHAnsi"/>
        </w:rPr>
        <w:t>p</w:t>
      </w:r>
      <w:r>
        <w:rPr>
          <w:rFonts w:ascii="Cambria" w:cstheme="minorBidi" w:hAnsiTheme="minorHAnsi" w:eastAsiaTheme="minorHAnsi"/>
        </w:rPr>
        <w:t> </w:t>
      </w:r>
      <w:r>
        <w:rPr>
          <w:rFonts w:ascii="Cambria" w:cstheme="minorBidi" w:hAnsiTheme="minorHAnsi" w:eastAsiaTheme="minorHAnsi"/>
        </w:rPr>
        <w:t>/</w:t>
      </w:r>
      <w:r>
        <w:rPr>
          <w:rFonts w:ascii="Cambria" w:cstheme="minorBidi" w:hAnsiTheme="minorHAnsi" w:eastAsiaTheme="minorHAnsi"/>
        </w:rPr>
        <w:t>t</w:t>
      </w:r>
      <w:r>
        <w:rPr>
          <w:rFonts w:ascii="Cambria" w:cstheme="minorBidi" w:hAnsiTheme="minorHAnsi" w:eastAsiaTheme="minorHAnsi"/>
        </w:rPr>
        <w:t>1</w:t>
      </w:r>
      <w:r w:rsidRPr="00000000">
        <w:rPr>
          <w:rFonts w:cstheme="minorBidi" w:hAnsiTheme="minorHAnsi" w:eastAsiaTheme="minorHAnsi" w:asciiTheme="minorHAnsi"/>
        </w:rPr>
        <w:tab/>
      </w:r>
      <w:r>
        <w:rPr>
          <w:rFonts w:ascii="Cambria" w:cstheme="minorBidi" w:hAnsiTheme="minorHAnsi" w:eastAsiaTheme="minorHAnsi"/>
        </w:rPr>
        <w:t>1+b</w:t>
      </w:r>
      <w:r>
        <w:rPr>
          <w:rFonts w:ascii="Cambria" w:cstheme="minorBidi" w:hAnsiTheme="minorHAnsi" w:eastAsiaTheme="minorHAnsi"/>
        </w:rPr>
        <w:t>2</w:t>
      </w:r>
      <w:r>
        <w:rPr>
          <w:rFonts w:ascii="Cambria" w:cstheme="minorBidi" w:hAnsiTheme="minorHAnsi" w:eastAsiaTheme="minorHAnsi"/>
        </w:rPr>
        <w:t>p</w:t>
      </w:r>
      <w:r>
        <w:rPr>
          <w:rFonts w:ascii="Cambria" w:cstheme="minorBidi" w:hAnsiTheme="minorHAnsi" w:eastAsiaTheme="minorHAnsi"/>
        </w:rPr>
        <w:t> </w:t>
      </w:r>
      <w:r>
        <w:rPr>
          <w:rFonts w:ascii="Cambria" w:cstheme="minorBidi" w:hAnsiTheme="minorHAnsi" w:eastAsiaTheme="minorHAnsi"/>
        </w:rPr>
        <w:t>/</w:t>
      </w:r>
      <w:r>
        <w:rPr>
          <w:rFonts w:ascii="Cambria" w:cstheme="minorBidi" w:hAnsiTheme="minorHAnsi" w:eastAsiaTheme="minorHAnsi"/>
        </w:rPr>
        <w:t>t</w:t>
      </w:r>
      <w:r>
        <w:rPr>
          <w:rFonts w:ascii="Cambria" w:cstheme="minorBidi" w:hAnsiTheme="minorHAnsi" w:eastAsiaTheme="minorHAnsi"/>
        </w:rPr>
        <w:t>2</w:t>
      </w:r>
    </w:p>
    <w:p w:rsidR="0018722C">
      <w:pPr>
        <w:topLinePunct/>
      </w:pPr>
      <w:r>
        <w:rPr>
          <w:rFonts w:ascii="宋体" w:eastAsia="宋体" w:hint="eastAsia"/>
        </w:rPr>
        <w:t>其中，</w:t>
      </w:r>
      <w:r>
        <w:rPr>
          <w:i/>
        </w:rPr>
        <w:t>p</w:t>
      </w:r>
      <w:r>
        <w:rPr>
          <w:rFonts w:ascii="宋体" w:eastAsia="宋体" w:hint="eastAsia"/>
        </w:rPr>
        <w:t>为平衡压力，单位为</w:t>
      </w:r>
      <w:r>
        <w:t>atm</w:t>
      </w:r>
      <w:r>
        <w:t>, </w:t>
      </w:r>
      <w:r>
        <w:rPr>
          <w:i/>
        </w:rPr>
        <w:t>q</w:t>
      </w:r>
      <w:r>
        <w:rPr>
          <w:rFonts w:ascii="宋体" w:eastAsia="宋体" w:hint="eastAsia"/>
        </w:rPr>
        <w:t>为单位样品吸附的气体的量，单位为</w:t>
      </w:r>
      <w:r>
        <w:t>mmol</w:t>
      </w:r>
      <w:r>
        <w:t>/</w:t>
      </w:r>
      <w:r>
        <w:t>g,</w:t>
      </w:r>
      <w:r>
        <w:t> </w:t>
      </w:r>
      <w:r>
        <w:rPr>
          <w:i/>
        </w:rPr>
        <w:t>q</w:t>
      </w:r>
      <w:r>
        <w:t>m,1 </w:t>
      </w:r>
      <w:r>
        <w:rPr>
          <w:rFonts w:ascii="宋体" w:eastAsia="宋体" w:hint="eastAsia"/>
        </w:rPr>
        <w:t>和</w:t>
      </w:r>
    </w:p>
    <w:p w:rsidR="0018722C">
      <w:pPr>
        <w:topLinePunct/>
      </w:pPr>
      <w:r>
        <w:rPr>
          <w:i/>
        </w:rPr>
        <w:t>q</w:t>
      </w:r>
      <w:r>
        <w:t>m,2</w:t>
      </w:r>
      <w:r>
        <w:rPr>
          <w:rFonts w:ascii="宋体" w:eastAsia="宋体" w:hint="eastAsia"/>
        </w:rPr>
        <w:t>分别为单位样品中作用位点</w:t>
      </w:r>
      <w:r>
        <w:t>1</w:t>
      </w:r>
      <w:r>
        <w:rPr>
          <w:rFonts w:ascii="宋体" w:eastAsia="宋体" w:hint="eastAsia"/>
        </w:rPr>
        <w:t>和作用位点</w:t>
      </w:r>
      <w:r>
        <w:t>2</w:t>
      </w:r>
      <w:r>
        <w:rPr>
          <w:rFonts w:ascii="宋体" w:eastAsia="宋体" w:hint="eastAsia"/>
        </w:rPr>
        <w:t>对气体的饱和吸附量，单位为</w:t>
      </w:r>
      <w:r>
        <w:t>mmol</w:t>
      </w:r>
      <w:r>
        <w:t>/</w:t>
      </w:r>
      <w:r>
        <w:t>g,</w:t>
      </w:r>
      <w:r>
        <w:t> </w:t>
      </w:r>
      <w:r>
        <w:rPr>
          <w:i/>
        </w:rPr>
        <w:t>b</w:t>
      </w:r>
      <w:r>
        <w:t>1</w:t>
      </w:r>
      <w:r>
        <w:rPr>
          <w:rFonts w:ascii="宋体" w:eastAsia="宋体" w:hint="eastAsia"/>
        </w:rPr>
        <w:t>和</w:t>
      </w:r>
      <w:r>
        <w:rPr>
          <w:i/>
        </w:rPr>
        <w:t>b</w:t>
      </w:r>
      <w:r>
        <w:t>2</w:t>
      </w:r>
      <w:r>
        <w:rPr>
          <w:rFonts w:ascii="宋体" w:eastAsia="宋体" w:hint="eastAsia"/>
        </w:rPr>
        <w:t>分别为位点</w:t>
      </w:r>
      <w:r>
        <w:t>1</w:t>
      </w:r>
      <w:r>
        <w:rPr>
          <w:rFonts w:ascii="宋体" w:eastAsia="宋体" w:hint="eastAsia"/>
        </w:rPr>
        <w:t>和位点</w:t>
      </w:r>
      <w:r>
        <w:t>2</w:t>
      </w:r>
      <w:r>
        <w:rPr>
          <w:rFonts w:ascii="宋体" w:eastAsia="宋体" w:hint="eastAsia"/>
        </w:rPr>
        <w:t>的亲和系数，单位为</w:t>
      </w:r>
      <w:r>
        <w:t>1</w:t>
      </w:r>
      <w:r>
        <w:t>/</w:t>
      </w:r>
      <w:r>
        <w:t>atm</w:t>
      </w:r>
      <w:r>
        <w:t>, </w:t>
      </w:r>
      <w:r>
        <w:rPr>
          <w:i/>
        </w:rPr>
        <w:t>t</w:t>
      </w:r>
      <w:r>
        <w:t>1</w:t>
      </w:r>
      <w:r>
        <w:rPr>
          <w:rFonts w:ascii="宋体" w:eastAsia="宋体" w:hint="eastAsia"/>
        </w:rPr>
        <w:t>和</w:t>
      </w:r>
      <w:r>
        <w:rPr>
          <w:i/>
        </w:rPr>
        <w:t>t</w:t>
      </w:r>
      <w:r>
        <w:t>2</w:t>
      </w:r>
      <w:r>
        <w:rPr>
          <w:rFonts w:ascii="宋体" w:eastAsia="宋体" w:hint="eastAsia"/>
        </w:rPr>
        <w:t>是对两个位点偏离理想均相</w:t>
      </w:r>
      <w:r>
        <w:rPr>
          <w:rFonts w:ascii="宋体" w:eastAsia="宋体" w:hint="eastAsia"/>
        </w:rPr>
        <w:t>平面的校正。</w:t>
      </w:r>
    </w:p>
    <w:p w:rsidR="0018722C">
      <w:pPr>
        <w:topLinePunct/>
      </w:pPr>
      <w:r>
        <w:rPr>
          <w:rFonts w:cstheme="minorBidi" w:hAnsiTheme="minorHAnsi" w:eastAsiaTheme="minorHAnsi" w:asciiTheme="minorHAnsi" w:ascii="Calibri"/>
        </w:rPr>
        <w:t>121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296;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b/>
          <w:rFonts w:ascii="Times New Roman" w:eastAsia="Times New Roman" w:cstheme="minorBidi" w:hAnsiTheme="minorHAnsi" w:hAnsi="宋体" w:cs="宋体"/>
        </w:rPr>
        <w:t>IAST</w:t>
      </w:r>
      <w:r>
        <w:rPr>
          <w:rFonts w:cstheme="minorBidi" w:hAnsiTheme="minorHAnsi" w:eastAsiaTheme="minorHAnsi" w:asciiTheme="minorHAnsi" w:ascii="宋体" w:hAnsi="宋体" w:eastAsia="宋体" w:cs="宋体"/>
          <w:b/>
        </w:rPr>
        <w:t>理论预测气体吸附的选择性</w:t>
      </w:r>
    </w:p>
    <w:p w:rsidR="0018722C">
      <w:pPr>
        <w:topLinePunct/>
      </w:pPr>
      <w:r>
        <w:rPr>
          <w:rFonts w:ascii="宋体" w:eastAsia="宋体" w:hint="eastAsia"/>
        </w:rPr>
        <w:t>理想吸附溶液理论</w:t>
      </w:r>
      <w:r>
        <w:t>(</w:t>
      </w:r>
      <w:r>
        <w:t xml:space="preserve">ideal adsorption solution theory</w:t>
      </w:r>
      <w:r>
        <w:rPr>
          <w:rFonts w:ascii="宋体" w:eastAsia="宋体" w:hint="eastAsia"/>
          <w:rFonts w:ascii="宋体" w:eastAsia="宋体" w:hint="eastAsia"/>
          <w:spacing w:val="-8"/>
        </w:rPr>
        <w:t xml:space="preserve">, </w:t>
      </w:r>
      <w:r>
        <w:rPr>
          <w:rFonts w:ascii="宋体" w:eastAsia="宋体" w:hint="eastAsia"/>
        </w:rPr>
        <w:t>简称</w:t>
      </w:r>
      <w:r>
        <w:t>IAST</w:t>
      </w:r>
      <w:r>
        <w:t>)</w:t>
      </w:r>
      <w:r w:rsidR="004B696B">
        <w:t xml:space="preserve"> </w:t>
      </w:r>
      <w:r>
        <w:t>8</w:t>
      </w:r>
      <w:r>
        <w:rPr>
          <w:rFonts w:ascii="宋体" w:eastAsia="宋体" w:hint="eastAsia"/>
        </w:rPr>
        <w:t>是</w:t>
      </w:r>
      <w:r>
        <w:t>Prausnitz and Myers</w:t>
      </w:r>
      <w:r>
        <w:rPr>
          <w:rFonts w:ascii="宋体" w:eastAsia="宋体" w:hint="eastAsia"/>
        </w:rPr>
        <w:t>共同发展起来的由单一气体的实验等温吸附数据来预测二元混合气体吸附的理论。在本工</w:t>
      </w:r>
      <w:r>
        <w:rPr>
          <w:rFonts w:ascii="宋体" w:eastAsia="宋体" w:hint="eastAsia"/>
        </w:rPr>
        <w:t>作中，</w:t>
      </w:r>
      <w:r>
        <w:t>CO</w:t>
      </w:r>
      <w:r>
        <w:t>2</w:t>
      </w:r>
      <w:r>
        <w:rPr>
          <w:rFonts w:ascii="宋体" w:eastAsia="宋体" w:hint="eastAsia"/>
        </w:rPr>
        <w:t>和</w:t>
      </w:r>
      <w:r>
        <w:t>N</w:t>
      </w:r>
      <w:r>
        <w:t>2</w:t>
      </w:r>
      <w:r>
        <w:rPr>
          <w:rFonts w:ascii="宋体" w:eastAsia="宋体" w:hint="eastAsia"/>
        </w:rPr>
        <w:t>的等温吸附数据由方程</w:t>
      </w:r>
      <w:r>
        <w:t>S-2</w:t>
      </w:r>
      <w:r>
        <w:rPr>
          <w:rFonts w:ascii="宋体" w:eastAsia="宋体" w:hint="eastAsia"/>
        </w:rPr>
        <w:t>拟合，拟合得到的参数用于预测多组分吸附的</w:t>
      </w:r>
      <w:r>
        <w:rPr>
          <w:rFonts w:ascii="宋体" w:eastAsia="宋体" w:hint="eastAsia"/>
        </w:rPr>
        <w:t>情况。多组分吸附的摩尔分数可解下列方程得到：</w:t>
      </w:r>
    </w:p>
    <w:p w:rsidR="0018722C">
      <w:spacing w:beforeLines="0" w:before="0" w:afterLines="0" w:after="0" w:line="440" w:lineRule="auto"/>
      <w:pPr>
        <w:sectPr w:rsidR="00556256">
          <w:type w:val="continuous"/>
          <w:pgSz w:w="11910" w:h="16840"/>
          <w:pgMar w:header="0" w:footer="272" w:top="800" w:bottom="460" w:left="900" w:right="1000"/>
        </w:sectPr>
        <w:topLinePunct/>
      </w:pP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5296" from="229.5pt,9.921628pt" to="242.04pt,9.921628pt" stroked="true" strokeweight=".54004pt" strokecolor="#000000">
            <v:stroke dashstyle="solid"/>
            <w10:wrap type="none"/>
          </v:line>
        </w:pict>
      </w:r>
      <w:r>
        <w:rPr>
          <w:kern w:val="2"/>
          <w:szCs w:val="22"/>
          <w:rFonts w:ascii="Cambria" w:cstheme="minorBidi" w:hAnsiTheme="minorHAnsi" w:eastAsiaTheme="minorHAnsi"/>
          <w:w w:val="130"/>
          <w:sz w:val="14"/>
        </w:rPr>
        <w:t>py</w:t>
      </w:r>
      <w:r>
        <w:rPr>
          <w:kern w:val="2"/>
          <w:szCs w:val="22"/>
          <w:rFonts w:ascii="Cambria" w:cstheme="minorBidi" w:hAnsiTheme="minorHAnsi" w:eastAsiaTheme="minorHAnsi"/>
          <w:w w:val="130"/>
          <w:sz w:val="14"/>
        </w:rPr>
        <w:t>i</w:t>
      </w:r>
    </w:p>
    <w:p w:rsidR="0018722C">
      <w:pPr>
        <w:topLinePunct/>
      </w:pPr>
      <w:r>
        <w:rPr>
          <w:rFonts w:cstheme="minorBidi" w:hAnsiTheme="minorHAnsi" w:eastAsiaTheme="minorHAnsi" w:asciiTheme="minorHAnsi"/>
        </w:rPr>
        <w:br w:type="column"/>
      </w:r>
      <w:r>
        <w:rPr>
          <w:rFonts w:ascii="Cambria" w:cstheme="minorBidi" w:hAnsiTheme="minorHAnsi" w:eastAsiaTheme="minorHAnsi"/>
        </w:rPr>
        <w:t>py</w:t>
      </w:r>
      <w:r>
        <w:rPr>
          <w:rFonts w:ascii="Cambria" w:cstheme="minorBidi" w:hAnsiTheme="minorHAnsi" w:eastAsiaTheme="minorHAnsi"/>
        </w:rPr>
        <w:t>j</w:t>
      </w:r>
    </w:p>
    <w:p w:rsidR="0018722C">
      <w:pPr>
        <w:pStyle w:val="aff7"/>
        <w:topLinePunct/>
      </w:pPr>
      <w:r>
        <w:rPr>
          <w:rFonts w:ascii="Cambria"/>
          <w:sz w:val="2"/>
        </w:rPr>
        <w:pict>
          <v:group style="width:13.35pt;height:.550pt;mso-position-horizontal-relative:char;mso-position-vertical-relative:line" coordorigin="0,0" coordsize="267,11">
            <v:line style="position:absolute" from="0,5" to="266,5" stroked="true" strokeweight=".53998pt" strokecolor="#000000">
              <v:stroke dashstyle="solid"/>
            </v:line>
          </v:group>
        </w:pict>
      </w:r>
      <w:r/>
    </w:p>
    <w:p w:rsidR="0018722C">
      <w:spacing w:beforeLines="0" w:before="0" w:afterLines="0" w:after="0" w:line="440" w:lineRule="auto"/>
      <w:pPr>
        <w:sectPr w:rsidR="00556256">
          <w:type w:val="continuous"/>
          <w:pgSz w:w="11910" w:h="16840"/>
          <w:pgMar w:top="1600" w:bottom="460" w:left="900" w:right="1000"/>
          <w:cols w:num="2" w:equalWidth="0">
            <w:col w:w="3936" w:space="40"/>
            <w:col w:w="6034"/>
          </w:cols>
        </w:sectPr>
        <w:topLinePunct/>
      </w:pPr>
    </w:p>
    <w:p w:rsidR="0018722C">
      <w:pPr>
        <w:pStyle w:val="affff1"/>
        <w:topLinePunct/>
      </w:pPr>
      <w:r>
        <w:rPr>
          <w:rFonts w:cstheme="minorBidi" w:hAnsiTheme="minorHAnsi" w:eastAsiaTheme="minorHAnsi" w:asciiTheme="minorHAnsi" w:ascii="Cambria" w:hAnsi="Cambria"/>
        </w:rPr>
        <w:t>ƒ</w:t>
      </w:r>
      <w:r>
        <w:rPr>
          <w:vertAlign w:val="superscript"/>
          /&gt;
        </w:rPr>
        <w:t>X</w:t>
      </w:r>
      <w:r>
        <w:rPr>
          <w:vertAlign w:val="superscript"/>
          /&gt;
        </w:rPr>
        <w:t xml:space="preserve">i </w:t>
      </w:r>
      <w:r>
        <w:rPr>
          <w:rFonts w:ascii="Cambria" w:hAnsi="Cambria" w:cstheme="minorBidi" w:eastAsiaTheme="minorHAnsi"/>
          <w:u w:val="single"/>
        </w:rPr>
        <w:t>n</w:t>
      </w:r>
      <w:r>
        <w:rPr>
          <w:rFonts w:ascii="Cambria" w:hAnsi="Cambria" w:cstheme="minorBidi" w:eastAsiaTheme="minorHAnsi"/>
          <w:vertAlign w:val="superscript"/>
          /&gt;
        </w:rPr>
        <w:t>i</w:t>
      </w:r>
      <w:r>
        <w:rPr>
          <w:rFonts w:ascii="Cambria" w:hAnsi="Cambria" w:cstheme="minorBidi" w:eastAsiaTheme="minorHAnsi"/>
          <w:u w:val="single"/>
        </w:rPr>
        <w:t>(</w:t>
      </w:r>
      <w:r>
        <w:rPr>
          <w:kern w:val="2"/>
          <w:szCs w:val="22"/>
          <w:rFonts w:ascii="Cambria" w:hAnsi="Cambria" w:cstheme="minorBidi" w:eastAsiaTheme="minorHAnsi"/>
          <w:w w:val="130"/>
          <w:position w:val="15"/>
          <w:sz w:val="17"/>
          <w:u w:val="single"/>
        </w:rPr>
        <w:t>p</w:t>
      </w:r>
      <w:r>
        <w:rPr>
          <w:rFonts w:ascii="Cambria" w:hAnsi="Cambria" w:cstheme="minorBidi" w:eastAsiaTheme="minorHAnsi"/>
          <w:u w:val="single"/>
        </w:rPr>
        <w:t>)</w:t>
      </w:r>
      <w:r>
        <w:rPr>
          <w:rFonts w:ascii="Cambria" w:hAnsi="Cambria" w:cstheme="minorBidi" w:eastAsiaTheme="minorHAnsi"/>
        </w:rPr>
        <w:t xml:space="preserve"> </w:t>
      </w:r>
      <w:r>
        <w:rPr>
          <w:rFonts w:ascii="Cambria" w:hAnsi="Cambria" w:cstheme="minorBidi" w:eastAsiaTheme="minorHAnsi"/>
        </w:rPr>
        <w:t xml:space="preserve">dp </w:t>
      </w:r>
      <w:r>
        <w:rPr>
          <w:rFonts w:ascii="Cambria" w:hAnsi="Cambria" w:cstheme="minorBidi" w:eastAsiaTheme="minorHAnsi"/>
        </w:rPr>
        <w:t>=</w:t>
      </w:r>
      <w:r>
        <w:rPr>
          <w:rFonts w:ascii="Cambria" w:hAnsi="Cambria" w:cstheme="minorBidi" w:eastAsiaTheme="minorHAnsi"/>
        </w:rPr>
        <w:t>ƒ</w:t>
      </w:r>
      <w:r>
        <w:rPr>
          <w:vertAlign w:val="superscript"/>
          /&gt;
        </w:rPr>
        <w:t>x</w:t>
      </w:r>
      <w:r>
        <w:rPr>
          <w:vertAlign w:val="superscript"/>
          /&gt;
        </w:rPr>
        <w:t xml:space="preserve">j </w:t>
      </w:r>
      <w:r>
        <w:rPr>
          <w:rFonts w:ascii="Cambria" w:hAnsi="Cambria" w:cstheme="minorBidi" w:eastAsiaTheme="minorHAnsi"/>
          <w:u w:val="single"/>
        </w:rPr>
        <w:t>n</w:t>
      </w:r>
      <w:r>
        <w:rPr>
          <w:rFonts w:ascii="Cambria" w:hAnsi="Cambria" w:cstheme="minorBidi" w:eastAsiaTheme="minorHAnsi"/>
          <w:vertAlign w:val="superscript"/>
          /&gt;
        </w:rPr>
        <w:t>j</w:t>
      </w:r>
      <w:r>
        <w:rPr>
          <w:rFonts w:ascii="Cambria" w:hAnsi="Cambria" w:cstheme="minorBidi" w:eastAsiaTheme="minorHAnsi"/>
          <w:u w:val="single"/>
        </w:rPr>
        <w:t>(</w:t>
      </w:r>
      <w:r>
        <w:rPr>
          <w:kern w:val="2"/>
          <w:szCs w:val="22"/>
          <w:rFonts w:ascii="Cambria" w:hAnsi="Cambria" w:cstheme="minorBidi" w:eastAsiaTheme="minorHAnsi"/>
          <w:w w:val="130"/>
          <w:position w:val="17"/>
          <w:sz w:val="17"/>
          <w:u w:val="single"/>
        </w:rPr>
        <w:t>p</w:t>
      </w:r>
      <w:r>
        <w:rPr>
          <w:rFonts w:ascii="Cambria" w:hAnsi="Cambria" w:cstheme="minorBidi" w:eastAsiaTheme="minorHAnsi"/>
          <w:u w:val="single"/>
        </w:rPr>
        <w:t>)</w:t>
      </w:r>
      <w:r>
        <w:rPr>
          <w:rFonts w:ascii="Cambria" w:hAnsi="Cambria" w:cstheme="minorBidi" w:eastAsiaTheme="minorHAnsi"/>
        </w:rPr>
        <w:t xml:space="preserve"> </w:t>
      </w:r>
      <w:r>
        <w:rPr>
          <w:rFonts w:ascii="Cambria" w:hAnsi="Cambria" w:cstheme="minorBidi" w:eastAsiaTheme="minorHAnsi"/>
        </w:rPr>
        <w:t xml:space="preserve">dp </w:t>
      </w:r>
      <w:r>
        <w:rPr>
          <w:rFonts w:cstheme="minorBidi" w:hAnsiTheme="minorHAnsi" w:eastAsiaTheme="minorHAnsi" w:asciiTheme="minorHAnsi"/>
        </w:rPr>
        <w:t>(</w:t>
      </w:r>
      <w:r>
        <w:rPr>
          <w:kern w:val="2"/>
          <w:szCs w:val="22"/>
          <w:rFonts w:cstheme="minorBidi" w:hAnsiTheme="minorHAnsi" w:eastAsiaTheme="minorHAnsi" w:asciiTheme="minorHAnsi"/>
          <w:w w:val="110"/>
          <w:position w:val="1"/>
          <w:sz w:val="24"/>
        </w:rPr>
        <w:t xml:space="preserve">S-3</w:t>
      </w:r>
      <w:r>
        <w:rPr>
          <w:rFonts w:cstheme="minorBidi" w:hAnsiTheme="minorHAnsi" w:eastAsiaTheme="minorHAnsi" w:asciiTheme="minorHAnsi"/>
        </w:rPr>
        <w:t>)</w:t>
      </w:r>
    </w:p>
    <w:p w:rsidR="0018722C">
      <w:pPr>
        <w:topLinePunct/>
      </w:pPr>
      <w:r>
        <w:rPr>
          <w:rFonts w:cstheme="minorBidi" w:hAnsiTheme="minorHAnsi" w:eastAsiaTheme="minorHAnsi" w:asciiTheme="minorHAnsi" w:ascii="Cambria"/>
        </w:rPr>
        <w:t>0</w:t>
      </w:r>
      <w:r w:rsidRPr="00000000">
        <w:rPr>
          <w:rFonts w:cstheme="minorBidi" w:hAnsiTheme="minorHAnsi" w:eastAsiaTheme="minorHAnsi" w:asciiTheme="minorHAnsi"/>
        </w:rPr>
        <w:tab/>
      </w:r>
      <w:r>
        <w:rPr>
          <w:rFonts w:ascii="Cambria" w:cstheme="minorBidi" w:hAnsiTheme="minorHAnsi" w:eastAsiaTheme="minorHAnsi"/>
        </w:rPr>
        <w:t>p</w:t>
      </w:r>
      <w:r w:rsidRPr="00000000">
        <w:rPr>
          <w:rFonts w:cstheme="minorBidi" w:hAnsiTheme="minorHAnsi" w:eastAsiaTheme="minorHAnsi" w:asciiTheme="minorHAnsi"/>
        </w:rPr>
        <w:tab/>
      </w:r>
      <w:r>
        <w:rPr>
          <w:rFonts w:ascii="Cambria" w:cstheme="minorBidi" w:hAnsiTheme="minorHAnsi" w:eastAsiaTheme="minorHAnsi"/>
        </w:rPr>
        <w:t>0</w:t>
      </w:r>
      <w:r w:rsidRPr="00000000">
        <w:rPr>
          <w:rFonts w:cstheme="minorBidi" w:hAnsiTheme="minorHAnsi" w:eastAsiaTheme="minorHAnsi" w:asciiTheme="minorHAnsi"/>
        </w:rPr>
        <w:tab/>
      </w:r>
      <w:r>
        <w:rPr>
          <w:rFonts w:ascii="Cambria" w:cstheme="minorBidi" w:hAnsiTheme="minorHAnsi" w:eastAsiaTheme="minorHAnsi"/>
        </w:rPr>
        <w:t>p</w:t>
      </w:r>
    </w:p>
    <w:p w:rsidR="0018722C">
      <w:pPr>
        <w:topLinePunct/>
      </w:pPr>
      <w:r>
        <w:rPr>
          <w:rFonts w:ascii="宋体" w:eastAsia="宋体" w:hint="eastAsia"/>
        </w:rPr>
        <w:t>其中，</w:t>
      </w:r>
      <w:r>
        <w:rPr>
          <w:i/>
        </w:rPr>
        <w:t>x</w:t>
      </w:r>
      <w:r>
        <w:rPr>
          <w:i/>
        </w:rPr>
        <w:t>i</w:t>
      </w:r>
      <w:r>
        <w:rPr>
          <w:rFonts w:ascii="宋体" w:eastAsia="宋体" w:hint="eastAsia"/>
        </w:rPr>
        <w:t>和</w:t>
      </w:r>
      <w:r>
        <w:rPr>
          <w:i/>
        </w:rPr>
        <w:t>y</w:t>
      </w:r>
      <w:r>
        <w:rPr>
          <w:i/>
        </w:rPr>
        <w:t>i</w:t>
      </w:r>
      <w:r>
        <w:rPr>
          <w:rFonts w:ascii="宋体" w:eastAsia="宋体" w:hint="eastAsia"/>
        </w:rPr>
        <w:t>分别为组分</w:t>
      </w:r>
      <w:r>
        <w:t>i</w:t>
      </w:r>
      <w:r>
        <w:rPr>
          <w:rFonts w:ascii="宋体" w:eastAsia="宋体" w:hint="eastAsia"/>
        </w:rPr>
        <w:t>在被吸附剂吸附的气体中和在吸附前的气体样品中所占的摩尔</w:t>
      </w:r>
      <w:r>
        <w:rPr>
          <w:rFonts w:ascii="宋体" w:eastAsia="宋体" w:hint="eastAsia"/>
        </w:rPr>
        <w:t>分数。为了解出</w:t>
      </w:r>
      <w:r>
        <w:rPr>
          <w:i/>
        </w:rPr>
        <w:t>x</w:t>
      </w:r>
      <w:r>
        <w:rPr>
          <w:i/>
        </w:rPr>
        <w:t>i</w:t>
      </w:r>
      <w:r>
        <w:rPr>
          <w:rFonts w:ascii="宋体" w:eastAsia="宋体" w:hint="eastAsia"/>
        </w:rPr>
        <w:t>，需要首先确定两个变量，一般为</w:t>
      </w:r>
      <w:r>
        <w:rPr>
          <w:i/>
        </w:rPr>
        <w:t>p</w:t>
      </w:r>
      <w:r>
        <w:rPr>
          <w:rFonts w:ascii="宋体" w:eastAsia="宋体" w:hint="eastAsia"/>
        </w:rPr>
        <w:t>和</w:t>
      </w:r>
      <w:r>
        <w:rPr>
          <w:i/>
        </w:rPr>
        <w:t>y</w:t>
      </w:r>
      <w:r>
        <w:rPr>
          <w:i/>
        </w:rPr>
        <w:t>i</w:t>
      </w:r>
      <w:r>
        <w:rPr>
          <w:rFonts w:ascii="宋体" w:eastAsia="宋体" w:hint="eastAsia"/>
        </w:rPr>
        <w:t>，</w:t>
      </w:r>
      <w:r>
        <w:rPr>
          <w:i/>
        </w:rPr>
        <w:t>x</w:t>
      </w:r>
      <w:r>
        <w:rPr>
          <w:i/>
        </w:rPr>
        <w:t>i</w:t>
      </w:r>
      <w:r>
        <w:rPr>
          <w:rFonts w:ascii="宋体" w:eastAsia="宋体" w:hint="eastAsia"/>
        </w:rPr>
        <w:t>可通过数值分析和迭代计</w:t>
      </w:r>
      <w:r>
        <w:rPr>
          <w:rFonts w:ascii="宋体" w:eastAsia="宋体" w:hint="eastAsia"/>
        </w:rPr>
        <w:t>算得到。吸附剂对组分</w:t>
      </w:r>
      <w:r>
        <w:t>i</w:t>
      </w:r>
      <w:r>
        <w:rPr>
          <w:rFonts w:ascii="宋体" w:eastAsia="宋体" w:hint="eastAsia"/>
        </w:rPr>
        <w:t>相对于组分</w:t>
      </w:r>
      <w:r>
        <w:t>j</w:t>
      </w:r>
      <w:r>
        <w:rPr>
          <w:rFonts w:ascii="宋体" w:eastAsia="宋体" w:hint="eastAsia"/>
        </w:rPr>
        <w:t>的选择性可根据下列公式计算得到：</w:t>
      </w:r>
    </w:p>
    <w:p w:rsidR="0018722C">
      <w:spacing w:beforeLines="0" w:before="0" w:afterLines="0" w:after="0" w:line="440" w:lineRule="auto"/>
      <w:pPr>
        <w:sectPr w:rsidR="00556256">
          <w:type w:val="continuous"/>
          <w:pgSz w:w="11910" w:h="16840"/>
          <w:pgMar w:top="1600" w:bottom="460" w:left="900" w:right="1000"/>
        </w:sectPr>
        <w:topLinePunct/>
      </w:pPr>
    </w:p>
    <w:p w:rsidR="0018722C">
      <w:pPr>
        <w:topLinePunct/>
      </w:pPr>
      <w:r>
        <w:rPr>
          <w:rFonts w:cstheme="minorBidi" w:hAnsiTheme="minorHAnsi" w:eastAsiaTheme="minorHAnsi" w:asciiTheme="minorHAnsi" w:ascii="Cambria"/>
        </w:rPr>
        <w:t>s</w:t>
      </w:r>
      <w:r>
        <w:rPr>
          <w:rFonts w:ascii="Cambria" w:cstheme="minorBidi" w:hAnsiTheme="minorHAnsi" w:eastAsiaTheme="minorHAnsi"/>
        </w:rPr>
        <w:t>i</w:t>
      </w:r>
      <w:r>
        <w:rPr>
          <w:rFonts w:ascii="Cambria" w:cstheme="minorBidi" w:hAnsiTheme="minorHAnsi" w:eastAsiaTheme="minorHAnsi"/>
        </w:rPr>
        <w:t>/</w:t>
      </w:r>
      <w:r>
        <w:rPr>
          <w:rFonts w:ascii="Cambria" w:cstheme="minorBidi" w:hAnsiTheme="minorHAnsi" w:eastAsiaTheme="minorHAnsi"/>
        </w:rPr>
        <w:t>j</w:t>
      </w:r>
    </w:p>
    <w:p w:rsidR="0018722C">
      <w:pPr>
        <w:spacing w:line="328" w:lineRule="exact" w:before="18"/>
        <w:ind w:leftChars="0" w:left="4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Cambria" w:cstheme="minorBidi" w:hAnsiTheme="minorHAnsi" w:eastAsiaTheme="minorHAnsi"/>
          <w:w w:val="145"/>
          <w:position w:val="-13"/>
          <w:sz w:val="24"/>
        </w:rPr>
        <w:t>= </w:t>
      </w:r>
      <w:r>
        <w:rPr>
          <w:kern w:val="2"/>
          <w:szCs w:val="22"/>
          <w:rFonts w:ascii="Cambria" w:cstheme="minorBidi" w:hAnsiTheme="minorHAnsi" w:eastAsiaTheme="minorHAnsi"/>
          <w:w w:val="145"/>
          <w:sz w:val="17"/>
          <w:u w:val="single"/>
        </w:rPr>
        <w:t>s</w:t>
      </w:r>
      <w:r>
        <w:rPr>
          <w:kern w:val="2"/>
          <w:szCs w:val="22"/>
          <w:rFonts w:ascii="Cambria" w:cstheme="minorBidi" w:hAnsiTheme="minorHAnsi" w:eastAsiaTheme="minorHAnsi"/>
          <w:w w:val="145"/>
          <w:position w:val="-3"/>
          <w:sz w:val="14"/>
          <w:u w:val="single"/>
        </w:rPr>
        <w:t>i</w:t>
      </w:r>
      <w:r>
        <w:rPr>
          <w:kern w:val="2"/>
          <w:szCs w:val="22"/>
          <w:rFonts w:ascii="Cambria" w:cstheme="minorBidi" w:hAnsiTheme="minorHAnsi" w:eastAsiaTheme="minorHAnsi"/>
          <w:spacing w:val="-8"/>
          <w:w w:val="145"/>
          <w:position w:val="-3"/>
          <w:sz w:val="14"/>
          <w:u w:val="single"/>
        </w:rPr>
        <w:t> </w:t>
      </w:r>
      <w:r>
        <w:rPr>
          <w:kern w:val="2"/>
          <w:szCs w:val="22"/>
          <w:rFonts w:ascii="Cambria" w:cstheme="minorBidi" w:hAnsiTheme="minorHAnsi" w:eastAsiaTheme="minorHAnsi"/>
          <w:w w:val="145"/>
          <w:position w:val="2"/>
          <w:sz w:val="17"/>
          <w:u w:val="single"/>
        </w:rPr>
        <w:t>y</w:t>
      </w:r>
      <w:r>
        <w:rPr>
          <w:kern w:val="2"/>
          <w:szCs w:val="22"/>
          <w:rFonts w:ascii="Cambria" w:cstheme="minorBidi" w:hAnsiTheme="minorHAnsi" w:eastAsiaTheme="minorHAnsi"/>
          <w:w w:val="145"/>
          <w:position w:val="-1"/>
          <w:sz w:val="14"/>
          <w:u w:val="single"/>
        </w:rPr>
        <w:t>j</w:t>
      </w:r>
    </w:p>
    <w:p w:rsidR="0018722C">
      <w:pPr>
        <w:topLinePunct/>
      </w:pPr>
      <w:r>
        <w:rPr>
          <w:rFonts w:cstheme="minorBidi" w:hAnsiTheme="minorHAnsi" w:eastAsiaTheme="minorHAnsi" w:asciiTheme="minorHAnsi" w:ascii="Cambria"/>
        </w:rPr>
        <w:t/>
      </w:r>
      <w:r>
        <w:rPr>
          <w:rFonts w:cstheme="minorBidi" w:hAnsiTheme="minorHAnsi" w:eastAsiaTheme="minorHAnsi" w:asciiTheme="minorHAnsi" w:ascii="Cambria"/>
        </w:rPr>
        <w:t>S</w:t>
      </w:r>
      <w:r>
        <w:rPr>
          <w:rFonts w:ascii="Cambria" w:cstheme="minorBidi" w:hAnsiTheme="minorHAnsi" w:eastAsiaTheme="minorHAnsi"/>
        </w:rPr>
        <w:t>j</w:t>
      </w:r>
      <w:r>
        <w:rPr>
          <w:rFonts w:ascii="Cambria" w:cstheme="minorBidi" w:hAnsiTheme="minorHAnsi" w:eastAsiaTheme="minorHAnsi"/>
        </w:rPr>
        <w:t xml:space="preserve"> </w:t>
      </w:r>
      <w:r>
        <w:rPr>
          <w:rFonts w:ascii="Cambria" w:cstheme="minorBidi" w:hAnsiTheme="minorHAnsi" w:eastAsiaTheme="minorHAnsi"/>
        </w:rPr>
        <w:t>y</w:t>
      </w:r>
      <w:r>
        <w:rPr>
          <w:rFonts w:ascii="Cambria" w:cstheme="minorBidi" w:hAnsiTheme="minorHAnsi" w:eastAsiaTheme="minorHAnsi"/>
        </w:rPr>
        <w:t>i</w:t>
      </w:r>
    </w:p>
    <w:p w:rsidR="0018722C">
      <w:pPr>
        <w:topLinePunct/>
      </w:pPr>
      <w:r>
        <w:br w:type="column"/>
      </w:r>
      <w:r>
        <w:t>(</w:t>
      </w:r>
      <w:r>
        <w:t>S-4</w:t>
      </w:r>
      <w:r>
        <w:t>)</w:t>
      </w:r>
    </w:p>
    <w:p w:rsidR="0018722C">
      <w:spacing w:beforeLines="0" w:before="0" w:afterLines="0" w:after="0" w:line="440" w:lineRule="auto"/>
      <w:pPr>
        <w:sectPr w:rsidR="00556256">
          <w:type w:val="continuous"/>
          <w:pgSz w:w="11910" w:h="16840"/>
          <w:pgMar w:top="1600" w:bottom="460" w:left="900" w:right="1000"/>
          <w:cols w:num="3" w:equalWidth="0">
            <w:col w:w="4686" w:space="40"/>
            <w:col w:w="681" w:space="39"/>
            <w:col w:w="4564"/>
          </w:cols>
        </w:sectPr>
        <w:topLinePunct/>
      </w:pPr>
    </w:p>
    <w:p w:rsidR="0018722C">
      <w:pPr>
        <w:topLinePunct/>
      </w:pPr>
      <w:r>
        <w:rPr>
          <w:rFonts w:cstheme="minorBidi" w:hAnsiTheme="minorHAnsi" w:eastAsiaTheme="minorHAnsi" w:asciiTheme="minorHAnsi" w:ascii="Calibri"/>
        </w:rPr>
        <w:t>122</w:t>
      </w:r>
    </w:p>
    <w:p w:rsidR="0018722C">
      <w:pPr>
        <w:spacing w:after="0"/>
        <w:jc w:val="center"/>
        <w:rPr>
          <w:rFonts w:ascii="Calibri"/>
          <w:sz w:val="18"/>
        </w:rPr>
        <w:sectPr w:rsidR="00556256">
          <w:type w:val="continuous"/>
          <w:pgSz w:w="11910" w:h="16840"/>
          <w:pgMar w:top="1600" w:bottom="460" w:left="900" w:right="1000"/>
        </w:sectPr>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368;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pStyle w:val="a8"/>
        <w:topLinePunct/>
      </w:pPr>
      <w:r>
        <w:rPr>
          <w:rFonts w:ascii="宋体" w:eastAsia="宋体" w:hint="eastAsia"/>
        </w:rPr>
        <w:t>表</w:t>
      </w:r>
      <w:r>
        <w:t>5</w:t>
      </w:r>
      <w:r>
        <w:t>.</w:t>
      </w:r>
      <w:r>
        <w:t>1  </w:t>
      </w:r>
      <w:r>
        <w:rPr>
          <w:rFonts w:ascii="宋体" w:eastAsia="宋体" w:hint="eastAsia"/>
        </w:rPr>
        <w:t>配合物晶体学参数表</w:t>
      </w:r>
    </w:p>
    <w:p w:rsidR="0018722C">
      <w:pPr>
        <w:pStyle w:val="a8"/>
        <w:topLinePunct/>
      </w:pPr>
      <w:r>
        <w:t>Table</w:t>
      </w:r>
      <w:r>
        <w:t xml:space="preserve"> </w:t>
      </w:r>
      <w:r w:rsidRPr="00DB64CE">
        <w:t>5.1</w:t>
      </w:r>
      <w:r>
        <w:t xml:space="preserve">  </w:t>
      </w:r>
      <w:r w:rsidRPr="00DB64CE">
        <w:t>Summary of the Crystal Data and Structure Refinement Parameters</w:t>
      </w:r>
    </w:p>
    <w:p w:rsidR="0018722C">
      <w:pPr>
        <w:pStyle w:val="aff7"/>
        <w:topLinePunct/>
      </w:pPr>
      <w:r>
        <w:pict>
          <v:line style="position:absolute;mso-position-horizontal-relative:page;mso-position-vertical-relative:paragraph;z-index:5392;mso-wrap-distance-left:0;mso-wrap-distance-right:0" from="97.379997pt,12.890082pt" to="512.159997pt,12.890082pt" stroked="true" strokeweight=".48004pt" strokecolor="#000000">
            <v:stroke dashstyle="solid"/>
            <w10:wrap type="topAndBottom"/>
          </v:line>
        </w:pict>
      </w:r>
    </w:p>
    <w:p w:rsidR="0018722C">
      <w:pPr>
        <w:pStyle w:val="affff1"/>
        <w:topLinePunct/>
      </w:pPr>
      <w:r>
        <w:t>Parameters</w:t>
      </w:r>
      <w:r w:rsidRPr="00000000">
        <w:tab/>
      </w:r>
      <w:r>
        <w:t>NH</w:t>
      </w:r>
      <w:r>
        <w:t>4</w:t>
      </w:r>
      <w:r>
        <w:t>@</w:t>
      </w:r>
      <w:r>
        <w:rPr>
          <w:b/>
        </w:rPr>
        <w:t>7</w:t>
      </w:r>
    </w:p>
    <w:p w:rsidR="0018722C">
      <w:pPr>
        <w:pStyle w:val="aff7"/>
        <w:topLinePunct/>
      </w:pPr>
      <w:r>
        <w:rPr>
          <w:sz w:val="2"/>
        </w:rPr>
        <w:pict>
          <v:group style="width:414.8pt;height:.5pt;mso-position-horizontal-relative:char;mso-position-vertical-relative:line" coordorigin="0,0" coordsize="8296,10">
            <v:line style="position:absolute" from="0,5" to="8296,5" stroked="true" strokeweight=".48004pt" strokecolor="#000000">
              <v:stroke dashstyle="solid"/>
            </v:line>
          </v:group>
        </w:pict>
      </w:r>
      <w:r/>
    </w:p>
    <w:p w:rsidR="0018722C">
      <w:pPr>
        <w:pStyle w:val="affff1"/>
        <w:topLinePunct/>
      </w:pPr>
      <w:r>
        <w:rPr>
          <w:rFonts w:cstheme="minorBidi" w:hAnsiTheme="minorHAnsi" w:eastAsiaTheme="minorHAnsi" w:asciiTheme="minorHAnsi"/>
        </w:rPr>
        <w:t>Formula</w:t>
      </w:r>
      <w:r w:rsidRPr="00000000">
        <w:rPr>
          <w:rFonts w:cstheme="minorBidi" w:hAnsiTheme="minorHAnsi" w:eastAsiaTheme="minorHAnsi" w:asciiTheme="minorHAnsi"/>
        </w:rPr>
        <w:tab/>
      </w:r>
      <w:r>
        <w:rPr>
          <w:rFonts w:cstheme="minorBidi" w:hAnsiTheme="minorHAnsi" w:eastAsiaTheme="minorHAnsi" w:asciiTheme="minorHAnsi"/>
        </w:rPr>
        <w:t>C</w:t>
      </w:r>
      <w:r>
        <w:rPr>
          <w:rFonts w:cstheme="minorBidi" w:hAnsiTheme="minorHAnsi" w:eastAsiaTheme="minorHAnsi" w:asciiTheme="minorHAnsi"/>
        </w:rPr>
        <w:t>12</w:t>
      </w:r>
      <w:r>
        <w:rPr>
          <w:rFonts w:cstheme="minorBidi" w:hAnsiTheme="minorHAnsi" w:eastAsiaTheme="minorHAnsi" w:asciiTheme="minorHAnsi"/>
        </w:rPr>
        <w:t>H</w:t>
      </w:r>
      <w:r>
        <w:rPr>
          <w:rFonts w:cstheme="minorBidi" w:hAnsiTheme="minorHAnsi" w:eastAsiaTheme="minorHAnsi" w:asciiTheme="minorHAnsi"/>
        </w:rPr>
        <w:t>16</w:t>
      </w:r>
      <w:r>
        <w:rPr>
          <w:rFonts w:cstheme="minorBidi" w:hAnsiTheme="minorHAnsi" w:eastAsiaTheme="minorHAnsi" w:asciiTheme="minorHAnsi"/>
        </w:rPr>
        <w:t>N</w:t>
      </w:r>
      <w:r>
        <w:rPr>
          <w:rFonts w:cstheme="minorBidi" w:hAnsiTheme="minorHAnsi" w:eastAsiaTheme="minorHAnsi" w:asciiTheme="minorHAnsi"/>
        </w:rPr>
        <w:t>7</w:t>
      </w:r>
      <w:r>
        <w:rPr>
          <w:rFonts w:cstheme="minorBidi" w:hAnsiTheme="minorHAnsi" w:eastAsiaTheme="minorHAnsi" w:asciiTheme="minorHAnsi"/>
        </w:rPr>
        <w:t>O</w:t>
      </w:r>
      <w:r>
        <w:rPr>
          <w:rFonts w:cstheme="minorBidi" w:hAnsiTheme="minorHAnsi" w:eastAsiaTheme="minorHAnsi" w:asciiTheme="minorHAnsi"/>
        </w:rPr>
        <w:t>10</w:t>
      </w:r>
      <w:r>
        <w:rPr>
          <w:rFonts w:cstheme="minorBidi" w:hAnsiTheme="minorHAnsi" w:eastAsiaTheme="minorHAnsi" w:asciiTheme="minorHAnsi"/>
        </w:rPr>
        <w:t>Zn</w:t>
      </w:r>
      <w:r>
        <w:rPr>
          <w:rFonts w:cstheme="minorBidi" w:hAnsiTheme="minorHAnsi" w:eastAsiaTheme="minorHAnsi" w:asciiTheme="minorHAnsi"/>
        </w:rPr>
        <w:t>3</w:t>
      </w:r>
    </w:p>
    <w:p w:rsidR="0018722C">
      <w:pPr>
        <w:topLinePunct/>
      </w:pPr>
      <w:r>
        <w:rPr>
          <w:rFonts w:cstheme="minorBidi" w:hAnsiTheme="minorHAnsi" w:eastAsiaTheme="minorHAnsi" w:asciiTheme="minorHAnsi"/>
          <w:i/>
        </w:rPr>
        <w:t>M</w:t>
      </w:r>
      <w:r>
        <w:rPr>
          <w:rFonts w:cstheme="minorBidi" w:hAnsiTheme="minorHAnsi" w:eastAsiaTheme="minorHAnsi" w:asciiTheme="minorHAnsi"/>
        </w:rPr>
        <w:t>r</w:t>
      </w:r>
      <w:r>
        <w:rPr>
          <w:rFonts w:cstheme="minorBidi" w:hAnsiTheme="minorHAnsi" w:eastAsiaTheme="minorHAnsi" w:asciiTheme="minorHAnsi"/>
        </w:rPr>
        <w:tab/>
      </w:r>
      <w:r>
        <w:rPr>
          <w:rFonts w:cstheme="minorBidi" w:hAnsiTheme="minorHAnsi" w:eastAsiaTheme="minorHAnsi" w:asciiTheme="minorHAnsi"/>
        </w:rPr>
        <w:t>614.35</w:t>
      </w:r>
    </w:p>
    <w:tbl>
      <w:tblPr>
        <w:tblW w:w="5000" w:type="pct"/>
        <w:tblInd w:w="249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681"/>
        <w:gridCol w:w="2789"/>
      </w:tblGrid>
      <w:tr>
        <w:trPr>
          <w:tblHeader/>
        </w:trPr>
        <w:tc>
          <w:tcPr>
            <w:tcW w:w="2451"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 </w:t>
            </w:r>
            <w:r>
              <w:t xml:space="preserve">(</w:t>
            </w:r>
            <w:r>
              <w:t xml:space="preserve">K</w:t>
            </w:r>
            <w:r>
              <w:t xml:space="preserve">)</w:t>
            </w:r>
          </w:p>
          <w:p w:rsidR="0018722C">
            <w:pPr>
              <w:pStyle w:val="a7"/>
              <w:topLinePunct/>
              <w:ind w:leftChars="0" w:left="0" w:rightChars="0" w:right="0" w:firstLineChars="0" w:firstLine="0"/>
              <w:spacing w:line="240" w:lineRule="atLeast"/>
            </w:pPr>
            <w:r>
              <w:t>Space group</w:t>
            </w:r>
          </w:p>
        </w:tc>
        <w:tc>
          <w:tcPr>
            <w:tcW w:w="2549"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p w:rsidR="0018722C">
            <w:pPr>
              <w:pStyle w:val="a7"/>
              <w:topLinePunct/>
            </w:pPr>
          </w:p>
          <w:p w:rsidR="0018722C">
            <w:pPr>
              <w:pStyle w:val="a7"/>
              <w:topLinePunct/>
              <w:ind w:leftChars="0" w:left="0" w:rightChars="0" w:right="0" w:firstLineChars="0" w:firstLine="0"/>
              <w:spacing w:line="240" w:lineRule="atLeast"/>
            </w:pPr>
            <w:r>
              <w:t>Pa</w:t>
            </w:r>
            <w:r>
              <w:t>-3</w:t>
            </w:r>
          </w:p>
        </w:tc>
      </w:tr>
      <w:tr>
        <w:tc>
          <w:tcPr>
            <w:tcW w:w="2451"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2549" w:type="pct"/>
            <w:vAlign w:val="center"/>
          </w:tcPr>
          <w:p w:rsidR="0018722C">
            <w:pPr>
              <w:pStyle w:val="ad"/>
              <w:topLinePunct/>
              <w:ind w:leftChars="0" w:left="0" w:rightChars="0" w:right="0" w:firstLineChars="0" w:firstLine="0"/>
              <w:spacing w:line="240" w:lineRule="atLeast"/>
            </w:pPr>
            <w:r>
              <w:t>20.07875</w:t>
            </w:r>
            <w:r>
              <w:t>(</w:t>
            </w:r>
            <w:r>
              <w:t>17</w:t>
            </w:r>
            <w:r>
              <w:t>)</w:t>
            </w:r>
          </w:p>
        </w:tc>
      </w:tr>
      <w:tr>
        <w:tc>
          <w:tcPr>
            <w:tcW w:w="2451"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2549" w:type="pct"/>
            <w:vAlign w:val="center"/>
          </w:tcPr>
          <w:p w:rsidR="0018722C">
            <w:pPr>
              <w:pStyle w:val="ad"/>
              <w:topLinePunct/>
              <w:ind w:leftChars="0" w:left="0" w:rightChars="0" w:right="0" w:firstLineChars="0" w:firstLine="0"/>
              <w:spacing w:line="240" w:lineRule="atLeast"/>
            </w:pPr>
            <w:r>
              <w:t>20.07875</w:t>
            </w:r>
            <w:r>
              <w:t>(</w:t>
            </w:r>
            <w:r>
              <w:t>17</w:t>
            </w:r>
            <w:r>
              <w:t>)</w:t>
            </w:r>
          </w:p>
        </w:tc>
      </w:tr>
      <w:tr>
        <w:tc>
          <w:tcPr>
            <w:tcW w:w="2451" w:type="pct"/>
            <w:vAlign w:val="center"/>
            <w:tcBorders>
              <w:top w:val="single" w:sz="4" w:space="0" w:color="auto"/>
            </w:tcBorders>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2549" w:type="pct"/>
            <w:vAlign w:val="center"/>
            <w:tcBorders>
              <w:top w:val="single" w:sz="4" w:space="0" w:color="auto"/>
            </w:tcBorders>
          </w:tcPr>
          <w:p w:rsidR="0018722C">
            <w:pPr>
              <w:pStyle w:val="ad"/>
              <w:topLinePunct/>
              <w:ind w:leftChars="0" w:left="0" w:rightChars="0" w:right="0" w:firstLineChars="0" w:firstLine="0"/>
              <w:spacing w:line="240" w:lineRule="atLeast"/>
            </w:pPr>
            <w:r>
              <w:t>20.07875</w:t>
            </w:r>
            <w:r>
              <w:t>(</w:t>
            </w:r>
            <w:r>
              <w:t>17</w:t>
            </w:r>
            <w:r>
              <w:t>)</w:t>
            </w:r>
          </w:p>
        </w:tc>
      </w:tr>
    </w:tbl>
    <w:p w:rsidR="0018722C">
      <w:pPr>
        <w:pStyle w:val="affa"/>
      </w:pPr>
    </w:p>
    <w:p w:rsidR="0018722C">
      <w:pPr>
        <w:pStyle w:val="BodyText"/>
        <w:tabs>
          <w:tab w:pos="4532" w:val="left" w:leader="none"/>
        </w:tabs>
        <w:spacing w:before="182"/>
        <w:ind w:leftChars="0" w:left="170"/>
        <w:jc w:val="center"/>
        <w:topLinePunct/>
      </w:pPr>
      <w:r>
        <w:rPr>
          <w:rFonts w:ascii="Symbol" w:hAnsi="Symbol"/>
          <w:i/>
          <w:sz w:val="25"/>
        </w:rPr>
        <w:t></w:t>
      </w:r>
      <w:r>
        <w:t>(deg)</w:t>
      </w:r>
      <w:r>
        <w:rPr>
          <w:position w:val="6"/>
        </w:rPr>
        <w:tab/>
        <w:t>90</w:t>
      </w:r>
    </w:p>
    <w:p w:rsidR="0018722C">
      <w:pPr>
        <w:pStyle w:val="BodyText"/>
        <w:tabs>
          <w:tab w:pos="4772" w:val="right" w:leader="none"/>
        </w:tabs>
        <w:spacing w:before="170"/>
        <w:ind w:leftChars="0" w:left="180"/>
        <w:jc w:val="center"/>
        <w:topLinePunct/>
      </w:pPr>
      <w:r>
        <w:rPr>
          <w:rFonts w:ascii="Symbol" w:hAnsi="Symbol"/>
          <w:i/>
          <w:sz w:val="25"/>
        </w:rPr>
        <w:t></w:t>
      </w:r>
      <w:r>
        <w:t>(deg)</w:t>
      </w:r>
      <w:r>
        <w:rPr>
          <w:position w:val="6"/>
        </w:rPr>
        <w:tab/>
        <w:t>90</w:t>
      </w:r>
    </w:p>
    <w:p w:rsidR="0018722C">
      <w:pPr>
        <w:pStyle w:val="BodyText"/>
        <w:tabs>
          <w:tab w:pos="4772" w:val="right" w:leader="none"/>
        </w:tabs>
        <w:spacing w:before="170"/>
        <w:ind w:leftChars="0" w:left="196"/>
        <w:jc w:val="center"/>
        <w:topLinePunct/>
      </w:pPr>
      <w:r>
        <w:rPr>
          <w:rFonts w:ascii="Symbol" w:hAnsi="Symbol"/>
          <w:i/>
          <w:sz w:val="25"/>
        </w:rPr>
        <w:t></w:t>
      </w:r>
      <w:r>
        <w:t>(deg)</w:t>
      </w:r>
      <w:r>
        <w:rPr>
          <w:position w:val="6"/>
        </w:rPr>
        <w:tab/>
        <w:t>90</w:t>
      </w:r>
    </w:p>
    <w:p w:rsidR="0018722C">
      <w:pPr>
        <w:topLinePunct/>
      </w:pPr>
      <w:r>
        <w:rPr>
          <w:i/>
        </w:rPr>
        <w:t>V</w:t>
      </w:r>
      <w:r>
        <w:rPr>
          <w:i/>
        </w:rPr>
        <w:t> </w:t>
      </w:r>
      <w:r>
        <w:t>(</w:t>
      </w:r>
      <w:r>
        <w:rPr>
          <w:position w:val="-4"/>
        </w:rPr>
        <w:t>Å</w:t>
      </w:r>
      <w:r>
        <w:rPr>
          <w:position w:val="4"/>
          <w:sz w:val="16"/>
        </w:rPr>
        <w:t>3</w:t>
      </w:r>
      <w:r>
        <w:t>)</w:t>
      </w:r>
      <w:r w:rsidRPr="00000000">
        <w:tab/>
      </w:r>
      <w:r>
        <w:t>8094.88</w:t>
      </w:r>
      <w:r>
        <w:t>(</w:t>
      </w:r>
      <w:r>
        <w:t>12</w:t>
      </w:r>
      <w:r>
        <w:t>)</w:t>
      </w:r>
    </w:p>
    <w:p w:rsidR="0018722C">
      <w:pPr>
        <w:topLinePunct/>
      </w:pPr>
      <w:r>
        <w:rPr>
          <w:rFonts w:cstheme="minorBidi" w:hAnsiTheme="minorHAnsi" w:eastAsiaTheme="minorHAnsi" w:asciiTheme="minorHAnsi"/>
          <w:i/>
        </w:rPr>
        <w:t>Z</w:t>
      </w:r>
      <w:r>
        <w:rPr>
          <w:rFonts w:cstheme="minorBidi" w:hAnsiTheme="minorHAnsi" w:eastAsiaTheme="minorHAnsi" w:asciiTheme="minorHAnsi"/>
          <w:i/>
        </w:rPr>
        <w:tab/>
      </w:r>
      <w:r>
        <w:rPr>
          <w:rFonts w:cstheme="minorBidi" w:hAnsiTheme="minorHAnsi" w:eastAsiaTheme="minorHAnsi" w:asciiTheme="minorHAnsi"/>
        </w:rPr>
        <w:t>8</w:t>
      </w:r>
    </w:p>
    <w:p w:rsidR="0018722C">
      <w:pPr>
        <w:topLinePunct/>
      </w:pPr>
      <w:r>
        <w:rPr>
          <w:rFonts w:cstheme="minorBidi" w:hAnsiTheme="minorHAnsi" w:eastAsiaTheme="minorHAnsi" w:asciiTheme="minorHAnsi"/>
          <w:i/>
        </w:rPr>
        <w:t>D</w:t>
      </w:r>
      <w:r>
        <w:rPr>
          <w:rFonts w:cstheme="minorBidi" w:hAnsiTheme="minorHAnsi" w:eastAsiaTheme="minorHAnsi" w:asciiTheme="minorHAnsi"/>
        </w:rPr>
        <w:t>calcd</w:t>
      </w:r>
      <w:r>
        <w:rPr>
          <w:rFonts w:cstheme="minorBidi" w:hAnsiTheme="minorHAnsi" w:eastAsiaTheme="minorHAnsi" w:asciiTheme="minorHAnsi"/>
        </w:rPr>
        <w:t> </w:t>
      </w:r>
      <w:r>
        <w:rPr>
          <w:rFonts w:cstheme="minorBidi" w:hAnsiTheme="minorHAnsi" w:eastAsiaTheme="minorHAnsi" w:asciiTheme="minorHAnsi"/>
        </w:rPr>
        <w:t>(</w:t>
      </w:r>
      <w:r>
        <w:rPr>
          <w:rFonts w:cstheme="minorBidi" w:hAnsiTheme="minorHAnsi" w:eastAsiaTheme="minorHAnsi" w:asciiTheme="minorHAnsi"/>
        </w:rPr>
        <w:t>g</w:t>
      </w:r>
      <w:r>
        <w:rPr>
          <w:rFonts w:cstheme="minorBidi" w:hAnsiTheme="minorHAnsi" w:eastAsiaTheme="minorHAnsi" w:asciiTheme="minorHAnsi"/>
        </w:rPr>
        <w:t> </w:t>
      </w:r>
      <w:r>
        <w:rPr>
          <w:rFonts w:cstheme="minorBidi" w:hAnsiTheme="minorHAnsi" w:eastAsiaTheme="minorHAnsi" w:asciiTheme="minorHAnsi"/>
        </w:rPr>
        <w:t>cm</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ab/>
        <w:t>0.992</w:t>
      </w:r>
    </w:p>
    <w:p w:rsidR="0018722C">
      <w:pPr>
        <w:tabs>
          <w:tab w:pos="5072" w:val="right" w:leader="none"/>
        </w:tabs>
        <w:spacing w:before="181"/>
        <w:ind w:leftChars="0" w:left="246" w:rightChars="0" w:right="0" w:firstLineChars="0" w:firstLine="0"/>
        <w:jc w:val="center"/>
        <w:topLinePunct/>
      </w:pPr>
      <w:r>
        <w:rPr>
          <w:kern w:val="2"/>
          <w:sz w:val="25"/>
          <w:szCs w:val="22"/>
          <w:rFonts w:cstheme="minorBidi" w:hAnsiTheme="minorHAnsi" w:eastAsiaTheme="minorHAnsi" w:asciiTheme="minorHAnsi" w:ascii="Symbol" w:hAnsi="Symbol"/>
          <w:i/>
          <w:position w:val="-5"/>
        </w:rPr>
        <w:t></w:t>
      </w:r>
      <w:r>
        <w:rPr>
          <w:kern w:val="2"/>
          <w:szCs w:val="22"/>
          <w:rFonts w:cstheme="minorBidi" w:hAnsiTheme="minorHAnsi" w:eastAsiaTheme="minorHAnsi" w:asciiTheme="minorHAnsi"/>
          <w:position w:val="-5"/>
          <w:sz w:val="24"/>
        </w:rPr>
        <w:t>(mm</w:t>
      </w:r>
      <w:r>
        <w:rPr>
          <w:kern w:val="2"/>
          <w:szCs w:val="22"/>
          <w:rFonts w:cstheme="minorBidi" w:hAnsiTheme="minorHAnsi" w:eastAsiaTheme="minorHAnsi" w:asciiTheme="minorHAnsi"/>
          <w:position w:val="3"/>
          <w:sz w:val="16"/>
        </w:rPr>
        <w:t>-1</w:t>
      </w:r>
      <w:r>
        <w:rPr>
          <w:kern w:val="2"/>
          <w:szCs w:val="22"/>
          <w:rFonts w:cstheme="minorBidi" w:hAnsiTheme="minorHAnsi" w:eastAsiaTheme="minorHAnsi" w:asciiTheme="minorHAnsi"/>
          <w:position w:val="-5"/>
          <w:sz w:val="24"/>
        </w:rPr>
        <w:t>)</w:t>
      </w:r>
      <w:r>
        <w:rPr>
          <w:kern w:val="2"/>
          <w:szCs w:val="22"/>
          <w:rFonts w:cstheme="minorBidi" w:hAnsiTheme="minorHAnsi" w:eastAsiaTheme="minorHAnsi" w:asciiTheme="minorHAnsi"/>
          <w:sz w:val="24"/>
        </w:rPr>
        <w:tab/>
        <w:t>2.392</w:t>
      </w:r>
    </w:p>
    <w:p w:rsidR="0018722C">
      <w:pPr>
        <w:topLinePunct/>
      </w:pPr>
      <w:r>
        <w:t>Reflcns collcd</w:t>
      </w:r>
      <w:r w:rsidRPr="00000000">
        <w:tab/>
      </w:r>
      <w:r>
        <w:t>7598</w:t>
      </w:r>
    </w:p>
    <w:p w:rsidR="0018722C">
      <w:pPr>
        <w:topLinePunct/>
      </w:pPr>
      <w:r>
        <w:t>Unique</w:t>
      </w:r>
      <w:r>
        <w:t> </w:t>
      </w:r>
      <w:r>
        <w:t>reflcns</w:t>
      </w:r>
      <w:r w:rsidRPr="00000000">
        <w:tab/>
      </w:r>
      <w:r>
        <w:t>2714</w:t>
      </w:r>
    </w:p>
    <w:p w:rsidR="0018722C">
      <w:pPr>
        <w:topLinePunct/>
      </w:pPr>
      <w:r>
        <w:rPr>
          <w:rFonts w:cstheme="minorBidi" w:hAnsiTheme="minorHAnsi" w:eastAsiaTheme="minorHAnsi" w:asciiTheme="minorHAnsi"/>
          <w:i/>
        </w:rPr>
        <w:t>R</w:t>
      </w:r>
      <w:r>
        <w:rPr>
          <w:rFonts w:cstheme="minorBidi" w:hAnsiTheme="minorHAnsi" w:eastAsiaTheme="minorHAnsi" w:asciiTheme="minorHAnsi"/>
        </w:rPr>
        <w:t>int</w:t>
      </w:r>
      <w:r>
        <w:rPr>
          <w:rFonts w:cstheme="minorBidi" w:hAnsiTheme="minorHAnsi" w:eastAsiaTheme="minorHAnsi" w:asciiTheme="minorHAnsi"/>
        </w:rPr>
        <w:tab/>
      </w:r>
      <w:r>
        <w:rPr>
          <w:rFonts w:cstheme="minorBidi" w:hAnsiTheme="minorHAnsi" w:eastAsiaTheme="minorHAnsi" w:asciiTheme="minorHAnsi"/>
        </w:rPr>
        <w:t>0.0232</w:t>
      </w:r>
    </w:p>
    <w:p w:rsidR="0018722C">
      <w:pPr>
        <w:topLinePunct/>
      </w:pPr>
      <w:r>
        <w:rPr>
          <w:rFonts w:cstheme="minorBidi" w:hAnsiTheme="minorHAnsi" w:eastAsiaTheme="minorHAnsi" w:asciiTheme="minorHAnsi"/>
          <w:i/>
        </w:rPr>
        <w:t>R</w:t>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w:t>
      </w:r>
      <w:r>
        <w:rPr>
          <w:rFonts w:cstheme="minorBidi" w:hAnsiTheme="minorHAnsi" w:eastAsiaTheme="minorHAnsi" w:asciiTheme="minorHAnsi"/>
        </w:rPr>
        <w:t>I&gt;</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2</w:t>
      </w:r>
      <w:r>
        <w:rPr>
          <w:rFonts w:ascii="Symbol" w:hAnsi="Symbol" w:cstheme="minorBidi" w:eastAsiaTheme="minorHAnsi"/>
        </w:rPr>
        <w:t></w:t>
      </w:r>
      <w:r>
        <w:rPr>
          <w:rFonts w:cstheme="minorBidi" w:hAnsiTheme="minorHAnsi" w:eastAsiaTheme="minorHAnsi" w:asciiTheme="minorHAnsi"/>
        </w:rPr>
        <w:t>(</w:t>
      </w:r>
      <w:r>
        <w:rPr>
          <w:rFonts w:cstheme="minorBidi" w:hAnsiTheme="minorHAnsi" w:eastAsiaTheme="minorHAnsi" w:asciiTheme="minorHAnsi"/>
        </w:rPr>
        <w:t xml:space="preserve">I</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i/>
        </w:rPr>
        <w:t>a</w:t>
      </w:r>
      <w:r>
        <w:rPr>
          <w:rFonts w:cstheme="minorBidi" w:hAnsiTheme="minorHAnsi" w:eastAsiaTheme="minorHAnsi" w:asciiTheme="minorHAnsi"/>
          <w:i/>
        </w:rPr>
        <w:t>	</w:t>
      </w:r>
      <w:r>
        <w:rPr>
          <w:rFonts w:cstheme="minorBidi" w:hAnsiTheme="minorHAnsi" w:eastAsiaTheme="minorHAnsi" w:asciiTheme="minorHAnsi"/>
        </w:rPr>
        <w:t>0.0568</w:t>
      </w:r>
    </w:p>
    <w:p w:rsidR="0018722C">
      <w:pPr>
        <w:topLinePunct/>
      </w:pPr>
      <w:r>
        <w:rPr>
          <w:rFonts w:cstheme="minorBidi" w:hAnsiTheme="minorHAnsi" w:eastAsiaTheme="minorHAnsi" w:asciiTheme="minorHAnsi"/>
          <w:i/>
        </w:rPr>
        <w:t/>
      </w:r>
      <w:r>
        <w:rPr>
          <w:rFonts w:cstheme="minorBidi" w:hAnsiTheme="minorHAnsi" w:eastAsiaTheme="minorHAnsi" w:asciiTheme="minorHAnsi"/>
          <w:i/>
        </w:rPr>
        <w:t>W</w:t>
      </w:r>
      <w:r>
        <w:rPr>
          <w:rFonts w:cstheme="minorBidi" w:hAnsiTheme="minorHAnsi" w:eastAsiaTheme="minorHAnsi" w:asciiTheme="minorHAnsi"/>
          <w:i/>
        </w:rPr>
        <w:t>R</w:t>
      </w:r>
      <w:r>
        <w:rPr>
          <w:rFonts w:cstheme="minorBidi" w:hAnsiTheme="minorHAnsi" w:eastAsiaTheme="minorHAnsi" w:asciiTheme="minorHAnsi"/>
        </w:rPr>
        <w:t>2</w:t>
      </w:r>
      <w:r>
        <w:rPr>
          <w:rFonts w:cstheme="minorBidi" w:hAnsiTheme="minorHAnsi" w:eastAsiaTheme="minorHAnsi" w:asciiTheme="minorHAnsi"/>
        </w:rPr>
        <w:t xml:space="preserve"> </w:t>
      </w:r>
      <w:r>
        <w:rPr>
          <w:rFonts w:cstheme="minorBidi" w:hAnsiTheme="minorHAnsi" w:eastAsiaTheme="minorHAnsi" w:asciiTheme="minorHAnsi"/>
        </w:rPr>
        <w:t>[</w:t>
      </w:r>
      <w:r>
        <w:rPr>
          <w:rFonts w:cstheme="minorBidi" w:hAnsiTheme="minorHAnsi" w:eastAsiaTheme="minorHAnsi" w:asciiTheme="minorHAnsi"/>
        </w:rPr>
        <w:t>I&gt;</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2</w:t>
      </w:r>
      <w:r>
        <w:rPr>
          <w:rFonts w:ascii="Symbol" w:hAnsi="Symbol" w:cstheme="minorBidi" w:eastAsiaTheme="minorHAnsi"/>
        </w:rPr>
        <w:t></w:t>
      </w:r>
      <w:r>
        <w:rPr>
          <w:rFonts w:cstheme="minorBidi" w:hAnsiTheme="minorHAnsi" w:eastAsiaTheme="minorHAnsi" w:asciiTheme="minorHAnsi"/>
        </w:rPr>
        <w:t>(</w:t>
      </w:r>
      <w:r>
        <w:rPr>
          <w:rFonts w:cstheme="minorBidi" w:hAnsiTheme="minorHAnsi" w:eastAsiaTheme="minorHAnsi" w:asciiTheme="minorHAnsi"/>
        </w:rPr>
        <w:t xml:space="preserve">I</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i/>
        </w:rPr>
        <w:t>a</w:t>
      </w:r>
      <w:r w:rsidRPr="00000000">
        <w:rPr>
          <w:rFonts w:cstheme="minorBidi" w:hAnsiTheme="minorHAnsi" w:eastAsiaTheme="minorHAnsi" w:asciiTheme="minorHAnsi"/>
        </w:rPr>
        <w:tab/>
      </w:r>
      <w:r>
        <w:rPr>
          <w:rFonts w:cstheme="minorBidi" w:hAnsiTheme="minorHAnsi" w:eastAsiaTheme="minorHAnsi" w:asciiTheme="minorHAnsi"/>
        </w:rPr>
        <w:t>0.1979</w:t>
      </w:r>
    </w:p>
    <w:p w:rsidR="0018722C">
      <w:pPr>
        <w:topLinePunct/>
      </w:pPr>
      <w:r>
        <w:rPr>
          <w:i/>
        </w:rPr>
        <w:t>R</w:t>
      </w:r>
      <w:r>
        <w:t>1</w:t>
      </w:r>
      <w:r>
        <w:t> </w:t>
      </w:r>
      <w:r>
        <w:t>(</w:t>
      </w:r>
      <w:r>
        <w:t>all</w:t>
      </w:r>
      <w:r>
        <w:t> </w:t>
      </w:r>
      <w:r>
        <w:t>data</w:t>
      </w:r>
      <w:r>
        <w:t>)</w:t>
      </w:r>
      <w:r>
        <w:tab/>
        <w:t>0.0666</w:t>
      </w:r>
    </w:p>
    <w:p w:rsidR="0018722C">
      <w:pPr>
        <w:topLinePunct/>
      </w:pPr>
      <w:r>
        <w:rPr>
          <w:i/>
        </w:rPr>
        <w:t/>
      </w:r>
      <w:r>
        <w:rPr>
          <w:i/>
        </w:rPr>
        <w:t>W</w:t>
      </w:r>
      <w:r>
        <w:rPr>
          <w:i/>
        </w:rPr>
        <w:t>R</w:t>
      </w:r>
      <w:r>
        <w:t>2</w:t>
      </w:r>
      <w:r>
        <w:t xml:space="preserve"> </w:t>
      </w:r>
      <w:r>
        <w:t>(</w:t>
      </w:r>
      <w:r>
        <w:t>all</w:t>
      </w:r>
      <w:r>
        <w:t xml:space="preserve"> </w:t>
      </w:r>
      <w:r>
        <w:t>data</w:t>
      </w:r>
      <w:r>
        <w:t>)</w:t>
      </w:r>
      <w:r w:rsidRPr="00000000">
        <w:tab/>
      </w:r>
      <w:r>
        <w:t>0.2124</w:t>
      </w:r>
    </w:p>
    <w:p w:rsidR="0018722C">
      <w:pPr>
        <w:pStyle w:val="ae"/>
        <w:topLinePunct/>
      </w:pPr>
      <w:r>
        <w:pict>
          <v:line style="position:absolute;mso-position-horizontal-relative:page;mso-position-vertical-relative:paragraph;z-index:5440" from="97.379997pt,31.593435pt" to="512.159997pt,31.593435pt" stroked="true" strokeweight=".47998pt" strokecolor="#000000">
            <v:stroke dashstyle="solid"/>
            <w10:wrap type="none"/>
          </v:line>
        </w:pict>
      </w:r>
      <w:r>
        <w:t>GOOF</w:t>
      </w:r>
      <w:r>
        <w:tab/>
        <w:t>1.006</w:t>
      </w:r>
    </w:p>
    <w:p w:rsidR="0018722C">
      <w:pPr>
        <w:pStyle w:val="ae"/>
        <w:topLinePunct/>
      </w:pPr>
      <w:r>
        <w:rPr>
          <w:kern w:val="2"/>
          <w:sz w:val="22"/>
          <w:szCs w:val="22"/>
          <w:rFonts w:cstheme="minorBidi" w:hAnsiTheme="minorHAnsi" w:eastAsiaTheme="minorHAnsi" w:asciiTheme="minorHAnsi"/>
        </w:rPr>
        <w:pict>
          <v:shape style="margin-left:368.099915pt;margin-top:13.023053pt;width:73.5pt;height:8.85pt;mso-position-horizontal-relative:page;mso-position-vertical-relative:paragraph;z-index:-335176"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rPr>
          <w:kern w:val="2"/>
          <w:szCs w:val="22"/>
          <w:rFonts w:cstheme="minorBidi" w:hAnsiTheme="minorHAnsi" w:eastAsiaTheme="minorHAnsi" w:asciiTheme="minorHAnsi"/>
          <w:i/>
          <w:sz w:val="16"/>
        </w:rPr>
        <w:t xml:space="preserve">a</w:t>
      </w:r>
      <w:r>
        <w:rPr>
          <w:kern w:val="2"/>
          <w:szCs w:val="22"/>
          <w:rFonts w:cstheme="minorBidi" w:hAnsiTheme="minorHAnsi" w:eastAsiaTheme="minorHAnsi" w:asciiTheme="minorHAnsi"/>
          <w:i/>
          <w:sz w:val="16"/>
        </w:rPr>
        <w:t xml:space="preserve"> </w:t>
      </w:r>
      <w:r>
        <w:rPr>
          <w:kern w:val="2"/>
          <w:szCs w:val="22"/>
          <w:rFonts w:cstheme="minorBidi" w:hAnsiTheme="minorHAnsi" w:eastAsiaTheme="minorHAnsi" w:asciiTheme="minorHAnsi"/>
          <w:i/>
          <w:sz w:val="24"/>
        </w:rPr>
        <w:t>R</w:t>
      </w:r>
      <w:r>
        <w:rPr>
          <w:kern w:val="2"/>
          <w:szCs w:val="22"/>
          <w:rFonts w:cstheme="minorBidi" w:hAnsiTheme="minorHAnsi" w:eastAsiaTheme="minorHAnsi" w:asciiTheme="minorHAnsi"/>
          <w:sz w:val="16"/>
        </w:rPr>
        <w:t>1</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c</w:t>
      </w:r>
      <w:r>
        <w:rPr>
          <w:kern w:val="2"/>
          <w:szCs w:val="22"/>
          <w:rFonts w:ascii="Symbol" w:hAnsi="Symbol" w:cstheme="minorBidi" w:eastAsiaTheme="minorHAnsi"/>
          <w:sz w:val="24"/>
        </w:rPr>
        <w:t></w:t>
      </w:r>
      <w:r>
        <w:rPr>
          <w:kern w:val="2"/>
          <w:szCs w:val="22"/>
          <w:rFonts w:cstheme="minorBidi" w:hAnsiTheme="minorHAnsi" w:eastAsiaTheme="minorHAnsi" w:asciiTheme="minorHAnsi"/>
          <w:sz w:val="24"/>
        </w:rPr>
        <w:t>)</w:t>
      </w:r>
      <w:r w:rsidR="004B696B">
        <w:rPr>
          <w:kern w:val="2"/>
          <w:szCs w:val="22"/>
          <w:rFonts w:cstheme="minorBidi" w:hAnsiTheme="minorHAnsi" w:eastAsiaTheme="minorHAnsi" w:asciiTheme="minorHAnsi"/>
          <w:sz w:val="24"/>
        </w:rPr>
        <w:t xml:space="preserve"> </w:t>
      </w:r>
      <w:r w:rsidR="004B696B">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wR</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sz w:val="24"/>
        </w:rPr>
        <w:t>[</w:t>
      </w:r>
      <w:r>
        <w:rPr>
          <w:kern w:val="2"/>
          <w:szCs w:val="22"/>
          <w:rFonts w:ascii="Symbol" w:hAnsi="Symbol" w:cstheme="minorBidi" w:eastAsiaTheme="minorHAnsi"/>
          <w:sz w:val="24"/>
        </w:rPr>
        <w:t></w:t>
      </w:r>
      <w:r>
        <w:rPr>
          <w:kern w:val="2"/>
          <w:szCs w:val="22"/>
          <w:rFonts w:cstheme="minorBidi" w:hAnsiTheme="minorHAnsi" w:eastAsiaTheme="minorHAnsi" w:asciiTheme="minorHAnsi"/>
          <w:sz w:val="16"/>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0</w:t>
      </w:r>
      <w:r>
        <w:rPr>
          <w:kern w:val="2"/>
          <w:szCs w:val="22"/>
          <w:rFonts w:cstheme="minorBidi" w:hAnsiTheme="minorHAnsi" w:eastAsiaTheme="minorHAnsi" w:asciiTheme="minorHAnsi"/>
          <w:sz w:val="16"/>
        </w:rPr>
        <w:t>2</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c</w:t>
      </w:r>
      <w:r>
        <w:rPr>
          <w:kern w:val="2"/>
          <w:szCs w:val="22"/>
          <w:rFonts w:cstheme="minorBidi" w:hAnsiTheme="minorHAnsi" w:eastAsiaTheme="minorHAnsi" w:asciiTheme="minorHAnsi"/>
          <w:sz w:val="24"/>
        </w:rPr>
        <w:t>) /</w:t>
      </w:r>
      <w:r>
        <w:rPr>
          <w:kern w:val="2"/>
          <w:szCs w:val="22"/>
          <w:rFonts w:ascii="Symbol" w:hAnsi="Symbol" w:cstheme="minorBidi" w:eastAsiaTheme="minorHAnsi"/>
          <w:sz w:val="24"/>
        </w:rPr>
        <w:t></w:t>
      </w:r>
      <w:r>
        <w:rPr>
          <w:kern w:val="2"/>
          <w:szCs w:val="22"/>
          <w:rFonts w:cstheme="minorBidi" w:hAnsiTheme="minorHAnsi" w:eastAsiaTheme="minorHAnsi" w:asciiTheme="minorHAnsi"/>
          <w:i/>
          <w:sz w:val="24"/>
        </w:rPr>
        <w:t>w</w:t>
      </w:r>
      <w:r>
        <w:rPr>
          <w:kern w:val="2"/>
          <w:szCs w:val="22"/>
          <w:rFonts w:cstheme="minorBidi" w:hAnsiTheme="minorHAnsi" w:eastAsiaTheme="minorHAnsi" w:asciiTheme="minorHAnsi"/>
          <w:sz w:val="24"/>
        </w:rPr>
        <w:t>(</w:t>
      </w:r>
      <w:r>
        <w:rPr>
          <w:kern w:val="2"/>
          <w:szCs w:val="22"/>
          <w:rFonts w:cstheme="minorBidi" w:hAnsiTheme="minorHAnsi" w:eastAsiaTheme="minorHAnsi" w:asciiTheme="minorHAnsi"/>
          <w:i/>
          <w:sz w:val="24"/>
        </w:rPr>
        <w:t>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sz w:val="24"/>
        </w:rPr>
        <w:t xml:space="preserve">) </w:t>
      </w:r>
      <w:r>
        <w:rPr>
          <w:kern w:val="2"/>
          <w:szCs w:val="22"/>
          <w:rFonts w:cstheme="minorBidi" w:hAnsiTheme="minorHAnsi" w:eastAsiaTheme="minorHAnsi" w:asciiTheme="minorHAnsi"/>
          <w:sz w:val="24"/>
        </w:rPr>
        <w:t>]</w:t>
      </w:r>
    </w:p>
    <w:p w:rsidR="0018722C">
      <w:pPr>
        <w:topLinePunct/>
      </w:pPr>
      <w:r>
        <w:rPr>
          <w:rFonts w:cstheme="minorBidi" w:hAnsiTheme="minorHAnsi" w:eastAsiaTheme="minorHAnsi" w:asciiTheme="minorHAnsi" w:ascii="Calibri"/>
        </w:rPr>
        <w:t>123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48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a8"/>
        <w:topLinePunct/>
      </w:pPr>
      <w:r>
        <w:rPr>
          <w:rFonts w:ascii="宋体" w:hAnsi="宋体" w:eastAsia="宋体" w:hint="eastAsia"/>
        </w:rPr>
        <w:t>表</w:t>
      </w:r>
      <w:r>
        <w:t>5</w:t>
      </w:r>
      <w:r>
        <w:t>.</w:t>
      </w:r>
      <w:r>
        <w:t>2</w:t>
      </w:r>
      <w:r>
        <w:t xml:space="preserve">  </w:t>
      </w:r>
      <w:r/>
      <w:r>
        <w:rPr>
          <w:rFonts w:ascii="宋体" w:hAnsi="宋体" w:eastAsia="宋体" w:hint="eastAsia"/>
        </w:rPr>
        <w:t>配合物部分键长</w:t>
      </w:r>
      <w:r>
        <w:t>(</w:t>
      </w:r>
      <w:r>
        <w:t>)</w:t>
      </w:r>
      <w:r>
        <w:rPr>
          <w:rFonts w:ascii="宋体" w:hAnsi="宋体" w:eastAsia="宋体" w:hint="eastAsia"/>
        </w:rPr>
        <w:t>和键角</w:t>
      </w:r>
      <w:r w:rsidP="AA7D325B">
        <w:t>(</w:t>
      </w:r>
      <w:r>
        <w:t>°</w:t>
      </w:r>
      <w:r w:rsidP="AA7D325B">
        <w:t>)</w:t>
      </w:r>
    </w:p>
    <w:p w:rsidR="0018722C">
      <w:pPr>
        <w:pStyle w:val="cw24"/>
        <w:spacing w:before="190"/>
        <w:ind w:leftChars="0" w:left="2396"/>
        <w:textAlignment w:val="center"/>
        <w:topLinePunct/>
      </w:pPr>
      <w:r>
        <w:pict>
          <v:line style="position:absolute;mso-position-horizontal-relative:page;mso-position-vertical-relative:paragraph;z-index:-335128" from="101.220001pt,56.343414pt" to="508.200001pt,56.343414pt" stroked="true" strokeweight=".71997pt" strokecolor="#000000">
            <v:stroke dashstyle="solid"/>
            <w10:wrap type="none"/>
          </v:line>
        </w:pict>
      </w:r>
      <w:r>
        <w:t>Table 5.2 Selected Bond Lengths (Å) and Bond Angles (°)</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980"/>
        <w:gridCol w:w="1700"/>
        <w:gridCol w:w="2541"/>
        <w:gridCol w:w="2073"/>
      </w:tblGrid>
      <w:tr>
        <w:trPr>
          <w:tblHeader/>
        </w:trPr>
        <w:tc>
          <w:tcPr>
            <w:tcW w:w="5000"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r>
              <w:t>NH</w:t>
            </w:r>
            <w:r>
              <w:t>4</w:t>
            </w:r>
            <w:r>
              <w:t>@7</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-O</w:t>
            </w:r>
            <w:r>
              <w:t>(</w:t>
            </w:r>
            <w:r>
              <w:t>1</w:t>
            </w:r>
            <w:r>
              <w:t>)</w:t>
            </w:r>
            <w:r>
              <w:t>#1</w:t>
            </w:r>
          </w:p>
        </w:tc>
        <w:tc>
          <w:tcPr>
            <w:tcW w:w="1025" w:type="pct"/>
            <w:vAlign w:val="center"/>
          </w:tcPr>
          <w:p w:rsidR="0018722C">
            <w:pPr>
              <w:pStyle w:val="a5"/>
              <w:topLinePunct/>
              <w:ind w:leftChars="0" w:left="0" w:rightChars="0" w:right="0" w:firstLineChars="0" w:firstLine="0"/>
              <w:spacing w:line="240" w:lineRule="atLeast"/>
            </w:pPr>
            <w:r>
              <w:t>1.969</w:t>
            </w:r>
            <w:r>
              <w:t>(</w:t>
            </w:r>
            <w:r>
              <w:t>3</w:t>
            </w:r>
            <w:r>
              <w:t>)</w:t>
            </w:r>
          </w:p>
        </w:tc>
        <w:tc>
          <w:tcPr>
            <w:tcW w:w="1532" w:type="pct"/>
            <w:vAlign w:val="center"/>
          </w:tcPr>
          <w:p w:rsidR="0018722C">
            <w:pPr>
              <w:pStyle w:val="a5"/>
              <w:topLinePunct/>
              <w:ind w:leftChars="0" w:left="0" w:rightChars="0" w:right="0" w:firstLineChars="0" w:firstLine="0"/>
              <w:spacing w:line="240" w:lineRule="atLeast"/>
            </w:pPr>
            <w:r>
              <w:t>O</w:t>
            </w:r>
            <w:r>
              <w:t>(</w:t>
            </w:r>
            <w:r>
              <w:t>1</w:t>
            </w:r>
            <w:r>
              <w:t>)</w:t>
            </w:r>
            <w:r>
              <w:t>#1-Zn</w:t>
            </w:r>
            <w:r>
              <w:t>(</w:t>
            </w:r>
            <w:r>
              <w:t>1</w:t>
            </w:r>
            <w:r>
              <w:t>)</w:t>
            </w:r>
            <w:r>
              <w:t>-N</w:t>
            </w:r>
            <w:r>
              <w:t>(</w:t>
            </w:r>
            <w:r>
              <w:t>2</w:t>
            </w:r>
            <w:r>
              <w:t>)</w:t>
            </w:r>
          </w:p>
        </w:tc>
        <w:tc>
          <w:tcPr>
            <w:tcW w:w="1250" w:type="pct"/>
            <w:vAlign w:val="center"/>
          </w:tcPr>
          <w:p w:rsidR="0018722C">
            <w:pPr>
              <w:pStyle w:val="ad"/>
              <w:topLinePunct/>
              <w:ind w:leftChars="0" w:left="0" w:rightChars="0" w:right="0" w:firstLineChars="0" w:firstLine="0"/>
              <w:spacing w:line="240" w:lineRule="atLeast"/>
            </w:pPr>
            <w:r>
              <w:t>121.65</w:t>
            </w:r>
            <w:r>
              <w:t>(</w:t>
            </w:r>
            <w:r>
              <w:t>15</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2</w:t>
            </w:r>
            <w:r>
              <w:t>)</w:t>
            </w:r>
          </w:p>
        </w:tc>
        <w:tc>
          <w:tcPr>
            <w:tcW w:w="1025" w:type="pct"/>
            <w:vAlign w:val="center"/>
          </w:tcPr>
          <w:p w:rsidR="0018722C">
            <w:pPr>
              <w:pStyle w:val="a5"/>
              <w:topLinePunct/>
              <w:ind w:leftChars="0" w:left="0" w:rightChars="0" w:right="0" w:firstLineChars="0" w:firstLine="0"/>
              <w:spacing w:line="240" w:lineRule="atLeast"/>
            </w:pPr>
            <w:r>
              <w:t>1.983</w:t>
            </w:r>
            <w:r>
              <w:t>(</w:t>
            </w:r>
            <w:r>
              <w:t>3</w:t>
            </w:r>
            <w:r>
              <w:t>)</w:t>
            </w:r>
          </w:p>
        </w:tc>
        <w:tc>
          <w:tcPr>
            <w:tcW w:w="1532" w:type="pct"/>
            <w:vAlign w:val="center"/>
          </w:tcPr>
          <w:p w:rsidR="0018722C">
            <w:pPr>
              <w:pStyle w:val="a5"/>
              <w:topLinePunct/>
              <w:ind w:leftChars="0" w:left="0" w:rightChars="0" w:right="0" w:firstLineChars="0" w:firstLine="0"/>
              <w:spacing w:line="240" w:lineRule="atLeast"/>
            </w:pPr>
            <w:r>
              <w:t>O</w:t>
            </w:r>
            <w:r>
              <w:t>(</w:t>
            </w:r>
            <w:r>
              <w:t>1</w:t>
            </w:r>
            <w:r>
              <w:t>)</w:t>
            </w:r>
            <w:r>
              <w:t>#1-Zn</w:t>
            </w:r>
            <w:r>
              <w:t>(</w:t>
            </w:r>
            <w:r>
              <w:t>1</w:t>
            </w:r>
            <w:r>
              <w:t>)</w:t>
            </w:r>
            <w:r>
              <w:t>-N</w:t>
            </w:r>
            <w:r>
              <w:t>(</w:t>
            </w:r>
            <w:r>
              <w:t>1</w:t>
            </w:r>
            <w:r>
              <w:t>)</w:t>
            </w:r>
            <w:r>
              <w:t>#2</w:t>
            </w:r>
          </w:p>
        </w:tc>
        <w:tc>
          <w:tcPr>
            <w:tcW w:w="1250" w:type="pct"/>
            <w:vAlign w:val="center"/>
          </w:tcPr>
          <w:p w:rsidR="0018722C">
            <w:pPr>
              <w:pStyle w:val="ad"/>
              <w:topLinePunct/>
              <w:ind w:leftChars="0" w:left="0" w:rightChars="0" w:right="0" w:firstLineChars="0" w:firstLine="0"/>
              <w:spacing w:line="240" w:lineRule="atLeast"/>
            </w:pPr>
            <w:r>
              <w:t>116.32</w:t>
            </w:r>
            <w:r>
              <w:t>(</w:t>
            </w:r>
            <w:r>
              <w:t>15</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1</w:t>
            </w:r>
            <w:r>
              <w:t>)</w:t>
            </w:r>
            <w:r>
              <w:t>#2</w:t>
            </w:r>
          </w:p>
        </w:tc>
        <w:tc>
          <w:tcPr>
            <w:tcW w:w="1025" w:type="pct"/>
            <w:vAlign w:val="center"/>
          </w:tcPr>
          <w:p w:rsidR="0018722C">
            <w:pPr>
              <w:pStyle w:val="a5"/>
              <w:topLinePunct/>
              <w:ind w:leftChars="0" w:left="0" w:rightChars="0" w:right="0" w:firstLineChars="0" w:firstLine="0"/>
              <w:spacing w:line="240" w:lineRule="atLeast"/>
            </w:pPr>
            <w:r>
              <w:t>1.990</w:t>
            </w:r>
            <w:r>
              <w:t>(</w:t>
            </w:r>
            <w:r>
              <w:t>3</w:t>
            </w:r>
            <w:r>
              <w:t>)</w:t>
            </w:r>
          </w:p>
        </w:tc>
        <w:tc>
          <w:tcPr>
            <w:tcW w:w="1532" w:type="pct"/>
            <w:vAlign w:val="center"/>
          </w:tcPr>
          <w:p w:rsidR="0018722C">
            <w:pPr>
              <w:pStyle w:val="a5"/>
              <w:topLinePunct/>
              <w:ind w:leftChars="0" w:left="0" w:rightChars="0" w:right="0" w:firstLineChars="0" w:firstLine="0"/>
              <w:spacing w:line="240" w:lineRule="atLeast"/>
            </w:pPr>
            <w:r>
              <w:t>N</w:t>
            </w:r>
            <w:r>
              <w:t>(</w:t>
            </w:r>
            <w:r>
              <w:t>2</w:t>
            </w:r>
            <w:r>
              <w:t>)</w:t>
            </w:r>
            <w:r>
              <w:t>-Zn</w:t>
            </w:r>
            <w:r>
              <w:t>(</w:t>
            </w:r>
            <w:r>
              <w:t>1</w:t>
            </w:r>
            <w:r>
              <w:t>)</w:t>
            </w:r>
            <w:r>
              <w:t>-N</w:t>
            </w:r>
            <w:r>
              <w:t>(</w:t>
            </w:r>
            <w:r>
              <w:t>1</w:t>
            </w:r>
            <w:r>
              <w:t>)</w:t>
            </w:r>
            <w:r>
              <w:t>#2</w:t>
            </w:r>
          </w:p>
        </w:tc>
        <w:tc>
          <w:tcPr>
            <w:tcW w:w="1250" w:type="pct"/>
            <w:vAlign w:val="center"/>
          </w:tcPr>
          <w:p w:rsidR="0018722C">
            <w:pPr>
              <w:pStyle w:val="ad"/>
              <w:topLinePunct/>
              <w:ind w:leftChars="0" w:left="0" w:rightChars="0" w:right="0" w:firstLineChars="0" w:firstLine="0"/>
              <w:spacing w:line="240" w:lineRule="atLeast"/>
            </w:pPr>
            <w:r>
              <w:t>114.38</w:t>
            </w:r>
            <w:r>
              <w:t>(</w:t>
            </w:r>
            <w:r>
              <w:t>14</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-O</w:t>
            </w:r>
            <w:r>
              <w:t>(</w:t>
            </w:r>
            <w:r>
              <w:t>3</w:t>
            </w:r>
            <w:r>
              <w:t>)</w:t>
            </w:r>
          </w:p>
        </w:tc>
        <w:tc>
          <w:tcPr>
            <w:tcW w:w="1025" w:type="pct"/>
            <w:vAlign w:val="center"/>
          </w:tcPr>
          <w:p w:rsidR="0018722C">
            <w:pPr>
              <w:pStyle w:val="a5"/>
              <w:topLinePunct/>
              <w:ind w:leftChars="0" w:left="0" w:rightChars="0" w:right="0" w:firstLineChars="0" w:firstLine="0"/>
              <w:spacing w:line="240" w:lineRule="atLeast"/>
            </w:pPr>
            <w:r>
              <w:t>2.0463</w:t>
            </w:r>
            <w:r>
              <w:t>(</w:t>
            </w:r>
            <w:r>
              <w:t>15</w:t>
            </w:r>
            <w:r>
              <w:t>)</w:t>
            </w:r>
          </w:p>
        </w:tc>
        <w:tc>
          <w:tcPr>
            <w:tcW w:w="1532" w:type="pct"/>
            <w:vAlign w:val="center"/>
          </w:tcPr>
          <w:p w:rsidR="0018722C">
            <w:pPr>
              <w:pStyle w:val="a5"/>
              <w:topLinePunct/>
              <w:ind w:leftChars="0" w:left="0" w:rightChars="0" w:right="0" w:firstLineChars="0" w:firstLine="0"/>
              <w:spacing w:line="240" w:lineRule="atLeast"/>
            </w:pPr>
            <w:r>
              <w:t>O</w:t>
            </w:r>
            <w:r>
              <w:t>(</w:t>
            </w:r>
            <w:r>
              <w:t>1</w:t>
            </w:r>
            <w:r>
              <w:t>)</w:t>
            </w:r>
            <w:r>
              <w:t>#1-Zn</w:t>
            </w:r>
            <w:r>
              <w:t>(</w:t>
            </w:r>
            <w:r>
              <w:t>1</w:t>
            </w:r>
            <w:r>
              <w:t>)</w:t>
            </w:r>
            <w:r>
              <w:t>-O</w:t>
            </w:r>
            <w:r>
              <w:t>(</w:t>
            </w:r>
            <w:r>
              <w:t>3</w:t>
            </w:r>
            <w:r>
              <w:t>)</w:t>
            </w:r>
          </w:p>
        </w:tc>
        <w:tc>
          <w:tcPr>
            <w:tcW w:w="1250" w:type="pct"/>
            <w:vAlign w:val="center"/>
          </w:tcPr>
          <w:p w:rsidR="0018722C">
            <w:pPr>
              <w:pStyle w:val="ad"/>
              <w:topLinePunct/>
              <w:ind w:leftChars="0" w:left="0" w:rightChars="0" w:right="0" w:firstLineChars="0" w:firstLine="0"/>
              <w:spacing w:line="240" w:lineRule="atLeast"/>
            </w:pPr>
            <w:r>
              <w:t>103.67</w:t>
            </w:r>
            <w:r>
              <w:t>(</w:t>
            </w:r>
            <w:r>
              <w:t>14</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-O</w:t>
            </w:r>
            <w:r>
              <w:t>(</w:t>
            </w:r>
            <w:r>
              <w:t>2</w:t>
            </w:r>
            <w:r>
              <w:t>)</w:t>
            </w:r>
            <w:r>
              <w:t>#1</w:t>
            </w:r>
          </w:p>
        </w:tc>
        <w:tc>
          <w:tcPr>
            <w:tcW w:w="1025" w:type="pct"/>
            <w:vAlign w:val="center"/>
          </w:tcPr>
          <w:p w:rsidR="0018722C">
            <w:pPr>
              <w:pStyle w:val="a5"/>
              <w:topLinePunct/>
              <w:ind w:leftChars="0" w:left="0" w:rightChars="0" w:right="0" w:firstLineChars="0" w:firstLine="0"/>
              <w:spacing w:line="240" w:lineRule="atLeast"/>
            </w:pPr>
            <w:r>
              <w:t>2.478</w:t>
            </w:r>
            <w:r>
              <w:t>(</w:t>
            </w:r>
            <w:r>
              <w:t>3</w:t>
            </w:r>
            <w:r>
              <w:t>)</w:t>
            </w:r>
          </w:p>
        </w:tc>
        <w:tc>
          <w:tcPr>
            <w:tcW w:w="1532" w:type="pct"/>
            <w:vAlign w:val="center"/>
          </w:tcPr>
          <w:p w:rsidR="0018722C">
            <w:pPr>
              <w:pStyle w:val="a5"/>
              <w:topLinePunct/>
              <w:ind w:leftChars="0" w:left="0" w:rightChars="0" w:right="0" w:firstLineChars="0" w:firstLine="0"/>
              <w:spacing w:line="240" w:lineRule="atLeast"/>
            </w:pPr>
            <w:r>
              <w:t>N</w:t>
            </w:r>
            <w:r>
              <w:t>(</w:t>
            </w:r>
            <w:r>
              <w:t>2</w:t>
            </w:r>
            <w:r>
              <w:t>)</w:t>
            </w:r>
            <w:r>
              <w:t>-Zn</w:t>
            </w:r>
            <w:r>
              <w:t>(</w:t>
            </w:r>
            <w:r>
              <w:t>1</w:t>
            </w:r>
            <w:r>
              <w:t>)</w:t>
            </w:r>
            <w:r>
              <w:t>-O</w:t>
            </w:r>
            <w:r>
              <w:t>(</w:t>
            </w:r>
            <w:r>
              <w:t>3</w:t>
            </w:r>
            <w:r>
              <w:t>)</w:t>
            </w:r>
          </w:p>
        </w:tc>
        <w:tc>
          <w:tcPr>
            <w:tcW w:w="1250" w:type="pct"/>
            <w:vAlign w:val="center"/>
          </w:tcPr>
          <w:p w:rsidR="0018722C">
            <w:pPr>
              <w:pStyle w:val="ad"/>
              <w:topLinePunct/>
              <w:ind w:leftChars="0" w:left="0" w:rightChars="0" w:right="0" w:firstLineChars="0" w:firstLine="0"/>
              <w:spacing w:line="240" w:lineRule="atLeast"/>
            </w:pPr>
            <w:r>
              <w:t>97.24</w:t>
            </w:r>
            <w:r>
              <w:t>(</w:t>
            </w:r>
            <w:r>
              <w:t>11</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-O</w:t>
            </w:r>
            <w:r>
              <w:t>(</w:t>
            </w:r>
            <w:r>
              <w:t>1</w:t>
            </w:r>
            <w:r>
              <w:t>)</w:t>
            </w:r>
            <w:r>
              <w:t>#1</w:t>
            </w:r>
          </w:p>
        </w:tc>
        <w:tc>
          <w:tcPr>
            <w:tcW w:w="1025" w:type="pct"/>
            <w:vAlign w:val="center"/>
          </w:tcPr>
          <w:p w:rsidR="0018722C">
            <w:pPr>
              <w:pStyle w:val="a5"/>
              <w:topLinePunct/>
              <w:ind w:leftChars="0" w:left="0" w:rightChars="0" w:right="0" w:firstLineChars="0" w:firstLine="0"/>
              <w:spacing w:line="240" w:lineRule="atLeast"/>
            </w:pPr>
            <w:r>
              <w:t>1.969</w:t>
            </w:r>
            <w:r>
              <w:t>(</w:t>
            </w:r>
            <w:r>
              <w:t>3</w:t>
            </w:r>
            <w:r>
              <w:t>)</w:t>
            </w:r>
          </w:p>
        </w:tc>
        <w:tc>
          <w:tcPr>
            <w:tcW w:w="1532" w:type="pct"/>
            <w:vAlign w:val="center"/>
          </w:tcPr>
          <w:p w:rsidR="0018722C">
            <w:pPr>
              <w:pStyle w:val="a5"/>
              <w:topLinePunct/>
              <w:ind w:leftChars="0" w:left="0" w:rightChars="0" w:right="0" w:firstLineChars="0" w:firstLine="0"/>
              <w:spacing w:line="240" w:lineRule="atLeast"/>
            </w:pPr>
            <w:r>
              <w:t>N</w:t>
            </w:r>
            <w:r>
              <w:t>(</w:t>
            </w:r>
            <w:r>
              <w:t>1</w:t>
            </w:r>
            <w:r>
              <w:t>)</w:t>
            </w:r>
            <w:r>
              <w:t>#2-Zn</w:t>
            </w:r>
            <w:r>
              <w:t>(</w:t>
            </w:r>
            <w:r>
              <w:t>1</w:t>
            </w:r>
            <w:r>
              <w:t>)</w:t>
            </w:r>
            <w:r>
              <w:t>-O</w:t>
            </w:r>
            <w:r>
              <w:t>(</w:t>
            </w:r>
            <w:r>
              <w:t>3</w:t>
            </w:r>
            <w:r>
              <w:t>)</w:t>
            </w:r>
          </w:p>
        </w:tc>
        <w:tc>
          <w:tcPr>
            <w:tcW w:w="1250" w:type="pct"/>
            <w:vAlign w:val="center"/>
          </w:tcPr>
          <w:p w:rsidR="0018722C">
            <w:pPr>
              <w:pStyle w:val="ad"/>
              <w:topLinePunct/>
              <w:ind w:leftChars="0" w:left="0" w:rightChars="0" w:right="0" w:firstLineChars="0" w:firstLine="0"/>
              <w:spacing w:line="240" w:lineRule="atLeast"/>
            </w:pPr>
            <w:r>
              <w:t>96.61</w:t>
            </w:r>
            <w:r>
              <w:t>(</w:t>
            </w:r>
            <w:r>
              <w:t>11</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2</w:t>
            </w:r>
            <w:r>
              <w:t>)</w:t>
            </w:r>
          </w:p>
        </w:tc>
        <w:tc>
          <w:tcPr>
            <w:tcW w:w="1025" w:type="pct"/>
            <w:vAlign w:val="center"/>
          </w:tcPr>
          <w:p w:rsidR="0018722C">
            <w:pPr>
              <w:pStyle w:val="a5"/>
              <w:topLinePunct/>
              <w:ind w:leftChars="0" w:left="0" w:rightChars="0" w:right="0" w:firstLineChars="0" w:firstLine="0"/>
              <w:spacing w:line="240" w:lineRule="atLeast"/>
            </w:pPr>
            <w:r>
              <w:t>1.983</w:t>
            </w:r>
            <w:r>
              <w:t>(</w:t>
            </w:r>
            <w:r>
              <w:t>3</w:t>
            </w:r>
            <w:r>
              <w:t>)</w:t>
            </w:r>
          </w:p>
        </w:tc>
        <w:tc>
          <w:tcPr>
            <w:tcW w:w="1532" w:type="pct"/>
            <w:vAlign w:val="center"/>
          </w:tcPr>
          <w:p w:rsidR="0018722C">
            <w:pPr>
              <w:pStyle w:val="a5"/>
              <w:topLinePunct/>
              <w:ind w:leftChars="0" w:left="0" w:rightChars="0" w:right="0" w:firstLineChars="0" w:firstLine="0"/>
              <w:spacing w:line="240" w:lineRule="atLeast"/>
            </w:pPr>
            <w:r>
              <w:t>N</w:t>
            </w:r>
            <w:r>
              <w:t>(</w:t>
            </w:r>
            <w:r>
              <w:t>2</w:t>
            </w:r>
            <w:r>
              <w:t>)</w:t>
            </w:r>
            <w:r>
              <w:t>-Zn</w:t>
            </w:r>
            <w:r>
              <w:t>(</w:t>
            </w:r>
            <w:r>
              <w:t>1</w:t>
            </w:r>
            <w:r>
              <w:t>)</w:t>
            </w:r>
            <w:r>
              <w:t>-O</w:t>
            </w:r>
            <w:r>
              <w:t>(</w:t>
            </w:r>
            <w:r>
              <w:t>2</w:t>
            </w:r>
            <w:r>
              <w:t>)</w:t>
            </w:r>
            <w:r>
              <w:t>#1</w:t>
            </w:r>
          </w:p>
        </w:tc>
        <w:tc>
          <w:tcPr>
            <w:tcW w:w="1250" w:type="pct"/>
            <w:vAlign w:val="center"/>
          </w:tcPr>
          <w:p w:rsidR="0018722C">
            <w:pPr>
              <w:pStyle w:val="ad"/>
              <w:topLinePunct/>
              <w:ind w:leftChars="0" w:left="0" w:rightChars="0" w:right="0" w:firstLineChars="0" w:firstLine="0"/>
              <w:spacing w:line="240" w:lineRule="atLeast"/>
            </w:pPr>
            <w:r>
              <w:t>92.15</w:t>
            </w:r>
            <w:r>
              <w:t>(</w:t>
            </w:r>
            <w:r>
              <w:t>13</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pStyle w:val="a5"/>
              <w:topLinePunct/>
              <w:ind w:leftChars="0" w:left="0" w:rightChars="0" w:right="0" w:firstLineChars="0" w:firstLine="0"/>
              <w:spacing w:line="240" w:lineRule="atLeast"/>
            </w:pPr>
            <w:r>
              <w:t>N</w:t>
            </w:r>
            <w:r>
              <w:t>(</w:t>
            </w:r>
            <w:r>
              <w:t>1</w:t>
            </w:r>
            <w:r>
              <w:t>)</w:t>
            </w:r>
            <w:r>
              <w:t>#2-Zn</w:t>
            </w:r>
            <w:r>
              <w:t>(</w:t>
            </w:r>
            <w:r>
              <w:t>1</w:t>
            </w:r>
            <w:r>
              <w:t>)</w:t>
            </w:r>
            <w:r>
              <w:t>-O</w:t>
            </w:r>
            <w:r>
              <w:t>(</w:t>
            </w:r>
            <w:r>
              <w:t>2</w:t>
            </w:r>
            <w:r>
              <w:t>)</w:t>
            </w:r>
            <w:r>
              <w:t>#1</w:t>
            </w:r>
          </w:p>
        </w:tc>
        <w:tc>
          <w:tcPr>
            <w:tcW w:w="1250" w:type="pct"/>
            <w:vAlign w:val="center"/>
          </w:tcPr>
          <w:p w:rsidR="0018722C">
            <w:pPr>
              <w:pStyle w:val="ad"/>
              <w:topLinePunct/>
              <w:ind w:leftChars="0" w:left="0" w:rightChars="0" w:right="0" w:firstLineChars="0" w:firstLine="0"/>
              <w:spacing w:line="240" w:lineRule="atLeast"/>
            </w:pPr>
            <w:r>
              <w:t>94.21</w:t>
            </w:r>
            <w:r>
              <w:t>(</w:t>
            </w:r>
            <w:r>
              <w:t>14</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pStyle w:val="a5"/>
              <w:topLinePunct/>
              <w:ind w:leftChars="0" w:left="0" w:rightChars="0" w:right="0" w:firstLineChars="0" w:firstLine="0"/>
              <w:spacing w:line="240" w:lineRule="atLeast"/>
            </w:pPr>
            <w:r>
              <w:t>O</w:t>
            </w:r>
            <w:r>
              <w:t>(</w:t>
            </w:r>
            <w:r>
              <w:t>3</w:t>
            </w:r>
            <w:r>
              <w:t>)</w:t>
            </w:r>
            <w:r>
              <w:t>-Zn</w:t>
            </w:r>
            <w:r>
              <w:t>(</w:t>
            </w:r>
            <w:r>
              <w:t>1</w:t>
            </w:r>
            <w:r>
              <w:t>)</w:t>
            </w:r>
            <w:r>
              <w:t>-O</w:t>
            </w:r>
            <w:r>
              <w:t>(</w:t>
            </w:r>
            <w:r>
              <w:t>2</w:t>
            </w:r>
            <w:r>
              <w:t>)</w:t>
            </w:r>
            <w:r>
              <w:t>#1</w:t>
            </w:r>
          </w:p>
        </w:tc>
        <w:tc>
          <w:tcPr>
            <w:tcW w:w="1250" w:type="pct"/>
            <w:vAlign w:val="center"/>
          </w:tcPr>
          <w:p w:rsidR="0018722C">
            <w:pPr>
              <w:pStyle w:val="ad"/>
              <w:topLinePunct/>
              <w:ind w:leftChars="0" w:left="0" w:rightChars="0" w:right="0" w:firstLineChars="0" w:firstLine="0"/>
              <w:spacing w:line="240" w:lineRule="atLeast"/>
            </w:pPr>
            <w:r>
              <w:t>161.25</w:t>
            </w:r>
            <w:r>
              <w:t>(</w:t>
            </w:r>
            <w:r>
              <w:t>13</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pStyle w:val="a5"/>
              <w:topLinePunct/>
              <w:ind w:leftChars="0" w:left="0" w:rightChars="0" w:right="0" w:firstLineChars="0" w:firstLine="0"/>
              <w:spacing w:line="240" w:lineRule="atLeast"/>
            </w:pPr>
            <w:r>
              <w:t>Zn</w:t>
            </w:r>
            <w:r>
              <w:t>(</w:t>
            </w:r>
            <w:r>
              <w:t>1</w:t>
            </w:r>
            <w:r>
              <w:t>)</w:t>
            </w:r>
            <w:r>
              <w:t>#2-O</w:t>
            </w:r>
            <w:r>
              <w:t>(</w:t>
            </w:r>
            <w:r>
              <w:t>3</w:t>
            </w:r>
            <w:r>
              <w:t>)</w:t>
            </w:r>
            <w:r>
              <w:t>-Zn</w:t>
            </w:r>
            <w:r>
              <w:t>(</w:t>
            </w:r>
            <w:r>
              <w:t>1</w:t>
            </w:r>
            <w:r>
              <w:t>)</w:t>
            </w:r>
            <w:r>
              <w:t>#3</w:t>
            </w:r>
          </w:p>
        </w:tc>
        <w:tc>
          <w:tcPr>
            <w:tcW w:w="1250" w:type="pct"/>
            <w:vAlign w:val="center"/>
          </w:tcPr>
          <w:p w:rsidR="0018722C">
            <w:pPr>
              <w:pStyle w:val="ad"/>
              <w:topLinePunct/>
              <w:ind w:leftChars="0" w:left="0" w:rightChars="0" w:right="0" w:firstLineChars="0" w:firstLine="0"/>
              <w:spacing w:line="240" w:lineRule="atLeast"/>
            </w:pPr>
            <w:r>
              <w:t>107.69</w:t>
            </w:r>
            <w:r>
              <w:t>(</w:t>
            </w:r>
            <w:r>
              <w:t>11</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widowControl w:val="0"/>
              <w:snapToGrid w:val="1"/>
              <w:spacing w:beforeLines="0" w:afterLines="0" w:lineRule="auto" w:line="240" w:after="0" w:before="110"/>
              <w:ind w:firstLineChars="0" w:firstLine="0" w:leftChars="0" w:left="156" w:rightChars="0" w:right="14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N(1)-N(2)-Zn(1)</w:t>
            </w:r>
          </w:p>
        </w:tc>
        <w:tc>
          <w:tcPr>
            <w:tcW w:w="2073" w:type="dxa"/>
          </w:tcPr>
          <w:p w:rsidR="0018722C">
            <w:pPr>
              <w:pStyle w:val="ad"/>
              <w:topLinePunct/>
              <w:ind w:leftChars="0" w:left="0" w:rightChars="0" w:right="0" w:firstLineChars="0" w:firstLine="0"/>
              <w:spacing w:line="240" w:lineRule="atLeast"/>
            </w:pPr>
            <w:r>
              <w:t>118.6</w:t>
            </w:r>
            <w:r>
              <w:t>(</w:t>
            </w:r>
            <w:r>
              <w:t>2</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pStyle w:val="a5"/>
              <w:topLinePunct/>
              <w:ind w:leftChars="0" w:left="0" w:rightChars="0" w:right="0" w:firstLineChars="0" w:firstLine="0"/>
              <w:spacing w:line="240" w:lineRule="atLeast"/>
            </w:pPr>
            <w:r>
              <w:t>N</w:t>
            </w:r>
            <w:r>
              <w:t>(</w:t>
            </w:r>
            <w:r>
              <w:t>2</w:t>
            </w:r>
            <w:r>
              <w:t>)</w:t>
            </w:r>
            <w:r>
              <w:t>-N</w:t>
            </w:r>
            <w:r>
              <w:t>(</w:t>
            </w:r>
            <w:r>
              <w:t>1</w:t>
            </w:r>
            <w:r>
              <w:t>)</w:t>
            </w:r>
            <w:r>
              <w:t>-Zn</w:t>
            </w:r>
            <w:r>
              <w:t>(</w:t>
            </w:r>
            <w:r>
              <w:t>1</w:t>
            </w:r>
            <w:r>
              <w:t>)</w:t>
            </w:r>
            <w:r>
              <w:t>#3</w:t>
            </w:r>
          </w:p>
        </w:tc>
        <w:tc>
          <w:tcPr>
            <w:tcW w:w="1250" w:type="pct"/>
            <w:vAlign w:val="center"/>
          </w:tcPr>
          <w:p w:rsidR="0018722C">
            <w:pPr>
              <w:pStyle w:val="ad"/>
              <w:topLinePunct/>
              <w:ind w:leftChars="0" w:left="0" w:rightChars="0" w:right="0" w:firstLineChars="0" w:firstLine="0"/>
              <w:spacing w:line="240" w:lineRule="atLeast"/>
            </w:pPr>
            <w:r>
              <w:t>119.6</w:t>
            </w:r>
            <w:r>
              <w:t>(</w:t>
            </w:r>
            <w:r>
              <w:t>2</w:t>
            </w:r>
            <w:r>
              <w:t>)</w:t>
            </w:r>
          </w:p>
        </w:tc>
      </w:tr>
      <w:pPr>
        <w:pStyle w:val="cw24"/>
        <w:topLinePunct/>
        <w:ind w:leftChars="0" w:left="0" w:rightChars="0" w:right="0" w:firstLineChars="0" w:firstLine="0"/>
        <w:spacing w:line="240" w:lineRule="atLeast"/>
      </w:pPr>
      <w:tr>
        <w:tc>
          <w:tcPr>
            <w:tcW w:w="5000" w:type="pct"/>
            <w:gridSpan w:val="4"/>
            <w:vAlign w:val="center"/>
            <w:tcBorders>
              <w:top w:val="single" w:sz="4" w:space="0" w:color="auto"/>
            </w:tcBorders>
          </w:tcPr>
          <w:p w:rsidR="0018722C">
            <w:pPr>
              <w:pStyle w:val="ad"/>
              <w:topLinePunct/>
              <w:ind w:leftChars="0" w:left="0" w:rightChars="0" w:right="0" w:firstLineChars="0" w:firstLine="0"/>
              <w:spacing w:line="240" w:lineRule="atLeast"/>
            </w:pPr>
            <w:r>
              <w:t>Symmetry code: #1 </w:t>
            </w:r>
            <w:r>
              <w:t>y,</w:t>
            </w:r>
            <w:r>
              <w:t> </w:t>
            </w:r>
            <w:r>
              <w:t>-z+1</w:t>
            </w:r>
            <w:r>
              <w:t>/</w:t>
            </w:r>
            <w:r>
              <w:t>2,</w:t>
            </w:r>
            <w:r>
              <w:t> </w:t>
            </w:r>
            <w:r>
              <w:t>x-1</w:t>
            </w:r>
            <w:r>
              <w:t>/</w:t>
            </w:r>
            <w:r>
              <w:t>2</w:t>
            </w:r>
            <w:r w:rsidRPr="00000000">
              <w:tab/>
              <w:t>#2 z, x, y</w:t>
            </w:r>
            <w:r w:rsidRPr="00000000">
              <w:tab/>
              <w:t>#3 </w:t>
            </w:r>
            <w:r>
              <w:t>y, </w:t>
            </w:r>
            <w:r>
              <w:t>z,</w:t>
            </w:r>
            <w:r>
              <w:t> </w:t>
            </w:r>
            <w:r>
              <w:t>x</w:t>
            </w:r>
          </w:p>
        </w:tc>
      </w:tr>
      <w:pPr>
        <w:pStyle w:val="cw24"/>
        <w:topLinePunct/>
      </w:pPr>
    </w:tbl>
    <w:p w:rsidR="0018722C">
      <w:pPr>
        <w:pStyle w:val="affa"/>
      </w:pPr>
    </w:p>
    <w:p w:rsidR="0018722C">
      <w:pPr>
        <w:pStyle w:val="Heading2"/>
        <w:textAlignment w:val="center"/>
        <w:topLinePunct/>
        <w:ind w:left="171" w:hangingChars="171" w:hanging="171"/>
      </w:pPr>
      <w:bookmarkStart w:id="23842" w:name="_Toc68623842"/>
      <w:r>
        <w:t>5.3</w:t>
      </w:r>
      <w:r>
        <w:t xml:space="preserve"> </w:t>
      </w:r>
      <w:r>
        <w:pict>
          <v:line style="position:absolute;mso-position-horizontal-relative:page;mso-position-vertical-relative:paragraph;z-index:-335104" from="101.220001pt,-4.710072pt" to="508.200001pt,-4.710072pt" stroked="true" strokeweight=".72pt" strokecolor="#000000">
            <v:stroke dashstyle="solid"/>
            <w10:wrap type="none"/>
          </v:line>
        </w:pict>
      </w:r>
      <w:bookmarkStart w:name="_TOC_250024" w:id="94"/>
      <w:bookmarkStart w:name="5.3 配合物合成方法及表征 " w:id="95"/>
      <w:r/>
      <w:bookmarkEnd w:id="95"/>
      <w:bookmarkEnd w:id="94"/>
      <w:r>
        <w:t>配合物合成方法及表征</w:t>
      </w:r>
      <w:bookmarkEnd w:id="23842"/>
    </w:p>
    <w:p w:rsidR="0018722C">
      <w:pPr>
        <w:topLinePunct/>
      </w:pPr>
    </w:p>
    <w:p w:rsidR="0018722C">
      <w:pPr>
        <w:topLinePunct/>
      </w:pPr>
      <w:r>
        <w:rPr>
          <w:rFonts w:ascii="宋体" w:hAnsi="宋体" w:eastAsia="宋体" w:hint="eastAsia"/>
        </w:rPr>
        <w:t xml:space="preserve">配合物</w:t>
      </w:r>
      <w:r>
        <w:t xml:space="preserve">NH</w:t>
      </w:r>
      <w:r>
        <w:t xml:space="preserve">4</w:t>
      </w:r>
      <w:r>
        <w:t xml:space="preserve">[</w:t>
      </w:r>
      <w:r>
        <w:t xml:space="preserve">Zn</w:t>
      </w:r>
      <w:r>
        <w:t xml:space="preserve">3</w:t>
      </w:r>
      <w:r>
        <w:t xml:space="preserve">(</w:t>
      </w:r>
      <w:r>
        <w:rPr>
          <w:i/>
          <w:position w:val="1"/>
        </w:rPr>
        <w:t xml:space="preserve">μ</w:t>
      </w:r>
      <w:r>
        <w:rPr>
          <w:sz w:val="16"/>
        </w:rPr>
        <w:t xml:space="preserve">3</w:t>
      </w:r>
      <w:r>
        <w:rPr>
          <w:position w:val="1"/>
        </w:rPr>
        <w:t xml:space="preserve">-OH</w:t>
      </w:r>
      <w:r>
        <w:t xml:space="preserve">)</w:t>
      </w:r>
      <w:r/>
      <w:r>
        <w:t xml:space="preserve">(</w:t>
      </w:r>
      <w:r>
        <w:rPr>
          <w:i/>
          <w:position w:val="1"/>
        </w:rPr>
        <w:t xml:space="preserve">μ</w:t>
      </w:r>
      <w:r>
        <w:rPr>
          <w:sz w:val="16"/>
        </w:rPr>
        <w:t xml:space="preserve">3</w:t>
      </w:r>
      <w:r>
        <w:rPr>
          <w:position w:val="1"/>
        </w:rPr>
        <w:t xml:space="preserve">-PzC</w:t>
      </w:r>
      <w:r>
        <w:t xml:space="preserve">)</w:t>
      </w:r>
      <w:r w:rsidR="004B696B">
        <w:t xml:space="preserve"> </w:t>
      </w:r>
      <w:r>
        <w:t xml:space="preserve">3</w:t>
      </w:r>
      <w:r>
        <w:t xml:space="preserve">]</w:t>
      </w:r>
      <w:r>
        <w:t xml:space="preserve">•guest </w:t>
      </w:r>
      <w:r>
        <w:t xml:space="preserve">(</w:t>
      </w:r>
      <w:r>
        <w:rPr>
          <w:position w:val="1"/>
        </w:rPr>
        <w:t xml:space="preserve">NH</w:t>
      </w:r>
      <w:r>
        <w:rPr>
          <w:sz w:val="16"/>
        </w:rPr>
        <w:t xml:space="preserve">4</w:t>
      </w:r>
      <w:r>
        <w:rPr>
          <w:position w:val="1"/>
        </w:rPr>
        <w:t xml:space="preserve">@</w:t>
      </w:r>
      <w:r>
        <w:rPr>
          <w:b/>
          <w:position w:val="1"/>
        </w:rPr>
        <w:t xml:space="preserve">7</w:t>
      </w:r>
      <w:r>
        <w:rPr>
          <w:position w:val="1"/>
        </w:rPr>
        <w:t xml:space="preserve">•guest</w:t>
      </w:r>
      <w:r>
        <w:t xml:space="preserve">)</w:t>
      </w:r>
      <w:r>
        <w:rPr>
          <w:rFonts w:ascii="宋体" w:hAnsi="宋体" w:eastAsia="宋体" w:hint="eastAsia"/>
        </w:rPr>
        <w:t xml:space="preserve">的合成：配合物</w:t>
      </w:r>
      <w:r>
        <w:t xml:space="preserve">NH</w:t>
      </w:r>
      <w:r>
        <w:t xml:space="preserve">4</w:t>
      </w:r>
      <w:r>
        <w:t xml:space="preserve">@</w:t>
      </w:r>
      <w:r>
        <w:rPr>
          <w:b/>
        </w:rPr>
        <w:t xml:space="preserve">7</w:t>
      </w:r>
      <w:r>
        <w:rPr>
          <w:rFonts w:ascii="宋体" w:hAnsi="宋体" w:eastAsia="宋体" w:hint="eastAsia"/>
        </w:rPr>
        <w:t xml:space="preserve">的单晶通过分层法获得，首先配制吡唑</w:t>
      </w:r>
      <w:r>
        <w:t xml:space="preserve">-4-</w:t>
      </w:r>
      <w:r>
        <w:rPr>
          <w:rFonts w:ascii="宋体" w:hAnsi="宋体" w:eastAsia="宋体" w:hint="eastAsia"/>
        </w:rPr>
        <w:t xml:space="preserve">甲酸</w:t>
      </w:r>
      <w:r>
        <w:t xml:space="preserve">(</w:t>
      </w:r>
      <w:r>
        <w:rPr>
          <w:position w:val="1"/>
        </w:rPr>
        <w:t xml:space="preserve">H</w:t>
      </w:r>
      <w:r>
        <w:rPr>
          <w:sz w:val="16"/>
        </w:rPr>
        <w:t xml:space="preserve">2</w:t>
      </w:r>
      <w:r>
        <w:rPr>
          <w:position w:val="1"/>
        </w:rPr>
        <w:t xml:space="preserve">PzC</w:t>
      </w:r>
      <w:r>
        <w:t xml:space="preserve">)</w:t>
      </w:r>
      <w:r>
        <w:rPr>
          <w:rFonts w:ascii="宋体" w:hAnsi="宋体" w:eastAsia="宋体" w:hint="eastAsia"/>
        </w:rPr>
        <w:t xml:space="preserve">的甲醇溶液</w:t>
      </w:r>
      <w:r>
        <w:t xml:space="preserve">(</w:t>
      </w:r>
      <w:r>
        <w:rPr>
          <w:position w:val="1"/>
        </w:rPr>
        <w:t xml:space="preserve">0.1 mmol H</w:t>
      </w:r>
      <w:r>
        <w:rPr>
          <w:sz w:val="16"/>
        </w:rPr>
        <w:t xml:space="preserve">2</w:t>
      </w:r>
      <w:r>
        <w:rPr>
          <w:position w:val="1"/>
        </w:rPr>
        <w:t xml:space="preserve">PzC</w:t>
      </w:r>
      <w:r>
        <w:rPr>
          <w:spacing w:val="8"/>
          <w:position w:val="1"/>
        </w:rPr>
        <w:t xml:space="preserve">, </w:t>
      </w:r>
      <w:r>
        <w:rPr>
          <w:position w:val="1"/>
        </w:rPr>
        <w:t xml:space="preserve">2 mL</w:t>
      </w:r>
      <w:r>
        <w:rPr>
          <w:rFonts w:ascii="宋体" w:hAnsi="宋体" w:eastAsia="宋体" w:hint="eastAsia"/>
          <w:position w:val="1"/>
        </w:rPr>
        <w:t xml:space="preserve">甲醇</w:t>
      </w:r>
      <w:r>
        <w:t xml:space="preserve">)</w:t>
      </w:r>
      <w:r/>
      <w:r>
        <w:rPr>
          <w:rFonts w:ascii="宋体" w:hAnsi="宋体" w:eastAsia="宋体" w:hint="eastAsia"/>
        </w:rPr>
        <w:t xml:space="preserve">和硝酸锌的氨水溶液</w:t>
      </w:r>
      <w:r>
        <w:t xml:space="preserve">(</w:t>
      </w:r>
      <w:r>
        <w:rPr>
          <w:spacing w:val="0"/>
          <w:position w:val="1"/>
        </w:rPr>
        <w:t xml:space="preserve">0</w:t>
      </w:r>
      <w:r>
        <w:rPr>
          <w:spacing w:val="0"/>
          <w:position w:val="1"/>
        </w:rPr>
        <w:t>.</w:t>
      </w:r>
      <w:r>
        <w:rPr>
          <w:position w:val="1"/>
        </w:rPr>
        <w:t xml:space="preserve">1 m</w:t>
      </w:r>
      <w:r>
        <w:rPr>
          <w:spacing w:val="-1"/>
          <w:position w:val="1"/>
        </w:rPr>
        <w:t xml:space="preserve">m</w:t>
      </w:r>
      <w:r>
        <w:rPr>
          <w:position w:val="1"/>
        </w:rPr>
        <w:t xml:space="preserve">ol Zn</w:t>
      </w:r>
      <w:r>
        <w:rPr>
          <w:position w:val="1"/>
        </w:rPr>
        <w:t xml:space="preserve">(</w:t>
      </w:r>
      <w:r>
        <w:rPr>
          <w:position w:val="1"/>
        </w:rPr>
        <w:t xml:space="preserve">NO</w:t>
      </w:r>
      <w:r>
        <w:rPr>
          <w:w w:val="99"/>
          <w:sz w:val="16"/>
        </w:rPr>
        <w:t xml:space="preserve">3</w:t>
      </w:r>
      <w:r>
        <w:t xml:space="preserve">)</w:t>
      </w:r>
      <w:r w:rsidR="004B696B">
        <w:t xml:space="preserve"> </w:t>
      </w:r>
      <w:r>
        <w:t xml:space="preserve">2</w:t>
      </w:r>
      <w:r>
        <w:t xml:space="preserve">, 2 </w:t>
      </w:r>
      <w:r>
        <w:t xml:space="preserve">m</w:t>
      </w:r>
      <w:r>
        <w:t xml:space="preserve">L 25 %</w:t>
      </w:r>
      <w:r>
        <w:rPr>
          <w:rFonts w:ascii="宋体" w:hAnsi="宋体" w:eastAsia="宋体" w:hint="eastAsia"/>
        </w:rPr>
        <w:t xml:space="preserve">氨水</w:t>
      </w:r>
      <w:r>
        <w:t xml:space="preserve">)</w:t>
      </w:r>
      <w:r>
        <w:rPr>
          <w:rFonts w:ascii="宋体" w:hAnsi="宋体" w:eastAsia="宋体" w:hint="eastAsia"/>
        </w:rPr>
        <w:t xml:space="preserve">，然后在内径为</w:t>
      </w:r>
      <w:r>
        <w:t xml:space="preserve">8</w:t>
      </w:r>
      <w:r>
        <w:t xml:space="preserve"> m</w:t>
      </w:r>
      <w:r>
        <w:t xml:space="preserve">m</w:t>
      </w:r>
      <w:r>
        <w:rPr>
          <w:rFonts w:ascii="宋体" w:hAnsi="宋体" w:eastAsia="宋体" w:hint="eastAsia"/>
        </w:rPr>
        <w:t xml:space="preserve">的玻璃管下</w:t>
      </w:r>
      <w:r>
        <w:rPr>
          <w:rFonts w:ascii="宋体" w:hAnsi="宋体" w:eastAsia="宋体" w:hint="eastAsia"/>
        </w:rPr>
        <w:t xml:space="preserve">层放置硝酸锌的氨水溶液</w:t>
      </w:r>
      <w:r>
        <w:t xml:space="preserve">(</w:t>
      </w:r>
      <w:r>
        <w:t xml:space="preserve">2 </w:t>
      </w:r>
      <w:r>
        <w:t xml:space="preserve">m</w:t>
      </w:r>
      <w:r>
        <w:t xml:space="preserve">L</w:t>
      </w:r>
      <w:r>
        <w:t xml:space="preserve">)</w:t>
      </w:r>
      <w:r>
        <w:rPr>
          <w:rFonts w:ascii="宋体" w:hAnsi="宋体" w:eastAsia="宋体" w:hint="eastAsia"/>
        </w:rPr>
        <w:t xml:space="preserve">作为金属离子层，中间放置</w:t>
      </w:r>
      <w:r>
        <w:t xml:space="preserve">N</w:t>
      </w:r>
      <w:r>
        <w:rPr>
          <w:rFonts w:hint="eastAsia"/>
        </w:rPr>
        <w:t xml:space="preserve">，</w:t>
      </w:r>
      <w:r/>
      <w:r w:rsidR="001852F3">
        <w:t xml:space="preserve">N</w:t>
      </w:r>
      <w:r>
        <w:t xml:space="preserve">-</w:t>
      </w:r>
      <w:r>
        <w:rPr>
          <w:rFonts w:ascii="宋体" w:hAnsi="宋体" w:eastAsia="宋体" w:hint="eastAsia"/>
        </w:rPr>
        <w:t xml:space="preserve">二甲基甲酰胺</w:t>
      </w:r>
      <w:r>
        <w:t xml:space="preserve">(</w:t>
      </w:r>
      <w:r>
        <w:t xml:space="preserve">DM</w:t>
      </w:r>
      <w:r>
        <w:t xml:space="preserve">F</w:t>
      </w:r>
      <w:r>
        <w:rPr>
          <w:rFonts w:ascii="宋体" w:hAnsi="宋体" w:eastAsia="宋体" w:hint="eastAsia"/>
          <w:rFonts w:ascii="宋体" w:hAnsi="宋体" w:eastAsia="宋体" w:hint="eastAsia"/>
          <w:spacing w:val="-60"/>
        </w:rPr>
        <w:t xml:space="preserve">, </w:t>
      </w:r>
      <w:r>
        <w:t xml:space="preserve">2 mL</w:t>
      </w:r>
      <w:r>
        <w:t xml:space="preserve">)</w:t>
      </w:r>
      <w:r>
        <w:rPr>
          <w:rFonts w:ascii="宋体" w:hAnsi="宋体" w:eastAsia="宋体" w:hint="eastAsia"/>
        </w:rPr>
        <w:t xml:space="preserve">作为缓冲层，上层放置</w:t>
      </w:r>
      <w:r>
        <w:t xml:space="preserve">4-</w:t>
      </w:r>
      <w:r>
        <w:rPr>
          <w:rFonts w:ascii="宋体" w:hAnsi="宋体" w:eastAsia="宋体" w:hint="eastAsia"/>
        </w:rPr>
        <w:t xml:space="preserve">吡唑甲酸的甲醇溶液</w:t>
      </w:r>
      <w:r>
        <w:t xml:space="preserve">(</w:t>
      </w:r>
      <w:r>
        <w:t xml:space="preserve">2 mL</w:t>
      </w:r>
      <w:r>
        <w:t xml:space="preserve">)</w:t>
      </w:r>
      <w:r>
        <w:rPr>
          <w:rFonts w:ascii="宋体" w:hAnsi="宋体" w:eastAsia="宋体" w:hint="eastAsia"/>
        </w:rPr>
        <w:t xml:space="preserve">作为配体层，将玻璃管的管口用封口膜密封放置在暗处静置三个月以上得到无色立方体形的晶体。</w:t>
      </w:r>
    </w:p>
    <w:p w:rsidR="0018722C">
      <w:pPr>
        <w:topLinePunct/>
      </w:pPr>
      <w:r>
        <w:rPr>
          <w:rFonts w:ascii="宋体" w:eastAsia="宋体" w:hint="eastAsia"/>
        </w:rPr>
        <w:t>大量样品的合成：将硝酸锌溶解在</w:t>
      </w:r>
      <w:r>
        <w:t>25</w:t>
      </w:r>
      <w:r>
        <w:t> %</w:t>
      </w:r>
      <w:r>
        <w:rPr>
          <w:rFonts w:ascii="宋体" w:eastAsia="宋体" w:hint="eastAsia"/>
        </w:rPr>
        <w:t>的氨水中制成溶液</w:t>
      </w:r>
      <w:r>
        <w:rPr>
          <w:b/>
        </w:rPr>
        <w:t>a</w:t>
      </w:r>
      <w:r>
        <w:rPr>
          <w:rFonts w:ascii="宋体" w:eastAsia="宋体" w:hint="eastAsia"/>
        </w:rPr>
        <w:t>，将吡唑</w:t>
      </w:r>
      <w:r>
        <w:t>-4-</w:t>
      </w:r>
      <w:r>
        <w:rPr>
          <w:rFonts w:ascii="宋体" w:eastAsia="宋体" w:hint="eastAsia"/>
        </w:rPr>
        <w:t>甲酸溶解在甲</w:t>
      </w:r>
      <w:r>
        <w:rPr>
          <w:rFonts w:ascii="宋体" w:eastAsia="宋体" w:hint="eastAsia"/>
        </w:rPr>
        <w:t>醇中制成溶液</w:t>
      </w:r>
      <w:r>
        <w:rPr>
          <w:b/>
        </w:rPr>
        <w:t>b</w:t>
      </w:r>
      <w:r>
        <w:rPr>
          <w:rFonts w:ascii="宋体" w:eastAsia="宋体" w:hint="eastAsia"/>
        </w:rPr>
        <w:t>，将溶液</w:t>
      </w:r>
      <w:r>
        <w:rPr>
          <w:b/>
        </w:rPr>
        <w:t>a</w:t>
      </w:r>
      <w:r>
        <w:rPr>
          <w:rFonts w:ascii="宋体" w:eastAsia="宋体" w:hint="eastAsia"/>
        </w:rPr>
        <w:t>和</w:t>
      </w:r>
      <w:r>
        <w:rPr>
          <w:b/>
        </w:rPr>
        <w:t>b</w:t>
      </w:r>
      <w:r>
        <w:rPr>
          <w:rFonts w:ascii="宋体" w:eastAsia="宋体" w:hint="eastAsia"/>
        </w:rPr>
        <w:t>依次加入到</w:t>
      </w:r>
      <w:r>
        <w:t>N</w:t>
      </w:r>
      <w:r>
        <w:rPr>
          <w:spacing w:val="0"/>
          <w:rFonts w:hint="eastAsia"/>
        </w:rPr>
        <w:t>，</w:t>
      </w:r>
      <w:r>
        <w:t>N-</w:t>
      </w:r>
      <w:r>
        <w:rPr>
          <w:rFonts w:ascii="宋体" w:eastAsia="宋体" w:hint="eastAsia"/>
        </w:rPr>
        <w:t>二甲基甲酰胺中</w:t>
      </w:r>
      <w:r>
        <w:t>（</w:t>
      </w:r>
      <w:r>
        <w:rPr>
          <w:rFonts w:ascii="宋体" w:eastAsia="宋体" w:hint="eastAsia"/>
        </w:rPr>
        <w:t>氨水，甲醇和</w:t>
      </w:r>
      <w:r>
        <w:t>N</w:t>
      </w:r>
      <w:r>
        <w:rPr>
          <w:spacing w:val="0"/>
          <w:rFonts w:hint="eastAsia"/>
        </w:rPr>
        <w:t>，</w:t>
      </w:r>
      <w:r>
        <w:t>N-</w:t>
      </w:r>
      <w:r>
        <w:rPr>
          <w:rFonts w:ascii="宋体" w:eastAsia="宋体" w:hint="eastAsia"/>
        </w:rPr>
        <w:t>二甲</w:t>
      </w:r>
      <w:r>
        <w:rPr>
          <w:rFonts w:ascii="宋体" w:eastAsia="宋体" w:hint="eastAsia"/>
        </w:rPr>
        <w:t>基甲酰胺的体积比为</w:t>
      </w:r>
      <w:r>
        <w:t>1</w:t>
      </w:r>
      <w:r>
        <w:t xml:space="preserve">: </w:t>
      </w:r>
      <w:r>
        <w:t>1</w:t>
      </w:r>
      <w:r>
        <w:rPr>
          <w:rFonts w:hint="eastAsia"/>
        </w:rPr>
        <w:t xml:space="preserve">: </w:t>
      </w:r>
      <w:r>
        <w:t>4</w:t>
      </w:r>
      <w:r>
        <w:t>）</w:t>
      </w:r>
      <w:r>
        <w:rPr>
          <w:rFonts w:ascii="宋体" w:eastAsia="宋体" w:hint="eastAsia"/>
        </w:rPr>
        <w:t>后搅拌回流</w:t>
      </w:r>
      <w:r>
        <w:t>6</w:t>
      </w:r>
      <w:r>
        <w:rPr>
          <w:rFonts w:ascii="宋体" w:eastAsia="宋体" w:hint="eastAsia"/>
        </w:rPr>
        <w:t>个小时，反应结束后过滤，沉淀转入甲醇中搅</w:t>
      </w:r>
      <w:r>
        <w:rPr>
          <w:rFonts w:ascii="宋体" w:eastAsia="宋体" w:hint="eastAsia"/>
        </w:rPr>
        <w:t>拌</w:t>
      </w:r>
    </w:p>
    <w:p w:rsidR="0018722C">
      <w:pPr>
        <w:topLinePunct/>
      </w:pPr>
      <w:r>
        <w:t>72</w:t>
      </w:r>
      <w:r>
        <w:rPr>
          <w:rFonts w:ascii="宋体" w:eastAsia="宋体" w:hint="eastAsia"/>
        </w:rPr>
        <w:t>个小时</w:t>
      </w:r>
      <w:r>
        <w:t>（</w:t>
      </w:r>
      <w:r>
        <w:rPr>
          <w:rFonts w:ascii="宋体" w:eastAsia="宋体" w:hint="eastAsia"/>
        </w:rPr>
        <w:t>每隔</w:t>
      </w:r>
      <w:r>
        <w:t>24</w:t>
      </w:r>
      <w:r>
        <w:rPr>
          <w:rFonts w:ascii="宋体" w:eastAsia="宋体" w:hint="eastAsia"/>
        </w:rPr>
        <w:t>小时过滤，更换新的甲醇</w:t>
      </w:r>
      <w:r>
        <w:t>）</w:t>
      </w:r>
      <w:r>
        <w:rPr>
          <w:rFonts w:ascii="宋体" w:eastAsia="宋体" w:hint="eastAsia"/>
        </w:rPr>
        <w:t>，过滤，用甲醇洗涤，真空干燥，得到白色产</w:t>
      </w:r>
    </w:p>
    <w:p w:rsidR="0018722C">
      <w:pPr>
        <w:topLinePunct/>
      </w:pPr>
      <w:r>
        <w:rPr>
          <w:rFonts w:cstheme="minorBidi" w:hAnsiTheme="minorHAnsi" w:eastAsiaTheme="minorHAnsi" w:asciiTheme="minorHAnsi" w:ascii="Calibri"/>
        </w:rPr>
        <w:t>124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56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topLinePunct/>
      </w:pPr>
      <w:r>
        <w:rPr>
          <w:rFonts w:ascii="宋体" w:hAnsi="宋体" w:eastAsia="宋体" w:hint="eastAsia"/>
        </w:rPr>
        <w:t>品，产率</w:t>
      </w:r>
      <w:r>
        <w:t>80</w:t>
      </w:r>
      <w:r>
        <w:t> %</w:t>
      </w:r>
      <w:r>
        <w:rPr>
          <w:rFonts w:ascii="宋体" w:hAnsi="宋体" w:eastAsia="宋体" w:hint="eastAsia"/>
        </w:rPr>
        <w:t>。用于元素分析的样品首先在真空</w:t>
      </w:r>
      <w:r>
        <w:t>80</w:t>
      </w:r>
      <w:r w:rsidR="001852F3">
        <w:t xml:space="preserve">°C</w:t>
      </w:r>
      <w:r>
        <w:rPr>
          <w:rFonts w:ascii="宋体" w:hAnsi="宋体" w:eastAsia="宋体" w:hint="eastAsia"/>
        </w:rPr>
        <w:t>条件下干燥</w:t>
      </w:r>
      <w:r>
        <w:t>24</w:t>
      </w:r>
      <w:r>
        <w:rPr>
          <w:rFonts w:ascii="宋体" w:hAnsi="宋体" w:eastAsia="宋体" w:hint="eastAsia"/>
        </w:rPr>
        <w:t>小时，实验值为</w:t>
      </w:r>
      <w:r>
        <w:t>C 24.6</w:t>
      </w:r>
      <w:r>
        <w:rPr>
          <w:rFonts w:hint="eastAsia"/>
        </w:rPr>
        <w:t>，</w:t>
      </w:r>
    </w:p>
    <w:p w:rsidR="0018722C">
      <w:pPr>
        <w:topLinePunct/>
      </w:pPr>
      <w:r>
        <w:t>H</w:t>
      </w:r>
      <w:r>
        <w:t> </w:t>
      </w:r>
      <w:r>
        <w:t>2.21</w:t>
      </w:r>
      <w:r>
        <w:rPr>
          <w:rFonts w:ascii="宋体" w:eastAsia="宋体" w:hint="eastAsia"/>
        </w:rPr>
        <w:t>和</w:t>
      </w:r>
      <w:r>
        <w:t>N</w:t>
      </w:r>
      <w:r>
        <w:t> </w:t>
      </w:r>
      <w:r>
        <w:t>16.85</w:t>
      </w:r>
      <w:r>
        <w:t> %</w:t>
      </w:r>
      <w:r>
        <w:rPr>
          <w:rFonts w:ascii="宋体" w:eastAsia="宋体" w:hint="eastAsia"/>
        </w:rPr>
        <w:t>，不考虑客体分子</w:t>
      </w:r>
      <w:r>
        <w:t>(</w:t>
      </w:r>
      <w:r>
        <w:t>C</w:t>
      </w:r>
      <w:r>
        <w:t>12</w:t>
      </w:r>
      <w:r>
        <w:t>N</w:t>
      </w:r>
      <w:r>
        <w:t>7</w:t>
      </w:r>
      <w:r>
        <w:t>O</w:t>
      </w:r>
      <w:r>
        <w:t>7</w:t>
      </w:r>
      <w:r>
        <w:t>H</w:t>
      </w:r>
      <w:r>
        <w:t>11</w:t>
      </w:r>
      <w:r>
        <w:t>Zn</w:t>
      </w:r>
      <w:r>
        <w:t>3</w:t>
      </w:r>
      <w:r>
        <w:t>)</w:t>
      </w:r>
      <w:r>
        <w:rPr>
          <w:rFonts w:ascii="宋体" w:eastAsia="宋体" w:hint="eastAsia"/>
        </w:rPr>
        <w:t>的理论值为</w:t>
      </w:r>
      <w:r>
        <w:t>C</w:t>
      </w:r>
      <w:r>
        <w:t> </w:t>
      </w:r>
      <w:r>
        <w:t>25.67,</w:t>
      </w:r>
      <w:r>
        <w:t> </w:t>
      </w:r>
      <w:r>
        <w:t>H</w:t>
      </w:r>
      <w:r>
        <w:t> </w:t>
      </w:r>
      <w:r>
        <w:t>1.97</w:t>
      </w:r>
      <w:r>
        <w:rPr>
          <w:rFonts w:ascii="宋体" w:eastAsia="宋体" w:hint="eastAsia"/>
        </w:rPr>
        <w:t>和 </w:t>
      </w:r>
      <w:r>
        <w:t>N</w:t>
      </w:r>
    </w:p>
    <w:p w:rsidR="0018722C">
      <w:pPr>
        <w:topLinePunct/>
      </w:pPr>
      <w:r>
        <w:t>17.46 %</w:t>
      </w:r>
      <w:r>
        <w:rPr>
          <w:rFonts w:ascii="宋体" w:eastAsia="宋体" w:hint="eastAsia"/>
          <w:rFonts w:ascii="宋体" w:eastAsia="宋体" w:hint="eastAsia"/>
          <w:spacing w:val="-4"/>
        </w:rPr>
        <w:t xml:space="preserve">. </w:t>
      </w:r>
      <w:r>
        <w:rPr>
          <w:rFonts w:ascii="宋体" w:eastAsia="宋体" w:hint="eastAsia"/>
        </w:rPr>
        <w:t>红外光谱分析</w:t>
      </w:r>
      <w:r>
        <w:t>(</w:t>
      </w:r>
      <w:r>
        <w:t>KBr</w:t>
      </w:r>
      <w:r>
        <w:rPr>
          <w:rFonts w:ascii="宋体" w:eastAsia="宋体" w:hint="eastAsia"/>
          <w:rFonts w:ascii="宋体" w:eastAsia="宋体" w:hint="eastAsia"/>
          <w:spacing w:val="-4"/>
        </w:rPr>
        <w:t xml:space="preserve">, </w:t>
      </w:r>
      <w:r>
        <w:t>cm</w:t>
      </w:r>
      <w:r>
        <w:t>-1</w:t>
      </w:r>
      <w:r>
        <w:t>)</w:t>
      </w:r>
      <w:r>
        <w:rPr>
          <w:rFonts w:ascii="宋体" w:eastAsia="宋体" w:hint="eastAsia"/>
          <w:rFonts w:ascii="宋体" w:eastAsia="宋体" w:hint="eastAsia"/>
          <w:spacing w:val="-4"/>
        </w:rPr>
        <w:t xml:space="preserve">: </w:t>
      </w:r>
      <w:r>
        <w:t>3375 </w:t>
      </w:r>
      <w:r>
        <w:t>br</w:t>
      </w:r>
      <w:r>
        <w:t>, </w:t>
      </w:r>
      <w:r>
        <w:t>3122 </w:t>
      </w:r>
      <w:r>
        <w:t>w</w:t>
      </w:r>
      <w:r>
        <w:t>, </w:t>
      </w:r>
      <w:r>
        <w:t>2970 </w:t>
      </w:r>
      <w:r>
        <w:t>w</w:t>
      </w:r>
      <w:r>
        <w:t>, </w:t>
      </w:r>
      <w:r>
        <w:t>2790 </w:t>
      </w:r>
      <w:r>
        <w:t>w</w:t>
      </w:r>
      <w:r>
        <w:t>, </w:t>
      </w:r>
      <w:r>
        <w:t>2476 </w:t>
      </w:r>
      <w:r>
        <w:t>w</w:t>
      </w:r>
      <w:r>
        <w:t>, </w:t>
      </w:r>
      <w:r>
        <w:t>1550 s, 1450 s,</w:t>
      </w:r>
    </w:p>
    <w:p w:rsidR="0018722C">
      <w:pPr>
        <w:topLinePunct/>
      </w:pPr>
      <w:r>
        <w:t>1332 m, 1287 s, 1193 w, 1041 s, 1005 s, 886 m, 790 s, 617 m</w:t>
      </w:r>
      <w:r>
        <w:rPr>
          <w:rFonts w:ascii="宋体" w:eastAsia="宋体" w:hint="eastAsia"/>
        </w:rPr>
        <w:t>。</w:t>
      </w:r>
    </w:p>
    <w:p w:rsidR="0018722C">
      <w:pPr>
        <w:topLinePunct/>
      </w:pPr>
      <w:r>
        <w:t xml:space="preserve">Li@</w:t>
      </w:r>
      <w:r>
        <w:rPr>
          <w:b/>
        </w:rPr>
        <w:t xml:space="preserve">7</w:t>
      </w:r>
      <w:r>
        <w:rPr>
          <w:rFonts w:ascii="宋体" w:eastAsia="宋体" w:hint="eastAsia"/>
          <w:rFonts w:ascii="宋体" w:eastAsia="宋体" w:hint="eastAsia"/>
          <w:spacing w:val="-2"/>
          <w:position w:val="1"/>
        </w:rPr>
        <w:t xml:space="preserve">, </w:t>
      </w:r>
      <w:r>
        <w:t xml:space="preserve">Mg@</w:t>
      </w:r>
      <w:r>
        <w:rPr>
          <w:b/>
        </w:rPr>
        <w:t xml:space="preserve">7</w:t>
      </w:r>
      <w:r>
        <w:rPr>
          <w:rFonts w:ascii="宋体" w:eastAsia="宋体" w:hint="eastAsia"/>
        </w:rPr>
        <w:t xml:space="preserve">，</w:t>
      </w:r>
      <w:r>
        <w:t xml:space="preserve">Tb@</w:t>
      </w:r>
      <w:r>
        <w:rPr>
          <w:b/>
        </w:rPr>
        <w:t xml:space="preserve">7</w:t>
      </w:r>
      <w:r>
        <w:rPr>
          <w:rFonts w:ascii="宋体" w:eastAsia="宋体" w:hint="eastAsia"/>
        </w:rPr>
        <w:t xml:space="preserve">，</w:t>
      </w:r>
      <w:r>
        <w:t xml:space="preserve">Eu@</w:t>
      </w:r>
      <w:r>
        <w:rPr>
          <w:b/>
        </w:rPr>
        <w:t xml:space="preserve">7</w:t>
      </w:r>
      <w:r>
        <w:rPr>
          <w:rFonts w:ascii="宋体" w:eastAsia="宋体" w:hint="eastAsia"/>
        </w:rPr>
        <w:t xml:space="preserve">，</w:t>
      </w:r>
      <w:r>
        <w:t xml:space="preserve">Eu,</w:t>
      </w:r>
      <w:r w:rsidR="001852F3">
        <w:t xml:space="preserve"> </w:t>
      </w:r>
      <w:r w:rsidR="001852F3">
        <w:t xml:space="preserve">Tb@</w:t>
      </w:r>
      <w:r>
        <w:rPr>
          <w:b/>
        </w:rPr>
        <w:t xml:space="preserve">7</w:t>
      </w:r>
      <w:r>
        <w:rPr>
          <w:rFonts w:ascii="宋体" w:eastAsia="宋体" w:hint="eastAsia"/>
          <w:rFonts w:ascii="宋体" w:eastAsia="宋体" w:hint="eastAsia"/>
          <w:spacing w:val="-2"/>
          <w:position w:val="1"/>
        </w:rPr>
        <w:t xml:space="preserve">, </w:t>
      </w:r>
      <w:r>
        <w:t xml:space="preserve">Me</w:t>
      </w:r>
      <w:r>
        <w:t xml:space="preserve">3</w:t>
      </w:r>
      <w:r>
        <w:t xml:space="preserve">NH@</w:t>
      </w:r>
      <w:r>
        <w:rPr>
          <w:b/>
        </w:rPr>
        <w:t xml:space="preserve">7</w:t>
      </w:r>
      <w:r>
        <w:rPr>
          <w:rFonts w:ascii="宋体" w:eastAsia="宋体" w:hint="eastAsia"/>
        </w:rPr>
        <w:t xml:space="preserve">和</w:t>
      </w:r>
      <w:r>
        <w:t xml:space="preserve">Et</w:t>
      </w:r>
      <w:r>
        <w:t xml:space="preserve">3</w:t>
      </w:r>
      <w:r>
        <w:t xml:space="preserve">NH@</w:t>
      </w:r>
      <w:r>
        <w:rPr>
          <w:b/>
        </w:rPr>
        <w:t xml:space="preserve">7</w:t>
      </w:r>
      <w:r>
        <w:rPr>
          <w:rFonts w:ascii="宋体" w:eastAsia="宋体" w:hint="eastAsia"/>
        </w:rPr>
        <w:t xml:space="preserve">样品通过离子交换</w:t>
      </w:r>
      <w:r>
        <w:rPr>
          <w:rFonts w:ascii="宋体" w:eastAsia="宋体" w:hint="eastAsia"/>
        </w:rPr>
        <w:t xml:space="preserve">方法获得。将</w:t>
      </w:r>
      <w:r>
        <w:t xml:space="preserve">NH</w:t>
      </w:r>
      <w:r>
        <w:t xml:space="preserve">4</w:t>
      </w:r>
      <w:r>
        <w:t xml:space="preserve">@</w:t>
      </w:r>
      <w:r>
        <w:rPr>
          <w:b/>
        </w:rPr>
        <w:t xml:space="preserve">7 </w:t>
      </w:r>
      <w:r>
        <w:t xml:space="preserve">(</w:t>
      </w:r>
      <w:r>
        <w:rPr>
          <w:position w:val="1"/>
        </w:rPr>
        <w:t xml:space="preserve">400 mg</w:t>
      </w:r>
      <w:r>
        <w:t xml:space="preserve">)</w:t>
      </w:r>
      <w:r>
        <w:rPr>
          <w:rFonts w:ascii="宋体" w:eastAsia="宋体" w:hint="eastAsia"/>
        </w:rPr>
        <w:t xml:space="preserve">悬浮在</w:t>
      </w:r>
      <w:r>
        <w:t xml:space="preserve">ANO</w:t>
      </w:r>
      <w:r>
        <w:t xml:space="preserve">3 </w:t>
      </w:r>
      <w:r>
        <w:t xml:space="preserve">(</w:t>
      </w:r>
      <w:r>
        <w:rPr>
          <w:position w:val="1"/>
        </w:rPr>
        <w:t xml:space="preserve">A</w:t>
      </w:r>
      <w:r>
        <w:rPr>
          <w:spacing w:val="-3"/>
          <w:position w:val="1"/>
        </w:rPr>
        <w:t xml:space="preserve"> = </w:t>
      </w:r>
      <w:r>
        <w:rPr>
          <w:position w:val="1"/>
        </w:rPr>
        <w:t xml:space="preserve">Li</w:t>
      </w:r>
      <w:r>
        <w:rPr>
          <w:position w:val="10"/>
          <w:sz w:val="16"/>
        </w:rPr>
        <w:t xml:space="preserve">+</w:t>
      </w:r>
      <w:r>
        <w:rPr>
          <w:spacing w:val="0"/>
          <w:position w:val="1"/>
        </w:rPr>
        <w:t xml:space="preserve">, </w:t>
      </w:r>
      <w:r>
        <w:rPr>
          <w:position w:val="1"/>
        </w:rPr>
        <w:t xml:space="preserve">Mg</w:t>
      </w:r>
      <w:r>
        <w:rPr>
          <w:position w:val="10"/>
          <w:sz w:val="16"/>
        </w:rPr>
        <w:t xml:space="preserve">2+</w:t>
      </w:r>
      <w:r>
        <w:rPr>
          <w:position w:val="1"/>
        </w:rPr>
        <w:t xml:space="preserve">/</w:t>
      </w:r>
      <w:r>
        <w:rPr>
          <w:position w:val="1"/>
        </w:rPr>
        <w:t xml:space="preserve">2, La</w:t>
      </w:r>
      <w:r>
        <w:rPr>
          <w:position w:val="10"/>
          <w:sz w:val="16"/>
        </w:rPr>
        <w:t xml:space="preserve">3+</w:t>
      </w:r>
      <w:r>
        <w:rPr>
          <w:position w:val="1"/>
        </w:rPr>
        <w:t xml:space="preserve">/</w:t>
      </w:r>
      <w:r>
        <w:rPr>
          <w:position w:val="1"/>
        </w:rPr>
        <w:t xml:space="preserve">3</w:t>
      </w:r>
      <w:r>
        <w:t xml:space="preserve">)</w:t>
      </w:r>
      <w:r>
        <w:t xml:space="preserve"> </w:t>
      </w:r>
      <w:r>
        <w:t xml:space="preserve">(</w:t>
      </w:r>
      <w:r>
        <w:rPr>
          <w:position w:val="1"/>
        </w:rPr>
        <w:t xml:space="preserve">0.1 M</w:t>
      </w:r>
      <w:r>
        <w:t xml:space="preserve">)</w:t>
      </w:r>
      <w:r>
        <w:rPr>
          <w:rFonts w:ascii="宋体" w:eastAsia="宋体" w:hint="eastAsia"/>
        </w:rPr>
        <w:t xml:space="preserve">或者有机胺</w:t>
      </w:r>
      <w:r>
        <w:t xml:space="preserve">(</w:t>
      </w:r>
      <w:r>
        <w:t xml:space="preserve">0</w:t>
      </w:r>
      <w:r>
        <w:t>.</w:t>
      </w:r>
      <w:r>
        <w:t>5</w:t>
      </w:r>
    </w:p>
    <w:p w:rsidR="0018722C">
      <w:pPr>
        <w:topLinePunct/>
      </w:pPr>
      <w:r>
        <w:t>M</w:t>
      </w:r>
      <w:r>
        <w:t>）</w:t>
      </w:r>
      <w:r>
        <w:rPr>
          <w:rFonts w:ascii="宋体" w:eastAsia="宋体" w:hint="eastAsia"/>
        </w:rPr>
        <w:t>的甲醇溶液</w:t>
      </w:r>
      <w:r>
        <w:t>(</w:t>
      </w:r>
      <w:r>
        <w:t>12</w:t>
      </w:r>
      <w:r>
        <w:t> </w:t>
      </w:r>
      <w:r>
        <w:t>mL</w:t>
      </w:r>
      <w:r>
        <w:t>)</w:t>
      </w:r>
      <w:r>
        <w:rPr>
          <w:rFonts w:ascii="宋体" w:eastAsia="宋体" w:hint="eastAsia"/>
        </w:rPr>
        <w:t>中</w:t>
      </w:r>
      <w:r>
        <w:t>8</w:t>
      </w:r>
      <w:r>
        <w:rPr>
          <w:rFonts w:ascii="宋体" w:eastAsia="宋体" w:hint="eastAsia"/>
        </w:rPr>
        <w:t>天，每</w:t>
      </w:r>
      <w:r>
        <w:t>4</w:t>
      </w:r>
      <w:r>
        <w:rPr>
          <w:rFonts w:ascii="宋体" w:eastAsia="宋体" w:hint="eastAsia"/>
        </w:rPr>
        <w:t>天更换一次相应的甲醇溶液，过滤，过滤后的固体样</w:t>
      </w:r>
    </w:p>
    <w:p w:rsidR="0018722C">
      <w:pPr>
        <w:topLinePunct/>
      </w:pPr>
      <w:r>
        <w:rPr>
          <w:rFonts w:ascii="宋体" w:eastAsia="宋体" w:hint="eastAsia"/>
        </w:rPr>
        <w:t>悬浮在甲醇中</w:t>
      </w:r>
      <w:r>
        <w:t>48</w:t>
      </w:r>
      <w:r>
        <w:rPr>
          <w:rFonts w:ascii="宋体" w:eastAsia="宋体" w:hint="eastAsia"/>
        </w:rPr>
        <w:t>小时</w:t>
      </w:r>
      <w:r>
        <w:t>（</w:t>
      </w:r>
      <w:r>
        <w:rPr>
          <w:rFonts w:ascii="宋体" w:eastAsia="宋体" w:hint="eastAsia"/>
        </w:rPr>
        <w:t>每</w:t>
      </w:r>
      <w:r>
        <w:t>24</w:t>
      </w:r>
      <w:r>
        <w:rPr>
          <w:rFonts w:ascii="宋体" w:eastAsia="宋体" w:hint="eastAsia"/>
        </w:rPr>
        <w:t>小时更换一次甲醇</w:t>
      </w:r>
      <w:r>
        <w:t>）</w:t>
      </w:r>
      <w:r>
        <w:rPr>
          <w:rFonts w:ascii="宋体" w:eastAsia="宋体" w:hint="eastAsia"/>
        </w:rPr>
        <w:t>以洗掉样品表面的离子，过滤，真空干燥，</w:t>
      </w:r>
      <w:r w:rsidR="001852F3">
        <w:rPr>
          <w:rFonts w:ascii="宋体" w:eastAsia="宋体" w:hint="eastAsia"/>
        </w:rPr>
        <w:t xml:space="preserve">得到白色固体样品。离子交换的程度通过原子发射光谱和核磁共振谱来表征。</w:t>
      </w:r>
    </w:p>
    <w:p w:rsidR="0018722C">
      <w:pPr>
        <w:pStyle w:val="aff7"/>
        <w:topLinePunct/>
      </w:pPr>
      <w:r>
        <w:drawing>
          <wp:inline>
            <wp:extent cx="4125059" cy="3201733"/>
            <wp:effectExtent l="0" t="0" r="0" b="0"/>
            <wp:docPr id="193" name="image111.jpeg" descr=""/>
            <wp:cNvGraphicFramePr>
              <a:graphicFrameLocks noChangeAspect="1"/>
            </wp:cNvGraphicFramePr>
            <a:graphic>
              <a:graphicData uri="http://schemas.openxmlformats.org/drawingml/2006/picture">
                <pic:pic>
                  <pic:nvPicPr>
                    <pic:cNvPr id="194" name="image111.jpeg"/>
                    <pic:cNvPicPr/>
                  </pic:nvPicPr>
                  <pic:blipFill>
                    <a:blip r:embed="rId298" cstate="print"/>
                    <a:stretch>
                      <a:fillRect/>
                    </a:stretch>
                  </pic:blipFill>
                  <pic:spPr>
                    <a:xfrm>
                      <a:off x="0" y="0"/>
                      <a:ext cx="4125059" cy="3201733"/>
                    </a:xfrm>
                    <a:prstGeom prst="rect">
                      <a:avLst/>
                    </a:prstGeom>
                  </pic:spPr>
                </pic:pic>
              </a:graphicData>
            </a:graphic>
          </wp:inline>
        </w:drawing>
      </w:r>
    </w:p>
    <w:p w:rsidR="0018722C">
      <w:pPr>
        <w:pStyle w:val="a9"/>
        <w:topLinePunct/>
      </w:pPr>
      <w:r>
        <w:rPr>
          <w:rFonts w:ascii="宋体" w:eastAsia="宋体" w:hint="eastAsia"/>
        </w:rPr>
        <w:t>图</w:t>
      </w:r>
      <w:r>
        <w:t>5.3</w:t>
      </w:r>
      <w:r>
        <w:t xml:space="preserve">  </w:t>
      </w:r>
      <w:r w:rsidRPr="00DB64CE">
        <w:t>A@</w:t>
      </w:r>
      <w:r>
        <w:rPr>
          <w:b/>
        </w:rPr>
        <w:t>7</w:t>
      </w:r>
      <w:r>
        <w:rPr>
          <w:rFonts w:ascii="宋体" w:eastAsia="宋体" w:hint="eastAsia"/>
        </w:rPr>
        <w:t>的</w:t>
      </w:r>
      <w:r>
        <w:t>X</w:t>
      </w:r>
      <w:r>
        <w:rPr>
          <w:rFonts w:ascii="宋体" w:eastAsia="宋体" w:hint="eastAsia"/>
        </w:rPr>
        <w:t>射线粉末衍射</w:t>
      </w:r>
    </w:p>
    <w:p w:rsidR="0018722C">
      <w:pPr>
        <w:pStyle w:val="a9"/>
        <w:topLinePunct/>
      </w:pPr>
      <w:r>
        <w:t>Fig.</w:t>
      </w:r>
      <w:r>
        <w:t xml:space="preserve"> </w:t>
      </w:r>
      <w:r w:rsidRPr="00DB64CE">
        <w:t>5.3</w:t>
      </w:r>
      <w:r>
        <w:t xml:space="preserve">  </w:t>
      </w:r>
      <w:r w:rsidRPr="00DB64CE">
        <w:t>PXRD analysis of A@</w:t>
      </w:r>
      <w:r>
        <w:rPr>
          <w:b/>
        </w:rPr>
        <w:t>7</w:t>
      </w:r>
    </w:p>
    <w:p w:rsidR="0018722C">
      <w:pPr>
        <w:topLinePunct/>
      </w:pPr>
      <w:r>
        <w:rPr>
          <w:rFonts w:ascii="宋体" w:eastAsia="宋体" w:hint="eastAsia"/>
        </w:rPr>
        <w:t>对于金属离子</w:t>
      </w:r>
      <w:r>
        <w:t>(</w:t>
      </w:r>
      <w:r>
        <w:t>Li</w:t>
      </w:r>
      <w:r>
        <w:t>+</w:t>
      </w:r>
      <w:r>
        <w:rPr>
          <w:rFonts w:ascii="宋体" w:eastAsia="宋体" w:hint="eastAsia"/>
          <w:rFonts w:ascii="宋体" w:eastAsia="宋体" w:hint="eastAsia"/>
        </w:rPr>
        <w:t xml:space="preserve">, </w:t>
      </w:r>
      <w:r>
        <w:t>Mg</w:t>
      </w:r>
      <w:r>
        <w:t>2+</w:t>
      </w:r>
      <w:r>
        <w:rPr>
          <w:rFonts w:ascii="宋体" w:eastAsia="宋体" w:hint="eastAsia"/>
        </w:rPr>
        <w:t>和</w:t>
      </w:r>
      <w:r>
        <w:t>La</w:t>
      </w:r>
      <w:r>
        <w:t>3+</w:t>
      </w:r>
      <w:r>
        <w:t>)</w:t>
      </w:r>
      <w:r>
        <w:rPr>
          <w:rFonts w:ascii="宋体" w:eastAsia="宋体" w:hint="eastAsia"/>
        </w:rPr>
        <w:t>交换的样品，取一定量的</w:t>
      </w:r>
      <w:r>
        <w:t>A@</w:t>
      </w:r>
      <w:r>
        <w:rPr>
          <w:b/>
        </w:rPr>
        <w:t>7</w:t>
      </w:r>
      <w:r>
        <w:rPr>
          <w:rFonts w:ascii="宋体" w:eastAsia="宋体" w:hint="eastAsia"/>
        </w:rPr>
        <w:t>，用少量的盐酸酸解，</w:t>
      </w:r>
      <w:r w:rsidR="001852F3">
        <w:rPr>
          <w:rFonts w:ascii="宋体" w:eastAsia="宋体" w:hint="eastAsia"/>
        </w:rPr>
        <w:t xml:space="preserve">然后用蒸馏水稀释到需要的浓度，测量其原子发射光谱的强度。标准样品通过商业获得，</w:t>
      </w:r>
      <w:r>
        <w:rPr>
          <w:rFonts w:ascii="宋体" w:eastAsia="宋体" w:hint="eastAsia"/>
        </w:rPr>
        <w:t>稀释，测量两个不同浓度的标样确定标准曲线，由标准曲线得到样品中相应金属离子的含</w:t>
      </w:r>
      <w:r>
        <w:rPr>
          <w:rFonts w:ascii="宋体" w:eastAsia="宋体" w:hint="eastAsia"/>
        </w:rPr>
        <w:t>量。原子发射光谱结果计算得到的相应金属离子和锌离子之间摩尔量之比表明，</w:t>
      </w:r>
      <w:r>
        <w:t>NH</w:t>
      </w:r>
      <w:r>
        <w:t>4</w:t>
      </w:r>
      <w:r>
        <w:t>@</w:t>
      </w:r>
      <w:r>
        <w:rPr>
          <w:b/>
        </w:rPr>
        <w:t>7</w:t>
      </w:r>
      <w:r>
        <w:rPr>
          <w:rFonts w:ascii="宋体" w:eastAsia="宋体" w:hint="eastAsia"/>
        </w:rPr>
        <w:t>中几乎所有的</w:t>
      </w:r>
      <w:r>
        <w:t>NH</w:t>
      </w:r>
      <w:r>
        <w:t>4</w:t>
      </w:r>
      <w:r>
        <w:t>+</w:t>
      </w:r>
      <w:r>
        <w:rPr>
          <w:rFonts w:ascii="宋体" w:eastAsia="宋体" w:hint="eastAsia"/>
        </w:rPr>
        <w:t>都可以被金属离子交换出来，从而得到下列离子完全交换的样</w:t>
      </w:r>
      <w:r>
        <w:rPr>
          <w:rFonts w:ascii="宋体" w:eastAsia="宋体" w:hint="eastAsia"/>
        </w:rPr>
        <w:t>品</w:t>
      </w:r>
    </w:p>
    <w:p w:rsidR="0018722C">
      <w:pPr>
        <w:topLinePunct/>
      </w:pPr>
      <w:r>
        <w:rPr>
          <w:rFonts w:cstheme="minorBidi" w:hAnsiTheme="minorHAnsi" w:eastAsiaTheme="minorHAnsi" w:asciiTheme="minorHAnsi"/>
        </w:rPr>
        <w:t>Li</w:t>
      </w:r>
      <w:r>
        <w:rPr>
          <w:rFonts w:cstheme="minorBidi" w:hAnsiTheme="minorHAnsi" w:eastAsiaTheme="minorHAnsi" w:asciiTheme="minorHAnsi"/>
        </w:rPr>
        <w:t>[</w:t>
      </w:r>
      <w:r>
        <w:rPr>
          <w:rFonts w:cstheme="minorBidi" w:hAnsiTheme="minorHAnsi" w:eastAsiaTheme="minorHAnsi" w:asciiTheme="minorHAnsi"/>
        </w:rPr>
        <w:t>Zn</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-OH</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-PzC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•guest,</w:t>
      </w:r>
      <w:r w:rsidRPr="00000000">
        <w:rPr>
          <w:rFonts w:cstheme="minorBidi" w:hAnsiTheme="minorHAnsi" w:eastAsiaTheme="minorHAnsi" w:asciiTheme="minorHAnsi"/>
        </w:rPr>
        <w:t>	</w:t>
        <w:t>Mg</w:t>
      </w:r>
      <w:r>
        <w:rPr>
          <w:rFonts w:cstheme="minorBidi" w:hAnsiTheme="minorHAnsi" w:eastAsiaTheme="minorHAnsi" w:asciiTheme="minorHAnsi"/>
        </w:rPr>
        <w:t>0.5</w:t>
      </w:r>
      <w:r>
        <w:rPr>
          <w:rFonts w:cstheme="minorBidi" w:hAnsiTheme="minorHAnsi" w:eastAsiaTheme="minorHAnsi" w:asciiTheme="minorHAnsi"/>
        </w:rPr>
        <w:t>[</w:t>
      </w:r>
      <w:r>
        <w:rPr>
          <w:rFonts w:cstheme="minorBidi" w:hAnsiTheme="minorHAnsi" w:eastAsiaTheme="minorHAnsi" w:asciiTheme="minorHAnsi"/>
        </w:rPr>
        <w:t>Zn</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-OH</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-PzC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•guest,</w:t>
      </w:r>
    </w:p>
    <w:p w:rsidR="0018722C">
      <w:pPr>
        <w:topLinePunct/>
      </w:pPr>
      <w:r>
        <w:rPr>
          <w:rFonts w:cstheme="minorBidi" w:hAnsiTheme="minorHAnsi" w:eastAsiaTheme="minorHAnsi" w:asciiTheme="minorHAnsi"/>
        </w:rPr>
        <w:t>Tb</w:t>
      </w:r>
      <w:r>
        <w:rPr>
          <w:rFonts w:cstheme="minorBidi" w:hAnsiTheme="minorHAnsi" w:eastAsiaTheme="minorHAnsi" w:asciiTheme="minorHAnsi"/>
        </w:rPr>
        <w:t>0.33</w:t>
      </w:r>
      <w:r>
        <w:rPr>
          <w:rFonts w:cstheme="minorBidi" w:hAnsiTheme="minorHAnsi" w:eastAsiaTheme="minorHAnsi" w:asciiTheme="minorHAnsi"/>
        </w:rPr>
        <w:t>[</w:t>
      </w:r>
      <w:r>
        <w:rPr>
          <w:rFonts w:cstheme="minorBidi" w:hAnsiTheme="minorHAnsi" w:eastAsiaTheme="minorHAnsi" w:asciiTheme="minorHAnsi"/>
        </w:rPr>
        <w:t>Zn</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-OH</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-PzC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•guest,</w:t>
      </w:r>
      <w:r w:rsidRPr="00000000">
        <w:rPr>
          <w:rFonts w:cstheme="minorBidi" w:hAnsiTheme="minorHAnsi" w:eastAsiaTheme="minorHAnsi" w:asciiTheme="minorHAnsi"/>
        </w:rPr>
        <w:t>	</w:t>
        <w:t>Eu</w:t>
      </w:r>
      <w:r>
        <w:rPr>
          <w:rFonts w:cstheme="minorBidi" w:hAnsiTheme="minorHAnsi" w:eastAsiaTheme="minorHAnsi" w:asciiTheme="minorHAnsi"/>
        </w:rPr>
        <w:t>0.33</w:t>
      </w:r>
      <w:r>
        <w:rPr>
          <w:rFonts w:cstheme="minorBidi" w:hAnsiTheme="minorHAnsi" w:eastAsiaTheme="minorHAnsi" w:asciiTheme="minorHAnsi"/>
        </w:rPr>
        <w:t>[</w:t>
      </w:r>
      <w:r>
        <w:rPr>
          <w:rFonts w:cstheme="minorBidi" w:hAnsiTheme="minorHAnsi" w:eastAsiaTheme="minorHAnsi" w:asciiTheme="minorHAnsi"/>
        </w:rPr>
        <w:t>Zn</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-OH</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i/>
          <w:position w:val="1"/>
          <w:sz w:val="24"/>
        </w:rPr>
        <w:t>μ</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position w:val="1"/>
          <w:sz w:val="24"/>
        </w:rPr>
        <w:t>-PzC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 xml:space="preserve">•guest, </w:t>
      </w:r>
      <w:r>
        <w:rPr>
          <w:rFonts w:cstheme="minorBidi" w:hAnsiTheme="minorHAnsi" w:eastAsiaTheme="minorHAnsi" w:asciiTheme="minorHAnsi"/>
        </w:rPr>
        <w:t>Tb</w:t>
      </w:r>
      <w:r>
        <w:rPr>
          <w:rFonts w:cstheme="minorBidi" w:hAnsiTheme="minorHAnsi" w:eastAsiaTheme="minorHAnsi" w:asciiTheme="minorHAnsi"/>
        </w:rPr>
        <w:t>0.17</w:t>
      </w:r>
      <w:r>
        <w:rPr>
          <w:rFonts w:cstheme="minorBidi" w:hAnsiTheme="minorHAnsi" w:eastAsiaTheme="minorHAnsi" w:asciiTheme="minorHAnsi"/>
        </w:rPr>
        <w:t>Eu</w:t>
      </w:r>
      <w:r>
        <w:rPr>
          <w:rFonts w:cstheme="minorBidi" w:hAnsiTheme="minorHAnsi" w:eastAsiaTheme="minorHAnsi" w:asciiTheme="minorHAnsi"/>
        </w:rPr>
        <w:t>0.16</w:t>
      </w:r>
      <w:r>
        <w:rPr>
          <w:rFonts w:cstheme="minorBidi" w:hAnsiTheme="minorHAnsi" w:eastAsiaTheme="minorHAnsi" w:asciiTheme="minorHAnsi"/>
        </w:rPr>
        <w:t>[</w:t>
      </w:r>
      <w:r>
        <w:rPr>
          <w:rFonts w:cstheme="minorBidi" w:hAnsiTheme="minorHAnsi" w:eastAsiaTheme="minorHAnsi" w:asciiTheme="minorHAnsi"/>
        </w:rPr>
        <w:t>Zn</w:t>
      </w:r>
      <w:r>
        <w:rPr>
          <w:rFonts w:cstheme="minorBidi" w:hAnsiTheme="minorHAnsi" w:eastAsiaTheme="minorHAnsi" w:asciiTheme="minorHAnsi"/>
        </w:rPr>
        <w:t>3</w:t>
      </w:r>
      <w:r>
        <w:rPr>
          <w:rFonts w:cstheme="minorBidi" w:hAnsiTheme="minorHAnsi" w:eastAsiaTheme="minorHAnsi" w:asciiTheme="minorHAnsi"/>
        </w:rPr>
        <w:t>(</w:t>
      </w:r>
      <w:r>
        <w:rPr>
          <w:kern w:val="2"/>
          <w:szCs w:val="22"/>
          <w:rFonts w:cstheme="minorBidi" w:hAnsiTheme="minorHAnsi" w:eastAsiaTheme="minorHAnsi" w:asciiTheme="minorHAnsi"/>
          <w:i/>
          <w:spacing w:val="0"/>
          <w:position w:val="1"/>
          <w:sz w:val="24"/>
        </w:rPr>
        <w:t>μ</w:t>
      </w:r>
      <w:r>
        <w:rPr>
          <w:kern w:val="2"/>
          <w:szCs w:val="22"/>
          <w:rFonts w:cstheme="minorBidi" w:hAnsiTheme="minorHAnsi" w:eastAsiaTheme="minorHAnsi" w:asciiTheme="minorHAnsi"/>
          <w:spacing w:val="0"/>
          <w:sz w:val="16"/>
        </w:rPr>
        <w:t>3</w:t>
      </w:r>
      <w:r>
        <w:rPr>
          <w:kern w:val="2"/>
          <w:szCs w:val="22"/>
          <w:rFonts w:cstheme="minorBidi" w:hAnsiTheme="minorHAnsi" w:eastAsiaTheme="minorHAnsi" w:asciiTheme="minorHAnsi"/>
          <w:spacing w:val="0"/>
          <w:position w:val="1"/>
          <w:sz w:val="24"/>
        </w:rPr>
        <w:t>-OH</w:t>
      </w:r>
      <w:r>
        <w:rPr>
          <w:rFonts w:cstheme="minorBidi" w:hAnsiTheme="minorHAnsi" w:eastAsiaTheme="minorHAnsi" w:asciiTheme="minorHAnsi"/>
        </w:rPr>
        <w:t>)</w:t>
      </w:r>
      <w:r>
        <w:rPr>
          <w:rFonts w:cstheme="minorBidi" w:hAnsiTheme="minorHAnsi" w:eastAsiaTheme="minorHAnsi" w:asciiTheme="minorHAnsi"/>
        </w:rPr>
        <w:t>(</w:t>
      </w:r>
      <w:r>
        <w:rPr>
          <w:kern w:val="2"/>
          <w:szCs w:val="22"/>
          <w:rFonts w:cstheme="minorBidi" w:hAnsiTheme="minorHAnsi" w:eastAsiaTheme="minorHAnsi" w:asciiTheme="minorHAnsi"/>
          <w:i/>
          <w:spacing w:val="0"/>
          <w:position w:val="1"/>
          <w:sz w:val="24"/>
        </w:rPr>
        <w:t>μ</w:t>
      </w:r>
      <w:r>
        <w:rPr>
          <w:kern w:val="2"/>
          <w:szCs w:val="22"/>
          <w:rFonts w:cstheme="minorBidi" w:hAnsiTheme="minorHAnsi" w:eastAsiaTheme="minorHAnsi" w:asciiTheme="minorHAnsi"/>
          <w:spacing w:val="0"/>
          <w:sz w:val="16"/>
        </w:rPr>
        <w:t>3</w:t>
      </w:r>
      <w:r>
        <w:rPr>
          <w:kern w:val="2"/>
          <w:szCs w:val="22"/>
          <w:rFonts w:cstheme="minorBidi" w:hAnsiTheme="minorHAnsi" w:eastAsiaTheme="minorHAnsi" w:asciiTheme="minorHAnsi"/>
          <w:spacing w:val="0"/>
          <w:position w:val="1"/>
          <w:sz w:val="24"/>
        </w:rPr>
        <w:t>-PzC</w:t>
      </w:r>
      <w:r>
        <w:rPr>
          <w:rFonts w:cstheme="minorBidi" w:hAnsiTheme="minorHAnsi" w:eastAsiaTheme="minorHAnsi" w:asciiTheme="minorHAnsi"/>
        </w:rPr>
        <w:t>)</w:t>
      </w:r>
      <w:r w:rsidR="004B696B">
        <w:rPr>
          <w:rFonts w:cstheme="minorBidi" w:hAnsiTheme="minorHAnsi" w:eastAsiaTheme="minorHAnsi" w:asciiTheme="minorHAnsi"/>
        </w:rPr>
        <w:t xml:space="preserve"> </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•guest</w:t>
      </w:r>
      <w:r>
        <w:rPr>
          <w:rFonts w:ascii="宋体" w:hAnsi="宋体" w:eastAsia="宋体" w:hint="eastAsia" w:cstheme="minorBidi"/>
        </w:rPr>
        <w:t>。</w:t>
      </w:r>
    </w:p>
    <w:p w:rsidR="0018722C">
      <w:pPr>
        <w:topLinePunct/>
      </w:pPr>
      <w:r>
        <w:rPr>
          <w:rFonts w:cstheme="minorBidi" w:hAnsiTheme="minorHAnsi" w:eastAsiaTheme="minorHAnsi" w:asciiTheme="minorHAnsi" w:ascii="Calibri"/>
        </w:rPr>
        <w:t>125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60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对于有机胺</w:t>
      </w:r>
      <w:r>
        <w:t>(</w:t>
      </w:r>
      <w:r>
        <w:rPr>
          <w:position w:val="1"/>
        </w:rPr>
        <w:t>Me</w:t>
      </w:r>
      <w:r>
        <w:rPr>
          <w:sz w:val="16"/>
        </w:rPr>
        <w:t>3</w:t>
      </w:r>
      <w:r>
        <w:rPr>
          <w:position w:val="1"/>
        </w:rPr>
        <w:t>NH</w:t>
      </w:r>
      <w:r>
        <w:rPr>
          <w:position w:val="10"/>
          <w:sz w:val="16"/>
        </w:rPr>
        <w:t>+</w:t>
      </w:r>
      <w:r>
        <w:rPr>
          <w:rFonts w:ascii="宋体" w:hAnsi="宋体" w:eastAsia="宋体" w:hint="eastAsia"/>
          <w:position w:val="1"/>
        </w:rPr>
        <w:t xml:space="preserve">, </w:t>
      </w:r>
      <w:r>
        <w:rPr>
          <w:position w:val="1"/>
        </w:rPr>
        <w:t>Et</w:t>
      </w:r>
      <w:r>
        <w:rPr>
          <w:sz w:val="16"/>
        </w:rPr>
        <w:t>3</w:t>
      </w:r>
      <w:r>
        <w:rPr>
          <w:position w:val="1"/>
        </w:rPr>
        <w:t>NH</w:t>
      </w:r>
      <w:r>
        <w:rPr>
          <w:position w:val="10"/>
          <w:sz w:val="16"/>
        </w:rPr>
        <w:t>+</w:t>
      </w:r>
      <w:r>
        <w:t>)</w:t>
      </w:r>
      <w:r>
        <w:rPr>
          <w:rFonts w:ascii="宋体" w:hAnsi="宋体" w:eastAsia="宋体" w:hint="eastAsia"/>
        </w:rPr>
        <w:t>交换的样品，取适量的样品，用氘代盐酸</w:t>
      </w:r>
      <w:r>
        <w:t>(</w:t>
      </w:r>
      <w:r>
        <w:rPr>
          <w:position w:val="1"/>
        </w:rPr>
        <w:t>1-2</w:t>
      </w:r>
      <w:r>
        <w:rPr>
          <w:rFonts w:ascii="宋体" w:hAnsi="宋体" w:eastAsia="宋体" w:hint="eastAsia"/>
          <w:position w:val="1"/>
        </w:rPr>
        <w:t>滴</w:t>
      </w:r>
      <w:r>
        <w:t>)</w:t>
      </w:r>
      <w:r>
        <w:rPr>
          <w:rFonts w:ascii="宋体" w:hAnsi="宋体" w:eastAsia="宋体" w:hint="eastAsia"/>
        </w:rPr>
        <w:t>分解，</w:t>
      </w:r>
      <w:r>
        <w:rPr>
          <w:rFonts w:ascii="宋体" w:hAnsi="宋体" w:eastAsia="宋体" w:hint="eastAsia"/>
        </w:rPr>
        <w:t>然后加入</w:t>
      </w:r>
      <w:r>
        <w:t>0.5</w:t>
      </w:r>
      <w:r>
        <w:t> </w:t>
      </w:r>
      <w:r>
        <w:t>mL</w:t>
      </w:r>
      <w:r/>
      <w:r>
        <w:rPr>
          <w:rFonts w:ascii="宋体" w:hAnsi="宋体" w:eastAsia="宋体" w:hint="eastAsia"/>
        </w:rPr>
        <w:t>的氘代二甲基亚砜</w:t>
      </w:r>
      <w:r>
        <w:rPr>
          <w:rFonts w:ascii="宋体" w:hAnsi="宋体" w:eastAsia="宋体" w:hint="eastAsia"/>
        </w:rPr>
        <w:t>，</w:t>
      </w:r>
      <w:r>
        <w:rPr>
          <w:rFonts w:ascii="宋体" w:hAnsi="宋体" w:eastAsia="宋体" w:hint="eastAsia"/>
        </w:rPr>
        <w:t>并用核磁氢谱表征</w:t>
      </w:r>
      <w:r>
        <w:rPr>
          <w:rFonts w:ascii="宋体" w:hAnsi="宋体" w:eastAsia="宋体" w:hint="eastAsia"/>
        </w:rPr>
        <w:t>，</w:t>
      </w:r>
      <w:r>
        <w:rPr>
          <w:rFonts w:ascii="宋体" w:hAnsi="宋体" w:eastAsia="宋体" w:hint="eastAsia"/>
        </w:rPr>
        <w:t>如果将</w:t>
      </w:r>
      <w:r>
        <w:t>4-</w:t>
      </w:r>
      <w:r>
        <w:rPr>
          <w:rFonts w:ascii="宋体" w:hAnsi="宋体" w:eastAsia="宋体" w:hint="eastAsia"/>
        </w:rPr>
        <w:t>吡唑甲酸上的氢的积分面积定为</w:t>
      </w:r>
      <w:r>
        <w:t>6</w:t>
      </w:r>
      <w:r>
        <w:rPr>
          <w:rFonts w:ascii="宋体" w:hAnsi="宋体" w:eastAsia="宋体" w:hint="eastAsia"/>
        </w:rPr>
        <w:t>，根据</w:t>
      </w:r>
      <w:r>
        <w:t>(</w:t>
      </w:r>
      <w:r>
        <w:t>C</w:t>
      </w:r>
      <w:r>
        <w:rPr>
          <w:b/>
          <w:u w:val="thick"/>
        </w:rPr>
        <w:t>H</w:t>
      </w:r>
      <w:r>
        <w:rPr>
          <w:b/>
          <w:position w:val="-1"/>
          <w:sz w:val="16"/>
          <w:u w:val="thick"/>
        </w:rPr>
        <w:t>3</w:t>
      </w:r>
      <w:r>
        <w:t>)</w:t>
      </w:r>
      <w:r w:rsidR="004B696B">
        <w:t xml:space="preserve"> </w:t>
      </w:r>
      <w:r>
        <w:t>3</w:t>
      </w:r>
      <w:r>
        <w:t>NH</w:t>
      </w:r>
      <w:r>
        <w:t>+</w:t>
      </w:r>
      <w:r/>
      <w:r>
        <w:t>δ2.78</w:t>
      </w:r>
      <w:r>
        <w:t> </w:t>
      </w:r>
      <w:r>
        <w:t>(</w:t>
      </w:r>
      <w:r>
        <w:t>singlet,</w:t>
      </w:r>
      <w:r>
        <w:rPr>
          <w:spacing w:val="0"/>
        </w:rPr>
        <w:t> </w:t>
      </w:r>
      <w:r>
        <w:t>2.74</w:t>
      </w:r>
      <w:r>
        <w:rPr>
          <w:spacing w:val="0"/>
        </w:rPr>
        <w:t> </w:t>
      </w:r>
      <w:r>
        <w:t>H</w:t>
      </w:r>
      <w:r>
        <w:t>)</w:t>
      </w:r>
      <w:r>
        <w:rPr>
          <w:rFonts w:ascii="宋体" w:hAnsi="宋体" w:eastAsia="宋体" w:hint="eastAsia"/>
        </w:rPr>
        <w:t>和</w:t>
      </w:r>
      <w:r>
        <w:t>(</w:t>
      </w:r>
      <w:r>
        <w:t>C</w:t>
      </w:r>
      <w:r>
        <w:rPr>
          <w:b/>
          <w:u w:val="thick"/>
        </w:rPr>
        <w:t>H</w:t>
      </w:r>
      <w:r>
        <w:rPr>
          <w:b/>
          <w:position w:val="-1"/>
          <w:sz w:val="16"/>
          <w:u w:val="thick"/>
        </w:rPr>
        <w:t>3</w:t>
      </w:r>
      <w:r>
        <w:t>CH</w:t>
      </w:r>
      <w:r>
        <w:rPr>
          <w:position w:val="0"/>
          <w:sz w:val="16"/>
        </w:rPr>
        <w:t>2</w:t>
      </w:r>
      <w:r>
        <w:t>)</w:t>
      </w:r>
      <w:r w:rsidR="004B696B">
        <w:t xml:space="preserve"> </w:t>
      </w:r>
      <w:r>
        <w:t>3</w:t>
      </w:r>
      <w:r>
        <w:t>NH</w:t>
      </w:r>
      <w:r>
        <w:t>+</w:t>
      </w:r>
      <w:r/>
      <w:r>
        <w:t>δ2.01</w:t>
      </w:r>
      <w:r>
        <w:t> </w:t>
      </w:r>
      <w:r>
        <w:t>(</w:t>
      </w:r>
      <w:r>
        <w:t>triplet,</w:t>
      </w:r>
      <w:r>
        <w:rPr>
          <w:spacing w:val="0"/>
        </w:rPr>
        <w:t> </w:t>
      </w:r>
      <w:r>
        <w:t>7.62</w:t>
      </w:r>
      <w:r>
        <w:rPr>
          <w:spacing w:val="0"/>
        </w:rPr>
        <w:t> </w:t>
      </w:r>
      <w:r>
        <w:t>H</w:t>
      </w:r>
      <w:r>
        <w:t>)</w:t>
      </w:r>
      <w:r>
        <w:rPr>
          <w:rFonts w:ascii="宋体" w:hAnsi="宋体" w:eastAsia="宋体" w:hint="eastAsia"/>
        </w:rPr>
        <w:t>可</w:t>
      </w:r>
      <w:r>
        <w:rPr>
          <w:rFonts w:ascii="宋体" w:hAnsi="宋体" w:eastAsia="宋体" w:hint="eastAsia"/>
        </w:rPr>
        <w:t>知，</w:t>
      </w:r>
      <w:r>
        <w:t>NH</w:t>
      </w:r>
      <w:r>
        <w:t>4</w:t>
      </w:r>
      <w:r>
        <w:t>@</w:t>
      </w:r>
      <w:r>
        <w:rPr>
          <w:b/>
        </w:rPr>
        <w:t>7</w:t>
      </w:r>
      <w:r>
        <w:rPr>
          <w:rFonts w:ascii="宋体" w:hAnsi="宋体" w:eastAsia="宋体" w:hint="eastAsia"/>
        </w:rPr>
        <w:t>中的</w:t>
      </w:r>
      <w:r>
        <w:t>NH</w:t>
      </w:r>
      <w:r>
        <w:t>4</w:t>
      </w:r>
      <w:r>
        <w:t>+</w:t>
      </w:r>
      <w:r>
        <w:rPr>
          <w:rFonts w:ascii="宋体" w:hAnsi="宋体" w:eastAsia="宋体" w:hint="eastAsia"/>
        </w:rPr>
        <w:t>只能部分被有机胺阳离子交换出来，并推断出有机胺交换后的样品化</w:t>
      </w:r>
      <w:r w:rsidRPr="00000000">
        <w:t>	</w:t>
        <w:t>学</w:t>
      </w:r>
      <w:r w:rsidRPr="00000000">
        <w:t>	</w:t>
        <w:t>式</w:t>
      </w:r>
      <w:r w:rsidRPr="00000000">
        <w:t>	</w:t>
        <w:t>为</w:t>
      </w:r>
      <w:r w:rsidRPr="00000000">
        <w:t>	</w:t>
      </w:r>
      <w:r>
        <w:t>(</w:t>
      </w:r>
      <w:r>
        <w:rPr>
          <w:position w:val="1"/>
        </w:rPr>
        <w:t>Me</w:t>
      </w:r>
      <w:r>
        <w:rPr>
          <w:sz w:val="16"/>
        </w:rPr>
        <w:t>3</w:t>
      </w:r>
      <w:r>
        <w:rPr>
          <w:position w:val="1"/>
        </w:rPr>
        <w:t>NH</w:t>
      </w:r>
      <w:r>
        <w:t>)</w:t>
      </w:r>
      <w:r w:rsidR="004B696B">
        <w:t xml:space="preserve"> </w:t>
      </w:r>
      <w:r>
        <w:t>0.3</w:t>
      </w:r>
      <w:r>
        <w:t>(</w:t>
      </w:r>
      <w:r>
        <w:rPr>
          <w:position w:val="1"/>
        </w:rPr>
        <w:t>NH</w:t>
      </w:r>
      <w:r>
        <w:rPr>
          <w:sz w:val="16"/>
        </w:rPr>
        <w:t>4</w:t>
      </w:r>
      <w:r>
        <w:t>)</w:t>
      </w:r>
      <w:r w:rsidR="004B696B">
        <w:t xml:space="preserve"> </w:t>
      </w:r>
      <w:r>
        <w:t>0.7</w:t>
      </w:r>
      <w:r>
        <w:t>[</w:t>
      </w:r>
      <w:r>
        <w:t>Zn</w:t>
      </w:r>
      <w:r>
        <w:t>3</w:t>
      </w:r>
      <w:r>
        <w:t>(</w:t>
      </w:r>
      <w:r>
        <w:rPr>
          <w:i/>
          <w:position w:val="1"/>
        </w:rPr>
        <w:t>μ</w:t>
      </w:r>
      <w:r>
        <w:rPr>
          <w:sz w:val="16"/>
        </w:rPr>
        <w:t>3</w:t>
      </w:r>
      <w:r>
        <w:rPr>
          <w:position w:val="1"/>
        </w:rPr>
        <w:t>-OH</w:t>
      </w:r>
      <w:r>
        <w:t>)</w:t>
      </w:r>
      <w:r/>
      <w:r>
        <w:t>(</w:t>
      </w:r>
      <w:r>
        <w:rPr>
          <w:i/>
          <w:position w:val="1"/>
        </w:rPr>
        <w:t>μ</w:t>
      </w:r>
      <w:r>
        <w:rPr>
          <w:sz w:val="16"/>
        </w:rPr>
        <w:t>3</w:t>
      </w:r>
      <w:r>
        <w:rPr>
          <w:position w:val="1"/>
        </w:rPr>
        <w:t>-PzC</w:t>
      </w:r>
      <w:r>
        <w:t>)</w:t>
      </w:r>
      <w:r w:rsidR="004B696B">
        <w:t xml:space="preserve"> </w:t>
      </w:r>
      <w:r>
        <w:t>3</w:t>
      </w:r>
      <w:r>
        <w:t>]</w:t>
      </w:r>
      <w:r>
        <w:t>•guest</w:t>
      </w:r>
      <w:r w:rsidRPr="00000000">
        <w:t>	</w:t>
      </w:r>
      <w:r>
        <w:rPr>
          <w:rFonts w:ascii="宋体" w:hAnsi="宋体" w:eastAsia="宋体" w:hint="eastAsia"/>
        </w:rPr>
        <w:t>和</w:t>
      </w:r>
      <w:r>
        <w:t>(</w:t>
      </w:r>
      <w:r>
        <w:rPr>
          <w:spacing w:val="0"/>
          <w:position w:val="1"/>
        </w:rPr>
        <w:t>Et</w:t>
      </w:r>
      <w:r>
        <w:rPr>
          <w:spacing w:val="0"/>
          <w:sz w:val="16"/>
        </w:rPr>
        <w:t>3</w:t>
      </w:r>
      <w:r>
        <w:rPr>
          <w:spacing w:val="0"/>
          <w:position w:val="1"/>
        </w:rPr>
        <w:t>NH</w:t>
      </w:r>
      <w:r>
        <w:t>)</w:t>
      </w:r>
      <w:r w:rsidR="004B696B">
        <w:t xml:space="preserve"> </w:t>
      </w:r>
      <w:r>
        <w:t>0.85</w:t>
      </w:r>
      <w:r>
        <w:t>(</w:t>
      </w:r>
      <w:r>
        <w:rPr>
          <w:spacing w:val="0"/>
          <w:position w:val="1"/>
        </w:rPr>
        <w:t>NH</w:t>
      </w:r>
      <w:r>
        <w:rPr>
          <w:spacing w:val="0"/>
          <w:sz w:val="16"/>
        </w:rPr>
        <w:t>4</w:t>
      </w:r>
      <w:r>
        <w:t>)</w:t>
      </w:r>
      <w:r w:rsidR="004B696B">
        <w:t xml:space="preserve"> </w:t>
      </w:r>
      <w:r>
        <w:t>0.15</w:t>
      </w:r>
      <w:r>
        <w:t>[</w:t>
      </w:r>
      <w:r>
        <w:t>Zn</w:t>
      </w:r>
      <w:r>
        <w:t>3</w:t>
      </w:r>
      <w:r>
        <w:t>(</w:t>
      </w:r>
      <w:r>
        <w:rPr>
          <w:i/>
          <w:spacing w:val="0"/>
          <w:position w:val="1"/>
        </w:rPr>
        <w:t>μ</w:t>
      </w:r>
      <w:r>
        <w:rPr>
          <w:spacing w:val="0"/>
          <w:sz w:val="16"/>
        </w:rPr>
        <w:t>3</w:t>
      </w:r>
      <w:r>
        <w:rPr>
          <w:spacing w:val="0"/>
          <w:position w:val="1"/>
        </w:rPr>
        <w:t>-OH</w:t>
      </w:r>
      <w:r>
        <w:t>)</w:t>
      </w:r>
      <w:r/>
      <w:r>
        <w:t>(</w:t>
      </w:r>
      <w:r>
        <w:rPr>
          <w:i/>
          <w:spacing w:val="0"/>
          <w:position w:val="1"/>
        </w:rPr>
        <w:t>μ</w:t>
      </w:r>
      <w:r>
        <w:rPr>
          <w:spacing w:val="0"/>
          <w:sz w:val="16"/>
        </w:rPr>
        <w:t>3</w:t>
      </w:r>
      <w:r>
        <w:rPr>
          <w:spacing w:val="0"/>
          <w:position w:val="1"/>
        </w:rPr>
        <w:t>-PzC</w:t>
      </w:r>
      <w:r>
        <w:t>)</w:t>
      </w:r>
      <w:r w:rsidR="004B696B">
        <w:t xml:space="preserve"> </w:t>
      </w:r>
      <w:r>
        <w:t>3</w:t>
      </w:r>
      <w:r>
        <w:t>]</w:t>
      </w:r>
      <w:r>
        <w:t>•guest</w:t>
      </w:r>
      <w:r>
        <w:rPr>
          <w:rFonts w:ascii="宋体" w:hAnsi="宋体" w:eastAsia="宋体" w:hint="eastAsia"/>
        </w:rPr>
        <w:t>。</w:t>
      </w:r>
    </w:p>
    <w:p w:rsidR="0018722C">
      <w:pPr>
        <w:topLinePunct/>
      </w:pPr>
      <w:r>
        <w:rPr>
          <w:rFonts w:ascii="宋体" w:eastAsia="宋体" w:hint="eastAsia"/>
        </w:rPr>
        <w:t>所有离子交换后的样品的</w:t>
      </w:r>
      <w:r>
        <w:t>X</w:t>
      </w:r>
      <w:r>
        <w:rPr>
          <w:rFonts w:ascii="宋体" w:eastAsia="宋体" w:hint="eastAsia"/>
        </w:rPr>
        <w:t>射线粉末衍射图样</w:t>
      </w:r>
      <w:r>
        <w:rPr>
          <w:position w:val="1"/>
        </w:rPr>
        <w:t>（</w:t>
      </w:r>
      <w:r>
        <w:rPr>
          <w:rFonts w:ascii="宋体" w:eastAsia="宋体" w:hint="eastAsia"/>
        </w:rPr>
        <w:t>图</w:t>
      </w:r>
      <w:r>
        <w:t>5.3</w:t>
      </w:r>
      <w:r>
        <w:rPr>
          <w:position w:val="1"/>
        </w:rPr>
        <w:t>）</w:t>
      </w:r>
      <w:r>
        <w:rPr>
          <w:rFonts w:ascii="宋体" w:eastAsia="宋体" w:hint="eastAsia"/>
        </w:rPr>
        <w:t>与</w:t>
      </w:r>
      <w:r>
        <w:t>NH</w:t>
      </w:r>
      <w:r>
        <w:t>4</w:t>
      </w:r>
      <w:r>
        <w:t>@</w:t>
      </w:r>
      <w:r>
        <w:rPr>
          <w:b/>
        </w:rPr>
        <w:t>7</w:t>
      </w:r>
      <w:r>
        <w:rPr>
          <w:rFonts w:ascii="宋体" w:eastAsia="宋体" w:hint="eastAsia"/>
        </w:rPr>
        <w:t>相比没有发生明显的</w:t>
      </w:r>
      <w:r>
        <w:rPr>
          <w:rFonts w:ascii="宋体" w:eastAsia="宋体" w:hint="eastAsia"/>
        </w:rPr>
        <w:t>变化，表明离子交换没有破环原有的结构，离子交换后的骨架得到保持，这有助于探讨不同离子对气体吸附和分离效果的影响。</w:t>
      </w:r>
    </w:p>
    <w:p w:rsidR="0018722C">
      <w:pPr>
        <w:pStyle w:val="Heading2"/>
        <w:topLinePunct/>
        <w:ind w:left="171" w:hangingChars="171" w:hanging="171"/>
      </w:pPr>
      <w:bookmarkStart w:id="23843" w:name="_Toc68623843"/>
      <w:bookmarkStart w:name="_TOC_250023" w:id="96"/>
      <w:bookmarkStart w:name="5.4 结果与讨论 " w:id="97"/>
      <w:r>
        <w:t>5.4</w:t>
      </w:r>
      <w:r>
        <w:t xml:space="preserve"> </w:t>
      </w:r>
      <w:r/>
      <w:bookmarkEnd w:id="97"/>
      <w:bookmarkEnd w:id="96"/>
      <w:r>
        <w:t>结果与讨论</w:t>
      </w:r>
      <w:bookmarkEnd w:id="23843"/>
    </w:p>
    <w:p w:rsidR="0018722C">
      <w:pPr>
        <w:pStyle w:val="Heading3"/>
        <w:topLinePunct/>
        <w:ind w:left="200" w:hangingChars="200" w:hanging="200"/>
      </w:pPr>
      <w:bookmarkStart w:id="23844" w:name="_Toc68623844"/>
      <w:bookmarkStart w:name="_TOC_250022" w:id="98"/>
      <w:r>
        <w:t>5.4.1</w:t>
      </w:r>
      <w:r>
        <w:t> </w:t>
      </w:r>
      <w:r>
        <w:t>配合物</w:t>
      </w:r>
      <w:r>
        <w:t>NH</w:t>
      </w:r>
      <w:r>
        <w:t>4</w:t>
      </w:r>
      <w:r>
        <w:t>@</w:t>
      </w:r>
      <w:r>
        <w:rPr>
          <w:b/>
        </w:rPr>
        <w:t>7</w:t>
      </w:r>
      <w:bookmarkEnd w:id="98"/>
      <w:r>
        <w:t>的结构分析</w:t>
      </w:r>
      <w:bookmarkEnd w:id="23844"/>
    </w:p>
    <w:p w:rsidR="0018722C">
      <w:pPr>
        <w:pStyle w:val="aff7"/>
        <w:topLinePunct/>
      </w:pPr>
      <w:r>
        <w:drawing>
          <wp:inline>
            <wp:extent cx="5199148" cy="2342769"/>
            <wp:effectExtent l="0" t="0" r="0" b="0"/>
            <wp:docPr id="195" name="image112.jpeg" descr=""/>
            <wp:cNvGraphicFramePr>
              <a:graphicFrameLocks noChangeAspect="1"/>
            </wp:cNvGraphicFramePr>
            <a:graphic>
              <a:graphicData uri="http://schemas.openxmlformats.org/drawingml/2006/picture">
                <pic:pic>
                  <pic:nvPicPr>
                    <pic:cNvPr id="196" name="image112.jpeg"/>
                    <pic:cNvPicPr/>
                  </pic:nvPicPr>
                  <pic:blipFill>
                    <a:blip r:embed="rId301" cstate="print"/>
                    <a:stretch>
                      <a:fillRect/>
                    </a:stretch>
                  </pic:blipFill>
                  <pic:spPr>
                    <a:xfrm>
                      <a:off x="0" y="0"/>
                      <a:ext cx="5199148" cy="2342769"/>
                    </a:xfrm>
                    <a:prstGeom prst="rect">
                      <a:avLst/>
                    </a:prstGeom>
                  </pic:spPr>
                </pic:pic>
              </a:graphicData>
            </a:graphic>
          </wp:inline>
        </w:drawing>
      </w:r>
    </w:p>
    <w:p w:rsidR="0018722C">
      <w:pPr>
        <w:topLinePunct/>
      </w:pPr>
      <w:r>
        <w:rPr>
          <w:rFonts w:ascii="宋体" w:eastAsia="宋体" w:hint="eastAsia"/>
        </w:rPr>
        <w:t/>
      </w:r>
      <w:r>
        <w:rPr>
          <w:rFonts w:ascii="宋体" w:eastAsia="宋体" w:hint="eastAsia"/>
        </w:rPr>
        <w:t>图</w:t>
      </w:r>
      <w:r>
        <w:t>5</w:t>
      </w:r>
      <w:r>
        <w:t>.</w:t>
      </w:r>
      <w:r>
        <w:t>4</w:t>
      </w:r>
      <w:r>
        <w:t> NH</w:t>
      </w:r>
      <w:r>
        <w:rPr>
          <w:vertAlign w:val="subscript"/>
          /&gt;
        </w:rPr>
        <w:t>4</w:t>
      </w:r>
      <w:r>
        <w:t>@</w:t>
      </w:r>
      <w:r>
        <w:rPr>
          <w:b/>
        </w:rPr>
        <w:t>7</w:t>
      </w:r>
      <w:r>
        <w:rPr>
          <w:rFonts w:ascii="宋体" w:eastAsia="宋体" w:hint="eastAsia"/>
        </w:rPr>
        <w:t>的结构及红外光谱分析，</w:t>
      </w:r>
      <w:r>
        <w:t>(</w:t>
      </w:r>
      <w:r>
        <w:rPr>
          <w:position w:val="1"/>
        </w:rPr>
        <w:t xml:space="preserve">a</w:t>
      </w:r>
      <w:r>
        <w:t>)</w:t>
      </w:r>
      <w:r>
        <w:t xml:space="preserve"> </w:t>
      </w:r>
      <w:r>
        <w:t>N</w:t>
      </w:r>
      <w:r>
        <w:t>H</w:t>
      </w:r>
      <w:r>
        <w:rPr>
          <w:vertAlign w:val="subscript"/>
          /&gt;
        </w:rPr>
        <w:t>4</w:t>
      </w:r>
      <w:r>
        <w:t>@</w:t>
      </w:r>
      <w:r>
        <w:rPr>
          <w:b/>
        </w:rPr>
        <w:t>7</w:t>
      </w:r>
      <w:r>
        <w:rPr>
          <w:rFonts w:ascii="宋体" w:eastAsia="宋体" w:hint="eastAsia"/>
        </w:rPr>
        <w:t>的配位环境以及</w:t>
      </w:r>
      <w:r>
        <w:t>NH</w:t>
      </w:r>
      <w:r>
        <w:rPr>
          <w:vertAlign w:val="subscript"/>
          /&gt;
        </w:rPr>
        <w:t>4</w:t>
      </w:r>
      <w:r>
        <w:rPr>
          <w:vertAlign w:val="superscript"/>
          /&gt;
        </w:rPr>
        <w:t>+</w:t>
      </w:r>
      <w:r>
        <w:rPr>
          <w:rFonts w:ascii="宋体" w:eastAsia="宋体" w:hint="eastAsia"/>
        </w:rPr>
        <w:t>与配位的氧原子之</w:t>
      </w:r>
      <w:r>
        <w:rPr>
          <w:rFonts w:ascii="宋体" w:eastAsia="宋体" w:hint="eastAsia"/>
        </w:rPr>
        <w:t>间形成的氢键作用力，</w:t>
      </w:r>
      <w:r>
        <w:t>(</w:t>
      </w:r>
      <w:r>
        <w:t xml:space="preserve">b</w:t>
      </w:r>
      <w:r>
        <w:t>)</w:t>
      </w:r>
      <w:r>
        <w:t xml:space="preserve"> Zn</w:t>
      </w:r>
      <w:r>
        <w:rPr>
          <w:vertAlign w:val="superscript"/>
          /&gt;
        </w:rPr>
        <w:t>2+</w:t>
      </w:r>
      <w:r>
        <w:rPr>
          <w:rFonts w:ascii="宋体" w:eastAsia="宋体" w:hint="eastAsia"/>
        </w:rPr>
        <w:t>的四面体配位构型，</w:t>
      </w:r>
      <w:r>
        <w:t>（</w:t>
      </w:r>
      <w:r>
        <w:t>c</w:t>
      </w:r>
      <w:r>
        <w:t>）</w:t>
      </w:r>
      <w:r/>
      <w:r>
        <w:rPr>
          <w:rFonts w:ascii="宋体" w:eastAsia="宋体" w:hint="eastAsia"/>
        </w:rPr>
        <w:t>立方笼以及其中的空腔，</w:t>
      </w:r>
      <w:r>
        <w:t>（</w:t>
      </w:r>
      <w:r>
        <w:t>d</w:t>
      </w:r>
      <w:r>
        <w:t>）</w:t>
      </w:r>
      <w:r/>
      <w:r>
        <w:rPr>
          <w:rFonts w:ascii="宋体" w:eastAsia="宋体" w:hint="eastAsia"/>
        </w:rPr>
        <w:t>空间</w:t>
      </w:r>
      <w:r>
        <w:rPr>
          <w:rFonts w:ascii="宋体" w:eastAsia="宋体" w:hint="eastAsia"/>
        </w:rPr>
        <w:t>填充模型，</w:t>
      </w:r>
      <w:r>
        <w:t>(</w:t>
      </w:r>
      <w:r>
        <w:rPr>
          <w:position w:val="1"/>
        </w:rPr>
        <w:t xml:space="preserve">e</w:t>
      </w:r>
      <w:r>
        <w:t>)</w:t>
      </w:r>
      <w:r>
        <w:t xml:space="preserve"> NH</w:t>
      </w:r>
      <w:r>
        <w:rPr>
          <w:vertAlign w:val="subscript"/>
          /&gt;
        </w:rPr>
        <w:t>4</w:t>
      </w:r>
      <w:r>
        <w:t>@</w:t>
      </w:r>
      <w:r>
        <w:rPr>
          <w:b/>
        </w:rPr>
        <w:t>7</w:t>
      </w:r>
      <w:r>
        <w:rPr>
          <w:rFonts w:ascii="宋体" w:eastAsia="宋体" w:hint="eastAsia"/>
        </w:rPr>
        <w:t>的红外光</w:t>
      </w:r>
      <w:r>
        <w:rPr>
          <w:rFonts w:ascii="宋体" w:eastAsia="宋体" w:hint="eastAsia"/>
        </w:rPr>
        <w:t>谱</w:t>
      </w:r>
    </w:p>
    <w:p w:rsidR="0018722C">
      <w:pPr>
        <w:topLinePunct/>
      </w:pPr>
      <w:r>
        <w:t xml:space="preserve"/>
      </w:r>
      <w:r>
        <w:t xml:space="preserve">Fig. 5.</w:t>
      </w:r>
      <w:r>
        <w:t xml:space="preserve">4 Structures and IR analysis of NH</w:t>
      </w:r>
      <w:r>
        <w:rPr>
          <w:vertAlign w:val="subscript"/>
          /&gt;
        </w:rPr>
        <w:t xml:space="preserve">4</w:t>
      </w:r>
      <w:r>
        <w:t xml:space="preserve">@</w:t>
      </w:r>
      <w:r>
        <w:rPr>
          <w:b/>
        </w:rPr>
        <w:t xml:space="preserve">7</w:t>
      </w:r>
      <w:r>
        <w:t xml:space="preserve">, </w:t>
      </w:r>
      <w:r>
        <w:t xml:space="preserve">(</w:t>
      </w:r>
      <w:r>
        <w:rPr>
          <w:position w:val="1"/>
        </w:rPr>
        <w:t xml:space="preserve">a</w:t>
      </w:r>
      <w:r>
        <w:t xml:space="preserve">)</w:t>
      </w:r>
      <w:r>
        <w:t xml:space="preserve"> Coordination environments of NH</w:t>
      </w:r>
      <w:r>
        <w:rPr>
          <w:vertAlign w:val="subscript"/>
          /&gt;
        </w:rPr>
        <w:t xml:space="preserve">4</w:t>
      </w:r>
      <w:r>
        <w:t xml:space="preserve">@</w:t>
      </w:r>
      <w:r>
        <w:rPr>
          <w:b/>
        </w:rPr>
        <w:t xml:space="preserve">7 </w:t>
      </w:r>
      <w:r>
        <w:t xml:space="preserve">and hydrogen bonds between NH</w:t>
      </w:r>
      <w:r>
        <w:rPr>
          <w:vertAlign w:val="subscript"/>
          /&gt;
        </w:rPr>
        <w:t xml:space="preserve">4</w:t>
      </w:r>
      <w:r>
        <w:rPr>
          <w:vertAlign w:val="superscript"/>
          /&gt;
        </w:rPr>
        <w:t xml:space="preserve">+ </w:t>
      </w:r>
      <w:r>
        <w:t xml:space="preserve">and coordinated O atoms, </w:t>
      </w:r>
      <w:r>
        <w:t xml:space="preserve">(</w:t>
      </w:r>
      <w:r>
        <w:rPr>
          <w:position w:val="1"/>
        </w:rPr>
        <w:t xml:space="preserve">b</w:t>
      </w:r>
      <w:r>
        <w:t xml:space="preserve">)</w:t>
      </w:r>
      <w:r>
        <w:t xml:space="preserve"> Tetrahedral coordination modes of Zn</w:t>
      </w:r>
      <w:r>
        <w:rPr>
          <w:vertAlign w:val="superscript"/>
          /&gt;
        </w:rPr>
        <w:t xml:space="preserve">2+</w:t>
      </w:r>
      <w:r>
        <w:t xml:space="preserve">, </w:t>
      </w:r>
      <w:r>
        <w:t xml:space="preserve">(</w:t>
      </w:r>
      <w:r>
        <w:rPr>
          <w:position w:val="1"/>
        </w:rPr>
        <w:t xml:space="preserve">c</w:t>
      </w:r>
      <w:r>
        <w:t xml:space="preserve">)</w:t>
      </w:r>
      <w:r>
        <w:t xml:space="preserve"> Diagram of the cubic-like cage of NH</w:t>
      </w:r>
      <w:r>
        <w:rPr>
          <w:vertAlign w:val="subscript"/>
          /&gt;
        </w:rPr>
        <w:t xml:space="preserve">4</w:t>
      </w:r>
      <w:r>
        <w:t xml:space="preserve">@</w:t>
      </w:r>
      <w:r>
        <w:rPr>
          <w:b/>
        </w:rPr>
        <w:t xml:space="preserve">7</w:t>
      </w:r>
      <w:r>
        <w:t xml:space="preserve">, </w:t>
      </w:r>
      <w:r>
        <w:t xml:space="preserve">(</w:t>
      </w:r>
      <w:r>
        <w:rPr>
          <w:position w:val="1"/>
        </w:rPr>
        <w:t xml:space="preserve">d</w:t>
      </w:r>
      <w:r>
        <w:t xml:space="preserve">)</w:t>
      </w:r>
      <w:r>
        <w:t xml:space="preserve"> Space filling diagram of NH</w:t>
      </w:r>
      <w:r>
        <w:rPr>
          <w:vertAlign w:val="subscript"/>
          /&gt;
        </w:rPr>
        <w:t xml:space="preserve">4</w:t>
      </w:r>
      <w:r>
        <w:t xml:space="preserve">@</w:t>
      </w:r>
      <w:r>
        <w:rPr>
          <w:b/>
        </w:rPr>
        <w:t xml:space="preserve">7</w:t>
      </w:r>
      <w:r>
        <w:t xml:space="preserve">, </w:t>
      </w:r>
      <w:r>
        <w:t xml:space="preserve">(</w:t>
      </w:r>
      <w:r>
        <w:rPr>
          <w:position w:val="1"/>
        </w:rPr>
        <w:t xml:space="preserve">e</w:t>
      </w:r>
      <w:r>
        <w:t xml:space="preserve">)</w:t>
      </w:r>
      <w:r>
        <w:t xml:space="preserve"> IR analysis of NH</w:t>
      </w:r>
      <w:r>
        <w:rPr>
          <w:vertAlign w:val="subscript"/>
          /&gt;
        </w:rPr>
        <w:t xml:space="preserve">4</w:t>
      </w:r>
      <w:r>
        <w:t xml:space="preserve">@</w:t>
      </w:r>
      <w:r>
        <w:rPr>
          <w:b/>
        </w:rPr>
        <w:t xml:space="preserve">7</w:t>
      </w:r>
    </w:p>
    <w:p w:rsidR="0018722C">
      <w:pPr>
        <w:topLinePunct/>
      </w:pPr>
      <w:r>
        <w:rPr>
          <w:rFonts w:ascii="宋体" w:eastAsia="宋体" w:hint="eastAsia"/>
        </w:rPr>
        <w:t>配合物</w:t>
      </w:r>
      <w:r>
        <w:t>NH</w:t>
      </w:r>
      <w:r>
        <w:rPr>
          <w:vertAlign w:val="subscript"/>
          /&gt;
        </w:rPr>
        <w:t>4</w:t>
      </w:r>
      <w:r>
        <w:t>@</w:t>
      </w:r>
      <w:r>
        <w:rPr>
          <w:b/>
        </w:rPr>
        <w:t>7</w:t>
      </w:r>
      <w:r>
        <w:rPr>
          <w:rFonts w:ascii="宋体" w:eastAsia="宋体" w:hint="eastAsia"/>
        </w:rPr>
        <w:t>结晶于立方晶系</w:t>
      </w:r>
      <w:r>
        <w:rPr>
          <w:i/>
        </w:rPr>
        <w:t>Pa</w:t>
      </w:r>
      <w:r>
        <w:t>-3</w:t>
      </w:r>
      <w:r>
        <w:rPr>
          <w:rFonts w:ascii="宋体" w:eastAsia="宋体" w:hint="eastAsia"/>
        </w:rPr>
        <w:t>空间群，基本构筑单元如</w:t>
      </w:r>
      <w:r>
        <w:rPr>
          <w:rFonts w:ascii="宋体" w:eastAsia="宋体" w:hint="eastAsia"/>
        </w:rPr>
        <w:t>图</w:t>
      </w:r>
      <w:r>
        <w:t>5</w:t>
      </w:r>
      <w:r>
        <w:t>.</w:t>
      </w:r>
      <w:r>
        <w:t>4</w:t>
      </w:r>
      <w:r>
        <w:t>a</w:t>
      </w:r>
      <w:r>
        <w:rPr>
          <w:rFonts w:ascii="宋体" w:eastAsia="宋体" w:hint="eastAsia"/>
        </w:rPr>
        <w:t>所示，包含一个</w:t>
      </w:r>
    </w:p>
    <w:p w:rsidR="0018722C">
      <w:pPr>
        <w:topLinePunct/>
      </w:pPr>
      <w:r>
        <w:rPr>
          <w:rFonts w:ascii="宋体" w:eastAsia="宋体" w:hint="eastAsia"/>
        </w:rPr>
        <w:t>变形的</w:t>
      </w:r>
      <w:r>
        <w:t>Zn</w:t>
      </w:r>
      <w:r>
        <w:rPr>
          <w:vertAlign w:val="subscript"/>
          /&gt;
        </w:rPr>
        <w:t>3</w:t>
      </w:r>
      <w:r>
        <w:t>(</w:t>
      </w:r>
      <w:r>
        <w:t xml:space="preserve">OH</w:t>
      </w:r>
      <w:r>
        <w:t>)</w:t>
      </w:r>
      <w:r>
        <w:rPr>
          <w:rFonts w:ascii="宋体" w:eastAsia="宋体" w:hint="eastAsia"/>
        </w:rPr>
        <w:t>三角锥，六个</w:t>
      </w:r>
      <w:r>
        <w:t>PyC</w:t>
      </w:r>
      <w:r>
        <w:rPr>
          <w:rFonts w:ascii="宋体" w:eastAsia="宋体" w:hint="eastAsia"/>
        </w:rPr>
        <w:t>配体，还有一个铵根阳离子，在这个构筑单元中，三个</w:t>
      </w:r>
    </w:p>
    <w:p w:rsidR="0018722C">
      <w:pPr>
        <w:topLinePunct/>
      </w:pPr>
      <w:r>
        <w:rPr>
          <w:rFonts w:cstheme="minorBidi" w:hAnsiTheme="minorHAnsi" w:eastAsiaTheme="minorHAnsi" w:asciiTheme="minorHAnsi" w:ascii="Calibri"/>
        </w:rPr>
        <w:t>126</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656;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topLinePunct/>
      </w:pPr>
      <w:r>
        <w:t>Zn</w:t>
      </w:r>
      <w:r>
        <w:t>(</w:t>
      </w:r>
      <w:r>
        <w:rPr>
          <w:position w:val="1"/>
        </w:rPr>
        <w:t>II</w:t>
      </w:r>
      <w:r>
        <w:t>)</w:t>
      </w:r>
      <w:r>
        <w:rPr>
          <w:rFonts w:ascii="宋体" w:hAnsi="宋体" w:eastAsia="宋体" w:hint="eastAsia"/>
        </w:rPr>
        <w:t>离子通过三个吡唑基桥连在一起，羟基处于</w:t>
      </w:r>
      <w:r>
        <w:t>Zn</w:t>
      </w:r>
      <w:r>
        <w:t>3</w:t>
      </w:r>
      <w:r>
        <w:rPr>
          <w:rFonts w:ascii="宋体" w:hAnsi="宋体" w:eastAsia="宋体" w:hint="eastAsia"/>
        </w:rPr>
        <w:t>平面的垂直方向并以</w:t>
      </w:r>
      <w:r>
        <w:t>μ</w:t>
      </w:r>
      <w:r>
        <w:t>3</w:t>
      </w:r>
      <w:r>
        <w:rPr>
          <w:rFonts w:ascii="宋体" w:hAnsi="宋体" w:eastAsia="宋体" w:hint="eastAsia"/>
        </w:rPr>
        <w:t>连接方式同</w:t>
      </w:r>
      <w:r>
        <w:rPr>
          <w:rFonts w:ascii="宋体" w:hAnsi="宋体" w:eastAsia="宋体" w:hint="eastAsia"/>
        </w:rPr>
        <w:t>晶体学相等的三个</w:t>
      </w:r>
      <w:r>
        <w:t>Zn</w:t>
      </w:r>
      <w:r>
        <w:t>(</w:t>
      </w:r>
      <w:r>
        <w:t>II</w:t>
      </w:r>
      <w:r>
        <w:t>)</w:t>
      </w:r>
      <w:r>
        <w:rPr>
          <w:rFonts w:ascii="宋体" w:hAnsi="宋体" w:eastAsia="宋体" w:hint="eastAsia"/>
        </w:rPr>
        <w:t>配位，该结构单元通过去氢的羧基进一步连接成为一个三维网络。</w:t>
      </w:r>
      <w:r>
        <w:rPr>
          <w:rFonts w:ascii="宋体" w:hAnsi="宋体" w:eastAsia="宋体" w:hint="eastAsia"/>
        </w:rPr>
        <w:t>如果将这个构筑单元看做一个六连接的连接点，整个结构可以简化为同</w:t>
      </w:r>
      <w:r>
        <w:t>MOF-5</w:t>
      </w:r>
      <w:r>
        <w:rPr>
          <w:rFonts w:ascii="宋体" w:hAnsi="宋体" w:eastAsia="宋体" w:hint="eastAsia"/>
        </w:rPr>
        <w:t>相同的</w:t>
      </w:r>
      <w:r>
        <w:t>pcu</w:t>
      </w:r>
      <w:r>
        <w:rPr>
          <w:rFonts w:ascii="宋体" w:hAnsi="宋体" w:eastAsia="宋体" w:hint="eastAsia"/>
        </w:rPr>
        <w:t>网络。这个结构令人联想到</w:t>
      </w:r>
      <w:r>
        <w:t>MOF-324</w:t>
      </w:r>
      <w:r>
        <w:t>5</w:t>
      </w:r>
      <w:r>
        <w:rPr>
          <w:rFonts w:ascii="宋体" w:hAnsi="宋体" w:eastAsia="宋体" w:hint="eastAsia"/>
        </w:rPr>
        <w:t>以及</w:t>
      </w:r>
      <w:r>
        <w:t>[</w:t>
      </w:r>
      <w:r>
        <w:t>Zn</w:t>
      </w:r>
      <w:r>
        <w:t>3</w:t>
      </w:r>
      <w:r>
        <w:t>(</w:t>
      </w:r>
      <w:r>
        <w:rPr>
          <w:position w:val="1"/>
        </w:rPr>
        <w:t xml:space="preserve">AmTAZ</w:t>
      </w:r>
      <w:r>
        <w:t>)</w:t>
      </w:r>
      <w:r w:rsidR="004B696B">
        <w:t xml:space="preserve"> </w:t>
      </w:r>
      <w:r>
        <w:t>3</w:t>
      </w:r>
      <w:r>
        <w:t>S</w:t>
      </w:r>
      <w:r>
        <w:t>]</w:t>
      </w:r>
      <w:r/>
      <w:r>
        <w:t>(</w:t>
      </w:r>
      <w:r>
        <w:rPr>
          <w:position w:val="1"/>
        </w:rPr>
        <w:t>NO</w:t>
      </w:r>
      <w:r>
        <w:rPr>
          <w:sz w:val="16"/>
        </w:rPr>
        <w:t>3</w:t>
      </w:r>
      <w:r>
        <w:t>)</w:t>
      </w:r>
      <w:r/>
      <w:r>
        <w:t>(</w:t>
      </w:r>
      <w:r>
        <w:rPr>
          <w:position w:val="1"/>
        </w:rPr>
        <w:t>H</w:t>
      </w:r>
      <w:r>
        <w:rPr>
          <w:sz w:val="16"/>
        </w:rPr>
        <w:t>2</w:t>
      </w:r>
      <w:r>
        <w:rPr>
          <w:position w:val="1"/>
        </w:rPr>
        <w:t>O</w:t>
      </w:r>
      <w:r>
        <w:t>)</w:t>
      </w:r>
      <w:r w:rsidR="004B696B">
        <w:t xml:space="preserve"> </w:t>
      </w:r>
      <w:r>
        <w:t>9</w:t>
      </w:r>
      <w:r>
        <w:rPr>
          <w:rFonts w:ascii="宋体" w:hAnsi="宋体" w:eastAsia="宋体" w:hint="eastAsia"/>
        </w:rPr>
        <w:t>，它们都拥有类似</w:t>
      </w:r>
      <w:r>
        <w:rPr>
          <w:rFonts w:ascii="宋体" w:hAnsi="宋体" w:eastAsia="宋体" w:hint="eastAsia"/>
        </w:rPr>
        <w:t>的构筑单元，最终的拓扑网络也一样。尤其是</w:t>
      </w:r>
      <w:r>
        <w:t>MOF-324</w:t>
      </w:r>
      <w:r>
        <w:rPr>
          <w:rFonts w:ascii="宋体" w:hAnsi="宋体" w:eastAsia="宋体" w:hint="eastAsia"/>
        </w:rPr>
        <w:t>，同样也是通过吡唑</w:t>
      </w:r>
      <w:r>
        <w:t>-4-</w:t>
      </w:r>
      <w:r>
        <w:rPr>
          <w:rFonts w:ascii="宋体" w:hAnsi="宋体" w:eastAsia="宋体" w:hint="eastAsia"/>
        </w:rPr>
        <w:t>甲酸连接构</w:t>
      </w:r>
      <w:r>
        <w:rPr>
          <w:rFonts w:ascii="宋体" w:hAnsi="宋体" w:eastAsia="宋体" w:hint="eastAsia"/>
        </w:rPr>
        <w:t>成的三维网络，不同的是，在</w:t>
      </w:r>
      <w:r>
        <w:t>MOF-324</w:t>
      </w:r>
      <w:r/>
      <w:r>
        <w:rPr>
          <w:rFonts w:ascii="宋体" w:hAnsi="宋体" w:eastAsia="宋体" w:hint="eastAsia"/>
        </w:rPr>
        <w:t>中，部分配体的羧基没有脱氢，结构的骨架是中</w:t>
      </w:r>
      <w:r>
        <w:rPr>
          <w:rFonts w:ascii="宋体" w:hAnsi="宋体" w:eastAsia="宋体" w:hint="eastAsia"/>
        </w:rPr>
        <w:t>性的，而在</w:t>
      </w:r>
      <w:r>
        <w:t>NH</w:t>
      </w:r>
      <w:r>
        <w:t>4</w:t>
      </w:r>
      <w:r>
        <w:t>@</w:t>
      </w:r>
      <w:r>
        <w:rPr>
          <w:b/>
        </w:rPr>
        <w:t>7</w:t>
      </w:r>
      <w:r>
        <w:rPr>
          <w:rFonts w:ascii="宋体" w:hAnsi="宋体" w:eastAsia="宋体" w:hint="eastAsia"/>
        </w:rPr>
        <w:t>中，由于合成条件为碱性环境，在合成过程中可以去掉配体中所有酸</w:t>
      </w:r>
      <w:r>
        <w:rPr>
          <w:rFonts w:ascii="宋体" w:hAnsi="宋体" w:eastAsia="宋体" w:hint="eastAsia"/>
        </w:rPr>
        <w:t>性基团的氢，形成阴离子骨架。红外光谱</w:t>
      </w:r>
      <w:r>
        <w:rPr>
          <w:rFonts w:ascii="宋体" w:hAnsi="宋体" w:eastAsia="宋体" w:hint="eastAsia"/>
        </w:rPr>
        <w:t>中</w:t>
      </w:r>
      <w:r>
        <w:t>(</w:t>
      </w:r>
      <w:r>
        <w:rPr>
          <w:rFonts w:ascii="宋体" w:hAnsi="宋体" w:eastAsia="宋体" w:hint="eastAsia"/>
          <w:spacing w:val="-16"/>
        </w:rPr>
        <w:t>图</w:t>
      </w:r>
      <w:r>
        <w:rPr>
          <w:spacing w:val="-2"/>
        </w:rPr>
        <w:t>5</w:t>
      </w:r>
      <w:r>
        <w:rPr>
          <w:spacing w:val="-2"/>
        </w:rPr>
        <w:t>.4e</w:t>
      </w:r>
      <w:r>
        <w:t>)</w:t>
      </w:r>
      <w:r>
        <w:rPr>
          <w:rFonts w:ascii="宋体" w:hAnsi="宋体" w:eastAsia="宋体" w:hint="eastAsia"/>
          <w:rFonts w:ascii="宋体" w:hAnsi="宋体" w:eastAsia="宋体" w:hint="eastAsia"/>
          <w:spacing w:val="-2"/>
        </w:rPr>
        <w:t xml:space="preserve">, </w:t>
      </w:r>
      <w:r>
        <w:t>1658 </w:t>
      </w:r>
      <w:r>
        <w:t>cm</w:t>
      </w:r>
      <w:r>
        <w:t>-1</w:t>
      </w:r>
      <w:r>
        <w:rPr>
          <w:rFonts w:ascii="宋体" w:hAnsi="宋体" w:eastAsia="宋体" w:hint="eastAsia"/>
        </w:rPr>
        <w:t>处红外振动的消失也说明</w:t>
      </w:r>
      <w:r>
        <w:rPr>
          <w:rFonts w:ascii="宋体" w:hAnsi="宋体" w:eastAsia="宋体" w:hint="eastAsia"/>
        </w:rPr>
        <w:t>配合物中所有配体上羧基全部脱氢。</w:t>
      </w:r>
      <w:r>
        <w:t>NH</w:t>
      </w:r>
      <w:r>
        <w:t>4</w:t>
      </w:r>
      <w:r>
        <w:t>+</w:t>
      </w:r>
      <w:r>
        <w:rPr>
          <w:rFonts w:ascii="宋体" w:hAnsi="宋体" w:eastAsia="宋体" w:hint="eastAsia"/>
        </w:rPr>
        <w:t>作为骨架外的</w:t>
      </w:r>
      <w:r>
        <w:rPr>
          <w:rFonts w:ascii="宋体" w:hAnsi="宋体" w:eastAsia="宋体" w:hint="eastAsia"/>
        </w:rPr>
        <w:t>抗衡</w:t>
      </w:r>
      <w:r>
        <w:rPr>
          <w:rFonts w:ascii="宋体" w:hAnsi="宋体" w:eastAsia="宋体" w:hint="eastAsia"/>
        </w:rPr>
        <w:t>例子使整个结构最终呈现电中</w:t>
      </w:r>
      <w:r>
        <w:rPr>
          <w:rFonts w:ascii="宋体" w:hAnsi="宋体" w:eastAsia="宋体" w:hint="eastAsia"/>
        </w:rPr>
        <w:t>性。</w:t>
      </w:r>
      <w:r>
        <w:t>NH</w:t>
      </w:r>
      <w:r>
        <w:t>4</w:t>
      </w:r>
      <w:r>
        <w:t>+</w:t>
      </w:r>
      <w:r>
        <w:rPr>
          <w:rFonts w:ascii="宋体" w:hAnsi="宋体" w:eastAsia="宋体" w:hint="eastAsia"/>
        </w:rPr>
        <w:t>位于</w:t>
      </w:r>
      <w:r>
        <w:t>Zn</w:t>
      </w:r>
      <w:r>
        <w:t>3</w:t>
      </w:r>
      <w:r>
        <w:rPr>
          <w:rFonts w:ascii="宋体" w:hAnsi="宋体" w:eastAsia="宋体" w:hint="eastAsia"/>
        </w:rPr>
        <w:t>平面的轴向上，同</w:t>
      </w:r>
      <w:r>
        <w:t>μ</w:t>
      </w:r>
      <w:r>
        <w:t>3</w:t>
      </w:r>
      <w:r>
        <w:t>-OH</w:t>
      </w:r>
      <w:r>
        <w:rPr>
          <w:rFonts w:ascii="宋体" w:hAnsi="宋体" w:eastAsia="宋体" w:hint="eastAsia"/>
        </w:rPr>
        <w:t>位于同一侧，除了同骨架的静电作用外，</w:t>
      </w:r>
      <w:r>
        <w:t>NH</w:t>
      </w:r>
      <w:r>
        <w:t>4</w:t>
      </w:r>
      <w:r>
        <w:t>+</w:t>
      </w:r>
      <w:r>
        <w:rPr>
          <w:rFonts w:ascii="宋体" w:hAnsi="宋体" w:eastAsia="宋体" w:hint="eastAsia"/>
        </w:rPr>
        <w:t>还与吡唑羧酸中的羧基氧以及</w:t>
      </w:r>
      <w:r>
        <w:t>μ</w:t>
      </w:r>
      <w:r>
        <w:t>3</w:t>
      </w:r>
      <w:r>
        <w:t>-OH</w:t>
      </w:r>
      <w:r>
        <w:rPr>
          <w:rFonts w:ascii="宋体" w:hAnsi="宋体" w:eastAsia="宋体" w:hint="eastAsia"/>
        </w:rPr>
        <w:t>存在着多重氢键作用</w:t>
      </w:r>
      <w:r>
        <w:t>(</w:t>
      </w:r>
      <w:r>
        <w:rPr>
          <w:position w:val="1"/>
        </w:rPr>
        <w:t xml:space="preserve">N-O</w:t>
      </w:r>
      <w:r>
        <w:rPr>
          <w:rFonts w:ascii="宋体" w:hAnsi="宋体" w:eastAsia="宋体" w:hint="eastAsia"/>
          <w:spacing w:val="-1"/>
          <w:position w:val="1"/>
        </w:rPr>
        <w:t>距离分别为</w:t>
      </w:r>
      <w:r>
        <w:rPr>
          <w:position w:val="1"/>
        </w:rPr>
        <w:t>3</w:t>
      </w:r>
      <w:r>
        <w:rPr>
          <w:position w:val="1"/>
        </w:rPr>
        <w:t>.</w:t>
      </w:r>
      <w:r>
        <w:rPr>
          <w:position w:val="1"/>
        </w:rPr>
        <w:t>5625</w:t>
      </w:r>
      <w:r>
        <w:rPr>
          <w:position w:val="1"/>
        </w:rPr>
        <w:t>Å</w:t>
      </w:r>
      <w:r>
        <w:rPr>
          <w:rFonts w:ascii="宋体" w:hAnsi="宋体" w:eastAsia="宋体" w:hint="eastAsia"/>
          <w:position w:val="1"/>
        </w:rPr>
        <w:t>和</w:t>
      </w:r>
      <w:r>
        <w:t>2.7401</w:t>
      </w:r>
      <w:r>
        <w:t>)</w:t>
      </w:r>
      <w:r>
        <w:rPr>
          <w:rFonts w:ascii="宋体" w:hAnsi="宋体" w:eastAsia="宋体" w:hint="eastAsia"/>
        </w:rPr>
        <w:t>。</w:t>
      </w:r>
    </w:p>
    <w:p w:rsidR="0018722C">
      <w:pPr>
        <w:pStyle w:val="Heading3"/>
        <w:topLinePunct/>
        <w:ind w:left="200" w:hangingChars="200" w:hanging="200"/>
      </w:pPr>
      <w:bookmarkStart w:id="23845" w:name="_Toc68623845"/>
      <w:bookmarkStart w:name="_TOC_250021" w:id="99"/>
      <w:r>
        <w:t>5.4.2</w:t>
      </w:r>
      <w:r>
        <w:t> </w:t>
      </w:r>
      <w:r>
        <w:t>配合物</w:t>
      </w:r>
      <w:r>
        <w:t>A@</w:t>
      </w:r>
      <w:r>
        <w:rPr>
          <w:b/>
        </w:rPr>
        <w:t>7</w:t>
      </w:r>
      <w:bookmarkEnd w:id="99"/>
      <w:r>
        <w:t>的稳定性分析</w:t>
      </w:r>
      <w:bookmarkEnd w:id="23845"/>
    </w:p>
    <w:p w:rsidR="0018722C">
      <w:pPr>
        <w:pStyle w:val="aff7"/>
        <w:topLinePunct/>
      </w:pPr>
      <w:r>
        <w:drawing>
          <wp:inline>
            <wp:extent cx="5148979" cy="2514600"/>
            <wp:effectExtent l="0" t="0" r="0" b="0"/>
            <wp:docPr id="197" name="image113.jpeg" descr=""/>
            <wp:cNvGraphicFramePr>
              <a:graphicFrameLocks noChangeAspect="1"/>
            </wp:cNvGraphicFramePr>
            <a:graphic>
              <a:graphicData uri="http://schemas.openxmlformats.org/drawingml/2006/picture">
                <pic:pic>
                  <pic:nvPicPr>
                    <pic:cNvPr id="198" name="image113.jpeg"/>
                    <pic:cNvPicPr/>
                  </pic:nvPicPr>
                  <pic:blipFill>
                    <a:blip r:embed="rId304" cstate="print"/>
                    <a:stretch>
                      <a:fillRect/>
                    </a:stretch>
                  </pic:blipFill>
                  <pic:spPr>
                    <a:xfrm>
                      <a:off x="0" y="0"/>
                      <a:ext cx="5148979" cy="2514600"/>
                    </a:xfrm>
                    <a:prstGeom prst="rect">
                      <a:avLst/>
                    </a:prstGeom>
                  </pic:spPr>
                </pic:pic>
              </a:graphicData>
            </a:graphic>
          </wp:inline>
        </w:drawing>
      </w:r>
    </w:p>
    <w:p w:rsidR="0018722C">
      <w:pPr>
        <w:pStyle w:val="a9"/>
        <w:topLinePunct/>
      </w:pPr>
      <w:r>
        <w:rPr>
          <w:rFonts w:ascii="宋体" w:eastAsia="宋体" w:hint="eastAsia"/>
        </w:rPr>
        <w:t>图</w:t>
      </w:r>
      <w:r>
        <w:t>5</w:t>
      </w:r>
      <w:r>
        <w:t>.</w:t>
      </w:r>
      <w:r>
        <w:t>5</w:t>
      </w:r>
      <w:r>
        <w:t xml:space="preserve">  </w:t>
      </w:r>
      <w:r w:rsidRPr="00DB64CE">
        <w:t>A@</w:t>
      </w:r>
      <w:r>
        <w:rPr>
          <w:b/>
        </w:rPr>
        <w:t>7</w:t>
      </w:r>
      <w:r>
        <w:rPr>
          <w:rFonts w:ascii="宋体" w:eastAsia="宋体" w:hint="eastAsia"/>
        </w:rPr>
        <w:t>的热重分析</w:t>
      </w:r>
      <w:r w:rsidP="AA7D325B">
        <w:t>(</w:t>
      </w:r>
      <w:r>
        <w:t>a</w:t>
      </w:r>
      <w:r w:rsidP="AA7D325B">
        <w:t>)</w:t>
      </w:r>
      <w:r>
        <w:rPr>
          <w:rFonts w:ascii="宋体" w:eastAsia="宋体" w:hint="eastAsia"/>
        </w:rPr>
        <w:t>以及浸泡在沸水中</w:t>
      </w:r>
      <w:r>
        <w:t>24</w:t>
      </w:r>
      <w:r>
        <w:rPr>
          <w:rFonts w:ascii="宋体" w:eastAsia="宋体" w:hint="eastAsia"/>
        </w:rPr>
        <w:t>小时后的</w:t>
      </w:r>
      <w:r>
        <w:t>X</w:t>
      </w:r>
      <w:r>
        <w:rPr>
          <w:rFonts w:ascii="宋体" w:eastAsia="宋体" w:hint="eastAsia"/>
        </w:rPr>
        <w:t>射线粉末衍射图样</w:t>
      </w:r>
      <w:r w:rsidP="AA7D325B">
        <w:t>(</w:t>
      </w:r>
      <w:r>
        <w:t>b</w:t>
      </w:r>
      <w:r w:rsidP="AA7D325B">
        <w:t>)</w:t>
      </w:r>
    </w:p>
    <w:p w:rsidR="0018722C">
      <w:pPr>
        <w:pStyle w:val="a9"/>
        <w:topLinePunct/>
      </w:pPr>
      <w:r>
        <w:t xml:space="preserve">Fig.</w:t>
      </w:r>
      <w:r>
        <w:t xml:space="preserve"> </w:t>
      </w:r>
      <w:r w:rsidRPr="00DB64CE">
        <w:t>5.5</w:t>
      </w:r>
      <w:r>
        <w:t xml:space="preserve">  </w:t>
      </w:r>
      <w:r w:rsidRPr="00DB64CE">
        <w:t>TG analysis of A@</w:t>
      </w:r>
      <w:r>
        <w:rPr>
          <w:b/>
        </w:rPr>
        <w:t xml:space="preserve">7 </w:t>
      </w:r>
      <w:r>
        <w:t xml:space="preserve">(</w:t>
      </w:r>
      <w:r>
        <w:t xml:space="preserve">a</w:t>
      </w:r>
      <w:r>
        <w:t xml:space="preserve">)</w:t>
      </w:r>
      <w:r>
        <w:t xml:space="preserve"> and PXRD patterns of A@</w:t>
      </w:r>
      <w:r>
        <w:rPr>
          <w:b/>
        </w:rPr>
        <w:t xml:space="preserve">7 </w:t>
      </w:r>
      <w:r>
        <w:t xml:space="preserve">after immersing A@</w:t>
      </w:r>
      <w:r>
        <w:rPr>
          <w:b/>
        </w:rPr>
        <w:t xml:space="preserve">7 </w:t>
      </w:r>
      <w:r>
        <w:t xml:space="preserve">into boiling water for 24 hours </w:t>
      </w:r>
      <w:r>
        <w:t xml:space="preserve">(</w:t>
      </w:r>
      <w:r>
        <w:t xml:space="preserve">b</w:t>
      </w:r>
      <w:r>
        <w:t xml:space="preserve">)</w:t>
      </w:r>
    </w:p>
    <w:p w:rsidR="0018722C">
      <w:pPr>
        <w:topLinePunct/>
      </w:pPr>
      <w:r>
        <w:rPr>
          <w:rFonts w:ascii="宋体" w:hAnsi="宋体" w:eastAsia="宋体" w:hint="eastAsia"/>
        </w:rPr>
        <w:t>在氮气气氛条件下，我们对</w:t>
      </w:r>
      <w:r>
        <w:t>A@</w:t>
      </w:r>
      <w:r>
        <w:rPr>
          <w:b/>
        </w:rPr>
        <w:t>7</w:t>
      </w:r>
      <w:r>
        <w:rPr>
          <w:rFonts w:ascii="宋体" w:hAnsi="宋体" w:eastAsia="宋体" w:hint="eastAsia"/>
        </w:rPr>
        <w:t>系列配合物骨架的热稳定性做了热重分析，具体结</w:t>
      </w:r>
      <w:r>
        <w:rPr>
          <w:rFonts w:ascii="宋体" w:hAnsi="宋体" w:eastAsia="宋体" w:hint="eastAsia"/>
        </w:rPr>
        <w:t>果如</w:t>
      </w:r>
      <w:r>
        <w:rPr>
          <w:rFonts w:ascii="宋体" w:hAnsi="宋体" w:eastAsia="宋体" w:hint="eastAsia"/>
        </w:rPr>
        <w:t>图</w:t>
      </w:r>
      <w:r>
        <w:t>5</w:t>
      </w:r>
      <w:r>
        <w:t>.</w:t>
      </w:r>
      <w:r>
        <w:t>5</w:t>
      </w:r>
      <w:r>
        <w:t>a</w:t>
      </w:r>
      <w:r>
        <w:rPr>
          <w:rFonts w:ascii="宋体" w:hAnsi="宋体" w:eastAsia="宋体" w:hint="eastAsia"/>
        </w:rPr>
        <w:t>所示。从图中我们可以看出，所有的化合物都显示较高的热稳定性。如果不考</w:t>
      </w:r>
      <w:r>
        <w:rPr>
          <w:rFonts w:ascii="宋体" w:hAnsi="宋体" w:eastAsia="宋体" w:hint="eastAsia"/>
        </w:rPr>
        <w:t>虑客体分子部分的失重，</w:t>
      </w:r>
      <w:r>
        <w:t>NH</w:t>
      </w:r>
      <w:r>
        <w:rPr>
          <w:vertAlign w:val="subscript"/>
          /&gt;
        </w:rPr>
        <w:t>4</w:t>
      </w:r>
      <w:r>
        <w:t>@</w:t>
      </w:r>
      <w:r>
        <w:rPr>
          <w:b/>
        </w:rPr>
        <w:t>7</w:t>
      </w:r>
      <w:r>
        <w:rPr>
          <w:rFonts w:ascii="宋体" w:hAnsi="宋体" w:eastAsia="宋体" w:hint="eastAsia"/>
        </w:rPr>
        <w:t>从</w:t>
      </w:r>
      <w:r>
        <w:t>300</w:t>
      </w:r>
      <w:r w:rsidR="001852F3">
        <w:t xml:space="preserve">°C</w:t>
      </w:r>
      <w:r>
        <w:rPr>
          <w:rFonts w:ascii="宋体" w:hAnsi="宋体" w:eastAsia="宋体" w:hint="eastAsia"/>
        </w:rPr>
        <w:t>开始失重直到</w:t>
      </w:r>
      <w:r>
        <w:t>370</w:t>
      </w:r>
      <w:r w:rsidR="001852F3">
        <w:t xml:space="preserve">°C</w:t>
      </w:r>
      <w:r>
        <w:rPr>
          <w:rFonts w:ascii="宋体" w:hAnsi="宋体" w:eastAsia="宋体" w:hint="eastAsia"/>
        </w:rPr>
        <w:t>配合物开始分解，在这个</w:t>
      </w:r>
      <w:r>
        <w:rPr>
          <w:rFonts w:ascii="宋体" w:hAnsi="宋体" w:eastAsia="宋体" w:hint="eastAsia"/>
        </w:rPr>
        <w:t>温度区间总共失重约</w:t>
      </w:r>
      <w:r>
        <w:t>3</w:t>
      </w:r>
      <w:r>
        <w:t> %</w:t>
      </w:r>
      <w:r>
        <w:rPr>
          <w:rFonts w:ascii="宋体" w:hAnsi="宋体" w:eastAsia="宋体" w:hint="eastAsia"/>
        </w:rPr>
        <w:t>，对应于配合物中</w:t>
      </w:r>
      <w:r>
        <w:t>NH</w:t>
      </w:r>
      <w:r>
        <w:rPr>
          <w:vertAlign w:val="subscript"/>
          /&gt;
        </w:rPr>
        <w:t>3</w:t>
      </w:r>
      <w:r>
        <w:rPr>
          <w:rFonts w:ascii="宋体" w:hAnsi="宋体" w:eastAsia="宋体" w:hint="eastAsia"/>
        </w:rPr>
        <w:t>的失去</w:t>
      </w:r>
      <w:r>
        <w:rPr>
          <w:position w:val="1"/>
        </w:rPr>
        <w:t>（</w:t>
      </w:r>
      <w:r>
        <w:rPr>
          <w:rFonts w:ascii="宋体" w:hAnsi="宋体" w:eastAsia="宋体" w:hint="eastAsia"/>
        </w:rPr>
        <w:t>理论值约</w:t>
      </w:r>
      <w:r>
        <w:t>2</w:t>
      </w:r>
      <w:r>
        <w:t>.</w:t>
      </w:r>
      <w:r>
        <w:t>8</w:t>
      </w:r>
      <w:r>
        <w:t> %</w:t>
      </w:r>
      <w:r>
        <w:rPr>
          <w:spacing w:val="4"/>
          <w:position w:val="1"/>
        </w:rPr>
        <w:t>）</w:t>
      </w:r>
      <w:r>
        <w:rPr>
          <w:rFonts w:ascii="宋体" w:hAnsi="宋体" w:eastAsia="宋体" w:hint="eastAsia"/>
        </w:rPr>
        <w:t>，配合物</w:t>
      </w:r>
      <w:r>
        <w:t>NH</w:t>
      </w:r>
      <w:r>
        <w:rPr>
          <w:vertAlign w:val="subscript"/>
          /&gt;
        </w:rPr>
        <w:t>4</w:t>
      </w:r>
      <w:r>
        <w:t>@</w:t>
      </w:r>
      <w:r>
        <w:rPr>
          <w:b/>
        </w:rPr>
        <w:t>7</w:t>
      </w:r>
    </w:p>
    <w:p w:rsidR="0018722C">
      <w:pPr>
        <w:topLinePunct/>
      </w:pPr>
      <w:r>
        <w:rPr>
          <w:rFonts w:cstheme="minorBidi" w:hAnsiTheme="minorHAnsi" w:eastAsiaTheme="minorHAnsi" w:asciiTheme="minorHAnsi" w:ascii="Calibri"/>
        </w:rPr>
        <w:t>127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704;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失去</w:t>
      </w:r>
      <w:r>
        <w:t>NH</w:t>
      </w:r>
      <w:r>
        <w:t>3</w:t>
      </w:r>
      <w:r>
        <w:rPr>
          <w:rFonts w:ascii="宋体" w:hAnsi="宋体" w:eastAsia="宋体" w:hint="eastAsia"/>
        </w:rPr>
        <w:t>的温度远高于一般的羧酸铵盐</w:t>
      </w:r>
      <w:r>
        <w:rPr>
          <w:position w:val="1"/>
        </w:rPr>
        <w:t>（</w:t>
      </w:r>
      <w:r>
        <w:rPr>
          <w:rFonts w:ascii="宋体" w:hAnsi="宋体" w:eastAsia="宋体" w:hint="eastAsia"/>
          <w:spacing w:val="-4"/>
          <w:position w:val="1"/>
        </w:rPr>
        <w:t>甲酸铵分解温度</w:t>
      </w:r>
      <w:r>
        <w:rPr>
          <w:position w:val="1"/>
        </w:rPr>
        <w:t>180</w:t>
      </w:r>
      <w:r w:rsidR="001852F3">
        <w:rPr>
          <w:spacing w:val="0"/>
          <w:position w:val="1"/>
        </w:rPr>
        <w:t xml:space="preserve">°</w:t>
      </w:r>
      <w:r>
        <w:rPr>
          <w:position w:val="1"/>
        </w:rPr>
        <w:t>C</w:t>
      </w:r>
      <w:r>
        <w:rPr>
          <w:rFonts w:ascii="宋体" w:hAnsi="宋体" w:eastAsia="宋体" w:hint="eastAsia"/>
          <w:spacing w:val="-3"/>
          <w:position w:val="1"/>
        </w:rPr>
        <w:t>，</w:t>
      </w:r>
      <w:r w:rsidR="001852F3">
        <w:rPr>
          <w:rFonts w:ascii="宋体" w:hAnsi="宋体" w:eastAsia="宋体" w:hint="eastAsia"/>
          <w:spacing w:val="-3"/>
          <w:position w:val="1"/>
        </w:rPr>
        <w:t xml:space="preserve">苯甲酸铵室温即可逐渐</w:t>
      </w:r>
      <w:r>
        <w:rPr>
          <w:rFonts w:ascii="宋体" w:hAnsi="宋体" w:eastAsia="宋体" w:hint="eastAsia"/>
          <w:spacing w:val="-3"/>
        </w:rPr>
        <w:t>分解</w:t>
      </w:r>
      <w:r>
        <w:rPr>
          <w:spacing w:val="-3"/>
        </w:rPr>
        <w:t>）</w:t>
      </w:r>
      <w:r>
        <w:rPr>
          <w:rFonts w:ascii="宋体" w:hAnsi="宋体" w:eastAsia="宋体" w:hint="eastAsia"/>
        </w:rPr>
        <w:t>的分解温度，这可能是由于铵根阳离子与阴离子骨架之间的静电作用以及铵根与配合</w:t>
      </w:r>
      <w:r>
        <w:rPr>
          <w:rFonts w:ascii="宋体" w:hAnsi="宋体" w:eastAsia="宋体" w:hint="eastAsia"/>
        </w:rPr>
        <w:t>物中的氧原子之间形成的多重氢键协同作用的结果。</w:t>
      </w:r>
      <w:r>
        <w:t>Me</w:t>
      </w:r>
      <w:r>
        <w:t>3</w:t>
      </w:r>
      <w:r>
        <w:t>NH@</w:t>
      </w:r>
      <w:r>
        <w:rPr>
          <w:b/>
        </w:rPr>
        <w:t>7</w:t>
      </w:r>
      <w:r>
        <w:rPr>
          <w:rFonts w:ascii="宋体" w:hAnsi="宋体" w:eastAsia="宋体" w:hint="eastAsia"/>
        </w:rPr>
        <w:t>和</w:t>
      </w:r>
      <w:r>
        <w:t>Et</w:t>
      </w:r>
      <w:r>
        <w:t>3</w:t>
      </w:r>
      <w:r>
        <w:t>NH@</w:t>
      </w:r>
      <w:r>
        <w:rPr>
          <w:b/>
        </w:rPr>
        <w:t>7</w:t>
      </w:r>
      <w:r>
        <w:rPr>
          <w:rFonts w:ascii="宋体" w:hAnsi="宋体" w:eastAsia="宋体" w:hint="eastAsia"/>
        </w:rPr>
        <w:t>失去相应有</w:t>
      </w:r>
      <w:r>
        <w:rPr>
          <w:rFonts w:ascii="宋体" w:hAnsi="宋体" w:eastAsia="宋体" w:hint="eastAsia"/>
        </w:rPr>
        <w:t>机胺蒸气的温度分别为</w:t>
      </w:r>
      <w:r>
        <w:t>150</w:t>
      </w:r>
      <w:r w:rsidR="001852F3">
        <w:t xml:space="preserve">°C</w:t>
      </w:r>
      <w:r>
        <w:rPr>
          <w:rFonts w:ascii="宋体" w:hAnsi="宋体" w:eastAsia="宋体" w:hint="eastAsia"/>
        </w:rPr>
        <w:t>和</w:t>
      </w:r>
      <w:r>
        <w:t>230</w:t>
      </w:r>
      <w:r/>
      <w:r w:rsidR="001852F3">
        <w:t xml:space="preserve">°</w:t>
      </w:r>
      <w:r>
        <w:t>C</w:t>
      </w:r>
      <w:r>
        <w:rPr>
          <w:rFonts w:ascii="宋体" w:hAnsi="宋体" w:eastAsia="宋体" w:hint="eastAsia"/>
        </w:rPr>
        <w:t>，这要比</w:t>
      </w:r>
      <w:r>
        <w:t>NH</w:t>
      </w:r>
      <w:r>
        <w:t>4</w:t>
      </w:r>
      <w:r>
        <w:t>@</w:t>
      </w:r>
      <w:r>
        <w:rPr>
          <w:b/>
        </w:rPr>
        <w:t>7</w:t>
      </w:r>
      <w:r>
        <w:rPr>
          <w:rFonts w:ascii="宋体" w:hAnsi="宋体" w:eastAsia="宋体" w:hint="eastAsia"/>
        </w:rPr>
        <w:t>中失去氨气的温度要低的多，这</w:t>
      </w:r>
      <w:r>
        <w:rPr>
          <w:rFonts w:ascii="宋体" w:hAnsi="宋体" w:eastAsia="宋体" w:hint="eastAsia"/>
        </w:rPr>
        <w:t>可能是由于</w:t>
      </w:r>
      <w:r>
        <w:t>（</w:t>
      </w:r>
      <w:r>
        <w:t>1</w:t>
      </w:r>
      <w:r>
        <w:t>）</w:t>
      </w:r>
      <w:r>
        <w:rPr>
          <w:rFonts w:ascii="宋体" w:hAnsi="宋体" w:eastAsia="宋体" w:hint="eastAsia"/>
        </w:rPr>
        <w:t>三甲胺和三乙胺阳离子的正电荷中心由于有机基团的空间位阻作用与阴离</w:t>
      </w:r>
      <w:r>
        <w:rPr>
          <w:rFonts w:ascii="宋体" w:hAnsi="宋体" w:eastAsia="宋体" w:hint="eastAsia"/>
        </w:rPr>
        <w:t>子骨架负电荷中心的距离更远，</w:t>
      </w:r>
      <w:r>
        <w:rPr>
          <w:spacing w:val="-6"/>
        </w:rPr>
        <w:t>（</w:t>
      </w:r>
      <w:r>
        <w:rPr>
          <w:spacing w:val="-6"/>
        </w:rPr>
        <w:t xml:space="preserve">2</w:t>
      </w:r>
      <w:r>
        <w:rPr>
          <w:spacing w:val="-6"/>
        </w:rPr>
        <w:t>）</w:t>
      </w:r>
      <w:r>
        <w:rPr>
          <w:rFonts w:ascii="宋体" w:hAnsi="宋体" w:eastAsia="宋体" w:hint="eastAsia"/>
        </w:rPr>
        <w:t>三甲胺和三乙胺阳离子没有与配合物中的氧原子形成氢</w:t>
      </w:r>
      <w:r>
        <w:rPr>
          <w:rFonts w:ascii="宋体" w:hAnsi="宋体" w:eastAsia="宋体" w:hint="eastAsia"/>
        </w:rPr>
        <w:t>键的作用等原因造成的。相应地，这两个配合物骨架的坍塌温度也低于</w:t>
      </w:r>
      <w:r>
        <w:t>NH</w:t>
      </w:r>
      <w:r>
        <w:t>4</w:t>
      </w:r>
      <w:r>
        <w:t>@</w:t>
      </w:r>
      <w:r>
        <w:rPr>
          <w:b/>
        </w:rPr>
        <w:t>7</w:t>
      </w:r>
      <w:r>
        <w:rPr>
          <w:rFonts w:ascii="宋体" w:hAnsi="宋体" w:eastAsia="宋体" w:hint="eastAsia"/>
        </w:rPr>
        <w:t>。其它的</w:t>
      </w:r>
      <w:r>
        <w:t>A@</w:t>
      </w:r>
      <w:r>
        <w:rPr>
          <w:b/>
        </w:rPr>
        <w:t>7</w:t>
      </w:r>
      <w:r>
        <w:rPr>
          <w:rFonts w:ascii="宋体" w:hAnsi="宋体" w:eastAsia="宋体" w:hint="eastAsia"/>
        </w:rPr>
        <w:t>材料表现出与</w:t>
      </w:r>
      <w:r>
        <w:t>NH</w:t>
      </w:r>
      <w:r>
        <w:t>4</w:t>
      </w:r>
      <w:r>
        <w:t>@</w:t>
      </w:r>
      <w:r>
        <w:rPr>
          <w:b/>
        </w:rPr>
        <w:t>7</w:t>
      </w:r>
      <w:r>
        <w:rPr>
          <w:rFonts w:ascii="宋体" w:hAnsi="宋体" w:eastAsia="宋体" w:hint="eastAsia"/>
        </w:rPr>
        <w:t>相当的热分解温度，其中，</w:t>
      </w:r>
      <w:r>
        <w:t>Mg@</w:t>
      </w:r>
      <w:r>
        <w:rPr>
          <w:b/>
        </w:rPr>
        <w:t>7</w:t>
      </w:r>
      <w:r>
        <w:rPr>
          <w:rFonts w:ascii="宋体" w:hAnsi="宋体" w:eastAsia="宋体" w:hint="eastAsia"/>
        </w:rPr>
        <w:t>分解温度最高，直到</w:t>
      </w:r>
      <w:r>
        <w:t>440</w:t>
      </w:r>
      <w:r w:rsidR="001852F3">
        <w:t xml:space="preserve">°C</w:t>
      </w:r>
      <w:r>
        <w:rPr>
          <w:rFonts w:ascii="宋体" w:hAnsi="宋体" w:eastAsia="宋体" w:hint="eastAsia"/>
        </w:rPr>
        <w:t>骨架才开始坍塌。从以上分析我们可以看出，</w:t>
      </w:r>
      <w:r>
        <w:t>A@</w:t>
      </w:r>
      <w:r>
        <w:rPr>
          <w:b/>
        </w:rPr>
        <w:t>7</w:t>
      </w:r>
      <w:r>
        <w:rPr>
          <w:rFonts w:ascii="宋体" w:hAnsi="宋体" w:eastAsia="宋体" w:hint="eastAsia"/>
        </w:rPr>
        <w:t>的热重行为有明显地差异，说明离子交换在一定程度上可以调节骨架的热稳定性质。</w:t>
      </w:r>
    </w:p>
    <w:p w:rsidR="0018722C">
      <w:pPr>
        <w:topLinePunct/>
      </w:pPr>
      <w:r>
        <w:rPr>
          <w:rFonts w:ascii="宋体" w:eastAsia="宋体" w:hint="eastAsia"/>
        </w:rPr>
        <w:t>我们也做了</w:t>
      </w:r>
      <w:r>
        <w:t>A@</w:t>
      </w:r>
      <w:r>
        <w:rPr>
          <w:b/>
        </w:rPr>
        <w:t>7</w:t>
      </w:r>
      <w:r>
        <w:rPr>
          <w:rFonts w:ascii="宋体" w:eastAsia="宋体" w:hint="eastAsia"/>
        </w:rPr>
        <w:t>系列配合物对水的耐受性分析，将</w:t>
      </w:r>
      <w:r>
        <w:t>A@</w:t>
      </w:r>
      <w:r>
        <w:rPr>
          <w:b/>
        </w:rPr>
        <w:t>7</w:t>
      </w:r>
      <w:r>
        <w:rPr>
          <w:rFonts w:ascii="宋体" w:eastAsia="宋体" w:hint="eastAsia"/>
        </w:rPr>
        <w:t>在沸水中回流</w:t>
      </w:r>
      <w:r>
        <w:t>24</w:t>
      </w:r>
      <w:r>
        <w:rPr>
          <w:rFonts w:ascii="宋体" w:eastAsia="宋体" w:hint="eastAsia"/>
        </w:rPr>
        <w:t>小时后，</w:t>
      </w:r>
      <w:r>
        <w:t>X</w:t>
      </w:r>
      <w:r>
        <w:rPr>
          <w:rFonts w:ascii="宋体" w:eastAsia="宋体" w:hint="eastAsia"/>
        </w:rPr>
        <w:t>射线粉末衍射图样</w:t>
      </w:r>
      <w:r>
        <w:t>（</w:t>
      </w:r>
      <w:r>
        <w:rPr>
          <w:rFonts w:ascii="宋体" w:eastAsia="宋体" w:hint="eastAsia"/>
        </w:rPr>
        <w:t>图</w:t>
      </w:r>
      <w:r>
        <w:t>5.5</w:t>
      </w:r>
      <w:r>
        <w:t>b</w:t>
      </w:r>
      <w:r>
        <w:t>）</w:t>
      </w:r>
      <w:r>
        <w:rPr>
          <w:rFonts w:ascii="宋体" w:eastAsia="宋体" w:hint="eastAsia"/>
        </w:rPr>
        <w:t>出现了明显的变化，说明配合物的骨架发生了改变，同时也</w:t>
      </w:r>
      <w:r>
        <w:rPr>
          <w:rFonts w:ascii="宋体" w:eastAsia="宋体" w:hint="eastAsia"/>
        </w:rPr>
        <w:t>说明</w:t>
      </w:r>
      <w:r>
        <w:t>A@</w:t>
      </w:r>
      <w:r>
        <w:rPr>
          <w:b/>
        </w:rPr>
        <w:t>7</w:t>
      </w:r>
      <w:r>
        <w:rPr>
          <w:rFonts w:ascii="宋体" w:eastAsia="宋体" w:hint="eastAsia"/>
        </w:rPr>
        <w:t>样品对水比较敏感，对于水的耐受性也较低。</w:t>
      </w:r>
    </w:p>
    <w:p w:rsidR="0018722C">
      <w:pPr>
        <w:pStyle w:val="Heading3"/>
        <w:topLinePunct/>
        <w:ind w:left="200" w:hangingChars="200" w:hanging="200"/>
      </w:pPr>
      <w:bookmarkStart w:id="23846" w:name="_Toc68623846"/>
      <w:bookmarkStart w:name="_TOC_250020" w:id="100"/>
      <w:r>
        <w:t>5.4.3</w:t>
      </w:r>
      <w:r>
        <w:t xml:space="preserve"> </w:t>
      </w:r>
      <w:r>
        <w:t>配合物</w:t>
      </w:r>
      <w:r>
        <w:t>A@</w:t>
      </w:r>
      <w:r>
        <w:rPr>
          <w:b/>
        </w:rPr>
        <w:t>7</w:t>
      </w:r>
      <w:bookmarkEnd w:id="100"/>
      <w:r>
        <w:t>的气体吸附性能分析</w:t>
      </w:r>
      <w:bookmarkEnd w:id="23846"/>
    </w:p>
    <w:p w:rsidR="0018722C">
      <w:pPr>
        <w:topLinePunct/>
      </w:pPr>
      <w:r>
        <w:rPr>
          <w:rFonts w:ascii="宋体" w:hAnsi="宋体" w:eastAsia="宋体" w:hint="eastAsia"/>
        </w:rPr>
        <w:t>配合物</w:t>
      </w:r>
      <w:r>
        <w:t>A@</w:t>
      </w:r>
      <w:r>
        <w:rPr>
          <w:b/>
        </w:rPr>
        <w:t>7</w:t>
      </w:r>
      <w:r>
        <w:rPr>
          <w:rFonts w:ascii="宋体" w:hAnsi="宋体" w:eastAsia="宋体" w:hint="eastAsia"/>
        </w:rPr>
        <w:t>具有三维孔道，我们通过氮气吸附进一步验证其多孔性质。首先根据热重分析</w:t>
      </w:r>
      <w:r>
        <w:t>（</w:t>
      </w:r>
      <w:r>
        <w:rPr>
          <w:rFonts w:ascii="宋体" w:hAnsi="宋体" w:eastAsia="宋体" w:hint="eastAsia"/>
          <w:spacing w:val="-16"/>
        </w:rPr>
        <w:t>图</w:t>
      </w:r>
      <w:r>
        <w:t>5.5</w:t>
      </w:r>
      <w:r>
        <w:t>a</w:t>
      </w:r>
      <w:r>
        <w:t>）</w:t>
      </w:r>
      <w:r>
        <w:rPr>
          <w:rFonts w:ascii="宋体" w:hAnsi="宋体" w:eastAsia="宋体" w:hint="eastAsia"/>
        </w:rPr>
        <w:t>，我们在</w:t>
      </w:r>
      <w:r>
        <w:t>85</w:t>
      </w:r>
      <w:r w:rsidR="001852F3">
        <w:t xml:space="preserve">°C</w:t>
      </w:r>
      <w:r>
        <w:rPr>
          <w:rFonts w:ascii="宋体" w:hAnsi="宋体" w:eastAsia="宋体" w:hint="eastAsia"/>
        </w:rPr>
        <w:t>条件下对</w:t>
      </w:r>
      <w:r>
        <w:t>A@</w:t>
      </w:r>
      <w:r>
        <w:rPr>
          <w:b/>
        </w:rPr>
        <w:t>7</w:t>
      </w:r>
      <w:r>
        <w:rPr>
          <w:rFonts w:ascii="宋体" w:hAnsi="宋体" w:eastAsia="宋体" w:hint="eastAsia"/>
        </w:rPr>
        <w:t>真空加热</w:t>
      </w:r>
      <w:r>
        <w:t>24</w:t>
      </w:r>
      <w:r>
        <w:rPr>
          <w:rFonts w:ascii="宋体" w:hAnsi="宋体" w:eastAsia="宋体" w:hint="eastAsia"/>
        </w:rPr>
        <w:t>小时进行活化，活化后的</w:t>
      </w:r>
      <w:r>
        <w:t>X</w:t>
      </w:r>
      <w:r>
        <w:rPr>
          <w:rFonts w:ascii="宋体" w:hAnsi="宋体" w:eastAsia="宋体" w:hint="eastAsia"/>
        </w:rPr>
        <w:t>射线粉末衍射</w:t>
      </w:r>
      <w:r>
        <w:t>（</w:t>
      </w:r>
      <w:r>
        <w:rPr>
          <w:rFonts w:ascii="宋体" w:hAnsi="宋体" w:eastAsia="宋体" w:hint="eastAsia"/>
          <w:spacing w:val="-16"/>
        </w:rPr>
        <w:t>图</w:t>
      </w:r>
      <w:r>
        <w:t>5.6</w:t>
      </w:r>
      <w:r>
        <w:t>a</w:t>
      </w:r>
      <w:r>
        <w:t>）</w:t>
      </w:r>
      <w:r>
        <w:rPr>
          <w:rFonts w:ascii="宋体" w:hAnsi="宋体" w:eastAsia="宋体" w:hint="eastAsia"/>
        </w:rPr>
        <w:t>表明</w:t>
      </w:r>
      <w:r>
        <w:t>A@</w:t>
      </w:r>
      <w:r>
        <w:rPr>
          <w:b/>
        </w:rPr>
        <w:t>7</w:t>
      </w:r>
      <w:r>
        <w:rPr>
          <w:rFonts w:ascii="宋体" w:hAnsi="宋体" w:eastAsia="宋体" w:hint="eastAsia"/>
        </w:rPr>
        <w:t>的结构骨架得到保持。</w:t>
      </w:r>
    </w:p>
    <w:p w:rsidR="0018722C">
      <w:pPr>
        <w:topLinePunct/>
      </w:pPr>
      <w:r>
        <w:t>77</w:t>
      </w:r>
      <w:r>
        <w:t> </w:t>
      </w:r>
      <w:r>
        <w:t>K</w:t>
      </w:r>
      <w:r/>
      <w:r>
        <w:rPr>
          <w:rFonts w:ascii="宋体" w:eastAsia="宋体" w:hint="eastAsia"/>
        </w:rPr>
        <w:t>条件下</w:t>
      </w:r>
      <w:r>
        <w:t>A@</w:t>
      </w:r>
      <w:r>
        <w:rPr>
          <w:b/>
        </w:rPr>
        <w:t>7</w:t>
      </w:r>
      <w:r>
        <w:rPr>
          <w:rFonts w:ascii="宋体" w:eastAsia="宋体" w:hint="eastAsia"/>
        </w:rPr>
        <w:t>系列氮气吸附等温线如</w:t>
      </w:r>
      <w:r>
        <w:rPr>
          <w:rFonts w:ascii="宋体" w:eastAsia="宋体" w:hint="eastAsia"/>
        </w:rPr>
        <w:t>图</w:t>
      </w:r>
      <w:r>
        <w:t>5</w:t>
      </w:r>
      <w:r>
        <w:t>.</w:t>
      </w:r>
      <w:r>
        <w:t>6</w:t>
      </w:r>
      <w:r>
        <w:t>b</w:t>
      </w:r>
      <w:r/>
      <w:r>
        <w:rPr>
          <w:rFonts w:ascii="宋体" w:eastAsia="宋体" w:hint="eastAsia"/>
        </w:rPr>
        <w:t>所示，所有样品对氮气的吸附都可以</w:t>
      </w:r>
      <w:r>
        <w:rPr>
          <w:rFonts w:ascii="宋体" w:eastAsia="宋体" w:hint="eastAsia"/>
        </w:rPr>
        <w:t>归属为</w:t>
      </w:r>
      <w:r>
        <w:t>IUPAC</w:t>
      </w:r>
      <w:r/>
      <w:r>
        <w:rPr>
          <w:rFonts w:ascii="宋体" w:eastAsia="宋体" w:hint="eastAsia"/>
        </w:rPr>
        <w:t>分类的第</w:t>
      </w:r>
      <w:r>
        <w:t>IV</w:t>
      </w:r>
      <w:r/>
      <w:r>
        <w:rPr>
          <w:rFonts w:ascii="宋体" w:eastAsia="宋体" w:hint="eastAsia"/>
        </w:rPr>
        <w:t>型，且具有明显的脱附滞后环。由氮气吸附计算出的</w:t>
      </w:r>
      <w:r>
        <w:t>BET</w:t>
      </w:r>
      <w:r/>
      <w:r>
        <w:rPr>
          <w:rFonts w:ascii="宋体" w:eastAsia="宋体" w:hint="eastAsia"/>
        </w:rPr>
        <w:t>比表</w:t>
      </w:r>
      <w:r>
        <w:rPr>
          <w:rFonts w:ascii="宋体" w:eastAsia="宋体" w:hint="eastAsia"/>
        </w:rPr>
        <w:t>面积：</w:t>
      </w:r>
      <w:r>
        <w:t>NH</w:t>
      </w:r>
      <w:r>
        <w:rPr>
          <w:vertAlign w:val="subscript"/>
          /&gt;
        </w:rPr>
        <w:t>4</w:t>
      </w:r>
      <w:r>
        <w:t>@</w:t>
      </w:r>
      <w:r>
        <w:rPr>
          <w:b/>
        </w:rPr>
        <w:t>7</w:t>
      </w:r>
      <w:r>
        <w:rPr>
          <w:rFonts w:ascii="宋体" w:eastAsia="宋体" w:hint="eastAsia"/>
        </w:rPr>
        <w:t>为</w:t>
      </w:r>
      <w:r>
        <w:t>132.35</w:t>
      </w:r>
      <w:r>
        <w:t> </w:t>
      </w:r>
      <w:r>
        <w:t>m</w:t>
      </w:r>
      <w:r>
        <w:rPr>
          <w:vertAlign w:val="superscript"/>
          /&gt;
        </w:rPr>
        <w:t>2</w:t>
      </w:r>
      <w:r>
        <w:t>/</w:t>
      </w:r>
      <w:r>
        <w:t>g</w:t>
      </w:r>
      <w:r>
        <w:rPr>
          <w:rFonts w:ascii="宋体" w:eastAsia="宋体" w:hint="eastAsia"/>
          <w:rFonts w:ascii="宋体" w:eastAsia="宋体" w:hint="eastAsia"/>
          <w:position w:val="1"/>
        </w:rPr>
        <w:t xml:space="preserve">, </w:t>
      </w:r>
      <w:r>
        <w:t>Me</w:t>
      </w:r>
      <w:r>
        <w:rPr>
          <w:vertAlign w:val="subscript"/>
          /&gt;
        </w:rPr>
        <w:t>3</w:t>
      </w:r>
      <w:r>
        <w:t>NH@</w:t>
      </w:r>
      <w:r>
        <w:rPr>
          <w:b/>
        </w:rPr>
        <w:t>7</w:t>
      </w:r>
      <w:r>
        <w:rPr>
          <w:rFonts w:ascii="宋体" w:eastAsia="宋体" w:hint="eastAsia"/>
        </w:rPr>
        <w:t>为</w:t>
      </w:r>
      <w:r>
        <w:t>97.33</w:t>
      </w:r>
      <w:r>
        <w:t> </w:t>
      </w:r>
      <w:r>
        <w:t>m</w:t>
      </w:r>
      <w:r>
        <w:rPr>
          <w:vertAlign w:val="superscript"/>
          /&gt;
        </w:rPr>
        <w:t>2</w:t>
      </w:r>
      <w:r>
        <w:t>/</w:t>
      </w:r>
      <w:r>
        <w:t>g</w:t>
      </w:r>
      <w:r>
        <w:rPr>
          <w:rFonts w:ascii="宋体" w:eastAsia="宋体" w:hint="eastAsia"/>
          <w:rFonts w:ascii="宋体" w:eastAsia="宋体" w:hint="eastAsia"/>
          <w:position w:val="1"/>
        </w:rPr>
        <w:t xml:space="preserve">, </w:t>
      </w:r>
      <w:r>
        <w:t>Et</w:t>
      </w:r>
      <w:r>
        <w:rPr>
          <w:vertAlign w:val="subscript"/>
          /&gt;
        </w:rPr>
        <w:t>3</w:t>
      </w:r>
      <w:r>
        <w:t>NH@</w:t>
      </w:r>
      <w:r>
        <w:rPr>
          <w:b/>
        </w:rPr>
        <w:t>7</w:t>
      </w:r>
      <w:r>
        <w:rPr>
          <w:rFonts w:ascii="宋体" w:eastAsia="宋体" w:hint="eastAsia"/>
        </w:rPr>
        <w:t>为</w:t>
      </w:r>
      <w:r>
        <w:t>479.61</w:t>
      </w:r>
      <w:r>
        <w:t> </w:t>
      </w:r>
      <w:r>
        <w:t>m</w:t>
      </w:r>
      <w:r>
        <w:rPr>
          <w:vertAlign w:val="superscript"/>
          /&gt;
        </w:rPr>
        <w:t>2</w:t>
      </w:r>
      <w:r>
        <w:t>/</w:t>
      </w:r>
      <w:r>
        <w:t>g</w:t>
      </w:r>
      <w:r>
        <w:rPr>
          <w:rFonts w:ascii="宋体" w:eastAsia="宋体" w:hint="eastAsia"/>
          <w:rFonts w:ascii="宋体" w:eastAsia="宋体" w:hint="eastAsia"/>
          <w:position w:val="1"/>
        </w:rPr>
        <w:t xml:space="preserve">, </w:t>
      </w:r>
      <w:r>
        <w:t>Li@</w:t>
      </w:r>
      <w:r>
        <w:rPr>
          <w:b/>
        </w:rPr>
        <w:t>7</w:t>
      </w:r>
      <w:r>
        <w:rPr>
          <w:rFonts w:ascii="宋体" w:eastAsia="宋体" w:hint="eastAsia"/>
        </w:rPr>
        <w:t>为</w:t>
      </w:r>
      <w:r>
        <w:t>56.15</w:t>
      </w:r>
      <w:r>
        <w:t> </w:t>
      </w:r>
      <w:r>
        <w:t>m</w:t>
      </w:r>
      <w:r>
        <w:rPr>
          <w:vertAlign w:val="superscript"/>
          /&gt;
        </w:rPr>
        <w:t>2</w:t>
      </w:r>
      <w:r>
        <w:t>/</w:t>
      </w:r>
      <w:r>
        <w:t>g</w:t>
      </w:r>
      <w:r>
        <w:rPr>
          <w:rFonts w:ascii="宋体" w:eastAsia="宋体" w:hint="eastAsia"/>
          <w:rFonts w:ascii="宋体" w:eastAsia="宋体" w:hint="eastAsia"/>
        </w:rPr>
        <w:t xml:space="preserve">, </w:t>
      </w:r>
      <w:r>
        <w:t>Mg@</w:t>
      </w:r>
      <w:r>
        <w:rPr>
          <w:b/>
        </w:rPr>
        <w:t>7</w:t>
      </w:r>
      <w:r>
        <w:rPr>
          <w:rFonts w:ascii="宋体" w:eastAsia="宋体" w:hint="eastAsia"/>
        </w:rPr>
        <w:t>为</w:t>
      </w:r>
      <w:r>
        <w:t>359.25</w:t>
      </w:r>
      <w:r>
        <w:t> </w:t>
      </w:r>
      <w:r>
        <w:t>m</w:t>
      </w:r>
      <w:r>
        <w:rPr>
          <w:vertAlign w:val="superscript"/>
          /&gt;
        </w:rPr>
        <w:t>2</w:t>
      </w:r>
      <w:r>
        <w:t>/</w:t>
      </w:r>
      <w:r>
        <w:t>g</w:t>
      </w:r>
      <w:r>
        <w:rPr>
          <w:rFonts w:ascii="宋体" w:eastAsia="宋体" w:hint="eastAsia"/>
          <w:rFonts w:ascii="宋体" w:eastAsia="宋体" w:hint="eastAsia"/>
        </w:rPr>
        <w:t xml:space="preserve">, </w:t>
      </w:r>
      <w:r>
        <w:t>Tb@</w:t>
      </w:r>
      <w:r>
        <w:rPr>
          <w:b/>
        </w:rPr>
        <w:t>7</w:t>
      </w:r>
      <w:r>
        <w:rPr>
          <w:rFonts w:ascii="宋体" w:eastAsia="宋体" w:hint="eastAsia"/>
        </w:rPr>
        <w:t>为</w:t>
      </w:r>
      <w:r>
        <w:t>71.23</w:t>
      </w:r>
      <w:r>
        <w:t> </w:t>
      </w:r>
      <w:r>
        <w:t>m</w:t>
      </w:r>
      <w:r>
        <w:rPr>
          <w:vertAlign w:val="superscript"/>
          /&gt;
        </w:rPr>
        <w:t>2</w:t>
      </w:r>
      <w:r>
        <w:t>/</w:t>
      </w:r>
      <w:r>
        <w:t>g</w:t>
      </w:r>
      <w:r>
        <w:rPr>
          <w:rFonts w:ascii="宋体" w:eastAsia="宋体" w:hint="eastAsia"/>
        </w:rPr>
        <w:t>。同</w:t>
      </w:r>
      <w:r>
        <w:t>MOF-324</w:t>
      </w:r>
      <w:r>
        <w:t>(</w:t>
      </w:r>
      <w:r>
        <w:t>BET</w:t>
      </w:r>
      <w:r>
        <w:rPr>
          <w:rFonts w:ascii="宋体" w:eastAsia="宋体" w:hint="eastAsia"/>
        </w:rPr>
        <w:t>比表面积为</w:t>
      </w:r>
      <w:r>
        <w:t>1600</w:t>
      </w:r>
      <w:r>
        <w:rPr>
          <w:spacing w:val="-1"/>
        </w:rPr>
        <w:t> </w:t>
      </w:r>
      <w:r>
        <w:t>m</w:t>
      </w:r>
      <w:r>
        <w:rPr>
          <w:position w:val="9"/>
          <w:sz w:val="16"/>
        </w:rPr>
        <w:t>2</w:t>
      </w:r>
      <w:r>
        <w:t>/</w:t>
      </w:r>
      <w:r>
        <w:t>g</w:t>
      </w:r>
      <w:r>
        <w:t>)</w:t>
      </w:r>
      <w:r>
        <w:rPr>
          <w:rFonts w:ascii="宋体" w:eastAsia="宋体" w:hint="eastAsia"/>
        </w:rPr>
        <w:t>相比，</w:t>
      </w:r>
      <w:r>
        <w:t>A@</w:t>
      </w:r>
      <w:r>
        <w:rPr>
          <w:b/>
        </w:rPr>
        <w:t>7</w:t>
      </w:r>
      <w:r>
        <w:rPr>
          <w:rFonts w:ascii="宋体" w:eastAsia="宋体" w:hint="eastAsia"/>
        </w:rPr>
        <w:t>系列的比表面积明显降低。另外</w:t>
      </w:r>
      <w:r>
        <w:t>A@</w:t>
      </w:r>
      <w:r>
        <w:rPr>
          <w:b/>
        </w:rPr>
        <w:t>7</w:t>
      </w:r>
      <w:r>
        <w:rPr>
          <w:rFonts w:ascii="宋体" w:eastAsia="宋体" w:hint="eastAsia"/>
        </w:rPr>
        <w:t>系列的等温吸附线与</w:t>
      </w:r>
      <w:r>
        <w:t>MOF-324</w:t>
      </w:r>
      <w:r>
        <w:rPr>
          <w:rFonts w:ascii="宋体" w:eastAsia="宋体" w:hint="eastAsia"/>
        </w:rPr>
        <w:t>相比也明显不同，呈现出明显的两步吸附并存在脱附滞后现象。第一步在低压下对氮气的</w:t>
      </w:r>
      <w:r>
        <w:rPr>
          <w:rFonts w:ascii="宋体" w:eastAsia="宋体" w:hint="eastAsia"/>
        </w:rPr>
        <w:t>吸附以及后面出现的平台同</w:t>
      </w:r>
      <w:r>
        <w:t>I</w:t>
      </w:r>
      <w:r/>
      <w:r>
        <w:rPr>
          <w:rFonts w:ascii="宋体" w:eastAsia="宋体" w:hint="eastAsia"/>
        </w:rPr>
        <w:t>型等温吸附线类似，说明在结构中存在着大量的微孔，随着</w:t>
      </w:r>
      <w:r>
        <w:rPr>
          <w:rFonts w:ascii="宋体" w:eastAsia="宋体" w:hint="eastAsia"/>
        </w:rPr>
        <w:t>压力的增加，第二步吸附的氮气的量明显地高于第一步，对于</w:t>
      </w:r>
      <w:r>
        <w:t>NH</w:t>
      </w:r>
      <w:r>
        <w:rPr>
          <w:vertAlign w:val="subscript"/>
          /&gt;
        </w:rPr>
        <w:t>4</w:t>
      </w:r>
      <w:r>
        <w:t>@</w:t>
      </w:r>
      <w:r>
        <w:rPr>
          <w:b/>
        </w:rPr>
        <w:t>7</w:t>
      </w:r>
      <w:r>
        <w:rPr>
          <w:rFonts w:ascii="宋体" w:eastAsia="宋体" w:hint="eastAsia"/>
        </w:rPr>
        <w:t>来说，第二步的氮</w:t>
      </w:r>
      <w:r>
        <w:rPr>
          <w:rFonts w:ascii="宋体" w:eastAsia="宋体" w:hint="eastAsia"/>
        </w:rPr>
        <w:t>气吸附量甚至是第一步的</w:t>
      </w:r>
      <w:r>
        <w:t>4</w:t>
      </w:r>
      <w:r/>
      <w:r>
        <w:rPr>
          <w:rFonts w:ascii="宋体" w:eastAsia="宋体" w:hint="eastAsia"/>
        </w:rPr>
        <w:t>倍。类似的吸附行为往往解释为介孔尺寸孔洞的毛细凝聚效应，</w:t>
      </w:r>
      <w:r>
        <w:rPr>
          <w:rFonts w:ascii="宋体" w:eastAsia="宋体" w:hint="eastAsia"/>
        </w:rPr>
        <w:t>然而对于</w:t>
      </w:r>
      <w:r>
        <w:t>A@</w:t>
      </w:r>
      <w:r>
        <w:rPr>
          <w:b/>
        </w:rPr>
        <w:t>7</w:t>
      </w:r>
      <w:r>
        <w:rPr>
          <w:rFonts w:ascii="宋体" w:eastAsia="宋体" w:hint="eastAsia"/>
        </w:rPr>
        <w:t>系列材料来说，孔洞尺寸</w:t>
      </w:r>
      <w:r>
        <w:t>(</w:t>
      </w:r>
      <w:r>
        <w:rPr>
          <w:spacing w:val="0"/>
        </w:rPr>
        <w:t xml:space="preserve">&lt;</w:t>
      </w:r>
      <w:r>
        <w:t>0.7</w:t>
      </w:r>
      <w:r>
        <w:rPr>
          <w:spacing w:val="3"/>
        </w:rPr>
        <w:t> </w:t>
      </w:r>
      <w:r>
        <w:t>nm</w:t>
      </w:r>
      <w:r>
        <w:t>)</w:t>
      </w:r>
      <w:r>
        <w:rPr>
          <w:rFonts w:ascii="宋体" w:eastAsia="宋体" w:hint="eastAsia"/>
        </w:rPr>
        <w:t>远小于介孔尺度，其氮气吸附行为显然</w:t>
      </w:r>
      <w:r>
        <w:rPr>
          <w:rFonts w:ascii="宋体" w:eastAsia="宋体" w:hint="eastAsia"/>
        </w:rPr>
        <w:t>不能用毛细凝聚效应来解释。呼吸效应或者开关效应</w:t>
      </w:r>
      <w:r>
        <w:rPr>
          <w:vertAlign w:val="superscript"/>
          /&gt;
        </w:rPr>
        <w:t>10</w:t>
      </w:r>
      <w:r>
        <w:rPr>
          <w:rFonts w:ascii="宋体" w:eastAsia="宋体" w:hint="eastAsia"/>
        </w:rPr>
        <w:t>在柔性的金属有机骨架上面已经被观测到，</w:t>
      </w:r>
      <w:r>
        <w:t>A@</w:t>
      </w:r>
      <w:r>
        <w:rPr>
          <w:b/>
        </w:rPr>
        <w:t>7</w:t>
      </w:r>
      <w:r w:rsidR="001852F3">
        <w:rPr>
          <w:b/>
        </w:rPr>
        <w:t xml:space="preserve">  </w:t>
      </w:r>
      <w:r>
        <w:rPr>
          <w:rFonts w:ascii="宋体" w:eastAsia="宋体" w:hint="eastAsia"/>
        </w:rPr>
        <w:t>系列在相对压力较高条件下的二次吸附行为很可能是由这种效应导致的。</w:t>
      </w:r>
    </w:p>
    <w:p w:rsidR="0018722C">
      <w:pPr>
        <w:topLinePunct/>
      </w:pPr>
      <w:r>
        <w:rPr>
          <w:rFonts w:cstheme="minorBidi" w:hAnsiTheme="minorHAnsi" w:eastAsiaTheme="minorHAnsi" w:asciiTheme="minorHAnsi" w:ascii="Calibri"/>
        </w:rPr>
        <w:t>128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728;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pStyle w:val="BodyText"/>
        <w:spacing w:line="338" w:lineRule="auto" w:before="51"/>
        <w:ind w:leftChars="0" w:left="518"/>
        <w:rPr>
          <w:rFonts w:ascii="宋体" w:eastAsia="宋体" w:hint="eastAsia"/>
        </w:rPr>
        <w:topLinePunct/>
      </w:pPr>
      <w:r>
        <w:rPr>
          <w:position w:val="1"/>
        </w:rPr>
        <w:t>[Zn</w:t>
      </w:r>
      <w:r>
        <w:rPr>
          <w:sz w:val="16"/>
        </w:rPr>
        <w:t>3</w:t>
      </w:r>
      <w:r>
        <w:rPr>
          <w:position w:val="1"/>
        </w:rPr>
        <w:t>(AmTAZ)</w:t>
      </w:r>
      <w:r w:rsidR="004B696B">
        <w:rPr>
          <w:position w:val="1"/>
        </w:rPr>
        <w:t xml:space="preserve"> </w:t>
      </w:r>
      <w:r>
        <w:rPr>
          <w:sz w:val="16"/>
        </w:rPr>
        <w:t>3</w:t>
      </w:r>
      <w:r>
        <w:rPr>
          <w:position w:val="1"/>
        </w:rPr>
        <w:t>S</w:t>
      </w:r>
      <w:r>
        <w:rPr>
          <w:position w:val="1"/>
        </w:rPr>
        <w:t>]</w:t>
      </w:r>
      <w:r>
        <w:rPr>
          <w:position w:val="1"/>
        </w:rPr>
        <w:t>(NO</w:t>
      </w:r>
      <w:r>
        <w:rPr>
          <w:sz w:val="16"/>
        </w:rPr>
        <w:t>3</w:t>
      </w:r>
      <w:r>
        <w:rPr>
          <w:position w:val="1"/>
        </w:rPr>
        <w:t>)(H</w:t>
      </w:r>
      <w:r>
        <w:rPr>
          <w:sz w:val="16"/>
        </w:rPr>
        <w:t>2</w:t>
      </w:r>
      <w:r>
        <w:rPr>
          <w:position w:val="1"/>
        </w:rPr>
        <w:t>O)</w:t>
      </w:r>
      <w:r w:rsidR="004B696B">
        <w:rPr>
          <w:position w:val="1"/>
        </w:rPr>
        <w:t xml:space="preserve"> </w:t>
      </w:r>
      <w:r>
        <w:rPr>
          <w:position w:val="10"/>
          <w:sz w:val="16"/>
        </w:rPr>
        <w:t>9</w:t>
      </w:r>
      <w:r>
        <w:rPr>
          <w:rFonts w:ascii="宋体" w:eastAsia="宋体" w:hint="eastAsia"/>
          <w:spacing w:val="-19"/>
          <w:position w:val="1"/>
        </w:rPr>
        <w:t>同</w:t>
      </w:r>
      <w:r>
        <w:rPr>
          <w:position w:val="1"/>
        </w:rPr>
        <w:t>A@</w:t>
      </w:r>
      <w:r>
        <w:rPr>
          <w:b/>
          <w:position w:val="1"/>
        </w:rPr>
        <w:t>7</w:t>
      </w:r>
      <w:r>
        <w:rPr>
          <w:rFonts w:ascii="宋体" w:eastAsia="宋体" w:hint="eastAsia"/>
          <w:spacing w:val="-10"/>
          <w:position w:val="1"/>
        </w:rPr>
        <w:t>系列的</w:t>
      </w:r>
      <w:r>
        <w:rPr>
          <w:position w:val="1"/>
        </w:rPr>
        <w:t>MOFs</w:t>
      </w:r>
      <w:r>
        <w:rPr>
          <w:rFonts w:ascii="宋体" w:eastAsia="宋体" w:hint="eastAsia"/>
          <w:position w:val="1"/>
        </w:rPr>
        <w:t>具有类似的构筑单元和相同的拓扑网络，</w:t>
      </w:r>
      <w:r w:rsidR="001852F3">
        <w:rPr>
          <w:rFonts w:ascii="宋体" w:eastAsia="宋体" w:hint="eastAsia"/>
          <w:position w:val="1"/>
        </w:rPr>
        <w:t xml:space="preserve">而</w:t>
      </w:r>
      <w:r>
        <w:rPr>
          <w:position w:val="1"/>
        </w:rPr>
        <w:t>[Zn</w:t>
      </w:r>
      <w:r>
        <w:rPr>
          <w:sz w:val="16"/>
        </w:rPr>
        <w:t>3</w:t>
      </w:r>
      <w:r>
        <w:rPr>
          <w:position w:val="1"/>
        </w:rPr>
        <w:t>(AmTAZ)</w:t>
      </w:r>
      <w:r w:rsidR="004B696B">
        <w:rPr>
          <w:position w:val="1"/>
        </w:rPr>
        <w:t xml:space="preserve"> </w:t>
      </w:r>
      <w:r>
        <w:rPr>
          <w:sz w:val="16"/>
        </w:rPr>
        <w:t>3</w:t>
      </w:r>
      <w:r>
        <w:rPr>
          <w:position w:val="1"/>
        </w:rPr>
        <w:t>S</w:t>
      </w:r>
      <w:r>
        <w:rPr>
          <w:position w:val="1"/>
        </w:rPr>
        <w:t>]</w:t>
      </w:r>
      <w:r>
        <w:rPr>
          <w:position w:val="1"/>
        </w:rPr>
        <w:t>(NO</w:t>
      </w:r>
      <w:r>
        <w:rPr>
          <w:sz w:val="16"/>
        </w:rPr>
        <w:t>3</w:t>
      </w:r>
      <w:r>
        <w:rPr>
          <w:position w:val="1"/>
        </w:rPr>
        <w:t>)(H</w:t>
      </w:r>
      <w:r>
        <w:rPr>
          <w:sz w:val="16"/>
        </w:rPr>
        <w:t>2</w:t>
      </w:r>
      <w:r>
        <w:rPr>
          <w:position w:val="1"/>
        </w:rPr>
        <w:t>O)</w:t>
      </w:r>
      <w:r w:rsidR="004B696B">
        <w:rPr>
          <w:position w:val="1"/>
        </w:rPr>
        <w:t xml:space="preserve"> </w:t>
      </w:r>
      <w:r>
        <w:rPr>
          <w:position w:val="10"/>
          <w:sz w:val="16"/>
        </w:rPr>
        <w:t>9</w:t>
      </w:r>
      <w:r>
        <w:rPr>
          <w:rFonts w:ascii="宋体" w:eastAsia="宋体" w:hint="eastAsia"/>
          <w:spacing w:val="-2"/>
          <w:position w:val="1"/>
        </w:rPr>
        <w:t>在吸附有机溶剂的研究中也呈现出柔性结构的特征，考虑到</w:t>
      </w:r>
      <w:r>
        <w:rPr>
          <w:spacing w:val="-2"/>
          <w:position w:val="1"/>
        </w:rPr>
        <w:t>A@</w:t>
      </w:r>
      <w:r>
        <w:rPr>
          <w:b/>
          <w:spacing w:val="-2"/>
          <w:position w:val="1"/>
        </w:rPr>
        <w:t>7</w:t>
      </w:r>
      <w:r>
        <w:rPr>
          <w:rFonts w:ascii="宋体" w:eastAsia="宋体" w:hint="eastAsia"/>
          <w:spacing w:val="-10"/>
          <w:position w:val="1"/>
        </w:rPr>
        <w:t>中的</w:t>
      </w:r>
      <w:r>
        <w:rPr>
          <w:position w:val="1"/>
        </w:rPr>
        <w:t>4-</w:t>
      </w:r>
      <w:r>
        <w:rPr>
          <w:rFonts w:ascii="宋体" w:eastAsia="宋体" w:hint="eastAsia"/>
          <w:position w:val="1"/>
        </w:rPr>
        <w:t>吡唑甲酸配体的柔性要比</w:t>
      </w:r>
      <w:r>
        <w:rPr>
          <w:position w:val="1"/>
        </w:rPr>
        <w:t>[Zn</w:t>
      </w:r>
      <w:r>
        <w:rPr>
          <w:sz w:val="16"/>
        </w:rPr>
        <w:t>3</w:t>
      </w:r>
      <w:r>
        <w:rPr>
          <w:position w:val="1"/>
        </w:rPr>
        <w:t>(AmTAZ)</w:t>
      </w:r>
      <w:r w:rsidR="004B696B">
        <w:rPr>
          <w:position w:val="1"/>
        </w:rPr>
        <w:t xml:space="preserve"> </w:t>
      </w:r>
      <w:r>
        <w:rPr>
          <w:sz w:val="16"/>
        </w:rPr>
        <w:t>3</w:t>
      </w:r>
      <w:r>
        <w:rPr>
          <w:position w:val="1"/>
        </w:rPr>
        <w:t>S</w:t>
      </w:r>
      <w:r>
        <w:rPr>
          <w:position w:val="1"/>
        </w:rPr>
        <w:t>]</w:t>
      </w:r>
      <w:r>
        <w:rPr>
          <w:position w:val="1"/>
        </w:rPr>
        <w:t>(NO</w:t>
      </w:r>
      <w:r>
        <w:rPr>
          <w:sz w:val="16"/>
        </w:rPr>
        <w:t>3</w:t>
      </w:r>
      <w:r>
        <w:rPr>
          <w:position w:val="1"/>
        </w:rPr>
        <w:t>)(H</w:t>
      </w:r>
      <w:r>
        <w:rPr>
          <w:sz w:val="16"/>
        </w:rPr>
        <w:t>2</w:t>
      </w:r>
      <w:r>
        <w:rPr>
          <w:position w:val="1"/>
        </w:rPr>
        <w:t>O)</w:t>
      </w:r>
      <w:r w:rsidR="004B696B">
        <w:rPr>
          <w:position w:val="1"/>
        </w:rPr>
        <w:t xml:space="preserve"> </w:t>
      </w:r>
      <w:r>
        <w:rPr>
          <w:position w:val="10"/>
          <w:sz w:val="16"/>
        </w:rPr>
        <w:t>9</w:t>
      </w:r>
      <w:r>
        <w:rPr>
          <w:rFonts w:ascii="宋体" w:eastAsia="宋体" w:hint="eastAsia"/>
          <w:spacing w:val="-6"/>
          <w:position w:val="1"/>
        </w:rPr>
        <w:t>中所用的</w:t>
      </w:r>
      <w:r>
        <w:rPr>
          <w:position w:val="1"/>
        </w:rPr>
        <w:t>1, 2</w:t>
      </w:r>
      <w:r>
        <w:rPr>
          <w:position w:val="1"/>
        </w:rPr>
        <w:t>,</w:t>
      </w:r>
      <w:r>
        <w:rPr>
          <w:position w:val="1"/>
        </w:rPr>
        <w:t> 4-</w:t>
      </w:r>
      <w:r>
        <w:rPr>
          <w:rFonts w:ascii="宋体" w:eastAsia="宋体" w:hint="eastAsia"/>
          <w:position w:val="1"/>
        </w:rPr>
        <w:t>三氮唑</w:t>
      </w:r>
      <w:r>
        <w:rPr>
          <w:rFonts w:ascii="宋体" w:eastAsia="宋体" w:hint="eastAsia"/>
        </w:rPr>
        <w:t>更</w:t>
      </w:r>
      <w:r>
        <w:rPr>
          <w:rFonts w:ascii="宋体" w:eastAsia="宋体" w:hint="eastAsia"/>
          <w:spacing w:val="-6"/>
        </w:rPr>
        <w:t>强，我们把</w:t>
      </w:r>
      <w:r>
        <w:t>A@</w:t>
      </w:r>
      <w:r>
        <w:rPr>
          <w:b/>
        </w:rPr>
        <w:t>7</w:t>
      </w:r>
      <w:r>
        <w:rPr>
          <w:rFonts w:ascii="宋体" w:eastAsia="宋体" w:hint="eastAsia"/>
          <w:spacing w:val="-10"/>
        </w:rPr>
        <w:t>系列</w:t>
      </w:r>
      <w:r>
        <w:t>MOFs</w:t>
      </w:r>
      <w:r>
        <w:rPr>
          <w:rFonts w:ascii="宋体" w:eastAsia="宋体" w:hint="eastAsia"/>
        </w:rPr>
        <w:t>对氮气的这种吸附行为归结为结构的柔性也是合理的。</w:t>
      </w:r>
    </w:p>
    <w:p w:rsidR="00000000">
      <w:pPr>
        <w:pStyle w:val="aff7"/>
        <w:spacing w:line="240" w:lineRule="atLeast"/>
        <w:topLinePunct/>
      </w:pPr>
      <w:r>
        <w:drawing>
          <wp:inline>
            <wp:extent cx="5551459" cy="2621279"/>
            <wp:effectExtent l="0" t="0" r="0" b="0"/>
            <wp:docPr id="199" name="image114.jpeg" descr=""/>
            <wp:cNvGraphicFramePr>
              <a:graphicFrameLocks noChangeAspect="1"/>
            </wp:cNvGraphicFramePr>
            <a:graphic>
              <a:graphicData uri="http://schemas.openxmlformats.org/drawingml/2006/picture">
                <pic:pic>
                  <pic:nvPicPr>
                    <pic:cNvPr id="200" name="image114.jpeg"/>
                    <pic:cNvPicPr/>
                  </pic:nvPicPr>
                  <pic:blipFill>
                    <a:blip r:embed="rId309" cstate="print"/>
                    <a:stretch>
                      <a:fillRect/>
                    </a:stretch>
                  </pic:blipFill>
                  <pic:spPr>
                    <a:xfrm>
                      <a:off x="0" y="0"/>
                      <a:ext cx="5551459" cy="2621279"/>
                    </a:xfrm>
                    <a:prstGeom prst="rect">
                      <a:avLst/>
                    </a:prstGeom>
                  </pic:spPr>
                </pic:pic>
              </a:graphicData>
            </a:graphic>
          </wp:inline>
        </w:drawing>
      </w:r>
    </w:p>
    <w:p w:rsidR="0018722C">
      <w:pPr>
        <w:pStyle w:val="a9"/>
        <w:topLinePunct/>
      </w:pPr>
      <w:r>
        <w:rPr>
          <w:rFonts w:ascii="宋体" w:eastAsia="宋体" w:hint="eastAsia"/>
        </w:rPr>
        <w:t xml:space="preserve">图</w:t>
      </w:r>
      <w:r>
        <w:t xml:space="preserve">5</w:t>
      </w:r>
      <w:r>
        <w:t>.</w:t>
      </w:r>
      <w:r>
        <w:t xml:space="preserve">6</w:t>
      </w:r>
      <w:r>
        <w:t xml:space="preserve">  </w:t>
      </w:r>
      <w:r w:rsidP="AA7D325B">
        <w:t>(</w:t>
      </w:r>
      <w:r>
        <w:t xml:space="preserve">a</w:t>
      </w:r>
      <w:r w:rsidP="AA7D325B">
        <w:t>)</w:t>
      </w:r>
      <w:r/>
      <w:r>
        <w:rPr>
          <w:rFonts w:ascii="宋体" w:eastAsia="宋体" w:hint="eastAsia"/>
        </w:rPr>
        <w:t xml:space="preserve">活化后的</w:t>
      </w:r>
      <w:r>
        <w:t xml:space="preserve">A@</w:t>
      </w:r>
      <w:r>
        <w:rPr>
          <w:b/>
        </w:rPr>
        <w:t xml:space="preserve">7 </w:t>
      </w:r>
      <w:r>
        <w:t xml:space="preserve">X</w:t>
      </w:r>
      <w:r>
        <w:rPr>
          <w:rFonts w:ascii="宋体" w:eastAsia="宋体" w:hint="eastAsia"/>
        </w:rPr>
        <w:t xml:space="preserve">射线粉末衍射图，</w:t>
      </w:r>
      <w:r>
        <w:t xml:space="preserve">(</w:t>
      </w:r>
      <w:r>
        <w:rPr>
          <w:spacing w:val="-2"/>
        </w:rPr>
        <w:t xml:space="preserve">b</w:t>
      </w:r>
      <w:r>
        <w:t xml:space="preserve">)</w:t>
      </w:r>
      <w:r>
        <w:t xml:space="preserve"> </w:t>
      </w:r>
      <w:r>
        <w:t xml:space="preserve">A@</w:t>
      </w:r>
      <w:r>
        <w:rPr>
          <w:b/>
        </w:rPr>
        <w:t xml:space="preserve">7</w:t>
      </w:r>
      <w:r>
        <w:rPr>
          <w:rFonts w:ascii="宋体" w:eastAsia="宋体" w:hint="eastAsia"/>
        </w:rPr>
        <w:t xml:space="preserve">在</w:t>
      </w:r>
      <w:r>
        <w:t xml:space="preserve">77 K</w:t>
      </w:r>
      <w:r>
        <w:rPr>
          <w:rFonts w:ascii="宋体" w:eastAsia="宋体" w:hint="eastAsia"/>
        </w:rPr>
        <w:t xml:space="preserve">对氮气的等温吸附曲线</w:t>
      </w:r>
      <w:r w:rsidP="AA7D325B">
        <w:t>,</w:t>
      </w:r>
      <w:r>
        <w:t xml:space="preserve"> </w:t>
      </w:r>
      <w:r>
        <w:rPr>
          <w:rFonts w:ascii="宋体" w:eastAsia="宋体" w:hint="eastAsia"/>
        </w:rPr>
        <w:t xml:space="preserve">实心点：吸附，空心点：脱附</w:t>
      </w:r>
    </w:p>
    <w:p w:rsidR="0018722C">
      <w:pPr>
        <w:pStyle w:val="a9"/>
        <w:topLinePunct/>
      </w:pPr>
      <w:r>
        <w:t xml:space="preserve">Fig.</w:t>
      </w:r>
      <w:r>
        <w:t xml:space="preserve"> </w:t>
      </w:r>
      <w:r w:rsidRPr="00DB64CE">
        <w:t>5.6</w:t>
      </w:r>
      <w:r>
        <w:t xml:space="preserve">  </w:t>
      </w:r>
      <w:r>
        <w:t xml:space="preserve">(</w:t>
      </w:r>
      <w:r>
        <w:rPr>
          <w:position w:val="1"/>
        </w:rPr>
        <w:t xml:space="preserve">a</w:t>
      </w:r>
      <w:r>
        <w:t xml:space="preserve">)</w:t>
      </w:r>
      <w:r>
        <w:t xml:space="preserve"> PXRD patterns of A@</w:t>
      </w:r>
      <w:r>
        <w:rPr>
          <w:b/>
        </w:rPr>
        <w:t xml:space="preserve">7 </w:t>
      </w:r>
      <w:r>
        <w:t xml:space="preserve">after activation at 85</w:t>
      </w:r>
      <w:r>
        <w:t xml:space="preserve">°</w:t>
      </w:r>
      <w:r>
        <w:t xml:space="preserve">C under vacuum for 48 hours, </w:t>
      </w:r>
      <w:r>
        <w:t xml:space="preserve">(</w:t>
      </w:r>
      <w:r>
        <w:rPr>
          <w:position w:val="1"/>
        </w:rPr>
        <w:t xml:space="preserve">b</w:t>
      </w:r>
      <w:r>
        <w:t xml:space="preserve">)</w:t>
      </w:r>
      <w:r>
        <w:t xml:space="preserve"> N</w:t>
      </w:r>
      <w:r>
        <w:t xml:space="preserve">2 </w:t>
      </w:r>
      <w:r>
        <w:t xml:space="preserve">adsorption of A@</w:t>
      </w:r>
      <w:r>
        <w:rPr>
          <w:b/>
        </w:rPr>
        <w:t xml:space="preserve">7 </w:t>
      </w:r>
      <w:r>
        <w:t xml:space="preserve">at 77K. Filled shapes: adsorption. Open shapes: desorption</w:t>
      </w:r>
    </w:p>
    <w:p w:rsidR="0018722C">
      <w:pPr>
        <w:topLinePunct/>
      </w:pPr>
      <w:r>
        <w:t>N</w:t>
      </w:r>
      <w:r>
        <w:t>2</w:t>
      </w:r>
      <w:r>
        <w:rPr>
          <w:rFonts w:ascii="宋体" w:hAnsi="宋体" w:eastAsia="宋体" w:hint="eastAsia"/>
        </w:rPr>
        <w:t>吸附结果表明，框架外阳离子的交换很明显的改变了配合物</w:t>
      </w:r>
      <w:r>
        <w:t>A@</w:t>
      </w:r>
      <w:r>
        <w:rPr>
          <w:b/>
        </w:rPr>
        <w:t>7</w:t>
      </w:r>
      <w:r>
        <w:rPr>
          <w:rFonts w:ascii="宋体" w:hAnsi="宋体" w:eastAsia="宋体" w:hint="eastAsia"/>
        </w:rPr>
        <w:t>的吸附性质，也</w:t>
      </w:r>
      <w:r>
        <w:rPr>
          <w:rFonts w:ascii="宋体" w:hAnsi="宋体" w:eastAsia="宋体" w:hint="eastAsia"/>
        </w:rPr>
        <w:t>意味着孔洞性质的改变。利用</w:t>
      </w:r>
      <w:r>
        <w:t>77 K</w:t>
      </w:r>
      <w:r/>
      <w:r>
        <w:rPr>
          <w:rFonts w:ascii="宋体" w:hAnsi="宋体" w:eastAsia="宋体" w:hint="eastAsia"/>
        </w:rPr>
        <w:t>下</w:t>
      </w:r>
      <w:r>
        <w:t>A@</w:t>
      </w:r>
      <w:r>
        <w:rPr>
          <w:b/>
        </w:rPr>
        <w:t>7</w:t>
      </w:r>
      <w:r>
        <w:rPr>
          <w:rFonts w:ascii="宋体" w:hAnsi="宋体" w:eastAsia="宋体" w:hint="eastAsia"/>
        </w:rPr>
        <w:t>系列</w:t>
      </w:r>
      <w:r>
        <w:t>MOFs</w:t>
      </w:r>
      <w:r/>
      <w:r>
        <w:rPr>
          <w:rFonts w:ascii="宋体" w:hAnsi="宋体" w:eastAsia="宋体" w:hint="eastAsia"/>
        </w:rPr>
        <w:t>第一步的氮气吸附数据，应用</w:t>
      </w:r>
      <w:r>
        <w:t>Saito-Foley</w:t>
      </w:r>
      <w:r>
        <w:rPr>
          <w:rFonts w:ascii="宋体" w:hAnsi="宋体" w:eastAsia="宋体" w:hint="eastAsia"/>
        </w:rPr>
        <w:t>方法</w:t>
      </w:r>
      <w:r>
        <w:t>11</w:t>
      </w:r>
      <w:r>
        <w:rPr>
          <w:rFonts w:ascii="宋体" w:hAnsi="宋体" w:eastAsia="宋体" w:hint="eastAsia"/>
        </w:rPr>
        <w:t>得出的配合物孔径分析</w:t>
      </w:r>
      <w:r>
        <w:t>（</w:t>
      </w:r>
      <w:r>
        <w:rPr>
          <w:rFonts w:ascii="宋体" w:hAnsi="宋体" w:eastAsia="宋体" w:hint="eastAsia"/>
          <w:spacing w:val="-10"/>
        </w:rPr>
        <w:t>图</w:t>
      </w:r>
      <w:r>
        <w:t>5.7</w:t>
      </w:r>
      <w:r>
        <w:t>）</w:t>
      </w:r>
      <w:r>
        <w:rPr>
          <w:rFonts w:ascii="宋体" w:hAnsi="宋体" w:eastAsia="宋体" w:hint="eastAsia"/>
        </w:rPr>
        <w:t>表明，经过阳离子交换后，配合物</w:t>
      </w:r>
      <w:r>
        <w:t>A@</w:t>
      </w:r>
      <w:r>
        <w:rPr>
          <w:b/>
        </w:rPr>
        <w:t>7</w:t>
      </w:r>
      <w:r>
        <w:rPr>
          <w:rFonts w:ascii="宋体" w:hAnsi="宋体" w:eastAsia="宋体" w:hint="eastAsia"/>
        </w:rPr>
        <w:t>中的孔径分布发生了明显的改变，从平均孔径看，</w:t>
      </w:r>
      <w:r>
        <w:t>Et</w:t>
      </w:r>
      <w:r>
        <w:t>3</w:t>
      </w:r>
      <w:r>
        <w:t>NH@</w:t>
      </w:r>
      <w:r>
        <w:rPr>
          <w:b/>
        </w:rPr>
        <w:t>7 </w:t>
      </w:r>
      <w:r>
        <w:t>(</w:t>
      </w:r>
      <w:r>
        <w:rPr>
          <w:position w:val="1"/>
        </w:rPr>
        <w:t xml:space="preserve">4.53</w:t>
      </w:r>
      <w:r>
        <w:t>)</w:t>
      </w:r>
      <w:r>
        <w:t xml:space="preserve"> </w:t>
      </w:r>
      <w:r>
        <w:rPr>
          <w:b/>
        </w:rPr>
        <w:t>&lt;</w:t>
      </w:r>
      <w:r>
        <w:t>Mg@</w:t>
      </w:r>
      <w:r>
        <w:rPr>
          <w:b/>
        </w:rPr>
        <w:t>7 </w:t>
      </w:r>
      <w:r>
        <w:t>(</w:t>
      </w:r>
      <w:r>
        <w:rPr>
          <w:position w:val="1"/>
        </w:rPr>
        <w:t xml:space="preserve">4.97</w:t>
      </w:r>
      <w:r>
        <w:t>)</w:t>
      </w:r>
      <w:r>
        <w:t xml:space="preserve"> </w:t>
      </w:r>
      <w:r>
        <w:rPr>
          <w:b/>
        </w:rPr>
        <w:t>&lt;</w:t>
      </w:r>
      <w:r>
        <w:t>Me</w:t>
      </w:r>
      <w:r>
        <w:t>3</w:t>
      </w:r>
      <w:r>
        <w:t>NH@</w:t>
      </w:r>
      <w:r>
        <w:rPr>
          <w:b/>
        </w:rPr>
        <w:t>7 </w:t>
      </w:r>
      <w:r>
        <w:t>(</w:t>
      </w:r>
      <w:r>
        <w:rPr>
          <w:position w:val="1"/>
        </w:rPr>
        <w:t xml:space="preserve">5.27</w:t>
      </w:r>
      <w:r>
        <w:t>)</w:t>
      </w:r>
      <w:r>
        <w:t xml:space="preserve"> </w:t>
      </w:r>
      <w:r>
        <w:rPr>
          <w:b/>
        </w:rPr>
        <w:t>&lt;</w:t>
      </w:r>
      <w:r>
        <w:t>Li@</w:t>
      </w:r>
      <w:r>
        <w:rPr>
          <w:b/>
        </w:rPr>
        <w:t>7 </w:t>
      </w:r>
      <w:r>
        <w:t>(</w:t>
      </w:r>
      <w:r>
        <w:rPr>
          <w:position w:val="1"/>
        </w:rPr>
        <w:t xml:space="preserve">5.90</w:t>
      </w:r>
      <w:r>
        <w:t>)</w:t>
      </w:r>
      <w:r>
        <w:t xml:space="preserve"> </w:t>
      </w:r>
      <w:r>
        <w:rPr>
          <w:b/>
        </w:rPr>
        <w:t>&lt;</w:t>
      </w:r>
      <w:r>
        <w:t>NH</w:t>
      </w:r>
      <w:r>
        <w:t>4</w:t>
      </w:r>
      <w:r>
        <w:t>@</w:t>
      </w:r>
      <w:r>
        <w:rPr>
          <w:b/>
        </w:rPr>
        <w:t>7 </w:t>
      </w:r>
      <w:r>
        <w:t>(</w:t>
      </w:r>
      <w:r>
        <w:rPr>
          <w:position w:val="1"/>
        </w:rPr>
        <w:t xml:space="preserve">7.16</w:t>
      </w:r>
      <w:r>
        <w:t>)</w:t>
      </w:r>
      <w:r>
        <w:t xml:space="preserve"> </w:t>
      </w:r>
      <w:r>
        <w:rPr>
          <w:b/>
        </w:rPr>
        <w:t>&lt;</w:t>
      </w:r>
      <w:r>
        <w:t>Tb@</w:t>
      </w:r>
      <w:r>
        <w:rPr>
          <w:b/>
        </w:rPr>
        <w:t>7 </w:t>
      </w:r>
      <w:r>
        <w:t>(</w:t>
      </w:r>
      <w:r>
        <w:rPr>
          <w:position w:val="1"/>
        </w:rPr>
        <w:t xml:space="preserve">7.40</w:t>
      </w:r>
      <w:r>
        <w:t>)</w:t>
      </w:r>
      <w:r>
        <w:rPr>
          <w:rFonts w:ascii="宋体" w:hAnsi="宋体" w:eastAsia="宋体" w:hint="eastAsia"/>
        </w:rPr>
        <w:t>，基本上可以和所交</w:t>
      </w:r>
    </w:p>
    <w:p w:rsidR="0018722C">
      <w:pPr>
        <w:topLinePunct/>
      </w:pPr>
      <w:r>
        <w:rPr>
          <w:rFonts w:ascii="宋体" w:eastAsia="宋体" w:hint="eastAsia"/>
        </w:rPr>
        <w:t>换的阳离子的体积和交换程度联系在一起。</w:t>
      </w:r>
    </w:p>
    <w:p w:rsidR="0018722C">
      <w:pPr>
        <w:keepNext/>
        <w:topLinePunct/>
      </w:pPr>
      <w:r>
        <w:rPr>
          <w:rFonts w:cstheme="minorBidi" w:hAnsiTheme="minorHAnsi" w:eastAsiaTheme="minorHAnsi" w:asciiTheme="minorHAnsi" w:ascii="Calibri"/>
        </w:rPr>
        <w:t>129</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776;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aff7"/>
        <w:topLinePunct/>
      </w:pPr>
      <w:r>
        <w:rPr>
          <w:kern w:val="2"/>
          <w:sz w:val="22"/>
          <w:szCs w:val="22"/>
          <w:rFonts w:cstheme="minorBidi" w:hAnsiTheme="minorHAnsi" w:eastAsiaTheme="minorHAnsi" w:asciiTheme="minorHAnsi"/>
        </w:rPr>
        <w:drawing>
          <wp:inline>
            <wp:extent cx="4476597" cy="3463861"/>
            <wp:effectExtent l="0" t="0" r="0" b="0"/>
            <wp:docPr id="201" name="image115.jpeg" descr=""/>
            <wp:cNvGraphicFramePr>
              <a:graphicFrameLocks noChangeAspect="1"/>
            </wp:cNvGraphicFramePr>
            <a:graphic>
              <a:graphicData uri="http://schemas.openxmlformats.org/drawingml/2006/picture">
                <pic:pic>
                  <pic:nvPicPr>
                    <pic:cNvPr id="202" name="image115.jpeg"/>
                    <pic:cNvPicPr/>
                  </pic:nvPicPr>
                  <pic:blipFill>
                    <a:blip r:embed="rId312" cstate="print"/>
                    <a:stretch>
                      <a:fillRect/>
                    </a:stretch>
                  </pic:blipFill>
                  <pic:spPr>
                    <a:xfrm>
                      <a:off x="0" y="0"/>
                      <a:ext cx="4476597" cy="3463861"/>
                    </a:xfrm>
                    <a:prstGeom prst="rect">
                      <a:avLst/>
                    </a:prstGeom>
                  </pic:spPr>
                </pic:pic>
              </a:graphicData>
            </a:graphic>
          </wp:inline>
        </w:drawing>
      </w:r>
    </w:p>
    <w:p w:rsidR="0018722C">
      <w:pPr>
        <w:pStyle w:val="a9"/>
        <w:topLinePunct/>
      </w:pPr>
      <w:r>
        <w:rPr>
          <w:rFonts w:ascii="宋体" w:eastAsia="宋体" w:hint="eastAsia"/>
        </w:rPr>
        <w:t>图</w:t>
      </w:r>
      <w:r>
        <w:t>5</w:t>
      </w:r>
      <w:r>
        <w:t>.</w:t>
      </w:r>
      <w:r>
        <w:t>7</w:t>
      </w:r>
      <w:r>
        <w:t xml:space="preserve">  </w:t>
      </w:r>
      <w:r/>
      <w:r>
        <w:rPr>
          <w:rFonts w:ascii="宋体" w:eastAsia="宋体" w:hint="eastAsia"/>
        </w:rPr>
        <w:t>利用</w:t>
      </w:r>
      <w:r>
        <w:t>77 K</w:t>
      </w:r>
      <w:r w:rsidP="AA7D325B">
        <w:rPr>
          <w:rFonts w:ascii="宋体" w:eastAsia="宋体" w:hint="eastAsia"/>
        </w:rPr>
        <w:t>，</w:t>
      </w:r>
      <w:r>
        <w:t>P</w:t>
      </w:r>
      <w:r>
        <w:t>/</w:t>
      </w:r>
      <w:r>
        <w:t>P</w:t>
      </w:r>
      <w:r>
        <w:t>0 </w:t>
      </w:r>
      <w:r>
        <w:t>&lt;</w:t>
      </w:r>
      <w:r>
        <w:t>0.6 atm</w:t>
      </w:r>
      <w:r>
        <w:rPr>
          <w:rFonts w:ascii="宋体" w:eastAsia="宋体" w:hint="eastAsia"/>
        </w:rPr>
        <w:t>下的</w:t>
      </w:r>
      <w:r>
        <w:t>N</w:t>
      </w:r>
      <w:r>
        <w:t>2</w:t>
      </w:r>
      <w:r>
        <w:rPr>
          <w:rFonts w:ascii="宋体" w:eastAsia="宋体" w:hint="eastAsia"/>
        </w:rPr>
        <w:t>吸附数据通过</w:t>
      </w:r>
      <w:r>
        <w:t>Saito-Foley</w:t>
      </w:r>
      <w:r>
        <w:rPr>
          <w:rFonts w:ascii="宋体" w:eastAsia="宋体" w:hint="eastAsia"/>
        </w:rPr>
        <w:t>方法计算的</w:t>
      </w:r>
      <w:r>
        <w:t>A@</w:t>
      </w:r>
      <w:r>
        <w:rPr>
          <w:b/>
        </w:rPr>
        <w:t>7</w:t>
      </w:r>
      <w:r>
        <w:rPr>
          <w:rFonts w:ascii="宋体" w:eastAsia="宋体" w:hint="eastAsia"/>
        </w:rPr>
        <w:t>系列</w:t>
      </w:r>
      <w:r>
        <w:rPr>
          <w:rFonts w:ascii="宋体" w:eastAsia="宋体" w:hint="eastAsia"/>
        </w:rPr>
        <w:t>配合物的孔径分布</w:t>
      </w:r>
    </w:p>
    <w:p w:rsidR="0018722C">
      <w:pPr>
        <w:pStyle w:val="a9"/>
        <w:topLinePunct/>
      </w:pPr>
      <w:r>
        <w:t>Fig.</w:t>
      </w:r>
      <w:r>
        <w:t xml:space="preserve"> </w:t>
      </w:r>
      <w:r w:rsidRPr="00DB64CE">
        <w:t>5.7</w:t>
      </w:r>
      <w:r>
        <w:t xml:space="preserve">  </w:t>
      </w:r>
      <w:r w:rsidRPr="00DB64CE">
        <w:t>Pore size distribution of A@</w:t>
      </w:r>
      <w:r>
        <w:rPr>
          <w:b/>
        </w:rPr>
        <w:t>7 </w:t>
      </w:r>
      <w:r>
        <w:t>calculated from Saito-Foley method using using data of </w:t>
      </w:r>
      <w:r>
        <w:t>N</w:t>
      </w:r>
      <w:r>
        <w:t>2 </w:t>
      </w:r>
      <w:r>
        <w:t>adsorption at 77K recorded at P</w:t>
      </w:r>
      <w:r>
        <w:t>/</w:t>
      </w:r>
      <w:r>
        <w:t>P</w:t>
      </w:r>
      <w:r>
        <w:t>0 </w:t>
      </w:r>
      <w:r>
        <w:t>&lt;</w:t>
      </w:r>
      <w:r w:rsidR="004B696B">
        <w:t>0.6 atm</w:t>
      </w:r>
    </w:p>
    <w:p w:rsidR="0018722C">
      <w:pPr>
        <w:topLinePunct/>
      </w:pPr>
      <w:r>
        <w:rPr>
          <w:rFonts w:ascii="宋体" w:eastAsia="宋体" w:hint="eastAsia"/>
        </w:rPr>
        <w:t>温室气体二氧化碳的捕获和储存也是当前</w:t>
      </w:r>
      <w:r>
        <w:t>MOFs</w:t>
      </w:r>
      <w:r/>
      <w:r>
        <w:rPr>
          <w:rFonts w:ascii="宋体" w:eastAsia="宋体" w:hint="eastAsia"/>
        </w:rPr>
        <w:t>材料的一个研究热点，对于燃烧后二</w:t>
      </w:r>
      <w:r>
        <w:rPr>
          <w:rFonts w:ascii="宋体" w:eastAsia="宋体" w:hint="eastAsia"/>
        </w:rPr>
        <w:t>氧化碳的捕获主要是从工厂排放的烟气中吸收二氧化碳，然而该烟气中除了二氧化碳</w:t>
      </w:r>
      <w:r>
        <w:t>（</w:t>
      </w:r>
      <w:r>
        <w:rPr>
          <w:rFonts w:ascii="宋体" w:eastAsia="宋体" w:hint="eastAsia"/>
        </w:rPr>
        <w:t>约含</w:t>
      </w:r>
      <w:r>
        <w:t>15 %</w:t>
      </w:r>
      <w:r>
        <w:t>）</w:t>
      </w:r>
      <w:r>
        <w:rPr>
          <w:rFonts w:ascii="宋体" w:eastAsia="宋体" w:hint="eastAsia"/>
        </w:rPr>
        <w:t>外，还含有相当数量的氮气</w:t>
      </w:r>
      <w:r>
        <w:t>（</w:t>
      </w:r>
      <w:r>
        <w:rPr>
          <w:rFonts w:ascii="宋体" w:eastAsia="宋体" w:hint="eastAsia"/>
          <w:spacing w:val="-10"/>
        </w:rPr>
        <w:t>约含</w:t>
      </w:r>
      <w:r>
        <w:t>75</w:t>
      </w:r>
      <w:r>
        <w:rPr>
          <w:spacing w:val="-6"/>
        </w:rPr>
        <w:t> %</w:t>
      </w:r>
      <w:r>
        <w:rPr>
          <w:spacing w:val="-6"/>
        </w:rPr>
        <w:t>）</w:t>
      </w:r>
      <w:r>
        <w:rPr>
          <w:rFonts w:ascii="宋体" w:eastAsia="宋体" w:hint="eastAsia"/>
        </w:rPr>
        <w:t>，因此选择性的从烟道气中捕获二氧化碳就涉</w:t>
      </w:r>
      <w:r>
        <w:rPr>
          <w:rFonts w:ascii="宋体" w:eastAsia="宋体" w:hint="eastAsia"/>
        </w:rPr>
        <w:t>及到二氧化碳和氮气的分离问题，从热力学方面出发设计对二氧化碳有较高亲和力的材料</w:t>
      </w:r>
      <w:r>
        <w:rPr>
          <w:rFonts w:ascii="宋体" w:eastAsia="宋体" w:hint="eastAsia"/>
        </w:rPr>
        <w:t>是一个当前大家比较关注的方向，对于</w:t>
      </w:r>
      <w:r>
        <w:t>MOFs</w:t>
      </w:r>
      <w:r/>
      <w:r>
        <w:rPr>
          <w:rFonts w:ascii="宋体" w:eastAsia="宋体" w:hint="eastAsia"/>
        </w:rPr>
        <w:t>而言，主要是引入一些功能位点，如氨基，</w:t>
      </w:r>
      <w:r>
        <w:rPr>
          <w:rFonts w:ascii="宋体" w:eastAsia="宋体" w:hint="eastAsia"/>
        </w:rPr>
        <w:t>不饱和配位金属，以及分子夹等</w:t>
      </w:r>
      <w:r>
        <w:t>12</w:t>
      </w:r>
      <w:r>
        <w:rPr>
          <w:rFonts w:ascii="宋体" w:eastAsia="宋体" w:hint="eastAsia"/>
        </w:rPr>
        <w:t>。设计和合成具有阳离子交换能力的阴离子</w:t>
      </w:r>
      <w:r>
        <w:t>MOFs</w:t>
      </w:r>
      <w:r>
        <w:t>1</w:t>
      </w:r>
      <w:r/>
      <w:r>
        <w:rPr>
          <w:rFonts w:ascii="宋体" w:eastAsia="宋体" w:hint="eastAsia"/>
        </w:rPr>
        <w:t>对于</w:t>
      </w:r>
      <w:r>
        <w:rPr>
          <w:rFonts w:ascii="宋体" w:eastAsia="宋体" w:hint="eastAsia"/>
        </w:rPr>
        <w:t>选择性的吸附二氧化碳是一个行之有效的方法。在此，我们也考察了</w:t>
      </w:r>
      <w:r>
        <w:t>A@</w:t>
      </w:r>
      <w:r>
        <w:rPr>
          <w:b/>
        </w:rPr>
        <w:t>7</w:t>
      </w:r>
      <w:r>
        <w:rPr>
          <w:rFonts w:ascii="宋体" w:eastAsia="宋体" w:hint="eastAsia"/>
        </w:rPr>
        <w:t>系列材料对于二氧化碳的选择性吸附能力。</w:t>
      </w:r>
    </w:p>
    <w:p w:rsidR="0018722C">
      <w:pPr>
        <w:keepNext/>
        <w:topLinePunct/>
      </w:pPr>
      <w:r>
        <w:rPr>
          <w:rFonts w:cstheme="minorBidi" w:hAnsiTheme="minorHAnsi" w:eastAsiaTheme="minorHAnsi" w:asciiTheme="minorHAnsi" w:ascii="Calibri"/>
        </w:rPr>
        <w:t>130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824;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pStyle w:val="aff7"/>
        <w:topLinePunct/>
      </w:pPr>
      <w:r>
        <w:rPr>
          <w:kern w:val="2"/>
          <w:sz w:val="22"/>
          <w:szCs w:val="22"/>
          <w:rFonts w:cstheme="minorBidi" w:hAnsiTheme="minorHAnsi" w:eastAsiaTheme="minorHAnsi" w:asciiTheme="minorHAnsi"/>
        </w:rPr>
        <w:drawing>
          <wp:inline>
            <wp:extent cx="5954654" cy="2913887"/>
            <wp:effectExtent l="0" t="0" r="0" b="0"/>
            <wp:docPr id="203" name="image116.png" descr=""/>
            <wp:cNvGraphicFramePr>
              <a:graphicFrameLocks noChangeAspect="1"/>
            </wp:cNvGraphicFramePr>
            <a:graphic>
              <a:graphicData uri="http://schemas.openxmlformats.org/drawingml/2006/picture">
                <pic:pic>
                  <pic:nvPicPr>
                    <pic:cNvPr id="204" name="image116.png"/>
                    <pic:cNvPicPr/>
                  </pic:nvPicPr>
                  <pic:blipFill>
                    <a:blip r:embed="rId315" cstate="print"/>
                    <a:stretch>
                      <a:fillRect/>
                    </a:stretch>
                  </pic:blipFill>
                  <pic:spPr>
                    <a:xfrm>
                      <a:off x="0" y="0"/>
                      <a:ext cx="5954654" cy="2913887"/>
                    </a:xfrm>
                    <a:prstGeom prst="rect">
                      <a:avLst/>
                    </a:prstGeom>
                  </pic:spPr>
                </pic:pic>
              </a:graphicData>
            </a:graphic>
          </wp:inline>
        </w:drawing>
      </w:r>
    </w:p>
    <w:p w:rsidR="0018722C">
      <w:pPr>
        <w:topLinePunct/>
      </w:pPr>
      <w:r>
        <w:rPr>
          <w:rFonts w:ascii="宋体" w:eastAsia="宋体" w:hint="eastAsia"/>
        </w:rPr>
        <w:t xml:space="preserve"/>
      </w:r>
      <w:r>
        <w:rPr>
          <w:rFonts w:ascii="宋体" w:eastAsia="宋体" w:hint="eastAsia"/>
        </w:rPr>
        <w:t>图</w:t>
      </w:r>
      <w:r>
        <w:t xml:space="preserve">5</w:t>
      </w:r>
      <w:r>
        <w:t>.</w:t>
      </w:r>
      <w:r>
        <w:t xml:space="preserve">8</w:t>
      </w:r>
      <w:r>
        <w:t xml:space="preserve"> </w:t>
      </w:r>
      <w:r>
        <w:t xml:space="preserve">(</w:t>
      </w:r>
      <w:r>
        <w:t xml:space="preserve">a</w:t>
      </w:r>
      <w:r>
        <w:t xml:space="preserve">)</w:t>
      </w:r>
      <w:r>
        <w:t xml:space="preserve"> 273 </w:t>
      </w:r>
      <w:r>
        <w:t xml:space="preserve">K</w:t>
      </w:r>
      <w:r>
        <w:rPr>
          <w:rFonts w:ascii="宋体" w:eastAsia="宋体" w:hint="eastAsia"/>
          <w:rFonts w:ascii="宋体" w:eastAsia="宋体" w:hint="eastAsia"/>
          <w:spacing w:val="-6"/>
        </w:rPr>
        <w:t xml:space="preserve">, </w:t>
      </w:r>
      <w:r>
        <w:t xml:space="preserve">A@</w:t>
      </w:r>
      <w:r>
        <w:rPr>
          <w:b/>
        </w:rPr>
        <w:t xml:space="preserve">7</w:t>
      </w:r>
      <w:r>
        <w:rPr>
          <w:rFonts w:ascii="宋体" w:eastAsia="宋体" w:hint="eastAsia"/>
        </w:rPr>
        <w:t xml:space="preserve">对二氧化碳和氮气的吸附，实心点：二氧化碳，空心点：氮气，</w:t>
      </w:r>
    </w:p>
    <w:p w:rsidR="0018722C">
      <w:pPr>
        <w:keepNext/>
        <w:topLinePunct/>
      </w:pPr>
      <w:r>
        <w:t>（</w:t>
      </w:r>
      <w:r>
        <w:t>b</w:t>
      </w:r>
      <w:r>
        <w:t>）</w:t>
      </w:r>
      <w:r/>
      <w:r>
        <w:rPr>
          <w:rFonts w:ascii="宋体" w:eastAsia="宋体" w:hint="eastAsia"/>
        </w:rPr>
        <w:t>图</w:t>
      </w:r>
      <w:r>
        <w:t>a</w:t>
      </w:r>
      <w:r>
        <w:rPr>
          <w:rFonts w:ascii="宋体" w:eastAsia="宋体" w:hint="eastAsia"/>
        </w:rPr>
        <w:t>中相对压力低于</w:t>
      </w:r>
      <w:r>
        <w:t>0</w:t>
      </w:r>
      <w:r>
        <w:t>.</w:t>
      </w:r>
      <w:r>
        <w:t>1</w:t>
      </w:r>
      <w:r>
        <w:rPr>
          <w:rFonts w:ascii="宋体" w:eastAsia="宋体" w:hint="eastAsia"/>
        </w:rPr>
        <w:t>的二氧化碳吸附放大图</w:t>
      </w:r>
    </w:p>
    <w:p w:rsidR="0018722C">
      <w:pPr>
        <w:pStyle w:val="a9"/>
        <w:topLinePunct/>
      </w:pPr>
      <w:r>
        <w:t xml:space="preserve">Fig.</w:t>
      </w:r>
      <w:r>
        <w:t xml:space="preserve"> </w:t>
      </w:r>
      <w:r w:rsidRPr="00DB64CE">
        <w:t>5.8</w:t>
      </w:r>
      <w:r>
        <w:t xml:space="preserve">  </w:t>
      </w:r>
      <w:r>
        <w:t xml:space="preserve">(</w:t>
      </w:r>
      <w:r>
        <w:rPr>
          <w:position w:val="1"/>
        </w:rPr>
        <w:t xml:space="preserve">a</w:t>
      </w:r>
      <w:r>
        <w:t xml:space="preserve">)</w:t>
      </w:r>
      <w:r>
        <w:t xml:space="preserve"> Adsorption isotherms in A@</w:t>
      </w:r>
      <w:r>
        <w:rPr>
          <w:b/>
        </w:rPr>
        <w:t xml:space="preserve">7 </w:t>
      </w:r>
      <w:r>
        <w:t xml:space="preserve">for the uptake of CO</w:t>
      </w:r>
      <w:r>
        <w:t xml:space="preserve">2 </w:t>
      </w:r>
      <w:r>
        <w:t xml:space="preserve">(</w:t>
      </w:r>
      <w:r>
        <w:rPr>
          <w:position w:val="1"/>
        </w:rPr>
        <w:t xml:space="preserve">filled shapes</w:t>
      </w:r>
      <w:r>
        <w:t xml:space="preserve">)</w:t>
      </w:r>
      <w:r>
        <w:t xml:space="preserve"> and N</w:t>
      </w:r>
      <w:r>
        <w:t xml:space="preserve">2 </w:t>
      </w:r>
      <w:r>
        <w:t xml:space="preserve">(</w:t>
      </w:r>
      <w:r>
        <w:rPr>
          <w:position w:val="1"/>
        </w:rPr>
        <w:t xml:space="preserve">open shapes</w:t>
      </w:r>
      <w:r>
        <w:t xml:space="preserve">)</w:t>
      </w:r>
      <w:r>
        <w:t xml:space="preserve"> at 273K, and </w:t>
      </w:r>
      <w:r>
        <w:t xml:space="preserve">(</w:t>
      </w:r>
      <w:r>
        <w:rPr>
          <w:position w:val="1"/>
        </w:rPr>
        <w:t xml:space="preserve">b</w:t>
      </w:r>
      <w:r>
        <w:t xml:space="preserve">)</w:t>
      </w:r>
      <w:r>
        <w:t xml:space="preserve"> Amplifies the data under P</w:t>
      </w:r>
      <w:r>
        <w:t xml:space="preserve">/</w:t>
      </w:r>
      <w:r>
        <w:t xml:space="preserve">P</w:t>
      </w:r>
      <w:r>
        <w:t xml:space="preserve">0 </w:t>
      </w:r>
      <w:r>
        <w:t xml:space="preserve">= 0.1</w:t>
      </w:r>
    </w:p>
    <w:p w:rsidR="0018722C">
      <w:pPr>
        <w:topLinePunct/>
      </w:pPr>
      <w:r>
        <w:t>273</w:t>
      </w:r>
      <w:r>
        <w:t> </w:t>
      </w:r>
      <w:r>
        <w:t>K</w:t>
      </w:r>
      <w:r>
        <w:rPr>
          <w:rFonts w:ascii="宋体" w:eastAsia="宋体" w:hint="eastAsia"/>
        </w:rPr>
        <w:t>下</w:t>
      </w:r>
      <w:r>
        <w:t>A@</w:t>
      </w:r>
      <w:r>
        <w:rPr>
          <w:b/>
        </w:rPr>
        <w:t>7</w:t>
      </w:r>
      <w:r>
        <w:rPr>
          <w:rFonts w:ascii="宋体" w:eastAsia="宋体" w:hint="eastAsia"/>
        </w:rPr>
        <w:t>对</w:t>
      </w:r>
      <w:r>
        <w:t>CO</w:t>
      </w:r>
      <w:r>
        <w:t>2</w:t>
      </w:r>
      <w:r>
        <w:rPr>
          <w:rFonts w:ascii="宋体" w:eastAsia="宋体" w:hint="eastAsia"/>
        </w:rPr>
        <w:t>和</w:t>
      </w:r>
      <w:r>
        <w:t>N</w:t>
      </w:r>
      <w:r>
        <w:t>2</w:t>
      </w:r>
      <w:r>
        <w:rPr>
          <w:rFonts w:ascii="宋体" w:eastAsia="宋体" w:hint="eastAsia"/>
        </w:rPr>
        <w:t>的吸附如</w:t>
      </w:r>
      <w:r>
        <w:rPr>
          <w:rFonts w:ascii="宋体" w:eastAsia="宋体" w:hint="eastAsia"/>
        </w:rPr>
        <w:t>图</w:t>
      </w:r>
      <w:r>
        <w:t>5.8</w:t>
      </w:r>
      <w:r>
        <w:t>a</w:t>
      </w:r>
      <w:r>
        <w:rPr>
          <w:rFonts w:ascii="宋体" w:eastAsia="宋体" w:hint="eastAsia"/>
        </w:rPr>
        <w:t>所示。从图中可以看出，</w:t>
      </w:r>
      <w:r>
        <w:t>A@</w:t>
      </w:r>
      <w:r>
        <w:rPr>
          <w:b/>
        </w:rPr>
        <w:t>7</w:t>
      </w:r>
      <w:r>
        <w:rPr>
          <w:rFonts w:ascii="宋体" w:eastAsia="宋体" w:hint="eastAsia"/>
        </w:rPr>
        <w:t>对</w:t>
      </w:r>
      <w:r>
        <w:t>CO</w:t>
      </w:r>
      <w:r>
        <w:t>2</w:t>
      </w:r>
      <w:r>
        <w:rPr>
          <w:rFonts w:ascii="宋体" w:eastAsia="宋体" w:hint="eastAsia"/>
        </w:rPr>
        <w:t>都</w:t>
      </w:r>
      <w:r>
        <w:rPr>
          <w:rFonts w:ascii="宋体" w:eastAsia="宋体" w:hint="eastAsia"/>
        </w:rPr>
        <w:t>有明显的吸附，在</w:t>
      </w:r>
      <w:r>
        <w:t>1</w:t>
      </w:r>
      <w:r>
        <w:rPr>
          <w:rFonts w:ascii="宋体" w:eastAsia="宋体" w:hint="eastAsia"/>
        </w:rPr>
        <w:t>个大气压下，对于</w:t>
      </w:r>
      <w:r>
        <w:t>CO</w:t>
      </w:r>
      <w:r>
        <w:t>2</w:t>
      </w:r>
      <w:r>
        <w:rPr>
          <w:rFonts w:ascii="宋体" w:eastAsia="宋体" w:hint="eastAsia"/>
          <w:rFonts w:ascii="宋体" w:eastAsia="宋体" w:hint="eastAsia"/>
          <w:position w:val="1"/>
        </w:rPr>
        <w:t xml:space="preserve">, </w:t>
      </w:r>
      <w:r>
        <w:t>NH</w:t>
      </w:r>
      <w:r>
        <w:t>4</w:t>
      </w:r>
      <w:r>
        <w:t>@</w:t>
      </w:r>
      <w:r>
        <w:rPr>
          <w:b/>
        </w:rPr>
        <w:t>7</w:t>
      </w:r>
      <w:r>
        <w:rPr>
          <w:rFonts w:ascii="宋体" w:eastAsia="宋体" w:hint="eastAsia"/>
        </w:rPr>
        <w:t>的吸附量为</w:t>
      </w:r>
      <w:r>
        <w:t>4.3 wt</w:t>
      </w:r>
      <w:r>
        <w:t> %</w:t>
      </w:r>
      <w:r>
        <w:rPr>
          <w:rFonts w:ascii="宋体" w:eastAsia="宋体" w:hint="eastAsia"/>
          <w:rFonts w:ascii="宋体" w:eastAsia="宋体" w:hint="eastAsia"/>
          <w:position w:val="1"/>
        </w:rPr>
        <w:t xml:space="preserve">, </w:t>
      </w:r>
      <w:r>
        <w:t>Me</w:t>
      </w:r>
      <w:r>
        <w:t>3</w:t>
      </w:r>
      <w:r>
        <w:t>NH@</w:t>
      </w:r>
      <w:r>
        <w:rPr>
          <w:b/>
        </w:rPr>
        <w:t>7</w:t>
      </w:r>
      <w:r>
        <w:rPr>
          <w:rFonts w:ascii="宋体" w:eastAsia="宋体" w:hint="eastAsia"/>
        </w:rPr>
        <w:t>的</w:t>
      </w:r>
      <w:r>
        <w:rPr>
          <w:rFonts w:ascii="宋体" w:eastAsia="宋体" w:hint="eastAsia"/>
        </w:rPr>
        <w:t>吸附量为</w:t>
      </w:r>
      <w:r>
        <w:t>5.1 wt</w:t>
      </w:r>
      <w:r>
        <w:t> %</w:t>
      </w:r>
      <w:r>
        <w:rPr>
          <w:rFonts w:ascii="宋体" w:eastAsia="宋体" w:hint="eastAsia"/>
          <w:rFonts w:ascii="宋体" w:eastAsia="宋体" w:hint="eastAsia"/>
          <w:position w:val="1"/>
        </w:rPr>
        <w:t xml:space="preserve">, </w:t>
      </w:r>
      <w:r>
        <w:t>Et</w:t>
      </w:r>
      <w:r>
        <w:t>3</w:t>
      </w:r>
      <w:r>
        <w:t>NH@</w:t>
      </w:r>
      <w:r>
        <w:rPr>
          <w:b/>
        </w:rPr>
        <w:t>7</w:t>
      </w:r>
      <w:r>
        <w:rPr>
          <w:rFonts w:ascii="宋体" w:eastAsia="宋体" w:hint="eastAsia"/>
        </w:rPr>
        <w:t>的吸附量为</w:t>
      </w:r>
      <w:r>
        <w:t>12.7 wt</w:t>
      </w:r>
      <w:r>
        <w:t> %</w:t>
      </w:r>
      <w:r>
        <w:rPr>
          <w:rFonts w:ascii="宋体" w:eastAsia="宋体" w:hint="eastAsia"/>
          <w:rFonts w:ascii="宋体" w:eastAsia="宋体" w:hint="eastAsia"/>
          <w:position w:val="1"/>
        </w:rPr>
        <w:t xml:space="preserve">, </w:t>
      </w:r>
      <w:r>
        <w:t>Li@</w:t>
      </w:r>
      <w:r>
        <w:rPr>
          <w:b/>
        </w:rPr>
        <w:t>7</w:t>
      </w:r>
      <w:r>
        <w:rPr>
          <w:rFonts w:ascii="宋体" w:eastAsia="宋体" w:hint="eastAsia"/>
        </w:rPr>
        <w:t>的吸附量为</w:t>
      </w:r>
      <w:r>
        <w:t>5.8 wt</w:t>
      </w:r>
      <w:r>
        <w:t> %</w:t>
      </w:r>
      <w:r>
        <w:rPr>
          <w:rFonts w:ascii="宋体" w:eastAsia="宋体" w:hint="eastAsia"/>
          <w:rFonts w:ascii="宋体" w:eastAsia="宋体" w:hint="eastAsia"/>
          <w:position w:val="1"/>
        </w:rPr>
        <w:t xml:space="preserve">, </w:t>
      </w:r>
      <w:r>
        <w:t>Mg@</w:t>
      </w:r>
      <w:r>
        <w:rPr>
          <w:b/>
        </w:rPr>
        <w:t>7</w:t>
      </w:r>
      <w:r>
        <w:rPr>
          <w:rFonts w:ascii="宋体" w:eastAsia="宋体" w:hint="eastAsia"/>
        </w:rPr>
        <w:t>的吸附量为</w:t>
      </w:r>
      <w:r>
        <w:t>9.5 wt</w:t>
      </w:r>
      <w:r>
        <w:t> %</w:t>
      </w:r>
      <w:r>
        <w:rPr>
          <w:rFonts w:ascii="宋体" w:eastAsia="宋体" w:hint="eastAsia"/>
          <w:rFonts w:ascii="宋体" w:eastAsia="宋体" w:hint="eastAsia"/>
          <w:position w:val="1"/>
        </w:rPr>
        <w:t xml:space="preserve">, </w:t>
      </w:r>
      <w:r>
        <w:t>Tb@</w:t>
      </w:r>
      <w:r>
        <w:rPr>
          <w:b/>
        </w:rPr>
        <w:t>7</w:t>
      </w:r>
      <w:r>
        <w:rPr>
          <w:rFonts w:ascii="宋体" w:eastAsia="宋体" w:hint="eastAsia"/>
        </w:rPr>
        <w:t>的吸附量为</w:t>
      </w:r>
      <w:r>
        <w:t>4.5 wt</w:t>
      </w:r>
      <w:r>
        <w:t> %</w:t>
      </w:r>
      <w:r>
        <w:rPr>
          <w:rFonts w:ascii="宋体" w:eastAsia="宋体" w:hint="eastAsia"/>
          <w:rFonts w:ascii="宋体" w:eastAsia="宋体" w:hint="eastAsia"/>
          <w:spacing w:val="-10"/>
          <w:position w:val="1"/>
        </w:rPr>
        <w:t xml:space="preserve">. </w:t>
      </w:r>
      <w:r>
        <w:rPr>
          <w:rFonts w:ascii="宋体" w:eastAsia="宋体" w:hint="eastAsia"/>
        </w:rPr>
        <w:t>在</w:t>
      </w:r>
      <w:r>
        <w:t>A@</w:t>
      </w:r>
      <w:r>
        <w:rPr>
          <w:b/>
        </w:rPr>
        <w:t>7</w:t>
      </w:r>
      <w:r>
        <w:rPr>
          <w:rFonts w:ascii="宋体" w:eastAsia="宋体" w:hint="eastAsia"/>
        </w:rPr>
        <w:t>系列</w:t>
      </w:r>
      <w:r>
        <w:t>MOFs</w:t>
      </w:r>
      <w:r>
        <w:rPr>
          <w:rFonts w:ascii="宋体" w:eastAsia="宋体" w:hint="eastAsia"/>
        </w:rPr>
        <w:t>中，</w:t>
      </w:r>
      <w:r>
        <w:t>Et</w:t>
      </w:r>
      <w:r>
        <w:t>3</w:t>
      </w:r>
      <w:r>
        <w:t>NH@</w:t>
      </w:r>
      <w:r>
        <w:rPr>
          <w:b/>
        </w:rPr>
        <w:t>7 </w:t>
      </w:r>
      <w:r>
        <w:rPr>
          <w:rFonts w:ascii="宋体" w:eastAsia="宋体" w:hint="eastAsia"/>
        </w:rPr>
        <w:t>和</w:t>
      </w:r>
    </w:p>
    <w:p w:rsidR="0018722C">
      <w:pPr>
        <w:topLinePunct/>
      </w:pPr>
      <w:r>
        <w:t>Mg@</w:t>
      </w:r>
      <w:r>
        <w:rPr>
          <w:b/>
        </w:rPr>
        <w:t>7</w:t>
      </w:r>
      <w:r>
        <w:rPr>
          <w:rFonts w:ascii="宋体" w:eastAsia="宋体" w:hint="eastAsia"/>
        </w:rPr>
        <w:t>对</w:t>
      </w:r>
      <w:r>
        <w:t>CO</w:t>
      </w:r>
      <w:r>
        <w:t>2</w:t>
      </w:r>
      <w:r>
        <w:rPr>
          <w:rFonts w:ascii="宋体" w:eastAsia="宋体" w:hint="eastAsia"/>
        </w:rPr>
        <w:t>的吸附量最高，可能是因为它们的比表面积在</w:t>
      </w:r>
      <w:r>
        <w:t>A@</w:t>
      </w:r>
      <w:r>
        <w:rPr>
          <w:b/>
        </w:rPr>
        <w:t>7</w:t>
      </w:r>
      <w:r>
        <w:rPr>
          <w:rFonts w:ascii="宋体" w:eastAsia="宋体" w:hint="eastAsia"/>
        </w:rPr>
        <w:t>中最大。尽管</w:t>
      </w:r>
      <w:r>
        <w:t>Me</w:t>
      </w:r>
      <w:r>
        <w:t>3</w:t>
      </w:r>
      <w:r>
        <w:t>NH@</w:t>
      </w:r>
      <w:r>
        <w:rPr>
          <w:b/>
        </w:rPr>
        <w:t>7</w:t>
      </w:r>
      <w:r>
        <w:rPr>
          <w:rFonts w:ascii="宋体" w:eastAsia="宋体" w:hint="eastAsia"/>
        </w:rPr>
        <w:t>，</w:t>
      </w:r>
    </w:p>
    <w:p w:rsidR="0018722C">
      <w:pPr>
        <w:topLinePunct/>
      </w:pPr>
      <w:r>
        <w:t>Li@</w:t>
      </w:r>
      <w:r>
        <w:rPr>
          <w:b/>
        </w:rPr>
        <w:t>7</w:t>
      </w:r>
      <w:r>
        <w:rPr>
          <w:rFonts w:ascii="宋体" w:eastAsia="宋体" w:hint="eastAsia"/>
        </w:rPr>
        <w:t>和</w:t>
      </w:r>
      <w:r>
        <w:t>Tb@</w:t>
      </w:r>
      <w:r>
        <w:rPr>
          <w:b/>
        </w:rPr>
        <w:t>7</w:t>
      </w:r>
      <w:r>
        <w:rPr>
          <w:rFonts w:ascii="宋体" w:eastAsia="宋体" w:hint="eastAsia"/>
        </w:rPr>
        <w:t>的比表面积比初始材料</w:t>
      </w:r>
      <w:r>
        <w:t>NH</w:t>
      </w:r>
      <w:r>
        <w:t>4</w:t>
      </w:r>
      <w:r>
        <w:t>@</w:t>
      </w:r>
      <w:r>
        <w:rPr>
          <w:b/>
        </w:rPr>
        <w:t>7</w:t>
      </w:r>
      <w:r>
        <w:rPr>
          <w:rFonts w:ascii="宋体" w:eastAsia="宋体" w:hint="eastAsia"/>
        </w:rPr>
        <w:t>要低，但它们对</w:t>
      </w:r>
      <w:r>
        <w:t>CO</w:t>
      </w:r>
      <w:r>
        <w:t>2</w:t>
      </w:r>
      <w:r>
        <w:rPr>
          <w:rFonts w:ascii="宋体" w:eastAsia="宋体" w:hint="eastAsia"/>
        </w:rPr>
        <w:t>的吸附量要明显地高</w:t>
      </w:r>
      <w:r>
        <w:rPr>
          <w:rFonts w:ascii="宋体" w:eastAsia="宋体" w:hint="eastAsia"/>
        </w:rPr>
        <w:t>于</w:t>
      </w:r>
      <w:r>
        <w:t>NH</w:t>
      </w:r>
      <w:r>
        <w:t>4</w:t>
      </w:r>
      <w:r>
        <w:t>@</w:t>
      </w:r>
      <w:r>
        <w:rPr>
          <w:b/>
        </w:rPr>
        <w:t>7</w:t>
      </w:r>
      <w:r>
        <w:rPr>
          <w:rFonts w:ascii="宋体" w:eastAsia="宋体" w:hint="eastAsia"/>
        </w:rPr>
        <w:t>，我们推测这可能是由于离子交换后，骨架与</w:t>
      </w:r>
      <w:r>
        <w:t>CO</w:t>
      </w:r>
      <w:r>
        <w:t>2</w:t>
      </w:r>
      <w:r/>
      <w:r>
        <w:rPr>
          <w:rFonts w:ascii="宋体" w:eastAsia="宋体" w:hint="eastAsia"/>
        </w:rPr>
        <w:t>之间的相互作用增强导致的。</w:t>
      </w:r>
    </w:p>
    <w:p w:rsidR="0018722C">
      <w:pPr>
        <w:topLinePunct/>
      </w:pPr>
      <w:r>
        <w:rPr>
          <w:rFonts w:cstheme="minorBidi" w:hAnsiTheme="minorHAnsi" w:eastAsiaTheme="minorHAnsi" w:asciiTheme="minorHAnsi"/>
        </w:rPr>
        <w:t>Li@</w:t>
      </w:r>
      <w:r>
        <w:rPr>
          <w:rFonts w:cstheme="minorBidi" w:hAnsiTheme="minorHAnsi" w:eastAsiaTheme="minorHAnsi" w:asciiTheme="minorHAnsi"/>
          <w:b/>
        </w:rPr>
        <w:t>7</w:t>
      </w:r>
      <w:r w:rsidR="001852F3">
        <w:rPr>
          <w:rFonts w:cstheme="minorBidi" w:hAnsiTheme="minorHAnsi" w:eastAsiaTheme="minorHAnsi" w:asciiTheme="minorHAnsi"/>
          <w:b/>
        </w:rPr>
        <w:t xml:space="preserve"> </w:t>
      </w:r>
      <w:r>
        <w:rPr>
          <w:rFonts w:ascii="宋体" w:eastAsia="宋体" w:hint="eastAsia" w:cstheme="minorBidi" w:hAnsiTheme="minorHAnsi"/>
        </w:rPr>
        <w:t>的</w:t>
      </w:r>
      <w:r>
        <w:rPr>
          <w:rFonts w:cstheme="minorBidi" w:hAnsiTheme="minorHAnsi" w:eastAsiaTheme="minorHAnsi" w:asciiTheme="minorHAnsi"/>
        </w:rPr>
        <w:t>BET</w:t>
      </w:r>
      <w:r w:rsidR="001852F3">
        <w:rPr>
          <w:rFonts w:cstheme="minorBidi" w:hAnsiTheme="minorHAnsi" w:eastAsiaTheme="minorHAnsi" w:asciiTheme="minorHAnsi"/>
        </w:rPr>
        <w:t xml:space="preserve"> </w:t>
      </w:r>
      <w:r>
        <w:rPr>
          <w:rFonts w:ascii="宋体" w:eastAsia="宋体" w:hint="eastAsia" w:cstheme="minorBidi" w:hAnsiTheme="minorHAnsi"/>
        </w:rPr>
        <w:t>比表面积最小，然而</w:t>
      </w:r>
      <w:r>
        <w:rPr>
          <w:rFonts w:cstheme="minorBidi" w:hAnsiTheme="minorHAnsi" w:eastAsiaTheme="minorHAnsi" w:asciiTheme="minorHAnsi"/>
        </w:rPr>
        <w:t>Li@</w:t>
      </w:r>
      <w:r>
        <w:rPr>
          <w:rFonts w:cstheme="minorBidi" w:hAnsiTheme="minorHAnsi" w:eastAsiaTheme="minorHAnsi" w:asciiTheme="minorHAnsi"/>
          <w:b/>
        </w:rPr>
        <w:t>7</w:t>
      </w:r>
      <w:r w:rsidR="001852F3">
        <w:rPr>
          <w:rFonts w:cstheme="minorBidi" w:hAnsiTheme="minorHAnsi" w:eastAsiaTheme="minorHAnsi" w:asciiTheme="minorHAnsi"/>
          <w:b/>
        </w:rPr>
        <w:t xml:space="preserve"> </w:t>
      </w:r>
      <w:r>
        <w:rPr>
          <w:rFonts w:ascii="宋体" w:eastAsia="宋体" w:hint="eastAsia" w:cstheme="minorBidi" w:hAnsiTheme="minorHAnsi"/>
        </w:rPr>
        <w:t>对</w:t>
      </w:r>
      <w:r>
        <w:rPr>
          <w:rFonts w:cstheme="minorBidi" w:hAnsiTheme="minorHAnsi" w:eastAsiaTheme="minorHAnsi" w:asciiTheme="minorHAnsi"/>
        </w:rPr>
        <w:t>CO</w:t>
      </w:r>
      <w:r>
        <w:rPr>
          <w:rFonts w:cstheme="minorBidi" w:hAnsiTheme="minorHAnsi" w:eastAsiaTheme="minorHAnsi" w:asciiTheme="minorHAnsi"/>
        </w:rPr>
        <w:t>2</w:t>
      </w:r>
      <w:r>
        <w:rPr>
          <w:rFonts w:ascii="宋体" w:eastAsia="宋体" w:hint="eastAsia" w:cstheme="minorBidi" w:hAnsiTheme="minorHAnsi"/>
        </w:rPr>
        <w:t>的吸附量在</w:t>
      </w:r>
      <w:r>
        <w:rPr>
          <w:rFonts w:cstheme="minorBidi" w:hAnsiTheme="minorHAnsi" w:eastAsiaTheme="minorHAnsi" w:asciiTheme="minorHAnsi"/>
        </w:rPr>
        <w:t>A@</w:t>
      </w:r>
      <w:r>
        <w:rPr>
          <w:rFonts w:cstheme="minorBidi" w:hAnsiTheme="minorHAnsi" w:eastAsiaTheme="minorHAnsi" w:asciiTheme="minorHAnsi"/>
          <w:b/>
        </w:rPr>
        <w:t>7</w:t>
      </w:r>
      <w:r w:rsidR="001852F3">
        <w:rPr>
          <w:rFonts w:cstheme="minorBidi" w:hAnsiTheme="minorHAnsi" w:eastAsiaTheme="minorHAnsi" w:asciiTheme="minorHAnsi"/>
          <w:b/>
        </w:rPr>
        <w:t xml:space="preserve"> </w:t>
      </w:r>
      <w:r>
        <w:rPr>
          <w:rFonts w:ascii="宋体" w:eastAsia="宋体" w:hint="eastAsia" w:cstheme="minorBidi" w:hAnsiTheme="minorHAnsi"/>
        </w:rPr>
        <w:t>系列材料中仅次于</w:t>
      </w:r>
    </w:p>
    <w:p w:rsidR="0018722C">
      <w:pPr>
        <w:topLinePunct/>
      </w:pPr>
      <w:r>
        <w:t>Et</w:t>
      </w:r>
      <w:r>
        <w:t>3</w:t>
      </w:r>
      <w:r>
        <w:t>NH@</w:t>
      </w:r>
      <w:r>
        <w:rPr>
          <w:b/>
        </w:rPr>
        <w:t>7</w:t>
      </w:r>
      <w:r>
        <w:rPr>
          <w:rFonts w:ascii="宋体" w:eastAsia="宋体" w:hint="eastAsia"/>
        </w:rPr>
        <w:t>和</w:t>
      </w:r>
      <w:r>
        <w:t>Mg@</w:t>
      </w:r>
      <w:r>
        <w:rPr>
          <w:b/>
        </w:rPr>
        <w:t>7</w:t>
      </w:r>
      <w:r>
        <w:rPr>
          <w:rFonts w:ascii="宋体" w:eastAsia="宋体" w:hint="eastAsia"/>
        </w:rPr>
        <w:t>，在极低的压力下</w:t>
      </w:r>
      <w:r>
        <w:t>(</w:t>
      </w:r>
      <w:r>
        <w:rPr>
          <w:position w:val="1"/>
        </w:rPr>
        <w:t xml:space="preserve">P</w:t>
      </w:r>
      <w:r>
        <w:rPr>
          <w:position w:val="1"/>
        </w:rPr>
        <w:t>/</w:t>
      </w:r>
      <w:r>
        <w:rPr>
          <w:position w:val="1"/>
        </w:rPr>
        <w:t>P</w:t>
      </w:r>
      <w:r>
        <w:rPr>
          <w:sz w:val="16"/>
        </w:rPr>
        <w:t>0 </w:t>
      </w:r>
      <w:r>
        <w:rPr>
          <w:spacing w:val="0"/>
          <w:position w:val="1"/>
        </w:rPr>
        <w:t>&lt;</w:t>
      </w:r>
      <w:r>
        <w:rPr>
          <w:position w:val="1"/>
        </w:rPr>
        <w:t>0.7</w:t>
      </w:r>
      <w:r>
        <w:t>)</w:t>
      </w:r>
      <w:r/>
      <w:r>
        <w:rPr>
          <w:position w:val="1"/>
        </w:rPr>
        <w:t>（</w:t>
      </w:r>
      <w:r>
        <w:rPr>
          <w:rFonts w:ascii="宋体" w:eastAsia="宋体" w:hint="eastAsia"/>
          <w:spacing w:val="-16"/>
          <w:position w:val="1"/>
        </w:rPr>
        <w:t>图</w:t>
      </w:r>
      <w:r>
        <w:rPr>
          <w:spacing w:val="-4"/>
          <w:position w:val="1"/>
        </w:rPr>
        <w:t>5.8b</w:t>
      </w:r>
      <w:r>
        <w:rPr>
          <w:spacing w:val="-4"/>
          <w:position w:val="1"/>
        </w:rPr>
        <w:t>）</w:t>
      </w:r>
      <w:r>
        <w:rPr>
          <w:rFonts w:ascii="宋体" w:eastAsia="宋体" w:hint="eastAsia"/>
          <w:rFonts w:ascii="宋体" w:eastAsia="宋体" w:hint="eastAsia"/>
          <w:spacing w:val="-4"/>
          <w:position w:val="1"/>
        </w:rPr>
        <w:t xml:space="preserve">, </w:t>
      </w:r>
      <w:r>
        <w:t>Li@</w:t>
      </w:r>
      <w:r>
        <w:rPr>
          <w:b/>
        </w:rPr>
        <w:t>7</w:t>
      </w:r>
      <w:r>
        <w:rPr>
          <w:rFonts w:ascii="宋体" w:eastAsia="宋体" w:hint="eastAsia"/>
        </w:rPr>
        <w:t>在所有材料中对</w:t>
      </w:r>
      <w:r>
        <w:t>CO</w:t>
      </w:r>
      <w:r>
        <w:t>2</w:t>
      </w:r>
      <w:r>
        <w:rPr>
          <w:rFonts w:ascii="宋体" w:eastAsia="宋体" w:hint="eastAsia"/>
        </w:rPr>
        <w:t>的吸</w:t>
      </w:r>
      <w:r>
        <w:rPr>
          <w:rFonts w:ascii="宋体" w:eastAsia="宋体" w:hint="eastAsia"/>
        </w:rPr>
        <w:t>附量最大，表明</w:t>
      </w:r>
      <w:r>
        <w:t>CO</w:t>
      </w:r>
      <w:r>
        <w:t>2</w:t>
      </w:r>
      <w:r>
        <w:rPr>
          <w:rFonts w:ascii="宋体" w:eastAsia="宋体" w:hint="eastAsia"/>
        </w:rPr>
        <w:t>与</w:t>
      </w:r>
      <w:r>
        <w:t>Li@</w:t>
      </w:r>
      <w:r>
        <w:rPr>
          <w:b/>
        </w:rPr>
        <w:t>7</w:t>
      </w:r>
      <w:r>
        <w:rPr>
          <w:rFonts w:ascii="宋体" w:eastAsia="宋体" w:hint="eastAsia"/>
        </w:rPr>
        <w:t>的骨架之间的作用可能最强。如表</w:t>
      </w:r>
      <w:r>
        <w:t>5</w:t>
      </w:r>
      <w:r>
        <w:t>.</w:t>
      </w:r>
      <w:r>
        <w:t>3</w:t>
      </w:r>
      <w:r>
        <w:rPr>
          <w:rFonts w:ascii="宋体" w:eastAsia="宋体" w:hint="eastAsia"/>
        </w:rPr>
        <w:t>所示，同具有类似比</w:t>
      </w:r>
      <w:r>
        <w:rPr>
          <w:rFonts w:ascii="宋体" w:eastAsia="宋体" w:hint="eastAsia"/>
        </w:rPr>
        <w:t>表面积的</w:t>
      </w:r>
      <w:r>
        <w:t>MOFs</w:t>
      </w:r>
      <w:r>
        <w:rPr>
          <w:rFonts w:ascii="宋体" w:eastAsia="宋体" w:hint="eastAsia"/>
        </w:rPr>
        <w:t>相比，</w:t>
      </w:r>
      <w:r>
        <w:t>A@</w:t>
      </w:r>
      <w:r>
        <w:rPr>
          <w:b/>
        </w:rPr>
        <w:t>7</w:t>
      </w:r>
      <w:r>
        <w:rPr>
          <w:rFonts w:ascii="宋体" w:eastAsia="宋体" w:hint="eastAsia"/>
        </w:rPr>
        <w:t>系列</w:t>
      </w:r>
      <w:r>
        <w:t>MOFs</w:t>
      </w:r>
      <w:r>
        <w:rPr>
          <w:rFonts w:ascii="宋体" w:eastAsia="宋体" w:hint="eastAsia"/>
        </w:rPr>
        <w:t>在</w:t>
      </w:r>
      <w:r>
        <w:t>298 k</w:t>
      </w:r>
      <w:r>
        <w:rPr>
          <w:rFonts w:ascii="宋体" w:eastAsia="宋体" w:hint="eastAsia"/>
        </w:rPr>
        <w:t>条件下对</w:t>
      </w:r>
      <w:r>
        <w:t>CO</w:t>
      </w:r>
      <w:r>
        <w:t>2</w:t>
      </w:r>
      <w:r>
        <w:rPr>
          <w:rFonts w:ascii="宋体" w:eastAsia="宋体" w:hint="eastAsia"/>
        </w:rPr>
        <w:t>的吸附量明显要更大，甚至</w:t>
      </w:r>
      <w:r>
        <w:rPr>
          <w:rFonts w:ascii="宋体" w:eastAsia="宋体" w:hint="eastAsia"/>
        </w:rPr>
        <w:t>高于</w:t>
      </w:r>
      <w:r>
        <w:t>MOF-177</w:t>
      </w:r>
      <w:r>
        <w:t>13</w:t>
      </w:r>
      <w:r>
        <w:rPr>
          <w:rFonts w:ascii="宋体" w:eastAsia="宋体" w:hint="eastAsia"/>
        </w:rPr>
        <w:t>和</w:t>
      </w:r>
      <w:r>
        <w:t>ZIF-8</w:t>
      </w:r>
      <w:r>
        <w:t>14</w:t>
      </w:r>
      <w:r>
        <w:t>(</w:t>
      </w:r>
      <w:r>
        <w:rPr>
          <w:rFonts w:ascii="宋体" w:eastAsia="宋体" w:hint="eastAsia"/>
          <w:spacing w:val="-16"/>
          <w:position w:val="1"/>
        </w:rPr>
        <w:t>表</w:t>
      </w:r>
      <w:r>
        <w:rPr>
          <w:position w:val="1"/>
        </w:rPr>
        <w:t>5.3</w:t>
      </w:r>
      <w:r>
        <w:t>)</w:t>
      </w:r>
      <w:r>
        <w:rPr>
          <w:rFonts w:ascii="宋体" w:eastAsia="宋体" w:hint="eastAsia"/>
        </w:rPr>
        <w:t>。</w:t>
      </w:r>
      <w:r>
        <w:t>A@</w:t>
      </w:r>
      <w:r>
        <w:rPr>
          <w:b/>
        </w:rPr>
        <w:t>7</w:t>
      </w:r>
      <w:r>
        <w:rPr>
          <w:rFonts w:ascii="宋体" w:eastAsia="宋体" w:hint="eastAsia"/>
        </w:rPr>
        <w:t>拥有更显著的</w:t>
      </w:r>
      <w:r>
        <w:t>CO</w:t>
      </w:r>
      <w:r>
        <w:t>2</w:t>
      </w:r>
      <w:r>
        <w:rPr>
          <w:rFonts w:ascii="宋体" w:eastAsia="宋体" w:hint="eastAsia"/>
        </w:rPr>
        <w:t>的吸附能力是因为</w:t>
      </w:r>
      <w:r>
        <w:rPr>
          <w:b/>
        </w:rPr>
        <w:t>7</w:t>
      </w:r>
      <w:r>
        <w:rPr>
          <w:rFonts w:ascii="宋体" w:eastAsia="宋体" w:hint="eastAsia"/>
        </w:rPr>
        <w:t>的骨架带</w:t>
      </w:r>
      <w:r>
        <w:rPr>
          <w:rFonts w:ascii="宋体" w:eastAsia="宋体" w:hint="eastAsia"/>
        </w:rPr>
        <w:t>有电荷，增强了骨架同</w:t>
      </w:r>
      <w:r>
        <w:t>CO</w:t>
      </w:r>
      <w:r>
        <w:t>2</w:t>
      </w:r>
      <w:r>
        <w:rPr>
          <w:rFonts w:ascii="宋体" w:eastAsia="宋体" w:hint="eastAsia"/>
        </w:rPr>
        <w:t>分子四极矩以及带有部分正电荷的</w:t>
      </w:r>
      <w:r>
        <w:t>C</w:t>
      </w:r>
      <w:r>
        <w:rPr>
          <w:rFonts w:ascii="宋体" w:eastAsia="宋体" w:hint="eastAsia"/>
        </w:rPr>
        <w:t>之间的作用的结果。由于</w:t>
      </w:r>
    </w:p>
    <w:p w:rsidR="0018722C">
      <w:pPr>
        <w:topLinePunct/>
      </w:pPr>
      <w:r>
        <w:t>N</w:t>
      </w:r>
      <w:r>
        <w:t>2</w:t>
      </w:r>
      <w:r>
        <w:rPr>
          <w:rFonts w:ascii="宋体" w:eastAsia="宋体" w:hint="eastAsia"/>
        </w:rPr>
        <w:t>的四极矩较小，与</w:t>
      </w:r>
      <w:r>
        <w:t>A@</w:t>
      </w:r>
      <w:r>
        <w:rPr>
          <w:b/>
        </w:rPr>
        <w:t>7</w:t>
      </w:r>
      <w:r>
        <w:rPr>
          <w:rFonts w:ascii="宋体" w:eastAsia="宋体" w:hint="eastAsia"/>
        </w:rPr>
        <w:t>骨架之间的作用力也较小，所有样品在</w:t>
      </w:r>
      <w:r>
        <w:t>273 K</w:t>
      </w:r>
      <w:r>
        <w:rPr>
          <w:rFonts w:ascii="宋体" w:eastAsia="宋体" w:hint="eastAsia"/>
        </w:rPr>
        <w:t>对</w:t>
      </w:r>
      <w:r>
        <w:t>N</w:t>
      </w:r>
      <w:r>
        <w:t>2</w:t>
      </w:r>
      <w:r>
        <w:rPr>
          <w:rFonts w:ascii="宋体" w:eastAsia="宋体" w:hint="eastAsia"/>
        </w:rPr>
        <w:t>的吸附量也</w:t>
      </w:r>
      <w:r>
        <w:rPr>
          <w:rFonts w:ascii="宋体" w:eastAsia="宋体" w:hint="eastAsia"/>
        </w:rPr>
        <w:t>很小。</w:t>
      </w:r>
    </w:p>
    <w:p w:rsidR="0018722C">
      <w:pPr>
        <w:topLinePunct/>
      </w:pPr>
      <w:r>
        <w:rPr>
          <w:rFonts w:ascii="宋体" w:eastAsia="宋体" w:hint="eastAsia"/>
        </w:rPr>
        <w:t>多孔材料对于</w:t>
      </w:r>
      <w:r>
        <w:t>CO</w:t>
      </w:r>
      <w:r>
        <w:t>2</w:t>
      </w:r>
      <w:r>
        <w:rPr>
          <w:rFonts w:ascii="宋体" w:eastAsia="宋体" w:hint="eastAsia"/>
        </w:rPr>
        <w:t>的高选择性吸附是其应用于捕捉</w:t>
      </w:r>
      <w:r>
        <w:t>CO</w:t>
      </w:r>
      <w:r>
        <w:t>2</w:t>
      </w:r>
      <w:r>
        <w:rPr>
          <w:rFonts w:ascii="宋体" w:eastAsia="宋体" w:hint="eastAsia"/>
        </w:rPr>
        <w:t>应用的先决条件之一，在此，</w:t>
      </w:r>
    </w:p>
    <w:p w:rsidR="0018722C">
      <w:pPr>
        <w:topLinePunct/>
      </w:pPr>
      <w:r>
        <w:rPr>
          <w:rFonts w:cstheme="minorBidi" w:hAnsiTheme="minorHAnsi" w:eastAsiaTheme="minorHAnsi" w:asciiTheme="minorHAnsi" w:ascii="Calibri"/>
        </w:rPr>
        <w:t>131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872;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eastAsia="宋体" w:hint="eastAsia"/>
        </w:rPr>
        <w:t>我们从</w:t>
      </w:r>
      <w:r>
        <w:t>A@</w:t>
      </w:r>
      <w:r>
        <w:rPr>
          <w:b/>
        </w:rPr>
        <w:t>7</w:t>
      </w:r>
      <w:r>
        <w:rPr>
          <w:rFonts w:ascii="宋体" w:eastAsia="宋体" w:hint="eastAsia"/>
        </w:rPr>
        <w:t>系列</w:t>
      </w:r>
      <w:r>
        <w:t>MOFs</w:t>
      </w:r>
      <w:r>
        <w:rPr>
          <w:rFonts w:ascii="宋体" w:eastAsia="宋体" w:hint="eastAsia"/>
        </w:rPr>
        <w:t>对</w:t>
      </w:r>
      <w:r>
        <w:t>CO</w:t>
      </w:r>
      <w:r>
        <w:t>2</w:t>
      </w:r>
      <w:r>
        <w:rPr>
          <w:rFonts w:ascii="宋体" w:eastAsia="宋体" w:hint="eastAsia"/>
        </w:rPr>
        <w:t>和</w:t>
      </w:r>
      <w:r>
        <w:t>N</w:t>
      </w:r>
      <w:r>
        <w:t>2</w:t>
      </w:r>
      <w:r>
        <w:rPr>
          <w:rFonts w:ascii="宋体" w:eastAsia="宋体" w:hint="eastAsia"/>
        </w:rPr>
        <w:t>在</w:t>
      </w:r>
      <w:r>
        <w:t>273 K</w:t>
      </w:r>
      <w:r>
        <w:rPr>
          <w:rFonts w:ascii="宋体" w:eastAsia="宋体" w:hint="eastAsia"/>
        </w:rPr>
        <w:t>条件下的吸附等温线出发，利用理想吸附溶</w:t>
      </w:r>
      <w:r>
        <w:rPr>
          <w:rFonts w:ascii="宋体" w:eastAsia="宋体" w:hint="eastAsia"/>
        </w:rPr>
        <w:t>液理论</w:t>
      </w:r>
      <w:r>
        <w:t>8</w:t>
      </w:r>
      <w:r>
        <w:t>(</w:t>
      </w:r>
      <w:r>
        <w:t xml:space="preserve">Ideal adsorbed solution </w:t>
      </w:r>
      <w:r>
        <w:t>theory</w:t>
      </w:r>
      <w:r>
        <w:rPr>
          <w:rFonts w:ascii="宋体" w:eastAsia="宋体" w:hint="eastAsia"/>
          <w:rFonts w:ascii="宋体" w:eastAsia="宋体" w:hint="eastAsia"/>
          <w:spacing w:val="-9"/>
          <w:position w:val="1"/>
        </w:rPr>
        <w:t xml:space="preserve">, </w:t>
      </w:r>
      <w:r>
        <w:rPr>
          <w:rFonts w:ascii="宋体" w:eastAsia="宋体" w:hint="eastAsia"/>
        </w:rPr>
        <w:t>简称</w:t>
      </w:r>
      <w:r>
        <w:t>IAST</w:t>
      </w:r>
      <w:r>
        <w:t>)</w:t>
      </w:r>
      <w:r>
        <w:rPr>
          <w:rFonts w:ascii="宋体" w:eastAsia="宋体" w:hint="eastAsia"/>
        </w:rPr>
        <w:t>预测了</w:t>
      </w:r>
      <w:r>
        <w:t>A@</w:t>
      </w:r>
      <w:r>
        <w:rPr>
          <w:b/>
        </w:rPr>
        <w:t>7</w:t>
      </w:r>
      <w:r>
        <w:rPr>
          <w:rFonts w:ascii="宋体" w:eastAsia="宋体" w:hint="eastAsia"/>
        </w:rPr>
        <w:t>系列</w:t>
      </w:r>
      <w:r>
        <w:t>MOFs</w:t>
      </w:r>
      <w:r>
        <w:rPr>
          <w:rFonts w:ascii="宋体" w:eastAsia="宋体" w:hint="eastAsia"/>
        </w:rPr>
        <w:t>在</w:t>
      </w:r>
      <w:r>
        <w:t>CO</w:t>
      </w:r>
      <w:r>
        <w:t>2</w:t>
      </w:r>
      <w:r>
        <w:rPr>
          <w:rFonts w:ascii="宋体" w:eastAsia="宋体" w:hint="eastAsia"/>
        </w:rPr>
        <w:t>与</w:t>
      </w:r>
      <w:r>
        <w:t>N</w:t>
      </w:r>
      <w:r>
        <w:t>2</w:t>
      </w:r>
      <w:r>
        <w:rPr>
          <w:rFonts w:ascii="宋体" w:eastAsia="宋体" w:hint="eastAsia"/>
        </w:rPr>
        <w:t>比</w:t>
      </w:r>
      <w:r>
        <w:rPr>
          <w:rFonts w:ascii="宋体" w:eastAsia="宋体" w:hint="eastAsia"/>
        </w:rPr>
        <w:t>例为</w:t>
      </w:r>
      <w:r>
        <w:t>15</w:t>
      </w:r>
      <w:r>
        <w:t xml:space="preserve">: </w:t>
      </w:r>
      <w:r>
        <w:t>85</w:t>
      </w:r>
      <w:r>
        <w:rPr>
          <w:rFonts w:ascii="宋体" w:eastAsia="宋体" w:hint="eastAsia"/>
        </w:rPr>
        <w:t>的混合气体中对于</w:t>
      </w:r>
      <w:r>
        <w:t>CO</w:t>
      </w:r>
      <w:r>
        <w:t>2</w:t>
      </w:r>
      <w:r>
        <w:rPr>
          <w:rFonts w:ascii="宋体" w:eastAsia="宋体" w:hint="eastAsia"/>
        </w:rPr>
        <w:t>吸附的选择性，结果如</w:t>
      </w:r>
      <w:r>
        <w:rPr>
          <w:rFonts w:ascii="宋体" w:eastAsia="宋体" w:hint="eastAsia"/>
        </w:rPr>
        <w:t>图</w:t>
      </w:r>
      <w:r>
        <w:t>5.9</w:t>
      </w:r>
      <w:r>
        <w:t>a</w:t>
      </w:r>
      <w:r>
        <w:rPr>
          <w:rFonts w:ascii="宋体" w:eastAsia="宋体" w:hint="eastAsia"/>
        </w:rPr>
        <w:t>所示，很明显，</w:t>
      </w:r>
      <w:r>
        <w:t>A@</w:t>
      </w:r>
      <w:r>
        <w:rPr>
          <w:b/>
        </w:rPr>
        <w:t>7 </w:t>
      </w:r>
      <w:r>
        <w:rPr>
          <w:rFonts w:ascii="宋体" w:eastAsia="宋体" w:hint="eastAsia"/>
        </w:rPr>
        <w:t>对</w:t>
      </w:r>
    </w:p>
    <w:p w:rsidR="0018722C">
      <w:pPr>
        <w:topLinePunct/>
      </w:pPr>
      <w:r>
        <w:t>CO</w:t>
      </w:r>
      <w:r>
        <w:t>2</w:t>
      </w:r>
      <w:r>
        <w:rPr>
          <w:rFonts w:ascii="宋体" w:eastAsia="宋体" w:hint="eastAsia"/>
        </w:rPr>
        <w:t>呈现出高的选择性，尤其是</w:t>
      </w:r>
      <w:r>
        <w:t>Li@</w:t>
      </w:r>
      <w:r>
        <w:rPr>
          <w:b/>
        </w:rPr>
        <w:t>7</w:t>
      </w:r>
      <w:r>
        <w:rPr>
          <w:rFonts w:ascii="宋体" w:eastAsia="宋体" w:hint="eastAsia"/>
        </w:rPr>
        <w:t>，在整个压力范围内的选择性都是最高的，它对于</w:t>
      </w:r>
    </w:p>
    <w:p w:rsidR="0018722C">
      <w:pPr>
        <w:topLinePunct/>
      </w:pPr>
      <w:r>
        <w:t>CO</w:t>
      </w:r>
      <w:r>
        <w:t>2</w:t>
      </w:r>
      <w:r>
        <w:t>/</w:t>
      </w:r>
      <w:r>
        <w:t>N</w:t>
      </w:r>
      <w:r>
        <w:t>2</w:t>
      </w:r>
      <w:r>
        <w:rPr>
          <w:rFonts w:ascii="宋体" w:eastAsia="宋体" w:hint="eastAsia"/>
        </w:rPr>
        <w:t>的选择性在</w:t>
      </w:r>
      <w:r>
        <w:t>0</w:t>
      </w:r>
      <w:r>
        <w:t>.</w:t>
      </w:r>
      <w:r>
        <w:t>1</w:t>
      </w:r>
      <w:r>
        <w:rPr>
          <w:rFonts w:ascii="宋体" w:eastAsia="宋体" w:hint="eastAsia"/>
        </w:rPr>
        <w:t>个大气压时为</w:t>
      </w:r>
      <w:r>
        <w:t>67</w:t>
      </w:r>
      <w:r>
        <w:t>.</w:t>
      </w:r>
      <w:r>
        <w:t>5</w:t>
      </w:r>
      <w:r>
        <w:rPr>
          <w:rFonts w:ascii="宋体" w:eastAsia="宋体" w:hint="eastAsia"/>
        </w:rPr>
        <w:t>，在</w:t>
      </w:r>
      <w:r>
        <w:t>1</w:t>
      </w:r>
      <w:r>
        <w:rPr>
          <w:rFonts w:ascii="宋体" w:eastAsia="宋体" w:hint="eastAsia"/>
        </w:rPr>
        <w:t>个大气压时为</w:t>
      </w:r>
      <w:r>
        <w:t>50</w:t>
      </w:r>
      <w:r>
        <w:t>.</w:t>
      </w:r>
      <w:r>
        <w:t>8</w:t>
      </w:r>
      <w:r>
        <w:rPr>
          <w:rFonts w:ascii="宋体" w:eastAsia="宋体" w:hint="eastAsia"/>
        </w:rPr>
        <w:t>。</w:t>
      </w:r>
      <w:r>
        <w:t>Li@</w:t>
      </w:r>
      <w:r>
        <w:rPr>
          <w:b/>
        </w:rPr>
        <w:t>7</w:t>
      </w:r>
      <w:r>
        <w:rPr>
          <w:rFonts w:ascii="宋体" w:eastAsia="宋体" w:hint="eastAsia"/>
        </w:rPr>
        <w:t>在所有的</w:t>
      </w:r>
      <w:r>
        <w:t>A@</w:t>
      </w:r>
      <w:r>
        <w:rPr>
          <w:b/>
        </w:rPr>
        <w:t>7</w:t>
      </w:r>
      <w:r>
        <w:rPr>
          <w:rFonts w:ascii="宋体" w:eastAsia="宋体" w:hint="eastAsia"/>
        </w:rPr>
        <w:t>材料中比表面积最小，只有</w:t>
      </w:r>
      <w:r>
        <w:t>56</w:t>
      </w:r>
      <w:r>
        <w:t>.</w:t>
      </w:r>
      <w:r>
        <w:t>2 </w:t>
      </w:r>
      <w:r>
        <w:t>m</w:t>
      </w:r>
      <w:r>
        <w:t>2</w:t>
      </w:r>
      <w:r>
        <w:t>/</w:t>
      </w:r>
      <w:r>
        <w:t>g</w:t>
      </w:r>
      <w:r>
        <w:rPr>
          <w:rFonts w:ascii="宋体" w:eastAsia="宋体" w:hint="eastAsia"/>
        </w:rPr>
        <w:t>，然而</w:t>
      </w:r>
      <w:r>
        <w:t>Li</w:t>
      </w:r>
      <w:r>
        <w:t>+</w:t>
      </w:r>
      <w:r>
        <w:rPr>
          <w:rFonts w:ascii="宋体" w:eastAsia="宋体" w:hint="eastAsia"/>
        </w:rPr>
        <w:t>的引入不仅增加了材料</w:t>
      </w:r>
      <w:r>
        <w:t>A@</w:t>
      </w:r>
      <w:r>
        <w:rPr>
          <w:b/>
        </w:rPr>
        <w:t>7</w:t>
      </w:r>
      <w:r>
        <w:rPr>
          <w:rFonts w:ascii="宋体" w:eastAsia="宋体" w:hint="eastAsia"/>
        </w:rPr>
        <w:t>对于</w:t>
      </w:r>
      <w:r>
        <w:t>CO</w:t>
      </w:r>
      <w:r>
        <w:t>2</w:t>
      </w:r>
      <w:r>
        <w:rPr>
          <w:rFonts w:ascii="宋体" w:eastAsia="宋体" w:hint="eastAsia"/>
        </w:rPr>
        <w:t>的吸</w:t>
      </w:r>
      <w:r>
        <w:rPr>
          <w:rFonts w:ascii="宋体" w:eastAsia="宋体" w:hint="eastAsia"/>
        </w:rPr>
        <w:t>附量，也明显地提高了对于</w:t>
      </w:r>
      <w:r>
        <w:t>CO</w:t>
      </w:r>
      <w:r>
        <w:t>2</w:t>
      </w:r>
      <w:r>
        <w:rPr>
          <w:rFonts w:ascii="宋体" w:eastAsia="宋体" w:hint="eastAsia"/>
        </w:rPr>
        <w:t>吸附的选择性。</w:t>
      </w:r>
      <w:r>
        <w:t>Et</w:t>
      </w:r>
      <w:r>
        <w:t>3</w:t>
      </w:r>
      <w:r>
        <w:t>NH@</w:t>
      </w:r>
      <w:r>
        <w:rPr>
          <w:b/>
        </w:rPr>
        <w:t>7</w:t>
      </w:r>
      <w:r>
        <w:rPr>
          <w:rFonts w:ascii="宋体" w:eastAsia="宋体" w:hint="eastAsia"/>
        </w:rPr>
        <w:t>对于</w:t>
      </w:r>
      <w:r>
        <w:t>CO</w:t>
      </w:r>
      <w:r>
        <w:t>2</w:t>
      </w:r>
      <w:r>
        <w:rPr>
          <w:rFonts w:ascii="宋体" w:eastAsia="宋体" w:hint="eastAsia"/>
        </w:rPr>
        <w:t>的选择性在</w:t>
      </w:r>
      <w:r>
        <w:t>0</w:t>
      </w:r>
      <w:r>
        <w:t>.</w:t>
      </w:r>
      <w:r>
        <w:t>1</w:t>
      </w:r>
      <w:r>
        <w:rPr>
          <w:rFonts w:ascii="宋体" w:eastAsia="宋体" w:hint="eastAsia"/>
        </w:rPr>
        <w:t>个大气</w:t>
      </w:r>
      <w:r>
        <w:rPr>
          <w:rFonts w:ascii="宋体" w:eastAsia="宋体" w:hint="eastAsia"/>
        </w:rPr>
        <w:t>压时为</w:t>
      </w:r>
      <w:r>
        <w:t>34</w:t>
      </w:r>
      <w:r>
        <w:rPr>
          <w:rFonts w:ascii="宋体" w:eastAsia="宋体" w:hint="eastAsia"/>
        </w:rPr>
        <w:t>，在</w:t>
      </w:r>
      <w:r>
        <w:t>1</w:t>
      </w:r>
      <w:r>
        <w:rPr>
          <w:rFonts w:ascii="宋体" w:eastAsia="宋体" w:hint="eastAsia"/>
        </w:rPr>
        <w:t>个大气压时为</w:t>
      </w:r>
      <w:r>
        <w:t>38</w:t>
      </w:r>
      <w:r>
        <w:rPr>
          <w:rFonts w:ascii="宋体" w:eastAsia="宋体" w:hint="eastAsia"/>
        </w:rPr>
        <w:t>，这对于实际的分离更为有用，因为大多数的分离操作</w:t>
      </w:r>
      <w:r>
        <w:rPr>
          <w:rFonts w:ascii="宋体" w:eastAsia="宋体" w:hint="eastAsia"/>
        </w:rPr>
        <w:t>是在常压条件下进行的，对于大部分材料而言，往往是低压条件下的选择性更高，而随着混合气体压力的上升，选择性急剧下降。</w:t>
      </w:r>
    </w:p>
    <w:p w:rsidR="00000000">
      <w:pPr>
        <w:pStyle w:val="aff7"/>
        <w:spacing w:line="240" w:lineRule="atLeast"/>
        <w:topLinePunct/>
      </w:pPr>
      <w:r>
        <w:drawing>
          <wp:inline>
            <wp:extent cx="5928501" cy="2718816"/>
            <wp:effectExtent l="0" t="0" r="0" b="0"/>
            <wp:docPr id="205" name="image117.png" descr=""/>
            <wp:cNvGraphicFramePr>
              <a:graphicFrameLocks noChangeAspect="1"/>
            </wp:cNvGraphicFramePr>
            <a:graphic>
              <a:graphicData uri="http://schemas.openxmlformats.org/drawingml/2006/picture">
                <pic:pic>
                  <pic:nvPicPr>
                    <pic:cNvPr id="206" name="image117.png"/>
                    <pic:cNvPicPr/>
                  </pic:nvPicPr>
                  <pic:blipFill>
                    <a:blip r:embed="rId318" cstate="print"/>
                    <a:stretch>
                      <a:fillRect/>
                    </a:stretch>
                  </pic:blipFill>
                  <pic:spPr>
                    <a:xfrm>
                      <a:off x="0" y="0"/>
                      <a:ext cx="5928501" cy="2718816"/>
                    </a:xfrm>
                    <a:prstGeom prst="rect">
                      <a:avLst/>
                    </a:prstGeom>
                  </pic:spPr>
                </pic:pic>
              </a:graphicData>
            </a:graphic>
          </wp:inline>
        </w:drawing>
      </w:r>
    </w:p>
    <w:p w:rsidR="0018722C">
      <w:pPr>
        <w:keepNext/>
        <w:topLinePunct/>
      </w:pPr>
      <w:r>
        <w:rPr>
          <w:rFonts w:ascii="宋体" w:eastAsia="宋体" w:hint="eastAsia"/>
        </w:rPr>
        <w:t xml:space="preserve"/>
      </w:r>
      <w:r>
        <w:rPr>
          <w:rFonts w:ascii="宋体" w:eastAsia="宋体" w:hint="eastAsia"/>
        </w:rPr>
        <w:t>图</w:t>
      </w:r>
      <w:r>
        <w:t xml:space="preserve">5.9</w:t>
      </w:r>
      <w:r>
        <w:t xml:space="preserve"> </w:t>
      </w:r>
      <w:r>
        <w:t xml:space="preserve">(</w:t>
      </w:r>
      <w:r>
        <w:rPr>
          <w:position w:val="1"/>
        </w:rPr>
        <w:t xml:space="preserve">a</w:t>
      </w:r>
      <w:r>
        <w:t xml:space="preserve">)</w:t>
      </w:r>
      <w:r/>
      <w:r>
        <w:rPr>
          <w:rFonts w:ascii="宋体" w:eastAsia="宋体" w:hint="eastAsia"/>
        </w:rPr>
        <w:t xml:space="preserve">由</w:t>
      </w:r>
      <w:r>
        <w:t xml:space="preserve">IAST</w:t>
      </w:r>
      <w:r>
        <w:rPr>
          <w:rFonts w:ascii="宋体" w:eastAsia="宋体" w:hint="eastAsia"/>
        </w:rPr>
        <w:t xml:space="preserve">理论计算的</w:t>
      </w:r>
      <w:r>
        <w:t xml:space="preserve">273 K</w:t>
      </w:r>
      <w:r>
        <w:rPr>
          <w:rFonts w:ascii="宋体" w:eastAsia="宋体" w:hint="eastAsia"/>
          <w:rFonts w:ascii="宋体" w:eastAsia="宋体" w:hint="eastAsia"/>
          <w:position w:val="1"/>
        </w:rPr>
        <w:t xml:space="preserve">, </w:t>
      </w:r>
      <w:r>
        <w:t xml:space="preserve">15:85 CO</w:t>
      </w:r>
      <w:r>
        <w:t xml:space="preserve">2</w:t>
      </w:r>
      <w:r>
        <w:t xml:space="preserve">:</w:t>
      </w:r>
      <w:r w:rsidR="001852F3">
        <w:t xml:space="preserve"> </w:t>
      </w:r>
      <w:r w:rsidR="001852F3">
        <w:t xml:space="preserve">N</w:t>
      </w:r>
      <w:r>
        <w:t xml:space="preserve">2</w:t>
      </w:r>
      <w:r>
        <w:rPr>
          <w:rFonts w:ascii="宋体" w:eastAsia="宋体" w:hint="eastAsia"/>
        </w:rPr>
        <w:t xml:space="preserve">混合气体中</w:t>
      </w:r>
      <w:r>
        <w:t xml:space="preserve">A@</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的吸附选择性，</w:t>
      </w:r>
      <w:r>
        <w:t xml:space="preserve">(</w:t>
      </w:r>
      <w:r>
        <w:rPr>
          <w:position w:val="1"/>
        </w:rPr>
        <w:t xml:space="preserve">b</w:t>
      </w:r>
      <w:r>
        <w:t xml:space="preserve">)</w:t>
      </w:r>
      <w:r>
        <w:t xml:space="preserve"> </w:t>
      </w:r>
      <w:r>
        <w:t xml:space="preserve">CO</w:t>
      </w:r>
      <w:r>
        <w:t xml:space="preserve">2</w:t>
      </w:r>
      <w:r>
        <w:rPr>
          <w:rFonts w:ascii="宋体" w:eastAsia="宋体" w:hint="eastAsia"/>
        </w:rPr>
        <w:t xml:space="preserve">的等量吸附热</w:t>
      </w:r>
    </w:p>
    <w:p w:rsidR="0018722C">
      <w:pPr>
        <w:pStyle w:val="a9"/>
        <w:topLinePunct/>
      </w:pPr>
      <w:r>
        <w:t xml:space="preserve">Fig.</w:t>
      </w:r>
      <w:r>
        <w:t xml:space="preserve"> </w:t>
      </w:r>
      <w:r w:rsidRPr="00DB64CE">
        <w:t>5.9</w:t>
      </w:r>
      <w:r>
        <w:t xml:space="preserve">  </w:t>
      </w:r>
      <w:r>
        <w:t xml:space="preserve">(</w:t>
      </w:r>
      <w:r>
        <w:rPr>
          <w:position w:val="1"/>
        </w:rPr>
        <w:t xml:space="preserve">a</w:t>
      </w:r>
      <w:r>
        <w:t xml:space="preserve">)</w:t>
      </w:r>
      <w:r>
        <w:t xml:space="preserve"> IAST calculated selectivity for a 15:85 CO</w:t>
      </w:r>
      <w:r>
        <w:t xml:space="preserve">2</w:t>
      </w:r>
      <w:r>
        <w:t xml:space="preserve">:</w:t>
      </w:r>
      <w:r w:rsidR="004B696B">
        <w:t xml:space="preserve"> </w:t>
      </w:r>
      <w:r w:rsidR="004B696B">
        <w:t xml:space="preserve">N</w:t>
      </w:r>
      <w:r>
        <w:t xml:space="preserve">2 </w:t>
      </w:r>
      <w:r>
        <w:t xml:space="preserve">mixture at 273K. </w:t>
      </w:r>
      <w:r>
        <w:t xml:space="preserve">(</w:t>
      </w:r>
      <w:r>
        <w:rPr>
          <w:position w:val="1"/>
        </w:rPr>
        <w:t xml:space="preserve">b</w:t>
      </w:r>
      <w:r>
        <w:t xml:space="preserve">)</w:t>
      </w:r>
      <w:r>
        <w:t xml:space="preserve"> Isosteric heats of the CO</w:t>
      </w:r>
      <w:r>
        <w:t xml:space="preserve">2 </w:t>
      </w:r>
      <w:r>
        <w:t xml:space="preserve">adsorption</w:t>
      </w:r>
    </w:p>
    <w:p w:rsidR="0018722C">
      <w:pPr>
        <w:topLinePunct/>
      </w:pPr>
      <w:r>
        <w:rPr>
          <w:rFonts w:ascii="宋体" w:eastAsia="宋体" w:hint="eastAsia"/>
        </w:rPr>
        <w:t>为了解释</w:t>
      </w:r>
      <w:r>
        <w:t>A@</w:t>
      </w:r>
      <w:r>
        <w:rPr>
          <w:b/>
        </w:rPr>
        <w:t>7</w:t>
      </w:r>
      <w:r>
        <w:rPr>
          <w:rFonts w:ascii="宋体" w:eastAsia="宋体" w:hint="eastAsia"/>
        </w:rPr>
        <w:t>对于</w:t>
      </w:r>
      <w:r>
        <w:t>CO</w:t>
      </w:r>
      <w:r>
        <w:t>2</w:t>
      </w:r>
      <w:r>
        <w:rPr>
          <w:rFonts w:ascii="宋体" w:eastAsia="宋体" w:hint="eastAsia"/>
        </w:rPr>
        <w:t>吸附的高选择性，我们利用克劳修斯</w:t>
      </w:r>
      <w:r>
        <w:t>-</w:t>
      </w:r>
      <w:r>
        <w:rPr>
          <w:rFonts w:ascii="宋体" w:eastAsia="宋体" w:hint="eastAsia"/>
        </w:rPr>
        <w:t>克拉贝隆方程计算了</w:t>
      </w:r>
    </w:p>
    <w:p w:rsidR="0018722C">
      <w:pPr>
        <w:topLinePunct/>
      </w:pPr>
      <w:r>
        <w:t>CO</w:t>
      </w:r>
      <w:r>
        <w:t>2</w:t>
      </w:r>
      <w:r/>
      <w:r>
        <w:rPr>
          <w:rFonts w:ascii="宋体" w:eastAsia="宋体" w:hint="eastAsia"/>
        </w:rPr>
        <w:t>的等量吸附热</w:t>
      </w:r>
      <w:r>
        <w:t>(</w:t>
      </w:r>
      <w:r>
        <w:rPr>
          <w:i/>
          <w:spacing w:val="0"/>
          <w:position w:val="1"/>
        </w:rPr>
        <w:t>Q</w:t>
      </w:r>
      <w:r>
        <w:rPr>
          <w:i/>
          <w:w w:val="99"/>
          <w:sz w:val="16"/>
        </w:rPr>
        <w:t>st</w:t>
      </w:r>
      <w:r>
        <w:t>)</w:t>
      </w:r>
      <w:r>
        <w:rPr>
          <w:rFonts w:ascii="宋体" w:eastAsia="宋体" w:hint="eastAsia"/>
        </w:rPr>
        <w:t>，结果如</w:t>
      </w:r>
      <w:r>
        <w:rPr>
          <w:rFonts w:ascii="宋体" w:eastAsia="宋体" w:hint="eastAsia"/>
        </w:rPr>
        <w:t>图</w:t>
      </w:r>
      <w:r>
        <w:t>5</w:t>
      </w:r>
      <w:r>
        <w:t>.</w:t>
      </w:r>
      <w:r>
        <w:t>9</w:t>
      </w:r>
      <w:r>
        <w:t>b</w:t>
      </w:r>
      <w:r>
        <w:rPr>
          <w:rFonts w:ascii="宋体" w:eastAsia="宋体" w:hint="eastAsia"/>
        </w:rPr>
        <w:t>所示。在极低的吸附量下，</w:t>
      </w:r>
      <w:r>
        <w:t>A</w:t>
      </w:r>
      <w:r>
        <w:t>@</w:t>
      </w:r>
      <w:r>
        <w:rPr>
          <w:b/>
        </w:rPr>
        <w:t>7</w:t>
      </w:r>
      <w:r>
        <w:rPr>
          <w:rFonts w:ascii="宋体" w:eastAsia="宋体" w:hint="eastAsia"/>
        </w:rPr>
        <w:t>系列</w:t>
      </w:r>
      <w:r>
        <w:t>MO</w:t>
      </w:r>
      <w:r>
        <w:t>F</w:t>
      </w:r>
      <w:r>
        <w:rPr>
          <w:rFonts w:ascii="宋体" w:eastAsia="宋体" w:hint="eastAsia"/>
        </w:rPr>
        <w:t>对于</w:t>
      </w:r>
      <w:r>
        <w:t>C</w:t>
      </w:r>
      <w:r>
        <w:t>O</w:t>
      </w:r>
      <w:r>
        <w:t>2</w:t>
      </w:r>
      <w:r>
        <w:rPr>
          <w:rFonts w:ascii="宋体" w:eastAsia="宋体" w:hint="eastAsia"/>
        </w:rPr>
        <w:t>吸附都具有比较高的</w:t>
      </w:r>
      <w:r>
        <w:rPr>
          <w:i/>
        </w:rPr>
        <w:t>Q</w:t>
      </w:r>
      <w:r>
        <w:rPr>
          <w:i/>
        </w:rPr>
        <w:t>st</w:t>
      </w:r>
      <w:r>
        <w:rPr>
          <w:rFonts w:ascii="宋体" w:eastAsia="宋体" w:hint="eastAsia"/>
        </w:rPr>
        <w:t>，在</w:t>
      </w:r>
      <w:r>
        <w:t>31</w:t>
      </w:r>
      <w:r>
        <w:t>.</w:t>
      </w:r>
      <w:r>
        <w:t>5-48.5 kJ mol</w:t>
      </w:r>
      <w:r>
        <w:t>-1</w:t>
      </w:r>
      <w:r>
        <w:rPr>
          <w:rFonts w:ascii="宋体" w:eastAsia="宋体" w:hint="eastAsia"/>
        </w:rPr>
        <w:t>之间，这可归结于骨架外阳离子引入的静电</w:t>
      </w:r>
      <w:r>
        <w:rPr>
          <w:rFonts w:ascii="宋体" w:eastAsia="宋体" w:hint="eastAsia"/>
        </w:rPr>
        <w:t>场作用。同其它的</w:t>
      </w:r>
      <w:r>
        <w:t>A@</w:t>
      </w:r>
      <w:r>
        <w:rPr>
          <w:b/>
        </w:rPr>
        <w:t>7</w:t>
      </w:r>
      <w:r>
        <w:rPr>
          <w:rFonts w:ascii="宋体" w:eastAsia="宋体" w:hint="eastAsia"/>
        </w:rPr>
        <w:t>相比，</w:t>
      </w:r>
      <w:r>
        <w:t>Li@</w:t>
      </w:r>
      <w:r>
        <w:rPr>
          <w:b/>
        </w:rPr>
        <w:t>7</w:t>
      </w:r>
      <w:r>
        <w:rPr>
          <w:rFonts w:ascii="宋体" w:eastAsia="宋体" w:hint="eastAsia"/>
        </w:rPr>
        <w:t>的</w:t>
      </w:r>
      <w:r>
        <w:t>CO</w:t>
      </w:r>
      <w:r>
        <w:t>2</w:t>
      </w:r>
      <w:r>
        <w:rPr>
          <w:rFonts w:ascii="宋体" w:eastAsia="宋体" w:hint="eastAsia"/>
        </w:rPr>
        <w:t>吸附的等量吸附热最高，为</w:t>
      </w:r>
      <w:r>
        <w:t>48</w:t>
      </w:r>
      <w:r>
        <w:t>.</w:t>
      </w:r>
      <w:r>
        <w:t>5 kJ mol</w:t>
      </w:r>
      <w:r>
        <w:t>-1</w:t>
      </w:r>
      <w:r>
        <w:rPr>
          <w:rFonts w:ascii="宋体" w:eastAsia="宋体" w:hint="eastAsia"/>
        </w:rPr>
        <w:t>，这</w:t>
      </w:r>
      <w:r>
        <w:rPr>
          <w:rFonts w:ascii="宋体" w:eastAsia="宋体" w:hint="eastAsia"/>
        </w:rPr>
        <w:t>是由于</w:t>
      </w:r>
      <w:r>
        <w:t>（</w:t>
      </w:r>
      <w:r>
        <w:t xml:space="preserve">1</w:t>
      </w:r>
      <w:r>
        <w:t>）</w:t>
      </w:r>
      <w:r w:rsidR="001852F3">
        <w:t xml:space="preserve">Li@</w:t>
      </w:r>
      <w:r>
        <w:rPr>
          <w:b/>
        </w:rPr>
        <w:t>7</w:t>
      </w:r>
      <w:r>
        <w:rPr>
          <w:rFonts w:ascii="宋体" w:eastAsia="宋体" w:hint="eastAsia"/>
        </w:rPr>
        <w:t>中</w:t>
      </w:r>
      <w:r>
        <w:t>Li</w:t>
      </w:r>
      <w:r>
        <w:t>+</w:t>
      </w:r>
      <w:r>
        <w:rPr>
          <w:rFonts w:ascii="宋体" w:eastAsia="宋体" w:hint="eastAsia"/>
        </w:rPr>
        <w:t>的含量要明显高于其他</w:t>
      </w:r>
      <w:r>
        <w:t>A@</w:t>
      </w:r>
      <w:r>
        <w:rPr>
          <w:b/>
        </w:rPr>
        <w:t>7</w:t>
      </w:r>
      <w:r>
        <w:rPr>
          <w:rFonts w:ascii="宋体" w:eastAsia="宋体" w:hint="eastAsia"/>
        </w:rPr>
        <w:t>中阳离子的含量，</w:t>
      </w:r>
      <w:r>
        <w:t>(</w:t>
      </w:r>
      <w:r>
        <w:t xml:space="preserve">2</w:t>
      </w:r>
      <w:r>
        <w:t>)</w:t>
      </w:r>
      <w:r>
        <w:t xml:space="preserve"> Li</w:t>
      </w:r>
      <w:r>
        <w:t>+</w:t>
      </w:r>
      <w:r>
        <w:rPr>
          <w:rFonts w:ascii="宋体" w:eastAsia="宋体" w:hint="eastAsia"/>
        </w:rPr>
        <w:t>的半径小，极</w:t>
      </w:r>
      <w:r>
        <w:rPr>
          <w:rFonts w:ascii="宋体" w:eastAsia="宋体" w:hint="eastAsia"/>
        </w:rPr>
        <w:t>化能力强，能够明显的提高</w:t>
      </w:r>
      <w:r>
        <w:t>Li@</w:t>
      </w:r>
      <w:r>
        <w:rPr>
          <w:b/>
        </w:rPr>
        <w:t>7</w:t>
      </w:r>
      <w:r>
        <w:rPr>
          <w:rFonts w:ascii="宋体" w:eastAsia="宋体" w:hint="eastAsia"/>
        </w:rPr>
        <w:t>中骨架的电场强度。这不但解释了</w:t>
      </w:r>
      <w:r>
        <w:t>Li@</w:t>
      </w:r>
      <w:r>
        <w:rPr>
          <w:b/>
        </w:rPr>
        <w:t>7</w:t>
      </w:r>
      <w:r>
        <w:rPr>
          <w:rFonts w:ascii="宋体" w:eastAsia="宋体" w:hint="eastAsia"/>
        </w:rPr>
        <w:t>对于</w:t>
      </w:r>
      <w:r>
        <w:t>CO</w:t>
      </w:r>
      <w:r>
        <w:t>2</w:t>
      </w:r>
      <w:r>
        <w:rPr>
          <w:rFonts w:ascii="宋体" w:eastAsia="宋体" w:hint="eastAsia"/>
        </w:rPr>
        <w:t>的高</w:t>
      </w:r>
      <w:r>
        <w:rPr>
          <w:rFonts w:ascii="宋体" w:eastAsia="宋体" w:hint="eastAsia"/>
        </w:rPr>
        <w:t>吸附量，也解释了</w:t>
      </w:r>
      <w:r>
        <w:t>Li@</w:t>
      </w:r>
      <w:r>
        <w:rPr>
          <w:b/>
        </w:rPr>
        <w:t>7</w:t>
      </w:r>
      <w:r>
        <w:rPr>
          <w:rFonts w:ascii="宋体" w:eastAsia="宋体" w:hint="eastAsia"/>
        </w:rPr>
        <w:t>对于</w:t>
      </w:r>
      <w:r>
        <w:t>CO</w:t>
      </w:r>
      <w:r>
        <w:t>2</w:t>
      </w:r>
      <w:r>
        <w:rPr>
          <w:rFonts w:ascii="宋体" w:eastAsia="宋体" w:hint="eastAsia"/>
        </w:rPr>
        <w:t>吸附的高选择性。</w:t>
      </w:r>
      <w:r>
        <w:t>A@</w:t>
      </w:r>
      <w:r>
        <w:rPr>
          <w:b/>
        </w:rPr>
        <w:t>7</w:t>
      </w:r>
      <w:r>
        <w:rPr>
          <w:rFonts w:ascii="宋体" w:eastAsia="宋体" w:hint="eastAsia"/>
        </w:rPr>
        <w:t>对</w:t>
      </w:r>
      <w:r>
        <w:t>CO</w:t>
      </w:r>
      <w:r>
        <w:t>2</w:t>
      </w:r>
      <w:r>
        <w:rPr>
          <w:rFonts w:ascii="宋体" w:eastAsia="宋体" w:hint="eastAsia"/>
        </w:rPr>
        <w:t>的</w:t>
      </w:r>
      <w:r>
        <w:rPr>
          <w:i/>
        </w:rPr>
        <w:t>Q</w:t>
      </w:r>
      <w:r>
        <w:rPr>
          <w:i/>
        </w:rPr>
        <w:t>st</w:t>
      </w:r>
      <w:r>
        <w:rPr>
          <w:rFonts w:ascii="宋体" w:eastAsia="宋体" w:hint="eastAsia"/>
        </w:rPr>
        <w:t>比一般的</w:t>
      </w:r>
      <w:r>
        <w:t>MOFs</w:t>
      </w:r>
      <w:r>
        <w:t>1</w:t>
      </w:r>
      <w:r>
        <w:t>2</w:t>
      </w:r>
    </w:p>
    <w:p w:rsidR="0018722C">
      <w:pPr>
        <w:topLinePunct/>
      </w:pPr>
      <w:r>
        <w:rPr>
          <w:rFonts w:cstheme="minorBidi" w:hAnsiTheme="minorHAnsi" w:eastAsiaTheme="minorHAnsi" w:asciiTheme="minorHAnsi" w:ascii="Calibri"/>
        </w:rPr>
        <w:t>132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92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topLinePunct/>
      </w:pPr>
      <w:r>
        <w:t>（</w:t>
      </w:r>
      <w:r>
        <w:t xml:space="preserve">25-35 kJ mol</w:t>
      </w:r>
      <w:r>
        <w:t>-1</w:t>
      </w:r>
      <w:r>
        <w:t>）</w:t>
      </w:r>
      <w:r>
        <w:rPr>
          <w:rFonts w:ascii="宋体" w:eastAsia="宋体" w:hint="eastAsia"/>
        </w:rPr>
        <w:t>要高，与拥有不饱和金属位点的</w:t>
      </w:r>
      <w:r>
        <w:t>MOFs</w:t>
      </w:r>
      <w:r>
        <w:rPr>
          <w:rFonts w:ascii="宋体" w:eastAsia="宋体" w:hint="eastAsia"/>
        </w:rPr>
        <w:t>例如</w:t>
      </w:r>
      <w:r>
        <w:t>Mg-MOF-74</w:t>
      </w:r>
      <w:r>
        <w:t>15 </w:t>
      </w:r>
      <w:r>
        <w:t>(</w:t>
      </w:r>
      <w:r>
        <w:t xml:space="preserve">47 kJ mol</w:t>
      </w:r>
      <w:r>
        <w:rPr>
          <w:position w:val="9"/>
          <w:sz w:val="16"/>
        </w:rPr>
        <w:t>-1</w:t>
      </w:r>
      <w:r>
        <w:t>)</w:t>
      </w:r>
      <w:r>
        <w:rPr>
          <w:rFonts w:ascii="宋体" w:eastAsia="宋体" w:hint="eastAsia"/>
        </w:rPr>
        <w:t>相当，</w:t>
      </w:r>
      <w:r>
        <w:rPr>
          <w:rFonts w:ascii="宋体" w:eastAsia="宋体" w:hint="eastAsia"/>
        </w:rPr>
        <w:t>但仍然比有机多胺功能化的</w:t>
      </w:r>
      <w:r>
        <w:t>MOFs</w:t>
      </w:r>
      <w:r>
        <w:rPr>
          <w:rFonts w:ascii="宋体" w:eastAsia="宋体" w:hint="eastAsia"/>
        </w:rPr>
        <w:t>要低，例如</w:t>
      </w:r>
      <w:r>
        <w:t>en-CuBTTri</w:t>
      </w:r>
      <w:r>
        <w:t>16 </w:t>
      </w:r>
      <w:r>
        <w:t>(</w:t>
      </w:r>
      <w:r>
        <w:t xml:space="preserve">90 kJ mol</w:t>
      </w:r>
      <w:r>
        <w:rPr>
          <w:position w:val="9"/>
          <w:sz w:val="16"/>
        </w:rPr>
        <w:t>-1</w:t>
      </w:r>
      <w:r>
        <w:t>)</w:t>
      </w:r>
      <w:r>
        <w:t xml:space="preserve">, </w:t>
      </w:r>
      <w:r>
        <w:t>Mmen-CuBTTri</w:t>
      </w:r>
      <w:r>
        <w:t>17 </w:t>
      </w:r>
      <w:r>
        <w:t>(</w:t>
      </w:r>
      <w:r>
        <w:rPr>
          <w:position w:val="1"/>
        </w:rPr>
        <w:t xml:space="preserve">96 kJ mol</w:t>
      </w:r>
      <w:r>
        <w:rPr>
          <w:position w:val="10"/>
          <w:sz w:val="16"/>
        </w:rPr>
        <w:t>-1</w:t>
      </w:r>
      <w:r>
        <w:t>)</w:t>
      </w:r>
      <w:r>
        <w:rPr>
          <w:rFonts w:ascii="宋体" w:eastAsia="宋体" w:hint="eastAsia"/>
        </w:rPr>
        <w:t>和</w:t>
      </w:r>
      <w:r>
        <w:t>Mmen-Mg</w:t>
      </w:r>
      <w:r>
        <w:t>2</w:t>
      </w:r>
      <w:r>
        <w:t>(</w:t>
      </w:r>
      <w:r>
        <w:rPr>
          <w:position w:val="1"/>
        </w:rPr>
        <w:t xml:space="preserve">dobpdc</w:t>
      </w:r>
      <w:r>
        <w:t>)</w:t>
      </w:r>
      <w:r w:rsidR="004B696B">
        <w:t xml:space="preserve"> </w:t>
      </w:r>
      <w:r>
        <w:t>18 </w:t>
      </w:r>
      <w:r>
        <w:t>(</w:t>
      </w:r>
      <w:r>
        <w:rPr>
          <w:position w:val="1"/>
        </w:rPr>
        <w:t xml:space="preserve">71 kJ mol</w:t>
      </w:r>
      <w:r>
        <w:rPr>
          <w:position w:val="10"/>
          <w:sz w:val="16"/>
        </w:rPr>
        <w:t>-1</w:t>
      </w:r>
      <w:r>
        <w:t>)</w:t>
      </w:r>
      <w:r>
        <w:rPr>
          <w:rFonts w:ascii="宋体" w:eastAsia="宋体" w:hint="eastAsia"/>
        </w:rPr>
        <w:t>，但是</w:t>
      </w:r>
      <w:r>
        <w:rPr>
          <w:i/>
        </w:rPr>
        <w:t>Q</w:t>
      </w:r>
      <w:r>
        <w:rPr>
          <w:i/>
        </w:rPr>
        <w:t>st</w:t>
      </w:r>
      <w:r>
        <w:rPr>
          <w:rFonts w:ascii="宋体" w:eastAsia="宋体" w:hint="eastAsia"/>
        </w:rPr>
        <w:t>并不是越高越好，太高的</w:t>
      </w:r>
      <w:r>
        <w:rPr>
          <w:i/>
        </w:rPr>
        <w:t>Q</w:t>
      </w:r>
      <w:r>
        <w:rPr>
          <w:i/>
        </w:rPr>
        <w:t>st</w:t>
      </w:r>
      <w:r>
        <w:rPr>
          <w:rFonts w:ascii="宋体" w:eastAsia="宋体" w:hint="eastAsia"/>
        </w:rPr>
        <w:t>意</w:t>
      </w:r>
      <w:r>
        <w:rPr>
          <w:rFonts w:ascii="宋体" w:eastAsia="宋体" w:hint="eastAsia"/>
        </w:rPr>
        <w:t>味着更高的脱附能量，而</w:t>
      </w:r>
      <w:r>
        <w:t>A@</w:t>
      </w:r>
      <w:r>
        <w:rPr>
          <w:b/>
        </w:rPr>
        <w:t>7</w:t>
      </w:r>
      <w:r>
        <w:rPr>
          <w:rFonts w:ascii="宋体" w:eastAsia="宋体" w:hint="eastAsia"/>
        </w:rPr>
        <w:t>系列</w:t>
      </w:r>
      <w:r>
        <w:t>MOFs</w:t>
      </w:r>
      <w:r>
        <w:rPr>
          <w:rFonts w:ascii="宋体" w:eastAsia="宋体" w:hint="eastAsia"/>
        </w:rPr>
        <w:t>对</w:t>
      </w:r>
      <w:r>
        <w:t>CO</w:t>
      </w:r>
      <w:r>
        <w:t>2</w:t>
      </w:r>
      <w:r>
        <w:rPr>
          <w:rFonts w:ascii="宋体" w:eastAsia="宋体" w:hint="eastAsia"/>
        </w:rPr>
        <w:t>吸附的</w:t>
      </w:r>
      <w:r>
        <w:rPr>
          <w:i/>
        </w:rPr>
        <w:t>Q</w:t>
      </w:r>
      <w:r>
        <w:rPr>
          <w:i/>
        </w:rPr>
        <w:t>st</w:t>
      </w:r>
      <w:r>
        <w:rPr>
          <w:rFonts w:ascii="宋体" w:eastAsia="宋体" w:hint="eastAsia"/>
        </w:rPr>
        <w:t>刚好合适，不仅可以提</w:t>
      </w:r>
      <w:r>
        <w:rPr>
          <w:rFonts w:ascii="宋体" w:eastAsia="宋体" w:hint="eastAsia"/>
        </w:rPr>
        <w:t>高</w:t>
      </w:r>
      <w:r>
        <w:rPr>
          <w:rFonts w:ascii="宋体" w:eastAsia="宋体" w:hint="eastAsia"/>
        </w:rPr>
        <w:t>对</w:t>
      </w:r>
    </w:p>
    <w:p w:rsidR="0018722C">
      <w:pPr>
        <w:topLinePunct/>
      </w:pPr>
      <w:r>
        <w:t>CO</w:t>
      </w:r>
      <w:r>
        <w:t>2</w:t>
      </w:r>
      <w:r>
        <w:rPr>
          <w:rFonts w:ascii="宋体" w:eastAsia="宋体" w:hint="eastAsia"/>
        </w:rPr>
        <w:t>吸附的选择性，也可以最大限度地减小材料再生所造成的能源消耗。</w:t>
      </w:r>
    </w:p>
    <w:p w:rsidR="0018722C">
      <w:pPr>
        <w:pStyle w:val="ae"/>
        <w:topLinePunct/>
      </w:pPr>
      <w:r>
        <w:pict>
          <v:shape style="margin-left:106.440002pt;margin-top:76.255875pt;width:396.7pt;height:351.2pt;mso-position-horizontal-relative:page;mso-position-vertical-relative:paragraph;z-index:594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7"/>
                    <w:gridCol w:w="1153"/>
                    <w:gridCol w:w="1247"/>
                    <w:gridCol w:w="1556"/>
                    <w:gridCol w:w="1589"/>
                  </w:tblGrid>
                  <w:tr>
                    <w:trPr>
                      <w:trHeight w:val="460" w:hRule="atLeast"/>
                    </w:trPr>
                    <w:tc>
                      <w:tcPr>
                        <w:tcW w:w="2387" w:type="dxa"/>
                        <w:tcBorders>
                          <w:top w:val="single" w:sz="4" w:space="0" w:color="000000"/>
                          <w:bottom w:val="single" w:sz="4" w:space="0" w:color="000000"/>
                        </w:tcBorders>
                      </w:tcPr>
                      <w:p w:rsidR="0018722C">
                        <w:pPr>
                          <w:widowControl w:val="0"/>
                          <w:snapToGrid w:val="1"/>
                          <w:spacing w:beforeLines="0" w:afterLines="0" w:lineRule="auto" w:line="240" w:after="0" w:before="74"/>
                          <w:ind w:firstLineChars="0" w:firstLine="0" w:leftChars="0" w:left="37"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Compound</w:t>
                        </w:r>
                      </w:p>
                    </w:tc>
                    <w:tc>
                      <w:tcPr>
                        <w:tcW w:w="1153" w:type="dxa"/>
                        <w:tcBorders>
                          <w:top w:val="single" w:sz="4" w:space="0" w:color="000000"/>
                          <w:bottom w:val="single" w:sz="4" w:space="0" w:color="000000"/>
                        </w:tcBorders>
                      </w:tcPr>
                      <w:p w:rsidR="0018722C">
                        <w:pPr>
                          <w:widowControl w:val="0"/>
                          <w:snapToGrid w:val="1"/>
                          <w:spacing w:beforeLines="0" w:afterLines="0" w:after="0" w:line="205" w:lineRule="exact" w:before="0"/>
                          <w:ind w:firstLineChars="0" w:firstLine="0" w:rightChars="0" w:right="0" w:leftChars="0" w:left="208"/>
                          <w:jc w:val="left"/>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SA</w:t>
                        </w:r>
                        <w:r>
                          <w:rPr>
                            <w:kern w:val="2"/>
                            <w:szCs w:val="22"/>
                            <w:rFonts w:cstheme="minorBidi" w:ascii="Times New Roman" w:hAnsi="Times New Roman" w:eastAsia="Times New Roman" w:cs="Times New Roman"/>
                            <w:sz w:val="16"/>
                          </w:rPr>
                          <w:t>BET</w:t>
                        </w:r>
                      </w:p>
                      <w:p w:rsidR="0018722C">
                        <w:pPr>
                          <w:widowControl w:val="0"/>
                          <w:snapToGrid w:val="1"/>
                          <w:spacing w:beforeLines="0" w:afterLines="0" w:after="0" w:line="235" w:lineRule="exact" w:before="0"/>
                          <w:ind w:firstLineChars="0" w:firstLine="0" w:rightChars="0" w:right="0" w:leftChars="0" w:left="206"/>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(m</w:t>
                        </w:r>
                        <w:r>
                          <w:rPr>
                            <w:kern w:val="2"/>
                            <w:szCs w:val="22"/>
                            <w:rFonts w:cstheme="minorBidi" w:ascii="Times New Roman" w:hAnsi="Times New Roman" w:eastAsia="Times New Roman" w:cs="Times New Roman"/>
                            <w:position w:val="9"/>
                            <w:sz w:val="16"/>
                          </w:rPr>
                          <w:t>2</w:t>
                        </w:r>
                        <w:r>
                          <w:rPr>
                            <w:kern w:val="2"/>
                            <w:szCs w:val="22"/>
                            <w:rFonts w:cstheme="minorBidi" w:ascii="Times New Roman" w:hAnsi="Times New Roman" w:eastAsia="Times New Roman" w:cs="Times New Roman"/>
                            <w:sz w:val="24"/>
                          </w:rPr>
                          <w:t>/g)</w:t>
                        </w:r>
                      </w:p>
                    </w:tc>
                    <w:tc>
                      <w:tcPr>
                        <w:tcW w:w="1247" w:type="dxa"/>
                        <w:tcBorders>
                          <w:top w:val="single" w:sz="4" w:space="0" w:color="000000"/>
                          <w:bottom w:val="single" w:sz="4" w:space="0" w:color="000000"/>
                        </w:tcBorders>
                      </w:tcPr>
                      <w:p w:rsidR="0018722C">
                        <w:pPr>
                          <w:widowControl w:val="0"/>
                          <w:snapToGrid w:val="1"/>
                          <w:spacing w:beforeLines="0" w:afterLines="0" w:after="0" w:line="205" w:lineRule="exact" w:before="0"/>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CO</w:t>
                        </w:r>
                        <w:r>
                          <w:rPr>
                            <w:kern w:val="2"/>
                            <w:szCs w:val="22"/>
                            <w:rFonts w:cstheme="minorBidi" w:ascii="Times New Roman" w:hAnsi="Times New Roman" w:eastAsia="Times New Roman" w:cs="Times New Roman"/>
                            <w:sz w:val="16"/>
                          </w:rPr>
                          <w:t>2 </w:t>
                        </w:r>
                        <w:r>
                          <w:rPr>
                            <w:kern w:val="2"/>
                            <w:szCs w:val="22"/>
                            <w:rFonts w:cstheme="minorBidi" w:ascii="Times New Roman" w:hAnsi="Times New Roman" w:eastAsia="Times New Roman" w:cs="Times New Roman"/>
                            <w:position w:val="1"/>
                            <w:sz w:val="24"/>
                          </w:rPr>
                          <w:t>uptake</w:t>
                        </w:r>
                      </w:p>
                      <w:p w:rsidR="0018722C">
                        <w:pPr>
                          <w:widowControl w:val="0"/>
                          <w:snapToGrid w:val="1"/>
                          <w:spacing w:beforeLines="0" w:afterLines="0" w:after="0" w:line="235" w:lineRule="exact" w:before="0"/>
                          <w:ind w:firstLineChars="0" w:firstLine="0" w:leftChars="0" w:left="78" w:rightChars="0" w:right="3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(wt%)</w:t>
                        </w:r>
                        <w:r>
                          <w:rPr>
                            <w:kern w:val="2"/>
                            <w:szCs w:val="22"/>
                            <w:rFonts w:cstheme="minorBidi" w:ascii="Times New Roman" w:hAnsi="Times New Roman" w:eastAsia="Times New Roman" w:cs="Times New Roman"/>
                            <w:position w:val="9"/>
                            <w:sz w:val="16"/>
                          </w:rPr>
                          <w:t>a</w:t>
                        </w:r>
                      </w:p>
                    </w:tc>
                    <w:tc>
                      <w:tcPr>
                        <w:tcW w:w="1556" w:type="dxa"/>
                        <w:tcBorders>
                          <w:top w:val="single" w:sz="4" w:space="0" w:color="000000"/>
                          <w:bottom w:val="single" w:sz="4" w:space="0" w:color="000000"/>
                        </w:tcBorders>
                      </w:tcPr>
                      <w:p w:rsidR="0018722C">
                        <w:pPr>
                          <w:widowControl w:val="0"/>
                          <w:snapToGrid w:val="1"/>
                          <w:spacing w:beforeLines="0" w:afterLines="0" w:after="0" w:line="205" w:lineRule="exact" w:before="0"/>
                          <w:ind w:firstLineChars="0" w:firstLine="0" w:rightChars="0" w:right="0" w:leftChars="0" w:left="275" w:hanging="38"/>
                          <w:jc w:val="left"/>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i/>
                            <w:position w:val="1"/>
                            <w:sz w:val="24"/>
                          </w:rPr>
                          <w:t>Q</w:t>
                        </w:r>
                        <w:r>
                          <w:rPr>
                            <w:kern w:val="2"/>
                            <w:szCs w:val="22"/>
                            <w:rFonts w:cstheme="minorBidi" w:ascii="Times New Roman" w:hAnsi="Times New Roman" w:eastAsia="Times New Roman" w:cs="Times New Roman"/>
                            <w:i/>
                            <w:sz w:val="16"/>
                          </w:rPr>
                          <w:t>st </w:t>
                        </w:r>
                        <w:r>
                          <w:rPr>
                            <w:kern w:val="2"/>
                            <w:szCs w:val="22"/>
                            <w:rFonts w:cstheme="minorBidi" w:ascii="Times New Roman" w:hAnsi="Times New Roman" w:eastAsia="Times New Roman" w:cs="Times New Roman"/>
                            <w:position w:val="1"/>
                            <w:sz w:val="24"/>
                          </w:rPr>
                          <w:t>of CO</w:t>
                        </w:r>
                        <w:r>
                          <w:rPr>
                            <w:kern w:val="2"/>
                            <w:szCs w:val="22"/>
                            <w:rFonts w:cstheme="minorBidi" w:ascii="Times New Roman" w:hAnsi="Times New Roman" w:eastAsia="Times New Roman" w:cs="Times New Roman"/>
                            <w:sz w:val="16"/>
                          </w:rPr>
                          <w:t>2</w:t>
                        </w:r>
                      </w:p>
                      <w:p w:rsidR="0018722C">
                        <w:pPr>
                          <w:widowControl w:val="0"/>
                          <w:snapToGrid w:val="1"/>
                          <w:spacing w:beforeLines="0" w:afterLines="0" w:after="0" w:line="235" w:lineRule="exact" w:before="0"/>
                          <w:ind w:firstLineChars="0" w:firstLine="0" w:rightChars="0" w:right="0" w:leftChars="0" w:left="275"/>
                          <w:jc w:val="left"/>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(kJ mol</w:t>
                        </w:r>
                        <w:r>
                          <w:rPr>
                            <w:kern w:val="2"/>
                            <w:szCs w:val="22"/>
                            <w:rFonts w:cstheme="minorBidi" w:ascii="Times New Roman" w:hAnsi="Times New Roman" w:eastAsia="Times New Roman" w:cs="Times New Roman"/>
                            <w:position w:val="9"/>
                            <w:sz w:val="16"/>
                          </w:rPr>
                          <w:t>-1</w:t>
                        </w:r>
                        <w:r>
                          <w:rPr>
                            <w:kern w:val="2"/>
                            <w:szCs w:val="22"/>
                            <w:rFonts w:cstheme="minorBidi" w:ascii="Times New Roman" w:hAnsi="Times New Roman" w:eastAsia="Times New Roman" w:cs="Times New Roman"/>
                            <w:sz w:val="24"/>
                          </w:rPr>
                          <w:t>)</w:t>
                        </w:r>
                      </w:p>
                    </w:tc>
                    <w:tc>
                      <w:tcPr>
                        <w:tcW w:w="1589" w:type="dxa"/>
                        <w:tcBorders>
                          <w:top w:val="single" w:sz="4" w:space="0" w:color="000000"/>
                          <w:bottom w:val="single" w:sz="4" w:space="0" w:color="000000"/>
                        </w:tcBorders>
                      </w:tcPr>
                      <w:p w:rsidR="0018722C">
                        <w:pPr>
                          <w:widowControl w:val="0"/>
                          <w:snapToGrid w:val="1"/>
                          <w:spacing w:beforeLines="0" w:afterLines="0" w:after="0" w:line="235" w:lineRule="exact" w:before="0"/>
                          <w:ind w:firstLineChars="0" w:firstLine="0" w:leftChars="0" w:left="76" w:rightChars="0" w:right="186"/>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Selectivity of</w:t>
                        </w:r>
                      </w:p>
                    </w:tc>
                  </w:tr>
                  <w:tr>
                    <w:trPr>
                      <w:trHeight w:val="440" w:hRule="atLeast"/>
                    </w:trPr>
                    <w:tc>
                      <w:tcPr>
                        <w:tcW w:w="2387" w:type="dxa"/>
                        <w:tcBorders>
                          <w:top w:val="single" w:sz="4" w:space="0" w:color="000000"/>
                        </w:tcBorders>
                      </w:tcPr>
                      <w:p w:rsidR="0018722C">
                        <w:pPr>
                          <w:widowControl w:val="0"/>
                          <w:snapToGrid w:val="1"/>
                          <w:spacing w:beforeLines="0" w:afterLines="0" w:lineRule="auto" w:line="240" w:after="0" w:before="71"/>
                          <w:ind w:firstLineChars="0" w:firstLine="0" w:leftChars="0" w:left="37"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position w:val="1"/>
                            <w:sz w:val="24"/>
                          </w:rPr>
                          <w:t>NH</w:t>
                        </w:r>
                        <w:r>
                          <w:rPr>
                            <w:kern w:val="2"/>
                            <w:szCs w:val="22"/>
                            <w:rFonts w:cstheme="minorBidi" w:ascii="Times New Roman" w:hAnsi="Times New Roman" w:eastAsia="Times New Roman" w:cs="Times New Roman"/>
                            <w:sz w:val="16"/>
                          </w:rPr>
                          <w:t>4</w:t>
                        </w:r>
                        <w:r>
                          <w:rPr>
                            <w:kern w:val="2"/>
                            <w:szCs w:val="22"/>
                            <w:rFonts w:cstheme="minorBidi" w:ascii="Times New Roman" w:hAnsi="Times New Roman" w:eastAsia="Times New Roman" w:cs="Times New Roman"/>
                            <w:position w:val="1"/>
                            <w:sz w:val="24"/>
                          </w:rPr>
                          <w:t>@</w:t>
                        </w:r>
                        <w:r>
                          <w:rPr>
                            <w:kern w:val="2"/>
                            <w:szCs w:val="22"/>
                            <w:rFonts w:cstheme="minorBidi" w:ascii="Times New Roman" w:hAnsi="Times New Roman" w:eastAsia="Times New Roman" w:cs="Times New Roman"/>
                            <w:b/>
                            <w:position w:val="1"/>
                            <w:sz w:val="24"/>
                          </w:rPr>
                          <w:t>7</w:t>
                        </w:r>
                      </w:p>
                    </w:tc>
                    <w:tc>
                      <w:tcPr>
                        <w:tcW w:w="1153" w:type="dxa"/>
                        <w:tcBorders>
                          <w:top w:val="single" w:sz="4" w:space="0" w:color="000000"/>
                        </w:tcBorders>
                      </w:tcPr>
                      <w:p w:rsidR="0018722C">
                        <w:pPr>
                          <w:widowControl w:val="0"/>
                          <w:snapToGrid w:val="1"/>
                          <w:spacing w:beforeLines="0" w:afterLines="0" w:lineRule="auto" w:line="240" w:after="0" w:before="72"/>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132.35</w:t>
                        </w:r>
                      </w:p>
                    </w:tc>
                    <w:tc>
                      <w:tcPr>
                        <w:tcW w:w="1247" w:type="dxa"/>
                        <w:tcBorders>
                          <w:top w:val="single" w:sz="4" w:space="0" w:color="000000"/>
                        </w:tcBorders>
                      </w:tcPr>
                      <w:p w:rsidR="0018722C">
                        <w:pPr>
                          <w:widowControl w:val="0"/>
                          <w:snapToGrid w:val="1"/>
                          <w:spacing w:beforeLines="0" w:afterLines="0" w:lineRule="auto" w:line="240" w:after="0" w:before="72"/>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3.73</w:t>
                        </w:r>
                      </w:p>
                    </w:tc>
                    <w:tc>
                      <w:tcPr>
                        <w:tcW w:w="1556" w:type="dxa"/>
                        <w:tcBorders>
                          <w:top w:val="single" w:sz="4" w:space="0" w:color="000000"/>
                        </w:tcBorders>
                      </w:tcPr>
                      <w:p w:rsidR="0018722C">
                        <w:pPr>
                          <w:widowControl w:val="0"/>
                          <w:snapToGrid w:val="1"/>
                          <w:spacing w:beforeLines="0" w:afterLines="0" w:lineRule="auto" w:line="240" w:after="0" w:before="72"/>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37.2–31.1</w:t>
                        </w:r>
                      </w:p>
                    </w:tc>
                    <w:tc>
                      <w:tcPr>
                        <w:tcW w:w="1589" w:type="dxa"/>
                        <w:tcBorders>
                          <w:top w:val="single" w:sz="4" w:space="0" w:color="000000"/>
                        </w:tcBorders>
                      </w:tcPr>
                      <w:p w:rsidR="0018722C">
                        <w:pPr>
                          <w:widowControl w:val="0"/>
                          <w:snapToGrid w:val="1"/>
                          <w:spacing w:beforeLines="0" w:afterLines="0" w:lineRule="auto" w:line="240" w:after="0" w:before="72"/>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29.2</w:t>
                        </w:r>
                      </w:p>
                    </w:tc>
                  </w:tr>
                  <w:tr>
                    <w:trPr>
                      <w:trHeight w:val="440" w:hRule="atLeast"/>
                    </w:trPr>
                    <w:tc>
                      <w:tcPr>
                        <w:tcW w:w="2387" w:type="dxa"/>
                      </w:tcPr>
                      <w:p w:rsidR="0018722C">
                        <w:pPr>
                          <w:widowControl w:val="0"/>
                          <w:snapToGrid w:val="1"/>
                          <w:spacing w:beforeLines="0" w:afterLines="0" w:lineRule="auto" w:line="240" w:after="0" w:before="83"/>
                          <w:ind w:firstLineChars="0" w:firstLine="0" w:leftChars="0" w:left="38"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position w:val="1"/>
                            <w:sz w:val="24"/>
                          </w:rPr>
                          <w:t>Me</w:t>
                        </w:r>
                        <w:r>
                          <w:rPr>
                            <w:kern w:val="2"/>
                            <w:szCs w:val="22"/>
                            <w:rFonts w:cstheme="minorBidi" w:ascii="Times New Roman" w:hAnsi="Times New Roman" w:eastAsia="Times New Roman" w:cs="Times New Roman"/>
                            <w:sz w:val="16"/>
                          </w:rPr>
                          <w:t>3</w:t>
                        </w:r>
                        <w:r>
                          <w:rPr>
                            <w:kern w:val="2"/>
                            <w:szCs w:val="22"/>
                            <w:rFonts w:cstheme="minorBidi" w:ascii="Times New Roman" w:hAnsi="Times New Roman" w:eastAsia="Times New Roman" w:cs="Times New Roman"/>
                            <w:position w:val="1"/>
                            <w:sz w:val="24"/>
                          </w:rPr>
                          <w:t>NH@</w:t>
                        </w:r>
                        <w:r>
                          <w:rPr>
                            <w:kern w:val="2"/>
                            <w:szCs w:val="22"/>
                            <w:rFonts w:cstheme="minorBidi" w:ascii="Times New Roman" w:hAnsi="Times New Roman" w:eastAsia="Times New Roman" w:cs="Times New Roman"/>
                            <w:b/>
                            <w:position w:val="1"/>
                            <w:sz w:val="24"/>
                          </w:rPr>
                          <w:t>7</w:t>
                        </w:r>
                      </w:p>
                    </w:tc>
                    <w:tc>
                      <w:tcPr>
                        <w:tcW w:w="1153" w:type="dxa"/>
                      </w:tcPr>
                      <w:p w:rsidR="0018722C">
                        <w:pPr>
                          <w:widowControl w:val="0"/>
                          <w:snapToGrid w:val="1"/>
                          <w:spacing w:beforeLines="0" w:afterLines="0" w:lineRule="auto" w:line="240" w:after="0" w:before="8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97.33</w:t>
                        </w:r>
                      </w:p>
                    </w:tc>
                    <w:tc>
                      <w:tcPr>
                        <w:tcW w:w="1247" w:type="dxa"/>
                      </w:tcPr>
                      <w:p w:rsidR="0018722C">
                        <w:pPr>
                          <w:widowControl w:val="0"/>
                          <w:snapToGrid w:val="1"/>
                          <w:spacing w:beforeLines="0" w:afterLines="0" w:lineRule="auto" w:line="240" w:after="0" w:before="8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4.06</w:t>
                        </w:r>
                      </w:p>
                    </w:tc>
                    <w:tc>
                      <w:tcPr>
                        <w:tcW w:w="1556" w:type="dxa"/>
                      </w:tcPr>
                      <w:p w:rsidR="0018722C">
                        <w:pPr>
                          <w:widowControl w:val="0"/>
                          <w:snapToGrid w:val="1"/>
                          <w:spacing w:beforeLines="0" w:afterLines="0" w:lineRule="auto" w:line="240" w:after="0" w:before="83"/>
                          <w:ind w:firstLineChars="0" w:firstLine="0" w:leftChars="0" w:left="245" w:rightChars="0" w:right="3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40.6-22.2</w:t>
                        </w:r>
                      </w:p>
                    </w:tc>
                    <w:tc>
                      <w:tcPr>
                        <w:tcW w:w="1589" w:type="dxa"/>
                      </w:tcPr>
                      <w:p w:rsidR="0018722C">
                        <w:pPr>
                          <w:widowControl w:val="0"/>
                          <w:snapToGrid w:val="1"/>
                          <w:spacing w:beforeLines="0" w:afterLines="0" w:lineRule="auto" w:line="240" w:after="0" w:before="83"/>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43.2</w:t>
                        </w:r>
                      </w:p>
                    </w:tc>
                  </w:tr>
                  <w:tr>
                    <w:trPr>
                      <w:trHeight w:val="440" w:hRule="atLeast"/>
                    </w:trPr>
                    <w:tc>
                      <w:tcPr>
                        <w:tcW w:w="2387" w:type="dxa"/>
                      </w:tcPr>
                      <w:p w:rsidR="0018722C">
                        <w:pPr>
                          <w:widowControl w:val="0"/>
                          <w:snapToGrid w:val="1"/>
                          <w:spacing w:beforeLines="0" w:afterLines="0" w:lineRule="auto" w:line="240" w:after="0" w:before="84"/>
                          <w:ind w:firstLineChars="0" w:firstLine="0" w:leftChars="0" w:left="37"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position w:val="1"/>
                            <w:sz w:val="24"/>
                          </w:rPr>
                          <w:t>Et</w:t>
                        </w:r>
                        <w:r>
                          <w:rPr>
                            <w:kern w:val="2"/>
                            <w:szCs w:val="22"/>
                            <w:rFonts w:cstheme="minorBidi" w:ascii="Times New Roman" w:hAnsi="Times New Roman" w:eastAsia="Times New Roman" w:cs="Times New Roman"/>
                            <w:sz w:val="16"/>
                          </w:rPr>
                          <w:t>3</w:t>
                        </w:r>
                        <w:r>
                          <w:rPr>
                            <w:kern w:val="2"/>
                            <w:szCs w:val="22"/>
                            <w:rFonts w:cstheme="minorBidi" w:ascii="Times New Roman" w:hAnsi="Times New Roman" w:eastAsia="Times New Roman" w:cs="Times New Roman"/>
                            <w:position w:val="1"/>
                            <w:sz w:val="24"/>
                          </w:rPr>
                          <w:t>NH@</w:t>
                        </w:r>
                        <w:r>
                          <w:rPr>
                            <w:kern w:val="2"/>
                            <w:szCs w:val="22"/>
                            <w:rFonts w:cstheme="minorBidi" w:ascii="Times New Roman" w:hAnsi="Times New Roman" w:eastAsia="Times New Roman" w:cs="Times New Roman"/>
                            <w:b/>
                            <w:position w:val="1"/>
                            <w:sz w:val="24"/>
                          </w:rPr>
                          <w:t>7</w:t>
                        </w:r>
                      </w:p>
                    </w:tc>
                    <w:tc>
                      <w:tcPr>
                        <w:tcW w:w="1153" w:type="dxa"/>
                      </w:tcPr>
                      <w:p w:rsidR="0018722C">
                        <w:pPr>
                          <w:widowControl w:val="0"/>
                          <w:snapToGrid w:val="1"/>
                          <w:spacing w:beforeLines="0" w:afterLines="0" w:lineRule="auto" w:line="240" w:after="0" w:before="84"/>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479.61</w:t>
                        </w:r>
                      </w:p>
                    </w:tc>
                    <w:tc>
                      <w:tcPr>
                        <w:tcW w:w="1247" w:type="dxa"/>
                      </w:tcPr>
                      <w:p w:rsidR="0018722C">
                        <w:pPr>
                          <w:widowControl w:val="0"/>
                          <w:snapToGrid w:val="1"/>
                          <w:spacing w:beforeLines="0" w:afterLines="0" w:lineRule="auto" w:line="240" w:after="0" w:before="84"/>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7.24</w:t>
                        </w:r>
                      </w:p>
                    </w:tc>
                    <w:tc>
                      <w:tcPr>
                        <w:tcW w:w="1556" w:type="dxa"/>
                      </w:tcPr>
                      <w:p w:rsidR="0018722C">
                        <w:pPr>
                          <w:widowControl w:val="0"/>
                          <w:snapToGrid w:val="1"/>
                          <w:spacing w:beforeLines="0" w:afterLines="0" w:lineRule="auto" w:line="240" w:after="0" w:before="84"/>
                          <w:ind w:firstLineChars="0" w:firstLine="0" w:leftChars="0" w:left="245" w:rightChars="0" w:right="3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31.6-26.4</w:t>
                        </w:r>
                      </w:p>
                    </w:tc>
                    <w:tc>
                      <w:tcPr>
                        <w:tcW w:w="1589" w:type="dxa"/>
                      </w:tcPr>
                      <w:p w:rsidR="0018722C">
                        <w:pPr>
                          <w:widowControl w:val="0"/>
                          <w:snapToGrid w:val="1"/>
                          <w:spacing w:beforeLines="0" w:afterLines="0" w:lineRule="auto" w:line="240" w:after="0" w:before="84"/>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38.7</w:t>
                        </w:r>
                      </w:p>
                    </w:tc>
                  </w:tr>
                  <w:tr>
                    <w:trPr>
                      <w:trHeight w:val="440" w:hRule="atLeast"/>
                    </w:trPr>
                    <w:tc>
                      <w:tcPr>
                        <w:tcW w:w="2387" w:type="dxa"/>
                      </w:tcPr>
                      <w:p w:rsidR="0018722C">
                        <w:pPr>
                          <w:widowControl w:val="0"/>
                          <w:snapToGrid w:val="1"/>
                          <w:spacing w:beforeLines="0" w:afterLines="0" w:lineRule="auto" w:line="240" w:after="0" w:before="83"/>
                          <w:ind w:firstLineChars="0" w:firstLine="0" w:leftChars="0" w:left="38"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sz w:val="24"/>
                          </w:rPr>
                          <w:t>Li@</w:t>
                        </w:r>
                        <w:r>
                          <w:rPr>
                            <w:kern w:val="2"/>
                            <w:szCs w:val="22"/>
                            <w:rFonts w:cstheme="minorBidi" w:ascii="Times New Roman" w:hAnsi="Times New Roman" w:eastAsia="Times New Roman" w:cs="Times New Roman"/>
                            <w:b/>
                            <w:sz w:val="24"/>
                          </w:rPr>
                          <w:t>7</w:t>
                        </w:r>
                      </w:p>
                    </w:tc>
                    <w:tc>
                      <w:tcPr>
                        <w:tcW w:w="1153" w:type="dxa"/>
                      </w:tcPr>
                      <w:p w:rsidR="0018722C">
                        <w:pPr>
                          <w:widowControl w:val="0"/>
                          <w:snapToGrid w:val="1"/>
                          <w:spacing w:beforeLines="0" w:afterLines="0" w:lineRule="auto" w:line="240" w:after="0" w:before="8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56.15</w:t>
                        </w:r>
                      </w:p>
                    </w:tc>
                    <w:tc>
                      <w:tcPr>
                        <w:tcW w:w="1247" w:type="dxa"/>
                      </w:tcPr>
                      <w:p w:rsidR="0018722C">
                        <w:pPr>
                          <w:widowControl w:val="0"/>
                          <w:snapToGrid w:val="1"/>
                          <w:spacing w:beforeLines="0" w:afterLines="0" w:lineRule="auto" w:line="240" w:after="0" w:before="8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4.32</w:t>
                        </w:r>
                      </w:p>
                    </w:tc>
                    <w:tc>
                      <w:tcPr>
                        <w:tcW w:w="1556" w:type="dxa"/>
                      </w:tcPr>
                      <w:p w:rsidR="0018722C">
                        <w:pPr>
                          <w:widowControl w:val="0"/>
                          <w:snapToGrid w:val="1"/>
                          <w:spacing w:beforeLines="0" w:afterLines="0" w:lineRule="auto" w:line="240" w:after="0" w:before="83"/>
                          <w:ind w:firstLineChars="0" w:firstLine="0" w:leftChars="0" w:left="245" w:rightChars="0" w:right="3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48.5-24.7</w:t>
                        </w:r>
                      </w:p>
                    </w:tc>
                    <w:tc>
                      <w:tcPr>
                        <w:tcW w:w="1589" w:type="dxa"/>
                      </w:tcPr>
                      <w:p w:rsidR="0018722C">
                        <w:pPr>
                          <w:widowControl w:val="0"/>
                          <w:snapToGrid w:val="1"/>
                          <w:spacing w:beforeLines="0" w:afterLines="0" w:lineRule="auto" w:line="240" w:after="0" w:before="83"/>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50.8</w:t>
                        </w:r>
                      </w:p>
                    </w:tc>
                  </w:tr>
                  <w:tr>
                    <w:trPr>
                      <w:trHeight w:val="440" w:hRule="atLeast"/>
                    </w:trPr>
                    <w:tc>
                      <w:tcPr>
                        <w:tcW w:w="2387" w:type="dxa"/>
                      </w:tcPr>
                      <w:p w:rsidR="0018722C">
                        <w:pPr>
                          <w:widowControl w:val="0"/>
                          <w:snapToGrid w:val="1"/>
                          <w:spacing w:beforeLines="0" w:afterLines="0" w:lineRule="auto" w:line="240" w:after="0" w:before="83"/>
                          <w:ind w:firstLineChars="0" w:firstLine="0" w:leftChars="0" w:left="38"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sz w:val="24"/>
                          </w:rPr>
                          <w:t>Mg@</w:t>
                        </w:r>
                        <w:r>
                          <w:rPr>
                            <w:kern w:val="2"/>
                            <w:szCs w:val="22"/>
                            <w:rFonts w:cstheme="minorBidi" w:ascii="Times New Roman" w:hAnsi="Times New Roman" w:eastAsia="Times New Roman" w:cs="Times New Roman"/>
                            <w:b/>
                            <w:sz w:val="24"/>
                          </w:rPr>
                          <w:t>7</w:t>
                        </w:r>
                      </w:p>
                    </w:tc>
                    <w:tc>
                      <w:tcPr>
                        <w:tcW w:w="1153" w:type="dxa"/>
                      </w:tcPr>
                      <w:p w:rsidR="0018722C">
                        <w:pPr>
                          <w:widowControl w:val="0"/>
                          <w:snapToGrid w:val="1"/>
                          <w:spacing w:beforeLines="0" w:afterLines="0" w:lineRule="auto" w:line="240" w:after="0" w:before="8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359.25</w:t>
                        </w:r>
                      </w:p>
                    </w:tc>
                    <w:tc>
                      <w:tcPr>
                        <w:tcW w:w="1247" w:type="dxa"/>
                      </w:tcPr>
                      <w:p w:rsidR="0018722C">
                        <w:pPr>
                          <w:widowControl w:val="0"/>
                          <w:snapToGrid w:val="1"/>
                          <w:spacing w:beforeLines="0" w:afterLines="0" w:lineRule="auto" w:line="240" w:after="0" w:before="8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5.29</w:t>
                        </w:r>
                      </w:p>
                    </w:tc>
                    <w:tc>
                      <w:tcPr>
                        <w:tcW w:w="1556" w:type="dxa"/>
                      </w:tcPr>
                      <w:p w:rsidR="0018722C">
                        <w:pPr>
                          <w:widowControl w:val="0"/>
                          <w:snapToGrid w:val="1"/>
                          <w:spacing w:beforeLines="0" w:afterLines="0" w:lineRule="auto" w:line="240" w:after="0" w:before="83"/>
                          <w:ind w:firstLineChars="0" w:firstLine="0" w:leftChars="0" w:left="245" w:rightChars="0" w:right="3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32.4-21.1</w:t>
                        </w:r>
                      </w:p>
                    </w:tc>
                    <w:tc>
                      <w:tcPr>
                        <w:tcW w:w="1589" w:type="dxa"/>
                      </w:tcPr>
                      <w:p w:rsidR="0018722C">
                        <w:pPr>
                          <w:widowControl w:val="0"/>
                          <w:snapToGrid w:val="1"/>
                          <w:spacing w:beforeLines="0" w:afterLines="0" w:lineRule="auto" w:line="240" w:after="0" w:before="83"/>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21.9</w:t>
                        </w:r>
                      </w:p>
                    </w:tc>
                  </w:tr>
                  <w:tr>
                    <w:trPr>
                      <w:trHeight w:val="440" w:hRule="atLeast"/>
                    </w:trPr>
                    <w:tc>
                      <w:tcPr>
                        <w:tcW w:w="2387" w:type="dxa"/>
                      </w:tcPr>
                      <w:p w:rsidR="0018722C">
                        <w:pPr>
                          <w:widowControl w:val="0"/>
                          <w:snapToGrid w:val="1"/>
                          <w:spacing w:beforeLines="0" w:afterLines="0" w:lineRule="auto" w:line="240" w:after="0" w:before="84"/>
                          <w:ind w:firstLineChars="0" w:firstLine="0" w:leftChars="0" w:left="38" w:rightChars="0" w:right="162"/>
                          <w:jc w:val="center"/>
                          <w:autoSpaceDE w:val="0"/>
                          <w:autoSpaceDN w:val="0"/>
                          <w:pBdr>
                            <w:bottom w:val="none" w:sz="0" w:space="0" w:color="auto"/>
                          </w:pBdr>
                          <w:rPr>
                            <w:kern w:val="2"/>
                            <w:sz w:val="24"/>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sz w:val="24"/>
                          </w:rPr>
                          <w:t>Tb@</w:t>
                        </w:r>
                        <w:r>
                          <w:rPr>
                            <w:kern w:val="2"/>
                            <w:szCs w:val="22"/>
                            <w:rFonts w:cstheme="minorBidi" w:ascii="Times New Roman" w:hAnsi="Times New Roman" w:eastAsia="Times New Roman" w:cs="Times New Roman"/>
                            <w:b/>
                            <w:sz w:val="24"/>
                          </w:rPr>
                          <w:t>7</w:t>
                        </w:r>
                      </w:p>
                    </w:tc>
                    <w:tc>
                      <w:tcPr>
                        <w:tcW w:w="1153" w:type="dxa"/>
                      </w:tcPr>
                      <w:p w:rsidR="0018722C">
                        <w:pPr>
                          <w:widowControl w:val="0"/>
                          <w:snapToGrid w:val="1"/>
                          <w:spacing w:beforeLines="0" w:afterLines="0" w:lineRule="auto" w:line="240" w:after="0" w:before="84"/>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71.23</w:t>
                        </w:r>
                      </w:p>
                    </w:tc>
                    <w:tc>
                      <w:tcPr>
                        <w:tcW w:w="1247" w:type="dxa"/>
                      </w:tcPr>
                      <w:p w:rsidR="0018722C">
                        <w:pPr>
                          <w:widowControl w:val="0"/>
                          <w:snapToGrid w:val="1"/>
                          <w:spacing w:beforeLines="0" w:afterLines="0" w:lineRule="auto" w:line="240" w:after="0" w:before="84"/>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2.24</w:t>
                        </w:r>
                      </w:p>
                    </w:tc>
                    <w:tc>
                      <w:tcPr>
                        <w:tcW w:w="1556" w:type="dxa"/>
                      </w:tcPr>
                      <w:p w:rsidR="0018722C">
                        <w:pPr>
                          <w:widowControl w:val="0"/>
                          <w:snapToGrid w:val="1"/>
                          <w:spacing w:beforeLines="0" w:afterLines="0" w:lineRule="auto" w:line="240" w:after="0" w:before="84"/>
                          <w:ind w:firstLineChars="0" w:firstLine="0" w:leftChars="0" w:left="245" w:rightChars="0" w:right="307"/>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39.5-32.5</w:t>
                        </w:r>
                      </w:p>
                    </w:tc>
                    <w:tc>
                      <w:tcPr>
                        <w:tcW w:w="1589" w:type="dxa"/>
                      </w:tcPr>
                      <w:p w:rsidR="0018722C">
                        <w:pPr>
                          <w:widowControl w:val="0"/>
                          <w:snapToGrid w:val="1"/>
                          <w:spacing w:beforeLines="0" w:afterLines="0" w:lineRule="auto" w:line="240" w:after="0" w:before="84"/>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21.5</w:t>
                        </w:r>
                      </w:p>
                    </w:tc>
                  </w:tr>
                  <w:tr>
                    <w:trPr>
                      <w:trHeight w:val="440" w:hRule="atLeast"/>
                    </w:trPr>
                    <w:tc>
                      <w:tcPr>
                        <w:tcW w:w="2387" w:type="dxa"/>
                      </w:tcPr>
                      <w:p w:rsidR="0018722C">
                        <w:pPr>
                          <w:widowControl w:val="0"/>
                          <w:snapToGrid w:val="1"/>
                          <w:spacing w:beforeLines="0" w:afterLines="0" w:lineRule="auto" w:line="240" w:after="0" w:before="77"/>
                          <w:ind w:firstLineChars="0" w:firstLine="0" w:leftChars="0" w:left="38" w:rightChars="0" w:right="16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Cu-BTTri</w:t>
                        </w:r>
                        <w:r>
                          <w:rPr>
                            <w:kern w:val="2"/>
                            <w:szCs w:val="22"/>
                            <w:rFonts w:cstheme="minorBidi" w:ascii="Times New Roman" w:hAnsi="Times New Roman" w:eastAsia="Times New Roman" w:cs="Times New Roman"/>
                            <w:position w:val="9"/>
                            <w:sz w:val="16"/>
                          </w:rPr>
                          <w:t>16</w:t>
                        </w:r>
                      </w:p>
                    </w:tc>
                    <w:tc>
                      <w:tcPr>
                        <w:tcW w:w="1153" w:type="dxa"/>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1770</w:t>
                        </w:r>
                      </w:p>
                    </w:tc>
                    <w:tc>
                      <w:tcPr>
                        <w:tcW w:w="1247" w:type="dxa"/>
                      </w:tcPr>
                      <w:p w:rsidR="0018722C">
                        <w:pPr>
                          <w:widowControl w:val="0"/>
                          <w:snapToGrid w:val="1"/>
                          <w:spacing w:beforeLines="0" w:afterLines="0" w:lineRule="auto" w:line="240" w:after="0" w:before="9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14.3</w:t>
                        </w:r>
                      </w:p>
                    </w:tc>
                    <w:tc>
                      <w:tcPr>
                        <w:tcW w:w="1556" w:type="dxa"/>
                      </w:tcPr>
                      <w:p w:rsidR="0018722C">
                        <w:pPr>
                          <w:widowControl w:val="0"/>
                          <w:snapToGrid w:val="1"/>
                          <w:spacing w:beforeLines="0" w:afterLines="0" w:lineRule="auto" w:line="240" w:after="0" w:before="93"/>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21</w:t>
                        </w:r>
                      </w:p>
                    </w:tc>
                    <w:tc>
                      <w:tcPr>
                        <w:tcW w:w="1589" w:type="dxa"/>
                      </w:tcPr>
                      <w:p w:rsidR="0018722C">
                        <w:pPr>
                          <w:widowControl w:val="0"/>
                          <w:snapToGrid w:val="1"/>
                          <w:spacing w:beforeLines="0" w:afterLines="0" w:lineRule="auto" w:line="240" w:after="0" w:before="77"/>
                          <w:ind w:firstLineChars="0" w:firstLine="0" w:leftChars="0" w:left="76" w:rightChars="0" w:right="185"/>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21</w:t>
                        </w:r>
                        <w:r>
                          <w:rPr>
                            <w:kern w:val="2"/>
                            <w:szCs w:val="22"/>
                            <w:rFonts w:cstheme="minorBidi" w:ascii="Times New Roman" w:hAnsi="Times New Roman" w:eastAsia="Times New Roman" w:cs="Times New Roman"/>
                            <w:position w:val="9"/>
                            <w:sz w:val="16"/>
                          </w:rPr>
                          <w:t>c</w:t>
                        </w:r>
                      </w:p>
                    </w:tc>
                  </w:tr>
                  <w:tr>
                    <w:trPr>
                      <w:trHeight w:val="440" w:hRule="atLeast"/>
                    </w:trPr>
                    <w:tc>
                      <w:tcPr>
                        <w:tcW w:w="2387" w:type="dxa"/>
                      </w:tcPr>
                      <w:p w:rsidR="0018722C">
                        <w:pPr>
                          <w:widowControl w:val="0"/>
                          <w:snapToGrid w:val="1"/>
                          <w:spacing w:beforeLines="0" w:afterLines="0" w:lineRule="auto" w:line="240" w:after="0" w:before="77"/>
                          <w:ind w:firstLineChars="0" w:firstLine="0" w:leftChars="0" w:left="38" w:rightChars="0" w:right="160"/>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en-CuBTTri</w:t>
                        </w:r>
                        <w:r>
                          <w:rPr>
                            <w:kern w:val="2"/>
                            <w:szCs w:val="22"/>
                            <w:rFonts w:cstheme="minorBidi" w:ascii="Times New Roman" w:hAnsi="Times New Roman" w:eastAsia="Times New Roman" w:cs="Times New Roman"/>
                            <w:position w:val="9"/>
                            <w:sz w:val="16"/>
                          </w:rPr>
                          <w:t>16</w:t>
                        </w:r>
                      </w:p>
                    </w:tc>
                    <w:tc>
                      <w:tcPr>
                        <w:tcW w:w="1153" w:type="dxa"/>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345</w:t>
                        </w:r>
                      </w:p>
                    </w:tc>
                    <w:tc>
                      <w:tcPr>
                        <w:tcW w:w="1247" w:type="dxa"/>
                      </w:tcPr>
                      <w:p w:rsidR="0018722C">
                        <w:pPr>
                          <w:widowControl w:val="0"/>
                          <w:snapToGrid w:val="1"/>
                          <w:spacing w:beforeLines="0" w:afterLines="0" w:lineRule="auto" w:line="240" w:after="0" w:before="9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5.5</w:t>
                        </w:r>
                      </w:p>
                    </w:tc>
                    <w:tc>
                      <w:tcPr>
                        <w:tcW w:w="1556" w:type="dxa"/>
                      </w:tcPr>
                      <w:p w:rsidR="0018722C">
                        <w:pPr>
                          <w:widowControl w:val="0"/>
                          <w:snapToGrid w:val="1"/>
                          <w:spacing w:beforeLines="0" w:afterLines="0" w:lineRule="auto" w:line="240" w:after="0" w:before="93"/>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90</w:t>
                        </w:r>
                      </w:p>
                    </w:tc>
                    <w:tc>
                      <w:tcPr>
                        <w:tcW w:w="1589" w:type="dxa"/>
                      </w:tcPr>
                      <w:p w:rsidR="0018722C">
                        <w:pPr>
                          <w:widowControl w:val="0"/>
                          <w:snapToGrid w:val="1"/>
                          <w:spacing w:beforeLines="0" w:afterLines="0" w:lineRule="auto" w:line="240" w:after="0" w:before="77"/>
                          <w:ind w:firstLineChars="0" w:firstLine="0" w:leftChars="0" w:left="76" w:rightChars="0" w:right="185"/>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25</w:t>
                        </w:r>
                        <w:r>
                          <w:rPr>
                            <w:kern w:val="2"/>
                            <w:szCs w:val="22"/>
                            <w:rFonts w:cstheme="minorBidi" w:ascii="Times New Roman" w:hAnsi="Times New Roman" w:eastAsia="Times New Roman" w:cs="Times New Roman"/>
                            <w:position w:val="9"/>
                            <w:sz w:val="16"/>
                          </w:rPr>
                          <w:t>c</w:t>
                        </w:r>
                      </w:p>
                    </w:tc>
                  </w:tr>
                  <w:tr>
                    <w:trPr>
                      <w:trHeight w:val="440" w:hRule="atLeast"/>
                    </w:trPr>
                    <w:tc>
                      <w:tcPr>
                        <w:tcW w:w="2387" w:type="dxa"/>
                      </w:tcPr>
                      <w:p w:rsidR="0018722C">
                        <w:pPr>
                          <w:widowControl w:val="0"/>
                          <w:snapToGrid w:val="1"/>
                          <w:spacing w:beforeLines="0" w:afterLines="0" w:lineRule="auto" w:line="240" w:after="0" w:before="78"/>
                          <w:ind w:firstLineChars="0" w:firstLine="0" w:leftChars="0" w:left="38" w:rightChars="0" w:right="160"/>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Mmen-CuBTTri</w:t>
                        </w:r>
                        <w:r>
                          <w:rPr>
                            <w:kern w:val="2"/>
                            <w:szCs w:val="22"/>
                            <w:rFonts w:cstheme="minorBidi" w:ascii="Times New Roman" w:hAnsi="Times New Roman" w:eastAsia="Times New Roman" w:cs="Times New Roman"/>
                            <w:position w:val="9"/>
                            <w:sz w:val="16"/>
                          </w:rPr>
                          <w:t>17</w:t>
                        </w:r>
                      </w:p>
                    </w:tc>
                    <w:tc>
                      <w:tcPr>
                        <w:tcW w:w="1153" w:type="dxa"/>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870</w:t>
                        </w:r>
                      </w:p>
                    </w:tc>
                    <w:tc>
                      <w:tcPr>
                        <w:tcW w:w="1247" w:type="dxa"/>
                      </w:tcPr>
                      <w:p w:rsidR="0018722C">
                        <w:pPr>
                          <w:widowControl w:val="0"/>
                          <w:snapToGrid w:val="1"/>
                          <w:spacing w:beforeLines="0" w:afterLines="0" w:lineRule="auto" w:line="240" w:after="0" w:before="9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15.4</w:t>
                        </w:r>
                      </w:p>
                    </w:tc>
                    <w:tc>
                      <w:tcPr>
                        <w:tcW w:w="1556" w:type="dxa"/>
                      </w:tcPr>
                      <w:p w:rsidR="0018722C">
                        <w:pPr>
                          <w:widowControl w:val="0"/>
                          <w:snapToGrid w:val="1"/>
                          <w:spacing w:beforeLines="0" w:afterLines="0" w:lineRule="auto" w:line="240" w:after="0" w:before="93"/>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96</w:t>
                        </w:r>
                      </w:p>
                    </w:tc>
                    <w:tc>
                      <w:tcPr>
                        <w:tcW w:w="1589" w:type="dxa"/>
                      </w:tcPr>
                      <w:p w:rsidR="0018722C">
                        <w:pPr>
                          <w:widowControl w:val="0"/>
                          <w:snapToGrid w:val="1"/>
                          <w:spacing w:beforeLines="0" w:afterLines="0" w:lineRule="auto" w:line="240" w:after="0" w:before="78"/>
                          <w:ind w:firstLineChars="0" w:firstLine="0" w:leftChars="0" w:left="75" w:rightChars="0" w:right="186"/>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165</w:t>
                        </w:r>
                        <w:r>
                          <w:rPr>
                            <w:kern w:val="2"/>
                            <w:szCs w:val="22"/>
                            <w:rFonts w:cstheme="minorBidi" w:ascii="Times New Roman" w:hAnsi="Times New Roman" w:eastAsia="Times New Roman" w:cs="Times New Roman"/>
                            <w:position w:val="9"/>
                            <w:sz w:val="16"/>
                          </w:rPr>
                          <w:t>d</w:t>
                        </w:r>
                      </w:p>
                    </w:tc>
                  </w:tr>
                  <w:tr>
                    <w:trPr>
                      <w:trHeight w:val="480" w:hRule="atLeast"/>
                    </w:trPr>
                    <w:tc>
                      <w:tcPr>
                        <w:tcW w:w="2387" w:type="dxa"/>
                      </w:tcPr>
                      <w:p w:rsidR="0018722C">
                        <w:pPr>
                          <w:widowControl w:val="0"/>
                          <w:snapToGrid w:val="1"/>
                          <w:spacing w:beforeLines="0" w:afterLines="0" w:lineRule="auto" w:line="240" w:after="0" w:before="77"/>
                          <w:ind w:firstLineChars="0" w:firstLine="0" w:leftChars="0" w:left="38" w:rightChars="0" w:right="16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Mg-MOF-74</w:t>
                        </w:r>
                        <w:r>
                          <w:rPr>
                            <w:kern w:val="2"/>
                            <w:szCs w:val="22"/>
                            <w:rFonts w:cstheme="minorBidi" w:ascii="Times New Roman" w:hAnsi="Times New Roman" w:eastAsia="Times New Roman" w:cs="Times New Roman"/>
                            <w:position w:val="9"/>
                            <w:sz w:val="16"/>
                          </w:rPr>
                          <w:t>15</w:t>
                        </w:r>
                      </w:p>
                    </w:tc>
                    <w:tc>
                      <w:tcPr>
                        <w:tcW w:w="1153" w:type="dxa"/>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1495</w:t>
                        </w:r>
                      </w:p>
                    </w:tc>
                    <w:tc>
                      <w:tcPr>
                        <w:tcW w:w="1247" w:type="dxa"/>
                      </w:tcPr>
                      <w:p w:rsidR="0018722C">
                        <w:pPr>
                          <w:widowControl w:val="0"/>
                          <w:snapToGrid w:val="1"/>
                          <w:spacing w:beforeLines="0" w:afterLines="0" w:lineRule="auto" w:line="240" w:after="0" w:before="9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35.2</w:t>
                        </w:r>
                      </w:p>
                    </w:tc>
                    <w:tc>
                      <w:tcPr>
                        <w:tcW w:w="1556" w:type="dxa"/>
                      </w:tcPr>
                      <w:p w:rsidR="0018722C">
                        <w:pPr>
                          <w:widowControl w:val="0"/>
                          <w:snapToGrid w:val="1"/>
                          <w:spacing w:beforeLines="0" w:afterLines="0" w:lineRule="auto" w:line="240" w:after="0" w:before="93"/>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47</w:t>
                        </w:r>
                      </w:p>
                    </w:tc>
                    <w:tc>
                      <w:tcPr>
                        <w:tcW w:w="1589" w:type="dxa"/>
                      </w:tcPr>
                      <w:p w:rsidR="0018722C">
                        <w:pPr>
                          <w:widowControl w:val="0"/>
                          <w:snapToGrid w:val="1"/>
                          <w:spacing w:beforeLines="0" w:afterLines="0" w:lineRule="auto" w:line="240" w:after="0" w:before="93"/>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30</w:t>
                        </w:r>
                      </w:p>
                    </w:tc>
                  </w:tr>
                  <w:tr>
                    <w:trPr>
                      <w:trHeight w:val="540" w:hRule="atLeast"/>
                    </w:trPr>
                    <w:tc>
                      <w:tcPr>
                        <w:tcW w:w="2387" w:type="dxa"/>
                      </w:tcPr>
                      <w:p w:rsidR="0018722C">
                        <w:pPr>
                          <w:widowControl w:val="0"/>
                          <w:snapToGrid w:val="1"/>
                          <w:spacing w:beforeLines="0" w:afterLines="0" w:lineRule="auto" w:line="240" w:after="0" w:before="121"/>
                          <w:ind w:firstLineChars="0" w:firstLine="0" w:leftChars="0" w:left="38" w:rightChars="0" w:right="16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position w:val="1"/>
                            <w:sz w:val="24"/>
                          </w:rPr>
                          <w:t>Mmen-Mg</w:t>
                        </w:r>
                        <w:r>
                          <w:rPr>
                            <w:kern w:val="2"/>
                            <w:szCs w:val="22"/>
                            <w:rFonts w:cstheme="minorBidi" w:ascii="Times New Roman" w:hAnsi="Times New Roman" w:eastAsia="Times New Roman" w:cs="Times New Roman"/>
                            <w:sz w:val="16"/>
                          </w:rPr>
                          <w:t>2</w:t>
                        </w:r>
                        <w:r>
                          <w:rPr>
                            <w:kern w:val="2"/>
                            <w:szCs w:val="22"/>
                            <w:rFonts w:cstheme="minorBidi" w:ascii="Times New Roman" w:hAnsi="Times New Roman" w:eastAsia="Times New Roman" w:cs="Times New Roman"/>
                            <w:position w:val="1"/>
                            <w:sz w:val="24"/>
                          </w:rPr>
                          <w:t>(dobpdc)</w:t>
                        </w:r>
                        <w:r>
                          <w:rPr>
                            <w:kern w:val="2"/>
                            <w:szCs w:val="22"/>
                            <w:rFonts w:cstheme="minorBidi" w:ascii="Times New Roman" w:hAnsi="Times New Roman" w:eastAsia="Times New Roman" w:cs="Times New Roman"/>
                            <w:position w:val="10"/>
                            <w:sz w:val="16"/>
                          </w:rPr>
                          <w:t>18</w:t>
                        </w:r>
                      </w:p>
                    </w:tc>
                    <w:tc>
                      <w:tcPr>
                        <w:tcW w:w="1153" w:type="dxa"/>
                      </w:tcPr>
                      <w:p w:rsidR="0018722C">
                        <w:pPr>
                          <w:widowControl w:val="0"/>
                          <w:snapToGrid w:val="1"/>
                          <w:spacing w:beforeLines="0" w:afterLines="0" w:lineRule="auto" w:line="240" w:after="0" w:before="155"/>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70</w:t>
                        </w:r>
                      </w:p>
                    </w:tc>
                    <w:tc>
                      <w:tcPr>
                        <w:tcW w:w="1247" w:type="dxa"/>
                      </w:tcPr>
                      <w:p w:rsidR="0018722C">
                        <w:pPr>
                          <w:widowControl w:val="0"/>
                          <w:snapToGrid w:val="1"/>
                          <w:spacing w:beforeLines="0" w:afterLines="0" w:lineRule="auto" w:line="240" w:after="0" w:before="137"/>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14.5</w:t>
                        </w:r>
                      </w:p>
                    </w:tc>
                    <w:tc>
                      <w:tcPr>
                        <w:tcW w:w="1556" w:type="dxa"/>
                      </w:tcPr>
                      <w:p w:rsidR="0018722C">
                        <w:pPr>
                          <w:widowControl w:val="0"/>
                          <w:snapToGrid w:val="1"/>
                          <w:spacing w:beforeLines="0" w:afterLines="0" w:lineRule="auto" w:line="240" w:after="0" w:before="137"/>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71</w:t>
                        </w:r>
                      </w:p>
                    </w:tc>
                    <w:tc>
                      <w:tcPr>
                        <w:tcW w:w="1589" w:type="dxa"/>
                      </w:tcPr>
                      <w:p w:rsidR="0018722C">
                        <w:pPr>
                          <w:widowControl w:val="0"/>
                          <w:snapToGrid w:val="1"/>
                          <w:spacing w:beforeLines="0" w:afterLines="0" w:lineRule="auto" w:line="240" w:after="0" w:before="122"/>
                          <w:ind w:firstLineChars="0" w:firstLine="0" w:leftChars="0" w:left="76" w:rightChars="0" w:right="185"/>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200</w:t>
                        </w:r>
                        <w:r>
                          <w:rPr>
                            <w:kern w:val="2"/>
                            <w:szCs w:val="22"/>
                            <w:rFonts w:cstheme="minorBidi" w:ascii="Times New Roman" w:hAnsi="Times New Roman" w:eastAsia="Times New Roman" w:cs="Times New Roman"/>
                            <w:position w:val="9"/>
                            <w:sz w:val="16"/>
                          </w:rPr>
                          <w:t>e</w:t>
                        </w:r>
                      </w:p>
                    </w:tc>
                  </w:tr>
                  <w:tr>
                    <w:trPr>
                      <w:trHeight w:val="480" w:hRule="atLeast"/>
                    </w:trPr>
                    <w:tc>
                      <w:tcPr>
                        <w:tcW w:w="2387" w:type="dxa"/>
                      </w:tcPr>
                      <w:p w:rsidR="0018722C">
                        <w:pPr>
                          <w:widowControl w:val="0"/>
                          <w:snapToGrid w:val="1"/>
                          <w:spacing w:beforeLines="0" w:afterLines="0" w:lineRule="auto" w:line="240" w:after="0" w:before="113"/>
                          <w:ind w:firstLineChars="0" w:firstLine="0" w:leftChars="0" w:left="38" w:rightChars="0" w:right="16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MOF-5</w:t>
                        </w:r>
                        <w:r>
                          <w:rPr>
                            <w:kern w:val="2"/>
                            <w:szCs w:val="22"/>
                            <w:rFonts w:cstheme="minorBidi" w:ascii="Times New Roman" w:hAnsi="Times New Roman" w:eastAsia="Times New Roman" w:cs="Times New Roman"/>
                            <w:position w:val="9"/>
                            <w:sz w:val="16"/>
                          </w:rPr>
                          <w:t>19</w:t>
                        </w:r>
                      </w:p>
                    </w:tc>
                    <w:tc>
                      <w:tcPr>
                        <w:tcW w:w="1153" w:type="dxa"/>
                      </w:tcPr>
                      <w:p w:rsidR="0018722C">
                        <w:pPr>
                          <w:widowControl w:val="0"/>
                          <w:snapToGrid w:val="1"/>
                          <w:spacing w:beforeLines="0" w:afterLines="0" w:lineRule="auto" w:line="240" w:after="0" w:before="129"/>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2304</w:t>
                        </w:r>
                      </w:p>
                    </w:tc>
                    <w:tc>
                      <w:tcPr>
                        <w:tcW w:w="1247" w:type="dxa"/>
                      </w:tcPr>
                      <w:p w:rsidR="0018722C">
                        <w:pPr>
                          <w:widowControl w:val="0"/>
                          <w:snapToGrid w:val="1"/>
                          <w:spacing w:beforeLines="0" w:afterLines="0" w:lineRule="auto" w:line="240" w:after="0" w:before="129"/>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8.8</w:t>
                        </w:r>
                      </w:p>
                    </w:tc>
                    <w:tc>
                      <w:tcPr>
                        <w:tcW w:w="1556" w:type="dxa"/>
                      </w:tcPr>
                      <w:p w:rsidR="0018722C">
                        <w:pPr>
                          <w:widowControl w:val="0"/>
                          <w:snapToGrid w:val="1"/>
                          <w:spacing w:beforeLines="0" w:afterLines="0" w:lineRule="auto" w:line="240" w:after="0" w:before="129"/>
                          <w:ind w:firstLineChars="0" w:firstLine="0" w:leftChars="0" w:left="245" w:rightChars="0" w:right="310"/>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34.1</w:t>
                        </w:r>
                      </w:p>
                    </w:tc>
                    <w:tc>
                      <w:tcPr>
                        <w:tcW w:w="1589" w:type="dxa"/>
                      </w:tcPr>
                      <w:p w:rsidR="0018722C">
                        <w:pPr>
                          <w:widowControl w:val="0"/>
                          <w:snapToGrid w:val="1"/>
                          <w:spacing w:beforeLines="0" w:afterLines="0" w:lineRule="auto" w:line="240" w:after="0" w:before="113"/>
                          <w:ind w:firstLineChars="0" w:firstLine="0" w:leftChars="0" w:left="76" w:rightChars="0" w:right="183"/>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17.5</w:t>
                        </w:r>
                        <w:r>
                          <w:rPr>
                            <w:kern w:val="2"/>
                            <w:szCs w:val="22"/>
                            <w:rFonts w:cstheme="minorBidi" w:ascii="Times New Roman" w:hAnsi="Times New Roman" w:eastAsia="Times New Roman" w:cs="Times New Roman"/>
                            <w:position w:val="9"/>
                            <w:sz w:val="16"/>
                          </w:rPr>
                          <w:t>f</w:t>
                        </w:r>
                      </w:p>
                    </w:tc>
                  </w:tr>
                  <w:tr>
                    <w:trPr>
                      <w:trHeight w:val="440" w:hRule="atLeast"/>
                    </w:trPr>
                    <w:tc>
                      <w:tcPr>
                        <w:tcW w:w="2387" w:type="dxa"/>
                      </w:tcPr>
                      <w:p w:rsidR="0018722C">
                        <w:pPr>
                          <w:widowControl w:val="0"/>
                          <w:snapToGrid w:val="1"/>
                          <w:spacing w:beforeLines="0" w:afterLines="0" w:lineRule="auto" w:line="240" w:after="0" w:before="77"/>
                          <w:ind w:firstLineChars="0" w:firstLine="0" w:leftChars="0" w:left="38" w:rightChars="0" w:right="162"/>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MOF-177</w:t>
                        </w:r>
                        <w:r>
                          <w:rPr>
                            <w:kern w:val="2"/>
                            <w:szCs w:val="22"/>
                            <w:rFonts w:cstheme="minorBidi" w:ascii="Times New Roman" w:hAnsi="Times New Roman" w:eastAsia="Times New Roman" w:cs="Times New Roman"/>
                            <w:position w:val="9"/>
                            <w:sz w:val="16"/>
                          </w:rPr>
                          <w:t>13</w:t>
                        </w:r>
                      </w:p>
                    </w:tc>
                    <w:tc>
                      <w:tcPr>
                        <w:tcW w:w="1153" w:type="dxa"/>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4508</w:t>
                        </w:r>
                      </w:p>
                    </w:tc>
                    <w:tc>
                      <w:tcPr>
                        <w:tcW w:w="1247" w:type="dxa"/>
                      </w:tcPr>
                      <w:p w:rsidR="0018722C">
                        <w:pPr>
                          <w:widowControl w:val="0"/>
                          <w:snapToGrid w:val="1"/>
                          <w:spacing w:beforeLines="0" w:afterLines="0" w:lineRule="auto" w:line="240" w:after="0" w:before="93"/>
                          <w:ind w:firstLineChars="0" w:firstLine="0" w:leftChars="0" w:left="78"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3.4</w:t>
                        </w:r>
                      </w:p>
                    </w:tc>
                    <w:tc>
                      <w:tcPr>
                        <w:tcW w:w="1556" w:type="dxa"/>
                      </w:tcPr>
                      <w:p w:rsidR="0018722C">
                        <w:pPr>
                          <w:widowControl w:val="0"/>
                          <w:snapToGrid w:val="1"/>
                          <w:spacing w:beforeLines="0" w:afterLines="0" w:lineRule="auto" w:line="240" w:after="0" w:before="93"/>
                          <w:ind w:firstLineChars="0" w:firstLine="0" w:leftChars="0" w:left="245" w:rightChars="0" w:right="30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w:t>
                        </w:r>
                      </w:p>
                    </w:tc>
                    <w:tc>
                      <w:tcPr>
                        <w:tcW w:w="1589" w:type="dxa"/>
                      </w:tcPr>
                      <w:p w:rsidR="0018722C">
                        <w:pPr>
                          <w:widowControl w:val="0"/>
                          <w:snapToGrid w:val="1"/>
                          <w:spacing w:beforeLines="0" w:afterLines="0" w:lineRule="auto" w:line="240" w:after="0" w:before="93"/>
                          <w:ind w:firstLineChars="0" w:firstLine="0" w:leftChars="0" w:left="0" w:rightChars="0" w:right="108"/>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4</w:t>
                        </w:r>
                      </w:p>
                    </w:tc>
                  </w:tr>
                  <w:tr>
                    <w:trPr>
                      <w:trHeight w:val="460" w:hRule="atLeast"/>
                    </w:trPr>
                    <w:tc>
                      <w:tcPr>
                        <w:tcW w:w="2387" w:type="dxa"/>
                        <w:tcBorders>
                          <w:bottom w:val="single" w:sz="4" w:space="0" w:color="000000"/>
                        </w:tcBorders>
                      </w:tcPr>
                      <w:p w:rsidR="0018722C">
                        <w:pPr>
                          <w:widowControl w:val="0"/>
                          <w:snapToGrid w:val="1"/>
                          <w:spacing w:beforeLines="0" w:afterLines="0" w:lineRule="auto" w:line="240" w:after="0" w:before="78"/>
                          <w:ind w:firstLineChars="0" w:firstLine="0" w:leftChars="0" w:left="38" w:rightChars="0" w:right="160"/>
                          <w:jc w:val="center"/>
                          <w:autoSpaceDE w:val="0"/>
                          <w:autoSpaceDN w:val="0"/>
                          <w:pBdr>
                            <w:bottom w:val="none" w:sz="0" w:space="0" w:color="auto"/>
                          </w:pBdr>
                          <w:rPr>
                            <w:kern w:val="2"/>
                            <w:sz w:val="16"/>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ZIF-8</w:t>
                        </w:r>
                        <w:r>
                          <w:rPr>
                            <w:kern w:val="2"/>
                            <w:szCs w:val="22"/>
                            <w:rFonts w:cstheme="minorBidi" w:ascii="Times New Roman" w:hAnsi="Times New Roman" w:eastAsia="Times New Roman" w:cs="Times New Roman"/>
                            <w:position w:val="9"/>
                            <w:sz w:val="16"/>
                          </w:rPr>
                          <w:t>14</w:t>
                        </w:r>
                      </w:p>
                    </w:tc>
                    <w:tc>
                      <w:tcPr>
                        <w:tcW w:w="1153" w:type="dxa"/>
                        <w:tcBorders>
                          <w:bottom w:val="single" w:sz="4" w:space="0" w:color="000000"/>
                        </w:tcBorders>
                      </w:tcPr>
                      <w:p w:rsidR="0018722C">
                        <w:pPr>
                          <w:widowControl w:val="0"/>
                          <w:snapToGrid w:val="1"/>
                          <w:spacing w:beforeLines="0" w:afterLines="0" w:lineRule="auto" w:line="240" w:after="0" w:before="93"/>
                          <w:ind w:firstLineChars="0" w:firstLine="0" w:leftChars="0" w:left="163" w:rightChars="0" w:right="28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1025</w:t>
                        </w:r>
                      </w:p>
                    </w:tc>
                    <w:tc>
                      <w:tcPr>
                        <w:tcW w:w="1247" w:type="dxa"/>
                        <w:tcBorders>
                          <w:bottom w:val="single" w:sz="4" w:space="0" w:color="000000"/>
                        </w:tcBorders>
                      </w:tcPr>
                      <w:p w:rsidR="0018722C">
                        <w:pPr>
                          <w:widowControl w:val="0"/>
                          <w:snapToGrid w:val="1"/>
                          <w:spacing w:beforeLines="0" w:afterLines="0" w:lineRule="auto" w:line="240" w:after="0" w:before="93"/>
                          <w:ind w:firstLineChars="0" w:firstLine="0" w:leftChars="0" w:left="77" w:rightChars="0" w:right="3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1.9</w:t>
                        </w:r>
                      </w:p>
                    </w:tc>
                    <w:tc>
                      <w:tcPr>
                        <w:tcW w:w="1556" w:type="dxa"/>
                        <w:tcBorders>
                          <w:bottom w:val="single" w:sz="4" w:space="0" w:color="000000"/>
                        </w:tcBorders>
                      </w:tcPr>
                      <w:p w:rsidR="0018722C">
                        <w:pPr>
                          <w:widowControl w:val="0"/>
                          <w:snapToGrid w:val="1"/>
                          <w:spacing w:beforeLines="0" w:afterLines="0" w:lineRule="auto" w:line="240" w:after="0" w:before="93"/>
                          <w:ind w:firstLineChars="0" w:firstLine="0" w:leftChars="0" w:left="245" w:rightChars="0" w:right="309"/>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~27</w:t>
                        </w:r>
                      </w:p>
                    </w:tc>
                    <w:tc>
                      <w:tcPr>
                        <w:tcW w:w="1589" w:type="dxa"/>
                        <w:tcBorders>
                          <w:bottom w:val="single" w:sz="4" w:space="0" w:color="000000"/>
                        </w:tcBorders>
                      </w:tcPr>
                      <w:p w:rsidR="0018722C">
                        <w:pPr>
                          <w:widowControl w:val="0"/>
                          <w:snapToGrid w:val="1"/>
                          <w:spacing w:beforeLines="0" w:afterLines="0" w:lineRule="auto" w:line="240" w:after="0" w:before="93"/>
                          <w:ind w:firstLineChars="0" w:firstLine="0" w:leftChars="0" w:left="76" w:rightChars="0" w:right="184"/>
                          <w:jc w:val="center"/>
                          <w:autoSpaceDE w:val="0"/>
                          <w:autoSpaceDN w:val="0"/>
                          <w:pBdr>
                            <w:bottom w:val="none" w:sz="0" w:space="0" w:color="auto"/>
                          </w:pBdr>
                          <w:rPr>
                            <w:kern w:val="2"/>
                            <w:sz w:val="24"/>
                            <w:szCs w:val="22"/>
                            <w:rFonts w:cstheme="minorBidi" w:ascii="Times New Roman" w:hAnsi="Times New Roman" w:eastAsia="Times New Roman" w:cs="Times New Roman"/>
                          </w:rPr>
                        </w:pPr>
                        <w:r>
                          <w:rPr>
                            <w:kern w:val="2"/>
                            <w:szCs w:val="22"/>
                            <w:rFonts w:cstheme="minorBidi" w:ascii="Times New Roman" w:hAnsi="Times New Roman" w:eastAsia="Times New Roman" w:cs="Times New Roman"/>
                            <w:sz w:val="24"/>
                          </w:rPr>
                          <w:t>11</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Times New Roman" w:hAnsi="Times New Roman" w:eastAsia="Times New Roman" w:cs="Times New Roman"/>
                    </w:rPr>
                  </w:pPr>
                </w:p>
              </w:txbxContent>
            </v:textbox>
            <w10:wrap type="none"/>
          </v:shape>
        </w:pict>
      </w:r>
      <w:r>
        <w:rPr>
          <w:rFonts w:ascii="宋体" w:eastAsia="宋体" w:hint="eastAsia"/>
          <w:spacing w:val="-16"/>
        </w:rPr>
        <w:t>表</w:t>
      </w:r>
      <w:r>
        <w:t>5.3</w:t>
      </w:r>
      <w:r>
        <w:rPr>
          <w:spacing w:val="-8"/>
        </w:rPr>
        <w:t> </w:t>
      </w:r>
      <w:r>
        <w:t>A@</w:t>
      </w:r>
      <w:r>
        <w:rPr>
          <w:b/>
        </w:rPr>
        <w:t>7</w:t>
      </w:r>
      <w:r>
        <w:rPr>
          <w:rFonts w:ascii="宋体" w:eastAsia="宋体" w:hint="eastAsia"/>
          <w:spacing w:val="-10"/>
        </w:rPr>
        <w:t>系列</w:t>
      </w:r>
      <w:r>
        <w:t>MOF</w:t>
      </w:r>
      <w:r>
        <w:rPr>
          <w:rFonts w:ascii="宋体" w:eastAsia="宋体" w:hint="eastAsia"/>
          <w:spacing w:val="-2"/>
        </w:rPr>
        <w:t>的气体吸附性质总览以及和其他</w:t>
      </w:r>
      <w:r>
        <w:t>MOF</w:t>
      </w:r>
      <w:r>
        <w:rPr>
          <w:rFonts w:ascii="宋体" w:eastAsia="宋体" w:hint="eastAsia"/>
          <w:spacing w:val="-16"/>
        </w:rPr>
        <w:t>的</w:t>
      </w:r>
      <w:r>
        <w:t>CO</w:t>
      </w:r>
      <w:r>
        <w:rPr>
          <w:sz w:val="16"/>
        </w:rPr>
        <w:t>2</w:t>
      </w:r>
      <w:r>
        <w:rPr>
          <w:rFonts w:ascii="宋体" w:eastAsia="宋体" w:hint="eastAsia"/>
        </w:rPr>
        <w:t>吸附性质</w:t>
      </w:r>
      <w:r>
        <w:rPr>
          <w:rFonts w:ascii="宋体" w:eastAsia="宋体" w:hint="eastAsia"/>
        </w:rPr>
        <w:t>对比</w:t>
      </w:r>
      <w:r>
        <w:rPr>
          <w:spacing w:val="-2"/>
        </w:rPr>
        <w:t>Table </w:t>
      </w:r>
      <w:r>
        <w:t>5.3</w:t>
      </w:r>
      <w:r>
        <w:rPr>
          <w:spacing w:val="-2"/>
        </w:rPr>
        <w:t> </w:t>
      </w:r>
      <w:r>
        <w:t>Summary</w:t>
      </w:r>
      <w:r>
        <w:rPr>
          <w:spacing w:val="-2"/>
        </w:rPr>
        <w:t> </w:t>
      </w:r>
      <w:r>
        <w:t>of</w:t>
      </w:r>
      <w:r>
        <w:rPr>
          <w:spacing w:val="-2"/>
        </w:rPr>
        <w:t> </w:t>
      </w:r>
      <w:r>
        <w:t>gas</w:t>
      </w:r>
      <w:r>
        <w:rPr>
          <w:spacing w:val="-2"/>
        </w:rPr>
        <w:t> </w:t>
      </w:r>
      <w:r>
        <w:t>sorption</w:t>
      </w:r>
      <w:r>
        <w:rPr>
          <w:spacing w:val="-2"/>
        </w:rPr>
        <w:t> </w:t>
      </w:r>
      <w:r>
        <w:t>properties</w:t>
      </w:r>
      <w:r>
        <w:rPr>
          <w:spacing w:val="-2"/>
        </w:rPr>
        <w:t> </w:t>
      </w:r>
      <w:r>
        <w:t>of</w:t>
      </w:r>
      <w:r>
        <w:rPr>
          <w:spacing w:val="-8"/>
        </w:rPr>
        <w:t> </w:t>
      </w:r>
      <w:r>
        <w:t>A@</w:t>
      </w:r>
      <w:r>
        <w:rPr>
          <w:b/>
        </w:rPr>
        <w:t>7</w:t>
      </w:r>
      <w:r>
        <w:rPr>
          <w:b/>
          <w:spacing w:val="-1"/>
        </w:rPr>
        <w:t> </w:t>
      </w:r>
      <w:r>
        <w:t>materials</w:t>
      </w:r>
      <w:r>
        <w:rPr>
          <w:spacing w:val="-2"/>
        </w:rPr>
        <w:t> </w:t>
      </w:r>
      <w:r>
        <w:t>and</w:t>
      </w:r>
      <w:r>
        <w:rPr>
          <w:spacing w:val="-2"/>
        </w:rPr>
        <w:t> </w:t>
      </w:r>
      <w:r>
        <w:t>comparison</w:t>
      </w:r>
      <w:r>
        <w:rPr>
          <w:spacing w:val="-2"/>
        </w:rPr>
        <w:t> </w:t>
      </w:r>
      <w:r>
        <w:t>of</w:t>
      </w:r>
      <w:r>
        <w:rPr>
          <w:spacing w:val="-2"/>
        </w:rPr>
        <w:t> </w:t>
      </w:r>
      <w:r>
        <w:t>the</w:t>
      </w:r>
      <w:r>
        <w:rPr>
          <w:spacing w:val="-2"/>
        </w:rPr>
        <w:t> </w:t>
      </w:r>
      <w:r>
        <w:t>CO</w:t>
      </w:r>
      <w:r>
        <w:rPr>
          <w:sz w:val="16"/>
        </w:rPr>
        <w:t>2 </w:t>
      </w:r>
      <w:r>
        <w:t>adsorption data with other</w:t>
      </w:r>
      <w:r>
        <w:rPr>
          <w:spacing w:val="-8"/>
        </w:rPr>
        <w:t> </w:t>
      </w:r>
      <w:r>
        <w:t>MOF</w:t>
      </w:r>
    </w:p>
    <w:p w:rsidR="0018722C">
      <w:pPr>
        <w:topLinePunct/>
      </w:pPr>
      <w:r>
        <w:rPr>
          <w:rFonts w:cstheme="minorBidi" w:hAnsiTheme="minorHAnsi" w:eastAsiaTheme="minorHAnsi" w:asciiTheme="minorHAnsi"/>
        </w:rPr>
        <w:t>CO</w:t>
      </w:r>
      <w:r>
        <w:rPr>
          <w:rFonts w:cstheme="minorBidi" w:hAnsiTheme="minorHAnsi" w:eastAsiaTheme="minorHAnsi" w:asciiTheme="minorHAnsi"/>
        </w:rPr>
        <w:t>2</w:t>
      </w:r>
      <w:r>
        <w:rPr>
          <w:rFonts w:cstheme="minorBidi" w:hAnsiTheme="minorHAnsi" w:eastAsiaTheme="minorHAnsi" w:asciiTheme="minorHAnsi"/>
        </w:rPr>
        <w:t>/</w:t>
      </w:r>
      <w:r>
        <w:rPr>
          <w:rFonts w:cstheme="minorBidi" w:hAnsiTheme="minorHAnsi" w:eastAsiaTheme="minorHAnsi" w:asciiTheme="minorHAnsi"/>
        </w:rPr>
        <w:t>N</w:t>
      </w:r>
      <w:r>
        <w:rPr>
          <w:rFonts w:cstheme="minorBidi" w:hAnsiTheme="minorHAnsi" w:eastAsiaTheme="minorHAnsi" w:asciiTheme="minorHAnsi"/>
        </w:rPr>
        <w:t>2</w:t>
      </w:r>
      <w:r>
        <w:rPr>
          <w:rFonts w:cstheme="minorBidi" w:hAnsiTheme="minorHAnsi" w:eastAsiaTheme="minorHAnsi" w:asciiTheme="minorHAnsi"/>
        </w:rPr>
        <w:t>b</w:t>
      </w:r>
    </w:p>
    <w:p w:rsidR="0018722C">
      <w:pPr>
        <w:topLinePunct/>
      </w:pPr>
      <w:r>
        <w:t>a</w:t>
      </w:r>
      <w:r>
        <w:rPr>
          <w:rFonts w:ascii="宋体" w:eastAsia="宋体" w:hint="eastAsia"/>
          <w:rFonts w:ascii="宋体" w:eastAsia="宋体" w:hint="eastAsia"/>
          <w:position w:val="1"/>
        </w:rPr>
        <w:t xml:space="preserve">: </w:t>
      </w:r>
      <w:r>
        <w:t>298 K</w:t>
      </w:r>
      <w:r>
        <w:t>, </w:t>
      </w:r>
      <w:r>
        <w:t>1 atm</w:t>
      </w:r>
      <w:r>
        <w:rPr>
          <w:rFonts w:ascii="宋体" w:eastAsia="宋体" w:hint="eastAsia"/>
        </w:rPr>
        <w:t>条件下的吸附量，</w:t>
      </w:r>
      <w:r>
        <w:t>b</w:t>
      </w:r>
      <w:r>
        <w:rPr>
          <w:rFonts w:ascii="宋体" w:eastAsia="宋体" w:hint="eastAsia"/>
          <w:rFonts w:ascii="宋体" w:eastAsia="宋体" w:hint="eastAsia"/>
          <w:spacing w:val="-2"/>
          <w:position w:val="1"/>
        </w:rPr>
        <w:t xml:space="preserve">: </w:t>
      </w:r>
      <w:r>
        <w:t>IAST</w:t>
      </w:r>
      <w:r>
        <w:rPr>
          <w:rFonts w:ascii="宋体" w:eastAsia="宋体" w:hint="eastAsia"/>
        </w:rPr>
        <w:t>理论计算的</w:t>
      </w:r>
      <w:r>
        <w:t>273 K</w:t>
      </w:r>
      <w:r>
        <w:rPr>
          <w:rFonts w:ascii="宋体" w:eastAsia="宋体" w:hint="eastAsia"/>
          <w:rFonts w:ascii="宋体" w:eastAsia="宋体" w:hint="eastAsia"/>
          <w:position w:val="1"/>
        </w:rPr>
        <w:t xml:space="preserve">, </w:t>
      </w:r>
      <w:r>
        <w:t>15:85 CO</w:t>
      </w:r>
      <w:r>
        <w:t>2</w:t>
      </w:r>
      <w:r>
        <w:t>/</w:t>
      </w:r>
      <w:r>
        <w:t>N</w:t>
      </w:r>
      <w:r>
        <w:t>2</w:t>
      </w:r>
      <w:r>
        <w:rPr>
          <w:rFonts w:ascii="宋体" w:eastAsia="宋体" w:hint="eastAsia"/>
        </w:rPr>
        <w:t>混合气体中</w:t>
      </w:r>
      <w:r>
        <w:t>A@</w:t>
      </w:r>
      <w:r>
        <w:rPr>
          <w:b/>
        </w:rPr>
        <w:t>7</w:t>
      </w:r>
      <w:r>
        <w:rPr>
          <w:rFonts w:ascii="宋体" w:eastAsia="宋体" w:hint="eastAsia"/>
        </w:rPr>
        <w:t>对</w:t>
      </w:r>
      <w:r>
        <w:t>CO</w:t>
      </w:r>
      <w:r>
        <w:t>2</w:t>
      </w:r>
      <w:r>
        <w:rPr>
          <w:rFonts w:ascii="宋体" w:eastAsia="宋体" w:hint="eastAsia"/>
        </w:rPr>
        <w:t>的吸附选择性，</w:t>
      </w:r>
      <w:r>
        <w:t>c</w:t>
      </w:r>
      <w:r>
        <w:rPr>
          <w:rFonts w:ascii="宋体" w:eastAsia="宋体" w:hint="eastAsia"/>
          <w:rFonts w:ascii="宋体" w:eastAsia="宋体" w:hint="eastAsia"/>
          <w:position w:val="1"/>
        </w:rPr>
        <w:t xml:space="preserve">: </w:t>
      </w:r>
      <w:r>
        <w:t>298 K</w:t>
      </w:r>
      <w:r>
        <w:rPr>
          <w:rFonts w:ascii="宋体" w:eastAsia="宋体" w:hint="eastAsia"/>
        </w:rPr>
        <w:t>下的选择性，</w:t>
      </w:r>
      <w:r>
        <w:t>d</w:t>
      </w:r>
      <w:r>
        <w:rPr>
          <w:rFonts w:ascii="宋体" w:eastAsia="宋体" w:hint="eastAsia"/>
          <w:rFonts w:ascii="宋体" w:eastAsia="宋体" w:hint="eastAsia"/>
          <w:position w:val="1"/>
        </w:rPr>
        <w:t xml:space="preserve">: </w:t>
      </w:r>
      <w:r>
        <w:t>CO</w:t>
      </w:r>
      <w:r>
        <w:t>2</w:t>
      </w:r>
      <w:r>
        <w:t>/</w:t>
      </w:r>
      <w:r>
        <w:t>N</w:t>
      </w:r>
      <w:r>
        <w:t>2</w:t>
      </w:r>
      <w:r>
        <w:t>, </w:t>
      </w:r>
      <w:r>
        <w:t>15:75</w:t>
      </w:r>
      <w:r>
        <w:rPr>
          <w:rFonts w:ascii="宋体" w:eastAsia="宋体" w:hint="eastAsia"/>
          <w:rFonts w:ascii="宋体" w:eastAsia="宋体" w:hint="eastAsia"/>
        </w:rPr>
        <w:t xml:space="preserve">, </w:t>
      </w:r>
      <w:r>
        <w:t>e</w:t>
      </w:r>
      <w:r>
        <w:rPr>
          <w:rFonts w:ascii="宋体" w:eastAsia="宋体" w:hint="eastAsia"/>
        </w:rPr>
        <w:t>：摩尔选择性，</w:t>
      </w:r>
      <w:r>
        <w:t>g</w:t>
      </w:r>
      <w:r>
        <w:rPr>
          <w:rFonts w:ascii="宋体" w:eastAsia="宋体" w:hint="eastAsia"/>
          <w:rFonts w:ascii="宋体" w:eastAsia="宋体" w:hint="eastAsia"/>
        </w:rPr>
        <w:t xml:space="preserve">: </w:t>
      </w:r>
      <w:r>
        <w:t>298 K</w:t>
      </w:r>
      <w:r>
        <w:rPr>
          <w:rFonts w:ascii="宋体" w:eastAsia="宋体" w:hint="eastAsia"/>
        </w:rPr>
        <w:t>，由亨利常数比计算得到。</w:t>
      </w:r>
    </w:p>
    <w:p w:rsidR="0018722C">
      <w:pPr>
        <w:pStyle w:val="Heading3"/>
        <w:topLinePunct/>
        <w:ind w:left="200" w:hangingChars="200" w:hanging="200"/>
      </w:pPr>
      <w:bookmarkStart w:id="23847" w:name="_Toc68623847"/>
      <w:bookmarkStart w:name="_TOC_250019" w:id="101"/>
      <w:r>
        <w:t>5.4.4</w:t>
      </w:r>
      <w:r>
        <w:t xml:space="preserve"> </w:t>
      </w:r>
      <w:r>
        <w:t>配合物</w:t>
      </w:r>
      <w:r>
        <w:t>A@</w:t>
      </w:r>
      <w:r>
        <w:rPr>
          <w:b/>
        </w:rPr>
        <w:t>7</w:t>
      </w:r>
      <w:bookmarkEnd w:id="101"/>
      <w:r>
        <w:t>分离苯和环己烷</w:t>
      </w:r>
      <w:bookmarkEnd w:id="23847"/>
    </w:p>
    <w:p w:rsidR="0018722C">
      <w:pPr>
        <w:topLinePunct/>
      </w:pPr>
      <w:r>
        <w:rPr>
          <w:rFonts w:ascii="宋体" w:eastAsia="宋体" w:hint="eastAsia"/>
        </w:rPr>
        <w:t>苯和环己烷是常用的化工原料，它们的分离也是石化领域的重要课题，然而二者均为</w:t>
      </w:r>
    </w:p>
    <w:p w:rsidR="0018722C">
      <w:pPr>
        <w:topLinePunct/>
      </w:pPr>
      <w:r>
        <w:rPr>
          <w:rFonts w:cstheme="minorBidi" w:hAnsiTheme="minorHAnsi" w:eastAsiaTheme="minorHAnsi" w:asciiTheme="minorHAnsi" w:ascii="Calibri"/>
        </w:rPr>
        <w:t>133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96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hAnsi="宋体" w:eastAsia="宋体" w:hint="eastAsia"/>
        </w:rPr>
        <w:t>非极性的六元环状化合物，很多物理化学性质接近，沸点也仅相差</w:t>
      </w:r>
      <w:r>
        <w:t>0</w:t>
      </w:r>
      <w:r>
        <w:t>.</w:t>
      </w:r>
      <w:r>
        <w:t>6</w:t>
      </w:r>
      <w:r w:rsidR="001852F3">
        <w:t xml:space="preserve">°C</w:t>
      </w:r>
      <w:r>
        <w:rPr>
          <w:rFonts w:ascii="宋体" w:hAnsi="宋体" w:eastAsia="宋体" w:hint="eastAsia"/>
        </w:rPr>
        <w:t>，很难用常规的</w:t>
      </w:r>
    </w:p>
    <w:p w:rsidR="0018722C">
      <w:pPr>
        <w:topLinePunct/>
      </w:pPr>
      <w:r>
        <w:rPr>
          <w:rFonts w:ascii="宋体" w:hAnsi="宋体" w:eastAsia="宋体" w:hint="eastAsia"/>
        </w:rPr>
        <w:t>蒸馏方法分离。考虑到苯和环己烷的尺寸</w:t>
      </w:r>
      <w:r>
        <w:t>（</w:t>
      </w:r>
      <w:r>
        <w:rPr>
          <w:rFonts w:ascii="宋体" w:hAnsi="宋体" w:eastAsia="宋体" w:hint="eastAsia"/>
          <w:spacing w:val="-2"/>
        </w:rPr>
        <w:t>苯和环己烷的动力学直径分别为</w:t>
      </w:r>
      <w:r>
        <w:t>5</w:t>
      </w:r>
      <w:r>
        <w:t>.</w:t>
      </w:r>
      <w:r>
        <w:t>8</w:t>
      </w:r>
      <w:r w:rsidR="001852F3">
        <w:t xml:space="preserve">Å</w:t>
      </w:r>
      <w:r>
        <w:rPr>
          <w:rFonts w:ascii="宋体" w:hAnsi="宋体" w:eastAsia="宋体" w:hint="eastAsia"/>
          <w:spacing w:val="-16"/>
        </w:rPr>
        <w:t>和</w:t>
      </w:r>
      <w:r>
        <w:t>6</w:t>
      </w:r>
      <w:r w:rsidR="001852F3">
        <w:t xml:space="preserve">Å</w:t>
      </w:r>
      <w:r>
        <w:t>）</w:t>
      </w:r>
      <w:r>
        <w:rPr>
          <w:rFonts w:ascii="宋体" w:hAnsi="宋体" w:eastAsia="宋体" w:hint="eastAsia"/>
        </w:rPr>
        <w:t>和形状</w:t>
      </w:r>
      <w:r>
        <w:t>（</w:t>
      </w:r>
      <w:r>
        <w:rPr>
          <w:rFonts w:ascii="宋体" w:hAnsi="宋体" w:eastAsia="宋体" w:hint="eastAsia"/>
        </w:rPr>
        <w:t>苯为平面形分子，而环己烷最稳定构象为椅形构象</w:t>
      </w:r>
      <w:r>
        <w:t>）</w:t>
      </w:r>
      <w:r>
        <w:rPr>
          <w:rFonts w:ascii="宋体" w:hAnsi="宋体" w:eastAsia="宋体" w:hint="eastAsia"/>
        </w:rPr>
        <w:t>不同，作为一种替代方法，我们</w:t>
      </w:r>
      <w:r>
        <w:rPr>
          <w:rFonts w:ascii="宋体" w:hAnsi="宋体" w:eastAsia="宋体" w:hint="eastAsia"/>
        </w:rPr>
        <w:t>可以通过多孔化合物的择形吸附来分离它们。多孔的</w:t>
      </w:r>
      <w:r>
        <w:t>MOFs</w:t>
      </w:r>
      <w:r>
        <w:rPr>
          <w:rFonts w:ascii="宋体" w:hAnsi="宋体" w:eastAsia="宋体" w:hint="eastAsia"/>
        </w:rPr>
        <w:t>孔洞可调，是一类非常有前景的可用于择形分离的材料。</w:t>
      </w:r>
      <w:r>
        <w:t>A@</w:t>
      </w:r>
      <w:r>
        <w:rPr>
          <w:b/>
        </w:rPr>
        <w:t>7</w:t>
      </w:r>
      <w:r>
        <w:rPr>
          <w:rFonts w:ascii="宋体" w:hAnsi="宋体" w:eastAsia="宋体" w:hint="eastAsia"/>
        </w:rPr>
        <w:t>系列</w:t>
      </w:r>
      <w:r>
        <w:t>MOFs</w:t>
      </w:r>
      <w:r>
        <w:rPr>
          <w:rFonts w:ascii="宋体" w:hAnsi="宋体" w:eastAsia="宋体" w:hint="eastAsia"/>
        </w:rPr>
        <w:t>孔洞的尺寸可以通过离子交换的方式来调节，</w:t>
      </w:r>
      <w:r w:rsidR="001852F3">
        <w:rPr>
          <w:rFonts w:ascii="宋体" w:hAnsi="宋体" w:eastAsia="宋体" w:hint="eastAsia"/>
        </w:rPr>
        <w:t xml:space="preserve">也促使我们进一步探讨其在分离苯和环己烷方面的应用。</w:t>
      </w:r>
    </w:p>
    <w:p w:rsidR="0018722C">
      <w:pPr>
        <w:topLinePunct/>
      </w:pPr>
      <w:r>
        <w:rPr>
          <w:rFonts w:ascii="宋体" w:eastAsia="宋体" w:hint="eastAsia"/>
        </w:rPr>
        <w:t>将活化后的</w:t>
      </w:r>
      <w:r>
        <w:t>A@</w:t>
      </w:r>
      <w:r>
        <w:rPr>
          <w:b/>
        </w:rPr>
        <w:t>7</w:t>
      </w:r>
      <w:r>
        <w:rPr>
          <w:rFonts w:ascii="宋体" w:eastAsia="宋体" w:hint="eastAsia"/>
        </w:rPr>
        <w:t>材料浸泡在体积比为</w:t>
      </w:r>
      <w:r>
        <w:t>1</w:t>
      </w:r>
      <w:r>
        <w:t xml:space="preserve">: </w:t>
      </w:r>
      <w:r>
        <w:t>1</w:t>
      </w:r>
      <w:r/>
      <w:r>
        <w:rPr>
          <w:rFonts w:ascii="宋体" w:eastAsia="宋体" w:hint="eastAsia"/>
        </w:rPr>
        <w:t>的苯</w:t>
      </w:r>
      <w:r>
        <w:t>/</w:t>
      </w:r>
      <w:r>
        <w:rPr>
          <w:rFonts w:ascii="宋体" w:eastAsia="宋体" w:hint="eastAsia"/>
        </w:rPr>
        <w:t>环己烷混合溶剂中</w:t>
      </w:r>
      <w:r>
        <w:t>24</w:t>
      </w:r>
      <w:r/>
      <w:r>
        <w:rPr>
          <w:rFonts w:ascii="宋体" w:eastAsia="宋体" w:hint="eastAsia"/>
        </w:rPr>
        <w:t>小时，取出样品，</w:t>
      </w:r>
      <w:r>
        <w:rPr>
          <w:rFonts w:ascii="宋体" w:eastAsia="宋体" w:hint="eastAsia"/>
        </w:rPr>
        <w:t>并用氘代盐酸酸解，加入氘代二甲基亚砜进行</w:t>
      </w:r>
      <w:r>
        <w:t>1</w:t>
      </w:r>
      <w:r>
        <w:t>H-NMR</w:t>
      </w:r>
      <w:r/>
      <w:r>
        <w:rPr>
          <w:rFonts w:ascii="宋体" w:eastAsia="宋体" w:hint="eastAsia"/>
        </w:rPr>
        <w:t>分析，结果显示</w:t>
      </w:r>
      <w:r w:rsidR="001852F3">
        <w:rPr>
          <w:rFonts w:ascii="宋体" w:eastAsia="宋体" w:hint="eastAsia"/>
        </w:rPr>
        <w:t xml:space="preserve">只有</w:t>
      </w:r>
      <w:r>
        <w:t>Me</w:t>
      </w:r>
      <w:r>
        <w:t>3</w:t>
      </w:r>
      <w:r>
        <w:t>NH@</w:t>
      </w:r>
      <w:r>
        <w:rPr>
          <w:b/>
        </w:rPr>
        <w:t>7</w:t>
      </w:r>
      <w:r>
        <w:rPr>
          <w:rFonts w:ascii="宋体" w:eastAsia="宋体" w:hint="eastAsia"/>
        </w:rPr>
        <w:t>和</w:t>
      </w:r>
      <w:r>
        <w:t>Et</w:t>
      </w:r>
      <w:r>
        <w:t>3</w:t>
      </w:r>
      <w:r>
        <w:t>NH@</w:t>
      </w:r>
      <w:r>
        <w:rPr>
          <w:b/>
        </w:rPr>
        <w:t>7</w:t>
      </w:r>
      <w:r>
        <w:rPr>
          <w:rFonts w:ascii="宋体" w:eastAsia="宋体" w:hint="eastAsia"/>
        </w:rPr>
        <w:t>能够明显地吸附苯和环己烷。</w:t>
      </w:r>
      <w:r w:rsidR="001852F3">
        <w:rPr>
          <w:rFonts w:ascii="宋体" w:eastAsia="宋体" w:hint="eastAsia"/>
        </w:rPr>
        <w:t xml:space="preserve">如果将环己烷的积分面积定为</w:t>
      </w:r>
      <w:r>
        <w:t>12</w:t>
      </w:r>
      <w:r>
        <w:rPr>
          <w:rFonts w:ascii="宋体" w:eastAsia="宋体" w:hint="eastAsia"/>
        </w:rPr>
        <w:t>，样品</w:t>
      </w:r>
      <w:r>
        <w:t>Me</w:t>
      </w:r>
      <w:r>
        <w:t>3</w:t>
      </w:r>
      <w:r>
        <w:t>NH@</w:t>
      </w:r>
      <w:r>
        <w:rPr>
          <w:b/>
        </w:rPr>
        <w:t>7</w:t>
      </w:r>
      <w:r>
        <w:rPr>
          <w:rFonts w:ascii="宋体" w:eastAsia="宋体" w:hint="eastAsia"/>
        </w:rPr>
        <w:t>和</w:t>
      </w:r>
      <w:r>
        <w:t>Et</w:t>
      </w:r>
      <w:r>
        <w:t>3</w:t>
      </w:r>
      <w:r>
        <w:t>NH@</w:t>
      </w:r>
      <w:r>
        <w:rPr>
          <w:b/>
        </w:rPr>
        <w:t>7</w:t>
      </w:r>
      <w:r>
        <w:rPr>
          <w:rFonts w:ascii="宋体" w:eastAsia="宋体" w:hint="eastAsia"/>
        </w:rPr>
        <w:t>吸附的苯的积分面积则分别为</w:t>
      </w:r>
      <w:r>
        <w:t>18</w:t>
      </w:r>
      <w:r>
        <w:rPr>
          <w:rFonts w:ascii="宋体" w:eastAsia="宋体" w:hint="eastAsia"/>
        </w:rPr>
        <w:t>和</w:t>
      </w:r>
      <w:r>
        <w:t>81</w:t>
      </w:r>
      <w:r>
        <w:rPr>
          <w:rFonts w:ascii="宋体" w:eastAsia="宋体" w:hint="eastAsia"/>
        </w:rPr>
        <w:t>，由此可知，在</w:t>
      </w:r>
      <w:r>
        <w:t>Me</w:t>
      </w:r>
      <w:r>
        <w:t>3</w:t>
      </w:r>
      <w:r>
        <w:t>NH@</w:t>
      </w:r>
      <w:r>
        <w:rPr>
          <w:b/>
        </w:rPr>
        <w:t>7</w:t>
      </w:r>
      <w:r>
        <w:rPr>
          <w:rFonts w:ascii="宋体" w:eastAsia="宋体" w:hint="eastAsia"/>
        </w:rPr>
        <w:t>中，吸附的苯的量是环己烷的</w:t>
      </w:r>
      <w:r>
        <w:t>3</w:t>
      </w:r>
      <w:r/>
      <w:r>
        <w:rPr>
          <w:rFonts w:ascii="宋体" w:eastAsia="宋体" w:hint="eastAsia"/>
        </w:rPr>
        <w:t>倍，而在</w:t>
      </w:r>
      <w:r>
        <w:t>Et</w:t>
      </w:r>
      <w:r>
        <w:t>3</w:t>
      </w:r>
      <w:r>
        <w:t>NH@</w:t>
      </w:r>
      <w:r>
        <w:rPr>
          <w:b/>
        </w:rPr>
        <w:t>7</w:t>
      </w:r>
      <w:r>
        <w:rPr>
          <w:rFonts w:ascii="宋体" w:eastAsia="宋体" w:hint="eastAsia"/>
        </w:rPr>
        <w:t>中，吸附的苯的量更是达到了环己烷</w:t>
      </w:r>
      <w:r>
        <w:rPr>
          <w:rFonts w:ascii="宋体" w:eastAsia="宋体" w:hint="eastAsia"/>
        </w:rPr>
        <w:t>的</w:t>
      </w:r>
      <w:r>
        <w:t>13</w:t>
      </w:r>
      <w:r>
        <w:t>.</w:t>
      </w:r>
      <w:r>
        <w:t>5</w:t>
      </w:r>
      <w:r/>
      <w:r>
        <w:rPr>
          <w:rFonts w:ascii="宋体" w:eastAsia="宋体" w:hint="eastAsia"/>
        </w:rPr>
        <w:t>倍，说明</w:t>
      </w:r>
      <w:r>
        <w:t>Me</w:t>
      </w:r>
      <w:r>
        <w:t>3</w:t>
      </w:r>
      <w:r>
        <w:t>NH@</w:t>
      </w:r>
      <w:r>
        <w:rPr>
          <w:b/>
        </w:rPr>
        <w:t>7</w:t>
      </w:r>
      <w:r>
        <w:rPr>
          <w:rFonts w:ascii="宋体" w:eastAsia="宋体" w:hint="eastAsia"/>
        </w:rPr>
        <w:t>和</w:t>
      </w:r>
      <w:r>
        <w:t>Et</w:t>
      </w:r>
      <w:r>
        <w:t>3</w:t>
      </w:r>
      <w:r>
        <w:t>NH@</w:t>
      </w:r>
      <w:r>
        <w:rPr>
          <w:b/>
        </w:rPr>
        <w:t>7</w:t>
      </w:r>
      <w:r>
        <w:rPr>
          <w:rFonts w:ascii="宋体" w:eastAsia="宋体" w:hint="eastAsia"/>
        </w:rPr>
        <w:t>可以有效的分离苯和环己烷。</w:t>
      </w:r>
      <w:r>
        <w:t>Et</w:t>
      </w:r>
      <w:r>
        <w:t>3</w:t>
      </w:r>
      <w:r>
        <w:t>NH@</w:t>
      </w:r>
      <w:r>
        <w:rPr>
          <w:b/>
        </w:rPr>
        <w:t>7</w:t>
      </w:r>
      <w:r>
        <w:rPr>
          <w:rFonts w:ascii="宋体" w:eastAsia="宋体" w:hint="eastAsia"/>
        </w:rPr>
        <w:t>对苯和环</w:t>
      </w:r>
      <w:r>
        <w:rPr>
          <w:rFonts w:ascii="宋体" w:eastAsia="宋体" w:hint="eastAsia"/>
        </w:rPr>
        <w:t>己烷的分离度明显高于</w:t>
      </w:r>
      <w:r>
        <w:t>Me</w:t>
      </w:r>
      <w:r>
        <w:t>3</w:t>
      </w:r>
      <w:r>
        <w:t>NH@</w:t>
      </w:r>
      <w:r>
        <w:rPr>
          <w:b/>
        </w:rPr>
        <w:t>7</w:t>
      </w:r>
      <w:r>
        <w:rPr>
          <w:rFonts w:ascii="宋体" w:eastAsia="宋体" w:hint="eastAsia"/>
        </w:rPr>
        <w:t>，这主要是</w:t>
      </w:r>
      <w:r>
        <w:t>Et</w:t>
      </w:r>
      <w:r>
        <w:t>3</w:t>
      </w:r>
      <w:r>
        <w:t>NH@</w:t>
      </w:r>
      <w:r>
        <w:rPr>
          <w:b/>
        </w:rPr>
        <w:t>7</w:t>
      </w:r>
      <w:r>
        <w:rPr>
          <w:rFonts w:ascii="宋体" w:eastAsia="宋体" w:hint="eastAsia"/>
        </w:rPr>
        <w:t>的孔洞孔径更小，尺寸分布也更窄</w:t>
      </w:r>
      <w:r>
        <w:rPr>
          <w:spacing w:val="-3"/>
        </w:rPr>
        <w:t>（</w:t>
      </w:r>
      <w:r>
        <w:rPr>
          <w:rFonts w:ascii="宋体" w:eastAsia="宋体" w:hint="eastAsia"/>
        </w:rPr>
        <w:t>图</w:t>
      </w:r>
      <w:r>
        <w:t>5.7</w:t>
      </w:r>
      <w:r>
        <w:t>）</w:t>
      </w:r>
      <w:r/>
      <w:r>
        <w:rPr>
          <w:rFonts w:ascii="宋体" w:eastAsia="宋体" w:hint="eastAsia"/>
        </w:rPr>
        <w:t>造成的。</w:t>
      </w:r>
    </w:p>
    <w:p w:rsidR="0018722C">
      <w:pPr>
        <w:pStyle w:val="Heading3"/>
        <w:topLinePunct/>
        <w:ind w:left="200" w:hangingChars="200" w:hanging="200"/>
      </w:pPr>
      <w:bookmarkStart w:id="23848" w:name="_Toc68623848"/>
      <w:bookmarkStart w:name="_TOC_250018" w:id="102"/>
      <w:r>
        <w:t>5.4.5</w:t>
      </w:r>
      <w:r>
        <w:t> </w:t>
      </w:r>
      <w:r>
        <w:t>配合物</w:t>
      </w:r>
      <w:r>
        <w:t>A@</w:t>
      </w:r>
      <w:r>
        <w:rPr>
          <w:b/>
        </w:rPr>
        <w:t>7</w:t>
      </w:r>
      <w:bookmarkEnd w:id="102"/>
      <w:r>
        <w:t>对镧系金属离子的敏化效应</w:t>
      </w:r>
      <w:bookmarkEnd w:id="23848"/>
    </w:p>
    <w:p w:rsidR="0018722C">
      <w:pPr>
        <w:topLinePunct/>
      </w:pPr>
      <w:r>
        <w:rPr>
          <w:rFonts w:ascii="宋体" w:eastAsia="宋体" w:hint="eastAsia"/>
        </w:rPr>
        <w:t>阴离子的</w:t>
      </w:r>
      <w:r>
        <w:t>MOFs</w:t>
      </w:r>
      <w:r>
        <w:rPr>
          <w:rFonts w:ascii="宋体" w:eastAsia="宋体" w:hint="eastAsia"/>
        </w:rPr>
        <w:t>可以作为主体敏化镧系金属离子的发光，然而目前这样的报道仍然很</w:t>
      </w:r>
      <w:r>
        <w:rPr>
          <w:rFonts w:ascii="宋体" w:eastAsia="宋体" w:hint="eastAsia"/>
        </w:rPr>
        <w:t>有限</w:t>
      </w:r>
      <w:r>
        <w:rPr>
          <w:vertAlign w:val="superscript"/>
          /&gt;
        </w:rPr>
        <w:t>2</w:t>
      </w:r>
      <w:r>
        <w:rPr>
          <w:rFonts w:ascii="宋体" w:eastAsia="宋体" w:hint="eastAsia"/>
        </w:rPr>
        <w:t>，考虑到</w:t>
      </w:r>
      <w:r>
        <w:rPr>
          <w:b/>
        </w:rPr>
        <w:t>7</w:t>
      </w:r>
      <w:r>
        <w:rPr>
          <w:rFonts w:ascii="宋体" w:eastAsia="宋体" w:hint="eastAsia"/>
        </w:rPr>
        <w:t>属于阴离子的主体框架，我们考察了</w:t>
      </w:r>
      <w:r>
        <w:rPr>
          <w:b/>
        </w:rPr>
        <w:t>7</w:t>
      </w:r>
      <w:r>
        <w:rPr>
          <w:rFonts w:ascii="宋体" w:eastAsia="宋体" w:hint="eastAsia"/>
        </w:rPr>
        <w:t>作为主体，敏化</w:t>
      </w:r>
      <w:r>
        <w:t>Eu</w:t>
      </w:r>
      <w:r>
        <w:rPr>
          <w:vertAlign w:val="superscript"/>
          /&gt;
        </w:rPr>
        <w:t>3+</w:t>
      </w:r>
      <w:r>
        <w:rPr>
          <w:rFonts w:ascii="宋体" w:eastAsia="宋体" w:hint="eastAsia"/>
        </w:rPr>
        <w:t>和</w:t>
      </w:r>
      <w:r>
        <w:t>Tb</w:t>
      </w:r>
      <w:r>
        <w:rPr>
          <w:vertAlign w:val="superscript"/>
          /&gt;
        </w:rPr>
        <w:t>3+</w:t>
      </w:r>
      <w:r>
        <w:rPr>
          <w:rFonts w:ascii="宋体" w:eastAsia="宋体" w:hint="eastAsia"/>
        </w:rPr>
        <w:t>离子发光方面的应用。</w:t>
      </w:r>
    </w:p>
    <w:p w:rsidR="0018722C">
      <w:pPr>
        <w:topLinePunct/>
      </w:pPr>
      <w:r>
        <w:t>Eu</w:t>
      </w:r>
      <w:r>
        <w:rPr>
          <w:vertAlign w:val="superscript"/>
          /&gt;
        </w:rPr>
        <w:t>3+</w:t>
      </w:r>
      <w:r>
        <w:rPr>
          <w:rFonts w:ascii="宋体" w:eastAsia="宋体" w:hint="eastAsia"/>
        </w:rPr>
        <w:t>和</w:t>
      </w:r>
      <w:r>
        <w:t>Tb</w:t>
      </w:r>
      <w:r>
        <w:rPr>
          <w:vertAlign w:val="superscript"/>
          /&gt;
        </w:rPr>
        <w:t>3+</w:t>
      </w:r>
      <w:r>
        <w:rPr>
          <w:rFonts w:ascii="宋体" w:eastAsia="宋体" w:hint="eastAsia"/>
        </w:rPr>
        <w:t>可以将</w:t>
      </w:r>
      <w:r>
        <w:t>NH</w:t>
      </w:r>
      <w:r>
        <w:rPr>
          <w:vertAlign w:val="subscript"/>
          /&gt;
        </w:rPr>
        <w:t>4</w:t>
      </w:r>
      <w:r>
        <w:t>@</w:t>
      </w:r>
      <w:r>
        <w:rPr>
          <w:b/>
        </w:rPr>
        <w:t>7</w:t>
      </w:r>
      <w:r>
        <w:rPr>
          <w:rFonts w:ascii="宋体" w:eastAsia="宋体" w:hint="eastAsia"/>
        </w:rPr>
        <w:t>中的</w:t>
      </w:r>
      <w:r>
        <w:t>NH</w:t>
      </w:r>
      <w:r>
        <w:rPr>
          <w:vertAlign w:val="subscript"/>
          /&gt;
        </w:rPr>
        <w:t>4</w:t>
      </w:r>
      <w:r>
        <w:rPr>
          <w:vertAlign w:val="superscript"/>
          /&gt;
        </w:rPr>
        <w:t>+</w:t>
      </w:r>
      <w:r>
        <w:rPr>
          <w:rFonts w:ascii="宋体" w:eastAsia="宋体" w:hint="eastAsia"/>
        </w:rPr>
        <w:t>交换出来形成</w:t>
      </w:r>
      <w:r>
        <w:t>Eu</w:t>
      </w:r>
      <w:r>
        <w:rPr>
          <w:vertAlign w:val="subscript"/>
          /&gt;
        </w:rPr>
        <w:t>0.33</w:t>
      </w:r>
      <w:r>
        <w:t>@</w:t>
      </w:r>
      <w:r>
        <w:rPr>
          <w:b/>
        </w:rPr>
        <w:t>7</w:t>
      </w:r>
      <w:r>
        <w:t>, </w:t>
      </w:r>
      <w:r>
        <w:t>Tb</w:t>
      </w:r>
      <w:r>
        <w:rPr>
          <w:vertAlign w:val="subscript"/>
          /&gt;
        </w:rPr>
        <w:t>0.33</w:t>
      </w:r>
      <w:r>
        <w:t>@</w:t>
      </w:r>
      <w:r>
        <w:rPr>
          <w:b/>
        </w:rPr>
        <w:t>7</w:t>
      </w:r>
      <w:r>
        <w:rPr>
          <w:rFonts w:ascii="宋体" w:eastAsia="宋体" w:hint="eastAsia"/>
        </w:rPr>
        <w:t>和</w:t>
      </w:r>
      <w:r>
        <w:t>Eu</w:t>
      </w:r>
      <w:r>
        <w:rPr>
          <w:vertAlign w:val="subscript"/>
          /&gt;
        </w:rPr>
        <w:t>0.16</w:t>
      </w:r>
      <w:r>
        <w:t>Tb</w:t>
      </w:r>
      <w:r>
        <w:rPr>
          <w:vertAlign w:val="subscript"/>
          /&gt;
        </w:rPr>
        <w:t>0.17</w:t>
      </w:r>
      <w:r>
        <w:t>@</w:t>
      </w:r>
      <w:r>
        <w:rPr>
          <w:b/>
        </w:rPr>
        <w:t>7</w:t>
      </w:r>
      <w:r>
        <w:rPr>
          <w:rFonts w:ascii="宋体" w:eastAsia="宋体" w:hint="eastAsia"/>
        </w:rPr>
        <w:t>，</w:t>
      </w:r>
      <w:r>
        <w:rPr>
          <w:rFonts w:ascii="宋体" w:eastAsia="宋体" w:hint="eastAsia"/>
        </w:rPr>
        <w:t>考虑到镧系金属离子的亲氧性，我们推测交换后的</w:t>
      </w:r>
      <w:r>
        <w:t>Eu</w:t>
      </w:r>
      <w:r>
        <w:rPr>
          <w:vertAlign w:val="superscript"/>
          /&gt;
        </w:rPr>
        <w:t>3+</w:t>
      </w:r>
      <w:r>
        <w:rPr>
          <w:rFonts w:ascii="宋体" w:eastAsia="宋体" w:hint="eastAsia"/>
        </w:rPr>
        <w:t>和</w:t>
      </w:r>
      <w:r>
        <w:t>Tb</w:t>
      </w:r>
      <w:r>
        <w:rPr>
          <w:vertAlign w:val="superscript"/>
          /&gt;
        </w:rPr>
        <w:t>3+</w:t>
      </w:r>
      <w:r>
        <w:rPr>
          <w:rFonts w:ascii="宋体" w:eastAsia="宋体" w:hint="eastAsia"/>
        </w:rPr>
        <w:t>可能随机分散于主体框架</w:t>
      </w:r>
      <w:r>
        <w:rPr>
          <w:b/>
        </w:rPr>
        <w:t>7</w:t>
      </w:r>
      <w:r>
        <w:rPr>
          <w:rFonts w:ascii="宋体" w:eastAsia="宋体" w:hint="eastAsia"/>
        </w:rPr>
        <w:t>中铵根离子所在的位置附近</w:t>
      </w:r>
      <w:r>
        <w:t>（</w:t>
      </w:r>
      <w:r>
        <w:rPr>
          <w:rFonts w:ascii="宋体" w:eastAsia="宋体" w:hint="eastAsia"/>
          <w:spacing w:val="-14"/>
        </w:rPr>
        <w:t>图</w:t>
      </w:r>
      <w:r>
        <w:t>5.4</w:t>
      </w:r>
      <w:r>
        <w:t>a</w:t>
      </w:r>
      <w:r>
        <w:t>）</w:t>
      </w:r>
      <w:r>
        <w:rPr>
          <w:rFonts w:ascii="宋体" w:eastAsia="宋体" w:hint="eastAsia"/>
        </w:rPr>
        <w:t>。交换前后样品的紫外吸收</w:t>
      </w:r>
      <w:r>
        <w:t>（</w:t>
      </w:r>
      <w:r>
        <w:rPr>
          <w:rFonts w:ascii="宋体" w:eastAsia="宋体" w:hint="eastAsia"/>
          <w:spacing w:val="-14"/>
        </w:rPr>
        <w:t>图</w:t>
      </w:r>
      <w:r>
        <w:t>5.10</w:t>
      </w:r>
      <w:r>
        <w:t>a</w:t>
      </w:r>
      <w:r>
        <w:t>）</w:t>
      </w:r>
      <w:r>
        <w:t>（</w:t>
      </w:r>
      <w:r>
        <w:rPr>
          <w:rFonts w:ascii="宋体" w:eastAsia="宋体" w:hint="eastAsia"/>
          <w:spacing w:val="-6"/>
        </w:rPr>
        <w:t>吸收峰在</w:t>
      </w:r>
      <w:r>
        <w:t>235</w:t>
      </w:r>
      <w:r>
        <w:rPr>
          <w:spacing w:val="0"/>
        </w:rPr>
        <w:t> </w:t>
      </w:r>
      <w:r>
        <w:t>nm</w:t>
      </w:r>
      <w:r>
        <w:rPr>
          <w:rFonts w:ascii="宋体" w:eastAsia="宋体" w:hint="eastAsia"/>
        </w:rPr>
        <w:t>左右</w:t>
      </w:r>
      <w:r>
        <w:t>）</w:t>
      </w:r>
      <w:r>
        <w:rPr>
          <w:rFonts w:ascii="宋体" w:eastAsia="宋体" w:hint="eastAsia"/>
        </w:rPr>
        <w:t>没有发生明显的变化，同配体</w:t>
      </w:r>
      <w:r>
        <w:t>（</w:t>
      </w:r>
      <w:r>
        <w:rPr>
          <w:rFonts w:ascii="宋体" w:eastAsia="宋体" w:hint="eastAsia"/>
          <w:spacing w:val="-4"/>
        </w:rPr>
        <w:t>吸收峰在</w:t>
      </w:r>
      <w:r>
        <w:t>216</w:t>
      </w:r>
      <w:r w:rsidR="001852F3">
        <w:t xml:space="preserve"> nm</w:t>
      </w:r>
      <w:r>
        <w:rPr>
          <w:rFonts w:ascii="宋体" w:eastAsia="宋体" w:hint="eastAsia"/>
        </w:rPr>
        <w:t>左右</w:t>
      </w:r>
      <w:r>
        <w:t>）</w:t>
      </w:r>
      <w:r>
        <w:rPr>
          <w:rFonts w:ascii="宋体" w:eastAsia="宋体" w:hint="eastAsia"/>
        </w:rPr>
        <w:t>相比，配合物的吸收只红移了不</w:t>
      </w:r>
      <w:r>
        <w:rPr>
          <w:rFonts w:ascii="宋体" w:eastAsia="宋体" w:hint="eastAsia"/>
        </w:rPr>
        <w:t>到</w:t>
      </w:r>
      <w:r>
        <w:t>20</w:t>
      </w:r>
      <w:r>
        <w:t> </w:t>
      </w:r>
      <w:r>
        <w:t>nm</w:t>
      </w:r>
      <w:r>
        <w:rPr>
          <w:rFonts w:ascii="宋体" w:eastAsia="宋体" w:hint="eastAsia"/>
        </w:rPr>
        <w:t>，我们可以将配合物的吸收归属于配体内部的电荷跃迁。</w:t>
      </w:r>
    </w:p>
    <w:p w:rsidR="0018722C">
      <w:pPr>
        <w:topLinePunct/>
      </w:pPr>
      <w:r>
        <w:t>Eu</w:t>
      </w:r>
      <w:r>
        <w:rPr>
          <w:vertAlign w:val="subscript"/>
          /&gt;
        </w:rPr>
        <w:t>0</w:t>
      </w:r>
      <w:r>
        <w:rPr>
          <w:vertAlign w:val="subscript"/>
          /&gt;
        </w:rPr>
        <w:t>.</w:t>
      </w:r>
      <w:r>
        <w:rPr>
          <w:vertAlign w:val="subscript"/>
          /&gt;
        </w:rPr>
        <w:t>33</w:t>
      </w:r>
      <w:r>
        <w:t>@</w:t>
      </w:r>
      <w:r>
        <w:rPr>
          <w:b/>
        </w:rPr>
        <w:t>7</w:t>
      </w:r>
      <w:r>
        <w:t>, </w:t>
      </w:r>
      <w:r>
        <w:t>Tb</w:t>
      </w:r>
      <w:r>
        <w:rPr>
          <w:vertAlign w:val="subscript"/>
          /&gt;
        </w:rPr>
        <w:t>0</w:t>
      </w:r>
      <w:r>
        <w:rPr>
          <w:vertAlign w:val="subscript"/>
          /&gt;
        </w:rPr>
        <w:t>.</w:t>
      </w:r>
      <w:r>
        <w:rPr>
          <w:vertAlign w:val="subscript"/>
          /&gt;
        </w:rPr>
        <w:t>33</w:t>
      </w:r>
      <w:r>
        <w:t>@</w:t>
      </w:r>
      <w:r>
        <w:rPr>
          <w:b/>
        </w:rPr>
        <w:t>7</w:t>
      </w:r>
      <w:r>
        <w:rPr>
          <w:rFonts w:ascii="宋体" w:hAnsi="宋体" w:eastAsia="宋体" w:hint="eastAsia"/>
        </w:rPr>
        <w:t>和</w:t>
      </w:r>
      <w:r>
        <w:t>Eu</w:t>
      </w:r>
      <w:r>
        <w:rPr>
          <w:vertAlign w:val="subscript"/>
          /&gt;
        </w:rPr>
        <w:t>0</w:t>
      </w:r>
      <w:r>
        <w:rPr>
          <w:vertAlign w:val="subscript"/>
          /&gt;
        </w:rPr>
        <w:t>.</w:t>
      </w:r>
      <w:r>
        <w:rPr>
          <w:vertAlign w:val="subscript"/>
          /&gt;
        </w:rPr>
        <w:t>16</w:t>
      </w:r>
      <w:r>
        <w:t>Tb</w:t>
      </w:r>
      <w:r>
        <w:rPr>
          <w:vertAlign w:val="subscript"/>
          /&gt;
        </w:rPr>
        <w:t>0</w:t>
      </w:r>
      <w:r>
        <w:rPr>
          <w:vertAlign w:val="subscript"/>
          /&gt;
        </w:rPr>
        <w:t>.</w:t>
      </w:r>
      <w:r>
        <w:rPr>
          <w:vertAlign w:val="subscript"/>
          /&gt;
        </w:rPr>
        <w:t>1</w:t>
      </w:r>
      <w:r>
        <w:rPr>
          <w:vertAlign w:val="subscript"/>
          /&gt;
        </w:rPr>
        <w:t>7</w:t>
      </w:r>
      <w:r>
        <w:t>@</w:t>
      </w:r>
      <w:r>
        <w:rPr>
          <w:b/>
        </w:rPr>
        <w:t>7</w:t>
      </w:r>
      <w:r>
        <w:rPr>
          <w:rFonts w:ascii="宋体" w:hAnsi="宋体" w:eastAsia="宋体" w:hint="eastAsia"/>
        </w:rPr>
        <w:t>的发射光谱如</w:t>
      </w:r>
      <w:r>
        <w:rPr>
          <w:rFonts w:ascii="宋体" w:hAnsi="宋体" w:eastAsia="宋体" w:hint="eastAsia"/>
        </w:rPr>
        <w:t>图</w:t>
      </w:r>
      <w:r>
        <w:t>5.10</w:t>
      </w:r>
      <w:r>
        <w:t>b</w:t>
      </w:r>
      <w:r>
        <w:rPr>
          <w:rFonts w:ascii="宋体" w:hAnsi="宋体" w:eastAsia="宋体" w:hint="eastAsia"/>
        </w:rPr>
        <w:t>所示。从光谱图中看出，</w:t>
      </w:r>
      <w:r>
        <w:t>Eu</w:t>
      </w:r>
      <w:r>
        <w:rPr>
          <w:vertAlign w:val="superscript"/>
          /&gt;
        </w:rPr>
        <w:t>3+</w:t>
      </w:r>
      <w:r>
        <w:rPr>
          <w:rFonts w:ascii="宋体" w:hAnsi="宋体" w:eastAsia="宋体" w:hint="eastAsia"/>
        </w:rPr>
        <w:t>和</w:t>
      </w:r>
      <w:r>
        <w:t>Tb</w:t>
      </w:r>
      <w:r>
        <w:rPr>
          <w:vertAlign w:val="superscript"/>
          /&gt;
        </w:rPr>
        <w:t>3+</w:t>
      </w:r>
      <w:r>
        <w:rPr>
          <w:rFonts w:ascii="宋体" w:hAnsi="宋体" w:eastAsia="宋体" w:hint="eastAsia"/>
        </w:rPr>
        <w:t>的特征发射都在配合物中得到了保持，</w:t>
      </w:r>
      <w:r>
        <w:t>Eu</w:t>
      </w:r>
      <w:r>
        <w:rPr>
          <w:vertAlign w:val="subscript"/>
          /&gt;
        </w:rPr>
        <w:t>0.33</w:t>
      </w:r>
      <w:r>
        <w:t>@</w:t>
      </w:r>
      <w:r>
        <w:rPr>
          <w:b/>
        </w:rPr>
        <w:t>7</w:t>
      </w:r>
      <w:r>
        <w:rPr>
          <w:rFonts w:ascii="宋体" w:hAnsi="宋体" w:eastAsia="宋体" w:hint="eastAsia"/>
        </w:rPr>
        <w:t>的发射谱主要源于</w:t>
      </w:r>
      <w:r>
        <w:t>Eu</w:t>
      </w:r>
      <w:r>
        <w:rPr>
          <w:vertAlign w:val="superscript"/>
          /&gt;
        </w:rPr>
        <w:t>3+</w:t>
      </w:r>
      <w:r>
        <w:rPr>
          <w:rFonts w:ascii="宋体" w:hAnsi="宋体" w:eastAsia="宋体" w:hint="eastAsia"/>
        </w:rPr>
        <w:t>内部</w:t>
      </w:r>
      <w:r>
        <w:rPr>
          <w:vertAlign w:val="superscript"/>
          /&gt;
        </w:rPr>
        <w:t>5</w:t>
      </w:r>
      <w:r>
        <w:t>D</w:t>
      </w:r>
      <w:r>
        <w:rPr>
          <w:vertAlign w:val="subscript"/>
          /&gt;
        </w:rPr>
        <w:t>0</w:t>
      </w:r>
      <w:r>
        <w:rPr>
          <w:rFonts w:ascii="宋体" w:hAnsi="宋体" w:eastAsia="宋体" w:hint="eastAsia"/>
        </w:rPr>
        <w:t>能</w:t>
      </w:r>
      <w:r>
        <w:rPr>
          <w:rFonts w:ascii="宋体" w:hAnsi="宋体" w:eastAsia="宋体" w:hint="eastAsia"/>
        </w:rPr>
        <w:t>级到</w:t>
      </w:r>
      <w:r>
        <w:rPr>
          <w:vertAlign w:val="superscript"/>
          /&gt;
        </w:rPr>
        <w:t>7</w:t>
      </w:r>
      <w:r>
        <w:t>F</w:t>
      </w:r>
      <w:r>
        <w:rPr>
          <w:vertAlign w:val="subscript"/>
          /&gt;
        </w:rPr>
        <w:t>J </w:t>
      </w:r>
      <w:r>
        <w:t>(</w:t>
      </w:r>
      <w:r>
        <w:rPr>
          <w:position w:val="1"/>
        </w:rPr>
        <w:t>J</w:t>
      </w:r>
      <w:r>
        <w:rPr>
          <w:spacing w:val="-1"/>
          <w:position w:val="1"/>
        </w:rPr>
        <w:t> = </w:t>
      </w:r>
      <w:r>
        <w:rPr>
          <w:position w:val="1"/>
        </w:rPr>
        <w:t>1</w:t>
      </w:r>
      <w:r>
        <w:rPr>
          <w:spacing w:val="0"/>
          <w:position w:val="1"/>
        </w:rPr>
        <w:t>, </w:t>
      </w:r>
      <w:r>
        <w:rPr>
          <w:position w:val="1"/>
        </w:rPr>
        <w:t>2</w:t>
      </w:r>
      <w:r>
        <w:rPr>
          <w:spacing w:val="0"/>
          <w:position w:val="1"/>
        </w:rPr>
        <w:t>, </w:t>
      </w:r>
      <w:r>
        <w:rPr>
          <w:position w:val="1"/>
        </w:rPr>
        <w:t>3</w:t>
      </w:r>
      <w:r>
        <w:rPr>
          <w:spacing w:val="0"/>
          <w:position w:val="1"/>
        </w:rPr>
        <w:t>, </w:t>
      </w:r>
      <w:r>
        <w:rPr>
          <w:position w:val="1"/>
        </w:rPr>
        <w:t>4</w:t>
      </w:r>
      <w:r>
        <w:t>)</w:t>
      </w:r>
      <w:r>
        <w:rPr>
          <w:rFonts w:ascii="宋体" w:hAnsi="宋体" w:eastAsia="宋体" w:hint="eastAsia"/>
        </w:rPr>
        <w:t>能级的跃迁，相应的发射峰分别为</w:t>
      </w:r>
      <w:r>
        <w:t>588 nm</w:t>
      </w:r>
      <w:r>
        <w:t>, </w:t>
      </w:r>
      <w:r>
        <w:t>614 nm</w:t>
      </w:r>
      <w:r>
        <w:t>, </w:t>
      </w:r>
      <w:r>
        <w:t>650 nm</w:t>
      </w:r>
      <w:r>
        <w:rPr>
          <w:rFonts w:ascii="宋体" w:hAnsi="宋体" w:eastAsia="宋体" w:hint="eastAsia"/>
        </w:rPr>
        <w:t>和</w:t>
      </w:r>
      <w:r>
        <w:t>692 nm, </w:t>
      </w:r>
      <w:r>
        <w:rPr>
          <w:rFonts w:ascii="宋体" w:hAnsi="宋体" w:eastAsia="宋体" w:hint="eastAsia"/>
        </w:rPr>
        <w:t>其中，对应于</w:t>
      </w:r>
      <w:r>
        <w:rPr>
          <w:vertAlign w:val="superscript"/>
          /&gt;
        </w:rPr>
        <w:t>5</w:t>
      </w:r>
      <w:r>
        <w:t>D</w:t>
      </w:r>
      <w:r>
        <w:rPr>
          <w:vertAlign w:val="subscript"/>
          /&gt;
        </w:rPr>
        <w:t>0</w:t>
      </w:r>
      <w:r>
        <w:t>→</w:t>
      </w:r>
      <w:r>
        <w:rPr>
          <w:vertAlign w:val="superscript"/>
          /&gt;
        </w:rPr>
        <w:t>7</w:t>
      </w:r>
      <w:r>
        <w:t>F</w:t>
      </w:r>
      <w:r>
        <w:rPr>
          <w:vertAlign w:val="subscript"/>
          /&gt;
        </w:rPr>
        <w:t>2</w:t>
      </w:r>
      <w:r>
        <w:rPr>
          <w:rFonts w:ascii="宋体" w:hAnsi="宋体" w:eastAsia="宋体" w:hint="eastAsia"/>
        </w:rPr>
        <w:t>跃迁的</w:t>
      </w:r>
      <w:r>
        <w:t>614 nm</w:t>
      </w:r>
      <w:r>
        <w:rPr>
          <w:rFonts w:ascii="宋体" w:hAnsi="宋体" w:eastAsia="宋体" w:hint="eastAsia"/>
        </w:rPr>
        <w:t>处的发射最强。</w:t>
      </w:r>
      <w:r>
        <w:t>Tb</w:t>
      </w:r>
      <w:r>
        <w:rPr>
          <w:vertAlign w:val="subscript"/>
          /&gt;
        </w:rPr>
        <w:t>0.33</w:t>
      </w:r>
      <w:r>
        <w:t>@</w:t>
      </w:r>
      <w:r>
        <w:rPr>
          <w:b/>
        </w:rPr>
        <w:t>7</w:t>
      </w:r>
      <w:r>
        <w:rPr>
          <w:rFonts w:ascii="宋体" w:hAnsi="宋体" w:eastAsia="宋体" w:hint="eastAsia"/>
        </w:rPr>
        <w:t>的发射主要源于</w:t>
      </w:r>
      <w:r>
        <w:t>Tb</w:t>
      </w:r>
      <w:r>
        <w:rPr>
          <w:vertAlign w:val="superscript"/>
          /&gt;
        </w:rPr>
        <w:t>3+</w:t>
      </w:r>
      <w:r>
        <w:rPr>
          <w:rFonts w:ascii="宋体" w:hAnsi="宋体" w:eastAsia="宋体" w:hint="eastAsia"/>
        </w:rPr>
        <w:t>内部</w:t>
      </w:r>
      <w:r>
        <w:rPr>
          <w:vertAlign w:val="superscript"/>
          /&gt;
        </w:rPr>
        <w:t>5</w:t>
      </w:r>
      <w:r>
        <w:t>D</w:t>
      </w:r>
      <w:r>
        <w:rPr>
          <w:vertAlign w:val="subscript"/>
          /&gt;
        </w:rPr>
        <w:t>4</w:t>
      </w:r>
      <w:r>
        <w:rPr>
          <w:rFonts w:ascii="宋体" w:hAnsi="宋体" w:eastAsia="宋体" w:hint="eastAsia"/>
        </w:rPr>
        <w:t>能级到</w:t>
      </w:r>
      <w:r>
        <w:rPr>
          <w:vertAlign w:val="superscript"/>
          /&gt;
        </w:rPr>
        <w:t>7</w:t>
      </w:r>
      <w:r>
        <w:t>F</w:t>
      </w:r>
      <w:r>
        <w:rPr>
          <w:vertAlign w:val="subscript"/>
          /&gt;
        </w:rPr>
        <w:t>J </w:t>
      </w:r>
      <w:r>
        <w:t>(</w:t>
      </w:r>
      <w:r>
        <w:rPr>
          <w:position w:val="1"/>
        </w:rPr>
        <w:t>J</w:t>
      </w:r>
      <w:r>
        <w:rPr>
          <w:spacing w:val="4"/>
          <w:position w:val="1"/>
        </w:rPr>
        <w:t> = </w:t>
      </w:r>
      <w:r>
        <w:rPr>
          <w:position w:val="1"/>
        </w:rPr>
        <w:t>6</w:t>
      </w:r>
      <w:r>
        <w:rPr>
          <w:rFonts w:ascii="宋体" w:hAnsi="宋体" w:eastAsia="宋体" w:hint="eastAsia"/>
          <w:position w:val="1"/>
        </w:rPr>
        <w:t xml:space="preserve">, </w:t>
      </w:r>
      <w:r>
        <w:rPr>
          <w:position w:val="1"/>
        </w:rPr>
        <w:t>5</w:t>
      </w:r>
      <w:r>
        <w:rPr>
          <w:rFonts w:ascii="宋体" w:hAnsi="宋体" w:eastAsia="宋体" w:hint="eastAsia"/>
          <w:position w:val="1"/>
        </w:rPr>
        <w:t>，</w:t>
      </w:r>
      <w:r>
        <w:rPr>
          <w:position w:val="1"/>
        </w:rPr>
        <w:t>4</w:t>
      </w:r>
      <w:r>
        <w:rPr>
          <w:rFonts w:ascii="宋体" w:hAnsi="宋体" w:eastAsia="宋体" w:hint="eastAsia"/>
          <w:position w:val="1"/>
        </w:rPr>
        <w:t xml:space="preserve">, </w:t>
      </w:r>
      <w:r>
        <w:rPr>
          <w:position w:val="1"/>
        </w:rPr>
        <w:t>3</w:t>
      </w:r>
      <w:r>
        <w:t>)</w:t>
      </w:r>
      <w:r>
        <w:rPr>
          <w:rFonts w:ascii="宋体" w:hAnsi="宋体" w:eastAsia="宋体" w:hint="eastAsia"/>
        </w:rPr>
        <w:t>能级的跃迁，相应的发射峰分别为</w:t>
      </w:r>
      <w:r>
        <w:t>489 nm</w:t>
      </w:r>
      <w:r>
        <w:t>, </w:t>
      </w:r>
      <w:r>
        <w:t>542 nm</w:t>
      </w:r>
      <w:r>
        <w:t>, </w:t>
      </w:r>
      <w:r>
        <w:t>585 nm</w:t>
      </w:r>
      <w:r>
        <w:rPr>
          <w:rFonts w:ascii="宋体" w:hAnsi="宋体" w:eastAsia="宋体" w:hint="eastAsia"/>
        </w:rPr>
        <w:t>和</w:t>
      </w:r>
      <w:r>
        <w:t>620 nm</w:t>
      </w:r>
      <w:r>
        <w:rPr>
          <w:rFonts w:ascii="宋体" w:hAnsi="宋体" w:eastAsia="宋体" w:hint="eastAsia"/>
        </w:rPr>
        <w:t>，其中对应于</w:t>
      </w:r>
      <w:r>
        <w:rPr>
          <w:vertAlign w:val="superscript"/>
          /&gt;
        </w:rPr>
        <w:t>5</w:t>
      </w:r>
      <w:r>
        <w:t>D</w:t>
      </w:r>
      <w:r>
        <w:rPr>
          <w:vertAlign w:val="subscript"/>
          /&gt;
        </w:rPr>
        <w:t>4</w:t>
      </w:r>
      <w:r>
        <w:t>→</w:t>
      </w:r>
      <w:r>
        <w:rPr>
          <w:vertAlign w:val="superscript"/>
          /&gt;
        </w:rPr>
        <w:t>7</w:t>
      </w:r>
      <w:r>
        <w:t>F</w:t>
      </w:r>
      <w:r>
        <w:rPr>
          <w:vertAlign w:val="subscript"/>
          /&gt;
        </w:rPr>
        <w:t>5</w:t>
      </w:r>
      <w:r>
        <w:rPr>
          <w:rFonts w:ascii="宋体" w:hAnsi="宋体" w:eastAsia="宋体" w:hint="eastAsia"/>
        </w:rPr>
        <w:t>跃迁的</w:t>
      </w:r>
      <w:r>
        <w:t>542 nm</w:t>
      </w:r>
      <w:r>
        <w:rPr>
          <w:rFonts w:ascii="宋体" w:hAnsi="宋体" w:eastAsia="宋体" w:hint="eastAsia"/>
        </w:rPr>
        <w:t>处的发射最强。在</w:t>
      </w:r>
      <w:r>
        <w:t>Eu</w:t>
      </w:r>
      <w:r>
        <w:rPr>
          <w:vertAlign w:val="subscript"/>
          /&gt;
        </w:rPr>
        <w:t>0.16</w:t>
      </w:r>
      <w:r>
        <w:t>Tb</w:t>
      </w:r>
      <w:r>
        <w:rPr>
          <w:vertAlign w:val="subscript"/>
          /&gt;
        </w:rPr>
        <w:t>0.17</w:t>
      </w:r>
      <w:r>
        <w:t>@</w:t>
      </w:r>
      <w:r>
        <w:rPr>
          <w:b/>
        </w:rPr>
        <w:t>7</w:t>
      </w:r>
      <w:r>
        <w:rPr>
          <w:rFonts w:ascii="宋体" w:hAnsi="宋体" w:eastAsia="宋体" w:hint="eastAsia"/>
        </w:rPr>
        <w:t>中，</w:t>
      </w:r>
      <w:r>
        <w:rPr>
          <w:rFonts w:ascii="宋体" w:hAnsi="宋体" w:eastAsia="宋体" w:hint="eastAsia"/>
        </w:rPr>
        <w:t>则</w:t>
      </w:r>
    </w:p>
    <w:p w:rsidR="0018722C">
      <w:pPr>
        <w:topLinePunct/>
      </w:pPr>
      <w:r>
        <w:rPr>
          <w:rFonts w:cstheme="minorBidi" w:hAnsiTheme="minorHAnsi" w:eastAsiaTheme="minorHAnsi" w:asciiTheme="minorHAnsi" w:ascii="Calibri"/>
        </w:rPr>
        <w:t>134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5992;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第五章</w:t>
      </w:r>
      <w:r w:rsidR="001852F3">
        <w:rPr>
          <w:kern w:val="2"/>
          <w:szCs w:val="22"/>
          <w:rFonts w:ascii="宋体" w:eastAsia="宋体" w:hint="eastAsia" w:cstheme="minorBidi" w:hAnsiTheme="minorHAnsi"/>
          <w:sz w:val="21"/>
        </w:rPr>
        <w:t xml:space="preserve">阳离子交换修饰的阴离子金属有机骨架及其在选择性分离、敏化镧系金属离子发光方面的应用</w:t>
      </w:r>
    </w:p>
    <w:p w:rsidR="0018722C">
      <w:pPr>
        <w:pStyle w:val="BodyText"/>
        <w:spacing w:line="338" w:lineRule="auto" w:before="51"/>
        <w:ind w:leftChars="0" w:left="518" w:rightChars="0" w:right="231"/>
        <w:jc w:val="both"/>
        <w:rPr>
          <w:rFonts w:ascii="宋体" w:eastAsia="宋体" w:hint="eastAsia"/>
        </w:rPr>
        <w:topLinePunct/>
      </w:pPr>
      <w:r>
        <w:rPr>
          <w:rFonts w:ascii="宋体" w:eastAsia="宋体" w:hint="eastAsia"/>
          <w:spacing w:val="-8"/>
          <w:position w:val="1"/>
        </w:rPr>
        <w:t>是上述</w:t>
      </w:r>
      <w:r>
        <w:rPr>
          <w:spacing w:val="0"/>
          <w:position w:val="1"/>
        </w:rPr>
        <w:t>Eu</w:t>
      </w:r>
      <w:r>
        <w:rPr>
          <w:w w:val="99"/>
          <w:position w:val="10"/>
          <w:sz w:val="16"/>
        </w:rPr>
        <w:t>3+</w:t>
      </w:r>
      <w:r>
        <w:rPr>
          <w:rFonts w:ascii="宋体" w:eastAsia="宋体" w:hint="eastAsia"/>
          <w:spacing w:val="-15"/>
          <w:position w:val="1"/>
        </w:rPr>
        <w:t>和</w:t>
      </w:r>
      <w:r>
        <w:rPr>
          <w:spacing w:val="0"/>
          <w:position w:val="1"/>
        </w:rPr>
        <w:t>Tb</w:t>
      </w:r>
      <w:r>
        <w:rPr>
          <w:w w:val="99"/>
          <w:position w:val="10"/>
          <w:sz w:val="16"/>
        </w:rPr>
        <w:t>3+</w:t>
      </w:r>
      <w:r>
        <w:rPr>
          <w:rFonts w:ascii="宋体" w:eastAsia="宋体" w:hint="eastAsia"/>
          <w:spacing w:val="-8"/>
          <w:position w:val="1"/>
        </w:rPr>
        <w:t>特征发射的混合。在</w:t>
      </w:r>
      <w:r>
        <w:rPr>
          <w:position w:val="1"/>
        </w:rPr>
        <w:t>254 nm</w:t>
      </w:r>
      <w:r>
        <w:rPr>
          <w:rFonts w:ascii="宋体" w:eastAsia="宋体" w:hint="eastAsia"/>
          <w:spacing w:val="-6"/>
          <w:position w:val="1"/>
        </w:rPr>
        <w:t>紫外光的激发下，</w:t>
      </w:r>
      <w:r>
        <w:rPr>
          <w:spacing w:val="0"/>
          <w:position w:val="1"/>
        </w:rPr>
        <w:t>Eu</w:t>
      </w:r>
      <w:r>
        <w:rPr>
          <w:w w:val="99"/>
          <w:sz w:val="16"/>
        </w:rPr>
        <w:t>0</w:t>
      </w:r>
      <w:r>
        <w:rPr>
          <w:spacing w:val="0"/>
          <w:w w:val="99"/>
          <w:sz w:val="16"/>
        </w:rPr>
        <w:t>.</w:t>
      </w:r>
      <w:r>
        <w:rPr>
          <w:w w:val="99"/>
          <w:sz w:val="16"/>
        </w:rPr>
        <w:t>3</w:t>
      </w:r>
      <w:r>
        <w:rPr>
          <w:spacing w:val="0"/>
          <w:w w:val="99"/>
          <w:sz w:val="16"/>
        </w:rPr>
        <w:t>3</w:t>
      </w:r>
      <w:r>
        <w:rPr>
          <w:spacing w:val="0"/>
          <w:position w:val="1"/>
        </w:rPr>
        <w:t>@</w:t>
      </w:r>
      <w:r>
        <w:rPr>
          <w:b/>
          <w:position w:val="1"/>
        </w:rPr>
        <w:t>7</w:t>
      </w:r>
      <w:r>
        <w:rPr>
          <w:rFonts w:ascii="宋体" w:eastAsia="宋体" w:hint="eastAsia"/>
          <w:position w:val="1"/>
        </w:rPr>
        <w:t>发红光</w:t>
      </w:r>
      <w:r>
        <w:rPr>
          <w:spacing w:val="-2"/>
          <w:position w:val="1"/>
          <w:rFonts w:hint="eastAsia"/>
        </w:rPr>
        <w:t>，</w:t>
      </w:r>
      <w:r>
        <w:rPr>
          <w:spacing w:val="0"/>
          <w:position w:val="1"/>
        </w:rPr>
        <w:t>Tb</w:t>
      </w:r>
      <w:r>
        <w:rPr>
          <w:w w:val="99"/>
          <w:sz w:val="16"/>
        </w:rPr>
        <w:t>0</w:t>
      </w:r>
      <w:r>
        <w:rPr>
          <w:spacing w:val="0"/>
          <w:w w:val="99"/>
          <w:sz w:val="16"/>
        </w:rPr>
        <w:t>.</w:t>
      </w:r>
      <w:r>
        <w:rPr>
          <w:w w:val="99"/>
          <w:sz w:val="16"/>
        </w:rPr>
        <w:t>33</w:t>
      </w:r>
      <w:r>
        <w:rPr>
          <w:spacing w:val="0"/>
          <w:position w:val="1"/>
        </w:rPr>
        <w:t>@</w:t>
      </w:r>
      <w:r>
        <w:rPr>
          <w:b/>
          <w:position w:val="1"/>
        </w:rPr>
        <w:t>7</w:t>
      </w:r>
      <w:r>
        <w:rPr>
          <w:rFonts w:ascii="宋体" w:eastAsia="宋体" w:hint="eastAsia"/>
          <w:spacing w:val="0"/>
          <w:position w:val="1"/>
        </w:rPr>
        <w:t>发绿光，</w:t>
      </w:r>
      <w:r>
        <w:rPr>
          <w:spacing w:val="-2"/>
          <w:position w:val="1"/>
        </w:rPr>
        <w:t>Eu</w:t>
      </w:r>
      <w:r>
        <w:rPr>
          <w:spacing w:val="-2"/>
          <w:sz w:val="16"/>
        </w:rPr>
        <w:t>0.16</w:t>
      </w:r>
      <w:r>
        <w:rPr>
          <w:spacing w:val="-2"/>
          <w:position w:val="1"/>
        </w:rPr>
        <w:t>Tb</w:t>
      </w:r>
      <w:r>
        <w:rPr>
          <w:spacing w:val="-2"/>
          <w:sz w:val="16"/>
        </w:rPr>
        <w:t>0.17</w:t>
      </w:r>
      <w:r>
        <w:rPr>
          <w:spacing w:val="-2"/>
          <w:position w:val="1"/>
        </w:rPr>
        <w:t>@</w:t>
      </w:r>
      <w:r>
        <w:rPr>
          <w:b/>
          <w:spacing w:val="-2"/>
          <w:position w:val="1"/>
        </w:rPr>
        <w:t>7</w:t>
      </w:r>
      <w:r>
        <w:rPr>
          <w:rFonts w:ascii="宋体" w:eastAsia="宋体" w:hint="eastAsia"/>
          <w:spacing w:val="-3"/>
          <w:position w:val="1"/>
        </w:rPr>
        <w:t>发黄光，与它们的发射光谱相一致，</w:t>
      </w:r>
      <w:r>
        <w:rPr>
          <w:spacing w:val="-2"/>
          <w:position w:val="1"/>
        </w:rPr>
        <w:t>Eu</w:t>
      </w:r>
      <w:r>
        <w:rPr>
          <w:spacing w:val="-2"/>
          <w:sz w:val="16"/>
        </w:rPr>
        <w:t>0.33</w:t>
      </w:r>
      <w:r>
        <w:rPr>
          <w:spacing w:val="-2"/>
          <w:position w:val="1"/>
        </w:rPr>
        <w:t>@</w:t>
      </w:r>
      <w:r>
        <w:rPr>
          <w:b/>
          <w:spacing w:val="-2"/>
          <w:position w:val="1"/>
        </w:rPr>
        <w:t>7</w:t>
      </w:r>
      <w:r>
        <w:rPr>
          <w:rFonts w:ascii="宋体" w:eastAsia="宋体" w:hint="eastAsia"/>
          <w:spacing w:val="-15"/>
          <w:position w:val="1"/>
        </w:rPr>
        <w:t>和</w:t>
      </w:r>
      <w:r>
        <w:rPr>
          <w:position w:val="1"/>
        </w:rPr>
        <w:t>Tb</w:t>
      </w:r>
      <w:r>
        <w:rPr>
          <w:sz w:val="16"/>
        </w:rPr>
        <w:t>0.33</w:t>
      </w:r>
      <w:r>
        <w:rPr>
          <w:position w:val="1"/>
        </w:rPr>
        <w:t>@</w:t>
      </w:r>
      <w:r>
        <w:rPr>
          <w:b/>
          <w:position w:val="1"/>
        </w:rPr>
        <w:t>7</w:t>
      </w:r>
      <w:r>
        <w:rPr>
          <w:rFonts w:ascii="宋体" w:eastAsia="宋体" w:hint="eastAsia"/>
          <w:position w:val="1"/>
        </w:rPr>
        <w:t>的激发峰</w:t>
      </w:r>
      <w:r>
        <w:rPr>
          <w:rFonts w:ascii="宋体" w:eastAsia="宋体" w:hint="eastAsia"/>
          <w:spacing w:val="-16"/>
        </w:rPr>
        <w:t>在</w:t>
      </w:r>
      <w:r>
        <w:t>249 nm(</w:t>
      </w:r>
      <w:r>
        <w:rPr>
          <w:rFonts w:ascii="宋体" w:eastAsia="宋体" w:hint="eastAsia"/>
          <w:spacing w:val="-16"/>
        </w:rPr>
        <w:t>图</w:t>
      </w:r>
      <w:r>
        <w:t>5.10c</w:t>
      </w:r>
      <w:r>
        <w:rPr>
          <w:rFonts w:ascii="宋体" w:eastAsia="宋体" w:hint="eastAsia"/>
          <w:spacing w:val="-16"/>
        </w:rPr>
        <w:t>和</w:t>
      </w:r>
      <w:r>
        <w:rPr>
          <w:spacing w:val="-8"/>
        </w:rPr>
        <w:t>d)</w:t>
      </w:r>
      <w:r>
        <w:rPr>
          <w:rFonts w:ascii="宋体" w:eastAsia="宋体" w:hint="eastAsia"/>
          <w:spacing w:val="-6"/>
        </w:rPr>
        <w:t>，同紫外吸收谱也很接近，说明阴离子主体框架</w:t>
      </w:r>
      <w:r>
        <w:rPr>
          <w:b/>
        </w:rPr>
        <w:t>7</w:t>
      </w:r>
      <w:r>
        <w:rPr>
          <w:rFonts w:ascii="宋体" w:eastAsia="宋体" w:hint="eastAsia"/>
        </w:rPr>
        <w:t>对于镧系金属离子的敏化作用主要来源于配体到相应金属离子的能量转移。</w:t>
      </w:r>
    </w:p>
    <w:p w:rsidR="00000000">
      <w:pPr>
        <w:pStyle w:val="aff7"/>
        <w:spacing w:line="240" w:lineRule="atLeast"/>
        <w:topLinePunct/>
      </w:pPr>
      <w:r>
        <w:drawing>
          <wp:inline>
            <wp:extent cx="5258942" cy="3690366"/>
            <wp:effectExtent l="0" t="0" r="0" b="0"/>
            <wp:docPr id="207" name="image118.jpeg" descr=""/>
            <wp:cNvGraphicFramePr>
              <a:graphicFrameLocks noChangeAspect="1"/>
            </wp:cNvGraphicFramePr>
            <a:graphic>
              <a:graphicData uri="http://schemas.openxmlformats.org/drawingml/2006/picture">
                <pic:pic>
                  <pic:nvPicPr>
                    <pic:cNvPr id="208" name="image118.jpeg"/>
                    <pic:cNvPicPr/>
                  </pic:nvPicPr>
                  <pic:blipFill>
                    <a:blip r:embed="rId325" cstate="print"/>
                    <a:stretch>
                      <a:fillRect/>
                    </a:stretch>
                  </pic:blipFill>
                  <pic:spPr>
                    <a:xfrm>
                      <a:off x="0" y="0"/>
                      <a:ext cx="5258942" cy="3690366"/>
                    </a:xfrm>
                    <a:prstGeom prst="rect">
                      <a:avLst/>
                    </a:prstGeom>
                  </pic:spPr>
                </pic:pic>
              </a:graphicData>
            </a:graphic>
          </wp:inline>
        </w:drawing>
      </w:r>
    </w:p>
    <w:p w:rsidR="0018722C">
      <w:pPr>
        <w:topLinePunct/>
      </w:pPr>
      <w:r>
        <w:rPr>
          <w:rFonts w:cstheme="minorBidi" w:hAnsiTheme="minorHAnsi" w:eastAsiaTheme="minorHAnsi" w:asciiTheme="minorHAnsi" w:ascii="宋体" w:eastAsia="宋体" w:hint="eastAsia"/>
        </w:rPr>
        <w:t xml:space="preserve"/>
      </w:r>
      <w:r>
        <w:rPr>
          <w:rFonts w:cstheme="minorBidi" w:hAnsiTheme="minorHAnsi" w:eastAsiaTheme="minorHAnsi" w:asciiTheme="minorHAnsi" w:ascii="宋体" w:eastAsia="宋体" w:hint="eastAsia"/>
        </w:rPr>
        <w:t>图</w:t>
      </w:r>
      <w:r>
        <w:rPr>
          <w:rFonts w:cstheme="minorBidi" w:hAnsiTheme="minorHAnsi" w:eastAsiaTheme="minorHAnsi" w:asciiTheme="minorHAnsi"/>
        </w:rPr>
        <w:t xml:space="preserve">5.10</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kern w:val="2"/>
          <w:szCs w:val="22"/>
          <w:rFonts w:cstheme="minorBidi" w:hAnsiTheme="minorHAnsi" w:eastAsiaTheme="minorHAnsi" w:asciiTheme="minorHAnsi"/>
          <w:position w:val="1"/>
          <w:sz w:val="24"/>
        </w:rPr>
        <w:t xml:space="preserve">a</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Eu</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cstheme="minorBidi" w:hAnsiTheme="minorHAnsi" w:eastAsiaTheme="minorHAnsi" w:asciiTheme="minorHAnsi"/>
        </w:rPr>
        <w:t xml:space="preserve">, </w:t>
      </w:r>
      <w:r>
        <w:rPr>
          <w:rFonts w:cstheme="minorBidi" w:hAnsiTheme="minorHAnsi" w:eastAsiaTheme="minorHAnsi" w:asciiTheme="minorHAnsi"/>
        </w:rPr>
        <w:t xml:space="preserve">Tb</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和</w:t>
      </w:r>
      <w:r>
        <w:rPr>
          <w:rFonts w:cstheme="minorBidi" w:hAnsiTheme="minorHAnsi" w:eastAsiaTheme="minorHAnsi" w:asciiTheme="minorHAnsi"/>
        </w:rPr>
        <w:t xml:space="preserve">Eu</w:t>
      </w:r>
      <w:r>
        <w:rPr>
          <w:rFonts w:cstheme="minorBidi" w:hAnsiTheme="minorHAnsi" w:eastAsiaTheme="minorHAnsi" w:asciiTheme="minorHAnsi"/>
        </w:rPr>
        <w:t xml:space="preserve">0.16</w:t>
      </w:r>
      <w:r>
        <w:rPr>
          <w:rFonts w:cstheme="minorBidi" w:hAnsiTheme="minorHAnsi" w:eastAsiaTheme="minorHAnsi" w:asciiTheme="minorHAnsi"/>
        </w:rPr>
        <w:t xml:space="preserve">Tb</w:t>
      </w:r>
      <w:r>
        <w:rPr>
          <w:rFonts w:cstheme="minorBidi" w:hAnsiTheme="minorHAnsi" w:eastAsiaTheme="minorHAnsi" w:asciiTheme="minorHAnsi"/>
        </w:rPr>
        <w:t xml:space="preserve">0.17</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和配体的固态紫外可见吸收光谱，</w:t>
      </w:r>
      <w:r>
        <w:rPr>
          <w:rFonts w:cstheme="minorBidi" w:hAnsiTheme="minorHAnsi" w:eastAsiaTheme="minorHAnsi" w:asciiTheme="minorHAnsi"/>
        </w:rPr>
        <w:t xml:space="preserve">(</w:t>
      </w:r>
      <w:r>
        <w:rPr>
          <w:kern w:val="2"/>
          <w:szCs w:val="22"/>
          <w:rFonts w:cstheme="minorBidi" w:hAnsiTheme="minorHAnsi" w:eastAsiaTheme="minorHAnsi" w:asciiTheme="minorHAnsi"/>
          <w:position w:val="1"/>
          <w:sz w:val="24"/>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Eu</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cstheme="minorBidi" w:hAnsiTheme="minorHAnsi" w:eastAsiaTheme="minorHAnsi" w:asciiTheme="minorHAnsi"/>
        </w:rPr>
        <w:t xml:space="preserve">, </w:t>
      </w:r>
      <w:r>
        <w:rPr>
          <w:rFonts w:cstheme="minorBidi" w:hAnsiTheme="minorHAnsi" w:eastAsiaTheme="minorHAnsi" w:asciiTheme="minorHAnsi"/>
        </w:rPr>
        <w:t xml:space="preserve">Tb</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和</w:t>
      </w:r>
      <w:r>
        <w:rPr>
          <w:rFonts w:cstheme="minorBidi" w:hAnsiTheme="minorHAnsi" w:eastAsiaTheme="minorHAnsi" w:asciiTheme="minorHAnsi"/>
        </w:rPr>
        <w:t xml:space="preserve">Eu</w:t>
      </w:r>
      <w:r>
        <w:rPr>
          <w:rFonts w:cstheme="minorBidi" w:hAnsiTheme="minorHAnsi" w:eastAsiaTheme="minorHAnsi" w:asciiTheme="minorHAnsi"/>
        </w:rPr>
        <w:t xml:space="preserve">0.16</w:t>
      </w:r>
      <w:r>
        <w:rPr>
          <w:rFonts w:cstheme="minorBidi" w:hAnsiTheme="minorHAnsi" w:eastAsiaTheme="minorHAnsi" w:asciiTheme="minorHAnsi"/>
        </w:rPr>
        <w:t xml:space="preserve">Tb</w:t>
      </w:r>
      <w:r>
        <w:rPr>
          <w:rFonts w:cstheme="minorBidi" w:hAnsiTheme="minorHAnsi" w:eastAsiaTheme="minorHAnsi" w:asciiTheme="minorHAnsi"/>
        </w:rPr>
        <w:t xml:space="preserve">0.17</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的固态发射光谱，插图为相应样品在</w:t>
      </w:r>
      <w:r>
        <w:rPr>
          <w:rFonts w:cstheme="minorBidi" w:hAnsiTheme="minorHAnsi" w:eastAsiaTheme="minorHAnsi" w:asciiTheme="minorHAnsi"/>
        </w:rPr>
        <w:t xml:space="preserve">254 nm</w:t>
      </w:r>
      <w:r>
        <w:rPr>
          <w:rFonts w:ascii="宋体" w:eastAsia="宋体" w:hint="eastAsia" w:cstheme="minorBidi" w:hAnsiTheme="minorHAnsi"/>
        </w:rPr>
        <w:t xml:space="preserve">紫外光激发下的发光颜色，</w:t>
      </w:r>
      <w:r>
        <w:rPr>
          <w:rFonts w:cstheme="minorBidi" w:hAnsiTheme="minorHAnsi" w:eastAsiaTheme="minorHAnsi" w:asciiTheme="minorHAnsi"/>
        </w:rPr>
        <w:t xml:space="preserve">(</w:t>
      </w:r>
      <w:r>
        <w:rPr>
          <w:kern w:val="2"/>
          <w:szCs w:val="22"/>
          <w:rFonts w:cstheme="minorBidi" w:hAnsiTheme="minorHAnsi" w:eastAsiaTheme="minorHAnsi" w:asciiTheme="minorHAnsi"/>
          <w:position w:val="1"/>
          <w:sz w:val="24"/>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Eu</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的激发和发射谱，</w:t>
      </w:r>
      <w:r>
        <w:rPr>
          <w:rFonts w:cstheme="minorBidi" w:hAnsiTheme="minorHAnsi" w:eastAsiaTheme="minorHAnsi" w:asciiTheme="minorHAnsi"/>
        </w:rPr>
        <w:t xml:space="preserve">(</w:t>
      </w:r>
      <w:r>
        <w:rPr>
          <w:kern w:val="2"/>
          <w:szCs w:val="22"/>
          <w:rFonts w:cstheme="minorBidi" w:hAnsiTheme="minorHAnsi" w:eastAsiaTheme="minorHAnsi" w:asciiTheme="minorHAnsi"/>
          <w:position w:val="1"/>
          <w:sz w:val="24"/>
        </w:rPr>
        <w:t xml:space="preserve">d</w:t>
      </w:r>
      <w:r>
        <w:rPr>
          <w:rFonts w:cstheme="minorBidi" w:hAnsiTheme="minorHAnsi" w:eastAsiaTheme="minorHAnsi" w:asciiTheme="minorHAnsi"/>
        </w:rPr>
        <w:t xml:space="preserve">)</w:t>
      </w:r>
      <w:r>
        <w:rPr>
          <w:rFonts w:cstheme="minorBidi" w:hAnsiTheme="minorHAnsi" w:eastAsiaTheme="minorHAnsi" w:asciiTheme="minorHAnsi"/>
        </w:rPr>
        <w:t xml:space="preserve"> Tb</w:t>
      </w:r>
      <w:r>
        <w:rPr>
          <w:rFonts w:cstheme="minorBidi" w:hAnsiTheme="minorHAnsi" w:eastAsiaTheme="minorHAnsi" w:asciiTheme="minorHAnsi"/>
        </w:rPr>
        <w:t xml:space="preserve">0.33</w:t>
      </w:r>
      <w:r>
        <w:rPr>
          <w:rFonts w:cstheme="minorBidi" w:hAnsiTheme="minorHAnsi" w:eastAsiaTheme="minorHAnsi" w:asciiTheme="minorHAnsi"/>
        </w:rPr>
        <w:t xml:space="preserve">@</w:t>
      </w:r>
      <w:r>
        <w:rPr>
          <w:rFonts w:cstheme="minorBidi" w:hAnsiTheme="minorHAnsi" w:eastAsiaTheme="minorHAnsi" w:asciiTheme="minorHAnsi"/>
          <w:b/>
        </w:rPr>
        <w:t xml:space="preserve">7</w:t>
      </w:r>
      <w:r>
        <w:rPr>
          <w:rFonts w:ascii="宋体" w:eastAsia="宋体" w:hint="eastAsia" w:cstheme="minorBidi" w:hAnsiTheme="minorHAnsi"/>
        </w:rPr>
        <w:t xml:space="preserve">的激发和发射光</w:t>
      </w:r>
      <w:r>
        <w:rPr>
          <w:rFonts w:ascii="宋体" w:eastAsia="宋体" w:hint="eastAsia" w:cstheme="minorBidi" w:hAnsiTheme="minorHAnsi"/>
        </w:rPr>
        <w:t>谱</w:t>
      </w:r>
    </w:p>
    <w:p w:rsidR="0018722C">
      <w:pPr>
        <w:topLinePunct/>
      </w:pPr>
      <w:r>
        <w:t xml:space="preserve"/>
      </w:r>
      <w:r>
        <w:t xml:space="preserve">Fig. 5.1</w:t>
      </w:r>
      <w:r>
        <w:t xml:space="preserve">0 </w:t>
      </w:r>
      <w:r>
        <w:t xml:space="preserve">(</w:t>
      </w:r>
      <w:r>
        <w:rPr>
          <w:position w:val="1"/>
        </w:rPr>
        <w:t xml:space="preserve">a</w:t>
      </w:r>
      <w:r>
        <w:t xml:space="preserve">)</w:t>
      </w:r>
      <w:r>
        <w:t xml:space="preserve"> UV-vis absorption spectra of ligand, Eu</w:t>
      </w:r>
      <w:r>
        <w:t xml:space="preserve">0.33</w:t>
      </w:r>
      <w:r>
        <w:t xml:space="preserve">@</w:t>
      </w:r>
      <w:r>
        <w:rPr>
          <w:b/>
        </w:rPr>
        <w:t xml:space="preserve">7</w:t>
      </w:r>
      <w:r>
        <w:t xml:space="preserve">, Tb</w:t>
      </w:r>
      <w:r>
        <w:t xml:space="preserve">0.33</w:t>
      </w:r>
      <w:r>
        <w:t xml:space="preserve">@</w:t>
      </w:r>
      <w:r>
        <w:rPr>
          <w:b/>
        </w:rPr>
        <w:t xml:space="preserve">7 </w:t>
      </w:r>
      <w:r>
        <w:t xml:space="preserve">and Eu</w:t>
      </w:r>
      <w:r>
        <w:t xml:space="preserve">0.16</w:t>
      </w:r>
      <w:r>
        <w:t xml:space="preserve">Tb</w:t>
      </w:r>
      <w:r>
        <w:t xml:space="preserve">0.17</w:t>
      </w:r>
      <w:r>
        <w:t xml:space="preserve">@</w:t>
      </w:r>
      <w:r>
        <w:rPr>
          <w:b/>
        </w:rPr>
        <w:t xml:space="preserve">7 </w:t>
      </w:r>
      <w:r>
        <w:t xml:space="preserve">in solid state, </w:t>
      </w:r>
      <w:r>
        <w:t xml:space="preserve">(</w:t>
      </w:r>
      <w:r>
        <w:rPr>
          <w:position w:val="1"/>
        </w:rPr>
        <w:t xml:space="preserve">b</w:t>
      </w:r>
      <w:r>
        <w:t xml:space="preserve">)</w:t>
      </w:r>
      <w:r>
        <w:t xml:space="preserve"> Emission spectra of Eu</w:t>
      </w:r>
      <w:r>
        <w:t xml:space="preserve">0.33</w:t>
      </w:r>
      <w:r>
        <w:t xml:space="preserve">@</w:t>
      </w:r>
      <w:r>
        <w:rPr>
          <w:b/>
        </w:rPr>
        <w:t xml:space="preserve">7</w:t>
      </w:r>
      <w:r>
        <w:t xml:space="preserve">, Tb</w:t>
      </w:r>
      <w:r>
        <w:t xml:space="preserve">0.33</w:t>
      </w:r>
      <w:r>
        <w:t xml:space="preserve">@</w:t>
      </w:r>
      <w:r>
        <w:rPr>
          <w:b/>
        </w:rPr>
        <w:t xml:space="preserve">7 </w:t>
      </w:r>
      <w:r>
        <w:t xml:space="preserve">and Eu</w:t>
      </w:r>
      <w:r>
        <w:t xml:space="preserve">0.16</w:t>
      </w:r>
      <w:r>
        <w:t xml:space="preserve">Tb</w:t>
      </w:r>
      <w:r>
        <w:t xml:space="preserve">0.17</w:t>
      </w:r>
      <w:r>
        <w:t xml:space="preserve">@</w:t>
      </w:r>
      <w:r>
        <w:rPr>
          <w:b/>
        </w:rPr>
        <w:t xml:space="preserve">7</w:t>
      </w:r>
      <w:r>
        <w:t xml:space="preserve">, inserted pictures: </w:t>
      </w:r>
      <w:r>
        <w:t xml:space="preserve">photographs of corresponding materials under 254nm irradiation, </w:t>
      </w:r>
      <w:r>
        <w:t xml:space="preserve">(</w:t>
      </w:r>
      <w:r>
        <w:t xml:space="preserve">c</w:t>
      </w:r>
      <w:r>
        <w:t xml:space="preserve">)</w:t>
      </w:r>
      <w:r>
        <w:t xml:space="preserve"> Excitation and emission </w:t>
      </w:r>
      <w:r>
        <w:t xml:space="preserve">spectra of Eu</w:t>
      </w:r>
      <w:r>
        <w:t xml:space="preserve">0.33</w:t>
      </w:r>
      <w:r>
        <w:t xml:space="preserve">@</w:t>
      </w:r>
      <w:r>
        <w:rPr>
          <w:b/>
        </w:rPr>
        <w:t xml:space="preserve">7</w:t>
      </w:r>
      <w:r>
        <w:t xml:space="preserve">, </w:t>
      </w:r>
      <w:r>
        <w:t xml:space="preserve">(</w:t>
      </w:r>
      <w:r>
        <w:rPr>
          <w:position w:val="1"/>
        </w:rPr>
        <w:t xml:space="preserve">d</w:t>
      </w:r>
      <w:r>
        <w:t xml:space="preserve">)</w:t>
      </w:r>
      <w:r>
        <w:t xml:space="preserve"> Excitation and emission spectra of Tb</w:t>
      </w:r>
      <w:r>
        <w:t xml:space="preserve">0.33</w:t>
      </w:r>
      <w:r>
        <w:t xml:space="preserve">@</w:t>
      </w:r>
      <w:r>
        <w:rPr>
          <w:b/>
        </w:rPr>
        <w:t xml:space="preserve">7</w:t>
      </w:r>
    </w:p>
    <w:p w:rsidR="0018722C">
      <w:pPr>
        <w:pStyle w:val="Heading2"/>
        <w:topLinePunct/>
        <w:ind w:left="171" w:hangingChars="171" w:hanging="171"/>
      </w:pPr>
      <w:bookmarkStart w:id="23849" w:name="_Toc68623849"/>
      <w:bookmarkStart w:name="_TOC_250017" w:id="103"/>
      <w:bookmarkStart w:name="5.5 本章小结 " w:id="104"/>
      <w:r/>
      <w:r>
        <w:t>5.5</w:t>
      </w:r>
      <w:r>
        <w:t> </w:t>
      </w:r>
      <w:bookmarkEnd w:id="103"/>
      <w:r>
        <w:t>本章小结</w:t>
      </w:r>
      <w:bookmarkEnd w:id="23849"/>
    </w:p>
    <w:p w:rsidR="0018722C">
      <w:pPr>
        <w:topLinePunct/>
      </w:pPr>
      <w:r>
        <w:rPr>
          <w:rFonts w:ascii="宋体" w:eastAsia="宋体" w:hint="eastAsia"/>
        </w:rPr>
        <w:t>我们利用吡唑</w:t>
      </w:r>
      <w:r>
        <w:t>-4-</w:t>
      </w:r>
      <w:r>
        <w:rPr>
          <w:rFonts w:ascii="宋体" w:eastAsia="宋体" w:hint="eastAsia"/>
        </w:rPr>
        <w:t>甲酸与硝酸锌在碱性条件下合成出一例阴离子骨架的金属有机骨架，</w:t>
      </w:r>
      <w:r w:rsidR="001852F3">
        <w:rPr>
          <w:rFonts w:ascii="宋体" w:eastAsia="宋体" w:hint="eastAsia"/>
        </w:rPr>
        <w:t xml:space="preserve">并通过骨架外的阳离子交换调节了它的孔洞性质。</w:t>
      </w:r>
    </w:p>
    <w:p w:rsidR="0018722C">
      <w:pPr>
        <w:topLinePunct/>
      </w:pPr>
      <w:r>
        <w:rPr>
          <w:rFonts w:ascii="宋体" w:eastAsia="宋体" w:hint="eastAsia"/>
        </w:rPr>
        <w:t>离子交换前后的样品气体吸附结果表明，通过离子交换我们可以提高骨架对二氧化碳</w:t>
      </w:r>
      <w:r>
        <w:rPr>
          <w:rFonts w:ascii="宋体" w:eastAsia="宋体" w:hint="eastAsia"/>
        </w:rPr>
        <w:t>吸附的等量吸附热，选择性以及吸附量。相对于含有</w:t>
      </w:r>
      <w:r>
        <w:t>NH</w:t>
      </w:r>
      <w:r>
        <w:rPr>
          <w:vertAlign w:val="subscript"/>
          /&gt;
        </w:rPr>
        <w:t>4</w:t>
      </w:r>
      <w:r>
        <w:rPr>
          <w:vertAlign w:val="superscript"/>
          /&gt;
        </w:rPr>
        <w:t>+</w:t>
      </w:r>
      <w:r>
        <w:rPr>
          <w:rFonts w:ascii="宋体" w:eastAsia="宋体" w:hint="eastAsia"/>
        </w:rPr>
        <w:t>的骨架，离子交换可以增强</w:t>
      </w:r>
      <w:r>
        <w:t>CO</w:t>
      </w:r>
      <w:r>
        <w:rPr>
          <w:vertAlign w:val="subscript"/>
          /&gt;
        </w:rPr>
        <w:t>2</w:t>
      </w:r>
    </w:p>
    <w:p w:rsidR="0018722C">
      <w:pPr>
        <w:topLinePunct/>
      </w:pPr>
      <w:r>
        <w:rPr>
          <w:rFonts w:cstheme="minorBidi" w:hAnsiTheme="minorHAnsi" w:eastAsiaTheme="minorHAnsi" w:asciiTheme="minorHAnsi" w:ascii="Calibri"/>
        </w:rPr>
        <w:t>135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040;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ascii="宋体" w:eastAsia="宋体" w:hint="eastAsia"/>
        </w:rPr>
        <w:t>与骨架外阳离子以及骨架的作用，并因此将</w:t>
      </w:r>
      <w:r>
        <w:t>CO</w:t>
      </w:r>
      <w:r>
        <w:t>2</w:t>
      </w:r>
      <w:r>
        <w:rPr>
          <w:rFonts w:ascii="宋体" w:eastAsia="宋体" w:hint="eastAsia"/>
        </w:rPr>
        <w:t>的等量吸附热从</w:t>
      </w:r>
      <w:r>
        <w:t>37</w:t>
      </w:r>
      <w:r>
        <w:t>.</w:t>
      </w:r>
      <w:r>
        <w:t>2</w:t>
      </w:r>
      <w:r w:rsidR="001852F3">
        <w:t xml:space="preserve"> kJ</w:t>
      </w:r>
      <w:r w:rsidR="001852F3">
        <w:t xml:space="preserve"> mol</w:t>
      </w:r>
      <w:r>
        <w:t>-1</w:t>
      </w:r>
      <w:r>
        <w:rPr>
          <w:rFonts w:ascii="宋体" w:eastAsia="宋体" w:hint="eastAsia"/>
        </w:rPr>
        <w:t>提高到</w:t>
      </w:r>
    </w:p>
    <w:p w:rsidR="0018722C">
      <w:pPr>
        <w:topLinePunct/>
      </w:pPr>
      <w:r>
        <w:t xml:space="preserve">39.5-48.5 kJ </w:t>
      </w:r>
      <w:r>
        <w:t xml:space="preserve">/</w:t>
      </w:r>
      <w:r>
        <w:t xml:space="preserve">mol</w:t>
      </w:r>
      <w:r>
        <w:rPr>
          <w:rFonts w:ascii="宋体" w:eastAsia="宋体" w:hint="eastAsia"/>
        </w:rPr>
        <w:t xml:space="preserve">，对于</w:t>
      </w:r>
      <w:r>
        <w:t xml:space="preserve">CO</w:t>
      </w:r>
      <w:r>
        <w:t xml:space="preserve">2</w:t>
      </w:r>
      <w:r>
        <w:t xml:space="preserve">/</w:t>
      </w:r>
      <w:r>
        <w:t xml:space="preserve">N</w:t>
      </w:r>
      <w:r>
        <w:t xml:space="preserve">2</w:t>
      </w:r>
      <w:r>
        <w:rPr>
          <w:rFonts w:ascii="宋体" w:eastAsia="宋体" w:hint="eastAsia"/>
        </w:rPr>
        <w:t xml:space="preserve">混合气体中</w:t>
      </w:r>
      <w:r>
        <w:t xml:space="preserve">CO</w:t>
      </w:r>
      <w:r>
        <w:t xml:space="preserve">2</w:t>
      </w:r>
      <w:r>
        <w:rPr>
          <w:rFonts w:ascii="宋体" w:eastAsia="宋体" w:hint="eastAsia"/>
        </w:rPr>
        <w:t xml:space="preserve">的选择性也从</w:t>
      </w:r>
      <w:r>
        <w:t xml:space="preserve">29</w:t>
      </w:r>
      <w:r>
        <w:t>.</w:t>
      </w:r>
      <w:r>
        <w:t xml:space="preserve">2</w:t>
      </w:r>
      <w:r>
        <w:rPr>
          <w:rFonts w:ascii="宋体" w:eastAsia="宋体" w:hint="eastAsia"/>
        </w:rPr>
        <w:t xml:space="preserve">提高到</w:t>
      </w:r>
      <w:r>
        <w:t xml:space="preserve">38.7-50.8</w:t>
      </w:r>
      <w:r>
        <w:rPr>
          <w:rFonts w:ascii="宋体" w:eastAsia="宋体" w:hint="eastAsia"/>
          <w:rFonts w:ascii="宋体" w:eastAsia="宋体" w:hint="eastAsia"/>
          <w:position w:val="1"/>
        </w:rPr>
        <w:t xml:space="preserve">.</w:t>
      </w:r>
    </w:p>
    <w:p w:rsidR="0018722C">
      <w:pPr>
        <w:topLinePunct/>
      </w:pPr>
      <w:r>
        <w:rPr>
          <w:rFonts w:ascii="宋体" w:eastAsia="宋体" w:hint="eastAsia"/>
        </w:rPr>
        <w:t>有机胺阳离子可以明显地减小孔道的尺寸和孔径分布，并因此提高了对苯和环己烷混合溶剂中苯的择形选择性吸附。</w:t>
      </w:r>
    </w:p>
    <w:p w:rsidR="0018722C">
      <w:pPr>
        <w:topLinePunct/>
      </w:pPr>
      <w:r>
        <w:t>Eu</w:t>
      </w:r>
      <w:r>
        <w:t>3+</w:t>
      </w:r>
      <w:r>
        <w:rPr>
          <w:rFonts w:ascii="宋体" w:eastAsia="宋体" w:hint="eastAsia"/>
        </w:rPr>
        <w:t>和</w:t>
      </w:r>
      <w:r>
        <w:t>Tb</w:t>
      </w:r>
      <w:r>
        <w:t>3+</w:t>
      </w:r>
      <w:r>
        <w:rPr>
          <w:rFonts w:ascii="宋体" w:eastAsia="宋体" w:hint="eastAsia"/>
        </w:rPr>
        <w:t>交换的样品呈现稀土离子的特征发射，我们通过紫外吸收和激发发射光谱也说明了本文报道的阴离子骨架可以敏化稀土离子的发光。</w:t>
      </w:r>
    </w:p>
    <w:p w:rsidR="0018722C">
      <w:pPr>
        <w:topLinePunct/>
      </w:pPr>
      <w:r>
        <w:rPr>
          <w:rFonts w:cstheme="minorBidi" w:hAnsiTheme="minorHAnsi" w:eastAsiaTheme="minorHAnsi" w:asciiTheme="minorHAnsi" w:ascii="Calibri"/>
        </w:rPr>
        <w:t>136</w:t>
      </w:r>
    </w:p>
    <w:p w:rsidR="0018722C">
      <w:pPr>
        <w:pStyle w:val="afff1"/>
        <w:textAlignment w:val="center"/>
        <w:topLinePunct/>
      </w:pPr>
      <w:bookmarkStart w:id="23850" w:name="_Toc68623850"/>
      <w:r>
        <w:pict>
          <v:line style="position:absolute;mso-position-horizontal-relative:page;mso-position-vertical-relative:paragraph;z-index:6064;mso-wrap-distance-left:0;mso-wrap-distance-right:0" from="69.419998pt,17.543959pt" to="540.119998pt,17.543959pt" stroked="true" strokeweight=".71997pt" strokecolor="#000000">
            <v:stroke dashstyle="solid"/>
            <w10:wrap type="topAndBottom"/>
          </v:line>
        </w:pict>
      </w:r>
      <w:r>
        <w:t>参考文献</w:t>
      </w:r>
      <w:bookmarkEnd w:id="23850"/>
    </w:p>
    <w:p w:rsidR="0018722C">
      <w:pPr>
        <w:pStyle w:val="afff1"/>
        <w:topLinePunct/>
      </w:pPr>
      <w:bookmarkStart w:id="23851" w:name="_Toc68623851"/>
      <w:bookmarkStart w:name="_TOC_250016" w:id="105"/>
      <w:bookmarkStart w:name="参考文献 " w:id="106"/>
      <w:r/>
      <w:bookmarkEnd w:id="105"/>
      <w:r>
        <w:t>参考文献</w:t>
      </w:r>
      <w:bookmarkEnd w:id="23851"/>
    </w:p>
    <w:p w:rsidR="0018722C">
      <w:pPr>
        <w:pStyle w:val="ab"/>
        <w:topLinePunct/>
        <w:ind w:left="200" w:hangingChars="200" w:hanging="200"/>
      </w:pPr>
      <w:bookmarkStart w:id="423501" w:name="_cwCmt69"/>
      <w:r>
        <w:t>[</w:t>
      </w:r>
      <w:r>
        <w:t xml:space="preserve">1</w:t>
      </w:r>
      <w:r>
        <w:t>]</w:t>
      </w:r>
      <w:r w:rsidRPr="00281126">
        <w:t xml:space="preserve">  </w:t>
      </w:r>
      <w:r>
        <w:t>(</w:t>
      </w:r>
      <w:r>
        <w:t xml:space="preserve">a</w:t>
      </w:r>
      <w:r>
        <w:t>)</w:t>
      </w:r>
      <w:r>
        <w:t> </w:t>
      </w:r>
      <w:r>
        <w:t>S.</w:t>
      </w:r>
      <w:r>
        <w:t> </w:t>
      </w:r>
      <w:r>
        <w:t>Yang,</w:t>
      </w:r>
      <w:r>
        <w:t> </w:t>
      </w:r>
      <w:r>
        <w:t>X.</w:t>
      </w:r>
      <w:r>
        <w:t> </w:t>
      </w:r>
      <w:r>
        <w:t>Lin,</w:t>
      </w:r>
      <w:r>
        <w:t> </w:t>
      </w:r>
      <w:r>
        <w:t>A.</w:t>
      </w:r>
      <w:r>
        <w:t> </w:t>
      </w:r>
      <w:r>
        <w:t>J.</w:t>
      </w:r>
      <w:r>
        <w:t> </w:t>
      </w:r>
      <w:r>
        <w:t>Blake,</w:t>
      </w:r>
      <w:r>
        <w:t> </w:t>
      </w:r>
      <w:r>
        <w:t>G.</w:t>
      </w:r>
      <w:r>
        <w:t> </w:t>
      </w:r>
      <w:r>
        <w:t>S.</w:t>
      </w:r>
      <w:r>
        <w:t> </w:t>
      </w:r>
      <w:r>
        <w:t>Walker,</w:t>
      </w:r>
      <w:r>
        <w:t> </w:t>
      </w:r>
      <w:r>
        <w:t>P.</w:t>
      </w:r>
      <w:r>
        <w:t> </w:t>
      </w:r>
      <w:r>
        <w:t>Hubberstey,</w:t>
      </w:r>
      <w:r>
        <w:t> </w:t>
      </w:r>
      <w:r>
        <w:t>N.</w:t>
      </w:r>
      <w:r>
        <w:t> </w:t>
      </w:r>
      <w:r>
        <w:t xml:space="preserve">R.</w:t>
      </w:r>
      <w:r>
        <w:t xml:space="preserve"> </w:t>
      </w:r>
      <w:r>
        <w:t>Champness,</w:t>
      </w:r>
      <w:r>
        <w:t> </w:t>
      </w:r>
      <w:r>
        <w:t>M.</w:t>
      </w:r>
      <w:r>
        <w:t> </w:t>
      </w:r>
      <w:r>
        <w:t>Schrder,</w:t>
      </w:r>
      <w:bookmarkEnd w:id="423501"/>
    </w:p>
    <w:p w:rsidR="0018722C">
      <w:pPr>
        <w:topLinePunct/>
      </w:pPr>
      <w:r>
        <w:rPr>
          <w:rFonts w:cstheme="minorBidi" w:hAnsiTheme="minorHAnsi" w:eastAsiaTheme="minorHAnsi" w:asciiTheme="minorHAnsi"/>
          <w:i/>
        </w:rPr>
        <w:t xml:space="preserve">Nat. Chem</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2009, 1, 487;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M. Dinca and J. R. Long, </w:t>
      </w:r>
      <w:r>
        <w:rPr>
          <w:rFonts w:cstheme="minorBidi" w:hAnsiTheme="minorHAnsi" w:eastAsiaTheme="minorHAnsi" w:asciiTheme="minorHAnsi"/>
          <w:i/>
        </w:rPr>
        <w:t xml:space="preserve">J. Am. Chem. Soc</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2007, 129, 11172; </w:t>
      </w:r>
      <w:r>
        <w:rPr>
          <w:rFonts w:cstheme="minorBidi" w:hAnsiTheme="minorHAnsi" w:eastAsiaTheme="minorHAnsi" w:asciiTheme="minorHAnsi"/>
        </w:rPr>
        <w:t xml:space="preserve">(</w:t>
      </w:r>
      <w:r>
        <w:rPr>
          <w:kern w:val="2"/>
          <w:szCs w:val="22"/>
          <w:rFonts w:cstheme="minorBidi" w:hAnsiTheme="minorHAnsi" w:eastAsiaTheme="minorHAnsi" w:asciiTheme="minorHAnsi"/>
          <w:sz w:val="24"/>
        </w:rPr>
        <w:t xml:space="preserve">c</w:t>
      </w:r>
      <w:r>
        <w:rPr>
          <w:rFonts w:cstheme="minorBidi" w:hAnsiTheme="minorHAnsi" w:eastAsiaTheme="minorHAnsi" w:asciiTheme="minorHAnsi"/>
        </w:rPr>
        <w:t xml:space="preserve">)</w:t>
      </w:r>
    </w:p>
    <w:p w:rsidR="0018722C">
      <w:pPr>
        <w:topLinePunct/>
      </w:pPr>
      <w:r>
        <w:t xml:space="preserve">F. Nouar, J. Eckert, J. F. Eubank, P. </w:t>
      </w:r>
      <w:r w:rsidR="001852F3">
        <w:t xml:space="preserve">Forster, M. Eddaoudi, </w:t>
      </w:r>
      <w:r>
        <w:rPr>
          <w:i/>
        </w:rPr>
        <w:t xml:space="preserve">J.</w:t>
      </w:r>
      <w:r w:rsidR="001852F3">
        <w:rPr>
          <w:i/>
        </w:rPr>
        <w:t xml:space="preserve"> </w:t>
      </w:r>
      <w:r w:rsidR="001852F3">
        <w:rPr>
          <w:i/>
        </w:rPr>
        <w:t xml:space="preserve">Am. Chem. So</w:t>
      </w:r>
      <w:r w:rsidR="001852F3">
        <w:rPr>
          <w:i/>
        </w:rPr>
        <w:t>c.</w:t>
      </w:r>
      <w:r>
        <w:t xml:space="preserve">, 2009, 131, 2864; </w:t>
      </w:r>
      <w:r>
        <w:t xml:space="preserve">(</w:t>
      </w:r>
      <w:r>
        <w:t xml:space="preserve">d</w:t>
      </w:r>
      <w:r>
        <w:t xml:space="preserve">)</w:t>
      </w:r>
    </w:p>
    <w:p w:rsidR="0018722C">
      <w:pPr>
        <w:topLinePunct/>
      </w:pPr>
      <w:r>
        <w:t>S. Yang, X. Lin, A. J. Blake, K. M. Thomas, P. Hubberstey, N. R. Champness and M. Schroder,</w:t>
      </w:r>
    </w:p>
    <w:p w:rsidR="0018722C">
      <w:pPr>
        <w:topLinePunct/>
      </w:pPr>
      <w:r>
        <w:rPr>
          <w:rFonts w:cstheme="minorBidi" w:hAnsiTheme="minorHAnsi" w:eastAsiaTheme="minorHAnsi" w:asciiTheme="minorHAnsi"/>
          <w:i/>
        </w:rPr>
        <w:t xml:space="preserve">Chem. Commun</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2008, 44, 6108; </w:t>
      </w:r>
      <w:r>
        <w:rPr>
          <w:rFonts w:cstheme="minorBidi" w:hAnsiTheme="minorHAnsi" w:eastAsiaTheme="minorHAnsi" w:asciiTheme="minorHAnsi"/>
        </w:rPr>
        <w:t xml:space="preserve">(</w:t>
      </w:r>
      <w:r>
        <w:rPr>
          <w:rFonts w:cstheme="minorBidi" w:hAnsiTheme="minorHAnsi" w:eastAsiaTheme="minorHAnsi" w:asciiTheme="minorHAnsi"/>
        </w:rPr>
        <w:t xml:space="preserve">e</w:t>
      </w:r>
      <w:r>
        <w:rPr>
          <w:rFonts w:cstheme="minorBidi" w:hAnsiTheme="minorHAnsi" w:eastAsiaTheme="minorHAnsi" w:asciiTheme="minorHAnsi"/>
        </w:rPr>
        <w:t xml:space="preserve">)</w:t>
      </w:r>
      <w:r>
        <w:rPr>
          <w:rFonts w:cstheme="minorBidi" w:hAnsiTheme="minorHAnsi" w:eastAsiaTheme="minorHAnsi" w:asciiTheme="minorHAnsi"/>
        </w:rPr>
        <w:t xml:space="preserve"> J. An and N. L. Rosi, </w:t>
      </w:r>
      <w:r>
        <w:rPr>
          <w:rFonts w:cstheme="minorBidi" w:hAnsiTheme="minorHAnsi" w:eastAsiaTheme="minorHAnsi" w:asciiTheme="minorHAnsi"/>
          <w:i/>
        </w:rPr>
        <w:t xml:space="preserve">J. Am. Chem. Soc</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2010, 132, 5578;</w:t>
      </w:r>
    </w:p>
    <w:p w:rsidR="0018722C">
      <w:pPr>
        <w:topLinePunct/>
      </w:pPr>
      <w:r>
        <w:t xml:space="preserve">(</w:t>
      </w:r>
      <w:r>
        <w:t>F</w:t>
      </w:r>
      <w:r>
        <w:t xml:space="preserve">)</w:t>
      </w:r>
      <w:r>
        <w:t xml:space="preserve"> S. Uchida, R. Eguchi and N. Mizuno, </w:t>
      </w:r>
      <w:r>
        <w:rPr>
          <w:i/>
        </w:rPr>
        <w:t xml:space="preserve">Angew. </w:t>
      </w:r>
      <w:r>
        <w:rPr>
          <w:i/>
        </w:rPr>
        <w:t xml:space="preserve">Chem</w:t>
      </w:r>
      <w:r>
        <w:rPr>
          <w:i/>
        </w:rPr>
        <w:t xml:space="preserve">.,</w:t>
      </w:r>
      <w:r>
        <w:rPr>
          <w:i/>
        </w:rPr>
        <w:t xml:space="preserve"> Int. Ed</w:t>
      </w:r>
      <w:r>
        <w:rPr>
          <w:i/>
        </w:rPr>
        <w:t>.</w:t>
      </w:r>
      <w:r>
        <w:t xml:space="preserve">,</w:t>
      </w:r>
      <w:r>
        <w:t xml:space="preserve"> 2010, 49, 9930; </w:t>
      </w:r>
      <w:r>
        <w:t xml:space="preserve">(</w:t>
      </w:r>
      <w:r>
        <w:t xml:space="preserve">g</w:t>
      </w:r>
      <w:r>
        <w:t xml:space="preserve">)</w:t>
      </w:r>
      <w:r>
        <w:t xml:space="preserve"> E. Q. Procopio, </w:t>
      </w:r>
      <w:r>
        <w:t xml:space="preserve">F. </w:t>
      </w:r>
      <w:r>
        <w:t xml:space="preserve">Linares, C. Montoro, </w:t>
      </w:r>
      <w:r>
        <w:t xml:space="preserve">V. </w:t>
      </w:r>
      <w:r>
        <w:t xml:space="preserve">Colombo, A. Maspero, E. Barea and J. A. R. Navarro, </w:t>
      </w:r>
      <w:r>
        <w:rPr>
          <w:i/>
        </w:rPr>
        <w:t xml:space="preserve">Angew. </w:t>
      </w:r>
      <w:r>
        <w:rPr>
          <w:i/>
        </w:rPr>
        <w:t xml:space="preserve">Chem</w:t>
      </w:r>
      <w:r>
        <w:rPr>
          <w:i/>
        </w:rPr>
        <w:t xml:space="preserve">.,</w:t>
      </w:r>
      <w:r>
        <w:rPr>
          <w:i/>
        </w:rPr>
        <w:t xml:space="preserve"> Int. Ed</w:t>
      </w:r>
      <w:r>
        <w:rPr>
          <w:i/>
        </w:rPr>
        <w:t>.</w:t>
      </w:r>
      <w:r>
        <w:t xml:space="preserve">,</w:t>
      </w:r>
      <w:r>
        <w:t xml:space="preserve"> 2010, 49, 7308; </w:t>
      </w:r>
      <w:r>
        <w:t xml:space="preserve">(</w:t>
      </w:r>
      <w:r>
        <w:t xml:space="preserve">h</w:t>
      </w:r>
      <w:r>
        <w:t xml:space="preserve">)</w:t>
      </w:r>
      <w:r>
        <w:t xml:space="preserve"> S. </w:t>
      </w:r>
      <w:r>
        <w:t xml:space="preserve">Yang, </w:t>
      </w:r>
      <w:r>
        <w:t xml:space="preserve">S. K. Callear, A. J. Ramirez-Cuesta, </w:t>
      </w:r>
      <w:r>
        <w:t xml:space="preserve">W. </w:t>
      </w:r>
      <w:r>
        <w:t xml:space="preserve">I. </w:t>
      </w:r>
      <w:r>
        <w:t xml:space="preserve">F. </w:t>
      </w:r>
      <w:r>
        <w:t xml:space="preserve">David, J. Sun, A. J. Blake, N. R. Champness and M. </w:t>
      </w:r>
      <w:r>
        <w:t xml:space="preserve">Schroder, </w:t>
      </w:r>
      <w:r>
        <w:rPr>
          <w:i/>
        </w:rPr>
        <w:t xml:space="preserve">Faraday Discuss</w:t>
      </w:r>
      <w:r>
        <w:rPr>
          <w:i/>
        </w:rPr>
        <w:t>.</w:t>
      </w:r>
      <w:r>
        <w:t xml:space="preserve">,</w:t>
      </w:r>
      <w:r>
        <w:t xml:space="preserve"> </w:t>
      </w:r>
      <w:r>
        <w:t xml:space="preserve">2011, </w:t>
      </w:r>
      <w:r>
        <w:t xml:space="preserve">151, 19;</w:t>
      </w:r>
    </w:p>
    <w:p w:rsidR="0018722C">
      <w:pPr>
        <w:topLinePunct/>
      </w:pPr>
      <w:r>
        <w:t>(</w:t>
      </w:r>
      <w:r>
        <w:t>I</w:t>
      </w:r>
      <w:r>
        <w:t>)</w:t>
      </w:r>
      <w:r>
        <w:t xml:space="preserve"> H. J. Park and M. P. Suh, </w:t>
      </w:r>
      <w:r>
        <w:rPr>
          <w:i/>
        </w:rPr>
        <w:t>Chem. Sci</w:t>
      </w:r>
      <w:r>
        <w:rPr>
          <w:i/>
        </w:rPr>
        <w:t>.</w:t>
      </w:r>
      <w:r>
        <w:t>,</w:t>
      </w:r>
      <w:r>
        <w:t xml:space="preserve"> 2013, 4, 685.</w:t>
      </w:r>
    </w:p>
    <w:p w:rsidR="0018722C">
      <w:pPr>
        <w:pStyle w:val="ab"/>
        <w:topLinePunct/>
        <w:ind w:left="200" w:hangingChars="200" w:hanging="200"/>
      </w:pPr>
      <w:r>
        <w:t>[</w:t>
      </w:r>
      <w:r>
        <w:t xml:space="preserve">2</w:t>
      </w:r>
      <w:r>
        <w:t>]</w:t>
      </w:r>
      <w:r w:rsidRPr="00281126">
        <w:t xml:space="preserve">  </w:t>
      </w:r>
      <w:r>
        <w:t>J. An, C. M. Shade, D. A. Chengelis-Czegan, S. Petoud and N. L. Rosi, </w:t>
      </w:r>
      <w:r>
        <w:rPr>
          <w:i/>
        </w:rPr>
        <w:t>J. Am. Chem. Soc.</w:t>
      </w:r>
      <w:r>
        <w:t>, 2011, 133,</w:t>
      </w:r>
      <w:r>
        <w:t> </w:t>
      </w:r>
      <w:r>
        <w:t>1220.</w:t>
      </w:r>
    </w:p>
    <w:p w:rsidR="0018722C">
      <w:pPr>
        <w:pStyle w:val="ab"/>
        <w:topLinePunct/>
        <w:ind w:left="200" w:hangingChars="200" w:hanging="200"/>
      </w:pPr>
      <w:r>
        <w:t>[</w:t>
      </w:r>
      <w:r>
        <w:t xml:space="preserve">3</w:t>
      </w:r>
      <w:r>
        <w:t>]</w:t>
      </w:r>
      <w:r w:rsidRPr="00281126">
        <w:t xml:space="preserve">  </w:t>
      </w:r>
      <w:r>
        <w:t xml:space="preserve">C.</w:t>
      </w:r>
      <w:r>
        <w:t xml:space="preserve"> </w:t>
      </w:r>
      <w:r>
        <w:t xml:space="preserve">-Y. </w:t>
      </w:r>
      <w:r>
        <w:t xml:space="preserve">Sun, X.</w:t>
      </w:r>
      <w:r>
        <w:t xml:space="preserve"> </w:t>
      </w:r>
      <w:r>
        <w:t xml:space="preserve">-L. </w:t>
      </w:r>
      <w:r>
        <w:t>Wang, </w:t>
      </w:r>
      <w:r>
        <w:t>X. Zhang, C. Qin, </w:t>
      </w:r>
      <w:r>
        <w:t>P. </w:t>
      </w:r>
      <w:r>
        <w:t xml:space="preserve">Li, Z.</w:t>
      </w:r>
      <w:r>
        <w:t xml:space="preserve"> </w:t>
      </w:r>
      <w:r>
        <w:t xml:space="preserve">-M. Su, D.</w:t>
      </w:r>
      <w:r>
        <w:t xml:space="preserve"> </w:t>
      </w:r>
      <w:r>
        <w:t xml:space="preserve">-X. Zhu, G.</w:t>
      </w:r>
      <w:r>
        <w:t xml:space="preserve"> </w:t>
      </w:r>
      <w:r>
        <w:t xml:space="preserve">-G. Shan, K.</w:t>
      </w:r>
      <w:r>
        <w:t xml:space="preserve"> </w:t>
      </w:r>
      <w:r>
        <w:t xml:space="preserve">-Z. Shao, H. </w:t>
      </w:r>
      <w:r>
        <w:t>Wu </w:t>
      </w:r>
      <w:r>
        <w:t>and J. Li, </w:t>
      </w:r>
      <w:r>
        <w:rPr>
          <w:i/>
        </w:rPr>
        <w:t>Nat. Commun.</w:t>
      </w:r>
      <w:r>
        <w:t>, 2013, 4,</w:t>
      </w:r>
      <w:r>
        <w:t> </w:t>
      </w:r>
      <w:r>
        <w:t>2717.</w:t>
      </w:r>
    </w:p>
    <w:p w:rsidR="0018722C">
      <w:pPr>
        <w:pStyle w:val="ab"/>
        <w:topLinePunct/>
        <w:ind w:left="200" w:hangingChars="200" w:hanging="200"/>
      </w:pPr>
      <w:r>
        <w:t xml:space="preserve">[</w:t>
      </w:r>
      <w:r>
        <w:t xml:space="preserve">4</w:t>
      </w:r>
      <w:r>
        <w:t xml:space="preserve">]</w:t>
      </w:r>
      <w:r w:rsidRPr="00281126">
        <w:t xml:space="preserve">  </w:t>
      </w:r>
      <w:r>
        <w:t xml:space="preserve">(</w:t>
      </w:r>
      <w:r>
        <w:rPr>
          <w:sz w:val="24"/>
        </w:rPr>
        <w:t xml:space="preserve">a</w:t>
      </w:r>
      <w:r>
        <w:t xml:space="preserve">)</w:t>
      </w:r>
      <w:r>
        <w:t xml:space="preserve"> </w:t>
      </w:r>
      <w:r>
        <w:t xml:space="preserve">D.</w:t>
      </w:r>
      <w:r w:rsidR="001852F3">
        <w:t xml:space="preserve"> </w:t>
      </w:r>
      <w:r w:rsidR="001852F3">
        <w:t xml:space="preserve">W. </w:t>
      </w:r>
      <w:r>
        <w:t xml:space="preserve">Breck, </w:t>
      </w:r>
      <w:r>
        <w:t xml:space="preserve">W. </w:t>
      </w:r>
      <w:r>
        <w:t xml:space="preserve">G. Eversole, R. M. Milton, </w:t>
      </w:r>
      <w:r>
        <w:t xml:space="preserve">T. </w:t>
      </w:r>
      <w:r>
        <w:t xml:space="preserve">B. Reed, </w:t>
      </w:r>
      <w:r>
        <w:t xml:space="preserve">T. </w:t>
      </w:r>
      <w:r>
        <w:t xml:space="preserve">L. Thomas, </w:t>
      </w:r>
      <w:r>
        <w:rPr>
          <w:i/>
        </w:rPr>
        <w:t xml:space="preserve">J. Am. Chem. Soc.</w:t>
      </w:r>
      <w:r>
        <w:t xml:space="preserve">, 1956, 78, 5963; </w:t>
      </w:r>
      <w:r>
        <w:t xml:space="preserve">(</w:t>
      </w:r>
      <w:r>
        <w:rPr>
          <w:sz w:val="24"/>
        </w:rPr>
        <w:t xml:space="preserve">b</w:t>
      </w:r>
      <w:r>
        <w:t xml:space="preserve">)</w:t>
      </w:r>
      <w:r>
        <w:t xml:space="preserve"> O. </w:t>
      </w:r>
      <w:r>
        <w:t xml:space="preserve">Talu, </w:t>
      </w:r>
      <w:r>
        <w:t xml:space="preserve">S. </w:t>
      </w:r>
      <w:r>
        <w:t xml:space="preserve">Y. </w:t>
      </w:r>
      <w:r>
        <w:t xml:space="preserve">Zhang, D. </w:t>
      </w:r>
      <w:r>
        <w:t xml:space="preserve">T. </w:t>
      </w:r>
      <w:r>
        <w:t xml:space="preserve">Hayhurst, </w:t>
      </w:r>
      <w:r>
        <w:rPr>
          <w:i/>
        </w:rPr>
        <w:t xml:space="preserve">J. Phys. Chem.</w:t>
      </w:r>
      <w:r>
        <w:t xml:space="preserve">, 1993, 97, 12894; </w:t>
      </w:r>
      <w:r>
        <w:t xml:space="preserve">(</w:t>
      </w:r>
      <w:r>
        <w:rPr>
          <w:sz w:val="24"/>
        </w:rPr>
        <w:t xml:space="preserve">c</w:t>
      </w:r>
      <w:r>
        <w:t xml:space="preserve">)</w:t>
      </w:r>
      <w:r>
        <w:t xml:space="preserve"> </w:t>
      </w:r>
      <w:r>
        <w:t xml:space="preserve">O.</w:t>
      </w:r>
    </w:p>
    <w:p w:rsidR="0018722C">
      <w:pPr>
        <w:topLinePunct/>
      </w:pPr>
      <w:r>
        <w:t xml:space="preserve">M. Dzhigit, A. V. Kiselev, K. N. Mikos, G. G. Muttik, T. A. Rahmanova, </w:t>
      </w:r>
      <w:r>
        <w:rPr>
          <w:i/>
        </w:rPr>
        <w:t xml:space="preserve">Trans. Faraday Soc</w:t>
      </w:r>
      <w:r>
        <w:rPr>
          <w:i/>
        </w:rPr>
        <w:t>.</w:t>
      </w:r>
      <w:r>
        <w:t xml:space="preserve">,</w:t>
      </w:r>
      <w:r>
        <w:t xml:space="preserve"> 1971, 67, 458; </w:t>
      </w:r>
      <w:r>
        <w:t xml:space="preserve">(</w:t>
      </w:r>
      <w:r>
        <w:t xml:space="preserve">d</w:t>
      </w:r>
      <w:r>
        <w:t xml:space="preserve">)</w:t>
      </w:r>
      <w:r>
        <w:t xml:space="preserve"> T. H. Bae, M. R. Hudson, J. A. Mason, W. </w:t>
      </w:r>
      <w:r w:rsidR="001852F3">
        <w:t xml:space="preserve">L. Queen, J. J. Dutton, K. </w:t>
      </w:r>
      <w:r w:rsidR="001852F3">
        <w:t xml:space="preserve"> </w:t>
      </w:r>
      <w:r w:rsidR="001852F3">
        <w:t xml:space="preserve">Sumid</w:t>
      </w:r>
      <w:r w:rsidR="001852F3">
        <w:t>a</w:t>
      </w:r>
      <w:r w:rsidR="001852F3">
        <w:t>,</w:t>
      </w:r>
    </w:p>
    <w:p w:rsidR="0018722C">
      <w:pPr>
        <w:topLinePunct/>
      </w:pPr>
      <w:r>
        <w:rPr>
          <w:rFonts w:cstheme="minorBidi" w:hAnsiTheme="minorHAnsi" w:eastAsiaTheme="minorHAnsi" w:asciiTheme="minorHAnsi"/>
        </w:rPr>
        <w:t>K. J. Micklash, S. S. Kaye, C. M. Brown and J. R. Long, </w:t>
      </w:r>
      <w:r>
        <w:rPr>
          <w:rFonts w:cstheme="minorBidi" w:hAnsiTheme="minorHAnsi" w:eastAsiaTheme="minorHAnsi" w:asciiTheme="minorHAnsi"/>
          <w:i/>
        </w:rPr>
        <w:t>Energy Environ. Sci</w:t>
      </w:r>
      <w:r>
        <w:rPr>
          <w:rFonts w:cstheme="minorBidi" w:hAnsiTheme="minorHAnsi" w:eastAsiaTheme="minorHAnsi" w:asciiTheme="minorHAnsi"/>
          <w:i/>
        </w:rPr>
        <w:t>.</w:t>
      </w:r>
      <w:r>
        <w:rPr>
          <w:rFonts w:cstheme="minorBidi" w:hAnsiTheme="minorHAnsi" w:eastAsiaTheme="minorHAnsi" w:asciiTheme="minorHAnsi"/>
        </w:rPr>
        <w:t>,</w:t>
      </w:r>
      <w:r>
        <w:rPr>
          <w:rFonts w:cstheme="minorBidi" w:hAnsiTheme="minorHAnsi" w:eastAsiaTheme="minorHAnsi" w:asciiTheme="minorHAnsi"/>
        </w:rPr>
        <w:t xml:space="preserve"> 2013, 6, 128.</w:t>
      </w:r>
    </w:p>
    <w:p w:rsidR="0018722C">
      <w:pPr>
        <w:pStyle w:val="ab"/>
        <w:topLinePunct/>
        <w:ind w:left="200" w:hangingChars="200" w:hanging="200"/>
      </w:pPr>
      <w:r>
        <w:t>[</w:t>
      </w:r>
      <w:r>
        <w:t xml:space="preserve">5</w:t>
      </w:r>
      <w:r>
        <w:t>]</w:t>
      </w:r>
      <w:r w:rsidRPr="00281126">
        <w:t xml:space="preserve">  </w:t>
      </w:r>
      <w:r>
        <w:t>D. J. Tranchemontagne, K. S. Park, H. Furukawa, J. Eckert, C. B. Knobler and O. M. </w:t>
      </w:r>
      <w:r>
        <w:t>Yaghi, </w:t>
      </w:r>
      <w:r>
        <w:rPr>
          <w:i/>
        </w:rPr>
        <w:t>J. </w:t>
      </w:r>
      <w:r>
        <w:rPr>
          <w:i/>
        </w:rPr>
        <w:t>Phys. Chem. C</w:t>
      </w:r>
      <w:r>
        <w:t>, 2012, </w:t>
      </w:r>
      <w:r>
        <w:t>116, </w:t>
      </w:r>
      <w:r>
        <w:t>13143.</w:t>
      </w:r>
    </w:p>
    <w:p w:rsidR="0018722C">
      <w:pPr>
        <w:pStyle w:val="ab"/>
        <w:topLinePunct/>
        <w:ind w:left="200" w:hangingChars="200" w:hanging="200"/>
      </w:pPr>
      <w:r>
        <w:t>[</w:t>
      </w:r>
      <w:r>
        <w:t xml:space="preserve">6</w:t>
      </w:r>
      <w:r>
        <w:t>]</w:t>
      </w:r>
      <w:r w:rsidRPr="00281126">
        <w:t xml:space="preserve">  </w:t>
      </w:r>
      <w:r>
        <w:t>Roquerol, </w:t>
      </w:r>
      <w:r>
        <w:t>F.</w:t>
      </w:r>
      <w:r>
        <w:t xml:space="preserve">; </w:t>
      </w:r>
      <w:r>
        <w:t>Rouquerol, </w:t>
      </w:r>
      <w:r>
        <w:t xml:space="preserve">J.</w:t>
      </w:r>
      <w:r>
        <w:t xml:space="preserve">; Sing, K. Adsorption by Powders and Solids: Principles, </w:t>
      </w:r>
      <w:r>
        <w:t>Methodology, </w:t>
      </w:r>
      <w:r>
        <w:t>and Applications; Academic Press: London,</w:t>
      </w:r>
      <w:r>
        <w:t> </w:t>
      </w:r>
      <w:r>
        <w:t>1999.</w:t>
      </w:r>
    </w:p>
    <w:p w:rsidR="0018722C">
      <w:pPr>
        <w:pStyle w:val="ab"/>
        <w:topLinePunct/>
        <w:ind w:left="200" w:hangingChars="200" w:hanging="200"/>
      </w:pPr>
      <w:r>
        <w:t>[</w:t>
      </w:r>
      <w:r>
        <w:t xml:space="preserve">7</w:t>
      </w:r>
      <w:r>
        <w:t>]</w:t>
      </w:r>
      <w:r w:rsidRPr="00281126">
        <w:t xml:space="preserve">  </w:t>
      </w:r>
      <w:r>
        <w:t>McDonald,</w:t>
      </w:r>
      <w:r>
        <w:t> </w:t>
      </w:r>
      <w:r>
        <w:t>T.</w:t>
      </w:r>
      <w:r>
        <w:t> </w:t>
      </w:r>
      <w:r>
        <w:t>M.</w:t>
      </w:r>
      <w:r>
        <w:t>;</w:t>
      </w:r>
      <w:r>
        <w:t> </w:t>
      </w:r>
      <w:r>
        <w:t>D</w:t>
      </w:r>
      <w:r>
        <w:t>'</w:t>
      </w:r>
      <w:r>
        <w:t>Alessandro,</w:t>
      </w:r>
      <w:r>
        <w:t> </w:t>
      </w:r>
      <w:r>
        <w:t>D.</w:t>
      </w:r>
      <w:r>
        <w:t> </w:t>
      </w:r>
      <w:r>
        <w:t>M.</w:t>
      </w:r>
      <w:r>
        <w:t>;</w:t>
      </w:r>
      <w:r>
        <w:t> </w:t>
      </w:r>
      <w:r>
        <w:t>Krishna,</w:t>
      </w:r>
      <w:r>
        <w:t> </w:t>
      </w:r>
      <w:r>
        <w:t>R.</w:t>
      </w:r>
      <w:r>
        <w:t>;</w:t>
      </w:r>
      <w:r>
        <w:t> </w:t>
      </w:r>
      <w:r>
        <w:t>Long,</w:t>
      </w:r>
      <w:r>
        <w:t> </w:t>
      </w:r>
      <w:r>
        <w:t>J.</w:t>
      </w:r>
      <w:r>
        <w:t> </w:t>
      </w:r>
      <w:r>
        <w:t>R.</w:t>
      </w:r>
      <w:r>
        <w:t> </w:t>
      </w:r>
      <w:r>
        <w:rPr>
          <w:i/>
        </w:rPr>
        <w:t>Chem</w:t>
      </w:r>
      <w:r>
        <w:t>.</w:t>
      </w:r>
      <w:r>
        <w:t> </w:t>
      </w:r>
      <w:r>
        <w:rPr>
          <w:i/>
        </w:rPr>
        <w:t>Sci</w:t>
      </w:r>
      <w:r>
        <w:t>.</w:t>
      </w:r>
      <w:r>
        <w:rPr>
          <w:rFonts w:ascii="宋体" w:hAnsi="宋体" w:eastAsia="宋体" w:hint="eastAsia"/>
          <w:rFonts w:ascii="宋体" w:hAnsi="宋体" w:eastAsia="宋体" w:hint="eastAsia"/>
          <w:sz w:val="24"/>
        </w:rPr>
        <w:t xml:space="preserve">, </w:t>
      </w:r>
      <w:r>
        <w:t>2011,</w:t>
      </w:r>
      <w:r>
        <w:t> </w:t>
      </w:r>
      <w:r>
        <w:t>2,</w:t>
      </w:r>
      <w:r>
        <w:t> </w:t>
      </w:r>
      <w:r>
        <w:t>2022</w:t>
      </w:r>
    </w:p>
    <w:p w:rsidR="0018722C">
      <w:pPr>
        <w:pStyle w:val="ab"/>
        <w:topLinePunct/>
        <w:ind w:left="200" w:hangingChars="200" w:hanging="200"/>
      </w:pPr>
      <w:r>
        <w:t>[</w:t>
      </w:r>
      <w:r>
        <w:t xml:space="preserve">8</w:t>
      </w:r>
      <w:r>
        <w:t>]</w:t>
      </w:r>
      <w:r w:rsidRPr="00281126">
        <w:t xml:space="preserve">  </w:t>
      </w:r>
      <w:r>
        <w:t>A. L. Myers and J. M. Prausnitz, </w:t>
      </w:r>
      <w:r>
        <w:rPr>
          <w:i/>
        </w:rPr>
        <w:t>AIChE Journal</w:t>
      </w:r>
      <w:r>
        <w:t>, 1965, </w:t>
      </w:r>
      <w:r>
        <w:t>11,</w:t>
      </w:r>
      <w:r>
        <w:t> </w:t>
      </w:r>
      <w:r>
        <w:t>121.</w:t>
      </w:r>
    </w:p>
    <w:p w:rsidR="0018722C">
      <w:pPr>
        <w:pStyle w:val="ab"/>
        <w:topLinePunct/>
        <w:ind w:left="200" w:hangingChars="200" w:hanging="200"/>
      </w:pPr>
      <w:r>
        <w:t>[</w:t>
      </w:r>
      <w:r>
        <w:t xml:space="preserve">9</w:t>
      </w:r>
      <w:r>
        <w:t>]</w:t>
      </w:r>
      <w:r w:rsidRPr="00281126">
        <w:t xml:space="preserve">  </w:t>
      </w:r>
      <w:r>
        <w:t>G. J. </w:t>
      </w:r>
      <w:r>
        <w:t>Halder, </w:t>
      </w:r>
      <w:r>
        <w:t>H. Park, R. J. Funk, K. </w:t>
      </w:r>
      <w:r>
        <w:t>W. </w:t>
      </w:r>
      <w:r>
        <w:t>Chapman, L. K. Engerer, U. Geiser and J. A. Schlueter, </w:t>
      </w:r>
      <w:r>
        <w:rPr>
          <w:i/>
        </w:rPr>
        <w:t>Cryst. Growth Des.</w:t>
      </w:r>
      <w:r>
        <w:t>, 2009, 9,</w:t>
      </w:r>
      <w:r>
        <w:t> </w:t>
      </w:r>
      <w:r>
        <w:t>3609.</w:t>
      </w:r>
    </w:p>
    <w:p w:rsidR="0018722C">
      <w:pPr>
        <w:pStyle w:val="ab"/>
        <w:topLinePunct/>
        <w:ind w:left="200" w:hangingChars="200" w:hanging="200"/>
      </w:pPr>
      <w:r>
        <w:t>[</w:t>
      </w:r>
      <w:r>
        <w:t xml:space="preserve">10</w:t>
      </w:r>
      <w:r>
        <w:t>]</w:t>
      </w:r>
      <w:r w:rsidRPr="00281126">
        <w:t xml:space="preserve"> </w:t>
      </w:r>
      <w:r>
        <w:t>(</w:t>
      </w:r>
      <w:r>
        <w:t xml:space="preserve">a</w:t>
      </w:r>
      <w:r>
        <w:t>)</w:t>
      </w:r>
      <w:r>
        <w:t> </w:t>
      </w:r>
      <w:r>
        <w:t>J.</w:t>
      </w:r>
      <w:r>
        <w:t> </w:t>
      </w:r>
      <w:r>
        <w:t>Lincke,</w:t>
      </w:r>
      <w:r>
        <w:t> </w:t>
      </w:r>
      <w:r>
        <w:t>D.</w:t>
      </w:r>
      <w:r>
        <w:t> </w:t>
      </w:r>
      <w:r>
        <w:t>Lassig,</w:t>
      </w:r>
      <w:r>
        <w:t> </w:t>
      </w:r>
      <w:r>
        <w:t>J.</w:t>
      </w:r>
      <w:r>
        <w:t> </w:t>
      </w:r>
      <w:r>
        <w:t>Moellmer,</w:t>
      </w:r>
      <w:r>
        <w:t> </w:t>
      </w:r>
      <w:r>
        <w:t>C.</w:t>
      </w:r>
      <w:r>
        <w:t> </w:t>
      </w:r>
      <w:r>
        <w:t>Reichenbach,</w:t>
      </w:r>
      <w:r>
        <w:t> </w:t>
      </w:r>
      <w:r>
        <w:t>A.</w:t>
      </w:r>
      <w:r>
        <w:t> </w:t>
      </w:r>
      <w:r>
        <w:t>Puls,</w:t>
      </w:r>
      <w:r>
        <w:t> </w:t>
      </w:r>
      <w:r>
        <w:t>A.</w:t>
      </w:r>
      <w:r>
        <w:t> </w:t>
      </w:r>
      <w:r>
        <w:t>Moeller,</w:t>
      </w:r>
      <w:r>
        <w:t> </w:t>
      </w:r>
      <w:r>
        <w:t>R.</w:t>
      </w:r>
      <w:r>
        <w:t> </w:t>
      </w:r>
      <w:r>
        <w:t>Glaser,</w:t>
      </w:r>
      <w:r>
        <w:t> </w:t>
      </w:r>
      <w:r>
        <w:t>G.</w:t>
      </w:r>
    </w:p>
    <w:p w:rsidR="0018722C">
      <w:pPr>
        <w:topLinePunct/>
      </w:pPr>
      <w:r>
        <w:rPr>
          <w:rFonts w:cstheme="minorBidi" w:hAnsiTheme="minorHAnsi" w:eastAsiaTheme="minorHAnsi" w:asciiTheme="minorHAnsi" w:ascii="Calibri"/>
        </w:rPr>
        <w:t>137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08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topLinePunct/>
      </w:pPr>
      <w:r>
        <w:rPr>
          <w:rFonts w:cstheme="minorBidi" w:hAnsiTheme="minorHAnsi" w:eastAsiaTheme="minorHAnsi" w:asciiTheme="minorHAnsi"/>
        </w:rPr>
        <w:t xml:space="preserve">Kalies, R. Staudt and H. Krautscheid, </w:t>
      </w:r>
      <w:r>
        <w:rPr>
          <w:rFonts w:cstheme="minorBidi" w:hAnsiTheme="minorHAnsi" w:eastAsiaTheme="minorHAnsi" w:asciiTheme="minorHAnsi"/>
          <w:i/>
        </w:rPr>
        <w:t xml:space="preserve">MicroporousMesoporous Mater</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2011, 142, 62; </w:t>
      </w:r>
      <w:r>
        <w:rPr>
          <w:rFonts w:cstheme="minorBidi" w:hAnsiTheme="minorHAnsi" w:eastAsiaTheme="minorHAnsi" w:asciiTheme="minorHAnsi"/>
        </w:rPr>
        <w:t xml:space="preserve">(</w:t>
      </w:r>
      <w:r>
        <w:rPr>
          <w:rFonts w:cstheme="minorBidi" w:hAnsiTheme="minorHAnsi" w:eastAsiaTheme="minorHAnsi" w:asciiTheme="minorHAnsi"/>
        </w:rPr>
        <w:t xml:space="preserve">b</w:t>
      </w:r>
      <w:r>
        <w:rPr>
          <w:rFonts w:cstheme="minorBidi" w:hAnsiTheme="minorHAnsi" w:eastAsiaTheme="minorHAnsi" w:asciiTheme="minorHAnsi"/>
        </w:rPr>
        <w:t xml:space="preserve">)</w:t>
      </w:r>
      <w:r>
        <w:rPr>
          <w:rFonts w:cstheme="minorBidi" w:hAnsiTheme="minorHAnsi" w:eastAsiaTheme="minorHAnsi" w:asciiTheme="minorHAnsi"/>
        </w:rPr>
        <w:t xml:space="preserve"> C. Reichenbach, G. Kalies, J. Lincke, D. Lassig, H. Krautscheid, J. Moellmer and M. Thommes, </w:t>
      </w:r>
      <w:r>
        <w:rPr>
          <w:rFonts w:cstheme="minorBidi" w:hAnsiTheme="minorHAnsi" w:eastAsiaTheme="minorHAnsi" w:asciiTheme="minorHAnsi"/>
          <w:i/>
        </w:rPr>
        <w:t xml:space="preserve">Microporous Mesoporous Mater</w:t>
      </w:r>
      <w:r>
        <w:rPr>
          <w:rFonts w:cstheme="minorBidi" w:hAnsiTheme="minorHAnsi" w:eastAsiaTheme="minorHAnsi" w:asciiTheme="minorHAnsi"/>
          <w:i/>
        </w:rPr>
        <w:t>.</w:t>
      </w:r>
      <w:r>
        <w:rPr>
          <w:rFonts w:cstheme="minorBidi" w:hAnsiTheme="minorHAnsi" w:eastAsiaTheme="minorHAnsi" w:asciiTheme="minorHAnsi"/>
        </w:rPr>
        <w:t xml:space="preserve">,</w:t>
      </w:r>
      <w:r>
        <w:rPr>
          <w:rFonts w:cstheme="minorBidi" w:hAnsiTheme="minorHAnsi" w:eastAsiaTheme="minorHAnsi" w:asciiTheme="minorHAnsi"/>
        </w:rPr>
        <w:t xml:space="preserve"> 2011, 142, 592.</w:t>
      </w:r>
    </w:p>
    <w:p w:rsidR="0018722C">
      <w:pPr>
        <w:pStyle w:val="ab"/>
        <w:topLinePunct/>
        <w:ind w:left="200" w:hangingChars="200" w:hanging="200"/>
      </w:pPr>
      <w:r>
        <w:t>[</w:t>
      </w:r>
      <w:r>
        <w:t xml:space="preserve">11</w:t>
      </w:r>
      <w:r>
        <w:t>]</w:t>
      </w:r>
      <w:r w:rsidRPr="00281126">
        <w:t xml:space="preserve"> </w:t>
      </w:r>
      <w:r>
        <w:t>S. Loweu, J. E. Shields, M. A. Thomas and M. Thommes, Characterization of Porous Solids and Powders: Surface Area, Pore Size and density, Kluwer Academic Publishers: The Netherlands,</w:t>
      </w:r>
      <w:r>
        <w:t> </w:t>
      </w:r>
      <w:r>
        <w:t>2004.</w:t>
      </w:r>
    </w:p>
    <w:p w:rsidR="0018722C">
      <w:pPr>
        <w:pStyle w:val="ab"/>
        <w:topLinePunct/>
        <w:ind w:left="200" w:hangingChars="200" w:hanging="200"/>
      </w:pPr>
      <w:r>
        <w:t>[</w:t>
      </w:r>
      <w:r>
        <w:t xml:space="preserve">12</w:t>
      </w:r>
      <w:r>
        <w:t>]</w:t>
      </w:r>
      <w:r w:rsidRPr="00281126">
        <w:t xml:space="preserve"> </w:t>
      </w:r>
      <w:r>
        <w:t>K. Sumida, D. L. </w:t>
      </w:r>
      <w:r>
        <w:t>Rogow, </w:t>
      </w:r>
      <w:r>
        <w:t>J. A. Mason, </w:t>
      </w:r>
      <w:r>
        <w:t>T. </w:t>
      </w:r>
      <w:r>
        <w:t>M. McDonald, E. D. Bloch, Z. R. Herm, </w:t>
      </w:r>
      <w:r>
        <w:t xml:space="preserve">T.</w:t>
      </w:r>
      <w:r>
        <w:t xml:space="preserve"> </w:t>
      </w:r>
      <w:r>
        <w:t xml:space="preserve">-H. </w:t>
      </w:r>
      <w:r>
        <w:t xml:space="preserve">Bae, and J.</w:t>
      </w:r>
      <w:r>
        <w:t xml:space="preserve"> </w:t>
      </w:r>
      <w:r>
        <w:t xml:space="preserve">R. Long, </w:t>
      </w:r>
      <w:r>
        <w:rPr>
          <w:i/>
        </w:rPr>
        <w:t>Chem. </w:t>
      </w:r>
      <w:r>
        <w:rPr>
          <w:i/>
        </w:rPr>
        <w:t>Rev.</w:t>
      </w:r>
      <w:r>
        <w:t>, </w:t>
      </w:r>
      <w:r>
        <w:t>2012, </w:t>
      </w:r>
      <w:r>
        <w:t>112,</w:t>
      </w:r>
      <w:r>
        <w:t> </w:t>
      </w:r>
      <w:r>
        <w:t>724.</w:t>
      </w:r>
    </w:p>
    <w:p w:rsidR="0018722C">
      <w:pPr>
        <w:pStyle w:val="ab"/>
        <w:topLinePunct/>
        <w:ind w:left="200" w:hangingChars="200" w:hanging="200"/>
      </w:pPr>
      <w:r>
        <w:t>[</w:t>
      </w:r>
      <w:r>
        <w:t xml:space="preserve">13</w:t>
      </w:r>
      <w:r>
        <w:t>]</w:t>
      </w:r>
      <w:r w:rsidRPr="00281126">
        <w:t xml:space="preserve"> </w:t>
      </w:r>
      <w:r>
        <w:t>A. R. Millward and O. M. </w:t>
      </w:r>
      <w:r>
        <w:t>Yaghi, </w:t>
      </w:r>
      <w:r>
        <w:rPr>
          <w:i/>
        </w:rPr>
        <w:t>J. Am. Chem. Soc.</w:t>
      </w:r>
      <w:r>
        <w:t>, 2005, 127,</w:t>
      </w:r>
      <w:r>
        <w:t> </w:t>
      </w:r>
      <w:r>
        <w:t>17998.</w:t>
      </w:r>
    </w:p>
    <w:p w:rsidR="0018722C">
      <w:pPr>
        <w:pStyle w:val="ab"/>
        <w:topLinePunct/>
        <w:ind w:left="200" w:hangingChars="200" w:hanging="200"/>
      </w:pPr>
      <w:r>
        <w:t>[</w:t>
      </w:r>
      <w:r>
        <w:t xml:space="preserve">14</w:t>
      </w:r>
      <w:r>
        <w:t>]</w:t>
      </w:r>
      <w:r w:rsidRPr="00281126">
        <w:t xml:space="preserve"> </w:t>
      </w:r>
      <w:r>
        <w:t>Z. Zhang, S. Xian, Q. Xia, H. </w:t>
      </w:r>
      <w:r>
        <w:t>Wang </w:t>
      </w:r>
      <w:r>
        <w:t>and Z. Li, </w:t>
      </w:r>
      <w:r>
        <w:rPr>
          <w:i/>
        </w:rPr>
        <w:t>AIChE Journal</w:t>
      </w:r>
      <w:r>
        <w:t>, 2013, 59,</w:t>
      </w:r>
      <w:r>
        <w:t> </w:t>
      </w:r>
      <w:r>
        <w:t>2195.</w:t>
      </w:r>
    </w:p>
    <w:p w:rsidR="0018722C">
      <w:pPr>
        <w:pStyle w:val="ab"/>
        <w:topLinePunct/>
        <w:ind w:left="200" w:hangingChars="200" w:hanging="200"/>
      </w:pPr>
      <w:r>
        <w:t>[</w:t>
      </w:r>
      <w:r>
        <w:t xml:space="preserve">15</w:t>
      </w:r>
      <w:r>
        <w:t>]</w:t>
      </w:r>
      <w:r w:rsidRPr="00281126">
        <w:t xml:space="preserve"> </w:t>
      </w:r>
      <w:r>
        <w:t>S.</w:t>
      </w:r>
      <w:r>
        <w:t> </w:t>
      </w:r>
      <w:r>
        <w:t>R.</w:t>
      </w:r>
      <w:r>
        <w:t> </w:t>
      </w:r>
      <w:r>
        <w:t>Caskey,</w:t>
      </w:r>
      <w:r>
        <w:t> </w:t>
      </w:r>
      <w:r>
        <w:t>A.</w:t>
      </w:r>
      <w:r>
        <w:t> </w:t>
      </w:r>
      <w:r>
        <w:t>G.</w:t>
      </w:r>
      <w:r>
        <w:t> </w:t>
      </w:r>
      <w:r>
        <w:t>Wong-Foy</w:t>
      </w:r>
      <w:r>
        <w:t> </w:t>
      </w:r>
      <w:r>
        <w:t>and</w:t>
      </w:r>
      <w:r>
        <w:t> </w:t>
      </w:r>
      <w:r>
        <w:t>A.</w:t>
      </w:r>
      <w:r>
        <w:t> </w:t>
      </w:r>
      <w:r>
        <w:t>J.</w:t>
      </w:r>
      <w:r>
        <w:t> </w:t>
      </w:r>
      <w:r>
        <w:t>Matzger,</w:t>
      </w:r>
      <w:r>
        <w:t> </w:t>
      </w:r>
      <w:r>
        <w:rPr>
          <w:i/>
        </w:rPr>
        <w:t>J</w:t>
      </w:r>
      <w:r>
        <w:t>.</w:t>
      </w:r>
      <w:r>
        <w:t> </w:t>
      </w:r>
      <w:r>
        <w:rPr>
          <w:i/>
        </w:rPr>
        <w:t>Am</w:t>
      </w:r>
      <w:r>
        <w:t>.</w:t>
      </w:r>
      <w:r>
        <w:t> </w:t>
      </w:r>
      <w:r>
        <w:rPr>
          <w:i/>
        </w:rPr>
        <w:t>Chem</w:t>
      </w:r>
      <w:r>
        <w:t>.</w:t>
      </w:r>
      <w:r>
        <w:t> </w:t>
      </w:r>
      <w:r>
        <w:rPr>
          <w:i/>
        </w:rPr>
        <w:t>Soc</w:t>
      </w:r>
      <w:r>
        <w:t>.,</w:t>
      </w:r>
      <w:r>
        <w:t> </w:t>
      </w:r>
      <w:r>
        <w:t>2008,</w:t>
      </w:r>
      <w:r>
        <w:t> </w:t>
      </w:r>
      <w:r>
        <w:t>130,</w:t>
      </w:r>
      <w:r>
        <w:t> </w:t>
      </w:r>
      <w:r>
        <w:t>10870.</w:t>
      </w:r>
    </w:p>
    <w:p w:rsidR="0018722C">
      <w:pPr>
        <w:pStyle w:val="ab"/>
        <w:topLinePunct/>
        <w:ind w:left="200" w:hangingChars="200" w:hanging="200"/>
      </w:pPr>
      <w:r>
        <w:t>[</w:t>
      </w:r>
      <w:r>
        <w:t xml:space="preserve">16</w:t>
      </w:r>
      <w:r>
        <w:t>]</w:t>
      </w:r>
      <w:r w:rsidRPr="00281126">
        <w:t xml:space="preserve"> </w:t>
      </w:r>
      <w:r>
        <w:t>A. Demessence, D. M. D</w:t>
      </w:r>
      <w:r>
        <w:t>'</w:t>
      </w:r>
      <w:r>
        <w:t>Alessandro, M. L. Foo and J. R. Long, </w:t>
      </w:r>
      <w:r>
        <w:rPr>
          <w:i/>
        </w:rPr>
        <w:t>J. Am. Chem. Soc.</w:t>
      </w:r>
      <w:r>
        <w:t>, 2009, 131, 8784.</w:t>
      </w:r>
    </w:p>
    <w:p w:rsidR="0018722C">
      <w:pPr>
        <w:pStyle w:val="ab"/>
        <w:topLinePunct/>
        <w:ind w:left="200" w:hangingChars="200" w:hanging="200"/>
      </w:pPr>
      <w:r>
        <w:t>[</w:t>
      </w:r>
      <w:r>
        <w:t xml:space="preserve">17</w:t>
      </w:r>
      <w:r>
        <w:t>]</w:t>
      </w:r>
      <w:r w:rsidRPr="00281126">
        <w:t xml:space="preserve"> </w:t>
      </w:r>
      <w:r>
        <w:t>T. </w:t>
      </w:r>
      <w:r>
        <w:t>M. McDonald, D. M. D</w:t>
      </w:r>
      <w:r>
        <w:t>'</w:t>
      </w:r>
      <w:r>
        <w:t>Alessandro, R. Krishna, J. R. Long, </w:t>
      </w:r>
      <w:r>
        <w:rPr>
          <w:i/>
        </w:rPr>
        <w:t>Chem. Sci.</w:t>
      </w:r>
      <w:r>
        <w:t>, 2011, 2,</w:t>
      </w:r>
      <w:r>
        <w:t> </w:t>
      </w:r>
      <w:r>
        <w:t>2022.</w:t>
      </w:r>
    </w:p>
    <w:p w:rsidR="0018722C">
      <w:pPr>
        <w:pStyle w:val="ab"/>
        <w:topLinePunct/>
        <w:ind w:left="200" w:hangingChars="200" w:hanging="200"/>
      </w:pPr>
      <w:r>
        <w:t>[</w:t>
      </w:r>
      <w:r>
        <w:t xml:space="preserve">18</w:t>
      </w:r>
      <w:r>
        <w:t>]</w:t>
      </w:r>
      <w:r w:rsidRPr="00281126">
        <w:t xml:space="preserve"> </w:t>
      </w:r>
      <w:r>
        <w:t>T. </w:t>
      </w:r>
      <w:r>
        <w:t>M. McDonald, </w:t>
      </w:r>
      <w:r>
        <w:t>W. </w:t>
      </w:r>
      <w:r>
        <w:t>R. Lee, J. A. Mason, B. M. Wiers, C. S. Hong, and J. R. Long, </w:t>
      </w:r>
      <w:r>
        <w:rPr>
          <w:i/>
        </w:rPr>
        <w:t>J. Am. </w:t>
      </w:r>
      <w:r>
        <w:rPr>
          <w:i/>
        </w:rPr>
        <w:t>Chem. Soc.</w:t>
      </w:r>
      <w:r>
        <w:t>, 2012, 134,</w:t>
      </w:r>
      <w:r>
        <w:t> </w:t>
      </w:r>
      <w:r>
        <w:t>7056.</w:t>
      </w:r>
    </w:p>
    <w:p w:rsidR="0018722C">
      <w:pPr>
        <w:pStyle w:val="ab"/>
        <w:topLinePunct/>
        <w:ind w:left="200" w:hangingChars="200" w:hanging="200"/>
      </w:pPr>
      <w:r>
        <w:t>[</w:t>
      </w:r>
      <w:r>
        <w:t xml:space="preserve">19</w:t>
      </w:r>
      <w:r>
        <w:t>]</w:t>
      </w:r>
      <w:r w:rsidRPr="00281126">
        <w:t xml:space="preserve"> </w:t>
      </w:r>
      <w:r>
        <w:t>D. Saha, Z. Bao, </w:t>
      </w:r>
      <w:r>
        <w:t>F. </w:t>
      </w:r>
      <w:r>
        <w:t>Jia and S. Deng, </w:t>
      </w:r>
      <w:r>
        <w:rPr>
          <w:i/>
        </w:rPr>
        <w:t>Environ. Sci. </w:t>
      </w:r>
      <w:r>
        <w:rPr>
          <w:i/>
        </w:rPr>
        <w:t>Technol.</w:t>
      </w:r>
      <w:r>
        <w:t>, </w:t>
      </w:r>
      <w:r>
        <w:t>2010, 44,</w:t>
      </w:r>
      <w:r>
        <w:t> </w:t>
      </w:r>
      <w:r>
        <w:t>1820.</w:t>
      </w:r>
    </w:p>
    <w:p w:rsidR="0018722C">
      <w:pPr>
        <w:topLinePunct/>
      </w:pPr>
      <w:r>
        <w:rPr>
          <w:rFonts w:cstheme="minorBidi" w:hAnsiTheme="minorHAnsi" w:eastAsiaTheme="minorHAnsi" w:asciiTheme="minorHAnsi" w:ascii="Calibri"/>
        </w:rPr>
        <w:t>138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112;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本章附录</w:t>
      </w:r>
    </w:p>
    <w:p w:rsidR="0018722C">
      <w:pPr>
        <w:pStyle w:val="Heading3"/>
        <w:topLinePunct/>
        <w:ind w:left="200" w:hangingChars="200" w:hanging="200"/>
      </w:pPr>
      <w:bookmarkStart w:id="23852" w:name="_Toc68623852"/>
      <w:bookmarkStart w:name="_TOC_250015" w:id="107"/>
      <w:bookmarkStart w:name="本章附录 " w:id="108"/>
      <w:r/>
      <w:bookmarkEnd w:id="107"/>
      <w:r>
        <w:t>本章附录</w:t>
      </w:r>
      <w:bookmarkEnd w:id="23852"/>
    </w:p>
    <w:p w:rsidR="0018722C">
      <w:pPr>
        <w:pStyle w:val="aff7"/>
        <w:topLinePunct/>
      </w:pPr>
      <w:r>
        <w:drawing>
          <wp:inline>
            <wp:extent cx="5952105" cy="2414016"/>
            <wp:effectExtent l="0" t="0" r="0" b="0"/>
            <wp:docPr id="209" name="image119.png" descr=""/>
            <wp:cNvGraphicFramePr>
              <a:graphicFrameLocks noChangeAspect="1"/>
            </wp:cNvGraphicFramePr>
            <a:graphic>
              <a:graphicData uri="http://schemas.openxmlformats.org/drawingml/2006/picture">
                <pic:pic>
                  <pic:nvPicPr>
                    <pic:cNvPr id="210" name="image119.png"/>
                    <pic:cNvPicPr/>
                  </pic:nvPicPr>
                  <pic:blipFill>
                    <a:blip r:embed="rId334" cstate="print"/>
                    <a:stretch>
                      <a:fillRect/>
                    </a:stretch>
                  </pic:blipFill>
                  <pic:spPr>
                    <a:xfrm>
                      <a:off x="0" y="0"/>
                      <a:ext cx="5952105" cy="2414016"/>
                    </a:xfrm>
                    <a:prstGeom prst="rect">
                      <a:avLst/>
                    </a:prstGeom>
                  </pic:spPr>
                </pic:pic>
              </a:graphicData>
            </a:graphic>
          </wp:inline>
        </w:drawing>
      </w:r>
    </w:p>
    <w:p w:rsidR="0018722C">
      <w:pPr>
        <w:pStyle w:val="a9"/>
        <w:topLinePunct/>
      </w:pPr>
      <w:r>
        <w:rPr>
          <w:rFonts w:ascii="宋体" w:eastAsia="宋体" w:hint="eastAsia"/>
        </w:rPr>
        <w:t xml:space="preserve">附图</w:t>
      </w:r>
      <w:r>
        <w:t xml:space="preserve">5.1</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NH</w:t>
      </w:r>
      <w:r>
        <w:t xml:space="preserve">4</w:t>
      </w:r>
      <w:r>
        <w:t xml:space="preserve">@</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等温吸附线的双</w:t>
      </w:r>
      <w:r>
        <w:rPr>
          <w:rFonts w:ascii="宋体" w:eastAsia="宋体" w:hint="eastAsia"/>
        </w:rPr>
        <w:t xml:space="preserve">位点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S5.1 Dual-site Langmuir-Freundlich equation fitting </w:t>
      </w:r>
      <w:r>
        <w:t xml:space="preserve">(</w:t>
      </w:r>
      <w:r>
        <w:rPr>
          <w:position w:val="1"/>
        </w:rPr>
        <w:t xml:space="preserve">lines</w:t>
      </w:r>
      <w:r>
        <w:t xml:space="preserve">)</w:t>
      </w:r>
      <w:r>
        <w:t xml:space="preserve"> of NH</w:t>
      </w:r>
      <w:r>
        <w:t xml:space="preserve">4</w:t>
      </w:r>
      <w:r>
        <w:t xml:space="preserve">@</w:t>
      </w:r>
      <w:r>
        <w:rPr>
          <w:b/>
        </w:rPr>
        <w:t xml:space="preserve">7 </w:t>
      </w:r>
      <w:r>
        <w:t xml:space="preserve">for the CO</w:t>
      </w:r>
      <w:r>
        <w:t xml:space="preserve">2 </w:t>
      </w:r>
      <w:r>
        <w:t xml:space="preserve">adsorption 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5.1</w:t>
      </w:r>
      <w:r>
        <w:t xml:space="preserve">  </w:t>
      </w:r>
      <w:r w:rsidRPr="00DB64CE">
        <w:t>Langmuir-Freundlich</w:t>
      </w:r>
      <w:r>
        <w:rPr>
          <w:rFonts w:ascii="宋体" w:eastAsia="宋体" w:hint="eastAsia"/>
        </w:rPr>
        <w:t>方程拟合参数</w:t>
      </w:r>
    </w:p>
    <w:p w:rsidR="0018722C">
      <w:pPr>
        <w:topLinePunct/>
      </w:pPr>
      <w:r>
        <w:t>Table S5.1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0.06909</w:t>
            </w:r>
          </w:p>
        </w:tc>
        <w:tc>
          <w:tcPr>
            <w:tcW w:w="1250" w:type="pct"/>
            <w:vAlign w:val="center"/>
          </w:tcPr>
          <w:p w:rsidR="0018722C">
            <w:pPr>
              <w:pStyle w:val="affff9"/>
              <w:topLinePunct/>
              <w:ind w:leftChars="0" w:left="0" w:rightChars="0" w:right="0" w:firstLineChars="0" w:firstLine="0"/>
              <w:spacing w:line="240" w:lineRule="atLeast"/>
            </w:pPr>
            <w:r>
              <w:t>0.33399</w:t>
            </w:r>
          </w:p>
        </w:tc>
        <w:tc>
          <w:tcPr>
            <w:tcW w:w="1250" w:type="pct"/>
            <w:vAlign w:val="center"/>
          </w:tcPr>
          <w:p w:rsidR="0018722C">
            <w:pPr>
              <w:pStyle w:val="affff9"/>
              <w:topLinePunct/>
              <w:ind w:leftChars="0" w:left="0" w:rightChars="0" w:right="0" w:firstLineChars="0" w:firstLine="0"/>
              <w:spacing w:line="240" w:lineRule="atLeast"/>
            </w:pPr>
            <w:r>
              <w:t>0.03758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1.97941</w:t>
            </w:r>
          </w:p>
        </w:tc>
        <w:tc>
          <w:tcPr>
            <w:tcW w:w="1250" w:type="pct"/>
            <w:vAlign w:val="center"/>
          </w:tcPr>
          <w:p w:rsidR="0018722C">
            <w:pPr>
              <w:pStyle w:val="affff9"/>
              <w:topLinePunct/>
              <w:ind w:leftChars="0" w:left="0" w:rightChars="0" w:right="0" w:firstLineChars="0" w:firstLine="0"/>
              <w:spacing w:line="240" w:lineRule="atLeast"/>
            </w:pPr>
            <w:r>
              <w:t>0.91187</w:t>
            </w:r>
          </w:p>
        </w:tc>
        <w:tc>
          <w:tcPr>
            <w:tcW w:w="1250" w:type="pct"/>
            <w:vAlign w:val="center"/>
          </w:tcPr>
          <w:p w:rsidR="0018722C">
            <w:pPr>
              <w:pStyle w:val="affff9"/>
              <w:topLinePunct/>
              <w:ind w:leftChars="0" w:left="0" w:rightChars="0" w:right="0" w:firstLineChars="0" w:firstLine="0"/>
              <w:spacing w:line="240" w:lineRule="atLeast"/>
            </w:pPr>
            <w:r>
              <w:t>1.97197</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4.57709</w:t>
            </w:r>
          </w:p>
        </w:tc>
        <w:tc>
          <w:tcPr>
            <w:tcW w:w="1250" w:type="pct"/>
            <w:vAlign w:val="center"/>
          </w:tcPr>
          <w:p w:rsidR="0018722C">
            <w:pPr>
              <w:pStyle w:val="affff9"/>
              <w:topLinePunct/>
              <w:ind w:leftChars="0" w:left="0" w:rightChars="0" w:right="0" w:firstLineChars="0" w:firstLine="0"/>
              <w:spacing w:line="240" w:lineRule="atLeast"/>
            </w:pPr>
            <w:r>
              <w:t>1.37552</w:t>
            </w:r>
          </w:p>
        </w:tc>
        <w:tc>
          <w:tcPr>
            <w:tcW w:w="1250" w:type="pct"/>
            <w:vAlign w:val="center"/>
          </w:tcPr>
          <w:p w:rsidR="0018722C">
            <w:pPr>
              <w:pStyle w:val="affff9"/>
              <w:topLinePunct/>
              <w:ind w:leftChars="0" w:left="0" w:rightChars="0" w:right="0" w:firstLineChars="0" w:firstLine="0"/>
              <w:spacing w:line="240" w:lineRule="atLeast"/>
            </w:pPr>
            <w:r>
              <w:t>9.57255</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0.67676</w:t>
            </w:r>
          </w:p>
        </w:tc>
        <w:tc>
          <w:tcPr>
            <w:tcW w:w="1250" w:type="pct"/>
            <w:vAlign w:val="center"/>
          </w:tcPr>
          <w:p w:rsidR="0018722C">
            <w:pPr>
              <w:pStyle w:val="affff9"/>
              <w:topLinePunct/>
              <w:ind w:leftChars="0" w:left="0" w:rightChars="0" w:right="0" w:firstLineChars="0" w:firstLine="0"/>
              <w:spacing w:line="240" w:lineRule="atLeast"/>
            </w:pPr>
            <w:r>
              <w:t>1.48777</w:t>
            </w:r>
          </w:p>
        </w:tc>
        <w:tc>
          <w:tcPr>
            <w:tcW w:w="1250" w:type="pct"/>
            <w:vAlign w:val="center"/>
          </w:tcPr>
          <w:p w:rsidR="0018722C">
            <w:pPr>
              <w:pStyle w:val="affff9"/>
              <w:topLinePunct/>
              <w:ind w:leftChars="0" w:left="0" w:rightChars="0" w:right="0" w:firstLineChars="0" w:firstLine="0"/>
              <w:spacing w:line="240" w:lineRule="atLeast"/>
            </w:pPr>
            <w:r>
              <w:t>0.46968</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0.17574</w:t>
            </w:r>
          </w:p>
        </w:tc>
        <w:tc>
          <w:tcPr>
            <w:tcW w:w="1250" w:type="pct"/>
            <w:vAlign w:val="center"/>
          </w:tcPr>
          <w:p w:rsidR="0018722C">
            <w:pPr>
              <w:pStyle w:val="affff9"/>
              <w:topLinePunct/>
              <w:ind w:leftChars="0" w:left="0" w:rightChars="0" w:right="0" w:firstLineChars="0" w:firstLine="0"/>
              <w:spacing w:line="240" w:lineRule="atLeast"/>
            </w:pPr>
            <w:r>
              <w:t>0.36476</w:t>
            </w:r>
          </w:p>
        </w:tc>
        <w:tc>
          <w:tcPr>
            <w:tcW w:w="1250" w:type="pct"/>
            <w:vAlign w:val="center"/>
          </w:tcPr>
          <w:p w:rsidR="0018722C">
            <w:pPr>
              <w:pStyle w:val="affff9"/>
              <w:topLinePunct/>
              <w:ind w:leftChars="0" w:left="0" w:rightChars="0" w:right="0" w:firstLineChars="0" w:firstLine="0"/>
              <w:spacing w:line="240" w:lineRule="atLeast"/>
            </w:pPr>
            <w:r>
              <w:t>0.10225</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1.21125</w:t>
            </w:r>
          </w:p>
        </w:tc>
        <w:tc>
          <w:tcPr>
            <w:tcW w:w="1250" w:type="pct"/>
            <w:vAlign w:val="center"/>
          </w:tcPr>
          <w:p w:rsidR="0018722C">
            <w:pPr>
              <w:pStyle w:val="affff9"/>
              <w:topLinePunct/>
              <w:ind w:leftChars="0" w:left="0" w:rightChars="0" w:right="0" w:firstLineChars="0" w:firstLine="0"/>
              <w:spacing w:line="240" w:lineRule="atLeast"/>
            </w:pPr>
            <w:r>
              <w:t>1.12667</w:t>
            </w:r>
          </w:p>
        </w:tc>
        <w:tc>
          <w:tcPr>
            <w:tcW w:w="1250" w:type="pct"/>
            <w:vAlign w:val="center"/>
          </w:tcPr>
          <w:p w:rsidR="0018722C">
            <w:pPr>
              <w:pStyle w:val="affff9"/>
              <w:topLinePunct/>
              <w:ind w:leftChars="0" w:left="0" w:rightChars="0" w:right="0" w:firstLineChars="0" w:firstLine="0"/>
              <w:spacing w:line="240" w:lineRule="atLeast"/>
            </w:pPr>
            <w:r>
              <w:t>1.20269</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0.99996</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w:t>
            </w:r>
          </w:p>
        </w:tc>
      </w:tr>
    </w:tbl>
    <w:p w:rsidR="0018722C">
      <w:pPr>
        <w:topLinePunct/>
        <w:pStyle w:val="affa"/>
      </w:pPr>
    </w:p>
    <w:p w:rsidR="0018722C">
      <w:pPr>
        <w:keepNext/>
        <w:topLinePunct/>
      </w:pPr>
      <w:r>
        <w:rPr>
          <w:rFonts w:cstheme="minorBidi" w:hAnsiTheme="minorHAnsi" w:eastAsiaTheme="minorHAnsi" w:asciiTheme="minorHAnsi" w:ascii="Calibri"/>
        </w:rPr>
        <w:t>139</w:t>
      </w:r>
    </w:p>
    <w:p w:rsidR="0018722C">
      <w:pPr>
        <w:pStyle w:val="ae"/>
        <w:topLinePunct/>
      </w:pPr>
      <w:bookmarkStart w:id="423443" w:name="_cwCmt11"/>
      <w:r>
        <w:rPr>
          <w:kern w:val="2"/>
          <w:sz w:val="22"/>
          <w:szCs w:val="22"/>
          <w:rFonts w:cstheme="minorBidi" w:hAnsiTheme="minorHAnsi" w:eastAsiaTheme="minorHAnsi" w:asciiTheme="minorHAnsi"/>
        </w:rPr>
        <w:pict>
          <v:line style="position:absolute;mso-position-horizontal-relative:page;mso-position-vertical-relative:paragraph;z-index:6160;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bookmarkEnd w:id="423443"/>
    </w:p>
    <w:p w:rsidR="0018722C">
      <w:pPr>
        <w:pStyle w:val="aff7"/>
        <w:topLinePunct/>
      </w:pPr>
      <w:r>
        <w:rPr>
          <w:kern w:val="2"/>
          <w:sz w:val="22"/>
          <w:szCs w:val="22"/>
          <w:rFonts w:cstheme="minorBidi" w:hAnsiTheme="minorHAnsi" w:eastAsiaTheme="minorHAnsi" w:asciiTheme="minorHAnsi"/>
        </w:rPr>
        <w:drawing>
          <wp:inline>
            <wp:extent cx="5939519" cy="2462783"/>
            <wp:effectExtent l="0" t="0" r="0" b="0"/>
            <wp:docPr id="211" name="image120.png" descr=""/>
            <wp:cNvGraphicFramePr>
              <a:graphicFrameLocks noChangeAspect="1"/>
            </wp:cNvGraphicFramePr>
            <a:graphic>
              <a:graphicData uri="http://schemas.openxmlformats.org/drawingml/2006/picture">
                <pic:pic>
                  <pic:nvPicPr>
                    <pic:cNvPr id="212" name="image120.png"/>
                    <pic:cNvPicPr/>
                  </pic:nvPicPr>
                  <pic:blipFill>
                    <a:blip r:embed="rId337" cstate="print"/>
                    <a:stretch>
                      <a:fillRect/>
                    </a:stretch>
                  </pic:blipFill>
                  <pic:spPr>
                    <a:xfrm>
                      <a:off x="0" y="0"/>
                      <a:ext cx="5939519" cy="2462783"/>
                    </a:xfrm>
                    <a:prstGeom prst="rect">
                      <a:avLst/>
                    </a:prstGeom>
                  </pic:spPr>
                </pic:pic>
              </a:graphicData>
            </a:graphic>
          </wp:inline>
        </w:drawing>
      </w:r>
    </w:p>
    <w:p w:rsidR="0018722C">
      <w:pPr>
        <w:pStyle w:val="a9"/>
        <w:topLinePunct/>
      </w:pPr>
      <w:r>
        <w:rPr>
          <w:rFonts w:ascii="宋体" w:eastAsia="宋体" w:hint="eastAsia"/>
        </w:rPr>
        <w:t xml:space="preserve">附图</w:t>
      </w:r>
      <w:r>
        <w:t xml:space="preserve">5.2</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Me</w:t>
      </w:r>
      <w:r>
        <w:t xml:space="preserve">3</w:t>
      </w:r>
      <w:r>
        <w:t xml:space="preserve">NH@</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w:t>
      </w:r>
      <w:r>
        <w:rPr>
          <w:rFonts w:ascii="宋体" w:eastAsia="宋体" w:hint="eastAsia"/>
        </w:rPr>
        <w:t xml:space="preserve">双位点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S5.2 Dual-site Langmuir-Freundlich equation fitting </w:t>
      </w:r>
      <w:r>
        <w:t xml:space="preserve">(</w:t>
      </w:r>
      <w:r>
        <w:rPr>
          <w:position w:val="1"/>
        </w:rPr>
        <w:t xml:space="preserve">lines</w:t>
      </w:r>
      <w:r>
        <w:t xml:space="preserve">)</w:t>
      </w:r>
      <w:r>
        <w:t xml:space="preserve"> of Me</w:t>
      </w:r>
      <w:r>
        <w:t xml:space="preserve">3</w:t>
      </w:r>
      <w:r>
        <w:t xml:space="preserve">NH@</w:t>
      </w:r>
      <w:r>
        <w:rPr>
          <w:b/>
        </w:rPr>
        <w:t xml:space="preserve">7 </w:t>
      </w:r>
      <w:r>
        <w:t xml:space="preserve">for the CO</w:t>
      </w:r>
      <w:r>
        <w:t xml:space="preserve">2 </w:t>
      </w:r>
      <w:r>
        <w:t xml:space="preserve">adsorption 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w:t>
      </w:r>
      <w:r>
        <w:t>.</w:t>
      </w:r>
      <w:r>
        <w:t>2</w:t>
      </w:r>
      <w:r>
        <w:t xml:space="preserve">  </w:t>
      </w:r>
      <w:r>
        <w:t>Langmuir-Freundlich</w:t>
      </w:r>
      <w:r>
        <w:rPr>
          <w:rFonts w:ascii="宋体" w:eastAsia="宋体" w:hint="eastAsia"/>
        </w:rPr>
        <w:t>方程拟合参数</w:t>
      </w:r>
    </w:p>
    <w:p w:rsidR="0018722C">
      <w:pPr>
        <w:topLinePunct/>
      </w:pPr>
      <w:r>
        <w:t>Table S5.2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1.62681</w:t>
            </w:r>
          </w:p>
        </w:tc>
        <w:tc>
          <w:tcPr>
            <w:tcW w:w="1250" w:type="pct"/>
            <w:vAlign w:val="center"/>
          </w:tcPr>
          <w:p w:rsidR="0018722C">
            <w:pPr>
              <w:pStyle w:val="affff9"/>
              <w:topLinePunct/>
              <w:ind w:leftChars="0" w:left="0" w:rightChars="0" w:right="0" w:firstLineChars="0" w:firstLine="0"/>
              <w:spacing w:line="240" w:lineRule="atLeast"/>
            </w:pPr>
            <w:r>
              <w:t>0.13515</w:t>
            </w:r>
          </w:p>
        </w:tc>
        <w:tc>
          <w:tcPr>
            <w:tcW w:w="1250" w:type="pct"/>
            <w:vAlign w:val="center"/>
          </w:tcPr>
          <w:p w:rsidR="0018722C">
            <w:pPr>
              <w:pStyle w:val="affff9"/>
              <w:topLinePunct/>
              <w:ind w:leftChars="0" w:left="0" w:rightChars="0" w:right="0" w:firstLineChars="0" w:firstLine="0"/>
              <w:spacing w:line="240" w:lineRule="atLeast"/>
            </w:pPr>
            <w:r>
              <w:t>0.11849</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0.16859</w:t>
            </w:r>
          </w:p>
        </w:tc>
        <w:tc>
          <w:tcPr>
            <w:tcW w:w="1250" w:type="pct"/>
            <w:vAlign w:val="center"/>
          </w:tcPr>
          <w:p w:rsidR="0018722C">
            <w:pPr>
              <w:pStyle w:val="affff9"/>
              <w:topLinePunct/>
              <w:ind w:leftChars="0" w:left="0" w:rightChars="0" w:right="0" w:firstLineChars="0" w:firstLine="0"/>
              <w:spacing w:line="240" w:lineRule="atLeast"/>
            </w:pPr>
            <w:r>
              <w:t>1.64118</w:t>
            </w:r>
          </w:p>
        </w:tc>
        <w:tc>
          <w:tcPr>
            <w:tcW w:w="1250" w:type="pct"/>
            <w:vAlign w:val="center"/>
          </w:tcPr>
          <w:p w:rsidR="0018722C">
            <w:pPr>
              <w:pStyle w:val="affff9"/>
              <w:topLinePunct/>
              <w:ind w:leftChars="0" w:left="0" w:rightChars="0" w:right="0" w:firstLineChars="0" w:firstLine="0"/>
              <w:spacing w:line="240" w:lineRule="atLeast"/>
            </w:pPr>
            <w:r>
              <w:t>1.48389</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0.94078</w:t>
            </w:r>
          </w:p>
        </w:tc>
        <w:tc>
          <w:tcPr>
            <w:tcW w:w="1250" w:type="pct"/>
            <w:vAlign w:val="center"/>
          </w:tcPr>
          <w:p w:rsidR="0018722C">
            <w:pPr>
              <w:pStyle w:val="affff9"/>
              <w:topLinePunct/>
              <w:ind w:leftChars="0" w:left="0" w:rightChars="0" w:right="0" w:firstLineChars="0" w:firstLine="0"/>
              <w:spacing w:line="240" w:lineRule="atLeast"/>
            </w:pPr>
            <w:r>
              <w:t>3.89107</w:t>
            </w:r>
          </w:p>
        </w:tc>
        <w:tc>
          <w:tcPr>
            <w:tcW w:w="1250" w:type="pct"/>
            <w:vAlign w:val="center"/>
          </w:tcPr>
          <w:p w:rsidR="0018722C">
            <w:pPr>
              <w:pStyle w:val="affff9"/>
              <w:topLinePunct/>
              <w:ind w:leftChars="0" w:left="0" w:rightChars="0" w:right="0" w:firstLineChars="0" w:firstLine="0"/>
              <w:spacing w:line="240" w:lineRule="atLeast"/>
            </w:pPr>
            <w:r>
              <w:t>4.13974</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4.11776</w:t>
            </w:r>
          </w:p>
        </w:tc>
        <w:tc>
          <w:tcPr>
            <w:tcW w:w="1250" w:type="pct"/>
            <w:vAlign w:val="center"/>
          </w:tcPr>
          <w:p w:rsidR="0018722C">
            <w:pPr>
              <w:pStyle w:val="affff9"/>
              <w:topLinePunct/>
              <w:ind w:leftChars="0" w:left="0" w:rightChars="0" w:right="0" w:firstLineChars="0" w:firstLine="0"/>
              <w:spacing w:line="240" w:lineRule="atLeast"/>
            </w:pPr>
            <w:r>
              <w:t>0.81336</w:t>
            </w:r>
          </w:p>
        </w:tc>
        <w:tc>
          <w:tcPr>
            <w:tcW w:w="1250" w:type="pct"/>
            <w:vAlign w:val="center"/>
          </w:tcPr>
          <w:p w:rsidR="0018722C">
            <w:pPr>
              <w:pStyle w:val="affff9"/>
              <w:topLinePunct/>
              <w:ind w:leftChars="0" w:left="0" w:rightChars="0" w:right="0" w:firstLineChars="0" w:firstLine="0"/>
              <w:spacing w:line="240" w:lineRule="atLeast"/>
            </w:pPr>
            <w:r>
              <w:t>0.82852</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1.15303</w:t>
            </w:r>
          </w:p>
        </w:tc>
        <w:tc>
          <w:tcPr>
            <w:tcW w:w="1250" w:type="pct"/>
            <w:vAlign w:val="center"/>
          </w:tcPr>
          <w:p w:rsidR="0018722C">
            <w:pPr>
              <w:pStyle w:val="affff9"/>
              <w:topLinePunct/>
              <w:ind w:leftChars="0" w:left="0" w:rightChars="0" w:right="0" w:firstLineChars="0" w:firstLine="0"/>
              <w:spacing w:line="240" w:lineRule="atLeast"/>
            </w:pPr>
            <w:r>
              <w:t>0.22215</w:t>
            </w:r>
          </w:p>
        </w:tc>
        <w:tc>
          <w:tcPr>
            <w:tcW w:w="1250" w:type="pct"/>
            <w:vAlign w:val="center"/>
          </w:tcPr>
          <w:p w:rsidR="0018722C">
            <w:pPr>
              <w:pStyle w:val="affff9"/>
              <w:topLinePunct/>
              <w:ind w:leftChars="0" w:left="0" w:rightChars="0" w:right="0" w:firstLineChars="0" w:firstLine="0"/>
              <w:spacing w:line="240" w:lineRule="atLeast"/>
            </w:pPr>
            <w:r>
              <w:t>0.19022</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0.20089</w:t>
            </w:r>
          </w:p>
        </w:tc>
        <w:tc>
          <w:tcPr>
            <w:tcW w:w="1250" w:type="pct"/>
            <w:vAlign w:val="center"/>
          </w:tcPr>
          <w:p w:rsidR="0018722C">
            <w:pPr>
              <w:pStyle w:val="affff9"/>
              <w:topLinePunct/>
              <w:ind w:leftChars="0" w:left="0" w:rightChars="0" w:right="0" w:firstLineChars="0" w:firstLine="0"/>
              <w:spacing w:line="240" w:lineRule="atLeast"/>
            </w:pPr>
            <w:r>
              <w:t>1.12012</w:t>
            </w:r>
          </w:p>
        </w:tc>
        <w:tc>
          <w:tcPr>
            <w:tcW w:w="1250" w:type="pct"/>
            <w:vAlign w:val="center"/>
          </w:tcPr>
          <w:p w:rsidR="0018722C">
            <w:pPr>
              <w:pStyle w:val="affff9"/>
              <w:topLinePunct/>
              <w:ind w:leftChars="0" w:left="0" w:rightChars="0" w:right="0" w:firstLineChars="0" w:firstLine="0"/>
              <w:spacing w:line="240" w:lineRule="atLeast"/>
            </w:pPr>
            <w:r>
              <w:t>1.08462</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0.99988</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0.99985</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0.99982</w:t>
            </w:r>
          </w:p>
        </w:tc>
      </w:tr>
    </w:tbl>
    <w:p w:rsidR="0018722C">
      <w:pPr>
        <w:topLinePunct/>
        <w:pStyle w:val="affa"/>
      </w:pPr>
    </w:p>
    <w:p w:rsidR="0018722C">
      <w:pPr>
        <w:keepNext/>
        <w:topLinePunct/>
      </w:pPr>
      <w:r>
        <w:rPr>
          <w:rFonts w:cstheme="minorBidi" w:hAnsiTheme="minorHAnsi" w:eastAsiaTheme="minorHAnsi" w:asciiTheme="minorHAnsi" w:ascii="Calibri"/>
        </w:rPr>
        <w:t>140</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208;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本章附录</w:t>
      </w:r>
    </w:p>
    <w:p w:rsidR="0018722C">
      <w:pPr>
        <w:pStyle w:val="aff7"/>
        <w:topLinePunct/>
      </w:pPr>
      <w:r>
        <w:rPr>
          <w:kern w:val="2"/>
          <w:sz w:val="22"/>
          <w:szCs w:val="22"/>
          <w:rFonts w:cstheme="minorBidi" w:hAnsiTheme="minorHAnsi" w:eastAsiaTheme="minorHAnsi" w:asciiTheme="minorHAnsi"/>
        </w:rPr>
        <w:drawing>
          <wp:inline>
            <wp:extent cx="5973492" cy="2401824"/>
            <wp:effectExtent l="0" t="0" r="0" b="0"/>
            <wp:docPr id="213" name="image121.png" descr=""/>
            <wp:cNvGraphicFramePr>
              <a:graphicFrameLocks noChangeAspect="1"/>
            </wp:cNvGraphicFramePr>
            <a:graphic>
              <a:graphicData uri="http://schemas.openxmlformats.org/drawingml/2006/picture">
                <pic:pic>
                  <pic:nvPicPr>
                    <pic:cNvPr id="214" name="image121.png"/>
                    <pic:cNvPicPr/>
                  </pic:nvPicPr>
                  <pic:blipFill>
                    <a:blip r:embed="rId340" cstate="print"/>
                    <a:stretch>
                      <a:fillRect/>
                    </a:stretch>
                  </pic:blipFill>
                  <pic:spPr>
                    <a:xfrm>
                      <a:off x="0" y="0"/>
                      <a:ext cx="5973492" cy="2401824"/>
                    </a:xfrm>
                    <a:prstGeom prst="rect">
                      <a:avLst/>
                    </a:prstGeom>
                  </pic:spPr>
                </pic:pic>
              </a:graphicData>
            </a:graphic>
          </wp:inline>
        </w:drawing>
      </w:r>
    </w:p>
    <w:p w:rsidR="0018722C">
      <w:pPr>
        <w:pStyle w:val="a9"/>
        <w:topLinePunct/>
      </w:pPr>
      <w:r>
        <w:rPr>
          <w:rFonts w:ascii="宋体" w:eastAsia="宋体" w:hint="eastAsia"/>
        </w:rPr>
        <w:t xml:space="preserve">附图</w:t>
      </w:r>
      <w:r>
        <w:t xml:space="preserve">5.3</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Et</w:t>
      </w:r>
      <w:r>
        <w:t xml:space="preserve">3</w:t>
      </w:r>
      <w:r>
        <w:t xml:space="preserve">NH@</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w:t>
      </w:r>
      <w:r>
        <w:rPr>
          <w:rFonts w:ascii="宋体" w:eastAsia="宋体" w:hint="eastAsia"/>
        </w:rPr>
        <w:t xml:space="preserve">双位点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S5.3 Dual-site Langmuir-Freundlich equation fitting </w:t>
      </w:r>
      <w:r>
        <w:t xml:space="preserve">(</w:t>
      </w:r>
      <w:r>
        <w:rPr>
          <w:position w:val="1"/>
        </w:rPr>
        <w:t xml:space="preserve">lines</w:t>
      </w:r>
      <w:r>
        <w:t xml:space="preserve">)</w:t>
      </w:r>
      <w:r>
        <w:t xml:space="preserve"> of Et</w:t>
      </w:r>
      <w:r>
        <w:t xml:space="preserve">3</w:t>
      </w:r>
      <w:r>
        <w:t xml:space="preserve">NH@</w:t>
      </w:r>
      <w:r>
        <w:rPr>
          <w:b/>
        </w:rPr>
        <w:t xml:space="preserve">7 </w:t>
      </w:r>
      <w:r>
        <w:t xml:space="preserve">for the CO</w:t>
      </w:r>
      <w:r>
        <w:t xml:space="preserve">2 </w:t>
      </w:r>
      <w:r>
        <w:t xml:space="preserve">adsorption 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5.3</w:t>
      </w:r>
      <w:r>
        <w:t xml:space="preserve">  </w:t>
      </w:r>
      <w:r w:rsidRPr="00DB64CE">
        <w:t>Langmuir-Freundlich</w:t>
      </w:r>
      <w:r>
        <w:rPr>
          <w:rFonts w:ascii="宋体" w:eastAsia="宋体" w:hint="eastAsia"/>
        </w:rPr>
        <w:t>方程拟合参数</w:t>
      </w:r>
    </w:p>
    <w:p w:rsidR="0018722C">
      <w:pPr>
        <w:topLinePunct/>
      </w:pPr>
      <w:r>
        <w:t>Table S5.3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3.52573</w:t>
            </w:r>
          </w:p>
        </w:tc>
        <w:tc>
          <w:tcPr>
            <w:tcW w:w="1250" w:type="pct"/>
            <w:vAlign w:val="center"/>
          </w:tcPr>
          <w:p w:rsidR="0018722C">
            <w:pPr>
              <w:pStyle w:val="affff9"/>
              <w:topLinePunct/>
              <w:ind w:leftChars="0" w:left="0" w:rightChars="0" w:right="0" w:firstLineChars="0" w:firstLine="0"/>
              <w:spacing w:line="240" w:lineRule="atLeast"/>
            </w:pPr>
            <w:r>
              <w:t>0.25688</w:t>
            </w:r>
          </w:p>
        </w:tc>
        <w:tc>
          <w:tcPr>
            <w:tcW w:w="1250" w:type="pct"/>
            <w:vAlign w:val="center"/>
          </w:tcPr>
          <w:p w:rsidR="0018722C">
            <w:pPr>
              <w:pStyle w:val="affff9"/>
              <w:topLinePunct/>
              <w:ind w:leftChars="0" w:left="0" w:rightChars="0" w:right="0" w:firstLineChars="0" w:firstLine="0"/>
              <w:spacing w:line="240" w:lineRule="atLeast"/>
            </w:pPr>
            <w:r>
              <w:t>0.06158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0.54534</w:t>
            </w:r>
          </w:p>
        </w:tc>
        <w:tc>
          <w:tcPr>
            <w:tcW w:w="1250" w:type="pct"/>
            <w:vAlign w:val="center"/>
          </w:tcPr>
          <w:p w:rsidR="0018722C">
            <w:pPr>
              <w:pStyle w:val="affff9"/>
              <w:topLinePunct/>
              <w:ind w:leftChars="0" w:left="0" w:rightChars="0" w:right="0" w:firstLineChars="0" w:firstLine="0"/>
              <w:spacing w:line="240" w:lineRule="atLeast"/>
            </w:pPr>
            <w:r>
              <w:t>4.77067</w:t>
            </w:r>
          </w:p>
        </w:tc>
        <w:tc>
          <w:tcPr>
            <w:tcW w:w="1250" w:type="pct"/>
            <w:vAlign w:val="center"/>
          </w:tcPr>
          <w:p w:rsidR="0018722C">
            <w:pPr>
              <w:pStyle w:val="affff9"/>
              <w:topLinePunct/>
              <w:ind w:leftChars="0" w:left="0" w:rightChars="0" w:right="0" w:firstLineChars="0" w:firstLine="0"/>
              <w:spacing w:line="240" w:lineRule="atLeast"/>
            </w:pPr>
            <w:r>
              <w:t>4.72395</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0.6556</w:t>
            </w:r>
          </w:p>
        </w:tc>
        <w:tc>
          <w:tcPr>
            <w:tcW w:w="1250" w:type="pct"/>
            <w:vAlign w:val="center"/>
          </w:tcPr>
          <w:p w:rsidR="0018722C">
            <w:pPr>
              <w:pStyle w:val="affff9"/>
              <w:topLinePunct/>
              <w:ind w:leftChars="0" w:left="0" w:rightChars="0" w:right="0" w:firstLineChars="0" w:firstLine="0"/>
              <w:spacing w:line="240" w:lineRule="atLeast"/>
            </w:pPr>
            <w:r>
              <w:t>0.8941</w:t>
            </w:r>
          </w:p>
        </w:tc>
        <w:tc>
          <w:tcPr>
            <w:tcW w:w="1250" w:type="pct"/>
            <w:vAlign w:val="center"/>
          </w:tcPr>
          <w:p w:rsidR="0018722C">
            <w:pPr>
              <w:pStyle w:val="affff9"/>
              <w:topLinePunct/>
              <w:ind w:leftChars="0" w:left="0" w:rightChars="0" w:right="0" w:firstLineChars="0" w:firstLine="0"/>
              <w:spacing w:line="240" w:lineRule="atLeast"/>
            </w:pPr>
            <w:r>
              <w:t>8.34864</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0.93996</w:t>
            </w:r>
          </w:p>
        </w:tc>
        <w:tc>
          <w:tcPr>
            <w:tcW w:w="1250" w:type="pct"/>
            <w:vAlign w:val="center"/>
          </w:tcPr>
          <w:p w:rsidR="0018722C">
            <w:pPr>
              <w:pStyle w:val="affff9"/>
              <w:topLinePunct/>
              <w:ind w:leftChars="0" w:left="0" w:rightChars="0" w:right="0" w:firstLineChars="0" w:firstLine="0"/>
              <w:spacing w:line="240" w:lineRule="atLeast"/>
            </w:pPr>
            <w:r>
              <w:t>0.39699</w:t>
            </w:r>
          </w:p>
        </w:tc>
        <w:tc>
          <w:tcPr>
            <w:tcW w:w="1250" w:type="pct"/>
            <w:vAlign w:val="center"/>
          </w:tcPr>
          <w:p w:rsidR="0018722C">
            <w:pPr>
              <w:pStyle w:val="affff9"/>
              <w:topLinePunct/>
              <w:ind w:leftChars="0" w:left="0" w:rightChars="0" w:right="0" w:firstLineChars="0" w:firstLine="0"/>
              <w:spacing w:line="240" w:lineRule="atLeast"/>
            </w:pPr>
            <w:r>
              <w:t>0.35506</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1.04963</w:t>
            </w:r>
          </w:p>
        </w:tc>
        <w:tc>
          <w:tcPr>
            <w:tcW w:w="1250" w:type="pct"/>
            <w:vAlign w:val="center"/>
          </w:tcPr>
          <w:p w:rsidR="0018722C">
            <w:pPr>
              <w:pStyle w:val="affff9"/>
              <w:topLinePunct/>
              <w:ind w:leftChars="0" w:left="0" w:rightChars="0" w:right="0" w:firstLineChars="0" w:firstLine="0"/>
              <w:spacing w:line="240" w:lineRule="atLeast"/>
            </w:pPr>
            <w:r>
              <w:t>0.38627</w:t>
            </w:r>
          </w:p>
        </w:tc>
        <w:tc>
          <w:tcPr>
            <w:tcW w:w="1250" w:type="pct"/>
            <w:vAlign w:val="center"/>
          </w:tcPr>
          <w:p w:rsidR="0018722C">
            <w:pPr>
              <w:pStyle w:val="affff9"/>
              <w:topLinePunct/>
              <w:ind w:leftChars="0" w:left="0" w:rightChars="0" w:right="0" w:firstLineChars="0" w:firstLine="0"/>
              <w:spacing w:line="240" w:lineRule="atLeast"/>
            </w:pPr>
            <w:r>
              <w:t>0.14995</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0.44466</w:t>
            </w:r>
          </w:p>
        </w:tc>
        <w:tc>
          <w:tcPr>
            <w:tcW w:w="1250" w:type="pct"/>
            <w:vAlign w:val="center"/>
          </w:tcPr>
          <w:p w:rsidR="0018722C">
            <w:pPr>
              <w:pStyle w:val="affff9"/>
              <w:topLinePunct/>
              <w:ind w:leftChars="0" w:left="0" w:rightChars="0" w:right="0" w:firstLineChars="0" w:firstLine="0"/>
              <w:spacing w:line="240" w:lineRule="atLeast"/>
            </w:pPr>
            <w:r>
              <w:t>1.05788</w:t>
            </w:r>
          </w:p>
        </w:tc>
        <w:tc>
          <w:tcPr>
            <w:tcW w:w="1250" w:type="pct"/>
            <w:vAlign w:val="center"/>
          </w:tcPr>
          <w:p w:rsidR="0018722C">
            <w:pPr>
              <w:pStyle w:val="affff9"/>
              <w:topLinePunct/>
              <w:ind w:leftChars="0" w:left="0" w:rightChars="0" w:right="0" w:firstLineChars="0" w:firstLine="0"/>
              <w:spacing w:line="240" w:lineRule="atLeast"/>
            </w:pPr>
            <w:r>
              <w:t>1.02916</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0.99995</w:t>
            </w:r>
          </w:p>
        </w:tc>
      </w:tr>
    </w:tbl>
    <w:p w:rsidR="0018722C">
      <w:pPr>
        <w:topLinePunct/>
        <w:pStyle w:val="affa"/>
      </w:pPr>
    </w:p>
    <w:p w:rsidR="0018722C">
      <w:pPr>
        <w:keepNext/>
        <w:topLinePunct/>
      </w:pPr>
      <w:r>
        <w:rPr>
          <w:rFonts w:cstheme="minorBidi" w:hAnsiTheme="minorHAnsi" w:eastAsiaTheme="minorHAnsi" w:asciiTheme="minorHAnsi" w:ascii="Calibri"/>
        </w:rPr>
        <w:t>141</w:t>
      </w:r>
    </w:p>
    <w:p w:rsidR="0018722C">
      <w:pPr>
        <w:pStyle w:val="ae"/>
        <w:topLinePunct/>
      </w:pPr>
      <w:bookmarkStart w:id="423444" w:name="_cwCmt12"/>
      <w:r>
        <w:rPr>
          <w:kern w:val="2"/>
          <w:sz w:val="22"/>
          <w:szCs w:val="22"/>
          <w:rFonts w:cstheme="minorBidi" w:hAnsiTheme="minorHAnsi" w:eastAsiaTheme="minorHAnsi" w:asciiTheme="minorHAnsi"/>
        </w:rPr>
        <w:pict>
          <v:line style="position:absolute;mso-position-horizontal-relative:page;mso-position-vertical-relative:paragraph;z-index:6256;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bookmarkEnd w:id="423444"/>
    </w:p>
    <w:p w:rsidR="0018722C">
      <w:pPr>
        <w:pStyle w:val="aff7"/>
        <w:topLinePunct/>
      </w:pPr>
      <w:r>
        <w:rPr>
          <w:kern w:val="2"/>
          <w:sz w:val="22"/>
          <w:szCs w:val="22"/>
          <w:rFonts w:cstheme="minorBidi" w:hAnsiTheme="minorHAnsi" w:eastAsiaTheme="minorHAnsi" w:asciiTheme="minorHAnsi"/>
        </w:rPr>
        <w:drawing>
          <wp:inline>
            <wp:extent cx="5974922" cy="2389631"/>
            <wp:effectExtent l="0" t="0" r="0" b="0"/>
            <wp:docPr id="215" name="image122.png" descr=""/>
            <wp:cNvGraphicFramePr>
              <a:graphicFrameLocks noChangeAspect="1"/>
            </wp:cNvGraphicFramePr>
            <a:graphic>
              <a:graphicData uri="http://schemas.openxmlformats.org/drawingml/2006/picture">
                <pic:pic>
                  <pic:nvPicPr>
                    <pic:cNvPr id="216" name="image122.png"/>
                    <pic:cNvPicPr/>
                  </pic:nvPicPr>
                  <pic:blipFill>
                    <a:blip r:embed="rId343" cstate="print"/>
                    <a:stretch>
                      <a:fillRect/>
                    </a:stretch>
                  </pic:blipFill>
                  <pic:spPr>
                    <a:xfrm>
                      <a:off x="0" y="0"/>
                      <a:ext cx="5974922" cy="2389631"/>
                    </a:xfrm>
                    <a:prstGeom prst="rect">
                      <a:avLst/>
                    </a:prstGeom>
                  </pic:spPr>
                </pic:pic>
              </a:graphicData>
            </a:graphic>
          </wp:inline>
        </w:drawing>
      </w:r>
    </w:p>
    <w:p w:rsidR="0018722C">
      <w:pPr>
        <w:pStyle w:val="a9"/>
        <w:topLinePunct/>
      </w:pPr>
      <w:r>
        <w:rPr>
          <w:rFonts w:ascii="宋体" w:eastAsia="宋体" w:hint="eastAsia"/>
        </w:rPr>
        <w:t xml:space="preserve">附图</w:t>
      </w:r>
      <w:r>
        <w:t xml:space="preserve">5.4</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Li@</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等温吸附线的双位</w:t>
      </w:r>
      <w:r>
        <w:rPr>
          <w:rFonts w:ascii="宋体" w:eastAsia="宋体" w:hint="eastAsia"/>
        </w:rPr>
        <w:t xml:space="preserve">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S5.4 Dual-site Langmuir-Freundlich equation fitting </w:t>
      </w:r>
      <w:r>
        <w:t xml:space="preserve">(</w:t>
      </w:r>
      <w:r>
        <w:rPr>
          <w:position w:val="1"/>
        </w:rPr>
        <w:t xml:space="preserve">lines</w:t>
      </w:r>
      <w:r>
        <w:t xml:space="preserve">)</w:t>
      </w:r>
      <w:r>
        <w:t xml:space="preserve"> of Li@</w:t>
      </w:r>
      <w:r>
        <w:rPr>
          <w:b/>
        </w:rPr>
        <w:t xml:space="preserve">7 </w:t>
      </w:r>
      <w:r>
        <w:t xml:space="preserve">for the CO</w:t>
      </w:r>
      <w:r>
        <w:t xml:space="preserve">2 </w:t>
      </w:r>
      <w:r>
        <w:t xml:space="preserve">adsorption </w:t>
      </w:r>
      <w:r>
        <w:t xml:space="preserve">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5.4</w:t>
      </w:r>
      <w:r>
        <w:t xml:space="preserve">  </w:t>
      </w:r>
      <w:r w:rsidRPr="00DB64CE">
        <w:t>Langmuir-Freundlich</w:t>
      </w:r>
      <w:r>
        <w:rPr>
          <w:rFonts w:ascii="宋体" w:eastAsia="宋体" w:hint="eastAsia"/>
        </w:rPr>
        <w:t>方程拟合参数</w:t>
      </w:r>
    </w:p>
    <w:p w:rsidR="0018722C">
      <w:pPr>
        <w:topLinePunct/>
      </w:pPr>
      <w:r>
        <w:t>Table S5.4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0.16051</w:t>
            </w:r>
          </w:p>
        </w:tc>
        <w:tc>
          <w:tcPr>
            <w:tcW w:w="1250" w:type="pct"/>
            <w:vAlign w:val="center"/>
          </w:tcPr>
          <w:p w:rsidR="0018722C">
            <w:pPr>
              <w:pStyle w:val="affff9"/>
              <w:topLinePunct/>
              <w:ind w:leftChars="0" w:left="0" w:rightChars="0" w:right="0" w:firstLineChars="0" w:firstLine="0"/>
              <w:spacing w:line="240" w:lineRule="atLeast"/>
            </w:pPr>
            <w:r>
              <w:t>0.13779</w:t>
            </w:r>
          </w:p>
        </w:tc>
        <w:tc>
          <w:tcPr>
            <w:tcW w:w="1250" w:type="pct"/>
            <w:vAlign w:val="center"/>
          </w:tcPr>
          <w:p w:rsidR="0018722C">
            <w:pPr>
              <w:pStyle w:val="affff9"/>
              <w:topLinePunct/>
              <w:ind w:leftChars="0" w:left="0" w:rightChars="0" w:right="0" w:firstLineChars="0" w:firstLine="0"/>
              <w:spacing w:line="240" w:lineRule="atLeast"/>
            </w:pPr>
            <w:r>
              <w:t>0.07143</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4.3556</w:t>
            </w:r>
          </w:p>
        </w:tc>
        <w:tc>
          <w:tcPr>
            <w:tcW w:w="1250" w:type="pct"/>
            <w:vAlign w:val="center"/>
          </w:tcPr>
          <w:p w:rsidR="0018722C">
            <w:pPr>
              <w:pStyle w:val="affff9"/>
              <w:topLinePunct/>
              <w:ind w:leftChars="0" w:left="0" w:rightChars="0" w:right="0" w:firstLineChars="0" w:firstLine="0"/>
              <w:spacing w:line="240" w:lineRule="atLeast"/>
            </w:pPr>
            <w:r>
              <w:t>3.34411</w:t>
            </w:r>
          </w:p>
        </w:tc>
        <w:tc>
          <w:tcPr>
            <w:tcW w:w="1250" w:type="pct"/>
            <w:vAlign w:val="center"/>
          </w:tcPr>
          <w:p w:rsidR="0018722C">
            <w:pPr>
              <w:pStyle w:val="affff9"/>
              <w:topLinePunct/>
              <w:ind w:leftChars="0" w:left="0" w:rightChars="0" w:right="0" w:firstLineChars="0" w:firstLine="0"/>
              <w:spacing w:line="240" w:lineRule="atLeast"/>
            </w:pPr>
            <w:r>
              <w:t>3.78346</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1.05992</w:t>
            </w:r>
          </w:p>
        </w:tc>
        <w:tc>
          <w:tcPr>
            <w:tcW w:w="1250" w:type="pct"/>
            <w:vAlign w:val="center"/>
          </w:tcPr>
          <w:p w:rsidR="0018722C">
            <w:pPr>
              <w:pStyle w:val="affff9"/>
              <w:topLinePunct/>
              <w:ind w:leftChars="0" w:left="0" w:rightChars="0" w:right="0" w:firstLineChars="0" w:firstLine="0"/>
              <w:spacing w:line="240" w:lineRule="atLeast"/>
            </w:pPr>
            <w:r>
              <w:t>1.22477</w:t>
            </w:r>
          </w:p>
        </w:tc>
        <w:tc>
          <w:tcPr>
            <w:tcW w:w="1250" w:type="pct"/>
            <w:vAlign w:val="center"/>
          </w:tcPr>
          <w:p w:rsidR="0018722C">
            <w:pPr>
              <w:pStyle w:val="affff9"/>
              <w:topLinePunct/>
              <w:ind w:leftChars="0" w:left="0" w:rightChars="0" w:right="0" w:firstLineChars="0" w:firstLine="0"/>
              <w:spacing w:line="240" w:lineRule="atLeast"/>
            </w:pPr>
            <w:r>
              <w:t>2.2062</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0.26332</w:t>
            </w:r>
          </w:p>
        </w:tc>
        <w:tc>
          <w:tcPr>
            <w:tcW w:w="1250" w:type="pct"/>
            <w:vAlign w:val="center"/>
          </w:tcPr>
          <w:p w:rsidR="0018722C">
            <w:pPr>
              <w:pStyle w:val="affff9"/>
              <w:topLinePunct/>
              <w:ind w:leftChars="0" w:left="0" w:rightChars="0" w:right="0" w:firstLineChars="0" w:firstLine="0"/>
              <w:spacing w:line="240" w:lineRule="atLeast"/>
            </w:pPr>
            <w:r>
              <w:t>0.32177</w:t>
            </w:r>
          </w:p>
        </w:tc>
        <w:tc>
          <w:tcPr>
            <w:tcW w:w="1250" w:type="pct"/>
            <w:vAlign w:val="center"/>
          </w:tcPr>
          <w:p w:rsidR="0018722C">
            <w:pPr>
              <w:pStyle w:val="affff9"/>
              <w:topLinePunct/>
              <w:ind w:leftChars="0" w:left="0" w:rightChars="0" w:right="0" w:firstLineChars="0" w:firstLine="0"/>
              <w:spacing w:line="240" w:lineRule="atLeast"/>
            </w:pPr>
            <w:r>
              <w:t>0.2435</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0.27061</w:t>
            </w:r>
          </w:p>
        </w:tc>
        <w:tc>
          <w:tcPr>
            <w:tcW w:w="1250" w:type="pct"/>
            <w:vAlign w:val="center"/>
          </w:tcPr>
          <w:p w:rsidR="0018722C">
            <w:pPr>
              <w:pStyle w:val="affff9"/>
              <w:topLinePunct/>
              <w:ind w:leftChars="0" w:left="0" w:rightChars="0" w:right="0" w:firstLineChars="0" w:firstLine="0"/>
              <w:spacing w:line="240" w:lineRule="atLeast"/>
            </w:pPr>
            <w:r>
              <w:t>0.25483</w:t>
            </w:r>
          </w:p>
        </w:tc>
        <w:tc>
          <w:tcPr>
            <w:tcW w:w="1250" w:type="pct"/>
            <w:vAlign w:val="center"/>
          </w:tcPr>
          <w:p w:rsidR="0018722C">
            <w:pPr>
              <w:pStyle w:val="affff9"/>
              <w:topLinePunct/>
              <w:ind w:leftChars="0" w:left="0" w:rightChars="0" w:right="0" w:firstLineChars="0" w:firstLine="0"/>
              <w:spacing w:line="240" w:lineRule="atLeast"/>
            </w:pPr>
            <w:r>
              <w:t>0.22156</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1.38583</w:t>
            </w:r>
          </w:p>
        </w:tc>
        <w:tc>
          <w:tcPr>
            <w:tcW w:w="1250" w:type="pct"/>
            <w:vAlign w:val="center"/>
          </w:tcPr>
          <w:p w:rsidR="0018722C">
            <w:pPr>
              <w:pStyle w:val="affff9"/>
              <w:topLinePunct/>
              <w:ind w:leftChars="0" w:left="0" w:rightChars="0" w:right="0" w:firstLineChars="0" w:firstLine="0"/>
              <w:spacing w:line="240" w:lineRule="atLeast"/>
            </w:pPr>
            <w:r>
              <w:t>1.30301</w:t>
            </w:r>
          </w:p>
        </w:tc>
        <w:tc>
          <w:tcPr>
            <w:tcW w:w="1250" w:type="pct"/>
            <w:vAlign w:val="center"/>
          </w:tcPr>
          <w:p w:rsidR="0018722C">
            <w:pPr>
              <w:pStyle w:val="affff9"/>
              <w:topLinePunct/>
              <w:ind w:leftChars="0" w:left="0" w:rightChars="0" w:right="0" w:firstLineChars="0" w:firstLine="0"/>
              <w:spacing w:line="240" w:lineRule="atLeast"/>
            </w:pPr>
            <w:r>
              <w:t>1.29813</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r>
    </w:tbl>
    <w:p w:rsidR="0018722C">
      <w:pPr>
        <w:topLinePunct/>
        <w:pStyle w:val="affa"/>
      </w:pPr>
    </w:p>
    <w:p w:rsidR="0018722C">
      <w:pPr>
        <w:keepNext/>
        <w:topLinePunct/>
      </w:pPr>
      <w:r>
        <w:rPr>
          <w:rFonts w:cstheme="minorBidi" w:hAnsiTheme="minorHAnsi" w:eastAsiaTheme="minorHAnsi" w:asciiTheme="minorHAnsi" w:ascii="Calibri"/>
        </w:rPr>
        <w:t>142</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304;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本章附录</w:t>
      </w:r>
    </w:p>
    <w:p w:rsidR="0018722C">
      <w:pPr>
        <w:pStyle w:val="aff7"/>
        <w:topLinePunct/>
      </w:pPr>
      <w:r>
        <w:rPr>
          <w:kern w:val="2"/>
          <w:sz w:val="22"/>
          <w:szCs w:val="22"/>
          <w:rFonts w:cstheme="minorBidi" w:hAnsiTheme="minorHAnsi" w:eastAsiaTheme="minorHAnsi" w:asciiTheme="minorHAnsi"/>
        </w:rPr>
        <w:drawing>
          <wp:inline>
            <wp:extent cx="5941312" cy="2340863"/>
            <wp:effectExtent l="0" t="0" r="0" b="0"/>
            <wp:docPr id="217" name="image123.png" descr=""/>
            <wp:cNvGraphicFramePr>
              <a:graphicFrameLocks noChangeAspect="1"/>
            </wp:cNvGraphicFramePr>
            <a:graphic>
              <a:graphicData uri="http://schemas.openxmlformats.org/drawingml/2006/picture">
                <pic:pic>
                  <pic:nvPicPr>
                    <pic:cNvPr id="218" name="image123.png"/>
                    <pic:cNvPicPr/>
                  </pic:nvPicPr>
                  <pic:blipFill>
                    <a:blip r:embed="rId346" cstate="print"/>
                    <a:stretch>
                      <a:fillRect/>
                    </a:stretch>
                  </pic:blipFill>
                  <pic:spPr>
                    <a:xfrm>
                      <a:off x="0" y="0"/>
                      <a:ext cx="5941312" cy="2340863"/>
                    </a:xfrm>
                    <a:prstGeom prst="rect">
                      <a:avLst/>
                    </a:prstGeom>
                  </pic:spPr>
                </pic:pic>
              </a:graphicData>
            </a:graphic>
          </wp:inline>
        </w:drawing>
      </w:r>
    </w:p>
    <w:p w:rsidR="0018722C">
      <w:pPr>
        <w:pStyle w:val="a9"/>
        <w:topLinePunct/>
      </w:pPr>
      <w:r>
        <w:rPr>
          <w:rFonts w:ascii="宋体" w:eastAsia="宋体" w:hint="eastAsia"/>
        </w:rPr>
        <w:t xml:space="preserve">附图</w:t>
      </w:r>
      <w:r>
        <w:t xml:space="preserve">5.5</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Mg@</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等温吸附线的双</w:t>
      </w:r>
      <w:r>
        <w:rPr>
          <w:rFonts w:ascii="宋体" w:eastAsia="宋体" w:hint="eastAsia"/>
        </w:rPr>
        <w:t xml:space="preserve">位点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S5.5 Dual-site Langmuir-Freundlich equation fitting </w:t>
      </w:r>
      <w:r>
        <w:t xml:space="preserve">(</w:t>
      </w:r>
      <w:r>
        <w:rPr>
          <w:position w:val="1"/>
        </w:rPr>
        <w:t xml:space="preserve">lines</w:t>
      </w:r>
      <w:r>
        <w:t xml:space="preserve">)</w:t>
      </w:r>
      <w:r>
        <w:t xml:space="preserve"> of Mg@</w:t>
      </w:r>
      <w:r>
        <w:rPr>
          <w:b/>
        </w:rPr>
        <w:t xml:space="preserve">7 </w:t>
      </w:r>
      <w:r>
        <w:t xml:space="preserve">for the CO</w:t>
      </w:r>
      <w:r>
        <w:t xml:space="preserve">2 </w:t>
      </w:r>
      <w:r>
        <w:t xml:space="preserve">adsorption 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5.5</w:t>
      </w:r>
      <w:r>
        <w:t xml:space="preserve">  </w:t>
      </w:r>
      <w:r w:rsidRPr="00DB64CE">
        <w:t>Langmuir-Freundlich</w:t>
      </w:r>
      <w:r>
        <w:rPr>
          <w:rFonts w:ascii="宋体" w:eastAsia="宋体" w:hint="eastAsia"/>
        </w:rPr>
        <w:t>方程拟合参数</w:t>
      </w:r>
    </w:p>
    <w:p w:rsidR="0018722C">
      <w:pPr>
        <w:topLinePunct/>
      </w:pPr>
      <w:r>
        <w:t>Table S5.5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11.72423</w:t>
            </w:r>
          </w:p>
        </w:tc>
        <w:tc>
          <w:tcPr>
            <w:tcW w:w="1250" w:type="pct"/>
            <w:vAlign w:val="center"/>
          </w:tcPr>
          <w:p w:rsidR="0018722C">
            <w:pPr>
              <w:pStyle w:val="affff9"/>
              <w:topLinePunct/>
              <w:ind w:leftChars="0" w:left="0" w:rightChars="0" w:right="0" w:firstLineChars="0" w:firstLine="0"/>
              <w:spacing w:line="240" w:lineRule="atLeast"/>
            </w:pPr>
            <w:r>
              <w:t>17.93109</w:t>
            </w:r>
          </w:p>
        </w:tc>
        <w:tc>
          <w:tcPr>
            <w:tcW w:w="1250" w:type="pct"/>
            <w:vAlign w:val="center"/>
          </w:tcPr>
          <w:p w:rsidR="0018722C">
            <w:pPr>
              <w:pStyle w:val="affff9"/>
              <w:topLinePunct/>
              <w:ind w:leftChars="0" w:left="0" w:rightChars="0" w:right="0" w:firstLineChars="0" w:firstLine="0"/>
              <w:spacing w:line="240" w:lineRule="atLeast"/>
            </w:pPr>
            <w:r>
              <w:t>13.45233</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0.1127</w:t>
            </w:r>
          </w:p>
        </w:tc>
        <w:tc>
          <w:tcPr>
            <w:tcW w:w="1250" w:type="pct"/>
            <w:vAlign w:val="center"/>
          </w:tcPr>
          <w:p w:rsidR="0018722C">
            <w:pPr>
              <w:pStyle w:val="affff9"/>
              <w:topLinePunct/>
              <w:ind w:leftChars="0" w:left="0" w:rightChars="0" w:right="0" w:firstLineChars="0" w:firstLine="0"/>
              <w:spacing w:line="240" w:lineRule="atLeast"/>
            </w:pPr>
            <w:r>
              <w:t>0.04021</w:t>
            </w:r>
          </w:p>
        </w:tc>
        <w:tc>
          <w:tcPr>
            <w:tcW w:w="1250" w:type="pct"/>
            <w:vAlign w:val="center"/>
          </w:tcPr>
          <w:p w:rsidR="0018722C">
            <w:pPr>
              <w:pStyle w:val="affff9"/>
              <w:topLinePunct/>
              <w:ind w:leftChars="0" w:left="0" w:rightChars="0" w:right="0" w:firstLineChars="0" w:firstLine="0"/>
              <w:spacing w:line="240" w:lineRule="atLeast"/>
            </w:pPr>
            <w:r>
              <w:t>0.04323</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0.10834</w:t>
            </w:r>
          </w:p>
        </w:tc>
        <w:tc>
          <w:tcPr>
            <w:tcW w:w="1250" w:type="pct"/>
            <w:vAlign w:val="center"/>
          </w:tcPr>
          <w:p w:rsidR="0018722C">
            <w:pPr>
              <w:pStyle w:val="affff9"/>
              <w:topLinePunct/>
              <w:ind w:leftChars="0" w:left="0" w:rightChars="0" w:right="0" w:firstLineChars="0" w:firstLine="0"/>
              <w:spacing w:line="240" w:lineRule="atLeast"/>
            </w:pPr>
            <w:r>
              <w:t>0.06178</w:t>
            </w:r>
          </w:p>
        </w:tc>
        <w:tc>
          <w:tcPr>
            <w:tcW w:w="1250" w:type="pct"/>
            <w:vAlign w:val="center"/>
          </w:tcPr>
          <w:p w:rsidR="0018722C">
            <w:pPr>
              <w:pStyle w:val="affff9"/>
              <w:topLinePunct/>
              <w:ind w:leftChars="0" w:left="0" w:rightChars="0" w:right="0" w:firstLineChars="0" w:firstLine="0"/>
              <w:spacing w:line="240" w:lineRule="atLeast"/>
            </w:pPr>
            <w:r>
              <w:t>0.07388</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1.52752</w:t>
            </w:r>
          </w:p>
        </w:tc>
        <w:tc>
          <w:tcPr>
            <w:tcW w:w="1250" w:type="pct"/>
            <w:vAlign w:val="center"/>
          </w:tcPr>
          <w:p w:rsidR="0018722C">
            <w:pPr>
              <w:pStyle w:val="affff9"/>
              <w:topLinePunct/>
              <w:ind w:leftChars="0" w:left="0" w:rightChars="0" w:right="0" w:firstLineChars="0" w:firstLine="0"/>
              <w:spacing w:line="240" w:lineRule="atLeast"/>
            </w:pPr>
            <w:r>
              <w:t>3.05924</w:t>
            </w:r>
          </w:p>
        </w:tc>
        <w:tc>
          <w:tcPr>
            <w:tcW w:w="1250" w:type="pct"/>
            <w:vAlign w:val="center"/>
          </w:tcPr>
          <w:p w:rsidR="0018722C">
            <w:pPr>
              <w:pStyle w:val="affff9"/>
              <w:topLinePunct/>
              <w:ind w:leftChars="0" w:left="0" w:rightChars="0" w:right="0" w:firstLineChars="0" w:firstLine="0"/>
              <w:spacing w:line="240" w:lineRule="atLeast"/>
            </w:pPr>
            <w:r>
              <w:t>10.43432</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1.19892</w:t>
            </w:r>
          </w:p>
        </w:tc>
        <w:tc>
          <w:tcPr>
            <w:tcW w:w="1250" w:type="pct"/>
            <w:vAlign w:val="center"/>
          </w:tcPr>
          <w:p w:rsidR="0018722C">
            <w:pPr>
              <w:pStyle w:val="affff9"/>
              <w:topLinePunct/>
              <w:ind w:leftChars="0" w:left="0" w:rightChars="0" w:right="0" w:firstLineChars="0" w:firstLine="0"/>
              <w:spacing w:line="240" w:lineRule="atLeast"/>
            </w:pPr>
            <w:r>
              <w:t>1.1702</w:t>
            </w:r>
          </w:p>
        </w:tc>
        <w:tc>
          <w:tcPr>
            <w:tcW w:w="1250" w:type="pct"/>
            <w:vAlign w:val="center"/>
          </w:tcPr>
          <w:p w:rsidR="0018722C">
            <w:pPr>
              <w:pStyle w:val="affff9"/>
              <w:topLinePunct/>
              <w:ind w:leftChars="0" w:left="0" w:rightChars="0" w:right="0" w:firstLineChars="0" w:firstLine="0"/>
              <w:spacing w:line="240" w:lineRule="atLeast"/>
            </w:pPr>
            <w:r>
              <w:t>1.1633</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0.24309</w:t>
            </w:r>
          </w:p>
        </w:tc>
        <w:tc>
          <w:tcPr>
            <w:tcW w:w="1250" w:type="pct"/>
            <w:vAlign w:val="center"/>
          </w:tcPr>
          <w:p w:rsidR="0018722C">
            <w:pPr>
              <w:pStyle w:val="affff9"/>
              <w:topLinePunct/>
              <w:ind w:leftChars="0" w:left="0" w:rightChars="0" w:right="0" w:firstLineChars="0" w:firstLine="0"/>
              <w:spacing w:line="240" w:lineRule="atLeast"/>
            </w:pPr>
            <w:r>
              <w:t>0.16777</w:t>
            </w:r>
          </w:p>
        </w:tc>
        <w:tc>
          <w:tcPr>
            <w:tcW w:w="1250" w:type="pct"/>
            <w:vAlign w:val="center"/>
          </w:tcPr>
          <w:p w:rsidR="0018722C">
            <w:pPr>
              <w:pStyle w:val="affff9"/>
              <w:topLinePunct/>
              <w:ind w:leftChars="0" w:left="0" w:rightChars="0" w:right="0" w:firstLineChars="0" w:firstLine="0"/>
              <w:spacing w:line="240" w:lineRule="atLeast"/>
            </w:pPr>
            <w:r>
              <w:t>0.1339</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0.99997</w:t>
            </w:r>
          </w:p>
        </w:tc>
      </w:tr>
    </w:tbl>
    <w:p w:rsidR="0018722C">
      <w:pPr>
        <w:topLinePunct/>
        <w:pStyle w:val="affa"/>
      </w:pPr>
    </w:p>
    <w:p w:rsidR="0018722C">
      <w:pPr>
        <w:keepNext/>
        <w:topLinePunct/>
      </w:pPr>
      <w:r>
        <w:rPr>
          <w:rFonts w:cstheme="minorBidi" w:hAnsiTheme="minorHAnsi" w:eastAsiaTheme="minorHAnsi" w:asciiTheme="minorHAnsi" w:ascii="Calibri"/>
        </w:rPr>
        <w:t>143</w:t>
      </w:r>
    </w:p>
    <w:p w:rsidR="0018722C">
      <w:pPr>
        <w:pStyle w:val="ae"/>
        <w:topLinePunct/>
      </w:pPr>
      <w:bookmarkStart w:id="423445" w:name="_cwCmt13"/>
      <w:r>
        <w:rPr>
          <w:kern w:val="2"/>
          <w:sz w:val="22"/>
          <w:szCs w:val="22"/>
          <w:rFonts w:cstheme="minorBidi" w:hAnsiTheme="minorHAnsi" w:eastAsiaTheme="minorHAnsi" w:asciiTheme="minorHAnsi"/>
        </w:rPr>
        <w:pict>
          <v:line style="position:absolute;mso-position-horizontal-relative:page;mso-position-vertical-relative:paragraph;z-index:6352;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bookmarkEnd w:id="423445"/>
    </w:p>
    <w:p w:rsidR="0018722C">
      <w:pPr>
        <w:pStyle w:val="aff7"/>
        <w:topLinePunct/>
      </w:pPr>
      <w:r>
        <w:rPr>
          <w:kern w:val="2"/>
          <w:sz w:val="22"/>
          <w:szCs w:val="22"/>
          <w:rFonts w:cstheme="minorBidi" w:hAnsiTheme="minorHAnsi" w:eastAsiaTheme="minorHAnsi" w:asciiTheme="minorHAnsi"/>
        </w:rPr>
        <w:drawing>
          <wp:inline>
            <wp:extent cx="5958081" cy="2420112"/>
            <wp:effectExtent l="0" t="0" r="0" b="0"/>
            <wp:docPr id="219" name="image124.jpeg" descr=""/>
            <wp:cNvGraphicFramePr>
              <a:graphicFrameLocks noChangeAspect="1"/>
            </wp:cNvGraphicFramePr>
            <a:graphic>
              <a:graphicData uri="http://schemas.openxmlformats.org/drawingml/2006/picture">
                <pic:pic>
                  <pic:nvPicPr>
                    <pic:cNvPr id="220" name="image124.jpeg"/>
                    <pic:cNvPicPr/>
                  </pic:nvPicPr>
                  <pic:blipFill>
                    <a:blip r:embed="rId349" cstate="print"/>
                    <a:stretch>
                      <a:fillRect/>
                    </a:stretch>
                  </pic:blipFill>
                  <pic:spPr>
                    <a:xfrm>
                      <a:off x="0" y="0"/>
                      <a:ext cx="5958081" cy="2420112"/>
                    </a:xfrm>
                    <a:prstGeom prst="rect">
                      <a:avLst/>
                    </a:prstGeom>
                  </pic:spPr>
                </pic:pic>
              </a:graphicData>
            </a:graphic>
          </wp:inline>
        </w:drawing>
      </w:r>
    </w:p>
    <w:p w:rsidR="0018722C">
      <w:pPr>
        <w:pStyle w:val="a9"/>
        <w:topLinePunct/>
      </w:pPr>
      <w:r>
        <w:rPr>
          <w:rFonts w:ascii="宋体" w:eastAsia="宋体" w:hint="eastAsia"/>
        </w:rPr>
        <w:t xml:space="preserve">附图</w:t>
      </w:r>
      <w:r>
        <w:t xml:space="preserve">5.6</w:t>
      </w:r>
      <w:r>
        <w:t xml:space="preserve">  </w:t>
      </w:r>
      <w:r w:rsidRPr="00DB64CE">
        <w:t>298 K</w:t>
      </w:r>
      <w:r>
        <w:t xml:space="preserve"> </w:t>
      </w:r>
      <w:r>
        <w:t xml:space="preserve">(</w:t>
      </w:r>
      <w:r>
        <w:rPr>
          <w:rFonts w:ascii="宋体" w:eastAsia="宋体" w:hint="eastAsia"/>
          <w:position w:val="1"/>
        </w:rPr>
        <w:t xml:space="preserve">方块</w:t>
      </w:r>
      <w:r>
        <w:t xml:space="preserve">)</w:t>
      </w:r>
      <w:r>
        <w:rPr>
          <w:rFonts w:ascii="宋体" w:eastAsia="宋体" w:hint="eastAsia"/>
        </w:rPr>
        <w:t xml:space="preserve">，</w:t>
      </w:r>
      <w:r>
        <w:t xml:space="preserve">303K</w:t>
      </w:r>
      <w:r>
        <w:t xml:space="preserve"> </w:t>
      </w:r>
      <w:r w:rsidP="AA7D325B">
        <w:t>(</w:t>
      </w:r>
      <w:r>
        <w:rPr>
          <w:rFonts w:ascii="宋体" w:eastAsia="宋体" w:hint="eastAsia"/>
          <w:position w:val="1"/>
        </w:rPr>
        <w:t xml:space="preserve">圆圈</w:t>
      </w:r>
      <w:r w:rsidP="AA7D325B">
        <w:t>)</w:t>
      </w:r>
      <w:r/>
      <w:r>
        <w:rPr>
          <w:rFonts w:ascii="宋体" w:eastAsia="宋体" w:hint="eastAsia"/>
        </w:rPr>
        <w:t xml:space="preserve">和</w:t>
      </w:r>
      <w:r>
        <w:t xml:space="preserve">308 K</w:t>
      </w:r>
      <w:r>
        <w:t xml:space="preserve"> </w:t>
      </w:r>
      <w:r>
        <w:t xml:space="preserve">(</w:t>
      </w:r>
      <w:r>
        <w:rPr>
          <w:rFonts w:ascii="宋体" w:eastAsia="宋体" w:hint="eastAsia"/>
          <w:position w:val="1"/>
        </w:rPr>
        <w:t xml:space="preserve">三角形</w:t>
      </w:r>
      <w:r>
        <w:t xml:space="preserve">)</w:t>
      </w:r>
      <w:r>
        <w:rPr>
          <w:rFonts w:ascii="宋体" w:eastAsia="宋体" w:hint="eastAsia"/>
        </w:rPr>
        <w:t xml:space="preserve">下，</w:t>
      </w:r>
      <w:r>
        <w:t xml:space="preserve">Tb@</w:t>
      </w:r>
      <w:r>
        <w:rPr>
          <w:b/>
        </w:rPr>
        <w:t xml:space="preserve">7</w:t>
      </w:r>
      <w:r>
        <w:rPr>
          <w:rFonts w:ascii="宋体" w:eastAsia="宋体" w:hint="eastAsia"/>
        </w:rPr>
        <w:t xml:space="preserve">对</w:t>
      </w:r>
      <w:r>
        <w:t xml:space="preserve">CO</w:t>
      </w:r>
      <w:r>
        <w:t xml:space="preserve">2</w:t>
      </w:r>
      <w:r>
        <w:rPr>
          <w:rFonts w:ascii="宋体" w:eastAsia="宋体" w:hint="eastAsia"/>
        </w:rPr>
        <w:t xml:space="preserve">等温吸附线的双位</w:t>
      </w:r>
      <w:r>
        <w:rPr>
          <w:rFonts w:ascii="宋体" w:eastAsia="宋体" w:hint="eastAsia"/>
        </w:rPr>
        <w:t xml:space="preserve">点</w:t>
      </w:r>
      <w:r>
        <w:t xml:space="preserve">Langmuir-Freundlich</w:t>
      </w:r>
      <w:r>
        <w:rPr>
          <w:rFonts w:ascii="宋体" w:eastAsia="宋体" w:hint="eastAsia"/>
        </w:rPr>
        <w:t xml:space="preserve">方程拟合</w:t>
      </w:r>
      <w:r w:rsidP="AA7D325B">
        <w:t>(</w:t>
      </w:r>
      <w:r>
        <w:rPr>
          <w:rFonts w:ascii="宋体" w:eastAsia="宋体" w:hint="eastAsia"/>
        </w:rPr>
        <w:t xml:space="preserve">左边，线性坐标，右边，对数坐标</w:t>
      </w:r>
      <w:r w:rsidP="AA7D325B">
        <w:t>)</w:t>
      </w:r>
    </w:p>
    <w:p w:rsidR="0018722C">
      <w:pPr>
        <w:topLinePunct/>
      </w:pPr>
      <w:r>
        <w:t xml:space="preserve">Fig. S5.6 Dual-site Langmuir-Freundlich equation fitting </w:t>
      </w:r>
      <w:r>
        <w:t xml:space="preserve">(</w:t>
      </w:r>
      <w:r>
        <w:rPr>
          <w:position w:val="1"/>
        </w:rPr>
        <w:t xml:space="preserve">lines</w:t>
      </w:r>
      <w:r>
        <w:t xml:space="preserve">)</w:t>
      </w:r>
      <w:r>
        <w:t xml:space="preserve"> of Tb@</w:t>
      </w:r>
      <w:r>
        <w:rPr>
          <w:b/>
        </w:rPr>
        <w:t xml:space="preserve">7 </w:t>
      </w:r>
      <w:r>
        <w:t xml:space="preserve">for the CO</w:t>
      </w:r>
      <w:r>
        <w:t xml:space="preserve">2 </w:t>
      </w:r>
      <w:r>
        <w:t xml:space="preserve">adsorption </w:t>
      </w:r>
      <w:r>
        <w:t xml:space="preserve">isotherms </w:t>
      </w:r>
      <w:r>
        <w:t xml:space="preserve">(</w:t>
      </w:r>
      <w:r>
        <w:t xml:space="preserve">points</w:t>
      </w:r>
      <w:r>
        <w:t xml:space="preserve">)</w:t>
      </w:r>
      <w:r>
        <w:t xml:space="preserve"> measured at 298 </w:t>
      </w:r>
      <w:r>
        <w:t xml:space="preserve">(</w:t>
      </w:r>
      <w:r>
        <w:t xml:space="preserve">square</w:t>
      </w:r>
      <w:r>
        <w:t xml:space="preserve">)</w:t>
      </w:r>
      <w:r>
        <w:t xml:space="preserve">, 303 </w:t>
      </w:r>
      <w:r>
        <w:t xml:space="preserve">(</w:t>
      </w:r>
      <w:r>
        <w:t xml:space="preserve">circle</w:t>
      </w:r>
      <w:r>
        <w:t xml:space="preserve">)</w:t>
      </w:r>
      <w:r>
        <w:t xml:space="preserve">, and 308 K </w:t>
      </w:r>
      <w:r>
        <w:t xml:space="preserve">(</w:t>
      </w:r>
      <w:r>
        <w:t xml:space="preserve">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5.6</w:t>
      </w:r>
      <w:r>
        <w:t xml:space="preserve">  </w:t>
      </w:r>
      <w:r w:rsidRPr="00DB64CE">
        <w:t>Langmuir-Freundlich</w:t>
      </w:r>
      <w:r>
        <w:rPr>
          <w:rFonts w:ascii="宋体" w:eastAsia="宋体" w:hint="eastAsia"/>
        </w:rPr>
        <w:t>方程拟合参数</w:t>
      </w:r>
    </w:p>
    <w:p w:rsidR="0018722C">
      <w:pPr>
        <w:topLinePunct/>
      </w:pPr>
      <w:r>
        <w:t>Table S5.6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2074"/>
        <w:gridCol w:w="2075"/>
        <w:gridCol w:w="2074"/>
        <w:gridCol w:w="2074"/>
      </w:tblGrid>
      <w:tr>
        <w:trPr>
          <w:tblHeader/>
        </w:trPr>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298</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303</w:t>
            </w:r>
          </w:p>
        </w:tc>
        <w:tc>
          <w:tcPr>
            <w:tcW w:w="1250" w:type="pct"/>
            <w:vAlign w:val="center"/>
            <w:tcBorders>
              <w:bottom w:val="single" w:sz="4" w:space="0" w:color="auto"/>
            </w:tcBorders>
          </w:tcPr>
          <w:p w:rsidR="0018722C">
            <w:pPr>
              <w:pStyle w:val="a7"/>
              <w:topLinePunct/>
              <w:ind w:leftChars="0" w:left="0" w:rightChars="0" w:right="0" w:firstLineChars="0" w:firstLine="0"/>
              <w:spacing w:line="240" w:lineRule="atLeast"/>
            </w:pPr>
            <w:r>
              <w:t>308</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1.31372</w:t>
            </w:r>
          </w:p>
        </w:tc>
        <w:tc>
          <w:tcPr>
            <w:tcW w:w="1250" w:type="pct"/>
            <w:vAlign w:val="center"/>
          </w:tcPr>
          <w:p w:rsidR="0018722C">
            <w:pPr>
              <w:pStyle w:val="affff9"/>
              <w:topLinePunct/>
              <w:ind w:leftChars="0" w:left="0" w:rightChars="0" w:right="0" w:firstLineChars="0" w:firstLine="0"/>
              <w:spacing w:line="240" w:lineRule="atLeast"/>
            </w:pPr>
            <w:r>
              <w:t>1.26359</w:t>
            </w:r>
          </w:p>
        </w:tc>
        <w:tc>
          <w:tcPr>
            <w:tcW w:w="1250" w:type="pct"/>
            <w:vAlign w:val="center"/>
          </w:tcPr>
          <w:p w:rsidR="0018722C">
            <w:pPr>
              <w:pStyle w:val="affff9"/>
              <w:topLinePunct/>
              <w:ind w:leftChars="0" w:left="0" w:rightChars="0" w:right="0" w:firstLineChars="0" w:firstLine="0"/>
              <w:spacing w:line="240" w:lineRule="atLeast"/>
            </w:pPr>
            <w:r>
              <w:t>0.02739</w:t>
            </w:r>
          </w:p>
        </w:tc>
      </w:tr>
      <w:tr>
        <w:tc>
          <w:tcPr>
            <w:tcW w:w="1250"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250" w:type="pct"/>
            <w:vAlign w:val="center"/>
          </w:tcPr>
          <w:p w:rsidR="0018722C">
            <w:pPr>
              <w:pStyle w:val="affff9"/>
              <w:topLinePunct/>
              <w:ind w:leftChars="0" w:left="0" w:rightChars="0" w:right="0" w:firstLineChars="0" w:firstLine="0"/>
              <w:spacing w:line="240" w:lineRule="atLeast"/>
            </w:pPr>
            <w:r>
              <w:t>0.04547</w:t>
            </w:r>
          </w:p>
        </w:tc>
        <w:tc>
          <w:tcPr>
            <w:tcW w:w="1250" w:type="pct"/>
            <w:vAlign w:val="center"/>
          </w:tcPr>
          <w:p w:rsidR="0018722C">
            <w:pPr>
              <w:pStyle w:val="affff9"/>
              <w:topLinePunct/>
              <w:ind w:leftChars="0" w:left="0" w:rightChars="0" w:right="0" w:firstLineChars="0" w:firstLine="0"/>
              <w:spacing w:line="240" w:lineRule="atLeast"/>
            </w:pPr>
            <w:r>
              <w:t>0.04121</w:t>
            </w:r>
          </w:p>
        </w:tc>
        <w:tc>
          <w:tcPr>
            <w:tcW w:w="1250" w:type="pct"/>
            <w:vAlign w:val="center"/>
          </w:tcPr>
          <w:p w:rsidR="0018722C">
            <w:pPr>
              <w:pStyle w:val="affff9"/>
              <w:topLinePunct/>
              <w:ind w:leftChars="0" w:left="0" w:rightChars="0" w:right="0" w:firstLineChars="0" w:firstLine="0"/>
              <w:spacing w:line="240" w:lineRule="atLeast"/>
            </w:pPr>
            <w:r>
              <w:t>1.02594</w:t>
            </w:r>
          </w:p>
        </w:tc>
      </w:tr>
      <w:tr>
        <w:tc>
          <w:tcPr>
            <w:tcW w:w="1250"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0.57313</w:t>
            </w:r>
          </w:p>
        </w:tc>
        <w:tc>
          <w:tcPr>
            <w:tcW w:w="1250" w:type="pct"/>
            <w:vAlign w:val="center"/>
          </w:tcPr>
          <w:p w:rsidR="0018722C">
            <w:pPr>
              <w:pStyle w:val="affff9"/>
              <w:topLinePunct/>
              <w:ind w:leftChars="0" w:left="0" w:rightChars="0" w:right="0" w:firstLineChars="0" w:firstLine="0"/>
              <w:spacing w:line="240" w:lineRule="atLeast"/>
            </w:pPr>
            <w:r>
              <w:t>0.5124</w:t>
            </w:r>
          </w:p>
        </w:tc>
        <w:tc>
          <w:tcPr>
            <w:tcW w:w="1250" w:type="pct"/>
            <w:vAlign w:val="center"/>
          </w:tcPr>
          <w:p w:rsidR="0018722C">
            <w:pPr>
              <w:pStyle w:val="affff9"/>
              <w:topLinePunct/>
              <w:ind w:leftChars="0" w:left="0" w:rightChars="0" w:right="0" w:firstLineChars="0" w:firstLine="0"/>
              <w:spacing w:line="240" w:lineRule="atLeast"/>
            </w:pPr>
            <w:r>
              <w:t>26.10069</w:t>
            </w:r>
          </w:p>
        </w:tc>
      </w:tr>
      <w:tr>
        <w:tc>
          <w:tcPr>
            <w:tcW w:w="1250"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250" w:type="pct"/>
            <w:vAlign w:val="center"/>
          </w:tcPr>
          <w:p w:rsidR="0018722C">
            <w:pPr>
              <w:pStyle w:val="affff9"/>
              <w:topLinePunct/>
              <w:ind w:leftChars="0" w:left="0" w:rightChars="0" w:right="0" w:firstLineChars="0" w:firstLine="0"/>
              <w:spacing w:line="240" w:lineRule="atLeast"/>
            </w:pPr>
            <w:r>
              <w:t>3.82013</w:t>
            </w:r>
          </w:p>
        </w:tc>
        <w:tc>
          <w:tcPr>
            <w:tcW w:w="1250" w:type="pct"/>
            <w:vAlign w:val="center"/>
          </w:tcPr>
          <w:p w:rsidR="0018722C">
            <w:pPr>
              <w:pStyle w:val="affff9"/>
              <w:topLinePunct/>
              <w:ind w:leftChars="0" w:left="0" w:rightChars="0" w:right="0" w:firstLineChars="0" w:firstLine="0"/>
              <w:spacing w:line="240" w:lineRule="atLeast"/>
            </w:pPr>
            <w:r>
              <w:t>3.73181</w:t>
            </w:r>
          </w:p>
        </w:tc>
        <w:tc>
          <w:tcPr>
            <w:tcW w:w="1250" w:type="pct"/>
            <w:vAlign w:val="center"/>
          </w:tcPr>
          <w:p w:rsidR="0018722C">
            <w:pPr>
              <w:pStyle w:val="affff9"/>
              <w:topLinePunct/>
              <w:ind w:leftChars="0" w:left="0" w:rightChars="0" w:right="0" w:firstLineChars="0" w:firstLine="0"/>
              <w:spacing w:line="240" w:lineRule="atLeast"/>
            </w:pPr>
            <w:r>
              <w:t>0.5496</w:t>
            </w:r>
          </w:p>
        </w:tc>
      </w:tr>
      <w:tr>
        <w:tc>
          <w:tcPr>
            <w:tcW w:w="1250" w:type="pct"/>
            <w:vAlign w:val="center"/>
          </w:tcPr>
          <w:p w:rsidR="0018722C">
            <w:pPr>
              <w:pStyle w:val="ac"/>
              <w:topLinePunct/>
              <w:ind w:leftChars="0" w:left="0" w:rightChars="0" w:right="0" w:firstLineChars="0" w:firstLine="0"/>
              <w:spacing w:line="240" w:lineRule="atLeast"/>
            </w:pPr>
            <w:r>
              <w:t>t</w:t>
            </w:r>
            <w:r>
              <w:t>1</w:t>
            </w:r>
          </w:p>
        </w:tc>
        <w:tc>
          <w:tcPr>
            <w:tcW w:w="1250" w:type="pct"/>
            <w:vAlign w:val="center"/>
          </w:tcPr>
          <w:p w:rsidR="0018722C">
            <w:pPr>
              <w:pStyle w:val="affff9"/>
              <w:topLinePunct/>
              <w:ind w:leftChars="0" w:left="0" w:rightChars="0" w:right="0" w:firstLineChars="0" w:firstLine="0"/>
              <w:spacing w:line="240" w:lineRule="atLeast"/>
            </w:pPr>
            <w:r>
              <w:t>1.21702</w:t>
            </w:r>
          </w:p>
        </w:tc>
        <w:tc>
          <w:tcPr>
            <w:tcW w:w="1250" w:type="pct"/>
            <w:vAlign w:val="center"/>
          </w:tcPr>
          <w:p w:rsidR="0018722C">
            <w:pPr>
              <w:pStyle w:val="affff9"/>
              <w:topLinePunct/>
              <w:ind w:leftChars="0" w:left="0" w:rightChars="0" w:right="0" w:firstLineChars="0" w:firstLine="0"/>
              <w:spacing w:line="240" w:lineRule="atLeast"/>
            </w:pPr>
            <w:r>
              <w:t>1.19086</w:t>
            </w:r>
          </w:p>
        </w:tc>
        <w:tc>
          <w:tcPr>
            <w:tcW w:w="1250" w:type="pct"/>
            <w:vAlign w:val="center"/>
          </w:tcPr>
          <w:p w:rsidR="0018722C">
            <w:pPr>
              <w:pStyle w:val="affff9"/>
              <w:topLinePunct/>
              <w:ind w:leftChars="0" w:left="0" w:rightChars="0" w:right="0" w:firstLineChars="0" w:firstLine="0"/>
              <w:spacing w:line="240" w:lineRule="atLeast"/>
            </w:pPr>
            <w:r>
              <w:t>0.06514</w:t>
            </w:r>
          </w:p>
        </w:tc>
      </w:tr>
      <w:tr>
        <w:tc>
          <w:tcPr>
            <w:tcW w:w="1250" w:type="pct"/>
            <w:vAlign w:val="center"/>
          </w:tcPr>
          <w:p w:rsidR="0018722C">
            <w:pPr>
              <w:pStyle w:val="ac"/>
              <w:topLinePunct/>
              <w:ind w:leftChars="0" w:left="0" w:rightChars="0" w:right="0" w:firstLineChars="0" w:firstLine="0"/>
              <w:spacing w:line="240" w:lineRule="atLeast"/>
            </w:pPr>
            <w:r>
              <w:t>t</w:t>
            </w:r>
            <w:r>
              <w:t>2</w:t>
            </w:r>
          </w:p>
        </w:tc>
        <w:tc>
          <w:tcPr>
            <w:tcW w:w="1250" w:type="pct"/>
            <w:vAlign w:val="center"/>
          </w:tcPr>
          <w:p w:rsidR="0018722C">
            <w:pPr>
              <w:pStyle w:val="affff9"/>
              <w:topLinePunct/>
              <w:ind w:leftChars="0" w:left="0" w:rightChars="0" w:right="0" w:firstLineChars="0" w:firstLine="0"/>
              <w:spacing w:line="240" w:lineRule="atLeast"/>
            </w:pPr>
            <w:r>
              <w:t>0.20301</w:t>
            </w:r>
          </w:p>
        </w:tc>
        <w:tc>
          <w:tcPr>
            <w:tcW w:w="1250" w:type="pct"/>
            <w:vAlign w:val="center"/>
          </w:tcPr>
          <w:p w:rsidR="0018722C">
            <w:pPr>
              <w:pStyle w:val="affff9"/>
              <w:topLinePunct/>
              <w:ind w:leftChars="0" w:left="0" w:rightChars="0" w:right="0" w:firstLineChars="0" w:firstLine="0"/>
              <w:spacing w:line="240" w:lineRule="atLeast"/>
            </w:pPr>
            <w:r>
              <w:t>0.197</w:t>
            </w:r>
          </w:p>
        </w:tc>
        <w:tc>
          <w:tcPr>
            <w:tcW w:w="1250" w:type="pct"/>
            <w:vAlign w:val="center"/>
          </w:tcPr>
          <w:p w:rsidR="0018722C">
            <w:pPr>
              <w:pStyle w:val="affff9"/>
              <w:topLinePunct/>
              <w:ind w:leftChars="0" w:left="0" w:rightChars="0" w:right="0" w:firstLineChars="0" w:firstLine="0"/>
              <w:spacing w:line="240" w:lineRule="atLeast"/>
            </w:pPr>
            <w:r>
              <w:t>1.17259</w:t>
            </w:r>
          </w:p>
        </w:tc>
      </w:tr>
      <w:tr>
        <w:tc>
          <w:tcPr>
            <w:tcW w:w="1250"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c>
          <w:tcPr>
            <w:tcW w:w="1250" w:type="pct"/>
            <w:vAlign w:val="center"/>
            <w:tcBorders>
              <w:top w:val="single" w:sz="4" w:space="0" w:color="auto"/>
            </w:tcBorders>
          </w:tcPr>
          <w:p w:rsidR="0018722C">
            <w:pPr>
              <w:pStyle w:val="affff9"/>
              <w:topLinePunct/>
              <w:ind w:leftChars="0" w:left="0" w:rightChars="0" w:right="0" w:firstLineChars="0" w:firstLine="0"/>
              <w:spacing w:line="240" w:lineRule="atLeast"/>
            </w:pPr>
            <w:r>
              <w:t>0.99992</w:t>
            </w:r>
          </w:p>
        </w:tc>
      </w:tr>
    </w:tbl>
    <w:p w:rsidR="0018722C">
      <w:pPr>
        <w:topLinePunct/>
        <w:pStyle w:val="affa"/>
      </w:pPr>
    </w:p>
    <w:p w:rsidR="0018722C">
      <w:pPr>
        <w:keepNext/>
        <w:topLinePunct/>
      </w:pPr>
      <w:r>
        <w:rPr>
          <w:rFonts w:cstheme="minorBidi" w:hAnsiTheme="minorHAnsi" w:eastAsiaTheme="minorHAnsi" w:asciiTheme="minorHAnsi" w:ascii="Calibri"/>
        </w:rPr>
        <w:t>144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400;mso-wrap-distance-left:0;mso-wrap-distance-right:0" from="69.419998pt,17.543959pt" to="540.119998pt,17.543959pt" stroked="true" strokeweight=".71997pt" strokecolor="#000000">
            <v:stroke dashstyle="solid"/>
            <w10:wrap type="topAndBottom"/>
          </v:line>
        </w:pict>
      </w:r>
      <w:r>
        <w:rPr>
          <w:kern w:val="2"/>
          <w:szCs w:val="22"/>
          <w:rFonts w:ascii="宋体" w:eastAsia="宋体" w:hint="eastAsia" w:cstheme="minorBidi" w:hAnsiTheme="minorHAnsi"/>
          <w:sz w:val="21"/>
        </w:rPr>
        <w:t>本章附录</w:t>
      </w:r>
    </w:p>
    <w:p w:rsidR="0018722C">
      <w:pPr>
        <w:pStyle w:val="aff7"/>
        <w:topLinePunct/>
      </w:pPr>
      <w:r>
        <w:rPr>
          <w:kern w:val="2"/>
          <w:sz w:val="22"/>
          <w:szCs w:val="22"/>
          <w:rFonts w:cstheme="minorBidi" w:hAnsiTheme="minorHAnsi" w:eastAsiaTheme="minorHAnsi" w:asciiTheme="minorHAnsi"/>
        </w:rPr>
        <w:drawing>
          <wp:inline>
            <wp:extent cx="5073150" cy="4201477"/>
            <wp:effectExtent l="0" t="0" r="0" b="0"/>
            <wp:docPr id="221" name="image125.jpeg" descr=""/>
            <wp:cNvGraphicFramePr>
              <a:graphicFrameLocks noChangeAspect="1"/>
            </wp:cNvGraphicFramePr>
            <a:graphic>
              <a:graphicData uri="http://schemas.openxmlformats.org/drawingml/2006/picture">
                <pic:pic>
                  <pic:nvPicPr>
                    <pic:cNvPr id="222" name="image125.jpeg"/>
                    <pic:cNvPicPr/>
                  </pic:nvPicPr>
                  <pic:blipFill>
                    <a:blip r:embed="rId352" cstate="print"/>
                    <a:stretch>
                      <a:fillRect/>
                    </a:stretch>
                  </pic:blipFill>
                  <pic:spPr>
                    <a:xfrm>
                      <a:off x="0" y="0"/>
                      <a:ext cx="5073150" cy="4201477"/>
                    </a:xfrm>
                    <a:prstGeom prst="rect">
                      <a:avLst/>
                    </a:prstGeom>
                  </pic:spPr>
                </pic:pic>
              </a:graphicData>
            </a:graphic>
          </wp:inline>
        </w:drawing>
      </w:r>
    </w:p>
    <w:p w:rsidR="0018722C">
      <w:pPr>
        <w:pStyle w:val="a9"/>
        <w:topLinePunct/>
      </w:pPr>
      <w:r>
        <w:rPr>
          <w:rFonts w:ascii="宋体" w:eastAsia="宋体" w:hint="eastAsia"/>
        </w:rPr>
        <w:t>附图</w:t>
      </w:r>
      <w:r>
        <w:t>5.7</w:t>
      </w:r>
      <w:r>
        <w:t xml:space="preserve">  </w:t>
      </w:r>
      <w:r w:rsidRPr="00DB64CE">
        <w:t>273 K</w:t>
      </w:r>
      <w:r>
        <w:rPr>
          <w:rFonts w:ascii="宋体" w:eastAsia="宋体" w:hint="eastAsia"/>
        </w:rPr>
        <w:t>下，</w:t>
      </w:r>
      <w:r>
        <w:t>NH</w:t>
      </w:r>
      <w:r>
        <w:t>4</w:t>
      </w:r>
      <w:r>
        <w:t>@</w:t>
      </w:r>
      <w:r>
        <w:rPr>
          <w:b/>
        </w:rPr>
        <w:t>7 </w:t>
      </w:r>
      <w:r w:rsidP="AA7D325B">
        <w:t>(</w:t>
      </w:r>
      <w:r>
        <w:rPr>
          <w:rFonts w:ascii="宋体" w:eastAsia="宋体" w:hint="eastAsia"/>
          <w:position w:val="1"/>
        </w:rPr>
        <w:t>上</w:t>
      </w:r>
      <w:r w:rsidP="AA7D325B">
        <w:t>)</w:t>
      </w:r>
      <w:r>
        <w:rPr>
          <w:rFonts w:ascii="宋体" w:eastAsia="宋体" w:hint="eastAsia"/>
        </w:rPr>
        <w:t>和</w:t>
      </w:r>
      <w:r>
        <w:t>Me</w:t>
      </w:r>
      <w:r>
        <w:t>3</w:t>
      </w:r>
      <w:r>
        <w:t>NH@</w:t>
      </w:r>
      <w:r>
        <w:rPr>
          <w:b/>
        </w:rPr>
        <w:t>7</w:t>
      </w:r>
      <w:r w:rsidP="AA7D325B">
        <w:t>(</w:t>
      </w:r>
      <w:r>
        <w:rPr>
          <w:rFonts w:ascii="宋体" w:eastAsia="宋体" w:hint="eastAsia"/>
          <w:position w:val="1"/>
        </w:rPr>
        <w:t>下</w:t>
      </w:r>
      <w:r w:rsidP="AA7D325B">
        <w:t>)</w:t>
      </w:r>
      <w:r>
        <w:rPr>
          <w:rFonts w:ascii="宋体" w:eastAsia="宋体" w:hint="eastAsia"/>
        </w:rPr>
        <w:t>对</w:t>
      </w:r>
      <w:r>
        <w:t>CO</w:t>
      </w:r>
      <w:r>
        <w:t>2</w:t>
      </w:r>
      <w:r w:rsidP="AA7D325B">
        <w:t>(</w:t>
      </w:r>
      <w:r>
        <w:rPr>
          <w:rFonts w:ascii="宋体" w:eastAsia="宋体" w:hint="eastAsia"/>
          <w:position w:val="1"/>
        </w:rPr>
        <w:t>方块</w:t>
      </w:r>
      <w:r w:rsidP="AA7D325B">
        <w:t>)</w:t>
      </w:r>
      <w:r>
        <w:rPr>
          <w:rFonts w:ascii="宋体" w:eastAsia="宋体" w:hint="eastAsia"/>
        </w:rPr>
        <w:t>和</w:t>
      </w:r>
      <w:r>
        <w:t>N</w:t>
      </w:r>
      <w:r>
        <w:t>2</w:t>
      </w:r>
      <w:r w:rsidP="AA7D325B">
        <w:t>(</w:t>
      </w:r>
      <w:r>
        <w:rPr>
          <w:rFonts w:ascii="宋体" w:eastAsia="宋体" w:hint="eastAsia"/>
          <w:position w:val="1"/>
        </w:rPr>
        <w:t>圆圈</w:t>
      </w:r>
      <w:r w:rsidP="AA7D325B">
        <w:t>)</w:t>
      </w:r>
      <w:r>
        <w:rPr>
          <w:rFonts w:ascii="宋体" w:eastAsia="宋体" w:hint="eastAsia"/>
        </w:rPr>
        <w:t>等温吸附线的双</w:t>
      </w:r>
      <w:r>
        <w:rPr>
          <w:rFonts w:ascii="宋体" w:eastAsia="宋体" w:hint="eastAsia"/>
        </w:rPr>
        <w:t>位点</w:t>
      </w:r>
      <w:r>
        <w:t>Langmuir-Freundlich</w:t>
      </w:r>
      <w:r>
        <w:rPr>
          <w:rFonts w:ascii="宋体" w:eastAsia="宋体" w:hint="eastAsia"/>
        </w:rPr>
        <w:t>方程拟合</w:t>
      </w:r>
      <w:r w:rsidP="AA7D325B">
        <w:t>(</w:t>
      </w:r>
      <w:r>
        <w:rPr>
          <w:rFonts w:ascii="宋体" w:eastAsia="宋体" w:hint="eastAsia"/>
        </w:rPr>
        <w:t>左边，线性坐标，右边，对数坐标</w:t>
      </w:r>
      <w:r w:rsidP="AA7D325B">
        <w:t>)</w:t>
      </w:r>
    </w:p>
    <w:p w:rsidR="0018722C">
      <w:pPr>
        <w:topLinePunct/>
      </w:pPr>
      <w:r>
        <w:t xml:space="preserve">Fig. S5.7 Dual-site Langmuir-Freundlich equation fitting </w:t>
      </w:r>
      <w:r>
        <w:t xml:space="preserve">(</w:t>
      </w:r>
      <w:r>
        <w:rPr>
          <w:position w:val="1"/>
        </w:rPr>
        <w:t xml:space="preserve">lines</w:t>
      </w:r>
      <w:r>
        <w:t xml:space="preserve">)</w:t>
      </w:r>
      <w:r>
        <w:t xml:space="preserve"> of NH</w:t>
      </w:r>
      <w:r>
        <w:t xml:space="preserve">4</w:t>
      </w:r>
      <w:r>
        <w:t xml:space="preserve">@</w:t>
      </w:r>
      <w:r>
        <w:rPr>
          <w:b/>
        </w:rPr>
        <w:t xml:space="preserve">7 </w:t>
      </w:r>
      <w:r>
        <w:t xml:space="preserve">(</w:t>
      </w:r>
      <w:r>
        <w:rPr>
          <w:position w:val="1"/>
        </w:rPr>
        <w:t xml:space="preserve">top</w:t>
      </w:r>
      <w:r>
        <w:t xml:space="preserve">)</w:t>
      </w:r>
      <w:r>
        <w:t xml:space="preserve"> and Me</w:t>
      </w:r>
      <w:r>
        <w:t xml:space="preserve">3</w:t>
      </w:r>
      <w:r>
        <w:t xml:space="preserve">NH@</w:t>
      </w:r>
      <w:r>
        <w:rPr>
          <w:b/>
        </w:rPr>
        <w:t xml:space="preserve">7 </w:t>
      </w:r>
      <w:r>
        <w:t xml:space="preserve">(</w:t>
      </w:r>
      <w:r>
        <w:rPr>
          <w:position w:val="1"/>
        </w:rPr>
        <w:t xml:space="preserve">down</w:t>
      </w:r>
      <w:r>
        <w:t xml:space="preserve">)</w:t>
      </w:r>
      <w:r>
        <w:t xml:space="preserve"> for the CO</w:t>
      </w:r>
      <w:r>
        <w:t xml:space="preserve">2 </w:t>
      </w:r>
      <w:r>
        <w:t xml:space="preserve">(</w:t>
      </w:r>
      <w:r>
        <w:rPr>
          <w:position w:val="1"/>
        </w:rPr>
        <w:t xml:space="preserve">square</w:t>
      </w:r>
      <w:r>
        <w:t xml:space="preserve">)</w:t>
      </w:r>
      <w:r>
        <w:t xml:space="preserve"> and N</w:t>
      </w:r>
      <w:r>
        <w:t xml:space="preserve">2 </w:t>
      </w:r>
      <w:r>
        <w:t xml:space="preserve">(</w:t>
      </w:r>
      <w:r>
        <w:rPr>
          <w:position w:val="1"/>
        </w:rPr>
        <w:t xml:space="preserve">circle</w:t>
      </w:r>
      <w:r>
        <w:t xml:space="preserve">)</w:t>
      </w:r>
      <w:r>
        <w:t xml:space="preserve"> adsorption isotherms </w:t>
      </w:r>
      <w:r>
        <w:t xml:space="preserve">(</w:t>
      </w:r>
      <w:r>
        <w:rPr>
          <w:position w:val="1"/>
        </w:rPr>
        <w:t xml:space="preserve">points</w:t>
      </w:r>
      <w:r>
        <w:t xml:space="preserve">)</w:t>
      </w:r>
      <w:r>
        <w:t xml:space="preserve"> measured at 273 K </w:t>
      </w:r>
      <w:r>
        <w:t xml:space="preserve">(</w:t>
      </w:r>
      <w:r>
        <w:t xml:space="preserve">blue</w:t>
      </w:r>
      <w:r>
        <w:t xml:space="preserve">)</w:t>
      </w:r>
      <w:r>
        <w:t xml:space="preserve"> </w:t>
      </w:r>
      <w:r>
        <w:t xml:space="preserve">(</w:t>
      </w:r>
      <w:r>
        <w:t xml:space="preserve">left: linear axis, right: logarithm axis</w:t>
      </w:r>
      <w:r>
        <w:t xml:space="preserve">)</w:t>
      </w:r>
      <w:r>
        <w:t xml:space="preserve">. It can be seen that the fitting is good at all the pressure ranges measure</w:t>
      </w:r>
      <w:r>
        <w:t>d</w:t>
      </w:r>
    </w:p>
    <w:p w:rsidR="0018722C">
      <w:pPr>
        <w:pStyle w:val="a8"/>
        <w:topLinePunct/>
      </w:pPr>
      <w:r>
        <w:rPr>
          <w:rFonts w:ascii="宋体" w:eastAsia="宋体" w:hint="eastAsia"/>
        </w:rPr>
        <w:t>附表</w:t>
      </w:r>
      <w:r>
        <w:t>5.7</w:t>
      </w:r>
      <w:r>
        <w:t xml:space="preserve">  </w:t>
      </w:r>
      <w:r w:rsidRPr="00DB64CE">
        <w:t>Langmuir-Freundlich</w:t>
      </w:r>
      <w:r>
        <w:rPr>
          <w:rFonts w:ascii="宋体" w:eastAsia="宋体" w:hint="eastAsia"/>
        </w:rPr>
        <w:t>方程拟合参数</w:t>
      </w:r>
    </w:p>
    <w:p w:rsidR="0018722C">
      <w:pPr>
        <w:topLinePunct/>
      </w:pPr>
      <w:r>
        <w:t>Table S5.7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46"/>
        <w:gridCol w:w="1704"/>
        <w:gridCol w:w="1704"/>
        <w:gridCol w:w="1704"/>
        <w:gridCol w:w="1438"/>
      </w:tblGrid>
      <w:tr>
        <w:trPr>
          <w:tblHeader/>
        </w:trPr>
        <w:tc>
          <w:tcPr>
            <w:tcW w:w="1052"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2054"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NH</w:t>
            </w:r>
            <w:r>
              <w:t>4</w:t>
            </w:r>
            <w:r>
              <w:t>@</w:t>
            </w:r>
            <w:r>
              <w:t>7</w:t>
            </w:r>
          </w:p>
        </w:tc>
        <w:tc>
          <w:tcPr>
            <w:tcW w:w="1894"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Me</w:t>
            </w:r>
            <w:r>
              <w:t>3</w:t>
            </w:r>
            <w:r>
              <w:t>NH@</w:t>
            </w:r>
            <w:r>
              <w:t>7</w:t>
            </w:r>
          </w:p>
        </w:tc>
      </w:tr>
      <w:tr>
        <w:tc>
          <w:tcPr>
            <w:tcW w:w="1052" w:type="pct"/>
            <w:vAlign w:val="center"/>
          </w:tcPr>
          <w:p w:rsidR="0018722C">
            <w:pPr>
              <w:pStyle w:val="ac"/>
              <w:topLinePunct/>
              <w:ind w:leftChars="0" w:left="0" w:rightChars="0" w:right="0" w:firstLineChars="0" w:firstLine="0"/>
              <w:spacing w:line="240" w:lineRule="atLeast"/>
            </w:pPr>
          </w:p>
        </w:tc>
        <w:tc>
          <w:tcPr>
            <w:tcW w:w="1027" w:type="pct"/>
            <w:vAlign w:val="center"/>
          </w:tcPr>
          <w:p w:rsidR="0018722C">
            <w:pPr>
              <w:pStyle w:val="a5"/>
              <w:topLinePunct/>
              <w:ind w:leftChars="0" w:left="0" w:rightChars="0" w:right="0" w:firstLineChars="0" w:firstLine="0"/>
              <w:spacing w:line="240" w:lineRule="atLeast"/>
            </w:pPr>
            <w:r>
              <w:t>CO</w:t>
            </w:r>
            <w:r>
              <w:t>2</w:t>
            </w:r>
          </w:p>
        </w:tc>
        <w:tc>
          <w:tcPr>
            <w:tcW w:w="1027" w:type="pct"/>
            <w:vAlign w:val="center"/>
          </w:tcPr>
          <w:p w:rsidR="0018722C">
            <w:pPr>
              <w:pStyle w:val="a5"/>
              <w:topLinePunct/>
              <w:ind w:leftChars="0" w:left="0" w:rightChars="0" w:right="0" w:firstLineChars="0" w:firstLine="0"/>
              <w:spacing w:line="240" w:lineRule="atLeast"/>
            </w:pPr>
            <w:r>
              <w:t>N</w:t>
            </w:r>
            <w:r>
              <w:t>2</w:t>
            </w:r>
          </w:p>
        </w:tc>
        <w:tc>
          <w:tcPr>
            <w:tcW w:w="1027" w:type="pct"/>
            <w:vAlign w:val="center"/>
          </w:tcPr>
          <w:p w:rsidR="0018722C">
            <w:pPr>
              <w:pStyle w:val="a5"/>
              <w:topLinePunct/>
              <w:ind w:leftChars="0" w:left="0" w:rightChars="0" w:right="0" w:firstLineChars="0" w:firstLine="0"/>
              <w:spacing w:line="240" w:lineRule="atLeast"/>
            </w:pPr>
            <w:r>
              <w:t>CO</w:t>
            </w:r>
            <w:r>
              <w:t>2</w:t>
            </w:r>
          </w:p>
        </w:tc>
        <w:tc>
          <w:tcPr>
            <w:tcW w:w="867" w:type="pct"/>
            <w:vAlign w:val="center"/>
          </w:tcPr>
          <w:p w:rsidR="0018722C">
            <w:pPr>
              <w:pStyle w:val="ad"/>
              <w:topLinePunct/>
              <w:ind w:leftChars="0" w:left="0" w:rightChars="0" w:right="0" w:firstLineChars="0" w:firstLine="0"/>
              <w:spacing w:line="240" w:lineRule="atLeast"/>
            </w:pPr>
            <w:r>
              <w:t>N</w:t>
            </w:r>
            <w:r>
              <w:t>2</w:t>
            </w:r>
          </w:p>
        </w:tc>
      </w:tr>
      <w:tr>
        <w:tc>
          <w:tcPr>
            <w:tcW w:w="1052"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027" w:type="pct"/>
            <w:vAlign w:val="center"/>
          </w:tcPr>
          <w:p w:rsidR="0018722C">
            <w:pPr>
              <w:pStyle w:val="affff9"/>
              <w:topLinePunct/>
              <w:ind w:leftChars="0" w:left="0" w:rightChars="0" w:right="0" w:firstLineChars="0" w:firstLine="0"/>
              <w:spacing w:line="240" w:lineRule="atLeast"/>
            </w:pPr>
            <w:r>
              <w:t>1.11857</w:t>
            </w:r>
          </w:p>
        </w:tc>
        <w:tc>
          <w:tcPr>
            <w:tcW w:w="1027" w:type="pct"/>
            <w:vAlign w:val="center"/>
          </w:tcPr>
          <w:p w:rsidR="0018722C">
            <w:pPr>
              <w:pStyle w:val="affff9"/>
              <w:topLinePunct/>
              <w:ind w:leftChars="0" w:left="0" w:rightChars="0" w:right="0" w:firstLineChars="0" w:firstLine="0"/>
              <w:spacing w:line="240" w:lineRule="atLeast"/>
            </w:pPr>
            <w:r>
              <w:t>0.00168</w:t>
            </w:r>
          </w:p>
        </w:tc>
        <w:tc>
          <w:tcPr>
            <w:tcW w:w="1027" w:type="pct"/>
            <w:vAlign w:val="center"/>
          </w:tcPr>
          <w:p w:rsidR="0018722C">
            <w:pPr>
              <w:pStyle w:val="affff9"/>
              <w:topLinePunct/>
              <w:ind w:leftChars="0" w:left="0" w:rightChars="0" w:right="0" w:firstLineChars="0" w:firstLine="0"/>
              <w:spacing w:line="240" w:lineRule="atLeast"/>
            </w:pPr>
            <w:r>
              <w:t>1.22678</w:t>
            </w:r>
          </w:p>
        </w:tc>
        <w:tc>
          <w:tcPr>
            <w:tcW w:w="867" w:type="pct"/>
            <w:vAlign w:val="center"/>
          </w:tcPr>
          <w:p w:rsidR="0018722C">
            <w:pPr>
              <w:pStyle w:val="affff9"/>
              <w:topLinePunct/>
              <w:ind w:leftChars="0" w:left="0" w:rightChars="0" w:right="0" w:firstLineChars="0" w:firstLine="0"/>
              <w:spacing w:line="240" w:lineRule="atLeast"/>
            </w:pPr>
            <w:r>
              <w:t>0.60267</w:t>
            </w:r>
          </w:p>
        </w:tc>
      </w:tr>
      <w:tr>
        <w:tc>
          <w:tcPr>
            <w:tcW w:w="1052"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027" w:type="pct"/>
            <w:vAlign w:val="center"/>
          </w:tcPr>
          <w:p w:rsidR="0018722C">
            <w:pPr>
              <w:pStyle w:val="affff9"/>
              <w:topLinePunct/>
              <w:ind w:leftChars="0" w:left="0" w:rightChars="0" w:right="0" w:firstLineChars="0" w:firstLine="0"/>
              <w:spacing w:line="240" w:lineRule="atLeast"/>
            </w:pPr>
            <w:r>
              <w:t>0.35954</w:t>
            </w:r>
          </w:p>
        </w:tc>
        <w:tc>
          <w:tcPr>
            <w:tcW w:w="1027" w:type="pct"/>
            <w:vAlign w:val="center"/>
          </w:tcPr>
          <w:p w:rsidR="0018722C">
            <w:pPr>
              <w:pStyle w:val="affff9"/>
              <w:topLinePunct/>
              <w:ind w:leftChars="0" w:left="0" w:rightChars="0" w:right="0" w:firstLineChars="0" w:firstLine="0"/>
              <w:spacing w:line="240" w:lineRule="atLeast"/>
            </w:pPr>
            <w:r>
              <w:t>0.96076</w:t>
            </w:r>
          </w:p>
        </w:tc>
        <w:tc>
          <w:tcPr>
            <w:tcW w:w="1027" w:type="pct"/>
            <w:vAlign w:val="center"/>
          </w:tcPr>
          <w:p w:rsidR="0018722C">
            <w:pPr>
              <w:pStyle w:val="affff9"/>
              <w:topLinePunct/>
              <w:ind w:leftChars="0" w:left="0" w:rightChars="0" w:right="0" w:firstLineChars="0" w:firstLine="0"/>
              <w:spacing w:line="240" w:lineRule="atLeast"/>
            </w:pPr>
            <w:r>
              <w:t>0.44229</w:t>
            </w:r>
          </w:p>
        </w:tc>
        <w:tc>
          <w:tcPr>
            <w:tcW w:w="867" w:type="pct"/>
            <w:vAlign w:val="center"/>
          </w:tcPr>
          <w:p w:rsidR="0018722C">
            <w:pPr>
              <w:pStyle w:val="affff9"/>
              <w:topLinePunct/>
              <w:ind w:leftChars="0" w:left="0" w:rightChars="0" w:right="0" w:firstLineChars="0" w:firstLine="0"/>
              <w:spacing w:line="240" w:lineRule="atLeast"/>
            </w:pPr>
            <w:r>
              <w:t>-0.01054</w:t>
            </w:r>
          </w:p>
        </w:tc>
      </w:tr>
      <w:tr>
        <w:tc>
          <w:tcPr>
            <w:tcW w:w="1052"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027" w:type="pct"/>
            <w:vAlign w:val="center"/>
          </w:tcPr>
          <w:p w:rsidR="0018722C">
            <w:pPr>
              <w:pStyle w:val="affff9"/>
              <w:topLinePunct/>
              <w:ind w:leftChars="0" w:left="0" w:rightChars="0" w:right="0" w:firstLineChars="0" w:firstLine="0"/>
              <w:spacing w:line="240" w:lineRule="atLeast"/>
            </w:pPr>
            <w:r>
              <w:t>2.3812</w:t>
            </w:r>
          </w:p>
        </w:tc>
        <w:tc>
          <w:tcPr>
            <w:tcW w:w="1027" w:type="pct"/>
            <w:vAlign w:val="center"/>
          </w:tcPr>
          <w:p w:rsidR="0018722C">
            <w:pPr>
              <w:pStyle w:val="affff9"/>
              <w:topLinePunct/>
              <w:ind w:leftChars="0" w:left="0" w:rightChars="0" w:right="0" w:firstLineChars="0" w:firstLine="0"/>
              <w:spacing w:line="240" w:lineRule="atLeast"/>
            </w:pPr>
            <w:r>
              <w:t>24.21436</w:t>
            </w:r>
          </w:p>
        </w:tc>
        <w:tc>
          <w:tcPr>
            <w:tcW w:w="1027" w:type="pct"/>
            <w:vAlign w:val="center"/>
          </w:tcPr>
          <w:p w:rsidR="0018722C">
            <w:pPr>
              <w:pStyle w:val="affff9"/>
              <w:topLinePunct/>
              <w:ind w:leftChars="0" w:left="0" w:rightChars="0" w:right="0" w:firstLineChars="0" w:firstLine="0"/>
              <w:spacing w:line="240" w:lineRule="atLeast"/>
            </w:pPr>
            <w:r>
              <w:t>2.60988</w:t>
            </w:r>
          </w:p>
        </w:tc>
        <w:tc>
          <w:tcPr>
            <w:tcW w:w="867" w:type="pct"/>
            <w:vAlign w:val="center"/>
          </w:tcPr>
          <w:p w:rsidR="0018722C">
            <w:pPr>
              <w:pStyle w:val="affff9"/>
              <w:topLinePunct/>
              <w:ind w:leftChars="0" w:left="0" w:rightChars="0" w:right="0" w:firstLineChars="0" w:firstLine="0"/>
              <w:spacing w:line="240" w:lineRule="atLeast"/>
            </w:pPr>
            <w:r>
              <w:t>0.32654</w:t>
            </w:r>
          </w:p>
        </w:tc>
      </w:tr>
      <w:tr>
        <w:tc>
          <w:tcPr>
            <w:tcW w:w="1052"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027" w:type="pct"/>
            <w:vAlign w:val="center"/>
          </w:tcPr>
          <w:p w:rsidR="0018722C">
            <w:pPr>
              <w:pStyle w:val="affff9"/>
              <w:topLinePunct/>
              <w:ind w:leftChars="0" w:left="0" w:rightChars="0" w:right="0" w:firstLineChars="0" w:firstLine="0"/>
              <w:spacing w:line="240" w:lineRule="atLeast"/>
            </w:pPr>
            <w:r>
              <w:t>1.36223</w:t>
            </w:r>
          </w:p>
        </w:tc>
        <w:tc>
          <w:tcPr>
            <w:tcW w:w="1027" w:type="pct"/>
            <w:vAlign w:val="center"/>
          </w:tcPr>
          <w:p w:rsidR="0018722C">
            <w:pPr>
              <w:pStyle w:val="affff9"/>
              <w:topLinePunct/>
              <w:ind w:leftChars="0" w:left="0" w:rightChars="0" w:right="0" w:firstLineChars="0" w:firstLine="0"/>
              <w:spacing w:line="240" w:lineRule="atLeast"/>
            </w:pPr>
            <w:r>
              <w:t>0.18322</w:t>
            </w:r>
          </w:p>
        </w:tc>
        <w:tc>
          <w:tcPr>
            <w:tcW w:w="1027" w:type="pct"/>
            <w:vAlign w:val="center"/>
          </w:tcPr>
          <w:p w:rsidR="0018722C">
            <w:pPr>
              <w:pStyle w:val="affff9"/>
              <w:topLinePunct/>
              <w:ind w:leftChars="0" w:left="0" w:rightChars="0" w:right="0" w:firstLineChars="0" w:firstLine="0"/>
              <w:spacing w:line="240" w:lineRule="atLeast"/>
            </w:pPr>
            <w:r>
              <w:t>1.5942</w:t>
            </w:r>
          </w:p>
        </w:tc>
        <w:tc>
          <w:tcPr>
            <w:tcW w:w="867" w:type="pct"/>
            <w:vAlign w:val="center"/>
          </w:tcPr>
          <w:p w:rsidR="0018722C">
            <w:pPr>
              <w:pStyle w:val="affff9"/>
              <w:topLinePunct/>
              <w:ind w:leftChars="0" w:left="0" w:rightChars="0" w:right="0" w:firstLineChars="0" w:firstLine="0"/>
              <w:spacing w:line="240" w:lineRule="atLeast"/>
            </w:pPr>
            <w:r>
              <w:t>60.26241</w:t>
            </w:r>
          </w:p>
        </w:tc>
      </w:tr>
      <w:tr>
        <w:tc>
          <w:tcPr>
            <w:tcW w:w="1052" w:type="pct"/>
            <w:vAlign w:val="center"/>
          </w:tcPr>
          <w:p w:rsidR="0018722C">
            <w:pPr>
              <w:pStyle w:val="ac"/>
              <w:topLinePunct/>
              <w:ind w:leftChars="0" w:left="0" w:rightChars="0" w:right="0" w:firstLineChars="0" w:firstLine="0"/>
              <w:spacing w:line="240" w:lineRule="atLeast"/>
            </w:pPr>
            <w:r>
              <w:t>t</w:t>
            </w:r>
            <w:r>
              <w:t>1</w:t>
            </w:r>
          </w:p>
        </w:tc>
        <w:tc>
          <w:tcPr>
            <w:tcW w:w="1027" w:type="pct"/>
            <w:vAlign w:val="center"/>
          </w:tcPr>
          <w:p w:rsidR="0018722C">
            <w:pPr>
              <w:pStyle w:val="affff9"/>
              <w:topLinePunct/>
              <w:ind w:leftChars="0" w:left="0" w:rightChars="0" w:right="0" w:firstLineChars="0" w:firstLine="0"/>
              <w:spacing w:line="240" w:lineRule="atLeast"/>
            </w:pPr>
            <w:r>
              <w:t>1.23184</w:t>
            </w:r>
          </w:p>
        </w:tc>
        <w:tc>
          <w:tcPr>
            <w:tcW w:w="1027" w:type="pct"/>
            <w:vAlign w:val="center"/>
          </w:tcPr>
          <w:p w:rsidR="0018722C">
            <w:pPr>
              <w:pStyle w:val="affff9"/>
              <w:topLinePunct/>
              <w:ind w:leftChars="0" w:left="0" w:rightChars="0" w:right="0" w:firstLineChars="0" w:firstLine="0"/>
              <w:spacing w:line="240" w:lineRule="atLeast"/>
            </w:pPr>
            <w:r>
              <w:t>0.27524</w:t>
            </w:r>
          </w:p>
        </w:tc>
        <w:tc>
          <w:tcPr>
            <w:tcW w:w="1027" w:type="pct"/>
            <w:vAlign w:val="center"/>
          </w:tcPr>
          <w:p w:rsidR="0018722C">
            <w:pPr>
              <w:pStyle w:val="affff9"/>
              <w:topLinePunct/>
              <w:ind w:leftChars="0" w:left="0" w:rightChars="0" w:right="0" w:firstLineChars="0" w:firstLine="0"/>
              <w:spacing w:line="240" w:lineRule="atLeast"/>
            </w:pPr>
            <w:r>
              <w:t>1.21568</w:t>
            </w:r>
          </w:p>
        </w:tc>
        <w:tc>
          <w:tcPr>
            <w:tcW w:w="867" w:type="pct"/>
            <w:vAlign w:val="center"/>
          </w:tcPr>
          <w:p w:rsidR="0018722C">
            <w:pPr>
              <w:pStyle w:val="affff9"/>
              <w:topLinePunct/>
              <w:ind w:leftChars="0" w:left="0" w:rightChars="0" w:right="0" w:firstLineChars="0" w:firstLine="0"/>
              <w:spacing w:line="240" w:lineRule="atLeast"/>
            </w:pPr>
            <w:r>
              <w:t>0.94636</w:t>
            </w:r>
          </w:p>
        </w:tc>
      </w:tr>
      <w:tr>
        <w:tc>
          <w:tcPr>
            <w:tcW w:w="1052" w:type="pct"/>
            <w:vAlign w:val="center"/>
          </w:tcPr>
          <w:p w:rsidR="0018722C">
            <w:pPr>
              <w:pStyle w:val="ac"/>
              <w:topLinePunct/>
              <w:ind w:leftChars="0" w:left="0" w:rightChars="0" w:right="0" w:firstLineChars="0" w:firstLine="0"/>
              <w:spacing w:line="240" w:lineRule="atLeast"/>
            </w:pPr>
            <w:r>
              <w:t>t</w:t>
            </w:r>
            <w:r>
              <w:t>2</w:t>
            </w:r>
          </w:p>
        </w:tc>
        <w:tc>
          <w:tcPr>
            <w:tcW w:w="1027" w:type="pct"/>
            <w:vAlign w:val="center"/>
          </w:tcPr>
          <w:p w:rsidR="0018722C">
            <w:pPr>
              <w:pStyle w:val="affff9"/>
              <w:topLinePunct/>
              <w:ind w:leftChars="0" w:left="0" w:rightChars="0" w:right="0" w:firstLineChars="0" w:firstLine="0"/>
              <w:spacing w:line="240" w:lineRule="atLeast"/>
            </w:pPr>
            <w:r>
              <w:t>0.45687</w:t>
            </w:r>
          </w:p>
        </w:tc>
        <w:tc>
          <w:tcPr>
            <w:tcW w:w="1027" w:type="pct"/>
            <w:vAlign w:val="center"/>
          </w:tcPr>
          <w:p w:rsidR="0018722C">
            <w:pPr>
              <w:pStyle w:val="affff9"/>
              <w:topLinePunct/>
              <w:ind w:leftChars="0" w:left="0" w:rightChars="0" w:right="0" w:firstLineChars="0" w:firstLine="0"/>
              <w:spacing w:line="240" w:lineRule="atLeast"/>
            </w:pPr>
            <w:r>
              <w:t>1.05146</w:t>
            </w:r>
          </w:p>
        </w:tc>
        <w:tc>
          <w:tcPr>
            <w:tcW w:w="1027" w:type="pct"/>
            <w:vAlign w:val="center"/>
          </w:tcPr>
          <w:p w:rsidR="0018722C">
            <w:pPr>
              <w:pStyle w:val="affff9"/>
              <w:topLinePunct/>
              <w:ind w:leftChars="0" w:left="0" w:rightChars="0" w:right="0" w:firstLineChars="0" w:firstLine="0"/>
              <w:spacing w:line="240" w:lineRule="atLeast"/>
            </w:pPr>
            <w:r>
              <w:t>0.46918</w:t>
            </w:r>
          </w:p>
        </w:tc>
        <w:tc>
          <w:tcPr>
            <w:tcW w:w="867" w:type="pct"/>
            <w:vAlign w:val="center"/>
          </w:tcPr>
          <w:p w:rsidR="0018722C">
            <w:pPr>
              <w:pStyle w:val="affff9"/>
              <w:topLinePunct/>
              <w:ind w:leftChars="0" w:left="0" w:rightChars="0" w:right="0" w:firstLineChars="0" w:firstLine="0"/>
              <w:spacing w:line="240" w:lineRule="atLeast"/>
            </w:pPr>
            <w:r>
              <w:t>0.17537</w:t>
            </w:r>
          </w:p>
        </w:tc>
      </w:tr>
      <w:tr>
        <w:tc>
          <w:tcPr>
            <w:tcW w:w="1052"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0.99997</w:t>
            </w:r>
          </w:p>
        </w:tc>
        <w:tc>
          <w:tcPr>
            <w:tcW w:w="867"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r>
    </w:tbl>
    <w:p w:rsidR="0018722C">
      <w:pPr>
        <w:topLinePunct/>
        <w:pStyle w:val="affa"/>
      </w:pPr>
    </w:p>
    <w:p w:rsidR="0018722C">
      <w:pPr>
        <w:keepNext/>
        <w:topLinePunct/>
      </w:pPr>
      <w:r>
        <w:rPr>
          <w:rFonts w:cstheme="minorBidi" w:hAnsiTheme="minorHAnsi" w:eastAsiaTheme="minorHAnsi" w:asciiTheme="minorHAnsi" w:ascii="Calibri"/>
        </w:rPr>
        <w:t>145</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448;mso-wrap-distance-left:0;mso-wrap-distance-right:0" from="69.419998pt,15.582033pt" to="540.119998pt,15.582033pt" stroked="true" strokeweight=".72003pt" strokecolor="#000000">
            <v:stroke dashstyle="solid"/>
            <w10:wrap type="topAndBottom"/>
          </v:line>
        </w:pict>
      </w:r>
      <w:r>
        <w:rPr>
          <w:kern w:val="2"/>
          <w:szCs w:val="22"/>
          <w:rFonts w:ascii="Calibri" w:eastAsia="Calibri" w:cstheme="minorBidi" w:hAnsiTheme="minorHAnsi"/>
          <w:sz w:val="18"/>
        </w:rPr>
        <w:t>2014</w:t>
      </w:r>
      <w:r>
        <w:rPr>
          <w:kern w:val="2"/>
          <w:szCs w:val="22"/>
          <w:rFonts w:ascii="宋体" w:eastAsia="宋体" w:hint="eastAsia" w:cstheme="minorBidi" w:hAnsiTheme="minorHAnsi"/>
          <w:sz w:val="18"/>
        </w:rPr>
        <w:t>届汕头大学博士学位论文</w:t>
      </w:r>
    </w:p>
    <w:p w:rsidR="0018722C">
      <w:pPr>
        <w:pStyle w:val="aff7"/>
        <w:topLinePunct/>
      </w:pPr>
      <w:r>
        <w:rPr>
          <w:kern w:val="2"/>
          <w:sz w:val="22"/>
          <w:szCs w:val="22"/>
          <w:rFonts w:cstheme="minorBidi" w:hAnsiTheme="minorHAnsi" w:eastAsiaTheme="minorHAnsi" w:asciiTheme="minorHAnsi"/>
        </w:rPr>
        <w:drawing>
          <wp:inline>
            <wp:extent cx="4254443" cy="4120896"/>
            <wp:effectExtent l="0" t="0" r="0" b="0"/>
            <wp:docPr id="223" name="image126.png" descr=""/>
            <wp:cNvGraphicFramePr>
              <a:graphicFrameLocks noChangeAspect="1"/>
            </wp:cNvGraphicFramePr>
            <a:graphic>
              <a:graphicData uri="http://schemas.openxmlformats.org/drawingml/2006/picture">
                <pic:pic>
                  <pic:nvPicPr>
                    <pic:cNvPr id="224" name="image126.png"/>
                    <pic:cNvPicPr/>
                  </pic:nvPicPr>
                  <pic:blipFill>
                    <a:blip r:embed="rId355" cstate="print"/>
                    <a:stretch>
                      <a:fillRect/>
                    </a:stretch>
                  </pic:blipFill>
                  <pic:spPr>
                    <a:xfrm>
                      <a:off x="0" y="0"/>
                      <a:ext cx="4254443" cy="4120896"/>
                    </a:xfrm>
                    <a:prstGeom prst="rect">
                      <a:avLst/>
                    </a:prstGeom>
                  </pic:spPr>
                </pic:pic>
              </a:graphicData>
            </a:graphic>
          </wp:inline>
        </w:drawing>
      </w:r>
    </w:p>
    <w:p w:rsidR="0018722C">
      <w:pPr>
        <w:pStyle w:val="a9"/>
        <w:topLinePunct/>
      </w:pPr>
      <w:r>
        <w:rPr>
          <w:rFonts w:ascii="宋体" w:eastAsia="宋体" w:hint="eastAsia"/>
        </w:rPr>
        <w:t>附图</w:t>
      </w:r>
      <w:r>
        <w:t>5.8</w:t>
      </w:r>
      <w:r>
        <w:t xml:space="preserve">  </w:t>
      </w:r>
      <w:r w:rsidRPr="00DB64CE">
        <w:t>273 K</w:t>
      </w:r>
      <w:r>
        <w:rPr>
          <w:rFonts w:ascii="宋体" w:eastAsia="宋体" w:hint="eastAsia"/>
        </w:rPr>
        <w:t>下，</w:t>
      </w:r>
      <w:r>
        <w:t>Et</w:t>
      </w:r>
      <w:r>
        <w:t>3</w:t>
      </w:r>
      <w:r>
        <w:t>NH@</w:t>
      </w:r>
      <w:r>
        <w:rPr>
          <w:b/>
        </w:rPr>
        <w:t>7 </w:t>
      </w:r>
      <w:r w:rsidP="AA7D325B">
        <w:t>(</w:t>
      </w:r>
      <w:r>
        <w:rPr>
          <w:rFonts w:ascii="宋体" w:eastAsia="宋体" w:hint="eastAsia"/>
          <w:position w:val="1"/>
        </w:rPr>
        <w:t>上</w:t>
      </w:r>
      <w:r w:rsidP="AA7D325B">
        <w:t>)</w:t>
      </w:r>
      <w:r>
        <w:rPr>
          <w:rFonts w:ascii="宋体" w:eastAsia="宋体" w:hint="eastAsia"/>
        </w:rPr>
        <w:t>和</w:t>
      </w:r>
      <w:r>
        <w:t>Li@</w:t>
      </w:r>
      <w:r>
        <w:rPr>
          <w:b/>
        </w:rPr>
        <w:t>7 </w:t>
      </w:r>
      <w:r w:rsidP="AA7D325B">
        <w:t>(</w:t>
      </w:r>
      <w:r>
        <w:rPr>
          <w:rFonts w:ascii="宋体" w:eastAsia="宋体" w:hint="eastAsia"/>
          <w:position w:val="1"/>
        </w:rPr>
        <w:t>下</w:t>
      </w:r>
      <w:r w:rsidP="AA7D325B">
        <w:t>)</w:t>
      </w:r>
      <w:r>
        <w:rPr>
          <w:rFonts w:ascii="宋体" w:eastAsia="宋体" w:hint="eastAsia"/>
        </w:rPr>
        <w:t>对</w:t>
      </w:r>
      <w:r>
        <w:t>CO</w:t>
      </w:r>
      <w:r>
        <w:t>2</w:t>
      </w:r>
      <w:r w:rsidP="AA7D325B">
        <w:t>(</w:t>
      </w:r>
      <w:r>
        <w:rPr>
          <w:rFonts w:ascii="宋体" w:eastAsia="宋体" w:hint="eastAsia"/>
          <w:position w:val="1"/>
        </w:rPr>
        <w:t>方块</w:t>
      </w:r>
      <w:r w:rsidP="AA7D325B">
        <w:t>)</w:t>
      </w:r>
      <w:r>
        <w:rPr>
          <w:rFonts w:ascii="宋体" w:eastAsia="宋体" w:hint="eastAsia"/>
        </w:rPr>
        <w:t>和</w:t>
      </w:r>
      <w:r>
        <w:t>N</w:t>
      </w:r>
      <w:r>
        <w:t>2</w:t>
      </w:r>
      <w:r w:rsidP="AA7D325B">
        <w:t>(</w:t>
      </w:r>
      <w:r>
        <w:rPr>
          <w:rFonts w:ascii="宋体" w:eastAsia="宋体" w:hint="eastAsia"/>
          <w:position w:val="1"/>
        </w:rPr>
        <w:t>圆圈</w:t>
      </w:r>
      <w:r w:rsidP="AA7D325B">
        <w:t>)</w:t>
      </w:r>
      <w:r>
        <w:rPr>
          <w:rFonts w:ascii="宋体" w:eastAsia="宋体" w:hint="eastAsia"/>
        </w:rPr>
        <w:t>等温吸附线的双位</w:t>
      </w:r>
      <w:r>
        <w:rPr>
          <w:rFonts w:ascii="宋体" w:eastAsia="宋体" w:hint="eastAsia"/>
        </w:rPr>
        <w:t>点</w:t>
      </w:r>
      <w:r>
        <w:t>Langmuir-Freundlich</w:t>
      </w:r>
      <w:r>
        <w:rPr>
          <w:rFonts w:ascii="宋体" w:eastAsia="宋体" w:hint="eastAsia"/>
        </w:rPr>
        <w:t>方程拟合</w:t>
      </w:r>
      <w:r w:rsidP="AA7D325B">
        <w:t>(</w:t>
      </w:r>
      <w:r>
        <w:rPr>
          <w:rFonts w:ascii="宋体" w:eastAsia="宋体" w:hint="eastAsia"/>
        </w:rPr>
        <w:t>左边，线性坐标，右边，对数坐标</w:t>
      </w:r>
      <w:r w:rsidP="AA7D325B">
        <w:t>)</w:t>
      </w:r>
    </w:p>
    <w:p w:rsidR="0018722C">
      <w:pPr>
        <w:topLinePunct/>
      </w:pPr>
      <w:r>
        <w:t xml:space="preserve">Fig. S5.8 Dual-site Langmuir-Freundlich equation fitting </w:t>
      </w:r>
      <w:r>
        <w:t xml:space="preserve">(</w:t>
      </w:r>
      <w:r>
        <w:rPr>
          <w:position w:val="1"/>
        </w:rPr>
        <w:t xml:space="preserve">lines</w:t>
      </w:r>
      <w:r>
        <w:t xml:space="preserve">)</w:t>
      </w:r>
      <w:r>
        <w:t xml:space="preserve"> of Et</w:t>
      </w:r>
      <w:r>
        <w:t xml:space="preserve">3</w:t>
      </w:r>
      <w:r>
        <w:t xml:space="preserve">NH@</w:t>
      </w:r>
      <w:r>
        <w:rPr>
          <w:b/>
        </w:rPr>
        <w:t xml:space="preserve">7 </w:t>
      </w:r>
      <w:r>
        <w:t xml:space="preserve">(</w:t>
      </w:r>
      <w:r>
        <w:rPr>
          <w:position w:val="1"/>
        </w:rPr>
        <w:t xml:space="preserve">top</w:t>
      </w:r>
      <w:r>
        <w:t xml:space="preserve">)</w:t>
      </w:r>
      <w:r>
        <w:t xml:space="preserve"> and Li@</w:t>
      </w:r>
      <w:r>
        <w:rPr>
          <w:b/>
        </w:rPr>
        <w:t xml:space="preserve">7 </w:t>
      </w:r>
      <w:r>
        <w:t xml:space="preserve">(</w:t>
      </w:r>
      <w:r>
        <w:rPr>
          <w:position w:val="1"/>
        </w:rPr>
        <w:t xml:space="preserve">down</w:t>
      </w:r>
      <w:r>
        <w:t xml:space="preserve">)</w:t>
      </w:r>
      <w:r>
        <w:t xml:space="preserve"> for the CO</w:t>
      </w:r>
      <w:r>
        <w:t xml:space="preserve">2 </w:t>
      </w:r>
      <w:r>
        <w:t xml:space="preserve">(</w:t>
      </w:r>
      <w:r>
        <w:rPr>
          <w:position w:val="1"/>
        </w:rPr>
        <w:t xml:space="preserve">square</w:t>
      </w:r>
      <w:r>
        <w:t xml:space="preserve">)</w:t>
      </w:r>
      <w:r>
        <w:t xml:space="preserve"> and N</w:t>
      </w:r>
      <w:r>
        <w:t xml:space="preserve">2 </w:t>
      </w:r>
      <w:r>
        <w:t xml:space="preserve">(</w:t>
      </w:r>
      <w:r>
        <w:rPr>
          <w:position w:val="1"/>
        </w:rPr>
        <w:t xml:space="preserve">circle</w:t>
      </w:r>
      <w:r>
        <w:t xml:space="preserve">)</w:t>
      </w:r>
      <w:r>
        <w:t xml:space="preserve"> adsorption isotherms </w:t>
      </w:r>
      <w:r>
        <w:t xml:space="preserve">(</w:t>
      </w:r>
      <w:r>
        <w:rPr>
          <w:position w:val="1"/>
        </w:rPr>
        <w:t xml:space="preserve">points</w:t>
      </w:r>
      <w:r>
        <w:t xml:space="preserve">)</w:t>
      </w:r>
      <w:r>
        <w:t xml:space="preserve"> measured at 273 K </w:t>
      </w:r>
      <w:r>
        <w:t xml:space="preserve">(</w:t>
      </w:r>
      <w:r>
        <w:t xml:space="preserve">blue</w:t>
      </w:r>
      <w:r>
        <w:t xml:space="preserve">)</w:t>
      </w:r>
      <w:r>
        <w:t xml:space="preserve"> </w:t>
      </w:r>
      <w:r>
        <w:t xml:space="preserve">(</w:t>
      </w:r>
      <w:r>
        <w:t xml:space="preserve">left: linear axis, right: logarithm axis</w:t>
      </w:r>
      <w:r>
        <w:t xml:space="preserve">)</w:t>
      </w:r>
      <w:r>
        <w:t xml:space="preserve">. It can be seen that the fitting is good at all the pressure ranges measure</w:t>
      </w:r>
      <w:r>
        <w:t>d</w:t>
      </w:r>
    </w:p>
    <w:p w:rsidR="0018722C">
      <w:pPr>
        <w:pStyle w:val="a8"/>
        <w:topLinePunct/>
      </w:pPr>
      <w:r>
        <w:rPr>
          <w:rFonts w:ascii="宋体" w:eastAsia="宋体" w:hint="eastAsia"/>
        </w:rPr>
        <w:t>附表</w:t>
      </w:r>
      <w:r>
        <w:t>5.8</w:t>
      </w:r>
      <w:r>
        <w:t xml:space="preserve">  </w:t>
      </w:r>
      <w:r w:rsidRPr="00DB64CE">
        <w:t>Langmuir-Freundlich</w:t>
      </w:r>
      <w:r>
        <w:rPr>
          <w:rFonts w:ascii="宋体" w:eastAsia="宋体" w:hint="eastAsia"/>
        </w:rPr>
        <w:t>方程拟合参数</w:t>
      </w:r>
    </w:p>
    <w:p w:rsidR="0018722C">
      <w:pPr>
        <w:topLinePunct/>
      </w:pPr>
      <w:r>
        <w:t>Table S5.8 The obtained Dual-site Langmuir-Freundlich fitting parameters</w:t>
      </w:r>
    </w:p>
    <w:tbl>
      <w:tblPr>
        <w:tblW w:w="5000" w:type="pct"/>
        <w:tblInd w:w="1028"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46"/>
        <w:gridCol w:w="1704"/>
        <w:gridCol w:w="1704"/>
        <w:gridCol w:w="1704"/>
        <w:gridCol w:w="1476"/>
      </w:tblGrid>
      <w:tr>
        <w:trPr>
          <w:tblHeader/>
        </w:trPr>
        <w:tc>
          <w:tcPr>
            <w:tcW w:w="1048"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2045"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Et</w:t>
            </w:r>
            <w:r>
              <w:t>3</w:t>
            </w:r>
            <w:r>
              <w:t>NH@</w:t>
            </w:r>
            <w:r>
              <w:t>7</w:t>
            </w:r>
          </w:p>
        </w:tc>
        <w:tc>
          <w:tcPr>
            <w:tcW w:w="1908"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Li@</w:t>
            </w:r>
            <w:r>
              <w:t>7</w:t>
            </w:r>
          </w:p>
        </w:tc>
      </w:tr>
      <w:tr>
        <w:tc>
          <w:tcPr>
            <w:tcW w:w="1048" w:type="pct"/>
            <w:vAlign w:val="center"/>
          </w:tcPr>
          <w:p w:rsidR="0018722C">
            <w:pPr>
              <w:pStyle w:val="ac"/>
              <w:topLinePunct/>
              <w:ind w:leftChars="0" w:left="0" w:rightChars="0" w:right="0" w:firstLineChars="0" w:firstLine="0"/>
              <w:spacing w:line="240" w:lineRule="atLeast"/>
            </w:pPr>
          </w:p>
        </w:tc>
        <w:tc>
          <w:tcPr>
            <w:tcW w:w="1022" w:type="pct"/>
            <w:vAlign w:val="center"/>
          </w:tcPr>
          <w:p w:rsidR="0018722C">
            <w:pPr>
              <w:pStyle w:val="a5"/>
              <w:topLinePunct/>
              <w:ind w:leftChars="0" w:left="0" w:rightChars="0" w:right="0" w:firstLineChars="0" w:firstLine="0"/>
              <w:spacing w:line="240" w:lineRule="atLeast"/>
            </w:pPr>
            <w:r>
              <w:t>CO</w:t>
            </w:r>
            <w:r>
              <w:t>2</w:t>
            </w:r>
          </w:p>
        </w:tc>
        <w:tc>
          <w:tcPr>
            <w:tcW w:w="1022" w:type="pct"/>
            <w:vAlign w:val="center"/>
          </w:tcPr>
          <w:p w:rsidR="0018722C">
            <w:pPr>
              <w:pStyle w:val="a5"/>
              <w:topLinePunct/>
              <w:ind w:leftChars="0" w:left="0" w:rightChars="0" w:right="0" w:firstLineChars="0" w:firstLine="0"/>
              <w:spacing w:line="240" w:lineRule="atLeast"/>
            </w:pPr>
            <w:r>
              <w:t>N</w:t>
            </w:r>
            <w:r>
              <w:t>2</w:t>
            </w:r>
          </w:p>
        </w:tc>
        <w:tc>
          <w:tcPr>
            <w:tcW w:w="1022" w:type="pct"/>
            <w:vAlign w:val="center"/>
          </w:tcPr>
          <w:p w:rsidR="0018722C">
            <w:pPr>
              <w:pStyle w:val="a5"/>
              <w:topLinePunct/>
              <w:ind w:leftChars="0" w:left="0" w:rightChars="0" w:right="0" w:firstLineChars="0" w:firstLine="0"/>
              <w:spacing w:line="240" w:lineRule="atLeast"/>
            </w:pPr>
            <w:r>
              <w:t>CO</w:t>
            </w:r>
            <w:r>
              <w:t>2</w:t>
            </w:r>
          </w:p>
        </w:tc>
        <w:tc>
          <w:tcPr>
            <w:tcW w:w="886" w:type="pct"/>
            <w:vAlign w:val="center"/>
          </w:tcPr>
          <w:p w:rsidR="0018722C">
            <w:pPr>
              <w:pStyle w:val="ad"/>
              <w:topLinePunct/>
              <w:ind w:leftChars="0" w:left="0" w:rightChars="0" w:right="0" w:firstLineChars="0" w:firstLine="0"/>
              <w:spacing w:line="240" w:lineRule="atLeast"/>
            </w:pPr>
            <w:r>
              <w:t>N</w:t>
            </w:r>
            <w:r>
              <w:t>2</w:t>
            </w:r>
          </w:p>
        </w:tc>
      </w:tr>
      <w:tr>
        <w:tc>
          <w:tcPr>
            <w:tcW w:w="1048"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022" w:type="pct"/>
            <w:vAlign w:val="center"/>
          </w:tcPr>
          <w:p w:rsidR="0018722C">
            <w:pPr>
              <w:pStyle w:val="affff9"/>
              <w:topLinePunct/>
              <w:ind w:leftChars="0" w:left="0" w:rightChars="0" w:right="0" w:firstLineChars="0" w:firstLine="0"/>
              <w:spacing w:line="240" w:lineRule="atLeast"/>
            </w:pPr>
            <w:r>
              <w:t>2.34354</w:t>
            </w:r>
          </w:p>
        </w:tc>
        <w:tc>
          <w:tcPr>
            <w:tcW w:w="1022" w:type="pct"/>
            <w:vAlign w:val="center"/>
          </w:tcPr>
          <w:p w:rsidR="0018722C">
            <w:pPr>
              <w:pStyle w:val="affff9"/>
              <w:topLinePunct/>
              <w:ind w:leftChars="0" w:left="0" w:rightChars="0" w:right="0" w:firstLineChars="0" w:firstLine="0"/>
              <w:spacing w:line="240" w:lineRule="atLeast"/>
            </w:pPr>
            <w:r>
              <w:t>0.5755</w:t>
            </w:r>
          </w:p>
        </w:tc>
        <w:tc>
          <w:tcPr>
            <w:tcW w:w="1022" w:type="pct"/>
            <w:vAlign w:val="center"/>
          </w:tcPr>
          <w:p w:rsidR="0018722C">
            <w:pPr>
              <w:pStyle w:val="affff9"/>
              <w:topLinePunct/>
              <w:ind w:leftChars="0" w:left="0" w:rightChars="0" w:right="0" w:firstLineChars="0" w:firstLine="0"/>
              <w:spacing w:line="240" w:lineRule="atLeast"/>
            </w:pPr>
            <w:r>
              <w:t>1.86417</w:t>
            </w:r>
          </w:p>
        </w:tc>
        <w:tc>
          <w:tcPr>
            <w:tcW w:w="886" w:type="pct"/>
            <w:vAlign w:val="center"/>
          </w:tcPr>
          <w:p w:rsidR="0018722C">
            <w:pPr>
              <w:pStyle w:val="affff9"/>
              <w:topLinePunct/>
              <w:ind w:leftChars="0" w:left="0" w:rightChars="0" w:right="0" w:firstLineChars="0" w:firstLine="0"/>
              <w:spacing w:line="240" w:lineRule="atLeast"/>
            </w:pPr>
            <w:r>
              <w:t>0.0012</w:t>
            </w:r>
          </w:p>
        </w:tc>
      </w:tr>
      <w:tr>
        <w:tc>
          <w:tcPr>
            <w:tcW w:w="1048"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022" w:type="pct"/>
            <w:vAlign w:val="center"/>
          </w:tcPr>
          <w:p w:rsidR="0018722C">
            <w:pPr>
              <w:pStyle w:val="affff9"/>
              <w:topLinePunct/>
              <w:ind w:leftChars="0" w:left="0" w:rightChars="0" w:right="0" w:firstLineChars="0" w:firstLine="0"/>
              <w:spacing w:line="240" w:lineRule="atLeast"/>
            </w:pPr>
            <w:r>
              <w:t>2.37569</w:t>
            </w:r>
          </w:p>
        </w:tc>
        <w:tc>
          <w:tcPr>
            <w:tcW w:w="1022" w:type="pct"/>
            <w:vAlign w:val="center"/>
          </w:tcPr>
          <w:p w:rsidR="0018722C">
            <w:pPr>
              <w:pStyle w:val="affff9"/>
              <w:topLinePunct/>
              <w:ind w:leftChars="0" w:left="0" w:rightChars="0" w:right="0" w:firstLineChars="0" w:firstLine="0"/>
              <w:spacing w:line="240" w:lineRule="atLeast"/>
            </w:pPr>
            <w:r>
              <w:t>0.18819</w:t>
            </w:r>
          </w:p>
        </w:tc>
        <w:tc>
          <w:tcPr>
            <w:tcW w:w="1022" w:type="pct"/>
            <w:vAlign w:val="center"/>
          </w:tcPr>
          <w:p w:rsidR="0018722C">
            <w:pPr>
              <w:pStyle w:val="affff9"/>
              <w:topLinePunct/>
              <w:ind w:leftChars="0" w:left="0" w:rightChars="0" w:right="0" w:firstLineChars="0" w:firstLine="0"/>
              <w:spacing w:line="240" w:lineRule="atLeast"/>
            </w:pPr>
            <w:r>
              <w:t>0.26867</w:t>
            </w:r>
          </w:p>
        </w:tc>
        <w:tc>
          <w:tcPr>
            <w:tcW w:w="886" w:type="pct"/>
            <w:vAlign w:val="center"/>
          </w:tcPr>
          <w:p w:rsidR="0018722C">
            <w:pPr>
              <w:pStyle w:val="affff9"/>
              <w:topLinePunct/>
              <w:ind w:leftChars="0" w:left="0" w:rightChars="0" w:right="0" w:firstLineChars="0" w:firstLine="0"/>
              <w:spacing w:line="240" w:lineRule="atLeast"/>
            </w:pPr>
            <w:r>
              <w:t>0.81027</w:t>
            </w:r>
          </w:p>
        </w:tc>
      </w:tr>
      <w:tr>
        <w:tc>
          <w:tcPr>
            <w:tcW w:w="1048"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022" w:type="pct"/>
            <w:vAlign w:val="center"/>
          </w:tcPr>
          <w:p w:rsidR="0018722C">
            <w:pPr>
              <w:pStyle w:val="affff9"/>
              <w:topLinePunct/>
              <w:ind w:leftChars="0" w:left="0" w:rightChars="0" w:right="0" w:firstLineChars="0" w:firstLine="0"/>
              <w:spacing w:line="240" w:lineRule="atLeast"/>
            </w:pPr>
            <w:r>
              <w:t>1.8987</w:t>
            </w:r>
          </w:p>
        </w:tc>
        <w:tc>
          <w:tcPr>
            <w:tcW w:w="1022" w:type="pct"/>
            <w:vAlign w:val="center"/>
          </w:tcPr>
          <w:p w:rsidR="0018722C">
            <w:pPr>
              <w:pStyle w:val="affff9"/>
              <w:topLinePunct/>
              <w:ind w:leftChars="0" w:left="0" w:rightChars="0" w:right="0" w:firstLineChars="0" w:firstLine="0"/>
              <w:spacing w:line="240" w:lineRule="atLeast"/>
            </w:pPr>
            <w:r>
              <w:t>0.21316</w:t>
            </w:r>
          </w:p>
        </w:tc>
        <w:tc>
          <w:tcPr>
            <w:tcW w:w="1022" w:type="pct"/>
            <w:vAlign w:val="center"/>
          </w:tcPr>
          <w:p w:rsidR="0018722C">
            <w:pPr>
              <w:pStyle w:val="affff9"/>
              <w:topLinePunct/>
              <w:ind w:leftChars="0" w:left="0" w:rightChars="0" w:right="0" w:firstLineChars="0" w:firstLine="0"/>
              <w:spacing w:line="240" w:lineRule="atLeast"/>
            </w:pPr>
            <w:r>
              <w:t>1.61854</w:t>
            </w:r>
          </w:p>
        </w:tc>
        <w:tc>
          <w:tcPr>
            <w:tcW w:w="886" w:type="pct"/>
            <w:vAlign w:val="center"/>
          </w:tcPr>
          <w:p w:rsidR="0018722C">
            <w:pPr>
              <w:pStyle w:val="affff9"/>
              <w:topLinePunct/>
              <w:ind w:leftChars="0" w:left="0" w:rightChars="0" w:right="0" w:firstLineChars="0" w:firstLine="0"/>
              <w:spacing w:line="240" w:lineRule="atLeast"/>
            </w:pPr>
            <w:r>
              <w:t>10917.29776</w:t>
            </w:r>
          </w:p>
        </w:tc>
      </w:tr>
      <w:tr>
        <w:tc>
          <w:tcPr>
            <w:tcW w:w="1048"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022" w:type="pct"/>
            <w:vAlign w:val="center"/>
          </w:tcPr>
          <w:p w:rsidR="0018722C">
            <w:pPr>
              <w:pStyle w:val="affff9"/>
              <w:topLinePunct/>
              <w:ind w:leftChars="0" w:left="0" w:rightChars="0" w:right="0" w:firstLineChars="0" w:firstLine="0"/>
              <w:spacing w:line="240" w:lineRule="atLeast"/>
            </w:pPr>
            <w:r>
              <w:t>1.41121</w:t>
            </w:r>
          </w:p>
        </w:tc>
        <w:tc>
          <w:tcPr>
            <w:tcW w:w="1022" w:type="pct"/>
            <w:vAlign w:val="center"/>
          </w:tcPr>
          <w:p w:rsidR="0018722C">
            <w:pPr>
              <w:pStyle w:val="affff9"/>
              <w:topLinePunct/>
              <w:ind w:leftChars="0" w:left="0" w:rightChars="0" w:right="0" w:firstLineChars="0" w:firstLine="0"/>
              <w:spacing w:line="240" w:lineRule="atLeast"/>
            </w:pPr>
            <w:r>
              <w:t>0.84396</w:t>
            </w:r>
          </w:p>
        </w:tc>
        <w:tc>
          <w:tcPr>
            <w:tcW w:w="1022" w:type="pct"/>
            <w:vAlign w:val="center"/>
          </w:tcPr>
          <w:p w:rsidR="0018722C">
            <w:pPr>
              <w:pStyle w:val="affff9"/>
              <w:topLinePunct/>
              <w:ind w:leftChars="0" w:left="0" w:rightChars="0" w:right="0" w:firstLineChars="0" w:firstLine="0"/>
              <w:spacing w:line="240" w:lineRule="atLeast"/>
            </w:pPr>
            <w:r>
              <w:t>1.7316</w:t>
            </w:r>
          </w:p>
        </w:tc>
        <w:tc>
          <w:tcPr>
            <w:tcW w:w="886" w:type="pct"/>
            <w:vAlign w:val="center"/>
          </w:tcPr>
          <w:p w:rsidR="0018722C">
            <w:pPr>
              <w:pStyle w:val="affff9"/>
              <w:topLinePunct/>
              <w:ind w:leftChars="0" w:left="0" w:rightChars="0" w:right="0" w:firstLineChars="0" w:firstLine="0"/>
              <w:spacing w:line="240" w:lineRule="atLeast"/>
            </w:pPr>
            <w:r>
              <w:t>0.30542</w:t>
            </w:r>
          </w:p>
        </w:tc>
      </w:tr>
      <w:tr>
        <w:tc>
          <w:tcPr>
            <w:tcW w:w="1048" w:type="pct"/>
            <w:vAlign w:val="center"/>
          </w:tcPr>
          <w:p w:rsidR="0018722C">
            <w:pPr>
              <w:pStyle w:val="ac"/>
              <w:topLinePunct/>
              <w:ind w:leftChars="0" w:left="0" w:rightChars="0" w:right="0" w:firstLineChars="0" w:firstLine="0"/>
              <w:spacing w:line="240" w:lineRule="atLeast"/>
            </w:pPr>
            <w:r>
              <w:t>t</w:t>
            </w:r>
            <w:r>
              <w:t>1</w:t>
            </w:r>
          </w:p>
        </w:tc>
        <w:tc>
          <w:tcPr>
            <w:tcW w:w="1022" w:type="pct"/>
            <w:vAlign w:val="center"/>
          </w:tcPr>
          <w:p w:rsidR="0018722C">
            <w:pPr>
              <w:pStyle w:val="affff9"/>
              <w:topLinePunct/>
              <w:ind w:leftChars="0" w:left="0" w:rightChars="0" w:right="0" w:firstLineChars="0" w:firstLine="0"/>
              <w:spacing w:line="240" w:lineRule="atLeast"/>
            </w:pPr>
            <w:r>
              <w:t>1.08868</w:t>
            </w:r>
          </w:p>
        </w:tc>
        <w:tc>
          <w:tcPr>
            <w:tcW w:w="1022" w:type="pct"/>
            <w:vAlign w:val="center"/>
          </w:tcPr>
          <w:p w:rsidR="0018722C">
            <w:pPr>
              <w:pStyle w:val="affff9"/>
              <w:topLinePunct/>
              <w:ind w:leftChars="0" w:left="0" w:rightChars="0" w:right="0" w:firstLineChars="0" w:firstLine="0"/>
              <w:spacing w:line="240" w:lineRule="atLeast"/>
            </w:pPr>
            <w:r>
              <w:t>0.63699</w:t>
            </w:r>
          </w:p>
        </w:tc>
        <w:tc>
          <w:tcPr>
            <w:tcW w:w="1022" w:type="pct"/>
            <w:vAlign w:val="center"/>
          </w:tcPr>
          <w:p w:rsidR="0018722C">
            <w:pPr>
              <w:pStyle w:val="affff9"/>
              <w:topLinePunct/>
              <w:ind w:leftChars="0" w:left="0" w:rightChars="0" w:right="0" w:firstLineChars="0" w:firstLine="0"/>
              <w:spacing w:line="240" w:lineRule="atLeast"/>
            </w:pPr>
            <w:r>
              <w:t>1.44172</w:t>
            </w:r>
          </w:p>
        </w:tc>
        <w:tc>
          <w:tcPr>
            <w:tcW w:w="886" w:type="pct"/>
            <w:vAlign w:val="center"/>
          </w:tcPr>
          <w:p w:rsidR="0018722C">
            <w:pPr>
              <w:pStyle w:val="affff9"/>
              <w:topLinePunct/>
              <w:ind w:leftChars="0" w:left="0" w:rightChars="0" w:right="0" w:firstLineChars="0" w:firstLine="0"/>
              <w:spacing w:line="240" w:lineRule="atLeast"/>
            </w:pPr>
            <w:r>
              <w:t>0.03219</w:t>
            </w:r>
          </w:p>
        </w:tc>
      </w:tr>
      <w:tr>
        <w:tc>
          <w:tcPr>
            <w:tcW w:w="1048" w:type="pct"/>
            <w:vAlign w:val="center"/>
          </w:tcPr>
          <w:p w:rsidR="0018722C">
            <w:pPr>
              <w:pStyle w:val="ac"/>
              <w:topLinePunct/>
              <w:ind w:leftChars="0" w:left="0" w:rightChars="0" w:right="0" w:firstLineChars="0" w:firstLine="0"/>
              <w:spacing w:line="240" w:lineRule="atLeast"/>
            </w:pPr>
            <w:r>
              <w:t>t</w:t>
            </w:r>
            <w:r>
              <w:t>2</w:t>
            </w:r>
          </w:p>
        </w:tc>
        <w:tc>
          <w:tcPr>
            <w:tcW w:w="1022" w:type="pct"/>
            <w:vAlign w:val="center"/>
          </w:tcPr>
          <w:p w:rsidR="0018722C">
            <w:pPr>
              <w:pStyle w:val="affff9"/>
              <w:topLinePunct/>
              <w:ind w:leftChars="0" w:left="0" w:rightChars="0" w:right="0" w:firstLineChars="0" w:firstLine="0"/>
              <w:spacing w:line="240" w:lineRule="atLeast"/>
            </w:pPr>
            <w:r>
              <w:t>0.66116</w:t>
            </w:r>
          </w:p>
        </w:tc>
        <w:tc>
          <w:tcPr>
            <w:tcW w:w="1022" w:type="pct"/>
            <w:vAlign w:val="center"/>
          </w:tcPr>
          <w:p w:rsidR="0018722C">
            <w:pPr>
              <w:pStyle w:val="affff9"/>
              <w:topLinePunct/>
              <w:ind w:leftChars="0" w:left="0" w:rightChars="0" w:right="0" w:firstLineChars="0" w:firstLine="0"/>
              <w:spacing w:line="240" w:lineRule="atLeast"/>
            </w:pPr>
            <w:r>
              <w:t>1.08065</w:t>
            </w:r>
          </w:p>
        </w:tc>
        <w:tc>
          <w:tcPr>
            <w:tcW w:w="1022" w:type="pct"/>
            <w:vAlign w:val="center"/>
          </w:tcPr>
          <w:p w:rsidR="0018722C">
            <w:pPr>
              <w:pStyle w:val="affff9"/>
              <w:topLinePunct/>
              <w:ind w:leftChars="0" w:left="0" w:rightChars="0" w:right="0" w:firstLineChars="0" w:firstLine="0"/>
              <w:spacing w:line="240" w:lineRule="atLeast"/>
            </w:pPr>
            <w:r>
              <w:t>0.44847</w:t>
            </w:r>
          </w:p>
        </w:tc>
        <w:tc>
          <w:tcPr>
            <w:tcW w:w="886" w:type="pct"/>
            <w:vAlign w:val="center"/>
          </w:tcPr>
          <w:p w:rsidR="0018722C">
            <w:pPr>
              <w:pStyle w:val="affff9"/>
              <w:topLinePunct/>
              <w:ind w:leftChars="0" w:left="0" w:rightChars="0" w:right="0" w:firstLineChars="0" w:firstLine="0"/>
              <w:spacing w:line="240" w:lineRule="atLeast"/>
            </w:pPr>
            <w:r>
              <w:t>1.01722</w:t>
            </w:r>
          </w:p>
        </w:tc>
      </w:tr>
      <w:tr>
        <w:tc>
          <w:tcPr>
            <w:tcW w:w="1048"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022"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c>
          <w:tcPr>
            <w:tcW w:w="1022"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22"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886"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r>
    </w:tbl>
    <w:p w:rsidR="0018722C">
      <w:pPr>
        <w:topLinePunct/>
        <w:pStyle w:val="affa"/>
      </w:pPr>
    </w:p>
    <w:p w:rsidR="0018722C">
      <w:pPr>
        <w:topLinePunct/>
      </w:pPr>
      <w:r>
        <w:rPr>
          <w:rFonts w:cstheme="minorBidi" w:hAnsiTheme="minorHAnsi" w:eastAsiaTheme="minorHAnsi" w:asciiTheme="minorHAnsi" w:ascii="Calibri"/>
        </w:rPr>
        <w:t>146</w:t>
      </w:r>
    </w:p>
    <w:p w:rsidR="0018722C">
      <w:pPr>
        <w:pStyle w:val="affff5"/>
        <w:keepNext/>
        <w:topLinePunct/>
      </w:pPr>
      <w:r>
        <w:rPr>
          <w:rFonts w:ascii="Calibri"/>
          <w:sz w:val="20"/>
        </w:rPr>
        <w:drawing>
          <wp:inline distT="0" distB="0" distL="0" distR="0">
            <wp:extent cx="4683553" cy="4077842"/>
            <wp:effectExtent l="0" t="0" r="0" b="0"/>
            <wp:docPr id="225" name="image127.jpeg" descr=""/>
            <wp:cNvGraphicFramePr>
              <a:graphicFrameLocks noChangeAspect="1"/>
            </wp:cNvGraphicFramePr>
            <a:graphic>
              <a:graphicData uri="http://schemas.openxmlformats.org/drawingml/2006/picture">
                <pic:pic>
                  <pic:nvPicPr>
                    <pic:cNvPr id="226" name="image127.jpeg"/>
                    <pic:cNvPicPr/>
                  </pic:nvPicPr>
                  <pic:blipFill>
                    <a:blip r:embed="rId357" cstate="print"/>
                    <a:stretch>
                      <a:fillRect/>
                    </a:stretch>
                  </pic:blipFill>
                  <pic:spPr>
                    <a:xfrm>
                      <a:off x="0" y="0"/>
                      <a:ext cx="4683553" cy="4077842"/>
                    </a:xfrm>
                    <a:prstGeom prst="rect">
                      <a:avLst/>
                    </a:prstGeom>
                  </pic:spPr>
                </pic:pic>
              </a:graphicData>
            </a:graphic>
          </wp:inline>
        </w:drawing>
      </w:r>
      <w:r/>
    </w:p>
    <w:p w:rsidR="0018722C">
      <w:pPr>
        <w:pStyle w:val="a9"/>
        <w:topLinePunct/>
      </w:pPr>
      <w:r>
        <w:rPr>
          <w:rFonts w:ascii="宋体" w:eastAsia="宋体" w:hint="eastAsia"/>
        </w:rPr>
        <w:t>附图</w:t>
      </w:r>
      <w:r>
        <w:t>5</w:t>
      </w:r>
      <w:r>
        <w:t>.</w:t>
      </w:r>
      <w:r>
        <w:t>9</w:t>
      </w:r>
      <w:r>
        <w:t xml:space="preserve">  </w:t>
      </w:r>
      <w:r w:rsidRPr="00DB64CE">
        <w:t>273 K</w:t>
      </w:r>
      <w:r>
        <w:rPr>
          <w:rFonts w:ascii="宋体" w:eastAsia="宋体" w:hint="eastAsia"/>
        </w:rPr>
        <w:t>下，</w:t>
      </w:r>
      <w:r>
        <w:t>Mg@</w:t>
      </w:r>
      <w:r>
        <w:rPr>
          <w:b/>
        </w:rPr>
        <w:t>7 </w:t>
      </w:r>
      <w:r w:rsidP="AA7D325B">
        <w:t>(</w:t>
      </w:r>
      <w:r>
        <w:rPr>
          <w:rFonts w:ascii="宋体" w:eastAsia="宋体" w:hint="eastAsia"/>
          <w:position w:val="1"/>
        </w:rPr>
        <w:t>上</w:t>
      </w:r>
      <w:r w:rsidP="AA7D325B">
        <w:t>)</w:t>
      </w:r>
      <w:r>
        <w:rPr>
          <w:rFonts w:ascii="宋体" w:eastAsia="宋体" w:hint="eastAsia"/>
        </w:rPr>
        <w:t>和</w:t>
      </w:r>
      <w:r>
        <w:t>Tb@</w:t>
      </w:r>
      <w:r>
        <w:rPr>
          <w:b/>
        </w:rPr>
        <w:t>7 </w:t>
      </w:r>
      <w:r w:rsidP="AA7D325B">
        <w:t>(</w:t>
      </w:r>
      <w:r>
        <w:rPr>
          <w:rFonts w:ascii="宋体" w:eastAsia="宋体" w:hint="eastAsia"/>
          <w:position w:val="1"/>
        </w:rPr>
        <w:t>下</w:t>
      </w:r>
      <w:r w:rsidP="AA7D325B">
        <w:t>)</w:t>
      </w:r>
      <w:r>
        <w:rPr>
          <w:rFonts w:ascii="宋体" w:eastAsia="宋体" w:hint="eastAsia"/>
        </w:rPr>
        <w:t>对</w:t>
      </w:r>
      <w:r>
        <w:t>CO</w:t>
      </w:r>
      <w:r>
        <w:t>2</w:t>
      </w:r>
      <w:r w:rsidP="AA7D325B">
        <w:t>(</w:t>
      </w:r>
      <w:r>
        <w:rPr>
          <w:rFonts w:ascii="宋体" w:eastAsia="宋体" w:hint="eastAsia"/>
          <w:position w:val="1"/>
        </w:rPr>
        <w:t>方块</w:t>
      </w:r>
      <w:r w:rsidP="AA7D325B">
        <w:t>)</w:t>
      </w:r>
      <w:r>
        <w:rPr>
          <w:rFonts w:ascii="宋体" w:eastAsia="宋体" w:hint="eastAsia"/>
        </w:rPr>
        <w:t>和</w:t>
      </w:r>
      <w:r>
        <w:t>N</w:t>
      </w:r>
      <w:r>
        <w:t>2</w:t>
      </w:r>
      <w:r w:rsidP="AA7D325B">
        <w:t>(</w:t>
      </w:r>
      <w:r>
        <w:rPr>
          <w:rFonts w:ascii="宋体" w:eastAsia="宋体" w:hint="eastAsia"/>
          <w:position w:val="1"/>
        </w:rPr>
        <w:t>圆圈</w:t>
      </w:r>
      <w:r w:rsidP="AA7D325B">
        <w:t>)</w:t>
      </w:r>
      <w:r>
        <w:rPr>
          <w:rFonts w:ascii="宋体" w:eastAsia="宋体" w:hint="eastAsia"/>
        </w:rPr>
        <w:t>等温吸附线的双位点</w:t>
      </w:r>
      <w:r>
        <w:t>Langmuir-Freundlich</w:t>
      </w:r>
      <w:r>
        <w:rPr>
          <w:rFonts w:ascii="宋体" w:eastAsia="宋体" w:hint="eastAsia"/>
        </w:rPr>
        <w:t>方程拟合</w:t>
      </w:r>
      <w:r w:rsidP="AA7D325B">
        <w:t>(</w:t>
      </w:r>
      <w:r>
        <w:rPr>
          <w:rFonts w:ascii="宋体" w:eastAsia="宋体" w:hint="eastAsia"/>
        </w:rPr>
        <w:t>左边，线性坐标，右边，对数坐标</w:t>
      </w:r>
      <w:r w:rsidP="AA7D325B">
        <w:t>)</w:t>
      </w:r>
    </w:p>
    <w:p w:rsidR="0018722C">
      <w:pPr>
        <w:topLinePunct/>
      </w:pPr>
      <w:r>
        <w:t xml:space="preserve">Fig. S5.9 Dual-site Langmuir-Freundlich equation fitting </w:t>
      </w:r>
      <w:r>
        <w:t xml:space="preserve">(</w:t>
      </w:r>
      <w:r>
        <w:t xml:space="preserve">lines</w:t>
      </w:r>
      <w:r>
        <w:t xml:space="preserve">)</w:t>
      </w:r>
      <w:r>
        <w:t xml:space="preserve"> of Mg@</w:t>
      </w:r>
      <w:r>
        <w:rPr>
          <w:b/>
        </w:rPr>
        <w:t xml:space="preserve">7 </w:t>
      </w:r>
      <w:r>
        <w:t xml:space="preserve">(</w:t>
      </w:r>
      <w:r>
        <w:t xml:space="preserve">top</w:t>
      </w:r>
      <w:r>
        <w:t xml:space="preserve">)</w:t>
      </w:r>
      <w:r>
        <w:t xml:space="preserve"> and Tb@</w:t>
      </w:r>
      <w:r>
        <w:rPr>
          <w:b/>
        </w:rPr>
        <w:t xml:space="preserve">7 </w:t>
      </w:r>
      <w:r>
        <w:t xml:space="preserve">(</w:t>
      </w:r>
      <w:r>
        <w:rPr>
          <w:position w:val="1"/>
        </w:rPr>
        <w:t xml:space="preserve">down</w:t>
      </w:r>
      <w:r>
        <w:t xml:space="preserve">)</w:t>
      </w:r>
      <w:r>
        <w:t xml:space="preserve"> for the CO</w:t>
      </w:r>
      <w:r>
        <w:t xml:space="preserve">2 </w:t>
      </w:r>
      <w:r>
        <w:t xml:space="preserve">(</w:t>
      </w:r>
      <w:r>
        <w:rPr>
          <w:position w:val="1"/>
        </w:rPr>
        <w:t xml:space="preserve">square</w:t>
      </w:r>
      <w:r>
        <w:t xml:space="preserve">)</w:t>
      </w:r>
      <w:r>
        <w:t xml:space="preserve"> and N</w:t>
      </w:r>
      <w:r>
        <w:t xml:space="preserve">2 </w:t>
      </w:r>
      <w:r>
        <w:t xml:space="preserve">(</w:t>
      </w:r>
      <w:r>
        <w:rPr>
          <w:position w:val="1"/>
        </w:rPr>
        <w:t xml:space="preserve">circle</w:t>
      </w:r>
      <w:r>
        <w:t xml:space="preserve">)</w:t>
      </w:r>
      <w:r>
        <w:t xml:space="preserve"> adsorption isotherms </w:t>
      </w:r>
      <w:r>
        <w:t xml:space="preserve">(</w:t>
      </w:r>
      <w:r>
        <w:rPr>
          <w:position w:val="1"/>
        </w:rPr>
        <w:t xml:space="preserve">points</w:t>
      </w:r>
      <w:r>
        <w:t xml:space="preserve">)</w:t>
      </w:r>
      <w:r>
        <w:t xml:space="preserve"> measured at 273 K </w:t>
      </w:r>
      <w:r>
        <w:t xml:space="preserve">(</w:t>
      </w:r>
      <w:r>
        <w:t xml:space="preserve">blue</w:t>
      </w:r>
      <w:r>
        <w:t xml:space="preserve">)</w:t>
      </w:r>
      <w:r>
        <w:t xml:space="preserve"> </w:t>
      </w:r>
      <w:r>
        <w:t xml:space="preserve">(</w:t>
      </w:r>
      <w:r>
        <w:t xml:space="preserve">left: linear axis, right: logarithm axis</w:t>
      </w:r>
      <w:r>
        <w:t xml:space="preserve">)</w:t>
      </w:r>
      <w:r>
        <w:t xml:space="preserve">. It can be seen that the fitting is good at all the pressure ranges measure</w:t>
      </w:r>
      <w:r>
        <w:t>d</w:t>
      </w:r>
    </w:p>
    <w:p w:rsidR="0018722C">
      <w:pPr>
        <w:pStyle w:val="a8"/>
        <w:topLinePunct/>
      </w:pPr>
      <w:r>
        <w:rPr>
          <w:rFonts w:ascii="宋体" w:eastAsia="宋体" w:hint="eastAsia"/>
        </w:rPr>
        <w:t>附表</w:t>
      </w:r>
      <w:r>
        <w:t>5.9</w:t>
      </w:r>
      <w:r>
        <w:t xml:space="preserve">  </w:t>
      </w:r>
      <w:r w:rsidRPr="00DB64CE">
        <w:t>Langmuir-Freundlich</w:t>
      </w:r>
      <w:r>
        <w:rPr>
          <w:rFonts w:ascii="宋体" w:eastAsia="宋体" w:hint="eastAsia"/>
        </w:rPr>
        <w:t>方程拟合参数</w:t>
      </w:r>
    </w:p>
    <w:p w:rsidR="0018722C">
      <w:pPr>
        <w:topLinePunct/>
      </w:pPr>
      <w:r>
        <w:t>Table S5.9 The obtained Dual-site Langmuir-Freundlich fitting parameters</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46"/>
        <w:gridCol w:w="1704"/>
        <w:gridCol w:w="1704"/>
        <w:gridCol w:w="1704"/>
        <w:gridCol w:w="1438"/>
      </w:tblGrid>
      <w:tr>
        <w:trPr>
          <w:tblHeader/>
        </w:trPr>
        <w:tc>
          <w:tcPr>
            <w:tcW w:w="1052"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2054"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Mg@</w:t>
            </w:r>
            <w:r>
              <w:t>7</w:t>
            </w:r>
          </w:p>
        </w:tc>
        <w:tc>
          <w:tcPr>
            <w:tcW w:w="1894"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Tb@</w:t>
            </w:r>
            <w:r>
              <w:t>7</w:t>
            </w:r>
          </w:p>
        </w:tc>
      </w:tr>
      <w:tr>
        <w:tc>
          <w:tcPr>
            <w:tcW w:w="1052" w:type="pct"/>
            <w:vAlign w:val="center"/>
          </w:tcPr>
          <w:p w:rsidR="0018722C">
            <w:pPr>
              <w:pStyle w:val="ac"/>
              <w:topLinePunct/>
              <w:ind w:leftChars="0" w:left="0" w:rightChars="0" w:right="0" w:firstLineChars="0" w:firstLine="0"/>
              <w:spacing w:line="240" w:lineRule="atLeast"/>
            </w:pPr>
          </w:p>
        </w:tc>
        <w:tc>
          <w:tcPr>
            <w:tcW w:w="1027" w:type="pct"/>
            <w:vAlign w:val="center"/>
          </w:tcPr>
          <w:p w:rsidR="0018722C">
            <w:pPr>
              <w:pStyle w:val="a5"/>
              <w:topLinePunct/>
              <w:ind w:leftChars="0" w:left="0" w:rightChars="0" w:right="0" w:firstLineChars="0" w:firstLine="0"/>
              <w:spacing w:line="240" w:lineRule="atLeast"/>
            </w:pPr>
            <w:r>
              <w:t>CO</w:t>
            </w:r>
            <w:r>
              <w:t>2</w:t>
            </w:r>
          </w:p>
        </w:tc>
        <w:tc>
          <w:tcPr>
            <w:tcW w:w="1027" w:type="pct"/>
            <w:vAlign w:val="center"/>
          </w:tcPr>
          <w:p w:rsidR="0018722C">
            <w:pPr>
              <w:pStyle w:val="a5"/>
              <w:topLinePunct/>
              <w:ind w:leftChars="0" w:left="0" w:rightChars="0" w:right="0" w:firstLineChars="0" w:firstLine="0"/>
              <w:spacing w:line="240" w:lineRule="atLeast"/>
            </w:pPr>
            <w:r>
              <w:t>N</w:t>
            </w:r>
            <w:r>
              <w:t>2</w:t>
            </w:r>
          </w:p>
        </w:tc>
        <w:tc>
          <w:tcPr>
            <w:tcW w:w="1027" w:type="pct"/>
            <w:vAlign w:val="center"/>
          </w:tcPr>
          <w:p w:rsidR="0018722C">
            <w:pPr>
              <w:pStyle w:val="a5"/>
              <w:topLinePunct/>
              <w:ind w:leftChars="0" w:left="0" w:rightChars="0" w:right="0" w:firstLineChars="0" w:firstLine="0"/>
              <w:spacing w:line="240" w:lineRule="atLeast"/>
            </w:pPr>
            <w:r>
              <w:t>CO</w:t>
            </w:r>
            <w:r>
              <w:t>2</w:t>
            </w:r>
          </w:p>
        </w:tc>
        <w:tc>
          <w:tcPr>
            <w:tcW w:w="867" w:type="pct"/>
            <w:vAlign w:val="center"/>
          </w:tcPr>
          <w:p w:rsidR="0018722C">
            <w:pPr>
              <w:pStyle w:val="ad"/>
              <w:topLinePunct/>
              <w:ind w:leftChars="0" w:left="0" w:rightChars="0" w:right="0" w:firstLineChars="0" w:firstLine="0"/>
              <w:spacing w:line="240" w:lineRule="atLeast"/>
            </w:pPr>
            <w:r>
              <w:t>N</w:t>
            </w:r>
            <w:r>
              <w:t>2</w:t>
            </w:r>
          </w:p>
        </w:tc>
      </w:tr>
      <w:tr>
        <w:tc>
          <w:tcPr>
            <w:tcW w:w="1052" w:type="pct"/>
            <w:vAlign w:val="center"/>
          </w:tcPr>
          <w:p w:rsidR="0018722C">
            <w:pPr>
              <w:pStyle w:val="ac"/>
              <w:topLinePunct/>
              <w:ind w:leftChars="0" w:left="0" w:rightChars="0" w:right="0" w:firstLineChars="0" w:firstLine="0"/>
              <w:spacing w:line="240" w:lineRule="atLeast"/>
            </w:pPr>
            <w:r/>
            <w:r>
              <w:t/>
            </w:r>
            <w:r>
              <w:t>Q</w:t>
            </w:r>
            <w:r/>
            <w:r>
              <w:t xml:space="preserve">m,1 </w:t>
            </w:r>
            <w:r>
              <w:t>(</w:t>
            </w:r>
            <w:r>
              <w:t xml:space="preserve">mmol</w:t>
            </w:r>
            <w:r>
              <w:t>/</w:t>
            </w:r>
            <w:r>
              <w:t>g</w:t>
            </w:r>
            <w:r>
              <w:t>)</w:t>
            </w:r>
          </w:p>
        </w:tc>
        <w:tc>
          <w:tcPr>
            <w:tcW w:w="1027" w:type="pct"/>
            <w:vAlign w:val="center"/>
          </w:tcPr>
          <w:p w:rsidR="0018722C">
            <w:pPr>
              <w:pStyle w:val="affff9"/>
              <w:topLinePunct/>
              <w:ind w:leftChars="0" w:left="0" w:rightChars="0" w:right="0" w:firstLineChars="0" w:firstLine="0"/>
              <w:spacing w:line="240" w:lineRule="atLeast"/>
            </w:pPr>
            <w:r>
              <w:t>0.42297</w:t>
            </w:r>
          </w:p>
        </w:tc>
        <w:tc>
          <w:tcPr>
            <w:tcW w:w="1027" w:type="pct"/>
            <w:vAlign w:val="center"/>
          </w:tcPr>
          <w:p w:rsidR="0018722C">
            <w:pPr>
              <w:pStyle w:val="affff9"/>
              <w:topLinePunct/>
              <w:ind w:leftChars="0" w:left="0" w:rightChars="0" w:right="0" w:firstLineChars="0" w:firstLine="0"/>
              <w:spacing w:line="240" w:lineRule="atLeast"/>
            </w:pPr>
            <w:r>
              <w:t>0.00146</w:t>
            </w:r>
          </w:p>
        </w:tc>
        <w:tc>
          <w:tcPr>
            <w:tcW w:w="1027" w:type="pct"/>
            <w:vAlign w:val="center"/>
          </w:tcPr>
          <w:p w:rsidR="0018722C">
            <w:pPr>
              <w:pStyle w:val="affff9"/>
              <w:topLinePunct/>
              <w:ind w:leftChars="0" w:left="0" w:rightChars="0" w:right="0" w:firstLineChars="0" w:firstLine="0"/>
              <w:spacing w:line="240" w:lineRule="atLeast"/>
            </w:pPr>
            <w:r>
              <w:t>1.24162</w:t>
            </w:r>
          </w:p>
        </w:tc>
        <w:tc>
          <w:tcPr>
            <w:tcW w:w="867" w:type="pct"/>
            <w:vAlign w:val="center"/>
          </w:tcPr>
          <w:p w:rsidR="0018722C">
            <w:pPr>
              <w:pStyle w:val="affff9"/>
              <w:topLinePunct/>
              <w:ind w:leftChars="0" w:left="0" w:rightChars="0" w:right="0" w:firstLineChars="0" w:firstLine="0"/>
              <w:spacing w:line="240" w:lineRule="atLeast"/>
            </w:pPr>
            <w:r>
              <w:t>1.06262</w:t>
            </w:r>
          </w:p>
        </w:tc>
      </w:tr>
      <w:tr>
        <w:tc>
          <w:tcPr>
            <w:tcW w:w="1052" w:type="pct"/>
            <w:vAlign w:val="center"/>
          </w:tcPr>
          <w:p w:rsidR="0018722C">
            <w:pPr>
              <w:pStyle w:val="ac"/>
              <w:topLinePunct/>
              <w:ind w:leftChars="0" w:left="0" w:rightChars="0" w:right="0" w:firstLineChars="0" w:firstLine="0"/>
              <w:spacing w:line="240" w:lineRule="atLeast"/>
            </w:pPr>
            <w:r/>
            <w:r>
              <w:t/>
            </w:r>
            <w:r>
              <w:t>Q</w:t>
            </w:r>
            <w:r/>
            <w:r>
              <w:t xml:space="preserve">m,2 </w:t>
            </w:r>
            <w:r>
              <w:t>(</w:t>
            </w:r>
            <w:r>
              <w:t xml:space="preserve">mmol</w:t>
            </w:r>
            <w:r>
              <w:t>/</w:t>
            </w:r>
            <w:r>
              <w:t>g</w:t>
            </w:r>
            <w:r>
              <w:t>)</w:t>
            </w:r>
          </w:p>
        </w:tc>
        <w:tc>
          <w:tcPr>
            <w:tcW w:w="1027" w:type="pct"/>
            <w:vAlign w:val="center"/>
          </w:tcPr>
          <w:p w:rsidR="0018722C">
            <w:pPr>
              <w:pStyle w:val="affff9"/>
              <w:topLinePunct/>
              <w:ind w:leftChars="0" w:left="0" w:rightChars="0" w:right="0" w:firstLineChars="0" w:firstLine="0"/>
              <w:spacing w:line="240" w:lineRule="atLeast"/>
            </w:pPr>
            <w:r>
              <w:t>4.77138</w:t>
            </w:r>
          </w:p>
        </w:tc>
        <w:tc>
          <w:tcPr>
            <w:tcW w:w="1027" w:type="pct"/>
            <w:vAlign w:val="center"/>
          </w:tcPr>
          <w:p w:rsidR="0018722C">
            <w:pPr>
              <w:pStyle w:val="affff9"/>
              <w:topLinePunct/>
              <w:ind w:leftChars="0" w:left="0" w:rightChars="0" w:right="0" w:firstLineChars="0" w:firstLine="0"/>
              <w:spacing w:line="240" w:lineRule="atLeast"/>
            </w:pPr>
            <w:r>
              <w:t>1.16171</w:t>
            </w:r>
          </w:p>
        </w:tc>
        <w:tc>
          <w:tcPr>
            <w:tcW w:w="1027" w:type="pct"/>
            <w:vAlign w:val="center"/>
          </w:tcPr>
          <w:p w:rsidR="0018722C">
            <w:pPr>
              <w:pStyle w:val="affff9"/>
              <w:topLinePunct/>
              <w:ind w:leftChars="0" w:left="0" w:rightChars="0" w:right="0" w:firstLineChars="0" w:firstLine="0"/>
              <w:spacing w:line="240" w:lineRule="atLeast"/>
            </w:pPr>
            <w:r>
              <w:t>0.2588</w:t>
            </w:r>
          </w:p>
        </w:tc>
        <w:tc>
          <w:tcPr>
            <w:tcW w:w="867" w:type="pct"/>
            <w:vAlign w:val="center"/>
          </w:tcPr>
          <w:p w:rsidR="0018722C">
            <w:pPr>
              <w:pStyle w:val="ad"/>
              <w:topLinePunct/>
              <w:ind w:leftChars="0" w:left="0" w:rightChars="0" w:right="0" w:firstLineChars="0" w:firstLine="0"/>
              <w:spacing w:line="240" w:lineRule="atLeast"/>
            </w:pPr>
            <w:r>
              <w:t>4.40904E-4</w:t>
            </w:r>
          </w:p>
        </w:tc>
      </w:tr>
      <w:tr>
        <w:tc>
          <w:tcPr>
            <w:tcW w:w="1052" w:type="pct"/>
            <w:vAlign w:val="center"/>
          </w:tcPr>
          <w:p w:rsidR="0018722C">
            <w:pPr>
              <w:pStyle w:val="ac"/>
              <w:topLinePunct/>
              <w:ind w:leftChars="0" w:left="0" w:rightChars="0" w:right="0" w:firstLineChars="0" w:firstLine="0"/>
              <w:spacing w:line="240" w:lineRule="atLeast"/>
            </w:pPr>
            <w:r/>
            <w:r>
              <w:t/>
            </w:r>
            <w:r>
              <w:t>B</w:t>
            </w:r>
            <w:r/>
            <w:r>
              <w:t xml:space="preserve">1 </w:t>
            </w:r>
            <w:r>
              <w:t>(</w:t>
            </w:r>
            <w:r>
              <w:t>atm</w:t>
            </w:r>
            <w:r>
              <w:t>-1</w:t>
            </w:r>
            <w:r>
              <w:t>)</w:t>
            </w:r>
          </w:p>
        </w:tc>
        <w:tc>
          <w:tcPr>
            <w:tcW w:w="1027" w:type="pct"/>
            <w:vAlign w:val="center"/>
          </w:tcPr>
          <w:p w:rsidR="0018722C">
            <w:pPr>
              <w:pStyle w:val="affff9"/>
              <w:topLinePunct/>
              <w:ind w:leftChars="0" w:left="0" w:rightChars="0" w:right="0" w:firstLineChars="0" w:firstLine="0"/>
              <w:spacing w:line="240" w:lineRule="atLeast"/>
            </w:pPr>
            <w:r>
              <w:t>1.49236</w:t>
            </w:r>
          </w:p>
        </w:tc>
        <w:tc>
          <w:tcPr>
            <w:tcW w:w="1027" w:type="pct"/>
            <w:vAlign w:val="center"/>
          </w:tcPr>
          <w:p w:rsidR="0018722C">
            <w:pPr>
              <w:pStyle w:val="affff9"/>
              <w:topLinePunct/>
              <w:ind w:leftChars="0" w:left="0" w:rightChars="0" w:right="0" w:firstLineChars="0" w:firstLine="0"/>
              <w:spacing w:line="240" w:lineRule="atLeast"/>
            </w:pPr>
            <w:r>
              <w:t>26.7622</w:t>
            </w:r>
          </w:p>
        </w:tc>
        <w:tc>
          <w:tcPr>
            <w:tcW w:w="1027" w:type="pct"/>
            <w:vAlign w:val="center"/>
          </w:tcPr>
          <w:p w:rsidR="0018722C">
            <w:pPr>
              <w:pStyle w:val="affff9"/>
              <w:topLinePunct/>
              <w:ind w:leftChars="0" w:left="0" w:rightChars="0" w:right="0" w:firstLineChars="0" w:firstLine="0"/>
              <w:spacing w:line="240" w:lineRule="atLeast"/>
            </w:pPr>
            <w:r>
              <w:t>2.21416</w:t>
            </w:r>
          </w:p>
        </w:tc>
        <w:tc>
          <w:tcPr>
            <w:tcW w:w="867" w:type="pct"/>
            <w:vAlign w:val="center"/>
          </w:tcPr>
          <w:p w:rsidR="0018722C">
            <w:pPr>
              <w:pStyle w:val="affff9"/>
              <w:topLinePunct/>
              <w:ind w:leftChars="0" w:left="0" w:rightChars="0" w:right="0" w:firstLineChars="0" w:firstLine="0"/>
              <w:spacing w:line="240" w:lineRule="atLeast"/>
            </w:pPr>
            <w:r>
              <w:t>0.23357</w:t>
            </w:r>
          </w:p>
        </w:tc>
      </w:tr>
      <w:tr>
        <w:tc>
          <w:tcPr>
            <w:tcW w:w="1052" w:type="pct"/>
            <w:vAlign w:val="center"/>
          </w:tcPr>
          <w:p w:rsidR="0018722C">
            <w:pPr>
              <w:pStyle w:val="ac"/>
              <w:topLinePunct/>
              <w:ind w:leftChars="0" w:left="0" w:rightChars="0" w:right="0" w:firstLineChars="0" w:firstLine="0"/>
              <w:spacing w:line="240" w:lineRule="atLeast"/>
            </w:pPr>
            <w:r>
              <w:t>b</w:t>
            </w:r>
            <w:r>
              <w:t>2</w:t>
            </w:r>
            <w:r>
              <w:t>(</w:t>
            </w:r>
            <w:r>
              <w:t>atm</w:t>
            </w:r>
            <w:r>
              <w:t>-1</w:t>
            </w:r>
            <w:r>
              <w:t>)</w:t>
            </w:r>
          </w:p>
        </w:tc>
        <w:tc>
          <w:tcPr>
            <w:tcW w:w="1027" w:type="pct"/>
            <w:vAlign w:val="center"/>
          </w:tcPr>
          <w:p w:rsidR="0018722C">
            <w:pPr>
              <w:pStyle w:val="affff9"/>
              <w:topLinePunct/>
              <w:ind w:leftChars="0" w:left="0" w:rightChars="0" w:right="0" w:firstLineChars="0" w:firstLine="0"/>
              <w:spacing w:line="240" w:lineRule="atLeast"/>
            </w:pPr>
            <w:r>
              <w:t>0.66636</w:t>
            </w:r>
          </w:p>
        </w:tc>
        <w:tc>
          <w:tcPr>
            <w:tcW w:w="1027" w:type="pct"/>
            <w:vAlign w:val="center"/>
          </w:tcPr>
          <w:p w:rsidR="0018722C">
            <w:pPr>
              <w:pStyle w:val="affff9"/>
              <w:topLinePunct/>
              <w:ind w:leftChars="0" w:left="0" w:rightChars="0" w:right="0" w:firstLineChars="0" w:firstLine="0"/>
              <w:spacing w:line="240" w:lineRule="atLeast"/>
            </w:pPr>
            <w:r>
              <w:t>0.25127</w:t>
            </w:r>
          </w:p>
        </w:tc>
        <w:tc>
          <w:tcPr>
            <w:tcW w:w="1027" w:type="pct"/>
            <w:vAlign w:val="center"/>
          </w:tcPr>
          <w:p w:rsidR="0018722C">
            <w:pPr>
              <w:pStyle w:val="affff9"/>
              <w:topLinePunct/>
              <w:ind w:leftChars="0" w:left="0" w:rightChars="0" w:right="0" w:firstLineChars="0" w:firstLine="0"/>
              <w:spacing w:line="240" w:lineRule="atLeast"/>
            </w:pPr>
            <w:r>
              <w:t>1.62816</w:t>
            </w:r>
          </w:p>
        </w:tc>
        <w:tc>
          <w:tcPr>
            <w:tcW w:w="867" w:type="pct"/>
            <w:vAlign w:val="center"/>
          </w:tcPr>
          <w:p w:rsidR="0018722C">
            <w:pPr>
              <w:pStyle w:val="ad"/>
              <w:topLinePunct/>
              <w:ind w:leftChars="0" w:left="0" w:rightChars="0" w:right="0" w:firstLineChars="0" w:firstLine="0"/>
              <w:spacing w:line="240" w:lineRule="atLeast"/>
            </w:pPr>
            <w:r>
              <w:t>5.92883E7</w:t>
            </w:r>
          </w:p>
        </w:tc>
      </w:tr>
      <w:tr>
        <w:tc>
          <w:tcPr>
            <w:tcW w:w="1052" w:type="pct"/>
            <w:vAlign w:val="center"/>
          </w:tcPr>
          <w:p w:rsidR="0018722C">
            <w:pPr>
              <w:pStyle w:val="ac"/>
              <w:topLinePunct/>
              <w:ind w:leftChars="0" w:left="0" w:rightChars="0" w:right="0" w:firstLineChars="0" w:firstLine="0"/>
              <w:spacing w:line="240" w:lineRule="atLeast"/>
            </w:pPr>
            <w:r>
              <w:t>t</w:t>
            </w:r>
            <w:r>
              <w:t>1</w:t>
            </w:r>
          </w:p>
        </w:tc>
        <w:tc>
          <w:tcPr>
            <w:tcW w:w="1027" w:type="pct"/>
            <w:vAlign w:val="center"/>
          </w:tcPr>
          <w:p w:rsidR="0018722C">
            <w:pPr>
              <w:pStyle w:val="affff9"/>
              <w:topLinePunct/>
              <w:ind w:leftChars="0" w:left="0" w:rightChars="0" w:right="0" w:firstLineChars="0" w:firstLine="0"/>
              <w:spacing w:line="240" w:lineRule="atLeast"/>
            </w:pPr>
            <w:r>
              <w:t>0.37329</w:t>
            </w:r>
          </w:p>
        </w:tc>
        <w:tc>
          <w:tcPr>
            <w:tcW w:w="1027" w:type="pct"/>
            <w:vAlign w:val="center"/>
          </w:tcPr>
          <w:p w:rsidR="0018722C">
            <w:pPr>
              <w:pStyle w:val="affff9"/>
              <w:topLinePunct/>
              <w:ind w:leftChars="0" w:left="0" w:rightChars="0" w:right="0" w:firstLineChars="0" w:firstLine="0"/>
              <w:spacing w:line="240" w:lineRule="atLeast"/>
            </w:pPr>
            <w:r>
              <w:t>0.08434</w:t>
            </w:r>
          </w:p>
        </w:tc>
        <w:tc>
          <w:tcPr>
            <w:tcW w:w="1027" w:type="pct"/>
            <w:vAlign w:val="center"/>
          </w:tcPr>
          <w:p w:rsidR="0018722C">
            <w:pPr>
              <w:pStyle w:val="affff9"/>
              <w:topLinePunct/>
              <w:ind w:leftChars="0" w:left="0" w:rightChars="0" w:right="0" w:firstLineChars="0" w:firstLine="0"/>
              <w:spacing w:line="240" w:lineRule="atLeast"/>
            </w:pPr>
            <w:r>
              <w:t>1.24421</w:t>
            </w:r>
          </w:p>
        </w:tc>
        <w:tc>
          <w:tcPr>
            <w:tcW w:w="867" w:type="pct"/>
            <w:vAlign w:val="center"/>
          </w:tcPr>
          <w:p w:rsidR="0018722C">
            <w:pPr>
              <w:pStyle w:val="affff9"/>
              <w:topLinePunct/>
              <w:ind w:leftChars="0" w:left="0" w:rightChars="0" w:right="0" w:firstLineChars="0" w:firstLine="0"/>
              <w:spacing w:line="240" w:lineRule="atLeast"/>
            </w:pPr>
            <w:r>
              <w:t>1.00151</w:t>
            </w:r>
          </w:p>
        </w:tc>
      </w:tr>
      <w:tr>
        <w:tc>
          <w:tcPr>
            <w:tcW w:w="1052" w:type="pct"/>
            <w:vAlign w:val="center"/>
          </w:tcPr>
          <w:p w:rsidR="0018722C">
            <w:pPr>
              <w:pStyle w:val="ac"/>
              <w:topLinePunct/>
              <w:ind w:leftChars="0" w:left="0" w:rightChars="0" w:right="0" w:firstLineChars="0" w:firstLine="0"/>
              <w:spacing w:line="240" w:lineRule="atLeast"/>
            </w:pPr>
            <w:r>
              <w:t>t</w:t>
            </w:r>
            <w:r>
              <w:t>2</w:t>
            </w:r>
          </w:p>
        </w:tc>
        <w:tc>
          <w:tcPr>
            <w:tcW w:w="1027" w:type="pct"/>
            <w:vAlign w:val="center"/>
          </w:tcPr>
          <w:p w:rsidR="0018722C">
            <w:pPr>
              <w:pStyle w:val="affff9"/>
              <w:topLinePunct/>
              <w:ind w:leftChars="0" w:left="0" w:rightChars="0" w:right="0" w:firstLineChars="0" w:firstLine="0"/>
              <w:spacing w:line="240" w:lineRule="atLeast"/>
            </w:pPr>
            <w:r>
              <w:t>1.16888</w:t>
            </w:r>
          </w:p>
        </w:tc>
        <w:tc>
          <w:tcPr>
            <w:tcW w:w="1027" w:type="pct"/>
            <w:vAlign w:val="center"/>
          </w:tcPr>
          <w:p w:rsidR="0018722C">
            <w:pPr>
              <w:pStyle w:val="affff9"/>
              <w:topLinePunct/>
              <w:ind w:leftChars="0" w:left="0" w:rightChars="0" w:right="0" w:firstLineChars="0" w:firstLine="0"/>
              <w:spacing w:line="240" w:lineRule="atLeast"/>
            </w:pPr>
            <w:r>
              <w:t>0.99407</w:t>
            </w:r>
          </w:p>
        </w:tc>
        <w:tc>
          <w:tcPr>
            <w:tcW w:w="1027" w:type="pct"/>
            <w:vAlign w:val="center"/>
          </w:tcPr>
          <w:p w:rsidR="0018722C">
            <w:pPr>
              <w:pStyle w:val="affff9"/>
              <w:topLinePunct/>
              <w:ind w:leftChars="0" w:left="0" w:rightChars="0" w:right="0" w:firstLineChars="0" w:firstLine="0"/>
              <w:spacing w:line="240" w:lineRule="atLeast"/>
            </w:pPr>
            <w:r>
              <w:t>0.42907</w:t>
            </w:r>
          </w:p>
        </w:tc>
        <w:tc>
          <w:tcPr>
            <w:tcW w:w="867" w:type="pct"/>
            <w:vAlign w:val="center"/>
          </w:tcPr>
          <w:p w:rsidR="0018722C">
            <w:pPr>
              <w:pStyle w:val="affff9"/>
              <w:topLinePunct/>
              <w:ind w:leftChars="0" w:left="0" w:rightChars="0" w:right="0" w:firstLineChars="0" w:firstLine="0"/>
              <w:spacing w:line="240" w:lineRule="atLeast"/>
            </w:pPr>
            <w:r>
              <w:t>0.00223</w:t>
            </w:r>
          </w:p>
        </w:tc>
      </w:tr>
      <w:tr>
        <w:tc>
          <w:tcPr>
            <w:tcW w:w="1052"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27" w:type="pct"/>
            <w:vAlign w:val="center"/>
            <w:tcBorders>
              <w:top w:val="single" w:sz="4" w:space="0" w:color="auto"/>
            </w:tcBorders>
          </w:tcPr>
          <w:p w:rsidR="0018722C">
            <w:pPr>
              <w:pStyle w:val="affff9"/>
              <w:topLinePunct/>
              <w:ind w:leftChars="0" w:left="0" w:rightChars="0" w:right="0" w:firstLineChars="0" w:firstLine="0"/>
              <w:spacing w:line="240" w:lineRule="atLeast"/>
            </w:pPr>
            <w:r>
              <w:t>0.99998</w:t>
            </w:r>
          </w:p>
        </w:tc>
        <w:tc>
          <w:tcPr>
            <w:tcW w:w="867" w:type="pct"/>
            <w:vAlign w:val="center"/>
            <w:tcBorders>
              <w:top w:val="single" w:sz="4" w:space="0" w:color="auto"/>
            </w:tcBorders>
          </w:tcPr>
          <w:p w:rsidR="0018722C">
            <w:pPr>
              <w:pStyle w:val="affff9"/>
              <w:topLinePunct/>
              <w:ind w:leftChars="0" w:left="0" w:rightChars="0" w:right="0" w:firstLineChars="0" w:firstLine="0"/>
              <w:spacing w:line="240" w:lineRule="atLeast"/>
            </w:pPr>
            <w:r>
              <w:t>1</w:t>
            </w:r>
          </w:p>
        </w:tc>
      </w:tr>
    </w:tbl>
    <w:p w:rsidR="0018722C">
      <w:pPr>
        <w:topLinePunct/>
        <w:pStyle w:val="affa"/>
      </w:pPr>
    </w:p>
    <w:p w:rsidR="0018722C">
      <w:pPr>
        <w:topLinePunct/>
      </w:pPr>
      <w:r>
        <w:rPr>
          <w:rFonts w:cstheme="minorBidi" w:hAnsiTheme="minorHAnsi" w:eastAsiaTheme="minorHAnsi" w:asciiTheme="minorHAnsi" w:ascii="Calibri"/>
        </w:rPr>
        <w:t>147</w:t>
      </w:r>
    </w:p>
    <w:p w:rsidR="0018722C">
      <w:pPr>
        <w:pStyle w:val="Heading1"/>
        <w:topLinePunct/>
      </w:pPr>
      <w:bookmarkStart w:id="23853" w:name="_Toc68623853"/>
      <w:bookmarkStart w:name="_TOC_250014" w:id="109"/>
      <w:bookmarkStart w:name="第六章 具有cha拓扑结构的类沸石咪唑框架的合成及性质研究 " w:id="110"/>
      <w:r/>
      <w:r>
        <w:t>第六章</w:t>
      </w:r>
      <w:r>
        <w:t xml:space="preserve">  </w:t>
      </w:r>
      <w:r w:rsidRPr="00DB64CE">
        <w:t>具有</w:t>
      </w:r>
      <w:r>
        <w:t>cha</w:t>
      </w:r>
      <w:bookmarkEnd w:id="109"/>
      <w:r>
        <w:t>拓扑结构的类沸石咪唑框架的合成及性质研究</w:t>
      </w:r>
      <w:bookmarkEnd w:id="23853"/>
    </w:p>
    <w:p w:rsidR="0018722C">
      <w:pPr>
        <w:pStyle w:val="Heading2"/>
        <w:topLinePunct/>
        <w:ind w:left="171" w:hangingChars="171" w:hanging="171"/>
      </w:pPr>
      <w:bookmarkStart w:id="23854" w:name="_Toc68623854"/>
      <w:bookmarkStart w:name="_TOC_250013" w:id="111"/>
      <w:bookmarkStart w:name="6.1 引言 " w:id="112"/>
      <w:r>
        <w:t>6.1</w:t>
      </w:r>
      <w:r>
        <w:t xml:space="preserve"> </w:t>
      </w:r>
      <w:r/>
      <w:bookmarkEnd w:id="112"/>
      <w:bookmarkEnd w:id="111"/>
      <w:r>
        <w:t>引言</w:t>
      </w:r>
      <w:bookmarkEnd w:id="23854"/>
    </w:p>
    <w:p w:rsidR="0018722C">
      <w:pPr>
        <w:topLinePunct/>
      </w:pPr>
      <w:r>
        <w:rPr>
          <w:rFonts w:ascii="宋体" w:eastAsia="宋体" w:hint="eastAsia"/>
        </w:rPr>
        <w:t>沸石咪唑骨架结构</w:t>
      </w:r>
      <w:r>
        <w:t>(</w:t>
      </w:r>
      <w:r>
        <w:t>ZIF</w:t>
      </w:r>
      <w:r>
        <w:t>)</w:t>
      </w:r>
      <w:r>
        <w:rPr>
          <w:rFonts w:ascii="宋体" w:eastAsia="宋体" w:hint="eastAsia"/>
        </w:rPr>
        <w:t>是由咪唑类配体构筑的具有无机沸石拓扑结构的一类特殊的金属有机骨架材料</w:t>
      </w:r>
      <w:r>
        <w:rPr>
          <w:vertAlign w:val="superscript"/>
          /&gt;
        </w:rPr>
        <w:t>1</w:t>
      </w:r>
      <w:r>
        <w:rPr>
          <w:rFonts w:ascii="宋体" w:eastAsia="宋体" w:hint="eastAsia"/>
        </w:rPr>
        <w:t>，它结构多样，孔洞性质可调，并具有良好的热和化学稳定性，在气体吸附和催化方面有潜在的应用。</w:t>
      </w:r>
    </w:p>
    <w:p w:rsidR="0018722C">
      <w:pPr>
        <w:topLinePunct/>
      </w:pPr>
      <w:r>
        <w:rPr>
          <w:rFonts w:ascii="宋体" w:eastAsia="宋体" w:hint="eastAsia"/>
        </w:rPr>
        <w:t>本章利用</w:t>
      </w:r>
      <w:r>
        <w:t>2-</w:t>
      </w:r>
      <w:r>
        <w:rPr>
          <w:rFonts w:ascii="宋体" w:eastAsia="宋体" w:hint="eastAsia"/>
        </w:rPr>
        <w:t>硝基咪唑和咪唑</w:t>
      </w:r>
      <w:r>
        <w:t>-4-</w:t>
      </w:r>
      <w:r>
        <w:rPr>
          <w:rFonts w:ascii="宋体" w:eastAsia="宋体" w:hint="eastAsia"/>
        </w:rPr>
        <w:t>甲醛混合配体与硝酸锌在溶剂热的条件下合成出具有</w:t>
      </w:r>
      <w:r>
        <w:t>cha</w:t>
      </w:r>
      <w:r>
        <w:rPr>
          <w:rFonts w:ascii="宋体" w:eastAsia="宋体" w:hint="eastAsia"/>
        </w:rPr>
        <w:t>网络拓扑结构的沸石咪唑框架结构，在该结构中存在着丰富的硝基和醛基功能基团，</w:t>
      </w:r>
      <w:r>
        <w:rPr>
          <w:rFonts w:ascii="宋体" w:eastAsia="宋体" w:hint="eastAsia"/>
        </w:rPr>
        <w:t>对</w:t>
      </w:r>
      <w:r>
        <w:t>CO</w:t>
      </w:r>
      <w:r>
        <w:rPr>
          <w:vertAlign w:val="subscript"/>
          /&gt;
        </w:rPr>
        <w:t>2</w:t>
      </w:r>
      <w:r>
        <w:rPr>
          <w:rFonts w:ascii="宋体" w:eastAsia="宋体" w:hint="eastAsia"/>
        </w:rPr>
        <w:t>气体的吸附分离具有重要的作用，其中的醛基还可以通过后合成进一步的修饰，修</w:t>
      </w:r>
      <w:r>
        <w:rPr>
          <w:rFonts w:ascii="宋体" w:eastAsia="宋体" w:hint="eastAsia"/>
        </w:rPr>
        <w:t>饰前后的配合物对</w:t>
      </w:r>
      <w:r>
        <w:t>CO</w:t>
      </w:r>
      <w:r>
        <w:rPr>
          <w:vertAlign w:val="subscript"/>
          /&gt;
        </w:rPr>
        <w:t>2</w:t>
      </w:r>
      <w:r>
        <w:rPr>
          <w:rFonts w:ascii="宋体" w:eastAsia="宋体" w:hint="eastAsia"/>
        </w:rPr>
        <w:t>的吸附量和选择性有明显变化，我们从热力学方面出发</w:t>
      </w:r>
      <w:r>
        <w:rPr>
          <w:position w:val="1"/>
        </w:rPr>
        <w:t>（</w:t>
      </w:r>
      <w:r>
        <w:rPr>
          <w:rFonts w:ascii="宋体" w:eastAsia="宋体" w:hint="eastAsia"/>
        </w:rPr>
        <w:t>等量吸附焓</w:t>
      </w:r>
      <w:r>
        <w:rPr>
          <w:rFonts w:ascii="宋体" w:eastAsia="宋体" w:hint="eastAsia"/>
        </w:rPr>
        <w:t>和等量吸附熵</w:t>
      </w:r>
      <w:r>
        <w:t>）</w:t>
      </w:r>
      <w:r>
        <w:rPr>
          <w:rFonts w:ascii="宋体" w:eastAsia="宋体" w:hint="eastAsia"/>
        </w:rPr>
        <w:t>对这种变化做了初步解释。</w:t>
      </w:r>
    </w:p>
    <w:p w:rsidR="0018722C">
      <w:pPr>
        <w:pStyle w:val="Heading2"/>
        <w:topLinePunct/>
        <w:ind w:left="171" w:hangingChars="171" w:hanging="171"/>
      </w:pPr>
      <w:bookmarkStart w:id="23855" w:name="_Toc68623855"/>
      <w:bookmarkStart w:name="_TOC_250012" w:id="113"/>
      <w:bookmarkStart w:name="6.2 实验试剂和测试仪器 " w:id="114"/>
      <w:r>
        <w:t>6.2</w:t>
      </w:r>
      <w:r>
        <w:t xml:space="preserve"> </w:t>
      </w:r>
      <w:r/>
      <w:bookmarkEnd w:id="114"/>
      <w:bookmarkEnd w:id="113"/>
      <w:r>
        <w:t>实验试剂和测试仪器</w:t>
      </w:r>
      <w:bookmarkEnd w:id="23855"/>
    </w:p>
    <w:p w:rsidR="0018722C">
      <w:pPr>
        <w:pStyle w:val="Heading3"/>
        <w:topLinePunct/>
        <w:ind w:left="200" w:hangingChars="200" w:hanging="200"/>
      </w:pPr>
      <w:bookmarkStart w:id="23856" w:name="_Toc68623856"/>
      <w:bookmarkStart w:name="_TOC_250011" w:id="115"/>
      <w:bookmarkEnd w:id="115"/>
      <w:r>
        <w:t>6.2.1</w:t>
      </w:r>
      <w:r>
        <w:t xml:space="preserve"> </w:t>
      </w:r>
      <w:r>
        <w:t>实验试剂</w:t>
      </w:r>
      <w:bookmarkEnd w:id="23856"/>
    </w:p>
    <w:p w:rsidR="0018722C">
      <w:pPr>
        <w:topLinePunct/>
      </w:pPr>
      <w:r>
        <w:t xml:space="preserve">2-</w:t>
      </w:r>
      <w:r>
        <w:rPr>
          <w:rFonts w:ascii="宋体" w:eastAsia="宋体" w:hint="eastAsia"/>
        </w:rPr>
        <w:t xml:space="preserve">硝基咪唑</w:t>
      </w:r>
      <w:r>
        <w:t xml:space="preserve">2-Nitroimidazole </w:t>
      </w:r>
      <w:r>
        <w:t xml:space="preserve">(</w:t>
      </w:r>
      <w:r>
        <w:t xml:space="preserve">2-HNIm</w:t>
      </w:r>
      <w:r>
        <w:t xml:space="preserve">)</w:t>
      </w:r>
      <w:r>
        <w:t xml:space="preserve"> </w:t>
      </w:r>
      <w:r>
        <w:t xml:space="preserve">(</w:t>
      </w:r>
      <w:r>
        <w:t xml:space="preserve">AR</w:t>
      </w:r>
      <w:r>
        <w:t xml:space="preserve">)</w:t>
      </w:r>
    </w:p>
    <w:p w:rsidR="0018722C">
      <w:pPr>
        <w:topLinePunct/>
      </w:pPr>
      <w:r>
        <w:t>4-</w:t>
      </w:r>
      <w:r>
        <w:rPr>
          <w:rFonts w:ascii="宋体" w:eastAsia="宋体" w:hint="eastAsia"/>
        </w:rPr>
        <w:t>咪唑甲醛</w:t>
      </w:r>
      <w:r>
        <w:t>1H-Imidazole-4-carbaldehyde</w:t>
      </w:r>
      <w:r>
        <w:t> </w:t>
      </w:r>
      <w:r>
        <w:t>(</w:t>
      </w:r>
      <w:r>
        <w:t>4-HCIm</w:t>
      </w:r>
      <w:r>
        <w:t>)</w:t>
      </w:r>
      <w:r>
        <w:t> </w:t>
      </w:r>
      <w:r>
        <w:t>(</w:t>
      </w:r>
      <w:r>
        <w:t xml:space="preserve">AR</w:t>
      </w:r>
      <w:r>
        <w:t>)</w:t>
      </w:r>
      <w:r>
        <w:t xml:space="preserve"> 4-</w:t>
      </w:r>
      <w:r>
        <w:rPr>
          <w:rFonts w:ascii="宋体" w:eastAsia="宋体" w:hint="eastAsia"/>
        </w:rPr>
        <w:t>氨基</w:t>
      </w:r>
      <w:r>
        <w:t>-1</w:t>
      </w:r>
      <w:r>
        <w:rPr>
          <w:rFonts w:ascii="宋体" w:eastAsia="宋体" w:hint="eastAsia"/>
          <w:rFonts w:ascii="宋体" w:eastAsia="宋体" w:hint="eastAsia"/>
        </w:rPr>
        <w:t xml:space="preserve">, </w:t>
      </w:r>
      <w:r>
        <w:t>2</w:t>
      </w:r>
      <w:r>
        <w:rPr>
          <w:rFonts w:ascii="宋体" w:eastAsia="宋体" w:hint="eastAsia"/>
          <w:rFonts w:ascii="宋体" w:eastAsia="宋体" w:hint="eastAsia"/>
        </w:rPr>
        <w:t xml:space="preserve">, </w:t>
      </w:r>
      <w:r>
        <w:t>4-</w:t>
      </w:r>
      <w:r>
        <w:rPr>
          <w:rFonts w:ascii="宋体" w:eastAsia="宋体" w:hint="eastAsia"/>
        </w:rPr>
        <w:t>三氮唑</w:t>
      </w:r>
      <w:r>
        <w:t>4-Amino-4H-1,2,4-triazole</w:t>
      </w:r>
      <w:r>
        <w:t> </w:t>
      </w:r>
      <w:r>
        <w:t>(</w:t>
      </w:r>
      <w:r>
        <w:t>AR</w:t>
      </w:r>
      <w:r>
        <w:t>)</w:t>
      </w:r>
    </w:p>
    <w:p w:rsidR="0018722C">
      <w:pPr>
        <w:topLinePunct/>
      </w:pPr>
      <w:r>
        <w:rPr>
          <w:rFonts w:ascii="宋体" w:eastAsia="宋体" w:hint="eastAsia"/>
        </w:rPr>
        <w:t>六水合硝酸锌</w:t>
      </w:r>
      <w:r>
        <w:t>Zinc nitrate hexahydrate</w:t>
      </w:r>
      <w:r>
        <w:t> </w:t>
      </w:r>
      <w:r>
        <w:t>(</w:t>
      </w:r>
      <w:r>
        <w:t>AR</w:t>
      </w:r>
      <w:r>
        <w:t>)</w:t>
      </w:r>
    </w:p>
    <w:p w:rsidR="0018722C">
      <w:pPr>
        <w:topLinePunct/>
      </w:pPr>
      <w:r>
        <w:rPr>
          <w:rFonts w:ascii="宋体" w:eastAsia="宋体" w:hint="eastAsia"/>
        </w:rPr>
        <w:t>其他试剂及溶剂均为</w:t>
      </w:r>
      <w:r>
        <w:t>AR</w:t>
      </w:r>
      <w:r>
        <w:rPr>
          <w:rFonts w:ascii="宋体" w:eastAsia="宋体" w:hint="eastAsia"/>
        </w:rPr>
        <w:t>级，未经处理直接使用。</w:t>
      </w:r>
    </w:p>
    <w:p w:rsidR="0018722C">
      <w:pPr>
        <w:pStyle w:val="Heading3"/>
        <w:topLinePunct/>
        <w:ind w:left="200" w:hangingChars="200" w:hanging="200"/>
      </w:pPr>
      <w:bookmarkStart w:id="23857" w:name="_Toc68623857"/>
      <w:bookmarkStart w:name="_TOC_250010" w:id="116"/>
      <w:bookmarkEnd w:id="116"/>
      <w:r>
        <w:t>6.2.2</w:t>
      </w:r>
      <w:r>
        <w:t xml:space="preserve"> </w:t>
      </w:r>
      <w:r>
        <w:t>测试方法</w:t>
      </w:r>
      <w:bookmarkEnd w:id="23857"/>
    </w:p>
    <w:p w:rsidR="0018722C">
      <w:pPr>
        <w:topLinePunct/>
      </w:pPr>
      <w:r>
        <w:rPr>
          <w:rFonts w:ascii="宋体" w:eastAsia="宋体" w:hint="eastAsia"/>
        </w:rPr>
        <w:t>元素分析：</w:t>
      </w:r>
      <w:r>
        <w:t>Vario EL III CHNS</w:t>
      </w:r>
      <w:r>
        <w:rPr>
          <w:rFonts w:ascii="宋体" w:eastAsia="宋体" w:hint="eastAsia"/>
        </w:rPr>
        <w:t>元素分析仪。</w:t>
      </w:r>
    </w:p>
    <w:p w:rsidR="0018722C">
      <w:pPr>
        <w:topLinePunct/>
      </w:pPr>
      <w:r>
        <w:rPr>
          <w:rFonts w:ascii="宋体" w:hAnsi="宋体" w:eastAsia="宋体" w:hint="eastAsia"/>
        </w:rPr>
        <w:t>热重：</w:t>
      </w:r>
      <w:r>
        <w:t>T</w:t>
      </w:r>
      <w:r>
        <w:t>A Instru</w:t>
      </w:r>
      <w:r>
        <w:t>m</w:t>
      </w:r>
      <w:r>
        <w:t>ents Q50</w:t>
      </w:r>
      <w:r>
        <w:rPr>
          <w:rFonts w:ascii="宋体" w:hAnsi="宋体" w:eastAsia="宋体" w:hint="eastAsia"/>
        </w:rPr>
        <w:t>热重分析仪，氮气气氛，流速</w:t>
      </w:r>
      <w:r>
        <w:t>40 </w:t>
      </w:r>
      <w:r>
        <w:t>m</w:t>
      </w:r>
      <w:r>
        <w:t>L</w:t>
      </w:r>
      <w:r>
        <w:t>/</w:t>
      </w:r>
      <w:r>
        <w:t>m</w:t>
      </w:r>
      <w:r>
        <w:t>i</w:t>
      </w:r>
      <w:r>
        <w:t>n</w:t>
      </w:r>
      <w:r>
        <w:rPr>
          <w:rFonts w:ascii="宋体" w:hAnsi="宋体" w:eastAsia="宋体" w:hint="eastAsia"/>
        </w:rPr>
        <w:t>，升温速率</w:t>
      </w:r>
      <w:r>
        <w:t>10</w:t>
      </w:r>
      <w:r w:rsidR="001852F3">
        <w:t xml:space="preserve">°C</w:t>
      </w:r>
      <w:r>
        <w:t>/</w:t>
      </w:r>
      <w:r>
        <w:t>m</w:t>
      </w:r>
      <w:r>
        <w:t>i</w:t>
      </w:r>
      <w:r>
        <w:t>n</w:t>
      </w:r>
      <w:r>
        <w:rPr>
          <w:rFonts w:ascii="宋体" w:hAnsi="宋体" w:eastAsia="宋体" w:hint="eastAsia"/>
        </w:rPr>
        <w:t>，温度范围为室温</w:t>
      </w:r>
      <w:r>
        <w:t>~800</w:t>
      </w:r>
      <w:r w:rsidR="001852F3">
        <w:t xml:space="preserve">°C</w:t>
      </w:r>
      <w:r>
        <w:rPr>
          <w:rFonts w:ascii="宋体" w:hAnsi="宋体" w:eastAsia="宋体" w:hint="eastAsia"/>
        </w:rPr>
        <w:t>。</w:t>
      </w:r>
    </w:p>
    <w:p w:rsidR="0018722C">
      <w:pPr>
        <w:topLinePunct/>
      </w:pPr>
      <w:r>
        <w:rPr>
          <w:rFonts w:ascii="宋体" w:eastAsia="宋体" w:hint="eastAsia"/>
        </w:rPr>
        <w:t>红外光谱：</w:t>
      </w:r>
      <w:r>
        <w:t>Nicolet </w:t>
      </w:r>
      <w:r>
        <w:t>Avatar </w:t>
      </w:r>
      <w:r>
        <w:t>360</w:t>
      </w:r>
      <w:r>
        <w:rPr>
          <w:rFonts w:ascii="宋体" w:eastAsia="宋体" w:hint="eastAsia"/>
        </w:rPr>
        <w:t>傅里叶变换红外光谱仪，</w:t>
      </w:r>
      <w:r>
        <w:t>KBr</w:t>
      </w:r>
      <w:r>
        <w:rPr>
          <w:rFonts w:ascii="宋体" w:eastAsia="宋体" w:hint="eastAsia"/>
        </w:rPr>
        <w:t>压片，扫描范围</w:t>
      </w:r>
      <w:r>
        <w:t>400~4000 </w:t>
      </w:r>
      <w:r>
        <w:t>cm</w:t>
      </w:r>
      <w:r>
        <w:rPr>
          <w:vertAlign w:val="superscript"/>
          /&gt;
        </w:rPr>
        <w:t>-1</w:t>
      </w:r>
      <w:r>
        <w:rPr>
          <w:rFonts w:ascii="宋体" w:eastAsia="宋体" w:hint="eastAsia"/>
          <w:rFonts w:ascii="宋体" w:eastAsia="宋体" w:hint="eastAsia"/>
        </w:rPr>
        <w:t>.</w:t>
      </w:r>
    </w:p>
    <w:p w:rsidR="0018722C">
      <w:pPr>
        <w:topLinePunct/>
      </w:pPr>
      <w:r>
        <w:rPr>
          <w:rFonts w:ascii="宋体" w:eastAsia="宋体" w:hint="eastAsia"/>
        </w:rPr>
        <w:t>核磁氢谱：</w:t>
      </w:r>
      <w:r>
        <w:t>Bruker DPX 400</w:t>
      </w:r>
      <w:r>
        <w:rPr>
          <w:rFonts w:ascii="宋体" w:eastAsia="宋体" w:hint="eastAsia"/>
        </w:rPr>
        <w:t>核磁共振波谱仪。</w:t>
      </w:r>
    </w:p>
    <w:p w:rsidR="0018722C">
      <w:pPr>
        <w:topLinePunct/>
      </w:pPr>
      <w:r>
        <w:rPr>
          <w:rFonts w:cstheme="minorBidi" w:hAnsiTheme="minorHAnsi" w:eastAsiaTheme="minorHAnsi" w:asciiTheme="minorHAnsi" w:ascii="Calibri"/>
        </w:rPr>
        <w:t>148</w:t>
      </w:r>
    </w:p>
    <w:p w:rsidR="0018722C">
      <w:pPr>
        <w:topLinePunct/>
      </w:pPr>
      <w:r>
        <w:t>X</w:t>
      </w:r>
      <w:r>
        <w:rPr>
          <w:rFonts w:ascii="宋体" w:eastAsia="宋体" w:hint="eastAsia"/>
        </w:rPr>
        <w:t>射线粉末衍射：</w:t>
      </w:r>
      <w:r>
        <w:t>Bruker D8 X</w:t>
      </w:r>
      <w:r>
        <w:rPr>
          <w:rFonts w:ascii="宋体" w:eastAsia="宋体" w:hint="eastAsia"/>
        </w:rPr>
        <w:t>射线粉末衍射仪，</w:t>
      </w:r>
      <w:r>
        <w:t>Cu</w:t>
      </w:r>
      <w:r>
        <w:rPr>
          <w:rFonts w:ascii="宋体" w:eastAsia="宋体" w:hint="eastAsia"/>
        </w:rPr>
        <w:t>靶。</w:t>
      </w:r>
    </w:p>
    <w:p w:rsidR="0018722C">
      <w:pPr>
        <w:topLinePunct/>
      </w:pPr>
      <w:r>
        <w:rPr>
          <w:rFonts w:ascii="宋体" w:eastAsia="宋体" w:hint="eastAsia"/>
        </w:rPr>
        <w:t>气体吸附：美国</w:t>
      </w:r>
      <w:r>
        <w:t>Micromeritics</w:t>
      </w:r>
      <w:r>
        <w:t> </w:t>
      </w:r>
      <w:r>
        <w:t>ASAP</w:t>
      </w:r>
      <w:r>
        <w:t> </w:t>
      </w:r>
      <w:r>
        <w:t>2020M</w:t>
      </w:r>
      <w:r/>
      <w:r>
        <w:rPr>
          <w:rFonts w:ascii="宋体" w:eastAsia="宋体" w:hint="eastAsia"/>
        </w:rPr>
        <w:t>比表面和孔径分析仪，测试气体为氮气、</w:t>
      </w:r>
      <w:r>
        <w:rPr>
          <w:rFonts w:ascii="宋体" w:eastAsia="宋体" w:hint="eastAsia"/>
        </w:rPr>
        <w:t>二氧化碳和甲烷，</w:t>
      </w:r>
      <w:r>
        <w:t>N</w:t>
      </w:r>
      <w:r>
        <w:t>2</w:t>
      </w:r>
      <w:r/>
      <w:r>
        <w:rPr>
          <w:rFonts w:ascii="宋体" w:eastAsia="宋体" w:hint="eastAsia"/>
        </w:rPr>
        <w:t>测试温度为</w:t>
      </w:r>
      <w:r>
        <w:t>77</w:t>
      </w:r>
      <w:r>
        <w:t> </w:t>
      </w:r>
      <w:r>
        <w:t>K</w:t>
      </w:r>
      <w:r>
        <w:rPr>
          <w:rFonts w:ascii="宋体" w:eastAsia="宋体" w:hint="eastAsia"/>
          <w:rFonts w:ascii="宋体" w:eastAsia="宋体" w:hint="eastAsia"/>
          <w:spacing w:val="-2"/>
          <w:position w:val="1"/>
        </w:rPr>
        <w:t xml:space="preserve">, </w:t>
      </w:r>
      <w:r>
        <w:t>273</w:t>
      </w:r>
      <w:r>
        <w:t> </w:t>
      </w:r>
      <w:r>
        <w:t>K</w:t>
      </w:r>
      <w:r>
        <w:rPr>
          <w:rFonts w:ascii="宋体" w:eastAsia="宋体" w:hint="eastAsia"/>
        </w:rPr>
        <w:t>，</w:t>
      </w:r>
      <w:r>
        <w:t>303K</w:t>
      </w:r>
      <w:r>
        <w:rPr>
          <w:rFonts w:ascii="宋体" w:eastAsia="宋体" w:hint="eastAsia"/>
        </w:rPr>
        <w:t>，</w:t>
      </w:r>
      <w:r>
        <w:t>CO</w:t>
      </w:r>
      <w:r>
        <w:t>2</w:t>
      </w:r>
      <w:r/>
      <w:r>
        <w:rPr>
          <w:rFonts w:ascii="宋体" w:eastAsia="宋体" w:hint="eastAsia"/>
        </w:rPr>
        <w:t>和</w:t>
      </w:r>
      <w:r>
        <w:t>CH</w:t>
      </w:r>
      <w:r>
        <w:t>4</w:t>
      </w:r>
      <w:r/>
      <w:r>
        <w:rPr>
          <w:rFonts w:ascii="宋体" w:eastAsia="宋体" w:hint="eastAsia"/>
        </w:rPr>
        <w:t>测试温度为</w:t>
      </w:r>
      <w:r>
        <w:t>273</w:t>
      </w:r>
      <w:r>
        <w:t> </w:t>
      </w:r>
      <w:r>
        <w:t>K</w:t>
      </w:r>
      <w:r>
        <w:rPr>
          <w:rFonts w:ascii="宋体" w:eastAsia="宋体" w:hint="eastAsia"/>
          <w:rFonts w:ascii="宋体" w:eastAsia="宋体" w:hint="eastAsia"/>
          <w:spacing w:val="-2"/>
          <w:position w:val="1"/>
        </w:rPr>
        <w:t xml:space="preserve">, </w:t>
      </w:r>
      <w:r>
        <w:t>298 </w:t>
      </w:r>
      <w:r>
        <w:t>K</w:t>
      </w:r>
      <w:r/>
      <w:r>
        <w:rPr>
          <w:rFonts w:ascii="宋体" w:eastAsia="宋体" w:hint="eastAsia"/>
        </w:rPr>
        <w:t>和</w:t>
      </w:r>
      <w:r>
        <w:t>303 K</w:t>
      </w:r>
      <w:r>
        <w:rPr>
          <w:rFonts w:ascii="宋体" w:eastAsia="宋体" w:hint="eastAsia"/>
        </w:rPr>
        <w:t>。</w:t>
      </w:r>
    </w:p>
    <w:p w:rsidR="0018722C">
      <w:pPr>
        <w:topLinePunct/>
      </w:pPr>
      <w:r>
        <w:rPr>
          <w:rFonts w:ascii="宋体" w:hAnsi="宋体" w:eastAsia="宋体" w:hint="eastAsia"/>
        </w:rPr>
        <w:t>单晶结构的测定以及精修：选择大小适当的配合物单晶，在牛津</w:t>
      </w:r>
      <w:r>
        <w:t>Gemini E</w:t>
      </w:r>
      <w:r>
        <w:rPr>
          <w:rFonts w:ascii="宋体" w:hAnsi="宋体" w:eastAsia="宋体" w:hint="eastAsia"/>
        </w:rPr>
        <w:t>单晶衍射仪</w:t>
      </w:r>
      <w:r>
        <w:rPr>
          <w:rFonts w:ascii="宋体" w:hAnsi="宋体" w:eastAsia="宋体" w:hint="eastAsia"/>
        </w:rPr>
        <w:t>以</w:t>
      </w:r>
      <w:r>
        <w:t>ω</w:t>
      </w:r>
      <w:r>
        <w:rPr>
          <w:rFonts w:ascii="宋体" w:hAnsi="宋体" w:eastAsia="宋体" w:hint="eastAsia"/>
        </w:rPr>
        <w:t>扫描方式收集数据，采用</w:t>
      </w:r>
      <w:r>
        <w:t>multi-scan</w:t>
      </w:r>
      <w:r>
        <w:rPr>
          <w:rFonts w:ascii="宋体" w:hAnsi="宋体" w:eastAsia="宋体" w:hint="eastAsia"/>
        </w:rPr>
        <w:t>吸收校正方法，光源为石墨单色器单色化的</w:t>
      </w:r>
      <w:r>
        <w:t>Cu-Kα</w:t>
      </w:r>
      <w:r>
        <w:rPr>
          <w:rFonts w:ascii="宋体" w:hAnsi="宋体" w:eastAsia="宋体" w:hint="eastAsia"/>
        </w:rPr>
        <w:t>射线</w:t>
      </w:r>
      <w:r>
        <w:rPr>
          <w:spacing w:val="0"/>
        </w:rPr>
        <w:t>（</w:t>
      </w:r>
      <w:r>
        <w:t>λ</w:t>
      </w:r>
      <w:r w:rsidR="001852F3">
        <w:rPr>
          <w:spacing w:val="0"/>
        </w:rPr>
        <w:t xml:space="preserve">= 1.5418</w:t>
      </w:r>
      <w:r>
        <w:t>4</w:t>
      </w:r>
      <w:r w:rsidR="001852F3">
        <w:rPr>
          <w:spacing w:val="0"/>
        </w:rPr>
        <w:t xml:space="preserve">Å</w:t>
      </w:r>
      <w:r>
        <w:t>）</w:t>
      </w:r>
      <w:r>
        <w:rPr>
          <w:rFonts w:ascii="宋体" w:hAnsi="宋体" w:eastAsia="宋体" w:hint="eastAsia"/>
        </w:rPr>
        <w:t>，检测器为</w:t>
      </w:r>
      <w:r>
        <w:t>A</w:t>
      </w:r>
      <w:r>
        <w:t>TLA</w:t>
      </w:r>
      <w:r>
        <w:t>S</w:t>
      </w:r>
      <w:r>
        <w:t> CC</w:t>
      </w:r>
      <w:r>
        <w:t>D</w:t>
      </w:r>
      <w:r>
        <w:rPr>
          <w:rFonts w:ascii="宋体" w:hAnsi="宋体" w:eastAsia="宋体" w:hint="eastAsia"/>
        </w:rPr>
        <w:t>检测器</w:t>
      </w:r>
      <w:r>
        <w:t>(</w:t>
      </w:r>
      <w:r>
        <w:rPr>
          <w:spacing w:val="0"/>
        </w:rPr>
        <w:t>CrysAli</w:t>
      </w:r>
      <w:r>
        <w:t>s CCD, </w:t>
      </w:r>
      <w:r>
        <w:rPr>
          <w:spacing w:val="0"/>
        </w:rPr>
        <w:t>Oxfor</w:t>
      </w:r>
      <w:r>
        <w:t>d</w:t>
      </w:r>
      <w:r>
        <w:rPr>
          <w:spacing w:val="0"/>
        </w:rPr>
        <w:t> D</w:t>
      </w:r>
      <w:r>
        <w:rPr>
          <w:spacing w:val="0"/>
        </w:rPr>
        <w:t>i</w:t>
      </w:r>
      <w:r>
        <w:rPr>
          <w:spacing w:val="-3"/>
        </w:rPr>
        <w:t>f</w:t>
      </w:r>
      <w:r>
        <w:rPr>
          <w:spacing w:val="0"/>
        </w:rPr>
        <w:t>fractio</w:t>
      </w:r>
      <w:r>
        <w:t>n Ltd</w:t>
      </w:r>
      <w:r>
        <w:t>)</w:t>
      </w:r>
      <w:r>
        <w:rPr>
          <w:rFonts w:ascii="宋体" w:hAnsi="宋体" w:eastAsia="宋体" w:hint="eastAsia"/>
        </w:rPr>
        <w:t>，</w:t>
      </w:r>
      <w:r>
        <w:rPr>
          <w:rFonts w:ascii="宋体" w:hAnsi="宋体" w:eastAsia="宋体" w:hint="eastAsia"/>
        </w:rPr>
        <w:t>数据收集温度为</w:t>
      </w:r>
      <w:r>
        <w:t>293</w:t>
      </w:r>
      <w:r>
        <w:t> </w:t>
      </w:r>
      <w:r>
        <w:t>K</w:t>
      </w:r>
      <w:r>
        <w:rPr>
          <w:rFonts w:ascii="宋体" w:hAnsi="宋体" w:eastAsia="宋体" w:hint="eastAsia"/>
        </w:rPr>
        <w:t>，数据采用</w:t>
      </w:r>
      <w:r>
        <w:t>Olex2</w:t>
      </w:r>
      <w:r>
        <w:rPr>
          <w:rFonts w:ascii="宋体" w:hAnsi="宋体" w:eastAsia="宋体" w:hint="eastAsia"/>
        </w:rPr>
        <w:t>程序进行解析，用直接法确定金属原子及其他非</w:t>
      </w:r>
      <w:r>
        <w:rPr>
          <w:rFonts w:ascii="宋体" w:hAnsi="宋体" w:eastAsia="宋体" w:hint="eastAsia"/>
        </w:rPr>
        <w:t>氢原子的位置，然后用差值函数法和最小二乘法求出其余全部非氢原子坐标，并用理论加</w:t>
      </w:r>
      <w:r>
        <w:rPr>
          <w:rFonts w:ascii="宋体" w:hAnsi="宋体" w:eastAsia="宋体" w:hint="eastAsia"/>
        </w:rPr>
        <w:t>氢法得到全部氢原子的位置。本章涉及的配合物的晶体学参数及主要的键长键角参数见</w:t>
      </w:r>
      <w:r>
        <w:rPr>
          <w:rFonts w:ascii="宋体" w:hAnsi="宋体" w:eastAsia="宋体" w:hint="eastAsia"/>
        </w:rPr>
        <w:t>表</w:t>
      </w:r>
    </w:p>
    <w:p w:rsidR="0018722C">
      <w:pPr>
        <w:topLinePunct/>
      </w:pPr>
      <w:r>
        <w:t>6.1</w:t>
      </w:r>
      <w:r>
        <w:rPr>
          <w:rFonts w:ascii="宋体" w:eastAsia="宋体" w:hint="eastAsia"/>
        </w:rPr>
        <w:t>和</w:t>
      </w:r>
      <w:r>
        <w:rPr>
          <w:rFonts w:ascii="宋体" w:eastAsia="宋体" w:hint="eastAsia"/>
        </w:rPr>
        <w:t>表</w:t>
      </w:r>
      <w:r>
        <w:t>6</w:t>
      </w:r>
      <w:r>
        <w:t>.</w:t>
      </w:r>
      <w:r>
        <w:t>2</w:t>
      </w:r>
      <w:r>
        <w:rPr>
          <w:rFonts w:ascii="宋体" w:eastAsia="宋体" w:hint="eastAsia"/>
          <w:rFonts w:ascii="宋体" w:eastAsia="宋体" w:hint="eastAsia"/>
        </w:rPr>
        <w:t>.</w:t>
      </w:r>
    </w:p>
    <w:p w:rsidR="0018722C">
      <w:pPr>
        <w:pStyle w:val="Heading3"/>
        <w:topLinePunct/>
        <w:ind w:left="200" w:hangingChars="200" w:hanging="200"/>
      </w:pPr>
      <w:bookmarkStart w:id="23858" w:name="_Toc68623858"/>
      <w:bookmarkStart w:name="_TOC_250009" w:id="117"/>
      <w:r>
        <w:t>6.2.3</w:t>
      </w:r>
      <w:r>
        <w:t> </w:t>
      </w:r>
      <w:bookmarkEnd w:id="117"/>
      <w:r>
        <w:t>等量吸附焓和气体吸附选择性的计算</w:t>
      </w:r>
      <w:bookmarkEnd w:id="23858"/>
    </w:p>
    <w:p w:rsidR="0018722C">
      <w:pPr>
        <w:outlineLvl w:val="9"/>
        <w:topLinePunct/>
      </w:pPr>
      <w:r>
        <w:rPr>
          <w:kern w:val="2"/>
          <w:sz w:val="24"/>
          <w:szCs w:val="24"/>
          <w:rFonts w:cstheme="minorBidi" w:hAnsiTheme="minorHAnsi" w:eastAsiaTheme="minorHAnsi" w:asciiTheme="minorHAnsi" w:ascii="宋体" w:hAnsi="宋体" w:eastAsia="宋体" w:cs="宋体"/>
          <w:b/>
          <w:bCs/>
        </w:rPr>
        <w:t>等量吸附焓的计算</w:t>
      </w:r>
    </w:p>
    <w:p w:rsidR="0018722C">
      <w:pPr>
        <w:topLinePunct/>
      </w:pPr>
      <w:r>
        <w:rPr>
          <w:rFonts w:ascii="宋体" w:eastAsia="宋体" w:hint="eastAsia"/>
        </w:rPr>
        <w:t>配合物吸附</w:t>
      </w:r>
      <w:r>
        <w:t>CO</w:t>
      </w:r>
      <w:r>
        <w:rPr>
          <w:vertAlign w:val="subscript"/>
          /&gt;
        </w:rPr>
        <w:t>2</w:t>
      </w:r>
      <w:r>
        <w:rPr>
          <w:rFonts w:ascii="宋体" w:eastAsia="宋体" w:hint="eastAsia"/>
        </w:rPr>
        <w:t>的等量吸附焓根据</w:t>
      </w:r>
      <w:r>
        <w:t>Clausius-Clapeyron</w:t>
      </w:r>
      <w:r>
        <w:rPr>
          <w:rFonts w:ascii="宋体" w:eastAsia="宋体" w:hint="eastAsia"/>
        </w:rPr>
        <w:t>方程</w:t>
      </w:r>
      <w:r>
        <w:rPr>
          <w:vertAlign w:val="superscript"/>
          /&gt;
        </w:rPr>
        <w:t>2</w:t>
      </w:r>
      <w:r>
        <w:rPr>
          <w:rFonts w:ascii="宋体" w:eastAsia="宋体" w:hint="eastAsia"/>
        </w:rPr>
        <w:t>计算：</w:t>
      </w:r>
    </w:p>
    <w:p w:rsidR="0018722C">
      <w:spacing w:beforeLines="0" w:before="0" w:afterLines="0" w:after="0" w:line="440" w:lineRule="auto"/>
      <w:pPr>
        <w:sectPr w:rsidR="00556256">
          <w:type w:val="continuous"/>
          <w:pgSz w:w="11910" w:h="16840"/>
          <w:pgMar w:header="883" w:footer="272" w:top="1140" w:bottom="460" w:left="900" w:right="900"/>
        </w:sectPr>
        <w:topLinePunct/>
      </w:pPr>
    </w:p>
    <w:p w:rsidR="0018722C">
      <w:pPr>
        <w:outlineLvl w:val="9"/>
        <w:topLinePunct/>
      </w:pPr>
      <w:r>
        <w:rPr>
          <w:kern w:val="2"/>
          <w:sz w:val="24"/>
          <w:szCs w:val="24"/>
          <w:rFonts w:cstheme="minorBidi" w:hAnsiTheme="minorHAnsi" w:eastAsiaTheme="minorHAnsi" w:asciiTheme="minorHAnsi" w:ascii="宋体" w:hAnsi="宋体" w:eastAsia="宋体" w:cs="宋体"/>
          <w:b/>
          <w:bCs/>
        </w:rPr>
        <w:t>等量吸附熵的计算</w:t>
      </w:r>
    </w:p>
    <w:p w:rsidR="0018722C">
      <w:pPr>
        <w:spacing w:line="279" w:lineRule="exact" w:before="164"/>
        <w:ind w:leftChars="0" w:left="518" w:rightChars="0" w:right="0" w:firstLineChars="0" w:firstLine="0"/>
        <w:jc w:val="left"/>
        <w:pStyle w:val="cw21"/>
        <w:topLinePunct/>
      </w:pPr>
      <w:r>
        <w:rPr>
          <w:kern w:val="2"/>
          <w:sz w:val="22"/>
          <w:szCs w:val="22"/>
          <w:rFonts w:cstheme="minorBidi" w:hAnsiTheme="minorHAnsi" w:eastAsiaTheme="minorHAnsi" w:asciiTheme="minorHAnsi"/>
        </w:rPr>
        <w:br w:type="column"/>
      </w:r>
      <w:r>
        <w:rPr>
          <w:kern w:val="2"/>
          <w:szCs w:val="22"/>
          <w:rFonts w:ascii="Cambria" w:cstheme="minorBidi" w:hAnsiTheme="minorHAnsi" w:eastAsiaTheme="minorHAnsi"/>
          <w:w w:val="110"/>
          <w:position w:val="-13"/>
          <w:sz w:val="24"/>
        </w:rPr>
        <w:t>[ </w:t>
      </w:r>
      <w:r>
        <w:rPr>
          <w:kern w:val="2"/>
          <w:szCs w:val="22"/>
          <w:rFonts w:ascii="Cambria" w:cstheme="minorBidi" w:hAnsiTheme="minorHAnsi" w:eastAsiaTheme="minorHAnsi"/>
          <w:w w:val="110"/>
          <w:sz w:val="17"/>
        </w:rPr>
        <w:t>6 ln p </w:t>
      </w:r>
      <w:r>
        <w:rPr>
          <w:kern w:val="2"/>
          <w:szCs w:val="22"/>
          <w:rFonts w:ascii="Cambria" w:cstheme="minorBidi" w:hAnsiTheme="minorHAnsi" w:eastAsiaTheme="minorHAnsi"/>
          <w:w w:val="110"/>
          <w:position w:val="-13"/>
          <w:sz w:val="24"/>
        </w:rPr>
        <w: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4120" from="250.320007pt,-2.234575pt" to="277.140007pt,-2.234575pt" stroked="true" strokeweight=".78pt" strokecolor="#000000">
            <v:stroke dashstyle="solid"/>
            <w10:wrap type="none"/>
          </v:line>
        </w:pict>
      </w:r>
      <w:r>
        <w:rPr>
          <w:kern w:val="2"/>
          <w:szCs w:val="22"/>
          <w:rFonts w:ascii="Cambria" w:cstheme="minorBidi" w:hAnsiTheme="minorHAnsi" w:eastAsiaTheme="minorHAnsi"/>
          <w:w w:val="115"/>
          <w:sz w:val="17"/>
        </w:rPr>
        <w:t>6(</w:t>
      </w:r>
      <w:r>
        <w:rPr>
          <w:kern w:val="2"/>
          <w:szCs w:val="22"/>
          <w:rFonts w:ascii="Cambria" w:cstheme="minorBidi" w:hAnsiTheme="minorHAnsi" w:eastAsiaTheme="minorHAnsi"/>
          <w:w w:val="115"/>
          <w:sz w:val="17"/>
        </w:rPr>
        <w:t>1</w:t>
      </w:r>
      <w:r>
        <w:rPr>
          <w:kern w:val="2"/>
          <w:szCs w:val="22"/>
          <w:rFonts w:ascii="Cambria" w:cstheme="minorBidi" w:hAnsiTheme="minorHAnsi" w:eastAsiaTheme="minorHAnsi"/>
          <w:w w:val="115"/>
          <w:sz w:val="17"/>
        </w:rPr>
        <w:t>/</w:t>
      </w:r>
      <w:r>
        <w:rPr>
          <w:kern w:val="2"/>
          <w:szCs w:val="22"/>
          <w:rFonts w:ascii="Cambria" w:cstheme="minorBidi" w:hAnsiTheme="minorHAnsi" w:eastAsiaTheme="minorHAnsi"/>
          <w:w w:val="115"/>
          <w:sz w:val="17"/>
        </w:rPr>
        <w:t>T</w:t>
      </w:r>
      <w:r>
        <w:rPr>
          <w:kern w:val="2"/>
          <w:szCs w:val="22"/>
          <w:rFonts w:ascii="Cambria" w:cstheme="minorBidi" w:hAnsiTheme="minorHAnsi" w:eastAsiaTheme="minorHAnsi"/>
          <w:w w:val="115"/>
          <w:sz w:val="17"/>
        </w:rPr>
        <w:t>) </w:t>
      </w:r>
      <w:r>
        <w:rPr>
          <w:kern w:val="2"/>
          <w:szCs w:val="22"/>
          <w:rFonts w:ascii="Cambria" w:cstheme="minorBidi" w:hAnsiTheme="minorHAnsi" w:eastAsiaTheme="minorHAnsi"/>
          <w:w w:val="115"/>
          <w:sz w:val="17"/>
        </w:rPr>
        <w:t>n</w:t>
      </w:r>
    </w:p>
    <w:p w:rsidR="0018722C">
      <w:pPr>
        <w:spacing w:line="306" w:lineRule="exact" w:before="169"/>
        <w:ind w:leftChars="0" w:left="0" w:rightChars="0" w:right="0" w:firstLineChars="0" w:firstLine="0"/>
        <w:jc w:val="right"/>
        <w:topLinePunct/>
      </w:pPr>
      <w:r>
        <w:rPr>
          <w:kern w:val="2"/>
          <w:sz w:val="22"/>
          <w:szCs w:val="22"/>
          <w:rFonts w:cstheme="minorBidi" w:hAnsiTheme="minorHAnsi" w:eastAsiaTheme="minorHAnsi" w:asciiTheme="minorHAnsi"/>
        </w:rPr>
        <w:br w:type="column"/>
      </w:r>
      <w:r>
        <w:rPr>
          <w:kern w:val="2"/>
          <w:szCs w:val="22"/>
          <w:rFonts w:ascii="Cambria" w:hAnsi="Cambria" w:cstheme="minorBidi" w:eastAsiaTheme="minorHAnsi"/>
          <w:w w:val="115"/>
          <w:position w:val="-10"/>
          <w:sz w:val="24"/>
        </w:rPr>
        <w:t>=</w:t>
      </w:r>
      <w:r>
        <w:rPr>
          <w:kern w:val="2"/>
          <w:szCs w:val="22"/>
          <w:rFonts w:ascii="Cambria" w:hAnsi="Cambria" w:cstheme="minorBidi" w:eastAsiaTheme="minorHAnsi"/>
          <w:position w:val="-10"/>
          <w:sz w:val="24"/>
        </w:rPr>
        <w:t>—</w:t>
      </w:r>
      <w:r>
        <w:rPr>
          <w:kern w:val="2"/>
          <w:szCs w:val="22"/>
          <w:rFonts w:ascii="Cambria" w:hAnsi="Cambria" w:cstheme="minorBidi" w:eastAsiaTheme="minorHAnsi"/>
          <w:spacing w:val="-2"/>
          <w:w w:val="115"/>
          <w:position w:val="3"/>
          <w:sz w:val="17"/>
        </w:rPr>
        <w:t>Q</w:t>
      </w:r>
      <w:r>
        <w:rPr>
          <w:kern w:val="2"/>
          <w:szCs w:val="22"/>
          <w:rFonts w:ascii="Cambria" w:hAnsi="Cambria" w:cstheme="minorBidi" w:eastAsiaTheme="minorHAnsi"/>
          <w:spacing w:val="-2"/>
          <w:w w:val="115"/>
          <w:sz w:val="14"/>
        </w:rPr>
        <w:t>st</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4096" from="314.459991pt,-3.824388pt" to="327.119991pt,-3.824388pt" stroked="true" strokeweight=".78pt" strokecolor="#000000">
            <v:stroke dashstyle="solid"/>
            <w10:wrap type="none"/>
          </v:line>
        </w:pict>
      </w:r>
      <w:r>
        <w:rPr>
          <w:kern w:val="2"/>
          <w:szCs w:val="22"/>
          <w:rFonts w:ascii="Cambria" w:cstheme="minorBidi" w:hAnsiTheme="minorHAnsi" w:eastAsiaTheme="minorHAnsi"/>
          <w:w w:val="106"/>
          <w:sz w:val="17"/>
        </w:rPr>
        <w:t>R</w:t>
      </w:r>
    </w:p>
    <w:p w:rsidR="0018722C">
      <w:pPr>
        <w:topLinePunct/>
      </w:pPr>
      <w:r>
        <w:t>(</w:t>
      </w:r>
      <w:r>
        <w:t>S-1</w:t>
      </w:r>
      <w:r>
        <w:t>)</w:t>
      </w:r>
    </w:p>
    <w:p w:rsidR="0018722C">
      <w:spacing w:beforeLines="0" w:before="0" w:afterLines="0" w:after="0" w:line="440" w:lineRule="auto"/>
      <w:pPr>
        <w:sectPr w:rsidR="00556256">
          <w:type w:val="continuous"/>
          <w:pgSz w:w="11910" w:h="16840"/>
          <w:pgMar w:top="1600" w:bottom="460" w:left="900" w:right="900"/>
          <w:cols w:num="4" w:equalWidth="0">
            <w:col w:w="2447" w:space="1049"/>
            <w:col w:w="1348" w:space="40"/>
            <w:col w:w="751" w:space="40"/>
            <w:col w:w="4435"/>
          </w:cols>
        </w:sectPr>
        <w:topLinePunct/>
      </w:pPr>
    </w:p>
    <w:p w:rsidR="0018722C">
      <w:pPr>
        <w:topLinePunct/>
      </w:pPr>
      <w:r>
        <w:rPr>
          <w:rFonts w:ascii="宋体" w:hAnsi="宋体" w:eastAsia="宋体" w:hint="eastAsia"/>
        </w:rPr>
        <w:t>配合物吸附</w:t>
      </w:r>
      <w:r>
        <w:t>CO</w:t>
      </w:r>
      <w:r>
        <w:rPr>
          <w:vertAlign w:val="subscript"/>
          /&gt;
        </w:rPr>
        <w:t>2</w:t>
      </w:r>
      <w:r>
        <w:rPr>
          <w:rFonts w:ascii="宋体" w:hAnsi="宋体" w:eastAsia="宋体" w:hint="eastAsia"/>
        </w:rPr>
        <w:t>的等量吸附熵可以根据</w:t>
      </w:r>
      <w:r>
        <w:t>Van</w:t>
      </w:r>
      <w:r>
        <w:t>'</w:t>
      </w:r>
      <w:r>
        <w:t>t </w:t>
      </w:r>
      <w:r>
        <w:t>Hoff</w:t>
      </w:r>
      <w:r/>
      <w:r>
        <w:rPr>
          <w:rFonts w:ascii="宋体" w:hAnsi="宋体" w:eastAsia="宋体" w:hint="eastAsia"/>
        </w:rPr>
        <w:t>方程</w:t>
      </w:r>
      <w:r>
        <w:rPr>
          <w:vertAlign w:val="superscript"/>
          /&gt;
        </w:rPr>
        <w:t>3</w:t>
      </w:r>
      <w:r>
        <w:rPr>
          <w:rFonts w:ascii="宋体" w:hAnsi="宋体" w:eastAsia="宋体" w:hint="eastAsia"/>
        </w:rPr>
        <w:t>计算：</w:t>
      </w:r>
    </w:p>
    <w:p w:rsidR="0018722C">
      <w:spacing w:beforeLines="0" w:before="0" w:afterLines="0" w:after="0" w:line="440" w:lineRule="auto"/>
      <w:pPr>
        <w:sectPr w:rsidR="00556256">
          <w:type w:val="continuous"/>
          <w:pgSz w:w="11910" w:h="16840"/>
          <w:pgMar w:top="1600" w:bottom="460" w:left="900" w:right="900"/>
        </w:sectPr>
        <w:topLinePunct/>
      </w:pPr>
    </w:p>
    <w:p w:rsidR="0018722C">
      <w:pPr>
        <w:topLinePunct/>
      </w:pPr>
      <w:r>
        <w:rPr>
          <w:rFonts w:cstheme="minorBidi" w:hAnsiTheme="minorHAnsi" w:eastAsiaTheme="minorHAnsi" w:asciiTheme="minorHAnsi" w:ascii="Cambria" w:hAnsi="Cambria"/>
        </w:rPr>
        <w:t>ln</w:t>
      </w:r>
      <w:r>
        <w:rPr>
          <w:rFonts w:ascii="Cambria" w:hAnsi="Cambria" w:cstheme="minorBidi" w:eastAsiaTheme="minorHAnsi"/>
        </w:rPr>
        <w:t>(</w:t>
      </w:r>
      <w:r>
        <w:rPr>
          <w:rFonts w:ascii="Cambria" w:hAnsi="Cambria" w:cstheme="minorBidi" w:eastAsiaTheme="minorHAnsi"/>
        </w:rPr>
        <w:t>p</w:t>
      </w:r>
      <w:r>
        <w:rPr>
          <w:rFonts w:ascii="Cambria" w:hAnsi="Cambria" w:cstheme="minorBidi" w:eastAsiaTheme="minorHAnsi"/>
        </w:rPr>
        <w:t>)</w:t>
      </w:r>
      <w:r w:rsidR="004B696B">
        <w:rPr>
          <w:rFonts w:ascii="Cambria" w:hAnsi="Cambria" w:cstheme="minorBidi" w:eastAsiaTheme="minorHAnsi"/>
        </w:rPr>
        <w:t xml:space="preserve"> </w:t>
      </w:r>
      <w:r>
        <w:rPr>
          <w:rFonts w:ascii="Cambria" w:hAnsi="Cambria" w:cstheme="minorBidi" w:eastAsiaTheme="minorHAnsi"/>
        </w:rPr>
        <w:t>n</w:t>
      </w:r>
      <w:r w:rsidR="001852F3">
        <w:rPr>
          <w:rFonts w:ascii="Cambria" w:hAnsi="Cambria" w:cstheme="minorBidi" w:eastAsiaTheme="minorHAnsi"/>
        </w:rPr>
        <w:t xml:space="preserve"> </w:t>
      </w:r>
      <w:r>
        <w:rPr>
          <w:rFonts w:ascii="Cambria" w:hAnsi="Cambria" w:cstheme="minorBidi" w:eastAsiaTheme="minorHAnsi"/>
        </w:rPr>
        <w:t>=</w:t>
      </w:r>
      <w:r w:rsidR="001852F3">
        <w:rPr>
          <w:rFonts w:ascii="Cambria" w:hAnsi="Cambria" w:cstheme="minorBidi" w:eastAsiaTheme="minorHAnsi"/>
        </w:rPr>
        <w:t xml:space="preserve"> </w:t>
      </w:r>
      <w:r>
        <w:rPr>
          <w:rFonts w:ascii="Cambria" w:hAnsi="Cambria" w:cstheme="minorBidi" w:eastAsiaTheme="minorHAnsi"/>
          <w:u w:val="single"/>
        </w:rPr>
        <w:t>AK</w:t>
      </w:r>
      <w:r>
        <w:rPr>
          <w:rFonts w:ascii="Cambria" w:hAnsi="Cambria" w:cstheme="minorBidi" w:eastAsiaTheme="minorHAnsi"/>
          <w:vertAlign w:val="superscript"/>
          /&gt;
        </w:rPr>
        <w:t>n</w:t>
      </w:r>
      <w:r w:rsidR="001852F3">
        <w:rPr>
          <w:vertAlign w:val="superscript"/>
          /&gt;
        </w:rPr>
        <w:t xml:space="preserve"> </w:t>
      </w:r>
      <w:r>
        <w:rPr>
          <w:rFonts w:ascii="Cambria" w:hAnsi="Cambria" w:cstheme="minorBidi" w:eastAsiaTheme="minorHAnsi"/>
        </w:rPr>
        <w:t>—</w:t>
      </w:r>
      <w:r>
        <w:rPr>
          <w:rFonts w:ascii="Cambria" w:hAnsi="Cambria" w:cstheme="minorBidi" w:eastAsiaTheme="minorHAnsi"/>
          <w:u w:val="single"/>
        </w:rPr>
        <w:t>AS</w:t>
      </w:r>
      <w:r>
        <w:rPr>
          <w:rFonts w:ascii="Cambria" w:hAnsi="Cambria" w:cstheme="minorBidi" w:eastAsiaTheme="minorHAnsi"/>
          <w:vertAlign w:val="superscript"/>
          /&gt;
        </w:rPr>
        <w:t>n</w:t>
      </w:r>
    </w:p>
    <w:p w:rsidR="0018722C">
      <w:pPr>
        <w:topLinePunct/>
      </w:pPr>
      <w:r>
        <w:t>(</w:t>
      </w:r>
      <w:r>
        <w:t>S-2</w:t>
      </w:r>
      <w:r>
        <w:t>)</w:t>
      </w:r>
    </w:p>
    <w:p w:rsidR="0018722C">
      <w:spacing w:beforeLines="0" w:before="0" w:afterLines="0" w:after="0" w:line="440" w:lineRule="auto"/>
      <w:pPr>
        <w:sectPr w:rsidR="00556256">
          <w:type w:val="continuous"/>
          <w:pgSz w:w="11910" w:h="16840"/>
          <w:pgMar w:top="1600" w:bottom="460" w:left="900" w:right="900"/>
          <w:cols w:num="2" w:equalWidth="0">
            <w:col w:w="6060" w:space="40"/>
            <w:col w:w="4010"/>
          </w:cols>
        </w:sectPr>
        <w:topLinePunct/>
      </w:pPr>
    </w:p>
    <w:p w:rsidR="0018722C">
      <w:pPr>
        <w:topLinePunct/>
      </w:pPr>
      <w:r>
        <w:rPr>
          <w:rFonts w:cstheme="minorBidi" w:hAnsiTheme="minorHAnsi" w:eastAsiaTheme="minorHAnsi" w:asciiTheme="minorHAnsi" w:ascii="Cambria"/>
        </w:rPr>
        <w:t>RT</w:t>
      </w:r>
      <w:r w:rsidRPr="00000000">
        <w:rPr>
          <w:rFonts w:cstheme="minorBidi" w:hAnsiTheme="minorHAnsi" w:eastAsiaTheme="minorHAnsi" w:asciiTheme="minorHAnsi"/>
        </w:rPr>
        <w:tab/>
        <w:t>R</w:t>
      </w:r>
    </w:p>
    <w:p w:rsidR="0018722C">
      <w:pPr>
        <w:pStyle w:val="ae"/>
        <w:topLinePunct/>
      </w:pPr>
      <w:r>
        <w:pict>
          <v:shape style="margin-left:304.440002pt;margin-top:51.71524pt;width:11.9pt;height:12.35pt;mso-position-horizontal-relative:page;mso-position-vertical-relative:paragraph;z-index:-334072" type="#_x0000_t202" filled="false" stroked="false">
            <v:textbox inset="0,0,0,0">
              <w:txbxContent>
                <w:p w:rsidR="0018722C">
                  <w:pPr>
                    <w:spacing w:before="0"/>
                    <w:ind w:leftChars="0" w:left="0" w:rightChars="0" w:right="0" w:firstLineChars="0" w:firstLine="0"/>
                    <w:jc w:val="left"/>
                    <w:rPr>
                      <w:rFonts w:ascii="Cambria"/>
                      <w:sz w:val="14"/>
                    </w:rPr>
                  </w:pPr>
                  <w:r>
                    <w:rPr>
                      <w:rFonts w:ascii="Cambria"/>
                      <w:w w:val="120"/>
                      <w:sz w:val="14"/>
                    </w:rPr>
                    <w:t>1 </w:t>
                  </w:r>
                  <w:r>
                    <w:rPr>
                      <w:rFonts w:ascii="Cambria"/>
                      <w:w w:val="120"/>
                      <w:position w:val="-7"/>
                      <w:sz w:val="14"/>
                    </w:rPr>
                    <w:t>n</w:t>
                  </w:r>
                </w:p>
              </w:txbxContent>
            </v:textbox>
            <w10:wrap type="none"/>
          </v:shape>
        </w:pict>
      </w:r>
      <w:r>
        <w:rPr>
          <w:rFonts w:ascii="宋体" w:eastAsia="宋体" w:hint="eastAsia"/>
        </w:rPr>
        <w:t>在应用公式</w:t>
      </w:r>
      <w:r>
        <w:t>S-1</w:t>
      </w:r>
      <w:r>
        <w:rPr>
          <w:rFonts w:ascii="宋体" w:eastAsia="宋体" w:hint="eastAsia"/>
        </w:rPr>
        <w:t>和</w:t>
      </w:r>
      <w:r>
        <w:t>S-2</w:t>
      </w:r>
      <w:r>
        <w:rPr>
          <w:rFonts w:ascii="宋体" w:eastAsia="宋体" w:hint="eastAsia"/>
        </w:rPr>
        <w:t>求取等量吸附焓和熵之前，对不同温度下的等温吸附线用经验公式</w:t>
      </w:r>
      <w:r>
        <w:t>Langmuir-Freundlich</w:t>
      </w:r>
      <w:r>
        <w:rPr>
          <w:rFonts w:ascii="宋体" w:eastAsia="宋体" w:hint="eastAsia"/>
        </w:rPr>
        <w:t>公式</w:t>
      </w:r>
      <w:r>
        <w:rPr>
          <w:sz w:val="16"/>
        </w:rPr>
        <w:t>4</w:t>
      </w:r>
      <w:r>
        <w:rPr>
          <w:rFonts w:ascii="宋体" w:eastAsia="宋体" w:hint="eastAsia"/>
        </w:rPr>
        <w:t>进行拟合。</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496;mso-wrap-distance-left:0;mso-wrap-distance-right:0" from="281.279999pt,15.93166pt" to="316.619999pt,15.93166pt" stroked="true" strokeweight=".78pt" strokecolor="#000000">
            <v:stroke dashstyle="solid"/>
            <w10:wrap type="topAndBottom"/>
          </v:line>
        </w:pict>
      </w:r>
      <w:r>
        <w:rPr>
          <w:kern w:val="2"/>
          <w:szCs w:val="22"/>
          <w:rFonts w:ascii="Cambria" w:cstheme="minorBidi" w:hAnsiTheme="minorHAnsi" w:eastAsiaTheme="minorHAnsi"/>
          <w:w w:val="115"/>
          <w:sz w:val="24"/>
        </w:rPr>
        <w:t>q</w:t>
      </w:r>
      <w:r>
        <w:rPr>
          <w:kern w:val="2"/>
          <w:szCs w:val="22"/>
          <w:rFonts w:ascii="Cambria" w:cstheme="minorBidi" w:hAnsiTheme="minorHAnsi" w:eastAsiaTheme="minorHAnsi"/>
          <w:w w:val="115"/>
          <w:sz w:val="24"/>
        </w:rPr>
        <w:t xml:space="preserve"> </w:t>
      </w:r>
      <w:r>
        <w:rPr>
          <w:kern w:val="2"/>
          <w:szCs w:val="22"/>
          <w:rFonts w:ascii="Cambria" w:cstheme="minorBidi" w:hAnsiTheme="minorHAnsi" w:eastAsiaTheme="minorHAnsi"/>
          <w:w w:val="115"/>
          <w:sz w:val="24"/>
        </w:rPr>
        <w:t>=</w:t>
      </w:r>
      <w:r w:rsidR="001852F3">
        <w:rPr>
          <w:kern w:val="2"/>
          <w:szCs w:val="22"/>
          <w:rFonts w:ascii="Cambria" w:cstheme="minorBidi" w:hAnsiTheme="minorHAnsi" w:eastAsiaTheme="minorHAnsi"/>
          <w:w w:val="115"/>
          <w:sz w:val="24"/>
        </w:rPr>
        <w:t xml:space="preserve"> </w:t>
      </w:r>
      <w:r>
        <w:rPr>
          <w:kern w:val="2"/>
          <w:szCs w:val="22"/>
          <w:rFonts w:ascii="Cambria" w:cstheme="minorBidi" w:hAnsiTheme="minorHAnsi" w:eastAsiaTheme="minorHAnsi"/>
          <w:w w:val="115"/>
          <w:sz w:val="17"/>
        </w:rPr>
        <w:t>q</w:t>
      </w:r>
      <w:r>
        <w:rPr>
          <w:kern w:val="2"/>
          <w:szCs w:val="22"/>
          <w:rFonts w:ascii="Cambria" w:cstheme="minorBidi" w:hAnsiTheme="minorHAnsi" w:eastAsiaTheme="minorHAnsi"/>
          <w:w w:val="115"/>
          <w:sz w:val="14"/>
        </w:rPr>
        <w:t>m</w:t>
      </w:r>
      <w:r>
        <w:rPr>
          <w:kern w:val="2"/>
          <w:szCs w:val="22"/>
          <w:rFonts w:ascii="Cambria" w:cstheme="minorBidi" w:hAnsiTheme="minorHAnsi" w:eastAsiaTheme="minorHAnsi"/>
          <w:w w:val="115"/>
          <w:sz w:val="17"/>
        </w:rPr>
        <w:t xml:space="preserve">bp </w:t>
      </w:r>
      <w:r>
        <w:rPr>
          <w:kern w:val="2"/>
          <w:szCs w:val="22"/>
          <w:rFonts w:ascii="Cambria" w:cstheme="minorBidi" w:hAnsiTheme="minorHAnsi" w:eastAsiaTheme="minorHAnsi"/>
          <w:w w:val="115"/>
          <w:sz w:val="14"/>
        </w:rPr>
        <w:t>/</w:t>
      </w:r>
    </w:p>
    <w:p w:rsidR="0018722C">
      <w:spacing w:beforeLines="0" w:before="0" w:afterLines="0" w:after="0" w:line="440" w:lineRule="auto"/>
      <w:pPr>
        <w:sectPr w:rsidR="00556256">
          <w:type w:val="continuous"/>
          <w:pgSz w:w="11910" w:h="16840"/>
          <w:pgMar w:top="1600" w:bottom="460" w:left="900" w:right="900"/>
        </w:sectPr>
        <w:topLinePunct/>
      </w:pPr>
    </w:p>
    <w:p w:rsidR="0018722C">
      <w:pPr>
        <w:topLinePunct/>
      </w:pPr>
      <w:r>
        <w:rPr>
          <w:rFonts w:cstheme="minorBidi" w:hAnsiTheme="minorHAnsi" w:eastAsiaTheme="minorHAnsi" w:asciiTheme="minorHAnsi" w:ascii="Cambria"/>
        </w:rPr>
        <w:t>1+bp</w:t>
      </w:r>
      <w:r>
        <w:rPr>
          <w:rFonts w:ascii="Cambria" w:cstheme="minorBidi" w:hAnsiTheme="minorHAnsi" w:eastAsiaTheme="minorHAnsi"/>
        </w:rPr>
        <w:t>1</w:t>
      </w:r>
      <w:r>
        <w:rPr>
          <w:rFonts w:ascii="Cambria" w:cstheme="minorBidi" w:hAnsiTheme="minorHAnsi" w:eastAsiaTheme="minorHAnsi"/>
        </w:rPr>
        <w:t>/</w:t>
      </w:r>
      <w:r>
        <w:rPr>
          <w:rFonts w:ascii="Cambria" w:cstheme="minorBidi" w:hAnsiTheme="minorHAnsi" w:eastAsiaTheme="minorHAnsi"/>
        </w:rPr>
        <w:t>n</w:t>
      </w:r>
    </w:p>
    <w:p w:rsidR="0018722C">
      <w:pPr>
        <w:topLinePunct/>
      </w:pPr>
      <w:r>
        <w:br w:type="column"/>
      </w:r>
      <w:r>
        <w:t>(</w:t>
      </w:r>
      <w:r>
        <w:t>S-3</w:t>
      </w:r>
      <w:r>
        <w:t>)</w:t>
      </w:r>
    </w:p>
    <w:p w:rsidR="0018722C">
      <w:spacing w:beforeLines="0" w:before="0" w:afterLines="0" w:after="0" w:line="440" w:lineRule="auto"/>
      <w:pPr>
        <w:sectPr w:rsidR="00556256">
          <w:type w:val="continuous"/>
          <w:pgSz w:w="11910" w:h="16840"/>
          <w:pgMar w:top="1600" w:bottom="460" w:left="900" w:right="900"/>
          <w:cols w:num="2" w:equalWidth="0">
            <w:col w:w="5414" w:space="40"/>
            <w:col w:w="4656"/>
          </w:cols>
        </w:sectPr>
        <w:topLinePunct/>
      </w:pPr>
    </w:p>
    <w:p w:rsidR="0018722C">
      <w:pPr>
        <w:topLinePunct/>
      </w:pPr>
      <w:r>
        <w:rPr>
          <w:rFonts w:ascii="宋体" w:eastAsia="宋体" w:hint="eastAsia"/>
        </w:rPr>
        <w:t>其中，</w:t>
      </w:r>
      <w:r>
        <w:rPr>
          <w:i/>
        </w:rPr>
        <w:t>p</w:t>
      </w:r>
      <w:r>
        <w:rPr>
          <w:rFonts w:ascii="宋体" w:eastAsia="宋体" w:hint="eastAsia"/>
        </w:rPr>
        <w:t>为平衡压力，单位为</w:t>
      </w:r>
      <w:r>
        <w:t>atm</w:t>
      </w:r>
      <w:r>
        <w:t>, </w:t>
      </w:r>
      <w:r>
        <w:rPr>
          <w:i/>
        </w:rPr>
        <w:t>q</w:t>
      </w:r>
      <w:r>
        <w:rPr>
          <w:rFonts w:ascii="宋体" w:eastAsia="宋体" w:hint="eastAsia"/>
        </w:rPr>
        <w:t>为单位样品吸附的气体的量，单位为</w:t>
      </w:r>
      <w:r>
        <w:t>mmol</w:t>
      </w:r>
      <w:r>
        <w:t>/</w:t>
      </w:r>
      <w:r>
        <w:t>g</w:t>
      </w:r>
      <w:r>
        <w:t>, </w:t>
      </w:r>
      <w:r>
        <w:rPr>
          <w:i/>
        </w:rPr>
        <w:t>q</w:t>
      </w:r>
      <w:r>
        <w:t>m</w:t>
      </w:r>
      <w:r>
        <w:rPr>
          <w:rFonts w:ascii="宋体" w:eastAsia="宋体" w:hint="eastAsia"/>
        </w:rPr>
        <w:t>为单</w:t>
      </w:r>
      <w:r>
        <w:rPr>
          <w:rFonts w:ascii="宋体" w:eastAsia="宋体" w:hint="eastAsia"/>
        </w:rPr>
        <w:t>位样品对气体的饱和吸附量，单位为</w:t>
      </w:r>
      <w:r>
        <w:t>mmol</w:t>
      </w:r>
      <w:r>
        <w:t>/</w:t>
      </w:r>
      <w:r>
        <w:t>g</w:t>
      </w:r>
      <w:r>
        <w:t>, </w:t>
      </w:r>
      <w:r>
        <w:rPr>
          <w:i/>
        </w:rPr>
        <w:t>b</w:t>
      </w:r>
      <w:r>
        <w:rPr>
          <w:rFonts w:ascii="宋体" w:eastAsia="宋体" w:hint="eastAsia"/>
        </w:rPr>
        <w:t>为样品的亲和系数，单位为</w:t>
      </w:r>
      <w:r>
        <w:t>1</w:t>
      </w:r>
      <w:r>
        <w:t>/</w:t>
      </w:r>
      <w:r>
        <w:t>atm</w:t>
      </w:r>
      <w:r>
        <w:t>, </w:t>
      </w:r>
      <w:r>
        <w:rPr>
          <w:i/>
        </w:rPr>
        <w:t>n</w:t>
      </w:r>
      <w:r>
        <w:rPr>
          <w:rFonts w:ascii="宋体" w:eastAsia="宋体" w:hint="eastAsia"/>
        </w:rPr>
        <w:t>是对作用位点偏离理想均相平面的校正。</w:t>
      </w:r>
    </w:p>
    <w:p w:rsidR="0018722C">
      <w:pPr>
        <w:topLinePunct/>
      </w:pPr>
      <w:r>
        <w:t>CO</w:t>
      </w:r>
      <w:r>
        <w:t>2</w:t>
      </w:r>
      <w:r/>
      <w:r>
        <w:rPr>
          <w:rFonts w:ascii="宋体" w:eastAsia="宋体" w:hint="eastAsia"/>
        </w:rPr>
        <w:t>的等量吸附焓和吸附熵由</w:t>
      </w:r>
      <w:r>
        <w:t>298</w:t>
      </w:r>
      <w:r>
        <w:t> </w:t>
      </w:r>
      <w:r>
        <w:t>K</w:t>
      </w:r>
      <w:r/>
      <w:r>
        <w:rPr>
          <w:rFonts w:ascii="宋体" w:eastAsia="宋体" w:hint="eastAsia"/>
        </w:rPr>
        <w:t>和</w:t>
      </w:r>
      <w:r>
        <w:t>303</w:t>
      </w:r>
      <w:r>
        <w:t> </w:t>
      </w:r>
      <w:r>
        <w:t>K</w:t>
      </w:r>
      <w:r/>
      <w:r>
        <w:rPr>
          <w:rFonts w:ascii="宋体" w:eastAsia="宋体" w:hint="eastAsia"/>
        </w:rPr>
        <w:t>温度下的等温吸附线经过</w:t>
      </w:r>
      <w:r>
        <w:t>S-3</w:t>
      </w:r>
      <w:r/>
      <w:r>
        <w:rPr>
          <w:rFonts w:ascii="宋体" w:eastAsia="宋体" w:hint="eastAsia"/>
        </w:rPr>
        <w:t>拟合，分</w:t>
      </w:r>
      <w:r>
        <w:rPr>
          <w:rFonts w:ascii="宋体" w:eastAsia="宋体" w:hint="eastAsia"/>
        </w:rPr>
        <w:t>别由</w:t>
      </w:r>
      <w:r>
        <w:t>S-1</w:t>
      </w:r>
      <w:r/>
      <w:r>
        <w:rPr>
          <w:rFonts w:ascii="宋体" w:eastAsia="宋体" w:hint="eastAsia"/>
        </w:rPr>
        <w:t>和</w:t>
      </w:r>
      <w:r>
        <w:t>S-2</w:t>
      </w:r>
      <w:r/>
      <w:r>
        <w:rPr>
          <w:rFonts w:ascii="宋体" w:eastAsia="宋体" w:hint="eastAsia"/>
        </w:rPr>
        <w:t>方程计算得到，</w:t>
      </w:r>
      <w:r>
        <w:t>CH</w:t>
      </w:r>
      <w:r>
        <w:t>4</w:t>
      </w:r>
      <w:r/>
      <w:r>
        <w:rPr>
          <w:rFonts w:ascii="宋体" w:eastAsia="宋体" w:hint="eastAsia"/>
        </w:rPr>
        <w:t>的等温吸附焓由</w:t>
      </w:r>
      <w:r>
        <w:t>273</w:t>
      </w:r>
      <w:r>
        <w:t> </w:t>
      </w:r>
      <w:r>
        <w:t>K</w:t>
      </w:r>
      <w:r/>
      <w:r>
        <w:rPr>
          <w:rFonts w:ascii="宋体" w:eastAsia="宋体" w:hint="eastAsia"/>
        </w:rPr>
        <w:t>和</w:t>
      </w:r>
      <w:r>
        <w:t>303</w:t>
      </w:r>
      <w:r>
        <w:t> </w:t>
      </w:r>
      <w:r>
        <w:t>K</w:t>
      </w:r>
      <w:r/>
      <w:r>
        <w:rPr>
          <w:rFonts w:ascii="宋体" w:eastAsia="宋体" w:hint="eastAsia"/>
        </w:rPr>
        <w:t>温度下的等温吸附线</w:t>
      </w:r>
      <w:r>
        <w:rPr>
          <w:rFonts w:ascii="宋体" w:eastAsia="宋体" w:hint="eastAsia"/>
        </w:rPr>
        <w:t>经过          </w:t>
      </w:r>
      <w:r>
        <w:t>S-3</w:t>
      </w:r>
      <w:r>
        <w:t>                    </w:t>
      </w:r>
      <w:r>
        <w:rPr>
          <w:rFonts w:ascii="宋体" w:eastAsia="宋体" w:hint="eastAsia"/>
        </w:rPr>
        <w:t>拟合并由          </w:t>
      </w:r>
      <w:r>
        <w:t>S-1</w:t>
      </w:r>
      <w:r>
        <w:t>                    </w:t>
      </w:r>
      <w:r>
        <w:rPr>
          <w:rFonts w:ascii="宋体" w:eastAsia="宋体" w:hint="eastAsia"/>
        </w:rPr>
        <w:t>方程计算得到。</w:t>
      </w:r>
      <w:r>
        <w:rPr>
          <w:b/>
        </w:rPr>
        <w:t>IAST</w:t>
      </w:r>
      <w:r>
        <w:t>5</w:t>
      </w:r>
      <w:r/>
      <w:r>
        <w:rPr>
          <w:rFonts w:ascii="宋体" w:eastAsia="宋体" w:hint="eastAsia"/>
          <w:b/>
        </w:rPr>
        <w:t>理论预测气体吸附的选择</w:t>
      </w:r>
      <w:r>
        <w:rPr>
          <w:rFonts w:ascii="宋体" w:eastAsia="宋体" w:hint="eastAsia"/>
          <w:b/>
        </w:rPr>
        <w:t>性</w:t>
      </w:r>
    </w:p>
    <w:p w:rsidR="0018722C">
      <w:pPr>
        <w:topLinePunct/>
      </w:pPr>
      <w:r>
        <w:rPr>
          <w:rFonts w:cstheme="minorBidi" w:hAnsiTheme="minorHAnsi" w:eastAsiaTheme="minorHAnsi" w:asciiTheme="minorHAnsi" w:ascii="Calibri"/>
        </w:rPr>
        <w:t>149</w:t>
      </w:r>
    </w:p>
    <w:p w:rsidR="0018722C">
      <w:pPr>
        <w:topLinePunct/>
      </w:pPr>
      <w:r>
        <w:rPr>
          <w:rFonts w:ascii="宋体" w:eastAsia="宋体" w:hint="eastAsia"/>
        </w:rPr>
        <w:t>在本章工作中，</w:t>
      </w:r>
      <w:r>
        <w:t>CO</w:t>
      </w:r>
      <w:r>
        <w:t>2</w:t>
      </w:r>
      <w:r>
        <w:rPr>
          <w:rFonts w:ascii="宋体" w:eastAsia="宋体" w:hint="eastAsia"/>
        </w:rPr>
        <w:t>、</w:t>
      </w:r>
      <w:r>
        <w:t>N</w:t>
      </w:r>
      <w:r>
        <w:t>2</w:t>
      </w:r>
      <w:r>
        <w:rPr>
          <w:rFonts w:ascii="宋体" w:eastAsia="宋体" w:hint="eastAsia"/>
        </w:rPr>
        <w:t>和</w:t>
      </w:r>
      <w:r>
        <w:t>CH</w:t>
      </w:r>
      <w:r>
        <w:t>4</w:t>
      </w:r>
      <w:r>
        <w:rPr>
          <w:rFonts w:ascii="宋体" w:eastAsia="宋体" w:hint="eastAsia"/>
        </w:rPr>
        <w:t>的等温吸附数据由方程</w:t>
      </w:r>
      <w:r>
        <w:t>S-3</w:t>
      </w:r>
      <w:r>
        <w:rPr>
          <w:rFonts w:ascii="宋体" w:eastAsia="宋体" w:hint="eastAsia"/>
        </w:rPr>
        <w:t>拟合，拟合得到的参数用</w:t>
      </w:r>
      <w:r>
        <w:rPr>
          <w:rFonts w:ascii="宋体" w:eastAsia="宋体" w:hint="eastAsia"/>
        </w:rPr>
        <w:t>于预测</w:t>
      </w:r>
      <w:r>
        <w:t>CO</w:t>
      </w:r>
      <w:r>
        <w:t>2</w:t>
      </w:r>
      <w:r>
        <w:rPr>
          <w:rFonts w:ascii="宋体" w:eastAsia="宋体" w:hint="eastAsia"/>
        </w:rPr>
        <w:t>对</w:t>
      </w:r>
      <w:r>
        <w:t>N</w:t>
      </w:r>
      <w:r>
        <w:t>2</w:t>
      </w:r>
      <w:r>
        <w:rPr>
          <w:rFonts w:ascii="宋体" w:eastAsia="宋体" w:hint="eastAsia"/>
        </w:rPr>
        <w:t>以及</w:t>
      </w:r>
      <w:r>
        <w:t>CO</w:t>
      </w:r>
      <w:r>
        <w:t>2</w:t>
      </w:r>
      <w:r>
        <w:rPr>
          <w:rFonts w:ascii="宋体" w:eastAsia="宋体" w:hint="eastAsia"/>
        </w:rPr>
        <w:t>对</w:t>
      </w:r>
      <w:r>
        <w:t>CH</w:t>
      </w:r>
      <w:r>
        <w:t>4</w:t>
      </w:r>
      <w:r>
        <w:rPr>
          <w:rFonts w:ascii="宋体" w:eastAsia="宋体" w:hint="eastAsia"/>
        </w:rPr>
        <w:t>的吸附选择性，多组分吸附的摩尔分数可解下列方程得</w:t>
      </w:r>
      <w:r>
        <w:rPr>
          <w:rFonts w:ascii="宋体" w:eastAsia="宋体" w:hint="eastAsia"/>
        </w:rPr>
        <w:t>到：</w:t>
      </w:r>
    </w:p>
    <w:p w:rsidR="0018722C">
      <w:spacing w:beforeLines="0" w:before="0" w:afterLines="0" w:after="0" w:line="440" w:lineRule="auto"/>
      <w:pPr>
        <w:sectPr w:rsidR="00556256">
          <w:type w:val="continuous"/>
          <w:pgSz w:w="11910" w:h="16840"/>
          <w:pgMar w:header="876" w:footer="272" w:top="1140" w:bottom="460" w:left="900" w:right="1000"/>
        </w:sectPr>
        <w:topLinePunct/>
      </w:pPr>
    </w:p>
    <w:p w:rsidR="0018722C">
      <w:pPr>
        <w:topLinePunct/>
      </w:pP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334024" from="229.5pt,9.921664pt" to="242.04pt,9.921664pt" stroked="true" strokeweight=".54004pt" strokecolor="#000000">
            <v:stroke dashstyle="solid"/>
            <w10:wrap type="none"/>
          </v:line>
        </w:pict>
      </w:r>
      <w:r>
        <w:rPr>
          <w:kern w:val="2"/>
          <w:szCs w:val="22"/>
          <w:rFonts w:ascii="Cambria" w:cstheme="minorBidi" w:hAnsiTheme="minorHAnsi" w:eastAsiaTheme="minorHAnsi"/>
          <w:w w:val="130"/>
          <w:sz w:val="14"/>
        </w:rPr>
        <w:t>py</w:t>
      </w:r>
      <w:r>
        <w:rPr>
          <w:kern w:val="2"/>
          <w:szCs w:val="22"/>
          <w:rFonts w:ascii="Cambria" w:cstheme="minorBidi" w:hAnsiTheme="minorHAnsi" w:eastAsiaTheme="minorHAnsi"/>
          <w:w w:val="130"/>
          <w:sz w:val="14"/>
        </w:rPr>
        <w:t>i</w:t>
      </w:r>
    </w:p>
    <w:p w:rsidR="0018722C">
      <w:pPr>
        <w:topLinePunct/>
      </w:pPr>
      <w:r>
        <w:rPr>
          <w:rFonts w:cstheme="minorBidi" w:hAnsiTheme="minorHAnsi" w:eastAsiaTheme="minorHAnsi" w:asciiTheme="minorHAnsi"/>
        </w:rPr>
        <w:br w:type="column"/>
      </w:r>
      <w:r>
        <w:rPr>
          <w:rFonts w:ascii="Cambria" w:cstheme="minorBidi" w:hAnsiTheme="minorHAnsi" w:eastAsiaTheme="minorHAnsi"/>
        </w:rPr>
        <w:t>py</w:t>
      </w:r>
      <w:r>
        <w:rPr>
          <w:rFonts w:ascii="Cambria" w:cstheme="minorBidi" w:hAnsiTheme="minorHAnsi" w:eastAsiaTheme="minorHAnsi"/>
        </w:rPr>
        <w:t>j</w:t>
      </w:r>
    </w:p>
    <w:p w:rsidR="0018722C">
      <w:pPr>
        <w:pStyle w:val="aff7"/>
        <w:topLinePunct/>
      </w:pPr>
      <w:r>
        <w:rPr>
          <w:rFonts w:ascii="Cambria"/>
          <w:sz w:val="2"/>
        </w:rPr>
        <w:pict>
          <v:group style="width:13.35pt;height:.550pt;mso-position-horizontal-relative:char;mso-position-vertical-relative:line" coordorigin="0,0" coordsize="267,11">
            <v:line style="position:absolute" from="0,5" to="266,5" stroked="true" strokeweight=".539920pt" strokecolor="#000000">
              <v:stroke dashstyle="solid"/>
            </v:line>
          </v:group>
        </w:pict>
      </w:r>
      <w:r/>
    </w:p>
    <w:p w:rsidR="0018722C">
      <w:spacing w:beforeLines="0" w:before="0" w:afterLines="0" w:after="0" w:line="440" w:lineRule="auto"/>
      <w:pPr>
        <w:sectPr w:rsidR="00556256">
          <w:type w:val="continuous"/>
          <w:pgSz w:w="11910" w:h="16840"/>
          <w:pgMar w:top="1600" w:bottom="460" w:left="900" w:right="1000"/>
          <w:cols w:num="2" w:equalWidth="0">
            <w:col w:w="3936" w:space="40"/>
            <w:col w:w="6034"/>
          </w:cols>
        </w:sectPr>
        <w:topLinePunct/>
      </w:pPr>
    </w:p>
    <w:p w:rsidR="0018722C">
      <w:pPr>
        <w:pStyle w:val="affff1"/>
        <w:topLinePunct/>
      </w:pPr>
      <w:r>
        <w:rPr>
          <w:rFonts w:cstheme="minorBidi" w:hAnsiTheme="minorHAnsi" w:eastAsiaTheme="minorHAnsi" w:asciiTheme="minorHAnsi" w:ascii="Cambria" w:hAnsi="Cambria"/>
        </w:rPr>
        <w:t>ƒ</w:t>
      </w:r>
      <w:r>
        <w:rPr>
          <w:vertAlign w:val="superscript"/>
          /&gt;
        </w:rPr>
        <w:t>X</w:t>
      </w:r>
      <w:r>
        <w:rPr>
          <w:vertAlign w:val="superscript"/>
          /&gt;
        </w:rPr>
        <w:t xml:space="preserve">i </w:t>
      </w:r>
      <w:r>
        <w:rPr>
          <w:rFonts w:ascii="Cambria" w:hAnsi="Cambria" w:cstheme="minorBidi" w:eastAsiaTheme="minorHAnsi"/>
          <w:u w:val="single"/>
        </w:rPr>
        <w:t>n</w:t>
      </w:r>
      <w:r>
        <w:rPr>
          <w:rFonts w:ascii="Cambria" w:hAnsi="Cambria" w:cstheme="minorBidi" w:eastAsiaTheme="minorHAnsi"/>
          <w:vertAlign w:val="superscript"/>
          /&gt;
        </w:rPr>
        <w:t>i</w:t>
      </w:r>
      <w:r>
        <w:rPr>
          <w:rFonts w:ascii="Cambria" w:hAnsi="Cambria" w:cstheme="minorBidi" w:eastAsiaTheme="minorHAnsi"/>
          <w:u w:val="single"/>
        </w:rPr>
        <w:t>(</w:t>
      </w:r>
      <w:r>
        <w:rPr>
          <w:kern w:val="2"/>
          <w:szCs w:val="22"/>
          <w:rFonts w:ascii="Cambria" w:hAnsi="Cambria" w:cstheme="minorBidi" w:eastAsiaTheme="minorHAnsi"/>
          <w:w w:val="130"/>
          <w:position w:val="15"/>
          <w:sz w:val="17"/>
          <w:u w:val="single"/>
        </w:rPr>
        <w:t>p</w:t>
      </w:r>
      <w:r>
        <w:rPr>
          <w:rFonts w:ascii="Cambria" w:hAnsi="Cambria" w:cstheme="minorBidi" w:eastAsiaTheme="minorHAnsi"/>
          <w:u w:val="single"/>
        </w:rPr>
        <w:t>)</w:t>
      </w:r>
      <w:r>
        <w:rPr>
          <w:rFonts w:ascii="Cambria" w:hAnsi="Cambria" w:cstheme="minorBidi" w:eastAsiaTheme="minorHAnsi"/>
        </w:rPr>
        <w:t xml:space="preserve"> </w:t>
      </w:r>
      <w:r>
        <w:rPr>
          <w:rFonts w:ascii="Cambria" w:hAnsi="Cambria" w:cstheme="minorBidi" w:eastAsiaTheme="minorHAnsi"/>
        </w:rPr>
        <w:t xml:space="preserve">dp </w:t>
      </w:r>
      <w:r>
        <w:rPr>
          <w:rFonts w:ascii="Cambria" w:hAnsi="Cambria" w:cstheme="minorBidi" w:eastAsiaTheme="minorHAnsi"/>
        </w:rPr>
        <w:t>=</w:t>
      </w:r>
      <w:r>
        <w:rPr>
          <w:rFonts w:ascii="Cambria" w:hAnsi="Cambria" w:cstheme="minorBidi" w:eastAsiaTheme="minorHAnsi"/>
        </w:rPr>
        <w:t>ƒ</w:t>
      </w:r>
      <w:r>
        <w:rPr>
          <w:vertAlign w:val="superscript"/>
          /&gt;
        </w:rPr>
        <w:t>x</w:t>
      </w:r>
      <w:r>
        <w:rPr>
          <w:vertAlign w:val="superscript"/>
          /&gt;
        </w:rPr>
        <w:t xml:space="preserve">j </w:t>
      </w:r>
      <w:r>
        <w:rPr>
          <w:rFonts w:ascii="Cambria" w:hAnsi="Cambria" w:cstheme="minorBidi" w:eastAsiaTheme="minorHAnsi"/>
          <w:u w:val="single"/>
        </w:rPr>
        <w:t>n</w:t>
      </w:r>
      <w:r>
        <w:rPr>
          <w:rFonts w:ascii="Cambria" w:hAnsi="Cambria" w:cstheme="minorBidi" w:eastAsiaTheme="minorHAnsi"/>
          <w:vertAlign w:val="superscript"/>
          /&gt;
        </w:rPr>
        <w:t>j</w:t>
      </w:r>
      <w:r>
        <w:rPr>
          <w:rFonts w:ascii="Cambria" w:hAnsi="Cambria" w:cstheme="minorBidi" w:eastAsiaTheme="minorHAnsi"/>
          <w:u w:val="single"/>
        </w:rPr>
        <w:t>(</w:t>
      </w:r>
      <w:r>
        <w:rPr>
          <w:kern w:val="2"/>
          <w:szCs w:val="22"/>
          <w:rFonts w:ascii="Cambria" w:hAnsi="Cambria" w:cstheme="minorBidi" w:eastAsiaTheme="minorHAnsi"/>
          <w:w w:val="130"/>
          <w:position w:val="17"/>
          <w:sz w:val="17"/>
          <w:u w:val="single"/>
        </w:rPr>
        <w:t>p</w:t>
      </w:r>
      <w:r>
        <w:rPr>
          <w:rFonts w:ascii="Cambria" w:hAnsi="Cambria" w:cstheme="minorBidi" w:eastAsiaTheme="minorHAnsi"/>
          <w:u w:val="single"/>
        </w:rPr>
        <w:t>)</w:t>
      </w:r>
      <w:r>
        <w:rPr>
          <w:rFonts w:ascii="Cambria" w:hAnsi="Cambria" w:cstheme="minorBidi" w:eastAsiaTheme="minorHAnsi"/>
        </w:rPr>
        <w:t xml:space="preserve"> </w:t>
      </w:r>
      <w:r>
        <w:rPr>
          <w:rFonts w:ascii="Cambria" w:hAnsi="Cambria" w:cstheme="minorBidi" w:eastAsiaTheme="minorHAnsi"/>
        </w:rPr>
        <w:t xml:space="preserve">dp </w:t>
      </w:r>
      <w:r>
        <w:rPr>
          <w:rFonts w:cstheme="minorBidi" w:hAnsiTheme="minorHAnsi" w:eastAsiaTheme="minorHAnsi" w:asciiTheme="minorHAnsi"/>
        </w:rPr>
        <w:t>(</w:t>
      </w:r>
      <w:r>
        <w:rPr>
          <w:kern w:val="2"/>
          <w:szCs w:val="22"/>
          <w:rFonts w:cstheme="minorBidi" w:hAnsiTheme="minorHAnsi" w:eastAsiaTheme="minorHAnsi" w:asciiTheme="minorHAnsi"/>
          <w:w w:val="110"/>
          <w:position w:val="1"/>
          <w:sz w:val="24"/>
        </w:rPr>
        <w:t xml:space="preserve">S-4</w:t>
      </w:r>
      <w:r>
        <w:rPr>
          <w:rFonts w:cstheme="minorBidi" w:hAnsiTheme="minorHAnsi" w:eastAsiaTheme="minorHAnsi" w:asciiTheme="minorHAnsi"/>
        </w:rPr>
        <w:t>)</w:t>
      </w:r>
    </w:p>
    <w:p w:rsidR="0018722C">
      <w:pPr>
        <w:topLinePunct/>
      </w:pPr>
      <w:r>
        <w:rPr>
          <w:rFonts w:cstheme="minorBidi" w:hAnsiTheme="minorHAnsi" w:eastAsiaTheme="minorHAnsi" w:asciiTheme="minorHAnsi" w:ascii="Cambria"/>
        </w:rPr>
        <w:t>0</w:t>
      </w:r>
      <w:r w:rsidRPr="00000000">
        <w:rPr>
          <w:rFonts w:cstheme="minorBidi" w:hAnsiTheme="minorHAnsi" w:eastAsiaTheme="minorHAnsi" w:asciiTheme="minorHAnsi"/>
        </w:rPr>
        <w:tab/>
      </w:r>
      <w:r>
        <w:rPr>
          <w:rFonts w:ascii="Cambria" w:cstheme="minorBidi" w:hAnsiTheme="minorHAnsi" w:eastAsiaTheme="minorHAnsi"/>
        </w:rPr>
        <w:t>p</w:t>
      </w:r>
      <w:r w:rsidRPr="00000000">
        <w:rPr>
          <w:rFonts w:cstheme="minorBidi" w:hAnsiTheme="minorHAnsi" w:eastAsiaTheme="minorHAnsi" w:asciiTheme="minorHAnsi"/>
        </w:rPr>
        <w:tab/>
      </w:r>
      <w:r>
        <w:rPr>
          <w:rFonts w:ascii="Cambria" w:cstheme="minorBidi" w:hAnsiTheme="minorHAnsi" w:eastAsiaTheme="minorHAnsi"/>
        </w:rPr>
        <w:t>0</w:t>
      </w:r>
      <w:r w:rsidRPr="00000000">
        <w:rPr>
          <w:rFonts w:cstheme="minorBidi" w:hAnsiTheme="minorHAnsi" w:eastAsiaTheme="minorHAnsi" w:asciiTheme="minorHAnsi"/>
        </w:rPr>
        <w:tab/>
      </w:r>
      <w:r>
        <w:rPr>
          <w:rFonts w:ascii="Cambria" w:cstheme="minorBidi" w:hAnsiTheme="minorHAnsi" w:eastAsiaTheme="minorHAnsi"/>
        </w:rPr>
        <w:t>p</w:t>
      </w:r>
    </w:p>
    <w:p w:rsidR="0018722C">
      <w:pPr>
        <w:topLinePunct/>
      </w:pPr>
      <w:r>
        <w:rPr>
          <w:rFonts w:ascii="宋体" w:eastAsia="宋体" w:hint="eastAsia"/>
        </w:rPr>
        <w:t>其中，</w:t>
      </w:r>
      <w:r>
        <w:rPr>
          <w:i/>
        </w:rPr>
        <w:t>x</w:t>
      </w:r>
      <w:r>
        <w:rPr>
          <w:i/>
        </w:rPr>
        <w:t>i</w:t>
      </w:r>
      <w:r>
        <w:rPr>
          <w:rFonts w:ascii="宋体" w:eastAsia="宋体" w:hint="eastAsia"/>
        </w:rPr>
        <w:t>和</w:t>
      </w:r>
      <w:r>
        <w:rPr>
          <w:i/>
        </w:rPr>
        <w:t>y</w:t>
      </w:r>
      <w:r>
        <w:rPr>
          <w:i/>
        </w:rPr>
        <w:t>i</w:t>
      </w:r>
      <w:r>
        <w:rPr>
          <w:rFonts w:ascii="宋体" w:eastAsia="宋体" w:hint="eastAsia"/>
        </w:rPr>
        <w:t>分别为组分</w:t>
      </w:r>
      <w:r>
        <w:t>i</w:t>
      </w:r>
      <w:r>
        <w:rPr>
          <w:rFonts w:ascii="宋体" w:eastAsia="宋体" w:hint="eastAsia"/>
        </w:rPr>
        <w:t>在被吸附剂吸附的气体中和在吸附前的气体样品中所占的摩尔</w:t>
      </w:r>
      <w:r>
        <w:rPr>
          <w:rFonts w:ascii="宋体" w:eastAsia="宋体" w:hint="eastAsia"/>
        </w:rPr>
        <w:t>分数。为了解出</w:t>
      </w:r>
      <w:r>
        <w:rPr>
          <w:i/>
        </w:rPr>
        <w:t>x</w:t>
      </w:r>
      <w:r>
        <w:rPr>
          <w:i/>
        </w:rPr>
        <w:t>i</w:t>
      </w:r>
      <w:r>
        <w:rPr>
          <w:rFonts w:ascii="宋体" w:eastAsia="宋体" w:hint="eastAsia"/>
        </w:rPr>
        <w:t>，需要首先确定两个变量，一般为</w:t>
      </w:r>
      <w:r>
        <w:rPr>
          <w:i/>
        </w:rPr>
        <w:t>p</w:t>
      </w:r>
      <w:r>
        <w:rPr>
          <w:rFonts w:ascii="宋体" w:eastAsia="宋体" w:hint="eastAsia"/>
        </w:rPr>
        <w:t>和</w:t>
      </w:r>
      <w:r>
        <w:rPr>
          <w:i/>
        </w:rPr>
        <w:t>y</w:t>
      </w:r>
      <w:r>
        <w:rPr>
          <w:i/>
        </w:rPr>
        <w:t>i</w:t>
      </w:r>
      <w:r>
        <w:rPr>
          <w:rFonts w:ascii="宋体" w:eastAsia="宋体" w:hint="eastAsia"/>
        </w:rPr>
        <w:t>，</w:t>
      </w:r>
      <w:r>
        <w:rPr>
          <w:i/>
        </w:rPr>
        <w:t>x</w:t>
      </w:r>
      <w:r>
        <w:rPr>
          <w:i/>
        </w:rPr>
        <w:t>i</w:t>
      </w:r>
      <w:r>
        <w:rPr>
          <w:rFonts w:ascii="宋体" w:eastAsia="宋体" w:hint="eastAsia"/>
        </w:rPr>
        <w:t>可通过数值分析和迭代计</w:t>
      </w:r>
      <w:r>
        <w:rPr>
          <w:rFonts w:ascii="宋体" w:eastAsia="宋体" w:hint="eastAsia"/>
        </w:rPr>
        <w:t>算得到。吸附剂对组分</w:t>
      </w:r>
      <w:r>
        <w:t>i</w:t>
      </w:r>
      <w:r>
        <w:rPr>
          <w:rFonts w:ascii="宋体" w:eastAsia="宋体" w:hint="eastAsia"/>
        </w:rPr>
        <w:t>相对于组分</w:t>
      </w:r>
      <w:r>
        <w:t>j</w:t>
      </w:r>
      <w:r>
        <w:rPr>
          <w:rFonts w:ascii="宋体" w:eastAsia="宋体" w:hint="eastAsia"/>
        </w:rPr>
        <w:t>的选择性可根据下列公式计算得到：</w:t>
      </w:r>
    </w:p>
    <w:p w:rsidR="0018722C">
      <w:spacing w:beforeLines="0" w:before="0" w:afterLines="0" w:after="0" w:line="440" w:lineRule="auto"/>
      <w:pPr>
        <w:sectPr w:rsidR="00556256">
          <w:type w:val="continuous"/>
          <w:pgSz w:w="11910" w:h="16840"/>
          <w:pgMar w:top="1600" w:bottom="460" w:left="900" w:right="1000"/>
        </w:sectPr>
        <w:topLinePunct/>
      </w:pPr>
    </w:p>
    <w:p w:rsidR="0018722C">
      <w:pPr>
        <w:topLinePunct/>
      </w:pPr>
      <w:r>
        <w:rPr>
          <w:rFonts w:cstheme="minorBidi" w:hAnsiTheme="minorHAnsi" w:eastAsiaTheme="minorHAnsi" w:asciiTheme="minorHAnsi" w:ascii="Cambria"/>
        </w:rPr>
        <w:t>s</w:t>
      </w:r>
      <w:r>
        <w:rPr>
          <w:rFonts w:ascii="Cambria" w:cstheme="minorBidi" w:hAnsiTheme="minorHAnsi" w:eastAsiaTheme="minorHAnsi"/>
        </w:rPr>
        <w:t>i</w:t>
      </w:r>
      <w:r>
        <w:rPr>
          <w:rFonts w:ascii="Cambria" w:cstheme="minorBidi" w:hAnsiTheme="minorHAnsi" w:eastAsiaTheme="minorHAnsi"/>
        </w:rPr>
        <w:t>/</w:t>
      </w:r>
      <w:r>
        <w:rPr>
          <w:rFonts w:ascii="Cambria" w:cstheme="minorBidi" w:hAnsiTheme="minorHAnsi" w:eastAsiaTheme="minorHAnsi"/>
        </w:rPr>
        <w:t>j</w:t>
      </w:r>
    </w:p>
    <w:p w:rsidR="0018722C">
      <w:pPr>
        <w:spacing w:line="328" w:lineRule="exact" w:before="18"/>
        <w:ind w:leftChars="0" w:left="42" w:rightChars="0" w:right="0" w:firstLineChars="0" w:firstLine="0"/>
        <w:jc w:val="left"/>
        <w:topLinePunct/>
      </w:pPr>
      <w:r>
        <w:rPr>
          <w:kern w:val="2"/>
          <w:sz w:val="22"/>
          <w:szCs w:val="22"/>
          <w:rFonts w:cstheme="minorBidi" w:hAnsiTheme="minorHAnsi" w:eastAsiaTheme="minorHAnsi" w:asciiTheme="minorHAnsi"/>
        </w:rPr>
        <w:br w:type="column"/>
      </w:r>
      <w:r>
        <w:rPr>
          <w:kern w:val="2"/>
          <w:szCs w:val="22"/>
          <w:rFonts w:ascii="Cambria" w:cstheme="minorBidi" w:hAnsiTheme="minorHAnsi" w:eastAsiaTheme="minorHAnsi"/>
          <w:w w:val="145"/>
          <w:position w:val="-13"/>
          <w:sz w:val="24"/>
        </w:rPr>
        <w:t>= </w:t>
      </w:r>
      <w:r>
        <w:rPr>
          <w:kern w:val="2"/>
          <w:szCs w:val="22"/>
          <w:rFonts w:ascii="Cambria" w:cstheme="minorBidi" w:hAnsiTheme="minorHAnsi" w:eastAsiaTheme="minorHAnsi"/>
          <w:w w:val="145"/>
          <w:sz w:val="17"/>
          <w:u w:val="single"/>
        </w:rPr>
        <w:t>s</w:t>
      </w:r>
      <w:r>
        <w:rPr>
          <w:kern w:val="2"/>
          <w:szCs w:val="22"/>
          <w:rFonts w:ascii="Cambria" w:cstheme="minorBidi" w:hAnsiTheme="minorHAnsi" w:eastAsiaTheme="minorHAnsi"/>
          <w:w w:val="145"/>
          <w:position w:val="-3"/>
          <w:sz w:val="14"/>
          <w:u w:val="single"/>
        </w:rPr>
        <w:t>i</w:t>
      </w:r>
      <w:r>
        <w:rPr>
          <w:kern w:val="2"/>
          <w:szCs w:val="22"/>
          <w:rFonts w:ascii="Cambria" w:cstheme="minorBidi" w:hAnsiTheme="minorHAnsi" w:eastAsiaTheme="minorHAnsi"/>
          <w:spacing w:val="-8"/>
          <w:w w:val="145"/>
          <w:position w:val="-3"/>
          <w:sz w:val="14"/>
          <w:u w:val="single"/>
        </w:rPr>
        <w:t> </w:t>
      </w:r>
      <w:r>
        <w:rPr>
          <w:kern w:val="2"/>
          <w:szCs w:val="22"/>
          <w:rFonts w:ascii="Cambria" w:cstheme="minorBidi" w:hAnsiTheme="minorHAnsi" w:eastAsiaTheme="minorHAnsi"/>
          <w:w w:val="145"/>
          <w:position w:val="2"/>
          <w:sz w:val="17"/>
          <w:u w:val="single"/>
        </w:rPr>
        <w:t>y</w:t>
      </w:r>
      <w:r>
        <w:rPr>
          <w:kern w:val="2"/>
          <w:szCs w:val="22"/>
          <w:rFonts w:ascii="Cambria" w:cstheme="minorBidi" w:hAnsiTheme="minorHAnsi" w:eastAsiaTheme="minorHAnsi"/>
          <w:w w:val="145"/>
          <w:position w:val="-1"/>
          <w:sz w:val="14"/>
          <w:u w:val="single"/>
        </w:rPr>
        <w:t>j</w:t>
      </w:r>
    </w:p>
    <w:p w:rsidR="0018722C">
      <w:pPr>
        <w:topLinePunct/>
      </w:pPr>
      <w:r>
        <w:rPr>
          <w:rFonts w:cstheme="minorBidi" w:hAnsiTheme="minorHAnsi" w:eastAsiaTheme="minorHAnsi" w:asciiTheme="minorHAnsi" w:ascii="Cambria"/>
        </w:rPr>
        <w:t/>
      </w:r>
      <w:r>
        <w:rPr>
          <w:rFonts w:cstheme="minorBidi" w:hAnsiTheme="minorHAnsi" w:eastAsiaTheme="minorHAnsi" w:asciiTheme="minorHAnsi" w:ascii="Cambria"/>
        </w:rPr>
        <w:t>S</w:t>
      </w:r>
      <w:r>
        <w:rPr>
          <w:rFonts w:ascii="Cambria" w:cstheme="minorBidi" w:hAnsiTheme="minorHAnsi" w:eastAsiaTheme="minorHAnsi"/>
        </w:rPr>
        <w:t>j</w:t>
      </w:r>
      <w:r>
        <w:rPr>
          <w:rFonts w:ascii="Cambria" w:cstheme="minorBidi" w:hAnsiTheme="minorHAnsi" w:eastAsiaTheme="minorHAnsi"/>
        </w:rPr>
        <w:t xml:space="preserve"> </w:t>
      </w:r>
      <w:r>
        <w:rPr>
          <w:rFonts w:ascii="Cambria" w:cstheme="minorBidi" w:hAnsiTheme="minorHAnsi" w:eastAsiaTheme="minorHAnsi"/>
        </w:rPr>
        <w:t>y</w:t>
      </w:r>
      <w:r>
        <w:rPr>
          <w:rFonts w:ascii="Cambria" w:cstheme="minorBidi" w:hAnsiTheme="minorHAnsi" w:eastAsiaTheme="minorHAnsi"/>
        </w:rPr>
        <w:t>i</w:t>
      </w:r>
    </w:p>
    <w:p w:rsidR="0018722C">
      <w:pPr>
        <w:topLinePunct/>
      </w:pPr>
      <w:r>
        <w:br w:type="column"/>
      </w:r>
      <w:r>
        <w:t>(</w:t>
      </w:r>
      <w:r>
        <w:t>S-5</w:t>
      </w:r>
      <w:r>
        <w:t>)</w:t>
      </w:r>
    </w:p>
    <w:p w:rsidR="0018722C">
      <w:spacing w:beforeLines="0" w:before="0" w:afterLines="0" w:after="0" w:line="440" w:lineRule="auto"/>
      <w:pPr>
        <w:sectPr w:rsidR="00556256">
          <w:type w:val="continuous"/>
          <w:pgSz w:w="11910" w:h="16840"/>
          <w:pgMar w:top="1600" w:bottom="460" w:left="900" w:right="1000"/>
          <w:cols w:num="3" w:equalWidth="0">
            <w:col w:w="4686" w:space="40"/>
            <w:col w:w="681" w:space="39"/>
            <w:col w:w="4564"/>
          </w:cols>
        </w:sectPr>
        <w:topLinePunct/>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Times New Roman" w:eastAsia="Times New Roman" w:cs="Times New Roman"/>
        </w:rPr>
      </w:pPr>
    </w:p>
    <w:p w:rsidR="0018722C">
      <w:pPr>
        <w:topLinePunct/>
      </w:pPr>
      <w:r>
        <w:rPr>
          <w:rFonts w:cstheme="minorBidi" w:hAnsiTheme="minorHAnsi" w:eastAsiaTheme="minorHAnsi" w:asciiTheme="minorHAnsi" w:ascii="Calibri"/>
        </w:rPr>
        <w:t>150</w:t>
      </w:r>
    </w:p>
    <w:p w:rsidR="0018722C">
      <w:pPr>
        <w:pStyle w:val="a8"/>
        <w:topLinePunct/>
      </w:pPr>
      <w:r>
        <w:rPr>
          <w:rFonts w:ascii="宋体" w:eastAsia="宋体" w:hint="eastAsia"/>
          <w:b/>
          <w:spacing w:val="-16"/>
        </w:rPr>
        <w:t>表</w:t>
      </w:r>
      <w:r>
        <w:t>6</w:t>
      </w:r>
      <w:r>
        <w:t>.</w:t>
      </w:r>
      <w:r>
        <w:t>1</w:t>
      </w:r>
      <w:r>
        <w:t xml:space="preserve">  </w:t>
      </w:r>
      <w:r>
        <w:rPr>
          <w:rFonts w:ascii="宋体" w:eastAsia="宋体" w:hint="eastAsia"/>
        </w:rPr>
        <w:t>配合物晶体学参数表</w:t>
      </w:r>
    </w:p>
    <w:p w:rsidR="0018722C">
      <w:pPr>
        <w:pStyle w:val="a8"/>
        <w:topLinePunct/>
      </w:pPr>
      <w:r>
        <w:t>Table</w:t>
      </w:r>
      <w:r>
        <w:t xml:space="preserve"> </w:t>
      </w:r>
      <w:r w:rsidRPr="00DB64CE">
        <w:t>6.1</w:t>
      </w:r>
      <w:r>
        <w:t xml:space="preserve">  </w:t>
      </w:r>
      <w:r w:rsidRPr="00DB64CE">
        <w:t>Summary of the Crystal Data and Structure Refinement Parameters</w:t>
      </w:r>
    </w:p>
    <w:p w:rsidR="0018722C">
      <w:pPr>
        <w:pStyle w:val="ae"/>
        <w:topLinePunct/>
      </w:pPr>
      <w:r>
        <w:pict>
          <v:line style="position:absolute;mso-position-horizontal-relative:page;mso-position-vertical-relative:paragraph;z-index:6664" from="97.379997pt,12.833429pt" to="512.159997pt,12.833429pt" stroked="true" strokeweight=".48004pt" strokecolor="#000000">
            <v:stroke dashstyle="solid"/>
            <w10:wrap type="none"/>
          </v:line>
        </w:pict>
      </w:r>
      <w:r>
        <w:t>Parameters</w:t>
      </w:r>
      <w:r>
        <w:tab/>
      </w:r>
      <w:r>
        <w:rPr>
          <w:b/>
        </w:rPr>
        <w:t>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688" from="97.379997pt,6.133425pt" to="512.159997pt,6.133425pt" stroked="true" strokeweight=".48004pt" strokecolor="#000000">
            <v:stroke dashstyle="solid"/>
            <w10:wrap type="none"/>
          </v:line>
        </w:pict>
      </w:r>
      <w:r>
        <w:rPr>
          <w:kern w:val="2"/>
          <w:szCs w:val="22"/>
          <w:rFonts w:cstheme="minorBidi" w:hAnsiTheme="minorHAnsi" w:eastAsiaTheme="minorHAnsi" w:asciiTheme="minorHAnsi"/>
          <w:sz w:val="24"/>
        </w:rPr>
        <w:t>Formula</w:t>
      </w:r>
      <w:r w:rsidRPr="00000000">
        <w:rPr>
          <w:kern w:val="2"/>
          <w:sz w:val="22"/>
          <w:szCs w:val="22"/>
          <w:rFonts w:cstheme="minorBidi" w:hAnsiTheme="minorHAnsi" w:eastAsiaTheme="minorHAnsi" w:asciiTheme="minorHAnsi"/>
        </w:rPr>
        <w:tab/>
      </w:r>
      <w:r>
        <w:rPr>
          <w:kern w:val="2"/>
          <w:szCs w:val="22"/>
          <w:rFonts w:cstheme="minorBidi" w:hAnsiTheme="minorHAnsi" w:eastAsiaTheme="minorHAnsi" w:asciiTheme="minorHAnsi"/>
          <w:sz w:val="24"/>
        </w:rPr>
        <w:t>C</w:t>
      </w:r>
      <w:r>
        <w:rPr>
          <w:kern w:val="2"/>
          <w:szCs w:val="22"/>
          <w:rFonts w:cstheme="minorBidi" w:hAnsiTheme="minorHAnsi" w:eastAsiaTheme="minorHAnsi" w:asciiTheme="minorHAnsi"/>
          <w:sz w:val="16"/>
        </w:rPr>
        <w:t>7</w:t>
      </w:r>
      <w:r>
        <w:rPr>
          <w:kern w:val="2"/>
          <w:szCs w:val="22"/>
          <w:rFonts w:cstheme="minorBidi" w:hAnsiTheme="minorHAnsi" w:eastAsiaTheme="minorHAnsi" w:asciiTheme="minorHAnsi"/>
          <w:sz w:val="24"/>
        </w:rPr>
        <w:t>H</w:t>
      </w:r>
      <w:r>
        <w:rPr>
          <w:kern w:val="2"/>
          <w:szCs w:val="22"/>
          <w:rFonts w:cstheme="minorBidi" w:hAnsiTheme="minorHAnsi" w:eastAsiaTheme="minorHAnsi" w:asciiTheme="minorHAnsi"/>
          <w:sz w:val="16"/>
        </w:rPr>
        <w:t>5</w:t>
      </w:r>
      <w:r>
        <w:rPr>
          <w:kern w:val="2"/>
          <w:szCs w:val="22"/>
          <w:rFonts w:cstheme="minorBidi" w:hAnsiTheme="minorHAnsi" w:eastAsiaTheme="minorHAnsi" w:asciiTheme="minorHAnsi"/>
          <w:sz w:val="24"/>
        </w:rPr>
        <w:t>N</w:t>
      </w:r>
      <w:r>
        <w:rPr>
          <w:kern w:val="2"/>
          <w:szCs w:val="22"/>
          <w:rFonts w:cstheme="minorBidi" w:hAnsiTheme="minorHAnsi" w:eastAsiaTheme="minorHAnsi" w:asciiTheme="minorHAnsi"/>
          <w:sz w:val="16"/>
        </w:rPr>
        <w:t>5</w:t>
      </w:r>
      <w:r>
        <w:rPr>
          <w:kern w:val="2"/>
          <w:szCs w:val="22"/>
          <w:rFonts w:cstheme="minorBidi" w:hAnsiTheme="minorHAnsi" w:eastAsiaTheme="minorHAnsi" w:asciiTheme="minorHAnsi"/>
          <w:sz w:val="24"/>
        </w:rPr>
        <w:t>O</w:t>
      </w:r>
      <w:r>
        <w:rPr>
          <w:kern w:val="2"/>
          <w:szCs w:val="22"/>
          <w:rFonts w:cstheme="minorBidi" w:hAnsiTheme="minorHAnsi" w:eastAsiaTheme="minorHAnsi" w:asciiTheme="minorHAnsi"/>
          <w:sz w:val="16"/>
        </w:rPr>
        <w:t>3</w:t>
      </w:r>
      <w:r>
        <w:rPr>
          <w:kern w:val="2"/>
          <w:szCs w:val="22"/>
          <w:rFonts w:cstheme="minorBidi" w:hAnsiTheme="minorHAnsi" w:eastAsiaTheme="minorHAnsi" w:asciiTheme="minorHAnsi"/>
          <w:sz w:val="24"/>
        </w:rPr>
        <w:t>Zn</w:t>
      </w:r>
    </w:p>
    <w:p w:rsidR="0018722C">
      <w:pPr>
        <w:topLinePunct/>
      </w:pPr>
      <w:r>
        <w:rPr>
          <w:rFonts w:cstheme="minorBidi" w:hAnsiTheme="minorHAnsi" w:eastAsiaTheme="minorHAnsi" w:asciiTheme="minorHAnsi"/>
          <w:i/>
        </w:rPr>
        <w:t>M</w:t>
      </w:r>
      <w:r>
        <w:rPr>
          <w:rFonts w:cstheme="minorBidi" w:hAnsiTheme="minorHAnsi" w:eastAsiaTheme="minorHAnsi" w:asciiTheme="minorHAnsi"/>
        </w:rPr>
        <w:t>r</w:t>
      </w:r>
      <w:r>
        <w:rPr>
          <w:rFonts w:cstheme="minorBidi" w:hAnsiTheme="minorHAnsi" w:eastAsiaTheme="minorHAnsi" w:asciiTheme="minorHAnsi"/>
        </w:rPr>
        <w:tab/>
      </w:r>
      <w:r>
        <w:rPr>
          <w:rFonts w:cstheme="minorBidi" w:hAnsiTheme="minorHAnsi" w:eastAsiaTheme="minorHAnsi" w:asciiTheme="minorHAnsi"/>
        </w:rPr>
        <w:t>272.55</w:t>
      </w:r>
    </w:p>
    <w:tbl>
      <w:tblPr>
        <w:tblW w:w="5000" w:type="pct"/>
        <w:tblInd w:w="2498" w:type="dxa"/>
        <w:tblBorders>
          <w:insideH w:val="none" w:sz="4" w:space="0" w:color="auto"/>
          <w:insideV w:val="none" w:sz="4" w:space="0" w:color="auto"/>
          <w:top w:val="none" w:sz="4" w:space="0" w:color="auto"/>
          <w:bottom w:val="none" w:sz="4" w:space="0" w:color="auto"/>
          <w:left w:val="none" w:sz="4" w:space="0" w:color="auto"/>
          <w:right w:val="none" w:sz="4" w:space="0" w:color="auto"/>
        </w:tblBorders>
        <w:tblLayout w:type="fixed"/>
        <w:tblCellMar>
          <w:top w:w="0" w:type="dxa"/>
          <w:left w:w="0" w:type="dxa"/>
          <w:bottom w:w="0" w:type="dxa"/>
          <w:right w:w="0" w:type="dxa"/>
        </w:tblCellMar>
        <w:tblLook w:val="01E0"/>
        <w:jc w:val="center"/>
      </w:tblPr>
      <w:tblGrid>
        <w:gridCol w:w="2741"/>
        <w:gridCol w:w="2608"/>
      </w:tblGrid>
      <w:tr>
        <w:trPr>
          <w:tblHeader/>
        </w:trPr>
        <w:tc>
          <w:tcPr>
            <w:tcW w:w="2562" w:type="pct"/>
            <w:vAlign w:val="center"/>
            <w:tcBorders>
              <w:bottom w:val="single" w:sz="4" w:space="0" w:color="auto"/>
            </w:tcBorders>
          </w:tcPr>
          <w:p w:rsidR="0018722C">
            <w:pPr>
              <w:pStyle w:val="a7"/>
              <w:topLinePunct/>
              <w:ind w:leftChars="0" w:left="0" w:rightChars="0" w:right="0" w:firstLineChars="0" w:firstLine="0"/>
              <w:spacing w:line="240" w:lineRule="atLeast"/>
            </w:pPr>
            <w:r>
              <w:t xml:space="preserve">Temp </w:t>
            </w:r>
            <w:r>
              <w:t xml:space="preserve">(</w:t>
            </w:r>
            <w:r>
              <w:t xml:space="preserve">K</w:t>
            </w:r>
            <w:r>
              <w:t xml:space="preserve">)</w:t>
            </w:r>
          </w:p>
          <w:p w:rsidR="0018722C">
            <w:pPr>
              <w:pStyle w:val="a7"/>
              <w:topLinePunct/>
              <w:ind w:leftChars="0" w:left="0" w:rightChars="0" w:right="0" w:firstLineChars="0" w:firstLine="0"/>
              <w:spacing w:line="240" w:lineRule="atLeast"/>
            </w:pPr>
            <w:r>
              <w:t>Space group</w:t>
            </w:r>
          </w:p>
        </w:tc>
        <w:tc>
          <w:tcPr>
            <w:tcW w:w="2438" w:type="pct"/>
            <w:vAlign w:val="center"/>
            <w:tcBorders>
              <w:bottom w:val="single" w:sz="4" w:space="0" w:color="auto"/>
            </w:tcBorders>
          </w:tcPr>
          <w:p w:rsidR="0018722C">
            <w:pPr>
              <w:pStyle w:val="a7"/>
              <w:topLinePunct/>
              <w:ind w:leftChars="0" w:left="0" w:rightChars="0" w:right="0" w:firstLineChars="0" w:firstLine="0"/>
              <w:spacing w:line="240" w:lineRule="atLeast"/>
            </w:pPr>
            <w:r>
              <w:t>293</w:t>
            </w:r>
          </w:p>
          <w:p w:rsidR="0018722C">
            <w:pPr>
              <w:pStyle w:val="a7"/>
              <w:topLinePunct/>
            </w:pPr>
          </w:p>
          <w:p w:rsidR="0018722C">
            <w:pPr>
              <w:pStyle w:val="a7"/>
              <w:topLinePunct/>
              <w:ind w:leftChars="0" w:left="0" w:rightChars="0" w:right="0" w:firstLineChars="0" w:firstLine="0"/>
              <w:spacing w:line="240" w:lineRule="atLeast"/>
            </w:pPr>
            <w:r>
              <w:t>R</w:t>
            </w:r>
            <w:r>
              <w:t>-3</w:t>
            </w:r>
            <w:r>
              <w:t>m</w:t>
            </w:r>
          </w:p>
        </w:tc>
      </w:tr>
      <w:tr>
        <w:tc>
          <w:tcPr>
            <w:tcW w:w="2562" w:type="pct"/>
            <w:vAlign w:val="center"/>
          </w:tcPr>
          <w:p w:rsidR="0018722C">
            <w:pPr>
              <w:pStyle w:val="ac"/>
              <w:topLinePunct/>
              <w:ind w:leftChars="0" w:left="0" w:rightChars="0" w:right="0" w:firstLineChars="0" w:firstLine="0"/>
              <w:spacing w:line="240" w:lineRule="atLeast"/>
            </w:pPr>
            <w:r/>
            <w:r>
              <w:t/>
            </w:r>
            <w:r>
              <w:t>A</w:t>
            </w:r>
            <w:r>
              <w:t xml:space="preserve"> </w:t>
            </w:r>
            <w:r>
              <w:t>(</w:t>
            </w:r>
            <w:r>
              <w:t xml:space="preserve">Å</w:t>
            </w:r>
            <w:r>
              <w:t>)</w:t>
            </w:r>
          </w:p>
        </w:tc>
        <w:tc>
          <w:tcPr>
            <w:tcW w:w="2438" w:type="pct"/>
            <w:vAlign w:val="center"/>
          </w:tcPr>
          <w:p w:rsidR="0018722C">
            <w:pPr>
              <w:pStyle w:val="ad"/>
              <w:topLinePunct/>
              <w:ind w:leftChars="0" w:left="0" w:rightChars="0" w:right="0" w:firstLineChars="0" w:firstLine="0"/>
              <w:spacing w:line="240" w:lineRule="atLeast"/>
            </w:pPr>
            <w:r>
              <w:t>26.9923</w:t>
            </w:r>
            <w:r>
              <w:t>(</w:t>
            </w:r>
            <w:r>
              <w:t>6</w:t>
            </w:r>
            <w:r>
              <w:t>)</w:t>
            </w:r>
          </w:p>
        </w:tc>
      </w:tr>
      <w:tr>
        <w:tc>
          <w:tcPr>
            <w:tcW w:w="2562" w:type="pct"/>
            <w:vAlign w:val="center"/>
          </w:tcPr>
          <w:p w:rsidR="0018722C">
            <w:pPr>
              <w:pStyle w:val="ac"/>
              <w:topLinePunct/>
              <w:ind w:leftChars="0" w:left="0" w:rightChars="0" w:right="0" w:firstLineChars="0" w:firstLine="0"/>
              <w:spacing w:line="240" w:lineRule="atLeast"/>
            </w:pPr>
            <w:r/>
            <w:r>
              <w:t/>
            </w:r>
            <w:r>
              <w:t>B</w:t>
            </w:r>
            <w:r>
              <w:t xml:space="preserve"> </w:t>
            </w:r>
            <w:r>
              <w:t>(</w:t>
            </w:r>
            <w:r>
              <w:t xml:space="preserve">Å</w:t>
            </w:r>
            <w:r>
              <w:t>)</w:t>
            </w:r>
          </w:p>
        </w:tc>
        <w:tc>
          <w:tcPr>
            <w:tcW w:w="2438" w:type="pct"/>
            <w:vAlign w:val="center"/>
          </w:tcPr>
          <w:p w:rsidR="0018722C">
            <w:pPr>
              <w:pStyle w:val="ad"/>
              <w:topLinePunct/>
              <w:ind w:leftChars="0" w:left="0" w:rightChars="0" w:right="0" w:firstLineChars="0" w:firstLine="0"/>
              <w:spacing w:line="240" w:lineRule="atLeast"/>
            </w:pPr>
            <w:r>
              <w:t>26.9923</w:t>
            </w:r>
            <w:r>
              <w:t>(</w:t>
            </w:r>
            <w:r>
              <w:t>6</w:t>
            </w:r>
            <w:r>
              <w:t>)</w:t>
            </w:r>
          </w:p>
        </w:tc>
      </w:tr>
      <w:tr>
        <w:tc>
          <w:tcPr>
            <w:tcW w:w="2562" w:type="pct"/>
            <w:vAlign w:val="center"/>
            <w:tcBorders>
              <w:top w:val="single" w:sz="4" w:space="0" w:color="auto"/>
            </w:tcBorders>
          </w:tcPr>
          <w:p w:rsidR="0018722C">
            <w:pPr>
              <w:pStyle w:val="ac"/>
              <w:topLinePunct/>
              <w:ind w:leftChars="0" w:left="0" w:rightChars="0" w:right="0" w:firstLineChars="0" w:firstLine="0"/>
              <w:spacing w:line="240" w:lineRule="atLeast"/>
            </w:pPr>
            <w:r/>
            <w:r>
              <w:t/>
            </w:r>
            <w:r>
              <w:t>C</w:t>
            </w:r>
            <w:r>
              <w:t xml:space="preserve"> </w:t>
            </w:r>
            <w:r>
              <w:t>(</w:t>
            </w:r>
            <w:r>
              <w:t xml:space="preserve">Å</w:t>
            </w:r>
            <w:r>
              <w:t>)</w:t>
            </w:r>
          </w:p>
        </w:tc>
        <w:tc>
          <w:tcPr>
            <w:tcW w:w="2438" w:type="pct"/>
            <w:vAlign w:val="center"/>
            <w:tcBorders>
              <w:top w:val="single" w:sz="4" w:space="0" w:color="auto"/>
            </w:tcBorders>
          </w:tcPr>
          <w:p w:rsidR="0018722C">
            <w:pPr>
              <w:pStyle w:val="ad"/>
              <w:topLinePunct/>
              <w:ind w:leftChars="0" w:left="0" w:rightChars="0" w:right="0" w:firstLineChars="0" w:firstLine="0"/>
              <w:spacing w:line="240" w:lineRule="atLeast"/>
            </w:pPr>
            <w:r>
              <w:t>26.4503</w:t>
            </w:r>
            <w:r>
              <w:t>(</w:t>
            </w:r>
            <w:r>
              <w:t>7</w:t>
            </w:r>
            <w:r>
              <w:t>)</w:t>
            </w:r>
          </w:p>
        </w:tc>
      </w:tr>
    </w:tbl>
    <w:p w:rsidR="0018722C">
      <w:pPr>
        <w:pStyle w:val="affa"/>
      </w:pPr>
    </w:p>
    <w:p w:rsidR="0018722C">
      <w:pPr>
        <w:pStyle w:val="BodyText"/>
        <w:tabs>
          <w:tab w:pos="4532" w:val="left" w:leader="none"/>
        </w:tabs>
        <w:spacing w:before="182"/>
        <w:ind w:leftChars="0" w:left="170"/>
        <w:jc w:val="center"/>
        <w:topLinePunct/>
      </w:pPr>
      <w:r>
        <w:rPr>
          <w:rFonts w:ascii="Symbol" w:hAnsi="Symbol"/>
          <w:i/>
          <w:sz w:val="25"/>
        </w:rPr>
        <w:t></w:t>
      </w:r>
      <w:r>
        <w:t>(deg)</w:t>
      </w:r>
      <w:r>
        <w:rPr>
          <w:position w:val="6"/>
        </w:rPr>
        <w:tab/>
        <w:t>90</w:t>
      </w:r>
    </w:p>
    <w:p w:rsidR="0018722C">
      <w:pPr>
        <w:pStyle w:val="BodyText"/>
        <w:tabs>
          <w:tab w:pos="4772" w:val="right" w:leader="none"/>
        </w:tabs>
        <w:spacing w:before="170"/>
        <w:ind w:leftChars="0" w:left="180"/>
        <w:jc w:val="center"/>
        <w:topLinePunct/>
      </w:pPr>
      <w:r>
        <w:rPr>
          <w:rFonts w:ascii="Symbol" w:hAnsi="Symbol"/>
          <w:i/>
          <w:sz w:val="25"/>
        </w:rPr>
        <w:t></w:t>
      </w:r>
      <w:r>
        <w:t>(deg)</w:t>
      </w:r>
      <w:r>
        <w:rPr>
          <w:position w:val="6"/>
        </w:rPr>
        <w:tab/>
        <w:t>90</w:t>
      </w:r>
    </w:p>
    <w:p w:rsidR="0018722C">
      <w:pPr>
        <w:pStyle w:val="BodyText"/>
        <w:tabs>
          <w:tab w:pos="4892" w:val="right" w:leader="none"/>
        </w:tabs>
        <w:spacing w:before="170"/>
        <w:ind w:leftChars="0" w:left="256"/>
        <w:jc w:val="center"/>
        <w:topLinePunct/>
      </w:pPr>
      <w:r>
        <w:rPr>
          <w:rFonts w:ascii="Symbol" w:hAnsi="Symbol"/>
          <w:i/>
          <w:sz w:val="25"/>
        </w:rPr>
        <w:t></w:t>
      </w:r>
      <w:r>
        <w:t>(deg)</w:t>
      </w:r>
      <w:r>
        <w:rPr>
          <w:position w:val="6"/>
        </w:rPr>
        <w:tab/>
        <w:t>120</w:t>
      </w:r>
    </w:p>
    <w:p w:rsidR="0018722C">
      <w:pPr>
        <w:topLinePunct/>
      </w:pPr>
      <w:r>
        <w:rPr>
          <w:i/>
        </w:rPr>
        <w:t>V</w:t>
      </w:r>
      <w:r>
        <w:rPr>
          <w:i/>
        </w:rPr>
        <w:t> </w:t>
      </w:r>
      <w:r>
        <w:t>(</w:t>
      </w:r>
      <w:r>
        <w:rPr>
          <w:position w:val="-4"/>
        </w:rPr>
        <w:t>Å</w:t>
      </w:r>
      <w:r>
        <w:rPr>
          <w:position w:val="4"/>
          <w:sz w:val="16"/>
        </w:rPr>
        <w:t>3</w:t>
      </w:r>
      <w:r>
        <w:t>)</w:t>
      </w:r>
      <w:r w:rsidRPr="00000000">
        <w:tab/>
      </w:r>
      <w:r>
        <w:t>16689.4</w:t>
      </w:r>
      <w:r>
        <w:t>(</w:t>
      </w:r>
      <w:r>
        <w:t>7</w:t>
      </w:r>
      <w:r>
        <w:t>)</w:t>
      </w:r>
    </w:p>
    <w:p w:rsidR="0018722C">
      <w:pPr>
        <w:topLinePunct/>
      </w:pPr>
      <w:r>
        <w:rPr>
          <w:rFonts w:cstheme="minorBidi" w:hAnsiTheme="minorHAnsi" w:eastAsiaTheme="minorHAnsi" w:asciiTheme="minorHAnsi"/>
          <w:i/>
        </w:rPr>
        <w:t>Z</w:t>
      </w:r>
      <w:r>
        <w:rPr>
          <w:rFonts w:cstheme="minorBidi" w:hAnsiTheme="minorHAnsi" w:eastAsiaTheme="minorHAnsi" w:asciiTheme="minorHAnsi"/>
          <w:i/>
        </w:rPr>
        <w:tab/>
      </w:r>
      <w:r>
        <w:rPr>
          <w:rFonts w:cstheme="minorBidi" w:hAnsiTheme="minorHAnsi" w:eastAsiaTheme="minorHAnsi" w:asciiTheme="minorHAnsi"/>
        </w:rPr>
        <w:t>36</w:t>
      </w:r>
    </w:p>
    <w:p w:rsidR="0018722C">
      <w:pPr>
        <w:topLinePunct/>
      </w:pPr>
      <w:r>
        <w:rPr>
          <w:rFonts w:cstheme="minorBidi" w:hAnsiTheme="minorHAnsi" w:eastAsiaTheme="minorHAnsi" w:asciiTheme="minorHAnsi"/>
          <w:i/>
        </w:rPr>
        <w:t>D</w:t>
      </w:r>
      <w:r>
        <w:rPr>
          <w:rFonts w:cstheme="minorBidi" w:hAnsiTheme="minorHAnsi" w:eastAsiaTheme="minorHAnsi" w:asciiTheme="minorHAnsi"/>
        </w:rPr>
        <w:t>calcd</w:t>
      </w:r>
      <w:r>
        <w:rPr>
          <w:rFonts w:cstheme="minorBidi" w:hAnsiTheme="minorHAnsi" w:eastAsiaTheme="minorHAnsi" w:asciiTheme="minorHAnsi"/>
        </w:rPr>
        <w:t> </w:t>
      </w:r>
      <w:r>
        <w:rPr>
          <w:rFonts w:cstheme="minorBidi" w:hAnsiTheme="minorHAnsi" w:eastAsiaTheme="minorHAnsi" w:asciiTheme="minorHAnsi"/>
        </w:rPr>
        <w:t>(</w:t>
      </w:r>
      <w:r>
        <w:rPr>
          <w:rFonts w:cstheme="minorBidi" w:hAnsiTheme="minorHAnsi" w:eastAsiaTheme="minorHAnsi" w:asciiTheme="minorHAnsi"/>
        </w:rPr>
        <w:t>g</w:t>
      </w:r>
      <w:r>
        <w:rPr>
          <w:rFonts w:cstheme="minorBidi" w:hAnsiTheme="minorHAnsi" w:eastAsiaTheme="minorHAnsi" w:asciiTheme="minorHAnsi"/>
        </w:rPr>
        <w:t> </w:t>
      </w:r>
      <w:r>
        <w:rPr>
          <w:rFonts w:cstheme="minorBidi" w:hAnsiTheme="minorHAnsi" w:eastAsiaTheme="minorHAnsi" w:asciiTheme="minorHAnsi"/>
        </w:rPr>
        <w:t>cm</w:t>
      </w:r>
      <w:r>
        <w:rPr>
          <w:rFonts w:cstheme="minorBidi" w:hAnsiTheme="minorHAnsi" w:eastAsiaTheme="minorHAnsi" w:asciiTheme="minorHAnsi"/>
        </w:rPr>
        <w:t>-3</w:t>
      </w:r>
      <w:r>
        <w:rPr>
          <w:rFonts w:cstheme="minorBidi" w:hAnsiTheme="minorHAnsi" w:eastAsiaTheme="minorHAnsi" w:asciiTheme="minorHAnsi"/>
        </w:rPr>
        <w:t>)</w:t>
      </w:r>
      <w:r>
        <w:rPr>
          <w:rFonts w:cstheme="minorBidi" w:hAnsiTheme="minorHAnsi" w:eastAsiaTheme="minorHAnsi" w:asciiTheme="minorHAnsi"/>
        </w:rPr>
        <w:tab/>
        <w:t>0.858</w:t>
      </w:r>
    </w:p>
    <w:p w:rsidR="0018722C">
      <w:pPr>
        <w:tabs>
          <w:tab w:pos="5072" w:val="right" w:leader="none"/>
        </w:tabs>
        <w:spacing w:before="181"/>
        <w:ind w:leftChars="0" w:left="246" w:rightChars="0" w:right="0" w:firstLineChars="0" w:firstLine="0"/>
        <w:jc w:val="center"/>
        <w:topLinePunct/>
      </w:pPr>
      <w:r>
        <w:rPr>
          <w:kern w:val="2"/>
          <w:sz w:val="25"/>
          <w:szCs w:val="22"/>
          <w:rFonts w:cstheme="minorBidi" w:hAnsiTheme="minorHAnsi" w:eastAsiaTheme="minorHAnsi" w:asciiTheme="minorHAnsi" w:ascii="Symbol" w:hAnsi="Symbol"/>
          <w:i/>
          <w:position w:val="-5"/>
        </w:rPr>
        <w:t></w:t>
      </w:r>
      <w:r>
        <w:rPr>
          <w:kern w:val="2"/>
          <w:szCs w:val="22"/>
          <w:rFonts w:cstheme="minorBidi" w:hAnsiTheme="minorHAnsi" w:eastAsiaTheme="minorHAnsi" w:asciiTheme="minorHAnsi"/>
          <w:position w:val="-5"/>
          <w:sz w:val="24"/>
        </w:rPr>
        <w:t>(mm</w:t>
      </w:r>
      <w:r>
        <w:rPr>
          <w:kern w:val="2"/>
          <w:szCs w:val="22"/>
          <w:rFonts w:cstheme="minorBidi" w:hAnsiTheme="minorHAnsi" w:eastAsiaTheme="minorHAnsi" w:asciiTheme="minorHAnsi"/>
          <w:position w:val="3"/>
          <w:sz w:val="16"/>
        </w:rPr>
        <w:t>-1</w:t>
      </w:r>
      <w:r>
        <w:rPr>
          <w:kern w:val="2"/>
          <w:szCs w:val="22"/>
          <w:rFonts w:cstheme="minorBidi" w:hAnsiTheme="minorHAnsi" w:eastAsiaTheme="minorHAnsi" w:asciiTheme="minorHAnsi"/>
          <w:position w:val="-5"/>
          <w:sz w:val="24"/>
        </w:rPr>
        <w:t>)</w:t>
      </w:r>
      <w:r>
        <w:rPr>
          <w:kern w:val="2"/>
          <w:szCs w:val="22"/>
          <w:rFonts w:cstheme="minorBidi" w:hAnsiTheme="minorHAnsi" w:eastAsiaTheme="minorHAnsi" w:asciiTheme="minorHAnsi"/>
          <w:sz w:val="24"/>
        </w:rPr>
        <w:tab/>
        <w:t>1.791</w:t>
      </w:r>
    </w:p>
    <w:p w:rsidR="0018722C">
      <w:pPr>
        <w:topLinePunct/>
      </w:pPr>
      <w:r>
        <w:t>Reflcns collcd</w:t>
      </w:r>
      <w:r w:rsidRPr="00000000">
        <w:tab/>
      </w:r>
      <w:r>
        <w:t>2874</w:t>
      </w:r>
    </w:p>
    <w:p w:rsidR="0018722C">
      <w:pPr>
        <w:topLinePunct/>
      </w:pPr>
      <w:r>
        <w:t>Unique</w:t>
      </w:r>
      <w:r>
        <w:t> </w:t>
      </w:r>
      <w:r>
        <w:t>reflcns</w:t>
      </w:r>
      <w:r>
        <w:tab/>
        <w:t>1290</w:t>
      </w:r>
    </w:p>
    <w:p w:rsidR="0018722C">
      <w:pPr>
        <w:topLinePunct/>
      </w:pPr>
      <w:r>
        <w:rPr>
          <w:rFonts w:cstheme="minorBidi" w:hAnsiTheme="minorHAnsi" w:eastAsiaTheme="minorHAnsi" w:asciiTheme="minorHAnsi"/>
          <w:i/>
        </w:rPr>
        <w:t>R</w:t>
      </w:r>
      <w:r>
        <w:rPr>
          <w:rFonts w:cstheme="minorBidi" w:hAnsiTheme="minorHAnsi" w:eastAsiaTheme="minorHAnsi" w:asciiTheme="minorHAnsi"/>
        </w:rPr>
        <w:t>int</w:t>
      </w:r>
      <w:r>
        <w:rPr>
          <w:rFonts w:cstheme="minorBidi" w:hAnsiTheme="minorHAnsi" w:eastAsiaTheme="minorHAnsi" w:asciiTheme="minorHAnsi"/>
        </w:rPr>
        <w:tab/>
      </w:r>
      <w:r>
        <w:rPr>
          <w:rFonts w:cstheme="minorBidi" w:hAnsiTheme="minorHAnsi" w:eastAsiaTheme="minorHAnsi" w:asciiTheme="minorHAnsi"/>
        </w:rPr>
        <w:t>0.0191</w:t>
      </w:r>
    </w:p>
    <w:p w:rsidR="0018722C">
      <w:pPr>
        <w:topLinePunct/>
      </w:pPr>
      <w:r>
        <w:rPr>
          <w:rFonts w:cstheme="minorBidi" w:hAnsiTheme="minorHAnsi" w:eastAsiaTheme="minorHAnsi" w:asciiTheme="minorHAnsi"/>
          <w:i/>
        </w:rPr>
        <w:t>R</w:t>
      </w:r>
      <w:r>
        <w:rPr>
          <w:rFonts w:cstheme="minorBidi" w:hAnsiTheme="minorHAnsi" w:eastAsiaTheme="minorHAnsi" w:asciiTheme="minorHAnsi"/>
        </w:rPr>
        <w:t>1</w:t>
      </w:r>
      <w:r>
        <w:rPr>
          <w:rFonts w:cstheme="minorBidi" w:hAnsiTheme="minorHAnsi" w:eastAsiaTheme="minorHAnsi" w:asciiTheme="minorHAnsi"/>
        </w:rPr>
        <w:t> </w:t>
      </w:r>
      <w:r>
        <w:rPr>
          <w:rFonts w:cstheme="minorBidi" w:hAnsiTheme="minorHAnsi" w:eastAsiaTheme="minorHAnsi" w:asciiTheme="minorHAnsi"/>
        </w:rPr>
        <w:t>[</w:t>
      </w:r>
      <w:r>
        <w:rPr>
          <w:rFonts w:cstheme="minorBidi" w:hAnsiTheme="minorHAnsi" w:eastAsiaTheme="minorHAnsi" w:asciiTheme="minorHAnsi"/>
        </w:rPr>
        <w:t>I&gt;</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2</w:t>
      </w:r>
      <w:r>
        <w:rPr>
          <w:rFonts w:ascii="Symbol" w:hAnsi="Symbol" w:cstheme="minorBidi" w:eastAsiaTheme="minorHAnsi"/>
        </w:rPr>
        <w:t></w:t>
      </w:r>
      <w:r>
        <w:rPr>
          <w:rFonts w:cstheme="minorBidi" w:hAnsiTheme="minorHAnsi" w:eastAsiaTheme="minorHAnsi" w:asciiTheme="minorHAnsi"/>
        </w:rPr>
        <w:t>(</w:t>
      </w:r>
      <w:r>
        <w:rPr>
          <w:rFonts w:cstheme="minorBidi" w:hAnsiTheme="minorHAnsi" w:eastAsiaTheme="minorHAnsi" w:asciiTheme="minorHAnsi"/>
        </w:rPr>
        <w:t xml:space="preserve">I</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i/>
        </w:rPr>
        <w:t>a</w:t>
      </w:r>
      <w:r w:rsidRPr="00000000">
        <w:rPr>
          <w:rFonts w:cstheme="minorBidi" w:hAnsiTheme="minorHAnsi" w:eastAsiaTheme="minorHAnsi" w:asciiTheme="minorHAnsi"/>
        </w:rPr>
        <w:t>	</w:t>
      </w:r>
      <w:r>
        <w:rPr>
          <w:rFonts w:cstheme="minorBidi" w:hAnsiTheme="minorHAnsi" w:eastAsiaTheme="minorHAnsi" w:asciiTheme="minorHAnsi"/>
        </w:rPr>
        <w:t>0.1956</w:t>
      </w:r>
    </w:p>
    <w:p w:rsidR="0018722C">
      <w:pPr>
        <w:topLinePunct/>
      </w:pPr>
      <w:r>
        <w:rPr>
          <w:rFonts w:cstheme="minorBidi" w:hAnsiTheme="minorHAnsi" w:eastAsiaTheme="minorHAnsi" w:asciiTheme="minorHAnsi"/>
          <w:i/>
        </w:rPr>
        <w:t/>
      </w:r>
      <w:r>
        <w:rPr>
          <w:rFonts w:cstheme="minorBidi" w:hAnsiTheme="minorHAnsi" w:eastAsiaTheme="minorHAnsi" w:asciiTheme="minorHAnsi"/>
          <w:i/>
        </w:rPr>
        <w:t>W</w:t>
      </w:r>
      <w:r>
        <w:rPr>
          <w:rFonts w:cstheme="minorBidi" w:hAnsiTheme="minorHAnsi" w:eastAsiaTheme="minorHAnsi" w:asciiTheme="minorHAnsi"/>
          <w:i/>
        </w:rPr>
        <w:t>R</w:t>
      </w:r>
      <w:r>
        <w:rPr>
          <w:rFonts w:cstheme="minorBidi" w:hAnsiTheme="minorHAnsi" w:eastAsiaTheme="minorHAnsi" w:asciiTheme="minorHAnsi"/>
        </w:rPr>
        <w:t>2</w:t>
      </w:r>
      <w:r>
        <w:rPr>
          <w:rFonts w:cstheme="minorBidi" w:hAnsiTheme="minorHAnsi" w:eastAsiaTheme="minorHAnsi" w:asciiTheme="minorHAnsi"/>
        </w:rPr>
        <w:t xml:space="preserve"> </w:t>
      </w:r>
      <w:r>
        <w:rPr>
          <w:rFonts w:cstheme="minorBidi" w:hAnsiTheme="minorHAnsi" w:eastAsiaTheme="minorHAnsi" w:asciiTheme="minorHAnsi"/>
        </w:rPr>
        <w:t>[</w:t>
      </w:r>
      <w:r>
        <w:rPr>
          <w:rFonts w:cstheme="minorBidi" w:hAnsiTheme="minorHAnsi" w:eastAsiaTheme="minorHAnsi" w:asciiTheme="minorHAnsi"/>
        </w:rPr>
        <w:t>I&gt;</w:t>
      </w:r>
      <w:r w:rsidR="004B696B">
        <w:rPr>
          <w:rFonts w:cstheme="minorBidi" w:hAnsiTheme="minorHAnsi" w:eastAsiaTheme="minorHAnsi" w:asciiTheme="minorHAnsi"/>
        </w:rPr>
        <w:t xml:space="preserve"> </w:t>
      </w:r>
      <w:r w:rsidR="004B696B">
        <w:rPr>
          <w:rFonts w:cstheme="minorBidi" w:hAnsiTheme="minorHAnsi" w:eastAsiaTheme="minorHAnsi" w:asciiTheme="minorHAnsi"/>
        </w:rPr>
        <w:t>2</w:t>
      </w:r>
      <w:r>
        <w:rPr>
          <w:rFonts w:ascii="Symbol" w:hAnsi="Symbol" w:cstheme="minorBidi" w:eastAsiaTheme="minorHAnsi"/>
        </w:rPr>
        <w:t></w:t>
      </w:r>
      <w:r>
        <w:rPr>
          <w:rFonts w:cstheme="minorBidi" w:hAnsiTheme="minorHAnsi" w:eastAsiaTheme="minorHAnsi" w:asciiTheme="minorHAnsi"/>
        </w:rPr>
        <w:t>(</w:t>
      </w:r>
      <w:r>
        <w:rPr>
          <w:rFonts w:cstheme="minorBidi" w:hAnsiTheme="minorHAnsi" w:eastAsiaTheme="minorHAnsi" w:asciiTheme="minorHAnsi"/>
        </w:rPr>
        <w:t xml:space="preserve">I</w:t>
      </w:r>
      <w:r>
        <w:rPr>
          <w:rFonts w:cstheme="minorBidi" w:hAnsiTheme="minorHAnsi" w:eastAsiaTheme="minorHAnsi" w:asciiTheme="minorHAnsi"/>
        </w:rPr>
        <w:t>)</w:t>
      </w:r>
      <w:r>
        <w:rPr>
          <w:rFonts w:cstheme="minorBidi" w:hAnsiTheme="minorHAnsi" w:eastAsiaTheme="minorHAnsi" w:asciiTheme="minorHAnsi"/>
        </w:rPr>
        <w:t>]</w:t>
      </w:r>
      <w:r>
        <w:rPr>
          <w:rFonts w:cstheme="minorBidi" w:hAnsiTheme="minorHAnsi" w:eastAsiaTheme="minorHAnsi" w:asciiTheme="minorHAnsi"/>
          <w:i/>
        </w:rPr>
        <w:t>a</w:t>
      </w:r>
      <w:r w:rsidRPr="00000000">
        <w:rPr>
          <w:rFonts w:cstheme="minorBidi" w:hAnsiTheme="minorHAnsi" w:eastAsiaTheme="minorHAnsi" w:asciiTheme="minorHAnsi"/>
        </w:rPr>
        <w:tab/>
      </w:r>
      <w:r>
        <w:rPr>
          <w:rFonts w:cstheme="minorBidi" w:hAnsiTheme="minorHAnsi" w:eastAsiaTheme="minorHAnsi" w:asciiTheme="minorHAnsi"/>
        </w:rPr>
        <w:t>0.5361</w:t>
      </w:r>
    </w:p>
    <w:p w:rsidR="0018722C">
      <w:pPr>
        <w:topLinePunct/>
      </w:pPr>
      <w:r>
        <w:rPr>
          <w:i/>
        </w:rPr>
        <w:t>R</w:t>
      </w:r>
      <w:r>
        <w:t>1</w:t>
      </w:r>
      <w:r>
        <w:t> </w:t>
      </w:r>
      <w:r>
        <w:t>(</w:t>
      </w:r>
      <w:r>
        <w:t>all</w:t>
      </w:r>
      <w:r>
        <w:t> </w:t>
      </w:r>
      <w:r>
        <w:t>data</w:t>
      </w:r>
      <w:r>
        <w:t>)</w:t>
      </w:r>
      <w:r w:rsidRPr="00000000">
        <w:tab/>
      </w:r>
      <w:r>
        <w:t>0.2059</w:t>
      </w:r>
    </w:p>
    <w:p w:rsidR="0018722C">
      <w:pPr>
        <w:topLinePunct/>
      </w:pPr>
      <w:r>
        <w:rPr>
          <w:rFonts w:cstheme="minorBidi" w:hAnsiTheme="minorHAnsi" w:eastAsiaTheme="minorHAnsi" w:asciiTheme="minorHAnsi"/>
          <w:i/>
        </w:rPr>
        <w:t/>
      </w:r>
      <w:r>
        <w:rPr>
          <w:rFonts w:cstheme="minorBidi" w:hAnsiTheme="minorHAnsi" w:eastAsiaTheme="minorHAnsi" w:asciiTheme="minorHAnsi"/>
          <w:i/>
        </w:rPr>
        <w:t>W</w:t>
      </w:r>
      <w:r>
        <w:rPr>
          <w:rFonts w:cstheme="minorBidi" w:hAnsiTheme="minorHAnsi" w:eastAsiaTheme="minorHAnsi" w:asciiTheme="minorHAnsi"/>
          <w:i/>
        </w:rPr>
        <w:t>R</w:t>
      </w:r>
      <w:r>
        <w:rPr>
          <w:rFonts w:cstheme="minorBidi" w:hAnsiTheme="minorHAnsi" w:eastAsiaTheme="minorHAnsi" w:asciiTheme="minorHAnsi"/>
        </w:rPr>
        <w:t>2</w:t>
      </w:r>
      <w:r>
        <w:rPr>
          <w:rFonts w:cstheme="minorBidi" w:hAnsiTheme="minorHAnsi" w:eastAsiaTheme="minorHAnsi" w:asciiTheme="minorHAnsi"/>
        </w:rPr>
        <w:t xml:space="preserve"> </w:t>
      </w:r>
      <w:r>
        <w:rPr>
          <w:rFonts w:cstheme="minorBidi" w:hAnsiTheme="minorHAnsi" w:eastAsiaTheme="minorHAnsi" w:asciiTheme="minorHAnsi"/>
        </w:rPr>
        <w:t>(</w:t>
      </w:r>
      <w:r>
        <w:rPr>
          <w:rFonts w:cstheme="minorBidi" w:hAnsiTheme="minorHAnsi" w:eastAsiaTheme="minorHAnsi" w:asciiTheme="minorHAnsi"/>
        </w:rPr>
        <w:t>all</w:t>
      </w:r>
      <w:r>
        <w:rPr>
          <w:rFonts w:cstheme="minorBidi" w:hAnsiTheme="minorHAnsi" w:eastAsiaTheme="minorHAnsi" w:asciiTheme="minorHAnsi"/>
        </w:rPr>
        <w:t xml:space="preserve"> </w:t>
      </w:r>
      <w:r>
        <w:rPr>
          <w:rFonts w:cstheme="minorBidi" w:hAnsiTheme="minorHAnsi" w:eastAsiaTheme="minorHAnsi" w:asciiTheme="minorHAnsi"/>
        </w:rPr>
        <w:t>data</w:t>
      </w:r>
      <w:r>
        <w:rPr>
          <w:rFonts w:cstheme="minorBidi" w:hAnsiTheme="minorHAnsi" w:eastAsiaTheme="minorHAnsi" w:asciiTheme="minorHAnsi"/>
        </w:rPr>
        <w:t>)</w:t>
      </w:r>
      <w:r w:rsidRPr="00000000">
        <w:rPr>
          <w:rFonts w:cstheme="minorBidi" w:hAnsiTheme="minorHAnsi" w:eastAsiaTheme="minorHAnsi" w:asciiTheme="minorHAnsi"/>
        </w:rPr>
        <w:tab/>
      </w:r>
      <w:r>
        <w:rPr>
          <w:rFonts w:cstheme="minorBidi" w:hAnsiTheme="minorHAnsi" w:eastAsiaTheme="minorHAnsi" w:asciiTheme="minorHAnsi"/>
        </w:rPr>
        <w:t>5689</w:t>
      </w:r>
    </w:p>
    <w:p w:rsidR="0018722C">
      <w:pPr>
        <w:pStyle w:val="ae"/>
        <w:topLinePunct/>
      </w:pPr>
      <w:r>
        <w:pict>
          <v:line style="position:absolute;mso-position-horizontal-relative:page;mso-position-vertical-relative:paragraph;z-index:6640;mso-wrap-distance-left:0;mso-wrap-distance-right:0" from="97.379997pt,31.593435pt" to="512.159997pt,31.593435pt" stroked="true" strokeweight=".47998pt" strokecolor="#000000">
            <v:stroke dashstyle="solid"/>
            <w10:wrap type="topAndBottom"/>
          </v:line>
        </w:pict>
      </w:r>
      <w:r>
        <w:pict>
          <v:shape style="margin-left:368.099915pt;margin-top:38.401722pt;width:73.5pt;height:8.85pt;mso-position-horizontal-relative:page;mso-position-vertical-relative:paragraph;z-index:-333928" type="#_x0000_t202" filled="false" stroked="false">
            <v:textbox inset="0,0,0,0">
              <w:txbxContent>
                <w:p w:rsidR="0018722C">
                  <w:pPr>
                    <w:tabs>
                      <w:tab w:pos="944" w:val="left" w:leader="none"/>
                    </w:tabs>
                    <w:spacing w:line="177" w:lineRule="exact" w:before="0"/>
                    <w:ind w:leftChars="0" w:left="0" w:rightChars="0" w:right="0" w:firstLineChars="0" w:firstLine="0"/>
                    <w:jc w:val="left"/>
                    <w:rPr>
                      <w:sz w:val="16"/>
                    </w:rPr>
                  </w:pPr>
                  <w:r>
                    <w:rPr>
                      <w:sz w:val="16"/>
                    </w:rPr>
                    <w:t>2  2</w:t>
                    <w:tab/>
                    <w:t>2  2</w:t>
                  </w:r>
                  <w:r>
                    <w:rPr>
                      <w:spacing w:val="37"/>
                      <w:sz w:val="16"/>
                    </w:rPr>
                    <w:t> </w:t>
                  </w:r>
                  <w:r>
                    <w:rPr>
                      <w:sz w:val="16"/>
                    </w:rPr>
                    <w:t>1/2</w:t>
                  </w:r>
                </w:p>
              </w:txbxContent>
            </v:textbox>
            <w10:wrap type="none"/>
          </v:shape>
        </w:pict>
      </w:r>
      <w:r>
        <w:t>GOOF</w:t>
      </w:r>
      <w:r>
        <w:tab/>
        <w:t>1.067</w:t>
      </w:r>
    </w:p>
    <w:p w:rsidR="0018722C">
      <w:pPr>
        <w:topLinePunct/>
      </w:pPr>
      <w:r>
        <w:rPr>
          <w:rFonts w:cstheme="minorBidi" w:hAnsiTheme="minorHAnsi" w:eastAsiaTheme="minorHAnsi" w:asciiTheme="minorHAnsi"/>
          <w:i/>
        </w:rPr>
        <w:t/>
      </w:r>
      <w:r>
        <w:rPr>
          <w:rFonts w:cstheme="minorBidi" w:hAnsiTheme="minorHAnsi" w:eastAsiaTheme="minorHAnsi" w:asciiTheme="minorHAnsi"/>
          <w:i/>
        </w:rPr>
        <w:t>A</w:t>
      </w:r>
      <w:r>
        <w:rPr>
          <w:rFonts w:cstheme="minorBidi" w:hAnsiTheme="minorHAnsi" w:eastAsiaTheme="minorHAnsi" w:asciiTheme="minorHAnsi"/>
          <w:i/>
        </w:rPr>
        <w:t xml:space="preserve"> </w:t>
      </w:r>
      <w:r>
        <w:rPr>
          <w:rFonts w:cstheme="minorBidi" w:hAnsiTheme="minorHAnsi" w:eastAsiaTheme="minorHAnsi" w:asciiTheme="minorHAnsi"/>
          <w:i/>
        </w:rPr>
        <w:t xml:space="preserve">R</w:t>
      </w:r>
      <w:r>
        <w:rPr>
          <w:rFonts w:cstheme="minorBidi" w:hAnsiTheme="minorHAnsi" w:eastAsiaTheme="minorHAnsi" w:asciiTheme="minorHAnsi"/>
        </w:rPr>
        <w:t xml:space="preserve">1</w:t>
      </w:r>
      <w:r>
        <w:rPr>
          <w:rFonts w:cstheme="minorBidi" w:hAnsiTheme="minorHAnsi" w:eastAsiaTheme="minorHAnsi" w:asciiTheme="minorHAnsi"/>
        </w:rPr>
        <w:t xml:space="preserve">=</w:t>
      </w:r>
      <w:r>
        <w:rPr>
          <w:rFonts w:ascii="Symbol" w:hAnsi="Symbol" w:cstheme="minorBidi" w:eastAsiaTheme="minorHAnsi"/>
        </w:rPr>
        <w:t xml:space="preserve"></w:t>
      </w:r>
      <w:r>
        <w:rPr>
          <w:rFonts w:cstheme="minorBidi" w:hAnsiTheme="minorHAnsi" w:eastAsiaTheme="minorHAnsi" w:asciiTheme="minorHAnsi"/>
        </w:rPr>
        <w:t xml:space="preserve">(</w:t>
      </w:r>
      <w:r>
        <w:rPr>
          <w:kern w:val="2"/>
          <w:szCs w:val="22"/>
          <w:rFonts w:ascii="Symbol" w:hAnsi="Symbol" w:cstheme="minorBidi" w:eastAsiaTheme="minorHAnsi"/>
          <w:position w:val="1"/>
          <w:sz w:val="24"/>
        </w:rPr>
        <w:t xml:space="preserve"></w:t>
      </w:r>
      <w:r>
        <w:rPr>
          <w:kern w:val="2"/>
          <w:szCs w:val="22"/>
          <w:rFonts w:cstheme="minorBidi" w:hAnsiTheme="minorHAnsi" w:eastAsiaTheme="minorHAnsi" w:asciiTheme="minorHAnsi"/>
          <w:i/>
          <w:position w:val="1"/>
          <w:sz w:val="24"/>
        </w:rPr>
        <w:t xml:space="preserve">F</w:t>
      </w:r>
      <w:r>
        <w:rPr>
          <w:kern w:val="2"/>
          <w:szCs w:val="22"/>
          <w:rFonts w:cstheme="minorBidi" w:hAnsiTheme="minorHAnsi" w:eastAsiaTheme="minorHAnsi" w:asciiTheme="minorHAnsi"/>
          <w:sz w:val="16"/>
        </w:rPr>
        <w:t xml:space="preserve">0</w:t>
      </w:r>
      <w:r>
        <w:rPr>
          <w:kern w:val="2"/>
          <w:szCs w:val="22"/>
          <w:rFonts w:ascii="Symbol" w:hAnsi="Symbol" w:cstheme="minorBidi" w:eastAsiaTheme="minorHAnsi"/>
          <w:position w:val="1"/>
          <w:sz w:val="24"/>
        </w:rPr>
        <w:t xml:space="preserve"></w:t>
      </w:r>
      <w:r>
        <w:rPr>
          <w:kern w:val="2"/>
          <w:szCs w:val="22"/>
          <w:rFonts w:cstheme="minorBidi" w:hAnsiTheme="minorHAnsi" w:eastAsiaTheme="minorHAnsi" w:asciiTheme="minorHAnsi"/>
          <w:position w:val="1"/>
          <w:sz w:val="24"/>
        </w:rPr>
        <w:t xml:space="preserve">-</w:t>
      </w:r>
      <w:r>
        <w:rPr>
          <w:kern w:val="2"/>
          <w:szCs w:val="22"/>
          <w:rFonts w:ascii="Symbol" w:hAnsi="Symbol" w:cstheme="minorBidi" w:eastAsiaTheme="minorHAnsi"/>
          <w:position w:val="1"/>
          <w:sz w:val="24"/>
        </w:rPr>
        <w:t xml:space="preserve"></w:t>
      </w:r>
      <w:r>
        <w:rPr>
          <w:kern w:val="2"/>
          <w:szCs w:val="22"/>
          <w:rFonts w:cstheme="minorBidi" w:hAnsiTheme="minorHAnsi" w:eastAsiaTheme="minorHAnsi" w:asciiTheme="minorHAnsi"/>
          <w:i/>
          <w:position w:val="1"/>
          <w:sz w:val="24"/>
        </w:rPr>
        <w:t xml:space="preserve">F</w:t>
      </w:r>
      <w:r>
        <w:rPr>
          <w:kern w:val="2"/>
          <w:szCs w:val="22"/>
          <w:rFonts w:cstheme="minorBidi" w:hAnsiTheme="minorHAnsi" w:eastAsiaTheme="minorHAnsi" w:asciiTheme="minorHAnsi"/>
          <w:sz w:val="16"/>
        </w:rPr>
        <w:t xml:space="preserve">c</w:t>
      </w:r>
      <w:r>
        <w:rPr>
          <w:kern w:val="2"/>
          <w:szCs w:val="22"/>
          <w:rFonts w:ascii="Symbol" w:hAnsi="Symbol" w:cstheme="minorBidi" w:eastAsiaTheme="minorHAnsi"/>
          <w:position w:val="1"/>
          <w:sz w:val="24"/>
        </w:rPr>
        <w:t xml:space="preserve"></w:t>
      </w:r>
      <w:r>
        <w:rPr>
          <w:rFonts w:cstheme="minorBidi" w:hAnsiTheme="minorHAnsi" w:eastAsiaTheme="minorHAnsi" w:asciiTheme="minorHAnsi"/>
        </w:rPr>
        <w:t xml:space="preserve">)</w:t>
      </w:r>
      <w:r w:rsidR="004B696B">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ascii="Symbol" w:hAnsi="Symbol" w:cstheme="minorBidi" w:eastAsiaTheme="minorHAnsi"/>
        </w:rPr>
        <w:t xml:space="preserve"></w:t>
      </w:r>
      <w:r>
        <w:rPr>
          <w:rFonts w:cstheme="minorBidi" w:hAnsiTheme="minorHAnsi" w:eastAsiaTheme="minorHAnsi" w:asciiTheme="minorHAnsi"/>
          <w:i/>
        </w:rPr>
        <w:t xml:space="preserve">F</w:t>
      </w:r>
      <w:r>
        <w:rPr>
          <w:rFonts w:cstheme="minorBidi" w:hAnsiTheme="minorHAnsi" w:eastAsiaTheme="minorHAnsi" w:asciiTheme="minorHAnsi"/>
        </w:rPr>
        <w:t xml:space="preserve">0</w:t>
      </w:r>
      <w:r>
        <w:rPr>
          <w:rFonts w:cstheme="minorBidi" w:hAnsiTheme="minorHAnsi" w:eastAsiaTheme="minorHAnsi" w:asciiTheme="minorHAnsi"/>
        </w:rPr>
        <w:t xml:space="preserve">; </w:t>
      </w:r>
      <w:r>
        <w:rPr>
          <w:rFonts w:cstheme="minorBidi" w:hAnsiTheme="minorHAnsi" w:eastAsiaTheme="minorHAnsi" w:asciiTheme="minorHAnsi"/>
          <w:i/>
        </w:rPr>
        <w:t xml:space="preserve">wR</w:t>
      </w:r>
      <w:r>
        <w:rPr>
          <w:rFonts w:cstheme="minorBidi" w:hAnsiTheme="minorHAnsi" w:eastAsiaTheme="minorHAnsi" w:asciiTheme="minorHAnsi"/>
        </w:rPr>
        <w:t xml:space="preserve">2</w:t>
      </w:r>
      <w:r>
        <w:rPr>
          <w:rFonts w:cstheme="minorBidi" w:hAnsiTheme="minorHAnsi" w:eastAsiaTheme="minorHAnsi" w:asciiTheme="minorHAnsi"/>
        </w:rPr>
        <w:t xml:space="preserve">=</w:t>
      </w:r>
      <w:r>
        <w:rPr>
          <w:rFonts w:cstheme="minorBidi" w:hAnsiTheme="minorHAnsi" w:eastAsiaTheme="minorHAnsi" w:asciiTheme="minorHAnsi"/>
        </w:rPr>
        <w:t xml:space="preserve">[</w:t>
      </w:r>
      <w:r>
        <w:rPr>
          <w:rFonts w:ascii="Symbol" w:hAnsi="Symbol" w:cstheme="minorBidi" w:eastAsiaTheme="minorHAnsi"/>
        </w:rPr>
        <w:t xml:space="preserve"></w:t>
      </w:r>
      <w:r>
        <w:rPr>
          <w:rFonts w:cstheme="minorBidi" w:hAnsiTheme="minorHAnsi" w:eastAsiaTheme="minorHAnsi" w:asciiTheme="minorHAnsi"/>
        </w:rPr>
        <w:t xml:space="preserve">w</w:t>
      </w:r>
      <w:r>
        <w:rPr>
          <w:rFonts w:cstheme="minorBidi" w:hAnsiTheme="minorHAnsi" w:eastAsiaTheme="minorHAnsi" w:asciiTheme="minorHAnsi"/>
        </w:rPr>
        <w:t xml:space="preserve">(</w:t>
      </w:r>
      <w:r>
        <w:rPr>
          <w:kern w:val="2"/>
          <w:szCs w:val="22"/>
          <w:rFonts w:cstheme="minorBidi" w:hAnsiTheme="minorHAnsi" w:eastAsiaTheme="minorHAnsi" w:asciiTheme="minorHAnsi"/>
          <w:i/>
          <w:position w:val="1"/>
          <w:sz w:val="24"/>
        </w:rPr>
        <w:t xml:space="preserve">F</w:t>
      </w:r>
      <w:r>
        <w:rPr>
          <w:kern w:val="2"/>
          <w:szCs w:val="22"/>
          <w:rFonts w:cstheme="minorBidi" w:hAnsiTheme="minorHAnsi" w:eastAsiaTheme="minorHAnsi" w:asciiTheme="minorHAnsi"/>
          <w:sz w:val="16"/>
        </w:rPr>
        <w:t xml:space="preserve">0</w:t>
      </w:r>
      <w:r>
        <w:rPr>
          <w:kern w:val="2"/>
          <w:szCs w:val="22"/>
          <w:rFonts w:cstheme="minorBidi" w:hAnsiTheme="minorHAnsi" w:eastAsiaTheme="minorHAnsi" w:asciiTheme="minorHAnsi"/>
          <w:position w:val="10"/>
          <w:sz w:val="16"/>
        </w:rPr>
        <w:t xml:space="preserve">2</w:t>
      </w:r>
      <w:r>
        <w:rPr>
          <w:kern w:val="2"/>
          <w:szCs w:val="22"/>
          <w:rFonts w:cstheme="minorBidi" w:hAnsiTheme="minorHAnsi" w:eastAsiaTheme="minorHAnsi" w:asciiTheme="minorHAnsi"/>
          <w:position w:val="1"/>
          <w:sz w:val="24"/>
        </w:rPr>
        <w:t xml:space="preserve">- </w:t>
      </w:r>
      <w:r>
        <w:rPr>
          <w:kern w:val="2"/>
          <w:szCs w:val="22"/>
          <w:rFonts w:cstheme="minorBidi" w:hAnsiTheme="minorHAnsi" w:eastAsiaTheme="minorHAnsi" w:asciiTheme="minorHAnsi"/>
          <w:i/>
          <w:position w:val="1"/>
          <w:sz w:val="24"/>
        </w:rPr>
        <w:t xml:space="preserve">F</w:t>
      </w:r>
      <w:r>
        <w:rPr>
          <w:kern w:val="2"/>
          <w:szCs w:val="22"/>
          <w:rFonts w:cstheme="minorBidi" w:hAnsiTheme="minorHAnsi" w:eastAsiaTheme="minorHAnsi" w:asciiTheme="minorHAnsi"/>
          <w:sz w:val="16"/>
        </w:rPr>
        <w:t xml:space="preserve">c</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r>
        <w:rPr>
          <w:rFonts w:ascii="Symbol" w:hAnsi="Symbol" w:cstheme="minorBidi" w:eastAsiaTheme="minorHAnsi"/>
        </w:rPr>
        <w:t xml:space="preserve"></w:t>
      </w:r>
      <w:r>
        <w:rPr>
          <w:rFonts w:cstheme="minorBidi" w:hAnsiTheme="minorHAnsi" w:eastAsiaTheme="minorHAnsi" w:asciiTheme="minorHAnsi"/>
          <w:i/>
        </w:rPr>
        <w:t xml:space="preserve">w</w:t>
      </w:r>
      <w:r>
        <w:rPr>
          <w:rFonts w:cstheme="minorBidi" w:hAnsiTheme="minorHAnsi" w:eastAsiaTheme="minorHAnsi" w:asciiTheme="minorHAnsi"/>
        </w:rPr>
        <w:t xml:space="preserve">(</w:t>
      </w:r>
      <w:r>
        <w:rPr>
          <w:kern w:val="2"/>
          <w:szCs w:val="22"/>
          <w:rFonts w:cstheme="minorBidi" w:hAnsiTheme="minorHAnsi" w:eastAsiaTheme="minorHAnsi" w:asciiTheme="minorHAnsi"/>
          <w:i/>
          <w:position w:val="1"/>
          <w:sz w:val="24"/>
        </w:rPr>
        <w:t xml:space="preserve">F</w:t>
      </w:r>
      <w:r>
        <w:rPr>
          <w:kern w:val="2"/>
          <w:szCs w:val="22"/>
          <w:rFonts w:cstheme="minorBidi" w:hAnsiTheme="minorHAnsi" w:eastAsiaTheme="minorHAnsi" w:asciiTheme="minorHAnsi"/>
          <w:sz w:val="16"/>
        </w:rPr>
        <w:t xml:space="preserve">0</w:t>
      </w:r>
      <w:r>
        <w:rPr>
          <w:rFonts w:cstheme="minorBidi" w:hAnsiTheme="minorHAnsi" w:eastAsiaTheme="minorHAnsi" w:asciiTheme="minorHAnsi"/>
        </w:rPr>
        <w:t xml:space="preserve">)</w:t>
      </w:r>
      <w:r>
        <w:rPr>
          <w:rFonts w:cstheme="minorBidi" w:hAnsiTheme="minorHAnsi" w:eastAsiaTheme="minorHAnsi" w:asciiTheme="minorHAnsi"/>
        </w:rPr>
        <w:t xml:space="preserve"> </w:t>
      </w:r>
      <w:r>
        <w:rPr>
          <w:rFonts w:cstheme="minorBidi" w:hAnsiTheme="minorHAnsi" w:eastAsiaTheme="minorHAnsi" w:asciiTheme="minorHAnsi"/>
        </w:rPr>
        <w:t xml:space="preserve">]</w:t>
      </w:r>
    </w:p>
    <w:p w:rsidR="0018722C">
      <w:pPr>
        <w:topLinePunct/>
      </w:pPr>
      <w:r>
        <w:rPr>
          <w:rFonts w:cstheme="minorBidi" w:hAnsiTheme="minorHAnsi" w:eastAsiaTheme="minorHAnsi" w:asciiTheme="minorHAnsi" w:ascii="Calibri"/>
        </w:rPr>
        <w:t>151</w:t>
      </w:r>
    </w:p>
    <w:p w:rsidR="0018722C">
      <w:pPr>
        <w:pStyle w:val="a8"/>
        <w:topLinePunct/>
      </w:pPr>
      <w:r>
        <w:rPr>
          <w:rFonts w:ascii="宋体" w:hAnsi="宋体" w:eastAsia="宋体" w:hint="eastAsia"/>
        </w:rPr>
        <w:t>表</w:t>
      </w:r>
      <w:r>
        <w:t>6</w:t>
      </w:r>
      <w:r>
        <w:t>.</w:t>
      </w:r>
      <w:r>
        <w:t>2</w:t>
      </w:r>
      <w:r>
        <w:t xml:space="preserve">  </w:t>
      </w:r>
      <w:r/>
      <w:r>
        <w:rPr>
          <w:rFonts w:ascii="宋体" w:hAnsi="宋体" w:eastAsia="宋体" w:hint="eastAsia"/>
        </w:rPr>
        <w:t>配合物部分键长</w:t>
      </w:r>
      <w:r>
        <w:t>(</w:t>
      </w:r>
      <w:r>
        <w:t>)</w:t>
      </w:r>
      <w:r>
        <w:rPr>
          <w:rFonts w:ascii="宋体" w:hAnsi="宋体" w:eastAsia="宋体" w:hint="eastAsia"/>
        </w:rPr>
        <w:t>和键角</w:t>
      </w:r>
      <w:r w:rsidP="AA7D325B">
        <w:t>(</w:t>
      </w:r>
      <w:r>
        <w:t>°</w:t>
      </w:r>
      <w:r w:rsidP="AA7D325B">
        <w:t>)</w:t>
      </w:r>
    </w:p>
    <w:p w:rsidR="0018722C">
      <w:pPr>
        <w:pStyle w:val="cw24"/>
        <w:spacing w:before="190"/>
        <w:ind w:leftChars="0" w:left="2396"/>
        <w:textAlignment w:val="center"/>
        <w:topLinePunct/>
      </w:pPr>
      <w:r>
        <w:pict>
          <v:line style="position:absolute;mso-position-horizontal-relative:page;mso-position-vertical-relative:paragraph;z-index:-333904" from="101.220001pt,56.343414pt" to="508.200001pt,56.343414pt" stroked="true" strokeweight=".71997pt" strokecolor="#000000">
            <v:stroke dashstyle="solid"/>
            <w10:wrap type="none"/>
          </v:line>
        </w:pict>
      </w:r>
      <w:r>
        <w:t>Table 6.2 Selected Bond Lengths (Å) and Bond Angles (°)</w:t>
      </w:r>
    </w:p>
    <w:tbl>
      <w:tblPr>
        <w:tblW w:w="5000" w:type="pct"/>
        <w:tblInd w:w="1047"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980"/>
        <w:gridCol w:w="1700"/>
        <w:gridCol w:w="2541"/>
        <w:gridCol w:w="2073"/>
      </w:tblGrid>
      <w:tr>
        <w:trPr>
          <w:tblHeader/>
        </w:trPr>
        <w:tc>
          <w:tcPr>
            <w:tcW w:w="5000" w:type="pct"/>
            <w:gridSpan w:val="4"/>
            <w:vAlign w:val="center"/>
            <w:tcBorders>
              <w:bottom w:val="single" w:sz="4" w:space="0" w:color="auto"/>
            </w:tcBorders>
          </w:tcPr>
          <w:p w:rsidR="0018722C">
            <w:pPr>
              <w:pStyle w:val="a7"/>
              <w:topLinePunct/>
              <w:ind w:leftChars="0" w:left="0" w:rightChars="0" w:right="0" w:firstLineChars="0" w:firstLine="0"/>
              <w:spacing w:line="240" w:lineRule="atLeast"/>
            </w:pPr>
            <w:r>
              <w:t>8</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4</w:t>
            </w:r>
            <w:r>
              <w:t>)</w:t>
            </w:r>
          </w:p>
        </w:tc>
        <w:tc>
          <w:tcPr>
            <w:tcW w:w="1025" w:type="pct"/>
            <w:vAlign w:val="center"/>
          </w:tcPr>
          <w:p w:rsidR="0018722C">
            <w:pPr>
              <w:pStyle w:val="a5"/>
              <w:topLinePunct/>
              <w:ind w:leftChars="0" w:left="0" w:rightChars="0" w:right="0" w:firstLineChars="0" w:firstLine="0"/>
              <w:spacing w:line="240" w:lineRule="atLeast"/>
            </w:pPr>
            <w:r>
              <w:t>1.944</w:t>
            </w:r>
            <w:r>
              <w:t>(</w:t>
            </w:r>
            <w:r>
              <w:t>15</w:t>
            </w:r>
            <w:r>
              <w:t>)</w:t>
            </w:r>
          </w:p>
        </w:tc>
        <w:tc>
          <w:tcPr>
            <w:tcW w:w="1532" w:type="pct"/>
            <w:vAlign w:val="center"/>
          </w:tcPr>
          <w:p w:rsidR="0018722C">
            <w:pPr>
              <w:pStyle w:val="a5"/>
              <w:topLinePunct/>
              <w:ind w:leftChars="0" w:left="0" w:rightChars="0" w:right="0" w:firstLineChars="0" w:firstLine="0"/>
              <w:spacing w:line="240" w:lineRule="atLeast"/>
            </w:pPr>
            <w:r>
              <w:t>N</w:t>
            </w:r>
            <w:r>
              <w:t>(</w:t>
            </w:r>
            <w:r>
              <w:t>4</w:t>
            </w:r>
            <w:r>
              <w:t>)</w:t>
            </w:r>
            <w:r>
              <w:t>-Zn</w:t>
            </w:r>
            <w:r>
              <w:t>(</w:t>
            </w:r>
            <w:r>
              <w:t>1</w:t>
            </w:r>
            <w:r>
              <w:t>)</w:t>
            </w:r>
            <w:r>
              <w:t>-N</w:t>
            </w:r>
            <w:r>
              <w:t>(</w:t>
            </w:r>
            <w:r>
              <w:t>1</w:t>
            </w:r>
            <w:r>
              <w:t>)</w:t>
            </w:r>
          </w:p>
        </w:tc>
        <w:tc>
          <w:tcPr>
            <w:tcW w:w="1250" w:type="pct"/>
            <w:vAlign w:val="center"/>
          </w:tcPr>
          <w:p w:rsidR="0018722C">
            <w:pPr>
              <w:pStyle w:val="ad"/>
              <w:topLinePunct/>
              <w:ind w:leftChars="0" w:left="0" w:rightChars="0" w:right="0" w:firstLineChars="0" w:firstLine="0"/>
              <w:spacing w:line="240" w:lineRule="atLeast"/>
            </w:pPr>
            <w:r>
              <w:t>112.5</w:t>
            </w:r>
            <w:r>
              <w:t>(</w:t>
            </w:r>
            <w:r>
              <w:t>8</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1</w:t>
            </w:r>
            <w:r>
              <w:t>)</w:t>
            </w:r>
          </w:p>
        </w:tc>
        <w:tc>
          <w:tcPr>
            <w:tcW w:w="1025" w:type="pct"/>
            <w:vAlign w:val="center"/>
          </w:tcPr>
          <w:p w:rsidR="0018722C">
            <w:pPr>
              <w:pStyle w:val="a5"/>
              <w:topLinePunct/>
              <w:ind w:leftChars="0" w:left="0" w:rightChars="0" w:right="0" w:firstLineChars="0" w:firstLine="0"/>
              <w:spacing w:line="240" w:lineRule="atLeast"/>
            </w:pPr>
            <w:r>
              <w:t>1.977</w:t>
            </w:r>
            <w:r>
              <w:t>(</w:t>
            </w:r>
            <w:r>
              <w:t>19</w:t>
            </w:r>
            <w:r>
              <w:t>)</w:t>
            </w:r>
          </w:p>
        </w:tc>
        <w:tc>
          <w:tcPr>
            <w:tcW w:w="1532" w:type="pct"/>
            <w:vAlign w:val="center"/>
          </w:tcPr>
          <w:p w:rsidR="0018722C">
            <w:pPr>
              <w:pStyle w:val="a5"/>
              <w:topLinePunct/>
              <w:ind w:leftChars="0" w:left="0" w:rightChars="0" w:right="0" w:firstLineChars="0" w:firstLine="0"/>
              <w:spacing w:line="240" w:lineRule="atLeast"/>
            </w:pPr>
            <w:r>
              <w:t>N</w:t>
            </w:r>
            <w:r>
              <w:t>(</w:t>
            </w:r>
            <w:r>
              <w:t>4</w:t>
            </w:r>
            <w:r>
              <w:t>)</w:t>
            </w:r>
            <w:r>
              <w:t>-Zn</w:t>
            </w:r>
            <w:r>
              <w:t>(</w:t>
            </w:r>
            <w:r>
              <w:t>1</w:t>
            </w:r>
            <w:r>
              <w:t>)</w:t>
            </w:r>
            <w:r>
              <w:t>-N</w:t>
            </w:r>
            <w:r>
              <w:t>(</w:t>
            </w:r>
            <w:r>
              <w:t>2</w:t>
            </w:r>
            <w:r>
              <w:t>)</w:t>
            </w:r>
          </w:p>
        </w:tc>
        <w:tc>
          <w:tcPr>
            <w:tcW w:w="1250" w:type="pct"/>
            <w:vAlign w:val="center"/>
          </w:tcPr>
          <w:p w:rsidR="0018722C">
            <w:pPr>
              <w:pStyle w:val="ad"/>
              <w:topLinePunct/>
              <w:ind w:leftChars="0" w:left="0" w:rightChars="0" w:right="0" w:firstLineChars="0" w:firstLine="0"/>
              <w:spacing w:line="240" w:lineRule="atLeast"/>
            </w:pPr>
            <w:r>
              <w:t>107.8</w:t>
            </w:r>
            <w:r>
              <w:t>(</w:t>
            </w:r>
            <w:r>
              <w:t>7</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2</w:t>
            </w:r>
            <w:r>
              <w:t>)</w:t>
            </w:r>
          </w:p>
        </w:tc>
        <w:tc>
          <w:tcPr>
            <w:tcW w:w="1025" w:type="pct"/>
            <w:vAlign w:val="center"/>
          </w:tcPr>
          <w:p w:rsidR="0018722C">
            <w:pPr>
              <w:pStyle w:val="a5"/>
              <w:topLinePunct/>
              <w:ind w:leftChars="0" w:left="0" w:rightChars="0" w:right="0" w:firstLineChars="0" w:firstLine="0"/>
              <w:spacing w:line="240" w:lineRule="atLeast"/>
            </w:pPr>
            <w:r>
              <w:t>1.98</w:t>
            </w:r>
            <w:r>
              <w:t>(</w:t>
            </w:r>
            <w:r>
              <w:t>2</w:t>
            </w:r>
            <w:r>
              <w:t>)</w:t>
            </w:r>
          </w:p>
        </w:tc>
        <w:tc>
          <w:tcPr>
            <w:tcW w:w="1532" w:type="pct"/>
            <w:vAlign w:val="center"/>
          </w:tcPr>
          <w:p w:rsidR="0018722C">
            <w:pPr>
              <w:pStyle w:val="a5"/>
              <w:topLinePunct/>
              <w:ind w:leftChars="0" w:left="0" w:rightChars="0" w:right="0" w:firstLineChars="0" w:firstLine="0"/>
              <w:spacing w:line="240" w:lineRule="atLeast"/>
            </w:pPr>
            <w:r>
              <w:t>N</w:t>
            </w:r>
            <w:r>
              <w:t>(</w:t>
            </w:r>
            <w:r>
              <w:t>1</w:t>
            </w:r>
            <w:r>
              <w:t>)</w:t>
            </w:r>
            <w:r>
              <w:t>-Zn</w:t>
            </w:r>
            <w:r>
              <w:t>(</w:t>
            </w:r>
            <w:r>
              <w:t>1</w:t>
            </w:r>
            <w:r>
              <w:t>)</w:t>
            </w:r>
            <w:r>
              <w:t>-N</w:t>
            </w:r>
            <w:r>
              <w:t>(</w:t>
            </w:r>
            <w:r>
              <w:t>2</w:t>
            </w:r>
            <w:r>
              <w:t>)</w:t>
            </w:r>
          </w:p>
        </w:tc>
        <w:tc>
          <w:tcPr>
            <w:tcW w:w="1250" w:type="pct"/>
            <w:vAlign w:val="center"/>
          </w:tcPr>
          <w:p w:rsidR="0018722C">
            <w:pPr>
              <w:pStyle w:val="ad"/>
              <w:topLinePunct/>
              <w:ind w:leftChars="0" w:left="0" w:rightChars="0" w:right="0" w:firstLineChars="0" w:firstLine="0"/>
              <w:spacing w:line="240" w:lineRule="atLeast"/>
            </w:pPr>
            <w:r>
              <w:t>106.4</w:t>
            </w:r>
            <w:r>
              <w:t>(</w:t>
            </w:r>
            <w:r>
              <w:t>8</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r>
              <w:t>Zn</w:t>
            </w:r>
            <w:r>
              <w:t>(</w:t>
            </w:r>
            <w:r>
              <w:t>1</w:t>
            </w:r>
            <w:r>
              <w:t>)</w:t>
            </w:r>
            <w:r>
              <w:t>-N</w:t>
            </w:r>
            <w:r>
              <w:t>(</w:t>
            </w:r>
            <w:r>
              <w:t>3</w:t>
            </w:r>
            <w:r>
              <w:t>)</w:t>
            </w:r>
          </w:p>
        </w:tc>
        <w:tc>
          <w:tcPr>
            <w:tcW w:w="1025" w:type="pct"/>
            <w:vAlign w:val="center"/>
          </w:tcPr>
          <w:p w:rsidR="0018722C">
            <w:pPr>
              <w:pStyle w:val="a5"/>
              <w:topLinePunct/>
              <w:ind w:leftChars="0" w:left="0" w:rightChars="0" w:right="0" w:firstLineChars="0" w:firstLine="0"/>
              <w:spacing w:line="240" w:lineRule="atLeast"/>
            </w:pPr>
            <w:r>
              <w:t>2.02</w:t>
            </w:r>
            <w:r>
              <w:t>(</w:t>
            </w:r>
            <w:r>
              <w:t>3</w:t>
            </w:r>
            <w:r>
              <w:t>)</w:t>
            </w:r>
          </w:p>
        </w:tc>
        <w:tc>
          <w:tcPr>
            <w:tcW w:w="1532" w:type="pct"/>
            <w:vAlign w:val="center"/>
          </w:tcPr>
          <w:p w:rsidR="0018722C">
            <w:pPr>
              <w:pStyle w:val="a5"/>
              <w:topLinePunct/>
              <w:ind w:leftChars="0" w:left="0" w:rightChars="0" w:right="0" w:firstLineChars="0" w:firstLine="0"/>
              <w:spacing w:line="240" w:lineRule="atLeast"/>
            </w:pPr>
            <w:r>
              <w:t>N</w:t>
            </w:r>
            <w:r>
              <w:t>(</w:t>
            </w:r>
            <w:r>
              <w:t>4</w:t>
            </w:r>
            <w:r>
              <w:t>)</w:t>
            </w:r>
            <w:r>
              <w:t>-Zn</w:t>
            </w:r>
            <w:r>
              <w:t>(</w:t>
            </w:r>
            <w:r>
              <w:t>1</w:t>
            </w:r>
            <w:r>
              <w:t>)</w:t>
            </w:r>
            <w:r>
              <w:t>-N</w:t>
            </w:r>
            <w:r>
              <w:t>(</w:t>
            </w:r>
            <w:r>
              <w:t>3</w:t>
            </w:r>
            <w:r>
              <w:t>)</w:t>
            </w:r>
          </w:p>
        </w:tc>
        <w:tc>
          <w:tcPr>
            <w:tcW w:w="1250" w:type="pct"/>
            <w:vAlign w:val="center"/>
          </w:tcPr>
          <w:p w:rsidR="0018722C">
            <w:pPr>
              <w:pStyle w:val="ad"/>
              <w:topLinePunct/>
              <w:ind w:leftChars="0" w:left="0" w:rightChars="0" w:right="0" w:firstLineChars="0" w:firstLine="0"/>
              <w:spacing w:line="240" w:lineRule="atLeast"/>
            </w:pPr>
            <w:r>
              <w:t>98.5</w:t>
            </w:r>
            <w:r>
              <w:t>(</w:t>
            </w:r>
            <w:r>
              <w:t>10</w:t>
            </w:r>
            <w:r>
              <w:t>)</w:t>
            </w:r>
          </w:p>
        </w:tc>
      </w:tr>
      <w:pPr>
        <w:pStyle w:val="cw24"/>
        <w:topLinePunct/>
        <w:ind w:leftChars="0" w:left="0" w:rightChars="0" w:right="0" w:firstLineChars="0" w:firstLine="0"/>
        <w:spacing w:line="240" w:lineRule="atLeast"/>
      </w:pPr>
      <w:tr>
        <w:tc>
          <w:tcPr>
            <w:tcW w:w="1194" w:type="pct"/>
            <w:vAlign w:val="center"/>
          </w:tcPr>
          <w:p w:rsidR="0018722C">
            <w:pPr>
              <w:pStyle w:val="ac"/>
              <w:topLinePunct/>
              <w:ind w:leftChars="0" w:left="0" w:rightChars="0" w:right="0" w:firstLineChars="0" w:firstLine="0"/>
              <w:spacing w:line="240" w:lineRule="atLeast"/>
            </w:pPr>
          </w:p>
        </w:tc>
        <w:tc>
          <w:tcPr>
            <w:tcW w:w="1025" w:type="pct"/>
            <w:vAlign w:val="center"/>
          </w:tcPr>
          <w:p w:rsidR="0018722C">
            <w:pPr>
              <w:pStyle w:val="a5"/>
              <w:topLinePunct/>
              <w:ind w:leftChars="0" w:left="0" w:rightChars="0" w:right="0" w:firstLineChars="0" w:firstLine="0"/>
              <w:spacing w:line="240" w:lineRule="atLeast"/>
            </w:pPr>
          </w:p>
        </w:tc>
        <w:tc>
          <w:tcPr>
            <w:tcW w:w="1532" w:type="pct"/>
            <w:vAlign w:val="center"/>
          </w:tcPr>
          <w:p w:rsidR="0018722C">
            <w:pPr>
              <w:pStyle w:val="a5"/>
              <w:topLinePunct/>
              <w:ind w:leftChars="0" w:left="0" w:rightChars="0" w:right="0" w:firstLineChars="0" w:firstLine="0"/>
              <w:spacing w:line="240" w:lineRule="atLeast"/>
            </w:pPr>
            <w:r>
              <w:t>N</w:t>
            </w:r>
            <w:r>
              <w:t>(</w:t>
            </w:r>
            <w:r>
              <w:t>1</w:t>
            </w:r>
            <w:r>
              <w:t>)</w:t>
            </w:r>
            <w:r>
              <w:t>-Zn</w:t>
            </w:r>
            <w:r>
              <w:t>(</w:t>
            </w:r>
            <w:r>
              <w:t>1</w:t>
            </w:r>
            <w:r>
              <w:t>)</w:t>
            </w:r>
            <w:r>
              <w:t>-N</w:t>
            </w:r>
            <w:r>
              <w:t>(</w:t>
            </w:r>
            <w:r>
              <w:t>3</w:t>
            </w:r>
            <w:r>
              <w:t>)</w:t>
            </w:r>
          </w:p>
        </w:tc>
        <w:tc>
          <w:tcPr>
            <w:tcW w:w="1250" w:type="pct"/>
            <w:vAlign w:val="center"/>
          </w:tcPr>
          <w:p w:rsidR="0018722C">
            <w:pPr>
              <w:pStyle w:val="ad"/>
              <w:topLinePunct/>
              <w:ind w:leftChars="0" w:left="0" w:rightChars="0" w:right="0" w:firstLineChars="0" w:firstLine="0"/>
              <w:spacing w:line="240" w:lineRule="atLeast"/>
            </w:pPr>
            <w:r>
              <w:t>116.9</w:t>
            </w:r>
            <w:r>
              <w:t>(</w:t>
            </w:r>
            <w:r>
              <w:t>10</w:t>
            </w:r>
            <w:r>
              <w:t>)</w:t>
            </w:r>
          </w:p>
        </w:tc>
      </w:tr>
      <w:pPr>
        <w:pStyle w:val="cw24"/>
        <w:topLinePunct/>
        <w:ind w:leftChars="0" w:left="0" w:rightChars="0" w:right="0" w:firstLineChars="0" w:firstLine="0"/>
        <w:spacing w:line="240" w:lineRule="atLeast"/>
      </w:pPr>
      <w:tr>
        <w:tc>
          <w:tcPr>
            <w:tcW w:w="1194" w:type="pct"/>
            <w:vAlign w:val="center"/>
            <w:tcBorders>
              <w:top w:val="single" w:sz="4" w:space="0" w:color="auto"/>
            </w:tcBorders>
          </w:tcPr>
          <w:p w:rsidR="0018722C">
            <w:pPr>
              <w:pStyle w:val="ac"/>
              <w:topLinePunct/>
              <w:ind w:leftChars="0" w:left="0" w:rightChars="0" w:right="0" w:firstLineChars="0" w:firstLine="0"/>
              <w:spacing w:line="240" w:lineRule="atLeast"/>
            </w:pPr>
          </w:p>
        </w:tc>
        <w:tc>
          <w:tcPr>
            <w:tcW w:w="1025" w:type="pct"/>
            <w:vAlign w:val="center"/>
            <w:tcBorders>
              <w:top w:val="single" w:sz="4" w:space="0" w:color="auto"/>
            </w:tcBorders>
          </w:tcPr>
          <w:p w:rsidR="0018722C">
            <w:pPr>
              <w:pStyle w:val="aff1"/>
              <w:topLinePunct/>
              <w:ind w:leftChars="0" w:left="0" w:rightChars="0" w:right="0" w:firstLineChars="0" w:firstLine="0"/>
              <w:spacing w:line="240" w:lineRule="atLeast"/>
            </w:pPr>
          </w:p>
        </w:tc>
        <w:tc>
          <w:tcPr>
            <w:tcW w:w="1532" w:type="pct"/>
            <w:vAlign w:val="center"/>
            <w:tcBorders>
              <w:top w:val="single" w:sz="4" w:space="0" w:color="auto"/>
            </w:tcBorders>
          </w:tcPr>
          <w:p w:rsidR="0018722C">
            <w:pPr>
              <w:pStyle w:val="aff1"/>
              <w:topLinePunct/>
              <w:ind w:leftChars="0" w:left="0" w:rightChars="0" w:right="0" w:firstLineChars="0" w:firstLine="0"/>
              <w:spacing w:line="240" w:lineRule="atLeast"/>
            </w:pPr>
            <w:r>
              <w:t>N</w:t>
            </w:r>
            <w:r>
              <w:t>(</w:t>
            </w:r>
            <w:r>
              <w:t>2</w:t>
            </w:r>
            <w:r>
              <w:t>)</w:t>
            </w:r>
            <w:r>
              <w:t>-Zn</w:t>
            </w:r>
            <w:r>
              <w:t>(</w:t>
            </w:r>
            <w:r>
              <w:t>1</w:t>
            </w:r>
            <w:r>
              <w:t>)</w:t>
            </w:r>
            <w:r>
              <w:t>-N</w:t>
            </w:r>
            <w:r>
              <w:t>(</w:t>
            </w:r>
            <w:r>
              <w:t>3</w:t>
            </w:r>
            <w:r>
              <w:t>)</w:t>
            </w:r>
          </w:p>
        </w:tc>
        <w:tc>
          <w:tcPr>
            <w:tcW w:w="1250" w:type="pct"/>
            <w:vAlign w:val="center"/>
            <w:tcBorders>
              <w:top w:val="single" w:sz="4" w:space="0" w:color="auto"/>
            </w:tcBorders>
          </w:tcPr>
          <w:p w:rsidR="0018722C">
            <w:pPr>
              <w:pStyle w:val="ad"/>
              <w:topLinePunct/>
              <w:ind w:leftChars="0" w:left="0" w:rightChars="0" w:right="0" w:firstLineChars="0" w:firstLine="0"/>
              <w:spacing w:line="240" w:lineRule="atLeast"/>
            </w:pPr>
            <w:r>
              <w:t>114.5</w:t>
            </w:r>
            <w:r>
              <w:t>(</w:t>
            </w:r>
            <w:r>
              <w:t>10</w:t>
            </w:r>
            <w:r>
              <w:t>)</w:t>
            </w:r>
          </w:p>
        </w:tc>
      </w:tr>
      <w:pPr>
        <w:pStyle w:val="cw24"/>
        <w:topLinePunct/>
      </w:pPr>
    </w:tbl>
    <w:p w:rsidR="0018722C">
      <w:pPr>
        <w:pStyle w:val="affa"/>
      </w:pPr>
    </w:p>
    <w:p w:rsidR="0018722C">
      <w:pPr>
        <w:pStyle w:val="Heading2"/>
        <w:topLinePunct/>
        <w:ind w:left="171" w:hangingChars="171" w:hanging="171"/>
      </w:pPr>
      <w:bookmarkStart w:id="23859" w:name="_Toc68623859"/>
      <w:bookmarkStart w:name="_TOC_250008" w:id="118"/>
      <w:bookmarkStart w:name="6.3 配合物合成方法及表征 " w:id="119"/>
      <w:r/>
      <w:r>
        <w:t>6.3</w:t>
      </w:r>
      <w:r>
        <w:t> </w:t>
      </w:r>
      <w:bookmarkEnd w:id="118"/>
      <w:r>
        <w:t>配合物合成方法及表征</w:t>
      </w:r>
      <w:bookmarkEnd w:id="23859"/>
    </w:p>
    <w:p w:rsidR="0018722C">
      <w:pPr>
        <w:topLinePunct/>
      </w:pPr>
      <w:r>
        <w:rPr>
          <w:rFonts w:ascii="宋体" w:hAnsi="宋体" w:eastAsia="宋体" w:hint="eastAsia"/>
        </w:rPr>
        <w:t xml:space="preserve">配合物</w:t>
      </w:r>
      <w:r>
        <w:t xml:space="preserve">Zn</w:t>
      </w:r>
      <w:r>
        <w:t xml:space="preserve">(</w:t>
      </w:r>
      <w:r>
        <w:t xml:space="preserve">2-NIm</w:t>
      </w:r>
      <w:r>
        <w:t xml:space="preserve">)</w:t>
      </w:r>
      <w:r>
        <w:t xml:space="preserve">(</w:t>
      </w:r>
      <w:r>
        <w:t xml:space="preserve">4-CIm</w:t>
      </w:r>
      <w:r>
        <w:t xml:space="preserve">)</w:t>
      </w:r>
      <w:r>
        <w:t xml:space="preserve">•guest </w:t>
      </w:r>
      <w:r>
        <w:t xml:space="preserve">(</w:t>
      </w:r>
      <w:r>
        <w:t xml:space="preserve">2-HNIm</w:t>
      </w:r>
      <w:r>
        <w:rPr>
          <w:spacing w:val="0"/>
        </w:rPr>
        <w:t xml:space="preserve"> = </w:t>
      </w:r>
      <w:r>
        <w:t xml:space="preserve">2-nitroimidazole, 4-HCIm</w:t>
      </w:r>
      <w:r>
        <w:rPr>
          <w:spacing w:val="0"/>
        </w:rPr>
        <w:t xml:space="preserve"> = </w:t>
      </w:r>
      <w:r>
        <w:t xml:space="preserve">1H-i midazole-4-carbaldehyde</w:t>
      </w:r>
      <w:r>
        <w:t xml:space="preserve">)</w:t>
      </w:r>
      <w:r>
        <w:t xml:space="preserve"> </w:t>
      </w:r>
      <w:r>
        <w:t xml:space="preserve">(</w:t>
      </w:r>
      <w:r>
        <w:rPr>
          <w:b/>
        </w:rPr>
        <w:t xml:space="preserve">8</w:t>
      </w:r>
      <w:r>
        <w:t xml:space="preserve">•guest</w:t>
      </w:r>
      <w:r>
        <w:t xml:space="preserve">)</w:t>
      </w:r>
      <w:r>
        <w:rPr>
          <w:rFonts w:ascii="宋体" w:hAnsi="宋体" w:eastAsia="宋体" w:hint="eastAsia"/>
        </w:rPr>
        <w:t xml:space="preserve">单晶的合成：将</w:t>
      </w:r>
      <w:r>
        <w:t xml:space="preserve">0.3392 g </w:t>
      </w:r>
      <w:r>
        <w:t xml:space="preserve">(</w:t>
      </w:r>
      <w:r>
        <w:t xml:space="preserve">3.0 mmol</w:t>
      </w:r>
      <w:r>
        <w:t xml:space="preserve">)</w:t>
      </w:r>
      <w:r w:rsidR="004B696B">
        <w:t xml:space="preserve"> </w:t>
      </w:r>
      <w:r>
        <w:t xml:space="preserve">2-</w:t>
      </w:r>
      <w:r>
        <w:rPr>
          <w:rFonts w:ascii="宋体" w:hAnsi="宋体" w:eastAsia="宋体" w:hint="eastAsia"/>
        </w:rPr>
        <w:t xml:space="preserve">硝基咪唑，</w:t>
      </w:r>
      <w:r>
        <w:t xml:space="preserve">0.2883 </w:t>
      </w:r>
      <w:r>
        <w:t xml:space="preserve">g </w:t>
      </w:r>
      <w:r>
        <w:t xml:space="preserve">(</w:t>
      </w:r>
      <w:r>
        <w:t xml:space="preserve">3.0 mmol</w:t>
      </w:r>
      <w:r>
        <w:t xml:space="preserve">)</w:t>
      </w:r>
      <w:r>
        <w:rPr>
          <w:rFonts w:ascii="宋体" w:hAnsi="宋体" w:eastAsia="宋体" w:hint="eastAsia"/>
        </w:rPr>
        <w:t xml:space="preserve">咪唑</w:t>
      </w:r>
      <w:r>
        <w:t xml:space="preserve">-4</w:t>
      </w:r>
      <w:r>
        <w:rPr>
          <w:rFonts w:ascii="宋体" w:hAnsi="宋体" w:eastAsia="宋体" w:hint="eastAsia"/>
        </w:rPr>
        <w:t xml:space="preserve">甲醛溶于</w:t>
      </w:r>
      <w:r>
        <w:t xml:space="preserve">20 mL N</w:t>
      </w:r>
      <w:r>
        <w:t xml:space="preserve">, </w:t>
      </w:r>
      <w:r>
        <w:t xml:space="preserve">N-</w:t>
      </w:r>
      <w:r>
        <w:rPr>
          <w:rFonts w:ascii="宋体" w:hAnsi="宋体" w:eastAsia="宋体" w:hint="eastAsia"/>
        </w:rPr>
        <w:t xml:space="preserve">二甲基甲酰胺</w:t>
      </w:r>
      <w:r>
        <w:t xml:space="preserve">(</w:t>
      </w:r>
      <w:r>
        <w:t xml:space="preserve">DMF</w:t>
      </w:r>
      <w:r>
        <w:t xml:space="preserve">)</w:t>
      </w:r>
      <w:r>
        <w:rPr>
          <w:rFonts w:ascii="宋体" w:hAnsi="宋体" w:eastAsia="宋体" w:hint="eastAsia"/>
        </w:rPr>
        <w:t xml:space="preserve">中，制成溶液</w:t>
      </w:r>
      <w:r>
        <w:rPr>
          <w:b/>
        </w:rPr>
        <w:t xml:space="preserve">a</w:t>
      </w:r>
      <w:r>
        <w:rPr>
          <w:rFonts w:ascii="宋体" w:hAnsi="宋体" w:eastAsia="宋体" w:hint="eastAsia"/>
        </w:rPr>
        <w:t xml:space="preserve">，将</w:t>
      </w:r>
      <w:r>
        <w:t xml:space="preserve">0.892 g </w:t>
      </w:r>
      <w:r>
        <w:t xml:space="preserve">(</w:t>
      </w:r>
      <w:r>
        <w:t xml:space="preserve">3.0 mmol</w:t>
      </w:r>
      <w:r>
        <w:t xml:space="preserve">)</w:t>
      </w:r>
      <w:r>
        <w:rPr>
          <w:rFonts w:ascii="宋体" w:hAnsi="宋体" w:eastAsia="宋体" w:hint="eastAsia"/>
        </w:rPr>
        <w:t xml:space="preserve">六水合硝酸锌溶于</w:t>
      </w:r>
      <w:r>
        <w:t xml:space="preserve">20 mL DMF</w:t>
      </w:r>
      <w:r>
        <w:rPr>
          <w:rFonts w:ascii="宋体" w:hAnsi="宋体" w:eastAsia="宋体" w:hint="eastAsia"/>
        </w:rPr>
        <w:t xml:space="preserve">中，制成溶液</w:t>
      </w:r>
      <w:r>
        <w:rPr>
          <w:b/>
        </w:rPr>
        <w:t xml:space="preserve">b</w:t>
      </w:r>
      <w:r>
        <w:rPr>
          <w:rFonts w:ascii="宋体" w:hAnsi="宋体" w:eastAsia="宋体" w:hint="eastAsia"/>
        </w:rPr>
        <w:t xml:space="preserve">，将溶液</w:t>
      </w:r>
      <w:r>
        <w:rPr>
          <w:b/>
        </w:rPr>
        <w:t xml:space="preserve">a</w:t>
      </w:r>
      <w:r>
        <w:rPr>
          <w:rFonts w:ascii="宋体" w:hAnsi="宋体" w:eastAsia="宋体" w:hint="eastAsia"/>
        </w:rPr>
        <w:t xml:space="preserve">和</w:t>
      </w:r>
      <w:r>
        <w:rPr>
          <w:b/>
        </w:rPr>
        <w:t xml:space="preserve">b</w:t>
      </w:r>
      <w:r>
        <w:rPr>
          <w:rFonts w:ascii="宋体" w:hAnsi="宋体" w:eastAsia="宋体" w:hint="eastAsia"/>
        </w:rPr>
        <w:t xml:space="preserve">混合并加入</w:t>
      </w:r>
      <w:r>
        <w:t xml:space="preserve">20 mL</w:t>
      </w:r>
      <w:r>
        <w:rPr>
          <w:rFonts w:ascii="宋体" w:hAnsi="宋体" w:eastAsia="宋体" w:hint="eastAsia"/>
        </w:rPr>
        <w:t xml:space="preserve">乙醇和</w:t>
      </w:r>
      <w:r>
        <w:t xml:space="preserve">6.7 mL</w:t>
      </w:r>
      <w:r>
        <w:rPr>
          <w:rFonts w:ascii="宋体" w:hAnsi="宋体" w:eastAsia="宋体" w:hint="eastAsia"/>
        </w:rPr>
        <w:t xml:space="preserve">去离子水，充分混合均匀后转移分装到</w:t>
      </w:r>
      <w:r>
        <w:t xml:space="preserve">8 mm</w:t>
      </w:r>
      <w:r>
        <w:rPr>
          <w:rFonts w:ascii="宋体" w:hAnsi="宋体" w:eastAsia="宋体" w:hint="eastAsia"/>
        </w:rPr>
        <w:t xml:space="preserve">内径的硬质玻璃管中，</w:t>
      </w:r>
      <w:r>
        <w:rPr>
          <w:rFonts w:ascii="宋体" w:hAnsi="宋体" w:eastAsia="宋体" w:hint="eastAsia"/>
        </w:rPr>
        <w:t xml:space="preserve">封管后在</w:t>
      </w:r>
      <w:r>
        <w:t xml:space="preserve">85</w:t>
      </w:r>
      <w:r w:rsidR="001852F3">
        <w:t xml:space="preserve">°C</w:t>
      </w:r>
      <w:r>
        <w:rPr>
          <w:rFonts w:ascii="宋体" w:hAnsi="宋体" w:eastAsia="宋体" w:hint="eastAsia"/>
        </w:rPr>
        <w:t xml:space="preserve">条件下加热</w:t>
      </w:r>
      <w:r>
        <w:t xml:space="preserve">8</w:t>
      </w:r>
      <w:r>
        <w:rPr>
          <w:rFonts w:ascii="宋体" w:hAnsi="宋体" w:eastAsia="宋体" w:hint="eastAsia"/>
        </w:rPr>
        <w:t xml:space="preserve">小时，自然降至室温后再继续升温到</w:t>
      </w:r>
      <w:r>
        <w:t xml:space="preserve">85</w:t>
      </w:r>
      <w:r w:rsidR="001852F3">
        <w:t xml:space="preserve">°C</w:t>
      </w:r>
      <w:r>
        <w:rPr>
          <w:rFonts w:ascii="宋体" w:hAnsi="宋体" w:eastAsia="宋体" w:hint="eastAsia"/>
        </w:rPr>
        <w:t xml:space="preserve">下加热</w:t>
      </w:r>
      <w:r>
        <w:t xml:space="preserve">48</w:t>
      </w:r>
      <w:r>
        <w:rPr>
          <w:rFonts w:ascii="宋体" w:hAnsi="宋体" w:eastAsia="宋体" w:hint="eastAsia"/>
        </w:rPr>
        <w:t xml:space="preserve">小</w:t>
      </w:r>
      <w:r>
        <w:rPr>
          <w:rFonts w:ascii="宋体" w:hAnsi="宋体" w:eastAsia="宋体" w:hint="eastAsia"/>
        </w:rPr>
        <w:t>时</w:t>
      </w:r>
      <w:r>
        <w:rPr>
          <w:rFonts w:ascii="宋体" w:hAnsi="宋体" w:eastAsia="宋体" w:hint="eastAsia"/>
        </w:rPr>
        <w:t>，</w:t>
      </w:r>
    </w:p>
    <w:p w:rsidR="0018722C">
      <w:pPr>
        <w:topLinePunct/>
      </w:pPr>
      <w:r>
        <w:rPr>
          <w:rFonts w:ascii="宋体" w:eastAsia="宋体" w:hint="eastAsia"/>
        </w:rPr>
        <w:t xml:space="preserve">然后将玻璃管从烘箱中取出，降至室温，过滤，得到淡黄色块状单晶，产率约</w:t>
      </w:r>
      <w:r>
        <w:t xml:space="preserve">20 %</w:t>
      </w:r>
      <w:r>
        <w:rPr>
          <w:rFonts w:ascii="宋体" w:eastAsia="宋体" w:hint="eastAsia"/>
        </w:rPr>
        <w:t xml:space="preserve">。大量样品的制备：将</w:t>
      </w:r>
      <w:r>
        <w:t xml:space="preserve">0</w:t>
      </w:r>
      <w:r>
        <w:t>.</w:t>
      </w:r>
      <w:r>
        <w:t xml:space="preserve">3392 g </w:t>
      </w:r>
      <w:r>
        <w:t xml:space="preserve">(</w:t>
      </w:r>
      <w:r>
        <w:t xml:space="preserve">3.0 mmol</w:t>
      </w:r>
      <w:r>
        <w:t xml:space="preserve">)</w:t>
      </w:r>
      <w:r>
        <w:t xml:space="preserve"> 2-</w:t>
      </w:r>
      <w:r>
        <w:rPr>
          <w:rFonts w:ascii="宋体" w:eastAsia="宋体" w:hint="eastAsia"/>
        </w:rPr>
        <w:t xml:space="preserve">硝基咪唑，</w:t>
      </w:r>
      <w:r>
        <w:t xml:space="preserve">0.2883 g </w:t>
      </w:r>
      <w:r>
        <w:t xml:space="preserve">(</w:t>
      </w:r>
      <w:r>
        <w:t xml:space="preserve">3.0 mmol</w:t>
      </w:r>
      <w:r>
        <w:t xml:space="preserve">)</w:t>
      </w:r>
      <w:r>
        <w:rPr>
          <w:rFonts w:ascii="宋体" w:eastAsia="宋体" w:hint="eastAsia"/>
        </w:rPr>
        <w:t xml:space="preserve">咪唑</w:t>
      </w:r>
      <w:r>
        <w:t xml:space="preserve">-4 </w:t>
      </w:r>
      <w:r>
        <w:rPr>
          <w:rFonts w:ascii="宋体" w:eastAsia="宋体" w:hint="eastAsia"/>
        </w:rPr>
        <w:t xml:space="preserve">甲</w:t>
      </w:r>
    </w:p>
    <w:p w:rsidR="0018722C">
      <w:pPr>
        <w:topLinePunct/>
      </w:pPr>
      <w:r>
        <w:rPr>
          <w:rFonts w:ascii="宋体" w:eastAsia="宋体" w:hint="eastAsia"/>
        </w:rPr>
        <w:t xml:space="preserve">醛溶于</w:t>
      </w:r>
      <w:r>
        <w:t xml:space="preserve">15 mL DMF</w:t>
      </w:r>
      <w:r>
        <w:rPr>
          <w:rFonts w:ascii="宋体" w:eastAsia="宋体" w:hint="eastAsia"/>
        </w:rPr>
        <w:t xml:space="preserve">中，制成溶液</w:t>
      </w:r>
      <w:r>
        <w:rPr>
          <w:b/>
        </w:rPr>
        <w:t xml:space="preserve">a</w:t>
      </w:r>
      <w:r>
        <w:rPr>
          <w:rFonts w:ascii="宋体" w:eastAsia="宋体" w:hint="eastAsia"/>
        </w:rPr>
        <w:t xml:space="preserve">，将</w:t>
      </w:r>
      <w:r>
        <w:t xml:space="preserve">0</w:t>
      </w:r>
      <w:r>
        <w:t>.</w:t>
      </w:r>
      <w:r>
        <w:t xml:space="preserve">892 g </w:t>
      </w:r>
      <w:r>
        <w:t xml:space="preserve">(</w:t>
      </w:r>
      <w:r>
        <w:t xml:space="preserve">3.0 mmol</w:t>
      </w:r>
      <w:r>
        <w:t xml:space="preserve">)</w:t>
      </w:r>
      <w:r>
        <w:rPr>
          <w:rFonts w:ascii="宋体" w:eastAsia="宋体" w:hint="eastAsia"/>
        </w:rPr>
        <w:t xml:space="preserve">六水合硝酸锌溶于</w:t>
      </w:r>
      <w:r>
        <w:t xml:space="preserve">15 mL DMF</w:t>
      </w:r>
      <w:r>
        <w:rPr>
          <w:rFonts w:ascii="宋体" w:eastAsia="宋体" w:hint="eastAsia"/>
        </w:rPr>
        <w:t xml:space="preserve">中，制成溶液</w:t>
      </w:r>
      <w:r>
        <w:rPr>
          <w:b/>
        </w:rPr>
        <w:t xml:space="preserve">b</w:t>
      </w:r>
      <w:r>
        <w:rPr>
          <w:rFonts w:ascii="宋体" w:eastAsia="宋体" w:hint="eastAsia"/>
        </w:rPr>
        <w:t xml:space="preserve">，将溶液</w:t>
      </w:r>
      <w:r>
        <w:rPr>
          <w:b/>
        </w:rPr>
        <w:t xml:space="preserve">a</w:t>
      </w:r>
      <w:r>
        <w:rPr>
          <w:rFonts w:ascii="宋体" w:eastAsia="宋体" w:hint="eastAsia"/>
        </w:rPr>
        <w:t xml:space="preserve">和</w:t>
      </w:r>
      <w:r>
        <w:rPr>
          <w:b/>
        </w:rPr>
        <w:t xml:space="preserve">b</w:t>
      </w:r>
      <w:r>
        <w:rPr>
          <w:rFonts w:ascii="宋体" w:eastAsia="宋体" w:hint="eastAsia"/>
        </w:rPr>
        <w:t xml:space="preserve">混合并加入</w:t>
      </w:r>
      <w:r>
        <w:t xml:space="preserve">15</w:t>
      </w:r>
      <w:r>
        <w:t xml:space="preserve"> </w:t>
      </w:r>
      <w:r>
        <w:t xml:space="preserve">mL</w:t>
      </w:r>
      <w:r>
        <w:rPr>
          <w:rFonts w:ascii="宋体" w:eastAsia="宋体" w:hint="eastAsia"/>
        </w:rPr>
        <w:t xml:space="preserve">乙醇和</w:t>
      </w:r>
      <w:r>
        <w:t xml:space="preserve">5</w:t>
      </w:r>
      <w:r>
        <w:t xml:space="preserve"> </w:t>
      </w:r>
      <w:r>
        <w:t xml:space="preserve">mL</w:t>
      </w:r>
      <w:r>
        <w:rPr>
          <w:rFonts w:ascii="宋体" w:eastAsia="宋体" w:hint="eastAsia"/>
        </w:rPr>
        <w:t xml:space="preserve">去离子水，充分混合均</w:t>
      </w:r>
      <w:r>
        <w:rPr>
          <w:rFonts w:ascii="宋体" w:eastAsia="宋体" w:hint="eastAsia"/>
        </w:rPr>
        <w:t xml:space="preserve">匀，然后搅拌状态下，慢慢加入</w:t>
      </w:r>
      <w:r>
        <w:t xml:space="preserve">0</w:t>
      </w:r>
      <w:r>
        <w:t>.</w:t>
      </w:r>
      <w:r>
        <w:t xml:space="preserve">24 g </w:t>
      </w:r>
      <w:r>
        <w:t xml:space="preserve">(</w:t>
      </w:r>
      <w:r>
        <w:t xml:space="preserve">6.0 mmol</w:t>
      </w:r>
      <w:r>
        <w:t xml:space="preserve">)</w:t>
      </w:r>
      <w:r>
        <w:rPr>
          <w:rFonts w:ascii="宋体" w:eastAsia="宋体" w:hint="eastAsia"/>
        </w:rPr>
        <w:t xml:space="preserve">氢氧化钠，有乳状液生成，加完后，</w:t>
      </w:r>
      <w:r>
        <w:rPr>
          <w:rFonts w:ascii="宋体" w:eastAsia="宋体" w:hint="eastAsia"/>
        </w:rPr>
        <w:t>继</w:t>
      </w:r>
    </w:p>
    <w:p w:rsidR="0018722C">
      <w:pPr>
        <w:topLinePunct/>
      </w:pPr>
      <w:r>
        <w:rPr>
          <w:rFonts w:ascii="宋体" w:eastAsia="宋体" w:hint="eastAsia"/>
        </w:rPr>
        <w:t>续搅拌</w:t>
      </w:r>
      <w:r>
        <w:t>10</w:t>
      </w:r>
      <w:r>
        <w:rPr>
          <w:rFonts w:ascii="宋体" w:eastAsia="宋体" w:hint="eastAsia"/>
        </w:rPr>
        <w:t>分钟，将乳状液平均转移到两个容积为</w:t>
      </w:r>
      <w:r>
        <w:t>50</w:t>
      </w:r>
      <w:r>
        <w:t> </w:t>
      </w:r>
      <w:r>
        <w:t>mL</w:t>
      </w:r>
      <w:r>
        <w:rPr>
          <w:rFonts w:ascii="宋体" w:eastAsia="宋体" w:hint="eastAsia"/>
        </w:rPr>
        <w:t>的聚四氟乙烯内衬的不锈钢反</w:t>
      </w:r>
    </w:p>
    <w:p w:rsidR="0018722C">
      <w:pPr>
        <w:topLinePunct/>
      </w:pPr>
      <w:r>
        <w:rPr>
          <w:rFonts w:ascii="宋体" w:hAnsi="宋体" w:eastAsia="宋体" w:hint="eastAsia"/>
        </w:rPr>
        <w:t>应釜中，密封，放入烘箱中加热到</w:t>
      </w:r>
      <w:r>
        <w:t>85</w:t>
      </w:r>
      <w:r/>
      <w:r>
        <w:t>°C</w:t>
      </w:r>
      <w:r>
        <w:rPr>
          <w:rFonts w:ascii="宋体" w:hAnsi="宋体" w:eastAsia="宋体" w:hint="eastAsia"/>
        </w:rPr>
        <w:t>并保持</w:t>
      </w:r>
      <w:r>
        <w:t>72</w:t>
      </w:r>
      <w:r>
        <w:rPr>
          <w:rFonts w:ascii="宋体" w:hAnsi="宋体" w:eastAsia="宋体" w:hint="eastAsia"/>
        </w:rPr>
        <w:t>小时，然后以每小时</w:t>
      </w:r>
      <w:r>
        <w:t>5</w:t>
      </w:r>
      <w:r/>
      <w:r>
        <w:t>°C</w:t>
      </w:r>
      <w:r>
        <w:rPr>
          <w:rFonts w:ascii="宋体" w:hAnsi="宋体" w:eastAsia="宋体" w:hint="eastAsia"/>
        </w:rPr>
        <w:t>的速率降</w:t>
      </w:r>
      <w:r>
        <w:rPr>
          <w:rFonts w:ascii="宋体" w:hAnsi="宋体" w:eastAsia="宋体" w:hint="eastAsia"/>
        </w:rPr>
        <w:t>到室温，过滤，依次用</w:t>
      </w:r>
      <w:r>
        <w:t>DMF</w:t>
      </w:r>
      <w:r>
        <w:rPr>
          <w:rFonts w:ascii="宋体" w:hAnsi="宋体" w:eastAsia="宋体" w:hint="eastAsia"/>
        </w:rPr>
        <w:t>和乙醇洗涤，</w:t>
      </w:r>
      <w:r>
        <w:t>50</w:t>
      </w:r>
      <w:r w:rsidR="001852F3">
        <w:t xml:space="preserve">°C</w:t>
      </w:r>
      <w:r>
        <w:rPr>
          <w:rFonts w:ascii="宋体" w:hAnsi="宋体" w:eastAsia="宋体" w:hint="eastAsia"/>
        </w:rPr>
        <w:t>条件下真空干燥，得到淡黄色粉末，产</w:t>
      </w:r>
      <w:r>
        <w:rPr>
          <w:rFonts w:ascii="宋体" w:hAnsi="宋体" w:eastAsia="宋体" w:hint="eastAsia"/>
        </w:rPr>
        <w:t>率</w:t>
      </w:r>
      <w:r>
        <w:t>80</w:t>
      </w:r>
      <w:r>
        <w:t> %</w:t>
      </w:r>
      <w:r>
        <w:rPr>
          <w:rFonts w:ascii="宋体" w:hAnsi="宋体" w:eastAsia="宋体" w:hint="eastAsia"/>
          <w:rFonts w:ascii="宋体" w:hAnsi="宋体" w:eastAsia="宋体" w:hint="eastAsia"/>
        </w:rPr>
        <w:t xml:space="preserve">. </w:t>
      </w:r>
      <w:r>
        <w:t>X</w:t>
      </w:r>
      <w:r>
        <w:rPr>
          <w:rFonts w:ascii="宋体" w:hAnsi="宋体" w:eastAsia="宋体" w:hint="eastAsia"/>
        </w:rPr>
        <w:t>射线粉末衍射</w:t>
      </w:r>
      <w:r>
        <w:t>（</w:t>
      </w:r>
      <w:r>
        <w:rPr>
          <w:rFonts w:ascii="宋体" w:hAnsi="宋体" w:eastAsia="宋体" w:hint="eastAsia"/>
          <w:spacing w:val="-16"/>
        </w:rPr>
        <w:t>图</w:t>
      </w:r>
      <w:r>
        <w:t>6.1</w:t>
      </w:r>
      <w:r>
        <w:t>a</w:t>
      </w:r>
      <w:r>
        <w:t>）</w:t>
      </w:r>
      <w:r>
        <w:rPr>
          <w:rFonts w:ascii="宋体" w:hAnsi="宋体" w:eastAsia="宋体" w:hint="eastAsia"/>
        </w:rPr>
        <w:t>表明所合成的化合物与得到的单晶结构骨架相一致。然而，由于单晶的数据较差加上配体的无序，我们无法从单晶结构中准确确定所用的两</w:t>
      </w:r>
      <w:r>
        <w:rPr>
          <w:rFonts w:ascii="宋体" w:hAnsi="宋体" w:eastAsia="宋体" w:hint="eastAsia"/>
        </w:rPr>
        <w:t>个配体的相对比例，由氘代盐酸酸解样品的</w:t>
      </w:r>
      <w:r>
        <w:rPr>
          <w:vertAlign w:val="superscript"/>
          /&gt;
        </w:rPr>
        <w:t>1</w:t>
      </w:r>
      <w:r>
        <w:t>H-NMR</w:t>
      </w:r>
      <w:r>
        <w:rPr>
          <w:rFonts w:ascii="宋体" w:hAnsi="宋体" w:eastAsia="宋体" w:hint="eastAsia"/>
        </w:rPr>
        <w:t>谱</w:t>
      </w:r>
      <w:r>
        <w:t>（</w:t>
      </w:r>
      <w:r>
        <w:rPr>
          <w:rFonts w:ascii="宋体" w:hAnsi="宋体" w:eastAsia="宋体" w:hint="eastAsia"/>
          <w:spacing w:val="-13"/>
        </w:rPr>
        <w:t>图</w:t>
      </w:r>
      <w:r>
        <w:t>6.1</w:t>
      </w:r>
      <w:r>
        <w:t>b</w:t>
      </w:r>
      <w:r>
        <w:t>）</w:t>
      </w:r>
      <w:r>
        <w:rPr>
          <w:rFonts w:ascii="宋体" w:hAnsi="宋体" w:eastAsia="宋体" w:hint="eastAsia"/>
        </w:rPr>
        <w:t>得知，配合物中</w:t>
      </w:r>
      <w:r>
        <w:t>2-</w:t>
      </w:r>
      <w:r>
        <w:rPr>
          <w:rFonts w:ascii="宋体" w:hAnsi="宋体" w:eastAsia="宋体" w:hint="eastAsia"/>
        </w:rPr>
        <w:t>硝基咪唑和咪唑</w:t>
      </w:r>
      <w:r>
        <w:t>-4-</w:t>
      </w:r>
      <w:r>
        <w:rPr>
          <w:rFonts w:ascii="宋体" w:hAnsi="宋体" w:eastAsia="宋体" w:hint="eastAsia"/>
        </w:rPr>
        <w:t>甲醛的比例为</w:t>
      </w:r>
      <w:r>
        <w:t>1</w:t>
      </w:r>
      <w:r>
        <w:t xml:space="preserve">: </w:t>
      </w:r>
      <w:r>
        <w:t>1</w:t>
      </w:r>
      <w:r>
        <w:rPr>
          <w:rFonts w:ascii="宋体" w:hAnsi="宋体" w:eastAsia="宋体" w:hint="eastAsia"/>
        </w:rPr>
        <w:t>。</w:t>
      </w:r>
    </w:p>
    <w:p w:rsidR="0018722C">
      <w:pPr>
        <w:topLinePunct/>
      </w:pPr>
      <w:r>
        <w:rPr>
          <w:rFonts w:cstheme="minorBidi" w:hAnsiTheme="minorHAnsi" w:eastAsiaTheme="minorHAnsi" w:asciiTheme="minorHAnsi" w:ascii="Calibri"/>
        </w:rPr>
        <w:t>152</w:t>
      </w:r>
    </w:p>
    <w:p w:rsidR="0018722C">
      <w:pPr>
        <w:pStyle w:val="affff5"/>
        <w:topLinePunct/>
      </w:pPr>
      <w:r>
        <w:rPr>
          <w:rFonts w:ascii="Calibri"/>
          <w:sz w:val="20"/>
        </w:rPr>
        <w:drawing>
          <wp:inline distT="0" distB="0" distL="0" distR="0">
            <wp:extent cx="5144700" cy="2355062"/>
            <wp:effectExtent l="0" t="0" r="0" b="0"/>
            <wp:docPr id="227" name="image128.jpeg" descr=""/>
            <wp:cNvGraphicFramePr>
              <a:graphicFrameLocks noChangeAspect="1"/>
            </wp:cNvGraphicFramePr>
            <a:graphic>
              <a:graphicData uri="http://schemas.openxmlformats.org/drawingml/2006/picture">
                <pic:pic>
                  <pic:nvPicPr>
                    <pic:cNvPr id="228" name="image128.jpeg"/>
                    <pic:cNvPicPr/>
                  </pic:nvPicPr>
                  <pic:blipFill>
                    <a:blip r:embed="rId364" cstate="print"/>
                    <a:stretch>
                      <a:fillRect/>
                    </a:stretch>
                  </pic:blipFill>
                  <pic:spPr>
                    <a:xfrm>
                      <a:off x="0" y="0"/>
                      <a:ext cx="5832795" cy="2670048"/>
                    </a:xfrm>
                    <a:prstGeom prst="rect">
                      <a:avLst/>
                    </a:prstGeom>
                  </pic:spPr>
                </pic:pic>
              </a:graphicData>
            </a:graphic>
          </wp:inline>
        </w:drawing>
      </w:r>
      <w:r/>
    </w:p>
    <w:p w:rsidR="0018722C">
      <w:pPr>
        <w:pStyle w:val="affff1"/>
        <w:keepNext/>
        <w:topLinePunct/>
      </w:pPr>
      <w:r>
        <w:rPr>
          <w:rFonts w:ascii="宋体" w:eastAsia="宋体" w:hint="eastAsia"/>
        </w:rPr>
        <w:t xml:space="preserve"/>
      </w:r>
      <w:r>
        <w:rPr>
          <w:rFonts w:ascii="宋体" w:eastAsia="宋体" w:hint="eastAsia"/>
        </w:rPr>
        <w:t>图</w:t>
      </w:r>
      <w:r>
        <w:t xml:space="preserve">6</w:t>
      </w:r>
      <w:r>
        <w:t>.</w:t>
      </w:r>
      <w:r>
        <w:t xml:space="preserve">1</w:t>
      </w:r>
      <w:r>
        <w:t xml:space="preserve">（</w:t>
      </w:r>
      <w:r>
        <w:t xml:space="preserve">a</w:t>
      </w:r>
      <w:r>
        <w:t xml:space="preserve">）</w:t>
      </w:r>
      <w:r/>
      <w:r>
        <w:rPr>
          <w:rFonts w:ascii="宋体" w:eastAsia="宋体" w:hint="eastAsia"/>
        </w:rPr>
        <w:t xml:space="preserve">配合物</w:t>
      </w:r>
      <w:r>
        <w:rPr>
          <w:b/>
        </w:rPr>
        <w:t xml:space="preserve">8</w:t>
      </w:r>
      <w:r>
        <w:rPr>
          <w:rFonts w:ascii="宋体" w:eastAsia="宋体" w:hint="eastAsia"/>
        </w:rPr>
        <w:t xml:space="preserve">的</w:t>
      </w:r>
      <w:r>
        <w:t xml:space="preserve">X</w:t>
      </w:r>
      <w:r>
        <w:rPr>
          <w:rFonts w:ascii="宋体" w:eastAsia="宋体" w:hint="eastAsia"/>
        </w:rPr>
        <w:t xml:space="preserve">射线粉末衍射分析，</w:t>
      </w:r>
      <w:r>
        <w:t xml:space="preserve">(</w:t>
      </w:r>
      <w:r>
        <w:t xml:space="preserve">b</w:t>
      </w:r>
      <w:r>
        <w:t xml:space="preserve">)</w:t>
      </w:r>
      <w:r>
        <w:t xml:space="preserve"> </w:t>
      </w:r>
      <w:r>
        <w:rPr>
          <w:b/>
        </w:rPr>
        <w:t xml:space="preserve">8</w:t>
      </w:r>
      <w:r>
        <w:rPr>
          <w:rFonts w:ascii="宋体" w:eastAsia="宋体" w:hint="eastAsia"/>
        </w:rPr>
        <w:t xml:space="preserve">酸解后的</w:t>
      </w:r>
      <w:r>
        <w:t xml:space="preserve">1</w:t>
      </w:r>
      <w:r>
        <w:t xml:space="preserve">H-NMR</w:t>
      </w:r>
      <w:r>
        <w:rPr>
          <w:rFonts w:ascii="宋体" w:eastAsia="宋体" w:hint="eastAsia"/>
        </w:rPr>
        <w:t xml:space="preserve">谱图</w:t>
      </w:r>
    </w:p>
    <w:p w:rsidR="0018722C">
      <w:pPr>
        <w:pStyle w:val="a9"/>
        <w:topLinePunct/>
      </w:pPr>
      <w:r>
        <w:t xml:space="preserve">Fig.</w:t>
      </w:r>
      <w:r>
        <w:t xml:space="preserve"> </w:t>
      </w:r>
      <w:r w:rsidRPr="00DB64CE">
        <w:t>6.1</w:t>
      </w:r>
      <w:r>
        <w:t xml:space="preserve">  </w:t>
      </w:r>
      <w:r>
        <w:t xml:space="preserve">(</w:t>
      </w:r>
      <w:r>
        <w:t xml:space="preserve">a</w:t>
      </w:r>
      <w:r>
        <w:t xml:space="preserve">)</w:t>
      </w:r>
      <w:r>
        <w:t xml:space="preserve"> PXRD analysis of </w:t>
      </w:r>
      <w:r>
        <w:rPr>
          <w:b/>
        </w:rPr>
        <w:t xml:space="preserve">8</w:t>
      </w:r>
      <w:r>
        <w:t xml:space="preserve">, </w:t>
      </w:r>
      <w:r>
        <w:t xml:space="preserve">(</w:t>
      </w:r>
      <w:r>
        <w:t xml:space="preserve">b</w:t>
      </w:r>
      <w:r>
        <w:t xml:space="preserve">)</w:t>
      </w:r>
      <w:r>
        <w:t xml:space="preserve"> </w:t>
      </w:r>
      <w:r>
        <w:t xml:space="preserve">1</w:t>
      </w:r>
      <w:r>
        <w:t xml:space="preserve">H-NMR analysis of </w:t>
      </w:r>
      <w:r>
        <w:rPr>
          <w:b/>
        </w:rPr>
        <w:t xml:space="preserve">8 </w:t>
      </w:r>
      <w:r>
        <w:t xml:space="preserve">digested in DCl and d-DMSO</w:t>
      </w:r>
    </w:p>
    <w:p w:rsidR="0018722C">
      <w:pPr>
        <w:pStyle w:val="aff7"/>
        <w:topLinePunct/>
      </w:pPr>
      <w:r>
        <w:drawing>
          <wp:inline>
            <wp:extent cx="5047828" cy="2310383"/>
            <wp:effectExtent l="0" t="0" r="0" b="0"/>
            <wp:docPr id="229" name="image129.jpeg" descr=""/>
            <wp:cNvGraphicFramePr>
              <a:graphicFrameLocks noChangeAspect="1"/>
            </wp:cNvGraphicFramePr>
            <a:graphic>
              <a:graphicData uri="http://schemas.openxmlformats.org/drawingml/2006/picture">
                <pic:pic>
                  <pic:nvPicPr>
                    <pic:cNvPr id="230" name="image129.jpeg"/>
                    <pic:cNvPicPr/>
                  </pic:nvPicPr>
                  <pic:blipFill>
                    <a:blip r:embed="rId365" cstate="print"/>
                    <a:stretch>
                      <a:fillRect/>
                    </a:stretch>
                  </pic:blipFill>
                  <pic:spPr>
                    <a:xfrm>
                      <a:off x="0" y="0"/>
                      <a:ext cx="5047828" cy="2310383"/>
                    </a:xfrm>
                    <a:prstGeom prst="rect">
                      <a:avLst/>
                    </a:prstGeom>
                  </pic:spPr>
                </pic:pic>
              </a:graphicData>
            </a:graphic>
          </wp:inline>
        </w:drawing>
      </w:r>
    </w:p>
    <w:p w:rsidR="0018722C">
      <w:pPr>
        <w:pStyle w:val="affff1"/>
        <w:topLinePunct/>
      </w:pPr>
      <w:r>
        <w:rPr>
          <w:rFonts w:ascii="宋体" w:hAnsi="宋体" w:eastAsia="宋体" w:hint="eastAsia"/>
        </w:rPr>
        <w:t xml:space="preserve"/>
      </w:r>
      <w:r>
        <w:rPr>
          <w:rFonts w:ascii="宋体" w:hAnsi="宋体" w:eastAsia="宋体" w:hint="eastAsia"/>
        </w:rPr>
        <w:t>图</w:t>
      </w:r>
      <w:r>
        <w:t xml:space="preserve">6</w:t>
      </w:r>
      <w:r>
        <w:t>.</w:t>
      </w:r>
      <w:r>
        <w:t xml:space="preserve">2</w:t>
      </w:r>
      <w:r>
        <w:t xml:space="preserve"> </w:t>
      </w:r>
      <w:r>
        <w:t xml:space="preserve">(</w:t>
      </w:r>
      <w:r>
        <w:t xml:space="preserve">a</w:t>
      </w:r>
      <w:r>
        <w:t xml:space="preserve">)</w:t>
      </w:r>
      <w:r>
        <w:t xml:space="preserve"> </w:t>
      </w:r>
      <w:r>
        <w:rPr>
          <w:b/>
        </w:rPr>
        <w:t xml:space="preserve">8</w:t>
      </w:r>
      <w:r>
        <w:rPr>
          <w:rFonts w:ascii="宋体" w:hAnsi="宋体" w:eastAsia="宋体" w:hint="eastAsia"/>
        </w:rPr>
        <w:t xml:space="preserve">和</w:t>
      </w:r>
      <w:r>
        <w:rPr>
          <w:b/>
        </w:rPr>
        <w:t xml:space="preserve">8′</w:t>
      </w:r>
      <w:r>
        <w:rPr>
          <w:rFonts w:ascii="宋体" w:hAnsi="宋体" w:eastAsia="宋体" w:hint="eastAsia"/>
        </w:rPr>
        <w:t xml:space="preserve">的</w:t>
      </w:r>
      <w:r>
        <w:t xml:space="preserve">X</w:t>
      </w:r>
      <w:r>
        <w:rPr>
          <w:rFonts w:ascii="宋体" w:hAnsi="宋体" w:eastAsia="宋体" w:hint="eastAsia"/>
        </w:rPr>
        <w:t xml:space="preserve">射线粉末衍射分析，</w:t>
      </w:r>
      <w:r>
        <w:t xml:space="preserve">(</w:t>
      </w:r>
      <w:r>
        <w:t xml:space="preserve">b</w:t>
      </w:r>
      <w:r>
        <w:t xml:space="preserve">)</w:t>
      </w:r>
      <w:r>
        <w:t xml:space="preserve"> </w:t>
      </w:r>
      <w:r>
        <w:rPr>
          <w:b/>
        </w:rPr>
        <w:t xml:space="preserve">8</w:t>
      </w:r>
      <w:r>
        <w:rPr>
          <w:rFonts w:ascii="宋体" w:hAnsi="宋体" w:eastAsia="宋体" w:hint="eastAsia"/>
        </w:rPr>
        <w:t xml:space="preserve">和</w:t>
      </w:r>
      <w:r>
        <w:rPr>
          <w:b/>
        </w:rPr>
        <w:t xml:space="preserve">8′</w:t>
      </w:r>
      <w:r>
        <w:rPr>
          <w:rFonts w:ascii="宋体" w:hAnsi="宋体" w:eastAsia="宋体" w:hint="eastAsia"/>
        </w:rPr>
        <w:t xml:space="preserve">的红外分析，</w:t>
      </w:r>
      <w:r>
        <w:t xml:space="preserve">1668 cm</w:t>
      </w:r>
      <w:r>
        <w:t xml:space="preserve">-1</w:t>
      </w:r>
      <w:r>
        <w:rPr>
          <w:rFonts w:ascii="宋体" w:hAnsi="宋体" w:eastAsia="宋体" w:hint="eastAsia"/>
        </w:rPr>
        <w:t xml:space="preserve">为醛基中羰基的振动，</w:t>
      </w:r>
      <w:r>
        <w:t xml:space="preserve">1616 cm</w:t>
      </w:r>
      <w:r>
        <w:t xml:space="preserve">-1</w:t>
      </w:r>
      <w:r>
        <w:rPr>
          <w:rFonts w:ascii="宋体" w:hAnsi="宋体" w:eastAsia="宋体" w:hint="eastAsia"/>
        </w:rPr>
        <w:t xml:space="preserve">为席夫碱中</w:t>
      </w:r>
      <w:r>
        <w:t xml:space="preserve">-C=N</w:t>
      </w:r>
      <w:r>
        <w:rPr>
          <w:rFonts w:ascii="宋体" w:hAnsi="宋体" w:eastAsia="宋体" w:hint="eastAsia"/>
        </w:rPr>
        <w:t xml:space="preserve">双键的振动</w:t>
      </w:r>
    </w:p>
    <w:p w:rsidR="0018722C">
      <w:pPr>
        <w:topLinePunct/>
      </w:pPr>
      <w:r>
        <w:t xml:space="preserve"/>
      </w:r>
      <w:r>
        <w:t xml:space="preserve">Fig. 6.</w:t>
      </w:r>
      <w:r>
        <w:t xml:space="preserve">2 </w:t>
      </w:r>
      <w:r>
        <w:t xml:space="preserve">(</w:t>
      </w:r>
      <w:r>
        <w:t xml:space="preserve">a</w:t>
      </w:r>
      <w:r>
        <w:t xml:space="preserve">)</w:t>
      </w:r>
      <w:r>
        <w:t xml:space="preserve"> PXRD analysis of </w:t>
      </w:r>
      <w:r>
        <w:rPr>
          <w:b/>
        </w:rPr>
        <w:t xml:space="preserve">8 </w:t>
      </w:r>
      <w:r>
        <w:t xml:space="preserve">and </w:t>
      </w:r>
      <w:r>
        <w:rPr>
          <w:b/>
        </w:rPr>
        <w:t xml:space="preserve">8′</w:t>
      </w:r>
      <w:r>
        <w:t xml:space="preserve">, </w:t>
      </w:r>
      <w:r>
        <w:t xml:space="preserve">(</w:t>
      </w:r>
      <w:r>
        <w:t xml:space="preserve">b</w:t>
      </w:r>
      <w:r>
        <w:t xml:space="preserve">)</w:t>
      </w:r>
      <w:r>
        <w:t xml:space="preserve"> IR spectra of </w:t>
      </w:r>
      <w:r>
        <w:rPr>
          <w:b/>
        </w:rPr>
        <w:t xml:space="preserve">8 </w:t>
      </w:r>
      <w:r>
        <w:t xml:space="preserve">and </w:t>
      </w:r>
      <w:r>
        <w:rPr>
          <w:b/>
        </w:rPr>
        <w:t xml:space="preserve">8′</w:t>
      </w:r>
      <w:r>
        <w:t xml:space="preserve">, weakness of the band at 1668 cm</w:t>
      </w:r>
      <w:r>
        <w:t xml:space="preserve">-1 </w:t>
      </w:r>
      <w:r>
        <w:t xml:space="preserve">together with the appearance of new band at 1616 cm</w:t>
      </w:r>
      <w:r>
        <w:t xml:space="preserve">-1 </w:t>
      </w:r>
      <w:r>
        <w:t xml:space="preserve">indicates the reaction between amino group in 4-amino-4H-1,2,4-triazole and aldehyde group in imidazole-4-carbaldehyd</w:t>
      </w:r>
      <w:r>
        <w:t>e</w:t>
      </w:r>
    </w:p>
    <w:p w:rsidR="0018722C">
      <w:pPr>
        <w:topLinePunct/>
      </w:pPr>
      <w:r>
        <w:rPr>
          <w:rFonts w:ascii="宋体" w:hAnsi="宋体" w:eastAsia="宋体" w:hint="eastAsia"/>
        </w:rPr>
        <w:t>合成后修饰的样品</w:t>
      </w:r>
      <w:r>
        <w:rPr>
          <w:b/>
        </w:rPr>
        <w:t>8′</w:t>
      </w:r>
      <w:r>
        <w:rPr>
          <w:rFonts w:ascii="宋体" w:hAnsi="宋体" w:eastAsia="宋体" w:hint="eastAsia"/>
        </w:rPr>
        <w:t>：取约</w:t>
      </w:r>
      <w:r>
        <w:t>1 mmol</w:t>
      </w:r>
      <w:r>
        <w:rPr>
          <w:rFonts w:ascii="宋体" w:hAnsi="宋体" w:eastAsia="宋体" w:hint="eastAsia"/>
        </w:rPr>
        <w:t>上述合成的粉末样品</w:t>
      </w:r>
      <w:r>
        <w:rPr>
          <w:b/>
        </w:rPr>
        <w:t>8</w:t>
      </w:r>
      <w:r>
        <w:rPr>
          <w:rFonts w:ascii="宋体" w:hAnsi="宋体" w:eastAsia="宋体" w:hint="eastAsia"/>
        </w:rPr>
        <w:t>，加入到含有</w:t>
      </w:r>
      <w:r>
        <w:t>4 mmol 4-</w:t>
      </w:r>
    </w:p>
    <w:p w:rsidR="0018722C">
      <w:pPr>
        <w:topLinePunct/>
      </w:pPr>
      <w:r>
        <w:rPr>
          <w:rFonts w:ascii="宋体" w:eastAsia="宋体" w:hint="eastAsia"/>
        </w:rPr>
        <w:t>氨基</w:t>
      </w:r>
      <w:r>
        <w:t>-1, 2, 4-</w:t>
      </w:r>
      <w:r>
        <w:rPr>
          <w:rFonts w:ascii="宋体" w:eastAsia="宋体" w:hint="eastAsia"/>
        </w:rPr>
        <w:t>三氮唑的甲醇溶液</w:t>
      </w:r>
      <w:r>
        <w:t>(</w:t>
      </w:r>
      <w:r>
        <w:t xml:space="preserve">30 mL</w:t>
      </w:r>
      <w:r>
        <w:t>)</w:t>
      </w:r>
      <w:r>
        <w:rPr>
          <w:rFonts w:ascii="宋体" w:eastAsia="宋体" w:hint="eastAsia"/>
        </w:rPr>
        <w:t>中，搅拌回流</w:t>
      </w:r>
      <w:r>
        <w:t>48</w:t>
      </w:r>
      <w:r>
        <w:rPr>
          <w:rFonts w:ascii="宋体" w:eastAsia="宋体" w:hint="eastAsia"/>
        </w:rPr>
        <w:t>小时，反应完后，降至室温，过</w:t>
      </w:r>
    </w:p>
    <w:p w:rsidR="0018722C">
      <w:pPr>
        <w:topLinePunct/>
      </w:pPr>
      <w:r>
        <w:rPr>
          <w:rFonts w:ascii="宋体" w:hAnsi="宋体" w:eastAsia="宋体" w:hint="eastAsia"/>
        </w:rPr>
        <w:t>滤，将固体物悬浮到甲醇中</w:t>
      </w:r>
      <w:r>
        <w:t>48</w:t>
      </w:r>
      <w:r>
        <w:rPr>
          <w:rFonts w:ascii="宋体" w:hAnsi="宋体" w:eastAsia="宋体" w:hint="eastAsia"/>
        </w:rPr>
        <w:t>小时以便洗去残余的</w:t>
      </w:r>
      <w:r>
        <w:t>4-</w:t>
      </w:r>
      <w:r>
        <w:rPr>
          <w:rFonts w:ascii="宋体" w:hAnsi="宋体" w:eastAsia="宋体" w:hint="eastAsia"/>
        </w:rPr>
        <w:t>氨基</w:t>
      </w:r>
      <w:r>
        <w:t>-1, 2</w:t>
      </w:r>
      <w:r>
        <w:t>,</w:t>
      </w:r>
      <w:r>
        <w:t> 4-</w:t>
      </w:r>
      <w:r>
        <w:rPr>
          <w:rFonts w:ascii="宋体" w:hAnsi="宋体" w:eastAsia="宋体" w:hint="eastAsia"/>
        </w:rPr>
        <w:t>三氮唑，每</w:t>
      </w:r>
      <w:r>
        <w:t>12</w:t>
      </w:r>
      <w:r>
        <w:rPr>
          <w:rFonts w:ascii="宋体" w:hAnsi="宋体" w:eastAsia="宋体" w:hint="eastAsia"/>
        </w:rPr>
        <w:t>小时更</w:t>
      </w:r>
      <w:r>
        <w:rPr>
          <w:rFonts w:ascii="宋体" w:hAnsi="宋体" w:eastAsia="宋体" w:hint="eastAsia"/>
        </w:rPr>
        <w:t>换一次甲醇，然后过滤，</w:t>
      </w:r>
      <w:r>
        <w:t>50</w:t>
      </w:r>
      <w:r w:rsidR="001852F3">
        <w:t xml:space="preserve">°C</w:t>
      </w:r>
      <w:r>
        <w:rPr>
          <w:rFonts w:ascii="宋体" w:hAnsi="宋体" w:eastAsia="宋体" w:hint="eastAsia"/>
        </w:rPr>
        <w:t>条件下真空干燥，得到黄色固体粉末样品，产率约</w:t>
      </w:r>
      <w:r>
        <w:t>70 %</w:t>
      </w:r>
      <w:r>
        <w:rPr>
          <w:rFonts w:ascii="宋体" w:hAnsi="宋体" w:eastAsia="宋体" w:hint="eastAsia"/>
        </w:rPr>
        <w:t>。</w:t>
      </w:r>
    </w:p>
    <w:p w:rsidR="0018722C">
      <w:pPr>
        <w:topLinePunct/>
      </w:pPr>
      <w:r>
        <w:t>X</w:t>
      </w:r>
      <w:r>
        <w:rPr>
          <w:rFonts w:ascii="宋体" w:eastAsia="宋体" w:hint="eastAsia"/>
        </w:rPr>
        <w:t>射线粉末衍射表明</w:t>
      </w:r>
      <w:r>
        <w:t>（</w:t>
      </w:r>
      <w:r>
        <w:rPr>
          <w:rFonts w:ascii="宋体" w:eastAsia="宋体" w:hint="eastAsia"/>
        </w:rPr>
        <w:t>图</w:t>
      </w:r>
      <w:r>
        <w:t>6.2</w:t>
      </w:r>
      <w:r>
        <w:t>a</w:t>
      </w:r>
      <w:r>
        <w:t>）</w:t>
      </w:r>
      <w:r>
        <w:rPr>
          <w:rFonts w:ascii="宋体" w:eastAsia="宋体" w:hint="eastAsia"/>
        </w:rPr>
        <w:t>，通过</w:t>
      </w:r>
      <w:r>
        <w:t>4-</w:t>
      </w:r>
      <w:r>
        <w:rPr>
          <w:rFonts w:ascii="宋体" w:eastAsia="宋体" w:hint="eastAsia"/>
        </w:rPr>
        <w:t>氨基</w:t>
      </w:r>
      <w:r>
        <w:t>-1, 2</w:t>
      </w:r>
      <w:r>
        <w:t>,</w:t>
      </w:r>
      <w:r>
        <w:t> 4-</w:t>
      </w:r>
      <w:r>
        <w:rPr>
          <w:rFonts w:ascii="宋体" w:eastAsia="宋体" w:hint="eastAsia"/>
        </w:rPr>
        <w:t>三氮唑修饰后，尽管衍射峰变宽，配</w:t>
      </w:r>
    </w:p>
    <w:p w:rsidR="0018722C">
      <w:pPr>
        <w:topLinePunct/>
      </w:pPr>
      <w:r>
        <w:rPr>
          <w:rFonts w:cstheme="minorBidi" w:hAnsiTheme="minorHAnsi" w:eastAsiaTheme="minorHAnsi" w:asciiTheme="minorHAnsi" w:ascii="Calibri"/>
        </w:rPr>
        <w:t>153</w:t>
      </w:r>
    </w:p>
    <w:p w:rsidR="0018722C">
      <w:pPr>
        <w:pStyle w:val="BodyText"/>
        <w:spacing w:line="340" w:lineRule="auto" w:before="27"/>
        <w:ind w:leftChars="0" w:left="728" w:rightChars="0" w:right="126"/>
        <w:jc w:val="both"/>
        <w:rPr>
          <w:rFonts w:ascii="宋体" w:eastAsia="宋体" w:hint="eastAsia"/>
        </w:rPr>
        <w:topLinePunct/>
      </w:pPr>
      <w:r>
        <w:rPr>
          <w:rFonts w:ascii="宋体" w:eastAsia="宋体" w:hint="eastAsia"/>
        </w:rPr>
        <w:t>合物的结晶度下降，但是衍射峰的位置并没有发生明显的改变，表明配合物的骨架没有</w:t>
      </w:r>
      <w:r>
        <w:rPr>
          <w:rFonts w:ascii="宋体" w:eastAsia="宋体" w:hint="eastAsia"/>
          <w:spacing w:val="-2"/>
        </w:rPr>
        <w:t>发生变化。功能化前后的红外光谱</w:t>
      </w:r>
      <w:r>
        <w:t>（</w:t>
      </w:r>
      <w:r>
        <w:rPr>
          <w:rFonts w:ascii="宋体" w:eastAsia="宋体" w:hint="eastAsia"/>
          <w:spacing w:val="-16"/>
        </w:rPr>
        <w:t>图</w:t>
      </w:r>
      <w:r>
        <w:t>6.2b</w:t>
      </w:r>
      <w:r>
        <w:t>）</w:t>
      </w:r>
      <w:r>
        <w:rPr>
          <w:rFonts w:ascii="宋体" w:eastAsia="宋体" w:hint="eastAsia"/>
          <w:spacing w:val="0"/>
        </w:rPr>
        <w:t>有以下特征变化，</w:t>
      </w:r>
      <w:r>
        <w:rPr>
          <w:spacing w:val="-3"/>
        </w:rPr>
        <w:t>（</w:t>
      </w:r>
      <w:r>
        <w:rPr>
          <w:spacing w:val="-3"/>
        </w:rPr>
        <w:t>1</w:t>
      </w:r>
      <w:r>
        <w:rPr>
          <w:spacing w:val="-3"/>
        </w:rPr>
        <w:t>）</w:t>
      </w:r>
      <w:r>
        <w:rPr>
          <w:rFonts w:ascii="宋体" w:eastAsia="宋体" w:hint="eastAsia"/>
          <w:spacing w:val="-6"/>
        </w:rPr>
        <w:t>羰基的位于</w:t>
      </w:r>
      <w:r>
        <w:t>1668 cm</w:t>
      </w:r>
      <w:r>
        <w:rPr>
          <w:position w:val="9"/>
          <w:sz w:val="16"/>
        </w:rPr>
        <w:t>-1</w:t>
      </w:r>
      <w:r>
        <w:rPr>
          <w:rFonts w:ascii="宋体" w:eastAsia="宋体" w:hint="eastAsia"/>
        </w:rPr>
        <w:t>处的振动明显减弱，</w:t>
      </w:r>
      <w:r>
        <w:t>（</w:t>
      </w:r>
      <w:r>
        <w:t>2</w:t>
      </w:r>
      <w:r>
        <w:t>）</w:t>
      </w:r>
      <w:r>
        <w:rPr>
          <w:rFonts w:ascii="宋体" w:eastAsia="宋体" w:hint="eastAsia"/>
          <w:spacing w:val="-6"/>
        </w:rPr>
        <w:t>在</w:t>
      </w:r>
      <w:r>
        <w:t>1616</w:t>
      </w:r>
      <w:r>
        <w:rPr>
          <w:spacing w:val="28"/>
        </w:rPr>
        <w:t> </w:t>
      </w:r>
      <w:r>
        <w:t>cm</w:t>
      </w:r>
      <w:r>
        <w:rPr>
          <w:position w:val="9"/>
          <w:sz w:val="16"/>
        </w:rPr>
        <w:t>-1</w:t>
      </w:r>
      <w:r>
        <w:rPr>
          <w:rFonts w:ascii="宋体" w:eastAsia="宋体" w:hint="eastAsia"/>
        </w:rPr>
        <w:t>处出现了新的强的振动，该振动属于席夫碱中碳氮双</w:t>
      </w:r>
      <w:r>
        <w:rPr>
          <w:rFonts w:ascii="宋体" w:eastAsia="宋体" w:hint="eastAsia"/>
          <w:spacing w:val="-4"/>
        </w:rPr>
        <w:t>键的振动，这说明配合物</w:t>
      </w:r>
      <w:r>
        <w:rPr>
          <w:b/>
        </w:rPr>
        <w:t>8</w:t>
      </w:r>
      <w:r>
        <w:rPr>
          <w:rFonts w:ascii="宋体" w:eastAsia="宋体" w:hint="eastAsia"/>
        </w:rPr>
        <w:t>中的配体咪唑</w:t>
      </w:r>
      <w:r>
        <w:t>-4-</w:t>
      </w:r>
      <w:r>
        <w:rPr>
          <w:rFonts w:ascii="宋体" w:eastAsia="宋体" w:hint="eastAsia"/>
          <w:spacing w:val="0"/>
        </w:rPr>
        <w:t>甲醛上的醛基成功地被功能化，但从红外光</w:t>
      </w:r>
      <w:r>
        <w:rPr>
          <w:rFonts w:ascii="宋体" w:eastAsia="宋体" w:hint="eastAsia"/>
          <w:spacing w:val="-6"/>
        </w:rPr>
        <w:t>谱中仍保留有羰基的振动来看，配合物</w:t>
      </w:r>
      <w:r>
        <w:rPr>
          <w:b/>
        </w:rPr>
        <w:t>8</w:t>
      </w:r>
      <w:r>
        <w:rPr>
          <w:rFonts w:ascii="宋体" w:eastAsia="宋体" w:hint="eastAsia"/>
          <w:spacing w:val="-3"/>
        </w:rPr>
        <w:t>中的醛基只是部分发生发生反应，核磁分析</w:t>
      </w:r>
      <w:r>
        <w:t>（</w:t>
      </w:r>
      <w:r>
        <w:rPr>
          <w:rFonts w:ascii="宋体" w:eastAsia="宋体" w:hint="eastAsia"/>
        </w:rPr>
        <w:t>图</w:t>
      </w:r>
      <w:r>
        <w:t>6.3</w:t>
      </w:r>
      <w:r>
        <w:t>）</w:t>
      </w:r>
      <w:r>
        <w:rPr>
          <w:rFonts w:ascii="宋体" w:eastAsia="宋体" w:hint="eastAsia"/>
          <w:spacing w:val="-6"/>
        </w:rPr>
        <w:t>表明，约有</w:t>
      </w:r>
      <w:r>
        <w:t>50</w:t>
      </w:r>
      <w:r>
        <w:rPr>
          <w:spacing w:val="0"/>
        </w:rPr>
        <w:t> %</w:t>
      </w:r>
      <w:r>
        <w:rPr>
          <w:rFonts w:ascii="宋体" w:eastAsia="宋体" w:hint="eastAsia"/>
        </w:rPr>
        <w:t>的咪唑</w:t>
      </w:r>
      <w:r>
        <w:t>-4-</w:t>
      </w:r>
      <w:r>
        <w:rPr>
          <w:rFonts w:ascii="宋体" w:eastAsia="宋体" w:hint="eastAsia"/>
        </w:rPr>
        <w:t>甲醛被功能化。</w:t>
      </w:r>
    </w:p>
    <w:p w:rsidR="00000000">
      <w:pPr>
        <w:pStyle w:val="aff7"/>
        <w:spacing w:line="240" w:lineRule="atLeast"/>
        <w:topLinePunct/>
      </w:pPr>
      <w:r>
        <w:drawing>
          <wp:inline>
            <wp:extent cx="5151891" cy="3072383"/>
            <wp:effectExtent l="0" t="0" r="0" b="0"/>
            <wp:docPr id="231" name="image130.png" descr=""/>
            <wp:cNvGraphicFramePr>
              <a:graphicFrameLocks noChangeAspect="1"/>
            </wp:cNvGraphicFramePr>
            <a:graphic>
              <a:graphicData uri="http://schemas.openxmlformats.org/drawingml/2006/picture">
                <pic:pic>
                  <pic:nvPicPr>
                    <pic:cNvPr id="232" name="image130.png"/>
                    <pic:cNvPicPr/>
                  </pic:nvPicPr>
                  <pic:blipFill>
                    <a:blip r:embed="rId367" cstate="print"/>
                    <a:stretch>
                      <a:fillRect/>
                    </a:stretch>
                  </pic:blipFill>
                  <pic:spPr>
                    <a:xfrm>
                      <a:off x="0" y="0"/>
                      <a:ext cx="5151891" cy="3072383"/>
                    </a:xfrm>
                    <a:prstGeom prst="rect">
                      <a:avLst/>
                    </a:prstGeom>
                  </pic:spPr>
                </pic:pic>
              </a:graphicData>
            </a:graphic>
          </wp:inline>
        </w:drawing>
      </w:r>
    </w:p>
    <w:p w:rsidR="0018722C">
      <w:pPr>
        <w:pStyle w:val="a9"/>
        <w:topLinePunct/>
      </w:pPr>
      <w:r>
        <w:rPr>
          <w:rFonts w:ascii="宋体" w:hAnsi="宋体" w:eastAsia="宋体" w:hint="eastAsia"/>
        </w:rPr>
        <w:t>图</w:t>
      </w:r>
      <w:r>
        <w:t>6</w:t>
      </w:r>
      <w:r>
        <w:t>.</w:t>
      </w:r>
      <w:r>
        <w:t>3</w:t>
      </w:r>
      <w:r>
        <w:t xml:space="preserve">  </w:t>
      </w:r>
      <w:r>
        <w:rPr>
          <w:b/>
        </w:rPr>
        <w:t>8′</w:t>
      </w:r>
      <w:r>
        <w:rPr>
          <w:rFonts w:ascii="宋体" w:hAnsi="宋体" w:eastAsia="宋体" w:hint="eastAsia"/>
        </w:rPr>
        <w:t>在氘代</w:t>
      </w:r>
      <w:r>
        <w:t>DMSO</w:t>
      </w:r>
      <w:r>
        <w:rPr>
          <w:rFonts w:ascii="宋体" w:hAnsi="宋体" w:eastAsia="宋体" w:hint="eastAsia"/>
        </w:rPr>
        <w:t>中用氘代盐酸酸解后的</w:t>
      </w:r>
      <w:r>
        <w:t>1</w:t>
      </w:r>
      <w:r>
        <w:t>H-NMR Fig. 6.3 </w:t>
      </w:r>
      <w:r>
        <w:t>1</w:t>
      </w:r>
      <w:r>
        <w:t>H-NMR analysis of </w:t>
      </w:r>
      <w:r>
        <w:rPr>
          <w:b/>
        </w:rPr>
        <w:t>8′</w:t>
      </w:r>
      <w:r>
        <w:t>digested in DCl and d-DMSO</w:t>
      </w:r>
    </w:p>
    <w:p w:rsidR="0018722C">
      <w:pPr>
        <w:pStyle w:val="Heading2"/>
        <w:topLinePunct/>
        <w:ind w:left="171" w:hangingChars="171" w:hanging="171"/>
      </w:pPr>
      <w:bookmarkStart w:id="23860" w:name="_Toc68623860"/>
      <w:bookmarkStart w:name="_TOC_250007" w:id="120"/>
      <w:bookmarkStart w:name="6.4 结果与讨论 " w:id="121"/>
      <w:r>
        <w:t>6.4</w:t>
      </w:r>
      <w:r>
        <w:t xml:space="preserve"> </w:t>
      </w:r>
      <w:r/>
      <w:bookmarkEnd w:id="121"/>
      <w:bookmarkEnd w:id="120"/>
      <w:r>
        <w:t>结果与讨论</w:t>
      </w:r>
      <w:bookmarkEnd w:id="23860"/>
    </w:p>
    <w:p w:rsidR="0018722C">
      <w:pPr>
        <w:pStyle w:val="Heading3"/>
        <w:topLinePunct/>
        <w:ind w:left="200" w:hangingChars="200" w:hanging="200"/>
      </w:pPr>
      <w:bookmarkStart w:id="23861" w:name="_Toc68623861"/>
      <w:bookmarkStart w:name="_TOC_250006" w:id="122"/>
      <w:bookmarkEnd w:id="122"/>
      <w:r>
        <w:t>6.4.1</w:t>
      </w:r>
      <w:r>
        <w:t xml:space="preserve"> </w:t>
      </w:r>
      <w:r>
        <w:t>单晶结构分析</w:t>
      </w:r>
      <w:bookmarkEnd w:id="23861"/>
    </w:p>
    <w:p w:rsidR="0018722C">
      <w:pPr>
        <w:topLinePunct/>
      </w:pPr>
      <w:r>
        <w:rPr>
          <w:rFonts w:ascii="宋体" w:hAnsi="宋体" w:eastAsia="宋体" w:hint="eastAsia"/>
        </w:rPr>
        <w:t>配合物</w:t>
      </w:r>
      <w:r>
        <w:rPr>
          <w:b/>
        </w:rPr>
        <w:t>8</w:t>
      </w:r>
      <w:r>
        <w:rPr>
          <w:rFonts w:ascii="宋体" w:hAnsi="宋体" w:eastAsia="宋体" w:hint="eastAsia"/>
        </w:rPr>
        <w:t>结晶于六方晶系</w:t>
      </w:r>
      <w:r>
        <w:rPr>
          <w:i/>
        </w:rPr>
        <w:t>R</w:t>
      </w:r>
      <w:r>
        <w:t>-3</w:t>
      </w:r>
      <w:r>
        <w:rPr>
          <w:i/>
        </w:rPr>
        <w:t>m</w:t>
      </w:r>
      <w:r>
        <w:rPr>
          <w:rFonts w:ascii="宋体" w:hAnsi="宋体" w:eastAsia="宋体" w:hint="eastAsia"/>
        </w:rPr>
        <w:t>空间群，配位环境如</w:t>
      </w:r>
      <w:r>
        <w:rPr>
          <w:rFonts w:ascii="宋体" w:hAnsi="宋体" w:eastAsia="宋体" w:hint="eastAsia"/>
        </w:rPr>
        <w:t>图</w:t>
      </w:r>
      <w:r>
        <w:t>6</w:t>
      </w:r>
      <w:r>
        <w:t>.</w:t>
      </w:r>
      <w:r>
        <w:t>4</w:t>
      </w:r>
      <w:r>
        <w:t>a</w:t>
      </w:r>
      <w:r>
        <w:rPr>
          <w:rFonts w:ascii="宋体" w:hAnsi="宋体" w:eastAsia="宋体" w:hint="eastAsia"/>
        </w:rPr>
        <w:t>所示，</w:t>
      </w:r>
      <w:r>
        <w:t>Zn</w:t>
      </w:r>
      <w:r>
        <w:rPr>
          <w:vertAlign w:val="superscript"/>
          /&gt;
        </w:rPr>
        <w:t>2+</w:t>
      </w:r>
      <w:r>
        <w:rPr>
          <w:rFonts w:ascii="宋体" w:hAnsi="宋体" w:eastAsia="宋体" w:hint="eastAsia"/>
        </w:rPr>
        <w:t>采取常见的四</w:t>
      </w:r>
      <w:r>
        <w:rPr>
          <w:rFonts w:ascii="宋体" w:hAnsi="宋体" w:eastAsia="宋体" w:hint="eastAsia"/>
        </w:rPr>
        <w:t>面体配位模式，分别与四个晶体学上不同的咪唑配体中的氮原子配位，咪唑作为桥连配体</w:t>
      </w:r>
      <w:r>
        <w:rPr>
          <w:rFonts w:ascii="宋体" w:hAnsi="宋体" w:eastAsia="宋体" w:hint="eastAsia"/>
        </w:rPr>
        <w:t>与两个</w:t>
      </w:r>
      <w:r>
        <w:t>Zn</w:t>
      </w:r>
      <w:r>
        <w:rPr>
          <w:vertAlign w:val="superscript"/>
          /&gt;
        </w:rPr>
        <w:t>2+</w:t>
      </w:r>
      <w:r>
        <w:rPr>
          <w:rFonts w:ascii="宋体" w:hAnsi="宋体" w:eastAsia="宋体" w:hint="eastAsia"/>
        </w:rPr>
        <w:t>配位，咪唑配体与</w:t>
      </w:r>
      <w:r>
        <w:t>Zn</w:t>
      </w:r>
      <w:r>
        <w:rPr>
          <w:vertAlign w:val="superscript"/>
          /&gt;
        </w:rPr>
        <w:t>2+</w:t>
      </w:r>
      <w:r>
        <w:rPr>
          <w:rFonts w:ascii="宋体" w:hAnsi="宋体" w:eastAsia="宋体" w:hint="eastAsia"/>
        </w:rPr>
        <w:t>交替排列最终形成具有三维孔洞的配位聚合物</w:t>
      </w:r>
      <w:r>
        <w:t>（</w:t>
      </w:r>
      <w:r>
        <w:rPr>
          <w:rFonts w:ascii="宋体" w:hAnsi="宋体" w:eastAsia="宋体" w:hint="eastAsia"/>
          <w:spacing w:val="16"/>
        </w:rPr>
        <w:t>图</w:t>
      </w:r>
      <w:r>
        <w:t>6.4</w:t>
      </w:r>
      <w:r>
        <w:t>b</w:t>
      </w:r>
      <w:r>
        <w:t>）</w:t>
      </w:r>
      <w:r>
        <w:rPr>
          <w:rFonts w:ascii="宋体" w:hAnsi="宋体" w:eastAsia="宋体" w:hint="eastAsia"/>
        </w:rPr>
        <w:t>，</w:t>
      </w:r>
      <w:r w:rsidR="001852F3">
        <w:rPr>
          <w:rFonts w:ascii="宋体" w:hAnsi="宋体" w:eastAsia="宋体" w:hint="eastAsia"/>
        </w:rPr>
        <w:t xml:space="preserve">其中存在两种不同的笼状空腔，体积较大的笼是不规则的多面体</w:t>
      </w:r>
      <w:r>
        <w:t>（</w:t>
      </w:r>
      <w:r>
        <w:rPr>
          <w:rFonts w:ascii="宋体" w:hAnsi="宋体" w:eastAsia="宋体" w:hint="eastAsia"/>
        </w:rPr>
        <w:t>图</w:t>
      </w:r>
      <w:r>
        <w:t>6.4</w:t>
      </w:r>
      <w:r>
        <w:t>c</w:t>
      </w:r>
      <w:r>
        <w:t>）</w:t>
      </w:r>
      <w:r>
        <w:rPr>
          <w:rFonts w:ascii="宋体" w:hAnsi="宋体" w:eastAsia="宋体" w:hint="eastAsia"/>
        </w:rPr>
        <w:t>，笼的内径最小</w:t>
      </w:r>
      <w:r>
        <w:rPr>
          <w:rFonts w:ascii="宋体" w:hAnsi="宋体" w:eastAsia="宋体" w:hint="eastAsia"/>
        </w:rPr>
        <w:t>处约为</w:t>
      </w:r>
      <w:r>
        <w:t>8</w:t>
      </w:r>
      <w:r>
        <w:t>.</w:t>
      </w:r>
      <w:r>
        <w:t>0</w:t>
      </w:r>
      <w:r w:rsidR="001852F3">
        <w:t xml:space="preserve">Å</w:t>
      </w:r>
      <w:r>
        <w:rPr>
          <w:rFonts w:ascii="宋体" w:hAnsi="宋体" w:eastAsia="宋体" w:hint="eastAsia"/>
        </w:rPr>
        <w:t>，体积较小的笼</w:t>
      </w:r>
      <w:r>
        <w:t>（</w:t>
      </w:r>
      <w:r>
        <w:rPr>
          <w:rFonts w:ascii="宋体" w:hAnsi="宋体" w:eastAsia="宋体" w:hint="eastAsia"/>
          <w:spacing w:val="-16"/>
        </w:rPr>
        <w:t>图</w:t>
      </w:r>
      <w:r>
        <w:t>6.4</w:t>
      </w:r>
      <w:r>
        <w:t>d</w:t>
      </w:r>
      <w:r>
        <w:t>）</w:t>
      </w:r>
      <w:r>
        <w:rPr>
          <w:rFonts w:ascii="宋体" w:hAnsi="宋体" w:eastAsia="宋体" w:hint="eastAsia"/>
        </w:rPr>
        <w:t>为六棱柱形，内径约为</w:t>
      </w:r>
      <w:r>
        <w:t>4</w:t>
      </w:r>
      <w:r>
        <w:t>.</w:t>
      </w:r>
      <w:r>
        <w:t>0</w:t>
      </w:r>
      <w:r w:rsidR="001852F3">
        <w:t xml:space="preserve">Å</w:t>
      </w:r>
      <w:r>
        <w:rPr>
          <w:rFonts w:ascii="宋体" w:hAnsi="宋体" w:eastAsia="宋体" w:hint="eastAsia"/>
        </w:rPr>
        <w:t>。</w:t>
      </w:r>
      <w:r>
        <w:rPr>
          <w:b/>
        </w:rPr>
        <w:t>8</w:t>
      </w:r>
      <w:r>
        <w:rPr>
          <w:rFonts w:ascii="宋体" w:hAnsi="宋体" w:eastAsia="宋体" w:hint="eastAsia"/>
        </w:rPr>
        <w:t>拥有八元环</w:t>
      </w:r>
      <w:r>
        <w:t>（</w:t>
      </w:r>
      <w:r>
        <w:rPr>
          <w:rFonts w:ascii="宋体" w:hAnsi="宋体" w:eastAsia="宋体" w:hint="eastAsia"/>
          <w:spacing w:val="-16"/>
        </w:rPr>
        <w:t>图</w:t>
      </w:r>
      <w:r>
        <w:t>6.4</w:t>
      </w:r>
      <w:r>
        <w:t>e</w:t>
      </w:r>
      <w:r>
        <w:t>）</w:t>
      </w:r>
      <w:r>
        <w:rPr>
          <w:rFonts w:ascii="宋体" w:hAnsi="宋体" w:eastAsia="宋体" w:hint="eastAsia"/>
        </w:rPr>
        <w:t>及六元环</w:t>
      </w:r>
      <w:r>
        <w:t>（</w:t>
      </w:r>
      <w:r>
        <w:rPr>
          <w:rFonts w:ascii="宋体" w:hAnsi="宋体" w:eastAsia="宋体" w:hint="eastAsia"/>
          <w:spacing w:val="-16"/>
        </w:rPr>
        <w:t>图</w:t>
      </w:r>
      <w:r>
        <w:t>6.4</w:t>
      </w:r>
      <w:r>
        <w:t>f</w:t>
      </w:r>
      <w:r>
        <w:t>）</w:t>
      </w:r>
      <w:r>
        <w:rPr>
          <w:rFonts w:ascii="宋体" w:hAnsi="宋体" w:eastAsia="宋体" w:hint="eastAsia"/>
        </w:rPr>
        <w:t>的孔道结构，孔洞率超过</w:t>
      </w:r>
      <w:r>
        <w:t>60</w:t>
      </w:r>
      <w:r>
        <w:t> %</w:t>
      </w:r>
      <w:r>
        <w:rPr>
          <w:rFonts w:ascii="宋体" w:hAnsi="宋体" w:eastAsia="宋体" w:hint="eastAsia"/>
        </w:rPr>
        <w:t>。如果将</w:t>
      </w:r>
      <w:r>
        <w:t>Zn</w:t>
      </w:r>
      <w:r>
        <w:rPr>
          <w:vertAlign w:val="superscript"/>
          /&gt;
        </w:rPr>
        <w:t>2+</w:t>
      </w:r>
      <w:r>
        <w:rPr>
          <w:rFonts w:ascii="宋体" w:hAnsi="宋体" w:eastAsia="宋体" w:hint="eastAsia"/>
        </w:rPr>
        <w:t>作为四连接的节点，整个网</w:t>
      </w:r>
      <w:r>
        <w:rPr>
          <w:rFonts w:ascii="宋体" w:hAnsi="宋体" w:eastAsia="宋体" w:hint="eastAsia"/>
        </w:rPr>
        <w:t>络可以简化为具有</w:t>
      </w:r>
      <w:r>
        <w:t>cha</w:t>
      </w:r>
      <w:r>
        <w:rPr>
          <w:rFonts w:ascii="宋体" w:hAnsi="宋体" w:eastAsia="宋体" w:hint="eastAsia"/>
        </w:rPr>
        <w:t>拓扑网络的类沸石结构。</w:t>
      </w:r>
    </w:p>
    <w:p w:rsidR="0018722C">
      <w:pPr>
        <w:topLinePunct/>
      </w:pPr>
      <w:r>
        <w:rPr>
          <w:rFonts w:cstheme="minorBidi" w:hAnsiTheme="minorHAnsi" w:eastAsiaTheme="minorHAnsi" w:asciiTheme="minorHAnsi" w:ascii="Calibri"/>
        </w:rPr>
        <w:t>154</w:t>
      </w:r>
    </w:p>
    <w:p w:rsidR="0018722C">
      <w:pPr>
        <w:pStyle w:val="aff7"/>
        <w:topLinePunct/>
      </w:pPr>
      <w:r>
        <w:rPr>
          <w:rFonts w:ascii="Calibri"/>
          <w:sz w:val="20"/>
        </w:rPr>
        <w:drawing>
          <wp:inline distT="0" distB="0" distL="0" distR="0">
            <wp:extent cx="4434427" cy="3038475"/>
            <wp:effectExtent l="0" t="0" r="0" b="0"/>
            <wp:docPr id="233" name="image131.jpeg" descr=""/>
            <wp:cNvGraphicFramePr>
              <a:graphicFrameLocks noChangeAspect="1"/>
            </wp:cNvGraphicFramePr>
            <a:graphic>
              <a:graphicData uri="http://schemas.openxmlformats.org/drawingml/2006/picture">
                <pic:pic>
                  <pic:nvPicPr>
                    <pic:cNvPr id="234" name="image131.jpeg"/>
                    <pic:cNvPicPr/>
                  </pic:nvPicPr>
                  <pic:blipFill>
                    <a:blip r:embed="rId369" cstate="print"/>
                    <a:stretch>
                      <a:fillRect/>
                    </a:stretch>
                  </pic:blipFill>
                  <pic:spPr>
                    <a:xfrm>
                      <a:off x="0" y="0"/>
                      <a:ext cx="4434427" cy="3038475"/>
                    </a:xfrm>
                    <a:prstGeom prst="rect">
                      <a:avLst/>
                    </a:prstGeom>
                  </pic:spPr>
                </pic:pic>
              </a:graphicData>
            </a:graphic>
          </wp:inline>
        </w:drawing>
      </w:r>
      <w:r/>
    </w:p>
    <w:p w:rsidR="0018722C">
      <w:pPr>
        <w:topLinePunct/>
      </w:pPr>
      <w:r>
        <w:rPr>
          <w:rFonts w:ascii="宋体" w:eastAsia="宋体" w:hint="eastAsia"/>
        </w:rPr>
        <w:t/>
      </w:r>
      <w:r>
        <w:rPr>
          <w:rFonts w:ascii="宋体" w:eastAsia="宋体" w:hint="eastAsia"/>
        </w:rPr>
        <w:t>图</w:t>
      </w:r>
      <w:r>
        <w:t>6</w:t>
      </w:r>
      <w:r>
        <w:t>.</w:t>
      </w:r>
      <w:r>
        <w:t>4</w:t>
      </w:r>
      <w:r/>
      <w:r>
        <w:rPr>
          <w:rFonts w:ascii="宋体" w:eastAsia="宋体" w:hint="eastAsia"/>
        </w:rPr>
        <w:t>配合物</w:t>
      </w:r>
      <w:r>
        <w:rPr>
          <w:b/>
        </w:rPr>
        <w:t>8</w:t>
      </w:r>
      <w:r>
        <w:rPr>
          <w:rFonts w:ascii="宋体" w:eastAsia="宋体" w:hint="eastAsia"/>
        </w:rPr>
        <w:t>的结构，</w:t>
      </w:r>
      <w:r>
        <w:t>(</w:t>
      </w:r>
      <w:r>
        <w:rPr>
          <w:spacing w:val="-3"/>
        </w:rPr>
        <w:t xml:space="preserve">a</w:t>
      </w:r>
      <w:r>
        <w:t>)</w:t>
      </w:r>
      <w:r>
        <w:t xml:space="preserve"> </w:t>
      </w:r>
      <w:r>
        <w:rPr>
          <w:b/>
        </w:rPr>
        <w:t>8</w:t>
      </w:r>
      <w:r>
        <w:rPr>
          <w:rFonts w:ascii="宋体" w:eastAsia="宋体" w:hint="eastAsia"/>
        </w:rPr>
        <w:t>的配位环境，</w:t>
      </w:r>
      <w:r>
        <w:t>(</w:t>
      </w:r>
      <w:r>
        <w:rPr>
          <w:spacing w:val="-4"/>
        </w:rPr>
        <w:t>b</w:t>
      </w:r>
      <w:r>
        <w:t>)</w:t>
      </w:r>
      <w:r>
        <w:t xml:space="preserve"> </w:t>
      </w:r>
      <w:r>
        <w:rPr>
          <w:b/>
        </w:rPr>
        <w:t>8</w:t>
      </w:r>
      <w:r>
        <w:rPr>
          <w:rFonts w:ascii="宋体" w:eastAsia="宋体" w:hint="eastAsia"/>
        </w:rPr>
        <w:t>的三维骨架，紫球和绿球分别代表两种不同的空腔，</w:t>
      </w:r>
      <w:r>
        <w:rPr>
          <w:spacing w:val="-2"/>
        </w:rPr>
        <w:t>（</w:t>
      </w:r>
      <w:r>
        <w:rPr>
          <w:spacing w:val="-2"/>
        </w:rPr>
        <w:t xml:space="preserve">c</w:t>
      </w:r>
      <w:r>
        <w:rPr>
          <w:spacing w:val="-2"/>
        </w:rPr>
        <w:t>）</w:t>
      </w:r>
      <w:r/>
      <w:r>
        <w:rPr>
          <w:rFonts w:ascii="宋体" w:eastAsia="宋体" w:hint="eastAsia"/>
        </w:rPr>
        <w:t>配合物</w:t>
      </w:r>
      <w:r>
        <w:rPr>
          <w:b/>
        </w:rPr>
        <w:t>8</w:t>
      </w:r>
      <w:r>
        <w:rPr>
          <w:rFonts w:ascii="宋体" w:eastAsia="宋体" w:hint="eastAsia"/>
        </w:rPr>
        <w:t>中的体积较大的笼状空腔，</w:t>
      </w:r>
      <w:r>
        <w:t>（</w:t>
      </w:r>
      <w:r>
        <w:t>d</w:t>
      </w:r>
      <w:r>
        <w:t>）</w:t>
      </w:r>
      <w:r/>
      <w:r>
        <w:rPr>
          <w:rFonts w:ascii="宋体" w:eastAsia="宋体" w:hint="eastAsia"/>
        </w:rPr>
        <w:t>六棱柱的笼状空腔，</w:t>
      </w:r>
      <w:r>
        <w:t>（</w:t>
      </w:r>
      <w:r>
        <w:t>e</w:t>
      </w:r>
      <w:r>
        <w:rPr>
          <w:spacing w:val="14"/>
        </w:rPr>
        <w:t>）</w:t>
      </w:r>
      <w:r/>
      <w:r>
        <w:rPr>
          <w:rFonts w:ascii="宋体" w:eastAsia="宋体" w:hint="eastAsia"/>
        </w:rPr>
        <w:t>八元环孔道结构，</w:t>
      </w:r>
      <w:r>
        <w:t>（</w:t>
      </w:r>
      <w:r>
        <w:t>f</w:t>
      </w:r>
      <w:r>
        <w:t>）</w:t>
      </w:r>
      <w:r/>
      <w:r>
        <w:rPr>
          <w:rFonts w:ascii="宋体" w:eastAsia="宋体" w:hint="eastAsia"/>
        </w:rPr>
        <w:t>六元环孔道结</w:t>
      </w:r>
      <w:r>
        <w:rPr>
          <w:rFonts w:ascii="宋体" w:eastAsia="宋体" w:hint="eastAsia"/>
        </w:rPr>
        <w:t>构</w:t>
      </w:r>
    </w:p>
    <w:p w:rsidR="0018722C">
      <w:pPr>
        <w:topLinePunct/>
      </w:pPr>
      <w:r>
        <w:t xml:space="preserve"/>
      </w:r>
      <w:r>
        <w:t xml:space="preserve">Fig. 6.</w:t>
      </w:r>
      <w:r>
        <w:t xml:space="preserve">4 Structures of </w:t>
      </w:r>
      <w:r>
        <w:rPr>
          <w:b/>
        </w:rPr>
        <w:t xml:space="preserve">8</w:t>
      </w:r>
      <w:r>
        <w:t xml:space="preserve">, </w:t>
      </w:r>
      <w:r>
        <w:t xml:space="preserve">(</w:t>
      </w:r>
      <w:r>
        <w:t xml:space="preserve">a</w:t>
      </w:r>
      <w:r>
        <w:t xml:space="preserve">)</w:t>
      </w:r>
      <w:r>
        <w:t xml:space="preserve"> Coordination environment of </w:t>
      </w:r>
      <w:r>
        <w:rPr>
          <w:b/>
        </w:rPr>
        <w:t xml:space="preserve">8</w:t>
      </w:r>
      <w:r>
        <w:t xml:space="preserve">, </w:t>
      </w:r>
      <w:r>
        <w:t xml:space="preserve">(</w:t>
      </w:r>
      <w:r>
        <w:t xml:space="preserve">b</w:t>
      </w:r>
      <w:r>
        <w:t xml:space="preserve">)</w:t>
      </w:r>
      <w:r>
        <w:t xml:space="preserve"> Overview of the 3-dimentional frameworks, the purple and green balls represent two different voids in </w:t>
      </w:r>
      <w:r>
        <w:rPr>
          <w:b/>
        </w:rPr>
        <w:t xml:space="preserve">8</w:t>
      </w:r>
      <w:r>
        <w:t xml:space="preserve">, </w:t>
      </w:r>
      <w:r>
        <w:t xml:space="preserve">(</w:t>
      </w:r>
      <w:r>
        <w:t xml:space="preserve">c</w:t>
      </w:r>
      <w:r>
        <w:t xml:space="preserve">)</w:t>
      </w:r>
      <w:r>
        <w:t xml:space="preserve"> Larger voids in </w:t>
      </w:r>
      <w:r>
        <w:rPr>
          <w:b/>
        </w:rPr>
        <w:t xml:space="preserve">8</w:t>
      </w:r>
      <w:r>
        <w:t xml:space="preserve">,</w:t>
      </w:r>
    </w:p>
    <w:p w:rsidR="0018722C">
      <w:pPr>
        <w:topLinePunct/>
      </w:pPr>
      <w:r>
        <w:t xml:space="preserve">(</w:t>
      </w:r>
      <w:r>
        <w:t>D</w:t>
      </w:r>
      <w:r>
        <w:t xml:space="preserve">)</w:t>
      </w:r>
      <w:r>
        <w:t xml:space="preserve"> Smaller voids showing hexagonal prism diagram, </w:t>
      </w:r>
      <w:r>
        <w:t xml:space="preserve">(</w:t>
      </w:r>
      <w:r>
        <w:t xml:space="preserve">e</w:t>
      </w:r>
      <w:r>
        <w:t xml:space="preserve">)</w:t>
      </w:r>
      <w:r>
        <w:t xml:space="preserve"> Channels with eight membered rings, </w:t>
      </w:r>
      <w:r>
        <w:t xml:space="preserve">(</w:t>
      </w:r>
      <w:r>
        <w:t xml:space="preserve">f</w:t>
      </w:r>
      <w:r>
        <w:t xml:space="preserve">)</w:t>
      </w:r>
      <w:r>
        <w:t xml:space="preserve"> Channels with six membered ring</w:t>
      </w:r>
      <w:r>
        <w:t>s</w:t>
      </w:r>
    </w:p>
    <w:p w:rsidR="0018722C">
      <w:pPr>
        <w:pStyle w:val="Heading3"/>
        <w:topLinePunct/>
        <w:ind w:left="200" w:hangingChars="200" w:hanging="200"/>
      </w:pPr>
      <w:bookmarkStart w:id="23862" w:name="_Toc68623862"/>
      <w:r>
        <w:t>6.4.2</w:t>
      </w:r>
      <w:r>
        <w:t xml:space="preserve"> </w:t>
      </w:r>
      <w:r>
        <w:t>配合物</w:t>
      </w:r>
      <w:r>
        <w:rPr>
          <w:b/>
        </w:rPr>
        <w:t>8</w:t>
      </w:r>
      <w:r>
        <w:t>和</w:t>
      </w:r>
      <w:r>
        <w:t>8′</w:t>
      </w:r>
      <w:r>
        <w:t>的稳定性分析</w:t>
      </w:r>
      <w:bookmarkEnd w:id="23862"/>
    </w:p>
    <w:p w:rsidR="0018722C">
      <w:pPr>
        <w:pStyle w:val="aff7"/>
        <w:topLinePunct/>
      </w:pPr>
      <w:r>
        <w:drawing>
          <wp:inline>
            <wp:extent cx="2704668" cy="2029968"/>
            <wp:effectExtent l="0" t="0" r="0" b="0"/>
            <wp:docPr id="235" name="image132.jpeg" descr=""/>
            <wp:cNvGraphicFramePr>
              <a:graphicFrameLocks noChangeAspect="1"/>
            </wp:cNvGraphicFramePr>
            <a:graphic>
              <a:graphicData uri="http://schemas.openxmlformats.org/drawingml/2006/picture">
                <pic:pic>
                  <pic:nvPicPr>
                    <pic:cNvPr id="236" name="image132.jpeg"/>
                    <pic:cNvPicPr/>
                  </pic:nvPicPr>
                  <pic:blipFill>
                    <a:blip r:embed="rId370" cstate="print"/>
                    <a:stretch>
                      <a:fillRect/>
                    </a:stretch>
                  </pic:blipFill>
                  <pic:spPr>
                    <a:xfrm>
                      <a:off x="0" y="0"/>
                      <a:ext cx="2704668" cy="2029968"/>
                    </a:xfrm>
                    <a:prstGeom prst="rect">
                      <a:avLst/>
                    </a:prstGeom>
                  </pic:spPr>
                </pic:pic>
              </a:graphicData>
            </a:graphic>
          </wp:inline>
        </w:drawing>
      </w:r>
    </w:p>
    <w:p w:rsidR="0018722C">
      <w:pPr>
        <w:pStyle w:val="a9"/>
        <w:topLinePunct/>
      </w:pPr>
      <w:r>
        <w:rPr>
          <w:rFonts w:ascii="宋体" w:hAnsi="宋体" w:eastAsia="宋体" w:hint="eastAsia"/>
        </w:rPr>
        <w:t>图</w:t>
      </w:r>
      <w:r>
        <w:t>6</w:t>
      </w:r>
      <w:r>
        <w:t>.</w:t>
      </w:r>
      <w:r>
        <w:t>5</w:t>
      </w:r>
      <w:r>
        <w:t xml:space="preserve">  </w:t>
      </w:r>
      <w:r/>
      <w:r>
        <w:rPr>
          <w:rFonts w:ascii="宋体" w:hAnsi="宋体" w:eastAsia="宋体" w:hint="eastAsia"/>
        </w:rPr>
        <w:t>配合物</w:t>
      </w:r>
      <w:r>
        <w:rPr>
          <w:b/>
        </w:rPr>
        <w:t>8</w:t>
      </w:r>
      <w:r>
        <w:rPr>
          <w:rFonts w:ascii="宋体" w:hAnsi="宋体" w:eastAsia="宋体" w:hint="eastAsia"/>
        </w:rPr>
        <w:t>和</w:t>
      </w:r>
      <w:r>
        <w:rPr>
          <w:b/>
        </w:rPr>
        <w:t>8′</w:t>
      </w:r>
      <w:r>
        <w:rPr>
          <w:rFonts w:ascii="宋体" w:hAnsi="宋体" w:eastAsia="宋体" w:hint="eastAsia"/>
        </w:rPr>
        <w:t>的热重分析</w:t>
      </w:r>
    </w:p>
    <w:p w:rsidR="0018722C">
      <w:pPr>
        <w:pStyle w:val="a9"/>
        <w:topLinePunct/>
      </w:pPr>
      <w:r>
        <w:t>Fig.</w:t>
      </w:r>
      <w:r>
        <w:t xml:space="preserve"> </w:t>
      </w:r>
      <w:r w:rsidRPr="00DB64CE">
        <w:t>6.5</w:t>
      </w:r>
      <w:r>
        <w:t xml:space="preserve">  </w:t>
      </w:r>
      <w:r w:rsidRPr="00DB64CE">
        <w:t>TG analysis of</w:t>
      </w:r>
      <w:r>
        <w:rPr>
          <w:rFonts w:ascii="宋体" w:hAnsi="宋体" w:eastAsia="宋体" w:hint="eastAsia"/>
        </w:rPr>
        <w:t>配合物</w:t>
      </w:r>
      <w:r>
        <w:rPr>
          <w:b/>
        </w:rPr>
        <w:t>8 </w:t>
      </w:r>
      <w:r>
        <w:t>and </w:t>
      </w:r>
      <w:r>
        <w:rPr>
          <w:b/>
        </w:rPr>
        <w:t>8′</w:t>
      </w:r>
    </w:p>
    <w:p w:rsidR="0018722C">
      <w:pPr>
        <w:topLinePunct/>
      </w:pPr>
      <w:r>
        <w:rPr>
          <w:rFonts w:ascii="宋体" w:hAnsi="宋体" w:eastAsia="宋体" w:hint="eastAsia"/>
        </w:rPr>
        <w:t>在氮气气氛条件下，我们对</w:t>
      </w:r>
      <w:r>
        <w:rPr>
          <w:b/>
        </w:rPr>
        <w:t>8</w:t>
      </w:r>
      <w:r>
        <w:rPr>
          <w:rFonts w:ascii="宋体" w:hAnsi="宋体" w:eastAsia="宋体" w:hint="eastAsia"/>
        </w:rPr>
        <w:t>和</w:t>
      </w:r>
      <w:r>
        <w:rPr>
          <w:b/>
        </w:rPr>
        <w:t>8′</w:t>
      </w:r>
      <w:r>
        <w:rPr>
          <w:rFonts w:ascii="宋体" w:hAnsi="宋体" w:eastAsia="宋体" w:hint="eastAsia"/>
        </w:rPr>
        <w:t>的热稳定性做了热重分析，具体结果如</w:t>
      </w:r>
      <w:r>
        <w:rPr>
          <w:rFonts w:ascii="宋体" w:hAnsi="宋体" w:eastAsia="宋体" w:hint="eastAsia"/>
        </w:rPr>
        <w:t>图</w:t>
      </w:r>
      <w:r>
        <w:t>6</w:t>
      </w:r>
      <w:r>
        <w:t>.</w:t>
      </w:r>
      <w:r>
        <w:t>5</w:t>
      </w:r>
      <w:r>
        <w:rPr>
          <w:rFonts w:ascii="宋体" w:hAnsi="宋体" w:eastAsia="宋体" w:hint="eastAsia"/>
        </w:rPr>
        <w:t>所示。</w:t>
      </w:r>
    </w:p>
    <w:p w:rsidR="0018722C">
      <w:pPr>
        <w:topLinePunct/>
      </w:pPr>
      <w:r>
        <w:rPr>
          <w:rFonts w:cstheme="minorBidi" w:hAnsiTheme="minorHAnsi" w:eastAsiaTheme="minorHAnsi" w:asciiTheme="minorHAnsi" w:ascii="Calibri"/>
        </w:rPr>
        <w:t>155</w:t>
      </w:r>
    </w:p>
    <w:p w:rsidR="0018722C">
      <w:pPr>
        <w:topLinePunct/>
      </w:pPr>
      <w:r>
        <w:rPr>
          <w:rFonts w:ascii="宋体" w:hAnsi="宋体" w:eastAsia="宋体" w:hint="eastAsia"/>
        </w:rPr>
        <w:t>从图中我们可以看出，功能化前后，配合物都在约</w:t>
      </w:r>
      <w:r>
        <w:t>300</w:t>
      </w:r>
      <w:r w:rsidR="001852F3">
        <w:t xml:space="preserve">°C</w:t>
      </w:r>
      <w:r>
        <w:rPr>
          <w:rFonts w:ascii="宋体" w:hAnsi="宋体" w:eastAsia="宋体" w:hint="eastAsia"/>
        </w:rPr>
        <w:t>开始分解，此时对应配体上醛基</w:t>
      </w:r>
      <w:r>
        <w:rPr>
          <w:rFonts w:ascii="宋体" w:hAnsi="宋体" w:eastAsia="宋体" w:hint="eastAsia"/>
        </w:rPr>
        <w:t>以及功能化后的席夫碱的分解，继续升温至</w:t>
      </w:r>
      <w:r>
        <w:t>400</w:t>
      </w:r>
      <w:r w:rsidR="001852F3">
        <w:t xml:space="preserve">°C</w:t>
      </w:r>
      <w:r>
        <w:rPr>
          <w:rFonts w:ascii="宋体" w:hAnsi="宋体" w:eastAsia="宋体" w:hint="eastAsia"/>
        </w:rPr>
        <w:t>左右，配合物骨架开始被破坏。</w:t>
      </w:r>
    </w:p>
    <w:p w:rsidR="0018722C">
      <w:pPr>
        <w:pStyle w:val="Heading3"/>
        <w:topLinePunct/>
        <w:ind w:left="200" w:hangingChars="200" w:hanging="200"/>
      </w:pPr>
      <w:bookmarkStart w:id="23863" w:name="_Toc68623863"/>
      <w:r>
        <w:t>6.4.3</w:t>
      </w:r>
      <w:r>
        <w:t xml:space="preserve"> </w:t>
      </w:r>
      <w:r>
        <w:t>配合物</w:t>
      </w:r>
      <w:r>
        <w:rPr>
          <w:b/>
        </w:rPr>
        <w:t>8</w:t>
      </w:r>
      <w:r>
        <w:t>和</w:t>
      </w:r>
      <w:r>
        <w:t>8′</w:t>
      </w:r>
      <w:r>
        <w:t>的气体吸附性能分析</w:t>
      </w:r>
      <w:bookmarkEnd w:id="23863"/>
    </w:p>
    <w:p w:rsidR="0018722C">
      <w:pPr>
        <w:pStyle w:val="BodyText"/>
        <w:spacing w:line="338" w:lineRule="auto"/>
        <w:ind w:leftChars="0" w:left="518" w:rightChars="0" w:right="131" w:firstLineChars="0" w:firstLine="480"/>
        <w:jc w:val="both"/>
        <w:rPr>
          <w:rFonts w:ascii="宋体" w:hAnsi="宋体" w:eastAsia="宋体" w:hint="eastAsia"/>
        </w:rPr>
        <w:topLinePunct/>
      </w:pPr>
      <w:r>
        <w:rPr>
          <w:rFonts w:ascii="宋体" w:hAnsi="宋体" w:eastAsia="宋体" w:hint="eastAsia"/>
          <w:spacing w:val="-8"/>
        </w:rPr>
        <w:t>配合物</w:t>
      </w:r>
      <w:r>
        <w:rPr>
          <w:b/>
        </w:rPr>
        <w:t>8</w:t>
      </w:r>
      <w:r>
        <w:rPr>
          <w:rFonts w:ascii="宋体" w:hAnsi="宋体" w:eastAsia="宋体" w:hint="eastAsia"/>
          <w:spacing w:val="-1"/>
        </w:rPr>
        <w:t>具有三维孔道，为了验证其多孔性及功能化后孔道没有被堵塞，我们对其作</w:t>
      </w:r>
      <w:r>
        <w:rPr>
          <w:rFonts w:ascii="宋体" w:hAnsi="宋体" w:eastAsia="宋体" w:hint="eastAsia"/>
          <w:spacing w:val="-4"/>
        </w:rPr>
        <w:t>了氮气吸附测试。根据热重分析</w:t>
      </w:r>
      <w:r>
        <w:t>（</w:t>
      </w:r>
      <w:r>
        <w:rPr>
          <w:rFonts w:ascii="宋体" w:hAnsi="宋体" w:eastAsia="宋体" w:hint="eastAsia"/>
          <w:spacing w:val="-16"/>
        </w:rPr>
        <w:t>图</w:t>
      </w:r>
      <w:r>
        <w:rPr>
          <w:spacing w:val="-6"/>
        </w:rPr>
        <w:t>6.5</w:t>
      </w:r>
      <w:r>
        <w:rPr>
          <w:spacing w:val="-6"/>
        </w:rPr>
        <w:t>）</w:t>
      </w:r>
      <w:r>
        <w:rPr>
          <w:rFonts w:ascii="宋体" w:hAnsi="宋体" w:eastAsia="宋体" w:hint="eastAsia"/>
          <w:spacing w:val="-8"/>
        </w:rPr>
        <w:t>，我们在</w:t>
      </w:r>
      <w:r>
        <w:t>50</w:t>
      </w:r>
      <w:r w:rsidR="001852F3">
        <w:t xml:space="preserve">°C</w:t>
      </w:r>
      <w:r>
        <w:rPr>
          <w:rFonts w:ascii="宋体" w:hAnsi="宋体" w:eastAsia="宋体" w:hint="eastAsia"/>
          <w:spacing w:val="-6"/>
        </w:rPr>
        <w:t>条件下对</w:t>
      </w:r>
      <w:r>
        <w:rPr>
          <w:b/>
        </w:rPr>
        <w:t>8</w:t>
      </w:r>
      <w:r>
        <w:rPr>
          <w:rFonts w:ascii="宋体" w:hAnsi="宋体" w:eastAsia="宋体" w:hint="eastAsia"/>
          <w:spacing w:val="-16"/>
        </w:rPr>
        <w:t>和</w:t>
      </w:r>
      <w:r>
        <w:rPr>
          <w:b/>
        </w:rPr>
        <w:t>8′</w:t>
      </w:r>
      <w:r>
        <w:rPr>
          <w:rFonts w:ascii="宋体" w:hAnsi="宋体" w:eastAsia="宋体" w:hint="eastAsia"/>
          <w:spacing w:val="-6"/>
        </w:rPr>
        <w:t>真空加热</w:t>
      </w:r>
      <w:r>
        <w:t>24</w:t>
      </w:r>
      <w:r>
        <w:rPr>
          <w:rFonts w:ascii="宋体" w:hAnsi="宋体" w:eastAsia="宋体" w:hint="eastAsia"/>
        </w:rPr>
        <w:t>小时，</w:t>
      </w:r>
      <w:r>
        <w:rPr>
          <w:rFonts w:ascii="宋体" w:hAnsi="宋体" w:eastAsia="宋体" w:hint="eastAsia"/>
          <w:spacing w:val="-6"/>
        </w:rPr>
        <w:t>活化后的</w:t>
      </w:r>
      <w:r>
        <w:t>X</w:t>
      </w:r>
      <w:r>
        <w:rPr>
          <w:rFonts w:ascii="宋体" w:hAnsi="宋体" w:eastAsia="宋体" w:hint="eastAsia"/>
        </w:rPr>
        <w:t>射线粉末衍射</w:t>
      </w:r>
      <w:r>
        <w:t>（</w:t>
      </w:r>
      <w:r>
        <w:rPr>
          <w:rFonts w:ascii="宋体" w:hAnsi="宋体" w:eastAsia="宋体" w:hint="eastAsia"/>
          <w:spacing w:val="-14"/>
        </w:rPr>
        <w:t>图</w:t>
      </w:r>
      <w:r>
        <w:t>6.2a</w:t>
      </w:r>
      <w:r>
        <w:t>）</w:t>
      </w:r>
      <w:r>
        <w:rPr>
          <w:rFonts w:ascii="宋体" w:hAnsi="宋体" w:eastAsia="宋体" w:hint="eastAsia"/>
          <w:spacing w:val="-4"/>
        </w:rPr>
        <w:t>表明功能化前后的</w:t>
      </w:r>
      <w:r>
        <w:rPr>
          <w:b/>
        </w:rPr>
        <w:t>8</w:t>
      </w:r>
      <w:r>
        <w:rPr>
          <w:rFonts w:ascii="宋体" w:hAnsi="宋体" w:eastAsia="宋体" w:hint="eastAsia"/>
          <w:spacing w:val="-14"/>
        </w:rPr>
        <w:t>和</w:t>
      </w:r>
      <w:r>
        <w:rPr>
          <w:b/>
        </w:rPr>
        <w:t>8′</w:t>
      </w:r>
      <w:r>
        <w:rPr>
          <w:rFonts w:ascii="宋体" w:hAnsi="宋体" w:eastAsia="宋体" w:hint="eastAsia"/>
        </w:rPr>
        <w:t>在活化后结构骨架仍然得到保持。</w:t>
      </w:r>
    </w:p>
    <w:p w:rsidR="00000000">
      <w:pPr>
        <w:pStyle w:val="aff7"/>
        <w:spacing w:line="240" w:lineRule="atLeast"/>
        <w:topLinePunct/>
      </w:pPr>
      <w:r>
        <w:drawing>
          <wp:inline>
            <wp:extent cx="3270826" cy="2542031"/>
            <wp:effectExtent l="0" t="0" r="0" b="0"/>
            <wp:docPr id="237" name="image133.jpeg" descr=""/>
            <wp:cNvGraphicFramePr>
              <a:graphicFrameLocks noChangeAspect="1"/>
            </wp:cNvGraphicFramePr>
            <a:graphic>
              <a:graphicData uri="http://schemas.openxmlformats.org/drawingml/2006/picture">
                <pic:pic>
                  <pic:nvPicPr>
                    <pic:cNvPr id="238" name="image133.jpeg"/>
                    <pic:cNvPicPr/>
                  </pic:nvPicPr>
                  <pic:blipFill>
                    <a:blip r:embed="rId372" cstate="print"/>
                    <a:stretch>
                      <a:fillRect/>
                    </a:stretch>
                  </pic:blipFill>
                  <pic:spPr>
                    <a:xfrm>
                      <a:off x="0" y="0"/>
                      <a:ext cx="3270826" cy="2542031"/>
                    </a:xfrm>
                    <a:prstGeom prst="rect">
                      <a:avLst/>
                    </a:prstGeom>
                  </pic:spPr>
                </pic:pic>
              </a:graphicData>
            </a:graphic>
          </wp:inline>
        </w:drawing>
      </w:r>
    </w:p>
    <w:p w:rsidR="0018722C">
      <w:pPr>
        <w:pStyle w:val="a9"/>
        <w:topLinePunct/>
      </w:pPr>
      <w:r>
        <w:rPr>
          <w:rFonts w:ascii="宋体" w:hAnsi="宋体" w:eastAsia="宋体" w:hint="eastAsia"/>
        </w:rPr>
        <w:t>图</w:t>
      </w:r>
      <w:r>
        <w:t>6</w:t>
      </w:r>
      <w:r>
        <w:t>.</w:t>
      </w:r>
      <w:r>
        <w:t>6</w:t>
      </w:r>
      <w:r>
        <w:t xml:space="preserve">  </w:t>
      </w:r>
      <w:r w:rsidRPr="00DB64CE">
        <w:t>77 K</w:t>
      </w:r>
      <w:r>
        <w:rPr>
          <w:rFonts w:ascii="宋体" w:hAnsi="宋体" w:eastAsia="宋体" w:hint="eastAsia"/>
        </w:rPr>
        <w:t>条件下，</w:t>
      </w:r>
      <w:r>
        <w:rPr>
          <w:b/>
        </w:rPr>
        <w:t>8</w:t>
      </w:r>
      <w:r w:rsidP="AA7D325B">
        <w:t>(</w:t>
      </w:r>
      <w:r>
        <w:rPr>
          <w:rFonts w:ascii="宋体" w:hAnsi="宋体" w:eastAsia="宋体" w:hint="eastAsia"/>
          <w:position w:val="1"/>
        </w:rPr>
        <w:t>黑色方块</w:t>
      </w:r>
      <w:r w:rsidP="AA7D325B">
        <w:t>)</w:t>
      </w:r>
      <w:r>
        <w:rPr>
          <w:rFonts w:ascii="宋体" w:hAnsi="宋体" w:eastAsia="宋体" w:hint="eastAsia"/>
        </w:rPr>
        <w:t>和</w:t>
      </w:r>
      <w:r>
        <w:rPr>
          <w:b/>
        </w:rPr>
        <w:t>8′</w:t>
      </w:r>
      <w:r w:rsidP="AA7D325B">
        <w:t>(</w:t>
      </w:r>
      <w:r>
        <w:rPr>
          <w:rFonts w:ascii="宋体" w:hAnsi="宋体" w:eastAsia="宋体" w:hint="eastAsia"/>
          <w:position w:val="1"/>
        </w:rPr>
        <w:t>蓝色三角形</w:t>
      </w:r>
      <w:r w:rsidP="AA7D325B">
        <w:t>)</w:t>
      </w:r>
      <w:r>
        <w:rPr>
          <w:rFonts w:ascii="宋体" w:hAnsi="宋体" w:eastAsia="宋体" w:hint="eastAsia"/>
        </w:rPr>
        <w:t>对</w:t>
      </w:r>
      <w:r>
        <w:t>N</w:t>
      </w:r>
      <w:r>
        <w:rPr>
          <w:vertAlign w:val="subscript"/>
          /&gt;
        </w:rPr>
        <w:t>2</w:t>
      </w:r>
      <w:r>
        <w:rPr>
          <w:rFonts w:ascii="宋体" w:hAnsi="宋体" w:eastAsia="宋体" w:hint="eastAsia"/>
        </w:rPr>
        <w:t>的等温吸附线，实心点：吸附，空</w:t>
      </w:r>
      <w:r>
        <w:rPr>
          <w:rFonts w:ascii="宋体" w:hAnsi="宋体" w:eastAsia="宋体" w:hint="eastAsia"/>
        </w:rPr>
        <w:t>心点：脱附</w:t>
      </w:r>
    </w:p>
    <w:p w:rsidR="0018722C">
      <w:pPr>
        <w:pStyle w:val="a9"/>
        <w:topLinePunct/>
      </w:pPr>
      <w:r>
        <w:t>Fig.</w:t>
      </w:r>
      <w:r>
        <w:t xml:space="preserve"> </w:t>
      </w:r>
      <w:r w:rsidRPr="00DB64CE">
        <w:t>6.6</w:t>
      </w:r>
      <w:r>
        <w:t xml:space="preserve">  </w:t>
      </w:r>
      <w:r w:rsidRPr="00DB64CE">
        <w:t>Nitrogen adsorption</w:t>
      </w:r>
      <w:r>
        <w:t>/</w:t>
      </w:r>
      <w:r>
        <w:t xml:space="preserve">desorption isotherms of </w:t>
      </w:r>
      <w:r>
        <w:rPr>
          <w:b/>
        </w:rPr>
        <w:t>8 </w:t>
      </w:r>
      <w:r>
        <w:t>(</w:t>
      </w:r>
      <w:r>
        <w:t xml:space="preserve">black squares</w:t>
      </w:r>
      <w:r>
        <w:t>)</w:t>
      </w:r>
      <w:r>
        <w:t xml:space="preserve"> and </w:t>
      </w:r>
      <w:r>
        <w:rPr>
          <w:b/>
        </w:rPr>
        <w:t>8′</w:t>
      </w:r>
      <w:r>
        <w:t>(</w:t>
      </w:r>
      <w:r>
        <w:t xml:space="preserve">blue triangles</w:t>
      </w:r>
      <w:r>
        <w:t>)</w:t>
      </w:r>
      <w:r>
        <w:t xml:space="preserve"> at 77 K, Filled shapes: adsorption. Open shapes: desorption</w:t>
      </w:r>
    </w:p>
    <w:p w:rsidR="0018722C">
      <w:pPr>
        <w:topLinePunct/>
      </w:pPr>
      <w:r>
        <w:t>77 K</w:t>
      </w:r>
      <w:r>
        <w:rPr>
          <w:rFonts w:ascii="宋体" w:hAnsi="宋体" w:eastAsia="宋体" w:hint="eastAsia"/>
        </w:rPr>
        <w:t>条件下，</w:t>
      </w:r>
      <w:r>
        <w:rPr>
          <w:b/>
        </w:rPr>
        <w:t>8</w:t>
      </w:r>
      <w:r>
        <w:rPr>
          <w:rFonts w:ascii="宋体" w:hAnsi="宋体" w:eastAsia="宋体" w:hint="eastAsia"/>
        </w:rPr>
        <w:t>和</w:t>
      </w:r>
      <w:r>
        <w:rPr>
          <w:b/>
        </w:rPr>
        <w:t>8</w:t>
      </w:r>
      <w:r>
        <w:rPr>
          <w:b/>
        </w:rPr>
        <w:t>′</w:t>
      </w:r>
      <w:r>
        <w:rPr>
          <w:rFonts w:ascii="宋体" w:hAnsi="宋体" w:eastAsia="宋体" w:hint="eastAsia"/>
        </w:rPr>
        <w:t>对氮气的吸附等温线如</w:t>
      </w:r>
      <w:r>
        <w:rPr>
          <w:rFonts w:ascii="宋体" w:hAnsi="宋体" w:eastAsia="宋体" w:hint="eastAsia"/>
        </w:rPr>
        <w:t>图</w:t>
      </w:r>
      <w:r>
        <w:t>6</w:t>
      </w:r>
      <w:r>
        <w:t>.</w:t>
      </w:r>
      <w:r>
        <w:t>6</w:t>
      </w:r>
      <w:r>
        <w:rPr>
          <w:rFonts w:ascii="宋体" w:hAnsi="宋体" w:eastAsia="宋体" w:hint="eastAsia"/>
        </w:rPr>
        <w:t>所示，其吸附类型可以归属为</w:t>
      </w:r>
      <w:r>
        <w:t>IUPAC</w:t>
      </w:r>
      <w:r>
        <w:rPr>
          <w:rFonts w:ascii="宋体" w:hAnsi="宋体" w:eastAsia="宋体" w:hint="eastAsia"/>
        </w:rPr>
        <w:t>分类的第</w:t>
      </w:r>
      <w:r>
        <w:t>I</w:t>
      </w:r>
      <w:r>
        <w:rPr>
          <w:rFonts w:ascii="宋体" w:hAnsi="宋体" w:eastAsia="宋体" w:hint="eastAsia"/>
        </w:rPr>
        <w:t>型，表明结构中存在大量的微孔。</w:t>
      </w:r>
      <w:r>
        <w:rPr>
          <w:b/>
        </w:rPr>
        <w:t>8</w:t>
      </w:r>
      <w:r>
        <w:rPr>
          <w:rFonts w:ascii="宋体" w:hAnsi="宋体" w:eastAsia="宋体" w:hint="eastAsia"/>
        </w:rPr>
        <w:t>的</w:t>
      </w:r>
      <w:r>
        <w:t>Langmuir</w:t>
      </w:r>
      <w:r>
        <w:rPr>
          <w:rFonts w:ascii="宋体" w:hAnsi="宋体" w:eastAsia="宋体" w:hint="eastAsia"/>
        </w:rPr>
        <w:t>和</w:t>
      </w:r>
      <w:r>
        <w:t>BET</w:t>
      </w:r>
      <w:r>
        <w:rPr>
          <w:rFonts w:ascii="宋体" w:hAnsi="宋体" w:eastAsia="宋体" w:hint="eastAsia"/>
        </w:rPr>
        <w:t>比表面积分别为</w:t>
      </w:r>
      <w:r>
        <w:t>416</w:t>
      </w:r>
      <w:r>
        <w:t>.</w:t>
      </w:r>
      <w:r>
        <w:t>11 </w:t>
      </w:r>
      <w:r>
        <w:t>m</w:t>
      </w:r>
      <w:r>
        <w:rPr>
          <w:vertAlign w:val="superscript"/>
          /&gt;
        </w:rPr>
        <w:t>2</w:t>
      </w:r>
      <w:r>
        <w:t>/</w:t>
      </w:r>
      <w:r>
        <w:t xml:space="preserve">g</w:t>
      </w:r>
      <w:r>
        <w:rPr>
          <w:rFonts w:ascii="宋体" w:hAnsi="宋体" w:eastAsia="宋体" w:hint="eastAsia"/>
        </w:rPr>
        <w:t>和</w:t>
      </w:r>
      <w:r>
        <w:t>269.64 </w:t>
      </w:r>
      <w:r>
        <w:t>m</w:t>
      </w:r>
      <w:r>
        <w:rPr>
          <w:vertAlign w:val="superscript"/>
          /&gt;
        </w:rPr>
        <w:t>2</w:t>
      </w:r>
      <w:r>
        <w:t>/</w:t>
      </w:r>
      <w:r>
        <w:t>g</w:t>
      </w:r>
      <w:r>
        <w:rPr>
          <w:rFonts w:ascii="宋体" w:hAnsi="宋体" w:eastAsia="宋体" w:hint="eastAsia"/>
        </w:rPr>
        <w:t>，相对压力为</w:t>
      </w:r>
      <w:r>
        <w:t>0</w:t>
      </w:r>
      <w:r>
        <w:t>.</w:t>
      </w:r>
      <w:r>
        <w:t>98</w:t>
      </w:r>
      <w:r>
        <w:rPr>
          <w:rFonts w:ascii="宋体" w:hAnsi="宋体" w:eastAsia="宋体" w:hint="eastAsia"/>
        </w:rPr>
        <w:t>时由</w:t>
      </w:r>
      <w:r>
        <w:t>D</w:t>
      </w:r>
      <w:r>
        <w:t>FT</w:t>
      </w:r>
      <w:r>
        <w:rPr>
          <w:rFonts w:ascii="宋体" w:hAnsi="宋体" w:eastAsia="宋体" w:hint="eastAsia"/>
        </w:rPr>
        <w:t>计算的孔体积为</w:t>
      </w:r>
      <w:r>
        <w:t>0</w:t>
      </w:r>
      <w:r>
        <w:t>.</w:t>
      </w:r>
      <w:r>
        <w:t>13 c</w:t>
      </w:r>
      <w:r>
        <w:t>m</w:t>
      </w:r>
      <w:r>
        <w:rPr>
          <w:vertAlign w:val="superscript"/>
          /&gt;
        </w:rPr>
        <w:t>3</w:t>
      </w:r>
      <w:r>
        <w:rPr>
          <w:vertAlign w:val="superscript"/>
          /&gt;
        </w:rPr>
        <w:t> </w:t>
      </w:r>
      <w:r>
        <w:t>g</w:t>
      </w:r>
      <w:r>
        <w:rPr>
          <w:vertAlign w:val="superscript"/>
          /&gt;
        </w:rPr>
        <w:t>-</w:t>
      </w:r>
      <w:r>
        <w:rPr>
          <w:vertAlign w:val="superscript"/>
          /&gt;
        </w:rPr>
        <w:t>1</w:t>
      </w:r>
      <w:r>
        <w:rPr>
          <w:rFonts w:ascii="宋体" w:hAnsi="宋体" w:eastAsia="宋体" w:hint="eastAsia"/>
        </w:rPr>
        <w:t>，</w:t>
      </w:r>
      <w:r>
        <w:rPr>
          <w:b/>
        </w:rPr>
        <w:t>8′</w:t>
      </w:r>
      <w:r>
        <w:rPr>
          <w:rFonts w:ascii="宋体" w:hAnsi="宋体" w:eastAsia="宋体" w:hint="eastAsia"/>
        </w:rPr>
        <w:t>的</w:t>
      </w:r>
      <w:r>
        <w:t>Lan</w:t>
      </w:r>
      <w:r>
        <w:t>g</w:t>
      </w:r>
      <w:r>
        <w:t>m</w:t>
      </w:r>
      <w:r>
        <w:t>u</w:t>
      </w:r>
      <w:r>
        <w:t>i</w:t>
      </w:r>
      <w:r>
        <w:t>r</w:t>
      </w:r>
      <w:r>
        <w:rPr>
          <w:rFonts w:ascii="宋体" w:hAnsi="宋体" w:eastAsia="宋体" w:hint="eastAsia"/>
        </w:rPr>
        <w:t>和</w:t>
      </w:r>
      <w:r>
        <w:t>BET</w:t>
      </w:r>
      <w:r>
        <w:rPr>
          <w:rFonts w:ascii="宋体" w:hAnsi="宋体" w:eastAsia="宋体" w:hint="eastAsia"/>
        </w:rPr>
        <w:t>比表面积分别为</w:t>
      </w:r>
      <w:r>
        <w:t>135</w:t>
      </w:r>
      <w:r>
        <w:t>.</w:t>
      </w:r>
      <w:r>
        <w:t>8088 m</w:t>
      </w:r>
      <w:r>
        <w:rPr>
          <w:vertAlign w:val="superscript"/>
          /&gt;
        </w:rPr>
        <w:t>2</w:t>
      </w:r>
      <w:r>
        <w:t>/</w:t>
      </w:r>
      <w:r>
        <w:t xml:space="preserve">g</w:t>
      </w:r>
      <w:r>
        <w:rPr>
          <w:rFonts w:ascii="宋体" w:hAnsi="宋体" w:eastAsia="宋体" w:hint="eastAsia"/>
        </w:rPr>
        <w:t>和</w:t>
      </w:r>
      <w:r>
        <w:t>87.05 </w:t>
      </w:r>
      <w:r>
        <w:t>m</w:t>
      </w:r>
      <w:r>
        <w:rPr>
          <w:vertAlign w:val="superscript"/>
          /&gt;
        </w:rPr>
        <w:t>2</w:t>
      </w:r>
      <w:r>
        <w:t>/</w:t>
      </w:r>
      <w:r>
        <w:t>g</w:t>
      </w:r>
      <w:r>
        <w:rPr>
          <w:rFonts w:ascii="宋体" w:hAnsi="宋体" w:eastAsia="宋体" w:hint="eastAsia"/>
        </w:rPr>
        <w:t>，相对压力为</w:t>
      </w:r>
      <w:r>
        <w:t>0</w:t>
      </w:r>
      <w:r>
        <w:t>.</w:t>
      </w:r>
      <w:r>
        <w:t>98</w:t>
      </w:r>
      <w:r>
        <w:rPr>
          <w:rFonts w:ascii="宋体" w:hAnsi="宋体" w:eastAsia="宋体" w:hint="eastAsia"/>
        </w:rPr>
        <w:t>时由</w:t>
      </w:r>
      <w:r>
        <w:t>DFT</w:t>
      </w:r>
      <w:r>
        <w:rPr>
          <w:rFonts w:ascii="宋体" w:hAnsi="宋体" w:eastAsia="宋体" w:hint="eastAsia"/>
        </w:rPr>
        <w:t>计算的孔</w:t>
      </w:r>
      <w:r>
        <w:rPr>
          <w:rFonts w:ascii="宋体" w:hAnsi="宋体" w:eastAsia="宋体" w:hint="eastAsia"/>
        </w:rPr>
        <w:t>体积为</w:t>
      </w:r>
      <w:r>
        <w:t>0</w:t>
      </w:r>
      <w:r>
        <w:t>.</w:t>
      </w:r>
      <w:r>
        <w:t>07 cm</w:t>
      </w:r>
      <w:r>
        <w:rPr>
          <w:vertAlign w:val="superscript"/>
          /&gt;
        </w:rPr>
        <w:t>3 </w:t>
      </w:r>
      <w:r>
        <w:t>g</w:t>
      </w:r>
      <w:r>
        <w:rPr>
          <w:vertAlign w:val="superscript"/>
          /&gt;
        </w:rPr>
        <w:t>-1</w:t>
      </w:r>
      <w:r>
        <w:rPr>
          <w:rFonts w:ascii="宋体" w:hAnsi="宋体" w:eastAsia="宋体" w:hint="eastAsia"/>
        </w:rPr>
        <w:t>，从数据看，功能化后配合物的比表面积和孔体积下降明显，这与其他报道的合成后修饰的配合物相一致</w:t>
      </w:r>
      <w:r>
        <w:rPr>
          <w:vertAlign w:val="superscript"/>
          /&gt;
        </w:rPr>
        <w:t>6</w:t>
      </w:r>
      <w:r>
        <w:rPr>
          <w:rFonts w:ascii="宋体" w:hAnsi="宋体" w:eastAsia="宋体" w:hint="eastAsia"/>
        </w:rPr>
        <w:t>。此外，功能化之后配合物的氮气脱附出现更明显的</w:t>
      </w:r>
      <w:r>
        <w:rPr>
          <w:rFonts w:ascii="宋体" w:hAnsi="宋体" w:eastAsia="宋体" w:hint="eastAsia"/>
        </w:rPr>
        <w:t>滞后效应，说明在引入更多的路易斯碱性位点之后，配合物和氮气之间的相互作用也进一步增强。</w:t>
      </w:r>
    </w:p>
    <w:p w:rsidR="0018722C">
      <w:pPr>
        <w:topLinePunct/>
      </w:pPr>
      <w:r>
        <w:rPr>
          <w:rFonts w:ascii="宋体" w:eastAsia="宋体" w:hint="eastAsia"/>
        </w:rPr>
        <w:t>对温室气体</w:t>
      </w:r>
      <w:r>
        <w:t>CO</w:t>
      </w:r>
      <w:r>
        <w:rPr>
          <w:vertAlign w:val="subscript"/>
          /&gt;
        </w:rPr>
        <w:t>2</w:t>
      </w:r>
      <w:r>
        <w:rPr>
          <w:rFonts w:ascii="宋体" w:eastAsia="宋体" w:hint="eastAsia"/>
        </w:rPr>
        <w:t>的选择性吸附和存储是当前研究的一个热点，在</w:t>
      </w:r>
      <w:r>
        <w:t>MOFs</w:t>
      </w:r>
      <w:r>
        <w:rPr>
          <w:rFonts w:ascii="宋体" w:eastAsia="宋体" w:hint="eastAsia"/>
        </w:rPr>
        <w:t>材料中，往往</w:t>
      </w:r>
    </w:p>
    <w:p w:rsidR="0018722C">
      <w:pPr>
        <w:topLinePunct/>
      </w:pPr>
      <w:r>
        <w:rPr>
          <w:rFonts w:cstheme="minorBidi" w:hAnsiTheme="minorHAnsi" w:eastAsiaTheme="minorHAnsi" w:asciiTheme="minorHAnsi" w:ascii="Calibri"/>
        </w:rPr>
        <w:t>156</w:t>
      </w:r>
    </w:p>
    <w:p w:rsidR="0018722C">
      <w:pPr>
        <w:topLinePunct/>
      </w:pPr>
      <w:r>
        <w:rPr>
          <w:rFonts w:ascii="宋体" w:hAnsi="宋体" w:eastAsia="宋体" w:hint="eastAsia"/>
        </w:rPr>
        <w:t>通过增加作用位点来提高对</w:t>
      </w:r>
      <w:r>
        <w:t>CO</w:t>
      </w:r>
      <w:r>
        <w:t>2</w:t>
      </w:r>
      <w:r>
        <w:rPr>
          <w:rFonts w:ascii="宋体" w:hAnsi="宋体" w:eastAsia="宋体" w:hint="eastAsia"/>
        </w:rPr>
        <w:t>吸附的热力学选择性</w:t>
      </w:r>
      <w:r>
        <w:t>7</w:t>
      </w:r>
      <w:r>
        <w:rPr>
          <w:rFonts w:ascii="宋体" w:hAnsi="宋体" w:eastAsia="宋体" w:hint="eastAsia"/>
        </w:rPr>
        <w:t>，其中引入含氮的路易斯碱性位点</w:t>
      </w:r>
      <w:r>
        <w:rPr>
          <w:rFonts w:ascii="宋体" w:hAnsi="宋体" w:eastAsia="宋体" w:hint="eastAsia"/>
        </w:rPr>
        <w:t>被认为是一个行之有效的办法，然而，目前通过合成后修饰引入的主要是碱性比较强的有</w:t>
      </w:r>
      <w:r>
        <w:rPr>
          <w:rFonts w:ascii="宋体" w:hAnsi="宋体" w:eastAsia="宋体" w:hint="eastAsia"/>
        </w:rPr>
        <w:t>机伯胺，与</w:t>
      </w:r>
      <w:r>
        <w:t>CO</w:t>
      </w:r>
      <w:r>
        <w:t>2</w:t>
      </w:r>
      <w:r>
        <w:rPr>
          <w:rFonts w:ascii="宋体" w:hAnsi="宋体" w:eastAsia="宋体" w:hint="eastAsia"/>
        </w:rPr>
        <w:t>之间的作用力太强，重新活化材料需要较高的能量，为了兼顾吸附选择性</w:t>
      </w:r>
      <w:r>
        <w:rPr>
          <w:rFonts w:ascii="宋体" w:hAnsi="宋体" w:eastAsia="宋体" w:hint="eastAsia"/>
        </w:rPr>
        <w:t>和脱附的能量经济性，一些课题组引入了多氮杂环芳香配体作为骨架的构筑块</w:t>
      </w:r>
      <w:r>
        <w:t>7</w:t>
      </w:r>
      <w:r>
        <w:rPr>
          <w:rFonts w:ascii="宋体" w:hAnsi="宋体" w:eastAsia="宋体" w:hint="eastAsia"/>
        </w:rPr>
        <w:t>，在最终</w:t>
      </w:r>
      <w:r>
        <w:rPr>
          <w:rFonts w:ascii="宋体" w:hAnsi="宋体" w:eastAsia="宋体" w:hint="eastAsia"/>
        </w:rPr>
        <w:t>的配合物中，往往会有部分氮原子没有配位，从而可以作为吸附</w:t>
      </w:r>
      <w:r>
        <w:t>CO</w:t>
      </w:r>
      <w:r>
        <w:t>2</w:t>
      </w:r>
      <w:r>
        <w:rPr>
          <w:rFonts w:ascii="宋体" w:hAnsi="宋体" w:eastAsia="宋体" w:hint="eastAsia"/>
        </w:rPr>
        <w:t>的碱性位点，相对于</w:t>
      </w:r>
      <w:r>
        <w:rPr>
          <w:rFonts w:ascii="宋体" w:hAnsi="宋体" w:eastAsia="宋体" w:hint="eastAsia"/>
        </w:rPr>
        <w:t>脂肪类的伯胺，这些位点往往碱性更弱，使材料对</w:t>
      </w:r>
      <w:r>
        <w:t>CO</w:t>
      </w:r>
      <w:r>
        <w:t>2</w:t>
      </w:r>
      <w:r>
        <w:rPr>
          <w:rFonts w:ascii="宋体" w:hAnsi="宋体" w:eastAsia="宋体" w:hint="eastAsia"/>
        </w:rPr>
        <w:t>的吸附焓处于一个更合理的数值。</w:t>
      </w:r>
      <w:r>
        <w:rPr>
          <w:b/>
        </w:rPr>
        <w:t>8′</w:t>
      </w:r>
      <w:r>
        <w:rPr>
          <w:rFonts w:ascii="宋体" w:hAnsi="宋体" w:eastAsia="宋体" w:hint="eastAsia"/>
        </w:rPr>
        <w:t>通过合成后修饰的方法在孔道中引入了三氮唑，在此，我们也研究了</w:t>
      </w:r>
      <w:r>
        <w:rPr>
          <w:b/>
        </w:rPr>
        <w:t>8</w:t>
      </w:r>
      <w:r>
        <w:rPr>
          <w:rFonts w:ascii="宋体" w:hAnsi="宋体" w:eastAsia="宋体" w:hint="eastAsia"/>
        </w:rPr>
        <w:t>和</w:t>
      </w:r>
      <w:r>
        <w:rPr>
          <w:b/>
        </w:rPr>
        <w:t>8′</w:t>
      </w:r>
      <w:r>
        <w:rPr>
          <w:rFonts w:ascii="宋体" w:hAnsi="宋体" w:eastAsia="宋体" w:hint="eastAsia"/>
        </w:rPr>
        <w:t>对</w:t>
      </w:r>
      <w:r>
        <w:t>CO</w:t>
      </w:r>
      <w:r>
        <w:t>2</w:t>
      </w:r>
      <w:r>
        <w:rPr>
          <w:rFonts w:ascii="宋体" w:hAnsi="宋体" w:eastAsia="宋体" w:hint="eastAsia"/>
        </w:rPr>
        <w:t>的选</w:t>
      </w:r>
      <w:r>
        <w:rPr>
          <w:rFonts w:ascii="宋体" w:hAnsi="宋体" w:eastAsia="宋体" w:hint="eastAsia"/>
        </w:rPr>
        <w:t>择性吸附能力。</w:t>
      </w:r>
    </w:p>
    <w:p w:rsidR="00000000">
      <w:pPr>
        <w:pStyle w:val="aff7"/>
        <w:spacing w:line="240" w:lineRule="atLeast"/>
        <w:topLinePunct/>
      </w:pPr>
      <w:r>
        <w:drawing>
          <wp:inline>
            <wp:extent cx="5623223" cy="4133088"/>
            <wp:effectExtent l="0" t="0" r="0" b="0"/>
            <wp:docPr id="239" name="image134.png" descr=""/>
            <wp:cNvGraphicFramePr>
              <a:graphicFrameLocks noChangeAspect="1"/>
            </wp:cNvGraphicFramePr>
            <a:graphic>
              <a:graphicData uri="http://schemas.openxmlformats.org/drawingml/2006/picture">
                <pic:pic>
                  <pic:nvPicPr>
                    <pic:cNvPr id="240" name="image134.png"/>
                    <pic:cNvPicPr/>
                  </pic:nvPicPr>
                  <pic:blipFill>
                    <a:blip r:embed="rId374" cstate="print"/>
                    <a:stretch>
                      <a:fillRect/>
                    </a:stretch>
                  </pic:blipFill>
                  <pic:spPr>
                    <a:xfrm>
                      <a:off x="0" y="0"/>
                      <a:ext cx="5623223" cy="4133088"/>
                    </a:xfrm>
                    <a:prstGeom prst="rect">
                      <a:avLst/>
                    </a:prstGeom>
                  </pic:spPr>
                </pic:pic>
              </a:graphicData>
            </a:graphic>
          </wp:inline>
        </w:drawing>
      </w:r>
    </w:p>
    <w:p w:rsidR="0018722C">
      <w:pPr>
        <w:topLinePunct/>
      </w:pPr>
      <w:r>
        <w:rPr>
          <w:rFonts w:ascii="宋体" w:hAnsi="宋体" w:eastAsia="宋体" w:hint="eastAsia"/>
        </w:rPr>
        <w:t/>
      </w:r>
      <w:r>
        <w:rPr>
          <w:rFonts w:ascii="宋体" w:hAnsi="宋体" w:eastAsia="宋体" w:hint="eastAsia"/>
        </w:rPr>
        <w:t>图</w:t>
      </w:r>
      <w:r>
        <w:t>6</w:t>
      </w:r>
      <w:r>
        <w:t>.</w:t>
      </w:r>
      <w:r>
        <w:t>7</w:t>
      </w:r>
      <w:r/>
      <w:r w:rsidR="001852F3">
        <w:t xml:space="preserve"> </w:t>
      </w:r>
      <w:r>
        <w:rPr>
          <w:rFonts w:ascii="宋体" w:hAnsi="宋体" w:eastAsia="宋体" w:hint="eastAsia"/>
        </w:rPr>
        <w:t>配合物</w:t>
      </w:r>
      <w:r>
        <w:rPr>
          <w:b/>
        </w:rPr>
        <w:t>8</w:t>
      </w:r>
      <w:r>
        <w:rPr>
          <w:rFonts w:ascii="宋体" w:hAnsi="宋体" w:eastAsia="宋体" w:hint="eastAsia"/>
        </w:rPr>
        <w:t>和</w:t>
      </w:r>
      <w:r>
        <w:rPr>
          <w:b/>
        </w:rPr>
        <w:t>8′</w:t>
      </w:r>
      <w:r>
        <w:rPr>
          <w:rFonts w:ascii="宋体" w:hAnsi="宋体" w:eastAsia="宋体" w:hint="eastAsia"/>
        </w:rPr>
        <w:t>对</w:t>
      </w:r>
      <w:r>
        <w:t>CO</w:t>
      </w:r>
      <w:r>
        <w:t>2</w:t>
      </w:r>
      <w:r>
        <w:t> </w:t>
      </w:r>
      <w:r>
        <w:t>(</w:t>
      </w:r>
      <w:r>
        <w:rPr>
          <w:position w:val="1"/>
        </w:rPr>
        <w:t xml:space="preserve">a</w:t>
      </w:r>
      <w:r>
        <w:t>)</w:t>
      </w:r>
      <w:r>
        <w:rPr>
          <w:rFonts w:ascii="宋体" w:hAnsi="宋体" w:eastAsia="宋体" w:hint="eastAsia"/>
          <w:rFonts w:ascii="宋体" w:hAnsi="宋体" w:eastAsia="宋体" w:hint="eastAsia"/>
          <w:position w:val="1"/>
        </w:rPr>
        <w:t xml:space="preserve">, </w:t>
      </w:r>
      <w:r>
        <w:t>CH</w:t>
      </w:r>
      <w:r>
        <w:t>4</w:t>
      </w:r>
      <w:r>
        <w:t> </w:t>
      </w:r>
      <w:r>
        <w:t>(</w:t>
      </w:r>
      <w:r>
        <w:rPr>
          <w:position w:val="1"/>
        </w:rPr>
        <w:t xml:space="preserve">b</w:t>
      </w:r>
      <w:r>
        <w:t>)</w:t>
      </w:r>
      <w:r>
        <w:rPr>
          <w:rFonts w:ascii="宋体" w:hAnsi="宋体" w:eastAsia="宋体" w:hint="eastAsia"/>
        </w:rPr>
        <w:t>和</w:t>
      </w:r>
      <w:r>
        <w:t>N</w:t>
      </w:r>
      <w:r>
        <w:t>2</w:t>
      </w:r>
      <w:r>
        <w:t> </w:t>
      </w:r>
      <w:r>
        <w:t>(</w:t>
      </w:r>
      <w:r>
        <w:rPr>
          <w:position w:val="1"/>
        </w:rPr>
        <w:t xml:space="preserve">c</w:t>
      </w:r>
      <w:r>
        <w:t>)</w:t>
      </w:r>
      <w:r>
        <w:rPr>
          <w:rFonts w:ascii="宋体" w:hAnsi="宋体" w:eastAsia="宋体" w:hint="eastAsia"/>
        </w:rPr>
        <w:t>在不同温度下的等温吸</w:t>
      </w:r>
      <w:r>
        <w:rPr>
          <w:rFonts w:ascii="宋体" w:hAnsi="宋体" w:eastAsia="宋体" w:hint="eastAsia"/>
        </w:rPr>
        <w:t>附线</w:t>
      </w:r>
      <w:r>
        <w:t>Fig. </w:t>
      </w:r>
      <w:r>
        <w:t xml:space="preserve">6.7 Adsorption isotherms of </w:t>
      </w:r>
      <w:r>
        <w:rPr>
          <w:b/>
        </w:rPr>
        <w:t>8 </w:t>
      </w:r>
      <w:r>
        <w:t>and </w:t>
      </w:r>
      <w:r>
        <w:rPr>
          <w:b/>
        </w:rPr>
        <w:t>8′</w:t>
      </w:r>
      <w:r>
        <w:t>for the uptake of CO</w:t>
      </w:r>
      <w:r>
        <w:t>2 </w:t>
      </w:r>
      <w:r>
        <w:t>(</w:t>
      </w:r>
      <w:r>
        <w:rPr>
          <w:position w:val="1"/>
        </w:rPr>
        <w:t xml:space="preserve">a</w:t>
      </w:r>
      <w:r>
        <w:t>)</w:t>
      </w:r>
      <w:r>
        <w:t>, CH</w:t>
      </w:r>
      <w:r>
        <w:t>4 </w:t>
      </w:r>
      <w:r>
        <w:t>(</w:t>
      </w:r>
      <w:r>
        <w:rPr>
          <w:position w:val="1"/>
        </w:rPr>
        <w:t xml:space="preserve">b</w:t>
      </w:r>
      <w:r>
        <w:t>)</w:t>
      </w:r>
      <w:r>
        <w:t xml:space="preserve"> and N</w:t>
      </w:r>
      <w:r>
        <w:t>2 </w:t>
      </w:r>
      <w:r>
        <w:t>(</w:t>
      </w:r>
      <w:r>
        <w:rPr>
          <w:position w:val="1"/>
        </w:rPr>
        <w:t xml:space="preserve">c</w:t>
      </w:r>
      <w:r>
        <w:t>)</w:t>
      </w:r>
      <w:r>
        <w:t> </w:t>
      </w:r>
      <w:r>
        <w:t>unde</w:t>
      </w:r>
      <w:r>
        <w:t>r</w:t>
      </w:r>
    </w:p>
    <w:p w:rsidR="0018722C">
      <w:pPr>
        <w:topLinePunct/>
      </w:pPr>
      <w:r>
        <w:t>D</w:t>
      </w:r>
      <w:r>
        <w:t>ifferent temperatures</w:t>
      </w:r>
    </w:p>
    <w:p w:rsidR="0018722C">
      <w:pPr>
        <w:topLinePunct/>
      </w:pPr>
      <w:r>
        <w:rPr>
          <w:rFonts w:ascii="宋体" w:hAnsi="宋体" w:eastAsia="宋体" w:hint="eastAsia"/>
        </w:rPr>
        <w:t>不同温度下，</w:t>
      </w:r>
      <w:r>
        <w:rPr>
          <w:b/>
        </w:rPr>
        <w:t>8</w:t>
      </w:r>
      <w:r>
        <w:rPr>
          <w:rFonts w:ascii="宋体" w:hAnsi="宋体" w:eastAsia="宋体" w:hint="eastAsia"/>
        </w:rPr>
        <w:t>和</w:t>
      </w:r>
      <w:r>
        <w:rPr>
          <w:b/>
        </w:rPr>
        <w:t>8′</w:t>
      </w:r>
      <w:r>
        <w:rPr>
          <w:rFonts w:ascii="宋体" w:hAnsi="宋体" w:eastAsia="宋体" w:hint="eastAsia"/>
        </w:rPr>
        <w:t>对</w:t>
      </w:r>
      <w:r>
        <w:t>CO</w:t>
      </w:r>
      <w:r>
        <w:t>2</w:t>
      </w:r>
      <w:r>
        <w:rPr>
          <w:rFonts w:ascii="宋体" w:hAnsi="宋体" w:eastAsia="宋体" w:hint="eastAsia"/>
          <w:rFonts w:ascii="宋体" w:hAnsi="宋体" w:eastAsia="宋体" w:hint="eastAsia"/>
          <w:spacing w:val="-4"/>
          <w:position w:val="1"/>
        </w:rPr>
        <w:t xml:space="preserve">, </w:t>
      </w:r>
      <w:r>
        <w:t>N</w:t>
      </w:r>
      <w:r>
        <w:t>2</w:t>
      </w:r>
      <w:r>
        <w:rPr>
          <w:rFonts w:ascii="宋体" w:hAnsi="宋体" w:eastAsia="宋体" w:hint="eastAsia"/>
        </w:rPr>
        <w:t>和</w:t>
      </w:r>
      <w:r>
        <w:t>CH</w:t>
      </w:r>
      <w:r>
        <w:t>4</w:t>
      </w:r>
      <w:r>
        <w:rPr>
          <w:rFonts w:ascii="宋体" w:hAnsi="宋体" w:eastAsia="宋体" w:hint="eastAsia"/>
        </w:rPr>
        <w:t>的吸附如</w:t>
      </w:r>
      <w:r>
        <w:rPr>
          <w:rFonts w:ascii="宋体" w:hAnsi="宋体" w:eastAsia="宋体" w:hint="eastAsia"/>
        </w:rPr>
        <w:t>图</w:t>
      </w:r>
      <w:r>
        <w:t>6</w:t>
      </w:r>
      <w:r>
        <w:t>.</w:t>
      </w:r>
      <w:r>
        <w:t>7</w:t>
      </w:r>
      <w:r>
        <w:rPr>
          <w:rFonts w:ascii="宋体" w:hAnsi="宋体" w:eastAsia="宋体" w:hint="eastAsia"/>
        </w:rPr>
        <w:t>所示。对于</w:t>
      </w:r>
      <w:r>
        <w:t>CO</w:t>
      </w:r>
      <w:r>
        <w:t>2</w:t>
      </w:r>
      <w:r>
        <w:rPr>
          <w:rFonts w:ascii="宋体" w:hAnsi="宋体" w:eastAsia="宋体" w:hint="eastAsia"/>
        </w:rPr>
        <w:t>吸附，</w:t>
      </w:r>
      <w:r>
        <w:t>1 </w:t>
      </w:r>
      <w:r>
        <w:t>atm</w:t>
      </w:r>
      <w:r>
        <w:rPr>
          <w:rFonts w:ascii="宋体" w:hAnsi="宋体" w:eastAsia="宋体" w:hint="eastAsia"/>
        </w:rPr>
        <w:t>，</w:t>
      </w:r>
      <w:r>
        <w:rPr>
          <w:rFonts w:ascii="宋体" w:hAnsi="宋体" w:eastAsia="宋体" w:hint="eastAsia"/>
        </w:rPr>
        <w:t>测试温度条件下，</w:t>
      </w:r>
      <w:r>
        <w:rPr>
          <w:b/>
        </w:rPr>
        <w:t>8</w:t>
      </w:r>
      <w:r>
        <w:rPr>
          <w:rFonts w:ascii="宋体" w:hAnsi="宋体" w:eastAsia="宋体" w:hint="eastAsia"/>
        </w:rPr>
        <w:t>的吸附量都</w:t>
      </w:r>
      <w:r>
        <w:t>（</w:t>
      </w:r>
      <w:r>
        <w:t xml:space="preserve">273 K</w:t>
      </w:r>
      <w:r>
        <w:rPr>
          <w:rFonts w:ascii="宋体" w:hAnsi="宋体" w:eastAsia="宋体" w:hint="eastAsia"/>
        </w:rPr>
        <w:t>下吸附量为</w:t>
      </w:r>
      <w:r>
        <w:t>1</w:t>
      </w:r>
      <w:r>
        <w:t>.</w:t>
      </w:r>
      <w:r>
        <w:t>68 m</w:t>
      </w:r>
      <w:r>
        <w:t>m</w:t>
      </w:r>
      <w:r>
        <w:t>ol</w:t>
      </w:r>
      <w:r>
        <w:t>/</w:t>
      </w:r>
      <w:r>
        <w:t xml:space="preserve">g, 7.4 </w:t>
      </w:r>
      <w:r>
        <w:t>w</w:t>
      </w:r>
      <w:r>
        <w:t>t %, 298 K</w:t>
      </w:r>
      <w:r>
        <w:rPr>
          <w:rFonts w:ascii="宋体" w:hAnsi="宋体" w:eastAsia="宋体" w:hint="eastAsia"/>
        </w:rPr>
        <w:t>下吸附量</w:t>
      </w:r>
      <w:r>
        <w:rPr>
          <w:rFonts w:ascii="宋体" w:hAnsi="宋体" w:eastAsia="宋体" w:hint="eastAsia"/>
        </w:rPr>
        <w:t>为</w:t>
      </w:r>
    </w:p>
    <w:p w:rsidR="0018722C">
      <w:pPr>
        <w:topLinePunct/>
      </w:pPr>
      <w:r>
        <w:t>1.17 mmol</w:t>
      </w:r>
      <w:r>
        <w:t>/</w:t>
      </w:r>
      <w:r>
        <w:t>g, 5.15 wt</w:t>
      </w:r>
      <w:r>
        <w:t> %, </w:t>
      </w:r>
      <w:r>
        <w:t>303 K</w:t>
      </w:r>
      <w:r>
        <w:rPr>
          <w:rFonts w:ascii="宋体" w:hAnsi="宋体" w:eastAsia="宋体" w:hint="eastAsia"/>
        </w:rPr>
        <w:t>下吸附量为</w:t>
      </w:r>
      <w:r>
        <w:t>1.11 </w:t>
      </w:r>
      <w:r>
        <w:t>mmol</w:t>
      </w:r>
      <w:r>
        <w:t>/</w:t>
      </w:r>
      <w:r>
        <w:t>g, 4.88 wt</w:t>
      </w:r>
      <w:r>
        <w:t> %</w:t>
      </w:r>
      <w:r>
        <w:t>)</w:t>
      </w:r>
      <w:r>
        <w:rPr>
          <w:rFonts w:ascii="宋体" w:hAnsi="宋体" w:eastAsia="宋体" w:hint="eastAsia"/>
        </w:rPr>
        <w:t>明显地低于</w:t>
      </w:r>
      <w:r>
        <w:rPr>
          <w:b/>
        </w:rPr>
        <w:t>8</w:t>
      </w:r>
      <w:r>
        <w:rPr>
          <w:b/>
        </w:rPr>
        <w:t>′</w:t>
      </w:r>
      <w:r>
        <w:t>(</w:t>
      </w:r>
      <w:r>
        <w:t xml:space="preserve">273 K</w:t>
      </w:r>
      <w:r>
        <w:rPr>
          <w:rFonts w:ascii="宋体" w:hAnsi="宋体" w:eastAsia="宋体" w:hint="eastAsia"/>
        </w:rPr>
        <w:t>下</w:t>
      </w:r>
      <w:r>
        <w:rPr>
          <w:rFonts w:ascii="宋体" w:hAnsi="宋体" w:eastAsia="宋体" w:hint="eastAsia"/>
        </w:rPr>
        <w:t>吸附量为</w:t>
      </w:r>
      <w:r>
        <w:t>2.21 mmol</w:t>
      </w:r>
      <w:r>
        <w:t>/</w:t>
      </w:r>
      <w:r>
        <w:t xml:space="preserve">g, 9.7 wt %, 298 K</w:t>
      </w:r>
      <w:r>
        <w:rPr>
          <w:rFonts w:ascii="宋体" w:hAnsi="宋体" w:eastAsia="宋体" w:hint="eastAsia"/>
        </w:rPr>
        <w:t>下吸附量为</w:t>
      </w:r>
      <w:r>
        <w:t>1.52 mmol</w:t>
      </w:r>
      <w:r>
        <w:t>/</w:t>
      </w:r>
      <w:r>
        <w:t xml:space="preserve">g, 6.69 wt %, 303 K</w:t>
      </w:r>
      <w:r>
        <w:rPr>
          <w:rFonts w:ascii="宋体" w:hAnsi="宋体" w:eastAsia="宋体" w:hint="eastAsia"/>
        </w:rPr>
        <w:t>下吸附量</w:t>
      </w:r>
      <w:r>
        <w:rPr>
          <w:rFonts w:ascii="宋体" w:hAnsi="宋体" w:eastAsia="宋体" w:hint="eastAsia"/>
        </w:rPr>
        <w:t>为</w:t>
      </w:r>
      <w:r>
        <w:t>1.42 mmol</w:t>
      </w:r>
      <w:r>
        <w:t>/</w:t>
      </w:r>
      <w:r>
        <w:t>g, 6.25 wt</w:t>
      </w:r>
      <w:r>
        <w:t> %</w:t>
      </w:r>
      <w:r>
        <w:t>)</w:t>
      </w:r>
      <w:r>
        <w:rPr>
          <w:rFonts w:ascii="宋体" w:hAnsi="宋体" w:eastAsia="宋体" w:hint="eastAsia"/>
          <w:rFonts w:ascii="宋体" w:hAnsi="宋体" w:eastAsia="宋体" w:hint="eastAsia"/>
          <w:spacing w:val="-2"/>
          <w:position w:val="1"/>
        </w:rPr>
        <w:t xml:space="preserve">. </w:t>
      </w:r>
      <w:r>
        <w:rPr>
          <w:rFonts w:ascii="宋体" w:hAnsi="宋体" w:eastAsia="宋体" w:hint="eastAsia"/>
        </w:rPr>
        <w:t>值得注意的是，</w:t>
      </w:r>
      <w:r>
        <w:t>1 </w:t>
      </w:r>
      <w:r>
        <w:t>atm</w:t>
      </w:r>
      <w:r>
        <w:t>, </w:t>
      </w:r>
      <w:r>
        <w:t>273 K</w:t>
      </w:r>
      <w:r>
        <w:rPr>
          <w:rFonts w:ascii="宋体" w:hAnsi="宋体" w:eastAsia="宋体" w:hint="eastAsia"/>
        </w:rPr>
        <w:t>下，</w:t>
      </w:r>
      <w:r>
        <w:rPr>
          <w:b/>
        </w:rPr>
        <w:t>8</w:t>
      </w:r>
      <w:r>
        <w:rPr>
          <w:b/>
        </w:rPr>
        <w:t>′</w:t>
      </w:r>
      <w:r w:rsidR="001852F3">
        <w:rPr>
          <w:b/>
        </w:rPr>
        <w:t xml:space="preserve"> </w:t>
      </w:r>
      <w:r>
        <w:rPr>
          <w:rFonts w:ascii="宋体" w:hAnsi="宋体" w:eastAsia="宋体" w:hint="eastAsia"/>
        </w:rPr>
        <w:t>对</w:t>
      </w:r>
      <w:r>
        <w:t>CO</w:t>
      </w:r>
      <w:r>
        <w:t>2</w:t>
      </w:r>
      <w:r>
        <w:rPr>
          <w:rFonts w:ascii="宋体" w:hAnsi="宋体" w:eastAsia="宋体" w:hint="eastAsia"/>
        </w:rPr>
        <w:t>的吸附量超过了</w:t>
      </w:r>
      <w:r>
        <w:rPr>
          <w:rFonts w:ascii="宋体" w:hAnsi="宋体" w:eastAsia="宋体" w:hint="eastAsia"/>
        </w:rPr>
        <w:t>其</w:t>
      </w:r>
    </w:p>
    <w:p w:rsidR="0018722C">
      <w:pPr>
        <w:topLinePunct/>
      </w:pPr>
      <w:r>
        <w:rPr>
          <w:rFonts w:cstheme="minorBidi" w:hAnsiTheme="minorHAnsi" w:eastAsiaTheme="minorHAnsi" w:asciiTheme="minorHAnsi" w:ascii="Calibri"/>
        </w:rPr>
        <w:t>157</w:t>
      </w:r>
    </w:p>
    <w:p w:rsidR="0018722C">
      <w:pPr>
        <w:topLinePunct/>
      </w:pPr>
      <w:r>
        <w:rPr>
          <w:rFonts w:ascii="宋体" w:hAnsi="宋体" w:eastAsia="宋体" w:hint="eastAsia"/>
        </w:rPr>
        <w:t>在</w:t>
      </w:r>
      <w:r>
        <w:t>77 K</w:t>
      </w:r>
      <w:r>
        <w:rPr>
          <w:rFonts w:ascii="宋体" w:hAnsi="宋体" w:eastAsia="宋体" w:hint="eastAsia"/>
        </w:rPr>
        <w:t>温度下对</w:t>
      </w:r>
      <w:r>
        <w:t>N</w:t>
      </w:r>
      <w:r>
        <w:t>2</w:t>
      </w:r>
      <w:r>
        <w:rPr>
          <w:rFonts w:ascii="宋体" w:hAnsi="宋体" w:eastAsia="宋体" w:hint="eastAsia"/>
        </w:rPr>
        <w:t>的吸附量，这说明</w:t>
      </w:r>
      <w:r>
        <w:t>77 K</w:t>
      </w:r>
      <w:r>
        <w:rPr>
          <w:rFonts w:ascii="宋体" w:hAnsi="宋体" w:eastAsia="宋体" w:hint="eastAsia"/>
        </w:rPr>
        <w:t>下由氮气吸附计算得到的低的比表面积并不能</w:t>
      </w:r>
      <w:r>
        <w:rPr>
          <w:rFonts w:ascii="宋体" w:hAnsi="宋体" w:eastAsia="宋体" w:hint="eastAsia"/>
        </w:rPr>
        <w:t>真实地反映</w:t>
      </w:r>
      <w:r>
        <w:rPr>
          <w:b/>
        </w:rPr>
        <w:t>8′</w:t>
      </w:r>
      <w:r>
        <w:rPr>
          <w:rFonts w:ascii="宋体" w:hAnsi="宋体" w:eastAsia="宋体" w:hint="eastAsia"/>
        </w:rPr>
        <w:t>中可以吸附</w:t>
      </w:r>
      <w:r>
        <w:t>CO</w:t>
      </w:r>
      <w:r>
        <w:t>2</w:t>
      </w:r>
      <w:r>
        <w:rPr>
          <w:rFonts w:ascii="宋体" w:hAnsi="宋体" w:eastAsia="宋体" w:hint="eastAsia"/>
        </w:rPr>
        <w:t>的表面，由此计算出的孔容也不能准确描述真实的孔体积。除去比表面积的因素，</w:t>
      </w:r>
      <w:r>
        <w:rPr>
          <w:b/>
        </w:rPr>
        <w:t>8′</w:t>
      </w:r>
      <w:r>
        <w:rPr>
          <w:rFonts w:ascii="宋体" w:hAnsi="宋体" w:eastAsia="宋体" w:hint="eastAsia"/>
        </w:rPr>
        <w:t>对</w:t>
      </w:r>
      <w:r>
        <w:t>CO</w:t>
      </w:r>
      <w:r>
        <w:t>2</w:t>
      </w:r>
      <w:r>
        <w:rPr>
          <w:rFonts w:ascii="宋体" w:hAnsi="宋体" w:eastAsia="宋体" w:hint="eastAsia"/>
        </w:rPr>
        <w:t>的高的吸附量很可能是经过三氮唑功能化后，功能位点增</w:t>
      </w:r>
      <w:r>
        <w:rPr>
          <w:rFonts w:ascii="宋体" w:hAnsi="宋体" w:eastAsia="宋体" w:hint="eastAsia"/>
        </w:rPr>
        <w:t>多的原因。例如在</w:t>
      </w:r>
      <w:r>
        <w:rPr>
          <w:b/>
        </w:rPr>
        <w:t>8</w:t>
      </w:r>
      <w:r>
        <w:rPr>
          <w:rFonts w:ascii="宋体" w:hAnsi="宋体" w:eastAsia="宋体" w:hint="eastAsia"/>
        </w:rPr>
        <w:t>中，功能基团主要是硝基和醛基，功能化后，</w:t>
      </w:r>
      <w:r>
        <w:rPr>
          <w:b/>
        </w:rPr>
        <w:t>8′</w:t>
      </w:r>
      <w:r>
        <w:rPr>
          <w:rFonts w:ascii="宋体" w:hAnsi="宋体" w:eastAsia="宋体" w:hint="eastAsia"/>
        </w:rPr>
        <w:t>中硝基的数量不变</w:t>
      </w:r>
      <w:r>
        <w:rPr>
          <w:rFonts w:ascii="宋体" w:hAnsi="宋体" w:eastAsia="宋体" w:hint="eastAsia"/>
        </w:rPr>
        <w:t>，</w:t>
      </w:r>
    </w:p>
    <w:p w:rsidR="0018722C">
      <w:pPr>
        <w:topLinePunct/>
      </w:pPr>
      <w:r>
        <w:rPr>
          <w:rFonts w:ascii="宋体" w:eastAsia="宋体" w:hint="eastAsia"/>
        </w:rPr>
        <w:t>醛基减少的数量可通过生成的碳氮双键补偿，三氮唑的引入则额外增加了</w:t>
      </w:r>
      <w:r>
        <w:t>3</w:t>
      </w:r>
      <w:r>
        <w:rPr>
          <w:rFonts w:ascii="宋体" w:eastAsia="宋体" w:hint="eastAsia"/>
        </w:rPr>
        <w:t>个氮原子，它</w:t>
      </w:r>
      <w:r>
        <w:rPr>
          <w:rFonts w:ascii="宋体" w:eastAsia="宋体" w:hint="eastAsia"/>
        </w:rPr>
        <w:t>们都是可以与</w:t>
      </w:r>
      <w:r>
        <w:t>CO</w:t>
      </w:r>
      <w:r>
        <w:t>2</w:t>
      </w:r>
      <w:r>
        <w:rPr>
          <w:rFonts w:ascii="宋体" w:eastAsia="宋体" w:hint="eastAsia"/>
        </w:rPr>
        <w:t>起作用的功能位点，这在很多文献中都报导过</w:t>
      </w:r>
      <w:r>
        <w:t>7</w:t>
      </w:r>
      <w:r>
        <w:rPr>
          <w:rFonts w:ascii="宋体" w:eastAsia="宋体" w:hint="eastAsia"/>
        </w:rPr>
        <w:t>。</w:t>
      </w:r>
    </w:p>
    <w:p w:rsidR="0018722C">
      <w:pPr>
        <w:topLinePunct/>
      </w:pPr>
      <w:r>
        <w:rPr>
          <w:rFonts w:ascii="宋体" w:hAnsi="宋体" w:eastAsia="宋体" w:hint="eastAsia"/>
        </w:rPr>
        <w:t>相同条件下，</w:t>
      </w:r>
      <w:r>
        <w:rPr>
          <w:b/>
        </w:rPr>
        <w:t>8′</w:t>
      </w:r>
      <w:r>
        <w:rPr>
          <w:rFonts w:ascii="宋体" w:hAnsi="宋体" w:eastAsia="宋体" w:hint="eastAsia"/>
        </w:rPr>
        <w:t>对</w:t>
      </w:r>
      <w:r>
        <w:t>CH</w:t>
      </w:r>
      <w:r>
        <w:t>4</w:t>
      </w:r>
      <w:r>
        <w:rPr>
          <w:rFonts w:ascii="宋体" w:hAnsi="宋体" w:eastAsia="宋体" w:hint="eastAsia"/>
        </w:rPr>
        <w:t>和</w:t>
      </w:r>
      <w:r>
        <w:t>N</w:t>
      </w:r>
      <w:r>
        <w:t>2</w:t>
      </w:r>
      <w:r>
        <w:rPr>
          <w:rFonts w:ascii="宋体" w:hAnsi="宋体" w:eastAsia="宋体" w:hint="eastAsia"/>
        </w:rPr>
        <w:t>的吸附量也比</w:t>
      </w:r>
      <w:r>
        <w:rPr>
          <w:b/>
        </w:rPr>
        <w:t>8</w:t>
      </w:r>
      <w:r>
        <w:rPr>
          <w:rFonts w:ascii="宋体" w:hAnsi="宋体" w:eastAsia="宋体" w:hint="eastAsia"/>
        </w:rPr>
        <w:t>要高，例如</w:t>
      </w:r>
      <w:r>
        <w:rPr>
          <w:b/>
        </w:rPr>
        <w:t>8′</w:t>
      </w:r>
      <w:r>
        <w:rPr>
          <w:rFonts w:ascii="宋体" w:hAnsi="宋体" w:eastAsia="宋体" w:hint="eastAsia"/>
        </w:rPr>
        <w:t>在</w:t>
      </w:r>
      <w:r>
        <w:t>1 atm, 273 K</w:t>
      </w:r>
      <w:r>
        <w:rPr>
          <w:rFonts w:ascii="宋体" w:hAnsi="宋体" w:eastAsia="宋体" w:hint="eastAsia"/>
        </w:rPr>
        <w:t>和</w:t>
      </w:r>
      <w:r>
        <w:t>303 K</w:t>
      </w:r>
      <w:r>
        <w:rPr>
          <w:rFonts w:ascii="宋体" w:hAnsi="宋体" w:eastAsia="宋体" w:hint="eastAsia"/>
        </w:rPr>
        <w:t>下</w:t>
      </w:r>
      <w:r>
        <w:rPr>
          <w:rFonts w:ascii="宋体" w:hAnsi="宋体" w:eastAsia="宋体" w:hint="eastAsia"/>
        </w:rPr>
        <w:t>对</w:t>
      </w:r>
      <w:r>
        <w:t>CH</w:t>
      </w:r>
      <w:r>
        <w:t>4</w:t>
      </w:r>
      <w:r>
        <w:rPr>
          <w:rFonts w:ascii="宋体" w:hAnsi="宋体" w:eastAsia="宋体" w:hint="eastAsia"/>
        </w:rPr>
        <w:t>的吸附量分别为</w:t>
      </w:r>
      <w:r>
        <w:t>0.52 mmol</w:t>
      </w:r>
      <w:r>
        <w:t>/</w:t>
      </w:r>
      <w:r>
        <w:t xml:space="preserve">g</w:t>
      </w:r>
      <w:r>
        <w:rPr>
          <w:rFonts w:ascii="宋体" w:hAnsi="宋体" w:eastAsia="宋体" w:hint="eastAsia"/>
        </w:rPr>
        <w:t>和</w:t>
      </w:r>
      <w:r>
        <w:t>0.30 </w:t>
      </w:r>
      <w:r>
        <w:t>mmol</w:t>
      </w:r>
      <w:r>
        <w:t>/</w:t>
      </w:r>
      <w:r>
        <w:t>g</w:t>
      </w:r>
      <w:r>
        <w:rPr>
          <w:rFonts w:ascii="宋体" w:hAnsi="宋体" w:eastAsia="宋体" w:hint="eastAsia"/>
        </w:rPr>
        <w:t>，对</w:t>
      </w:r>
      <w:r>
        <w:t>N</w:t>
      </w:r>
      <w:r>
        <w:t>2</w:t>
      </w:r>
      <w:r>
        <w:rPr>
          <w:rFonts w:ascii="宋体" w:hAnsi="宋体" w:eastAsia="宋体" w:hint="eastAsia"/>
        </w:rPr>
        <w:t>的吸附量为</w:t>
      </w:r>
      <w:r>
        <w:t>0.16 mmol</w:t>
      </w:r>
      <w:r>
        <w:t>/</w:t>
      </w:r>
      <w:r>
        <w:t xml:space="preserve">g</w:t>
      </w:r>
      <w:r>
        <w:rPr>
          <w:rFonts w:ascii="宋体" w:hAnsi="宋体" w:eastAsia="宋体" w:hint="eastAsia"/>
        </w:rPr>
        <w:t>和</w:t>
      </w:r>
      <w:r>
        <w:t>0.06 </w:t>
      </w:r>
      <w:r>
        <w:t>mmol</w:t>
      </w:r>
      <w:r>
        <w:t>/</w:t>
      </w:r>
      <w:r>
        <w:t>g</w:t>
      </w:r>
      <w:r>
        <w:rPr>
          <w:rFonts w:ascii="宋体" w:hAnsi="宋体" w:eastAsia="宋体" w:hint="eastAsia"/>
        </w:rPr>
        <w:t>；而同样条件下，</w:t>
      </w:r>
      <w:r>
        <w:rPr>
          <w:b/>
        </w:rPr>
        <w:t>8</w:t>
      </w:r>
      <w:r>
        <w:rPr>
          <w:rFonts w:ascii="宋体" w:hAnsi="宋体" w:eastAsia="宋体" w:hint="eastAsia"/>
        </w:rPr>
        <w:t>对</w:t>
      </w:r>
      <w:r>
        <w:t>CH</w:t>
      </w:r>
      <w:r>
        <w:t>4</w:t>
      </w:r>
      <w:r>
        <w:rPr>
          <w:rFonts w:ascii="宋体" w:hAnsi="宋体" w:eastAsia="宋体" w:hint="eastAsia"/>
        </w:rPr>
        <w:t>的吸附量为</w:t>
      </w:r>
      <w:r>
        <w:t>0.41 mmol</w:t>
      </w:r>
      <w:r>
        <w:t>/</w:t>
      </w:r>
      <w:r>
        <w:t xml:space="preserve">g</w:t>
      </w:r>
      <w:r>
        <w:rPr>
          <w:rFonts w:ascii="宋体" w:hAnsi="宋体" w:eastAsia="宋体" w:hint="eastAsia"/>
        </w:rPr>
        <w:t>和</w:t>
      </w:r>
      <w:r>
        <w:t>0.23 </w:t>
      </w:r>
      <w:r>
        <w:t>mmol</w:t>
      </w:r>
      <w:r>
        <w:t>/</w:t>
      </w:r>
      <w:r>
        <w:t>g</w:t>
      </w:r>
      <w:r>
        <w:rPr>
          <w:rFonts w:ascii="宋体" w:hAnsi="宋体" w:eastAsia="宋体" w:hint="eastAsia"/>
        </w:rPr>
        <w:t>，对</w:t>
      </w:r>
      <w:r>
        <w:t>N</w:t>
      </w:r>
      <w:r>
        <w:t>2</w:t>
      </w:r>
      <w:r>
        <w:rPr>
          <w:rFonts w:ascii="宋体" w:hAnsi="宋体" w:eastAsia="宋体" w:hint="eastAsia"/>
        </w:rPr>
        <w:t>的吸附量</w:t>
      </w:r>
      <w:r>
        <w:rPr>
          <w:rFonts w:ascii="宋体" w:hAnsi="宋体" w:eastAsia="宋体" w:hint="eastAsia"/>
        </w:rPr>
        <w:t>为</w:t>
      </w:r>
      <w:r>
        <w:t>0.15</w:t>
      </w:r>
      <w:r>
        <w:t> </w:t>
      </w:r>
      <w:r>
        <w:t>mmol</w:t>
      </w:r>
      <w:r>
        <w:t>/</w:t>
      </w:r>
      <w:r>
        <w:t xml:space="preserve">g</w:t>
      </w:r>
      <w:r>
        <w:rPr>
          <w:rFonts w:ascii="宋体" w:hAnsi="宋体" w:eastAsia="宋体" w:hint="eastAsia"/>
        </w:rPr>
        <w:t>和</w:t>
      </w:r>
      <w:r>
        <w:t>0.03</w:t>
      </w:r>
      <w:r>
        <w:t> </w:t>
      </w:r>
      <w:r>
        <w:t>mmol</w:t>
      </w:r>
      <w:r>
        <w:t>/</w:t>
      </w:r>
      <w:r>
        <w:t>g</w:t>
      </w:r>
      <w:r>
        <w:rPr>
          <w:rFonts w:ascii="宋体" w:hAnsi="宋体" w:eastAsia="宋体" w:hint="eastAsia"/>
          <w:rFonts w:ascii="宋体" w:hAnsi="宋体" w:eastAsia="宋体" w:hint="eastAsia"/>
          <w:spacing w:val="-8"/>
          <w:position w:val="1"/>
        </w:rPr>
        <w:t xml:space="preserve">. </w:t>
      </w:r>
      <w:r>
        <w:rPr>
          <w:rFonts w:ascii="宋体" w:hAnsi="宋体" w:eastAsia="宋体" w:hint="eastAsia"/>
        </w:rPr>
        <w:t>同</w:t>
      </w:r>
      <w:r>
        <w:t>CO</w:t>
      </w:r>
      <w:r>
        <w:t>2</w:t>
      </w:r>
      <w:r>
        <w:rPr>
          <w:rFonts w:ascii="宋体" w:hAnsi="宋体" w:eastAsia="宋体" w:hint="eastAsia"/>
        </w:rPr>
        <w:t>的吸附量相比，这些数据已经表明配合物</w:t>
      </w:r>
      <w:r>
        <w:rPr>
          <w:b/>
        </w:rPr>
        <w:t>8</w:t>
      </w:r>
      <w:r>
        <w:rPr>
          <w:rFonts w:ascii="宋体" w:hAnsi="宋体" w:eastAsia="宋体" w:hint="eastAsia"/>
        </w:rPr>
        <w:t>和</w:t>
      </w:r>
      <w:r>
        <w:rPr>
          <w:b/>
        </w:rPr>
        <w:t>8′</w:t>
      </w:r>
      <w:r>
        <w:rPr>
          <w:rFonts w:ascii="宋体" w:hAnsi="宋体" w:eastAsia="宋体" w:hint="eastAsia"/>
        </w:rPr>
        <w:t>对于</w:t>
      </w:r>
      <w:r>
        <w:t>CO</w:t>
      </w:r>
      <w:r>
        <w:t>2</w:t>
      </w:r>
      <w:r>
        <w:rPr>
          <w:rFonts w:ascii="宋体" w:hAnsi="宋体" w:eastAsia="宋体" w:hint="eastAsia"/>
        </w:rPr>
        <w:t>的吸附具有选择性。</w:t>
      </w:r>
    </w:p>
    <w:p w:rsidR="00000000">
      <w:pPr>
        <w:pStyle w:val="aff7"/>
        <w:spacing w:line="240" w:lineRule="atLeast"/>
        <w:topLinePunct/>
      </w:pPr>
      <w:r>
        <w:drawing>
          <wp:inline>
            <wp:extent cx="5804787" cy="3489579"/>
            <wp:effectExtent l="0" t="0" r="0" b="0"/>
            <wp:docPr id="241" name="image135.png" descr=""/>
            <wp:cNvGraphicFramePr>
              <a:graphicFrameLocks noChangeAspect="1"/>
            </wp:cNvGraphicFramePr>
            <a:graphic>
              <a:graphicData uri="http://schemas.openxmlformats.org/drawingml/2006/picture">
                <pic:pic>
                  <pic:nvPicPr>
                    <pic:cNvPr id="242" name="image135.png"/>
                    <pic:cNvPicPr/>
                  </pic:nvPicPr>
                  <pic:blipFill>
                    <a:blip r:embed="rId376" cstate="print"/>
                    <a:stretch>
                      <a:fillRect/>
                    </a:stretch>
                  </pic:blipFill>
                  <pic:spPr>
                    <a:xfrm>
                      <a:off x="0" y="0"/>
                      <a:ext cx="5804787" cy="3489579"/>
                    </a:xfrm>
                    <a:prstGeom prst="rect">
                      <a:avLst/>
                    </a:prstGeom>
                  </pic:spPr>
                </pic:pic>
              </a:graphicData>
            </a:graphic>
          </wp:inline>
        </w:drawing>
      </w:r>
    </w:p>
    <w:p w:rsidR="0018722C">
      <w:pPr>
        <w:topLinePunct/>
      </w:pPr>
      <w:r>
        <w:rPr>
          <w:rFonts w:ascii="宋体" w:hAnsi="宋体" w:eastAsia="宋体" w:hint="eastAsia"/>
        </w:rPr>
        <w:t xml:space="preserve"/>
      </w:r>
      <w:r>
        <w:rPr>
          <w:rFonts w:ascii="宋体" w:hAnsi="宋体" w:eastAsia="宋体" w:hint="eastAsia"/>
        </w:rPr>
        <w:t>图</w:t>
      </w:r>
      <w:r>
        <w:t xml:space="preserve">6.8</w:t>
      </w:r>
      <w:r>
        <w:t xml:space="preserve"> </w:t>
      </w:r>
      <w:r>
        <w:t xml:space="preserve">(</w:t>
      </w:r>
      <w:r>
        <w:rPr>
          <w:position w:val="1"/>
        </w:rPr>
        <w:t xml:space="preserve">a</w:t>
      </w:r>
      <w:r>
        <w:t xml:space="preserve">)</w:t>
      </w:r>
      <w:r/>
      <w:r w:rsidR="001852F3">
        <w:t xml:space="preserve"> </w:t>
      </w:r>
      <w:r>
        <w:rPr>
          <w:rFonts w:ascii="宋体" w:hAnsi="宋体" w:eastAsia="宋体" w:hint="eastAsia"/>
        </w:rPr>
        <w:t xml:space="preserve">由</w:t>
      </w:r>
      <w:r>
        <w:t xml:space="preserve">IAS</w:t>
      </w:r>
      <w:r>
        <w:t xml:space="preserve">T</w:t>
      </w:r>
      <w:r>
        <w:rPr>
          <w:rFonts w:ascii="宋体" w:hAnsi="宋体" w:eastAsia="宋体" w:hint="eastAsia"/>
        </w:rPr>
        <w:t xml:space="preserve">理论计算的</w:t>
      </w:r>
      <w:r>
        <w:t xml:space="preserve">273 K</w:t>
      </w:r>
      <w:r>
        <w:rPr>
          <w:rFonts w:ascii="宋体" w:hAnsi="宋体" w:eastAsia="宋体" w:hint="eastAsia"/>
        </w:rPr>
        <w:t xml:space="preserve">和</w:t>
      </w:r>
      <w:r>
        <w:t xml:space="preserve">303 </w:t>
      </w:r>
      <w:r>
        <w:t xml:space="preserve">K</w:t>
      </w:r>
      <w:r>
        <w:rPr>
          <w:rFonts w:ascii="宋体" w:hAnsi="宋体" w:eastAsia="宋体" w:hint="eastAsia"/>
          <w:rFonts w:ascii="宋体" w:hAnsi="宋体" w:eastAsia="宋体" w:hint="eastAsia"/>
          <w:spacing w:val="-60"/>
          <w:position w:val="1"/>
        </w:rPr>
        <w:t xml:space="preserve">, </w:t>
      </w:r>
      <w:r>
        <w:t xml:space="preserve">15:85</w:t>
      </w:r>
      <w:r>
        <w:rPr>
          <w:rFonts w:ascii="宋体" w:hAnsi="宋体" w:eastAsia="宋体" w:hint="eastAsia"/>
        </w:rPr>
        <w:t xml:space="preserve">的</w:t>
      </w:r>
      <w:r>
        <w:t xml:space="preserve">CO</w:t>
      </w:r>
      <w:r>
        <w:t xml:space="preserve">2</w:t>
      </w:r>
      <w:r>
        <w:t xml:space="preserve">/</w:t>
      </w:r>
      <w:r>
        <w:t xml:space="preserve">N</w:t>
      </w:r>
      <w:r>
        <w:t xml:space="preserve">2</w:t>
      </w:r>
      <w:r/>
      <w:r>
        <w:rPr>
          <w:rFonts w:ascii="宋体" w:hAnsi="宋体" w:eastAsia="宋体" w:hint="eastAsia"/>
        </w:rPr>
        <w:t xml:space="preserve">混合气体中</w:t>
      </w:r>
      <w:r>
        <w:rPr>
          <w:b/>
        </w:rPr>
        <w:t xml:space="preserve">8</w:t>
      </w:r>
      <w:r>
        <w:rPr>
          <w:rFonts w:ascii="宋体" w:hAnsi="宋体" w:eastAsia="宋体" w:hint="eastAsia"/>
        </w:rPr>
        <w:t xml:space="preserve">和</w:t>
      </w:r>
      <w:r>
        <w:rPr>
          <w:b/>
        </w:rPr>
        <w:t xml:space="preserve">8</w:t>
      </w:r>
      <w:r>
        <w:rPr>
          <w:b/>
        </w:rPr>
        <w:t xml:space="preserve">′</w:t>
      </w:r>
      <w:r>
        <w:rPr>
          <w:rFonts w:ascii="宋体" w:hAnsi="宋体" w:eastAsia="宋体" w:hint="eastAsia"/>
        </w:rPr>
        <w:t xml:space="preserve">对于</w:t>
      </w:r>
      <w:r>
        <w:t xml:space="preserve">C</w:t>
      </w:r>
      <w:r>
        <w:t xml:space="preserve">O</w:t>
      </w:r>
      <w:r>
        <w:t xml:space="preserve">2</w:t>
      </w:r>
      <w:r>
        <w:rPr>
          <w:rFonts w:ascii="宋体" w:hAnsi="宋体" w:eastAsia="宋体" w:hint="eastAsia"/>
        </w:rPr>
        <w:t xml:space="preserve">的吸附选择性，由</w:t>
      </w:r>
      <w:r>
        <w:t xml:space="preserve">IAST</w:t>
      </w:r>
      <w:r>
        <w:rPr>
          <w:rFonts w:ascii="宋体" w:hAnsi="宋体" w:eastAsia="宋体" w:hint="eastAsia"/>
        </w:rPr>
        <w:t xml:space="preserve">理论计算的</w:t>
      </w:r>
      <w:r>
        <w:t xml:space="preserve">273 K </w:t>
      </w:r>
      <w:r>
        <w:t xml:space="preserve">(</w:t>
      </w:r>
      <w:r>
        <w:rPr>
          <w:position w:val="1"/>
        </w:rPr>
        <w:t xml:space="preserve">b</w:t>
      </w:r>
      <w:r>
        <w:t xml:space="preserve">)</w:t>
      </w:r>
      <w:r>
        <w:rPr>
          <w:rFonts w:ascii="宋体" w:hAnsi="宋体" w:eastAsia="宋体" w:hint="eastAsia"/>
        </w:rPr>
        <w:t xml:space="preserve">和</w:t>
      </w:r>
      <w:r>
        <w:t xml:space="preserve">303 K </w:t>
      </w:r>
      <w:r>
        <w:t xml:space="preserve">(</w:t>
      </w:r>
      <w:r>
        <w:rPr>
          <w:position w:val="1"/>
        </w:rPr>
        <w:t xml:space="preserve">c</w:t>
      </w:r>
      <w:r>
        <w:t xml:space="preserve">)</w:t>
      </w:r>
      <w:r>
        <w:rPr>
          <w:rFonts w:ascii="宋体" w:hAnsi="宋体" w:eastAsia="宋体" w:hint="eastAsia"/>
        </w:rPr>
        <w:t xml:space="preserve">条件下，不同</w:t>
      </w:r>
      <w:r>
        <w:t xml:space="preserve">CO</w:t>
      </w:r>
      <w:r>
        <w:t xml:space="preserve">2</w:t>
      </w:r>
      <w:r>
        <w:rPr>
          <w:rFonts w:ascii="宋体" w:hAnsi="宋体" w:eastAsia="宋体" w:hint="eastAsia"/>
        </w:rPr>
        <w:t xml:space="preserve">含量的</w:t>
      </w:r>
      <w:r>
        <w:t xml:space="preserve">CO</w:t>
      </w:r>
      <w:r>
        <w:t xml:space="preserve">2</w:t>
      </w:r>
      <w:r>
        <w:t xml:space="preserve">/</w:t>
      </w:r>
      <w:r>
        <w:t xml:space="preserve">CH</w:t>
      </w:r>
      <w:r>
        <w:t xml:space="preserve">4</w:t>
      </w:r>
      <w:r>
        <w:rPr>
          <w:rFonts w:ascii="宋体" w:hAnsi="宋体" w:eastAsia="宋体" w:hint="eastAsia"/>
        </w:rPr>
        <w:t xml:space="preserve">混合气体中，</w:t>
      </w:r>
      <w:r>
        <w:rPr>
          <w:b/>
        </w:rPr>
        <w:t xml:space="preserve">8</w:t>
      </w:r>
      <w:r>
        <w:rPr>
          <w:rFonts w:ascii="宋体" w:hAnsi="宋体" w:eastAsia="宋体" w:hint="eastAsia"/>
        </w:rPr>
        <w:t xml:space="preserve">和</w:t>
      </w:r>
      <w:r>
        <w:rPr>
          <w:b/>
        </w:rPr>
        <w:t xml:space="preserve">8′</w:t>
      </w:r>
      <w:r>
        <w:rPr>
          <w:rFonts w:ascii="宋体" w:hAnsi="宋体" w:eastAsia="宋体" w:hint="eastAsia"/>
        </w:rPr>
        <w:t xml:space="preserve">对于</w:t>
      </w:r>
      <w:r>
        <w:t xml:space="preserve">CO</w:t>
      </w:r>
      <w:r>
        <w:t xml:space="preserve">2</w:t>
      </w:r>
      <w:r>
        <w:rPr>
          <w:rFonts w:ascii="宋体" w:hAnsi="宋体" w:eastAsia="宋体" w:hint="eastAsia"/>
        </w:rPr>
        <w:t xml:space="preserve">的吸附选择性，</w:t>
      </w:r>
      <w:r>
        <w:t xml:space="preserve">(</w:t>
      </w:r>
      <w:r>
        <w:rPr>
          <w:position w:val="1"/>
        </w:rPr>
        <w:t xml:space="preserve">d</w:t>
      </w:r>
      <w:r>
        <w:t xml:space="preserve">)</w:t>
      </w:r>
      <w:r>
        <w:rPr>
          <w:rFonts w:ascii="宋体" w:hAnsi="宋体" w:eastAsia="宋体" w:hint="eastAsia"/>
        </w:rPr>
        <w:t xml:space="preserve">和</w:t>
      </w:r>
      <w:r>
        <w:t xml:space="preserve">(</w:t>
      </w:r>
      <w:r>
        <w:rPr>
          <w:position w:val="1"/>
        </w:rPr>
        <w:t xml:space="preserve">e</w:t>
      </w:r>
      <w:r>
        <w:t xml:space="preserve">)</w:t>
      </w:r>
      <w:r>
        <w:t xml:space="preserve"> </w:t>
      </w:r>
      <w:r>
        <w:rPr>
          <w:b/>
        </w:rPr>
        <w:t xml:space="preserve">8</w:t>
      </w:r>
      <w:r>
        <w:rPr>
          <w:rFonts w:ascii="宋体" w:hAnsi="宋体" w:eastAsia="宋体" w:hint="eastAsia"/>
        </w:rPr>
        <w:t xml:space="preserve">和</w:t>
      </w:r>
      <w:r>
        <w:rPr>
          <w:b/>
        </w:rPr>
        <w:t xml:space="preserve">8′</w:t>
      </w:r>
      <w:r>
        <w:rPr>
          <w:rFonts w:ascii="宋体" w:hAnsi="宋体" w:eastAsia="宋体" w:hint="eastAsia"/>
        </w:rPr>
        <w:t xml:space="preserve">对于</w:t>
      </w:r>
      <w:r>
        <w:t xml:space="preserve">CO</w:t>
      </w:r>
      <w:r>
        <w:t xml:space="preserve">2 </w:t>
      </w:r>
      <w:r>
        <w:t xml:space="preserve">(</w:t>
      </w:r>
      <w:r>
        <w:rPr>
          <w:position w:val="1"/>
        </w:rPr>
        <w:t xml:space="preserve">d</w:t>
      </w:r>
      <w:r>
        <w:t xml:space="preserve">)</w:t>
      </w:r>
      <w:r>
        <w:rPr>
          <w:rFonts w:ascii="宋体" w:hAnsi="宋体" w:eastAsia="宋体" w:hint="eastAsia"/>
        </w:rPr>
        <w:t xml:space="preserve">和</w:t>
      </w:r>
      <w:r>
        <w:t xml:space="preserve">CH</w:t>
      </w:r>
      <w:r>
        <w:t xml:space="preserve">4 </w:t>
      </w:r>
      <w:r>
        <w:t xml:space="preserve">(</w:t>
      </w:r>
      <w:r>
        <w:rPr>
          <w:position w:val="1"/>
        </w:rPr>
        <w:t xml:space="preserve">e</w:t>
      </w:r>
      <w:r>
        <w:t xml:space="preserve">)</w:t>
      </w:r>
      <w:r>
        <w:rPr>
          <w:rFonts w:ascii="宋体" w:hAnsi="宋体" w:eastAsia="宋体" w:hint="eastAsia"/>
        </w:rPr>
        <w:t xml:space="preserve">的等量吸附热，</w:t>
      </w:r>
      <w:r>
        <w:t xml:space="preserve">(</w:t>
      </w:r>
      <w:r>
        <w:rPr>
          <w:position w:val="1"/>
        </w:rPr>
        <w:t xml:space="preserve">f</w:t>
      </w:r>
      <w:r>
        <w:t xml:space="preserve">)</w:t>
      </w:r>
      <w:r>
        <w:t xml:space="preserve"> </w:t>
      </w:r>
      <w:r>
        <w:rPr>
          <w:b/>
        </w:rPr>
        <w:t xml:space="preserve">8</w:t>
      </w:r>
      <w:r>
        <w:rPr>
          <w:rFonts w:ascii="宋体" w:hAnsi="宋体" w:eastAsia="宋体" w:hint="eastAsia"/>
        </w:rPr>
        <w:t xml:space="preserve">和</w:t>
      </w:r>
      <w:r>
        <w:rPr>
          <w:b/>
        </w:rPr>
        <w:t xml:space="preserve">8′</w:t>
      </w:r>
      <w:r>
        <w:rPr>
          <w:rFonts w:ascii="宋体" w:hAnsi="宋体" w:eastAsia="宋体" w:hint="eastAsia"/>
        </w:rPr>
        <w:t xml:space="preserve">对于</w:t>
      </w:r>
      <w:r>
        <w:t xml:space="preserve">CO</w:t>
      </w:r>
      <w:r>
        <w:t xml:space="preserve">2</w:t>
      </w:r>
      <w:r>
        <w:rPr>
          <w:rFonts w:ascii="宋体" w:hAnsi="宋体" w:eastAsia="宋体" w:hint="eastAsia"/>
        </w:rPr>
        <w:t xml:space="preserve">的等量吸附</w:t>
      </w:r>
      <w:r>
        <w:rPr>
          <w:rFonts w:ascii="宋体" w:hAnsi="宋体" w:eastAsia="宋体" w:hint="eastAsia"/>
        </w:rPr>
        <w:t>熵</w:t>
      </w:r>
    </w:p>
    <w:p w:rsidR="0018722C">
      <w:pPr>
        <w:pStyle w:val="a9"/>
        <w:topLinePunct/>
      </w:pPr>
      <w:r>
        <w:t>Fig.</w:t>
      </w:r>
      <w:r>
        <w:t xml:space="preserve"> </w:t>
      </w:r>
      <w:r w:rsidRPr="00DB64CE">
        <w:t>6.8</w:t>
      </w:r>
      <w:r>
        <w:t xml:space="preserve">  </w:t>
      </w:r>
      <w:r w:rsidRPr="00DB64CE">
        <w:t>IAST calculated selectivity of</w:t>
      </w:r>
      <w:r>
        <w:rPr>
          <w:b/>
        </w:rPr>
        <w:t>8 </w:t>
      </w:r>
      <w:r>
        <w:t>and </w:t>
      </w:r>
      <w:r>
        <w:rPr>
          <w:b/>
        </w:rPr>
        <w:t>8′</w:t>
      </w:r>
      <w:r>
        <w:t>for a 15:85 CO</w:t>
      </w:r>
      <w:r>
        <w:t>2</w:t>
      </w:r>
      <w:r>
        <w:t>/</w:t>
      </w:r>
      <w:r>
        <w:t>N</w:t>
      </w:r>
      <w:r>
        <w:t>2 </w:t>
      </w:r>
      <w:r>
        <w:t>mixture at 273 K and 303 K</w:t>
      </w:r>
    </w:p>
    <w:p w:rsidR="0018722C">
      <w:pPr>
        <w:pStyle w:val="cw22"/>
        <w:topLinePunct/>
      </w:pPr>
      <w:r>
        <w:t xml:space="preserve">(</w:t>
      </w:r>
      <w:r>
        <w:t>A</w:t>
      </w:r>
      <w:r>
        <w:t xml:space="preserve">)</w:t>
      </w:r>
      <w:r>
        <w:t xml:space="preserve"> </w:t>
      </w:r>
      <w:r>
        <w:t xml:space="preserve">and CO</w:t>
      </w:r>
      <w:r>
        <w:t xml:space="preserve">2</w:t>
      </w:r>
      <w:r>
        <w:t xml:space="preserve">/</w:t>
      </w:r>
      <w:r>
        <w:t xml:space="preserve">CH</w:t>
      </w:r>
      <w:r>
        <w:t xml:space="preserve">4 </w:t>
      </w:r>
      <w:r>
        <w:t xml:space="preserve">at various gas mixture ratios at 273 K </w:t>
      </w:r>
      <w:r>
        <w:t xml:space="preserve">(</w:t>
      </w:r>
      <w:r>
        <w:rPr>
          <w:position w:val="1"/>
          <w:sz w:val="24"/>
        </w:rPr>
        <w:t xml:space="preserve">b</w:t>
      </w:r>
      <w:r>
        <w:t xml:space="preserve">)</w:t>
      </w:r>
      <w:r>
        <w:t xml:space="preserve"> and 303 K </w:t>
      </w:r>
      <w:r>
        <w:t xml:space="preserve">(</w:t>
      </w:r>
      <w:r>
        <w:rPr>
          <w:position w:val="1"/>
          <w:sz w:val="24"/>
        </w:rPr>
        <w:t xml:space="preserve">c</w:t>
      </w:r>
      <w:r>
        <w:t xml:space="preserve">)</w:t>
      </w:r>
      <w:r>
        <w:t xml:space="preserve">, </w:t>
      </w:r>
      <w:r>
        <w:t xml:space="preserve">(</w:t>
      </w:r>
      <w:r>
        <w:rPr>
          <w:position w:val="1"/>
          <w:sz w:val="24"/>
        </w:rPr>
        <w:t xml:space="preserve">d</w:t>
      </w:r>
      <w:r>
        <w:t xml:space="preserve">)</w:t>
      </w:r>
      <w:r>
        <w:t xml:space="preserve"> and </w:t>
      </w:r>
      <w:r>
        <w:t xml:space="preserve">(</w:t>
      </w:r>
      <w:r>
        <w:rPr>
          <w:position w:val="1"/>
          <w:sz w:val="24"/>
        </w:rPr>
        <w:t xml:space="preserve">e</w:t>
      </w:r>
      <w:r>
        <w:t xml:space="preserve">)</w:t>
      </w:r>
      <w:r>
        <w:t xml:space="preserve"> Isosteric heats for the CO</w:t>
      </w:r>
      <w:r>
        <w:t xml:space="preserve">2 </w:t>
      </w:r>
      <w:r>
        <w:t xml:space="preserve">(</w:t>
      </w:r>
      <w:r>
        <w:rPr>
          <w:position w:val="1"/>
          <w:sz w:val="24"/>
        </w:rPr>
        <w:t xml:space="preserve">d</w:t>
      </w:r>
      <w:r>
        <w:t xml:space="preserve">)</w:t>
      </w:r>
      <w:r>
        <w:t xml:space="preserve"> and CH</w:t>
      </w:r>
      <w:r>
        <w:t xml:space="preserve">4 </w:t>
      </w:r>
      <w:r>
        <w:t xml:space="preserve">(</w:t>
      </w:r>
      <w:r>
        <w:rPr>
          <w:position w:val="1"/>
          <w:sz w:val="24"/>
        </w:rPr>
        <w:t xml:space="preserve">e</w:t>
      </w:r>
      <w:r>
        <w:t xml:space="preserve">)</w:t>
      </w:r>
      <w:r>
        <w:t xml:space="preserve"> adsorption, </w:t>
      </w:r>
      <w:r>
        <w:t xml:space="preserve">(</w:t>
      </w:r>
      <w:r>
        <w:rPr>
          <w:position w:val="1"/>
          <w:sz w:val="24"/>
        </w:rPr>
        <w:t xml:space="preserve">f</w:t>
      </w:r>
      <w:r>
        <w:t xml:space="preserve">)</w:t>
      </w:r>
      <w:r>
        <w:t xml:space="preserve"> Isosteric entropy for</w:t>
      </w:r>
      <w:r>
        <w:t xml:space="preserve"> </w:t>
      </w:r>
      <w:r>
        <w:t xml:space="preserve">CO</w:t>
      </w:r>
      <w:r>
        <w:t xml:space="preserve">2 </w:t>
      </w:r>
      <w:r>
        <w:t xml:space="preserve">adsorption</w:t>
      </w:r>
    </w:p>
    <w:p w:rsidR="0018722C">
      <w:pPr>
        <w:topLinePunct/>
      </w:pPr>
      <w:r>
        <w:rPr>
          <w:rFonts w:cstheme="minorBidi" w:hAnsiTheme="minorHAnsi" w:eastAsiaTheme="minorHAnsi" w:asciiTheme="minorHAnsi" w:ascii="Calibri"/>
        </w:rPr>
        <w:t>158</w:t>
      </w:r>
    </w:p>
    <w:p w:rsidR="0018722C">
      <w:pPr>
        <w:topLinePunct/>
      </w:pPr>
      <w:r>
        <w:rPr>
          <w:rFonts w:ascii="宋体" w:hAnsi="宋体" w:eastAsia="宋体" w:hint="eastAsia"/>
        </w:rPr>
        <w:t>多孔材料对于</w:t>
      </w:r>
      <w:r>
        <w:t>CO</w:t>
      </w:r>
      <w:r>
        <w:t>2</w:t>
      </w:r>
      <w:r/>
      <w:r>
        <w:rPr>
          <w:rFonts w:ascii="宋体" w:hAnsi="宋体" w:eastAsia="宋体" w:hint="eastAsia"/>
        </w:rPr>
        <w:t>的高选择性吸附是其应用于捕捉</w:t>
      </w:r>
      <w:r>
        <w:t>CO</w:t>
      </w:r>
      <w:r>
        <w:t>2</w:t>
      </w:r>
      <w:r/>
      <w:r>
        <w:rPr>
          <w:rFonts w:ascii="宋体" w:hAnsi="宋体" w:eastAsia="宋体" w:hint="eastAsia"/>
        </w:rPr>
        <w:t>应用的先决条件之一，等温吸</w:t>
      </w:r>
      <w:r>
        <w:rPr>
          <w:rFonts w:ascii="宋体" w:hAnsi="宋体" w:eastAsia="宋体" w:hint="eastAsia"/>
        </w:rPr>
        <w:t>附数据已经显示出</w:t>
      </w:r>
      <w:r>
        <w:rPr>
          <w:b/>
        </w:rPr>
        <w:t>8</w:t>
      </w:r>
      <w:r>
        <w:rPr>
          <w:rFonts w:ascii="宋体" w:hAnsi="宋体" w:eastAsia="宋体" w:hint="eastAsia"/>
        </w:rPr>
        <w:t>和</w:t>
      </w:r>
      <w:r>
        <w:rPr>
          <w:b/>
        </w:rPr>
        <w:t>8′</w:t>
      </w:r>
      <w:r>
        <w:rPr>
          <w:rFonts w:ascii="宋体" w:hAnsi="宋体" w:eastAsia="宋体" w:hint="eastAsia"/>
        </w:rPr>
        <w:t>对于</w:t>
      </w:r>
      <w:r>
        <w:t>CO</w:t>
      </w:r>
      <w:r>
        <w:t>2</w:t>
      </w:r>
      <w:r/>
      <w:r>
        <w:rPr>
          <w:rFonts w:ascii="宋体" w:hAnsi="宋体" w:eastAsia="宋体" w:hint="eastAsia"/>
        </w:rPr>
        <w:t>的吸附选择性，为了进一步具体地描述和比较功能化前</w:t>
      </w:r>
      <w:r>
        <w:rPr>
          <w:rFonts w:ascii="宋体" w:hAnsi="宋体" w:eastAsia="宋体" w:hint="eastAsia"/>
        </w:rPr>
        <w:t>后</w:t>
      </w:r>
      <w:r>
        <w:rPr>
          <w:b/>
        </w:rPr>
        <w:t>8</w:t>
      </w:r>
      <w:r>
        <w:rPr>
          <w:rFonts w:ascii="宋体" w:hAnsi="宋体" w:eastAsia="宋体" w:hint="eastAsia"/>
        </w:rPr>
        <w:t>对于</w:t>
      </w:r>
      <w:r>
        <w:t>CO</w:t>
      </w:r>
      <w:r>
        <w:t>2</w:t>
      </w:r>
      <w:r>
        <w:t>/</w:t>
      </w:r>
      <w:r>
        <w:t>N</w:t>
      </w:r>
      <w:r>
        <w:t>2</w:t>
      </w:r>
      <w:r/>
      <w:r>
        <w:rPr>
          <w:rFonts w:ascii="宋体" w:hAnsi="宋体" w:eastAsia="宋体" w:hint="eastAsia"/>
        </w:rPr>
        <w:t>二元混合中吸附</w:t>
      </w:r>
      <w:r>
        <w:t>CO</w:t>
      </w:r>
      <w:r>
        <w:t>2</w:t>
      </w:r>
      <w:r/>
      <w:r>
        <w:rPr>
          <w:rFonts w:ascii="宋体" w:hAnsi="宋体" w:eastAsia="宋体" w:hint="eastAsia"/>
        </w:rPr>
        <w:t>的选择性，我们从</w:t>
      </w:r>
      <w:r>
        <w:t>273</w:t>
      </w:r>
      <w:r>
        <w:t> </w:t>
      </w:r>
      <w:r>
        <w:t>K</w:t>
      </w:r>
      <w:r/>
      <w:r>
        <w:rPr>
          <w:rFonts w:ascii="宋体" w:hAnsi="宋体" w:eastAsia="宋体" w:hint="eastAsia"/>
        </w:rPr>
        <w:t>和</w:t>
      </w:r>
      <w:r>
        <w:t>303</w:t>
      </w:r>
      <w:r>
        <w:t> </w:t>
      </w:r>
      <w:r>
        <w:t>K</w:t>
      </w:r>
      <w:r/>
      <w:r>
        <w:rPr>
          <w:rFonts w:ascii="宋体" w:hAnsi="宋体" w:eastAsia="宋体" w:hint="eastAsia"/>
        </w:rPr>
        <w:t>条件下</w:t>
      </w:r>
      <w:r>
        <w:t>N</w:t>
      </w:r>
      <w:r>
        <w:t>2</w:t>
      </w:r>
      <w:r/>
      <w:r>
        <w:rPr>
          <w:rFonts w:ascii="宋体" w:hAnsi="宋体" w:eastAsia="宋体" w:hint="eastAsia"/>
        </w:rPr>
        <w:t>和</w:t>
      </w:r>
      <w:r>
        <w:t>CO</w:t>
      </w:r>
      <w:r>
        <w:t>2</w:t>
      </w:r>
      <w:r>
        <w:rPr>
          <w:rFonts w:ascii="宋体" w:hAnsi="宋体" w:eastAsia="宋体" w:hint="eastAsia"/>
        </w:rPr>
        <w:t>的吸附等温线出发，利用理想吸附溶液理论</w:t>
      </w:r>
      <w:r>
        <w:t>(</w:t>
      </w:r>
      <w:r>
        <w:t>Ideal</w:t>
      </w:r>
      <w:r>
        <w:rPr>
          <w:spacing w:val="-1"/>
        </w:rPr>
        <w:t> </w:t>
      </w:r>
      <w:r>
        <w:t>adsorbed</w:t>
      </w:r>
      <w:r>
        <w:rPr>
          <w:spacing w:val="-1"/>
        </w:rPr>
        <w:t> </w:t>
      </w:r>
      <w:r>
        <w:t>solution</w:t>
      </w:r>
      <w:r>
        <w:rPr>
          <w:spacing w:val="-2"/>
        </w:rPr>
        <w:t> </w:t>
      </w:r>
      <w:r>
        <w:rPr>
          <w:spacing w:val="-3"/>
        </w:rPr>
        <w:t>theory</w:t>
      </w:r>
      <w:r>
        <w:rPr>
          <w:rFonts w:ascii="宋体" w:hAnsi="宋体" w:eastAsia="宋体" w:hint="eastAsia"/>
          <w:spacing w:val="-9"/>
        </w:rPr>
        <w:t xml:space="preserve">, </w:t>
      </w:r>
      <w:r>
        <w:rPr>
          <w:rFonts w:ascii="宋体" w:hAnsi="宋体" w:eastAsia="宋体" w:hint="eastAsia"/>
          <w:spacing w:val="-9"/>
        </w:rPr>
        <w:t>简称</w:t>
      </w:r>
      <w:r>
        <w:t>IAST</w:t>
      </w:r>
      <w:r>
        <w:t>)</w:t>
      </w:r>
      <w:r>
        <w:rPr>
          <w:rFonts w:ascii="宋体" w:hAnsi="宋体" w:eastAsia="宋体" w:hint="eastAsia"/>
        </w:rPr>
        <w:t>预测</w:t>
      </w:r>
      <w:r>
        <w:rPr>
          <w:rFonts w:ascii="宋体" w:hAnsi="宋体" w:eastAsia="宋体" w:hint="eastAsia"/>
        </w:rPr>
        <w:t>了</w:t>
      </w:r>
      <w:r>
        <w:rPr>
          <w:b/>
        </w:rPr>
        <w:t>8</w:t>
      </w:r>
      <w:r>
        <w:rPr>
          <w:rFonts w:ascii="宋体" w:hAnsi="宋体" w:eastAsia="宋体" w:hint="eastAsia"/>
        </w:rPr>
        <w:t>和</w:t>
      </w:r>
      <w:r>
        <w:rPr>
          <w:b/>
        </w:rPr>
        <w:t>8′</w:t>
      </w:r>
      <w:r>
        <w:rPr>
          <w:rFonts w:ascii="宋体" w:hAnsi="宋体" w:eastAsia="宋体" w:hint="eastAsia"/>
        </w:rPr>
        <w:t>在</w:t>
      </w:r>
      <w:r>
        <w:t>CO</w:t>
      </w:r>
      <w:r>
        <w:t>2</w:t>
      </w:r>
      <w:r>
        <w:t>/</w:t>
      </w:r>
      <w:r>
        <w:t>N</w:t>
      </w:r>
      <w:r>
        <w:t>2</w:t>
      </w:r>
      <w:r/>
      <w:r>
        <w:rPr>
          <w:rFonts w:ascii="宋体" w:hAnsi="宋体" w:eastAsia="宋体" w:hint="eastAsia"/>
        </w:rPr>
        <w:t>比例为</w:t>
      </w:r>
      <w:r>
        <w:t>15</w:t>
      </w:r>
      <w:r>
        <w:t xml:space="preserve">: </w:t>
      </w:r>
      <w:r>
        <w:t>85</w:t>
      </w:r>
      <w:r/>
      <w:r>
        <w:rPr>
          <w:rFonts w:ascii="宋体" w:hAnsi="宋体" w:eastAsia="宋体" w:hint="eastAsia"/>
        </w:rPr>
        <w:t>的混合气体中对于</w:t>
      </w:r>
      <w:r>
        <w:t>CO</w:t>
      </w:r>
      <w:r>
        <w:t>2</w:t>
      </w:r>
      <w:r/>
      <w:r>
        <w:rPr>
          <w:rFonts w:ascii="宋体" w:hAnsi="宋体" w:eastAsia="宋体" w:hint="eastAsia"/>
        </w:rPr>
        <w:t>吸附的选择性。结果如</w:t>
      </w:r>
      <w:r>
        <w:rPr>
          <w:rFonts w:ascii="宋体" w:hAnsi="宋体" w:eastAsia="宋体" w:hint="eastAsia"/>
        </w:rPr>
        <w:t>图</w:t>
      </w:r>
      <w:r>
        <w:t>6</w:t>
      </w:r>
      <w:r>
        <w:t>.</w:t>
      </w:r>
      <w:r>
        <w:t>8</w:t>
      </w:r>
      <w:r>
        <w:t>a</w:t>
      </w:r>
      <w:r/>
      <w:r>
        <w:rPr>
          <w:rFonts w:ascii="宋体" w:hAnsi="宋体" w:eastAsia="宋体" w:hint="eastAsia"/>
        </w:rPr>
        <w:t>所示，很明显，</w:t>
      </w:r>
      <w:r>
        <w:rPr>
          <w:b/>
        </w:rPr>
        <w:t>8</w:t>
      </w:r>
      <w:r>
        <w:rPr>
          <w:rFonts w:ascii="宋体" w:hAnsi="宋体" w:eastAsia="宋体" w:hint="eastAsia"/>
        </w:rPr>
        <w:t>和</w:t>
      </w:r>
      <w:r>
        <w:rPr>
          <w:b/>
        </w:rPr>
        <w:t>8′</w:t>
      </w:r>
      <w:r>
        <w:rPr>
          <w:rFonts w:ascii="宋体" w:hAnsi="宋体" w:eastAsia="宋体" w:hint="eastAsia"/>
        </w:rPr>
        <w:t>都对</w:t>
      </w:r>
      <w:r>
        <w:t>CO</w:t>
      </w:r>
      <w:r>
        <w:t>2</w:t>
      </w:r>
      <w:r/>
      <w:r>
        <w:rPr>
          <w:rFonts w:ascii="宋体" w:hAnsi="宋体" w:eastAsia="宋体" w:hint="eastAsia"/>
        </w:rPr>
        <w:t>呈现出很高的选择性。在</w:t>
      </w:r>
      <w:r>
        <w:t>273</w:t>
      </w:r>
      <w:r>
        <w:t> </w:t>
      </w:r>
      <w:r>
        <w:t>K</w:t>
      </w:r>
      <w:r/>
      <w:r>
        <w:rPr>
          <w:rFonts w:ascii="宋体" w:hAnsi="宋体" w:eastAsia="宋体" w:hint="eastAsia"/>
        </w:rPr>
        <w:t>时，在很低的压力下，功能</w:t>
      </w:r>
      <w:r>
        <w:rPr>
          <w:rFonts w:ascii="宋体" w:hAnsi="宋体" w:eastAsia="宋体" w:hint="eastAsia"/>
        </w:rPr>
        <w:t>化前后的配合物对</w:t>
      </w:r>
      <w:r>
        <w:t>CO</w:t>
      </w:r>
      <w:r>
        <w:t>2</w:t>
      </w:r>
      <w:r/>
      <w:r>
        <w:rPr>
          <w:rFonts w:ascii="宋体" w:hAnsi="宋体" w:eastAsia="宋体" w:hint="eastAsia"/>
        </w:rPr>
        <w:t>吸附的选择性为</w:t>
      </w:r>
      <w:r>
        <w:t>220</w:t>
      </w:r>
      <w:r>
        <w:rPr>
          <w:rFonts w:ascii="宋体" w:hAnsi="宋体" w:eastAsia="宋体" w:hint="eastAsia"/>
        </w:rPr>
        <w:t>，随着压力的升高，选择性随之下降并在相对</w:t>
      </w:r>
      <w:r>
        <w:rPr>
          <w:rFonts w:ascii="宋体" w:hAnsi="宋体" w:eastAsia="宋体" w:hint="eastAsia"/>
        </w:rPr>
        <w:t>压力降至</w:t>
      </w:r>
      <w:r>
        <w:t>0</w:t>
      </w:r>
      <w:r>
        <w:t>.</w:t>
      </w:r>
      <w:r>
        <w:t>2</w:t>
      </w:r>
      <w:r/>
      <w:r>
        <w:rPr>
          <w:rFonts w:ascii="宋体" w:hAnsi="宋体" w:eastAsia="宋体" w:hint="eastAsia"/>
        </w:rPr>
        <w:t>左右时降至最低</w:t>
      </w:r>
      <w:r>
        <w:t>（</w:t>
      </w:r>
      <w:r>
        <w:rPr>
          <w:rFonts w:ascii="宋体" w:hAnsi="宋体" w:eastAsia="宋体" w:hint="eastAsia"/>
          <w:spacing w:val="-8"/>
        </w:rPr>
        <w:t>对于</w:t>
      </w:r>
      <w:r>
        <w:rPr>
          <w:b/>
        </w:rPr>
        <w:t>8</w:t>
      </w:r>
      <w:r>
        <w:rPr>
          <w:rFonts w:ascii="宋体" w:hAnsi="宋体" w:eastAsia="宋体" w:hint="eastAsia"/>
          <w:spacing w:val="-6"/>
        </w:rPr>
        <w:t>，约为</w:t>
      </w:r>
      <w:r>
        <w:t>137</w:t>
      </w:r>
      <w:r>
        <w:rPr>
          <w:rFonts w:ascii="宋体" w:hAnsi="宋体" w:eastAsia="宋体" w:hint="eastAsia"/>
          <w:spacing w:val="-6"/>
        </w:rPr>
        <w:t>，对于</w:t>
      </w:r>
      <w:r>
        <w:rPr>
          <w:b/>
        </w:rPr>
        <w:t>8′</w:t>
      </w:r>
      <w:r>
        <w:rPr>
          <w:rFonts w:ascii="宋体" w:hAnsi="宋体" w:eastAsia="宋体" w:hint="eastAsia"/>
          <w:spacing w:val="-6"/>
        </w:rPr>
        <w:t>，约为</w:t>
      </w:r>
      <w:r>
        <w:t>147</w:t>
      </w:r>
      <w:r>
        <w:t>）</w:t>
      </w:r>
      <w:r>
        <w:rPr>
          <w:rFonts w:ascii="宋体" w:hAnsi="宋体" w:eastAsia="宋体" w:hint="eastAsia"/>
        </w:rPr>
        <w:t>，此后，随着压力地</w:t>
      </w:r>
      <w:r>
        <w:rPr>
          <w:rFonts w:ascii="宋体" w:hAnsi="宋体" w:eastAsia="宋体" w:hint="eastAsia"/>
        </w:rPr>
        <w:t>进一步上升，选择性反而逐渐升高。在</w:t>
      </w:r>
      <w:r>
        <w:t>1</w:t>
      </w:r>
      <w:r>
        <w:t>.</w:t>
      </w:r>
      <w:r>
        <w:t>0</w:t>
      </w:r>
      <w:r>
        <w:t> </w:t>
      </w:r>
      <w:r>
        <w:t>atm</w:t>
      </w:r>
      <w:r/>
      <w:r>
        <w:rPr>
          <w:rFonts w:ascii="宋体" w:hAnsi="宋体" w:eastAsia="宋体" w:hint="eastAsia"/>
        </w:rPr>
        <w:t>时，</w:t>
      </w:r>
      <w:r>
        <w:rPr>
          <w:b/>
        </w:rPr>
        <w:t>8</w:t>
      </w:r>
      <w:r>
        <w:rPr>
          <w:rFonts w:ascii="宋体" w:hAnsi="宋体" w:eastAsia="宋体" w:hint="eastAsia"/>
        </w:rPr>
        <w:t>和</w:t>
      </w:r>
      <w:r>
        <w:rPr>
          <w:b/>
        </w:rPr>
        <w:t>8′</w:t>
      </w:r>
      <w:r>
        <w:rPr>
          <w:rFonts w:ascii="宋体" w:hAnsi="宋体" w:eastAsia="宋体" w:hint="eastAsia"/>
        </w:rPr>
        <w:t>对</w:t>
      </w:r>
      <w:r>
        <w:t>CO</w:t>
      </w:r>
      <w:r>
        <w:t>2</w:t>
      </w:r>
      <w:r/>
      <w:r>
        <w:rPr>
          <w:rFonts w:ascii="宋体" w:hAnsi="宋体" w:eastAsia="宋体" w:hint="eastAsia"/>
        </w:rPr>
        <w:t>的选择性分别为</w:t>
      </w:r>
      <w:r>
        <w:t>210</w:t>
      </w:r>
      <w:r>
        <w:t> </w:t>
      </w:r>
      <w:r>
        <w:rPr>
          <w:rFonts w:ascii="宋体" w:hAnsi="宋体" w:eastAsia="宋体" w:hint="eastAsia"/>
        </w:rPr>
        <w:t>和</w:t>
      </w:r>
    </w:p>
    <w:p w:rsidR="0018722C">
      <w:pPr>
        <w:topLinePunct/>
      </w:pPr>
      <w:r>
        <w:t>215</w:t>
      </w:r>
      <w:r>
        <w:rPr>
          <w:rFonts w:ascii="宋体" w:hAnsi="宋体" w:eastAsia="宋体" w:hint="eastAsia"/>
          <w:rFonts w:ascii="宋体" w:hAnsi="宋体" w:eastAsia="宋体" w:hint="eastAsia"/>
          <w:spacing w:val="-4"/>
          <w:position w:val="1"/>
        </w:rPr>
        <w:t>.</w:t>
      </w:r>
      <w:r>
        <w:t>303 K</w:t>
      </w:r>
      <w:r>
        <w:rPr>
          <w:rFonts w:ascii="宋体" w:hAnsi="宋体" w:eastAsia="宋体" w:hint="eastAsia"/>
        </w:rPr>
        <w:t>时，</w:t>
      </w:r>
      <w:r>
        <w:rPr>
          <w:b/>
        </w:rPr>
        <w:t>8′</w:t>
      </w:r>
      <w:r>
        <w:rPr>
          <w:rFonts w:ascii="宋体" w:hAnsi="宋体" w:eastAsia="宋体" w:hint="eastAsia"/>
        </w:rPr>
        <w:t>在低压时对</w:t>
      </w:r>
      <w:r>
        <w:t>CO</w:t>
      </w:r>
      <w:r>
        <w:t>2</w:t>
      </w:r>
      <w:r>
        <w:rPr>
          <w:rFonts w:ascii="宋体" w:hAnsi="宋体" w:eastAsia="宋体" w:hint="eastAsia"/>
        </w:rPr>
        <w:t>的选择性比在</w:t>
      </w:r>
      <w:r>
        <w:t>273 K</w:t>
      </w:r>
      <w:r>
        <w:rPr>
          <w:rFonts w:ascii="宋体" w:hAnsi="宋体" w:eastAsia="宋体" w:hint="eastAsia"/>
        </w:rPr>
        <w:t>时要低一些，随着压力的上升，其</w:t>
      </w:r>
      <w:r>
        <w:rPr>
          <w:rFonts w:ascii="宋体" w:hAnsi="宋体" w:eastAsia="宋体" w:hint="eastAsia"/>
        </w:rPr>
        <w:t>选择性不断上升，直到</w:t>
      </w:r>
      <w:r>
        <w:t>1 atm</w:t>
      </w:r>
      <w:r>
        <w:rPr>
          <w:rFonts w:ascii="宋体" w:hAnsi="宋体" w:eastAsia="宋体" w:hint="eastAsia"/>
        </w:rPr>
        <w:t>时，选择性达到</w:t>
      </w:r>
      <w:r>
        <w:t>360</w:t>
      </w:r>
      <w:r>
        <w:rPr>
          <w:rFonts w:ascii="宋体" w:hAnsi="宋体" w:eastAsia="宋体" w:hint="eastAsia"/>
        </w:rPr>
        <w:t>，对于</w:t>
      </w:r>
      <w:r>
        <w:rPr>
          <w:b/>
        </w:rPr>
        <w:t>8</w:t>
      </w:r>
      <w:r>
        <w:rPr>
          <w:rFonts w:ascii="宋体" w:hAnsi="宋体" w:eastAsia="宋体" w:hint="eastAsia"/>
        </w:rPr>
        <w:t>，由于</w:t>
      </w:r>
      <w:r>
        <w:t>303 K</w:t>
      </w:r>
      <w:r>
        <w:rPr>
          <w:rFonts w:ascii="宋体" w:hAnsi="宋体" w:eastAsia="宋体" w:hint="eastAsia"/>
        </w:rPr>
        <w:t>条件下的</w:t>
      </w:r>
      <w:r>
        <w:t>N</w:t>
      </w:r>
      <w:r>
        <w:t>2</w:t>
      </w:r>
      <w:r>
        <w:rPr>
          <w:rFonts w:ascii="宋体" w:hAnsi="宋体" w:eastAsia="宋体" w:hint="eastAsia"/>
        </w:rPr>
        <w:t>吸附</w:t>
      </w:r>
      <w:r>
        <w:rPr>
          <w:rFonts w:ascii="宋体" w:hAnsi="宋体" w:eastAsia="宋体" w:hint="eastAsia"/>
        </w:rPr>
        <w:t>量很少，等温吸附线无法用合适的模型去拟合，因此该温度下</w:t>
      </w:r>
      <w:r>
        <w:rPr>
          <w:b/>
        </w:rPr>
        <w:t>8</w:t>
      </w:r>
      <w:r>
        <w:rPr>
          <w:rFonts w:ascii="宋体" w:hAnsi="宋体" w:eastAsia="宋体" w:hint="eastAsia"/>
        </w:rPr>
        <w:t>的</w:t>
      </w:r>
      <w:r>
        <w:t>CO</w:t>
      </w:r>
      <w:r>
        <w:t>2</w:t>
      </w:r>
      <w:r>
        <w:rPr>
          <w:rFonts w:ascii="宋体" w:hAnsi="宋体" w:eastAsia="宋体" w:hint="eastAsia"/>
        </w:rPr>
        <w:t>吸附选择性没有计</w:t>
      </w:r>
      <w:r>
        <w:rPr>
          <w:rFonts w:ascii="宋体" w:hAnsi="宋体" w:eastAsia="宋体" w:hint="eastAsia"/>
        </w:rPr>
        <w:t>算。</w:t>
      </w:r>
    </w:p>
    <w:p w:rsidR="0018722C">
      <w:pPr>
        <w:topLinePunct/>
      </w:pPr>
      <w:r>
        <w:rPr>
          <w:rFonts w:ascii="宋体" w:hAnsi="宋体" w:eastAsia="宋体" w:hint="eastAsia"/>
        </w:rPr>
        <w:t>在相对压力大于</w:t>
      </w:r>
      <w:r>
        <w:t>0</w:t>
      </w:r>
      <w:r>
        <w:t>.</w:t>
      </w:r>
      <w:r>
        <w:t>1</w:t>
      </w:r>
      <w:r>
        <w:rPr>
          <w:rFonts w:ascii="宋体" w:hAnsi="宋体" w:eastAsia="宋体" w:hint="eastAsia"/>
        </w:rPr>
        <w:t>时，</w:t>
      </w:r>
      <w:r>
        <w:rPr>
          <w:b/>
        </w:rPr>
        <w:t>8′</w:t>
      </w:r>
      <w:r>
        <w:rPr>
          <w:rFonts w:ascii="宋体" w:hAnsi="宋体" w:eastAsia="宋体" w:hint="eastAsia"/>
        </w:rPr>
        <w:t>对</w:t>
      </w:r>
      <w:r>
        <w:t>CO</w:t>
      </w:r>
      <w:r>
        <w:t>2</w:t>
      </w:r>
      <w:r>
        <w:rPr>
          <w:rFonts w:ascii="宋体" w:hAnsi="宋体" w:eastAsia="宋体" w:hint="eastAsia"/>
        </w:rPr>
        <w:t>相对于</w:t>
      </w:r>
      <w:r>
        <w:t>N</w:t>
      </w:r>
      <w:r>
        <w:t>2</w:t>
      </w:r>
      <w:r>
        <w:rPr>
          <w:rFonts w:ascii="宋体" w:hAnsi="宋体" w:eastAsia="宋体" w:hint="eastAsia"/>
        </w:rPr>
        <w:t>的吸附选择性略高于</w:t>
      </w:r>
      <w:r>
        <w:rPr>
          <w:b/>
        </w:rPr>
        <w:t>8</w:t>
      </w:r>
      <w:r>
        <w:rPr>
          <w:rFonts w:ascii="宋体" w:hAnsi="宋体" w:eastAsia="宋体" w:hint="eastAsia"/>
        </w:rPr>
        <w:t>，这可从它们对于</w:t>
      </w:r>
    </w:p>
    <w:p w:rsidR="0018722C">
      <w:pPr>
        <w:topLinePunct/>
      </w:pPr>
      <w:r>
        <w:t>CO</w:t>
      </w:r>
      <w:r>
        <w:t>2</w:t>
      </w:r>
      <w:r>
        <w:rPr>
          <w:rFonts w:ascii="宋体" w:hAnsi="宋体" w:eastAsia="宋体" w:hint="eastAsia"/>
        </w:rPr>
        <w:t>的等量吸附热得到解释。如</w:t>
      </w:r>
      <w:r>
        <w:rPr>
          <w:rFonts w:ascii="宋体" w:hAnsi="宋体" w:eastAsia="宋体" w:hint="eastAsia"/>
        </w:rPr>
        <w:t>图</w:t>
      </w:r>
      <w:r>
        <w:t>6</w:t>
      </w:r>
      <w:r>
        <w:t>.</w:t>
      </w:r>
      <w:r>
        <w:t>8</w:t>
      </w:r>
      <w:r>
        <w:t>d</w:t>
      </w:r>
      <w:r>
        <w:rPr>
          <w:rFonts w:ascii="宋体" w:hAnsi="宋体" w:eastAsia="宋体" w:hint="eastAsia"/>
        </w:rPr>
        <w:t>所示，在接近零点的地方，</w:t>
      </w:r>
      <w:r>
        <w:rPr>
          <w:b/>
        </w:rPr>
        <w:t>8′</w:t>
      </w:r>
      <w:r>
        <w:rPr>
          <w:rFonts w:ascii="宋体" w:hAnsi="宋体" w:eastAsia="宋体" w:hint="eastAsia"/>
        </w:rPr>
        <w:t>对于</w:t>
      </w:r>
      <w:r>
        <w:t>CO</w:t>
      </w:r>
      <w:r>
        <w:t>2</w:t>
      </w:r>
      <w:r>
        <w:rPr>
          <w:rFonts w:ascii="宋体" w:hAnsi="宋体" w:eastAsia="宋体" w:hint="eastAsia"/>
        </w:rPr>
        <w:t>吸附的吸附</w:t>
      </w:r>
      <w:r>
        <w:rPr>
          <w:rFonts w:ascii="宋体" w:hAnsi="宋体" w:eastAsia="宋体" w:hint="eastAsia"/>
        </w:rPr>
        <w:t>热为</w:t>
      </w:r>
      <w:r>
        <w:t>38 kJ mol</w:t>
      </w:r>
      <w:r>
        <w:t>-1</w:t>
      </w:r>
      <w:r>
        <w:rPr>
          <w:rFonts w:ascii="宋体" w:hAnsi="宋体" w:eastAsia="宋体" w:hint="eastAsia"/>
        </w:rPr>
        <w:t>略低于</w:t>
      </w:r>
      <w:r>
        <w:rPr>
          <w:b/>
        </w:rPr>
        <w:t>8 </w:t>
      </w:r>
      <w:r>
        <w:t>(</w:t>
      </w:r>
      <w:r>
        <w:t xml:space="preserve">41 kJ mol</w:t>
      </w:r>
      <w:r>
        <w:t>-1</w:t>
      </w:r>
      <w:r>
        <w:t>)</w:t>
      </w:r>
      <w:r>
        <w:rPr>
          <w:rFonts w:ascii="宋体" w:hAnsi="宋体" w:eastAsia="宋体" w:hint="eastAsia"/>
        </w:rPr>
        <w:t>，随着</w:t>
      </w:r>
      <w:r>
        <w:t>CO</w:t>
      </w:r>
      <w:r>
        <w:t>2</w:t>
      </w:r>
      <w:r>
        <w:rPr>
          <w:rFonts w:ascii="宋体" w:hAnsi="宋体" w:eastAsia="宋体" w:hint="eastAsia"/>
        </w:rPr>
        <w:t>吸附量的增加，</w:t>
      </w:r>
      <w:r>
        <w:rPr>
          <w:b/>
        </w:rPr>
        <w:t>8′</w:t>
      </w:r>
      <w:r>
        <w:rPr>
          <w:rFonts w:ascii="宋体" w:hAnsi="宋体" w:eastAsia="宋体" w:hint="eastAsia"/>
        </w:rPr>
        <w:t>的吸附热下降缓慢而</w:t>
      </w:r>
      <w:r>
        <w:rPr>
          <w:b/>
        </w:rPr>
        <w:t>8</w:t>
      </w:r>
      <w:r>
        <w:rPr>
          <w:rFonts w:ascii="宋体" w:hAnsi="宋体" w:eastAsia="宋体" w:hint="eastAsia"/>
        </w:rPr>
        <w:t>的吸附热则下降明显，在吸附量</w:t>
      </w:r>
      <w:r>
        <w:t>&gt;</w:t>
      </w:r>
      <w:r w:rsidR="004B696B">
        <w:t xml:space="preserve"> </w:t>
      </w:r>
      <w:r w:rsidR="004B696B">
        <w:t>0.35</w:t>
      </w:r>
      <w:r>
        <w:rPr>
          <w:rFonts w:ascii="宋体" w:hAnsi="宋体" w:eastAsia="宋体" w:hint="eastAsia"/>
        </w:rPr>
        <w:t>时，</w:t>
      </w:r>
      <w:r>
        <w:rPr>
          <w:b/>
        </w:rPr>
        <w:t>8</w:t>
      </w:r>
      <w:r>
        <w:rPr>
          <w:rFonts w:ascii="宋体" w:hAnsi="宋体" w:eastAsia="宋体" w:hint="eastAsia"/>
        </w:rPr>
        <w:t>的吸附热已经开始低于</w:t>
      </w:r>
      <w:r>
        <w:rPr>
          <w:b/>
        </w:rPr>
        <w:t>8′</w:t>
      </w:r>
      <w:r>
        <w:rPr>
          <w:rFonts w:ascii="宋体" w:hAnsi="宋体" w:eastAsia="宋体" w:hint="eastAsia"/>
        </w:rPr>
        <w:t>，反映到选择性上，</w:t>
      </w:r>
      <w:r>
        <w:rPr>
          <w:rFonts w:ascii="宋体" w:hAnsi="宋体" w:eastAsia="宋体" w:hint="eastAsia"/>
        </w:rPr>
        <w:t>则是在</w:t>
      </w:r>
      <w:r>
        <w:t>P</w:t>
      </w:r>
      <w:r>
        <w:t>/</w:t>
      </w:r>
      <w:r>
        <w:t>P</w:t>
      </w:r>
      <w:r>
        <w:t>0</w:t>
      </w:r>
      <w:r>
        <w:rPr>
          <w:rFonts w:ascii="宋体" w:hAnsi="宋体" w:eastAsia="宋体" w:hint="eastAsia"/>
        </w:rPr>
        <w:t>达到一定数值时，选择性出现反转，</w:t>
      </w:r>
      <w:r>
        <w:rPr>
          <w:b/>
        </w:rPr>
        <w:t>8′</w:t>
      </w:r>
      <w:r>
        <w:rPr>
          <w:rFonts w:ascii="宋体" w:hAnsi="宋体" w:eastAsia="宋体" w:hint="eastAsia"/>
        </w:rPr>
        <w:t>对</w:t>
      </w:r>
      <w:r>
        <w:t>CO</w:t>
      </w:r>
      <w:r>
        <w:t>2</w:t>
      </w:r>
      <w:r>
        <w:rPr>
          <w:rFonts w:ascii="宋体" w:hAnsi="宋体" w:eastAsia="宋体" w:hint="eastAsia"/>
        </w:rPr>
        <w:t>的选择性开始超过</w:t>
      </w:r>
      <w:r>
        <w:rPr>
          <w:b/>
        </w:rPr>
        <w:t>8</w:t>
      </w:r>
      <w:r>
        <w:rPr>
          <w:rFonts w:ascii="宋体" w:hAnsi="宋体" w:eastAsia="宋体" w:hint="eastAsia"/>
        </w:rPr>
        <w:t>。</w:t>
      </w:r>
    </w:p>
    <w:p w:rsidR="0018722C">
      <w:pPr>
        <w:topLinePunct/>
      </w:pPr>
      <w:r>
        <w:t>CO</w:t>
      </w:r>
      <w:r>
        <w:t>2</w:t>
      </w:r>
      <w:r>
        <w:rPr>
          <w:rFonts w:ascii="宋体" w:hAnsi="宋体" w:eastAsia="宋体" w:hint="eastAsia"/>
        </w:rPr>
        <w:t>是燃料气</w:t>
      </w:r>
      <w:r>
        <w:t>(</w:t>
      </w:r>
      <w:r>
        <w:rPr>
          <w:position w:val="1"/>
        </w:rPr>
        <w:t>CH</w:t>
      </w:r>
      <w:r>
        <w:rPr>
          <w:sz w:val="16"/>
        </w:rPr>
        <w:t>4</w:t>
      </w:r>
      <w:r>
        <w:t>)</w:t>
      </w:r>
      <w:r>
        <w:rPr>
          <w:rFonts w:ascii="宋体" w:hAnsi="宋体" w:eastAsia="宋体" w:hint="eastAsia"/>
        </w:rPr>
        <w:t>中的主要杂质成分，含量从</w:t>
      </w:r>
      <w:r>
        <w:t>30</w:t>
      </w:r>
      <w:r>
        <w:t> %</w:t>
      </w:r>
      <w:r>
        <w:rPr>
          <w:rFonts w:ascii="宋体" w:hAnsi="宋体" w:eastAsia="宋体" w:hint="eastAsia"/>
        </w:rPr>
        <w:t>到</w:t>
      </w:r>
      <w:r>
        <w:t>80</w:t>
      </w:r>
      <w:r>
        <w:t> %</w:t>
      </w:r>
      <w:r>
        <w:rPr>
          <w:rFonts w:ascii="宋体" w:hAnsi="宋体" w:eastAsia="宋体" w:hint="eastAsia"/>
        </w:rPr>
        <w:t>不等，提纯</w:t>
      </w:r>
      <w:r>
        <w:t>CH</w:t>
      </w:r>
      <w:r>
        <w:t>4</w:t>
      </w:r>
      <w:r>
        <w:rPr>
          <w:rFonts w:ascii="宋体" w:hAnsi="宋体" w:eastAsia="宋体" w:hint="eastAsia"/>
        </w:rPr>
        <w:t>对于有效</w:t>
      </w:r>
      <w:r>
        <w:rPr>
          <w:rFonts w:ascii="宋体" w:hAnsi="宋体" w:eastAsia="宋体" w:hint="eastAsia"/>
        </w:rPr>
        <w:t>利用能源和减小碳排放具有重要意义。</w:t>
      </w:r>
      <w:r>
        <w:rPr>
          <w:b/>
        </w:rPr>
        <w:t>8</w:t>
      </w:r>
      <w:r>
        <w:rPr>
          <w:rFonts w:ascii="宋体" w:hAnsi="宋体" w:eastAsia="宋体" w:hint="eastAsia"/>
        </w:rPr>
        <w:t>和</w:t>
      </w:r>
      <w:r>
        <w:rPr>
          <w:b/>
        </w:rPr>
        <w:t>8′</w:t>
      </w:r>
      <w:r>
        <w:rPr>
          <w:rFonts w:ascii="宋体" w:hAnsi="宋体" w:eastAsia="宋体" w:hint="eastAsia"/>
        </w:rPr>
        <w:t>对于</w:t>
      </w:r>
      <w:r>
        <w:t>CO</w:t>
      </w:r>
      <w:r>
        <w:t>2</w:t>
      </w:r>
      <w:r>
        <w:rPr>
          <w:rFonts w:ascii="宋体" w:hAnsi="宋体" w:eastAsia="宋体" w:hint="eastAsia"/>
        </w:rPr>
        <w:t>相对于</w:t>
      </w:r>
      <w:r>
        <w:t>CH</w:t>
      </w:r>
      <w:r>
        <w:t>4</w:t>
      </w:r>
      <w:r>
        <w:rPr>
          <w:rFonts w:ascii="宋体" w:hAnsi="宋体" w:eastAsia="宋体" w:hint="eastAsia"/>
        </w:rPr>
        <w:t>有更大的吸附量，</w:t>
      </w:r>
      <w:r>
        <w:t>273 </w:t>
      </w:r>
      <w:r>
        <w:t>K</w:t>
      </w:r>
      <w:r>
        <w:rPr>
          <w:rFonts w:ascii="宋体" w:hAnsi="宋体" w:eastAsia="宋体" w:hint="eastAsia"/>
        </w:rPr>
        <w:t>和</w:t>
      </w:r>
      <w:r>
        <w:t>303 K</w:t>
      </w:r>
      <w:r>
        <w:rPr>
          <w:rFonts w:ascii="宋体" w:hAnsi="宋体" w:eastAsia="宋体" w:hint="eastAsia"/>
        </w:rPr>
        <w:t>下，</w:t>
      </w:r>
      <w:r>
        <w:rPr>
          <w:b/>
        </w:rPr>
        <w:t>8</w:t>
      </w:r>
      <w:r>
        <w:rPr>
          <w:rFonts w:ascii="宋体" w:hAnsi="宋体" w:eastAsia="宋体" w:hint="eastAsia"/>
        </w:rPr>
        <w:t>和</w:t>
      </w:r>
      <w:r>
        <w:rPr>
          <w:b/>
        </w:rPr>
        <w:t>8</w:t>
      </w:r>
      <w:r>
        <w:rPr>
          <w:b/>
        </w:rPr>
        <w:t>′</w:t>
      </w:r>
      <w:r>
        <w:rPr>
          <w:rFonts w:ascii="宋体" w:hAnsi="宋体" w:eastAsia="宋体" w:hint="eastAsia"/>
        </w:rPr>
        <w:t>对不同含量</w:t>
      </w:r>
      <w:r>
        <w:t>CO</w:t>
      </w:r>
      <w:r>
        <w:t>2</w:t>
      </w:r>
      <w:r/>
      <w:r>
        <w:rPr>
          <w:rFonts w:ascii="宋体" w:hAnsi="宋体" w:eastAsia="宋体" w:hint="eastAsia"/>
        </w:rPr>
        <w:t>的</w:t>
      </w:r>
      <w:r>
        <w:t>CO</w:t>
      </w:r>
      <w:r>
        <w:t>2</w:t>
      </w:r>
      <w:r>
        <w:t>/</w:t>
      </w:r>
      <w:r>
        <w:t>C</w:t>
      </w:r>
      <w:r>
        <w:t>H</w:t>
      </w:r>
      <w:r>
        <w:t>4</w:t>
      </w:r>
      <w:r/>
      <w:r>
        <w:rPr>
          <w:rFonts w:ascii="宋体" w:hAnsi="宋体" w:eastAsia="宋体" w:hint="eastAsia"/>
        </w:rPr>
        <w:t>混合气中</w:t>
      </w:r>
      <w:r>
        <w:t>CO</w:t>
      </w:r>
      <w:r>
        <w:t>2</w:t>
      </w:r>
      <w:r/>
      <w:r>
        <w:rPr>
          <w:rFonts w:ascii="宋体" w:hAnsi="宋体" w:eastAsia="宋体" w:hint="eastAsia"/>
        </w:rPr>
        <w:t>吸附的</w:t>
      </w:r>
      <w:r>
        <w:t>IAS</w:t>
      </w:r>
      <w:r>
        <w:t>T</w:t>
      </w:r>
      <w:r>
        <w:rPr>
          <w:rFonts w:ascii="宋体" w:hAnsi="宋体" w:eastAsia="宋体" w:hint="eastAsia"/>
        </w:rPr>
        <w:t>选择性如</w:t>
      </w:r>
      <w:r>
        <w:rPr>
          <w:rFonts w:ascii="宋体" w:hAnsi="宋体" w:eastAsia="宋体" w:hint="eastAsia"/>
        </w:rPr>
        <w:t>图</w:t>
      </w:r>
      <w:r>
        <w:t>6</w:t>
      </w:r>
      <w:r>
        <w:t>.</w:t>
      </w:r>
      <w:r>
        <w:t>8</w:t>
      </w:r>
      <w:r>
        <w:t>b</w:t>
      </w:r>
      <w:r>
        <w:rPr>
          <w:rFonts w:ascii="宋体" w:hAnsi="宋体" w:eastAsia="宋体" w:hint="eastAsia"/>
        </w:rPr>
        <w:t>和</w:t>
      </w:r>
      <w:r>
        <w:t>6.8c</w:t>
      </w:r>
      <w:r>
        <w:rPr>
          <w:rFonts w:ascii="宋体" w:hAnsi="宋体" w:eastAsia="宋体" w:hint="eastAsia"/>
        </w:rPr>
        <w:t>所示，在</w:t>
      </w:r>
      <w:r>
        <w:t>273</w:t>
      </w:r>
      <w:r>
        <w:t> </w:t>
      </w:r>
      <w:r>
        <w:t>K</w:t>
      </w:r>
      <w:r>
        <w:rPr>
          <w:rFonts w:ascii="宋体" w:hAnsi="宋体" w:eastAsia="宋体" w:hint="eastAsia"/>
        </w:rPr>
        <w:t>下，随着</w:t>
      </w:r>
      <w:r>
        <w:t>CO</w:t>
      </w:r>
      <w:r>
        <w:t>2</w:t>
      </w:r>
      <w:r>
        <w:rPr>
          <w:rFonts w:ascii="宋体" w:hAnsi="宋体" w:eastAsia="宋体" w:hint="eastAsia"/>
        </w:rPr>
        <w:t>含量的增加，</w:t>
      </w:r>
      <w:r>
        <w:rPr>
          <w:b/>
        </w:rPr>
        <w:t>8</w:t>
      </w:r>
      <w:r>
        <w:rPr>
          <w:rFonts w:ascii="宋体" w:hAnsi="宋体" w:eastAsia="宋体" w:hint="eastAsia"/>
        </w:rPr>
        <w:t>和</w:t>
      </w:r>
      <w:r>
        <w:rPr>
          <w:b/>
        </w:rPr>
        <w:t>8′</w:t>
      </w:r>
      <w:r>
        <w:rPr>
          <w:rFonts w:ascii="宋体" w:hAnsi="宋体" w:eastAsia="宋体" w:hint="eastAsia"/>
        </w:rPr>
        <w:t>在低压区对</w:t>
      </w:r>
      <w:r>
        <w:t>CO</w:t>
      </w:r>
      <w:r>
        <w:t>2</w:t>
      </w:r>
      <w:r>
        <w:rPr>
          <w:rFonts w:ascii="宋体" w:hAnsi="宋体" w:eastAsia="宋体" w:hint="eastAsia"/>
        </w:rPr>
        <w:t>的选择性下降，</w:t>
      </w:r>
      <w:r w:rsidR="001852F3">
        <w:rPr>
          <w:rFonts w:ascii="宋体" w:hAnsi="宋体" w:eastAsia="宋体" w:hint="eastAsia"/>
        </w:rPr>
        <w:t xml:space="preserve">在高压区却逐渐上升。此外，</w:t>
      </w:r>
      <w:r>
        <w:rPr>
          <w:b/>
        </w:rPr>
        <w:t>8′</w:t>
      </w:r>
      <w:r>
        <w:rPr>
          <w:rFonts w:ascii="宋体" w:hAnsi="宋体" w:eastAsia="宋体" w:hint="eastAsia"/>
        </w:rPr>
        <w:t>出现在低压区对</w:t>
      </w:r>
      <w:r>
        <w:t>CO</w:t>
      </w:r>
      <w:r>
        <w:t>2</w:t>
      </w:r>
      <w:r>
        <w:rPr>
          <w:rFonts w:ascii="宋体" w:hAnsi="宋体" w:eastAsia="宋体" w:hint="eastAsia"/>
        </w:rPr>
        <w:t>的选择性低于</w:t>
      </w:r>
      <w:r>
        <w:rPr>
          <w:b/>
        </w:rPr>
        <w:t>8</w:t>
      </w:r>
      <w:r>
        <w:rPr>
          <w:rFonts w:ascii="宋体" w:hAnsi="宋体" w:eastAsia="宋体" w:hint="eastAsia"/>
        </w:rPr>
        <w:t>，但是在高压区选择</w:t>
      </w:r>
      <w:r>
        <w:rPr>
          <w:rFonts w:ascii="宋体" w:hAnsi="宋体" w:eastAsia="宋体" w:hint="eastAsia"/>
        </w:rPr>
        <w:t>性反转的情况，这同他们对于</w:t>
      </w:r>
      <w:r>
        <w:t>CO</w:t>
      </w:r>
      <w:r>
        <w:t>2</w:t>
      </w:r>
      <w:r>
        <w:rPr>
          <w:rFonts w:ascii="宋体" w:hAnsi="宋体" w:eastAsia="宋体" w:hint="eastAsia"/>
        </w:rPr>
        <w:t>的等量吸附热的变化趋势</w:t>
      </w:r>
      <w:r>
        <w:rPr>
          <w:position w:val="1"/>
        </w:rPr>
        <w:t>（</w:t>
      </w:r>
      <w:r>
        <w:rPr>
          <w:rFonts w:ascii="宋体" w:hAnsi="宋体" w:eastAsia="宋体" w:hint="eastAsia"/>
          <w:spacing w:val="-11"/>
          <w:position w:val="1"/>
        </w:rPr>
        <w:t>图</w:t>
      </w:r>
      <w:r>
        <w:rPr>
          <w:position w:val="1"/>
        </w:rPr>
        <w:t>6.8</w:t>
      </w:r>
      <w:r>
        <w:rPr>
          <w:position w:val="1"/>
        </w:rPr>
        <w:t>d</w:t>
      </w:r>
      <w:r>
        <w:rPr>
          <w:position w:val="1"/>
        </w:rPr>
        <w:t>）</w:t>
      </w:r>
      <w:r>
        <w:rPr>
          <w:rFonts w:ascii="宋体" w:hAnsi="宋体" w:eastAsia="宋体" w:hint="eastAsia"/>
        </w:rPr>
        <w:t>相一致，说明在较低的温度下主要是焓的因素在起作用。</w:t>
      </w:r>
      <w:r>
        <w:t>303 K</w:t>
      </w:r>
      <w:r>
        <w:rPr>
          <w:rFonts w:ascii="宋体" w:hAnsi="宋体" w:eastAsia="宋体" w:hint="eastAsia"/>
        </w:rPr>
        <w:t>下，</w:t>
      </w:r>
      <w:r>
        <w:rPr>
          <w:b/>
        </w:rPr>
        <w:t>8</w:t>
      </w:r>
      <w:r>
        <w:rPr>
          <w:rFonts w:ascii="宋体" w:hAnsi="宋体" w:eastAsia="宋体" w:hint="eastAsia"/>
        </w:rPr>
        <w:t>和</w:t>
      </w:r>
      <w:r>
        <w:rPr>
          <w:b/>
        </w:rPr>
        <w:t>8′</w:t>
      </w:r>
      <w:r>
        <w:rPr>
          <w:rFonts w:ascii="宋体" w:hAnsi="宋体" w:eastAsia="宋体" w:hint="eastAsia"/>
        </w:rPr>
        <w:t>对</w:t>
      </w:r>
      <w:r>
        <w:t>CO</w:t>
      </w:r>
      <w:r>
        <w:t>2</w:t>
      </w:r>
      <w:r>
        <w:rPr>
          <w:rFonts w:ascii="宋体" w:hAnsi="宋体" w:eastAsia="宋体" w:hint="eastAsia"/>
        </w:rPr>
        <w:t>的选择性低于</w:t>
      </w:r>
      <w:r>
        <w:t>273 K</w:t>
      </w:r>
      <w:r>
        <w:rPr>
          <w:rFonts w:ascii="宋体" w:hAnsi="宋体" w:eastAsia="宋体" w:hint="eastAsia"/>
        </w:rPr>
        <w:t>且没有一致的变化规律，</w:t>
      </w:r>
      <w:r>
        <w:rPr>
          <w:b/>
        </w:rPr>
        <w:t>8′</w:t>
      </w:r>
      <w:r>
        <w:rPr>
          <w:rFonts w:ascii="宋体" w:hAnsi="宋体" w:eastAsia="宋体" w:hint="eastAsia"/>
        </w:rPr>
        <w:t>随着</w:t>
      </w:r>
      <w:r>
        <w:t>CO</w:t>
      </w:r>
      <w:r>
        <w:t>2</w:t>
      </w:r>
      <w:r>
        <w:rPr>
          <w:rFonts w:ascii="宋体" w:hAnsi="宋体" w:eastAsia="宋体" w:hint="eastAsia"/>
        </w:rPr>
        <w:t>含量升高，在整个压力范围内，选择性都逐渐下降，而</w:t>
      </w:r>
      <w:r>
        <w:rPr>
          <w:b/>
        </w:rPr>
        <w:t>8</w:t>
      </w:r>
      <w:r>
        <w:rPr>
          <w:rFonts w:ascii="宋体" w:hAnsi="宋体" w:eastAsia="宋体" w:hint="eastAsia"/>
        </w:rPr>
        <w:t>仍</w:t>
      </w:r>
      <w:r>
        <w:rPr>
          <w:rFonts w:ascii="宋体" w:hAnsi="宋体" w:eastAsia="宋体" w:hint="eastAsia"/>
        </w:rPr>
        <w:t>然出现高压区选择性反转的情况。与</w:t>
      </w:r>
      <w:r>
        <w:t>273 K</w:t>
      </w:r>
      <w:r>
        <w:rPr>
          <w:rFonts w:ascii="宋体" w:hAnsi="宋体" w:eastAsia="宋体" w:hint="eastAsia"/>
        </w:rPr>
        <w:t>不同，</w:t>
      </w:r>
      <w:r>
        <w:t>303 K</w:t>
      </w:r>
      <w:r>
        <w:rPr>
          <w:rFonts w:ascii="宋体" w:hAnsi="宋体" w:eastAsia="宋体" w:hint="eastAsia"/>
        </w:rPr>
        <w:t>条件下，</w:t>
      </w:r>
      <w:r>
        <w:rPr>
          <w:b/>
        </w:rPr>
        <w:t>8′</w:t>
      </w:r>
      <w:r>
        <w:rPr>
          <w:rFonts w:ascii="宋体" w:hAnsi="宋体" w:eastAsia="宋体" w:hint="eastAsia"/>
        </w:rPr>
        <w:t>对与</w:t>
      </w:r>
      <w:r>
        <w:t>CO</w:t>
      </w:r>
      <w:r>
        <w:t>2</w:t>
      </w:r>
      <w:r>
        <w:t>/</w:t>
      </w:r>
      <w:r>
        <w:t>CH</w:t>
      </w:r>
      <w:r>
        <w:t>4</w:t>
      </w:r>
      <w:r>
        <w:rPr>
          <w:rFonts w:ascii="宋体" w:hAnsi="宋体" w:eastAsia="宋体" w:hint="eastAsia"/>
        </w:rPr>
        <w:t>混合气</w:t>
      </w:r>
      <w:r>
        <w:rPr>
          <w:rFonts w:ascii="宋体" w:hAnsi="宋体" w:eastAsia="宋体" w:hint="eastAsia"/>
        </w:rPr>
        <w:t>体中的</w:t>
      </w:r>
      <w:r>
        <w:t>CO</w:t>
      </w:r>
      <w:r>
        <w:t>2</w:t>
      </w:r>
      <w:r>
        <w:rPr>
          <w:rFonts w:ascii="宋体" w:hAnsi="宋体" w:eastAsia="宋体" w:hint="eastAsia"/>
        </w:rPr>
        <w:t>的选择性在计算压力范围内都低于</w:t>
      </w:r>
      <w:r>
        <w:rPr>
          <w:b/>
        </w:rPr>
        <w:t>8</w:t>
      </w:r>
      <w:r>
        <w:rPr>
          <w:rFonts w:ascii="宋体" w:hAnsi="宋体" w:eastAsia="宋体" w:hint="eastAsia"/>
        </w:rPr>
        <w:t>，同两者对</w:t>
      </w:r>
      <w:r>
        <w:t>CO</w:t>
      </w:r>
      <w:r>
        <w:t>2</w:t>
      </w:r>
      <w:r>
        <w:rPr>
          <w:rFonts w:ascii="宋体" w:hAnsi="宋体" w:eastAsia="宋体" w:hint="eastAsia"/>
        </w:rPr>
        <w:t>和</w:t>
      </w:r>
      <w:r>
        <w:t>CH</w:t>
      </w:r>
      <w:r>
        <w:t>4</w:t>
      </w:r>
      <w:r>
        <w:rPr>
          <w:rFonts w:ascii="宋体" w:hAnsi="宋体" w:eastAsia="宋体" w:hint="eastAsia"/>
        </w:rPr>
        <w:t>的等量吸附热</w:t>
      </w:r>
      <w:r>
        <w:rPr>
          <w:position w:val="1"/>
        </w:rPr>
        <w:t>（</w:t>
      </w:r>
      <w:r>
        <w:rPr>
          <w:rFonts w:ascii="宋体" w:hAnsi="宋体" w:eastAsia="宋体" w:hint="eastAsia"/>
          <w:position w:val="1"/>
        </w:rPr>
        <w:t>图</w:t>
      </w:r>
      <w:r>
        <w:t>6.8</w:t>
      </w:r>
      <w:r>
        <w:t>d</w:t>
      </w:r>
      <w:r>
        <w:rPr>
          <w:rFonts w:ascii="宋体" w:hAnsi="宋体" w:eastAsia="宋体" w:hint="eastAsia"/>
          <w:spacing w:val="-2"/>
        </w:rPr>
        <w:t>和</w:t>
      </w:r>
      <w:r>
        <w:t>e</w:t>
      </w:r>
      <w:r>
        <w:t>）</w:t>
      </w:r>
      <w:r>
        <w:rPr>
          <w:rFonts w:ascii="宋体" w:hAnsi="宋体" w:eastAsia="宋体" w:hint="eastAsia"/>
        </w:rPr>
        <w:t>的变化趋势也不一致，说明在较高的温度下，焓的因素已经不占有主导作用，</w:t>
      </w:r>
      <w:r>
        <w:rPr>
          <w:b/>
        </w:rPr>
        <w:t>8</w:t>
      </w:r>
      <w:r>
        <w:rPr>
          <w:rFonts w:ascii="宋体" w:hAnsi="宋体" w:eastAsia="宋体" w:hint="eastAsia"/>
        </w:rPr>
        <w:t>和</w:t>
      </w:r>
      <w:r>
        <w:rPr>
          <w:b/>
        </w:rPr>
        <w:t>8′</w:t>
      </w:r>
      <w:r>
        <w:rPr>
          <w:rFonts w:ascii="宋体" w:hAnsi="宋体" w:eastAsia="宋体" w:hint="eastAsia"/>
        </w:rPr>
        <w:t>吸附</w:t>
      </w:r>
      <w:r>
        <w:t>CO</w:t>
      </w:r>
      <w:r>
        <w:t>2</w:t>
      </w:r>
      <w:r>
        <w:rPr>
          <w:rFonts w:ascii="宋体" w:hAnsi="宋体" w:eastAsia="宋体" w:hint="eastAsia"/>
        </w:rPr>
        <w:t>的等量吸附熵如</w:t>
      </w:r>
      <w:r>
        <w:rPr>
          <w:rFonts w:ascii="宋体" w:hAnsi="宋体" w:eastAsia="宋体" w:hint="eastAsia"/>
        </w:rPr>
        <w:t>图</w:t>
      </w:r>
      <w:r>
        <w:t>6</w:t>
      </w:r>
      <w:r>
        <w:t>.</w:t>
      </w:r>
      <w:r>
        <w:t>8</w:t>
      </w:r>
      <w:r>
        <w:t>f</w:t>
      </w:r>
      <w:r>
        <w:rPr>
          <w:rFonts w:ascii="宋体" w:hAnsi="宋体" w:eastAsia="宋体" w:hint="eastAsia"/>
        </w:rPr>
        <w:t>所示，随着吸附量的增大，</w:t>
      </w:r>
      <w:r>
        <w:rPr>
          <w:b/>
        </w:rPr>
        <w:t>8</w:t>
      </w:r>
      <w:r>
        <w:rPr>
          <w:rFonts w:ascii="宋体" w:hAnsi="宋体" w:eastAsia="宋体" w:hint="eastAsia"/>
        </w:rPr>
        <w:t>的熵变越来越趋向于</w:t>
      </w:r>
      <w:r>
        <w:rPr>
          <w:rFonts w:ascii="宋体" w:hAnsi="宋体" w:eastAsia="宋体" w:hint="eastAsia"/>
        </w:rPr>
        <w:t>正</w:t>
      </w:r>
    </w:p>
    <w:p w:rsidR="0018722C">
      <w:pPr>
        <w:topLinePunct/>
      </w:pPr>
      <w:r>
        <w:rPr>
          <w:rFonts w:cstheme="minorBidi" w:hAnsiTheme="minorHAnsi" w:eastAsiaTheme="minorHAnsi" w:asciiTheme="minorHAnsi" w:ascii="Calibri"/>
        </w:rPr>
        <w:t>159</w:t>
      </w:r>
    </w:p>
    <w:p w:rsidR="0018722C">
      <w:pPr>
        <w:topLinePunct/>
      </w:pPr>
      <w:r>
        <w:rPr>
          <w:rFonts w:ascii="宋体" w:hAnsi="宋体" w:eastAsia="宋体" w:hint="eastAsia"/>
        </w:rPr>
        <w:t>值的方向，而</w:t>
      </w:r>
      <w:r>
        <w:rPr>
          <w:b/>
        </w:rPr>
        <w:t>8′</w:t>
      </w:r>
      <w:r>
        <w:rPr>
          <w:rFonts w:ascii="宋体" w:hAnsi="宋体" w:eastAsia="宋体" w:hint="eastAsia"/>
        </w:rPr>
        <w:t>却呈现不断增大的熵减少趋势，与</w:t>
      </w:r>
      <w:r>
        <w:t>303 K</w:t>
      </w:r>
      <w:r>
        <w:rPr>
          <w:rFonts w:ascii="宋体" w:hAnsi="宋体" w:eastAsia="宋体" w:hint="eastAsia"/>
        </w:rPr>
        <w:t>条件下的</w:t>
      </w:r>
      <w:r>
        <w:t>CO</w:t>
      </w:r>
      <w:r>
        <w:t>2</w:t>
      </w:r>
      <w:r>
        <w:rPr>
          <w:rFonts w:ascii="宋体" w:hAnsi="宋体" w:eastAsia="宋体" w:hint="eastAsia"/>
        </w:rPr>
        <w:t>选择性比较，说明</w:t>
      </w:r>
      <w:r>
        <w:rPr>
          <w:rFonts w:ascii="宋体" w:hAnsi="宋体" w:eastAsia="宋体" w:hint="eastAsia"/>
        </w:rPr>
        <w:t>在较高的温度下，等量吸附熵对于</w:t>
      </w:r>
      <w:r>
        <w:t>CO</w:t>
      </w:r>
      <w:r>
        <w:t>2</w:t>
      </w:r>
      <w:r>
        <w:rPr>
          <w:rFonts w:ascii="宋体" w:hAnsi="宋体" w:eastAsia="宋体" w:hint="eastAsia"/>
        </w:rPr>
        <w:t>的选择性吸附占有主导地位，这也是</w:t>
      </w:r>
      <w:r>
        <w:rPr>
          <w:b/>
        </w:rPr>
        <w:t>8</w:t>
      </w:r>
      <w:r>
        <w:rPr>
          <w:rFonts w:ascii="宋体" w:hAnsi="宋体" w:eastAsia="宋体" w:hint="eastAsia"/>
        </w:rPr>
        <w:t>在</w:t>
      </w:r>
      <w:r>
        <w:t>303 K</w:t>
      </w:r>
      <w:r>
        <w:rPr>
          <w:rFonts w:ascii="宋体" w:hAnsi="宋体" w:eastAsia="宋体" w:hint="eastAsia"/>
        </w:rPr>
        <w:t>的</w:t>
      </w:r>
      <w:r>
        <w:rPr>
          <w:rFonts w:ascii="宋体" w:hAnsi="宋体" w:eastAsia="宋体" w:hint="eastAsia"/>
        </w:rPr>
        <w:t>温度下对二氧化碳的吸附选择性更高的原因。</w:t>
      </w:r>
    </w:p>
    <w:p w:rsidR="0018722C">
      <w:pPr>
        <w:pStyle w:val="Heading2"/>
        <w:topLinePunct/>
        <w:ind w:left="171" w:hangingChars="171" w:hanging="171"/>
      </w:pPr>
      <w:bookmarkStart w:id="23864" w:name="_Toc68623864"/>
      <w:bookmarkStart w:name="_TOC_250005" w:id="123"/>
      <w:bookmarkStart w:name="6.5 本章小结 " w:id="124"/>
      <w:r/>
      <w:r>
        <w:t>6.5</w:t>
      </w:r>
      <w:r>
        <w:t> </w:t>
      </w:r>
      <w:bookmarkEnd w:id="123"/>
      <w:r>
        <w:t>本章小结</w:t>
      </w:r>
      <w:bookmarkEnd w:id="23864"/>
    </w:p>
    <w:p w:rsidR="0018722C">
      <w:pPr>
        <w:topLinePunct/>
      </w:pPr>
      <w:r>
        <w:rPr>
          <w:rFonts w:ascii="宋体" w:hAnsi="宋体" w:eastAsia="宋体" w:hint="eastAsia"/>
        </w:rPr>
        <w:t>在本章中，我们利用</w:t>
      </w:r>
      <w:r>
        <w:t>2-</w:t>
      </w:r>
      <w:r>
        <w:rPr>
          <w:rFonts w:ascii="宋体" w:hAnsi="宋体" w:eastAsia="宋体" w:hint="eastAsia"/>
        </w:rPr>
        <w:t>硝基咪唑和咪唑</w:t>
      </w:r>
      <w:r>
        <w:t>-4-</w:t>
      </w:r>
      <w:r>
        <w:rPr>
          <w:rFonts w:ascii="宋体" w:hAnsi="宋体" w:eastAsia="宋体" w:hint="eastAsia"/>
        </w:rPr>
        <w:t>甲醛配体与硝酸锌在溶剂热条件下合成出具</w:t>
      </w:r>
      <w:r>
        <w:rPr>
          <w:rFonts w:ascii="宋体" w:hAnsi="宋体" w:eastAsia="宋体" w:hint="eastAsia"/>
        </w:rPr>
        <w:t>有</w:t>
      </w:r>
      <w:r>
        <w:t>cha</w:t>
      </w:r>
      <w:r>
        <w:rPr>
          <w:rFonts w:ascii="宋体" w:hAnsi="宋体" w:eastAsia="宋体" w:hint="eastAsia"/>
        </w:rPr>
        <w:t>拓扑网络结构的沸石咪唑框架结构</w:t>
      </w:r>
      <w:r>
        <w:rPr>
          <w:b/>
        </w:rPr>
        <w:t>8</w:t>
      </w:r>
      <w:r>
        <w:rPr>
          <w:rFonts w:ascii="宋体" w:hAnsi="宋体" w:eastAsia="宋体" w:hint="eastAsia"/>
        </w:rPr>
        <w:t>，这个框架结构中有着丰富的硝基和醛基功能</w:t>
      </w:r>
      <w:r>
        <w:rPr>
          <w:rFonts w:ascii="宋体" w:hAnsi="宋体" w:eastAsia="宋体" w:hint="eastAsia"/>
        </w:rPr>
        <w:t>基团，对于</w:t>
      </w:r>
      <w:r>
        <w:t>CO</w:t>
      </w:r>
      <w:r>
        <w:rPr>
          <w:vertAlign w:val="subscript"/>
          /&gt;
        </w:rPr>
        <w:t>2</w:t>
      </w:r>
      <w:r>
        <w:rPr>
          <w:rFonts w:ascii="宋体" w:hAnsi="宋体" w:eastAsia="宋体" w:hint="eastAsia"/>
        </w:rPr>
        <w:t>的选择性吸附具有重要作用，此外，我们还成功地通过合成后修饰的方法</w:t>
      </w:r>
      <w:r>
        <w:rPr>
          <w:rFonts w:ascii="宋体" w:hAnsi="宋体" w:eastAsia="宋体" w:hint="eastAsia"/>
        </w:rPr>
        <w:t>在骨架中引入了多氮芳香杂环合成出了</w:t>
      </w:r>
      <w:r>
        <w:rPr>
          <w:b/>
        </w:rPr>
        <w:t>8′</w:t>
      </w:r>
      <w:r>
        <w:rPr>
          <w:rFonts w:ascii="宋体" w:hAnsi="宋体" w:eastAsia="宋体" w:hint="eastAsia"/>
        </w:rPr>
        <w:t>，吸附结果表明，</w:t>
      </w:r>
      <w:r>
        <w:rPr>
          <w:b/>
        </w:rPr>
        <w:t>8′</w:t>
      </w:r>
      <w:r>
        <w:rPr>
          <w:rFonts w:ascii="宋体" w:hAnsi="宋体" w:eastAsia="宋体" w:hint="eastAsia"/>
        </w:rPr>
        <w:t>对于</w:t>
      </w:r>
      <w:r>
        <w:t>CO</w:t>
      </w:r>
      <w:r>
        <w:rPr>
          <w:vertAlign w:val="subscript"/>
          /&gt;
        </w:rPr>
        <w:t>2</w:t>
      </w:r>
      <w:r>
        <w:rPr>
          <w:rFonts w:ascii="宋体" w:hAnsi="宋体" w:eastAsia="宋体" w:hint="eastAsia"/>
        </w:rPr>
        <w:t>的吸附量有明显的</w:t>
      </w:r>
      <w:r>
        <w:rPr>
          <w:rFonts w:ascii="宋体" w:hAnsi="宋体" w:eastAsia="宋体" w:hint="eastAsia"/>
        </w:rPr>
        <w:t>增加。</w:t>
      </w:r>
    </w:p>
    <w:p w:rsidR="0018722C">
      <w:pPr>
        <w:topLinePunct/>
      </w:pPr>
      <w:r>
        <w:rPr>
          <w:b/>
        </w:rPr>
        <w:t>8</w:t>
      </w:r>
      <w:r>
        <w:rPr>
          <w:rFonts w:ascii="宋体" w:hAnsi="宋体" w:eastAsia="宋体" w:hint="eastAsia"/>
        </w:rPr>
        <w:t>和</w:t>
      </w:r>
      <w:r>
        <w:rPr>
          <w:b/>
        </w:rPr>
        <w:t>8′</w:t>
      </w:r>
      <w:r>
        <w:rPr>
          <w:rFonts w:ascii="宋体" w:hAnsi="宋体" w:eastAsia="宋体" w:hint="eastAsia"/>
        </w:rPr>
        <w:t>对于</w:t>
      </w:r>
      <w:r>
        <w:t>CO</w:t>
      </w:r>
      <w:r>
        <w:rPr>
          <w:vertAlign w:val="subscript"/>
          /&gt;
        </w:rPr>
        <w:t>2</w:t>
      </w:r>
      <w:r>
        <w:rPr>
          <w:rFonts w:ascii="宋体" w:hAnsi="宋体" w:eastAsia="宋体" w:hint="eastAsia"/>
        </w:rPr>
        <w:t>的吸附都有很高的选择性，等量吸附热都在</w:t>
      </w:r>
      <w:r>
        <w:t>40 kJ mol</w:t>
      </w:r>
      <w:r>
        <w:rPr>
          <w:vertAlign w:val="superscript"/>
          /&gt;
        </w:rPr>
        <w:t>-1</w:t>
      </w:r>
      <w:r>
        <w:rPr>
          <w:rFonts w:ascii="宋体" w:hAnsi="宋体" w:eastAsia="宋体" w:hint="eastAsia"/>
        </w:rPr>
        <w:t>左右，不同的是，</w:t>
      </w:r>
      <w:r>
        <w:rPr>
          <w:b/>
        </w:rPr>
        <w:t>8</w:t>
      </w:r>
      <w:r>
        <w:rPr>
          <w:rFonts w:ascii="宋体" w:hAnsi="宋体" w:eastAsia="宋体" w:hint="eastAsia"/>
        </w:rPr>
        <w:t>的</w:t>
      </w:r>
      <w:r>
        <w:t>CO</w:t>
      </w:r>
      <w:r>
        <w:rPr>
          <w:vertAlign w:val="subscript"/>
          /&gt;
        </w:rPr>
        <w:t>2</w:t>
      </w:r>
      <w:r>
        <w:rPr>
          <w:rFonts w:ascii="宋体" w:hAnsi="宋体" w:eastAsia="宋体" w:hint="eastAsia"/>
        </w:rPr>
        <w:t>吸附焓随二氧化碳吸附量的增加降低的速度比</w:t>
      </w:r>
      <w:r>
        <w:rPr>
          <w:b/>
        </w:rPr>
        <w:t>8′</w:t>
      </w:r>
      <w:r>
        <w:rPr>
          <w:rFonts w:ascii="宋体" w:hAnsi="宋体" w:eastAsia="宋体" w:hint="eastAsia"/>
        </w:rPr>
        <w:t>快的多，所以在低温下的选</w:t>
      </w:r>
      <w:r>
        <w:rPr>
          <w:rFonts w:ascii="宋体" w:hAnsi="宋体" w:eastAsia="宋体" w:hint="eastAsia"/>
        </w:rPr>
        <w:t>择性随着体系压力的增加出现反转的情况，即低压下</w:t>
      </w:r>
      <w:r>
        <w:rPr>
          <w:b/>
        </w:rPr>
        <w:t>8</w:t>
      </w:r>
      <w:r>
        <w:rPr>
          <w:rFonts w:ascii="宋体" w:hAnsi="宋体" w:eastAsia="宋体" w:hint="eastAsia"/>
        </w:rPr>
        <w:t>对</w:t>
      </w:r>
      <w:r>
        <w:t>CO</w:t>
      </w:r>
      <w:r>
        <w:rPr>
          <w:vertAlign w:val="subscript"/>
          /&gt;
        </w:rPr>
        <w:t>2</w:t>
      </w:r>
      <w:r>
        <w:rPr>
          <w:rFonts w:ascii="宋体" w:hAnsi="宋体" w:eastAsia="宋体" w:hint="eastAsia"/>
        </w:rPr>
        <w:t>的选择性高于</w:t>
      </w:r>
      <w:r>
        <w:rPr>
          <w:b/>
        </w:rPr>
        <w:t>8′</w:t>
      </w:r>
      <w:r>
        <w:rPr>
          <w:rFonts w:ascii="宋体" w:hAnsi="宋体" w:eastAsia="宋体" w:hint="eastAsia"/>
        </w:rPr>
        <w:t>，高压下则</w:t>
      </w:r>
      <w:r>
        <w:rPr>
          <w:rFonts w:ascii="宋体" w:hAnsi="宋体" w:eastAsia="宋体" w:hint="eastAsia"/>
        </w:rPr>
        <w:t>相反。高温条件下</w:t>
      </w:r>
      <w:r>
        <w:rPr>
          <w:b/>
        </w:rPr>
        <w:t>8</w:t>
      </w:r>
      <w:r>
        <w:rPr>
          <w:rFonts w:ascii="宋体" w:hAnsi="宋体" w:eastAsia="宋体" w:hint="eastAsia"/>
        </w:rPr>
        <w:t>对</w:t>
      </w:r>
      <w:r>
        <w:t>CO</w:t>
      </w:r>
      <w:r>
        <w:rPr>
          <w:vertAlign w:val="subscript"/>
          /&gt;
        </w:rPr>
        <w:t>2</w:t>
      </w:r>
      <w:r>
        <w:rPr>
          <w:rFonts w:ascii="宋体" w:hAnsi="宋体" w:eastAsia="宋体" w:hint="eastAsia"/>
        </w:rPr>
        <w:t>的吸附选择性明显高于</w:t>
      </w:r>
      <w:r>
        <w:rPr>
          <w:b/>
        </w:rPr>
        <w:t>8′</w:t>
      </w:r>
      <w:r>
        <w:rPr>
          <w:rFonts w:ascii="宋体" w:hAnsi="宋体" w:eastAsia="宋体" w:hint="eastAsia"/>
        </w:rPr>
        <w:t>，这是由于</w:t>
      </w:r>
      <w:r>
        <w:rPr>
          <w:b/>
        </w:rPr>
        <w:t>8</w:t>
      </w:r>
      <w:r>
        <w:rPr>
          <w:rFonts w:ascii="宋体" w:hAnsi="宋体" w:eastAsia="宋体" w:hint="eastAsia"/>
        </w:rPr>
        <w:t>随着</w:t>
      </w:r>
      <w:r>
        <w:t>CO</w:t>
      </w:r>
      <w:r>
        <w:rPr>
          <w:vertAlign w:val="subscript"/>
          /&gt;
        </w:rPr>
        <w:t>2</w:t>
      </w:r>
      <w:r>
        <w:rPr>
          <w:rFonts w:ascii="宋体" w:hAnsi="宋体" w:eastAsia="宋体" w:hint="eastAsia"/>
        </w:rPr>
        <w:t>吸附量的增加的熵效应导致的，从实验结果我们可以得出结论，</w:t>
      </w:r>
      <w:r>
        <w:rPr>
          <w:b/>
        </w:rPr>
        <w:t>8</w:t>
      </w:r>
      <w:r>
        <w:rPr>
          <w:rFonts w:ascii="宋体" w:hAnsi="宋体" w:eastAsia="宋体" w:hint="eastAsia"/>
        </w:rPr>
        <w:t>和</w:t>
      </w:r>
      <w:r>
        <w:rPr>
          <w:b/>
        </w:rPr>
        <w:t>8′</w:t>
      </w:r>
      <w:r>
        <w:rPr>
          <w:rFonts w:ascii="宋体" w:hAnsi="宋体" w:eastAsia="宋体" w:hint="eastAsia"/>
        </w:rPr>
        <w:t>对于</w:t>
      </w:r>
      <w:r>
        <w:t>CO</w:t>
      </w:r>
      <w:r>
        <w:rPr>
          <w:vertAlign w:val="subscript"/>
          /&gt;
        </w:rPr>
        <w:t>2</w:t>
      </w:r>
      <w:r>
        <w:rPr>
          <w:rFonts w:ascii="宋体" w:hAnsi="宋体" w:eastAsia="宋体" w:hint="eastAsia"/>
        </w:rPr>
        <w:t>的选择性的不同是因为</w:t>
      </w:r>
      <w:r>
        <w:rPr>
          <w:rFonts w:ascii="宋体" w:hAnsi="宋体" w:eastAsia="宋体" w:hint="eastAsia"/>
        </w:rPr>
        <w:t>在低温时主要是焓效应起作用，在高温时则主要是熵效应起作用。</w:t>
      </w:r>
    </w:p>
    <w:p w:rsidR="0018722C">
      <w:pPr>
        <w:topLinePunct/>
      </w:pPr>
      <w:r>
        <w:rPr>
          <w:rFonts w:cstheme="minorBidi" w:hAnsiTheme="minorHAnsi" w:eastAsiaTheme="minorHAnsi" w:asciiTheme="minorHAnsi" w:ascii="Calibri"/>
        </w:rPr>
        <w:t>160</w:t>
      </w:r>
    </w:p>
    <w:p w:rsidR="0018722C">
      <w:pPr>
        <w:pStyle w:val="afff1"/>
        <w:topLinePunct/>
      </w:pPr>
      <w:bookmarkStart w:id="23865" w:name="_Toc68623865"/>
      <w:bookmarkStart w:name="_TOC_250004" w:id="125"/>
      <w:bookmarkStart w:name="参考文献 " w:id="126"/>
      <w:r/>
      <w:bookmarkEnd w:id="125"/>
      <w:r>
        <w:t>参考文献</w:t>
      </w:r>
      <w:bookmarkEnd w:id="23865"/>
    </w:p>
    <w:p w:rsidR="0018722C">
      <w:pPr>
        <w:pStyle w:val="ab"/>
        <w:topLinePunct/>
        <w:ind w:left="200" w:hangingChars="200" w:hanging="200"/>
      </w:pPr>
      <w:r>
        <w:t xml:space="preserve">[</w:t>
      </w:r>
      <w:r>
        <w:t xml:space="preserve">1</w:t>
      </w:r>
      <w:r>
        <w:t xml:space="preserve">]</w:t>
      </w:r>
      <w:r w:rsidRPr="00281126">
        <w:t xml:space="preserve">  </w:t>
      </w:r>
      <w:r>
        <w:t xml:space="preserve">(</w:t>
      </w:r>
      <w:r>
        <w:rPr>
          <w:sz w:val="24"/>
        </w:rPr>
        <w:t xml:space="preserve">a</w:t>
      </w:r>
      <w:r>
        <w:t xml:space="preserve">)</w:t>
      </w:r>
      <w:r>
        <w:t xml:space="preserve"> K. S. Park, Z. Ni, A. </w:t>
      </w:r>
      <w:r>
        <w:t xml:space="preserve">P. </w:t>
      </w:r>
      <w:r>
        <w:t xml:space="preserve">Côte, J. </w:t>
      </w:r>
      <w:r>
        <w:t xml:space="preserve">Y. </w:t>
      </w:r>
      <w:r>
        <w:t xml:space="preserve">Choi, R. Huang, </w:t>
      </w:r>
      <w:r>
        <w:t xml:space="preserve">F. </w:t>
      </w:r>
      <w:r>
        <w:t xml:space="preserve">J. Uribe-Romo, H. K. Chae, M. O</w:t>
      </w:r>
      <w:r>
        <w:t xml:space="preserve">'</w:t>
      </w:r>
      <w:r>
        <w:t xml:space="preserve">Keeffe and O. M. </w:t>
      </w:r>
      <w:r>
        <w:t xml:space="preserve">Yaghi, </w:t>
      </w:r>
      <w:r>
        <w:rPr>
          <w:i/>
        </w:rPr>
        <w:t xml:space="preserve">Proc. </w:t>
      </w:r>
      <w:r>
        <w:rPr>
          <w:i/>
        </w:rPr>
        <w:t xml:space="preserve">Natl. Acad. Sci. U. S. A.</w:t>
      </w:r>
      <w:r>
        <w:t xml:space="preserve">, 2006, 103, 10186; </w:t>
      </w:r>
      <w:r>
        <w:t xml:space="preserve">(</w:t>
      </w:r>
      <w:r>
        <w:rPr>
          <w:sz w:val="24"/>
        </w:rPr>
        <w:t xml:space="preserve">b</w:t>
      </w:r>
      <w:r>
        <w:t xml:space="preserve">)</w:t>
      </w:r>
      <w:r>
        <w:t xml:space="preserve"> H.</w:t>
      </w:r>
      <w:r w:rsidR="001852F3">
        <w:t xml:space="preserve"> </w:t>
      </w:r>
      <w:r w:rsidR="001852F3">
        <w:t xml:space="preserve">Hayashi, A. </w:t>
      </w:r>
      <w:r>
        <w:t xml:space="preserve">P. </w:t>
      </w:r>
      <w:r>
        <w:t xml:space="preserve">Côte, H. Furukawa, M. O'Keeffe and </w:t>
      </w:r>
      <w:r>
        <w:t xml:space="preserve">Yaghi, </w:t>
      </w:r>
      <w:r>
        <w:t xml:space="preserve">O. M. </w:t>
      </w:r>
      <w:r>
        <w:rPr>
          <w:i/>
        </w:rPr>
        <w:t xml:space="preserve">Nat. </w:t>
      </w:r>
      <w:r>
        <w:rPr>
          <w:i/>
        </w:rPr>
        <w:t xml:space="preserve">Mater.</w:t>
      </w:r>
      <w:r>
        <w:t xml:space="preserve">, </w:t>
      </w:r>
      <w:r>
        <w:t xml:space="preserve">2007, 6, 501; </w:t>
      </w:r>
      <w:r>
        <w:t xml:space="preserve">(</w:t>
      </w:r>
      <w:r>
        <w:rPr>
          <w:sz w:val="24"/>
        </w:rPr>
        <w:t xml:space="preserve">c</w:t>
      </w:r>
      <w:r>
        <w:t xml:space="preserve">)</w:t>
      </w:r>
      <w:r>
        <w:t xml:space="preserve"> A. Phan, C. J. Doonan, </w:t>
      </w:r>
      <w:r>
        <w:t xml:space="preserve">F. </w:t>
      </w:r>
      <w:r>
        <w:t xml:space="preserve">J. Uribe-Romo, C. B. Knobler, M. O'Keeffe and O. M. </w:t>
      </w:r>
      <w:r>
        <w:t xml:space="preserve">Yaghi, </w:t>
      </w:r>
      <w:r>
        <w:rPr>
          <w:i/>
        </w:rPr>
        <w:t xml:space="preserve">Acc. Chem. Res.</w:t>
      </w:r>
      <w:r>
        <w:t xml:space="preserve">, 2010, 43, 58; </w:t>
      </w:r>
      <w:r>
        <w:t xml:space="preserve">(</w:t>
      </w:r>
      <w:r>
        <w:rPr>
          <w:sz w:val="24"/>
        </w:rPr>
        <w:t xml:space="preserve">d</w:t>
      </w:r>
      <w:r>
        <w:t xml:space="preserve">)</w:t>
      </w:r>
      <w:r>
        <w:t xml:space="preserve"> </w:t>
      </w:r>
      <w:r>
        <w:t xml:space="preserve">W. </w:t>
      </w:r>
      <w:r>
        <w:t xml:space="preserve">Morris, B. Leung, H. Furukawa, O. K. </w:t>
      </w:r>
      <w:r>
        <w:t xml:space="preserve">Yaghi, </w:t>
      </w:r>
      <w:r>
        <w:t xml:space="preserve">N. He, H. Hayashi, </w:t>
      </w:r>
      <w:r>
        <w:t xml:space="preserve">Y. </w:t>
      </w:r>
      <w:r>
        <w:t xml:space="preserve">Houndonougbo, M. Asta, B. B. Laird, O. M. </w:t>
      </w:r>
      <w:r>
        <w:t xml:space="preserve">Yaghi, </w:t>
      </w:r>
      <w:r>
        <w:rPr>
          <w:i/>
        </w:rPr>
        <w:t xml:space="preserve">J. Am. Chem. Soc.</w:t>
      </w:r>
      <w:r>
        <w:t xml:space="preserve">, 2010, </w:t>
      </w:r>
      <w:r>
        <w:rPr>
          <w:i/>
        </w:rPr>
        <w:t xml:space="preserve">132</w:t>
      </w:r>
      <w:r>
        <w:t xml:space="preserve">, 11006; </w:t>
      </w:r>
      <w:r>
        <w:t xml:space="preserve">(</w:t>
      </w:r>
      <w:r>
        <w:rPr>
          <w:sz w:val="24"/>
        </w:rPr>
        <w:t xml:space="preserve">e</w:t>
      </w:r>
      <w:r>
        <w:t xml:space="preserve">)</w:t>
      </w:r>
      <w:r>
        <w:t xml:space="preserve"> R. Chen, J. </w:t>
      </w:r>
      <w:r>
        <w:t xml:space="preserve">Yao, </w:t>
      </w:r>
      <w:r>
        <w:t xml:space="preserve">Q. Gu, S. Smeets, C. Barlocher, H. Gu, D. Zhu, </w:t>
      </w:r>
      <w:r>
        <w:t xml:space="preserve">W. </w:t>
      </w:r>
      <w:r>
        <w:t xml:space="preserve">Morris, O. M. </w:t>
      </w:r>
      <w:r>
        <w:t xml:space="preserve">Yaghi, </w:t>
      </w:r>
      <w:r>
        <w:t xml:space="preserve">H. </w:t>
      </w:r>
      <w:r w:rsidR="001852F3">
        <w:t xml:space="preserve"> </w:t>
      </w:r>
      <w:r>
        <w:t xml:space="preserve">Wang, </w:t>
      </w:r>
      <w:r>
        <w:rPr>
          <w:i/>
        </w:rPr>
        <w:t xml:space="preserve">Chem. Commun.</w:t>
      </w:r>
      <w:r>
        <w:t xml:space="preserve">, 2013, 49, 9500; </w:t>
      </w:r>
      <w:r>
        <w:t xml:space="preserve">(</w:t>
      </w:r>
      <w:r>
        <w:rPr>
          <w:sz w:val="24"/>
        </w:rPr>
        <w:t xml:space="preserve">f</w:t>
      </w:r>
      <w:r>
        <w:t xml:space="preserve">)</w:t>
      </w:r>
      <w:r>
        <w:t xml:space="preserve"> D. Zhao, </w:t>
      </w:r>
      <w:r w:rsidR="001852F3">
        <w:t xml:space="preserve">J.</w:t>
      </w:r>
      <w:r w:rsidR="001852F3">
        <w:t xml:space="preserve"> </w:t>
      </w:r>
      <w:r w:rsidR="001852F3">
        <w:t xml:space="preserve">-L. </w:t>
      </w:r>
      <w:r w:rsidR="001852F3">
        <w:t xml:space="preserve">Shui, L. </w:t>
      </w:r>
      <w:r w:rsidR="001852F3">
        <w:t xml:space="preserve">R. </w:t>
      </w:r>
      <w:r w:rsidR="001852F3">
        <w:t xml:space="preserve">Grabstanowicz, C. </w:t>
      </w:r>
      <w:r w:rsidR="001852F3">
        <w:t xml:space="preserve">Chen, S. M. Commet, </w:t>
      </w:r>
      <w:r>
        <w:t xml:space="preserve">T. </w:t>
      </w:r>
      <w:r>
        <w:t xml:space="preserve">Xu, J. Lu and D.</w:t>
      </w:r>
      <w:r>
        <w:t xml:space="preserve"> </w:t>
      </w:r>
      <w:r>
        <w:t xml:space="preserve">-J. Liu, </w:t>
      </w:r>
      <w:r>
        <w:rPr>
          <w:i/>
        </w:rPr>
        <w:t xml:space="preserve">Adv. Mater.</w:t>
      </w:r>
      <w:r>
        <w:t xml:space="preserve">, </w:t>
      </w:r>
      <w:r>
        <w:t xml:space="preserve">2014, 26, 1093; </w:t>
      </w:r>
      <w:r>
        <w:t xml:space="preserve">(</w:t>
      </w:r>
      <w:r>
        <w:rPr>
          <w:sz w:val="24"/>
        </w:rPr>
        <w:t xml:space="preserve">g</w:t>
      </w:r>
      <w:r>
        <w:t xml:space="preserve">)</w:t>
      </w:r>
      <w:r>
        <w:t xml:space="preserve"> </w:t>
      </w:r>
      <w:r>
        <w:t xml:space="preserve">Y. </w:t>
      </w:r>
      <w:r>
        <w:t xml:space="preserve">Hwang, A. Phan,</w:t>
      </w:r>
      <w:r>
        <w:t xml:space="preserve"> </w:t>
      </w:r>
      <w:r>
        <w:t xml:space="preserve">K.</w:t>
      </w:r>
      <w:r>
        <w:t xml:space="preserve"> </w:t>
      </w:r>
      <w:r>
        <w:t xml:space="preserve">Galatsis,</w:t>
      </w:r>
      <w:r>
        <w:t xml:space="preserve"> </w:t>
      </w:r>
      <w:r>
        <w:t xml:space="preserve">O.</w:t>
      </w:r>
      <w:r>
        <w:t xml:space="preserve"> </w:t>
      </w:r>
      <w:r>
        <w:t xml:space="preserve">M</w:t>
      </w:r>
      <w:r>
        <w:t xml:space="preserve"> </w:t>
      </w:r>
      <w:r>
        <w:t xml:space="preserve">Yaghi, </w:t>
      </w:r>
      <w:r>
        <w:t xml:space="preserve">R.</w:t>
      </w:r>
      <w:r>
        <w:t xml:space="preserve"> </w:t>
      </w:r>
      <w:r>
        <w:t xml:space="preserve">N.</w:t>
      </w:r>
      <w:r>
        <w:t xml:space="preserve"> </w:t>
      </w:r>
      <w:r>
        <w:t xml:space="preserve">Candler,</w:t>
      </w:r>
      <w:r>
        <w:t xml:space="preserve"> </w:t>
      </w:r>
      <w:r>
        <w:rPr>
          <w:i/>
        </w:rPr>
        <w:t xml:space="preserve">J.</w:t>
      </w:r>
      <w:r>
        <w:rPr>
          <w:i/>
        </w:rPr>
        <w:t xml:space="preserve"> </w:t>
      </w:r>
      <w:r>
        <w:rPr>
          <w:i/>
        </w:rPr>
        <w:t xml:space="preserve">Micromech.</w:t>
      </w:r>
      <w:r>
        <w:rPr>
          <w:i/>
        </w:rPr>
        <w:t xml:space="preserve"> </w:t>
      </w:r>
      <w:r>
        <w:rPr>
          <w:i/>
        </w:rPr>
        <w:t xml:space="preserve">Microeng.</w:t>
      </w:r>
      <w:r>
        <w:t xml:space="preserve">,</w:t>
      </w:r>
      <w:r>
        <w:t xml:space="preserve"> </w:t>
      </w:r>
      <w:r>
        <w:t xml:space="preserve">2013,</w:t>
      </w:r>
      <w:r>
        <w:t xml:space="preserve"> </w:t>
      </w:r>
      <w:r>
        <w:t xml:space="preserve">23,</w:t>
      </w:r>
      <w:r>
        <w:t xml:space="preserve"> </w:t>
      </w:r>
      <w:r>
        <w:t xml:space="preserve">125027.</w:t>
      </w:r>
    </w:p>
    <w:p w:rsidR="0018722C">
      <w:pPr>
        <w:pStyle w:val="ab"/>
        <w:topLinePunct/>
        <w:ind w:left="200" w:hangingChars="200" w:hanging="200"/>
      </w:pPr>
      <w:r>
        <w:t>[</w:t>
      </w:r>
      <w:r>
        <w:t xml:space="preserve">2</w:t>
      </w:r>
      <w:r>
        <w:t>]</w:t>
      </w:r>
      <w:r w:rsidRPr="00281126">
        <w:t xml:space="preserve">  </w:t>
      </w:r>
      <w:r>
        <w:t>F. </w:t>
      </w:r>
      <w:r>
        <w:t>Roquerol, J. Rouquerol, K. Sing, Adsorption by Powders and Solids: Principles, </w:t>
      </w:r>
      <w:r>
        <w:t>Methodology, </w:t>
      </w:r>
      <w:r>
        <w:t>and Applications; Academic Press: London,</w:t>
      </w:r>
      <w:r>
        <w:t> </w:t>
      </w:r>
      <w:r>
        <w:t>1999.</w:t>
      </w:r>
    </w:p>
    <w:p w:rsidR="0018722C">
      <w:pPr>
        <w:pStyle w:val="ab"/>
        <w:topLinePunct/>
        <w:ind w:left="200" w:hangingChars="200" w:hanging="200"/>
      </w:pPr>
      <w:r>
        <w:t>[</w:t>
      </w:r>
      <w:r>
        <w:t xml:space="preserve">3</w:t>
      </w:r>
      <w:r>
        <w:t>]</w:t>
      </w:r>
      <w:r w:rsidRPr="00281126">
        <w:t xml:space="preserve">  </w:t>
      </w:r>
      <w:r>
        <w:t>S. </w:t>
      </w:r>
      <w:r>
        <w:t>Yang, </w:t>
      </w:r>
      <w:r>
        <w:t>L. Liu, J. Sun, K. M. Thomas, A. J. Davies, M. </w:t>
      </w:r>
      <w:r>
        <w:t>W. </w:t>
      </w:r>
      <w:r>
        <w:t>George, A. J. Blake, A. H. Hill,</w:t>
      </w:r>
      <w:r>
        <w:t> </w:t>
      </w:r>
      <w:r>
        <w:t xml:space="preserve">A.</w:t>
      </w:r>
      <w:r>
        <w:t xml:space="preserve"> </w:t>
      </w:r>
      <w:r>
        <w:rPr>
          <w:rFonts w:cstheme="minorBidi" w:hAnsiTheme="minorHAnsi" w:eastAsiaTheme="minorHAnsi" w:asciiTheme="minorHAnsi"/>
        </w:rPr>
        <w:t>N. Fitch, C. C. Tang and M. Schröder, </w:t>
      </w:r>
      <w:r>
        <w:rPr>
          <w:rFonts w:cstheme="minorBidi" w:hAnsiTheme="minorHAnsi" w:eastAsiaTheme="minorHAnsi" w:asciiTheme="minorHAnsi"/>
          <w:i/>
        </w:rPr>
        <w:t>J. Am. Chem. Soc.</w:t>
      </w:r>
      <w:r>
        <w:rPr>
          <w:rFonts w:cstheme="minorBidi" w:hAnsiTheme="minorHAnsi" w:eastAsiaTheme="minorHAnsi" w:asciiTheme="minorHAnsi"/>
        </w:rPr>
        <w:t>, 2013, 135, 4954.</w:t>
      </w:r>
    </w:p>
    <w:p w:rsidR="0018722C">
      <w:pPr>
        <w:pStyle w:val="ab"/>
        <w:topLinePunct/>
        <w:ind w:left="200" w:hangingChars="200" w:hanging="200"/>
      </w:pPr>
      <w:r>
        <w:t>[</w:t>
      </w:r>
      <w:r>
        <w:t xml:space="preserve">4</w:t>
      </w:r>
      <w:r>
        <w:t>]</w:t>
      </w:r>
      <w:r w:rsidRPr="00281126">
        <w:t xml:space="preserve">  </w:t>
      </w:r>
      <w:r>
        <w:t>A. Demessence, D. M. D</w:t>
      </w:r>
      <w:r>
        <w:t>'</w:t>
      </w:r>
      <w:r>
        <w:t>Alessandro, M. L. Foo, J. R. Long, </w:t>
      </w:r>
      <w:r>
        <w:rPr>
          <w:i/>
        </w:rPr>
        <w:t>J</w:t>
      </w:r>
      <w:r>
        <w:t>. </w:t>
      </w:r>
      <w:r>
        <w:rPr>
          <w:i/>
        </w:rPr>
        <w:t>Am</w:t>
      </w:r>
      <w:r>
        <w:t>. </w:t>
      </w:r>
      <w:r>
        <w:rPr>
          <w:i/>
        </w:rPr>
        <w:t>Chem</w:t>
      </w:r>
      <w:r>
        <w:t>. </w:t>
      </w:r>
      <w:r>
        <w:rPr>
          <w:i/>
        </w:rPr>
        <w:t>Soc</w:t>
      </w:r>
      <w:r>
        <w:t>. 2009, 131, 8784.</w:t>
      </w:r>
    </w:p>
    <w:p w:rsidR="0018722C">
      <w:pPr>
        <w:pStyle w:val="ab"/>
        <w:topLinePunct/>
        <w:ind w:left="200" w:hangingChars="200" w:hanging="200"/>
      </w:pPr>
      <w:r>
        <w:t xml:space="preserve">[</w:t>
      </w:r>
      <w:r>
        <w:t xml:space="preserve">5</w:t>
      </w:r>
      <w:r>
        <w:t xml:space="preserve">]</w:t>
      </w:r>
      <w:r w:rsidRPr="00281126">
        <w:t xml:space="preserve">  </w:t>
      </w:r>
      <w:r>
        <w:t xml:space="preserve">A. L. Myers and J. M. Prausnitz, </w:t>
      </w:r>
      <w:r>
        <w:rPr>
          <w:i/>
        </w:rPr>
        <w:t xml:space="preserve">AIChE Journal</w:t>
      </w:r>
      <w:r>
        <w:t xml:space="preserve">, 1965, </w:t>
      </w:r>
      <w:r>
        <w:t xml:space="preserve">11, </w:t>
      </w:r>
      <w:r>
        <w:t xml:space="preserve">121. </w:t>
      </w:r>
      <w:r>
        <w:t xml:space="preserve">[</w:t>
      </w:r>
      <w:r>
        <w:rPr>
          <w:sz w:val="24"/>
        </w:rPr>
        <w:t xml:space="preserve">6</w:t>
      </w:r>
      <w:r>
        <w:t xml:space="preserve">]</w:t>
      </w:r>
      <w:r>
        <w:t xml:space="preserve"> S. M. Cohen, </w:t>
      </w:r>
      <w:r>
        <w:rPr>
          <w:i/>
        </w:rPr>
        <w:t xml:space="preserve">Chem. </w:t>
      </w:r>
      <w:r>
        <w:rPr>
          <w:i/>
        </w:rPr>
        <w:t xml:space="preserve">Rev.</w:t>
      </w:r>
      <w:r>
        <w:t xml:space="preserve">, </w:t>
      </w:r>
      <w:r>
        <w:t xml:space="preserve">2012, </w:t>
      </w:r>
      <w:r>
        <w:t xml:space="preserve">112,</w:t>
      </w:r>
      <w:r>
        <w:t xml:space="preserve"> </w:t>
      </w:r>
      <w:r>
        <w:t xml:space="preserve">970.</w:t>
      </w:r>
    </w:p>
    <w:p w:rsidR="0018722C">
      <w:pPr>
        <w:pStyle w:val="ab"/>
        <w:topLinePunct/>
        <w:ind w:left="200" w:hangingChars="200" w:hanging="200"/>
      </w:pPr>
      <w:r>
        <w:t>[</w:t>
      </w:r>
      <w:r>
        <w:t xml:space="preserve">7</w:t>
      </w:r>
      <w:r>
        <w:t>]</w:t>
      </w:r>
      <w:r w:rsidRPr="00281126">
        <w:t xml:space="preserve">  </w:t>
      </w:r>
      <w:r>
        <w:t xml:space="preserve">K. Sumida, D. L. Rogow, J. A. Mason, T. M. McDonald, E. D. Bloch, Z. R. Herm, T.</w:t>
      </w:r>
      <w:r>
        <w:t xml:space="preserve"> </w:t>
      </w:r>
      <w:r>
        <w:t xml:space="preserve">-H. Bae and J. R. Long, </w:t>
      </w:r>
      <w:r>
        <w:rPr>
          <w:i/>
        </w:rPr>
        <w:t>Chem. Rev.</w:t>
      </w:r>
      <w:r>
        <w:t>, 2012, 112, 724.</w:t>
      </w:r>
    </w:p>
    <w:p w:rsidR="0018722C">
      <w:pPr>
        <w:topLinePunct/>
      </w:pPr>
      <w:r>
        <w:rPr>
          <w:rFonts w:cstheme="minorBidi" w:hAnsiTheme="minorHAnsi" w:eastAsiaTheme="minorHAnsi" w:asciiTheme="minorHAnsi" w:ascii="Calibri"/>
        </w:rPr>
        <w:t>161</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6904;mso-wrap-distance-left:0;mso-wrap-distance-right:0" from="69.419998pt,15.582033pt" to="540.119998pt,15.582033pt" stroked="true" strokeweight=".72003pt" strokecolor="#000000">
            <v:stroke dashstyle="solid"/>
            <w10:wrap type="topAndBottom"/>
          </v:line>
        </w:pict>
      </w:r>
      <w:r>
        <w:rPr>
          <w:kern w:val="2"/>
          <w:szCs w:val="22"/>
          <w:rFonts w:ascii="宋体" w:eastAsia="宋体" w:hint="eastAsia" w:cstheme="minorBidi" w:hAnsiTheme="minorHAnsi"/>
          <w:sz w:val="18"/>
        </w:rPr>
        <w:t>本章附录</w:t>
      </w:r>
    </w:p>
    <w:p w:rsidR="0018722C">
      <w:pPr>
        <w:pStyle w:val="Heading3"/>
        <w:topLinePunct/>
        <w:ind w:left="200" w:hangingChars="200" w:hanging="200"/>
      </w:pPr>
      <w:bookmarkStart w:id="23866" w:name="_Toc68623866"/>
      <w:bookmarkStart w:name="_TOC_250003" w:id="127"/>
      <w:bookmarkStart w:name="本章附录 " w:id="128"/>
      <w:r/>
      <w:bookmarkEnd w:id="127"/>
      <w:r>
        <w:t>本章附录</w:t>
      </w:r>
      <w:bookmarkEnd w:id="23866"/>
    </w:p>
    <w:p w:rsidR="0018722C">
      <w:pPr>
        <w:pStyle w:val="aff7"/>
        <w:topLinePunct/>
      </w:pPr>
      <w:r>
        <w:drawing>
          <wp:inline>
            <wp:extent cx="4572334" cy="2023872"/>
            <wp:effectExtent l="0" t="0" r="0" b="0"/>
            <wp:docPr id="243" name="image136.jpeg" descr=""/>
            <wp:cNvGraphicFramePr>
              <a:graphicFrameLocks noChangeAspect="1"/>
            </wp:cNvGraphicFramePr>
            <a:graphic>
              <a:graphicData uri="http://schemas.openxmlformats.org/drawingml/2006/picture">
                <pic:pic>
                  <pic:nvPicPr>
                    <pic:cNvPr id="244" name="image136.jpeg"/>
                    <pic:cNvPicPr/>
                  </pic:nvPicPr>
                  <pic:blipFill>
                    <a:blip r:embed="rId381" cstate="print"/>
                    <a:stretch>
                      <a:fillRect/>
                    </a:stretch>
                  </pic:blipFill>
                  <pic:spPr>
                    <a:xfrm>
                      <a:off x="0" y="0"/>
                      <a:ext cx="4572334" cy="2023872"/>
                    </a:xfrm>
                    <a:prstGeom prst="rect">
                      <a:avLst/>
                    </a:prstGeom>
                  </pic:spPr>
                </pic:pic>
              </a:graphicData>
            </a:graphic>
          </wp:inline>
        </w:drawing>
      </w:r>
    </w:p>
    <w:p w:rsidR="0018722C">
      <w:pPr>
        <w:pStyle w:val="affff1"/>
        <w:topLinePunct/>
      </w:pPr>
      <w:r>
        <w:rPr>
          <w:rFonts w:ascii="宋体" w:eastAsia="宋体" w:hint="eastAsia"/>
        </w:rPr>
        <w:t xml:space="preserve">附</w:t>
      </w:r>
      <w:r>
        <w:rPr>
          <w:rFonts w:ascii="宋体" w:eastAsia="宋体" w:hint="eastAsia"/>
        </w:rPr>
        <w:t>图</w:t>
      </w:r>
      <w:r>
        <w:t xml:space="preserve">6</w:t>
      </w:r>
      <w:r>
        <w:t>.</w:t>
      </w:r>
      <w:r>
        <w:t xml:space="preserve">1</w:t>
      </w:r>
      <w:r>
        <w:t xml:space="preserve"> 273 K</w:t>
      </w:r>
      <w:r>
        <w:t xml:space="preserve"> </w:t>
      </w:r>
      <w:r>
        <w:t xml:space="preserve">(</w:t>
      </w:r>
      <w:r>
        <w:rPr>
          <w:rFonts w:ascii="宋体" w:eastAsia="宋体" w:hint="eastAsia"/>
          <w:position w:val="1"/>
        </w:rPr>
        <w:t xml:space="preserve">黑色方块</w:t>
      </w:r>
      <w:r>
        <w:t xml:space="preserve">)</w:t>
      </w:r>
      <w:r>
        <w:rPr>
          <w:rFonts w:ascii="宋体" w:eastAsia="宋体" w:hint="eastAsia"/>
        </w:rPr>
        <w:t xml:space="preserve">，</w:t>
      </w:r>
      <w:r>
        <w:t xml:space="preserve">298 K</w:t>
      </w:r>
      <w:r/>
      <w:r>
        <w:rPr>
          <w:spacing w:val="0"/>
          <w:position w:val="1"/>
        </w:rPr>
        <w:t xml:space="preserve">（</w:t>
      </w:r>
      <w:r>
        <w:rPr>
          <w:rFonts w:ascii="宋体" w:eastAsia="宋体" w:hint="eastAsia"/>
          <w:position w:val="1"/>
        </w:rPr>
        <w:t xml:space="preserve">红色圆圈</w:t>
      </w:r>
      <w:r>
        <w:rPr>
          <w:spacing w:val="14"/>
          <w:position w:val="1"/>
        </w:rPr>
        <w:t xml:space="preserve">）</w:t>
      </w:r>
      <w:r/>
      <w:r>
        <w:rPr>
          <w:rFonts w:ascii="宋体" w:eastAsia="宋体" w:hint="eastAsia"/>
        </w:rPr>
        <w:t xml:space="preserve">和</w:t>
      </w:r>
      <w:r>
        <w:t xml:space="preserve">303 K</w:t>
      </w:r>
      <w:r/>
      <w:r>
        <w:rPr>
          <w:spacing w:val="0"/>
          <w:position w:val="1"/>
        </w:rPr>
        <w:t xml:space="preserve">（</w:t>
      </w:r>
      <w:r>
        <w:rPr>
          <w:rFonts w:ascii="宋体" w:eastAsia="宋体" w:hint="eastAsia"/>
          <w:position w:val="1"/>
        </w:rPr>
        <w:t xml:space="preserve">蓝色三角</w:t>
      </w:r>
      <w:r>
        <w:rPr>
          <w:position w:val="1"/>
        </w:rPr>
        <w:t xml:space="preserve">）</w:t>
      </w:r>
      <w:r>
        <w:rPr>
          <w:rFonts w:ascii="宋体" w:eastAsia="宋体" w:hint="eastAsia"/>
        </w:rPr>
        <w:t xml:space="preserve">下，</w:t>
      </w:r>
      <w:r>
        <w:rPr>
          <w:b/>
        </w:rPr>
        <w:t xml:space="preserve">8</w:t>
      </w:r>
      <w:r>
        <w:rPr>
          <w:rFonts w:ascii="宋体" w:eastAsia="宋体" w:hint="eastAsia"/>
        </w:rPr>
        <w:t xml:space="preserve">对</w:t>
      </w:r>
      <w:r>
        <w:t xml:space="preserve">CO</w:t>
      </w:r>
      <w:r>
        <w:t xml:space="preserve">2</w:t>
      </w:r>
      <w:r>
        <w:rPr>
          <w:rFonts w:ascii="宋体" w:eastAsia="宋体" w:hint="eastAsia"/>
        </w:rPr>
        <w:t xml:space="preserve">等温吸附</w:t>
      </w:r>
      <w:r>
        <w:rPr>
          <w:rFonts w:ascii="宋体" w:eastAsia="宋体" w:hint="eastAsia"/>
        </w:rPr>
        <w:t xml:space="preserve">线的单位点</w:t>
      </w:r>
      <w:r>
        <w:t xml:space="preserve">Langmuir-Freundlich</w:t>
      </w:r>
      <w:r>
        <w:rPr>
          <w:rFonts w:ascii="宋体" w:eastAsia="宋体" w:hint="eastAsia"/>
        </w:rPr>
        <w:t xml:space="preserve">方程拟合</w:t>
      </w:r>
      <w:r>
        <w:t xml:space="preserve">（</w:t>
      </w:r>
      <w:r>
        <w:rPr>
          <w:rFonts w:ascii="宋体" w:eastAsia="宋体" w:hint="eastAsia"/>
        </w:rPr>
        <w:t xml:space="preserve">左边，线性坐标，右边，对数坐标</w:t>
      </w:r>
      <w:r>
        <w:t xml:space="preserve">）</w:t>
      </w:r>
    </w:p>
    <w:p w:rsidR="0018722C">
      <w:pPr>
        <w:topLinePunct/>
      </w:pPr>
      <w:r>
        <w:t xml:space="preserve">Fig. S6.1 Single-site Langmuir-Freundlich equation fitting </w:t>
      </w:r>
      <w:r>
        <w:t xml:space="preserve">(</w:t>
      </w:r>
      <w:r>
        <w:rPr>
          <w:position w:val="1"/>
        </w:rPr>
        <w:t xml:space="preserve">lines</w:t>
      </w:r>
      <w:r>
        <w:t xml:space="preserve">)</w:t>
      </w:r>
      <w:r>
        <w:t xml:space="preserve"> of </w:t>
      </w:r>
      <w:r>
        <w:rPr>
          <w:b/>
        </w:rPr>
        <w:t xml:space="preserve">8 </w:t>
      </w:r>
      <w:r>
        <w:t xml:space="preserve">for the CO</w:t>
      </w:r>
      <w:r>
        <w:t xml:space="preserve">2 </w:t>
      </w:r>
      <w:r>
        <w:t xml:space="preserve">adsorption </w:t>
      </w:r>
      <w:r>
        <w:t xml:space="preserve">isotherms </w:t>
      </w:r>
      <w:r>
        <w:t xml:space="preserve">(</w:t>
      </w:r>
      <w:r>
        <w:t xml:space="preserve">points</w:t>
      </w:r>
      <w:r>
        <w:t xml:space="preserve">)</w:t>
      </w:r>
      <w:r>
        <w:t xml:space="preserve"> measured at 273 </w:t>
      </w:r>
      <w:r>
        <w:t xml:space="preserve">(</w:t>
      </w:r>
      <w:r>
        <w:t xml:space="preserve">black square</w:t>
      </w:r>
      <w:r>
        <w:t xml:space="preserve">)</w:t>
      </w:r>
      <w:r>
        <w:t xml:space="preserve">, 298 K </w:t>
      </w:r>
      <w:r>
        <w:t xml:space="preserve">(</w:t>
      </w:r>
      <w:r>
        <w:t xml:space="preserve">red circle</w:t>
      </w:r>
      <w:r>
        <w:t xml:space="preserve">)</w:t>
      </w:r>
      <w:r>
        <w:t xml:space="preserve">, and 303 K </w:t>
      </w:r>
      <w:r>
        <w:t xml:space="preserve">(</w:t>
      </w:r>
      <w:r>
        <w:t xml:space="preserve">blue 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6.1</w:t>
      </w:r>
      <w:r>
        <w:t xml:space="preserve">  </w:t>
      </w:r>
      <w:r w:rsidRPr="00DB64CE">
        <w:t>Langmuir-Freundlich</w:t>
      </w:r>
      <w:r>
        <w:rPr>
          <w:rFonts w:ascii="宋体" w:eastAsia="宋体" w:hint="eastAsia"/>
        </w:rPr>
        <w:t>方程拟合参数</w:t>
      </w:r>
    </w:p>
    <w:p w:rsidR="0018722C">
      <w:pPr>
        <w:topLinePunct/>
      </w:pPr>
      <w:r>
        <w:t>Table S6.1 The obtained Single-site Langmuir-Freundlich fitting parameters</w:t>
      </w:r>
    </w:p>
    <w:tbl>
      <w:tblPr>
        <w:tblW w:w="5000" w:type="pct"/>
        <w:tblInd w:w="2010"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02"/>
        <w:gridCol w:w="1419"/>
        <w:gridCol w:w="1559"/>
        <w:gridCol w:w="1691"/>
      </w:tblGrid>
      <w:tr>
        <w:trPr>
          <w:tblHeader/>
        </w:trPr>
        <w:tc>
          <w:tcPr>
            <w:tcW w:w="1336"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114" w:type="pct"/>
            <w:vAlign w:val="center"/>
            <w:tcBorders>
              <w:bottom w:val="single" w:sz="4" w:space="0" w:color="auto"/>
            </w:tcBorders>
          </w:tcPr>
          <w:p w:rsidR="0018722C">
            <w:pPr>
              <w:pStyle w:val="a7"/>
              <w:topLinePunct/>
              <w:ind w:leftChars="0" w:left="0" w:rightChars="0" w:right="0" w:firstLineChars="0" w:firstLine="0"/>
              <w:spacing w:line="240" w:lineRule="atLeast"/>
            </w:pPr>
            <w:r>
              <w:t>273 K</w:t>
            </w:r>
          </w:p>
        </w:tc>
        <w:tc>
          <w:tcPr>
            <w:tcW w:w="1224" w:type="pct"/>
            <w:vAlign w:val="center"/>
            <w:tcBorders>
              <w:bottom w:val="single" w:sz="4" w:space="0" w:color="auto"/>
            </w:tcBorders>
          </w:tcPr>
          <w:p w:rsidR="0018722C">
            <w:pPr>
              <w:pStyle w:val="a7"/>
              <w:topLinePunct/>
              <w:ind w:leftChars="0" w:left="0" w:rightChars="0" w:right="0" w:firstLineChars="0" w:firstLine="0"/>
              <w:spacing w:line="240" w:lineRule="atLeast"/>
            </w:pPr>
            <w:r>
              <w:t>298 K</w:t>
            </w:r>
          </w:p>
        </w:tc>
        <w:tc>
          <w:tcPr>
            <w:tcW w:w="1327" w:type="pct"/>
            <w:vAlign w:val="center"/>
            <w:tcBorders>
              <w:bottom w:val="single" w:sz="4" w:space="0" w:color="auto"/>
            </w:tcBorders>
          </w:tcPr>
          <w:p w:rsidR="0018722C">
            <w:pPr>
              <w:pStyle w:val="a7"/>
              <w:topLinePunct/>
              <w:ind w:leftChars="0" w:left="0" w:rightChars="0" w:right="0" w:firstLineChars="0" w:firstLine="0"/>
              <w:spacing w:line="240" w:lineRule="atLeast"/>
            </w:pPr>
            <w:r>
              <w:t>303 K</w:t>
            </w:r>
          </w:p>
        </w:tc>
      </w:tr>
      <w:tr>
        <w:tc>
          <w:tcPr>
            <w:tcW w:w="1336" w:type="pct"/>
            <w:vAlign w:val="center"/>
          </w:tcPr>
          <w:p w:rsidR="0018722C">
            <w:pPr>
              <w:pStyle w:val="ac"/>
              <w:topLinePunct/>
              <w:ind w:leftChars="0" w:left="0" w:rightChars="0" w:right="0" w:firstLineChars="0" w:firstLine="0"/>
              <w:spacing w:line="240" w:lineRule="atLeast"/>
            </w:pPr>
            <w:r/>
            <w:r>
              <w:t/>
            </w:r>
            <w:r>
              <w:t>Q</w:t>
            </w:r>
            <w:r/>
            <w:r>
              <w:t xml:space="preserve">m </w:t>
            </w:r>
            <w:r>
              <w:t>(</w:t>
            </w:r>
            <w:r>
              <w:t xml:space="preserve">mmol</w:t>
            </w:r>
            <w:r>
              <w:t>/</w:t>
            </w:r>
            <w:r>
              <w:t>g</w:t>
            </w:r>
            <w:r>
              <w:t>)</w:t>
            </w:r>
          </w:p>
        </w:tc>
        <w:tc>
          <w:tcPr>
            <w:tcW w:w="1114" w:type="pct"/>
            <w:vAlign w:val="center"/>
          </w:tcPr>
          <w:p w:rsidR="0018722C">
            <w:pPr>
              <w:pStyle w:val="affff9"/>
              <w:topLinePunct/>
              <w:ind w:leftChars="0" w:left="0" w:rightChars="0" w:right="0" w:firstLineChars="0" w:firstLine="0"/>
              <w:spacing w:line="240" w:lineRule="atLeast"/>
            </w:pPr>
            <w:r>
              <w:t>3.69293</w:t>
            </w:r>
          </w:p>
        </w:tc>
        <w:tc>
          <w:tcPr>
            <w:tcW w:w="1224" w:type="pct"/>
            <w:vAlign w:val="center"/>
          </w:tcPr>
          <w:p w:rsidR="0018722C">
            <w:pPr>
              <w:pStyle w:val="affff9"/>
              <w:topLinePunct/>
              <w:ind w:leftChars="0" w:left="0" w:rightChars="0" w:right="0" w:firstLineChars="0" w:firstLine="0"/>
              <w:spacing w:line="240" w:lineRule="atLeast"/>
            </w:pPr>
            <w:r>
              <w:t>2.80447</w:t>
            </w:r>
          </w:p>
        </w:tc>
        <w:tc>
          <w:tcPr>
            <w:tcW w:w="1327" w:type="pct"/>
            <w:vAlign w:val="center"/>
          </w:tcPr>
          <w:p w:rsidR="0018722C">
            <w:pPr>
              <w:pStyle w:val="affff9"/>
              <w:topLinePunct/>
              <w:ind w:leftChars="0" w:left="0" w:rightChars="0" w:right="0" w:firstLineChars="0" w:firstLine="0"/>
              <w:spacing w:line="240" w:lineRule="atLeast"/>
            </w:pPr>
            <w:r>
              <w:t>3.14111</w:t>
            </w:r>
          </w:p>
        </w:tc>
      </w:tr>
      <w:tr>
        <w:tc>
          <w:tcPr>
            <w:tcW w:w="1336" w:type="pct"/>
            <w:vAlign w:val="center"/>
          </w:tcPr>
          <w:p w:rsidR="0018722C">
            <w:pPr>
              <w:pStyle w:val="ac"/>
              <w:topLinePunct/>
              <w:ind w:leftChars="0" w:left="0" w:rightChars="0" w:right="0" w:firstLineChars="0" w:firstLine="0"/>
              <w:spacing w:line="240" w:lineRule="atLeast"/>
            </w:pPr>
            <w:r/>
            <w:r>
              <w:t/>
            </w:r>
            <w:r>
              <w:t>B</w:t>
            </w:r>
            <w:r>
              <w:t xml:space="preserve"> </w:t>
            </w:r>
            <w:r>
              <w:t>(</w:t>
            </w:r>
            <w:r>
              <w:t>atm</w:t>
            </w:r>
            <w:r>
              <w:t>-1</w:t>
            </w:r>
            <w:r>
              <w:t>)</w:t>
            </w:r>
          </w:p>
        </w:tc>
        <w:tc>
          <w:tcPr>
            <w:tcW w:w="1114" w:type="pct"/>
            <w:vAlign w:val="center"/>
          </w:tcPr>
          <w:p w:rsidR="0018722C">
            <w:pPr>
              <w:pStyle w:val="affff9"/>
              <w:topLinePunct/>
              <w:ind w:leftChars="0" w:left="0" w:rightChars="0" w:right="0" w:firstLineChars="0" w:firstLine="0"/>
              <w:spacing w:line="240" w:lineRule="atLeast"/>
            </w:pPr>
            <w:r>
              <w:t>0.84351</w:t>
            </w:r>
          </w:p>
        </w:tc>
        <w:tc>
          <w:tcPr>
            <w:tcW w:w="1224" w:type="pct"/>
            <w:vAlign w:val="center"/>
          </w:tcPr>
          <w:p w:rsidR="0018722C">
            <w:pPr>
              <w:pStyle w:val="affff9"/>
              <w:topLinePunct/>
              <w:ind w:leftChars="0" w:left="0" w:rightChars="0" w:right="0" w:firstLineChars="0" w:firstLine="0"/>
              <w:spacing w:line="240" w:lineRule="atLeast"/>
            </w:pPr>
            <w:r>
              <w:t>0.71384</w:t>
            </w:r>
          </w:p>
        </w:tc>
        <w:tc>
          <w:tcPr>
            <w:tcW w:w="1327" w:type="pct"/>
            <w:vAlign w:val="center"/>
          </w:tcPr>
          <w:p w:rsidR="0018722C">
            <w:pPr>
              <w:pStyle w:val="affff9"/>
              <w:topLinePunct/>
              <w:ind w:leftChars="0" w:left="0" w:rightChars="0" w:right="0" w:firstLineChars="0" w:firstLine="0"/>
              <w:spacing w:line="240" w:lineRule="atLeast"/>
            </w:pPr>
            <w:r>
              <w:t>0.54911</w:t>
            </w:r>
          </w:p>
        </w:tc>
      </w:tr>
      <w:tr>
        <w:tc>
          <w:tcPr>
            <w:tcW w:w="1336" w:type="pct"/>
            <w:vAlign w:val="center"/>
          </w:tcPr>
          <w:p w:rsidR="0018722C">
            <w:pPr>
              <w:pStyle w:val="ac"/>
              <w:topLinePunct/>
              <w:ind w:leftChars="0" w:left="0" w:rightChars="0" w:right="0" w:firstLineChars="0" w:firstLine="0"/>
              <w:spacing w:line="240" w:lineRule="atLeast"/>
            </w:pPr>
            <w:r>
              <w:t>n</w:t>
            </w:r>
          </w:p>
        </w:tc>
        <w:tc>
          <w:tcPr>
            <w:tcW w:w="1114" w:type="pct"/>
            <w:vAlign w:val="center"/>
          </w:tcPr>
          <w:p w:rsidR="0018722C">
            <w:pPr>
              <w:pStyle w:val="affff9"/>
              <w:topLinePunct/>
              <w:ind w:leftChars="0" w:left="0" w:rightChars="0" w:right="0" w:firstLineChars="0" w:firstLine="0"/>
              <w:spacing w:line="240" w:lineRule="atLeast"/>
            </w:pPr>
            <w:r>
              <w:t>1.57157</w:t>
            </w:r>
          </w:p>
        </w:tc>
        <w:tc>
          <w:tcPr>
            <w:tcW w:w="1224" w:type="pct"/>
            <w:vAlign w:val="center"/>
          </w:tcPr>
          <w:p w:rsidR="0018722C">
            <w:pPr>
              <w:pStyle w:val="affff9"/>
              <w:topLinePunct/>
              <w:ind w:leftChars="0" w:left="0" w:rightChars="0" w:right="0" w:firstLineChars="0" w:firstLine="0"/>
              <w:spacing w:line="240" w:lineRule="atLeast"/>
            </w:pPr>
            <w:r>
              <w:t>1.32784</w:t>
            </w:r>
          </w:p>
        </w:tc>
        <w:tc>
          <w:tcPr>
            <w:tcW w:w="1327" w:type="pct"/>
            <w:vAlign w:val="center"/>
          </w:tcPr>
          <w:p w:rsidR="0018722C">
            <w:pPr>
              <w:pStyle w:val="affff9"/>
              <w:topLinePunct/>
              <w:ind w:leftChars="0" w:left="0" w:rightChars="0" w:right="0" w:firstLineChars="0" w:firstLine="0"/>
              <w:spacing w:line="240" w:lineRule="atLeast"/>
            </w:pPr>
            <w:r>
              <w:t>1.3107</w:t>
            </w:r>
          </w:p>
        </w:tc>
      </w:tr>
      <w:tr>
        <w:tc>
          <w:tcPr>
            <w:tcW w:w="1336"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114" w:type="pct"/>
            <w:vAlign w:val="center"/>
            <w:tcBorders>
              <w:top w:val="single" w:sz="4" w:space="0" w:color="auto"/>
            </w:tcBorders>
          </w:tcPr>
          <w:p w:rsidR="0018722C">
            <w:pPr>
              <w:pStyle w:val="affff9"/>
              <w:topLinePunct/>
              <w:ind w:leftChars="0" w:left="0" w:rightChars="0" w:right="0" w:firstLineChars="0" w:firstLine="0"/>
              <w:spacing w:line="240" w:lineRule="atLeast"/>
            </w:pPr>
            <w:r>
              <w:t>0.99968</w:t>
            </w:r>
          </w:p>
        </w:tc>
        <w:tc>
          <w:tcPr>
            <w:tcW w:w="1224" w:type="pct"/>
            <w:vAlign w:val="center"/>
            <w:tcBorders>
              <w:top w:val="single" w:sz="4" w:space="0" w:color="auto"/>
            </w:tcBorders>
          </w:tcPr>
          <w:p w:rsidR="0018722C">
            <w:pPr>
              <w:pStyle w:val="affff9"/>
              <w:topLinePunct/>
              <w:ind w:leftChars="0" w:left="0" w:rightChars="0" w:right="0" w:firstLineChars="0" w:firstLine="0"/>
              <w:spacing w:line="240" w:lineRule="atLeast"/>
            </w:pPr>
            <w:r>
              <w:t>0.99983</w:t>
            </w:r>
          </w:p>
        </w:tc>
        <w:tc>
          <w:tcPr>
            <w:tcW w:w="1327" w:type="pct"/>
            <w:vAlign w:val="center"/>
            <w:tcBorders>
              <w:top w:val="single" w:sz="4" w:space="0" w:color="auto"/>
            </w:tcBorders>
          </w:tcPr>
          <w:p w:rsidR="0018722C">
            <w:pPr>
              <w:pStyle w:val="affff9"/>
              <w:topLinePunct/>
              <w:ind w:leftChars="0" w:left="0" w:rightChars="0" w:right="0" w:firstLineChars="0" w:firstLine="0"/>
              <w:spacing w:line="240" w:lineRule="atLeast"/>
            </w:pPr>
            <w:r>
              <w:t>0.99985</w:t>
            </w:r>
          </w:p>
        </w:tc>
      </w:tr>
    </w:tbl>
    <w:p w:rsidR="0018722C">
      <w:pPr>
        <w:topLinePunct/>
        <w:pStyle w:val="affa"/>
      </w:pPr>
    </w:p>
    <w:p w:rsidR="0018722C">
      <w:pPr>
        <w:topLinePunct/>
      </w:pPr>
      <w:r>
        <w:rPr>
          <w:rFonts w:cstheme="minorBidi" w:hAnsiTheme="minorHAnsi" w:eastAsiaTheme="minorHAnsi" w:asciiTheme="minorHAnsi" w:ascii="Calibri"/>
        </w:rPr>
        <w:t>162</w:t>
      </w:r>
    </w:p>
    <w:p w:rsidR="0018722C">
      <w:pPr>
        <w:pStyle w:val="ae"/>
        <w:topLinePunct/>
      </w:pPr>
      <w:bookmarkStart w:id="423446" w:name="_cwCmt14"/>
      <w:r>
        <w:rPr>
          <w:kern w:val="2"/>
          <w:sz w:val="22"/>
          <w:szCs w:val="22"/>
          <w:rFonts w:cstheme="minorBidi" w:hAnsiTheme="minorHAnsi" w:eastAsiaTheme="minorHAnsi" w:asciiTheme="minorHAnsi"/>
        </w:rPr>
        <w:pict>
          <v:line style="position:absolute;mso-position-horizontal-relative:page;mso-position-vertical-relative:paragraph;z-index:6952;mso-wrap-distance-left:0;mso-wrap-distance-right:0" from="69.419998pt,17.543959pt" to="540.119998pt,17.543959pt" stroked="true" strokeweight=".71997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bookmarkEnd w:id="423446"/>
    </w:p>
    <w:p w:rsidR="0018722C">
      <w:pPr>
        <w:pStyle w:val="aff7"/>
        <w:topLinePunct/>
      </w:pPr>
      <w:r>
        <w:rPr>
          <w:kern w:val="2"/>
          <w:sz w:val="22"/>
          <w:szCs w:val="22"/>
          <w:rFonts w:cstheme="minorBidi" w:hAnsiTheme="minorHAnsi" w:eastAsiaTheme="minorHAnsi" w:asciiTheme="minorHAnsi"/>
        </w:rPr>
        <w:drawing>
          <wp:inline>
            <wp:extent cx="4654903" cy="1971675"/>
            <wp:effectExtent l="0" t="0" r="0" b="0"/>
            <wp:docPr id="245" name="image137.jpeg" descr=""/>
            <wp:cNvGraphicFramePr>
              <a:graphicFrameLocks noChangeAspect="1"/>
            </wp:cNvGraphicFramePr>
            <a:graphic>
              <a:graphicData uri="http://schemas.openxmlformats.org/drawingml/2006/picture">
                <pic:pic>
                  <pic:nvPicPr>
                    <pic:cNvPr id="246" name="image137.jpeg"/>
                    <pic:cNvPicPr/>
                  </pic:nvPicPr>
                  <pic:blipFill>
                    <a:blip r:embed="rId384" cstate="print"/>
                    <a:stretch>
                      <a:fillRect/>
                    </a:stretch>
                  </pic:blipFill>
                  <pic:spPr>
                    <a:xfrm>
                      <a:off x="0" y="0"/>
                      <a:ext cx="4654903" cy="1971675"/>
                    </a:xfrm>
                    <a:prstGeom prst="rect">
                      <a:avLst/>
                    </a:prstGeom>
                  </pic:spPr>
                </pic:pic>
              </a:graphicData>
            </a:graphic>
          </wp:inline>
        </w:drawing>
      </w:r>
    </w:p>
    <w:p w:rsidR="0018722C">
      <w:pPr>
        <w:pStyle w:val="affff1"/>
        <w:topLinePunct/>
      </w:pPr>
      <w:r>
        <w:rPr>
          <w:rFonts w:ascii="宋体" w:hAnsi="宋体" w:eastAsia="宋体" w:hint="eastAsia"/>
        </w:rPr>
        <w:t xml:space="preserve">附</w:t>
      </w:r>
      <w:r>
        <w:rPr>
          <w:rFonts w:ascii="宋体" w:hAnsi="宋体" w:eastAsia="宋体" w:hint="eastAsia"/>
        </w:rPr>
        <w:t>图</w:t>
      </w:r>
      <w:r>
        <w:t xml:space="preserve">6</w:t>
      </w:r>
      <w:r>
        <w:t>.</w:t>
      </w:r>
      <w:r>
        <w:t xml:space="preserve">2</w:t>
      </w:r>
      <w:r>
        <w:t xml:space="preserve"> 273 K</w:t>
      </w:r>
      <w:r>
        <w:t xml:space="preserve"> </w:t>
      </w:r>
      <w:r>
        <w:t xml:space="preserve">(</w:t>
      </w:r>
      <w:r>
        <w:rPr>
          <w:rFonts w:ascii="宋体" w:hAnsi="宋体" w:eastAsia="宋体" w:hint="eastAsia"/>
          <w:position w:val="1"/>
        </w:rPr>
        <w:t xml:space="preserve">黑色方块</w:t>
      </w:r>
      <w:r>
        <w:t xml:space="preserve">)</w:t>
      </w:r>
      <w:r>
        <w:rPr>
          <w:rFonts w:ascii="宋体" w:hAnsi="宋体" w:eastAsia="宋体" w:hint="eastAsia"/>
        </w:rPr>
        <w:t xml:space="preserve">，</w:t>
      </w:r>
      <w:r>
        <w:t xml:space="preserve">298 K</w:t>
      </w:r>
      <w:r/>
      <w:r>
        <w:rPr>
          <w:spacing w:val="0"/>
          <w:position w:val="1"/>
        </w:rPr>
        <w:t xml:space="preserve">（</w:t>
      </w:r>
      <w:r>
        <w:rPr>
          <w:rFonts w:ascii="宋体" w:hAnsi="宋体" w:eastAsia="宋体" w:hint="eastAsia"/>
          <w:position w:val="1"/>
        </w:rPr>
        <w:t xml:space="preserve">红色圆圈</w:t>
      </w:r>
      <w:r>
        <w:rPr>
          <w:spacing w:val="14"/>
          <w:position w:val="1"/>
        </w:rPr>
        <w:t xml:space="preserve">）</w:t>
      </w:r>
      <w:r/>
      <w:r>
        <w:rPr>
          <w:rFonts w:ascii="宋体" w:hAnsi="宋体" w:eastAsia="宋体" w:hint="eastAsia"/>
        </w:rPr>
        <w:t xml:space="preserve">和</w:t>
      </w:r>
      <w:r>
        <w:t xml:space="preserve">303 K</w:t>
      </w:r>
      <w:r/>
      <w:r>
        <w:rPr>
          <w:spacing w:val="0"/>
          <w:position w:val="1"/>
        </w:rPr>
        <w:t xml:space="preserve">（</w:t>
      </w:r>
      <w:r>
        <w:rPr>
          <w:rFonts w:ascii="宋体" w:hAnsi="宋体" w:eastAsia="宋体" w:hint="eastAsia"/>
          <w:position w:val="1"/>
        </w:rPr>
        <w:t xml:space="preserve">蓝色三角</w:t>
      </w:r>
      <w:r>
        <w:rPr>
          <w:position w:val="1"/>
        </w:rPr>
        <w:t xml:space="preserve">）</w:t>
      </w:r>
      <w:r>
        <w:rPr>
          <w:rFonts w:ascii="宋体" w:hAnsi="宋体" w:eastAsia="宋体" w:hint="eastAsia"/>
        </w:rPr>
        <w:t xml:space="preserve">下，</w:t>
      </w:r>
      <w:r>
        <w:rPr>
          <w:b/>
        </w:rPr>
        <w:t xml:space="preserve">8′</w:t>
      </w:r>
      <w:r>
        <w:rPr>
          <w:rFonts w:ascii="宋体" w:hAnsi="宋体" w:eastAsia="宋体" w:hint="eastAsia"/>
        </w:rPr>
        <w:t xml:space="preserve">对</w:t>
      </w:r>
      <w:r>
        <w:t xml:space="preserve">CO</w:t>
      </w:r>
      <w:r>
        <w:t xml:space="preserve">2</w:t>
      </w:r>
      <w:r>
        <w:rPr>
          <w:rFonts w:ascii="宋体" w:hAnsi="宋体" w:eastAsia="宋体" w:hint="eastAsia"/>
        </w:rPr>
        <w:t xml:space="preserve">等温吸附</w:t>
      </w:r>
      <w:r>
        <w:rPr>
          <w:rFonts w:ascii="宋体" w:hAnsi="宋体" w:eastAsia="宋体" w:hint="eastAsia"/>
        </w:rPr>
        <w:t xml:space="preserve">线的单位点</w:t>
      </w:r>
      <w:r>
        <w:t xml:space="preserve">Langmuir-Freundlich</w:t>
      </w:r>
      <w:r>
        <w:rPr>
          <w:rFonts w:ascii="宋体" w:hAnsi="宋体" w:eastAsia="宋体" w:hint="eastAsia"/>
        </w:rPr>
        <w:t xml:space="preserve">方程拟合</w:t>
      </w:r>
      <w:r>
        <w:t xml:space="preserve">（</w:t>
      </w:r>
      <w:r>
        <w:rPr>
          <w:rFonts w:ascii="宋体" w:hAnsi="宋体" w:eastAsia="宋体" w:hint="eastAsia"/>
        </w:rPr>
        <w:t xml:space="preserve">左边，线性坐标，右边，对数坐标</w:t>
      </w:r>
      <w:r>
        <w:t xml:space="preserve">）</w:t>
      </w:r>
    </w:p>
    <w:p w:rsidR="0018722C">
      <w:pPr>
        <w:topLinePunct/>
      </w:pPr>
      <w:r>
        <w:t xml:space="preserve">Fig. S6.2 Single-site Langmuir-Freundlich equation fitting </w:t>
      </w:r>
      <w:r>
        <w:t xml:space="preserve">(</w:t>
      </w:r>
      <w:r>
        <w:rPr>
          <w:position w:val="1"/>
        </w:rPr>
        <w:t xml:space="preserve">lines</w:t>
      </w:r>
      <w:r>
        <w:t xml:space="preserve">)</w:t>
      </w:r>
      <w:r>
        <w:t xml:space="preserve"> of </w:t>
      </w:r>
      <w:r>
        <w:rPr>
          <w:b/>
        </w:rPr>
        <w:t xml:space="preserve">8′</w:t>
      </w:r>
      <w:r>
        <w:t xml:space="preserve">for the CO</w:t>
      </w:r>
      <w:r>
        <w:t xml:space="preserve">2 </w:t>
      </w:r>
      <w:r>
        <w:t xml:space="preserve">adsorption </w:t>
      </w:r>
      <w:r>
        <w:t xml:space="preserve">isotherms </w:t>
      </w:r>
      <w:r>
        <w:t xml:space="preserve">(</w:t>
      </w:r>
      <w:r>
        <w:t xml:space="preserve">points</w:t>
      </w:r>
      <w:r>
        <w:t xml:space="preserve">)</w:t>
      </w:r>
      <w:r>
        <w:t xml:space="preserve"> measured at 273 </w:t>
      </w:r>
      <w:r>
        <w:t xml:space="preserve">(</w:t>
      </w:r>
      <w:r>
        <w:t xml:space="preserve">black square</w:t>
      </w:r>
      <w:r>
        <w:t xml:space="preserve">)</w:t>
      </w:r>
      <w:r>
        <w:t xml:space="preserve">, 298 </w:t>
      </w:r>
      <w:r>
        <w:t xml:space="preserve">(</w:t>
      </w:r>
      <w:r>
        <w:t xml:space="preserve">red circle</w:t>
      </w:r>
      <w:r>
        <w:t xml:space="preserve">)</w:t>
      </w:r>
      <w:r>
        <w:t xml:space="preserve">, and 303 K </w:t>
      </w:r>
      <w:r>
        <w:t xml:space="preserve">(</w:t>
      </w:r>
      <w:r>
        <w:t xml:space="preserve">blue triangle</w:t>
      </w:r>
      <w:r>
        <w:t xml:space="preserve">)</w:t>
      </w:r>
      <w:r>
        <w:t xml:space="preserve"> </w:t>
      </w:r>
      <w:r>
        <w:t xml:space="preserve">(</w:t>
      </w:r>
      <w:r>
        <w:t xml:space="preserve">left: linear axis, right: logarithm axis</w:t>
      </w:r>
      <w:r>
        <w:t xml:space="preserve">)</w:t>
      </w:r>
    </w:p>
    <w:p w:rsidR="0018722C">
      <w:pPr>
        <w:pStyle w:val="a8"/>
        <w:topLinePunct/>
      </w:pPr>
      <w:r>
        <w:rPr>
          <w:rFonts w:ascii="宋体" w:eastAsia="宋体" w:hint="eastAsia"/>
        </w:rPr>
        <w:t>附表</w:t>
      </w:r>
      <w:r>
        <w:t>6.2</w:t>
      </w:r>
      <w:r>
        <w:t xml:space="preserve">  </w:t>
      </w:r>
      <w:r w:rsidRPr="00DB64CE">
        <w:t>Langmuir-Freundlich</w:t>
      </w:r>
      <w:r>
        <w:rPr>
          <w:rFonts w:ascii="宋体" w:eastAsia="宋体" w:hint="eastAsia"/>
        </w:rPr>
        <w:t>方程拟合参数</w:t>
      </w:r>
    </w:p>
    <w:p w:rsidR="0018722C">
      <w:pPr>
        <w:topLinePunct/>
      </w:pPr>
      <w:r>
        <w:t>Table S6.2 The obtained Single-site Langmuir-Freundlich fitting parameters</w:t>
      </w:r>
    </w:p>
    <w:tbl>
      <w:tblPr>
        <w:tblW w:w="5000" w:type="pct"/>
        <w:tblInd w:w="2010"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02"/>
        <w:gridCol w:w="1419"/>
        <w:gridCol w:w="1559"/>
        <w:gridCol w:w="1691"/>
      </w:tblGrid>
      <w:tr>
        <w:trPr>
          <w:tblHeader/>
        </w:trPr>
        <w:tc>
          <w:tcPr>
            <w:tcW w:w="1336" w:type="pct"/>
            <w:vAlign w:val="center"/>
            <w:tcBorders>
              <w:bottom w:val="single" w:sz="4" w:space="0" w:color="auto"/>
            </w:tcBorders>
          </w:tcPr>
          <w:p w:rsidR="0018722C">
            <w:pPr>
              <w:pStyle w:val="a7"/>
              <w:topLinePunct/>
              <w:ind w:leftChars="0" w:left="0" w:rightChars="0" w:right="0" w:firstLineChars="0" w:firstLine="0"/>
              <w:spacing w:line="240" w:lineRule="atLeast"/>
            </w:pPr>
            <w:r>
              <w:t>T </w:t>
            </w:r>
            <w:r>
              <w:t>(</w:t>
            </w:r>
            <w:r>
              <w:t xml:space="preserve">K</w:t>
            </w:r>
            <w:r>
              <w:t>)</w:t>
            </w:r>
          </w:p>
        </w:tc>
        <w:tc>
          <w:tcPr>
            <w:tcW w:w="1114" w:type="pct"/>
            <w:vAlign w:val="center"/>
            <w:tcBorders>
              <w:bottom w:val="single" w:sz="4" w:space="0" w:color="auto"/>
            </w:tcBorders>
          </w:tcPr>
          <w:p w:rsidR="0018722C">
            <w:pPr>
              <w:pStyle w:val="a7"/>
              <w:topLinePunct/>
              <w:ind w:leftChars="0" w:left="0" w:rightChars="0" w:right="0" w:firstLineChars="0" w:firstLine="0"/>
              <w:spacing w:line="240" w:lineRule="atLeast"/>
            </w:pPr>
            <w:r>
              <w:t>273 K</w:t>
            </w:r>
          </w:p>
        </w:tc>
        <w:tc>
          <w:tcPr>
            <w:tcW w:w="1224" w:type="pct"/>
            <w:vAlign w:val="center"/>
            <w:tcBorders>
              <w:bottom w:val="single" w:sz="4" w:space="0" w:color="auto"/>
            </w:tcBorders>
          </w:tcPr>
          <w:p w:rsidR="0018722C">
            <w:pPr>
              <w:pStyle w:val="a7"/>
              <w:topLinePunct/>
              <w:ind w:leftChars="0" w:left="0" w:rightChars="0" w:right="0" w:firstLineChars="0" w:firstLine="0"/>
              <w:spacing w:line="240" w:lineRule="atLeast"/>
            </w:pPr>
            <w:r>
              <w:t>298 K</w:t>
            </w:r>
          </w:p>
        </w:tc>
        <w:tc>
          <w:tcPr>
            <w:tcW w:w="1327" w:type="pct"/>
            <w:vAlign w:val="center"/>
            <w:tcBorders>
              <w:bottom w:val="single" w:sz="4" w:space="0" w:color="auto"/>
            </w:tcBorders>
          </w:tcPr>
          <w:p w:rsidR="0018722C">
            <w:pPr>
              <w:pStyle w:val="a7"/>
              <w:topLinePunct/>
              <w:ind w:leftChars="0" w:left="0" w:rightChars="0" w:right="0" w:firstLineChars="0" w:firstLine="0"/>
              <w:spacing w:line="240" w:lineRule="atLeast"/>
            </w:pPr>
            <w:r>
              <w:t>303 K</w:t>
            </w:r>
          </w:p>
        </w:tc>
      </w:tr>
      <w:tr>
        <w:tc>
          <w:tcPr>
            <w:tcW w:w="1336" w:type="pct"/>
            <w:vAlign w:val="center"/>
          </w:tcPr>
          <w:p w:rsidR="0018722C">
            <w:pPr>
              <w:pStyle w:val="ac"/>
              <w:topLinePunct/>
              <w:ind w:leftChars="0" w:left="0" w:rightChars="0" w:right="0" w:firstLineChars="0" w:firstLine="0"/>
              <w:spacing w:line="240" w:lineRule="atLeast"/>
            </w:pPr>
            <w:r/>
            <w:r>
              <w:t/>
            </w:r>
            <w:r>
              <w:t>Q</w:t>
            </w:r>
            <w:r/>
            <w:r>
              <w:t xml:space="preserve">m </w:t>
            </w:r>
            <w:r>
              <w:t>(</w:t>
            </w:r>
            <w:r>
              <w:t xml:space="preserve">mmol</w:t>
            </w:r>
            <w:r>
              <w:t>/</w:t>
            </w:r>
            <w:r>
              <w:t>g</w:t>
            </w:r>
            <w:r>
              <w:t>)</w:t>
            </w:r>
          </w:p>
        </w:tc>
        <w:tc>
          <w:tcPr>
            <w:tcW w:w="1114" w:type="pct"/>
            <w:vAlign w:val="center"/>
          </w:tcPr>
          <w:p w:rsidR="0018722C">
            <w:pPr>
              <w:pStyle w:val="affff9"/>
              <w:topLinePunct/>
              <w:ind w:leftChars="0" w:left="0" w:rightChars="0" w:right="0" w:firstLineChars="0" w:firstLine="0"/>
              <w:spacing w:line="240" w:lineRule="atLeast"/>
            </w:pPr>
            <w:r>
              <w:t>3.74526</w:t>
            </w:r>
          </w:p>
        </w:tc>
        <w:tc>
          <w:tcPr>
            <w:tcW w:w="1224" w:type="pct"/>
            <w:vAlign w:val="center"/>
          </w:tcPr>
          <w:p w:rsidR="0018722C">
            <w:pPr>
              <w:pStyle w:val="affff9"/>
              <w:topLinePunct/>
              <w:ind w:leftChars="0" w:left="0" w:rightChars="0" w:right="0" w:firstLineChars="0" w:firstLine="0"/>
              <w:spacing w:line="240" w:lineRule="atLeast"/>
            </w:pPr>
            <w:r>
              <w:t>3.42336</w:t>
            </w:r>
          </w:p>
        </w:tc>
        <w:tc>
          <w:tcPr>
            <w:tcW w:w="1327" w:type="pct"/>
            <w:vAlign w:val="center"/>
          </w:tcPr>
          <w:p w:rsidR="0018722C">
            <w:pPr>
              <w:pStyle w:val="affff9"/>
              <w:topLinePunct/>
              <w:ind w:leftChars="0" w:left="0" w:rightChars="0" w:right="0" w:firstLineChars="0" w:firstLine="0"/>
              <w:spacing w:line="240" w:lineRule="atLeast"/>
            </w:pPr>
            <w:r>
              <w:t>3.47787</w:t>
            </w:r>
          </w:p>
        </w:tc>
      </w:tr>
      <w:tr>
        <w:tc>
          <w:tcPr>
            <w:tcW w:w="1336" w:type="pct"/>
            <w:vAlign w:val="center"/>
          </w:tcPr>
          <w:p w:rsidR="0018722C">
            <w:pPr>
              <w:pStyle w:val="ac"/>
              <w:topLinePunct/>
              <w:ind w:leftChars="0" w:left="0" w:rightChars="0" w:right="0" w:firstLineChars="0" w:firstLine="0"/>
              <w:spacing w:line="240" w:lineRule="atLeast"/>
            </w:pPr>
            <w:r/>
            <w:r>
              <w:t/>
            </w:r>
            <w:r>
              <w:t>B</w:t>
            </w:r>
            <w:r>
              <w:t xml:space="preserve"> </w:t>
            </w:r>
            <w:r>
              <w:t>(</w:t>
            </w:r>
            <w:r>
              <w:t>atm</w:t>
            </w:r>
            <w:r>
              <w:t>-1</w:t>
            </w:r>
            <w:r>
              <w:t>)</w:t>
            </w:r>
          </w:p>
        </w:tc>
        <w:tc>
          <w:tcPr>
            <w:tcW w:w="1114" w:type="pct"/>
            <w:vAlign w:val="center"/>
          </w:tcPr>
          <w:p w:rsidR="0018722C">
            <w:pPr>
              <w:pStyle w:val="affff9"/>
              <w:topLinePunct/>
              <w:ind w:leftChars="0" w:left="0" w:rightChars="0" w:right="0" w:firstLineChars="0" w:firstLine="0"/>
              <w:spacing w:line="240" w:lineRule="atLeast"/>
            </w:pPr>
            <w:r>
              <w:t>1.45283</w:t>
            </w:r>
          </w:p>
        </w:tc>
        <w:tc>
          <w:tcPr>
            <w:tcW w:w="1224" w:type="pct"/>
            <w:vAlign w:val="center"/>
          </w:tcPr>
          <w:p w:rsidR="0018722C">
            <w:pPr>
              <w:pStyle w:val="affff9"/>
              <w:topLinePunct/>
              <w:ind w:leftChars="0" w:left="0" w:rightChars="0" w:right="0" w:firstLineChars="0" w:firstLine="0"/>
              <w:spacing w:line="240" w:lineRule="atLeast"/>
            </w:pPr>
            <w:r>
              <w:t>0.80769</w:t>
            </w:r>
          </w:p>
        </w:tc>
        <w:tc>
          <w:tcPr>
            <w:tcW w:w="1327" w:type="pct"/>
            <w:vAlign w:val="center"/>
          </w:tcPr>
          <w:p w:rsidR="0018722C">
            <w:pPr>
              <w:pStyle w:val="affff9"/>
              <w:topLinePunct/>
              <w:ind w:leftChars="0" w:left="0" w:rightChars="0" w:right="0" w:firstLineChars="0" w:firstLine="0"/>
              <w:spacing w:line="240" w:lineRule="atLeast"/>
            </w:pPr>
            <w:r>
              <w:t>0.69458</w:t>
            </w:r>
          </w:p>
        </w:tc>
      </w:tr>
      <w:tr>
        <w:tc>
          <w:tcPr>
            <w:tcW w:w="1336" w:type="pct"/>
            <w:vAlign w:val="center"/>
          </w:tcPr>
          <w:p w:rsidR="0018722C">
            <w:pPr>
              <w:pStyle w:val="ac"/>
              <w:topLinePunct/>
              <w:ind w:leftChars="0" w:left="0" w:rightChars="0" w:right="0" w:firstLineChars="0" w:firstLine="0"/>
              <w:spacing w:line="240" w:lineRule="atLeast"/>
            </w:pPr>
            <w:r>
              <w:t>n</w:t>
            </w:r>
          </w:p>
        </w:tc>
        <w:tc>
          <w:tcPr>
            <w:tcW w:w="1114" w:type="pct"/>
            <w:vAlign w:val="center"/>
          </w:tcPr>
          <w:p w:rsidR="0018722C">
            <w:pPr>
              <w:pStyle w:val="affff9"/>
              <w:topLinePunct/>
              <w:ind w:leftChars="0" w:left="0" w:rightChars="0" w:right="0" w:firstLineChars="0" w:firstLine="0"/>
              <w:spacing w:line="240" w:lineRule="atLeast"/>
            </w:pPr>
            <w:r>
              <w:t>1.39376</w:t>
            </w:r>
          </w:p>
        </w:tc>
        <w:tc>
          <w:tcPr>
            <w:tcW w:w="1224" w:type="pct"/>
            <w:vAlign w:val="center"/>
          </w:tcPr>
          <w:p w:rsidR="0018722C">
            <w:pPr>
              <w:pStyle w:val="affff9"/>
              <w:topLinePunct/>
              <w:ind w:leftChars="0" w:left="0" w:rightChars="0" w:right="0" w:firstLineChars="0" w:firstLine="0"/>
              <w:spacing w:line="240" w:lineRule="atLeast"/>
            </w:pPr>
            <w:r>
              <w:t>1.29225</w:t>
            </w:r>
          </w:p>
        </w:tc>
        <w:tc>
          <w:tcPr>
            <w:tcW w:w="1327" w:type="pct"/>
            <w:vAlign w:val="center"/>
          </w:tcPr>
          <w:p w:rsidR="0018722C">
            <w:pPr>
              <w:pStyle w:val="affff9"/>
              <w:topLinePunct/>
              <w:ind w:leftChars="0" w:left="0" w:rightChars="0" w:right="0" w:firstLineChars="0" w:firstLine="0"/>
              <w:spacing w:line="240" w:lineRule="atLeast"/>
            </w:pPr>
            <w:r>
              <w:t>1.27602</w:t>
            </w:r>
          </w:p>
        </w:tc>
      </w:tr>
      <w:tr>
        <w:tc>
          <w:tcPr>
            <w:tcW w:w="1336"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1114" w:type="pct"/>
            <w:vAlign w:val="center"/>
            <w:tcBorders>
              <w:top w:val="single" w:sz="4" w:space="0" w:color="auto"/>
            </w:tcBorders>
          </w:tcPr>
          <w:p w:rsidR="0018722C">
            <w:pPr>
              <w:pStyle w:val="affff9"/>
              <w:topLinePunct/>
              <w:ind w:leftChars="0" w:left="0" w:rightChars="0" w:right="0" w:firstLineChars="0" w:firstLine="0"/>
              <w:spacing w:line="240" w:lineRule="atLeast"/>
            </w:pPr>
            <w:r>
              <w:t>0.99991</w:t>
            </w:r>
          </w:p>
        </w:tc>
        <w:tc>
          <w:tcPr>
            <w:tcW w:w="1224" w:type="pct"/>
            <w:vAlign w:val="center"/>
            <w:tcBorders>
              <w:top w:val="single" w:sz="4" w:space="0" w:color="auto"/>
            </w:tcBorders>
          </w:tcPr>
          <w:p w:rsidR="0018722C">
            <w:pPr>
              <w:pStyle w:val="affff9"/>
              <w:topLinePunct/>
              <w:ind w:leftChars="0" w:left="0" w:rightChars="0" w:right="0" w:firstLineChars="0" w:firstLine="0"/>
              <w:spacing w:line="240" w:lineRule="atLeast"/>
            </w:pPr>
            <w:r>
              <w:t>0.99983</w:t>
            </w:r>
          </w:p>
        </w:tc>
        <w:tc>
          <w:tcPr>
            <w:tcW w:w="1327" w:type="pct"/>
            <w:vAlign w:val="center"/>
            <w:tcBorders>
              <w:top w:val="single" w:sz="4" w:space="0" w:color="auto"/>
            </w:tcBorders>
          </w:tcPr>
          <w:p w:rsidR="0018722C">
            <w:pPr>
              <w:pStyle w:val="affff9"/>
              <w:topLinePunct/>
              <w:ind w:leftChars="0" w:left="0" w:rightChars="0" w:right="0" w:firstLineChars="0" w:firstLine="0"/>
              <w:spacing w:line="240" w:lineRule="atLeast"/>
            </w:pPr>
            <w:r>
              <w:t>0.99983</w:t>
            </w:r>
          </w:p>
        </w:tc>
      </w:tr>
    </w:tbl>
    <w:p w:rsidR="0018722C">
      <w:pPr>
        <w:topLinePunct/>
        <w:pStyle w:val="affa"/>
      </w:pPr>
    </w:p>
    <w:p w:rsidR="0018722C">
      <w:pPr>
        <w:keepNext/>
        <w:topLinePunct/>
      </w:pPr>
      <w:r>
        <w:rPr>
          <w:rFonts w:cstheme="minorBidi" w:hAnsiTheme="minorHAnsi" w:eastAsiaTheme="minorHAnsi" w:asciiTheme="minorHAnsi" w:ascii="Calibri"/>
        </w:rPr>
        <w:t>163</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000;mso-wrap-distance-left:0;mso-wrap-distance-right:0" from="69.419998pt,15.582033pt" to="540.119998pt,15.582033pt" stroked="true" strokeweight=".72003pt" strokecolor="#000000">
            <v:stroke dashstyle="solid"/>
            <w10:wrap type="topAndBottom"/>
          </v:line>
        </w:pict>
      </w:r>
      <w:r>
        <w:rPr>
          <w:kern w:val="2"/>
          <w:szCs w:val="22"/>
          <w:rFonts w:ascii="宋体" w:eastAsia="宋体" w:hint="eastAsia" w:cstheme="minorBidi" w:hAnsiTheme="minorHAnsi"/>
          <w:sz w:val="18"/>
        </w:rPr>
        <w:t>本章附录</w:t>
      </w:r>
    </w:p>
    <w:p w:rsidR="0018722C">
      <w:pPr>
        <w:pStyle w:val="aff7"/>
        <w:topLinePunct/>
      </w:pPr>
      <w:r>
        <w:rPr>
          <w:kern w:val="2"/>
          <w:sz w:val="22"/>
          <w:szCs w:val="22"/>
          <w:rFonts w:cstheme="minorBidi" w:hAnsiTheme="minorHAnsi" w:eastAsiaTheme="minorHAnsi" w:asciiTheme="minorHAnsi"/>
        </w:rPr>
        <w:drawing>
          <wp:inline>
            <wp:extent cx="5632189" cy="2594800"/>
            <wp:effectExtent l="0" t="0" r="0" b="0"/>
            <wp:docPr id="247" name="image138.jpeg" descr=""/>
            <wp:cNvGraphicFramePr>
              <a:graphicFrameLocks noChangeAspect="1"/>
            </wp:cNvGraphicFramePr>
            <a:graphic>
              <a:graphicData uri="http://schemas.openxmlformats.org/drawingml/2006/picture">
                <pic:pic>
                  <pic:nvPicPr>
                    <pic:cNvPr id="248" name="image138.jpeg"/>
                    <pic:cNvPicPr/>
                  </pic:nvPicPr>
                  <pic:blipFill>
                    <a:blip r:embed="rId387" cstate="print"/>
                    <a:stretch>
                      <a:fillRect/>
                    </a:stretch>
                  </pic:blipFill>
                  <pic:spPr>
                    <a:xfrm>
                      <a:off x="0" y="0"/>
                      <a:ext cx="5632189" cy="2594800"/>
                    </a:xfrm>
                    <a:prstGeom prst="rect">
                      <a:avLst/>
                    </a:prstGeom>
                  </pic:spPr>
                </pic:pic>
              </a:graphicData>
            </a:graphic>
          </wp:inline>
        </w:drawing>
      </w:r>
    </w:p>
    <w:p w:rsidR="0018722C">
      <w:pPr>
        <w:pStyle w:val="a9"/>
        <w:topLinePunct/>
      </w:pPr>
      <w:r>
        <w:rPr>
          <w:rFonts w:ascii="宋体" w:hAnsi="宋体" w:eastAsia="宋体" w:hint="eastAsia"/>
        </w:rPr>
        <w:t xml:space="preserve">附图</w:t>
      </w:r>
      <w:r>
        <w:t xml:space="preserve">6</w:t>
      </w:r>
      <w:r>
        <w:t>.</w:t>
      </w:r>
      <w:r>
        <w:t xml:space="preserve">3</w:t>
      </w:r>
      <w:r>
        <w:t xml:space="preserve">  </w:t>
      </w:r>
      <w:r w:rsidRPr="00DB64CE">
        <w:t>273 K</w:t>
      </w:r>
      <w:r>
        <w:t xml:space="preserve"> </w:t>
      </w:r>
      <w:r>
        <w:t xml:space="preserve">(</w:t>
      </w:r>
      <w:r>
        <w:rPr>
          <w:rFonts w:ascii="宋体" w:hAnsi="宋体" w:eastAsia="宋体" w:hint="eastAsia"/>
          <w:position w:val="1"/>
        </w:rPr>
        <w:t xml:space="preserve">黑色方块</w:t>
      </w:r>
      <w:r>
        <w:t xml:space="preserve">)</w:t>
      </w:r>
      <w:r>
        <w:rPr>
          <w:rFonts w:ascii="宋体" w:hAnsi="宋体" w:eastAsia="宋体" w:hint="eastAsia"/>
        </w:rPr>
        <w:t xml:space="preserve">，</w:t>
      </w:r>
      <w:r>
        <w:t xml:space="preserve">303K</w:t>
      </w:r>
      <w:r>
        <w:t xml:space="preserve"> </w:t>
      </w:r>
      <w:r w:rsidP="AA7D325B">
        <w:t>(</w:t>
      </w:r>
      <w:r>
        <w:rPr>
          <w:rFonts w:ascii="宋体" w:hAnsi="宋体" w:eastAsia="宋体" w:hint="eastAsia"/>
          <w:position w:val="1"/>
        </w:rPr>
        <w:t xml:space="preserve">红色圆圈</w:t>
      </w:r>
      <w:r w:rsidP="AA7D325B">
        <w:t>)</w:t>
      </w:r>
      <w:r>
        <w:rPr>
          <w:rFonts w:ascii="宋体" w:hAnsi="宋体" w:eastAsia="宋体" w:hint="eastAsia"/>
        </w:rPr>
        <w:t xml:space="preserve">下，</w:t>
      </w:r>
      <w:r>
        <w:rPr>
          <w:b/>
        </w:rPr>
        <w:t xml:space="preserve">8</w:t>
      </w:r>
      <w:r w:rsidP="AA7D325B">
        <w:t>(</w:t>
      </w:r>
      <w:r>
        <w:rPr>
          <w:rFonts w:ascii="宋体" w:hAnsi="宋体" w:eastAsia="宋体" w:hint="eastAsia"/>
          <w:position w:val="1"/>
        </w:rPr>
        <w:t xml:space="preserve">左</w:t>
      </w:r>
      <w:r w:rsidP="AA7D325B">
        <w:t>)</w:t>
      </w:r>
      <w:r>
        <w:rPr>
          <w:rFonts w:ascii="宋体" w:hAnsi="宋体" w:eastAsia="宋体" w:hint="eastAsia"/>
        </w:rPr>
        <w:t xml:space="preserve">和</w:t>
      </w:r>
      <w:r>
        <w:rPr>
          <w:b/>
        </w:rPr>
        <w:t xml:space="preserve">8′</w:t>
      </w:r>
      <w:r w:rsidP="AA7D325B">
        <w:t>(</w:t>
      </w:r>
      <w:r>
        <w:rPr>
          <w:rFonts w:ascii="宋体" w:hAnsi="宋体" w:eastAsia="宋体" w:hint="eastAsia"/>
          <w:position w:val="1"/>
        </w:rPr>
        <w:t xml:space="preserve">右</w:t>
      </w:r>
      <w:r w:rsidP="AA7D325B">
        <w:t>)</w:t>
      </w:r>
      <w:r>
        <w:rPr>
          <w:rFonts w:ascii="宋体" w:hAnsi="宋体" w:eastAsia="宋体" w:hint="eastAsia"/>
        </w:rPr>
        <w:t xml:space="preserve">对</w:t>
      </w:r>
      <w:r>
        <w:t xml:space="preserve">CH</w:t>
      </w:r>
      <w:r>
        <w:t xml:space="preserve">4</w:t>
      </w:r>
      <w:r>
        <w:rPr>
          <w:rFonts w:ascii="宋体" w:hAnsi="宋体" w:eastAsia="宋体" w:hint="eastAsia"/>
        </w:rPr>
        <w:t xml:space="preserve">等温吸附线的单位点</w:t>
      </w:r>
    </w:p>
    <w:p w:rsidR="0018722C">
      <w:pPr>
        <w:topLinePunct/>
      </w:pPr>
      <w:r>
        <w:t>Langmuir-Freundlich</w:t>
      </w:r>
      <w:r>
        <w:rPr>
          <w:rFonts w:ascii="宋体" w:eastAsia="宋体" w:hint="eastAsia"/>
        </w:rPr>
        <w:t>方程拟合</w:t>
      </w:r>
    </w:p>
    <w:p w:rsidR="0018722C">
      <w:pPr>
        <w:topLinePunct/>
      </w:pPr>
      <w:r>
        <w:t xml:space="preserve">Fig. S6.3 Single-site Langmuir-Freundlich equation fitting </w:t>
      </w:r>
      <w:r>
        <w:t xml:space="preserve">(</w:t>
      </w:r>
      <w:r>
        <w:t xml:space="preserve">lines</w:t>
      </w:r>
      <w:r>
        <w:t xml:space="preserve">)</w:t>
      </w:r>
      <w:r>
        <w:t xml:space="preserve"> of </w:t>
      </w:r>
      <w:r>
        <w:rPr>
          <w:b/>
        </w:rPr>
        <w:t xml:space="preserve">8 </w:t>
      </w:r>
      <w:r>
        <w:t xml:space="preserve">(</w:t>
      </w:r>
      <w:r>
        <w:t xml:space="preserve">left</w:t>
      </w:r>
      <w:r>
        <w:t xml:space="preserve">)</w:t>
      </w:r>
      <w:r>
        <w:t xml:space="preserve"> and </w:t>
      </w:r>
      <w:r>
        <w:rPr>
          <w:b/>
        </w:rPr>
        <w:t xml:space="preserve">8′</w:t>
      </w:r>
      <w:r>
        <w:t xml:space="preserve">(</w:t>
      </w:r>
      <w:r>
        <w:t xml:space="preserve">right</w:t>
      </w:r>
      <w:r>
        <w:t xml:space="preserve">)</w:t>
      </w:r>
      <w:r>
        <w:t xml:space="preserve"> for the </w:t>
      </w:r>
      <w:r>
        <w:t xml:space="preserve">CH</w:t>
      </w:r>
      <w:r>
        <w:t xml:space="preserve">4 </w:t>
      </w:r>
      <w:r>
        <w:t xml:space="preserve">adsorption isotherms </w:t>
      </w:r>
      <w:r>
        <w:t xml:space="preserve">(</w:t>
      </w:r>
      <w:r>
        <w:rPr>
          <w:position w:val="1"/>
        </w:rPr>
        <w:t xml:space="preserve">points</w:t>
      </w:r>
      <w:r>
        <w:t xml:space="preserve">)</w:t>
      </w:r>
      <w:r>
        <w:t xml:space="preserve"> measured at 273 </w:t>
      </w:r>
      <w:r>
        <w:t xml:space="preserve">(</w:t>
      </w:r>
      <w:r>
        <w:rPr>
          <w:position w:val="1"/>
        </w:rPr>
        <w:t xml:space="preserve">black square</w:t>
      </w:r>
      <w:r>
        <w:t xml:space="preserve">)</w:t>
      </w:r>
      <w:r>
        <w:t xml:space="preserve"> and 303 K </w:t>
      </w:r>
      <w:r>
        <w:t xml:space="preserve">(</w:t>
      </w:r>
      <w:r>
        <w:rPr>
          <w:position w:val="1"/>
        </w:rPr>
        <w:t xml:space="preserve">red circle</w:t>
      </w:r>
      <w:r>
        <w:t xml:space="preserve">)</w:t>
      </w:r>
    </w:p>
    <w:p w:rsidR="0018722C">
      <w:pPr>
        <w:pStyle w:val="a8"/>
        <w:topLinePunct/>
      </w:pPr>
      <w:r>
        <w:rPr>
          <w:rFonts w:ascii="宋体" w:eastAsia="宋体" w:hint="eastAsia"/>
        </w:rPr>
        <w:t>附表</w:t>
      </w:r>
      <w:r>
        <w:t>6.3</w:t>
      </w:r>
      <w:r>
        <w:t xml:space="preserve">  </w:t>
      </w:r>
      <w:r w:rsidRPr="00DB64CE">
        <w:t>Langmuir-Freundlich</w:t>
      </w:r>
      <w:r>
        <w:rPr>
          <w:rFonts w:ascii="宋体" w:eastAsia="宋体" w:hint="eastAsia"/>
        </w:rPr>
        <w:t>方程拟合参数</w:t>
      </w:r>
    </w:p>
    <w:p w:rsidR="0018722C">
      <w:pPr>
        <w:topLinePunct/>
      </w:pPr>
      <w:r>
        <w:t>Table S6.3 The obtained Single-site Langmuir-Freundlich fitting parameters</w:t>
      </w:r>
    </w:p>
    <w:tbl>
      <w:tblPr>
        <w:tblW w:w="5000" w:type="pct"/>
        <w:tblInd w:w="1165"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02"/>
        <w:gridCol w:w="1418"/>
        <w:gridCol w:w="1561"/>
        <w:gridCol w:w="1692"/>
        <w:gridCol w:w="1692"/>
      </w:tblGrid>
      <w:tr>
        <w:trPr>
          <w:tblHeader/>
        </w:trPr>
        <w:tc>
          <w:tcPr>
            <w:tcW w:w="105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847"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8</w:t>
            </w:r>
          </w:p>
        </w:tc>
        <w:tc>
          <w:tcPr>
            <w:tcW w:w="2098"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8′</w:t>
            </w:r>
          </w:p>
        </w:tc>
      </w:tr>
      <w:tr>
        <w:tc>
          <w:tcPr>
            <w:tcW w:w="1055" w:type="pct"/>
            <w:vAlign w:val="center"/>
          </w:tcPr>
          <w:p w:rsidR="0018722C">
            <w:pPr>
              <w:pStyle w:val="ac"/>
              <w:topLinePunct/>
              <w:ind w:leftChars="0" w:left="0" w:rightChars="0" w:right="0" w:firstLineChars="0" w:firstLine="0"/>
              <w:spacing w:line="240" w:lineRule="atLeast"/>
            </w:pPr>
            <w:r>
              <w:t>T </w:t>
            </w:r>
            <w:r>
              <w:t>(</w:t>
            </w:r>
            <w:r>
              <w:t xml:space="preserve">K</w:t>
            </w:r>
            <w:r>
              <w:t>)</w:t>
            </w:r>
          </w:p>
        </w:tc>
        <w:tc>
          <w:tcPr>
            <w:tcW w:w="879" w:type="pct"/>
            <w:vAlign w:val="center"/>
          </w:tcPr>
          <w:p w:rsidR="0018722C">
            <w:pPr>
              <w:pStyle w:val="a5"/>
              <w:topLinePunct/>
              <w:ind w:leftChars="0" w:left="0" w:rightChars="0" w:right="0" w:firstLineChars="0" w:firstLine="0"/>
              <w:spacing w:line="240" w:lineRule="atLeast"/>
            </w:pPr>
            <w:r>
              <w:t>273 K</w:t>
            </w:r>
          </w:p>
        </w:tc>
        <w:tc>
          <w:tcPr>
            <w:tcW w:w="968" w:type="pct"/>
            <w:vAlign w:val="center"/>
          </w:tcPr>
          <w:p w:rsidR="0018722C">
            <w:pPr>
              <w:pStyle w:val="a5"/>
              <w:topLinePunct/>
              <w:ind w:leftChars="0" w:left="0" w:rightChars="0" w:right="0" w:firstLineChars="0" w:firstLine="0"/>
              <w:spacing w:line="240" w:lineRule="atLeast"/>
            </w:pPr>
            <w:r>
              <w:t>303 K</w:t>
            </w:r>
          </w:p>
        </w:tc>
        <w:tc>
          <w:tcPr>
            <w:tcW w:w="1049" w:type="pct"/>
            <w:vAlign w:val="center"/>
          </w:tcPr>
          <w:p w:rsidR="0018722C">
            <w:pPr>
              <w:pStyle w:val="a5"/>
              <w:topLinePunct/>
              <w:ind w:leftChars="0" w:left="0" w:rightChars="0" w:right="0" w:firstLineChars="0" w:firstLine="0"/>
              <w:spacing w:line="240" w:lineRule="atLeast"/>
            </w:pPr>
            <w:r>
              <w:t>273 K</w:t>
            </w:r>
          </w:p>
        </w:tc>
        <w:tc>
          <w:tcPr>
            <w:tcW w:w="1049" w:type="pct"/>
            <w:vAlign w:val="center"/>
          </w:tcPr>
          <w:p w:rsidR="0018722C">
            <w:pPr>
              <w:pStyle w:val="ad"/>
              <w:topLinePunct/>
              <w:ind w:leftChars="0" w:left="0" w:rightChars="0" w:right="0" w:firstLineChars="0" w:firstLine="0"/>
              <w:spacing w:line="240" w:lineRule="atLeast"/>
            </w:pPr>
            <w:r>
              <w:t>303 K</w:t>
            </w:r>
          </w:p>
        </w:tc>
      </w:tr>
      <w:tr>
        <w:tc>
          <w:tcPr>
            <w:tcW w:w="1055" w:type="pct"/>
            <w:vAlign w:val="center"/>
          </w:tcPr>
          <w:p w:rsidR="0018722C">
            <w:pPr>
              <w:pStyle w:val="ac"/>
              <w:topLinePunct/>
              <w:ind w:leftChars="0" w:left="0" w:rightChars="0" w:right="0" w:firstLineChars="0" w:firstLine="0"/>
              <w:spacing w:line="240" w:lineRule="atLeast"/>
            </w:pPr>
            <w:r/>
            <w:r>
              <w:t/>
            </w:r>
            <w:r>
              <w:t>Q</w:t>
            </w:r>
            <w:r/>
            <w:r>
              <w:t xml:space="preserve">m </w:t>
            </w:r>
            <w:r>
              <w:t>(</w:t>
            </w:r>
            <w:r>
              <w:t xml:space="preserve">mmol</w:t>
            </w:r>
            <w:r>
              <w:t>/</w:t>
            </w:r>
            <w:r>
              <w:t>g</w:t>
            </w:r>
            <w:r>
              <w:t>)</w:t>
            </w:r>
          </w:p>
        </w:tc>
        <w:tc>
          <w:tcPr>
            <w:tcW w:w="879" w:type="pct"/>
            <w:vAlign w:val="center"/>
          </w:tcPr>
          <w:p w:rsidR="0018722C">
            <w:pPr>
              <w:pStyle w:val="affff9"/>
              <w:topLinePunct/>
              <w:ind w:leftChars="0" w:left="0" w:rightChars="0" w:right="0" w:firstLineChars="0" w:firstLine="0"/>
              <w:spacing w:line="240" w:lineRule="atLeast"/>
            </w:pPr>
            <w:r>
              <w:t>1.23208</w:t>
            </w:r>
          </w:p>
        </w:tc>
        <w:tc>
          <w:tcPr>
            <w:tcW w:w="968" w:type="pct"/>
            <w:vAlign w:val="center"/>
          </w:tcPr>
          <w:p w:rsidR="0018722C">
            <w:pPr>
              <w:pStyle w:val="affff9"/>
              <w:topLinePunct/>
              <w:ind w:leftChars="0" w:left="0" w:rightChars="0" w:right="0" w:firstLineChars="0" w:firstLine="0"/>
              <w:spacing w:line="240" w:lineRule="atLeast"/>
            </w:pPr>
            <w:r>
              <w:t>1.14838</w:t>
            </w:r>
          </w:p>
        </w:tc>
        <w:tc>
          <w:tcPr>
            <w:tcW w:w="1049" w:type="pct"/>
            <w:vAlign w:val="center"/>
          </w:tcPr>
          <w:p w:rsidR="0018722C">
            <w:pPr>
              <w:pStyle w:val="affff9"/>
              <w:topLinePunct/>
              <w:ind w:leftChars="0" w:left="0" w:rightChars="0" w:right="0" w:firstLineChars="0" w:firstLine="0"/>
              <w:spacing w:line="240" w:lineRule="atLeast"/>
            </w:pPr>
            <w:r>
              <w:t>1.67214</w:t>
            </w:r>
          </w:p>
        </w:tc>
        <w:tc>
          <w:tcPr>
            <w:tcW w:w="1049" w:type="pct"/>
            <w:vAlign w:val="center"/>
          </w:tcPr>
          <w:p w:rsidR="0018722C">
            <w:pPr>
              <w:pStyle w:val="affff9"/>
              <w:topLinePunct/>
              <w:ind w:leftChars="0" w:left="0" w:rightChars="0" w:right="0" w:firstLineChars="0" w:firstLine="0"/>
              <w:spacing w:line="240" w:lineRule="atLeast"/>
            </w:pPr>
            <w:r>
              <w:t>2.78814</w:t>
            </w:r>
          </w:p>
        </w:tc>
      </w:tr>
      <w:tr>
        <w:tc>
          <w:tcPr>
            <w:tcW w:w="1055" w:type="pct"/>
            <w:vAlign w:val="center"/>
          </w:tcPr>
          <w:p w:rsidR="0018722C">
            <w:pPr>
              <w:pStyle w:val="ac"/>
              <w:topLinePunct/>
              <w:ind w:leftChars="0" w:left="0" w:rightChars="0" w:right="0" w:firstLineChars="0" w:firstLine="0"/>
              <w:spacing w:line="240" w:lineRule="atLeast"/>
            </w:pPr>
            <w:r/>
            <w:r>
              <w:t/>
            </w:r>
            <w:r>
              <w:t>B</w:t>
            </w:r>
            <w:r>
              <w:t xml:space="preserve"> </w:t>
            </w:r>
            <w:r>
              <w:t>(</w:t>
            </w:r>
            <w:r>
              <w:t>atm</w:t>
            </w:r>
            <w:r>
              <w:t>-1</w:t>
            </w:r>
            <w:r>
              <w:t>)</w:t>
            </w:r>
          </w:p>
        </w:tc>
        <w:tc>
          <w:tcPr>
            <w:tcW w:w="879" w:type="pct"/>
            <w:vAlign w:val="center"/>
          </w:tcPr>
          <w:p w:rsidR="0018722C">
            <w:pPr>
              <w:pStyle w:val="affff9"/>
              <w:topLinePunct/>
              <w:ind w:leftChars="0" w:left="0" w:rightChars="0" w:right="0" w:firstLineChars="0" w:firstLine="0"/>
              <w:spacing w:line="240" w:lineRule="atLeast"/>
            </w:pPr>
            <w:r>
              <w:t>0.50229</w:t>
            </w:r>
          </w:p>
        </w:tc>
        <w:tc>
          <w:tcPr>
            <w:tcW w:w="968" w:type="pct"/>
            <w:vAlign w:val="center"/>
          </w:tcPr>
          <w:p w:rsidR="0018722C">
            <w:pPr>
              <w:pStyle w:val="affff9"/>
              <w:topLinePunct/>
              <w:ind w:leftChars="0" w:left="0" w:rightChars="0" w:right="0" w:firstLineChars="0" w:firstLine="0"/>
              <w:spacing w:line="240" w:lineRule="atLeast"/>
            </w:pPr>
            <w:r>
              <w:t>0.25157</w:t>
            </w:r>
          </w:p>
        </w:tc>
        <w:tc>
          <w:tcPr>
            <w:tcW w:w="1049" w:type="pct"/>
            <w:vAlign w:val="center"/>
          </w:tcPr>
          <w:p w:rsidR="0018722C">
            <w:pPr>
              <w:pStyle w:val="affff9"/>
              <w:topLinePunct/>
              <w:ind w:leftChars="0" w:left="0" w:rightChars="0" w:right="0" w:firstLineChars="0" w:firstLine="0"/>
              <w:spacing w:line="240" w:lineRule="atLeast"/>
            </w:pPr>
            <w:r>
              <w:t>0.45026</w:t>
            </w:r>
          </w:p>
        </w:tc>
        <w:tc>
          <w:tcPr>
            <w:tcW w:w="1049" w:type="pct"/>
            <w:vAlign w:val="center"/>
          </w:tcPr>
          <w:p w:rsidR="0018722C">
            <w:pPr>
              <w:pStyle w:val="affff9"/>
              <w:topLinePunct/>
              <w:ind w:leftChars="0" w:left="0" w:rightChars="0" w:right="0" w:firstLineChars="0" w:firstLine="0"/>
              <w:spacing w:line="240" w:lineRule="atLeast"/>
            </w:pPr>
            <w:r>
              <w:t>0.12066</w:t>
            </w:r>
          </w:p>
        </w:tc>
      </w:tr>
      <w:tr>
        <w:tc>
          <w:tcPr>
            <w:tcW w:w="1055" w:type="pct"/>
            <w:vAlign w:val="center"/>
          </w:tcPr>
          <w:p w:rsidR="0018722C">
            <w:pPr>
              <w:pStyle w:val="ac"/>
              <w:topLinePunct/>
              <w:ind w:leftChars="0" w:left="0" w:rightChars="0" w:right="0" w:firstLineChars="0" w:firstLine="0"/>
              <w:spacing w:line="240" w:lineRule="atLeast"/>
            </w:pPr>
            <w:r>
              <w:t>n</w:t>
            </w:r>
          </w:p>
        </w:tc>
        <w:tc>
          <w:tcPr>
            <w:tcW w:w="879" w:type="pct"/>
            <w:vAlign w:val="center"/>
          </w:tcPr>
          <w:p w:rsidR="0018722C">
            <w:pPr>
              <w:pStyle w:val="affff9"/>
              <w:topLinePunct/>
              <w:ind w:leftChars="0" w:left="0" w:rightChars="0" w:right="0" w:firstLineChars="0" w:firstLine="0"/>
              <w:spacing w:line="240" w:lineRule="atLeast"/>
            </w:pPr>
            <w:r>
              <w:t>1.04528</w:t>
            </w:r>
          </w:p>
        </w:tc>
        <w:tc>
          <w:tcPr>
            <w:tcW w:w="968" w:type="pct"/>
            <w:vAlign w:val="center"/>
          </w:tcPr>
          <w:p w:rsidR="0018722C">
            <w:pPr>
              <w:pStyle w:val="affff9"/>
              <w:topLinePunct/>
              <w:ind w:leftChars="0" w:left="0" w:rightChars="0" w:right="0" w:firstLineChars="0" w:firstLine="0"/>
              <w:spacing w:line="240" w:lineRule="atLeast"/>
            </w:pPr>
            <w:r>
              <w:t>0.99655</w:t>
            </w:r>
          </w:p>
        </w:tc>
        <w:tc>
          <w:tcPr>
            <w:tcW w:w="1049" w:type="pct"/>
            <w:vAlign w:val="center"/>
          </w:tcPr>
          <w:p w:rsidR="0018722C">
            <w:pPr>
              <w:pStyle w:val="affff9"/>
              <w:topLinePunct/>
              <w:ind w:leftChars="0" w:left="0" w:rightChars="0" w:right="0" w:firstLineChars="0" w:firstLine="0"/>
              <w:spacing w:line="240" w:lineRule="atLeast"/>
            </w:pPr>
            <w:r>
              <w:t>1.06206</w:t>
            </w:r>
          </w:p>
        </w:tc>
        <w:tc>
          <w:tcPr>
            <w:tcW w:w="1049" w:type="pct"/>
            <w:vAlign w:val="center"/>
          </w:tcPr>
          <w:p w:rsidR="0018722C">
            <w:pPr>
              <w:pStyle w:val="affff9"/>
              <w:topLinePunct/>
              <w:ind w:leftChars="0" w:left="0" w:rightChars="0" w:right="0" w:firstLineChars="0" w:firstLine="0"/>
              <w:spacing w:line="240" w:lineRule="atLeast"/>
            </w:pPr>
            <w:r>
              <w:t>1.04807</w:t>
            </w:r>
          </w:p>
        </w:tc>
      </w:tr>
      <w:tr>
        <w:tc>
          <w:tcPr>
            <w:tcW w:w="1055"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879"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968" w:type="pct"/>
            <w:vAlign w:val="center"/>
            <w:tcBorders>
              <w:top w:val="single" w:sz="4" w:space="0" w:color="auto"/>
            </w:tcBorders>
          </w:tcPr>
          <w:p w:rsidR="0018722C">
            <w:pPr>
              <w:pStyle w:val="affff9"/>
              <w:topLinePunct/>
              <w:ind w:leftChars="0" w:left="0" w:rightChars="0" w:right="0" w:firstLineChars="0" w:firstLine="0"/>
              <w:spacing w:line="240" w:lineRule="atLeast"/>
            </w:pPr>
            <w:r>
              <w:t>0.99991</w:t>
            </w:r>
          </w:p>
        </w:tc>
        <w:tc>
          <w:tcPr>
            <w:tcW w:w="1049"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49"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r>
    </w:tbl>
    <w:p w:rsidR="0018722C">
      <w:pPr>
        <w:topLinePunct/>
        <w:pStyle w:val="affa"/>
      </w:pPr>
    </w:p>
    <w:p w:rsidR="0018722C">
      <w:pPr>
        <w:keepNext/>
        <w:topLinePunct/>
      </w:pPr>
      <w:r>
        <w:rPr>
          <w:rFonts w:cstheme="minorBidi" w:hAnsiTheme="minorHAnsi" w:eastAsiaTheme="minorHAnsi" w:asciiTheme="minorHAnsi" w:ascii="Calibri"/>
        </w:rPr>
        <w:t>164</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048;mso-wrap-distance-left:0;mso-wrap-distance-right:0" from="69.419998pt,17.543959pt" to="540.119998pt,17.543959pt" stroked="true" strokeweight=".71997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pStyle w:val="aff7"/>
        <w:topLinePunct/>
      </w:pPr>
      <w:r>
        <w:rPr>
          <w:kern w:val="2"/>
          <w:sz w:val="22"/>
          <w:szCs w:val="22"/>
          <w:rFonts w:cstheme="minorBidi" w:hAnsiTheme="minorHAnsi" w:eastAsiaTheme="minorHAnsi" w:asciiTheme="minorHAnsi"/>
        </w:rPr>
        <w:drawing>
          <wp:inline>
            <wp:extent cx="5821595" cy="2509361"/>
            <wp:effectExtent l="0" t="0" r="0" b="0"/>
            <wp:docPr id="249" name="image139.jpeg" descr=""/>
            <wp:cNvGraphicFramePr>
              <a:graphicFrameLocks noChangeAspect="1"/>
            </wp:cNvGraphicFramePr>
            <a:graphic>
              <a:graphicData uri="http://schemas.openxmlformats.org/drawingml/2006/picture">
                <pic:pic>
                  <pic:nvPicPr>
                    <pic:cNvPr id="250" name="image139.jpeg"/>
                    <pic:cNvPicPr/>
                  </pic:nvPicPr>
                  <pic:blipFill>
                    <a:blip r:embed="rId390" cstate="print"/>
                    <a:stretch>
                      <a:fillRect/>
                    </a:stretch>
                  </pic:blipFill>
                  <pic:spPr>
                    <a:xfrm>
                      <a:off x="0" y="0"/>
                      <a:ext cx="5821595" cy="2509361"/>
                    </a:xfrm>
                    <a:prstGeom prst="rect">
                      <a:avLst/>
                    </a:prstGeom>
                  </pic:spPr>
                </pic:pic>
              </a:graphicData>
            </a:graphic>
          </wp:inline>
        </w:drawing>
      </w:r>
    </w:p>
    <w:p w:rsidR="0018722C">
      <w:pPr>
        <w:pStyle w:val="a9"/>
        <w:topLinePunct/>
      </w:pPr>
      <w:r>
        <w:rPr>
          <w:rFonts w:ascii="宋体" w:hAnsi="宋体" w:eastAsia="宋体" w:hint="eastAsia"/>
        </w:rPr>
        <w:t xml:space="preserve">附图</w:t>
      </w:r>
      <w:r>
        <w:t xml:space="preserve">6</w:t>
      </w:r>
      <w:r>
        <w:t>.</w:t>
      </w:r>
      <w:r>
        <w:t xml:space="preserve">4</w:t>
      </w:r>
      <w:r>
        <w:t xml:space="preserve">  </w:t>
      </w:r>
      <w:r w:rsidRPr="00DB64CE">
        <w:t>273 K</w:t>
      </w:r>
      <w:r>
        <w:t xml:space="preserve"> </w:t>
      </w:r>
      <w:r>
        <w:t xml:space="preserve">(</w:t>
      </w:r>
      <w:r>
        <w:rPr>
          <w:rFonts w:ascii="宋体" w:hAnsi="宋体" w:eastAsia="宋体" w:hint="eastAsia"/>
          <w:position w:val="1"/>
        </w:rPr>
        <w:t xml:space="preserve">黑色方块</w:t>
      </w:r>
      <w:r>
        <w:t xml:space="preserve">)</w:t>
      </w:r>
      <w:r>
        <w:rPr>
          <w:rFonts w:ascii="宋体" w:hAnsi="宋体" w:eastAsia="宋体" w:hint="eastAsia"/>
        </w:rPr>
        <w:t xml:space="preserve">，</w:t>
      </w:r>
      <w:r>
        <w:t xml:space="preserve">303K</w:t>
      </w:r>
      <w:r>
        <w:t xml:space="preserve"> </w:t>
      </w:r>
      <w:r w:rsidP="AA7D325B">
        <w:t>(</w:t>
      </w:r>
      <w:r>
        <w:rPr>
          <w:rFonts w:ascii="宋体" w:hAnsi="宋体" w:eastAsia="宋体" w:hint="eastAsia"/>
          <w:position w:val="1"/>
        </w:rPr>
        <w:t xml:space="preserve">红色圆圈</w:t>
      </w:r>
      <w:r w:rsidP="AA7D325B">
        <w:t>)</w:t>
      </w:r>
      <w:r>
        <w:rPr>
          <w:rFonts w:ascii="宋体" w:hAnsi="宋体" w:eastAsia="宋体" w:hint="eastAsia"/>
        </w:rPr>
        <w:t xml:space="preserve">下，</w:t>
      </w:r>
      <w:r>
        <w:rPr>
          <w:b/>
        </w:rPr>
        <w:t xml:space="preserve">8</w:t>
      </w:r>
      <w:r w:rsidP="AA7D325B">
        <w:t>(</w:t>
      </w:r>
      <w:r>
        <w:rPr>
          <w:rFonts w:ascii="宋体" w:hAnsi="宋体" w:eastAsia="宋体" w:hint="eastAsia"/>
          <w:position w:val="1"/>
        </w:rPr>
        <w:t xml:space="preserve">左</w:t>
      </w:r>
      <w:r w:rsidP="AA7D325B">
        <w:t>)</w:t>
      </w:r>
      <w:r>
        <w:rPr>
          <w:rFonts w:ascii="宋体" w:hAnsi="宋体" w:eastAsia="宋体" w:hint="eastAsia"/>
        </w:rPr>
        <w:t xml:space="preserve">和</w:t>
      </w:r>
      <w:r>
        <w:rPr>
          <w:b/>
        </w:rPr>
        <w:t xml:space="preserve">8′</w:t>
      </w:r>
      <w:r w:rsidP="AA7D325B">
        <w:t>(</w:t>
      </w:r>
      <w:r>
        <w:rPr>
          <w:rFonts w:ascii="宋体" w:hAnsi="宋体" w:eastAsia="宋体" w:hint="eastAsia"/>
          <w:position w:val="1"/>
        </w:rPr>
        <w:t xml:space="preserve">右</w:t>
      </w:r>
      <w:r w:rsidP="AA7D325B">
        <w:t>)</w:t>
      </w:r>
      <w:r>
        <w:rPr>
          <w:rFonts w:ascii="宋体" w:hAnsi="宋体" w:eastAsia="宋体" w:hint="eastAsia"/>
        </w:rPr>
        <w:t xml:space="preserve">对</w:t>
      </w:r>
      <w:r>
        <w:t xml:space="preserve">N</w:t>
      </w:r>
      <w:r>
        <w:t xml:space="preserve">2</w:t>
      </w:r>
      <w:r>
        <w:rPr>
          <w:rFonts w:ascii="宋体" w:hAnsi="宋体" w:eastAsia="宋体" w:hint="eastAsia"/>
        </w:rPr>
        <w:t xml:space="preserve">等温吸附线的单位点</w:t>
      </w:r>
    </w:p>
    <w:p w:rsidR="0018722C">
      <w:pPr>
        <w:topLinePunct/>
      </w:pPr>
      <w:r>
        <w:t>Langmuir-Freundlich</w:t>
      </w:r>
      <w:r>
        <w:rPr>
          <w:rFonts w:ascii="宋体" w:eastAsia="宋体" w:hint="eastAsia"/>
        </w:rPr>
        <w:t>方程拟合</w:t>
      </w:r>
    </w:p>
    <w:p w:rsidR="0018722C">
      <w:pPr>
        <w:topLinePunct/>
      </w:pPr>
      <w:r>
        <w:t xml:space="preserve">Fig. S6.4 Single-site Langmuir-Freundlich equation fitting </w:t>
      </w:r>
      <w:r>
        <w:t xml:space="preserve">(</w:t>
      </w:r>
      <w:r>
        <w:t xml:space="preserve">lines</w:t>
      </w:r>
      <w:r>
        <w:t xml:space="preserve">)</w:t>
      </w:r>
      <w:r>
        <w:t xml:space="preserve"> of </w:t>
      </w:r>
      <w:r>
        <w:rPr>
          <w:b/>
        </w:rPr>
        <w:t xml:space="preserve">8 </w:t>
      </w:r>
      <w:r>
        <w:t xml:space="preserve">(</w:t>
      </w:r>
      <w:r>
        <w:t xml:space="preserve">left</w:t>
      </w:r>
      <w:r>
        <w:t xml:space="preserve">)</w:t>
      </w:r>
      <w:r>
        <w:t xml:space="preserve"> and </w:t>
      </w:r>
      <w:r>
        <w:rPr>
          <w:b/>
        </w:rPr>
        <w:t xml:space="preserve">8′</w:t>
      </w:r>
      <w:r>
        <w:t xml:space="preserve">(</w:t>
      </w:r>
      <w:r>
        <w:t xml:space="preserve">right</w:t>
      </w:r>
      <w:r>
        <w:t xml:space="preserve">)</w:t>
      </w:r>
      <w:r>
        <w:t xml:space="preserve"> for the </w:t>
      </w:r>
      <w:r>
        <w:t xml:space="preserve">N</w:t>
      </w:r>
      <w:r>
        <w:t xml:space="preserve">2 </w:t>
      </w:r>
      <w:r>
        <w:t xml:space="preserve">adsorption isotherms </w:t>
      </w:r>
      <w:r>
        <w:t xml:space="preserve">(</w:t>
      </w:r>
      <w:r>
        <w:rPr>
          <w:position w:val="1"/>
        </w:rPr>
        <w:t xml:space="preserve">points</w:t>
      </w:r>
      <w:r>
        <w:t xml:space="preserve">)</w:t>
      </w:r>
      <w:r>
        <w:t xml:space="preserve"> measured at 273 </w:t>
      </w:r>
      <w:r>
        <w:t xml:space="preserve">(</w:t>
      </w:r>
      <w:r>
        <w:rPr>
          <w:position w:val="1"/>
        </w:rPr>
        <w:t xml:space="preserve">black square</w:t>
      </w:r>
      <w:r>
        <w:t xml:space="preserve">)</w:t>
      </w:r>
      <w:r>
        <w:t xml:space="preserve"> and 303 K </w:t>
      </w:r>
      <w:r>
        <w:t xml:space="preserve">(</w:t>
      </w:r>
      <w:r>
        <w:rPr>
          <w:position w:val="1"/>
        </w:rPr>
        <w:t xml:space="preserve">red circle</w:t>
      </w:r>
      <w:r>
        <w:t xml:space="preserve">)</w:t>
      </w:r>
    </w:p>
    <w:p w:rsidR="0018722C">
      <w:pPr>
        <w:pStyle w:val="a8"/>
        <w:topLinePunct/>
      </w:pPr>
      <w:r>
        <w:rPr>
          <w:rFonts w:ascii="宋体" w:eastAsia="宋体" w:hint="eastAsia"/>
        </w:rPr>
        <w:t>附表</w:t>
      </w:r>
      <w:r>
        <w:t>6.4</w:t>
      </w:r>
      <w:r>
        <w:t xml:space="preserve">  </w:t>
      </w:r>
      <w:r w:rsidRPr="00DB64CE">
        <w:t>Langmuir-Freundlich</w:t>
      </w:r>
      <w:r>
        <w:rPr>
          <w:rFonts w:ascii="宋体" w:eastAsia="宋体" w:hint="eastAsia"/>
        </w:rPr>
        <w:t>方程拟合参数</w:t>
      </w:r>
    </w:p>
    <w:p w:rsidR="0018722C">
      <w:pPr>
        <w:topLinePunct/>
      </w:pPr>
      <w:r>
        <w:t>Table S6.4 The obtained Single-site Langmuir-Freundlich fitting parameters</w:t>
      </w:r>
    </w:p>
    <w:tbl>
      <w:tblPr>
        <w:tblW w:w="5000" w:type="pct"/>
        <w:tblInd w:w="1165" w:type="dxa"/>
        <w:tblBorders>
          <w:insideH w:val="single" w:sz="4" w:space="0" w:color="000000"/>
          <w:insideV w:val="single" w:sz="4" w:space="0" w:color="000000"/>
          <w:top w:val="single" w:sz="4" w:space="0" w:color="000000"/>
          <w:bottom w:val="single" w:sz="4" w:space="0" w:color="000000"/>
          <w:left w:val="single" w:sz="4" w:space="0" w:color="000000"/>
          <w:right w:val="single" w:sz="4" w:space="0" w:color="000000"/>
        </w:tblBorders>
        <w:tblLayout w:type="fixed"/>
        <w:tblCellMar>
          <w:top w:w="0" w:type="dxa"/>
          <w:left w:w="0" w:type="dxa"/>
          <w:bottom w:w="0" w:type="dxa"/>
          <w:right w:w="0" w:type="dxa"/>
        </w:tblCellMar>
        <w:tblLook w:val="01E0"/>
        <w:jc w:val="center"/>
      </w:tblPr>
      <w:tblGrid>
        <w:gridCol w:w="1702"/>
        <w:gridCol w:w="1418"/>
        <w:gridCol w:w="1561"/>
        <w:gridCol w:w="1692"/>
        <w:gridCol w:w="1692"/>
      </w:tblGrid>
      <w:tr>
        <w:trPr>
          <w:tblHeader/>
        </w:trPr>
        <w:tc>
          <w:tcPr>
            <w:tcW w:w="1055" w:type="pct"/>
            <w:vAlign w:val="center"/>
            <w:tcBorders>
              <w:bottom w:val="single" w:sz="4" w:space="0" w:color="auto"/>
            </w:tcBorders>
          </w:tcPr>
          <w:p w:rsidR="0018722C">
            <w:pPr>
              <w:pStyle w:val="a7"/>
              <w:topLinePunct/>
              <w:ind w:leftChars="0" w:left="0" w:rightChars="0" w:right="0" w:firstLineChars="0" w:firstLine="0"/>
              <w:spacing w:line="240" w:lineRule="atLeast"/>
            </w:pPr>
          </w:p>
        </w:tc>
        <w:tc>
          <w:tcPr>
            <w:tcW w:w="1847"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8</w:t>
            </w:r>
          </w:p>
        </w:tc>
        <w:tc>
          <w:tcPr>
            <w:tcW w:w="2098" w:type="pct"/>
            <w:gridSpan w:val="2"/>
            <w:vAlign w:val="center"/>
            <w:tcBorders>
              <w:bottom w:val="single" w:sz="4" w:space="0" w:color="auto"/>
            </w:tcBorders>
          </w:tcPr>
          <w:p w:rsidR="0018722C">
            <w:pPr>
              <w:pStyle w:val="a7"/>
              <w:topLinePunct/>
              <w:ind w:leftChars="0" w:left="0" w:rightChars="0" w:right="0" w:firstLineChars="0" w:firstLine="0"/>
              <w:spacing w:line="240" w:lineRule="atLeast"/>
            </w:pPr>
            <w:r>
              <w:t>8′</w:t>
            </w:r>
          </w:p>
        </w:tc>
      </w:tr>
      <w:tr>
        <w:tc>
          <w:tcPr>
            <w:tcW w:w="1055" w:type="pct"/>
            <w:vAlign w:val="center"/>
          </w:tcPr>
          <w:p w:rsidR="0018722C">
            <w:pPr>
              <w:pStyle w:val="ac"/>
              <w:topLinePunct/>
              <w:ind w:leftChars="0" w:left="0" w:rightChars="0" w:right="0" w:firstLineChars="0" w:firstLine="0"/>
              <w:spacing w:line="240" w:lineRule="atLeast"/>
            </w:pPr>
            <w:r>
              <w:t>T </w:t>
            </w:r>
            <w:r>
              <w:t>(</w:t>
            </w:r>
            <w:r>
              <w:t xml:space="preserve">K</w:t>
            </w:r>
            <w:r>
              <w:t>)</w:t>
            </w:r>
          </w:p>
        </w:tc>
        <w:tc>
          <w:tcPr>
            <w:tcW w:w="879" w:type="pct"/>
            <w:vAlign w:val="center"/>
          </w:tcPr>
          <w:p w:rsidR="0018722C">
            <w:pPr>
              <w:pStyle w:val="a5"/>
              <w:topLinePunct/>
              <w:ind w:leftChars="0" w:left="0" w:rightChars="0" w:right="0" w:firstLineChars="0" w:firstLine="0"/>
              <w:spacing w:line="240" w:lineRule="atLeast"/>
            </w:pPr>
            <w:r>
              <w:t>273 K</w:t>
            </w:r>
          </w:p>
        </w:tc>
        <w:tc>
          <w:tcPr>
            <w:tcW w:w="968" w:type="pct"/>
            <w:vAlign w:val="center"/>
          </w:tcPr>
          <w:p w:rsidR="0018722C">
            <w:pPr>
              <w:pStyle w:val="a5"/>
              <w:topLinePunct/>
              <w:ind w:leftChars="0" w:left="0" w:rightChars="0" w:right="0" w:firstLineChars="0" w:firstLine="0"/>
              <w:spacing w:line="240" w:lineRule="atLeast"/>
            </w:pPr>
            <w:r>
              <w:t>303 K</w:t>
            </w:r>
          </w:p>
        </w:tc>
        <w:tc>
          <w:tcPr>
            <w:tcW w:w="1049" w:type="pct"/>
            <w:vAlign w:val="center"/>
          </w:tcPr>
          <w:p w:rsidR="0018722C">
            <w:pPr>
              <w:pStyle w:val="a5"/>
              <w:topLinePunct/>
              <w:ind w:leftChars="0" w:left="0" w:rightChars="0" w:right="0" w:firstLineChars="0" w:firstLine="0"/>
              <w:spacing w:line="240" w:lineRule="atLeast"/>
            </w:pPr>
            <w:r>
              <w:t>273 K</w:t>
            </w:r>
          </w:p>
        </w:tc>
        <w:tc>
          <w:tcPr>
            <w:tcW w:w="1049" w:type="pct"/>
            <w:vAlign w:val="center"/>
          </w:tcPr>
          <w:p w:rsidR="0018722C">
            <w:pPr>
              <w:pStyle w:val="ad"/>
              <w:topLinePunct/>
              <w:ind w:leftChars="0" w:left="0" w:rightChars="0" w:right="0" w:firstLineChars="0" w:firstLine="0"/>
              <w:spacing w:line="240" w:lineRule="atLeast"/>
            </w:pPr>
            <w:r>
              <w:t>303 K</w:t>
            </w:r>
          </w:p>
        </w:tc>
      </w:tr>
      <w:tr>
        <w:tc>
          <w:tcPr>
            <w:tcW w:w="1055" w:type="pct"/>
            <w:vAlign w:val="center"/>
          </w:tcPr>
          <w:p w:rsidR="0018722C">
            <w:pPr>
              <w:pStyle w:val="ac"/>
              <w:topLinePunct/>
              <w:ind w:leftChars="0" w:left="0" w:rightChars="0" w:right="0" w:firstLineChars="0" w:firstLine="0"/>
              <w:spacing w:line="240" w:lineRule="atLeast"/>
            </w:pPr>
            <w:r/>
            <w:r>
              <w:t/>
            </w:r>
            <w:r>
              <w:t>Q</w:t>
            </w:r>
            <w:r/>
            <w:r>
              <w:t xml:space="preserve">m </w:t>
            </w:r>
            <w:r>
              <w:t>(</w:t>
            </w:r>
            <w:r>
              <w:t xml:space="preserve">mmol</w:t>
            </w:r>
            <w:r>
              <w:t>/</w:t>
            </w:r>
            <w:r>
              <w:t>g</w:t>
            </w:r>
            <w:r>
              <w:t>)</w:t>
            </w:r>
          </w:p>
        </w:tc>
        <w:tc>
          <w:tcPr>
            <w:tcW w:w="879" w:type="pct"/>
            <w:vAlign w:val="center"/>
          </w:tcPr>
          <w:p w:rsidR="0018722C">
            <w:pPr>
              <w:pStyle w:val="affff9"/>
              <w:topLinePunct/>
              <w:ind w:leftChars="0" w:left="0" w:rightChars="0" w:right="0" w:firstLineChars="0" w:firstLine="0"/>
              <w:spacing w:line="240" w:lineRule="atLeast"/>
            </w:pPr>
            <w:r>
              <w:t>0.47683</w:t>
            </w:r>
          </w:p>
        </w:tc>
        <w:tc>
          <w:tcPr>
            <w:tcW w:w="968" w:type="pct"/>
            <w:vAlign w:val="center"/>
          </w:tcPr>
          <w:p w:rsidR="0018722C">
            <w:pPr>
              <w:pStyle w:val="a5"/>
              <w:topLinePunct/>
              <w:ind w:leftChars="0" w:left="0" w:rightChars="0" w:right="0" w:firstLineChars="0" w:firstLine="0"/>
              <w:spacing w:line="240" w:lineRule="atLeast"/>
            </w:pPr>
            <w:r>
              <w:t>\</w:t>
            </w:r>
          </w:p>
        </w:tc>
        <w:tc>
          <w:tcPr>
            <w:tcW w:w="1049" w:type="pct"/>
            <w:vAlign w:val="center"/>
          </w:tcPr>
          <w:p w:rsidR="0018722C">
            <w:pPr>
              <w:pStyle w:val="affff9"/>
              <w:topLinePunct/>
              <w:ind w:leftChars="0" w:left="0" w:rightChars="0" w:right="0" w:firstLineChars="0" w:firstLine="0"/>
              <w:spacing w:line="240" w:lineRule="atLeast"/>
            </w:pPr>
            <w:r>
              <w:t>0.70838</w:t>
            </w:r>
          </w:p>
        </w:tc>
        <w:tc>
          <w:tcPr>
            <w:tcW w:w="1049" w:type="pct"/>
            <w:vAlign w:val="center"/>
          </w:tcPr>
          <w:p w:rsidR="0018722C">
            <w:pPr>
              <w:pStyle w:val="affff9"/>
              <w:topLinePunct/>
              <w:ind w:leftChars="0" w:left="0" w:rightChars="0" w:right="0" w:firstLineChars="0" w:firstLine="0"/>
              <w:spacing w:line="240" w:lineRule="atLeast"/>
            </w:pPr>
            <w:r>
              <w:t>0.2011</w:t>
            </w:r>
          </w:p>
        </w:tc>
      </w:tr>
      <w:tr>
        <w:tc>
          <w:tcPr>
            <w:tcW w:w="1055" w:type="pct"/>
            <w:vAlign w:val="center"/>
          </w:tcPr>
          <w:p w:rsidR="0018722C">
            <w:pPr>
              <w:pStyle w:val="ac"/>
              <w:topLinePunct/>
              <w:ind w:leftChars="0" w:left="0" w:rightChars="0" w:right="0" w:firstLineChars="0" w:firstLine="0"/>
              <w:spacing w:line="240" w:lineRule="atLeast"/>
            </w:pPr>
            <w:r/>
            <w:r>
              <w:t/>
            </w:r>
            <w:r>
              <w:t>B</w:t>
            </w:r>
            <w:r>
              <w:t xml:space="preserve"> </w:t>
            </w:r>
            <w:r>
              <w:t>(</w:t>
            </w:r>
            <w:r>
              <w:t>atm</w:t>
            </w:r>
            <w:r>
              <w:t>-1</w:t>
            </w:r>
            <w:r>
              <w:t>)</w:t>
            </w:r>
          </w:p>
        </w:tc>
        <w:tc>
          <w:tcPr>
            <w:tcW w:w="879" w:type="pct"/>
            <w:vAlign w:val="center"/>
          </w:tcPr>
          <w:p w:rsidR="0018722C">
            <w:pPr>
              <w:pStyle w:val="affff9"/>
              <w:topLinePunct/>
              <w:ind w:leftChars="0" w:left="0" w:rightChars="0" w:right="0" w:firstLineChars="0" w:firstLine="0"/>
              <w:spacing w:line="240" w:lineRule="atLeast"/>
            </w:pPr>
            <w:r>
              <w:t>0.45674</w:t>
            </w:r>
          </w:p>
        </w:tc>
        <w:tc>
          <w:tcPr>
            <w:tcW w:w="968" w:type="pct"/>
            <w:vAlign w:val="center"/>
          </w:tcPr>
          <w:p w:rsidR="0018722C">
            <w:pPr>
              <w:pStyle w:val="a5"/>
              <w:topLinePunct/>
              <w:ind w:leftChars="0" w:left="0" w:rightChars="0" w:right="0" w:firstLineChars="0" w:firstLine="0"/>
              <w:spacing w:line="240" w:lineRule="atLeast"/>
            </w:pPr>
            <w:r>
              <w:t>\</w:t>
            </w:r>
          </w:p>
        </w:tc>
        <w:tc>
          <w:tcPr>
            <w:tcW w:w="1049" w:type="pct"/>
            <w:vAlign w:val="center"/>
          </w:tcPr>
          <w:p w:rsidR="0018722C">
            <w:pPr>
              <w:pStyle w:val="affff9"/>
              <w:topLinePunct/>
              <w:ind w:leftChars="0" w:left="0" w:rightChars="0" w:right="0" w:firstLineChars="0" w:firstLine="0"/>
              <w:spacing w:line="240" w:lineRule="atLeast"/>
            </w:pPr>
            <w:r>
              <w:t>0.28718</w:t>
            </w:r>
          </w:p>
        </w:tc>
        <w:tc>
          <w:tcPr>
            <w:tcW w:w="1049" w:type="pct"/>
            <w:vAlign w:val="center"/>
          </w:tcPr>
          <w:p w:rsidR="0018722C">
            <w:pPr>
              <w:pStyle w:val="affff9"/>
              <w:topLinePunct/>
              <w:ind w:leftChars="0" w:left="0" w:rightChars="0" w:right="0" w:firstLineChars="0" w:firstLine="0"/>
              <w:spacing w:line="240" w:lineRule="atLeast"/>
            </w:pPr>
            <w:r>
              <w:t>0.44333</w:t>
            </w:r>
          </w:p>
        </w:tc>
      </w:tr>
      <w:tr>
        <w:tc>
          <w:tcPr>
            <w:tcW w:w="1055" w:type="pct"/>
            <w:vAlign w:val="center"/>
          </w:tcPr>
          <w:p w:rsidR="0018722C">
            <w:pPr>
              <w:pStyle w:val="ac"/>
              <w:topLinePunct/>
              <w:ind w:leftChars="0" w:left="0" w:rightChars="0" w:right="0" w:firstLineChars="0" w:firstLine="0"/>
              <w:spacing w:line="240" w:lineRule="atLeast"/>
            </w:pPr>
            <w:r>
              <w:t>n</w:t>
            </w:r>
          </w:p>
        </w:tc>
        <w:tc>
          <w:tcPr>
            <w:tcW w:w="879" w:type="pct"/>
            <w:vAlign w:val="center"/>
          </w:tcPr>
          <w:p w:rsidR="0018722C">
            <w:pPr>
              <w:pStyle w:val="affff9"/>
              <w:topLinePunct/>
              <w:ind w:leftChars="0" w:left="0" w:rightChars="0" w:right="0" w:firstLineChars="0" w:firstLine="0"/>
              <w:spacing w:line="240" w:lineRule="atLeast"/>
            </w:pPr>
            <w:r>
              <w:t>0.95891</w:t>
            </w:r>
          </w:p>
        </w:tc>
        <w:tc>
          <w:tcPr>
            <w:tcW w:w="968" w:type="pct"/>
            <w:vAlign w:val="center"/>
          </w:tcPr>
          <w:p w:rsidR="0018722C">
            <w:pPr>
              <w:pStyle w:val="a5"/>
              <w:topLinePunct/>
              <w:ind w:leftChars="0" w:left="0" w:rightChars="0" w:right="0" w:firstLineChars="0" w:firstLine="0"/>
              <w:spacing w:line="240" w:lineRule="atLeast"/>
            </w:pPr>
            <w:r>
              <w:t>\</w:t>
            </w:r>
          </w:p>
        </w:tc>
        <w:tc>
          <w:tcPr>
            <w:tcW w:w="1049" w:type="pct"/>
            <w:vAlign w:val="center"/>
          </w:tcPr>
          <w:p w:rsidR="0018722C">
            <w:pPr>
              <w:pStyle w:val="affff9"/>
              <w:topLinePunct/>
              <w:ind w:leftChars="0" w:left="0" w:rightChars="0" w:right="0" w:firstLineChars="0" w:firstLine="0"/>
              <w:spacing w:line="240" w:lineRule="atLeast"/>
            </w:pPr>
            <w:r>
              <w:t>0.98176</w:t>
            </w:r>
          </w:p>
        </w:tc>
        <w:tc>
          <w:tcPr>
            <w:tcW w:w="1049" w:type="pct"/>
            <w:vAlign w:val="center"/>
          </w:tcPr>
          <w:p w:rsidR="0018722C">
            <w:pPr>
              <w:pStyle w:val="affff9"/>
              <w:topLinePunct/>
              <w:ind w:leftChars="0" w:left="0" w:rightChars="0" w:right="0" w:firstLineChars="0" w:firstLine="0"/>
              <w:spacing w:line="240" w:lineRule="atLeast"/>
            </w:pPr>
            <w:r>
              <w:t>0.96211</w:t>
            </w:r>
          </w:p>
        </w:tc>
      </w:tr>
      <w:tr>
        <w:tc>
          <w:tcPr>
            <w:tcW w:w="1055" w:type="pct"/>
            <w:vAlign w:val="center"/>
            <w:tcBorders>
              <w:top w:val="single" w:sz="4" w:space="0" w:color="auto"/>
            </w:tcBorders>
          </w:tcPr>
          <w:p w:rsidR="0018722C">
            <w:pPr>
              <w:pStyle w:val="ac"/>
              <w:topLinePunct/>
              <w:ind w:leftChars="0" w:left="0" w:rightChars="0" w:right="0" w:firstLineChars="0" w:firstLine="0"/>
              <w:spacing w:line="240" w:lineRule="atLeast"/>
            </w:pPr>
            <w:r>
              <w:t>R</w:t>
            </w:r>
            <w:r>
              <w:t>2</w:t>
            </w:r>
          </w:p>
        </w:tc>
        <w:tc>
          <w:tcPr>
            <w:tcW w:w="879" w:type="pct"/>
            <w:vAlign w:val="center"/>
            <w:tcBorders>
              <w:top w:val="single" w:sz="4" w:space="0" w:color="auto"/>
            </w:tcBorders>
          </w:tcPr>
          <w:p w:rsidR="0018722C">
            <w:pPr>
              <w:pStyle w:val="affff9"/>
              <w:topLinePunct/>
              <w:ind w:leftChars="0" w:left="0" w:rightChars="0" w:right="0" w:firstLineChars="0" w:firstLine="0"/>
              <w:spacing w:line="240" w:lineRule="atLeast"/>
            </w:pPr>
            <w:r>
              <w:t>0.99994</w:t>
            </w:r>
          </w:p>
        </w:tc>
        <w:tc>
          <w:tcPr>
            <w:tcW w:w="968" w:type="pct"/>
            <w:vAlign w:val="center"/>
            <w:tcBorders>
              <w:top w:val="single" w:sz="4" w:space="0" w:color="auto"/>
            </w:tcBorders>
          </w:tcPr>
          <w:p w:rsidR="0018722C">
            <w:pPr>
              <w:pStyle w:val="aff1"/>
              <w:topLinePunct/>
              <w:ind w:leftChars="0" w:left="0" w:rightChars="0" w:right="0" w:firstLineChars="0" w:firstLine="0"/>
              <w:spacing w:line="240" w:lineRule="atLeast"/>
            </w:pPr>
            <w:r>
              <w:t>\</w:t>
            </w:r>
          </w:p>
        </w:tc>
        <w:tc>
          <w:tcPr>
            <w:tcW w:w="1049" w:type="pct"/>
            <w:vAlign w:val="center"/>
            <w:tcBorders>
              <w:top w:val="single" w:sz="4" w:space="0" w:color="auto"/>
            </w:tcBorders>
          </w:tcPr>
          <w:p w:rsidR="0018722C">
            <w:pPr>
              <w:pStyle w:val="affff9"/>
              <w:topLinePunct/>
              <w:ind w:leftChars="0" w:left="0" w:rightChars="0" w:right="0" w:firstLineChars="0" w:firstLine="0"/>
              <w:spacing w:line="240" w:lineRule="atLeast"/>
            </w:pPr>
            <w:r>
              <w:t>0.99999</w:t>
            </w:r>
          </w:p>
        </w:tc>
        <w:tc>
          <w:tcPr>
            <w:tcW w:w="1049" w:type="pct"/>
            <w:vAlign w:val="center"/>
            <w:tcBorders>
              <w:top w:val="single" w:sz="4" w:space="0" w:color="auto"/>
            </w:tcBorders>
          </w:tcPr>
          <w:p w:rsidR="0018722C">
            <w:pPr>
              <w:pStyle w:val="affff9"/>
              <w:topLinePunct/>
              <w:ind w:leftChars="0" w:left="0" w:rightChars="0" w:right="0" w:firstLineChars="0" w:firstLine="0"/>
              <w:spacing w:line="240" w:lineRule="atLeast"/>
            </w:pPr>
            <w:r>
              <w:t>0.99928</w:t>
            </w:r>
          </w:p>
        </w:tc>
      </w:tr>
    </w:tbl>
    <w:p w:rsidR="0018722C">
      <w:pPr>
        <w:topLinePunct/>
        <w:pStyle w:val="affa"/>
      </w:pPr>
    </w:p>
    <w:p w:rsidR="0018722C">
      <w:pPr>
        <w:topLinePunct/>
      </w:pPr>
      <w:r>
        <w:rPr>
          <w:rFonts w:cstheme="minorBidi" w:hAnsiTheme="minorHAnsi" w:eastAsiaTheme="minorHAnsi" w:asciiTheme="minorHAnsi" w:ascii="Calibri"/>
        </w:rPr>
        <w:t>165</w:t>
      </w:r>
    </w:p>
    <w:p w:rsidR="0018722C">
      <w:pPr>
        <w:pStyle w:val="Heading1"/>
        <w:topLinePunct/>
      </w:pPr>
      <w:bookmarkStart w:id="23867" w:name="_Toc68623867"/>
      <w:bookmarkStart w:name="_TOC_250002" w:id="129"/>
      <w:bookmarkStart w:name="第七章 总结与展望 " w:id="130"/>
      <w:r/>
      <w:bookmarkEnd w:id="129"/>
      <w:r>
        <w:t>第七章</w:t>
      </w:r>
      <w:r>
        <w:t xml:space="preserve">  </w:t>
      </w:r>
      <w:r w:rsidRPr="00DB64CE">
        <w:t>总结与展望</w:t>
      </w:r>
      <w:bookmarkEnd w:id="23867"/>
    </w:p>
    <w:p w:rsidR="0018722C">
      <w:pPr>
        <w:topLinePunct/>
      </w:pPr>
      <w:r>
        <w:rPr>
          <w:rFonts w:ascii="宋体" w:eastAsia="宋体" w:hint="eastAsia"/>
        </w:rPr>
        <w:t>在本研究工作中，我们主要着眼于金属有机骨架结构的功能化及性质研究，设计和合成一系列基于咪唑</w:t>
      </w:r>
      <w:r>
        <w:t>/</w:t>
      </w:r>
      <w:r>
        <w:rPr>
          <w:rFonts w:ascii="宋体" w:eastAsia="宋体" w:hint="eastAsia"/>
        </w:rPr>
        <w:t>吡唑的刚性和半柔性有机配体，在溶剂热条件下与具有</w:t>
      </w:r>
      <w:r>
        <w:t>d</w:t>
      </w:r>
      <w:r>
        <w:rPr>
          <w:vertAlign w:val="superscript"/>
          /&gt;
        </w:rPr>
        <w:t>10</w:t>
      </w:r>
      <w:r>
        <w:rPr>
          <w:rFonts w:ascii="宋体" w:eastAsia="宋体" w:hint="eastAsia"/>
        </w:rPr>
        <w:t>电子构型的金属离子</w:t>
      </w:r>
      <w:r>
        <w:t>(</w:t>
      </w:r>
      <w:r>
        <w:t>Cu</w:t>
      </w:r>
      <w:r>
        <w:rPr>
          <w:vertAlign w:val="superscript"/>
          /&gt;
        </w:rPr>
        <w:t>+</w:t>
      </w:r>
      <w:r>
        <w:rPr>
          <w:rFonts w:ascii="宋体" w:eastAsia="宋体" w:hint="eastAsia"/>
        </w:rPr>
        <w:t>和</w:t>
      </w:r>
      <w:r>
        <w:t>Zn</w:t>
      </w:r>
      <w:r>
        <w:rPr>
          <w:vertAlign w:val="superscript"/>
          /&gt;
        </w:rPr>
        <w:t>2+</w:t>
      </w:r>
      <w:r>
        <w:t>)</w:t>
      </w:r>
      <w:r>
        <w:rPr>
          <w:rFonts w:ascii="宋体" w:eastAsia="宋体" w:hint="eastAsia"/>
        </w:rPr>
        <w:t>反应合成出一系列功能配位聚合物，并从结构和功能之间的相互关系出发，研究了它们在荧光传感、气体吸附和分离以及有机小分子吸附分离方面的应用。</w:t>
      </w:r>
    </w:p>
    <w:p w:rsidR="0018722C">
      <w:pPr>
        <w:topLinePunct/>
      </w:pPr>
      <w:r>
        <w:rPr>
          <w:rFonts w:ascii="宋体" w:hAnsi="宋体" w:eastAsia="宋体" w:hint="eastAsia"/>
        </w:rPr>
        <w:t>对于荧光传感应用，我们通过调节双吡唑半柔性配体之间的间隔基分别合成出具有动</w:t>
      </w:r>
      <w:r>
        <w:rPr>
          <w:rFonts w:ascii="宋体" w:hAnsi="宋体" w:eastAsia="宋体" w:hint="eastAsia"/>
        </w:rPr>
        <w:t>态结构的三维多孔发光配位聚合物和具有双发射功能的小分子铜簇合物。在动态三维多孔</w:t>
      </w:r>
      <w:r>
        <w:rPr>
          <w:rFonts w:ascii="宋体" w:hAnsi="宋体" w:eastAsia="宋体" w:hint="eastAsia"/>
        </w:rPr>
        <w:t>发光配位聚合物中存在着丰富的弱作用，如主体框架中网络之间的铜铜作用，配体与配体</w:t>
      </w:r>
      <w:r>
        <w:rPr>
          <w:rFonts w:ascii="宋体" w:hAnsi="宋体" w:eastAsia="宋体" w:hint="eastAsia"/>
        </w:rPr>
        <w:t>之间的</w:t>
      </w:r>
      <w:r>
        <w:t>π-π</w:t>
      </w:r>
      <w:r/>
      <w:r>
        <w:rPr>
          <w:rFonts w:ascii="宋体" w:hAnsi="宋体" w:eastAsia="宋体" w:hint="eastAsia"/>
        </w:rPr>
        <w:t>作用，主体框架的配体与客体分子之间的氢键、</w:t>
      </w:r>
      <w:r>
        <w:t>π-π</w:t>
      </w:r>
      <w:r/>
      <w:r>
        <w:rPr>
          <w:rFonts w:ascii="宋体" w:hAnsi="宋体" w:eastAsia="宋体" w:hint="eastAsia"/>
        </w:rPr>
        <w:t>作用等，这些作用对用发光都</w:t>
      </w:r>
      <w:r>
        <w:rPr>
          <w:rFonts w:ascii="宋体" w:hAnsi="宋体" w:eastAsia="宋体" w:hint="eastAsia"/>
        </w:rPr>
        <w:t>有着重要的影响。互相穿插的两个网络之间会根据客体分子的性质</w:t>
      </w:r>
      <w:r>
        <w:t>（</w:t>
      </w:r>
      <w:r>
        <w:rPr>
          <w:rFonts w:ascii="宋体" w:hAnsi="宋体" w:eastAsia="宋体" w:hint="eastAsia"/>
          <w:spacing w:val="-4"/>
        </w:rPr>
        <w:t>形状和尺寸，极性与</w:t>
      </w:r>
      <w:r w:rsidR="001852F3">
        <w:rPr>
          <w:rFonts w:ascii="宋体" w:hAnsi="宋体" w:eastAsia="宋体" w:hint="eastAsia"/>
          <w:spacing w:val="-4"/>
        </w:rPr>
        <w:t xml:space="preserve">非极性</w:t>
      </w:r>
      <w:r>
        <w:rPr>
          <w:spacing w:val="-4"/>
        </w:rPr>
        <w:t>）</w:t>
      </w:r>
      <w:r>
        <w:rPr>
          <w:rFonts w:ascii="宋体" w:hAnsi="宋体" w:eastAsia="宋体" w:hint="eastAsia"/>
        </w:rPr>
        <w:t>发生相应的滑移，而这种滑移会改变结构中这一系列弱作用，从而造成发光性质的</w:t>
      </w:r>
      <w:r w:rsidR="001852F3">
        <w:rPr>
          <w:rFonts w:ascii="宋体" w:hAnsi="宋体" w:eastAsia="宋体" w:hint="eastAsia"/>
        </w:rPr>
        <w:t xml:space="preserve">改</w:t>
      </w:r>
      <w:r>
        <w:rPr>
          <w:rFonts w:ascii="宋体" w:hAnsi="宋体" w:eastAsia="宋体" w:hint="eastAsia"/>
        </w:rPr>
        <w:t>变。结构的柔性结合这种发光性质的改变使之可以定性和定量地检测一系列的有机溶剂。</w:t>
      </w:r>
      <w:r>
        <w:rPr>
          <w:rFonts w:ascii="宋体" w:hAnsi="宋体" w:eastAsia="宋体" w:hint="eastAsia"/>
        </w:rPr>
        <w:t>在双发射功能的小分子铜簇合物中，我们引入了两个经典的发光铜簇合物</w:t>
      </w:r>
      <w:r>
        <w:t>Cu</w:t>
      </w:r>
      <w:r>
        <w:rPr>
          <w:vertAlign w:val="subscript"/>
          /&gt;
        </w:rPr>
        <w:t>2</w:t>
      </w:r>
      <w:r>
        <w:t>I</w:t>
      </w:r>
      <w:r>
        <w:rPr>
          <w:vertAlign w:val="subscript"/>
          /&gt;
        </w:rPr>
        <w:t>2</w:t>
      </w:r>
      <w:r>
        <w:rPr>
          <w:rFonts w:ascii="宋体" w:hAnsi="宋体" w:eastAsia="宋体" w:hint="eastAsia"/>
        </w:rPr>
        <w:t>簇和</w:t>
      </w:r>
      <w:r>
        <w:t>(</w:t>
      </w:r>
      <w:r>
        <w:rPr>
          <w:position w:val="1"/>
        </w:rPr>
        <w:t>Cu</w:t>
      </w:r>
      <w:r>
        <w:rPr>
          <w:sz w:val="16"/>
        </w:rPr>
        <w:t>3</w:t>
      </w:r>
      <w:r>
        <w:rPr>
          <w:position w:val="1"/>
        </w:rPr>
        <w:t>(</w:t>
      </w:r>
      <w:r>
        <w:rPr>
          <w:position w:val="1"/>
        </w:rPr>
        <w:t xml:space="preserve">Pz</w:t>
      </w:r>
      <w:r>
        <w:t>)</w:t>
      </w:r>
      <w:r w:rsidR="004B696B">
        <w:t xml:space="preserve"> </w:t>
      </w:r>
      <w:r>
        <w:rPr>
          <w:vertAlign w:val="subscript"/>
          /&gt;
        </w:rPr>
        <w:t>3</w:t>
      </w:r>
      <w:r>
        <w:t>)</w:t>
      </w:r>
      <w:r w:rsidR="004B696B">
        <w:t xml:space="preserve"> </w:t>
      </w:r>
      <w:r>
        <w:rPr>
          <w:vertAlign w:val="subscript"/>
          /&gt;
        </w:rPr>
        <w:t>2</w:t>
      </w:r>
      <w:r>
        <w:rPr>
          <w:rFonts w:ascii="宋体" w:hAnsi="宋体" w:eastAsia="宋体" w:hint="eastAsia"/>
        </w:rPr>
        <w:t>簇，这两个铜簇的发光分别在</w:t>
      </w:r>
      <w:r>
        <w:t>420</w:t>
      </w:r>
      <w:r>
        <w:t> </w:t>
      </w:r>
      <w:r>
        <w:t>nm</w:t>
      </w:r>
      <w:r/>
      <w:r>
        <w:rPr>
          <w:rFonts w:ascii="宋体" w:hAnsi="宋体" w:eastAsia="宋体" w:hint="eastAsia"/>
        </w:rPr>
        <w:t>和</w:t>
      </w:r>
      <w:r>
        <w:t>720</w:t>
      </w:r>
      <w:r>
        <w:t> </w:t>
      </w:r>
      <w:r>
        <w:t>nm</w:t>
      </w:r>
      <w:r/>
      <w:r>
        <w:rPr>
          <w:rFonts w:ascii="宋体" w:hAnsi="宋体" w:eastAsia="宋体" w:hint="eastAsia"/>
        </w:rPr>
        <w:t>左右，可以很明显的区分开来，</w:t>
      </w:r>
      <w:r w:rsidR="001852F3">
        <w:rPr>
          <w:rFonts w:ascii="宋体" w:hAnsi="宋体" w:eastAsia="宋体" w:hint="eastAsia"/>
        </w:rPr>
        <w:t xml:space="preserve">基于这两个铜簇的发射强度随温度的变化趋势不同，强度比可以通过某种函数关系和温度</w:t>
      </w:r>
      <w:r w:rsidR="001852F3">
        <w:rPr>
          <w:rFonts w:ascii="宋体" w:hAnsi="宋体" w:eastAsia="宋体" w:hint="eastAsia"/>
        </w:rPr>
        <w:t xml:space="preserve">联系起来，从而实现了对温度的荧光比率检测。</w:t>
      </w:r>
    </w:p>
    <w:p w:rsidR="0018722C">
      <w:pPr>
        <w:topLinePunct/>
      </w:pPr>
      <w:r>
        <w:rPr>
          <w:rFonts w:ascii="宋体" w:eastAsia="宋体" w:hint="eastAsia"/>
        </w:rPr>
        <w:t>对于有机小分子的吸附和分离，我们利用带有疏水基团的刚性双吡唑配体与二价铜盐</w:t>
      </w:r>
      <w:r>
        <w:rPr>
          <w:rFonts w:ascii="宋体" w:eastAsia="宋体" w:hint="eastAsia"/>
        </w:rPr>
        <w:t>反应合成出具有疏水孔道配位聚合物。该配合物以经典的</w:t>
      </w:r>
      <w:r>
        <w:t>Cu</w:t>
      </w:r>
      <w:r>
        <w:rPr>
          <w:vertAlign w:val="subscript"/>
          /&gt;
        </w:rPr>
        <w:t>3</w:t>
      </w:r>
      <w:r>
        <w:t>(</w:t>
      </w:r>
      <w:r>
        <w:rPr>
          <w:position w:val="1"/>
        </w:rPr>
        <w:t xml:space="preserve">Pz</w:t>
      </w:r>
      <w:r>
        <w:t>)</w:t>
      </w:r>
      <w:r w:rsidR="004B696B">
        <w:t xml:space="preserve"> </w:t>
      </w:r>
      <w:r>
        <w:rPr>
          <w:vertAlign w:val="subscript"/>
          /&gt;
        </w:rPr>
        <w:t>3</w:t>
      </w:r>
      <w:r>
        <w:rPr>
          <w:rFonts w:ascii="宋体" w:eastAsia="宋体" w:hint="eastAsia"/>
        </w:rPr>
        <w:t>和</w:t>
      </w:r>
      <w:r>
        <w:t>Cu</w:t>
      </w:r>
      <w:r>
        <w:rPr>
          <w:vertAlign w:val="subscript"/>
          /&gt;
        </w:rPr>
        <w:t>4</w:t>
      </w:r>
      <w:r>
        <w:t>(</w:t>
      </w:r>
      <w:r>
        <w:rPr>
          <w:position w:val="1"/>
        </w:rPr>
        <w:t xml:space="preserve">Pz</w:t>
      </w:r>
      <w:r>
        <w:t>)</w:t>
      </w:r>
      <w:r w:rsidR="004B696B">
        <w:t xml:space="preserve"> </w:t>
      </w:r>
      <w:r>
        <w:rPr>
          <w:vertAlign w:val="subscript"/>
          /&gt;
        </w:rPr>
        <w:t>4</w:t>
      </w:r>
      <w:r>
        <w:rPr>
          <w:rFonts w:ascii="宋体" w:eastAsia="宋体" w:hint="eastAsia"/>
        </w:rPr>
        <w:t>做为构筑单</w:t>
      </w:r>
      <w:r>
        <w:rPr>
          <w:rFonts w:ascii="宋体" w:eastAsia="宋体" w:hint="eastAsia"/>
        </w:rPr>
        <w:t>元，具有很高的热稳定性和化学稳定性。基于这种高的稳定性和疏水孔道，该配合物可以重复多次地去除水中的非极性有机污染物，对于水体净化，石油泄漏治理以及有机小分子烃类的储存都具有重要的意义。</w:t>
      </w:r>
    </w:p>
    <w:p w:rsidR="0018722C">
      <w:pPr>
        <w:topLinePunct/>
      </w:pPr>
      <w:r>
        <w:rPr>
          <w:rFonts w:ascii="宋体" w:eastAsia="宋体" w:hint="eastAsia"/>
        </w:rPr>
        <w:t>对于气体分子的吸附和分离，我们利用吡唑羧酸双配位功能基配体和</w:t>
      </w:r>
      <w:r>
        <w:t>2-</w:t>
      </w:r>
      <w:r>
        <w:rPr>
          <w:rFonts w:ascii="宋体" w:eastAsia="宋体" w:hint="eastAsia"/>
        </w:rPr>
        <w:t>硝基咪唑</w:t>
      </w:r>
      <w:r>
        <w:t>/</w:t>
      </w:r>
      <w:r>
        <w:rPr>
          <w:rFonts w:ascii="宋体" w:eastAsia="宋体" w:hint="eastAsia"/>
        </w:rPr>
        <w:t>咪唑</w:t>
      </w:r>
    </w:p>
    <w:p w:rsidR="0018722C">
      <w:pPr>
        <w:topLinePunct/>
      </w:pPr>
      <w:r>
        <w:t>-4-</w:t>
      </w:r>
      <w:r>
        <w:rPr>
          <w:rFonts w:ascii="宋体" w:eastAsia="宋体" w:hint="eastAsia"/>
        </w:rPr>
        <w:t>甲醛混合配体与</w:t>
      </w:r>
      <w:r>
        <w:t>Zn</w:t>
      </w:r>
      <w:r>
        <w:rPr>
          <w:vertAlign w:val="superscript"/>
          /&gt;
        </w:rPr>
        <w:t>2+</w:t>
      </w:r>
      <w:r>
        <w:rPr>
          <w:rFonts w:ascii="宋体" w:eastAsia="宋体" w:hint="eastAsia"/>
        </w:rPr>
        <w:t>反应，分别得到一例阴离子骨架结构和带有丰富功能基团的具有</w:t>
      </w:r>
      <w:r>
        <w:t>cha</w:t>
      </w:r>
      <w:r>
        <w:rPr>
          <w:rFonts w:ascii="宋体" w:eastAsia="宋体" w:hint="eastAsia"/>
        </w:rPr>
        <w:t>拓扑网络的咪唑沸石框架结构，这两个配合物都可以通过合成后修饰的方法调节孔洞</w:t>
      </w:r>
      <w:r>
        <w:rPr>
          <w:rFonts w:ascii="宋体" w:eastAsia="宋体" w:hint="eastAsia"/>
        </w:rPr>
        <w:t>的性质，阴离子骨架可以进行骨架外的阳离子交换，而</w:t>
      </w:r>
      <w:r>
        <w:t>cha</w:t>
      </w:r>
      <w:r>
        <w:rPr>
          <w:rFonts w:ascii="宋体" w:eastAsia="宋体" w:hint="eastAsia"/>
        </w:rPr>
        <w:t>沸石咪唑框架结构中咪唑配体</w:t>
      </w:r>
      <w:r>
        <w:rPr>
          <w:rFonts w:ascii="宋体" w:eastAsia="宋体" w:hint="eastAsia"/>
        </w:rPr>
        <w:t>上的醛基作为活性基团则可以发生进一步的反应。通过这种合成后修饰的孔道功能化，我</w:t>
      </w:r>
      <w:r>
        <w:rPr>
          <w:rFonts w:ascii="宋体" w:eastAsia="宋体" w:hint="eastAsia"/>
        </w:rPr>
        <w:t>们可以很方便地调节它们对于</w:t>
      </w:r>
      <w:r>
        <w:t>CO</w:t>
      </w:r>
      <w:r>
        <w:rPr>
          <w:vertAlign w:val="subscript"/>
          /&gt;
        </w:rPr>
        <w:t>2</w:t>
      </w:r>
      <w:r>
        <w:rPr>
          <w:rFonts w:ascii="宋体" w:eastAsia="宋体" w:hint="eastAsia"/>
        </w:rPr>
        <w:t>的吸附量和吸附选择性，对于探究结构和性质之间的关</w:t>
      </w:r>
      <w:r>
        <w:rPr>
          <w:rFonts w:ascii="宋体" w:eastAsia="宋体" w:hint="eastAsia"/>
        </w:rPr>
        <w:t>系也具有重要的意义。</w:t>
      </w:r>
    </w:p>
    <w:p w:rsidR="0018722C">
      <w:pPr>
        <w:topLinePunct/>
      </w:pPr>
      <w:r>
        <w:rPr>
          <w:rFonts w:ascii="宋体" w:eastAsia="宋体" w:hint="eastAsia"/>
        </w:rPr>
        <w:t>结构决定性质，性质反映结构，在本论文中，我们立足于</w:t>
      </w:r>
      <w:r>
        <w:t>MOF</w:t>
      </w:r>
      <w:r>
        <w:rPr>
          <w:rFonts w:ascii="宋体" w:eastAsia="宋体" w:hint="eastAsia"/>
        </w:rPr>
        <w:t>材料的功能化，详细</w:t>
      </w:r>
    </w:p>
    <w:p w:rsidR="0018722C">
      <w:pPr>
        <w:topLinePunct/>
      </w:pPr>
      <w:r>
        <w:rPr>
          <w:rFonts w:cstheme="minorBidi" w:hAnsiTheme="minorHAnsi" w:eastAsiaTheme="minorHAnsi" w:asciiTheme="minorHAnsi" w:ascii="Calibri"/>
        </w:rPr>
        <w:t>166</w:t>
      </w:r>
    </w:p>
    <w:p w:rsidR="0018722C">
      <w:pPr>
        <w:topLinePunct/>
      </w:pPr>
      <w:r>
        <w:rPr>
          <w:rFonts w:ascii="宋体" w:eastAsia="宋体" w:hint="eastAsia"/>
        </w:rPr>
        <w:t>研究了配合物的结构和性质之间的关系。尽管配位聚合物目前还不能投入实际应用，但是立足于这些基础研究，通过配体的设计、反应条件的摸索，结构的合成与性质研究来探索和总结结构与性质之间的规律，不但能够丰富该领域的合成化学和结构化学，而且对最终实现定向合成具有特定功能以及具有实用价值的配位聚合物也具有指导意义。</w:t>
      </w:r>
    </w:p>
    <w:p w:rsidR="0018722C">
      <w:pPr>
        <w:topLinePunct/>
      </w:pPr>
      <w:r>
        <w:rPr>
          <w:rFonts w:cstheme="minorBidi" w:hAnsiTheme="minorHAnsi" w:eastAsiaTheme="minorHAnsi" w:asciiTheme="minorHAnsi" w:ascii="Calibri"/>
        </w:rPr>
        <w:t>167</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096;mso-wrap-distance-left:0;mso-wrap-distance-right:0" from="69.419998pt,15.582033pt" to="540.119998pt,15.582033pt" stroked="true" strokeweight=".72003pt" strokecolor="#000000">
            <v:stroke dashstyle="solid"/>
            <w10:wrap type="topAndBottom"/>
          </v:line>
        </w:pict>
      </w:r>
      <w:r>
        <w:rPr>
          <w:kern w:val="2"/>
          <w:szCs w:val="22"/>
          <w:rFonts w:ascii="宋体" w:eastAsia="宋体" w:hint="eastAsia" w:cstheme="minorBidi" w:hAnsiTheme="minorHAnsi"/>
          <w:sz w:val="18"/>
        </w:rPr>
        <w:t>已发表和待发表科研成果</w:t>
      </w:r>
    </w:p>
    <w:p w:rsidR="0018722C">
      <w:pPr>
        <w:pStyle w:val="Heading3"/>
        <w:topLinePunct/>
        <w:ind w:left="200" w:hangingChars="200" w:hanging="200"/>
      </w:pPr>
      <w:bookmarkStart w:id="23868" w:name="_Toc68623868"/>
      <w:bookmarkStart w:name="_TOC_250001" w:id="131"/>
      <w:bookmarkStart w:name="已发表和待发表科研成果 " w:id="132"/>
      <w:r/>
      <w:bookmarkEnd w:id="131"/>
      <w:r>
        <w:t>已发表和待发表科研成果</w:t>
      </w:r>
      <w:bookmarkEnd w:id="23868"/>
    </w:p>
    <w:p w:rsidR="0018722C">
      <w:pPr>
        <w:pStyle w:val="cw22"/>
        <w:topLinePunct/>
      </w:pPr>
      <w:r>
        <w:t>1. </w:t>
      </w:r>
      <w:r>
        <w:t>A</w:t>
      </w:r>
      <w:r w:rsidR="001852F3">
        <w:t xml:space="preserve"> dynamic, </w:t>
      </w:r>
      <w:r w:rsidR="001852F3">
        <w:t xml:space="preserve">luminescent</w:t>
      </w:r>
      <w:r w:rsidR="001852F3">
        <w:t xml:space="preserve"> and</w:t>
      </w:r>
      <w:r w:rsidR="001852F3">
        <w:t xml:space="preserve"> entangled</w:t>
      </w:r>
      <w:r w:rsidR="001852F3">
        <w:t xml:space="preserve"> MOF</w:t>
      </w:r>
      <w:r w:rsidR="001852F3">
        <w:t xml:space="preserve"> as</w:t>
      </w:r>
      <w:r w:rsidR="001852F3">
        <w:t xml:space="preserve"> a</w:t>
      </w:r>
      <w:r w:rsidR="001852F3">
        <w:t xml:space="preserve"> qualitative</w:t>
      </w:r>
      <w:r w:rsidR="001852F3">
        <w:t xml:space="preserve"> sensor</w:t>
      </w:r>
      <w:r w:rsidR="001852F3">
        <w:t xml:space="preserve"> for</w:t>
      </w:r>
      <w:r w:rsidR="001852F3">
        <w:t xml:space="preserve"> volatile organic solvents and a quantitative monitor for acetonitrile</w:t>
      </w:r>
      <w:r>
        <w:t> </w:t>
      </w:r>
      <w:r>
        <w:t>vapour.</w:t>
      </w:r>
    </w:p>
    <w:p w:rsidR="0018722C">
      <w:pPr>
        <w:topLinePunct/>
      </w:pPr>
      <w:r>
        <w:rPr>
          <w:u w:val="thick"/>
        </w:rPr>
        <w:t>Jun-Hao Wang</w:t>
      </w:r>
      <w:r>
        <w:t>, Mian Li and Dan Li*, </w:t>
      </w:r>
      <w:r>
        <w:rPr>
          <w:b/>
          <w:i/>
        </w:rPr>
        <w:t>Chem. Sci</w:t>
      </w:r>
      <w:r>
        <w:rPr>
          <w:b/>
          <w:i/>
        </w:rPr>
        <w:t>.</w:t>
      </w:r>
      <w:r>
        <w:t>,</w:t>
      </w:r>
      <w:r>
        <w:t xml:space="preserve"> 2013, </w:t>
      </w:r>
      <w:r>
        <w:rPr>
          <w:b/>
        </w:rPr>
        <w:t>4</w:t>
      </w:r>
      <w:r>
        <w:t>, 1793-1801.</w:t>
      </w:r>
    </w:p>
    <w:p w:rsidR="0018722C">
      <w:pPr>
        <w:pStyle w:val="cw22"/>
        <w:topLinePunct/>
      </w:pPr>
      <w:r>
        <w:t>2. </w:t>
      </w:r>
      <w:r>
        <w:t>A dual-Emitting Cu</w:t>
      </w:r>
      <w:r>
        <w:t>6</w:t>
      </w:r>
      <w:r>
        <w:t>-Cu</w:t>
      </w:r>
      <w:r>
        <w:t>2</w:t>
      </w:r>
      <w:r>
        <w:t>-Cu</w:t>
      </w:r>
      <w:r>
        <w:t>6 </w:t>
      </w:r>
      <w:r>
        <w:t>cluster as a self-Calibrated, wide-Range luminescent molecular</w:t>
      </w:r>
      <w:r>
        <w:t> thermometer.</w:t>
      </w:r>
    </w:p>
    <w:p w:rsidR="0018722C">
      <w:pPr>
        <w:topLinePunct/>
      </w:pPr>
      <w:r>
        <w:rPr>
          <w:u w:val="thick"/>
        </w:rPr>
        <w:t>Jun-Hao Wang</w:t>
      </w:r>
      <w:r>
        <w:t>, Mian Li, Ji Zheng and Dan Li*, </w:t>
      </w:r>
      <w:r>
        <w:rPr>
          <w:b/>
          <w:i/>
        </w:rPr>
        <w:t>Chem. Commun</w:t>
      </w:r>
      <w:r>
        <w:rPr>
          <w:b/>
          <w:i/>
        </w:rPr>
        <w:t>.</w:t>
      </w:r>
      <w:r>
        <w:t>,</w:t>
      </w:r>
      <w:r>
        <w:t xml:space="preserve"> 2014, </w:t>
      </w:r>
      <w:r>
        <w:rPr>
          <w:b/>
        </w:rPr>
        <w:t>50</w:t>
      </w:r>
      <w:r>
        <w:t>, accepted.</w:t>
      </w:r>
    </w:p>
    <w:p w:rsidR="0018722C">
      <w:pPr>
        <w:pStyle w:val="cw22"/>
        <w:topLinePunct/>
      </w:pPr>
      <w:r>
        <w:t>3. </w:t>
      </w:r>
      <w:r>
        <w:t>An exceptionally stable and water-resisting metal-organic framework with hydrophobic nanospaces for extracting aromatic pollutants from</w:t>
      </w:r>
      <w:r>
        <w:t> </w:t>
      </w:r>
      <w:r>
        <w:t>water.</w:t>
      </w:r>
    </w:p>
    <w:p w:rsidR="0018722C">
      <w:pPr>
        <w:topLinePunct/>
      </w:pPr>
      <w:r>
        <w:rPr>
          <w:rFonts w:cstheme="minorBidi" w:hAnsiTheme="minorHAnsi" w:eastAsiaTheme="minorHAnsi" w:asciiTheme="minorHAnsi"/>
          <w:u w:val="thick"/>
        </w:rPr>
        <w:t>Jun-Hao Wang</w:t>
      </w:r>
      <w:r>
        <w:rPr>
          <w:rFonts w:cstheme="minorBidi" w:hAnsiTheme="minorHAnsi" w:eastAsiaTheme="minorHAnsi" w:asciiTheme="minorHAnsi"/>
        </w:rPr>
        <w:t>, Mian Li and Dan Li*, </w:t>
      </w:r>
      <w:r>
        <w:rPr>
          <w:rFonts w:cstheme="minorBidi" w:hAnsiTheme="minorHAnsi" w:eastAsiaTheme="minorHAnsi" w:asciiTheme="minorHAnsi"/>
          <w:b/>
          <w:i/>
        </w:rPr>
        <w:t>Chem. Eur. J.</w:t>
      </w:r>
      <w:r>
        <w:rPr>
          <w:rFonts w:cstheme="minorBidi" w:hAnsiTheme="minorHAnsi" w:eastAsiaTheme="minorHAnsi" w:asciiTheme="minorHAnsi"/>
        </w:rPr>
        <w:t>, 2014, </w:t>
      </w:r>
      <w:r>
        <w:rPr>
          <w:rFonts w:cstheme="minorBidi" w:hAnsiTheme="minorHAnsi" w:eastAsiaTheme="minorHAnsi" w:asciiTheme="minorHAnsi"/>
          <w:b/>
        </w:rPr>
        <w:t>20</w:t>
      </w:r>
      <w:r>
        <w:rPr>
          <w:rFonts w:cstheme="minorBidi" w:hAnsiTheme="minorHAnsi" w:eastAsiaTheme="minorHAnsi" w:asciiTheme="minorHAnsi"/>
        </w:rPr>
        <w:t>, accepted.</w:t>
      </w:r>
    </w:p>
    <w:p w:rsidR="0018722C">
      <w:pPr>
        <w:pStyle w:val="cw22"/>
        <w:topLinePunct/>
      </w:pPr>
      <w:r>
        <w:t>4. </w:t>
      </w:r>
      <w:r>
        <w:t>An anionic metal-organic framework with porosity modulation for selective adsorption of gases and separation of organic solvents and its sensitization of visible Emitting Lanthanide Ions through Cation Exchange.</w:t>
      </w:r>
    </w:p>
    <w:p w:rsidR="0018722C">
      <w:pPr>
        <w:topLinePunct/>
      </w:pPr>
      <w:r>
        <w:rPr>
          <w:u w:val="thick"/>
        </w:rPr>
        <w:t>Jun-Hao Wang</w:t>
      </w:r>
      <w:r>
        <w:t>, Mian Li and Dan Li*, submitted.</w:t>
      </w:r>
    </w:p>
    <w:p w:rsidR="0018722C">
      <w:pPr>
        <w:pStyle w:val="cw22"/>
        <w:topLinePunct/>
      </w:pPr>
      <w:r>
        <w:rPr>
          <w:rFonts w:ascii="黑体" w:eastAsia="黑体" w:hint="eastAsia"/>
        </w:rPr>
        <w:t>5. </w:t>
      </w:r>
      <w:r>
        <w:t>Porosity modulation of a new zeolite imidazole frameworks with cha topology for selective</w:t>
      </w:r>
      <w:r>
        <w:t> adsorption</w:t>
      </w:r>
      <w:r>
        <w:t> </w:t>
      </w:r>
      <w:r>
        <w:t>for</w:t>
      </w:r>
      <w:r>
        <w:t> </w:t>
      </w:r>
      <w:r>
        <w:t>CO</w:t>
      </w:r>
      <w:r>
        <w:t>2</w:t>
      </w:r>
      <w:r>
        <w:t> </w:t>
      </w:r>
      <w:r>
        <w:t>through</w:t>
      </w:r>
      <w:r>
        <w:t> </w:t>
      </w:r>
      <w:r>
        <w:t>post-modification</w:t>
      </w:r>
      <w:r>
        <w:rPr>
          <w:rFonts w:ascii="黑体" w:eastAsia="黑体" w:hint="eastAsia"/>
        </w:rPr>
        <w:t>。</w:t>
      </w:r>
    </w:p>
    <w:p w:rsidR="0018722C">
      <w:pPr>
        <w:topLinePunct/>
      </w:pPr>
      <w:r>
        <w:rPr>
          <w:u w:val="thick"/>
        </w:rPr>
        <w:t>Jun-Hao Wang</w:t>
      </w:r>
      <w:r>
        <w:t>, Mian Li, Ying Zhang, and Dan Li*, submitted.</w:t>
      </w:r>
    </w:p>
    <w:p w:rsidR="0018722C">
      <w:pPr>
        <w:pStyle w:val="cw22"/>
        <w:topLinePunct/>
      </w:pPr>
      <w:r>
        <w:t>6. </w:t>
      </w:r>
      <w:r>
        <w:t>An ESIPT fluorescent dye based on HBI with high quantum yield and large stokes shift for selective detection of</w:t>
      </w:r>
      <w:r>
        <w:t> </w:t>
      </w:r>
      <w:r>
        <w:t>Cys.</w:t>
      </w:r>
    </w:p>
    <w:p w:rsidR="0018722C">
      <w:pPr>
        <w:topLinePunct/>
      </w:pPr>
      <w:r>
        <w:t>Ying Zhang, </w:t>
      </w:r>
      <w:r>
        <w:rPr>
          <w:u w:val="thick"/>
        </w:rPr>
        <w:t>Jun-Hao Wang</w:t>
      </w:r>
      <w:r>
        <w:t>, Wen-Jie Zheng, Tian-Feng Chen, Qing-Xiao Tong and Dan Li*,</w:t>
      </w:r>
    </w:p>
    <w:p w:rsidR="0018722C">
      <w:pPr>
        <w:topLinePunct/>
      </w:pPr>
      <w:r>
        <w:rPr>
          <w:rFonts w:cstheme="minorBidi" w:hAnsiTheme="minorHAnsi" w:eastAsiaTheme="minorHAnsi" w:asciiTheme="minorHAnsi"/>
          <w:b/>
          <w:i/>
        </w:rPr>
        <w:t>J. Mater. Chem. B</w:t>
      </w:r>
      <w:r>
        <w:rPr>
          <w:rFonts w:cstheme="minorBidi" w:hAnsiTheme="minorHAnsi" w:eastAsiaTheme="minorHAnsi" w:asciiTheme="minorHAnsi"/>
        </w:rPr>
        <w:t>., 2014, 2, 4159-4166.</w:t>
      </w:r>
    </w:p>
    <w:p w:rsidR="0018722C">
      <w:pPr>
        <w:pStyle w:val="cw22"/>
        <w:topLinePunct/>
      </w:pPr>
      <w:r>
        <w:t>7. </w:t>
      </w:r>
      <w:r>
        <w:t>When Cu</w:t>
      </w:r>
      <w:r>
        <w:t>4</w:t>
      </w:r>
      <w:r>
        <w:t>I</w:t>
      </w:r>
      <w:r>
        <w:t>4 </w:t>
      </w:r>
      <w:r>
        <w:t>cubane meets Cu</w:t>
      </w:r>
      <w:r>
        <w:t>3</w:t>
      </w:r>
      <w:r>
        <w:t>(</w:t>
      </w:r>
      <w:r>
        <w:t xml:space="preserve">pyrazolate</w:t>
      </w:r>
      <w:r>
        <w:t>)</w:t>
      </w:r>
      <w:r w:rsidR="004B696B">
        <w:t xml:space="preserve"> </w:t>
      </w:r>
      <w:r>
        <w:t>3 </w:t>
      </w:r>
      <w:r>
        <w:t>triangle: dynamic interplay between two classical</w:t>
      </w:r>
      <w:r>
        <w:t> luminophores functioning in a reversibly thermochromic coordination</w:t>
      </w:r>
      <w:r>
        <w:t> </w:t>
      </w:r>
      <w:r>
        <w:t>polymer.</w:t>
      </w:r>
    </w:p>
    <w:p w:rsidR="0018722C">
      <w:pPr>
        <w:topLinePunct/>
      </w:pPr>
      <w:r>
        <w:t>Shun-Ze Zhan, Mian Li, Xiao-Ping Zhou, </w:t>
      </w:r>
      <w:r>
        <w:rPr>
          <w:u w:val="thick"/>
        </w:rPr>
        <w:t>Jun-Hao Wang</w:t>
      </w:r>
      <w:r>
        <w:t>, Ju-Rong Yang and Dan Li*, </w:t>
      </w:r>
      <w:r>
        <w:rPr>
          <w:b/>
          <w:i/>
        </w:rPr>
        <w:t>Chem. </w:t>
      </w:r>
      <w:r>
        <w:rPr>
          <w:b/>
          <w:i/>
        </w:rPr>
        <w:t>Commun</w:t>
      </w:r>
      <w:r>
        <w:rPr>
          <w:b/>
          <w:i/>
        </w:rPr>
        <w:t>.</w:t>
      </w:r>
      <w:r>
        <w:t>,</w:t>
      </w:r>
      <w:r>
        <w:t xml:space="preserve"> 2011, </w:t>
      </w:r>
      <w:r>
        <w:rPr>
          <w:b/>
        </w:rPr>
        <w:t>47</w:t>
      </w:r>
      <w:r>
        <w:t>, 12441-12443.</w:t>
      </w:r>
    </w:p>
    <w:p w:rsidR="0018722C">
      <w:pPr>
        <w:pStyle w:val="cw22"/>
        <w:topLinePunct/>
      </w:pPr>
      <w:r>
        <w:t>8. </w:t>
      </w:r>
      <w:r>
        <w:t>A copper</w:t>
      </w:r>
      <w:r>
        <w:t>(</w:t>
      </w:r>
      <w:r>
        <w:rPr>
          <w:sz w:val="24"/>
        </w:rPr>
        <w:t>I</w:t>
      </w:r>
      <w:r>
        <w:t>)</w:t>
      </w:r>
      <w:r w:rsidR="004B696B">
        <w:t xml:space="preserve"> </w:t>
      </w:r>
      <w:r>
        <w:t>/</w:t>
      </w:r>
      <w:r>
        <w:t>copper</w:t>
      </w:r>
      <w:r>
        <w:t>(</w:t>
      </w:r>
      <w:r>
        <w:rPr>
          <w:sz w:val="24"/>
        </w:rPr>
        <w:t>II</w:t>
      </w:r>
      <w:r>
        <w:t>)</w:t>
      </w:r>
      <w:r>
        <w:t>–salen coordination polymer as a bimetallic catalyst for three-component Strecker reactions and degradation of organic</w:t>
      </w:r>
      <w:r>
        <w:t> </w:t>
      </w:r>
      <w:r>
        <w:t>dyes.</w:t>
      </w:r>
    </w:p>
    <w:p w:rsidR="0018722C">
      <w:pPr>
        <w:topLinePunct/>
      </w:pPr>
      <w:r>
        <w:t>Yun-Long Hou, Raymond Wai-Yin Sun, Xiao-Ping Zhou, </w:t>
      </w:r>
      <w:r>
        <w:rPr>
          <w:u w:val="thick"/>
        </w:rPr>
        <w:t>Jun-Hao Wang</w:t>
      </w:r>
      <w:r>
        <w:t> and Dan Li*, </w:t>
      </w:r>
      <w:r>
        <w:rPr>
          <w:b/>
          <w:i/>
        </w:rPr>
        <w:t>Chem. </w:t>
      </w:r>
      <w:r>
        <w:rPr>
          <w:b/>
          <w:i/>
        </w:rPr>
        <w:t>Commun</w:t>
      </w:r>
      <w:r>
        <w:rPr>
          <w:b/>
          <w:i/>
        </w:rPr>
        <w:t>.</w:t>
      </w:r>
      <w:r>
        <w:t>,</w:t>
      </w:r>
      <w:r>
        <w:t xml:space="preserve"> 2014, </w:t>
      </w:r>
      <w:r>
        <w:rPr>
          <w:b/>
        </w:rPr>
        <w:t>50</w:t>
      </w:r>
      <w:r>
        <w:t>, 2295-2297.</w:t>
      </w:r>
    </w:p>
    <w:p w:rsidR="0018722C">
      <w:pPr>
        <w:topLinePunct/>
      </w:pPr>
      <w:r>
        <w:rPr>
          <w:rFonts w:cstheme="minorBidi" w:hAnsiTheme="minorHAnsi" w:eastAsiaTheme="minorHAnsi" w:asciiTheme="minorHAnsi" w:ascii="Calibri"/>
        </w:rPr>
        <w:t>168</w:t>
      </w:r>
    </w:p>
    <w:p w:rsidR="0018722C">
      <w:pPr>
        <w:pStyle w:val="ae"/>
        <w:topLinePunct/>
      </w:pPr>
      <w:r>
        <w:rPr>
          <w:kern w:val="2"/>
          <w:sz w:val="22"/>
          <w:szCs w:val="22"/>
          <w:rFonts w:cstheme="minorBidi" w:hAnsiTheme="minorHAnsi" w:eastAsiaTheme="minorHAnsi" w:asciiTheme="minorHAnsi"/>
        </w:rPr>
        <w:pict>
          <v:line style="position:absolute;mso-position-horizontal-relative:page;mso-position-vertical-relative:paragraph;z-index:7120;mso-wrap-distance-left:0;mso-wrap-distance-right:0" from="69.419998pt,17.543959pt" to="540.119998pt,17.543959pt" stroked="true" strokeweight=".71997pt" strokecolor="#000000">
            <v:stroke dashstyle="solid"/>
            <w10:wrap type="topAndBottom"/>
          </v:line>
        </w:pict>
      </w:r>
      <w:r>
        <w:rPr>
          <w:kern w:val="2"/>
          <w:szCs w:val="22"/>
          <w:rFonts w:ascii="Calibri" w:eastAsia="Calibri" w:cstheme="minorBidi" w:hAnsiTheme="minorHAnsi"/>
          <w:sz w:val="21"/>
        </w:rPr>
        <w:t>2014</w:t>
      </w:r>
      <w:r>
        <w:rPr>
          <w:kern w:val="2"/>
          <w:szCs w:val="22"/>
          <w:rFonts w:ascii="宋体" w:eastAsia="宋体" w:hint="eastAsia" w:cstheme="minorBidi" w:hAnsiTheme="minorHAnsi"/>
          <w:sz w:val="21"/>
        </w:rPr>
        <w:t>届汕头大学博士学位论文</w:t>
      </w:r>
    </w:p>
    <w:p w:rsidR="0018722C">
      <w:pPr>
        <w:pStyle w:val="cw22"/>
        <w:topLinePunct/>
      </w:pPr>
      <w:r>
        <w:t xml:space="preserve">9. </w:t>
      </w:r>
      <w:r>
        <w:t xml:space="preserve">Auxochrome triggers dual emissions to realize luminescence mechanochromism of</w:t>
      </w:r>
      <w:r>
        <w:t xml:space="preserve"> </w:t>
      </w:r>
      <w:r>
        <w:t xml:space="preserve">[</w:t>
      </w:r>
      <w:r>
        <w:t xml:space="preserve">Cu</w:t>
      </w:r>
      <w:r>
        <w:t xml:space="preserve">3</w:t>
      </w:r>
      <w:r>
        <w:t xml:space="preserve">(</w:t>
      </w:r>
      <w:r>
        <w:t xml:space="preserve">pyrazolate</w:t>
      </w:r>
      <w:r>
        <w:t xml:space="preserve">)</w:t>
      </w:r>
      <w:r w:rsidR="004B696B">
        <w:t xml:space="preserve"> </w:t>
      </w:r>
      <w:r>
        <w:t xml:space="preserve">3</w:t>
      </w:r>
      <w:r>
        <w:t xml:space="preserve">]</w:t>
      </w:r>
      <w:r w:rsidR="004B696B">
        <w:t xml:space="preserve"> </w:t>
      </w:r>
      <w:r>
        <w:t xml:space="preserve">2</w:t>
      </w:r>
      <w:r>
        <w:t xml:space="preserve"> </w:t>
      </w:r>
      <w:r>
        <w:t xml:space="preserve">excimer.</w:t>
      </w:r>
    </w:p>
    <w:p w:rsidR="0018722C">
      <w:pPr>
        <w:topLinePunct/>
      </w:pPr>
      <w:r>
        <w:t>Qiong Xiao, Shun-Ze Zhan, Mian Li, Ji Zheng, </w:t>
      </w:r>
      <w:r>
        <w:rPr>
          <w:u w:val="thick"/>
        </w:rPr>
        <w:t>Jun-Hao Wang</w:t>
      </w:r>
      <w:r>
        <w:t> and Dan Li*, submitted.</w:t>
      </w:r>
    </w:p>
    <w:p w:rsidR="0018722C">
      <w:pPr>
        <w:topLinePunct/>
      </w:pPr>
      <w:r>
        <w:rPr>
          <w:rFonts w:cstheme="minorBidi" w:hAnsiTheme="minorHAnsi" w:eastAsiaTheme="minorHAnsi" w:asciiTheme="minorHAnsi" w:ascii="Calibri"/>
        </w:rPr>
        <w:t>169</w:t>
      </w:r>
    </w:p>
    <w:p w:rsidR="0018722C">
      <w:pPr>
        <w:pStyle w:val="aff2"/>
        <w:textAlignment w:val="center"/>
        <w:topLinePunct/>
      </w:pPr>
      <w:r>
        <w:pict>
          <v:line style="position:absolute;mso-position-horizontal-relative:page;mso-position-vertical-relative:paragraph;z-index:7144;mso-wrap-distance-left:0;mso-wrap-distance-right:0" from="69.419998pt,15.582033pt" to="540.119998pt,15.582033pt" stroked="true" strokeweight=".72003pt" strokecolor="#000000">
            <v:stroke dashstyle="solid"/>
            <w10:wrap type="topAndBottom"/>
          </v:line>
        </w:pict>
      </w:r>
      <w:r>
        <w:t>致谢</w:t>
      </w:r>
    </w:p>
    <w:p w:rsidR="0018722C">
      <w:pPr>
        <w:pStyle w:val="aff2"/>
        <w:topLinePunct/>
      </w:pPr>
      <w:bookmarkStart w:name="_TOC_250000" w:id="133"/>
      <w:bookmarkStart w:name="致谢 " w:id="134"/>
      <w:r/>
      <w:bookmarkEnd w:id="133"/>
      <w:r>
        <w:t>致</w:t>
      </w:r>
      <w:r w:rsidR="004F241D">
        <w:t xml:space="preserve">  </w:t>
      </w:r>
      <w:r w:rsidR="004F241D">
        <w:t xml:space="preserve">谢</w:t>
      </w:r>
    </w:p>
    <w:p w:rsidR="0018722C">
      <w:pPr>
        <w:topLinePunct/>
      </w:pPr>
      <w:r>
        <w:rPr>
          <w:rFonts w:ascii="宋体" w:eastAsia="宋体" w:hint="eastAsia"/>
        </w:rPr>
        <w:t>时光如白驹过隙，博士生活转眼即逝，回首走过的每一天，有苦有乐，感慨良多，一路的艰辛与不易更使我感受到导师、朋友、和家人的关怀和帮助。</w:t>
      </w:r>
    </w:p>
    <w:p w:rsidR="0018722C">
      <w:pPr>
        <w:topLinePunct/>
      </w:pPr>
      <w:r>
        <w:rPr>
          <w:rFonts w:ascii="宋体" w:eastAsia="宋体" w:hint="eastAsia"/>
        </w:rPr>
        <w:t>从硕士三年到直接转为博士三年，我在李老师的课题组度过了六年的美好时光，回首过去，衷心感谢我的导师李丹教授在学习和生活上对我的包容、关怀和指导。感谢李老师给我提供了自由的生活和科研环境。李老师渊博的专业知识，严谨的治学态度，精益求精的工作作风，勤勤恳恳的工作态度和高效的工作效率深深影响了我，使我终身受益，是我以后生活和工作上的楷模，谨以此文表达我对恩师最诚挚的敬意和谢意。</w:t>
      </w:r>
    </w:p>
    <w:p w:rsidR="0018722C">
      <w:pPr>
        <w:topLinePunct/>
      </w:pPr>
      <w:r>
        <w:rPr>
          <w:rFonts w:ascii="宋体" w:eastAsia="宋体" w:hint="eastAsia"/>
        </w:rPr>
        <w:t>衷心感谢课题组李冕师兄在课题讨论、文章修改以及理论计算方面对我的关心和帮助，</w:t>
      </w:r>
      <w:r w:rsidR="001852F3">
        <w:rPr>
          <w:rFonts w:ascii="宋体" w:eastAsia="宋体" w:hint="eastAsia"/>
        </w:rPr>
        <w:t xml:space="preserve">他的睿智和对科学的孜孜不倦都给我留下了深刻的印象，也给予我很多启迪和帮助。</w:t>
      </w:r>
    </w:p>
    <w:p w:rsidR="0018722C">
      <w:pPr>
        <w:topLinePunct/>
      </w:pPr>
      <w:r>
        <w:rPr>
          <w:rFonts w:ascii="宋体" w:eastAsia="宋体" w:hint="eastAsia"/>
        </w:rPr>
        <w:t>詹顺泽师兄和高国芬师姐是我在该研究方向入门的领路人，感谢他们在课题和生活上对我的帮助。</w:t>
      </w:r>
    </w:p>
    <w:p w:rsidR="0018722C">
      <w:pPr>
        <w:topLinePunct/>
      </w:pPr>
      <w:r>
        <w:rPr>
          <w:rFonts w:ascii="宋体" w:eastAsia="宋体" w:hint="eastAsia"/>
        </w:rPr>
        <w:t>感谢郑霁同学在理论计算方面的帮助，也感谢汕头大学化学系佟庆笑、黄晓春、尹业高、周小平，陈广慧，鲁福身，杨菊蓉等诸位老师的关心和帮助。</w:t>
      </w:r>
    </w:p>
    <w:p w:rsidR="0018722C">
      <w:pPr>
        <w:topLinePunct/>
      </w:pPr>
      <w:r>
        <w:rPr>
          <w:rFonts w:ascii="宋体" w:eastAsia="宋体" w:hint="eastAsia"/>
        </w:rPr>
        <w:t>感谢倪文秀师姐，也感谢课题组其它同学的热情帮助。</w:t>
      </w:r>
    </w:p>
    <w:p w:rsidR="0018722C">
      <w:pPr>
        <w:topLinePunct/>
      </w:pPr>
      <w:r>
        <w:rPr>
          <w:rFonts w:ascii="宋体" w:eastAsia="宋体" w:hint="eastAsia"/>
        </w:rPr>
        <w:t>感谢我的家人对我的无私付出与默默支持，感谢我的妻子张莹对我的关心和帮助。衷心感谢所有关心和帮助过我的</w:t>
      </w:r>
      <w:r>
        <w:rPr>
          <w:rFonts w:ascii="宋体" w:eastAsia="宋体" w:hint="eastAsia"/>
        </w:rPr>
        <w:t>人</w:t>
      </w:r>
    </w:p>
    <w:p w:rsidR="0018722C">
      <w:pPr>
        <w:topLinePunct/>
      </w:pPr>
      <w:r>
        <w:rPr>
          <w:rFonts w:ascii="宋体" w:eastAsia="宋体" w:hint="eastAsia"/>
        </w:rPr>
        <w:t>本工作得到国家自然科学基金的资助，特此致谢。</w:t>
      </w:r>
    </w:p>
    <w:p w:rsidR="0018722C">
      <w:pPr>
        <w:pStyle w:val="BodyText"/>
        <w:ind w:rightChars="0" w:right="2145"/>
        <w:jc w:val="right"/>
        <w:rPr>
          <w:rFonts w:ascii="宋体" w:eastAsia="宋体" w:hint="eastAsia"/>
        </w:rPr>
        <w:topLinePunct/>
      </w:pPr>
      <w:r>
        <w:rPr>
          <w:rFonts w:ascii="宋体" w:eastAsia="宋体" w:hint="eastAsia"/>
        </w:rPr>
        <w:t>王俊豪</w:t>
      </w:r>
    </w:p>
    <w:p w:rsidR="0018722C">
      <w:pPr>
        <w:topLinePunct/>
      </w:pPr>
      <w:r>
        <w:t>2014</w:t>
      </w:r>
      <w:r>
        <w:rPr>
          <w:rFonts w:ascii="宋体" w:eastAsia="宋体" w:hint="eastAsia"/>
        </w:rPr>
        <w:t>年</w:t>
      </w:r>
      <w:r>
        <w:t>4</w:t>
      </w:r>
      <w:r>
        <w:rPr>
          <w:rFonts w:ascii="宋体" w:eastAsia="宋体" w:hint="eastAsia"/>
        </w:rPr>
        <w:t>月</w:t>
      </w:r>
      <w:r>
        <w:t>15 </w:t>
      </w:r>
      <w:r>
        <w:rPr>
          <w:rFonts w:ascii="宋体" w:eastAsia="宋体" w:hint="eastAsia"/>
        </w:rPr>
        <w:t>日</w:t>
      </w:r>
    </w:p>
    <w:p w:rsidR="0018722C">
      <w:pPr>
        <w:topLinePunct/>
      </w:pPr>
      <w:r>
        <w:rPr>
          <w:rFonts w:cstheme="minorBidi" w:hAnsiTheme="minorHAnsi" w:eastAsiaTheme="minorHAnsi" w:asciiTheme="minorHAnsi" w:ascii="Calibri"/>
        </w:rPr>
        <w:t>170</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alibri">
    <w:altName w:val="Calibri"/>
    <w:charset w:val="0"/>
    <w:family w:val="swiss"/>
    <w:pitch w:val="variable"/>
  </w:font>
  <w:font w:name="黑体">
    <w:altName w:val="黑体"/>
    <w:charset w:val="86"/>
    <w:family w:val="modern"/>
    <w:pitch w:val="fixed"/>
  </w:font>
  <w:font w:name="Symbol">
    <w:altName w:val="Symbol"/>
    <w:charset w:val="2"/>
    <w:family w:val="roman"/>
    <w:pitch w:val="variable"/>
  </w:font>
  <w:font w:name="Wingdings">
    <w:altName w:val="Wingdings"/>
    <w:charset w:val="2"/>
    <w:family w:val="auto"/>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40625pt;width:42pt;height:12pt;mso-position-horizontal-relative:page;mso-position-vertical-relative:page;z-index:-33961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28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26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24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21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19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16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14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12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09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07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4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04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02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00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97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95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92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90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8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20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17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45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15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12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10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0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05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03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500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98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96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93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43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91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88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86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84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81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79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76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74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72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69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40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67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64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62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60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57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55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52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50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4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45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38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43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40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38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36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33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31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28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26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24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21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36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19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16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42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40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37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304"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2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25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6880"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4168"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33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337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pt;margin-top:817.40625pt;width:42pt;height:12pt;mso-position-horizontal-relative:page;mso-position-vertical-relative:page;z-index:-339616"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pt;margin-top:817.40625pt;width:42pt;height:12pt;mso-position-horizontal-relative:page;mso-position-vertical-relative:page;z-index:-337312" type="#_x0000_t202" filled="false" stroked="false">
          <v:textbox inset="0,0,0,0">
            <w:txbxContent>
              <w:p>
                <w:pPr>
                  <w:spacing w:line="220" w:lineRule="exact" w:before="0"/>
                  <w:ind w:left="20" w:right="0" w:firstLine="0"/>
                  <w:jc w:val="left"/>
                  <w:rPr>
                    <w:rFonts w:ascii="宋体" w:eastAsia="宋体" w:hint="eastAsia"/>
                    <w:sz w:val="20"/>
                  </w:rPr>
                </w:pPr>
                <w:r>
                  <w:rPr>
                    <w:rFonts w:ascii="宋体" w:eastAsia="宋体" w:hint="eastAsia"/>
                    <w:sz w:val="20"/>
                  </w:rPr>
                  <w:t>万方数据</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592" from="69.419998pt,57.540016pt" to="540.119998pt,57.540016pt" stroked="true" strokeweight=".71997pt" strokecolor="#000000">
          <v:stroke dashstyle="solid"/>
          <w10:wrap type="none"/>
        </v:line>
      </w:pict>
    </w:r>
    <w:r>
      <w:rPr/>
      <w:pict>
        <v:shape style="position:absolute;margin-left:293.239990pt;margin-top:43.136261pt;width:23pt;height:12.5pt;mso-position-horizontal-relative:page;mso-position-vertical-relative:page;z-index:-33956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目录</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160"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913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51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48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464"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544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本章附录</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41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39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368"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534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本章附录</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32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29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272"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524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本章附录</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160004pt;margin-top:42.68301pt;width:469.25pt;height:13.65pt;mso-position-horizontal-relative:page;mso-position-vertical-relative:page;z-index:-33522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第四章 具有高稳定性以及疏水孔道的双吡唑铜</w:t>
                </w:r>
                <w:r>
                  <w:rPr>
                    <w:sz w:val="21"/>
                  </w:rPr>
                  <w:t>(I)</w:t>
                </w:r>
                <w:r>
                  <w:rPr>
                    <w:rFonts w:ascii="宋体" w:eastAsia="宋体" w:hint="eastAsia"/>
                    <w:sz w:val="21"/>
                  </w:rPr>
                  <w:t>金属有机骨架的设计、合成及其在去除有机污染物方</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11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908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064"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904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01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99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968"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94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92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89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144"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412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本章附录</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96"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407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4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402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4000"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97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95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392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904"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880"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85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383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808"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784"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872"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84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76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373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712"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688"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66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364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616"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592"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6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354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520" from="69.419998pt,57.540016pt" to="540.119998pt,57.540016pt" stroked="true" strokeweight=".71997pt" strokecolor="#000000">
          <v:stroke dashstyle="solid"/>
          <w10:wrap type="none"/>
        </v:line>
      </w:pict>
    </w:r>
    <w:r>
      <w:rPr/>
      <w:pict>
        <v:shape style="position:absolute;margin-left:159.979996pt;margin-top:42.803009pt;width:289.6pt;height:13.65pt;mso-position-horizontal-relative:page;mso-position-vertical-relative:page;z-index:-333496" type="#_x0000_t202" filled="false" stroked="false">
          <v:textbox inset="0,0,0,0">
            <w:txbxContent>
              <w:p>
                <w:pPr>
                  <w:spacing w:line="253" w:lineRule="exact" w:before="0"/>
                  <w:ind w:left="20" w:right="0" w:firstLine="0"/>
                  <w:jc w:val="left"/>
                  <w:rPr>
                    <w:rFonts w:ascii="宋体" w:eastAsia="宋体" w:hint="eastAsia"/>
                    <w:sz w:val="21"/>
                  </w:rPr>
                </w:pPr>
                <w:r>
                  <w:rPr>
                    <w:rFonts w:ascii="宋体" w:eastAsia="宋体" w:hint="eastAsia"/>
                    <w:sz w:val="21"/>
                  </w:rPr>
                  <w:t>第六章 具有</w:t>
                </w:r>
                <w:r>
                  <w:rPr>
                    <w:sz w:val="21"/>
                  </w:rPr>
                  <w:t>cha </w:t>
                </w:r>
                <w:r>
                  <w:rPr>
                    <w:rFonts w:ascii="宋体" w:eastAsia="宋体" w:hint="eastAsia"/>
                    <w:sz w:val="21"/>
                  </w:rPr>
                  <w:t>拓扑结构的类沸石咪唑框架的合成及性质研究</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472"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344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82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80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352" from="69.419998pt,55.619984pt" to="540.119998pt,55.619984pt" stroked="true" strokeweight=".72003pt" strokecolor="#000000">
          <v:stroke dashstyle="solid"/>
          <w10:wrap type="none"/>
        </v:line>
      </w:pict>
    </w:r>
    <w:r>
      <w:rPr/>
      <w:pict>
        <v:shape style="position:absolute;margin-left:265.519989pt;margin-top:42.865326pt;width:78.5pt;height:11pt;mso-position-horizontal-relative:page;mso-position-vertical-relative:page;z-index:-333328"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第七章 总结与展望</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3352" from="69.419998pt,55.619984pt" to="540.119998pt,55.619984pt" stroked="true" strokeweight=".72003pt" strokecolor="#000000">
          <v:stroke dashstyle="solid"/>
          <w10:wrap type="none"/>
        </v:line>
      </w:pict>
    </w:r>
    <w:r>
      <w:rPr/>
      <w:pict>
        <v:shape style="position:absolute;margin-left:265.519989pt;margin-top:42.865326pt;width:78.5pt;height:11pt;mso-position-horizontal-relative:page;mso-position-vertical-relative:page;z-index:-333328"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第七章 总结与展望</w:t>
                </w:r>
              </w:p>
            </w:txbxContent>
          </v:textbox>
          <w10:wrap type="none"/>
        </v:shape>
      </w:pic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_Ref665423432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776" from="69.419998pt,57.540001pt" to="540.119998pt,57.540001pt" stroked="true" strokeweight=".72pt" strokecolor="#000000">
          <v:stroke dashstyle="solid"/>
          <w10:wrap type="none"/>
        </v:line>
      </w:pict>
    </w:r>
    <w:r>
      <w:rPr/>
      <w:pict>
        <v:shape style="position:absolute;margin-left:274.880005pt;margin-top:43.136261pt;width:59.8pt;height:12.5pt;mso-position-horizontal-relative:page;mso-position-vertical-relative:page;z-index:-33875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728" from="69.419998pt,57.540001pt" to="540.119998pt,57.540001pt" stroked="true" strokeweight=".72pt" strokecolor="#000000">
          <v:stroke dashstyle="solid"/>
          <w10:wrap type="none"/>
        </v:line>
      </w:pict>
    </w:r>
    <w:r>
      <w:rPr/>
      <w:pict>
        <v:shape style="position:absolute;margin-left:234.080002pt;margin-top:43.136261pt;width:141.4pt;height:13.65pt;mso-position-horizontal-relative:page;mso-position-vertical-relative:page;z-index:-33870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496" from="69.419998pt,57.540016pt" to="540.119998pt,57.540016pt" stroked="true" strokeweight=".71997pt" strokecolor="#000000">
          <v:stroke dashstyle="solid"/>
          <w10:wrap type="none"/>
        </v:line>
      </w:pict>
    </w:r>
    <w:r>
      <w:rPr/>
      <w:pict>
        <v:shape style="position:absolute;margin-left:293.239990pt;margin-top:43.136261pt;width:23pt;height:12.5pt;mso-position-horizontal-relative:page;mso-position-vertical-relative:page;z-index:-33947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摘要</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680" from="69.419998pt,57.540001pt" to="540.119998pt,57.540001pt" stroked="true" strokeweight=".72pt" strokecolor="#000000">
          <v:stroke dashstyle="solid"/>
          <w10:wrap type="none"/>
        </v:line>
      </w:pict>
    </w:r>
    <w:r>
      <w:rPr/>
      <w:pict>
        <v:shape style="position:absolute;margin-left:274.880005pt;margin-top:43.136261pt;width:59.8pt;height:12.5pt;mso-position-horizontal-relative:page;mso-position-vertical-relative:page;z-index:-33865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63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60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84"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56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53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51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488"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46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44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41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392"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36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34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32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296"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27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24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22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44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942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200"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17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15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12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104"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808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05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803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8008"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798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96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793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912"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788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86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784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816"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779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76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774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400" from="69.419998pt,56.759987pt" to="540.119998pt,56.759987pt" stroked="true" strokeweight=".72003pt" strokecolor="#000000">
          <v:stroke dashstyle="solid"/>
          <w10:wrap type="none"/>
        </v:line>
      </w:pict>
    </w:r>
    <w:r>
      <w:rPr/>
      <w:pict>
        <v:shape style="position:absolute;margin-left:286.040009pt;margin-top:43.6847pt;width:37.5pt;height:12.5pt;mso-position-horizontal-relative:page;mso-position-vertical-relative:page;z-index:-339376" type="#_x0000_t202" filled="false" stroked="false">
          <v:textbox inset="0,0,0,0">
            <w:txbxContent>
              <w:p>
                <w:pPr>
                  <w:spacing w:line="234" w:lineRule="exact" w:before="0"/>
                  <w:ind w:left="20" w:right="0" w:firstLine="0"/>
                  <w:jc w:val="left"/>
                  <w:rPr>
                    <w:rFonts w:ascii="Calibri"/>
                    <w:sz w:val="21"/>
                  </w:rPr>
                </w:pPr>
                <w:r>
                  <w:rPr>
                    <w:rFonts w:ascii="Calibri"/>
                    <w:sz w:val="21"/>
                  </w:rPr>
                  <w:t>Abstract</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720"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769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7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764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624"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760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57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755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7528" from="69.419998pt,57.540016pt" to="540.119998pt,57.540016pt" stroked="true" strokeweight=".71997pt" strokecolor="#000000">
          <v:stroke dashstyle="solid"/>
          <w10:wrap type="none"/>
        </v:line>
      </w:pict>
    </w:r>
    <w:r>
      <w:rPr/>
      <w:pict>
        <v:shape style="position:absolute;margin-left:80.660004pt;margin-top:43.136261pt;width:448.25pt;height:12.5pt;mso-position-horizontal-relative:page;mso-position-vertical-relative:page;z-index:-33750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第二章 客体分子响应的荧光柔性三维金属有机骨架的合成及其在挥发性有机蒸汽检测方面的应用</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352"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932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30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928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856"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83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80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78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760"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73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71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68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64"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64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61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59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568"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54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52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49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56" from="69.419998pt,57.540016pt" to="540.119998pt,57.540016pt" stroked="true" strokeweight=".71997pt" strokecolor="#000000">
          <v:stroke dashstyle="solid"/>
          <w10:wrap type="none"/>
        </v:line>
      </w:pict>
    </w:r>
    <w:r>
      <w:rPr/>
      <w:pict>
        <v:shape style="position:absolute;margin-left:274.880005pt;margin-top:43.136261pt;width:59.8pt;height:12.5pt;mso-position-horizontal-relative:page;mso-position-vertical-relative:page;z-index:-33923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第一章 绪论</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472"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44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42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40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376"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35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32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30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280"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25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23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20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184"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16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136"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112"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088"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6064"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6040"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6016"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920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918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992"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5968"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944"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920"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96"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587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4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82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800"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577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752"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728"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704" from="69.419998pt,57.540016pt" to="540.119998pt,57.540016pt" stroked="true" strokeweight=".71997pt" strokecolor="#000000">
          <v:stroke dashstyle="solid"/>
          <w10:wrap type="none"/>
        </v:line>
      </w:pict>
    </w:r>
    <w:r>
      <w:rPr/>
      <w:pict>
        <v:shape style="position:absolute;margin-left:148.880005pt;margin-top:43.136261pt;width:311.75pt;height:12.5pt;mso-position-horizontal-relative:page;mso-position-vertical-relative:page;z-index:-335680"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第三章 温度响应的双发射二元铜簇化合物的设计、合成与性质研究</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56"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5632"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参考文献</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608" from="69.419998pt,57.540016pt" to="540.119998pt,57.540016pt" stroked="true" strokeweight=".71997pt" strokecolor="#000000">
          <v:stroke dashstyle="solid"/>
          <w10:wrap type="none"/>
        </v:line>
      </w:pict>
    </w:r>
    <w:r>
      <w:rPr/>
      <w:pict>
        <v:shape style="position:absolute;margin-left:234.080002pt;margin-top:43.136261pt;width:141.4pt;height:13.65pt;mso-position-horizontal-relative:page;mso-position-vertical-relative:page;z-index:-335584" type="#_x0000_t202" filled="false" stroked="false">
          <v:textbox inset="0,0,0,0">
            <w:txbxContent>
              <w:p>
                <w:pPr>
                  <w:spacing w:line="257" w:lineRule="exact" w:before="0"/>
                  <w:ind w:left="20" w:right="0" w:firstLine="0"/>
                  <w:jc w:val="left"/>
                  <w:rPr>
                    <w:rFonts w:ascii="宋体" w:eastAsia="宋体" w:hint="eastAsia"/>
                    <w:sz w:val="21"/>
                  </w:rPr>
                </w:pPr>
                <w:r>
                  <w:rPr>
                    <w:rFonts w:ascii="Calibri" w:eastAsia="Calibri"/>
                    <w:sz w:val="21"/>
                  </w:rPr>
                  <w:t>2014 </w:t>
                </w:r>
                <w:r>
                  <w:rPr>
                    <w:rFonts w:ascii="宋体" w:eastAsia="宋体" w:hint="eastAsia"/>
                    <w:sz w:val="21"/>
                  </w:rPr>
                  <w:t>届汕头大学博士学位论文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335560" from="69.419998pt,57.540016pt" to="540.119998pt,57.540016pt" stroked="true" strokeweight=".71997pt" strokecolor="#000000">
          <v:stroke dashstyle="solid"/>
          <w10:wrap type="none"/>
        </v:line>
      </w:pict>
    </w:r>
    <w:r>
      <w:rPr/>
      <w:pict>
        <v:shape style="position:absolute;margin-left:282.739990pt;margin-top:43.136261pt;width:44pt;height:12.5pt;mso-position-horizontal-relative:page;mso-position-vertical-relative:page;z-index:-335536" type="#_x0000_t202" filled="false" stroked="false">
          <v:textbox inset="0,0,0,0">
            <w:txbxContent>
              <w:p>
                <w:pPr>
                  <w:spacing w:line="230" w:lineRule="exact" w:before="0"/>
                  <w:ind w:left="20" w:right="0" w:firstLine="0"/>
                  <w:jc w:val="left"/>
                  <w:rPr>
                    <w:rFonts w:ascii="宋体" w:eastAsia="宋体" w:hint="eastAsia"/>
                    <w:sz w:val="21"/>
                  </w:rPr>
                </w:pPr>
                <w:r>
                  <w:rPr>
                    <w:rFonts w:ascii="宋体" w:eastAsia="宋体" w:hint="eastAsia"/>
                    <w:sz w:val="21"/>
                  </w:rPr>
                  <w:t>本章附录</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decimal"/>
      <w:lvlText w:val="%1."/>
      <w:lvlJc w:val="left"/>
      <w:pPr>
        <w:ind w:left="878" w:hanging="360"/>
        <w:jc w:val="left"/>
      </w:pPr>
      <w:rPr>
        <w:rFonts w:hint="default" w:ascii="Times New Roman" w:hAnsi="Times New Roman" w:eastAsia="Times New Roman" w:cs="Times New Roman"/>
        <w:spacing w:val="-13"/>
        <w:w w:val="100"/>
        <w:sz w:val="24"/>
        <w:szCs w:val="24"/>
      </w:rPr>
    </w:lvl>
    <w:lvl w:ilvl="1">
      <w:start w:val="0"/>
      <w:numFmt w:val="bullet"/>
      <w:lvlText w:val="•"/>
      <w:lvlJc w:val="left"/>
      <w:pPr>
        <w:ind w:left="1796" w:hanging="360"/>
      </w:pPr>
      <w:rPr>
        <w:rFonts w:hint="default"/>
      </w:rPr>
    </w:lvl>
    <w:lvl w:ilvl="2">
      <w:start w:val="0"/>
      <w:numFmt w:val="bullet"/>
      <w:lvlText w:val="•"/>
      <w:lvlJc w:val="left"/>
      <w:pPr>
        <w:ind w:left="2712" w:hanging="360"/>
      </w:pPr>
      <w:rPr>
        <w:rFonts w:hint="default"/>
      </w:rPr>
    </w:lvl>
    <w:lvl w:ilvl="3">
      <w:start w:val="0"/>
      <w:numFmt w:val="bullet"/>
      <w:lvlText w:val="•"/>
      <w:lvlJc w:val="left"/>
      <w:pPr>
        <w:ind w:left="3629" w:hanging="360"/>
      </w:pPr>
      <w:rPr>
        <w:rFonts w:hint="default"/>
      </w:rPr>
    </w:lvl>
    <w:lvl w:ilvl="4">
      <w:start w:val="0"/>
      <w:numFmt w:val="bullet"/>
      <w:lvlText w:val="•"/>
      <w:lvlJc w:val="left"/>
      <w:pPr>
        <w:ind w:left="4545" w:hanging="360"/>
      </w:pPr>
      <w:rPr>
        <w:rFonts w:hint="default"/>
      </w:rPr>
    </w:lvl>
    <w:lvl w:ilvl="5">
      <w:start w:val="0"/>
      <w:numFmt w:val="bullet"/>
      <w:lvlText w:val="•"/>
      <w:lvlJc w:val="left"/>
      <w:pPr>
        <w:ind w:left="5462" w:hanging="360"/>
      </w:pPr>
      <w:rPr>
        <w:rFonts w:hint="default"/>
      </w:rPr>
    </w:lvl>
    <w:lvl w:ilvl="6">
      <w:start w:val="0"/>
      <w:numFmt w:val="bullet"/>
      <w:lvlText w:val="•"/>
      <w:lvlJc w:val="left"/>
      <w:pPr>
        <w:ind w:left="6378" w:hanging="360"/>
      </w:pPr>
      <w:rPr>
        <w:rFonts w:hint="default"/>
      </w:rPr>
    </w:lvl>
    <w:lvl w:ilvl="7">
      <w:start w:val="0"/>
      <w:numFmt w:val="bullet"/>
      <w:lvlText w:val="•"/>
      <w:lvlJc w:val="left"/>
      <w:pPr>
        <w:ind w:left="7295" w:hanging="360"/>
      </w:pPr>
      <w:rPr>
        <w:rFonts w:hint="default"/>
      </w:rPr>
    </w:lvl>
    <w:lvl w:ilvl="8">
      <w:start w:val="0"/>
      <w:numFmt w:val="bullet"/>
      <w:lvlText w:val="•"/>
      <w:lvlJc w:val="left"/>
      <w:pPr>
        <w:ind w:left="8211" w:hanging="360"/>
      </w:pPr>
      <w:rPr>
        <w:rFonts w:hint="default"/>
      </w:rPr>
    </w:lvl>
  </w:abstractNum>
  <w:abstractNum w:abstractNumId="33">
    <w:multiLevelType w:val="hybridMultilevel"/>
    <w:lvl w:ilvl="0">
      <w:start w:val="1"/>
      <w:numFmt w:val="decimal"/>
      <w:lvlText w:val="[%1]"/>
      <w:lvlJc w:val="left"/>
      <w:pPr>
        <w:ind w:left="518" w:hanging="365"/>
        <w:jc w:val="left"/>
      </w:pPr>
      <w:rPr>
        <w:rFonts w:hint="default" w:ascii="Times New Roman" w:hAnsi="Times New Roman" w:eastAsia="Times New Roman" w:cs="Times New Roman"/>
        <w:w w:val="100"/>
        <w:sz w:val="24"/>
        <w:szCs w:val="24"/>
      </w:rPr>
    </w:lvl>
    <w:lvl w:ilvl="1">
      <w:start w:val="0"/>
      <w:numFmt w:val="bullet"/>
      <w:lvlText w:val="•"/>
      <w:lvlJc w:val="left"/>
      <w:pPr>
        <w:ind w:left="1472" w:hanging="365"/>
      </w:pPr>
      <w:rPr>
        <w:rFonts w:hint="default"/>
      </w:rPr>
    </w:lvl>
    <w:lvl w:ilvl="2">
      <w:start w:val="0"/>
      <w:numFmt w:val="bullet"/>
      <w:lvlText w:val="•"/>
      <w:lvlJc w:val="left"/>
      <w:pPr>
        <w:ind w:left="2424" w:hanging="365"/>
      </w:pPr>
      <w:rPr>
        <w:rFonts w:hint="default"/>
      </w:rPr>
    </w:lvl>
    <w:lvl w:ilvl="3">
      <w:start w:val="0"/>
      <w:numFmt w:val="bullet"/>
      <w:lvlText w:val="•"/>
      <w:lvlJc w:val="left"/>
      <w:pPr>
        <w:ind w:left="3377" w:hanging="365"/>
      </w:pPr>
      <w:rPr>
        <w:rFonts w:hint="default"/>
      </w:rPr>
    </w:lvl>
    <w:lvl w:ilvl="4">
      <w:start w:val="0"/>
      <w:numFmt w:val="bullet"/>
      <w:lvlText w:val="•"/>
      <w:lvlJc w:val="left"/>
      <w:pPr>
        <w:ind w:left="4329" w:hanging="365"/>
      </w:pPr>
      <w:rPr>
        <w:rFonts w:hint="default"/>
      </w:rPr>
    </w:lvl>
    <w:lvl w:ilvl="5">
      <w:start w:val="0"/>
      <w:numFmt w:val="bullet"/>
      <w:lvlText w:val="•"/>
      <w:lvlJc w:val="left"/>
      <w:pPr>
        <w:ind w:left="5282" w:hanging="365"/>
      </w:pPr>
      <w:rPr>
        <w:rFonts w:hint="default"/>
      </w:rPr>
    </w:lvl>
    <w:lvl w:ilvl="6">
      <w:start w:val="0"/>
      <w:numFmt w:val="bullet"/>
      <w:lvlText w:val="•"/>
      <w:lvlJc w:val="left"/>
      <w:pPr>
        <w:ind w:left="6234" w:hanging="365"/>
      </w:pPr>
      <w:rPr>
        <w:rFonts w:hint="default"/>
      </w:rPr>
    </w:lvl>
    <w:lvl w:ilvl="7">
      <w:start w:val="0"/>
      <w:numFmt w:val="bullet"/>
      <w:lvlText w:val="•"/>
      <w:lvlJc w:val="left"/>
      <w:pPr>
        <w:ind w:left="7187" w:hanging="365"/>
      </w:pPr>
      <w:rPr>
        <w:rFonts w:hint="default"/>
      </w:rPr>
    </w:lvl>
    <w:lvl w:ilvl="8">
      <w:start w:val="0"/>
      <w:numFmt w:val="bullet"/>
      <w:lvlText w:val="•"/>
      <w:lvlJc w:val="left"/>
      <w:pPr>
        <w:ind w:left="8139" w:hanging="365"/>
      </w:pPr>
      <w:rPr>
        <w:rFonts w:hint="default"/>
      </w:rPr>
    </w:lvl>
  </w:abstractNum>
  <w:abstractNum w:abstractNumId="32">
    <w:multiLevelType w:val="hybridMultilevel"/>
    <w:lvl w:ilvl="0">
      <w:start w:val="6"/>
      <w:numFmt w:val="decimal"/>
      <w:lvlText w:val="%1"/>
      <w:lvlJc w:val="left"/>
      <w:pPr>
        <w:ind w:left="1217" w:hanging="700"/>
        <w:jc w:val="left"/>
      </w:pPr>
      <w:rPr>
        <w:rFonts w:hint="default"/>
      </w:rPr>
    </w:lvl>
    <w:lvl w:ilvl="1">
      <w:start w:val="4"/>
      <w:numFmt w:val="decimal"/>
      <w:lvlText w:val="%1.%2"/>
      <w:lvlJc w:val="left"/>
      <w:pPr>
        <w:ind w:left="1217" w:hanging="700"/>
        <w:jc w:val="left"/>
      </w:pPr>
      <w:rPr>
        <w:rFonts w:hint="default"/>
      </w:rPr>
    </w:lvl>
    <w:lvl w:ilvl="2">
      <w:start w:val="3"/>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1"/>
      <w:numFmt w:val="lowerLetter"/>
      <w:lvlText w:val="(%4)"/>
      <w:lvlJc w:val="left"/>
      <w:pPr>
        <w:ind w:left="1100" w:hanging="327"/>
        <w:jc w:val="left"/>
      </w:pPr>
      <w:rPr>
        <w:rFonts w:hint="default" w:ascii="Times New Roman" w:hAnsi="Times New Roman" w:eastAsia="Times New Roman" w:cs="Times New Roman"/>
        <w:spacing w:val="-2"/>
        <w:w w:val="99"/>
        <w:position w:val="1"/>
        <w:sz w:val="24"/>
        <w:szCs w:val="24"/>
      </w:rPr>
    </w:lvl>
    <w:lvl w:ilvl="4">
      <w:start w:val="0"/>
      <w:numFmt w:val="bullet"/>
      <w:lvlText w:val="•"/>
      <w:lvlJc w:val="left"/>
      <w:pPr>
        <w:ind w:left="4148" w:hanging="327"/>
      </w:pPr>
      <w:rPr>
        <w:rFonts w:hint="default"/>
      </w:rPr>
    </w:lvl>
    <w:lvl w:ilvl="5">
      <w:start w:val="0"/>
      <w:numFmt w:val="bullet"/>
      <w:lvlText w:val="•"/>
      <w:lvlJc w:val="left"/>
      <w:pPr>
        <w:ind w:left="5124" w:hanging="327"/>
      </w:pPr>
      <w:rPr>
        <w:rFonts w:hint="default"/>
      </w:rPr>
    </w:lvl>
    <w:lvl w:ilvl="6">
      <w:start w:val="0"/>
      <w:numFmt w:val="bullet"/>
      <w:lvlText w:val="•"/>
      <w:lvlJc w:val="left"/>
      <w:pPr>
        <w:ind w:left="6100" w:hanging="327"/>
      </w:pPr>
      <w:rPr>
        <w:rFonts w:hint="default"/>
      </w:rPr>
    </w:lvl>
    <w:lvl w:ilvl="7">
      <w:start w:val="0"/>
      <w:numFmt w:val="bullet"/>
      <w:lvlText w:val="•"/>
      <w:lvlJc w:val="left"/>
      <w:pPr>
        <w:ind w:left="7076" w:hanging="327"/>
      </w:pPr>
      <w:rPr>
        <w:rFonts w:hint="default"/>
      </w:rPr>
    </w:lvl>
    <w:lvl w:ilvl="8">
      <w:start w:val="0"/>
      <w:numFmt w:val="bullet"/>
      <w:lvlText w:val="•"/>
      <w:lvlJc w:val="left"/>
      <w:pPr>
        <w:ind w:left="8052" w:hanging="327"/>
      </w:pPr>
      <w:rPr>
        <w:rFonts w:hint="default"/>
      </w:rPr>
    </w:lvl>
  </w:abstractNum>
  <w:abstractNum w:abstractNumId="31">
    <w:multiLevelType w:val="hybridMultilevel"/>
    <w:lvl w:ilvl="0">
      <w:start w:val="6"/>
      <w:numFmt w:val="decimal"/>
      <w:lvlText w:val="%1"/>
      <w:lvlJc w:val="left"/>
      <w:pPr>
        <w:ind w:left="1044" w:hanging="526"/>
        <w:jc w:val="left"/>
      </w:pPr>
      <w:rPr>
        <w:rFonts w:hint="default"/>
      </w:rPr>
    </w:lvl>
    <w:lvl w:ilvl="1">
      <w:start w:val="4"/>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172" w:hanging="700"/>
      </w:pPr>
      <w:rPr>
        <w:rFonts w:hint="default"/>
      </w:rPr>
    </w:lvl>
    <w:lvl w:ilvl="4">
      <w:start w:val="0"/>
      <w:numFmt w:val="bullet"/>
      <w:lvlText w:val="•"/>
      <w:lvlJc w:val="left"/>
      <w:pPr>
        <w:ind w:left="4148" w:hanging="700"/>
      </w:pPr>
      <w:rPr>
        <w:rFonts w:hint="default"/>
      </w:rPr>
    </w:lvl>
    <w:lvl w:ilvl="5">
      <w:start w:val="0"/>
      <w:numFmt w:val="bullet"/>
      <w:lvlText w:val="•"/>
      <w:lvlJc w:val="left"/>
      <w:pPr>
        <w:ind w:left="5124" w:hanging="700"/>
      </w:pPr>
      <w:rPr>
        <w:rFonts w:hint="default"/>
      </w:rPr>
    </w:lvl>
    <w:lvl w:ilvl="6">
      <w:start w:val="0"/>
      <w:numFmt w:val="bullet"/>
      <w:lvlText w:val="•"/>
      <w:lvlJc w:val="left"/>
      <w:pPr>
        <w:ind w:left="6100" w:hanging="700"/>
      </w:pPr>
      <w:rPr>
        <w:rFonts w:hint="default"/>
      </w:rPr>
    </w:lvl>
    <w:lvl w:ilvl="7">
      <w:start w:val="0"/>
      <w:numFmt w:val="bullet"/>
      <w:lvlText w:val="•"/>
      <w:lvlJc w:val="left"/>
      <w:pPr>
        <w:ind w:left="7076" w:hanging="700"/>
      </w:pPr>
      <w:rPr>
        <w:rFonts w:hint="default"/>
      </w:rPr>
    </w:lvl>
    <w:lvl w:ilvl="8">
      <w:start w:val="0"/>
      <w:numFmt w:val="bullet"/>
      <w:lvlText w:val="•"/>
      <w:lvlJc w:val="left"/>
      <w:pPr>
        <w:ind w:left="8052" w:hanging="700"/>
      </w:pPr>
      <w:rPr>
        <w:rFonts w:hint="default"/>
      </w:rPr>
    </w:lvl>
  </w:abstractNum>
  <w:abstractNum w:abstractNumId="30">
    <w:multiLevelType w:val="hybridMultilevel"/>
    <w:lvl w:ilvl="0">
      <w:start w:val="6"/>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w w:val="100"/>
        <w:sz w:val="30"/>
        <w:szCs w:val="30"/>
      </w:rPr>
    </w:lvl>
    <w:lvl w:ilvl="2">
      <w:start w:val="1"/>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220" w:hanging="700"/>
      </w:pPr>
      <w:rPr>
        <w:rFonts w:hint="default"/>
      </w:rPr>
    </w:lvl>
    <w:lvl w:ilvl="4">
      <w:start w:val="0"/>
      <w:numFmt w:val="bullet"/>
      <w:lvlText w:val="•"/>
      <w:lvlJc w:val="left"/>
      <w:pPr>
        <w:ind w:left="4221" w:hanging="700"/>
      </w:pPr>
      <w:rPr>
        <w:rFonts w:hint="default"/>
      </w:rPr>
    </w:lvl>
    <w:lvl w:ilvl="5">
      <w:start w:val="0"/>
      <w:numFmt w:val="bullet"/>
      <w:lvlText w:val="•"/>
      <w:lvlJc w:val="left"/>
      <w:pPr>
        <w:ind w:left="5221" w:hanging="700"/>
      </w:pPr>
      <w:rPr>
        <w:rFonts w:hint="default"/>
      </w:rPr>
    </w:lvl>
    <w:lvl w:ilvl="6">
      <w:start w:val="0"/>
      <w:numFmt w:val="bullet"/>
      <w:lvlText w:val="•"/>
      <w:lvlJc w:val="left"/>
      <w:pPr>
        <w:ind w:left="6222" w:hanging="700"/>
      </w:pPr>
      <w:rPr>
        <w:rFonts w:hint="default"/>
      </w:rPr>
    </w:lvl>
    <w:lvl w:ilvl="7">
      <w:start w:val="0"/>
      <w:numFmt w:val="bullet"/>
      <w:lvlText w:val="•"/>
      <w:lvlJc w:val="left"/>
      <w:pPr>
        <w:ind w:left="7222" w:hanging="700"/>
      </w:pPr>
      <w:rPr>
        <w:rFonts w:hint="default"/>
      </w:rPr>
    </w:lvl>
    <w:lvl w:ilvl="8">
      <w:start w:val="0"/>
      <w:numFmt w:val="bullet"/>
      <w:lvlText w:val="•"/>
      <w:lvlJc w:val="left"/>
      <w:pPr>
        <w:ind w:left="8223" w:hanging="700"/>
      </w:pPr>
      <w:rPr>
        <w:rFonts w:hint="default"/>
      </w:rPr>
    </w:lvl>
  </w:abstractNum>
  <w:abstractNum w:abstractNumId="29">
    <w:multiLevelType w:val="hybridMultilevel"/>
    <w:lvl w:ilvl="0">
      <w:start w:val="11"/>
      <w:numFmt w:val="decimal"/>
      <w:lvlText w:val="[%1]"/>
      <w:lvlJc w:val="left"/>
      <w:pPr>
        <w:ind w:left="518" w:hanging="455"/>
        <w:jc w:val="left"/>
      </w:pPr>
      <w:rPr>
        <w:rFonts w:hint="default" w:ascii="Times New Roman" w:hAnsi="Times New Roman" w:eastAsia="Times New Roman" w:cs="Times New Roman"/>
        <w:spacing w:val="-9"/>
        <w:w w:val="100"/>
        <w:sz w:val="24"/>
        <w:szCs w:val="24"/>
      </w:rPr>
    </w:lvl>
    <w:lvl w:ilvl="1">
      <w:start w:val="0"/>
      <w:numFmt w:val="bullet"/>
      <w:lvlText w:val="•"/>
      <w:lvlJc w:val="left"/>
      <w:pPr>
        <w:ind w:left="1472" w:hanging="455"/>
      </w:pPr>
      <w:rPr>
        <w:rFonts w:hint="default"/>
      </w:rPr>
    </w:lvl>
    <w:lvl w:ilvl="2">
      <w:start w:val="0"/>
      <w:numFmt w:val="bullet"/>
      <w:lvlText w:val="•"/>
      <w:lvlJc w:val="left"/>
      <w:pPr>
        <w:ind w:left="2424" w:hanging="455"/>
      </w:pPr>
      <w:rPr>
        <w:rFonts w:hint="default"/>
      </w:rPr>
    </w:lvl>
    <w:lvl w:ilvl="3">
      <w:start w:val="0"/>
      <w:numFmt w:val="bullet"/>
      <w:lvlText w:val="•"/>
      <w:lvlJc w:val="left"/>
      <w:pPr>
        <w:ind w:left="3377" w:hanging="455"/>
      </w:pPr>
      <w:rPr>
        <w:rFonts w:hint="default"/>
      </w:rPr>
    </w:lvl>
    <w:lvl w:ilvl="4">
      <w:start w:val="0"/>
      <w:numFmt w:val="bullet"/>
      <w:lvlText w:val="•"/>
      <w:lvlJc w:val="left"/>
      <w:pPr>
        <w:ind w:left="4329" w:hanging="455"/>
      </w:pPr>
      <w:rPr>
        <w:rFonts w:hint="default"/>
      </w:rPr>
    </w:lvl>
    <w:lvl w:ilvl="5">
      <w:start w:val="0"/>
      <w:numFmt w:val="bullet"/>
      <w:lvlText w:val="•"/>
      <w:lvlJc w:val="left"/>
      <w:pPr>
        <w:ind w:left="5282" w:hanging="455"/>
      </w:pPr>
      <w:rPr>
        <w:rFonts w:hint="default"/>
      </w:rPr>
    </w:lvl>
    <w:lvl w:ilvl="6">
      <w:start w:val="0"/>
      <w:numFmt w:val="bullet"/>
      <w:lvlText w:val="•"/>
      <w:lvlJc w:val="left"/>
      <w:pPr>
        <w:ind w:left="6234" w:hanging="455"/>
      </w:pPr>
      <w:rPr>
        <w:rFonts w:hint="default"/>
      </w:rPr>
    </w:lvl>
    <w:lvl w:ilvl="7">
      <w:start w:val="0"/>
      <w:numFmt w:val="bullet"/>
      <w:lvlText w:val="•"/>
      <w:lvlJc w:val="left"/>
      <w:pPr>
        <w:ind w:left="7187" w:hanging="455"/>
      </w:pPr>
      <w:rPr>
        <w:rFonts w:hint="default"/>
      </w:rPr>
    </w:lvl>
    <w:lvl w:ilvl="8">
      <w:start w:val="0"/>
      <w:numFmt w:val="bullet"/>
      <w:lvlText w:val="•"/>
      <w:lvlJc w:val="left"/>
      <w:pPr>
        <w:ind w:left="8139" w:hanging="455"/>
      </w:pPr>
      <w:rPr>
        <w:rFonts w:hint="default"/>
      </w:rPr>
    </w:lvl>
  </w:abstractNum>
  <w:abstractNum w:abstractNumId="28">
    <w:multiLevelType w:val="hybridMultilevel"/>
    <w:lvl w:ilvl="0">
      <w:start w:val="1"/>
      <w:numFmt w:val="decimal"/>
      <w:lvlText w:val="[%1]"/>
      <w:lvlJc w:val="left"/>
      <w:pPr>
        <w:ind w:left="518" w:hanging="354"/>
        <w:jc w:val="left"/>
      </w:pPr>
      <w:rPr>
        <w:rFonts w:hint="default" w:ascii="Times New Roman" w:hAnsi="Times New Roman" w:eastAsia="Times New Roman" w:cs="Times New Roman"/>
        <w:w w:val="100"/>
        <w:sz w:val="24"/>
        <w:szCs w:val="24"/>
      </w:rPr>
    </w:lvl>
    <w:lvl w:ilvl="1">
      <w:start w:val="0"/>
      <w:numFmt w:val="bullet"/>
      <w:lvlText w:val="•"/>
      <w:lvlJc w:val="left"/>
      <w:pPr>
        <w:ind w:left="1474" w:hanging="354"/>
      </w:pPr>
      <w:rPr>
        <w:rFonts w:hint="default"/>
      </w:rPr>
    </w:lvl>
    <w:lvl w:ilvl="2">
      <w:start w:val="0"/>
      <w:numFmt w:val="bullet"/>
      <w:lvlText w:val="•"/>
      <w:lvlJc w:val="left"/>
      <w:pPr>
        <w:ind w:left="2428" w:hanging="354"/>
      </w:pPr>
      <w:rPr>
        <w:rFonts w:hint="default"/>
      </w:rPr>
    </w:lvl>
    <w:lvl w:ilvl="3">
      <w:start w:val="0"/>
      <w:numFmt w:val="bullet"/>
      <w:lvlText w:val="•"/>
      <w:lvlJc w:val="left"/>
      <w:pPr>
        <w:ind w:left="3383" w:hanging="354"/>
      </w:pPr>
      <w:rPr>
        <w:rFonts w:hint="default"/>
      </w:rPr>
    </w:lvl>
    <w:lvl w:ilvl="4">
      <w:start w:val="0"/>
      <w:numFmt w:val="bullet"/>
      <w:lvlText w:val="•"/>
      <w:lvlJc w:val="left"/>
      <w:pPr>
        <w:ind w:left="4337" w:hanging="354"/>
      </w:pPr>
      <w:rPr>
        <w:rFonts w:hint="default"/>
      </w:rPr>
    </w:lvl>
    <w:lvl w:ilvl="5">
      <w:start w:val="0"/>
      <w:numFmt w:val="bullet"/>
      <w:lvlText w:val="•"/>
      <w:lvlJc w:val="left"/>
      <w:pPr>
        <w:ind w:left="5292" w:hanging="354"/>
      </w:pPr>
      <w:rPr>
        <w:rFonts w:hint="default"/>
      </w:rPr>
    </w:lvl>
    <w:lvl w:ilvl="6">
      <w:start w:val="0"/>
      <w:numFmt w:val="bullet"/>
      <w:lvlText w:val="•"/>
      <w:lvlJc w:val="left"/>
      <w:pPr>
        <w:ind w:left="6246" w:hanging="354"/>
      </w:pPr>
      <w:rPr>
        <w:rFonts w:hint="default"/>
      </w:rPr>
    </w:lvl>
    <w:lvl w:ilvl="7">
      <w:start w:val="0"/>
      <w:numFmt w:val="bullet"/>
      <w:lvlText w:val="•"/>
      <w:lvlJc w:val="left"/>
      <w:pPr>
        <w:ind w:left="7201" w:hanging="354"/>
      </w:pPr>
      <w:rPr>
        <w:rFonts w:hint="default"/>
      </w:rPr>
    </w:lvl>
    <w:lvl w:ilvl="8">
      <w:start w:val="0"/>
      <w:numFmt w:val="bullet"/>
      <w:lvlText w:val="•"/>
      <w:lvlJc w:val="left"/>
      <w:pPr>
        <w:ind w:left="8155" w:hanging="354"/>
      </w:pPr>
      <w:rPr>
        <w:rFonts w:hint="default"/>
      </w:rPr>
    </w:lvl>
  </w:abstractNum>
  <w:abstractNum w:abstractNumId="27">
    <w:multiLevelType w:val="hybridMultilevel"/>
    <w:lvl w:ilvl="0">
      <w:start w:val="5"/>
      <w:numFmt w:val="decimal"/>
      <w:lvlText w:val="%1"/>
      <w:lvlJc w:val="left"/>
      <w:pPr>
        <w:ind w:left="1044" w:hanging="526"/>
        <w:jc w:val="left"/>
      </w:pPr>
      <w:rPr>
        <w:rFonts w:hint="default"/>
      </w:rPr>
    </w:lvl>
    <w:lvl w:ilvl="1">
      <w:start w:val="3"/>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3"/>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185" w:hanging="700"/>
      </w:pPr>
      <w:rPr>
        <w:rFonts w:hint="default"/>
      </w:rPr>
    </w:lvl>
    <w:lvl w:ilvl="4">
      <w:start w:val="0"/>
      <w:numFmt w:val="bullet"/>
      <w:lvlText w:val="•"/>
      <w:lvlJc w:val="left"/>
      <w:pPr>
        <w:ind w:left="4168" w:hanging="700"/>
      </w:pPr>
      <w:rPr>
        <w:rFonts w:hint="default"/>
      </w:rPr>
    </w:lvl>
    <w:lvl w:ilvl="5">
      <w:start w:val="0"/>
      <w:numFmt w:val="bullet"/>
      <w:lvlText w:val="•"/>
      <w:lvlJc w:val="left"/>
      <w:pPr>
        <w:ind w:left="5150" w:hanging="700"/>
      </w:pPr>
      <w:rPr>
        <w:rFonts w:hint="default"/>
      </w:rPr>
    </w:lvl>
    <w:lvl w:ilvl="6">
      <w:start w:val="0"/>
      <w:numFmt w:val="bullet"/>
      <w:lvlText w:val="•"/>
      <w:lvlJc w:val="left"/>
      <w:pPr>
        <w:ind w:left="6133" w:hanging="700"/>
      </w:pPr>
      <w:rPr>
        <w:rFonts w:hint="default"/>
      </w:rPr>
    </w:lvl>
    <w:lvl w:ilvl="7">
      <w:start w:val="0"/>
      <w:numFmt w:val="bullet"/>
      <w:lvlText w:val="•"/>
      <w:lvlJc w:val="left"/>
      <w:pPr>
        <w:ind w:left="7116" w:hanging="700"/>
      </w:pPr>
      <w:rPr>
        <w:rFonts w:hint="default"/>
      </w:rPr>
    </w:lvl>
    <w:lvl w:ilvl="8">
      <w:start w:val="0"/>
      <w:numFmt w:val="bullet"/>
      <w:lvlText w:val="•"/>
      <w:lvlJc w:val="left"/>
      <w:pPr>
        <w:ind w:left="8098" w:hanging="700"/>
      </w:pPr>
      <w:rPr>
        <w:rFonts w:hint="default"/>
      </w:rPr>
    </w:lvl>
  </w:abstractNum>
  <w:abstractNum w:abstractNumId="26">
    <w:multiLevelType w:val="hybridMultilevel"/>
    <w:lvl w:ilvl="0">
      <w:start w:val="5"/>
      <w:numFmt w:val="decimal"/>
      <w:lvlText w:val="%1"/>
      <w:lvlJc w:val="left"/>
      <w:pPr>
        <w:ind w:left="1044" w:hanging="526"/>
        <w:jc w:val="left"/>
      </w:pPr>
      <w:rPr>
        <w:rFonts w:hint="default"/>
      </w:rPr>
    </w:lvl>
    <w:lvl w:ilvl="1">
      <w:start w:val="2"/>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220" w:hanging="700"/>
      </w:pPr>
      <w:rPr>
        <w:rFonts w:hint="default"/>
      </w:rPr>
    </w:lvl>
    <w:lvl w:ilvl="4">
      <w:start w:val="0"/>
      <w:numFmt w:val="bullet"/>
      <w:lvlText w:val="•"/>
      <w:lvlJc w:val="left"/>
      <w:pPr>
        <w:ind w:left="4221" w:hanging="700"/>
      </w:pPr>
      <w:rPr>
        <w:rFonts w:hint="default"/>
      </w:rPr>
    </w:lvl>
    <w:lvl w:ilvl="5">
      <w:start w:val="0"/>
      <w:numFmt w:val="bullet"/>
      <w:lvlText w:val="•"/>
      <w:lvlJc w:val="left"/>
      <w:pPr>
        <w:ind w:left="5221" w:hanging="700"/>
      </w:pPr>
      <w:rPr>
        <w:rFonts w:hint="default"/>
      </w:rPr>
    </w:lvl>
    <w:lvl w:ilvl="6">
      <w:start w:val="0"/>
      <w:numFmt w:val="bullet"/>
      <w:lvlText w:val="•"/>
      <w:lvlJc w:val="left"/>
      <w:pPr>
        <w:ind w:left="6222" w:hanging="700"/>
      </w:pPr>
      <w:rPr>
        <w:rFonts w:hint="default"/>
      </w:rPr>
    </w:lvl>
    <w:lvl w:ilvl="7">
      <w:start w:val="0"/>
      <w:numFmt w:val="bullet"/>
      <w:lvlText w:val="•"/>
      <w:lvlJc w:val="left"/>
      <w:pPr>
        <w:ind w:left="7222" w:hanging="700"/>
      </w:pPr>
      <w:rPr>
        <w:rFonts w:hint="default"/>
      </w:rPr>
    </w:lvl>
    <w:lvl w:ilvl="8">
      <w:start w:val="0"/>
      <w:numFmt w:val="bullet"/>
      <w:lvlText w:val="•"/>
      <w:lvlJc w:val="left"/>
      <w:pPr>
        <w:ind w:left="8223" w:hanging="700"/>
      </w:pPr>
      <w:rPr>
        <w:rFonts w:hint="default"/>
      </w:rPr>
    </w:lvl>
  </w:abstractNum>
  <w:abstractNum w:abstractNumId="25">
    <w:multiLevelType w:val="hybridMultilevel"/>
    <w:lvl w:ilvl="0">
      <w:start w:val="1"/>
      <w:numFmt w:val="decimal"/>
      <w:lvlText w:val="[%1]"/>
      <w:lvlJc w:val="left"/>
      <w:pPr>
        <w:ind w:left="518" w:hanging="351"/>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472" w:hanging="351"/>
      </w:pPr>
      <w:rPr>
        <w:rFonts w:hint="default"/>
      </w:rPr>
    </w:lvl>
    <w:lvl w:ilvl="2">
      <w:start w:val="0"/>
      <w:numFmt w:val="bullet"/>
      <w:lvlText w:val="•"/>
      <w:lvlJc w:val="left"/>
      <w:pPr>
        <w:ind w:left="2424" w:hanging="351"/>
      </w:pPr>
      <w:rPr>
        <w:rFonts w:hint="default"/>
      </w:rPr>
    </w:lvl>
    <w:lvl w:ilvl="3">
      <w:start w:val="0"/>
      <w:numFmt w:val="bullet"/>
      <w:lvlText w:val="•"/>
      <w:lvlJc w:val="left"/>
      <w:pPr>
        <w:ind w:left="3377" w:hanging="351"/>
      </w:pPr>
      <w:rPr>
        <w:rFonts w:hint="default"/>
      </w:rPr>
    </w:lvl>
    <w:lvl w:ilvl="4">
      <w:start w:val="0"/>
      <w:numFmt w:val="bullet"/>
      <w:lvlText w:val="•"/>
      <w:lvlJc w:val="left"/>
      <w:pPr>
        <w:ind w:left="4329" w:hanging="351"/>
      </w:pPr>
      <w:rPr>
        <w:rFonts w:hint="default"/>
      </w:rPr>
    </w:lvl>
    <w:lvl w:ilvl="5">
      <w:start w:val="0"/>
      <w:numFmt w:val="bullet"/>
      <w:lvlText w:val="•"/>
      <w:lvlJc w:val="left"/>
      <w:pPr>
        <w:ind w:left="5282" w:hanging="351"/>
      </w:pPr>
      <w:rPr>
        <w:rFonts w:hint="default"/>
      </w:rPr>
    </w:lvl>
    <w:lvl w:ilvl="6">
      <w:start w:val="0"/>
      <w:numFmt w:val="bullet"/>
      <w:lvlText w:val="•"/>
      <w:lvlJc w:val="left"/>
      <w:pPr>
        <w:ind w:left="6234" w:hanging="351"/>
      </w:pPr>
      <w:rPr>
        <w:rFonts w:hint="default"/>
      </w:rPr>
    </w:lvl>
    <w:lvl w:ilvl="7">
      <w:start w:val="0"/>
      <w:numFmt w:val="bullet"/>
      <w:lvlText w:val="•"/>
      <w:lvlJc w:val="left"/>
      <w:pPr>
        <w:ind w:left="7187" w:hanging="351"/>
      </w:pPr>
      <w:rPr>
        <w:rFonts w:hint="default"/>
      </w:rPr>
    </w:lvl>
    <w:lvl w:ilvl="8">
      <w:start w:val="0"/>
      <w:numFmt w:val="bullet"/>
      <w:lvlText w:val="•"/>
      <w:lvlJc w:val="left"/>
      <w:pPr>
        <w:ind w:left="8139" w:hanging="351"/>
      </w:pPr>
      <w:rPr>
        <w:rFonts w:hint="default"/>
      </w:rPr>
    </w:lvl>
  </w:abstractNum>
  <w:abstractNum w:abstractNumId="24">
    <w:multiLevelType w:val="hybridMultilevel"/>
    <w:lvl w:ilvl="0">
      <w:start w:val="4"/>
      <w:numFmt w:val="decimal"/>
      <w:lvlText w:val="%1"/>
      <w:lvlJc w:val="left"/>
      <w:pPr>
        <w:ind w:left="1217" w:hanging="700"/>
        <w:jc w:val="left"/>
      </w:pPr>
      <w:rPr>
        <w:rFonts w:hint="default"/>
      </w:rPr>
    </w:lvl>
    <w:lvl w:ilvl="1">
      <w:start w:val="4"/>
      <w:numFmt w:val="decimal"/>
      <w:lvlText w:val="%1.%2"/>
      <w:lvlJc w:val="left"/>
      <w:pPr>
        <w:ind w:left="1217" w:hanging="700"/>
        <w:jc w:val="left"/>
      </w:pPr>
      <w:rPr>
        <w:rFonts w:hint="default"/>
      </w:rPr>
    </w:lvl>
    <w:lvl w:ilvl="2">
      <w:start w:val="4"/>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885" w:hanging="700"/>
      </w:pPr>
      <w:rPr>
        <w:rFonts w:hint="default"/>
      </w:rPr>
    </w:lvl>
    <w:lvl w:ilvl="4">
      <w:start w:val="0"/>
      <w:numFmt w:val="bullet"/>
      <w:lvlText w:val="•"/>
      <w:lvlJc w:val="left"/>
      <w:pPr>
        <w:ind w:left="4773" w:hanging="700"/>
      </w:pPr>
      <w:rPr>
        <w:rFonts w:hint="default"/>
      </w:rPr>
    </w:lvl>
    <w:lvl w:ilvl="5">
      <w:start w:val="0"/>
      <w:numFmt w:val="bullet"/>
      <w:lvlText w:val="•"/>
      <w:lvlJc w:val="left"/>
      <w:pPr>
        <w:ind w:left="5662" w:hanging="700"/>
      </w:pPr>
      <w:rPr>
        <w:rFonts w:hint="default"/>
      </w:rPr>
    </w:lvl>
    <w:lvl w:ilvl="6">
      <w:start w:val="0"/>
      <w:numFmt w:val="bullet"/>
      <w:lvlText w:val="•"/>
      <w:lvlJc w:val="left"/>
      <w:pPr>
        <w:ind w:left="6550" w:hanging="700"/>
      </w:pPr>
      <w:rPr>
        <w:rFonts w:hint="default"/>
      </w:rPr>
    </w:lvl>
    <w:lvl w:ilvl="7">
      <w:start w:val="0"/>
      <w:numFmt w:val="bullet"/>
      <w:lvlText w:val="•"/>
      <w:lvlJc w:val="left"/>
      <w:pPr>
        <w:ind w:left="7439" w:hanging="700"/>
      </w:pPr>
      <w:rPr>
        <w:rFonts w:hint="default"/>
      </w:rPr>
    </w:lvl>
    <w:lvl w:ilvl="8">
      <w:start w:val="0"/>
      <w:numFmt w:val="bullet"/>
      <w:lvlText w:val="•"/>
      <w:lvlJc w:val="left"/>
      <w:pPr>
        <w:ind w:left="8327" w:hanging="700"/>
      </w:pPr>
      <w:rPr>
        <w:rFonts w:hint="default"/>
      </w:rPr>
    </w:lvl>
  </w:abstractNum>
  <w:abstractNum w:abstractNumId="23">
    <w:multiLevelType w:val="hybridMultilevel"/>
    <w:lvl w:ilvl="0">
      <w:start w:val="4"/>
      <w:numFmt w:val="decimal"/>
      <w:lvlText w:val="%1"/>
      <w:lvlJc w:val="left"/>
      <w:pPr>
        <w:ind w:left="1217" w:hanging="700"/>
        <w:jc w:val="left"/>
      </w:pPr>
      <w:rPr>
        <w:rFonts w:hint="default"/>
      </w:rPr>
    </w:lvl>
    <w:lvl w:ilvl="1">
      <w:start w:val="4"/>
      <w:numFmt w:val="decimal"/>
      <w:lvlText w:val="%1.%2"/>
      <w:lvlJc w:val="left"/>
      <w:pPr>
        <w:ind w:left="1217" w:hanging="700"/>
        <w:jc w:val="left"/>
      </w:pPr>
      <w:rPr>
        <w:rFonts w:hint="default"/>
      </w:rPr>
    </w:lvl>
    <w:lvl w:ilvl="2">
      <w:start w:val="2"/>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885" w:hanging="700"/>
      </w:pPr>
      <w:rPr>
        <w:rFonts w:hint="default"/>
      </w:rPr>
    </w:lvl>
    <w:lvl w:ilvl="4">
      <w:start w:val="0"/>
      <w:numFmt w:val="bullet"/>
      <w:lvlText w:val="•"/>
      <w:lvlJc w:val="left"/>
      <w:pPr>
        <w:ind w:left="4773" w:hanging="700"/>
      </w:pPr>
      <w:rPr>
        <w:rFonts w:hint="default"/>
      </w:rPr>
    </w:lvl>
    <w:lvl w:ilvl="5">
      <w:start w:val="0"/>
      <w:numFmt w:val="bullet"/>
      <w:lvlText w:val="•"/>
      <w:lvlJc w:val="left"/>
      <w:pPr>
        <w:ind w:left="5662" w:hanging="700"/>
      </w:pPr>
      <w:rPr>
        <w:rFonts w:hint="default"/>
      </w:rPr>
    </w:lvl>
    <w:lvl w:ilvl="6">
      <w:start w:val="0"/>
      <w:numFmt w:val="bullet"/>
      <w:lvlText w:val="•"/>
      <w:lvlJc w:val="left"/>
      <w:pPr>
        <w:ind w:left="6550" w:hanging="700"/>
      </w:pPr>
      <w:rPr>
        <w:rFonts w:hint="default"/>
      </w:rPr>
    </w:lvl>
    <w:lvl w:ilvl="7">
      <w:start w:val="0"/>
      <w:numFmt w:val="bullet"/>
      <w:lvlText w:val="•"/>
      <w:lvlJc w:val="left"/>
      <w:pPr>
        <w:ind w:left="7439" w:hanging="700"/>
      </w:pPr>
      <w:rPr>
        <w:rFonts w:hint="default"/>
      </w:rPr>
    </w:lvl>
    <w:lvl w:ilvl="8">
      <w:start w:val="0"/>
      <w:numFmt w:val="bullet"/>
      <w:lvlText w:val="•"/>
      <w:lvlJc w:val="left"/>
      <w:pPr>
        <w:ind w:left="8327" w:hanging="700"/>
      </w:pPr>
      <w:rPr>
        <w:rFonts w:hint="default"/>
      </w:rPr>
    </w:lvl>
  </w:abstractNum>
  <w:abstractNum w:abstractNumId="22">
    <w:multiLevelType w:val="hybridMultilevel"/>
    <w:lvl w:ilvl="0">
      <w:start w:val="14"/>
      <w:numFmt w:val="decimal"/>
      <w:lvlText w:val="[%1]"/>
      <w:lvlJc w:val="left"/>
      <w:pPr>
        <w:ind w:left="518" w:hanging="515"/>
        <w:jc w:val="left"/>
      </w:pPr>
      <w:rPr>
        <w:rFonts w:hint="default" w:ascii="Times New Roman" w:hAnsi="Times New Roman" w:eastAsia="Times New Roman" w:cs="Times New Roman"/>
        <w:spacing w:val="-22"/>
        <w:w w:val="100"/>
        <w:sz w:val="24"/>
        <w:szCs w:val="24"/>
      </w:rPr>
    </w:lvl>
    <w:lvl w:ilvl="1">
      <w:start w:val="0"/>
      <w:numFmt w:val="bullet"/>
      <w:lvlText w:val="•"/>
      <w:lvlJc w:val="left"/>
      <w:pPr>
        <w:ind w:left="1472" w:hanging="515"/>
      </w:pPr>
      <w:rPr>
        <w:rFonts w:hint="default"/>
      </w:rPr>
    </w:lvl>
    <w:lvl w:ilvl="2">
      <w:start w:val="0"/>
      <w:numFmt w:val="bullet"/>
      <w:lvlText w:val="•"/>
      <w:lvlJc w:val="left"/>
      <w:pPr>
        <w:ind w:left="2424" w:hanging="515"/>
      </w:pPr>
      <w:rPr>
        <w:rFonts w:hint="default"/>
      </w:rPr>
    </w:lvl>
    <w:lvl w:ilvl="3">
      <w:start w:val="0"/>
      <w:numFmt w:val="bullet"/>
      <w:lvlText w:val="•"/>
      <w:lvlJc w:val="left"/>
      <w:pPr>
        <w:ind w:left="3377" w:hanging="515"/>
      </w:pPr>
      <w:rPr>
        <w:rFonts w:hint="default"/>
      </w:rPr>
    </w:lvl>
    <w:lvl w:ilvl="4">
      <w:start w:val="0"/>
      <w:numFmt w:val="bullet"/>
      <w:lvlText w:val="•"/>
      <w:lvlJc w:val="left"/>
      <w:pPr>
        <w:ind w:left="4329" w:hanging="515"/>
      </w:pPr>
      <w:rPr>
        <w:rFonts w:hint="default"/>
      </w:rPr>
    </w:lvl>
    <w:lvl w:ilvl="5">
      <w:start w:val="0"/>
      <w:numFmt w:val="bullet"/>
      <w:lvlText w:val="•"/>
      <w:lvlJc w:val="left"/>
      <w:pPr>
        <w:ind w:left="5282" w:hanging="515"/>
      </w:pPr>
      <w:rPr>
        <w:rFonts w:hint="default"/>
      </w:rPr>
    </w:lvl>
    <w:lvl w:ilvl="6">
      <w:start w:val="0"/>
      <w:numFmt w:val="bullet"/>
      <w:lvlText w:val="•"/>
      <w:lvlJc w:val="left"/>
      <w:pPr>
        <w:ind w:left="6234" w:hanging="515"/>
      </w:pPr>
      <w:rPr>
        <w:rFonts w:hint="default"/>
      </w:rPr>
    </w:lvl>
    <w:lvl w:ilvl="7">
      <w:start w:val="0"/>
      <w:numFmt w:val="bullet"/>
      <w:lvlText w:val="•"/>
      <w:lvlJc w:val="left"/>
      <w:pPr>
        <w:ind w:left="7187" w:hanging="515"/>
      </w:pPr>
      <w:rPr>
        <w:rFonts w:hint="default"/>
      </w:rPr>
    </w:lvl>
    <w:lvl w:ilvl="8">
      <w:start w:val="0"/>
      <w:numFmt w:val="bullet"/>
      <w:lvlText w:val="•"/>
      <w:lvlJc w:val="left"/>
      <w:pPr>
        <w:ind w:left="8139" w:hanging="515"/>
      </w:pPr>
      <w:rPr>
        <w:rFonts w:hint="default"/>
      </w:rPr>
    </w:lvl>
  </w:abstractNum>
  <w:abstractNum w:abstractNumId="21">
    <w:multiLevelType w:val="hybridMultilevel"/>
    <w:lvl w:ilvl="0">
      <w:start w:val="7"/>
      <w:numFmt w:val="decimal"/>
      <w:lvlText w:val="[%1]"/>
      <w:lvlJc w:val="left"/>
      <w:pPr>
        <w:ind w:left="518" w:hanging="341"/>
        <w:jc w:val="left"/>
      </w:pPr>
      <w:rPr>
        <w:rFonts w:hint="default" w:ascii="Times New Roman" w:hAnsi="Times New Roman" w:eastAsia="Times New Roman" w:cs="Times New Roman"/>
        <w:spacing w:val="-25"/>
        <w:w w:val="100"/>
        <w:sz w:val="24"/>
        <w:szCs w:val="24"/>
      </w:rPr>
    </w:lvl>
    <w:lvl w:ilvl="1">
      <w:start w:val="0"/>
      <w:numFmt w:val="bullet"/>
      <w:lvlText w:val="•"/>
      <w:lvlJc w:val="left"/>
      <w:pPr>
        <w:ind w:left="1472" w:hanging="341"/>
      </w:pPr>
      <w:rPr>
        <w:rFonts w:hint="default"/>
      </w:rPr>
    </w:lvl>
    <w:lvl w:ilvl="2">
      <w:start w:val="0"/>
      <w:numFmt w:val="bullet"/>
      <w:lvlText w:val="•"/>
      <w:lvlJc w:val="left"/>
      <w:pPr>
        <w:ind w:left="2424" w:hanging="341"/>
      </w:pPr>
      <w:rPr>
        <w:rFonts w:hint="default"/>
      </w:rPr>
    </w:lvl>
    <w:lvl w:ilvl="3">
      <w:start w:val="0"/>
      <w:numFmt w:val="bullet"/>
      <w:lvlText w:val="•"/>
      <w:lvlJc w:val="left"/>
      <w:pPr>
        <w:ind w:left="3377" w:hanging="341"/>
      </w:pPr>
      <w:rPr>
        <w:rFonts w:hint="default"/>
      </w:rPr>
    </w:lvl>
    <w:lvl w:ilvl="4">
      <w:start w:val="0"/>
      <w:numFmt w:val="bullet"/>
      <w:lvlText w:val="•"/>
      <w:lvlJc w:val="left"/>
      <w:pPr>
        <w:ind w:left="4329" w:hanging="341"/>
      </w:pPr>
      <w:rPr>
        <w:rFonts w:hint="default"/>
      </w:rPr>
    </w:lvl>
    <w:lvl w:ilvl="5">
      <w:start w:val="0"/>
      <w:numFmt w:val="bullet"/>
      <w:lvlText w:val="•"/>
      <w:lvlJc w:val="left"/>
      <w:pPr>
        <w:ind w:left="5282" w:hanging="341"/>
      </w:pPr>
      <w:rPr>
        <w:rFonts w:hint="default"/>
      </w:rPr>
    </w:lvl>
    <w:lvl w:ilvl="6">
      <w:start w:val="0"/>
      <w:numFmt w:val="bullet"/>
      <w:lvlText w:val="•"/>
      <w:lvlJc w:val="left"/>
      <w:pPr>
        <w:ind w:left="6234" w:hanging="341"/>
      </w:pPr>
      <w:rPr>
        <w:rFonts w:hint="default"/>
      </w:rPr>
    </w:lvl>
    <w:lvl w:ilvl="7">
      <w:start w:val="0"/>
      <w:numFmt w:val="bullet"/>
      <w:lvlText w:val="•"/>
      <w:lvlJc w:val="left"/>
      <w:pPr>
        <w:ind w:left="7187" w:hanging="341"/>
      </w:pPr>
      <w:rPr>
        <w:rFonts w:hint="default"/>
      </w:rPr>
    </w:lvl>
    <w:lvl w:ilvl="8">
      <w:start w:val="0"/>
      <w:numFmt w:val="bullet"/>
      <w:lvlText w:val="•"/>
      <w:lvlJc w:val="left"/>
      <w:pPr>
        <w:ind w:left="8139" w:hanging="341"/>
      </w:pPr>
      <w:rPr>
        <w:rFonts w:hint="default"/>
      </w:rPr>
    </w:lvl>
  </w:abstractNum>
  <w:abstractNum w:abstractNumId="20">
    <w:multiLevelType w:val="hybridMultilevel"/>
    <w:lvl w:ilvl="0">
      <w:start w:val="1"/>
      <w:numFmt w:val="decimal"/>
      <w:lvlText w:val="[%1]"/>
      <w:lvlJc w:val="left"/>
      <w:pPr>
        <w:ind w:left="518" w:hanging="340"/>
        <w:jc w:val="left"/>
      </w:pPr>
      <w:rPr>
        <w:rFonts w:hint="default" w:ascii="Times New Roman" w:hAnsi="Times New Roman" w:eastAsia="Times New Roman" w:cs="Times New Roman"/>
        <w:spacing w:val="-32"/>
        <w:w w:val="100"/>
        <w:sz w:val="24"/>
        <w:szCs w:val="24"/>
      </w:rPr>
    </w:lvl>
    <w:lvl w:ilvl="1">
      <w:start w:val="0"/>
      <w:numFmt w:val="bullet"/>
      <w:lvlText w:val="•"/>
      <w:lvlJc w:val="left"/>
      <w:pPr>
        <w:ind w:left="1472" w:hanging="340"/>
      </w:pPr>
      <w:rPr>
        <w:rFonts w:hint="default"/>
      </w:rPr>
    </w:lvl>
    <w:lvl w:ilvl="2">
      <w:start w:val="0"/>
      <w:numFmt w:val="bullet"/>
      <w:lvlText w:val="•"/>
      <w:lvlJc w:val="left"/>
      <w:pPr>
        <w:ind w:left="2424" w:hanging="340"/>
      </w:pPr>
      <w:rPr>
        <w:rFonts w:hint="default"/>
      </w:rPr>
    </w:lvl>
    <w:lvl w:ilvl="3">
      <w:start w:val="0"/>
      <w:numFmt w:val="bullet"/>
      <w:lvlText w:val="•"/>
      <w:lvlJc w:val="left"/>
      <w:pPr>
        <w:ind w:left="3377" w:hanging="340"/>
      </w:pPr>
      <w:rPr>
        <w:rFonts w:hint="default"/>
      </w:rPr>
    </w:lvl>
    <w:lvl w:ilvl="4">
      <w:start w:val="0"/>
      <w:numFmt w:val="bullet"/>
      <w:lvlText w:val="•"/>
      <w:lvlJc w:val="left"/>
      <w:pPr>
        <w:ind w:left="4329" w:hanging="340"/>
      </w:pPr>
      <w:rPr>
        <w:rFonts w:hint="default"/>
      </w:rPr>
    </w:lvl>
    <w:lvl w:ilvl="5">
      <w:start w:val="0"/>
      <w:numFmt w:val="bullet"/>
      <w:lvlText w:val="•"/>
      <w:lvlJc w:val="left"/>
      <w:pPr>
        <w:ind w:left="5282" w:hanging="340"/>
      </w:pPr>
      <w:rPr>
        <w:rFonts w:hint="default"/>
      </w:rPr>
    </w:lvl>
    <w:lvl w:ilvl="6">
      <w:start w:val="0"/>
      <w:numFmt w:val="bullet"/>
      <w:lvlText w:val="•"/>
      <w:lvlJc w:val="left"/>
      <w:pPr>
        <w:ind w:left="6234" w:hanging="340"/>
      </w:pPr>
      <w:rPr>
        <w:rFonts w:hint="default"/>
      </w:rPr>
    </w:lvl>
    <w:lvl w:ilvl="7">
      <w:start w:val="0"/>
      <w:numFmt w:val="bullet"/>
      <w:lvlText w:val="•"/>
      <w:lvlJc w:val="left"/>
      <w:pPr>
        <w:ind w:left="7187" w:hanging="340"/>
      </w:pPr>
      <w:rPr>
        <w:rFonts w:hint="default"/>
      </w:rPr>
    </w:lvl>
    <w:lvl w:ilvl="8">
      <w:start w:val="0"/>
      <w:numFmt w:val="bullet"/>
      <w:lvlText w:val="•"/>
      <w:lvlJc w:val="left"/>
      <w:pPr>
        <w:ind w:left="8139" w:hanging="340"/>
      </w:pPr>
      <w:rPr>
        <w:rFonts w:hint="default"/>
      </w:rPr>
    </w:lvl>
  </w:abstractNum>
  <w:abstractNum w:abstractNumId="19">
    <w:multiLevelType w:val="hybridMultilevel"/>
    <w:lvl w:ilvl="0">
      <w:start w:val="3"/>
      <w:numFmt w:val="decimal"/>
      <w:lvlText w:val="%1"/>
      <w:lvlJc w:val="left"/>
      <w:pPr>
        <w:ind w:left="1044" w:hanging="526"/>
        <w:jc w:val="left"/>
      </w:pPr>
      <w:rPr>
        <w:rFonts w:hint="default"/>
      </w:rPr>
    </w:lvl>
    <w:lvl w:ilvl="1">
      <w:start w:val="4"/>
      <w:numFmt w:val="decimal"/>
      <w:lvlText w:val="%1.%2"/>
      <w:lvlJc w:val="left"/>
      <w:pPr>
        <w:ind w:left="1044" w:hanging="526"/>
        <w:jc w:val="left"/>
      </w:pPr>
      <w:rPr>
        <w:rFonts w:hint="default" w:ascii="Times New Roman" w:hAnsi="Times New Roman" w:eastAsia="Times New Roman" w:cs="Times New Roman"/>
        <w:spacing w:val="-1"/>
        <w:w w:val="100"/>
        <w:sz w:val="30"/>
        <w:szCs w:val="30"/>
      </w:rPr>
    </w:lvl>
    <w:lvl w:ilvl="2">
      <w:start w:val="1"/>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172" w:hanging="700"/>
      </w:pPr>
      <w:rPr>
        <w:rFonts w:hint="default"/>
      </w:rPr>
    </w:lvl>
    <w:lvl w:ilvl="4">
      <w:start w:val="0"/>
      <w:numFmt w:val="bullet"/>
      <w:lvlText w:val="•"/>
      <w:lvlJc w:val="left"/>
      <w:pPr>
        <w:ind w:left="4148" w:hanging="700"/>
      </w:pPr>
      <w:rPr>
        <w:rFonts w:hint="default"/>
      </w:rPr>
    </w:lvl>
    <w:lvl w:ilvl="5">
      <w:start w:val="0"/>
      <w:numFmt w:val="bullet"/>
      <w:lvlText w:val="•"/>
      <w:lvlJc w:val="left"/>
      <w:pPr>
        <w:ind w:left="5124" w:hanging="700"/>
      </w:pPr>
      <w:rPr>
        <w:rFonts w:hint="default"/>
      </w:rPr>
    </w:lvl>
    <w:lvl w:ilvl="6">
      <w:start w:val="0"/>
      <w:numFmt w:val="bullet"/>
      <w:lvlText w:val="•"/>
      <w:lvlJc w:val="left"/>
      <w:pPr>
        <w:ind w:left="6100" w:hanging="700"/>
      </w:pPr>
      <w:rPr>
        <w:rFonts w:hint="default"/>
      </w:rPr>
    </w:lvl>
    <w:lvl w:ilvl="7">
      <w:start w:val="0"/>
      <w:numFmt w:val="bullet"/>
      <w:lvlText w:val="•"/>
      <w:lvlJc w:val="left"/>
      <w:pPr>
        <w:ind w:left="7076" w:hanging="700"/>
      </w:pPr>
      <w:rPr>
        <w:rFonts w:hint="default"/>
      </w:rPr>
    </w:lvl>
    <w:lvl w:ilvl="8">
      <w:start w:val="0"/>
      <w:numFmt w:val="bullet"/>
      <w:lvlText w:val="•"/>
      <w:lvlJc w:val="left"/>
      <w:pPr>
        <w:ind w:left="8052" w:hanging="700"/>
      </w:pPr>
      <w:rPr>
        <w:rFonts w:hint="default"/>
      </w:rPr>
    </w:lvl>
  </w:abstractNum>
  <w:abstractNum w:abstractNumId="18">
    <w:multiLevelType w:val="hybridMultilevel"/>
    <w:lvl w:ilvl="0">
      <w:start w:val="3"/>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w w:val="100"/>
        <w:sz w:val="30"/>
        <w:szCs w:val="30"/>
      </w:rPr>
    </w:lvl>
    <w:lvl w:ilvl="2">
      <w:start w:val="0"/>
      <w:numFmt w:val="bullet"/>
      <w:lvlText w:val="•"/>
      <w:lvlJc w:val="left"/>
      <w:pPr>
        <w:ind w:left="2876" w:hanging="526"/>
      </w:pPr>
      <w:rPr>
        <w:rFonts w:hint="default"/>
      </w:rPr>
    </w:lvl>
    <w:lvl w:ilvl="3">
      <w:start w:val="0"/>
      <w:numFmt w:val="bullet"/>
      <w:lvlText w:val="•"/>
      <w:lvlJc w:val="left"/>
      <w:pPr>
        <w:ind w:left="3795" w:hanging="526"/>
      </w:pPr>
      <w:rPr>
        <w:rFonts w:hint="default"/>
      </w:rPr>
    </w:lvl>
    <w:lvl w:ilvl="4">
      <w:start w:val="0"/>
      <w:numFmt w:val="bullet"/>
      <w:lvlText w:val="•"/>
      <w:lvlJc w:val="left"/>
      <w:pPr>
        <w:ind w:left="4713" w:hanging="526"/>
      </w:pPr>
      <w:rPr>
        <w:rFonts w:hint="default"/>
      </w:rPr>
    </w:lvl>
    <w:lvl w:ilvl="5">
      <w:start w:val="0"/>
      <w:numFmt w:val="bullet"/>
      <w:lvlText w:val="•"/>
      <w:lvlJc w:val="left"/>
      <w:pPr>
        <w:ind w:left="5632" w:hanging="526"/>
      </w:pPr>
      <w:rPr>
        <w:rFonts w:hint="default"/>
      </w:rPr>
    </w:lvl>
    <w:lvl w:ilvl="6">
      <w:start w:val="0"/>
      <w:numFmt w:val="bullet"/>
      <w:lvlText w:val="•"/>
      <w:lvlJc w:val="left"/>
      <w:pPr>
        <w:ind w:left="6550" w:hanging="526"/>
      </w:pPr>
      <w:rPr>
        <w:rFonts w:hint="default"/>
      </w:rPr>
    </w:lvl>
    <w:lvl w:ilvl="7">
      <w:start w:val="0"/>
      <w:numFmt w:val="bullet"/>
      <w:lvlText w:val="•"/>
      <w:lvlJc w:val="left"/>
      <w:pPr>
        <w:ind w:left="7469" w:hanging="526"/>
      </w:pPr>
      <w:rPr>
        <w:rFonts w:hint="default"/>
      </w:rPr>
    </w:lvl>
    <w:lvl w:ilvl="8">
      <w:start w:val="0"/>
      <w:numFmt w:val="bullet"/>
      <w:lvlText w:val="•"/>
      <w:lvlJc w:val="left"/>
      <w:pPr>
        <w:ind w:left="8387" w:hanging="526"/>
      </w:pPr>
      <w:rPr>
        <w:rFonts w:hint="default"/>
      </w:rPr>
    </w:lvl>
  </w:abstractNum>
  <w:abstractNum w:abstractNumId="17">
    <w:multiLevelType w:val="hybridMultilevel"/>
    <w:lvl w:ilvl="0">
      <w:start w:val="1"/>
      <w:numFmt w:val="decimal"/>
      <w:lvlText w:val="[%1]"/>
      <w:lvlJc w:val="left"/>
      <w:pPr>
        <w:ind w:left="518" w:hanging="380"/>
        <w:jc w:val="left"/>
      </w:pPr>
      <w:rPr>
        <w:rFonts w:hint="default" w:ascii="Times New Roman" w:hAnsi="Times New Roman" w:eastAsia="Times New Roman" w:cs="Times New Roman"/>
        <w:spacing w:val="-25"/>
        <w:w w:val="100"/>
        <w:sz w:val="24"/>
        <w:szCs w:val="24"/>
      </w:rPr>
    </w:lvl>
    <w:lvl w:ilvl="1">
      <w:start w:val="0"/>
      <w:numFmt w:val="bullet"/>
      <w:lvlText w:val="•"/>
      <w:lvlJc w:val="left"/>
      <w:pPr>
        <w:ind w:left="1468" w:hanging="380"/>
      </w:pPr>
      <w:rPr>
        <w:rFonts w:hint="default"/>
      </w:rPr>
    </w:lvl>
    <w:lvl w:ilvl="2">
      <w:start w:val="0"/>
      <w:numFmt w:val="bullet"/>
      <w:lvlText w:val="•"/>
      <w:lvlJc w:val="left"/>
      <w:pPr>
        <w:ind w:left="2416" w:hanging="380"/>
      </w:pPr>
      <w:rPr>
        <w:rFonts w:hint="default"/>
      </w:rPr>
    </w:lvl>
    <w:lvl w:ilvl="3">
      <w:start w:val="0"/>
      <w:numFmt w:val="bullet"/>
      <w:lvlText w:val="•"/>
      <w:lvlJc w:val="left"/>
      <w:pPr>
        <w:ind w:left="3365" w:hanging="380"/>
      </w:pPr>
      <w:rPr>
        <w:rFonts w:hint="default"/>
      </w:rPr>
    </w:lvl>
    <w:lvl w:ilvl="4">
      <w:start w:val="0"/>
      <w:numFmt w:val="bullet"/>
      <w:lvlText w:val="•"/>
      <w:lvlJc w:val="left"/>
      <w:pPr>
        <w:ind w:left="4313" w:hanging="380"/>
      </w:pPr>
      <w:rPr>
        <w:rFonts w:hint="default"/>
      </w:rPr>
    </w:lvl>
    <w:lvl w:ilvl="5">
      <w:start w:val="0"/>
      <w:numFmt w:val="bullet"/>
      <w:lvlText w:val="•"/>
      <w:lvlJc w:val="left"/>
      <w:pPr>
        <w:ind w:left="5262" w:hanging="380"/>
      </w:pPr>
      <w:rPr>
        <w:rFonts w:hint="default"/>
      </w:rPr>
    </w:lvl>
    <w:lvl w:ilvl="6">
      <w:start w:val="0"/>
      <w:numFmt w:val="bullet"/>
      <w:lvlText w:val="•"/>
      <w:lvlJc w:val="left"/>
      <w:pPr>
        <w:ind w:left="6210" w:hanging="380"/>
      </w:pPr>
      <w:rPr>
        <w:rFonts w:hint="default"/>
      </w:rPr>
    </w:lvl>
    <w:lvl w:ilvl="7">
      <w:start w:val="0"/>
      <w:numFmt w:val="bullet"/>
      <w:lvlText w:val="•"/>
      <w:lvlJc w:val="left"/>
      <w:pPr>
        <w:ind w:left="7159" w:hanging="380"/>
      </w:pPr>
      <w:rPr>
        <w:rFonts w:hint="default"/>
      </w:rPr>
    </w:lvl>
    <w:lvl w:ilvl="8">
      <w:start w:val="0"/>
      <w:numFmt w:val="bullet"/>
      <w:lvlText w:val="•"/>
      <w:lvlJc w:val="left"/>
      <w:pPr>
        <w:ind w:left="8107" w:hanging="380"/>
      </w:pPr>
      <w:rPr>
        <w:rFonts w:hint="default"/>
      </w:rPr>
    </w:lvl>
  </w:abstractNum>
  <w:abstractNum w:abstractNumId="16">
    <w:multiLevelType w:val="hybridMultilevel"/>
    <w:lvl w:ilvl="0">
      <w:start w:val="2"/>
      <w:numFmt w:val="decimal"/>
      <w:lvlText w:val="%1"/>
      <w:lvlJc w:val="left"/>
      <w:pPr>
        <w:ind w:left="1044" w:hanging="526"/>
        <w:jc w:val="left"/>
      </w:pPr>
      <w:rPr>
        <w:rFonts w:hint="default"/>
      </w:rPr>
    </w:lvl>
    <w:lvl w:ilvl="1">
      <w:start w:val="1"/>
      <w:numFmt w:val="decimal"/>
      <w:lvlText w:val="%1.%2"/>
      <w:lvlJc w:val="left"/>
      <w:pPr>
        <w:ind w:left="1044" w:hanging="526"/>
        <w:jc w:val="left"/>
      </w:pPr>
      <w:rPr>
        <w:rFonts w:hint="default" w:ascii="Times New Roman" w:hAnsi="Times New Roman" w:eastAsia="Times New Roman" w:cs="Times New Roman"/>
        <w:w w:val="100"/>
        <w:sz w:val="30"/>
        <w:szCs w:val="30"/>
      </w:rPr>
    </w:lvl>
    <w:lvl w:ilvl="2">
      <w:start w:val="1"/>
      <w:numFmt w:val="decimal"/>
      <w:lvlText w:val="%1.%2.%3"/>
      <w:lvlJc w:val="left"/>
      <w:pPr>
        <w:ind w:left="1217" w:hanging="700"/>
        <w:jc w:val="left"/>
      </w:pPr>
      <w:rPr>
        <w:rFonts w:hint="default" w:ascii="Times New Roman" w:hAnsi="Times New Roman" w:eastAsia="Times New Roman" w:cs="Times New Roman"/>
        <w:w w:val="99"/>
        <w:sz w:val="28"/>
        <w:szCs w:val="28"/>
      </w:rPr>
    </w:lvl>
    <w:lvl w:ilvl="3">
      <w:start w:val="0"/>
      <w:numFmt w:val="bullet"/>
      <w:lvlText w:val="•"/>
      <w:lvlJc w:val="left"/>
      <w:pPr>
        <w:ind w:left="3172" w:hanging="700"/>
      </w:pPr>
      <w:rPr>
        <w:rFonts w:hint="default"/>
      </w:rPr>
    </w:lvl>
    <w:lvl w:ilvl="4">
      <w:start w:val="0"/>
      <w:numFmt w:val="bullet"/>
      <w:lvlText w:val="•"/>
      <w:lvlJc w:val="left"/>
      <w:pPr>
        <w:ind w:left="4148" w:hanging="700"/>
      </w:pPr>
      <w:rPr>
        <w:rFonts w:hint="default"/>
      </w:rPr>
    </w:lvl>
    <w:lvl w:ilvl="5">
      <w:start w:val="0"/>
      <w:numFmt w:val="bullet"/>
      <w:lvlText w:val="•"/>
      <w:lvlJc w:val="left"/>
      <w:pPr>
        <w:ind w:left="5124" w:hanging="700"/>
      </w:pPr>
      <w:rPr>
        <w:rFonts w:hint="default"/>
      </w:rPr>
    </w:lvl>
    <w:lvl w:ilvl="6">
      <w:start w:val="0"/>
      <w:numFmt w:val="bullet"/>
      <w:lvlText w:val="•"/>
      <w:lvlJc w:val="left"/>
      <w:pPr>
        <w:ind w:left="6100" w:hanging="700"/>
      </w:pPr>
      <w:rPr>
        <w:rFonts w:hint="default"/>
      </w:rPr>
    </w:lvl>
    <w:lvl w:ilvl="7">
      <w:start w:val="0"/>
      <w:numFmt w:val="bullet"/>
      <w:lvlText w:val="•"/>
      <w:lvlJc w:val="left"/>
      <w:pPr>
        <w:ind w:left="7076" w:hanging="700"/>
      </w:pPr>
      <w:rPr>
        <w:rFonts w:hint="default"/>
      </w:rPr>
    </w:lvl>
    <w:lvl w:ilvl="8">
      <w:start w:val="0"/>
      <w:numFmt w:val="bullet"/>
      <w:lvlText w:val="•"/>
      <w:lvlJc w:val="left"/>
      <w:pPr>
        <w:ind w:left="8052" w:hanging="700"/>
      </w:pPr>
      <w:rPr>
        <w:rFonts w:hint="default"/>
      </w:rPr>
    </w:lvl>
  </w:abstractNum>
  <w:abstractNum w:abstractNumId="15">
    <w:multiLevelType w:val="hybridMultilevel"/>
    <w:lvl w:ilvl="0">
      <w:start w:val="90"/>
      <w:numFmt w:val="decimal"/>
      <w:lvlText w:val="[%1]"/>
      <w:lvlJc w:val="left"/>
      <w:pPr>
        <w:ind w:left="518" w:hanging="459"/>
        <w:jc w:val="left"/>
      </w:pPr>
      <w:rPr>
        <w:rFonts w:hint="default" w:ascii="Times New Roman" w:hAnsi="Times New Roman" w:eastAsia="Times New Roman" w:cs="Times New Roman"/>
        <w:w w:val="100"/>
        <w:sz w:val="24"/>
        <w:szCs w:val="24"/>
      </w:rPr>
    </w:lvl>
    <w:lvl w:ilvl="1">
      <w:start w:val="0"/>
      <w:numFmt w:val="bullet"/>
      <w:lvlText w:val="•"/>
      <w:lvlJc w:val="left"/>
      <w:pPr>
        <w:ind w:left="1472" w:hanging="459"/>
      </w:pPr>
      <w:rPr>
        <w:rFonts w:hint="default"/>
      </w:rPr>
    </w:lvl>
    <w:lvl w:ilvl="2">
      <w:start w:val="0"/>
      <w:numFmt w:val="bullet"/>
      <w:lvlText w:val="•"/>
      <w:lvlJc w:val="left"/>
      <w:pPr>
        <w:ind w:left="2424" w:hanging="459"/>
      </w:pPr>
      <w:rPr>
        <w:rFonts w:hint="default"/>
      </w:rPr>
    </w:lvl>
    <w:lvl w:ilvl="3">
      <w:start w:val="0"/>
      <w:numFmt w:val="bullet"/>
      <w:lvlText w:val="•"/>
      <w:lvlJc w:val="left"/>
      <w:pPr>
        <w:ind w:left="3377" w:hanging="459"/>
      </w:pPr>
      <w:rPr>
        <w:rFonts w:hint="default"/>
      </w:rPr>
    </w:lvl>
    <w:lvl w:ilvl="4">
      <w:start w:val="0"/>
      <w:numFmt w:val="bullet"/>
      <w:lvlText w:val="•"/>
      <w:lvlJc w:val="left"/>
      <w:pPr>
        <w:ind w:left="4329" w:hanging="459"/>
      </w:pPr>
      <w:rPr>
        <w:rFonts w:hint="default"/>
      </w:rPr>
    </w:lvl>
    <w:lvl w:ilvl="5">
      <w:start w:val="0"/>
      <w:numFmt w:val="bullet"/>
      <w:lvlText w:val="•"/>
      <w:lvlJc w:val="left"/>
      <w:pPr>
        <w:ind w:left="5282" w:hanging="459"/>
      </w:pPr>
      <w:rPr>
        <w:rFonts w:hint="default"/>
      </w:rPr>
    </w:lvl>
    <w:lvl w:ilvl="6">
      <w:start w:val="0"/>
      <w:numFmt w:val="bullet"/>
      <w:lvlText w:val="•"/>
      <w:lvlJc w:val="left"/>
      <w:pPr>
        <w:ind w:left="6234" w:hanging="459"/>
      </w:pPr>
      <w:rPr>
        <w:rFonts w:hint="default"/>
      </w:rPr>
    </w:lvl>
    <w:lvl w:ilvl="7">
      <w:start w:val="0"/>
      <w:numFmt w:val="bullet"/>
      <w:lvlText w:val="•"/>
      <w:lvlJc w:val="left"/>
      <w:pPr>
        <w:ind w:left="7187" w:hanging="459"/>
      </w:pPr>
      <w:rPr>
        <w:rFonts w:hint="default"/>
      </w:rPr>
    </w:lvl>
    <w:lvl w:ilvl="8">
      <w:start w:val="0"/>
      <w:numFmt w:val="bullet"/>
      <w:lvlText w:val="•"/>
      <w:lvlJc w:val="left"/>
      <w:pPr>
        <w:ind w:left="8139" w:hanging="459"/>
      </w:pPr>
      <w:rPr>
        <w:rFonts w:hint="default"/>
      </w:rPr>
    </w:lvl>
  </w:abstractNum>
  <w:abstractNum w:abstractNumId="14">
    <w:multiLevelType w:val="hybridMultilevel"/>
    <w:lvl w:ilvl="0">
      <w:start w:val="84"/>
      <w:numFmt w:val="decimal"/>
      <w:lvlText w:val="[%1]"/>
      <w:lvlJc w:val="left"/>
      <w:pPr>
        <w:ind w:left="518" w:hanging="461"/>
        <w:jc w:val="left"/>
      </w:pPr>
      <w:rPr>
        <w:rFonts w:hint="default" w:ascii="Times New Roman" w:hAnsi="Times New Roman" w:eastAsia="Times New Roman" w:cs="Times New Roman"/>
        <w:spacing w:val="-27"/>
        <w:w w:val="100"/>
        <w:sz w:val="24"/>
        <w:szCs w:val="24"/>
      </w:rPr>
    </w:lvl>
    <w:lvl w:ilvl="1">
      <w:start w:val="0"/>
      <w:numFmt w:val="bullet"/>
      <w:lvlText w:val="•"/>
      <w:lvlJc w:val="left"/>
      <w:pPr>
        <w:ind w:left="1472" w:hanging="461"/>
      </w:pPr>
      <w:rPr>
        <w:rFonts w:hint="default"/>
      </w:rPr>
    </w:lvl>
    <w:lvl w:ilvl="2">
      <w:start w:val="0"/>
      <w:numFmt w:val="bullet"/>
      <w:lvlText w:val="•"/>
      <w:lvlJc w:val="left"/>
      <w:pPr>
        <w:ind w:left="2424" w:hanging="461"/>
      </w:pPr>
      <w:rPr>
        <w:rFonts w:hint="default"/>
      </w:rPr>
    </w:lvl>
    <w:lvl w:ilvl="3">
      <w:start w:val="0"/>
      <w:numFmt w:val="bullet"/>
      <w:lvlText w:val="•"/>
      <w:lvlJc w:val="left"/>
      <w:pPr>
        <w:ind w:left="3377" w:hanging="461"/>
      </w:pPr>
      <w:rPr>
        <w:rFonts w:hint="default"/>
      </w:rPr>
    </w:lvl>
    <w:lvl w:ilvl="4">
      <w:start w:val="0"/>
      <w:numFmt w:val="bullet"/>
      <w:lvlText w:val="•"/>
      <w:lvlJc w:val="left"/>
      <w:pPr>
        <w:ind w:left="4329" w:hanging="461"/>
      </w:pPr>
      <w:rPr>
        <w:rFonts w:hint="default"/>
      </w:rPr>
    </w:lvl>
    <w:lvl w:ilvl="5">
      <w:start w:val="0"/>
      <w:numFmt w:val="bullet"/>
      <w:lvlText w:val="•"/>
      <w:lvlJc w:val="left"/>
      <w:pPr>
        <w:ind w:left="5282" w:hanging="461"/>
      </w:pPr>
      <w:rPr>
        <w:rFonts w:hint="default"/>
      </w:rPr>
    </w:lvl>
    <w:lvl w:ilvl="6">
      <w:start w:val="0"/>
      <w:numFmt w:val="bullet"/>
      <w:lvlText w:val="•"/>
      <w:lvlJc w:val="left"/>
      <w:pPr>
        <w:ind w:left="6234" w:hanging="461"/>
      </w:pPr>
      <w:rPr>
        <w:rFonts w:hint="default"/>
      </w:rPr>
    </w:lvl>
    <w:lvl w:ilvl="7">
      <w:start w:val="0"/>
      <w:numFmt w:val="bullet"/>
      <w:lvlText w:val="•"/>
      <w:lvlJc w:val="left"/>
      <w:pPr>
        <w:ind w:left="7187" w:hanging="461"/>
      </w:pPr>
      <w:rPr>
        <w:rFonts w:hint="default"/>
      </w:rPr>
    </w:lvl>
    <w:lvl w:ilvl="8">
      <w:start w:val="0"/>
      <w:numFmt w:val="bullet"/>
      <w:lvlText w:val="•"/>
      <w:lvlJc w:val="left"/>
      <w:pPr>
        <w:ind w:left="8139" w:hanging="461"/>
      </w:pPr>
      <w:rPr>
        <w:rFonts w:hint="default"/>
      </w:rPr>
    </w:lvl>
  </w:abstractNum>
  <w:abstractNum w:abstractNumId="13">
    <w:multiLevelType w:val="hybridMultilevel"/>
    <w:lvl w:ilvl="0">
      <w:start w:val="68"/>
      <w:numFmt w:val="decimal"/>
      <w:lvlText w:val="[%1]"/>
      <w:lvlJc w:val="left"/>
      <w:pPr>
        <w:ind w:left="518" w:hanging="486"/>
        <w:jc w:val="left"/>
      </w:pPr>
      <w:rPr>
        <w:rFonts w:hint="default" w:ascii="Times New Roman" w:hAnsi="Times New Roman" w:eastAsia="Times New Roman" w:cs="Times New Roman"/>
        <w:w w:val="100"/>
        <w:sz w:val="24"/>
        <w:szCs w:val="24"/>
      </w:rPr>
    </w:lvl>
    <w:lvl w:ilvl="1">
      <w:start w:val="0"/>
      <w:numFmt w:val="bullet"/>
      <w:lvlText w:val="•"/>
      <w:lvlJc w:val="left"/>
      <w:pPr>
        <w:ind w:left="1468" w:hanging="486"/>
      </w:pPr>
      <w:rPr>
        <w:rFonts w:hint="default"/>
      </w:rPr>
    </w:lvl>
    <w:lvl w:ilvl="2">
      <w:start w:val="0"/>
      <w:numFmt w:val="bullet"/>
      <w:lvlText w:val="•"/>
      <w:lvlJc w:val="left"/>
      <w:pPr>
        <w:ind w:left="2416" w:hanging="486"/>
      </w:pPr>
      <w:rPr>
        <w:rFonts w:hint="default"/>
      </w:rPr>
    </w:lvl>
    <w:lvl w:ilvl="3">
      <w:start w:val="0"/>
      <w:numFmt w:val="bullet"/>
      <w:lvlText w:val="•"/>
      <w:lvlJc w:val="left"/>
      <w:pPr>
        <w:ind w:left="3365" w:hanging="486"/>
      </w:pPr>
      <w:rPr>
        <w:rFonts w:hint="default"/>
      </w:rPr>
    </w:lvl>
    <w:lvl w:ilvl="4">
      <w:start w:val="0"/>
      <w:numFmt w:val="bullet"/>
      <w:lvlText w:val="•"/>
      <w:lvlJc w:val="left"/>
      <w:pPr>
        <w:ind w:left="4313" w:hanging="486"/>
      </w:pPr>
      <w:rPr>
        <w:rFonts w:hint="default"/>
      </w:rPr>
    </w:lvl>
    <w:lvl w:ilvl="5">
      <w:start w:val="0"/>
      <w:numFmt w:val="bullet"/>
      <w:lvlText w:val="•"/>
      <w:lvlJc w:val="left"/>
      <w:pPr>
        <w:ind w:left="5262" w:hanging="486"/>
      </w:pPr>
      <w:rPr>
        <w:rFonts w:hint="default"/>
      </w:rPr>
    </w:lvl>
    <w:lvl w:ilvl="6">
      <w:start w:val="0"/>
      <w:numFmt w:val="bullet"/>
      <w:lvlText w:val="•"/>
      <w:lvlJc w:val="left"/>
      <w:pPr>
        <w:ind w:left="6210" w:hanging="486"/>
      </w:pPr>
      <w:rPr>
        <w:rFonts w:hint="default"/>
      </w:rPr>
    </w:lvl>
    <w:lvl w:ilvl="7">
      <w:start w:val="0"/>
      <w:numFmt w:val="bullet"/>
      <w:lvlText w:val="•"/>
      <w:lvlJc w:val="left"/>
      <w:pPr>
        <w:ind w:left="7159" w:hanging="486"/>
      </w:pPr>
      <w:rPr>
        <w:rFonts w:hint="default"/>
      </w:rPr>
    </w:lvl>
    <w:lvl w:ilvl="8">
      <w:start w:val="0"/>
      <w:numFmt w:val="bullet"/>
      <w:lvlText w:val="•"/>
      <w:lvlJc w:val="left"/>
      <w:pPr>
        <w:ind w:left="8107" w:hanging="486"/>
      </w:pPr>
      <w:rPr>
        <w:rFonts w:hint="default"/>
      </w:rPr>
    </w:lvl>
  </w:abstractNum>
  <w:abstractNum w:abstractNumId="12">
    <w:multiLevelType w:val="hybridMultilevel"/>
    <w:lvl w:ilvl="0">
      <w:start w:val="30"/>
      <w:numFmt w:val="decimal"/>
      <w:lvlText w:val="[%1]"/>
      <w:lvlJc w:val="left"/>
      <w:pPr>
        <w:ind w:left="518" w:hanging="477"/>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468" w:hanging="477"/>
      </w:pPr>
      <w:rPr>
        <w:rFonts w:hint="default"/>
      </w:rPr>
    </w:lvl>
    <w:lvl w:ilvl="2">
      <w:start w:val="0"/>
      <w:numFmt w:val="bullet"/>
      <w:lvlText w:val="•"/>
      <w:lvlJc w:val="left"/>
      <w:pPr>
        <w:ind w:left="2416" w:hanging="477"/>
      </w:pPr>
      <w:rPr>
        <w:rFonts w:hint="default"/>
      </w:rPr>
    </w:lvl>
    <w:lvl w:ilvl="3">
      <w:start w:val="0"/>
      <w:numFmt w:val="bullet"/>
      <w:lvlText w:val="•"/>
      <w:lvlJc w:val="left"/>
      <w:pPr>
        <w:ind w:left="3365" w:hanging="477"/>
      </w:pPr>
      <w:rPr>
        <w:rFonts w:hint="default"/>
      </w:rPr>
    </w:lvl>
    <w:lvl w:ilvl="4">
      <w:start w:val="0"/>
      <w:numFmt w:val="bullet"/>
      <w:lvlText w:val="•"/>
      <w:lvlJc w:val="left"/>
      <w:pPr>
        <w:ind w:left="4313" w:hanging="477"/>
      </w:pPr>
      <w:rPr>
        <w:rFonts w:hint="default"/>
      </w:rPr>
    </w:lvl>
    <w:lvl w:ilvl="5">
      <w:start w:val="0"/>
      <w:numFmt w:val="bullet"/>
      <w:lvlText w:val="•"/>
      <w:lvlJc w:val="left"/>
      <w:pPr>
        <w:ind w:left="5262" w:hanging="477"/>
      </w:pPr>
      <w:rPr>
        <w:rFonts w:hint="default"/>
      </w:rPr>
    </w:lvl>
    <w:lvl w:ilvl="6">
      <w:start w:val="0"/>
      <w:numFmt w:val="bullet"/>
      <w:lvlText w:val="•"/>
      <w:lvlJc w:val="left"/>
      <w:pPr>
        <w:ind w:left="6210" w:hanging="477"/>
      </w:pPr>
      <w:rPr>
        <w:rFonts w:hint="default"/>
      </w:rPr>
    </w:lvl>
    <w:lvl w:ilvl="7">
      <w:start w:val="0"/>
      <w:numFmt w:val="bullet"/>
      <w:lvlText w:val="•"/>
      <w:lvlJc w:val="left"/>
      <w:pPr>
        <w:ind w:left="7159" w:hanging="477"/>
      </w:pPr>
      <w:rPr>
        <w:rFonts w:hint="default"/>
      </w:rPr>
    </w:lvl>
    <w:lvl w:ilvl="8">
      <w:start w:val="0"/>
      <w:numFmt w:val="bullet"/>
      <w:lvlText w:val="•"/>
      <w:lvlJc w:val="left"/>
      <w:pPr>
        <w:ind w:left="8107" w:hanging="477"/>
      </w:pPr>
      <w:rPr>
        <w:rFonts w:hint="default"/>
      </w:rPr>
    </w:lvl>
  </w:abstractNum>
  <w:abstractNum w:abstractNumId="11">
    <w:multiLevelType w:val="hybridMultilevel"/>
    <w:lvl w:ilvl="0">
      <w:start w:val="22"/>
      <w:numFmt w:val="decimal"/>
      <w:lvlText w:val="[%1]"/>
      <w:lvlJc w:val="left"/>
      <w:pPr>
        <w:ind w:left="518" w:hanging="466"/>
        <w:jc w:val="left"/>
      </w:pPr>
      <w:rPr>
        <w:rFonts w:hint="default" w:ascii="Times New Roman" w:hAnsi="Times New Roman" w:eastAsia="Times New Roman" w:cs="Times New Roman"/>
        <w:w w:val="100"/>
        <w:sz w:val="24"/>
        <w:szCs w:val="24"/>
      </w:rPr>
    </w:lvl>
    <w:lvl w:ilvl="1">
      <w:start w:val="0"/>
      <w:numFmt w:val="bullet"/>
      <w:lvlText w:val="•"/>
      <w:lvlJc w:val="left"/>
      <w:pPr>
        <w:ind w:left="1468" w:hanging="466"/>
      </w:pPr>
      <w:rPr>
        <w:rFonts w:hint="default"/>
      </w:rPr>
    </w:lvl>
    <w:lvl w:ilvl="2">
      <w:start w:val="0"/>
      <w:numFmt w:val="bullet"/>
      <w:lvlText w:val="•"/>
      <w:lvlJc w:val="left"/>
      <w:pPr>
        <w:ind w:left="2416" w:hanging="466"/>
      </w:pPr>
      <w:rPr>
        <w:rFonts w:hint="default"/>
      </w:rPr>
    </w:lvl>
    <w:lvl w:ilvl="3">
      <w:start w:val="0"/>
      <w:numFmt w:val="bullet"/>
      <w:lvlText w:val="•"/>
      <w:lvlJc w:val="left"/>
      <w:pPr>
        <w:ind w:left="3365" w:hanging="466"/>
      </w:pPr>
      <w:rPr>
        <w:rFonts w:hint="default"/>
      </w:rPr>
    </w:lvl>
    <w:lvl w:ilvl="4">
      <w:start w:val="0"/>
      <w:numFmt w:val="bullet"/>
      <w:lvlText w:val="•"/>
      <w:lvlJc w:val="left"/>
      <w:pPr>
        <w:ind w:left="4313" w:hanging="466"/>
      </w:pPr>
      <w:rPr>
        <w:rFonts w:hint="default"/>
      </w:rPr>
    </w:lvl>
    <w:lvl w:ilvl="5">
      <w:start w:val="0"/>
      <w:numFmt w:val="bullet"/>
      <w:lvlText w:val="•"/>
      <w:lvlJc w:val="left"/>
      <w:pPr>
        <w:ind w:left="5262" w:hanging="466"/>
      </w:pPr>
      <w:rPr>
        <w:rFonts w:hint="default"/>
      </w:rPr>
    </w:lvl>
    <w:lvl w:ilvl="6">
      <w:start w:val="0"/>
      <w:numFmt w:val="bullet"/>
      <w:lvlText w:val="•"/>
      <w:lvlJc w:val="left"/>
      <w:pPr>
        <w:ind w:left="6210" w:hanging="466"/>
      </w:pPr>
      <w:rPr>
        <w:rFonts w:hint="default"/>
      </w:rPr>
    </w:lvl>
    <w:lvl w:ilvl="7">
      <w:start w:val="0"/>
      <w:numFmt w:val="bullet"/>
      <w:lvlText w:val="•"/>
      <w:lvlJc w:val="left"/>
      <w:pPr>
        <w:ind w:left="7159" w:hanging="466"/>
      </w:pPr>
      <w:rPr>
        <w:rFonts w:hint="default"/>
      </w:rPr>
    </w:lvl>
    <w:lvl w:ilvl="8">
      <w:start w:val="0"/>
      <w:numFmt w:val="bullet"/>
      <w:lvlText w:val="•"/>
      <w:lvlJc w:val="left"/>
      <w:pPr>
        <w:ind w:left="8107" w:hanging="466"/>
      </w:pPr>
      <w:rPr>
        <w:rFonts w:hint="default"/>
      </w:rPr>
    </w:lvl>
  </w:abstractNum>
  <w:abstractNum w:abstractNumId="10">
    <w:multiLevelType w:val="hybridMultilevel"/>
    <w:lvl w:ilvl="0">
      <w:start w:val="17"/>
      <w:numFmt w:val="decimal"/>
      <w:lvlText w:val="[%1]"/>
      <w:lvlJc w:val="left"/>
      <w:pPr>
        <w:ind w:left="518" w:hanging="457"/>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468" w:hanging="457"/>
      </w:pPr>
      <w:rPr>
        <w:rFonts w:hint="default"/>
      </w:rPr>
    </w:lvl>
    <w:lvl w:ilvl="2">
      <w:start w:val="0"/>
      <w:numFmt w:val="bullet"/>
      <w:lvlText w:val="•"/>
      <w:lvlJc w:val="left"/>
      <w:pPr>
        <w:ind w:left="2416" w:hanging="457"/>
      </w:pPr>
      <w:rPr>
        <w:rFonts w:hint="default"/>
      </w:rPr>
    </w:lvl>
    <w:lvl w:ilvl="3">
      <w:start w:val="0"/>
      <w:numFmt w:val="bullet"/>
      <w:lvlText w:val="•"/>
      <w:lvlJc w:val="left"/>
      <w:pPr>
        <w:ind w:left="3365" w:hanging="457"/>
      </w:pPr>
      <w:rPr>
        <w:rFonts w:hint="default"/>
      </w:rPr>
    </w:lvl>
    <w:lvl w:ilvl="4">
      <w:start w:val="0"/>
      <w:numFmt w:val="bullet"/>
      <w:lvlText w:val="•"/>
      <w:lvlJc w:val="left"/>
      <w:pPr>
        <w:ind w:left="4313" w:hanging="457"/>
      </w:pPr>
      <w:rPr>
        <w:rFonts w:hint="default"/>
      </w:rPr>
    </w:lvl>
    <w:lvl w:ilvl="5">
      <w:start w:val="0"/>
      <w:numFmt w:val="bullet"/>
      <w:lvlText w:val="•"/>
      <w:lvlJc w:val="left"/>
      <w:pPr>
        <w:ind w:left="5262" w:hanging="457"/>
      </w:pPr>
      <w:rPr>
        <w:rFonts w:hint="default"/>
      </w:rPr>
    </w:lvl>
    <w:lvl w:ilvl="6">
      <w:start w:val="0"/>
      <w:numFmt w:val="bullet"/>
      <w:lvlText w:val="•"/>
      <w:lvlJc w:val="left"/>
      <w:pPr>
        <w:ind w:left="6210" w:hanging="457"/>
      </w:pPr>
      <w:rPr>
        <w:rFonts w:hint="default"/>
      </w:rPr>
    </w:lvl>
    <w:lvl w:ilvl="7">
      <w:start w:val="0"/>
      <w:numFmt w:val="bullet"/>
      <w:lvlText w:val="•"/>
      <w:lvlJc w:val="left"/>
      <w:pPr>
        <w:ind w:left="7159" w:hanging="457"/>
      </w:pPr>
      <w:rPr>
        <w:rFonts w:hint="default"/>
      </w:rPr>
    </w:lvl>
    <w:lvl w:ilvl="8">
      <w:start w:val="0"/>
      <w:numFmt w:val="bullet"/>
      <w:lvlText w:val="•"/>
      <w:lvlJc w:val="left"/>
      <w:pPr>
        <w:ind w:left="8107" w:hanging="457"/>
      </w:pPr>
      <w:rPr>
        <w:rFonts w:hint="default"/>
      </w:rPr>
    </w:lvl>
  </w:abstractNum>
  <w:abstractNum w:abstractNumId="9">
    <w:multiLevelType w:val="hybridMultilevel"/>
    <w:lvl w:ilvl="0">
      <w:start w:val="9"/>
      <w:numFmt w:val="decimal"/>
      <w:lvlText w:val="[%1]"/>
      <w:lvlJc w:val="left"/>
      <w:pPr>
        <w:ind w:left="518" w:hanging="355"/>
        <w:jc w:val="left"/>
      </w:pPr>
      <w:rPr>
        <w:rFonts w:hint="default" w:ascii="Times New Roman" w:hAnsi="Times New Roman" w:eastAsia="Times New Roman" w:cs="Times New Roman"/>
        <w:w w:val="100"/>
        <w:sz w:val="24"/>
        <w:szCs w:val="24"/>
      </w:rPr>
    </w:lvl>
    <w:lvl w:ilvl="1">
      <w:start w:val="0"/>
      <w:numFmt w:val="bullet"/>
      <w:lvlText w:val="•"/>
      <w:lvlJc w:val="left"/>
      <w:pPr>
        <w:ind w:left="1468" w:hanging="355"/>
      </w:pPr>
      <w:rPr>
        <w:rFonts w:hint="default"/>
      </w:rPr>
    </w:lvl>
    <w:lvl w:ilvl="2">
      <w:start w:val="0"/>
      <w:numFmt w:val="bullet"/>
      <w:lvlText w:val="•"/>
      <w:lvlJc w:val="left"/>
      <w:pPr>
        <w:ind w:left="2416" w:hanging="355"/>
      </w:pPr>
      <w:rPr>
        <w:rFonts w:hint="default"/>
      </w:rPr>
    </w:lvl>
    <w:lvl w:ilvl="3">
      <w:start w:val="0"/>
      <w:numFmt w:val="bullet"/>
      <w:lvlText w:val="•"/>
      <w:lvlJc w:val="left"/>
      <w:pPr>
        <w:ind w:left="3365" w:hanging="355"/>
      </w:pPr>
      <w:rPr>
        <w:rFonts w:hint="default"/>
      </w:rPr>
    </w:lvl>
    <w:lvl w:ilvl="4">
      <w:start w:val="0"/>
      <w:numFmt w:val="bullet"/>
      <w:lvlText w:val="•"/>
      <w:lvlJc w:val="left"/>
      <w:pPr>
        <w:ind w:left="4313" w:hanging="355"/>
      </w:pPr>
      <w:rPr>
        <w:rFonts w:hint="default"/>
      </w:rPr>
    </w:lvl>
    <w:lvl w:ilvl="5">
      <w:start w:val="0"/>
      <w:numFmt w:val="bullet"/>
      <w:lvlText w:val="•"/>
      <w:lvlJc w:val="left"/>
      <w:pPr>
        <w:ind w:left="5262" w:hanging="355"/>
      </w:pPr>
      <w:rPr>
        <w:rFonts w:hint="default"/>
      </w:rPr>
    </w:lvl>
    <w:lvl w:ilvl="6">
      <w:start w:val="0"/>
      <w:numFmt w:val="bullet"/>
      <w:lvlText w:val="•"/>
      <w:lvlJc w:val="left"/>
      <w:pPr>
        <w:ind w:left="6210" w:hanging="355"/>
      </w:pPr>
      <w:rPr>
        <w:rFonts w:hint="default"/>
      </w:rPr>
    </w:lvl>
    <w:lvl w:ilvl="7">
      <w:start w:val="0"/>
      <w:numFmt w:val="bullet"/>
      <w:lvlText w:val="•"/>
      <w:lvlJc w:val="left"/>
      <w:pPr>
        <w:ind w:left="7159" w:hanging="355"/>
      </w:pPr>
      <w:rPr>
        <w:rFonts w:hint="default"/>
      </w:rPr>
    </w:lvl>
    <w:lvl w:ilvl="8">
      <w:start w:val="0"/>
      <w:numFmt w:val="bullet"/>
      <w:lvlText w:val="•"/>
      <w:lvlJc w:val="left"/>
      <w:pPr>
        <w:ind w:left="8107" w:hanging="355"/>
      </w:pPr>
      <w:rPr>
        <w:rFonts w:hint="default"/>
      </w:rPr>
    </w:lvl>
  </w:abstractNum>
  <w:abstractNum w:abstractNumId="8">
    <w:multiLevelType w:val="hybridMultilevel"/>
    <w:lvl w:ilvl="0">
      <w:start w:val="1"/>
      <w:numFmt w:val="decimal"/>
      <w:lvlText w:val="[%1]"/>
      <w:lvlJc w:val="left"/>
      <w:pPr>
        <w:ind w:left="518" w:hanging="340"/>
        <w:jc w:val="left"/>
      </w:pPr>
      <w:rPr>
        <w:rFonts w:hint="default" w:ascii="Times New Roman" w:hAnsi="Times New Roman" w:eastAsia="Times New Roman" w:cs="Times New Roman"/>
        <w:spacing w:val="-32"/>
        <w:w w:val="100"/>
        <w:sz w:val="24"/>
        <w:szCs w:val="24"/>
      </w:rPr>
    </w:lvl>
    <w:lvl w:ilvl="1">
      <w:start w:val="0"/>
      <w:numFmt w:val="bullet"/>
      <w:lvlText w:val="•"/>
      <w:lvlJc w:val="left"/>
      <w:pPr>
        <w:ind w:left="1468" w:hanging="340"/>
      </w:pPr>
      <w:rPr>
        <w:rFonts w:hint="default"/>
      </w:rPr>
    </w:lvl>
    <w:lvl w:ilvl="2">
      <w:start w:val="0"/>
      <w:numFmt w:val="bullet"/>
      <w:lvlText w:val="•"/>
      <w:lvlJc w:val="left"/>
      <w:pPr>
        <w:ind w:left="2416" w:hanging="340"/>
      </w:pPr>
      <w:rPr>
        <w:rFonts w:hint="default"/>
      </w:rPr>
    </w:lvl>
    <w:lvl w:ilvl="3">
      <w:start w:val="0"/>
      <w:numFmt w:val="bullet"/>
      <w:lvlText w:val="•"/>
      <w:lvlJc w:val="left"/>
      <w:pPr>
        <w:ind w:left="3365" w:hanging="340"/>
      </w:pPr>
      <w:rPr>
        <w:rFonts w:hint="default"/>
      </w:rPr>
    </w:lvl>
    <w:lvl w:ilvl="4">
      <w:start w:val="0"/>
      <w:numFmt w:val="bullet"/>
      <w:lvlText w:val="•"/>
      <w:lvlJc w:val="left"/>
      <w:pPr>
        <w:ind w:left="4313" w:hanging="340"/>
      </w:pPr>
      <w:rPr>
        <w:rFonts w:hint="default"/>
      </w:rPr>
    </w:lvl>
    <w:lvl w:ilvl="5">
      <w:start w:val="0"/>
      <w:numFmt w:val="bullet"/>
      <w:lvlText w:val="•"/>
      <w:lvlJc w:val="left"/>
      <w:pPr>
        <w:ind w:left="5262" w:hanging="340"/>
      </w:pPr>
      <w:rPr>
        <w:rFonts w:hint="default"/>
      </w:rPr>
    </w:lvl>
    <w:lvl w:ilvl="6">
      <w:start w:val="0"/>
      <w:numFmt w:val="bullet"/>
      <w:lvlText w:val="•"/>
      <w:lvlJc w:val="left"/>
      <w:pPr>
        <w:ind w:left="6210" w:hanging="340"/>
      </w:pPr>
      <w:rPr>
        <w:rFonts w:hint="default"/>
      </w:rPr>
    </w:lvl>
    <w:lvl w:ilvl="7">
      <w:start w:val="0"/>
      <w:numFmt w:val="bullet"/>
      <w:lvlText w:val="•"/>
      <w:lvlJc w:val="left"/>
      <w:pPr>
        <w:ind w:left="7159" w:hanging="340"/>
      </w:pPr>
      <w:rPr>
        <w:rFonts w:hint="default"/>
      </w:rPr>
    </w:lvl>
    <w:lvl w:ilvl="8">
      <w:start w:val="0"/>
      <w:numFmt w:val="bullet"/>
      <w:lvlText w:val="•"/>
      <w:lvlJc w:val="left"/>
      <w:pPr>
        <w:ind w:left="8107" w:hanging="340"/>
      </w:pPr>
      <w:rPr>
        <w:rFonts w:hint="default"/>
      </w:rPr>
    </w:lvl>
  </w:abstractNum>
  <w:abstractNum w:abstractNumId="7">
    <w:multiLevelType w:val="hybridMultilevel"/>
    <w:lvl w:ilvl="0">
      <w:start w:val="1"/>
      <w:numFmt w:val="decimal"/>
      <w:lvlText w:val="%1"/>
      <w:lvlJc w:val="left"/>
      <w:pPr>
        <w:ind w:left="968" w:hanging="450"/>
        <w:jc w:val="left"/>
      </w:pPr>
      <w:rPr>
        <w:rFonts w:hint="default"/>
      </w:rPr>
    </w:lvl>
    <w:lvl w:ilvl="1">
      <w:start w:val="4"/>
      <w:numFmt w:val="decimal"/>
      <w:lvlText w:val="%1.%2"/>
      <w:lvlJc w:val="left"/>
      <w:pPr>
        <w:ind w:left="968" w:hanging="450"/>
        <w:jc w:val="left"/>
      </w:pPr>
      <w:rPr>
        <w:rFonts w:hint="default" w:ascii="Times New Roman" w:hAnsi="Times New Roman" w:eastAsia="Times New Roman" w:cs="Times New Roman"/>
        <w:w w:val="99"/>
        <w:sz w:val="30"/>
        <w:szCs w:val="30"/>
      </w:rPr>
    </w:lvl>
    <w:lvl w:ilvl="2">
      <w:start w:val="1"/>
      <w:numFmt w:val="decimal"/>
      <w:lvlText w:val="%1.%2.%3"/>
      <w:lvlJc w:val="left"/>
      <w:pPr>
        <w:ind w:left="1148" w:hanging="630"/>
        <w:jc w:val="left"/>
      </w:pPr>
      <w:rPr>
        <w:rFonts w:hint="default" w:ascii="Times New Roman" w:hAnsi="Times New Roman" w:eastAsia="Times New Roman" w:cs="Times New Roman"/>
        <w:w w:val="99"/>
        <w:sz w:val="28"/>
        <w:szCs w:val="28"/>
      </w:rPr>
    </w:lvl>
    <w:lvl w:ilvl="3">
      <w:start w:val="1"/>
      <w:numFmt w:val="decimal"/>
      <w:lvlText w:val="(%4)"/>
      <w:lvlJc w:val="left"/>
      <w:pPr>
        <w:ind w:left="518" w:hanging="404"/>
        <w:jc w:val="left"/>
      </w:pPr>
      <w:rPr>
        <w:rFonts w:hint="default" w:ascii="Times New Roman" w:hAnsi="Times New Roman" w:eastAsia="Times New Roman" w:cs="Times New Roman"/>
        <w:w w:val="100"/>
        <w:sz w:val="24"/>
        <w:szCs w:val="24"/>
      </w:rPr>
    </w:lvl>
    <w:lvl w:ilvl="4">
      <w:start w:val="0"/>
      <w:numFmt w:val="bullet"/>
      <w:lvlText w:val="•"/>
      <w:lvlJc w:val="left"/>
      <w:pPr>
        <w:ind w:left="3381" w:hanging="404"/>
      </w:pPr>
      <w:rPr>
        <w:rFonts w:hint="default"/>
      </w:rPr>
    </w:lvl>
    <w:lvl w:ilvl="5">
      <w:start w:val="0"/>
      <w:numFmt w:val="bullet"/>
      <w:lvlText w:val="•"/>
      <w:lvlJc w:val="left"/>
      <w:pPr>
        <w:ind w:left="4501" w:hanging="404"/>
      </w:pPr>
      <w:rPr>
        <w:rFonts w:hint="default"/>
      </w:rPr>
    </w:lvl>
    <w:lvl w:ilvl="6">
      <w:start w:val="0"/>
      <w:numFmt w:val="bullet"/>
      <w:lvlText w:val="•"/>
      <w:lvlJc w:val="left"/>
      <w:pPr>
        <w:ind w:left="5622" w:hanging="404"/>
      </w:pPr>
      <w:rPr>
        <w:rFonts w:hint="default"/>
      </w:rPr>
    </w:lvl>
    <w:lvl w:ilvl="7">
      <w:start w:val="0"/>
      <w:numFmt w:val="bullet"/>
      <w:lvlText w:val="•"/>
      <w:lvlJc w:val="left"/>
      <w:pPr>
        <w:ind w:left="6742" w:hanging="404"/>
      </w:pPr>
      <w:rPr>
        <w:rFonts w:hint="default"/>
      </w:rPr>
    </w:lvl>
    <w:lvl w:ilvl="8">
      <w:start w:val="0"/>
      <w:numFmt w:val="bullet"/>
      <w:lvlText w:val="•"/>
      <w:lvlJc w:val="left"/>
      <w:pPr>
        <w:ind w:left="7863" w:hanging="404"/>
      </w:pPr>
      <w:rPr>
        <w:rFonts w:hint="default"/>
      </w:rPr>
    </w:lvl>
  </w:abstractNum>
  <w:abstractNum w:abstractNumId="6">
    <w:multiLevelType w:val="hybridMultilevel"/>
    <w:lvl w:ilvl="0">
      <w:start w:val="1"/>
      <w:numFmt w:val="decimal"/>
      <w:lvlText w:val="%1"/>
      <w:lvlJc w:val="left"/>
      <w:pPr>
        <w:ind w:left="968" w:hanging="450"/>
        <w:jc w:val="left"/>
      </w:pPr>
      <w:rPr>
        <w:rFonts w:hint="default"/>
      </w:rPr>
    </w:lvl>
    <w:lvl w:ilvl="1">
      <w:start w:val="1"/>
      <w:numFmt w:val="decimal"/>
      <w:lvlText w:val="%1.%2"/>
      <w:lvlJc w:val="left"/>
      <w:pPr>
        <w:ind w:left="968" w:hanging="450"/>
        <w:jc w:val="left"/>
      </w:pPr>
      <w:rPr>
        <w:rFonts w:hint="default" w:ascii="Times New Roman" w:hAnsi="Times New Roman" w:eastAsia="Times New Roman" w:cs="Times New Roman"/>
        <w:w w:val="100"/>
        <w:sz w:val="30"/>
        <w:szCs w:val="30"/>
      </w:rPr>
    </w:lvl>
    <w:lvl w:ilvl="2">
      <w:start w:val="1"/>
      <w:numFmt w:val="decimal"/>
      <w:lvlText w:val="%1.%2.%3"/>
      <w:lvlJc w:val="left"/>
      <w:pPr>
        <w:ind w:left="1218" w:hanging="700"/>
        <w:jc w:val="left"/>
      </w:pPr>
      <w:rPr>
        <w:rFonts w:hint="default" w:ascii="Times New Roman" w:hAnsi="Times New Roman" w:eastAsia="Times New Roman" w:cs="Times New Roman"/>
        <w:w w:val="99"/>
        <w:sz w:val="28"/>
        <w:szCs w:val="28"/>
      </w:rPr>
    </w:lvl>
    <w:lvl w:ilvl="3">
      <w:start w:val="1"/>
      <w:numFmt w:val="decimal"/>
      <w:lvlText w:val="%1.%2.%3.%4"/>
      <w:lvlJc w:val="left"/>
      <w:pPr>
        <w:ind w:left="1238" w:hanging="720"/>
        <w:jc w:val="left"/>
      </w:pPr>
      <w:rPr>
        <w:rFonts w:hint="default" w:ascii="Times New Roman" w:hAnsi="Times New Roman" w:eastAsia="Times New Roman" w:cs="Times New Roman"/>
        <w:w w:val="99"/>
        <w:sz w:val="24"/>
        <w:szCs w:val="24"/>
      </w:rPr>
    </w:lvl>
    <w:lvl w:ilvl="4">
      <w:start w:val="0"/>
      <w:numFmt w:val="bullet"/>
      <w:lvlText w:val="•"/>
      <w:lvlJc w:val="left"/>
      <w:pPr>
        <w:ind w:left="2492" w:hanging="720"/>
      </w:pPr>
      <w:rPr>
        <w:rFonts w:hint="default"/>
      </w:rPr>
    </w:lvl>
    <w:lvl w:ilvl="5">
      <w:start w:val="0"/>
      <w:numFmt w:val="bullet"/>
      <w:lvlText w:val="•"/>
      <w:lvlJc w:val="left"/>
      <w:pPr>
        <w:ind w:left="3744" w:hanging="720"/>
      </w:pPr>
      <w:rPr>
        <w:rFonts w:hint="default"/>
      </w:rPr>
    </w:lvl>
    <w:lvl w:ilvl="6">
      <w:start w:val="0"/>
      <w:numFmt w:val="bullet"/>
      <w:lvlText w:val="•"/>
      <w:lvlJc w:val="left"/>
      <w:pPr>
        <w:ind w:left="4996" w:hanging="720"/>
      </w:pPr>
      <w:rPr>
        <w:rFonts w:hint="default"/>
      </w:rPr>
    </w:lvl>
    <w:lvl w:ilvl="7">
      <w:start w:val="0"/>
      <w:numFmt w:val="bullet"/>
      <w:lvlText w:val="•"/>
      <w:lvlJc w:val="left"/>
      <w:pPr>
        <w:ind w:left="6248" w:hanging="720"/>
      </w:pPr>
      <w:rPr>
        <w:rFonts w:hint="default"/>
      </w:rPr>
    </w:lvl>
    <w:lvl w:ilvl="8">
      <w:start w:val="0"/>
      <w:numFmt w:val="bullet"/>
      <w:lvlText w:val="•"/>
      <w:lvlJc w:val="left"/>
      <w:pPr>
        <w:ind w:left="7500" w:hanging="720"/>
      </w:pPr>
      <w:rPr>
        <w:rFonts w:hint="default"/>
      </w:rPr>
    </w:lvl>
  </w:abstractNum>
  <w:abstractNum w:abstractNumId="5">
    <w:multiLevelType w:val="hybridMultilevel"/>
    <w:lvl w:ilvl="0">
      <w:start w:val="6"/>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7" w:hanging="600"/>
      </w:pPr>
      <w:rPr>
        <w:rFonts w:hint="default"/>
      </w:rPr>
    </w:lvl>
    <w:lvl w:ilvl="4">
      <w:start w:val="0"/>
      <w:numFmt w:val="bullet"/>
      <w:lvlText w:val="•"/>
      <w:lvlJc w:val="left"/>
      <w:pPr>
        <w:ind w:left="4641" w:hanging="600"/>
      </w:pPr>
      <w:rPr>
        <w:rFonts w:hint="default"/>
      </w:rPr>
    </w:lvl>
    <w:lvl w:ilvl="5">
      <w:start w:val="0"/>
      <w:numFmt w:val="bullet"/>
      <w:lvlText w:val="•"/>
      <w:lvlJc w:val="left"/>
      <w:pPr>
        <w:ind w:left="5535" w:hanging="600"/>
      </w:pPr>
      <w:rPr>
        <w:rFonts w:hint="default"/>
      </w:rPr>
    </w:lvl>
    <w:lvl w:ilvl="6">
      <w:start w:val="0"/>
      <w:numFmt w:val="bullet"/>
      <w:lvlText w:val="•"/>
      <w:lvlJc w:val="left"/>
      <w:pPr>
        <w:ind w:left="6429" w:hanging="600"/>
      </w:pPr>
      <w:rPr>
        <w:rFonts w:hint="default"/>
      </w:rPr>
    </w:lvl>
    <w:lvl w:ilvl="7">
      <w:start w:val="0"/>
      <w:numFmt w:val="bullet"/>
      <w:lvlText w:val="•"/>
      <w:lvlJc w:val="left"/>
      <w:pPr>
        <w:ind w:left="7322" w:hanging="600"/>
      </w:pPr>
      <w:rPr>
        <w:rFonts w:hint="default"/>
      </w:rPr>
    </w:lvl>
    <w:lvl w:ilvl="8">
      <w:start w:val="0"/>
      <w:numFmt w:val="bullet"/>
      <w:lvlText w:val="•"/>
      <w:lvlJc w:val="left"/>
      <w:pPr>
        <w:ind w:left="8216" w:hanging="600"/>
      </w:pPr>
      <w:rPr>
        <w:rFonts w:hint="default"/>
      </w:rPr>
    </w:lvl>
  </w:abstractNum>
  <w:abstractNum w:abstractNumId="4">
    <w:multiLevelType w:val="hybridMultilevel"/>
    <w:lvl w:ilvl="0">
      <w:start w:val="5"/>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7" w:hanging="600"/>
      </w:pPr>
      <w:rPr>
        <w:rFonts w:hint="default"/>
      </w:rPr>
    </w:lvl>
    <w:lvl w:ilvl="4">
      <w:start w:val="0"/>
      <w:numFmt w:val="bullet"/>
      <w:lvlText w:val="•"/>
      <w:lvlJc w:val="left"/>
      <w:pPr>
        <w:ind w:left="4641" w:hanging="600"/>
      </w:pPr>
      <w:rPr>
        <w:rFonts w:hint="default"/>
      </w:rPr>
    </w:lvl>
    <w:lvl w:ilvl="5">
      <w:start w:val="0"/>
      <w:numFmt w:val="bullet"/>
      <w:lvlText w:val="•"/>
      <w:lvlJc w:val="left"/>
      <w:pPr>
        <w:ind w:left="5535" w:hanging="600"/>
      </w:pPr>
      <w:rPr>
        <w:rFonts w:hint="default"/>
      </w:rPr>
    </w:lvl>
    <w:lvl w:ilvl="6">
      <w:start w:val="0"/>
      <w:numFmt w:val="bullet"/>
      <w:lvlText w:val="•"/>
      <w:lvlJc w:val="left"/>
      <w:pPr>
        <w:ind w:left="6429" w:hanging="600"/>
      </w:pPr>
      <w:rPr>
        <w:rFonts w:hint="default"/>
      </w:rPr>
    </w:lvl>
    <w:lvl w:ilvl="7">
      <w:start w:val="0"/>
      <w:numFmt w:val="bullet"/>
      <w:lvlText w:val="•"/>
      <w:lvlJc w:val="left"/>
      <w:pPr>
        <w:ind w:left="7322" w:hanging="600"/>
      </w:pPr>
      <w:rPr>
        <w:rFonts w:hint="default"/>
      </w:rPr>
    </w:lvl>
    <w:lvl w:ilvl="8">
      <w:start w:val="0"/>
      <w:numFmt w:val="bullet"/>
      <w:lvlText w:val="•"/>
      <w:lvlJc w:val="left"/>
      <w:pPr>
        <w:ind w:left="8216" w:hanging="600"/>
      </w:pPr>
      <w:rPr>
        <w:rFonts w:hint="default"/>
      </w:rPr>
    </w:lvl>
  </w:abstractNum>
  <w:abstractNum w:abstractNumId="3">
    <w:multiLevelType w:val="hybridMultilevel"/>
    <w:lvl w:ilvl="0">
      <w:start w:val="4"/>
      <w:numFmt w:val="decimal"/>
      <w:lvlText w:val="%1"/>
      <w:lvlJc w:val="left"/>
      <w:pPr>
        <w:ind w:left="1298" w:hanging="360"/>
        <w:jc w:val="left"/>
      </w:pPr>
      <w:rPr>
        <w:rFonts w:hint="default"/>
      </w:rPr>
    </w:lvl>
    <w:lvl w:ilvl="1">
      <w:start w:val="2"/>
      <w:numFmt w:val="decimal"/>
      <w:lvlText w:val="%1.%2"/>
      <w:lvlJc w:val="left"/>
      <w:pPr>
        <w:ind w:left="1298"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7" w:hanging="600"/>
      </w:pPr>
      <w:rPr>
        <w:rFonts w:hint="default"/>
      </w:rPr>
    </w:lvl>
    <w:lvl w:ilvl="4">
      <w:start w:val="0"/>
      <w:numFmt w:val="bullet"/>
      <w:lvlText w:val="•"/>
      <w:lvlJc w:val="left"/>
      <w:pPr>
        <w:ind w:left="4641" w:hanging="600"/>
      </w:pPr>
      <w:rPr>
        <w:rFonts w:hint="default"/>
      </w:rPr>
    </w:lvl>
    <w:lvl w:ilvl="5">
      <w:start w:val="0"/>
      <w:numFmt w:val="bullet"/>
      <w:lvlText w:val="•"/>
      <w:lvlJc w:val="left"/>
      <w:pPr>
        <w:ind w:left="5535" w:hanging="600"/>
      </w:pPr>
      <w:rPr>
        <w:rFonts w:hint="default"/>
      </w:rPr>
    </w:lvl>
    <w:lvl w:ilvl="6">
      <w:start w:val="0"/>
      <w:numFmt w:val="bullet"/>
      <w:lvlText w:val="•"/>
      <w:lvlJc w:val="left"/>
      <w:pPr>
        <w:ind w:left="6429" w:hanging="600"/>
      </w:pPr>
      <w:rPr>
        <w:rFonts w:hint="default"/>
      </w:rPr>
    </w:lvl>
    <w:lvl w:ilvl="7">
      <w:start w:val="0"/>
      <w:numFmt w:val="bullet"/>
      <w:lvlText w:val="•"/>
      <w:lvlJc w:val="left"/>
      <w:pPr>
        <w:ind w:left="7322" w:hanging="600"/>
      </w:pPr>
      <w:rPr>
        <w:rFonts w:hint="default"/>
      </w:rPr>
    </w:lvl>
    <w:lvl w:ilvl="8">
      <w:start w:val="0"/>
      <w:numFmt w:val="bullet"/>
      <w:lvlText w:val="•"/>
      <w:lvlJc w:val="left"/>
      <w:pPr>
        <w:ind w:left="8216" w:hanging="600"/>
      </w:pPr>
      <w:rPr>
        <w:rFonts w:hint="default"/>
      </w:rPr>
    </w:lvl>
  </w:abstractNum>
  <w:abstractNum w:abstractNumId="2">
    <w:multiLevelType w:val="hybridMultilevel"/>
    <w:lvl w:ilvl="0">
      <w:start w:val="3"/>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7" w:hanging="600"/>
      </w:pPr>
      <w:rPr>
        <w:rFonts w:hint="default"/>
      </w:rPr>
    </w:lvl>
    <w:lvl w:ilvl="4">
      <w:start w:val="0"/>
      <w:numFmt w:val="bullet"/>
      <w:lvlText w:val="•"/>
      <w:lvlJc w:val="left"/>
      <w:pPr>
        <w:ind w:left="4641" w:hanging="600"/>
      </w:pPr>
      <w:rPr>
        <w:rFonts w:hint="default"/>
      </w:rPr>
    </w:lvl>
    <w:lvl w:ilvl="5">
      <w:start w:val="0"/>
      <w:numFmt w:val="bullet"/>
      <w:lvlText w:val="•"/>
      <w:lvlJc w:val="left"/>
      <w:pPr>
        <w:ind w:left="5535" w:hanging="600"/>
      </w:pPr>
      <w:rPr>
        <w:rFonts w:hint="default"/>
      </w:rPr>
    </w:lvl>
    <w:lvl w:ilvl="6">
      <w:start w:val="0"/>
      <w:numFmt w:val="bullet"/>
      <w:lvlText w:val="•"/>
      <w:lvlJc w:val="left"/>
      <w:pPr>
        <w:ind w:left="6429" w:hanging="600"/>
      </w:pPr>
      <w:rPr>
        <w:rFonts w:hint="default"/>
      </w:rPr>
    </w:lvl>
    <w:lvl w:ilvl="7">
      <w:start w:val="0"/>
      <w:numFmt w:val="bullet"/>
      <w:lvlText w:val="•"/>
      <w:lvlJc w:val="left"/>
      <w:pPr>
        <w:ind w:left="7322" w:hanging="600"/>
      </w:pPr>
      <w:rPr>
        <w:rFonts w:hint="default"/>
      </w:rPr>
    </w:lvl>
    <w:lvl w:ilvl="8">
      <w:start w:val="0"/>
      <w:numFmt w:val="bullet"/>
      <w:lvlText w:val="•"/>
      <w:lvlJc w:val="left"/>
      <w:pPr>
        <w:ind w:left="8216" w:hanging="600"/>
      </w:pPr>
      <w:rPr>
        <w:rFonts w:hint="default"/>
      </w:rPr>
    </w:lvl>
  </w:abstractNum>
  <w:abstractNum w:abstractNumId="1">
    <w:multiLevelType w:val="hybridMultilevel"/>
    <w:lvl w:ilvl="0">
      <w:start w:val="2"/>
      <w:numFmt w:val="decimal"/>
      <w:lvlText w:val="%1"/>
      <w:lvlJc w:val="left"/>
      <w:pPr>
        <w:ind w:left="1358" w:hanging="420"/>
        <w:jc w:val="left"/>
      </w:pPr>
      <w:rPr>
        <w:rFonts w:hint="default"/>
      </w:rPr>
    </w:lvl>
    <w:lvl w:ilvl="1">
      <w:start w:val="2"/>
      <w:numFmt w:val="decimal"/>
      <w:lvlText w:val="%1.%2"/>
      <w:lvlJc w:val="left"/>
      <w:pPr>
        <w:ind w:left="1358"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747" w:hanging="600"/>
      </w:pPr>
      <w:rPr>
        <w:rFonts w:hint="default"/>
      </w:rPr>
    </w:lvl>
    <w:lvl w:ilvl="4">
      <w:start w:val="0"/>
      <w:numFmt w:val="bullet"/>
      <w:lvlText w:val="•"/>
      <w:lvlJc w:val="left"/>
      <w:pPr>
        <w:ind w:left="4641" w:hanging="600"/>
      </w:pPr>
      <w:rPr>
        <w:rFonts w:hint="default"/>
      </w:rPr>
    </w:lvl>
    <w:lvl w:ilvl="5">
      <w:start w:val="0"/>
      <w:numFmt w:val="bullet"/>
      <w:lvlText w:val="•"/>
      <w:lvlJc w:val="left"/>
      <w:pPr>
        <w:ind w:left="5535" w:hanging="600"/>
      </w:pPr>
      <w:rPr>
        <w:rFonts w:hint="default"/>
      </w:rPr>
    </w:lvl>
    <w:lvl w:ilvl="6">
      <w:start w:val="0"/>
      <w:numFmt w:val="bullet"/>
      <w:lvlText w:val="•"/>
      <w:lvlJc w:val="left"/>
      <w:pPr>
        <w:ind w:left="6429" w:hanging="600"/>
      </w:pPr>
      <w:rPr>
        <w:rFonts w:hint="default"/>
      </w:rPr>
    </w:lvl>
    <w:lvl w:ilvl="7">
      <w:start w:val="0"/>
      <w:numFmt w:val="bullet"/>
      <w:lvlText w:val="•"/>
      <w:lvlJc w:val="left"/>
      <w:pPr>
        <w:ind w:left="7322" w:hanging="600"/>
      </w:pPr>
      <w:rPr>
        <w:rFonts w:hint="default"/>
      </w:rPr>
    </w:lvl>
    <w:lvl w:ilvl="8">
      <w:start w:val="0"/>
      <w:numFmt w:val="bullet"/>
      <w:lvlText w:val="•"/>
      <w:lvlJc w:val="left"/>
      <w:pPr>
        <w:ind w:left="8216" w:hanging="600"/>
      </w:pPr>
      <w:rPr>
        <w:rFonts w:hint="default"/>
      </w:rPr>
    </w:lvl>
  </w:abstractNum>
  <w:abstractNum w:abstractNumId="0">
    <w:multiLevelType w:val="hybridMultilevel"/>
    <w:lvl w:ilvl="0">
      <w:start w:val="1"/>
      <w:numFmt w:val="decimal"/>
      <w:lvlText w:val="%1"/>
      <w:lvlJc w:val="left"/>
      <w:pPr>
        <w:ind w:left="1298" w:hanging="360"/>
        <w:jc w:val="left"/>
      </w:pPr>
      <w:rPr>
        <w:rFonts w:hint="default"/>
      </w:rPr>
    </w:lvl>
    <w:lvl w:ilvl="1">
      <w:start w:val="1"/>
      <w:numFmt w:val="decimal"/>
      <w:lvlText w:val="%1.%2"/>
      <w:lvlJc w:val="left"/>
      <w:pPr>
        <w:ind w:left="1298"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958"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965" w:hanging="600"/>
      </w:pPr>
      <w:rPr>
        <w:rFonts w:hint="default"/>
      </w:rPr>
    </w:lvl>
    <w:lvl w:ilvl="4">
      <w:start w:val="0"/>
      <w:numFmt w:val="bullet"/>
      <w:lvlText w:val="•"/>
      <w:lvlJc w:val="left"/>
      <w:pPr>
        <w:ind w:left="3971" w:hanging="600"/>
      </w:pPr>
      <w:rPr>
        <w:rFonts w:hint="default"/>
      </w:rPr>
    </w:lvl>
    <w:lvl w:ilvl="5">
      <w:start w:val="0"/>
      <w:numFmt w:val="bullet"/>
      <w:lvlText w:val="•"/>
      <w:lvlJc w:val="left"/>
      <w:pPr>
        <w:ind w:left="4976" w:hanging="600"/>
      </w:pPr>
      <w:rPr>
        <w:rFonts w:hint="default"/>
      </w:rPr>
    </w:lvl>
    <w:lvl w:ilvl="6">
      <w:start w:val="0"/>
      <w:numFmt w:val="bullet"/>
      <w:lvlText w:val="•"/>
      <w:lvlJc w:val="left"/>
      <w:pPr>
        <w:ind w:left="5982" w:hanging="600"/>
      </w:pPr>
      <w:rPr>
        <w:rFonts w:hint="default"/>
      </w:rPr>
    </w:lvl>
    <w:lvl w:ilvl="7">
      <w:start w:val="0"/>
      <w:numFmt w:val="bullet"/>
      <w:lvlText w:val="•"/>
      <w:lvlJc w:val="left"/>
      <w:pPr>
        <w:ind w:left="6987" w:hanging="600"/>
      </w:pPr>
      <w:rPr>
        <w:rFonts w:hint="default"/>
      </w:rPr>
    </w:lvl>
    <w:lvl w:ilvl="8">
      <w:start w:val="0"/>
      <w:numFmt w:val="bullet"/>
      <w:lvlText w:val="•"/>
      <w:lvlJc w:val="left"/>
      <w:pPr>
        <w:ind w:left="7993" w:hanging="600"/>
      </w:pPr>
      <w:rPr>
        <w:rFonts w:hint="default"/>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emiHidden/>
    <w:unhideWhenUsed/>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Times New Roman" w:hAnsi="Times New Roman" w:eastAsia="Times New Roman" w:cs="Times New Roman"/>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1"/>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ind w:leftChars="0" w:left="518"/>
    </w:pPr>
    <w:rPr>
      <w:rFonts w:ascii="Times New Roman" w:hAnsi="Times New Roman" w:eastAsia="Times New Roman" w:cs="Times New Roman"/>
    </w:rPr>
  </w:style>
  <w:style w:styleId="TableParagraph" w:type="paragraph">
    <w:name w:val="Table Paragraph"/>
    <w:basedOn w:val="Normal"/>
    <w:uiPriority w:val="1"/>
    <w:qFormat/>
    <w:pPr>
      <w:spacing w:before="17"/>
      <w:jc w:val="center"/>
    </w:pPr>
    <w:rPr>
      <w:rFonts w:ascii="Times New Roman" w:hAnsi="Times New Roman" w:eastAsia="Times New Roman" w:cs="Times New Roman"/>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1"/>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1"/>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1"/>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emiHidden/>
    <w:unhideWhenUsed/>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image" Target="media/image2.png"/><Relationship Id="rId15" Type="http://schemas.openxmlformats.org/officeDocument/2006/relationships/header" Target="header8.xml"/><Relationship Id="rId16" Type="http://schemas.openxmlformats.org/officeDocument/2006/relationships/image" Target="media/image3.png"/><Relationship Id="rId17" Type="http://schemas.openxmlformats.org/officeDocument/2006/relationships/header" Target="header9.xml"/><Relationship Id="rId18" Type="http://schemas.openxmlformats.org/officeDocument/2006/relationships/image" Target="media/image4.png"/><Relationship Id="rId19" Type="http://schemas.openxmlformats.org/officeDocument/2006/relationships/header" Target="header10.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1.xml"/><Relationship Id="rId23" Type="http://schemas.openxmlformats.org/officeDocument/2006/relationships/image" Target="media/image7.png"/><Relationship Id="rId24" Type="http://schemas.openxmlformats.org/officeDocument/2006/relationships/header" Target="header12.xml"/><Relationship Id="rId25" Type="http://schemas.openxmlformats.org/officeDocument/2006/relationships/image" Target="media/image8.png"/><Relationship Id="rId26" Type="http://schemas.openxmlformats.org/officeDocument/2006/relationships/image" Target="media/image9.jpeg"/><Relationship Id="rId27" Type="http://schemas.openxmlformats.org/officeDocument/2006/relationships/header" Target="header13.xml"/><Relationship Id="rId28" Type="http://schemas.openxmlformats.org/officeDocument/2006/relationships/image" Target="media/image10.jpeg"/><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header" Target="header16.xml"/><Relationship Id="rId34" Type="http://schemas.openxmlformats.org/officeDocument/2006/relationships/image" Target="media/image13.jpeg"/><Relationship Id="rId35" Type="http://schemas.openxmlformats.org/officeDocument/2006/relationships/header" Target="header17.xml"/><Relationship Id="rId36" Type="http://schemas.openxmlformats.org/officeDocument/2006/relationships/image" Target="media/image14.jpeg"/><Relationship Id="rId37" Type="http://schemas.openxmlformats.org/officeDocument/2006/relationships/header" Target="header18.xml"/><Relationship Id="rId38" Type="http://schemas.openxmlformats.org/officeDocument/2006/relationships/image" Target="media/image15.jpeg"/><Relationship Id="rId39" Type="http://schemas.openxmlformats.org/officeDocument/2006/relationships/image" Target="media/image16.jpeg"/><Relationship Id="rId40" Type="http://schemas.openxmlformats.org/officeDocument/2006/relationships/header" Target="header19.xml"/><Relationship Id="rId41" Type="http://schemas.openxmlformats.org/officeDocument/2006/relationships/image" Target="media/image17.png"/><Relationship Id="rId42" Type="http://schemas.openxmlformats.org/officeDocument/2006/relationships/image" Target="media/image18.jpeg"/><Relationship Id="rId43" Type="http://schemas.openxmlformats.org/officeDocument/2006/relationships/header" Target="header20.xml"/><Relationship Id="rId44" Type="http://schemas.openxmlformats.org/officeDocument/2006/relationships/image" Target="media/image19.png"/><Relationship Id="rId45" Type="http://schemas.openxmlformats.org/officeDocument/2006/relationships/header" Target="header21.xml"/><Relationship Id="rId46" Type="http://schemas.openxmlformats.org/officeDocument/2006/relationships/image" Target="media/image20.jpeg"/><Relationship Id="rId47" Type="http://schemas.openxmlformats.org/officeDocument/2006/relationships/image" Target="media/image21.png"/><Relationship Id="rId48" Type="http://schemas.openxmlformats.org/officeDocument/2006/relationships/header" Target="header22.xml"/><Relationship Id="rId49" Type="http://schemas.openxmlformats.org/officeDocument/2006/relationships/image" Target="media/image22.png"/><Relationship Id="rId50" Type="http://schemas.openxmlformats.org/officeDocument/2006/relationships/header" Target="header23.xml"/><Relationship Id="rId51" Type="http://schemas.openxmlformats.org/officeDocument/2006/relationships/image" Target="media/image23.jpeg"/><Relationship Id="rId52" Type="http://schemas.openxmlformats.org/officeDocument/2006/relationships/header" Target="header24.xml"/><Relationship Id="rId53" Type="http://schemas.openxmlformats.org/officeDocument/2006/relationships/image" Target="media/image24.jpeg"/><Relationship Id="rId54" Type="http://schemas.openxmlformats.org/officeDocument/2006/relationships/header" Target="header25.xml"/><Relationship Id="rId55" Type="http://schemas.openxmlformats.org/officeDocument/2006/relationships/image" Target="media/image25.jpeg"/><Relationship Id="rId56" Type="http://schemas.openxmlformats.org/officeDocument/2006/relationships/header" Target="header26.xml"/><Relationship Id="rId57" Type="http://schemas.openxmlformats.org/officeDocument/2006/relationships/image" Target="media/image26.jpeg"/><Relationship Id="rId58" Type="http://schemas.openxmlformats.org/officeDocument/2006/relationships/image" Target="media/image27.jpeg"/><Relationship Id="rId59" Type="http://schemas.openxmlformats.org/officeDocument/2006/relationships/header" Target="header27.xml"/><Relationship Id="rId60" Type="http://schemas.openxmlformats.org/officeDocument/2006/relationships/image" Target="media/image28.png"/><Relationship Id="rId61" Type="http://schemas.openxmlformats.org/officeDocument/2006/relationships/header" Target="header28.xml"/><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header" Target="header29.xml"/><Relationship Id="rId71" Type="http://schemas.openxmlformats.org/officeDocument/2006/relationships/image" Target="media/image37.png"/><Relationship Id="rId72" Type="http://schemas.openxmlformats.org/officeDocument/2006/relationships/image" Target="media/image38.jpeg"/><Relationship Id="rId73" Type="http://schemas.openxmlformats.org/officeDocument/2006/relationships/header" Target="header30.xml"/><Relationship Id="rId74" Type="http://schemas.openxmlformats.org/officeDocument/2006/relationships/image" Target="media/image39.jpeg"/><Relationship Id="rId75" Type="http://schemas.openxmlformats.org/officeDocument/2006/relationships/image" Target="media/image40.jpeg"/><Relationship Id="rId76" Type="http://schemas.openxmlformats.org/officeDocument/2006/relationships/header" Target="header31.xml"/><Relationship Id="rId77" Type="http://schemas.openxmlformats.org/officeDocument/2006/relationships/image" Target="media/image41.png"/><Relationship Id="rId78" Type="http://schemas.openxmlformats.org/officeDocument/2006/relationships/image" Target="media/image42.jpeg"/><Relationship Id="rId79" Type="http://schemas.openxmlformats.org/officeDocument/2006/relationships/header" Target="header32.xml"/><Relationship Id="rId80" Type="http://schemas.openxmlformats.org/officeDocument/2006/relationships/image" Target="media/image43.jpeg"/><Relationship Id="rId81" Type="http://schemas.openxmlformats.org/officeDocument/2006/relationships/image" Target="media/image44.jpeg"/><Relationship Id="rId82" Type="http://schemas.openxmlformats.org/officeDocument/2006/relationships/header" Target="header33.xml"/><Relationship Id="rId83" Type="http://schemas.openxmlformats.org/officeDocument/2006/relationships/image" Target="media/image45.jpeg"/><Relationship Id="rId84" Type="http://schemas.openxmlformats.org/officeDocument/2006/relationships/header" Target="header34.xml"/><Relationship Id="rId85" Type="http://schemas.openxmlformats.org/officeDocument/2006/relationships/image" Target="media/image46.jpeg"/><Relationship Id="rId86" Type="http://schemas.openxmlformats.org/officeDocument/2006/relationships/header" Target="header35.xml"/><Relationship Id="rId87" Type="http://schemas.openxmlformats.org/officeDocument/2006/relationships/header" Target="header36.xml"/><Relationship Id="rId88" Type="http://schemas.openxmlformats.org/officeDocument/2006/relationships/header" Target="header37.xml"/><Relationship Id="rId89" Type="http://schemas.openxmlformats.org/officeDocument/2006/relationships/header" Target="header38.xml"/><Relationship Id="rId90" Type="http://schemas.openxmlformats.org/officeDocument/2006/relationships/hyperlink" Target="http://izasc.ethz.ch/fmi/xsl/IZA-SC/ft.xsl" TargetMode="External"/><Relationship Id="rId91" Type="http://schemas.openxmlformats.org/officeDocument/2006/relationships/hyperlink" Target="http://rcsr.anu.edu.au/" TargetMode="External"/><Relationship Id="rId92" Type="http://schemas.openxmlformats.org/officeDocument/2006/relationships/hyperlink" Target="http://epinet.anu.edu.au/" TargetMode="External"/><Relationship Id="rId93" Type="http://schemas.openxmlformats.org/officeDocument/2006/relationships/header" Target="header39.xml"/><Relationship Id="rId94" Type="http://schemas.openxmlformats.org/officeDocument/2006/relationships/header" Target="header40.xml"/><Relationship Id="rId95" Type="http://schemas.openxmlformats.org/officeDocument/2006/relationships/header" Target="header41.xml"/><Relationship Id="rId96" Type="http://schemas.openxmlformats.org/officeDocument/2006/relationships/header" Target="header42.xml"/><Relationship Id="rId97" Type="http://schemas.openxmlformats.org/officeDocument/2006/relationships/header" Target="header43.xml"/><Relationship Id="rId98" Type="http://schemas.openxmlformats.org/officeDocument/2006/relationships/header" Target="header44.xml"/><Relationship Id="rId99" Type="http://schemas.openxmlformats.org/officeDocument/2006/relationships/image" Target="media/image47.jpeg"/><Relationship Id="rId100" Type="http://schemas.openxmlformats.org/officeDocument/2006/relationships/header" Target="header45.xml"/><Relationship Id="rId101" Type="http://schemas.openxmlformats.org/officeDocument/2006/relationships/header" Target="header46.xml"/><Relationship Id="rId102" Type="http://schemas.openxmlformats.org/officeDocument/2006/relationships/footer" Target="footer2.xml"/><Relationship Id="rId103" Type="http://schemas.openxmlformats.org/officeDocument/2006/relationships/image" Target="media/image48.png"/><Relationship Id="rId104" Type="http://schemas.openxmlformats.org/officeDocument/2006/relationships/header" Target="header47.xml"/><Relationship Id="rId105" Type="http://schemas.openxmlformats.org/officeDocument/2006/relationships/footer" Target="footer3.xml"/><Relationship Id="rId106" Type="http://schemas.openxmlformats.org/officeDocument/2006/relationships/header" Target="header48.xml"/><Relationship Id="rId107" Type="http://schemas.openxmlformats.org/officeDocument/2006/relationships/footer" Target="footer4.xml"/><Relationship Id="rId108" Type="http://schemas.openxmlformats.org/officeDocument/2006/relationships/header" Target="header49.xml"/><Relationship Id="rId109" Type="http://schemas.openxmlformats.org/officeDocument/2006/relationships/footer" Target="footer5.xml"/><Relationship Id="rId110" Type="http://schemas.openxmlformats.org/officeDocument/2006/relationships/header" Target="header50.xml"/><Relationship Id="rId111" Type="http://schemas.openxmlformats.org/officeDocument/2006/relationships/footer" Target="footer6.xml"/><Relationship Id="rId112" Type="http://schemas.openxmlformats.org/officeDocument/2006/relationships/header" Target="header51.xml"/><Relationship Id="rId113" Type="http://schemas.openxmlformats.org/officeDocument/2006/relationships/footer" Target="footer7.xml"/><Relationship Id="rId114" Type="http://schemas.openxmlformats.org/officeDocument/2006/relationships/header" Target="header52.xml"/><Relationship Id="rId115" Type="http://schemas.openxmlformats.org/officeDocument/2006/relationships/footer" Target="footer8.xml"/><Relationship Id="rId116" Type="http://schemas.openxmlformats.org/officeDocument/2006/relationships/header" Target="header53.xml"/><Relationship Id="rId117" Type="http://schemas.openxmlformats.org/officeDocument/2006/relationships/footer" Target="footer9.xml"/><Relationship Id="rId118" Type="http://schemas.openxmlformats.org/officeDocument/2006/relationships/header" Target="header54.xml"/><Relationship Id="rId119" Type="http://schemas.openxmlformats.org/officeDocument/2006/relationships/footer" Target="footer10.xml"/><Relationship Id="rId120" Type="http://schemas.openxmlformats.org/officeDocument/2006/relationships/header" Target="header55.xml"/><Relationship Id="rId121" Type="http://schemas.openxmlformats.org/officeDocument/2006/relationships/footer" Target="footer11.xml"/><Relationship Id="rId122" Type="http://schemas.openxmlformats.org/officeDocument/2006/relationships/image" Target="media/image49.png"/><Relationship Id="rId123" Type="http://schemas.openxmlformats.org/officeDocument/2006/relationships/header" Target="header56.xml"/><Relationship Id="rId124" Type="http://schemas.openxmlformats.org/officeDocument/2006/relationships/footer" Target="footer12.xml"/><Relationship Id="rId125" Type="http://schemas.openxmlformats.org/officeDocument/2006/relationships/image" Target="media/image50.jpeg"/><Relationship Id="rId126" Type="http://schemas.openxmlformats.org/officeDocument/2006/relationships/image" Target="media/image51.jpeg"/><Relationship Id="rId127" Type="http://schemas.openxmlformats.org/officeDocument/2006/relationships/header" Target="header57.xml"/><Relationship Id="rId128" Type="http://schemas.openxmlformats.org/officeDocument/2006/relationships/footer" Target="footer13.xml"/><Relationship Id="rId129" Type="http://schemas.openxmlformats.org/officeDocument/2006/relationships/image" Target="media/image52.jpeg"/><Relationship Id="rId130" Type="http://schemas.openxmlformats.org/officeDocument/2006/relationships/header" Target="header58.xml"/><Relationship Id="rId131" Type="http://schemas.openxmlformats.org/officeDocument/2006/relationships/footer" Target="footer14.xml"/><Relationship Id="rId132" Type="http://schemas.openxmlformats.org/officeDocument/2006/relationships/image" Target="media/image53.jpeg"/><Relationship Id="rId133" Type="http://schemas.openxmlformats.org/officeDocument/2006/relationships/header" Target="header59.xml"/><Relationship Id="rId134" Type="http://schemas.openxmlformats.org/officeDocument/2006/relationships/footer" Target="footer15.xml"/><Relationship Id="rId135" Type="http://schemas.openxmlformats.org/officeDocument/2006/relationships/image" Target="media/image54.jpeg"/><Relationship Id="rId136" Type="http://schemas.openxmlformats.org/officeDocument/2006/relationships/image" Target="media/image55.jpeg"/><Relationship Id="rId137" Type="http://schemas.openxmlformats.org/officeDocument/2006/relationships/header" Target="header60.xml"/><Relationship Id="rId138" Type="http://schemas.openxmlformats.org/officeDocument/2006/relationships/footer" Target="footer16.xml"/><Relationship Id="rId139" Type="http://schemas.openxmlformats.org/officeDocument/2006/relationships/header" Target="header61.xml"/><Relationship Id="rId140" Type="http://schemas.openxmlformats.org/officeDocument/2006/relationships/footer" Target="footer17.xml"/><Relationship Id="rId141" Type="http://schemas.openxmlformats.org/officeDocument/2006/relationships/image" Target="media/image56.jpeg"/><Relationship Id="rId142" Type="http://schemas.openxmlformats.org/officeDocument/2006/relationships/header" Target="header62.xml"/><Relationship Id="rId143" Type="http://schemas.openxmlformats.org/officeDocument/2006/relationships/footer" Target="footer18.xml"/><Relationship Id="rId144" Type="http://schemas.openxmlformats.org/officeDocument/2006/relationships/image" Target="media/image57.jpeg"/><Relationship Id="rId145" Type="http://schemas.openxmlformats.org/officeDocument/2006/relationships/image" Target="media/image58.jpeg"/><Relationship Id="rId146" Type="http://schemas.openxmlformats.org/officeDocument/2006/relationships/header" Target="header63.xml"/><Relationship Id="rId147" Type="http://schemas.openxmlformats.org/officeDocument/2006/relationships/footer" Target="footer19.xml"/><Relationship Id="rId148" Type="http://schemas.openxmlformats.org/officeDocument/2006/relationships/image" Target="media/image59.jpeg"/><Relationship Id="rId149" Type="http://schemas.openxmlformats.org/officeDocument/2006/relationships/header" Target="header64.xml"/><Relationship Id="rId150" Type="http://schemas.openxmlformats.org/officeDocument/2006/relationships/footer" Target="footer20.xml"/><Relationship Id="rId151" Type="http://schemas.openxmlformats.org/officeDocument/2006/relationships/image" Target="media/image60.jpeg"/><Relationship Id="rId152" Type="http://schemas.openxmlformats.org/officeDocument/2006/relationships/image" Target="media/image61.jpeg"/><Relationship Id="rId153" Type="http://schemas.openxmlformats.org/officeDocument/2006/relationships/header" Target="header65.xml"/><Relationship Id="rId154" Type="http://schemas.openxmlformats.org/officeDocument/2006/relationships/footer" Target="footer21.xml"/><Relationship Id="rId155" Type="http://schemas.openxmlformats.org/officeDocument/2006/relationships/header" Target="header66.xml"/><Relationship Id="rId156" Type="http://schemas.openxmlformats.org/officeDocument/2006/relationships/footer" Target="footer22.xml"/><Relationship Id="rId157" Type="http://schemas.openxmlformats.org/officeDocument/2006/relationships/image" Target="media/image62.jpeg"/><Relationship Id="rId158" Type="http://schemas.openxmlformats.org/officeDocument/2006/relationships/header" Target="header67.xml"/><Relationship Id="rId159" Type="http://schemas.openxmlformats.org/officeDocument/2006/relationships/footer" Target="footer23.xml"/><Relationship Id="rId160" Type="http://schemas.openxmlformats.org/officeDocument/2006/relationships/image" Target="media/image63.jpeg"/><Relationship Id="rId161" Type="http://schemas.openxmlformats.org/officeDocument/2006/relationships/image" Target="media/image64.jpeg"/><Relationship Id="rId162" Type="http://schemas.openxmlformats.org/officeDocument/2006/relationships/header" Target="header68.xml"/><Relationship Id="rId163" Type="http://schemas.openxmlformats.org/officeDocument/2006/relationships/footer" Target="footer24.xml"/><Relationship Id="rId164" Type="http://schemas.openxmlformats.org/officeDocument/2006/relationships/image" Target="media/image65.jpeg"/><Relationship Id="rId165" Type="http://schemas.openxmlformats.org/officeDocument/2006/relationships/header" Target="header69.xml"/><Relationship Id="rId166" Type="http://schemas.openxmlformats.org/officeDocument/2006/relationships/footer" Target="footer25.xml"/><Relationship Id="rId167" Type="http://schemas.openxmlformats.org/officeDocument/2006/relationships/image" Target="media/image66.jpeg"/><Relationship Id="rId168" Type="http://schemas.openxmlformats.org/officeDocument/2006/relationships/image" Target="media/image67.jpeg"/><Relationship Id="rId169" Type="http://schemas.openxmlformats.org/officeDocument/2006/relationships/image" Target="media/image68.jpeg"/><Relationship Id="rId170" Type="http://schemas.openxmlformats.org/officeDocument/2006/relationships/image" Target="media/image69.jpeg"/><Relationship Id="rId171" Type="http://schemas.openxmlformats.org/officeDocument/2006/relationships/header" Target="header70.xml"/><Relationship Id="rId172" Type="http://schemas.openxmlformats.org/officeDocument/2006/relationships/footer" Target="footer26.xml"/><Relationship Id="rId173" Type="http://schemas.openxmlformats.org/officeDocument/2006/relationships/header" Target="header71.xml"/><Relationship Id="rId174" Type="http://schemas.openxmlformats.org/officeDocument/2006/relationships/footer" Target="footer27.xml"/><Relationship Id="rId175" Type="http://schemas.openxmlformats.org/officeDocument/2006/relationships/header" Target="header72.xml"/><Relationship Id="rId176" Type="http://schemas.openxmlformats.org/officeDocument/2006/relationships/image" Target="media/image70.jpeg"/><Relationship Id="rId177" Type="http://schemas.openxmlformats.org/officeDocument/2006/relationships/header" Target="header73.xml"/><Relationship Id="rId178" Type="http://schemas.openxmlformats.org/officeDocument/2006/relationships/image" Target="media/image71.jpeg"/><Relationship Id="rId179" Type="http://schemas.openxmlformats.org/officeDocument/2006/relationships/header" Target="header74.xml"/><Relationship Id="rId180" Type="http://schemas.openxmlformats.org/officeDocument/2006/relationships/header" Target="header75.xml"/><Relationship Id="rId181" Type="http://schemas.openxmlformats.org/officeDocument/2006/relationships/header" Target="header76.xml"/><Relationship Id="rId182" Type="http://schemas.openxmlformats.org/officeDocument/2006/relationships/image" Target="media/image72.jpeg"/><Relationship Id="rId183" Type="http://schemas.openxmlformats.org/officeDocument/2006/relationships/header" Target="header77.xml"/><Relationship Id="rId184" Type="http://schemas.openxmlformats.org/officeDocument/2006/relationships/header" Target="header78.xml"/><Relationship Id="rId185" Type="http://schemas.openxmlformats.org/officeDocument/2006/relationships/image" Target="media/image73.jpeg"/><Relationship Id="rId186" Type="http://schemas.openxmlformats.org/officeDocument/2006/relationships/header" Target="header79.xml"/><Relationship Id="rId187" Type="http://schemas.openxmlformats.org/officeDocument/2006/relationships/header" Target="header80.xml"/><Relationship Id="rId188" Type="http://schemas.openxmlformats.org/officeDocument/2006/relationships/header" Target="header81.xml"/><Relationship Id="rId189" Type="http://schemas.openxmlformats.org/officeDocument/2006/relationships/header" Target="header82.xml"/><Relationship Id="rId190" Type="http://schemas.openxmlformats.org/officeDocument/2006/relationships/header" Target="header83.xml"/><Relationship Id="rId191" Type="http://schemas.openxmlformats.org/officeDocument/2006/relationships/image" Target="media/image74.jpeg"/><Relationship Id="rId192" Type="http://schemas.openxmlformats.org/officeDocument/2006/relationships/header" Target="header84.xml"/><Relationship Id="rId193" Type="http://schemas.openxmlformats.org/officeDocument/2006/relationships/image" Target="media/image75.png"/><Relationship Id="rId194" Type="http://schemas.openxmlformats.org/officeDocument/2006/relationships/header" Target="header85.xml"/><Relationship Id="rId195" Type="http://schemas.openxmlformats.org/officeDocument/2006/relationships/image" Target="media/image76.png"/><Relationship Id="rId196" Type="http://schemas.openxmlformats.org/officeDocument/2006/relationships/image" Target="media/image77.jpeg"/><Relationship Id="rId197" Type="http://schemas.openxmlformats.org/officeDocument/2006/relationships/header" Target="header86.xml"/><Relationship Id="rId198" Type="http://schemas.openxmlformats.org/officeDocument/2006/relationships/image" Target="media/image78.jpeg"/><Relationship Id="rId199" Type="http://schemas.openxmlformats.org/officeDocument/2006/relationships/header" Target="header87.xml"/><Relationship Id="rId200" Type="http://schemas.openxmlformats.org/officeDocument/2006/relationships/image" Target="media/image79.png"/><Relationship Id="rId201" Type="http://schemas.openxmlformats.org/officeDocument/2006/relationships/image" Target="media/image80.jpeg"/><Relationship Id="rId202" Type="http://schemas.openxmlformats.org/officeDocument/2006/relationships/header" Target="header88.xml"/><Relationship Id="rId203" Type="http://schemas.openxmlformats.org/officeDocument/2006/relationships/image" Target="media/image81.jpeg"/><Relationship Id="rId204" Type="http://schemas.openxmlformats.org/officeDocument/2006/relationships/header" Target="header89.xml"/><Relationship Id="rId205" Type="http://schemas.openxmlformats.org/officeDocument/2006/relationships/image" Target="media/image82.jpeg"/><Relationship Id="rId206" Type="http://schemas.openxmlformats.org/officeDocument/2006/relationships/header" Target="header90.xml"/><Relationship Id="rId207" Type="http://schemas.openxmlformats.org/officeDocument/2006/relationships/image" Target="media/image83.png"/><Relationship Id="rId208" Type="http://schemas.openxmlformats.org/officeDocument/2006/relationships/image" Target="media/image84.png"/><Relationship Id="rId209" Type="http://schemas.openxmlformats.org/officeDocument/2006/relationships/header" Target="header91.xml"/><Relationship Id="rId210" Type="http://schemas.openxmlformats.org/officeDocument/2006/relationships/image" Target="media/image85.jpeg"/><Relationship Id="rId211" Type="http://schemas.openxmlformats.org/officeDocument/2006/relationships/header" Target="header92.xml"/><Relationship Id="rId212" Type="http://schemas.openxmlformats.org/officeDocument/2006/relationships/header" Target="header93.xml"/><Relationship Id="rId213" Type="http://schemas.openxmlformats.org/officeDocument/2006/relationships/image" Target="media/image86.jpeg"/><Relationship Id="rId214" Type="http://schemas.openxmlformats.org/officeDocument/2006/relationships/header" Target="header94.xml"/><Relationship Id="rId215" Type="http://schemas.openxmlformats.org/officeDocument/2006/relationships/image" Target="media/image87.jpeg"/><Relationship Id="rId216" Type="http://schemas.openxmlformats.org/officeDocument/2006/relationships/header" Target="header95.xml"/><Relationship Id="rId217" Type="http://schemas.openxmlformats.org/officeDocument/2006/relationships/image" Target="media/image88.jpeg"/><Relationship Id="rId218" Type="http://schemas.openxmlformats.org/officeDocument/2006/relationships/header" Target="header96.xml"/><Relationship Id="rId219" Type="http://schemas.openxmlformats.org/officeDocument/2006/relationships/header" Target="header97.xml"/><Relationship Id="rId220" Type="http://schemas.openxmlformats.org/officeDocument/2006/relationships/header" Target="header98.xml"/><Relationship Id="rId221" Type="http://schemas.openxmlformats.org/officeDocument/2006/relationships/header" Target="header99.xml"/><Relationship Id="rId222" Type="http://schemas.openxmlformats.org/officeDocument/2006/relationships/image" Target="media/image89.jpeg"/><Relationship Id="rId223" Type="http://schemas.openxmlformats.org/officeDocument/2006/relationships/image" Target="media/image90.jpeg"/><Relationship Id="rId224" Type="http://schemas.openxmlformats.org/officeDocument/2006/relationships/header" Target="header100.xml"/><Relationship Id="rId225" Type="http://schemas.openxmlformats.org/officeDocument/2006/relationships/image" Target="media/image91.jpeg"/><Relationship Id="rId226" Type="http://schemas.openxmlformats.org/officeDocument/2006/relationships/image" Target="media/image92.png"/><Relationship Id="rId227" Type="http://schemas.openxmlformats.org/officeDocument/2006/relationships/image" Target="media/image93.jpeg"/><Relationship Id="rId228" Type="http://schemas.openxmlformats.org/officeDocument/2006/relationships/header" Target="header101.xml"/><Relationship Id="rId229" Type="http://schemas.openxmlformats.org/officeDocument/2006/relationships/header" Target="header102.xml"/><Relationship Id="rId230" Type="http://schemas.openxmlformats.org/officeDocument/2006/relationships/header" Target="header103.xml"/><Relationship Id="rId231" Type="http://schemas.openxmlformats.org/officeDocument/2006/relationships/header" Target="header104.xml"/><Relationship Id="rId232" Type="http://schemas.openxmlformats.org/officeDocument/2006/relationships/header" Target="header105.xml"/><Relationship Id="rId233" Type="http://schemas.openxmlformats.org/officeDocument/2006/relationships/image" Target="media/image94.jpeg"/><Relationship Id="rId234" Type="http://schemas.openxmlformats.org/officeDocument/2006/relationships/header" Target="header106.xml"/><Relationship Id="rId235" Type="http://schemas.openxmlformats.org/officeDocument/2006/relationships/image" Target="media/image95.jpeg"/><Relationship Id="rId236" Type="http://schemas.openxmlformats.org/officeDocument/2006/relationships/header" Target="header107.xml"/><Relationship Id="rId237" Type="http://schemas.openxmlformats.org/officeDocument/2006/relationships/header" Target="header108.xml"/><Relationship Id="rId238" Type="http://schemas.openxmlformats.org/officeDocument/2006/relationships/footer" Target="footer28.xml"/><Relationship Id="rId239" Type="http://schemas.openxmlformats.org/officeDocument/2006/relationships/image" Target="media/image96.jpeg"/><Relationship Id="rId240" Type="http://schemas.openxmlformats.org/officeDocument/2006/relationships/header" Target="header109.xml"/><Relationship Id="rId241" Type="http://schemas.openxmlformats.org/officeDocument/2006/relationships/footer" Target="footer29.xml"/><Relationship Id="rId242" Type="http://schemas.openxmlformats.org/officeDocument/2006/relationships/header" Target="header110.xml"/><Relationship Id="rId243" Type="http://schemas.openxmlformats.org/officeDocument/2006/relationships/footer" Target="footer30.xml"/><Relationship Id="rId244" Type="http://schemas.openxmlformats.org/officeDocument/2006/relationships/header" Target="header111.xml"/><Relationship Id="rId245" Type="http://schemas.openxmlformats.org/officeDocument/2006/relationships/footer" Target="footer31.xml"/><Relationship Id="rId246" Type="http://schemas.openxmlformats.org/officeDocument/2006/relationships/header" Target="header112.xml"/><Relationship Id="rId247" Type="http://schemas.openxmlformats.org/officeDocument/2006/relationships/footer" Target="footer32.xml"/><Relationship Id="rId248" Type="http://schemas.openxmlformats.org/officeDocument/2006/relationships/image" Target="media/image97.jpeg"/><Relationship Id="rId249" Type="http://schemas.openxmlformats.org/officeDocument/2006/relationships/image" Target="media/image98.png"/><Relationship Id="rId250" Type="http://schemas.openxmlformats.org/officeDocument/2006/relationships/header" Target="header113.xml"/><Relationship Id="rId251" Type="http://schemas.openxmlformats.org/officeDocument/2006/relationships/footer" Target="footer33.xml"/><Relationship Id="rId252" Type="http://schemas.openxmlformats.org/officeDocument/2006/relationships/image" Target="media/image99.jpeg"/><Relationship Id="rId253" Type="http://schemas.openxmlformats.org/officeDocument/2006/relationships/header" Target="header114.xml"/><Relationship Id="rId254" Type="http://schemas.openxmlformats.org/officeDocument/2006/relationships/footer" Target="footer34.xml"/><Relationship Id="rId255" Type="http://schemas.openxmlformats.org/officeDocument/2006/relationships/image" Target="media/image100.jpeg"/><Relationship Id="rId256" Type="http://schemas.openxmlformats.org/officeDocument/2006/relationships/image" Target="media/image101.jpeg"/><Relationship Id="rId257" Type="http://schemas.openxmlformats.org/officeDocument/2006/relationships/header" Target="header115.xml"/><Relationship Id="rId258" Type="http://schemas.openxmlformats.org/officeDocument/2006/relationships/footer" Target="footer35.xml"/><Relationship Id="rId259" Type="http://schemas.openxmlformats.org/officeDocument/2006/relationships/image" Target="media/image102.jpeg"/><Relationship Id="rId260" Type="http://schemas.openxmlformats.org/officeDocument/2006/relationships/header" Target="header116.xml"/><Relationship Id="rId261" Type="http://schemas.openxmlformats.org/officeDocument/2006/relationships/footer" Target="footer36.xml"/><Relationship Id="rId262" Type="http://schemas.openxmlformats.org/officeDocument/2006/relationships/image" Target="media/image103.jpeg"/><Relationship Id="rId263" Type="http://schemas.openxmlformats.org/officeDocument/2006/relationships/header" Target="header117.xml"/><Relationship Id="rId264" Type="http://schemas.openxmlformats.org/officeDocument/2006/relationships/footer" Target="footer37.xml"/><Relationship Id="rId265" Type="http://schemas.openxmlformats.org/officeDocument/2006/relationships/image" Target="media/image104.jpeg"/><Relationship Id="rId266" Type="http://schemas.openxmlformats.org/officeDocument/2006/relationships/header" Target="header118.xml"/><Relationship Id="rId267" Type="http://schemas.openxmlformats.org/officeDocument/2006/relationships/footer" Target="footer38.xml"/><Relationship Id="rId268" Type="http://schemas.openxmlformats.org/officeDocument/2006/relationships/image" Target="media/image105.jpeg"/><Relationship Id="rId269" Type="http://schemas.openxmlformats.org/officeDocument/2006/relationships/image" Target="media/image106.jpeg"/><Relationship Id="rId270" Type="http://schemas.openxmlformats.org/officeDocument/2006/relationships/header" Target="header119.xml"/><Relationship Id="rId271" Type="http://schemas.openxmlformats.org/officeDocument/2006/relationships/footer" Target="footer39.xml"/><Relationship Id="rId272" Type="http://schemas.openxmlformats.org/officeDocument/2006/relationships/header" Target="header120.xml"/><Relationship Id="rId273" Type="http://schemas.openxmlformats.org/officeDocument/2006/relationships/footer" Target="footer40.xml"/><Relationship Id="rId274" Type="http://schemas.openxmlformats.org/officeDocument/2006/relationships/image" Target="media/image107.jpeg"/><Relationship Id="rId275" Type="http://schemas.openxmlformats.org/officeDocument/2006/relationships/header" Target="header121.xml"/><Relationship Id="rId276" Type="http://schemas.openxmlformats.org/officeDocument/2006/relationships/footer" Target="footer41.xml"/><Relationship Id="rId277" Type="http://schemas.openxmlformats.org/officeDocument/2006/relationships/image" Target="media/image108.jpeg"/><Relationship Id="rId278" Type="http://schemas.openxmlformats.org/officeDocument/2006/relationships/header" Target="header122.xml"/><Relationship Id="rId279" Type="http://schemas.openxmlformats.org/officeDocument/2006/relationships/footer" Target="footer42.xml"/><Relationship Id="rId280" Type="http://schemas.openxmlformats.org/officeDocument/2006/relationships/header" Target="header123.xml"/><Relationship Id="rId281" Type="http://schemas.openxmlformats.org/officeDocument/2006/relationships/footer" Target="footer43.xml"/><Relationship Id="rId282" Type="http://schemas.openxmlformats.org/officeDocument/2006/relationships/header" Target="header124.xml"/><Relationship Id="rId283" Type="http://schemas.openxmlformats.org/officeDocument/2006/relationships/footer" Target="footer44.xml"/><Relationship Id="rId284" Type="http://schemas.openxmlformats.org/officeDocument/2006/relationships/image" Target="media/image109.jpeg"/><Relationship Id="rId285" Type="http://schemas.openxmlformats.org/officeDocument/2006/relationships/image" Target="media/image110.jpeg"/><Relationship Id="rId286" Type="http://schemas.openxmlformats.org/officeDocument/2006/relationships/header" Target="header125.xml"/><Relationship Id="rId287" Type="http://schemas.openxmlformats.org/officeDocument/2006/relationships/footer" Target="footer45.xml"/><Relationship Id="rId288" Type="http://schemas.openxmlformats.org/officeDocument/2006/relationships/header" Target="header126.xml"/><Relationship Id="rId289" Type="http://schemas.openxmlformats.org/officeDocument/2006/relationships/footer" Target="footer46.xml"/><Relationship Id="rId290" Type="http://schemas.openxmlformats.org/officeDocument/2006/relationships/header" Target="header127.xml"/><Relationship Id="rId291" Type="http://schemas.openxmlformats.org/officeDocument/2006/relationships/footer" Target="footer47.xml"/><Relationship Id="rId292" Type="http://schemas.openxmlformats.org/officeDocument/2006/relationships/header" Target="header128.xml"/><Relationship Id="rId293" Type="http://schemas.openxmlformats.org/officeDocument/2006/relationships/footer" Target="footer48.xml"/><Relationship Id="rId294" Type="http://schemas.openxmlformats.org/officeDocument/2006/relationships/header" Target="header129.xml"/><Relationship Id="rId295" Type="http://schemas.openxmlformats.org/officeDocument/2006/relationships/footer" Target="footer49.xml"/><Relationship Id="rId296" Type="http://schemas.openxmlformats.org/officeDocument/2006/relationships/header" Target="header130.xml"/><Relationship Id="rId297" Type="http://schemas.openxmlformats.org/officeDocument/2006/relationships/footer" Target="footer50.xml"/><Relationship Id="rId298" Type="http://schemas.openxmlformats.org/officeDocument/2006/relationships/image" Target="media/image111.jpeg"/><Relationship Id="rId299" Type="http://schemas.openxmlformats.org/officeDocument/2006/relationships/header" Target="header131.xml"/><Relationship Id="rId300" Type="http://schemas.openxmlformats.org/officeDocument/2006/relationships/footer" Target="footer51.xml"/><Relationship Id="rId301" Type="http://schemas.openxmlformats.org/officeDocument/2006/relationships/image" Target="media/image112.jpeg"/><Relationship Id="rId302" Type="http://schemas.openxmlformats.org/officeDocument/2006/relationships/header" Target="header132.xml"/><Relationship Id="rId303" Type="http://schemas.openxmlformats.org/officeDocument/2006/relationships/footer" Target="footer52.xml"/><Relationship Id="rId304" Type="http://schemas.openxmlformats.org/officeDocument/2006/relationships/image" Target="media/image113.jpeg"/><Relationship Id="rId305" Type="http://schemas.openxmlformats.org/officeDocument/2006/relationships/header" Target="header133.xml"/><Relationship Id="rId306" Type="http://schemas.openxmlformats.org/officeDocument/2006/relationships/footer" Target="footer53.xml"/><Relationship Id="rId307" Type="http://schemas.openxmlformats.org/officeDocument/2006/relationships/header" Target="header134.xml"/><Relationship Id="rId308" Type="http://schemas.openxmlformats.org/officeDocument/2006/relationships/footer" Target="footer54.xml"/><Relationship Id="rId309" Type="http://schemas.openxmlformats.org/officeDocument/2006/relationships/image" Target="media/image114.jpeg"/><Relationship Id="rId310" Type="http://schemas.openxmlformats.org/officeDocument/2006/relationships/header" Target="header135.xml"/><Relationship Id="rId311" Type="http://schemas.openxmlformats.org/officeDocument/2006/relationships/footer" Target="footer55.xml"/><Relationship Id="rId312" Type="http://schemas.openxmlformats.org/officeDocument/2006/relationships/image" Target="media/image115.jpeg"/><Relationship Id="rId313" Type="http://schemas.openxmlformats.org/officeDocument/2006/relationships/header" Target="header136.xml"/><Relationship Id="rId314" Type="http://schemas.openxmlformats.org/officeDocument/2006/relationships/footer" Target="footer56.xml"/><Relationship Id="rId315" Type="http://schemas.openxmlformats.org/officeDocument/2006/relationships/image" Target="media/image116.png"/><Relationship Id="rId316" Type="http://schemas.openxmlformats.org/officeDocument/2006/relationships/header" Target="header137.xml"/><Relationship Id="rId317" Type="http://schemas.openxmlformats.org/officeDocument/2006/relationships/footer" Target="footer57.xml"/><Relationship Id="rId318" Type="http://schemas.openxmlformats.org/officeDocument/2006/relationships/image" Target="media/image117.png"/><Relationship Id="rId319" Type="http://schemas.openxmlformats.org/officeDocument/2006/relationships/header" Target="header138.xml"/><Relationship Id="rId320" Type="http://schemas.openxmlformats.org/officeDocument/2006/relationships/footer" Target="footer58.xml"/><Relationship Id="rId321" Type="http://schemas.openxmlformats.org/officeDocument/2006/relationships/header" Target="header139.xml"/><Relationship Id="rId322" Type="http://schemas.openxmlformats.org/officeDocument/2006/relationships/footer" Target="footer59.xml"/><Relationship Id="rId323" Type="http://schemas.openxmlformats.org/officeDocument/2006/relationships/header" Target="header140.xml"/><Relationship Id="rId324" Type="http://schemas.openxmlformats.org/officeDocument/2006/relationships/footer" Target="footer60.xml"/><Relationship Id="rId325" Type="http://schemas.openxmlformats.org/officeDocument/2006/relationships/image" Target="media/image118.jpeg"/><Relationship Id="rId326" Type="http://schemas.openxmlformats.org/officeDocument/2006/relationships/header" Target="header141.xml"/><Relationship Id="rId327" Type="http://schemas.openxmlformats.org/officeDocument/2006/relationships/footer" Target="footer61.xml"/><Relationship Id="rId328" Type="http://schemas.openxmlformats.org/officeDocument/2006/relationships/header" Target="header142.xml"/><Relationship Id="rId329" Type="http://schemas.openxmlformats.org/officeDocument/2006/relationships/footer" Target="footer62.xml"/><Relationship Id="rId330" Type="http://schemas.openxmlformats.org/officeDocument/2006/relationships/header" Target="header143.xml"/><Relationship Id="rId331" Type="http://schemas.openxmlformats.org/officeDocument/2006/relationships/footer" Target="footer63.xml"/><Relationship Id="rId332" Type="http://schemas.openxmlformats.org/officeDocument/2006/relationships/header" Target="header144.xml"/><Relationship Id="rId333" Type="http://schemas.openxmlformats.org/officeDocument/2006/relationships/footer" Target="footer64.xml"/><Relationship Id="rId334" Type="http://schemas.openxmlformats.org/officeDocument/2006/relationships/image" Target="media/image119.png"/><Relationship Id="rId335" Type="http://schemas.openxmlformats.org/officeDocument/2006/relationships/header" Target="header145.xml"/><Relationship Id="rId336" Type="http://schemas.openxmlformats.org/officeDocument/2006/relationships/footer" Target="footer65.xml"/><Relationship Id="rId337" Type="http://schemas.openxmlformats.org/officeDocument/2006/relationships/image" Target="media/image120.png"/><Relationship Id="rId338" Type="http://schemas.openxmlformats.org/officeDocument/2006/relationships/header" Target="header146.xml"/><Relationship Id="rId339" Type="http://schemas.openxmlformats.org/officeDocument/2006/relationships/footer" Target="footer66.xml"/><Relationship Id="rId340" Type="http://schemas.openxmlformats.org/officeDocument/2006/relationships/image" Target="media/image121.png"/><Relationship Id="rId341" Type="http://schemas.openxmlformats.org/officeDocument/2006/relationships/header" Target="header147.xml"/><Relationship Id="rId342" Type="http://schemas.openxmlformats.org/officeDocument/2006/relationships/footer" Target="footer67.xml"/><Relationship Id="rId343" Type="http://schemas.openxmlformats.org/officeDocument/2006/relationships/image" Target="media/image122.png"/><Relationship Id="rId344" Type="http://schemas.openxmlformats.org/officeDocument/2006/relationships/header" Target="header148.xml"/><Relationship Id="rId345" Type="http://schemas.openxmlformats.org/officeDocument/2006/relationships/footer" Target="footer68.xml"/><Relationship Id="rId346" Type="http://schemas.openxmlformats.org/officeDocument/2006/relationships/image" Target="media/image123.png"/><Relationship Id="rId347" Type="http://schemas.openxmlformats.org/officeDocument/2006/relationships/header" Target="header149.xml"/><Relationship Id="rId348" Type="http://schemas.openxmlformats.org/officeDocument/2006/relationships/footer" Target="footer69.xml"/><Relationship Id="rId349" Type="http://schemas.openxmlformats.org/officeDocument/2006/relationships/image" Target="media/image124.jpeg"/><Relationship Id="rId350" Type="http://schemas.openxmlformats.org/officeDocument/2006/relationships/header" Target="header150.xml"/><Relationship Id="rId351" Type="http://schemas.openxmlformats.org/officeDocument/2006/relationships/footer" Target="footer70.xml"/><Relationship Id="rId352" Type="http://schemas.openxmlformats.org/officeDocument/2006/relationships/image" Target="media/image125.jpeg"/><Relationship Id="rId353" Type="http://schemas.openxmlformats.org/officeDocument/2006/relationships/header" Target="header151.xml"/><Relationship Id="rId354" Type="http://schemas.openxmlformats.org/officeDocument/2006/relationships/footer" Target="footer71.xml"/><Relationship Id="rId355" Type="http://schemas.openxmlformats.org/officeDocument/2006/relationships/image" Target="media/image126.png"/><Relationship Id="rId356" Type="http://schemas.openxmlformats.org/officeDocument/2006/relationships/header" Target="header152.xml"/><Relationship Id="rId357" Type="http://schemas.openxmlformats.org/officeDocument/2006/relationships/image" Target="media/image127.jpeg"/><Relationship Id="rId358" Type="http://schemas.openxmlformats.org/officeDocument/2006/relationships/header" Target="header153.xml"/><Relationship Id="rId359" Type="http://schemas.openxmlformats.org/officeDocument/2006/relationships/header" Target="header154.xml"/><Relationship Id="rId360" Type="http://schemas.openxmlformats.org/officeDocument/2006/relationships/header" Target="header155.xml"/><Relationship Id="rId361" Type="http://schemas.openxmlformats.org/officeDocument/2006/relationships/header" Target="header156.xml"/><Relationship Id="rId362" Type="http://schemas.openxmlformats.org/officeDocument/2006/relationships/header" Target="header157.xml"/><Relationship Id="rId363" Type="http://schemas.openxmlformats.org/officeDocument/2006/relationships/header" Target="header158.xml"/><Relationship Id="rId364" Type="http://schemas.openxmlformats.org/officeDocument/2006/relationships/image" Target="media/image128.jpeg"/><Relationship Id="rId365" Type="http://schemas.openxmlformats.org/officeDocument/2006/relationships/image" Target="media/image129.jpeg"/><Relationship Id="rId366" Type="http://schemas.openxmlformats.org/officeDocument/2006/relationships/header" Target="header159.xml"/><Relationship Id="rId367" Type="http://schemas.openxmlformats.org/officeDocument/2006/relationships/image" Target="media/image130.png"/><Relationship Id="rId368" Type="http://schemas.openxmlformats.org/officeDocument/2006/relationships/header" Target="header160.xml"/><Relationship Id="rId369" Type="http://schemas.openxmlformats.org/officeDocument/2006/relationships/image" Target="media/image131.jpeg"/><Relationship Id="rId370" Type="http://schemas.openxmlformats.org/officeDocument/2006/relationships/image" Target="media/image132.jpeg"/><Relationship Id="rId371" Type="http://schemas.openxmlformats.org/officeDocument/2006/relationships/header" Target="header161.xml"/><Relationship Id="rId372" Type="http://schemas.openxmlformats.org/officeDocument/2006/relationships/image" Target="media/image133.jpeg"/><Relationship Id="rId373" Type="http://schemas.openxmlformats.org/officeDocument/2006/relationships/header" Target="header162.xml"/><Relationship Id="rId374" Type="http://schemas.openxmlformats.org/officeDocument/2006/relationships/image" Target="media/image134.png"/><Relationship Id="rId375" Type="http://schemas.openxmlformats.org/officeDocument/2006/relationships/header" Target="header163.xml"/><Relationship Id="rId376" Type="http://schemas.openxmlformats.org/officeDocument/2006/relationships/image" Target="media/image135.png"/><Relationship Id="rId377" Type="http://schemas.openxmlformats.org/officeDocument/2006/relationships/header" Target="header164.xml"/><Relationship Id="rId378" Type="http://schemas.openxmlformats.org/officeDocument/2006/relationships/header" Target="header165.xml"/><Relationship Id="rId379" Type="http://schemas.openxmlformats.org/officeDocument/2006/relationships/header" Target="header166.xml"/><Relationship Id="rId380" Type="http://schemas.openxmlformats.org/officeDocument/2006/relationships/header" Target="header167.xml"/><Relationship Id="rId381" Type="http://schemas.openxmlformats.org/officeDocument/2006/relationships/image" Target="media/image136.jpeg"/><Relationship Id="rId382" Type="http://schemas.openxmlformats.org/officeDocument/2006/relationships/header" Target="header168.xml"/><Relationship Id="rId383" Type="http://schemas.openxmlformats.org/officeDocument/2006/relationships/footer" Target="footer72.xml"/><Relationship Id="rId384" Type="http://schemas.openxmlformats.org/officeDocument/2006/relationships/image" Target="media/image137.jpeg"/><Relationship Id="rId385" Type="http://schemas.openxmlformats.org/officeDocument/2006/relationships/header" Target="header169.xml"/><Relationship Id="rId386" Type="http://schemas.openxmlformats.org/officeDocument/2006/relationships/footer" Target="footer73.xml"/><Relationship Id="rId387" Type="http://schemas.openxmlformats.org/officeDocument/2006/relationships/image" Target="media/image138.jpeg"/><Relationship Id="rId388" Type="http://schemas.openxmlformats.org/officeDocument/2006/relationships/header" Target="header170.xml"/><Relationship Id="rId389" Type="http://schemas.openxmlformats.org/officeDocument/2006/relationships/footer" Target="footer74.xml"/><Relationship Id="rId390" Type="http://schemas.openxmlformats.org/officeDocument/2006/relationships/image" Target="media/image139.jpeg"/><Relationship Id="rId391" Type="http://schemas.openxmlformats.org/officeDocument/2006/relationships/header" Target="header171.xml"/><Relationship Id="rId392" Type="http://schemas.openxmlformats.org/officeDocument/2006/relationships/header" Target="header172.xml"/><Relationship Id="rId393" Type="http://schemas.openxmlformats.org/officeDocument/2006/relationships/footer" Target="footer75.xml"/><Relationship Id="rId394" Type="http://schemas.openxmlformats.org/officeDocument/2006/relationships/header" Target="header173.xml"/><Relationship Id="rId395" Type="http://schemas.openxmlformats.org/officeDocument/2006/relationships/footer" Target="footer76.xml"/><Relationship Id="rId396" Type="http://schemas.openxmlformats.org/officeDocument/2006/relationships/header" Target="header174.xml"/><Relationship Id="rId397" Type="http://schemas.openxmlformats.org/officeDocument/2006/relationships/footer" Target="footer77.xml"/><Relationship Id="rId398" Type="http://schemas.openxmlformats.org/officeDocument/2006/relationships/numbering" Target="numbering.xml"/><Relationship Id="rId399" Type="http://schemas.openxmlformats.org/officeDocument/2006/relationships/endnotes" Target="endnotes.xml"/><Relationship Id="rId400" Type="http://schemas.openxmlformats.org/officeDocument/2006/relationships/footer" Target="footer78.xml"/><Relationship Id="rId401" Type="http://schemas.openxmlformats.org/officeDocument/2006/relationships/footer" Target="footer79.xml"/><Relationship Id="rId402" Type="http://schemas.openxmlformats.org/officeDocument/2006/relationships/footer" Target="footer80.xml"/><Relationship Id="rId403" Type="http://schemas.openxmlformats.org/officeDocument/2006/relationships/header" Target="header175.xml"/><Relationship Id="rId405" Type="http://schemas.openxmlformats.org/officeDocument/2006/relationships/footer" Target="footer81.xml"/><Relationship Id="rId406" Type="http://schemas.openxmlformats.org/officeDocument/2006/relationships/header" Target="header176.xml"/><Relationship Id="rId407" Type="http://schemas.openxmlformats.org/officeDocument/2006/relationships/footer" Target="footer82.xml"/><Relationship Id="rId408" Type="http://schemas.openxmlformats.org/officeDocument/2006/relationships/footer" Target="footer83.xml"/><Relationship Id="rId409" Type="http://schemas.openxmlformats.org/officeDocument/2006/relationships/footer" Target="footer84.xml"/><Relationship Id="rId410" Type="http://schemas.openxmlformats.org/officeDocument/2006/relationships/footer" Target="footer85.xml"/><Relationship Id="rId411" Type="http://schemas.openxmlformats.org/officeDocument/2006/relationships/header" Target="header177.xml"/><Relationship Id="rId412" Type="http://schemas.openxmlformats.org/officeDocument/2006/relationships/header" Target="header178.xml"/><Relationship Id="rId413" Type="http://schemas.openxmlformats.org/officeDocument/2006/relationships/footer" Target="footer86.xml"/><Relationship Id="rId414" Type="http://schemas.openxmlformats.org/officeDocument/2006/relationships/header" Target="header179.xml"/><Relationship Id="rId415" Type="http://schemas.openxmlformats.org/officeDocument/2006/relationships/header" Target="header180.xml"/><Relationship Id="rId416" Type="http://schemas.openxmlformats.org/officeDocument/2006/relationships/header" Target="header181.xml"/><Relationship Id="rId417" Type="http://schemas.openxmlformats.org/officeDocument/2006/relationships/footer" Target="footer87.xml"/><Relationship Id="rId41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cewjh</dc:creator>
  <dc:title>&lt;4D6963726F736F667420576F7264202D20B1CFD2B5C2DBCEC42DCDF5BFA1BAC02E646F6378&gt;</dc:title>
  <dcterms:created xsi:type="dcterms:W3CDTF">2017-03-17T21:47:36Z</dcterms:created>
  <dcterms:modified xsi:type="dcterms:W3CDTF">2017-03-17T21:47:36Z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2014-06-24T00:00:00Z</vt:filetime>
  </property>
  <property fmtid="{D5CDD505-2E9C-101B-9397-08002B2CF9AE}" pid="3" name="Creator">
    <vt:lpwstr>PScript5.dll Version 5.2.2</vt:lpwstr>
  </property>
  <property fmtid="{D5CDD505-2E9C-101B-9397-08002B2CF9AE}" pid="4" name="LastSaved">
    <vt:filetime>2017-03-17T00:00:00Z</vt:filetime>
  </property>
</Properties>
</file>