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7.xml" ContentType="application/vnd.openxmlformats-officedocument.wordprocessingml.footer+xml"/>
  <Override PartName="/word/header2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2.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4" w:after="1"/>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tbl>
      <w:tblPr>
        <w:tblW w:w="0" w:type="auto"/>
        <w:jc w:val="left"/>
        <w:tblInd w:w="5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9"/>
        <w:gridCol w:w="1502"/>
      </w:tblGrid>
      <w:tr>
        <w:trPr>
          <w:trHeight w:val="280" w:hRule="atLeast"/>
        </w:trPr>
        <w:tc>
          <w:tcPr>
            <w:tcW w:w="162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 校 代 码：</w:t>
            </w:r>
          </w:p>
        </w:tc>
        <w:tc>
          <w:tcPr>
            <w:tcW w:w="150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10264</w:t>
            </w:r>
          </w:p>
        </w:tc>
      </w:tr>
      <w:tr>
        <w:trPr>
          <w:trHeight w:val="280" w:hRule="atLeast"/>
        </w:trPr>
        <w:tc>
          <w:tcPr>
            <w:tcW w:w="162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研究生学号：</w:t>
            </w:r>
          </w:p>
        </w:tc>
        <w:tc>
          <w:tcPr>
            <w:tcW w:w="150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M100104194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line="936" w:lineRule="exact" w:before="0"/>
        <w:ind w:leftChars="0" w:left="728" w:rightChars="0" w:right="0" w:hanging="615"/>
        <w:jc w:val="left"/>
        <w:rPr>
          <w:rFonts w:ascii="隶书" w:eastAsia="隶书" w:hint="eastAsia"/>
          <w:b/>
          <w:sz w:val="84"/>
        </w:rPr>
      </w:pPr>
      <w:bookmarkStart w:name="封面 " w:id="1"/>
      <w:bookmarkEnd w:id="1"/>
      <w:r/>
      <w:r>
        <w:rPr>
          <w:rFonts w:ascii="隶书" w:eastAsia="隶书" w:hint="eastAsia"/>
          <w:b/>
          <w:spacing w:val="36"/>
          <w:sz w:val="84"/>
        </w:rPr>
        <w:t>上 海 海 洋 大 学</w:t>
      </w:r>
    </w:p>
    <w:p w:rsidR="0018722C">
      <w:pPr>
        <w:spacing w:line="1095" w:lineRule="exact" w:before="0"/>
        <w:ind w:leftChars="0" w:left="728" w:rightChars="0" w:right="0" w:firstLineChars="0" w:firstLine="0"/>
        <w:jc w:val="left"/>
        <w:rPr>
          <w:rFonts w:ascii="隶书" w:eastAsia="隶书" w:hint="eastAsia"/>
          <w:b/>
          <w:sz w:val="84"/>
        </w:rPr>
      </w:pPr>
      <w:r>
        <w:rPr>
          <w:rFonts w:ascii="隶书" w:eastAsia="隶书" w:hint="eastAsia"/>
          <w:b/>
          <w:spacing w:val="-30"/>
          <w:sz w:val="84"/>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8"/>
          <w:szCs w:val="24"/>
          <w:rFonts w:cstheme="minorBidi" w:ascii="隶书" w:hAnsi="宋体" w:eastAsia="宋体" w:cs="宋体"/>
          <w:b/>
        </w:rPr>
      </w:pPr>
    </w:p>
    <w:tbl>
      <w:tblPr>
        <w:tblW w:w="0" w:type="auto"/>
        <w:jc w:val="left"/>
        <w:tblInd w:w="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3"/>
        <w:gridCol w:w="4701"/>
      </w:tblGrid>
      <w:tr>
        <w:trPr>
          <w:trHeight w:val="1060" w:hRule="atLeast"/>
        </w:trPr>
        <w:tc>
          <w:tcPr>
            <w:tcW w:w="1833" w:type="dxa"/>
          </w:tcPr>
          <w:p w:rsidR="0018722C">
            <w:pPr>
              <w:widowControl w:val="0"/>
              <w:snapToGrid w:val="1"/>
              <w:spacing w:line="240" w:lineRule="atLeast"/>
              <w:ind w:leftChars="0" w:left="0" w:rightChars="0" w:right="0" w:firstLineChars="0" w:firstLine="0"/>
              <w:jc w:val="right"/>
              <w:autoSpaceDE w:val="0"/>
              <w:autoSpaceDN w:val="0"/>
              <w:tabs>
                <w:tab w:pos="904" w:val="left" w:leader="none"/>
              </w:tabs>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30"/>
              </w:rPr>
              <w:t>题</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b/>
                <w:w w:val="95"/>
                <w:sz w:val="30"/>
              </w:rPr>
              <w:t>目：</w:t>
            </w:r>
          </w:p>
        </w:tc>
        <w:tc>
          <w:tcPr>
            <w:tcW w:w="470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28"/>
              </w:rPr>
              <w:t>草鱼出血病细胞培养灭活疫苗微囊</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隶书"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28"/>
              </w:rPr>
              <w:t>制备与口服免疫效果研究</w:t>
            </w:r>
          </w:p>
        </w:tc>
      </w:tr>
      <w:tr>
        <w:trPr>
          <w:trHeight w:val="1880" w:hRule="atLeast"/>
        </w:trPr>
        <w:tc>
          <w:tcPr>
            <w:tcW w:w="18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隶书" w:hAnsi="Times New Roman" w:eastAsia="Times New Roman" w:cs="Times New Roman"/>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2"/>
                <w:rFonts w:cstheme="minorBidi" w:ascii="隶书"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30"/>
              </w:rPr>
              <w:t>英文题目：</w:t>
            </w:r>
          </w:p>
        </w:tc>
        <w:tc>
          <w:tcPr>
            <w:tcW w:w="470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Preparation and Oral Immunization</w:t>
            </w: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of Microencapsulated Killed Vaccine against Grass Carp Hemorrhage</w:t>
            </w:r>
          </w:p>
        </w:tc>
      </w:tr>
      <w:tr>
        <w:trPr>
          <w:trHeight w:val="600" w:hRule="atLeast"/>
        </w:trPr>
        <w:tc>
          <w:tcPr>
            <w:tcW w:w="1833" w:type="dxa"/>
          </w:tcPr>
          <w:p w:rsidR="0018722C">
            <w:pPr>
              <w:widowControl w:val="0"/>
              <w:snapToGrid w:val="1"/>
              <w:spacing w:line="240" w:lineRule="atLeast"/>
              <w:ind w:leftChars="0" w:left="0" w:rightChars="0" w:right="0" w:firstLineChars="0" w:firstLine="0"/>
              <w:jc w:val="right"/>
              <w:autoSpaceDE w:val="0"/>
              <w:autoSpaceDN w:val="0"/>
              <w:tabs>
                <w:tab w:pos="904" w:val="left" w:leader="none"/>
              </w:tabs>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30"/>
              </w:rPr>
              <w:t>专</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b/>
                <w:w w:val="95"/>
                <w:sz w:val="30"/>
              </w:rPr>
              <w:t>业：</w:t>
            </w:r>
          </w:p>
        </w:tc>
        <w:tc>
          <w:tcPr>
            <w:tcW w:w="470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临床兽医</w:t>
            </w:r>
          </w:p>
        </w:tc>
      </w:tr>
      <w:tr>
        <w:trPr>
          <w:trHeight w:val="620" w:hRule="atLeast"/>
        </w:trPr>
        <w:tc>
          <w:tcPr>
            <w:tcW w:w="183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30"/>
              </w:rPr>
              <w:t>研究方向：</w:t>
            </w:r>
          </w:p>
        </w:tc>
        <w:tc>
          <w:tcPr>
            <w:tcW w:w="470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水产动物疾病防治</w:t>
            </w:r>
          </w:p>
        </w:tc>
      </w:tr>
      <w:tr>
        <w:trPr>
          <w:trHeight w:val="620" w:hRule="atLeast"/>
        </w:trPr>
        <w:tc>
          <w:tcPr>
            <w:tcW w:w="1833" w:type="dxa"/>
          </w:tcPr>
          <w:p w:rsidR="0018722C">
            <w:pPr>
              <w:widowControl w:val="0"/>
              <w:snapToGrid w:val="1"/>
              <w:spacing w:line="240" w:lineRule="atLeast"/>
              <w:ind w:leftChars="0" w:left="0" w:rightChars="0" w:right="0" w:firstLineChars="0" w:firstLine="0"/>
              <w:jc w:val="right"/>
              <w:autoSpaceDE w:val="0"/>
              <w:autoSpaceDN w:val="0"/>
              <w:tabs>
                <w:tab w:pos="904" w:val="left" w:leader="none"/>
              </w:tabs>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30"/>
              </w:rPr>
              <w:t>姓</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b/>
                <w:w w:val="95"/>
                <w:sz w:val="30"/>
              </w:rPr>
              <w:t>名：</w:t>
            </w:r>
          </w:p>
        </w:tc>
        <w:tc>
          <w:tcPr>
            <w:tcW w:w="470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李瑞伟</w:t>
            </w:r>
          </w:p>
        </w:tc>
      </w:tr>
      <w:tr>
        <w:trPr>
          <w:trHeight w:val="460" w:hRule="atLeast"/>
        </w:trPr>
        <w:tc>
          <w:tcPr>
            <w:tcW w:w="183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30"/>
              </w:rPr>
              <w:t>指导教师：</w:t>
            </w:r>
          </w:p>
        </w:tc>
        <w:tc>
          <w:tcPr>
            <w:tcW w:w="470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曾令兵 研究员</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8"/>
          <w:szCs w:val="24"/>
          <w:rFonts w:cstheme="minorBidi" w:ascii="隶书" w:hAnsi="宋体" w:eastAsia="宋体" w:cs="宋体"/>
          <w:b/>
        </w:rPr>
      </w:pPr>
    </w:p>
    <w:p w:rsidR="0018722C">
      <w:pPr>
        <w:spacing w:before="0"/>
        <w:ind w:leftChars="0" w:left="3126" w:rightChars="0" w:right="3166" w:firstLineChars="0" w:firstLine="0"/>
        <w:jc w:val="center"/>
        <w:rPr>
          <w:b/>
          <w:sz w:val="32"/>
        </w:rPr>
      </w:pPr>
      <w:r>
        <w:rPr>
          <w:b/>
          <w:sz w:val="32"/>
        </w:rPr>
        <w:t>二 </w:t>
      </w:r>
      <w:r>
        <w:rPr>
          <w:rFonts w:ascii="Times New Roman" w:eastAsia="Times New Roman"/>
          <w:b/>
          <w:sz w:val="32"/>
        </w:rPr>
        <w:t>O </w:t>
      </w:r>
      <w:r>
        <w:rPr>
          <w:b/>
          <w:sz w:val="32"/>
        </w:rPr>
        <w:t>一三年四月</w:t>
      </w:r>
    </w:p>
    <w:p w:rsidR="0018722C">
      <w:pPr>
        <w:spacing w:after="0"/>
        <w:jc w:val="center"/>
        <w:rPr>
          <w:sz w:val="32"/>
        </w:rPr>
        <w:sectPr w:rsidR="00556256">
          <w:pgSz w:w="11910" w:h="16840"/>
          <w:pgMar w:top="1580" w:bottom="280" w:left="1600" w:right="1560"/>
        </w:sectPr>
      </w:pPr>
    </w:p>
    <w:p w:rsidR="0018722C">
      <w:pPr>
        <w:spacing w:line="391" w:lineRule="exact" w:before="0"/>
        <w:ind w:leftChars="0" w:left="1773" w:rightChars="0" w:right="0" w:firstLineChars="0" w:firstLine="0"/>
        <w:jc w:val="left"/>
        <w:rPr>
          <w:rFonts w:ascii="黑体" w:eastAsia="黑体" w:hint="eastAsia"/>
          <w:b/>
          <w:sz w:val="32"/>
        </w:rPr>
      </w:pPr>
      <w:bookmarkStart w:name="声明 " w:id="2"/>
      <w:bookmarkEnd w:id="2"/>
      <w:r/>
      <w:r>
        <w:rPr>
          <w:rFonts w:ascii="黑体" w:eastAsia="黑体" w:hint="eastAsia"/>
          <w:b/>
          <w:w w:val="95"/>
          <w:sz w:val="32"/>
        </w:rPr>
        <w:t>上海海洋大学学位论文原创性声明</w:t>
      </w:r>
    </w:p>
    <w:p w:rsidR="0018722C">
      <w:pPr>
        <w:spacing w:line="408" w:lineRule="auto" w:before="219"/>
        <w:ind w:leftChars="0" w:left="120" w:rightChars="0" w:right="111" w:firstLineChars="0" w:firstLine="419"/>
        <w:jc w:val="both"/>
        <w:rPr>
          <w:sz w:val="21"/>
        </w:rPr>
      </w:pPr>
      <w:r>
        <w:rPr>
          <w:spacing w:val="-5"/>
          <w:sz w:val="21"/>
        </w:rPr>
        <w:t>本人郑重声明：我恪守学术道德，崇尚严谨学风。所呈交的学位论文，是本人在导师的</w:t>
      </w:r>
      <w:r>
        <w:rPr>
          <w:spacing w:val="-6"/>
          <w:sz w:val="21"/>
        </w:rPr>
        <w:t>指导下，独立进行研究工作所取得的成果。除文中已经明确注明和引用的内容外，本论文不</w:t>
      </w:r>
      <w:r>
        <w:rPr>
          <w:spacing w:val="-5"/>
          <w:sz w:val="21"/>
        </w:rPr>
        <w:t>包含任何其他个人或集体已经发表或撰写过的作品及成果的内容。论文为本人亲自撰写，我</w:t>
      </w:r>
      <w:r>
        <w:rPr>
          <w:spacing w:val="-2"/>
          <w:sz w:val="21"/>
        </w:rPr>
        <w:t>对所写的内容负责，并完全意识到本声明的法律结果由本人承担。</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5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p>
    <w:p w:rsidR="0018722C">
      <w:pPr>
        <w:widowControl w:val="0"/>
        <w:snapToGrid w:val="1"/>
        <w:spacing w:beforeLines="0" w:afterLines="0" w:lineRule="auto" w:line="240" w:after="0" w:before="153"/>
        <w:ind w:firstLineChars="0" w:firstLine="0" w:rightChars="0" w:right="0" w:leftChars="0" w:left="561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日期： 年 月 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before="158"/>
        <w:ind w:leftChars="0" w:left="1440" w:rightChars="0" w:right="0" w:firstLineChars="0" w:firstLine="0"/>
        <w:jc w:val="left"/>
        <w:rPr>
          <w:rFonts w:ascii="黑体" w:eastAsia="黑体" w:hint="eastAsia"/>
          <w:b/>
          <w:sz w:val="32"/>
        </w:rPr>
      </w:pPr>
      <w:r>
        <w:rPr>
          <w:rFonts w:ascii="黑体" w:eastAsia="黑体" w:hint="eastAsia"/>
          <w:b/>
          <w:w w:val="95"/>
          <w:sz w:val="32"/>
        </w:rPr>
        <w:t>上海海洋大学学位论文版权使用授权书</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2"/>
          <w:szCs w:val="24"/>
          <w:rFonts w:cstheme="minorBidi" w:ascii="黑体" w:hAnsi="宋体" w:eastAsia="宋体" w:cs="宋体"/>
          <w:b/>
        </w:rPr>
      </w:pPr>
    </w:p>
    <w:p w:rsidR="0018722C">
      <w:pPr>
        <w:spacing w:line="544" w:lineRule="auto" w:before="0"/>
        <w:ind w:leftChars="0" w:left="540" w:rightChars="0" w:right="111" w:firstLineChars="0" w:firstLine="0"/>
        <w:jc w:val="both"/>
        <w:rPr>
          <w:sz w:val="21"/>
        </w:rPr>
      </w:pPr>
      <w:r>
        <w:rPr>
          <w:spacing w:val="-4"/>
          <w:sz w:val="21"/>
        </w:rPr>
        <w:t>学位论文作者完全了解学校有关保留、使用学位论文的规定，同意学校保留并向国家有</w:t>
      </w:r>
      <w:r>
        <w:rPr>
          <w:spacing w:val="-5"/>
          <w:sz w:val="21"/>
        </w:rPr>
        <w:t>关部门或机构送交论文的复印件和电子版，允许论文被查阅或借阅。本人授权上海海洋</w:t>
      </w:r>
      <w:r>
        <w:rPr>
          <w:spacing w:val="-4"/>
          <w:sz w:val="21"/>
        </w:rPr>
        <w:t>大学可以将本学位论文的全部或部分内容编入有关数据库进行检索，可以采用影印、缩</w:t>
      </w:r>
      <w:r>
        <w:rPr>
          <w:spacing w:val="-2"/>
          <w:sz w:val="21"/>
        </w:rPr>
        <w:t>印或扫描等复制手段保存和汇编本学位论文。</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after="0"/>
        <w:rPr>
          <w:sz w:val="23"/>
        </w:rPr>
        <w:sectPr w:rsidR="00556256">
          <w:pgSz w:w="11910" w:h="16840"/>
          <w:pgMar w:top="1500" w:bottom="280" w:left="1680" w:right="1680"/>
        </w:sect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62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本学位论文属于</w:t>
      </w:r>
    </w:p>
    <w:p w:rsidR="0018722C">
      <w:pPr>
        <w:widowControl w:val="0"/>
        <w:snapToGrid w:val="1"/>
        <w:spacing w:beforeLines="0" w:afterLines="0" w:after="0" w:line="477" w:lineRule="auto" w:before="26"/>
        <w:ind w:leftChars="0" w:left="308" w:rightChars="0" w:right="673" w:firstLineChars="0" w:firstLine="57"/>
        <w:jc w:val="left"/>
        <w:autoSpaceDE w:val="0"/>
        <w:autoSpaceDN w:val="0"/>
        <w:tabs>
          <w:tab w:pos="1122" w:val="left" w:leader="none"/>
          <w:tab w:pos="1770" w:val="left" w:leader="none"/>
          <w:tab w:pos="2670"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spacing w:val="5"/>
        </w:rPr>
        <w:t>保</w:t>
      </w:r>
      <w:r>
        <w:rPr>
          <w:kern w:val="2"/>
          <w:sz w:val="24"/>
          <w:szCs w:val="24"/>
          <w:rFonts w:cstheme="minorBidi" w:ascii="宋体" w:hAnsi="宋体" w:eastAsia="宋体" w:cs="宋体"/>
        </w:rPr>
        <w:t>密</w:t>
      </w:r>
      <w:r w:rsidRPr="00000000">
        <w:rPr>
          <w:kern w:val="2"/>
          <w:sz w:val="24"/>
          <w:szCs w:val="24"/>
          <w:rFonts w:cstheme="minorBidi" w:ascii="宋体" w:hAnsi="宋体" w:eastAsia="宋体" w:cs="宋体"/>
        </w:rPr>
        <w:tab/>
        <w:t>□</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w:t>
      </w:r>
      <w:r>
        <w:rPr>
          <w:kern w:val="2"/>
          <w:sz w:val="24"/>
          <w:szCs w:val="24"/>
          <w:rFonts w:cstheme="minorBidi" w:ascii="宋体" w:hAnsi="宋体" w:eastAsia="宋体" w:cs="宋体"/>
        </w:rPr>
        <w:t>在</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年解密后适用本版权书。 不保密□</w:t>
      </w:r>
    </w:p>
    <w:p w:rsidR="0018722C">
      <w:pPr>
        <w:spacing w:after="0" w:line="477" w:lineRule="auto"/>
        <w:sectPr w:rsidR="00556256">
          <w:type w:val="continuous"/>
          <w:pgSz w:w="11910" w:h="16840"/>
          <w:pgMar w:top="1580" w:bottom="280" w:left="1680" w:right="1680"/>
          <w:cols w:num="2" w:equalWidth="0">
            <w:col w:w="2389" w:space="40"/>
            <w:col w:w="6121"/>
          </w:cols>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widowControl w:val="0"/>
        <w:snapToGrid w:val="1"/>
        <w:spacing w:beforeLines="0" w:afterLines="0" w:lineRule="auto" w:line="240" w:after="0" w:before="26"/>
        <w:ind w:firstLineChars="0" w:firstLine="0" w:rightChars="0" w:right="0" w:leftChars="0" w:left="624"/>
        <w:jc w:val="left"/>
        <w:autoSpaceDE w:val="0"/>
        <w:autoSpaceDN w:val="0"/>
        <w:tabs>
          <w:tab w:pos="526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5"/>
        </w:rPr>
        <w:t>学位论文作者签名</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指导教师签名：</w:t>
      </w:r>
    </w:p>
    <w:p w:rsidR="0018722C">
      <w:pPr>
        <w:widowControl w:val="0"/>
        <w:snapToGrid w:val="1"/>
        <w:spacing w:beforeLines="0" w:afterLines="0" w:lineRule="auto" w:line="240" w:after="0" w:before="153"/>
        <w:ind w:firstLineChars="0" w:firstLine="0" w:rightChars="0" w:right="0" w:leftChars="0" w:left="624"/>
        <w:jc w:val="left"/>
        <w:autoSpaceDE w:val="0"/>
        <w:autoSpaceDN w:val="0"/>
        <w:tabs>
          <w:tab w:pos="1776" w:val="left" w:leader="none"/>
          <w:tab w:pos="2292" w:val="left" w:leader="none"/>
          <w:tab w:pos="2808" w:val="left" w:leader="none"/>
          <w:tab w:pos="5305" w:val="left" w:leader="none"/>
          <w:tab w:pos="6325" w:val="left" w:leader="none"/>
          <w:tab w:pos="6841" w:val="left" w:leader="none"/>
          <w:tab w:pos="7357"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5"/>
        </w:rPr>
        <w:t>日期</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日期</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spacing w:after="0"/>
        <w:sectPr w:rsidR="00556256">
          <w:type w:val="continuous"/>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spacing w:line="540" w:lineRule="exact" w:before="0"/>
        <w:ind w:leftChars="0" w:left="1164" w:rightChars="0" w:right="1780" w:firstLineChars="0" w:firstLine="0"/>
        <w:jc w:val="center"/>
        <w:rPr>
          <w:rFonts w:ascii="黑体" w:eastAsia="黑体" w:hint="eastAsia"/>
          <w:b/>
          <w:sz w:val="44"/>
        </w:rPr>
      </w:pPr>
      <w:r>
        <w:rPr>
          <w:rFonts w:ascii="黑体" w:eastAsia="黑体" w:hint="eastAsia"/>
          <w:b/>
          <w:sz w:val="44"/>
          <w:u w:val="thick"/>
        </w:rPr>
        <w:t>上海海洋大学 </w:t>
      </w:r>
      <w:r>
        <w:rPr>
          <w:rFonts w:ascii="黑体" w:eastAsia="黑体" w:hint="eastAsia"/>
          <w:b/>
          <w:sz w:val="44"/>
        </w:rPr>
        <w:t>博/硕士学位论文</w:t>
      </w:r>
    </w:p>
    <w:p w:rsidR="0018722C">
      <w:pPr>
        <w:spacing w:before="48"/>
        <w:ind w:leftChars="0" w:left="1161" w:rightChars="0" w:right="1780" w:firstLineChars="0" w:firstLine="0"/>
        <w:jc w:val="center"/>
        <w:rPr>
          <w:rFonts w:ascii="黑体" w:eastAsia="黑体" w:hint="eastAsia"/>
          <w:b/>
          <w:sz w:val="44"/>
        </w:rPr>
      </w:pPr>
      <w:r>
        <w:rPr>
          <w:rFonts w:ascii="黑体" w:eastAsia="黑体" w:hint="eastAsia"/>
          <w:b/>
          <w:w w:val="95"/>
          <w:sz w:val="44"/>
        </w:rPr>
        <w:t>答辩委员会成员名单</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4"/>
          <w:rFonts w:cstheme="minorBidi" w:ascii="黑体" w:hAnsi="宋体" w:eastAsia="宋体" w:cs="宋体"/>
          <w:b/>
        </w:rPr>
      </w:pPr>
    </w:p>
    <w:tbl>
      <w:tblPr>
        <w:tblW w:w="0" w:type="auto"/>
        <w:jc w:val="left"/>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4"/>
        <w:gridCol w:w="4204"/>
        <w:gridCol w:w="1417"/>
        <w:gridCol w:w="1419"/>
      </w:tblGrid>
      <w:tr>
        <w:trPr>
          <w:trHeight w:val="660" w:hRule="atLeast"/>
        </w:trPr>
        <w:tc>
          <w:tcPr>
            <w:tcW w:w="15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姓名</w:t>
            </w:r>
          </w:p>
        </w:tc>
        <w:tc>
          <w:tcPr>
            <w:tcW w:w="420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工作单位</w:t>
            </w:r>
          </w:p>
        </w:tc>
        <w:tc>
          <w:tcPr>
            <w:tcW w:w="141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职称</w:t>
            </w:r>
          </w:p>
        </w:tc>
        <w:tc>
          <w:tcPr>
            <w:tcW w:w="141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备注</w:t>
            </w:r>
          </w:p>
        </w:tc>
      </w:tr>
      <w:tr>
        <w:trPr>
          <w:trHeight w:val="660" w:hRule="atLeast"/>
        </w:trPr>
        <w:tc>
          <w:tcPr>
            <w:tcW w:w="15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叶林柏</w:t>
            </w:r>
          </w:p>
        </w:tc>
        <w:tc>
          <w:tcPr>
            <w:tcW w:w="42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武汉大学生命科学学院</w:t>
            </w:r>
          </w:p>
        </w:tc>
        <w:tc>
          <w:tcPr>
            <w:tcW w:w="141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教授</w:t>
            </w:r>
          </w:p>
        </w:tc>
        <w:tc>
          <w:tcPr>
            <w:tcW w:w="141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主席</w:t>
            </w:r>
          </w:p>
        </w:tc>
      </w:tr>
      <w:tr>
        <w:trPr>
          <w:trHeight w:val="660" w:hRule="atLeast"/>
        </w:trPr>
        <w:tc>
          <w:tcPr>
            <w:tcW w:w="15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张奇亚</w:t>
            </w:r>
          </w:p>
        </w:tc>
        <w:tc>
          <w:tcPr>
            <w:tcW w:w="42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中国科学院水生生物所</w:t>
            </w:r>
          </w:p>
        </w:tc>
        <w:tc>
          <w:tcPr>
            <w:tcW w:w="141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研究员</w:t>
            </w:r>
          </w:p>
        </w:tc>
        <w:tc>
          <w:tcPr>
            <w:tcW w:w="141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委员</w:t>
            </w:r>
          </w:p>
        </w:tc>
      </w:tr>
      <w:tr>
        <w:trPr>
          <w:trHeight w:val="660" w:hRule="atLeast"/>
        </w:trPr>
        <w:tc>
          <w:tcPr>
            <w:tcW w:w="15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陈孝煊</w:t>
            </w:r>
          </w:p>
        </w:tc>
        <w:tc>
          <w:tcPr>
            <w:tcW w:w="42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华中农业大学水产学院</w:t>
            </w:r>
          </w:p>
        </w:tc>
        <w:tc>
          <w:tcPr>
            <w:tcW w:w="141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教授</w:t>
            </w:r>
          </w:p>
        </w:tc>
        <w:tc>
          <w:tcPr>
            <w:tcW w:w="141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委员</w:t>
            </w:r>
          </w:p>
        </w:tc>
      </w:tr>
      <w:tr>
        <w:trPr>
          <w:trHeight w:val="660" w:hRule="atLeast"/>
        </w:trPr>
        <w:tc>
          <w:tcPr>
            <w:tcW w:w="15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李爱华</w:t>
            </w:r>
          </w:p>
        </w:tc>
        <w:tc>
          <w:tcPr>
            <w:tcW w:w="42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中国科学院水生生物所</w:t>
            </w:r>
          </w:p>
        </w:tc>
        <w:tc>
          <w:tcPr>
            <w:tcW w:w="141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研究员</w:t>
            </w:r>
          </w:p>
        </w:tc>
        <w:tc>
          <w:tcPr>
            <w:tcW w:w="141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委员</w:t>
            </w:r>
          </w:p>
        </w:tc>
      </w:tr>
      <w:tr>
        <w:trPr>
          <w:trHeight w:val="660" w:hRule="atLeast"/>
        </w:trPr>
        <w:tc>
          <w:tcPr>
            <w:tcW w:w="15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吕利群</w:t>
            </w:r>
          </w:p>
        </w:tc>
        <w:tc>
          <w:tcPr>
            <w:tcW w:w="42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上海海洋大学水产与生命学院</w:t>
            </w:r>
          </w:p>
        </w:tc>
        <w:tc>
          <w:tcPr>
            <w:tcW w:w="141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教授</w:t>
            </w:r>
          </w:p>
        </w:tc>
        <w:tc>
          <w:tcPr>
            <w:tcW w:w="141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委员</w:t>
            </w:r>
          </w:p>
        </w:tc>
      </w:tr>
      <w:tr>
        <w:trPr>
          <w:trHeight w:val="660" w:hRule="atLeast"/>
        </w:trPr>
        <w:tc>
          <w:tcPr>
            <w:tcW w:w="15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曹小娟</w:t>
            </w:r>
          </w:p>
        </w:tc>
        <w:tc>
          <w:tcPr>
            <w:tcW w:w="42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华中农业大学水产学院</w:t>
            </w:r>
          </w:p>
        </w:tc>
        <w:tc>
          <w:tcPr>
            <w:tcW w:w="141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讲师</w:t>
            </w:r>
          </w:p>
        </w:tc>
        <w:tc>
          <w:tcPr>
            <w:tcW w:w="141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秘书</w:t>
            </w:r>
          </w:p>
        </w:tc>
      </w:tr>
      <w:tr>
        <w:trPr>
          <w:trHeight w:val="660" w:hRule="atLeast"/>
        </w:trPr>
        <w:tc>
          <w:tcPr>
            <w:tcW w:w="15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答辩地点</w:t>
            </w:r>
          </w:p>
        </w:tc>
        <w:tc>
          <w:tcPr>
            <w:tcW w:w="42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湖北 武汉</w:t>
            </w:r>
          </w:p>
        </w:tc>
        <w:tc>
          <w:tcPr>
            <w:tcW w:w="141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答辩日期</w:t>
            </w:r>
          </w:p>
        </w:tc>
        <w:tc>
          <w:tcPr>
            <w:tcW w:w="141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Calibri" w:eastAsia="Calibri" w:cstheme="minorBidi" w:hAnsi="Times New Roman" w:cs="Times New Roman"/>
                <w:sz w:val="24"/>
              </w:rPr>
              <w:t>2013 </w:t>
            </w:r>
            <w:r>
              <w:rPr>
                <w:kern w:val="2"/>
                <w:szCs w:val="22"/>
                <w:rFonts w:ascii="宋体" w:eastAsia="宋体" w:hint="eastAsia" w:cstheme="minorBidi" w:hAnsi="Times New Roman" w:cs="Times New Roman"/>
                <w:spacing w:val="18"/>
                <w:sz w:val="24"/>
              </w:rPr>
              <w:t>年</w:t>
            </w:r>
            <w:r>
              <w:rPr>
                <w:kern w:val="2"/>
                <w:szCs w:val="22"/>
                <w:rFonts w:ascii="Calibri" w:eastAsia="Calibri" w:cstheme="minorBidi" w:hAnsi="Times New Roman" w:cs="Times New Roman"/>
                <w:sz w:val="24"/>
              </w:rPr>
              <w:t>5 </w:t>
            </w:r>
            <w:r>
              <w:rPr>
                <w:kern w:val="2"/>
                <w:szCs w:val="22"/>
                <w:rFonts w:ascii="宋体" w:eastAsia="宋体" w:hint="eastAsia" w:cstheme="minorBidi" w:hAnsi="Times New Roman" w:cs="Times New Roman"/>
                <w:sz w:val="24"/>
              </w:rPr>
              <w:t>月</w:t>
            </w:r>
          </w:p>
        </w:tc>
      </w:tr>
    </w:tbl>
    <w:p w:rsidR="0018722C">
      <w:pPr>
        <w:spacing w:after="0"/>
        <w:jc w:val="center"/>
        <w:rPr>
          <w:rFonts w:ascii="宋体" w:eastAsia="宋体" w:hint="eastAsia"/>
          <w:sz w:val="24"/>
        </w:rPr>
        <w:sectPr w:rsidR="00556256">
          <w:pgSz w:w="11910" w:h="16840"/>
          <w:pgMar w:top="1580" w:bottom="280" w:left="1680" w:right="1060"/>
        </w:sectPr>
      </w:pPr>
    </w:p>
    <w:p w:rsidR="0018722C">
      <w:pPr>
        <w:pStyle w:val="af5"/>
        <w:topLinePunct/>
      </w:pPr>
      <w:bookmarkStart w:id="650535" w:name="_Ref665650535"/>
      <w:r>
        <w:rPr>
          <w:rFonts w:cstheme="minorBidi" w:hAnsiTheme="minorHAnsi" w:eastAsiaTheme="minorHAnsi" w:asciiTheme="minorHAnsi" w:ascii="黑体" w:hAnsi="黑体" w:eastAsia="黑体" w:cs="黑体"/>
        </w:rPr>
        <w:t>草鱼出血病细胞培养灭活疫苗微囊制备与口服</w:t>
      </w:r>
      <w:r w:rsidR="001852F3">
        <w:rPr>
          <w:rFonts w:cstheme="minorBidi" w:hAnsiTheme="minorHAnsi" w:eastAsiaTheme="minorHAnsi" w:asciiTheme="minorHAnsi" w:ascii="黑体" w:hAnsi="黑体" w:eastAsia="黑体" w:cs="黑体"/>
        </w:rPr>
        <w:t xml:space="preserve">免疫效果研究</w:t>
      </w:r>
    </w:p>
    <w:bookmarkEnd w:id="650535"/>
    <w:p w:rsidR="0018722C">
      <w:pPr>
        <w:pStyle w:val="af6"/>
        <w:topLinePunct/>
      </w:pPr>
      <w:bookmarkStart w:id="458762" w:name="_Toc686458762"/>
      <w:r>
        <w:t>摘</w:t>
      </w:r>
      <w:r w:rsidRPr="00000000">
        <w:t>要</w:t>
      </w:r>
      <w:bookmarkEnd w:id="458762"/>
    </w:p>
    <w:p w:rsidR="0018722C">
      <w:pPr>
        <w:topLinePunct/>
      </w:pPr>
      <w:r>
        <w:t>草鱼出血病是我国养殖草鱼最为严重的病毒性疾病，其病原为草鱼呼肠孤病</w:t>
      </w:r>
      <w:r>
        <w:t>毒</w:t>
      </w:r>
      <w:r>
        <w:t>（</w:t>
      </w:r>
      <w:r>
        <w:rPr>
          <w:rFonts w:ascii="Times New Roman" w:eastAsia="Times New Roman"/>
        </w:rPr>
        <w:t>g</w:t>
      </w:r>
      <w:r>
        <w:rPr>
          <w:rFonts w:ascii="Times New Roman" w:eastAsia="Times New Roman"/>
        </w:rPr>
        <w:t>ra</w:t>
      </w:r>
      <w:r>
        <w:rPr>
          <w:rFonts w:ascii="Times New Roman" w:eastAsia="Times New Roman"/>
        </w:rPr>
        <w:t>ss</w:t>
      </w:r>
      <w:r>
        <w:rPr>
          <w:rFonts w:ascii="Times New Roman" w:eastAsia="Times New Roman"/>
        </w:rPr>
        <w:t> carp </w:t>
      </w:r>
      <w:r>
        <w:rPr>
          <w:rFonts w:ascii="Times New Roman" w:eastAsia="Times New Roman"/>
        </w:rPr>
        <w:t>r</w:t>
      </w:r>
      <w:r>
        <w:rPr>
          <w:rFonts w:ascii="Times New Roman" w:eastAsia="Times New Roman"/>
        </w:rPr>
        <w:t>e</w:t>
      </w:r>
      <w:r>
        <w:rPr>
          <w:rFonts w:ascii="Times New Roman" w:eastAsia="Times New Roman"/>
        </w:rPr>
        <w:t>ov</w:t>
      </w:r>
      <w:r>
        <w:rPr>
          <w:rFonts w:ascii="Times New Roman" w:eastAsia="Times New Roman"/>
        </w:rPr>
        <w:t>i</w:t>
      </w:r>
      <w:r>
        <w:rPr>
          <w:rFonts w:ascii="Times New Roman" w:eastAsia="Times New Roman"/>
        </w:rPr>
        <w:t>rus</w:t>
      </w:r>
      <w:r>
        <w:rPr>
          <w:spacing w:val="-4"/>
        </w:rPr>
        <w:t xml:space="preserve">, </w:t>
      </w:r>
      <w:r>
        <w:rPr>
          <w:rFonts w:ascii="Times New Roman" w:eastAsia="Times New Roman"/>
        </w:rPr>
        <w:t>GC</w:t>
      </w:r>
      <w:r>
        <w:rPr>
          <w:rFonts w:ascii="Times New Roman" w:eastAsia="Times New Roman"/>
        </w:rPr>
        <w:t>R</w:t>
      </w:r>
      <w:r>
        <w:rPr>
          <w:rFonts w:ascii="Times New Roman" w:eastAsia="Times New Roman"/>
        </w:rPr>
        <w:t>V</w:t>
      </w:r>
      <w:r>
        <w:t>）</w:t>
      </w:r>
      <w:r>
        <w:t>。草鱼出血病流行范围广，持续时间长，死亡率</w:t>
      </w:r>
      <w:r>
        <w:t>高，对草鱼养殖业造成了巨大的经济损失，严重威胁我国草鱼养殖业的健康发展。</w:t>
      </w:r>
      <w:r>
        <w:t>因此，研究草鱼出血病的有效防治措施对草鱼养殖业具有重要意义。疫苗免疫是预防草鱼出血病最为有效的方法，目前，草鱼主要以注射免疫或浸泡免疫为主。</w:t>
      </w:r>
      <w:r>
        <w:t>口服疫苗免疫接种方便，不受鱼体大小、养殖规模等条件限制，越来越受到研究</w:t>
      </w:r>
      <w:r>
        <w:t>人员关注。但是，口服疫苗因疫苗抗原蛋白易受消化系统酶的破坏，而导致其研</w:t>
      </w:r>
      <w:r>
        <w:t>究与应用受到限制。疫苗微囊化技术的发展与应用，降低了疫苗抗原的损失，提高了疫苗的免疫效果，因此，微囊疫苗的研究逐渐受到重视。</w:t>
      </w:r>
    </w:p>
    <w:p w:rsidR="0018722C">
      <w:pPr>
        <w:topLinePunct/>
      </w:pPr>
      <w:r>
        <w:t>本研究以海藻酸钠、壳聚糖为微囊壁材，以草鱼出血病细胞培养灭活疫苗为微囊芯材，采用复凝聚法研究了海藻酸钠</w:t>
      </w:r>
      <w:r>
        <w:rPr>
          <w:rFonts w:ascii="Times New Roman" w:hAnsi="Times New Roman" w:eastAsia="Times New Roman"/>
        </w:rPr>
        <w:t>-</w:t>
      </w:r>
      <w:r>
        <w:t>壳聚糖</w:t>
      </w:r>
      <w:r>
        <w:t>（</w:t>
      </w:r>
      <w:r>
        <w:rPr>
          <w:rFonts w:ascii="Times New Roman" w:hAnsi="Times New Roman" w:eastAsia="Times New Roman"/>
          <w:spacing w:val="-4"/>
        </w:rPr>
        <w:t>SA-CS</w:t>
      </w:r>
      <w:r>
        <w:t>）</w:t>
      </w:r>
      <w:r>
        <w:t>微囊疫苗的制备工艺。首先，通过单因素试验，研究了海藻酸钠浓度、壳聚糖浓度、氯化钙浓度、</w:t>
      </w:r>
      <w:r>
        <w:t>壳聚糖溶液</w:t>
      </w:r>
      <w:r>
        <w:rPr>
          <w:rFonts w:ascii="Times New Roman" w:hAnsi="Times New Roman" w:eastAsia="Times New Roman"/>
        </w:rPr>
        <w:t>pH</w:t>
      </w:r>
      <w:r>
        <w:t>以及加入疫苗体积五个因素对微囊疫苗包封率的影响。然后，在</w:t>
      </w:r>
      <w:r>
        <w:t>单因素试验的基础上，通过正交试验筛选，优化了草鱼出血病口服微囊疫苗的制</w:t>
      </w:r>
      <w:r>
        <w:t>备工艺，并确定其最佳制备工艺；最后，通过微囊疫苗的外观观察和体外释放试</w:t>
      </w:r>
      <w:r>
        <w:t>验，研究了微囊疫苗的外观形态、释放性能以及耐酸碱性能。单因素试验结果显</w:t>
      </w:r>
      <w:r>
        <w:t>示，在制备</w:t>
      </w:r>
      <w:r>
        <w:rPr>
          <w:rFonts w:ascii="Times New Roman" w:hAnsi="Times New Roman" w:eastAsia="Times New Roman"/>
        </w:rPr>
        <w:t>SA-CS</w:t>
      </w:r>
      <w:r>
        <w:t>微囊疫苗时，海藻酸钠浓度宜保持在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左右，壳聚糖浓度</w:t>
      </w:r>
      <w:r>
        <w:t>宜保持在</w:t>
      </w:r>
      <w:r>
        <w:rPr>
          <w:rFonts w:ascii="Times New Roman" w:hAnsi="Times New Roman" w:eastAsia="Times New Roman"/>
        </w:rPr>
        <w:t>1%</w:t>
      </w:r>
      <w:r>
        <w:t>左右，壳聚糖溶液</w:t>
      </w:r>
      <w:r>
        <w:rPr>
          <w:rFonts w:ascii="Times New Roman" w:hAnsi="Times New Roman" w:eastAsia="Times New Roman"/>
        </w:rPr>
        <w:t>pH</w:t>
      </w:r>
      <w:r>
        <w:t>宜保持在</w:t>
      </w:r>
      <w:r>
        <w:rPr>
          <w:rFonts w:ascii="Times New Roman" w:hAnsi="Times New Roman" w:eastAsia="Times New Roman"/>
        </w:rPr>
        <w:t>4- 5</w:t>
      </w:r>
      <w:r>
        <w:t>之间，氯化钙浓度宜保持在</w:t>
      </w:r>
      <w:r>
        <w:rPr>
          <w:rFonts w:ascii="Times New Roman" w:hAnsi="Times New Roman" w:eastAsia="Times New Roman"/>
        </w:rPr>
        <w:t>4%</w:t>
      </w:r>
      <w:r>
        <w:t>左右，最适加入疫苗体积为</w:t>
      </w:r>
      <w:r>
        <w:rPr>
          <w:rFonts w:ascii="Times New Roman" w:hAnsi="Times New Roman" w:eastAsia="Times New Roman"/>
        </w:rPr>
        <w:t>2mL</w:t>
      </w:r>
      <w:r>
        <w:t>；正交试验筛选结果显示，各因素对草鱼出血病</w:t>
      </w:r>
      <w:r>
        <w:t>微囊疫苗包封率的影响程度由大到小依次为：海藻酸钠浓度＞疫苗加入量＞壳聚</w:t>
      </w:r>
      <w:r>
        <w:t>糖浓度＞氯化钙浓度，制备草鱼出血病微囊疫苗的最佳工艺为：海藻酸钠浓度</w:t>
      </w:r>
      <w:r>
        <w:rPr>
          <w:rFonts w:ascii="Times New Roman" w:hAnsi="Times New Roman" w:eastAsia="Times New Roman"/>
        </w:rPr>
        <w:t>1.5%</w:t>
      </w:r>
      <w:r>
        <w:t>，壳聚糖浓度</w:t>
      </w:r>
      <w:r>
        <w:rPr>
          <w:rFonts w:ascii="Times New Roman" w:hAnsi="Times New Roman" w:eastAsia="Times New Roman"/>
        </w:rPr>
        <w:t>1%</w:t>
      </w:r>
      <w:r>
        <w:t>，氯化钙浓度</w:t>
      </w:r>
      <w:r>
        <w:rPr>
          <w:rFonts w:ascii="Times New Roman" w:hAnsi="Times New Roman" w:eastAsia="Times New Roman"/>
        </w:rPr>
        <w:t>4%</w:t>
      </w:r>
      <w:r>
        <w:t>，加入疫苗体积</w:t>
      </w:r>
      <w:r>
        <w:rPr>
          <w:rFonts w:ascii="Times New Roman" w:hAnsi="Times New Roman" w:eastAsia="Times New Roman"/>
        </w:rPr>
        <w:t>2mL</w:t>
      </w:r>
      <w:r>
        <w:t>；微囊疫苗体外性</w:t>
      </w:r>
      <w:r>
        <w:t>能研究显示，光镜下观察微囊呈类圆形，平均粒径为</w:t>
      </w:r>
      <w:r>
        <w:t>（</w:t>
      </w:r>
      <w:r>
        <w:rPr>
          <w:rFonts w:ascii="Times New Roman" w:hAnsi="Times New Roman" w:eastAsia="Times New Roman"/>
        </w:rPr>
        <w:t>7.02</w:t>
      </w:r>
      <w:r>
        <w:t>±</w:t>
      </w:r>
      <w:r>
        <w:rPr>
          <w:rFonts w:ascii="Times New Roman" w:hAnsi="Times New Roman" w:eastAsia="Times New Roman"/>
        </w:rPr>
        <w:t>3.95</w:t>
      </w:r>
      <w:r>
        <w:t>）</w:t>
      </w:r>
      <w:r>
        <w:rPr>
          <w:rFonts w:ascii="Times New Roman" w:hAnsi="Times New Roman" w:eastAsia="Times New Roman"/>
        </w:rPr>
        <w:t>μm</w:t>
      </w:r>
      <w:r>
        <w:t>，平均包</w:t>
      </w:r>
      <w:r>
        <w:t>封率为</w:t>
      </w:r>
      <w:r>
        <w:rPr>
          <w:rFonts w:ascii="Times New Roman" w:hAnsi="Times New Roman" w:eastAsia="Times New Roman"/>
        </w:rPr>
        <w:t>60</w:t>
      </w:r>
      <w:r>
        <w:rPr>
          <w:rFonts w:ascii="Times New Roman" w:hAnsi="Times New Roman" w:eastAsia="Times New Roman"/>
        </w:rPr>
        <w:t>.</w:t>
      </w:r>
      <w:r>
        <w:rPr>
          <w:rFonts w:ascii="Times New Roman" w:hAnsi="Times New Roman" w:eastAsia="Times New Roman"/>
        </w:rPr>
        <w:t>53%</w:t>
      </w:r>
      <w:r>
        <w:t>，平均载蛋白量为</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12mg</w:t>
      </w:r>
      <w:r>
        <w:rPr>
          <w:rFonts w:ascii="Times New Roman" w:hAnsi="Times New Roman" w:eastAsia="Times New Roman"/>
        </w:rPr>
        <w:t>/</w:t>
      </w:r>
      <w:r>
        <w:rPr>
          <w:rFonts w:ascii="Times New Roman" w:hAnsi="Times New Roman" w:eastAsia="Times New Roman"/>
        </w:rPr>
        <w:t>g</w:t>
      </w:r>
      <w:r>
        <w:t>，在</w:t>
      </w:r>
      <w:r>
        <w:rPr>
          <w:rFonts w:ascii="Times New Roman" w:hAnsi="Times New Roman" w:eastAsia="Times New Roman"/>
        </w:rPr>
        <w:t>pH7.4</w:t>
      </w:r>
      <w:r>
        <w:t>的</w:t>
      </w:r>
      <w:r>
        <w:rPr>
          <w:rFonts w:ascii="Times New Roman" w:hAnsi="Times New Roman" w:eastAsia="Times New Roman"/>
        </w:rPr>
        <w:t>PBS</w:t>
      </w:r>
      <w:r>
        <w:t>溶液、生理盐水溶液中具有良好的释放性能。</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将保存不同时间的</w:t>
      </w:r>
      <w:r>
        <w:rPr>
          <w:rFonts w:ascii="Times New Roman" w:hAnsi="Times New Roman" w:eastAsia="宋体"/>
        </w:rPr>
        <w:t>SA-CS</w:t>
      </w:r>
      <w:r>
        <w:t>微囊疫苗分别口服免疫草鱼，通过检测血清中和抗</w:t>
      </w:r>
      <w:r>
        <w:t>体效价，研究该微囊疫苗的稳定性；经过鱼体免疫，以间接荧光免疫技术证实</w:t>
      </w:r>
      <w:r w:rsidR="001852F3">
        <w:t xml:space="preserve">该</w:t>
      </w:r>
      <w:r>
        <w:t>疫苗能够被草鱼肠道摄取；免疫草鱼后，在不同时间点分别取草鱼的血液和内</w:t>
      </w:r>
      <w:r>
        <w:t>脏组</w:t>
      </w:r>
      <w:r>
        <w:t>织</w:t>
      </w:r>
      <w:r>
        <w:t>（</w:t>
      </w:r>
      <w:r>
        <w:rPr>
          <w:w w:val="99"/>
        </w:rPr>
        <w:t>肝、脾、肾</w:t>
      </w:r>
      <w:r>
        <w:t>）</w:t>
      </w:r>
      <w:r>
        <w:t>，通过检测血清中和抗体效价，比较微囊免疫组、细胞疫</w:t>
      </w:r>
      <w:r>
        <w:t>苗口</w:t>
      </w:r>
      <w:r>
        <w:t>服组和对照组血清抗体效价水平的差异，并采用实时荧光相对定量法检测草</w:t>
      </w:r>
      <w:r w:rsidR="001852F3">
        <w:t xml:space="preserve">鱼免</w:t>
      </w:r>
      <w:r>
        <w:t>疫相关基因</w:t>
      </w:r>
      <w:r>
        <w:rPr>
          <w:rFonts w:ascii="Times New Roman" w:hAnsi="Times New Roman" w:eastAsia="宋体"/>
        </w:rPr>
        <w:t>IgM</w:t>
      </w:r>
      <w:r>
        <w:t>、</w:t>
      </w:r>
      <w:r>
        <w:rPr>
          <w:rFonts w:ascii="Times New Roman" w:hAnsi="Times New Roman" w:eastAsia="宋体"/>
        </w:rPr>
        <w:t>Mx</w:t>
      </w:r>
      <w:r>
        <w:t>的表达量差异，从而确定该微囊疫苗的免疫效果；通过草鱼</w:t>
      </w:r>
      <w:r>
        <w:t>呼肠孤病毒</w:t>
      </w:r>
      <w:r>
        <w:rPr>
          <w:rFonts w:ascii="Times New Roman" w:hAnsi="Times New Roman" w:eastAsia="宋体"/>
        </w:rPr>
        <w:t>GCRV104</w:t>
      </w:r>
      <w:r>
        <w:t>攻毒试验，确定该微囊疫苗的免疫保护力。</w:t>
      </w:r>
      <w:r>
        <w:rPr>
          <w:rFonts w:ascii="Times New Roman" w:hAnsi="Times New Roman" w:eastAsia="宋体"/>
        </w:rPr>
        <w:t>SA-CS</w:t>
      </w:r>
      <w:r>
        <w:t>微囊疫</w:t>
      </w:r>
      <w:r>
        <w:t>苗稳定性研究结果表明，保存</w:t>
      </w:r>
      <w:r>
        <w:rPr>
          <w:rFonts w:ascii="Times New Roman" w:hAnsi="Times New Roman" w:eastAsia="宋体"/>
        </w:rPr>
        <w:t>1</w:t>
      </w:r>
      <w:r>
        <w:t>个月、</w:t>
      </w:r>
      <w:r>
        <w:rPr>
          <w:rFonts w:ascii="Times New Roman" w:hAnsi="Times New Roman" w:eastAsia="宋体"/>
        </w:rPr>
        <w:t>3</w:t>
      </w:r>
      <w:r>
        <w:t>个月、</w:t>
      </w:r>
      <w:r>
        <w:rPr>
          <w:rFonts w:ascii="Times New Roman" w:hAnsi="Times New Roman" w:eastAsia="宋体"/>
        </w:rPr>
        <w:t>6</w:t>
      </w:r>
      <w:r>
        <w:t>个月的</w:t>
      </w:r>
      <w:r>
        <w:rPr>
          <w:rFonts w:ascii="Times New Roman" w:hAnsi="Times New Roman" w:eastAsia="宋体"/>
        </w:rPr>
        <w:t>SA-CS</w:t>
      </w:r>
      <w:r>
        <w:t>微囊疫苗</w:t>
      </w:r>
      <w:r>
        <w:t>在免疫草</w:t>
      </w:r>
      <w:r>
        <w:t>鱼后，</w:t>
      </w:r>
      <w:r>
        <w:rPr>
          <w:rFonts w:ascii="Times New Roman" w:hAnsi="Times New Roman" w:eastAsia="宋体"/>
        </w:rPr>
        <w:t>3</w:t>
      </w:r>
      <w:r>
        <w:t>个组的血清中和抗体效价检测无显著性差异</w:t>
      </w:r>
      <w:r>
        <w:t>（</w:t>
      </w:r>
      <w:r>
        <w:rPr>
          <w:rFonts w:ascii="Times New Roman" w:hAnsi="Times New Roman" w:eastAsia="宋体"/>
          <w:i/>
          <w:spacing w:val="0"/>
          <w:w w:val="99"/>
        </w:rPr>
        <w:t>P</w:t>
      </w:r>
      <w:r>
        <w:rPr>
          <w:w w:val="99"/>
        </w:rPr>
        <w:t>＞</w:t>
      </w:r>
      <w:r>
        <w:rPr>
          <w:rFonts w:ascii="Times New Roman" w:hAnsi="Times New Roman" w:eastAsia="宋体"/>
          <w:w w:val="99"/>
        </w:rPr>
        <w:t>0.05</w:t>
      </w:r>
      <w:r>
        <w:t>）</w:t>
      </w:r>
      <w:r>
        <w:t>，说明</w:t>
      </w:r>
      <w:r>
        <w:t>微囊疫苗</w:t>
      </w:r>
      <w:r>
        <w:t>可在</w:t>
      </w:r>
      <w:r>
        <w:rPr>
          <w:rFonts w:ascii="Times New Roman" w:hAnsi="Times New Roman" w:eastAsia="宋体"/>
        </w:rPr>
        <w:t>4</w:t>
      </w:r>
      <w:r>
        <w:t>℃条件下保存</w:t>
      </w:r>
      <w:r>
        <w:rPr>
          <w:rFonts w:ascii="Times New Roman" w:hAnsi="Times New Roman" w:eastAsia="宋体"/>
        </w:rPr>
        <w:t>6</w:t>
      </w:r>
      <w:r>
        <w:t>个月；免疫草鱼后，血清抗体效价检测结果显示，</w:t>
      </w:r>
      <w:r w:rsidR="001852F3">
        <w:t xml:space="preserve">在第</w:t>
      </w:r>
      <w:r>
        <w:rPr>
          <w:rFonts w:ascii="Times New Roman" w:hAnsi="Times New Roman" w:eastAsia="宋体"/>
        </w:rPr>
        <w:t>7d</w:t>
      </w:r>
      <w:r>
        <w:t>，</w:t>
      </w:r>
      <w:r>
        <w:t>免疫组抗体水平显著上升，细胞疫苗口服组的抗体水平</w:t>
      </w:r>
      <w:r>
        <w:t>（</w:t>
      </w:r>
      <w:r>
        <w:rPr>
          <w:rFonts w:ascii="Times New Roman" w:hAnsi="Times New Roman" w:eastAsia="宋体"/>
          <w:spacing w:val="-2"/>
        </w:rPr>
        <w:t>83.61±11.02</w:t>
      </w:r>
      <w:r>
        <w:t>）</w:t>
      </w:r>
      <w:r>
        <w:t>显著高于</w:t>
      </w:r>
      <w:r/>
      <w:r>
        <w:rPr>
          <w:rFonts w:ascii="Times New Roman" w:hAnsi="Times New Roman" w:eastAsia="宋体"/>
        </w:rPr>
        <w:t>S</w:t>
      </w:r>
      <w:r>
        <w:rPr>
          <w:rFonts w:ascii="Times New Roman" w:hAnsi="Times New Roman" w:eastAsia="宋体"/>
        </w:rPr>
        <w:t>A</w:t>
      </w:r>
      <w:r>
        <w:rPr>
          <w:rFonts w:ascii="Times New Roman" w:hAnsi="Times New Roman" w:eastAsia="宋体"/>
        </w:rPr>
        <w:t>-</w:t>
      </w:r>
      <w:r>
        <w:rPr>
          <w:rFonts w:ascii="Times New Roman" w:hAnsi="Times New Roman" w:eastAsia="宋体"/>
        </w:rPr>
        <w:t>CS</w:t>
      </w:r>
      <w:r>
        <w:t>微囊疫苗组</w:t>
      </w:r>
      <w:r>
        <w:t>（</w:t>
      </w:r>
      <w:r>
        <w:rPr>
          <w:rFonts w:ascii="Times New Roman" w:hAnsi="Times New Roman" w:eastAsia="宋体"/>
          <w:w w:val="99"/>
        </w:rPr>
        <w:t>69.7</w:t>
      </w:r>
      <w:r>
        <w:rPr>
          <w:rFonts w:ascii="Times New Roman" w:hAnsi="Times New Roman" w:eastAsia="宋体"/>
          <w:spacing w:val="0"/>
          <w:w w:val="99"/>
        </w:rPr>
        <w:t>2</w:t>
      </w:r>
      <w:r>
        <w:rPr>
          <w:rFonts w:ascii="Times New Roman" w:hAnsi="Times New Roman" w:eastAsia="宋体"/>
          <w:spacing w:val="-15"/>
          <w:w w:val="99"/>
        </w:rPr>
        <w:t>±</w:t>
      </w:r>
      <w:r>
        <w:rPr>
          <w:rFonts w:ascii="Times New Roman" w:hAnsi="Times New Roman" w:eastAsia="宋体"/>
          <w:w w:val="99"/>
        </w:rPr>
        <w:t>2.37</w:t>
      </w:r>
      <w:r>
        <w:t>）</w:t>
      </w:r>
      <w:r>
        <w:t>（</w:t>
      </w:r>
      <w:r>
        <w:rPr>
          <w:rFonts w:ascii="Times New Roman" w:hAnsi="Times New Roman" w:eastAsia="宋体"/>
          <w:i/>
          <w:spacing w:val="0"/>
          <w:w w:val="99"/>
        </w:rPr>
        <w:t>P</w:t>
      </w:r>
      <w:r>
        <w:rPr>
          <w:w w:val="99"/>
        </w:rPr>
        <w:t>＜</w:t>
      </w:r>
      <w:r>
        <w:rPr>
          <w:rFonts w:ascii="Times New Roman" w:hAnsi="Times New Roman" w:eastAsia="宋体"/>
          <w:w w:val="99"/>
        </w:rPr>
        <w:t>0.05</w:t>
      </w:r>
      <w:r>
        <w:t>）</w:t>
      </w:r>
      <w:r>
        <w:t>；在第</w:t>
      </w:r>
      <w:r>
        <w:rPr>
          <w:rFonts w:ascii="Times New Roman" w:hAnsi="Times New Roman" w:eastAsia="宋体"/>
        </w:rPr>
        <w:t>14d</w:t>
      </w:r>
      <w:r>
        <w:t>，免疫组均维持</w:t>
      </w:r>
      <w:r w:rsidR="001852F3">
        <w:t xml:space="preserve">在较高的</w:t>
      </w:r>
      <w:r>
        <w:t>水平，差异不显著</w:t>
      </w:r>
      <w:r>
        <w:t>（</w:t>
      </w:r>
      <w:r>
        <w:rPr>
          <w:rFonts w:ascii="Times New Roman" w:hAnsi="Times New Roman" w:eastAsia="宋体"/>
          <w:i/>
          <w:spacing w:val="0"/>
          <w:w w:val="99"/>
        </w:rPr>
        <w:t>P</w:t>
      </w:r>
      <w:r>
        <w:rPr>
          <w:w w:val="99"/>
        </w:rPr>
        <w:t>＞</w:t>
      </w:r>
      <w:r>
        <w:rPr>
          <w:rFonts w:ascii="Times New Roman" w:hAnsi="Times New Roman" w:eastAsia="宋体"/>
          <w:w w:val="99"/>
        </w:rPr>
        <w:t>0.05</w:t>
      </w:r>
      <w:r>
        <w:t>）</w:t>
      </w:r>
      <w:r>
        <w:t>；</w:t>
      </w:r>
      <w:r>
        <w:t>第</w:t>
      </w:r>
      <w:r>
        <w:rPr>
          <w:rFonts w:ascii="Times New Roman" w:hAnsi="Times New Roman" w:eastAsia="宋体"/>
        </w:rPr>
        <w:t>21d</w:t>
      </w:r>
      <w:r>
        <w:t>时，</w:t>
      </w:r>
      <w:r>
        <w:rPr>
          <w:rFonts w:ascii="Times New Roman" w:hAnsi="Times New Roman" w:eastAsia="宋体"/>
        </w:rPr>
        <w:t>S</w:t>
      </w:r>
      <w:r>
        <w:rPr>
          <w:rFonts w:ascii="Times New Roman" w:hAnsi="Times New Roman" w:eastAsia="宋体"/>
        </w:rPr>
        <w:t>A</w:t>
      </w:r>
      <w:r>
        <w:rPr>
          <w:rFonts w:ascii="Times New Roman" w:hAnsi="Times New Roman" w:eastAsia="宋体"/>
        </w:rPr>
        <w:t>-</w:t>
      </w:r>
      <w:r>
        <w:rPr>
          <w:rFonts w:ascii="Times New Roman" w:hAnsi="Times New Roman" w:eastAsia="宋体"/>
        </w:rPr>
        <w:t>CS</w:t>
      </w:r>
      <w:r>
        <w:t>微囊疫苗组</w:t>
      </w:r>
      <w:r>
        <w:t>（</w:t>
      </w:r>
      <w:r>
        <w:rPr>
          <w:rFonts w:ascii="Times New Roman" w:hAnsi="Times New Roman" w:eastAsia="宋体"/>
          <w:w w:val="99"/>
        </w:rPr>
        <w:t>101. 5</w:t>
      </w:r>
      <w:r>
        <w:rPr>
          <w:rFonts w:ascii="Times New Roman" w:hAnsi="Times New Roman" w:eastAsia="宋体"/>
          <w:spacing w:val="0"/>
          <w:w w:val="99"/>
        </w:rPr>
        <w:t>6</w:t>
      </w:r>
      <w:r>
        <w:rPr>
          <w:rFonts w:ascii="Times New Roman" w:hAnsi="Times New Roman" w:eastAsia="宋体"/>
          <w:spacing w:val="-15"/>
          <w:w w:val="99"/>
        </w:rPr>
        <w:t>±</w:t>
      </w:r>
      <w:r>
        <w:rPr>
          <w:rFonts w:ascii="Times New Roman" w:hAnsi="Times New Roman" w:eastAsia="宋体"/>
          <w:w w:val="99"/>
        </w:rPr>
        <w:t>4.28</w:t>
      </w:r>
      <w:r>
        <w:t>）</w:t>
      </w:r>
      <w:r>
        <w:t>显著高于</w:t>
      </w:r>
      <w:r>
        <w:t>细胞疫苗组</w:t>
      </w:r>
      <w:r>
        <w:t>（</w:t>
      </w:r>
      <w:r>
        <w:rPr>
          <w:rFonts w:ascii="Times New Roman" w:hAnsi="Times New Roman" w:eastAsia="宋体"/>
          <w:w w:val="99"/>
        </w:rPr>
        <w:t>79.8</w:t>
      </w:r>
      <w:r>
        <w:rPr>
          <w:rFonts w:ascii="Times New Roman" w:hAnsi="Times New Roman" w:eastAsia="宋体"/>
          <w:spacing w:val="0"/>
          <w:w w:val="99"/>
        </w:rPr>
        <w:t>9</w:t>
      </w:r>
      <w:r>
        <w:rPr>
          <w:rFonts w:ascii="Times New Roman" w:hAnsi="Times New Roman" w:eastAsia="宋体"/>
          <w:spacing w:val="-15"/>
          <w:w w:val="99"/>
        </w:rPr>
        <w:t>±</w:t>
      </w:r>
      <w:r>
        <w:rPr>
          <w:rFonts w:ascii="Times New Roman" w:hAnsi="Times New Roman" w:eastAsia="宋体"/>
          <w:w w:val="99"/>
        </w:rPr>
        <w:t>9.04</w:t>
      </w:r>
      <w:r>
        <w:t>）</w:t>
      </w:r>
      <w:r>
        <w:t>（</w:t>
      </w:r>
      <w:r>
        <w:rPr>
          <w:rFonts w:ascii="Times New Roman" w:hAnsi="Times New Roman" w:eastAsia="宋体"/>
          <w:i/>
          <w:spacing w:val="0"/>
          <w:w w:val="99"/>
        </w:rPr>
        <w:t>P</w:t>
      </w:r>
      <w:r>
        <w:rPr>
          <w:w w:val="99"/>
        </w:rPr>
        <w:t>＜</w:t>
      </w:r>
      <w:r>
        <w:rPr>
          <w:rFonts w:ascii="Times New Roman" w:hAnsi="Times New Roman" w:eastAsia="宋体"/>
          <w:w w:val="99"/>
        </w:rPr>
        <w:t>0.05</w:t>
      </w:r>
      <w:r>
        <w:t>）</w:t>
      </w:r>
      <w:r>
        <w:t>。免疫相关基因表达检测结果显示，</w:t>
      </w:r>
      <w:r w:rsidR="001852F3">
        <w:t xml:space="preserve">免疫组</w:t>
      </w:r>
      <w:r>
        <w:rPr>
          <w:rFonts w:ascii="Times New Roman" w:hAnsi="Times New Roman" w:eastAsia="宋体"/>
        </w:rPr>
        <w:t>I</w:t>
      </w:r>
      <w:r>
        <w:rPr>
          <w:rFonts w:ascii="Times New Roman" w:hAnsi="Times New Roman" w:eastAsia="宋体"/>
        </w:rPr>
        <w:t>gM</w:t>
      </w:r>
      <w:r>
        <w:t>在免疫</w:t>
      </w:r>
      <w:r>
        <w:rPr>
          <w:rFonts w:ascii="Times New Roman" w:hAnsi="Times New Roman" w:eastAsia="宋体"/>
        </w:rPr>
        <w:t>7d</w:t>
      </w:r>
      <w:r>
        <w:t>后，显著高于对照组</w:t>
      </w:r>
      <w:r>
        <w:t>（</w:t>
      </w:r>
      <w:r>
        <w:rPr>
          <w:rFonts w:ascii="Times New Roman" w:hAnsi="Times New Roman" w:eastAsia="宋体"/>
          <w:i/>
          <w:w w:val="99"/>
        </w:rPr>
        <w:t>P</w:t>
      </w:r>
      <w:r>
        <w:rPr>
          <w:w w:val="99"/>
        </w:rPr>
        <w:t>＜</w:t>
      </w:r>
      <w:r>
        <w:rPr>
          <w:rFonts w:ascii="Times New Roman" w:hAnsi="Times New Roman" w:eastAsia="宋体"/>
          <w:w w:val="99"/>
        </w:rPr>
        <w:t>0.05</w:t>
      </w:r>
      <w:r>
        <w:t>）</w:t>
      </w:r>
      <w:r>
        <w:t>，而在第</w:t>
      </w:r>
      <w:r>
        <w:rPr>
          <w:rFonts w:ascii="Times New Roman" w:hAnsi="Times New Roman" w:eastAsia="宋体"/>
        </w:rPr>
        <w:t>14d</w:t>
      </w:r>
      <w:r>
        <w:t>后，差异极</w:t>
      </w:r>
      <w:r w:rsidR="001852F3">
        <w:t xml:space="preserve">显著</w:t>
      </w:r>
      <w:r>
        <w:t>（</w:t>
      </w:r>
      <w:r>
        <w:rPr>
          <w:rFonts w:ascii="Times New Roman" w:hAnsi="Times New Roman" w:eastAsia="宋体"/>
          <w:i/>
          <w:spacing w:val="0"/>
          <w:w w:val="99"/>
        </w:rPr>
        <w:t>P</w:t>
      </w:r>
      <w:r>
        <w:rPr>
          <w:w w:val="99"/>
        </w:rPr>
        <w:t>＜</w:t>
      </w:r>
      <w:r>
        <w:rPr>
          <w:rFonts w:ascii="Times New Roman" w:hAnsi="Times New Roman" w:eastAsia="宋体"/>
          <w:w w:val="99"/>
        </w:rPr>
        <w:t>0.01</w:t>
      </w:r>
      <w:r>
        <w:t>）</w:t>
      </w:r>
      <w:r>
        <w:t>；而</w:t>
      </w:r>
      <w:r>
        <w:rPr>
          <w:rFonts w:ascii="Times New Roman" w:hAnsi="Times New Roman" w:eastAsia="宋体"/>
        </w:rPr>
        <w:t>Mx</w:t>
      </w:r>
      <w:r>
        <w:t>表达量在免疫</w:t>
      </w:r>
      <w:r>
        <w:rPr>
          <w:rFonts w:ascii="Times New Roman" w:hAnsi="Times New Roman" w:eastAsia="宋体"/>
        </w:rPr>
        <w:t>3d</w:t>
      </w:r>
      <w:r>
        <w:t>后显著高于对照组</w:t>
      </w:r>
      <w:r>
        <w:t>（</w:t>
      </w:r>
      <w:r>
        <w:rPr>
          <w:rFonts w:ascii="Times New Roman" w:hAnsi="Times New Roman" w:eastAsia="宋体"/>
          <w:i/>
          <w:spacing w:val="0"/>
          <w:w w:val="99"/>
        </w:rPr>
        <w:t>P</w:t>
      </w:r>
      <w:r>
        <w:rPr>
          <w:w w:val="99"/>
        </w:rPr>
        <w:t>＜</w:t>
      </w:r>
      <w:r>
        <w:rPr>
          <w:rFonts w:ascii="Times New Roman" w:hAnsi="Times New Roman" w:eastAsia="宋体"/>
          <w:w w:val="99"/>
        </w:rPr>
        <w:t>0.05</w:t>
      </w:r>
      <w:r>
        <w:t>）</w:t>
      </w:r>
      <w:r>
        <w:t>，第</w:t>
      </w:r>
      <w:r>
        <w:rPr>
          <w:rFonts w:ascii="Times New Roman" w:hAnsi="Times New Roman" w:eastAsia="宋体"/>
        </w:rPr>
        <w:t>7</w:t>
      </w:r>
      <w:r>
        <w:rPr>
          <w:rFonts w:ascii="Times New Roman" w:hAnsi="Times New Roman" w:eastAsia="宋体"/>
        </w:rPr>
        <w:t>d</w:t>
      </w:r>
    </w:p>
    <w:p w:rsidR="0018722C">
      <w:pPr>
        <w:topLinePunct/>
      </w:pPr>
      <w:r>
        <w:t>后，差异极显著</w:t>
      </w:r>
      <w:r>
        <w:t>（</w:t>
      </w:r>
      <w:r>
        <w:rPr>
          <w:rFonts w:ascii="Times New Roman" w:eastAsia="Times New Roman"/>
          <w:i/>
          <w:spacing w:val="0"/>
        </w:rPr>
        <w:t>P</w:t>
      </w:r>
      <w:r>
        <w:t>＜</w:t>
      </w:r>
      <w:r>
        <w:rPr>
          <w:rFonts w:ascii="Times New Roman" w:eastAsia="Times New Roman"/>
        </w:rPr>
        <w:t>0</w:t>
      </w:r>
      <w:r>
        <w:rPr>
          <w:rFonts w:ascii="Times New Roman" w:eastAsia="Times New Roman"/>
          <w:spacing w:val="-2"/>
        </w:rPr>
        <w:t>.</w:t>
      </w:r>
      <w:r>
        <w:rPr>
          <w:rFonts w:ascii="Times New Roman" w:eastAsia="Times New Roman"/>
        </w:rPr>
        <w:t>01</w:t>
      </w:r>
      <w:r>
        <w:t>）</w:t>
      </w:r>
      <w:r>
        <w:t>。攻毒试验研究结果显示，</w:t>
      </w:r>
      <w:r>
        <w:rPr>
          <w:rFonts w:ascii="Times New Roman" w:eastAsia="Times New Roman"/>
        </w:rPr>
        <w:t>S</w:t>
      </w:r>
      <w:r>
        <w:rPr>
          <w:rFonts w:ascii="Times New Roman" w:eastAsia="Times New Roman"/>
        </w:rPr>
        <w:t>A</w:t>
      </w:r>
      <w:r>
        <w:rPr>
          <w:rFonts w:ascii="Times New Roman" w:eastAsia="Times New Roman"/>
        </w:rPr>
        <w:t>-</w:t>
      </w:r>
      <w:r>
        <w:rPr>
          <w:rFonts w:ascii="Times New Roman" w:eastAsia="Times New Roman"/>
        </w:rPr>
        <w:t>CS</w:t>
      </w:r>
      <w:r>
        <w:t>微囊疫苗免疫组的</w:t>
      </w:r>
      <w:r>
        <w:t>草鱼死亡率低于对照组，该微囊疫苗的相对免疫保护力</w:t>
      </w:r>
      <w:r>
        <w:t>（</w:t>
      </w:r>
      <w:r>
        <w:rPr>
          <w:rFonts w:ascii="Times New Roman" w:eastAsia="Times New Roman"/>
          <w:spacing w:val="0"/>
        </w:rPr>
        <w:t>RPS</w:t>
      </w:r>
      <w:r>
        <w:t>）</w:t>
      </w:r>
      <w:r>
        <w:t>为</w:t>
      </w:r>
      <w:r>
        <w:rPr>
          <w:rFonts w:ascii="Times New Roman" w:eastAsia="Times New Roman"/>
        </w:rPr>
        <w:t>62</w:t>
      </w:r>
      <w:r>
        <w:rPr>
          <w:rFonts w:ascii="Times New Roman" w:eastAsia="Times New Roman"/>
        </w:rPr>
        <w:t>.</w:t>
      </w:r>
      <w:r>
        <w:rPr>
          <w:rFonts w:ascii="Times New Roman" w:eastAsia="Times New Roman"/>
        </w:rPr>
        <w:t>5%</w:t>
      </w:r>
      <w:r>
        <w:t>。</w:t>
      </w:r>
    </w:p>
    <w:p w:rsidR="0018722C">
      <w:pPr>
        <w:pStyle w:val="aff"/>
        <w:topLinePunct/>
      </w:pPr>
      <w:r>
        <w:rPr>
          <w:rStyle w:val="afe"/>
          <w:rFonts w:ascii="Times New Roman" w:eastAsia="黑体" w:hint="eastAsia"/>
        </w:rPr>
        <w:t>关键词：</w:t>
      </w:r>
      <w:r>
        <w:t>草鱼出血病</w:t>
      </w:r>
      <w:r>
        <w:t xml:space="preserve">； </w:t>
      </w:r>
      <w:r/>
      <w:r>
        <w:rPr>
          <w:rFonts w:ascii="Times New Roman" w:eastAsia="Times New Roman"/>
        </w:rPr>
        <w:t>SA-CS </w:t>
      </w:r>
      <w:r>
        <w:t>微囊</w:t>
      </w:r>
      <w:r>
        <w:t xml:space="preserve">； </w:t>
      </w:r>
      <w:r>
        <w:t>制备工艺</w:t>
      </w:r>
      <w:r>
        <w:t xml:space="preserve">； </w:t>
      </w:r>
      <w:r>
        <w:t>体外释放</w:t>
      </w:r>
      <w:r>
        <w:t xml:space="preserve">； </w:t>
      </w:r>
      <w:r>
        <w:t>免疫效果</w:t>
      </w:r>
    </w:p>
    <w:p w:rsidR="0018722C">
      <w:pPr>
        <w:pStyle w:val="af5"/>
        <w:topLinePunct/>
      </w:pPr>
      <w:r>
        <w:rPr>
          <w:rFonts w:cstheme="minorBidi" w:hAnsiTheme="minorHAnsi" w:eastAsiaTheme="minorHAnsi" w:asciiTheme="minorHAnsi" w:ascii="Times New Roman"/>
          <w:b/>
        </w:rPr>
        <w:t>Preparation and Oral Immunization of Microencapsulated Killed Vaccine against Grass Carp Hemorrhage</w:t>
      </w:r>
    </w:p>
    <w:p w:rsidR="0018722C">
      <w:pPr>
        <w:pStyle w:val="afff2"/>
        <w:topLinePunct/>
      </w:pPr>
      <w:bookmarkStart w:id="458763" w:name="_Toc686458763"/>
      <w:r>
        <w:t>Abstract</w:t>
      </w:r>
      <w:bookmarkEnd w:id="458763"/>
    </w:p>
    <w:p w:rsidR="0018722C">
      <w:pPr>
        <w:pStyle w:val="afc"/>
        <w:topLinePunct/>
      </w:pPr>
      <w:r>
        <w:rPr>
          <w:rFonts w:ascii="Times New Roman"/>
        </w:rPr>
        <w:t>Grass carp hemorrhage is the most serious disease of grass carp cultured in China, the causative pathogen is the grass carp reovirus </w:t>
      </w:r>
      <w:r>
        <w:rPr>
          <w:rFonts w:ascii="Times New Roman"/>
        </w:rPr>
        <w:t>(</w:t>
      </w:r>
      <w:r>
        <w:rPr>
          <w:rFonts w:ascii="Times New Roman"/>
        </w:rPr>
        <w:t xml:space="preserve">GCRV</w:t>
      </w:r>
      <w:r>
        <w:rPr>
          <w:rFonts w:ascii="Times New Roman"/>
        </w:rPr>
        <w:t>)</w:t>
      </w:r>
      <w:r>
        <w:rPr>
          <w:rFonts w:ascii="Times New Roman"/>
        </w:rPr>
        <w:t>.</w:t>
      </w:r>
      <w:r>
        <w:rPr>
          <w:rFonts w:ascii="Times New Roman"/>
        </w:rPr>
        <w:t> </w:t>
      </w:r>
      <w:r>
        <w:rPr>
          <w:rFonts w:ascii="Times New Roman"/>
        </w:rPr>
        <w:t>Grass carp hemorrhage has been spreading in a wide range of areas in China with long duration and high </w:t>
      </w:r>
      <w:r>
        <w:rPr>
          <w:rFonts w:ascii="Times New Roman"/>
        </w:rPr>
        <w:t>mortality, </w:t>
      </w:r>
      <w:r>
        <w:rPr>
          <w:rFonts w:ascii="Times New Roman"/>
        </w:rPr>
        <w:t>and caused huge economic losses. Grass carp hemorrhage has become a great threat to the healthy development of the industry of grass carp culture. Therefore, it is of importance to explore the effective measures for preventing and controlling grass carp hemorrhage. At present, immunization with vaccine against grass carp hemorrhage is reported the most effective method through intraperitoneal injection and immersion routines. Because of easy </w:t>
      </w:r>
      <w:r>
        <w:rPr>
          <w:rFonts w:ascii="Times New Roman"/>
        </w:rPr>
        <w:t>delivery, </w:t>
      </w:r>
      <w:r>
        <w:rPr>
          <w:rFonts w:ascii="Times New Roman"/>
        </w:rPr>
        <w:t>non-limited of fish size and farming scale, more attentions has been paid on the oral vaccine development for fish. However, due to the antigenic protein might be destructed easily by digestive enzyme </w:t>
      </w:r>
      <w:r>
        <w:rPr>
          <w:rFonts w:ascii="Times New Roman"/>
          <w:i/>
        </w:rPr>
        <w:t>in vivo</w:t>
      </w:r>
      <w:r>
        <w:rPr>
          <w:rFonts w:ascii="Times New Roman"/>
        </w:rPr>
        <w:t>, the development and application of oral vaccine for fish is limited </w:t>
      </w:r>
      <w:r>
        <w:rPr>
          <w:rFonts w:ascii="Times New Roman"/>
        </w:rPr>
        <w:t>currently. </w:t>
      </w:r>
      <w:r>
        <w:rPr>
          <w:rFonts w:ascii="Times New Roman"/>
        </w:rPr>
        <w:t>The development microencapsulated technology and the application of microencapsulated vaccine reduced the loss of vaccine antigenicity, and enhanced the immune effect, therefore, study of the microcapsule vaccine has been given more and more</w:t>
      </w:r>
      <w:r>
        <w:rPr>
          <w:rFonts w:ascii="Times New Roman"/>
        </w:rPr>
        <w:t> </w:t>
      </w:r>
      <w:r>
        <w:rPr>
          <w:rFonts w:ascii="Times New Roman"/>
        </w:rPr>
        <w:t>attention.</w:t>
      </w:r>
    </w:p>
    <w:p w:rsidR="0018722C">
      <w:pPr>
        <w:pStyle w:val="afc"/>
        <w:topLinePunct/>
      </w:pPr>
      <w:r>
        <w:rPr>
          <w:rFonts w:ascii="Times New Roman"/>
        </w:rPr>
        <w:t>A complex co-acervation method was applied to microencapsulate killed vaccine against grass carp hemorrhage by using Sodium alginate and Chitosan as the wall materials, and the killed vaccine of grass carp hemorrhage as microcapsule core material. Firstly, by single factor experiment, five factors which affect microencapsulated vaccine entrapment efficiency were studied, including the concentration of sodium alginate, chitosan concentration, calcium chloride concentration, pH of chitosan solution and adding vaccine volume. Through orthogonal test, the optimal preparation technology of oral SA-CS</w:t>
      </w:r>
      <w:r w:rsidR="001852F3">
        <w:rPr>
          <w:rFonts w:ascii="Times New Roman"/>
        </w:rPr>
        <w:t xml:space="preserve"> microencapsulated</w:t>
      </w:r>
    </w:p>
    <w:p w:rsidR="0018722C">
      <w:pPr>
        <w:pStyle w:val="aff7"/>
        <w:topLinePunct/>
      </w:pPr>
      <w:r>
        <w:rPr>
          <w:rFonts w:ascii="Times New Roman"/>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afc"/>
        <w:topLinePunct/>
      </w:pPr>
      <w:r>
        <w:rPr>
          <w:rFonts w:ascii="Times New Roman"/>
        </w:rPr>
        <w:t/>
      </w:r>
      <w:r>
        <w:rPr>
          <w:rFonts w:ascii="Times New Roman"/>
        </w:rPr>
        <w:t>V</w:t>
      </w:r>
      <w:r>
        <w:rPr>
          <w:rFonts w:ascii="Times New Roman"/>
        </w:rPr>
        <w:t xml:space="preserve">accine was determined. </w:t>
      </w:r>
      <w:r>
        <w:rPr>
          <w:rFonts w:ascii="Times New Roman"/>
        </w:rPr>
        <w:t xml:space="preserve">Finally, </w:t>
      </w:r>
      <w:r>
        <w:rPr>
          <w:rFonts w:ascii="Times New Roman"/>
        </w:rPr>
        <w:t xml:space="preserve">morphology observation and releasing test of microencapsulated vaccine </w:t>
      </w:r>
      <w:r>
        <w:rPr>
          <w:rFonts w:ascii="Times New Roman"/>
          <w:i/>
        </w:rPr>
        <w:t>in vitro</w:t>
      </w:r>
      <w:r>
        <w:rPr>
          <w:rFonts w:ascii="Times New Roman"/>
        </w:rPr>
        <w:t>, and the properties of resistance to acid and base were studied. The results of single factor test showed that, in the preparation of</w:t>
      </w:r>
      <w:r w:rsidR="001852F3">
        <w:rPr>
          <w:rFonts w:ascii="Times New Roman"/>
        </w:rPr>
        <w:t xml:space="preserve"> SA-CS microencapsulated vaccine, sodium alginate concentration should be maintained at around 1.5%, chitosan concentration should be maintained at about 1%, and pH of chitosan solution should be maintained at 4-5, calcium chloride concentration should be maintained at 4%, and the optimal dose of vaccine is 2mL; the affecting degree of the factors for the microencapsulated vaccine entrapment rate from</w:t>
      </w:r>
      <w:r>
        <w:rPr>
          <w:rFonts w:ascii="Times New Roman"/>
        </w:rPr>
        <w:t xml:space="preserve"> </w:t>
      </w:r>
      <w:r>
        <w:rPr>
          <w:rFonts w:ascii="Times New Roman"/>
        </w:rPr>
        <w:t>large</w:t>
      </w:r>
      <w:r>
        <w:rPr>
          <w:rFonts w:ascii="Times New Roman"/>
        </w:rPr>
        <w:t xml:space="preserve"> </w:t>
      </w:r>
      <w:r>
        <w:rPr>
          <w:rFonts w:ascii="Times New Roman"/>
        </w:rPr>
        <w:t>to</w:t>
      </w:r>
      <w:r>
        <w:rPr>
          <w:rFonts w:ascii="Times New Roman"/>
        </w:rPr>
        <w:t xml:space="preserve"> </w:t>
      </w:r>
      <w:r>
        <w:rPr>
          <w:rFonts w:ascii="Times New Roman"/>
        </w:rPr>
        <w:t>small</w:t>
      </w:r>
      <w:r>
        <w:rPr>
          <w:rFonts w:ascii="Times New Roman"/>
        </w:rPr>
        <w:t xml:space="preserve"> </w:t>
      </w:r>
      <w:r>
        <w:rPr>
          <w:rFonts w:ascii="Times New Roman"/>
        </w:rPr>
        <w:t>is:</w:t>
      </w:r>
      <w:r>
        <w:rPr>
          <w:rFonts w:ascii="Times New Roman"/>
        </w:rPr>
        <w:t xml:space="preserve"> </w:t>
      </w:r>
      <w:r>
        <w:rPr>
          <w:rFonts w:ascii="Times New Roman"/>
        </w:rPr>
        <w:t>sodium</w:t>
      </w:r>
      <w:r>
        <w:rPr>
          <w:rFonts w:ascii="Times New Roman"/>
        </w:rPr>
        <w:t xml:space="preserve"> </w:t>
      </w:r>
      <w:r>
        <w:rPr>
          <w:rFonts w:ascii="Times New Roman"/>
        </w:rPr>
        <w:t>alginate</w:t>
      </w:r>
      <w:r>
        <w:rPr>
          <w:rFonts w:ascii="Times New Roman"/>
        </w:rPr>
        <w:t xml:space="preserve"> </w:t>
      </w:r>
      <w:r>
        <w:rPr>
          <w:rFonts w:ascii="Times New Roman"/>
        </w:rPr>
        <w:t>concentration</w:t>
      </w:r>
      <w:r>
        <w:rPr>
          <w:rFonts w:ascii="Times New Roman"/>
        </w:rPr>
        <w:t>&gt;</w:t>
      </w:r>
      <w:r>
        <w:rPr>
          <w:rFonts w:ascii="Times New Roman"/>
        </w:rPr>
        <w:t xml:space="preserve"> </w:t>
      </w:r>
      <w:r>
        <w:rPr>
          <w:rFonts w:ascii="Times New Roman"/>
        </w:rPr>
        <w:t>vaccine</w:t>
      </w:r>
      <w:r>
        <w:rPr>
          <w:rFonts w:ascii="Times New Roman"/>
        </w:rPr>
        <w:t xml:space="preserve"> </w:t>
      </w:r>
      <w:r>
        <w:rPr>
          <w:rFonts w:ascii="Times New Roman"/>
        </w:rPr>
        <w:t>dosage</w:t>
      </w:r>
      <w:r>
        <w:rPr>
          <w:rFonts w:ascii="Times New Roman"/>
        </w:rPr>
        <w:t>&gt;</w:t>
      </w:r>
      <w:r>
        <w:rPr>
          <w:rFonts w:ascii="Times New Roman"/>
        </w:rPr>
        <w:t xml:space="preserve"> </w:t>
      </w:r>
      <w:r>
        <w:rPr>
          <w:rFonts w:ascii="Times New Roman"/>
        </w:rPr>
        <w:t>chitosan</w:t>
      </w:r>
    </w:p>
    <w:p w:rsidR="0018722C">
      <w:pPr>
        <w:pStyle w:val="afc"/>
        <w:topLinePunct/>
      </w:pPr>
      <w:r>
        <w:rPr>
          <w:rFonts w:ascii="Times New Roman" w:eastAsia="宋体"/>
        </w:rPr>
        <w:t/>
      </w:r>
      <w:r>
        <w:rPr>
          <w:rFonts w:ascii="Times New Roman" w:eastAsia="宋体"/>
        </w:rPr>
        <w:t>C</w:t>
      </w:r>
      <w:r>
        <w:rPr>
          <w:rFonts w:ascii="Times New Roman" w:eastAsia="宋体"/>
        </w:rPr>
        <w:t>oncentration</w:t>
      </w:r>
      <w:r>
        <w:rPr>
          <w:rFonts w:ascii="黑体" w:eastAsia="黑体" w:hint="eastAsia"/>
        </w:rPr>
        <w:t>＞</w:t>
      </w:r>
      <w:r>
        <w:rPr>
          <w:rFonts w:ascii="Times New Roman" w:eastAsia="宋体"/>
        </w:rPr>
        <w:t>calcium</w:t>
      </w:r>
      <w:r w:rsidR="001852F3">
        <w:rPr>
          <w:rFonts w:ascii="Times New Roman" w:eastAsia="宋体"/>
        </w:rPr>
        <w:t xml:space="preserve">  chloride</w:t>
      </w:r>
      <w:r w:rsidR="001852F3">
        <w:rPr>
          <w:rFonts w:ascii="Times New Roman" w:eastAsia="宋体"/>
        </w:rPr>
        <w:t xml:space="preserve">  concentration. </w:t>
      </w:r>
      <w:r w:rsidR="001852F3">
        <w:rPr>
          <w:rFonts w:ascii="Times New Roman" w:eastAsia="宋体"/>
        </w:rPr>
        <w:t xml:space="preserve"> The</w:t>
      </w:r>
      <w:r w:rsidR="001852F3">
        <w:rPr>
          <w:rFonts w:ascii="Times New Roman" w:eastAsia="宋体"/>
        </w:rPr>
        <w:t xml:space="preserve">  optimum</w:t>
      </w:r>
      <w:r w:rsidR="001852F3">
        <w:rPr>
          <w:rFonts w:ascii="Times New Roman" w:eastAsia="宋体"/>
        </w:rPr>
        <w:t xml:space="preserve">  preparation</w:t>
      </w:r>
      <w:r w:rsidR="001852F3">
        <w:rPr>
          <w:rFonts w:ascii="Times New Roman" w:eastAsia="宋体"/>
        </w:rPr>
        <w:t xml:space="preserve">  of</w:t>
      </w:r>
    </w:p>
    <w:p w:rsidR="0018722C">
      <w:pPr>
        <w:pStyle w:val="afc"/>
        <w:topLinePunct/>
      </w:pPr>
      <w:r>
        <w:rPr>
          <w:rFonts w:ascii="Times New Roman" w:hAnsi="Times New Roman"/>
        </w:rPr>
        <w:t/>
      </w:r>
      <w:r>
        <w:rPr>
          <w:rFonts w:ascii="Times New Roman" w:hAnsi="Times New Roman"/>
        </w:rPr>
        <w:t>M</w:t>
      </w:r>
      <w:r>
        <w:rPr>
          <w:rFonts w:ascii="Times New Roman" w:hAnsi="Times New Roman"/>
        </w:rPr>
        <w:t xml:space="preserve">icroencapsulated vaccine is: sodium alginate concentration 1.5%, chitosan concentration 1%, chloride calcium concentration 4%, vaccines volume 2mL. The results of performance </w:t>
      </w:r>
      <w:r>
        <w:rPr>
          <w:rFonts w:ascii="Times New Roman" w:hAnsi="Times New Roman"/>
          <w:i/>
        </w:rPr>
        <w:t xml:space="preserve">in vitro </w:t>
      </w:r>
      <w:r>
        <w:rPr>
          <w:rFonts w:ascii="Times New Roman" w:hAnsi="Times New Roman"/>
        </w:rPr>
        <w:t xml:space="preserve">of the microencapsulated vaccine showed that, the microencapsulated vaccine presented in homogeneous round under light microscope, withan average particle size of </w:t>
      </w:r>
      <w:r>
        <w:rPr>
          <w:rFonts w:ascii="Times New Roman" w:hAnsi="Times New Roman"/>
        </w:rPr>
        <w:t xml:space="preserve">(</w:t>
      </w:r>
      <w:r>
        <w:rPr>
          <w:rFonts w:ascii="Times New Roman" w:hAnsi="Times New Roman"/>
        </w:rPr>
        <w:t xml:space="preserve">7.02</w:t>
      </w:r>
      <w:r w:rsidR="001852F3">
        <w:rPr>
          <w:rFonts w:ascii="Times New Roman" w:hAnsi="Times New Roman"/>
        </w:rPr>
        <w:t xml:space="preserve">±</w:t>
      </w:r>
      <w:r w:rsidR="001852F3">
        <w:rPr>
          <w:rFonts w:ascii="Times New Roman" w:hAnsi="Times New Roman"/>
        </w:rPr>
        <w:t xml:space="preserve">3.95</w:t>
      </w:r>
      <w:r>
        <w:rPr>
          <w:rFonts w:ascii="Times New Roman" w:hAnsi="Times New Roman"/>
        </w:rPr>
        <w:t xml:space="preserve">)</w:t>
      </w:r>
      <w:r w:rsidR="001852F3">
        <w:rPr>
          <w:rFonts w:ascii="Times New Roman" w:hAnsi="Times New Roman"/>
        </w:rPr>
        <w:t xml:space="preserve">μm. The average encapsulation rate was 60.53%, the average carrier protein was 8.12mg</w:t>
      </w:r>
      <w:r>
        <w:rPr>
          <w:rFonts w:ascii="Times New Roman" w:hAnsi="Times New Roman"/>
        </w:rPr>
        <w:t xml:space="preserve">/</w:t>
      </w:r>
      <w:r>
        <w:rPr>
          <w:rFonts w:ascii="Times New Roman" w:hAnsi="Times New Roman"/>
        </w:rPr>
        <w:t xml:space="preserve">g, and the microencapsulated vaccine had a good releasing performance in PBS solution </w:t>
      </w:r>
      <w:r>
        <w:rPr>
          <w:rFonts w:ascii="Times New Roman" w:hAnsi="Times New Roman"/>
        </w:rPr>
        <w:t xml:space="preserve">(</w:t>
      </w:r>
      <w:r>
        <w:rPr>
          <w:rFonts w:ascii="Times New Roman" w:hAnsi="Times New Roman"/>
        </w:rPr>
        <w:t xml:space="preserve">pH7.4</w:t>
      </w:r>
      <w:r>
        <w:rPr>
          <w:rFonts w:ascii="Times New Roman" w:hAnsi="Times New Roman"/>
        </w:rPr>
        <w:t xml:space="preserve">)</w:t>
      </w:r>
      <w:r>
        <w:rPr>
          <w:rFonts w:ascii="Times New Roman" w:hAnsi="Times New Roman"/>
        </w:rPr>
        <w:t xml:space="preserve"> and physiological saline solution.</w:t>
      </w:r>
    </w:p>
    <w:p w:rsidR="0018722C">
      <w:pPr>
        <w:pStyle w:val="afc"/>
        <w:topLinePunct/>
      </w:pPr>
      <w:r>
        <w:rPr>
          <w:rFonts w:ascii="Times New Roman"/>
        </w:rPr>
        <w:t xml:space="preserve">The grass carp were immunized with SA-CS microencapsulated vaccine stored with different time. By the serum neutralizing antibody titer detection, the stability of the microencapsulated vaccine was studied. After immunizing the grass carp, it was confirmed that the vaccine was uptook in grass carp intestinal by indirect immunofluorescence technique. The blood and splanchnic tissues </w:t>
      </w:r>
      <w:r>
        <w:rPr>
          <w:rFonts w:ascii="Times New Roman"/>
        </w:rPr>
        <w:t xml:space="preserve">(</w:t>
      </w:r>
      <w:r>
        <w:rPr>
          <w:rFonts w:ascii="Times New Roman"/>
        </w:rPr>
        <w:t xml:space="preserve">liver, spleen and kidney</w:t>
      </w:r>
      <w:r>
        <w:rPr>
          <w:rFonts w:ascii="Times New Roman"/>
        </w:rPr>
        <w:t xml:space="preserve">)</w:t>
      </w:r>
      <w:r>
        <w:rPr>
          <w:rFonts w:ascii="Times New Roman"/>
        </w:rPr>
        <w:t xml:space="preserve"> of grass carp were taken to compare the differences between microcapsules immune group, cell vaccine oral group and control group. By real-time fluorescent quantitative PCR method, the expression of the immune gene IgM and Mx of grass carp were analyzed to determine the immune effect of microcapsule vaccine. Through the GCRV104 challenge test, the immune protection of the microencapsulated vaccine was determined. Results of the stability study of SA-CS microencapsulated vaccine showed that, grass carp immunized with SA-CS microencapsulated vaccine stored at</w:t>
      </w:r>
    </w:p>
    <w:p w:rsidR="0018722C">
      <w:pPr>
        <w:pStyle w:val="afc"/>
        <w:topLinePunct/>
      </w:pPr>
      <w:r>
        <w:rPr>
          <w:rFonts w:ascii="Times New Roman" w:hAnsi="Times New Roman"/>
        </w:rPr>
        <w:t>4</w:t>
      </w:r>
      <w:r>
        <w:rPr>
          <w:rFonts w:ascii="黑体" w:hAnsi="黑体"/>
        </w:rPr>
        <w:t>℃</w:t>
      </w:r>
      <w:r>
        <w:rPr>
          <w:rFonts w:ascii="Times New Roman" w:hAnsi="Times New Roman"/>
        </w:rPr>
        <w:t>for 1 month, 3 months, 6 months of were no significant difference between the 3</w:t>
      </w:r>
    </w:p>
    <w:p w:rsidR="0018722C">
      <w:pPr>
        <w:pStyle w:val="afc"/>
        <w:topLinePunct/>
      </w:pPr>
      <w:r>
        <w:rPr>
          <w:rFonts w:ascii="Times New Roman" w:hAnsi="Times New Roman" w:eastAsia="宋体"/>
        </w:rPr>
        <w:t/>
      </w:r>
      <w:r>
        <w:rPr>
          <w:rFonts w:ascii="Times New Roman" w:hAnsi="Times New Roman" w:eastAsia="宋体"/>
        </w:rPr>
        <w:t>G</w:t>
      </w:r>
      <w:r>
        <w:rPr>
          <w:rFonts w:ascii="Times New Roman" w:hAnsi="Times New Roman" w:eastAsia="宋体"/>
        </w:rPr>
        <w:t>roups after detection of serum antibody titer</w:t>
      </w:r>
      <w:r>
        <w:rPr>
          <w:rFonts w:ascii="Times New Roman" w:hAnsi="Times New Roman" w:eastAsia="宋体"/>
        </w:rPr>
        <w:t>(</w:t>
      </w:r>
      <w:r>
        <w:rPr>
          <w:rFonts w:ascii="Times New Roman" w:hAnsi="Times New Roman" w:eastAsia="宋体"/>
          <w:i/>
        </w:rPr>
        <w:t>P</w:t>
      </w:r>
      <w:r>
        <w:rPr>
          <w:rFonts w:ascii="黑体" w:hAnsi="黑体" w:eastAsia="黑体" w:hint="eastAsia"/>
        </w:rPr>
        <w:t>＞</w:t>
      </w:r>
      <w:r>
        <w:rPr>
          <w:rFonts w:ascii="Times New Roman" w:hAnsi="Times New Roman" w:eastAsia="宋体"/>
        </w:rPr>
        <w:t>0.05</w:t>
      </w:r>
      <w:r>
        <w:rPr>
          <w:rFonts w:ascii="Times New Roman" w:hAnsi="Times New Roman" w:eastAsia="宋体"/>
        </w:rPr>
        <w:t>)</w:t>
      </w:r>
      <w:r>
        <w:rPr>
          <w:rFonts w:ascii="Times New Roman" w:hAnsi="Times New Roman" w:eastAsia="宋体"/>
        </w:rPr>
        <w:t>, which illustrated the microcapsule vaccine can be stored at 4</w:t>
      </w:r>
      <w:r>
        <w:t>℃</w:t>
      </w:r>
      <w:r>
        <w:rPr>
          <w:rFonts w:ascii="Times New Roman" w:hAnsi="Times New Roman" w:eastAsia="宋体"/>
        </w:rPr>
        <w:t>at least 6 months; After immunization, results of serum antibody titers detection showed that, at 7d, the antibody level of</w:t>
      </w:r>
      <w:r w:rsidR="001852F3">
        <w:rPr>
          <w:rFonts w:ascii="Times New Roman" w:hAnsi="Times New Roman" w:eastAsia="宋体"/>
        </w:rPr>
        <w:t xml:space="preserve"> cell</w:t>
      </w:r>
    </w:p>
    <w:p w:rsidR="0018722C">
      <w:pPr>
        <w:pStyle w:val="aff7"/>
        <w:topLinePunct/>
      </w:pPr>
      <w:r>
        <w:rPr>
          <w:rFonts w:ascii="Times New Roman"/>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afc"/>
        <w:topLinePunct/>
      </w:pPr>
      <w:r>
        <w:rPr>
          <w:rFonts w:ascii="Times New Roman"/>
        </w:rPr>
        <w:t/>
      </w:r>
      <w:r>
        <w:rPr>
          <w:rFonts w:ascii="Times New Roman"/>
        </w:rPr>
        <w:t>V</w:t>
      </w:r>
      <w:r>
        <w:rPr>
          <w:rFonts w:ascii="Times New Roman"/>
        </w:rPr>
        <w:t xml:space="preserve">accine oral group was significantly higher than that of SA-CS microencapsulated vaccine group </w:t>
      </w:r>
      <w:r>
        <w:rPr>
          <w:rFonts w:ascii="Times New Roman"/>
        </w:rPr>
        <w:t xml:space="preserve">(</w:t>
      </w:r>
      <w:r>
        <w:rPr>
          <w:rFonts w:ascii="Times New Roman"/>
          <w:i/>
        </w:rPr>
        <w:t xml:space="preserve">P </w:t>
      </w:r>
      <w:r>
        <w:rPr>
          <w:rFonts w:ascii="Times New Roman"/>
        </w:rPr>
        <w:t xml:space="preserve">&lt;</w:t>
      </w:r>
      <w:r w:rsidR="004B696B">
        <w:rPr>
          <w:rFonts w:ascii="Times New Roman"/>
        </w:rPr>
        <w:t xml:space="preserve">0.05</w:t>
      </w:r>
      <w:r>
        <w:rPr>
          <w:rFonts w:ascii="Times New Roman"/>
        </w:rPr>
        <w:t xml:space="preserve">)</w:t>
      </w:r>
      <w:r>
        <w:rPr>
          <w:rFonts w:ascii="Times New Roman"/>
        </w:rPr>
        <w:t xml:space="preserve">; at 14d, the immunized groups were maintained at a high level, the difference was not significant </w:t>
      </w:r>
      <w:r>
        <w:rPr>
          <w:rFonts w:ascii="Times New Roman"/>
        </w:rPr>
        <w:t xml:space="preserve">(</w:t>
      </w:r>
      <w:r>
        <w:rPr>
          <w:rFonts w:ascii="Times New Roman"/>
          <w:i/>
        </w:rPr>
        <w:t xml:space="preserve">P</w:t>
      </w:r>
      <w:r>
        <w:rPr>
          <w:rFonts w:ascii="Times New Roman"/>
        </w:rPr>
        <w:t xml:space="preserve">&gt; 0.05</w:t>
      </w:r>
      <w:r>
        <w:rPr>
          <w:rFonts w:ascii="Times New Roman"/>
        </w:rPr>
        <w:t xml:space="preserve">)</w:t>
      </w:r>
      <w:r>
        <w:rPr>
          <w:rFonts w:ascii="Times New Roman"/>
        </w:rPr>
        <w:t xml:space="preserve">; at 21d, SA-CS microencapsulated vaccine group was significantly higher than that of cell vaccine group </w:t>
      </w:r>
      <w:r>
        <w:rPr>
          <w:rFonts w:ascii="Times New Roman"/>
        </w:rPr>
        <w:t xml:space="preserve">(</w:t>
      </w:r>
      <w:r>
        <w:rPr>
          <w:rFonts w:ascii="Times New Roman"/>
          <w:i/>
          <w:spacing w:val="0"/>
        </w:rPr>
        <w:t xml:space="preserve">P </w:t>
      </w:r>
      <w:r>
        <w:rPr>
          <w:rFonts w:ascii="Times New Roman"/>
        </w:rPr>
        <w:t xml:space="preserve">&lt;</w:t>
      </w:r>
      <w:r w:rsidR="004B696B">
        <w:rPr>
          <w:rFonts w:ascii="Times New Roman"/>
        </w:rPr>
        <w:t xml:space="preserve">0.05</w:t>
      </w:r>
      <w:r>
        <w:rPr>
          <w:rFonts w:ascii="Times New Roman"/>
        </w:rPr>
        <w:t xml:space="preserve">)</w:t>
      </w:r>
      <w:r>
        <w:rPr>
          <w:rFonts w:ascii="Times New Roman"/>
        </w:rPr>
        <w:t xml:space="preserve">. Results of immune gene expression detection showed that, at 7d, IgM of the immunized group was significantly higher than that of the control group </w:t>
      </w:r>
      <w:r>
        <w:rPr>
          <w:rFonts w:ascii="Times New Roman"/>
        </w:rPr>
        <w:t xml:space="preserve">(</w:t>
      </w:r>
      <w:r>
        <w:rPr>
          <w:rFonts w:ascii="Times New Roman"/>
          <w:i/>
        </w:rPr>
        <w:t xml:space="preserve">P </w:t>
      </w:r>
      <w:r>
        <w:rPr>
          <w:rFonts w:ascii="Times New Roman"/>
        </w:rPr>
        <w:t xml:space="preserve">&lt;</w:t>
      </w:r>
      <w:r w:rsidR="004B696B">
        <w:rPr>
          <w:rFonts w:ascii="Times New Roman"/>
        </w:rPr>
        <w:t xml:space="preserve">0.05</w:t>
      </w:r>
      <w:r>
        <w:rPr>
          <w:rFonts w:ascii="Times New Roman"/>
        </w:rPr>
        <w:t xml:space="preserve">)</w:t>
      </w:r>
      <w:r>
        <w:rPr>
          <w:rFonts w:ascii="Times New Roman"/>
        </w:rPr>
        <w:t xml:space="preserve">, and at 14d, was significant difference </w:t>
      </w:r>
      <w:r>
        <w:rPr>
          <w:rFonts w:ascii="Times New Roman"/>
        </w:rPr>
        <w:t xml:space="preserve">(</w:t>
      </w:r>
      <w:r>
        <w:rPr>
          <w:rFonts w:ascii="Times New Roman"/>
          <w:i/>
        </w:rPr>
        <w:t xml:space="preserve">P </w:t>
      </w:r>
      <w:r>
        <w:rPr>
          <w:rFonts w:ascii="Times New Roman"/>
        </w:rPr>
        <w:t xml:space="preserve">&lt;</w:t>
      </w:r>
      <w:r w:rsidR="004B696B">
        <w:rPr>
          <w:rFonts w:ascii="Times New Roman"/>
        </w:rPr>
        <w:t xml:space="preserve">0.01</w:t>
      </w:r>
      <w:r>
        <w:rPr>
          <w:rFonts w:ascii="Times New Roman"/>
        </w:rPr>
        <w:t xml:space="preserve">)</w:t>
      </w:r>
      <w:r>
        <w:rPr>
          <w:rFonts w:ascii="Times New Roman"/>
        </w:rPr>
        <w:t xml:space="preserve">; the expression level of Mx in the immunized group is significantly higher than that in control group at 3d </w:t>
      </w:r>
      <w:r>
        <w:rPr>
          <w:rFonts w:ascii="Times New Roman"/>
        </w:rPr>
        <w:t xml:space="preserve">(</w:t>
      </w:r>
      <w:r>
        <w:rPr>
          <w:rFonts w:ascii="Times New Roman"/>
          <w:i/>
        </w:rPr>
        <w:t xml:space="preserve">P </w:t>
      </w:r>
      <w:r>
        <w:rPr>
          <w:rFonts w:ascii="Times New Roman"/>
        </w:rPr>
        <w:t xml:space="preserve">&lt;</w:t>
      </w:r>
      <w:r w:rsidR="004B696B">
        <w:rPr>
          <w:rFonts w:ascii="Times New Roman"/>
        </w:rPr>
        <w:t xml:space="preserve">0.05</w:t>
      </w:r>
      <w:r>
        <w:rPr>
          <w:rFonts w:ascii="Times New Roman"/>
        </w:rPr>
        <w:t xml:space="preserve">)</w:t>
      </w:r>
      <w:r>
        <w:rPr>
          <w:rFonts w:ascii="Times New Roman"/>
        </w:rPr>
        <w:t xml:space="preserve">, </w:t>
      </w:r>
      <w:r w:rsidR="001852F3">
        <w:rPr>
          <w:rFonts w:ascii="Times New Roman"/>
        </w:rPr>
        <w:t xml:space="preserve"> </w:t>
      </w:r>
      <w:r w:rsidR="001852F3">
        <w:rPr>
          <w:rFonts w:ascii="Times New Roman"/>
        </w:rPr>
        <w:t xml:space="preserve">the difference is significant </w:t>
      </w:r>
      <w:r>
        <w:rPr>
          <w:rFonts w:ascii="Times New Roman"/>
        </w:rPr>
        <w:t xml:space="preserve">(</w:t>
      </w:r>
      <w:r>
        <w:rPr>
          <w:rFonts w:ascii="Times New Roman"/>
          <w:i/>
        </w:rPr>
        <w:t xml:space="preserve">P </w:t>
      </w:r>
      <w:r>
        <w:rPr>
          <w:rFonts w:ascii="Times New Roman"/>
        </w:rPr>
        <w:t xml:space="preserve">&lt;</w:t>
      </w:r>
      <w:r w:rsidR="004B696B">
        <w:rPr>
          <w:rFonts w:ascii="Times New Roman"/>
        </w:rPr>
        <w:t xml:space="preserve">0.01</w:t>
      </w:r>
      <w:r>
        <w:rPr>
          <w:rFonts w:ascii="Times New Roman"/>
        </w:rPr>
        <w:t xml:space="preserve">)</w:t>
      </w:r>
      <w:r>
        <w:rPr>
          <w:rFonts w:ascii="Times New Roman"/>
        </w:rPr>
        <w:t xml:space="preserve"> at 7d. Results of challenge test showed that, the mortality rate of SA-CS microencapsulated vaccine group was lower than that of control group, and relative percent survival </w:t>
      </w:r>
      <w:r>
        <w:rPr>
          <w:rFonts w:ascii="Times New Roman"/>
        </w:rPr>
        <w:t xml:space="preserve">(</w:t>
      </w:r>
      <w:r>
        <w:rPr>
          <w:rFonts w:ascii="Times New Roman"/>
        </w:rPr>
        <w:t xml:space="preserve">RPS</w:t>
      </w:r>
      <w:r>
        <w:rPr>
          <w:rFonts w:ascii="Times New Roman"/>
        </w:rPr>
        <w:t xml:space="preserve">)</w:t>
      </w:r>
      <w:r>
        <w:rPr>
          <w:rFonts w:ascii="Times New Roman"/>
        </w:rPr>
        <w:t xml:space="preserve"> of the microencapsulated vaccine was</w:t>
      </w:r>
      <w:r>
        <w:rPr>
          <w:rFonts w:ascii="Times New Roman"/>
        </w:rPr>
        <w:t xml:space="preserve"> </w:t>
      </w:r>
      <w:r>
        <w:rPr>
          <w:rFonts w:ascii="Times New Roman"/>
        </w:rPr>
        <w:t xml:space="preserve">62.5%.</w:t>
      </w:r>
    </w:p>
    <w:p w:rsidR="0018722C">
      <w:pPr>
        <w:pStyle w:val="aff"/>
        <w:topLinePunct/>
      </w:pPr>
      <w:r>
        <w:rPr>
          <w:rStyle w:val="afe"/>
          <w:rFonts w:eastAsia="黑体" w:ascii="Times New Roman"/>
        </w:rPr>
        <w:t>KEY WORDS:</w:t>
      </w:r>
      <w:r>
        <w:rPr>
          <w:rFonts w:ascii="Times New Roman"/>
        </w:rPr>
        <w:t xml:space="preserve"> grass c</w:t>
      </w:r>
      <w:r>
        <w:rPr>
          <w:rFonts w:ascii="Times New Roman"/>
          <w:i/>
        </w:rPr>
        <w:t>:</w:t>
      </w:r>
      <w:r w:rsidR="004B696B">
        <w:rPr>
          <w:rFonts w:ascii="Times New Roman"/>
          <w:i/>
        </w:rPr>
        <w:t xml:space="preserve"> </w:t>
      </w:r>
      <w:r w:rsidR="004B696B">
        <w:rPr>
          <w:rFonts w:ascii="Times New Roman"/>
          <w:i/>
        </w:rPr>
        <w:t>grasscarphemorrhage;</w:t>
      </w:r>
      <w:r w:rsidR="004B696B">
        <w:rPr>
          <w:rFonts w:ascii="Times New Roman"/>
          <w:i/>
        </w:rPr>
        <w:t xml:space="preserve"> </w:t>
      </w:r>
      <w:r w:rsidR="004B696B">
        <w:rPr>
          <w:rFonts w:ascii="Times New Roman"/>
          <w:i/>
        </w:rPr>
        <w:t>sa-csmicrocapsule;</w:t>
      </w:r>
      <w:r w:rsidR="004B696B">
        <w:rPr>
          <w:rFonts w:ascii="Times New Roman"/>
          <w:i/>
        </w:rPr>
        <w:t xml:space="preserve"> </w:t>
      </w:r>
      <w:r w:rsidR="004B696B">
        <w:rPr>
          <w:rFonts w:ascii="Times New Roman"/>
          <w:i/>
        </w:rPr>
        <w:t>preparationtechnology;</w:t>
      </w:r>
      <w:r w:rsidR="004B696B">
        <w:rPr>
          <w:rFonts w:ascii="Times New Roman"/>
          <w:i/>
        </w:rPr>
        <w:t xml:space="preserve"> </w:t>
      </w:r>
      <w:r w:rsidR="004B696B">
        <w:rPr>
          <w:rFonts w:ascii="Times New Roman"/>
          <w:i/>
        </w:rPr>
        <w:t>releasein vitr</w:t>
      </w:r>
      <w:r w:rsidR="004B696B">
        <w:rPr>
          <w:rFonts w:ascii="Times New Roman"/>
          <w:i/>
        </w:rPr>
        <w:t>o</w:t>
      </w:r>
      <w:r>
        <w:rPr>
          <w:rFonts w:ascii="Times New Roman"/>
        </w:rPr>
        <w:t xml:space="preserve">; </w:t>
      </w:r>
      <w:r>
        <w:rPr>
          <w:rFonts w:ascii="Times New Roman"/>
        </w:rPr>
        <w:t>I</w:t>
      </w:r>
      <w:r>
        <w:rPr>
          <w:rFonts w:ascii="Times New Roman"/>
        </w:rPr>
        <w:t>mmune efficacy</w:t>
      </w:r>
    </w:p>
    <w:p w:rsidR="0018722C">
      <w:pPr>
        <w:pStyle w:val="aff7"/>
        <w:topLinePunct/>
      </w:pPr>
      <w:r>
        <w:rPr>
          <w:rFonts w:ascii="Times New Roman"/>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"_Toc686458762"</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_Toc686458762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"_Toc686458763"</w:instrText>
      </w:r>
      <w:r>
        <w:fldChar w:fldCharType="separate"/>
      </w:r>
      <w:r>
        <w:t>Abstract</w:t>
      </w:r>
      <w:r>
        <w:fldChar w:fldCharType="end"/>
      </w:r>
      <w:r>
        <w:rPr>
          <w:noProof/>
          <w:webHidden/>
        </w:rPr>
        <w:tab/>
      </w:r>
      <w:r>
        <w:rPr>
          <w:noProof/>
          <w:webHidden/>
        </w:rPr>
        <w:fldChar w:fldCharType="begin"/>
      </w:r>
      <w:r>
        <w:rPr>
          <w:noProof/>
          <w:webHidden/>
        </w:rPr>
        <w:instrText> PAGEREF _Toc686458763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"_Toc686458764"</w:instrText>
      </w:r>
      <w:r>
        <w:fldChar w:fldCharType="separate"/>
      </w:r>
      <w:r/>
      <w:r/>
      <w:r>
        <w:t>第一章</w:t>
      </w:r>
      <w:r>
        <w:t xml:space="preserve">  </w:t>
      </w:r>
      <w:r w:rsidRPr="00DB64CE">
        <w:t>文献综述</w:t>
      </w:r>
      <w:r>
        <w:fldChar w:fldCharType="end"/>
      </w:r>
      <w:r>
        <w:rPr>
          <w:noProof/>
          <w:webHidden/>
        </w:rPr>
        <w:tab/>
      </w:r>
      <w:r>
        <w:rPr>
          <w:noProof/>
          <w:webHidden/>
        </w:rPr>
        <w:fldChar w:fldCharType="begin"/>
      </w:r>
      <w:r>
        <w:rPr>
          <w:noProof/>
          <w:webHidden/>
        </w:rPr>
        <w:instrText> PAGEREF _Toc686458764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"_Toc686458765"</w:instrText>
      </w:r>
      <w:r>
        <w:fldChar w:fldCharType="separate"/>
      </w:r>
      <w:r>
        <w:t>1</w:t>
      </w:r>
      <w:r>
        <w:t xml:space="preserve"> </w:t>
      </w:r>
      <w:r/>
      <w:r/>
      <w:r>
        <w:t>草鱼出血病研究背景</w:t>
      </w:r>
      <w:r>
        <w:fldChar w:fldCharType="end"/>
      </w:r>
      <w:r>
        <w:rPr>
          <w:noProof/>
          <w:webHidden/>
        </w:rPr>
        <w:tab/>
      </w:r>
      <w:r>
        <w:rPr>
          <w:noProof/>
          <w:webHidden/>
        </w:rPr>
        <w:fldChar w:fldCharType="begin"/>
      </w:r>
      <w:r>
        <w:rPr>
          <w:noProof/>
          <w:webHidden/>
        </w:rPr>
        <w:instrText> PAGEREF _Toc686458765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"_Toc686458766"</w:instrText>
      </w:r>
      <w:r>
        <w:fldChar w:fldCharType="separate"/>
      </w:r>
      <w:r>
        <w:t>1.1</w:t>
      </w:r>
      <w:r>
        <w:t xml:space="preserve"> </w:t>
      </w:r>
      <w:r>
        <w:t>草鱼出血病研究历史</w:t>
      </w:r>
      <w:r>
        <w:fldChar w:fldCharType="end"/>
      </w:r>
      <w:r>
        <w:rPr>
          <w:noProof/>
          <w:webHidden/>
        </w:rPr>
        <w:tab/>
      </w:r>
      <w:r>
        <w:rPr>
          <w:noProof/>
          <w:webHidden/>
        </w:rPr>
        <w:fldChar w:fldCharType="begin"/>
      </w:r>
      <w:r>
        <w:rPr>
          <w:noProof/>
          <w:webHidden/>
        </w:rPr>
        <w:instrText> PAGEREF _Toc686458766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"_Toc686458767"</w:instrText>
      </w:r>
      <w:r>
        <w:fldChar w:fldCharType="separate"/>
      </w:r>
      <w:r>
        <w:t>1.2</w:t>
      </w:r>
      <w:r>
        <w:t xml:space="preserve"> </w:t>
      </w:r>
      <w:r>
        <w:t>草鱼出血病流行概况</w:t>
      </w:r>
      <w:r>
        <w:fldChar w:fldCharType="end"/>
      </w:r>
      <w:r>
        <w:rPr>
          <w:noProof/>
          <w:webHidden/>
        </w:rPr>
        <w:tab/>
      </w:r>
      <w:r>
        <w:rPr>
          <w:noProof/>
          <w:webHidden/>
        </w:rPr>
        <w:fldChar w:fldCharType="begin"/>
      </w:r>
      <w:r>
        <w:rPr>
          <w:noProof/>
          <w:webHidden/>
        </w:rPr>
        <w:instrText> PAGEREF _Toc686458767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"_Toc686458768"</w:instrText>
      </w:r>
      <w:r>
        <w:fldChar w:fldCharType="separate"/>
      </w:r>
      <w:r>
        <w:t>1.3</w:t>
      </w:r>
      <w:r>
        <w:t xml:space="preserve"> </w:t>
      </w:r>
      <w:r>
        <w:t>草鱼出血病防治技术研究进展</w:t>
      </w:r>
      <w:r>
        <w:fldChar w:fldCharType="end"/>
      </w:r>
      <w:r>
        <w:rPr>
          <w:noProof/>
          <w:webHidden/>
        </w:rPr>
        <w:tab/>
      </w:r>
      <w:r>
        <w:rPr>
          <w:noProof/>
          <w:webHidden/>
        </w:rPr>
        <w:fldChar w:fldCharType="begin"/>
      </w:r>
      <w:r>
        <w:rPr>
          <w:noProof/>
          <w:webHidden/>
        </w:rPr>
        <w:instrText> PAGEREF _Toc686458768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"_Toc686458769"</w:instrText>
      </w:r>
      <w:r>
        <w:fldChar w:fldCharType="separate"/>
      </w:r>
      <w:r>
        <w:t>1.3.1</w:t>
      </w:r>
      <w:r>
        <w:t xml:space="preserve"> </w:t>
      </w:r>
      <w:r>
        <w:t>疫苗研究</w:t>
      </w:r>
      <w:r>
        <w:fldChar w:fldCharType="end"/>
      </w:r>
      <w:r>
        <w:rPr>
          <w:noProof/>
          <w:webHidden/>
        </w:rPr>
        <w:tab/>
      </w:r>
      <w:r>
        <w:rPr>
          <w:noProof/>
          <w:webHidden/>
        </w:rPr>
        <w:fldChar w:fldCharType="begin"/>
      </w:r>
      <w:r>
        <w:rPr>
          <w:noProof/>
          <w:webHidden/>
        </w:rPr>
        <w:instrText> PAGEREF _Toc686458769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"_Toc686458770"</w:instrText>
      </w:r>
      <w:r>
        <w:fldChar w:fldCharType="separate"/>
      </w:r>
      <w:r>
        <w:t>1.3.2</w:t>
      </w:r>
      <w:r>
        <w:t xml:space="preserve"> </w:t>
      </w:r>
      <w:r>
        <w:t>药物防治研究</w:t>
      </w:r>
      <w:r>
        <w:fldChar w:fldCharType="end"/>
      </w:r>
      <w:r>
        <w:rPr>
          <w:noProof/>
          <w:webHidden/>
        </w:rPr>
        <w:tab/>
      </w:r>
      <w:r>
        <w:rPr>
          <w:noProof/>
          <w:webHidden/>
        </w:rPr>
        <w:fldChar w:fldCharType="begin"/>
      </w:r>
      <w:r>
        <w:rPr>
          <w:noProof/>
          <w:webHidden/>
        </w:rPr>
        <w:instrText> PAGEREF _Toc686458770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"_Toc686458771"</w:instrText>
      </w:r>
      <w:r>
        <w:fldChar w:fldCharType="separate"/>
      </w:r>
      <w:r>
        <w:t>1.3.3</w:t>
      </w:r>
      <w:r>
        <w:t xml:space="preserve"> </w:t>
      </w:r>
      <w:r>
        <w:t>免疫增强剂防治研究</w:t>
      </w:r>
      <w:r>
        <w:fldChar w:fldCharType="end"/>
      </w:r>
      <w:r>
        <w:rPr>
          <w:noProof/>
          <w:webHidden/>
        </w:rPr>
        <w:tab/>
      </w:r>
      <w:r>
        <w:rPr>
          <w:noProof/>
          <w:webHidden/>
        </w:rPr>
        <w:fldChar w:fldCharType="begin"/>
      </w:r>
      <w:r>
        <w:rPr>
          <w:noProof/>
          <w:webHidden/>
        </w:rPr>
        <w:instrText> PAGEREF _Toc686458771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"_Toc686458772"</w:instrText>
      </w:r>
      <w:r>
        <w:fldChar w:fldCharType="separate"/>
      </w:r>
      <w:r>
        <w:t>1.3.4</w:t>
      </w:r>
      <w:r>
        <w:t xml:space="preserve"> </w:t>
      </w:r>
      <w:r>
        <w:t>生态防治研究</w:t>
      </w:r>
      <w:r>
        <w:fldChar w:fldCharType="end"/>
      </w:r>
      <w:r>
        <w:rPr>
          <w:noProof/>
          <w:webHidden/>
        </w:rPr>
        <w:tab/>
      </w:r>
      <w:r>
        <w:rPr>
          <w:noProof/>
          <w:webHidden/>
        </w:rPr>
        <w:fldChar w:fldCharType="begin"/>
      </w:r>
      <w:r>
        <w:rPr>
          <w:noProof/>
          <w:webHidden/>
        </w:rPr>
        <w:instrText> PAGEREF _Toc686458772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"_Toc686458773"</w:instrText>
      </w:r>
      <w:r>
        <w:fldChar w:fldCharType="separate"/>
      </w:r>
      <w:r>
        <w:t>1.3.5</w:t>
      </w:r>
      <w:r>
        <w:t xml:space="preserve"> </w:t>
      </w:r>
      <w:r>
        <w:t>其他防治方法研究</w:t>
      </w:r>
      <w:r>
        <w:fldChar w:fldCharType="end"/>
      </w:r>
      <w:r>
        <w:rPr>
          <w:noProof/>
          <w:webHidden/>
        </w:rPr>
        <w:tab/>
      </w:r>
      <w:r>
        <w:rPr>
          <w:noProof/>
          <w:webHidden/>
        </w:rPr>
        <w:fldChar w:fldCharType="begin"/>
      </w:r>
      <w:r>
        <w:rPr>
          <w:noProof/>
          <w:webHidden/>
        </w:rPr>
        <w:instrText> PAGEREF _Toc686458773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"_Toc686458774"</w:instrText>
      </w:r>
      <w:r>
        <w:fldChar w:fldCharType="separate"/>
      </w:r>
      <w:r>
        <w:t>2</w:t>
      </w:r>
      <w:r>
        <w:t xml:space="preserve"> </w:t>
      </w:r>
      <w:r/>
      <w:r/>
      <w:r>
        <w:t>微囊及微囊技术简介</w:t>
      </w:r>
      <w:r>
        <w:fldChar w:fldCharType="end"/>
      </w:r>
      <w:r>
        <w:rPr>
          <w:noProof/>
          <w:webHidden/>
        </w:rPr>
        <w:tab/>
      </w:r>
      <w:r>
        <w:rPr>
          <w:noProof/>
          <w:webHidden/>
        </w:rPr>
        <w:fldChar w:fldCharType="begin"/>
      </w:r>
      <w:r>
        <w:rPr>
          <w:noProof/>
          <w:webHidden/>
        </w:rPr>
        <w:instrText> PAGEREF _Toc686458774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"_Toc686458775"</w:instrText>
      </w:r>
      <w:r>
        <w:fldChar w:fldCharType="separate"/>
      </w:r>
      <w:r>
        <w:t>2.1</w:t>
      </w:r>
      <w:r>
        <w:t xml:space="preserve"> </w:t>
      </w:r>
      <w:r>
        <w:t>微囊壁材的选择及微囊释放原理</w:t>
      </w:r>
      <w:r>
        <w:fldChar w:fldCharType="end"/>
      </w:r>
      <w:r>
        <w:rPr>
          <w:noProof/>
          <w:webHidden/>
        </w:rPr>
        <w:tab/>
      </w:r>
      <w:r>
        <w:rPr>
          <w:noProof/>
          <w:webHidden/>
        </w:rPr>
        <w:fldChar w:fldCharType="begin"/>
      </w:r>
      <w:r>
        <w:rPr>
          <w:noProof/>
          <w:webHidden/>
        </w:rPr>
        <w:instrText> PAGEREF _Toc686458775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"_Toc686458776"</w:instrText>
      </w:r>
      <w:r>
        <w:fldChar w:fldCharType="separate"/>
      </w:r>
      <w:r>
        <w:t>2.1.1</w:t>
      </w:r>
      <w:r>
        <w:t xml:space="preserve"> </w:t>
      </w:r>
      <w:r>
        <w:t>壁材选择</w:t>
      </w:r>
      <w:r>
        <w:fldChar w:fldCharType="end"/>
      </w:r>
      <w:r>
        <w:rPr>
          <w:noProof/>
          <w:webHidden/>
        </w:rPr>
        <w:tab/>
      </w:r>
      <w:r>
        <w:rPr>
          <w:noProof/>
          <w:webHidden/>
        </w:rPr>
        <w:fldChar w:fldCharType="begin"/>
      </w:r>
      <w:r>
        <w:rPr>
          <w:noProof/>
          <w:webHidden/>
        </w:rPr>
        <w:instrText> PAGEREF _Toc686458776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"_Toc686458777"</w:instrText>
      </w:r>
      <w:r>
        <w:fldChar w:fldCharType="separate"/>
      </w:r>
      <w:r>
        <w:t>2.1.2</w:t>
      </w:r>
      <w:r>
        <w:t xml:space="preserve"> </w:t>
      </w:r>
      <w:r>
        <w:t>芯材释放原理</w:t>
      </w:r>
      <w:r>
        <w:fldChar w:fldCharType="end"/>
      </w:r>
      <w:r>
        <w:rPr>
          <w:noProof/>
          <w:webHidden/>
        </w:rPr>
        <w:tab/>
      </w:r>
      <w:r>
        <w:rPr>
          <w:noProof/>
          <w:webHidden/>
        </w:rPr>
        <w:fldChar w:fldCharType="begin"/>
      </w:r>
      <w:r>
        <w:rPr>
          <w:noProof/>
          <w:webHidden/>
        </w:rPr>
        <w:instrText> PAGEREF _Toc686458777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"_Toc686458778"</w:instrText>
      </w:r>
      <w:r>
        <w:fldChar w:fldCharType="separate"/>
      </w:r>
      <w:r>
        <w:t>2.2</w:t>
      </w:r>
      <w:r>
        <w:t xml:space="preserve"> </w:t>
      </w:r>
      <w:r>
        <w:t>微囊制备方法</w:t>
      </w:r>
      <w:r>
        <w:fldChar w:fldCharType="end"/>
      </w:r>
      <w:r>
        <w:rPr>
          <w:noProof/>
          <w:webHidden/>
        </w:rPr>
        <w:tab/>
      </w:r>
      <w:r>
        <w:rPr>
          <w:noProof/>
          <w:webHidden/>
        </w:rPr>
        <w:fldChar w:fldCharType="begin"/>
      </w:r>
      <w:r>
        <w:rPr>
          <w:noProof/>
          <w:webHidden/>
        </w:rPr>
        <w:instrText> PAGEREF _Toc686458778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"_Toc686458779"</w:instrText>
      </w:r>
      <w:r>
        <w:fldChar w:fldCharType="separate"/>
      </w:r>
      <w:r>
        <w:t>2.2.1</w:t>
      </w:r>
      <w:r>
        <w:t xml:space="preserve"> </w:t>
      </w:r>
      <w:r>
        <w:t>化学成囊法</w:t>
      </w:r>
      <w:r>
        <w:fldChar w:fldCharType="end"/>
      </w:r>
      <w:r>
        <w:rPr>
          <w:noProof/>
          <w:webHidden/>
        </w:rPr>
        <w:tab/>
      </w:r>
      <w:r>
        <w:rPr>
          <w:noProof/>
          <w:webHidden/>
        </w:rPr>
        <w:fldChar w:fldCharType="begin"/>
      </w:r>
      <w:r>
        <w:rPr>
          <w:noProof/>
          <w:webHidden/>
        </w:rPr>
        <w:instrText> PAGEREF _Toc686458779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"_Toc686458780"</w:instrText>
      </w:r>
      <w:r>
        <w:fldChar w:fldCharType="separate"/>
      </w:r>
      <w:r>
        <w:t>2.2.2</w:t>
      </w:r>
      <w:r>
        <w:t xml:space="preserve"> </w:t>
      </w:r>
      <w:r>
        <w:t>物理成囊法</w:t>
      </w:r>
      <w:r>
        <w:fldChar w:fldCharType="end"/>
      </w:r>
      <w:r>
        <w:rPr>
          <w:noProof/>
          <w:webHidden/>
        </w:rPr>
        <w:tab/>
      </w:r>
      <w:r>
        <w:rPr>
          <w:noProof/>
          <w:webHidden/>
        </w:rPr>
        <w:fldChar w:fldCharType="begin"/>
      </w:r>
      <w:r>
        <w:rPr>
          <w:noProof/>
          <w:webHidden/>
        </w:rPr>
        <w:instrText> PAGEREF _Toc686458780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"_Toc686458781"</w:instrText>
      </w:r>
      <w:r>
        <w:fldChar w:fldCharType="separate"/>
      </w:r>
      <w:r>
        <w:t>2.2.3</w:t>
      </w:r>
      <w:r>
        <w:t xml:space="preserve"> </w:t>
      </w:r>
      <w:r>
        <w:t>物理化学制备法</w:t>
      </w:r>
      <w:r>
        <w:fldChar w:fldCharType="end"/>
      </w:r>
      <w:r>
        <w:rPr>
          <w:noProof/>
          <w:webHidden/>
        </w:rPr>
        <w:tab/>
      </w:r>
      <w:r>
        <w:rPr>
          <w:noProof/>
          <w:webHidden/>
        </w:rPr>
        <w:fldChar w:fldCharType="begin"/>
      </w:r>
      <w:r>
        <w:rPr>
          <w:noProof/>
          <w:webHidden/>
        </w:rPr>
        <w:instrText> PAGEREF _Toc686458781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"_Toc686458782"</w:instrText>
      </w:r>
      <w:r>
        <w:fldChar w:fldCharType="separate"/>
      </w:r>
      <w:r>
        <w:t>2.2.4</w:t>
      </w:r>
      <w:r>
        <w:t xml:space="preserve"> </w:t>
      </w:r>
      <w:r>
        <w:t>其他新型制备方法</w:t>
      </w:r>
      <w:r>
        <w:fldChar w:fldCharType="end"/>
      </w:r>
      <w:r>
        <w:rPr>
          <w:noProof/>
          <w:webHidden/>
        </w:rPr>
        <w:tab/>
      </w:r>
      <w:r>
        <w:rPr>
          <w:noProof/>
          <w:webHidden/>
        </w:rPr>
        <w:fldChar w:fldCharType="begin"/>
      </w:r>
      <w:r>
        <w:rPr>
          <w:noProof/>
          <w:webHidden/>
        </w:rPr>
        <w:instrText> PAGEREF _Toc686458782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"_Toc686458783"</w:instrText>
      </w:r>
      <w:r>
        <w:fldChar w:fldCharType="separate"/>
      </w:r>
      <w:r>
        <w:t>3</w:t>
      </w:r>
      <w:r>
        <w:t xml:space="preserve"> </w:t>
      </w:r>
      <w:r/>
      <w:r/>
      <w:r>
        <w:t>海藻酸钠-壳聚糖</w:t>
      </w:r>
      <w:r>
        <w:t>（</w:t>
      </w:r>
      <w:r>
        <w:t xml:space="preserve">SA-CS</w:t>
      </w:r>
      <w:r>
        <w:t>）</w:t>
      </w:r>
      <w:r>
        <w:t>微囊</w:t>
      </w:r>
      <w:r>
        <w:fldChar w:fldCharType="end"/>
      </w:r>
      <w:r>
        <w:rPr>
          <w:noProof/>
          <w:webHidden/>
        </w:rPr>
        <w:tab/>
      </w:r>
      <w:r>
        <w:rPr>
          <w:noProof/>
          <w:webHidden/>
        </w:rPr>
        <w:fldChar w:fldCharType="begin"/>
      </w:r>
      <w:r>
        <w:rPr>
          <w:noProof/>
          <w:webHidden/>
        </w:rPr>
        <w:instrText> PAGEREF _Toc686458783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"_Toc686458784"</w:instrText>
      </w:r>
      <w:r>
        <w:fldChar w:fldCharType="separate"/>
      </w:r>
      <w:r>
        <w:t>3.1</w:t>
      </w:r>
      <w:r>
        <w:t xml:space="preserve"> </w:t>
      </w:r>
      <w:r>
        <w:t>海藻酸钠</w:t>
      </w:r>
      <w:r>
        <w:fldChar w:fldCharType="end"/>
      </w:r>
      <w:r>
        <w:rPr>
          <w:noProof/>
          <w:webHidden/>
        </w:rPr>
        <w:tab/>
      </w:r>
      <w:r>
        <w:rPr>
          <w:noProof/>
          <w:webHidden/>
        </w:rPr>
        <w:fldChar w:fldCharType="begin"/>
      </w:r>
      <w:r>
        <w:rPr>
          <w:noProof/>
          <w:webHidden/>
        </w:rPr>
        <w:instrText> PAGEREF _Toc686458784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"_Toc686458785"</w:instrText>
      </w:r>
      <w:r>
        <w:fldChar w:fldCharType="separate"/>
      </w:r>
      <w:r>
        <w:t>3.2</w:t>
      </w:r>
      <w:r>
        <w:t xml:space="preserve"> </w:t>
      </w:r>
      <w:r>
        <w:t>壳聚糖</w:t>
      </w:r>
      <w:r>
        <w:fldChar w:fldCharType="end"/>
      </w:r>
      <w:r>
        <w:rPr>
          <w:noProof/>
          <w:webHidden/>
        </w:rPr>
        <w:tab/>
      </w:r>
      <w:r>
        <w:rPr>
          <w:noProof/>
          <w:webHidden/>
        </w:rPr>
        <w:fldChar w:fldCharType="begin"/>
      </w:r>
      <w:r>
        <w:rPr>
          <w:noProof/>
          <w:webHidden/>
        </w:rPr>
        <w:instrText> PAGEREF _Toc686458785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"_Toc686458786"</w:instrText>
      </w:r>
      <w:r>
        <w:fldChar w:fldCharType="separate"/>
      </w:r>
      <w:r>
        <w:t>3.3</w:t>
      </w:r>
      <w:r>
        <w:t xml:space="preserve"> </w:t>
      </w:r>
      <w:r>
        <w:t>海藻酸钠-壳聚糖微囊成膜机理</w:t>
      </w:r>
      <w:r>
        <w:fldChar w:fldCharType="end"/>
      </w:r>
      <w:r>
        <w:rPr>
          <w:noProof/>
          <w:webHidden/>
        </w:rPr>
        <w:tab/>
      </w:r>
      <w:r>
        <w:rPr>
          <w:noProof/>
          <w:webHidden/>
        </w:rPr>
        <w:fldChar w:fldCharType="begin"/>
      </w:r>
      <w:r>
        <w:rPr>
          <w:noProof/>
          <w:webHidden/>
        </w:rPr>
        <w:instrText> PAGEREF _Toc686458786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"_Toc686458787"</w:instrText>
      </w:r>
      <w:r>
        <w:fldChar w:fldCharType="separate"/>
      </w:r>
      <w:r>
        <w:t>3.4</w:t>
      </w:r>
      <w:r>
        <w:t xml:space="preserve"> </w:t>
      </w:r>
      <w:r>
        <w:t>海藻酸钠-壳聚糖微囊制备方法</w:t>
      </w:r>
      <w:r>
        <w:fldChar w:fldCharType="end"/>
      </w:r>
      <w:r>
        <w:rPr>
          <w:noProof/>
          <w:webHidden/>
        </w:rPr>
        <w:tab/>
      </w:r>
      <w:r>
        <w:rPr>
          <w:noProof/>
          <w:webHidden/>
        </w:rPr>
        <w:fldChar w:fldCharType="begin"/>
      </w:r>
      <w:r>
        <w:rPr>
          <w:noProof/>
          <w:webHidden/>
        </w:rPr>
        <w:instrText> PAGEREF _Toc686458787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"_Toc686458788"</w:instrText>
      </w:r>
      <w:r>
        <w:fldChar w:fldCharType="separate"/>
      </w:r>
      <w:r>
        <w:t>4</w:t>
      </w:r>
      <w:r>
        <w:t xml:space="preserve"> </w:t>
      </w:r>
      <w:r/>
      <w:r/>
      <w:r>
        <w:t>微囊技术在水产养殖应用中的研究进展</w:t>
      </w:r>
      <w:r>
        <w:fldChar w:fldCharType="end"/>
      </w:r>
      <w:r>
        <w:rPr>
          <w:noProof/>
          <w:webHidden/>
        </w:rPr>
        <w:tab/>
      </w:r>
      <w:r>
        <w:rPr>
          <w:noProof/>
          <w:webHidden/>
        </w:rPr>
        <w:fldChar w:fldCharType="begin"/>
      </w:r>
      <w:r>
        <w:rPr>
          <w:noProof/>
          <w:webHidden/>
        </w:rPr>
        <w:instrText> PAGEREF _Toc686458788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"_Toc686458789"</w:instrText>
      </w:r>
      <w:r>
        <w:fldChar w:fldCharType="separate"/>
      </w:r>
      <w:r>
        <w:t>4.1</w:t>
      </w:r>
      <w:r>
        <w:t xml:space="preserve"> </w:t>
      </w:r>
      <w:r>
        <w:t>在水产动物疫苗方面的应用</w:t>
      </w:r>
      <w:r>
        <w:fldChar w:fldCharType="end"/>
      </w:r>
      <w:r>
        <w:rPr>
          <w:noProof/>
          <w:webHidden/>
        </w:rPr>
        <w:tab/>
      </w:r>
      <w:r>
        <w:rPr>
          <w:noProof/>
          <w:webHidden/>
        </w:rPr>
        <w:fldChar w:fldCharType="begin"/>
      </w:r>
      <w:r>
        <w:rPr>
          <w:noProof/>
          <w:webHidden/>
        </w:rPr>
        <w:instrText> PAGEREF _Toc686458789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"_Toc686458790"</w:instrText>
      </w:r>
      <w:r>
        <w:fldChar w:fldCharType="separate"/>
      </w:r>
      <w:r>
        <w:t>4.2</w:t>
      </w:r>
      <w:r>
        <w:t xml:space="preserve"> </w:t>
      </w:r>
      <w:r>
        <w:t>在水产饵料及饲料添加剂方面的应用</w:t>
      </w:r>
      <w:r>
        <w:fldChar w:fldCharType="end"/>
      </w:r>
      <w:r>
        <w:rPr>
          <w:noProof/>
          <w:webHidden/>
        </w:rPr>
        <w:tab/>
      </w:r>
      <w:r>
        <w:rPr>
          <w:noProof/>
          <w:webHidden/>
        </w:rPr>
        <w:fldChar w:fldCharType="begin"/>
      </w:r>
      <w:r>
        <w:rPr>
          <w:noProof/>
          <w:webHidden/>
        </w:rPr>
        <w:instrText> PAGEREF _Toc686458790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"_Toc686458791"</w:instrText>
      </w:r>
      <w:r>
        <w:fldChar w:fldCharType="separate"/>
      </w:r>
      <w:r>
        <w:t>4.3</w:t>
      </w:r>
      <w:r>
        <w:t xml:space="preserve"> </w:t>
      </w:r>
      <w:r w:rsidRPr="00DB64CE">
        <w:t>其他方面的应用</w:t>
      </w:r>
      <w:r>
        <w:fldChar w:fldCharType="end"/>
      </w:r>
      <w:r>
        <w:rPr>
          <w:noProof/>
          <w:webHidden/>
        </w:rPr>
        <w:tab/>
      </w:r>
      <w:r>
        <w:rPr>
          <w:noProof/>
          <w:webHidden/>
        </w:rPr>
        <w:fldChar w:fldCharType="begin"/>
      </w:r>
      <w:r>
        <w:rPr>
          <w:noProof/>
          <w:webHidden/>
        </w:rPr>
        <w:instrText> PAGEREF _Toc686458791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"_Toc686458792"</w:instrText>
      </w:r>
      <w:r>
        <w:fldChar w:fldCharType="separate"/>
      </w:r>
      <w:r>
        <w:t>5</w:t>
      </w:r>
      <w:r>
        <w:t xml:space="preserve"> </w:t>
      </w:r>
      <w:r/>
      <w:r/>
      <w:r>
        <w:t>研究目的及意义</w:t>
      </w:r>
      <w:r>
        <w:fldChar w:fldCharType="end"/>
      </w:r>
      <w:r>
        <w:rPr>
          <w:noProof/>
          <w:webHidden/>
        </w:rPr>
        <w:tab/>
      </w:r>
      <w:r>
        <w:rPr>
          <w:noProof/>
          <w:webHidden/>
        </w:rPr>
        <w:fldChar w:fldCharType="begin"/>
      </w:r>
      <w:r>
        <w:rPr>
          <w:noProof/>
          <w:webHidden/>
        </w:rPr>
        <w:instrText> PAGEREF _Toc686458792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"_Toc686458793"</w:instrText>
      </w:r>
      <w:r>
        <w:fldChar w:fldCharType="separate"/>
      </w:r>
      <w:r/>
      <w:r/>
      <w:r>
        <w:t>第二章</w:t>
      </w:r>
      <w:r>
        <w:t xml:space="preserve">  </w:t>
      </w:r>
      <w:r w:rsidRPr="00DB64CE">
        <w:t>草鱼出血病细胞疫苗微囊制备及体外释放研究</w:t>
      </w:r>
      <w:r>
        <w:fldChar w:fldCharType="end"/>
      </w:r>
      <w:r>
        <w:rPr>
          <w:noProof/>
          <w:webHidden/>
        </w:rPr>
        <w:tab/>
      </w:r>
      <w:r>
        <w:rPr>
          <w:noProof/>
          <w:webHidden/>
        </w:rPr>
        <w:fldChar w:fldCharType="begin"/>
      </w:r>
      <w:r>
        <w:rPr>
          <w:noProof/>
          <w:webHidden/>
        </w:rPr>
        <w:instrText> PAGEREF _Toc686458793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"_Toc686458794"</w:instrText>
      </w:r>
      <w:r>
        <w:fldChar w:fldCharType="separate"/>
      </w:r>
      <w:r>
        <w:t>1</w:t>
      </w:r>
      <w:r>
        <w:t xml:space="preserve"> </w:t>
      </w:r>
      <w:r/>
      <w:r/>
      <w:r>
        <w:t>材料</w:t>
      </w:r>
      <w:r>
        <w:fldChar w:fldCharType="end"/>
      </w:r>
      <w:r>
        <w:rPr>
          <w:noProof/>
          <w:webHidden/>
        </w:rPr>
        <w:tab/>
      </w:r>
      <w:r>
        <w:rPr>
          <w:noProof/>
          <w:webHidden/>
        </w:rPr>
        <w:fldChar w:fldCharType="begin"/>
      </w:r>
      <w:r>
        <w:rPr>
          <w:noProof/>
          <w:webHidden/>
        </w:rPr>
        <w:instrText> PAGEREF _Toc686458794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"_Toc686458795"</w:instrText>
      </w:r>
      <w:r>
        <w:fldChar w:fldCharType="separate"/>
      </w:r>
      <w:r>
        <w:t>1.1</w:t>
      </w:r>
      <w:r>
        <w:t xml:space="preserve"> </w:t>
      </w:r>
      <w:r>
        <w:t>实验设备与仪器</w:t>
      </w:r>
      <w:r>
        <w:fldChar w:fldCharType="end"/>
      </w:r>
      <w:r>
        <w:rPr>
          <w:noProof/>
          <w:webHidden/>
        </w:rPr>
        <w:tab/>
      </w:r>
      <w:r>
        <w:rPr>
          <w:noProof/>
          <w:webHidden/>
        </w:rPr>
        <w:fldChar w:fldCharType="begin"/>
      </w:r>
      <w:r>
        <w:rPr>
          <w:noProof/>
          <w:webHidden/>
        </w:rPr>
        <w:instrText> PAGEREF _Toc686458795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"_Toc686458796"</w:instrText>
      </w:r>
      <w:r>
        <w:fldChar w:fldCharType="separate"/>
      </w:r>
      <w:r>
        <w:t>1.2</w:t>
      </w:r>
      <w:r>
        <w:t xml:space="preserve"> </w:t>
      </w:r>
      <w:r>
        <w:t>实验材料</w:t>
      </w:r>
      <w:r>
        <w:fldChar w:fldCharType="end"/>
      </w:r>
      <w:r>
        <w:rPr>
          <w:noProof/>
          <w:webHidden/>
        </w:rPr>
        <w:tab/>
      </w:r>
      <w:r>
        <w:rPr>
          <w:noProof/>
          <w:webHidden/>
        </w:rPr>
        <w:fldChar w:fldCharType="begin"/>
      </w:r>
      <w:r>
        <w:rPr>
          <w:noProof/>
          <w:webHidden/>
        </w:rPr>
        <w:instrText> PAGEREF _Toc686458796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"_Toc686458797"</w:instrText>
      </w:r>
      <w:r>
        <w:fldChar w:fldCharType="separate"/>
      </w:r>
      <w:r>
        <w:t>1.3</w:t>
      </w:r>
      <w:r>
        <w:t xml:space="preserve"> </w:t>
      </w:r>
      <w:r>
        <w:t>实验试剂与器皿</w:t>
      </w:r>
      <w:r>
        <w:fldChar w:fldCharType="end"/>
      </w:r>
      <w:r>
        <w:rPr>
          <w:noProof/>
          <w:webHidden/>
        </w:rPr>
        <w:tab/>
      </w:r>
      <w:r>
        <w:rPr>
          <w:noProof/>
          <w:webHidden/>
        </w:rPr>
        <w:fldChar w:fldCharType="begin"/>
      </w:r>
      <w:r>
        <w:rPr>
          <w:noProof/>
          <w:webHidden/>
        </w:rPr>
        <w:instrText> PAGEREF _Toc686458797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"_Toc686458798"</w:instrText>
      </w:r>
      <w:r>
        <w:fldChar w:fldCharType="separate"/>
      </w:r>
      <w:r>
        <w:t>1.4</w:t>
      </w:r>
      <w:r>
        <w:t xml:space="preserve"> </w:t>
      </w:r>
      <w:r>
        <w:t>试剂配制</w:t>
      </w:r>
      <w:r>
        <w:fldChar w:fldCharType="end"/>
      </w:r>
      <w:r>
        <w:rPr>
          <w:noProof/>
          <w:webHidden/>
        </w:rPr>
        <w:tab/>
      </w:r>
      <w:r>
        <w:rPr>
          <w:noProof/>
          <w:webHidden/>
        </w:rPr>
        <w:fldChar w:fldCharType="begin"/>
      </w:r>
      <w:r>
        <w:rPr>
          <w:noProof/>
          <w:webHidden/>
        </w:rPr>
        <w:instrText> PAGEREF _Toc686458798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"_Toc686458799"</w:instrText>
      </w:r>
      <w:r>
        <w:fldChar w:fldCharType="separate"/>
      </w:r>
      <w:r>
        <w:t>2</w:t>
      </w:r>
      <w:r>
        <w:t xml:space="preserve"> </w:t>
      </w:r>
      <w:r/>
      <w:r/>
      <w:r>
        <w:t>实验方法</w:t>
      </w:r>
      <w:r>
        <w:fldChar w:fldCharType="end"/>
      </w:r>
      <w:r>
        <w:rPr>
          <w:noProof/>
          <w:webHidden/>
        </w:rPr>
        <w:tab/>
      </w:r>
      <w:r>
        <w:rPr>
          <w:noProof/>
          <w:webHidden/>
        </w:rPr>
        <w:fldChar w:fldCharType="begin"/>
      </w:r>
      <w:r>
        <w:rPr>
          <w:noProof/>
          <w:webHidden/>
        </w:rPr>
        <w:instrText> PAGEREF _Toc686458799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"_Toc686458800"</w:instrText>
      </w:r>
      <w:r>
        <w:fldChar w:fldCharType="separate"/>
      </w:r>
      <w:r>
        <w:t>2.1</w:t>
      </w:r>
      <w:r>
        <w:t xml:space="preserve"> </w:t>
      </w:r>
      <w:r>
        <w:t>C</w:t>
      </w:r>
      <w:r>
        <w:t>IK</w:t>
      </w:r>
      <w:r/>
      <w:r>
        <w:t>细胞传代培养</w:t>
      </w:r>
      <w:r>
        <w:fldChar w:fldCharType="end"/>
      </w:r>
      <w:r>
        <w:rPr>
          <w:noProof/>
          <w:webHidden/>
        </w:rPr>
        <w:tab/>
      </w:r>
      <w:r>
        <w:rPr>
          <w:noProof/>
          <w:webHidden/>
        </w:rPr>
        <w:fldChar w:fldCharType="begin"/>
      </w:r>
      <w:r>
        <w:rPr>
          <w:noProof/>
          <w:webHidden/>
        </w:rPr>
        <w:instrText> PAGEREF _Toc686458800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"_Toc686458801"</w:instrText>
      </w:r>
      <w:r>
        <w:fldChar w:fldCharType="separate"/>
      </w:r>
      <w:r>
        <w:t>2.2</w:t>
      </w:r>
      <w:r>
        <w:t xml:space="preserve"> </w:t>
      </w:r>
      <w:r>
        <w:t>GC</w:t>
      </w:r>
      <w:r>
        <w:t>RV104</w:t>
      </w:r>
      <w:r w:rsidR="001852F3">
        <w:t xml:space="preserve"> </w:t>
      </w:r>
      <w:r>
        <w:t>增殖及其细胞灭活疫苗制备</w:t>
      </w:r>
      <w:r>
        <w:fldChar w:fldCharType="end"/>
      </w:r>
      <w:r>
        <w:rPr>
          <w:noProof/>
          <w:webHidden/>
        </w:rPr>
        <w:tab/>
      </w:r>
      <w:r>
        <w:rPr>
          <w:noProof/>
          <w:webHidden/>
        </w:rPr>
        <w:fldChar w:fldCharType="begin"/>
      </w:r>
      <w:r>
        <w:rPr>
          <w:noProof/>
          <w:webHidden/>
        </w:rPr>
        <w:instrText> PAGEREF _Toc686458801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"_Toc686458802"</w:instrText>
      </w:r>
      <w:r>
        <w:fldChar w:fldCharType="separate"/>
      </w:r>
      <w:r>
        <w:t>2.3</w:t>
      </w:r>
      <w:r>
        <w:t xml:space="preserve"> </w:t>
      </w:r>
      <w:r>
        <w:t>蛋白质含量测定标准曲线的建立</w:t>
      </w:r>
      <w:r>
        <w:fldChar w:fldCharType="end"/>
      </w:r>
      <w:r>
        <w:rPr>
          <w:noProof/>
          <w:webHidden/>
        </w:rPr>
        <w:tab/>
      </w:r>
      <w:r>
        <w:rPr>
          <w:noProof/>
          <w:webHidden/>
        </w:rPr>
        <w:fldChar w:fldCharType="begin"/>
      </w:r>
      <w:r>
        <w:rPr>
          <w:noProof/>
          <w:webHidden/>
        </w:rPr>
        <w:instrText> PAGEREF _Toc686458802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"_Toc686458803"</w:instrText>
      </w:r>
      <w:r>
        <w:fldChar w:fldCharType="separate"/>
      </w:r>
      <w:r>
        <w:t>2.4</w:t>
      </w:r>
      <w:r>
        <w:t xml:space="preserve"> </w:t>
      </w:r>
      <w:r>
        <w:t>S</w:t>
      </w:r>
      <w:r>
        <w:t>A-CS</w:t>
      </w:r>
      <w:r/>
      <w:r>
        <w:t>微囊制备方法的确立</w:t>
      </w:r>
      <w:r>
        <w:fldChar w:fldCharType="end"/>
      </w:r>
      <w:r>
        <w:rPr>
          <w:noProof/>
          <w:webHidden/>
        </w:rPr>
        <w:tab/>
      </w:r>
      <w:r>
        <w:rPr>
          <w:noProof/>
          <w:webHidden/>
        </w:rPr>
        <w:fldChar w:fldCharType="begin"/>
      </w:r>
      <w:r>
        <w:rPr>
          <w:noProof/>
          <w:webHidden/>
        </w:rPr>
        <w:instrText> PAGEREF _Toc686458803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"_Toc686458804"</w:instrText>
      </w:r>
      <w:r>
        <w:fldChar w:fldCharType="separate"/>
      </w:r>
      <w:r>
        <w:t>2.5</w:t>
      </w:r>
      <w:r>
        <w:t xml:space="preserve"> </w:t>
      </w:r>
      <w:r>
        <w:t>单因素试验</w:t>
      </w:r>
      <w:r>
        <w:fldChar w:fldCharType="end"/>
      </w:r>
      <w:r>
        <w:rPr>
          <w:noProof/>
          <w:webHidden/>
        </w:rPr>
        <w:tab/>
      </w:r>
      <w:r>
        <w:rPr>
          <w:noProof/>
          <w:webHidden/>
        </w:rPr>
        <w:fldChar w:fldCharType="begin"/>
      </w:r>
      <w:r>
        <w:rPr>
          <w:noProof/>
          <w:webHidden/>
        </w:rPr>
        <w:instrText> PAGEREF _Toc686458804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"_Toc686458805"</w:instrText>
      </w:r>
      <w:r>
        <w:fldChar w:fldCharType="separate"/>
      </w:r>
      <w:r>
        <w:t>2.5.1</w:t>
      </w:r>
      <w:r>
        <w:t xml:space="preserve"> </w:t>
      </w:r>
      <w:r>
        <w:t>不同海藻酸钠浓度对</w:t>
      </w:r>
      <w:r>
        <w:t>SA-CS</w:t>
      </w:r>
      <w:r/>
      <w:r>
        <w:t>微囊包封率的影响</w:t>
      </w:r>
      <w:r>
        <w:fldChar w:fldCharType="end"/>
      </w:r>
      <w:r>
        <w:rPr>
          <w:noProof/>
          <w:webHidden/>
        </w:rPr>
        <w:tab/>
      </w:r>
      <w:r>
        <w:rPr>
          <w:noProof/>
          <w:webHidden/>
        </w:rPr>
        <w:fldChar w:fldCharType="begin"/>
      </w:r>
      <w:r>
        <w:rPr>
          <w:noProof/>
          <w:webHidden/>
        </w:rPr>
        <w:instrText> PAGEREF _Toc686458805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"_Toc686458806"</w:instrText>
      </w:r>
      <w:r>
        <w:fldChar w:fldCharType="separate"/>
      </w:r>
      <w:r>
        <w:t>2.5.2</w:t>
      </w:r>
      <w:r>
        <w:t xml:space="preserve"> </w:t>
      </w:r>
      <w:r>
        <w:t>不同壳聚糖浓度对</w:t>
      </w:r>
      <w:r>
        <w:t>SA-CS</w:t>
      </w:r>
      <w:r/>
      <w:r>
        <w:t>微囊包封率的影响</w:t>
      </w:r>
      <w:r>
        <w:fldChar w:fldCharType="end"/>
      </w:r>
      <w:r>
        <w:rPr>
          <w:noProof/>
          <w:webHidden/>
        </w:rPr>
        <w:tab/>
      </w:r>
      <w:r>
        <w:rPr>
          <w:noProof/>
          <w:webHidden/>
        </w:rPr>
        <w:fldChar w:fldCharType="begin"/>
      </w:r>
      <w:r>
        <w:rPr>
          <w:noProof/>
          <w:webHidden/>
        </w:rPr>
        <w:instrText> PAGEREF _Toc686458806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"_Toc686458807"</w:instrText>
      </w:r>
      <w:r>
        <w:fldChar w:fldCharType="separate"/>
      </w:r>
      <w:r>
        <w:t>2.5.3</w:t>
      </w:r>
      <w:r>
        <w:t xml:space="preserve"> </w:t>
      </w:r>
      <w:r>
        <w:t>不同氯化钙浓度对</w:t>
      </w:r>
      <w:r>
        <w:t>SA-CS</w:t>
      </w:r>
      <w:r/>
      <w:r>
        <w:t>微囊包封率的影响</w:t>
      </w:r>
      <w:r>
        <w:fldChar w:fldCharType="end"/>
      </w:r>
      <w:r>
        <w:rPr>
          <w:noProof/>
          <w:webHidden/>
        </w:rPr>
        <w:tab/>
      </w:r>
      <w:r>
        <w:rPr>
          <w:noProof/>
          <w:webHidden/>
        </w:rPr>
        <w:fldChar w:fldCharType="begin"/>
      </w:r>
      <w:r>
        <w:rPr>
          <w:noProof/>
          <w:webHidden/>
        </w:rPr>
        <w:instrText> PAGEREF _Toc686458807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"_Toc686458808"</w:instrText>
      </w:r>
      <w:r>
        <w:fldChar w:fldCharType="separate"/>
      </w:r>
      <w:r>
        <w:t>2.5.4</w:t>
      </w:r>
      <w:r>
        <w:t xml:space="preserve"> </w:t>
      </w:r>
      <w:r>
        <w:t>不同疫苗加入量对</w:t>
      </w:r>
      <w:r>
        <w:t>SA-CS</w:t>
      </w:r>
      <w:r/>
      <w:r>
        <w:t>微囊包封率的影响</w:t>
      </w:r>
      <w:r>
        <w:fldChar w:fldCharType="end"/>
      </w:r>
      <w:r>
        <w:rPr>
          <w:noProof/>
          <w:webHidden/>
        </w:rPr>
        <w:tab/>
      </w:r>
      <w:r>
        <w:rPr>
          <w:noProof/>
          <w:webHidden/>
        </w:rPr>
        <w:fldChar w:fldCharType="begin"/>
      </w:r>
      <w:r>
        <w:rPr>
          <w:noProof/>
          <w:webHidden/>
        </w:rPr>
        <w:instrText> PAGEREF _Toc686458808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"_Toc686458809"</w:instrText>
      </w:r>
      <w:r>
        <w:fldChar w:fldCharType="separate"/>
      </w:r>
      <w:r>
        <w:t>2.5.5</w:t>
      </w:r>
      <w:r>
        <w:t xml:space="preserve"> </w:t>
      </w:r>
      <w:r>
        <w:t>壳聚糖溶液不同</w:t>
      </w:r>
      <w:r>
        <w:t>pH</w:t>
      </w:r>
      <w:r/>
      <w:r>
        <w:t>对</w:t>
      </w:r>
      <w:r>
        <w:t>SA-CS</w:t>
      </w:r>
      <w:r/>
      <w:r>
        <w:t>微囊包封率的影响</w:t>
      </w:r>
      <w:r>
        <w:fldChar w:fldCharType="end"/>
      </w:r>
      <w:r>
        <w:rPr>
          <w:noProof/>
          <w:webHidden/>
        </w:rPr>
        <w:tab/>
      </w:r>
      <w:r>
        <w:rPr>
          <w:noProof/>
          <w:webHidden/>
        </w:rPr>
        <w:fldChar w:fldCharType="begin"/>
      </w:r>
      <w:r>
        <w:rPr>
          <w:noProof/>
          <w:webHidden/>
        </w:rPr>
        <w:instrText> PAGEREF _Toc686458809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"_Toc686458810"</w:instrText>
      </w:r>
      <w:r>
        <w:fldChar w:fldCharType="separate"/>
      </w:r>
      <w:r>
        <w:t>2.6</w:t>
      </w:r>
      <w:r>
        <w:t xml:space="preserve"> </w:t>
      </w:r>
      <w:r>
        <w:t>正交试验设计</w:t>
      </w:r>
      <w:r>
        <w:fldChar w:fldCharType="end"/>
      </w:r>
      <w:r>
        <w:rPr>
          <w:noProof/>
          <w:webHidden/>
        </w:rPr>
        <w:tab/>
      </w:r>
      <w:r>
        <w:rPr>
          <w:noProof/>
          <w:webHidden/>
        </w:rPr>
        <w:fldChar w:fldCharType="begin"/>
      </w:r>
      <w:r>
        <w:rPr>
          <w:noProof/>
          <w:webHidden/>
        </w:rPr>
        <w:instrText> PAGEREF _Toc686458810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"_Toc686458811"</w:instrText>
      </w:r>
      <w:r>
        <w:fldChar w:fldCharType="separate"/>
      </w:r>
      <w:r>
        <w:t>2.7</w:t>
      </w:r>
      <w:r>
        <w:t xml:space="preserve"> </w:t>
      </w:r>
      <w:r>
        <w:t>S</w:t>
      </w:r>
      <w:r>
        <w:t>A-CS</w:t>
      </w:r>
      <w:r/>
      <w:r>
        <w:t>微囊形态观察及粒径测量</w:t>
      </w:r>
      <w:r>
        <w:fldChar w:fldCharType="end"/>
      </w:r>
      <w:r>
        <w:rPr>
          <w:noProof/>
          <w:webHidden/>
        </w:rPr>
        <w:tab/>
      </w:r>
      <w:r>
        <w:rPr>
          <w:noProof/>
          <w:webHidden/>
        </w:rPr>
        <w:fldChar w:fldCharType="begin"/>
      </w:r>
      <w:r>
        <w:rPr>
          <w:noProof/>
          <w:webHidden/>
        </w:rPr>
        <w:instrText> PAGEREF _Toc686458811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"_Toc686458812"</w:instrText>
      </w:r>
      <w:r>
        <w:fldChar w:fldCharType="separate"/>
      </w:r>
      <w:r>
        <w:t>2.8</w:t>
      </w:r>
      <w:r>
        <w:t xml:space="preserve"> </w:t>
      </w:r>
      <w:r>
        <w:t>微囊疫苗包封率、载蛋白量测定</w:t>
      </w:r>
      <w:r>
        <w:fldChar w:fldCharType="end"/>
      </w:r>
      <w:r>
        <w:rPr>
          <w:noProof/>
          <w:webHidden/>
        </w:rPr>
        <w:tab/>
      </w:r>
      <w:r>
        <w:rPr>
          <w:noProof/>
          <w:webHidden/>
        </w:rPr>
        <w:fldChar w:fldCharType="begin"/>
      </w:r>
      <w:r>
        <w:rPr>
          <w:noProof/>
          <w:webHidden/>
        </w:rPr>
        <w:instrText> PAGEREF _Toc686458812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"_Toc686458813"</w:instrText>
      </w:r>
      <w:r>
        <w:fldChar w:fldCharType="separate"/>
      </w:r>
      <w:r>
        <w:t>2.9</w:t>
      </w:r>
      <w:r>
        <w:t xml:space="preserve"> </w:t>
      </w:r>
      <w:r>
        <w:t>微囊疫苗的体外释放实验</w:t>
      </w:r>
      <w:r>
        <w:fldChar w:fldCharType="end"/>
      </w:r>
      <w:r>
        <w:rPr>
          <w:noProof/>
          <w:webHidden/>
        </w:rPr>
        <w:tab/>
      </w:r>
      <w:r>
        <w:rPr>
          <w:noProof/>
          <w:webHidden/>
        </w:rPr>
        <w:fldChar w:fldCharType="begin"/>
      </w:r>
      <w:r>
        <w:rPr>
          <w:noProof/>
          <w:webHidden/>
        </w:rPr>
        <w:instrText> PAGEREF _Toc686458813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"_Toc686458814"</w:instrText>
      </w:r>
      <w:r>
        <w:fldChar w:fldCharType="separate"/>
      </w:r>
      <w:r>
        <w:t>3</w:t>
      </w:r>
      <w:r>
        <w:t xml:space="preserve"> </w:t>
      </w:r>
      <w:r/>
      <w:r/>
      <w:r>
        <w:t>结果与分析</w:t>
      </w:r>
      <w:r>
        <w:fldChar w:fldCharType="end"/>
      </w:r>
      <w:r>
        <w:rPr>
          <w:noProof/>
          <w:webHidden/>
        </w:rPr>
        <w:tab/>
      </w:r>
      <w:r>
        <w:rPr>
          <w:noProof/>
          <w:webHidden/>
        </w:rPr>
        <w:fldChar w:fldCharType="begin"/>
      </w:r>
      <w:r>
        <w:rPr>
          <w:noProof/>
          <w:webHidden/>
        </w:rPr>
        <w:instrText> PAGEREF _Toc686458814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"_Toc686458815"</w:instrText>
      </w:r>
      <w:r>
        <w:fldChar w:fldCharType="separate"/>
      </w:r>
      <w:r>
        <w:t>3.1</w:t>
      </w:r>
      <w:r>
        <w:t xml:space="preserve"> </w:t>
      </w:r>
      <w:r>
        <w:t>蛋白含量测定标准曲线</w:t>
      </w:r>
      <w:r>
        <w:fldChar w:fldCharType="end"/>
      </w:r>
      <w:r>
        <w:rPr>
          <w:noProof/>
          <w:webHidden/>
        </w:rPr>
        <w:tab/>
      </w:r>
      <w:r>
        <w:rPr>
          <w:noProof/>
          <w:webHidden/>
        </w:rPr>
        <w:fldChar w:fldCharType="begin"/>
      </w:r>
      <w:r>
        <w:rPr>
          <w:noProof/>
          <w:webHidden/>
        </w:rPr>
        <w:instrText> PAGEREF _Toc686458815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"_Toc686458816"</w:instrText>
      </w:r>
      <w:r>
        <w:fldChar w:fldCharType="separate"/>
      </w:r>
      <w:r>
        <w:t>3.2</w:t>
      </w:r>
      <w:r>
        <w:t xml:space="preserve"> </w:t>
      </w:r>
      <w:r>
        <w:t>S</w:t>
      </w:r>
      <w:r>
        <w:t>A-CS</w:t>
      </w:r>
      <w:r/>
      <w:r>
        <w:t>微囊制备方法比较结果</w:t>
      </w:r>
      <w:r>
        <w:fldChar w:fldCharType="end"/>
      </w:r>
      <w:r>
        <w:rPr>
          <w:noProof/>
          <w:webHidden/>
        </w:rPr>
        <w:tab/>
      </w:r>
      <w:r>
        <w:rPr>
          <w:noProof/>
          <w:webHidden/>
        </w:rPr>
        <w:fldChar w:fldCharType="begin"/>
      </w:r>
      <w:r>
        <w:rPr>
          <w:noProof/>
          <w:webHidden/>
        </w:rPr>
        <w:instrText> PAGEREF _Toc686458816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"_Toc686458817"</w:instrText>
      </w:r>
      <w:r>
        <w:fldChar w:fldCharType="separate"/>
      </w:r>
      <w:r>
        <w:t>3.3</w:t>
      </w:r>
      <w:r>
        <w:t xml:space="preserve"> </w:t>
      </w:r>
      <w:r>
        <w:t>单因素试验结果</w:t>
      </w:r>
      <w:r>
        <w:fldChar w:fldCharType="end"/>
      </w:r>
      <w:r>
        <w:rPr>
          <w:noProof/>
          <w:webHidden/>
        </w:rPr>
        <w:tab/>
      </w:r>
      <w:r>
        <w:rPr>
          <w:noProof/>
          <w:webHidden/>
        </w:rPr>
        <w:fldChar w:fldCharType="begin"/>
      </w:r>
      <w:r>
        <w:rPr>
          <w:noProof/>
          <w:webHidden/>
        </w:rPr>
        <w:instrText> PAGEREF _Toc686458817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"_Toc686458818"</w:instrText>
      </w:r>
      <w:r>
        <w:fldChar w:fldCharType="separate"/>
      </w:r>
      <w:r>
        <w:t>3.3.1</w:t>
      </w:r>
      <w:r>
        <w:t xml:space="preserve"> </w:t>
      </w:r>
      <w:r>
        <w:t>海藻酸钠浓度对</w:t>
      </w:r>
      <w:r>
        <w:t>SA-CS</w:t>
      </w:r>
      <w:r/>
      <w:r>
        <w:t>微囊包封率的影响</w:t>
      </w:r>
      <w:r>
        <w:fldChar w:fldCharType="end"/>
      </w:r>
      <w:r>
        <w:rPr>
          <w:noProof/>
          <w:webHidden/>
        </w:rPr>
        <w:tab/>
      </w:r>
      <w:r>
        <w:rPr>
          <w:noProof/>
          <w:webHidden/>
        </w:rPr>
        <w:fldChar w:fldCharType="begin"/>
      </w:r>
      <w:r>
        <w:rPr>
          <w:noProof/>
          <w:webHidden/>
        </w:rPr>
        <w:instrText> PAGEREF _Toc686458818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"_Toc686458819"</w:instrText>
      </w:r>
      <w:r>
        <w:fldChar w:fldCharType="separate"/>
      </w:r>
      <w:r>
        <w:t>3.3.2</w:t>
      </w:r>
      <w:r>
        <w:t xml:space="preserve"> </w:t>
      </w:r>
      <w:r>
        <w:t>壳聚糖浓度对</w:t>
      </w:r>
      <w:r>
        <w:t>SA-CS</w:t>
      </w:r>
      <w:r/>
      <w:r>
        <w:t>微囊包封率的影响</w:t>
      </w:r>
      <w:r>
        <w:fldChar w:fldCharType="end"/>
      </w:r>
      <w:r>
        <w:rPr>
          <w:noProof/>
          <w:webHidden/>
        </w:rPr>
        <w:tab/>
      </w:r>
      <w:r>
        <w:rPr>
          <w:noProof/>
          <w:webHidden/>
        </w:rPr>
        <w:fldChar w:fldCharType="begin"/>
      </w:r>
      <w:r>
        <w:rPr>
          <w:noProof/>
          <w:webHidden/>
        </w:rPr>
        <w:instrText> PAGEREF _Toc686458819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"_Toc686458820"</w:instrText>
      </w:r>
      <w:r>
        <w:fldChar w:fldCharType="separate"/>
      </w:r>
      <w:r>
        <w:t>3.3.3</w:t>
      </w:r>
      <w:r>
        <w:t xml:space="preserve"> </w:t>
      </w:r>
      <w:r>
        <w:t>氯化钙浓度对</w:t>
      </w:r>
      <w:r>
        <w:t>SA-CS</w:t>
      </w:r>
      <w:r/>
      <w:r>
        <w:t>微囊包封率的影响</w:t>
      </w:r>
      <w:r>
        <w:fldChar w:fldCharType="end"/>
      </w:r>
      <w:r>
        <w:rPr>
          <w:noProof/>
          <w:webHidden/>
        </w:rPr>
        <w:tab/>
      </w:r>
      <w:r>
        <w:rPr>
          <w:noProof/>
          <w:webHidden/>
        </w:rPr>
        <w:fldChar w:fldCharType="begin"/>
      </w:r>
      <w:r>
        <w:rPr>
          <w:noProof/>
          <w:webHidden/>
        </w:rPr>
        <w:instrText> PAGEREF _Toc686458820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"_Toc686458821"</w:instrText>
      </w:r>
      <w:r>
        <w:fldChar w:fldCharType="separate"/>
      </w:r>
      <w:r>
        <w:t>3.3.4</w:t>
      </w:r>
      <w:r>
        <w:t xml:space="preserve"> </w:t>
      </w:r>
      <w:r>
        <w:t>疫苗加入量对</w:t>
      </w:r>
      <w:r>
        <w:t>SA-CS</w:t>
      </w:r>
      <w:r/>
      <w:r>
        <w:t>微囊包封率的影响</w:t>
      </w:r>
      <w:r>
        <w:fldChar w:fldCharType="end"/>
      </w:r>
      <w:r>
        <w:rPr>
          <w:noProof/>
          <w:webHidden/>
        </w:rPr>
        <w:tab/>
      </w:r>
      <w:r>
        <w:rPr>
          <w:noProof/>
          <w:webHidden/>
        </w:rPr>
        <w:fldChar w:fldCharType="begin"/>
      </w:r>
      <w:r>
        <w:rPr>
          <w:noProof/>
          <w:webHidden/>
        </w:rPr>
        <w:instrText> PAGEREF _Toc686458821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"_Toc686458822"</w:instrText>
      </w:r>
      <w:r>
        <w:fldChar w:fldCharType="separate"/>
      </w:r>
      <w:r>
        <w:t>3.3.5</w:t>
      </w:r>
      <w:r>
        <w:t xml:space="preserve"> </w:t>
      </w:r>
      <w:r>
        <w:t>壳聚糖溶液</w:t>
      </w:r>
      <w:r>
        <w:t>pH</w:t>
      </w:r>
      <w:r/>
      <w:r>
        <w:t>对</w:t>
      </w:r>
      <w:r>
        <w:t>SA-CS</w:t>
      </w:r>
      <w:r/>
      <w:r>
        <w:t>微囊包封率的影响</w:t>
      </w:r>
      <w:r>
        <w:fldChar w:fldCharType="end"/>
      </w:r>
      <w:r>
        <w:rPr>
          <w:noProof/>
          <w:webHidden/>
        </w:rPr>
        <w:tab/>
      </w:r>
      <w:r>
        <w:rPr>
          <w:noProof/>
          <w:webHidden/>
        </w:rPr>
        <w:fldChar w:fldCharType="begin"/>
      </w:r>
      <w:r>
        <w:rPr>
          <w:noProof/>
          <w:webHidden/>
        </w:rPr>
        <w:instrText> PAGEREF _Toc686458822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"_Toc686458823"</w:instrText>
      </w:r>
      <w:r>
        <w:fldChar w:fldCharType="separate"/>
      </w:r>
      <w:r>
        <w:t>3.4</w:t>
      </w:r>
      <w:r>
        <w:t xml:space="preserve"> </w:t>
      </w:r>
      <w:r>
        <w:t>正交试验结果</w:t>
      </w:r>
      <w:r>
        <w:fldChar w:fldCharType="end"/>
      </w:r>
      <w:r>
        <w:rPr>
          <w:noProof/>
          <w:webHidden/>
        </w:rPr>
        <w:tab/>
      </w:r>
      <w:r>
        <w:rPr>
          <w:noProof/>
          <w:webHidden/>
        </w:rPr>
        <w:fldChar w:fldCharType="begin"/>
      </w:r>
      <w:r>
        <w:rPr>
          <w:noProof/>
          <w:webHidden/>
        </w:rPr>
        <w:instrText> PAGEREF _Toc686458823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"_Toc686458824"</w:instrText>
      </w:r>
      <w:r>
        <w:fldChar w:fldCharType="separate"/>
      </w:r>
      <w:r>
        <w:t>3.5</w:t>
      </w:r>
      <w:r>
        <w:t xml:space="preserve"> </w:t>
      </w:r>
      <w:r>
        <w:t>S</w:t>
      </w:r>
      <w:r>
        <w:t>A-CS</w:t>
      </w:r>
      <w:r/>
      <w:r>
        <w:t>微囊外观、粒径、包封率、载蛋白量</w:t>
      </w:r>
      <w:r>
        <w:fldChar w:fldCharType="end"/>
      </w:r>
      <w:r>
        <w:rPr>
          <w:noProof/>
          <w:webHidden/>
        </w:rPr>
        <w:tab/>
      </w:r>
      <w:r>
        <w:rPr>
          <w:noProof/>
          <w:webHidden/>
        </w:rPr>
        <w:fldChar w:fldCharType="begin"/>
      </w:r>
      <w:r>
        <w:rPr>
          <w:noProof/>
          <w:webHidden/>
        </w:rPr>
        <w:instrText> PAGEREF _Toc686458824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"_Toc686458825"</w:instrText>
      </w:r>
      <w:r>
        <w:fldChar w:fldCharType="separate"/>
      </w:r>
      <w:r>
        <w:t>3.6</w:t>
      </w:r>
      <w:r>
        <w:t xml:space="preserve"> </w:t>
      </w:r>
      <w:r>
        <w:t>体外释放实验结果</w:t>
      </w:r>
      <w:r>
        <w:fldChar w:fldCharType="end"/>
      </w:r>
      <w:r>
        <w:rPr>
          <w:noProof/>
          <w:webHidden/>
        </w:rPr>
        <w:tab/>
      </w:r>
      <w:r>
        <w:rPr>
          <w:noProof/>
          <w:webHidden/>
        </w:rPr>
        <w:fldChar w:fldCharType="begin"/>
      </w:r>
      <w:r>
        <w:rPr>
          <w:noProof/>
          <w:webHidden/>
        </w:rPr>
        <w:instrText> PAGEREF _Toc686458825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"_Toc686458826"</w:instrText>
      </w:r>
      <w:r>
        <w:fldChar w:fldCharType="separate"/>
      </w:r>
      <w:r>
        <w:t>4</w:t>
      </w:r>
      <w:r>
        <w:t xml:space="preserve"> </w:t>
      </w:r>
      <w:r/>
      <w:r/>
      <w:r>
        <w:t>讨论</w:t>
      </w:r>
      <w:r>
        <w:fldChar w:fldCharType="end"/>
      </w:r>
      <w:r>
        <w:rPr>
          <w:noProof/>
          <w:webHidden/>
        </w:rPr>
        <w:tab/>
      </w:r>
      <w:r>
        <w:rPr>
          <w:noProof/>
          <w:webHidden/>
        </w:rPr>
        <w:fldChar w:fldCharType="begin"/>
      </w:r>
      <w:r>
        <w:rPr>
          <w:noProof/>
          <w:webHidden/>
        </w:rPr>
        <w:instrText> PAGEREF _Toc686458826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"_Toc686458827"</w:instrText>
      </w:r>
      <w:r>
        <w:fldChar w:fldCharType="separate"/>
      </w:r>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_Toc686458827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"_Toc686458828"</w:instrText>
      </w:r>
      <w:r>
        <w:fldChar w:fldCharType="separate"/>
      </w:r>
      <w:r/>
      <w:r/>
      <w:r>
        <w:t>第三章</w:t>
      </w:r>
      <w:r>
        <w:t xml:space="preserve">  </w:t>
      </w:r>
      <w:r w:rsidRPr="00DB64CE">
        <w:t>草鱼出血病细胞</w:t>
      </w:r>
      <w:r>
        <w:t>SA-CS</w:t>
      </w:r>
      <w:r>
        <w:t>微囊疫苗免疫效果研究</w:t>
      </w:r>
      <w:r>
        <w:fldChar w:fldCharType="end"/>
      </w:r>
      <w:r>
        <w:rPr>
          <w:noProof/>
          <w:webHidden/>
        </w:rPr>
        <w:tab/>
      </w:r>
      <w:r>
        <w:rPr>
          <w:noProof/>
          <w:webHidden/>
        </w:rPr>
        <w:fldChar w:fldCharType="begin"/>
      </w:r>
      <w:r>
        <w:rPr>
          <w:noProof/>
          <w:webHidden/>
        </w:rPr>
        <w:instrText> PAGEREF _Toc686458828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"_Toc686458829"</w:instrText>
      </w:r>
      <w:r>
        <w:fldChar w:fldCharType="separate"/>
      </w:r>
      <w:r>
        <w:t>1</w:t>
      </w:r>
      <w:r>
        <w:t xml:space="preserve"> </w:t>
      </w:r>
      <w:r/>
      <w:r/>
      <w:r>
        <w:t>材料</w:t>
      </w:r>
      <w:r>
        <w:fldChar w:fldCharType="end"/>
      </w:r>
      <w:r>
        <w:rPr>
          <w:noProof/>
          <w:webHidden/>
        </w:rPr>
        <w:tab/>
      </w:r>
      <w:r>
        <w:rPr>
          <w:noProof/>
          <w:webHidden/>
        </w:rPr>
        <w:fldChar w:fldCharType="begin"/>
      </w:r>
      <w:r>
        <w:rPr>
          <w:noProof/>
          <w:webHidden/>
        </w:rPr>
        <w:instrText> PAGEREF _Toc686458829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"_Toc686458830"</w:instrText>
      </w:r>
      <w:r>
        <w:fldChar w:fldCharType="separate"/>
      </w:r>
      <w:r>
        <w:t>1.1</w:t>
      </w:r>
      <w:r>
        <w:t xml:space="preserve"> </w:t>
      </w:r>
      <w:r>
        <w:t>实验仪器</w:t>
      </w:r>
      <w:r>
        <w:fldChar w:fldCharType="end"/>
      </w:r>
      <w:r>
        <w:rPr>
          <w:noProof/>
          <w:webHidden/>
        </w:rPr>
        <w:tab/>
      </w:r>
      <w:r>
        <w:rPr>
          <w:noProof/>
          <w:webHidden/>
        </w:rPr>
        <w:fldChar w:fldCharType="begin"/>
      </w:r>
      <w:r>
        <w:rPr>
          <w:noProof/>
          <w:webHidden/>
        </w:rPr>
        <w:instrText> PAGEREF _Toc686458830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"_Toc686458831"</w:instrText>
      </w:r>
      <w:r>
        <w:fldChar w:fldCharType="separate"/>
      </w:r>
      <w:r>
        <w:t>1.2</w:t>
      </w:r>
      <w:r>
        <w:t xml:space="preserve"> </w:t>
      </w:r>
      <w:r>
        <w:t>实验材料</w:t>
      </w:r>
      <w:r>
        <w:fldChar w:fldCharType="end"/>
      </w:r>
      <w:r>
        <w:rPr>
          <w:noProof/>
          <w:webHidden/>
        </w:rPr>
        <w:tab/>
      </w:r>
      <w:r>
        <w:rPr>
          <w:noProof/>
          <w:webHidden/>
        </w:rPr>
        <w:fldChar w:fldCharType="begin"/>
      </w:r>
      <w:r>
        <w:rPr>
          <w:noProof/>
          <w:webHidden/>
        </w:rPr>
        <w:instrText> PAGEREF _Toc686458831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"_Toc686458832"</w:instrText>
      </w:r>
      <w:r>
        <w:fldChar w:fldCharType="separate"/>
      </w:r>
      <w:r>
        <w:t>1.3</w:t>
      </w:r>
      <w:r>
        <w:t xml:space="preserve"> </w:t>
      </w:r>
      <w:r>
        <w:t>引物设计</w:t>
      </w:r>
      <w:r>
        <w:fldChar w:fldCharType="end"/>
      </w:r>
      <w:r>
        <w:rPr>
          <w:noProof/>
          <w:webHidden/>
        </w:rPr>
        <w:tab/>
      </w:r>
      <w:r>
        <w:rPr>
          <w:noProof/>
          <w:webHidden/>
        </w:rPr>
        <w:fldChar w:fldCharType="begin"/>
      </w:r>
      <w:r>
        <w:rPr>
          <w:noProof/>
          <w:webHidden/>
        </w:rPr>
        <w:instrText> PAGEREF _Toc686458832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"_Toc686458833"</w:instrText>
      </w:r>
      <w:r>
        <w:fldChar w:fldCharType="separate"/>
      </w:r>
      <w:r>
        <w:t>1.4</w:t>
      </w:r>
      <w:r>
        <w:t xml:space="preserve"> </w:t>
      </w:r>
      <w:r>
        <w:t>实验试剂</w:t>
      </w:r>
      <w:r>
        <w:fldChar w:fldCharType="end"/>
      </w:r>
      <w:r>
        <w:rPr>
          <w:noProof/>
          <w:webHidden/>
        </w:rPr>
        <w:tab/>
      </w:r>
      <w:r>
        <w:rPr>
          <w:noProof/>
          <w:webHidden/>
        </w:rPr>
        <w:fldChar w:fldCharType="begin"/>
      </w:r>
      <w:r>
        <w:rPr>
          <w:noProof/>
          <w:webHidden/>
        </w:rPr>
        <w:instrText> PAGEREF _Toc686458833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"_Toc686458834"</w:instrText>
      </w:r>
      <w:r>
        <w:fldChar w:fldCharType="separate"/>
      </w:r>
      <w:r>
        <w:t>1.5</w:t>
      </w:r>
      <w:r>
        <w:t xml:space="preserve"> </w:t>
      </w:r>
      <w:r>
        <w:t>试剂配制</w:t>
      </w:r>
      <w:r>
        <w:fldChar w:fldCharType="end"/>
      </w:r>
      <w:r>
        <w:rPr>
          <w:noProof/>
          <w:webHidden/>
        </w:rPr>
        <w:tab/>
      </w:r>
      <w:r>
        <w:rPr>
          <w:noProof/>
          <w:webHidden/>
        </w:rPr>
        <w:fldChar w:fldCharType="begin"/>
      </w:r>
      <w:r>
        <w:rPr>
          <w:noProof/>
          <w:webHidden/>
        </w:rPr>
        <w:instrText> PAGEREF _Toc686458834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"_Toc686458835"</w:instrText>
      </w:r>
      <w:r>
        <w:fldChar w:fldCharType="separate"/>
      </w:r>
      <w:r>
        <w:t>7.6 </w:t>
      </w:r>
      <w:r>
        <w:t>左右，蒸馏水定容至</w:t>
      </w:r>
      <w:r>
        <w:t>1000 mL</w:t>
      </w:r>
      <w:r>
        <w:t>。</w:t>
      </w:r>
      <w:r>
        <w:fldChar w:fldCharType="end"/>
      </w:r>
      <w:r>
        <w:rPr>
          <w:noProof/>
          <w:webHidden/>
        </w:rPr>
        <w:tab/>
      </w:r>
      <w:r>
        <w:rPr>
          <w:noProof/>
          <w:webHidden/>
        </w:rPr>
        <w:fldChar w:fldCharType="begin"/>
      </w:r>
      <w:r>
        <w:rPr>
          <w:noProof/>
          <w:webHidden/>
        </w:rPr>
        <w:instrText> PAGEREF _Toc686458835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"_Toc686458836"</w:instrText>
      </w:r>
      <w:r>
        <w:fldChar w:fldCharType="separate"/>
      </w:r>
      <w:r>
        <w:t>2</w:t>
      </w:r>
      <w:r>
        <w:t xml:space="preserve"> </w:t>
      </w:r>
      <w:r/>
      <w:r/>
      <w:r>
        <w:t>实验方法</w:t>
      </w:r>
      <w:r>
        <w:fldChar w:fldCharType="end"/>
      </w:r>
      <w:r>
        <w:rPr>
          <w:noProof/>
          <w:webHidden/>
        </w:rPr>
        <w:tab/>
      </w:r>
      <w:r>
        <w:rPr>
          <w:noProof/>
          <w:webHidden/>
        </w:rPr>
        <w:fldChar w:fldCharType="begin"/>
      </w:r>
      <w:r>
        <w:rPr>
          <w:noProof/>
          <w:webHidden/>
        </w:rPr>
        <w:instrText> PAGEREF _Toc686458836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"_Toc686458837"</w:instrText>
      </w:r>
      <w:r>
        <w:fldChar w:fldCharType="separate"/>
      </w:r>
      <w:r>
        <w:t>2.1</w:t>
      </w:r>
      <w:r>
        <w:t xml:space="preserve"> </w:t>
      </w:r>
      <w:r>
        <w:t>GC</w:t>
      </w:r>
      <w:r>
        <w:t>RV104</w:t>
      </w:r>
      <w:r/>
      <w:r>
        <w:t>多克隆抗体的制备及特异性检测</w:t>
      </w:r>
      <w:r>
        <w:fldChar w:fldCharType="end"/>
      </w:r>
      <w:r>
        <w:rPr>
          <w:noProof/>
          <w:webHidden/>
        </w:rPr>
        <w:tab/>
      </w:r>
      <w:r>
        <w:rPr>
          <w:noProof/>
          <w:webHidden/>
        </w:rPr>
        <w:fldChar w:fldCharType="begin"/>
      </w:r>
      <w:r>
        <w:rPr>
          <w:noProof/>
          <w:webHidden/>
        </w:rPr>
        <w:instrText> PAGEREF _Toc686458837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"_Toc686458838"</w:instrText>
      </w:r>
      <w:r>
        <w:fldChar w:fldCharType="separate"/>
      </w:r>
      <w:r>
        <w:t>2.2</w:t>
      </w:r>
      <w:r>
        <w:t xml:space="preserve"> </w:t>
      </w:r>
      <w:r>
        <w:t>草鱼肠道冷冻切片制备与间接荧光免疫检测</w:t>
      </w:r>
      <w:r>
        <w:fldChar w:fldCharType="end"/>
      </w:r>
      <w:r>
        <w:rPr>
          <w:noProof/>
          <w:webHidden/>
        </w:rPr>
        <w:tab/>
      </w:r>
      <w:r>
        <w:rPr>
          <w:noProof/>
          <w:webHidden/>
        </w:rPr>
        <w:fldChar w:fldCharType="begin"/>
      </w:r>
      <w:r>
        <w:rPr>
          <w:noProof/>
          <w:webHidden/>
        </w:rPr>
        <w:instrText> PAGEREF _Toc686458838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"_Toc686458839"</w:instrText>
      </w:r>
      <w:r>
        <w:fldChar w:fldCharType="separate"/>
      </w:r>
      <w:r>
        <w:t>2.3</w:t>
      </w:r>
      <w:r>
        <w:t xml:space="preserve"> </w:t>
      </w:r>
      <w:r>
        <w:t>血清中和抗体效价检测</w:t>
      </w:r>
      <w:r>
        <w:fldChar w:fldCharType="end"/>
      </w:r>
      <w:r>
        <w:rPr>
          <w:noProof/>
          <w:webHidden/>
        </w:rPr>
        <w:tab/>
      </w:r>
      <w:r>
        <w:rPr>
          <w:noProof/>
          <w:webHidden/>
        </w:rPr>
        <w:fldChar w:fldCharType="begin"/>
      </w:r>
      <w:r>
        <w:rPr>
          <w:noProof/>
          <w:webHidden/>
        </w:rPr>
        <w:instrText> PAGEREF _Toc686458839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"_Toc686458840"</w:instrText>
      </w:r>
      <w:r>
        <w:fldChar w:fldCharType="separate"/>
      </w:r>
      <w:r>
        <w:t>2.3.1</w:t>
      </w:r>
      <w:r>
        <w:t xml:space="preserve"> </w:t>
      </w:r>
      <w:r>
        <w:t>免疫、采血及血清处理</w:t>
      </w:r>
      <w:r>
        <w:fldChar w:fldCharType="end"/>
      </w:r>
      <w:r>
        <w:rPr>
          <w:noProof/>
          <w:webHidden/>
        </w:rPr>
        <w:tab/>
      </w:r>
      <w:r>
        <w:rPr>
          <w:noProof/>
          <w:webHidden/>
        </w:rPr>
        <w:fldChar w:fldCharType="begin"/>
      </w:r>
      <w:r>
        <w:rPr>
          <w:noProof/>
          <w:webHidden/>
        </w:rPr>
        <w:instrText> PAGEREF _Toc686458840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"_Toc686458841"</w:instrText>
      </w:r>
      <w:r>
        <w:fldChar w:fldCharType="separate"/>
      </w:r>
      <w:r>
        <w:t>2.3.2</w:t>
      </w:r>
      <w:r>
        <w:t xml:space="preserve"> </w:t>
      </w:r>
      <w:r>
        <w:t>GC</w:t>
      </w:r>
      <w:r>
        <w:t>RV104</w:t>
      </w:r>
      <w:r/>
      <w:r>
        <w:t>毒价滴定</w:t>
      </w:r>
      <w:r>
        <w:fldChar w:fldCharType="end"/>
      </w:r>
      <w:r>
        <w:rPr>
          <w:noProof/>
          <w:webHidden/>
        </w:rPr>
        <w:tab/>
      </w:r>
      <w:r>
        <w:rPr>
          <w:noProof/>
          <w:webHidden/>
        </w:rPr>
        <w:fldChar w:fldCharType="begin"/>
      </w:r>
      <w:r>
        <w:rPr>
          <w:noProof/>
          <w:webHidden/>
        </w:rPr>
        <w:instrText> PAGEREF _Toc686458841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"_Toc686458842"</w:instrText>
      </w:r>
      <w:r>
        <w:fldChar w:fldCharType="separate"/>
      </w:r>
      <w:r>
        <w:t>2.3.3</w:t>
      </w:r>
      <w:r>
        <w:t xml:space="preserve"> </w:t>
      </w:r>
      <w:r>
        <w:t>血清中和试验</w:t>
      </w:r>
      <w:r>
        <w:fldChar w:fldCharType="end"/>
      </w:r>
      <w:r>
        <w:rPr>
          <w:noProof/>
          <w:webHidden/>
        </w:rPr>
        <w:tab/>
      </w:r>
      <w:r>
        <w:rPr>
          <w:noProof/>
          <w:webHidden/>
        </w:rPr>
        <w:fldChar w:fldCharType="begin"/>
      </w:r>
      <w:r>
        <w:rPr>
          <w:noProof/>
          <w:webHidden/>
        </w:rPr>
        <w:instrText> PAGEREF _Toc686458842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"_Toc686458843"</w:instrText>
      </w:r>
      <w:r>
        <w:fldChar w:fldCharType="separate"/>
      </w:r>
      <w:r>
        <w:t>2.3.4</w:t>
      </w:r>
      <w:r>
        <w:t xml:space="preserve"> </w:t>
      </w:r>
      <w:r>
        <w:t>GC</w:t>
      </w:r>
      <w:r>
        <w:t>RV104</w:t>
      </w:r>
      <w:r/>
      <w:r>
        <w:t>回归试验</w:t>
      </w:r>
      <w:r>
        <w:fldChar w:fldCharType="end"/>
      </w:r>
      <w:r>
        <w:rPr>
          <w:noProof/>
          <w:webHidden/>
        </w:rPr>
        <w:tab/>
      </w:r>
      <w:r>
        <w:rPr>
          <w:noProof/>
          <w:webHidden/>
        </w:rPr>
        <w:fldChar w:fldCharType="begin"/>
      </w:r>
      <w:r>
        <w:rPr>
          <w:noProof/>
          <w:webHidden/>
        </w:rPr>
        <w:instrText> PAGEREF _Toc686458843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"_Toc686458844"</w:instrText>
      </w:r>
      <w:r>
        <w:fldChar w:fldCharType="separate"/>
      </w:r>
      <w:r>
        <w:t>2.3.5</w:t>
      </w:r>
      <w:r>
        <w:t xml:space="preserve"> </w:t>
      </w:r>
      <w:r>
        <w:t>血清毒性试验</w:t>
      </w:r>
      <w:r>
        <w:fldChar w:fldCharType="end"/>
      </w:r>
      <w:r>
        <w:rPr>
          <w:noProof/>
          <w:webHidden/>
        </w:rPr>
        <w:tab/>
      </w:r>
      <w:r>
        <w:rPr>
          <w:noProof/>
          <w:webHidden/>
        </w:rPr>
        <w:fldChar w:fldCharType="begin"/>
      </w:r>
      <w:r>
        <w:rPr>
          <w:noProof/>
          <w:webHidden/>
        </w:rPr>
        <w:instrText> PAGEREF _Toc686458844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"_Toc686458845"</w:instrText>
      </w:r>
      <w:r>
        <w:fldChar w:fldCharType="separate"/>
      </w:r>
      <w:r>
        <w:t>2.4</w:t>
      </w:r>
      <w:r>
        <w:t xml:space="preserve"> </w:t>
      </w:r>
      <w:r>
        <w:t>免疫基因表达检测</w:t>
      </w:r>
      <w:r>
        <w:fldChar w:fldCharType="end"/>
      </w:r>
      <w:r>
        <w:rPr>
          <w:noProof/>
          <w:webHidden/>
        </w:rPr>
        <w:tab/>
      </w:r>
      <w:r>
        <w:rPr>
          <w:noProof/>
          <w:webHidden/>
        </w:rPr>
        <w:fldChar w:fldCharType="begin"/>
      </w:r>
      <w:r>
        <w:rPr>
          <w:noProof/>
          <w:webHidden/>
        </w:rPr>
        <w:instrText> PAGEREF _Toc686458845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"_Toc686458846"</w:instrText>
      </w:r>
      <w:r>
        <w:fldChar w:fldCharType="separate"/>
      </w:r>
      <w:r>
        <w:t>2.4.1</w:t>
      </w:r>
      <w:r>
        <w:t xml:space="preserve"> </w:t>
      </w:r>
      <w:r>
        <w:t>草鱼内脏组织总</w:t>
      </w:r>
      <w:r>
        <w:t>RNA</w:t>
      </w:r>
      <w:r/>
      <w:r>
        <w:t>提取及逆转录</w:t>
      </w:r>
      <w:r>
        <w:fldChar w:fldCharType="end"/>
      </w:r>
      <w:r>
        <w:rPr>
          <w:noProof/>
          <w:webHidden/>
        </w:rPr>
        <w:tab/>
      </w:r>
      <w:r>
        <w:rPr>
          <w:noProof/>
          <w:webHidden/>
        </w:rPr>
        <w:fldChar w:fldCharType="begin"/>
      </w:r>
      <w:r>
        <w:rPr>
          <w:noProof/>
          <w:webHidden/>
        </w:rPr>
        <w:instrText> PAGEREF _Toc686458846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"_Toc686458847"</w:instrText>
      </w:r>
      <w:r>
        <w:fldChar w:fldCharType="separate"/>
      </w:r>
      <w:r>
        <w:t>2.4.2</w:t>
      </w:r>
      <w:r>
        <w:t xml:space="preserve"> </w:t>
      </w:r>
      <w:r>
        <w:t>半定量检测免疫基因的表达</w:t>
      </w:r>
      <w:r>
        <w:fldChar w:fldCharType="end"/>
      </w:r>
      <w:r>
        <w:rPr>
          <w:noProof/>
          <w:webHidden/>
        </w:rPr>
        <w:tab/>
      </w:r>
      <w:r>
        <w:rPr>
          <w:noProof/>
          <w:webHidden/>
        </w:rPr>
        <w:fldChar w:fldCharType="begin"/>
      </w:r>
      <w:r>
        <w:rPr>
          <w:noProof/>
          <w:webHidden/>
        </w:rPr>
        <w:instrText> PAGEREF _Toc686458847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"_Toc686458848"</w:instrText>
      </w:r>
      <w:r>
        <w:fldChar w:fldCharType="separate"/>
      </w:r>
      <w:r>
        <w:t>2.4.3</w:t>
      </w:r>
      <w:r>
        <w:t xml:space="preserve"> </w:t>
      </w:r>
      <w:r w:rsidRPr="00DB64CE">
        <w:t>实时荧光定量检测免疫基因</w:t>
      </w:r>
      <w:r>
        <w:fldChar w:fldCharType="end"/>
      </w:r>
      <w:r>
        <w:rPr>
          <w:noProof/>
          <w:webHidden/>
        </w:rPr>
        <w:tab/>
      </w:r>
      <w:r>
        <w:rPr>
          <w:noProof/>
          <w:webHidden/>
        </w:rPr>
        <w:fldChar w:fldCharType="begin"/>
      </w:r>
      <w:r>
        <w:rPr>
          <w:noProof/>
          <w:webHidden/>
        </w:rPr>
        <w:instrText> PAGEREF _Toc686458848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"_Toc686458849"</w:instrText>
      </w:r>
      <w:r>
        <w:fldChar w:fldCharType="separate"/>
      </w:r>
      <w:r>
        <w:t>2.5</w:t>
      </w:r>
      <w:r>
        <w:t xml:space="preserve"> </w:t>
      </w:r>
      <w:r>
        <w:t>S</w:t>
      </w:r>
      <w:r>
        <w:t>A-CS</w:t>
      </w:r>
      <w:r/>
      <w:r>
        <w:t>微囊疫苗稳定检测</w:t>
      </w:r>
      <w:r>
        <w:fldChar w:fldCharType="end"/>
      </w:r>
      <w:r>
        <w:rPr>
          <w:noProof/>
          <w:webHidden/>
        </w:rPr>
        <w:tab/>
      </w:r>
      <w:r>
        <w:rPr>
          <w:noProof/>
          <w:webHidden/>
        </w:rPr>
        <w:fldChar w:fldCharType="begin"/>
      </w:r>
      <w:r>
        <w:rPr>
          <w:noProof/>
          <w:webHidden/>
        </w:rPr>
        <w:instrText> PAGEREF _Toc686458849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"_Toc686458850"</w:instrText>
      </w:r>
      <w:r>
        <w:fldChar w:fldCharType="separate"/>
      </w:r>
      <w:r>
        <w:t>2.6</w:t>
      </w:r>
      <w:r>
        <w:t xml:space="preserve"> </w:t>
      </w:r>
      <w:r>
        <w:t>S</w:t>
      </w:r>
      <w:r>
        <w:t>A-CS</w:t>
      </w:r>
      <w:r/>
      <w:r>
        <w:t>微囊疫苗免疫保护率检测</w:t>
      </w:r>
      <w:r>
        <w:fldChar w:fldCharType="end"/>
      </w:r>
      <w:r>
        <w:rPr>
          <w:noProof/>
          <w:webHidden/>
        </w:rPr>
        <w:tab/>
      </w:r>
      <w:r>
        <w:rPr>
          <w:noProof/>
          <w:webHidden/>
        </w:rPr>
        <w:fldChar w:fldCharType="begin"/>
      </w:r>
      <w:r>
        <w:rPr>
          <w:noProof/>
          <w:webHidden/>
        </w:rPr>
        <w:instrText> PAGEREF _Toc686458850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"_Toc686458851"</w:instrText>
      </w:r>
      <w:r>
        <w:fldChar w:fldCharType="separate"/>
      </w:r>
      <w:r>
        <w:t>3</w:t>
      </w:r>
      <w:r>
        <w:t xml:space="preserve"> </w:t>
      </w:r>
      <w:r/>
      <w:r/>
      <w:r>
        <w:t>结果</w:t>
      </w:r>
      <w:r>
        <w:fldChar w:fldCharType="end"/>
      </w:r>
      <w:r>
        <w:rPr>
          <w:noProof/>
          <w:webHidden/>
        </w:rPr>
        <w:tab/>
      </w:r>
      <w:r>
        <w:rPr>
          <w:noProof/>
          <w:webHidden/>
        </w:rPr>
        <w:fldChar w:fldCharType="begin"/>
      </w:r>
      <w:r>
        <w:rPr>
          <w:noProof/>
          <w:webHidden/>
        </w:rPr>
        <w:instrText> PAGEREF _Toc686458851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"_Toc686458852"</w:instrText>
      </w:r>
      <w:r>
        <w:fldChar w:fldCharType="separate"/>
      </w:r>
      <w:r>
        <w:t>3.1</w:t>
      </w:r>
      <w:r>
        <w:t xml:space="preserve"> </w:t>
      </w:r>
      <w:r>
        <w:t>GC</w:t>
      </w:r>
      <w:r>
        <w:t>RV104</w:t>
      </w:r>
      <w:r/>
      <w:r>
        <w:t>多克隆抗体特异性检测</w:t>
      </w:r>
      <w:r>
        <w:fldChar w:fldCharType="end"/>
      </w:r>
      <w:r>
        <w:rPr>
          <w:noProof/>
          <w:webHidden/>
        </w:rPr>
        <w:tab/>
      </w:r>
      <w:r>
        <w:rPr>
          <w:noProof/>
          <w:webHidden/>
        </w:rPr>
        <w:fldChar w:fldCharType="begin"/>
      </w:r>
      <w:r>
        <w:rPr>
          <w:noProof/>
          <w:webHidden/>
        </w:rPr>
        <w:instrText> PAGEREF _Toc686458852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"_Toc686458853"</w:instrText>
      </w:r>
      <w:r>
        <w:fldChar w:fldCharType="separate"/>
      </w:r>
      <w:r>
        <w:t>3.2</w:t>
      </w:r>
      <w:r>
        <w:t xml:space="preserve"> </w:t>
      </w:r>
      <w:r>
        <w:t>草鱼肠道切片间接荧光免疫检测</w:t>
      </w:r>
      <w:r>
        <w:fldChar w:fldCharType="end"/>
      </w:r>
      <w:r>
        <w:rPr>
          <w:noProof/>
          <w:webHidden/>
        </w:rPr>
        <w:tab/>
      </w:r>
      <w:r>
        <w:rPr>
          <w:noProof/>
          <w:webHidden/>
        </w:rPr>
        <w:fldChar w:fldCharType="begin"/>
      </w:r>
      <w:r>
        <w:rPr>
          <w:noProof/>
          <w:webHidden/>
        </w:rPr>
        <w:instrText> PAGEREF _Toc686458853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"_Toc686458854"</w:instrText>
      </w:r>
      <w:r>
        <w:fldChar w:fldCharType="separate"/>
      </w:r>
      <w:r>
        <w:t>3.3</w:t>
      </w:r>
      <w:r>
        <w:t xml:space="preserve"> </w:t>
      </w:r>
      <w:r>
        <w:t>血清中和抗体效价检测</w:t>
      </w:r>
      <w:r>
        <w:fldChar w:fldCharType="end"/>
      </w:r>
      <w:r>
        <w:rPr>
          <w:noProof/>
          <w:webHidden/>
        </w:rPr>
        <w:tab/>
      </w:r>
      <w:r>
        <w:rPr>
          <w:noProof/>
          <w:webHidden/>
        </w:rPr>
        <w:fldChar w:fldCharType="begin"/>
      </w:r>
      <w:r>
        <w:rPr>
          <w:noProof/>
          <w:webHidden/>
        </w:rPr>
        <w:instrText> PAGEREF _Toc686458854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"_Toc686458855"</w:instrText>
      </w:r>
      <w:r>
        <w:fldChar w:fldCharType="separate"/>
      </w:r>
      <w:r>
        <w:t>3.4</w:t>
      </w:r>
      <w:r>
        <w:t xml:space="preserve"> </w:t>
      </w:r>
      <w:r>
        <w:t>免疫基因检测</w:t>
      </w:r>
      <w:r>
        <w:fldChar w:fldCharType="end"/>
      </w:r>
      <w:r>
        <w:rPr>
          <w:noProof/>
          <w:webHidden/>
        </w:rPr>
        <w:tab/>
      </w:r>
      <w:r>
        <w:rPr>
          <w:noProof/>
          <w:webHidden/>
        </w:rPr>
        <w:fldChar w:fldCharType="begin"/>
      </w:r>
      <w:r>
        <w:rPr>
          <w:noProof/>
          <w:webHidden/>
        </w:rPr>
        <w:instrText> PAGEREF _Toc686458855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"_Toc686458856"</w:instrText>
      </w:r>
      <w:r>
        <w:fldChar w:fldCharType="separate"/>
      </w:r>
      <w:r>
        <w:t>3.5</w:t>
      </w:r>
      <w:r>
        <w:t xml:space="preserve"> </w:t>
      </w:r>
      <w:r>
        <w:t>S</w:t>
      </w:r>
      <w:r>
        <w:t>A-CS</w:t>
      </w:r>
      <w:r/>
      <w:r>
        <w:t>微囊疫苗稳定性检测</w:t>
      </w:r>
      <w:r>
        <w:fldChar w:fldCharType="end"/>
      </w:r>
      <w:r>
        <w:rPr>
          <w:noProof/>
          <w:webHidden/>
        </w:rPr>
        <w:tab/>
      </w:r>
      <w:r>
        <w:rPr>
          <w:noProof/>
          <w:webHidden/>
        </w:rPr>
        <w:fldChar w:fldCharType="begin"/>
      </w:r>
      <w:r>
        <w:rPr>
          <w:noProof/>
          <w:webHidden/>
        </w:rPr>
        <w:instrText> PAGEREF _Toc686458856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"_Toc686458857"</w:instrText>
      </w:r>
      <w:r>
        <w:fldChar w:fldCharType="separate"/>
      </w:r>
      <w:r>
        <w:t>3.6</w:t>
      </w:r>
      <w:r>
        <w:t xml:space="preserve"> </w:t>
      </w:r>
      <w:r>
        <w:t>S</w:t>
      </w:r>
      <w:r>
        <w:t>A-CS</w:t>
      </w:r>
      <w:r/>
      <w:r>
        <w:t>微囊疫苗免疫保护力检测</w:t>
      </w:r>
      <w:r>
        <w:fldChar w:fldCharType="end"/>
      </w:r>
      <w:r>
        <w:rPr>
          <w:noProof/>
          <w:webHidden/>
        </w:rPr>
        <w:tab/>
      </w:r>
      <w:r>
        <w:rPr>
          <w:noProof/>
          <w:webHidden/>
        </w:rPr>
        <w:fldChar w:fldCharType="begin"/>
      </w:r>
      <w:r>
        <w:rPr>
          <w:noProof/>
          <w:webHidden/>
        </w:rPr>
        <w:instrText> PAGEREF _Toc686458857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"_Toc686458858"</w:instrText>
      </w:r>
      <w:r>
        <w:fldChar w:fldCharType="separate"/>
      </w:r>
      <w:r>
        <w:t>4</w:t>
      </w:r>
      <w:r>
        <w:t xml:space="preserve"> </w:t>
      </w:r>
      <w:r/>
      <w:r/>
      <w:r>
        <w:t>讨论</w:t>
      </w:r>
      <w:r>
        <w:fldChar w:fldCharType="end"/>
      </w:r>
      <w:r>
        <w:rPr>
          <w:noProof/>
          <w:webHidden/>
        </w:rPr>
        <w:tab/>
      </w:r>
      <w:r>
        <w:rPr>
          <w:noProof/>
          <w:webHidden/>
        </w:rPr>
        <w:fldChar w:fldCharType="begin"/>
      </w:r>
      <w:r>
        <w:rPr>
          <w:noProof/>
          <w:webHidden/>
        </w:rPr>
        <w:instrText> PAGEREF _Toc686458858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"_Toc686458859"</w:instrText>
      </w:r>
      <w:r>
        <w:fldChar w:fldCharType="separate"/>
      </w:r>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_Toc686458859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"_Toc686458860"</w:instrText>
      </w:r>
      <w:r>
        <w:fldChar w:fldCharType="separate"/>
      </w:r>
      <w:r/>
      <w:r/>
      <w:r>
        <w:t>参考文献</w:t>
      </w:r>
      <w:r>
        <w:fldChar w:fldCharType="end"/>
      </w:r>
      <w:r>
        <w:rPr>
          <w:noProof/>
          <w:webHidden/>
        </w:rPr>
        <w:tab/>
      </w:r>
      <w:r>
        <w:rPr>
          <w:noProof/>
          <w:webHidden/>
        </w:rPr>
        <w:fldChar w:fldCharType="begin"/>
      </w:r>
      <w:r>
        <w:rPr>
          <w:noProof/>
          <w:webHidden/>
        </w:rPr>
        <w:instrText> PAGEREF _Toc686458860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"_Toc686458861"</w:instrText>
      </w:r>
      <w:r>
        <w:fldChar w:fldCharType="separate"/>
      </w:r>
      <w:r/>
      <w:r/>
      <w:r>
        <w:t>附录一</w:t>
      </w:r>
      <w:r>
        <w:fldChar w:fldCharType="end"/>
      </w:r>
      <w:r>
        <w:rPr>
          <w:noProof/>
          <w:webHidden/>
        </w:rPr>
        <w:tab/>
      </w:r>
      <w:r>
        <w:rPr>
          <w:noProof/>
          <w:webHidden/>
        </w:rPr>
        <w:fldChar w:fldCharType="begin"/>
      </w:r>
      <w:r>
        <w:rPr>
          <w:noProof/>
          <w:webHidden/>
        </w:rPr>
        <w:instrText> PAGEREF _Toc686458861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"_Toc686458862"</w:instrText>
      </w:r>
      <w:r>
        <w:fldChar w:fldCharType="separate"/>
      </w:r>
      <w:r/>
      <w:r/>
      <w:r>
        <w:t>附录二</w:t>
      </w:r>
      <w:r>
        <w:fldChar w:fldCharType="end"/>
      </w:r>
      <w:r>
        <w:rPr>
          <w:noProof/>
          <w:webHidden/>
        </w:rPr>
        <w:tab/>
      </w:r>
      <w:r>
        <w:rPr>
          <w:noProof/>
          <w:webHidden/>
        </w:rPr>
        <w:fldChar w:fldCharType="begin"/>
      </w:r>
      <w:r>
        <w:rPr>
          <w:noProof/>
          <w:webHidden/>
        </w:rPr>
        <w:instrText> PAGEREF _Toc686458862 \h </w:instrText>
      </w:r>
      <w:r>
        <w:rPr>
          <w:noProof/>
          <w:webHidden/>
        </w:rPr>
        <w:fldChar w:fldCharType="separate"/>
      </w:r>
      <w:r>
        <w:rPr>
          <w:noProof/>
          <w:webHidden/>
        </w:rPr>
        <w:t>36</w:t>
      </w:r>
      <w:r>
        <w:rPr>
          <w:noProof/>
          <w:webHidden/>
        </w:rPr>
        <w:fldChar w:fldCharType="end"/>
      </w:r>
      <w:r>
        <w:fldChar w:fldCharType="end"/>
      </w:r>
    </w:p>
    <w:p w:rsidR="009F338D">
      <w:pPr>
        <w:sectPr w:rsidR="00556256">
          <w:headerReference w:type="even" r:id="rId69"/>
          <w:headerReference w:type="default" r:id="rId67"/>
          <w:footerReference w:type="even" r:id="rId65"/>
          <w:footerReference w:type="default" r:id="rId62"/>
          <w:footerReference w:type="first" r:id="rId60"/>
          <w:headerReference w:type="first" r:id="rId71"/>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58764" w:name="_Toc686458764"/>
      <w:bookmarkStart w:name="第一章 文献综述 " w:id="5"/>
      <w:bookmarkEnd w:id="5"/>
      <w:r/>
      <w:bookmarkStart w:name="_bookmark0" w:id="6"/>
      <w:bookmarkEnd w:id="6"/>
      <w:r/>
      <w:r>
        <w:t>第一章</w:t>
      </w:r>
      <w:r>
        <w:t xml:space="preserve">  </w:t>
      </w:r>
      <w:r w:rsidRPr="00DB64CE">
        <w:t>文献综述</w:t>
      </w:r>
      <w:bookmarkEnd w:id="458764"/>
    </w:p>
    <w:p w:rsidR="0018722C">
      <w:pPr>
        <w:topLinePunct/>
      </w:pPr>
      <w:r>
        <w:t>草鱼出血病是我国养殖草鱼最为严重的病毒性疾病，其发生范围广、流行时</w:t>
      </w:r>
      <w:r>
        <w:t>间长，死亡率高，造成重大的经济损失，严重威胁我国草鱼养殖业的发展。草鱼</w:t>
      </w:r>
      <w:r>
        <w:t>出血病病原为草鱼呼肠孤病毒。开展草鱼出血病的防控技术研究，不仅具有重要的理论研究意义，而且有广泛的应用前景。</w:t>
      </w:r>
    </w:p>
    <w:p w:rsidR="0018722C">
      <w:pPr>
        <w:pStyle w:val="Heading2"/>
        <w:topLinePunct/>
        <w:ind w:left="171" w:hangingChars="171" w:hanging="171"/>
      </w:pPr>
      <w:bookmarkStart w:id="458765" w:name="_Toc686458765"/>
      <w:bookmarkStart w:name="1 草鱼出血病研究背景 " w:id="7"/>
      <w:bookmarkEnd w:id="7"/>
      <w:r>
        <w:t>1</w:t>
      </w:r>
      <w:r>
        <w:t xml:space="preserve"> </w:t>
      </w:r>
      <w:r/>
      <w:bookmarkStart w:name="_bookmark1" w:id="8"/>
      <w:bookmarkEnd w:id="8"/>
      <w:r/>
      <w:bookmarkStart w:name="_bookmark1" w:id="9"/>
      <w:bookmarkEnd w:id="9"/>
      <w:r>
        <w:t>草鱼出血病研究背景</w:t>
      </w:r>
      <w:bookmarkEnd w:id="458765"/>
    </w:p>
    <w:p w:rsidR="0018722C">
      <w:pPr>
        <w:pStyle w:val="3"/>
        <w:topLinePunct/>
        <w:ind w:left="200" w:hangingChars="200" w:hanging="200"/>
      </w:pPr>
      <w:bookmarkStart w:id="458766" w:name="_Toc686458766"/>
      <w:bookmarkStart w:name="_bookmark2" w:id="10"/>
      <w:bookmarkEnd w:id="10"/>
      <w:r>
        <w:t>1.1</w:t>
      </w:r>
      <w:r>
        <w:t xml:space="preserve"> </w:t>
      </w:r>
      <w:bookmarkStart w:name="_bookmark2" w:id="11"/>
      <w:bookmarkEnd w:id="11"/>
      <w:r>
        <w:t>草鱼出血病研究历史</w:t>
      </w:r>
      <w:bookmarkEnd w:id="458766"/>
    </w:p>
    <w:p w:rsidR="0018722C">
      <w:pPr>
        <w:topLinePunct/>
      </w:pPr>
      <w:r>
        <w:t>草鱼出血病研究最早开始于</w:t>
      </w:r>
      <w:r>
        <w:rPr>
          <w:rFonts w:ascii="Times New Roman" w:eastAsia="Times New Roman"/>
        </w:rPr>
        <w:t>20</w:t>
      </w:r>
      <w:r>
        <w:t>世纪</w:t>
      </w:r>
      <w:r>
        <w:rPr>
          <w:rFonts w:ascii="Times New Roman" w:eastAsia="Times New Roman"/>
        </w:rPr>
        <w:t>50</w:t>
      </w:r>
      <w:r>
        <w:t>年代，</w:t>
      </w:r>
      <w:r>
        <w:rPr>
          <w:rFonts w:ascii="Times New Roman" w:eastAsia="Times New Roman"/>
        </w:rPr>
        <w:t>1970</w:t>
      </w:r>
      <w:r>
        <w:t>年湖北黄陂滠口渔场养</w:t>
      </w:r>
    </w:p>
    <w:p w:rsidR="0018722C">
      <w:pPr>
        <w:topLinePunct/>
      </w:pPr>
      <w:r>
        <w:t>殖工人根据患病草鱼肌肉出血症状</w:t>
      </w:r>
      <w:r>
        <w:rPr>
          <w:rFonts w:ascii="Times New Roman" w:hAnsi="Times New Roman" w:eastAsia="Times New Roman"/>
          <w:rFonts w:hint="eastAsia"/>
        </w:rPr>
        <w:t>，</w:t>
      </w:r>
      <w:r>
        <w:t>将其称为“红肌病”。到</w:t>
      </w:r>
      <w:r>
        <w:rPr>
          <w:rFonts w:ascii="Times New Roman" w:hAnsi="Times New Roman" w:eastAsia="Times New Roman"/>
        </w:rPr>
        <w:t>70</w:t>
      </w:r>
      <w:r>
        <w:t>年代末正式开始</w:t>
      </w:r>
      <w:r>
        <w:t>病原分离研究。湖北省水生生物研究所</w:t>
      </w:r>
      <w:r>
        <w:rPr>
          <w:rFonts w:ascii="Times New Roman" w:hAnsi="Times New Roman" w:eastAsia="Times New Roman"/>
          <w:vertAlign w:val="superscript"/>
        </w:rPr>
        <w:t>[</w:t>
      </w:r>
      <w:r>
        <w:rPr>
          <w:rFonts w:ascii="Times New Roman" w:hAnsi="Times New Roman" w:eastAsia="Times New Roman"/>
          <w:vertAlign w:val="superscript"/>
        </w:rPr>
        <w:t xml:space="preserve">1</w:t>
      </w:r>
      <w:r>
        <w:rPr>
          <w:rFonts w:ascii="Times New Roman" w:hAnsi="Times New Roman" w:eastAsia="Times New Roman"/>
          <w:vertAlign w:val="superscript"/>
        </w:rPr>
        <w:t>]</w:t>
      </w:r>
      <w:r>
        <w:t>通过细菌分离、人工感染实验，没有得</w:t>
      </w:r>
      <w:r>
        <w:t>到感染鱼发生出血病并死亡的结果，排除了细菌病原感染的可能性。此后，中国科学院水生生物研究所三室病毒组</w:t>
      </w:r>
      <w:r>
        <w:rPr>
          <w:rFonts w:ascii="Times New Roman" w:hAnsi="Times New Roman" w:eastAsia="Times New Roman"/>
          <w:vertAlign w:val="superscript"/>
        </w:rPr>
        <w:t>[</w:t>
      </w:r>
      <w:r>
        <w:rPr>
          <w:rFonts w:ascii="Times New Roman" w:hAnsi="Times New Roman" w:eastAsia="Times New Roman"/>
          <w:vertAlign w:val="superscript"/>
        </w:rPr>
        <w:t xml:space="preserve">2</w:t>
      </w:r>
      <w:r>
        <w:rPr>
          <w:rFonts w:ascii="Times New Roman" w:hAnsi="Times New Roman" w:eastAsia="Times New Roman"/>
          <w:vertAlign w:val="superscript"/>
        </w:rPr>
        <w:t>]</w:t>
      </w:r>
      <w:r>
        <w:t>和湖北省水生生物研究所</w:t>
      </w:r>
      <w:r>
        <w:rPr>
          <w:rFonts w:ascii="Times New Roman" w:hAnsi="Times New Roman" w:eastAsia="Times New Roman"/>
          <w:vertAlign w:val="superscript"/>
        </w:rPr>
        <w:t>[</w:t>
      </w:r>
      <w:r>
        <w:rPr>
          <w:rFonts w:ascii="Times New Roman" w:hAnsi="Times New Roman" w:eastAsia="Times New Roman"/>
          <w:vertAlign w:val="superscript"/>
        </w:rPr>
        <w:t xml:space="preserve">3</w:t>
      </w:r>
      <w:r>
        <w:rPr>
          <w:rFonts w:ascii="Times New Roman" w:hAnsi="Times New Roman" w:eastAsia="Times New Roman"/>
          <w:vertAlign w:val="superscript"/>
        </w:rPr>
        <w:t>]</w:t>
      </w:r>
      <w:r>
        <w:t>通过将病鱼组织</w:t>
      </w:r>
      <w:r>
        <w:t>匀浆过滤液感染健康草鱼，成功复制出与自然发病相同的症状；并通过电镜观察</w:t>
      </w:r>
      <w:r>
        <w:t>病鱼组织材料，发现病毒颗粒并分离，经人工感染实验研究，证实为草鱼出血病</w:t>
      </w:r>
      <w:r>
        <w:t>病原，并命名为“草鱼疱疹病毒</w:t>
      </w:r>
      <w:r>
        <w:t>”</w:t>
      </w:r>
      <w:r>
        <w:t>（</w:t>
      </w:r>
      <w:r>
        <w:rPr>
          <w:rFonts w:ascii="Times New Roman" w:hAnsi="Times New Roman" w:eastAsia="Times New Roman"/>
          <w:w w:val="99"/>
        </w:rPr>
        <w:t>H</w:t>
      </w:r>
      <w:r>
        <w:rPr>
          <w:rFonts w:ascii="Times New Roman" w:hAnsi="Times New Roman" w:eastAsia="Times New Roman"/>
          <w:spacing w:val="-1"/>
          <w:w w:val="99"/>
        </w:rPr>
        <w:t>e</w:t>
      </w:r>
      <w:r>
        <w:rPr>
          <w:rFonts w:ascii="Times New Roman" w:hAnsi="Times New Roman" w:eastAsia="Times New Roman"/>
          <w:w w:val="99"/>
        </w:rPr>
        <w:t>rp</w:t>
      </w:r>
      <w:r>
        <w:rPr>
          <w:rFonts w:ascii="Times New Roman" w:hAnsi="Times New Roman" w:eastAsia="Times New Roman"/>
          <w:spacing w:val="-1"/>
          <w:w w:val="99"/>
        </w:rPr>
        <w:t>e</w:t>
      </w:r>
      <w:r>
        <w:rPr>
          <w:rFonts w:ascii="Times New Roman" w:hAnsi="Times New Roman" w:eastAsia="Times New Roman"/>
          <w:w w:val="99"/>
        </w:rPr>
        <w:t>svir</w:t>
      </w:r>
      <w:r>
        <w:rPr>
          <w:rFonts w:ascii="Times New Roman" w:hAnsi="Times New Roman" w:eastAsia="Times New Roman"/>
          <w:spacing w:val="0"/>
          <w:w w:val="99"/>
        </w:rPr>
        <w:t>u</w:t>
      </w:r>
      <w:r>
        <w:rPr>
          <w:rFonts w:ascii="Times New Roman" w:hAnsi="Times New Roman" w:eastAsia="Times New Roman"/>
          <w:w w:val="99"/>
        </w:rPr>
        <w:t>s</w:t>
      </w:r>
      <w:r>
        <w:rPr>
          <w:rFonts w:ascii="Times New Roman" w:hAnsi="Times New Roman" w:eastAsia="Times New Roman"/>
        </w:rPr>
        <w:t> of </w:t>
      </w:r>
      <w:r>
        <w:rPr>
          <w:rFonts w:ascii="Times New Roman" w:hAnsi="Times New Roman" w:eastAsia="Times New Roman"/>
          <w:w w:val="99"/>
        </w:rPr>
        <w:t>G</w:t>
      </w:r>
      <w:r>
        <w:rPr>
          <w:rFonts w:ascii="Times New Roman" w:hAnsi="Times New Roman" w:eastAsia="Times New Roman"/>
          <w:spacing w:val="-1"/>
          <w:w w:val="99"/>
        </w:rPr>
        <w:t>r</w:t>
      </w:r>
      <w:r>
        <w:rPr>
          <w:rFonts w:ascii="Times New Roman" w:hAnsi="Times New Roman" w:eastAsia="Times New Roman"/>
          <w:spacing w:val="0"/>
        </w:rPr>
        <w:t>a</w:t>
      </w:r>
      <w:r>
        <w:rPr>
          <w:rFonts w:ascii="Times New Roman" w:hAnsi="Times New Roman" w:eastAsia="Times New Roman"/>
          <w:w w:val="99"/>
        </w:rPr>
        <w:t>ss</w:t>
      </w:r>
      <w:r>
        <w:rPr>
          <w:rFonts w:ascii="Times New Roman" w:hAnsi="Times New Roman" w:eastAsia="Times New Roman"/>
        </w:rPr>
        <w:t> C</w:t>
      </w:r>
      <w:r>
        <w:rPr>
          <w:rFonts w:ascii="Times New Roman" w:hAnsi="Times New Roman" w:eastAsia="Times New Roman"/>
          <w:spacing w:val="0"/>
        </w:rPr>
        <w:t>a</w:t>
      </w:r>
      <w:r>
        <w:rPr>
          <w:rFonts w:ascii="Times New Roman" w:hAnsi="Times New Roman" w:eastAsia="Times New Roman"/>
        </w:rPr>
        <w:t>r</w:t>
      </w:r>
      <w:r>
        <w:rPr>
          <w:rFonts w:ascii="Times New Roman" w:hAnsi="Times New Roman" w:eastAsia="Times New Roman"/>
          <w:spacing w:val="0"/>
        </w:rPr>
        <w:t>p</w:t>
      </w:r>
      <w:r>
        <w:rPr>
          <w:spacing w:val="-4"/>
        </w:rPr>
        <w:t>,</w:t>
      </w:r>
      <w:r>
        <w:rPr>
          <w:spacing w:val="-4"/>
        </w:rPr>
        <w:t> </w:t>
      </w:r>
      <w:r>
        <w:rPr>
          <w:rFonts w:ascii="Times New Roman" w:hAnsi="Times New Roman" w:eastAsia="Times New Roman"/>
          <w:spacing w:val="0"/>
          <w:w w:val="99"/>
        </w:rPr>
        <w:t>H</w:t>
      </w:r>
      <w:r>
        <w:rPr>
          <w:rFonts w:ascii="Times New Roman" w:hAnsi="Times New Roman" w:eastAsia="Times New Roman"/>
          <w:w w:val="99"/>
        </w:rPr>
        <w:t>V</w:t>
      </w:r>
      <w:r>
        <w:rPr>
          <w:rFonts w:ascii="Times New Roman" w:hAnsi="Times New Roman" w:eastAsia="Times New Roman"/>
          <w:spacing w:val="0"/>
          <w:w w:val="99"/>
        </w:rPr>
        <w:t>G</w:t>
      </w:r>
      <w:r>
        <w:rPr>
          <w:rFonts w:ascii="Times New Roman" w:hAnsi="Times New Roman" w:eastAsia="Times New Roman"/>
          <w:spacing w:val="0"/>
        </w:rPr>
        <w:t>C</w:t>
      </w:r>
      <w:r>
        <w:t>）</w:t>
      </w:r>
      <w:r>
        <w:t>。陈燕燊等</w:t>
      </w: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t>通过病毒形态结构以及理化特性研究，进一步证实该病毒为</w:t>
      </w:r>
      <w:r>
        <w:rPr>
          <w:rFonts w:ascii="Times New Roman" w:hAnsi="Times New Roman" w:eastAsia="Times New Roman"/>
        </w:rPr>
        <w:t>RNA</w:t>
      </w:r>
      <w:r>
        <w:t>病毒，属</w:t>
      </w:r>
      <w:r>
        <w:t>于水生呼肠孤病毒属，并定名为草鱼呼肠孤病毒</w:t>
      </w:r>
      <w:r>
        <w:t>（</w:t>
      </w:r>
      <w:r>
        <w:rPr>
          <w:rFonts w:ascii="Times New Roman" w:hAnsi="Times New Roman" w:eastAsia="Times New Roman"/>
          <w:w w:val="99"/>
        </w:rPr>
        <w:t>G</w:t>
      </w:r>
      <w:r>
        <w:rPr>
          <w:rFonts w:ascii="Times New Roman" w:hAnsi="Times New Roman" w:eastAsia="Times New Roman"/>
          <w:spacing w:val="-1"/>
          <w:w w:val="99"/>
        </w:rPr>
        <w:t>r</w:t>
      </w:r>
      <w:r>
        <w:rPr>
          <w:rFonts w:ascii="Times New Roman" w:hAnsi="Times New Roman" w:eastAsia="Times New Roman"/>
          <w:spacing w:val="0"/>
        </w:rPr>
        <w:t>a</w:t>
      </w:r>
      <w:r>
        <w:rPr>
          <w:rFonts w:ascii="Times New Roman" w:hAnsi="Times New Roman" w:eastAsia="Times New Roman"/>
          <w:w w:val="99"/>
        </w:rPr>
        <w:t>ss</w:t>
      </w:r>
      <w:r>
        <w:rPr>
          <w:rFonts w:ascii="Times New Roman" w:hAnsi="Times New Roman" w:eastAsia="Times New Roman"/>
        </w:rPr>
        <w:t> C</w:t>
      </w:r>
      <w:r>
        <w:rPr>
          <w:rFonts w:ascii="Times New Roman" w:hAnsi="Times New Roman" w:eastAsia="Times New Roman"/>
          <w:spacing w:val="0"/>
        </w:rPr>
        <w:t>a</w:t>
      </w:r>
      <w:r>
        <w:rPr>
          <w:rFonts w:ascii="Times New Roman" w:hAnsi="Times New Roman" w:eastAsia="Times New Roman"/>
        </w:rPr>
        <w:t>rp </w:t>
      </w:r>
      <w:r>
        <w:rPr>
          <w:rFonts w:ascii="Times New Roman" w:hAnsi="Times New Roman" w:eastAsia="Times New Roman"/>
          <w:spacing w:val="0"/>
        </w:rPr>
        <w:t>R</w:t>
      </w:r>
      <w:r>
        <w:rPr>
          <w:rFonts w:ascii="Times New Roman" w:hAnsi="Times New Roman" w:eastAsia="Times New Roman"/>
          <w:spacing w:val="0"/>
        </w:rPr>
        <w:t>e</w:t>
      </w:r>
      <w:r>
        <w:rPr>
          <w:rFonts w:ascii="Times New Roman" w:hAnsi="Times New Roman" w:eastAsia="Times New Roman"/>
        </w:rPr>
        <w:t>oviru</w:t>
      </w:r>
      <w:r>
        <w:rPr>
          <w:rFonts w:ascii="Times New Roman" w:hAnsi="Times New Roman" w:eastAsia="Times New Roman"/>
          <w:spacing w:val="0"/>
        </w:rPr>
        <w:t>s</w:t>
      </w:r>
      <w:r>
        <w:rPr>
          <w:spacing w:val="-38"/>
        </w:rPr>
        <w:t xml:space="preserve">, </w:t>
      </w:r>
      <w:r>
        <w:rPr>
          <w:rFonts w:ascii="Times New Roman" w:hAnsi="Times New Roman" w:eastAsia="Times New Roman"/>
        </w:rPr>
        <w:t>GC</w:t>
      </w:r>
      <w:r>
        <w:rPr>
          <w:rFonts w:ascii="Times New Roman" w:hAnsi="Times New Roman" w:eastAsia="Times New Roman"/>
          <w:spacing w:val="-10"/>
        </w:rPr>
        <w:t>R</w:t>
      </w:r>
      <w:r>
        <w:rPr>
          <w:rFonts w:ascii="Times New Roman" w:hAnsi="Times New Roman" w:eastAsia="Times New Roman"/>
          <w:w w:val="99"/>
        </w:rPr>
        <w:t>V</w:t>
      </w:r>
      <w:r>
        <w:t>）</w:t>
      </w:r>
      <w:r>
        <w:t>。</w:t>
      </w:r>
      <w:r>
        <w:t>中国科学院武汉病毒所、中国水产科学研究院长江水产研究所草鱼出血病研究协作组</w:t>
      </w:r>
      <w:r>
        <w:rPr>
          <w:rFonts w:ascii="Times New Roman" w:hAnsi="Times New Roman" w:eastAsia="Times New Roman"/>
        </w:rPr>
        <w:t>[</w:t>
      </w:r>
      <w:r>
        <w:rPr>
          <w:rFonts w:ascii="Times New Roman" w:hAnsi="Times New Roman" w:eastAsia="Times New Roman"/>
          <w:spacing w:val="-4"/>
          <w:position w:val="11"/>
          <w:sz w:val="16"/>
        </w:rPr>
        <w:t xml:space="preserve">5-7</w:t>
      </w:r>
      <w:r>
        <w:rPr>
          <w:rFonts w:ascii="Times New Roman" w:hAnsi="Times New Roman" w:eastAsia="Times New Roman"/>
        </w:rPr>
        <w:t>]</w:t>
      </w:r>
      <w:r>
        <w:t>从患出血病的草鱼体内分离出一株病毒，通过对该病毒的精细结构与核</w:t>
      </w:r>
      <w:r>
        <w:t>酸理化特性的系统研究，确认为该病病原，并将其定名为鱼呼肠孤病毒</w:t>
      </w:r>
      <w:r>
        <w:t>（</w:t>
      </w:r>
      <w:r>
        <w:rPr>
          <w:rFonts w:ascii="Times New Roman" w:hAnsi="Times New Roman" w:eastAsia="Times New Roman"/>
        </w:rPr>
        <w:t>Fis</w:t>
      </w:r>
      <w:r>
        <w:rPr>
          <w:rFonts w:ascii="Times New Roman" w:hAnsi="Times New Roman" w:eastAsia="Times New Roman"/>
        </w:rPr>
        <w:t>h</w:t>
      </w:r>
    </w:p>
    <w:p w:rsidR="0018722C">
      <w:pPr>
        <w:topLinePunct/>
      </w:pPr>
      <w:r>
        <w:rPr>
          <w:rFonts w:ascii="Times New Roman" w:eastAsia="宋体"/>
        </w:rPr>
        <w:t>R</w:t>
      </w:r>
      <w:r>
        <w:rPr>
          <w:rFonts w:ascii="Times New Roman" w:eastAsia="宋体"/>
        </w:rPr>
        <w:t>e</w:t>
      </w:r>
      <w:r>
        <w:rPr>
          <w:rFonts w:ascii="Times New Roman" w:eastAsia="宋体"/>
        </w:rPr>
        <w:t>ovirus</w:t>
      </w:r>
      <w:r>
        <w:t>，</w:t>
      </w:r>
      <w:r>
        <w:rPr>
          <w:rFonts w:ascii="Times New Roman" w:eastAsia="宋体"/>
        </w:rPr>
        <w:t>F</w:t>
      </w:r>
      <w:r>
        <w:rPr>
          <w:rFonts w:ascii="Times New Roman" w:eastAsia="宋体"/>
        </w:rPr>
        <w:t>R</w:t>
      </w:r>
      <w:r>
        <w:rPr>
          <w:rFonts w:ascii="Times New Roman" w:eastAsia="宋体"/>
        </w:rPr>
        <w:t>V</w:t>
      </w:r>
      <w:r>
        <w:t>）</w:t>
      </w:r>
      <w:r>
        <w:t>。草鱼吻端组织细胞株</w:t>
      </w:r>
      <w:r>
        <w:rPr>
          <w:rFonts w:ascii="Times New Roman" w:eastAsia="宋体"/>
        </w:rPr>
        <w:t>[</w:t>
      </w:r>
      <w:r>
        <w:rPr>
          <w:rFonts w:ascii="Times New Roman" w:eastAsia="宋体"/>
        </w:rPr>
        <w:t>8</w:t>
      </w:r>
      <w:r>
        <w:rPr>
          <w:rFonts w:ascii="Times New Roman" w:eastAsia="宋体"/>
        </w:rPr>
        <w:t>]</w:t>
      </w:r>
      <w:r>
        <w:t>及草鱼肾脏组织细胞系</w:t>
      </w:r>
      <w:r>
        <w:rPr>
          <w:rFonts w:ascii="Times New Roman" w:eastAsia="宋体"/>
        </w:rPr>
        <w:t>[</w:t>
      </w:r>
      <w:r>
        <w:rPr>
          <w:rFonts w:ascii="Times New Roman" w:eastAsia="宋体"/>
        </w:rPr>
        <w:t>9</w:t>
      </w:r>
      <w:r>
        <w:rPr>
          <w:rFonts w:ascii="Times New Roman" w:eastAsia="宋体"/>
        </w:rPr>
        <w:t>]</w:t>
      </w:r>
      <w:r>
        <w:t>的成功建立，为草鱼出血病病毒的分离鉴定与防控技术研究奠定了重要基础。柯丽华等</w:t>
      </w:r>
      <w:r>
        <w:rPr>
          <w:rFonts w:ascii="Times New Roman" w:eastAsia="宋体"/>
        </w:rPr>
        <w:t>[</w:t>
      </w:r>
      <w:r>
        <w:rPr>
          <w:rFonts w:ascii="Times New Roman" w:eastAsia="宋体"/>
        </w:rPr>
        <w:t xml:space="preserve">10-11</w:t>
      </w:r>
      <w:r>
        <w:rPr>
          <w:rFonts w:ascii="Times New Roman" w:eastAsia="宋体"/>
        </w:rPr>
        <w:t>]</w:t>
      </w:r>
      <w:r>
        <w:t>从患出血病的草鱼体内分离到一株新的病毒，经病毒形态及核酸理化特性分析，</w:t>
      </w:r>
      <w:r>
        <w:t>表明该病毒可能为呼肠孤病毒科的新成员</w:t>
      </w:r>
      <w:r>
        <w:t>（</w:t>
      </w:r>
      <w:r>
        <w:rPr>
          <w:rFonts w:ascii="Times New Roman" w:eastAsia="宋体"/>
        </w:rPr>
        <w:t>GC</w:t>
      </w:r>
      <w:r>
        <w:rPr>
          <w:rFonts w:ascii="Times New Roman" w:eastAsia="宋体"/>
        </w:rPr>
        <w:t>R</w:t>
      </w:r>
      <w:r>
        <w:rPr>
          <w:rFonts w:ascii="Times New Roman" w:eastAsia="宋体"/>
        </w:rPr>
        <w:t>V87</w:t>
      </w:r>
      <w:r>
        <w:rPr>
          <w:rFonts w:ascii="Times New Roman" w:eastAsia="宋体"/>
        </w:rPr>
        <w:t>3</w:t>
      </w:r>
      <w:r>
        <w:t>）</w:t>
      </w:r>
      <w:r>
        <w:t>，并进行了不同病毒株的免疫原性比较。</w:t>
      </w:r>
      <w:r>
        <w:rPr>
          <w:rFonts w:ascii="Times New Roman" w:eastAsia="宋体"/>
        </w:rPr>
        <w:t>1995</w:t>
      </w:r>
      <w:r>
        <w:t>年，草鱼出血病病毒被国际病毒分类命名委员会正式命名</w:t>
      </w:r>
      <w:r>
        <w:t>为草鱼呼肠孤病毒</w:t>
      </w:r>
      <w:r>
        <w:rPr>
          <w:rFonts w:ascii="Times New Roman" w:eastAsia="宋体"/>
        </w:rPr>
        <w:t>(</w:t>
      </w:r>
      <w:r>
        <w:rPr>
          <w:rFonts w:ascii="Times New Roman" w:eastAsia="宋体"/>
        </w:rPr>
        <w:t>Grass</w:t>
      </w:r>
      <w:r>
        <w:rPr>
          <w:rFonts w:ascii="Times New Roman" w:eastAsia="宋体"/>
        </w:rPr>
        <w:t> </w:t>
      </w:r>
      <w:r>
        <w:rPr>
          <w:rFonts w:ascii="Times New Roman" w:eastAsia="宋体"/>
        </w:rPr>
        <w:t>Carp</w:t>
      </w:r>
      <w:r>
        <w:rPr>
          <w:rFonts w:ascii="Times New Roman" w:eastAsia="宋体"/>
        </w:rPr>
        <w:t> </w:t>
      </w:r>
      <w:r>
        <w:rPr>
          <w:rFonts w:ascii="Times New Roman" w:eastAsia="宋体"/>
        </w:rPr>
        <w:t>Reovirus</w:t>
      </w:r>
      <w:r>
        <w:t xml:space="preserve">, </w:t>
      </w:r>
      <w:r>
        <w:rPr>
          <w:rFonts w:ascii="Times New Roman" w:eastAsia="宋体"/>
        </w:rPr>
        <w:t>GCRV</w:t>
      </w:r>
      <w:r>
        <w:rPr>
          <w:rFonts w:ascii="Times New Roman" w:eastAsia="宋体"/>
        </w:rPr>
        <w:t>)</w:t>
      </w:r>
      <w:r>
        <w:t>。随后，相继有草鱼出血病</w:t>
      </w:r>
      <w:r>
        <w:t>病</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rPr>
          <w:rFonts w:cstheme="minorBidi" w:hAnsiTheme="minorHAnsi" w:eastAsiaTheme="minorHAnsi" w:asciiTheme="minorHAnsi"/>
        </w:rPr>
        <w:t>原分离鉴定的相关报道</w:t>
      </w:r>
      <w:r>
        <w:rPr>
          <w:rFonts w:ascii="Times New Roman" w:eastAsia="Times New Roman" w:cstheme="minorBidi" w:hAnsiTheme="minorHAnsi"/>
        </w:rPr>
        <w:t>[</w:t>
      </w:r>
      <w:r>
        <w:rPr>
          <w:rFonts w:ascii="Times New Roman" w:eastAsia="Times New Roman" w:cstheme="minorBidi" w:hAnsiTheme="minorHAnsi"/>
        </w:rPr>
        <w:t xml:space="preserve">12-17</w:t>
      </w:r>
      <w:r>
        <w:rPr>
          <w:rFonts w:ascii="Times New Roman" w:eastAsia="Times New Roman" w:cstheme="minorBidi" w:hAnsiTheme="minorHAnsi"/>
        </w:rPr>
        <w:t>]</w:t>
      </w:r>
      <w:r>
        <w:rPr>
          <w:rFonts w:cstheme="minorBidi" w:hAnsiTheme="minorHAnsi" w:eastAsiaTheme="minorHAnsi" w:asciiTheme="minorHAnsi"/>
        </w:rPr>
        <w:t>。</w:t>
      </w:r>
    </w:p>
    <w:p w:rsidR="0018722C">
      <w:pPr>
        <w:pStyle w:val="3"/>
        <w:topLinePunct/>
        <w:ind w:left="200" w:hangingChars="200" w:hanging="200"/>
      </w:pPr>
      <w:bookmarkStart w:id="458767" w:name="_Toc686458767"/>
      <w:bookmarkStart w:name="_bookmark3" w:id="12"/>
      <w:bookmarkEnd w:id="12"/>
      <w:r>
        <w:t>1.2</w:t>
      </w:r>
      <w:r>
        <w:t xml:space="preserve"> </w:t>
      </w:r>
      <w:bookmarkStart w:name="_bookmark3" w:id="13"/>
      <w:bookmarkEnd w:id="13"/>
      <w:r>
        <w:t>草鱼出血病流行概况</w:t>
      </w:r>
      <w:bookmarkEnd w:id="458767"/>
    </w:p>
    <w:p w:rsidR="0018722C">
      <w:pPr>
        <w:topLinePunct/>
      </w:pPr>
      <w:r>
        <w:t>草鱼出血病主要危害草鱼鱼种，其发病症状为鱼体发黑，眼眶周围充血、眼</w:t>
      </w:r>
      <w:r>
        <w:t>球突出，鳃和鳍条基部出血，口腔、上下颌、头顶等表皮组织以及肌肉组织呈现</w:t>
      </w:r>
      <w:r>
        <w:t>点或块状充血；解剖后发现肠内无食、肠壁充血，肠系膜、鱼鳔、肝脏局部以及胆囊有出血点，脾、肾充血。草鱼出血病主要发生在</w:t>
      </w:r>
      <w:r>
        <w:rPr>
          <w:rFonts w:ascii="Times New Roman" w:hAnsi="Times New Roman" w:eastAsia="Times New Roman"/>
        </w:rPr>
        <w:t>6</w:t>
      </w:r>
      <w:r>
        <w:t>月下旬至</w:t>
      </w:r>
      <w:r>
        <w:rPr>
          <w:rFonts w:ascii="Times New Roman" w:hAnsi="Times New Roman" w:eastAsia="Times New Roman"/>
        </w:rPr>
        <w:t>9</w:t>
      </w:r>
      <w:r>
        <w:t>月底，</w:t>
      </w:r>
      <w:r>
        <w:rPr>
          <w:rFonts w:ascii="Times New Roman" w:hAnsi="Times New Roman" w:eastAsia="Times New Roman"/>
        </w:rPr>
        <w:t>8</w:t>
      </w:r>
      <w:r>
        <w:t>月份</w:t>
      </w:r>
      <w:r>
        <w:t>为高发期，通常水温在</w:t>
      </w:r>
      <w:r>
        <w:rPr>
          <w:rFonts w:ascii="Times New Roman" w:hAnsi="Times New Roman" w:eastAsia="Times New Roman"/>
        </w:rPr>
        <w:t>25-30</w:t>
      </w:r>
      <w:r>
        <w:t>℃时最易发病。该病发病时间长，死亡率高，可引</w:t>
      </w:r>
      <w:r>
        <w:t>起草鱼鱼种的大批死亡。草鱼呼肠孤病毒通常通过鱼卵进行垂直传播并以水媒等</w:t>
      </w:r>
      <w:r>
        <w:t>进行水平传播，其不仅感染草鱼，还能引起青鱼、麦穗鱼及稀有鮈鲫等发生出血病，并能在鲢鱼等鱼体内繁殖</w:t>
      </w:r>
      <w:r>
        <w:rPr>
          <w:rFonts w:ascii="Times New Roman" w:hAnsi="Times New Roman" w:eastAsia="Times New Roman"/>
        </w:rPr>
        <w:t>[</w:t>
      </w:r>
      <w:r>
        <w:rPr>
          <w:rFonts w:ascii="Times New Roman" w:hAnsi="Times New Roman" w:eastAsia="Times New Roman"/>
          <w:spacing w:val="-6"/>
          <w:position w:val="11"/>
          <w:sz w:val="16"/>
        </w:rPr>
        <w:t xml:space="preserve">18</w:t>
      </w:r>
      <w:r>
        <w:rPr>
          <w:rFonts w:ascii="Times New Roman" w:hAnsi="Times New Roman" w:eastAsia="Times New Roman"/>
        </w:rPr>
        <w:t>]</w:t>
      </w:r>
      <w:r>
        <w:t>。草鱼出血病主要流行于长江中下游地区、两</w:t>
      </w:r>
      <w:r>
        <w:t>广等省、市主要淡水养殖区，华北地区也有发生</w:t>
      </w:r>
      <w:r>
        <w:rPr>
          <w:rFonts w:ascii="Times New Roman" w:hAnsi="Times New Roman" w:eastAsia="Times New Roman"/>
        </w:rPr>
        <w:t>[</w:t>
      </w:r>
      <w:r>
        <w:rPr>
          <w:rFonts w:ascii="Times New Roman" w:hAnsi="Times New Roman" w:eastAsia="Times New Roman"/>
          <w:position w:val="11"/>
          <w:sz w:val="16"/>
        </w:rPr>
        <w:t xml:space="preserve">19</w:t>
      </w:r>
      <w:r>
        <w:rPr>
          <w:rFonts w:ascii="Times New Roman" w:hAnsi="Times New Roman" w:eastAsia="Times New Roman"/>
        </w:rPr>
        <w:t>]</w:t>
      </w:r>
      <w:r>
        <w:t>。</w:t>
      </w:r>
    </w:p>
    <w:p w:rsidR="0018722C">
      <w:pPr>
        <w:topLinePunct/>
      </w:pPr>
      <w:r>
        <w:t>目前已报道的来源于全国草鱼主要养殖区域的</w:t>
      </w:r>
      <w:r>
        <w:rPr>
          <w:rFonts w:ascii="Calibri" w:eastAsia="Calibri"/>
        </w:rPr>
        <w:t>GCRV</w:t>
      </w:r>
      <w:r>
        <w:t>毒株超过</w:t>
      </w:r>
      <w:r>
        <w:rPr>
          <w:rFonts w:ascii="Calibri" w:eastAsia="Calibri"/>
        </w:rPr>
        <w:t>10</w:t>
      </w:r>
      <w:r>
        <w:t>余株，它</w:t>
      </w:r>
      <w:r>
        <w:t>们是：</w:t>
      </w:r>
      <w:r>
        <w:rPr>
          <w:rFonts w:ascii="Calibri" w:eastAsia="Calibri"/>
        </w:rPr>
        <w:t>GCRV-841</w:t>
      </w:r>
      <w:r>
        <w:t xml:space="preserve">, </w:t>
      </w:r>
      <w:r>
        <w:rPr>
          <w:rFonts w:ascii="Calibri" w:eastAsia="Calibri"/>
        </w:rPr>
        <w:t>GCRV-854</w:t>
      </w:r>
      <w:r>
        <w:t>，</w:t>
      </w:r>
      <w:r>
        <w:rPr>
          <w:rFonts w:ascii="Calibri" w:eastAsia="Calibri"/>
        </w:rPr>
        <w:t>GCRV-861</w:t>
      </w:r>
      <w:r>
        <w:t>，</w:t>
      </w:r>
      <w:r>
        <w:rPr>
          <w:rFonts w:ascii="Calibri" w:eastAsia="Calibri"/>
        </w:rPr>
        <w:t>GCRV-873</w:t>
      </w:r>
      <w:r>
        <w:t>，</w:t>
      </w:r>
      <w:r>
        <w:rPr>
          <w:rFonts w:ascii="Calibri" w:eastAsia="Calibri"/>
        </w:rPr>
        <w:t>GCRV-875</w:t>
      </w:r>
      <w:r>
        <w:t xml:space="preserve">, </w:t>
      </w:r>
      <w:r>
        <w:rPr>
          <w:rFonts w:ascii="Calibri" w:eastAsia="Calibri"/>
        </w:rPr>
        <w:t>GCRV-876</w:t>
      </w:r>
      <w:r>
        <w:t>，</w:t>
      </w:r>
      <w:r>
        <w:rPr>
          <w:rFonts w:ascii="Calibri" w:eastAsia="Calibri"/>
        </w:rPr>
        <w:t>GCRV-892</w:t>
      </w:r>
      <w:r>
        <w:rPr>
          <w:spacing w:val="-2"/>
        </w:rPr>
        <w:t xml:space="preserve">, </w:t>
      </w:r>
      <w:r>
        <w:rPr>
          <w:rFonts w:ascii="Calibri" w:eastAsia="Calibri"/>
        </w:rPr>
        <w:t>GCRV-991</w:t>
      </w:r>
      <w:r>
        <w:t>，</w:t>
      </w:r>
      <w:r>
        <w:rPr>
          <w:rFonts w:ascii="Calibri" w:eastAsia="Calibri"/>
        </w:rPr>
        <w:t>GCRV-104</w:t>
      </w:r>
      <w:r>
        <w:t>，</w:t>
      </w:r>
      <w:r>
        <w:rPr>
          <w:rFonts w:ascii="Calibri" w:eastAsia="Calibri"/>
        </w:rPr>
        <w:t>GCRV-HZ08</w:t>
      </w:r>
      <w:r>
        <w:t>，</w:t>
      </w:r>
      <w:r>
        <w:rPr>
          <w:rFonts w:ascii="Calibri" w:eastAsia="Calibri"/>
        </w:rPr>
        <w:t>GCRV-GD108</w:t>
      </w:r>
      <w:r>
        <w:rPr>
          <w:spacing w:val="-2"/>
        </w:rPr>
        <w:t xml:space="preserve">, </w:t>
      </w:r>
      <w:r>
        <w:rPr>
          <w:rFonts w:ascii="Calibri" w:eastAsia="Calibri"/>
        </w:rPr>
        <w:t>GCRV-JX-0902</w:t>
      </w:r>
      <w:r>
        <w:t>等。</w:t>
      </w:r>
    </w:p>
    <w:p w:rsidR="0018722C">
      <w:pPr>
        <w:pStyle w:val="3"/>
        <w:topLinePunct/>
        <w:ind w:left="200" w:hangingChars="200" w:hanging="200"/>
      </w:pPr>
      <w:bookmarkStart w:id="458768" w:name="_Toc686458768"/>
      <w:bookmarkStart w:name="_bookmark4" w:id="14"/>
      <w:bookmarkEnd w:id="14"/>
      <w:r>
        <w:t>1.3</w:t>
      </w:r>
      <w:r>
        <w:t xml:space="preserve"> </w:t>
      </w:r>
      <w:bookmarkStart w:name="_bookmark4" w:id="15"/>
      <w:bookmarkEnd w:id="15"/>
      <w:r>
        <w:t>草鱼出血病防治技术研究进展</w:t>
      </w:r>
      <w:bookmarkEnd w:id="458768"/>
    </w:p>
    <w:p w:rsidR="0018722C">
      <w:pPr>
        <w:topLinePunct/>
      </w:pPr>
      <w:r>
        <w:t>草鱼</w:t>
      </w:r>
      <w:r>
        <w:t>（</w:t>
      </w:r>
      <w:r>
        <w:rPr>
          <w:rFonts w:ascii="Times New Roman" w:eastAsia="Times New Roman"/>
        </w:rPr>
        <w:t>Grass carp</w:t>
      </w:r>
      <w:r>
        <w:t>）</w:t>
      </w:r>
      <w:r>
        <w:t>在我国的淡水养殖中占有重要地位。草鱼呼肠孤病毒是</w:t>
      </w:r>
      <w:r>
        <w:t>我国从患病草鱼体内分离到的第一株鱼类病毒，具有高传染性、高致病性，严重</w:t>
      </w:r>
      <w:r>
        <w:t>威胁草鱼养殖业的发展。其主要危害</w:t>
      </w:r>
      <w:r>
        <w:rPr>
          <w:rFonts w:ascii="Times New Roman" w:eastAsia="Times New Roman"/>
        </w:rPr>
        <w:t>1~2</w:t>
      </w:r>
      <w:r>
        <w:t>龄草鱼鱼种，感染此病的草鱼死亡率达</w:t>
      </w:r>
      <w:r>
        <w:t>到</w:t>
      </w:r>
      <w:r>
        <w:rPr>
          <w:rFonts w:ascii="Times New Roman" w:eastAsia="Times New Roman"/>
        </w:rPr>
        <w:t>90%</w:t>
      </w:r>
      <w:r>
        <w:t>。因此，探索草鱼出血病有效防治措施以降低经济损失对草鱼养殖业具有重要意义。</w:t>
      </w:r>
    </w:p>
    <w:p w:rsidR="0018722C">
      <w:pPr>
        <w:pStyle w:val="4"/>
        <w:topLinePunct/>
        <w:ind w:left="200" w:hangingChars="200" w:hanging="200"/>
      </w:pPr>
      <w:bookmarkStart w:id="458769" w:name="_Toc686458769"/>
      <w:bookmarkStart w:name="_bookmark5" w:id="16"/>
      <w:bookmarkEnd w:id="16"/>
      <w:r>
        <w:t>1.3.1</w:t>
      </w:r>
      <w:r>
        <w:t xml:space="preserve"> </w:t>
      </w:r>
      <w:bookmarkStart w:name="_bookmark5" w:id="17"/>
      <w:bookmarkEnd w:id="17"/>
      <w:r>
        <w:t>疫苗研究</w:t>
      </w:r>
      <w:bookmarkEnd w:id="458769"/>
    </w:p>
    <w:p w:rsidR="0018722C">
      <w:pPr>
        <w:topLinePunct/>
      </w:pPr>
      <w:r>
        <w:t>草鱼出血病疫苗的研究最早是从组织浆灭活疫苗开始，经历了组织浆疫苗、细胞培养灭活疫苗、减毒活疫苗、亚单位疫苗以及基因工程疫苗等阶段。</w:t>
      </w:r>
      <w:r>
        <w:rPr>
          <w:rFonts w:ascii="Times New Roman" w:eastAsia="宋体"/>
        </w:rPr>
        <w:t>20</w:t>
      </w:r>
      <w:r>
        <w:t>世</w:t>
      </w:r>
      <w:r>
        <w:t>纪</w:t>
      </w:r>
      <w:r>
        <w:rPr>
          <w:rFonts w:ascii="Times New Roman" w:eastAsia="宋体"/>
        </w:rPr>
        <w:t>60</w:t>
      </w:r>
      <w:r>
        <w:t>年代，浙江省淡水水产研究所和中国科学院水生生物研究所成功制备了草鱼出血病组织浆灭活疫苗</w:t>
      </w:r>
      <w:r>
        <w:rPr>
          <w:rFonts w:ascii="Times New Roman" w:eastAsia="宋体"/>
        </w:rPr>
        <w:t>[</w:t>
      </w:r>
      <w:r>
        <w:rPr>
          <w:rFonts w:ascii="Times New Roman" w:eastAsia="宋体"/>
          <w:position w:val="11"/>
          <w:sz w:val="16"/>
        </w:rPr>
        <w:t xml:space="preserve">20</w:t>
      </w:r>
      <w:r>
        <w:rPr>
          <w:rFonts w:ascii="Times New Roman" w:eastAsia="宋体"/>
        </w:rPr>
        <w:t>]</w:t>
      </w:r>
      <w:r>
        <w:t>。经实践证实，该疫苗可较为有效地预防草鱼出血</w:t>
      </w:r>
      <w:r w:rsidR="001852F3">
        <w:t xml:space="preserve">病的发生，提高草鱼鱼种的成活率</w:t>
      </w:r>
      <w:r>
        <w:rPr>
          <w:rFonts w:ascii="Times New Roman" w:eastAsia="宋体"/>
        </w:rPr>
        <w:t>[</w:t>
      </w:r>
      <w:r>
        <w:rPr>
          <w:rFonts w:ascii="Times New Roman" w:eastAsia="宋体"/>
          <w:spacing w:val="0"/>
          <w:position w:val="11"/>
          <w:sz w:val="16"/>
        </w:rPr>
        <w:t xml:space="preserve">21-22</w:t>
      </w:r>
      <w:r>
        <w:rPr>
          <w:rFonts w:ascii="Times New Roman" w:eastAsia="宋体"/>
        </w:rPr>
        <w:t>]</w:t>
      </w:r>
      <w:r>
        <w:t>。杨先乐等</w:t>
      </w:r>
      <w:r>
        <w:rPr>
          <w:rFonts w:ascii="Times New Roman" w:eastAsia="宋体"/>
        </w:rPr>
        <w:t>[</w:t>
      </w:r>
      <w:r>
        <w:rPr>
          <w:rFonts w:ascii="Times New Roman" w:eastAsia="宋体"/>
          <w:position w:val="11"/>
          <w:sz w:val="16"/>
        </w:rPr>
        <w:t xml:space="preserve">23</w:t>
      </w:r>
      <w:r>
        <w:rPr>
          <w:rFonts w:ascii="Times New Roman" w:eastAsia="宋体"/>
        </w:rPr>
        <w:t>]</w:t>
      </w:r>
      <w:r>
        <w:t>利用细胞培养法制备了草</w:t>
      </w:r>
      <w:r w:rsidR="001852F3">
        <w:t xml:space="preserve">鱼出血病细胞灭活疫苗，并在生产实践中取得了显著效果</w:t>
      </w:r>
      <w:r>
        <w:rPr>
          <w:rFonts w:ascii="Times New Roman" w:eastAsia="宋体"/>
        </w:rPr>
        <w:t>[</w:t>
      </w:r>
      <w:r>
        <w:rPr>
          <w:rFonts w:ascii="Times New Roman" w:eastAsia="宋体"/>
          <w:spacing w:val="0"/>
          <w:position w:val="11"/>
          <w:sz w:val="16"/>
        </w:rPr>
        <w:t xml:space="preserve">24-25</w:t>
      </w:r>
      <w:r>
        <w:rPr>
          <w:rFonts w:ascii="Times New Roman" w:eastAsia="宋体"/>
        </w:rPr>
        <w:t>]</w:t>
      </w:r>
      <w:r>
        <w:t>。曾令兵等</w:t>
      </w:r>
      <w:r>
        <w:rPr>
          <w:rFonts w:ascii="Times New Roman" w:eastAsia="宋体"/>
        </w:rPr>
        <w:t>[</w:t>
      </w:r>
      <w:r>
        <w:rPr>
          <w:rFonts w:ascii="Times New Roman" w:eastAsia="宋体"/>
          <w:position w:val="11"/>
          <w:sz w:val="16"/>
        </w:rPr>
        <w:t xml:space="preserve">26-27</w:t>
      </w:r>
      <w:r>
        <w:rPr>
          <w:rFonts w:ascii="Times New Roman" w:eastAsia="宋体"/>
        </w:rPr>
        <w:t>]</w:t>
      </w:r>
      <w:r>
        <w:t>建立了旋转瓶大规模生产工艺制备草鱼出血病细胞疫苗的方法，进一步推动了草</w:t>
      </w:r>
      <w:r>
        <w:t>鱼出血病疫苗的研究应用进程。许淑英等</w:t>
      </w:r>
      <w:r>
        <w:rPr>
          <w:rFonts w:ascii="Times New Roman" w:eastAsia="宋体"/>
        </w:rPr>
        <w:t>[</w:t>
      </w:r>
      <w:r>
        <w:rPr>
          <w:rFonts w:ascii="Times New Roman" w:eastAsia="宋体"/>
          <w:position w:val="11"/>
          <w:sz w:val="16"/>
        </w:rPr>
        <w:t xml:space="preserve">28-29</w:t>
      </w:r>
      <w:r>
        <w:rPr>
          <w:rFonts w:ascii="Times New Roman" w:eastAsia="宋体"/>
        </w:rPr>
        <w:t>]</w:t>
      </w:r>
      <w:r>
        <w:t>制备了草鱼出血病减毒疫苗，经</w:t>
      </w:r>
      <w:r>
        <w:t>免</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疫研究，获得较好的免疫效果，并成为国内外首个获得兽药证书的草鱼出血病活</w:t>
      </w:r>
      <w:r>
        <w:t>疫苗，标志着草鱼出血病疫苗研究的发展在中国已经进入了实质性阶段</w:t>
      </w:r>
      <w:r>
        <w:rPr>
          <w:rFonts w:ascii="Times New Roman" w:eastAsia="Times New Roman"/>
        </w:rPr>
        <w:t>[</w:t>
      </w:r>
      <w:r>
        <w:rPr>
          <w:rFonts w:ascii="Times New Roman" w:eastAsia="Times New Roman"/>
        </w:rPr>
        <w:t xml:space="preserve">30</w:t>
      </w:r>
      <w:r>
        <w:rPr>
          <w:rFonts w:ascii="Times New Roman" w:eastAsia="Times New Roman"/>
        </w:rPr>
        <w:t>]</w:t>
      </w:r>
      <w:r>
        <w:t>。</w:t>
      </w:r>
    </w:p>
    <w:p w:rsidR="0018722C">
      <w:pPr>
        <w:topLinePunct/>
      </w:pPr>
      <w:r>
        <w:t>亚单位疫苗最主要的优点就是疫苗中只含有病原体中具有抗原性的某个特</w:t>
      </w:r>
      <w:r>
        <w:t>定成分，除去了病原体具有感染性的核酸成分，相对安全性高。该类疫苗具有确</w:t>
      </w:r>
      <w:r>
        <w:t>定的化学性质以及化学结构，可以通过特殊手段对其进行改造，使其具有稳定性</w:t>
      </w:r>
      <w:r>
        <w:t>较高的免疫原性，最大限度的激发机体免疫系统的免疫反应，达到较好的免疫效</w:t>
      </w:r>
      <w:r>
        <w:t>果。但是该类疫苗在使用过程中需要添加免疫佐剂，或偶联特定的载体，制备成</w:t>
      </w:r>
      <w:r>
        <w:t>本较高，不适合大范围的推广使用。基因工程疫苗是指将病原体中编码某个具有</w:t>
      </w:r>
      <w:r>
        <w:t>抗原性蛋白的基因克隆到原核或真核表达系统中，并使其稳定表达从而制备出疫</w:t>
      </w:r>
      <w:r>
        <w:t>苗。该类疫苗主要包括核酸疫苗、基因重组疫苗、基因缺失疫苗以及活载体疫苗等。随着基因工程技术以及分子生物学技术的研究发展，操作方便、成本经济、免疫效果好的新技术疫苗逐渐受到重视</w:t>
      </w:r>
      <w:r>
        <w:rPr>
          <w:rFonts w:ascii="Times New Roman" w:eastAsia="宋体"/>
        </w:rPr>
        <w:t>[</w:t>
      </w:r>
      <w:r>
        <w:rPr>
          <w:rFonts w:ascii="Times New Roman" w:eastAsia="宋体"/>
        </w:rPr>
        <w:t xml:space="preserve">31</w:t>
      </w:r>
      <w:r>
        <w:rPr>
          <w:rFonts w:ascii="Times New Roman" w:eastAsia="宋体"/>
        </w:rPr>
        <w:t>]</w:t>
      </w:r>
      <w:r>
        <w:t>。章怀云等</w:t>
      </w:r>
      <w:r>
        <w:rPr>
          <w:rFonts w:ascii="Times New Roman" w:eastAsia="宋体"/>
        </w:rPr>
        <w:t>[</w:t>
      </w:r>
      <w:r>
        <w:rPr>
          <w:rFonts w:ascii="Times New Roman" w:eastAsia="宋体"/>
        </w:rPr>
        <w:t xml:space="preserve">32</w:t>
      </w:r>
      <w:r>
        <w:rPr>
          <w:rFonts w:ascii="Times New Roman" w:eastAsia="宋体"/>
        </w:rPr>
        <w:t>]</w:t>
      </w:r>
      <w:r>
        <w:t>将鲤鱼的抗</w:t>
      </w:r>
      <w:r>
        <w:rPr>
          <w:rFonts w:ascii="Times New Roman" w:eastAsia="宋体"/>
        </w:rPr>
        <w:t>GCHV</w:t>
      </w:r>
      <w:r>
        <w:t>基因</w:t>
      </w:r>
      <w:r>
        <w:t>导入草鱼受精卵，研究处理后的草鱼对草鱼出血病的抵抗力，结果显示，处理组</w:t>
      </w:r>
      <w:r>
        <w:t>的草鱼抗病力比普通组提高了</w:t>
      </w:r>
      <w:r>
        <w:rPr>
          <w:rFonts w:ascii="Times New Roman" w:eastAsia="宋体"/>
        </w:rPr>
        <w:t>3</w:t>
      </w:r>
      <w:r>
        <w:rPr>
          <w:rFonts w:ascii="Times New Roman" w:eastAsia="宋体"/>
        </w:rPr>
        <w:t>.</w:t>
      </w:r>
      <w:r>
        <w:rPr>
          <w:rFonts w:ascii="Times New Roman" w:eastAsia="宋体"/>
        </w:rPr>
        <w:t>89</w:t>
      </w:r>
      <w:r>
        <w:t>～</w:t>
      </w:r>
      <w:r>
        <w:rPr>
          <w:rFonts w:ascii="Times New Roman" w:eastAsia="宋体"/>
        </w:rPr>
        <w:t>5.89</w:t>
      </w:r>
      <w:r>
        <w:t>倍。方勤等</w:t>
      </w:r>
      <w:r>
        <w:rPr>
          <w:rFonts w:ascii="Times New Roman" w:eastAsia="宋体"/>
        </w:rPr>
        <w:t>[</w:t>
      </w:r>
      <w:r>
        <w:rPr>
          <w:rFonts w:ascii="Times New Roman" w:eastAsia="宋体"/>
        </w:rPr>
        <w:t xml:space="preserve">33</w:t>
      </w:r>
      <w:r>
        <w:rPr>
          <w:rFonts w:ascii="Times New Roman" w:eastAsia="宋体"/>
        </w:rPr>
        <w:t>]</w:t>
      </w:r>
      <w:r>
        <w:t>研究构建了</w:t>
      </w:r>
      <w:r>
        <w:rPr>
          <w:rFonts w:ascii="Times New Roman" w:eastAsia="宋体"/>
        </w:rPr>
        <w:t>GCRV</w:t>
      </w:r>
      <w:r>
        <w:t>外壳</w:t>
      </w:r>
      <w:r>
        <w:t>蛋白</w:t>
      </w:r>
      <w:r>
        <w:rPr>
          <w:rFonts w:ascii="Times New Roman" w:eastAsia="宋体"/>
        </w:rPr>
        <w:t>VP5</w:t>
      </w:r>
      <w:r>
        <w:t>、</w:t>
      </w:r>
      <w:r>
        <w:rPr>
          <w:rFonts w:ascii="Times New Roman" w:eastAsia="宋体"/>
        </w:rPr>
        <w:t>VP6</w:t>
      </w:r>
      <w:r>
        <w:t>、</w:t>
      </w:r>
      <w:r>
        <w:rPr>
          <w:rFonts w:ascii="Times New Roman" w:eastAsia="宋体"/>
        </w:rPr>
        <w:t>VP7</w:t>
      </w:r>
      <w:r>
        <w:t>的重组病毒表达载体并获得了发明专利，该载体成功在昆</w:t>
      </w:r>
      <w:r>
        <w:t>虫</w:t>
      </w:r>
      <w:r>
        <w:rPr>
          <w:rFonts w:ascii="Times New Roman" w:eastAsia="宋体"/>
        </w:rPr>
        <w:t>Sf9</w:t>
      </w:r>
      <w:r>
        <w:t>细胞中获得表达，奠定了草鱼出血病基因工程疫苗开发研究基础。周勇等</w:t>
      </w:r>
      <w:r>
        <w:rPr>
          <w:rFonts w:ascii="Times New Roman" w:eastAsia="宋体"/>
        </w:rPr>
        <w:t>[</w:t>
      </w:r>
      <w:r>
        <w:rPr>
          <w:rFonts w:ascii="Times New Roman" w:eastAsia="宋体"/>
        </w:rPr>
        <w:t>34</w:t>
      </w:r>
      <w:r>
        <w:rPr>
          <w:rFonts w:ascii="Times New Roman" w:eastAsia="宋体"/>
        </w:rPr>
        <w:t>]</w:t>
      </w:r>
      <w:r>
        <w:t>构建了</w:t>
      </w:r>
      <w:r>
        <w:rPr>
          <w:rFonts w:ascii="Times New Roman" w:eastAsia="宋体"/>
        </w:rPr>
        <w:t>GC</w:t>
      </w:r>
      <w:r>
        <w:rPr>
          <w:rFonts w:ascii="Times New Roman" w:eastAsia="宋体"/>
        </w:rPr>
        <w:t>R</w:t>
      </w:r>
      <w:r>
        <w:rPr>
          <w:rFonts w:ascii="Times New Roman" w:eastAsia="宋体"/>
        </w:rPr>
        <w:t>V</w:t>
      </w:r>
      <w:r>
        <w:rPr>
          <w:rFonts w:ascii="Times New Roman" w:eastAsia="宋体"/>
        </w:rPr>
        <w:t> </w:t>
      </w:r>
      <w:r>
        <w:rPr>
          <w:rFonts w:ascii="Times New Roman" w:eastAsia="宋体"/>
        </w:rPr>
        <w:t>VP6</w:t>
      </w:r>
      <w:r>
        <w:t>融合表达植物载体</w:t>
      </w:r>
      <w:r>
        <w:t>（</w:t>
      </w:r>
      <w:r>
        <w:rPr>
          <w:rFonts w:ascii="Times New Roman" w:eastAsia="宋体"/>
        </w:rPr>
        <w:t>pCAM</w:t>
      </w:r>
      <w:r>
        <w:rPr>
          <w:rFonts w:ascii="Times New Roman" w:eastAsia="宋体"/>
          <w:spacing w:val="1"/>
        </w:rPr>
        <w:t>B</w:t>
      </w:r>
      <w:r>
        <w:rPr>
          <w:rFonts w:ascii="Times New Roman" w:eastAsia="宋体"/>
          <w:spacing w:val="-3"/>
        </w:rPr>
        <w:t>I</w:t>
      </w:r>
      <w:r>
        <w:rPr>
          <w:rFonts w:ascii="Times New Roman" w:eastAsia="宋体"/>
        </w:rPr>
        <w:t>A130</w:t>
      </w:r>
      <w:r>
        <w:rPr>
          <w:rFonts w:ascii="Times New Roman" w:eastAsia="宋体"/>
          <w:spacing w:val="0"/>
        </w:rPr>
        <w:t>2</w:t>
      </w:r>
      <w:r>
        <w:rPr>
          <w:rFonts w:ascii="Times New Roman" w:eastAsia="宋体"/>
          <w:spacing w:val="0"/>
        </w:rPr>
        <w:t>-</w:t>
      </w:r>
      <w:r>
        <w:rPr>
          <w:rFonts w:ascii="Times New Roman" w:eastAsia="宋体"/>
          <w:spacing w:val="-12"/>
        </w:rPr>
        <w:t>L</w:t>
      </w:r>
      <w:r>
        <w:rPr>
          <w:rFonts w:ascii="Times New Roman" w:eastAsia="宋体"/>
        </w:rPr>
        <w:t>TB</w:t>
      </w:r>
      <w:r>
        <w:rPr>
          <w:rFonts w:ascii="Times New Roman" w:eastAsia="宋体"/>
          <w:spacing w:val="0"/>
        </w:rPr>
        <w:t>-</w:t>
      </w:r>
      <w:r>
        <w:rPr>
          <w:rFonts w:ascii="Times New Roman" w:eastAsia="宋体"/>
          <w:w w:val="99"/>
        </w:rPr>
        <w:t>VP6</w:t>
      </w:r>
      <w:r>
        <w:t>）</w:t>
      </w:r>
      <w:r>
        <w:t>，为草鱼出</w:t>
      </w:r>
      <w:r>
        <w:t>血病的免疫防控技术研究提供了新思路，并奠定了草鱼出血病转基因植物疫苗的基础。徐诗英等</w:t>
      </w:r>
      <w:r>
        <w:rPr>
          <w:rFonts w:ascii="Times New Roman" w:eastAsia="宋体"/>
        </w:rPr>
        <w:t>[</w:t>
      </w:r>
      <w:r>
        <w:rPr>
          <w:rFonts w:ascii="Times New Roman" w:eastAsia="宋体"/>
          <w:spacing w:val="-3"/>
          <w:position w:val="11"/>
          <w:sz w:val="16"/>
        </w:rPr>
        <w:t xml:space="preserve">35</w:t>
      </w:r>
      <w:r>
        <w:rPr>
          <w:rFonts w:ascii="Times New Roman" w:eastAsia="宋体"/>
        </w:rPr>
        <w:t>]</w:t>
      </w:r>
      <w:r>
        <w:t>利用其制备的</w:t>
      </w:r>
      <w:r>
        <w:rPr>
          <w:rFonts w:ascii="Times New Roman" w:eastAsia="宋体"/>
        </w:rPr>
        <w:t>GCRV</w:t>
      </w:r>
      <w:r>
        <w:rPr>
          <w:rFonts w:ascii="Times New Roman" w:eastAsia="宋体"/>
        </w:rPr>
        <w:t> </w:t>
      </w:r>
      <w:r>
        <w:rPr>
          <w:rFonts w:ascii="Times New Roman" w:eastAsia="宋体"/>
        </w:rPr>
        <w:t>VP7</w:t>
      </w:r>
      <w:r>
        <w:t>基因核酸疫苗免疫草鱼，结果表明</w:t>
      </w:r>
      <w:r>
        <w:t>该基因疫苗能有效的提高草鱼对</w:t>
      </w:r>
      <w:r>
        <w:rPr>
          <w:rFonts w:ascii="Times New Roman" w:eastAsia="宋体"/>
        </w:rPr>
        <w:t>GCRV</w:t>
      </w:r>
      <w:r>
        <w:t>感染的抵抗力。刘林等</w:t>
      </w:r>
      <w:r>
        <w:rPr>
          <w:rFonts w:ascii="Times New Roman" w:eastAsia="宋体"/>
        </w:rPr>
        <w:t>[</w:t>
      </w:r>
      <w:r>
        <w:rPr>
          <w:rFonts w:ascii="Times New Roman" w:eastAsia="宋体"/>
          <w:position w:val="11"/>
          <w:sz w:val="16"/>
        </w:rPr>
        <w:t xml:space="preserve">36</w:t>
      </w:r>
      <w:r>
        <w:rPr>
          <w:rFonts w:ascii="Times New Roman" w:eastAsia="宋体"/>
        </w:rPr>
        <w:t>]</w:t>
      </w:r>
      <w:r>
        <w:t>将其制备的</w:t>
      </w:r>
      <w:r>
        <w:rPr>
          <w:rFonts w:ascii="Times New Roman" w:eastAsia="宋体"/>
        </w:rPr>
        <w:t>GCRV</w:t>
      </w:r>
      <w:r>
        <w:rPr>
          <w:rFonts w:ascii="Times New Roman" w:eastAsia="宋体"/>
        </w:rPr>
        <w:t> </w:t>
      </w:r>
      <w:r>
        <w:rPr>
          <w:rFonts w:ascii="Times New Roman" w:eastAsia="宋体"/>
        </w:rPr>
        <w:t>VP6</w:t>
      </w:r>
      <w:r w:rsidR="001852F3">
        <w:rPr>
          <w:rFonts w:ascii="Times New Roman" w:eastAsia="宋体"/>
        </w:rPr>
        <w:t xml:space="preserve"> </w:t>
      </w:r>
      <w:r>
        <w:t>基因核酸疫苗免疫草鱼，研究发现该核酸疫苗能够显著增加草鱼的</w:t>
      </w:r>
      <w:r>
        <w:t>免疫抵抗能力，降低了</w:t>
      </w:r>
      <w:r>
        <w:rPr>
          <w:rFonts w:ascii="Times New Roman" w:eastAsia="宋体"/>
        </w:rPr>
        <w:t>GCRV</w:t>
      </w:r>
      <w:r>
        <w:t>感染机率。</w:t>
      </w:r>
    </w:p>
    <w:p w:rsidR="0018722C">
      <w:pPr>
        <w:pStyle w:val="4"/>
        <w:topLinePunct/>
        <w:ind w:left="200" w:hangingChars="200" w:hanging="200"/>
      </w:pPr>
      <w:bookmarkStart w:id="458770" w:name="_Toc686458770"/>
      <w:bookmarkStart w:name="_bookmark6" w:id="18"/>
      <w:bookmarkEnd w:id="18"/>
      <w:r>
        <w:t>1.3.2</w:t>
      </w:r>
      <w:r>
        <w:t xml:space="preserve"> </w:t>
      </w:r>
      <w:bookmarkStart w:name="_bookmark6" w:id="19"/>
      <w:bookmarkEnd w:id="19"/>
      <w:r>
        <w:t>药物防治研究</w:t>
      </w:r>
      <w:bookmarkEnd w:id="458770"/>
    </w:p>
    <w:p w:rsidR="0018722C">
      <w:pPr>
        <w:topLinePunct/>
      </w:pPr>
      <w:r>
        <w:t>草鱼呼肠孤病毒进入鱼体后，在肾脏中进行繁殖</w:t>
      </w:r>
      <w:r>
        <w:rPr>
          <w:rFonts w:ascii="Times New Roman" w:eastAsia="Times New Roman"/>
        </w:rPr>
        <w:t>[</w:t>
      </w:r>
      <w:r>
        <w:rPr>
          <w:rFonts w:ascii="Times New Roman" w:eastAsia="Times New Roman"/>
          <w:position w:val="11"/>
          <w:sz w:val="16"/>
        </w:rPr>
        <w:t xml:space="preserve">37</w:t>
      </w:r>
      <w:r>
        <w:rPr>
          <w:rFonts w:ascii="Times New Roman" w:eastAsia="Times New Roman"/>
        </w:rPr>
        <w:t>]</w:t>
      </w:r>
      <w:r>
        <w:t>，成熟后直接作用于肾脏和肠道，从而引起循环和代谢障碍</w:t>
      </w:r>
      <w:r>
        <w:rPr>
          <w:rFonts w:ascii="Times New Roman" w:eastAsia="Times New Roman"/>
        </w:rPr>
        <w:t>[</w:t>
      </w:r>
      <w:r>
        <w:rPr>
          <w:rFonts w:ascii="Times New Roman" w:eastAsia="Times New Roman"/>
          <w:spacing w:val="0"/>
          <w:position w:val="11"/>
          <w:sz w:val="16"/>
        </w:rPr>
        <w:t xml:space="preserve">38</w:t>
      </w:r>
      <w:r>
        <w:rPr>
          <w:rFonts w:ascii="Times New Roman" w:eastAsia="Times New Roman"/>
        </w:rPr>
        <w:t>]</w:t>
      </w:r>
      <w:r>
        <w:t>。我国学者陆续开展了一系列抗草鱼出血病病毒的药物筛选研究，也证实了某些药物的抗病毒能力</w:t>
      </w:r>
      <w:r>
        <w:rPr>
          <w:rFonts w:ascii="Times New Roman" w:eastAsia="Times New Roman"/>
        </w:rPr>
        <w:t>[</w:t>
      </w:r>
      <w:r>
        <w:rPr>
          <w:rFonts w:ascii="Times New Roman" w:eastAsia="Times New Roman"/>
          <w:spacing w:val="-1"/>
          <w:position w:val="11"/>
          <w:sz w:val="16"/>
        </w:rPr>
        <w:t xml:space="preserve">39</w:t>
      </w:r>
      <w:r>
        <w:rPr>
          <w:rFonts w:ascii="Times New Roman" w:eastAsia="Times New Roman"/>
        </w:rPr>
        <w:t>]</w:t>
      </w:r>
      <w:r>
        <w:t>。安伟等</w:t>
      </w:r>
      <w:r>
        <w:rPr>
          <w:rFonts w:ascii="Times New Roman" w:eastAsia="Times New Roman"/>
        </w:rPr>
        <w:t>[</w:t>
      </w:r>
      <w:r>
        <w:rPr>
          <w:rFonts w:ascii="Times New Roman" w:eastAsia="Times New Roman"/>
          <w:position w:val="11"/>
          <w:sz w:val="16"/>
        </w:rPr>
        <w:t xml:space="preserve">40</w:t>
      </w:r>
      <w:r>
        <w:rPr>
          <w:rFonts w:ascii="Times New Roman" w:eastAsia="Times New Roman"/>
        </w:rPr>
        <w:t>]</w:t>
      </w:r>
      <w:r>
        <w:t>在体</w:t>
      </w:r>
      <w:r>
        <w:t>外研究并建立了抗</w:t>
      </w:r>
      <w:r>
        <w:rPr>
          <w:rFonts w:ascii="Times New Roman" w:eastAsia="Times New Roman"/>
        </w:rPr>
        <w:t>GCRV</w:t>
      </w:r>
      <w:r>
        <w:t>的药物筛选细胞模型，该模型的建立为在筛选草鱼出</w:t>
      </w:r>
      <w:r>
        <w:t>血病抗病毒药物的研究上提供了研究方法。此外，使用氯化铜、氟苯尼考、硫酸</w:t>
      </w:r>
      <w:r>
        <w:t>亚铁、聚维酮碘等抗病毒化学类药物可以有效地预防和治疗草鱼出血病也有报</w:t>
      </w:r>
      <w:r>
        <w:t>道</w:t>
      </w:r>
    </w:p>
    <w:p w:rsidR="0018722C">
      <w:pPr>
        <w:pStyle w:val="cw19"/>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41-42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中草药作为预防及治疗草鱼出血病的药物，其毒副作用小、天然、低成本、广谱高效等优点，在生产实践中被广泛应用。袁良萃等</w:t>
      </w:r>
      <w:r>
        <w:rPr>
          <w:rFonts w:ascii="Times New Roman" w:eastAsia="Times New Roman"/>
        </w:rPr>
        <w:t>[</w:t>
      </w:r>
      <w:r>
        <w:rPr>
          <w:rFonts w:ascii="Times New Roman" w:eastAsia="Times New Roman"/>
        </w:rPr>
        <w:t xml:space="preserve">43</w:t>
      </w:r>
      <w:r>
        <w:rPr>
          <w:rFonts w:ascii="Times New Roman" w:eastAsia="Times New Roman"/>
        </w:rPr>
        <w:t>]</w:t>
      </w:r>
      <w:r>
        <w:t>利用虎杖、当归、</w:t>
      </w:r>
      <w:r>
        <w:t>赤</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芍等十几种中草药配伍，研制出“景珠牌止血散”方剂，结果表明，该方剂对于</w:t>
      </w:r>
      <w:r>
        <w:t>防治草鱼出血病具有较高的治愈率。黄柏、大黄、板蓝根、金银花、苦木、大青</w:t>
      </w:r>
      <w:r>
        <w:t>叶、黄芩、大蒜、黄连等单味或复方中草药均能激活草鱼免疫系统，通过增强草</w:t>
      </w:r>
      <w:r>
        <w:t>鱼细胞免疫以及体液免疫，达到预防和治疗草鱼出血病的效果</w:t>
      </w:r>
      <w:r>
        <w:rPr>
          <w:rFonts w:ascii="Times New Roman" w:hAnsi="Times New Roman" w:eastAsia="Times New Roman"/>
        </w:rPr>
        <w:t>[</w:t>
      </w:r>
      <w:r>
        <w:rPr>
          <w:rFonts w:ascii="Times New Roman" w:hAnsi="Times New Roman" w:eastAsia="Times New Roman"/>
        </w:rPr>
        <w:t xml:space="preserve">44-47</w:t>
      </w:r>
      <w:r>
        <w:rPr>
          <w:rFonts w:ascii="Times New Roman" w:hAnsi="Times New Roman" w:eastAsia="Times New Roman"/>
        </w:rPr>
        <w:t>]</w:t>
      </w:r>
      <w:r>
        <w:t>。</w:t>
      </w:r>
    </w:p>
    <w:p w:rsidR="0018722C">
      <w:pPr>
        <w:pStyle w:val="4"/>
        <w:topLinePunct/>
        <w:ind w:left="200" w:hangingChars="200" w:hanging="200"/>
      </w:pPr>
      <w:bookmarkStart w:id="458771" w:name="_Toc686458771"/>
      <w:bookmarkStart w:name="_bookmark7" w:id="20"/>
      <w:bookmarkEnd w:id="20"/>
      <w:r>
        <w:t>1.3.3</w:t>
      </w:r>
      <w:r>
        <w:t xml:space="preserve"> </w:t>
      </w:r>
      <w:bookmarkStart w:name="_bookmark7" w:id="21"/>
      <w:bookmarkEnd w:id="21"/>
      <w:r>
        <w:t>免疫增强剂防治研究</w:t>
      </w:r>
      <w:bookmarkEnd w:id="458771"/>
    </w:p>
    <w:p w:rsidR="0018722C">
      <w:pPr>
        <w:topLinePunct/>
      </w:pPr>
      <w:r>
        <w:t>免疫增强剂是指能够刺激鱼体产生特异或非特异性免疫应激反应，并能够协助机体有效的抵抗病毒、细菌、寄生虫等异物的物质。李军等</w:t>
      </w:r>
      <w:r>
        <w:rPr>
          <w:rFonts w:ascii="Times New Roman" w:eastAsia="Times New Roman"/>
        </w:rPr>
        <w:t>[</w:t>
      </w:r>
      <w:r>
        <w:rPr>
          <w:rFonts w:ascii="Times New Roman" w:eastAsia="Times New Roman"/>
          <w:spacing w:val="-2"/>
          <w:position w:val="11"/>
          <w:sz w:val="16"/>
        </w:rPr>
        <w:t xml:space="preserve">48</w:t>
      </w:r>
      <w:r>
        <w:rPr>
          <w:rFonts w:ascii="Times New Roman" w:eastAsia="Times New Roman"/>
        </w:rPr>
        <w:t>]</w:t>
      </w:r>
      <w:r>
        <w:t>提出，免疫增</w:t>
      </w:r>
      <w:r>
        <w:t>强剂可一方面显著提高鱼体抗病能力，另一方面营造病毒不适合繁殖的宿主内环境，从而达到预防草鱼出血病的目的。有研究显示</w:t>
      </w:r>
      <w:r>
        <w:rPr>
          <w:rFonts w:ascii="Times New Roman" w:eastAsia="Times New Roman"/>
        </w:rPr>
        <w:t>[</w:t>
      </w:r>
      <w:r>
        <w:rPr>
          <w:rFonts w:ascii="Times New Roman" w:eastAsia="Times New Roman"/>
          <w:spacing w:val="-2"/>
          <w:position w:val="11"/>
          <w:sz w:val="16"/>
        </w:rPr>
        <w:t xml:space="preserve">49-51</w:t>
      </w:r>
      <w:r>
        <w:rPr>
          <w:rFonts w:ascii="Times New Roman" w:eastAsia="Times New Roman"/>
        </w:rPr>
        <w:t>]</w:t>
      </w:r>
      <w:r>
        <w:t>，通过在草鱼饲料中添加</w:t>
      </w:r>
      <w:r>
        <w:t>具有天然活性、不同剂量的免疫多糖，可有效激活草鱼免疫系统，显著增加了草</w:t>
      </w:r>
      <w:r>
        <w:t>鱼对</w:t>
      </w:r>
      <w:r>
        <w:rPr>
          <w:rFonts w:ascii="Times New Roman" w:eastAsia="Times New Roman"/>
        </w:rPr>
        <w:t>GCRV</w:t>
      </w:r>
      <w:r>
        <w:t>的抵抗能力，提高成活率。许明等</w:t>
      </w:r>
      <w:r>
        <w:rPr>
          <w:rFonts w:ascii="Times New Roman" w:eastAsia="Times New Roman"/>
        </w:rPr>
        <w:t>[</w:t>
      </w:r>
      <w:r>
        <w:rPr>
          <w:rFonts w:ascii="Times New Roman" w:eastAsia="Times New Roman"/>
          <w:position w:val="11"/>
          <w:sz w:val="16"/>
        </w:rPr>
        <w:t xml:space="preserve">52</w:t>
      </w:r>
      <w:r>
        <w:rPr>
          <w:rFonts w:ascii="Times New Roman" w:eastAsia="Times New Roman"/>
        </w:rPr>
        <w:t>]</w:t>
      </w:r>
      <w:r>
        <w:t>在草鱼饲料中添加了黄芪多糖、</w:t>
      </w:r>
      <w:r>
        <w:t>板蓝根、维生素</w:t>
      </w:r>
      <w:r>
        <w:rPr>
          <w:rFonts w:ascii="Times New Roman" w:eastAsia="Times New Roman"/>
        </w:rPr>
        <w:t>C</w:t>
      </w:r>
      <w:r>
        <w:t>等免疫增强剂，实验结果显示，三者均可有效提高草鱼抗病毒能力，而且草鱼出血病的治疗效果也显著。</w:t>
      </w:r>
    </w:p>
    <w:p w:rsidR="0018722C">
      <w:pPr>
        <w:pStyle w:val="4"/>
        <w:topLinePunct/>
        <w:ind w:left="200" w:hangingChars="200" w:hanging="200"/>
      </w:pPr>
      <w:bookmarkStart w:id="458772" w:name="_Toc686458772"/>
      <w:bookmarkStart w:name="_bookmark8" w:id="22"/>
      <w:bookmarkEnd w:id="22"/>
      <w:r>
        <w:t>1.3.4</w:t>
      </w:r>
      <w:r>
        <w:t xml:space="preserve"> </w:t>
      </w:r>
      <w:bookmarkStart w:name="_bookmark8" w:id="23"/>
      <w:bookmarkEnd w:id="23"/>
      <w:r>
        <w:t>生态防治研究</w:t>
      </w:r>
      <w:bookmarkEnd w:id="458772"/>
    </w:p>
    <w:p w:rsidR="0018722C">
      <w:pPr>
        <w:topLinePunct/>
      </w:pPr>
      <w:r>
        <w:t>草鱼出血病的生态防治研究主要包括水温、池塘放养密度、水体</w:t>
      </w:r>
      <w:r>
        <w:rPr>
          <w:rFonts w:ascii="Times New Roman" w:eastAsia="Times New Roman"/>
        </w:rPr>
        <w:t>pH</w:t>
      </w:r>
      <w:r>
        <w:t>、水质等环境因素研究、放养模式以及饲养管理等。杨先乐等</w:t>
      </w:r>
      <w:r>
        <w:rPr>
          <w:rFonts w:ascii="Times New Roman" w:eastAsia="Times New Roman"/>
        </w:rPr>
        <w:t>[</w:t>
      </w:r>
      <w:r>
        <w:rPr>
          <w:rFonts w:ascii="Times New Roman" w:eastAsia="Times New Roman"/>
        </w:rPr>
        <w:t xml:space="preserve">53</w:t>
      </w:r>
      <w:r>
        <w:rPr>
          <w:rFonts w:ascii="Times New Roman" w:eastAsia="Times New Roman"/>
        </w:rPr>
        <w:t>]</w:t>
      </w:r>
      <w:r>
        <w:t>通过在不同水温下用</w:t>
      </w:r>
      <w:r>
        <w:t>草鱼出血病疫苗免疫草鱼，探索受免鱼免疫应答与水温的关系，研究结果指出疫</w:t>
      </w:r>
      <w:r>
        <w:t>苗诱导期的水温决定了草鱼的免疫应答是否发生以及免疫应答的强弱。王文博</w:t>
      </w:r>
      <w:r>
        <w:t>等</w:t>
      </w:r>
    </w:p>
    <w:p w:rsidR="0018722C">
      <w:pPr>
        <w:topLinePunct/>
      </w:pPr>
      <w:r>
        <w:rPr>
          <w:rFonts w:ascii="Times New Roman" w:eastAsia="Times New Roman"/>
        </w:rPr>
        <w:t>[</w:t>
      </w:r>
      <w:r>
        <w:rPr>
          <w:rFonts w:ascii="Times New Roman" w:eastAsia="Times New Roman"/>
        </w:rPr>
        <w:t xml:space="preserve">54</w:t>
      </w:r>
      <w:r>
        <w:rPr>
          <w:rFonts w:ascii="Times New Roman" w:eastAsia="Times New Roman"/>
        </w:rPr>
        <w:t>]</w:t>
      </w:r>
      <w:r>
        <w:t>对实验室条件下的草鱼进行了拥挤胁迫试验，结果显示，高密度放养会导致</w:t>
      </w:r>
    </w:p>
    <w:p w:rsidR="0018722C">
      <w:pPr>
        <w:topLinePunct/>
      </w:pPr>
      <w:r>
        <w:t>胁迫，降低了草鱼对</w:t>
      </w:r>
      <w:r>
        <w:rPr>
          <w:rFonts w:ascii="Times New Roman" w:eastAsia="Times New Roman"/>
        </w:rPr>
        <w:t>GCRV</w:t>
      </w:r>
      <w:r>
        <w:t>的免疫抵抗力。董天红等</w:t>
      </w:r>
      <w:r>
        <w:rPr>
          <w:rFonts w:ascii="Times New Roman" w:eastAsia="Times New Roman"/>
        </w:rPr>
        <w:t>[</w:t>
      </w:r>
      <w:r>
        <w:rPr>
          <w:rFonts w:ascii="Times New Roman" w:eastAsia="Times New Roman"/>
        </w:rPr>
        <w:t xml:space="preserve">55</w:t>
      </w:r>
      <w:r>
        <w:rPr>
          <w:rFonts w:ascii="Times New Roman" w:eastAsia="Times New Roman"/>
        </w:rPr>
        <w:t>]</w:t>
      </w:r>
      <w:r>
        <w:t>水体</w:t>
      </w:r>
      <w:r>
        <w:rPr>
          <w:rFonts w:ascii="Times New Roman" w:eastAsia="Times New Roman"/>
        </w:rPr>
        <w:t>pH</w:t>
      </w:r>
      <w:r>
        <w:t>值对草鱼血液中</w:t>
      </w:r>
      <w:r>
        <w:t>白细胞吞噬活性影响的研究表明，偏碱性的养殖水体可以使草鱼免疫系统功能较</w:t>
      </w:r>
      <w:r>
        <w:t>大程度的发挥，从而降低了</w:t>
      </w:r>
      <w:r>
        <w:rPr>
          <w:rFonts w:ascii="Times New Roman" w:eastAsia="Times New Roman"/>
        </w:rPr>
        <w:t>GCRV</w:t>
      </w:r>
      <w:r>
        <w:t>感染机率。相对于其他常规鱼类，草鱼对于</w:t>
      </w:r>
      <w:r>
        <w:t>不良水质的耐受力较低，而且水中的氨氮、亚硝酸盐等有害物质极易诱发草鱼出</w:t>
      </w:r>
      <w:r>
        <w:t>血病的发生，因此，维持良好的水体环境并及时改善水质、尽量维持适宜的水温、</w:t>
      </w:r>
      <w:r>
        <w:t>保持合理适度的放养密度等对预防草鱼出血病的发生有重要意义。</w:t>
      </w:r>
    </w:p>
    <w:p w:rsidR="0018722C">
      <w:pPr>
        <w:topLinePunct/>
      </w:pPr>
      <w:r>
        <w:t>在饲养管理上，定期清除池塘里的过多淤泥并灌注清水，并通过泼洒微生态制剂改善水质；根据草鱼的食性、天气情况以及水质情况适量的投喂优质饵料，</w:t>
      </w:r>
      <w:r>
        <w:t>饲料投喂应遵循一定的原则和规律，同时添加适量的维生素等；在高温时，要定</w:t>
      </w:r>
      <w:r>
        <w:t>期的清除水体残余饵料。选择鱼种或亲鱼时要严格执行检疫制度，在鱼种投放前要对池塘进行清淤、曝晒或消毒，并对水源进行消毒处理。可利用微生物或者植</w:t>
      </w:r>
      <w:r>
        <w:t>物等的生物吸收、代谢以及净化功能对水质进行改良，保持水体的充足溶氧、</w:t>
      </w:r>
      <w:r>
        <w:t>池</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水透明度，适时改变放养模式。及时清除或隔离已患病的鱼，并对患病死亡的鱼</w:t>
      </w:r>
      <w:r>
        <w:t>体作无害化处理</w:t>
      </w:r>
      <w:r>
        <w:rPr>
          <w:rFonts w:ascii="Times New Roman" w:eastAsia="Times New Roman"/>
        </w:rPr>
        <w:t>[</w:t>
      </w:r>
      <w:r>
        <w:rPr>
          <w:rFonts w:ascii="Times New Roman" w:eastAsia="Times New Roman"/>
        </w:rPr>
        <w:t xml:space="preserve">56</w:t>
      </w:r>
      <w:r>
        <w:rPr>
          <w:rFonts w:ascii="Times New Roman" w:eastAsia="Times New Roman"/>
        </w:rPr>
        <w:t>]</w:t>
      </w:r>
      <w:r>
        <w:t>。</w:t>
      </w:r>
    </w:p>
    <w:p w:rsidR="0018722C">
      <w:pPr>
        <w:pStyle w:val="4"/>
        <w:topLinePunct/>
        <w:ind w:left="200" w:hangingChars="200" w:hanging="200"/>
      </w:pPr>
      <w:bookmarkStart w:id="458773" w:name="_Toc686458773"/>
      <w:bookmarkStart w:name="_bookmark9" w:id="24"/>
      <w:bookmarkEnd w:id="24"/>
      <w:r>
        <w:t>1.3.5</w:t>
      </w:r>
      <w:r>
        <w:t xml:space="preserve"> </w:t>
      </w:r>
      <w:bookmarkStart w:name="_bookmark9" w:id="25"/>
      <w:bookmarkEnd w:id="25"/>
      <w:r>
        <w:t>其他防治方法研究</w:t>
      </w:r>
      <w:bookmarkEnd w:id="458773"/>
    </w:p>
    <w:p w:rsidR="0018722C">
      <w:pPr>
        <w:topLinePunct/>
      </w:pPr>
      <w:r>
        <w:t>有研究表明</w:t>
      </w:r>
      <w:r>
        <w:rPr>
          <w:rFonts w:ascii="Times New Roman" w:eastAsia="宋体"/>
        </w:rPr>
        <w:t>[</w:t>
      </w:r>
      <w:r>
        <w:rPr>
          <w:rFonts w:ascii="Times New Roman" w:eastAsia="宋体"/>
          <w:spacing w:val="-1"/>
          <w:w w:val="100"/>
          <w:position w:val="11"/>
          <w:sz w:val="16"/>
        </w:rPr>
        <w:t>5</w:t>
      </w:r>
      <w:r>
        <w:rPr>
          <w:rFonts w:ascii="Times New Roman" w:eastAsia="宋体"/>
          <w:spacing w:val="0"/>
          <w:w w:val="100"/>
          <w:position w:val="11"/>
          <w:sz w:val="16"/>
        </w:rPr>
        <w:t>7</w:t>
      </w:r>
      <w:r>
        <w:rPr>
          <w:rFonts w:ascii="Times New Roman" w:eastAsia="宋体"/>
          <w:spacing w:val="-2"/>
          <w:w w:val="100"/>
          <w:position w:val="11"/>
          <w:sz w:val="16"/>
        </w:rPr>
        <w:t>-</w:t>
      </w:r>
      <w:r>
        <w:rPr>
          <w:rFonts w:ascii="Times New Roman" w:eastAsia="宋体"/>
          <w:spacing w:val="0"/>
          <w:w w:val="100"/>
          <w:position w:val="11"/>
          <w:sz w:val="16"/>
        </w:rPr>
        <w:t>5</w:t>
      </w:r>
      <w:r>
        <w:rPr>
          <w:rFonts w:ascii="Times New Roman" w:eastAsia="宋体"/>
          <w:spacing w:val="-1"/>
          <w:w w:val="100"/>
          <w:position w:val="11"/>
          <w:sz w:val="16"/>
        </w:rPr>
        <w:t>9</w:t>
      </w:r>
      <w:r>
        <w:rPr>
          <w:rFonts w:ascii="Times New Roman" w:eastAsia="宋体"/>
        </w:rPr>
        <w:t>]</w:t>
      </w:r>
      <w:r>
        <w:t>，干扰素能够有效刺激草鱼巨噬细胞并激活相应的免疫信号传导，通过促进细胞免疫以及调控抗病毒基因表达等提高鱼体的抗病毒能力，是</w:t>
      </w:r>
      <w:r>
        <w:t>草鱼体内重要的抗病毒途径。但是，干扰素制备成本高，而且使用干扰素时只能</w:t>
      </w:r>
      <w:r>
        <w:t>采取注射免疫方式，在实际生产实践中使用过程复杂，因此，没有得到推广使用。此外，</w:t>
      </w:r>
      <w:r>
        <w:rPr>
          <w:rFonts w:ascii="Times New Roman" w:eastAsia="宋体"/>
        </w:rPr>
        <w:t>Hermann</w:t>
      </w:r>
      <w:r>
        <w:t>等</w:t>
      </w:r>
      <w:r>
        <w:rPr>
          <w:rFonts w:ascii="Times New Roman" w:eastAsia="宋体"/>
        </w:rPr>
        <w:t>[</w:t>
      </w:r>
      <w:r>
        <w:rPr>
          <w:rFonts w:ascii="Times New Roman" w:eastAsia="宋体"/>
          <w:position w:val="11"/>
          <w:sz w:val="16"/>
        </w:rPr>
        <w:t xml:space="preserve">60</w:t>
      </w:r>
      <w:r>
        <w:rPr>
          <w:rFonts w:ascii="Times New Roman" w:eastAsia="宋体"/>
        </w:rPr>
        <w:t>]</w:t>
      </w:r>
      <w:r>
        <w:t>进行了霉酚酸抑制呼肠孤病毒的作用是否与病毒</w:t>
      </w:r>
      <w:r>
        <w:rPr>
          <w:rFonts w:ascii="Times New Roman" w:eastAsia="宋体"/>
        </w:rPr>
        <w:t>M1</w:t>
      </w:r>
      <w:r>
        <w:t>基因组片段具有相关性的研究，结果表明，霉酚酸能有效的抑制呼肠孤病毒的繁殖。</w:t>
      </w:r>
    </w:p>
    <w:p w:rsidR="0018722C">
      <w:pPr>
        <w:topLinePunct/>
      </w:pPr>
      <w:r>
        <w:rPr>
          <w:rFonts w:ascii="Times New Roman" w:eastAsia="Times New Roman"/>
        </w:rPr>
        <w:t>Lupini</w:t>
      </w:r>
      <w:r>
        <w:t>等</w:t>
      </w:r>
      <w:r>
        <w:rPr>
          <w:rFonts w:ascii="Times New Roman" w:eastAsia="Times New Roman"/>
        </w:rPr>
        <w:t>[</w:t>
      </w:r>
      <w:r>
        <w:rPr>
          <w:rFonts w:ascii="Times New Roman" w:eastAsia="Times New Roman"/>
          <w:position w:val="11"/>
          <w:sz w:val="16"/>
        </w:rPr>
        <w:t xml:space="preserve">61</w:t>
      </w:r>
      <w:r>
        <w:rPr>
          <w:rFonts w:ascii="Times New Roman" w:eastAsia="Times New Roman"/>
        </w:rPr>
        <w:t>]</w:t>
      </w:r>
      <w:r>
        <w:t>研究了板栗和白坚木提取物在体外的抗病毒活性，研究表明，该提取物对呼肠孤病毒的抑制作用具有特异性。马杰等</w:t>
      </w:r>
      <w:r>
        <w:rPr>
          <w:rFonts w:ascii="Times New Roman" w:eastAsia="Times New Roman"/>
        </w:rPr>
        <w:t>[</w:t>
      </w:r>
      <w:r>
        <w:rPr>
          <w:rFonts w:ascii="Times New Roman" w:eastAsia="Times New Roman"/>
          <w:spacing w:val="-3"/>
          <w:position w:val="11"/>
          <w:sz w:val="16"/>
        </w:rPr>
        <w:t xml:space="preserve">62</w:t>
      </w:r>
      <w:r>
        <w:rPr>
          <w:rFonts w:ascii="Times New Roman" w:eastAsia="Times New Roman"/>
        </w:rPr>
        <w:t>]</w:t>
      </w:r>
      <w:r>
        <w:t>采用</w:t>
      </w:r>
      <w:r>
        <w:rPr>
          <w:rFonts w:ascii="Times New Roman" w:eastAsia="Times New Roman"/>
        </w:rPr>
        <w:t>RNA</w:t>
      </w:r>
      <w:r>
        <w:t>干扰技术合</w:t>
      </w:r>
      <w:r>
        <w:t>成</w:t>
      </w:r>
    </w:p>
    <w:p w:rsidR="0018722C">
      <w:pPr>
        <w:topLinePunct/>
      </w:pPr>
      <w:r>
        <w:rPr>
          <w:rFonts w:ascii="Times New Roman" w:eastAsia="Times New Roman"/>
        </w:rPr>
        <w:t>siRNA</w:t>
      </w:r>
      <w:r>
        <w:t>，进行了草鱼细胞抗</w:t>
      </w:r>
      <w:r>
        <w:rPr>
          <w:rFonts w:ascii="Times New Roman" w:eastAsia="Times New Roman"/>
        </w:rPr>
        <w:t>GCRV</w:t>
      </w:r>
      <w:r>
        <w:t>的研究，结果显示，</w:t>
      </w:r>
      <w:r>
        <w:rPr>
          <w:rFonts w:ascii="Times New Roman" w:eastAsia="Times New Roman"/>
        </w:rPr>
        <w:t>siRNA</w:t>
      </w:r>
      <w:r>
        <w:t>能够有效的抑制</w:t>
      </w:r>
    </w:p>
    <w:p w:rsidR="0018722C">
      <w:pPr>
        <w:topLinePunct/>
      </w:pPr>
      <w:r>
        <w:rPr>
          <w:rFonts w:ascii="Times New Roman" w:eastAsia="Times New Roman"/>
        </w:rPr>
        <w:t>GCRV</w:t>
      </w:r>
      <w:r>
        <w:t>感染草鱼细胞，奠定了定向培育抗</w:t>
      </w:r>
      <w:r>
        <w:rPr>
          <w:rFonts w:ascii="Times New Roman" w:eastAsia="Times New Roman"/>
        </w:rPr>
        <w:t>GCRV</w:t>
      </w:r>
      <w:r>
        <w:t>草鱼品种的基础。</w:t>
      </w:r>
    </w:p>
    <w:p w:rsidR="0018722C">
      <w:pPr>
        <w:pStyle w:val="Heading2"/>
        <w:topLinePunct/>
        <w:ind w:left="171" w:hangingChars="171" w:hanging="171"/>
      </w:pPr>
      <w:bookmarkStart w:id="458774" w:name="_Toc686458774"/>
      <w:bookmarkStart w:name="2 微囊及微囊技术简介 " w:id="26"/>
      <w:bookmarkEnd w:id="26"/>
      <w:r>
        <w:t>2</w:t>
      </w:r>
      <w:r>
        <w:t xml:space="preserve"> </w:t>
      </w:r>
      <w:r/>
      <w:bookmarkStart w:name="_bookmark10" w:id="27"/>
      <w:bookmarkEnd w:id="27"/>
      <w:r/>
      <w:bookmarkStart w:name="_bookmark10" w:id="28"/>
      <w:bookmarkEnd w:id="28"/>
      <w:r>
        <w:t>微囊及微囊技术简介</w:t>
      </w:r>
      <w:bookmarkEnd w:id="458774"/>
    </w:p>
    <w:p w:rsidR="0018722C">
      <w:pPr>
        <w:topLinePunct/>
      </w:pPr>
      <w:r>
        <w:t>微囊是指利用天然的或合成的高分子成膜材料，通过物理或化学等方法将固</w:t>
      </w:r>
      <w:r>
        <w:t>体颗粒、气体或者是液体包裹从而形成的微小封闭容器，其中包裹在微囊内部的</w:t>
      </w:r>
      <w:r>
        <w:t>物质称为芯材或囊芯物质，外部的囊壁称为壁材或囊壁。微囊的粒径一般在</w:t>
      </w:r>
      <w:r>
        <w:rPr>
          <w:rFonts w:ascii="Times New Roman" w:eastAsia="Times New Roman"/>
        </w:rPr>
        <w:t>1</w:t>
      </w:r>
      <w:r>
        <w:t>～</w:t>
      </w:r>
    </w:p>
    <w:p w:rsidR="0018722C">
      <w:pPr>
        <w:pStyle w:val="BodyText"/>
        <w:spacing w:line="302" w:lineRule="auto"/>
        <w:ind w:leftChars="0" w:left="140" w:rightChars="0" w:right="225"/>
        <w:topLinePunct/>
      </w:pPr>
      <w:r>
        <w:rPr>
          <w:rFonts w:ascii="Times New Roman" w:hAnsi="Times New Roman" w:eastAsia="Times New Roman"/>
        </w:rPr>
        <w:t>1000μm</w:t>
      </w:r>
      <w:r>
        <w:rPr>
          <w:spacing w:val="-4"/>
        </w:rPr>
        <w:t>，囊壁厚度一般在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w:t>
      </w:r>
      <w:r>
        <w:t>～</w:t>
      </w:r>
      <w:r>
        <w:rPr>
          <w:rFonts w:ascii="Times New Roman" w:hAnsi="Times New Roman" w:eastAsia="Times New Roman"/>
        </w:rPr>
        <w:t>10μm</w:t>
      </w:r>
      <w:r>
        <w:rPr>
          <w:spacing w:val="0"/>
        </w:rPr>
        <w:t>。微囊的外形一般取决于囊壁材料的凝聚</w:t>
      </w:r>
      <w:r>
        <w:rPr>
          <w:spacing w:val="-4"/>
        </w:rPr>
        <w:t>方式以及囊芯的物质特性，主要呈球状或实体膜壳、折叠的不规则结构、平滑的葡萄球形、多核微囊、微囊簇等形态（</w:t>
      </w:r>
      <w:r>
        <w:rPr>
          <w:spacing w:val="-17"/>
        </w:rPr>
        <w:t>图</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1</w:t>
      </w:r>
      <w:r>
        <w:rPr>
          <w:spacing w:val="-60"/>
        </w:rPr>
        <w:t>）。</w:t>
      </w:r>
    </w:p>
    <w:p w:rsidR="00000000">
      <w:pPr>
        <w:pStyle w:val="aff7"/>
        <w:spacing w:line="240" w:lineRule="atLeast"/>
        <w:topLinePunct/>
      </w:pPr>
      <w:r>
        <w:drawing>
          <wp:inline>
            <wp:extent cx="5155433" cy="13164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5155433" cy="13164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eastAsia="楷体" w:hint="eastAsia"/>
        </w:rPr>
        <w:t>图1-1</w:t>
      </w:r>
      <w:r>
        <w:t xml:space="preserve">  </w:t>
      </w:r>
      <w:r w:rsidRPr="00DB64CE">
        <w:rPr>
          <w:kern w:val="2"/>
          <w:sz w:val="21"/>
          <w:szCs w:val="22"/>
          <w:rFonts w:cstheme="minorBidi" w:hAnsiTheme="minorHAnsi" w:eastAsiaTheme="minorHAnsi" w:asciiTheme="minorHAnsi" w:ascii="楷体" w:eastAsia="楷体" w:hint="eastAsia"/>
        </w:rPr>
        <w:t>微囊的外观形态</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1-1</w:t>
      </w:r>
      <w:r>
        <w:t xml:space="preserve">  </w:t>
      </w:r>
      <w:r w:rsidRPr="00DB64CE">
        <w:rPr>
          <w:rFonts w:cstheme="minorBidi" w:hAnsiTheme="minorHAnsi" w:eastAsiaTheme="minorHAnsi" w:asciiTheme="minorHAnsi" w:ascii="Times New Roman"/>
        </w:rPr>
        <w:t>Appearance of microcapsules</w:t>
      </w:r>
    </w:p>
    <w:p w:rsidR="0018722C">
      <w:pPr>
        <w:topLinePunct/>
      </w:pPr>
      <w:r>
        <w:t>微囊制备技术的研究开始于</w:t>
      </w:r>
      <w:r>
        <w:rPr>
          <w:rFonts w:ascii="Times New Roman" w:eastAsia="Times New Roman"/>
        </w:rPr>
        <w:t>20</w:t>
      </w:r>
      <w:r>
        <w:t>世纪</w:t>
      </w:r>
      <w:r>
        <w:rPr>
          <w:rFonts w:ascii="Times New Roman" w:eastAsia="Times New Roman"/>
        </w:rPr>
        <w:t>30</w:t>
      </w:r>
      <w:r>
        <w:t>年代，由美国的大西洋海岸渔业公司</w:t>
      </w:r>
      <w:r>
        <w:t>首先提出用来制备鱼肝油微囊。美国</w:t>
      </w:r>
      <w:r>
        <w:rPr>
          <w:rFonts w:ascii="Times New Roman" w:eastAsia="Times New Roman"/>
        </w:rPr>
        <w:t>National Cash Register</w:t>
      </w:r>
      <w:r>
        <w:t>公司的</w:t>
      </w:r>
      <w:r>
        <w:rPr>
          <w:rFonts w:ascii="Times New Roman" w:eastAsia="Times New Roman"/>
        </w:rPr>
        <w:t>Green</w:t>
      </w:r>
      <w:r>
        <w:t>在</w:t>
      </w:r>
      <w:r>
        <w:rPr>
          <w:rFonts w:ascii="Times New Roman" w:eastAsia="Times New Roman"/>
        </w:rPr>
        <w:t>1954</w:t>
      </w:r>
      <w:r>
        <w:t>年成功应用该技术生产无碳复写纸，开启了微囊技术新纪元</w:t>
      </w:r>
      <w:r>
        <w:rPr>
          <w:rFonts w:ascii="Times New Roman" w:eastAsia="Times New Roman"/>
        </w:rPr>
        <w:t>[</w:t>
      </w:r>
      <w:r>
        <w:rPr>
          <w:rFonts w:ascii="Times New Roman" w:eastAsia="Times New Roman"/>
        </w:rPr>
        <w:t xml:space="preserve">63</w:t>
      </w:r>
      <w:r>
        <w:rPr>
          <w:rFonts w:ascii="Times New Roman" w:eastAsia="Times New Roman"/>
        </w:rPr>
        <w:t>]</w:t>
      </w:r>
      <w:r>
        <w:t>。</w:t>
      </w:r>
      <w:r>
        <w:rPr>
          <w:rFonts w:ascii="Times New Roman" w:eastAsia="Times New Roman"/>
        </w:rPr>
        <w:t>1957</w:t>
      </w:r>
      <w:r>
        <w:t>年</w:t>
      </w:r>
      <w:r>
        <w:rPr>
          <w:rFonts w:ascii="Times New Roman" w:eastAsia="Times New Roman"/>
        </w:rPr>
        <w:t>Chan</w:t>
      </w:r>
      <w:r>
        <w:rPr>
          <w:rFonts w:ascii="Times New Roman" w:eastAsia="Times New Roman"/>
        </w:rPr>
        <w:t>g</w:t>
      </w:r>
    </w:p>
    <w:p w:rsidR="0018722C">
      <w:pPr>
        <w:pStyle w:val="aff7"/>
        <w:topLinePunct/>
      </w:pPr>
      <w:r>
        <w:rPr>
          <w:rFonts w:ascii="Times New Roman"/>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等</w:t>
      </w:r>
      <w:r>
        <w:rPr>
          <w:rFonts w:ascii="Times New Roman" w:hAnsi="Times New Roman" w:eastAsia="Times New Roman"/>
        </w:rPr>
        <w:t>[</w:t>
      </w:r>
      <w:r>
        <w:rPr>
          <w:rFonts w:ascii="Times New Roman" w:hAnsi="Times New Roman" w:eastAsia="Times New Roman"/>
          <w:position w:val="11"/>
          <w:sz w:val="16"/>
        </w:rPr>
        <w:t xml:space="preserve">64</w:t>
      </w:r>
      <w:r>
        <w:rPr>
          <w:rFonts w:ascii="Times New Roman" w:hAnsi="Times New Roman" w:eastAsia="Times New Roman"/>
        </w:rPr>
        <w:t>]</w:t>
      </w:r>
      <w:r>
        <w:t>首次报道了载生物活性物质微囊的研究，其以蛋白质、激素、酶等生物活</w:t>
      </w:r>
      <w:r>
        <w:t>性物质为芯材制备微囊，并将所得微囊产品称为“生物微胶囊”。随后，微囊技</w:t>
      </w:r>
      <w:r>
        <w:t>术在各领域的研究逐渐开展，并迅速发展。目前，微囊技术已广泛应用于食品工业、生物制品及医药业、化妆品工业、饲料加工与生产、纺织工业等领域，特别</w:t>
      </w:r>
      <w:r>
        <w:t>是在生物制品及医药领域，应用该技术制备的药物剂型具有非常高的优越性。微囊技术的应用主要有以下特点</w:t>
      </w:r>
      <w:r>
        <w:rPr>
          <w:rFonts w:ascii="Times New Roman" w:hAnsi="Times New Roman" w:eastAsia="Times New Roman"/>
        </w:rPr>
        <w:t>[</w:t>
      </w:r>
      <w:r>
        <w:rPr>
          <w:rFonts w:ascii="Times New Roman" w:hAnsi="Times New Roman" w:eastAsia="Times New Roman"/>
          <w:spacing w:val="-8"/>
          <w:position w:val="11"/>
          <w:sz w:val="16"/>
        </w:rPr>
        <w:t xml:space="preserve">65-66</w:t>
      </w:r>
      <w:r>
        <w:rPr>
          <w:rFonts w:ascii="Times New Roman" w:hAnsi="Times New Roman" w:eastAsia="Times New Roman"/>
        </w:rPr>
        <w:t>]</w:t>
      </w:r>
      <w:r>
        <w:t>：</w:t>
      </w:r>
      <w:r>
        <w:rPr>
          <w:rFonts w:ascii="Times New Roman" w:hAnsi="Times New Roman" w:eastAsia="Times New Roman"/>
        </w:rPr>
        <w:t>1</w:t>
      </w:r>
      <w:r>
        <w:t>）</w:t>
      </w:r>
      <w:r>
        <w:t>提高应用产品的稳定性及耐储藏性；</w:t>
      </w:r>
      <w:r>
        <w:rPr>
          <w:rFonts w:ascii="Times New Roman" w:hAnsi="Times New Roman" w:eastAsia="Times New Roman"/>
        </w:rPr>
        <w:t>2</w:t>
      </w:r>
      <w:r>
        <w:t>）</w:t>
      </w:r>
      <w:r w:rsidR="001852F3">
        <w:t xml:space="preserve">用于弥补传统工艺的缺陷，解决传统工艺面临的技术难题，节省成本；</w:t>
      </w:r>
      <w:r>
        <w:rPr>
          <w:rFonts w:ascii="Times New Roman" w:hAnsi="Times New Roman" w:eastAsia="Times New Roman"/>
        </w:rPr>
        <w:t>3</w:t>
      </w:r>
      <w:r>
        <w:t>）</w:t>
      </w:r>
      <w:r>
        <w:t>应用于物质与物质或物质与周围介质之间的绝缘性；</w:t>
      </w:r>
      <w:r>
        <w:rPr>
          <w:rFonts w:ascii="Times New Roman" w:hAnsi="Times New Roman" w:eastAsia="Times New Roman"/>
        </w:rPr>
        <w:t>4</w:t>
      </w:r>
      <w:r>
        <w:t>）</w:t>
      </w:r>
      <w:r>
        <w:t>应用于工业、药物、生物制品的缓慢释放，达到微囊缓释或控释的目的；</w:t>
      </w:r>
      <w:r>
        <w:rPr>
          <w:rFonts w:ascii="Times New Roman" w:hAnsi="Times New Roman" w:eastAsia="Times New Roman"/>
        </w:rPr>
        <w:t>5</w:t>
      </w:r>
      <w:r>
        <w:t>）</w:t>
      </w:r>
      <w:r>
        <w:t>降低某些液体的挥发性，改变其分散状态，解决其与周围介质材料之间的不兼容性。</w:t>
      </w:r>
    </w:p>
    <w:p w:rsidR="0018722C">
      <w:pPr>
        <w:pStyle w:val="3"/>
        <w:topLinePunct/>
        <w:ind w:left="200" w:hangingChars="200" w:hanging="200"/>
      </w:pPr>
      <w:bookmarkStart w:id="458775" w:name="_Toc686458775"/>
      <w:bookmarkStart w:name="_bookmark11" w:id="29"/>
      <w:bookmarkEnd w:id="29"/>
      <w:r>
        <w:t>2.1</w:t>
      </w:r>
      <w:r>
        <w:t xml:space="preserve"> </w:t>
      </w:r>
      <w:bookmarkStart w:name="_bookmark11" w:id="30"/>
      <w:bookmarkEnd w:id="30"/>
      <w:r>
        <w:t>微囊壁材的选择及微囊释放原理</w:t>
      </w:r>
      <w:bookmarkEnd w:id="458775"/>
    </w:p>
    <w:p w:rsidR="0018722C">
      <w:pPr>
        <w:pStyle w:val="4"/>
        <w:topLinePunct/>
        <w:ind w:left="200" w:hangingChars="200" w:hanging="200"/>
      </w:pPr>
      <w:bookmarkStart w:id="458776" w:name="_Toc686458776"/>
      <w:bookmarkStart w:name="_bookmark12" w:id="31"/>
      <w:bookmarkEnd w:id="31"/>
      <w:r>
        <w:t>2.1.1</w:t>
      </w:r>
      <w:r>
        <w:t xml:space="preserve"> </w:t>
      </w:r>
      <w:bookmarkStart w:name="_bookmark12" w:id="32"/>
      <w:bookmarkEnd w:id="32"/>
      <w:r>
        <w:t>壁材选择</w:t>
      </w:r>
      <w:bookmarkEnd w:id="458776"/>
    </w:p>
    <w:p w:rsidR="0018722C">
      <w:pPr>
        <w:topLinePunct/>
      </w:pPr>
      <w:r>
        <w:t>微囊壁材的选择是微囊制备过程中的重要环节，同时，用于制备微囊的材料</w:t>
      </w:r>
      <w:r>
        <w:t>是影响微囊性能的重要因素，不同条件下对于微囊材料的要求是不同的。理想的微囊壁材具有以下特点：</w:t>
      </w:r>
      <w:r>
        <w:rPr>
          <w:rFonts w:ascii="Times New Roman" w:eastAsia="Times New Roman"/>
        </w:rPr>
        <w:t>1</w:t>
      </w:r>
      <w:r>
        <w:t>）</w:t>
      </w:r>
      <w:r>
        <w:t>壁材与芯材之间不发生反应，具有良好的流动性、可溶解性、稳定性；</w:t>
      </w:r>
      <w:r>
        <w:rPr>
          <w:rFonts w:ascii="Times New Roman" w:eastAsia="Times New Roman"/>
        </w:rPr>
        <w:t>2</w:t>
      </w:r>
      <w:r>
        <w:t>）</w:t>
      </w:r>
      <w:r>
        <w:t>成膜材料带有电荷或者能通过改变</w:t>
      </w:r>
      <w:r>
        <w:rPr>
          <w:rFonts w:ascii="Times New Roman" w:eastAsia="Times New Roman"/>
        </w:rPr>
        <w:t>pH</w:t>
      </w:r>
      <w:r>
        <w:t>而获得电荷，以便与带有相反电荷的成膜物质凝聚形成囊膜；</w:t>
      </w:r>
      <w:r>
        <w:rPr>
          <w:rFonts w:ascii="Times New Roman" w:eastAsia="Times New Roman"/>
        </w:rPr>
        <w:t>3</w:t>
      </w:r>
      <w:r>
        <w:t>）</w:t>
      </w:r>
      <w:r>
        <w:t>应用于食品以及医药等领域的成膜材料必须具有良好的生物相容性和天然可降解性；</w:t>
      </w:r>
      <w:r>
        <w:rPr>
          <w:rFonts w:ascii="Times New Roman" w:eastAsia="Times New Roman"/>
        </w:rPr>
        <w:t>4</w:t>
      </w:r>
      <w:r>
        <w:t>）</w:t>
      </w:r>
      <w:r>
        <w:t xml:space="preserve">材料来源广、易得，</w:t>
      </w:r>
      <w:r w:rsidR="001852F3">
        <w:t xml:space="preserve">成本较低。</w:t>
      </w:r>
    </w:p>
    <w:p w:rsidR="0018722C">
      <w:pPr>
        <w:topLinePunct/>
      </w:pPr>
      <w:r>
        <w:t>通常将用于制备微囊的材料分为三类：天然高分子材料、合成高分子材料以</w:t>
      </w:r>
      <w:r>
        <w:t>及半合成高分子材料。天然高分子材料来源范围广，是应用最为广泛的，其具有</w:t>
      </w:r>
      <w:r>
        <w:t>天然无毒或毒性小、成膜性好、物理化学性质稳定、水溶性大等优点，这类材料</w:t>
      </w:r>
      <w:r>
        <w:t>主要有壳聚糖、海藻酸盐、乳糖、琼脂粉、淀粉、糊精、纤维素、低聚糖、植物</w:t>
      </w:r>
      <w:r>
        <w:t>胶、阿拉伯胶、卡拉胶等糖类及碳水化合物物质，纤维蛋白、白蛋白、大豆蛋白、明胶、乳清蛋白等蛋白类物质，石蜡、蜂蜡、硬脂酸、卵磷脂等蜡和脂类物质，</w:t>
      </w:r>
      <w:r>
        <w:t>该类材料主要以复凝聚法聚合成膜，其中多糖类和蛋白质类因其免疫原性低、无</w:t>
      </w:r>
      <w:r>
        <w:t>毒性等优点，多被用于生物微囊制备。合成高分子材料和半合成高分子材料统称为人工合成材料，主要有羧甲基纤维素钠、聚乳酸、乳酸</w:t>
      </w:r>
      <w:r>
        <w:rPr>
          <w:rFonts w:ascii="Times New Roman" w:eastAsia="Times New Roman"/>
        </w:rPr>
        <w:t>-</w:t>
      </w:r>
      <w:r>
        <w:t>乙醇酸共聚物、醋酸</w:t>
      </w:r>
      <w:r>
        <w:t>纤维素、聚氨基酸、聚丙烯酰胺、聚乙二醇、聚甲基丙烯酸甲酯、多聚磷酸酯等，</w:t>
      </w:r>
      <w:r>
        <w:t>该类材料具有化学性能好、良好的稳定性、黏度大，具有良好的耐酸或碱或高温</w:t>
      </w:r>
      <w:r>
        <w:t>或高压等优点。目前，用于微囊制备最理想的成膜材料是带电荷的天然多糖如</w:t>
      </w:r>
      <w:r>
        <w:t>壳</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聚糖以及聚氨基酸等聚电解质。</w:t>
      </w:r>
    </w:p>
    <w:p w:rsidR="0018722C">
      <w:pPr>
        <w:pStyle w:val="4"/>
        <w:topLinePunct/>
        <w:ind w:left="200" w:hangingChars="200" w:hanging="200"/>
      </w:pPr>
      <w:bookmarkStart w:id="458777" w:name="_Toc686458777"/>
      <w:bookmarkStart w:name="_bookmark13" w:id="33"/>
      <w:bookmarkEnd w:id="33"/>
      <w:r>
        <w:t>2.1.2</w:t>
      </w:r>
      <w:r>
        <w:t xml:space="preserve"> </w:t>
      </w:r>
      <w:bookmarkStart w:name="_bookmark13" w:id="34"/>
      <w:bookmarkEnd w:id="34"/>
      <w:r>
        <w:t>芯材释放原理</w:t>
      </w:r>
      <w:bookmarkEnd w:id="458777"/>
    </w:p>
    <w:p w:rsidR="0018722C">
      <w:pPr>
        <w:topLinePunct/>
      </w:pPr>
      <w:r>
        <w:t>微囊芯材的释放方式可分为扩散、囊壁破裂、壁材降解三种方式。扩散是芯</w:t>
      </w:r>
      <w:r>
        <w:t>材随液体流动，通过壁材的可渗透性、微囊囊膜层的空隙等向外扩散，维持微囊内外的渗透压或浓度平衡；囊壁破裂是由于外界的挤压、摩擦等作用力的影响，</w:t>
      </w:r>
      <w:r>
        <w:t>或电磁及辐射，或温度变化等因素造成囊壁破裂而达到芯材释放的目的；壁材降</w:t>
      </w:r>
      <w:r>
        <w:t>解是指通过热作用、酶消化、溶剂以及微生物等作用于囊壁而使其破损，从而释</w:t>
      </w:r>
      <w:r>
        <w:t>放微囊囊芯。因此，可以通过有目的性的选择微囊的包裹方法及制备微囊的壁材，</w:t>
      </w:r>
      <w:r w:rsidR="001852F3">
        <w:t xml:space="preserve">使微囊芯材具有靶向性的选择释放。</w:t>
      </w:r>
    </w:p>
    <w:p w:rsidR="0018722C">
      <w:pPr>
        <w:topLinePunct/>
      </w:pPr>
      <w:r>
        <w:t>根据释放动力学可将微囊囊芯的释放分为两种：瞬间释放和缓慢释放。瞬间</w:t>
      </w:r>
      <w:r>
        <w:t>释放主要是微囊受外界各种形式力的影响，以及热动力学作用、水解酶等的攻击、</w:t>
      </w:r>
      <w:r>
        <w:t>超声波或者电磁的方法等而使囊壁破裂。缓慢释放则是通过扩散、壁材缓慢降解等方式而使芯材释放。有报道显示，影响微囊囊芯释放的因素主要有囊壁厚度、</w:t>
      </w:r>
      <w:r>
        <w:t>壁材与芯材结构和性质、微囊尺寸、囊壁添加剂以及囊膜孔洞等因素。微囊囊芯的释放一般均遵循零级释放动力方程或一级释放动力方程，释放速率方程式</w:t>
      </w:r>
      <w:r>
        <w:rPr>
          <w:rFonts w:ascii="Times New Roman" w:eastAsia="宋体"/>
        </w:rPr>
        <w:t>[</w:t>
      </w:r>
      <w:r>
        <w:rPr>
          <w:rFonts w:ascii="Times New Roman" w:eastAsia="宋体"/>
        </w:rPr>
        <w:t xml:space="preserve">67</w:t>
      </w:r>
      <w:r>
        <w:rPr>
          <w:rFonts w:ascii="Times New Roman" w:eastAsia="宋体"/>
        </w:rPr>
        <w:t>]</w:t>
      </w:r>
      <w:r>
        <w:t>如下：</w:t>
      </w:r>
    </w:p>
    <w:p w:rsidR="0018722C">
      <w:pPr>
        <w:tabs>
          <w:tab w:val="right" w:pos="9264"/>
        </w:tabs>
        <w:ind w:firstLineChars="1204" w:firstLine="2889"/>
        <w:pStyle w:val="a6"/>
        <w:topLinePunct/>
        <w:textAlignment w:val="center"/>
      </w:pPr>
      <w:r>
        <w:rPr>
          <w:rFonts w:cstheme="minorBidi" w:hAnsiTheme="minorHAnsi" w:eastAsiaTheme="minorHAnsi" w:asciiTheme="minorHAnsi" w:ascii="Times New Roman" w:hAnsi="Times New Roman" w:eastAsia="Times New Roman"/>
        </w:rPr>
        <w:t>-d</w:t>
      </w:r>
      <w:r>
        <w:rPr>
          <w:rFonts w:cstheme="minorBidi" w:hAnsiTheme="minorHAnsi" w:eastAsiaTheme="minorHAnsi" w:asciiTheme="minorHAnsi" w:ascii="Times New Roman" w:hAnsi="Times New Roman" w:eastAsia="Times New Roman"/>
        </w:rPr>
        <w:t>(</w:t>
      </w:r>
      <w:r>
        <w:rPr>
          <w:kern w:val="2"/>
          <w:sz w:val="24"/>
          <w:szCs w:val="22"/>
          <w:rFonts w:cstheme="minorBidi" w:hAnsiTheme="minorHAnsi" w:eastAsiaTheme="minorHAnsi" w:asciiTheme="minorHAnsi" w:ascii="Times New Roman" w:hAnsi="Times New Roman" w:eastAsia="Times New Roman"/>
        </w:rPr>
        <w:t>q</w:t>
      </w:r>
      <w:r>
        <w:rPr>
          <w:kern w:val="2"/>
          <w:szCs w:val="22"/>
          <w:rFonts w:ascii="Times New Roman" w:hAnsi="Times New Roman" w:eastAsia="Times New Roman" w:cstheme="minorBidi"/>
          <w:sz w:val="16"/>
        </w:rPr>
        <w:t>m,∞</w:t>
      </w:r>
      <w:r>
        <w:rPr>
          <w:kern w:val="2"/>
          <w:szCs w:val="22"/>
          <w:rFonts w:ascii="Times New Roman" w:hAnsi="Times New Roman" w:eastAsia="Times New Roman" w:cstheme="minorBidi"/>
          <w:sz w:val="24"/>
        </w:rPr>
        <w:t>- q</w:t>
      </w:r>
      <w:r>
        <w:rPr>
          <w:kern w:val="2"/>
          <w:szCs w:val="22"/>
          <w:rFonts w:ascii="Times New Roman" w:hAnsi="Times New Roman" w:eastAsia="Times New Roman" w:cstheme="minorBidi"/>
          <w:sz w:val="16"/>
        </w:rPr>
        <w:t>m,</w:t>
      </w:r>
      <w:r w:rsidR="004B696B">
        <w:rPr>
          <w:kern w:val="2"/>
          <w:szCs w:val="22"/>
          <w:rFonts w:ascii="Times New Roman" w:hAnsi="Times New Roman" w:eastAsia="Times New Roman" w:cstheme="minorBidi"/>
          <w:sz w:val="16"/>
        </w:rPr>
        <w:t xml:space="preserve"> </w:t>
      </w:r>
      <w:r w:rsidR="004B696B">
        <w:rPr>
          <w:kern w:val="2"/>
          <w:szCs w:val="22"/>
          <w:rFonts w:ascii="Times New Roman" w:hAnsi="Times New Roman" w:eastAsia="Times New Roman" w:cstheme="minorBidi"/>
          <w:sz w:val="16"/>
        </w:rPr>
        <w:t>t</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 xml:space="preserve"> dt</w:t>
      </w:r>
      <w:r>
        <w:rPr>
          <w:rFonts w:ascii="Times New Roman" w:hAnsi="Times New Roman" w:eastAsia="Times New Roman" w:cstheme="minorBidi"/>
        </w:rPr>
        <w:t> </w:t>
      </w:r>
      <w:r>
        <w:rPr>
          <w:rFonts w:ascii="Times New Roman" w:hAnsi="Times New Roman" w:eastAsia="Times New Roman" w:cstheme="minorBidi"/>
        </w:rPr>
        <w:t>=</w:t>
      </w:r>
      <w:r>
        <w:rPr>
          <w:rFonts w:ascii="Times New Roman" w:hAnsi="Times New Roman" w:eastAsia="Times New Roman" w:cstheme="minorBidi"/>
        </w:rPr>
        <w:t> </w:t>
      </w:r>
      <w:r>
        <w:rPr>
          <w:rFonts w:ascii="Times New Roman" w:hAnsi="Times New Roman" w:eastAsia="Times New Roman" w:cstheme="minorBidi"/>
        </w:rPr>
        <w:t>kq</w:t>
      </w:r>
      <w:r>
        <w:rPr>
          <w:rFonts w:ascii="Times New Roman" w:hAnsi="Times New Roman" w:eastAsia="Times New Roman" w:cstheme="minorBidi"/>
        </w:rPr>
        <w:t>n</w:t>
      </w:r>
      <w:r>
        <w:rPr>
          <w:rFonts w:ascii="Times New Roman" w:hAnsi="Times New Roman" w:eastAsia="Times New Roman" w:cstheme="minorBidi"/>
        </w:rPr>
        <w:t>m,</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mc</w:t>
      </w:r>
      <w:r>
        <w:tab/>
      </w:r>
      <w:r w:rsidP="AA7D325B">
        <w:rPr>
          <w:rFonts w:cstheme="minorBidi" w:hAnsiTheme="minorHAnsi" w:eastAsiaTheme="minorHAnsi" w:asciiTheme="minorHAnsi"/>
        </w:rPr>
        <w:t>(</w:t>
      </w:r>
      <w:r>
        <w:rPr>
          <w:kern w:val="2"/>
          <w:szCs w:val="22"/>
          <w:rFonts w:ascii="Times New Roman" w:hAnsi="Times New Roman" w:eastAsia="Times New Roman" w:cstheme="minorBidi"/>
          <w:sz w:val="24"/>
        </w:rPr>
        <w:t>1-1</w:t>
      </w:r>
      <w:r w:rsidP="AA7D325B">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ascii="Times New Roman" w:hAnsi="Times New Roman" w:eastAsia="Times New Roman" w:cstheme="minorBidi"/>
        </w:rPr>
        <w:t>1-1</w:t>
      </w:r>
      <w:r>
        <w:rPr>
          <w:rFonts w:cstheme="minorBidi" w:hAnsiTheme="minorHAnsi" w:eastAsiaTheme="minorHAnsi" w:asciiTheme="minorHAnsi"/>
        </w:rPr>
        <w:t>）</w:t>
      </w:r>
      <w:r>
        <w:rPr>
          <w:rFonts w:cstheme="minorBidi" w:hAnsiTheme="minorHAnsi" w:eastAsiaTheme="minorHAnsi" w:asciiTheme="minorHAnsi"/>
        </w:rPr>
        <w:t>式中，</w:t>
      </w:r>
      <w:r>
        <w:rPr>
          <w:rFonts w:ascii="Times New Roman" w:hAnsi="Times New Roman" w:eastAsia="Times New Roman" w:cstheme="minorBidi"/>
        </w:rPr>
        <w:t>q</w:t>
      </w:r>
      <w:r>
        <w:rPr>
          <w:rFonts w:ascii="Times New Roman" w:hAnsi="Times New Roman" w:eastAsia="Times New Roman" w:cstheme="minorBidi"/>
        </w:rPr>
        <w:t>m</w:t>
      </w:r>
      <w:r>
        <w:rPr>
          <w:rFonts w:hint="eastAsia"/>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：微囊囊芯的总量；</w:t>
      </w:r>
    </w:p>
    <w:p w:rsidR="0018722C">
      <w:pPr>
        <w:topLinePunct/>
      </w:pPr>
      <w:r>
        <w:rPr>
          <w:rFonts w:cstheme="minorBidi" w:hAnsiTheme="minorHAnsi" w:eastAsiaTheme="minorHAnsi" w:asciiTheme="minorHAnsi" w:ascii="Times New Roman" w:eastAsia="Times New Roman"/>
        </w:rPr>
        <w:t>q</w:t>
      </w:r>
      <w:r>
        <w:rPr>
          <w:rFonts w:ascii="Times New Roman" w:eastAsia="Times New Roman" w:cstheme="minorBidi" w:hAnsiTheme="minorHAnsi"/>
        </w:rPr>
        <w:t>m,</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t</w:t>
      </w:r>
      <w:r w:rsidR="001852F3">
        <w:rPr>
          <w:rFonts w:ascii="Times New Roman" w:eastAsia="Times New Roman" w:cstheme="minorBidi" w:hAnsiTheme="minorHAnsi"/>
        </w:rPr>
        <w:t xml:space="preserve">   </w:t>
      </w:r>
      <w:r>
        <w:rPr>
          <w:rFonts w:cstheme="minorBidi" w:hAnsiTheme="minorHAnsi" w:eastAsiaTheme="minorHAnsi" w:asciiTheme="minorHAnsi"/>
        </w:rPr>
        <w:t>：时间为</w:t>
      </w:r>
      <w:r>
        <w:rPr>
          <w:rFonts w:ascii="Times New Roman" w:eastAsia="Times New Roman" w:cstheme="minorBidi" w:hAnsiTheme="minorHAnsi"/>
        </w:rPr>
        <w:t>t</w:t>
      </w:r>
      <w:r>
        <w:rPr>
          <w:rFonts w:cstheme="minorBidi" w:hAnsiTheme="minorHAnsi" w:eastAsiaTheme="minorHAnsi" w:asciiTheme="minorHAnsi"/>
        </w:rPr>
        <w:t>时，为囊囊性释放的量；</w:t>
      </w:r>
    </w:p>
    <w:p w:rsidR="0018722C">
      <w:pPr>
        <w:topLinePunct/>
      </w:pPr>
      <w:r>
        <w:rPr>
          <w:rFonts w:ascii="Times New Roman" w:eastAsia="Times New Roman"/>
        </w:rPr>
        <w:t>k</w:t>
      </w:r>
      <w:r>
        <w:t>：特定温度下的释放速率常数。</w:t>
      </w:r>
    </w:p>
    <w:p w:rsidR="0018722C">
      <w:pPr>
        <w:topLinePunct/>
      </w:pPr>
      <w:r>
        <w:t>当</w:t>
      </w:r>
      <w:r>
        <w:rPr>
          <w:rFonts w:ascii="Times New Roman" w:eastAsia="Times New Roman"/>
        </w:rPr>
        <w:t>n</w:t>
      </w:r>
      <w:r>
        <w:t>等于</w:t>
      </w:r>
      <w:r>
        <w:rPr>
          <w:rFonts w:ascii="Times New Roman" w:eastAsia="Times New Roman"/>
        </w:rPr>
        <w:t>0</w:t>
      </w:r>
      <w:r>
        <w:t>时，即为零级释放方程；当</w:t>
      </w:r>
      <w:r>
        <w:rPr>
          <w:rFonts w:ascii="Times New Roman" w:eastAsia="Times New Roman"/>
        </w:rPr>
        <w:t>n</w:t>
      </w:r>
      <w:r>
        <w:t>等于</w:t>
      </w:r>
      <w:r>
        <w:rPr>
          <w:rFonts w:ascii="Times New Roman" w:eastAsia="Times New Roman"/>
        </w:rPr>
        <w:t>1</w:t>
      </w:r>
      <w:r>
        <w:t>时，即为一级释放方程。</w:t>
      </w:r>
    </w:p>
    <w:p w:rsidR="0018722C">
      <w:pPr>
        <w:pStyle w:val="3"/>
        <w:topLinePunct/>
        <w:ind w:left="200" w:hangingChars="200" w:hanging="200"/>
      </w:pPr>
      <w:bookmarkStart w:id="458778" w:name="_Toc686458778"/>
      <w:bookmarkStart w:name="_bookmark14" w:id="35"/>
      <w:bookmarkEnd w:id="35"/>
      <w:r>
        <w:t>2.2</w:t>
      </w:r>
      <w:r>
        <w:t xml:space="preserve"> </w:t>
      </w:r>
      <w:bookmarkStart w:name="_bookmark14" w:id="36"/>
      <w:bookmarkEnd w:id="36"/>
      <w:r>
        <w:t>微囊制备方法</w:t>
      </w:r>
      <w:bookmarkEnd w:id="458778"/>
    </w:p>
    <w:p w:rsidR="0018722C">
      <w:pPr>
        <w:topLinePunct/>
      </w:pPr>
      <w:r>
        <w:t/>
      </w:r>
      <w:r>
        <w:t>近年</w:t>
      </w:r>
      <w:r>
        <w:t>来，随着微囊技术的迅猛发展，微囊的制备方法研究一直是微囊研究领</w:t>
      </w:r>
      <w:r>
        <w:t>域的重点，据统计，目前的微囊制备方法已达</w:t>
      </w:r>
      <w:r>
        <w:rPr>
          <w:rFonts w:ascii="Times New Roman" w:eastAsia="Times New Roman"/>
        </w:rPr>
        <w:t>200</w:t>
      </w:r>
      <w:r>
        <w:t>多种</w:t>
      </w:r>
      <w:r>
        <w:rPr>
          <w:rFonts w:ascii="Times New Roman" w:eastAsia="Times New Roman"/>
        </w:rPr>
        <w:t>[</w:t>
      </w:r>
      <w:r>
        <w:rPr>
          <w:rFonts w:ascii="Times New Roman" w:eastAsia="Times New Roman"/>
        </w:rPr>
        <w:t xml:space="preserve">68</w:t>
      </w:r>
      <w:r>
        <w:rPr>
          <w:rFonts w:ascii="Times New Roman" w:eastAsia="Times New Roman"/>
        </w:rPr>
        <w:t>]</w:t>
      </w:r>
      <w:r>
        <w:t>。根据微囊制备条件、</w:t>
      </w:r>
      <w:r>
        <w:t>微囊性质以及微囊形成机理，可将微囊制备方法分为：化学成囊法</w:t>
      </w:r>
      <w:r>
        <w:t>（</w:t>
      </w:r>
      <w:r>
        <w:rPr>
          <w:spacing w:val="-1"/>
        </w:rPr>
        <w:t>聚合反应法</w:t>
      </w:r>
      <w:r>
        <w:t>）</w:t>
      </w:r>
      <w:r>
        <w:t>、物理成囊法和物理化学制备法</w:t>
      </w:r>
      <w:r>
        <w:t>（</w:t>
      </w:r>
      <w:r>
        <w:t>相分离法</w:t>
      </w:r>
      <w:r>
        <w:t>）</w:t>
      </w:r>
      <w:r>
        <w:t>。根据不同制备工艺及芯材、壁材的</w:t>
      </w:r>
      <w:r>
        <w:t>性质，每类方法又可分为若干不同的制备方法。但是，其基本制备过程可概述为：</w:t>
      </w:r>
      <w:r w:rsidR="001852F3">
        <w:t xml:space="preserve">首先将芯材均匀分散到适当的介质中，或进行乳化，使其能够形成微液滴；然后</w:t>
      </w:r>
      <w:r>
        <w:t>在混合液中加入成膜材料，经特殊的设备、条件等将作为囊壁的聚合材料沉积在</w:t>
      </w:r>
      <w:r>
        <w:t>芯材微滴上，形成具有保护性外壳的微液滴；最后经过化学，或物理，或物理化</w:t>
      </w:r>
      <w:r>
        <w:t>学共同作用的处理，使所形成的微粒达到一定的机械强度，经固化剂固化后即</w:t>
      </w:r>
      <w:r>
        <w:t>可</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获得稳定的微囊。</w:t>
      </w:r>
    </w:p>
    <w:p w:rsidR="0018722C">
      <w:pPr>
        <w:pStyle w:val="4"/>
        <w:topLinePunct/>
        <w:ind w:left="200" w:hangingChars="200" w:hanging="200"/>
      </w:pPr>
      <w:bookmarkStart w:id="458779" w:name="_Toc686458779"/>
      <w:bookmarkStart w:name="_bookmark15" w:id="37"/>
      <w:bookmarkEnd w:id="37"/>
      <w:r>
        <w:t>2.2.1</w:t>
      </w:r>
      <w:r>
        <w:t xml:space="preserve"> </w:t>
      </w:r>
      <w:bookmarkStart w:name="_bookmark15" w:id="38"/>
      <w:bookmarkEnd w:id="38"/>
      <w:r>
        <w:t>化学成囊法</w:t>
      </w:r>
      <w:bookmarkEnd w:id="458779"/>
    </w:p>
    <w:p w:rsidR="0018722C">
      <w:pPr>
        <w:topLinePunct/>
      </w:pPr>
      <w:r>
        <w:t>化学成囊法是一种利用高分子材料在介质中通过聚合反应或交联缩合反应制</w:t>
      </w:r>
      <w:r>
        <w:t>备微囊的方法，主要包括界面聚合法、锐孔法、悬浮交联法、乳化聚合法、原位</w:t>
      </w:r>
      <w:r>
        <w:t>聚合法等。该方法具有有效地包覆非亲水性物质或大单体、原料多样性、制备微囊多样化等优点。</w:t>
      </w:r>
    </w:p>
    <w:p w:rsidR="0018722C">
      <w:pPr>
        <w:topLinePunct/>
      </w:pPr>
      <w:r>
        <w:rPr>
          <w:rFonts w:ascii="Times New Roman" w:hAnsi="Times New Roman" w:eastAsia="宋体"/>
        </w:rPr>
        <w:t>Micheal</w:t>
      </w:r>
      <w:r>
        <w:t>等</w:t>
      </w:r>
      <w:r>
        <w:rPr>
          <w:rFonts w:ascii="Times New Roman" w:hAnsi="Times New Roman" w:eastAsia="宋体"/>
        </w:rPr>
        <w:t>[</w:t>
      </w:r>
      <w:r>
        <w:rPr>
          <w:rFonts w:ascii="Times New Roman" w:hAnsi="Times New Roman" w:eastAsia="宋体"/>
        </w:rPr>
        <w:t xml:space="preserve">69</w:t>
      </w:r>
      <w:r>
        <w:rPr>
          <w:rFonts w:ascii="Times New Roman" w:hAnsi="Times New Roman" w:eastAsia="宋体"/>
        </w:rPr>
        <w:t>]</w:t>
      </w:r>
      <w:r>
        <w:t>采用界面聚合法制备胰岛素微胶囊，结果显示该微囊粒径为</w:t>
      </w:r>
      <w:r>
        <w:rPr>
          <w:rFonts w:ascii="Times New Roman" w:hAnsi="Times New Roman" w:eastAsia="宋体"/>
        </w:rPr>
        <w:t>200</w:t>
      </w:r>
      <w:r>
        <w:t>～</w:t>
      </w:r>
      <w:r>
        <w:rPr>
          <w:rFonts w:ascii="Times New Roman" w:hAnsi="Times New Roman" w:eastAsia="宋体"/>
        </w:rPr>
        <w:t>220 </w:t>
      </w:r>
      <w:r>
        <w:rPr>
          <w:rFonts w:ascii="Times New Roman" w:hAnsi="Times New Roman" w:eastAsia="宋体"/>
        </w:rPr>
        <w:t>nm</w:t>
      </w:r>
      <w:r>
        <w:t>，胰岛素的包封率为</w:t>
      </w:r>
      <w:r>
        <w:rPr>
          <w:rFonts w:ascii="Times New Roman" w:hAnsi="Times New Roman" w:eastAsia="宋体"/>
        </w:rPr>
        <w:t>54</w:t>
      </w:r>
      <w:r>
        <w:rPr>
          <w:rFonts w:ascii="Times New Roman" w:hAnsi="Times New Roman" w:eastAsia="宋体"/>
        </w:rPr>
        <w:t>.</w:t>
      </w:r>
      <w:r>
        <w:rPr>
          <w:rFonts w:ascii="Times New Roman" w:hAnsi="Times New Roman" w:eastAsia="宋体"/>
        </w:rPr>
        <w:t>9</w:t>
      </w:r>
      <w:r>
        <w:rPr>
          <w:rFonts w:ascii="Times New Roman" w:hAnsi="Times New Roman" w:eastAsia="宋体"/>
        </w:rPr>
        <w:t> %</w:t>
      </w:r>
      <w:r>
        <w:t>。彭应旭</w:t>
      </w:r>
      <w:r>
        <w:rPr>
          <w:rFonts w:ascii="Times New Roman" w:hAnsi="Times New Roman" w:eastAsia="宋体"/>
        </w:rPr>
        <w:t>[</w:t>
      </w:r>
      <w:r>
        <w:rPr>
          <w:rFonts w:ascii="Times New Roman" w:hAnsi="Times New Roman" w:eastAsia="宋体"/>
        </w:rPr>
        <w:t xml:space="preserve">70</w:t>
      </w:r>
      <w:r>
        <w:rPr>
          <w:rFonts w:ascii="Times New Roman" w:hAnsi="Times New Roman" w:eastAsia="宋体"/>
        </w:rPr>
        <w:t>]</w:t>
      </w:r>
      <w:r>
        <w:t>利用乳化聚合法，在添加表面</w:t>
      </w:r>
      <w:r>
        <w:t>修饰剂</w:t>
      </w:r>
      <w:r>
        <w:rPr>
          <w:rFonts w:ascii="Times New Roman" w:hAnsi="Times New Roman" w:eastAsia="宋体"/>
        </w:rPr>
        <w:t>Poloxamer 407</w:t>
      </w:r>
      <w:r>
        <w:t>条件下，研究柔红霉素微囊的制备，得到平均粒径</w:t>
      </w:r>
      <w:r>
        <w:rPr>
          <w:rFonts w:ascii="Times New Roman" w:hAnsi="Times New Roman" w:eastAsia="宋体"/>
        </w:rPr>
        <w:t>70nm</w:t>
      </w:r>
      <w:r>
        <w:t>，</w:t>
      </w:r>
      <w:r>
        <w:t>包封率为</w:t>
      </w:r>
      <w:r>
        <w:rPr>
          <w:rFonts w:ascii="Times New Roman" w:hAnsi="Times New Roman" w:eastAsia="宋体"/>
        </w:rPr>
        <w:t>97</w:t>
      </w:r>
      <w:r>
        <w:rPr>
          <w:rFonts w:ascii="Times New Roman" w:hAnsi="Times New Roman" w:eastAsia="宋体"/>
        </w:rPr>
        <w:t> %</w:t>
      </w:r>
      <w:r>
        <w:t>的微囊。江定心等</w:t>
      </w:r>
      <w:r>
        <w:rPr>
          <w:rFonts w:ascii="Times New Roman" w:hAnsi="Times New Roman" w:eastAsia="宋体"/>
        </w:rPr>
        <w:t>[</w:t>
      </w:r>
      <w:r>
        <w:rPr>
          <w:rFonts w:ascii="Times New Roman" w:hAnsi="Times New Roman" w:eastAsia="宋体"/>
        </w:rPr>
        <w:t xml:space="preserve">71</w:t>
      </w:r>
      <w:r>
        <w:rPr>
          <w:rFonts w:ascii="Times New Roman" w:hAnsi="Times New Roman" w:eastAsia="宋体"/>
        </w:rPr>
        <w:t>]</w:t>
      </w:r>
      <w:r>
        <w:t>研究了植物源农药印楝素微囊的制备，研究结</w:t>
      </w:r>
      <w:r>
        <w:t>果表明界面聚合法制备的微囊呈球形，表面光滑，包封率达</w:t>
      </w:r>
      <w:r>
        <w:t>（</w:t>
      </w:r>
      <w:r>
        <w:rPr>
          <w:rFonts w:ascii="Times New Roman" w:hAnsi="Times New Roman" w:eastAsia="宋体"/>
        </w:rPr>
        <w:t>83.1</w:t>
      </w:r>
      <w:r>
        <w:rPr>
          <w:rFonts w:ascii="Times New Roman" w:hAnsi="Times New Roman" w:eastAsia="宋体"/>
        </w:rPr>
        <w:t>6</w:t>
      </w:r>
      <w:r>
        <w:t>±</w:t>
      </w:r>
      <w:r>
        <w:rPr>
          <w:rFonts w:ascii="Times New Roman" w:hAnsi="Times New Roman" w:eastAsia="宋体"/>
        </w:rPr>
        <w:t>1.22</w:t>
      </w:r>
      <w:r>
        <w:rPr>
          <w:rFonts w:ascii="Times New Roman" w:hAnsi="Times New Roman" w:eastAsia="宋体"/>
        </w:rPr>
        <w:t> %</w:t>
      </w:r>
      <w:r>
        <w:t>）</w:t>
      </w:r>
      <w:r>
        <w:t>，</w:t>
      </w:r>
    </w:p>
    <w:p w:rsidR="0018722C">
      <w:pPr>
        <w:topLinePunct/>
      </w:pPr>
      <w:r>
        <w:t>而且所得产品具有较好的杀菌效果。刘书庆等</w:t>
      </w:r>
      <w:r>
        <w:rPr>
          <w:rFonts w:ascii="Times New Roman" w:hAnsi="Times New Roman" w:eastAsia="Times New Roman"/>
        </w:rPr>
        <w:t>[</w:t>
      </w:r>
      <w:r>
        <w:rPr>
          <w:rFonts w:ascii="Times New Roman" w:hAnsi="Times New Roman" w:eastAsia="Times New Roman"/>
          <w:position w:val="11"/>
          <w:sz w:val="16"/>
        </w:rPr>
        <w:t xml:space="preserve">72</w:t>
      </w:r>
      <w:r>
        <w:rPr>
          <w:rFonts w:ascii="Times New Roman" w:hAnsi="Times New Roman" w:eastAsia="Times New Roman"/>
        </w:rPr>
        <w:t>]</w:t>
      </w:r>
      <w:r>
        <w:t>以癸二酰氯和</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6-</w:t>
      </w:r>
      <w:r>
        <w:t>己二胺为材料，</w:t>
      </w:r>
      <w:r>
        <w:t>采用界面聚合法制备了维生素</w:t>
      </w:r>
      <w:r>
        <w:rPr>
          <w:rFonts w:ascii="Times New Roman" w:hAnsi="Times New Roman" w:eastAsia="Times New Roman"/>
        </w:rPr>
        <w:t>C</w:t>
      </w:r>
      <w:r>
        <w:t>微囊。戚栋明等</w:t>
      </w:r>
      <w:r>
        <w:rPr>
          <w:rFonts w:ascii="Times New Roman" w:hAnsi="Times New Roman" w:eastAsia="Times New Roman"/>
        </w:rPr>
        <w:t>[</w:t>
      </w:r>
      <w:r>
        <w:rPr>
          <w:rFonts w:ascii="Times New Roman" w:hAnsi="Times New Roman" w:eastAsia="Times New Roman"/>
          <w:position w:val="11"/>
          <w:sz w:val="16"/>
        </w:rPr>
        <w:t xml:space="preserve">73</w:t>
      </w:r>
      <w:r>
        <w:rPr>
          <w:rFonts w:ascii="Times New Roman" w:hAnsi="Times New Roman" w:eastAsia="Times New Roman"/>
        </w:rPr>
        <w:t>]</w:t>
      </w:r>
      <w:r>
        <w:t>利用原位聚合法制备了平均粒</w:t>
      </w:r>
      <w:r>
        <w:t>径为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5μm</w:t>
      </w:r>
      <w:r>
        <w:t>的有机颜料酞箐蓝微囊。</w:t>
      </w:r>
    </w:p>
    <w:p w:rsidR="0018722C">
      <w:pPr>
        <w:pStyle w:val="4"/>
        <w:topLinePunct/>
        <w:ind w:left="200" w:hangingChars="200" w:hanging="200"/>
      </w:pPr>
      <w:bookmarkStart w:id="458780" w:name="_Toc686458780"/>
      <w:bookmarkStart w:name="_bookmark16" w:id="39"/>
      <w:bookmarkEnd w:id="39"/>
      <w:r>
        <w:t>2.2.2</w:t>
      </w:r>
      <w:r>
        <w:t xml:space="preserve"> </w:t>
      </w:r>
      <w:bookmarkStart w:name="_bookmark16" w:id="40"/>
      <w:bookmarkEnd w:id="40"/>
      <w:r>
        <w:t>物理成囊法</w:t>
      </w:r>
      <w:bookmarkEnd w:id="458780"/>
    </w:p>
    <w:p w:rsidR="0018722C">
      <w:pPr>
        <w:topLinePunct/>
      </w:pPr>
      <w:r>
        <w:t>物理成囊法是指借助特有的设备，通过机械搅拌、热动力等方式均匀混合芯</w:t>
      </w:r>
      <w:r>
        <w:t>材和壁材并细化造粒，在借助外力的作用下使壁材在芯材微滴表面凝聚固化，从</w:t>
      </w:r>
      <w:r>
        <w:t>而制备微囊的方法。根据所选用的仪器设备，制备微囊的方法可分为：喷雾干燥</w:t>
      </w:r>
      <w:r>
        <w:t>法、溶剂蒸发法、挤压法、静电沉积法、空气悬浮法、真空蒸汽沉积法、流化床喷雾法、分子包埋法、超临界流体快速膨胀法等。</w:t>
      </w:r>
    </w:p>
    <w:p w:rsidR="0018722C">
      <w:pPr>
        <w:topLinePunct/>
      </w:pPr>
      <w:r>
        <w:rPr>
          <w:rFonts w:ascii="Times New Roman" w:hAnsi="Times New Roman" w:eastAsia="宋体"/>
        </w:rPr>
        <w:t>Donald</w:t>
      </w:r>
      <w:r>
        <w:t>等</w:t>
      </w:r>
      <w:r>
        <w:rPr>
          <w:rFonts w:ascii="Times New Roman" w:hAnsi="Times New Roman" w:eastAsia="宋体"/>
        </w:rPr>
        <w:t>[</w:t>
      </w:r>
      <w:r>
        <w:rPr>
          <w:rFonts w:ascii="Times New Roman" w:hAnsi="Times New Roman" w:eastAsia="宋体"/>
          <w:position w:val="11"/>
          <w:sz w:val="16"/>
        </w:rPr>
        <w:t xml:space="preserve">74</w:t>
      </w:r>
      <w:r>
        <w:rPr>
          <w:rFonts w:ascii="Times New Roman" w:hAnsi="Times New Roman" w:eastAsia="宋体"/>
        </w:rPr>
        <w:t>]</w:t>
      </w:r>
      <w:r>
        <w:t>将桔油和低右旋值的玉米糖浆充分混合，利用挤压法并借助于氮气，得到了具有良好流动性的粉末状微囊。冯怡等</w:t>
      </w:r>
      <w:r>
        <w:rPr>
          <w:rFonts w:ascii="Times New Roman" w:hAnsi="Times New Roman" w:eastAsia="宋体"/>
        </w:rPr>
        <w:t>[</w:t>
      </w:r>
      <w:r>
        <w:rPr>
          <w:rFonts w:ascii="Times New Roman" w:hAnsi="Times New Roman" w:eastAsia="宋体"/>
          <w:position w:val="11"/>
          <w:sz w:val="16"/>
        </w:rPr>
        <w:t xml:space="preserve">75</w:t>
      </w:r>
      <w:r>
        <w:rPr>
          <w:rFonts w:ascii="Times New Roman" w:hAnsi="Times New Roman" w:eastAsia="宋体"/>
        </w:rPr>
        <w:t>]</w:t>
      </w:r>
      <w:r>
        <w:t>利用喷雾干燥法对陈皮</w:t>
      </w:r>
      <w:r w:rsidR="001852F3">
        <w:t xml:space="preserve">微</w:t>
      </w:r>
      <w:r>
        <w:t>囊制备的各影响因素进行了工艺优化，所得优化工艺制备的微囊表面光滑，包封</w:t>
      </w:r>
      <w:r>
        <w:t>率为</w:t>
      </w:r>
      <w:r>
        <w:rPr>
          <w:rFonts w:ascii="Times New Roman" w:hAnsi="Times New Roman" w:eastAsia="宋体"/>
        </w:rPr>
        <w:t>84</w:t>
      </w:r>
      <w:r>
        <w:rPr>
          <w:rFonts w:ascii="Times New Roman" w:hAnsi="Times New Roman" w:eastAsia="宋体"/>
        </w:rPr>
        <w:t>.</w:t>
      </w:r>
      <w:r>
        <w:rPr>
          <w:rFonts w:ascii="Times New Roman" w:hAnsi="Times New Roman" w:eastAsia="宋体"/>
        </w:rPr>
        <w:t>50%</w:t>
      </w:r>
      <w:r>
        <w:t>，载药量达</w:t>
      </w:r>
      <w:r>
        <w:rPr>
          <w:rFonts w:ascii="Times New Roman" w:hAnsi="Times New Roman" w:eastAsia="宋体"/>
        </w:rPr>
        <w:t>28</w:t>
      </w:r>
      <w:r>
        <w:rPr>
          <w:rFonts w:ascii="Times New Roman" w:hAnsi="Times New Roman" w:eastAsia="宋体"/>
        </w:rPr>
        <w:t>.</w:t>
      </w:r>
      <w:r>
        <w:rPr>
          <w:rFonts w:ascii="Times New Roman" w:hAnsi="Times New Roman" w:eastAsia="宋体"/>
        </w:rPr>
        <w:t>32%</w:t>
      </w:r>
      <w:r>
        <w:t>。李宁</w:t>
      </w:r>
      <w:r>
        <w:rPr>
          <w:rFonts w:ascii="Times New Roman" w:hAnsi="Times New Roman" w:eastAsia="宋体"/>
        </w:rPr>
        <w:t>[</w:t>
      </w:r>
      <w:r>
        <w:rPr>
          <w:rFonts w:ascii="Times New Roman" w:hAnsi="Times New Roman" w:eastAsia="宋体"/>
          <w:position w:val="11"/>
          <w:sz w:val="16"/>
        </w:rPr>
        <w:t xml:space="preserve">76</w:t>
      </w:r>
      <w:r>
        <w:rPr>
          <w:rFonts w:ascii="Times New Roman" w:hAnsi="Times New Roman" w:eastAsia="宋体"/>
        </w:rPr>
        <w:t>]</w:t>
      </w:r>
      <w:r>
        <w:t>利用喷雾干燥法和挤压法分别制备了双歧杆菌微囊，并研究了该微囊的耐酸性、耐贮藏性以及耐胆盐性，结果表明，</w:t>
      </w:r>
      <w:r>
        <w:t>挤压法制备的微囊粒径为</w:t>
      </w:r>
      <w:r>
        <w:rPr>
          <w:rFonts w:ascii="Times New Roman" w:hAnsi="Times New Roman" w:eastAsia="宋体"/>
        </w:rPr>
        <w:t>1</w:t>
      </w:r>
      <w:r>
        <w:t>～</w:t>
      </w:r>
      <w:r>
        <w:rPr>
          <w:rFonts w:ascii="Times New Roman" w:hAnsi="Times New Roman" w:eastAsia="宋体"/>
        </w:rPr>
        <w:t>2mm</w:t>
      </w:r>
      <w:r>
        <w:t>，而喷雾干燥法制备的微囊粒径为</w:t>
      </w:r>
      <w:r>
        <w:rPr>
          <w:rFonts w:ascii="Times New Roman" w:hAnsi="Times New Roman" w:eastAsia="宋体"/>
        </w:rPr>
        <w:t>5</w:t>
      </w:r>
      <w:r>
        <w:t>～</w:t>
      </w:r>
      <w:r>
        <w:rPr>
          <w:rFonts w:ascii="Times New Roman" w:hAnsi="Times New Roman" w:eastAsia="宋体"/>
        </w:rPr>
        <w:t>10μm</w:t>
      </w:r>
      <w:r>
        <w:t>，</w:t>
      </w:r>
      <w:r>
        <w:t>但两种方法所得微囊均具有较好的耐酸性、耐储藏性和耐胆盐性，都有利于双歧杆菌在肠道中定殖。陈梅香等</w:t>
      </w:r>
      <w:r>
        <w:rPr>
          <w:rFonts w:ascii="Times New Roman" w:hAnsi="Times New Roman" w:eastAsia="宋体"/>
        </w:rPr>
        <w:t>[</w:t>
      </w:r>
      <w:r>
        <w:rPr>
          <w:rFonts w:ascii="Times New Roman" w:hAnsi="Times New Roman" w:eastAsia="宋体"/>
          <w:spacing w:val="-2"/>
          <w:position w:val="11"/>
          <w:sz w:val="16"/>
        </w:rPr>
        <w:t xml:space="preserve">77</w:t>
      </w:r>
      <w:r>
        <w:rPr>
          <w:rFonts w:ascii="Times New Roman" w:hAnsi="Times New Roman" w:eastAsia="宋体"/>
        </w:rPr>
        <w:t>]</w:t>
      </w:r>
      <w:r>
        <w:t>利用分子包埋法研究了抗氧化剂</w:t>
      </w:r>
      <w:r>
        <w:rPr>
          <w:rFonts w:ascii="Times New Roman" w:hAnsi="Times New Roman" w:eastAsia="宋体"/>
        </w:rPr>
        <w:t>BHT</w:t>
      </w:r>
      <w:r>
        <w:t>微囊的制备，所得微囊取得较好的效果。赵艳花等</w:t>
      </w:r>
      <w:r>
        <w:rPr>
          <w:rFonts w:ascii="Times New Roman" w:hAnsi="Times New Roman" w:eastAsia="宋体"/>
        </w:rPr>
        <w:t>[</w:t>
      </w:r>
      <w:r>
        <w:rPr>
          <w:rFonts w:ascii="Times New Roman" w:hAnsi="Times New Roman" w:eastAsia="宋体"/>
          <w:position w:val="11"/>
          <w:sz w:val="16"/>
        </w:rPr>
        <w:t xml:space="preserve">78</w:t>
      </w:r>
      <w:r>
        <w:rPr>
          <w:rFonts w:ascii="Times New Roman" w:hAnsi="Times New Roman" w:eastAsia="宋体"/>
        </w:rPr>
        <w:t>]</w:t>
      </w:r>
      <w:r>
        <w:t>以麦芽糊精和阿拉伯胶为原料包裹</w:t>
      </w:r>
      <w:r>
        <w:t>莪术油，并对制备工艺进行优化，结果表明微囊平均粒径为</w:t>
      </w:r>
      <w:r>
        <w:rPr>
          <w:rFonts w:ascii="Times New Roman" w:hAnsi="Times New Roman" w:eastAsia="宋体"/>
        </w:rPr>
        <w:t>5</w:t>
      </w:r>
      <w:r>
        <w:rPr>
          <w:rFonts w:ascii="Times New Roman" w:hAnsi="Times New Roman" w:eastAsia="宋体"/>
        </w:rPr>
        <w:t>.</w:t>
      </w:r>
      <w:r>
        <w:rPr>
          <w:rFonts w:ascii="Times New Roman" w:hAnsi="Times New Roman" w:eastAsia="宋体"/>
        </w:rPr>
        <w:t>2μm</w:t>
      </w:r>
      <w:r>
        <w:t>，包封率</w:t>
      </w:r>
      <w:r>
        <w:t>为</w:t>
      </w:r>
    </w:p>
    <w:p w:rsidR="0018722C">
      <w:pPr>
        <w:topLinePunct/>
      </w:pPr>
      <w:r>
        <w:rPr>
          <w:rFonts w:ascii="Times New Roman" w:eastAsia="Times New Roman"/>
        </w:rPr>
        <w:t>94.2%</w:t>
      </w:r>
      <w:r>
        <w:t>，微囊具有良好的稳定性。黄嘉驷等</w:t>
      </w:r>
      <w:r>
        <w:rPr>
          <w:rFonts w:ascii="Times New Roman" w:eastAsia="Times New Roman"/>
        </w:rPr>
        <w:t>[</w:t>
      </w:r>
      <w:r>
        <w:rPr>
          <w:rFonts w:ascii="Times New Roman" w:eastAsia="Times New Roman"/>
        </w:rPr>
        <w:t xml:space="preserve">79</w:t>
      </w:r>
      <w:r>
        <w:rPr>
          <w:rFonts w:ascii="Times New Roman" w:eastAsia="Times New Roman"/>
        </w:rPr>
        <w:t>]</w:t>
      </w:r>
      <w:r>
        <w:t>利用改良的喷雾-界面配位法对大</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肠杆菌口服微囊疫苗进行制备研究，获得了平均粒径为</w:t>
      </w:r>
      <w:r>
        <w:rPr>
          <w:rFonts w:ascii="Times New Roman" w:hAnsi="Times New Roman" w:eastAsia="Times New Roman"/>
        </w:rPr>
        <w:t>10μm</w:t>
      </w:r>
      <w:r>
        <w:t>，包封率为</w:t>
      </w:r>
      <w:r>
        <w:rPr>
          <w:rFonts w:ascii="Times New Roman" w:hAnsi="Times New Roman" w:eastAsia="Times New Roman"/>
        </w:rPr>
        <w:t>65%</w:t>
      </w:r>
      <w:r>
        <w:t>的</w:t>
      </w:r>
      <w:r>
        <w:t>微囊，经过免疫实验研究表明，该微囊疫苗能有效的刺激体液免疫、细胞免疫以</w:t>
      </w:r>
      <w:r>
        <w:t>及粘膜免疫的发生，并能产生</w:t>
      </w:r>
      <w:r>
        <w:rPr>
          <w:rFonts w:ascii="Times New Roman" w:hAnsi="Times New Roman" w:eastAsia="Times New Roman"/>
        </w:rPr>
        <w:t>IgA</w:t>
      </w:r>
      <w:r>
        <w:t>和</w:t>
      </w:r>
      <w:r>
        <w:rPr>
          <w:rFonts w:ascii="Times New Roman" w:hAnsi="Times New Roman" w:eastAsia="Times New Roman"/>
        </w:rPr>
        <w:t>IgG</w:t>
      </w:r>
      <w:r>
        <w:t>。胡国勤等</w:t>
      </w:r>
      <w:r>
        <w:rPr>
          <w:rFonts w:ascii="Times New Roman" w:hAnsi="Times New Roman" w:eastAsia="Times New Roman"/>
        </w:rPr>
        <w:t>[</w:t>
      </w:r>
      <w:r>
        <w:rPr>
          <w:rFonts w:ascii="Times New Roman" w:hAnsi="Times New Roman" w:eastAsia="Times New Roman"/>
        </w:rPr>
        <w:t xml:space="preserve">80</w:t>
      </w:r>
      <w:r>
        <w:rPr>
          <w:rFonts w:ascii="Times New Roman" w:hAnsi="Times New Roman" w:eastAsia="Times New Roman"/>
        </w:rPr>
        <w:t>]</w:t>
      </w:r>
      <w:r>
        <w:t>采用超临界</w:t>
      </w:r>
      <w:r>
        <w:rPr>
          <w:rFonts w:ascii="Times New Roman" w:hAnsi="Times New Roman" w:eastAsia="Times New Roman"/>
        </w:rPr>
        <w:t>CO </w:t>
      </w:r>
      <w:r>
        <w:rPr>
          <w:rFonts w:ascii="Times New Roman" w:hAnsi="Times New Roman" w:eastAsia="Times New Roman"/>
        </w:rPr>
        <w:t>2</w:t>
      </w:r>
      <w:r>
        <w:t>快速膨</w:t>
      </w:r>
      <w:r>
        <w:t>胀法研究并制备出灰黄霉素超细微囊颗粒，通过扫描电镜以及</w:t>
      </w:r>
      <w:r>
        <w:rPr>
          <w:rFonts w:ascii="Times New Roman" w:hAnsi="Times New Roman" w:eastAsia="Times New Roman"/>
        </w:rPr>
        <w:t>X</w:t>
      </w:r>
      <w:r>
        <w:t>射线衍射等对</w:t>
      </w:r>
      <w:r>
        <w:t>所得微囊产品进行表征，结果证实该微囊颗粒的粒径均匀且在</w:t>
      </w:r>
      <w:r>
        <w:rPr>
          <w:rFonts w:ascii="Times New Roman" w:hAnsi="Times New Roman" w:eastAsia="Times New Roman"/>
        </w:rPr>
        <w:t>1μm</w:t>
      </w:r>
      <w:r>
        <w:t>左右。</w:t>
      </w:r>
    </w:p>
    <w:p w:rsidR="0018722C">
      <w:pPr>
        <w:pStyle w:val="4"/>
        <w:topLinePunct/>
        <w:ind w:left="200" w:hangingChars="200" w:hanging="200"/>
      </w:pPr>
      <w:bookmarkStart w:id="458781" w:name="_Toc686458781"/>
      <w:bookmarkStart w:name="_bookmark17" w:id="41"/>
      <w:bookmarkEnd w:id="41"/>
      <w:r>
        <w:t>2.2.3</w:t>
      </w:r>
      <w:r>
        <w:t xml:space="preserve"> </w:t>
      </w:r>
      <w:bookmarkStart w:name="_bookmark17" w:id="42"/>
      <w:bookmarkEnd w:id="42"/>
      <w:r>
        <w:t>物理化学制备法</w:t>
      </w:r>
      <w:bookmarkEnd w:id="458781"/>
    </w:p>
    <w:p w:rsidR="0018722C">
      <w:pPr>
        <w:topLinePunct/>
      </w:pPr>
      <w:r>
        <w:t>物理化学制备法，又被称为相分离法。其主要是通过调节温度、</w:t>
      </w:r>
      <w:r>
        <w:rPr>
          <w:rFonts w:ascii="Times New Roman" w:eastAsia="Times New Roman"/>
        </w:rPr>
        <w:t>pH</w:t>
      </w:r>
      <w:r>
        <w:t>值，或</w:t>
      </w:r>
      <w:r>
        <w:t>加入电解质的方式将溶解于适当介质中的成膜材料</w:t>
      </w:r>
      <w:r>
        <w:t>（</w:t>
      </w:r>
      <w:r>
        <w:t>聚合物</w:t>
      </w:r>
      <w:r>
        <w:t>）</w:t>
      </w:r>
      <w:r>
        <w:t>发生凝聚，在芯材颗粒表面进行沉积并将其包裹形成微囊。该方法主要有单凝聚法、油相分离法、复相乳液法</w:t>
      </w:r>
      <w:r>
        <w:t>（</w:t>
      </w:r>
      <w:r>
        <w:rPr>
          <w:spacing w:val="-3"/>
        </w:rPr>
        <w:t>干燥浴法</w:t>
      </w:r>
      <w:r>
        <w:t>）</w:t>
      </w:r>
      <w:r>
        <w:t>、复凝聚法、冷凝法、熔化分散法、溶剂-非溶剂法等。</w:t>
      </w:r>
    </w:p>
    <w:p w:rsidR="0018722C">
      <w:pPr>
        <w:topLinePunct/>
      </w:pPr>
      <w:r>
        <w:rPr>
          <w:rFonts w:ascii="Times New Roman" w:eastAsia="Times New Roman"/>
        </w:rPr>
        <w:t>Maria</w:t>
      </w:r>
      <w:r>
        <w:t>等</w:t>
      </w:r>
      <w:r>
        <w:rPr>
          <w:rFonts w:ascii="Times New Roman" w:eastAsia="Times New Roman"/>
        </w:rPr>
        <w:t>[</w:t>
      </w:r>
      <w:r>
        <w:rPr>
          <w:rFonts w:ascii="Times New Roman" w:eastAsia="Times New Roman"/>
          <w:position w:val="11"/>
          <w:sz w:val="16"/>
        </w:rPr>
        <w:t xml:space="preserve">81</w:t>
      </w:r>
      <w:r>
        <w:rPr>
          <w:rFonts w:ascii="Times New Roman" w:eastAsia="Times New Roman"/>
        </w:rPr>
        <w:t>]</w:t>
      </w:r>
      <w:r>
        <w:t>利用复相乳液法，经超声乳化后成功制备了载</w:t>
      </w:r>
      <w:r>
        <w:rPr>
          <w:rFonts w:ascii="Times New Roman" w:eastAsia="Times New Roman"/>
        </w:rPr>
        <w:t>L-</w:t>
      </w:r>
      <w:r>
        <w:t>天门冬酰胺酶的</w:t>
      </w:r>
      <w:r>
        <w:t>微囊，研究结果表明所得微囊粒径在</w:t>
      </w:r>
      <w:r>
        <w:rPr>
          <w:rFonts w:ascii="Times New Roman" w:eastAsia="Times New Roman"/>
        </w:rPr>
        <w:t>200nm</w:t>
      </w:r>
      <w:r>
        <w:t>左右，</w:t>
      </w:r>
      <w:r>
        <w:rPr>
          <w:rFonts w:ascii="Times New Roman" w:eastAsia="Times New Roman"/>
        </w:rPr>
        <w:t>L-</w:t>
      </w:r>
      <w:r>
        <w:t>天门冬酰胺酶的包封率为</w:t>
      </w:r>
      <w:r>
        <w:rPr>
          <w:rFonts w:ascii="Times New Roman" w:eastAsia="Times New Roman"/>
        </w:rPr>
        <w:t>40%</w:t>
      </w:r>
      <w:r>
        <w:rPr>
          <w:spacing w:val="-50"/>
        </w:rPr>
        <w:t xml:space="preserve">. </w:t>
      </w:r>
      <w:r>
        <w:rPr>
          <w:rFonts w:ascii="Times New Roman" w:eastAsia="Times New Roman"/>
        </w:rPr>
        <w:t>Li</w:t>
      </w:r>
      <w:r>
        <w:t>等</w:t>
      </w:r>
      <w:r>
        <w:rPr>
          <w:rFonts w:ascii="Times New Roman" w:eastAsia="Times New Roman"/>
        </w:rPr>
        <w:t>[</w:t>
      </w:r>
      <w:r>
        <w:rPr>
          <w:rFonts w:ascii="Times New Roman" w:eastAsia="Times New Roman"/>
          <w:position w:val="11"/>
          <w:sz w:val="16"/>
        </w:rPr>
        <w:t xml:space="preserve">82</w:t>
      </w:r>
      <w:r>
        <w:rPr>
          <w:rFonts w:ascii="Times New Roman" w:eastAsia="Times New Roman"/>
        </w:rPr>
        <w:t>]</w:t>
      </w:r>
      <w:r>
        <w:t>用</w:t>
      </w:r>
      <w:r>
        <w:rPr>
          <w:rFonts w:ascii="Times New Roman" w:eastAsia="Times New Roman"/>
        </w:rPr>
        <w:t>W</w:t>
      </w:r>
      <w:r>
        <w:rPr>
          <w:rFonts w:ascii="Times New Roman" w:eastAsia="Times New Roman"/>
        </w:rPr>
        <w:t>/</w:t>
      </w:r>
      <w:r>
        <w:rPr>
          <w:rFonts w:ascii="Times New Roman" w:eastAsia="Times New Roman"/>
        </w:rPr>
        <w:t xml:space="preserve">O</w:t>
      </w:r>
      <w:r>
        <w:rPr>
          <w:rFonts w:ascii="Times New Roman" w:eastAsia="Times New Roman"/>
        </w:rPr>
        <w:t>/</w:t>
      </w:r>
      <w:r>
        <w:rPr>
          <w:rFonts w:ascii="Times New Roman" w:eastAsia="Times New Roman"/>
        </w:rPr>
        <w:t xml:space="preserve">W</w:t>
      </w:r>
      <w:r>
        <w:t>型复相乳液法研究制备了载乙肝抗原的聚乙醇酸</w:t>
      </w:r>
      <w:r>
        <w:rPr>
          <w:rFonts w:ascii="Times New Roman" w:eastAsia="Times New Roman"/>
        </w:rPr>
        <w:t>/</w:t>
      </w:r>
      <w:r>
        <w:t>聚乳酸</w:t>
      </w:r>
      <w:r>
        <w:t>嵌段共聚物微囊，通过皮下注射免疫研究表明，该乙肝微囊疫苗具有良好的缓释</w:t>
      </w:r>
      <w:r>
        <w:t>效果，且在免疫</w:t>
      </w:r>
      <w:r>
        <w:rPr>
          <w:rFonts w:ascii="Times New Roman" w:eastAsia="Times New Roman"/>
        </w:rPr>
        <w:t>24</w:t>
      </w:r>
      <w:r>
        <w:t>周后，微囊疫苗引发的抗体水平高于未包囊疫苗。杜静玲</w:t>
      </w:r>
      <w:r>
        <w:t>等</w:t>
      </w:r>
    </w:p>
    <w:p w:rsidR="0018722C">
      <w:pPr>
        <w:topLinePunct/>
      </w:pPr>
      <w:r>
        <w:rPr>
          <w:rFonts w:ascii="Times New Roman" w:hAnsi="Times New Roman" w:eastAsia="宋体"/>
        </w:rPr>
        <w:t>[</w:t>
      </w:r>
      <w:r>
        <w:rPr>
          <w:rFonts w:ascii="Times New Roman" w:hAnsi="Times New Roman" w:eastAsia="宋体"/>
        </w:rPr>
        <w:t xml:space="preserve">83</w:t>
      </w:r>
      <w:r>
        <w:rPr>
          <w:rFonts w:ascii="Times New Roman" w:hAnsi="Times New Roman" w:eastAsia="宋体"/>
        </w:rPr>
        <w:t>]</w:t>
      </w:r>
      <w:r>
        <w:t>采用单凝聚法制备载</w:t>
      </w:r>
      <w:r>
        <w:rPr>
          <w:rFonts w:ascii="Times New Roman" w:hAnsi="Times New Roman" w:eastAsia="宋体"/>
        </w:rPr>
        <w:t>VA</w:t>
      </w:r>
      <w:r>
        <w:t>棕榈酸酯的聚天冬氨酸</w:t>
      </w:r>
      <w:r>
        <w:rPr>
          <w:rFonts w:ascii="Times New Roman" w:hAnsi="Times New Roman" w:eastAsia="宋体"/>
        </w:rPr>
        <w:t>/</w:t>
      </w:r>
      <w:r>
        <w:t>明胶微囊的研究，结果显示，</w:t>
      </w:r>
      <w:r>
        <w:t>该微囊的</w:t>
      </w:r>
      <w:r>
        <w:rPr>
          <w:rFonts w:ascii="Times New Roman" w:hAnsi="Times New Roman" w:eastAsia="宋体"/>
        </w:rPr>
        <w:t>VA</w:t>
      </w:r>
      <w:r>
        <w:t>棕榈酸酯初始含量可达</w:t>
      </w:r>
      <w:r>
        <w:rPr>
          <w:rFonts w:ascii="Times New Roman" w:hAnsi="Times New Roman" w:eastAsia="宋体"/>
        </w:rPr>
        <w:t>84</w:t>
      </w:r>
      <w:r>
        <w:rPr>
          <w:rFonts w:ascii="Times New Roman" w:hAnsi="Times New Roman" w:eastAsia="宋体"/>
        </w:rPr>
        <w:t>.</w:t>
      </w:r>
      <w:r>
        <w:rPr>
          <w:rFonts w:ascii="Times New Roman" w:hAnsi="Times New Roman" w:eastAsia="宋体"/>
        </w:rPr>
        <w:t>3%</w:t>
      </w:r>
      <w:r>
        <w:t>，且效果良好；经高温实验证实该微囊产品具有较好的稳定性。冯岩等</w:t>
      </w:r>
      <w:r>
        <w:rPr>
          <w:rFonts w:ascii="Times New Roman" w:hAnsi="Times New Roman" w:eastAsia="宋体"/>
        </w:rPr>
        <w:t>[</w:t>
      </w:r>
      <w:r>
        <w:rPr>
          <w:rFonts w:ascii="Times New Roman" w:hAnsi="Times New Roman" w:eastAsia="宋体"/>
        </w:rPr>
        <w:t xml:space="preserve">84</w:t>
      </w:r>
      <w:r>
        <w:rPr>
          <w:rFonts w:ascii="Times New Roman" w:hAnsi="Times New Roman" w:eastAsia="宋体"/>
        </w:rPr>
        <w:t>]</w:t>
      </w:r>
      <w:r>
        <w:t>以转谷氨酰胺酶为交联剂，将复凝聚法成</w:t>
      </w:r>
      <w:r>
        <w:t>功应用于食品卫生领域，其以阿拉伯胶和明胶为壁材制备的</w:t>
      </w:r>
      <w:r>
        <w:rPr>
          <w:rFonts w:ascii="Times New Roman" w:hAnsi="Times New Roman" w:eastAsia="宋体"/>
        </w:rPr>
        <w:t>V</w:t>
      </w:r>
      <w:r>
        <w:rPr>
          <w:rFonts w:ascii="Times New Roman" w:hAnsi="Times New Roman" w:eastAsia="宋体"/>
        </w:rPr>
        <w:t>E</w:t>
      </w:r>
      <w:r>
        <w:t>微囊，取得良好</w:t>
      </w:r>
      <w:r>
        <w:t>效果，且微囊包封率为</w:t>
      </w:r>
      <w:r>
        <w:t>（</w:t>
      </w:r>
      <w:r>
        <w:rPr>
          <w:rFonts w:ascii="Times New Roman" w:hAnsi="Times New Roman" w:eastAsia="宋体"/>
        </w:rPr>
        <w:t>92.78</w:t>
      </w:r>
      <w:r>
        <w:t>±</w:t>
      </w:r>
      <w:r>
        <w:rPr>
          <w:rFonts w:ascii="Times New Roman" w:hAnsi="Times New Roman" w:eastAsia="宋体"/>
        </w:rPr>
        <w:t>0.65</w:t>
      </w:r>
      <w:r>
        <w:t>）</w:t>
      </w:r>
      <w:r>
        <w:rPr>
          <w:rFonts w:ascii="Times New Roman" w:hAnsi="Times New Roman" w:eastAsia="宋体"/>
        </w:rPr>
        <w:t>%</w:t>
      </w:r>
      <w:r>
        <w:rPr>
          <w:spacing w:val="-2"/>
        </w:rPr>
        <w:t xml:space="preserve">. </w:t>
      </w:r>
      <w:r>
        <w:rPr>
          <w:rFonts w:ascii="Times New Roman" w:hAnsi="Times New Roman" w:eastAsia="宋体"/>
        </w:rPr>
        <w:t>Dai</w:t>
      </w:r>
      <w:r>
        <w:t>等</w:t>
      </w:r>
      <w:r>
        <w:rPr>
          <w:rFonts w:ascii="Times New Roman" w:hAnsi="Times New Roman" w:eastAsia="宋体"/>
        </w:rPr>
        <w:t>[</w:t>
      </w:r>
      <w:r>
        <w:rPr>
          <w:rFonts w:ascii="Times New Roman" w:hAnsi="Times New Roman" w:eastAsia="宋体"/>
          <w:position w:val="11"/>
          <w:sz w:val="16"/>
        </w:rPr>
        <w:t xml:space="preserve">85</w:t>
      </w:r>
      <w:r>
        <w:rPr>
          <w:rFonts w:ascii="Times New Roman" w:hAnsi="Times New Roman" w:eastAsia="宋体"/>
        </w:rPr>
        <w:t>]</w:t>
      </w:r>
      <w:r>
        <w:t>通过复凝聚法制备载具有电泳性质液体的明胶</w:t>
      </w:r>
      <w:r>
        <w:rPr>
          <w:rFonts w:ascii="Times New Roman" w:hAnsi="Times New Roman" w:eastAsia="宋体"/>
        </w:rPr>
        <w:t>/</w:t>
      </w:r>
      <w:r>
        <w:t>羧甲基纤维素</w:t>
      </w:r>
      <w:r>
        <w:rPr>
          <w:rFonts w:ascii="Times New Roman" w:hAnsi="Times New Roman" w:eastAsia="宋体"/>
        </w:rPr>
        <w:t>/</w:t>
      </w:r>
      <w:r>
        <w:t>二辛基磺化琥珀酸钠微囊的研究，并利用光学显微镜、扫描电镜、热重分析仪等仪器设备分析微囊表面特征，研究结果表明，</w:t>
      </w:r>
      <w:r>
        <w:t>微囊表面光滑，具有良好热稳定性和保护性；该微囊通过了低电压试验，表明该微囊产品在电泳领域的应用前景广阔。</w:t>
      </w:r>
    </w:p>
    <w:p w:rsidR="0018722C">
      <w:pPr>
        <w:pStyle w:val="4"/>
        <w:topLinePunct/>
        <w:ind w:left="200" w:hangingChars="200" w:hanging="200"/>
      </w:pPr>
      <w:bookmarkStart w:id="458782" w:name="_Toc686458782"/>
      <w:bookmarkStart w:name="_bookmark18" w:id="43"/>
      <w:bookmarkEnd w:id="43"/>
      <w:r>
        <w:t>2.2.4</w:t>
      </w:r>
      <w:r>
        <w:t xml:space="preserve"> </w:t>
      </w:r>
      <w:bookmarkStart w:name="_bookmark18" w:id="44"/>
      <w:bookmarkEnd w:id="44"/>
      <w:r>
        <w:t>其他新型制备方法</w:t>
      </w:r>
      <w:bookmarkEnd w:id="458782"/>
    </w:p>
    <w:p w:rsidR="0018722C">
      <w:pPr>
        <w:topLinePunct/>
      </w:pPr>
      <w:r>
        <w:t>微生物微囊制备法，利用微生物本身的细胞壁作为壁材制备微囊的方法。该</w:t>
      </w:r>
      <w:r>
        <w:t>方法无毒、微囊粒径均一、可生物降解、资源丰富、成本低，而且能够最大化的保持芯材原有的特性。李川等</w:t>
      </w:r>
      <w:r>
        <w:rPr>
          <w:rFonts w:ascii="Times New Roman" w:eastAsia="Times New Roman"/>
        </w:rPr>
        <w:t>[</w:t>
      </w:r>
      <w:r>
        <w:rPr>
          <w:rFonts w:ascii="Times New Roman" w:eastAsia="Times New Roman"/>
        </w:rPr>
        <w:t xml:space="preserve">86</w:t>
      </w:r>
      <w:r>
        <w:rPr>
          <w:rFonts w:ascii="Times New Roman" w:eastAsia="Times New Roman"/>
        </w:rPr>
        <w:t>]</w:t>
      </w:r>
      <w:r>
        <w:t>以酵母菌细胞壁为壁材，研究了姜油微囊的制</w:t>
      </w:r>
      <w:r>
        <w:t>备工艺，研究结果表明，该微囊姜油的包封率为</w:t>
      </w:r>
      <w:r>
        <w:rPr>
          <w:rFonts w:ascii="Times New Roman" w:eastAsia="Times New Roman"/>
        </w:rPr>
        <w:t>96</w:t>
      </w:r>
      <w:r>
        <w:rPr>
          <w:rFonts w:ascii="Times New Roman" w:eastAsia="Times New Roman"/>
        </w:rPr>
        <w:t>.</w:t>
      </w:r>
      <w:r>
        <w:rPr>
          <w:rFonts w:ascii="Times New Roman" w:eastAsia="Times New Roman"/>
        </w:rPr>
        <w:t>17%</w:t>
      </w:r>
      <w:r>
        <w:t>，并能够达到姜油缓慢释放的目的。</w:t>
      </w:r>
    </w:p>
    <w:p w:rsidR="0018722C">
      <w:pPr>
        <w:topLinePunct/>
      </w:pPr>
      <w:r>
        <w:t>类脂质体薄膜分散法，该方法是将类脂质体溶于适量的有机溶剂中，在减压</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旋转下使类脂质体在仪器壁上形成薄膜，然后添加药物缓冲液并振摇，使其形成大小均一的载药类脂质体微囊。鲁卫东等</w:t>
      </w:r>
      <w:r>
        <w:rPr>
          <w:rFonts w:ascii="Times New Roman" w:eastAsia="Times New Roman"/>
        </w:rPr>
        <w:t>[</w:t>
      </w:r>
      <w:r>
        <w:rPr>
          <w:rFonts w:ascii="Times New Roman" w:eastAsia="Times New Roman"/>
        </w:rPr>
        <w:t xml:space="preserve">87</w:t>
      </w:r>
      <w:r>
        <w:rPr>
          <w:rFonts w:ascii="Times New Roman" w:eastAsia="Times New Roman"/>
        </w:rPr>
        <w:t>]</w:t>
      </w:r>
      <w:r>
        <w:t>以流感疫苗、司盘和胆固醇为原材</w:t>
      </w:r>
      <w:r>
        <w:t>料制备流感疫苗的类脂质体微囊，研究结果显示：载流感疫苗的类脂质体微囊包</w:t>
      </w:r>
      <w:r>
        <w:t>封率高于</w:t>
      </w:r>
      <w:r>
        <w:rPr>
          <w:rFonts w:ascii="Times New Roman" w:eastAsia="Times New Roman"/>
        </w:rPr>
        <w:t>65%</w:t>
      </w:r>
      <w:r>
        <w:t>，微囊颗粒大小均匀、呈球形或椭圆形形态，重现性较好，微囊</w:t>
      </w:r>
      <w:r>
        <w:t>在</w:t>
      </w:r>
    </w:p>
    <w:p w:rsidR="0018722C">
      <w:pPr>
        <w:topLinePunct/>
      </w:pPr>
      <w:r>
        <w:t>（</w:t>
      </w:r>
      <w:r>
        <w:rPr>
          <w:rFonts w:ascii="Times New Roman" w:hAnsi="Times New Roman" w:eastAsia="Times New Roman"/>
        </w:rPr>
        <w:t>25</w:t>
      </w:r>
      <w:r>
        <w:t>±</w:t>
      </w:r>
      <w:r>
        <w:rPr>
          <w:rFonts w:ascii="Times New Roman" w:hAnsi="Times New Roman" w:eastAsia="Times New Roman"/>
        </w:rPr>
        <w:t>2</w:t>
      </w:r>
      <w:r>
        <w:t>）</w:t>
      </w:r>
      <w:r>
        <w:t xml:space="preserve">℃可稳定保存</w:t>
      </w:r>
      <w:r>
        <w:rPr>
          <w:rFonts w:ascii="Times New Roman" w:hAnsi="Times New Roman" w:eastAsia="Times New Roman"/>
        </w:rPr>
        <w:t>7d</w:t>
      </w:r>
      <w:r>
        <w:t>。</w:t>
      </w:r>
    </w:p>
    <w:p w:rsidR="0018722C">
      <w:pPr>
        <w:pStyle w:val="Heading2"/>
        <w:topLinePunct/>
        <w:ind w:left="171" w:hangingChars="171" w:hanging="171"/>
      </w:pPr>
      <w:bookmarkStart w:id="458783" w:name="_Toc686458783"/>
      <w:bookmarkStart w:name="3 海藻酸钠-壳聚糖（SA-CS）微囊 " w:id="45"/>
      <w:bookmarkEnd w:id="45"/>
      <w:r>
        <w:t>3</w:t>
      </w:r>
      <w:r>
        <w:t xml:space="preserve"> </w:t>
      </w:r>
      <w:r/>
      <w:bookmarkStart w:name="_bookmark19" w:id="46"/>
      <w:bookmarkEnd w:id="46"/>
      <w:r/>
      <w:bookmarkStart w:name="_bookmark19" w:id="47"/>
      <w:bookmarkEnd w:id="47"/>
      <w:r>
        <w:t>海藻酸钠-壳聚糖</w:t>
      </w:r>
      <w:r>
        <w:t>（</w:t>
      </w:r>
      <w:r>
        <w:t xml:space="preserve">SA-CS</w:t>
      </w:r>
      <w:r>
        <w:t>）</w:t>
      </w:r>
      <w:r>
        <w:t>微囊</w:t>
      </w:r>
      <w:bookmarkEnd w:id="458783"/>
    </w:p>
    <w:p w:rsidR="0018722C">
      <w:pPr>
        <w:topLinePunct/>
      </w:pPr>
      <w:r>
        <w:t>目前，海藻酸钠-壳聚糖微囊已被广泛应用于药物缓释和控释、器官移植研</w:t>
      </w:r>
      <w:r>
        <w:t>究、微生物的发酵培养以及细胞培养和固化等研究领域，并已成为蛋白类药物及食品缓释剂等研究方向的热点，应用前景广阔</w:t>
      </w:r>
      <w:r>
        <w:rPr>
          <w:vertAlign w:val="superscript"/>
          /&gt;
        </w:rPr>
        <w:t>[</w:t>
      </w:r>
      <w:r>
        <w:rPr>
          <w:vertAlign w:val="superscript"/>
          /&gt;
        </w:rPr>
        <w:t xml:space="preserve">88-89</w:t>
      </w:r>
      <w:r>
        <w:rPr>
          <w:vertAlign w:val="superscript"/>
          /&gt;
        </w:rPr>
        <w:t>]</w:t>
      </w:r>
      <w:r>
        <w:t>。主要优点：</w:t>
      </w:r>
      <w:r>
        <w:rPr>
          <w:rFonts w:ascii="Times New Roman" w:eastAsia="Times New Roman"/>
        </w:rPr>
        <w:t>1</w:t>
      </w:r>
      <w:r>
        <w:t>）</w:t>
      </w:r>
      <w:r>
        <w:t>良好的生物</w:t>
      </w:r>
      <w:r>
        <w:t>相容性、缓释作用以及可降解性，且免疫原性低、安全无毒；</w:t>
      </w:r>
      <w:r>
        <w:rPr>
          <w:rFonts w:ascii="Times New Roman" w:eastAsia="Times New Roman"/>
        </w:rPr>
        <w:t>2</w:t>
      </w:r>
      <w:r>
        <w:t>）</w:t>
      </w:r>
      <w:r>
        <w:t>机械强度适中，</w:t>
      </w:r>
      <w:r>
        <w:t>稳定性高；</w:t>
      </w:r>
      <w:r>
        <w:rPr>
          <w:rFonts w:ascii="Times New Roman" w:eastAsia="Times New Roman"/>
        </w:rPr>
        <w:t>3</w:t>
      </w:r>
      <w:r>
        <w:t>）</w:t>
      </w:r>
      <w:r>
        <w:t>制备工艺简单、条件温和；</w:t>
      </w:r>
      <w:r>
        <w:rPr>
          <w:rFonts w:ascii="Times New Roman" w:eastAsia="Times New Roman"/>
        </w:rPr>
        <w:t>4</w:t>
      </w:r>
      <w:r>
        <w:t>）</w:t>
      </w:r>
      <w:r>
        <w:t>材料资源丰富，成本低。</w:t>
      </w:r>
    </w:p>
    <w:p w:rsidR="0018722C">
      <w:pPr>
        <w:pStyle w:val="3"/>
        <w:topLinePunct/>
        <w:ind w:left="200" w:hangingChars="200" w:hanging="200"/>
      </w:pPr>
      <w:bookmarkStart w:id="458784" w:name="_Toc686458784"/>
      <w:bookmarkStart w:name="_bookmark20" w:id="48"/>
      <w:bookmarkEnd w:id="48"/>
      <w:r>
        <w:t>3.1</w:t>
      </w:r>
      <w:r>
        <w:t xml:space="preserve"> </w:t>
      </w:r>
      <w:bookmarkStart w:name="_bookmark20" w:id="49"/>
      <w:bookmarkEnd w:id="49"/>
      <w:r>
        <w:t>海藻酸钠</w:t>
      </w:r>
      <w:bookmarkEnd w:id="458784"/>
    </w:p>
    <w:p w:rsidR="0018722C">
      <w:pPr>
        <w:topLinePunct/>
      </w:pPr>
      <w:r>
        <w:t>海藻酸钠</w:t>
      </w:r>
      <w:r>
        <w:t>（</w:t>
      </w:r>
      <w:r>
        <w:rPr>
          <w:rFonts w:ascii="Times New Roman" w:hAnsi="Times New Roman" w:eastAsia="Times New Roman"/>
        </w:rPr>
        <w:t>Sodium </w:t>
      </w:r>
      <w:r>
        <w:rPr>
          <w:rFonts w:ascii="Times New Roman" w:hAnsi="Times New Roman" w:eastAsia="Times New Roman"/>
          <w:spacing w:val="-2"/>
        </w:rPr>
        <w:t>Alginate</w:t>
      </w:r>
      <w:r>
        <w:rPr>
          <w:spacing w:val="-2"/>
        </w:rPr>
        <w:t xml:space="preserve">, </w:t>
      </w:r>
      <w:r>
        <w:rPr>
          <w:rFonts w:ascii="Times New Roman" w:hAnsi="Times New Roman" w:eastAsia="Times New Roman"/>
          <w:spacing w:val="-2"/>
        </w:rPr>
        <w:t>SA</w:t>
      </w:r>
      <w:r>
        <w:t>）</w:t>
      </w:r>
      <w:r>
        <w:t>来源于海洋褐藻类生物以及细菌，属于天</w:t>
      </w:r>
      <w:r>
        <w:t>然聚阴离子直链多糖，是一种线性嵌段共聚物，主要结构单元是</w:t>
      </w:r>
      <w:r>
        <w:rPr>
          <w:rFonts w:ascii="Times New Roman" w:hAnsi="Times New Roman" w:eastAsia="Times New Roman"/>
        </w:rPr>
        <w:t>α-L-</w:t>
      </w:r>
      <w:r>
        <w:t>古罗糖醛酸</w:t>
      </w:r>
      <w:r>
        <w:t>和</w:t>
      </w:r>
      <w:r>
        <w:rPr>
          <w:rFonts w:ascii="Times New Roman" w:hAnsi="Times New Roman" w:eastAsia="Times New Roman"/>
        </w:rPr>
        <w:t>β</w:t>
      </w:r>
      <w:r>
        <w:rPr>
          <w:rFonts w:ascii="Times New Roman" w:hAnsi="Times New Roman" w:eastAsia="Times New Roman"/>
        </w:rPr>
        <w:t>-</w:t>
      </w:r>
      <w:r>
        <w:rPr>
          <w:rFonts w:ascii="Times New Roman" w:hAnsi="Times New Roman" w:eastAsia="Times New Roman"/>
        </w:rPr>
        <w:t>D</w:t>
      </w:r>
      <w:r>
        <w:rPr>
          <w:rFonts w:ascii="Times New Roman" w:hAnsi="Times New Roman" w:eastAsia="Times New Roman"/>
        </w:rPr>
        <w:t>-</w:t>
      </w:r>
      <w:r>
        <w:t>甘露糖醛酸</w:t>
      </w:r>
      <w:r>
        <w:t>（</w:t>
      </w:r>
      <w:r>
        <w:rPr>
          <w:spacing w:val="-15"/>
          <w:w w:val="99"/>
        </w:rPr>
        <w:t>图</w:t>
      </w:r>
      <w:r>
        <w:rPr>
          <w:rFonts w:ascii="Times New Roman" w:hAnsi="Times New Roman" w:eastAsia="Times New Roman"/>
          <w:w w:val="99"/>
        </w:rPr>
        <w:t>1</w:t>
      </w:r>
      <w:r>
        <w:rPr>
          <w:rFonts w:ascii="Times New Roman" w:hAnsi="Times New Roman" w:eastAsia="Times New Roman"/>
          <w:spacing w:val="0"/>
          <w:w w:val="99"/>
        </w:rPr>
        <w:t>-</w:t>
      </w:r>
      <w:r>
        <w:rPr>
          <w:rFonts w:ascii="Times New Roman" w:hAnsi="Times New Roman" w:eastAsia="Times New Roman"/>
          <w:w w:val="99"/>
        </w:rPr>
        <w:t>2</w:t>
      </w:r>
      <w:r>
        <w:t>）</w:t>
      </w:r>
      <w:r>
        <w:t>。</w:t>
      </w:r>
      <w:r>
        <w:rPr>
          <w:rFonts w:ascii="Times New Roman" w:hAnsi="Times New Roman" w:eastAsia="Times New Roman"/>
        </w:rPr>
        <w:t>1883</w:t>
      </w:r>
      <w:r>
        <w:t>年首次发现于海带中，直到</w:t>
      </w:r>
      <w:r>
        <w:rPr>
          <w:rFonts w:ascii="Times New Roman" w:hAnsi="Times New Roman" w:eastAsia="Times New Roman"/>
        </w:rPr>
        <w:t>1929</w:t>
      </w:r>
      <w:r>
        <w:t>海藻酸钠开</w:t>
      </w:r>
      <w:r>
        <w:t>始在工业生产中应用。</w:t>
      </w:r>
      <w:r>
        <w:rPr>
          <w:rFonts w:ascii="Times New Roman" w:hAnsi="Times New Roman" w:eastAsia="Times New Roman"/>
        </w:rPr>
        <w:t>1944</w:t>
      </w:r>
      <w:r>
        <w:t>年海藻酸钠被应用于食品工业，其在食品中被作为</w:t>
      </w:r>
      <w:r>
        <w:t>天然纤维素添加，具有排除机体有害金属等功能，在国外普遍被应用于食品行业，</w:t>
      </w:r>
      <w:r w:rsidR="001852F3">
        <w:t xml:space="preserve">其在日本被称为长寿食品。</w:t>
      </w:r>
      <w:r>
        <w:rPr>
          <w:rFonts w:ascii="Times New Roman" w:hAnsi="Times New Roman" w:eastAsia="Times New Roman"/>
        </w:rPr>
        <w:t>1983</w:t>
      </w:r>
      <w:r>
        <w:t>年美国食品与药品管理局</w:t>
      </w:r>
      <w:r>
        <w:t>（</w:t>
      </w:r>
      <w:r>
        <w:rPr>
          <w:rFonts w:ascii="Times New Roman" w:hAnsi="Times New Roman" w:eastAsia="Times New Roman"/>
        </w:rPr>
        <w:t>FDA</w:t>
      </w:r>
      <w:r>
        <w:t>）</w:t>
      </w:r>
      <w:r>
        <w:t>批准其应用于医药工业。</w:t>
      </w:r>
    </w:p>
    <w:p w:rsidR="00000000">
      <w:pPr>
        <w:pStyle w:val="aff7"/>
        <w:spacing w:line="240" w:lineRule="atLeast"/>
        <w:topLinePunct/>
      </w:pPr>
      <w:r>
        <w:drawing>
          <wp:inline>
            <wp:extent cx="3717629" cy="149818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3717629" cy="149818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eastAsia="楷体" w:hint="eastAsia"/>
        </w:rPr>
        <w:t>图1-2</w:t>
      </w:r>
      <w:r>
        <w:t xml:space="preserve">  </w:t>
      </w:r>
      <w:r w:rsidRPr="00DB64CE">
        <w:rPr>
          <w:kern w:val="2"/>
          <w:sz w:val="21"/>
          <w:szCs w:val="22"/>
          <w:rFonts w:cstheme="minorBidi" w:hAnsiTheme="minorHAnsi" w:eastAsiaTheme="minorHAnsi" w:asciiTheme="minorHAnsi" w:ascii="楷体" w:eastAsia="楷体" w:hint="eastAsia"/>
        </w:rPr>
        <w:t>海藻酸钠分子结构示意图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1-2</w:t>
      </w:r>
      <w:r>
        <w:t xml:space="preserve">  </w:t>
      </w:r>
      <w:r w:rsidRPr="00DB64CE">
        <w:rPr>
          <w:rFonts w:cstheme="minorBidi" w:hAnsiTheme="minorHAnsi" w:eastAsiaTheme="minorHAnsi" w:asciiTheme="minorHAnsi" w:ascii="Times New Roman"/>
        </w:rPr>
        <w:t>Schematic diagram of the molecular structure of Sodium Alginate</w:t>
      </w:r>
    </w:p>
    <w:p w:rsidR="0018722C">
      <w:pPr>
        <w:topLinePunct/>
      </w:pPr>
      <w:r>
        <w:t>海藻酸钠因其本身特有的物理化学性质和生物活性，而且其凝胶反应温和，</w:t>
      </w:r>
      <w:r w:rsidR="001852F3">
        <w:t xml:space="preserve">广泛被食品工业和制药业等作为增稠剂、螯合剂、絮凝剂以及稳定剂等应用。海藻酸钠具有止血，调节机体免疫力，调节血液中血脂、血糖浓度，防止皮肤氧</w:t>
      </w:r>
      <w:r w:rsidR="001852F3">
        <w:t>化</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以及抗衰老，有利减肥等功效</w:t>
      </w:r>
      <w:r>
        <w:rPr>
          <w:rFonts w:ascii="Times New Roman" w:eastAsia="Times New Roman"/>
        </w:rPr>
        <w:t>[</w:t>
      </w:r>
      <w:r>
        <w:rPr>
          <w:rFonts w:ascii="Times New Roman" w:eastAsia="Times New Roman"/>
        </w:rPr>
        <w:t xml:space="preserve">90</w:t>
      </w:r>
      <w:r>
        <w:rPr>
          <w:rFonts w:ascii="Times New Roman" w:eastAsia="Times New Roman"/>
        </w:rPr>
        <w:t>]</w:t>
      </w:r>
      <w:r>
        <w:t>，被应用于仿肉食品、缓释药物、细胞微反应</w:t>
      </w:r>
      <w:r>
        <w:t>器以及介质分离等食品加工与高端医学工程领域。利用海藻酸钠制备的可食性涂</w:t>
      </w:r>
      <w:r>
        <w:t>膜，具有良好的隔热隔油性能，高耐热度以及机械强度，被广泛应用于保鲜膜的</w:t>
      </w:r>
      <w:r>
        <w:t>制备。此外，海藻酸钠在治理重金属污染、细胞以及酶等固定化、生物海绵的开发等方面也具有广阔的应用前景。</w:t>
      </w:r>
    </w:p>
    <w:p w:rsidR="0018722C">
      <w:pPr>
        <w:pStyle w:val="3"/>
        <w:topLinePunct/>
        <w:ind w:left="200" w:hangingChars="200" w:hanging="200"/>
      </w:pPr>
      <w:bookmarkStart w:id="458785" w:name="_Toc686458785"/>
      <w:bookmarkStart w:name="_bookmark21" w:id="50"/>
      <w:bookmarkEnd w:id="50"/>
      <w:r>
        <w:t>3.2</w:t>
      </w:r>
      <w:r>
        <w:t xml:space="preserve"> </w:t>
      </w:r>
      <w:bookmarkStart w:name="_bookmark21" w:id="51"/>
      <w:bookmarkEnd w:id="51"/>
      <w:r>
        <w:t>壳聚糖</w:t>
      </w:r>
      <w:bookmarkEnd w:id="458785"/>
    </w:p>
    <w:p w:rsidR="0018722C">
      <w:pPr>
        <w:pStyle w:val="BodyText"/>
        <w:spacing w:line="295" w:lineRule="auto"/>
        <w:ind w:leftChars="0" w:left="140" w:rightChars="0" w:right="236" w:firstLineChars="0" w:firstLine="479"/>
        <w:jc w:val="both"/>
        <w:topLinePunct/>
      </w:pPr>
      <w:r>
        <w:rPr>
          <w:spacing w:val="-12"/>
        </w:rPr>
        <w:t>壳聚糖</w:t>
      </w:r>
      <w:r>
        <w:rPr>
          <w:spacing w:val="-6"/>
        </w:rPr>
        <w:t>（</w:t>
      </w:r>
      <w:r>
        <w:rPr>
          <w:rFonts w:ascii="Times New Roman" w:eastAsia="Times New Roman"/>
          <w:spacing w:val="-6"/>
        </w:rPr>
        <w:t>Chitosan</w:t>
      </w:r>
      <w:r>
        <w:rPr>
          <w:spacing w:val="-6"/>
        </w:rPr>
        <w:t xml:space="preserve">, </w:t>
      </w:r>
      <w:r>
        <w:rPr>
          <w:rFonts w:ascii="Times New Roman" w:eastAsia="Times New Roman"/>
          <w:spacing w:val="-6"/>
        </w:rPr>
        <w:t>CS</w:t>
      </w:r>
      <w:r>
        <w:rPr>
          <w:spacing w:val="-6"/>
        </w:rPr>
        <w:t>）</w:t>
      </w:r>
      <w:r>
        <w:rPr>
          <w:spacing w:val="-4"/>
        </w:rPr>
        <w:t>亦称聚氨葡萄糖，是自然界中唯一的直链碱性多糖，</w:t>
      </w:r>
      <w:r>
        <w:rPr>
          <w:spacing w:val="-8"/>
        </w:rPr>
        <w:t>它是由几丁质在碱性条件下经过脱乙酰化反应，将分子中</w:t>
      </w:r>
      <w:r>
        <w:rPr>
          <w:rFonts w:ascii="Times New Roman" w:eastAsia="Times New Roman"/>
        </w:rPr>
        <w:t>50%</w:t>
      </w:r>
      <w:r>
        <w:t>以上的乙酰基水解</w:t>
      </w:r>
      <w:r>
        <w:rPr>
          <w:spacing w:val="-2"/>
        </w:rPr>
        <w:t>而制备形成的一种聚氨基多糖。壳聚糖的结构单元为</w:t>
      </w:r>
      <w:r>
        <w:rPr>
          <w:rFonts w:ascii="Times New Roman" w:eastAsia="Times New Roman"/>
        </w:rPr>
        <w:t>N-</w:t>
      </w:r>
      <w:r>
        <w:t>乙酰</w:t>
      </w:r>
      <w:r>
        <w:rPr>
          <w:rFonts w:ascii="Times New Roman" w:eastAsia="Times New Roman"/>
        </w:rPr>
        <w:t>-D-</w:t>
      </w:r>
      <w:r>
        <w:rPr>
          <w:spacing w:val="-1"/>
        </w:rPr>
        <w:t>氨基葡萄糖</w:t>
      </w:r>
      <w:r>
        <w:t>（图</w:t>
      </w:r>
      <w:r>
        <w:rPr>
          <w:rFonts w:ascii="Times New Roman" w:eastAsia="Times New Roman"/>
          <w:w w:val="99"/>
        </w:rPr>
        <w:t>1</w:t>
      </w:r>
      <w:r>
        <w:rPr>
          <w:rFonts w:ascii="Times New Roman" w:eastAsia="Times New Roman"/>
          <w:spacing w:val="0"/>
          <w:w w:val="99"/>
        </w:rPr>
        <w:t>-3</w:t>
      </w:r>
      <w:r>
        <w:rPr>
          <w:spacing w:val="-60"/>
          <w:w w:val="99"/>
        </w:rPr>
        <w:t>）</w:t>
      </w:r>
      <w:r>
        <w:rPr>
          <w:spacing w:val="-4"/>
          <w:w w:val="99"/>
        </w:rPr>
        <w:t>，白色粉末状或片状固体，溶于稀盐酸、乙酸等无机酸，不直接溶于水和碱</w:t>
      </w:r>
      <w:r>
        <w:rPr>
          <w:spacing w:val="-6"/>
        </w:rPr>
        <w:t>性溶液中。壳聚糖分子含有大量的羟基和氨基活性基团，尤其是其分子侧链上的</w:t>
      </w:r>
      <w:r>
        <w:rPr>
          <w:spacing w:val="-6"/>
          <w:w w:val="95"/>
        </w:rPr>
        <w:t>伯氨基，可在水溶液中与聚阴离子电解质发生反应，形成聚电解质膜。</w:t>
      </w:r>
    </w:p>
    <w:p w:rsidR="00000000">
      <w:pPr>
        <w:pStyle w:val="aff7"/>
        <w:spacing w:line="240" w:lineRule="atLeast"/>
        <w:topLinePunct/>
      </w:pPr>
      <w:r>
        <w:drawing>
          <wp:inline>
            <wp:extent cx="4774418" cy="194891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4774418" cy="194891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eastAsia="楷体" w:hint="eastAsia"/>
        </w:rPr>
        <w:t>图1-3</w:t>
      </w:r>
      <w:r>
        <w:t xml:space="preserve">  </w:t>
      </w:r>
      <w:r w:rsidRPr="00DB64CE">
        <w:rPr>
          <w:kern w:val="2"/>
          <w:sz w:val="21"/>
          <w:szCs w:val="22"/>
          <w:rFonts w:cstheme="minorBidi" w:hAnsiTheme="minorHAnsi" w:eastAsiaTheme="minorHAnsi" w:asciiTheme="minorHAnsi" w:ascii="楷体" w:eastAsia="楷体" w:hint="eastAsia"/>
        </w:rPr>
        <w:t>壳聚糖分子结构示意图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w:t>
      </w:r>
      <w:r>
        <w:t xml:space="preserve">  </w:t>
      </w:r>
      <w:r w:rsidRPr="00DB64CE">
        <w:rPr>
          <w:rFonts w:cstheme="minorBidi" w:hAnsiTheme="minorHAnsi" w:eastAsiaTheme="minorHAnsi" w:asciiTheme="minorHAnsi" w:ascii="Times New Roman"/>
        </w:rPr>
        <w:t>Schematic diagram of the molecular structure of Chitosan</w:t>
      </w:r>
    </w:p>
    <w:p w:rsidR="0018722C">
      <w:pPr>
        <w:topLinePunct/>
      </w:pPr>
      <w:r>
        <w:t>目前，壳聚糖已被广泛应用于化工、医药、生物医学工程以及食品等诸多领域，尤其是在生物医药领域倍受青睐</w:t>
      </w:r>
      <w:r>
        <w:rPr>
          <w:rFonts w:ascii="Times New Roman" w:eastAsia="Times New Roman"/>
        </w:rPr>
        <w:t>[</w:t>
      </w:r>
      <w:r>
        <w:rPr>
          <w:rFonts w:ascii="Times New Roman" w:eastAsia="Times New Roman"/>
          <w:spacing w:val="-5"/>
          <w:position w:val="11"/>
          <w:sz w:val="16"/>
        </w:rPr>
        <w:t xml:space="preserve">91</w:t>
      </w:r>
      <w:r>
        <w:rPr>
          <w:rFonts w:ascii="Times New Roman" w:eastAsia="Times New Roman"/>
        </w:rPr>
        <w:t>]</w:t>
      </w:r>
      <w:r>
        <w:t>。壳聚糖因其具有良好的絮凝、离子聚</w:t>
      </w:r>
      <w:r>
        <w:t>合等作用，用于蜂蜜、果汁、酒等液体产品以及半成品的除杂剂，保健产品的填充剂以及食品保鲜剂、保湿剂、防腐剂等。在医学上，壳聚糖良好的抗凝作用、</w:t>
      </w:r>
      <w:r>
        <w:t>增强机体免疫保护力、抑制细菌生长、止血并促进伤口愈合、调节机体血液中血</w:t>
      </w:r>
      <w:r>
        <w:t>脂、血糖以及胆固醇浓度等功能</w:t>
      </w:r>
      <w:r>
        <w:rPr>
          <w:rFonts w:ascii="Times New Roman" w:eastAsia="Times New Roman"/>
        </w:rPr>
        <w:t>[</w:t>
      </w:r>
      <w:r>
        <w:rPr>
          <w:rFonts w:ascii="Times New Roman" w:eastAsia="Times New Roman"/>
          <w:spacing w:val="-4"/>
          <w:position w:val="11"/>
          <w:sz w:val="16"/>
        </w:rPr>
        <w:t xml:space="preserve">92-93</w:t>
      </w:r>
      <w:r>
        <w:rPr>
          <w:rFonts w:ascii="Times New Roman" w:eastAsia="Times New Roman"/>
        </w:rPr>
        <w:t>]</w:t>
      </w:r>
      <w:r>
        <w:t>，其本身的海绵状结构使其具有良好的溶胶性能，广泛应用于人造皮肤、药物缓释控释系统、生物敷料、手术线等。此外，</w:t>
      </w:r>
      <w:r>
        <w:t>壳聚糖可以作为饲料添加剂、动物免疫增强剂、土壤改良剂等，还可作为化妆品</w:t>
      </w:r>
      <w:r>
        <w:t>中的保湿剂以及膏霜中的添加剂，在污水处理、金属富集以及回收中也应用广泛，</w:t>
      </w:r>
      <w:r w:rsidR="001852F3">
        <w:t xml:space="preserve">甚至已达工业化状态。</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3"/>
        <w:topLinePunct/>
        <w:ind w:left="200" w:hangingChars="200" w:hanging="200"/>
      </w:pPr>
      <w:bookmarkStart w:id="458786" w:name="_Toc686458786"/>
      <w:bookmarkStart w:name="_bookmark22" w:id="52"/>
      <w:bookmarkEnd w:id="52"/>
      <w:r>
        <w:t>3.3</w:t>
      </w:r>
      <w:r>
        <w:t xml:space="preserve"> </w:t>
      </w:r>
      <w:bookmarkStart w:name="_bookmark22" w:id="53"/>
      <w:bookmarkEnd w:id="53"/>
      <w:r>
        <w:t>海藻酸钠-壳聚糖微囊成膜机理</w:t>
      </w:r>
      <w:bookmarkEnd w:id="458786"/>
    </w:p>
    <w:p w:rsidR="0018722C">
      <w:pPr>
        <w:topLinePunct/>
      </w:pPr>
      <w:r>
        <w:t>海藻酸钠分子是由甘露糖醛酸和古罗糖醛酸两个单元随机排列组成，薛伟明等</w:t>
      </w:r>
      <w:r>
        <w:rPr>
          <w:rFonts w:ascii="Times New Roman" w:hAnsi="Times New Roman" w:eastAsia="Times New Roman"/>
        </w:rPr>
        <w:t>[</w:t>
      </w:r>
      <w:r>
        <w:rPr>
          <w:rFonts w:ascii="Times New Roman" w:hAnsi="Times New Roman" w:eastAsia="Times New Roman"/>
        </w:rPr>
        <w:t xml:space="preserve">94</w:t>
      </w:r>
      <w:r>
        <w:rPr>
          <w:rFonts w:ascii="Times New Roman" w:hAnsi="Times New Roman" w:eastAsia="Times New Roman"/>
        </w:rPr>
        <w:t>]</w:t>
      </w:r>
      <w:r>
        <w:t>认为海藻酸钠与</w:t>
      </w:r>
      <w:r>
        <w:rPr>
          <w:rFonts w:ascii="Times New Roman" w:hAnsi="Times New Roman" w:eastAsia="Times New Roman"/>
        </w:rPr>
        <w:t>Ca</w:t>
      </w:r>
      <w:r>
        <w:rPr>
          <w:rFonts w:ascii="Times New Roman" w:hAnsi="Times New Roman" w:eastAsia="Times New Roman"/>
        </w:rPr>
        <w:t>2+</w:t>
      </w:r>
      <w:r>
        <w:t>产生凝胶的反应机理为：海藻酸钠分子中每两个古罗</w:t>
      </w:r>
      <w:r>
        <w:t>糖醛酸上的羧基和羟基通过形成</w:t>
      </w:r>
      <w:r>
        <w:rPr>
          <w:rFonts w:ascii="Times New Roman" w:hAnsi="Times New Roman" w:eastAsia="Times New Roman"/>
        </w:rPr>
        <w:t>4</w:t>
      </w:r>
      <w:r>
        <w:t>个配位键与</w:t>
      </w:r>
      <w:r>
        <w:rPr>
          <w:rFonts w:ascii="Times New Roman" w:hAnsi="Times New Roman" w:eastAsia="Times New Roman"/>
        </w:rPr>
        <w:t>Ca</w:t>
      </w:r>
      <w:r>
        <w:rPr>
          <w:rFonts w:ascii="Times New Roman" w:hAnsi="Times New Roman" w:eastAsia="Times New Roman"/>
        </w:rPr>
        <w:t>2+</w:t>
      </w:r>
      <w:r>
        <w:t>形成有“蛋壳”结构的三维网</w:t>
      </w:r>
      <w:r>
        <w:t>状结构</w:t>
      </w:r>
      <w:r>
        <w:t>（</w:t>
      </w:r>
      <w:r>
        <w:rPr>
          <w:spacing w:val="-15"/>
        </w:rPr>
        <w:t>图</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4</w:t>
      </w:r>
      <w:r>
        <w:t>）</w:t>
      </w:r>
      <w:r>
        <w:t>。海藻酸钠属于聚阴离子电解质，而壳聚糖属于天然聚阳离子电</w:t>
      </w:r>
      <w:r>
        <w:t>解质，壳聚糖分子上的伯氨基在水溶液中带有一个正电荷，其可在静电力的作用</w:t>
      </w:r>
      <w:r>
        <w:t>下，迅速与海藻酸钠分子上带有负电荷的羧基发生静电聚合反应</w:t>
      </w:r>
      <w:r>
        <w:t>（</w:t>
      </w:r>
      <w:r>
        <w:rPr>
          <w:spacing w:val="-15"/>
        </w:rPr>
        <w:t>图</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5</w:t>
      </w:r>
      <w:r>
        <w:t>）</w:t>
      </w:r>
      <w:r>
        <w:t>，从而</w:t>
      </w:r>
      <w:r>
        <w:t>在海藻酸钠与钙离子形成的“蛋壳”结构表面形成一层聚电解质膜，因此，海藻酸钠-壳聚糖微囊可以对被包裹物进行有效的包裹，并能够对包裹物原有的物理化学特性进行有效的保护。</w:t>
      </w:r>
    </w:p>
    <w:p w:rsidR="00000000">
      <w:pPr>
        <w:pStyle w:val="aff7"/>
        <w:spacing w:line="240" w:lineRule="atLeast"/>
        <w:topLinePunct/>
      </w:pPr>
      <w:r>
        <w:drawing>
          <wp:inline>
            <wp:extent cx="5256489" cy="196224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5256489" cy="1962245"/>
                    </a:xfrm>
                    <a:prstGeom prst="rect">
                      <a:avLst/>
                    </a:prstGeom>
                  </pic:spPr>
                </pic:pic>
              </a:graphicData>
            </a:graphic>
          </wp:inline>
        </w:drawing>
      </w:r>
    </w:p>
    <w:p w:rsidR="0018722C">
      <w:pPr>
        <w:pStyle w:val="a9"/>
        <w:topLinePunct/>
      </w:pPr>
      <w:r>
        <w:rPr>
          <w:rFonts w:cstheme="minorBidi" w:hAnsiTheme="minorHAnsi" w:eastAsiaTheme="minorHAnsi" w:asciiTheme="minorHAnsi" w:ascii="楷体" w:hAnsi="楷体" w:eastAsia="楷体" w:hint="eastAsia"/>
        </w:rPr>
        <w:t>图1-4</w:t>
      </w:r>
      <w:r>
        <w:t xml:space="preserve">  </w:t>
      </w:r>
      <w:r w:rsidRPr="00DB64CE">
        <w:rPr>
          <w:rFonts w:cstheme="minorBidi" w:hAnsiTheme="minorHAnsi" w:eastAsiaTheme="minorHAnsi" w:asciiTheme="minorHAnsi" w:ascii="楷体" w:hAnsi="楷体" w:eastAsia="楷体" w:hint="eastAsia"/>
        </w:rPr>
        <w:t>海藻酸钙凝胶的“蛋壳”结构示意图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1-4</w:t>
      </w:r>
      <w:r>
        <w:t xml:space="preserve">  </w:t>
      </w:r>
      <w:r w:rsidRPr="00DB64CE">
        <w:rPr>
          <w:rFonts w:cstheme="minorBidi" w:hAnsiTheme="minorHAnsi" w:eastAsiaTheme="minorHAnsi" w:asciiTheme="minorHAnsi" w:ascii="Times New Roman"/>
        </w:rPr>
        <w:t>Schematic diagram of the</w:t>
      </w:r>
      <w:r w:rsidR="004B696B">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eggshell" structure of Calcium Alginate gel</w:t>
      </w:r>
    </w:p>
    <w:p w:rsidR="0018722C">
      <w:pPr>
        <w:pStyle w:val="aff7"/>
        <w:topLinePunct/>
      </w:pPr>
      <w:r>
        <w:drawing>
          <wp:inline>
            <wp:extent cx="4185476" cy="1317593"/>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7" cstate="print"/>
                    <a:stretch>
                      <a:fillRect/>
                    </a:stretch>
                  </pic:blipFill>
                  <pic:spPr>
                    <a:xfrm>
                      <a:off x="0" y="0"/>
                      <a:ext cx="4185476" cy="1317593"/>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图1-5</w:t>
      </w:r>
      <w:r>
        <w:t xml:space="preserve">  </w:t>
      </w:r>
      <w:r w:rsidRPr="00DB64CE">
        <w:rPr>
          <w:rFonts w:cstheme="minorBidi" w:hAnsiTheme="minorHAnsi" w:eastAsiaTheme="minorHAnsi" w:asciiTheme="minorHAnsi" w:ascii="楷体" w:eastAsia="楷体" w:hint="eastAsia"/>
        </w:rPr>
        <w:t>壳聚糖与海藻酸钠静电聚合反应方程式</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1-5</w:t>
      </w:r>
      <w:r>
        <w:t xml:space="preserve">  </w:t>
      </w:r>
      <w:r w:rsidRPr="00DB64CE">
        <w:rPr>
          <w:rFonts w:cstheme="minorBidi" w:hAnsiTheme="minorHAnsi" w:eastAsiaTheme="minorHAnsi" w:asciiTheme="minorHAnsi" w:ascii="Times New Roman"/>
        </w:rPr>
        <w:t>Equation ofthe electrostatic polymerization reaction of Chitosan and Sodium Alginate</w:t>
      </w:r>
    </w:p>
    <w:p w:rsidR="0018722C">
      <w:pPr>
        <w:pStyle w:val="3"/>
        <w:topLinePunct/>
        <w:ind w:left="200" w:hangingChars="200" w:hanging="200"/>
      </w:pPr>
      <w:bookmarkStart w:id="458787" w:name="_Toc686458787"/>
      <w:bookmarkStart w:name="_bookmark23" w:id="54"/>
      <w:bookmarkEnd w:id="54"/>
      <w:r>
        <w:t>3.4</w:t>
      </w:r>
      <w:r>
        <w:t xml:space="preserve"> </w:t>
      </w:r>
      <w:bookmarkStart w:name="_bookmark23" w:id="55"/>
      <w:bookmarkEnd w:id="55"/>
      <w:r>
        <w:t>海藻酸钠-壳聚糖微囊制备方法</w:t>
      </w:r>
      <w:bookmarkEnd w:id="458787"/>
    </w:p>
    <w:p w:rsidR="0018722C">
      <w:pPr>
        <w:topLinePunct/>
      </w:pPr>
      <w:r>
        <w:t>海藻酸钠-壳聚糖微囊是由海藻酸钠、壳聚糖两种聚电解质，经过复杂的络合反应而成。根据络合反应原理，可将海藻酸钠-壳聚糖微囊的制备方法分为一步法、两步法、复合法。</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根据微囊制备过程中，各实验材料加入的顺序不同，又将一步法分为两种方</w:t>
      </w:r>
      <w:r>
        <w:t>式：一种是首先将壳聚糖与氯化钙混合于容器中，然后将海藻酸钠溶液滴入恒速搅拌的混合液中，经过充分反应而形成微囊。付加雷等</w:t>
      </w:r>
      <w:r>
        <w:rPr>
          <w:rFonts w:ascii="Times New Roman" w:eastAsia="宋体"/>
        </w:rPr>
        <w:t>[</w:t>
      </w:r>
      <w:r>
        <w:rPr>
          <w:rFonts w:ascii="Times New Roman" w:eastAsia="宋体"/>
        </w:rPr>
        <w:t xml:space="preserve">95</w:t>
      </w:r>
      <w:r>
        <w:rPr>
          <w:rFonts w:ascii="Times New Roman" w:eastAsia="宋体"/>
        </w:rPr>
        <w:t>]</w:t>
      </w:r>
      <w:r>
        <w:t>利用此种方式对干扰素</w:t>
      </w:r>
      <w:r>
        <w:rPr>
          <w:rFonts w:ascii="Times New Roman" w:eastAsia="宋体"/>
        </w:rPr>
        <w:t>-tau</w:t>
      </w:r>
      <w:r>
        <w:t>微囊的制备工艺进行了优化筛选，最终确定了微囊的最佳制备工艺：海藻</w:t>
      </w:r>
      <w:r>
        <w:t>酸钠浓度为</w:t>
      </w:r>
      <w:r>
        <w:rPr>
          <w:rFonts w:ascii="Times New Roman" w:eastAsia="宋体"/>
        </w:rPr>
        <w:t>2</w:t>
      </w:r>
      <w:r>
        <w:rPr>
          <w:rFonts w:ascii="Times New Roman" w:eastAsia="宋体"/>
        </w:rPr>
        <w:t>.</w:t>
      </w:r>
      <w:r>
        <w:rPr>
          <w:rFonts w:ascii="Times New Roman" w:eastAsia="宋体"/>
        </w:rPr>
        <w:t>0%</w:t>
      </w:r>
      <w:r>
        <w:t>、壳聚糖浓度为</w:t>
      </w:r>
      <w:r>
        <w:rPr>
          <w:rFonts w:ascii="Times New Roman" w:eastAsia="宋体"/>
        </w:rPr>
        <w:t>0</w:t>
      </w:r>
      <w:r>
        <w:rPr>
          <w:rFonts w:ascii="Times New Roman" w:eastAsia="宋体"/>
        </w:rPr>
        <w:t>.</w:t>
      </w:r>
      <w:r>
        <w:rPr>
          <w:rFonts w:ascii="Times New Roman" w:eastAsia="宋体"/>
        </w:rPr>
        <w:t>4%</w:t>
      </w:r>
      <w:r>
        <w:t>、氯化钙浓度为</w:t>
      </w:r>
      <w:r>
        <w:rPr>
          <w:rFonts w:ascii="Times New Roman" w:eastAsia="宋体"/>
        </w:rPr>
        <w:t>1</w:t>
      </w:r>
      <w:r>
        <w:rPr>
          <w:rFonts w:ascii="Times New Roman" w:eastAsia="宋体"/>
        </w:rPr>
        <w:t>.</w:t>
      </w:r>
      <w:r>
        <w:rPr>
          <w:rFonts w:ascii="Times New Roman" w:eastAsia="宋体"/>
        </w:rPr>
        <w:t>0%</w:t>
      </w:r>
      <w:r>
        <w:t>、干扰素</w:t>
      </w:r>
      <w:r>
        <w:rPr>
          <w:rFonts w:ascii="Times New Roman" w:eastAsia="宋体"/>
        </w:rPr>
        <w:t>-tau</w:t>
      </w:r>
      <w:r>
        <w:t>浓度</w:t>
      </w:r>
      <w:r>
        <w:t>为</w:t>
      </w:r>
    </w:p>
    <w:p w:rsidR="0018722C">
      <w:pPr>
        <w:topLinePunct/>
      </w:pPr>
      <w:r>
        <w:rPr>
          <w:rFonts w:ascii="Times New Roman" w:eastAsia="Times New Roman"/>
        </w:rPr>
        <w:t>0.3%</w:t>
      </w:r>
      <w:r>
        <w:t>，所得微囊性质稳定。另一种方式是第一种的反向操作，先将壳聚糖和氯化</w:t>
      </w:r>
      <w:r>
        <w:t>钙混匀，将混合液滴入到恒速搅拌的海藻酸钠溶液中，充分反应形成微囊。两种</w:t>
      </w:r>
      <w:r>
        <w:t>方式在成膜材料的添加顺序上不同，但，两种方式所得微囊均具有三层架构：居于内部的为液态囊芯，中部的海藻酸钙凝胶层以及海藻酸钠-壳聚糖聚电解质络</w:t>
      </w:r>
      <w:r>
        <w:t>合层，最外部的是壳聚糖沉积层。此方法制备过程简单，用时较少而且被包裹物</w:t>
      </w:r>
      <w:r>
        <w:t>不易损失，但用该方法制备的微囊形状不均匀，不易形成单个的微囊。</w:t>
      </w:r>
    </w:p>
    <w:p w:rsidR="0018722C">
      <w:pPr>
        <w:topLinePunct/>
      </w:pPr>
      <w:r>
        <w:t>两步法的基本过程为：首先将氯化钙滴入到恒速搅拌的海藻酸钠溶液中，或者是将海藻酸钠滴入到恒速搅拌的氯化钙溶液中，从而制备出海藻酸钙微球珠，</w:t>
      </w:r>
      <w:r>
        <w:t>然后将海藻酸钙微球珠从液体中分离出来，将其与壳聚糖溶液混合，充分反应而成微囊。刘利萍等</w:t>
      </w:r>
      <w:r>
        <w:rPr>
          <w:rFonts w:ascii="Times New Roman" w:hAnsi="Times New Roman" w:eastAsia="Times New Roman"/>
        </w:rPr>
        <w:t>[</w:t>
      </w:r>
      <w:r>
        <w:rPr>
          <w:rFonts w:ascii="Times New Roman" w:hAnsi="Times New Roman" w:eastAsia="Times New Roman"/>
        </w:rPr>
        <w:t xml:space="preserve">96</w:t>
      </w:r>
      <w:r>
        <w:rPr>
          <w:rFonts w:ascii="Times New Roman" w:hAnsi="Times New Roman" w:eastAsia="Times New Roman"/>
        </w:rPr>
        <w:t>]</w:t>
      </w:r>
      <w:r>
        <w:t>利用两步法，优化姜油树脂海藻酸钠-壳聚糖微囊的制备工</w:t>
      </w:r>
      <w:r>
        <w:t>艺研究，结果显示，微囊平均粒径</w:t>
      </w:r>
      <w:r>
        <w:rPr>
          <w:rFonts w:ascii="Times New Roman" w:hAnsi="Times New Roman" w:eastAsia="Times New Roman"/>
        </w:rPr>
        <w:t>842μm</w:t>
      </w:r>
      <w:r>
        <w:t>，包封率</w:t>
      </w:r>
      <w:r>
        <w:t>（</w:t>
      </w:r>
      <w:r>
        <w:rPr>
          <w:rFonts w:ascii="Times New Roman" w:hAnsi="Times New Roman" w:eastAsia="Times New Roman"/>
        </w:rPr>
        <w:t>69.82</w:t>
      </w:r>
      <w:r>
        <w:t>±</w:t>
      </w:r>
      <w:r>
        <w:rPr>
          <w:rFonts w:ascii="Times New Roman" w:hAnsi="Times New Roman" w:eastAsia="Times New Roman"/>
        </w:rPr>
        <w:t>1.05</w:t>
      </w:r>
      <w:r>
        <w:t>）</w:t>
      </w:r>
      <w:r>
        <w:rPr>
          <w:rFonts w:ascii="Times New Roman" w:hAnsi="Times New Roman" w:eastAsia="Times New Roman"/>
        </w:rPr>
        <w:t>%</w:t>
      </w:r>
      <w:r>
        <w:t>，工艺重现性好，载药量稳定。赵亚南等</w:t>
      </w:r>
      <w:r>
        <w:rPr>
          <w:rFonts w:ascii="Times New Roman" w:hAnsi="Times New Roman" w:eastAsia="Times New Roman"/>
        </w:rPr>
        <w:t>[</w:t>
      </w:r>
      <w:r>
        <w:rPr>
          <w:rFonts w:ascii="Times New Roman" w:hAnsi="Times New Roman" w:eastAsia="Times New Roman"/>
          <w:position w:val="11"/>
          <w:sz w:val="16"/>
        </w:rPr>
        <w:t xml:space="preserve">97</w:t>
      </w:r>
      <w:r>
        <w:rPr>
          <w:rFonts w:ascii="Times New Roman" w:hAnsi="Times New Roman" w:eastAsia="Times New Roman"/>
        </w:rPr>
        <w:t>]</w:t>
      </w:r>
      <w:r>
        <w:t>也是采用此法制备了</w:t>
      </w:r>
      <w:r>
        <w:rPr>
          <w:rFonts w:ascii="Times New Roman" w:hAnsi="Times New Roman" w:eastAsia="Times New Roman"/>
        </w:rPr>
        <w:t>β-</w:t>
      </w:r>
      <w:r>
        <w:t>葡萄糖苷酶固定化的海藻酸钠-壳聚糖微囊。该方法所得海藻酸钠-壳聚糖微囊相对于一步法外观较好，</w:t>
      </w:r>
      <w:r>
        <w:t>粒度相对均匀。但是，微囊制备过程相对较复杂，被包裹物相对损失较多。对用于细胞固定及培养等的微囊多用此法制备。</w:t>
      </w:r>
    </w:p>
    <w:p w:rsidR="0018722C">
      <w:pPr>
        <w:topLinePunct/>
      </w:pPr>
      <w:r>
        <w:t>复合法是指在一步法和两步法的基础上，利用戊二醛、四甲酸苯等双功能团</w:t>
      </w:r>
      <w:r>
        <w:t>修饰剂，经过交联反应，对所得微囊的表面加以修饰。相对于一步法、两步法该</w:t>
      </w:r>
      <w:r>
        <w:t>方法所得微囊的表明光滑，粒度更加均匀，而且微囊的机械强度高。但是，用该</w:t>
      </w:r>
      <w:r>
        <w:t>方法制备微囊的过程非常繁琐，所加修饰剂对被包裹物有一定的损害，不适于生物体微囊、食品加工用微囊以及环境敏感型微生物微囊的制备。王津等</w:t>
      </w:r>
      <w:r>
        <w:rPr>
          <w:rFonts w:ascii="Times New Roman" w:hAnsi="Times New Roman" w:eastAsia="宋体"/>
        </w:rPr>
        <w:t>[</w:t>
      </w:r>
      <w:r>
        <w:rPr>
          <w:rFonts w:ascii="Times New Roman" w:hAnsi="Times New Roman" w:eastAsia="宋体"/>
        </w:rPr>
        <w:t xml:space="preserve">98</w:t>
      </w:r>
      <w:r>
        <w:rPr>
          <w:rFonts w:ascii="Times New Roman" w:hAnsi="Times New Roman" w:eastAsia="宋体"/>
        </w:rPr>
        <w:t>]</w:t>
      </w:r>
      <w:r>
        <w:t>利用戊二醛作为交联剂，制备了壳聚糖-海藻酸钠布洛芬缓释微囊，并对其制备工艺</w:t>
      </w:r>
      <w:r>
        <w:t>和性能进行了研究，结果显示，在温度</w:t>
      </w:r>
      <w:r>
        <w:rPr>
          <w:rFonts w:ascii="Times New Roman" w:hAnsi="Times New Roman" w:eastAsia="宋体"/>
        </w:rPr>
        <w:t>30</w:t>
      </w:r>
      <w:r>
        <w:t>℃、搅拌速度为</w:t>
      </w:r>
      <w:r>
        <w:rPr>
          <w:rFonts w:ascii="Times New Roman" w:hAnsi="Times New Roman" w:eastAsia="宋体"/>
        </w:rPr>
        <w:t>600r</w:t>
      </w:r>
      <w:r>
        <w:rPr>
          <w:rFonts w:ascii="Times New Roman" w:hAnsi="Times New Roman" w:eastAsia="宋体"/>
        </w:rPr>
        <w:t>/</w:t>
      </w:r>
      <w:r>
        <w:rPr>
          <w:rFonts w:ascii="Times New Roman" w:hAnsi="Times New Roman" w:eastAsia="宋体"/>
        </w:rPr>
        <w:t>min</w:t>
      </w:r>
      <w:r>
        <w:t>、调整</w:t>
      </w:r>
      <w:r>
        <w:rPr>
          <w:rFonts w:ascii="Times New Roman" w:hAnsi="Times New Roman" w:eastAsia="宋体"/>
        </w:rPr>
        <w:t>pH4.5</w:t>
      </w:r>
      <w:r>
        <w:t>的条件下，</w:t>
      </w:r>
      <w:r>
        <w:rPr>
          <w:rFonts w:ascii="Times New Roman" w:hAnsi="Times New Roman" w:eastAsia="宋体"/>
        </w:rPr>
        <w:t>4.0mg</w:t>
      </w:r>
      <w:r>
        <w:rPr>
          <w:rFonts w:ascii="Times New Roman" w:hAnsi="Times New Roman" w:eastAsia="宋体"/>
        </w:rPr>
        <w:t>/</w:t>
      </w:r>
      <w:r>
        <w:rPr>
          <w:rFonts w:ascii="Times New Roman" w:hAnsi="Times New Roman" w:eastAsia="宋体"/>
        </w:rPr>
        <w:t>mL</w:t>
      </w:r>
      <w:r>
        <w:t>壳聚糖、</w:t>
      </w:r>
      <w:r>
        <w:rPr>
          <w:rFonts w:ascii="Times New Roman" w:hAnsi="Times New Roman" w:eastAsia="宋体"/>
        </w:rPr>
        <w:t>1.5mL</w:t>
      </w:r>
      <w:r>
        <w:t>戊二醛为最佳制备工艺，所得微囊粒径</w:t>
      </w:r>
      <w:r>
        <w:t>（</w:t>
      </w:r>
      <w:r>
        <w:rPr>
          <w:rFonts w:ascii="Times New Roman" w:hAnsi="Times New Roman" w:eastAsia="宋体"/>
        </w:rPr>
        <w:t>31.</w:t>
      </w:r>
      <w:r>
        <w:rPr>
          <w:rFonts w:ascii="Times New Roman" w:hAnsi="Times New Roman" w:eastAsia="宋体"/>
        </w:rPr>
        <w:t>6</w:t>
      </w:r>
    </w:p>
    <w:p w:rsidR="0018722C">
      <w:pPr>
        <w:topLinePunct/>
      </w:pPr>
      <w:r>
        <w:t>±</w:t>
      </w:r>
      <w:r>
        <w:rPr>
          <w:rFonts w:ascii="Times New Roman" w:hAnsi="Times New Roman" w:eastAsia="Times New Roman"/>
        </w:rPr>
        <w:t>1.7</w:t>
      </w:r>
      <w:r>
        <w:t>）</w:t>
      </w:r>
      <w:r>
        <w:rPr>
          <w:rFonts w:ascii="Times New Roman" w:hAnsi="Times New Roman" w:eastAsia="Times New Roman"/>
        </w:rPr>
        <w:t>μm</w:t>
      </w:r>
      <w:r>
        <w:t>，测的包封率为</w:t>
      </w:r>
      <w:r>
        <w:t>（</w:t>
      </w:r>
      <w:r>
        <w:rPr>
          <w:rFonts w:ascii="Times New Roman" w:hAnsi="Times New Roman" w:eastAsia="Times New Roman"/>
        </w:rPr>
        <w:t>64.6</w:t>
      </w:r>
      <w:r>
        <w:t>±</w:t>
      </w:r>
      <w:r>
        <w:rPr>
          <w:rFonts w:ascii="Times New Roman" w:hAnsi="Times New Roman" w:eastAsia="Times New Roman"/>
        </w:rPr>
        <w:t>2.2</w:t>
      </w:r>
      <w:r>
        <w:t>）</w:t>
      </w:r>
      <w:r>
        <w:rPr>
          <w:rFonts w:ascii="Times New Roman" w:hAnsi="Times New Roman" w:eastAsia="Times New Roman"/>
        </w:rPr>
        <w:t>%</w:t>
      </w:r>
      <w:r>
        <w:t>，微囊表面光滑，性质稳定，且缓释效果好。</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Heading2"/>
        <w:topLinePunct/>
        <w:ind w:left="171" w:hangingChars="171" w:hanging="171"/>
      </w:pPr>
      <w:bookmarkStart w:id="458788" w:name="_Toc686458788"/>
      <w:bookmarkStart w:name="4 微囊技术在水产养殖应用中的研究进展 " w:id="56"/>
      <w:bookmarkEnd w:id="56"/>
      <w:r>
        <w:t>4</w:t>
      </w:r>
      <w:r>
        <w:t xml:space="preserve"> </w:t>
      </w:r>
      <w:r/>
      <w:bookmarkStart w:name="_bookmark24" w:id="57"/>
      <w:bookmarkEnd w:id="57"/>
      <w:r/>
      <w:bookmarkStart w:name="_bookmark24" w:id="58"/>
      <w:bookmarkEnd w:id="58"/>
      <w:r>
        <w:t>微囊技术在水产养殖应用中的研究进展</w:t>
      </w:r>
      <w:bookmarkEnd w:id="458788"/>
    </w:p>
    <w:p w:rsidR="0018722C">
      <w:pPr>
        <w:pStyle w:val="3"/>
        <w:topLinePunct/>
        <w:ind w:left="200" w:hangingChars="200" w:hanging="200"/>
      </w:pPr>
      <w:bookmarkStart w:id="458789" w:name="_Toc686458789"/>
      <w:bookmarkStart w:name="_bookmark25" w:id="59"/>
      <w:bookmarkEnd w:id="59"/>
      <w:r>
        <w:t>4.1</w:t>
      </w:r>
      <w:r>
        <w:t xml:space="preserve"> </w:t>
      </w:r>
      <w:bookmarkStart w:name="_bookmark25" w:id="60"/>
      <w:bookmarkEnd w:id="60"/>
      <w:r>
        <w:t>在水产动物疫苗方面的应用</w:t>
      </w:r>
      <w:bookmarkEnd w:id="458789"/>
    </w:p>
    <w:p w:rsidR="0018722C">
      <w:pPr>
        <w:topLinePunct/>
      </w:pPr>
      <w:r>
        <w:rPr>
          <w:rFonts w:ascii="Times New Roman" w:eastAsia="Times New Roman"/>
        </w:rPr>
        <w:t>Morris</w:t>
      </w:r>
      <w:r>
        <w:t>等在</w:t>
      </w:r>
      <w:r>
        <w:rPr>
          <w:rFonts w:ascii="Times New Roman" w:eastAsia="Times New Roman"/>
        </w:rPr>
        <w:t>1994</w:t>
      </w:r>
      <w:r>
        <w:t>年最早提出了疫苗的微囊化。随后，近十几年来，微囊化</w:t>
      </w:r>
      <w:r>
        <w:t>技术以及免疫理论的研究飞速发展，疫苗的包被技术也日渐成熟。然而，微囊技</w:t>
      </w:r>
      <w:r>
        <w:t>术在水产动物疫苗上的应用研究起步较晚，还处于探索发展阶段。鱼类疫苗在进行接种免疫时，主要通过注射免疫、口服免疫以及浸泡免疫。</w:t>
      </w:r>
      <w:r>
        <w:rPr>
          <w:rFonts w:ascii="Times New Roman" w:eastAsia="Times New Roman"/>
        </w:rPr>
        <w:t>1997</w:t>
      </w:r>
      <w:r>
        <w:t>年</w:t>
      </w:r>
      <w:r>
        <w:rPr>
          <w:rFonts w:ascii="Times New Roman" w:eastAsia="Times New Roman"/>
        </w:rPr>
        <w:t>Murno </w:t>
      </w:r>
      <w:r>
        <w:t>等</w:t>
      </w:r>
    </w:p>
    <w:p w:rsidR="0018722C">
      <w:pPr>
        <w:topLinePunct/>
      </w:pPr>
      <w:r>
        <w:rPr>
          <w:rFonts w:ascii="Times New Roman" w:eastAsia="Times New Roman"/>
        </w:rPr>
        <w:t>[</w:t>
      </w:r>
      <w:r>
        <w:rPr>
          <w:rFonts w:ascii="Times New Roman" w:eastAsia="Times New Roman"/>
        </w:rPr>
        <w:t xml:space="preserve">99</w:t>
      </w:r>
      <w:r>
        <w:rPr>
          <w:rFonts w:ascii="Times New Roman" w:eastAsia="Times New Roman"/>
        </w:rPr>
        <w:t>]</w:t>
      </w:r>
      <w:r>
        <w:t>首次报道了</w:t>
      </w:r>
      <w:r>
        <w:rPr>
          <w:rFonts w:ascii="Times New Roman" w:eastAsia="Times New Roman"/>
        </w:rPr>
        <w:t>HGG</w:t>
      </w:r>
      <w:r>
        <w:t>（</w:t>
      </w:r>
      <w:r>
        <w:rPr>
          <w:rFonts w:ascii="Times New Roman" w:eastAsia="Times New Roman"/>
          <w:spacing w:val="-2"/>
        </w:rPr>
        <w:t>human </w:t>
      </w:r>
      <w:r>
        <w:rPr>
          <w:rFonts w:ascii="Times New Roman" w:eastAsia="Times New Roman"/>
        </w:rPr>
        <w:t>gamma </w:t>
      </w:r>
      <w:r>
        <w:rPr>
          <w:rFonts w:ascii="Times New Roman" w:eastAsia="Times New Roman"/>
          <w:spacing w:val="-2"/>
        </w:rPr>
        <w:t>globulin</w:t>
      </w:r>
      <w:r>
        <w:t>）</w:t>
      </w:r>
      <w:r>
        <w:t>微囊疫苗口服免疫虹鳟，研究结果</w:t>
      </w:r>
      <w:r>
        <w:t>表明，微囊能够降低疫苗在胃部的损失，在肠部能够被吸收并产生抗体。</w:t>
      </w:r>
      <w:r>
        <w:rPr>
          <w:rFonts w:ascii="Times New Roman" w:eastAsia="Times New Roman"/>
        </w:rPr>
        <w:t>Joosten</w:t>
      </w:r>
      <w:r>
        <w:t>等</w:t>
      </w:r>
      <w:r>
        <w:rPr>
          <w:rFonts w:ascii="Times New Roman" w:eastAsia="Times New Roman"/>
        </w:rPr>
        <w:t>[</w:t>
      </w:r>
      <w:r>
        <w:rPr>
          <w:rFonts w:ascii="Times New Roman" w:eastAsia="Times New Roman"/>
          <w:position w:val="11"/>
          <w:sz w:val="16"/>
        </w:rPr>
        <w:t xml:space="preserve">100</w:t>
      </w:r>
      <w:r>
        <w:rPr>
          <w:rFonts w:ascii="Times New Roman" w:eastAsia="Times New Roman"/>
        </w:rPr>
        <w:t>]</w:t>
      </w:r>
      <w:r>
        <w:t>通过自制的弧菌微囊疫苗口服免疫草鱼和鳟鱼，免疫效果研究结果证实，</w:t>
      </w:r>
      <w:r w:rsidR="001852F3">
        <w:t xml:space="preserve">该微囊疫苗明显降低了消化酶对抗原的降解。</w:t>
      </w:r>
    </w:p>
    <w:p w:rsidR="0018722C">
      <w:pPr>
        <w:topLinePunct/>
      </w:pPr>
      <w:r>
        <w:t>将微囊技术应用于疫苗的研究，国内外起步较晚，但研究成果显著。作为疫</w:t>
      </w:r>
      <w:r>
        <w:t>苗的传递、运载系统，微囊不仅具有良好的生物相容性、天然可降解性、免疫佐</w:t>
      </w:r>
      <w:r>
        <w:t>剂效应以及相对较低的免疫原性，还兼具有缓释控释的特性。这使得被包裹的疫</w:t>
      </w:r>
      <w:r>
        <w:t>苗抗原能够在生物体内缓慢释放，而不是脉冲式的突释，从而在呈递疫苗抗原物</w:t>
      </w:r>
      <w:r>
        <w:t>质时，在相当长的时间里以加强免疫的方式，持续提供疫苗抗原，从而达到较好</w:t>
      </w:r>
      <w:r>
        <w:t>免疫效果以及节省成本的目的。随着水产养殖业的不断集约化，养殖规模不断扩</w:t>
      </w:r>
      <w:r>
        <w:t>大，这种新型微囊口服疫苗的优点日益突出，微囊口服疫苗成为越来越多水产学者的研究热点。</w:t>
      </w:r>
    </w:p>
    <w:p w:rsidR="0018722C">
      <w:pPr>
        <w:topLinePunct/>
      </w:pPr>
      <w:r>
        <w:t>余俊红等</w:t>
      </w:r>
      <w:r>
        <w:rPr>
          <w:rFonts w:ascii="Times New Roman" w:eastAsia="宋体"/>
        </w:rPr>
        <w:t>[</w:t>
      </w:r>
      <w:r>
        <w:rPr>
          <w:rFonts w:ascii="Times New Roman" w:eastAsia="宋体"/>
          <w:position w:val="11"/>
          <w:sz w:val="16"/>
        </w:rPr>
        <w:t xml:space="preserve">101</w:t>
      </w:r>
      <w:r>
        <w:rPr>
          <w:rFonts w:ascii="Times New Roman" w:eastAsia="宋体"/>
        </w:rPr>
        <w:t>]</w:t>
      </w:r>
      <w:r>
        <w:t>报道了鳗弧菌口服微囊疫苗的制备研究，经免疫后，显示，该</w:t>
      </w:r>
      <w:r>
        <w:t>微囊疫苗的免疫效果显著优于普通的全细胞疫苗，且其免疫保护率达</w:t>
      </w:r>
      <w:r>
        <w:rPr>
          <w:rFonts w:ascii="Times New Roman" w:eastAsia="宋体"/>
        </w:rPr>
        <w:t>73</w:t>
      </w:r>
      <w:r>
        <w:rPr>
          <w:rFonts w:ascii="Times New Roman" w:eastAsia="宋体"/>
        </w:rPr>
        <w:t>.</w:t>
      </w:r>
      <w:r>
        <w:rPr>
          <w:rFonts w:ascii="Times New Roman" w:eastAsia="宋体"/>
        </w:rPr>
        <w:t>7%</w:t>
      </w:r>
      <w:r>
        <w:t>，显</w:t>
      </w:r>
      <w:r>
        <w:t>著提高了抗原在鱼体消化道中的吸收，该报道在国内尚属首次。</w:t>
      </w:r>
      <w:r>
        <w:rPr>
          <w:rFonts w:ascii="Times New Roman" w:eastAsia="宋体"/>
        </w:rPr>
        <w:t>Romalde</w:t>
      </w:r>
      <w:r>
        <w:t>等</w:t>
      </w:r>
      <w:r>
        <w:rPr>
          <w:rFonts w:ascii="Times New Roman" w:eastAsia="宋体"/>
        </w:rPr>
        <w:t>[</w:t>
      </w:r>
      <w:r>
        <w:rPr>
          <w:rFonts w:ascii="Times New Roman" w:eastAsia="宋体"/>
          <w:position w:val="11"/>
          <w:sz w:val="16"/>
        </w:rPr>
        <w:t xml:space="preserve">102</w:t>
      </w:r>
      <w:r>
        <w:rPr>
          <w:rFonts w:ascii="Times New Roman" w:eastAsia="宋体"/>
        </w:rPr>
        <w:t>]</w:t>
      </w:r>
      <w:r>
        <w:t>成功制备了虹鳟格氏乳球菌口服微囊疫苗，并对该微囊口服疫苗以及非微囊口服</w:t>
      </w:r>
      <w:r>
        <w:t>疫苗进行了免疫评价，结果显示，微囊化的口服疫苗对鱼体的免疫保护力高于非</w:t>
      </w:r>
      <w:r>
        <w:t>微囊化的，证实了该微囊口服疫苗的有效性。</w:t>
      </w:r>
      <w:r>
        <w:rPr>
          <w:rFonts w:ascii="Times New Roman" w:eastAsia="宋体"/>
        </w:rPr>
        <w:t>Irie</w:t>
      </w:r>
      <w:r>
        <w:t>等</w:t>
      </w:r>
      <w:r>
        <w:rPr>
          <w:rFonts w:ascii="Times New Roman" w:eastAsia="宋体"/>
        </w:rPr>
        <w:t>[</w:t>
      </w:r>
      <w:r>
        <w:rPr>
          <w:rFonts w:ascii="Times New Roman" w:eastAsia="宋体"/>
          <w:position w:val="11"/>
          <w:sz w:val="16"/>
        </w:rPr>
        <w:t xml:space="preserve">103</w:t>
      </w:r>
      <w:r>
        <w:rPr>
          <w:rFonts w:ascii="Times New Roman" w:eastAsia="宋体"/>
        </w:rPr>
        <w:t>]</w:t>
      </w:r>
      <w:r>
        <w:t>利用脂质体研究制备了非</w:t>
      </w:r>
      <w:r>
        <w:t>典型鲑气单胞菌口服疫苗，经免疫研究发现：在受免鱼的血清、肠膜及胆汁中均</w:t>
      </w:r>
      <w:r>
        <w:t>检测到特异性抗体的存在；攻毒试验表明，免疫组的存活率达到</w:t>
      </w:r>
      <w:r>
        <w:rPr>
          <w:rFonts w:ascii="Times New Roman" w:eastAsia="宋体"/>
        </w:rPr>
        <w:t>83</w:t>
      </w:r>
      <w:r>
        <w:rPr>
          <w:rFonts w:ascii="Times New Roman" w:eastAsia="宋体"/>
        </w:rPr>
        <w:t>.</w:t>
      </w:r>
      <w:r>
        <w:rPr>
          <w:rFonts w:ascii="Times New Roman" w:eastAsia="宋体"/>
        </w:rPr>
        <w:t>5%</w:t>
      </w:r>
      <w:r>
        <w:t>，且受免鱼的皮肤溃烂症状明显受到抑制。</w:t>
      </w:r>
      <w:r>
        <w:rPr>
          <w:rFonts w:ascii="Times New Roman" w:eastAsia="宋体"/>
        </w:rPr>
        <w:t>Ramos</w:t>
      </w:r>
      <w:r>
        <w:t>等</w:t>
      </w:r>
      <w:r>
        <w:rPr>
          <w:rFonts w:ascii="Times New Roman" w:eastAsia="宋体"/>
        </w:rPr>
        <w:t>[</w:t>
      </w:r>
      <w:r>
        <w:rPr>
          <w:rFonts w:ascii="Times New Roman" w:eastAsia="宋体"/>
          <w:position w:val="11"/>
          <w:sz w:val="16"/>
        </w:rPr>
        <w:t xml:space="preserve">104</w:t>
      </w:r>
      <w:r>
        <w:rPr>
          <w:rFonts w:ascii="Times New Roman" w:eastAsia="宋体"/>
        </w:rPr>
        <w:t>]</w:t>
      </w:r>
      <w:r>
        <w:t>以壳聚糖为原材料，研究</w:t>
      </w:r>
      <w:r>
        <w:rPr>
          <w:rFonts w:ascii="Times New Roman" w:eastAsia="宋体"/>
        </w:rPr>
        <w:t>DNA</w:t>
      </w:r>
      <w:r>
        <w:t>疫苗微囊的制备，并口服免疫罗非鱼，结果表明，在受免罗非鱼的鳃、胃和脾中均能检测到基因的表达产物。李新华等</w:t>
      </w:r>
      <w:r>
        <w:rPr>
          <w:rFonts w:ascii="Times New Roman" w:eastAsia="宋体"/>
        </w:rPr>
        <w:t>[</w:t>
      </w:r>
      <w:r>
        <w:rPr>
          <w:rFonts w:ascii="Times New Roman" w:eastAsia="宋体"/>
          <w:spacing w:val="-4"/>
          <w:position w:val="11"/>
          <w:sz w:val="16"/>
        </w:rPr>
        <w:t xml:space="preserve">105</w:t>
      </w:r>
      <w:r>
        <w:rPr>
          <w:rFonts w:ascii="Times New Roman" w:eastAsia="宋体"/>
        </w:rPr>
        <w:t>]</w:t>
      </w:r>
      <w:r>
        <w:t>用自制的嗜水气单胞菌海藻酸钠口服</w:t>
      </w:r>
      <w:r>
        <w:t>微囊疫苗免疫银鲫，结果表明，该微囊疫苗能够明显的激发鱼体细胞、体液免疫</w:t>
      </w:r>
      <w:r>
        <w:t>以及局部的黏膜免疫，证实该微囊疫苗是有效的。张小江等</w:t>
      </w:r>
      <w:r>
        <w:rPr>
          <w:rFonts w:ascii="Times New Roman" w:eastAsia="宋体"/>
        </w:rPr>
        <w:t>[</w:t>
      </w:r>
      <w:r>
        <w:rPr>
          <w:rFonts w:ascii="Times New Roman" w:eastAsia="宋体"/>
          <w:position w:val="11"/>
          <w:sz w:val="16"/>
        </w:rPr>
        <w:t xml:space="preserve">106</w:t>
      </w:r>
      <w:r>
        <w:rPr>
          <w:rFonts w:ascii="Times New Roman" w:eastAsia="宋体"/>
        </w:rPr>
        <w:t>]</w:t>
      </w:r>
      <w:r>
        <w:t>以可生物降解</w:t>
      </w:r>
      <w:r>
        <w:t>的</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affff1"/>
        <w:topLinePunct/>
      </w:pPr>
      <w:r>
        <w:t>聚乳酸与聚乙二醇的共聚物</w:t>
      </w:r>
      <w:r>
        <w:t>（</w:t>
      </w:r>
      <w:r>
        <w:rPr>
          <w:rFonts w:ascii="Times New Roman" w:hAnsi="Times New Roman" w:eastAsia="Times New Roman"/>
        </w:rPr>
        <w:t>DL-polylactide-co-polyethylene glycol</w:t>
      </w:r>
      <w:r>
        <w:t xml:space="preserve">, </w:t>
      </w:r>
      <w:r>
        <w:rPr>
          <w:rFonts w:ascii="Times New Roman" w:hAnsi="Times New Roman" w:eastAsia="Times New Roman"/>
        </w:rPr>
        <w:t>PELA</w:t>
      </w:r>
      <w:r>
        <w:t>）</w:t>
      </w:r>
      <w:r>
        <w:t xml:space="preserve">为壁材，以重组外膜蛋白</w:t>
      </w:r>
      <w:r>
        <w:rPr>
          <w:rFonts w:ascii="Times New Roman" w:hAnsi="Times New Roman" w:eastAsia="Times New Roman"/>
        </w:rPr>
        <w:t>OmpK</w:t>
      </w:r>
      <w:r>
        <w:t>为芯材，成功制备了平均粒径为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8μm </w:t>
      </w:r>
      <w:r>
        <w:t>的</w:t>
      </w:r>
    </w:p>
    <w:p w:rsidR="0018722C">
      <w:pPr>
        <w:topLinePunct/>
      </w:pPr>
      <w:r>
        <w:rPr>
          <w:rFonts w:ascii="Times New Roman" w:hAnsi="Times New Roman" w:eastAsia="Times New Roman"/>
        </w:rPr>
        <w:t xml:space="preserve">PELA-OmpK</w:t>
      </w:r>
      <w:r>
        <w:t xml:space="preserve">口服微囊疫苗，免疫结果表明微囊组的相对免疫保护率显著高于蛋白口服组。李义等</w:t>
      </w:r>
      <w:r>
        <w:rPr>
          <w:rFonts w:ascii="Times New Roman" w:hAnsi="Times New Roman" w:eastAsia="Times New Roman"/>
        </w:rPr>
        <w:t xml:space="preserve">[</w:t>
      </w:r>
      <w:r>
        <w:rPr>
          <w:rFonts w:ascii="Times New Roman" w:hAnsi="Times New Roman" w:eastAsia="Times New Roman"/>
        </w:rPr>
        <w:t xml:space="preserve">107</w:t>
      </w:r>
      <w:r>
        <w:rPr>
          <w:rFonts w:ascii="Times New Roman" w:hAnsi="Times New Roman" w:eastAsia="Times New Roman"/>
        </w:rPr>
        <w:t xml:space="preserve">]</w:t>
      </w:r>
      <w:r>
        <w:t xml:space="preserve">研究了中华绒螯蟹的嗜水气单胞菌微囊口服疫苗的制备，</w:t>
      </w:r>
      <w:r>
        <w:t xml:space="preserve">结果显示，所得最佳制备工艺为海藻酸钠浓度为</w:t>
      </w:r>
      <w:r>
        <w:rPr>
          <w:rFonts w:ascii="Times New Roman" w:hAnsi="Times New Roman" w:eastAsia="Times New Roman"/>
        </w:rPr>
        <w:t xml:space="preserve">2%</w:t>
      </w:r>
      <w:r>
        <w:t xml:space="preserve">，乳化时间为</w:t>
      </w:r>
      <w:r>
        <w:rPr>
          <w:rFonts w:ascii="Times New Roman" w:hAnsi="Times New Roman" w:eastAsia="Times New Roman"/>
        </w:rPr>
        <w:t xml:space="preserve">15 min</w:t>
      </w:r>
      <w:r>
        <w:t xml:space="preserve">，菌胶</w:t>
      </w:r>
      <w:r>
        <w:t xml:space="preserve">比例为</w:t>
      </w:r>
      <w:r>
        <w:rPr>
          <w:rFonts w:ascii="Times New Roman" w:hAnsi="Times New Roman" w:eastAsia="Times New Roman"/>
        </w:rPr>
        <w:t xml:space="preserve">1</w:t>
      </w:r>
      <w:r>
        <w:rPr>
          <w:spacing w:val="-60"/>
        </w:rPr>
        <w:t xml:space="preserve">: </w:t>
      </w:r>
      <w:r>
        <w:rPr>
          <w:rFonts w:ascii="Times New Roman" w:hAnsi="Times New Roman" w:eastAsia="Times New Roman"/>
        </w:rPr>
        <w:t xml:space="preserve">6</w:t>
      </w:r>
      <w:r>
        <w:t xml:space="preserve">，搅拌速度为</w:t>
      </w:r>
      <w:r>
        <w:rPr>
          <w:rFonts w:ascii="Times New Roman" w:hAnsi="Times New Roman" w:eastAsia="Times New Roman"/>
        </w:rPr>
        <w:t xml:space="preserve">1000 r </w:t>
      </w:r>
      <w:r>
        <w:rPr>
          <w:rFonts w:ascii="Times New Roman" w:hAnsi="Times New Roman" w:eastAsia="Times New Roman"/>
        </w:rPr>
        <w:t xml:space="preserve">/</w:t>
      </w:r>
      <w:r>
        <w:rPr>
          <w:rFonts w:ascii="Times New Roman" w:hAnsi="Times New Roman" w:eastAsia="Times New Roman"/>
        </w:rPr>
        <w:t xml:space="preserve">min</w:t>
      </w:r>
      <w:r>
        <w:t xml:space="preserve">；该工艺制备的微囊疫苗包封率为</w:t>
      </w:r>
      <w:r>
        <w:rPr>
          <w:rFonts w:ascii="Times New Roman" w:hAnsi="Times New Roman" w:eastAsia="Times New Roman"/>
        </w:rPr>
        <w:t xml:space="preserve">73</w:t>
      </w:r>
      <w:r>
        <w:rPr>
          <w:rFonts w:ascii="Times New Roman" w:hAnsi="Times New Roman" w:eastAsia="Times New Roman"/>
        </w:rPr>
        <w:t>.</w:t>
      </w:r>
      <w:r>
        <w:rPr>
          <w:rFonts w:ascii="Times New Roman" w:hAnsi="Times New Roman" w:eastAsia="Times New Roman"/>
        </w:rPr>
        <w:t xml:space="preserve">66</w:t>
      </w:r>
      <w:r>
        <w:rPr>
          <w:rFonts w:ascii="Times New Roman" w:hAnsi="Times New Roman" w:eastAsia="Times New Roman"/>
        </w:rPr>
        <w:t xml:space="preserve">%</w:t>
      </w:r>
      <w:r>
        <w:t xml:space="preserve">，平</w:t>
      </w:r>
      <w:r>
        <w:t xml:space="preserve">均粒径为</w:t>
      </w:r>
      <w:r>
        <w:t xml:space="preserve">（</w:t>
      </w:r>
      <w:r>
        <w:rPr>
          <w:rFonts w:ascii="Times New Roman" w:hAnsi="Times New Roman" w:eastAsia="Times New Roman"/>
        </w:rPr>
        <w:t xml:space="preserve">56.8</w:t>
      </w:r>
      <w:r>
        <w:t xml:space="preserve">±</w:t>
      </w:r>
      <w:r>
        <w:rPr>
          <w:rFonts w:ascii="Times New Roman" w:hAnsi="Times New Roman" w:eastAsia="Times New Roman"/>
        </w:rPr>
        <w:t xml:space="preserve">1.6</w:t>
      </w:r>
      <w:r>
        <w:t xml:space="preserve">）</w:t>
      </w:r>
      <w:r>
        <w:rPr>
          <w:rFonts w:ascii="Times New Roman" w:hAnsi="Times New Roman" w:eastAsia="Times New Roman"/>
        </w:rPr>
        <w:t xml:space="preserve">μm</w:t>
      </w:r>
      <w:r>
        <w:t xml:space="preserve">，且微囊的耐酸性以及肠溶性良好。</w:t>
      </w:r>
    </w:p>
    <w:p w:rsidR="0018722C">
      <w:pPr>
        <w:topLinePunct/>
      </w:pPr>
      <w:r>
        <w:t>微囊疫苗对疫苗抗原具有良好的保护性，对生物机体具有良好的生物相容性，</w:t>
      </w:r>
      <w:r>
        <w:t>而且无毒副作用或毒性小。在医药领域作为药物缓释控释系统，一方面在保护疫</w:t>
      </w:r>
      <w:r w:rsidR="001852F3">
        <w:t xml:space="preserve">苗抗原、降低药物副作用的同时也提高了生物机体对药物的利用率；另一方面通</w:t>
      </w:r>
      <w:r>
        <w:t>过缓释给药，疫苗抗原可以缓慢释放，增加了免疫效果，有效减少了能诱导机体</w:t>
      </w:r>
      <w:r>
        <w:t>免疫应答的疫苗抗原量，降低了消化酶类对口服疫苗抗原的破坏。因此，微囊口</w:t>
      </w:r>
      <w:r w:rsidR="001852F3">
        <w:t xml:space="preserve">服疫苗作为极具潜力的新型口服疫苗剂型，其研究虽然还处于基础的试验阶段，</w:t>
      </w:r>
      <w:r w:rsidR="001852F3">
        <w:t xml:space="preserve">已经吸引了人们的广泛兴趣并越来越受重视。</w:t>
      </w:r>
    </w:p>
    <w:p w:rsidR="0018722C">
      <w:pPr>
        <w:pStyle w:val="3"/>
        <w:topLinePunct/>
        <w:ind w:left="200" w:hangingChars="200" w:hanging="200"/>
      </w:pPr>
      <w:bookmarkStart w:id="458790" w:name="_Toc686458790"/>
      <w:bookmarkStart w:name="_bookmark26" w:id="61"/>
      <w:bookmarkEnd w:id="61"/>
      <w:r>
        <w:t>4.2</w:t>
      </w:r>
      <w:r>
        <w:t xml:space="preserve"> </w:t>
      </w:r>
      <w:bookmarkStart w:name="_bookmark26" w:id="62"/>
      <w:bookmarkEnd w:id="62"/>
      <w:r>
        <w:t>在水产饵料及饲料添加剂方面的应用</w:t>
      </w:r>
      <w:bookmarkEnd w:id="458790"/>
    </w:p>
    <w:p w:rsidR="0018722C">
      <w:pPr>
        <w:topLinePunct/>
      </w:pPr>
      <w:r>
        <w:t>微囊技术在水产饵料上的研究应用开始于</w:t>
      </w:r>
      <w:r>
        <w:rPr>
          <w:rFonts w:ascii="Times New Roman" w:eastAsia="宋体"/>
        </w:rPr>
        <w:t>70</w:t>
      </w:r>
      <w:r>
        <w:t>年代，最早的是应用于虾类幼体</w:t>
      </w:r>
      <w:r>
        <w:t>的开口饵料以及配合饲料的制备研究。</w:t>
      </w:r>
      <w:r>
        <w:rPr>
          <w:rFonts w:ascii="Times New Roman" w:eastAsia="宋体"/>
        </w:rPr>
        <w:t>Jones</w:t>
      </w:r>
      <w:r>
        <w:t>等</w:t>
      </w:r>
      <w:r>
        <w:rPr>
          <w:rFonts w:ascii="Times New Roman" w:eastAsia="宋体"/>
        </w:rPr>
        <w:t>[</w:t>
      </w:r>
      <w:r>
        <w:rPr>
          <w:rFonts w:ascii="Times New Roman" w:eastAsia="宋体"/>
          <w:position w:val="11"/>
          <w:sz w:val="16"/>
        </w:rPr>
        <w:t xml:space="preserve">108</w:t>
      </w:r>
      <w:r>
        <w:rPr>
          <w:rFonts w:ascii="Times New Roman" w:eastAsia="宋体"/>
        </w:rPr>
        <w:t>]</w:t>
      </w:r>
      <w:r>
        <w:t>制备了对虾幼体的微囊饵料，</w:t>
      </w:r>
      <w:r>
        <w:t>实践证明，该微囊饵料对提高对虾幼体成活率有明显效果，而且在提高虾幼体成</w:t>
      </w:r>
      <w:r>
        <w:t>活率方面，与活饵具有相当的效果。饵料微囊化后，可以降低水环境中有害物质</w:t>
      </w:r>
      <w:r>
        <w:t>对饵料的污染，有效减少了饵料中营养物质的损失，同时，该技术制备的微囊饵</w:t>
      </w:r>
      <w:r>
        <w:t>料也为寻找活饵的代替物提供了新的视野</w:t>
      </w:r>
      <w:r>
        <w:rPr>
          <w:rFonts w:ascii="Times New Roman" w:eastAsia="宋体"/>
        </w:rPr>
        <w:t>[</w:t>
      </w:r>
      <w:r>
        <w:rPr>
          <w:rFonts w:ascii="Times New Roman" w:eastAsia="宋体"/>
          <w:position w:val="11"/>
          <w:sz w:val="16"/>
        </w:rPr>
        <w:t xml:space="preserve">109</w:t>
      </w:r>
      <w:r>
        <w:rPr>
          <w:rFonts w:ascii="Times New Roman" w:eastAsia="宋体"/>
        </w:rPr>
        <w:t>]</w:t>
      </w:r>
      <w:r>
        <w:t>。</w:t>
      </w:r>
      <w:r>
        <w:rPr>
          <w:rFonts w:ascii="Times New Roman" w:eastAsia="宋体"/>
        </w:rPr>
        <w:t>Ottagali</w:t>
      </w:r>
      <w:r>
        <w:rPr>
          <w:rFonts w:ascii="Times New Roman" w:eastAsia="宋体"/>
        </w:rPr>
        <w:t>[</w:t>
      </w:r>
      <w:r>
        <w:rPr>
          <w:rFonts w:ascii="Times New Roman" w:eastAsia="宋体"/>
          <w:position w:val="11"/>
          <w:sz w:val="16"/>
        </w:rPr>
        <w:t xml:space="preserve">110</w:t>
      </w:r>
      <w:r>
        <w:rPr>
          <w:rFonts w:ascii="Times New Roman" w:eastAsia="宋体"/>
        </w:rPr>
        <w:t>]</w:t>
      </w:r>
      <w:r>
        <w:t>在进行对虾育苗试验时，</w:t>
      </w:r>
      <w:r>
        <w:t>对比研究了投喂微囊饵料和微藻对对虾幼体生长以及存活的差异，结果证实，两</w:t>
      </w:r>
      <w:r w:rsidR="001852F3">
        <w:t xml:space="preserve">者之间并无明显差异。然而，有实验研究表明</w:t>
      </w:r>
      <w:r>
        <w:rPr>
          <w:rFonts w:ascii="Times New Roman" w:eastAsia="宋体"/>
        </w:rPr>
        <w:t>[</w:t>
      </w:r>
      <w:r>
        <w:rPr>
          <w:rFonts w:ascii="Times New Roman" w:eastAsia="宋体"/>
          <w:spacing w:val="-2"/>
          <w:position w:val="11"/>
          <w:sz w:val="16"/>
        </w:rPr>
        <w:t xml:space="preserve">111-113</w:t>
      </w:r>
      <w:r>
        <w:rPr>
          <w:rFonts w:ascii="Times New Roman" w:eastAsia="宋体"/>
        </w:rPr>
        <w:t>]</w:t>
      </w:r>
      <w:r>
        <w:t>，对鱼类幼体单独使用微囊</w:t>
      </w:r>
      <w:r>
        <w:t>饵料甚至会导致其死亡，而与活饵共同使用，其对提高鱼类幼体成活率的效果显</w:t>
      </w:r>
      <w:r>
        <w:t>著高于单独使用活饵的效果。</w:t>
      </w:r>
    </w:p>
    <w:p w:rsidR="0018722C">
      <w:pPr>
        <w:topLinePunct/>
      </w:pPr>
      <w:r>
        <w:t>近几年，随着水产动物营养学和免疫学的研究发展，养殖人员逐步意识到水</w:t>
      </w:r>
      <w:r>
        <w:t>产动物对饲料蛋白以及自身生长的营养物存在适宜需要量，因此，在水产饲料中添加水生动物生长所必要的营养物质以及增强免疫抵抗力的生物活性物质成为</w:t>
      </w:r>
      <w:r>
        <w:t>水产营养学研究热点，而微囊技术以其独有的缓释优点倍受研究人员的关注。</w:t>
      </w:r>
    </w:p>
    <w:p w:rsidR="0018722C">
      <w:pPr>
        <w:topLinePunct/>
      </w:pPr>
      <w:r>
        <w:rPr>
          <w:rFonts w:ascii="Times New Roman" w:eastAsia="Times New Roman"/>
        </w:rPr>
        <w:t>Cowey</w:t>
      </w:r>
      <w:r>
        <w:t>等</w:t>
      </w:r>
      <w:r>
        <w:rPr>
          <w:rFonts w:ascii="Times New Roman" w:eastAsia="Times New Roman"/>
        </w:rPr>
        <w:t>[</w:t>
      </w:r>
      <w:r>
        <w:rPr>
          <w:rFonts w:ascii="Times New Roman" w:eastAsia="Times New Roman"/>
          <w:position w:val="11"/>
          <w:sz w:val="16"/>
        </w:rPr>
        <w:t xml:space="preserve">114</w:t>
      </w:r>
      <w:r>
        <w:rPr>
          <w:rFonts w:ascii="Times New Roman" w:eastAsia="Times New Roman"/>
        </w:rPr>
        <w:t>]</w:t>
      </w:r>
      <w:r>
        <w:t>在虹鳟对摄食蛋白态氨基酸和晶体氨基酸的吸收差异比较研究中，</w:t>
      </w:r>
      <w:r>
        <w:t>结果发现，虹鳟不能对饲料中晶体氨基酸和蛋白态氨基酸的进行同步吸收，导致</w:t>
      </w:r>
      <w:r>
        <w:t>鱼体体质较差，对于外来抗原抵抗力降低。同时，有报道指出</w:t>
      </w:r>
      <w:r>
        <w:rPr>
          <w:rFonts w:ascii="Times New Roman" w:eastAsia="Times New Roman"/>
        </w:rPr>
        <w:t>[</w:t>
      </w:r>
      <w:r>
        <w:rPr>
          <w:rFonts w:ascii="Times New Roman" w:eastAsia="Times New Roman"/>
          <w:position w:val="11"/>
          <w:sz w:val="16"/>
        </w:rPr>
        <w:t xml:space="preserve">115-116</w:t>
      </w:r>
      <w:r>
        <w:rPr>
          <w:rFonts w:ascii="Times New Roman" w:eastAsia="Times New Roman"/>
        </w:rPr>
        <w:t>]</w:t>
      </w:r>
      <w:r>
        <w:t>，饲料中</w:t>
      </w:r>
      <w:r>
        <w:t>添</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加的微囊氨基酸可促进鱼体对饲料中蛋白态氨基酸的吸收并能有效利用微囊氨</w:t>
      </w:r>
      <w:r w:rsidR="001852F3">
        <w:t xml:space="preserve">基酸。冷向军等</w:t>
      </w:r>
      <w:r>
        <w:rPr>
          <w:rFonts w:ascii="Times New Roman" w:eastAsia="宋体"/>
        </w:rPr>
        <w:t>[</w:t>
      </w:r>
      <w:r>
        <w:rPr>
          <w:rFonts w:ascii="Times New Roman" w:eastAsia="宋体"/>
        </w:rPr>
        <w:t xml:space="preserve">117</w:t>
      </w:r>
      <w:r>
        <w:rPr>
          <w:rFonts w:ascii="Times New Roman" w:eastAsia="宋体"/>
        </w:rPr>
        <w:t>]</w:t>
      </w:r>
      <w:r>
        <w:t>对添加微囊氨基酸的低鱼粉饲料是否影响鲤鱼的生长性能进行了研究，结果表明，补充微囊氨基酸的低鱼粉饲料可显著提高鲤鱼的增重率。牛化欣</w:t>
      </w:r>
      <w:r>
        <w:rPr>
          <w:rFonts w:ascii="Times New Roman" w:eastAsia="宋体"/>
        </w:rPr>
        <w:t>[</w:t>
      </w:r>
      <w:r>
        <w:rPr>
          <w:rFonts w:ascii="Times New Roman" w:eastAsia="宋体"/>
        </w:rPr>
        <w:t xml:space="preserve">118</w:t>
      </w:r>
      <w:r>
        <w:rPr>
          <w:rFonts w:ascii="Times New Roman" w:eastAsia="宋体"/>
        </w:rPr>
        <w:t>]</w:t>
      </w:r>
      <w:r>
        <w:t>研究了晶体氨基酸</w:t>
      </w:r>
      <w:r>
        <w:t>（</w:t>
      </w:r>
      <w:r>
        <w:rPr>
          <w:rFonts w:ascii="Times New Roman" w:eastAsia="宋体"/>
        </w:rPr>
        <w:t>Crystalline</w:t>
      </w:r>
      <w:r>
        <w:rPr>
          <w:rFonts w:ascii="Times New Roman" w:eastAsia="宋体"/>
          <w:spacing w:val="-2"/>
        </w:rPr>
        <w:t> </w:t>
      </w:r>
      <w:r>
        <w:rPr>
          <w:rFonts w:ascii="Times New Roman" w:eastAsia="宋体"/>
        </w:rPr>
        <w:t>amino</w:t>
      </w:r>
      <w:r>
        <w:rPr>
          <w:rFonts w:ascii="Times New Roman" w:eastAsia="宋体"/>
          <w:spacing w:val="-1"/>
        </w:rPr>
        <w:t> </w:t>
      </w:r>
      <w:r>
        <w:rPr>
          <w:rFonts w:ascii="Times New Roman" w:eastAsia="宋体"/>
        </w:rPr>
        <w:t>acids</w:t>
      </w:r>
      <w:r>
        <w:t xml:space="preserve">, </w:t>
      </w:r>
      <w:r>
        <w:rPr>
          <w:rFonts w:ascii="Times New Roman" w:eastAsia="宋体"/>
        </w:rPr>
        <w:t>CAA</w:t>
      </w:r>
      <w:r>
        <w:t>）</w:t>
      </w:r>
      <w:r>
        <w:t>微囊</w:t>
      </w:r>
      <w:r>
        <w:t>（</w:t>
      </w:r>
      <w:r>
        <w:rPr>
          <w:rFonts w:ascii="Times New Roman" w:eastAsia="宋体"/>
        </w:rPr>
        <w:t>MAA</w:t>
      </w:r>
      <w:r>
        <w:t>）</w:t>
      </w:r>
      <w:r>
        <w:t>的</w:t>
      </w:r>
      <w:r>
        <w:t>制备，并分析比较了不同加工工艺条件分别对</w:t>
      </w:r>
      <w:r>
        <w:rPr>
          <w:rFonts w:ascii="Times New Roman" w:eastAsia="宋体"/>
        </w:rPr>
        <w:t>MAA</w:t>
      </w:r>
      <w:r>
        <w:t>、</w:t>
      </w:r>
      <w:r>
        <w:rPr>
          <w:rFonts w:ascii="Times New Roman" w:eastAsia="宋体"/>
        </w:rPr>
        <w:t>CAA</w:t>
      </w:r>
      <w:r>
        <w:t>稳定性的影响差异，</w:t>
      </w:r>
      <w:r>
        <w:t>结果表明</w:t>
      </w:r>
      <w:r>
        <w:rPr>
          <w:rFonts w:ascii="Times New Roman" w:eastAsia="宋体"/>
        </w:rPr>
        <w:t>MAA</w:t>
      </w:r>
      <w:r>
        <w:t>在加工过程中的损失显著低于</w:t>
      </w:r>
      <w:r>
        <w:rPr>
          <w:rFonts w:ascii="Times New Roman" w:eastAsia="宋体"/>
        </w:rPr>
        <w:t>C</w:t>
      </w:r>
      <w:r>
        <w:rPr>
          <w:rFonts w:ascii="Times New Roman" w:eastAsia="宋体"/>
        </w:rPr>
        <w:t>A</w:t>
      </w:r>
      <w:r>
        <w:rPr>
          <w:rFonts w:ascii="Times New Roman" w:eastAsia="宋体"/>
        </w:rPr>
        <w:t>A</w:t>
      </w:r>
      <w:r>
        <w:t>；通过投喂凡纳滨对虾证实，</w:t>
      </w:r>
      <w:r>
        <w:t>用添加微囊氨基酸的血球蛋白粉替代</w:t>
      </w:r>
      <w:r>
        <w:rPr>
          <w:rFonts w:ascii="Times New Roman" w:eastAsia="宋体"/>
        </w:rPr>
        <w:t>60%</w:t>
      </w:r>
      <w:r>
        <w:t>的鱼粉，对虾的生长以及对虾对饲料的利用率没有明显变化；通过对虾的免疫指标分析表明，</w:t>
      </w:r>
      <w:r>
        <w:rPr>
          <w:rFonts w:ascii="Times New Roman" w:eastAsia="宋体"/>
        </w:rPr>
        <w:t>MAA</w:t>
      </w:r>
      <w:r>
        <w:t>明显提高了对虾的</w:t>
      </w:r>
      <w:r>
        <w:t>免疫抵抗力。张守庆等</w:t>
      </w:r>
      <w:r>
        <w:rPr>
          <w:rFonts w:ascii="Times New Roman" w:eastAsia="宋体"/>
        </w:rPr>
        <w:t>[</w:t>
      </w:r>
      <w:r>
        <w:rPr>
          <w:rFonts w:ascii="Times New Roman" w:eastAsia="宋体"/>
          <w:position w:val="11"/>
          <w:sz w:val="16"/>
        </w:rPr>
        <w:t xml:space="preserve">119</w:t>
      </w:r>
      <w:r>
        <w:rPr>
          <w:rFonts w:ascii="Times New Roman" w:eastAsia="宋体"/>
        </w:rPr>
        <w:t>]</w:t>
      </w:r>
      <w:r>
        <w:t>利用凝聚法，按照海藻酸钠浓度为</w:t>
      </w:r>
      <w:r>
        <w:rPr>
          <w:rFonts w:ascii="Times New Roman" w:eastAsia="宋体"/>
        </w:rPr>
        <w:t>2%</w:t>
      </w:r>
      <w:r>
        <w:t>以及</w:t>
      </w:r>
      <w:r>
        <w:rPr>
          <w:rFonts w:ascii="Times New Roman" w:eastAsia="宋体"/>
        </w:rPr>
        <w:t>CaCl</w:t>
      </w:r>
      <w:r>
        <w:rPr>
          <w:rFonts w:ascii="Times New Roman" w:eastAsia="宋体"/>
        </w:rPr>
        <w:t>2</w:t>
      </w:r>
      <w:r>
        <w:t>浓</w:t>
      </w:r>
      <w:r>
        <w:t>度</w:t>
      </w:r>
    </w:p>
    <w:p w:rsidR="0018722C">
      <w:pPr>
        <w:topLinePunct/>
      </w:pPr>
      <w:r>
        <w:rPr>
          <w:rFonts w:ascii="Times New Roman" w:eastAsia="Times New Roman"/>
        </w:rPr>
        <w:t>1.5%</w:t>
      </w:r>
      <w:r>
        <w:t>的制备工艺，成功制备了重组抗菌肽对虾素</w:t>
      </w:r>
      <w:r>
        <w:rPr>
          <w:rFonts w:ascii="Times New Roman" w:eastAsia="Times New Roman"/>
        </w:rPr>
        <w:t>3-2</w:t>
      </w:r>
      <w:r>
        <w:t>海藻酸钙微囊，微囊体外表</w:t>
      </w:r>
    </w:p>
    <w:p w:rsidR="0018722C">
      <w:pPr>
        <w:topLinePunct/>
      </w:pPr>
      <w:r>
        <w:t>征分析及释放研究表明，经冷冻干燥后的微囊粒径约为</w:t>
      </w:r>
      <w:r>
        <w:rPr>
          <w:rFonts w:ascii="Times New Roman" w:eastAsia="Times New Roman"/>
        </w:rPr>
        <w:t>1</w:t>
      </w:r>
      <w:r>
        <w:rPr>
          <w:rFonts w:ascii="Times New Roman" w:eastAsia="Times New Roman"/>
        </w:rPr>
        <w:t>.</w:t>
      </w:r>
      <w:r>
        <w:rPr>
          <w:rFonts w:ascii="Times New Roman" w:eastAsia="Times New Roman"/>
        </w:rPr>
        <w:t>1mm</w:t>
      </w:r>
      <w:r>
        <w:t>，微囊包封率为</w:t>
      </w:r>
      <w:r>
        <w:rPr>
          <w:rFonts w:ascii="Times New Roman" w:eastAsia="Times New Roman"/>
        </w:rPr>
        <w:t>83.87%</w:t>
      </w:r>
      <w:r>
        <w:t>，证实了该微囊具有缓释作用、耐酸性以及肠溶性。</w:t>
      </w:r>
    </w:p>
    <w:p w:rsidR="0018722C">
      <w:pPr>
        <w:pStyle w:val="3"/>
        <w:topLinePunct/>
        <w:ind w:left="200" w:hangingChars="200" w:hanging="200"/>
      </w:pPr>
      <w:bookmarkStart w:id="458791" w:name="_Toc686458791"/>
      <w:bookmarkStart w:name="_bookmark27" w:id="63"/>
      <w:bookmarkEnd w:id="63"/>
      <w:r>
        <w:t>4.3</w:t>
      </w:r>
      <w:r>
        <w:t xml:space="preserve"> </w:t>
      </w:r>
      <w:r w:rsidRPr="00DB64CE">
        <w:t>其他方面的应用</w:t>
      </w:r>
      <w:bookmarkEnd w:id="458791"/>
    </w:p>
    <w:p w:rsidR="0018722C">
      <w:pPr>
        <w:topLinePunct/>
      </w:pPr>
      <w:r>
        <w:t>微囊技术在水产养殖中其他方面主要应用于微生态制剂、渔用口服药物、激</w:t>
      </w:r>
      <w:r>
        <w:t>素，以及维持机体生理机能正常运转的生物活性物质等。</w:t>
      </w:r>
      <w:r>
        <w:rPr>
          <w:rFonts w:ascii="Times New Roman" w:hAnsi="Times New Roman" w:eastAsia="Times New Roman"/>
        </w:rPr>
        <w:t>Moriyama</w:t>
      </w:r>
      <w:r>
        <w:t>等</w:t>
      </w:r>
      <w:r>
        <w:rPr>
          <w:rFonts w:ascii="Times New Roman" w:hAnsi="Times New Roman" w:eastAsia="Times New Roman"/>
        </w:rPr>
        <w:t>[</w:t>
      </w:r>
      <w:r>
        <w:rPr>
          <w:rFonts w:ascii="Times New Roman" w:hAnsi="Times New Roman" w:eastAsia="Times New Roman"/>
        </w:rPr>
        <w:t xml:space="preserve">120</w:t>
      </w:r>
      <w:r>
        <w:rPr>
          <w:rFonts w:ascii="Times New Roman" w:hAnsi="Times New Roman" w:eastAsia="Times New Roman"/>
        </w:rPr>
        <w:t>]</w:t>
      </w:r>
      <w:r>
        <w:t>虹鳟口</w:t>
      </w:r>
      <w:r>
        <w:t>服重组鲑生长激素微囊研究，结果表明，微囊组的虹鳟血液中的生长激素水平远高于未包被组。龚露旸等</w:t>
      </w:r>
      <w:r>
        <w:rPr>
          <w:rFonts w:ascii="Times New Roman" w:hAnsi="Times New Roman" w:eastAsia="Times New Roman"/>
        </w:rPr>
        <w:t>[</w:t>
      </w:r>
      <w:r>
        <w:rPr>
          <w:rFonts w:ascii="Times New Roman" w:hAnsi="Times New Roman" w:eastAsia="Times New Roman"/>
        </w:rPr>
        <w:t xml:space="preserve">121</w:t>
      </w:r>
      <w:r>
        <w:rPr>
          <w:rFonts w:ascii="Times New Roman" w:hAnsi="Times New Roman" w:eastAsia="Times New Roman"/>
        </w:rPr>
        <w:t>]</w:t>
      </w:r>
      <w:r>
        <w:t>采用离子交联法制备了恩诺沙星壳聚糖微囊，经表</w:t>
      </w:r>
      <w:r>
        <w:t>征及释药性能分析，结果显示，所得微囊平均包封率为</w:t>
      </w:r>
      <w:r>
        <w:t>（</w:t>
      </w:r>
      <w:r>
        <w:rPr>
          <w:rFonts w:ascii="Times New Roman" w:hAnsi="Times New Roman" w:eastAsia="Times New Roman"/>
        </w:rPr>
        <w:t>51.2</w:t>
      </w:r>
      <w:r>
        <w:t>±</w:t>
      </w:r>
      <w:r>
        <w:rPr>
          <w:rFonts w:ascii="Times New Roman" w:hAnsi="Times New Roman" w:eastAsia="Times New Roman"/>
        </w:rPr>
        <w:t>2.9</w:t>
      </w:r>
      <w:r>
        <w:t>）</w:t>
      </w:r>
      <w:r>
        <w:rPr>
          <w:rFonts w:ascii="Times New Roman" w:hAnsi="Times New Roman" w:eastAsia="Times New Roman"/>
        </w:rPr>
        <w:t>%</w:t>
      </w:r>
      <w:r>
        <w:t>，具有良好的缓释性能。王文辉等</w:t>
      </w:r>
      <w:r>
        <w:rPr>
          <w:rFonts w:ascii="Times New Roman" w:hAnsi="Times New Roman" w:eastAsia="Times New Roman"/>
        </w:rPr>
        <w:t>[</w:t>
      </w:r>
      <w:r>
        <w:rPr>
          <w:rFonts w:ascii="Times New Roman" w:hAnsi="Times New Roman" w:eastAsia="Times New Roman"/>
          <w:position w:val="11"/>
          <w:sz w:val="16"/>
        </w:rPr>
        <w:t xml:space="preserve">122</w:t>
      </w:r>
      <w:r>
        <w:rPr>
          <w:rFonts w:ascii="Times New Roman" w:hAnsi="Times New Roman" w:eastAsia="Times New Roman"/>
        </w:rPr>
        <w:t>]</w:t>
      </w:r>
      <w:r>
        <w:t>研究结果显示，维生素</w:t>
      </w:r>
      <w:r>
        <w:rPr>
          <w:rFonts w:ascii="Times New Roman" w:hAnsi="Times New Roman" w:eastAsia="Times New Roman"/>
        </w:rPr>
        <w:t>C</w:t>
      </w:r>
      <w:r>
        <w:t>微囊明显提高了黄颡鱼的</w:t>
      </w:r>
      <w:r>
        <w:t>生长速度，显著提高了黄颡鱼体内溶菌酶、蛋白酶以及淀粉酶活性，血清中总蛋白含量明显提高。</w:t>
      </w:r>
    </w:p>
    <w:p w:rsidR="0018722C">
      <w:pPr>
        <w:pStyle w:val="Heading2"/>
        <w:topLinePunct/>
        <w:ind w:left="171" w:hangingChars="171" w:hanging="171"/>
      </w:pPr>
      <w:bookmarkStart w:id="458792" w:name="_Toc686458792"/>
      <w:bookmarkStart w:name="5 研究目的及意义 " w:id="64"/>
      <w:bookmarkEnd w:id="64"/>
      <w:r>
        <w:t>5</w:t>
      </w:r>
      <w:r>
        <w:t xml:space="preserve"> </w:t>
      </w:r>
      <w:r/>
      <w:bookmarkStart w:name="_bookmark28" w:id="65"/>
      <w:bookmarkEnd w:id="65"/>
      <w:r/>
      <w:bookmarkStart w:name="_bookmark28" w:id="66"/>
      <w:bookmarkEnd w:id="66"/>
      <w:r>
        <w:t>研究目的及意义</w:t>
      </w:r>
      <w:bookmarkEnd w:id="458792"/>
    </w:p>
    <w:p w:rsidR="0018722C">
      <w:pPr>
        <w:topLinePunct/>
      </w:pPr>
      <w:r>
        <w:t>草鱼是我国重要的淡水养殖品种，在我国淡水养殖中占有重要地位。草鱼出</w:t>
      </w:r>
      <w:r>
        <w:t>血病是养殖草鱼最为严重的病毒性疾病，其流行范围广，发病时间长，死亡率高，</w:t>
      </w:r>
      <w:r>
        <w:t>给草鱼养殖业造成重大经济损失，严重威胁草鱼养殖业的健康发展。免疫是预防</w:t>
      </w:r>
      <w:r>
        <w:t>草鱼出血病最为有效的方法，但目前主要依赖注射或浸泡方式进行免疫。口服免</w:t>
      </w:r>
      <w:r>
        <w:t>疫是最自然的免疫接种方式，不造成鱼体伤害，且使用方便，省时省力，不受免</w:t>
      </w:r>
      <w:r>
        <w:t>疫鱼规格大小的限制。但是，口服疫苗在进入鱼体后，极易受到消化系统酶的破坏，使免疫效果受到严重影响，极大的阻碍了口服疫苗研究与应用。</w:t>
      </w:r>
    </w:p>
    <w:p w:rsidR="0018722C">
      <w:pPr>
        <w:topLinePunct/>
      </w:pPr>
      <w:r>
        <w:t>随着微囊技术的不断研究与应用，使微囊疫苗成为可能。口服疫苗经包裹后，</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可有效的降低或抵抗消化酶的破坏，提高了免疫效果；微囊疫苗还具有缓释控释</w:t>
      </w:r>
      <w:r>
        <w:t>的作用，微囊内的抗原物质可缓慢持久的释放，降低了疫苗免疫次数，节省了疫</w:t>
      </w:r>
      <w:r>
        <w:t>苗使用量；冷冻干燥后的微囊疫苗便于运输和储藏。此外，用于制备微囊的材料</w:t>
      </w:r>
      <w:r>
        <w:t>如脂质体、壳聚糖等具有免疫增强剂的作用，可以调节机体免疫系统以及黏膜的</w:t>
      </w:r>
      <w:r>
        <w:t>局部免疫。因此，开展草鱼出血病细胞培养灭活疫苗的微囊化技术研究以及微囊疫苗免疫效果研究，对于有效防控草鱼出血病具有重要的理论意义与应用前景。</w:t>
      </w:r>
    </w:p>
    <w:p w:rsidR="0018722C">
      <w:pPr>
        <w:topLinePunct/>
      </w:pPr>
      <w:r>
        <w:t>本研究以海藻酸钠、壳聚糖、氯化钙、草鱼出血病细胞培养灭活疫苗为原材</w:t>
      </w:r>
      <w:r>
        <w:t>料，制备草鱼出血病细胞灭活疫苗</w:t>
      </w:r>
      <w:r>
        <w:rPr>
          <w:rFonts w:ascii="Times New Roman" w:eastAsia="Times New Roman"/>
        </w:rPr>
        <w:t>SA-CS</w:t>
      </w:r>
      <w:r>
        <w:t>微囊并正交优化制备工艺，确立了海</w:t>
      </w:r>
      <w:r>
        <w:t>藻酸钠、壳聚糖、氯化钙的最佳制备浓度；光镜下，观察该微囊疫苗的表面特征，</w:t>
      </w:r>
      <w:r>
        <w:t>并研究其在</w:t>
      </w:r>
      <w:r>
        <w:rPr>
          <w:rFonts w:ascii="Times New Roman" w:eastAsia="Times New Roman"/>
        </w:rPr>
        <w:t>0</w:t>
      </w:r>
      <w:r>
        <w:rPr>
          <w:rFonts w:ascii="Times New Roman" w:eastAsia="Times New Roman"/>
        </w:rPr>
        <w:t>.</w:t>
      </w:r>
      <w:r>
        <w:rPr>
          <w:rFonts w:ascii="Times New Roman" w:eastAsia="Times New Roman"/>
        </w:rPr>
        <w:t>75%</w:t>
      </w:r>
      <w:r>
        <w:t>生理盐水、</w:t>
      </w:r>
      <w:r>
        <w:rPr>
          <w:rFonts w:ascii="Times New Roman" w:eastAsia="Times New Roman"/>
        </w:rPr>
        <w:t>pH7.4</w:t>
      </w:r>
      <w:r>
        <w:t>的磷酸盐缓冲液、</w:t>
      </w:r>
      <w:r>
        <w:rPr>
          <w:rFonts w:ascii="Times New Roman" w:eastAsia="Times New Roman"/>
        </w:rPr>
        <w:t>pH2.3</w:t>
      </w:r>
      <w:r>
        <w:t>的盐酸溶液中的体</w:t>
      </w:r>
      <w:r>
        <w:t>外释放特性；通过口服免疫草鱼，测定受免草鱼免疫基因表达差异、草鱼血清中</w:t>
      </w:r>
      <w:r>
        <w:t>和抗体效价以及相对免疫保护率。本研究旨在建立草鱼出血病微囊口服疫苗制备工艺，查明微囊口服疫苗的免疫效果，为草鱼口服疫苗新剂型的研制奠定基础。</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Heading1"/>
        <w:topLinePunct/>
      </w:pPr>
      <w:bookmarkStart w:id="458793" w:name="_Toc686458793"/>
      <w:bookmarkStart w:name="第二章 草鱼出血病细胞疫苗微囊制备及体外释放研究 " w:id="67"/>
      <w:bookmarkEnd w:id="67"/>
      <w:r/>
      <w:bookmarkStart w:name="_bookmark29" w:id="68"/>
      <w:bookmarkEnd w:id="68"/>
      <w:r/>
      <w:r>
        <w:t>第二章</w:t>
      </w:r>
      <w:r>
        <w:t xml:space="preserve">  </w:t>
      </w:r>
      <w:r w:rsidRPr="00DB64CE">
        <w:t>草鱼出血病细胞疫苗微囊制备及体外释放研究</w:t>
      </w:r>
      <w:bookmarkEnd w:id="458793"/>
    </w:p>
    <w:p w:rsidR="0018722C">
      <w:pPr>
        <w:topLinePunct/>
      </w:pPr>
      <w:r>
        <w:t>草鱼出血病是我国养殖草鱼最为严重的病毒性疾病，其病原为草鱼呼肠孤病</w:t>
      </w:r>
      <w:r>
        <w:t>毒</w:t>
      </w:r>
      <w:r>
        <w:t>（</w:t>
      </w:r>
      <w:r>
        <w:rPr>
          <w:rFonts w:ascii="Times New Roman" w:eastAsia="宋体"/>
        </w:rPr>
        <w:t>g</w:t>
      </w:r>
      <w:r>
        <w:rPr>
          <w:rFonts w:ascii="Times New Roman" w:eastAsia="宋体"/>
          <w:spacing w:val="0"/>
        </w:rPr>
        <w:t>ra</w:t>
      </w:r>
      <w:r>
        <w:rPr>
          <w:rFonts w:ascii="Times New Roman" w:eastAsia="宋体"/>
          <w:w w:val="99"/>
        </w:rPr>
        <w:t>ss</w:t>
      </w:r>
      <w:r>
        <w:rPr>
          <w:rFonts w:ascii="Times New Roman" w:eastAsia="宋体"/>
        </w:rPr>
        <w:t> carp </w:t>
      </w:r>
      <w:r>
        <w:rPr>
          <w:rFonts w:ascii="Times New Roman" w:eastAsia="宋体"/>
          <w:spacing w:val="-1"/>
        </w:rPr>
        <w:t>r</w:t>
      </w:r>
      <w:r>
        <w:rPr>
          <w:rFonts w:ascii="Times New Roman" w:eastAsia="宋体"/>
          <w:spacing w:val="0"/>
        </w:rPr>
        <w:t>e</w:t>
      </w:r>
      <w:r>
        <w:rPr>
          <w:rFonts w:ascii="Times New Roman" w:eastAsia="宋体"/>
        </w:rPr>
        <w:t>ov</w:t>
      </w:r>
      <w:r>
        <w:rPr>
          <w:rFonts w:ascii="Times New Roman" w:eastAsia="宋体"/>
          <w:spacing w:val="0"/>
        </w:rPr>
        <w:t>i</w:t>
      </w:r>
      <w:r>
        <w:rPr>
          <w:rFonts w:ascii="Times New Roman" w:eastAsia="宋体"/>
          <w:w w:val="99"/>
        </w:rPr>
        <w:t>rus</w:t>
      </w:r>
      <w:r>
        <w:rPr>
          <w:spacing w:val="-4"/>
        </w:rPr>
        <w:t xml:space="preserve">, </w:t>
      </w:r>
      <w:r>
        <w:rPr>
          <w:rFonts w:ascii="Times New Roman" w:eastAsia="宋体"/>
        </w:rPr>
        <w:t>GC</w:t>
      </w:r>
      <w:r>
        <w:rPr>
          <w:rFonts w:ascii="Times New Roman" w:eastAsia="宋体"/>
          <w:spacing w:val="-10"/>
        </w:rPr>
        <w:t>R</w:t>
      </w:r>
      <w:r>
        <w:rPr>
          <w:rFonts w:ascii="Times New Roman" w:eastAsia="宋体"/>
          <w:spacing w:val="0"/>
          <w:w w:val="99"/>
        </w:rPr>
        <w:t>V</w:t>
      </w:r>
      <w:r>
        <w:t>）</w:t>
      </w:r>
      <w:r>
        <w:t>。草鱼出血病的流行范围广，持续时间长，死亡</w:t>
      </w:r>
      <w:r>
        <w:t>率高，严重威胁我国草鱼养殖业的健康发展。口服免疫途径是鱼类疾病预防最为</w:t>
      </w:r>
      <w:r>
        <w:t>自然的免疫接种途径，不对鱼体造成伤害，且实施方便，不受时间、鱼体的大小</w:t>
      </w:r>
      <w:r>
        <w:t>等限制，正日益受到人们的重视。疫苗通过口服途径直接免疫时，因其抗原物质</w:t>
      </w:r>
      <w:r>
        <w:t>易受鱼体内消化系统酶的破坏，其免疫效果无法保障。但是，随着微囊化技术的</w:t>
      </w:r>
      <w:r>
        <w:t>发展与应用，口服免疫疫苗成为水产疫苗研究的热点。</w:t>
      </w:r>
      <w:r>
        <w:rPr>
          <w:rFonts w:ascii="Times New Roman" w:eastAsia="宋体"/>
        </w:rPr>
        <w:t>Joosten</w:t>
      </w:r>
      <w:r>
        <w:t>等</w:t>
      </w:r>
      <w:r>
        <w:rPr>
          <w:vertAlign w:val="superscript"/>
          /&gt;
        </w:rPr>
        <w:t>[</w:t>
      </w:r>
      <w:r>
        <w:rPr>
          <w:rFonts w:ascii="Times New Roman" w:eastAsia="宋体"/>
          <w:position w:val="11"/>
          <w:sz w:val="16"/>
        </w:rPr>
        <w:t xml:space="preserve">100</w:t>
      </w:r>
      <w:r>
        <w:rPr>
          <w:vertAlign w:val="superscript"/>
          /&gt;
        </w:rPr>
        <w:t>]</w:t>
      </w:r>
      <w:r>
        <w:t>制备的微囊</w:t>
      </w:r>
      <w:r>
        <w:t>弧菌疫苗，通过对草鱼和鳟鱼的口服免疫试验，证实了微囊疫苗确实可以提高鱼体对抗原的吸收。</w:t>
      </w:r>
      <w:r>
        <w:rPr>
          <w:rFonts w:ascii="Times New Roman" w:eastAsia="宋体"/>
        </w:rPr>
        <w:t>2001</w:t>
      </w:r>
      <w:r>
        <w:t>年，我国余俊红等</w:t>
      </w:r>
      <w:r>
        <w:rPr>
          <w:vertAlign w:val="superscript"/>
          /&gt;
        </w:rPr>
        <w:t>[</w:t>
      </w:r>
      <w:r>
        <w:rPr>
          <w:rFonts w:ascii="Times New Roman" w:eastAsia="宋体"/>
          <w:position w:val="11"/>
          <w:sz w:val="16"/>
        </w:rPr>
        <w:t xml:space="preserve">101</w:t>
      </w:r>
      <w:r>
        <w:rPr>
          <w:vertAlign w:val="superscript"/>
          /&gt;
        </w:rPr>
        <w:t>]</w:t>
      </w:r>
      <w:r>
        <w:t>首次报道了鳗弧菌口服微囊疫苗，</w:t>
      </w:r>
      <w:r>
        <w:t>研究发现：该微囊化的疫苗其免疫效果显著优于普通的全细胞疫苗，保护率最高</w:t>
      </w:r>
      <w:r>
        <w:t>达</w:t>
      </w:r>
      <w:r>
        <w:rPr>
          <w:rFonts w:ascii="Times New Roman" w:eastAsia="宋体"/>
        </w:rPr>
        <w:t>73</w:t>
      </w:r>
      <w:r>
        <w:rPr>
          <w:rFonts w:ascii="Times New Roman" w:eastAsia="宋体"/>
        </w:rPr>
        <w:t>.</w:t>
      </w:r>
      <w:r>
        <w:rPr>
          <w:rFonts w:ascii="Times New Roman" w:eastAsia="宋体"/>
        </w:rPr>
        <w:t>7%</w:t>
      </w:r>
      <w:r>
        <w:t xml:space="preserve">. </w:t>
      </w:r>
      <w:r>
        <w:rPr>
          <w:rFonts w:ascii="Times New Roman" w:eastAsia="宋体"/>
        </w:rPr>
        <w:t>Romalde</w:t>
      </w:r>
      <w:r>
        <w:t>等</w:t>
      </w:r>
      <w:r>
        <w:rPr>
          <w:vertAlign w:val="superscript"/>
          /&gt;
        </w:rPr>
        <w:t>[</w:t>
      </w:r>
      <w:r>
        <w:rPr>
          <w:rFonts w:ascii="Times New Roman" w:eastAsia="宋体"/>
          <w:position w:val="11"/>
          <w:sz w:val="16"/>
        </w:rPr>
        <w:t xml:space="preserve">102</w:t>
      </w:r>
      <w:r>
        <w:rPr>
          <w:vertAlign w:val="superscript"/>
          /&gt;
        </w:rPr>
        <w:t>]</w:t>
      </w:r>
      <w:r>
        <w:t>研究结果表明：微囊化的口服疫苗在对虹鳟乳球菌病的免疫保护较显著。张守庆等</w:t>
      </w:r>
      <w:r>
        <w:rPr>
          <w:vertAlign w:val="superscript"/>
          /&gt;
        </w:rPr>
        <w:t>[</w:t>
      </w:r>
      <w:r>
        <w:rPr>
          <w:rFonts w:ascii="Times New Roman" w:eastAsia="宋体"/>
          <w:spacing w:val="0"/>
          <w:position w:val="11"/>
          <w:sz w:val="16"/>
        </w:rPr>
        <w:t xml:space="preserve">119</w:t>
      </w:r>
      <w:r>
        <w:rPr>
          <w:vertAlign w:val="superscript"/>
          /&gt;
        </w:rPr>
        <w:t>]</w:t>
      </w:r>
      <w:r>
        <w:t>通过重组抗菌肽海藻酸钠微囊制备与体外释放特</w:t>
      </w:r>
      <w:r>
        <w:t>征研究，表明微囊具有良好的肠溶性并可以抵抗胃液的破坏，为抗菌肽在水产病害防治过程的口服给药提供实验基础。</w:t>
      </w:r>
    </w:p>
    <w:p w:rsidR="0018722C">
      <w:pPr>
        <w:topLinePunct/>
      </w:pPr>
      <w:r>
        <w:t>本研究采用具有良好的生物相容性、天然可降解的材料—海藻酸钠、壳聚糖，</w:t>
      </w:r>
      <w:r>
        <w:t>以传统方法灭活的</w:t>
      </w:r>
      <w:r>
        <w:rPr>
          <w:rFonts w:ascii="Times New Roman" w:hAnsi="Times New Roman" w:eastAsia="Times New Roman"/>
        </w:rPr>
        <w:t>GCRV104</w:t>
      </w:r>
      <w:r>
        <w:t>细胞疫苗为抗原蛋白，初步探索微囊疫苗的最佳制</w:t>
      </w:r>
      <w:r>
        <w:t>备条件及其体外释放特性，旨在为草鱼出血病微囊疫苗的制备、应用及口服免疫效果研究奠定基础。</w:t>
      </w:r>
    </w:p>
    <w:p w:rsidR="0018722C">
      <w:pPr>
        <w:pStyle w:val="Heading2"/>
        <w:topLinePunct/>
        <w:ind w:left="171" w:hangingChars="171" w:hanging="171"/>
      </w:pPr>
      <w:bookmarkStart w:id="458794" w:name="_Toc686458794"/>
      <w:bookmarkStart w:name="1 材料 " w:id="69"/>
      <w:bookmarkEnd w:id="69"/>
      <w:r>
        <w:t>1</w:t>
      </w:r>
      <w:r>
        <w:t xml:space="preserve"> </w:t>
      </w:r>
      <w:r/>
      <w:bookmarkStart w:name="_bookmark30" w:id="70"/>
      <w:bookmarkEnd w:id="70"/>
      <w:r/>
      <w:bookmarkStart w:name="_bookmark30" w:id="71"/>
      <w:bookmarkEnd w:id="71"/>
      <w:r>
        <w:t>材料</w:t>
      </w:r>
      <w:bookmarkEnd w:id="458794"/>
    </w:p>
    <w:p w:rsidR="0018722C">
      <w:pPr>
        <w:pStyle w:val="3"/>
        <w:topLinePunct/>
        <w:ind w:left="200" w:hangingChars="200" w:hanging="200"/>
      </w:pPr>
      <w:bookmarkStart w:id="458795" w:name="_Toc686458795"/>
      <w:bookmarkStart w:name="_bookmark31" w:id="72"/>
      <w:bookmarkEnd w:id="72"/>
      <w:r>
        <w:t>1.1</w:t>
      </w:r>
      <w:r>
        <w:t xml:space="preserve"> </w:t>
      </w:r>
      <w:bookmarkStart w:name="_bookmark31" w:id="73"/>
      <w:bookmarkEnd w:id="73"/>
      <w:r>
        <w:t>实验设备与仪器</w:t>
      </w:r>
      <w:bookmarkEnd w:id="458795"/>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2115"/>
        <w:gridCol w:w="3228"/>
      </w:tblGrid>
      <w:tr>
        <w:trPr>
          <w:trHeight w:val="300" w:hRule="atLeast"/>
        </w:trPr>
        <w:tc>
          <w:tcPr>
            <w:tcW w:w="2155" w:type="dxa"/>
          </w:tcPr>
          <w:p w:rsidR="0018722C">
            <w:pPr>
              <w:topLinePunct/>
              <w:ind w:leftChars="0" w:left="0" w:rightChars="0" w:right="0" w:firstLineChars="0" w:firstLine="0"/>
              <w:spacing w:line="240" w:lineRule="atLeast"/>
            </w:pPr>
            <w:r>
              <w:rPr>
                <w:rFonts w:ascii="宋体" w:eastAsia="宋体" w:hint="eastAsia"/>
              </w:rPr>
              <w:t>名称</w:t>
            </w:r>
          </w:p>
        </w:tc>
        <w:tc>
          <w:tcPr>
            <w:tcW w:w="2115" w:type="dxa"/>
          </w:tcPr>
          <w:p w:rsidR="0018722C">
            <w:pPr>
              <w:topLinePunct/>
              <w:ind w:leftChars="0" w:left="0" w:rightChars="0" w:right="0" w:firstLineChars="0" w:firstLine="0"/>
              <w:spacing w:line="240" w:lineRule="atLeast"/>
            </w:pPr>
            <w:r>
              <w:rPr>
                <w:rFonts w:ascii="宋体" w:eastAsia="宋体" w:hint="eastAsia"/>
              </w:rPr>
              <w:t>型号</w:t>
            </w:r>
          </w:p>
        </w:tc>
        <w:tc>
          <w:tcPr>
            <w:tcW w:w="3228" w:type="dxa"/>
          </w:tcPr>
          <w:p w:rsidR="0018722C">
            <w:pPr>
              <w:topLinePunct/>
              <w:ind w:leftChars="0" w:left="0" w:rightChars="0" w:right="0" w:firstLineChars="0" w:firstLine="0"/>
              <w:spacing w:line="240" w:lineRule="atLeast"/>
            </w:pPr>
            <w:r>
              <w:rPr>
                <w:rFonts w:ascii="宋体" w:eastAsia="宋体" w:hint="eastAsia"/>
              </w:rPr>
              <w:t>生产厂家</w:t>
            </w:r>
          </w:p>
        </w:tc>
      </w:tr>
      <w:tr>
        <w:trPr>
          <w:trHeight w:val="400" w:hRule="atLeast"/>
        </w:trPr>
        <w:tc>
          <w:tcPr>
            <w:tcW w:w="2155" w:type="dxa"/>
          </w:tcPr>
          <w:p w:rsidR="0018722C">
            <w:pPr>
              <w:topLinePunct/>
              <w:ind w:leftChars="0" w:left="0" w:rightChars="0" w:right="0" w:firstLineChars="0" w:firstLine="0"/>
              <w:spacing w:line="240" w:lineRule="atLeast"/>
            </w:pPr>
            <w:r>
              <w:rPr>
                <w:rFonts w:ascii="宋体" w:eastAsia="宋体" w:hint="eastAsia"/>
              </w:rPr>
              <w:t>倒置显微镜</w:t>
            </w:r>
          </w:p>
        </w:tc>
        <w:tc>
          <w:tcPr>
            <w:tcW w:w="2115" w:type="dxa"/>
          </w:tcPr>
          <w:p w:rsidR="0018722C">
            <w:pPr>
              <w:topLinePunct/>
              <w:ind w:leftChars="0" w:left="0" w:rightChars="0" w:right="0" w:firstLineChars="0" w:firstLine="0"/>
              <w:spacing w:line="240" w:lineRule="atLeast"/>
            </w:pPr>
            <w:r>
              <w:t>Diphot</w:t>
            </w:r>
          </w:p>
        </w:tc>
        <w:tc>
          <w:tcPr>
            <w:tcW w:w="3228" w:type="dxa"/>
          </w:tcPr>
          <w:p w:rsidR="0018722C">
            <w:pPr>
              <w:topLinePunct/>
              <w:ind w:leftChars="0" w:left="0" w:rightChars="0" w:right="0" w:firstLineChars="0" w:firstLine="0"/>
              <w:spacing w:line="240" w:lineRule="atLeast"/>
            </w:pPr>
            <w:r>
              <w:rPr>
                <w:rFonts w:ascii="宋体" w:eastAsia="宋体" w:hint="eastAsia"/>
              </w:rPr>
              <w:t>日本 </w:t>
            </w:r>
            <w:r>
              <w:t>Nikon </w:t>
            </w:r>
            <w:r>
              <w:rPr>
                <w:rFonts w:ascii="宋体" w:eastAsia="宋体" w:hint="eastAsia"/>
              </w:rPr>
              <w:t>公司</w:t>
            </w:r>
          </w:p>
        </w:tc>
      </w:tr>
      <w:tr>
        <w:trPr>
          <w:trHeight w:val="400" w:hRule="atLeast"/>
        </w:trPr>
        <w:tc>
          <w:tcPr>
            <w:tcW w:w="2155" w:type="dxa"/>
          </w:tcPr>
          <w:p w:rsidR="0018722C">
            <w:pPr>
              <w:topLinePunct/>
              <w:ind w:leftChars="0" w:left="0" w:rightChars="0" w:right="0" w:firstLineChars="0" w:firstLine="0"/>
              <w:spacing w:line="240" w:lineRule="atLeast"/>
            </w:pPr>
            <w:r>
              <w:rPr>
                <w:rFonts w:ascii="宋体" w:eastAsia="宋体" w:hint="eastAsia"/>
              </w:rPr>
              <w:t>高压灭菌锅</w:t>
            </w:r>
          </w:p>
        </w:tc>
        <w:tc>
          <w:tcPr>
            <w:tcW w:w="2115" w:type="dxa"/>
          </w:tcPr>
          <w:p w:rsidR="0018722C">
            <w:pPr>
              <w:topLinePunct/>
              <w:ind w:leftChars="0" w:left="0" w:rightChars="0" w:right="0" w:firstLineChars="0" w:firstLine="0"/>
              <w:spacing w:line="240" w:lineRule="atLeast"/>
            </w:pPr>
            <w:r>
              <w:t>HVE-50</w:t>
            </w:r>
          </w:p>
        </w:tc>
        <w:tc>
          <w:tcPr>
            <w:tcW w:w="3228" w:type="dxa"/>
          </w:tcPr>
          <w:p w:rsidR="0018722C">
            <w:pPr>
              <w:topLinePunct/>
              <w:ind w:leftChars="0" w:left="0" w:rightChars="0" w:right="0" w:firstLineChars="0" w:firstLine="0"/>
              <w:spacing w:line="240" w:lineRule="atLeast"/>
            </w:pPr>
            <w:r>
              <w:rPr>
                <w:rFonts w:ascii="宋体" w:eastAsia="宋体" w:hint="eastAsia"/>
              </w:rPr>
              <w:t>日本 </w:t>
            </w:r>
            <w:r>
              <w:t>HIRAYAMA </w:t>
            </w:r>
            <w:r>
              <w:rPr>
                <w:rFonts w:ascii="宋体" w:eastAsia="宋体" w:hint="eastAsia"/>
              </w:rPr>
              <w:t>公司</w:t>
            </w:r>
          </w:p>
        </w:tc>
      </w:tr>
      <w:tr>
        <w:trPr>
          <w:trHeight w:val="400" w:hRule="atLeast"/>
        </w:trPr>
        <w:tc>
          <w:tcPr>
            <w:tcW w:w="2155" w:type="dxa"/>
          </w:tcPr>
          <w:p w:rsidR="0018722C">
            <w:pPr>
              <w:topLinePunct/>
              <w:ind w:leftChars="0" w:left="0" w:rightChars="0" w:right="0" w:firstLineChars="0" w:firstLine="0"/>
              <w:spacing w:line="240" w:lineRule="atLeast"/>
            </w:pPr>
            <w:r>
              <w:rPr>
                <w:rFonts w:ascii="宋体" w:eastAsia="宋体" w:hint="eastAsia"/>
              </w:rPr>
              <w:t>恒温磁力搅拌器</w:t>
            </w:r>
          </w:p>
        </w:tc>
        <w:tc>
          <w:tcPr>
            <w:tcW w:w="2115" w:type="dxa"/>
          </w:tcPr>
          <w:p w:rsidR="0018722C">
            <w:pPr>
              <w:topLinePunct/>
              <w:ind w:leftChars="0" w:left="0" w:rightChars="0" w:right="0" w:firstLineChars="0" w:firstLine="0"/>
              <w:spacing w:line="240" w:lineRule="atLeast"/>
            </w:pPr>
            <w:r>
              <w:t>85-2B</w:t>
            </w:r>
          </w:p>
        </w:tc>
        <w:tc>
          <w:tcPr>
            <w:tcW w:w="3228" w:type="dxa"/>
          </w:tcPr>
          <w:p w:rsidR="0018722C">
            <w:pPr>
              <w:topLinePunct/>
              <w:ind w:leftChars="0" w:left="0" w:rightChars="0" w:right="0" w:firstLineChars="0" w:firstLine="0"/>
              <w:spacing w:line="240" w:lineRule="atLeast"/>
            </w:pPr>
            <w:r>
              <w:rPr>
                <w:rFonts w:ascii="宋体" w:eastAsia="宋体" w:hint="eastAsia"/>
              </w:rPr>
              <w:t>金坛市医疗器械厂</w:t>
            </w:r>
          </w:p>
        </w:tc>
      </w:tr>
      <w:tr>
        <w:trPr>
          <w:trHeight w:val="320" w:hRule="atLeast"/>
        </w:trPr>
        <w:tc>
          <w:tcPr>
            <w:tcW w:w="2155" w:type="dxa"/>
          </w:tcPr>
          <w:p w:rsidR="0018722C">
            <w:pPr>
              <w:topLinePunct/>
              <w:ind w:leftChars="0" w:left="0" w:rightChars="0" w:right="0" w:firstLineChars="0" w:firstLine="0"/>
              <w:spacing w:line="240" w:lineRule="atLeast"/>
            </w:pPr>
            <w:r>
              <w:rPr>
                <w:rFonts w:ascii="宋体" w:eastAsia="宋体" w:hint="eastAsia"/>
              </w:rPr>
              <w:t>电热恒温干燥箱</w:t>
            </w:r>
          </w:p>
        </w:tc>
        <w:tc>
          <w:tcPr>
            <w:tcW w:w="2115" w:type="dxa"/>
          </w:tcPr>
          <w:p w:rsidR="0018722C">
            <w:pPr>
              <w:topLinePunct/>
              <w:ind w:leftChars="0" w:left="0" w:rightChars="0" w:right="0" w:firstLineChars="0" w:firstLine="0"/>
              <w:spacing w:line="240" w:lineRule="atLeast"/>
            </w:pPr>
            <w:r>
              <w:t>DHG-9143BS-</w:t>
            </w:r>
            <w:r>
              <w:rPr>
                <w:rFonts w:ascii="宋体" w:hAnsi="宋体"/>
              </w:rPr>
              <w:t>Ⅲ</w:t>
            </w:r>
          </w:p>
        </w:tc>
        <w:tc>
          <w:tcPr>
            <w:tcW w:w="3228" w:type="dxa"/>
          </w:tcPr>
          <w:p w:rsidR="0018722C">
            <w:pPr>
              <w:topLinePunct/>
              <w:ind w:leftChars="0" w:left="0" w:rightChars="0" w:right="0" w:firstLineChars="0" w:firstLine="0"/>
              <w:spacing w:line="240" w:lineRule="atLeast"/>
            </w:pPr>
            <w:r>
              <w:rPr>
                <w:rFonts w:ascii="宋体" w:eastAsia="宋体" w:hint="eastAsia"/>
              </w:rPr>
              <w:t>上海新苗医疗器械有限公司</w:t>
            </w: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8"/>
        <w:gridCol w:w="2120"/>
        <w:gridCol w:w="4117"/>
      </w:tblGrid>
      <w:tr>
        <w:trPr>
          <w:trHeight w:val="440" w:hRule="atLeast"/>
        </w:trPr>
        <w:tc>
          <w:tcPr>
            <w:tcW w:w="2128"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恒温水浴锅</w:t>
            </w:r>
          </w:p>
        </w:tc>
        <w:tc>
          <w:tcPr>
            <w:tcW w:w="2120" w:type="dxa"/>
            <w:tcBorders>
              <w:top w:val="single" w:sz="6" w:space="0" w:color="000000"/>
            </w:tcBorders>
          </w:tcPr>
          <w:p w:rsidR="0018722C">
            <w:pPr>
              <w:topLinePunct/>
              <w:ind w:leftChars="0" w:left="0" w:rightChars="0" w:right="0" w:firstLineChars="0" w:firstLine="0"/>
              <w:spacing w:line="240" w:lineRule="atLeast"/>
            </w:pPr>
            <w:r>
              <w:t>HH-4</w:t>
            </w:r>
          </w:p>
        </w:tc>
        <w:tc>
          <w:tcPr>
            <w:tcW w:w="4117"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苏州威尔实验用品有限公司</w:t>
            </w:r>
          </w:p>
        </w:tc>
      </w:tr>
      <w:tr>
        <w:trPr>
          <w:trHeight w:val="480" w:hRule="atLeast"/>
        </w:trPr>
        <w:tc>
          <w:tcPr>
            <w:tcW w:w="2128" w:type="dxa"/>
          </w:tcPr>
          <w:p w:rsidR="0018722C">
            <w:pPr>
              <w:topLinePunct/>
              <w:ind w:leftChars="0" w:left="0" w:rightChars="0" w:right="0" w:firstLineChars="0" w:firstLine="0"/>
              <w:spacing w:line="240" w:lineRule="atLeast"/>
            </w:pPr>
            <w:r>
              <w:rPr>
                <w:rFonts w:ascii="宋体" w:eastAsia="宋体" w:hint="eastAsia"/>
              </w:rPr>
              <w:t>超纯水系统</w:t>
            </w:r>
          </w:p>
        </w:tc>
        <w:tc>
          <w:tcPr>
            <w:tcW w:w="2120" w:type="dxa"/>
          </w:tcPr>
          <w:p w:rsidR="0018722C">
            <w:pPr>
              <w:topLinePunct/>
              <w:ind w:leftChars="0" w:left="0" w:rightChars="0" w:right="0" w:firstLineChars="0" w:firstLine="0"/>
              <w:spacing w:line="240" w:lineRule="atLeast"/>
            </w:pPr>
            <w:r>
              <w:t>Cascada LS MK2</w:t>
            </w:r>
          </w:p>
        </w:tc>
        <w:tc>
          <w:tcPr>
            <w:tcW w:w="4117" w:type="dxa"/>
          </w:tcPr>
          <w:p w:rsidR="0018722C">
            <w:pPr>
              <w:topLinePunct/>
              <w:ind w:leftChars="0" w:left="0" w:rightChars="0" w:right="0" w:firstLineChars="0" w:firstLine="0"/>
              <w:spacing w:line="240" w:lineRule="atLeast"/>
            </w:pPr>
            <w:r>
              <w:rPr>
                <w:rFonts w:ascii="宋体" w:eastAsia="宋体" w:hint="eastAsia"/>
              </w:rPr>
              <w:t>美国 </w:t>
            </w:r>
            <w:r>
              <w:t>PALL </w:t>
            </w:r>
            <w:r>
              <w:rPr>
                <w:rFonts w:ascii="宋体" w:eastAsia="宋体" w:hint="eastAsia"/>
              </w:rPr>
              <w:t>公司</w:t>
            </w:r>
          </w:p>
        </w:tc>
      </w:tr>
      <w:tr>
        <w:trPr>
          <w:trHeight w:val="480" w:hRule="atLeast"/>
        </w:trPr>
        <w:tc>
          <w:tcPr>
            <w:tcW w:w="2128" w:type="dxa"/>
          </w:tcPr>
          <w:p w:rsidR="0018722C">
            <w:pPr>
              <w:topLinePunct/>
              <w:ind w:leftChars="0" w:left="0" w:rightChars="0" w:right="0" w:firstLineChars="0" w:firstLine="0"/>
              <w:spacing w:line="240" w:lineRule="atLeast"/>
            </w:pPr>
            <w:r>
              <w:rPr>
                <w:rFonts w:ascii="宋体" w:eastAsia="宋体" w:hint="eastAsia"/>
              </w:rPr>
              <w:t>恒温培养振荡器</w:t>
            </w:r>
          </w:p>
        </w:tc>
        <w:tc>
          <w:tcPr>
            <w:tcW w:w="2120" w:type="dxa"/>
          </w:tcPr>
          <w:p w:rsidR="0018722C">
            <w:pPr>
              <w:topLinePunct/>
              <w:ind w:leftChars="0" w:left="0" w:rightChars="0" w:right="0" w:firstLineChars="0" w:firstLine="0"/>
              <w:spacing w:line="240" w:lineRule="atLeast"/>
            </w:pPr>
            <w:r>
              <w:t>ZHWY-100B</w:t>
            </w:r>
          </w:p>
        </w:tc>
        <w:tc>
          <w:tcPr>
            <w:tcW w:w="4117" w:type="dxa"/>
          </w:tcPr>
          <w:p w:rsidR="0018722C">
            <w:pPr>
              <w:topLinePunct/>
              <w:ind w:leftChars="0" w:left="0" w:rightChars="0" w:right="0" w:firstLineChars="0" w:firstLine="0"/>
              <w:spacing w:line="240" w:lineRule="atLeast"/>
            </w:pPr>
            <w:r>
              <w:rPr>
                <w:rFonts w:ascii="宋体" w:eastAsia="宋体" w:hint="eastAsia"/>
              </w:rPr>
              <w:t>上海智城分析仪器制造有限公司</w:t>
            </w:r>
          </w:p>
        </w:tc>
      </w:tr>
      <w:tr>
        <w:trPr>
          <w:trHeight w:val="480" w:hRule="atLeast"/>
        </w:trPr>
        <w:tc>
          <w:tcPr>
            <w:tcW w:w="2128" w:type="dxa"/>
          </w:tcPr>
          <w:p w:rsidR="0018722C">
            <w:pPr>
              <w:topLinePunct/>
              <w:ind w:leftChars="0" w:left="0" w:rightChars="0" w:right="0" w:firstLineChars="0" w:firstLine="0"/>
              <w:spacing w:line="240" w:lineRule="atLeast"/>
            </w:pPr>
            <w:r>
              <w:rPr>
                <w:rFonts w:ascii="宋体" w:eastAsia="宋体" w:hint="eastAsia"/>
              </w:rPr>
              <w:t>冰箱</w:t>
            </w:r>
          </w:p>
        </w:tc>
        <w:tc>
          <w:tcPr>
            <w:tcW w:w="2120" w:type="dxa"/>
          </w:tcPr>
          <w:p w:rsidR="0018722C">
            <w:pPr>
              <w:topLinePunct/>
              <w:ind w:leftChars="0" w:left="0" w:rightChars="0" w:right="0" w:firstLineChars="0" w:firstLine="0"/>
              <w:spacing w:line="240" w:lineRule="atLeast"/>
            </w:pPr>
            <w:r>
              <w:t>BCD-212</w:t>
            </w:r>
          </w:p>
        </w:tc>
        <w:tc>
          <w:tcPr>
            <w:tcW w:w="4117" w:type="dxa"/>
          </w:tcPr>
          <w:p w:rsidR="0018722C">
            <w:pPr>
              <w:topLinePunct/>
              <w:ind w:leftChars="0" w:left="0" w:rightChars="0" w:right="0" w:firstLineChars="0" w:firstLine="0"/>
              <w:spacing w:line="240" w:lineRule="atLeast"/>
            </w:pPr>
            <w:r>
              <w:rPr>
                <w:rFonts w:ascii="宋体" w:eastAsia="宋体" w:hint="eastAsia"/>
              </w:rPr>
              <w:t>德国 </w:t>
            </w:r>
            <w:r>
              <w:t>SIMENS </w:t>
            </w:r>
            <w:r>
              <w:rPr>
                <w:rFonts w:ascii="宋体" w:eastAsia="宋体" w:hint="eastAsia"/>
              </w:rPr>
              <w:t>公司</w:t>
            </w:r>
          </w:p>
        </w:tc>
      </w:tr>
      <w:tr>
        <w:trPr>
          <w:trHeight w:val="480" w:hRule="atLeast"/>
        </w:trPr>
        <w:tc>
          <w:tcPr>
            <w:tcW w:w="2128" w:type="dxa"/>
          </w:tcPr>
          <w:p w:rsidR="0018722C">
            <w:pPr>
              <w:topLinePunct/>
              <w:ind w:leftChars="0" w:left="0" w:rightChars="0" w:right="0" w:firstLineChars="0" w:firstLine="0"/>
              <w:spacing w:line="240" w:lineRule="atLeast"/>
            </w:pPr>
            <w:r>
              <w:rPr>
                <w:rFonts w:ascii="宋体" w:eastAsia="宋体" w:hint="eastAsia"/>
              </w:rPr>
              <w:t>超低温冰箱</w:t>
            </w:r>
          </w:p>
        </w:tc>
        <w:tc>
          <w:tcPr>
            <w:tcW w:w="2120" w:type="dxa"/>
          </w:tcPr>
          <w:p w:rsidR="0018722C">
            <w:pPr>
              <w:topLinePunct/>
              <w:ind w:leftChars="0" w:left="0" w:rightChars="0" w:right="0" w:firstLineChars="0" w:firstLine="0"/>
              <w:spacing w:line="240" w:lineRule="atLeast"/>
            </w:pPr>
            <w:r>
              <w:t>DW-86W150</w:t>
            </w:r>
          </w:p>
        </w:tc>
        <w:tc>
          <w:tcPr>
            <w:tcW w:w="4117" w:type="dxa"/>
          </w:tcPr>
          <w:p w:rsidR="0018722C">
            <w:pPr>
              <w:topLinePunct/>
              <w:ind w:leftChars="0" w:left="0" w:rightChars="0" w:right="0" w:firstLineChars="0" w:firstLine="0"/>
              <w:spacing w:line="240" w:lineRule="atLeast"/>
            </w:pPr>
            <w:r>
              <w:rPr>
                <w:rFonts w:ascii="宋体" w:eastAsia="宋体" w:hint="eastAsia"/>
              </w:rPr>
              <w:t>青岛 </w:t>
            </w:r>
            <w:r>
              <w:t>AUOMA </w:t>
            </w:r>
            <w:r>
              <w:rPr>
                <w:rFonts w:ascii="宋体" w:eastAsia="宋体" w:hint="eastAsia"/>
              </w:rPr>
              <w:t>公司</w:t>
            </w:r>
          </w:p>
        </w:tc>
      </w:tr>
      <w:tr>
        <w:trPr>
          <w:trHeight w:val="480" w:hRule="atLeast"/>
        </w:trPr>
        <w:tc>
          <w:tcPr>
            <w:tcW w:w="2128" w:type="dxa"/>
          </w:tcPr>
          <w:p w:rsidR="0018722C">
            <w:pPr>
              <w:topLinePunct/>
              <w:ind w:leftChars="0" w:left="0" w:rightChars="0" w:right="0" w:firstLineChars="0" w:firstLine="0"/>
              <w:spacing w:line="240" w:lineRule="atLeast"/>
            </w:pPr>
            <w:r>
              <w:rPr>
                <w:rFonts w:ascii="宋体" w:eastAsia="宋体" w:hint="eastAsia"/>
              </w:rPr>
              <w:t>真空冷冻干燥机</w:t>
            </w:r>
          </w:p>
        </w:tc>
        <w:tc>
          <w:tcPr>
            <w:tcW w:w="2120" w:type="dxa"/>
          </w:tcPr>
          <w:p w:rsidR="0018722C">
            <w:pPr>
              <w:topLinePunct/>
              <w:ind w:leftChars="0" w:left="0" w:rightChars="0" w:right="0" w:firstLineChars="0" w:firstLine="0"/>
              <w:spacing w:line="240" w:lineRule="atLeast"/>
            </w:pPr>
            <w:r>
              <w:t>LGJ-10</w:t>
            </w:r>
          </w:p>
        </w:tc>
        <w:tc>
          <w:tcPr>
            <w:tcW w:w="4117" w:type="dxa"/>
          </w:tcPr>
          <w:p w:rsidR="0018722C">
            <w:pPr>
              <w:topLinePunct/>
              <w:ind w:leftChars="0" w:left="0" w:rightChars="0" w:right="0" w:firstLineChars="0" w:firstLine="0"/>
              <w:spacing w:line="240" w:lineRule="atLeast"/>
            </w:pPr>
            <w:r>
              <w:rPr>
                <w:rFonts w:ascii="宋体" w:eastAsia="宋体" w:hint="eastAsia"/>
              </w:rPr>
              <w:t>北京松源华兴科技发展有限公司</w:t>
            </w:r>
          </w:p>
        </w:tc>
      </w:tr>
      <w:tr>
        <w:trPr>
          <w:trHeight w:val="500" w:hRule="atLeast"/>
        </w:trPr>
        <w:tc>
          <w:tcPr>
            <w:tcW w:w="2128" w:type="dxa"/>
          </w:tcPr>
          <w:p w:rsidR="0018722C">
            <w:pPr>
              <w:topLinePunct/>
              <w:ind w:leftChars="0" w:left="0" w:rightChars="0" w:right="0" w:firstLineChars="0" w:firstLine="0"/>
              <w:spacing w:line="240" w:lineRule="atLeast"/>
            </w:pPr>
            <w:r>
              <w:rPr>
                <w:rFonts w:ascii="宋体" w:eastAsia="宋体" w:hint="eastAsia"/>
              </w:rPr>
              <w:t>生化培养箱</w:t>
            </w:r>
          </w:p>
        </w:tc>
        <w:tc>
          <w:tcPr>
            <w:tcW w:w="2120" w:type="dxa"/>
          </w:tcPr>
          <w:p w:rsidR="0018722C">
            <w:pPr>
              <w:topLinePunct/>
              <w:ind w:leftChars="0" w:left="0" w:rightChars="0" w:right="0" w:firstLineChars="0" w:firstLine="0"/>
              <w:spacing w:line="240" w:lineRule="atLeast"/>
            </w:pPr>
            <w:r>
              <w:t>MIR-154</w:t>
            </w:r>
          </w:p>
        </w:tc>
        <w:tc>
          <w:tcPr>
            <w:tcW w:w="4117" w:type="dxa"/>
          </w:tcPr>
          <w:p w:rsidR="0018722C">
            <w:pPr>
              <w:topLinePunct/>
              <w:ind w:leftChars="0" w:left="0" w:rightChars="0" w:right="0" w:firstLineChars="0" w:firstLine="0"/>
              <w:spacing w:line="240" w:lineRule="atLeast"/>
            </w:pPr>
            <w:r>
              <w:rPr>
                <w:rFonts w:ascii="宋体" w:eastAsia="宋体" w:hint="eastAsia"/>
              </w:rPr>
              <w:t>日本 </w:t>
            </w:r>
            <w:r>
              <w:t>SANYO </w:t>
            </w:r>
            <w:r>
              <w:rPr>
                <w:rFonts w:ascii="宋体" w:eastAsia="宋体" w:hint="eastAsia"/>
              </w:rPr>
              <w:t>公司</w:t>
            </w:r>
          </w:p>
        </w:tc>
      </w:tr>
      <w:tr>
        <w:trPr>
          <w:trHeight w:val="500" w:hRule="atLeast"/>
        </w:trPr>
        <w:tc>
          <w:tcPr>
            <w:tcW w:w="2128" w:type="dxa"/>
          </w:tcPr>
          <w:p w:rsidR="0018722C">
            <w:pPr>
              <w:topLinePunct/>
              <w:ind w:leftChars="0" w:left="0" w:rightChars="0" w:right="0" w:firstLineChars="0" w:firstLine="0"/>
              <w:spacing w:line="240" w:lineRule="atLeast"/>
            </w:pPr>
            <w:r>
              <w:rPr>
                <w:rFonts w:ascii="宋体" w:eastAsia="宋体" w:hint="eastAsia"/>
              </w:rPr>
              <w:t>台式冷冻离心机</w:t>
            </w:r>
          </w:p>
        </w:tc>
        <w:tc>
          <w:tcPr>
            <w:tcW w:w="2120" w:type="dxa"/>
          </w:tcPr>
          <w:p w:rsidR="0018722C">
            <w:pPr>
              <w:topLinePunct/>
              <w:ind w:leftChars="0" w:left="0" w:rightChars="0" w:right="0" w:firstLineChars="0" w:firstLine="0"/>
              <w:spacing w:line="240" w:lineRule="atLeast"/>
            </w:pPr>
            <w:r>
              <w:t>3K-15</w:t>
            </w:r>
          </w:p>
        </w:tc>
        <w:tc>
          <w:tcPr>
            <w:tcW w:w="4117" w:type="dxa"/>
          </w:tcPr>
          <w:p w:rsidR="0018722C">
            <w:pPr>
              <w:topLinePunct/>
              <w:ind w:leftChars="0" w:left="0" w:rightChars="0" w:right="0" w:firstLineChars="0" w:firstLine="0"/>
              <w:spacing w:line="240" w:lineRule="atLeast"/>
            </w:pPr>
            <w:r>
              <w:rPr>
                <w:rFonts w:ascii="宋体" w:eastAsia="宋体" w:hint="eastAsia"/>
              </w:rPr>
              <w:t>德国 </w:t>
            </w:r>
            <w:r>
              <w:t>Sigma </w:t>
            </w:r>
            <w:r>
              <w:rPr>
                <w:rFonts w:ascii="宋体" w:eastAsia="宋体" w:hint="eastAsia"/>
              </w:rPr>
              <w:t>公司</w:t>
            </w:r>
          </w:p>
        </w:tc>
      </w:tr>
      <w:tr>
        <w:trPr>
          <w:trHeight w:val="480" w:hRule="atLeast"/>
        </w:trPr>
        <w:tc>
          <w:tcPr>
            <w:tcW w:w="2128" w:type="dxa"/>
          </w:tcPr>
          <w:p w:rsidR="0018722C">
            <w:pPr>
              <w:topLinePunct/>
              <w:ind w:leftChars="0" w:left="0" w:rightChars="0" w:right="0" w:firstLineChars="0" w:firstLine="0"/>
              <w:spacing w:line="240" w:lineRule="atLeast"/>
            </w:pPr>
            <w:r>
              <w:rPr>
                <w:rFonts w:ascii="宋体" w:eastAsia="宋体" w:hint="eastAsia"/>
              </w:rPr>
              <w:t>生物安全柜</w:t>
            </w:r>
          </w:p>
        </w:tc>
        <w:tc>
          <w:tcPr>
            <w:tcW w:w="2120" w:type="dxa"/>
          </w:tcPr>
          <w:p w:rsidR="0018722C">
            <w:pPr>
              <w:topLinePunct/>
              <w:ind w:leftChars="0" w:left="0" w:rightChars="0" w:right="0" w:firstLineChars="0" w:firstLine="0"/>
              <w:spacing w:line="240" w:lineRule="atLeast"/>
            </w:pPr>
            <w:r>
              <w:t>Class</w:t>
            </w:r>
            <w:r>
              <w:rPr>
                <w:rFonts w:ascii="宋体" w:hAnsi="宋体"/>
              </w:rPr>
              <w:t>Ⅱ</w:t>
            </w:r>
            <w:r>
              <w:t>BSC</w:t>
            </w:r>
          </w:p>
        </w:tc>
        <w:tc>
          <w:tcPr>
            <w:tcW w:w="4117" w:type="dxa"/>
          </w:tcPr>
          <w:p w:rsidR="0018722C">
            <w:pPr>
              <w:topLinePunct/>
              <w:ind w:leftChars="0" w:left="0" w:rightChars="0" w:right="0" w:firstLineChars="0" w:firstLine="0"/>
              <w:spacing w:line="240" w:lineRule="atLeast"/>
            </w:pPr>
            <w:r>
              <w:rPr>
                <w:rFonts w:ascii="宋体" w:eastAsia="宋体" w:hint="eastAsia"/>
              </w:rPr>
              <w:t>新加坡 </w:t>
            </w:r>
            <w:r>
              <w:t>ESCO </w:t>
            </w:r>
            <w:r>
              <w:rPr>
                <w:rFonts w:ascii="宋体" w:eastAsia="宋体" w:hint="eastAsia"/>
              </w:rPr>
              <w:t>公司</w:t>
            </w:r>
          </w:p>
        </w:tc>
      </w:tr>
      <w:tr>
        <w:trPr>
          <w:trHeight w:val="480" w:hRule="atLeast"/>
        </w:trPr>
        <w:tc>
          <w:tcPr>
            <w:tcW w:w="2128" w:type="dxa"/>
          </w:tcPr>
          <w:p w:rsidR="0018722C">
            <w:pPr>
              <w:topLinePunct/>
              <w:ind w:leftChars="0" w:left="0" w:rightChars="0" w:right="0" w:firstLineChars="0" w:firstLine="0"/>
              <w:spacing w:line="240" w:lineRule="atLeast"/>
            </w:pPr>
            <w:r>
              <w:rPr>
                <w:rFonts w:ascii="宋体" w:eastAsia="宋体" w:hint="eastAsia"/>
              </w:rPr>
              <w:t>电子分析天平</w:t>
            </w:r>
          </w:p>
        </w:tc>
        <w:tc>
          <w:tcPr>
            <w:tcW w:w="2120" w:type="dxa"/>
          </w:tcPr>
          <w:p w:rsidR="0018722C">
            <w:pPr>
              <w:topLinePunct/>
              <w:ind w:leftChars="0" w:left="0" w:rightChars="0" w:right="0" w:firstLineChars="0" w:firstLine="0"/>
              <w:spacing w:line="240" w:lineRule="atLeast"/>
            </w:pPr>
            <w:r>
              <w:t>A120S</w:t>
            </w:r>
          </w:p>
        </w:tc>
        <w:tc>
          <w:tcPr>
            <w:tcW w:w="4117" w:type="dxa"/>
          </w:tcPr>
          <w:p w:rsidR="0018722C">
            <w:pPr>
              <w:topLinePunct/>
              <w:ind w:leftChars="0" w:left="0" w:rightChars="0" w:right="0" w:firstLineChars="0" w:firstLine="0"/>
              <w:spacing w:line="240" w:lineRule="atLeast"/>
            </w:pPr>
            <w:r>
              <w:rPr>
                <w:rFonts w:ascii="宋体" w:eastAsia="宋体" w:hint="eastAsia"/>
              </w:rPr>
              <w:t>德国 </w:t>
            </w:r>
            <w:r>
              <w:t>Sartorius </w:t>
            </w:r>
            <w:r>
              <w:rPr>
                <w:rFonts w:ascii="宋体" w:eastAsia="宋体" w:hint="eastAsia"/>
              </w:rPr>
              <w:t>公司</w:t>
            </w:r>
          </w:p>
        </w:tc>
      </w:tr>
      <w:tr>
        <w:trPr>
          <w:trHeight w:val="380" w:hRule="atLeast"/>
        </w:trPr>
        <w:tc>
          <w:tcPr>
            <w:tcW w:w="2128" w:type="dxa"/>
          </w:tcPr>
          <w:p w:rsidR="0018722C">
            <w:pPr>
              <w:topLinePunct/>
              <w:ind w:leftChars="0" w:left="0" w:rightChars="0" w:right="0" w:firstLineChars="0" w:firstLine="0"/>
              <w:spacing w:line="240" w:lineRule="atLeast"/>
            </w:pPr>
            <w:r>
              <w:rPr>
                <w:rFonts w:ascii="宋体" w:eastAsia="宋体" w:hint="eastAsia"/>
              </w:rPr>
              <w:t>分光光度计</w:t>
            </w:r>
          </w:p>
        </w:tc>
        <w:tc>
          <w:tcPr>
            <w:tcW w:w="2120" w:type="dxa"/>
          </w:tcPr>
          <w:p w:rsidR="0018722C">
            <w:pPr>
              <w:topLinePunct/>
              <w:ind w:leftChars="0" w:left="0" w:rightChars="0" w:right="0" w:firstLineChars="0" w:firstLine="0"/>
              <w:spacing w:line="240" w:lineRule="atLeast"/>
            </w:pPr>
            <w:r>
              <w:t>RS-232C</w:t>
            </w:r>
          </w:p>
        </w:tc>
        <w:tc>
          <w:tcPr>
            <w:tcW w:w="4117" w:type="dxa"/>
          </w:tcPr>
          <w:p w:rsidR="0018722C">
            <w:pPr>
              <w:topLinePunct/>
              <w:ind w:leftChars="0" w:left="0" w:rightChars="0" w:right="0" w:firstLineChars="0" w:firstLine="0"/>
              <w:spacing w:line="240" w:lineRule="atLeast"/>
            </w:pPr>
            <w:r>
              <w:rPr>
                <w:rFonts w:ascii="宋体" w:eastAsia="宋体" w:hint="eastAsia"/>
              </w:rPr>
              <w:t>德国 </w:t>
            </w:r>
            <w:r>
              <w:t>Eppendorf </w:t>
            </w:r>
            <w:r>
              <w:rPr>
                <w:rFonts w:ascii="宋体" w:eastAsia="宋体" w:hint="eastAsia"/>
              </w:rPr>
              <w:t>公司</w:t>
            </w:r>
          </w:p>
        </w:tc>
      </w:tr>
    </w:tbl>
    <w:p w:rsidR="0018722C">
      <w:pPr>
        <w:topLinePunct/>
        <w:pStyle w:val="affa"/>
      </w:pPr>
    </w:p>
    <w:p w:rsidR="0018722C">
      <w:pPr>
        <w:pStyle w:val="3"/>
        <w:topLinePunct/>
        <w:ind w:left="200" w:hangingChars="200" w:hanging="200"/>
      </w:pPr>
      <w:bookmarkStart w:id="458796" w:name="_Toc686458796"/>
      <w:bookmarkStart w:name="_bookmark32" w:id="74"/>
      <w:bookmarkEnd w:id="74"/>
      <w:r>
        <w:t>1.2</w:t>
      </w:r>
      <w:r>
        <w:t xml:space="preserve"> </w:t>
      </w:r>
      <w:bookmarkStart w:name="_bookmark32" w:id="75"/>
      <w:bookmarkEnd w:id="75"/>
      <w:r>
        <w:t>实验材料</w:t>
      </w:r>
      <w:bookmarkEnd w:id="458796"/>
    </w:p>
    <w:p w:rsidR="0018722C">
      <w:pPr>
        <w:topLinePunct/>
      </w:pPr>
      <w:r>
        <w:t>草鱼肾脏组织细胞系</w:t>
      </w:r>
      <w:r>
        <w:t>（</w:t>
      </w:r>
      <w:r>
        <w:rPr>
          <w:rFonts w:ascii="Times New Roman" w:eastAsia="Times New Roman"/>
          <w:spacing w:val="-2"/>
        </w:rPr>
        <w:t>CIK</w:t>
      </w:r>
      <w:r>
        <w:t>）</w:t>
      </w:r>
      <w:r>
        <w:t>由本实验室建立，传代培养并保存；草鱼呼肠</w:t>
      </w:r>
      <w:r>
        <w:t>孤病毒</w:t>
      </w:r>
      <w:r>
        <w:rPr>
          <w:rFonts w:ascii="Times New Roman" w:eastAsia="Times New Roman"/>
        </w:rPr>
        <w:t>104</w:t>
      </w:r>
      <w:r>
        <w:t>毒株</w:t>
      </w:r>
      <w:r>
        <w:t>（</w:t>
      </w:r>
      <w:r>
        <w:rPr>
          <w:rFonts w:ascii="Times New Roman" w:eastAsia="Times New Roman"/>
          <w:spacing w:val="-2"/>
        </w:rPr>
        <w:t>GCRV104</w:t>
      </w:r>
      <w:r>
        <w:t>）</w:t>
      </w:r>
      <w:r>
        <w:t>由本实验室分离保存。</w:t>
      </w:r>
    </w:p>
    <w:p w:rsidR="0018722C">
      <w:pPr>
        <w:pStyle w:val="3"/>
        <w:topLinePunct/>
        <w:ind w:left="200" w:hangingChars="200" w:hanging="200"/>
      </w:pPr>
      <w:bookmarkStart w:id="458797" w:name="_Toc686458797"/>
      <w:bookmarkStart w:name="_bookmark33" w:id="76"/>
      <w:bookmarkEnd w:id="76"/>
      <w:r>
        <w:t>1.3</w:t>
      </w:r>
      <w:r>
        <w:t xml:space="preserve"> </w:t>
      </w:r>
      <w:bookmarkStart w:name="_bookmark33" w:id="77"/>
      <w:bookmarkEnd w:id="77"/>
      <w:r>
        <w:t>实验试剂与器皿</w:t>
      </w:r>
      <w:bookmarkEnd w:id="458797"/>
    </w:p>
    <w:p w:rsidR="0018722C">
      <w:pPr>
        <w:topLinePunct/>
      </w:pPr>
      <w:r>
        <w:t>新生牛血清，购自杭州四季青生物工程材料有限公司；海藻酸钠、无水氯化钙，购于天津红岩试剂厂；壳聚糖</w:t>
      </w:r>
      <w:r>
        <w:t>（</w:t>
      </w:r>
      <w:r>
        <w:rPr>
          <w:spacing w:val="-4"/>
        </w:rPr>
        <w:t>脱乙酰度＞</w:t>
      </w:r>
      <w:r>
        <w:rPr>
          <w:rFonts w:ascii="Times New Roman" w:eastAsia="宋体"/>
          <w:spacing w:val="-4"/>
        </w:rPr>
        <w:t>90</w:t>
      </w:r>
      <w:r>
        <w:rPr>
          <w:rFonts w:ascii="Times New Roman" w:eastAsia="宋体"/>
          <w:spacing w:val="0"/>
        </w:rPr>
        <w:t>%</w:t>
      </w:r>
      <w:r>
        <w:t>）</w:t>
      </w:r>
      <w:r>
        <w:t>，购于上海如吉生物科技公司；胰蛋白酶</w:t>
      </w:r>
      <w:r>
        <w:t>（</w:t>
      </w:r>
      <w:r>
        <w:rPr>
          <w:rFonts w:ascii="Times New Roman" w:eastAsia="宋体"/>
        </w:rPr>
        <w:t>0458</w:t>
      </w:r>
      <w:r>
        <w:t>）</w:t>
      </w:r>
      <w:r>
        <w:t>，购自</w:t>
      </w:r>
      <w:r>
        <w:rPr>
          <w:rFonts w:ascii="Times New Roman" w:eastAsia="宋体"/>
        </w:rPr>
        <w:t>AmRES</w:t>
      </w:r>
      <w:r>
        <w:rPr>
          <w:rFonts w:ascii="Times New Roman" w:eastAsia="宋体"/>
        </w:rPr>
        <w:t>C</w:t>
      </w:r>
      <w:r>
        <w:rPr>
          <w:rFonts w:ascii="Times New Roman" w:eastAsia="宋体"/>
        </w:rPr>
        <w:t>O</w:t>
      </w:r>
      <w:r>
        <w:t>公司；</w:t>
      </w:r>
      <w:r>
        <w:rPr>
          <w:rFonts w:ascii="Times New Roman" w:eastAsia="宋体"/>
        </w:rPr>
        <w:t>MEM</w:t>
      </w:r>
      <w:r>
        <w:t>培养基、</w:t>
      </w:r>
      <w:r>
        <w:rPr>
          <w:rFonts w:ascii="Times New Roman" w:eastAsia="宋体"/>
        </w:rPr>
        <w:t>P</w:t>
      </w:r>
      <w:r>
        <w:rPr>
          <w:rFonts w:ascii="Times New Roman" w:eastAsia="宋体"/>
        </w:rPr>
        <w:t>B</w:t>
      </w:r>
      <w:r>
        <w:rPr>
          <w:rFonts w:ascii="Times New Roman" w:eastAsia="宋体"/>
        </w:rPr>
        <w:t>S</w:t>
      </w:r>
      <w:r>
        <w:t>缓冲液、牛血清白蛋白</w:t>
      </w:r>
      <w:r>
        <w:t>（</w:t>
      </w:r>
      <w:r>
        <w:rPr>
          <w:rFonts w:ascii="Times New Roman" w:eastAsia="宋体"/>
        </w:rPr>
        <w:t>B</w:t>
      </w:r>
      <w:r>
        <w:rPr>
          <w:rFonts w:ascii="Times New Roman" w:eastAsia="宋体"/>
          <w:w w:val="99"/>
        </w:rPr>
        <w:t>SA</w:t>
      </w:r>
      <w:r>
        <w:t>）</w:t>
      </w:r>
      <w:r>
        <w:t>，购自</w:t>
      </w:r>
      <w:r>
        <w:rPr>
          <w:rFonts w:ascii="Times New Roman" w:eastAsia="宋体"/>
        </w:rPr>
        <w:t>S</w:t>
      </w:r>
      <w:r>
        <w:rPr>
          <w:rFonts w:ascii="Times New Roman" w:eastAsia="宋体"/>
        </w:rPr>
        <w:t>igma</w:t>
      </w:r>
      <w:r w:rsidR="001852F3">
        <w:rPr>
          <w:rFonts w:ascii="Times New Roman" w:eastAsia="宋体"/>
        </w:rPr>
        <w:t xml:space="preserve"> </w:t>
      </w:r>
      <w:r>
        <w:t>公司；考马斯亮蓝</w:t>
      </w:r>
      <w:r>
        <w:rPr>
          <w:rFonts w:ascii="Times New Roman" w:eastAsia="宋体"/>
        </w:rPr>
        <w:t>G</w:t>
      </w:r>
      <w:r>
        <w:rPr>
          <w:rFonts w:ascii="Times New Roman" w:eastAsia="宋体"/>
        </w:rPr>
        <w:t>-</w:t>
      </w:r>
      <w:r>
        <w:rPr>
          <w:rFonts w:ascii="Times New Roman" w:eastAsia="宋体"/>
        </w:rPr>
        <w:t>250</w:t>
      </w:r>
      <w:r>
        <w:t>，由合肥博美生物</w:t>
      </w:r>
      <w:r>
        <w:t>科技有限责任公司进口分装；其他试剂均为国产分析纯。</w:t>
      </w:r>
    </w:p>
    <w:p w:rsidR="0018722C">
      <w:pPr>
        <w:topLinePunct/>
      </w:pPr>
      <w:r>
        <w:rPr>
          <w:rFonts w:ascii="Times New Roman" w:eastAsia="Times New Roman"/>
        </w:rPr>
        <w:t>T25</w:t>
      </w:r>
      <w:r>
        <w:t>、</w:t>
      </w:r>
      <w:r>
        <w:rPr>
          <w:rFonts w:ascii="Times New Roman" w:eastAsia="Times New Roman"/>
        </w:rPr>
        <w:t>T75</w:t>
      </w:r>
      <w:r>
        <w:t>细胞培养瓶，</w:t>
      </w:r>
      <w:r>
        <w:rPr>
          <w:rFonts w:ascii="Times New Roman" w:eastAsia="Times New Roman"/>
        </w:rPr>
        <w:t>96</w:t>
      </w:r>
      <w:r>
        <w:t>孔微量培养板，购自</w:t>
      </w:r>
      <w:r>
        <w:rPr>
          <w:rFonts w:ascii="Times New Roman" w:eastAsia="Times New Roman"/>
        </w:rPr>
        <w:t>Corning</w:t>
      </w:r>
      <w:r>
        <w:t>公司；</w:t>
      </w:r>
      <w:r>
        <w:rPr>
          <w:rFonts w:ascii="Times New Roman" w:eastAsia="Times New Roman"/>
        </w:rPr>
        <w:t>1 </w:t>
      </w:r>
      <w:r>
        <w:rPr>
          <w:rFonts w:ascii="Times New Roman" w:eastAsia="Times New Roman"/>
        </w:rPr>
        <w:t>mL</w:t>
      </w:r>
      <w:r>
        <w:t>、</w:t>
      </w:r>
      <w:r>
        <w:rPr>
          <w:rFonts w:ascii="Times New Roman" w:eastAsia="Times New Roman"/>
        </w:rPr>
        <w:t>2 mL</w:t>
      </w:r>
      <w:r>
        <w:t>、</w:t>
      </w:r>
      <w:r>
        <w:rPr>
          <w:rFonts w:ascii="Times New Roman" w:eastAsia="Times New Roman"/>
        </w:rPr>
        <w:t>5 mL</w:t>
      </w:r>
      <w:r>
        <w:t>、</w:t>
      </w:r>
      <w:r>
        <w:rPr>
          <w:rFonts w:ascii="Times New Roman" w:eastAsia="Times New Roman"/>
        </w:rPr>
        <w:t>10 mL</w:t>
      </w:r>
      <w:r>
        <w:t>移液管，</w:t>
      </w:r>
      <w:r>
        <w:rPr>
          <w:rFonts w:ascii="Times New Roman" w:eastAsia="Times New Roman"/>
        </w:rPr>
        <w:t>15 mL</w:t>
      </w:r>
      <w:r>
        <w:t>、</w:t>
      </w:r>
      <w:r>
        <w:rPr>
          <w:rFonts w:ascii="Times New Roman" w:eastAsia="Times New Roman"/>
        </w:rPr>
        <w:t>50 mL</w:t>
      </w:r>
      <w:r>
        <w:t>离心管，购自</w:t>
      </w:r>
      <w:r>
        <w:rPr>
          <w:rFonts w:ascii="Times New Roman" w:eastAsia="Times New Roman"/>
        </w:rPr>
        <w:t>Greiner bio-one</w:t>
      </w:r>
      <w:r>
        <w:t>公司；医</w:t>
      </w:r>
      <w:r>
        <w:t>用</w:t>
      </w:r>
    </w:p>
    <w:p w:rsidR="0018722C">
      <w:pPr>
        <w:topLinePunct/>
      </w:pPr>
      <w:r>
        <w:rPr>
          <w:rFonts w:ascii="Times New Roman" w:eastAsia="宋体"/>
        </w:rPr>
        <w:t>9</w:t>
      </w:r>
      <w:r>
        <w:t>号针头注射器，购自武汉市王冠医疗器械有限责任公司；移液管电动助力器，</w:t>
      </w:r>
      <w:r>
        <w:t>购自</w:t>
      </w:r>
      <w:r>
        <w:rPr>
          <w:rFonts w:ascii="Times New Roman" w:eastAsia="宋体"/>
        </w:rPr>
        <w:t>HTL</w:t>
      </w:r>
      <w:r>
        <w:t>公司。</w:t>
      </w:r>
    </w:p>
    <w:p w:rsidR="0018722C">
      <w:pPr>
        <w:pStyle w:val="3"/>
        <w:topLinePunct/>
        <w:ind w:left="200" w:hangingChars="200" w:hanging="200"/>
      </w:pPr>
      <w:bookmarkStart w:id="458798" w:name="_Toc686458798"/>
      <w:bookmarkStart w:name="_bookmark34" w:id="78"/>
      <w:bookmarkEnd w:id="78"/>
      <w:r>
        <w:t>1.4</w:t>
      </w:r>
      <w:r>
        <w:t xml:space="preserve"> </w:t>
      </w:r>
      <w:bookmarkStart w:name="_bookmark34" w:id="79"/>
      <w:bookmarkEnd w:id="79"/>
      <w:r>
        <w:t>试剂配制</w:t>
      </w:r>
      <w:bookmarkEnd w:id="458798"/>
    </w:p>
    <w:p w:rsidR="0018722C">
      <w:pPr>
        <w:pStyle w:val="cw20"/>
        <w:topLinePunct/>
      </w:pPr>
      <w:r>
        <w:t>1</w:t>
      </w:r>
      <w:r>
        <w:t>）</w:t>
      </w:r>
      <w:r>
        <w:t>V</w:t>
      </w:r>
      <w:r>
        <w:t>e</w:t>
      </w:r>
      <w:r>
        <w:t>rs</w:t>
      </w:r>
      <w:r>
        <w:t>e</w:t>
      </w:r>
      <w:r>
        <w:t>ne</w:t>
      </w:r>
      <w:r/>
      <w:r w:rsidR="001852F3">
        <w:t xml:space="preserve"> </w:t>
      </w:r>
      <w:r>
        <w:rPr>
          <w:rFonts w:ascii="宋体" w:eastAsia="宋体" w:hint="eastAsia"/>
        </w:rPr>
        <w:t>溶液：依次称取</w:t>
      </w:r>
      <w:r>
        <w:t>N</w:t>
      </w:r>
      <w:r>
        <w:t>a</w:t>
      </w:r>
      <w:r>
        <w:t>Cl 8 g</w:t>
      </w:r>
      <w:r>
        <w:rPr>
          <w:rFonts w:ascii="宋体" w:eastAsia="宋体" w:hint="eastAsia"/>
          <w:rFonts w:ascii="宋体" w:eastAsia="宋体" w:hint="eastAsia"/>
          <w:spacing w:val="-44"/>
          <w:sz w:val="24"/>
        </w:rPr>
        <w:t xml:space="preserve">, </w:t>
      </w:r>
      <w:r>
        <w:t>KH</w:t>
      </w:r>
      <w:r>
        <w:t>2</w:t>
      </w:r>
      <w:r>
        <w:t>P</w:t>
      </w:r>
      <w:r>
        <w:t>O</w:t>
      </w:r>
      <w:r>
        <w:t>4</w:t>
      </w:r>
      <w:r>
        <w:t> </w:t>
      </w:r>
      <w:r>
        <w:t>0.2 g</w:t>
      </w:r>
      <w:r>
        <w:rPr>
          <w:rFonts w:ascii="宋体" w:eastAsia="宋体" w:hint="eastAsia"/>
          <w:rFonts w:ascii="宋体" w:eastAsia="宋体" w:hint="eastAsia"/>
          <w:spacing w:val="-44"/>
          <w:sz w:val="24"/>
        </w:rPr>
        <w:t xml:space="preserve">, </w:t>
      </w:r>
      <w:r>
        <w:t>KCl</w:t>
      </w:r>
      <w:r>
        <w:t> 0.2 g</w:t>
      </w:r>
      <w:r>
        <w:rPr>
          <w:rFonts w:ascii="宋体" w:eastAsia="宋体" w:hint="eastAsia"/>
          <w:rFonts w:ascii="宋体" w:eastAsia="宋体" w:hint="eastAsia"/>
          <w:spacing w:val="-44"/>
          <w:sz w:val="24"/>
        </w:rPr>
        <w:t xml:space="preserve">, </w:t>
      </w:r>
      <w:r>
        <w:t>Na</w:t>
      </w:r>
      <w:r>
        <w:t>2</w:t>
      </w:r>
      <w:r>
        <w:t>H</w:t>
      </w:r>
      <w:r>
        <w:t>P</w:t>
      </w:r>
      <w:r>
        <w:t>O</w:t>
      </w:r>
      <w:r>
        <w:t>4</w:t>
      </w:r>
      <w:r/>
      <w:r w:rsidR="001852F3">
        <w:t xml:space="preserve"> </w:t>
      </w:r>
      <w:r>
        <w:t>1.15</w:t>
      </w:r>
    </w:p>
    <w:p w:rsidR="0018722C">
      <w:pPr>
        <w:topLinePunct/>
      </w:pPr>
      <w:r>
        <w:rPr>
          <w:rFonts w:ascii="Times New Roman" w:hAnsi="Times New Roman" w:eastAsia="Times New Roman"/>
        </w:rPr>
        <w:t>g</w:t>
      </w:r>
      <w:r>
        <w:t>，</w:t>
      </w:r>
      <w:r>
        <w:rPr>
          <w:rFonts w:ascii="Times New Roman" w:hAnsi="Times New Roman" w:eastAsia="Times New Roman"/>
        </w:rPr>
        <w:t>EDTA-Na•2H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 0.2 </w:t>
      </w:r>
      <w:r>
        <w:rPr>
          <w:rFonts w:ascii="Times New Roman" w:hAnsi="Times New Roman" w:eastAsia="Times New Roman"/>
        </w:rPr>
        <w:t>g</w:t>
      </w:r>
      <w:r>
        <w:t>，酚红</w:t>
      </w:r>
      <w:r>
        <w:rPr>
          <w:rFonts w:ascii="Times New Roman" w:hAnsi="Times New Roman" w:eastAsia="Times New Roman"/>
        </w:rPr>
        <w:t>0.02 </w:t>
      </w:r>
      <w:r>
        <w:rPr>
          <w:rFonts w:ascii="Times New Roman" w:hAnsi="Times New Roman" w:eastAsia="Times New Roman"/>
        </w:rPr>
        <w:t>g</w:t>
      </w:r>
      <w:r>
        <w:t>，用去离子水溶解，定容至</w:t>
      </w:r>
      <w:r>
        <w:rPr>
          <w:rFonts w:ascii="Times New Roman" w:hAnsi="Times New Roman" w:eastAsia="Times New Roman"/>
        </w:rPr>
        <w:t>500 </w:t>
      </w:r>
      <w:r>
        <w:rPr>
          <w:rFonts w:ascii="Times New Roman" w:hAnsi="Times New Roman" w:eastAsia="Times New Roman"/>
        </w:rPr>
        <w:t>mL</w:t>
      </w:r>
      <w:r>
        <w:t>，</w:t>
      </w:r>
      <w:r>
        <w:rPr>
          <w:rFonts w:ascii="Times New Roman" w:hAnsi="Times New Roman" w:eastAsia="Times New Roman"/>
        </w:rPr>
        <w:t>121</w:t>
      </w:r>
      <w:r>
        <w:t>℃</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高压灭菌，</w:t>
      </w:r>
      <w:r>
        <w:rPr>
          <w:rFonts w:ascii="Times New Roman" w:hAnsi="Times New Roman" w:eastAsia="Times New Roman"/>
        </w:rPr>
        <w:t>4</w:t>
      </w:r>
      <w:r>
        <w:t>℃冰箱保存备用。</w:t>
      </w:r>
    </w:p>
    <w:p w:rsidR="0018722C">
      <w:pPr>
        <w:pStyle w:val="cw20"/>
        <w:topLinePunct/>
      </w:pPr>
      <w:r>
        <w:rPr>
          <w:rFonts w:ascii="宋体" w:hAnsi="宋体" w:eastAsia="宋体" w:hint="eastAsia"/>
        </w:rPr>
        <w:t>2</w:t>
      </w:r>
      <w:r>
        <w:rPr>
          <w:rFonts w:ascii="宋体" w:hAnsi="宋体" w:eastAsia="宋体" w:hint="eastAsia"/>
        </w:rPr>
        <w:t>）</w:t>
      </w:r>
      <w:r>
        <w:t>1.0</w:t>
      </w:r>
      <w:r>
        <w:t> % </w:t>
      </w:r>
      <w:r>
        <w:t>T</w:t>
      </w:r>
      <w:r>
        <w:t>r</w:t>
      </w:r>
      <w:r>
        <w:t>y</w:t>
      </w:r>
      <w:r>
        <w:t>psin</w:t>
      </w:r>
      <w:r/>
      <w:r>
        <w:rPr>
          <w:rFonts w:ascii="宋体" w:hAnsi="宋体" w:eastAsia="宋体" w:hint="eastAsia"/>
        </w:rPr>
        <w:t>母液：精确称取</w:t>
      </w:r>
      <w:r>
        <w:t>1 g</w:t>
      </w:r>
      <w:r>
        <w:rPr>
          <w:rFonts w:ascii="宋体" w:hAnsi="宋体" w:eastAsia="宋体" w:hint="eastAsia"/>
        </w:rPr>
        <w:t>胰蛋白酶</w:t>
      </w:r>
      <w:r>
        <w:rPr>
          <w:rFonts w:ascii="宋体" w:hAnsi="宋体" w:eastAsia="宋体" w:hint="eastAsia"/>
        </w:rPr>
        <w:t>（</w:t>
      </w:r>
      <w:r>
        <w:t>T</w:t>
      </w:r>
      <w:r>
        <w:t>r</w:t>
      </w:r>
      <w:r>
        <w:t>y</w:t>
      </w:r>
      <w:r>
        <w:t>psi</w:t>
      </w:r>
      <w:r>
        <w:t>n</w:t>
      </w:r>
      <w:r>
        <w:rPr>
          <w:rFonts w:ascii="宋体" w:hAnsi="宋体" w:eastAsia="宋体" w:hint="eastAsia"/>
        </w:rPr>
        <w:t>）</w:t>
      </w:r>
      <w:r>
        <w:rPr>
          <w:rFonts w:ascii="宋体" w:hAnsi="宋体" w:eastAsia="宋体" w:hint="eastAsia"/>
        </w:rPr>
        <w:t>，用去离子水溶</w:t>
      </w:r>
      <w:r>
        <w:rPr>
          <w:rFonts w:ascii="宋体" w:hAnsi="宋体" w:eastAsia="宋体" w:hint="eastAsia"/>
        </w:rPr>
        <w:t>解，定容至</w:t>
      </w:r>
      <w:r>
        <w:t>100</w:t>
      </w:r>
      <w:r>
        <w:t> </w:t>
      </w:r>
      <w:r>
        <w:t>mL</w:t>
      </w:r>
      <w:r>
        <w:rPr>
          <w:rFonts w:ascii="宋体" w:hAnsi="宋体" w:eastAsia="宋体" w:hint="eastAsia"/>
        </w:rPr>
        <w:t>，</w:t>
      </w:r>
      <w:r>
        <w:t>4</w:t>
      </w:r>
      <w:r>
        <w:rPr>
          <w:rFonts w:ascii="宋体" w:hAnsi="宋体" w:eastAsia="宋体" w:hint="eastAsia"/>
        </w:rPr>
        <w:t>℃过夜，</w:t>
      </w:r>
      <w:r>
        <w:t>0.22</w:t>
      </w:r>
      <w:r/>
      <w:r>
        <w:t>μm</w:t>
      </w:r>
      <w:r/>
      <w:r>
        <w:rPr>
          <w:rFonts w:ascii="宋体" w:hAnsi="宋体" w:eastAsia="宋体" w:hint="eastAsia"/>
        </w:rPr>
        <w:t>微孔滤膜过滤除菌，分装，</w:t>
      </w:r>
      <w:r>
        <w:t>-20</w:t>
      </w:r>
      <w:r>
        <w:rPr>
          <w:rFonts w:ascii="宋体" w:hAnsi="宋体" w:eastAsia="宋体" w:hint="eastAsia"/>
        </w:rPr>
        <w:t>℃冰箱保存备用。</w:t>
      </w:r>
    </w:p>
    <w:p w:rsidR="0018722C">
      <w:pPr>
        <w:pStyle w:val="cw20"/>
        <w:topLinePunct/>
      </w:pPr>
      <w:r>
        <w:rPr>
          <w:rFonts w:ascii="宋体" w:hAnsi="宋体" w:eastAsia="宋体" w:hint="eastAsia"/>
        </w:rPr>
        <w:t>3</w:t>
      </w:r>
      <w:r>
        <w:rPr>
          <w:rFonts w:ascii="宋体" w:hAnsi="宋体" w:eastAsia="宋体" w:hint="eastAsia"/>
        </w:rPr>
        <w:t>）</w:t>
      </w:r>
      <w:r>
        <w:t>0.5 mol</w:t>
      </w:r>
      <w:r>
        <w:t>/</w:t>
      </w:r>
      <w:r>
        <w:t>L</w:t>
      </w:r>
      <w:r>
        <w:t> </w:t>
      </w:r>
      <w:r>
        <w:t>HEPES</w:t>
      </w:r>
      <w:r>
        <w:rPr>
          <w:rFonts w:ascii="宋体" w:hAnsi="宋体" w:eastAsia="宋体" w:hint="eastAsia"/>
        </w:rPr>
        <w:t>：取</w:t>
      </w:r>
      <w:r>
        <w:t>4-</w:t>
      </w:r>
      <w:r>
        <w:rPr>
          <w:rFonts w:ascii="宋体" w:hAnsi="宋体" w:eastAsia="宋体" w:hint="eastAsia"/>
        </w:rPr>
        <w:t>羟乙基哌嗪乙磺酸</w:t>
      </w:r>
      <w:r>
        <w:rPr>
          <w:rFonts w:ascii="宋体" w:hAnsi="宋体" w:eastAsia="宋体" w:hint="eastAsia"/>
        </w:rPr>
        <w:t>（</w:t>
      </w:r>
      <w:r>
        <w:t>HEPES</w:t>
      </w:r>
      <w:r>
        <w:rPr>
          <w:rFonts w:ascii="宋体" w:hAnsi="宋体" w:eastAsia="宋体" w:hint="eastAsia"/>
        </w:rPr>
        <w:t>）</w:t>
      </w:r>
      <w:r>
        <w:t>1.15 g</w:t>
      </w:r>
      <w:r>
        <w:rPr>
          <w:rFonts w:ascii="宋体" w:hAnsi="宋体" w:eastAsia="宋体" w:hint="eastAsia"/>
        </w:rPr>
        <w:t>，用去离</w:t>
      </w:r>
      <w:r>
        <w:rPr>
          <w:rFonts w:ascii="宋体" w:hAnsi="宋体" w:eastAsia="宋体" w:hint="eastAsia"/>
        </w:rPr>
        <w:t>子水溶解，定容至</w:t>
      </w:r>
      <w:r>
        <w:t>100</w:t>
      </w:r>
      <w:r>
        <w:t> </w:t>
      </w:r>
      <w:r>
        <w:t>mL</w:t>
      </w:r>
      <w:r>
        <w:rPr>
          <w:rFonts w:ascii="宋体" w:hAnsi="宋体" w:eastAsia="宋体" w:hint="eastAsia"/>
        </w:rPr>
        <w:t>，</w:t>
      </w:r>
      <w:r>
        <w:t>0.22</w:t>
      </w:r>
      <w:r/>
      <w:r>
        <w:t>μm</w:t>
      </w:r>
      <w:r/>
      <w:r>
        <w:rPr>
          <w:rFonts w:ascii="宋体" w:hAnsi="宋体" w:eastAsia="宋体" w:hint="eastAsia"/>
        </w:rPr>
        <w:t>微孔滤膜过滤除菌，分装，</w:t>
      </w:r>
      <w:r>
        <w:t>4</w:t>
      </w:r>
      <w:r>
        <w:rPr>
          <w:rFonts w:ascii="宋体" w:hAnsi="宋体" w:eastAsia="宋体" w:hint="eastAsia"/>
        </w:rPr>
        <w:t>℃冰箱保存备用。</w:t>
      </w:r>
    </w:p>
    <w:p w:rsidR="0018722C">
      <w:pPr>
        <w:topLinePunct/>
      </w:pPr>
      <w:r>
        <w:rPr>
          <w:rFonts w:ascii="Times New Roman" w:eastAsia="宋体"/>
        </w:rPr>
        <w:t>4</w:t>
      </w:r>
      <w:r>
        <w:t>）</w:t>
      </w:r>
      <w:r>
        <w:t>细胞培养液：新生牛血清</w:t>
      </w:r>
      <w:r>
        <w:rPr>
          <w:rFonts w:ascii="Times New Roman" w:eastAsia="宋体"/>
        </w:rPr>
        <w:t>50 </w:t>
      </w:r>
      <w:r>
        <w:rPr>
          <w:rFonts w:ascii="Times New Roman" w:eastAsia="宋体"/>
        </w:rPr>
        <w:t>m</w:t>
      </w:r>
      <w:r>
        <w:rPr>
          <w:rFonts w:ascii="Times New Roman" w:eastAsia="宋体"/>
        </w:rPr>
        <w:t>L</w:t>
      </w:r>
      <w:r>
        <w:rPr>
          <w:spacing w:val="-60"/>
        </w:rPr>
        <w:t xml:space="preserve">, </w:t>
      </w:r>
      <w:r>
        <w:rPr>
          <w:rFonts w:ascii="Times New Roman" w:eastAsia="宋体"/>
        </w:rPr>
        <w:t>MEM</w:t>
      </w:r>
      <w:r>
        <w:t>培养基</w:t>
      </w:r>
      <w:r>
        <w:rPr>
          <w:rFonts w:ascii="Times New Roman" w:eastAsia="宋体"/>
        </w:rPr>
        <w:t>450 </w:t>
      </w:r>
      <w:r>
        <w:rPr>
          <w:rFonts w:ascii="Times New Roman" w:eastAsia="宋体"/>
        </w:rPr>
        <w:t>m</w:t>
      </w:r>
      <w:r>
        <w:rPr>
          <w:rFonts w:ascii="Times New Roman" w:eastAsia="宋体"/>
        </w:rPr>
        <w:t>L</w:t>
      </w:r>
      <w:r>
        <w:t>，用</w:t>
      </w:r>
      <w:r>
        <w:rPr>
          <w:rFonts w:ascii="Times New Roman" w:eastAsia="宋体"/>
        </w:rPr>
        <w:t>0.5 mol</w:t>
      </w:r>
      <w:r>
        <w:rPr>
          <w:rFonts w:ascii="Times New Roman" w:eastAsia="宋体"/>
        </w:rPr>
        <w:t>/</w:t>
      </w:r>
      <w:r>
        <w:rPr>
          <w:rFonts w:ascii="Times New Roman" w:eastAsia="宋体"/>
        </w:rPr>
        <w:t>L</w:t>
      </w:r>
      <w:r>
        <w:rPr>
          <w:rFonts w:ascii="Times New Roman" w:eastAsia="宋体"/>
        </w:rPr>
        <w:t> </w:t>
      </w:r>
      <w:r>
        <w:rPr>
          <w:rFonts w:ascii="Times New Roman" w:eastAsia="宋体"/>
        </w:rPr>
        <w:t>HEPES</w:t>
      </w:r>
    </w:p>
    <w:p w:rsidR="0018722C">
      <w:pPr>
        <w:topLinePunct/>
      </w:pPr>
      <w:r>
        <w:t>调</w:t>
      </w:r>
      <w:r>
        <w:rPr>
          <w:rFonts w:ascii="Times New Roman" w:hAnsi="Times New Roman" w:eastAsia="Times New Roman"/>
        </w:rPr>
        <w:t>pH</w:t>
      </w:r>
      <w:r>
        <w:t>值，分装，</w:t>
      </w:r>
      <w:r>
        <w:rPr>
          <w:rFonts w:ascii="Times New Roman" w:hAnsi="Times New Roman" w:eastAsia="Times New Roman"/>
        </w:rPr>
        <w:t>4</w:t>
      </w:r>
      <w:r>
        <w:t>℃冰箱保存备用。</w:t>
      </w:r>
    </w:p>
    <w:p w:rsidR="0018722C">
      <w:pPr>
        <w:topLinePunct/>
      </w:pPr>
      <w:r>
        <w:rPr>
          <w:rFonts w:ascii="Times New Roman" w:hAnsi="Times New Roman" w:eastAsia="Times New Roman"/>
        </w:rPr>
        <w:t>5</w:t>
      </w:r>
      <w:r>
        <w:t>）</w:t>
      </w:r>
      <w:r>
        <w:rPr>
          <w:rFonts w:ascii="Times New Roman" w:hAnsi="Times New Roman" w:eastAsia="Times New Roman"/>
        </w:rPr>
        <w:t>0.25</w:t>
      </w:r>
      <w:r>
        <w:rPr>
          <w:rFonts w:ascii="Times New Roman" w:hAnsi="Times New Roman" w:eastAsia="Times New Roman"/>
        </w:rPr>
        <w:t> % </w:t>
      </w:r>
      <w:r>
        <w:rPr>
          <w:rFonts w:ascii="Times New Roman" w:hAnsi="Times New Roman" w:eastAsia="Times New Roman"/>
        </w:rPr>
        <w:t>Trypsin-DETA</w:t>
      </w:r>
      <w:r>
        <w:rPr>
          <w:spacing w:val="-11"/>
        </w:rPr>
        <w:t xml:space="preserve">: </w:t>
      </w:r>
      <w:r>
        <w:t>取</w:t>
      </w:r>
      <w:r>
        <w:rPr>
          <w:rFonts w:ascii="Times New Roman" w:hAnsi="Times New Roman" w:eastAsia="Times New Roman"/>
        </w:rPr>
        <w:t>1.0</w:t>
      </w:r>
      <w:r>
        <w:rPr>
          <w:rFonts w:ascii="Times New Roman" w:hAnsi="Times New Roman" w:eastAsia="Times New Roman"/>
        </w:rPr>
        <w:t> % </w:t>
      </w:r>
      <w:r>
        <w:rPr>
          <w:rFonts w:ascii="Times New Roman" w:hAnsi="Times New Roman" w:eastAsia="Times New Roman"/>
        </w:rPr>
        <w:t>Trypsin 25 </w:t>
      </w:r>
      <w:r>
        <w:rPr>
          <w:rFonts w:ascii="Times New Roman" w:hAnsi="Times New Roman" w:eastAsia="Times New Roman"/>
        </w:rPr>
        <w:t>mL</w:t>
      </w:r>
      <w:r>
        <w:t>，用</w:t>
      </w:r>
      <w:r>
        <w:rPr>
          <w:rFonts w:ascii="Times New Roman" w:hAnsi="Times New Roman" w:eastAsia="Times New Roman"/>
        </w:rPr>
        <w:t>Versene</w:t>
      </w:r>
      <w:r>
        <w:t>溶液稀释并</w:t>
      </w:r>
      <w:r>
        <w:t>定容至</w:t>
      </w:r>
      <w:r>
        <w:rPr>
          <w:rFonts w:ascii="Times New Roman" w:hAnsi="Times New Roman" w:eastAsia="Times New Roman"/>
        </w:rPr>
        <w:t>100 mL</w:t>
      </w:r>
      <w:r>
        <w:t>，分装，</w:t>
      </w:r>
      <w:r>
        <w:rPr>
          <w:rFonts w:ascii="Times New Roman" w:hAnsi="Times New Roman" w:eastAsia="Times New Roman"/>
        </w:rPr>
        <w:t>4</w:t>
      </w:r>
      <w:r>
        <w:t>℃冰箱保存备用。</w:t>
      </w:r>
    </w:p>
    <w:p w:rsidR="0018722C">
      <w:pPr>
        <w:topLinePunct/>
      </w:pPr>
      <w:r>
        <w:rPr>
          <w:rFonts w:ascii="Times New Roman" w:eastAsia="Times New Roman"/>
        </w:rPr>
        <w:t>6</w:t>
      </w:r>
      <w:r>
        <w:t>）</w:t>
      </w:r>
      <w:r>
        <w:t>蛋白质标准溶液：准确称取经凯氏定氮法测定的牛血清白蛋白</w:t>
      </w:r>
      <w:r>
        <w:t>（</w:t>
      </w:r>
      <w:r>
        <w:rPr>
          <w:rFonts w:ascii="Times New Roman" w:eastAsia="Times New Roman"/>
        </w:rPr>
        <w:t>BSA</w:t>
      </w:r>
      <w:r>
        <w:t>）</w:t>
      </w:r>
    </w:p>
    <w:p w:rsidR="0018722C">
      <w:pPr>
        <w:topLinePunct/>
      </w:pPr>
      <w:r>
        <w:rPr>
          <w:rFonts w:ascii="Times New Roman" w:hAnsi="Times New Roman" w:eastAsia="Times New Roman"/>
        </w:rPr>
        <w:t>10mg</w:t>
      </w:r>
      <w:r>
        <w:t>，加入</w:t>
      </w:r>
      <w:r>
        <w:rPr>
          <w:rFonts w:ascii="Times New Roman" w:hAnsi="Times New Roman" w:eastAsia="Times New Roman"/>
        </w:rPr>
        <w:t>100mL</w:t>
      </w:r>
      <w:r>
        <w:t>蒸馏水，充分溶解，即得</w:t>
      </w:r>
      <w:r>
        <w:rPr>
          <w:rFonts w:ascii="Times New Roman" w:hAnsi="Times New Roman" w:eastAsia="Times New Roman"/>
        </w:rPr>
        <w:t>100μg</w:t>
      </w:r>
      <w:r>
        <w:rPr>
          <w:rFonts w:ascii="Times New Roman" w:hAnsi="Times New Roman" w:eastAsia="Times New Roman"/>
        </w:rPr>
        <w:t>/</w:t>
      </w:r>
      <w:r>
        <w:rPr>
          <w:rFonts w:ascii="Times New Roman" w:hAnsi="Times New Roman" w:eastAsia="Times New Roman"/>
        </w:rPr>
        <w:t xml:space="preserve">mL</w:t>
      </w:r>
      <w:r>
        <w:t>的标准蛋白质溶液，</w:t>
      </w:r>
      <w:r>
        <w:rPr>
          <w:rFonts w:ascii="Times New Roman" w:hAnsi="Times New Roman" w:eastAsia="Times New Roman"/>
        </w:rPr>
        <w:t>4</w:t>
      </w:r>
      <w:r>
        <w:t>℃</w:t>
      </w:r>
      <w:r>
        <w:t>冰箱保存备用。</w:t>
      </w:r>
    </w:p>
    <w:p w:rsidR="0018722C">
      <w:pPr>
        <w:topLinePunct/>
      </w:pPr>
      <w:r>
        <w:rPr>
          <w:rFonts w:ascii="Times New Roman" w:hAnsi="Times New Roman" w:eastAsia="Times New Roman"/>
        </w:rPr>
        <w:t>7</w:t>
      </w:r>
      <w:r>
        <w:t>）</w:t>
      </w:r>
      <w:r>
        <w:t>考马斯亮蓝</w:t>
      </w:r>
      <w:r>
        <w:rPr>
          <w:rFonts w:ascii="Times New Roman" w:hAnsi="Times New Roman" w:eastAsia="Times New Roman"/>
        </w:rPr>
        <w:t>G-250</w:t>
      </w:r>
      <w:r>
        <w:t>溶液：将</w:t>
      </w:r>
      <w:r>
        <w:rPr>
          <w:rFonts w:ascii="Times New Roman" w:hAnsi="Times New Roman" w:eastAsia="Times New Roman"/>
        </w:rPr>
        <w:t>10mg</w:t>
      </w:r>
      <w:r>
        <w:t>考马斯亮蓝</w:t>
      </w:r>
      <w:r>
        <w:rPr>
          <w:rFonts w:ascii="Times New Roman" w:hAnsi="Times New Roman" w:eastAsia="Times New Roman"/>
        </w:rPr>
        <w:t>G-250</w:t>
      </w:r>
      <w:r>
        <w:t>溶于</w:t>
      </w:r>
      <w:r>
        <w:rPr>
          <w:rFonts w:ascii="Times New Roman" w:hAnsi="Times New Roman" w:eastAsia="Times New Roman"/>
        </w:rPr>
        <w:t>5mL</w:t>
      </w:r>
      <w:r>
        <w:t>的</w:t>
      </w:r>
      <w:r>
        <w:rPr>
          <w:rFonts w:ascii="Times New Roman" w:hAnsi="Times New Roman" w:eastAsia="Times New Roman"/>
        </w:rPr>
        <w:t>95%</w:t>
      </w:r>
      <w:r>
        <w:t>乙</w:t>
      </w:r>
      <w:r>
        <w:t>醇中，加入质量分数为</w:t>
      </w:r>
      <w:r>
        <w:rPr>
          <w:rFonts w:ascii="Times New Roman" w:hAnsi="Times New Roman" w:eastAsia="Times New Roman"/>
        </w:rPr>
        <w:t>85%</w:t>
      </w:r>
      <w:r>
        <w:t>的磷酸</w:t>
      </w:r>
      <w:r>
        <w:rPr>
          <w:rFonts w:ascii="Times New Roman" w:hAnsi="Times New Roman" w:eastAsia="Times New Roman"/>
        </w:rPr>
        <w:t>10mL</w:t>
      </w:r>
      <w:r>
        <w:t>，蒸馏水定容至</w:t>
      </w:r>
      <w:r>
        <w:rPr>
          <w:rFonts w:ascii="Times New Roman" w:hAnsi="Times New Roman" w:eastAsia="Times New Roman"/>
        </w:rPr>
        <w:t>100mL</w:t>
      </w:r>
      <w:r>
        <w:t>，</w:t>
      </w:r>
      <w:r>
        <w:rPr>
          <w:rFonts w:ascii="Times New Roman" w:hAnsi="Times New Roman" w:eastAsia="Times New Roman"/>
        </w:rPr>
        <w:t>4</w:t>
      </w:r>
      <w:r>
        <w:t>℃冰箱保存</w:t>
      </w:r>
      <w:r>
        <w:t>备用。</w:t>
      </w:r>
    </w:p>
    <w:p w:rsidR="0018722C">
      <w:pPr>
        <w:topLinePunct/>
      </w:pPr>
      <w:r>
        <w:rPr>
          <w:rFonts w:ascii="Times New Roman" w:hAnsi="Times New Roman" w:eastAsia="Times New Roman"/>
        </w:rPr>
        <w:t>8</w:t>
      </w:r>
      <w:r>
        <w:t>）</w:t>
      </w:r>
      <w:r>
        <w:t>壳聚糖乙酸溶液：按照试验不同浓度和</w:t>
      </w:r>
      <w:r>
        <w:rPr>
          <w:rFonts w:ascii="Times New Roman" w:hAnsi="Times New Roman" w:eastAsia="Times New Roman"/>
        </w:rPr>
        <w:t>pH</w:t>
      </w:r>
      <w:r>
        <w:t>的要求称取适量的壳聚糖，</w:t>
      </w:r>
      <w:r>
        <w:t>加入</w:t>
      </w:r>
      <w:r>
        <w:rPr>
          <w:rFonts w:ascii="Times New Roman" w:hAnsi="Times New Roman" w:eastAsia="Times New Roman"/>
        </w:rPr>
        <w:t>1%</w:t>
      </w:r>
      <w:r>
        <w:t>的乙酸溶液，充分溶解后，使用稀盐酸和氢氧化钠溶液调节</w:t>
      </w:r>
      <w:r>
        <w:rPr>
          <w:rFonts w:ascii="Times New Roman" w:hAnsi="Times New Roman" w:eastAsia="Times New Roman"/>
        </w:rPr>
        <w:t>pH</w:t>
      </w:r>
      <w:r>
        <w:t>，</w:t>
      </w:r>
      <w:r>
        <w:rPr>
          <w:rFonts w:ascii="Times New Roman" w:hAnsi="Times New Roman" w:eastAsia="Times New Roman"/>
        </w:rPr>
        <w:t>4</w:t>
      </w:r>
      <w:r>
        <w:t>℃冰</w:t>
      </w:r>
      <w:r>
        <w:t>箱保存备用。</w:t>
      </w:r>
    </w:p>
    <w:p w:rsidR="0018722C">
      <w:pPr>
        <w:topLinePunct/>
      </w:pPr>
      <w:r>
        <w:rPr>
          <w:rFonts w:ascii="Times New Roman" w:hAnsi="Times New Roman" w:eastAsia="Times New Roman"/>
        </w:rPr>
        <w:t>9</w:t>
      </w:r>
      <w:r>
        <w:t>）</w:t>
      </w:r>
      <w:r>
        <w:t>海藻酸钠溶液：称取适量的海藻酸钠，将其加入到</w:t>
      </w:r>
      <w:r>
        <w:rPr>
          <w:rFonts w:ascii="Times New Roman" w:hAnsi="Times New Roman" w:eastAsia="Times New Roman"/>
        </w:rPr>
        <w:t>60</w:t>
      </w:r>
      <w:r>
        <w:t>℃左右的蒸馏水中，</w:t>
      </w:r>
      <w:r w:rsidR="001852F3">
        <w:t xml:space="preserve">快速搅拌使其充分溶解，</w:t>
      </w:r>
      <w:r>
        <w:rPr>
          <w:rFonts w:ascii="Times New Roman" w:hAnsi="Times New Roman" w:eastAsia="Times New Roman"/>
        </w:rPr>
        <w:t>4</w:t>
      </w:r>
      <w:r>
        <w:t>℃冰箱保存备用。</w:t>
      </w:r>
    </w:p>
    <w:p w:rsidR="0018722C">
      <w:pPr>
        <w:topLinePunct/>
      </w:pPr>
      <w:r>
        <w:rPr>
          <w:rFonts w:ascii="Times New Roman" w:hAnsi="Times New Roman" w:eastAsia="Times New Roman"/>
        </w:rPr>
        <w:t>10</w:t>
      </w:r>
      <w:r>
        <w:t>）</w:t>
      </w:r>
      <w:r/>
      <w:r>
        <w:rPr>
          <w:rFonts w:ascii="Times New Roman" w:hAnsi="Times New Roman" w:eastAsia="Times New Roman"/>
        </w:rPr>
        <w:t>50%</w:t>
      </w:r>
      <w:r>
        <w:t>甘油溶液：量取</w:t>
      </w:r>
      <w:r>
        <w:rPr>
          <w:rFonts w:ascii="Times New Roman" w:hAnsi="Times New Roman" w:eastAsia="Times New Roman"/>
        </w:rPr>
        <w:t>10mL</w:t>
      </w:r>
      <w:r>
        <w:t>的甘油，加入等量的蒸馏油，</w:t>
      </w:r>
      <w:r>
        <w:rPr>
          <w:rFonts w:ascii="Times New Roman" w:hAnsi="Times New Roman" w:eastAsia="Times New Roman"/>
        </w:rPr>
        <w:t>121</w:t>
      </w:r>
      <w:r>
        <w:t>℃高压蒸</w:t>
      </w:r>
      <w:r>
        <w:t>汽灭菌，分装，</w:t>
      </w:r>
      <w:r>
        <w:rPr>
          <w:rFonts w:ascii="Times New Roman" w:hAnsi="Times New Roman" w:eastAsia="Times New Roman"/>
        </w:rPr>
        <w:t>4</w:t>
      </w:r>
      <w:r>
        <w:t>℃冰箱保存备用。</w:t>
      </w:r>
    </w:p>
    <w:p w:rsidR="0018722C">
      <w:pPr>
        <w:pStyle w:val="Heading2"/>
        <w:topLinePunct/>
        <w:ind w:left="171" w:hangingChars="171" w:hanging="171"/>
      </w:pPr>
      <w:bookmarkStart w:id="458799" w:name="_Toc686458799"/>
      <w:bookmarkStart w:name="2 实验方法 " w:id="80"/>
      <w:bookmarkEnd w:id="80"/>
      <w:r>
        <w:t>2</w:t>
      </w:r>
      <w:r>
        <w:t xml:space="preserve"> </w:t>
      </w:r>
      <w:r/>
      <w:bookmarkStart w:name="_bookmark35" w:id="81"/>
      <w:bookmarkEnd w:id="81"/>
      <w:r/>
      <w:bookmarkStart w:name="_bookmark35" w:id="82"/>
      <w:bookmarkEnd w:id="82"/>
      <w:r>
        <w:t>实验方法</w:t>
      </w:r>
      <w:bookmarkEnd w:id="458799"/>
    </w:p>
    <w:p w:rsidR="0018722C">
      <w:pPr>
        <w:pStyle w:val="3"/>
        <w:topLinePunct/>
        <w:ind w:left="200" w:hangingChars="200" w:hanging="200"/>
      </w:pPr>
      <w:bookmarkStart w:id="458800" w:name="_Toc686458800"/>
      <w:bookmarkStart w:name="_bookmark36" w:id="83"/>
      <w:bookmarkEnd w:id="83"/>
      <w:r>
        <w:t>2.1</w:t>
      </w:r>
      <w:r>
        <w:t xml:space="preserve"> </w:t>
      </w:r>
      <w:bookmarkStart w:name="_bookmark36" w:id="84"/>
      <w:bookmarkEnd w:id="84"/>
      <w:r>
        <w:t>C</w:t>
      </w:r>
      <w:r>
        <w:t>IK</w:t>
      </w:r>
      <w:r/>
      <w:r>
        <w:t>细胞传代培养</w:t>
      </w:r>
      <w:bookmarkEnd w:id="458800"/>
    </w:p>
    <w:p w:rsidR="0018722C">
      <w:pPr>
        <w:topLinePunct/>
      </w:pPr>
      <w:r>
        <w:t>倒置显微镜下观察</w:t>
      </w:r>
      <w:r>
        <w:rPr>
          <w:rFonts w:ascii="Times New Roman" w:hAnsi="Times New Roman" w:eastAsia="Times New Roman"/>
        </w:rPr>
        <w:t>CIK</w:t>
      </w:r>
      <w:r>
        <w:t>细胞，当其长满单层时，在生物安全柜中用移液管吸出细胞培养瓶</w:t>
      </w:r>
      <w:r>
        <w:t>（</w:t>
      </w:r>
      <w:r>
        <w:t>以</w:t>
      </w:r>
      <w:r>
        <w:rPr>
          <w:rFonts w:ascii="Times New Roman" w:hAnsi="Times New Roman" w:eastAsia="Times New Roman"/>
        </w:rPr>
        <w:t>T25</w:t>
      </w:r>
      <w:r>
        <w:t>瓶为例</w:t>
      </w:r>
      <w:r>
        <w:t>）</w:t>
      </w:r>
      <w:r>
        <w:t>内的细胞培养液，</w:t>
      </w:r>
      <w:r>
        <w:rPr>
          <w:rFonts w:ascii="Times New Roman" w:hAnsi="Times New Roman" w:eastAsia="Times New Roman"/>
        </w:rPr>
        <w:t>3000 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5 min</w:t>
      </w:r>
      <w:r>
        <w:t>；同</w:t>
      </w:r>
      <w:r>
        <w:t>时，加入</w:t>
      </w:r>
      <w:r>
        <w:rPr>
          <w:rFonts w:ascii="Times New Roman" w:hAnsi="Times New Roman" w:eastAsia="Times New Roman"/>
        </w:rPr>
        <w:t>1 mL 0.25%</w:t>
      </w:r>
      <w:r>
        <w:t>的胰蛋白酶于</w:t>
      </w:r>
      <w:r>
        <w:rPr>
          <w:rFonts w:ascii="Times New Roman" w:hAnsi="Times New Roman" w:eastAsia="Times New Roman"/>
        </w:rPr>
        <w:t>T25</w:t>
      </w:r>
      <w:r>
        <w:t>瓶中，并将其放置在</w:t>
      </w:r>
      <w:r>
        <w:rPr>
          <w:rFonts w:ascii="Times New Roman" w:hAnsi="Times New Roman" w:eastAsia="Times New Roman"/>
        </w:rPr>
        <w:t>28</w:t>
      </w:r>
      <w:r>
        <w:t>℃生化培养箱中</w:t>
      </w:r>
      <w:r>
        <w:t>孵育</w:t>
      </w:r>
      <w:r>
        <w:rPr>
          <w:rFonts w:ascii="Times New Roman" w:hAnsi="Times New Roman" w:eastAsia="Times New Roman"/>
        </w:rPr>
        <w:t>5 min</w:t>
      </w:r>
      <w:r>
        <w:t>。当在显微镜下观察到细胞间隙增大并变圆发亮后，将细胞培养瓶内</w:t>
      </w:r>
      <w:r>
        <w:t>消化好的细胞轻轻拍打下来，立即将</w:t>
      </w:r>
      <w:r>
        <w:rPr>
          <w:rFonts w:ascii="Times New Roman" w:hAnsi="Times New Roman" w:eastAsia="Times New Roman"/>
        </w:rPr>
        <w:t>4mL</w:t>
      </w:r>
      <w:r>
        <w:t>离心后的细胞培养液的上清液加入</w:t>
      </w:r>
      <w:r>
        <w:t>到</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rPr>
          <w:rFonts w:ascii="Times New Roman" w:hAnsi="Times New Roman" w:eastAsia="Times New Roman"/>
        </w:rPr>
        <w:t>T25</w:t>
      </w:r>
      <w:r>
        <w:t>瓶中，中和</w:t>
      </w:r>
      <w:r>
        <w:rPr>
          <w:rFonts w:ascii="Times New Roman" w:hAnsi="Times New Roman" w:eastAsia="Times New Roman"/>
        </w:rPr>
        <w:t>T25</w:t>
      </w:r>
      <w:r>
        <w:t>瓶中的胰蛋白酶，借助移液管电动助力器稍微吹打细胞，并</w:t>
      </w:r>
      <w:r>
        <w:t>将其转移至</w:t>
      </w:r>
      <w:r>
        <w:rPr>
          <w:rFonts w:ascii="Times New Roman" w:hAnsi="Times New Roman" w:eastAsia="Times New Roman"/>
        </w:rPr>
        <w:t>15mL</w:t>
      </w:r>
      <w:r>
        <w:t>离心管中，</w:t>
      </w:r>
      <w:r>
        <w:rPr>
          <w:rFonts w:ascii="Times New Roman" w:hAnsi="Times New Roman" w:eastAsia="Times New Roman"/>
        </w:rPr>
        <w:t>1000 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5 min</w:t>
      </w:r>
      <w:r>
        <w:t>，吸弃细胞上清液并向细胞</w:t>
      </w:r>
      <w:r>
        <w:t>沉淀中加入</w:t>
      </w:r>
      <w:r>
        <w:rPr>
          <w:rFonts w:ascii="Times New Roman" w:hAnsi="Times New Roman" w:eastAsia="Times New Roman"/>
        </w:rPr>
        <w:t>5mL</w:t>
      </w:r>
      <w:r>
        <w:t>细胞培养液并反复吹打，使其分散均匀。然后，分装细胞悬液</w:t>
      </w:r>
      <w:r>
        <w:t>于两个</w:t>
      </w:r>
      <w:r>
        <w:rPr>
          <w:rFonts w:ascii="Times New Roman" w:hAnsi="Times New Roman" w:eastAsia="Times New Roman"/>
        </w:rPr>
        <w:t>T25</w:t>
      </w:r>
      <w:r>
        <w:t>瓶中并将细胞培养液添加至</w:t>
      </w:r>
      <w:r>
        <w:rPr>
          <w:rFonts w:ascii="Times New Roman" w:hAnsi="Times New Roman" w:eastAsia="Times New Roman"/>
        </w:rPr>
        <w:t>5mL</w:t>
      </w:r>
      <w:r>
        <w:rPr>
          <w:spacing w:val="-2"/>
        </w:rPr>
        <w:t xml:space="preserve">, </w:t>
      </w:r>
      <w:r>
        <w:rPr>
          <w:rFonts w:ascii="Times New Roman" w:hAnsi="Times New Roman" w:eastAsia="Times New Roman"/>
        </w:rPr>
        <w:t>Hepers</w:t>
      </w:r>
      <w:r>
        <w:t>调节细胞培养液</w:t>
      </w:r>
      <w:r>
        <w:rPr>
          <w:rFonts w:ascii="Times New Roman" w:hAnsi="Times New Roman" w:eastAsia="Times New Roman"/>
        </w:rPr>
        <w:t>pH</w:t>
      </w:r>
      <w:r>
        <w:t>（</w:t>
      </w:r>
      <w:r>
        <w:t>细胞培养液呈橘黄色为宜</w:t>
      </w:r>
      <w:r>
        <w:t>）</w:t>
      </w:r>
      <w:r>
        <w:t>，于</w:t>
      </w:r>
      <w:r>
        <w:rPr>
          <w:rFonts w:ascii="Times New Roman" w:hAnsi="Times New Roman" w:eastAsia="Times New Roman"/>
        </w:rPr>
        <w:t>28</w:t>
      </w:r>
      <w:r>
        <w:t>℃生化培养箱中，培养</w:t>
      </w:r>
      <w:r>
        <w:rPr>
          <w:rFonts w:ascii="Times New Roman" w:hAnsi="Times New Roman" w:eastAsia="Times New Roman"/>
        </w:rPr>
        <w:t>4-5 </w:t>
      </w:r>
      <w:r>
        <w:rPr>
          <w:rFonts w:ascii="Times New Roman" w:hAnsi="Times New Roman" w:eastAsia="Times New Roman"/>
        </w:rPr>
        <w:t>d</w:t>
      </w:r>
      <w:r>
        <w:t>，待观察到细胞长满单层时再进行传代。</w:t>
      </w:r>
    </w:p>
    <w:p w:rsidR="0018722C">
      <w:pPr>
        <w:pStyle w:val="3"/>
        <w:topLinePunct/>
        <w:ind w:left="200" w:hangingChars="200" w:hanging="200"/>
      </w:pPr>
      <w:bookmarkStart w:id="458801" w:name="_Toc686458801"/>
      <w:bookmarkStart w:name="_bookmark37" w:id="85"/>
      <w:bookmarkEnd w:id="85"/>
      <w:r>
        <w:t>2.2</w:t>
      </w:r>
      <w:r>
        <w:t xml:space="preserve"> </w:t>
      </w:r>
      <w:bookmarkStart w:name="_bookmark37" w:id="86"/>
      <w:bookmarkEnd w:id="86"/>
      <w:r>
        <w:t>GC</w:t>
      </w:r>
      <w:r>
        <w:t>RV104</w:t>
      </w:r>
      <w:r w:rsidR="001852F3">
        <w:t xml:space="preserve"> </w:t>
      </w:r>
      <w:r>
        <w:t>增殖及其细胞灭活疫苗制备</w:t>
      </w:r>
      <w:bookmarkEnd w:id="458801"/>
    </w:p>
    <w:p w:rsidR="0018722C">
      <w:pPr>
        <w:topLinePunct/>
      </w:pPr>
      <w:r>
        <w:t>将</w:t>
      </w:r>
      <w:r>
        <w:rPr>
          <w:rFonts w:ascii="Times New Roman" w:hAnsi="Times New Roman" w:eastAsia="Times New Roman"/>
        </w:rPr>
        <w:t>CIK</w:t>
      </w:r>
      <w:r>
        <w:t>细胞传代培养，</w:t>
      </w:r>
      <w:r>
        <w:rPr>
          <w:rFonts w:ascii="Times New Roman" w:hAnsi="Times New Roman" w:eastAsia="Times New Roman"/>
        </w:rPr>
        <w:t>24 h</w:t>
      </w:r>
      <w:r>
        <w:t>后观察细胞。当生长成汇合单层时将细胞培养液吸出，向培养瓶</w:t>
      </w:r>
      <w:r>
        <w:t>（</w:t>
      </w:r>
      <w:r>
        <w:rPr>
          <w:rFonts w:ascii="Times New Roman" w:hAnsi="Times New Roman" w:eastAsia="Times New Roman"/>
        </w:rPr>
        <w:t>T25</w:t>
      </w:r>
      <w:r>
        <w:t>瓶为例</w:t>
      </w:r>
      <w:r>
        <w:t>）</w:t>
      </w:r>
      <w:r>
        <w:t>中加入</w:t>
      </w:r>
      <w:r>
        <w:rPr>
          <w:rFonts w:ascii="Times New Roman" w:hAnsi="Times New Roman" w:eastAsia="Times New Roman"/>
        </w:rPr>
        <w:t>1 mL</w:t>
      </w:r>
      <w:r>
        <w:t>的</w:t>
      </w:r>
      <w:r>
        <w:rPr>
          <w:rFonts w:ascii="Times New Roman" w:hAnsi="Times New Roman" w:eastAsia="Times New Roman"/>
        </w:rPr>
        <w:t>GCRV104</w:t>
      </w:r>
      <w:r>
        <w:t>细胞培养病毒稀释</w:t>
      </w:r>
      <w:r>
        <w:t>液</w:t>
      </w:r>
      <w:r>
        <w:t>（</w:t>
      </w:r>
      <w:r>
        <w:rPr>
          <w:spacing w:val="-6"/>
        </w:rPr>
        <w:t>病毒原液</w:t>
      </w:r>
      <w:r>
        <w:rPr>
          <w:rFonts w:ascii="Times New Roman" w:hAnsi="Times New Roman" w:eastAsia="Times New Roman"/>
        </w:rPr>
        <w:t>100</w:t>
      </w:r>
      <w:r>
        <w:rPr>
          <w:spacing w:val="-8"/>
        </w:rPr>
        <w:t>倍稀释，即</w:t>
      </w:r>
      <w:r>
        <w:rPr>
          <w:rFonts w:ascii="Times New Roman" w:hAnsi="Times New Roman" w:eastAsia="Times New Roman"/>
        </w:rPr>
        <w:t>10</w:t>
      </w:r>
      <w:r>
        <w:rPr>
          <w:rFonts w:ascii="Times New Roman" w:hAnsi="Times New Roman" w:eastAsia="Times New Roman"/>
          <w:spacing w:val="0"/>
          <w:w w:val="100"/>
          <w:position w:val="11"/>
          <w:sz w:val="16"/>
        </w:rPr>
        <w:t>-</w:t>
      </w:r>
      <w:r>
        <w:rPr>
          <w:rFonts w:ascii="Times New Roman" w:hAnsi="Times New Roman" w:eastAsia="Times New Roman"/>
          <w:spacing w:val="0"/>
          <w:w w:val="100"/>
          <w:position w:val="11"/>
          <w:sz w:val="16"/>
        </w:rPr>
        <w:t>2</w:t>
      </w:r>
      <w:r>
        <w:t>）</w:t>
      </w:r>
      <w:r>
        <w:t>，再加入</w:t>
      </w:r>
      <w:r>
        <w:rPr>
          <w:rFonts w:ascii="Times New Roman" w:hAnsi="Times New Roman" w:eastAsia="Times New Roman"/>
        </w:rPr>
        <w:t>10</w:t>
      </w:r>
      <w:r>
        <w:rPr>
          <w:rFonts w:ascii="Times New Roman" w:hAnsi="Times New Roman" w:eastAsia="Times New Roman"/>
        </w:rPr>
        <w:t>μ</w:t>
      </w:r>
      <w:r>
        <w:rPr>
          <w:rFonts w:ascii="Times New Roman" w:hAnsi="Times New Roman" w:eastAsia="Times New Roman"/>
        </w:rPr>
        <w:t>L</w:t>
      </w:r>
      <w:r>
        <w:t>浓度为</w:t>
      </w:r>
      <w:r>
        <w:rPr>
          <w:rFonts w:ascii="Times New Roman" w:hAnsi="Times New Roman" w:eastAsia="Times New Roman"/>
        </w:rPr>
        <w:t>10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L</w:t>
      </w:r>
      <w:r>
        <w:t>的</w:t>
      </w:r>
      <w:r>
        <w:rPr>
          <w:rFonts w:ascii="Times New Roman" w:hAnsi="Times New Roman" w:eastAsia="Times New Roman"/>
        </w:rPr>
        <w:t>P</w:t>
      </w:r>
      <w:r>
        <w:rPr>
          <w:rFonts w:ascii="Times New Roman" w:hAnsi="Times New Roman" w:eastAsia="Times New Roman"/>
        </w:rPr>
        <w:t>o</w:t>
      </w:r>
      <w:r>
        <w:rPr>
          <w:rFonts w:ascii="Times New Roman" w:hAnsi="Times New Roman" w:eastAsia="Times New Roman"/>
        </w:rPr>
        <w:t>l</w:t>
      </w:r>
      <w:r>
        <w:rPr>
          <w:rFonts w:ascii="Times New Roman" w:hAnsi="Times New Roman" w:eastAsia="Times New Roman"/>
        </w:rPr>
        <w:t>y</w:t>
      </w:r>
      <w:r>
        <w:rPr>
          <w:rFonts w:ascii="Times New Roman" w:hAnsi="Times New Roman" w:eastAsia="Times New Roman"/>
        </w:rPr>
        <w:t>b</w:t>
      </w:r>
      <w:r>
        <w:rPr>
          <w:rFonts w:ascii="Times New Roman" w:hAnsi="Times New Roman" w:eastAsia="Times New Roman"/>
        </w:rPr>
        <w:t>r</w:t>
      </w:r>
      <w:r>
        <w:rPr>
          <w:rFonts w:ascii="Times New Roman" w:hAnsi="Times New Roman" w:eastAsia="Times New Roman"/>
        </w:rPr>
        <w:t>e</w:t>
      </w:r>
      <w:r>
        <w:rPr>
          <w:rFonts w:ascii="Times New Roman" w:hAnsi="Times New Roman" w:eastAsia="Times New Roman"/>
        </w:rPr>
        <w:t>n</w:t>
      </w:r>
      <w:r>
        <w:rPr>
          <w:rFonts w:ascii="Times New Roman" w:hAnsi="Times New Roman" w:eastAsia="Times New Roman"/>
        </w:rPr>
        <w:t>e</w:t>
      </w:r>
      <w:r>
        <w:t>以促进病毒的吸附。对照瓶中加入等量无血清的</w:t>
      </w:r>
      <w:r>
        <w:rPr>
          <w:rFonts w:ascii="Times New Roman" w:hAnsi="Times New Roman" w:eastAsia="Times New Roman"/>
        </w:rPr>
        <w:t>MEM</w:t>
      </w:r>
      <w:r>
        <w:t>培养基进行模拟感染。</w:t>
      </w:r>
      <w:r>
        <w:t>将</w:t>
      </w:r>
    </w:p>
    <w:p w:rsidR="0018722C">
      <w:pPr>
        <w:topLinePunct/>
      </w:pPr>
      <w:r>
        <w:rPr>
          <w:rFonts w:ascii="Times New Roman" w:hAnsi="Times New Roman" w:eastAsia="Times New Roman"/>
        </w:rPr>
        <w:t>T25</w:t>
      </w:r>
      <w:r>
        <w:t>瓶放置于</w:t>
      </w:r>
      <w:r>
        <w:rPr>
          <w:rFonts w:ascii="Times New Roman" w:hAnsi="Times New Roman" w:eastAsia="Times New Roman"/>
        </w:rPr>
        <w:t>28</w:t>
      </w:r>
      <w:r>
        <w:t>℃生化培养箱中</w:t>
      </w:r>
      <w:r>
        <w:rPr>
          <w:rFonts w:ascii="Times New Roman" w:hAnsi="Times New Roman" w:eastAsia="Times New Roman"/>
        </w:rPr>
        <w:t>1 </w:t>
      </w:r>
      <w:r>
        <w:rPr>
          <w:rFonts w:ascii="Times New Roman" w:hAnsi="Times New Roman" w:eastAsia="Times New Roman"/>
        </w:rPr>
        <w:t>h</w:t>
      </w:r>
      <w:r>
        <w:t>，期间每</w:t>
      </w:r>
      <w:r>
        <w:rPr>
          <w:rFonts w:ascii="Times New Roman" w:hAnsi="Times New Roman" w:eastAsia="Times New Roman"/>
        </w:rPr>
        <w:t>20 min</w:t>
      </w:r>
      <w:r>
        <w:t>轻轻摇晃培养瓶一次，使细</w:t>
      </w:r>
      <w:r>
        <w:t>胞与病毒液充分接触促进病毒吸附。</w:t>
      </w:r>
      <w:r>
        <w:rPr>
          <w:rFonts w:ascii="Times New Roman" w:hAnsi="Times New Roman" w:eastAsia="Times New Roman"/>
        </w:rPr>
        <w:t>1 h</w:t>
      </w:r>
      <w:r>
        <w:t>后吸弃未吸附的病毒稀释液，添加</w:t>
      </w:r>
      <w:r>
        <w:rPr>
          <w:rFonts w:ascii="Times New Roman" w:hAnsi="Times New Roman" w:eastAsia="Times New Roman"/>
        </w:rPr>
        <w:t>5 mL</w:t>
      </w:r>
      <w:r>
        <w:t>含</w:t>
      </w:r>
      <w:r>
        <w:rPr>
          <w:rFonts w:ascii="Times New Roman" w:hAnsi="Times New Roman" w:eastAsia="Times New Roman"/>
        </w:rPr>
        <w:t>2%</w:t>
      </w:r>
      <w:r>
        <w:t>新生牛血清的</w:t>
      </w:r>
      <w:r>
        <w:rPr>
          <w:rFonts w:ascii="Times New Roman" w:hAnsi="Times New Roman" w:eastAsia="Times New Roman"/>
        </w:rPr>
        <w:t>MEM</w:t>
      </w:r>
      <w:r>
        <w:t>细胞培养基，置于</w:t>
      </w:r>
      <w:r>
        <w:rPr>
          <w:rFonts w:ascii="Times New Roman" w:hAnsi="Times New Roman" w:eastAsia="Times New Roman"/>
        </w:rPr>
        <w:t>28</w:t>
      </w:r>
      <w:r>
        <w:t>℃培养箱中培养。倒置显微镜下</w:t>
      </w:r>
      <w:r>
        <w:t>观察细胞，当</w:t>
      </w:r>
      <w:r>
        <w:rPr>
          <w:rFonts w:ascii="Times New Roman" w:hAnsi="Times New Roman" w:eastAsia="Times New Roman"/>
        </w:rPr>
        <w:t>90%</w:t>
      </w:r>
      <w:r>
        <w:t>的细胞出现</w:t>
      </w:r>
      <w:r>
        <w:rPr>
          <w:rFonts w:ascii="Times New Roman" w:hAnsi="Times New Roman" w:eastAsia="Times New Roman"/>
        </w:rPr>
        <w:t>CPE</w:t>
      </w:r>
      <w:r>
        <w:t>时，收获病毒材料并标记病毒的代数。将收获的病毒材料放置于</w:t>
      </w:r>
      <w:r>
        <w:rPr>
          <w:rFonts w:ascii="Times New Roman" w:hAnsi="Times New Roman" w:eastAsia="Times New Roman"/>
        </w:rPr>
        <w:t>-80</w:t>
      </w:r>
      <w:r>
        <w:t>℃超低温冰箱、室温中反复冻融</w:t>
      </w:r>
      <w:r>
        <w:rPr>
          <w:rFonts w:ascii="Times New Roman" w:hAnsi="Times New Roman" w:eastAsia="Times New Roman"/>
        </w:rPr>
        <w:t>3</w:t>
      </w:r>
      <w:r>
        <w:t>次以使细胞充分裂解，</w:t>
      </w:r>
      <w:r>
        <w:rPr>
          <w:rFonts w:ascii="Times New Roman" w:hAnsi="Times New Roman" w:eastAsia="Times New Roman"/>
        </w:rPr>
        <w:t>4000 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30 </w:t>
      </w:r>
      <w:r>
        <w:rPr>
          <w:rFonts w:ascii="Times New Roman" w:hAnsi="Times New Roman" w:eastAsia="Times New Roman"/>
        </w:rPr>
        <w:t>min</w:t>
      </w:r>
      <w:r>
        <w:t>，吸取上清即为</w:t>
      </w:r>
      <w:r>
        <w:rPr>
          <w:rFonts w:ascii="Times New Roman" w:hAnsi="Times New Roman" w:eastAsia="Times New Roman"/>
        </w:rPr>
        <w:t>GCRV</w:t>
      </w:r>
      <w:r>
        <w:t>病毒液，并测得</w:t>
      </w:r>
      <w:r>
        <w:rPr>
          <w:rFonts w:ascii="Times New Roman" w:hAnsi="Times New Roman" w:eastAsia="Times New Roman"/>
        </w:rPr>
        <w:t>TCID</w:t>
      </w:r>
      <w:r>
        <w:rPr>
          <w:rFonts w:ascii="Times New Roman" w:hAnsi="Times New Roman" w:eastAsia="Times New Roman"/>
        </w:rPr>
        <w:t>50</w:t>
      </w:r>
      <w:r>
        <w:rPr>
          <w:rFonts w:ascii="Times New Roman" w:hAnsi="Times New Roman" w:eastAsia="Times New Roman"/>
        </w:rPr>
        <w:t>/</w:t>
      </w:r>
      <w:r>
        <w:rPr>
          <w:rFonts w:ascii="Times New Roman" w:hAnsi="Times New Roman" w:eastAsia="Times New Roman"/>
        </w:rPr>
        <w:t>mL=10</w:t>
      </w:r>
      <w:r>
        <w:rPr>
          <w:rFonts w:ascii="Times New Roman" w:hAnsi="Times New Roman" w:eastAsia="Times New Roman"/>
        </w:rPr>
        <w:t>8.5</w:t>
      </w:r>
      <w:r>
        <w:t>。</w:t>
      </w:r>
      <w:r>
        <w:t>加入终浓度为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w:t>
      </w:r>
      <w:r>
        <w:t>的福尔马林溶液，</w:t>
      </w:r>
      <w:r>
        <w:rPr>
          <w:rFonts w:ascii="Times New Roman" w:hAnsi="Times New Roman" w:eastAsia="Times New Roman"/>
        </w:rPr>
        <w:t>37</w:t>
      </w:r>
      <w:r>
        <w:t>℃灭活一周。</w:t>
      </w:r>
      <w:r>
        <w:rPr>
          <w:rFonts w:ascii="Times New Roman" w:hAnsi="Times New Roman" w:eastAsia="Times New Roman"/>
        </w:rPr>
        <w:t>5000 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30min</w:t>
      </w:r>
      <w:r>
        <w:t>，取</w:t>
      </w:r>
      <w:r>
        <w:t>上清，</w:t>
      </w:r>
      <w:r>
        <w:rPr>
          <w:rFonts w:ascii="Times New Roman" w:hAnsi="Times New Roman" w:eastAsia="Times New Roman"/>
        </w:rPr>
        <w:t>4</w:t>
      </w:r>
      <w:r>
        <w:t>℃冰箱保存备用。</w:t>
      </w:r>
    </w:p>
    <w:p w:rsidR="0018722C">
      <w:pPr>
        <w:pStyle w:val="3"/>
        <w:topLinePunct/>
        <w:ind w:left="200" w:hangingChars="200" w:hanging="200"/>
      </w:pPr>
      <w:bookmarkStart w:id="458802" w:name="_Toc686458802"/>
      <w:bookmarkStart w:name="_bookmark38" w:id="87"/>
      <w:bookmarkEnd w:id="87"/>
      <w:r>
        <w:t>2.3</w:t>
      </w:r>
      <w:r>
        <w:t xml:space="preserve"> </w:t>
      </w:r>
      <w:bookmarkStart w:name="_bookmark38" w:id="88"/>
      <w:bookmarkEnd w:id="88"/>
      <w:r>
        <w:t>蛋白质含量测定标准曲线的建立</w:t>
      </w:r>
      <w:bookmarkEnd w:id="458802"/>
    </w:p>
    <w:p w:rsidR="0018722C">
      <w:pPr>
        <w:topLinePunct/>
      </w:pPr>
      <w:r>
        <w:t>取</w:t>
      </w:r>
      <w:r>
        <w:rPr>
          <w:rFonts w:ascii="Times New Roman" w:hAnsi="Times New Roman" w:eastAsia="Times New Roman"/>
        </w:rPr>
        <w:t>6</w:t>
      </w:r>
      <w:r>
        <w:t>支</w:t>
      </w:r>
      <w:r>
        <w:rPr>
          <w:rFonts w:ascii="Times New Roman" w:hAnsi="Times New Roman" w:eastAsia="Times New Roman"/>
        </w:rPr>
        <w:t>15mL</w:t>
      </w:r>
      <w:r>
        <w:t>离心管并依次编号，各管依次加入不同浓度的牛血清蛋白溶液、</w:t>
      </w:r>
      <w:r>
        <w:t>考马斯亮蓝</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250</w:t>
      </w:r>
      <w:r>
        <w:t>蛋白试剂</w:t>
      </w:r>
      <w:r>
        <w:t>（</w:t>
      </w:r>
      <w:r>
        <w:rPr>
          <w:spacing w:val="-15"/>
          <w:w w:val="99"/>
        </w:rPr>
        <w:t>表</w:t>
      </w:r>
      <w:r>
        <w:rPr>
          <w:rFonts w:ascii="Times New Roman" w:hAnsi="Times New Roman" w:eastAsia="Times New Roman"/>
          <w:w w:val="99"/>
        </w:rPr>
        <w:t>2</w:t>
      </w:r>
      <w:r>
        <w:rPr>
          <w:rFonts w:ascii="Times New Roman" w:hAnsi="Times New Roman" w:eastAsia="Times New Roman"/>
          <w:spacing w:val="0"/>
          <w:w w:val="99"/>
        </w:rPr>
        <w:t>-</w:t>
      </w:r>
      <w:r>
        <w:rPr>
          <w:rFonts w:ascii="Times New Roman" w:hAnsi="Times New Roman" w:eastAsia="Times New Roman"/>
          <w:w w:val="99"/>
        </w:rPr>
        <w:t>1</w:t>
      </w:r>
      <w:r>
        <w:t>）</w:t>
      </w:r>
      <w:r>
        <w:t>，摇匀，放置</w:t>
      </w:r>
      <w:r>
        <w:rPr>
          <w:rFonts w:ascii="Times New Roman" w:hAnsi="Times New Roman" w:eastAsia="Times New Roman"/>
        </w:rPr>
        <w:t>2min</w:t>
      </w:r>
      <w:r>
        <w:t>，然后在</w:t>
      </w:r>
      <w:r>
        <w:rPr>
          <w:rFonts w:ascii="Times New Roman" w:hAnsi="Times New Roman" w:eastAsia="Times New Roman"/>
        </w:rPr>
        <w:t>595nm</w:t>
      </w:r>
      <w:r>
        <w:t>波长下</w:t>
      </w:r>
      <w:r>
        <w:t>测定并记录</w:t>
      </w:r>
      <w:r>
        <w:rPr>
          <w:rFonts w:ascii="Times New Roman" w:hAnsi="Times New Roman" w:eastAsia="Times New Roman"/>
        </w:rPr>
        <w:t>A</w:t>
      </w:r>
      <w:r>
        <w:rPr>
          <w:rFonts w:ascii="Times New Roman" w:hAnsi="Times New Roman" w:eastAsia="Times New Roman"/>
        </w:rPr>
        <w:t>595</w:t>
      </w:r>
      <w:r>
        <w:t>。以</w:t>
      </w:r>
      <w:r>
        <w:rPr>
          <w:rFonts w:ascii="Times New Roman" w:hAnsi="Times New Roman" w:eastAsia="Times New Roman"/>
        </w:rPr>
        <w:t>0</w:t>
      </w:r>
      <w:r>
        <w:t>号管作为空白对照，其余各管对应的标准蛋白含量</w:t>
      </w:r>
      <w:r>
        <w:t>（</w:t>
      </w:r>
      <w:r>
        <w:rPr>
          <w:rFonts w:ascii="Times New Roman" w:hAnsi="Times New Roman" w:eastAsia="Times New Roman"/>
        </w:rPr>
        <w:t>μg</w:t>
      </w:r>
      <w:r>
        <w:t>）</w:t>
      </w:r>
      <w:r/>
      <w:r w:rsidR="001852F3">
        <w:t xml:space="preserve">为横坐标，</w:t>
      </w:r>
      <w:r>
        <w:rPr>
          <w:rFonts w:ascii="Times New Roman" w:hAnsi="Times New Roman" w:eastAsia="Times New Roman"/>
        </w:rPr>
        <w:t>A</w:t>
      </w:r>
      <w:r>
        <w:rPr>
          <w:rFonts w:ascii="Times New Roman" w:hAnsi="Times New Roman" w:eastAsia="Times New Roman"/>
        </w:rPr>
        <w:t>595</w:t>
      </w:r>
      <w:r>
        <w:t>为纵坐标，绘制标准曲线。</w:t>
      </w:r>
    </w:p>
    <w:p w:rsidR="0018722C">
      <w:pPr>
        <w:pStyle w:val="a8"/>
        <w:topLinePunct/>
      </w:pPr>
      <w:r>
        <w:rPr>
          <w:spacing w:val="-16"/>
        </w:rPr>
        <w:t>表</w:t>
      </w:r>
      <w:r>
        <w:rPr>
          <w:rFonts w:ascii="Times New Roman" w:eastAsia="Times New Roman"/>
        </w:rPr>
        <w:t>2-1</w:t>
      </w:r>
      <w:r>
        <w:t xml:space="preserve">  </w:t>
      </w:r>
      <w:r>
        <w:t>标准曲线配加表</w:t>
      </w:r>
    </w:p>
    <w:p w:rsidR="0018722C">
      <w:pPr>
        <w:pStyle w:val="a8"/>
        <w:topLinePunct/>
      </w:pPr>
      <w:r>
        <w:rPr>
          <w:rFonts w:ascii="Times New Roman"/>
        </w:rPr>
        <w:t>Tab.</w:t>
      </w:r>
      <w:r>
        <w:t xml:space="preserve"> </w:t>
      </w:r>
      <w:r w:rsidRPr="00DB64CE">
        <w:rPr>
          <w:rFonts w:ascii="Times New Roman"/>
        </w:rPr>
        <w:t>2-1</w:t>
      </w:r>
      <w:r>
        <w:t xml:space="preserve">  </w:t>
      </w:r>
      <w:r w:rsidRPr="00DB64CE">
        <w:rPr>
          <w:rFonts w:ascii="Times New Roman"/>
        </w:rPr>
        <w:t>Table of solvent with addition of the standard curve</w:t>
      </w:r>
    </w:p>
    <w:tbl>
      <w:tblPr>
        <w:tblW w:w="5000" w:type="pct"/>
        <w:tblInd w:w="6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52"/>
        <w:gridCol w:w="526"/>
        <w:gridCol w:w="557"/>
        <w:gridCol w:w="635"/>
        <w:gridCol w:w="671"/>
        <w:gridCol w:w="634"/>
        <w:gridCol w:w="691"/>
      </w:tblGrid>
      <w:tr>
        <w:trPr>
          <w:tblHeader/>
        </w:trPr>
        <w:tc>
          <w:tcPr>
            <w:tcW w:w="244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437"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462"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r>
      <w:tr>
        <w:tc>
          <w:tcPr>
            <w:tcW w:w="2444" w:type="pct"/>
            <w:vAlign w:val="center"/>
          </w:tcPr>
          <w:p w:rsidR="0018722C">
            <w:pPr>
              <w:pStyle w:val="ac"/>
              <w:topLinePunct/>
              <w:ind w:leftChars="0" w:left="0" w:rightChars="0" w:right="0" w:firstLineChars="0" w:firstLine="0"/>
              <w:spacing w:line="240" w:lineRule="atLeast"/>
            </w:pPr>
            <w:r>
              <w:t>蒸馏水</w:t>
            </w:r>
            <w:r>
              <w:t>/</w:t>
            </w:r>
            <w:r>
              <w:t>mL</w:t>
            </w:r>
          </w:p>
        </w:tc>
        <w:tc>
          <w:tcPr>
            <w:tcW w:w="362" w:type="pct"/>
            <w:vAlign w:val="center"/>
          </w:tcPr>
          <w:p w:rsidR="0018722C">
            <w:pPr>
              <w:pStyle w:val="affff9"/>
              <w:topLinePunct/>
              <w:ind w:leftChars="0" w:left="0" w:rightChars="0" w:right="0" w:firstLineChars="0" w:firstLine="0"/>
              <w:spacing w:line="240" w:lineRule="atLeast"/>
            </w:pPr>
            <w:r>
              <w:t>1.0</w:t>
            </w:r>
          </w:p>
        </w:tc>
        <w:tc>
          <w:tcPr>
            <w:tcW w:w="383" w:type="pct"/>
            <w:vAlign w:val="center"/>
          </w:tcPr>
          <w:p w:rsidR="0018722C">
            <w:pPr>
              <w:pStyle w:val="affff9"/>
              <w:topLinePunct/>
              <w:ind w:leftChars="0" w:left="0" w:rightChars="0" w:right="0" w:firstLineChars="0" w:firstLine="0"/>
              <w:spacing w:line="240" w:lineRule="atLeast"/>
            </w:pPr>
            <w:r>
              <w:t>0.8</w:t>
            </w:r>
          </w:p>
        </w:tc>
        <w:tc>
          <w:tcPr>
            <w:tcW w:w="437" w:type="pct"/>
            <w:vAlign w:val="center"/>
          </w:tcPr>
          <w:p w:rsidR="0018722C">
            <w:pPr>
              <w:pStyle w:val="affff9"/>
              <w:topLinePunct/>
              <w:ind w:leftChars="0" w:left="0" w:rightChars="0" w:right="0" w:firstLineChars="0" w:firstLine="0"/>
              <w:spacing w:line="240" w:lineRule="atLeast"/>
            </w:pPr>
            <w:r>
              <w:t>0.6</w:t>
            </w:r>
          </w:p>
        </w:tc>
        <w:tc>
          <w:tcPr>
            <w:tcW w:w="462" w:type="pct"/>
            <w:vAlign w:val="center"/>
          </w:tcPr>
          <w:p w:rsidR="0018722C">
            <w:pPr>
              <w:pStyle w:val="affff9"/>
              <w:topLinePunct/>
              <w:ind w:leftChars="0" w:left="0" w:rightChars="0" w:right="0" w:firstLineChars="0" w:firstLine="0"/>
              <w:spacing w:line="240" w:lineRule="atLeast"/>
            </w:pPr>
            <w:r>
              <w:t>0.4</w:t>
            </w:r>
          </w:p>
        </w:tc>
        <w:tc>
          <w:tcPr>
            <w:tcW w:w="436" w:type="pct"/>
            <w:vAlign w:val="center"/>
          </w:tcPr>
          <w:p w:rsidR="0018722C">
            <w:pPr>
              <w:pStyle w:val="affff9"/>
              <w:topLinePunct/>
              <w:ind w:leftChars="0" w:left="0" w:rightChars="0" w:right="0" w:firstLineChars="0" w:firstLine="0"/>
              <w:spacing w:line="240" w:lineRule="atLeast"/>
            </w:pPr>
            <w:r>
              <w:t>0.2</w:t>
            </w:r>
          </w:p>
        </w:tc>
        <w:tc>
          <w:tcPr>
            <w:tcW w:w="476" w:type="pct"/>
            <w:vAlign w:val="center"/>
          </w:tcPr>
          <w:p w:rsidR="0018722C">
            <w:pPr>
              <w:pStyle w:val="affff9"/>
              <w:topLinePunct/>
              <w:ind w:leftChars="0" w:left="0" w:rightChars="0" w:right="0" w:firstLineChars="0" w:firstLine="0"/>
              <w:spacing w:line="240" w:lineRule="atLeast"/>
            </w:pPr>
            <w:r>
              <w:t>0</w:t>
            </w:r>
          </w:p>
        </w:tc>
      </w:tr>
      <w:tr>
        <w:tc>
          <w:tcPr>
            <w:tcW w:w="2444" w:type="pct"/>
            <w:vAlign w:val="center"/>
          </w:tcPr>
          <w:p w:rsidR="0018722C">
            <w:pPr>
              <w:pStyle w:val="ac"/>
              <w:topLinePunct/>
              <w:ind w:leftChars="0" w:left="0" w:rightChars="0" w:right="0" w:firstLineChars="0" w:firstLine="0"/>
              <w:spacing w:line="240" w:lineRule="atLeast"/>
            </w:pPr>
            <w:r>
              <w:t>100μg</w:t>
            </w:r>
            <w:r>
              <w:t>/</w:t>
            </w:r>
            <w:r>
              <w:t xml:space="preserve">ml </w:t>
            </w:r>
            <w:r>
              <w:t>牛血清白蛋白溶液</w:t>
            </w:r>
            <w:r>
              <w:t>/</w:t>
            </w:r>
            <w:r>
              <w:t>mL</w:t>
            </w:r>
          </w:p>
        </w:tc>
        <w:tc>
          <w:tcPr>
            <w:tcW w:w="362" w:type="pct"/>
            <w:vAlign w:val="center"/>
          </w:tcPr>
          <w:p w:rsidR="0018722C">
            <w:pPr>
              <w:pStyle w:val="affff9"/>
              <w:topLinePunct/>
              <w:ind w:leftChars="0" w:left="0" w:rightChars="0" w:right="0" w:firstLineChars="0" w:firstLine="0"/>
              <w:spacing w:line="240" w:lineRule="atLeast"/>
            </w:pPr>
            <w:r>
              <w:t>0</w:t>
            </w:r>
          </w:p>
        </w:tc>
        <w:tc>
          <w:tcPr>
            <w:tcW w:w="383" w:type="pct"/>
            <w:vAlign w:val="center"/>
          </w:tcPr>
          <w:p w:rsidR="0018722C">
            <w:pPr>
              <w:pStyle w:val="affff9"/>
              <w:topLinePunct/>
              <w:ind w:leftChars="0" w:left="0" w:rightChars="0" w:right="0" w:firstLineChars="0" w:firstLine="0"/>
              <w:spacing w:line="240" w:lineRule="atLeast"/>
            </w:pPr>
            <w:r>
              <w:t>0.2</w:t>
            </w:r>
          </w:p>
        </w:tc>
        <w:tc>
          <w:tcPr>
            <w:tcW w:w="437" w:type="pct"/>
            <w:vAlign w:val="center"/>
          </w:tcPr>
          <w:p w:rsidR="0018722C">
            <w:pPr>
              <w:pStyle w:val="affff9"/>
              <w:topLinePunct/>
              <w:ind w:leftChars="0" w:left="0" w:rightChars="0" w:right="0" w:firstLineChars="0" w:firstLine="0"/>
              <w:spacing w:line="240" w:lineRule="atLeast"/>
            </w:pPr>
            <w:r>
              <w:t>0.4</w:t>
            </w:r>
          </w:p>
        </w:tc>
        <w:tc>
          <w:tcPr>
            <w:tcW w:w="462" w:type="pct"/>
            <w:vAlign w:val="center"/>
          </w:tcPr>
          <w:p w:rsidR="0018722C">
            <w:pPr>
              <w:pStyle w:val="affff9"/>
              <w:topLinePunct/>
              <w:ind w:leftChars="0" w:left="0" w:rightChars="0" w:right="0" w:firstLineChars="0" w:firstLine="0"/>
              <w:spacing w:line="240" w:lineRule="atLeast"/>
            </w:pPr>
            <w:r>
              <w:t>0.6</w:t>
            </w:r>
          </w:p>
        </w:tc>
        <w:tc>
          <w:tcPr>
            <w:tcW w:w="436" w:type="pct"/>
            <w:vAlign w:val="center"/>
          </w:tcPr>
          <w:p w:rsidR="0018722C">
            <w:pPr>
              <w:pStyle w:val="affff9"/>
              <w:topLinePunct/>
              <w:ind w:leftChars="0" w:left="0" w:rightChars="0" w:right="0" w:firstLineChars="0" w:firstLine="0"/>
              <w:spacing w:line="240" w:lineRule="atLeast"/>
            </w:pPr>
            <w:r>
              <w:t>0.8</w:t>
            </w:r>
          </w:p>
        </w:tc>
        <w:tc>
          <w:tcPr>
            <w:tcW w:w="476" w:type="pct"/>
            <w:vAlign w:val="center"/>
          </w:tcPr>
          <w:p w:rsidR="0018722C">
            <w:pPr>
              <w:pStyle w:val="affff9"/>
              <w:topLinePunct/>
              <w:ind w:leftChars="0" w:left="0" w:rightChars="0" w:right="0" w:firstLineChars="0" w:firstLine="0"/>
              <w:spacing w:line="240" w:lineRule="atLeast"/>
            </w:pPr>
            <w:r>
              <w:t>1.0</w:t>
            </w:r>
          </w:p>
        </w:tc>
      </w:tr>
      <w:tr>
        <w:tc>
          <w:tcPr>
            <w:tcW w:w="2444" w:type="pct"/>
            <w:vAlign w:val="center"/>
            <w:tcBorders>
              <w:top w:val="single" w:sz="4" w:space="0" w:color="auto"/>
            </w:tcBorders>
          </w:tcPr>
          <w:p w:rsidR="0018722C">
            <w:pPr>
              <w:pStyle w:val="ac"/>
              <w:topLinePunct/>
              <w:ind w:leftChars="0" w:left="0" w:rightChars="0" w:right="0" w:firstLineChars="0" w:firstLine="0"/>
              <w:spacing w:line="240" w:lineRule="atLeast"/>
            </w:pPr>
            <w:r>
              <w:t>考马斯亮蓝 </w:t>
            </w:r>
            <w:r>
              <w:t>G-250 </w:t>
            </w:r>
            <w:r>
              <w:t>溶液</w:t>
            </w:r>
            <w:r>
              <w:t>/</w:t>
            </w:r>
            <w:r>
              <w:t>mL</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437"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462"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436"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r>
    </w:tbl>
    <w:p w:rsidR="0018722C">
      <w:pPr>
        <w:rPr/>
        <w:topLinePunct/>
        <w:pStyle w:val="affa"/>
      </w:pPr>
    </w:p>
    <w:p w:rsidR="0018722C">
      <w:pPr>
        <w:pStyle w:val="aff7"/>
        <w:topLinePunct/>
      </w:pPr>
      <w:r>
        <w:rPr>
          <w:rFonts w:ascii="Times New Roman"/>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3"/>
        <w:topLinePunct/>
        <w:ind w:left="200" w:hangingChars="200" w:hanging="200"/>
      </w:pPr>
      <w:bookmarkStart w:id="458803" w:name="_Toc686458803"/>
      <w:bookmarkStart w:name="_bookmark39" w:id="89"/>
      <w:bookmarkEnd w:id="89"/>
      <w:r>
        <w:t>2.4</w:t>
      </w:r>
      <w:r>
        <w:t xml:space="preserve"> </w:t>
      </w:r>
      <w:bookmarkStart w:name="_bookmark39" w:id="90"/>
      <w:bookmarkEnd w:id="90"/>
      <w:r>
        <w:t>S</w:t>
      </w:r>
      <w:r>
        <w:t>A-CS</w:t>
      </w:r>
      <w:r/>
      <w:r>
        <w:t>微囊制备方法的确立</w:t>
      </w:r>
      <w:bookmarkEnd w:id="458803"/>
    </w:p>
    <w:p w:rsidR="0018722C">
      <w:pPr>
        <w:topLinePunct/>
      </w:pPr>
      <w:r>
        <w:t>一步法制备：取适量的疫苗加入到海藻酸钠液中，充分混匀。用医用</w:t>
      </w:r>
      <w:r>
        <w:rPr>
          <w:rFonts w:ascii="Times New Roman" w:eastAsia="Times New Roman"/>
        </w:rPr>
        <w:t>9</w:t>
      </w:r>
      <w:r>
        <w:t>号针</w:t>
      </w:r>
    </w:p>
    <w:p w:rsidR="0018722C">
      <w:pPr>
        <w:topLinePunct/>
      </w:pPr>
      <w:r>
        <w:t>头注射器将其以恒定的速度</w:t>
      </w:r>
      <w:r>
        <w:t>（</w:t>
      </w:r>
      <w:r>
        <w:t>约</w:t>
      </w:r>
      <w:r>
        <w:rPr>
          <w:rFonts w:ascii="Times New Roman" w:hAnsi="Times New Roman" w:eastAsia="Times New Roman"/>
        </w:rPr>
        <w:t>60-90</w:t>
      </w:r>
      <w:r>
        <w:t>滴</w:t>
      </w:r>
      <w:r>
        <w:rPr>
          <w:rFonts w:ascii="Times New Roman" w:hAnsi="Times New Roman" w:eastAsia="Times New Roman"/>
        </w:rPr>
        <w:t>/</w:t>
      </w:r>
      <w:r>
        <w:rPr>
          <w:rFonts w:ascii="Times New Roman" w:hAnsi="Times New Roman" w:eastAsia="Times New Roman"/>
        </w:rPr>
        <w:t>min</w:t>
      </w:r>
      <w:r>
        <w:t>）</w:t>
      </w:r>
      <w:r>
        <w:t>滴入到氯化钙、壳聚糖乙酸的混</w:t>
      </w:r>
      <w:r>
        <w:t>合液中。以</w:t>
      </w:r>
      <w:r>
        <w:rPr>
          <w:rFonts w:ascii="Times New Roman" w:hAnsi="Times New Roman" w:eastAsia="Times New Roman"/>
        </w:rPr>
        <w:t>300r</w:t>
      </w:r>
      <w:r>
        <w:rPr>
          <w:rFonts w:ascii="Times New Roman" w:hAnsi="Times New Roman" w:eastAsia="Times New Roman"/>
        </w:rPr>
        <w:t>/</w:t>
      </w:r>
      <w:r>
        <w:rPr>
          <w:rFonts w:ascii="Times New Roman" w:hAnsi="Times New Roman" w:eastAsia="Times New Roman"/>
        </w:rPr>
        <w:t xml:space="preserve">min</w:t>
      </w:r>
      <w:r>
        <w:t>恒速搅拌使其成膜反应充分，室温静置</w:t>
      </w:r>
      <w:r>
        <w:rPr>
          <w:rFonts w:ascii="Times New Roman" w:hAnsi="Times New Roman" w:eastAsia="Times New Roman"/>
        </w:rPr>
        <w:t>30min</w:t>
      </w:r>
      <w:r>
        <w:t>，即得海藻酸钙</w:t>
      </w:r>
      <w:r>
        <w:rPr>
          <w:rFonts w:ascii="Times New Roman" w:hAnsi="Times New Roman" w:eastAsia="Times New Roman"/>
        </w:rPr>
        <w:t>-</w:t>
      </w:r>
      <w:r>
        <w:t>壳聚糖微囊的混悬液。过滤分离并用蒸馏水反复清洗。将其于</w:t>
      </w:r>
      <w:r>
        <w:rPr>
          <w:rFonts w:ascii="Times New Roman" w:hAnsi="Times New Roman" w:eastAsia="Times New Roman"/>
        </w:rPr>
        <w:t>-80</w:t>
      </w:r>
      <w:r>
        <w:t>℃预冷</w:t>
      </w:r>
      <w:r>
        <w:rPr>
          <w:rFonts w:ascii="Times New Roman" w:hAnsi="Times New Roman" w:eastAsia="Times New Roman"/>
        </w:rPr>
        <w:t>1h</w:t>
      </w:r>
      <w:r>
        <w:t>，</w:t>
      </w:r>
      <w:r w:rsidR="001852F3">
        <w:t xml:space="preserve">真空冷冻干燥。</w:t>
      </w:r>
    </w:p>
    <w:p w:rsidR="0018722C">
      <w:pPr>
        <w:topLinePunct/>
      </w:pPr>
      <w:r>
        <w:t>两步法制备：将适量的疫苗加入到海藻酸钠溶液中，充分混匀。用医用 </w:t>
      </w:r>
      <w:r>
        <w:rPr>
          <w:rFonts w:ascii="Times New Roman" w:eastAsia="Times New Roman"/>
        </w:rPr>
        <w:t>9</w:t>
      </w:r>
    </w:p>
    <w:p w:rsidR="0018722C">
      <w:pPr>
        <w:topLinePunct/>
      </w:pPr>
      <w:r>
        <w:t>号针头注射器将其以恒定的速度</w:t>
      </w:r>
      <w:r>
        <w:t>（</w:t>
      </w:r>
      <w:r>
        <w:t xml:space="preserve">约</w:t>
      </w:r>
      <w:r>
        <w:rPr>
          <w:rFonts w:ascii="Times New Roman" w:eastAsia="Times New Roman"/>
        </w:rPr>
        <w:t>60-90</w:t>
      </w:r>
      <w:r>
        <w:t>滴</w:t>
      </w:r>
      <w:r>
        <w:rPr>
          <w:rFonts w:ascii="Times New Roman" w:eastAsia="Times New Roman"/>
        </w:rPr>
        <w:t>/</w:t>
      </w:r>
      <w:r>
        <w:rPr>
          <w:rFonts w:ascii="Times New Roman" w:eastAsia="Times New Roman"/>
        </w:rPr>
        <w:t>min</w:t>
      </w:r>
      <w:r>
        <w:t>）</w:t>
      </w:r>
      <w:r>
        <w:t>滴入到氯化钙溶液中，以</w:t>
      </w:r>
    </w:p>
    <w:p w:rsidR="0018722C">
      <w:pPr>
        <w:topLinePunct/>
      </w:pPr>
      <w:r>
        <w:rPr>
          <w:rFonts w:ascii="Times New Roman" w:hAnsi="Times New Roman" w:eastAsia="Times New Roman"/>
        </w:rPr>
        <w:t>300r</w:t>
      </w:r>
      <w:r>
        <w:rPr>
          <w:rFonts w:ascii="Times New Roman" w:hAnsi="Times New Roman" w:eastAsia="Times New Roman"/>
        </w:rPr>
        <w:t>/</w:t>
      </w:r>
      <w:r>
        <w:rPr>
          <w:rFonts w:ascii="Times New Roman" w:hAnsi="Times New Roman" w:eastAsia="Times New Roman"/>
        </w:rPr>
        <w:t xml:space="preserve">min</w:t>
      </w:r>
      <w:r>
        <w:t>恒速搅拌使其充分完成成膜反应，室温静置</w:t>
      </w:r>
      <w:r>
        <w:rPr>
          <w:rFonts w:ascii="Times New Roman" w:hAnsi="Times New Roman" w:eastAsia="Times New Roman"/>
        </w:rPr>
        <w:t>10min</w:t>
      </w:r>
      <w:r>
        <w:t>，将海藻酸钙凝胶珠</w:t>
      </w:r>
      <w:r>
        <w:t>从混悬液中过滤分离，并用蒸馏水清洗。然后，将海藻酸钙凝胶珠加入到壳聚糖乙酸溶液中，</w:t>
      </w:r>
      <w:r>
        <w:rPr>
          <w:rFonts w:ascii="Times New Roman" w:hAnsi="Times New Roman" w:eastAsia="Times New Roman"/>
        </w:rPr>
        <w:t>300r</w:t>
      </w:r>
      <w:r>
        <w:rPr>
          <w:rFonts w:ascii="Times New Roman" w:hAnsi="Times New Roman" w:eastAsia="Times New Roman"/>
        </w:rPr>
        <w:t>/</w:t>
      </w:r>
      <w:r>
        <w:rPr>
          <w:rFonts w:ascii="Times New Roman" w:hAnsi="Times New Roman" w:eastAsia="Times New Roman"/>
        </w:rPr>
        <w:t xml:space="preserve">min</w:t>
      </w:r>
      <w:r>
        <w:t>恒速搅拌，充分反应后，过滤分离，蒸馏水清洗，即得</w:t>
      </w:r>
      <w:r>
        <w:rPr>
          <w:rFonts w:ascii="Times New Roman" w:hAnsi="Times New Roman" w:eastAsia="Times New Roman"/>
        </w:rPr>
        <w:t>SA-CS</w:t>
      </w:r>
      <w:r>
        <w:t>微囊。将其于</w:t>
      </w:r>
      <w:r>
        <w:rPr>
          <w:rFonts w:ascii="Times New Roman" w:hAnsi="Times New Roman" w:eastAsia="Times New Roman"/>
        </w:rPr>
        <w:t>-80</w:t>
      </w:r>
      <w:r>
        <w:t>℃预冷</w:t>
      </w:r>
      <w:r>
        <w:rPr>
          <w:rFonts w:ascii="Times New Roman" w:hAnsi="Times New Roman" w:eastAsia="Times New Roman"/>
        </w:rPr>
        <w:t>1h</w:t>
      </w:r>
      <w:r>
        <w:t>，真空冷冻干燥。</w:t>
      </w:r>
    </w:p>
    <w:p w:rsidR="0018722C">
      <w:pPr>
        <w:topLinePunct/>
      </w:pPr>
      <w:r>
        <w:t>每种方法做</w:t>
      </w:r>
      <w:r>
        <w:rPr>
          <w:rFonts w:ascii="Times New Roman" w:eastAsia="Times New Roman"/>
        </w:rPr>
        <w:t>6</w:t>
      </w:r>
      <w:r>
        <w:t>组平行，即每种方法制备</w:t>
      </w:r>
      <w:r>
        <w:rPr>
          <w:rFonts w:ascii="Times New Roman" w:eastAsia="Times New Roman"/>
        </w:rPr>
        <w:t>6</w:t>
      </w:r>
      <w:r>
        <w:t>批</w:t>
      </w:r>
      <w:r>
        <w:rPr>
          <w:rFonts w:ascii="Times New Roman" w:eastAsia="Times New Roman"/>
        </w:rPr>
        <w:t>SA-CS</w:t>
      </w:r>
      <w:r>
        <w:t>微囊疫苗。分别测定两</w:t>
      </w:r>
      <w:r>
        <w:t>种方法获得的</w:t>
      </w:r>
      <w:r>
        <w:rPr>
          <w:rFonts w:ascii="Times New Roman" w:eastAsia="Times New Roman"/>
        </w:rPr>
        <w:t>SA-CS</w:t>
      </w:r>
      <w:r>
        <w:t>微囊疫苗的包封率，统计所得数据，进行显著性比较分析。</w:t>
      </w:r>
    </w:p>
    <w:p w:rsidR="0018722C">
      <w:pPr>
        <w:pStyle w:val="3"/>
        <w:topLinePunct/>
        <w:ind w:left="200" w:hangingChars="200" w:hanging="200"/>
      </w:pPr>
      <w:bookmarkStart w:id="458804" w:name="_Toc686458804"/>
      <w:bookmarkStart w:name="_bookmark40" w:id="91"/>
      <w:bookmarkEnd w:id="91"/>
      <w:r>
        <w:t>2.5</w:t>
      </w:r>
      <w:r>
        <w:t xml:space="preserve"> </w:t>
      </w:r>
      <w:bookmarkStart w:name="_bookmark40" w:id="92"/>
      <w:bookmarkEnd w:id="92"/>
      <w:r>
        <w:t>单因素试验</w:t>
      </w:r>
      <w:bookmarkEnd w:id="458804"/>
    </w:p>
    <w:p w:rsidR="0018722C">
      <w:pPr>
        <w:topLinePunct/>
      </w:pPr>
      <w:r>
        <w:t>分别考察影响</w:t>
      </w:r>
      <w:r>
        <w:rPr>
          <w:rFonts w:ascii="Times New Roman" w:eastAsia="Times New Roman"/>
        </w:rPr>
        <w:t>SA-CS</w:t>
      </w:r>
      <w:r>
        <w:t>微囊疫苗的成囊因素：海藻酸钠浓度、壳聚糖浓度、</w:t>
      </w:r>
      <w:r>
        <w:t>氯化钙浓度、壳聚糖溶液</w:t>
      </w:r>
      <w:r>
        <w:rPr>
          <w:rFonts w:ascii="Times New Roman" w:eastAsia="Times New Roman"/>
        </w:rPr>
        <w:t>pH</w:t>
      </w:r>
      <w:r>
        <w:t>及所加疫苗体积等。选取各个因素的不同水平，以</w:t>
      </w:r>
      <w:r>
        <w:t>疫苗的包封率为指标，考察各因素对</w:t>
      </w:r>
      <w:r>
        <w:rPr>
          <w:rFonts w:ascii="Times New Roman" w:eastAsia="Times New Roman"/>
        </w:rPr>
        <w:t>SA-CS</w:t>
      </w:r>
      <w:r>
        <w:t>微囊疫苗包封率、载蛋白量的影响。</w:t>
      </w:r>
    </w:p>
    <w:p w:rsidR="0018722C">
      <w:pPr>
        <w:pStyle w:val="4"/>
        <w:topLinePunct/>
        <w:ind w:left="200" w:hangingChars="200" w:hanging="200"/>
      </w:pPr>
      <w:bookmarkStart w:id="458805" w:name="_Toc686458805"/>
      <w:bookmarkStart w:name="_bookmark41" w:id="93"/>
      <w:bookmarkEnd w:id="93"/>
      <w:r>
        <w:t>2.5.1</w:t>
      </w:r>
      <w:r>
        <w:t xml:space="preserve"> </w:t>
      </w:r>
      <w:bookmarkStart w:name="_bookmark41" w:id="94"/>
      <w:bookmarkEnd w:id="94"/>
      <w:r>
        <w:t>不同海藻酸钠浓度对</w:t>
      </w:r>
      <w:r>
        <w:t>SA-CS</w:t>
      </w:r>
      <w:r/>
      <w:r>
        <w:t>微囊包封率的影响</w:t>
      </w:r>
      <w:bookmarkEnd w:id="458805"/>
    </w:p>
    <w:p w:rsidR="0018722C">
      <w:pPr>
        <w:topLinePunct/>
      </w:pPr>
      <w:r>
        <w:t>海藻酸钠浓度分别设为</w:t>
      </w:r>
      <w:r>
        <w:rPr>
          <w:rFonts w:ascii="Times New Roman" w:eastAsia="Times New Roman"/>
        </w:rPr>
        <w:t>0</w:t>
      </w:r>
      <w:r>
        <w:rPr>
          <w:rFonts w:ascii="Times New Roman" w:eastAsia="Times New Roman"/>
        </w:rPr>
        <w:t>.</w:t>
      </w:r>
      <w:r>
        <w:rPr>
          <w:rFonts w:ascii="Times New Roman" w:eastAsia="Times New Roman"/>
        </w:rPr>
        <w:t>5%</w:t>
      </w:r>
      <w:r>
        <w:t>、</w:t>
      </w:r>
      <w:r>
        <w:rPr>
          <w:rFonts w:ascii="Times New Roman" w:eastAsia="Times New Roman"/>
        </w:rPr>
        <w:t>1.0%</w:t>
      </w:r>
      <w:r>
        <w:t>、</w:t>
      </w:r>
      <w:r>
        <w:rPr>
          <w:rFonts w:ascii="Times New Roman" w:eastAsia="Times New Roman"/>
        </w:rPr>
        <w:t>1.5%</w:t>
      </w:r>
      <w:r>
        <w:t>、</w:t>
      </w:r>
      <w:r>
        <w:rPr>
          <w:rFonts w:ascii="Times New Roman" w:eastAsia="Times New Roman"/>
        </w:rPr>
        <w:t>2.0%</w:t>
      </w:r>
      <w:r>
        <w:t>、</w:t>
      </w:r>
      <w:r>
        <w:rPr>
          <w:rFonts w:ascii="Times New Roman" w:eastAsia="Times New Roman"/>
        </w:rPr>
        <w:t>2.5%</w:t>
      </w:r>
      <w:r>
        <w:t>，在壳聚糖浓度</w:t>
      </w:r>
      <w:r>
        <w:t>为</w:t>
      </w:r>
      <w:r>
        <w:rPr>
          <w:rFonts w:ascii="Times New Roman" w:eastAsia="Times New Roman"/>
        </w:rPr>
        <w:t>1</w:t>
      </w:r>
      <w:r>
        <w:rPr>
          <w:rFonts w:ascii="Times New Roman" w:eastAsia="Times New Roman"/>
        </w:rPr>
        <w:t>.</w:t>
      </w:r>
      <w:r>
        <w:rPr>
          <w:rFonts w:ascii="Times New Roman" w:eastAsia="Times New Roman"/>
        </w:rPr>
        <w:t>0%</w:t>
      </w:r>
      <w:r>
        <w:t>，氯化钙浓度为</w:t>
      </w:r>
      <w:r>
        <w:rPr>
          <w:rFonts w:ascii="Times New Roman" w:eastAsia="Times New Roman"/>
        </w:rPr>
        <w:t>4</w:t>
      </w:r>
      <w:r>
        <w:rPr>
          <w:rFonts w:ascii="Times New Roman" w:eastAsia="Times New Roman"/>
        </w:rPr>
        <w:t>.</w:t>
      </w:r>
      <w:r>
        <w:rPr>
          <w:rFonts w:ascii="Times New Roman" w:eastAsia="Times New Roman"/>
        </w:rPr>
        <w:t>0%</w:t>
      </w:r>
      <w:r>
        <w:t>，加入疫苗体积为</w:t>
      </w:r>
      <w:r>
        <w:rPr>
          <w:rFonts w:ascii="Times New Roman" w:eastAsia="Times New Roman"/>
        </w:rPr>
        <w:t>1mL</w:t>
      </w:r>
      <w:r>
        <w:t>的条件下制备</w:t>
      </w:r>
      <w:r>
        <w:rPr>
          <w:rFonts w:ascii="Times New Roman" w:eastAsia="Times New Roman"/>
        </w:rPr>
        <w:t>SA-CS</w:t>
      </w:r>
      <w:r>
        <w:t>微囊</w:t>
      </w:r>
      <w:r>
        <w:t>疫苗，考察海藻酸钠溶液各个浓度对</w:t>
      </w:r>
      <w:r>
        <w:rPr>
          <w:rFonts w:ascii="Times New Roman" w:eastAsia="Times New Roman"/>
        </w:rPr>
        <w:t>SA-CS</w:t>
      </w:r>
      <w:r>
        <w:t>微囊疫苗包封率的影响。</w:t>
      </w:r>
    </w:p>
    <w:p w:rsidR="0018722C">
      <w:pPr>
        <w:pStyle w:val="4"/>
        <w:topLinePunct/>
        <w:ind w:left="200" w:hangingChars="200" w:hanging="200"/>
      </w:pPr>
      <w:bookmarkStart w:id="458806" w:name="_Toc686458806"/>
      <w:bookmarkStart w:name="_bookmark42" w:id="95"/>
      <w:bookmarkEnd w:id="95"/>
      <w:r>
        <w:t>2.5.2</w:t>
      </w:r>
      <w:r>
        <w:t xml:space="preserve"> </w:t>
      </w:r>
      <w:bookmarkStart w:name="_bookmark42" w:id="96"/>
      <w:bookmarkEnd w:id="96"/>
      <w:r>
        <w:t>不同壳聚糖浓度对</w:t>
      </w:r>
      <w:r>
        <w:t>SA-CS</w:t>
      </w:r>
      <w:r/>
      <w:r>
        <w:t>微囊包封率的影响</w:t>
      </w:r>
      <w:bookmarkEnd w:id="458806"/>
    </w:p>
    <w:p w:rsidR="0018722C">
      <w:pPr>
        <w:topLinePunct/>
      </w:pPr>
      <w:r>
        <w:t>壳聚糖浓度分别设为</w:t>
      </w:r>
      <w:r>
        <w:rPr>
          <w:rFonts w:ascii="Times New Roman" w:eastAsia="Times New Roman"/>
        </w:rPr>
        <w:t>0</w:t>
      </w:r>
      <w:r>
        <w:rPr>
          <w:rFonts w:ascii="Times New Roman" w:eastAsia="Times New Roman"/>
        </w:rPr>
        <w:t>.</w:t>
      </w:r>
      <w:r>
        <w:rPr>
          <w:rFonts w:ascii="Times New Roman" w:eastAsia="Times New Roman"/>
        </w:rPr>
        <w:t>25%</w:t>
      </w:r>
      <w:r>
        <w:t>、</w:t>
      </w:r>
      <w:r>
        <w:rPr>
          <w:rFonts w:ascii="Times New Roman" w:eastAsia="Times New Roman"/>
        </w:rPr>
        <w:t>0.5%</w:t>
      </w:r>
      <w:r>
        <w:t>、</w:t>
      </w:r>
      <w:r>
        <w:rPr>
          <w:rFonts w:ascii="Times New Roman" w:eastAsia="Times New Roman"/>
        </w:rPr>
        <w:t>1.0%</w:t>
      </w:r>
      <w:r>
        <w:t>、</w:t>
      </w:r>
      <w:r>
        <w:rPr>
          <w:rFonts w:ascii="Times New Roman" w:eastAsia="Times New Roman"/>
        </w:rPr>
        <w:t>1.5%</w:t>
      </w:r>
      <w:r>
        <w:t>、</w:t>
      </w:r>
      <w:r>
        <w:rPr>
          <w:rFonts w:ascii="Times New Roman" w:eastAsia="Times New Roman"/>
        </w:rPr>
        <w:t>2.0%</w:t>
      </w:r>
      <w:r>
        <w:t>，在海藻酸钠浓度</w:t>
      </w:r>
      <w:r>
        <w:t>为</w:t>
      </w:r>
      <w:r>
        <w:rPr>
          <w:rFonts w:ascii="Times New Roman" w:eastAsia="Times New Roman"/>
        </w:rPr>
        <w:t>1</w:t>
      </w:r>
      <w:r>
        <w:rPr>
          <w:rFonts w:ascii="Times New Roman" w:eastAsia="Times New Roman"/>
        </w:rPr>
        <w:t>.</w:t>
      </w:r>
      <w:r>
        <w:rPr>
          <w:rFonts w:ascii="Times New Roman" w:eastAsia="Times New Roman"/>
        </w:rPr>
        <w:t>5%</w:t>
      </w:r>
      <w:r>
        <w:t>，氯化钙浓度为</w:t>
      </w:r>
      <w:r>
        <w:rPr>
          <w:rFonts w:ascii="Times New Roman" w:eastAsia="Times New Roman"/>
        </w:rPr>
        <w:t>4</w:t>
      </w:r>
      <w:r>
        <w:rPr>
          <w:rFonts w:ascii="Times New Roman" w:eastAsia="Times New Roman"/>
        </w:rPr>
        <w:t>.</w:t>
      </w:r>
      <w:r>
        <w:rPr>
          <w:rFonts w:ascii="Times New Roman" w:eastAsia="Times New Roman"/>
        </w:rPr>
        <w:t>0%</w:t>
      </w:r>
      <w:r>
        <w:t>，加入疫苗体积为</w:t>
      </w:r>
      <w:r>
        <w:rPr>
          <w:rFonts w:ascii="Times New Roman" w:eastAsia="Times New Roman"/>
        </w:rPr>
        <w:t>1mL</w:t>
      </w:r>
      <w:r>
        <w:t>的条件下制备</w:t>
      </w:r>
      <w:r>
        <w:rPr>
          <w:rFonts w:ascii="Times New Roman" w:eastAsia="Times New Roman"/>
        </w:rPr>
        <w:t>SA-CS</w:t>
      </w:r>
      <w:r>
        <w:t>微囊</w:t>
      </w:r>
      <w:r>
        <w:t>疫苗，考察壳聚糖溶液各个浓度对</w:t>
      </w:r>
      <w:r>
        <w:rPr>
          <w:rFonts w:ascii="Times New Roman" w:eastAsia="Times New Roman"/>
        </w:rPr>
        <w:t>SA-CS</w:t>
      </w:r>
      <w:r>
        <w:t>微囊疫苗包封率的影响。</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4"/>
        <w:topLinePunct/>
        <w:ind w:left="200" w:hangingChars="200" w:hanging="200"/>
      </w:pPr>
      <w:bookmarkStart w:id="458807" w:name="_Toc686458807"/>
      <w:bookmarkStart w:name="_bookmark43" w:id="97"/>
      <w:bookmarkEnd w:id="97"/>
      <w:r>
        <w:t>2.5.3</w:t>
      </w:r>
      <w:r>
        <w:t xml:space="preserve"> </w:t>
      </w:r>
      <w:bookmarkStart w:name="_bookmark43" w:id="98"/>
      <w:bookmarkEnd w:id="98"/>
      <w:r>
        <w:t>不同氯化钙浓度对</w:t>
      </w:r>
      <w:r>
        <w:t>SA-CS</w:t>
      </w:r>
      <w:r/>
      <w:r>
        <w:t>微囊包封率的影响</w:t>
      </w:r>
      <w:bookmarkEnd w:id="458807"/>
    </w:p>
    <w:p w:rsidR="0018722C">
      <w:pPr>
        <w:topLinePunct/>
      </w:pPr>
      <w:r>
        <w:t>氯化钙浓度分别设为</w:t>
      </w:r>
      <w:r>
        <w:rPr>
          <w:rFonts w:ascii="Times New Roman" w:eastAsia="Times New Roman"/>
        </w:rPr>
        <w:t>1</w:t>
      </w:r>
      <w:r>
        <w:rPr>
          <w:rFonts w:ascii="Times New Roman" w:eastAsia="Times New Roman"/>
        </w:rPr>
        <w:t>.</w:t>
      </w:r>
      <w:r>
        <w:rPr>
          <w:rFonts w:ascii="Times New Roman" w:eastAsia="Times New Roman"/>
        </w:rPr>
        <w:t>0%</w:t>
      </w:r>
      <w:r>
        <w:t>、</w:t>
      </w:r>
      <w:r>
        <w:rPr>
          <w:rFonts w:ascii="Times New Roman" w:eastAsia="Times New Roman"/>
        </w:rPr>
        <w:t>2.0%</w:t>
      </w:r>
      <w:r>
        <w:t>、</w:t>
      </w:r>
      <w:r>
        <w:rPr>
          <w:rFonts w:ascii="Times New Roman" w:eastAsia="Times New Roman"/>
        </w:rPr>
        <w:t>3.0%</w:t>
      </w:r>
      <w:r>
        <w:t>、</w:t>
      </w:r>
      <w:r>
        <w:rPr>
          <w:rFonts w:ascii="Times New Roman" w:eastAsia="Times New Roman"/>
        </w:rPr>
        <w:t>4.0%</w:t>
      </w:r>
      <w:r>
        <w:t>、</w:t>
      </w:r>
      <w:r>
        <w:rPr>
          <w:rFonts w:ascii="Times New Roman" w:eastAsia="Times New Roman"/>
        </w:rPr>
        <w:t>5.0%</w:t>
      </w:r>
      <w:r>
        <w:t>，在海藻酸钠浓度</w:t>
      </w:r>
      <w:r>
        <w:t>为</w:t>
      </w:r>
      <w:r>
        <w:rPr>
          <w:rFonts w:ascii="Times New Roman" w:eastAsia="Times New Roman"/>
        </w:rPr>
        <w:t>1</w:t>
      </w:r>
      <w:r>
        <w:rPr>
          <w:rFonts w:ascii="Times New Roman" w:eastAsia="Times New Roman"/>
        </w:rPr>
        <w:t>.</w:t>
      </w:r>
      <w:r>
        <w:rPr>
          <w:rFonts w:ascii="Times New Roman" w:eastAsia="Times New Roman"/>
        </w:rPr>
        <w:t>5%</w:t>
      </w:r>
      <w:r>
        <w:t>，壳聚糖浓度为</w:t>
      </w:r>
      <w:r>
        <w:rPr>
          <w:rFonts w:ascii="Times New Roman" w:eastAsia="Times New Roman"/>
        </w:rPr>
        <w:t>1</w:t>
      </w:r>
      <w:r>
        <w:rPr>
          <w:rFonts w:ascii="Times New Roman" w:eastAsia="Times New Roman"/>
        </w:rPr>
        <w:t>.</w:t>
      </w:r>
      <w:r>
        <w:rPr>
          <w:rFonts w:ascii="Times New Roman" w:eastAsia="Times New Roman"/>
        </w:rPr>
        <w:t>0%</w:t>
      </w:r>
      <w:r>
        <w:t>，加入疫苗体积为</w:t>
      </w:r>
      <w:r>
        <w:rPr>
          <w:rFonts w:ascii="Times New Roman" w:eastAsia="Times New Roman"/>
        </w:rPr>
        <w:t>1mL</w:t>
      </w:r>
      <w:r>
        <w:t>的条件下制备</w:t>
      </w:r>
      <w:r>
        <w:rPr>
          <w:rFonts w:ascii="Times New Roman" w:eastAsia="Times New Roman"/>
        </w:rPr>
        <w:t>SA-CS</w:t>
      </w:r>
      <w:r>
        <w:t>微囊</w:t>
      </w:r>
      <w:r>
        <w:t>疫苗，考察氯化钙溶液各个浓度对</w:t>
      </w:r>
      <w:r>
        <w:rPr>
          <w:rFonts w:ascii="Times New Roman" w:eastAsia="Times New Roman"/>
        </w:rPr>
        <w:t>SA-CS</w:t>
      </w:r>
      <w:r>
        <w:t>微囊疫苗包封率的影响。</w:t>
      </w:r>
    </w:p>
    <w:p w:rsidR="0018722C">
      <w:pPr>
        <w:pStyle w:val="4"/>
        <w:topLinePunct/>
        <w:ind w:left="200" w:hangingChars="200" w:hanging="200"/>
      </w:pPr>
      <w:bookmarkStart w:id="458808" w:name="_Toc686458808"/>
      <w:bookmarkStart w:name="_bookmark44" w:id="99"/>
      <w:bookmarkEnd w:id="99"/>
      <w:r>
        <w:t>2.5.4</w:t>
      </w:r>
      <w:r>
        <w:t xml:space="preserve"> </w:t>
      </w:r>
      <w:bookmarkStart w:name="_bookmark44" w:id="100"/>
      <w:bookmarkEnd w:id="100"/>
      <w:r>
        <w:t>不同疫苗加入量对</w:t>
      </w:r>
      <w:r>
        <w:t>SA-CS</w:t>
      </w:r>
      <w:r/>
      <w:r>
        <w:t>微囊包封率的影响</w:t>
      </w:r>
      <w:bookmarkEnd w:id="458808"/>
    </w:p>
    <w:p w:rsidR="0018722C">
      <w:pPr>
        <w:topLinePunct/>
      </w:pPr>
      <w:r>
        <w:t>加入疫苗体积分别为</w:t>
      </w:r>
      <w:r>
        <w:rPr>
          <w:rFonts w:ascii="Times New Roman" w:eastAsia="Times New Roman"/>
        </w:rPr>
        <w:t>1</w:t>
      </w:r>
      <w:r>
        <w:rPr>
          <w:rFonts w:ascii="Times New Roman" w:eastAsia="Times New Roman"/>
        </w:rPr>
        <w:t>m</w:t>
      </w:r>
      <w:r>
        <w:rPr>
          <w:rFonts w:ascii="Times New Roman" w:eastAsia="Times New Roman"/>
        </w:rPr>
        <w:t>L</w:t>
      </w:r>
      <w:r>
        <w:t>、</w:t>
      </w:r>
      <w:r>
        <w:rPr>
          <w:rFonts w:ascii="Times New Roman" w:eastAsia="Times New Roman"/>
        </w:rPr>
        <w:t>2</w:t>
      </w:r>
      <w:r>
        <w:rPr>
          <w:rFonts w:ascii="Times New Roman" w:eastAsia="Times New Roman"/>
        </w:rPr>
        <w:t>m</w:t>
      </w:r>
      <w:r>
        <w:rPr>
          <w:rFonts w:ascii="Times New Roman" w:eastAsia="Times New Roman"/>
        </w:rPr>
        <w:t>L</w:t>
      </w:r>
      <w:r>
        <w:t>、</w:t>
      </w:r>
      <w:r>
        <w:rPr>
          <w:rFonts w:ascii="Times New Roman" w:eastAsia="Times New Roman"/>
        </w:rPr>
        <w:t>3</w:t>
      </w:r>
      <w:r>
        <w:rPr>
          <w:rFonts w:ascii="Times New Roman" w:eastAsia="Times New Roman"/>
        </w:rPr>
        <w:t>m</w:t>
      </w:r>
      <w:r>
        <w:rPr>
          <w:rFonts w:ascii="Times New Roman" w:eastAsia="Times New Roman"/>
        </w:rPr>
        <w:t>L</w:t>
      </w:r>
      <w:r>
        <w:t>、</w:t>
      </w:r>
      <w:r>
        <w:rPr>
          <w:rFonts w:ascii="Times New Roman" w:eastAsia="Times New Roman"/>
        </w:rPr>
        <w:t>4</w:t>
      </w:r>
      <w:r>
        <w:rPr>
          <w:rFonts w:ascii="Times New Roman" w:eastAsia="Times New Roman"/>
        </w:rPr>
        <w:t>m</w:t>
      </w:r>
      <w:r>
        <w:rPr>
          <w:rFonts w:ascii="Times New Roman" w:eastAsia="Times New Roman"/>
        </w:rPr>
        <w:t>L</w:t>
      </w:r>
      <w:r>
        <w:t>、</w:t>
      </w:r>
      <w:r>
        <w:rPr>
          <w:rFonts w:ascii="Times New Roman" w:eastAsia="Times New Roman"/>
        </w:rPr>
        <w:t>5m</w:t>
      </w:r>
      <w:r>
        <w:rPr>
          <w:rFonts w:ascii="Times New Roman" w:eastAsia="Times New Roman"/>
        </w:rPr>
        <w:t>L</w:t>
      </w:r>
      <w:r>
        <w:t>，在海藻酸钠浓度为</w:t>
      </w:r>
      <w:r>
        <w:rPr>
          <w:rFonts w:ascii="Times New Roman" w:eastAsia="Times New Roman"/>
        </w:rPr>
        <w:t>1</w:t>
      </w:r>
      <w:r>
        <w:rPr>
          <w:rFonts w:ascii="Times New Roman" w:eastAsia="Times New Roman"/>
        </w:rPr>
        <w:t>.</w:t>
      </w:r>
      <w:r>
        <w:rPr>
          <w:rFonts w:ascii="Times New Roman" w:eastAsia="Times New Roman"/>
        </w:rPr>
        <w:t>5</w:t>
      </w:r>
      <w:r>
        <w:rPr>
          <w:rFonts w:ascii="Times New Roman" w:eastAsia="Times New Roman"/>
        </w:rPr>
        <w:t>%</w:t>
      </w:r>
      <w:r>
        <w:t>，</w:t>
      </w:r>
      <w:r>
        <w:t>氯化钙浓度为</w:t>
      </w:r>
      <w:r>
        <w:rPr>
          <w:rFonts w:ascii="Times New Roman" w:eastAsia="Times New Roman"/>
        </w:rPr>
        <w:t>4</w:t>
      </w:r>
      <w:r>
        <w:rPr>
          <w:rFonts w:ascii="Times New Roman" w:eastAsia="Times New Roman"/>
        </w:rPr>
        <w:t>.</w:t>
      </w:r>
      <w:r>
        <w:rPr>
          <w:rFonts w:ascii="Times New Roman" w:eastAsia="Times New Roman"/>
        </w:rPr>
        <w:t>0%</w:t>
      </w:r>
      <w:r>
        <w:t>，壳聚糖浓度为</w:t>
      </w:r>
      <w:r>
        <w:rPr>
          <w:rFonts w:ascii="Times New Roman" w:eastAsia="Times New Roman"/>
        </w:rPr>
        <w:t>1</w:t>
      </w:r>
      <w:r>
        <w:rPr>
          <w:rFonts w:ascii="Times New Roman" w:eastAsia="Times New Roman"/>
        </w:rPr>
        <w:t>.</w:t>
      </w:r>
      <w:r>
        <w:rPr>
          <w:rFonts w:ascii="Times New Roman" w:eastAsia="Times New Roman"/>
        </w:rPr>
        <w:t>0%</w:t>
      </w:r>
      <w:r>
        <w:t>的条件下制备</w:t>
      </w:r>
      <w:r>
        <w:rPr>
          <w:rFonts w:ascii="Times New Roman" w:eastAsia="Times New Roman"/>
        </w:rPr>
        <w:t>SA-CS</w:t>
      </w:r>
      <w:r>
        <w:t>微囊疫苗，考察不</w:t>
      </w:r>
      <w:r>
        <w:t>同疫苗加入量对</w:t>
      </w:r>
      <w:r>
        <w:rPr>
          <w:rFonts w:ascii="Times New Roman" w:eastAsia="Times New Roman"/>
        </w:rPr>
        <w:t>SA-CS</w:t>
      </w:r>
      <w:r>
        <w:t>微囊疫苗包封率的影响。</w:t>
      </w:r>
    </w:p>
    <w:p w:rsidR="0018722C">
      <w:pPr>
        <w:pStyle w:val="4"/>
        <w:topLinePunct/>
        <w:ind w:left="200" w:hangingChars="200" w:hanging="200"/>
      </w:pPr>
      <w:bookmarkStart w:id="458809" w:name="_Toc686458809"/>
      <w:bookmarkStart w:name="_bookmark45" w:id="101"/>
      <w:bookmarkEnd w:id="101"/>
      <w:r>
        <w:t>2.5.5</w:t>
      </w:r>
      <w:r>
        <w:t xml:space="preserve"> </w:t>
      </w:r>
      <w:bookmarkStart w:name="_bookmark45" w:id="102"/>
      <w:bookmarkEnd w:id="102"/>
      <w:r>
        <w:t>壳聚糖溶液不同</w:t>
      </w:r>
      <w:r>
        <w:t>pH</w:t>
      </w:r>
      <w:r/>
      <w:r>
        <w:t>对</w:t>
      </w:r>
      <w:r>
        <w:t>SA-CS</w:t>
      </w:r>
      <w:r/>
      <w:r>
        <w:t>微囊包封率的影响</w:t>
      </w:r>
      <w:bookmarkEnd w:id="458809"/>
    </w:p>
    <w:p w:rsidR="0018722C">
      <w:pPr>
        <w:topLinePunct/>
      </w:pPr>
      <w:r>
        <w:t>将壳聚糖溶液的</w:t>
      </w:r>
      <w:r>
        <w:rPr>
          <w:rFonts w:ascii="Times New Roman" w:eastAsia="Times New Roman"/>
        </w:rPr>
        <w:t>pH</w:t>
      </w:r>
      <w:r>
        <w:t>分别设为</w:t>
      </w:r>
      <w:r>
        <w:rPr>
          <w:rFonts w:ascii="Times New Roman" w:eastAsia="Times New Roman"/>
        </w:rPr>
        <w:t>1</w:t>
      </w:r>
      <w:r>
        <w:rPr>
          <w:rFonts w:ascii="Times New Roman" w:eastAsia="Times New Roman"/>
        </w:rPr>
        <w:t>.</w:t>
      </w:r>
      <w:r>
        <w:rPr>
          <w:rFonts w:ascii="Times New Roman" w:eastAsia="Times New Roman"/>
        </w:rPr>
        <w:t>0</w:t>
      </w:r>
      <w:r>
        <w:t>、</w:t>
      </w:r>
      <w:r>
        <w:rPr>
          <w:rFonts w:ascii="Times New Roman" w:eastAsia="Times New Roman"/>
        </w:rPr>
        <w:t>2.0</w:t>
      </w:r>
      <w:r>
        <w:t>、</w:t>
      </w:r>
      <w:r>
        <w:rPr>
          <w:rFonts w:ascii="Times New Roman" w:eastAsia="Times New Roman"/>
        </w:rPr>
        <w:t>3.0</w:t>
      </w:r>
      <w:r>
        <w:t>、</w:t>
      </w:r>
      <w:r>
        <w:rPr>
          <w:rFonts w:ascii="Times New Roman" w:eastAsia="Times New Roman"/>
        </w:rPr>
        <w:t>4.0</w:t>
      </w:r>
      <w:r>
        <w:t>、</w:t>
      </w:r>
      <w:r>
        <w:rPr>
          <w:rFonts w:ascii="Times New Roman" w:eastAsia="Times New Roman"/>
        </w:rPr>
        <w:t>5.0</w:t>
      </w:r>
      <w:r>
        <w:t>、</w:t>
      </w:r>
      <w:r>
        <w:rPr>
          <w:rFonts w:ascii="Times New Roman" w:eastAsia="Times New Roman"/>
        </w:rPr>
        <w:t>6.0</w:t>
      </w:r>
      <w:r>
        <w:t>，在海藻酸钠浓</w:t>
      </w:r>
      <w:r>
        <w:t>度为</w:t>
      </w:r>
      <w:r>
        <w:rPr>
          <w:rFonts w:ascii="Times New Roman" w:eastAsia="Times New Roman"/>
        </w:rPr>
        <w:t>1</w:t>
      </w:r>
      <w:r>
        <w:rPr>
          <w:rFonts w:ascii="Times New Roman" w:eastAsia="Times New Roman"/>
        </w:rPr>
        <w:t>.</w:t>
      </w:r>
      <w:r>
        <w:rPr>
          <w:rFonts w:ascii="Times New Roman" w:eastAsia="Times New Roman"/>
        </w:rPr>
        <w:t>5%</w:t>
      </w:r>
      <w:r>
        <w:t>，氯化钙浓度为</w:t>
      </w:r>
      <w:r>
        <w:rPr>
          <w:rFonts w:ascii="Times New Roman" w:eastAsia="Times New Roman"/>
        </w:rPr>
        <w:t>4</w:t>
      </w:r>
      <w:r>
        <w:rPr>
          <w:rFonts w:ascii="Times New Roman" w:eastAsia="Times New Roman"/>
        </w:rPr>
        <w:t>.</w:t>
      </w:r>
      <w:r>
        <w:rPr>
          <w:rFonts w:ascii="Times New Roman" w:eastAsia="Times New Roman"/>
        </w:rPr>
        <w:t>0%</w:t>
      </w:r>
      <w:r>
        <w:t>，壳聚糖浓度为</w:t>
      </w:r>
      <w:r>
        <w:rPr>
          <w:rFonts w:ascii="Times New Roman" w:eastAsia="Times New Roman"/>
        </w:rPr>
        <w:t>1</w:t>
      </w:r>
      <w:r>
        <w:rPr>
          <w:rFonts w:ascii="Times New Roman" w:eastAsia="Times New Roman"/>
        </w:rPr>
        <w:t>.</w:t>
      </w:r>
      <w:r>
        <w:rPr>
          <w:rFonts w:ascii="Times New Roman" w:eastAsia="Times New Roman"/>
        </w:rPr>
        <w:t>0%</w:t>
      </w:r>
      <w:r>
        <w:t>，加入疫苗体积为</w:t>
      </w:r>
      <w:r>
        <w:rPr>
          <w:rFonts w:ascii="Times New Roman" w:eastAsia="Times New Roman"/>
        </w:rPr>
        <w:t>1mL</w:t>
      </w:r>
      <w:r>
        <w:t>的</w:t>
      </w:r>
      <w:r>
        <w:t>条件下制备</w:t>
      </w:r>
      <w:r>
        <w:rPr>
          <w:rFonts w:ascii="Times New Roman" w:eastAsia="Times New Roman"/>
        </w:rPr>
        <w:t>SA-CS</w:t>
      </w:r>
      <w:r>
        <w:t>微囊疫苗，考察壳聚糖溶液不同</w:t>
      </w:r>
      <w:r>
        <w:rPr>
          <w:rFonts w:ascii="Times New Roman" w:eastAsia="Times New Roman"/>
        </w:rPr>
        <w:t>pH</w:t>
      </w:r>
      <w:r>
        <w:t>对</w:t>
      </w:r>
      <w:r>
        <w:rPr>
          <w:rFonts w:ascii="Times New Roman" w:eastAsia="Times New Roman"/>
        </w:rPr>
        <w:t>SA-CS</w:t>
      </w:r>
      <w:r>
        <w:t>微囊疫苗包封</w:t>
      </w:r>
      <w:r>
        <w:t>率的影响。</w:t>
      </w:r>
    </w:p>
    <w:p w:rsidR="0018722C">
      <w:pPr>
        <w:pStyle w:val="3"/>
        <w:topLinePunct/>
        <w:ind w:left="200" w:hangingChars="200" w:hanging="200"/>
      </w:pPr>
      <w:bookmarkStart w:id="458810" w:name="_Toc686458810"/>
      <w:bookmarkStart w:name="_bookmark46" w:id="103"/>
      <w:bookmarkEnd w:id="103"/>
      <w:r>
        <w:t>2.6</w:t>
      </w:r>
      <w:r>
        <w:t xml:space="preserve"> </w:t>
      </w:r>
      <w:bookmarkStart w:name="_bookmark46" w:id="104"/>
      <w:bookmarkEnd w:id="104"/>
      <w:r>
        <w:t>正交试验设计</w:t>
      </w:r>
      <w:bookmarkEnd w:id="458810"/>
    </w:p>
    <w:p w:rsidR="0018722C">
      <w:pPr>
        <w:topLinePunct/>
      </w:pPr>
      <w:r>
        <w:t>以单因素实验为基础，选取海藻酸钠浓度、壳聚糖浓度、氯化钙浓度、疫苗</w:t>
      </w:r>
      <w:r>
        <w:t>体积</w:t>
      </w:r>
      <w:r>
        <w:rPr>
          <w:rFonts w:ascii="Times New Roman" w:eastAsia="Times New Roman"/>
        </w:rPr>
        <w:t>4</w:t>
      </w:r>
      <w:r>
        <w:t>个主要影响因素，根据</w:t>
      </w:r>
      <w:r>
        <w:rPr>
          <w:rFonts w:ascii="Times New Roman" w:eastAsia="Times New Roman"/>
        </w:rPr>
        <w:t>L</w:t>
      </w:r>
      <w:r>
        <w:rPr>
          <w:rFonts w:ascii="Times New Roman" w:eastAsia="Times New Roman"/>
        </w:rPr>
        <w:t>9</w:t>
      </w:r>
      <w:r>
        <w:rPr>
          <w:rFonts w:ascii="Times New Roman" w:eastAsia="Times New Roman"/>
          <w:rFonts w:ascii="Times New Roman" w:eastAsia="Times New Roman"/>
        </w:rPr>
        <w:t>（</w:t>
      </w:r>
      <w:r>
        <w:rPr>
          <w:rFonts w:ascii="Times New Roman" w:eastAsia="Times New Roman"/>
        </w:rPr>
        <w:t>3</w:t>
      </w:r>
      <w:r>
        <w:rPr>
          <w:rFonts w:ascii="Times New Roman" w:eastAsia="Times New Roman"/>
        </w:rPr>
        <w:t>4</w:t>
      </w:r>
      <w:r>
        <w:rPr>
          <w:rFonts w:ascii="Times New Roman" w:eastAsia="Times New Roman"/>
          <w:rFonts w:ascii="Times New Roman" w:eastAsia="Times New Roman"/>
        </w:rPr>
        <w:t>）</w:t>
      </w:r>
      <w:r>
        <w:t>正交试验设计，进行</w:t>
      </w:r>
      <w:r>
        <w:rPr>
          <w:rFonts w:ascii="Times New Roman" w:eastAsia="Times New Roman"/>
        </w:rPr>
        <w:t>4</w:t>
      </w:r>
      <w:r>
        <w:t>因素</w:t>
      </w:r>
      <w:r>
        <w:rPr>
          <w:rFonts w:ascii="Times New Roman" w:eastAsia="Times New Roman"/>
        </w:rPr>
        <w:t>3</w:t>
      </w:r>
      <w:r>
        <w:t>水平试验，以</w:t>
      </w:r>
      <w:r>
        <w:t>包封率为评价指标，探索</w:t>
      </w:r>
      <w:r>
        <w:rPr>
          <w:rFonts w:ascii="Times New Roman" w:eastAsia="Times New Roman"/>
        </w:rPr>
        <w:t>GCRV</w:t>
      </w:r>
      <w:r>
        <w:t>细胞疫苗</w:t>
      </w:r>
      <w:r>
        <w:rPr>
          <w:rFonts w:ascii="Times New Roman" w:eastAsia="Times New Roman"/>
        </w:rPr>
        <w:t>SA-CS</w:t>
      </w:r>
      <w:r>
        <w:t>微囊的最佳制备条件。正交试</w:t>
      </w:r>
      <w:r>
        <w:t>验因素水平表见</w:t>
      </w:r>
      <w:r>
        <w:t>表</w:t>
      </w:r>
      <w:r>
        <w:rPr>
          <w:rFonts w:ascii="Times New Roman" w:eastAsia="Times New Roman"/>
        </w:rPr>
        <w:t>2-2</w:t>
      </w:r>
      <w:r>
        <w:t>。</w:t>
      </w:r>
    </w:p>
    <w:p w:rsidR="0018722C">
      <w:pPr>
        <w:pStyle w:val="a8"/>
        <w:topLinePunct/>
      </w:pPr>
      <w:r>
        <w:rPr>
          <w:spacing w:val="-16"/>
        </w:rPr>
        <w:t>表</w:t>
      </w:r>
      <w:r>
        <w:rPr>
          <w:rFonts w:ascii="Times New Roman" w:eastAsia="Times New Roman"/>
        </w:rPr>
        <w:t>2-2</w:t>
      </w:r>
      <w:r>
        <w:t xml:space="preserve">  </w:t>
      </w:r>
      <w:r>
        <w:t>正交试验因素水平表</w:t>
      </w:r>
    </w:p>
    <w:p w:rsidR="0018722C">
      <w:pPr>
        <w:pStyle w:val="a8"/>
        <w:topLinePunct/>
      </w:pPr>
      <w:r>
        <w:rPr>
          <w:rFonts w:ascii="Times New Roman"/>
        </w:rPr>
        <w:t>Tab.</w:t>
      </w:r>
      <w:r>
        <w:t xml:space="preserve"> </w:t>
      </w:r>
      <w:r w:rsidRPr="00DB64CE">
        <w:rPr>
          <w:rFonts w:ascii="Times New Roman"/>
        </w:rPr>
        <w:t>2-2</w:t>
      </w:r>
      <w:r>
        <w:t xml:space="preserve">  </w:t>
      </w:r>
      <w:r w:rsidRPr="00DB64CE">
        <w:rPr>
          <w:rFonts w:ascii="Times New Roman"/>
        </w:rPr>
        <w:t>Factors and levels in orthogonal experiments</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5"/>
        <w:gridCol w:w="2062"/>
        <w:gridCol w:w="1748"/>
        <w:gridCol w:w="1834"/>
        <w:gridCol w:w="1996"/>
      </w:tblGrid>
      <w:tr>
        <w:trPr>
          <w:tblHeader/>
        </w:trPr>
        <w:tc>
          <w:tcPr>
            <w:tcW w:w="498" w:type="pct"/>
            <w:vAlign w:val="center"/>
            <w:tcBorders>
              <w:bottom w:val="single" w:sz="4" w:space="0" w:color="auto"/>
            </w:tcBorders>
          </w:tcPr>
          <w:p w:rsidR="0018722C">
            <w:pPr>
              <w:pStyle w:val="a7"/>
              <w:topLinePunct/>
              <w:ind w:leftChars="0" w:left="0" w:rightChars="0" w:right="0" w:firstLineChars="0" w:firstLine="0"/>
              <w:spacing w:line="240" w:lineRule="atLeast"/>
            </w:pPr>
            <w:r>
              <w:t>水平</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海藻酸纳浓度</w:t>
            </w:r>
            <w:r>
              <w:t>/</w:t>
            </w:r>
            <w:r>
              <w:t>%</w:t>
            </w:r>
          </w:p>
          <w:p w:rsidR="0018722C">
            <w:pPr>
              <w:pStyle w:val="a7"/>
              <w:topLinePunct/>
              <w:ind w:leftChars="0" w:left="0" w:rightChars="0" w:right="0" w:firstLineChars="0" w:firstLine="0"/>
              <w:spacing w:line="240" w:lineRule="atLeast"/>
            </w:pPr>
            <w:r>
              <w:t>A</w:t>
            </w:r>
          </w:p>
        </w:tc>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r>
              <w:t>氯化钙浓度</w:t>
            </w:r>
            <w:r>
              <w:t>/</w:t>
            </w:r>
            <w:r>
              <w:t>%</w:t>
            </w:r>
          </w:p>
          <w:p w:rsidR="0018722C">
            <w:pPr>
              <w:pStyle w:val="a7"/>
              <w:topLinePunct/>
              <w:ind w:leftChars="0" w:left="0" w:rightChars="0" w:right="0" w:firstLineChars="0" w:firstLine="0"/>
              <w:spacing w:line="240" w:lineRule="atLeast"/>
            </w:pPr>
            <w:r>
              <w:t>B</w:t>
            </w:r>
          </w:p>
        </w:tc>
        <w:tc>
          <w:tcPr>
            <w:tcW w:w="1081" w:type="pct"/>
            <w:vAlign w:val="center"/>
            <w:tcBorders>
              <w:bottom w:val="single" w:sz="4" w:space="0" w:color="auto"/>
            </w:tcBorders>
          </w:tcPr>
          <w:p w:rsidR="0018722C">
            <w:pPr>
              <w:pStyle w:val="a7"/>
              <w:topLinePunct/>
              <w:ind w:leftChars="0" w:left="0" w:rightChars="0" w:right="0" w:firstLineChars="0" w:firstLine="0"/>
              <w:spacing w:line="240" w:lineRule="atLeast"/>
            </w:pPr>
            <w:r>
              <w:t>壳聚糖浓度</w:t>
            </w:r>
            <w:r>
              <w:t>/</w:t>
            </w:r>
            <w:r>
              <w:t>%</w:t>
            </w:r>
          </w:p>
          <w:p w:rsidR="0018722C">
            <w:pPr>
              <w:pStyle w:val="a7"/>
              <w:topLinePunct/>
              <w:ind w:leftChars="0" w:left="0" w:rightChars="0" w:right="0" w:firstLineChars="0" w:firstLine="0"/>
              <w:spacing w:line="240" w:lineRule="atLeast"/>
            </w:pPr>
            <w:r>
              <w:t>C</w:t>
            </w:r>
          </w:p>
        </w:tc>
        <w:tc>
          <w:tcPr>
            <w:tcW w:w="1176" w:type="pct"/>
            <w:vAlign w:val="center"/>
            <w:tcBorders>
              <w:bottom w:val="single" w:sz="4" w:space="0" w:color="auto"/>
            </w:tcBorders>
          </w:tcPr>
          <w:p w:rsidR="0018722C">
            <w:pPr>
              <w:pStyle w:val="a7"/>
              <w:topLinePunct/>
              <w:ind w:leftChars="0" w:left="0" w:rightChars="0" w:right="0" w:firstLineChars="0" w:firstLine="0"/>
              <w:spacing w:line="240" w:lineRule="atLeast"/>
            </w:pPr>
            <w:r>
              <w:t>疫苗体积</w:t>
            </w:r>
            <w:r>
              <w:t>/</w:t>
            </w:r>
            <w:r>
              <w:t>mL</w:t>
            </w:r>
          </w:p>
          <w:p w:rsidR="0018722C">
            <w:pPr>
              <w:pStyle w:val="a7"/>
              <w:topLinePunct/>
              <w:ind w:leftChars="0" w:left="0" w:rightChars="0" w:right="0" w:firstLineChars="0" w:firstLine="0"/>
              <w:spacing w:line="240" w:lineRule="atLeast"/>
            </w:pPr>
            <w:r>
              <w:t>D</w:t>
            </w:r>
          </w:p>
        </w:tc>
      </w:tr>
      <w:tr>
        <w:tc>
          <w:tcPr>
            <w:tcW w:w="498" w:type="pct"/>
            <w:vAlign w:val="center"/>
          </w:tcPr>
          <w:p w:rsidR="0018722C">
            <w:pPr>
              <w:pStyle w:val="affff9"/>
              <w:topLinePunct/>
              <w:ind w:leftChars="0" w:left="0" w:rightChars="0" w:right="0" w:firstLineChars="0" w:firstLine="0"/>
              <w:spacing w:line="240" w:lineRule="atLeast"/>
            </w:pPr>
            <w:r>
              <w:t>1</w:t>
            </w:r>
          </w:p>
        </w:tc>
        <w:tc>
          <w:tcPr>
            <w:tcW w:w="1215" w:type="pct"/>
            <w:vAlign w:val="center"/>
          </w:tcPr>
          <w:p w:rsidR="0018722C">
            <w:pPr>
              <w:pStyle w:val="affff9"/>
              <w:topLinePunct/>
              <w:ind w:leftChars="0" w:left="0" w:rightChars="0" w:right="0" w:firstLineChars="0" w:firstLine="0"/>
              <w:spacing w:line="240" w:lineRule="atLeast"/>
            </w:pPr>
            <w:r>
              <w:t>0.5</w:t>
            </w:r>
          </w:p>
        </w:tc>
        <w:tc>
          <w:tcPr>
            <w:tcW w:w="1030" w:type="pct"/>
            <w:vAlign w:val="center"/>
          </w:tcPr>
          <w:p w:rsidR="0018722C">
            <w:pPr>
              <w:pStyle w:val="affff9"/>
              <w:topLinePunct/>
              <w:ind w:leftChars="0" w:left="0" w:rightChars="0" w:right="0" w:firstLineChars="0" w:firstLine="0"/>
              <w:spacing w:line="240" w:lineRule="atLeast"/>
            </w:pPr>
            <w:r>
              <w:t>2</w:t>
            </w:r>
          </w:p>
        </w:tc>
        <w:tc>
          <w:tcPr>
            <w:tcW w:w="1081" w:type="pct"/>
            <w:vAlign w:val="center"/>
          </w:tcPr>
          <w:p w:rsidR="0018722C">
            <w:pPr>
              <w:pStyle w:val="affff9"/>
              <w:topLinePunct/>
              <w:ind w:leftChars="0" w:left="0" w:rightChars="0" w:right="0" w:firstLineChars="0" w:firstLine="0"/>
              <w:spacing w:line="240" w:lineRule="atLeast"/>
            </w:pPr>
            <w:r>
              <w:t>0.5</w:t>
            </w:r>
          </w:p>
        </w:tc>
        <w:tc>
          <w:tcPr>
            <w:tcW w:w="1176" w:type="pct"/>
            <w:vAlign w:val="center"/>
          </w:tcPr>
          <w:p w:rsidR="0018722C">
            <w:pPr>
              <w:pStyle w:val="affff9"/>
              <w:topLinePunct/>
              <w:ind w:leftChars="0" w:left="0" w:rightChars="0" w:right="0" w:firstLineChars="0" w:firstLine="0"/>
              <w:spacing w:line="240" w:lineRule="atLeast"/>
            </w:pPr>
            <w:r>
              <w:t>1</w:t>
            </w:r>
          </w:p>
        </w:tc>
      </w:tr>
      <w:tr>
        <w:tc>
          <w:tcPr>
            <w:tcW w:w="498" w:type="pct"/>
            <w:vAlign w:val="center"/>
          </w:tcPr>
          <w:p w:rsidR="0018722C">
            <w:pPr>
              <w:pStyle w:val="affff9"/>
              <w:topLinePunct/>
              <w:ind w:leftChars="0" w:left="0" w:rightChars="0" w:right="0" w:firstLineChars="0" w:firstLine="0"/>
              <w:spacing w:line="240" w:lineRule="atLeast"/>
            </w:pPr>
            <w:r>
              <w:t>2</w:t>
            </w:r>
          </w:p>
        </w:tc>
        <w:tc>
          <w:tcPr>
            <w:tcW w:w="1215" w:type="pct"/>
            <w:vAlign w:val="center"/>
          </w:tcPr>
          <w:p w:rsidR="0018722C">
            <w:pPr>
              <w:pStyle w:val="affff9"/>
              <w:topLinePunct/>
              <w:ind w:leftChars="0" w:left="0" w:rightChars="0" w:right="0" w:firstLineChars="0" w:firstLine="0"/>
              <w:spacing w:line="240" w:lineRule="atLeast"/>
            </w:pPr>
            <w:r>
              <w:t>1.5</w:t>
            </w:r>
          </w:p>
        </w:tc>
        <w:tc>
          <w:tcPr>
            <w:tcW w:w="1030" w:type="pct"/>
            <w:vAlign w:val="center"/>
          </w:tcPr>
          <w:p w:rsidR="0018722C">
            <w:pPr>
              <w:pStyle w:val="affff9"/>
              <w:topLinePunct/>
              <w:ind w:leftChars="0" w:left="0" w:rightChars="0" w:right="0" w:firstLineChars="0" w:firstLine="0"/>
              <w:spacing w:line="240" w:lineRule="atLeast"/>
            </w:pPr>
            <w:r>
              <w:t>3</w:t>
            </w:r>
          </w:p>
        </w:tc>
        <w:tc>
          <w:tcPr>
            <w:tcW w:w="1081" w:type="pct"/>
            <w:vAlign w:val="center"/>
          </w:tcPr>
          <w:p w:rsidR="0018722C">
            <w:pPr>
              <w:pStyle w:val="affff9"/>
              <w:topLinePunct/>
              <w:ind w:leftChars="0" w:left="0" w:rightChars="0" w:right="0" w:firstLineChars="0" w:firstLine="0"/>
              <w:spacing w:line="240" w:lineRule="atLeast"/>
            </w:pPr>
            <w:r>
              <w:t>1.0</w:t>
            </w:r>
          </w:p>
        </w:tc>
        <w:tc>
          <w:tcPr>
            <w:tcW w:w="1176" w:type="pct"/>
            <w:vAlign w:val="center"/>
          </w:tcPr>
          <w:p w:rsidR="0018722C">
            <w:pPr>
              <w:pStyle w:val="affff9"/>
              <w:topLinePunct/>
              <w:ind w:leftChars="0" w:left="0" w:rightChars="0" w:right="0" w:firstLineChars="0" w:firstLine="0"/>
              <w:spacing w:line="240" w:lineRule="atLeast"/>
            </w:pPr>
            <w:r>
              <w:t>2</w:t>
            </w:r>
          </w:p>
        </w:tc>
      </w:tr>
      <w:tr>
        <w:tc>
          <w:tcPr>
            <w:tcW w:w="498"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1030"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081"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17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r>
    </w:tbl>
    <w:p w:rsidR="0018722C">
      <w:pPr>
        <w:topLinePunct/>
        <w:pStyle w:val="affa"/>
      </w:pPr>
    </w:p>
    <w:p w:rsidR="0018722C">
      <w:pPr>
        <w:pStyle w:val="3"/>
        <w:topLinePunct/>
        <w:ind w:left="200" w:hangingChars="200" w:hanging="200"/>
      </w:pPr>
      <w:bookmarkStart w:id="458811" w:name="_Toc686458811"/>
      <w:bookmarkStart w:name="_bookmark47" w:id="105"/>
      <w:bookmarkEnd w:id="105"/>
      <w:r>
        <w:t>2.7</w:t>
      </w:r>
      <w:r>
        <w:t xml:space="preserve"> </w:t>
      </w:r>
      <w:bookmarkStart w:name="_bookmark47" w:id="106"/>
      <w:bookmarkEnd w:id="106"/>
      <w:r>
        <w:t>S</w:t>
      </w:r>
      <w:r>
        <w:t>A-CS</w:t>
      </w:r>
      <w:r/>
      <w:r>
        <w:t>微囊形态观察及粒径测量</w:t>
      </w:r>
      <w:bookmarkEnd w:id="458811"/>
    </w:p>
    <w:p w:rsidR="0018722C">
      <w:pPr>
        <w:topLinePunct/>
      </w:pPr>
      <w:r>
        <w:t>将待用疫苗用考马斯亮蓝</w:t>
      </w:r>
      <w:r>
        <w:rPr>
          <w:rFonts w:ascii="Times New Roman" w:eastAsia="Times New Roman"/>
        </w:rPr>
        <w:t>G-250</w:t>
      </w:r>
      <w:r>
        <w:t>染色后按照正交试验筛选的最佳制备工艺</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制备</w:t>
      </w:r>
      <w:r>
        <w:rPr>
          <w:rFonts w:ascii="Times New Roman" w:eastAsia="Times New Roman"/>
        </w:rPr>
        <w:t>SA-CS</w:t>
      </w:r>
      <w:r>
        <w:t>微囊疫苗。用玻璃棒蘸取少量微囊，涂于载玻片上，用</w:t>
      </w:r>
      <w:r>
        <w:rPr>
          <w:rFonts w:ascii="Times New Roman" w:eastAsia="Times New Roman"/>
        </w:rPr>
        <w:t>50%</w:t>
      </w:r>
      <w:r>
        <w:t>甘油分</w:t>
      </w:r>
      <w:r>
        <w:t>散后在光学显微镜下寻找分散的单个微囊，观察</w:t>
      </w:r>
      <w:r>
        <w:rPr>
          <w:rFonts w:ascii="Times New Roman" w:eastAsia="Times New Roman"/>
        </w:rPr>
        <w:t>SA-CS</w:t>
      </w:r>
      <w:r>
        <w:t>微囊疫苗的外部形态；</w:t>
      </w:r>
      <w:r>
        <w:t>然后，在同一个视野下随机选取</w:t>
      </w:r>
      <w:r>
        <w:rPr>
          <w:rFonts w:ascii="Times New Roman" w:eastAsia="Times New Roman"/>
        </w:rPr>
        <w:t>30</w:t>
      </w:r>
      <w:r>
        <w:t>个微囊颗粒，用显微镜测微尺测量微囊粒径</w:t>
      </w:r>
      <w:r>
        <w:t>大小。</w:t>
      </w:r>
    </w:p>
    <w:p w:rsidR="0018722C">
      <w:pPr>
        <w:pStyle w:val="3"/>
        <w:topLinePunct/>
        <w:ind w:left="200" w:hangingChars="200" w:hanging="200"/>
      </w:pPr>
      <w:bookmarkStart w:id="458812" w:name="_Toc686458812"/>
      <w:bookmarkStart w:name="_bookmark48" w:id="107"/>
      <w:bookmarkEnd w:id="107"/>
      <w:r>
        <w:t>2.8</w:t>
      </w:r>
      <w:r>
        <w:t xml:space="preserve"> </w:t>
      </w:r>
      <w:bookmarkStart w:name="_bookmark48" w:id="108"/>
      <w:bookmarkEnd w:id="108"/>
      <w:r>
        <w:t>微囊疫苗包封率、载蛋白量测定</w:t>
      </w:r>
      <w:bookmarkEnd w:id="458812"/>
    </w:p>
    <w:p w:rsidR="0018722C">
      <w:pPr>
        <w:topLinePunct/>
      </w:pPr>
      <w:r>
        <w:t>取</w:t>
      </w:r>
      <w:r>
        <w:rPr>
          <w:rFonts w:ascii="Times New Roman" w:eastAsia="Times New Roman"/>
        </w:rPr>
        <w:t>100mg</w:t>
      </w:r>
      <w:r>
        <w:t>冻干微囊于</w:t>
      </w:r>
      <w:r>
        <w:rPr>
          <w:rFonts w:ascii="Times New Roman" w:eastAsia="Times New Roman"/>
        </w:rPr>
        <w:t>50mL</w:t>
      </w:r>
      <w:r>
        <w:t>离心管中，加入</w:t>
      </w:r>
      <w:r>
        <w:rPr>
          <w:rFonts w:ascii="Times New Roman" w:eastAsia="Times New Roman"/>
        </w:rPr>
        <w:t>0</w:t>
      </w:r>
      <w:r>
        <w:rPr>
          <w:rFonts w:ascii="Times New Roman" w:eastAsia="Times New Roman"/>
        </w:rPr>
        <w:t>.</w:t>
      </w:r>
      <w:r>
        <w:rPr>
          <w:rFonts w:ascii="Times New Roman" w:eastAsia="Times New Roman"/>
        </w:rPr>
        <w:t>06mol</w:t>
      </w:r>
      <w:r>
        <w:rPr>
          <w:rFonts w:ascii="Times New Roman" w:eastAsia="Times New Roman"/>
        </w:rPr>
        <w:t>/</w:t>
      </w:r>
      <w:r>
        <w:rPr>
          <w:rFonts w:ascii="Times New Roman" w:eastAsia="Times New Roman"/>
        </w:rPr>
        <w:t xml:space="preserve">L</w:t>
      </w:r>
      <w:r>
        <w:t>的柠檬酸三钠溶液</w:t>
      </w:r>
      <w:r>
        <w:rPr>
          <w:rFonts w:ascii="Times New Roman" w:eastAsia="Times New Roman"/>
        </w:rPr>
        <w:t>10mL</w:t>
      </w:r>
      <w:r>
        <w:t>，室温静置</w:t>
      </w:r>
      <w:r>
        <w:rPr>
          <w:rFonts w:ascii="Times New Roman" w:eastAsia="Times New Roman"/>
        </w:rPr>
        <w:t>5</w:t>
      </w:r>
      <w:r>
        <w:t>～</w:t>
      </w:r>
      <w:r>
        <w:rPr>
          <w:rFonts w:ascii="Times New Roman" w:eastAsia="Times New Roman"/>
        </w:rPr>
        <w:t>10min</w:t>
      </w:r>
      <w:r>
        <w:t>，冰浴，超声破碎，</w:t>
      </w:r>
      <w:r>
        <w:rPr>
          <w:rFonts w:ascii="Times New Roman" w:eastAsia="Times New Roman"/>
        </w:rPr>
        <w:t>4000 r</w:t>
      </w:r>
      <w:r>
        <w:rPr>
          <w:rFonts w:ascii="Times New Roman" w:eastAsia="Times New Roman"/>
        </w:rPr>
        <w:t>/</w:t>
      </w:r>
      <w:r>
        <w:rPr>
          <w:rFonts w:ascii="Times New Roman" w:eastAsia="Times New Roman"/>
        </w:rPr>
        <w:t xml:space="preserve">min</w:t>
      </w:r>
      <w:r>
        <w:t>离心</w:t>
      </w:r>
      <w:r>
        <w:rPr>
          <w:rFonts w:ascii="Times New Roman" w:eastAsia="Times New Roman"/>
        </w:rPr>
        <w:t>30min</w:t>
      </w:r>
      <w:r>
        <w:t>，取上清</w:t>
      </w:r>
      <w:r>
        <w:t>液</w:t>
      </w:r>
      <w:r>
        <w:t>（</w:t>
      </w:r>
      <w:r>
        <w:rPr>
          <w:spacing w:val="-1"/>
        </w:rPr>
        <w:t>若上清液中有悬浮物，过滤去除</w:t>
      </w:r>
      <w:r>
        <w:t>）</w:t>
      </w:r>
      <w:r>
        <w:rPr>
          <w:rFonts w:ascii="Times New Roman" w:eastAsia="Times New Roman"/>
        </w:rPr>
        <w:t>1mL</w:t>
      </w:r>
      <w:r>
        <w:t>，采用考马斯亮蓝法测定上清液中的总蛋白含量。根据公式计算微囊的包封率</w:t>
      </w:r>
      <w:r>
        <w:t>（</w:t>
      </w:r>
      <w:r>
        <w:rPr>
          <w:rFonts w:ascii="Times New Roman" w:eastAsia="Times New Roman"/>
          <w:spacing w:val="-2"/>
        </w:rPr>
        <w:t>B</w:t>
      </w:r>
      <w:r>
        <w:t>）</w:t>
      </w:r>
      <w:r>
        <w:t xml:space="preserve">和载蛋白量</w:t>
      </w:r>
      <w:r>
        <w:t>（</w:t>
      </w:r>
      <w:r>
        <w:rPr>
          <w:rFonts w:ascii="Times New Roman" w:eastAsia="Times New Roman"/>
          <w:spacing w:val="0"/>
        </w:rPr>
        <w:t>Z</w:t>
      </w:r>
      <w:r>
        <w:t>）</w:t>
      </w:r>
      <w:r>
        <w:t>：</w:t>
      </w:r>
    </w:p>
    <w:p w:rsidR="0018722C">
      <w:pPr>
        <w:tabs>
          <w:tab w:val="right" w:pos="9264"/>
        </w:tabs>
        <w:ind w:firstLineChars="1508" w:firstLine="3619"/>
        <w:pStyle w:val="a6"/>
        <w:topLinePunct/>
        <w:textAlignment w:val="center"/>
      </w:pPr>
      <w:r>
        <w:rPr>
          <w:rFonts w:ascii="Times New Roman" w:hAnsi="Times New Roman" w:eastAsia="Times New Roman"/>
        </w:rPr>
        <w:t>B=W</w:t>
      </w:r>
      <w:r>
        <w:rPr>
          <w:rFonts w:ascii="Times New Roman" w:hAnsi="Times New Roman" w:eastAsia="Times New Roman"/>
        </w:rPr>
        <w:t>/</w:t>
      </w:r>
      <w:r>
        <w:rPr>
          <w:rFonts w:ascii="Times New Roman" w:hAnsi="Times New Roman" w:eastAsia="Times New Roman"/>
        </w:rPr>
        <w:t>J×100%</w:t>
      </w:r>
      <w:r>
        <w:tab/>
      </w:r>
      <w:r w:rsidP="AA7D325B">
        <w:t>(</w:t>
      </w:r>
      <w:r>
        <w:rPr>
          <w:rFonts w:ascii="Times New Roman" w:hAnsi="Times New Roman" w:eastAsia="Times New Roman"/>
        </w:rPr>
        <w:t>2-1</w:t>
      </w:r>
      <w:r w:rsidP="AA7D325B">
        <w:t>)</w:t>
      </w:r>
    </w:p>
    <w:p w:rsidR="0018722C">
      <w:pPr>
        <w:tabs>
          <w:tab w:val="right" w:pos="9264"/>
        </w:tabs>
        <w:ind w:firstLineChars="1639" w:firstLine="3934"/>
        <w:pStyle w:val="a6"/>
        <w:topLinePunct/>
        <w:textAlignment w:val="center"/>
      </w:pPr>
      <w:r>
        <w:rPr>
          <w:rFonts w:ascii="Times New Roman" w:eastAsia="Times New Roman"/>
        </w:rPr>
        <w:t>Z=W</w:t>
      </w:r>
      <w:r>
        <w:rPr>
          <w:rFonts w:ascii="Times New Roman" w:eastAsia="Times New Roman"/>
        </w:rPr>
        <w:t>/</w:t>
      </w:r>
      <w:r>
        <w:rPr>
          <w:rFonts w:ascii="Times New Roman" w:eastAsia="Times New Roman"/>
        </w:rPr>
        <w:t>M</w:t>
      </w:r>
      <w:r>
        <w:tab/>
      </w:r>
      <w:r w:rsidP="AA7D325B">
        <w:t>(</w:t>
      </w:r>
      <w:r>
        <w:rPr>
          <w:rFonts w:ascii="Times New Roman" w:eastAsia="Times New Roman"/>
        </w:rPr>
        <w:t>2-2</w:t>
      </w:r>
      <w:r w:rsidP="AA7D325B">
        <w:t>)</w:t>
      </w:r>
    </w:p>
    <w:p w:rsidR="0018722C">
      <w:pPr>
        <w:topLinePunct/>
      </w:pPr>
      <w:r>
        <w:t>其中，</w:t>
      </w:r>
      <w:r>
        <w:t>（</w:t>
      </w:r>
      <w:r>
        <w:rPr>
          <w:rFonts w:ascii="Times New Roman" w:eastAsia="宋体"/>
        </w:rPr>
        <w:t>2</w:t>
      </w:r>
      <w:r>
        <w:rPr>
          <w:rFonts w:ascii="Times New Roman" w:eastAsia="宋体"/>
          <w:spacing w:val="0"/>
        </w:rPr>
        <w:t>-</w:t>
      </w:r>
      <w:r>
        <w:rPr>
          <w:rFonts w:ascii="Times New Roman" w:eastAsia="宋体"/>
        </w:rPr>
        <w:t>1</w:t>
      </w:r>
      <w:r>
        <w:t>）</w:t>
      </w:r>
      <w:r>
        <w:t>、</w:t>
      </w:r>
      <w:r>
        <w:t>（</w:t>
      </w:r>
      <w:r>
        <w:rPr>
          <w:rFonts w:ascii="Times New Roman" w:eastAsia="宋体"/>
        </w:rPr>
        <w:t>2</w:t>
      </w:r>
      <w:r>
        <w:rPr>
          <w:rFonts w:ascii="Times New Roman" w:eastAsia="宋体"/>
          <w:spacing w:val="0"/>
        </w:rPr>
        <w:t>-</w:t>
      </w:r>
      <w:r>
        <w:rPr>
          <w:rFonts w:ascii="Times New Roman" w:eastAsia="宋体"/>
        </w:rPr>
        <w:t>2</w:t>
      </w:r>
      <w:r>
        <w:t>）</w:t>
      </w:r>
      <w:r>
        <w:t>式中：</w:t>
      </w:r>
      <w:r>
        <w:rPr>
          <w:rFonts w:ascii="Times New Roman" w:eastAsia="宋体"/>
        </w:rPr>
        <w:t>W</w:t>
      </w:r>
      <w:r>
        <w:t>为微囊内的蛋白含量；</w:t>
      </w:r>
      <w:r>
        <w:rPr>
          <w:rFonts w:ascii="Times New Roman" w:eastAsia="宋体"/>
        </w:rPr>
        <w:t>J</w:t>
      </w:r>
      <w:r>
        <w:t>为加入的总蛋白量；</w:t>
      </w:r>
      <w:r>
        <w:rPr>
          <w:rFonts w:ascii="Times New Roman" w:eastAsia="宋体"/>
        </w:rPr>
        <w:t>M</w:t>
      </w:r>
      <w:r>
        <w:t>为微囊总质量</w:t>
      </w:r>
    </w:p>
    <w:p w:rsidR="0018722C">
      <w:pPr>
        <w:pStyle w:val="3"/>
        <w:topLinePunct/>
        <w:ind w:left="200" w:hangingChars="200" w:hanging="200"/>
      </w:pPr>
      <w:bookmarkStart w:id="458813" w:name="_Toc686458813"/>
      <w:bookmarkStart w:name="_bookmark49" w:id="109"/>
      <w:bookmarkEnd w:id="109"/>
      <w:r>
        <w:t>2.9</w:t>
      </w:r>
      <w:r>
        <w:t xml:space="preserve"> </w:t>
      </w:r>
      <w:bookmarkStart w:name="_bookmark49" w:id="110"/>
      <w:bookmarkEnd w:id="110"/>
      <w:r>
        <w:t>微囊疫苗的体外释放实验</w:t>
      </w:r>
      <w:bookmarkEnd w:id="458813"/>
    </w:p>
    <w:p w:rsidR="0018722C">
      <w:pPr>
        <w:topLinePunct/>
      </w:pPr>
      <w:r>
        <w:t>称取</w:t>
      </w:r>
      <w:r>
        <w:rPr>
          <w:rFonts w:ascii="Times New Roman" w:hAnsi="Times New Roman" w:eastAsia="Times New Roman"/>
        </w:rPr>
        <w:t>100mg</w:t>
      </w:r>
      <w:r>
        <w:t>干燥的载蛋白</w:t>
      </w:r>
      <w:r>
        <w:rPr>
          <w:rFonts w:ascii="Times New Roman" w:hAnsi="Times New Roman" w:eastAsia="Times New Roman"/>
        </w:rPr>
        <w:t>SA-CS</w:t>
      </w:r>
      <w:r>
        <w:t>微囊于</w:t>
      </w:r>
      <w:r>
        <w:rPr>
          <w:rFonts w:ascii="Times New Roman" w:hAnsi="Times New Roman" w:eastAsia="Times New Roman"/>
        </w:rPr>
        <w:t>3</w:t>
      </w:r>
      <w:r>
        <w:t>个</w:t>
      </w:r>
      <w:r>
        <w:rPr>
          <w:rFonts w:ascii="Times New Roman" w:hAnsi="Times New Roman" w:eastAsia="Times New Roman"/>
        </w:rPr>
        <w:t>50mL</w:t>
      </w:r>
      <w:r>
        <w:t>离心管中，分别依次加</w:t>
      </w:r>
      <w:r>
        <w:t>入</w:t>
      </w:r>
      <w:r>
        <w:rPr>
          <w:rFonts w:ascii="Times New Roman" w:hAnsi="Times New Roman" w:eastAsia="Times New Roman"/>
        </w:rPr>
        <w:t>10mL pH7.4</w:t>
      </w:r>
      <w:r>
        <w:t>的</w:t>
      </w:r>
      <w:r>
        <w:rPr>
          <w:rFonts w:ascii="Times New Roman" w:hAnsi="Times New Roman" w:eastAsia="Times New Roman"/>
        </w:rPr>
        <w:t>PBS</w:t>
      </w:r>
      <w:r>
        <w:t>溶液、</w:t>
      </w:r>
      <w:r>
        <w:rPr>
          <w:rFonts w:ascii="Times New Roman" w:hAnsi="Times New Roman" w:eastAsia="Times New Roman"/>
        </w:rPr>
        <w:t>0.75%</w:t>
      </w:r>
      <w:r>
        <w:t>生理盐水溶液、</w:t>
      </w:r>
      <w:r>
        <w:rPr>
          <w:rFonts w:ascii="Times New Roman" w:hAnsi="Times New Roman" w:eastAsia="Times New Roman"/>
        </w:rPr>
        <w:t>pH2.3</w:t>
      </w:r>
      <w:r>
        <w:t>的盐酸溶液，将其放置于恒温振荡器中，</w:t>
      </w:r>
      <w:r>
        <w:rPr>
          <w:rFonts w:ascii="Times New Roman" w:hAnsi="Times New Roman" w:eastAsia="Times New Roman"/>
        </w:rPr>
        <w:t>37</w:t>
      </w:r>
      <w:r>
        <w:t>℃，转速</w:t>
      </w:r>
      <w:r>
        <w:rPr>
          <w:rFonts w:ascii="Times New Roman" w:hAnsi="Times New Roman" w:eastAsia="Times New Roman"/>
        </w:rPr>
        <w:t>100 r</w:t>
      </w:r>
      <w:r>
        <w:rPr>
          <w:rFonts w:ascii="Times New Roman" w:hAnsi="Times New Roman" w:eastAsia="Times New Roman"/>
        </w:rPr>
        <w:t>/</w:t>
      </w:r>
      <w:r>
        <w:rPr>
          <w:rFonts w:ascii="Times New Roman" w:hAnsi="Times New Roman" w:eastAsia="Times New Roman"/>
        </w:rPr>
        <w:t>min</w:t>
      </w:r>
      <w:r>
        <w:t>。分别于</w:t>
      </w:r>
      <w:r>
        <w:rPr>
          <w:rFonts w:ascii="Times New Roman" w:hAnsi="Times New Roman" w:eastAsia="Times New Roman"/>
        </w:rPr>
        <w:t>1 h</w:t>
      </w:r>
      <w:r>
        <w:t>、</w:t>
      </w:r>
      <w:r>
        <w:rPr>
          <w:rFonts w:ascii="Times New Roman" w:hAnsi="Times New Roman" w:eastAsia="Times New Roman"/>
        </w:rPr>
        <w:t>3h</w:t>
      </w:r>
      <w:r>
        <w:t>、</w:t>
      </w:r>
      <w:r>
        <w:rPr>
          <w:rFonts w:ascii="Times New Roman" w:hAnsi="Times New Roman" w:eastAsia="Times New Roman"/>
        </w:rPr>
        <w:t>7h</w:t>
      </w:r>
      <w:r>
        <w:t>、</w:t>
      </w:r>
      <w:r>
        <w:rPr>
          <w:rFonts w:ascii="Times New Roman" w:hAnsi="Times New Roman" w:eastAsia="Times New Roman"/>
        </w:rPr>
        <w:t>1d</w:t>
      </w:r>
      <w:r>
        <w:t>、</w:t>
      </w:r>
      <w:r>
        <w:rPr>
          <w:rFonts w:ascii="Times New Roman" w:hAnsi="Times New Roman" w:eastAsia="Times New Roman"/>
        </w:rPr>
        <w:t>3d</w:t>
      </w:r>
      <w:r>
        <w:t>、</w:t>
      </w:r>
      <w:r>
        <w:rPr>
          <w:rFonts w:ascii="Times New Roman" w:hAnsi="Times New Roman" w:eastAsia="Times New Roman"/>
        </w:rPr>
        <w:t>7d</w:t>
      </w:r>
      <w:r>
        <w:t>、</w:t>
      </w:r>
    </w:p>
    <w:p w:rsidR="0018722C">
      <w:pPr>
        <w:topLinePunct/>
      </w:pPr>
      <w:r>
        <w:rPr>
          <w:rFonts w:ascii="Times New Roman" w:eastAsia="Times New Roman"/>
        </w:rPr>
        <w:t>14d</w:t>
      </w:r>
      <w:r>
        <w:t>、</w:t>
      </w:r>
      <w:r>
        <w:rPr>
          <w:rFonts w:ascii="Times New Roman" w:eastAsia="Times New Roman"/>
        </w:rPr>
        <w:t>21d</w:t>
      </w:r>
      <w:r>
        <w:t>测定释放液中的蛋白含量，统计数据并绘制释放曲线。</w:t>
      </w:r>
    </w:p>
    <w:p w:rsidR="0018722C">
      <w:pPr>
        <w:pStyle w:val="Heading2"/>
        <w:topLinePunct/>
        <w:ind w:left="171" w:hangingChars="171" w:hanging="171"/>
      </w:pPr>
      <w:bookmarkStart w:id="458814" w:name="_Toc686458814"/>
      <w:bookmarkStart w:name="3 结果与分析 " w:id="111"/>
      <w:bookmarkEnd w:id="111"/>
      <w:r>
        <w:t>3</w:t>
      </w:r>
      <w:r>
        <w:t xml:space="preserve"> </w:t>
      </w:r>
      <w:r/>
      <w:bookmarkStart w:name="_bookmark50" w:id="112"/>
      <w:bookmarkEnd w:id="112"/>
      <w:r/>
      <w:bookmarkStart w:name="_bookmark50" w:id="113"/>
      <w:bookmarkEnd w:id="113"/>
      <w:r>
        <w:t>结果与分析</w:t>
      </w:r>
      <w:bookmarkEnd w:id="458814"/>
    </w:p>
    <w:p w:rsidR="0018722C">
      <w:pPr>
        <w:pStyle w:val="3"/>
        <w:topLinePunct/>
        <w:ind w:left="200" w:hangingChars="200" w:hanging="200"/>
      </w:pPr>
      <w:bookmarkStart w:id="458815" w:name="_Toc686458815"/>
      <w:bookmarkStart w:name="_bookmark51" w:id="114"/>
      <w:bookmarkEnd w:id="114"/>
      <w:r>
        <w:t>3.1</w:t>
      </w:r>
      <w:r>
        <w:t xml:space="preserve"> </w:t>
      </w:r>
      <w:bookmarkStart w:name="_bookmark51" w:id="115"/>
      <w:bookmarkEnd w:id="115"/>
      <w:r>
        <w:t>蛋白含量测定标准曲线</w:t>
      </w:r>
      <w:bookmarkEnd w:id="458815"/>
    </w:p>
    <w:p w:rsidR="0018722C">
      <w:pPr>
        <w:topLinePunct/>
      </w:pPr>
      <w:r>
        <w:t>以溶液中蛋白质</w:t>
      </w:r>
      <w:r>
        <w:t>（</w:t>
      </w:r>
      <w:r>
        <w:rPr>
          <w:rFonts w:ascii="Times New Roman" w:eastAsia="Times New Roman"/>
        </w:rPr>
        <w:t>BSA</w:t>
      </w:r>
      <w:r>
        <w:t>）</w:t>
      </w:r>
      <w:r>
        <w:t>含量为横坐标，以各溶液的吸光值</w:t>
      </w:r>
      <w:r>
        <w:rPr>
          <w:rFonts w:ascii="Times New Roman" w:eastAsia="Times New Roman"/>
        </w:rPr>
        <w:t>A</w:t>
      </w:r>
      <w:r>
        <w:rPr>
          <w:rFonts w:ascii="Times New Roman" w:eastAsia="Times New Roman"/>
        </w:rPr>
        <w:t>595</w:t>
      </w:r>
      <w:r>
        <w:t>为纵坐标，</w:t>
      </w:r>
      <w:r>
        <w:t>建立蛋白质含量测定的标准曲线。</w:t>
      </w:r>
      <w:r>
        <w:t>图</w:t>
      </w:r>
      <w:r>
        <w:rPr>
          <w:rFonts w:ascii="Times New Roman" w:eastAsia="Times New Roman"/>
        </w:rPr>
        <w:t>2-1</w:t>
      </w:r>
      <w:r>
        <w:t>显示，</w:t>
      </w:r>
      <w:r>
        <w:rPr>
          <w:rFonts w:ascii="Times New Roman" w:eastAsia="Times New Roman"/>
        </w:rPr>
        <w:t>BSA</w:t>
      </w:r>
      <w:r>
        <w:t>含量与吸光值</w:t>
      </w:r>
      <w:r>
        <w:rPr>
          <w:rFonts w:ascii="Times New Roman" w:eastAsia="Times New Roman"/>
        </w:rPr>
        <w:t>A</w:t>
      </w:r>
      <w:r>
        <w:rPr>
          <w:rFonts w:ascii="Times New Roman" w:eastAsia="Times New Roman"/>
        </w:rPr>
        <w:t>595</w:t>
      </w:r>
      <w:r>
        <w:t>的线性</w:t>
      </w:r>
      <w:r>
        <w:t>关系，所得曲线回归方程为</w:t>
      </w:r>
      <w:r>
        <w:rPr>
          <w:rFonts w:ascii="Times New Roman" w:eastAsia="Times New Roman"/>
        </w:rPr>
        <w:t>y=6.08x</w:t>
      </w:r>
      <w:r>
        <w:rPr>
          <w:rFonts w:ascii="Times New Roman" w:eastAsia="Times New Roman"/>
        </w:rPr>
        <w:t> + </w:t>
      </w:r>
      <w:r>
        <w:rPr>
          <w:rFonts w:ascii="Times New Roman" w:eastAsia="Times New Roman"/>
        </w:rPr>
        <w:t>0.0114</w:t>
      </w:r>
      <w:r>
        <w:t>，</w:t>
      </w:r>
      <w:r>
        <w:rPr>
          <w:rFonts w:ascii="Times New Roman" w:eastAsia="Times New Roman"/>
        </w:rPr>
        <w:t>R</w:t>
      </w:r>
      <w:r>
        <w:rPr>
          <w:rFonts w:ascii="Times New Roman" w:eastAsia="Times New Roman"/>
        </w:rPr>
        <w:t>2</w:t>
      </w:r>
      <w:r>
        <w:rPr>
          <w:rFonts w:ascii="Times New Roman" w:eastAsia="Times New Roman"/>
        </w:rPr>
        <w:t>=0.9998</w:t>
      </w:r>
      <w:r>
        <w:t>。</w:t>
      </w:r>
    </w:p>
    <w:p w:rsidR="0018722C">
      <w:pPr>
        <w:pStyle w:val="affff5"/>
        <w:keepNext/>
        <w:topLinePunct/>
      </w:pPr>
      <w:r>
        <w:rPr>
          <w:sz w:val="20"/>
        </w:rPr>
        <w:drawing>
          <wp:inline distT="0" distB="0" distL="0" distR="0">
            <wp:extent cx="3739887" cy="2849879"/>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9" cstate="print"/>
                    <a:stretch>
                      <a:fillRect/>
                    </a:stretch>
                  </pic:blipFill>
                  <pic:spPr>
                    <a:xfrm>
                      <a:off x="0" y="0"/>
                      <a:ext cx="3739887" cy="284987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楷体" w:eastAsia="楷体" w:hint="eastAsia"/>
        </w:rPr>
        <w:t>图2-1</w:t>
      </w:r>
      <w:r>
        <w:t xml:space="preserve">  </w:t>
      </w:r>
      <w:r w:rsidRPr="00DB64CE">
        <w:rPr>
          <w:kern w:val="2"/>
          <w:sz w:val="21"/>
          <w:szCs w:val="22"/>
          <w:rFonts w:cstheme="minorBidi" w:hAnsiTheme="minorHAnsi" w:eastAsiaTheme="minorHAnsi" w:asciiTheme="minorHAnsi" w:ascii="楷体" w:eastAsia="楷体" w:hint="eastAsia"/>
        </w:rPr>
        <w:t>蛋白质含量测定标准曲线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Standard curve of determination of protein content</w:t>
      </w:r>
    </w:p>
    <w:p w:rsidR="0018722C">
      <w:pPr>
        <w:pStyle w:val="3"/>
        <w:topLinePunct/>
        <w:ind w:left="200" w:hangingChars="200" w:hanging="200"/>
      </w:pPr>
      <w:bookmarkStart w:id="458816" w:name="_Toc686458816"/>
      <w:bookmarkStart w:name="_bookmark52" w:id="116"/>
      <w:bookmarkEnd w:id="116"/>
      <w:r>
        <w:t>3.2</w:t>
      </w:r>
      <w:r>
        <w:t xml:space="preserve"> </w:t>
      </w:r>
      <w:bookmarkStart w:name="_bookmark52" w:id="117"/>
      <w:bookmarkEnd w:id="117"/>
      <w:r>
        <w:t>S</w:t>
      </w:r>
      <w:r>
        <w:t>A-CS</w:t>
      </w:r>
      <w:r/>
      <w:r>
        <w:t>微囊制备方法比较结果</w:t>
      </w:r>
      <w:bookmarkEnd w:id="458816"/>
    </w:p>
    <w:p w:rsidR="0018722C">
      <w:pPr>
        <w:topLinePunct/>
      </w:pPr>
      <w:r>
        <w:t>将两种方法分别制备的</w:t>
      </w:r>
      <w:r>
        <w:rPr>
          <w:rFonts w:ascii="Times New Roman" w:eastAsia="宋体"/>
        </w:rPr>
        <w:t>SA</w:t>
      </w:r>
      <w:r>
        <w:rPr>
          <w:rFonts w:ascii="Times New Roman" w:eastAsia="宋体"/>
        </w:rPr>
        <w:t>- </w:t>
      </w:r>
      <w:r>
        <w:rPr>
          <w:rFonts w:ascii="Times New Roman" w:eastAsia="宋体"/>
        </w:rPr>
        <w:t>CS</w:t>
      </w:r>
      <w:r>
        <w:t>微囊破碎，并测定每一批微囊疫苗的包封率，</w:t>
      </w:r>
      <w:r>
        <w:t>统计数据并输入到</w:t>
      </w:r>
      <w:r>
        <w:rPr>
          <w:rFonts w:ascii="Times New Roman" w:eastAsia="宋体"/>
        </w:rPr>
        <w:t>IBM </w:t>
      </w:r>
      <w:r>
        <w:rPr>
          <w:rFonts w:ascii="Times New Roman" w:eastAsia="宋体"/>
        </w:rPr>
        <w:t>SPASS </w:t>
      </w:r>
      <w:r>
        <w:rPr>
          <w:rFonts w:ascii="Times New Roman" w:eastAsia="宋体"/>
        </w:rPr>
        <w:t>Statistics 19.0</w:t>
      </w:r>
      <w:r>
        <w:t>软件，采用单因素方差分</w:t>
      </w:r>
      <w:r>
        <w:t>析</w:t>
      </w:r>
    </w:p>
    <w:p w:rsidR="0018722C">
      <w:pPr>
        <w:topLinePunct/>
      </w:pPr>
      <w:r>
        <w:t>（</w:t>
      </w:r>
      <w:r>
        <w:rPr>
          <w:rFonts w:ascii="Times New Roman" w:eastAsia="宋体"/>
        </w:rPr>
        <w:t>on</w:t>
      </w:r>
      <w:r>
        <w:rPr>
          <w:rFonts w:ascii="Times New Roman" w:eastAsia="宋体"/>
        </w:rPr>
        <w:t>e-</w:t>
      </w:r>
      <w:r>
        <w:rPr>
          <w:rFonts w:ascii="Times New Roman" w:eastAsia="宋体"/>
        </w:rPr>
        <w:t>w</w:t>
      </w:r>
      <w:r>
        <w:rPr>
          <w:rFonts w:ascii="Times New Roman" w:eastAsia="宋体"/>
        </w:rPr>
        <w:t>a</w:t>
      </w:r>
      <w:r>
        <w:rPr>
          <w:rFonts w:ascii="Times New Roman" w:eastAsia="宋体"/>
        </w:rPr>
        <w:t>y</w:t>
      </w:r>
      <w:r>
        <w:rPr>
          <w:rFonts w:ascii="Times New Roman" w:eastAsia="宋体"/>
        </w:rPr>
        <w:t> </w:t>
      </w:r>
      <w:r>
        <w:rPr>
          <w:rFonts w:ascii="Times New Roman" w:eastAsia="宋体"/>
        </w:rPr>
        <w:t>A</w:t>
      </w:r>
      <w:r>
        <w:rPr>
          <w:rFonts w:ascii="Times New Roman" w:eastAsia="宋体"/>
        </w:rPr>
        <w:t>N</w:t>
      </w:r>
      <w:r>
        <w:rPr>
          <w:rFonts w:ascii="Times New Roman" w:eastAsia="宋体"/>
        </w:rPr>
        <w:t>O</w:t>
      </w:r>
      <w:r>
        <w:rPr>
          <w:rFonts w:ascii="Times New Roman" w:eastAsia="宋体"/>
        </w:rPr>
        <w:t>V</w:t>
      </w:r>
      <w:r>
        <w:rPr>
          <w:rFonts w:ascii="Times New Roman" w:eastAsia="宋体"/>
        </w:rPr>
        <w:t>A</w:t>
      </w:r>
      <w:r>
        <w:t>）</w:t>
      </w:r>
      <w:r>
        <w:t>，结果表明，一步法和两步法所得</w:t>
      </w:r>
      <w:r>
        <w:rPr>
          <w:rFonts w:ascii="Times New Roman" w:eastAsia="宋体"/>
        </w:rPr>
        <w:t>S</w:t>
      </w:r>
      <w:r>
        <w:rPr>
          <w:rFonts w:ascii="Times New Roman" w:eastAsia="宋体"/>
        </w:rPr>
        <w:t>A</w:t>
      </w:r>
      <w:r>
        <w:rPr>
          <w:rFonts w:ascii="Times New Roman" w:eastAsia="宋体"/>
        </w:rPr>
        <w:t>-</w:t>
      </w:r>
      <w:r>
        <w:rPr>
          <w:rFonts w:ascii="Times New Roman" w:eastAsia="宋体"/>
        </w:rPr>
        <w:t>CS</w:t>
      </w:r>
      <w:r>
        <w:t>微囊的包封率显著</w:t>
      </w:r>
      <w:r>
        <w:t>性差异不明显</w:t>
      </w:r>
      <w:r>
        <w:t>（</w:t>
      </w:r>
      <w:r>
        <w:rPr>
          <w:rFonts w:ascii="Times New Roman" w:eastAsia="宋体"/>
          <w:w w:val="99"/>
          <w:position w:val="2"/>
        </w:rPr>
        <w:t>P</w:t>
      </w:r>
      <w:r>
        <w:rPr>
          <w:position w:val="2"/>
        </w:rPr>
        <w:t>＞</w:t>
      </w:r>
      <w:r>
        <w:rPr>
          <w:rFonts w:ascii="Times New Roman" w:eastAsia="宋体"/>
          <w:position w:val="2"/>
        </w:rPr>
        <w:t>0.05</w:t>
      </w:r>
      <w:r>
        <w:t>）</w:t>
      </w:r>
      <w:r>
        <w:t>，但是，两种方法所得数据的变异系数：</w:t>
      </w:r>
      <w:r>
        <w:rPr>
          <w:rFonts w:ascii="Times New Roman" w:eastAsia="宋体"/>
        </w:rPr>
        <w:t>R</w:t>
      </w:r>
      <w:r>
        <w:rPr>
          <w:rFonts w:ascii="Times New Roman" w:eastAsia="宋体"/>
        </w:rPr>
        <w:t>SD</w:t>
      </w:r>
      <w:r>
        <w:t>一步法</w:t>
      </w:r>
      <w:r>
        <w:rPr>
          <w:rFonts w:ascii="Times New Roman" w:eastAsia="宋体"/>
        </w:rPr>
        <w:t>=</w:t>
      </w:r>
      <w:r>
        <w:rPr>
          <w:rFonts w:ascii="Times New Roman" w:eastAsia="宋体"/>
        </w:rPr>
        <w:t>0.89</w:t>
      </w:r>
      <w:r>
        <w:rPr>
          <w:rFonts w:ascii="Times New Roman" w:eastAsia="宋体"/>
        </w:rPr>
        <w:t>%</w:t>
      </w:r>
    </w:p>
    <w:p w:rsidR="0018722C">
      <w:pPr>
        <w:topLinePunct/>
      </w:pPr>
      <w:r>
        <w:t>＜</w:t>
      </w:r>
      <w:r>
        <w:rPr>
          <w:rFonts w:ascii="Times New Roman" w:eastAsia="Times New Roman"/>
        </w:rPr>
        <w:t>RSD</w:t>
      </w:r>
      <w:r>
        <w:t>两步法</w:t>
      </w:r>
      <w:r>
        <w:rPr>
          <w:rFonts w:ascii="Times New Roman" w:eastAsia="Times New Roman"/>
        </w:rPr>
        <w:t>=1.52%</w:t>
      </w:r>
      <w:r>
        <w:t>，即由一步法制备的</w:t>
      </w:r>
      <w:r>
        <w:rPr>
          <w:rFonts w:ascii="Times New Roman" w:eastAsia="Times New Roman"/>
        </w:rPr>
        <w:t>SA- CS</w:t>
      </w:r>
      <w:r>
        <w:t>微囊疫苗包封率相对稳定，故选</w:t>
      </w:r>
      <w:r>
        <w:t>择一步法。</w:t>
      </w:r>
    </w:p>
    <w:p w:rsidR="0018722C">
      <w:pPr>
        <w:pStyle w:val="3"/>
        <w:topLinePunct/>
        <w:ind w:left="200" w:hangingChars="200" w:hanging="200"/>
      </w:pPr>
      <w:bookmarkStart w:id="458817" w:name="_Toc686458817"/>
      <w:bookmarkStart w:name="_bookmark53" w:id="118"/>
      <w:bookmarkEnd w:id="118"/>
      <w:r>
        <w:t>3.3</w:t>
      </w:r>
      <w:r>
        <w:t xml:space="preserve"> </w:t>
      </w:r>
      <w:bookmarkStart w:name="_bookmark53" w:id="119"/>
      <w:bookmarkEnd w:id="119"/>
      <w:r>
        <w:t>单因素试验结果</w:t>
      </w:r>
      <w:bookmarkEnd w:id="458817"/>
    </w:p>
    <w:p w:rsidR="0018722C">
      <w:pPr>
        <w:pStyle w:val="4"/>
        <w:topLinePunct/>
        <w:ind w:left="200" w:hangingChars="200" w:hanging="200"/>
      </w:pPr>
      <w:bookmarkStart w:id="458818" w:name="_Toc686458818"/>
      <w:bookmarkStart w:name="_bookmark54" w:id="120"/>
      <w:bookmarkEnd w:id="120"/>
      <w:r>
        <w:t>3.3.1</w:t>
      </w:r>
      <w:r>
        <w:t xml:space="preserve"> </w:t>
      </w:r>
      <w:bookmarkStart w:name="_bookmark54" w:id="121"/>
      <w:bookmarkEnd w:id="121"/>
      <w:r>
        <w:t>海藻酸钠浓度对</w:t>
      </w:r>
      <w:r>
        <w:t>SA-CS</w:t>
      </w:r>
      <w:r/>
      <w:r>
        <w:t>微囊包封率的影响</w:t>
      </w:r>
      <w:bookmarkEnd w:id="458818"/>
    </w:p>
    <w:p w:rsidR="0018722C">
      <w:pPr>
        <w:topLinePunct/>
      </w:pPr>
      <w:r>
        <w:t>不同海藻酸钠浓度对</w:t>
      </w:r>
      <w:r>
        <w:rPr>
          <w:rFonts w:ascii="Times New Roman" w:eastAsia="Times New Roman"/>
        </w:rPr>
        <w:t>SA-CS</w:t>
      </w:r>
      <w:r>
        <w:t>微囊包封率的影响见</w:t>
      </w:r>
      <w:r>
        <w:t>图</w:t>
      </w:r>
      <w:r>
        <w:rPr>
          <w:rFonts w:ascii="Times New Roman" w:eastAsia="Times New Roman"/>
        </w:rPr>
        <w:t>2-2</w:t>
      </w:r>
      <w:r>
        <w:t>。由图可知，在其它</w:t>
      </w:r>
      <w:r>
        <w:t>制备条件不变的情况下，当海藻酸钠浓度增高时，微囊包封率先是逐渐增高然后</w:t>
      </w:r>
      <w:r>
        <w:t>逐渐下降；当海藻酸钠浓度为</w:t>
      </w:r>
      <w:r>
        <w:rPr>
          <w:rFonts w:ascii="Times New Roman" w:eastAsia="Times New Roman"/>
        </w:rPr>
        <w:t>1</w:t>
      </w:r>
      <w:r>
        <w:rPr>
          <w:rFonts w:ascii="Times New Roman" w:eastAsia="Times New Roman"/>
        </w:rPr>
        <w:t>.</w:t>
      </w:r>
      <w:r>
        <w:rPr>
          <w:rFonts w:ascii="Times New Roman" w:eastAsia="Times New Roman"/>
        </w:rPr>
        <w:t>5%</w:t>
      </w:r>
      <w:r>
        <w:t>时，微囊包封率最高。分析其原因可能为：</w:t>
      </w:r>
      <w:r>
        <w:t>当海藻酸钠浓度较低时，其不能与氯化钙、壳聚糖充分反应，导致其所形成的微</w:t>
      </w:r>
      <w:r>
        <w:t>囊膜较薄，易破损，微囊包封率较低；当海藻酸钠浓度较高时，海藻酸钠溶液的</w:t>
      </w:r>
      <w:r>
        <w:t>粘度增加，不利于其与疫苗液的充分混合；同时，所形成的微囊膜较厚，不易破</w:t>
      </w:r>
      <w:r>
        <w:t>碎，微囊包封率较低。因此，最适海藻酸钠的浓度在</w:t>
      </w:r>
      <w:r>
        <w:rPr>
          <w:rFonts w:ascii="Times New Roman" w:eastAsia="Times New Roman"/>
        </w:rPr>
        <w:t>1</w:t>
      </w:r>
      <w:r>
        <w:rPr>
          <w:rFonts w:ascii="Times New Roman" w:eastAsia="Times New Roman"/>
        </w:rPr>
        <w:t>.</w:t>
      </w:r>
      <w:r>
        <w:rPr>
          <w:rFonts w:ascii="Times New Roman" w:eastAsia="Times New Roman"/>
        </w:rPr>
        <w:t>5%</w:t>
      </w:r>
      <w:r>
        <w:t>左右。</w:t>
      </w:r>
    </w:p>
    <w:p w:rsidR="0018722C">
      <w:pPr>
        <w:pStyle w:val="affff5"/>
        <w:keepNext/>
        <w:topLinePunct/>
      </w:pPr>
      <w:r>
        <w:rPr>
          <w:sz w:val="20"/>
        </w:rPr>
        <w:drawing>
          <wp:inline distT="0" distB="0" distL="0" distR="0">
            <wp:extent cx="2928600" cy="2403157"/>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0" cstate="print"/>
                    <a:stretch>
                      <a:fillRect/>
                    </a:stretch>
                  </pic:blipFill>
                  <pic:spPr>
                    <a:xfrm>
                      <a:off x="0" y="0"/>
                      <a:ext cx="2928600" cy="2403157"/>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图2-2</w:t>
      </w:r>
      <w:r>
        <w:t xml:space="preserve">  </w:t>
      </w:r>
      <w:r w:rsidRPr="00DB64CE">
        <w:rPr>
          <w:rFonts w:cstheme="minorBidi" w:hAnsiTheme="minorHAnsi" w:eastAsiaTheme="minorHAnsi" w:asciiTheme="minorHAnsi" w:ascii="楷体" w:eastAsia="楷体" w:hint="eastAsia"/>
        </w:rPr>
        <w:t>海藻酸钠浓度对微囊包封率的影响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2-2</w:t>
      </w:r>
      <w:r>
        <w:t xml:space="preserve">  </w:t>
      </w:r>
      <w:r w:rsidRPr="00DB64CE">
        <w:rPr>
          <w:rFonts w:cstheme="minorBidi" w:hAnsiTheme="minorHAnsi" w:eastAsiaTheme="minorHAnsi" w:asciiTheme="minorHAnsi" w:ascii="Times New Roman"/>
        </w:rPr>
        <w:t>Effect of concentration of Sodium alginate on encapsulation rate of microcapsules</w:t>
      </w:r>
    </w:p>
    <w:p w:rsidR="0018722C">
      <w:pPr>
        <w:pStyle w:val="4"/>
        <w:topLinePunct/>
        <w:ind w:left="200" w:hangingChars="200" w:hanging="200"/>
      </w:pPr>
      <w:bookmarkStart w:id="458819" w:name="_Toc686458819"/>
      <w:bookmarkStart w:name="_bookmark55" w:id="122"/>
      <w:bookmarkEnd w:id="122"/>
      <w:r>
        <w:t>3.3.2</w:t>
      </w:r>
      <w:r>
        <w:t xml:space="preserve"> </w:t>
      </w:r>
      <w:bookmarkStart w:name="_bookmark55" w:id="123"/>
      <w:bookmarkEnd w:id="123"/>
      <w:r>
        <w:t>壳聚糖浓度对</w:t>
      </w:r>
      <w:r>
        <w:t>SA-CS</w:t>
      </w:r>
      <w:r/>
      <w:r>
        <w:t>微囊包封率的影响</w:t>
      </w:r>
      <w:bookmarkEnd w:id="458819"/>
    </w:p>
    <w:p w:rsidR="0018722C">
      <w:pPr>
        <w:topLinePunct/>
      </w:pPr>
      <w:r>
        <w:t>不同壳聚糖浓度对</w:t>
      </w:r>
      <w:r>
        <w:rPr>
          <w:rFonts w:ascii="Times New Roman" w:eastAsia="Times New Roman"/>
        </w:rPr>
        <w:t>SA-CS</w:t>
      </w:r>
      <w:r>
        <w:t>微囊包封率的影响见</w:t>
      </w:r>
      <w:r>
        <w:t>图</w:t>
      </w:r>
      <w:r>
        <w:rPr>
          <w:rFonts w:ascii="Times New Roman" w:eastAsia="Times New Roman"/>
        </w:rPr>
        <w:t>2-3</w:t>
      </w:r>
      <w:r>
        <w:t>。在其它微囊制备条件</w:t>
      </w:r>
      <w:r>
        <w:t>不变时，微囊包封率随壳聚糖浓度的增加先是逐渐增高然后逐渐下降，当壳聚糖</w:t>
      </w:r>
      <w:r>
        <w:t>浓度为</w:t>
      </w:r>
      <w:r>
        <w:rPr>
          <w:rFonts w:ascii="Times New Roman" w:eastAsia="Times New Roman"/>
        </w:rPr>
        <w:t>1%</w:t>
      </w:r>
      <w:r>
        <w:t>时，微囊包封率最高。由于壳聚糖浓度与微囊机械强度有关</w:t>
      </w:r>
      <w:r>
        <w:rPr>
          <w:rFonts w:ascii="Times New Roman" w:eastAsia="Times New Roman"/>
        </w:rPr>
        <w:t>[</w:t>
      </w:r>
      <w:r>
        <w:rPr>
          <w:rFonts w:ascii="Times New Roman" w:eastAsia="Times New Roman"/>
        </w:rPr>
        <w:t xml:space="preserve">123</w:t>
      </w:r>
      <w:r>
        <w:rPr>
          <w:rFonts w:ascii="Times New Roman" w:eastAsia="Times New Roman"/>
        </w:rPr>
        <w:t>]</w:t>
      </w:r>
      <w:r>
        <w:t>，当壳</w:t>
      </w:r>
      <w:r>
        <w:t>聚糖浓度较低时，微囊机械强度较低，易破损，包封率较低；当壳聚糖浓度较高</w:t>
      </w:r>
      <w:r>
        <w:t>时，微囊机械强度较高，不易破碎，微囊包封率较低。因此，最适壳聚糖浓度在</w:t>
      </w:r>
      <w:r>
        <w:rPr>
          <w:rFonts w:ascii="Times New Roman" w:eastAsia="Times New Roman"/>
        </w:rPr>
        <w:t>1%</w:t>
      </w:r>
      <w:r>
        <w:t>左右。</w:t>
      </w:r>
    </w:p>
    <w:p w:rsidR="0018722C">
      <w:pPr>
        <w:pStyle w:val="affff5"/>
        <w:keepNext/>
        <w:topLinePunct/>
      </w:pPr>
      <w:r>
        <w:rPr>
          <w:sz w:val="20"/>
        </w:rPr>
        <w:drawing>
          <wp:inline distT="0" distB="0" distL="0" distR="0">
            <wp:extent cx="2937167" cy="2348007"/>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1" cstate="print"/>
                    <a:stretch>
                      <a:fillRect/>
                    </a:stretch>
                  </pic:blipFill>
                  <pic:spPr>
                    <a:xfrm>
                      <a:off x="0" y="0"/>
                      <a:ext cx="2937167" cy="2348007"/>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图2-3</w:t>
      </w:r>
      <w:r>
        <w:t xml:space="preserve">  </w:t>
      </w:r>
      <w:r w:rsidRPr="00DB64CE">
        <w:rPr>
          <w:rFonts w:cstheme="minorBidi" w:hAnsiTheme="minorHAnsi" w:eastAsiaTheme="minorHAnsi" w:asciiTheme="minorHAnsi" w:ascii="楷体" w:eastAsia="楷体" w:hint="eastAsia"/>
        </w:rPr>
        <w:t>壳聚糖浓度对微囊包封率的影响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2-3</w:t>
      </w:r>
      <w:r>
        <w:t xml:space="preserve">  </w:t>
      </w:r>
      <w:r w:rsidRPr="00DB64CE">
        <w:rPr>
          <w:rFonts w:cstheme="minorBidi" w:hAnsiTheme="minorHAnsi" w:eastAsiaTheme="minorHAnsi" w:asciiTheme="minorHAnsi" w:ascii="Times New Roman"/>
        </w:rPr>
        <w:t>Effect of concentration of Chitosan on encapsulation rate of microcapsules</w:t>
      </w:r>
    </w:p>
    <w:p w:rsidR="0018722C">
      <w:pPr>
        <w:pStyle w:val="aff7"/>
        <w:topLinePunct/>
      </w:pPr>
      <w:r>
        <w:rPr>
          <w:rFonts w:ascii="Times New Roman"/>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4"/>
        <w:topLinePunct/>
        <w:ind w:left="200" w:hangingChars="200" w:hanging="200"/>
      </w:pPr>
      <w:bookmarkStart w:id="458820" w:name="_Toc686458820"/>
      <w:bookmarkStart w:name="_bookmark56" w:id="124"/>
      <w:bookmarkEnd w:id="124"/>
      <w:r>
        <w:t>3.3.3</w:t>
      </w:r>
      <w:r>
        <w:t xml:space="preserve"> </w:t>
      </w:r>
      <w:bookmarkStart w:name="_bookmark56" w:id="125"/>
      <w:bookmarkEnd w:id="125"/>
      <w:r>
        <w:t>氯化钙浓度对</w:t>
      </w:r>
      <w:r>
        <w:t>SA-CS</w:t>
      </w:r>
      <w:r/>
      <w:r>
        <w:t>微囊包封率的影响</w:t>
      </w:r>
      <w:bookmarkEnd w:id="458820"/>
    </w:p>
    <w:p w:rsidR="0018722C">
      <w:pPr>
        <w:topLinePunct/>
      </w:pPr>
      <w:r>
        <w:t/>
      </w:r>
      <w:r>
        <w:t>图</w:t>
      </w:r>
      <w:r>
        <w:rPr>
          <w:rFonts w:ascii="Times New Roman" w:eastAsia="宋体"/>
        </w:rPr>
        <w:t>2-4</w:t>
      </w:r>
      <w:r>
        <w:t>显示不同氯化钙浓度对</w:t>
      </w:r>
      <w:r>
        <w:rPr>
          <w:rFonts w:ascii="Times New Roman" w:eastAsia="宋体"/>
        </w:rPr>
        <w:t>SA-CS</w:t>
      </w:r>
      <w:r>
        <w:t>微囊包封率的影响。在其它微囊制备</w:t>
      </w:r>
      <w:r>
        <w:t>条件不变时，随着氯化钙浓度增加，微囊包封率增加，当氯化钙浓度达到</w:t>
      </w:r>
      <w:r>
        <w:rPr>
          <w:rFonts w:ascii="Times New Roman" w:eastAsia="宋体"/>
        </w:rPr>
        <w:t>4%</w:t>
      </w:r>
      <w:r>
        <w:t>时，</w:t>
      </w:r>
      <w:r>
        <w:t>微囊包封率最高；当氯化钙浓度大于</w:t>
      </w:r>
      <w:r>
        <w:rPr>
          <w:rFonts w:ascii="Times New Roman" w:eastAsia="宋体"/>
        </w:rPr>
        <w:t>4%</w:t>
      </w:r>
      <w:r>
        <w:t>时，微囊包封率呈下降趋势。原因可能</w:t>
      </w:r>
      <w:r>
        <w:t>是，氯化钙和海藻酸钠是以络合物的形式参与微囊的形成，而且氯化钙和壳聚糖</w:t>
      </w:r>
      <w:r>
        <w:t>是以竞争的方式与海藻酸钠反应，故当氯化钙浓度较低时，海藻酸钠与壳聚糖形</w:t>
      </w:r>
      <w:r>
        <w:t>成的微囊壁较厚，不易破碎，微囊包封率较低；当氯化钙浓度较高时，微囊壁较</w:t>
      </w:r>
      <w:r>
        <w:t>薄，易破损，微囊包封率较低。因此，最适氯化钙浓度在</w:t>
      </w:r>
      <w:r>
        <w:rPr>
          <w:rFonts w:ascii="Times New Roman" w:eastAsia="宋体"/>
        </w:rPr>
        <w:t>4%</w:t>
      </w:r>
      <w:r>
        <w:t>左右。</w:t>
      </w:r>
    </w:p>
    <w:p w:rsidR="0018722C">
      <w:pPr>
        <w:pStyle w:val="affff5"/>
        <w:keepNext/>
        <w:topLinePunct/>
      </w:pPr>
      <w:r>
        <w:rPr>
          <w:sz w:val="20"/>
        </w:rPr>
        <w:drawing>
          <wp:inline distT="0" distB="0" distL="0" distR="0">
            <wp:extent cx="3169538" cy="2377154"/>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3" cstate="print"/>
                    <a:stretch>
                      <a:fillRect/>
                    </a:stretch>
                  </pic:blipFill>
                  <pic:spPr>
                    <a:xfrm>
                      <a:off x="0" y="0"/>
                      <a:ext cx="3169538" cy="2377154"/>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图2-4</w:t>
      </w:r>
      <w:r>
        <w:t xml:space="preserve">  </w:t>
      </w:r>
      <w:r w:rsidRPr="00DB64CE">
        <w:rPr>
          <w:rFonts w:cstheme="minorBidi" w:hAnsiTheme="minorHAnsi" w:eastAsiaTheme="minorHAnsi" w:asciiTheme="minorHAnsi" w:ascii="楷体" w:eastAsia="楷体" w:hint="eastAsia"/>
        </w:rPr>
        <w:t>氯化钙浓度对微囊包封率的影响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2-4</w:t>
      </w:r>
      <w:r>
        <w:t xml:space="preserve">  </w:t>
      </w:r>
      <w:r w:rsidRPr="00DB64CE">
        <w:rPr>
          <w:rFonts w:cstheme="minorBidi" w:hAnsiTheme="minorHAnsi" w:eastAsiaTheme="minorHAnsi" w:asciiTheme="minorHAnsi" w:ascii="Times New Roman"/>
        </w:rPr>
        <w:t>Effect of concentration of Calcium chloride on encapsulation rate of microcapsules</w:t>
      </w:r>
    </w:p>
    <w:p w:rsidR="0018722C">
      <w:pPr>
        <w:pStyle w:val="4"/>
        <w:topLinePunct/>
        <w:ind w:left="200" w:hangingChars="200" w:hanging="200"/>
      </w:pPr>
      <w:bookmarkStart w:id="458821" w:name="_Toc686458821"/>
      <w:bookmarkStart w:name="_bookmark57" w:id="126"/>
      <w:bookmarkEnd w:id="126"/>
      <w:r>
        <w:t>3.3.4</w:t>
      </w:r>
      <w:r>
        <w:t xml:space="preserve"> </w:t>
      </w:r>
      <w:bookmarkStart w:name="_bookmark57" w:id="127"/>
      <w:bookmarkEnd w:id="127"/>
      <w:r>
        <w:t>疫苗加入量对</w:t>
      </w:r>
      <w:r>
        <w:t>SA-CS</w:t>
      </w:r>
      <w:r/>
      <w:r>
        <w:t>微囊包封率的影响</w:t>
      </w:r>
      <w:bookmarkEnd w:id="458821"/>
    </w:p>
    <w:p w:rsidR="0018722C">
      <w:pPr>
        <w:topLinePunct/>
      </w:pPr>
      <w:r>
        <w:t>图</w:t>
      </w:r>
      <w:r>
        <w:rPr>
          <w:rFonts w:ascii="Times New Roman" w:eastAsia="Times New Roman"/>
        </w:rPr>
        <w:t>2-5</w:t>
      </w:r>
      <w:r>
        <w:t>表明不同疫苗加入量对</w:t>
      </w:r>
      <w:r>
        <w:rPr>
          <w:rFonts w:ascii="Times New Roman" w:eastAsia="Times New Roman"/>
        </w:rPr>
        <w:t>SA-CS</w:t>
      </w:r>
      <w:r>
        <w:t>微囊包封率的影响。由图可知，当加</w:t>
      </w:r>
      <w:r>
        <w:t>入疫苗的体积增加时，微囊包封率逐渐降低。但是，在分析该微囊的载蛋白量</w:t>
      </w:r>
      <w:r>
        <w:t>时</w:t>
      </w:r>
    </w:p>
    <w:p w:rsidR="0018722C">
      <w:pPr>
        <w:topLinePunct/>
      </w:pPr>
      <w:r>
        <w:t>（</w:t>
      </w:r>
      <w:r>
        <w:t>图</w:t>
      </w:r>
      <w:r>
        <w:rPr>
          <w:rFonts w:ascii="Times New Roman" w:eastAsia="Times New Roman"/>
        </w:rPr>
        <w:t>2</w:t>
      </w:r>
      <w:r>
        <w:rPr>
          <w:rFonts w:ascii="Times New Roman" w:eastAsia="Times New Roman"/>
        </w:rPr>
        <w:t>-</w:t>
      </w:r>
      <w:r>
        <w:rPr>
          <w:rFonts w:ascii="Times New Roman" w:eastAsia="Times New Roman"/>
        </w:rPr>
        <w:t>6</w:t>
      </w:r>
      <w:r>
        <w:t>）</w:t>
      </w:r>
      <w:r>
        <w:t>，随着加入疫苗的体积增加时，微囊载蛋白量基本保持不变</w:t>
      </w:r>
      <w:r>
        <w:t>（</w:t>
      </w:r>
      <w:r>
        <w:t xml:space="preserve">平均载蛋白量</w:t>
      </w:r>
      <w:r>
        <w:rPr>
          <w:rFonts w:ascii="Times New Roman" w:eastAsia="Times New Roman"/>
        </w:rPr>
        <w:t>8</w:t>
      </w:r>
      <w:r>
        <w:rPr>
          <w:rFonts w:ascii="Times New Roman" w:eastAsia="Times New Roman"/>
        </w:rPr>
        <w:t>.</w:t>
      </w:r>
      <w:r>
        <w:rPr>
          <w:rFonts w:ascii="Times New Roman" w:eastAsia="Times New Roman"/>
        </w:rPr>
        <w:t>1mg</w:t>
      </w:r>
      <w:r>
        <w:rPr>
          <w:rFonts w:ascii="Times New Roman" w:eastAsia="Times New Roman"/>
        </w:rPr>
        <w:t>/</w:t>
      </w:r>
      <w:r>
        <w:rPr>
          <w:rFonts w:ascii="Times New Roman" w:eastAsia="Times New Roman"/>
          <w:spacing w:val="0"/>
        </w:rPr>
        <w:t>g</w:t>
      </w:r>
      <w:r>
        <w:t>，</w:t>
      </w:r>
      <w:r>
        <w:rPr>
          <w:rFonts w:ascii="Times New Roman" w:eastAsia="Times New Roman"/>
        </w:rPr>
        <w:t>R</w:t>
      </w:r>
      <w:r>
        <w:rPr>
          <w:rFonts w:ascii="Times New Roman" w:eastAsia="Times New Roman"/>
          <w:w w:val="99"/>
        </w:rPr>
        <w:t>S</w:t>
      </w:r>
      <w:r>
        <w:rPr>
          <w:rFonts w:ascii="Times New Roman" w:eastAsia="Times New Roman"/>
          <w:w w:val="99"/>
        </w:rPr>
        <w:t>D</w:t>
      </w:r>
      <w:r>
        <w:rPr>
          <w:rFonts w:ascii="Times New Roman" w:eastAsia="Times New Roman"/>
          <w:spacing w:val="-1"/>
          <w:w w:val="99"/>
        </w:rPr>
        <w:t>=</w:t>
      </w:r>
      <w:r>
        <w:rPr>
          <w:rFonts w:ascii="Times New Roman" w:eastAsia="Times New Roman"/>
          <w:w w:val="99"/>
        </w:rPr>
        <w:t>0.27</w:t>
      </w:r>
      <w:r>
        <w:rPr>
          <w:rFonts w:ascii="Times New Roman" w:eastAsia="Times New Roman"/>
          <w:spacing w:val="0"/>
          <w:w w:val="99"/>
        </w:rPr>
        <w:t>%</w:t>
      </w:r>
      <w:r>
        <w:t>）</w:t>
      </w:r>
      <w:r>
        <w:t>。因此，在确保微囊疫苗最大包封率的条件下，制</w:t>
      </w:r>
      <w:r>
        <w:t>备过程中疫苗加入量宜保持在</w:t>
      </w:r>
      <w:r>
        <w:rPr>
          <w:rFonts w:ascii="Times New Roman" w:eastAsia="Times New Roman"/>
        </w:rPr>
        <w:t>2mL</w:t>
      </w:r>
      <w:r>
        <w:t>左右，以保证微囊包封率的稳定。</w:t>
      </w:r>
    </w:p>
    <w:p w:rsidR="0018722C">
      <w:pPr>
        <w:pStyle w:val="affff5"/>
        <w:keepNext/>
        <w:topLinePunct/>
      </w:pPr>
      <w:r>
        <w:rPr>
          <w:sz w:val="20"/>
        </w:rPr>
        <w:drawing>
          <wp:inline distT="0" distB="0" distL="0" distR="0">
            <wp:extent cx="2756773" cy="2205418"/>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5" cstate="print"/>
                    <a:stretch>
                      <a:fillRect/>
                    </a:stretch>
                  </pic:blipFill>
                  <pic:spPr>
                    <a:xfrm>
                      <a:off x="0" y="0"/>
                      <a:ext cx="2756773" cy="2205418"/>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图2-5</w:t>
      </w:r>
      <w:r>
        <w:t xml:space="preserve">  </w:t>
      </w:r>
      <w:r w:rsidRPr="00DB64CE">
        <w:rPr>
          <w:rFonts w:cstheme="minorBidi" w:hAnsiTheme="minorHAnsi" w:eastAsiaTheme="minorHAnsi" w:asciiTheme="minorHAnsi" w:ascii="楷体" w:eastAsia="楷体" w:hint="eastAsia"/>
        </w:rPr>
        <w:t>疫苗加入量对微囊包封率的影响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2-5</w:t>
      </w:r>
      <w:r>
        <w:t xml:space="preserve">  </w:t>
      </w:r>
      <w:r w:rsidRPr="00DB64CE">
        <w:rPr>
          <w:rFonts w:cstheme="minorBidi" w:hAnsiTheme="minorHAnsi" w:eastAsiaTheme="minorHAnsi" w:asciiTheme="minorHAnsi" w:ascii="Times New Roman"/>
        </w:rPr>
        <w:t>Effect of dosage of vaccine on encapsulation rate of microcapsules</w:t>
      </w:r>
    </w:p>
    <w:p w:rsidR="0018722C">
      <w:pPr>
        <w:pStyle w:val="aff7"/>
        <w:topLinePunct/>
      </w:pPr>
      <w:r>
        <w:drawing>
          <wp:inline>
            <wp:extent cx="2870359" cy="2266950"/>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6" cstate="print"/>
                    <a:stretch>
                      <a:fillRect/>
                    </a:stretch>
                  </pic:blipFill>
                  <pic:spPr>
                    <a:xfrm>
                      <a:off x="0" y="0"/>
                      <a:ext cx="2870359" cy="2266950"/>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图2-6</w:t>
      </w:r>
      <w:r>
        <w:t xml:space="preserve">  </w:t>
      </w:r>
      <w:r w:rsidRPr="00DB64CE">
        <w:rPr>
          <w:rFonts w:cstheme="minorBidi" w:hAnsiTheme="minorHAnsi" w:eastAsiaTheme="minorHAnsi" w:asciiTheme="minorHAnsi" w:ascii="楷体" w:eastAsia="楷体" w:hint="eastAsia"/>
        </w:rPr>
        <w:t>疫苗加入量对微囊载蛋白量的影响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2-6</w:t>
      </w:r>
      <w:r>
        <w:t xml:space="preserve">  </w:t>
      </w:r>
      <w:r w:rsidRPr="00DB64CE">
        <w:rPr>
          <w:rFonts w:cstheme="minorBidi" w:hAnsiTheme="minorHAnsi" w:eastAsiaTheme="minorHAnsi" w:asciiTheme="minorHAnsi" w:ascii="Times New Roman"/>
        </w:rPr>
        <w:t>Effect of dosage of vaccine on loading dose of microcapsules</w:t>
      </w:r>
    </w:p>
    <w:p w:rsidR="0018722C">
      <w:pPr>
        <w:pStyle w:val="4"/>
        <w:topLinePunct/>
        <w:ind w:left="200" w:hangingChars="200" w:hanging="200"/>
      </w:pPr>
      <w:bookmarkStart w:id="458822" w:name="_Toc686458822"/>
      <w:bookmarkStart w:name="_bookmark58" w:id="128"/>
      <w:bookmarkEnd w:id="128"/>
      <w:r>
        <w:t>3.3.5</w:t>
      </w:r>
      <w:r>
        <w:t xml:space="preserve"> </w:t>
      </w:r>
      <w:bookmarkStart w:name="_bookmark58" w:id="129"/>
      <w:bookmarkEnd w:id="129"/>
      <w:r>
        <w:t>壳聚糖溶液</w:t>
      </w:r>
      <w:r>
        <w:t>pH</w:t>
      </w:r>
      <w:r/>
      <w:r>
        <w:t>对</w:t>
      </w:r>
      <w:r>
        <w:t>SA-CS</w:t>
      </w:r>
      <w:r/>
      <w:r>
        <w:t>微囊包封率的影响</w:t>
      </w:r>
      <w:bookmarkEnd w:id="458822"/>
    </w:p>
    <w:p w:rsidR="0018722C">
      <w:pPr>
        <w:topLinePunct/>
      </w:pPr>
      <w:r>
        <w:t/>
      </w:r>
      <w:r>
        <w:t>图</w:t>
      </w:r>
      <w:r>
        <w:rPr>
          <w:rFonts w:ascii="Times New Roman" w:eastAsia="宋体"/>
        </w:rPr>
        <w:t>2-7</w:t>
      </w:r>
      <w:r>
        <w:t>显示壳聚糖溶液不同</w:t>
      </w:r>
      <w:r>
        <w:rPr>
          <w:rFonts w:ascii="Times New Roman" w:eastAsia="宋体"/>
        </w:rPr>
        <w:t>pH</w:t>
      </w:r>
      <w:r>
        <w:t>对</w:t>
      </w:r>
      <w:r>
        <w:rPr>
          <w:rFonts w:ascii="Times New Roman" w:eastAsia="宋体"/>
        </w:rPr>
        <w:t>SA-CS</w:t>
      </w:r>
      <w:r>
        <w:t>微囊包封率的影响。当壳聚糖溶</w:t>
      </w:r>
      <w:r>
        <w:t>液</w:t>
      </w:r>
      <w:r>
        <w:rPr>
          <w:rFonts w:ascii="Times New Roman" w:eastAsia="宋体"/>
        </w:rPr>
        <w:t>pH</w:t>
      </w:r>
      <w:r>
        <w:t>值为</w:t>
      </w:r>
      <w:r>
        <w:rPr>
          <w:rFonts w:ascii="Times New Roman" w:eastAsia="宋体"/>
        </w:rPr>
        <w:t>1</w:t>
      </w:r>
      <w:r>
        <w:rPr>
          <w:rFonts w:ascii="Times New Roman" w:eastAsia="宋体"/>
        </w:rPr>
        <w:t>.</w:t>
      </w:r>
      <w:r>
        <w:rPr>
          <w:rFonts w:ascii="Times New Roman" w:eastAsia="宋体"/>
        </w:rPr>
        <w:t>0</w:t>
      </w:r>
      <w:r>
        <w:t>时，</w:t>
      </w:r>
      <w:r>
        <w:rPr>
          <w:rFonts w:ascii="Times New Roman" w:eastAsia="宋体"/>
        </w:rPr>
        <w:t>SA-CS</w:t>
      </w:r>
      <w:r>
        <w:t>微囊的包封率仅有</w:t>
      </w:r>
      <w:r>
        <w:rPr>
          <w:rFonts w:ascii="Times New Roman" w:eastAsia="宋体"/>
        </w:rPr>
        <w:t>20%</w:t>
      </w:r>
      <w:r>
        <w:t>左右，当壳聚糖溶液酸性逐渐</w:t>
      </w:r>
      <w:r>
        <w:t>降低时，</w:t>
      </w:r>
      <w:r>
        <w:rPr>
          <w:rFonts w:ascii="Times New Roman" w:eastAsia="宋体"/>
        </w:rPr>
        <w:t>SA-CS</w:t>
      </w:r>
      <w:r>
        <w:t>微囊的包封率随着酸性降低而升高；当壳聚糖溶液</w:t>
      </w:r>
      <w:r>
        <w:rPr>
          <w:rFonts w:ascii="Times New Roman" w:eastAsia="宋体"/>
        </w:rPr>
        <w:t>pH</w:t>
      </w:r>
      <w:r>
        <w:t>在</w:t>
      </w:r>
      <w:r>
        <w:rPr>
          <w:rFonts w:ascii="Times New Roman" w:eastAsia="宋体"/>
        </w:rPr>
        <w:t>4.0-5.0</w:t>
      </w:r>
      <w:r>
        <w:t>时，</w:t>
      </w:r>
      <w:r>
        <w:rPr>
          <w:rFonts w:ascii="Times New Roman" w:eastAsia="宋体"/>
        </w:rPr>
        <w:t>SA-CS</w:t>
      </w:r>
      <w:r>
        <w:t>微囊包封率达到最高，此后随着壳聚糖溶液</w:t>
      </w:r>
      <w:r>
        <w:rPr>
          <w:rFonts w:ascii="Times New Roman" w:eastAsia="宋体"/>
        </w:rPr>
        <w:t>pH</w:t>
      </w:r>
      <w:r>
        <w:t>升高而降低。分析其</w:t>
      </w:r>
      <w:r>
        <w:t>原因可能是由于，壳聚糖的</w:t>
      </w:r>
      <w:r>
        <w:rPr>
          <w:rFonts w:ascii="Times New Roman" w:eastAsia="宋体"/>
        </w:rPr>
        <w:t>pKa</w:t>
      </w:r>
      <w:r>
        <w:t>值为</w:t>
      </w:r>
      <w:r>
        <w:rPr>
          <w:rFonts w:ascii="Times New Roman" w:eastAsia="宋体"/>
        </w:rPr>
        <w:t>6</w:t>
      </w:r>
      <w:r>
        <w:rPr>
          <w:rFonts w:ascii="Times New Roman" w:eastAsia="宋体"/>
        </w:rPr>
        <w:t>.</w:t>
      </w:r>
      <w:r>
        <w:rPr>
          <w:rFonts w:ascii="Times New Roman" w:eastAsia="宋体"/>
        </w:rPr>
        <w:t>3</w:t>
      </w:r>
      <w:r>
        <w:t>，而海藻酸钠两个结构单元的</w:t>
      </w:r>
      <w:r>
        <w:rPr>
          <w:rFonts w:ascii="Times New Roman" w:eastAsia="宋体"/>
        </w:rPr>
        <w:t>pKa</w:t>
      </w:r>
      <w:r>
        <w:t>分别</w:t>
      </w:r>
      <w:r>
        <w:t>为</w:t>
      </w:r>
      <w:r>
        <w:rPr>
          <w:rFonts w:ascii="Times New Roman" w:eastAsia="宋体"/>
        </w:rPr>
        <w:t>3</w:t>
      </w:r>
      <w:r>
        <w:rPr>
          <w:rFonts w:ascii="Times New Roman" w:eastAsia="宋体"/>
        </w:rPr>
        <w:t>.</w:t>
      </w:r>
      <w:r>
        <w:rPr>
          <w:rFonts w:ascii="Times New Roman" w:eastAsia="宋体"/>
        </w:rPr>
        <w:t>38</w:t>
      </w:r>
      <w:r>
        <w:t>和</w:t>
      </w:r>
      <w:r>
        <w:rPr>
          <w:rFonts w:ascii="Times New Roman" w:eastAsia="宋体"/>
        </w:rPr>
        <w:t>3.65</w:t>
      </w:r>
      <w:r>
        <w:rPr>
          <w:rFonts w:ascii="Times New Roman" w:eastAsia="宋体"/>
        </w:rPr>
        <w:t>[</w:t>
      </w:r>
      <w:r>
        <w:rPr>
          <w:rFonts w:ascii="Times New Roman" w:eastAsia="宋体"/>
        </w:rPr>
        <w:t xml:space="preserve">124</w:t>
      </w:r>
      <w:r>
        <w:rPr>
          <w:rFonts w:ascii="Times New Roman" w:eastAsia="宋体"/>
        </w:rPr>
        <w:t>]</w:t>
      </w:r>
      <w:r>
        <w:t>。当壳聚糖溶液的</w:t>
      </w:r>
      <w:r>
        <w:rPr>
          <w:rFonts w:ascii="Times New Roman" w:eastAsia="宋体"/>
        </w:rPr>
        <w:t>pH</w:t>
      </w:r>
      <w:r>
        <w:t>发生变化是，直接影响到反应体系中海</w:t>
      </w:r>
      <w:r>
        <w:t>藻酸盐以及壳聚糖本身的电荷密度变化和电解离度变化，最终对</w:t>
      </w:r>
      <w:r>
        <w:rPr>
          <w:rFonts w:ascii="Times New Roman" w:eastAsia="宋体"/>
        </w:rPr>
        <w:t>SA-CS</w:t>
      </w:r>
      <w:r>
        <w:t>微囊囊</w:t>
      </w:r>
      <w:r>
        <w:t>膜的厚度和机械强度产生影响，继而导致微囊包封率的高低变化。</w:t>
      </w:r>
    </w:p>
    <w:p w:rsidR="0018722C">
      <w:pPr>
        <w:pStyle w:val="affff5"/>
        <w:keepNext/>
        <w:topLinePunct/>
      </w:pPr>
      <w:r>
        <w:rPr>
          <w:sz w:val="20"/>
        </w:rPr>
        <w:drawing>
          <wp:inline distT="0" distB="0" distL="0" distR="0">
            <wp:extent cx="2841304" cy="2184273"/>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7" cstate="print"/>
                    <a:stretch>
                      <a:fillRect/>
                    </a:stretch>
                  </pic:blipFill>
                  <pic:spPr>
                    <a:xfrm>
                      <a:off x="0" y="0"/>
                      <a:ext cx="2841304" cy="2184273"/>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图2-7</w:t>
      </w:r>
      <w:r>
        <w:t xml:space="preserve">  </w:t>
      </w:r>
      <w:r w:rsidRPr="00DB64CE">
        <w:rPr>
          <w:rFonts w:cstheme="minorBidi" w:hAnsiTheme="minorHAnsi" w:eastAsiaTheme="minorHAnsi" w:asciiTheme="minorHAnsi" w:ascii="楷体" w:eastAsia="楷体" w:hint="eastAsia"/>
        </w:rPr>
        <w:t>壳聚糖溶液</w:t>
      </w:r>
      <w:r w:rsidR="001852F3">
        <w:rPr>
          <w:rFonts w:cstheme="minorBidi" w:hAnsiTheme="minorHAnsi" w:eastAsiaTheme="minorHAnsi" w:asciiTheme="minorHAnsi" w:ascii="楷体" w:eastAsia="楷体" w:hint="eastAsia"/>
        </w:rPr>
        <w:t xml:space="preserve">pH</w:t>
      </w:r>
      <w:r w:rsidR="001852F3">
        <w:rPr>
          <w:rFonts w:cstheme="minorBidi" w:hAnsiTheme="minorHAnsi" w:eastAsiaTheme="minorHAnsi" w:asciiTheme="minorHAnsi" w:ascii="楷体" w:eastAsia="楷体" w:hint="eastAsia"/>
        </w:rPr>
        <w:t xml:space="preserve">对微囊包封率的影响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2-7</w:t>
      </w:r>
      <w:r>
        <w:t xml:space="preserve">  </w:t>
      </w:r>
      <w:r w:rsidRPr="00DB64CE">
        <w:rPr>
          <w:rFonts w:cstheme="minorBidi" w:hAnsiTheme="minorHAnsi" w:eastAsiaTheme="minorHAnsi" w:asciiTheme="minorHAnsi" w:ascii="Times New Roman"/>
        </w:rPr>
        <w:t>Effect of pH of Chitosan solution on encapsulation rate of microcapsules</w:t>
      </w:r>
    </w:p>
    <w:p w:rsidR="0018722C">
      <w:pPr>
        <w:pStyle w:val="3"/>
        <w:topLinePunct/>
        <w:ind w:left="200" w:hangingChars="200" w:hanging="200"/>
      </w:pPr>
      <w:bookmarkStart w:id="458823" w:name="_Toc686458823"/>
      <w:bookmarkStart w:name="_bookmark59" w:id="130"/>
      <w:bookmarkEnd w:id="130"/>
      <w:r>
        <w:t>3.4</w:t>
      </w:r>
      <w:r>
        <w:t xml:space="preserve"> </w:t>
      </w:r>
      <w:bookmarkStart w:name="_bookmark59" w:id="131"/>
      <w:bookmarkEnd w:id="131"/>
      <w:r>
        <w:t>正交试验结果</w:t>
      </w:r>
      <w:bookmarkEnd w:id="458823"/>
    </w:p>
    <w:p w:rsidR="0018722C">
      <w:pPr>
        <w:topLinePunct/>
      </w:pPr>
      <w:r>
        <w:t>根据单因素实验结果，取海藻酸钠浓度、壳聚糖浓度、氯化钙浓度和疫苗加</w:t>
      </w:r>
      <w:r>
        <w:t>入量为试验因素，选取</w:t>
      </w:r>
      <w:r>
        <w:rPr>
          <w:rFonts w:ascii="Times New Roman" w:eastAsia="Times New Roman"/>
        </w:rPr>
        <w:t>L</w:t>
      </w:r>
      <w:r>
        <w:rPr>
          <w:rFonts w:ascii="Times New Roman" w:eastAsia="Times New Roman"/>
        </w:rPr>
        <w:t>9</w:t>
      </w:r>
      <w:r>
        <w:rPr>
          <w:rFonts w:ascii="Times New Roman" w:eastAsia="Times New Roman"/>
          <w:rFonts w:ascii="Times New Roman" w:eastAsia="Times New Roman"/>
        </w:rPr>
        <w:t>（</w:t>
      </w:r>
      <w:r>
        <w:rPr>
          <w:rFonts w:ascii="Times New Roman" w:eastAsia="Times New Roman"/>
        </w:rPr>
        <w:t>3</w:t>
      </w:r>
      <w:r>
        <w:rPr>
          <w:rFonts w:ascii="Times New Roman" w:eastAsia="Times New Roman"/>
        </w:rPr>
        <w:t>4</w:t>
      </w:r>
      <w:r>
        <w:rPr>
          <w:rFonts w:ascii="Times New Roman" w:eastAsia="Times New Roman"/>
          <w:rFonts w:ascii="Times New Roman" w:eastAsia="Times New Roman"/>
        </w:rPr>
        <w:t>）</w:t>
      </w:r>
      <w:r>
        <w:t>正交表进行试验，以微囊包封率为试验指标确</w:t>
      </w:r>
      <w:r>
        <w:t>定</w:t>
      </w:r>
    </w:p>
    <w:p w:rsidR="0018722C">
      <w:pPr>
        <w:topLinePunct/>
      </w:pPr>
      <w:r>
        <w:rPr>
          <w:rFonts w:ascii="Times New Roman" w:eastAsia="Times New Roman"/>
        </w:rPr>
        <w:t>GCRV</w:t>
      </w:r>
      <w:r>
        <w:t>微囊疫苗制备的最佳工艺。正交试验结果见</w:t>
      </w:r>
      <w:r>
        <w:t>表</w:t>
      </w:r>
      <w:r>
        <w:rPr>
          <w:rFonts w:ascii="Times New Roman" w:eastAsia="Times New Roman"/>
        </w:rPr>
        <w:t>2-3</w:t>
      </w:r>
      <w:r>
        <w:t>。</w:t>
      </w:r>
    </w:p>
    <w:p w:rsidR="0018722C">
      <w:pPr>
        <w:pStyle w:val="a8"/>
        <w:topLinePunct/>
      </w:pPr>
      <w:r>
        <w:t>表</w:t>
      </w:r>
      <w:r>
        <w:rPr>
          <w:rFonts w:ascii="Times New Roman" w:eastAsia="Times New Roman"/>
        </w:rPr>
        <w:t>2-3</w:t>
      </w:r>
      <w:r>
        <w:t xml:space="preserve">  </w:t>
      </w:r>
      <w:r>
        <w:t>正交试验结果</w:t>
      </w:r>
    </w:p>
    <w:p w:rsidR="0018722C">
      <w:pPr>
        <w:pStyle w:val="a8"/>
        <w:topLinePunct/>
      </w:pPr>
      <w:r>
        <w:rPr>
          <w:rFonts w:ascii="Times New Roman"/>
        </w:rPr>
        <w:t>Tab.</w:t>
      </w:r>
      <w:r>
        <w:t xml:space="preserve"> </w:t>
      </w:r>
      <w:r w:rsidRPr="00DB64CE">
        <w:rPr>
          <w:rFonts w:ascii="Times New Roman"/>
        </w:rPr>
        <w:t>2-3</w:t>
      </w:r>
      <w:r>
        <w:t xml:space="preserve">  </w:t>
      </w:r>
      <w:r w:rsidRPr="00DB64CE">
        <w:rPr>
          <w:rFonts w:ascii="Times New Roman"/>
        </w:rPr>
        <w:t>Results of orthogonal experiments</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61"/>
        <w:gridCol w:w="1996"/>
        <w:gridCol w:w="1712"/>
        <w:gridCol w:w="1729"/>
        <w:gridCol w:w="1670"/>
        <w:gridCol w:w="1045"/>
      </w:tblGrid>
      <w:tr>
        <w:trPr>
          <w:tblHeader/>
        </w:trPr>
        <w:tc>
          <w:tcPr>
            <w:tcW w:w="322" w:type="pct"/>
            <w:vAlign w:val="center"/>
            <w:tcBorders>
              <w:bottom w:val="single" w:sz="4" w:space="0" w:color="auto"/>
            </w:tcBorders>
          </w:tcPr>
          <w:p w:rsidR="0018722C">
            <w:pPr>
              <w:pStyle w:val="a7"/>
              <w:topLinePunct/>
              <w:ind w:leftChars="0" w:left="0" w:rightChars="0" w:right="0" w:firstLineChars="0" w:firstLine="0"/>
              <w:spacing w:line="240" w:lineRule="atLeast"/>
            </w:pPr>
            <w:r>
              <w:t>序</w:t>
            </w:r>
          </w:p>
          <w:p w:rsidR="0018722C">
            <w:pPr>
              <w:pStyle w:val="a7"/>
              <w:topLinePunct/>
              <w:ind w:leftChars="0" w:left="0" w:rightChars="0" w:right="0" w:firstLineChars="0" w:firstLine="0"/>
              <w:spacing w:line="240" w:lineRule="atLeast"/>
            </w:pPr>
            <w:r>
              <w:t>号</w:t>
            </w:r>
          </w:p>
        </w:tc>
        <w:tc>
          <w:tcPr>
            <w:tcW w:w="1145" w:type="pct"/>
            <w:vAlign w:val="center"/>
            <w:tcBorders>
              <w:bottom w:val="single" w:sz="4" w:space="0" w:color="auto"/>
            </w:tcBorders>
          </w:tcPr>
          <w:p w:rsidR="0018722C">
            <w:pPr>
              <w:pStyle w:val="a7"/>
              <w:topLinePunct/>
              <w:ind w:leftChars="0" w:left="0" w:rightChars="0" w:right="0" w:firstLineChars="0" w:firstLine="0"/>
              <w:spacing w:line="240" w:lineRule="atLeast"/>
            </w:pPr>
            <w:r>
              <w:t>海藻酸钠浓度</w:t>
            </w:r>
            <w:r>
              <w:t>/</w:t>
            </w:r>
            <w:r>
              <w:t>%</w:t>
            </w:r>
          </w:p>
          <w:p w:rsidR="0018722C">
            <w:pPr>
              <w:pStyle w:val="a7"/>
              <w:topLinePunct/>
              <w:ind w:leftChars="0" w:left="0" w:rightChars="0" w:right="0" w:firstLineChars="0" w:firstLine="0"/>
              <w:spacing w:line="240" w:lineRule="atLeast"/>
            </w:pPr>
            <w:r>
              <w:t>A</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氯化钙浓度</w:t>
            </w:r>
            <w:r>
              <w:t>/</w:t>
            </w:r>
            <w:r>
              <w:t>%</w:t>
            </w:r>
          </w:p>
          <w:p w:rsidR="0018722C">
            <w:pPr>
              <w:pStyle w:val="a7"/>
              <w:topLinePunct/>
              <w:ind w:leftChars="0" w:left="0" w:rightChars="0" w:right="0" w:firstLineChars="0" w:firstLine="0"/>
              <w:spacing w:line="240" w:lineRule="atLeast"/>
            </w:pPr>
            <w:r>
              <w:t>B</w:t>
            </w:r>
          </w:p>
        </w:tc>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r>
              <w:t>壳聚糖浓度</w:t>
            </w:r>
            <w:r>
              <w:t>/</w:t>
            </w:r>
            <w:r>
              <w:t>%</w:t>
            </w:r>
          </w:p>
          <w:p w:rsidR="0018722C">
            <w:pPr>
              <w:pStyle w:val="a7"/>
              <w:topLinePunct/>
              <w:ind w:leftChars="0" w:left="0" w:rightChars="0" w:right="0" w:firstLineChars="0" w:firstLine="0"/>
              <w:spacing w:line="240" w:lineRule="atLeast"/>
            </w:pPr>
            <w:r>
              <w:t>C</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疫苗体积</w:t>
            </w:r>
            <w:r>
              <w:t>/</w:t>
            </w:r>
            <w:r>
              <w:t>mL</w:t>
            </w:r>
          </w:p>
          <w:p w:rsidR="0018722C">
            <w:pPr>
              <w:pStyle w:val="a7"/>
              <w:topLinePunct/>
              <w:ind w:leftChars="0" w:left="0" w:rightChars="0" w:right="0" w:firstLineChars="0" w:firstLine="0"/>
              <w:spacing w:line="240" w:lineRule="atLeast"/>
            </w:pPr>
            <w:r>
              <w:t>D</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包封率</w:t>
            </w:r>
          </w:p>
          <w:p w:rsidR="0018722C">
            <w:pPr>
              <w:pStyle w:val="a7"/>
              <w:topLinePunct/>
              <w:ind w:leftChars="0" w:left="0" w:rightChars="0" w:right="0" w:firstLineChars="0" w:firstLine="0"/>
              <w:spacing w:line="240" w:lineRule="atLeast"/>
            </w:pPr>
            <w:r>
              <w:t>/</w:t>
            </w:r>
            <w:r>
              <w:t>%</w:t>
            </w:r>
          </w:p>
        </w:tc>
      </w:tr>
      <w:tr>
        <w:tc>
          <w:tcPr>
            <w:tcW w:w="322" w:type="pct"/>
            <w:vAlign w:val="center"/>
          </w:tcPr>
          <w:p w:rsidR="0018722C">
            <w:pPr>
              <w:pStyle w:val="affff9"/>
              <w:topLinePunct/>
              <w:ind w:leftChars="0" w:left="0" w:rightChars="0" w:right="0" w:firstLineChars="0" w:firstLine="0"/>
              <w:spacing w:line="240" w:lineRule="atLeast"/>
            </w:pPr>
            <w:r>
              <w:t>1</w:t>
            </w:r>
          </w:p>
        </w:tc>
        <w:tc>
          <w:tcPr>
            <w:tcW w:w="1145" w:type="pct"/>
            <w:vAlign w:val="center"/>
          </w:tcPr>
          <w:p w:rsidR="0018722C">
            <w:pPr>
              <w:pStyle w:val="affff9"/>
              <w:topLinePunct/>
              <w:ind w:leftChars="0" w:left="0" w:rightChars="0" w:right="0" w:firstLineChars="0" w:firstLine="0"/>
              <w:spacing w:line="240" w:lineRule="atLeast"/>
            </w:pPr>
            <w:r>
              <w:t>1</w:t>
            </w:r>
          </w:p>
        </w:tc>
        <w:tc>
          <w:tcPr>
            <w:tcW w:w="982" w:type="pct"/>
            <w:vAlign w:val="center"/>
          </w:tcPr>
          <w:p w:rsidR="0018722C">
            <w:pPr>
              <w:pStyle w:val="affff9"/>
              <w:topLinePunct/>
              <w:ind w:leftChars="0" w:left="0" w:rightChars="0" w:right="0" w:firstLineChars="0" w:firstLine="0"/>
              <w:spacing w:line="240" w:lineRule="atLeast"/>
            </w:pPr>
            <w:r>
              <w:t>1</w:t>
            </w:r>
          </w:p>
        </w:tc>
        <w:tc>
          <w:tcPr>
            <w:tcW w:w="992" w:type="pct"/>
            <w:vAlign w:val="center"/>
          </w:tcPr>
          <w:p w:rsidR="0018722C">
            <w:pPr>
              <w:pStyle w:val="affff9"/>
              <w:topLinePunct/>
              <w:ind w:leftChars="0" w:left="0" w:rightChars="0" w:right="0" w:firstLineChars="0" w:firstLine="0"/>
              <w:spacing w:line="240" w:lineRule="atLeast"/>
            </w:pPr>
            <w:r>
              <w:t>1</w:t>
            </w:r>
          </w:p>
        </w:tc>
        <w:tc>
          <w:tcPr>
            <w:tcW w:w="958" w:type="pct"/>
            <w:vAlign w:val="center"/>
          </w:tcPr>
          <w:p w:rsidR="0018722C">
            <w:pPr>
              <w:pStyle w:val="affff9"/>
              <w:topLinePunct/>
              <w:ind w:leftChars="0" w:left="0" w:rightChars="0" w:right="0" w:firstLineChars="0" w:firstLine="0"/>
              <w:spacing w:line="240" w:lineRule="atLeast"/>
            </w:pPr>
            <w:r>
              <w:t>1</w:t>
            </w:r>
          </w:p>
        </w:tc>
        <w:tc>
          <w:tcPr>
            <w:tcW w:w="600" w:type="pct"/>
            <w:vAlign w:val="center"/>
          </w:tcPr>
          <w:p w:rsidR="0018722C">
            <w:pPr>
              <w:pStyle w:val="affff9"/>
              <w:topLinePunct/>
              <w:ind w:leftChars="0" w:left="0" w:rightChars="0" w:right="0" w:firstLineChars="0" w:firstLine="0"/>
              <w:spacing w:line="240" w:lineRule="atLeast"/>
            </w:pPr>
            <w:r>
              <w:t>19.76</w:t>
            </w:r>
          </w:p>
        </w:tc>
      </w:tr>
      <w:tr>
        <w:tc>
          <w:tcPr>
            <w:tcW w:w="322" w:type="pct"/>
            <w:vAlign w:val="center"/>
          </w:tcPr>
          <w:p w:rsidR="0018722C">
            <w:pPr>
              <w:pStyle w:val="affff9"/>
              <w:topLinePunct/>
              <w:ind w:leftChars="0" w:left="0" w:rightChars="0" w:right="0" w:firstLineChars="0" w:firstLine="0"/>
              <w:spacing w:line="240" w:lineRule="atLeast"/>
            </w:pPr>
            <w:r>
              <w:t>2</w:t>
            </w:r>
          </w:p>
        </w:tc>
        <w:tc>
          <w:tcPr>
            <w:tcW w:w="1145" w:type="pct"/>
            <w:vAlign w:val="center"/>
          </w:tcPr>
          <w:p w:rsidR="0018722C">
            <w:pPr>
              <w:pStyle w:val="affff9"/>
              <w:topLinePunct/>
              <w:ind w:leftChars="0" w:left="0" w:rightChars="0" w:right="0" w:firstLineChars="0" w:firstLine="0"/>
              <w:spacing w:line="240" w:lineRule="atLeast"/>
            </w:pPr>
            <w:r>
              <w:t>1</w:t>
            </w:r>
          </w:p>
        </w:tc>
        <w:tc>
          <w:tcPr>
            <w:tcW w:w="982" w:type="pct"/>
            <w:vAlign w:val="center"/>
          </w:tcPr>
          <w:p w:rsidR="0018722C">
            <w:pPr>
              <w:pStyle w:val="affff9"/>
              <w:topLinePunct/>
              <w:ind w:leftChars="0" w:left="0" w:rightChars="0" w:right="0" w:firstLineChars="0" w:firstLine="0"/>
              <w:spacing w:line="240" w:lineRule="atLeast"/>
            </w:pPr>
            <w:r>
              <w:t>2</w:t>
            </w:r>
          </w:p>
        </w:tc>
        <w:tc>
          <w:tcPr>
            <w:tcW w:w="992" w:type="pct"/>
            <w:vAlign w:val="center"/>
          </w:tcPr>
          <w:p w:rsidR="0018722C">
            <w:pPr>
              <w:pStyle w:val="affff9"/>
              <w:topLinePunct/>
              <w:ind w:leftChars="0" w:left="0" w:rightChars="0" w:right="0" w:firstLineChars="0" w:firstLine="0"/>
              <w:spacing w:line="240" w:lineRule="atLeast"/>
            </w:pPr>
            <w:r>
              <w:t>2</w:t>
            </w:r>
          </w:p>
        </w:tc>
        <w:tc>
          <w:tcPr>
            <w:tcW w:w="958" w:type="pct"/>
            <w:vAlign w:val="center"/>
          </w:tcPr>
          <w:p w:rsidR="0018722C">
            <w:pPr>
              <w:pStyle w:val="affff9"/>
              <w:topLinePunct/>
              <w:ind w:leftChars="0" w:left="0" w:rightChars="0" w:right="0" w:firstLineChars="0" w:firstLine="0"/>
              <w:spacing w:line="240" w:lineRule="atLeast"/>
            </w:pPr>
            <w:r>
              <w:t>2</w:t>
            </w:r>
          </w:p>
        </w:tc>
        <w:tc>
          <w:tcPr>
            <w:tcW w:w="600" w:type="pct"/>
            <w:vAlign w:val="center"/>
          </w:tcPr>
          <w:p w:rsidR="0018722C">
            <w:pPr>
              <w:pStyle w:val="affff9"/>
              <w:topLinePunct/>
              <w:ind w:leftChars="0" w:left="0" w:rightChars="0" w:right="0" w:firstLineChars="0" w:firstLine="0"/>
              <w:spacing w:line="240" w:lineRule="atLeast"/>
            </w:pPr>
            <w:r>
              <w:t>43.28</w:t>
            </w:r>
          </w:p>
        </w:tc>
      </w:tr>
      <w:tr>
        <w:tc>
          <w:tcPr>
            <w:tcW w:w="322" w:type="pct"/>
            <w:vAlign w:val="center"/>
          </w:tcPr>
          <w:p w:rsidR="0018722C">
            <w:pPr>
              <w:pStyle w:val="affff9"/>
              <w:topLinePunct/>
              <w:ind w:leftChars="0" w:left="0" w:rightChars="0" w:right="0" w:firstLineChars="0" w:firstLine="0"/>
              <w:spacing w:line="240" w:lineRule="atLeast"/>
            </w:pPr>
            <w:r>
              <w:t>3</w:t>
            </w:r>
          </w:p>
        </w:tc>
        <w:tc>
          <w:tcPr>
            <w:tcW w:w="1145" w:type="pct"/>
            <w:vAlign w:val="center"/>
          </w:tcPr>
          <w:p w:rsidR="0018722C">
            <w:pPr>
              <w:pStyle w:val="affff9"/>
              <w:topLinePunct/>
              <w:ind w:leftChars="0" w:left="0" w:rightChars="0" w:right="0" w:firstLineChars="0" w:firstLine="0"/>
              <w:spacing w:line="240" w:lineRule="atLeast"/>
            </w:pPr>
            <w:r>
              <w:t>1</w:t>
            </w:r>
          </w:p>
        </w:tc>
        <w:tc>
          <w:tcPr>
            <w:tcW w:w="982" w:type="pct"/>
            <w:vAlign w:val="center"/>
          </w:tcPr>
          <w:p w:rsidR="0018722C">
            <w:pPr>
              <w:pStyle w:val="affff9"/>
              <w:topLinePunct/>
              <w:ind w:leftChars="0" w:left="0" w:rightChars="0" w:right="0" w:firstLineChars="0" w:firstLine="0"/>
              <w:spacing w:line="240" w:lineRule="atLeast"/>
            </w:pPr>
            <w:r>
              <w:t>3</w:t>
            </w:r>
          </w:p>
        </w:tc>
        <w:tc>
          <w:tcPr>
            <w:tcW w:w="992" w:type="pct"/>
            <w:vAlign w:val="center"/>
          </w:tcPr>
          <w:p w:rsidR="0018722C">
            <w:pPr>
              <w:pStyle w:val="affff9"/>
              <w:topLinePunct/>
              <w:ind w:leftChars="0" w:left="0" w:rightChars="0" w:right="0" w:firstLineChars="0" w:firstLine="0"/>
              <w:spacing w:line="240" w:lineRule="atLeast"/>
            </w:pPr>
            <w:r>
              <w:t>3</w:t>
            </w:r>
          </w:p>
        </w:tc>
        <w:tc>
          <w:tcPr>
            <w:tcW w:w="958" w:type="pct"/>
            <w:vAlign w:val="center"/>
          </w:tcPr>
          <w:p w:rsidR="0018722C">
            <w:pPr>
              <w:pStyle w:val="affff9"/>
              <w:topLinePunct/>
              <w:ind w:leftChars="0" w:left="0" w:rightChars="0" w:right="0" w:firstLineChars="0" w:firstLine="0"/>
              <w:spacing w:line="240" w:lineRule="atLeast"/>
            </w:pPr>
            <w:r>
              <w:t>3</w:t>
            </w:r>
          </w:p>
        </w:tc>
        <w:tc>
          <w:tcPr>
            <w:tcW w:w="600" w:type="pct"/>
            <w:vAlign w:val="center"/>
          </w:tcPr>
          <w:p w:rsidR="0018722C">
            <w:pPr>
              <w:pStyle w:val="affff9"/>
              <w:topLinePunct/>
              <w:ind w:leftChars="0" w:left="0" w:rightChars="0" w:right="0" w:firstLineChars="0" w:firstLine="0"/>
              <w:spacing w:line="240" w:lineRule="atLeast"/>
            </w:pPr>
            <w:r>
              <w:t>36.93</w:t>
            </w:r>
          </w:p>
        </w:tc>
      </w:tr>
      <w:tr>
        <w:tc>
          <w:tcPr>
            <w:tcW w:w="322" w:type="pct"/>
            <w:vAlign w:val="center"/>
          </w:tcPr>
          <w:p w:rsidR="0018722C">
            <w:pPr>
              <w:pStyle w:val="affff9"/>
              <w:topLinePunct/>
              <w:ind w:leftChars="0" w:left="0" w:rightChars="0" w:right="0" w:firstLineChars="0" w:firstLine="0"/>
              <w:spacing w:line="240" w:lineRule="atLeast"/>
            </w:pPr>
            <w:r>
              <w:t>4</w:t>
            </w:r>
          </w:p>
        </w:tc>
        <w:tc>
          <w:tcPr>
            <w:tcW w:w="1145" w:type="pct"/>
            <w:vAlign w:val="center"/>
          </w:tcPr>
          <w:p w:rsidR="0018722C">
            <w:pPr>
              <w:pStyle w:val="affff9"/>
              <w:topLinePunct/>
              <w:ind w:leftChars="0" w:left="0" w:rightChars="0" w:right="0" w:firstLineChars="0" w:firstLine="0"/>
              <w:spacing w:line="240" w:lineRule="atLeast"/>
            </w:pPr>
            <w:r>
              <w:t>2</w:t>
            </w:r>
          </w:p>
        </w:tc>
        <w:tc>
          <w:tcPr>
            <w:tcW w:w="982" w:type="pct"/>
            <w:vAlign w:val="center"/>
          </w:tcPr>
          <w:p w:rsidR="0018722C">
            <w:pPr>
              <w:pStyle w:val="affff9"/>
              <w:topLinePunct/>
              <w:ind w:leftChars="0" w:left="0" w:rightChars="0" w:right="0" w:firstLineChars="0" w:firstLine="0"/>
              <w:spacing w:line="240" w:lineRule="atLeast"/>
            </w:pPr>
            <w:r>
              <w:t>1</w:t>
            </w:r>
          </w:p>
        </w:tc>
        <w:tc>
          <w:tcPr>
            <w:tcW w:w="992" w:type="pct"/>
            <w:vAlign w:val="center"/>
          </w:tcPr>
          <w:p w:rsidR="0018722C">
            <w:pPr>
              <w:pStyle w:val="affff9"/>
              <w:topLinePunct/>
              <w:ind w:leftChars="0" w:left="0" w:rightChars="0" w:right="0" w:firstLineChars="0" w:firstLine="0"/>
              <w:spacing w:line="240" w:lineRule="atLeast"/>
            </w:pPr>
            <w:r>
              <w:t>2</w:t>
            </w:r>
          </w:p>
        </w:tc>
        <w:tc>
          <w:tcPr>
            <w:tcW w:w="958" w:type="pct"/>
            <w:vAlign w:val="center"/>
          </w:tcPr>
          <w:p w:rsidR="0018722C">
            <w:pPr>
              <w:pStyle w:val="affff9"/>
              <w:topLinePunct/>
              <w:ind w:leftChars="0" w:left="0" w:rightChars="0" w:right="0" w:firstLineChars="0" w:firstLine="0"/>
              <w:spacing w:line="240" w:lineRule="atLeast"/>
            </w:pPr>
            <w:r>
              <w:t>3</w:t>
            </w:r>
          </w:p>
        </w:tc>
        <w:tc>
          <w:tcPr>
            <w:tcW w:w="600" w:type="pct"/>
            <w:vAlign w:val="center"/>
          </w:tcPr>
          <w:p w:rsidR="0018722C">
            <w:pPr>
              <w:pStyle w:val="affff9"/>
              <w:topLinePunct/>
              <w:ind w:leftChars="0" w:left="0" w:rightChars="0" w:right="0" w:firstLineChars="0" w:firstLine="0"/>
              <w:spacing w:line="240" w:lineRule="atLeast"/>
            </w:pPr>
            <w:r>
              <w:t>50.67</w:t>
            </w:r>
          </w:p>
        </w:tc>
      </w:tr>
      <w:tr>
        <w:tc>
          <w:tcPr>
            <w:tcW w:w="322" w:type="pct"/>
            <w:vAlign w:val="center"/>
          </w:tcPr>
          <w:p w:rsidR="0018722C">
            <w:pPr>
              <w:pStyle w:val="affff9"/>
              <w:topLinePunct/>
              <w:ind w:leftChars="0" w:left="0" w:rightChars="0" w:right="0" w:firstLineChars="0" w:firstLine="0"/>
              <w:spacing w:line="240" w:lineRule="atLeast"/>
            </w:pPr>
            <w:r>
              <w:t>5</w:t>
            </w:r>
          </w:p>
        </w:tc>
        <w:tc>
          <w:tcPr>
            <w:tcW w:w="1145" w:type="pct"/>
            <w:vAlign w:val="center"/>
          </w:tcPr>
          <w:p w:rsidR="0018722C">
            <w:pPr>
              <w:pStyle w:val="affff9"/>
              <w:topLinePunct/>
              <w:ind w:leftChars="0" w:left="0" w:rightChars="0" w:right="0" w:firstLineChars="0" w:firstLine="0"/>
              <w:spacing w:line="240" w:lineRule="atLeast"/>
            </w:pPr>
            <w:r>
              <w:t>2</w:t>
            </w:r>
          </w:p>
        </w:tc>
        <w:tc>
          <w:tcPr>
            <w:tcW w:w="982" w:type="pct"/>
            <w:vAlign w:val="center"/>
          </w:tcPr>
          <w:p w:rsidR="0018722C">
            <w:pPr>
              <w:pStyle w:val="affff9"/>
              <w:topLinePunct/>
              <w:ind w:leftChars="0" w:left="0" w:rightChars="0" w:right="0" w:firstLineChars="0" w:firstLine="0"/>
              <w:spacing w:line="240" w:lineRule="atLeast"/>
            </w:pPr>
            <w:r>
              <w:t>2</w:t>
            </w:r>
          </w:p>
        </w:tc>
        <w:tc>
          <w:tcPr>
            <w:tcW w:w="992" w:type="pct"/>
            <w:vAlign w:val="center"/>
          </w:tcPr>
          <w:p w:rsidR="0018722C">
            <w:pPr>
              <w:pStyle w:val="affff9"/>
              <w:topLinePunct/>
              <w:ind w:leftChars="0" w:left="0" w:rightChars="0" w:right="0" w:firstLineChars="0" w:firstLine="0"/>
              <w:spacing w:line="240" w:lineRule="atLeast"/>
            </w:pPr>
            <w:r>
              <w:t>3</w:t>
            </w:r>
          </w:p>
        </w:tc>
        <w:tc>
          <w:tcPr>
            <w:tcW w:w="958" w:type="pct"/>
            <w:vAlign w:val="center"/>
          </w:tcPr>
          <w:p w:rsidR="0018722C">
            <w:pPr>
              <w:pStyle w:val="affff9"/>
              <w:topLinePunct/>
              <w:ind w:leftChars="0" w:left="0" w:rightChars="0" w:right="0" w:firstLineChars="0" w:firstLine="0"/>
              <w:spacing w:line="240" w:lineRule="atLeast"/>
            </w:pPr>
            <w:r>
              <w:t>1</w:t>
            </w:r>
          </w:p>
        </w:tc>
        <w:tc>
          <w:tcPr>
            <w:tcW w:w="600" w:type="pct"/>
            <w:vAlign w:val="center"/>
          </w:tcPr>
          <w:p w:rsidR="0018722C">
            <w:pPr>
              <w:pStyle w:val="affff9"/>
              <w:topLinePunct/>
              <w:ind w:leftChars="0" w:left="0" w:rightChars="0" w:right="0" w:firstLineChars="0" w:firstLine="0"/>
              <w:spacing w:line="240" w:lineRule="atLeast"/>
            </w:pPr>
            <w:r>
              <w:t>47.21</w:t>
            </w:r>
          </w:p>
        </w:tc>
      </w:tr>
      <w:tr>
        <w:tc>
          <w:tcPr>
            <w:tcW w:w="322" w:type="pct"/>
            <w:vAlign w:val="center"/>
          </w:tcPr>
          <w:p w:rsidR="0018722C">
            <w:pPr>
              <w:pStyle w:val="affff9"/>
              <w:topLinePunct/>
              <w:ind w:leftChars="0" w:left="0" w:rightChars="0" w:right="0" w:firstLineChars="0" w:firstLine="0"/>
              <w:spacing w:line="240" w:lineRule="atLeast"/>
            </w:pPr>
            <w:r>
              <w:t>6</w:t>
            </w:r>
          </w:p>
        </w:tc>
        <w:tc>
          <w:tcPr>
            <w:tcW w:w="1145" w:type="pct"/>
            <w:vAlign w:val="center"/>
          </w:tcPr>
          <w:p w:rsidR="0018722C">
            <w:pPr>
              <w:pStyle w:val="affff9"/>
              <w:topLinePunct/>
              <w:ind w:leftChars="0" w:left="0" w:rightChars="0" w:right="0" w:firstLineChars="0" w:firstLine="0"/>
              <w:spacing w:line="240" w:lineRule="atLeast"/>
            </w:pPr>
            <w:r>
              <w:t>2</w:t>
            </w:r>
          </w:p>
        </w:tc>
        <w:tc>
          <w:tcPr>
            <w:tcW w:w="982" w:type="pct"/>
            <w:vAlign w:val="center"/>
          </w:tcPr>
          <w:p w:rsidR="0018722C">
            <w:pPr>
              <w:pStyle w:val="affff9"/>
              <w:topLinePunct/>
              <w:ind w:leftChars="0" w:left="0" w:rightChars="0" w:right="0" w:firstLineChars="0" w:firstLine="0"/>
              <w:spacing w:line="240" w:lineRule="atLeast"/>
            </w:pPr>
            <w:r>
              <w:t>3</w:t>
            </w:r>
          </w:p>
        </w:tc>
        <w:tc>
          <w:tcPr>
            <w:tcW w:w="992" w:type="pct"/>
            <w:vAlign w:val="center"/>
          </w:tcPr>
          <w:p w:rsidR="0018722C">
            <w:pPr>
              <w:pStyle w:val="affff9"/>
              <w:topLinePunct/>
              <w:ind w:leftChars="0" w:left="0" w:rightChars="0" w:right="0" w:firstLineChars="0" w:firstLine="0"/>
              <w:spacing w:line="240" w:lineRule="atLeast"/>
            </w:pPr>
            <w:r>
              <w:t>1</w:t>
            </w:r>
          </w:p>
        </w:tc>
        <w:tc>
          <w:tcPr>
            <w:tcW w:w="958" w:type="pct"/>
            <w:vAlign w:val="center"/>
          </w:tcPr>
          <w:p w:rsidR="0018722C">
            <w:pPr>
              <w:pStyle w:val="affff9"/>
              <w:topLinePunct/>
              <w:ind w:leftChars="0" w:left="0" w:rightChars="0" w:right="0" w:firstLineChars="0" w:firstLine="0"/>
              <w:spacing w:line="240" w:lineRule="atLeast"/>
            </w:pPr>
            <w:r>
              <w:t>2</w:t>
            </w:r>
          </w:p>
        </w:tc>
        <w:tc>
          <w:tcPr>
            <w:tcW w:w="600" w:type="pct"/>
            <w:vAlign w:val="center"/>
          </w:tcPr>
          <w:p w:rsidR="0018722C">
            <w:pPr>
              <w:pStyle w:val="affff9"/>
              <w:topLinePunct/>
              <w:ind w:leftChars="0" w:left="0" w:rightChars="0" w:right="0" w:firstLineChars="0" w:firstLine="0"/>
              <w:spacing w:line="240" w:lineRule="atLeast"/>
            </w:pPr>
            <w:r>
              <w:t>56.39</w:t>
            </w:r>
          </w:p>
        </w:tc>
      </w:tr>
      <w:tr>
        <w:tc>
          <w:tcPr>
            <w:tcW w:w="322" w:type="pct"/>
            <w:vAlign w:val="center"/>
          </w:tcPr>
          <w:p w:rsidR="0018722C">
            <w:pPr>
              <w:pStyle w:val="affff9"/>
              <w:topLinePunct/>
              <w:ind w:leftChars="0" w:left="0" w:rightChars="0" w:right="0" w:firstLineChars="0" w:firstLine="0"/>
              <w:spacing w:line="240" w:lineRule="atLeast"/>
            </w:pPr>
            <w:r>
              <w:t>7</w:t>
            </w:r>
          </w:p>
        </w:tc>
        <w:tc>
          <w:tcPr>
            <w:tcW w:w="1145" w:type="pct"/>
            <w:vAlign w:val="center"/>
          </w:tcPr>
          <w:p w:rsidR="0018722C">
            <w:pPr>
              <w:pStyle w:val="affff9"/>
              <w:topLinePunct/>
              <w:ind w:leftChars="0" w:left="0" w:rightChars="0" w:right="0" w:firstLineChars="0" w:firstLine="0"/>
              <w:spacing w:line="240" w:lineRule="atLeast"/>
            </w:pPr>
            <w:r>
              <w:t>3</w:t>
            </w:r>
          </w:p>
        </w:tc>
        <w:tc>
          <w:tcPr>
            <w:tcW w:w="982" w:type="pct"/>
            <w:vAlign w:val="center"/>
          </w:tcPr>
          <w:p w:rsidR="0018722C">
            <w:pPr>
              <w:pStyle w:val="affff9"/>
              <w:topLinePunct/>
              <w:ind w:leftChars="0" w:left="0" w:rightChars="0" w:right="0" w:firstLineChars="0" w:firstLine="0"/>
              <w:spacing w:line="240" w:lineRule="atLeast"/>
            </w:pPr>
            <w:r>
              <w:t>1</w:t>
            </w:r>
          </w:p>
        </w:tc>
        <w:tc>
          <w:tcPr>
            <w:tcW w:w="992" w:type="pct"/>
            <w:vAlign w:val="center"/>
          </w:tcPr>
          <w:p w:rsidR="0018722C">
            <w:pPr>
              <w:pStyle w:val="affff9"/>
              <w:topLinePunct/>
              <w:ind w:leftChars="0" w:left="0" w:rightChars="0" w:right="0" w:firstLineChars="0" w:firstLine="0"/>
              <w:spacing w:line="240" w:lineRule="atLeast"/>
            </w:pPr>
            <w:r>
              <w:t>3</w:t>
            </w:r>
          </w:p>
        </w:tc>
        <w:tc>
          <w:tcPr>
            <w:tcW w:w="958" w:type="pct"/>
            <w:vAlign w:val="center"/>
          </w:tcPr>
          <w:p w:rsidR="0018722C">
            <w:pPr>
              <w:pStyle w:val="affff9"/>
              <w:topLinePunct/>
              <w:ind w:leftChars="0" w:left="0" w:rightChars="0" w:right="0" w:firstLineChars="0" w:firstLine="0"/>
              <w:spacing w:line="240" w:lineRule="atLeast"/>
            </w:pPr>
            <w:r>
              <w:t>2</w:t>
            </w:r>
          </w:p>
        </w:tc>
        <w:tc>
          <w:tcPr>
            <w:tcW w:w="600" w:type="pct"/>
            <w:vAlign w:val="center"/>
          </w:tcPr>
          <w:p w:rsidR="0018722C">
            <w:pPr>
              <w:pStyle w:val="affff9"/>
              <w:topLinePunct/>
              <w:ind w:leftChars="0" w:left="0" w:rightChars="0" w:right="0" w:firstLineChars="0" w:firstLine="0"/>
              <w:spacing w:line="240" w:lineRule="atLeast"/>
            </w:pPr>
            <w:r>
              <w:t>42.68</w:t>
            </w:r>
          </w:p>
        </w:tc>
      </w:tr>
      <w:tr>
        <w:tc>
          <w:tcPr>
            <w:tcW w:w="322" w:type="pct"/>
            <w:vAlign w:val="center"/>
          </w:tcPr>
          <w:p w:rsidR="0018722C">
            <w:pPr>
              <w:pStyle w:val="affff9"/>
              <w:topLinePunct/>
              <w:ind w:leftChars="0" w:left="0" w:rightChars="0" w:right="0" w:firstLineChars="0" w:firstLine="0"/>
              <w:spacing w:line="240" w:lineRule="atLeast"/>
            </w:pPr>
            <w:r>
              <w:t>8</w:t>
            </w:r>
          </w:p>
        </w:tc>
        <w:tc>
          <w:tcPr>
            <w:tcW w:w="1145" w:type="pct"/>
            <w:vAlign w:val="center"/>
          </w:tcPr>
          <w:p w:rsidR="0018722C">
            <w:pPr>
              <w:pStyle w:val="affff9"/>
              <w:topLinePunct/>
              <w:ind w:leftChars="0" w:left="0" w:rightChars="0" w:right="0" w:firstLineChars="0" w:firstLine="0"/>
              <w:spacing w:line="240" w:lineRule="atLeast"/>
            </w:pPr>
            <w:r>
              <w:t>3</w:t>
            </w:r>
          </w:p>
        </w:tc>
        <w:tc>
          <w:tcPr>
            <w:tcW w:w="982" w:type="pct"/>
            <w:vAlign w:val="center"/>
          </w:tcPr>
          <w:p w:rsidR="0018722C">
            <w:pPr>
              <w:pStyle w:val="affff9"/>
              <w:topLinePunct/>
              <w:ind w:leftChars="0" w:left="0" w:rightChars="0" w:right="0" w:firstLineChars="0" w:firstLine="0"/>
              <w:spacing w:line="240" w:lineRule="atLeast"/>
            </w:pPr>
            <w:r>
              <w:t>2</w:t>
            </w:r>
          </w:p>
        </w:tc>
        <w:tc>
          <w:tcPr>
            <w:tcW w:w="992" w:type="pct"/>
            <w:vAlign w:val="center"/>
          </w:tcPr>
          <w:p w:rsidR="0018722C">
            <w:pPr>
              <w:pStyle w:val="affff9"/>
              <w:topLinePunct/>
              <w:ind w:leftChars="0" w:left="0" w:rightChars="0" w:right="0" w:firstLineChars="0" w:firstLine="0"/>
              <w:spacing w:line="240" w:lineRule="atLeast"/>
            </w:pPr>
            <w:r>
              <w:t>1</w:t>
            </w:r>
          </w:p>
        </w:tc>
        <w:tc>
          <w:tcPr>
            <w:tcW w:w="958" w:type="pct"/>
            <w:vAlign w:val="center"/>
          </w:tcPr>
          <w:p w:rsidR="0018722C">
            <w:pPr>
              <w:pStyle w:val="affff9"/>
              <w:topLinePunct/>
              <w:ind w:leftChars="0" w:left="0" w:rightChars="0" w:right="0" w:firstLineChars="0" w:firstLine="0"/>
              <w:spacing w:line="240" w:lineRule="atLeast"/>
            </w:pPr>
            <w:r>
              <w:t>3</w:t>
            </w:r>
          </w:p>
        </w:tc>
        <w:tc>
          <w:tcPr>
            <w:tcW w:w="600" w:type="pct"/>
            <w:vAlign w:val="center"/>
          </w:tcPr>
          <w:p w:rsidR="0018722C">
            <w:pPr>
              <w:pStyle w:val="affff9"/>
              <w:topLinePunct/>
              <w:ind w:leftChars="0" w:left="0" w:rightChars="0" w:right="0" w:firstLineChars="0" w:firstLine="0"/>
              <w:spacing w:line="240" w:lineRule="atLeast"/>
            </w:pPr>
            <w:r>
              <w:t>22.16</w:t>
            </w:r>
          </w:p>
        </w:tc>
      </w:tr>
      <w:tr>
        <w:tc>
          <w:tcPr>
            <w:tcW w:w="322" w:type="pct"/>
            <w:vAlign w:val="center"/>
          </w:tcPr>
          <w:p w:rsidR="0018722C">
            <w:pPr>
              <w:pStyle w:val="affff9"/>
              <w:topLinePunct/>
              <w:ind w:leftChars="0" w:left="0" w:rightChars="0" w:right="0" w:firstLineChars="0" w:firstLine="0"/>
              <w:spacing w:line="240" w:lineRule="atLeast"/>
            </w:pPr>
            <w:r>
              <w:t>9</w:t>
            </w:r>
          </w:p>
        </w:tc>
        <w:tc>
          <w:tcPr>
            <w:tcW w:w="1145" w:type="pct"/>
            <w:vAlign w:val="center"/>
          </w:tcPr>
          <w:p w:rsidR="0018722C">
            <w:pPr>
              <w:pStyle w:val="affff9"/>
              <w:topLinePunct/>
              <w:ind w:leftChars="0" w:left="0" w:rightChars="0" w:right="0" w:firstLineChars="0" w:firstLine="0"/>
              <w:spacing w:line="240" w:lineRule="atLeast"/>
            </w:pPr>
            <w:r>
              <w:t>3</w:t>
            </w:r>
          </w:p>
        </w:tc>
        <w:tc>
          <w:tcPr>
            <w:tcW w:w="982" w:type="pct"/>
            <w:vAlign w:val="center"/>
          </w:tcPr>
          <w:p w:rsidR="0018722C">
            <w:pPr>
              <w:pStyle w:val="affff9"/>
              <w:topLinePunct/>
              <w:ind w:leftChars="0" w:left="0" w:rightChars="0" w:right="0" w:firstLineChars="0" w:firstLine="0"/>
              <w:spacing w:line="240" w:lineRule="atLeast"/>
            </w:pPr>
            <w:r>
              <w:t>3</w:t>
            </w:r>
          </w:p>
        </w:tc>
        <w:tc>
          <w:tcPr>
            <w:tcW w:w="992" w:type="pct"/>
            <w:vAlign w:val="center"/>
          </w:tcPr>
          <w:p w:rsidR="0018722C">
            <w:pPr>
              <w:pStyle w:val="affff9"/>
              <w:topLinePunct/>
              <w:ind w:leftChars="0" w:left="0" w:rightChars="0" w:right="0" w:firstLineChars="0" w:firstLine="0"/>
              <w:spacing w:line="240" w:lineRule="atLeast"/>
            </w:pPr>
            <w:r>
              <w:t>2</w:t>
            </w:r>
          </w:p>
        </w:tc>
        <w:tc>
          <w:tcPr>
            <w:tcW w:w="958" w:type="pct"/>
            <w:vAlign w:val="center"/>
          </w:tcPr>
          <w:p w:rsidR="0018722C">
            <w:pPr>
              <w:pStyle w:val="affff9"/>
              <w:topLinePunct/>
              <w:ind w:leftChars="0" w:left="0" w:rightChars="0" w:right="0" w:firstLineChars="0" w:firstLine="0"/>
              <w:spacing w:line="240" w:lineRule="atLeast"/>
            </w:pPr>
            <w:r>
              <w:t>1</w:t>
            </w:r>
          </w:p>
        </w:tc>
        <w:tc>
          <w:tcPr>
            <w:tcW w:w="600" w:type="pct"/>
            <w:vAlign w:val="center"/>
          </w:tcPr>
          <w:p w:rsidR="0018722C">
            <w:pPr>
              <w:pStyle w:val="affff9"/>
              <w:topLinePunct/>
              <w:ind w:leftChars="0" w:left="0" w:rightChars="0" w:right="0" w:firstLineChars="0" w:firstLine="0"/>
              <w:spacing w:line="240" w:lineRule="atLeast"/>
            </w:pPr>
            <w:r>
              <w:t>36.32</w:t>
            </w:r>
          </w:p>
        </w:tc>
      </w:tr>
      <w:tr>
        <w:tc>
          <w:tcPr>
            <w:tcW w:w="322" w:type="pct"/>
            <w:vAlign w:val="center"/>
          </w:tcPr>
          <w:p w:rsidR="0018722C">
            <w:pPr>
              <w:pStyle w:val="ac"/>
              <w:topLinePunct/>
              <w:ind w:leftChars="0" w:left="0" w:rightChars="0" w:right="0" w:firstLineChars="0" w:firstLine="0"/>
              <w:spacing w:line="240" w:lineRule="atLeast"/>
            </w:pPr>
            <w:r>
              <w:t>K1</w:t>
            </w:r>
          </w:p>
        </w:tc>
        <w:tc>
          <w:tcPr>
            <w:tcW w:w="1145" w:type="pct"/>
            <w:vAlign w:val="center"/>
          </w:tcPr>
          <w:p w:rsidR="0018722C">
            <w:pPr>
              <w:pStyle w:val="affff9"/>
              <w:topLinePunct/>
              <w:ind w:leftChars="0" w:left="0" w:rightChars="0" w:right="0" w:firstLineChars="0" w:firstLine="0"/>
              <w:spacing w:line="240" w:lineRule="atLeast"/>
            </w:pPr>
            <w:r>
              <w:t>99.97</w:t>
            </w:r>
          </w:p>
        </w:tc>
        <w:tc>
          <w:tcPr>
            <w:tcW w:w="982" w:type="pct"/>
            <w:vAlign w:val="center"/>
          </w:tcPr>
          <w:p w:rsidR="0018722C">
            <w:pPr>
              <w:pStyle w:val="affff9"/>
              <w:topLinePunct/>
              <w:ind w:leftChars="0" w:left="0" w:rightChars="0" w:right="0" w:firstLineChars="0" w:firstLine="0"/>
              <w:spacing w:line="240" w:lineRule="atLeast"/>
            </w:pPr>
            <w:r>
              <w:t>113.11</w:t>
            </w:r>
          </w:p>
        </w:tc>
        <w:tc>
          <w:tcPr>
            <w:tcW w:w="992" w:type="pct"/>
            <w:vAlign w:val="center"/>
          </w:tcPr>
          <w:p w:rsidR="0018722C">
            <w:pPr>
              <w:pStyle w:val="affff9"/>
              <w:topLinePunct/>
              <w:ind w:leftChars="0" w:left="0" w:rightChars="0" w:right="0" w:firstLineChars="0" w:firstLine="0"/>
              <w:spacing w:line="240" w:lineRule="atLeast"/>
            </w:pPr>
            <w:r>
              <w:t>98.31</w:t>
            </w:r>
          </w:p>
        </w:tc>
        <w:tc>
          <w:tcPr>
            <w:tcW w:w="958" w:type="pct"/>
            <w:vAlign w:val="center"/>
          </w:tcPr>
          <w:p w:rsidR="0018722C">
            <w:pPr>
              <w:pStyle w:val="affff9"/>
              <w:topLinePunct/>
              <w:ind w:leftChars="0" w:left="0" w:rightChars="0" w:right="0" w:firstLineChars="0" w:firstLine="0"/>
              <w:spacing w:line="240" w:lineRule="atLeast"/>
            </w:pPr>
            <w:r>
              <w:t>103.29</w:t>
            </w:r>
          </w:p>
        </w:tc>
        <w:tc>
          <w:tcPr>
            <w:tcW w:w="600" w:type="pct"/>
            <w:vAlign w:val="center"/>
          </w:tcPr>
          <w:p w:rsidR="0018722C">
            <w:pPr>
              <w:pStyle w:val="ad"/>
              <w:topLinePunct/>
              <w:ind w:leftChars="0" w:left="0" w:rightChars="0" w:right="0" w:firstLineChars="0" w:firstLine="0"/>
              <w:spacing w:line="240" w:lineRule="atLeast"/>
            </w:pPr>
          </w:p>
        </w:tc>
      </w:tr>
      <w:tr>
        <w:tc>
          <w:tcPr>
            <w:tcW w:w="322" w:type="pct"/>
            <w:vAlign w:val="center"/>
            <w:tcBorders>
              <w:top w:val="single" w:sz="4" w:space="0" w:color="auto"/>
            </w:tcBorders>
          </w:tcPr>
          <w:p w:rsidR="0018722C">
            <w:pPr>
              <w:pStyle w:val="ac"/>
              <w:topLinePunct/>
              <w:ind w:leftChars="0" w:left="0" w:rightChars="0" w:right="0" w:firstLineChars="0" w:firstLine="0"/>
              <w:spacing w:line="240" w:lineRule="atLeast"/>
            </w:pPr>
            <w:r>
              <w:t>K2</w:t>
            </w:r>
          </w:p>
        </w:tc>
        <w:tc>
          <w:tcPr>
            <w:tcW w:w="1145" w:type="pct"/>
            <w:vAlign w:val="center"/>
            <w:tcBorders>
              <w:top w:val="single" w:sz="4" w:space="0" w:color="auto"/>
            </w:tcBorders>
          </w:tcPr>
          <w:p w:rsidR="0018722C">
            <w:pPr>
              <w:pStyle w:val="affff9"/>
              <w:topLinePunct/>
              <w:ind w:leftChars="0" w:left="0" w:rightChars="0" w:right="0" w:firstLineChars="0" w:firstLine="0"/>
              <w:spacing w:line="240" w:lineRule="atLeast"/>
            </w:pPr>
            <w:r>
              <w:t>154.27</w:t>
            </w:r>
          </w:p>
        </w:tc>
        <w:tc>
          <w:tcPr>
            <w:tcW w:w="982" w:type="pct"/>
            <w:vAlign w:val="center"/>
            <w:tcBorders>
              <w:top w:val="single" w:sz="4" w:space="0" w:color="auto"/>
            </w:tcBorders>
          </w:tcPr>
          <w:p w:rsidR="0018722C">
            <w:pPr>
              <w:pStyle w:val="affff9"/>
              <w:topLinePunct/>
              <w:ind w:leftChars="0" w:left="0" w:rightChars="0" w:right="0" w:firstLineChars="0" w:firstLine="0"/>
              <w:spacing w:line="240" w:lineRule="atLeast"/>
            </w:pPr>
            <w:r>
              <w:t>112.65</w:t>
            </w:r>
          </w:p>
        </w:tc>
        <w:tc>
          <w:tcPr>
            <w:tcW w:w="992" w:type="pct"/>
            <w:vAlign w:val="center"/>
            <w:tcBorders>
              <w:top w:val="single" w:sz="4" w:space="0" w:color="auto"/>
            </w:tcBorders>
          </w:tcPr>
          <w:p w:rsidR="0018722C">
            <w:pPr>
              <w:pStyle w:val="affff9"/>
              <w:topLinePunct/>
              <w:ind w:leftChars="0" w:left="0" w:rightChars="0" w:right="0" w:firstLineChars="0" w:firstLine="0"/>
              <w:spacing w:line="240" w:lineRule="atLeast"/>
            </w:pPr>
            <w:r>
              <w:t>130.27</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142.35</w:t>
            </w:r>
          </w:p>
        </w:tc>
        <w:tc>
          <w:tcPr>
            <w:tcW w:w="60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675"/>
        <w:gridCol w:w="1773"/>
        <w:gridCol w:w="1701"/>
        <w:gridCol w:w="1496"/>
        <w:gridCol w:w="1250"/>
      </w:tblGrid>
      <w:tr>
        <w:trPr>
          <w:trHeight w:val="420" w:hRule="atLeast"/>
        </w:trPr>
        <w:tc>
          <w:tcPr>
            <w:tcW w:w="823" w:type="dxa"/>
            <w:tcBorders>
              <w:top w:val="single" w:sz="12" w:space="0" w:color="000000"/>
            </w:tcBorders>
          </w:tcPr>
          <w:p w:rsidR="0018722C">
            <w:pPr>
              <w:topLinePunct/>
              <w:ind w:leftChars="0" w:left="0" w:rightChars="0" w:right="0" w:firstLineChars="0" w:firstLine="0"/>
              <w:spacing w:line="240" w:lineRule="atLeast"/>
            </w:pPr>
            <w:r>
              <w:t>K3</w:t>
            </w:r>
          </w:p>
        </w:tc>
        <w:tc>
          <w:tcPr>
            <w:tcW w:w="1675" w:type="dxa"/>
            <w:tcBorders>
              <w:top w:val="single" w:sz="12" w:space="0" w:color="000000"/>
            </w:tcBorders>
          </w:tcPr>
          <w:p w:rsidR="0018722C">
            <w:pPr>
              <w:topLinePunct/>
              <w:ind w:leftChars="0" w:left="0" w:rightChars="0" w:right="0" w:firstLineChars="0" w:firstLine="0"/>
              <w:spacing w:line="240" w:lineRule="atLeast"/>
            </w:pPr>
            <w:r>
              <w:t>101.16</w:t>
            </w:r>
          </w:p>
        </w:tc>
        <w:tc>
          <w:tcPr>
            <w:tcW w:w="1773" w:type="dxa"/>
            <w:tcBorders>
              <w:top w:val="single" w:sz="12" w:space="0" w:color="000000"/>
            </w:tcBorders>
          </w:tcPr>
          <w:p w:rsidR="0018722C">
            <w:pPr>
              <w:topLinePunct/>
              <w:ind w:leftChars="0" w:left="0" w:rightChars="0" w:right="0" w:firstLineChars="0" w:firstLine="0"/>
              <w:spacing w:line="240" w:lineRule="atLeast"/>
            </w:pPr>
            <w:r>
              <w:t>129.64</w:t>
            </w:r>
          </w:p>
        </w:tc>
        <w:tc>
          <w:tcPr>
            <w:tcW w:w="1701" w:type="dxa"/>
            <w:tcBorders>
              <w:top w:val="single" w:sz="12" w:space="0" w:color="000000"/>
            </w:tcBorders>
          </w:tcPr>
          <w:p w:rsidR="0018722C">
            <w:pPr>
              <w:topLinePunct/>
              <w:ind w:leftChars="0" w:left="0" w:rightChars="0" w:right="0" w:firstLineChars="0" w:firstLine="0"/>
              <w:spacing w:line="240" w:lineRule="atLeast"/>
            </w:pPr>
            <w:r>
              <w:t>126.82</w:t>
            </w:r>
          </w:p>
        </w:tc>
        <w:tc>
          <w:tcPr>
            <w:tcW w:w="1496" w:type="dxa"/>
            <w:tcBorders>
              <w:top w:val="single" w:sz="12" w:space="0" w:color="000000"/>
            </w:tcBorders>
          </w:tcPr>
          <w:p w:rsidR="0018722C">
            <w:pPr>
              <w:topLinePunct/>
              <w:ind w:leftChars="0" w:left="0" w:rightChars="0" w:right="0" w:firstLineChars="0" w:firstLine="0"/>
              <w:spacing w:line="240" w:lineRule="atLeast"/>
            </w:pPr>
            <w:r>
              <w:t>109.76</w:t>
            </w:r>
          </w:p>
        </w:tc>
        <w:tc>
          <w:tcPr>
            <w:tcW w:w="1250" w:type="dxa"/>
            <w:tcBorders>
              <w:top w:val="single" w:sz="12" w:space="0" w:color="000000"/>
            </w:tcBorders>
          </w:tcPr>
          <w:p w:rsidR="0018722C">
            <w:pPr>
              <w:topLinePunct/>
              <w:ind w:leftChars="0" w:left="0" w:rightChars="0" w:right="0" w:firstLineChars="0" w:firstLine="0"/>
              <w:spacing w:line="240" w:lineRule="atLeast"/>
            </w:pPr>
            <w:r>
              <w:t>T=355.4</w:t>
            </w:r>
          </w:p>
        </w:tc>
      </w:tr>
      <w:tr>
        <w:trPr>
          <w:trHeight w:val="440" w:hRule="atLeast"/>
        </w:trPr>
        <w:tc>
          <w:tcPr>
            <w:tcW w:w="823" w:type="dxa"/>
          </w:tcPr>
          <w:p w:rsidR="0018722C">
            <w:pPr>
              <w:topLinePunct/>
              <w:ind w:leftChars="0" w:left="0" w:rightChars="0" w:right="0" w:firstLineChars="0" w:firstLine="0"/>
              <w:spacing w:line="240" w:lineRule="atLeast"/>
            </w:pPr>
            <w:r>
              <w:t>k1</w:t>
            </w:r>
          </w:p>
        </w:tc>
        <w:tc>
          <w:tcPr>
            <w:tcW w:w="1675" w:type="dxa"/>
          </w:tcPr>
          <w:p w:rsidR="0018722C">
            <w:pPr>
              <w:topLinePunct/>
              <w:ind w:leftChars="0" w:left="0" w:rightChars="0" w:right="0" w:firstLineChars="0" w:firstLine="0"/>
              <w:spacing w:line="240" w:lineRule="atLeast"/>
            </w:pPr>
            <w:r>
              <w:t>33.32</w:t>
            </w:r>
          </w:p>
        </w:tc>
        <w:tc>
          <w:tcPr>
            <w:tcW w:w="1773" w:type="dxa"/>
          </w:tcPr>
          <w:p w:rsidR="0018722C">
            <w:pPr>
              <w:topLinePunct/>
              <w:ind w:leftChars="0" w:left="0" w:rightChars="0" w:right="0" w:firstLineChars="0" w:firstLine="0"/>
              <w:spacing w:line="240" w:lineRule="atLeast"/>
            </w:pPr>
            <w:r>
              <w:t>37.70</w:t>
            </w:r>
          </w:p>
        </w:tc>
        <w:tc>
          <w:tcPr>
            <w:tcW w:w="1701" w:type="dxa"/>
          </w:tcPr>
          <w:p w:rsidR="0018722C">
            <w:pPr>
              <w:topLinePunct/>
              <w:ind w:leftChars="0" w:left="0" w:rightChars="0" w:right="0" w:firstLineChars="0" w:firstLine="0"/>
              <w:spacing w:line="240" w:lineRule="atLeast"/>
            </w:pPr>
            <w:r>
              <w:t>32.77</w:t>
            </w:r>
          </w:p>
        </w:tc>
        <w:tc>
          <w:tcPr>
            <w:tcW w:w="1496" w:type="dxa"/>
          </w:tcPr>
          <w:p w:rsidR="0018722C">
            <w:pPr>
              <w:topLinePunct/>
              <w:ind w:leftChars="0" w:left="0" w:rightChars="0" w:right="0" w:firstLineChars="0" w:firstLine="0"/>
              <w:spacing w:line="240" w:lineRule="atLeast"/>
            </w:pPr>
            <w:r>
              <w:t>34.43</w:t>
            </w:r>
          </w:p>
        </w:tc>
        <w:tc>
          <w:tcPr>
            <w:tcW w:w="1250" w:type="dxa"/>
          </w:tcPr>
          <w:p w:rsidR="0018722C">
            <w:pPr>
              <w:topLinePunct/>
              <w:ind w:leftChars="0" w:left="0" w:rightChars="0" w:right="0" w:firstLineChars="0" w:firstLine="0"/>
              <w:spacing w:line="240" w:lineRule="atLeast"/>
            </w:pPr>
          </w:p>
        </w:tc>
      </w:tr>
      <w:tr>
        <w:trPr>
          <w:trHeight w:val="440" w:hRule="atLeast"/>
        </w:trPr>
        <w:tc>
          <w:tcPr>
            <w:tcW w:w="823" w:type="dxa"/>
          </w:tcPr>
          <w:p w:rsidR="0018722C">
            <w:pPr>
              <w:topLinePunct/>
              <w:ind w:leftChars="0" w:left="0" w:rightChars="0" w:right="0" w:firstLineChars="0" w:firstLine="0"/>
              <w:spacing w:line="240" w:lineRule="atLeast"/>
            </w:pPr>
            <w:r>
              <w:t>k2</w:t>
            </w:r>
          </w:p>
        </w:tc>
        <w:tc>
          <w:tcPr>
            <w:tcW w:w="1675" w:type="dxa"/>
          </w:tcPr>
          <w:p w:rsidR="0018722C">
            <w:pPr>
              <w:topLinePunct/>
              <w:ind w:leftChars="0" w:left="0" w:rightChars="0" w:right="0" w:firstLineChars="0" w:firstLine="0"/>
              <w:spacing w:line="240" w:lineRule="atLeast"/>
            </w:pPr>
            <w:r>
              <w:t>51.42</w:t>
            </w:r>
          </w:p>
        </w:tc>
        <w:tc>
          <w:tcPr>
            <w:tcW w:w="1773" w:type="dxa"/>
          </w:tcPr>
          <w:p w:rsidR="0018722C">
            <w:pPr>
              <w:topLinePunct/>
              <w:ind w:leftChars="0" w:left="0" w:rightChars="0" w:right="0" w:firstLineChars="0" w:firstLine="0"/>
              <w:spacing w:line="240" w:lineRule="atLeast"/>
            </w:pPr>
            <w:r>
              <w:t>37.55</w:t>
            </w:r>
          </w:p>
        </w:tc>
        <w:tc>
          <w:tcPr>
            <w:tcW w:w="1701" w:type="dxa"/>
          </w:tcPr>
          <w:p w:rsidR="0018722C">
            <w:pPr>
              <w:topLinePunct/>
              <w:ind w:leftChars="0" w:left="0" w:rightChars="0" w:right="0" w:firstLineChars="0" w:firstLine="0"/>
              <w:spacing w:line="240" w:lineRule="atLeast"/>
            </w:pPr>
            <w:r>
              <w:t>43.42</w:t>
            </w:r>
          </w:p>
        </w:tc>
        <w:tc>
          <w:tcPr>
            <w:tcW w:w="1496" w:type="dxa"/>
          </w:tcPr>
          <w:p w:rsidR="0018722C">
            <w:pPr>
              <w:topLinePunct/>
              <w:ind w:leftChars="0" w:left="0" w:rightChars="0" w:right="0" w:firstLineChars="0" w:firstLine="0"/>
              <w:spacing w:line="240" w:lineRule="atLeast"/>
            </w:pPr>
            <w:r>
              <w:t>47.45</w:t>
            </w:r>
          </w:p>
        </w:tc>
        <w:tc>
          <w:tcPr>
            <w:tcW w:w="1250" w:type="dxa"/>
          </w:tcPr>
          <w:p w:rsidR="0018722C">
            <w:pPr>
              <w:topLinePunct/>
              <w:ind w:leftChars="0" w:left="0" w:rightChars="0" w:right="0" w:firstLineChars="0" w:firstLine="0"/>
              <w:spacing w:line="240" w:lineRule="atLeast"/>
            </w:pPr>
          </w:p>
        </w:tc>
      </w:tr>
      <w:tr>
        <w:trPr>
          <w:trHeight w:val="440" w:hRule="atLeast"/>
        </w:trPr>
        <w:tc>
          <w:tcPr>
            <w:tcW w:w="823" w:type="dxa"/>
          </w:tcPr>
          <w:p w:rsidR="0018722C">
            <w:pPr>
              <w:topLinePunct/>
              <w:ind w:leftChars="0" w:left="0" w:rightChars="0" w:right="0" w:firstLineChars="0" w:firstLine="0"/>
              <w:spacing w:line="240" w:lineRule="atLeast"/>
            </w:pPr>
            <w:r>
              <w:t>k3</w:t>
            </w:r>
          </w:p>
        </w:tc>
        <w:tc>
          <w:tcPr>
            <w:tcW w:w="1675" w:type="dxa"/>
          </w:tcPr>
          <w:p w:rsidR="0018722C">
            <w:pPr>
              <w:topLinePunct/>
              <w:ind w:leftChars="0" w:left="0" w:rightChars="0" w:right="0" w:firstLineChars="0" w:firstLine="0"/>
              <w:spacing w:line="240" w:lineRule="atLeast"/>
            </w:pPr>
            <w:r>
              <w:t>33.72</w:t>
            </w:r>
          </w:p>
        </w:tc>
        <w:tc>
          <w:tcPr>
            <w:tcW w:w="1773" w:type="dxa"/>
          </w:tcPr>
          <w:p w:rsidR="0018722C">
            <w:pPr>
              <w:topLinePunct/>
              <w:ind w:leftChars="0" w:left="0" w:rightChars="0" w:right="0" w:firstLineChars="0" w:firstLine="0"/>
              <w:spacing w:line="240" w:lineRule="atLeast"/>
            </w:pPr>
            <w:r>
              <w:t>43.21</w:t>
            </w:r>
          </w:p>
        </w:tc>
        <w:tc>
          <w:tcPr>
            <w:tcW w:w="1701" w:type="dxa"/>
          </w:tcPr>
          <w:p w:rsidR="0018722C">
            <w:pPr>
              <w:topLinePunct/>
              <w:ind w:leftChars="0" w:left="0" w:rightChars="0" w:right="0" w:firstLineChars="0" w:firstLine="0"/>
              <w:spacing w:line="240" w:lineRule="atLeast"/>
            </w:pPr>
            <w:r>
              <w:t>42.27</w:t>
            </w:r>
          </w:p>
        </w:tc>
        <w:tc>
          <w:tcPr>
            <w:tcW w:w="1496" w:type="dxa"/>
          </w:tcPr>
          <w:p w:rsidR="0018722C">
            <w:pPr>
              <w:topLinePunct/>
              <w:ind w:leftChars="0" w:left="0" w:rightChars="0" w:right="0" w:firstLineChars="0" w:firstLine="0"/>
              <w:spacing w:line="240" w:lineRule="atLeast"/>
            </w:pPr>
            <w:r>
              <w:t>36.59</w:t>
            </w:r>
          </w:p>
        </w:tc>
        <w:tc>
          <w:tcPr>
            <w:tcW w:w="1250" w:type="dxa"/>
          </w:tcPr>
          <w:p w:rsidR="0018722C">
            <w:pPr>
              <w:topLinePunct/>
              <w:ind w:leftChars="0" w:left="0" w:rightChars="0" w:right="0" w:firstLineChars="0" w:firstLine="0"/>
              <w:spacing w:line="240" w:lineRule="atLeast"/>
            </w:pPr>
          </w:p>
        </w:tc>
      </w:tr>
      <w:tr>
        <w:trPr>
          <w:trHeight w:val="480" w:hRule="atLeast"/>
        </w:trPr>
        <w:tc>
          <w:tcPr>
            <w:tcW w:w="823" w:type="dxa"/>
            <w:tcBorders>
              <w:bottom w:val="single" w:sz="4" w:space="0" w:color="000000"/>
            </w:tcBorders>
          </w:tcPr>
          <w:p w:rsidR="0018722C">
            <w:pPr>
              <w:topLinePunct/>
              <w:ind w:leftChars="0" w:left="0" w:rightChars="0" w:right="0" w:firstLineChars="0" w:firstLine="0"/>
              <w:spacing w:line="240" w:lineRule="atLeast"/>
            </w:pPr>
            <w:r>
              <w:t>R</w:t>
            </w:r>
          </w:p>
        </w:tc>
        <w:tc>
          <w:tcPr>
            <w:tcW w:w="1675" w:type="dxa"/>
            <w:tcBorders>
              <w:bottom w:val="single" w:sz="4" w:space="0" w:color="000000"/>
            </w:tcBorders>
          </w:tcPr>
          <w:p w:rsidR="0018722C">
            <w:pPr>
              <w:topLinePunct/>
              <w:ind w:leftChars="0" w:left="0" w:rightChars="0" w:right="0" w:firstLineChars="0" w:firstLine="0"/>
              <w:spacing w:line="240" w:lineRule="atLeast"/>
            </w:pPr>
            <w:r>
              <w:t>18.10</w:t>
            </w:r>
          </w:p>
        </w:tc>
        <w:tc>
          <w:tcPr>
            <w:tcW w:w="1773" w:type="dxa"/>
            <w:tcBorders>
              <w:bottom w:val="single" w:sz="4" w:space="0" w:color="000000"/>
            </w:tcBorders>
          </w:tcPr>
          <w:p w:rsidR="0018722C">
            <w:pPr>
              <w:topLinePunct/>
              <w:ind w:leftChars="0" w:left="0" w:rightChars="0" w:right="0" w:firstLineChars="0" w:firstLine="0"/>
              <w:spacing w:line="240" w:lineRule="atLeast"/>
            </w:pPr>
            <w:r>
              <w:t>5.66</w:t>
            </w:r>
          </w:p>
        </w:tc>
        <w:tc>
          <w:tcPr>
            <w:tcW w:w="1701" w:type="dxa"/>
            <w:tcBorders>
              <w:bottom w:val="single" w:sz="4" w:space="0" w:color="000000"/>
            </w:tcBorders>
          </w:tcPr>
          <w:p w:rsidR="0018722C">
            <w:pPr>
              <w:topLinePunct/>
              <w:ind w:leftChars="0" w:left="0" w:rightChars="0" w:right="0" w:firstLineChars="0" w:firstLine="0"/>
              <w:spacing w:line="240" w:lineRule="atLeast"/>
            </w:pPr>
            <w:r>
              <w:t>10.65</w:t>
            </w:r>
          </w:p>
        </w:tc>
        <w:tc>
          <w:tcPr>
            <w:tcW w:w="1496" w:type="dxa"/>
            <w:tcBorders>
              <w:bottom w:val="single" w:sz="4" w:space="0" w:color="000000"/>
            </w:tcBorders>
          </w:tcPr>
          <w:p w:rsidR="0018722C">
            <w:pPr>
              <w:topLinePunct/>
              <w:ind w:leftChars="0" w:left="0" w:rightChars="0" w:right="0" w:firstLineChars="0" w:firstLine="0"/>
              <w:spacing w:line="240" w:lineRule="atLeast"/>
            </w:pPr>
            <w:r>
              <w:t>13.02</w:t>
            </w:r>
          </w:p>
        </w:tc>
        <w:tc>
          <w:tcPr>
            <w:tcW w:w="1250" w:type="dxa"/>
            <w:tcBorders>
              <w:bottom w:val="single" w:sz="4"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由</w:t>
      </w:r>
      <w:r>
        <w:t>表</w:t>
      </w:r>
      <w:r>
        <w:rPr>
          <w:rFonts w:ascii="Times New Roman" w:eastAsia="Times New Roman"/>
        </w:rPr>
        <w:t>2-3</w:t>
      </w:r>
      <w:r>
        <w:t>可知，各因素对微囊包封率的影响程度由大到小依次为：海藻酸钠浓度</w:t>
      </w:r>
      <w:r>
        <w:t>（</w:t>
      </w:r>
      <w:r>
        <w:rPr>
          <w:rFonts w:ascii="Times New Roman" w:eastAsia="Times New Roman"/>
          <w:spacing w:val="0"/>
          <w:w w:val="99"/>
        </w:rPr>
        <w:t>A</w:t>
      </w:r>
      <w:r>
        <w:t>）</w:t>
      </w:r>
      <w:r>
        <w:t>＞疫苗加入量</w:t>
      </w:r>
      <w:r>
        <w:t>（</w:t>
      </w:r>
      <w:r>
        <w:rPr>
          <w:rFonts w:ascii="Times New Roman" w:eastAsia="Times New Roman"/>
          <w:spacing w:val="0"/>
          <w:w w:val="99"/>
        </w:rPr>
        <w:t>D</w:t>
      </w:r>
      <w:r>
        <w:t>）</w:t>
      </w:r>
      <w:r>
        <w:t>＞壳聚糖浓度</w:t>
      </w:r>
      <w:r>
        <w:t>（</w:t>
      </w:r>
      <w:r>
        <w:rPr>
          <w:rFonts w:ascii="Times New Roman" w:eastAsia="Times New Roman"/>
        </w:rPr>
        <w:t>C</w:t>
      </w:r>
      <w:r>
        <w:t>）</w:t>
      </w:r>
      <w:r>
        <w:t>＞氯化钙浓度</w:t>
      </w:r>
      <w:r>
        <w:t>（</w:t>
      </w:r>
      <w:r>
        <w:rPr>
          <w:rFonts w:ascii="Times New Roman" w:eastAsia="Times New Roman"/>
        </w:rPr>
        <w:t>B</w:t>
      </w:r>
      <w:r>
        <w:t>）</w:t>
      </w:r>
      <w:r>
        <w:t>，确定最</w:t>
      </w:r>
      <w:r>
        <w:t>佳制备方案为：</w:t>
      </w:r>
      <w:r>
        <w:rPr>
          <w:rFonts w:ascii="Times New Roman" w:eastAsia="Times New Roman"/>
        </w:rPr>
        <w:t>A</w:t>
      </w:r>
      <w:r>
        <w:rPr>
          <w:rFonts w:ascii="Times New Roman" w:eastAsia="Times New Roman"/>
        </w:rPr>
        <w:t>2</w:t>
      </w:r>
      <w:r>
        <w:rPr>
          <w:rFonts w:ascii="Times New Roman" w:eastAsia="Times New Roman"/>
        </w:rPr>
        <w:t>B</w:t>
      </w:r>
      <w:r>
        <w:rPr>
          <w:rFonts w:ascii="Times New Roman" w:eastAsia="Times New Roman"/>
        </w:rPr>
        <w:t>3</w:t>
      </w:r>
      <w:r>
        <w:rPr>
          <w:rFonts w:ascii="Times New Roman" w:eastAsia="Times New Roman"/>
        </w:rPr>
        <w:t>C</w:t>
      </w:r>
      <w:r>
        <w:rPr>
          <w:rFonts w:ascii="Times New Roman" w:eastAsia="Times New Roman"/>
        </w:rPr>
        <w:t>2</w:t>
      </w:r>
      <w:r>
        <w:rPr>
          <w:rFonts w:ascii="Times New Roman" w:eastAsia="Times New Roman"/>
        </w:rPr>
        <w:t>D</w:t>
      </w:r>
      <w:r>
        <w:rPr>
          <w:rFonts w:ascii="Times New Roman" w:eastAsia="Times New Roman"/>
        </w:rPr>
        <w:t>2</w:t>
      </w:r>
      <w:r>
        <w:t>，即海藻酸钠浓度为</w:t>
      </w:r>
      <w:r>
        <w:rPr>
          <w:rFonts w:ascii="Times New Roman" w:eastAsia="Times New Roman"/>
        </w:rPr>
        <w:t>1</w:t>
      </w:r>
      <w:r>
        <w:rPr>
          <w:rFonts w:ascii="Times New Roman" w:eastAsia="Times New Roman"/>
        </w:rPr>
        <w:t>.</w:t>
      </w:r>
      <w:r>
        <w:rPr>
          <w:rFonts w:ascii="Times New Roman" w:eastAsia="Times New Roman"/>
        </w:rPr>
        <w:t>5%</w:t>
      </w:r>
      <w:r>
        <w:t>，氯化钙浓度为</w:t>
      </w:r>
      <w:r>
        <w:rPr>
          <w:rFonts w:ascii="Times New Roman" w:eastAsia="Times New Roman"/>
        </w:rPr>
        <w:t>4%</w:t>
      </w:r>
      <w:r>
        <w:t>，壳聚糖</w:t>
      </w:r>
      <w:r>
        <w:t>浓度为</w:t>
      </w:r>
      <w:r>
        <w:rPr>
          <w:rFonts w:ascii="Times New Roman" w:eastAsia="Times New Roman"/>
        </w:rPr>
        <w:t>1</w:t>
      </w:r>
      <w:r>
        <w:rPr>
          <w:rFonts w:ascii="Times New Roman" w:eastAsia="Times New Roman"/>
        </w:rPr>
        <w:t>.</w:t>
      </w:r>
      <w:r>
        <w:rPr>
          <w:rFonts w:ascii="Times New Roman" w:eastAsia="Times New Roman"/>
        </w:rPr>
        <w:t>0%</w:t>
      </w:r>
      <w:r>
        <w:t>，疫苗加入体积为</w:t>
      </w:r>
      <w:r>
        <w:rPr>
          <w:rFonts w:ascii="Times New Roman" w:eastAsia="Times New Roman"/>
        </w:rPr>
        <w:t>2mL</w:t>
      </w:r>
      <w:r>
        <w:t>。该结果与单因素实验结果一致。</w:t>
      </w:r>
    </w:p>
    <w:p w:rsidR="0018722C">
      <w:pPr>
        <w:pStyle w:val="3"/>
        <w:topLinePunct/>
        <w:ind w:left="200" w:hangingChars="200" w:hanging="200"/>
      </w:pPr>
      <w:bookmarkStart w:id="458824" w:name="_Toc686458824"/>
      <w:bookmarkStart w:name="_bookmark60" w:id="132"/>
      <w:bookmarkEnd w:id="132"/>
      <w:r>
        <w:t>3.5</w:t>
      </w:r>
      <w:r>
        <w:t xml:space="preserve"> </w:t>
      </w:r>
      <w:bookmarkStart w:name="_bookmark60" w:id="133"/>
      <w:bookmarkEnd w:id="133"/>
      <w:r>
        <w:t>S</w:t>
      </w:r>
      <w:r>
        <w:t>A-CS</w:t>
      </w:r>
      <w:r/>
      <w:r>
        <w:t>微囊外观、粒径、包封率、载蛋白量</w:t>
      </w:r>
      <w:bookmarkEnd w:id="458824"/>
    </w:p>
    <w:p w:rsidR="0018722C">
      <w:pPr>
        <w:topLinePunct/>
      </w:pPr>
      <w:r>
        <w:t>根据正交试验所得最佳制备方案，重新制备</w:t>
      </w:r>
      <w:r>
        <w:rPr>
          <w:rFonts w:ascii="Times New Roman" w:eastAsia="Times New Roman"/>
        </w:rPr>
        <w:t>3</w:t>
      </w:r>
      <w:r>
        <w:t>批微囊疫苗，测得微囊粒径为</w:t>
      </w:r>
    </w:p>
    <w:p w:rsidR="0018722C">
      <w:pPr>
        <w:pStyle w:val="BodyText"/>
        <w:spacing w:line="292" w:lineRule="auto" w:before="73"/>
        <w:ind w:leftChars="0" w:left="320" w:rightChars="0" w:right="316"/>
        <w:jc w:val="both"/>
        <w:topLinePunct/>
      </w:pPr>
      <w:r>
        <w:rPr>
          <w:spacing w:val="-2"/>
        </w:rPr>
        <w:t>（</w:t>
      </w:r>
      <w:r>
        <w:rPr>
          <w:rFonts w:ascii="Times New Roman" w:hAnsi="Times New Roman" w:eastAsia="Times New Roman"/>
          <w:spacing w:val="-2"/>
        </w:rPr>
        <w:t>7.02</w:t>
      </w:r>
      <w:r>
        <w:rPr>
          <w:spacing w:val="-2"/>
        </w:rPr>
        <w:t>±</w:t>
      </w:r>
      <w:r>
        <w:rPr>
          <w:rFonts w:ascii="Times New Roman" w:hAnsi="Times New Roman" w:eastAsia="Times New Roman"/>
          <w:spacing w:val="-2"/>
        </w:rPr>
        <w:t>3.95</w:t>
      </w:r>
      <w:r>
        <w:rPr>
          <w:spacing w:val="-2"/>
        </w:rPr>
        <w:t>）</w:t>
      </w:r>
      <w:r>
        <w:rPr>
          <w:rFonts w:ascii="Times New Roman" w:hAnsi="Times New Roman" w:eastAsia="Times New Roman"/>
          <w:spacing w:val="-2"/>
        </w:rPr>
        <w:t>μm</w:t>
      </w:r>
      <w:r>
        <w:rPr>
          <w:spacing w:val="-2"/>
        </w:rPr>
        <w:t>；光学显微镜下观察，可见经考马斯亮蓝染色成淡蓝或深蓝色</w:t>
      </w:r>
      <w:r>
        <w:rPr>
          <w:spacing w:val="-4"/>
        </w:rPr>
        <w:t>的微囊，呈圆形或类圆形</w:t>
      </w:r>
      <w:r>
        <w:t>（</w:t>
      </w:r>
      <w:r>
        <w:rPr>
          <w:spacing w:val="-15"/>
        </w:rPr>
        <w:t>图</w:t>
      </w:r>
      <w:r>
        <w:rPr>
          <w:rFonts w:ascii="Times New Roman" w:hAnsi="Times New Roman" w:eastAsia="Times New Roman"/>
        </w:rPr>
        <w:t>2</w:t>
      </w:r>
      <w:r>
        <w:rPr>
          <w:rFonts w:ascii="Times New Roman" w:hAnsi="Times New Roman" w:eastAsia="Times New Roman"/>
          <w:spacing w:val="0"/>
        </w:rPr>
        <w:t>-</w:t>
      </w:r>
      <w:r>
        <w:rPr>
          <w:rFonts w:ascii="Times New Roman" w:hAnsi="Times New Roman" w:eastAsia="Times New Roman"/>
        </w:rPr>
        <w:t>8</w:t>
      </w:r>
      <w:r>
        <w:rPr>
          <w:spacing w:val="-60"/>
        </w:rPr>
        <w:t>）</w:t>
      </w:r>
      <w:r>
        <w:rPr>
          <w:spacing w:val="-4"/>
        </w:rPr>
        <w:t>，微囊粒度不均匀。该微囊疫苗平均包封率为</w:t>
      </w:r>
      <w:r>
        <w:rPr>
          <w:rFonts w:ascii="Times New Roman" w:hAnsi="Times New Roman" w:eastAsia="Times New Roman"/>
          <w:spacing w:val="-4"/>
        </w:rPr>
        <w:t>60</w:t>
      </w:r>
      <w:r>
        <w:rPr>
          <w:rFonts w:ascii="Times New Roman" w:hAnsi="Times New Roman" w:eastAsia="Times New Roman"/>
          <w:spacing w:val="-4"/>
        </w:rPr>
        <w:t>.</w:t>
      </w:r>
      <w:r>
        <w:rPr>
          <w:rFonts w:ascii="Times New Roman" w:hAnsi="Times New Roman" w:eastAsia="Times New Roman"/>
          <w:spacing w:val="-4"/>
        </w:rPr>
        <w:t>53</w:t>
      </w:r>
      <w:r>
        <w:rPr>
          <w:rFonts w:ascii="Times New Roman" w:hAnsi="Times New Roman" w:eastAsia="Times New Roman"/>
          <w:spacing w:val="0"/>
        </w:rPr>
        <w:t>%</w:t>
      </w:r>
      <w:r>
        <w:t>（</w:t>
      </w:r>
      <w:r>
        <w:rPr>
          <w:rFonts w:ascii="Times New Roman" w:hAnsi="Times New Roman" w:eastAsia="Times New Roman"/>
        </w:rPr>
        <w:t>R</w:t>
      </w:r>
      <w:r>
        <w:rPr>
          <w:rFonts w:ascii="Times New Roman" w:hAnsi="Times New Roman" w:eastAsia="Times New Roman"/>
          <w:w w:val="99"/>
        </w:rPr>
        <w:t>S</w:t>
      </w:r>
      <w:r>
        <w:rPr>
          <w:rFonts w:ascii="Times New Roman" w:hAnsi="Times New Roman" w:eastAsia="Times New Roman"/>
          <w:w w:val="99"/>
        </w:rPr>
        <w:t>D</w:t>
      </w:r>
      <w:r>
        <w:rPr>
          <w:rFonts w:ascii="Times New Roman" w:hAnsi="Times New Roman" w:eastAsia="Times New Roman"/>
          <w:spacing w:val="-1"/>
          <w:w w:val="99"/>
        </w:rPr>
        <w:t>=</w:t>
      </w:r>
      <w:r>
        <w:rPr>
          <w:rFonts w:ascii="Times New Roman" w:hAnsi="Times New Roman" w:eastAsia="Times New Roman"/>
          <w:w w:val="99"/>
        </w:rPr>
        <w:t>1.31%</w:t>
      </w:r>
      <w:r>
        <w:rPr>
          <w:spacing w:val="-59"/>
          <w:w w:val="99"/>
        </w:rPr>
        <w:t>）</w:t>
      </w:r>
      <w:r>
        <w:rPr>
          <w:spacing w:val="-4"/>
          <w:w w:val="99"/>
        </w:rPr>
        <w:t>，平均载蛋白量为</w:t>
      </w:r>
      <w:r>
        <w:rPr>
          <w:rFonts w:ascii="Times New Roman" w:hAnsi="Times New Roman" w:eastAsia="Times New Roman"/>
          <w:w w:val="99"/>
        </w:rPr>
        <w:t>8</w:t>
      </w:r>
      <w:r>
        <w:rPr>
          <w:rFonts w:ascii="Times New Roman" w:hAnsi="Times New Roman" w:eastAsia="Times New Roman"/>
          <w:w w:val="99"/>
        </w:rPr>
        <w:t>.</w:t>
      </w:r>
      <w:r>
        <w:rPr>
          <w:rFonts w:ascii="Times New Roman" w:hAnsi="Times New Roman" w:eastAsia="Times New Roman"/>
          <w:w w:val="99"/>
        </w:rPr>
        <w:t>12mg/g</w:t>
      </w:r>
      <w:r>
        <w:rPr>
          <w:w w:val="99"/>
        </w:rPr>
        <w:t>（</w:t>
      </w:r>
      <w:r>
        <w:rPr>
          <w:rFonts w:ascii="Times New Roman" w:hAnsi="Times New Roman" w:eastAsia="Times New Roman"/>
          <w:w w:val="99"/>
        </w:rPr>
        <w:t>R</w:t>
      </w:r>
      <w:r>
        <w:rPr>
          <w:rFonts w:ascii="Times New Roman" w:hAnsi="Times New Roman" w:eastAsia="Times New Roman"/>
          <w:w w:val="99"/>
        </w:rPr>
        <w:t>S</w:t>
      </w:r>
      <w:r>
        <w:rPr>
          <w:rFonts w:ascii="Times New Roman" w:hAnsi="Times New Roman" w:eastAsia="Times New Roman"/>
          <w:w w:val="99"/>
        </w:rPr>
        <w:t>D</w:t>
      </w:r>
      <w:r>
        <w:rPr>
          <w:rFonts w:ascii="Times New Roman" w:hAnsi="Times New Roman" w:eastAsia="Times New Roman"/>
          <w:spacing w:val="-1"/>
          <w:w w:val="99"/>
        </w:rPr>
        <w:t>=</w:t>
      </w:r>
      <w:r>
        <w:rPr>
          <w:rFonts w:ascii="Times New Roman" w:hAnsi="Times New Roman" w:eastAsia="Times New Roman"/>
          <w:w w:val="99"/>
        </w:rPr>
        <w:t>0.33</w:t>
      </w:r>
      <w:r>
        <w:rPr>
          <w:rFonts w:ascii="Times New Roman" w:hAnsi="Times New Roman" w:eastAsia="Times New Roman"/>
          <w:spacing w:val="0"/>
          <w:w w:val="99"/>
        </w:rPr>
        <w:t>%</w:t>
      </w:r>
      <w:r>
        <w:rPr>
          <w:spacing w:val="-60"/>
          <w:w w:val="99"/>
        </w:rPr>
        <w:t>）。</w:t>
      </w:r>
    </w:p>
    <w:p w:rsidR="00000000">
      <w:pPr>
        <w:pStyle w:val="aff7"/>
        <w:spacing w:line="240" w:lineRule="atLeast"/>
        <w:topLinePunct/>
      </w:pPr>
      <w:r>
        <w:drawing>
          <wp:inline>
            <wp:extent cx="2805043" cy="2048541"/>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9" cstate="print"/>
                    <a:stretch>
                      <a:fillRect/>
                    </a:stretch>
                  </pic:blipFill>
                  <pic:spPr>
                    <a:xfrm>
                      <a:off x="0" y="0"/>
                      <a:ext cx="2805043" cy="204854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eastAsia="楷体" w:hint="eastAsia"/>
        </w:rPr>
        <w:t>图2-8</w:t>
      </w:r>
      <w:r>
        <w:t xml:space="preserve">  </w:t>
      </w:r>
      <w:r w:rsidRPr="00DB64CE">
        <w:rPr>
          <w:kern w:val="2"/>
          <w:sz w:val="21"/>
          <w:szCs w:val="22"/>
          <w:rFonts w:cstheme="minorBidi" w:hAnsiTheme="minorHAnsi" w:eastAsiaTheme="minorHAnsi" w:asciiTheme="minorHAnsi" w:ascii="楷体" w:eastAsia="楷体" w:hint="eastAsia"/>
        </w:rPr>
        <w:t>SA-CS</w:t>
      </w:r>
      <w:r w:rsidR="001852F3">
        <w:rPr>
          <w:kern w:val="2"/>
          <w:sz w:val="21"/>
          <w:szCs w:val="22"/>
          <w:rFonts w:cstheme="minorBidi" w:hAnsiTheme="minorHAnsi" w:eastAsiaTheme="minorHAnsi" w:asciiTheme="minorHAnsi" w:ascii="楷体" w:eastAsia="楷体" w:hint="eastAsia"/>
        </w:rPr>
        <w:t xml:space="preserve">微囊外观示意图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2-8</w:t>
      </w:r>
      <w:r>
        <w:t xml:space="preserve">  </w:t>
      </w:r>
      <w:r w:rsidRPr="00DB64CE">
        <w:rPr>
          <w:rFonts w:cstheme="minorBidi" w:hAnsiTheme="minorHAnsi" w:eastAsiaTheme="minorHAnsi" w:asciiTheme="minorHAnsi" w:ascii="Times New Roman"/>
        </w:rPr>
        <w:t>Appearance of SA-CS microcapsules</w:t>
      </w:r>
    </w:p>
    <w:p w:rsidR="0018722C">
      <w:pPr>
        <w:pStyle w:val="3"/>
        <w:topLinePunct/>
        <w:ind w:left="200" w:hangingChars="200" w:hanging="200"/>
      </w:pPr>
      <w:bookmarkStart w:id="458825" w:name="_Toc686458825"/>
      <w:bookmarkStart w:name="_bookmark61" w:id="134"/>
      <w:bookmarkEnd w:id="134"/>
      <w:r>
        <w:t>3.6</w:t>
      </w:r>
      <w:r>
        <w:t xml:space="preserve"> </w:t>
      </w:r>
      <w:bookmarkStart w:name="_bookmark61" w:id="135"/>
      <w:bookmarkEnd w:id="135"/>
      <w:r>
        <w:t>体外释放实验结果</w:t>
      </w:r>
      <w:bookmarkEnd w:id="458825"/>
    </w:p>
    <w:p w:rsidR="0018722C">
      <w:pPr>
        <w:topLinePunct/>
      </w:pPr>
      <w:r>
        <w:t>微囊疫苗在</w:t>
      </w:r>
      <w:r>
        <w:rPr>
          <w:rFonts w:ascii="Times New Roman" w:eastAsia="Times New Roman"/>
        </w:rPr>
        <w:t>pH7.4</w:t>
      </w:r>
      <w:r>
        <w:t>的</w:t>
      </w:r>
      <w:r>
        <w:rPr>
          <w:rFonts w:ascii="Times New Roman" w:eastAsia="Times New Roman"/>
        </w:rPr>
        <w:t>PBS</w:t>
      </w:r>
      <w:r>
        <w:t>溶液、</w:t>
      </w:r>
      <w:r>
        <w:rPr>
          <w:rFonts w:ascii="Times New Roman" w:eastAsia="Times New Roman"/>
        </w:rPr>
        <w:t>0.75%</w:t>
      </w:r>
      <w:r>
        <w:t>的生理盐水溶液中的释放曲线见</w:t>
      </w:r>
      <w:r>
        <w:t>图</w:t>
      </w:r>
      <w:r>
        <w:rPr>
          <w:rFonts w:ascii="Times New Roman" w:eastAsia="Times New Roman"/>
        </w:rPr>
        <w:t>2-9</w:t>
      </w:r>
      <w:r>
        <w:t>和</w:t>
      </w:r>
      <w:r>
        <w:t>图</w:t>
      </w:r>
      <w:r>
        <w:rPr>
          <w:rFonts w:ascii="Times New Roman" w:eastAsia="Times New Roman"/>
        </w:rPr>
        <w:t>2-10</w:t>
      </w:r>
      <w:r>
        <w:t>。由图可知，微囊疫苗在</w:t>
      </w:r>
      <w:r>
        <w:rPr>
          <w:rFonts w:ascii="Times New Roman" w:eastAsia="Times New Roman"/>
        </w:rPr>
        <w:t>3h</w:t>
      </w:r>
      <w:r>
        <w:t>内的累积释放率均在</w:t>
      </w:r>
      <w:r>
        <w:rPr>
          <w:rFonts w:ascii="Times New Roman" w:eastAsia="Times New Roman"/>
        </w:rPr>
        <w:t>30%</w:t>
      </w:r>
      <w:r>
        <w:t>左右，并在</w:t>
      </w:r>
      <w:r>
        <w:rPr>
          <w:rFonts w:ascii="Times New Roman" w:eastAsia="Times New Roman"/>
        </w:rPr>
        <w:t>14</w:t>
      </w:r>
      <w:r>
        <w:t>天内基本释放完全，表明该微囊疫苗在</w:t>
      </w:r>
      <w:r>
        <w:rPr>
          <w:rFonts w:ascii="Times New Roman" w:eastAsia="Times New Roman"/>
        </w:rPr>
        <w:t>pH7.4</w:t>
      </w:r>
      <w:r>
        <w:t>的</w:t>
      </w:r>
      <w:r>
        <w:rPr>
          <w:rFonts w:ascii="Times New Roman" w:eastAsia="Times New Roman"/>
        </w:rPr>
        <w:t>PBS</w:t>
      </w:r>
      <w:r>
        <w:t>溶液、</w:t>
      </w:r>
      <w:r>
        <w:rPr>
          <w:rFonts w:ascii="Times New Roman" w:eastAsia="Times New Roman"/>
        </w:rPr>
        <w:t>0.75%</w:t>
      </w:r>
      <w:r>
        <w:t>的生理盐水溶</w:t>
      </w:r>
      <w:r>
        <w:t>液中具有良好的释放性能。然而，当将该微囊置于</w:t>
      </w:r>
      <w:r>
        <w:rPr>
          <w:rFonts w:ascii="Times New Roman" w:eastAsia="Times New Roman"/>
        </w:rPr>
        <w:t>pH2.3</w:t>
      </w:r>
      <w:r>
        <w:t>的盐酸溶液中，在</w:t>
      </w:r>
      <w:r>
        <w:t>第</w:t>
      </w:r>
    </w:p>
    <w:p w:rsidR="0018722C">
      <w:pPr>
        <w:topLinePunct/>
      </w:pPr>
      <w:r>
        <w:rPr>
          <w:rFonts w:ascii="Times New Roman" w:eastAsia="Times New Roman"/>
        </w:rPr>
        <w:t xml:space="preserve">3h</w:t>
      </w:r>
      <w:r>
        <w:t xml:space="preserve">时，微囊疫苗的累积释放率仅为</w:t>
      </w:r>
      <w:r>
        <w:rPr>
          <w:rFonts w:ascii="Times New Roman" w:eastAsia="Times New Roman"/>
        </w:rPr>
        <w:t xml:space="preserve">15</w:t>
      </w:r>
      <w:r>
        <w:rPr>
          <w:rFonts w:ascii="Times New Roman" w:eastAsia="Times New Roman"/>
        </w:rPr>
        <w:t>.</w:t>
      </w:r>
      <w:r>
        <w:rPr>
          <w:rFonts w:ascii="Times New Roman" w:eastAsia="Times New Roman"/>
        </w:rPr>
        <w:t xml:space="preserve">57% </w:t>
      </w:r>
      <w:r>
        <w:rPr>
          <w:rFonts w:ascii="Times New Roman" w:eastAsia="Times New Roman"/>
        </w:rPr>
        <w:t xml:space="preserve">(</w:t>
      </w:r>
      <w:r>
        <w:t xml:space="preserve">图</w:t>
      </w:r>
      <w:r>
        <w:rPr>
          <w:rFonts w:ascii="Times New Roman" w:eastAsia="Times New Roman"/>
        </w:rPr>
        <w:t xml:space="preserve">2-11</w:t>
      </w:r>
      <w:r>
        <w:rPr>
          <w:rFonts w:ascii="Times New Roman" w:eastAsia="Times New Roman"/>
        </w:rPr>
        <w:t xml:space="preserve">)</w:t>
      </w:r>
      <w:r>
        <w:t xml:space="preserve">，表明该微囊疫苗具有一定</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的耐酸性。</w:t>
      </w:r>
    </w:p>
    <w:p w:rsidR="0018722C">
      <w:pPr>
        <w:pStyle w:val="aff7"/>
        <w:topLinePunct/>
      </w:pPr>
      <w:r>
        <w:drawing>
          <wp:inline>
            <wp:extent cx="2747113" cy="2160270"/>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30" cstate="print"/>
                    <a:stretch>
                      <a:fillRect/>
                    </a:stretch>
                  </pic:blipFill>
                  <pic:spPr>
                    <a:xfrm>
                      <a:off x="0" y="0"/>
                      <a:ext cx="2747113" cy="2160270"/>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图2-9</w:t>
      </w:r>
      <w:r>
        <w:t xml:space="preserve">  </w:t>
      </w:r>
      <w:r w:rsidRPr="00DB64CE">
        <w:rPr>
          <w:rFonts w:cstheme="minorBidi" w:hAnsiTheme="minorHAnsi" w:eastAsiaTheme="minorHAnsi" w:asciiTheme="minorHAnsi" w:ascii="楷体" w:eastAsia="楷体" w:hint="eastAsia"/>
        </w:rPr>
        <w:t>微囊疫苗在</w:t>
      </w:r>
      <w:r w:rsidR="001852F3">
        <w:rPr>
          <w:rFonts w:cstheme="minorBidi" w:hAnsiTheme="minorHAnsi" w:eastAsiaTheme="minorHAnsi" w:asciiTheme="minorHAnsi" w:ascii="楷体" w:eastAsia="楷体" w:hint="eastAsia"/>
        </w:rPr>
        <w:t xml:space="preserve">PBS</w:t>
      </w:r>
      <w:r w:rsidR="001852F3">
        <w:rPr>
          <w:rFonts w:cstheme="minorBidi" w:hAnsiTheme="minorHAnsi" w:eastAsiaTheme="minorHAnsi" w:asciiTheme="minorHAnsi" w:ascii="楷体" w:eastAsia="楷体" w:hint="eastAsia"/>
        </w:rPr>
        <w:t xml:space="preserve">溶液</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pH7.4</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中的释放曲线</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2-9</w:t>
      </w:r>
      <w:r>
        <w:t xml:space="preserve">  </w:t>
      </w:r>
      <w:r w:rsidRPr="00DB64CE">
        <w:rPr>
          <w:rFonts w:cstheme="minorBidi" w:hAnsiTheme="minorHAnsi" w:eastAsiaTheme="minorHAnsi" w:asciiTheme="minorHAnsi" w:ascii="Times New Roman"/>
        </w:rPr>
        <w:t>Release curve of microencapsulated vaccine in PBS solution</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pH7.4</w:t>
      </w:r>
      <w:r>
        <w:rPr>
          <w:rFonts w:cstheme="minorBidi" w:hAnsiTheme="minorHAnsi" w:eastAsiaTheme="minorHAnsi" w:asciiTheme="minorHAnsi" w:ascii="Times New Roman"/>
        </w:rPr>
        <w:t xml:space="preserve">)</w:t>
      </w:r>
    </w:p>
    <w:p w:rsidR="0018722C">
      <w:pPr>
        <w:pStyle w:val="aff7"/>
        <w:topLinePunct/>
      </w:pPr>
      <w:r>
        <w:drawing>
          <wp:inline>
            <wp:extent cx="3004958" cy="2057400"/>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31" cstate="print"/>
                    <a:stretch>
                      <a:fillRect/>
                    </a:stretch>
                  </pic:blipFill>
                  <pic:spPr>
                    <a:xfrm>
                      <a:off x="0" y="0"/>
                      <a:ext cx="3004958" cy="2057400"/>
                    </a:xfrm>
                    <a:prstGeom prst="rect">
                      <a:avLst/>
                    </a:prstGeom>
                  </pic:spPr>
                </pic:pic>
              </a:graphicData>
            </a:graphic>
          </wp:inline>
        </w:drawing>
      </w:r>
    </w:p>
    <w:p w:rsidR="0018722C">
      <w:pPr>
        <w:pStyle w:val="a9"/>
        <w:textAlignment w:val="center"/>
        <w:topLinePunct/>
      </w:pPr>
      <w:r>
        <w:rPr>
          <w:kern w:val="2"/>
          <w:sz w:val="21"/>
          <w:szCs w:val="22"/>
          <w:rFonts w:cstheme="minorBidi" w:hAnsiTheme="minorHAnsi" w:eastAsiaTheme="minorHAnsi" w:asciiTheme="minorHAnsi" w:ascii="楷体" w:eastAsia="楷体" w:hint="eastAsia"/>
        </w:rPr>
        <w:t>图</w:t>
      </w:r>
      <w:r>
        <w:rPr>
          <w:kern w:val="2"/>
          <w:szCs w:val="22"/>
          <w:rFonts w:ascii="楷体" w:eastAsia="楷体" w:hint="eastAsia" w:cstheme="minorBidi" w:hAnsiTheme="minorHAnsi"/>
          <w:spacing w:val="-24"/>
          <w:sz w:val="21"/>
        </w:rPr>
        <w:t> </w:t>
      </w:r>
      <w:r>
        <w:rPr>
          <w:kern w:val="2"/>
          <w:szCs w:val="22"/>
          <w:rFonts w:ascii="楷体" w:eastAsia="楷体" w:hint="eastAsia" w:cstheme="minorBidi" w:hAnsiTheme="minorHAnsi"/>
          <w:sz w:val="21"/>
        </w:rPr>
        <w:t>2-10</w:t>
      </w:r>
      <w:r>
        <w:t xml:space="preserve">  </w:t>
      </w:r>
      <w:r>
        <w:rPr>
          <w:kern w:val="2"/>
          <w:szCs w:val="22"/>
          <w:rFonts w:ascii="楷体" w:eastAsia="楷体" w:hint="eastAsia" w:cstheme="minorBidi" w:hAnsiTheme="minorHAnsi"/>
          <w:spacing w:val="-2"/>
          <w:sz w:val="21"/>
        </w:rPr>
        <w:t>微</w:t>
      </w:r>
      <w:r>
        <w:rPr>
          <w:kern w:val="2"/>
          <w:szCs w:val="22"/>
          <w:rFonts w:ascii="楷体" w:eastAsia="楷体" w:hint="eastAsia" w:cstheme="minorBidi" w:hAnsiTheme="minorHAnsi"/>
          <w:sz w:val="21"/>
        </w:rPr>
        <w:t>囊</w:t>
      </w:r>
      <w:r>
        <w:rPr>
          <w:kern w:val="2"/>
          <w:szCs w:val="22"/>
          <w:rFonts w:ascii="楷体" w:eastAsia="楷体" w:hint="eastAsia" w:cstheme="minorBidi" w:hAnsiTheme="minorHAnsi"/>
          <w:spacing w:val="-2"/>
          <w:sz w:val="21"/>
        </w:rPr>
        <w:t>疫</w:t>
      </w:r>
      <w:r>
        <w:rPr>
          <w:kern w:val="2"/>
          <w:szCs w:val="22"/>
          <w:rFonts w:ascii="楷体" w:eastAsia="楷体" w:hint="eastAsia" w:cstheme="minorBidi" w:hAnsiTheme="minorHAnsi"/>
          <w:sz w:val="21"/>
        </w:rPr>
        <w:t>苗</w:t>
      </w:r>
      <w:r>
        <w:rPr>
          <w:kern w:val="2"/>
          <w:szCs w:val="22"/>
          <w:rFonts w:ascii="楷体" w:eastAsia="楷体" w:hint="eastAsia" w:cstheme="minorBidi" w:hAnsiTheme="minorHAnsi"/>
          <w:spacing w:val="-2"/>
          <w:sz w:val="21"/>
        </w:rPr>
        <w:t>在</w:t>
      </w:r>
      <w:r>
        <w:rPr>
          <w:kern w:val="2"/>
          <w:szCs w:val="22"/>
          <w:rFonts w:ascii="楷体" w:eastAsia="楷体" w:hint="eastAsia" w:cstheme="minorBidi" w:hAnsiTheme="minorHAnsi"/>
          <w:sz w:val="21"/>
        </w:rPr>
        <w:t>生</w:t>
      </w:r>
      <w:r>
        <w:rPr>
          <w:kern w:val="2"/>
          <w:szCs w:val="22"/>
          <w:rFonts w:ascii="楷体" w:eastAsia="楷体" w:hint="eastAsia" w:cstheme="minorBidi" w:hAnsiTheme="minorHAnsi"/>
          <w:spacing w:val="-2"/>
          <w:sz w:val="21"/>
        </w:rPr>
        <w:t>理</w:t>
      </w:r>
      <w:r>
        <w:rPr>
          <w:kern w:val="2"/>
          <w:szCs w:val="22"/>
          <w:rFonts w:ascii="楷体" w:eastAsia="楷体" w:hint="eastAsia" w:cstheme="minorBidi" w:hAnsiTheme="minorHAnsi"/>
          <w:sz w:val="21"/>
        </w:rPr>
        <w:t>盐水</w:t>
      </w:r>
      <w:r>
        <w:rPr>
          <w:kern w:val="2"/>
          <w:szCs w:val="22"/>
          <w:rFonts w:ascii="楷体" w:eastAsia="楷体" w:hint="eastAsia" w:cstheme="minorBidi" w:hAnsiTheme="minorHAnsi"/>
          <w:spacing w:val="-2"/>
          <w:sz w:val="21"/>
        </w:rPr>
        <w:t>溶</w:t>
      </w:r>
      <w:r>
        <w:rPr>
          <w:kern w:val="2"/>
          <w:szCs w:val="22"/>
          <w:rFonts w:ascii="楷体" w:eastAsia="楷体" w:hint="eastAsia" w:cstheme="minorBidi" w:hAnsiTheme="minorHAnsi"/>
          <w:sz w:val="21"/>
        </w:rPr>
        <w:t>液</w:t>
      </w:r>
      <w:r>
        <w:rPr>
          <w:kern w:val="2"/>
          <w:szCs w:val="22"/>
          <w:rFonts w:ascii="楷体" w:eastAsia="楷体" w:hint="eastAsia" w:cstheme="minorBidi" w:hAnsiTheme="minorHAnsi"/>
          <w:spacing w:val="-2"/>
          <w:w w:val="100"/>
          <w:sz w:val="21"/>
        </w:rPr>
        <w:drawing>
          <wp:inline distT="0" distB="0" distL="0" distR="0">
            <wp:extent cx="63500" cy="95250"/>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32" cstate="print"/>
                    <a:stretch>
                      <a:fillRect/>
                    </a:stretch>
                  </pic:blipFill>
                  <pic:spPr>
                    <a:xfrm>
                      <a:off x="0" y="0"/>
                      <a:ext cx="63500" cy="95250"/>
                    </a:xfrm>
                    <a:prstGeom prst="rect">
                      <a:avLst/>
                    </a:prstGeom>
                  </pic:spPr>
                </pic:pic>
              </a:graphicData>
            </a:graphic>
          </wp:inline>
        </w:drawing>
      </w:r>
      <w:r>
        <w:rPr>
          <w:kern w:val="2"/>
          <w:szCs w:val="22"/>
          <w:rFonts w:ascii="楷体" w:eastAsia="楷体" w:hint="eastAsia" w:cstheme="minorBidi" w:hAnsiTheme="minorHAnsi"/>
          <w:spacing w:val="-2"/>
          <w:sz w:val="21"/>
        </w:rPr>
        <w:t>）</w:t>
      </w:r>
      <w:r>
        <w:rPr>
          <w:kern w:val="2"/>
          <w:szCs w:val="22"/>
          <w:rFonts w:ascii="楷体" w:eastAsia="楷体" w:hint="eastAsia" w:cstheme="minorBidi" w:hAnsiTheme="minorHAnsi"/>
          <w:sz w:val="21"/>
        </w:rPr>
        <w:t>中</w:t>
      </w:r>
      <w:r>
        <w:rPr>
          <w:kern w:val="2"/>
          <w:szCs w:val="22"/>
          <w:rFonts w:ascii="楷体" w:eastAsia="楷体" w:hint="eastAsia" w:cstheme="minorBidi" w:hAnsiTheme="minorHAnsi"/>
          <w:spacing w:val="-2"/>
          <w:sz w:val="21"/>
        </w:rPr>
        <w:t>的释</w:t>
      </w:r>
      <w:r>
        <w:rPr>
          <w:kern w:val="2"/>
          <w:szCs w:val="22"/>
          <w:rFonts w:ascii="楷体" w:eastAsia="楷体" w:hint="eastAsia" w:cstheme="minorBidi" w:hAnsiTheme="minorHAnsi"/>
          <w:sz w:val="21"/>
        </w:rPr>
        <w:t>放曲线</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2-10</w:t>
      </w:r>
      <w:r>
        <w:t xml:space="preserve">  </w:t>
      </w:r>
      <w:r w:rsidRPr="00DB64CE">
        <w:rPr>
          <w:rFonts w:cstheme="minorBidi" w:hAnsiTheme="minorHAnsi" w:eastAsiaTheme="minorHAnsi" w:asciiTheme="minorHAnsi" w:ascii="Times New Roman"/>
        </w:rPr>
        <w:t>Release curve of microencapsulated vaccine in physiological saline solution</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0.75%</w:t>
      </w:r>
      <w:r>
        <w:rPr>
          <w:rFonts w:cstheme="minorBidi" w:hAnsiTheme="minorHAnsi" w:eastAsiaTheme="minorHAnsi" w:asciiTheme="minorHAnsi" w:ascii="Times New Roman"/>
        </w:rPr>
        <w:t xml:space="preserve">)</w:t>
      </w:r>
    </w:p>
    <w:p w:rsidR="0018722C">
      <w:pPr>
        <w:pStyle w:val="aff7"/>
        <w:topLinePunct/>
      </w:pPr>
      <w:r>
        <w:drawing>
          <wp:inline>
            <wp:extent cx="3043280" cy="2024252"/>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33" cstate="print"/>
                    <a:stretch>
                      <a:fillRect/>
                    </a:stretch>
                  </pic:blipFill>
                  <pic:spPr>
                    <a:xfrm>
                      <a:off x="0" y="0"/>
                      <a:ext cx="3043280" cy="2024252"/>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图2-11</w:t>
      </w:r>
      <w:r>
        <w:t xml:space="preserve">  </w:t>
      </w:r>
      <w:r w:rsidRPr="00DB64CE">
        <w:rPr>
          <w:rFonts w:cstheme="minorBidi" w:hAnsiTheme="minorHAnsi" w:eastAsiaTheme="minorHAnsi" w:asciiTheme="minorHAnsi" w:ascii="楷体" w:eastAsia="楷体" w:hint="eastAsia"/>
        </w:rPr>
        <w:t>微囊疫苗在盐酸溶液</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pH2.3</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中的释放曲线</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2-11</w:t>
      </w:r>
      <w:r>
        <w:t xml:space="preserve">  </w:t>
      </w:r>
      <w:r w:rsidRPr="00DB64CE">
        <w:rPr>
          <w:rFonts w:cstheme="minorBidi" w:hAnsiTheme="minorHAnsi" w:eastAsiaTheme="minorHAnsi" w:asciiTheme="minorHAnsi" w:ascii="Times New Roman"/>
        </w:rPr>
        <w:t>Release curve of microencapsulated vaccine in hydrochloric acid solution</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pH2.3</w:t>
      </w:r>
      <w:r>
        <w:rPr>
          <w:rFonts w:cstheme="minorBidi" w:hAnsiTheme="minorHAnsi" w:eastAsiaTheme="minorHAnsi" w:asciiTheme="minorHAnsi" w:ascii="Times New Roman"/>
        </w:rPr>
        <w:t xml:space="preserve">)</w:t>
      </w:r>
    </w:p>
    <w:p w:rsidR="0018722C">
      <w:pPr>
        <w:pStyle w:val="Heading2"/>
        <w:topLinePunct/>
        <w:ind w:left="171" w:hangingChars="171" w:hanging="171"/>
      </w:pPr>
      <w:bookmarkStart w:id="458826" w:name="_Toc686458826"/>
      <w:bookmarkStart w:name="4 讨论 " w:id="136"/>
      <w:bookmarkEnd w:id="136"/>
      <w:r>
        <w:t>4</w:t>
      </w:r>
      <w:r>
        <w:t xml:space="preserve"> </w:t>
      </w:r>
      <w:r/>
      <w:bookmarkStart w:name="_bookmark62" w:id="137"/>
      <w:bookmarkEnd w:id="137"/>
      <w:r/>
      <w:bookmarkStart w:name="_bookmark62" w:id="138"/>
      <w:bookmarkEnd w:id="138"/>
      <w:r>
        <w:t>讨论</w:t>
      </w:r>
      <w:bookmarkEnd w:id="458826"/>
    </w:p>
    <w:p w:rsidR="0018722C">
      <w:pPr>
        <w:topLinePunct/>
      </w:pPr>
      <w:r>
        <w:t>海藻酸钠和壳聚糖均为天然多糖，具有良好的生物相容性、生物降解性和生</w:t>
      </w:r>
      <w:r>
        <w:t>物粘附性，且无毒性</w:t>
      </w:r>
      <w:r>
        <w:rPr>
          <w:vertAlign w:val="superscript"/>
          /&gt;
        </w:rPr>
        <w:t>[</w:t>
      </w:r>
      <w:r>
        <w:rPr>
          <w:vertAlign w:val="superscript"/>
          /&gt;
        </w:rPr>
        <w:t xml:space="preserve">125-126</w:t>
      </w:r>
      <w:r>
        <w:rPr>
          <w:vertAlign w:val="superscript"/>
          /&gt;
        </w:rPr>
        <w:t>]</w:t>
      </w:r>
      <w:r>
        <w:t>。此外，壳聚糖还具有抗菌、消炎及免疫调节等作</w:t>
      </w:r>
      <w:r>
        <w:t>用</w:t>
      </w:r>
    </w:p>
    <w:p w:rsidR="0018722C">
      <w:pPr>
        <w:topLinePunct/>
      </w:pPr>
      <w:r>
        <w:rPr>
          <w:rFonts w:ascii="Times New Roman" w:eastAsia="Times New Roman"/>
        </w:rPr>
        <w:t>[</w:t>
      </w:r>
      <w:r>
        <w:rPr>
          <w:rFonts w:ascii="Times New Roman" w:eastAsia="Times New Roman"/>
        </w:rPr>
        <w:t xml:space="preserve">127</w:t>
      </w:r>
      <w:r>
        <w:rPr>
          <w:rFonts w:ascii="Times New Roman" w:eastAsia="Times New Roman"/>
        </w:rPr>
        <w:t>]</w:t>
      </w:r>
      <w:r>
        <w:t xml:space="preserve">. </w:t>
      </w:r>
      <w:r>
        <w:t>海藻酸钠和壳聚糖分子链上分别存在大量的羧基和伯氨基，因此，二者可</w:t>
      </w:r>
    </w:p>
    <w:p w:rsidR="0018722C">
      <w:pPr>
        <w:topLinePunct/>
      </w:pPr>
      <w:r>
        <w:t>以通过正、负电荷吸引形成聚电解质膜。当海藻酸钠与氯化钙络合成凝胶珠后，</w:t>
      </w:r>
      <w:r>
        <w:t>海藻酸钠分子上未参与络合的羧基可与壳聚糖分子上的伯氨基反应，形成聚电解质膜，即海藻酸钠</w:t>
      </w:r>
      <w:r>
        <w:rPr>
          <w:rFonts w:ascii="Times New Roman" w:eastAsia="Times New Roman"/>
        </w:rPr>
        <w:t>-</w:t>
      </w:r>
      <w:r>
        <w:t>壳聚糖微囊。该微囊制备过程温和，制备过程中芯材的生物活性较少损失</w:t>
      </w:r>
      <w:r>
        <w:rPr>
          <w:rFonts w:ascii="Times New Roman" w:eastAsia="Times New Roman"/>
        </w:rPr>
        <w:t>[</w:t>
      </w:r>
      <w:r>
        <w:rPr>
          <w:rFonts w:ascii="Times New Roman" w:eastAsia="Times New Roman"/>
          <w:spacing w:val="-2"/>
          <w:position w:val="11"/>
          <w:sz w:val="16"/>
        </w:rPr>
        <w:t xml:space="preserve">128</w:t>
      </w:r>
      <w:r>
        <w:rPr>
          <w:rFonts w:ascii="Times New Roman" w:eastAsia="Times New Roman"/>
        </w:rPr>
        <w:t>]</w:t>
      </w:r>
      <w:r>
        <w:t>。据国内外报道，目前，该微囊多应用于药物控释载体、细胞</w:t>
      </w:r>
      <w:r>
        <w:t>培养微反应器、生物医学工程等领域</w:t>
      </w:r>
      <w:r>
        <w:rPr>
          <w:rFonts w:ascii="Times New Roman" w:eastAsia="Times New Roman"/>
        </w:rPr>
        <w:t>[</w:t>
      </w:r>
      <w:r>
        <w:rPr>
          <w:rFonts w:ascii="Times New Roman" w:eastAsia="Times New Roman"/>
          <w:position w:val="11"/>
          <w:sz w:val="16"/>
        </w:rPr>
        <w:t xml:space="preserve">129-130</w:t>
      </w:r>
      <w:r>
        <w:rPr>
          <w:rFonts w:ascii="Times New Roman" w:eastAsia="Times New Roman"/>
        </w:rPr>
        <w:t>]</w:t>
      </w:r>
      <w:r>
        <w:t>。</w:t>
      </w:r>
    </w:p>
    <w:p w:rsidR="0018722C">
      <w:pPr>
        <w:topLinePunct/>
      </w:pPr>
      <w:r>
        <w:t>吴华伟和支海兵</w:t>
      </w:r>
      <w:r>
        <w:rPr>
          <w:rFonts w:ascii="Times New Roman" w:eastAsia="Times New Roman"/>
        </w:rPr>
        <w:t>[</w:t>
      </w:r>
      <w:r>
        <w:rPr>
          <w:rFonts w:ascii="Times New Roman" w:eastAsia="Times New Roman"/>
        </w:rPr>
        <w:t xml:space="preserve">131</w:t>
      </w:r>
      <w:r>
        <w:rPr>
          <w:rFonts w:ascii="Times New Roman" w:eastAsia="Times New Roman"/>
        </w:rPr>
        <w:t>]</w:t>
      </w:r>
      <w:r>
        <w:t>以灭活的小反刍兽疫</w:t>
      </w:r>
      <w:r>
        <w:t>（</w:t>
      </w:r>
      <w:r>
        <w:rPr>
          <w:rFonts w:ascii="Times New Roman" w:eastAsia="Times New Roman"/>
        </w:rPr>
        <w:t>PPRV</w:t>
      </w:r>
      <w:r>
        <w:t>）</w:t>
      </w:r>
      <w:r>
        <w:t>抗原为微囊芯材，制备</w:t>
      </w:r>
    </w:p>
    <w:p w:rsidR="0018722C">
      <w:pPr>
        <w:topLinePunct/>
      </w:pPr>
      <w:r>
        <w:rPr>
          <w:rFonts w:ascii="Times New Roman" w:hAnsi="Times New Roman" w:eastAsia="宋体"/>
        </w:rPr>
        <w:t>PPRV</w:t>
      </w:r>
      <w:r>
        <w:t>缓释微囊疫苗，结果所得微囊平均包封率为</w:t>
      </w:r>
      <w:r>
        <w:rPr>
          <w:rFonts w:ascii="Times New Roman" w:hAnsi="Times New Roman" w:eastAsia="宋体"/>
        </w:rPr>
        <w:t>75</w:t>
      </w:r>
      <w:r>
        <w:rPr>
          <w:rFonts w:ascii="Times New Roman" w:hAnsi="Times New Roman" w:eastAsia="宋体"/>
        </w:rPr>
        <w:t>.</w:t>
      </w:r>
      <w:r>
        <w:rPr>
          <w:rFonts w:ascii="Times New Roman" w:hAnsi="Times New Roman" w:eastAsia="宋体"/>
        </w:rPr>
        <w:t>1%</w:t>
      </w:r>
      <w:r>
        <w:t>；微囊体外释放实验表</w:t>
      </w:r>
      <w:r>
        <w:t>明，微囊疫苗在</w:t>
      </w:r>
      <w:r>
        <w:rPr>
          <w:rFonts w:ascii="Times New Roman" w:hAnsi="Times New Roman" w:eastAsia="宋体"/>
        </w:rPr>
        <w:t>1h</w:t>
      </w:r>
      <w:r>
        <w:t>内累积释放率在</w:t>
      </w:r>
      <w:r>
        <w:rPr>
          <w:rFonts w:ascii="Times New Roman" w:hAnsi="Times New Roman" w:eastAsia="宋体"/>
        </w:rPr>
        <w:t>30%</w:t>
      </w:r>
      <w:r>
        <w:t>左右，在</w:t>
      </w:r>
      <w:r>
        <w:rPr>
          <w:rFonts w:ascii="Times New Roman" w:hAnsi="Times New Roman" w:eastAsia="宋体"/>
        </w:rPr>
        <w:t>12d</w:t>
      </w:r>
      <w:r>
        <w:t>时释放率达到</w:t>
      </w:r>
      <w:r>
        <w:rPr>
          <w:rFonts w:ascii="Times New Roman" w:hAnsi="Times New Roman" w:eastAsia="宋体"/>
        </w:rPr>
        <w:t>90%</w:t>
      </w:r>
      <w:r>
        <w:t>以上。</w:t>
      </w:r>
      <w:r>
        <w:t>唐文等</w:t>
      </w:r>
      <w:r>
        <w:rPr>
          <w:rFonts w:ascii="Times New Roman" w:hAnsi="Times New Roman" w:eastAsia="宋体"/>
        </w:rPr>
        <w:t>[</w:t>
      </w:r>
      <w:r>
        <w:rPr>
          <w:rFonts w:ascii="Times New Roman" w:hAnsi="Times New Roman" w:eastAsia="宋体"/>
        </w:rPr>
        <w:t xml:space="preserve">132</w:t>
      </w:r>
      <w:r>
        <w:rPr>
          <w:rFonts w:ascii="Times New Roman" w:hAnsi="Times New Roman" w:eastAsia="宋体"/>
        </w:rPr>
        <w:t>]</w:t>
      </w:r>
      <w:r>
        <w:t>以壳聚糖</w:t>
      </w:r>
      <w:r>
        <w:rPr>
          <w:rFonts w:ascii="Times New Roman" w:hAnsi="Times New Roman" w:eastAsia="宋体"/>
        </w:rPr>
        <w:t>-</w:t>
      </w:r>
      <w:r>
        <w:t>海藻酸钠为囊材，制备猪脾脏转移因子壳聚糖</w:t>
      </w:r>
      <w:r>
        <w:rPr>
          <w:rFonts w:ascii="MS Mincho" w:hAnsi="MS Mincho" w:eastAsia="MS Mincho" w:hint="eastAsia"/>
        </w:rPr>
        <w:t>−</w:t>
      </w:r>
      <w:r>
        <w:t>海藻酸钠微</w:t>
      </w:r>
      <w:r>
        <w:t>囊，结果显示，微囊平均包封率</w:t>
      </w:r>
      <w:r>
        <w:rPr>
          <w:rFonts w:ascii="Times New Roman" w:hAnsi="Times New Roman" w:eastAsia="宋体"/>
        </w:rPr>
        <w:t>60</w:t>
      </w:r>
      <w:r>
        <w:rPr>
          <w:rFonts w:ascii="Times New Roman" w:hAnsi="Times New Roman" w:eastAsia="宋体"/>
        </w:rPr>
        <w:t>.</w:t>
      </w:r>
      <w:r>
        <w:rPr>
          <w:rFonts w:ascii="Times New Roman" w:hAnsi="Times New Roman" w:eastAsia="宋体"/>
        </w:rPr>
        <w:t>8%</w:t>
      </w:r>
      <w:r>
        <w:t>，平均载药量</w:t>
      </w:r>
      <w:r>
        <w:rPr>
          <w:rFonts w:ascii="Times New Roman" w:hAnsi="Times New Roman" w:eastAsia="宋体"/>
        </w:rPr>
        <w:t>11</w:t>
      </w:r>
      <w:r>
        <w:rPr>
          <w:rFonts w:ascii="Times New Roman" w:hAnsi="Times New Roman" w:eastAsia="宋体"/>
        </w:rPr>
        <w:t>.</w:t>
      </w:r>
      <w:r>
        <w:rPr>
          <w:rFonts w:ascii="Times New Roman" w:hAnsi="Times New Roman" w:eastAsia="宋体"/>
        </w:rPr>
        <w:t>60 </w:t>
      </w:r>
      <w:r>
        <w:rPr>
          <w:rFonts w:ascii="Times New Roman" w:hAnsi="Times New Roman" w:eastAsia="宋体"/>
        </w:rPr>
        <w:t>mg</w:t>
      </w:r>
      <w:r>
        <w:rPr>
          <w:rFonts w:ascii="Times New Roman" w:hAnsi="Times New Roman" w:eastAsia="宋体"/>
        </w:rPr>
        <w:t>/</w:t>
      </w:r>
      <w:r>
        <w:rPr>
          <w:rFonts w:ascii="Times New Roman" w:hAnsi="Times New Roman" w:eastAsia="宋体"/>
        </w:rPr>
        <w:t>g</w:t>
      </w:r>
      <w:r>
        <w:t>；微囊体外释放实验表明，</w:t>
      </w:r>
      <w:r>
        <w:rPr>
          <w:rFonts w:ascii="Times New Roman" w:hAnsi="Times New Roman" w:eastAsia="宋体"/>
        </w:rPr>
        <w:t>24 </w:t>
      </w:r>
      <w:r>
        <w:rPr>
          <w:rFonts w:ascii="Times New Roman" w:hAnsi="Times New Roman" w:eastAsia="宋体"/>
        </w:rPr>
        <w:t>h</w:t>
      </w:r>
      <w:r>
        <w:t>内微囊在磷酸盐缓冲液</w:t>
      </w:r>
      <w:r>
        <w:rPr>
          <w:rFonts w:ascii="Times New Roman" w:hAnsi="Times New Roman" w:eastAsia="宋体"/>
        </w:rPr>
        <w:t>(</w:t>
      </w:r>
      <w:r>
        <w:rPr>
          <w:rFonts w:ascii="Times New Roman" w:hAnsi="Times New Roman" w:eastAsia="宋体"/>
        </w:rPr>
        <w:t xml:space="preserve">pH7.4</w:t>
      </w:r>
      <w:r>
        <w:rPr>
          <w:rFonts w:ascii="Times New Roman" w:hAnsi="Times New Roman" w:eastAsia="宋体"/>
        </w:rPr>
        <w:t>)</w:t>
      </w:r>
      <w:r>
        <w:t>中累计释药</w:t>
      </w:r>
      <w:r>
        <w:rPr>
          <w:rFonts w:ascii="Times New Roman" w:hAnsi="Times New Roman" w:eastAsia="宋体"/>
        </w:rPr>
        <w:t>89</w:t>
      </w:r>
      <w:r>
        <w:rPr>
          <w:rFonts w:ascii="Times New Roman" w:hAnsi="Times New Roman" w:eastAsia="宋体"/>
        </w:rPr>
        <w:t>.</w:t>
      </w:r>
      <w:r>
        <w:rPr>
          <w:rFonts w:ascii="Times New Roman" w:hAnsi="Times New Roman" w:eastAsia="宋体"/>
        </w:rPr>
        <w:t>4%</w:t>
      </w:r>
      <w:r>
        <w:t>，在稀盐酸</w:t>
      </w:r>
      <w:r>
        <w:rPr>
          <w:rFonts w:ascii="Times New Roman" w:hAnsi="Times New Roman" w:eastAsia="宋体"/>
        </w:rPr>
        <w:t>(</w:t>
      </w:r>
      <w:r>
        <w:rPr>
          <w:rFonts w:ascii="Times New Roman" w:hAnsi="Times New Roman" w:eastAsia="宋体"/>
        </w:rPr>
        <w:t xml:space="preserve">pH1.2</w:t>
      </w:r>
      <w:r>
        <w:rPr>
          <w:rFonts w:ascii="Times New Roman" w:hAnsi="Times New Roman" w:eastAsia="宋体"/>
        </w:rPr>
        <w:t>)</w:t>
      </w:r>
      <w:r>
        <w:t>中</w:t>
      </w:r>
      <w:r>
        <w:rPr>
          <w:rFonts w:ascii="Times New Roman" w:hAnsi="Times New Roman" w:eastAsia="宋体"/>
        </w:rPr>
        <w:t>24 h</w:t>
      </w:r>
      <w:r>
        <w:t>内累计释药</w:t>
      </w:r>
      <w:r>
        <w:rPr>
          <w:rFonts w:ascii="Times New Roman" w:hAnsi="Times New Roman" w:eastAsia="宋体"/>
        </w:rPr>
        <w:t>63</w:t>
      </w:r>
      <w:r>
        <w:rPr>
          <w:rFonts w:ascii="Times New Roman" w:hAnsi="Times New Roman" w:eastAsia="宋体"/>
        </w:rPr>
        <w:t>.</w:t>
      </w:r>
      <w:r>
        <w:rPr>
          <w:rFonts w:ascii="Times New Roman" w:hAnsi="Times New Roman" w:eastAsia="宋体"/>
        </w:rPr>
        <w:t>9%</w:t>
      </w:r>
      <w:r>
        <w:t xml:space="preserve">. </w:t>
      </w:r>
      <w:r>
        <w:rPr>
          <w:rFonts w:ascii="Times New Roman" w:hAnsi="Times New Roman" w:eastAsia="宋体"/>
        </w:rPr>
        <w:t>Rorigues</w:t>
      </w:r>
      <w:r>
        <w:t>等</w:t>
      </w:r>
      <w:r>
        <w:rPr>
          <w:rFonts w:ascii="Times New Roman" w:hAnsi="Times New Roman" w:eastAsia="宋体"/>
        </w:rPr>
        <w:t>[</w:t>
      </w:r>
      <w:r>
        <w:rPr>
          <w:rFonts w:ascii="Times New Roman" w:hAnsi="Times New Roman" w:eastAsia="宋体"/>
          <w:position w:val="11"/>
          <w:sz w:val="16"/>
        </w:rPr>
        <w:t xml:space="preserve">133</w:t>
      </w:r>
      <w:r>
        <w:rPr>
          <w:rFonts w:ascii="Times New Roman" w:hAnsi="Times New Roman" w:eastAsia="宋体"/>
        </w:rPr>
        <w:t>]</w:t>
      </w:r>
      <w:r>
        <w:t>鱼类嗜水气单胞菌海藻酸钠</w:t>
      </w:r>
      <w:r>
        <w:t>微胶囊口服疫苗的制备研究显示，嗜水气单胞菌的包裹效率接近</w:t>
      </w:r>
      <w:r>
        <w:rPr>
          <w:rFonts w:ascii="Times New Roman" w:hAnsi="Times New Roman" w:eastAsia="宋体"/>
        </w:rPr>
        <w:t>100%</w:t>
      </w:r>
      <w:r>
        <w:t>。李义</w:t>
      </w:r>
      <w:r>
        <w:t>等</w:t>
      </w:r>
    </w:p>
    <w:p w:rsidR="0018722C">
      <w:pPr>
        <w:topLinePunct/>
      </w:pPr>
      <w:r>
        <w:rPr>
          <w:rFonts w:ascii="Times New Roman" w:eastAsia="Times New Roman"/>
        </w:rPr>
        <w:t>[</w:t>
      </w:r>
      <w:r>
        <w:rPr>
          <w:rFonts w:ascii="Times New Roman" w:eastAsia="Times New Roman"/>
        </w:rPr>
        <w:t xml:space="preserve">107</w:t>
      </w:r>
      <w:r>
        <w:rPr>
          <w:rFonts w:ascii="Times New Roman" w:eastAsia="Times New Roman"/>
        </w:rPr>
        <w:t>]</w:t>
      </w:r>
      <w:r>
        <w:t>以嗜水气单胞菌灭活疫苗为芯材、海藻酸钠为壁材，制备嗜水气单胞菌微胶</w:t>
      </w:r>
    </w:p>
    <w:p w:rsidR="0018722C">
      <w:pPr>
        <w:topLinePunct/>
      </w:pPr>
      <w:r>
        <w:t>囊口服疫苗，所得微囊疫苗包封率为</w:t>
      </w:r>
      <w:r>
        <w:rPr>
          <w:rFonts w:ascii="Times New Roman" w:eastAsia="Times New Roman"/>
        </w:rPr>
        <w:t>73</w:t>
      </w:r>
      <w:r>
        <w:rPr>
          <w:rFonts w:ascii="Times New Roman" w:eastAsia="Times New Roman"/>
        </w:rPr>
        <w:t>.</w:t>
      </w:r>
      <w:r>
        <w:rPr>
          <w:rFonts w:ascii="Times New Roman" w:eastAsia="Times New Roman"/>
        </w:rPr>
        <w:t> 66%</w:t>
      </w:r>
      <w:r>
        <w:t>。</w:t>
      </w:r>
    </w:p>
    <w:p w:rsidR="0018722C">
      <w:pPr>
        <w:topLinePunct/>
      </w:pPr>
      <w:r>
        <w:t>与吴华伟等的微囊制备工艺不同，本研究所得微囊包封率相对较低。但是，</w:t>
      </w:r>
      <w:r>
        <w:t>微囊体外释放实验结果与本次试验所得结果基本一致。分析其原因可能与吴华伟</w:t>
      </w:r>
      <w:r>
        <w:t>等添加的乳化剂、植物油等有机物，以及包封率计算方法有关。因此，有必要开</w:t>
      </w:r>
      <w:r>
        <w:t>展</w:t>
      </w:r>
      <w:r>
        <w:rPr>
          <w:rFonts w:ascii="Times New Roman" w:eastAsia="Times New Roman"/>
        </w:rPr>
        <w:t>GCRV</w:t>
      </w:r>
      <w:r>
        <w:t>细胞毒疫苗微囊的不同制备工艺研究，在确保疫苗抗原活性的条件下，</w:t>
      </w:r>
      <w:r>
        <w:t>提高微囊疫苗包封率。</w:t>
      </w:r>
    </w:p>
    <w:p w:rsidR="0018722C">
      <w:pPr>
        <w:pStyle w:val="Heading2"/>
        <w:topLinePunct/>
        <w:ind w:left="171" w:hangingChars="171" w:hanging="171"/>
      </w:pPr>
      <w:bookmarkStart w:id="458827" w:name="_Toc686458827"/>
      <w:bookmarkStart w:name="小结 " w:id="139"/>
      <w:bookmarkEnd w:id="139"/>
      <w:r/>
      <w:bookmarkStart w:name="_bookmark63" w:id="140"/>
      <w:bookmarkEnd w:id="140"/>
      <w:r/>
      <w:r>
        <w:t>小</w:t>
      </w:r>
      <w:r w:rsidR="004F241D">
        <w:t xml:space="preserve">  </w:t>
      </w:r>
      <w:r w:rsidR="004F241D">
        <w:t xml:space="preserve">结</w:t>
      </w:r>
      <w:bookmarkEnd w:id="458827"/>
    </w:p>
    <w:p w:rsidR="0018722C">
      <w:pPr>
        <w:topLinePunct/>
      </w:pPr>
      <w:r>
        <w:t>本研究采用草鱼呼肠孤病毒</w:t>
      </w:r>
      <w:r>
        <w:t>（</w:t>
      </w:r>
      <w:r>
        <w:rPr>
          <w:rFonts w:ascii="Times New Roman" w:hAnsi="Times New Roman" w:eastAsia="宋体"/>
          <w:spacing w:val="-2"/>
        </w:rPr>
        <w:t>GCRV104</w:t>
      </w:r>
      <w:r>
        <w:t>）</w:t>
      </w:r>
      <w:r>
        <w:t>细胞疫苗为芯材，以海藻酸钠、</w:t>
      </w:r>
      <w:r>
        <w:t>壳聚糖为壁材，研究了微囊疫苗的制备工艺。经过显著性比较和方差分析，确定</w:t>
      </w:r>
      <w:r>
        <w:t>了</w:t>
      </w:r>
      <w:r>
        <w:rPr>
          <w:rFonts w:ascii="Times New Roman" w:hAnsi="Times New Roman" w:eastAsia="宋体"/>
        </w:rPr>
        <w:t>SA-CS</w:t>
      </w:r>
      <w:r>
        <w:t>微囊的制备方法；单因素分析显示，最适海藻酸钠的浓度在</w:t>
      </w:r>
      <w:r>
        <w:rPr>
          <w:rFonts w:ascii="Times New Roman" w:hAnsi="Times New Roman" w:eastAsia="宋体"/>
        </w:rPr>
        <w:t>1</w:t>
      </w:r>
      <w:r>
        <w:rPr>
          <w:rFonts w:ascii="Times New Roman" w:hAnsi="Times New Roman" w:eastAsia="宋体"/>
        </w:rPr>
        <w:t>.</w:t>
      </w:r>
      <w:r>
        <w:rPr>
          <w:rFonts w:ascii="Times New Roman" w:hAnsi="Times New Roman" w:eastAsia="宋体"/>
        </w:rPr>
        <w:t>5%</w:t>
      </w:r>
      <w:r>
        <w:t>左右、</w:t>
      </w:r>
      <w:r>
        <w:t>最适壳聚糖浓度在</w:t>
      </w:r>
      <w:r>
        <w:rPr>
          <w:rFonts w:ascii="Times New Roman" w:hAnsi="Times New Roman" w:eastAsia="宋体"/>
        </w:rPr>
        <w:t>1%</w:t>
      </w:r>
      <w:r>
        <w:t>左右、最适氯化钙浓度在</w:t>
      </w:r>
      <w:r>
        <w:rPr>
          <w:rFonts w:ascii="Times New Roman" w:hAnsi="Times New Roman" w:eastAsia="宋体"/>
        </w:rPr>
        <w:t>4%</w:t>
      </w:r>
      <w:r>
        <w:t>左右、制备微囊时疫苗加入</w:t>
      </w:r>
      <w:r>
        <w:t>量宜保持在</w:t>
      </w:r>
      <w:r>
        <w:rPr>
          <w:rFonts w:ascii="Times New Roman" w:hAnsi="Times New Roman" w:eastAsia="宋体"/>
        </w:rPr>
        <w:t>2mL</w:t>
      </w:r>
      <w:r>
        <w:t>左右。经过正交试验研究，结果显示，最佳制备工艺为：海藻</w:t>
      </w:r>
      <w:r>
        <w:t>酸钠浓度</w:t>
      </w:r>
      <w:r>
        <w:rPr>
          <w:rFonts w:ascii="Times New Roman" w:hAnsi="Times New Roman" w:eastAsia="宋体"/>
        </w:rPr>
        <w:t>1</w:t>
      </w:r>
      <w:r>
        <w:rPr>
          <w:rFonts w:ascii="Times New Roman" w:hAnsi="Times New Roman" w:eastAsia="宋体"/>
        </w:rPr>
        <w:t>.</w:t>
      </w:r>
      <w:r>
        <w:rPr>
          <w:rFonts w:ascii="Times New Roman" w:hAnsi="Times New Roman" w:eastAsia="宋体"/>
        </w:rPr>
        <w:t>5%</w:t>
      </w:r>
      <w:r>
        <w:t>，壳聚糖浓度</w:t>
      </w:r>
      <w:r>
        <w:rPr>
          <w:rFonts w:ascii="Times New Roman" w:hAnsi="Times New Roman" w:eastAsia="宋体"/>
        </w:rPr>
        <w:t>1%</w:t>
      </w:r>
      <w:r>
        <w:t>，氯化钙浓度</w:t>
      </w:r>
      <w:r>
        <w:rPr>
          <w:rFonts w:ascii="Times New Roman" w:hAnsi="Times New Roman" w:eastAsia="宋体"/>
        </w:rPr>
        <w:t>4%</w:t>
      </w:r>
      <w:r>
        <w:t>，加入疫苗体积</w:t>
      </w:r>
      <w:r>
        <w:rPr>
          <w:rFonts w:ascii="Times New Roman" w:hAnsi="Times New Roman" w:eastAsia="宋体"/>
        </w:rPr>
        <w:t>2mL</w:t>
      </w:r>
      <w:r>
        <w:t>。该制备</w:t>
      </w:r>
      <w:r>
        <w:t>工艺条件下，</w:t>
      </w:r>
      <w:r>
        <w:rPr>
          <w:rFonts w:ascii="Times New Roman" w:hAnsi="Times New Roman" w:eastAsia="宋体"/>
        </w:rPr>
        <w:t>GC</w:t>
      </w:r>
      <w:r>
        <w:rPr>
          <w:rFonts w:ascii="Times New Roman" w:hAnsi="Times New Roman" w:eastAsia="宋体"/>
        </w:rPr>
        <w:t>R</w:t>
      </w:r>
      <w:r>
        <w:rPr>
          <w:rFonts w:ascii="Times New Roman" w:hAnsi="Times New Roman" w:eastAsia="宋体"/>
        </w:rPr>
        <w:t>V</w:t>
      </w:r>
      <w:r>
        <w:t>微囊疫苗平均粒径为</w:t>
      </w:r>
      <w:r>
        <w:t>（</w:t>
      </w:r>
      <w:r>
        <w:rPr>
          <w:rFonts w:ascii="Times New Roman" w:hAnsi="Times New Roman" w:eastAsia="宋体"/>
        </w:rPr>
        <w:t>7.02</w:t>
      </w:r>
      <w:r>
        <w:t>±</w:t>
      </w:r>
      <w:r>
        <w:rPr>
          <w:rFonts w:ascii="Times New Roman" w:hAnsi="Times New Roman" w:eastAsia="宋体"/>
        </w:rPr>
        <w:t>3.95</w:t>
      </w:r>
      <w:r>
        <w:t>）</w:t>
      </w:r>
      <w:r>
        <w:rPr>
          <w:rFonts w:ascii="Times New Roman" w:hAnsi="Times New Roman" w:eastAsia="宋体"/>
        </w:rPr>
        <w:t>μm</w:t>
      </w:r>
      <w:r>
        <w:t>，平均包封率为</w:t>
      </w:r>
      <w:r>
        <w:rPr>
          <w:rFonts w:ascii="Times New Roman" w:hAnsi="Times New Roman" w:eastAsia="宋体"/>
        </w:rPr>
        <w:t>60</w:t>
      </w:r>
      <w:r>
        <w:rPr>
          <w:rFonts w:ascii="Times New Roman" w:hAnsi="Times New Roman" w:eastAsia="宋体"/>
        </w:rPr>
        <w:t>.</w:t>
      </w:r>
      <w:r>
        <w:rPr>
          <w:rFonts w:ascii="Times New Roman" w:hAnsi="Times New Roman" w:eastAsia="宋体"/>
        </w:rPr>
        <w:t>53</w:t>
      </w:r>
      <w:r>
        <w:rPr>
          <w:rFonts w:ascii="Times New Roman" w:hAnsi="Times New Roman" w:eastAsia="宋体"/>
        </w:rPr>
        <w:t>%</w:t>
      </w:r>
      <w:r>
        <w:t>，</w:t>
      </w:r>
      <w:r>
        <w:t>平均载蛋白量为</w:t>
      </w:r>
      <w:r>
        <w:rPr>
          <w:rFonts w:ascii="Times New Roman" w:hAnsi="Times New Roman" w:eastAsia="宋体"/>
        </w:rPr>
        <w:t>8</w:t>
      </w:r>
      <w:r>
        <w:rPr>
          <w:rFonts w:ascii="Times New Roman" w:hAnsi="Times New Roman" w:eastAsia="宋体"/>
        </w:rPr>
        <w:t>.</w:t>
      </w:r>
      <w:r>
        <w:rPr>
          <w:rFonts w:ascii="Times New Roman" w:hAnsi="Times New Roman" w:eastAsia="宋体"/>
        </w:rPr>
        <w:t>12mg</w:t>
      </w:r>
      <w:r>
        <w:rPr>
          <w:rFonts w:ascii="Times New Roman" w:hAnsi="Times New Roman" w:eastAsia="宋体"/>
        </w:rPr>
        <w:t>/</w:t>
      </w:r>
      <w:r>
        <w:rPr>
          <w:rFonts w:ascii="Times New Roman" w:hAnsi="Times New Roman" w:eastAsia="宋体"/>
        </w:rPr>
        <w:t>g</w:t>
      </w:r>
      <w:r>
        <w:t>。体外释放实验研究表明，在</w:t>
      </w:r>
      <w:r>
        <w:rPr>
          <w:rFonts w:ascii="Times New Roman" w:hAnsi="Times New Roman" w:eastAsia="宋体"/>
        </w:rPr>
        <w:t>pH7.4</w:t>
      </w:r>
      <w:r>
        <w:t>的</w:t>
      </w:r>
      <w:r>
        <w:rPr>
          <w:rFonts w:ascii="Times New Roman" w:hAnsi="Times New Roman" w:eastAsia="宋体"/>
        </w:rPr>
        <w:t>PBS</w:t>
      </w:r>
      <w:r>
        <w:t>溶液、生</w:t>
      </w:r>
      <w:r>
        <w:t>理盐水溶液中具有良好的体外释放性能，并具有一定耐酸性，但微囊的体内缓释</w:t>
      </w:r>
      <w:r>
        <w:t>效果还有待进一步验证。本研究的制备工艺成本较低、操作简单，所得微囊粒径较小，体外释放性能良好。</w:t>
      </w:r>
    </w:p>
    <w:p w:rsidR="0018722C">
      <w:pPr>
        <w:pStyle w:val="Heading1"/>
        <w:topLinePunct/>
      </w:pPr>
      <w:bookmarkStart w:id="458828" w:name="_Toc686458828"/>
      <w:bookmarkStart w:name="第三章 草鱼出血病细胞SA-CS微囊疫苗免疫效果研究 " w:id="141"/>
      <w:bookmarkEnd w:id="141"/>
      <w:r/>
      <w:bookmarkStart w:name="_bookmark64" w:id="142"/>
      <w:bookmarkEnd w:id="142"/>
      <w:r/>
      <w:r>
        <w:t>第三章</w:t>
      </w:r>
      <w:r>
        <w:t xml:space="preserve">  </w:t>
      </w:r>
      <w:r w:rsidRPr="00DB64CE">
        <w:t>草鱼出血病细胞</w:t>
      </w:r>
      <w:r>
        <w:t>SA-CS</w:t>
      </w:r>
      <w:r>
        <w:t>微囊疫苗免疫效果研究</w:t>
      </w:r>
      <w:bookmarkEnd w:id="458828"/>
    </w:p>
    <w:p w:rsidR="0018722C">
      <w:pPr>
        <w:topLinePunct/>
      </w:pPr>
      <w:r>
        <w:t>微囊技术在水产疫苗领域的研究应用起步较晚，但是，随着水产疫苗的研究</w:t>
      </w:r>
      <w:r>
        <w:t>应用以及微囊技术的飞速发展，水产微囊疫苗也取得了一些显著成果。</w:t>
      </w:r>
      <w:r>
        <w:rPr>
          <w:rFonts w:ascii="Times New Roman" w:eastAsia="Times New Roman"/>
        </w:rPr>
        <w:t>1988</w:t>
      </w:r>
      <w:r>
        <w:t>年，</w:t>
      </w:r>
      <w:r>
        <w:rPr>
          <w:rFonts w:ascii="Times New Roman" w:eastAsia="Times New Roman"/>
        </w:rPr>
        <w:t>Hart</w:t>
      </w:r>
      <w:r>
        <w:t>等</w:t>
      </w:r>
      <w:r>
        <w:rPr>
          <w:vertAlign w:val="superscript"/>
          /&gt;
        </w:rPr>
        <w:t>[</w:t>
      </w:r>
      <w:r>
        <w:rPr>
          <w:rFonts w:ascii="Times New Roman" w:eastAsia="Times New Roman"/>
          <w:position w:val="11"/>
          <w:sz w:val="16"/>
        </w:rPr>
        <w:t xml:space="preserve">134</w:t>
      </w:r>
      <w:r>
        <w:rPr>
          <w:vertAlign w:val="superscript"/>
          /&gt;
        </w:rPr>
        <w:t>]</w:t>
      </w:r>
      <w:r>
        <w:t>研究了真骨鱼后肠吞噬细胞的胞饮作用，提出如果用具备生物相容性</w:t>
      </w:r>
      <w:r>
        <w:t>的囊膜保护疫苗，可以减少鱼体消化酶对疫苗的破坏，以获得相对较好的免疫效</w:t>
      </w:r>
      <w:r>
        <w:t>果。</w:t>
      </w:r>
      <w:r>
        <w:rPr>
          <w:rFonts w:ascii="Times New Roman" w:eastAsia="Times New Roman"/>
        </w:rPr>
        <w:t>1997</w:t>
      </w:r>
      <w:r>
        <w:t>年，</w:t>
      </w:r>
      <w:r>
        <w:rPr>
          <w:rFonts w:ascii="Times New Roman" w:eastAsia="Times New Roman"/>
        </w:rPr>
        <w:t>Joosten</w:t>
      </w:r>
      <w:r>
        <w:t>等</w:t>
      </w:r>
      <w:r>
        <w:rPr>
          <w:vertAlign w:val="superscript"/>
          /&gt;
        </w:rPr>
        <w:t>[</w:t>
      </w:r>
      <w:r>
        <w:rPr>
          <w:rFonts w:ascii="Times New Roman" w:eastAsia="Times New Roman"/>
          <w:spacing w:val="-2"/>
          <w:position w:val="11"/>
          <w:sz w:val="16"/>
        </w:rPr>
        <w:t xml:space="preserve">100</w:t>
      </w:r>
      <w:r>
        <w:rPr>
          <w:vertAlign w:val="superscript"/>
          /&gt;
        </w:rPr>
        <w:t>]</w:t>
      </w:r>
      <w:r>
        <w:t>成功制备了弧菌微囊疫苗，通过对草鱼和鳟鱼的口服</w:t>
      </w:r>
      <w:r>
        <w:t>免疫试验研究，结果证实了微囊疫苗能够显著提高鱼体对抗原的吸收。</w:t>
      </w:r>
      <w:r>
        <w:rPr>
          <w:rFonts w:ascii="Times New Roman" w:eastAsia="Times New Roman"/>
        </w:rPr>
        <w:t>2000</w:t>
      </w:r>
      <w:r>
        <w:t>年，</w:t>
      </w:r>
      <w:r w:rsidR="001852F3">
        <w:t xml:space="preserve">史秋梅</w:t>
      </w:r>
      <w:r>
        <w:rPr>
          <w:vertAlign w:val="superscript"/>
          /&gt;
        </w:rPr>
        <w:t>[</w:t>
      </w:r>
      <w:r>
        <w:rPr>
          <w:rFonts w:ascii="Times New Roman" w:eastAsia="Times New Roman"/>
          <w:position w:val="11"/>
          <w:sz w:val="16"/>
        </w:rPr>
        <w:t xml:space="preserve">135</w:t>
      </w:r>
      <w:r>
        <w:rPr>
          <w:vertAlign w:val="superscript"/>
          /&gt;
        </w:rPr>
        <w:t>]</w:t>
      </w:r>
      <w:r>
        <w:t>用嗜水气单胞菌制成的饵料吸附型口服免疫罗非鱼时发现：疫苗的相</w:t>
      </w:r>
      <w:r>
        <w:t>对免疫保护率达</w:t>
      </w:r>
      <w:r>
        <w:rPr>
          <w:rFonts w:ascii="Times New Roman" w:eastAsia="Times New Roman"/>
        </w:rPr>
        <w:t>87</w:t>
      </w:r>
      <w:r>
        <w:rPr>
          <w:rFonts w:ascii="Times New Roman" w:eastAsia="Times New Roman"/>
        </w:rPr>
        <w:t>.</w:t>
      </w:r>
      <w:r>
        <w:rPr>
          <w:rFonts w:ascii="Times New Roman" w:eastAsia="Times New Roman"/>
        </w:rPr>
        <w:t>1%</w:t>
      </w:r>
      <w:r>
        <w:t>。至此，具有良好的缓释效果和生物相容性的微囊技术，</w:t>
      </w:r>
      <w:r w:rsidR="001852F3">
        <w:t xml:space="preserve">在水产养殖研究领域越来越受重视。</w:t>
      </w:r>
    </w:p>
    <w:p w:rsidR="0018722C">
      <w:pPr>
        <w:topLinePunct/>
      </w:pPr>
      <w:r>
        <w:t>本次研究是在上一章的基础上，采用正交试验法筛选的最佳制备工艺制备草</w:t>
      </w:r>
      <w:r>
        <w:t>鱼出血病细胞培养灭活</w:t>
      </w:r>
      <w:r>
        <w:rPr>
          <w:rFonts w:ascii="Times New Roman" w:eastAsia="Times New Roman"/>
        </w:rPr>
        <w:t>SA-CS</w:t>
      </w:r>
      <w:r>
        <w:t>微囊疫苗，研究该微囊疫苗的稳定性；通过免疫草鱼，研究草鱼体内免疫基因的表达、血清中和抗体效价以及相对免疫保护率，</w:t>
      </w:r>
      <w:r w:rsidR="001852F3">
        <w:t xml:space="preserve">确定该微囊疫苗的有效性。同时，为微囊疫苗进一步的深入研究积累科学资料。</w:t>
      </w:r>
    </w:p>
    <w:p w:rsidR="0018722C">
      <w:pPr>
        <w:pStyle w:val="Heading2"/>
        <w:topLinePunct/>
        <w:ind w:left="171" w:hangingChars="171" w:hanging="171"/>
      </w:pPr>
      <w:bookmarkStart w:id="458829" w:name="_Toc686458829"/>
      <w:bookmarkStart w:name="1 材料 " w:id="143"/>
      <w:bookmarkEnd w:id="143"/>
      <w:r>
        <w:t>1</w:t>
      </w:r>
      <w:r>
        <w:t xml:space="preserve"> </w:t>
      </w:r>
      <w:r/>
      <w:bookmarkStart w:name="_bookmark65" w:id="144"/>
      <w:bookmarkEnd w:id="144"/>
      <w:r/>
      <w:bookmarkStart w:name="_bookmark65" w:id="145"/>
      <w:bookmarkEnd w:id="145"/>
      <w:r>
        <w:t>材料</w:t>
      </w:r>
      <w:bookmarkEnd w:id="458829"/>
    </w:p>
    <w:p w:rsidR="0018722C">
      <w:pPr>
        <w:pStyle w:val="3"/>
        <w:topLinePunct/>
        <w:ind w:left="200" w:hangingChars="200" w:hanging="200"/>
      </w:pPr>
      <w:bookmarkStart w:id="458830" w:name="_Toc686458830"/>
      <w:bookmarkStart w:name="_bookmark66" w:id="146"/>
      <w:bookmarkEnd w:id="146"/>
      <w:r>
        <w:t>1.1</w:t>
      </w:r>
      <w:r>
        <w:t xml:space="preserve"> </w:t>
      </w:r>
      <w:bookmarkStart w:name="_bookmark66" w:id="147"/>
      <w:bookmarkEnd w:id="147"/>
      <w:r>
        <w:t>实验仪器</w:t>
      </w:r>
      <w:bookmarkEnd w:id="458830"/>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6"/>
        <w:gridCol w:w="2416"/>
        <w:gridCol w:w="3733"/>
      </w:tblGrid>
      <w:tr>
        <w:trPr>
          <w:trHeight w:val="300" w:hRule="atLeast"/>
        </w:trPr>
        <w:tc>
          <w:tcPr>
            <w:tcW w:w="2276" w:type="dxa"/>
          </w:tcPr>
          <w:p w:rsidR="0018722C">
            <w:pPr>
              <w:topLinePunct/>
              <w:ind w:leftChars="0" w:left="0" w:rightChars="0" w:right="0" w:firstLineChars="0" w:firstLine="0"/>
              <w:spacing w:line="240" w:lineRule="atLeast"/>
            </w:pPr>
            <w:r>
              <w:rPr>
                <w:rFonts w:ascii="宋体" w:eastAsia="宋体" w:hint="eastAsia"/>
              </w:rPr>
              <w:t>名称</w:t>
            </w:r>
          </w:p>
        </w:tc>
        <w:tc>
          <w:tcPr>
            <w:tcW w:w="2416" w:type="dxa"/>
          </w:tcPr>
          <w:p w:rsidR="0018722C">
            <w:pPr>
              <w:topLinePunct/>
              <w:ind w:leftChars="0" w:left="0" w:rightChars="0" w:right="0" w:firstLineChars="0" w:firstLine="0"/>
              <w:spacing w:line="240" w:lineRule="atLeast"/>
            </w:pPr>
            <w:r>
              <w:rPr>
                <w:rFonts w:ascii="宋体" w:eastAsia="宋体" w:hint="eastAsia"/>
              </w:rPr>
              <w:t>型号</w:t>
            </w:r>
          </w:p>
        </w:tc>
        <w:tc>
          <w:tcPr>
            <w:tcW w:w="3733" w:type="dxa"/>
          </w:tcPr>
          <w:p w:rsidR="0018722C">
            <w:pPr>
              <w:topLinePunct/>
              <w:ind w:leftChars="0" w:left="0" w:rightChars="0" w:right="0" w:firstLineChars="0" w:firstLine="0"/>
              <w:spacing w:line="240" w:lineRule="atLeast"/>
            </w:pPr>
            <w:r>
              <w:rPr>
                <w:rFonts w:ascii="宋体" w:eastAsia="宋体" w:hint="eastAsia"/>
              </w:rPr>
              <w:t>生产公司</w:t>
            </w:r>
          </w:p>
        </w:tc>
      </w:tr>
      <w:tr>
        <w:trPr>
          <w:trHeight w:val="400" w:hRule="atLeast"/>
        </w:trPr>
        <w:tc>
          <w:tcPr>
            <w:tcW w:w="2276" w:type="dxa"/>
          </w:tcPr>
          <w:p w:rsidR="0018722C">
            <w:pPr>
              <w:topLinePunct/>
              <w:ind w:leftChars="0" w:left="0" w:rightChars="0" w:right="0" w:firstLineChars="0" w:firstLine="0"/>
              <w:spacing w:line="240" w:lineRule="atLeast"/>
            </w:pPr>
            <w:r>
              <w:rPr>
                <w:rFonts w:ascii="宋体" w:eastAsia="宋体" w:hint="eastAsia"/>
              </w:rPr>
              <w:t>倒置荧光显微镜</w:t>
            </w:r>
          </w:p>
        </w:tc>
        <w:tc>
          <w:tcPr>
            <w:tcW w:w="2416" w:type="dxa"/>
          </w:tcPr>
          <w:p w:rsidR="0018722C">
            <w:pPr>
              <w:topLinePunct/>
              <w:ind w:leftChars="0" w:left="0" w:rightChars="0" w:right="0" w:firstLineChars="0" w:firstLine="0"/>
              <w:spacing w:line="240" w:lineRule="atLeast"/>
            </w:pPr>
            <w:r>
              <w:t>DFC420C</w:t>
            </w:r>
          </w:p>
        </w:tc>
        <w:tc>
          <w:tcPr>
            <w:tcW w:w="3733" w:type="dxa"/>
          </w:tcPr>
          <w:p w:rsidR="0018722C">
            <w:pPr>
              <w:topLinePunct/>
              <w:ind w:leftChars="0" w:left="0" w:rightChars="0" w:right="0" w:firstLineChars="0" w:firstLine="0"/>
              <w:spacing w:line="240" w:lineRule="atLeast"/>
            </w:pPr>
            <w:r>
              <w:rPr>
                <w:rFonts w:ascii="宋体" w:eastAsia="宋体" w:hint="eastAsia"/>
              </w:rPr>
              <w:t>德国 </w:t>
            </w:r>
            <w:r>
              <w:t>LEICA </w:t>
            </w:r>
            <w:r>
              <w:rPr>
                <w:rFonts w:ascii="宋体" w:eastAsia="宋体" w:hint="eastAsia"/>
              </w:rPr>
              <w:t>公司</w:t>
            </w:r>
          </w:p>
        </w:tc>
      </w:tr>
      <w:tr>
        <w:trPr>
          <w:trHeight w:val="400" w:hRule="atLeast"/>
        </w:trPr>
        <w:tc>
          <w:tcPr>
            <w:tcW w:w="2276" w:type="dxa"/>
          </w:tcPr>
          <w:p w:rsidR="0018722C">
            <w:pPr>
              <w:topLinePunct/>
              <w:ind w:leftChars="0" w:left="0" w:rightChars="0" w:right="0" w:firstLineChars="0" w:firstLine="0"/>
              <w:spacing w:line="240" w:lineRule="atLeast"/>
            </w:pPr>
            <w:r>
              <w:rPr>
                <w:rFonts w:ascii="宋体" w:eastAsia="宋体" w:hint="eastAsia"/>
              </w:rPr>
              <w:t>倒置显微镜</w:t>
            </w:r>
          </w:p>
        </w:tc>
        <w:tc>
          <w:tcPr>
            <w:tcW w:w="2416" w:type="dxa"/>
          </w:tcPr>
          <w:p w:rsidR="0018722C">
            <w:pPr>
              <w:topLinePunct/>
              <w:ind w:leftChars="0" w:left="0" w:rightChars="0" w:right="0" w:firstLineChars="0" w:firstLine="0"/>
              <w:spacing w:line="240" w:lineRule="atLeast"/>
            </w:pPr>
            <w:r>
              <w:t>Vanox</w:t>
            </w:r>
          </w:p>
        </w:tc>
        <w:tc>
          <w:tcPr>
            <w:tcW w:w="3733"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00" w:hRule="atLeast"/>
        </w:trPr>
        <w:tc>
          <w:tcPr>
            <w:tcW w:w="2276" w:type="dxa"/>
          </w:tcPr>
          <w:p w:rsidR="0018722C">
            <w:pPr>
              <w:topLinePunct/>
              <w:ind w:leftChars="0" w:left="0" w:rightChars="0" w:right="0" w:firstLineChars="0" w:firstLine="0"/>
              <w:spacing w:line="240" w:lineRule="atLeast"/>
            </w:pPr>
            <w:r>
              <w:rPr>
                <w:rFonts w:ascii="宋体" w:eastAsia="宋体" w:hint="eastAsia"/>
              </w:rPr>
              <w:t>超速离心机</w:t>
            </w:r>
          </w:p>
        </w:tc>
        <w:tc>
          <w:tcPr>
            <w:tcW w:w="2416" w:type="dxa"/>
          </w:tcPr>
          <w:p w:rsidR="0018722C">
            <w:pPr>
              <w:topLinePunct/>
              <w:ind w:leftChars="0" w:left="0" w:rightChars="0" w:right="0" w:firstLineChars="0" w:firstLine="0"/>
              <w:spacing w:line="240" w:lineRule="atLeast"/>
            </w:pPr>
            <w:r>
              <w:t>OptimaTM L-80XP</w:t>
            </w:r>
          </w:p>
        </w:tc>
        <w:tc>
          <w:tcPr>
            <w:tcW w:w="3733" w:type="dxa"/>
          </w:tcPr>
          <w:p w:rsidR="0018722C">
            <w:pPr>
              <w:topLinePunct/>
              <w:ind w:leftChars="0" w:left="0" w:rightChars="0" w:right="0" w:firstLineChars="0" w:firstLine="0"/>
              <w:spacing w:line="240" w:lineRule="atLeast"/>
            </w:pPr>
            <w:r>
              <w:rPr>
                <w:rFonts w:ascii="宋体" w:eastAsia="宋体" w:hint="eastAsia"/>
              </w:rPr>
              <w:t>美国 </w:t>
            </w:r>
            <w:r>
              <w:t>BECKMAN COULTER </w:t>
            </w:r>
            <w:r>
              <w:rPr>
                <w:rFonts w:ascii="宋体" w:eastAsia="宋体" w:hint="eastAsia"/>
              </w:rPr>
              <w:t>公司</w:t>
            </w:r>
          </w:p>
        </w:tc>
      </w:tr>
      <w:tr>
        <w:trPr>
          <w:trHeight w:val="400" w:hRule="atLeast"/>
        </w:trPr>
        <w:tc>
          <w:tcPr>
            <w:tcW w:w="2276" w:type="dxa"/>
          </w:tcPr>
          <w:p w:rsidR="0018722C">
            <w:pPr>
              <w:topLinePunct/>
              <w:ind w:leftChars="0" w:left="0" w:rightChars="0" w:right="0" w:firstLineChars="0" w:firstLine="0"/>
              <w:spacing w:line="240" w:lineRule="atLeast"/>
            </w:pPr>
            <w:r>
              <w:rPr>
                <w:rFonts w:ascii="宋体" w:eastAsia="宋体" w:hint="eastAsia"/>
              </w:rPr>
              <w:t>冰冻切片机</w:t>
            </w:r>
          </w:p>
        </w:tc>
        <w:tc>
          <w:tcPr>
            <w:tcW w:w="2416" w:type="dxa"/>
          </w:tcPr>
          <w:p w:rsidR="0018722C">
            <w:pPr>
              <w:topLinePunct/>
              <w:ind w:leftChars="0" w:left="0" w:rightChars="0" w:right="0" w:firstLineChars="0" w:firstLine="0"/>
              <w:spacing w:line="240" w:lineRule="atLeast"/>
            </w:pPr>
            <w:r>
              <w:t>CM1950</w:t>
            </w:r>
          </w:p>
        </w:tc>
        <w:tc>
          <w:tcPr>
            <w:tcW w:w="3733" w:type="dxa"/>
          </w:tcPr>
          <w:p w:rsidR="0018722C">
            <w:pPr>
              <w:topLinePunct/>
              <w:ind w:leftChars="0" w:left="0" w:rightChars="0" w:right="0" w:firstLineChars="0" w:firstLine="0"/>
              <w:spacing w:line="240" w:lineRule="atLeast"/>
            </w:pPr>
            <w:r>
              <w:rPr>
                <w:rFonts w:ascii="宋体" w:eastAsia="宋体" w:hint="eastAsia"/>
              </w:rPr>
              <w:t>德国 </w:t>
            </w:r>
            <w:r>
              <w:t>LEICA </w:t>
            </w:r>
            <w:r>
              <w:rPr>
                <w:rFonts w:ascii="宋体" w:eastAsia="宋体" w:hint="eastAsia"/>
              </w:rPr>
              <w:t>公司</w:t>
            </w:r>
          </w:p>
        </w:tc>
      </w:tr>
      <w:tr>
        <w:trPr>
          <w:trHeight w:val="400" w:hRule="atLeast"/>
        </w:trPr>
        <w:tc>
          <w:tcPr>
            <w:tcW w:w="2276" w:type="dxa"/>
          </w:tcPr>
          <w:p w:rsidR="0018722C">
            <w:pPr>
              <w:topLinePunct/>
              <w:ind w:leftChars="0" w:left="0" w:rightChars="0" w:right="0" w:firstLineChars="0" w:firstLine="0"/>
              <w:spacing w:line="240" w:lineRule="atLeast"/>
            </w:pPr>
            <w:r>
              <w:rPr>
                <w:rFonts w:ascii="宋体" w:eastAsia="宋体" w:hint="eastAsia"/>
              </w:rPr>
              <w:t>生物安全柜</w:t>
            </w:r>
          </w:p>
        </w:tc>
        <w:tc>
          <w:tcPr>
            <w:tcW w:w="2416" w:type="dxa"/>
          </w:tcPr>
          <w:p w:rsidR="0018722C">
            <w:pPr>
              <w:topLinePunct/>
              <w:ind w:leftChars="0" w:left="0" w:rightChars="0" w:right="0" w:firstLineChars="0" w:firstLine="0"/>
              <w:spacing w:line="240" w:lineRule="atLeast"/>
            </w:pPr>
            <w:r>
              <w:t>Class</w:t>
            </w:r>
            <w:r>
              <w:rPr>
                <w:rFonts w:ascii="宋体" w:hAnsi="宋体"/>
              </w:rPr>
              <w:t>Ⅱ</w:t>
            </w:r>
            <w:r>
              <w:t>BSC</w:t>
            </w:r>
          </w:p>
        </w:tc>
        <w:tc>
          <w:tcPr>
            <w:tcW w:w="3733" w:type="dxa"/>
          </w:tcPr>
          <w:p w:rsidR="0018722C">
            <w:pPr>
              <w:topLinePunct/>
              <w:ind w:leftChars="0" w:left="0" w:rightChars="0" w:right="0" w:firstLineChars="0" w:firstLine="0"/>
              <w:spacing w:line="240" w:lineRule="atLeast"/>
            </w:pPr>
            <w:r>
              <w:rPr>
                <w:rFonts w:ascii="宋体" w:eastAsia="宋体" w:hint="eastAsia"/>
              </w:rPr>
              <w:t>新加坡 </w:t>
            </w:r>
            <w:r>
              <w:t>ESCO </w:t>
            </w:r>
            <w:r>
              <w:rPr>
                <w:rFonts w:ascii="宋体" w:eastAsia="宋体" w:hint="eastAsia"/>
              </w:rPr>
              <w:t>公司</w:t>
            </w:r>
          </w:p>
        </w:tc>
      </w:tr>
      <w:tr>
        <w:trPr>
          <w:trHeight w:val="400" w:hRule="atLeast"/>
        </w:trPr>
        <w:tc>
          <w:tcPr>
            <w:tcW w:w="2276" w:type="dxa"/>
          </w:tcPr>
          <w:p w:rsidR="0018722C">
            <w:pPr>
              <w:topLinePunct/>
              <w:ind w:leftChars="0" w:left="0" w:rightChars="0" w:right="0" w:firstLineChars="0" w:firstLine="0"/>
              <w:spacing w:line="240" w:lineRule="atLeast"/>
            </w:pPr>
            <w:r>
              <w:t>PCR </w:t>
            </w:r>
            <w:r>
              <w:rPr>
                <w:rFonts w:ascii="宋体" w:eastAsia="宋体" w:hint="eastAsia"/>
              </w:rPr>
              <w:t>仪</w:t>
            </w:r>
          </w:p>
        </w:tc>
        <w:tc>
          <w:tcPr>
            <w:tcW w:w="2416" w:type="dxa"/>
          </w:tcPr>
          <w:p w:rsidR="0018722C">
            <w:pPr>
              <w:topLinePunct/>
              <w:ind w:leftChars="0" w:left="0" w:rightChars="0" w:right="0" w:firstLineChars="0" w:firstLine="0"/>
              <w:spacing w:line="240" w:lineRule="atLeast"/>
            </w:pPr>
            <w:r>
              <w:t>T-professional</w:t>
            </w:r>
          </w:p>
        </w:tc>
        <w:tc>
          <w:tcPr>
            <w:tcW w:w="3733" w:type="dxa"/>
          </w:tcPr>
          <w:p w:rsidR="0018722C">
            <w:pPr>
              <w:topLinePunct/>
              <w:ind w:leftChars="0" w:left="0" w:rightChars="0" w:right="0" w:firstLineChars="0" w:firstLine="0"/>
              <w:spacing w:line="240" w:lineRule="atLeast"/>
            </w:pPr>
            <w:r>
              <w:rPr>
                <w:rFonts w:ascii="宋体" w:eastAsia="宋体" w:hint="eastAsia"/>
              </w:rPr>
              <w:t>德国 </w:t>
            </w:r>
            <w:r>
              <w:t>Biometra </w:t>
            </w:r>
            <w:r>
              <w:rPr>
                <w:rFonts w:ascii="宋体" w:eastAsia="宋体" w:hint="eastAsia"/>
              </w:rPr>
              <w:t>公司</w:t>
            </w:r>
          </w:p>
        </w:tc>
      </w:tr>
      <w:tr>
        <w:trPr>
          <w:trHeight w:val="400" w:hRule="atLeast"/>
        </w:trPr>
        <w:tc>
          <w:tcPr>
            <w:tcW w:w="2276" w:type="dxa"/>
          </w:tcPr>
          <w:p w:rsidR="0018722C">
            <w:pPr>
              <w:topLinePunct/>
              <w:ind w:leftChars="0" w:left="0" w:rightChars="0" w:right="0" w:firstLineChars="0" w:firstLine="0"/>
              <w:spacing w:line="240" w:lineRule="atLeast"/>
            </w:pPr>
            <w:r>
              <w:rPr>
                <w:rFonts w:ascii="宋体" w:eastAsia="宋体" w:hint="eastAsia"/>
              </w:rPr>
              <w:t>台式冷冻离心机</w:t>
            </w:r>
          </w:p>
        </w:tc>
        <w:tc>
          <w:tcPr>
            <w:tcW w:w="2416" w:type="dxa"/>
          </w:tcPr>
          <w:p w:rsidR="0018722C">
            <w:pPr>
              <w:topLinePunct/>
              <w:ind w:leftChars="0" w:left="0" w:rightChars="0" w:right="0" w:firstLineChars="0" w:firstLine="0"/>
              <w:spacing w:line="240" w:lineRule="atLeast"/>
            </w:pPr>
            <w:r>
              <w:t>3K-15</w:t>
            </w:r>
          </w:p>
        </w:tc>
        <w:tc>
          <w:tcPr>
            <w:tcW w:w="3733" w:type="dxa"/>
          </w:tcPr>
          <w:p w:rsidR="0018722C">
            <w:pPr>
              <w:topLinePunct/>
              <w:ind w:leftChars="0" w:left="0" w:rightChars="0" w:right="0" w:firstLineChars="0" w:firstLine="0"/>
              <w:spacing w:line="240" w:lineRule="atLeast"/>
            </w:pPr>
            <w:r>
              <w:rPr>
                <w:rFonts w:ascii="宋体" w:eastAsia="宋体" w:hint="eastAsia"/>
              </w:rPr>
              <w:t>德国 </w:t>
            </w:r>
            <w:r>
              <w:t>Sigma </w:t>
            </w:r>
            <w:r>
              <w:rPr>
                <w:rFonts w:ascii="宋体" w:eastAsia="宋体" w:hint="eastAsia"/>
              </w:rPr>
              <w:t>公司</w:t>
            </w:r>
          </w:p>
        </w:tc>
      </w:tr>
      <w:tr>
        <w:trPr>
          <w:trHeight w:val="400" w:hRule="atLeast"/>
        </w:trPr>
        <w:tc>
          <w:tcPr>
            <w:tcW w:w="2276" w:type="dxa"/>
          </w:tcPr>
          <w:p w:rsidR="0018722C">
            <w:pPr>
              <w:topLinePunct/>
              <w:ind w:leftChars="0" w:left="0" w:rightChars="0" w:right="0" w:firstLineChars="0" w:firstLine="0"/>
              <w:spacing w:line="240" w:lineRule="atLeast"/>
            </w:pPr>
            <w:r>
              <w:rPr>
                <w:rFonts w:ascii="宋体" w:eastAsia="宋体" w:hint="eastAsia"/>
              </w:rPr>
              <w:t>超纯水系统</w:t>
            </w:r>
          </w:p>
        </w:tc>
        <w:tc>
          <w:tcPr>
            <w:tcW w:w="2416" w:type="dxa"/>
          </w:tcPr>
          <w:p w:rsidR="0018722C">
            <w:pPr>
              <w:topLinePunct/>
              <w:ind w:leftChars="0" w:left="0" w:rightChars="0" w:right="0" w:firstLineChars="0" w:firstLine="0"/>
              <w:spacing w:line="240" w:lineRule="atLeast"/>
            </w:pPr>
            <w:r>
              <w:t>Cascada LS MK2</w:t>
            </w:r>
          </w:p>
        </w:tc>
        <w:tc>
          <w:tcPr>
            <w:tcW w:w="3733" w:type="dxa"/>
          </w:tcPr>
          <w:p w:rsidR="0018722C">
            <w:pPr>
              <w:topLinePunct/>
              <w:ind w:leftChars="0" w:left="0" w:rightChars="0" w:right="0" w:firstLineChars="0" w:firstLine="0"/>
              <w:spacing w:line="240" w:lineRule="atLeast"/>
            </w:pPr>
            <w:r>
              <w:rPr>
                <w:rFonts w:ascii="宋体" w:eastAsia="宋体" w:hint="eastAsia"/>
              </w:rPr>
              <w:t>美国 </w:t>
            </w:r>
            <w:r>
              <w:t>PALL </w:t>
            </w:r>
            <w:r>
              <w:rPr>
                <w:rFonts w:ascii="宋体" w:eastAsia="宋体" w:hint="eastAsia"/>
              </w:rPr>
              <w:t>公司</w:t>
            </w:r>
          </w:p>
        </w:tc>
      </w:tr>
      <w:tr>
        <w:trPr>
          <w:trHeight w:val="320" w:hRule="atLeast"/>
        </w:trPr>
        <w:tc>
          <w:tcPr>
            <w:tcW w:w="2276" w:type="dxa"/>
          </w:tcPr>
          <w:p w:rsidR="0018722C">
            <w:pPr>
              <w:topLinePunct/>
              <w:ind w:leftChars="0" w:left="0" w:rightChars="0" w:right="0" w:firstLineChars="0" w:firstLine="0"/>
              <w:spacing w:line="240" w:lineRule="atLeast"/>
            </w:pPr>
            <w:r>
              <w:rPr>
                <w:rFonts w:ascii="宋体" w:eastAsia="宋体" w:hint="eastAsia"/>
              </w:rPr>
              <w:t>生化培养箱</w:t>
            </w:r>
          </w:p>
        </w:tc>
        <w:tc>
          <w:tcPr>
            <w:tcW w:w="2416" w:type="dxa"/>
          </w:tcPr>
          <w:p w:rsidR="0018722C">
            <w:pPr>
              <w:topLinePunct/>
              <w:ind w:leftChars="0" w:left="0" w:rightChars="0" w:right="0" w:firstLineChars="0" w:firstLine="0"/>
              <w:spacing w:line="240" w:lineRule="atLeast"/>
            </w:pPr>
            <w:r>
              <w:t>MIR-154</w:t>
            </w:r>
          </w:p>
        </w:tc>
        <w:tc>
          <w:tcPr>
            <w:tcW w:w="3733" w:type="dxa"/>
          </w:tcPr>
          <w:p w:rsidR="0018722C">
            <w:pPr>
              <w:topLinePunct/>
              <w:ind w:leftChars="0" w:left="0" w:rightChars="0" w:right="0" w:firstLineChars="0" w:firstLine="0"/>
              <w:spacing w:line="240" w:lineRule="atLeast"/>
            </w:pPr>
            <w:r>
              <w:rPr>
                <w:rFonts w:ascii="宋体" w:eastAsia="宋体" w:hint="eastAsia"/>
              </w:rPr>
              <w:t>日本 </w:t>
            </w:r>
            <w:r>
              <w:t>SANYO </w:t>
            </w:r>
            <w:r>
              <w:rPr>
                <w:rFonts w:ascii="宋体" w:eastAsia="宋体" w:hint="eastAsia"/>
              </w:rPr>
              <w:t>公司</w:t>
            </w:r>
          </w:p>
        </w:tc>
      </w:tr>
    </w:tbl>
    <w:p w:rsidR="0018722C">
      <w:pPr>
        <w:rPr/>
        <w:topLinePunct/>
        <w:pStyle w:val="affa"/>
      </w:pPr>
    </w:p>
    <w:tbl>
      <w:tblPr>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2"/>
        <w:gridCol w:w="2018"/>
        <w:gridCol w:w="3814"/>
      </w:tblGrid>
      <w:tr>
        <w:trPr>
          <w:trHeight w:val="400" w:hRule="atLeast"/>
        </w:trPr>
        <w:tc>
          <w:tcPr>
            <w:tcW w:w="2532"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制冰机</w:t>
            </w:r>
          </w:p>
        </w:tc>
        <w:tc>
          <w:tcPr>
            <w:tcW w:w="2018" w:type="dxa"/>
            <w:tcBorders>
              <w:top w:val="single" w:sz="6" w:space="0" w:color="000000"/>
            </w:tcBorders>
          </w:tcPr>
          <w:p w:rsidR="0018722C">
            <w:pPr>
              <w:topLinePunct/>
              <w:ind w:leftChars="0" w:left="0" w:rightChars="0" w:right="0" w:firstLineChars="0" w:firstLine="0"/>
              <w:spacing w:line="240" w:lineRule="atLeast"/>
            </w:pPr>
            <w:r>
              <w:t>IMS-40</w:t>
            </w:r>
          </w:p>
        </w:tc>
        <w:tc>
          <w:tcPr>
            <w:tcW w:w="3814"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江苏格林电器有限公司</w:t>
            </w:r>
          </w:p>
        </w:tc>
      </w:tr>
      <w:tr>
        <w:trPr>
          <w:trHeight w:val="400" w:hRule="atLeast"/>
        </w:trPr>
        <w:tc>
          <w:tcPr>
            <w:tcW w:w="2532" w:type="dxa"/>
          </w:tcPr>
          <w:p w:rsidR="0018722C">
            <w:pPr>
              <w:topLinePunct/>
              <w:ind w:leftChars="0" w:left="0" w:rightChars="0" w:right="0" w:firstLineChars="0" w:firstLine="0"/>
              <w:spacing w:line="240" w:lineRule="atLeast"/>
            </w:pPr>
            <w:r>
              <w:rPr>
                <w:rFonts w:ascii="宋体" w:eastAsia="宋体" w:hint="eastAsia"/>
              </w:rPr>
              <w:t>涡旋混合器</w:t>
            </w:r>
          </w:p>
        </w:tc>
        <w:tc>
          <w:tcPr>
            <w:tcW w:w="2018" w:type="dxa"/>
          </w:tcPr>
          <w:p w:rsidR="0018722C">
            <w:pPr>
              <w:topLinePunct/>
              <w:ind w:leftChars="0" w:left="0" w:rightChars="0" w:right="0" w:firstLineChars="0" w:firstLine="0"/>
              <w:spacing w:line="240" w:lineRule="atLeast"/>
            </w:pPr>
            <w:r>
              <w:t>HQ-60-</w:t>
            </w:r>
            <w:r>
              <w:rPr>
                <w:rFonts w:ascii="宋体" w:hAnsi="宋体"/>
              </w:rPr>
              <w:t>Ⅱ</w:t>
            </w:r>
          </w:p>
        </w:tc>
        <w:tc>
          <w:tcPr>
            <w:tcW w:w="3814" w:type="dxa"/>
          </w:tcPr>
          <w:p w:rsidR="0018722C">
            <w:pPr>
              <w:topLinePunct/>
              <w:ind w:leftChars="0" w:left="0" w:rightChars="0" w:right="0" w:firstLineChars="0" w:firstLine="0"/>
              <w:spacing w:line="240" w:lineRule="atLeast"/>
            </w:pPr>
            <w:r>
              <w:rPr>
                <w:rFonts w:ascii="宋体" w:eastAsia="宋体" w:hint="eastAsia"/>
              </w:rPr>
              <w:t>北方同正仪器厂</w:t>
            </w:r>
          </w:p>
        </w:tc>
      </w:tr>
      <w:tr>
        <w:trPr>
          <w:trHeight w:val="400" w:hRule="atLeast"/>
        </w:trPr>
        <w:tc>
          <w:tcPr>
            <w:tcW w:w="2532" w:type="dxa"/>
          </w:tcPr>
          <w:p w:rsidR="0018722C">
            <w:pPr>
              <w:topLinePunct/>
              <w:ind w:leftChars="0" w:left="0" w:rightChars="0" w:right="0" w:firstLineChars="0" w:firstLine="0"/>
              <w:spacing w:line="240" w:lineRule="atLeast"/>
            </w:pPr>
            <w:r>
              <w:rPr>
                <w:rFonts w:ascii="宋体" w:eastAsia="宋体" w:hint="eastAsia"/>
              </w:rPr>
              <w:t>实时荧光定量 </w:t>
            </w:r>
            <w:r>
              <w:t>PCR </w:t>
            </w:r>
            <w:r>
              <w:rPr>
                <w:rFonts w:ascii="宋体" w:eastAsia="宋体" w:hint="eastAsia"/>
              </w:rPr>
              <w:t>仪</w:t>
            </w:r>
          </w:p>
        </w:tc>
        <w:tc>
          <w:tcPr>
            <w:tcW w:w="2018" w:type="dxa"/>
          </w:tcPr>
          <w:p w:rsidR="0018722C">
            <w:pPr>
              <w:topLinePunct/>
              <w:ind w:leftChars="0" w:left="0" w:rightChars="0" w:right="0" w:firstLineChars="0" w:firstLine="0"/>
              <w:spacing w:line="240" w:lineRule="atLeast"/>
            </w:pPr>
            <w:r>
              <w:t>Rotor-Gene 6000</w:t>
            </w:r>
          </w:p>
        </w:tc>
        <w:tc>
          <w:tcPr>
            <w:tcW w:w="3814" w:type="dxa"/>
          </w:tcPr>
          <w:p w:rsidR="0018722C">
            <w:pPr>
              <w:topLinePunct/>
              <w:ind w:leftChars="0" w:left="0" w:rightChars="0" w:right="0" w:firstLineChars="0" w:firstLine="0"/>
              <w:spacing w:line="240" w:lineRule="atLeast"/>
            </w:pPr>
            <w:r>
              <w:rPr>
                <w:rFonts w:ascii="宋体" w:eastAsia="宋体" w:hint="eastAsia"/>
              </w:rPr>
              <w:t>德国 </w:t>
            </w:r>
            <w:r>
              <w:t>Qiagen </w:t>
            </w:r>
            <w:r>
              <w:rPr>
                <w:rFonts w:ascii="宋体" w:eastAsia="宋体" w:hint="eastAsia"/>
              </w:rPr>
              <w:t>公司</w:t>
            </w:r>
          </w:p>
        </w:tc>
      </w:tr>
      <w:tr>
        <w:trPr>
          <w:trHeight w:val="400" w:hRule="atLeast"/>
        </w:trPr>
        <w:tc>
          <w:tcPr>
            <w:tcW w:w="2532" w:type="dxa"/>
          </w:tcPr>
          <w:p w:rsidR="0018722C">
            <w:pPr>
              <w:topLinePunct/>
              <w:ind w:leftChars="0" w:left="0" w:rightChars="0" w:right="0" w:firstLineChars="0" w:firstLine="0"/>
              <w:spacing w:line="240" w:lineRule="atLeast"/>
            </w:pPr>
            <w:r>
              <w:rPr>
                <w:rFonts w:ascii="宋体" w:eastAsia="宋体" w:hint="eastAsia"/>
              </w:rPr>
              <w:t>凝胶成像系统</w:t>
            </w:r>
          </w:p>
        </w:tc>
        <w:tc>
          <w:tcPr>
            <w:tcW w:w="2018" w:type="dxa"/>
          </w:tcPr>
          <w:p w:rsidR="0018722C">
            <w:pPr>
              <w:topLinePunct/>
              <w:ind w:leftChars="0" w:left="0" w:rightChars="0" w:right="0" w:firstLineChars="0" w:firstLine="0"/>
              <w:spacing w:line="240" w:lineRule="atLeast"/>
            </w:pPr>
            <w:r>
              <w:t>Tans-Blot SD</w:t>
            </w:r>
          </w:p>
        </w:tc>
        <w:tc>
          <w:tcPr>
            <w:tcW w:w="3814"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400" w:hRule="atLeast"/>
        </w:trPr>
        <w:tc>
          <w:tcPr>
            <w:tcW w:w="2532" w:type="dxa"/>
          </w:tcPr>
          <w:p w:rsidR="0018722C">
            <w:pPr>
              <w:topLinePunct/>
              <w:ind w:leftChars="0" w:left="0" w:rightChars="0" w:right="0" w:firstLineChars="0" w:firstLine="0"/>
              <w:spacing w:line="240" w:lineRule="atLeast"/>
            </w:pPr>
            <w:r>
              <w:rPr>
                <w:rFonts w:ascii="宋体" w:eastAsia="宋体" w:hint="eastAsia"/>
              </w:rPr>
              <w:t>电热恒温鼓风干燥箱</w:t>
            </w:r>
          </w:p>
        </w:tc>
        <w:tc>
          <w:tcPr>
            <w:tcW w:w="2018" w:type="dxa"/>
          </w:tcPr>
          <w:p w:rsidR="0018722C">
            <w:pPr>
              <w:topLinePunct/>
              <w:ind w:leftChars="0" w:left="0" w:rightChars="0" w:right="0" w:firstLineChars="0" w:firstLine="0"/>
              <w:spacing w:line="240" w:lineRule="atLeast"/>
            </w:pPr>
            <w:r>
              <w:t>DHG-9143BS-</w:t>
            </w:r>
            <w:r>
              <w:rPr>
                <w:rFonts w:ascii="宋体" w:hAnsi="宋体"/>
              </w:rPr>
              <w:t>Ⅲ</w:t>
            </w:r>
          </w:p>
        </w:tc>
        <w:tc>
          <w:tcPr>
            <w:tcW w:w="3814" w:type="dxa"/>
          </w:tcPr>
          <w:p w:rsidR="0018722C">
            <w:pPr>
              <w:topLinePunct/>
              <w:ind w:leftChars="0" w:left="0" w:rightChars="0" w:right="0" w:firstLineChars="0" w:firstLine="0"/>
              <w:spacing w:line="240" w:lineRule="atLeast"/>
            </w:pPr>
            <w:r>
              <w:rPr>
                <w:rFonts w:ascii="宋体" w:eastAsia="宋体" w:hint="eastAsia"/>
              </w:rPr>
              <w:t>上海新苗医疗器械有限公司</w:t>
            </w:r>
          </w:p>
        </w:tc>
      </w:tr>
      <w:tr>
        <w:trPr>
          <w:trHeight w:val="320" w:hRule="atLeast"/>
        </w:trPr>
        <w:tc>
          <w:tcPr>
            <w:tcW w:w="2532" w:type="dxa"/>
          </w:tcPr>
          <w:p w:rsidR="0018722C">
            <w:pPr>
              <w:topLinePunct/>
              <w:ind w:leftChars="0" w:left="0" w:rightChars="0" w:right="0" w:firstLineChars="0" w:firstLine="0"/>
              <w:spacing w:line="240" w:lineRule="atLeast"/>
            </w:pPr>
            <w:r>
              <w:rPr>
                <w:rFonts w:ascii="宋体" w:eastAsia="宋体" w:hint="eastAsia"/>
              </w:rPr>
              <w:t>高压灭菌锅</w:t>
            </w:r>
          </w:p>
        </w:tc>
        <w:tc>
          <w:tcPr>
            <w:tcW w:w="2018" w:type="dxa"/>
          </w:tcPr>
          <w:p w:rsidR="0018722C">
            <w:pPr>
              <w:topLinePunct/>
              <w:ind w:leftChars="0" w:left="0" w:rightChars="0" w:right="0" w:firstLineChars="0" w:firstLine="0"/>
              <w:spacing w:line="240" w:lineRule="atLeast"/>
            </w:pPr>
            <w:r>
              <w:t>HVE-50</w:t>
            </w:r>
          </w:p>
        </w:tc>
        <w:tc>
          <w:tcPr>
            <w:tcW w:w="3814" w:type="dxa"/>
          </w:tcPr>
          <w:p w:rsidR="0018722C">
            <w:pPr>
              <w:topLinePunct/>
              <w:ind w:leftChars="0" w:left="0" w:rightChars="0" w:right="0" w:firstLineChars="0" w:firstLine="0"/>
              <w:spacing w:line="240" w:lineRule="atLeast"/>
            </w:pPr>
            <w:r>
              <w:rPr>
                <w:rFonts w:ascii="宋体" w:eastAsia="宋体" w:hint="eastAsia"/>
              </w:rPr>
              <w:t>日本 </w:t>
            </w:r>
            <w:r>
              <w:t>HIRAYAMA </w:t>
            </w:r>
            <w:r>
              <w:rPr>
                <w:rFonts w:ascii="宋体" w:eastAsia="宋体" w:hint="eastAsia"/>
              </w:rPr>
              <w:t>公司</w:t>
            </w:r>
          </w:p>
        </w:tc>
      </w:tr>
    </w:tbl>
    <w:p w:rsidR="0018722C">
      <w:pPr>
        <w:topLinePunct/>
        <w:pStyle w:val="affa"/>
      </w:pPr>
    </w:p>
    <w:p w:rsidR="0018722C">
      <w:pPr>
        <w:pStyle w:val="3"/>
        <w:topLinePunct/>
        <w:ind w:left="200" w:hangingChars="200" w:hanging="200"/>
      </w:pPr>
      <w:bookmarkStart w:id="458831" w:name="_Toc686458831"/>
      <w:bookmarkStart w:name="_bookmark67" w:id="148"/>
      <w:bookmarkEnd w:id="148"/>
      <w:r>
        <w:t>1.2</w:t>
      </w:r>
      <w:r>
        <w:t xml:space="preserve"> </w:t>
      </w:r>
      <w:bookmarkStart w:name="_bookmark67" w:id="149"/>
      <w:bookmarkEnd w:id="149"/>
      <w:r>
        <w:t>实验材料</w:t>
      </w:r>
      <w:bookmarkEnd w:id="458831"/>
    </w:p>
    <w:p w:rsidR="0018722C">
      <w:pPr>
        <w:topLinePunct/>
      </w:pPr>
      <w:r>
        <w:t>草鱼呼肠孤病毒</w:t>
      </w:r>
      <w:r>
        <w:rPr>
          <w:rFonts w:ascii="Times New Roman" w:hAnsi="Times New Roman" w:eastAsia="Times New Roman"/>
        </w:rPr>
        <w:t>104</w:t>
      </w:r>
      <w:r>
        <w:t>毒株</w:t>
      </w:r>
      <w:r>
        <w:t>（</w:t>
      </w:r>
      <w:r>
        <w:rPr>
          <w:rFonts w:ascii="Times New Roman" w:hAnsi="Times New Roman" w:eastAsia="Times New Roman"/>
        </w:rPr>
        <w:t>GC</w:t>
      </w:r>
      <w:r>
        <w:rPr>
          <w:rFonts w:ascii="Times New Roman" w:hAnsi="Times New Roman" w:eastAsia="Times New Roman"/>
          <w:spacing w:val="-10"/>
        </w:rPr>
        <w:t>R</w:t>
      </w:r>
      <w:r>
        <w:rPr>
          <w:rFonts w:ascii="Times New Roman" w:hAnsi="Times New Roman" w:eastAsia="Times New Roman"/>
        </w:rPr>
        <w:t>V10</w:t>
      </w:r>
      <w:r>
        <w:rPr>
          <w:rFonts w:ascii="Times New Roman" w:hAnsi="Times New Roman" w:eastAsia="Times New Roman"/>
          <w:spacing w:val="0"/>
        </w:rPr>
        <w:t>4</w:t>
      </w:r>
      <w:r>
        <w:t>）</w:t>
      </w:r>
      <w:r>
        <w:t>，由本实验室分离并保存；草鱼肾脏细胞系</w:t>
      </w:r>
      <w:r>
        <w:t>（</w:t>
      </w:r>
      <w:r>
        <w:rPr>
          <w:rFonts w:ascii="Times New Roman" w:hAnsi="Times New Roman" w:eastAsia="Times New Roman"/>
          <w:spacing w:val="0"/>
        </w:rPr>
        <w:t>C</w:t>
      </w:r>
      <w:r>
        <w:rPr>
          <w:rFonts w:ascii="Times New Roman" w:hAnsi="Times New Roman" w:eastAsia="Times New Roman"/>
          <w:spacing w:val="-3"/>
        </w:rPr>
        <w:t>I</w:t>
      </w:r>
      <w:r>
        <w:rPr>
          <w:rFonts w:ascii="Times New Roman" w:hAnsi="Times New Roman" w:eastAsia="Times New Roman"/>
          <w:spacing w:val="0"/>
          <w:w w:val="99"/>
        </w:rPr>
        <w:t>K</w:t>
      </w:r>
      <w:r>
        <w:t>）</w:t>
      </w:r>
      <w:r>
        <w:t>，由本实验室建立，传代培养；</w:t>
      </w:r>
      <w:r>
        <w:rPr>
          <w:rFonts w:ascii="Times New Roman" w:hAnsi="Times New Roman" w:eastAsia="Times New Roman"/>
        </w:rPr>
        <w:t>GC</w:t>
      </w:r>
      <w:r>
        <w:rPr>
          <w:rFonts w:ascii="Times New Roman" w:hAnsi="Times New Roman" w:eastAsia="Times New Roman"/>
        </w:rPr>
        <w:t>R</w:t>
      </w:r>
      <w:r>
        <w:rPr>
          <w:rFonts w:ascii="Times New Roman" w:hAnsi="Times New Roman" w:eastAsia="Times New Roman"/>
        </w:rPr>
        <w:t>V104</w:t>
      </w:r>
      <w:r>
        <w:t>细胞培养灭活疫苗，由</w:t>
      </w:r>
      <w:r>
        <w:t>本实验室研究制备；草鱼出血病细胞</w:t>
      </w:r>
      <w:r>
        <w:rPr>
          <w:rFonts w:ascii="Times New Roman" w:hAnsi="Times New Roman" w:eastAsia="Times New Roman"/>
        </w:rPr>
        <w:t>SA-CS</w:t>
      </w:r>
      <w:r>
        <w:t>微囊疫苗，由本实验室研究制备。草鱼，长江水产研究所窑湾试验基地提供，规格：体重</w:t>
      </w:r>
      <w:r>
        <w:t>（</w:t>
      </w:r>
      <w:r>
        <w:rPr>
          <w:rFonts w:ascii="Times New Roman" w:hAnsi="Times New Roman" w:eastAsia="Times New Roman"/>
        </w:rPr>
        <w:t>87.6</w:t>
      </w:r>
      <w:r>
        <w:t>±</w:t>
      </w:r>
      <w:r>
        <w:rPr>
          <w:rFonts w:ascii="Times New Roman" w:hAnsi="Times New Roman" w:eastAsia="Times New Roman"/>
        </w:rPr>
        <w:t>7.4</w:t>
      </w:r>
      <w:r>
        <w:t>）</w:t>
      </w:r>
      <w:r>
        <w:rPr>
          <w:rFonts w:ascii="Times New Roman" w:hAnsi="Times New Roman" w:eastAsia="Times New Roman"/>
        </w:rPr>
        <w:t>g</w:t>
      </w:r>
      <w:r>
        <w:t>，</w:t>
      </w:r>
      <w:r>
        <w:t>体</w:t>
      </w:r>
    </w:p>
    <w:p w:rsidR="0018722C">
      <w:pPr>
        <w:topLinePunct/>
      </w:pPr>
      <w:r>
        <w:t>长</w:t>
      </w:r>
      <w:r>
        <w:t>（</w:t>
      </w:r>
      <w:r>
        <w:rPr>
          <w:rFonts w:ascii="Times New Roman" w:hAnsi="Times New Roman" w:eastAsia="Times New Roman"/>
        </w:rPr>
        <w:t>10.2</w:t>
      </w:r>
      <w:r>
        <w:t>±</w:t>
      </w:r>
      <w:r>
        <w:rPr>
          <w:rFonts w:ascii="Times New Roman" w:hAnsi="Times New Roman" w:eastAsia="Times New Roman"/>
        </w:rPr>
        <w:t>1.9</w:t>
      </w:r>
      <w:r>
        <w:t>）</w:t>
      </w:r>
      <w:r>
        <w:rPr>
          <w:rFonts w:ascii="Times New Roman" w:hAnsi="Times New Roman" w:eastAsia="Times New Roman"/>
        </w:rPr>
        <w:t>cm</w:t>
      </w:r>
      <w:r>
        <w:t>。</w:t>
      </w:r>
    </w:p>
    <w:p w:rsidR="0018722C">
      <w:pPr>
        <w:pStyle w:val="3"/>
        <w:topLinePunct/>
        <w:ind w:left="200" w:hangingChars="200" w:hanging="200"/>
      </w:pPr>
      <w:bookmarkStart w:id="458832" w:name="_Toc686458832"/>
      <w:bookmarkStart w:name="_bookmark68" w:id="150"/>
      <w:bookmarkEnd w:id="150"/>
      <w:r>
        <w:t>1.3</w:t>
      </w:r>
      <w:r>
        <w:t xml:space="preserve"> </w:t>
      </w:r>
      <w:bookmarkStart w:name="_bookmark68" w:id="151"/>
      <w:bookmarkEnd w:id="151"/>
      <w:r>
        <w:t>引物设计</w:t>
      </w:r>
      <w:bookmarkEnd w:id="458832"/>
    </w:p>
    <w:p w:rsidR="0018722C">
      <w:pPr>
        <w:topLinePunct/>
      </w:pPr>
      <w:r>
        <w:t>根据</w:t>
      </w:r>
      <w:r>
        <w:rPr>
          <w:rFonts w:ascii="Times New Roman" w:hAnsi="Times New Roman" w:eastAsia="Times New Roman"/>
        </w:rPr>
        <w:t>Genbank</w:t>
      </w:r>
      <w:r>
        <w:t>中已公布的基因序列：</w:t>
      </w:r>
      <w:r>
        <w:rPr>
          <w:rFonts w:ascii="Times New Roman" w:hAnsi="Times New Roman" w:eastAsia="Times New Roman"/>
        </w:rPr>
        <w:t>β-Actin</w:t>
      </w:r>
      <w:r>
        <w:t>、</w:t>
      </w:r>
      <w:r>
        <w:rPr>
          <w:rFonts w:ascii="Times New Roman" w:hAnsi="Times New Roman" w:eastAsia="Times New Roman"/>
        </w:rPr>
        <w:t>IgM</w:t>
      </w:r>
      <w:r>
        <w:t>、</w:t>
      </w:r>
      <w:r>
        <w:rPr>
          <w:rFonts w:ascii="Times New Roman" w:hAnsi="Times New Roman" w:eastAsia="Times New Roman"/>
        </w:rPr>
        <w:t>Mx</w:t>
      </w:r>
      <w:r>
        <w:t>。使用引物设计软件</w:t>
      </w:r>
    </w:p>
    <w:p w:rsidR="0018722C">
      <w:pPr>
        <w:topLinePunct/>
      </w:pPr>
      <w:r>
        <w:rPr>
          <w:rFonts w:ascii="Times New Roman" w:eastAsia="宋体"/>
        </w:rPr>
        <w:t>P</w:t>
      </w:r>
      <w:r>
        <w:rPr>
          <w:rFonts w:ascii="Times New Roman" w:eastAsia="宋体"/>
        </w:rPr>
        <w:t>rimer</w:t>
      </w:r>
      <w:r>
        <w:rPr>
          <w:rFonts w:ascii="Times New Roman" w:eastAsia="宋体"/>
        </w:rPr>
        <w:t> </w:t>
      </w:r>
      <w:r>
        <w:rPr>
          <w:rFonts w:ascii="Times New Roman" w:eastAsia="宋体"/>
        </w:rPr>
        <w:t>pr</w:t>
      </w:r>
      <w:r>
        <w:rPr>
          <w:rFonts w:ascii="Times New Roman" w:eastAsia="宋体"/>
        </w:rPr>
        <w:t>e</w:t>
      </w:r>
      <w:r>
        <w:rPr>
          <w:rFonts w:ascii="Times New Roman" w:eastAsia="宋体"/>
        </w:rPr>
        <w:t>mi</w:t>
      </w:r>
      <w:r>
        <w:rPr>
          <w:rFonts w:ascii="Times New Roman" w:eastAsia="宋体"/>
        </w:rPr>
        <w:t>e</w:t>
      </w:r>
      <w:r>
        <w:rPr>
          <w:rFonts w:ascii="Times New Roman" w:eastAsia="宋体"/>
        </w:rPr>
        <w:t>r 5.0</w:t>
      </w:r>
      <w:r>
        <w:t>进行引物设计</w:t>
      </w:r>
      <w:r>
        <w:t>（</w:t>
      </w:r>
      <w:r>
        <w:t>表</w:t>
      </w:r>
      <w:r>
        <w:rPr>
          <w:rFonts w:ascii="Times New Roman" w:eastAsia="宋体"/>
        </w:rPr>
        <w:t>3</w:t>
      </w:r>
      <w:r>
        <w:rPr>
          <w:rFonts w:ascii="Times New Roman" w:eastAsia="宋体"/>
        </w:rPr>
        <w:t>-</w:t>
      </w:r>
      <w:r>
        <w:rPr>
          <w:rFonts w:ascii="Times New Roman" w:eastAsia="宋体"/>
        </w:rPr>
        <w:t>1</w:t>
      </w:r>
      <w:r>
        <w:t>）</w:t>
      </w:r>
      <w:r>
        <w:t>，由武汉擎科生物技术有限公司合成。</w:t>
      </w:r>
    </w:p>
    <w:p w:rsidR="0018722C">
      <w:pPr>
        <w:pStyle w:val="a8"/>
        <w:topLinePunct/>
      </w:pPr>
      <w:r>
        <w:rPr>
          <w:spacing w:val="-16"/>
        </w:rPr>
        <w:t>表</w:t>
      </w:r>
      <w:r>
        <w:rPr>
          <w:rFonts w:ascii="Times New Roman" w:eastAsia="Times New Roman"/>
        </w:rPr>
        <w:t>3-1</w:t>
      </w:r>
      <w:r>
        <w:t xml:space="preserve">  </w:t>
      </w:r>
      <w:r>
        <w:t>引物信息表</w:t>
      </w:r>
    </w:p>
    <w:p w:rsidR="0018722C">
      <w:pPr>
        <w:pStyle w:val="a8"/>
        <w:topLinePunct/>
      </w:pPr>
      <w:r>
        <w:rPr>
          <w:rFonts w:ascii="Times New Roman"/>
        </w:rPr>
        <w:t>Tab.</w:t>
      </w:r>
      <w:r>
        <w:t xml:space="preserve"> </w:t>
      </w:r>
      <w:r w:rsidRPr="00DB64CE">
        <w:rPr>
          <w:rFonts w:ascii="Times New Roman"/>
        </w:rPr>
        <w:t>3-1</w:t>
      </w:r>
      <w:r>
        <w:t xml:space="preserve">  </w:t>
      </w:r>
      <w:r w:rsidRPr="00DB64CE">
        <w:rPr>
          <w:rFonts w:ascii="Times New Roman"/>
        </w:rPr>
        <w:t>Information table on primers</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8"/>
        <w:gridCol w:w="1415"/>
        <w:gridCol w:w="1265"/>
        <w:gridCol w:w="3500"/>
        <w:gridCol w:w="1035"/>
        <w:gridCol w:w="1017"/>
      </w:tblGrid>
      <w:tr>
        <w:trPr>
          <w:tblHeader/>
        </w:trPr>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t>基因</w:t>
            </w:r>
          </w:p>
          <w:p w:rsidR="0018722C">
            <w:pPr>
              <w:pStyle w:val="a7"/>
              <w:topLinePunct/>
              <w:ind w:leftChars="0" w:left="0" w:rightChars="0" w:right="0" w:firstLineChars="0" w:firstLine="0"/>
              <w:spacing w:line="240" w:lineRule="atLeast"/>
            </w:pPr>
            <w:r>
              <w:t>名称</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Genbank </w:t>
            </w:r>
            <w:r>
              <w:t>登录号</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1921"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r>
              <w:t>（</w:t>
            </w:r>
            <w:r>
              <w:t>5’-3</w:t>
            </w:r>
            <w:r>
              <w:t>'</w:t>
            </w:r>
            <w:r>
              <w:t>）</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PCR </w:t>
            </w:r>
            <w:r>
              <w:t>退</w:t>
            </w:r>
          </w:p>
          <w:p w:rsidR="0018722C">
            <w:pPr>
              <w:pStyle w:val="a7"/>
              <w:topLinePunct/>
              <w:ind w:leftChars="0" w:left="0" w:rightChars="0" w:right="0" w:firstLineChars="0" w:firstLine="0"/>
              <w:spacing w:line="240" w:lineRule="atLeast"/>
            </w:pPr>
            <w:r>
              <w:t>火温度</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扩增片</w:t>
            </w:r>
          </w:p>
          <w:p w:rsidR="0018722C">
            <w:pPr>
              <w:pStyle w:val="a7"/>
              <w:topLinePunct/>
              <w:ind w:leftChars="0" w:left="0" w:rightChars="0" w:right="0" w:firstLineChars="0" w:firstLine="0"/>
              <w:spacing w:line="240" w:lineRule="atLeast"/>
            </w:pPr>
            <w:r>
              <w:t>段长度</w:t>
            </w:r>
          </w:p>
        </w:tc>
      </w:tr>
      <w:tr>
        <w:tc>
          <w:tcPr>
            <w:tcW w:w="482" w:type="pct"/>
            <w:vAlign w:val="center"/>
          </w:tcPr>
          <w:p w:rsidR="0018722C">
            <w:pPr>
              <w:pStyle w:val="ac"/>
              <w:topLinePunct/>
              <w:ind w:leftChars="0" w:left="0" w:rightChars="0" w:right="0" w:firstLineChars="0" w:firstLine="0"/>
              <w:spacing w:line="240" w:lineRule="atLeast"/>
            </w:pPr>
          </w:p>
        </w:tc>
        <w:tc>
          <w:tcPr>
            <w:tcW w:w="777" w:type="pct"/>
            <w:vAlign w:val="center"/>
          </w:tcPr>
          <w:p w:rsidR="0018722C">
            <w:pPr>
              <w:pStyle w:val="a5"/>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β-Actin-F</w:t>
            </w:r>
          </w:p>
        </w:tc>
        <w:tc>
          <w:tcPr>
            <w:tcW w:w="1921" w:type="pct"/>
            <w:vAlign w:val="center"/>
          </w:tcPr>
          <w:p w:rsidR="0018722C">
            <w:pPr>
              <w:pStyle w:val="a5"/>
              <w:topLinePunct/>
              <w:ind w:leftChars="0" w:left="0" w:rightChars="0" w:right="0" w:firstLineChars="0" w:firstLine="0"/>
              <w:spacing w:line="240" w:lineRule="atLeast"/>
            </w:pPr>
            <w:r>
              <w:t>CCAAAGCCAACAGGGAAAAGAT</w:t>
            </w:r>
          </w:p>
        </w:tc>
        <w:tc>
          <w:tcPr>
            <w:tcW w:w="568" w:type="pct"/>
            <w:vAlign w:val="center"/>
          </w:tcPr>
          <w:p w:rsidR="0018722C">
            <w:pPr>
              <w:pStyle w:val="a5"/>
              <w:topLinePunct/>
              <w:ind w:leftChars="0" w:left="0" w:rightChars="0" w:right="0" w:firstLineChars="0" w:firstLine="0"/>
              <w:spacing w:line="240" w:lineRule="atLeast"/>
            </w:pPr>
            <w:r>
              <w:t>60</w:t>
            </w:r>
            <w:r>
              <w:t>℃</w:t>
            </w:r>
          </w:p>
        </w:tc>
        <w:tc>
          <w:tcPr>
            <w:tcW w:w="558" w:type="pct"/>
            <w:vAlign w:val="center"/>
          </w:tcPr>
          <w:p w:rsidR="0018722C">
            <w:pPr>
              <w:pStyle w:val="ad"/>
              <w:topLinePunct/>
              <w:ind w:leftChars="0" w:left="0" w:rightChars="0" w:right="0" w:firstLineChars="0" w:firstLine="0"/>
              <w:spacing w:line="240" w:lineRule="atLeast"/>
            </w:pPr>
          </w:p>
        </w:tc>
      </w:tr>
      <w:tr>
        <w:tc>
          <w:tcPr>
            <w:tcW w:w="482" w:type="pct"/>
            <w:vAlign w:val="center"/>
          </w:tcPr>
          <w:p w:rsidR="0018722C">
            <w:pPr>
              <w:pStyle w:val="ac"/>
              <w:topLinePunct/>
              <w:ind w:leftChars="0" w:left="0" w:rightChars="0" w:right="0" w:firstLineChars="0" w:firstLine="0"/>
              <w:spacing w:line="240" w:lineRule="atLeast"/>
            </w:pPr>
            <w:r>
              <w:t>β-Actin</w:t>
            </w:r>
          </w:p>
        </w:tc>
        <w:tc>
          <w:tcPr>
            <w:tcW w:w="777" w:type="pct"/>
            <w:vAlign w:val="center"/>
          </w:tcPr>
          <w:p w:rsidR="0018722C">
            <w:pPr>
              <w:pStyle w:val="a5"/>
              <w:topLinePunct/>
              <w:ind w:leftChars="0" w:left="0" w:rightChars="0" w:right="0" w:firstLineChars="0" w:firstLine="0"/>
              <w:spacing w:line="240" w:lineRule="atLeast"/>
            </w:pPr>
            <w:r>
              <w:t>M25013</w:t>
            </w:r>
          </w:p>
        </w:tc>
        <w:tc>
          <w:tcPr>
            <w:tcW w:w="694" w:type="pct"/>
            <w:vAlign w:val="center"/>
          </w:tcPr>
          <w:p w:rsidR="0018722C">
            <w:pPr>
              <w:pStyle w:val="a5"/>
              <w:topLinePunct/>
              <w:ind w:leftChars="0" w:left="0" w:rightChars="0" w:right="0" w:firstLineChars="0" w:firstLine="0"/>
              <w:spacing w:line="240" w:lineRule="atLeast"/>
            </w:pPr>
          </w:p>
        </w:tc>
        <w:tc>
          <w:tcPr>
            <w:tcW w:w="1921"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d"/>
              <w:topLinePunct/>
              <w:ind w:leftChars="0" w:left="0" w:rightChars="0" w:right="0" w:firstLineChars="0" w:firstLine="0"/>
              <w:spacing w:line="240" w:lineRule="atLeast"/>
            </w:pPr>
            <w:r>
              <w:t>135 bp</w:t>
            </w:r>
          </w:p>
        </w:tc>
      </w:tr>
      <w:tr>
        <w:tc>
          <w:tcPr>
            <w:tcW w:w="482" w:type="pct"/>
            <w:vAlign w:val="center"/>
          </w:tcPr>
          <w:p w:rsidR="0018722C">
            <w:pPr>
              <w:pStyle w:val="ac"/>
              <w:topLinePunct/>
              <w:ind w:leftChars="0" w:left="0" w:rightChars="0" w:right="0" w:firstLineChars="0" w:firstLine="0"/>
              <w:spacing w:line="240" w:lineRule="atLeast"/>
            </w:pPr>
          </w:p>
        </w:tc>
        <w:tc>
          <w:tcPr>
            <w:tcW w:w="777" w:type="pct"/>
            <w:vAlign w:val="center"/>
          </w:tcPr>
          <w:p w:rsidR="0018722C">
            <w:pPr>
              <w:pStyle w:val="a5"/>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β-Actin-R</w:t>
            </w:r>
          </w:p>
        </w:tc>
        <w:tc>
          <w:tcPr>
            <w:tcW w:w="1921" w:type="pct"/>
            <w:vAlign w:val="center"/>
          </w:tcPr>
          <w:p w:rsidR="0018722C">
            <w:pPr>
              <w:pStyle w:val="a5"/>
              <w:topLinePunct/>
              <w:ind w:leftChars="0" w:left="0" w:rightChars="0" w:right="0" w:firstLineChars="0" w:firstLine="0"/>
              <w:spacing w:line="240" w:lineRule="atLeast"/>
            </w:pPr>
            <w:r>
              <w:t>CAGAGGCATACAGGGACAGCAC</w:t>
            </w:r>
          </w:p>
        </w:tc>
        <w:tc>
          <w:tcPr>
            <w:tcW w:w="568" w:type="pct"/>
            <w:vAlign w:val="center"/>
          </w:tcPr>
          <w:p w:rsidR="0018722C">
            <w:pPr>
              <w:pStyle w:val="a5"/>
              <w:topLinePunct/>
              <w:ind w:leftChars="0" w:left="0" w:rightChars="0" w:right="0" w:firstLineChars="0" w:firstLine="0"/>
              <w:spacing w:line="240" w:lineRule="atLeast"/>
            </w:pPr>
            <w:r>
              <w:t>60</w:t>
            </w:r>
            <w:r>
              <w:t>℃</w:t>
            </w:r>
          </w:p>
        </w:tc>
        <w:tc>
          <w:tcPr>
            <w:tcW w:w="558" w:type="pct"/>
            <w:vAlign w:val="center"/>
          </w:tcPr>
          <w:p w:rsidR="0018722C">
            <w:pPr>
              <w:pStyle w:val="ad"/>
              <w:topLinePunct/>
              <w:ind w:leftChars="0" w:left="0" w:rightChars="0" w:right="0" w:firstLineChars="0" w:firstLine="0"/>
              <w:spacing w:line="240" w:lineRule="atLeast"/>
            </w:pPr>
          </w:p>
        </w:tc>
      </w:tr>
      <w:tr>
        <w:tc>
          <w:tcPr>
            <w:tcW w:w="482" w:type="pct"/>
            <w:vAlign w:val="center"/>
          </w:tcPr>
          <w:p w:rsidR="0018722C">
            <w:pPr>
              <w:pStyle w:val="ac"/>
              <w:topLinePunct/>
              <w:ind w:leftChars="0" w:left="0" w:rightChars="0" w:right="0" w:firstLineChars="0" w:firstLine="0"/>
              <w:spacing w:line="240" w:lineRule="atLeast"/>
            </w:pPr>
          </w:p>
        </w:tc>
        <w:tc>
          <w:tcPr>
            <w:tcW w:w="777" w:type="pct"/>
            <w:vAlign w:val="center"/>
          </w:tcPr>
          <w:p w:rsidR="0018722C">
            <w:pPr>
              <w:pStyle w:val="a5"/>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IgM-F</w:t>
            </w:r>
          </w:p>
        </w:tc>
        <w:tc>
          <w:tcPr>
            <w:tcW w:w="1921" w:type="pct"/>
            <w:vAlign w:val="center"/>
          </w:tcPr>
          <w:p w:rsidR="0018722C">
            <w:pPr>
              <w:pStyle w:val="a5"/>
              <w:topLinePunct/>
              <w:ind w:leftChars="0" w:left="0" w:rightChars="0" w:right="0" w:firstLineChars="0" w:firstLine="0"/>
              <w:spacing w:line="240" w:lineRule="atLeast"/>
            </w:pPr>
            <w:r>
              <w:t>AACCATCTCCGCCGAAGTCAA</w:t>
            </w:r>
          </w:p>
        </w:tc>
        <w:tc>
          <w:tcPr>
            <w:tcW w:w="568" w:type="pct"/>
            <w:vAlign w:val="center"/>
          </w:tcPr>
          <w:p w:rsidR="0018722C">
            <w:pPr>
              <w:pStyle w:val="a5"/>
              <w:topLinePunct/>
              <w:ind w:leftChars="0" w:left="0" w:rightChars="0" w:right="0" w:firstLineChars="0" w:firstLine="0"/>
              <w:spacing w:line="240" w:lineRule="atLeast"/>
            </w:pPr>
            <w:r>
              <w:t>60</w:t>
            </w:r>
            <w:r>
              <w:t>℃</w:t>
            </w:r>
          </w:p>
        </w:tc>
        <w:tc>
          <w:tcPr>
            <w:tcW w:w="558" w:type="pct"/>
            <w:vAlign w:val="center"/>
          </w:tcPr>
          <w:p w:rsidR="0018722C">
            <w:pPr>
              <w:pStyle w:val="ad"/>
              <w:topLinePunct/>
              <w:ind w:leftChars="0" w:left="0" w:rightChars="0" w:right="0" w:firstLineChars="0" w:firstLine="0"/>
              <w:spacing w:line="240" w:lineRule="atLeast"/>
            </w:pPr>
          </w:p>
        </w:tc>
      </w:tr>
      <w:tr>
        <w:tc>
          <w:tcPr>
            <w:tcW w:w="482" w:type="pct"/>
            <w:vAlign w:val="center"/>
          </w:tcPr>
          <w:p w:rsidR="0018722C">
            <w:pPr>
              <w:pStyle w:val="ac"/>
              <w:topLinePunct/>
              <w:ind w:leftChars="0" w:left="0" w:rightChars="0" w:right="0" w:firstLineChars="0" w:firstLine="0"/>
              <w:spacing w:line="240" w:lineRule="atLeast"/>
            </w:pPr>
            <w:r>
              <w:t>IgM</w:t>
            </w:r>
          </w:p>
        </w:tc>
        <w:tc>
          <w:tcPr>
            <w:tcW w:w="777" w:type="pct"/>
            <w:vAlign w:val="center"/>
          </w:tcPr>
          <w:p w:rsidR="0018722C">
            <w:pPr>
              <w:pStyle w:val="a5"/>
              <w:topLinePunct/>
              <w:ind w:leftChars="0" w:left="0" w:rightChars="0" w:right="0" w:firstLineChars="0" w:firstLine="0"/>
              <w:spacing w:line="240" w:lineRule="atLeast"/>
            </w:pPr>
            <w:r>
              <w:t>GQ201430</w:t>
            </w:r>
          </w:p>
        </w:tc>
        <w:tc>
          <w:tcPr>
            <w:tcW w:w="694" w:type="pct"/>
            <w:vAlign w:val="center"/>
          </w:tcPr>
          <w:p w:rsidR="0018722C">
            <w:pPr>
              <w:pStyle w:val="a5"/>
              <w:topLinePunct/>
              <w:ind w:leftChars="0" w:left="0" w:rightChars="0" w:right="0" w:firstLineChars="0" w:firstLine="0"/>
              <w:spacing w:line="240" w:lineRule="atLeast"/>
            </w:pPr>
          </w:p>
        </w:tc>
        <w:tc>
          <w:tcPr>
            <w:tcW w:w="1921"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d"/>
              <w:topLinePunct/>
              <w:ind w:leftChars="0" w:left="0" w:rightChars="0" w:right="0" w:firstLineChars="0" w:firstLine="0"/>
              <w:spacing w:line="240" w:lineRule="atLeast"/>
            </w:pPr>
            <w:r>
              <w:t>177 bp</w:t>
            </w:r>
          </w:p>
        </w:tc>
      </w:tr>
      <w:tr>
        <w:tc>
          <w:tcPr>
            <w:tcW w:w="482" w:type="pct"/>
            <w:vAlign w:val="center"/>
          </w:tcPr>
          <w:p w:rsidR="0018722C">
            <w:pPr>
              <w:pStyle w:val="ac"/>
              <w:topLinePunct/>
              <w:ind w:leftChars="0" w:left="0" w:rightChars="0" w:right="0" w:firstLineChars="0" w:firstLine="0"/>
              <w:spacing w:line="240" w:lineRule="atLeast"/>
            </w:pPr>
          </w:p>
        </w:tc>
        <w:tc>
          <w:tcPr>
            <w:tcW w:w="777" w:type="pct"/>
            <w:vAlign w:val="center"/>
          </w:tcPr>
          <w:p w:rsidR="0018722C">
            <w:pPr>
              <w:pStyle w:val="a5"/>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IgM-R</w:t>
            </w:r>
          </w:p>
        </w:tc>
        <w:tc>
          <w:tcPr>
            <w:tcW w:w="1921" w:type="pct"/>
            <w:vAlign w:val="center"/>
          </w:tcPr>
          <w:p w:rsidR="0018722C">
            <w:pPr>
              <w:pStyle w:val="a5"/>
              <w:topLinePunct/>
              <w:ind w:leftChars="0" w:left="0" w:rightChars="0" w:right="0" w:firstLineChars="0" w:firstLine="0"/>
              <w:spacing w:line="240" w:lineRule="atLeast"/>
            </w:pPr>
            <w:r>
              <w:t>CACTCCCAAACGCTGGATACTG</w:t>
            </w:r>
          </w:p>
        </w:tc>
        <w:tc>
          <w:tcPr>
            <w:tcW w:w="568" w:type="pct"/>
            <w:vAlign w:val="center"/>
          </w:tcPr>
          <w:p w:rsidR="0018722C">
            <w:pPr>
              <w:pStyle w:val="a5"/>
              <w:topLinePunct/>
              <w:ind w:leftChars="0" w:left="0" w:rightChars="0" w:right="0" w:firstLineChars="0" w:firstLine="0"/>
              <w:spacing w:line="240" w:lineRule="atLeast"/>
            </w:pPr>
            <w:r>
              <w:t>60</w:t>
            </w:r>
            <w:r>
              <w:t>℃</w:t>
            </w:r>
          </w:p>
        </w:tc>
        <w:tc>
          <w:tcPr>
            <w:tcW w:w="558" w:type="pct"/>
            <w:vAlign w:val="center"/>
          </w:tcPr>
          <w:p w:rsidR="0018722C">
            <w:pPr>
              <w:pStyle w:val="ad"/>
              <w:topLinePunct/>
              <w:ind w:leftChars="0" w:left="0" w:rightChars="0" w:right="0" w:firstLineChars="0" w:firstLine="0"/>
              <w:spacing w:line="240" w:lineRule="atLeast"/>
            </w:pPr>
          </w:p>
        </w:tc>
      </w:tr>
      <w:tr>
        <w:tc>
          <w:tcPr>
            <w:tcW w:w="482" w:type="pct"/>
            <w:vAlign w:val="center"/>
          </w:tcPr>
          <w:p w:rsidR="0018722C">
            <w:pPr>
              <w:pStyle w:val="ac"/>
              <w:topLinePunct/>
              <w:ind w:leftChars="0" w:left="0" w:rightChars="0" w:right="0" w:firstLineChars="0" w:firstLine="0"/>
              <w:spacing w:line="240" w:lineRule="atLeast"/>
            </w:pPr>
          </w:p>
        </w:tc>
        <w:tc>
          <w:tcPr>
            <w:tcW w:w="777" w:type="pct"/>
            <w:vAlign w:val="center"/>
          </w:tcPr>
          <w:p w:rsidR="0018722C">
            <w:pPr>
              <w:pStyle w:val="a5"/>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Mx-F</w:t>
            </w:r>
          </w:p>
        </w:tc>
        <w:tc>
          <w:tcPr>
            <w:tcW w:w="1921" w:type="pct"/>
            <w:vAlign w:val="center"/>
          </w:tcPr>
          <w:p w:rsidR="0018722C">
            <w:pPr>
              <w:pStyle w:val="a5"/>
              <w:topLinePunct/>
              <w:ind w:leftChars="0" w:left="0" w:rightChars="0" w:right="0" w:firstLineChars="0" w:firstLine="0"/>
              <w:spacing w:line="240" w:lineRule="atLeast"/>
            </w:pPr>
            <w:r>
              <w:t>ACGCTGTCCTCTGGTATTGA</w:t>
            </w:r>
          </w:p>
        </w:tc>
        <w:tc>
          <w:tcPr>
            <w:tcW w:w="568" w:type="pct"/>
            <w:vAlign w:val="center"/>
          </w:tcPr>
          <w:p w:rsidR="0018722C">
            <w:pPr>
              <w:pStyle w:val="a5"/>
              <w:topLinePunct/>
              <w:ind w:leftChars="0" w:left="0" w:rightChars="0" w:right="0" w:firstLineChars="0" w:firstLine="0"/>
              <w:spacing w:line="240" w:lineRule="atLeast"/>
            </w:pPr>
            <w:r>
              <w:t>60</w:t>
            </w:r>
            <w:r>
              <w:t>℃</w:t>
            </w:r>
          </w:p>
        </w:tc>
        <w:tc>
          <w:tcPr>
            <w:tcW w:w="558" w:type="pct"/>
            <w:vAlign w:val="center"/>
          </w:tcPr>
          <w:p w:rsidR="0018722C">
            <w:pPr>
              <w:pStyle w:val="ad"/>
              <w:topLinePunct/>
              <w:ind w:leftChars="0" w:left="0" w:rightChars="0" w:right="0" w:firstLineChars="0" w:firstLine="0"/>
              <w:spacing w:line="240" w:lineRule="atLeast"/>
            </w:pPr>
          </w:p>
        </w:tc>
      </w:tr>
      <w:tr>
        <w:tc>
          <w:tcPr>
            <w:tcW w:w="482" w:type="pct"/>
            <w:vAlign w:val="center"/>
          </w:tcPr>
          <w:p w:rsidR="0018722C">
            <w:pPr>
              <w:pStyle w:val="ac"/>
              <w:topLinePunct/>
              <w:ind w:leftChars="0" w:left="0" w:rightChars="0" w:right="0" w:firstLineChars="0" w:firstLine="0"/>
              <w:spacing w:line="240" w:lineRule="atLeast"/>
            </w:pPr>
            <w:r>
              <w:t>Mx</w:t>
            </w:r>
          </w:p>
        </w:tc>
        <w:tc>
          <w:tcPr>
            <w:tcW w:w="777" w:type="pct"/>
            <w:vAlign w:val="center"/>
          </w:tcPr>
          <w:p w:rsidR="0018722C">
            <w:pPr>
              <w:pStyle w:val="a5"/>
              <w:topLinePunct/>
              <w:ind w:leftChars="0" w:left="0" w:rightChars="0" w:right="0" w:firstLineChars="0" w:firstLine="0"/>
              <w:spacing w:line="240" w:lineRule="atLeast"/>
            </w:pPr>
            <w:r>
              <w:t>AY395698</w:t>
            </w:r>
          </w:p>
        </w:tc>
        <w:tc>
          <w:tcPr>
            <w:tcW w:w="694" w:type="pct"/>
            <w:vAlign w:val="center"/>
          </w:tcPr>
          <w:p w:rsidR="0018722C">
            <w:pPr>
              <w:pStyle w:val="a5"/>
              <w:topLinePunct/>
              <w:ind w:leftChars="0" w:left="0" w:rightChars="0" w:right="0" w:firstLineChars="0" w:firstLine="0"/>
              <w:spacing w:line="240" w:lineRule="atLeast"/>
            </w:pPr>
          </w:p>
        </w:tc>
        <w:tc>
          <w:tcPr>
            <w:tcW w:w="1921"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d"/>
              <w:topLinePunct/>
              <w:ind w:leftChars="0" w:left="0" w:rightChars="0" w:right="0" w:firstLineChars="0" w:firstLine="0"/>
              <w:spacing w:line="240" w:lineRule="atLeast"/>
            </w:pPr>
            <w:r>
              <w:t>178 bp</w:t>
            </w:r>
          </w:p>
        </w:tc>
      </w:tr>
      <w:tr>
        <w:tc>
          <w:tcPr>
            <w:tcW w:w="48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7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94" w:type="pct"/>
            <w:vAlign w:val="center"/>
            <w:tcBorders>
              <w:top w:val="single" w:sz="4" w:space="0" w:color="auto"/>
            </w:tcBorders>
          </w:tcPr>
          <w:p w:rsidR="0018722C">
            <w:pPr>
              <w:pStyle w:val="aff1"/>
              <w:topLinePunct/>
              <w:ind w:leftChars="0" w:left="0" w:rightChars="0" w:right="0" w:firstLineChars="0" w:firstLine="0"/>
              <w:spacing w:line="240" w:lineRule="atLeast"/>
            </w:pPr>
            <w:r>
              <w:t>Mx-R</w:t>
            </w:r>
          </w:p>
        </w:tc>
        <w:tc>
          <w:tcPr>
            <w:tcW w:w="1921" w:type="pct"/>
            <w:vAlign w:val="center"/>
            <w:tcBorders>
              <w:top w:val="single" w:sz="4" w:space="0" w:color="auto"/>
            </w:tcBorders>
          </w:tcPr>
          <w:p w:rsidR="0018722C">
            <w:pPr>
              <w:pStyle w:val="aff1"/>
              <w:topLinePunct/>
              <w:ind w:leftChars="0" w:left="0" w:rightChars="0" w:right="0" w:firstLineChars="0" w:firstLine="0"/>
              <w:spacing w:line="240" w:lineRule="atLeast"/>
            </w:pPr>
            <w:r>
              <w:t>CATGACTGATCCCTTCTCCC</w:t>
            </w:r>
          </w:p>
        </w:tc>
        <w:tc>
          <w:tcPr>
            <w:tcW w:w="568" w:type="pct"/>
            <w:vAlign w:val="center"/>
            <w:tcBorders>
              <w:top w:val="single" w:sz="4" w:space="0" w:color="auto"/>
            </w:tcBorders>
          </w:tcPr>
          <w:p w:rsidR="0018722C">
            <w:pPr>
              <w:pStyle w:val="aff1"/>
              <w:topLinePunct/>
              <w:ind w:leftChars="0" w:left="0" w:rightChars="0" w:right="0" w:firstLineChars="0" w:firstLine="0"/>
              <w:spacing w:line="240" w:lineRule="atLeast"/>
            </w:pPr>
            <w:r>
              <w:t>60</w:t>
            </w:r>
            <w:r>
              <w:t>℃</w:t>
            </w:r>
          </w:p>
        </w:tc>
        <w:tc>
          <w:tcPr>
            <w:tcW w:w="55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3"/>
        <w:topLinePunct/>
        <w:ind w:left="200" w:hangingChars="200" w:hanging="200"/>
      </w:pPr>
      <w:bookmarkStart w:id="458833" w:name="_Toc686458833"/>
      <w:bookmarkStart w:name="_bookmark69" w:id="152"/>
      <w:bookmarkEnd w:id="152"/>
      <w:r>
        <w:t>1.4</w:t>
      </w:r>
      <w:r>
        <w:t xml:space="preserve"> </w:t>
      </w:r>
      <w:bookmarkStart w:name="_bookmark69" w:id="153"/>
      <w:bookmarkEnd w:id="153"/>
      <w:r>
        <w:t>实验试剂</w:t>
      </w:r>
      <w:bookmarkEnd w:id="458833"/>
    </w:p>
    <w:p w:rsidR="0018722C">
      <w:pPr>
        <w:topLinePunct/>
      </w:pPr>
      <w:r>
        <w:t>免疫荧光染色试剂盒</w:t>
      </w:r>
      <w:r>
        <w:t>（</w:t>
      </w:r>
      <w:r>
        <w:rPr>
          <w:spacing w:val="-11"/>
        </w:rPr>
        <w:t>抗兔</w:t>
      </w:r>
      <w:r>
        <w:rPr>
          <w:rFonts w:ascii="Times New Roman" w:hAnsi="Times New Roman" w:eastAsia="Times New Roman"/>
          <w:spacing w:val="-2"/>
        </w:rPr>
        <w:t>Cy3</w:t>
      </w:r>
      <w:r>
        <w:t>）</w:t>
      </w:r>
      <w:r>
        <w:t>，</w:t>
      </w:r>
      <w:r>
        <w:t>购自碧云天生物技术研究所；</w:t>
      </w:r>
      <w:r>
        <w:rPr>
          <w:rFonts w:ascii="Times New Roman" w:hAnsi="Times New Roman" w:eastAsia="Times New Roman"/>
        </w:rPr>
        <w:t>ReverTra Ace qPCR RT Kit</w:t>
      </w:r>
      <w:r>
        <w:t>（</w:t>
      </w:r>
      <w:r>
        <w:rPr>
          <w:spacing w:val="-8"/>
        </w:rPr>
        <w:t>逆转录</w:t>
      </w:r>
      <w:r>
        <w:rPr>
          <w:rFonts w:ascii="Times New Roman" w:hAnsi="Times New Roman" w:eastAsia="Times New Roman"/>
        </w:rPr>
        <w:t>cDNA</w:t>
      </w:r>
      <w:r>
        <w:t>合成试剂盒</w:t>
      </w:r>
      <w:r>
        <w:t>）</w:t>
      </w:r>
      <w:r>
        <w:t>，</w:t>
      </w:r>
      <w:r>
        <w:rPr>
          <w:rFonts w:ascii="Times New Roman" w:hAnsi="Times New Roman" w:eastAsia="Times New Roman"/>
        </w:rPr>
        <w:t>2</w:t>
      </w:r>
      <w:r>
        <w:t>×</w:t>
      </w:r>
      <w:r>
        <w:rPr>
          <w:rFonts w:ascii="Times New Roman" w:hAnsi="Times New Roman" w:eastAsia="Times New Roman"/>
        </w:rPr>
        <w:t>SYBR Green Realtime PCR Master </w:t>
      </w:r>
      <w:r>
        <w:rPr>
          <w:rFonts w:ascii="Times New Roman" w:hAnsi="Times New Roman" w:eastAsia="Times New Roman"/>
        </w:rPr>
        <w:t>Mix</w:t>
      </w:r>
      <w:r>
        <w:t>（</w:t>
      </w:r>
      <w:r>
        <w:rPr>
          <w:rFonts w:ascii="Times New Roman" w:hAnsi="Times New Roman" w:eastAsia="Times New Roman"/>
          <w:spacing w:val="-2"/>
        </w:rPr>
        <w:t>2</w:t>
      </w:r>
      <w:r>
        <w:rPr>
          <w:spacing w:val="-2"/>
        </w:rPr>
        <w:t>×</w:t>
      </w:r>
      <w:r>
        <w:rPr>
          <w:rFonts w:ascii="Times New Roman" w:hAnsi="Times New Roman" w:eastAsia="Times New Roman"/>
          <w:spacing w:val="-2"/>
        </w:rPr>
        <w:t>SYBR</w:t>
      </w:r>
      <w:r>
        <w:t>荧光定量试剂盒</w:t>
      </w:r>
      <w:r>
        <w:t>）</w:t>
      </w:r>
      <w:r>
        <w:t>，</w:t>
      </w:r>
      <w:r>
        <w:t>购自东洋坊</w:t>
      </w:r>
      <w:r>
        <w:t>（</w:t>
      </w:r>
      <w:r>
        <w:t>上海</w:t>
      </w:r>
      <w:r>
        <w:t>）</w:t>
      </w:r>
      <w:r>
        <w:t>生物科技有限公</w:t>
      </w:r>
      <w:r>
        <w:t>司。</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3"/>
        <w:topLinePunct/>
        <w:ind w:left="200" w:hangingChars="200" w:hanging="200"/>
      </w:pPr>
      <w:bookmarkStart w:id="458834" w:name="_Toc686458834"/>
      <w:bookmarkStart w:name="_bookmark70" w:id="154"/>
      <w:bookmarkEnd w:id="154"/>
      <w:r>
        <w:t>1.5</w:t>
      </w:r>
      <w:r>
        <w:t xml:space="preserve"> </w:t>
      </w:r>
      <w:bookmarkStart w:name="_bookmark70" w:id="155"/>
      <w:bookmarkEnd w:id="155"/>
      <w:r>
        <w:t>试剂配制</w:t>
      </w:r>
      <w:bookmarkEnd w:id="458834"/>
    </w:p>
    <w:p w:rsidR="0018722C">
      <w:pPr>
        <w:topLinePunct/>
      </w:pPr>
      <w:r>
        <w:rPr>
          <w:rFonts w:ascii="Times New Roman" w:eastAsia="Times New Roman"/>
        </w:rPr>
        <w:t>1</w:t>
      </w:r>
      <w:r>
        <w:t>）</w:t>
      </w:r>
      <w:r>
        <w:t>间接荧光免疫试剂：</w:t>
      </w:r>
    </w:p>
    <w:p w:rsidR="0018722C">
      <w:pPr>
        <w:topLinePunct/>
      </w:pPr>
      <w:r>
        <w:t>固定液：称取</w:t>
      </w:r>
      <w:r>
        <w:rPr>
          <w:rFonts w:ascii="Times New Roman" w:hAnsi="Times New Roman" w:eastAsia="Times New Roman"/>
        </w:rPr>
        <w:t>2 g</w:t>
      </w:r>
      <w:r>
        <w:t>多聚甲醛溶解在</w:t>
      </w:r>
      <w:r>
        <w:rPr>
          <w:rFonts w:ascii="Times New Roman" w:hAnsi="Times New Roman" w:eastAsia="Times New Roman"/>
        </w:rPr>
        <w:t>50 mL PBS</w:t>
      </w:r>
      <w:r>
        <w:t>中，恒温磁力搅拌器加热搅拌，</w:t>
      </w:r>
      <w:r>
        <w:t>温度不要超过</w:t>
      </w:r>
      <w:r>
        <w:rPr>
          <w:rFonts w:ascii="Times New Roman" w:hAnsi="Times New Roman" w:eastAsia="Times New Roman"/>
        </w:rPr>
        <w:t>60</w:t>
      </w:r>
      <w:r>
        <w:t>℃，充分溶解后，调</w:t>
      </w:r>
      <w:r>
        <w:rPr>
          <w:rFonts w:ascii="Times New Roman" w:hAnsi="Times New Roman" w:eastAsia="Times New Roman"/>
        </w:rPr>
        <w:t>pH7.4</w:t>
      </w:r>
      <w:r>
        <w:t>左右。</w:t>
      </w:r>
    </w:p>
    <w:p w:rsidR="0018722C">
      <w:pPr>
        <w:topLinePunct/>
      </w:pPr>
      <w:r>
        <w:t>洗涤液：</w:t>
      </w:r>
    </w:p>
    <w:p w:rsidR="0018722C">
      <w:pPr>
        <w:topLinePunct/>
      </w:pPr>
      <w:r>
        <w:rPr>
          <w:rFonts w:ascii="Times New Roman" w:eastAsia="Times New Roman"/>
        </w:rPr>
        <w:t>TBS</w:t>
      </w:r>
      <w:r>
        <w:t>：精确称取</w:t>
      </w:r>
      <w:r>
        <w:rPr>
          <w:rFonts w:ascii="Times New Roman" w:eastAsia="Times New Roman"/>
        </w:rPr>
        <w:t>2</w:t>
      </w:r>
      <w:r>
        <w:rPr>
          <w:rFonts w:ascii="Times New Roman" w:eastAsia="Times New Roman"/>
        </w:rPr>
        <w:t>.</w:t>
      </w:r>
      <w:r>
        <w:rPr>
          <w:rFonts w:ascii="Times New Roman" w:eastAsia="Times New Roman"/>
        </w:rPr>
        <w:t>42 g Tris</w:t>
      </w:r>
      <w:r>
        <w:t>碱，</w:t>
      </w:r>
      <w:r>
        <w:rPr>
          <w:rFonts w:ascii="Times New Roman" w:eastAsia="Times New Roman"/>
        </w:rPr>
        <w:t>8 g NaCl</w:t>
      </w:r>
      <w:r>
        <w:t>，溶解于蒸馏水中，用盐酸调节</w:t>
      </w:r>
      <w:r>
        <w:rPr>
          <w:rFonts w:ascii="Times New Roman" w:eastAsia="Times New Roman"/>
        </w:rPr>
        <w:t>pH</w:t>
      </w:r>
    </w:p>
    <w:p w:rsidR="0018722C">
      <w:pPr>
        <w:pStyle w:val="3"/>
        <w:topLinePunct/>
        <w:ind w:left="200" w:hangingChars="200" w:hanging="200"/>
      </w:pPr>
      <w:bookmarkStart w:id="458835" w:name="_Toc686458835"/>
      <w:r>
        <w:t>7.6 </w:t>
      </w:r>
      <w:r>
        <w:t>左右，蒸馏水定容至</w:t>
      </w:r>
      <w:r>
        <w:t>1000 mL</w:t>
      </w:r>
      <w:r>
        <w:t>。</w:t>
      </w:r>
      <w:bookmarkEnd w:id="458835"/>
    </w:p>
    <w:p w:rsidR="0018722C">
      <w:pPr>
        <w:topLinePunct/>
      </w:pPr>
      <w:r>
        <w:rPr>
          <w:rFonts w:ascii="Times New Roman" w:hAnsi="Times New Roman" w:eastAsia="Times New Roman"/>
        </w:rPr>
        <w:t>TBSTx</w:t>
      </w:r>
      <w:r>
        <w:rPr>
          <w:spacing w:val="-6"/>
        </w:rPr>
        <w:t xml:space="preserve">: </w:t>
      </w:r>
      <w:r>
        <w:t>精确量取</w:t>
      </w:r>
      <w:r>
        <w:rPr>
          <w:rFonts w:ascii="Times New Roman" w:hAnsi="Times New Roman" w:eastAsia="Times New Roman"/>
        </w:rPr>
        <w:t>500μL</w:t>
      </w:r>
      <w:r>
        <w:t>的</w:t>
      </w:r>
      <w:r>
        <w:rPr>
          <w:rFonts w:ascii="Times New Roman" w:hAnsi="Times New Roman" w:eastAsia="Times New Roman"/>
        </w:rPr>
        <w:t>Triton X-100</w:t>
      </w:r>
      <w:r>
        <w:t>，加入到</w:t>
      </w:r>
      <w:r>
        <w:rPr>
          <w:rFonts w:ascii="Times New Roman" w:hAnsi="Times New Roman" w:eastAsia="Times New Roman"/>
        </w:rPr>
        <w:t>500mL</w:t>
      </w:r>
      <w:r>
        <w:t>的</w:t>
      </w:r>
      <w:r>
        <w:rPr>
          <w:rFonts w:ascii="Times New Roman" w:hAnsi="Times New Roman" w:eastAsia="Times New Roman"/>
        </w:rPr>
        <w:t>TBS</w:t>
      </w:r>
      <w:r>
        <w:t>中，使其</w:t>
      </w:r>
      <w:r>
        <w:t>终浓度为</w:t>
      </w:r>
      <w:r>
        <w:rPr>
          <w:rFonts w:ascii="Times New Roman" w:hAnsi="Times New Roman" w:eastAsia="Times New Roman"/>
        </w:rPr>
        <w:t>0.1</w:t>
      </w:r>
      <w:r>
        <w:rPr>
          <w:rFonts w:ascii="Times New Roman" w:hAnsi="Times New Roman" w:eastAsia="Times New Roman"/>
        </w:rPr>
        <w:t> %</w:t>
      </w:r>
      <w:r>
        <w:t>，充分混匀。</w:t>
      </w:r>
    </w:p>
    <w:p w:rsidR="0018722C">
      <w:pPr>
        <w:topLinePunct/>
      </w:pPr>
      <w:r>
        <w:t>封闭液：称取</w:t>
      </w:r>
      <w:r>
        <w:rPr>
          <w:rFonts w:ascii="Times New Roman" w:eastAsia="Times New Roman"/>
        </w:rPr>
        <w:t>5 g</w:t>
      </w:r>
      <w:r>
        <w:t>牛血清白蛋白</w:t>
      </w:r>
      <w:r>
        <w:t>（</w:t>
      </w:r>
      <w:r>
        <w:rPr>
          <w:rFonts w:ascii="Times New Roman" w:eastAsia="Times New Roman"/>
        </w:rPr>
        <w:t>BSA</w:t>
      </w:r>
      <w:r>
        <w:t>）</w:t>
      </w:r>
      <w:r>
        <w:t xml:space="preserve">溶解在</w:t>
      </w:r>
      <w:r>
        <w:rPr>
          <w:rFonts w:ascii="Times New Roman" w:eastAsia="Times New Roman"/>
        </w:rPr>
        <w:t>100 mL</w:t>
      </w:r>
      <w:r>
        <w:t>的</w:t>
      </w:r>
      <w:r>
        <w:rPr>
          <w:rFonts w:ascii="Times New Roman" w:eastAsia="Times New Roman"/>
        </w:rPr>
        <w:t>TBSTx</w:t>
      </w:r>
      <w:r>
        <w:t>中。</w:t>
      </w:r>
    </w:p>
    <w:p w:rsidR="0018722C">
      <w:pPr>
        <w:pStyle w:val="cw20"/>
        <w:topLinePunct/>
      </w:pPr>
      <w:r>
        <w:t>2</w:t>
      </w:r>
      <w:r>
        <w:t>）</w:t>
      </w:r>
      <w:r>
        <w:t>5</w:t>
      </w:r>
      <w:r>
        <w:rPr>
          <w:rFonts w:ascii="宋体" w:hAnsi="宋体" w:eastAsia="宋体" w:hint="eastAsia"/>
        </w:rPr>
        <w:t>×</w:t>
      </w:r>
      <w:r>
        <w:t>Tris-</w:t>
      </w:r>
      <w:r>
        <w:rPr>
          <w:rFonts w:ascii="宋体" w:hAnsi="宋体" w:eastAsia="宋体" w:hint="eastAsia"/>
        </w:rPr>
        <w:t>硼酸</w:t>
      </w:r>
      <w:r>
        <w:rPr>
          <w:rFonts w:ascii="宋体" w:hAnsi="宋体" w:eastAsia="宋体" w:hint="eastAsia"/>
        </w:rPr>
        <w:t>（</w:t>
      </w:r>
      <w:r>
        <w:t>TBE</w:t>
      </w:r>
      <w:r>
        <w:rPr>
          <w:rFonts w:ascii="宋体" w:hAnsi="宋体" w:eastAsia="宋体" w:hint="eastAsia"/>
        </w:rPr>
        <w:t>）</w:t>
      </w:r>
      <w:r>
        <w:rPr>
          <w:rFonts w:ascii="宋体" w:hAnsi="宋体" w:eastAsia="宋体" w:hint="eastAsia"/>
        </w:rPr>
        <w:t>缓冲液：将</w:t>
      </w:r>
      <w:r>
        <w:t>54</w:t>
      </w:r>
      <w:r>
        <w:t> </w:t>
      </w:r>
      <w:r>
        <w:t>g</w:t>
      </w:r>
      <w:r>
        <w:t> </w:t>
      </w:r>
      <w:r>
        <w:t>Tris</w:t>
      </w:r>
      <w:r/>
      <w:r>
        <w:rPr>
          <w:rFonts w:ascii="宋体" w:hAnsi="宋体" w:eastAsia="宋体" w:hint="eastAsia"/>
        </w:rPr>
        <w:t>碱、</w:t>
      </w:r>
      <w:r>
        <w:t>27.5</w:t>
      </w:r>
      <w:r>
        <w:t> </w:t>
      </w:r>
      <w:r>
        <w:t>g</w:t>
      </w:r>
      <w:r/>
      <w:r>
        <w:rPr>
          <w:rFonts w:ascii="宋体" w:hAnsi="宋体" w:eastAsia="宋体" w:hint="eastAsia"/>
        </w:rPr>
        <w:t>硼酸、</w:t>
      </w:r>
      <w:r>
        <w:t>20</w:t>
      </w:r>
      <w:r>
        <w:t> </w:t>
      </w:r>
      <w:r>
        <w:t>mL</w:t>
      </w:r>
      <w:r>
        <w:t> </w:t>
      </w:r>
      <w:r>
        <w:t>0.5</w:t>
      </w:r>
      <w:r>
        <w:t> </w:t>
      </w:r>
      <w:r>
        <w:t>mol</w:t>
      </w:r>
      <w:r>
        <w:t>/</w:t>
      </w:r>
      <w:r>
        <w:t>L</w:t>
      </w:r>
    </w:p>
    <w:p w:rsidR="0018722C">
      <w:pPr>
        <w:topLinePunct/>
      </w:pPr>
      <w:r>
        <w:rPr>
          <w:rFonts w:ascii="Times New Roman" w:eastAsia="Times New Roman"/>
        </w:rPr>
        <w:t>EDTA</w:t>
      </w:r>
      <w:r>
        <w:t>加入到蒸馏水中，混匀并定容到</w:t>
      </w:r>
      <w:r>
        <w:rPr>
          <w:rFonts w:ascii="Times New Roman" w:eastAsia="Times New Roman"/>
        </w:rPr>
        <w:t>1 L</w:t>
      </w:r>
      <w:r>
        <w:t>。</w:t>
      </w:r>
    </w:p>
    <w:p w:rsidR="0018722C">
      <w:pPr>
        <w:pStyle w:val="cw20"/>
        <w:topLinePunct/>
      </w:pPr>
      <w:r>
        <w:rPr>
          <w:rFonts w:ascii="宋体" w:hAnsi="宋体" w:eastAsia="宋体" w:hint="eastAsia"/>
        </w:rPr>
        <w:t>3</w:t>
      </w:r>
      <w:r>
        <w:rPr>
          <w:rFonts w:ascii="宋体" w:hAnsi="宋体" w:eastAsia="宋体" w:hint="eastAsia"/>
        </w:rPr>
        <w:t>）</w:t>
      </w:r>
      <w:r>
        <w:t>6</w:t>
      </w:r>
      <w:r>
        <w:rPr>
          <w:rFonts w:ascii="宋体" w:hAnsi="宋体" w:eastAsia="宋体" w:hint="eastAsia"/>
        </w:rPr>
        <w:t>×</w:t>
      </w:r>
      <w:r>
        <w:t>Loading</w:t>
      </w:r>
      <w:r>
        <w:t> </w:t>
      </w:r>
      <w:r>
        <w:t>Buffer</w:t>
      </w:r>
      <w:r>
        <w:rPr>
          <w:rFonts w:ascii="宋体" w:hAnsi="宋体" w:eastAsia="宋体" w:hint="eastAsia"/>
          <w:rFonts w:ascii="宋体" w:hAnsi="宋体" w:eastAsia="宋体" w:hint="eastAsia"/>
          <w:sz w:val="24"/>
        </w:rPr>
        <w:t xml:space="preserve">: </w:t>
      </w:r>
      <w:r>
        <w:t>0.25</w:t>
      </w:r>
      <w:r>
        <w:t> </w:t>
      </w:r>
      <w:r>
        <w:t>g</w:t>
      </w:r>
      <w:r/>
      <w:r>
        <w:rPr>
          <w:rFonts w:ascii="宋体" w:hAnsi="宋体" w:eastAsia="宋体" w:hint="eastAsia"/>
        </w:rPr>
        <w:t>二甲苯青</w:t>
      </w:r>
      <w:r>
        <w:t>FF</w:t>
      </w:r>
      <w:r>
        <w:rPr>
          <w:rFonts w:ascii="宋体" w:hAnsi="宋体" w:eastAsia="宋体" w:hint="eastAsia"/>
        </w:rPr>
        <w:t>、</w:t>
      </w:r>
      <w:r>
        <w:t>0.25</w:t>
      </w:r>
      <w:r>
        <w:t> </w:t>
      </w:r>
      <w:r>
        <w:t>g</w:t>
      </w:r>
      <w:r/>
      <w:r>
        <w:rPr>
          <w:rFonts w:ascii="宋体" w:hAnsi="宋体" w:eastAsia="宋体" w:hint="eastAsia"/>
        </w:rPr>
        <w:t>溴酚蓝、</w:t>
      </w:r>
      <w:r>
        <w:t>30</w:t>
      </w:r>
      <w:r>
        <w:t> </w:t>
      </w:r>
      <w:r>
        <w:t>mL</w:t>
      </w:r>
      <w:r/>
      <w:r>
        <w:rPr>
          <w:rFonts w:ascii="宋体" w:hAnsi="宋体" w:eastAsia="宋体" w:hint="eastAsia"/>
        </w:rPr>
        <w:t>甘油溶解于</w:t>
      </w:r>
      <w:r>
        <w:rPr>
          <w:rFonts w:ascii="宋体" w:hAnsi="宋体" w:eastAsia="宋体" w:hint="eastAsia"/>
        </w:rPr>
        <w:t>蒸馏水中并定容至</w:t>
      </w:r>
      <w:r>
        <w:t>100</w:t>
      </w:r>
      <w:r>
        <w:t> </w:t>
      </w:r>
      <w:r>
        <w:t>mL</w:t>
      </w:r>
      <w:r>
        <w:rPr>
          <w:rFonts w:ascii="宋体" w:hAnsi="宋体" w:eastAsia="宋体" w:hint="eastAsia"/>
        </w:rPr>
        <w:t>，</w:t>
      </w:r>
      <w:r>
        <w:t>EP</w:t>
      </w:r>
      <w:r/>
      <w:r>
        <w:rPr>
          <w:rFonts w:ascii="宋体" w:hAnsi="宋体" w:eastAsia="宋体" w:hint="eastAsia"/>
        </w:rPr>
        <w:t>管分装。</w:t>
      </w:r>
    </w:p>
    <w:p w:rsidR="0018722C">
      <w:pPr>
        <w:pStyle w:val="cw20"/>
        <w:topLinePunct/>
      </w:pPr>
      <w:r>
        <w:rPr>
          <w:rFonts w:ascii="宋体" w:eastAsia="宋体" w:hint="eastAsia"/>
        </w:rPr>
        <w:t>4</w:t>
      </w:r>
      <w:r>
        <w:rPr>
          <w:rFonts w:ascii="宋体" w:eastAsia="宋体" w:hint="eastAsia"/>
        </w:rPr>
        <w:t>）</w:t>
      </w:r>
      <w:r>
        <w:t>1</w:t>
      </w:r>
      <w:r>
        <w:t>0</w:t>
      </w:r>
      <w:r>
        <w:t> </w:t>
      </w:r>
      <w:r>
        <w:t>mg</w:t>
      </w:r>
      <w:r>
        <w:t>/</w:t>
      </w:r>
      <w:r>
        <w:t>m</w:t>
      </w:r>
      <w:r>
        <w:t>L</w:t>
      </w:r>
      <w:r/>
      <w:r>
        <w:rPr>
          <w:rFonts w:ascii="宋体" w:eastAsia="宋体" w:hint="eastAsia"/>
        </w:rPr>
        <w:t>溴化乙锭</w:t>
      </w:r>
      <w:r>
        <w:rPr>
          <w:rFonts w:ascii="宋体" w:eastAsia="宋体" w:hint="eastAsia"/>
        </w:rPr>
        <w:t>（</w:t>
      </w:r>
      <w:r>
        <w:t>E</w:t>
      </w:r>
      <w:r>
        <w:t>B</w:t>
      </w:r>
      <w:r>
        <w:rPr>
          <w:rFonts w:ascii="宋体" w:eastAsia="宋体" w:hint="eastAsia"/>
        </w:rPr>
        <w:t>）</w:t>
      </w:r>
      <w:r>
        <w:rPr>
          <w:rFonts w:ascii="宋体" w:eastAsia="宋体" w:hint="eastAsia"/>
        </w:rPr>
        <w:t>：称取溴化乙锭</w:t>
      </w:r>
      <w:r>
        <w:t>0</w:t>
      </w:r>
      <w:r>
        <w:t>.</w:t>
      </w:r>
      <w:r>
        <w:t>1</w:t>
      </w:r>
      <w:r>
        <w:t> </w:t>
      </w:r>
      <w:r>
        <w:t>g</w:t>
      </w:r>
      <w:r>
        <w:rPr>
          <w:rFonts w:ascii="宋体" w:eastAsia="宋体" w:hint="eastAsia"/>
        </w:rPr>
        <w:t>，溶解于</w:t>
      </w:r>
      <w:r>
        <w:t>1</w:t>
      </w:r>
      <w:r>
        <w:t>0</w:t>
      </w:r>
      <w:r>
        <w:t> </w:t>
      </w:r>
      <w:r>
        <w:t>m</w:t>
      </w:r>
      <w:r>
        <w:t>L</w:t>
      </w:r>
      <w:r>
        <w:rPr>
          <w:rFonts w:ascii="宋体" w:eastAsia="宋体" w:hint="eastAsia"/>
        </w:rPr>
        <w:t>蒸馏水中，</w:t>
      </w:r>
    </w:p>
    <w:p w:rsidR="0018722C">
      <w:pPr>
        <w:topLinePunct/>
      </w:pPr>
      <w:r>
        <w:rPr>
          <w:rFonts w:ascii="Times New Roman" w:eastAsia="Times New Roman"/>
        </w:rPr>
        <w:t>EP</w:t>
      </w:r>
      <w:r>
        <w:t>管分装避光贮存。</w:t>
      </w:r>
    </w:p>
    <w:p w:rsidR="0018722C">
      <w:pPr>
        <w:pStyle w:val="cw20"/>
        <w:topLinePunct/>
      </w:pPr>
      <w:r>
        <w:rPr>
          <w:rFonts w:ascii="宋体" w:hAnsi="宋体" w:eastAsia="宋体" w:hint="eastAsia"/>
        </w:rPr>
        <w:t>5</w:t>
      </w:r>
      <w:r>
        <w:rPr>
          <w:rFonts w:ascii="宋体" w:hAnsi="宋体" w:eastAsia="宋体" w:hint="eastAsia"/>
        </w:rPr>
        <w:t>）</w:t>
      </w:r>
      <w:r>
        <w:t>DEPC</w:t>
      </w:r>
      <w:r/>
      <w:r>
        <w:rPr>
          <w:rFonts w:ascii="宋体" w:hAnsi="宋体" w:eastAsia="宋体" w:hint="eastAsia"/>
        </w:rPr>
        <w:t>水：将</w:t>
      </w:r>
      <w:r>
        <w:t>100μL</w:t>
      </w:r>
      <w:r/>
      <w:r>
        <w:rPr>
          <w:rFonts w:ascii="宋体" w:hAnsi="宋体" w:eastAsia="宋体" w:hint="eastAsia"/>
        </w:rPr>
        <w:t>的</w:t>
      </w:r>
      <w:r>
        <w:t>DEPC</w:t>
      </w:r>
      <w:r/>
      <w:r>
        <w:rPr>
          <w:rFonts w:ascii="宋体" w:hAnsi="宋体" w:eastAsia="宋体" w:hint="eastAsia"/>
        </w:rPr>
        <w:t>加入到</w:t>
      </w:r>
      <w:r>
        <w:t>100 mL</w:t>
      </w:r>
      <w:r/>
      <w:r>
        <w:rPr>
          <w:rFonts w:ascii="宋体" w:hAnsi="宋体" w:eastAsia="宋体" w:hint="eastAsia"/>
        </w:rPr>
        <w:t>蒸馏水中，得到体积分数为</w:t>
      </w:r>
    </w:p>
    <w:p w:rsidR="0018722C">
      <w:pPr>
        <w:topLinePunct/>
      </w:pPr>
      <w:r>
        <w:rPr>
          <w:rFonts w:ascii="Times New Roman" w:hAnsi="Times New Roman" w:eastAsia="Times New Roman"/>
        </w:rPr>
        <w:t>0.1</w:t>
      </w:r>
      <w:r>
        <w:t>％的</w:t>
      </w:r>
      <w:r>
        <w:rPr>
          <w:rFonts w:ascii="Times New Roman" w:hAnsi="Times New Roman" w:eastAsia="Times New Roman"/>
        </w:rPr>
        <w:t>DEPC</w:t>
      </w:r>
      <w:r>
        <w:t>；</w:t>
      </w:r>
      <w:r>
        <w:rPr>
          <w:rFonts w:ascii="Times New Roman" w:hAnsi="Times New Roman" w:eastAsia="Times New Roman"/>
        </w:rPr>
        <w:t>37</w:t>
      </w:r>
      <w:r>
        <w:t>℃水浴处理</w:t>
      </w:r>
      <w:r>
        <w:rPr>
          <w:rFonts w:ascii="Times New Roman" w:hAnsi="Times New Roman" w:eastAsia="Times New Roman"/>
        </w:rPr>
        <w:t>12 h</w:t>
      </w:r>
      <w:r>
        <w:t>，</w:t>
      </w:r>
      <w:r>
        <w:rPr>
          <w:rFonts w:ascii="Times New Roman" w:hAnsi="Times New Roman" w:eastAsia="Times New Roman"/>
        </w:rPr>
        <w:t>121</w:t>
      </w:r>
      <w:r>
        <w:t>℃高压灭菌</w:t>
      </w:r>
      <w:r>
        <w:rPr>
          <w:rFonts w:ascii="Times New Roman" w:hAnsi="Times New Roman" w:eastAsia="Times New Roman"/>
        </w:rPr>
        <w:t>20 min</w:t>
      </w:r>
      <w:r>
        <w:t>。</w:t>
      </w:r>
    </w:p>
    <w:p w:rsidR="0018722C">
      <w:pPr>
        <w:pStyle w:val="Heading2"/>
        <w:topLinePunct/>
        <w:ind w:left="171" w:hangingChars="171" w:hanging="171"/>
      </w:pPr>
      <w:bookmarkStart w:id="458836" w:name="_Toc686458836"/>
      <w:bookmarkStart w:name="2 实验方法 " w:id="156"/>
      <w:bookmarkEnd w:id="156"/>
      <w:r>
        <w:t>2</w:t>
      </w:r>
      <w:r>
        <w:t xml:space="preserve"> </w:t>
      </w:r>
      <w:r/>
      <w:bookmarkStart w:name="_bookmark71" w:id="157"/>
      <w:bookmarkEnd w:id="157"/>
      <w:r/>
      <w:bookmarkStart w:name="_bookmark71" w:id="158"/>
      <w:bookmarkEnd w:id="158"/>
      <w:r>
        <w:t>实验方法</w:t>
      </w:r>
      <w:bookmarkEnd w:id="458836"/>
    </w:p>
    <w:p w:rsidR="0018722C">
      <w:pPr>
        <w:pStyle w:val="3"/>
        <w:topLinePunct/>
        <w:ind w:left="200" w:hangingChars="200" w:hanging="200"/>
      </w:pPr>
      <w:bookmarkStart w:id="458837" w:name="_Toc686458837"/>
      <w:bookmarkStart w:name="_bookmark72" w:id="159"/>
      <w:bookmarkEnd w:id="159"/>
      <w:r>
        <w:t>2.1</w:t>
      </w:r>
      <w:r>
        <w:t xml:space="preserve"> </w:t>
      </w:r>
      <w:bookmarkStart w:name="_bookmark72" w:id="160"/>
      <w:bookmarkEnd w:id="160"/>
      <w:r>
        <w:t>GC</w:t>
      </w:r>
      <w:r>
        <w:t>RV104</w:t>
      </w:r>
      <w:r/>
      <w:r>
        <w:t>多克隆抗体的制备及特异性检测</w:t>
      </w:r>
      <w:bookmarkEnd w:id="458837"/>
    </w:p>
    <w:p w:rsidR="0018722C">
      <w:pPr>
        <w:topLinePunct/>
      </w:pPr>
      <w:r>
        <w:t>收集大量的细胞培养病毒材料，经过</w:t>
      </w:r>
      <w:r>
        <w:rPr>
          <w:rFonts w:ascii="Times New Roman" w:hAnsi="Times New Roman" w:eastAsia="Times New Roman"/>
        </w:rPr>
        <w:t>-80</w:t>
      </w:r>
      <w:r>
        <w:t>℃和室温反复冻融三次后，</w:t>
      </w:r>
      <w:r>
        <w:rPr>
          <w:rFonts w:ascii="Times New Roman" w:hAnsi="Times New Roman" w:eastAsia="Times New Roman"/>
        </w:rPr>
        <w:t>8000r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30min</w:t>
      </w:r>
      <w:r>
        <w:t>，取病毒上清液，</w:t>
      </w:r>
      <w:r>
        <w:rPr>
          <w:rFonts w:ascii="Times New Roman" w:hAnsi="Times New Roman" w:eastAsia="Times New Roman"/>
        </w:rPr>
        <w:t>25000r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2h</w:t>
      </w:r>
      <w:r>
        <w:t>，吸弃上清液取其沉淀，少量</w:t>
      </w:r>
      <w:r>
        <w:t>的</w:t>
      </w:r>
    </w:p>
    <w:p w:rsidR="0018722C">
      <w:pPr>
        <w:topLinePunct/>
      </w:pPr>
      <w:r>
        <w:rPr>
          <w:rFonts w:ascii="Times New Roman" w:eastAsia="Times New Roman"/>
        </w:rPr>
        <w:t>PBS</w:t>
      </w:r>
      <w:r>
        <w:t>缓冲液重悬。经蔗糖梯度离心纯化，测得病毒浓度为</w:t>
      </w:r>
      <w:r>
        <w:rPr>
          <w:rFonts w:ascii="Times New Roman" w:eastAsia="Times New Roman"/>
        </w:rPr>
        <w:t>0</w:t>
      </w:r>
      <w:r>
        <w:rPr>
          <w:rFonts w:ascii="Times New Roman" w:eastAsia="Times New Roman"/>
        </w:rPr>
        <w:t>.</w:t>
      </w:r>
      <w:r>
        <w:rPr>
          <w:rFonts w:ascii="Times New Roman" w:eastAsia="Times New Roman"/>
        </w:rPr>
        <w:t>9mg</w:t>
      </w:r>
      <w:r>
        <w:rPr>
          <w:rFonts w:ascii="Times New Roman" w:eastAsia="Times New Roman"/>
        </w:rPr>
        <w:t>/</w:t>
      </w:r>
      <w:r>
        <w:rPr>
          <w:rFonts w:ascii="Times New Roman" w:eastAsia="Times New Roman"/>
        </w:rPr>
        <w:t>mL</w:t>
      </w:r>
      <w:r>
        <w:t>。送上海英</w:t>
      </w:r>
      <w:r>
        <w:t>基生物科技有限公司制备</w:t>
      </w:r>
      <w:r>
        <w:rPr>
          <w:rFonts w:ascii="Times New Roman" w:eastAsia="Times New Roman"/>
        </w:rPr>
        <w:t>GCRV104</w:t>
      </w:r>
      <w:r>
        <w:t>多抗。</w:t>
      </w:r>
      <w:r>
        <w:rPr>
          <w:rFonts w:ascii="Times New Roman" w:eastAsia="Times New Roman"/>
        </w:rPr>
        <w:t>GCRV104</w:t>
      </w:r>
      <w:r>
        <w:t>多克隆抗体制备后，以细胞间接荧光免疫法检测该多克隆抗体的特异性。</w:t>
      </w:r>
    </w:p>
    <w:p w:rsidR="0018722C">
      <w:pPr>
        <w:pStyle w:val="3"/>
        <w:topLinePunct/>
        <w:ind w:left="200" w:hangingChars="200" w:hanging="200"/>
      </w:pPr>
      <w:bookmarkStart w:id="458838" w:name="_Toc686458838"/>
      <w:bookmarkStart w:name="_bookmark73" w:id="161"/>
      <w:bookmarkEnd w:id="161"/>
      <w:r>
        <w:t>2.2</w:t>
      </w:r>
      <w:r>
        <w:t xml:space="preserve"> </w:t>
      </w:r>
      <w:bookmarkStart w:name="_bookmark73" w:id="162"/>
      <w:bookmarkEnd w:id="162"/>
      <w:r>
        <w:t>草鱼肠道冷冻切片制备与间接荧光免疫检测</w:t>
      </w:r>
      <w:bookmarkEnd w:id="458838"/>
    </w:p>
    <w:p w:rsidR="0018722C">
      <w:pPr>
        <w:topLinePunct/>
      </w:pPr>
      <w:r>
        <w:t>草鱼免疫</w:t>
      </w:r>
      <w:r>
        <w:rPr>
          <w:rFonts w:ascii="Times New Roman" w:hAnsi="Times New Roman" w:eastAsia="Times New Roman"/>
        </w:rPr>
        <w:t>7</w:t>
      </w:r>
      <w:r>
        <w:t>小时后，分别取对照组和</w:t>
      </w:r>
      <w:r>
        <w:rPr>
          <w:rFonts w:ascii="Times New Roman" w:hAnsi="Times New Roman" w:eastAsia="Times New Roman"/>
        </w:rPr>
        <w:t>SA-CS</w:t>
      </w:r>
      <w:r>
        <w:t>微囊疫苗免疫组草鱼的前、中、</w:t>
      </w:r>
      <w:r>
        <w:t>后肠，利用冷冻切片机切取肠道组织于</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4cm</w:t>
      </w:r>
      <w:r>
        <w:t>×</w:t>
      </w:r>
      <w:r>
        <w:rPr>
          <w:rFonts w:ascii="Times New Roman" w:hAnsi="Times New Roman" w:eastAsia="Times New Roman"/>
        </w:rPr>
        <w:t>2.4cm</w:t>
      </w:r>
      <w:r>
        <w:t>的盖玻片上，得草鱼肠道</w:t>
      </w:r>
      <w:r>
        <w:t>组织切片。将制备好的草鱼肠道冷冻切片放置于固定液中固定</w:t>
      </w:r>
      <w:r>
        <w:rPr>
          <w:rFonts w:ascii="Times New Roman" w:hAnsi="Times New Roman" w:eastAsia="Times New Roman"/>
        </w:rPr>
        <w:t>10min</w:t>
      </w:r>
      <w:r>
        <w:t>或</w:t>
      </w:r>
      <w:r>
        <w:rPr>
          <w:rFonts w:ascii="Times New Roman" w:hAnsi="Times New Roman" w:eastAsia="Times New Roman"/>
        </w:rPr>
        <w:t>4</w:t>
      </w:r>
      <w:r>
        <w:t>℃过夜；</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吸弃固定液，用洗涤液清洗</w:t>
      </w:r>
      <w:r>
        <w:rPr>
          <w:rFonts w:ascii="Times New Roman" w:hAnsi="Times New Roman" w:eastAsia="Times New Roman"/>
        </w:rPr>
        <w:t>3</w:t>
      </w:r>
      <w:r>
        <w:t>次，每次</w:t>
      </w:r>
      <w:r>
        <w:rPr>
          <w:rFonts w:ascii="Times New Roman" w:hAnsi="Times New Roman" w:eastAsia="Times New Roman"/>
        </w:rPr>
        <w:t>5min</w:t>
      </w:r>
      <w:r>
        <w:t>；加入封闭液，封闭</w:t>
      </w:r>
      <w:r>
        <w:rPr>
          <w:rFonts w:ascii="Times New Roman" w:hAnsi="Times New Roman" w:eastAsia="Times New Roman"/>
        </w:rPr>
        <w:t>60min</w:t>
      </w:r>
      <w:r>
        <w:t>，可在摇</w:t>
      </w:r>
      <w:r>
        <w:t>床上轻轻摇晃；吸弃封闭液，加入稀释好的</w:t>
      </w:r>
      <w:r>
        <w:rPr>
          <w:rFonts w:ascii="Times New Roman" w:hAnsi="Times New Roman" w:eastAsia="Times New Roman"/>
        </w:rPr>
        <w:t>GCRV104</w:t>
      </w:r>
      <w:r>
        <w:t>多抗</w:t>
      </w:r>
      <w:r>
        <w:t>（</w:t>
      </w:r>
      <w:r>
        <w:t>一抗</w:t>
      </w:r>
      <w:r>
        <w:t>）</w:t>
      </w:r>
      <w:r>
        <w:t>，作用</w:t>
      </w:r>
      <w:r>
        <w:rPr>
          <w:rFonts w:ascii="Times New Roman" w:hAnsi="Times New Roman" w:eastAsia="Times New Roman"/>
        </w:rPr>
        <w:t>60min</w:t>
      </w:r>
      <w:r>
        <w:t>，</w:t>
      </w:r>
      <w:r>
        <w:t>为增强与一抗的作用，可</w:t>
      </w:r>
      <w:r>
        <w:rPr>
          <w:rFonts w:ascii="Times New Roman" w:hAnsi="Times New Roman" w:eastAsia="Times New Roman"/>
        </w:rPr>
        <w:t>4</w:t>
      </w:r>
      <w:r>
        <w:t>℃过夜；去除一抗，洗涤液清洗</w:t>
      </w:r>
      <w:r>
        <w:rPr>
          <w:rFonts w:ascii="Times New Roman" w:hAnsi="Times New Roman" w:eastAsia="Times New Roman"/>
        </w:rPr>
        <w:t>3</w:t>
      </w:r>
      <w:r>
        <w:t>～</w:t>
      </w:r>
      <w:r>
        <w:rPr>
          <w:rFonts w:ascii="Times New Roman" w:hAnsi="Times New Roman" w:eastAsia="Times New Roman"/>
        </w:rPr>
        <w:t>5</w:t>
      </w:r>
      <w:r>
        <w:t>次，每次</w:t>
      </w:r>
      <w:r>
        <w:rPr>
          <w:rFonts w:ascii="Times New Roman" w:hAnsi="Times New Roman" w:eastAsia="Times New Roman"/>
        </w:rPr>
        <w:t>5min</w:t>
      </w:r>
      <w:r>
        <w:t>；</w:t>
      </w:r>
      <w:r>
        <w:t>加入稀释好的荧光标记二抗</w:t>
      </w:r>
      <w:r>
        <w:rPr>
          <w:rFonts w:ascii="Times New Roman" w:hAnsi="Times New Roman" w:eastAsia="Times New Roman"/>
        </w:rPr>
        <w:t>1mL,</w:t>
      </w:r>
      <w:r>
        <w:t>避光孵育</w:t>
      </w:r>
      <w:r>
        <w:rPr>
          <w:rFonts w:ascii="Times New Roman" w:hAnsi="Times New Roman" w:eastAsia="Times New Roman"/>
        </w:rPr>
        <w:t>60min</w:t>
      </w:r>
      <w:r>
        <w:t>，回收二抗并用洗涤液清洗</w:t>
      </w:r>
      <w:r>
        <w:rPr>
          <w:rFonts w:ascii="Times New Roman" w:hAnsi="Times New Roman" w:eastAsia="Times New Roman"/>
        </w:rPr>
        <w:t>3</w:t>
      </w:r>
      <w:r>
        <w:t>～</w:t>
      </w:r>
    </w:p>
    <w:p w:rsidR="0018722C">
      <w:pPr>
        <w:topLinePunct/>
      </w:pPr>
      <w:r>
        <w:rPr>
          <w:rFonts w:ascii="Times New Roman" w:eastAsia="Times New Roman"/>
        </w:rPr>
        <w:t>5</w:t>
      </w:r>
      <w:r>
        <w:t>次，每次</w:t>
      </w:r>
      <w:r>
        <w:rPr>
          <w:rFonts w:ascii="Times New Roman" w:eastAsia="Times New Roman"/>
        </w:rPr>
        <w:t>5min</w:t>
      </w:r>
      <w:r>
        <w:t>，整个操作过程注意避光；清洗完成后，加入适量的抗荧光淬灭剂，使其正好覆盖切片上的组织为宜，倒置显微镜下观察是否有荧光，以证明</w:t>
      </w:r>
      <w:r>
        <w:rPr>
          <w:rFonts w:ascii="Times New Roman" w:eastAsia="Times New Roman"/>
        </w:rPr>
        <w:t>SA-CS</w:t>
      </w:r>
      <w:r>
        <w:t>微囊疫苗能被草鱼肠道吸收。</w:t>
      </w:r>
    </w:p>
    <w:p w:rsidR="0018722C">
      <w:pPr>
        <w:pStyle w:val="3"/>
        <w:topLinePunct/>
        <w:ind w:left="200" w:hangingChars="200" w:hanging="200"/>
      </w:pPr>
      <w:bookmarkStart w:id="458839" w:name="_Toc686458839"/>
      <w:bookmarkStart w:name="_bookmark74" w:id="163"/>
      <w:bookmarkEnd w:id="163"/>
      <w:r>
        <w:t>2.3</w:t>
      </w:r>
      <w:r>
        <w:t xml:space="preserve"> </w:t>
      </w:r>
      <w:bookmarkStart w:name="_bookmark74" w:id="164"/>
      <w:bookmarkEnd w:id="164"/>
      <w:r>
        <w:t>血清中和抗体效价检测</w:t>
      </w:r>
      <w:bookmarkEnd w:id="458839"/>
    </w:p>
    <w:p w:rsidR="0018722C">
      <w:pPr>
        <w:pStyle w:val="4"/>
        <w:topLinePunct/>
        <w:ind w:left="200" w:hangingChars="200" w:hanging="200"/>
      </w:pPr>
      <w:bookmarkStart w:id="458840" w:name="_Toc686458840"/>
      <w:bookmarkStart w:name="_bookmark75" w:id="165"/>
      <w:bookmarkEnd w:id="165"/>
      <w:r>
        <w:t>2.3.1</w:t>
      </w:r>
      <w:r>
        <w:t xml:space="preserve"> </w:t>
      </w:r>
      <w:bookmarkStart w:name="_bookmark75" w:id="166"/>
      <w:bookmarkEnd w:id="166"/>
      <w:r>
        <w:t>免疫、采血及血清处理</w:t>
      </w:r>
      <w:bookmarkEnd w:id="458840"/>
    </w:p>
    <w:p w:rsidR="0018722C">
      <w:pPr>
        <w:topLinePunct/>
      </w:pPr>
      <w:r>
        <w:t>将健康草鱼分为</w:t>
      </w:r>
      <w:r>
        <w:rPr>
          <w:rFonts w:ascii="Times New Roman" w:hAnsi="Times New Roman" w:eastAsia="Times New Roman"/>
        </w:rPr>
        <w:t>3</w:t>
      </w:r>
      <w:r>
        <w:t>组：</w:t>
      </w:r>
      <w:r>
        <w:rPr>
          <w:rFonts w:ascii="Times New Roman" w:hAnsi="Times New Roman" w:eastAsia="Times New Roman"/>
        </w:rPr>
        <w:t>SA-CS</w:t>
      </w:r>
      <w:r>
        <w:t>微囊疫苗组</w:t>
      </w:r>
      <w:r>
        <w:t>（</w:t>
      </w:r>
      <w:r>
        <w:rPr>
          <w:spacing w:val="-11"/>
        </w:rPr>
        <w:t>免疫</w:t>
      </w:r>
      <w:r>
        <w:rPr>
          <w:rFonts w:ascii="Times New Roman" w:hAnsi="Times New Roman" w:eastAsia="Times New Roman"/>
        </w:rPr>
        <w:t>1</w:t>
      </w:r>
      <w:r>
        <w:rPr>
          <w:spacing w:val="-9"/>
        </w:rPr>
        <w:t>组：按</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1g</w:t>
      </w:r>
      <w:r>
        <w:rPr>
          <w:rFonts w:ascii="Times New Roman" w:hAnsi="Times New Roman" w:eastAsia="Times New Roman"/>
        </w:rPr>
        <w:t>/</w:t>
      </w:r>
      <w:r>
        <w:t>尾</w:t>
      </w:r>
      <w:r>
        <w:rPr>
          <w:rFonts w:ascii="Times New Roman" w:hAnsi="Times New Roman" w:eastAsia="Times New Roman"/>
        </w:rPr>
        <w:t>SA-CS</w:t>
      </w:r>
      <w:r>
        <w:t>微囊疫苗拌入草鱼饲料</w:t>
      </w:r>
      <w:r>
        <w:t>）</w:t>
      </w:r>
      <w:r>
        <w:t>、细胞疫苗组</w:t>
      </w:r>
      <w:r>
        <w:t>（</w:t>
      </w:r>
      <w:r>
        <w:rPr>
          <w:spacing w:val="-10"/>
        </w:rPr>
        <w:t>免疫</w:t>
      </w:r>
      <w:r>
        <w:rPr>
          <w:rFonts w:ascii="Times New Roman" w:hAnsi="Times New Roman" w:eastAsia="Times New Roman"/>
        </w:rPr>
        <w:t>2</w:t>
      </w:r>
      <w:r>
        <w:rPr>
          <w:spacing w:val="-8"/>
        </w:rPr>
        <w:t>组：按</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1mL</w:t>
      </w:r>
      <w:r>
        <w:rPr>
          <w:rFonts w:ascii="Times New Roman" w:hAnsi="Times New Roman" w:eastAsia="Times New Roman"/>
        </w:rPr>
        <w:t>/</w:t>
      </w:r>
      <w:r>
        <w:t>尾细胞疫苗拌入草鱼饲料</w:t>
      </w:r>
      <w:r>
        <w:t>）</w:t>
      </w:r>
      <w:r>
        <w:t>和对照组</w:t>
      </w:r>
      <w:r>
        <w:t>（</w:t>
      </w:r>
      <w:r>
        <w:rPr>
          <w:spacing w:val="-16"/>
        </w:rPr>
        <w:t>按</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1mL</w:t>
      </w:r>
      <w:r>
        <w:rPr>
          <w:rFonts w:ascii="Times New Roman" w:hAnsi="Times New Roman" w:eastAsia="Times New Roman"/>
        </w:rPr>
        <w:t>/</w:t>
      </w:r>
      <w:r>
        <w:rPr>
          <w:spacing w:val="-8"/>
        </w:rPr>
        <w:t>尾无菌</w:t>
      </w:r>
      <w:r>
        <w:rPr>
          <w:rFonts w:ascii="Times New Roman" w:hAnsi="Times New Roman" w:eastAsia="Times New Roman"/>
        </w:rPr>
        <w:t>PBS</w:t>
      </w:r>
      <w:r>
        <w:t>拌入饲料</w:t>
      </w:r>
      <w:r>
        <w:t>）</w:t>
      </w:r>
      <w:r>
        <w:t>，通过灌喂的方式口服免疫草</w:t>
      </w:r>
      <w:r>
        <w:t>鱼。免疫草鱼后，分别在第</w:t>
      </w:r>
      <w:r>
        <w:rPr>
          <w:rFonts w:ascii="Times New Roman" w:hAnsi="Times New Roman" w:eastAsia="Times New Roman"/>
        </w:rPr>
        <w:t>1d</w:t>
      </w:r>
      <w:r>
        <w:t>、</w:t>
      </w:r>
      <w:r>
        <w:rPr>
          <w:rFonts w:ascii="Times New Roman" w:hAnsi="Times New Roman" w:eastAsia="Times New Roman"/>
        </w:rPr>
        <w:t>3d</w:t>
      </w:r>
      <w:r>
        <w:t>、</w:t>
      </w:r>
      <w:r>
        <w:rPr>
          <w:rFonts w:ascii="Times New Roman" w:hAnsi="Times New Roman" w:eastAsia="Times New Roman"/>
        </w:rPr>
        <w:t>7d</w:t>
      </w:r>
      <w:r>
        <w:t>、</w:t>
      </w:r>
      <w:r>
        <w:rPr>
          <w:rFonts w:ascii="Times New Roman" w:hAnsi="Times New Roman" w:eastAsia="Times New Roman"/>
        </w:rPr>
        <w:t>14d</w:t>
      </w:r>
      <w:r>
        <w:t>、</w:t>
      </w:r>
      <w:r>
        <w:rPr>
          <w:rFonts w:ascii="Times New Roman" w:hAnsi="Times New Roman" w:eastAsia="Times New Roman"/>
        </w:rPr>
        <w:t>21d</w:t>
      </w:r>
      <w:r>
        <w:t>取免疫组和对照组草鱼，每</w:t>
      </w:r>
      <w:r>
        <w:t>次每组取</w:t>
      </w:r>
      <w:r>
        <w:rPr>
          <w:rFonts w:ascii="Times New Roman" w:hAnsi="Times New Roman" w:eastAsia="Times New Roman"/>
        </w:rPr>
        <w:t>3</w:t>
      </w:r>
      <w:r>
        <w:t>尾。在生物安全柜中，断尾或心脏周围采取草鱼血液，收集于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5mL</w:t>
      </w:r>
      <w:r>
        <w:t>离心管中，每次所取得的草鱼血液不混合，室温下放置</w:t>
      </w:r>
      <w:r>
        <w:rPr>
          <w:rFonts w:ascii="Times New Roman" w:hAnsi="Times New Roman" w:eastAsia="Times New Roman"/>
        </w:rPr>
        <w:t>1 h</w:t>
      </w:r>
      <w:r>
        <w:t>，置</w:t>
      </w:r>
      <w:r>
        <w:rPr>
          <w:rFonts w:ascii="Times New Roman" w:hAnsi="Times New Roman" w:eastAsia="Times New Roman"/>
        </w:rPr>
        <w:t>4</w:t>
      </w:r>
      <w:r>
        <w:t>℃冰箱过夜，</w:t>
      </w:r>
      <w:r>
        <w:t>待血细胞沉淀后，离心，取上层血清，过滤除菌；</w:t>
      </w:r>
      <w:r>
        <w:rPr>
          <w:rFonts w:ascii="Times New Roman" w:hAnsi="Times New Roman" w:eastAsia="Times New Roman"/>
        </w:rPr>
        <w:t>56</w:t>
      </w:r>
      <w:r>
        <w:t>℃水浴中灭活</w:t>
      </w:r>
      <w:r>
        <w:rPr>
          <w:rFonts w:ascii="Times New Roman" w:hAnsi="Times New Roman" w:eastAsia="Times New Roman"/>
        </w:rPr>
        <w:t>20min</w:t>
      </w:r>
      <w:r>
        <w:t>（</w:t>
      </w:r>
      <w:r>
        <w:t>血清量少时，可用无菌生理盐水适当稀释</w:t>
      </w:r>
      <w:r>
        <w:t>）</w:t>
      </w:r>
      <w:r>
        <w:t>；暂保存于</w:t>
      </w:r>
      <w:r>
        <w:rPr>
          <w:rFonts w:ascii="Times New Roman" w:hAnsi="Times New Roman" w:eastAsia="Times New Roman"/>
        </w:rPr>
        <w:t>4</w:t>
      </w:r>
      <w:r>
        <w:t>℃冰箱。</w:t>
      </w:r>
    </w:p>
    <w:p w:rsidR="0018722C">
      <w:pPr>
        <w:pStyle w:val="4"/>
        <w:topLinePunct/>
        <w:ind w:left="200" w:hangingChars="200" w:hanging="200"/>
      </w:pPr>
      <w:bookmarkStart w:id="458841" w:name="_Toc686458841"/>
      <w:bookmarkStart w:name="_bookmark76" w:id="167"/>
      <w:bookmarkEnd w:id="167"/>
      <w:r>
        <w:t>2.3.2</w:t>
      </w:r>
      <w:r>
        <w:t xml:space="preserve"> </w:t>
      </w:r>
      <w:bookmarkStart w:name="_bookmark76" w:id="168"/>
      <w:bookmarkEnd w:id="168"/>
      <w:r>
        <w:t>GC</w:t>
      </w:r>
      <w:r>
        <w:t>RV104</w:t>
      </w:r>
      <w:r/>
      <w:r>
        <w:t>毒价滴定</w:t>
      </w:r>
      <w:bookmarkEnd w:id="458841"/>
    </w:p>
    <w:p w:rsidR="0018722C">
      <w:pPr>
        <w:topLinePunct/>
      </w:pPr>
      <w:r>
        <w:t>用不含血清的</w:t>
      </w:r>
      <w:r>
        <w:rPr>
          <w:rFonts w:ascii="Times New Roman" w:hAnsi="Times New Roman" w:eastAsia="Times New Roman"/>
        </w:rPr>
        <w:t>MEM</w:t>
      </w:r>
      <w:r>
        <w:t>培养基将</w:t>
      </w:r>
      <w:r>
        <w:rPr>
          <w:rFonts w:ascii="Times New Roman" w:hAnsi="Times New Roman" w:eastAsia="Times New Roman"/>
        </w:rPr>
        <w:t>GCRV104</w:t>
      </w:r>
      <w:r>
        <w:t>病毒液依次作</w:t>
      </w:r>
      <w:r>
        <w:rPr>
          <w:rFonts w:ascii="Times New Roman" w:hAnsi="Times New Roman" w:eastAsia="Times New Roman"/>
        </w:rPr>
        <w:t>10</w:t>
      </w:r>
      <w:r>
        <w:t>倍梯度稀释，分别</w:t>
      </w:r>
      <w:r>
        <w:t>加入</w:t>
      </w:r>
      <w:r>
        <w:rPr>
          <w:rFonts w:ascii="Times New Roman" w:hAnsi="Times New Roman" w:eastAsia="Times New Roman"/>
        </w:rPr>
        <w:t>96</w:t>
      </w:r>
      <w:r>
        <w:t>孔微量培养板的各孔中，每孔</w:t>
      </w:r>
      <w:r>
        <w:rPr>
          <w:rFonts w:ascii="Times New Roman" w:hAnsi="Times New Roman" w:eastAsia="Times New Roman"/>
        </w:rPr>
        <w:t>100μL</w:t>
      </w:r>
      <w:r>
        <w:t>，每个稀释度设</w:t>
      </w:r>
      <w:r>
        <w:rPr>
          <w:rFonts w:ascii="Times New Roman" w:hAnsi="Times New Roman" w:eastAsia="Times New Roman"/>
        </w:rPr>
        <w:t>8</w:t>
      </w:r>
      <w:r>
        <w:t>个重复孔；用</w:t>
      </w:r>
      <w:r>
        <w:t>含</w:t>
      </w:r>
    </w:p>
    <w:p w:rsidR="0018722C">
      <w:pPr>
        <w:topLinePunct/>
      </w:pPr>
      <w:r>
        <w:rPr>
          <w:rFonts w:ascii="Times New Roman" w:hAnsi="Times New Roman" w:eastAsia="Times New Roman"/>
        </w:rPr>
        <w:t>5%</w:t>
      </w:r>
      <w:r>
        <w:t>血清的</w:t>
      </w:r>
      <w:r>
        <w:rPr>
          <w:rFonts w:ascii="Times New Roman" w:hAnsi="Times New Roman" w:eastAsia="Times New Roman"/>
        </w:rPr>
        <w:t>MEM</w:t>
      </w:r>
      <w:r>
        <w:t>培养基重悬</w:t>
      </w:r>
      <w:r>
        <w:rPr>
          <w:rFonts w:ascii="Times New Roman" w:hAnsi="Times New Roman" w:eastAsia="Times New Roman"/>
        </w:rPr>
        <w:t>CIK</w:t>
      </w:r>
      <w:r>
        <w:t>细胞，每孔滴入</w:t>
      </w:r>
      <w:r>
        <w:rPr>
          <w:rFonts w:ascii="Times New Roman" w:hAnsi="Times New Roman" w:eastAsia="Times New Roman"/>
        </w:rPr>
        <w:t>100μL</w:t>
      </w:r>
      <w:r>
        <w:t>细胞悬液。</w:t>
      </w:r>
      <w:r>
        <w:rPr>
          <w:rFonts w:ascii="Times New Roman" w:hAnsi="Times New Roman" w:eastAsia="Times New Roman"/>
        </w:rPr>
        <w:t>CIK</w:t>
      </w:r>
      <w:r>
        <w:t>细胞对</w:t>
      </w:r>
      <w:r>
        <w:t>照组用</w:t>
      </w:r>
      <w:r>
        <w:rPr>
          <w:rFonts w:ascii="Times New Roman" w:hAnsi="Times New Roman" w:eastAsia="Times New Roman"/>
        </w:rPr>
        <w:t>100μL</w:t>
      </w:r>
      <w:r>
        <w:t>不含血清的</w:t>
      </w:r>
      <w:r>
        <w:rPr>
          <w:rFonts w:ascii="Times New Roman" w:hAnsi="Times New Roman" w:eastAsia="Times New Roman"/>
        </w:rPr>
        <w:t>MEM</w:t>
      </w:r>
      <w:r>
        <w:t>培养基代替病毒液作模拟感染。调节</w:t>
      </w:r>
      <w:r>
        <w:rPr>
          <w:rFonts w:ascii="Times New Roman" w:hAnsi="Times New Roman" w:eastAsia="Times New Roman"/>
        </w:rPr>
        <w:t>pH</w:t>
      </w:r>
      <w:r>
        <w:t>，封口</w:t>
      </w:r>
      <w:r>
        <w:t>膜封口，放置于</w:t>
      </w:r>
      <w:r>
        <w:rPr>
          <w:rFonts w:ascii="Times New Roman" w:hAnsi="Times New Roman" w:eastAsia="Times New Roman"/>
        </w:rPr>
        <w:t>28</w:t>
      </w:r>
      <w:r>
        <w:t>℃生化培养箱中培养，连续</w:t>
      </w:r>
      <w:r>
        <w:rPr>
          <w:rFonts w:ascii="Times New Roman" w:hAnsi="Times New Roman" w:eastAsia="Times New Roman"/>
        </w:rPr>
        <w:t>5d</w:t>
      </w:r>
      <w:r>
        <w:t>观察细胞生长情况并记录结果，</w:t>
      </w:r>
      <w:r>
        <w:t>按照</w:t>
      </w:r>
      <w:r>
        <w:rPr>
          <w:rFonts w:ascii="Times New Roman" w:hAnsi="Times New Roman" w:eastAsia="Times New Roman"/>
        </w:rPr>
        <w:t>R</w:t>
      </w:r>
      <w:r>
        <w:rPr>
          <w:rFonts w:ascii="Times New Roman" w:hAnsi="Times New Roman" w:eastAsia="Times New Roman"/>
        </w:rPr>
        <w:t>ee</w:t>
      </w:r>
      <w:r>
        <w:rPr>
          <w:rFonts w:ascii="Times New Roman" w:hAnsi="Times New Roman" w:eastAsia="Times New Roman"/>
        </w:rPr>
        <w:t>d</w:t>
      </w:r>
      <w:r>
        <w:rPr>
          <w:rFonts w:ascii="Times New Roman" w:hAnsi="Times New Roman" w:eastAsia="Times New Roman"/>
        </w:rPr>
        <w:t>-</w:t>
      </w:r>
      <w:r>
        <w:rPr>
          <w:rFonts w:ascii="Times New Roman" w:hAnsi="Times New Roman" w:eastAsia="Times New Roman"/>
        </w:rPr>
        <w:t>Mue</w:t>
      </w:r>
      <w:r>
        <w:rPr>
          <w:rFonts w:ascii="Times New Roman" w:hAnsi="Times New Roman" w:eastAsia="Times New Roman"/>
        </w:rPr>
        <w:t>n</w:t>
      </w:r>
      <w:r>
        <w:rPr>
          <w:rFonts w:ascii="Times New Roman" w:hAnsi="Times New Roman" w:eastAsia="Times New Roman"/>
        </w:rPr>
        <w:t>c</w:t>
      </w:r>
      <w:r>
        <w:rPr>
          <w:rFonts w:ascii="Times New Roman" w:hAnsi="Times New Roman" w:eastAsia="Times New Roman"/>
        </w:rPr>
        <w:t>h</w:t>
      </w:r>
      <w:r>
        <w:t>两氏法计算</w:t>
      </w:r>
      <w:r>
        <w:rPr>
          <w:rFonts w:ascii="Times New Roman" w:hAnsi="Times New Roman" w:eastAsia="Times New Roman"/>
        </w:rPr>
        <w:t>GC</w:t>
      </w:r>
      <w:r>
        <w:rPr>
          <w:rFonts w:ascii="Times New Roman" w:hAnsi="Times New Roman" w:eastAsia="Times New Roman"/>
        </w:rPr>
        <w:t>R</w:t>
      </w:r>
      <w:r>
        <w:rPr>
          <w:rFonts w:ascii="Times New Roman" w:hAnsi="Times New Roman" w:eastAsia="Times New Roman"/>
        </w:rPr>
        <w:t>V104</w:t>
      </w:r>
      <w:r>
        <w:t>毒价</w:t>
      </w:r>
      <w:r>
        <w:t>（</w:t>
      </w:r>
      <w:r>
        <w:rPr>
          <w:rFonts w:ascii="Times New Roman" w:hAnsi="Times New Roman" w:eastAsia="Times New Roman"/>
        </w:rPr>
        <w:t>T</w:t>
      </w:r>
      <w:r>
        <w:rPr>
          <w:rFonts w:ascii="Times New Roman" w:hAnsi="Times New Roman" w:eastAsia="Times New Roman"/>
        </w:rPr>
        <w:t>C</w:t>
      </w:r>
      <w:r>
        <w:rPr>
          <w:rFonts w:ascii="Times New Roman" w:hAnsi="Times New Roman" w:eastAsia="Times New Roman"/>
        </w:rPr>
        <w:t>I</w:t>
      </w:r>
      <w:r>
        <w:rPr>
          <w:rFonts w:ascii="Times New Roman" w:hAnsi="Times New Roman" w:eastAsia="Times New Roman"/>
        </w:rPr>
        <w:t>D</w:t>
      </w:r>
      <w:r>
        <w:rPr>
          <w:rFonts w:ascii="Times New Roman" w:hAnsi="Times New Roman" w:eastAsia="Times New Roman"/>
        </w:rPr>
        <w:t>50</w:t>
      </w:r>
      <w:r>
        <w:rPr>
          <w:rFonts w:ascii="Times New Roman" w:hAnsi="Times New Roman" w:eastAsia="Times New Roman"/>
        </w:rPr>
        <w:t>/</w:t>
      </w:r>
      <w:r>
        <w:rPr>
          <w:rFonts w:ascii="Times New Roman" w:hAnsi="Times New Roman" w:eastAsia="Times New Roman"/>
        </w:rPr>
        <w:t>100</w:t>
      </w:r>
      <w:r>
        <w:rPr>
          <w:rFonts w:ascii="Times New Roman" w:hAnsi="Times New Roman" w:eastAsia="Times New Roman"/>
        </w:rPr>
        <w:t>μ</w:t>
      </w:r>
      <w:r>
        <w:rPr>
          <w:rFonts w:ascii="Times New Roman" w:hAnsi="Times New Roman" w:eastAsia="Times New Roman"/>
        </w:rPr>
        <w:t>L</w:t>
      </w:r>
      <w:r>
        <w:t>）</w:t>
      </w:r>
      <w:r>
        <w:t>。</w:t>
      </w:r>
    </w:p>
    <w:p w:rsidR="0018722C">
      <w:pPr>
        <w:pStyle w:val="4"/>
        <w:topLinePunct/>
        <w:ind w:left="200" w:hangingChars="200" w:hanging="200"/>
      </w:pPr>
      <w:bookmarkStart w:id="458842" w:name="_Toc686458842"/>
      <w:bookmarkStart w:name="_bookmark77" w:id="169"/>
      <w:bookmarkEnd w:id="169"/>
      <w:r>
        <w:t>2.3.3</w:t>
      </w:r>
      <w:r>
        <w:t xml:space="preserve"> </w:t>
      </w:r>
      <w:bookmarkStart w:name="_bookmark77" w:id="170"/>
      <w:bookmarkEnd w:id="170"/>
      <w:r>
        <w:t>血清中和试验</w:t>
      </w:r>
      <w:bookmarkEnd w:id="458842"/>
    </w:p>
    <w:p w:rsidR="0018722C">
      <w:pPr>
        <w:topLinePunct/>
      </w:pPr>
      <w:r>
        <w:t>将处理好的血清用无菌生理盐水作</w:t>
      </w:r>
      <w:r>
        <w:rPr>
          <w:rFonts w:ascii="Times New Roman" w:eastAsia="Times New Roman"/>
        </w:rPr>
        <w:t>2</w:t>
      </w:r>
      <w:r>
        <w:t>倍稀释：</w:t>
      </w:r>
      <w:r>
        <w:rPr>
          <w:rFonts w:ascii="Times New Roman" w:eastAsia="Times New Roman"/>
        </w:rPr>
        <w:t>1</w:t>
      </w:r>
      <w:r>
        <w:rPr>
          <w:spacing w:val="-9"/>
        </w:rPr>
        <w:t xml:space="preserve">: </w:t>
      </w:r>
      <w:r>
        <w:rPr>
          <w:rFonts w:ascii="Times New Roman" w:eastAsia="Times New Roman"/>
        </w:rPr>
        <w:t>2</w:t>
      </w:r>
      <w:r>
        <w:t>、</w:t>
      </w:r>
      <w:r>
        <w:rPr>
          <w:rFonts w:ascii="Times New Roman" w:eastAsia="Times New Roman"/>
        </w:rPr>
        <w:t>1</w:t>
      </w:r>
      <w:r>
        <w:rPr>
          <w:spacing w:val="-6"/>
        </w:rPr>
        <w:t xml:space="preserve">: </w:t>
      </w:r>
      <w:r>
        <w:rPr>
          <w:rFonts w:ascii="Times New Roman" w:eastAsia="Times New Roman"/>
        </w:rPr>
        <w:t>4</w:t>
      </w:r>
      <w:r>
        <w:t>、</w:t>
      </w:r>
      <w:r>
        <w:rPr>
          <w:rFonts w:ascii="Times New Roman" w:eastAsia="Times New Roman"/>
        </w:rPr>
        <w:t>1</w:t>
      </w:r>
      <w:r>
        <w:rPr>
          <w:spacing w:val="-6"/>
        </w:rPr>
        <w:t xml:space="preserve">: </w:t>
      </w:r>
      <w:r>
        <w:rPr>
          <w:rFonts w:ascii="Times New Roman" w:eastAsia="Times New Roman"/>
        </w:rPr>
        <w:t>8</w:t>
      </w:r>
      <w:r>
        <w:t>、</w:t>
      </w:r>
      <w:r>
        <w:rPr>
          <w:rFonts w:ascii="Times New Roman" w:eastAsia="Times New Roman"/>
        </w:rPr>
        <w:t>1</w:t>
      </w:r>
      <w:r>
        <w:rPr>
          <w:spacing w:val="-5"/>
        </w:rPr>
        <w:t xml:space="preserve">: </w:t>
      </w:r>
      <w:r>
        <w:rPr>
          <w:rFonts w:ascii="Times New Roman" w:eastAsia="Times New Roman"/>
        </w:rPr>
        <w:t>16</w:t>
      </w:r>
      <w:r>
        <w:t>、</w:t>
      </w:r>
      <w:r>
        <w:rPr>
          <w:rFonts w:ascii="Times New Roman" w:eastAsia="Times New Roman"/>
        </w:rPr>
        <w:t>1</w:t>
      </w:r>
      <w:r>
        <w:t>：</w:t>
      </w:r>
    </w:p>
    <w:p w:rsidR="0018722C">
      <w:pPr>
        <w:topLinePunct/>
      </w:pPr>
      <w:r>
        <w:rPr>
          <w:rFonts w:ascii="Times New Roman" w:hAnsi="Times New Roman" w:eastAsia="Times New Roman"/>
        </w:rPr>
        <w:t>32</w:t>
      </w:r>
      <w:r>
        <w:t>、</w:t>
      </w:r>
      <w:r>
        <w:rPr>
          <w:rFonts w:ascii="Times New Roman" w:hAnsi="Times New Roman" w:eastAsia="Times New Roman"/>
        </w:rPr>
        <w:t>1</w:t>
      </w:r>
      <w:r>
        <w:t xml:space="preserve">: </w:t>
      </w:r>
      <w:r>
        <w:rPr>
          <w:rFonts w:ascii="Times New Roman" w:hAnsi="Times New Roman" w:eastAsia="Times New Roman"/>
        </w:rPr>
        <w:t>64</w:t>
      </w:r>
      <w:r>
        <w:t>、</w:t>
      </w:r>
      <w:r>
        <w:rPr>
          <w:rFonts w:ascii="Times New Roman" w:hAnsi="Times New Roman" w:eastAsia="Times New Roman"/>
        </w:rPr>
        <w:t>1</w:t>
      </w:r>
      <w:r>
        <w:t xml:space="preserve">: </w:t>
      </w:r>
      <w:r>
        <w:rPr>
          <w:rFonts w:ascii="Times New Roman" w:hAnsi="Times New Roman" w:eastAsia="Times New Roman"/>
        </w:rPr>
        <w:t>128</w:t>
      </w:r>
      <w:r>
        <w:t>。滴入</w:t>
      </w:r>
      <w:r>
        <w:rPr>
          <w:rFonts w:ascii="Times New Roman" w:hAnsi="Times New Roman" w:eastAsia="Times New Roman"/>
        </w:rPr>
        <w:t>96</w:t>
      </w:r>
      <w:r>
        <w:t>孔微量培养板中，每孔</w:t>
      </w:r>
      <w:r>
        <w:rPr>
          <w:rFonts w:ascii="Times New Roman" w:hAnsi="Times New Roman" w:eastAsia="Times New Roman"/>
        </w:rPr>
        <w:t>50μL</w:t>
      </w:r>
      <w:r>
        <w:t>，每个稀释度作</w:t>
      </w:r>
      <w:r>
        <w:rPr>
          <w:rFonts w:ascii="Times New Roman" w:hAnsi="Times New Roman" w:eastAsia="Times New Roman"/>
        </w:rPr>
        <w:t>6</w:t>
      </w:r>
      <w:r>
        <w:t>个</w:t>
      </w:r>
      <w:r>
        <w:t>平行。每孔滴加</w:t>
      </w:r>
      <w:r>
        <w:rPr>
          <w:rFonts w:ascii="Times New Roman" w:hAnsi="Times New Roman" w:eastAsia="Times New Roman"/>
        </w:rPr>
        <w:t>50</w:t>
      </w:r>
      <w:r>
        <w:rPr>
          <w:rFonts w:ascii="Times New Roman" w:hAnsi="Times New Roman" w:eastAsia="Times New Roman"/>
        </w:rPr>
        <w:t>μ</w:t>
      </w:r>
      <w:r>
        <w:rPr>
          <w:rFonts w:ascii="Times New Roman" w:hAnsi="Times New Roman" w:eastAsia="Times New Roman"/>
        </w:rPr>
        <w:t>L</w:t>
      </w:r>
      <w:r>
        <w:t>稀释好的病毒液</w:t>
      </w:r>
      <w:r>
        <w:t>（</w:t>
      </w:r>
      <w:r>
        <w:rPr>
          <w:rFonts w:ascii="Times New Roman" w:hAnsi="Times New Roman" w:eastAsia="Times New Roman"/>
        </w:rPr>
        <w:t>200</w:t>
      </w:r>
      <w:r>
        <w:rPr>
          <w:rFonts w:ascii="Times New Roman" w:hAnsi="Times New Roman" w:eastAsia="Times New Roman"/>
        </w:rPr>
        <w:t>T</w:t>
      </w:r>
      <w:r>
        <w:rPr>
          <w:rFonts w:ascii="Times New Roman" w:hAnsi="Times New Roman" w:eastAsia="Times New Roman"/>
        </w:rPr>
        <w:t>C</w:t>
      </w:r>
      <w:r>
        <w:rPr>
          <w:rFonts w:ascii="Times New Roman" w:hAnsi="Times New Roman" w:eastAsia="Times New Roman"/>
        </w:rPr>
        <w:t>I</w:t>
      </w:r>
      <w:r>
        <w:rPr>
          <w:rFonts w:ascii="Times New Roman" w:hAnsi="Times New Roman" w:eastAsia="Times New Roman"/>
        </w:rPr>
        <w:t>D</w:t>
      </w:r>
      <w:r>
        <w:rPr>
          <w:rFonts w:ascii="Times New Roman" w:hAnsi="Times New Roman" w:eastAsia="Times New Roman"/>
        </w:rPr>
        <w:t>50</w:t>
      </w:r>
      <w:r>
        <w:t>）</w:t>
      </w:r>
      <w:r>
        <w:t>，封口膜封好并置于</w:t>
      </w:r>
      <w:r>
        <w:rPr>
          <w:rFonts w:ascii="Times New Roman" w:hAnsi="Times New Roman" w:eastAsia="Times New Roman"/>
        </w:rPr>
        <w:t>28</w:t>
      </w:r>
      <w:r>
        <w:t>℃生</w:t>
      </w:r>
      <w:r>
        <w:t>化培养箱中，感作</w:t>
      </w:r>
      <w:r>
        <w:rPr>
          <w:rFonts w:ascii="Times New Roman" w:hAnsi="Times New Roman" w:eastAsia="Times New Roman"/>
        </w:rPr>
        <w:t>1h</w:t>
      </w:r>
      <w:r>
        <w:t>。然后，将细胞悬液滴入微量孔中，每孔</w:t>
      </w:r>
      <w:r>
        <w:rPr>
          <w:rFonts w:ascii="Times New Roman" w:hAnsi="Times New Roman" w:eastAsia="Times New Roman"/>
        </w:rPr>
        <w:t>100μL</w:t>
      </w:r>
      <w:r>
        <w:t>。细胞</w:t>
      </w:r>
      <w:r>
        <w:t>对</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照孔滴加</w:t>
      </w:r>
      <w:r>
        <w:rPr>
          <w:rFonts w:ascii="Times New Roman" w:hAnsi="Times New Roman" w:eastAsia="Times New Roman"/>
        </w:rPr>
        <w:t>100μL</w:t>
      </w:r>
      <w:r>
        <w:t>细胞悬液和</w:t>
      </w:r>
      <w:r>
        <w:rPr>
          <w:rFonts w:ascii="Times New Roman" w:hAnsi="Times New Roman" w:eastAsia="Times New Roman"/>
        </w:rPr>
        <w:t>100μL</w:t>
      </w:r>
      <w:r>
        <w:t>无菌生理盐水；病毒对照孔滴加</w:t>
      </w:r>
      <w:r>
        <w:rPr>
          <w:rFonts w:ascii="Times New Roman" w:hAnsi="Times New Roman" w:eastAsia="Times New Roman"/>
        </w:rPr>
        <w:t>100μL</w:t>
      </w:r>
      <w:r>
        <w:t>细胞</w:t>
      </w:r>
      <w:r>
        <w:t>悬液、</w:t>
      </w:r>
      <w:r>
        <w:rPr>
          <w:rFonts w:ascii="Times New Roman" w:hAnsi="Times New Roman" w:eastAsia="Times New Roman"/>
        </w:rPr>
        <w:t>50μL</w:t>
      </w:r>
      <w:r>
        <w:t>无菌生理盐水和</w:t>
      </w:r>
      <w:r>
        <w:rPr>
          <w:rFonts w:ascii="Times New Roman" w:hAnsi="Times New Roman" w:eastAsia="Times New Roman"/>
        </w:rPr>
        <w:t>50μL</w:t>
      </w:r>
      <w:r>
        <w:t>病毒液。调节</w:t>
      </w:r>
      <w:r>
        <w:rPr>
          <w:rFonts w:ascii="Times New Roman" w:hAnsi="Times New Roman" w:eastAsia="Times New Roman"/>
        </w:rPr>
        <w:t>pH</w:t>
      </w:r>
      <w:r>
        <w:t>，封口膜封好后置于</w:t>
      </w:r>
      <w:r>
        <w:rPr>
          <w:rFonts w:ascii="Times New Roman" w:hAnsi="Times New Roman" w:eastAsia="Times New Roman"/>
        </w:rPr>
        <w:t>28</w:t>
      </w:r>
      <w:r>
        <w:t>℃生化培养箱中培养。</w:t>
      </w:r>
      <w:r>
        <w:rPr>
          <w:rFonts w:ascii="Times New Roman" w:hAnsi="Times New Roman" w:eastAsia="Times New Roman"/>
        </w:rPr>
        <w:t>48h</w:t>
      </w:r>
      <w:r>
        <w:t>后，倒置显微镜下连续</w:t>
      </w:r>
      <w:r>
        <w:rPr>
          <w:rFonts w:ascii="Times New Roman" w:hAnsi="Times New Roman" w:eastAsia="Times New Roman"/>
        </w:rPr>
        <w:t>5d</w:t>
      </w:r>
      <w:r>
        <w:t>观察细胞生长情况，并记录细</w:t>
      </w:r>
      <w:r>
        <w:t>胞产生</w:t>
      </w:r>
      <w:r>
        <w:rPr>
          <w:rFonts w:ascii="Times New Roman" w:hAnsi="Times New Roman" w:eastAsia="Times New Roman"/>
        </w:rPr>
        <w:t>CPE</w:t>
      </w:r>
      <w:r>
        <w:t>的孔数。</w:t>
      </w:r>
    </w:p>
    <w:p w:rsidR="0018722C">
      <w:pPr>
        <w:pStyle w:val="4"/>
        <w:topLinePunct/>
        <w:ind w:left="200" w:hangingChars="200" w:hanging="200"/>
      </w:pPr>
      <w:bookmarkStart w:id="458843" w:name="_Toc686458843"/>
      <w:bookmarkStart w:name="_bookmark78" w:id="171"/>
      <w:bookmarkEnd w:id="171"/>
      <w:r>
        <w:t>2.3.4</w:t>
      </w:r>
      <w:r>
        <w:t xml:space="preserve"> </w:t>
      </w:r>
      <w:bookmarkStart w:name="_bookmark78" w:id="172"/>
      <w:bookmarkEnd w:id="172"/>
      <w:r>
        <w:t>GC</w:t>
      </w:r>
      <w:r>
        <w:t>RV104</w:t>
      </w:r>
      <w:r/>
      <w:r>
        <w:t>回归试验</w:t>
      </w:r>
      <w:bookmarkEnd w:id="458843"/>
    </w:p>
    <w:p w:rsidR="0018722C">
      <w:pPr>
        <w:topLinePunct/>
      </w:pPr>
      <w:r>
        <w:t>将</w:t>
      </w:r>
      <w:r>
        <w:rPr>
          <w:rFonts w:ascii="Times New Roman" w:eastAsia="Times New Roman"/>
        </w:rPr>
        <w:t>GCRV104</w:t>
      </w:r>
      <w:r>
        <w:t>分别作</w:t>
      </w:r>
      <w:r>
        <w:rPr>
          <w:rFonts w:ascii="Times New Roman" w:eastAsia="Times New Roman"/>
        </w:rPr>
        <w:t>0.1TCID</w:t>
      </w:r>
      <w:r>
        <w:rPr>
          <w:rFonts w:ascii="Times New Roman" w:eastAsia="Times New Roman"/>
        </w:rPr>
        <w:t>50</w:t>
      </w:r>
      <w:r>
        <w:t>、</w:t>
      </w:r>
      <w:r>
        <w:rPr>
          <w:rFonts w:ascii="Times New Roman" w:eastAsia="Times New Roman"/>
        </w:rPr>
        <w:t>1 TCID</w:t>
      </w:r>
      <w:r>
        <w:rPr>
          <w:rFonts w:ascii="Times New Roman" w:eastAsia="Times New Roman"/>
        </w:rPr>
        <w:t>50</w:t>
      </w:r>
      <w:r>
        <w:t>、</w:t>
      </w:r>
      <w:r>
        <w:rPr>
          <w:rFonts w:ascii="Times New Roman" w:eastAsia="Times New Roman"/>
        </w:rPr>
        <w:t>10 TCID</w:t>
      </w:r>
      <w:r>
        <w:rPr>
          <w:rFonts w:ascii="Times New Roman" w:eastAsia="Times New Roman"/>
        </w:rPr>
        <w:t>50</w:t>
      </w:r>
      <w:r>
        <w:t>、</w:t>
      </w:r>
      <w:r>
        <w:rPr>
          <w:rFonts w:ascii="Times New Roman" w:eastAsia="Times New Roman"/>
        </w:rPr>
        <w:t>100 TCID</w:t>
      </w:r>
      <w:r>
        <w:rPr>
          <w:rFonts w:ascii="Times New Roman" w:eastAsia="Times New Roman"/>
        </w:rPr>
        <w:t>50</w:t>
      </w:r>
      <w:r>
        <w:t>、</w:t>
      </w:r>
      <w:r>
        <w:rPr>
          <w:rFonts w:ascii="Times New Roman" w:eastAsia="Times New Roman"/>
        </w:rPr>
        <w:t>1000</w:t>
      </w:r>
    </w:p>
    <w:p w:rsidR="0018722C">
      <w:pPr>
        <w:topLinePunct/>
      </w:pPr>
      <w:r>
        <w:rPr>
          <w:rFonts w:ascii="Times New Roman" w:hAnsi="Times New Roman" w:eastAsia="Times New Roman"/>
        </w:rPr>
        <w:t>TCID</w:t>
      </w:r>
      <w:r>
        <w:rPr>
          <w:rFonts w:ascii="Times New Roman" w:hAnsi="Times New Roman" w:eastAsia="Times New Roman"/>
        </w:rPr>
        <w:t>50</w:t>
      </w:r>
      <w:r>
        <w:t>稀释；各个稀释度的病毒液滴入</w:t>
      </w:r>
      <w:r>
        <w:rPr>
          <w:rFonts w:ascii="Times New Roman" w:hAnsi="Times New Roman" w:eastAsia="Times New Roman"/>
        </w:rPr>
        <w:t>96</w:t>
      </w:r>
      <w:r>
        <w:t>孔微量培养板中，每孔</w:t>
      </w:r>
      <w:r>
        <w:rPr>
          <w:rFonts w:ascii="Times New Roman" w:hAnsi="Times New Roman" w:eastAsia="Times New Roman"/>
        </w:rPr>
        <w:t>50μL</w:t>
      </w:r>
      <w:r>
        <w:t>；将细胞</w:t>
      </w:r>
      <w:r>
        <w:t>悬液滴入到各个孔中，每孔</w:t>
      </w:r>
      <w:r>
        <w:rPr>
          <w:rFonts w:ascii="Times New Roman" w:hAnsi="Times New Roman" w:eastAsia="Times New Roman"/>
        </w:rPr>
        <w:t>100μL</w:t>
      </w:r>
      <w:r>
        <w:t>；调节细胞培养液</w:t>
      </w:r>
      <w:r>
        <w:rPr>
          <w:rFonts w:ascii="Times New Roman" w:hAnsi="Times New Roman" w:eastAsia="Times New Roman"/>
        </w:rPr>
        <w:t>pH</w:t>
      </w:r>
      <w:r>
        <w:t>至橙黄色，置</w:t>
      </w:r>
      <w:r>
        <w:rPr>
          <w:rFonts w:ascii="Times New Roman" w:hAnsi="Times New Roman" w:eastAsia="Times New Roman"/>
        </w:rPr>
        <w:t>28</w:t>
      </w:r>
      <w:r>
        <w:t>℃生化</w:t>
      </w:r>
      <w:r>
        <w:t>培养箱培养。连续</w:t>
      </w:r>
      <w:r>
        <w:rPr>
          <w:rFonts w:ascii="Times New Roman" w:hAnsi="Times New Roman" w:eastAsia="Times New Roman"/>
        </w:rPr>
        <w:t>5d</w:t>
      </w:r>
      <w:r>
        <w:t>观察细胞生长情况，并记录发生</w:t>
      </w:r>
      <w:r>
        <w:rPr>
          <w:rFonts w:ascii="Times New Roman" w:hAnsi="Times New Roman" w:eastAsia="Times New Roman"/>
        </w:rPr>
        <w:t>CPE</w:t>
      </w:r>
      <w:r>
        <w:t>的孔数。</w:t>
      </w:r>
    </w:p>
    <w:p w:rsidR="0018722C">
      <w:pPr>
        <w:pStyle w:val="4"/>
        <w:topLinePunct/>
        <w:ind w:left="200" w:hangingChars="200" w:hanging="200"/>
      </w:pPr>
      <w:bookmarkStart w:id="458844" w:name="_Toc686458844"/>
      <w:bookmarkStart w:name="_bookmark79" w:id="173"/>
      <w:bookmarkEnd w:id="173"/>
      <w:r>
        <w:t>2.3.5</w:t>
      </w:r>
      <w:r>
        <w:t xml:space="preserve"> </w:t>
      </w:r>
      <w:bookmarkStart w:name="_bookmark79" w:id="174"/>
      <w:bookmarkEnd w:id="174"/>
      <w:r>
        <w:t>血清毒性试验</w:t>
      </w:r>
      <w:bookmarkEnd w:id="458844"/>
    </w:p>
    <w:p w:rsidR="0018722C">
      <w:pPr>
        <w:topLinePunct/>
      </w:pPr>
      <w:r>
        <w:t>将</w:t>
      </w:r>
      <w:r>
        <w:rPr>
          <w:rFonts w:ascii="Times New Roman" w:hAnsi="Times New Roman" w:eastAsia="Times New Roman"/>
        </w:rPr>
        <w:t>50μL</w:t>
      </w:r>
      <w:r>
        <w:t>用于血清中和试验的最低稀释倍数血清滴入</w:t>
      </w:r>
      <w:r>
        <w:rPr>
          <w:rFonts w:ascii="Times New Roman" w:hAnsi="Times New Roman" w:eastAsia="Times New Roman"/>
        </w:rPr>
        <w:t>96</w:t>
      </w:r>
      <w:r>
        <w:t>孔微量培养板中，</w:t>
      </w:r>
      <w:r>
        <w:t>每孔滴加细胞悬液</w:t>
      </w:r>
      <w:r>
        <w:rPr>
          <w:rFonts w:ascii="Times New Roman" w:hAnsi="Times New Roman" w:eastAsia="Times New Roman"/>
        </w:rPr>
        <w:t>100μL</w:t>
      </w:r>
      <w:r>
        <w:t>，调节细胞培养液</w:t>
      </w:r>
      <w:r>
        <w:rPr>
          <w:rFonts w:ascii="Times New Roman" w:hAnsi="Times New Roman" w:eastAsia="Times New Roman"/>
        </w:rPr>
        <w:t>pH</w:t>
      </w:r>
      <w:r>
        <w:t>，封口膜封好，置</w:t>
      </w:r>
      <w:r>
        <w:rPr>
          <w:rFonts w:ascii="Times New Roman" w:hAnsi="Times New Roman" w:eastAsia="Times New Roman"/>
        </w:rPr>
        <w:t>28</w:t>
      </w:r>
      <w:r>
        <w:t>℃生化培养</w:t>
      </w:r>
      <w:r>
        <w:t>箱中培养，连续</w:t>
      </w:r>
      <w:r>
        <w:rPr>
          <w:rFonts w:ascii="Times New Roman" w:hAnsi="Times New Roman" w:eastAsia="Times New Roman"/>
        </w:rPr>
        <w:t>5d</w:t>
      </w:r>
      <w:r>
        <w:t>观察细胞生长状况。</w:t>
      </w:r>
    </w:p>
    <w:p w:rsidR="0018722C">
      <w:pPr>
        <w:pStyle w:val="3"/>
        <w:topLinePunct/>
        <w:ind w:left="200" w:hangingChars="200" w:hanging="200"/>
      </w:pPr>
      <w:bookmarkStart w:id="458845" w:name="_Toc686458845"/>
      <w:bookmarkStart w:name="_bookmark80" w:id="175"/>
      <w:bookmarkEnd w:id="175"/>
      <w:r>
        <w:t>2.4</w:t>
      </w:r>
      <w:r>
        <w:t xml:space="preserve"> </w:t>
      </w:r>
      <w:bookmarkStart w:name="_bookmark80" w:id="176"/>
      <w:bookmarkEnd w:id="176"/>
      <w:r>
        <w:t>免疫基因表达检测</w:t>
      </w:r>
      <w:bookmarkEnd w:id="458845"/>
    </w:p>
    <w:p w:rsidR="0018722C">
      <w:pPr>
        <w:pStyle w:val="4"/>
        <w:topLinePunct/>
        <w:ind w:left="200" w:hangingChars="200" w:hanging="200"/>
      </w:pPr>
      <w:bookmarkStart w:id="458846" w:name="_Toc686458846"/>
      <w:bookmarkStart w:name="_bookmark81" w:id="177"/>
      <w:bookmarkEnd w:id="177"/>
      <w:r>
        <w:t>2.4.1</w:t>
      </w:r>
      <w:r>
        <w:t xml:space="preserve"> </w:t>
      </w:r>
      <w:bookmarkStart w:name="_bookmark81" w:id="178"/>
      <w:bookmarkEnd w:id="178"/>
      <w:r>
        <w:t>草鱼内脏组织总</w:t>
      </w:r>
      <w:r>
        <w:t>RNA</w:t>
      </w:r>
      <w:r/>
      <w:r>
        <w:t>提取及逆转录</w:t>
      </w:r>
      <w:bookmarkEnd w:id="458846"/>
    </w:p>
    <w:p w:rsidR="0018722C">
      <w:pPr>
        <w:topLinePunct/>
      </w:pPr>
      <w:r>
        <w:t>在生物安全柜中，分别取</w:t>
      </w:r>
      <w:r>
        <w:rPr>
          <w:rFonts w:ascii="Times New Roman" w:hAnsi="Times New Roman" w:eastAsia="宋体"/>
        </w:rPr>
        <w:t>SA-CS</w:t>
      </w:r>
      <w:r>
        <w:t>微囊疫苗免疫组和对照组的草鱼内脏肝、</w:t>
      </w:r>
      <w:r>
        <w:t>脾、肾组织</w:t>
      </w:r>
      <w:r>
        <w:rPr>
          <w:rFonts w:ascii="Times New Roman" w:hAnsi="Times New Roman" w:eastAsia="宋体"/>
        </w:rPr>
        <w:t>0</w:t>
      </w:r>
      <w:r>
        <w:rPr>
          <w:rFonts w:ascii="Times New Roman" w:hAnsi="Times New Roman" w:eastAsia="宋体"/>
        </w:rPr>
        <w:t>.</w:t>
      </w:r>
      <w:r>
        <w:rPr>
          <w:rFonts w:ascii="Times New Roman" w:hAnsi="Times New Roman" w:eastAsia="宋体"/>
        </w:rPr>
        <w:t>1g</w:t>
      </w:r>
      <w:r>
        <w:t>，置于离心管中，加入</w:t>
      </w:r>
      <w:r>
        <w:rPr>
          <w:rFonts w:ascii="Times New Roman" w:hAnsi="Times New Roman" w:eastAsia="宋体"/>
        </w:rPr>
        <w:t>1mL</w:t>
      </w:r>
      <w:r>
        <w:t>的</w:t>
      </w:r>
      <w:r>
        <w:rPr>
          <w:rFonts w:ascii="Times New Roman" w:hAnsi="Times New Roman" w:eastAsia="宋体"/>
        </w:rPr>
        <w:t>TRIzol </w:t>
      </w:r>
      <w:r>
        <w:rPr>
          <w:rFonts w:ascii="Times New Roman" w:hAnsi="Times New Roman" w:eastAsia="宋体"/>
        </w:rPr>
        <w:t>LS </w:t>
      </w:r>
      <w:r>
        <w:rPr>
          <w:rFonts w:ascii="Times New Roman" w:hAnsi="Times New Roman" w:eastAsia="宋体"/>
        </w:rPr>
        <w:t>Reagen</w:t>
      </w:r>
      <w:r>
        <w:t>试剂，匀浆，</w:t>
      </w:r>
      <w:r>
        <w:t>室温静置</w:t>
      </w:r>
      <w:r>
        <w:rPr>
          <w:rFonts w:ascii="Times New Roman" w:hAnsi="Times New Roman" w:eastAsia="宋体"/>
        </w:rPr>
        <w:t>10min</w:t>
      </w:r>
      <w:r>
        <w:t>；</w:t>
      </w:r>
      <w:r>
        <w:rPr>
          <w:rFonts w:ascii="Times New Roman" w:hAnsi="Times New Roman" w:eastAsia="宋体"/>
        </w:rPr>
        <w:t>4</w:t>
      </w:r>
      <w:r>
        <w:t>℃下</w:t>
      </w:r>
      <w:r>
        <w:rPr>
          <w:rFonts w:ascii="Times New Roman" w:hAnsi="Times New Roman" w:eastAsia="宋体"/>
        </w:rPr>
        <w:t>12000g</w:t>
      </w:r>
      <w:r>
        <w:t>离心</w:t>
      </w:r>
      <w:r>
        <w:rPr>
          <w:rFonts w:ascii="Times New Roman" w:hAnsi="Times New Roman" w:eastAsia="宋体"/>
        </w:rPr>
        <w:t>10min</w:t>
      </w:r>
      <w:r>
        <w:t>，吸取匀浆上清液置于</w:t>
      </w:r>
      <w:r>
        <w:rPr>
          <w:rFonts w:ascii="Times New Roman" w:hAnsi="Times New Roman" w:eastAsia="宋体"/>
        </w:rPr>
        <w:t>1</w:t>
      </w:r>
      <w:r>
        <w:rPr>
          <w:rFonts w:ascii="Times New Roman" w:hAnsi="Times New Roman" w:eastAsia="宋体"/>
        </w:rPr>
        <w:t>.</w:t>
      </w:r>
      <w:r>
        <w:rPr>
          <w:rFonts w:ascii="Times New Roman" w:hAnsi="Times New Roman" w:eastAsia="宋体"/>
        </w:rPr>
        <w:t>5m</w:t>
      </w:r>
      <w:r>
        <w:rPr>
          <w:rFonts w:ascii="Times New Roman" w:hAnsi="Times New Roman" w:eastAsia="宋体"/>
        </w:rPr>
        <w:t>L</w:t>
      </w:r>
      <w:r>
        <w:rPr>
          <w:rFonts w:ascii="Times New Roman" w:hAnsi="Times New Roman" w:eastAsia="宋体"/>
        </w:rPr>
        <w:t>EP</w:t>
      </w:r>
      <w:r>
        <w:t>管中；</w:t>
      </w:r>
      <w:r>
        <w:t>加入</w:t>
      </w:r>
      <w:r>
        <w:rPr>
          <w:rFonts w:ascii="Times New Roman" w:hAnsi="Times New Roman" w:eastAsia="宋体"/>
        </w:rPr>
        <w:t>200μL</w:t>
      </w:r>
      <w:r>
        <w:t>的氯仿并剧烈摇晃</w:t>
      </w:r>
      <w:r>
        <w:rPr>
          <w:rFonts w:ascii="Times New Roman" w:hAnsi="Times New Roman" w:eastAsia="宋体"/>
        </w:rPr>
        <w:t>15s</w:t>
      </w:r>
      <w:r>
        <w:t>，室温静置</w:t>
      </w:r>
      <w:r>
        <w:rPr>
          <w:rFonts w:ascii="Times New Roman" w:hAnsi="Times New Roman" w:eastAsia="宋体"/>
        </w:rPr>
        <w:t>15min</w:t>
      </w:r>
      <w:r>
        <w:t>，</w:t>
      </w:r>
      <w:r>
        <w:rPr>
          <w:rFonts w:ascii="Times New Roman" w:hAnsi="Times New Roman" w:eastAsia="宋体"/>
        </w:rPr>
        <w:t>4</w:t>
      </w:r>
      <w:r>
        <w:t>℃下</w:t>
      </w:r>
      <w:r>
        <w:rPr>
          <w:rFonts w:ascii="Times New Roman" w:hAnsi="Times New Roman" w:eastAsia="宋体"/>
        </w:rPr>
        <w:t>12000g</w:t>
      </w:r>
      <w:r>
        <w:t>离心</w:t>
      </w:r>
      <w:r>
        <w:rPr>
          <w:rFonts w:ascii="Times New Roman" w:hAnsi="Times New Roman" w:eastAsia="宋体"/>
        </w:rPr>
        <w:t>15min</w:t>
      </w:r>
      <w:r>
        <w:t>；</w:t>
      </w:r>
      <w:r w:rsidR="001852F3">
        <w:t xml:space="preserve">将上层透明液相</w:t>
      </w:r>
      <w:r>
        <w:t>（</w:t>
      </w:r>
      <w:r>
        <w:t>不要吸取白色中间层</w:t>
      </w:r>
      <w:r>
        <w:t>）</w:t>
      </w:r>
      <w:r>
        <w:t>转入</w:t>
      </w:r>
      <w:r>
        <w:rPr>
          <w:rFonts w:ascii="Times New Roman" w:hAnsi="Times New Roman" w:eastAsia="宋体"/>
        </w:rPr>
        <w:t>EP</w:t>
      </w:r>
      <w:r>
        <w:t>管中，加入异丙醇</w:t>
      </w:r>
      <w:r>
        <w:rPr>
          <w:rFonts w:ascii="Times New Roman" w:hAnsi="Times New Roman" w:eastAsia="宋体"/>
        </w:rPr>
        <w:t>500μL</w:t>
      </w:r>
      <w:r>
        <w:t>，混匀后放置于</w:t>
      </w:r>
      <w:r>
        <w:rPr>
          <w:rFonts w:ascii="Times New Roman" w:hAnsi="Times New Roman" w:eastAsia="宋体"/>
        </w:rPr>
        <w:t>-20</w:t>
      </w:r>
      <w:r>
        <w:t>℃静置</w:t>
      </w:r>
      <w:r>
        <w:rPr>
          <w:rFonts w:ascii="Times New Roman" w:hAnsi="Times New Roman" w:eastAsia="宋体"/>
        </w:rPr>
        <w:t>10min</w:t>
      </w:r>
      <w:r>
        <w:t>；</w:t>
      </w:r>
      <w:r>
        <w:rPr>
          <w:rFonts w:ascii="Times New Roman" w:hAnsi="Times New Roman" w:eastAsia="宋体"/>
        </w:rPr>
        <w:t>4</w:t>
      </w:r>
      <w:r>
        <w:t>℃下</w:t>
      </w:r>
      <w:r>
        <w:rPr>
          <w:rFonts w:ascii="Times New Roman" w:hAnsi="Times New Roman" w:eastAsia="宋体"/>
        </w:rPr>
        <w:t>12000g</w:t>
      </w:r>
      <w:r>
        <w:t>离心</w:t>
      </w:r>
      <w:r>
        <w:rPr>
          <w:rFonts w:ascii="Times New Roman" w:hAnsi="Times New Roman" w:eastAsia="宋体"/>
        </w:rPr>
        <w:t>15min</w:t>
      </w:r>
      <w:r>
        <w:t>，吸弃上清液，加入</w:t>
      </w:r>
      <w:r>
        <w:t>用</w:t>
      </w:r>
    </w:p>
    <w:p w:rsidR="0018722C">
      <w:pPr>
        <w:topLinePunct/>
      </w:pPr>
      <w:r>
        <w:rPr>
          <w:rFonts w:ascii="Times New Roman" w:hAnsi="Times New Roman" w:eastAsia="宋体"/>
        </w:rPr>
        <w:t>DEPC</w:t>
      </w:r>
      <w:r>
        <w:t>水配制的</w:t>
      </w:r>
      <w:r>
        <w:rPr>
          <w:rFonts w:ascii="Times New Roman" w:hAnsi="Times New Roman" w:eastAsia="宋体"/>
        </w:rPr>
        <w:t>75</w:t>
      </w:r>
      <w:r>
        <w:rPr>
          <w:rFonts w:ascii="Times New Roman" w:hAnsi="Times New Roman" w:eastAsia="宋体"/>
        </w:rPr>
        <w:t>%</w:t>
      </w:r>
      <w:r>
        <w:t>乙醇，涡旋混匀以清洗管底的</w:t>
      </w:r>
      <w:r>
        <w:rPr>
          <w:rFonts w:ascii="Times New Roman" w:hAnsi="Times New Roman" w:eastAsia="宋体"/>
        </w:rPr>
        <w:t>R</w:t>
      </w:r>
      <w:r>
        <w:rPr>
          <w:rFonts w:ascii="Times New Roman" w:hAnsi="Times New Roman" w:eastAsia="宋体"/>
        </w:rPr>
        <w:t>N</w:t>
      </w:r>
      <w:r>
        <w:rPr>
          <w:rFonts w:ascii="Times New Roman" w:hAnsi="Times New Roman" w:eastAsia="宋体"/>
        </w:rPr>
        <w:t>A</w:t>
      </w:r>
      <w:r>
        <w:t>；</w:t>
      </w:r>
      <w:r>
        <w:rPr>
          <w:rFonts w:ascii="Times New Roman" w:hAnsi="Times New Roman" w:eastAsia="宋体"/>
        </w:rPr>
        <w:t>4</w:t>
      </w:r>
      <w:r>
        <w:t>℃下</w:t>
      </w:r>
      <w:r>
        <w:rPr>
          <w:rFonts w:ascii="Times New Roman" w:hAnsi="Times New Roman" w:eastAsia="宋体"/>
        </w:rPr>
        <w:t>1000</w:t>
      </w:r>
      <w:r>
        <w:rPr>
          <w:rFonts w:ascii="Times New Roman" w:hAnsi="Times New Roman" w:eastAsia="宋体"/>
        </w:rPr>
        <w:t>0</w:t>
      </w:r>
      <w:r>
        <w:rPr>
          <w:rFonts w:ascii="Times New Roman" w:hAnsi="Times New Roman" w:eastAsia="宋体"/>
        </w:rPr>
        <w:t>g</w:t>
      </w:r>
      <w:r>
        <w:t>离心</w:t>
      </w:r>
      <w:r>
        <w:rPr>
          <w:rFonts w:ascii="Times New Roman" w:hAnsi="Times New Roman" w:eastAsia="宋体"/>
        </w:rPr>
        <w:t>10min</w:t>
      </w:r>
      <w:r>
        <w:t>，</w:t>
      </w:r>
      <w:r>
        <w:t>吸弃上清液，于生物安全柜中室温干燥</w:t>
      </w:r>
      <w:r>
        <w:rPr>
          <w:rFonts w:ascii="Times New Roman" w:hAnsi="Times New Roman" w:eastAsia="宋体"/>
        </w:rPr>
        <w:t>5-10 min</w:t>
      </w:r>
      <w:r>
        <w:t>（</w:t>
      </w:r>
      <w:r>
        <w:rPr>
          <w:rFonts w:ascii="Times New Roman" w:hAnsi="Times New Roman" w:eastAsia="宋体"/>
        </w:rPr>
        <w:t>RNA</w:t>
      </w:r>
      <w:r>
        <w:t>样品不要过于干燥，否则很难溶解</w:t>
      </w:r>
      <w:r>
        <w:t>）</w:t>
      </w:r>
      <w:r>
        <w:t>。适量的</w:t>
      </w:r>
      <w:r>
        <w:rPr>
          <w:rFonts w:ascii="Times New Roman" w:hAnsi="Times New Roman" w:eastAsia="宋体"/>
        </w:rPr>
        <w:t>DEPC</w:t>
      </w:r>
      <w:r>
        <w:t>水溶解</w:t>
      </w:r>
      <w:r>
        <w:rPr>
          <w:rFonts w:ascii="Times New Roman" w:hAnsi="Times New Roman" w:eastAsia="宋体"/>
        </w:rPr>
        <w:t>R</w:t>
      </w:r>
      <w:r>
        <w:rPr>
          <w:rFonts w:ascii="Times New Roman" w:hAnsi="Times New Roman" w:eastAsia="宋体"/>
        </w:rPr>
        <w:t>N</w:t>
      </w:r>
      <w:r>
        <w:rPr>
          <w:rFonts w:ascii="Times New Roman" w:hAnsi="Times New Roman" w:eastAsia="宋体"/>
        </w:rPr>
        <w:t>A</w:t>
      </w:r>
      <w:r>
        <w:t>，</w:t>
      </w:r>
      <w:r>
        <w:rPr>
          <w:rFonts w:ascii="Times New Roman" w:hAnsi="Times New Roman" w:eastAsia="宋体"/>
        </w:rPr>
        <w:t>2</w:t>
      </w:r>
      <w:r>
        <w:rPr>
          <w:rFonts w:ascii="Times New Roman" w:hAnsi="Times New Roman" w:eastAsia="宋体"/>
        </w:rPr>
        <w:t>%</w:t>
      </w:r>
      <w:r>
        <w:t>琼脂糖凝胶电泳检测</w:t>
      </w:r>
      <w:r>
        <w:rPr>
          <w:rFonts w:ascii="Times New Roman" w:hAnsi="Times New Roman" w:eastAsia="宋体"/>
        </w:rPr>
        <w:t>R</w:t>
      </w:r>
      <w:r>
        <w:rPr>
          <w:rFonts w:ascii="Times New Roman" w:hAnsi="Times New Roman" w:eastAsia="宋体"/>
        </w:rPr>
        <w:t>NA</w:t>
      </w:r>
      <w:r>
        <w:t>完整性；</w:t>
      </w:r>
      <w:r w:rsidR="001852F3">
        <w:t xml:space="preserve">暂放于</w:t>
      </w:r>
      <w:r>
        <w:rPr>
          <w:rFonts w:ascii="Times New Roman" w:hAnsi="Times New Roman" w:eastAsia="宋体"/>
        </w:rPr>
        <w:t>-80</w:t>
      </w:r>
      <w:r>
        <w:t>℃冰箱保存备用。</w:t>
      </w:r>
    </w:p>
    <w:p w:rsidR="0018722C">
      <w:pPr>
        <w:topLinePunct/>
      </w:pPr>
      <w:r>
        <w:t>逆转录：首先，取适量的</w:t>
      </w:r>
      <w:r>
        <w:rPr>
          <w:rFonts w:ascii="Times New Roman" w:hAnsi="Times New Roman" w:eastAsia="宋体"/>
        </w:rPr>
        <w:t>RNA</w:t>
      </w:r>
      <w:r>
        <w:t>，</w:t>
      </w:r>
      <w:r>
        <w:rPr>
          <w:rFonts w:ascii="Times New Roman" w:hAnsi="Times New Roman" w:eastAsia="宋体"/>
        </w:rPr>
        <w:t>65</w:t>
      </w:r>
      <w:r>
        <w:t>℃热处理</w:t>
      </w:r>
      <w:r>
        <w:rPr>
          <w:rFonts w:ascii="Times New Roman" w:hAnsi="Times New Roman" w:eastAsia="宋体"/>
        </w:rPr>
        <w:t>5min</w:t>
      </w:r>
      <w:r>
        <w:t>，立即放于冰上冷却；</w:t>
      </w:r>
      <w:r>
        <w:rPr>
          <w:rFonts w:ascii="Times New Roman" w:hAnsi="Times New Roman" w:eastAsia="宋体"/>
        </w:rPr>
        <w:t>PCR</w:t>
      </w:r>
      <w:r>
        <w:t>反应管中依次加入</w:t>
      </w:r>
      <w:r>
        <w:rPr>
          <w:rFonts w:ascii="Times New Roman" w:hAnsi="Times New Roman" w:eastAsia="宋体"/>
        </w:rPr>
        <w:t>2</w:t>
      </w:r>
      <w:r>
        <w:rPr>
          <w:rFonts w:ascii="Times New Roman" w:hAnsi="Times New Roman" w:eastAsia="宋体"/>
        </w:rPr>
        <w:t>μ</w:t>
      </w:r>
      <w:r>
        <w:rPr>
          <w:rFonts w:ascii="Times New Roman" w:hAnsi="Times New Roman" w:eastAsia="宋体"/>
        </w:rPr>
        <w:t>L</w:t>
      </w:r>
      <w:r>
        <w:rPr>
          <w:rFonts w:ascii="Times New Roman" w:hAnsi="Times New Roman" w:eastAsia="宋体"/>
        </w:rPr>
        <w:t> </w:t>
      </w:r>
      <w:r>
        <w:rPr>
          <w:rFonts w:ascii="Times New Roman" w:hAnsi="Times New Roman" w:eastAsia="宋体"/>
        </w:rPr>
        <w:t>5</w:t>
      </w:r>
      <w:r>
        <w:t>×</w:t>
      </w:r>
      <w:r>
        <w:rPr>
          <w:rFonts w:ascii="Times New Roman" w:hAnsi="Times New Roman" w:eastAsia="宋体"/>
        </w:rPr>
        <w:t>R</w:t>
      </w:r>
      <w:r>
        <w:rPr>
          <w:rFonts w:ascii="Times New Roman" w:hAnsi="Times New Roman" w:eastAsia="宋体"/>
        </w:rPr>
        <w:t>T</w:t>
      </w:r>
      <w:r>
        <w:rPr>
          <w:rFonts w:ascii="Times New Roman" w:hAnsi="Times New Roman" w:eastAsia="宋体"/>
        </w:rPr>
        <w:t> </w:t>
      </w:r>
      <w:r>
        <w:rPr>
          <w:rFonts w:ascii="Times New Roman" w:hAnsi="Times New Roman" w:eastAsia="宋体"/>
        </w:rPr>
        <w:t>Bu</w:t>
      </w:r>
      <w:r>
        <w:rPr>
          <w:rFonts w:ascii="Times New Roman" w:hAnsi="Times New Roman" w:eastAsia="宋体"/>
        </w:rPr>
        <w:t>f</w:t>
      </w:r>
      <w:r>
        <w:rPr>
          <w:rFonts w:ascii="Times New Roman" w:hAnsi="Times New Roman" w:eastAsia="宋体"/>
        </w:rPr>
        <w:t>f</w:t>
      </w:r>
      <w:r>
        <w:rPr>
          <w:rFonts w:ascii="Times New Roman" w:hAnsi="Times New Roman" w:eastAsia="宋体"/>
        </w:rPr>
        <w:t>e</w:t>
      </w:r>
      <w:r>
        <w:rPr>
          <w:rFonts w:ascii="Times New Roman" w:hAnsi="Times New Roman" w:eastAsia="宋体"/>
        </w:rPr>
        <w:t>r</w:t>
      </w:r>
      <w:r>
        <w:t>，</w:t>
      </w:r>
      <w:r>
        <w:rPr>
          <w:rFonts w:ascii="Times New Roman" w:hAnsi="Times New Roman" w:eastAsia="宋体"/>
        </w:rPr>
        <w:t>0.5</w:t>
      </w:r>
      <w:r>
        <w:rPr>
          <w:rFonts w:ascii="Times New Roman" w:hAnsi="Times New Roman" w:eastAsia="宋体"/>
        </w:rPr>
        <w:t>μ</w:t>
      </w:r>
      <w:r>
        <w:rPr>
          <w:rFonts w:ascii="Times New Roman" w:hAnsi="Times New Roman" w:eastAsia="宋体"/>
        </w:rPr>
        <w:t>L</w:t>
      </w:r>
      <w:r>
        <w:rPr>
          <w:rFonts w:ascii="Times New Roman" w:hAnsi="Times New Roman" w:eastAsia="宋体"/>
        </w:rPr>
        <w:t> </w:t>
      </w:r>
      <w:r>
        <w:rPr>
          <w:rFonts w:ascii="Times New Roman" w:hAnsi="Times New Roman" w:eastAsia="宋体"/>
        </w:rPr>
        <w:t>R</w:t>
      </w:r>
      <w:r>
        <w:rPr>
          <w:rFonts w:ascii="Times New Roman" w:hAnsi="Times New Roman" w:eastAsia="宋体"/>
        </w:rPr>
        <w:t>T</w:t>
      </w:r>
      <w:r>
        <w:rPr>
          <w:rFonts w:ascii="Times New Roman" w:hAnsi="Times New Roman" w:eastAsia="宋体"/>
        </w:rPr>
        <w:t> </w:t>
      </w:r>
      <w:r>
        <w:rPr>
          <w:rFonts w:ascii="Times New Roman" w:hAnsi="Times New Roman" w:eastAsia="宋体"/>
        </w:rPr>
        <w:t>En</w:t>
      </w:r>
      <w:r>
        <w:rPr>
          <w:rFonts w:ascii="Times New Roman" w:hAnsi="Times New Roman" w:eastAsia="宋体"/>
        </w:rPr>
        <w:t>z</w:t>
      </w:r>
      <w:r>
        <w:rPr>
          <w:rFonts w:ascii="Times New Roman" w:hAnsi="Times New Roman" w:eastAsia="宋体"/>
        </w:rPr>
        <w:t>y</w:t>
      </w:r>
      <w:r>
        <w:rPr>
          <w:rFonts w:ascii="Times New Roman" w:hAnsi="Times New Roman" w:eastAsia="宋体"/>
        </w:rPr>
        <w:t>me </w:t>
      </w:r>
      <w:r>
        <w:rPr>
          <w:rFonts w:ascii="Times New Roman" w:hAnsi="Times New Roman" w:eastAsia="宋体"/>
        </w:rPr>
        <w:t>Mi</w:t>
      </w:r>
      <w:r>
        <w:rPr>
          <w:rFonts w:ascii="Times New Roman" w:hAnsi="Times New Roman" w:eastAsia="宋体"/>
        </w:rPr>
        <w:t>x</w:t>
      </w:r>
      <w:r>
        <w:t>，</w:t>
      </w:r>
      <w:r>
        <w:rPr>
          <w:rFonts w:ascii="Times New Roman" w:hAnsi="Times New Roman" w:eastAsia="宋体"/>
        </w:rPr>
        <w:t>0.5</w:t>
      </w:r>
      <w:r>
        <w:rPr>
          <w:rFonts w:ascii="Times New Roman" w:hAnsi="Times New Roman" w:eastAsia="宋体"/>
        </w:rPr>
        <w:t>μ</w:t>
      </w:r>
      <w:r>
        <w:rPr>
          <w:rFonts w:ascii="Times New Roman" w:hAnsi="Times New Roman" w:eastAsia="宋体"/>
        </w:rPr>
        <w:t>L</w:t>
      </w:r>
      <w:r>
        <w:rPr>
          <w:rFonts w:ascii="Times New Roman" w:hAnsi="Times New Roman" w:eastAsia="宋体"/>
        </w:rPr>
        <w:t> </w:t>
      </w:r>
      <w:r>
        <w:rPr>
          <w:rFonts w:ascii="Times New Roman" w:hAnsi="Times New Roman" w:eastAsia="宋体"/>
        </w:rPr>
        <w:t>P</w:t>
      </w:r>
      <w:r>
        <w:rPr>
          <w:rFonts w:ascii="Times New Roman" w:hAnsi="Times New Roman" w:eastAsia="宋体"/>
        </w:rPr>
        <w:t>r</w:t>
      </w:r>
      <w:r>
        <w:rPr>
          <w:rFonts w:ascii="Times New Roman" w:hAnsi="Times New Roman" w:eastAsia="宋体"/>
        </w:rPr>
        <w:t>im</w:t>
      </w:r>
      <w:r>
        <w:rPr>
          <w:rFonts w:ascii="Times New Roman" w:hAnsi="Times New Roman" w:eastAsia="宋体"/>
        </w:rPr>
        <w:t>e</w:t>
      </w:r>
      <w:r>
        <w:rPr>
          <w:rFonts w:ascii="Times New Roman" w:hAnsi="Times New Roman" w:eastAsia="宋体"/>
        </w:rPr>
        <w:t>r </w:t>
      </w:r>
      <w:r>
        <w:rPr>
          <w:rFonts w:ascii="Times New Roman" w:hAnsi="Times New Roman" w:eastAsia="宋体"/>
        </w:rPr>
        <w:t>Mi</w:t>
      </w:r>
      <w:r>
        <w:rPr>
          <w:rFonts w:ascii="Times New Roman" w:hAnsi="Times New Roman" w:eastAsia="宋体"/>
        </w:rPr>
        <w:t>x</w:t>
      </w:r>
      <w:r>
        <w:t>，</w:t>
      </w:r>
      <w:r>
        <w:rPr>
          <w:rFonts w:ascii="Times New Roman" w:hAnsi="Times New Roman" w:eastAsia="宋体"/>
        </w:rPr>
        <w:t>7μL</w:t>
      </w:r>
      <w:r>
        <w:rPr>
          <w:rFonts w:ascii="Times New Roman" w:hAnsi="Times New Roman" w:eastAsia="宋体"/>
        </w:rPr>
        <w:t> </w:t>
      </w:r>
      <w:r>
        <w:rPr>
          <w:rFonts w:ascii="Times New Roman" w:hAnsi="Times New Roman" w:eastAsia="宋体"/>
        </w:rPr>
        <w:t>RNA</w:t>
      </w:r>
      <w:r>
        <w:t>模板；混匀后置</w:t>
      </w:r>
      <w:r>
        <w:rPr>
          <w:rFonts w:ascii="Times New Roman" w:hAnsi="Times New Roman" w:eastAsia="宋体"/>
        </w:rPr>
        <w:t>PCR</w:t>
      </w:r>
      <w:r>
        <w:t>仪进行逆转，反应程序：</w:t>
      </w:r>
      <w:r>
        <w:rPr>
          <w:rFonts w:ascii="Times New Roman" w:hAnsi="Times New Roman" w:eastAsia="宋体"/>
        </w:rPr>
        <w:t>37</w:t>
      </w:r>
      <w:r>
        <w:t>℃逆转录反应</w:t>
      </w:r>
      <w:r>
        <w:rPr>
          <w:rFonts w:ascii="Times New Roman" w:hAnsi="Times New Roman" w:eastAsia="宋体"/>
        </w:rPr>
        <w:t>15min</w:t>
      </w:r>
      <w:r>
        <w:t>；</w:t>
      </w:r>
    </w:p>
    <w:p w:rsidR="0018722C">
      <w:pPr>
        <w:topLinePunct/>
      </w:pPr>
      <w:r>
        <w:rPr>
          <w:rFonts w:ascii="Times New Roman" w:hAnsi="Times New Roman" w:eastAsia="Times New Roman"/>
        </w:rPr>
        <w:t>98</w:t>
      </w:r>
      <w:r>
        <w:t>℃酶失活反应</w:t>
      </w:r>
      <w:r>
        <w:rPr>
          <w:rFonts w:ascii="Times New Roman" w:hAnsi="Times New Roman" w:eastAsia="Times New Roman"/>
        </w:rPr>
        <w:t>5min</w:t>
      </w:r>
      <w:r>
        <w:t>。逆转产物暂放于</w:t>
      </w:r>
      <w:r>
        <w:rPr>
          <w:rFonts w:ascii="Times New Roman" w:hAnsi="Times New Roman" w:eastAsia="Times New Roman"/>
        </w:rPr>
        <w:t>-20</w:t>
      </w:r>
      <w:r>
        <w:t>℃冰箱保存备用。</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4"/>
        <w:topLinePunct/>
        <w:ind w:left="200" w:hangingChars="200" w:hanging="200"/>
      </w:pPr>
      <w:bookmarkStart w:id="458847" w:name="_Toc686458847"/>
      <w:bookmarkStart w:name="_bookmark82" w:id="179"/>
      <w:bookmarkEnd w:id="179"/>
      <w:r>
        <w:t>2.4.2</w:t>
      </w:r>
      <w:r>
        <w:t xml:space="preserve"> </w:t>
      </w:r>
      <w:bookmarkStart w:name="_bookmark82" w:id="180"/>
      <w:bookmarkEnd w:id="180"/>
      <w:r>
        <w:t>半定量检测免疫基因的表达</w:t>
      </w:r>
      <w:bookmarkEnd w:id="458847"/>
    </w:p>
    <w:p w:rsidR="0018722C">
      <w:pPr>
        <w:topLinePunct/>
      </w:pPr>
      <w:r>
        <w:t>利用荧光定量内参基因引物</w:t>
      </w:r>
      <w:r>
        <w:rPr>
          <w:rFonts w:ascii="Times New Roman" w:hAnsi="Times New Roman" w:eastAsia="宋体"/>
        </w:rPr>
        <w:t>β-Actin-F</w:t>
      </w:r>
      <w:r>
        <w:rPr>
          <w:rFonts w:ascii="Times New Roman" w:hAnsi="Times New Roman" w:eastAsia="宋体"/>
        </w:rPr>
        <w:t>/</w:t>
      </w:r>
      <w:r>
        <w:rPr>
          <w:rFonts w:ascii="Times New Roman" w:hAnsi="Times New Roman" w:eastAsia="宋体"/>
        </w:rPr>
        <w:t xml:space="preserve">R</w:t>
      </w:r>
      <w:r>
        <w:t>和免疫基因引物</w:t>
      </w:r>
      <w:r>
        <w:rPr>
          <w:rFonts w:ascii="Times New Roman" w:hAnsi="Times New Roman" w:eastAsia="宋体"/>
        </w:rPr>
        <w:t>Mx-F</w:t>
      </w:r>
      <w:r>
        <w:rPr>
          <w:rFonts w:ascii="Times New Roman" w:hAnsi="Times New Roman" w:eastAsia="宋体"/>
        </w:rPr>
        <w:t>/</w:t>
      </w:r>
      <w:r>
        <w:rPr>
          <w:rFonts w:ascii="Times New Roman" w:hAnsi="Times New Roman" w:eastAsia="宋体"/>
        </w:rPr>
        <w:t>R</w:t>
      </w:r>
      <w:r>
        <w:t>、</w:t>
      </w:r>
      <w:r>
        <w:rPr>
          <w:rFonts w:ascii="Times New Roman" w:hAnsi="Times New Roman" w:eastAsia="宋体"/>
        </w:rPr>
        <w:t>IgM-F</w:t>
      </w:r>
      <w:r>
        <w:rPr>
          <w:rFonts w:ascii="Times New Roman" w:hAnsi="Times New Roman" w:eastAsia="宋体"/>
        </w:rPr>
        <w:t>/</w:t>
      </w:r>
      <w:r>
        <w:rPr>
          <w:rFonts w:ascii="Times New Roman" w:hAnsi="Times New Roman" w:eastAsia="宋体"/>
        </w:rPr>
        <w:t xml:space="preserve">R</w:t>
      </w:r>
      <w:r>
        <w:t>来检测免疫基因</w:t>
      </w:r>
      <w:r>
        <w:rPr>
          <w:rFonts w:ascii="Times New Roman" w:hAnsi="Times New Roman" w:eastAsia="宋体"/>
        </w:rPr>
        <w:t>Mx</w:t>
      </w:r>
      <w:r>
        <w:t>、</w:t>
      </w:r>
      <w:r>
        <w:rPr>
          <w:rFonts w:ascii="Times New Roman" w:hAnsi="Times New Roman" w:eastAsia="宋体"/>
        </w:rPr>
        <w:t>IgM</w:t>
      </w:r>
      <w:r>
        <w:t>在草鱼内脏组织中的不同时间段的表达情况。将逆转</w:t>
      </w:r>
      <w:r>
        <w:t>录产物进行</w:t>
      </w:r>
      <w:r>
        <w:rPr>
          <w:rFonts w:ascii="Times New Roman" w:hAnsi="Times New Roman" w:eastAsia="宋体"/>
        </w:rPr>
        <w:t>P</w:t>
      </w:r>
      <w:r>
        <w:rPr>
          <w:rFonts w:ascii="Times New Roman" w:hAnsi="Times New Roman" w:eastAsia="宋体"/>
        </w:rPr>
        <w:t>CR</w:t>
      </w:r>
      <w:r>
        <w:t>扩增，反应体系为</w:t>
      </w:r>
      <w:r>
        <w:rPr>
          <w:rFonts w:ascii="Times New Roman" w:hAnsi="Times New Roman" w:eastAsia="宋体"/>
        </w:rPr>
        <w:t>25</w:t>
      </w:r>
      <w:r>
        <w:rPr>
          <w:rFonts w:ascii="Times New Roman" w:hAnsi="Times New Roman" w:eastAsia="宋体"/>
        </w:rPr>
        <w:t>μ</w:t>
      </w:r>
      <w:r>
        <w:rPr>
          <w:rFonts w:ascii="Times New Roman" w:hAnsi="Times New Roman" w:eastAsia="宋体"/>
        </w:rPr>
        <w:t>L</w:t>
      </w:r>
      <w:r>
        <w:t>：</w:t>
      </w:r>
      <w:r>
        <w:rPr>
          <w:rFonts w:ascii="Times New Roman" w:hAnsi="Times New Roman" w:eastAsia="宋体"/>
        </w:rPr>
        <w:t>10</w:t>
      </w:r>
      <w:r>
        <w:t>×</w:t>
      </w:r>
      <w:r>
        <w:rPr>
          <w:rFonts w:ascii="Times New Roman" w:hAnsi="Times New Roman" w:eastAsia="宋体"/>
        </w:rPr>
        <w:t>Bu</w:t>
      </w:r>
      <w:r>
        <w:rPr>
          <w:rFonts w:ascii="Times New Roman" w:hAnsi="Times New Roman" w:eastAsia="宋体"/>
        </w:rPr>
        <w:t>f</w:t>
      </w:r>
      <w:r>
        <w:rPr>
          <w:rFonts w:ascii="Times New Roman" w:hAnsi="Times New Roman" w:eastAsia="宋体"/>
        </w:rPr>
        <w:t>f</w:t>
      </w:r>
      <w:r>
        <w:rPr>
          <w:rFonts w:ascii="Times New Roman" w:hAnsi="Times New Roman" w:eastAsia="宋体"/>
        </w:rPr>
        <w:t>e</w:t>
      </w:r>
      <w:r>
        <w:rPr>
          <w:rFonts w:ascii="Times New Roman" w:hAnsi="Times New Roman" w:eastAsia="宋体"/>
        </w:rPr>
        <w:t>r 2.5</w:t>
      </w:r>
      <w:r>
        <w:rPr>
          <w:rFonts w:ascii="Times New Roman" w:hAnsi="Times New Roman" w:eastAsia="宋体"/>
        </w:rPr>
        <w:t>μ</w:t>
      </w:r>
      <w:r>
        <w:rPr>
          <w:rFonts w:ascii="Times New Roman" w:hAnsi="Times New Roman" w:eastAsia="宋体"/>
        </w:rPr>
        <w:t>L</w:t>
      </w:r>
      <w:r>
        <w:t>，</w:t>
      </w:r>
      <w:r>
        <w:rPr>
          <w:rFonts w:ascii="Times New Roman" w:hAnsi="Times New Roman" w:eastAsia="宋体"/>
        </w:rPr>
        <w:t>MgCl</w:t>
      </w:r>
      <w:r>
        <w:rPr>
          <w:rFonts w:ascii="Times New Roman" w:hAnsi="Times New Roman" w:eastAsia="宋体"/>
        </w:rPr>
        <w:t>2</w:t>
      </w:r>
      <w:r w:rsidR="001852F3">
        <w:rPr>
          <w:rFonts w:ascii="Times New Roman" w:hAnsi="Times New Roman" w:eastAsia="宋体"/>
        </w:rPr>
        <w:t xml:space="preserve"> </w:t>
      </w:r>
      <w:r>
        <w:rPr>
          <w:rFonts w:ascii="Times New Roman" w:hAnsi="Times New Roman" w:eastAsia="宋体"/>
        </w:rPr>
        <w:t>1.5</w:t>
      </w:r>
      <w:r>
        <w:rPr>
          <w:rFonts w:ascii="Times New Roman" w:hAnsi="Times New Roman" w:eastAsia="宋体"/>
        </w:rPr>
        <w:t>μ</w:t>
      </w:r>
      <w:r>
        <w:rPr>
          <w:rFonts w:ascii="Times New Roman" w:hAnsi="Times New Roman" w:eastAsia="宋体"/>
        </w:rPr>
        <w:t>L</w:t>
      </w:r>
      <w:r>
        <w:t>，</w:t>
      </w:r>
      <w:r>
        <w:rPr>
          <w:rFonts w:ascii="Times New Roman" w:hAnsi="Times New Roman" w:eastAsia="宋体"/>
        </w:rPr>
        <w:t>dNTP</w:t>
      </w:r>
      <w:r>
        <w:rPr>
          <w:rFonts w:ascii="Times New Roman" w:hAnsi="Times New Roman" w:eastAsia="宋体"/>
        </w:rPr>
        <w:t>s</w:t>
      </w:r>
    </w:p>
    <w:p w:rsidR="0018722C">
      <w:pPr>
        <w:topLinePunct/>
      </w:pPr>
      <w:r>
        <w:rPr>
          <w:rFonts w:ascii="Times New Roman" w:hAnsi="Times New Roman" w:eastAsia="Times New Roman"/>
        </w:rPr>
        <w:t>0.25μL</w:t>
      </w:r>
      <w:r>
        <w:t>，引物各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25μL</w:t>
      </w:r>
      <w:r>
        <w:t>，</w:t>
      </w:r>
      <w:r>
        <w:rPr>
          <w:rFonts w:ascii="Times New Roman" w:hAnsi="Times New Roman" w:eastAsia="Times New Roman"/>
        </w:rPr>
        <w:t>Taq</w:t>
      </w:r>
      <w:r>
        <w:t>酶</w:t>
      </w:r>
      <w:r>
        <w:rPr>
          <w:rFonts w:ascii="Times New Roman" w:hAnsi="Times New Roman" w:eastAsia="Times New Roman"/>
        </w:rPr>
        <w:t>0.25μL</w:t>
      </w:r>
      <w:r>
        <w:t>，</w:t>
      </w:r>
      <w:r>
        <w:rPr>
          <w:rFonts w:ascii="Times New Roman" w:hAnsi="Times New Roman" w:eastAsia="Times New Roman"/>
        </w:rPr>
        <w:t>cDNA</w:t>
      </w:r>
      <w:r>
        <w:t>模板</w:t>
      </w:r>
      <w:r>
        <w:rPr>
          <w:rFonts w:ascii="Times New Roman" w:hAnsi="Times New Roman" w:eastAsia="Times New Roman"/>
        </w:rPr>
        <w:t>1μL</w:t>
      </w:r>
      <w:r>
        <w:t>，</w:t>
      </w:r>
      <w:r>
        <w:rPr>
          <w:rFonts w:ascii="Times New Roman" w:hAnsi="Times New Roman" w:eastAsia="Times New Roman"/>
        </w:rPr>
        <w:t>ddH</w:t>
      </w:r>
      <w:r>
        <w:rPr>
          <w:rFonts w:ascii="Times New Roman" w:hAnsi="Times New Roman" w:eastAsia="Times New Roman"/>
        </w:rPr>
        <w:t>2</w:t>
      </w:r>
      <w:r>
        <w:rPr>
          <w:rFonts w:ascii="Times New Roman" w:hAnsi="Times New Roman" w:eastAsia="Times New Roman"/>
        </w:rPr>
        <w:t>O </w:t>
      </w:r>
      <w:r>
        <w:rPr>
          <w:rFonts w:ascii="Times New Roman" w:hAnsi="Times New Roman" w:eastAsia="Times New Roman"/>
        </w:rPr>
        <w:t>19μL</w:t>
      </w:r>
      <w:r>
        <w:rPr>
          <w:spacing w:val="-4"/>
        </w:rPr>
        <w:t xml:space="preserve">. </w:t>
      </w:r>
      <w:r>
        <w:t>混匀，</w:t>
      </w:r>
      <w:r>
        <w:t>置</w:t>
      </w:r>
      <w:r>
        <w:rPr>
          <w:rFonts w:ascii="Times New Roman" w:hAnsi="Times New Roman" w:eastAsia="Times New Roman"/>
        </w:rPr>
        <w:t>PCR</w:t>
      </w:r>
      <w:r>
        <w:t>仪中进行</w:t>
      </w:r>
      <w:r>
        <w:rPr>
          <w:rFonts w:ascii="Times New Roman" w:hAnsi="Times New Roman" w:eastAsia="Times New Roman"/>
        </w:rPr>
        <w:t>PCR</w:t>
      </w:r>
      <w:r>
        <w:t>扩增，反应程序为</w:t>
      </w:r>
      <w:r>
        <w:rPr>
          <w:rFonts w:ascii="Times New Roman" w:hAnsi="Times New Roman" w:eastAsia="Times New Roman"/>
        </w:rPr>
        <w:t>95</w:t>
      </w:r>
      <w:r>
        <w:t>℃预变性</w:t>
      </w:r>
      <w:r>
        <w:rPr>
          <w:rFonts w:ascii="Times New Roman" w:hAnsi="Times New Roman" w:eastAsia="Times New Roman"/>
        </w:rPr>
        <w:t>5 </w:t>
      </w:r>
      <w:r>
        <w:rPr>
          <w:rFonts w:ascii="Times New Roman" w:hAnsi="Times New Roman" w:eastAsia="Times New Roman"/>
        </w:rPr>
        <w:t>min</w:t>
      </w:r>
      <w:r>
        <w:t>；</w:t>
      </w:r>
      <w:r>
        <w:rPr>
          <w:rFonts w:ascii="Times New Roman" w:hAnsi="Times New Roman" w:eastAsia="Times New Roman"/>
        </w:rPr>
        <w:t>95</w:t>
      </w:r>
      <w:r>
        <w:t>℃变性</w:t>
      </w:r>
      <w:r>
        <w:rPr>
          <w:rFonts w:ascii="Times New Roman" w:hAnsi="Times New Roman" w:eastAsia="Times New Roman"/>
        </w:rPr>
        <w:t>30 </w:t>
      </w:r>
      <w:r>
        <w:rPr>
          <w:rFonts w:ascii="Times New Roman" w:hAnsi="Times New Roman" w:eastAsia="Times New Roman"/>
        </w:rPr>
        <w:t>s</w:t>
      </w:r>
      <w:r>
        <w:t>，</w:t>
      </w:r>
      <w:r>
        <w:rPr>
          <w:rFonts w:ascii="Times New Roman" w:hAnsi="Times New Roman" w:eastAsia="Times New Roman"/>
        </w:rPr>
        <w:t>60</w:t>
      </w:r>
      <w:r>
        <w:t>℃</w:t>
      </w:r>
      <w:r>
        <w:t>退火</w:t>
      </w:r>
      <w:r>
        <w:rPr>
          <w:rFonts w:ascii="Times New Roman" w:hAnsi="Times New Roman" w:eastAsia="Times New Roman"/>
        </w:rPr>
        <w:t>40 </w:t>
      </w:r>
      <w:r>
        <w:rPr>
          <w:rFonts w:ascii="Times New Roman" w:hAnsi="Times New Roman" w:eastAsia="Times New Roman"/>
        </w:rPr>
        <w:t>s</w:t>
      </w:r>
      <w:r>
        <w:t>，</w:t>
      </w:r>
      <w:r>
        <w:rPr>
          <w:rFonts w:ascii="Times New Roman" w:hAnsi="Times New Roman" w:eastAsia="Times New Roman"/>
        </w:rPr>
        <w:t>72</w:t>
      </w:r>
      <w:r>
        <w:t>℃延伸</w:t>
      </w:r>
      <w:r>
        <w:rPr>
          <w:rFonts w:ascii="Times New Roman" w:hAnsi="Times New Roman" w:eastAsia="Times New Roman"/>
        </w:rPr>
        <w:t>30 </w:t>
      </w:r>
      <w:r>
        <w:rPr>
          <w:rFonts w:ascii="Times New Roman" w:hAnsi="Times New Roman" w:eastAsia="Times New Roman"/>
        </w:rPr>
        <w:t>s</w:t>
      </w:r>
      <w:r>
        <w:t>，</w:t>
      </w:r>
      <w:r>
        <w:rPr>
          <w:rFonts w:ascii="Times New Roman" w:hAnsi="Times New Roman" w:eastAsia="Times New Roman"/>
        </w:rPr>
        <w:t>25</w:t>
      </w:r>
      <w:r>
        <w:t>个循环；</w:t>
      </w:r>
      <w:r>
        <w:rPr>
          <w:rFonts w:ascii="Times New Roman" w:hAnsi="Times New Roman" w:eastAsia="Times New Roman"/>
        </w:rPr>
        <w:t>72</w:t>
      </w:r>
      <w:r>
        <w:t>℃延伸</w:t>
      </w:r>
      <w:r>
        <w:rPr>
          <w:rFonts w:ascii="Times New Roman" w:hAnsi="Times New Roman" w:eastAsia="Times New Roman"/>
        </w:rPr>
        <w:t>10 min</w:t>
      </w:r>
      <w:r>
        <w:rPr>
          <w:spacing w:val="-23"/>
        </w:rPr>
        <w:t xml:space="preserve">. </w:t>
      </w:r>
      <w:r>
        <w:t>取</w:t>
      </w:r>
      <w:r>
        <w:rPr>
          <w:rFonts w:ascii="Times New Roman" w:hAnsi="Times New Roman" w:eastAsia="Times New Roman"/>
        </w:rPr>
        <w:t>10μL PCR</w:t>
      </w:r>
      <w:r>
        <w:t>反应产物</w:t>
      </w:r>
      <w:r>
        <w:t>，</w:t>
      </w:r>
    </w:p>
    <w:p w:rsidR="0018722C">
      <w:pPr>
        <w:topLinePunct/>
      </w:pPr>
      <w:r>
        <w:rPr>
          <w:rFonts w:ascii="Times New Roman" w:eastAsia="Times New Roman"/>
        </w:rPr>
        <w:t>2%</w:t>
      </w:r>
      <w:r>
        <w:t>琼脂糖凝胶电泳，观察扩增产物电泳条带，拍照保存。</w:t>
      </w:r>
    </w:p>
    <w:p w:rsidR="0018722C">
      <w:pPr>
        <w:pStyle w:val="4"/>
        <w:topLinePunct/>
        <w:ind w:left="200" w:hangingChars="200" w:hanging="200"/>
      </w:pPr>
      <w:bookmarkStart w:id="458848" w:name="_Toc686458848"/>
      <w:bookmarkStart w:name="_bookmark83" w:id="181"/>
      <w:bookmarkEnd w:id="181"/>
      <w:r>
        <w:t>2.4.3</w:t>
      </w:r>
      <w:r>
        <w:t xml:space="preserve"> </w:t>
      </w:r>
      <w:r w:rsidRPr="00DB64CE">
        <w:t>实时荧光定量检测免疫基因</w:t>
      </w:r>
      <w:bookmarkEnd w:id="458848"/>
    </w:p>
    <w:p w:rsidR="0018722C">
      <w:pPr>
        <w:topLinePunct/>
      </w:pPr>
      <w:r>
        <w:t>利用荧光定量内参基因引物</w:t>
      </w:r>
      <w:r>
        <w:rPr>
          <w:rFonts w:ascii="Times New Roman" w:hAnsi="Times New Roman" w:eastAsia="宋体"/>
        </w:rPr>
        <w:t>β-actin-F</w:t>
      </w:r>
      <w:r>
        <w:rPr>
          <w:rFonts w:ascii="Times New Roman" w:hAnsi="Times New Roman" w:eastAsia="宋体"/>
        </w:rPr>
        <w:t>/</w:t>
      </w:r>
      <w:r>
        <w:rPr>
          <w:rFonts w:ascii="Times New Roman" w:hAnsi="Times New Roman" w:eastAsia="宋体"/>
        </w:rPr>
        <w:t xml:space="preserve">R</w:t>
      </w:r>
      <w:r>
        <w:t>和免疫基因引物</w:t>
      </w:r>
      <w:r>
        <w:rPr>
          <w:rFonts w:ascii="Times New Roman" w:hAnsi="Times New Roman" w:eastAsia="宋体"/>
        </w:rPr>
        <w:t>Mx-F</w:t>
      </w:r>
      <w:r>
        <w:rPr>
          <w:rFonts w:ascii="Times New Roman" w:hAnsi="Times New Roman" w:eastAsia="宋体"/>
        </w:rPr>
        <w:t>/</w:t>
      </w:r>
      <w:r>
        <w:rPr>
          <w:rFonts w:ascii="Times New Roman" w:hAnsi="Times New Roman" w:eastAsia="宋体"/>
        </w:rPr>
        <w:t>R</w:t>
      </w:r>
      <w:r>
        <w:t>、</w:t>
      </w:r>
      <w:r>
        <w:rPr>
          <w:rFonts w:ascii="Times New Roman" w:hAnsi="Times New Roman" w:eastAsia="宋体"/>
        </w:rPr>
        <w:t>IgM-F</w:t>
      </w:r>
      <w:r>
        <w:rPr>
          <w:rFonts w:ascii="Times New Roman" w:hAnsi="Times New Roman" w:eastAsia="宋体"/>
        </w:rPr>
        <w:t>/</w:t>
      </w:r>
      <w:r>
        <w:rPr>
          <w:rFonts w:ascii="Times New Roman" w:hAnsi="Times New Roman" w:eastAsia="宋体"/>
        </w:rPr>
        <w:t xml:space="preserve">R</w:t>
      </w:r>
      <w:r>
        <w:t>来检测免疫基因</w:t>
      </w:r>
      <w:r>
        <w:rPr>
          <w:rFonts w:ascii="Times New Roman" w:hAnsi="Times New Roman" w:eastAsia="宋体"/>
        </w:rPr>
        <w:t>Mx</w:t>
      </w:r>
      <w:r>
        <w:t>、</w:t>
      </w:r>
      <w:r>
        <w:rPr>
          <w:rFonts w:ascii="Times New Roman" w:hAnsi="Times New Roman" w:eastAsia="宋体"/>
        </w:rPr>
        <w:t>IgM</w:t>
      </w:r>
      <w:r>
        <w:t>在草鱼内脏组织中的不同时间段的表达差异。采用荧</w:t>
      </w:r>
      <w:r>
        <w:t>光染料法</w:t>
      </w:r>
      <w:r>
        <w:t>（</w:t>
      </w:r>
      <w:r>
        <w:rPr>
          <w:rFonts w:ascii="Times New Roman" w:hAnsi="Times New Roman" w:eastAsia="宋体"/>
        </w:rPr>
        <w:t>SYBR</w:t>
      </w:r>
      <w:r>
        <w:t>）</w:t>
      </w:r>
      <w:r>
        <w:t>进行实时荧光定量</w:t>
      </w:r>
      <w:r>
        <w:rPr>
          <w:rFonts w:ascii="Times New Roman" w:hAnsi="Times New Roman" w:eastAsia="宋体"/>
        </w:rPr>
        <w:t>PCR</w:t>
      </w:r>
      <w:r>
        <w:t>，其反应体系为</w:t>
      </w:r>
      <w:r>
        <w:rPr>
          <w:rFonts w:ascii="Times New Roman" w:hAnsi="Times New Roman" w:eastAsia="宋体"/>
        </w:rPr>
        <w:t>20μL</w:t>
      </w:r>
      <w:r>
        <w:t>：</w:t>
      </w:r>
      <w:r>
        <w:rPr>
          <w:rFonts w:ascii="Times New Roman" w:hAnsi="Times New Roman" w:eastAsia="宋体"/>
        </w:rPr>
        <w:t>2</w:t>
      </w:r>
      <w:r>
        <w:t>×</w:t>
      </w:r>
      <w:r>
        <w:rPr>
          <w:rFonts w:ascii="Times New Roman" w:hAnsi="Times New Roman" w:eastAsia="宋体"/>
        </w:rPr>
        <w:t>SYBR </w:t>
      </w:r>
      <w:r>
        <w:rPr>
          <w:rFonts w:ascii="Times New Roman" w:hAnsi="Times New Roman" w:eastAsia="宋体"/>
        </w:rPr>
        <w:t>Mix 10μL</w:t>
      </w:r>
      <w:r>
        <w:t>，引物各</w:t>
      </w:r>
      <w:r>
        <w:rPr>
          <w:rFonts w:ascii="Times New Roman" w:hAnsi="Times New Roman" w:eastAsia="宋体"/>
        </w:rPr>
        <w:t>0</w:t>
      </w:r>
      <w:r>
        <w:rPr>
          <w:rFonts w:ascii="Times New Roman" w:hAnsi="Times New Roman" w:eastAsia="宋体"/>
        </w:rPr>
        <w:t>.</w:t>
      </w:r>
      <w:r>
        <w:rPr>
          <w:rFonts w:ascii="Times New Roman" w:hAnsi="Times New Roman" w:eastAsia="宋体"/>
        </w:rPr>
        <w:t>25μL</w:t>
      </w:r>
      <w:r>
        <w:t>，</w:t>
      </w:r>
      <w:r>
        <w:rPr>
          <w:rFonts w:ascii="Times New Roman" w:hAnsi="Times New Roman" w:eastAsia="宋体"/>
        </w:rPr>
        <w:t>cDNA</w:t>
      </w:r>
      <w:r>
        <w:t>模板</w:t>
      </w:r>
      <w:r>
        <w:rPr>
          <w:rFonts w:ascii="Times New Roman" w:hAnsi="Times New Roman" w:eastAsia="宋体"/>
        </w:rPr>
        <w:t>1μL</w:t>
      </w:r>
      <w:r>
        <w:t>，</w:t>
      </w:r>
      <w:r>
        <w:rPr>
          <w:rFonts w:ascii="Times New Roman" w:hAnsi="Times New Roman" w:eastAsia="宋体"/>
        </w:rPr>
        <w:t>ddH</w:t>
      </w:r>
      <w:r>
        <w:rPr>
          <w:rFonts w:ascii="Times New Roman" w:hAnsi="Times New Roman" w:eastAsia="宋体"/>
        </w:rPr>
        <w:t>2</w:t>
      </w:r>
      <w:r>
        <w:rPr>
          <w:rFonts w:ascii="Times New Roman" w:hAnsi="Times New Roman" w:eastAsia="宋体"/>
        </w:rPr>
        <w:t>O 8.5μL</w:t>
      </w:r>
      <w:r>
        <w:t>。实时荧光定量</w:t>
      </w:r>
      <w:r>
        <w:rPr>
          <w:rFonts w:ascii="Times New Roman" w:hAnsi="Times New Roman" w:eastAsia="宋体"/>
        </w:rPr>
        <w:t>PCR</w:t>
      </w:r>
      <w:r>
        <w:t>扩</w:t>
      </w:r>
      <w:r>
        <w:t>增反应程序：</w:t>
      </w:r>
      <w:r>
        <w:rPr>
          <w:rFonts w:ascii="Times New Roman" w:hAnsi="Times New Roman" w:eastAsia="宋体"/>
        </w:rPr>
        <w:t>95°c</w:t>
      </w:r>
      <w:r w:rsidR="001852F3">
        <w:rPr>
          <w:rFonts w:ascii="Times New Roman" w:hAnsi="Times New Roman" w:eastAsia="宋体"/>
        </w:rPr>
        <w:t xml:space="preserve"> </w:t>
      </w:r>
      <w:r>
        <w:t>预变性</w:t>
      </w:r>
      <w:r>
        <w:rPr>
          <w:rFonts w:ascii="Times New Roman" w:hAnsi="Times New Roman" w:eastAsia="宋体"/>
        </w:rPr>
        <w:t>10 </w:t>
      </w:r>
      <w:r>
        <w:rPr>
          <w:rFonts w:ascii="Times New Roman" w:hAnsi="Times New Roman" w:eastAsia="宋体"/>
        </w:rPr>
        <w:t>min</w:t>
      </w:r>
      <w:r>
        <w:t>；</w:t>
      </w:r>
      <w:r>
        <w:rPr>
          <w:rFonts w:ascii="Times New Roman" w:hAnsi="Times New Roman" w:eastAsia="宋体"/>
        </w:rPr>
        <w:t>95</w:t>
      </w:r>
      <w:r>
        <w:t>℃变性</w:t>
      </w:r>
      <w:r>
        <w:rPr>
          <w:rFonts w:ascii="Times New Roman" w:hAnsi="Times New Roman" w:eastAsia="宋体"/>
        </w:rPr>
        <w:t>30 </w:t>
      </w:r>
      <w:r>
        <w:rPr>
          <w:rFonts w:ascii="Times New Roman" w:hAnsi="Times New Roman" w:eastAsia="宋体"/>
        </w:rPr>
        <w:t>s</w:t>
      </w:r>
      <w:r>
        <w:t>，</w:t>
      </w:r>
      <w:r>
        <w:rPr>
          <w:rFonts w:ascii="Times New Roman" w:hAnsi="Times New Roman" w:eastAsia="宋体"/>
        </w:rPr>
        <w:t>60</w:t>
      </w:r>
      <w:r>
        <w:t>℃退火</w:t>
      </w:r>
      <w:r>
        <w:rPr>
          <w:rFonts w:ascii="Times New Roman" w:hAnsi="Times New Roman" w:eastAsia="宋体"/>
        </w:rPr>
        <w:t>40 </w:t>
      </w:r>
      <w:r>
        <w:rPr>
          <w:rFonts w:ascii="Times New Roman" w:hAnsi="Times New Roman" w:eastAsia="宋体"/>
        </w:rPr>
        <w:t>s</w:t>
      </w:r>
      <w:r>
        <w:t>，</w:t>
      </w:r>
      <w:r>
        <w:rPr>
          <w:rFonts w:ascii="Times New Roman" w:hAnsi="Times New Roman" w:eastAsia="宋体"/>
        </w:rPr>
        <w:t>72</w:t>
      </w:r>
      <w:r>
        <w:t>℃延伸</w:t>
      </w:r>
      <w:r>
        <w:rPr>
          <w:rFonts w:ascii="Times New Roman" w:hAnsi="Times New Roman" w:eastAsia="宋体"/>
        </w:rPr>
        <w:t>30 s</w:t>
      </w:r>
      <w:r>
        <w:t>，</w:t>
      </w:r>
    </w:p>
    <w:p w:rsidR="0018722C">
      <w:pPr>
        <w:topLinePunct/>
      </w:pPr>
      <w:r>
        <w:rPr>
          <w:rFonts w:ascii="Times New Roman" w:eastAsia="Times New Roman"/>
        </w:rPr>
        <w:t>40</w:t>
      </w:r>
      <w:r>
        <w:t>个循环。每个检测样品均做</w:t>
      </w:r>
      <w:r>
        <w:rPr>
          <w:rFonts w:ascii="Times New Roman" w:eastAsia="Times New Roman"/>
        </w:rPr>
        <w:t>3</w:t>
      </w:r>
      <w:r>
        <w:t>个重复。</w:t>
      </w:r>
    </w:p>
    <w:p w:rsidR="0018722C">
      <w:pPr>
        <w:pStyle w:val="3"/>
        <w:topLinePunct/>
        <w:ind w:left="200" w:hangingChars="200" w:hanging="200"/>
      </w:pPr>
      <w:bookmarkStart w:id="458849" w:name="_Toc686458849"/>
      <w:bookmarkStart w:name="_bookmark84" w:id="182"/>
      <w:bookmarkEnd w:id="182"/>
      <w:r>
        <w:t>2.5</w:t>
      </w:r>
      <w:r>
        <w:t xml:space="preserve"> </w:t>
      </w:r>
      <w:bookmarkStart w:name="_bookmark84" w:id="183"/>
      <w:bookmarkEnd w:id="183"/>
      <w:r>
        <w:t>S</w:t>
      </w:r>
      <w:r>
        <w:t>A-CS</w:t>
      </w:r>
      <w:r/>
      <w:r>
        <w:t>微囊疫苗稳定检测</w:t>
      </w:r>
      <w:bookmarkEnd w:id="458849"/>
    </w:p>
    <w:p w:rsidR="0018722C">
      <w:pPr>
        <w:topLinePunct/>
      </w:pPr>
      <w:r>
        <w:t>制备</w:t>
      </w:r>
      <w:r>
        <w:rPr>
          <w:rFonts w:ascii="Times New Roman" w:hAnsi="Times New Roman" w:eastAsia="Times New Roman"/>
        </w:rPr>
        <w:t>SA-CS</w:t>
      </w:r>
      <w:r>
        <w:t>微囊疫苗，并保存于</w:t>
      </w:r>
      <w:r>
        <w:rPr>
          <w:rFonts w:ascii="Times New Roman" w:hAnsi="Times New Roman" w:eastAsia="Times New Roman"/>
        </w:rPr>
        <w:t>4</w:t>
      </w:r>
      <w:r>
        <w:t>℃冰箱中，保存时间分别为：</w:t>
      </w:r>
      <w:r>
        <w:rPr>
          <w:rFonts w:ascii="Times New Roman" w:hAnsi="Times New Roman" w:eastAsia="Times New Roman"/>
        </w:rPr>
        <w:t>1</w:t>
      </w:r>
      <w:r>
        <w:t>、</w:t>
      </w:r>
      <w:r>
        <w:rPr>
          <w:rFonts w:ascii="Times New Roman" w:hAnsi="Times New Roman" w:eastAsia="Times New Roman"/>
        </w:rPr>
        <w:t>3</w:t>
      </w:r>
      <w:r>
        <w:t>、</w:t>
      </w:r>
      <w:r>
        <w:rPr>
          <w:rFonts w:ascii="Times New Roman" w:hAnsi="Times New Roman" w:eastAsia="Times New Roman"/>
        </w:rPr>
        <w:t>6</w:t>
      </w:r>
      <w:r>
        <w:t>月。</w:t>
      </w:r>
      <w:r>
        <w:t>将草鱼分为</w:t>
      </w:r>
      <w:r>
        <w:rPr>
          <w:rFonts w:ascii="Times New Roman" w:hAnsi="Times New Roman" w:eastAsia="Times New Roman"/>
        </w:rPr>
        <w:t>4</w:t>
      </w:r>
      <w:r>
        <w:t>组，</w:t>
      </w:r>
      <w:r>
        <w:rPr>
          <w:rFonts w:ascii="Times New Roman" w:hAnsi="Times New Roman" w:eastAsia="Times New Roman"/>
        </w:rPr>
        <w:t>3</w:t>
      </w:r>
      <w:r>
        <w:t>个免疫组和对照组，每组</w:t>
      </w:r>
      <w:r>
        <w:rPr>
          <w:rFonts w:ascii="Times New Roman" w:hAnsi="Times New Roman" w:eastAsia="Times New Roman"/>
        </w:rPr>
        <w:t>3</w:t>
      </w:r>
      <w:r>
        <w:t>尾。分别用不同保存时间的</w:t>
      </w:r>
      <w:r>
        <w:rPr>
          <w:rFonts w:ascii="Times New Roman" w:hAnsi="Times New Roman" w:eastAsia="Times New Roman"/>
        </w:rPr>
        <w:t>S</w:t>
      </w:r>
      <w:r>
        <w:rPr>
          <w:rFonts w:ascii="Times New Roman" w:hAnsi="Times New Roman" w:eastAsia="Times New Roman"/>
        </w:rPr>
        <w:t>A</w:t>
      </w:r>
      <w:r>
        <w:rPr>
          <w:rFonts w:ascii="Times New Roman" w:hAnsi="Times New Roman" w:eastAsia="Times New Roman"/>
        </w:rPr>
        <w:t>-</w:t>
      </w:r>
      <w:r>
        <w:rPr>
          <w:rFonts w:ascii="Times New Roman" w:hAnsi="Times New Roman" w:eastAsia="Times New Roman"/>
        </w:rPr>
        <w:t>CS</w:t>
      </w:r>
      <w:r>
        <w:t>微囊疫苗免疫草鱼。免疫</w:t>
      </w:r>
      <w:r>
        <w:rPr>
          <w:rFonts w:ascii="Times New Roman" w:hAnsi="Times New Roman" w:eastAsia="Times New Roman"/>
        </w:rPr>
        <w:t>21</w:t>
      </w:r>
      <w:r>
        <w:t>天后，分别采集各组草鱼血液，每组草鱼血液不混</w:t>
      </w:r>
      <w:r>
        <w:t>合。室温下静置</w:t>
      </w:r>
      <w:r>
        <w:rPr>
          <w:rFonts w:ascii="Times New Roman" w:hAnsi="Times New Roman" w:eastAsia="Times New Roman"/>
        </w:rPr>
        <w:t>1 h</w:t>
      </w:r>
      <w:r>
        <w:t>，放置于</w:t>
      </w:r>
      <w:r>
        <w:rPr>
          <w:rFonts w:ascii="Times New Roman" w:hAnsi="Times New Roman" w:eastAsia="Times New Roman"/>
        </w:rPr>
        <w:t>4</w:t>
      </w:r>
      <w:r>
        <w:t>℃冰箱过夜，待血液细胞沉淀后，离心取上层的</w:t>
      </w:r>
      <w:r>
        <w:t>血清，过滤除菌；</w:t>
      </w:r>
      <w:r>
        <w:rPr>
          <w:rFonts w:ascii="Times New Roman" w:hAnsi="Times New Roman" w:eastAsia="Times New Roman"/>
        </w:rPr>
        <w:t>56</w:t>
      </w:r>
      <w:r>
        <w:t>℃水浴中灭活</w:t>
      </w:r>
      <w:r>
        <w:rPr>
          <w:rFonts w:ascii="Times New Roman" w:hAnsi="Times New Roman" w:eastAsia="Times New Roman"/>
        </w:rPr>
        <w:t>20min</w:t>
      </w:r>
      <w:r>
        <w:t>。利用血清中和法测定各组血清中的抗</w:t>
      </w:r>
      <w:r>
        <w:t>体效价，并记录结果。</w:t>
      </w:r>
    </w:p>
    <w:p w:rsidR="0018722C">
      <w:pPr>
        <w:pStyle w:val="3"/>
        <w:topLinePunct/>
        <w:ind w:left="200" w:hangingChars="200" w:hanging="200"/>
      </w:pPr>
      <w:bookmarkStart w:id="458850" w:name="_Toc686458850"/>
      <w:bookmarkStart w:name="_bookmark85" w:id="184"/>
      <w:bookmarkEnd w:id="184"/>
      <w:r>
        <w:t>2.6</w:t>
      </w:r>
      <w:r>
        <w:t xml:space="preserve"> </w:t>
      </w:r>
      <w:bookmarkStart w:name="_bookmark85" w:id="185"/>
      <w:bookmarkEnd w:id="185"/>
      <w:r>
        <w:t>S</w:t>
      </w:r>
      <w:r>
        <w:t>A-CS</w:t>
      </w:r>
      <w:r/>
      <w:r>
        <w:t>微囊疫苗免疫保护率检测</w:t>
      </w:r>
      <w:bookmarkEnd w:id="458850"/>
    </w:p>
    <w:p w:rsidR="0018722C">
      <w:pPr>
        <w:topLinePunct/>
      </w:pPr>
      <w:r>
        <w:t>将草鱼分为</w:t>
      </w:r>
      <w:r>
        <w:rPr>
          <w:rFonts w:ascii="Times New Roman" w:hAnsi="Times New Roman" w:eastAsia="Times New Roman"/>
        </w:rPr>
        <w:t>2</w:t>
      </w:r>
      <w:r>
        <w:t>组：微囊疫苗口服组和对照组。免疫组通过灌喂的方式进行口</w:t>
      </w:r>
      <w:r>
        <w:t>服免疫，对照组以无菌</w:t>
      </w:r>
      <w:r>
        <w:rPr>
          <w:rFonts w:ascii="Times New Roman" w:hAnsi="Times New Roman" w:eastAsia="Times New Roman"/>
        </w:rPr>
        <w:t>PBS</w:t>
      </w:r>
      <w:r>
        <w:t>作为对照。待免疫草鱼后第</w:t>
      </w:r>
      <w:r>
        <w:rPr>
          <w:rFonts w:ascii="Times New Roman" w:hAnsi="Times New Roman" w:eastAsia="Times New Roman"/>
        </w:rPr>
        <w:t>21</w:t>
      </w:r>
      <w:r>
        <w:t>天，从试验组和对照</w:t>
      </w:r>
      <w:r>
        <w:t>组中分别取</w:t>
      </w:r>
      <w:r>
        <w:rPr>
          <w:rFonts w:ascii="Times New Roman" w:hAnsi="Times New Roman" w:eastAsia="Times New Roman"/>
        </w:rPr>
        <w:t>30</w:t>
      </w:r>
      <w:r>
        <w:t>尾鱼。通过肌肉注射的方式，每尾注射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 2 mL GCRV104</w:t>
      </w:r>
      <w:r>
        <w:t>,</w:t>
      </w:r>
      <w:r>
        <w:t> </w:t>
      </w:r>
      <w:r>
        <w:rPr>
          <w:rFonts w:ascii="Times New Roman" w:hAnsi="Times New Roman" w:eastAsia="Times New Roman"/>
        </w:rPr>
        <w:t>TCID</w:t>
      </w:r>
      <w:r>
        <w:rPr>
          <w:rFonts w:ascii="Times New Roman" w:hAnsi="Times New Roman" w:eastAsia="Times New Roman"/>
        </w:rPr>
        <w:t>50</w:t>
      </w:r>
      <w:r>
        <w:rPr>
          <w:rFonts w:ascii="Times New Roman" w:hAnsi="Times New Roman" w:eastAsia="Times New Roman"/>
        </w:rPr>
        <w:t>/</w:t>
      </w:r>
      <w:r>
        <w:rPr>
          <w:rFonts w:ascii="Times New Roman" w:hAnsi="Times New Roman" w:eastAsia="Times New Roman"/>
        </w:rPr>
        <w:t>100μL</w:t>
      </w:r>
      <w:r>
        <w:rPr>
          <w:rFonts w:ascii="Times New Roman" w:hAnsi="Times New Roman" w:eastAsia="Times New Roman"/>
        </w:rPr>
        <w:t> =</w:t>
      </w:r>
      <w:r>
        <w:rPr>
          <w:rFonts w:ascii="Times New Roman" w:hAnsi="Times New Roman" w:eastAsia="Times New Roman"/>
        </w:rPr>
        <w:t>10</w:t>
      </w:r>
      <w:r>
        <w:rPr>
          <w:rFonts w:ascii="Times New Roman" w:hAnsi="Times New Roman" w:eastAsia="Times New Roman"/>
        </w:rPr>
        <w:t>6.0</w:t>
      </w:r>
      <w:r>
        <w:t>。观察</w:t>
      </w:r>
      <w:r>
        <w:rPr>
          <w:rFonts w:ascii="Times New Roman" w:hAnsi="Times New Roman" w:eastAsia="Times New Roman"/>
        </w:rPr>
        <w:t>14 d</w:t>
      </w:r>
      <w:r>
        <w:t>，记录感染发病和死亡情况，计算相对免疫保护力</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Relative Percent Survival</w:t>
      </w:r>
      <w:r>
        <w:t xml:space="preserve">, </w:t>
      </w:r>
      <w:r>
        <w:rPr>
          <w:rFonts w:ascii="Times New Roman" w:hAnsi="Times New Roman" w:eastAsia="Times New Roman"/>
        </w:rPr>
        <w:t>RPS</w:t>
      </w:r>
      <w:r>
        <w:rPr>
          <w:rFonts w:ascii="Times New Roman" w:hAnsi="Times New Roman" w:eastAsia="Times New Roman"/>
        </w:rPr>
        <w:t>)</w:t>
      </w:r>
      <w:r>
        <w:t>。</w:t>
      </w:r>
    </w:p>
    <w:p w:rsidR="0018722C">
      <w:pPr>
        <w:tabs>
          <w:tab w:val="right" w:pos="9264"/>
        </w:tabs>
        <w:ind w:firstLineChars="852" w:firstLine="2044"/>
        <w:pStyle w:val="a6"/>
        <w:topLinePunct/>
        <w:textAlignment w:val="center"/>
      </w:pPr>
      <w:r>
        <w:rPr>
          <w:rFonts w:ascii="Times New Roman" w:hAnsi="Times New Roman" w:eastAsia="Times New Roman"/>
        </w:rPr>
        <w:t>RPS=</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rPr>
        <w:t>(</w:t>
      </w:r>
      <w:r>
        <w:t>免疫组死亡率</w:t>
      </w:r>
      <w:r>
        <w:rPr>
          <w:rFonts w:ascii="Times New Roman" w:hAnsi="Times New Roman" w:eastAsia="Times New Roman"/>
        </w:rPr>
        <w:t>/</w:t>
      </w:r>
      <w:r>
        <w:t>对照组死亡率</w:t>
      </w:r>
      <w:r>
        <w:rPr>
          <w:rFonts w:ascii="Times New Roman" w:hAnsi="Times New Roman" w:eastAsia="Times New Roman"/>
        </w:rPr>
        <w:t>)</w:t>
      </w:r>
      <w:r>
        <w:rPr>
          <w:rFonts w:ascii="Times New Roman" w:hAnsi="Times New Roman" w:eastAsia="Times New Roman"/>
        </w:rPr>
        <w:t>]</w:t>
      </w:r>
      <w:r>
        <w:t>×</w:t>
      </w:r>
      <w:r>
        <w:rPr>
          <w:rFonts w:ascii="Times New Roman" w:hAnsi="Times New Roman" w:eastAsia="Times New Roman"/>
        </w:rPr>
        <w:t>100%</w:t>
      </w:r>
      <w:r>
        <w:tab/>
      </w:r>
      <w:r>
        <w:t>(</w:t>
      </w:r>
      <w:r>
        <w:rPr>
          <w:rFonts w:ascii="Times New Roman" w:hAnsi="Times New Roman" w:eastAsia="Times New Roman"/>
        </w:rPr>
        <w:t>3-1</w:t>
      </w:r>
      <w:r>
        <w:t>)</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Heading2"/>
        <w:topLinePunct/>
        <w:ind w:left="171" w:hangingChars="171" w:hanging="171"/>
      </w:pPr>
      <w:bookmarkStart w:id="458851" w:name="_Toc686458851"/>
      <w:bookmarkStart w:name="3 结果 " w:id="186"/>
      <w:bookmarkEnd w:id="186"/>
      <w:r>
        <w:t>3</w:t>
      </w:r>
      <w:r>
        <w:t xml:space="preserve"> </w:t>
      </w:r>
      <w:r/>
      <w:bookmarkStart w:name="_bookmark86" w:id="187"/>
      <w:bookmarkEnd w:id="187"/>
      <w:r/>
      <w:bookmarkStart w:name="_bookmark86" w:id="188"/>
      <w:bookmarkEnd w:id="188"/>
      <w:r>
        <w:t>结果</w:t>
      </w:r>
      <w:bookmarkEnd w:id="458851"/>
    </w:p>
    <w:p w:rsidR="0018722C">
      <w:pPr>
        <w:pStyle w:val="3"/>
        <w:topLinePunct/>
        <w:ind w:left="200" w:hangingChars="200" w:hanging="200"/>
      </w:pPr>
      <w:bookmarkStart w:id="458852" w:name="_Toc686458852"/>
      <w:bookmarkStart w:name="_bookmark87" w:id="189"/>
      <w:bookmarkEnd w:id="189"/>
      <w:r>
        <w:t>3.1</w:t>
      </w:r>
      <w:r>
        <w:t xml:space="preserve"> </w:t>
      </w:r>
      <w:bookmarkStart w:name="_bookmark87" w:id="190"/>
      <w:bookmarkEnd w:id="190"/>
      <w:r>
        <w:t>GC</w:t>
      </w:r>
      <w:r>
        <w:t>RV104</w:t>
      </w:r>
      <w:r/>
      <w:r>
        <w:t>多克隆抗体特异性检测</w:t>
      </w:r>
      <w:bookmarkEnd w:id="458852"/>
    </w:p>
    <w:p w:rsidR="0018722C">
      <w:pPr>
        <w:topLinePunct/>
      </w:pPr>
      <w:r>
        <w:t>经过</w:t>
      </w:r>
      <w:r>
        <w:rPr>
          <w:rFonts w:ascii="Times New Roman" w:eastAsia="宋体"/>
        </w:rPr>
        <w:t>E</w:t>
      </w:r>
      <w:r>
        <w:rPr>
          <w:rFonts w:ascii="Times New Roman" w:eastAsia="宋体"/>
        </w:rPr>
        <w:t>L</w:t>
      </w:r>
      <w:r>
        <w:rPr>
          <w:rFonts w:ascii="Times New Roman" w:eastAsia="宋体"/>
        </w:rPr>
        <w:t>I</w:t>
      </w:r>
      <w:r>
        <w:rPr>
          <w:rFonts w:ascii="Times New Roman" w:eastAsia="宋体"/>
        </w:rPr>
        <w:t>S</w:t>
      </w:r>
      <w:r>
        <w:rPr>
          <w:rFonts w:ascii="Times New Roman" w:eastAsia="宋体"/>
        </w:rPr>
        <w:t>A</w:t>
      </w:r>
      <w:r>
        <w:t>检测，</w:t>
      </w:r>
      <w:r>
        <w:rPr>
          <w:rFonts w:ascii="Times New Roman" w:eastAsia="宋体"/>
        </w:rPr>
        <w:t>GC</w:t>
      </w:r>
      <w:r>
        <w:rPr>
          <w:rFonts w:ascii="Times New Roman" w:eastAsia="宋体"/>
        </w:rPr>
        <w:t>R</w:t>
      </w:r>
      <w:r>
        <w:rPr>
          <w:rFonts w:ascii="Times New Roman" w:eastAsia="宋体"/>
        </w:rPr>
        <w:t>V104</w:t>
      </w:r>
      <w:r>
        <w:t>多抗的抗体效价为</w:t>
      </w:r>
      <w:r>
        <w:rPr>
          <w:rFonts w:ascii="Times New Roman" w:eastAsia="宋体"/>
        </w:rPr>
        <w:t>1</w:t>
      </w:r>
      <w:r>
        <w:rPr>
          <w:spacing w:val="-60"/>
        </w:rPr>
        <w:t xml:space="preserve">: </w:t>
      </w:r>
      <w:r>
        <w:rPr>
          <w:rFonts w:ascii="Times New Roman" w:eastAsia="宋体"/>
        </w:rPr>
        <w:t>32000</w:t>
      </w:r>
      <w:r>
        <w:t>。将制备的</w:t>
      </w:r>
      <w:r>
        <w:rPr>
          <w:rFonts w:ascii="Times New Roman" w:eastAsia="宋体"/>
        </w:rPr>
        <w:t>G</w:t>
      </w:r>
      <w:r>
        <w:rPr>
          <w:rFonts w:ascii="Times New Roman" w:eastAsia="宋体"/>
        </w:rPr>
        <w:t>C</w:t>
      </w:r>
      <w:r>
        <w:rPr>
          <w:rFonts w:ascii="Times New Roman" w:eastAsia="宋体"/>
        </w:rPr>
        <w:t>R</w:t>
      </w:r>
      <w:r>
        <w:rPr>
          <w:rFonts w:ascii="Times New Roman" w:eastAsia="宋体"/>
        </w:rPr>
        <w:t>V104</w:t>
      </w:r>
      <w:r>
        <w:t>多抗稀释</w:t>
      </w:r>
      <w:r>
        <w:rPr>
          <w:rFonts w:ascii="Times New Roman" w:eastAsia="宋体"/>
        </w:rPr>
        <w:t>500</w:t>
      </w:r>
      <w:r>
        <w:t>倍用于细胞间接荧光免疫试验。倒置荧光显微镜下可观察到，感染</w:t>
      </w:r>
      <w:r>
        <w:t>了</w:t>
      </w:r>
      <w:r>
        <w:rPr>
          <w:rFonts w:ascii="Times New Roman" w:eastAsia="宋体"/>
        </w:rPr>
        <w:t>GCRV104</w:t>
      </w:r>
      <w:r>
        <w:t>三天的</w:t>
      </w:r>
      <w:r>
        <w:rPr>
          <w:rFonts w:ascii="Times New Roman" w:eastAsia="宋体"/>
        </w:rPr>
        <w:t>CIK</w:t>
      </w:r>
      <w:r>
        <w:t>细胞在绿光的激发下发出鲜艳的红色荧光；没有</w:t>
      </w:r>
      <w:r>
        <w:t>被</w:t>
      </w:r>
    </w:p>
    <w:p w:rsidR="0018722C">
      <w:pPr>
        <w:topLinePunct/>
      </w:pPr>
      <w:r>
        <w:rPr>
          <w:rFonts w:ascii="Times New Roman" w:eastAsia="宋体"/>
        </w:rPr>
        <w:t>GC</w:t>
      </w:r>
      <w:r>
        <w:rPr>
          <w:rFonts w:ascii="Times New Roman" w:eastAsia="宋体"/>
        </w:rPr>
        <w:t>R</w:t>
      </w:r>
      <w:r>
        <w:rPr>
          <w:rFonts w:ascii="Times New Roman" w:eastAsia="宋体"/>
        </w:rPr>
        <w:t>V104</w:t>
      </w:r>
      <w:r>
        <w:t>感染的</w:t>
      </w:r>
      <w:r>
        <w:rPr>
          <w:rFonts w:ascii="Times New Roman" w:eastAsia="宋体"/>
        </w:rPr>
        <w:t>C</w:t>
      </w:r>
      <w:r>
        <w:rPr>
          <w:rFonts w:ascii="Times New Roman" w:eastAsia="宋体"/>
        </w:rPr>
        <w:t>I</w:t>
      </w:r>
      <w:r>
        <w:rPr>
          <w:rFonts w:ascii="Times New Roman" w:eastAsia="宋体"/>
        </w:rPr>
        <w:t>K</w:t>
      </w:r>
      <w:r>
        <w:t>细胞则没有红色荧光出现</w:t>
      </w:r>
      <w:r>
        <w:t>（</w:t>
      </w:r>
      <w:r>
        <w:t>图</w:t>
      </w:r>
      <w:r>
        <w:rPr>
          <w:rFonts w:ascii="Times New Roman" w:eastAsia="宋体"/>
        </w:rPr>
        <w:t>3</w:t>
      </w:r>
      <w:r>
        <w:rPr>
          <w:rFonts w:ascii="Times New Roman" w:eastAsia="宋体"/>
        </w:rPr>
        <w:t>-</w:t>
      </w:r>
      <w:r>
        <w:rPr>
          <w:rFonts w:ascii="Times New Roman" w:eastAsia="宋体"/>
        </w:rPr>
        <w:t>1</w:t>
      </w:r>
      <w:r>
        <w:t>）</w:t>
      </w:r>
      <w:r>
        <w:t>。结果表明制备的</w:t>
      </w:r>
    </w:p>
    <w:p w:rsidR="0018722C">
      <w:pPr>
        <w:pStyle w:val="BodyText"/>
        <w:spacing w:before="72"/>
        <w:ind w:leftChars="0" w:left="140"/>
        <w:topLinePunct/>
      </w:pPr>
      <w:r>
        <w:rPr>
          <w:rFonts w:ascii="Times New Roman" w:eastAsia="Times New Roman"/>
        </w:rPr>
        <w:t>GCRV104</w:t>
      </w:r>
      <w:r>
        <w:t>多抗能够特异性检测</w:t>
      </w:r>
      <w:r>
        <w:rPr>
          <w:rFonts w:ascii="Times New Roman" w:eastAsia="Times New Roman"/>
        </w:rPr>
        <w:t>GCRV104</w:t>
      </w:r>
      <w:r>
        <w:t>.</w:t>
      </w:r>
    </w:p>
    <w:p w:rsidR="00000000">
      <w:pPr>
        <w:pStyle w:val="aff7"/>
        <w:spacing w:line="240" w:lineRule="atLeast"/>
        <w:topLinePunct/>
      </w:pPr>
      <w:r>
        <w:drawing>
          <wp:inline>
            <wp:extent cx="3447985" cy="3552825"/>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36" cstate="print"/>
                    <a:stretch>
                      <a:fillRect/>
                    </a:stretch>
                  </pic:blipFill>
                  <pic:spPr>
                    <a:xfrm>
                      <a:off x="0" y="0"/>
                      <a:ext cx="3447985" cy="3552825"/>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图3-1</w:t>
      </w:r>
      <w:r>
        <w:t xml:space="preserve">  </w:t>
      </w:r>
      <w:r w:rsidRPr="00DB64CE">
        <w:rPr>
          <w:rFonts w:cstheme="minorBidi" w:hAnsiTheme="minorHAnsi" w:eastAsiaTheme="minorHAnsi" w:asciiTheme="minorHAnsi" w:ascii="楷体" w:eastAsia="楷体" w:hint="eastAsia"/>
        </w:rPr>
        <w:t>CIK</w:t>
      </w:r>
      <w:r w:rsidR="001852F3">
        <w:rPr>
          <w:rFonts w:cstheme="minorBidi" w:hAnsiTheme="minorHAnsi" w:eastAsiaTheme="minorHAnsi" w:asciiTheme="minorHAnsi" w:ascii="楷体" w:eastAsia="楷体" w:hint="eastAsia"/>
        </w:rPr>
        <w:t xml:space="preserve">细胞中</w:t>
      </w:r>
      <w:r w:rsidR="001852F3">
        <w:rPr>
          <w:rFonts w:cstheme="minorBidi" w:hAnsiTheme="minorHAnsi" w:eastAsiaTheme="minorHAnsi" w:asciiTheme="minorHAnsi" w:ascii="楷体" w:eastAsia="楷体" w:hint="eastAsia"/>
        </w:rPr>
        <w:t xml:space="preserve">GCRV104</w:t>
      </w:r>
      <w:r w:rsidR="001852F3">
        <w:rPr>
          <w:rFonts w:cstheme="minorBidi" w:hAnsiTheme="minorHAnsi" w:eastAsiaTheme="minorHAnsi" w:asciiTheme="minorHAnsi" w:ascii="楷体" w:eastAsia="楷体" w:hint="eastAsia"/>
        </w:rPr>
        <w:t xml:space="preserve">的免疫荧光检测</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3d</w:t>
      </w:r>
      <w:r>
        <w:rPr>
          <w:rFonts w:cstheme="minorBidi" w:hAnsiTheme="minorHAnsi" w:eastAsiaTheme="minorHAnsi" w:asciiTheme="minorHAnsi" w:ascii="楷体" w:eastAsia="楷体" w:hint="eastAsia"/>
        </w:rPr>
        <w:t>)</w:t>
      </w:r>
    </w:p>
    <w:p w:rsidR="0018722C">
      <w:pPr>
        <w:topLinePunct/>
      </w:pPr>
      <w:r>
        <w:rPr>
          <w:rFonts w:cstheme="minorBidi" w:hAnsiTheme="minorHAnsi" w:eastAsiaTheme="minorHAnsi" w:asciiTheme="minorHAnsi" w:ascii="楷体" w:eastAsia="楷体" w:hint="eastAsia"/>
        </w:rPr>
        <w:t>A</w:t>
      </w:r>
      <w:r w:rsidR="001852F3">
        <w:rPr>
          <w:rFonts w:cstheme="minorBidi" w:hAnsiTheme="minorHAnsi" w:eastAsiaTheme="minorHAnsi" w:asciiTheme="minorHAnsi" w:ascii="楷体" w:eastAsia="楷体" w:hint="eastAsia"/>
        </w:rPr>
        <w:t xml:space="preserve">列：白光下的</w:t>
      </w:r>
      <w:r w:rsidR="001852F3">
        <w:rPr>
          <w:rFonts w:cstheme="minorBidi" w:hAnsiTheme="minorHAnsi" w:eastAsiaTheme="minorHAnsi" w:asciiTheme="minorHAnsi" w:ascii="楷体" w:eastAsia="楷体" w:hint="eastAsia"/>
        </w:rPr>
        <w:t xml:space="preserve">CIK</w:t>
      </w:r>
      <w:r w:rsidR="001852F3">
        <w:rPr>
          <w:rFonts w:cstheme="minorBidi" w:hAnsiTheme="minorHAnsi" w:eastAsiaTheme="minorHAnsi" w:asciiTheme="minorHAnsi" w:ascii="楷体" w:eastAsia="楷体" w:hint="eastAsia"/>
        </w:rPr>
        <w:t xml:space="preserve">细胞；B</w:t>
      </w:r>
      <w:r w:rsidR="001852F3">
        <w:rPr>
          <w:rFonts w:cstheme="minorBidi" w:hAnsiTheme="minorHAnsi" w:eastAsiaTheme="minorHAnsi" w:asciiTheme="minorHAnsi" w:ascii="楷体" w:eastAsia="楷体" w:hint="eastAsia"/>
        </w:rPr>
        <w:t xml:space="preserve">列：绿光下的</w:t>
      </w:r>
      <w:r w:rsidR="001852F3">
        <w:rPr>
          <w:rFonts w:cstheme="minorBidi" w:hAnsiTheme="minorHAnsi" w:eastAsiaTheme="minorHAnsi" w:asciiTheme="minorHAnsi" w:ascii="楷体" w:eastAsia="楷体" w:hint="eastAsia"/>
        </w:rPr>
        <w:t xml:space="preserve">CIK</w:t>
      </w:r>
      <w:r w:rsidR="001852F3">
        <w:rPr>
          <w:rFonts w:cstheme="minorBidi" w:hAnsiTheme="minorHAnsi" w:eastAsiaTheme="minorHAnsi" w:asciiTheme="minorHAnsi" w:ascii="楷体" w:eastAsia="楷体" w:hint="eastAsia"/>
        </w:rPr>
        <w:t xml:space="preserve">细胞；</w:t>
      </w:r>
    </w:p>
    <w:p w:rsidR="0018722C">
      <w:pPr>
        <w:topLinePunct/>
      </w:pPr>
      <w:r>
        <w:rPr>
          <w:rFonts w:cstheme="minorBidi" w:hAnsiTheme="minorHAnsi" w:eastAsiaTheme="minorHAnsi" w:asciiTheme="minorHAnsi" w:ascii="Times New Roman"/>
        </w:rPr>
        <w:t xml:space="preserve"/>
      </w:r>
      <w:r>
        <w:rPr>
          <w:rFonts w:cstheme="minorBidi" w:hAnsiTheme="minorHAnsi" w:eastAsiaTheme="minorHAnsi" w:asciiTheme="minorHAnsi" w:ascii="Times New Roman"/>
        </w:rPr>
        <w:t xml:space="preserve">Fig. 3-</w:t>
      </w:r>
      <w:r>
        <w:rPr>
          <w:rFonts w:cstheme="minorBidi" w:hAnsiTheme="minorHAnsi" w:eastAsiaTheme="minorHAnsi" w:asciiTheme="minorHAnsi" w:ascii="Times New Roman"/>
        </w:rPr>
        <w:t xml:space="preserve">1 Immunofluorescent detection of the GCRV104 in CIK cells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3d</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Column A: CIK cells under the white light; Column B: CIK cells under the green light;</w:t>
      </w:r>
    </w:p>
    <w:p w:rsidR="0018722C">
      <w:pPr>
        <w:pStyle w:val="3"/>
        <w:topLinePunct/>
        <w:ind w:left="200" w:hangingChars="200" w:hanging="200"/>
      </w:pPr>
      <w:bookmarkStart w:id="458853" w:name="_Toc686458853"/>
      <w:bookmarkStart w:name="_bookmark88" w:id="191"/>
      <w:bookmarkEnd w:id="191"/>
      <w:r>
        <w:t>3.2</w:t>
      </w:r>
      <w:r>
        <w:t xml:space="preserve"> </w:t>
      </w:r>
      <w:bookmarkStart w:name="_bookmark88" w:id="192"/>
      <w:bookmarkEnd w:id="192"/>
      <w:r>
        <w:t>草鱼肠道切片间接荧光免疫检测</w:t>
      </w:r>
      <w:bookmarkEnd w:id="458853"/>
    </w:p>
    <w:p w:rsidR="0018722C">
      <w:pPr>
        <w:topLinePunct/>
      </w:pPr>
      <w:r>
        <w:t/>
      </w:r>
      <w:r>
        <w:t>图</w:t>
      </w:r>
      <w:r>
        <w:rPr>
          <w:rFonts w:ascii="Times New Roman" w:eastAsia="Times New Roman"/>
        </w:rPr>
        <w:t>3-2</w:t>
      </w:r>
      <w:r>
        <w:t>所示，草鱼肠道切片的间接荧光免疫结果。由图可知，免疫草鱼</w:t>
      </w:r>
      <w:r>
        <w:rPr>
          <w:rFonts w:ascii="Times New Roman" w:eastAsia="Times New Roman"/>
        </w:rPr>
        <w:t>7h</w:t>
      </w:r>
      <w:r>
        <w:t>后，能在草鱼的肠道肠绒毛中看到有红色荧光；而对照组则没有荧光。另外，在草鱼后肠食物残渣中也观察到荧光</w:t>
      </w:r>
      <w:r>
        <w:t>（</w:t>
      </w:r>
      <w:r>
        <w:t>图</w:t>
      </w:r>
      <w:r>
        <w:rPr>
          <w:rFonts w:ascii="Times New Roman" w:eastAsia="Times New Roman"/>
        </w:rPr>
        <w:t>3</w:t>
      </w:r>
      <w:r>
        <w:rPr>
          <w:rFonts w:ascii="Times New Roman" w:eastAsia="Times New Roman"/>
        </w:rPr>
        <w:t>-</w:t>
      </w:r>
      <w:r>
        <w:rPr>
          <w:rFonts w:ascii="Times New Roman" w:eastAsia="Times New Roman"/>
        </w:rPr>
        <w:t>3</w:t>
      </w:r>
      <w:r>
        <w:t>）</w:t>
      </w:r>
      <w:r>
        <w:t>。说明</w:t>
      </w:r>
      <w:r>
        <w:rPr>
          <w:rFonts w:ascii="Times New Roman" w:eastAsia="Times New Roman"/>
        </w:rPr>
        <w:t>S</w:t>
      </w:r>
      <w:r>
        <w:rPr>
          <w:rFonts w:ascii="Times New Roman" w:eastAsia="Times New Roman"/>
        </w:rPr>
        <w:t>A</w:t>
      </w:r>
      <w:r>
        <w:rPr>
          <w:rFonts w:ascii="Times New Roman" w:eastAsia="Times New Roman"/>
        </w:rPr>
        <w:t>-</w:t>
      </w:r>
      <w:r>
        <w:rPr>
          <w:rFonts w:ascii="Times New Roman" w:eastAsia="Times New Roman"/>
        </w:rPr>
        <w:t>CS</w:t>
      </w:r>
      <w:r>
        <w:t>微囊中的</w:t>
      </w:r>
      <w:r>
        <w:rPr>
          <w:rFonts w:ascii="Times New Roman" w:eastAsia="Times New Roman"/>
        </w:rPr>
        <w:t>GC</w:t>
      </w:r>
      <w:r>
        <w:rPr>
          <w:rFonts w:ascii="Times New Roman" w:eastAsia="Times New Roman"/>
        </w:rPr>
        <w:t>R</w:t>
      </w:r>
      <w:r>
        <w:rPr>
          <w:rFonts w:ascii="Times New Roman" w:eastAsia="Times New Roman"/>
        </w:rPr>
        <w:t>V104</w:t>
      </w:r>
      <w:r>
        <w:t>灭活疫苗能够被草鱼肠道摄取。</w:t>
      </w:r>
    </w:p>
    <w:p w:rsidR="0018722C">
      <w:pPr>
        <w:topLinePunct/>
      </w:pPr>
    </w:p>
    <w:p w:rsidR="0018722C">
      <w:pPr>
        <w:pStyle w:val="affff5"/>
        <w:keepNext/>
        <w:topLinePunct/>
      </w:pPr>
      <w:r>
        <w:rPr>
          <w:sz w:val="20"/>
        </w:rPr>
        <w:pict>
          <v:group style="width:418.3pt;height:265.5pt;mso-position-horizontal-relative:char;mso-position-vertical-relative:line" coordorigin="0,0" coordsize="8366,5310">
            <v:line style="position:absolute" from="0,7" to="8365,7" stroked="true" strokeweight=".72pt" strokecolor="#000000">
              <v:stroke dashstyle="solid"/>
            </v:line>
            <v:shape style="position:absolute;left:1537;top:21;width:5288;height:5288" type="#_x0000_t75" stroked="false">
              <v:imagedata r:id="rId37" o:title=""/>
            </v:shape>
          </v:group>
        </w:pict>
      </w:r>
      <w:r/>
    </w:p>
    <w:p w:rsidR="0018722C">
      <w:pPr>
        <w:pStyle w:val="a9"/>
        <w:topLinePunct/>
      </w:pPr>
      <w:r>
        <w:rPr>
          <w:rFonts w:cstheme="minorBidi" w:hAnsiTheme="minorHAnsi" w:eastAsiaTheme="minorHAnsi" w:asciiTheme="minorHAnsi" w:ascii="楷体" w:eastAsia="楷体" w:hint="eastAsia"/>
        </w:rPr>
        <w:t>图3-2</w:t>
      </w:r>
      <w:r>
        <w:t xml:space="preserve">  </w:t>
      </w:r>
      <w:r w:rsidRPr="00DB64CE">
        <w:rPr>
          <w:rFonts w:cstheme="minorBidi" w:hAnsiTheme="minorHAnsi" w:eastAsiaTheme="minorHAnsi" w:asciiTheme="minorHAnsi" w:ascii="楷体" w:eastAsia="楷体" w:hint="eastAsia"/>
        </w:rPr>
        <w:t>草鱼肠道切片的间接荧光免疫结果</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7h</w:t>
      </w:r>
      <w:r>
        <w:rPr>
          <w:rFonts w:cstheme="minorBidi" w:hAnsiTheme="minorHAnsi" w:eastAsiaTheme="minorHAnsi" w:asciiTheme="minorHAnsi" w:ascii="楷体" w:eastAsia="楷体" w:hint="eastAsia"/>
        </w:rPr>
        <w:t>)</w:t>
      </w:r>
    </w:p>
    <w:p w:rsidR="0018722C">
      <w:pPr>
        <w:keepNext/>
        <w:topLinePunct/>
      </w:pPr>
      <w:r>
        <w:rPr>
          <w:rFonts w:cstheme="minorBidi" w:hAnsiTheme="minorHAnsi" w:eastAsiaTheme="minorHAnsi" w:asciiTheme="minorHAnsi" w:ascii="楷体" w:eastAsia="楷体" w:hint="eastAsia"/>
        </w:rPr>
        <w:t>A</w:t>
      </w:r>
      <w:r w:rsidR="001852F3">
        <w:rPr>
          <w:rFonts w:cstheme="minorBidi" w:hAnsiTheme="minorHAnsi" w:eastAsiaTheme="minorHAnsi" w:asciiTheme="minorHAnsi" w:ascii="楷体" w:eastAsia="楷体" w:hint="eastAsia"/>
        </w:rPr>
        <w:t xml:space="preserve">列：白光下的肠道组织切片；B</w:t>
      </w:r>
      <w:r w:rsidR="001852F3">
        <w:rPr>
          <w:rFonts w:cstheme="minorBidi" w:hAnsiTheme="minorHAnsi" w:eastAsiaTheme="minorHAnsi" w:asciiTheme="minorHAnsi" w:ascii="楷体" w:eastAsia="楷体" w:hint="eastAsia"/>
        </w:rPr>
        <w:t xml:space="preserve">列：绿光下的肠道组织切片</w:t>
      </w:r>
    </w:p>
    <w:p w:rsidR="00000000">
      <w:pPr>
        <w:pStyle w:val="aff7"/>
        <w:spacing w:line="240" w:lineRule="atLeast"/>
        <w:topLinePunct/>
      </w:pPr>
      <w:r>
        <w:drawing>
          <wp:inline>
            <wp:extent cx="2170026" cy="1994916"/>
            <wp:effectExtent l="0" t="0" r="0" b="0"/>
            <wp:docPr id="37" name="image20.jpeg" descr=""/>
            <wp:cNvGraphicFramePr>
              <a:graphicFrameLocks noChangeAspect="1"/>
            </wp:cNvGraphicFramePr>
            <a:graphic>
              <a:graphicData uri="http://schemas.openxmlformats.org/drawingml/2006/picture">
                <pic:pic>
                  <pic:nvPicPr>
                    <pic:cNvPr id="38" name="image20.jpeg"/>
                    <pic:cNvPicPr/>
                  </pic:nvPicPr>
                  <pic:blipFill>
                    <a:blip r:embed="rId38" cstate="print"/>
                    <a:stretch>
                      <a:fillRect/>
                    </a:stretch>
                  </pic:blipFill>
                  <pic:spPr>
                    <a:xfrm>
                      <a:off x="0" y="0"/>
                      <a:ext cx="2170026" cy="1994916"/>
                    </a:xfrm>
                    <a:prstGeom prst="rect">
                      <a:avLst/>
                    </a:prstGeom>
                  </pic:spPr>
                </pic:pic>
              </a:graphicData>
            </a:graphic>
          </wp:inline>
        </w:drawing>
      </w:r>
    </w:p>
    <w:p w:rsidR="0018722C">
      <w:pPr>
        <w:pStyle w:val="a9"/>
        <w:topLinePunct/>
      </w:pPr>
      <w:r>
        <w:rPr>
          <w:rFonts w:ascii="Times New Roman"/>
        </w:rPr>
        <w:t>Fig.</w:t>
      </w:r>
      <w:r>
        <w:t xml:space="preserve"> </w:t>
      </w:r>
      <w:r w:rsidRPr="00DB64CE">
        <w:rPr>
          <w:rFonts w:ascii="Times New Roman"/>
        </w:rPr>
        <w:t>3-2</w:t>
      </w:r>
      <w:r>
        <w:t xml:space="preserve">  </w:t>
      </w:r>
      <w:r w:rsidRPr="00DB64CE">
        <w:rPr>
          <w:rFonts w:ascii="Times New Roman"/>
        </w:rPr>
        <w:t>Results of indirect immunofluorescence in intestinal tissue slice of grass carp Column A: intestinal tissue sliceunder the white light; Column B: intestinal tissue sliceunder the green light</w:t>
      </w:r>
    </w:p>
    <w:p w:rsidR="0018722C">
      <w:pPr>
        <w:pStyle w:val="a9"/>
        <w:topLinePunct/>
      </w:pPr>
      <w:r>
        <w:rPr>
          <w:rFonts w:cstheme="minorBidi" w:hAnsiTheme="minorHAnsi" w:eastAsiaTheme="minorHAnsi" w:asciiTheme="minorHAnsi" w:ascii="楷体" w:eastAsia="楷体" w:hint="eastAsia"/>
        </w:rPr>
        <w:t>图3-3</w:t>
      </w:r>
      <w:r>
        <w:t xml:space="preserve">  </w:t>
      </w:r>
      <w:r w:rsidRPr="00DB64CE">
        <w:rPr>
          <w:rFonts w:cstheme="minorBidi" w:hAnsiTheme="minorHAnsi" w:eastAsiaTheme="minorHAnsi" w:asciiTheme="minorHAnsi" w:ascii="楷体" w:eastAsia="楷体" w:hint="eastAsia"/>
        </w:rPr>
        <w:t>荧光下的草鱼肠道食物残渣</w:t>
      </w:r>
    </w:p>
    <w:p w:rsidR="0018722C">
      <w:pPr>
        <w:pStyle w:val="a9"/>
        <w:topLinePunct/>
      </w:pPr>
      <w:r>
        <w:rPr>
          <w:rFonts w:ascii="Times New Roman"/>
        </w:rPr>
        <w:t>Fig.</w:t>
      </w:r>
      <w:r>
        <w:t xml:space="preserve"> </w:t>
      </w:r>
      <w:r w:rsidRPr="00DB64CE">
        <w:rPr>
          <w:rFonts w:ascii="Times New Roman"/>
        </w:rPr>
        <w:t>3-3</w:t>
      </w:r>
      <w:r>
        <w:t xml:space="preserve">  </w:t>
      </w:r>
      <w:r w:rsidRPr="00DB64CE">
        <w:rPr>
          <w:rFonts w:ascii="Times New Roman"/>
        </w:rPr>
        <w:t>Food residues in grass carp intestinal under the fluorescence</w:t>
      </w:r>
    </w:p>
    <w:p w:rsidR="0018722C">
      <w:pPr>
        <w:pStyle w:val="3"/>
        <w:topLinePunct/>
        <w:ind w:left="200" w:hangingChars="200" w:hanging="200"/>
      </w:pPr>
      <w:bookmarkStart w:id="458854" w:name="_Toc686458854"/>
      <w:bookmarkStart w:name="_bookmark89" w:id="193"/>
      <w:bookmarkEnd w:id="193"/>
      <w:r>
        <w:t>3.3</w:t>
      </w:r>
      <w:r>
        <w:t xml:space="preserve"> </w:t>
      </w:r>
      <w:bookmarkStart w:name="_bookmark89" w:id="194"/>
      <w:bookmarkEnd w:id="194"/>
      <w:r>
        <w:t>血清中和抗体效价检测</w:t>
      </w:r>
      <w:bookmarkEnd w:id="458854"/>
    </w:p>
    <w:p w:rsidR="0018722C">
      <w:pPr>
        <w:topLinePunct/>
      </w:pPr>
      <w:r>
        <w:t>经</w:t>
      </w:r>
      <w:r>
        <w:rPr>
          <w:rFonts w:ascii="Times New Roman" w:hAnsi="Times New Roman" w:eastAsia="Times New Roman"/>
        </w:rPr>
        <w:t>Reed-Muench</w:t>
      </w:r>
      <w:r>
        <w:t>两氏法计算</w:t>
      </w:r>
      <w:r>
        <w:rPr>
          <w:rFonts w:ascii="Times New Roman" w:hAnsi="Times New Roman" w:eastAsia="Times New Roman"/>
        </w:rPr>
        <w:t>GCRV104</w:t>
      </w:r>
      <w:r>
        <w:t>毒价</w:t>
      </w:r>
      <w:r>
        <w:rPr>
          <w:rFonts w:ascii="Times New Roman" w:hAnsi="Times New Roman" w:eastAsia="Times New Roman"/>
        </w:rPr>
        <w:t>TCID</w:t>
      </w:r>
      <w:r>
        <w:rPr>
          <w:rFonts w:ascii="Times New Roman" w:hAnsi="Times New Roman" w:eastAsia="Times New Roman"/>
        </w:rPr>
        <w:t>50</w:t>
      </w:r>
      <w:r>
        <w:rPr>
          <w:rFonts w:ascii="Times New Roman" w:hAnsi="Times New Roman" w:eastAsia="Times New Roman"/>
        </w:rPr>
        <w:t>/</w:t>
      </w:r>
      <w:r>
        <w:rPr>
          <w:rFonts w:ascii="Times New Roman" w:hAnsi="Times New Roman" w:eastAsia="Times New Roman"/>
        </w:rPr>
        <w:t>100μL</w:t>
      </w:r>
      <w:r>
        <w:rPr>
          <w:rFonts w:ascii="Times New Roman" w:hAnsi="Times New Roman" w:eastAsia="Times New Roman"/>
        </w:rPr>
        <w:t> =</w:t>
      </w:r>
      <w:r>
        <w:rPr>
          <w:rFonts w:ascii="Times New Roman" w:hAnsi="Times New Roman" w:eastAsia="Times New Roman"/>
        </w:rPr>
        <w:t>10</w:t>
      </w:r>
      <w:r>
        <w:rPr>
          <w:rFonts w:ascii="Times New Roman" w:hAnsi="Times New Roman" w:eastAsia="Times New Roman"/>
        </w:rPr>
        <w:t>6.0</w:t>
      </w:r>
      <w:r>
        <w:rPr>
          <w:spacing w:val="-10"/>
        </w:rPr>
        <w:t xml:space="preserve">. </w:t>
      </w:r>
      <w:r>
        <w:t>表</w:t>
      </w:r>
      <w:r>
        <w:rPr>
          <w:rFonts w:ascii="Times New Roman" w:hAnsi="Times New Roman" w:eastAsia="Times New Roman"/>
        </w:rPr>
        <w:t>3-2</w:t>
      </w:r>
      <w:r>
        <w:t>为</w:t>
      </w:r>
      <w:r>
        <w:t>病毒回归实验结果，</w:t>
      </w:r>
      <w:r>
        <w:rPr>
          <w:rFonts w:ascii="Times New Roman" w:hAnsi="Times New Roman" w:eastAsia="Times New Roman"/>
        </w:rPr>
        <w:t>GCRV104</w:t>
      </w:r>
      <w:r>
        <w:t>在稀释成</w:t>
      </w:r>
      <w:r>
        <w:rPr>
          <w:rFonts w:ascii="Times New Roman" w:hAnsi="Times New Roman" w:eastAsia="Times New Roman"/>
        </w:rPr>
        <w:t>0.1TCID</w:t>
      </w:r>
      <w:r>
        <w:rPr>
          <w:rFonts w:ascii="Times New Roman" w:hAnsi="Times New Roman" w:eastAsia="Times New Roman"/>
        </w:rPr>
        <w:t>50</w:t>
      </w:r>
      <w:r>
        <w:t>、</w:t>
      </w:r>
      <w:r>
        <w:rPr>
          <w:rFonts w:ascii="Times New Roman" w:hAnsi="Times New Roman" w:eastAsia="Times New Roman"/>
        </w:rPr>
        <w:t>1 TCID</w:t>
      </w:r>
      <w:r>
        <w:rPr>
          <w:rFonts w:ascii="Times New Roman" w:hAnsi="Times New Roman" w:eastAsia="Times New Roman"/>
        </w:rPr>
        <w:t>50</w:t>
      </w:r>
      <w:r>
        <w:t>时，基本不能引</w:t>
      </w:r>
      <w:r>
        <w:t>起</w:t>
      </w:r>
    </w:p>
    <w:p w:rsidR="0018722C">
      <w:pPr>
        <w:topLinePunct/>
      </w:pPr>
      <w:r>
        <w:rPr>
          <w:rFonts w:ascii="Times New Roman" w:eastAsia="Times New Roman"/>
        </w:rPr>
        <w:t>CIK</w:t>
      </w:r>
      <w:r>
        <w:t>细胞产生</w:t>
      </w:r>
      <w:r>
        <w:rPr>
          <w:rFonts w:ascii="Times New Roman" w:eastAsia="Times New Roman"/>
        </w:rPr>
        <w:t>CPE</w:t>
      </w:r>
      <w:r>
        <w:t>；稀释度为</w:t>
      </w:r>
      <w:r>
        <w:rPr>
          <w:rFonts w:ascii="Times New Roman" w:eastAsia="Times New Roman"/>
        </w:rPr>
        <w:t>100 TCID</w:t>
      </w:r>
      <w:r>
        <w:rPr>
          <w:rFonts w:ascii="Times New Roman" w:eastAsia="Times New Roman"/>
        </w:rPr>
        <w:t>50</w:t>
      </w:r>
      <w:r>
        <w:t>、</w:t>
      </w:r>
      <w:r>
        <w:rPr>
          <w:rFonts w:ascii="Times New Roman" w:eastAsia="Times New Roman"/>
        </w:rPr>
        <w:t>1000 TCID</w:t>
      </w:r>
      <w:r>
        <w:rPr>
          <w:rFonts w:ascii="Times New Roman" w:eastAsia="Times New Roman"/>
        </w:rPr>
        <w:t>50</w:t>
      </w:r>
      <w:r>
        <w:t>则完全能引起</w:t>
      </w:r>
      <w:r>
        <w:rPr>
          <w:rFonts w:ascii="Times New Roman" w:eastAsia="Times New Roman"/>
        </w:rPr>
        <w:t>CIK</w:t>
      </w:r>
      <w:r>
        <w:t>细胞</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产生</w:t>
      </w:r>
      <w:r>
        <w:rPr>
          <w:rFonts w:ascii="Times New Roman" w:eastAsia="宋体"/>
        </w:rPr>
        <w:t>CPE</w:t>
      </w:r>
      <w:r>
        <w:t>。而且血清毒性试验结果显示，最低稀释倍数的血清基本不能引起</w:t>
      </w:r>
      <w:r>
        <w:rPr>
          <w:rFonts w:ascii="Times New Roman" w:eastAsia="宋体"/>
        </w:rPr>
        <w:t>CIK</w:t>
      </w:r>
      <w:r>
        <w:t>细胞产生</w:t>
      </w:r>
      <w:r>
        <w:rPr>
          <w:rFonts w:ascii="Times New Roman" w:eastAsia="宋体"/>
        </w:rPr>
        <w:t>CPE</w:t>
      </w:r>
      <w:r>
        <w:t>。结果表明，此次的血清中和试验是成立的。</w:t>
      </w:r>
      <w:r>
        <w:t>表</w:t>
      </w:r>
      <w:r>
        <w:rPr>
          <w:rFonts w:ascii="Times New Roman" w:eastAsia="宋体"/>
        </w:rPr>
        <w:t>3-3</w:t>
      </w:r>
      <w:r>
        <w:t>所示为血清中</w:t>
      </w:r>
      <w:r>
        <w:t>和试验结果，草鱼口服免疫</w:t>
      </w:r>
      <w:r>
        <w:rPr>
          <w:rFonts w:ascii="Times New Roman" w:eastAsia="宋体"/>
        </w:rPr>
        <w:t>3d</w:t>
      </w:r>
      <w:r>
        <w:t>后，免疫组的抗体水平与对照组的抗体水平差异极显著</w:t>
      </w:r>
      <w:r>
        <w:t>（</w:t>
      </w:r>
      <w:r>
        <w:rPr>
          <w:rFonts w:ascii="Times New Roman" w:eastAsia="宋体"/>
          <w:i/>
          <w:spacing w:val="0"/>
        </w:rPr>
        <w:t>P</w:t>
      </w:r>
      <w:r>
        <w:t>＜</w:t>
      </w:r>
      <w:r>
        <w:rPr>
          <w:rFonts w:ascii="Times New Roman" w:eastAsia="宋体"/>
        </w:rPr>
        <w:t>0.01</w:t>
      </w:r>
      <w:r>
        <w:t>）</w:t>
      </w:r>
      <w:r>
        <w:t>；在第</w:t>
      </w:r>
      <w:r>
        <w:rPr>
          <w:rFonts w:ascii="Times New Roman" w:eastAsia="宋体"/>
        </w:rPr>
        <w:t>7d</w:t>
      </w:r>
      <w:r>
        <w:t>，免疫组抗体水平剧增，细胞疫苗口服组的抗体水</w:t>
      </w:r>
      <w:r>
        <w:t>平显著高于</w:t>
      </w:r>
      <w:r>
        <w:rPr>
          <w:rFonts w:ascii="Times New Roman" w:eastAsia="宋体"/>
        </w:rPr>
        <w:t>S</w:t>
      </w:r>
      <w:r>
        <w:rPr>
          <w:rFonts w:ascii="Times New Roman" w:eastAsia="宋体"/>
        </w:rPr>
        <w:t>A</w:t>
      </w:r>
      <w:r>
        <w:rPr>
          <w:rFonts w:ascii="Times New Roman" w:eastAsia="宋体"/>
        </w:rPr>
        <w:t>-</w:t>
      </w:r>
      <w:r>
        <w:rPr>
          <w:rFonts w:ascii="Times New Roman" w:eastAsia="宋体"/>
        </w:rPr>
        <w:t>CS</w:t>
      </w:r>
      <w:r>
        <w:t>微囊疫苗组</w:t>
      </w:r>
      <w:r>
        <w:t>（</w:t>
      </w:r>
      <w:r>
        <w:rPr>
          <w:rFonts w:ascii="Times New Roman" w:eastAsia="宋体"/>
          <w:i/>
          <w:spacing w:val="0"/>
          <w:w w:val="99"/>
        </w:rPr>
        <w:t>P</w:t>
      </w:r>
      <w:r>
        <w:rPr>
          <w:w w:val="99"/>
        </w:rPr>
        <w:t>＜</w:t>
      </w:r>
      <w:r>
        <w:rPr>
          <w:rFonts w:ascii="Times New Roman" w:eastAsia="宋体"/>
          <w:w w:val="99"/>
        </w:rPr>
        <w:t>0.05</w:t>
      </w:r>
      <w:r>
        <w:t>）</w:t>
      </w:r>
      <w:r>
        <w:t>；在第</w:t>
      </w:r>
      <w:r>
        <w:rPr>
          <w:rFonts w:ascii="Times New Roman" w:eastAsia="宋体"/>
        </w:rPr>
        <w:t>14d</w:t>
      </w:r>
      <w:r>
        <w:t>，免疫组均维持在较高的水</w:t>
      </w:r>
      <w:r>
        <w:t>平，差异不显著</w:t>
      </w:r>
      <w:r>
        <w:t>（</w:t>
      </w:r>
      <w:r>
        <w:rPr>
          <w:rFonts w:ascii="Times New Roman" w:eastAsia="宋体"/>
          <w:i/>
          <w:spacing w:val="0"/>
          <w:w w:val="99"/>
        </w:rPr>
        <w:t>P</w:t>
      </w:r>
      <w:r>
        <w:rPr>
          <w:w w:val="99"/>
        </w:rPr>
        <w:t>＞</w:t>
      </w:r>
      <w:r>
        <w:rPr>
          <w:rFonts w:ascii="Times New Roman" w:eastAsia="宋体"/>
          <w:w w:val="99"/>
        </w:rPr>
        <w:t>0</w:t>
      </w:r>
      <w:r>
        <w:rPr>
          <w:rFonts w:ascii="Times New Roman" w:eastAsia="宋体"/>
          <w:spacing w:val="-2"/>
          <w:w w:val="99"/>
        </w:rPr>
        <w:t>.</w:t>
      </w:r>
      <w:r>
        <w:rPr>
          <w:rFonts w:ascii="Times New Roman" w:eastAsia="宋体"/>
          <w:w w:val="99"/>
        </w:rPr>
        <w:t>05</w:t>
      </w:r>
      <w:r>
        <w:t>）</w:t>
      </w:r>
      <w:r>
        <w:t>；第</w:t>
      </w:r>
      <w:r>
        <w:rPr>
          <w:rFonts w:ascii="Times New Roman" w:eastAsia="宋体"/>
        </w:rPr>
        <w:t>21d</w:t>
      </w:r>
      <w:r>
        <w:t>时，</w:t>
      </w:r>
      <w:r>
        <w:rPr>
          <w:rFonts w:ascii="Times New Roman" w:eastAsia="宋体"/>
        </w:rPr>
        <w:t>S</w:t>
      </w:r>
      <w:r>
        <w:rPr>
          <w:rFonts w:ascii="Times New Roman" w:eastAsia="宋体"/>
        </w:rPr>
        <w:t>A</w:t>
      </w:r>
      <w:r>
        <w:rPr>
          <w:rFonts w:ascii="Times New Roman" w:eastAsia="宋体"/>
        </w:rPr>
        <w:t>-</w:t>
      </w:r>
      <w:r>
        <w:rPr>
          <w:rFonts w:ascii="Times New Roman" w:eastAsia="宋体"/>
        </w:rPr>
        <w:t>C</w:t>
      </w:r>
      <w:r>
        <w:rPr>
          <w:rFonts w:ascii="Times New Roman" w:eastAsia="宋体"/>
        </w:rPr>
        <w:t>S</w:t>
      </w:r>
      <w:r>
        <w:t>微囊疫苗组显著高于细胞疫苗</w:t>
      </w:r>
      <w:r>
        <w:t>组</w:t>
      </w:r>
    </w:p>
    <w:p w:rsidR="0018722C">
      <w:pPr>
        <w:topLinePunct/>
      </w:pPr>
      <w:r>
        <w:t>（</w:t>
      </w:r>
      <w:r>
        <w:rPr>
          <w:rFonts w:ascii="Times New Roman" w:eastAsia="Times New Roman"/>
          <w:i/>
        </w:rPr>
        <w:t>P</w:t>
      </w:r>
      <w:r>
        <w:t>＜</w:t>
      </w:r>
      <w:r>
        <w:rPr>
          <w:rFonts w:ascii="Times New Roman" w:eastAsia="Times New Roman"/>
        </w:rPr>
        <w:t>0.05</w:t>
      </w:r>
      <w:r>
        <w:t>）</w:t>
      </w:r>
      <w:r>
        <w:t>。</w:t>
      </w:r>
    </w:p>
    <w:p w:rsidR="0018722C">
      <w:pPr>
        <w:pStyle w:val="a8"/>
        <w:topLinePunct/>
      </w:pPr>
      <w:r>
        <w:rPr>
          <w:spacing w:val="-16"/>
        </w:rPr>
        <w:t>表</w:t>
      </w:r>
      <w:r>
        <w:rPr>
          <w:rFonts w:ascii="Times New Roman" w:eastAsia="Times New Roman"/>
        </w:rPr>
        <w:t>3-2</w:t>
      </w:r>
      <w:r>
        <w:t xml:space="preserve">  </w:t>
      </w:r>
      <w:r>
        <w:t>病毒回归实验结果</w:t>
      </w:r>
    </w:p>
    <w:p w:rsidR="0018722C">
      <w:pPr>
        <w:pStyle w:val="a8"/>
        <w:topLinePunct/>
      </w:pPr>
      <w:r>
        <w:rPr>
          <w:rFonts w:ascii="Times New Roman"/>
        </w:rPr>
        <w:t>Tab.</w:t>
      </w:r>
      <w:r>
        <w:t xml:space="preserve"> </w:t>
      </w:r>
      <w:r w:rsidRPr="00DB64CE">
        <w:rPr>
          <w:rFonts w:ascii="Times New Roman"/>
        </w:rPr>
        <w:t>3-2</w:t>
      </w:r>
      <w:r>
        <w:t xml:space="preserve">  </w:t>
      </w:r>
      <w:r w:rsidRPr="00DB64CE">
        <w:rPr>
          <w:rFonts w:ascii="Times New Roman"/>
        </w:rPr>
        <w:t>Results of virus regression test</w:t>
      </w:r>
    </w:p>
    <w:tbl>
      <w:tblPr>
        <w:tblW w:w="5000" w:type="pct"/>
        <w:tblInd w:w="3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2"/>
        <w:gridCol w:w="603"/>
        <w:gridCol w:w="1238"/>
        <w:gridCol w:w="1057"/>
        <w:gridCol w:w="1177"/>
        <w:gridCol w:w="1297"/>
        <w:gridCol w:w="1417"/>
      </w:tblGrid>
      <w:tr>
        <w:trPr>
          <w:tblHeader/>
        </w:trPr>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2" w:type="pct"/>
            <w:vAlign w:val="center"/>
            <w:tcBorders>
              <w:bottom w:val="single" w:sz="4" w:space="0" w:color="auto"/>
            </w:tcBorders>
          </w:tcPr>
          <w:p w:rsidR="0018722C">
            <w:pPr>
              <w:pStyle w:val="a7"/>
              <w:topLinePunct/>
              <w:ind w:leftChars="0" w:left="0" w:rightChars="0" w:right="0" w:firstLineChars="0" w:firstLine="0"/>
              <w:spacing w:line="240" w:lineRule="atLeast"/>
            </w:pPr>
            <w:r>
              <w:t>Ctrl</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0.1TCID</w:t>
            </w:r>
            <w:r>
              <w:t>50</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1TCID</w:t>
            </w:r>
            <w:r>
              <w:t>50</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10TCID</w:t>
            </w:r>
            <w:r>
              <w:t>50</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t>100TCID</w:t>
            </w:r>
            <w:r>
              <w:t>50</w:t>
            </w:r>
          </w:p>
        </w:tc>
        <w:tc>
          <w:tcPr>
            <w:tcW w:w="875" w:type="pct"/>
            <w:vAlign w:val="center"/>
            <w:tcBorders>
              <w:bottom w:val="single" w:sz="4" w:space="0" w:color="auto"/>
            </w:tcBorders>
          </w:tcPr>
          <w:p w:rsidR="0018722C">
            <w:pPr>
              <w:pStyle w:val="a7"/>
              <w:topLinePunct/>
              <w:ind w:leftChars="0" w:left="0" w:rightChars="0" w:right="0" w:firstLineChars="0" w:firstLine="0"/>
              <w:spacing w:line="240" w:lineRule="atLeast"/>
            </w:pPr>
            <w:r>
              <w:t>1000TCID</w:t>
            </w:r>
            <w:r>
              <w:t>50</w:t>
            </w:r>
          </w:p>
        </w:tc>
      </w:tr>
      <w:tr>
        <w:tc>
          <w:tcPr>
            <w:tcW w:w="810" w:type="pct"/>
            <w:vAlign w:val="center"/>
            <w:tcBorders>
              <w:top w:val="single" w:sz="4" w:space="0" w:color="auto"/>
            </w:tcBorders>
          </w:tcPr>
          <w:p w:rsidR="0018722C">
            <w:pPr>
              <w:pStyle w:val="ac"/>
              <w:topLinePunct/>
              <w:ind w:leftChars="0" w:left="0" w:rightChars="0" w:right="0" w:firstLineChars="0" w:firstLine="0"/>
              <w:spacing w:line="240" w:lineRule="atLeast"/>
            </w:pPr>
            <w:r>
              <w:t>CPE </w:t>
            </w:r>
            <w:r>
              <w:t>孔数</w:t>
            </w:r>
          </w:p>
        </w:tc>
        <w:tc>
          <w:tcPr>
            <w:tcW w:w="372" w:type="pct"/>
            <w:vAlign w:val="center"/>
            <w:tcBorders>
              <w:top w:val="single" w:sz="4" w:space="0" w:color="auto"/>
            </w:tcBorders>
          </w:tcPr>
          <w:p w:rsidR="0018722C">
            <w:pPr>
              <w:pStyle w:val="aff1"/>
              <w:topLinePunct/>
              <w:ind w:leftChars="0" w:left="0" w:rightChars="0" w:right="0" w:firstLineChars="0" w:firstLine="0"/>
              <w:spacing w:line="240" w:lineRule="atLeast"/>
            </w:pPr>
            <w:r>
              <w:t>0</w:t>
            </w:r>
            <w:r>
              <w:t>/</w:t>
            </w:r>
            <w:r>
              <w:t>8</w:t>
            </w:r>
          </w:p>
        </w:tc>
        <w:tc>
          <w:tcPr>
            <w:tcW w:w="764" w:type="pct"/>
            <w:vAlign w:val="center"/>
            <w:tcBorders>
              <w:top w:val="single" w:sz="4" w:space="0" w:color="auto"/>
            </w:tcBorders>
          </w:tcPr>
          <w:p w:rsidR="0018722C">
            <w:pPr>
              <w:pStyle w:val="aff1"/>
              <w:topLinePunct/>
              <w:ind w:leftChars="0" w:left="0" w:rightChars="0" w:right="0" w:firstLineChars="0" w:firstLine="0"/>
              <w:spacing w:line="240" w:lineRule="atLeast"/>
            </w:pPr>
            <w:r>
              <w:t>0</w:t>
            </w:r>
            <w:r>
              <w:t>/</w:t>
            </w:r>
            <w:r>
              <w:t>8</w:t>
            </w:r>
          </w:p>
        </w:tc>
        <w:tc>
          <w:tcPr>
            <w:tcW w:w="652"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t>/</w:t>
            </w:r>
            <w:r>
              <w:t>8</w:t>
            </w:r>
          </w:p>
        </w:tc>
        <w:tc>
          <w:tcPr>
            <w:tcW w:w="726" w:type="pct"/>
            <w:vAlign w:val="center"/>
            <w:tcBorders>
              <w:top w:val="single" w:sz="4" w:space="0" w:color="auto"/>
            </w:tcBorders>
          </w:tcPr>
          <w:p w:rsidR="0018722C">
            <w:pPr>
              <w:pStyle w:val="aff1"/>
              <w:topLinePunct/>
              <w:ind w:leftChars="0" w:left="0" w:rightChars="0" w:right="0" w:firstLineChars="0" w:firstLine="0"/>
              <w:spacing w:line="240" w:lineRule="atLeast"/>
            </w:pPr>
            <w:r>
              <w:t>5</w:t>
            </w:r>
            <w:r>
              <w:t>/</w:t>
            </w:r>
            <w:r>
              <w:t>8</w:t>
            </w:r>
          </w:p>
        </w:tc>
        <w:tc>
          <w:tcPr>
            <w:tcW w:w="801" w:type="pct"/>
            <w:vAlign w:val="center"/>
            <w:tcBorders>
              <w:top w:val="single" w:sz="4" w:space="0" w:color="auto"/>
            </w:tcBorders>
          </w:tcPr>
          <w:p w:rsidR="0018722C">
            <w:pPr>
              <w:pStyle w:val="aff1"/>
              <w:topLinePunct/>
              <w:ind w:leftChars="0" w:left="0" w:rightChars="0" w:right="0" w:firstLineChars="0" w:firstLine="0"/>
              <w:spacing w:line="240" w:lineRule="atLeast"/>
            </w:pPr>
            <w:r>
              <w:t>8</w:t>
            </w:r>
            <w:r>
              <w:t>/</w:t>
            </w:r>
            <w:r>
              <w:t>8</w:t>
            </w:r>
          </w:p>
        </w:tc>
        <w:tc>
          <w:tcPr>
            <w:tcW w:w="875" w:type="pct"/>
            <w:vAlign w:val="center"/>
            <w:tcBorders>
              <w:top w:val="single" w:sz="4" w:space="0" w:color="auto"/>
            </w:tcBorders>
          </w:tcPr>
          <w:p w:rsidR="0018722C">
            <w:pPr>
              <w:pStyle w:val="ad"/>
              <w:topLinePunct/>
              <w:ind w:leftChars="0" w:left="0" w:rightChars="0" w:right="0" w:firstLineChars="0" w:firstLine="0"/>
              <w:spacing w:line="240" w:lineRule="atLeast"/>
            </w:pPr>
            <w:r>
              <w:t>8</w:t>
            </w:r>
            <w:r>
              <w:t>/</w:t>
            </w:r>
            <w:r>
              <w:t>8</w:t>
            </w:r>
          </w:p>
        </w:tc>
      </w:tr>
    </w:tbl>
    <w:p w:rsidR="0018722C">
      <w:pPr>
        <w:topLinePunct/>
        <w:pStyle w:val="affa"/>
      </w:pPr>
    </w:p>
    <w:p w:rsidR="0018722C">
      <w:pPr>
        <w:pStyle w:val="a8"/>
        <w:topLinePunct/>
      </w:pPr>
      <w:r>
        <w:rPr>
          <w:spacing w:val="-16"/>
        </w:rPr>
        <w:t>表</w:t>
      </w:r>
      <w:r>
        <w:rPr>
          <w:rFonts w:ascii="Times New Roman" w:eastAsia="Times New Roman"/>
        </w:rPr>
        <w:t>3-3</w:t>
      </w:r>
      <w:r>
        <w:t xml:space="preserve">  </w:t>
      </w:r>
      <w:r>
        <w:t>血清中和试验结果</w:t>
      </w:r>
    </w:p>
    <w:p w:rsidR="0018722C">
      <w:pPr>
        <w:pStyle w:val="a8"/>
        <w:topLinePunct/>
      </w:pPr>
      <w:r>
        <w:rPr>
          <w:rFonts w:ascii="Times New Roman"/>
        </w:rPr>
        <w:t>Tab.</w:t>
      </w:r>
      <w:r>
        <w:t xml:space="preserve"> </w:t>
      </w:r>
      <w:r w:rsidRPr="00DB64CE">
        <w:rPr>
          <w:rFonts w:ascii="Times New Roman"/>
        </w:rPr>
        <w:t>3-3</w:t>
      </w:r>
      <w:r>
        <w:t xml:space="preserve">  </w:t>
      </w:r>
      <w:r w:rsidRPr="00DB64CE">
        <w:rPr>
          <w:rFonts w:ascii="Times New Roman"/>
        </w:rPr>
        <w:t>Results of serum neutralization test</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11"/>
        <w:gridCol w:w="1486"/>
        <w:gridCol w:w="1416"/>
        <w:gridCol w:w="1526"/>
        <w:gridCol w:w="1416"/>
        <w:gridCol w:w="1596"/>
      </w:tblGrid>
      <w:tr>
        <w:trPr>
          <w:tblHeader/>
        </w:trPr>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t>1d</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3d</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7d</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14d</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21d</w:t>
            </w:r>
          </w:p>
        </w:tc>
      </w:tr>
      <w:tr>
        <w:tc>
          <w:tcPr>
            <w:tcW w:w="700" w:type="pct"/>
            <w:vAlign w:val="center"/>
          </w:tcPr>
          <w:p w:rsidR="0018722C">
            <w:pPr>
              <w:pStyle w:val="ac"/>
              <w:topLinePunct/>
              <w:ind w:leftChars="0" w:left="0" w:rightChars="0" w:right="0" w:firstLineChars="0" w:firstLine="0"/>
              <w:spacing w:line="240" w:lineRule="atLeast"/>
            </w:pPr>
            <w:r>
              <w:t>对照组</w:t>
            </w:r>
          </w:p>
        </w:tc>
        <w:tc>
          <w:tcPr>
            <w:tcW w:w="859" w:type="pct"/>
            <w:vAlign w:val="center"/>
          </w:tcPr>
          <w:p w:rsidR="0018722C">
            <w:pPr>
              <w:pStyle w:val="a5"/>
              <w:topLinePunct/>
              <w:ind w:leftChars="0" w:left="0" w:rightChars="0" w:right="0" w:firstLineChars="0" w:firstLine="0"/>
              <w:spacing w:line="240" w:lineRule="atLeast"/>
            </w:pPr>
            <w:r>
              <w:t>9.65</w:t>
            </w:r>
            <w:r>
              <w:t>±</w:t>
            </w:r>
            <w:r>
              <w:t>1.77</w:t>
            </w:r>
          </w:p>
        </w:tc>
        <w:tc>
          <w:tcPr>
            <w:tcW w:w="818" w:type="pct"/>
            <w:vAlign w:val="center"/>
          </w:tcPr>
          <w:p w:rsidR="0018722C">
            <w:pPr>
              <w:pStyle w:val="a5"/>
              <w:topLinePunct/>
              <w:ind w:leftChars="0" w:left="0" w:rightChars="0" w:right="0" w:firstLineChars="0" w:firstLine="0"/>
              <w:spacing w:line="240" w:lineRule="atLeast"/>
            </w:pPr>
            <w:r>
              <w:t>9.78</w:t>
            </w:r>
            <w:r>
              <w:t>±</w:t>
            </w:r>
            <w:r>
              <w:t>0.64</w:t>
            </w:r>
          </w:p>
        </w:tc>
        <w:tc>
          <w:tcPr>
            <w:tcW w:w="882" w:type="pct"/>
            <w:vAlign w:val="center"/>
          </w:tcPr>
          <w:p w:rsidR="0018722C">
            <w:pPr>
              <w:pStyle w:val="a5"/>
              <w:topLinePunct/>
              <w:ind w:leftChars="0" w:left="0" w:rightChars="0" w:right="0" w:firstLineChars="0" w:firstLine="0"/>
              <w:spacing w:line="240" w:lineRule="atLeast"/>
            </w:pPr>
            <w:r>
              <w:t>10.47</w:t>
            </w:r>
            <w:r>
              <w:t>±</w:t>
            </w:r>
            <w:r>
              <w:t>2.09</w:t>
            </w:r>
          </w:p>
        </w:tc>
        <w:tc>
          <w:tcPr>
            <w:tcW w:w="818" w:type="pct"/>
            <w:vAlign w:val="center"/>
          </w:tcPr>
          <w:p w:rsidR="0018722C">
            <w:pPr>
              <w:pStyle w:val="a5"/>
              <w:topLinePunct/>
              <w:ind w:leftChars="0" w:left="0" w:rightChars="0" w:right="0" w:firstLineChars="0" w:firstLine="0"/>
              <w:spacing w:line="240" w:lineRule="atLeast"/>
            </w:pPr>
            <w:r>
              <w:t>9.82</w:t>
            </w:r>
            <w:r>
              <w:t>±</w:t>
            </w:r>
            <w:r>
              <w:t>1.28</w:t>
            </w:r>
          </w:p>
        </w:tc>
        <w:tc>
          <w:tcPr>
            <w:tcW w:w="922" w:type="pct"/>
            <w:vAlign w:val="center"/>
          </w:tcPr>
          <w:p w:rsidR="0018722C">
            <w:pPr>
              <w:pStyle w:val="ad"/>
              <w:topLinePunct/>
              <w:ind w:leftChars="0" w:left="0" w:rightChars="0" w:right="0" w:firstLineChars="0" w:firstLine="0"/>
              <w:spacing w:line="240" w:lineRule="atLeast"/>
            </w:pPr>
            <w:r>
              <w:t>11.01</w:t>
            </w:r>
            <w:r>
              <w:t>±</w:t>
            </w:r>
            <w:r>
              <w:t>1.93</w:t>
            </w:r>
          </w:p>
        </w:tc>
      </w:tr>
      <w:tr>
        <w:tc>
          <w:tcPr>
            <w:tcW w:w="700" w:type="pct"/>
            <w:vAlign w:val="center"/>
          </w:tcPr>
          <w:p w:rsidR="0018722C">
            <w:pPr>
              <w:pStyle w:val="ac"/>
              <w:topLinePunct/>
              <w:ind w:leftChars="0" w:left="0" w:rightChars="0" w:right="0" w:firstLineChars="0" w:firstLine="0"/>
              <w:spacing w:line="240" w:lineRule="atLeast"/>
            </w:pPr>
            <w:r>
              <w:t>免疫 </w:t>
            </w:r>
            <w:r>
              <w:t>1 </w:t>
            </w:r>
            <w:r>
              <w:t>组</w:t>
            </w:r>
          </w:p>
        </w:tc>
        <w:tc>
          <w:tcPr>
            <w:tcW w:w="859" w:type="pct"/>
            <w:vAlign w:val="center"/>
          </w:tcPr>
          <w:p w:rsidR="0018722C">
            <w:pPr>
              <w:pStyle w:val="a5"/>
              <w:topLinePunct/>
              <w:ind w:leftChars="0" w:left="0" w:rightChars="0" w:right="0" w:firstLineChars="0" w:firstLine="0"/>
              <w:spacing w:line="240" w:lineRule="atLeast"/>
            </w:pPr>
            <w:r>
              <w:t>16.13</w:t>
            </w:r>
            <w:r>
              <w:t>±</w:t>
            </w:r>
            <w:r>
              <w:t>2.31</w:t>
            </w:r>
          </w:p>
        </w:tc>
        <w:tc>
          <w:tcPr>
            <w:tcW w:w="818" w:type="pct"/>
            <w:vAlign w:val="center"/>
          </w:tcPr>
          <w:p w:rsidR="0018722C">
            <w:pPr>
              <w:pStyle w:val="a5"/>
              <w:topLinePunct/>
              <w:ind w:leftChars="0" w:left="0" w:rightChars="0" w:right="0" w:firstLineChars="0" w:firstLine="0"/>
              <w:spacing w:line="240" w:lineRule="atLeast"/>
            </w:pPr>
            <w:r>
              <w:t>20.88</w:t>
            </w:r>
            <w:r>
              <w:t>±</w:t>
            </w:r>
            <w:r>
              <w:t>1.16</w:t>
            </w:r>
          </w:p>
        </w:tc>
        <w:tc>
          <w:tcPr>
            <w:tcW w:w="882" w:type="pct"/>
            <w:vAlign w:val="center"/>
          </w:tcPr>
          <w:p w:rsidR="0018722C">
            <w:pPr>
              <w:pStyle w:val="a5"/>
              <w:topLinePunct/>
              <w:ind w:leftChars="0" w:left="0" w:rightChars="0" w:right="0" w:firstLineChars="0" w:firstLine="0"/>
              <w:spacing w:line="240" w:lineRule="atLeast"/>
            </w:pPr>
            <w:r>
              <w:t>69.72</w:t>
            </w:r>
            <w:r>
              <w:t>±</w:t>
            </w:r>
            <w:r>
              <w:t>2.37</w:t>
            </w:r>
          </w:p>
        </w:tc>
        <w:tc>
          <w:tcPr>
            <w:tcW w:w="818" w:type="pct"/>
            <w:vAlign w:val="center"/>
          </w:tcPr>
          <w:p w:rsidR="0018722C">
            <w:pPr>
              <w:pStyle w:val="a5"/>
              <w:topLinePunct/>
              <w:ind w:leftChars="0" w:left="0" w:rightChars="0" w:right="0" w:firstLineChars="0" w:firstLine="0"/>
              <w:spacing w:line="240" w:lineRule="atLeast"/>
            </w:pPr>
            <w:r>
              <w:t>92.94</w:t>
            </w:r>
            <w:r>
              <w:t>±</w:t>
            </w:r>
            <w:r>
              <w:t>0.93</w:t>
            </w:r>
          </w:p>
        </w:tc>
        <w:tc>
          <w:tcPr>
            <w:tcW w:w="922" w:type="pct"/>
            <w:vAlign w:val="center"/>
          </w:tcPr>
          <w:p w:rsidR="0018722C">
            <w:pPr>
              <w:pStyle w:val="ad"/>
              <w:topLinePunct/>
              <w:ind w:leftChars="0" w:left="0" w:rightChars="0" w:right="0" w:firstLineChars="0" w:firstLine="0"/>
              <w:spacing w:line="240" w:lineRule="atLeast"/>
            </w:pPr>
            <w:r>
              <w:t>101. 56</w:t>
            </w:r>
            <w:r>
              <w:t>±</w:t>
            </w:r>
            <w:r>
              <w:t>4.28</w:t>
            </w:r>
          </w:p>
        </w:tc>
      </w:tr>
      <w:tr>
        <w:tc>
          <w:tcPr>
            <w:tcW w:w="700" w:type="pct"/>
            <w:vAlign w:val="center"/>
            <w:tcBorders>
              <w:top w:val="single" w:sz="4" w:space="0" w:color="auto"/>
            </w:tcBorders>
          </w:tcPr>
          <w:p w:rsidR="0018722C">
            <w:pPr>
              <w:pStyle w:val="ac"/>
              <w:topLinePunct/>
              <w:ind w:leftChars="0" w:left="0" w:rightChars="0" w:right="0" w:firstLineChars="0" w:firstLine="0"/>
              <w:spacing w:line="240" w:lineRule="atLeast"/>
            </w:pPr>
            <w:r>
              <w:t>免疫 </w:t>
            </w:r>
            <w:r>
              <w:t>2 </w:t>
            </w:r>
            <w:r>
              <w:t>组</w:t>
            </w:r>
          </w:p>
        </w:tc>
        <w:tc>
          <w:tcPr>
            <w:tcW w:w="859" w:type="pct"/>
            <w:vAlign w:val="center"/>
            <w:tcBorders>
              <w:top w:val="single" w:sz="4" w:space="0" w:color="auto"/>
            </w:tcBorders>
          </w:tcPr>
          <w:p w:rsidR="0018722C">
            <w:pPr>
              <w:pStyle w:val="aff1"/>
              <w:topLinePunct/>
              <w:ind w:leftChars="0" w:left="0" w:rightChars="0" w:right="0" w:firstLineChars="0" w:firstLine="0"/>
              <w:spacing w:line="240" w:lineRule="atLeast"/>
            </w:pPr>
            <w:r>
              <w:t>15.77</w:t>
            </w:r>
            <w:r>
              <w:t>±</w:t>
            </w:r>
            <w:r>
              <w:t>1. 45</w:t>
            </w:r>
          </w:p>
        </w:tc>
        <w:tc>
          <w:tcPr>
            <w:tcW w:w="818" w:type="pct"/>
            <w:vAlign w:val="center"/>
            <w:tcBorders>
              <w:top w:val="single" w:sz="4" w:space="0" w:color="auto"/>
            </w:tcBorders>
          </w:tcPr>
          <w:p w:rsidR="0018722C">
            <w:pPr>
              <w:pStyle w:val="aff1"/>
              <w:topLinePunct/>
              <w:ind w:leftChars="0" w:left="0" w:rightChars="0" w:right="0" w:firstLineChars="0" w:firstLine="0"/>
              <w:spacing w:line="240" w:lineRule="atLeast"/>
            </w:pPr>
            <w:r>
              <w:t>47.19</w:t>
            </w:r>
            <w:r>
              <w:t>±</w:t>
            </w:r>
            <w:r>
              <w:t>3.06</w:t>
            </w:r>
          </w:p>
        </w:tc>
        <w:tc>
          <w:tcPr>
            <w:tcW w:w="882" w:type="pct"/>
            <w:vAlign w:val="center"/>
            <w:tcBorders>
              <w:top w:val="single" w:sz="4" w:space="0" w:color="auto"/>
            </w:tcBorders>
          </w:tcPr>
          <w:p w:rsidR="0018722C">
            <w:pPr>
              <w:pStyle w:val="aff1"/>
              <w:topLinePunct/>
              <w:ind w:leftChars="0" w:left="0" w:rightChars="0" w:right="0" w:firstLineChars="0" w:firstLine="0"/>
              <w:spacing w:line="240" w:lineRule="atLeast"/>
            </w:pPr>
            <w:r>
              <w:t>83.61</w:t>
            </w:r>
            <w:r>
              <w:t>±</w:t>
            </w:r>
            <w:r>
              <w:t>11.02</w:t>
            </w:r>
          </w:p>
        </w:tc>
        <w:tc>
          <w:tcPr>
            <w:tcW w:w="818" w:type="pct"/>
            <w:vAlign w:val="center"/>
            <w:tcBorders>
              <w:top w:val="single" w:sz="4" w:space="0" w:color="auto"/>
            </w:tcBorders>
          </w:tcPr>
          <w:p w:rsidR="0018722C">
            <w:pPr>
              <w:pStyle w:val="aff1"/>
              <w:topLinePunct/>
              <w:ind w:leftChars="0" w:left="0" w:rightChars="0" w:right="0" w:firstLineChars="0" w:firstLine="0"/>
              <w:spacing w:line="240" w:lineRule="atLeast"/>
            </w:pPr>
            <w:r>
              <w:t>89.77</w:t>
            </w:r>
            <w:r>
              <w:t>±</w:t>
            </w:r>
            <w:r>
              <w:t>2.49</w:t>
            </w:r>
          </w:p>
        </w:tc>
        <w:tc>
          <w:tcPr>
            <w:tcW w:w="922" w:type="pct"/>
            <w:vAlign w:val="center"/>
            <w:tcBorders>
              <w:top w:val="single" w:sz="4" w:space="0" w:color="auto"/>
            </w:tcBorders>
          </w:tcPr>
          <w:p w:rsidR="0018722C">
            <w:pPr>
              <w:pStyle w:val="ad"/>
              <w:topLinePunct/>
              <w:ind w:leftChars="0" w:left="0" w:rightChars="0" w:right="0" w:firstLineChars="0" w:firstLine="0"/>
              <w:spacing w:line="240" w:lineRule="atLeast"/>
            </w:pPr>
            <w:r>
              <w:t>79.89</w:t>
            </w:r>
            <w:r>
              <w:t>±</w:t>
            </w:r>
            <w:r>
              <w:t>9.04</w:t>
            </w:r>
          </w:p>
        </w:tc>
      </w:tr>
    </w:tbl>
    <w:p w:rsidR="0018722C">
      <w:pPr>
        <w:topLinePunct/>
        <w:pStyle w:val="affa"/>
      </w:pPr>
    </w:p>
    <w:p w:rsidR="0018722C">
      <w:pPr>
        <w:pStyle w:val="3"/>
        <w:topLinePunct/>
        <w:ind w:left="200" w:hangingChars="200" w:hanging="200"/>
      </w:pPr>
      <w:bookmarkStart w:id="458855" w:name="_Toc686458855"/>
      <w:bookmarkStart w:name="_bookmark90" w:id="195"/>
      <w:bookmarkEnd w:id="195"/>
      <w:r>
        <w:t>3.4</w:t>
      </w:r>
      <w:r>
        <w:t xml:space="preserve"> </w:t>
      </w:r>
      <w:bookmarkStart w:name="_bookmark90" w:id="196"/>
      <w:bookmarkEnd w:id="196"/>
      <w:r>
        <w:t>免疫基因检测</w:t>
      </w:r>
      <w:bookmarkEnd w:id="458855"/>
    </w:p>
    <w:p w:rsidR="0018722C">
      <w:pPr>
        <w:topLinePunct/>
      </w:pPr>
      <w:r>
        <w:t/>
      </w:r>
      <w:r>
        <w:t>图</w:t>
      </w:r>
      <w:r>
        <w:rPr>
          <w:rFonts w:ascii="Times New Roman" w:hAnsi="Times New Roman" w:eastAsia="宋体"/>
        </w:rPr>
        <w:t>3-4</w:t>
      </w:r>
      <w:r>
        <w:t>所示</w:t>
      </w:r>
      <w:r>
        <w:rPr>
          <w:rFonts w:ascii="Times New Roman" w:hAnsi="Times New Roman" w:eastAsia="宋体"/>
        </w:rPr>
        <w:t>RNA</w:t>
      </w:r>
      <w:r>
        <w:t>电泳图，由图可见很清晰的两条带，说明所提取的</w:t>
      </w:r>
      <w:r>
        <w:rPr>
          <w:rFonts w:ascii="Times New Roman" w:hAnsi="Times New Roman" w:eastAsia="宋体"/>
        </w:rPr>
        <w:t>RNA</w:t>
      </w:r>
      <w:r>
        <w:t>基</w:t>
      </w:r>
      <w:r>
        <w:t>本完整。以</w:t>
      </w:r>
      <w:r>
        <w:rPr>
          <w:rFonts w:ascii="Times New Roman" w:hAnsi="Times New Roman" w:eastAsia="宋体"/>
        </w:rPr>
        <w:t>β-Actin</w:t>
      </w:r>
      <w:r>
        <w:t>作为内参基因，对不同免疫时间的草鱼内脏组织中</w:t>
      </w:r>
      <w:r>
        <w:rPr>
          <w:rFonts w:ascii="Times New Roman" w:hAnsi="Times New Roman" w:eastAsia="宋体"/>
        </w:rPr>
        <w:t>IgM</w:t>
      </w:r>
      <w:r>
        <w:t>和</w:t>
      </w:r>
      <w:r>
        <w:rPr>
          <w:rFonts w:ascii="Times New Roman" w:hAnsi="Times New Roman" w:eastAsia="宋体"/>
        </w:rPr>
        <w:t>Mx</w:t>
      </w:r>
      <w:r>
        <w:t>基因进行半定量分析，结果显示</w:t>
      </w:r>
      <w:r>
        <w:t>（</w:t>
      </w:r>
      <w:r>
        <w:rPr>
          <w:spacing w:val="-15"/>
        </w:rPr>
        <w:t>图</w:t>
      </w:r>
      <w:r>
        <w:rPr>
          <w:rFonts w:ascii="Times New Roman" w:hAnsi="Times New Roman" w:eastAsia="宋体"/>
        </w:rPr>
        <w:t>3</w:t>
      </w:r>
      <w:r>
        <w:rPr>
          <w:rFonts w:ascii="Times New Roman" w:hAnsi="Times New Roman" w:eastAsia="宋体"/>
          <w:spacing w:val="0"/>
        </w:rPr>
        <w:t>-</w:t>
      </w:r>
      <w:r>
        <w:rPr>
          <w:rFonts w:ascii="Times New Roman" w:hAnsi="Times New Roman" w:eastAsia="宋体"/>
        </w:rPr>
        <w:t>5</w:t>
      </w:r>
      <w:r>
        <w:t>）</w:t>
      </w:r>
      <w:r>
        <w:t>，能在草鱼内脏组织中检测到</w:t>
      </w:r>
      <w:r>
        <w:rPr>
          <w:rFonts w:ascii="Times New Roman" w:hAnsi="Times New Roman" w:eastAsia="宋体"/>
        </w:rPr>
        <w:t>β</w:t>
      </w:r>
      <w:r>
        <w:rPr>
          <w:rFonts w:ascii="Times New Roman" w:hAnsi="Times New Roman" w:eastAsia="宋体"/>
        </w:rPr>
        <w:t>-</w:t>
      </w:r>
      <w:r>
        <w:rPr>
          <w:rFonts w:ascii="Times New Roman" w:hAnsi="Times New Roman" w:eastAsia="宋体"/>
        </w:rPr>
        <w:t>A</w:t>
      </w:r>
      <w:r>
        <w:rPr>
          <w:rFonts w:ascii="Times New Roman" w:hAnsi="Times New Roman" w:eastAsia="宋体"/>
        </w:rPr>
        <w:t>c</w:t>
      </w:r>
      <w:r>
        <w:rPr>
          <w:rFonts w:ascii="Times New Roman" w:hAnsi="Times New Roman" w:eastAsia="宋体"/>
        </w:rPr>
        <w:t>tin</w:t>
      </w:r>
      <w:r>
        <w:t>、</w:t>
      </w:r>
      <w:r>
        <w:rPr>
          <w:rFonts w:ascii="Times New Roman" w:hAnsi="Times New Roman" w:eastAsia="宋体"/>
        </w:rPr>
        <w:t>IgM</w:t>
      </w:r>
      <w:r>
        <w:t>和</w:t>
      </w:r>
      <w:r>
        <w:rPr>
          <w:rFonts w:ascii="Times New Roman" w:hAnsi="Times New Roman" w:eastAsia="宋体"/>
        </w:rPr>
        <w:t>Mx</w:t>
      </w:r>
      <w:r>
        <w:t>基因的表达，而且可以观察到在不同免疫时间里，</w:t>
      </w:r>
      <w:r>
        <w:rPr>
          <w:rFonts w:ascii="Times New Roman" w:hAnsi="Times New Roman" w:eastAsia="宋体"/>
        </w:rPr>
        <w:t>IgM</w:t>
      </w:r>
      <w:r>
        <w:t>和</w:t>
      </w:r>
      <w:r>
        <w:rPr>
          <w:rFonts w:ascii="Times New Roman" w:hAnsi="Times New Roman" w:eastAsia="宋体"/>
        </w:rPr>
        <w:t>Mx</w:t>
      </w:r>
      <w:r>
        <w:t>基因的表</w:t>
      </w:r>
      <w:r>
        <w:t>达量也不同。同时，以</w:t>
      </w:r>
      <w:r>
        <w:rPr>
          <w:rFonts w:ascii="Times New Roman" w:hAnsi="Times New Roman" w:eastAsia="宋体"/>
        </w:rPr>
        <w:t>β-Actin</w:t>
      </w:r>
      <w:r>
        <w:t>作为内参基因，采用</w:t>
      </w:r>
      <w:r>
        <w:rPr>
          <w:rFonts w:ascii="Times New Roman" w:hAnsi="Times New Roman" w:eastAsia="宋体"/>
        </w:rPr>
        <w:t>2</w:t>
      </w:r>
      <w:r>
        <w:rPr>
          <w:rFonts w:ascii="Times New Roman" w:hAnsi="Times New Roman" w:eastAsia="宋体"/>
        </w:rPr>
        <w:t>-</w:t>
      </w:r>
      <w:r>
        <w:rPr>
          <w:rFonts w:ascii="Cambria Math" w:hAnsi="Cambria Math" w:eastAsia="Cambria Math"/>
        </w:rPr>
        <w:t>△△</w:t>
      </w:r>
      <w:r>
        <w:rPr>
          <w:rFonts w:ascii="Times New Roman" w:hAnsi="Times New Roman" w:eastAsia="宋体"/>
        </w:rPr>
        <w:t>Ct</w:t>
      </w:r>
      <w:r>
        <w:t>法，对不同免疫时间的</w:t>
      </w:r>
      <w:r>
        <w:t>草鱼内脏组织中</w:t>
      </w:r>
      <w:r>
        <w:rPr>
          <w:rFonts w:ascii="Times New Roman" w:hAnsi="Times New Roman" w:eastAsia="宋体"/>
        </w:rPr>
        <w:t>I</w:t>
      </w:r>
      <w:r>
        <w:rPr>
          <w:rFonts w:ascii="Times New Roman" w:hAnsi="Times New Roman" w:eastAsia="宋体"/>
        </w:rPr>
        <w:t>g</w:t>
      </w:r>
      <w:r>
        <w:rPr>
          <w:rFonts w:ascii="Times New Roman" w:hAnsi="Times New Roman" w:eastAsia="宋体"/>
        </w:rPr>
        <w:t>M</w:t>
      </w:r>
      <w:r>
        <w:t>和</w:t>
      </w:r>
      <w:r>
        <w:rPr>
          <w:rFonts w:ascii="Times New Roman" w:hAnsi="Times New Roman" w:eastAsia="宋体"/>
        </w:rPr>
        <w:t>Mx</w:t>
      </w:r>
      <w:r>
        <w:t>基因进行相对荧光定量分析</w:t>
      </w:r>
      <w:r>
        <w:t>（</w:t>
      </w:r>
      <w:r>
        <w:rPr>
          <w:spacing w:val="-15"/>
        </w:rPr>
        <w:t>图</w:t>
      </w:r>
      <w:r>
        <w:rPr>
          <w:rFonts w:ascii="Times New Roman" w:hAnsi="Times New Roman" w:eastAsia="宋体"/>
        </w:rPr>
        <w:t>3</w:t>
      </w:r>
      <w:r>
        <w:rPr>
          <w:rFonts w:ascii="Times New Roman" w:hAnsi="Times New Roman" w:eastAsia="宋体"/>
          <w:spacing w:val="0"/>
        </w:rPr>
        <w:t>-</w:t>
      </w:r>
      <w:r>
        <w:rPr>
          <w:rFonts w:ascii="Times New Roman" w:hAnsi="Times New Roman" w:eastAsia="宋体"/>
        </w:rPr>
        <w:t>6</w:t>
      </w:r>
      <w:r>
        <w:t>）</w:t>
      </w:r>
      <w:r>
        <w:t>，结果显</w:t>
      </w:r>
      <w:r w:rsidR="001852F3">
        <w:t xml:space="preserve">示，免</w:t>
      </w:r>
      <w:r>
        <w:t>疫草鱼</w:t>
      </w:r>
      <w:r>
        <w:rPr>
          <w:rFonts w:ascii="Times New Roman" w:hAnsi="Times New Roman" w:eastAsia="宋体"/>
        </w:rPr>
        <w:t>14d</w:t>
      </w:r>
      <w:r>
        <w:t>后，</w:t>
      </w:r>
      <w:r>
        <w:rPr>
          <w:rFonts w:ascii="Times New Roman" w:hAnsi="Times New Roman" w:eastAsia="宋体"/>
        </w:rPr>
        <w:t>IgM</w:t>
      </w:r>
      <w:r>
        <w:t>和</w:t>
      </w:r>
      <w:r>
        <w:rPr>
          <w:rFonts w:ascii="Times New Roman" w:hAnsi="Times New Roman" w:eastAsia="宋体"/>
        </w:rPr>
        <w:t>Mx</w:t>
      </w:r>
      <w:r>
        <w:t>的表达量均达到相对较高的水平；经过单因素方差显</w:t>
      </w:r>
      <w:r>
        <w:t>著性比较，在免疫</w:t>
      </w:r>
      <w:r>
        <w:rPr>
          <w:rFonts w:ascii="Times New Roman" w:hAnsi="Times New Roman" w:eastAsia="宋体"/>
        </w:rPr>
        <w:t>1d</w:t>
      </w:r>
      <w:r>
        <w:t>、</w:t>
      </w:r>
      <w:r>
        <w:rPr>
          <w:rFonts w:ascii="Times New Roman" w:hAnsi="Times New Roman" w:eastAsia="宋体"/>
        </w:rPr>
        <w:t>3d</w:t>
      </w:r>
      <w:r>
        <w:t>，免疫组</w:t>
      </w:r>
      <w:r>
        <w:rPr>
          <w:rFonts w:ascii="Times New Roman" w:hAnsi="Times New Roman" w:eastAsia="宋体"/>
        </w:rPr>
        <w:t>IgM</w:t>
      </w:r>
      <w:r>
        <w:t>表达量与对照组差异性不显著</w:t>
      </w:r>
      <w:r>
        <w:t>（</w:t>
      </w:r>
      <w:r>
        <w:rPr>
          <w:rFonts w:ascii="Times New Roman" w:hAnsi="Times New Roman" w:eastAsia="宋体"/>
          <w:i/>
        </w:rPr>
        <w:t>P</w:t>
      </w:r>
    </w:p>
    <w:p w:rsidR="0018722C">
      <w:pPr>
        <w:topLinePunct/>
      </w:pPr>
      <w:r>
        <w:t>＞</w:t>
      </w:r>
      <w:r>
        <w:rPr>
          <w:rFonts w:ascii="Times New Roman" w:eastAsia="Times New Roman"/>
        </w:rPr>
        <w:t>0.05</w:t>
      </w:r>
      <w:r>
        <w:t>）</w:t>
      </w:r>
      <w:r>
        <w:t>，在第</w:t>
      </w:r>
      <w:r>
        <w:rPr>
          <w:rFonts w:ascii="Times New Roman" w:eastAsia="Times New Roman"/>
        </w:rPr>
        <w:t>7d</w:t>
      </w:r>
      <w:r>
        <w:t>后，显著高于对照组</w:t>
      </w:r>
      <w:r>
        <w:t>（</w:t>
      </w:r>
      <w:r>
        <w:rPr>
          <w:rFonts w:ascii="Times New Roman" w:eastAsia="Times New Roman"/>
          <w:i/>
        </w:rPr>
        <w:t>P</w:t>
      </w:r>
      <w:r>
        <w:t>＜</w:t>
      </w:r>
      <w:r>
        <w:rPr>
          <w:rFonts w:ascii="Times New Roman" w:eastAsia="Times New Roman"/>
        </w:rPr>
        <w:t>0.05</w:t>
      </w:r>
      <w:r>
        <w:t>）</w:t>
      </w:r>
      <w:r>
        <w:t>，而在第</w:t>
      </w:r>
      <w:r>
        <w:rPr>
          <w:rFonts w:ascii="Times New Roman" w:eastAsia="Times New Roman"/>
        </w:rPr>
        <w:t>14d</w:t>
      </w:r>
      <w:r>
        <w:t>后，差异极显著</w:t>
      </w:r>
    </w:p>
    <w:p w:rsidR="0018722C">
      <w:pPr>
        <w:topLinePunct/>
      </w:pPr>
      <w:r>
        <w:t>（</w:t>
      </w:r>
      <w:r>
        <w:rPr>
          <w:rFonts w:ascii="Times New Roman" w:eastAsia="宋体"/>
          <w:i/>
        </w:rPr>
        <w:t>P</w:t>
      </w:r>
      <w:r>
        <w:t>＜</w:t>
      </w:r>
      <w:r>
        <w:rPr>
          <w:rFonts w:ascii="Times New Roman" w:eastAsia="宋体"/>
        </w:rPr>
        <w:t>0.01</w:t>
      </w:r>
      <w:r>
        <w:t>）</w:t>
      </w:r>
      <w:r>
        <w:t>；免疫组</w:t>
      </w:r>
      <w:r>
        <w:rPr>
          <w:rFonts w:ascii="Times New Roman" w:eastAsia="宋体"/>
        </w:rPr>
        <w:t>Mx</w:t>
      </w:r>
      <w:r>
        <w:t>表达量在免疫</w:t>
      </w:r>
      <w:r>
        <w:rPr>
          <w:rFonts w:ascii="Times New Roman" w:eastAsia="宋体"/>
        </w:rPr>
        <w:t>3d</w:t>
      </w:r>
      <w:r>
        <w:t>后显著高于对照组</w:t>
      </w:r>
      <w:r>
        <w:t>（</w:t>
      </w:r>
      <w:r>
        <w:rPr>
          <w:rFonts w:ascii="Times New Roman" w:eastAsia="宋体"/>
          <w:i/>
          <w:spacing w:val="0"/>
        </w:rPr>
        <w:t>P</w:t>
      </w:r>
      <w:r>
        <w:t>＜</w:t>
      </w:r>
      <w:r>
        <w:rPr>
          <w:rFonts w:ascii="Times New Roman" w:eastAsia="宋体"/>
        </w:rPr>
        <w:t>0.05</w:t>
      </w:r>
      <w:r>
        <w:t>）</w:t>
      </w:r>
      <w:r>
        <w:t>，第</w:t>
      </w:r>
      <w:r>
        <w:rPr>
          <w:rFonts w:ascii="Times New Roman" w:eastAsia="宋体"/>
        </w:rPr>
        <w:t>7d</w:t>
      </w:r>
    </w:p>
    <w:p w:rsidR="0018722C">
      <w:pPr>
        <w:topLinePunct/>
      </w:pPr>
      <w:r>
        <w:t>后，差异极显著</w:t>
      </w:r>
      <w:r>
        <w:t>（</w:t>
      </w:r>
      <w:r>
        <w:rPr>
          <w:rFonts w:ascii="Times New Roman" w:eastAsia="Times New Roman"/>
          <w:i/>
        </w:rPr>
        <w:t>P</w:t>
      </w:r>
      <w:r>
        <w:t>＜</w:t>
      </w:r>
      <w:r>
        <w:rPr>
          <w:rFonts w:ascii="Times New Roman" w:eastAsia="Times New Roman"/>
        </w:rPr>
        <w:t>0.01</w:t>
      </w:r>
      <w:r>
        <w:t>）</w:t>
      </w:r>
      <w:r>
        <w:t>。</w:t>
      </w:r>
    </w:p>
    <w:p w:rsidR="0018722C">
      <w:pPr>
        <w:pStyle w:val="affff5"/>
        <w:keepNext/>
        <w:topLinePunct/>
      </w:pPr>
      <w:r>
        <w:rPr>
          <w:sz w:val="20"/>
        </w:rPr>
        <w:drawing>
          <wp:inline distT="0" distB="0" distL="0" distR="0">
            <wp:extent cx="716474" cy="2201703"/>
            <wp:effectExtent l="0" t="0" r="0" b="0"/>
            <wp:docPr id="39" name="image21.jpeg" descr=""/>
            <wp:cNvGraphicFramePr>
              <a:graphicFrameLocks noChangeAspect="1"/>
            </wp:cNvGraphicFramePr>
            <a:graphic>
              <a:graphicData uri="http://schemas.openxmlformats.org/drawingml/2006/picture">
                <pic:pic>
                  <pic:nvPicPr>
                    <pic:cNvPr id="40" name="image21.jpeg"/>
                    <pic:cNvPicPr/>
                  </pic:nvPicPr>
                  <pic:blipFill>
                    <a:blip r:embed="rId40" cstate="print"/>
                    <a:stretch>
                      <a:fillRect/>
                    </a:stretch>
                  </pic:blipFill>
                  <pic:spPr>
                    <a:xfrm>
                      <a:off x="0" y="0"/>
                      <a:ext cx="716474" cy="2201703"/>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图3-4</w:t>
      </w:r>
      <w:r>
        <w:t xml:space="preserve">  </w:t>
      </w:r>
      <w:r w:rsidRPr="00DB64CE">
        <w:rPr>
          <w:rFonts w:cstheme="minorBidi" w:hAnsiTheme="minorHAnsi" w:eastAsiaTheme="minorHAnsi" w:asciiTheme="minorHAnsi" w:ascii="楷体" w:eastAsia="楷体" w:hint="eastAsia"/>
        </w:rPr>
        <w:t>草鱼内脏组织总</w:t>
      </w:r>
      <w:r w:rsidR="001852F3">
        <w:rPr>
          <w:rFonts w:cstheme="minorBidi" w:hAnsiTheme="minorHAnsi" w:eastAsiaTheme="minorHAnsi" w:asciiTheme="minorHAnsi" w:ascii="楷体" w:eastAsia="楷体" w:hint="eastAsia"/>
        </w:rPr>
        <w:t xml:space="preserve">RNA</w:t>
      </w:r>
      <w:r w:rsidR="001852F3">
        <w:rPr>
          <w:rFonts w:cstheme="minorBidi" w:hAnsiTheme="minorHAnsi" w:eastAsiaTheme="minorHAnsi" w:asciiTheme="minorHAnsi" w:ascii="楷体" w:eastAsia="楷体" w:hint="eastAsia"/>
        </w:rPr>
        <w:t xml:space="preserve">电泳图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3-4</w:t>
      </w:r>
      <w:r>
        <w:t xml:space="preserve">  </w:t>
      </w:r>
      <w:r w:rsidRPr="00DB64CE">
        <w:rPr>
          <w:rFonts w:cstheme="minorBidi" w:hAnsiTheme="minorHAnsi" w:eastAsiaTheme="minorHAnsi" w:asciiTheme="minorHAnsi" w:ascii="Times New Roman"/>
        </w:rPr>
        <w:t>Electrophoresis of the total RNA in Grass carp viscera tissue</w:t>
      </w:r>
    </w:p>
    <w:p w:rsidR="0018722C">
      <w:pPr>
        <w:pStyle w:val="aff7"/>
        <w:topLinePunct/>
      </w:pPr>
      <w:r>
        <w:drawing>
          <wp:inline>
            <wp:extent cx="3265338" cy="3080385"/>
            <wp:effectExtent l="0" t="0" r="0" b="0"/>
            <wp:docPr id="41" name="image22.png" descr=""/>
            <wp:cNvGraphicFramePr>
              <a:graphicFrameLocks noChangeAspect="1"/>
            </wp:cNvGraphicFramePr>
            <a:graphic>
              <a:graphicData uri="http://schemas.openxmlformats.org/drawingml/2006/picture">
                <pic:pic>
                  <pic:nvPicPr>
                    <pic:cNvPr id="42" name="image22.png"/>
                    <pic:cNvPicPr/>
                  </pic:nvPicPr>
                  <pic:blipFill>
                    <a:blip r:embed="rId41" cstate="print"/>
                    <a:stretch>
                      <a:fillRect/>
                    </a:stretch>
                  </pic:blipFill>
                  <pic:spPr>
                    <a:xfrm>
                      <a:off x="0" y="0"/>
                      <a:ext cx="3265338" cy="308038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eastAsia="楷体" w:hint="eastAsia"/>
        </w:rPr>
        <w:t>图3-5</w:t>
      </w:r>
      <w:r>
        <w:t xml:space="preserve">  </w:t>
      </w:r>
      <w:r w:rsidRPr="00DB64CE">
        <w:rPr>
          <w:kern w:val="2"/>
          <w:sz w:val="21"/>
          <w:szCs w:val="22"/>
          <w:rFonts w:cstheme="minorBidi" w:hAnsiTheme="minorHAnsi" w:eastAsiaTheme="minorHAnsi" w:asciiTheme="minorHAnsi" w:ascii="楷体" w:eastAsia="楷体" w:hint="eastAsia"/>
        </w:rPr>
        <w:t>免疫基因半定量电泳图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3-5</w:t>
      </w:r>
      <w:r>
        <w:t xml:space="preserve">  </w:t>
      </w:r>
      <w:r w:rsidRPr="00DB64CE">
        <w:rPr>
          <w:rFonts w:cstheme="minorBidi" w:hAnsiTheme="minorHAnsi" w:eastAsiaTheme="minorHAnsi" w:asciiTheme="minorHAnsi" w:ascii="Times New Roman"/>
        </w:rPr>
        <w:t>Semi-quantitative electrophoresis of the immune gene.</w:t>
      </w:r>
    </w:p>
    <w:p w:rsidR="0018722C">
      <w:pPr>
        <w:topLinePunct/>
      </w:pPr>
      <w:r>
        <w:rPr>
          <w:rFonts w:cstheme="minorBidi" w:hAnsiTheme="minorHAnsi" w:eastAsiaTheme="minorHAnsi" w:asciiTheme="minorHAnsi" w:ascii="Times New Roman" w:eastAsia="Times New Roman"/>
        </w:rPr>
        <w:t>M</w:t>
      </w:r>
      <w:r>
        <w:rPr>
          <w:rFonts w:ascii="楷体" w:eastAsia="楷体" w:hint="eastAsia" w:cstheme="minorBidi" w:hAnsiTheme="minorHAnsi"/>
          <w:kern w:val="2"/>
          <w:rFonts w:ascii="楷体" w:eastAsia="楷体" w:hint="eastAsia" w:cstheme="minorBidi" w:hAnsiTheme="minorHAnsi"/>
          <w:sz w:val="21"/>
        </w:rPr>
        <w:t xml:space="preserve">: </w:t>
      </w:r>
      <w:r>
        <w:rPr>
          <w:rFonts w:ascii="Times New Roman" w:eastAsia="Times New Roman" w:cstheme="minorBidi" w:hAnsiTheme="minorHAnsi"/>
        </w:rPr>
        <w:t>DL500 DNA</w:t>
      </w:r>
      <w:r>
        <w:rPr>
          <w:rFonts w:ascii="Times New Roman" w:eastAsia="Times New Roman" w:cstheme="minorBidi" w:hAnsiTheme="minorHAnsi"/>
        </w:rPr>
        <w:t>TM </w:t>
      </w:r>
      <w:r>
        <w:rPr>
          <w:rFonts w:ascii="Times New Roman" w:eastAsia="Times New Roman" w:cstheme="minorBidi" w:hAnsiTheme="minorHAnsi"/>
        </w:rPr>
        <w:t>Marker; 1d</w:t>
      </w:r>
      <w:r>
        <w:rPr>
          <w:rFonts w:ascii="楷体" w:eastAsia="楷体" w:hint="eastAsia" w:cstheme="minorBidi" w:hAnsiTheme="minorHAnsi"/>
        </w:rPr>
        <w:t>、</w:t>
      </w:r>
      <w:r>
        <w:rPr>
          <w:rFonts w:ascii="Times New Roman" w:eastAsia="Times New Roman" w:cstheme="minorBidi" w:hAnsiTheme="minorHAnsi"/>
        </w:rPr>
        <w:t>3d</w:t>
      </w:r>
      <w:r>
        <w:rPr>
          <w:rFonts w:ascii="楷体" w:eastAsia="楷体" w:hint="eastAsia" w:cstheme="minorBidi" w:hAnsiTheme="minorHAnsi"/>
        </w:rPr>
        <w:t>、</w:t>
      </w:r>
      <w:r>
        <w:rPr>
          <w:rFonts w:ascii="Times New Roman" w:eastAsia="Times New Roman" w:cstheme="minorBidi" w:hAnsiTheme="minorHAnsi"/>
        </w:rPr>
        <w:t>7d</w:t>
      </w:r>
      <w:r>
        <w:rPr>
          <w:rFonts w:ascii="楷体" w:eastAsia="楷体" w:hint="eastAsia" w:cstheme="minorBidi" w:hAnsiTheme="minorHAnsi"/>
        </w:rPr>
        <w:t>、</w:t>
      </w:r>
      <w:r>
        <w:rPr>
          <w:rFonts w:ascii="Times New Roman" w:eastAsia="Times New Roman" w:cstheme="minorBidi" w:hAnsiTheme="minorHAnsi"/>
        </w:rPr>
        <w:t>14d</w:t>
      </w:r>
      <w:r>
        <w:rPr>
          <w:rFonts w:ascii="楷体" w:eastAsia="楷体" w:hint="eastAsia" w:cstheme="minorBidi" w:hAnsiTheme="minorHAnsi"/>
        </w:rPr>
        <w:t>、</w:t>
      </w:r>
      <w:r>
        <w:rPr>
          <w:rFonts w:ascii="Times New Roman" w:eastAsia="Times New Roman" w:cstheme="minorBidi" w:hAnsiTheme="minorHAnsi"/>
        </w:rPr>
        <w:t>21d means the immune gene amplified bands on Each time</w:t>
      </w:r>
    </w:p>
    <w:p w:rsidR="0018722C">
      <w:pPr>
        <w:pStyle w:val="affff5"/>
        <w:keepNext/>
        <w:topLinePunct/>
      </w:pPr>
      <w:r>
        <w:rPr>
          <w:rFonts w:ascii="Times New Roman"/>
          <w:sz w:val="20"/>
        </w:rPr>
        <w:drawing>
          <wp:inline distT="0" distB="0" distL="0" distR="0">
            <wp:extent cx="3523807" cy="2602039"/>
            <wp:effectExtent l="0" t="0" r="0" b="0"/>
            <wp:docPr id="43" name="image23.png" descr=""/>
            <wp:cNvGraphicFramePr>
              <a:graphicFrameLocks noChangeAspect="1"/>
            </wp:cNvGraphicFramePr>
            <a:graphic>
              <a:graphicData uri="http://schemas.openxmlformats.org/drawingml/2006/picture">
                <pic:pic>
                  <pic:nvPicPr>
                    <pic:cNvPr id="44" name="image23.png"/>
                    <pic:cNvPicPr/>
                  </pic:nvPicPr>
                  <pic:blipFill>
                    <a:blip r:embed="rId42" cstate="print"/>
                    <a:stretch>
                      <a:fillRect/>
                    </a:stretch>
                  </pic:blipFill>
                  <pic:spPr>
                    <a:xfrm>
                      <a:off x="0" y="0"/>
                      <a:ext cx="3523807" cy="2602039"/>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图3-6</w:t>
      </w:r>
      <w:r>
        <w:t xml:space="preserve">  </w:t>
      </w:r>
      <w:r w:rsidRPr="00DB64CE">
        <w:rPr>
          <w:rFonts w:cstheme="minorBidi" w:hAnsiTheme="minorHAnsi" w:eastAsiaTheme="minorHAnsi" w:asciiTheme="minorHAnsi" w:ascii="楷体" w:eastAsia="楷体" w:hint="eastAsia"/>
        </w:rPr>
        <w:t>IgM、Mx</w:t>
      </w:r>
      <w:r w:rsidR="001852F3">
        <w:rPr>
          <w:rFonts w:cstheme="minorBidi" w:hAnsiTheme="minorHAnsi" w:eastAsiaTheme="minorHAnsi" w:asciiTheme="minorHAnsi" w:ascii="楷体" w:eastAsia="楷体" w:hint="eastAsia"/>
        </w:rPr>
        <w:t xml:space="preserve">的相对表达量示意图</w:t>
      </w:r>
    </w:p>
    <w:p w:rsidR="0018722C">
      <w:pPr>
        <w:pStyle w:val="a3"/>
        <w:topLinePunct/>
      </w:pPr>
      <w:r>
        <w:rPr>
          <w:kern w:val="2"/>
          <w:sz w:val="21"/>
          <w:szCs w:val="22"/>
          <w:rFonts w:cstheme="minorBidi" w:hAnsiTheme="minorHAnsi" w:eastAsiaTheme="minorHAnsi" w:asciiTheme="minorHAnsi" w:ascii="楷体" w:eastAsia="楷体" w:hint="eastAsia"/>
        </w:rPr>
        <w:t>*差异显著；**差异极显著</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3-6</w:t>
      </w:r>
      <w:r>
        <w:t xml:space="preserve">  </w:t>
      </w:r>
      <w:r w:rsidRPr="00DB64CE">
        <w:rPr>
          <w:rFonts w:cstheme="minorBidi" w:hAnsiTheme="minorHAnsi" w:eastAsiaTheme="minorHAnsi" w:asciiTheme="minorHAnsi" w:ascii="Times New Roman"/>
        </w:rPr>
        <w:t>Schematic diagram of the relative expression of IgM and Mx</w:t>
      </w:r>
    </w:p>
    <w:p w:rsidR="0018722C">
      <w:pPr>
        <w:pStyle w:val="a3"/>
        <w:topLinePunct/>
      </w:pPr>
      <w:r>
        <w:rPr>
          <w:rFonts w:cstheme="minorBidi" w:hAnsiTheme="minorHAnsi" w:eastAsiaTheme="minorHAnsi" w:asciiTheme="minorHAnsi" w:ascii="Times New Roman"/>
        </w:rPr>
        <w:t>* means significant difference; ** means extremely significant difference</w:t>
      </w:r>
    </w:p>
    <w:p w:rsidR="0018722C">
      <w:pPr>
        <w:pStyle w:val="3"/>
        <w:topLinePunct/>
        <w:ind w:left="200" w:hangingChars="200" w:hanging="200"/>
      </w:pPr>
      <w:bookmarkStart w:id="458856" w:name="_Toc686458856"/>
      <w:bookmarkStart w:name="_bookmark91" w:id="197"/>
      <w:bookmarkEnd w:id="197"/>
      <w:r>
        <w:t>3.5</w:t>
      </w:r>
      <w:r>
        <w:t xml:space="preserve"> </w:t>
      </w:r>
      <w:bookmarkStart w:name="_bookmark91" w:id="198"/>
      <w:bookmarkEnd w:id="198"/>
      <w:r>
        <w:t>S</w:t>
      </w:r>
      <w:r>
        <w:t>A-CS</w:t>
      </w:r>
      <w:r/>
      <w:r>
        <w:t>微囊疫苗稳定性检测</w:t>
      </w:r>
      <w:bookmarkEnd w:id="458856"/>
    </w:p>
    <w:p w:rsidR="0018722C">
      <w:pPr>
        <w:topLinePunct/>
      </w:pPr>
      <w:r>
        <w:t>同一批次的</w:t>
      </w:r>
      <w:r>
        <w:rPr>
          <w:rFonts w:ascii="Times New Roman" w:hAnsi="Times New Roman" w:eastAsia="Times New Roman"/>
        </w:rPr>
        <w:t>SA-CS</w:t>
      </w:r>
      <w:r>
        <w:t>微囊疫苗在</w:t>
      </w:r>
      <w:r>
        <w:rPr>
          <w:rFonts w:ascii="Times New Roman" w:hAnsi="Times New Roman" w:eastAsia="Times New Roman"/>
        </w:rPr>
        <w:t>4</w:t>
      </w:r>
      <w:r>
        <w:t>℃冰箱中分别保存</w:t>
      </w:r>
      <w:r>
        <w:rPr>
          <w:rFonts w:ascii="Times New Roman" w:hAnsi="Times New Roman" w:eastAsia="Times New Roman"/>
        </w:rPr>
        <w:t>1</w:t>
      </w:r>
      <w:r>
        <w:t>个月、</w:t>
      </w:r>
      <w:r>
        <w:rPr>
          <w:rFonts w:ascii="Times New Roman" w:hAnsi="Times New Roman" w:eastAsia="Times New Roman"/>
        </w:rPr>
        <w:t>3</w:t>
      </w:r>
      <w:r>
        <w:t>个月和</w:t>
      </w:r>
      <w:r>
        <w:rPr>
          <w:rFonts w:ascii="Times New Roman" w:hAnsi="Times New Roman" w:eastAsia="Times New Roman"/>
        </w:rPr>
        <w:t>6</w:t>
      </w:r>
      <w:r>
        <w:t>个月</w:t>
      </w:r>
      <w:r>
        <w:t>后，分组免疫草鱼。免疫</w:t>
      </w:r>
      <w:r>
        <w:rPr>
          <w:rFonts w:ascii="Times New Roman" w:hAnsi="Times New Roman" w:eastAsia="Times New Roman"/>
        </w:rPr>
        <w:t>21d</w:t>
      </w:r>
      <w:r>
        <w:t>后，通过血清中和试验测定抗体效价。结果显示</w:t>
      </w:r>
      <w:r>
        <w:t>（</w:t>
      </w:r>
      <w:r>
        <w:t>表</w:t>
      </w:r>
      <w:r>
        <w:rPr>
          <w:rFonts w:ascii="Times New Roman" w:hAnsi="Times New Roman" w:eastAsia="Times New Roman"/>
          <w:w w:val="99"/>
        </w:rPr>
        <w:t>3</w:t>
      </w:r>
      <w:r>
        <w:rPr>
          <w:rFonts w:ascii="Times New Roman" w:hAnsi="Times New Roman" w:eastAsia="Times New Roman"/>
          <w:spacing w:val="0"/>
          <w:w w:val="99"/>
        </w:rPr>
        <w:t>-4</w:t>
      </w:r>
      <w:r>
        <w:t>）</w:t>
      </w:r>
      <w:r>
        <w:t>，微囊疫苗在</w:t>
      </w:r>
      <w:r>
        <w:rPr>
          <w:rFonts w:ascii="Times New Roman" w:hAnsi="Times New Roman" w:eastAsia="Times New Roman"/>
        </w:rPr>
        <w:t>4</w:t>
      </w:r>
      <w:r>
        <w:t>℃条件下保存</w:t>
      </w:r>
      <w:r>
        <w:rPr>
          <w:rFonts w:ascii="Times New Roman" w:hAnsi="Times New Roman" w:eastAsia="Times New Roman"/>
        </w:rPr>
        <w:t>3</w:t>
      </w:r>
      <w:r>
        <w:t>个月免疫草鱼后，抗体水平相对于对照组依</w:t>
      </w:r>
      <w:r>
        <w:t>然较高，而保存</w:t>
      </w:r>
      <w:r>
        <w:rPr>
          <w:rFonts w:ascii="Times New Roman" w:hAnsi="Times New Roman" w:eastAsia="Times New Roman"/>
        </w:rPr>
        <w:t>6</w:t>
      </w:r>
      <w:r>
        <w:t>个月后，抗体水平有所下降。但是，经过单因素方差显著相比</w:t>
      </w:r>
      <w:r>
        <w:t>较分析，</w:t>
      </w:r>
      <w:r>
        <w:rPr>
          <w:rFonts w:ascii="Times New Roman" w:hAnsi="Times New Roman" w:eastAsia="Times New Roman"/>
        </w:rPr>
        <w:t>3</w:t>
      </w:r>
      <w:r>
        <w:t>个保存时间的微囊疫苗所引起的抗体水平差异不显著</w:t>
      </w:r>
      <w:r>
        <w:t>（</w:t>
      </w:r>
      <w:r>
        <w:rPr>
          <w:rFonts w:ascii="Times New Roman" w:hAnsi="Times New Roman" w:eastAsia="Times New Roman"/>
          <w:i/>
          <w:spacing w:val="0"/>
          <w:w w:val="99"/>
        </w:rPr>
        <w:t>P</w:t>
      </w:r>
      <w:r>
        <w:rPr>
          <w:w w:val="99"/>
        </w:rPr>
        <w:t>＞</w:t>
      </w:r>
      <w:r>
        <w:rPr>
          <w:rFonts w:ascii="Times New Roman" w:hAnsi="Times New Roman" w:eastAsia="Times New Roman"/>
          <w:w w:val="99"/>
        </w:rPr>
        <w:t>0.05</w:t>
      </w:r>
      <w:r>
        <w:t>）</w:t>
      </w:r>
      <w:r>
        <w:t>。</w:t>
      </w:r>
    </w:p>
    <w:p w:rsidR="0018722C">
      <w:pPr>
        <w:pStyle w:val="a8"/>
        <w:topLinePunct/>
      </w:pPr>
      <w:r>
        <w:rPr>
          <w:spacing w:val="-16"/>
        </w:rPr>
        <w:t>表</w:t>
      </w:r>
      <w:r>
        <w:rPr>
          <w:rFonts w:ascii="Times New Roman" w:eastAsia="Times New Roman"/>
        </w:rPr>
        <w:t>3-4</w:t>
      </w:r>
      <w:r>
        <w:t xml:space="preserve">  </w:t>
      </w:r>
      <w:r>
        <w:t>疫苗稳定性检测结果</w:t>
      </w:r>
    </w:p>
    <w:p w:rsidR="0018722C">
      <w:pPr>
        <w:pStyle w:val="a8"/>
        <w:topLinePunct/>
      </w:pPr>
      <w:r>
        <w:rPr>
          <w:rFonts w:ascii="Times New Roman"/>
        </w:rPr>
        <w:t>Tab.</w:t>
      </w:r>
      <w:r>
        <w:t xml:space="preserve"> </w:t>
      </w:r>
      <w:r w:rsidRPr="00DB64CE">
        <w:rPr>
          <w:rFonts w:ascii="Times New Roman"/>
        </w:rPr>
        <w:t>3-4</w:t>
      </w:r>
      <w:r>
        <w:t xml:space="preserve">  </w:t>
      </w:r>
      <w:r w:rsidRPr="00DB64CE">
        <w:rPr>
          <w:rFonts w:ascii="Times New Roman"/>
        </w:rPr>
        <w:t>Detection results of the microencapsulated vaccine stability</w:t>
      </w:r>
    </w:p>
    <w:tbl>
      <w:tblPr>
        <w:tblW w:w="5000" w:type="pct"/>
        <w:tblInd w:w="2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3"/>
        <w:gridCol w:w="1589"/>
        <w:gridCol w:w="1710"/>
        <w:gridCol w:w="1589"/>
        <w:gridCol w:w="1464"/>
      </w:tblGrid>
      <w:tr>
        <w:trPr>
          <w:tblHeader/>
        </w:trPr>
        <w:tc>
          <w:tcPr>
            <w:tcW w:w="106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1 </w:t>
            </w:r>
            <w:r>
              <w:t>个月</w:t>
            </w:r>
          </w:p>
        </w:tc>
        <w:tc>
          <w:tcPr>
            <w:tcW w:w="1059" w:type="pct"/>
            <w:vAlign w:val="center"/>
            <w:tcBorders>
              <w:bottom w:val="single" w:sz="4" w:space="0" w:color="auto"/>
            </w:tcBorders>
          </w:tcPr>
          <w:p w:rsidR="0018722C">
            <w:pPr>
              <w:pStyle w:val="a7"/>
              <w:topLinePunct/>
              <w:ind w:leftChars="0" w:left="0" w:rightChars="0" w:right="0" w:firstLineChars="0" w:firstLine="0"/>
              <w:spacing w:line="240" w:lineRule="atLeast"/>
            </w:pPr>
            <w:r>
              <w:t>3 </w:t>
            </w:r>
            <w:r>
              <w:t>个月</w:t>
            </w: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6 </w:t>
            </w:r>
            <w:r>
              <w:t>个月</w:t>
            </w:r>
          </w:p>
        </w:tc>
        <w:tc>
          <w:tcPr>
            <w:tcW w:w="907"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r>
      <w:tr>
        <w:tc>
          <w:tcPr>
            <w:tcW w:w="1067" w:type="pct"/>
            <w:vAlign w:val="center"/>
            <w:tcBorders>
              <w:top w:val="single" w:sz="4" w:space="0" w:color="auto"/>
            </w:tcBorders>
          </w:tcPr>
          <w:p w:rsidR="0018722C">
            <w:pPr>
              <w:pStyle w:val="ac"/>
              <w:topLinePunct/>
              <w:ind w:leftChars="0" w:left="0" w:rightChars="0" w:right="0" w:firstLineChars="0" w:firstLine="0"/>
              <w:spacing w:line="240" w:lineRule="atLeast"/>
            </w:pPr>
            <w:r>
              <w:t>血清抗体效价</w:t>
            </w:r>
          </w:p>
        </w:tc>
        <w:tc>
          <w:tcPr>
            <w:tcW w:w="984" w:type="pct"/>
            <w:vAlign w:val="center"/>
            <w:tcBorders>
              <w:top w:val="single" w:sz="4" w:space="0" w:color="auto"/>
            </w:tcBorders>
          </w:tcPr>
          <w:p w:rsidR="0018722C">
            <w:pPr>
              <w:pStyle w:val="aff1"/>
              <w:topLinePunct/>
              <w:ind w:leftChars="0" w:left="0" w:rightChars="0" w:right="0" w:firstLineChars="0" w:firstLine="0"/>
              <w:spacing w:line="240" w:lineRule="atLeast"/>
            </w:pPr>
            <w:r>
              <w:t>102.73</w:t>
            </w:r>
            <w:r>
              <w:t>±</w:t>
            </w:r>
            <w:r>
              <w:t>8.47</w:t>
            </w:r>
          </w:p>
        </w:tc>
        <w:tc>
          <w:tcPr>
            <w:tcW w:w="1059" w:type="pct"/>
            <w:vAlign w:val="center"/>
            <w:tcBorders>
              <w:top w:val="single" w:sz="4" w:space="0" w:color="auto"/>
            </w:tcBorders>
          </w:tcPr>
          <w:p w:rsidR="0018722C">
            <w:pPr>
              <w:pStyle w:val="aff1"/>
              <w:topLinePunct/>
              <w:ind w:leftChars="0" w:left="0" w:rightChars="0" w:right="0" w:firstLineChars="0" w:firstLine="0"/>
              <w:spacing w:line="240" w:lineRule="atLeast"/>
            </w:pPr>
            <w:r>
              <w:t>104.92</w:t>
            </w:r>
            <w:r>
              <w:t>±</w:t>
            </w:r>
            <w:r>
              <w:t>13.51</w:t>
            </w:r>
          </w:p>
        </w:tc>
        <w:tc>
          <w:tcPr>
            <w:tcW w:w="984" w:type="pct"/>
            <w:vAlign w:val="center"/>
            <w:tcBorders>
              <w:top w:val="single" w:sz="4" w:space="0" w:color="auto"/>
            </w:tcBorders>
          </w:tcPr>
          <w:p w:rsidR="0018722C">
            <w:pPr>
              <w:pStyle w:val="aff1"/>
              <w:topLinePunct/>
              <w:ind w:leftChars="0" w:left="0" w:rightChars="0" w:right="0" w:firstLineChars="0" w:firstLine="0"/>
              <w:spacing w:line="240" w:lineRule="atLeast"/>
            </w:pPr>
            <w:r>
              <w:t>99.84</w:t>
            </w:r>
            <w:r>
              <w:t>±</w:t>
            </w:r>
            <w:r>
              <w:t>10.49</w:t>
            </w:r>
          </w:p>
        </w:tc>
        <w:tc>
          <w:tcPr>
            <w:tcW w:w="907" w:type="pct"/>
            <w:vAlign w:val="center"/>
            <w:tcBorders>
              <w:top w:val="single" w:sz="4" w:space="0" w:color="auto"/>
            </w:tcBorders>
          </w:tcPr>
          <w:p w:rsidR="0018722C">
            <w:pPr>
              <w:pStyle w:val="ad"/>
              <w:topLinePunct/>
              <w:ind w:leftChars="0" w:left="0" w:rightChars="0" w:right="0" w:firstLineChars="0" w:firstLine="0"/>
              <w:spacing w:line="240" w:lineRule="atLeast"/>
            </w:pPr>
            <w:r>
              <w:t>13.26</w:t>
            </w:r>
            <w:r>
              <w:t>±</w:t>
            </w:r>
            <w:r>
              <w:t>5.18</w:t>
            </w:r>
          </w:p>
        </w:tc>
      </w:tr>
    </w:tbl>
    <w:p w:rsidR="0018722C">
      <w:pPr>
        <w:topLinePunct/>
        <w:pStyle w:val="affa"/>
      </w:pPr>
    </w:p>
    <w:p w:rsidR="0018722C">
      <w:pPr>
        <w:pStyle w:val="3"/>
        <w:topLinePunct/>
        <w:ind w:left="200" w:hangingChars="200" w:hanging="200"/>
      </w:pPr>
      <w:bookmarkStart w:id="458857" w:name="_Toc686458857"/>
      <w:bookmarkStart w:name="_bookmark92" w:id="199"/>
      <w:bookmarkEnd w:id="199"/>
      <w:r>
        <w:t>3.6</w:t>
      </w:r>
      <w:r>
        <w:t xml:space="preserve"> </w:t>
      </w:r>
      <w:bookmarkStart w:name="_bookmark92" w:id="200"/>
      <w:bookmarkEnd w:id="200"/>
      <w:r>
        <w:t>S</w:t>
      </w:r>
      <w:r>
        <w:t>A-CS</w:t>
      </w:r>
      <w:r/>
      <w:r>
        <w:t>微囊疫苗免疫保护力检测</w:t>
      </w:r>
      <w:bookmarkEnd w:id="458857"/>
    </w:p>
    <w:p w:rsidR="0018722C">
      <w:pPr>
        <w:topLinePunct/>
      </w:pPr>
      <w:r>
        <w:t/>
      </w:r>
      <w:r>
        <w:t>表</w:t>
      </w:r>
      <w:r>
        <w:rPr>
          <w:rFonts w:ascii="Times New Roman" w:eastAsia="Times New Roman"/>
        </w:rPr>
        <w:t>3-5</w:t>
      </w:r>
      <w:r>
        <w:t>所示攻毒实验结果，</w:t>
      </w:r>
      <w:r>
        <w:rPr>
          <w:rFonts w:ascii="Times New Roman" w:eastAsia="Times New Roman"/>
        </w:rPr>
        <w:t>GCRV104</w:t>
      </w:r>
      <w:r>
        <w:t>攻毒</w:t>
      </w:r>
      <w:r>
        <w:rPr>
          <w:rFonts w:ascii="Times New Roman" w:eastAsia="Times New Roman"/>
        </w:rPr>
        <w:t>14d</w:t>
      </w:r>
      <w:r>
        <w:t>后，免疫组死亡率小于对照</w:t>
      </w:r>
      <w:r>
        <w:t>组死亡率。经</w:t>
      </w:r>
      <w:r>
        <w:t>（</w:t>
      </w:r>
      <w:r>
        <w:rPr>
          <w:rFonts w:ascii="Times New Roman" w:eastAsia="Times New Roman"/>
        </w:rPr>
        <w:t>3-1</w:t>
      </w:r>
      <w:r>
        <w:t>）</w:t>
      </w:r>
      <w:r>
        <w:t>公式计算，草鱼出血病细胞培养灭活</w:t>
      </w:r>
      <w:r>
        <w:rPr>
          <w:rFonts w:ascii="Times New Roman" w:eastAsia="Times New Roman"/>
        </w:rPr>
        <w:t>SA-CS</w:t>
      </w:r>
      <w:r>
        <w:t>微囊疫苗的相</w:t>
      </w:r>
      <w:r>
        <w:t>对免疫保护力为</w:t>
      </w:r>
      <w:r>
        <w:rPr>
          <w:rFonts w:ascii="Times New Roman" w:eastAsia="Times New Roman"/>
        </w:rPr>
        <w:t>62</w:t>
      </w:r>
      <w:r>
        <w:rPr>
          <w:rFonts w:ascii="Times New Roman" w:eastAsia="Times New Roman"/>
        </w:rPr>
        <w:t>.</w:t>
      </w:r>
      <w:r>
        <w:rPr>
          <w:rFonts w:ascii="Times New Roman" w:eastAsia="Times New Roman"/>
        </w:rPr>
        <w:t>5%</w:t>
      </w:r>
      <w:r>
        <w:t>。</w:t>
      </w:r>
    </w:p>
    <w:p w:rsidR="0018722C">
      <w:spacing w:beforeLines="0" w:before="0" w:afterLines="0" w:after="0" w:line="440" w:lineRule="auto"/>
      <w:pPr>
        <w:sectPr w:rsidR="00556256">
          <w:pgSz w:w="11910" w:h="16840"/>
          <w:pgMar w:header="1165" w:footer="1412" w:top="1440" w:bottom="1620" w:left="1660" w:right="1560"/>
          <w:pgNumType w:start="1"/>
        </w:sectPr>
        <w:topLinePunct/>
      </w:pPr>
    </w:p>
    <w:p w:rsidR="0018722C">
      <w:pPr>
        <w:pStyle w:val="Heading2"/>
        <w:topLinePunct/>
        <w:ind w:left="171" w:hangingChars="171" w:hanging="171"/>
      </w:pPr>
      <w:bookmarkStart w:id="458858" w:name="_Toc686458858"/>
      <w:bookmarkStart w:name="4 讨论 " w:id="201"/>
      <w:bookmarkEnd w:id="201"/>
      <w:r>
        <w:t>4</w:t>
      </w:r>
      <w:r>
        <w:t xml:space="preserve"> </w:t>
      </w:r>
      <w:r/>
      <w:bookmarkStart w:name="_bookmark93" w:id="202"/>
      <w:bookmarkEnd w:id="202"/>
      <w:r/>
      <w:bookmarkStart w:name="_bookmark93" w:id="203"/>
      <w:bookmarkEnd w:id="203"/>
      <w:r>
        <w:t>讨论</w:t>
      </w:r>
      <w:bookmarkEnd w:id="458858"/>
    </w:p>
    <w:p w:rsidR="0018722C">
      <w:pPr>
        <w:pStyle w:val="a8"/>
        <w:topLinePunct/>
      </w:pPr>
      <w:r>
        <w:br w:type="column"/>
      </w:r>
      <w:r>
        <w:t>表</w:t>
      </w:r>
      <w:r>
        <w:rPr>
          <w:rFonts w:ascii="Times New Roman" w:eastAsia="Times New Roman"/>
        </w:rPr>
        <w:t>3-5</w:t>
      </w:r>
      <w:r>
        <w:t xml:space="preserve">  </w:t>
      </w:r>
      <w:r w:rsidRPr="00DB64CE">
        <w:rPr>
          <w:rFonts w:ascii="Times New Roman" w:eastAsia="Times New Roman"/>
        </w:rPr>
        <w:t>GCRV104</w:t>
      </w:r>
      <w:r>
        <w:t>攻毒实验结果</w:t>
      </w:r>
    </w:p>
    <w:p w:rsidR="0018722C">
      <w:pPr>
        <w:pStyle w:val="a8"/>
        <w:topLinePunct/>
      </w:pPr>
      <w:r>
        <w:rPr>
          <w:rFonts w:ascii="Times New Roman"/>
        </w:rPr>
        <w:t>Tab.</w:t>
      </w:r>
      <w:r>
        <w:t xml:space="preserve"> </w:t>
      </w:r>
      <w:r w:rsidRPr="00DB64CE">
        <w:rPr>
          <w:rFonts w:ascii="Times New Roman"/>
        </w:rPr>
        <w:t>3-5</w:t>
      </w:r>
      <w:r>
        <w:t xml:space="preserve">  </w:t>
      </w:r>
      <w:r w:rsidRPr="00DB64CE">
        <w:rPr>
          <w:rFonts w:ascii="Times New Roman"/>
        </w:rPr>
        <w:t>Results of challenge experiment with GCRV104</w:t>
      </w:r>
    </w:p>
    <w:tbl>
      <w:tblPr>
        <w:tblW w:w="5000" w:type="pct"/>
        <w:tblInd w:w="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4"/>
        <w:gridCol w:w="1337"/>
        <w:gridCol w:w="1354"/>
        <w:gridCol w:w="1314"/>
        <w:gridCol w:w="1035"/>
      </w:tblGrid>
      <w:tr>
        <w:trPr>
          <w:tblHeader/>
        </w:trPr>
        <w:tc>
          <w:tcPr>
            <w:tcW w:w="207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草鱼总数</w:t>
            </w:r>
            <w:r>
              <w:t>/</w:t>
            </w:r>
            <w:r>
              <w:t>尾</w:t>
            </w:r>
          </w:p>
        </w:tc>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r>
              <w:t>死亡数</w:t>
            </w:r>
            <w:r>
              <w:t>/</w:t>
            </w:r>
            <w:r>
              <w:t>尾</w:t>
            </w:r>
          </w:p>
        </w:tc>
        <w:tc>
          <w:tcPr>
            <w:tcW w:w="1037" w:type="pct"/>
            <w:vAlign w:val="center"/>
            <w:tcBorders>
              <w:bottom w:val="single" w:sz="4" w:space="0" w:color="auto"/>
            </w:tcBorders>
          </w:tcPr>
          <w:p w:rsidR="0018722C">
            <w:pPr>
              <w:pStyle w:val="a7"/>
              <w:topLinePunct/>
              <w:ind w:leftChars="0" w:left="0" w:rightChars="0" w:right="0" w:firstLineChars="0" w:firstLine="0"/>
              <w:spacing w:line="240" w:lineRule="atLeast"/>
            </w:pPr>
            <w:r>
              <w:t>死亡率</w:t>
            </w:r>
            <w:r>
              <w:t>/</w:t>
            </w:r>
            <w:r>
              <w:t>%</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RPS</w:t>
            </w:r>
            <w:r>
              <w:t>/</w:t>
            </w:r>
            <w:r>
              <w:t>%</w:t>
            </w:r>
          </w:p>
        </w:tc>
      </w:tr>
      <w:tr>
        <w:tc>
          <w:tcPr>
            <w:tcW w:w="1021" w:type="pct"/>
            <w:vAlign w:val="center"/>
          </w:tcPr>
          <w:p w:rsidR="0018722C">
            <w:pPr>
              <w:pStyle w:val="ac"/>
              <w:topLinePunct/>
              <w:ind w:leftChars="0" w:left="0" w:rightChars="0" w:right="0" w:firstLineChars="0" w:firstLine="0"/>
              <w:spacing w:line="240" w:lineRule="atLeast"/>
            </w:pPr>
            <w:r>
              <w:t>免疫组</w:t>
            </w:r>
          </w:p>
        </w:tc>
        <w:tc>
          <w:tcPr>
            <w:tcW w:w="1055" w:type="pct"/>
            <w:vAlign w:val="center"/>
          </w:tcPr>
          <w:p w:rsidR="0018722C">
            <w:pPr>
              <w:pStyle w:val="affff9"/>
              <w:topLinePunct/>
              <w:ind w:leftChars="0" w:left="0" w:rightChars="0" w:right="0" w:firstLineChars="0" w:firstLine="0"/>
              <w:spacing w:line="240" w:lineRule="atLeast"/>
            </w:pPr>
            <w:r>
              <w:t>30</w:t>
            </w:r>
          </w:p>
        </w:tc>
        <w:tc>
          <w:tcPr>
            <w:tcW w:w="1069" w:type="pct"/>
            <w:vAlign w:val="center"/>
          </w:tcPr>
          <w:p w:rsidR="0018722C">
            <w:pPr>
              <w:pStyle w:val="affff9"/>
              <w:topLinePunct/>
              <w:ind w:leftChars="0" w:left="0" w:rightChars="0" w:right="0" w:firstLineChars="0" w:firstLine="0"/>
              <w:spacing w:line="240" w:lineRule="atLeast"/>
            </w:pPr>
            <w:r>
              <w:t>9</w:t>
            </w:r>
          </w:p>
        </w:tc>
        <w:tc>
          <w:tcPr>
            <w:tcW w:w="1037" w:type="pct"/>
            <w:vAlign w:val="center"/>
          </w:tcPr>
          <w:p w:rsidR="0018722C">
            <w:pPr>
              <w:pStyle w:val="affff9"/>
              <w:topLinePunct/>
              <w:ind w:leftChars="0" w:left="0" w:rightChars="0" w:right="0" w:firstLineChars="0" w:firstLine="0"/>
              <w:spacing w:line="240" w:lineRule="atLeast"/>
            </w:pPr>
            <w:r>
              <w:t>30</w:t>
            </w:r>
          </w:p>
        </w:tc>
        <w:tc>
          <w:tcPr>
            <w:tcW w:w="817" w:type="pct"/>
            <w:vAlign w:val="center"/>
          </w:tcPr>
          <w:p w:rsidR="0018722C">
            <w:pPr>
              <w:pStyle w:val="affff9"/>
              <w:topLinePunct/>
              <w:ind w:leftChars="0" w:left="0" w:rightChars="0" w:right="0" w:firstLineChars="0" w:firstLine="0"/>
              <w:spacing w:line="240" w:lineRule="atLeast"/>
            </w:pPr>
            <w:r>
              <w:t>62.5%</w:t>
            </w:r>
          </w:p>
        </w:tc>
      </w:tr>
      <w:tr>
        <w:tc>
          <w:tcPr>
            <w:tcW w:w="1021"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1055"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1069"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1037" w:type="pct"/>
            <w:vAlign w:val="center"/>
            <w:tcBorders>
              <w:top w:val="single" w:sz="4" w:space="0" w:color="auto"/>
            </w:tcBorders>
          </w:tcPr>
          <w:p w:rsidR="0018722C">
            <w:pPr>
              <w:pStyle w:val="affff9"/>
              <w:topLinePunct/>
              <w:ind w:leftChars="0" w:left="0" w:rightChars="0" w:right="0" w:firstLineChars="0" w:firstLine="0"/>
              <w:spacing w:line="240" w:lineRule="atLeast"/>
            </w:pPr>
            <w:r>
              <w:t>80</w:t>
            </w:r>
          </w:p>
        </w:tc>
        <w:tc>
          <w:tcPr>
            <w:tcW w:w="81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spacing w:beforeLines="0" w:before="0" w:afterLines="0" w:after="0" w:line="440" w:lineRule="auto"/>
      <w:pPr>
        <w:sectPr w:rsidR="00556256">
          <w:type w:val="continuous"/>
          <w:pgSz w:w="11910" w:h="16840"/>
          <w:pgMar w:top="1580" w:bottom="280" w:left="1660" w:right="1560"/>
          <w:cols w:num="2" w:equalWidth="0">
            <w:col w:w="983" w:space="40"/>
            <w:col w:w="7667"/>
          </w:cols>
        </w:sectPr>
        <w:topLinePunct/>
        <w:pStyle w:val="affa"/>
      </w:pPr>
    </w:p>
    <w:p w:rsidR="0018722C">
      <w:pPr>
        <w:topLinePunct/>
      </w:pPr>
      <w:r>
        <w:t>海藻酸钠</w:t>
      </w:r>
      <w:r>
        <w:rPr>
          <w:rFonts w:ascii="Times New Roman" w:eastAsia="Times New Roman"/>
        </w:rPr>
        <w:t>-</w:t>
      </w:r>
      <w:r>
        <w:t>壳聚糖微囊不仅具有缓释效果，而且对于疫苗免疫具有辅助效果，</w:t>
      </w:r>
      <w:r>
        <w:t>其良好的生物相容性和较低的免疫原性使得</w:t>
      </w:r>
      <w:r>
        <w:rPr>
          <w:rFonts w:ascii="Times New Roman" w:eastAsia="Times New Roman"/>
        </w:rPr>
        <w:t>SA-CS</w:t>
      </w:r>
      <w:r>
        <w:t>微囊在缓释疫苗载体系统的</w:t>
      </w:r>
      <w:r>
        <w:t>研究上具有广泛的应用前景。微囊口服疫苗在水产养殖的实际生产应用上，不仅</w:t>
      </w:r>
      <w:r>
        <w:t>不受鱼体、时间地点的限制，不会对鱼体的机体造成损害；而且更适合于大规模的养殖水体及养殖鱼群的免疫。试验研究结果显示，草鱼出血病细胞培养灭活</w:t>
      </w:r>
      <w:r>
        <w:rPr>
          <w:rFonts w:ascii="Times New Roman" w:eastAsia="Times New Roman"/>
        </w:rPr>
        <w:t>SA-CS</w:t>
      </w:r>
      <w:r>
        <w:t>微囊疫苗能够保护细胞疫苗的免疫原性，降低或不受消化酶的破坏，达到</w:t>
      </w:r>
      <w:r>
        <w:t>较好的免疫效果，使得草鱼血清抗体水平维持在较高的水平。</w:t>
      </w:r>
      <w:r>
        <w:rPr>
          <w:rFonts w:ascii="Times New Roman" w:eastAsia="Times New Roman"/>
        </w:rPr>
        <w:t>SA-CS</w:t>
      </w:r>
      <w:r>
        <w:t>微囊的缓释</w:t>
      </w:r>
      <w:r>
        <w:t>作用可以使鱼体在相当长的时间内获得持续的抗原供应，并在相当长的时间里使</w:t>
      </w:r>
      <w:r>
        <w:t>血清中和抗体效价维持在较高的水平，在一定程度上减少了免疫次数。同时，微</w:t>
      </w:r>
      <w:r>
        <w:t>囊疫苗还具有耐贮存性以及良好的稳定性，降低了疫苗在运输及贮存过程中的成</w:t>
      </w:r>
      <w:r>
        <w:t>本，使得其在水产养殖上的应用研究得到广泛关注。</w:t>
      </w:r>
    </w:p>
    <w:p w:rsidR="0018722C">
      <w:pPr>
        <w:topLinePunct/>
      </w:pPr>
      <w:r>
        <w:rPr>
          <w:rFonts w:ascii="Times New Roman" w:eastAsia="Times New Roman"/>
        </w:rPr>
        <w:t xml:space="preserve">Murno</w:t>
      </w:r>
      <w:r>
        <w:t xml:space="preserve">等</w:t>
      </w:r>
      <w:r>
        <w:rPr>
          <w:rFonts w:ascii="Times New Roman" w:eastAsia="Times New Roman"/>
        </w:rPr>
        <w:t xml:space="preserve">[</w:t>
      </w:r>
      <w:r>
        <w:rPr>
          <w:rFonts w:ascii="Times New Roman" w:eastAsia="Times New Roman"/>
        </w:rPr>
        <w:t xml:space="preserve">99</w:t>
      </w:r>
      <w:r>
        <w:rPr>
          <w:rFonts w:ascii="Times New Roman" w:eastAsia="Times New Roman"/>
        </w:rPr>
        <w:t xml:space="preserve">]</w:t>
      </w:r>
      <w:r>
        <w:t xml:space="preserve">通过</w:t>
      </w:r>
      <w:r>
        <w:rPr>
          <w:rFonts w:ascii="Times New Roman" w:eastAsia="Times New Roman"/>
        </w:rPr>
        <w:t xml:space="preserve">HGG</w:t>
      </w:r>
      <w:r>
        <w:t xml:space="preserve">（</w:t>
      </w:r>
      <w:r>
        <w:rPr>
          <w:rFonts w:ascii="Times New Roman" w:eastAsia="Times New Roman"/>
        </w:rPr>
        <w:t xml:space="preserve">human</w:t>
      </w:r>
      <w:r>
        <w:rPr>
          <w:rFonts w:ascii="Times New Roman" w:eastAsia="Times New Roman"/>
        </w:rPr>
        <w:t xml:space="preserve"> gamma </w:t>
      </w:r>
      <w:r>
        <w:rPr>
          <w:rFonts w:ascii="Times New Roman" w:eastAsia="Times New Roman"/>
        </w:rPr>
        <w:t xml:space="preserve">globulin</w:t>
      </w:r>
      <w:r>
        <w:t xml:space="preserve">）</w:t>
      </w:r>
      <w:r>
        <w:t xml:space="preserve">微囊口服免疫虹鳟鱼，指出</w:t>
      </w:r>
      <w:r>
        <w:t xml:space="preserve">具有缓释作用的微囊在鱼体肠部被吸收并产生抗体。</w:t>
      </w:r>
      <w:r>
        <w:rPr>
          <w:rFonts w:ascii="Times New Roman" w:eastAsia="Times New Roman"/>
        </w:rPr>
        <w:t xml:space="preserve">Joosten</w:t>
      </w:r>
      <w:r>
        <w:t xml:space="preserve">等</w:t>
      </w:r>
      <w:r>
        <w:rPr>
          <w:rFonts w:ascii="Times New Roman" w:eastAsia="Times New Roman"/>
        </w:rPr>
        <w:t xml:space="preserve">[</w:t>
      </w:r>
      <w:r>
        <w:rPr>
          <w:rFonts w:ascii="Times New Roman" w:eastAsia="Times New Roman"/>
        </w:rPr>
        <w:t xml:space="preserve">100</w:t>
      </w:r>
      <w:r>
        <w:rPr>
          <w:rFonts w:ascii="Times New Roman" w:eastAsia="Times New Roman"/>
        </w:rPr>
        <w:t xml:space="preserve">]</w:t>
      </w:r>
      <w:r>
        <w:t xml:space="preserve">利用弧菌微囊疫苗口服免疫草鱼和鳟鱼，结果证实微囊疫苗确实可以提高鱼体对抗原的吸收。</w:t>
      </w:r>
      <w:r>
        <w:rPr>
          <w:rFonts w:ascii="Times New Roman" w:eastAsia="Times New Roman"/>
        </w:rPr>
        <w:t xml:space="preserve">Challacombe</w:t>
      </w:r>
      <w:r>
        <w:t xml:space="preserve">等</w:t>
      </w:r>
      <w:r>
        <w:rPr>
          <w:rFonts w:ascii="Times New Roman" w:eastAsia="Times New Roman"/>
        </w:rPr>
        <w:t xml:space="preserve">[</w:t>
      </w:r>
      <w:r>
        <w:rPr>
          <w:rFonts w:ascii="Times New Roman" w:eastAsia="Times New Roman"/>
        </w:rPr>
        <w:t xml:space="preserve">136</w:t>
      </w:r>
      <w:r>
        <w:rPr>
          <w:rFonts w:ascii="Times New Roman" w:eastAsia="Times New Roman"/>
        </w:rPr>
        <w:t xml:space="preserve">]</w:t>
      </w:r>
      <w:r>
        <w:t xml:space="preserve">用</w:t>
      </w:r>
      <w:r>
        <w:rPr>
          <w:rFonts w:ascii="Times New Roman" w:eastAsia="Times New Roman"/>
        </w:rPr>
        <w:t xml:space="preserve">Ovalbumin</w:t>
      </w:r>
      <w:r>
        <w:rPr>
          <w:rFonts w:ascii="Times New Roman" w:eastAsia="Times New Roman"/>
        </w:rPr>
        <w:t xml:space="preserve"> </w:t>
      </w:r>
      <w:r>
        <w:rPr>
          <w:rFonts w:ascii="Times New Roman" w:eastAsia="Times New Roman"/>
        </w:rPr>
        <w:t xml:space="preserve">(</w:t>
      </w:r>
      <w:r>
        <w:rPr>
          <w:rFonts w:ascii="Times New Roman" w:eastAsia="Times New Roman"/>
          <w:spacing w:val="-4"/>
        </w:rPr>
        <w:t xml:space="preserve">OVA</w:t>
      </w:r>
      <w:r>
        <w:rPr>
          <w:rFonts w:ascii="Times New Roman" w:eastAsia="Times New Roman"/>
        </w:rPr>
        <w:t xml:space="preserve">)</w:t>
      </w:r>
      <w:r>
        <w:t xml:space="preserve">微囊通过灌喂的方式免疫小鼠，结果显示，</w:t>
      </w:r>
      <w:r>
        <w:t xml:space="preserve">微囊免疫组诱导产生的</w:t>
      </w:r>
      <w:r>
        <w:rPr>
          <w:rFonts w:ascii="Times New Roman" w:eastAsia="Times New Roman"/>
        </w:rPr>
        <w:t xml:space="preserve">IgA</w:t>
      </w:r>
      <w:r>
        <w:t xml:space="preserve">和</w:t>
      </w:r>
      <w:r>
        <w:rPr>
          <w:rFonts w:ascii="Times New Roman" w:eastAsia="Times New Roman"/>
        </w:rPr>
        <w:t xml:space="preserve">IgG</w:t>
      </w:r>
      <w:r>
        <w:t xml:space="preserve">抗体水平显著高于对照组，且</w:t>
      </w:r>
      <w:r>
        <w:rPr>
          <w:rFonts w:ascii="Times New Roman" w:eastAsia="Times New Roman"/>
        </w:rPr>
        <w:t xml:space="preserve">6</w:t>
      </w:r>
      <w:r>
        <w:t xml:space="preserve">周内均维持在较高的水平。余俊红等</w:t>
      </w:r>
      <w:r>
        <w:rPr>
          <w:rFonts w:ascii="Times New Roman" w:eastAsia="Times New Roman"/>
        </w:rPr>
        <w:t xml:space="preserve">[</w:t>
      </w:r>
      <w:r>
        <w:rPr>
          <w:rFonts w:ascii="Times New Roman" w:eastAsia="Times New Roman"/>
          <w:position w:val="11"/>
          <w:sz w:val="16"/>
        </w:rPr>
        <w:t xml:space="preserve">101</w:t>
      </w:r>
      <w:r>
        <w:rPr>
          <w:rFonts w:ascii="Times New Roman" w:eastAsia="Times New Roman"/>
        </w:rPr>
        <w:t xml:space="preserve">]</w:t>
      </w:r>
      <w:r>
        <w:t xml:space="preserve">鳗弧菌微囊口服疫苗免疫效果研究表明，微囊疫苗对鲈鱼的免疫保护力高于全细胞疫苗。耿晓修</w:t>
      </w:r>
      <w:r>
        <w:rPr>
          <w:rFonts w:ascii="Times New Roman" w:eastAsia="Times New Roman"/>
        </w:rPr>
        <w:t xml:space="preserve">[</w:t>
      </w:r>
      <w:r>
        <w:rPr>
          <w:rFonts w:ascii="Times New Roman" w:eastAsia="Times New Roman"/>
          <w:spacing w:val="0"/>
          <w:position w:val="11"/>
          <w:sz w:val="16"/>
        </w:rPr>
        <w:t xml:space="preserve">137</w:t>
      </w:r>
      <w:r>
        <w:rPr>
          <w:rFonts w:ascii="Times New Roman" w:eastAsia="Times New Roman"/>
        </w:rPr>
        <w:t xml:space="preserve">]</w:t>
      </w:r>
      <w:r>
        <w:t xml:space="preserve">在鱼类肠型点状气单胞菌微囊疫</w:t>
      </w:r>
      <w:r>
        <w:t xml:space="preserve">苗对草鱼的免疫保护效应研究中证实，具有缓释作用的微囊口服疫苗能够诱导草</w:t>
      </w:r>
      <w:r>
        <w:t xml:space="preserve">鱼免疫系统产生免疫应答，并使其获得相应的抗体，而且在较长时间内维持草鱼血清抗体在较高的水平，对草鱼具有一定的保护力。田继远</w:t>
      </w:r>
      <w:r>
        <w:rPr>
          <w:rFonts w:ascii="Times New Roman" w:eastAsia="Times New Roman"/>
        </w:rPr>
        <w:t xml:space="preserve">[</w:t>
      </w:r>
      <w:r>
        <w:rPr>
          <w:rFonts w:ascii="Times New Roman" w:eastAsia="Times New Roman"/>
          <w:spacing w:val="-7"/>
          <w:position w:val="11"/>
          <w:sz w:val="16"/>
        </w:rPr>
        <w:t xml:space="preserve">138</w:t>
      </w:r>
      <w:r>
        <w:rPr>
          <w:rFonts w:ascii="Times New Roman" w:eastAsia="Times New Roman"/>
        </w:rPr>
        <w:t xml:space="preserve">]</w:t>
      </w:r>
      <w:r>
        <w:t xml:space="preserve">研究了淋巴囊肿</w:t>
      </w:r>
      <w:r>
        <w:t xml:space="preserve">病毒核酸微囊口服疫苗，结果显示微囊对核酸疫苗具有保护作用，而且核酸微囊疫苗相应的基因在鱼体内得到高效表达，并指出微囊为核酸疫苗的理想载体。吴华伟和支海兵</w:t>
      </w:r>
      <w:r>
        <w:rPr>
          <w:rFonts w:ascii="Times New Roman" w:eastAsia="Times New Roman"/>
        </w:rPr>
        <w:t xml:space="preserve">[</w:t>
      </w:r>
      <w:r>
        <w:rPr>
          <w:rFonts w:ascii="Times New Roman" w:eastAsia="Times New Roman"/>
          <w:spacing w:val="-4"/>
          <w:position w:val="11"/>
          <w:sz w:val="16"/>
        </w:rPr>
        <w:t xml:space="preserve">131</w:t>
      </w:r>
      <w:r>
        <w:rPr>
          <w:rFonts w:ascii="Times New Roman" w:eastAsia="Times New Roman"/>
        </w:rPr>
        <w:t xml:space="preserve">]</w:t>
      </w:r>
      <w:r>
        <w:t xml:space="preserve">对小反刍兽疫</w:t>
      </w:r>
      <w:r>
        <w:rPr>
          <w:rFonts w:ascii="Times New Roman" w:eastAsia="Times New Roman"/>
        </w:rPr>
        <w:t xml:space="preserve">SA-CS</w:t>
      </w:r>
      <w:r>
        <w:t xml:space="preserve">微囊疫苗免疫效果进行了研究，结果</w:t>
      </w:r>
      <w:r>
        <w:t>显</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示，微囊疫苗使绵羊获得了较高的抗体水平，并能维持</w:t>
      </w:r>
      <w:r>
        <w:rPr>
          <w:rFonts w:ascii="Times New Roman" w:hAnsi="Times New Roman" w:eastAsia="Times New Roman"/>
        </w:rPr>
        <w:t>6</w:t>
      </w:r>
      <w:r>
        <w:t>个月，证实了微囊疫苗良好的免疫原性和缓释性能。徐怀英等</w:t>
      </w:r>
      <w:r>
        <w:rPr>
          <w:rFonts w:ascii="Times New Roman" w:hAnsi="Times New Roman" w:eastAsia="Times New Roman"/>
        </w:rPr>
        <w:t>[</w:t>
      </w:r>
      <w:r>
        <w:rPr>
          <w:rFonts w:ascii="Times New Roman" w:hAnsi="Times New Roman" w:eastAsia="Times New Roman"/>
          <w:spacing w:val="-3"/>
          <w:position w:val="11"/>
          <w:sz w:val="16"/>
        </w:rPr>
        <w:t xml:space="preserve">139</w:t>
      </w:r>
      <w:r>
        <w:rPr>
          <w:rFonts w:ascii="Times New Roman" w:hAnsi="Times New Roman" w:eastAsia="Times New Roman"/>
        </w:rPr>
        <w:t>]</w:t>
      </w:r>
      <w:r>
        <w:t>以鸡新城疫病毒液为微囊芯材，壳聚</w:t>
      </w:r>
      <w:r>
        <w:t>糖为微囊壁材，通过戊二醛交联作用，研究制备出平均粒径为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83μm</w:t>
      </w:r>
      <w:r>
        <w:t>、具有良</w:t>
      </w:r>
      <w:r>
        <w:t>好分散性和均匀度的鸡新城疫壳聚糖微囊疫苗；通过</w:t>
      </w:r>
      <w:r>
        <w:rPr>
          <w:rFonts w:ascii="Times New Roman" w:hAnsi="Times New Roman" w:eastAsia="Times New Roman"/>
        </w:rPr>
        <w:t>SPF</w:t>
      </w:r>
      <w:r>
        <w:t>鸡免疫研究，结果表</w:t>
      </w:r>
      <w:r>
        <w:t>明该微囊疫苗能够有效的刺激免疫系统，使其产生较强的特异性免疫和非特异性免疫，进一步证实了微囊疫苗具有良好的免疫保护效果。符华林等</w:t>
      </w:r>
      <w:r>
        <w:rPr>
          <w:rFonts w:ascii="Times New Roman" w:hAnsi="Times New Roman" w:eastAsia="Times New Roman"/>
        </w:rPr>
        <w:t>[</w:t>
      </w:r>
      <w:r>
        <w:rPr>
          <w:rFonts w:ascii="Times New Roman" w:hAnsi="Times New Roman" w:eastAsia="Times New Roman"/>
          <w:spacing w:val="-4"/>
          <w:position w:val="11"/>
          <w:sz w:val="16"/>
        </w:rPr>
        <w:t xml:space="preserve">140</w:t>
      </w:r>
      <w:r>
        <w:rPr>
          <w:rFonts w:ascii="Times New Roman" w:hAnsi="Times New Roman" w:eastAsia="Times New Roman"/>
        </w:rPr>
        <w:t>]</w:t>
      </w:r>
      <w:r>
        <w:t>对载</w:t>
      </w:r>
      <w:r>
        <w:rPr>
          <w:rFonts w:ascii="Times New Roman" w:hAnsi="Times New Roman" w:eastAsia="Times New Roman"/>
        </w:rPr>
        <w:t>TF</w:t>
      </w:r>
      <w:r>
        <w:t>的海藻酸钠</w:t>
      </w:r>
      <w:r>
        <w:rPr>
          <w:rFonts w:ascii="Times New Roman" w:hAnsi="Times New Roman" w:eastAsia="Times New Roman"/>
        </w:rPr>
        <w:t>-</w:t>
      </w:r>
      <w:r>
        <w:t>壳聚糖微囊中</w:t>
      </w:r>
      <w:r>
        <w:rPr>
          <w:rFonts w:ascii="Times New Roman" w:hAnsi="Times New Roman" w:eastAsia="Times New Roman"/>
        </w:rPr>
        <w:t>TF</w:t>
      </w:r>
      <w:r>
        <w:t>的活性进行了检测，结果显示，该微囊化的</w:t>
      </w:r>
      <w:r>
        <w:rPr>
          <w:rFonts w:ascii="Times New Roman" w:hAnsi="Times New Roman" w:eastAsia="Times New Roman"/>
        </w:rPr>
        <w:t>TF</w:t>
      </w:r>
      <w:r>
        <w:t>对于小鼠巨噬细胞吞噬能力的提高具有显著效果。</w:t>
      </w:r>
    </w:p>
    <w:p w:rsidR="0018722C">
      <w:pPr>
        <w:topLinePunct/>
      </w:pPr>
      <w:r>
        <w:t>本试验研究结果与上述研究结果相对一致。研究结果显示，草鱼出血病细胞</w:t>
      </w:r>
      <w:r>
        <w:t>培养灭活</w:t>
      </w:r>
      <w:r>
        <w:rPr>
          <w:rFonts w:ascii="Times New Roman" w:eastAsia="Times New Roman"/>
        </w:rPr>
        <w:t>SA-CS</w:t>
      </w:r>
      <w:r>
        <w:t>微囊疫苗能够被草鱼肠道摄取，客观上对草鱼出血病细胞培养</w:t>
      </w:r>
      <w:r>
        <w:t>灭活疫苗具有保护作用，其抗原物质能刺激草鱼免疫系统产生抵抗草鱼出血病细</w:t>
      </w:r>
      <w:r>
        <w:t>胞疫苗的抗体；在免疫</w:t>
      </w:r>
      <w:r>
        <w:rPr>
          <w:rFonts w:ascii="Times New Roman" w:eastAsia="Times New Roman"/>
        </w:rPr>
        <w:t>21d</w:t>
      </w:r>
      <w:r>
        <w:t>后，血清中和抗体效价维持在较高的水平，显著高于</w:t>
      </w:r>
      <w:r>
        <w:t>细胞疫苗组。免疫基因表达检测结果显示，</w:t>
      </w:r>
      <w:r>
        <w:rPr>
          <w:rFonts w:ascii="Times New Roman" w:eastAsia="Times New Roman"/>
        </w:rPr>
        <w:t>SA-CS</w:t>
      </w:r>
      <w:r>
        <w:t>微囊疫苗能够诱导草鱼免疫基</w:t>
      </w:r>
      <w:r>
        <w:t>因</w:t>
      </w:r>
      <w:r>
        <w:rPr>
          <w:rFonts w:ascii="Times New Roman" w:eastAsia="Times New Roman"/>
        </w:rPr>
        <w:t>IgM</w:t>
      </w:r>
      <w:r>
        <w:t>和</w:t>
      </w:r>
      <w:r>
        <w:rPr>
          <w:rFonts w:ascii="Times New Roman" w:eastAsia="Times New Roman"/>
        </w:rPr>
        <w:t>Mx</w:t>
      </w:r>
      <w:r>
        <w:t>的表达，且免疫组的免疫基因相对表达量显著高于对照组。攻毒实</w:t>
      </w:r>
      <w:r>
        <w:t>验结果表明，该微囊疫苗对草鱼具有一定的保护作用，免疫保护力为</w:t>
      </w:r>
      <w:r>
        <w:rPr>
          <w:rFonts w:ascii="Times New Roman" w:eastAsia="Times New Roman"/>
        </w:rPr>
        <w:t>62</w:t>
      </w:r>
      <w:r>
        <w:rPr>
          <w:rFonts w:ascii="Times New Roman" w:eastAsia="Times New Roman"/>
        </w:rPr>
        <w:t>.</w:t>
      </w:r>
      <w:r>
        <w:rPr>
          <w:rFonts w:ascii="Times New Roman" w:eastAsia="Times New Roman"/>
        </w:rPr>
        <w:t>5%</w:t>
      </w:r>
      <w:r>
        <w:t>，</w:t>
      </w:r>
      <w:r w:rsidR="001852F3">
        <w:t xml:space="preserve">降低了免疫组草鱼的死亡率。本次试验研究只是对于草鱼出血病细胞培养灭活</w:t>
      </w:r>
      <w:r>
        <w:rPr>
          <w:rFonts w:ascii="Times New Roman" w:eastAsia="Times New Roman"/>
        </w:rPr>
        <w:t>SA-CS</w:t>
      </w:r>
      <w:r>
        <w:t>微囊疫苗的免疫效果的初步研究，由于实验条件的影响，免疫研究数据具</w:t>
      </w:r>
      <w:r>
        <w:t>有一定的误差，有待开展更具体细致的研究。</w:t>
      </w:r>
    </w:p>
    <w:p w:rsidR="0018722C">
      <w:pPr>
        <w:pStyle w:val="Heading2"/>
        <w:topLinePunct/>
        <w:ind w:left="171" w:hangingChars="171" w:hanging="171"/>
      </w:pPr>
      <w:bookmarkStart w:id="458859" w:name="_Toc686458859"/>
      <w:bookmarkStart w:name="小结 " w:id="204"/>
      <w:bookmarkEnd w:id="204"/>
      <w:r/>
      <w:bookmarkStart w:name="_bookmark94" w:id="205"/>
      <w:bookmarkEnd w:id="205"/>
      <w:r/>
      <w:r>
        <w:t>小</w:t>
      </w:r>
      <w:r w:rsidR="004F241D">
        <w:t xml:space="preserve">  </w:t>
      </w:r>
      <w:r w:rsidR="004F241D">
        <w:t xml:space="preserve">结</w:t>
      </w:r>
      <w:bookmarkEnd w:id="458859"/>
    </w:p>
    <w:p w:rsidR="0018722C">
      <w:pPr>
        <w:topLinePunct/>
      </w:pPr>
      <w:r>
        <w:t>本试验研究采用间接荧光免疫法，证实了草鱼出血病细胞培养灭活</w:t>
      </w:r>
      <w:r>
        <w:rPr>
          <w:rFonts w:ascii="Times New Roman" w:eastAsia="Times New Roman"/>
        </w:rPr>
        <w:t>SA-CS</w:t>
      </w:r>
      <w:r>
        <w:t>微囊疫苗能够被草鱼肠道摄取并吸收；血清中和抗体效价检测结果说明该微囊疫</w:t>
      </w:r>
      <w:r>
        <w:t>苗能诱导草鱼免疫系统的免疫应答，并产生了较高水平的血清中和抗体，同时</w:t>
      </w:r>
      <w:r>
        <w:t>客</w:t>
      </w:r>
    </w:p>
    <w:p w:rsidR="0018722C">
      <w:pPr>
        <w:topLinePunct/>
      </w:pPr>
      <w:r>
        <w:t>观说明了该微囊疫苗具有一定的缓释效果。微囊疫苗抗原物质被草鱼肠道摄取后，</w:t>
      </w:r>
      <w:r>
        <w:t>能够诱导草鱼免疫基因</w:t>
      </w:r>
      <w:r>
        <w:rPr>
          <w:rFonts w:ascii="Times New Roman" w:eastAsia="宋体"/>
        </w:rPr>
        <w:t>IgM</w:t>
      </w:r>
      <w:r>
        <w:t>和</w:t>
      </w:r>
      <w:r>
        <w:rPr>
          <w:rFonts w:ascii="Times New Roman" w:eastAsia="宋体"/>
        </w:rPr>
        <w:t>Mx</w:t>
      </w:r>
      <w:r>
        <w:t>的表达，并增加了草鱼对</w:t>
      </w:r>
      <w:r>
        <w:rPr>
          <w:rFonts w:ascii="Times New Roman" w:eastAsia="宋体"/>
        </w:rPr>
        <w:t>GCRV104</w:t>
      </w:r>
      <w:r>
        <w:t>的抵抗力，</w:t>
      </w:r>
      <w:r w:rsidR="001852F3">
        <w:t xml:space="preserve">降低了草鱼死亡率。</w:t>
      </w:r>
    </w:p>
    <w:p w:rsidR="0018722C">
      <w:pPr>
        <w:pStyle w:val="afff1"/>
        <w:topLinePunct/>
      </w:pPr>
      <w:bookmarkStart w:id="458860" w:name="_Toc686458860"/>
      <w:bookmarkStart w:name="参考文献 " w:id="206"/>
      <w:bookmarkEnd w:id="206"/>
      <w:r/>
      <w:bookmarkStart w:name="_bookmark95" w:id="207"/>
      <w:bookmarkEnd w:id="207"/>
      <w:r/>
      <w:r>
        <w:t>参考文献</w:t>
      </w:r>
      <w:bookmarkEnd w:id="458860"/>
    </w:p>
    <w:p w:rsidR="0018722C">
      <w:pPr>
        <w:pStyle w:val="cw20"/>
        <w:topLinePunct/>
      </w:pPr>
      <w:r>
        <w:t>[</w:t>
      </w:r>
      <w:r>
        <w:t xml:space="preserve">1</w:t>
      </w:r>
      <w:r>
        <w:t>]</w:t>
      </w:r>
      <w:r>
        <w:rPr>
          <w:rFonts w:ascii="宋体" w:eastAsia="宋体" w:hint="eastAsia"/>
        </w:rPr>
        <w:t>湖北省水生生物研究所鱼病研究室草鱼出血病研究小组</w:t>
      </w:r>
      <w:r>
        <w:t>. </w:t>
      </w:r>
      <w:r>
        <w:rPr>
          <w:rFonts w:ascii="宋体" w:eastAsia="宋体" w:hint="eastAsia"/>
        </w:rPr>
        <w:t>草鱼出血病的研究简报</w:t>
      </w:r>
      <w:r>
        <w:t>[</w:t>
      </w:r>
      <w:r>
        <w:rPr>
          <w:sz w:val="24"/>
        </w:rPr>
        <w:t>J</w:t>
      </w:r>
      <w:r>
        <w:t>]</w:t>
      </w:r>
      <w:r>
        <w:t xml:space="preserve">. </w:t>
      </w:r>
      <w:r>
        <w:rPr>
          <w:rFonts w:ascii="宋体" w:eastAsia="宋体" w:hint="eastAsia"/>
        </w:rPr>
        <w:t>淡水渔业</w:t>
      </w:r>
      <w:r>
        <w:t>, </w:t>
      </w:r>
      <w:r>
        <w:t>1977</w:t>
      </w:r>
      <w:r>
        <w:t>,</w:t>
      </w:r>
      <w:r>
        <w:t> </w:t>
      </w:r>
      <w:r>
        <w:t>6</w:t>
      </w:r>
      <w:r>
        <w:t>:</w:t>
      </w:r>
      <w:r>
        <w:t> </w:t>
      </w:r>
      <w:r>
        <w:t>25</w:t>
      </w:r>
      <w:r>
        <w:t>- </w:t>
      </w:r>
      <w:r>
        <w:t>27.</w:t>
      </w:r>
    </w:p>
    <w:p w:rsidR="0018722C">
      <w:pPr>
        <w:pStyle w:val="cw20"/>
        <w:topLinePunct/>
      </w:pPr>
      <w:r>
        <w:t>[</w:t>
      </w:r>
      <w:r>
        <w:t xml:space="preserve">2</w:t>
      </w:r>
      <w:r>
        <w:t>]</w:t>
      </w:r>
      <w:r>
        <w:rPr>
          <w:rFonts w:ascii="宋体" w:eastAsia="宋体" w:hint="eastAsia"/>
        </w:rPr>
        <w:t>中国科学院水生生物研究所三室病毒组</w:t>
      </w:r>
      <w:r>
        <w:t>. </w:t>
      </w:r>
      <w:r>
        <w:rPr>
          <w:rFonts w:ascii="宋体" w:eastAsia="宋体" w:hint="eastAsia"/>
        </w:rPr>
        <w:t>草鱼出血病病原的研究</w:t>
      </w:r>
      <w:r>
        <w:t>[</w:t>
      </w:r>
      <w:r>
        <w:t xml:space="preserve">J</w:t>
      </w:r>
      <w:r>
        <w:t>]</w:t>
      </w:r>
      <w:r>
        <w:t xml:space="preserve">. </w:t>
      </w:r>
      <w:r>
        <w:rPr>
          <w:rFonts w:ascii="宋体" w:eastAsia="宋体" w:hint="eastAsia"/>
        </w:rPr>
        <w:t>水生生物学集刊</w:t>
      </w:r>
      <w:r>
        <w:t>, </w:t>
      </w:r>
      <w:r>
        <w:t>1978</w:t>
      </w:r>
      <w:r>
        <w:t>,</w:t>
      </w:r>
      <w:r>
        <w:t> </w:t>
      </w:r>
      <w:r>
        <w:t>6</w:t>
      </w:r>
      <w:r>
        <w:t>(</w:t>
      </w:r>
      <w:r>
        <w:t>3</w:t>
      </w:r>
      <w:r>
        <w:t>)</w:t>
      </w:r>
      <w:r>
        <w:rPr>
          <w:spacing w:val="0"/>
          <w:rFonts w:hint="eastAsia"/>
        </w:rPr>
        <w:t xml:space="preserve">：</w:t>
      </w:r>
      <w:r/>
      <w:r>
        <w:t>321</w:t>
      </w:r>
      <w:r>
        <w:t>- </w:t>
      </w:r>
      <w:r>
        <w:t>330.</w:t>
      </w:r>
    </w:p>
    <w:p w:rsidR="0018722C">
      <w:pPr>
        <w:pStyle w:val="cw20"/>
        <w:topLinePunct/>
      </w:pPr>
      <w:r>
        <w:t>[</w:t>
      </w:r>
      <w:r>
        <w:t xml:space="preserve">3</w:t>
      </w:r>
      <w:r>
        <w:t>]</w:t>
      </w:r>
      <w:r>
        <w:rPr>
          <w:rFonts w:ascii="宋体" w:eastAsia="宋体" w:hint="eastAsia"/>
        </w:rPr>
        <w:t>湖北省水生生物研究所鱼病研究室草鱼出血病研究小组</w:t>
      </w:r>
      <w:r>
        <w:t>. </w:t>
      </w:r>
      <w:r>
        <w:rPr>
          <w:rFonts w:ascii="宋体" w:eastAsia="宋体" w:hint="eastAsia"/>
        </w:rPr>
        <w:t>草鱼出血病病原的</w:t>
      </w:r>
      <w:r>
        <w:rPr>
          <w:rFonts w:ascii="宋体" w:eastAsia="宋体" w:hint="eastAsia"/>
        </w:rPr>
        <w:t>研究</w:t>
      </w:r>
      <w:r>
        <w:t>II</w:t>
      </w:r>
      <w:r/>
      <w:r>
        <w:rPr>
          <w:rFonts w:ascii="宋体" w:eastAsia="宋体" w:hint="eastAsia"/>
        </w:rPr>
        <w:t>电镜观察</w:t>
      </w:r>
      <w:r>
        <w:t>[</w:t>
      </w:r>
      <w:r>
        <w:t>J</w:t>
      </w:r>
      <w:r>
        <w:t>]</w:t>
      </w:r>
      <w:r>
        <w:t xml:space="preserve">. </w:t>
      </w:r>
      <w:r>
        <w:rPr>
          <w:rFonts w:ascii="宋体" w:eastAsia="宋体" w:hint="eastAsia"/>
        </w:rPr>
        <w:t>水生生物学集刊</w:t>
      </w:r>
      <w:r>
        <w:t>, </w:t>
      </w:r>
      <w:r>
        <w:t>1980</w:t>
      </w:r>
      <w:r>
        <w:t>,</w:t>
      </w:r>
      <w:r>
        <w:t> </w:t>
      </w:r>
      <w:r>
        <w:t>7</w:t>
      </w:r>
      <w:r>
        <w:t>(</w:t>
      </w:r>
      <w:r>
        <w:t>1</w:t>
      </w:r>
      <w:r>
        <w:t>)</w:t>
      </w:r>
      <w:r>
        <w:rPr>
          <w:rFonts w:hint="eastAsia"/>
        </w:rPr>
        <w:t>：</w:t>
      </w:r>
      <w:r/>
      <w:r>
        <w:t>75-84.</w:t>
      </w:r>
    </w:p>
    <w:p w:rsidR="0018722C">
      <w:pPr>
        <w:pStyle w:val="cw20"/>
        <w:topLinePunct/>
      </w:pPr>
      <w:r>
        <w:t>[</w:t>
      </w:r>
      <w:r>
        <w:t xml:space="preserve">4</w:t>
      </w:r>
      <w:r>
        <w:t>]</w:t>
      </w:r>
      <w:r>
        <w:rPr>
          <w:rFonts w:ascii="宋体" w:eastAsia="宋体" w:hint="eastAsia"/>
        </w:rPr>
        <w:t>陈燕燊</w:t>
      </w:r>
      <w:r>
        <w:rPr>
          <w:rFonts w:hint="eastAsia"/>
        </w:rPr>
        <w:t>，</w:t>
      </w:r>
      <w:r>
        <w:rPr>
          <w:rFonts w:ascii="宋体" w:eastAsia="宋体" w:hint="eastAsia"/>
        </w:rPr>
        <w:t>江育林</w:t>
      </w:r>
      <w:r>
        <w:t>. </w:t>
      </w:r>
      <w:r>
        <w:rPr>
          <w:rFonts w:ascii="宋体" w:eastAsia="宋体" w:hint="eastAsia"/>
        </w:rPr>
        <w:t>草鱼出血病病毒形态结构及其理化特性的研究</w:t>
      </w:r>
      <w:r>
        <w:t>[</w:t>
      </w:r>
      <w:r>
        <w:rPr>
          <w:sz w:val="24"/>
        </w:rPr>
        <w:t>J</w:t>
      </w:r>
      <w:r>
        <w:t>]</w:t>
      </w:r>
      <w:r>
        <w:t xml:space="preserve">. </w:t>
      </w:r>
      <w:r>
        <w:rPr>
          <w:rFonts w:ascii="宋体" w:eastAsia="宋体" w:hint="eastAsia"/>
        </w:rPr>
        <w:t>科学通报</w:t>
      </w:r>
      <w:r>
        <w:t>, </w:t>
      </w:r>
      <w:r>
        <w:t>1983</w:t>
      </w:r>
      <w:r>
        <w:t>,</w:t>
      </w:r>
      <w:r>
        <w:t> </w:t>
      </w:r>
      <w:r>
        <w:t>18</w:t>
      </w:r>
      <w:r>
        <w:t>:</w:t>
      </w:r>
      <w:r>
        <w:t> </w:t>
      </w:r>
      <w:r>
        <w:t>1138-</w:t>
      </w:r>
      <w:r>
        <w:t> </w:t>
      </w:r>
      <w:r>
        <w:t>1140.</w:t>
      </w:r>
    </w:p>
    <w:p w:rsidR="0018722C">
      <w:pPr>
        <w:pStyle w:val="cw20"/>
        <w:topLinePunct/>
      </w:pPr>
      <w:r>
        <w:t>[</w:t>
      </w:r>
      <w:r>
        <w:t xml:space="preserve">5</w:t>
      </w:r>
      <w:r>
        <w:t>]</w:t>
      </w:r>
      <w:r>
        <w:rPr>
          <w:rFonts w:ascii="宋体" w:eastAsia="宋体" w:hint="eastAsia"/>
        </w:rPr>
        <w:t>中国科学院武汉病毒研究所</w:t>
      </w:r>
      <w:r>
        <w:rPr>
          <w:spacing w:val="8"/>
          <w:rFonts w:hint="eastAsia"/>
        </w:rPr>
        <w:t>，</w:t>
      </w:r>
      <w:r>
        <w:rPr>
          <w:rFonts w:ascii="宋体" w:eastAsia="宋体" w:hint="eastAsia"/>
        </w:rPr>
        <w:t>中国水产科学院长江水产研究所沙市分所草鱼出血病协作组</w:t>
      </w:r>
      <w:r>
        <w:t>. </w:t>
      </w:r>
      <w:r>
        <w:rPr>
          <w:rFonts w:ascii="宋体" w:eastAsia="宋体" w:hint="eastAsia"/>
        </w:rPr>
        <w:t>草鱼出血病病毒的电子显微镜观察初报</w:t>
      </w:r>
      <w:r>
        <w:t>[</w:t>
      </w:r>
      <w:r>
        <w:rPr>
          <w:sz w:val="24"/>
        </w:rPr>
        <w:t xml:space="preserve">J</w:t>
      </w:r>
      <w:r>
        <w:t>]</w:t>
      </w:r>
      <w:r>
        <w:t>.</w:t>
      </w:r>
      <w:r>
        <w:rPr>
          <w:rFonts w:ascii="宋体" w:eastAsia="宋体" w:hint="eastAsia"/>
        </w:rPr>
        <w:t>淡水渔业</w:t>
      </w:r>
      <w:r>
        <w:t>, </w:t>
      </w:r>
      <w:r>
        <w:t>1983</w:t>
      </w:r>
      <w:r>
        <w:t>,</w:t>
      </w:r>
      <w:r>
        <w:t> </w:t>
      </w:r>
      <w:r>
        <w:t>3</w:t>
      </w:r>
      <w:r>
        <w:t>:</w:t>
      </w:r>
      <w:r>
        <w:t> </w:t>
      </w:r>
      <w:r>
        <w:t>39- 40.</w:t>
      </w:r>
    </w:p>
    <w:p w:rsidR="0018722C">
      <w:pPr>
        <w:pStyle w:val="cw20"/>
        <w:topLinePunct/>
      </w:pPr>
      <w:r>
        <w:t>[</w:t>
      </w:r>
      <w:r>
        <w:t xml:space="preserve">6</w:t>
      </w:r>
      <w:r>
        <w:t>]</w:t>
      </w:r>
      <w:r>
        <w:rPr>
          <w:rFonts w:ascii="宋体" w:eastAsia="宋体" w:hint="eastAsia"/>
        </w:rPr>
        <w:t>中国科学院武汉病毒所</w:t>
      </w:r>
      <w:r>
        <w:rPr>
          <w:spacing w:val="8"/>
          <w:rFonts w:hint="eastAsia"/>
        </w:rPr>
        <w:t>，</w:t>
      </w:r>
      <w:r>
        <w:rPr>
          <w:rFonts w:ascii="宋体" w:eastAsia="宋体" w:hint="eastAsia"/>
        </w:rPr>
        <w:t>中国水产科学院长江水产研究所沙市分所草鱼出血病研究协作组</w:t>
      </w:r>
      <w:r>
        <w:t>. </w:t>
      </w:r>
      <w:r>
        <w:rPr>
          <w:rFonts w:ascii="宋体" w:eastAsia="宋体" w:hint="eastAsia"/>
        </w:rPr>
        <w:t>草鱼呼肠孤病毒精细结构</w:t>
      </w:r>
      <w:r>
        <w:t>[</w:t>
      </w:r>
      <w:r>
        <w:rPr>
          <w:sz w:val="24"/>
        </w:rPr>
        <w:t>J</w:t>
      </w:r>
      <w:r>
        <w:t>]</w:t>
      </w:r>
      <w:r>
        <w:t xml:space="preserve">. </w:t>
      </w:r>
      <w:r>
        <w:rPr>
          <w:rFonts w:ascii="宋体" w:eastAsia="宋体" w:hint="eastAsia"/>
        </w:rPr>
        <w:t>淡水渔业</w:t>
      </w:r>
      <w:r>
        <w:t>, </w:t>
      </w:r>
      <w:r>
        <w:t>1984</w:t>
      </w:r>
      <w:r>
        <w:t>,</w:t>
      </w:r>
      <w:r>
        <w:t> </w:t>
      </w:r>
      <w:r>
        <w:t>2</w:t>
      </w:r>
      <w:r>
        <w:t>:</w:t>
      </w:r>
      <w:r>
        <w:t> </w:t>
      </w:r>
      <w:r>
        <w:t>21-22.</w:t>
      </w:r>
    </w:p>
    <w:p w:rsidR="0018722C">
      <w:pPr>
        <w:pStyle w:val="cw20"/>
        <w:topLinePunct/>
      </w:pPr>
      <w:r>
        <w:t>[</w:t>
      </w:r>
      <w:r>
        <w:t xml:space="preserve">7</w:t>
      </w:r>
      <w:r>
        <w:t>]</w:t>
      </w:r>
      <w:r>
        <w:rPr>
          <w:rFonts w:ascii="宋体" w:eastAsia="宋体" w:hint="eastAsia"/>
        </w:rPr>
        <w:t>中国科学院武汉病毒所</w:t>
      </w:r>
      <w:r>
        <w:rPr>
          <w:spacing w:val="14"/>
          <w:rFonts w:hint="eastAsia"/>
        </w:rPr>
        <w:t>，</w:t>
      </w:r>
      <w:r>
        <w:rPr>
          <w:rFonts w:ascii="宋体" w:eastAsia="宋体" w:hint="eastAsia"/>
        </w:rPr>
        <w:t>中国水产科学院长江水产研究所沙市分所草鱼出血病研究协作组</w:t>
      </w:r>
      <w:r>
        <w:t>. </w:t>
      </w:r>
      <w:r>
        <w:rPr>
          <w:rFonts w:ascii="宋体" w:eastAsia="宋体" w:hint="eastAsia"/>
        </w:rPr>
        <w:t>草鱼出血病病原</w:t>
      </w:r>
      <w:r>
        <w:t>-</w:t>
      </w:r>
      <w:r>
        <w:rPr>
          <w:rFonts w:ascii="宋体" w:eastAsia="宋体" w:hint="eastAsia"/>
        </w:rPr>
        <w:t>鱼呼肠孤病毒</w:t>
      </w:r>
      <w:r>
        <w:rPr>
          <w:rFonts w:ascii="宋体" w:eastAsia="宋体" w:hint="eastAsia"/>
        </w:rPr>
        <w:t>（</w:t>
      </w:r>
      <w:r>
        <w:rPr>
          <w:spacing w:val="-3"/>
          <w:sz w:val="24"/>
        </w:rPr>
        <w:t>FRV</w:t>
      </w:r>
      <w:r>
        <w:rPr>
          <w:rFonts w:ascii="宋体" w:eastAsia="宋体" w:hint="eastAsia"/>
        </w:rPr>
        <w:t>）</w:t>
      </w:r>
      <w:r>
        <w:rPr>
          <w:rFonts w:ascii="宋体" w:eastAsia="宋体" w:hint="eastAsia"/>
        </w:rPr>
        <w:t>核酸特性的研究</w:t>
      </w:r>
      <w:r>
        <w:t>[</w:t>
      </w:r>
      <w:r>
        <w:rPr>
          <w:sz w:val="24"/>
        </w:rPr>
        <w:t xml:space="preserve">J</w:t>
      </w:r>
      <w:r>
        <w:t>]</w:t>
      </w:r>
      <w:r>
        <w:t xml:space="preserve">. </w:t>
      </w:r>
      <w:r>
        <w:rPr>
          <w:rFonts w:ascii="宋体" w:eastAsia="宋体" w:hint="eastAsia"/>
        </w:rPr>
        <w:t>淡水渔业</w:t>
      </w:r>
      <w:r>
        <w:t>,1984,</w:t>
      </w:r>
      <w:r>
        <w:t> </w:t>
      </w:r>
      <w:r>
        <w:t>4</w:t>
      </w:r>
      <w:r>
        <w:t>:</w:t>
      </w:r>
      <w:r>
        <w:t> </w:t>
      </w:r>
      <w:r>
        <w:t>7-9.</w:t>
      </w:r>
    </w:p>
    <w:p w:rsidR="0018722C">
      <w:pPr>
        <w:pStyle w:val="cw20"/>
        <w:topLinePunct/>
      </w:pPr>
      <w:r>
        <w:t>[</w:t>
      </w:r>
      <w:r>
        <w:t xml:space="preserve">8</w:t>
      </w:r>
      <w:r>
        <w:t>]</w:t>
      </w:r>
      <w:r>
        <w:rPr>
          <w:rFonts w:ascii="宋体" w:eastAsia="宋体" w:hint="eastAsia"/>
        </w:rPr>
        <w:t>张念慈</w:t>
      </w:r>
      <w:r>
        <w:rPr>
          <w:spacing w:val="14"/>
          <w:rFonts w:hint="eastAsia"/>
        </w:rPr>
        <w:t>，</w:t>
      </w:r>
      <w:r>
        <w:rPr>
          <w:rFonts w:ascii="宋体" w:eastAsia="宋体" w:hint="eastAsia"/>
        </w:rPr>
        <w:t>杨广智</w:t>
      </w:r>
      <w:r>
        <w:t>. </w:t>
      </w:r>
      <w:r>
        <w:rPr>
          <w:rFonts w:ascii="宋体" w:eastAsia="宋体" w:hint="eastAsia"/>
        </w:rPr>
        <w:t>草鱼吻端组织细胞株</w:t>
      </w:r>
      <w:r>
        <w:t>ZC-7901</w:t>
      </w:r>
      <w:r/>
      <w:r>
        <w:rPr>
          <w:rFonts w:ascii="宋体" w:eastAsia="宋体" w:hint="eastAsia"/>
        </w:rPr>
        <w:t>及其亚株</w:t>
      </w:r>
      <w:r>
        <w:t>ZC-7901S1</w:t>
      </w:r>
      <w:r/>
      <w:r>
        <w:rPr>
          <w:rFonts w:ascii="宋体" w:eastAsia="宋体" w:hint="eastAsia"/>
        </w:rPr>
        <w:t>的建立和特性观察</w:t>
      </w:r>
      <w:r>
        <w:t>[</w:t>
      </w:r>
      <w:r>
        <w:t xml:space="preserve">J</w:t>
      </w:r>
      <w:r>
        <w:t>]</w:t>
      </w:r>
      <w:r>
        <w:t xml:space="preserve">. </w:t>
      </w:r>
      <w:r>
        <w:rPr>
          <w:rFonts w:ascii="宋体" w:eastAsia="宋体" w:hint="eastAsia"/>
        </w:rPr>
        <w:t>水产学报</w:t>
      </w:r>
      <w:r>
        <w:t>, 1981, 5</w:t>
      </w:r>
      <w:r>
        <w:t>(</w:t>
      </w:r>
      <w:r>
        <w:t xml:space="preserve">2</w:t>
      </w:r>
      <w:r>
        <w:t>)</w:t>
      </w:r>
      <w:r>
        <w:t xml:space="preserve">: </w:t>
      </w:r>
      <w:r>
        <w:t>111-</w:t>
      </w:r>
      <w:r>
        <w:t> </w:t>
      </w:r>
      <w:r>
        <w:t>119.</w:t>
      </w:r>
    </w:p>
    <w:p w:rsidR="0018722C">
      <w:pPr>
        <w:pStyle w:val="cw20"/>
        <w:topLinePunct/>
      </w:pPr>
      <w:r>
        <w:t>[</w:t>
      </w:r>
      <w:r>
        <w:t xml:space="preserve">9</w:t>
      </w:r>
      <w:r>
        <w:t>]</w:t>
      </w:r>
      <w:r>
        <w:rPr>
          <w:rFonts w:ascii="宋体" w:eastAsia="宋体" w:hint="eastAsia"/>
        </w:rPr>
        <w:t>左文功</w:t>
      </w:r>
      <w:r>
        <w:rPr>
          <w:spacing w:val="14"/>
          <w:rFonts w:hint="eastAsia"/>
        </w:rPr>
        <w:t>，</w:t>
      </w:r>
      <w:r>
        <w:rPr>
          <w:rFonts w:ascii="宋体" w:eastAsia="宋体" w:hint="eastAsia"/>
        </w:rPr>
        <w:t>钱华金</w:t>
      </w:r>
      <w:r>
        <w:rPr>
          <w:spacing w:val="14"/>
          <w:rFonts w:hint="eastAsia"/>
        </w:rPr>
        <w:t>，</w:t>
      </w:r>
      <w:r>
        <w:rPr>
          <w:rFonts w:ascii="宋体" w:eastAsia="宋体" w:hint="eastAsia"/>
        </w:rPr>
        <w:t>许映芳</w:t>
      </w:r>
      <w:r>
        <w:rPr>
          <w:spacing w:val="14"/>
          <w:rFonts w:hint="eastAsia"/>
        </w:rPr>
        <w:t>，</w:t>
      </w:r>
      <w:r>
        <w:rPr>
          <w:rFonts w:ascii="宋体" w:eastAsia="宋体" w:hint="eastAsia"/>
        </w:rPr>
        <w:t>等</w:t>
      </w:r>
      <w:r>
        <w:t>. </w:t>
      </w:r>
      <w:r>
        <w:rPr>
          <w:rFonts w:ascii="宋体" w:eastAsia="宋体" w:hint="eastAsia"/>
        </w:rPr>
        <w:t>草鱼肾组织细胞系</w:t>
      </w:r>
      <w:r>
        <w:t>CIK</w:t>
      </w:r>
      <w:r/>
      <w:r>
        <w:rPr>
          <w:rFonts w:ascii="宋体" w:eastAsia="宋体" w:hint="eastAsia"/>
        </w:rPr>
        <w:t>的建立及其生物学特性</w:t>
      </w:r>
      <w:r>
        <w:t>[</w:t>
      </w:r>
      <w:r>
        <w:t xml:space="preserve">J</w:t>
      </w:r>
      <w:r>
        <w:t>]</w:t>
      </w:r>
      <w:r>
        <w:t xml:space="preserve">. </w:t>
      </w:r>
      <w:r>
        <w:rPr>
          <w:rFonts w:ascii="宋体" w:eastAsia="宋体" w:hint="eastAsia"/>
        </w:rPr>
        <w:t>水产学报</w:t>
      </w:r>
      <w:r>
        <w:t>, 1986</w:t>
      </w:r>
      <w:r>
        <w:t>,</w:t>
      </w:r>
      <w:r>
        <w:t> </w:t>
      </w:r>
      <w:r>
        <w:t>10</w:t>
      </w:r>
      <w:r>
        <w:t>(</w:t>
      </w:r>
      <w:r>
        <w:t xml:space="preserve">1</w:t>
      </w:r>
      <w:r>
        <w:t>)</w:t>
      </w:r>
      <w:r>
        <w:rPr>
          <w:rFonts w:hint="eastAsia"/>
        </w:rPr>
        <w:t xml:space="preserve">：</w:t>
      </w:r>
      <w:r>
        <w:t>11-</w:t>
      </w:r>
      <w:r>
        <w:t> </w:t>
      </w:r>
      <w:r>
        <w:t>17.</w:t>
      </w:r>
    </w:p>
    <w:p w:rsidR="0018722C">
      <w:pPr>
        <w:pStyle w:val="cw20"/>
        <w:topLinePunct/>
      </w:pPr>
      <w:r>
        <w:t>[</w:t>
      </w:r>
      <w:r>
        <w:t xml:space="preserve">10</w:t>
      </w:r>
      <w:r>
        <w:t>]</w:t>
      </w:r>
      <w:r>
        <w:rPr>
          <w:rFonts w:ascii="宋体" w:eastAsia="宋体" w:hint="eastAsia"/>
        </w:rPr>
        <w:t>柯丽华</w:t>
      </w:r>
      <w:r>
        <w:rPr>
          <w:rFonts w:hint="eastAsia"/>
        </w:rPr>
        <w:t>，</w:t>
      </w:r>
      <w:r>
        <w:rPr>
          <w:rFonts w:ascii="宋体" w:eastAsia="宋体" w:hint="eastAsia"/>
        </w:rPr>
        <w:t>方勤</w:t>
      </w:r>
      <w:r>
        <w:rPr>
          <w:rFonts w:hint="eastAsia"/>
        </w:rPr>
        <w:t>，</w:t>
      </w:r>
      <w:r>
        <w:rPr>
          <w:rFonts w:ascii="宋体" w:eastAsia="宋体" w:hint="eastAsia"/>
        </w:rPr>
        <w:t>蔡宜权</w:t>
      </w:r>
      <w:r>
        <w:t>. </w:t>
      </w:r>
      <w:r>
        <w:rPr>
          <w:rFonts w:ascii="宋体" w:eastAsia="宋体" w:hint="eastAsia"/>
        </w:rPr>
        <w:t>一株新的草鱼出血病病毒分离物的特性</w:t>
      </w:r>
      <w:r>
        <w:t>[</w:t>
      </w:r>
      <w:r>
        <w:t xml:space="preserve">J</w:t>
      </w:r>
      <w:r>
        <w:t>]</w:t>
      </w:r>
      <w:r>
        <w:t xml:space="preserve">. </w:t>
      </w:r>
      <w:r>
        <w:rPr>
          <w:rFonts w:ascii="宋体" w:eastAsia="宋体" w:hint="eastAsia"/>
        </w:rPr>
        <w:t>水生生物学报</w:t>
      </w:r>
      <w:r>
        <w:t>, </w:t>
      </w:r>
      <w:r>
        <w:t>1990</w:t>
      </w:r>
      <w:r>
        <w:t>,</w:t>
      </w:r>
      <w:r>
        <w:t> </w:t>
      </w:r>
      <w:r>
        <w:t>14</w:t>
      </w:r>
      <w:r>
        <w:t>(</w:t>
      </w:r>
      <w:r>
        <w:t>2</w:t>
      </w:r>
      <w:r>
        <w:t>)</w:t>
      </w:r>
      <w:r>
        <w:rPr>
          <w:spacing w:val="0"/>
          <w:rFonts w:hint="eastAsia"/>
        </w:rPr>
        <w:t xml:space="preserve">：</w:t>
      </w:r>
      <w:r>
        <w:t>153</w:t>
      </w:r>
      <w:r>
        <w:t>- </w:t>
      </w:r>
      <w:r>
        <w:t>159.</w:t>
      </w:r>
    </w:p>
    <w:p w:rsidR="0018722C">
      <w:pPr>
        <w:pStyle w:val="cw20"/>
        <w:topLinePunct/>
      </w:pPr>
      <w:r>
        <w:t>[</w:t>
      </w:r>
      <w:r>
        <w:t xml:space="preserve">11</w:t>
      </w:r>
      <w:r>
        <w:t>]</w:t>
      </w:r>
      <w:r>
        <w:rPr>
          <w:rFonts w:ascii="宋体" w:eastAsia="宋体" w:hint="eastAsia"/>
        </w:rPr>
        <w:t>柯丽华</w:t>
      </w:r>
      <w:r>
        <w:rPr>
          <w:rFonts w:hint="eastAsia"/>
        </w:rPr>
        <w:t>，</w:t>
      </w:r>
      <w:r>
        <w:rPr>
          <w:rFonts w:ascii="宋体" w:eastAsia="宋体" w:hint="eastAsia"/>
        </w:rPr>
        <w:t>余兰芬</w:t>
      </w:r>
      <w:r>
        <w:rPr>
          <w:spacing w:val="14"/>
          <w:rFonts w:hint="eastAsia"/>
        </w:rPr>
        <w:t>，</w:t>
      </w:r>
      <w:r>
        <w:rPr>
          <w:rFonts w:ascii="宋体" w:eastAsia="宋体" w:hint="eastAsia"/>
        </w:rPr>
        <w:t>方勤</w:t>
      </w:r>
      <w:r>
        <w:rPr>
          <w:rFonts w:hint="eastAsia"/>
        </w:rPr>
        <w:t>，</w:t>
      </w:r>
      <w:r>
        <w:rPr>
          <w:rFonts w:ascii="宋体" w:eastAsia="宋体" w:hint="eastAsia"/>
        </w:rPr>
        <w:t>等</w:t>
      </w:r>
      <w:r>
        <w:t>. </w:t>
      </w:r>
      <w:r>
        <w:rPr>
          <w:rFonts w:ascii="宋体" w:eastAsia="宋体" w:hint="eastAsia"/>
        </w:rPr>
        <w:t>三株草鱼出血病病毒免疫原性的比较</w:t>
      </w:r>
      <w:r>
        <w:t>[</w:t>
      </w:r>
      <w:r>
        <w:t xml:space="preserve">J</w:t>
      </w:r>
      <w:r>
        <w:t>]</w:t>
      </w:r>
      <w:r>
        <w:t xml:space="preserve">. </w:t>
      </w:r>
      <w:r>
        <w:rPr>
          <w:rFonts w:ascii="宋体" w:eastAsia="宋体" w:hint="eastAsia"/>
        </w:rPr>
        <w:t>中国病毒学</w:t>
      </w:r>
      <w:r>
        <w:t>, </w:t>
      </w:r>
      <w:r>
        <w:t>1991</w:t>
      </w:r>
      <w:r>
        <w:t>,</w:t>
      </w:r>
      <w:r>
        <w:t> </w:t>
      </w:r>
      <w:r>
        <w:t>6</w:t>
      </w:r>
      <w:r>
        <w:t>(</w:t>
      </w:r>
      <w:r>
        <w:t>3</w:t>
      </w:r>
      <w:r>
        <w:t>)</w:t>
      </w:r>
      <w:r>
        <w:rPr>
          <w:spacing w:val="0"/>
          <w:rFonts w:hint="eastAsia"/>
        </w:rPr>
        <w:t xml:space="preserve">：</w:t>
      </w:r>
      <w:r>
        <w:t>248- 252.</w:t>
      </w:r>
    </w:p>
    <w:p w:rsidR="0018722C">
      <w:pPr>
        <w:pStyle w:val="cw20"/>
        <w:topLinePunct/>
      </w:pPr>
      <w:r>
        <w:t>[</w:t>
      </w:r>
      <w:r>
        <w:t xml:space="preserve">12</w:t>
      </w:r>
      <w:r>
        <w:t>]</w:t>
      </w:r>
      <w:r>
        <w:rPr>
          <w:rFonts w:ascii="宋体" w:eastAsia="宋体" w:hint="eastAsia"/>
        </w:rPr>
        <w:t>方勤</w:t>
      </w:r>
      <w:r>
        <w:rPr>
          <w:spacing w:val="14"/>
          <w:rFonts w:hint="eastAsia"/>
        </w:rPr>
        <w:t>，</w:t>
      </w:r>
      <w:r>
        <w:rPr>
          <w:rFonts w:ascii="宋体" w:eastAsia="宋体" w:hint="eastAsia"/>
        </w:rPr>
        <w:t>肖调义</w:t>
      </w:r>
      <w:r>
        <w:rPr>
          <w:spacing w:val="14"/>
          <w:rFonts w:hint="eastAsia"/>
        </w:rPr>
        <w:t>，</w:t>
      </w:r>
      <w:r>
        <w:rPr>
          <w:rFonts w:ascii="宋体" w:eastAsia="宋体" w:hint="eastAsia"/>
        </w:rPr>
        <w:t>李旅</w:t>
      </w:r>
      <w:r>
        <w:rPr>
          <w:spacing w:val="14"/>
          <w:rFonts w:hint="eastAsia"/>
        </w:rPr>
        <w:t>，</w:t>
      </w:r>
      <w:r>
        <w:rPr>
          <w:rFonts w:ascii="宋体" w:eastAsia="宋体" w:hint="eastAsia"/>
        </w:rPr>
        <w:t>等</w:t>
      </w:r>
      <w:r>
        <w:t>. </w:t>
      </w:r>
      <w:r>
        <w:rPr>
          <w:rFonts w:ascii="宋体" w:eastAsia="宋体" w:hint="eastAsia"/>
        </w:rPr>
        <w:t>四株草鱼呼肠孤病毒毒株的细胞感染特性比较研究</w:t>
      </w:r>
      <w:r>
        <w:t>[</w:t>
      </w:r>
      <w:r>
        <w:t>J</w:t>
      </w:r>
      <w:r>
        <w:t>]</w:t>
      </w:r>
      <w:r>
        <w:t xml:space="preserve">. </w:t>
      </w:r>
      <w:r>
        <w:rPr>
          <w:rFonts w:ascii="宋体" w:eastAsia="宋体" w:hint="eastAsia"/>
        </w:rPr>
        <w:t>中国病毒学</w:t>
      </w:r>
      <w:r>
        <w:t>, </w:t>
      </w:r>
      <w:r>
        <w:t>2002</w:t>
      </w:r>
      <w:r>
        <w:t>,</w:t>
      </w:r>
      <w:r>
        <w:t> </w:t>
      </w:r>
      <w:r>
        <w:t>17</w:t>
      </w:r>
      <w:r>
        <w:t>(</w:t>
      </w:r>
      <w:r>
        <w:t>2</w:t>
      </w:r>
      <w:r>
        <w:t>)</w:t>
      </w:r>
      <w:r>
        <w:rPr>
          <w:spacing w:val="0"/>
          <w:rFonts w:hint="eastAsia"/>
        </w:rPr>
        <w:t xml:space="preserve">：</w:t>
      </w:r>
      <w:r>
        <w:t>182</w:t>
      </w:r>
      <w:r>
        <w:t>- </w:t>
      </w:r>
      <w:r>
        <w:t>184.</w:t>
      </w:r>
    </w:p>
    <w:p w:rsidR="0018722C">
      <w:pPr>
        <w:pStyle w:val="cw20"/>
        <w:topLinePunct/>
      </w:pPr>
      <w:r>
        <w:t>[</w:t>
      </w:r>
      <w:r>
        <w:t xml:space="preserve">13</w:t>
      </w:r>
      <w:r>
        <w:t>]</w:t>
      </w:r>
      <w:r>
        <w:rPr>
          <w:rFonts w:ascii="宋体" w:eastAsia="宋体" w:hint="eastAsia"/>
        </w:rPr>
        <w:t>方勤</w:t>
      </w:r>
      <w:r>
        <w:t>, </w:t>
      </w:r>
      <w:r>
        <w:t>Sanket Shah</w:t>
      </w:r>
      <w:r>
        <w:t>, </w:t>
      </w:r>
      <w:r>
        <w:t>Yuyao</w:t>
      </w:r>
      <w:r>
        <w:t> </w:t>
      </w:r>
      <w:r>
        <w:t>Liang, </w:t>
      </w:r>
      <w:r>
        <w:rPr>
          <w:rFonts w:ascii="宋体" w:eastAsia="宋体" w:hint="eastAsia"/>
        </w:rPr>
        <w:t>等</w:t>
      </w:r>
      <w:r>
        <w:t>. </w:t>
      </w:r>
      <w:r>
        <w:rPr>
          <w:rFonts w:ascii="宋体" w:eastAsia="宋体" w:hint="eastAsia"/>
        </w:rPr>
        <w:t>草鱼呼肠孤病毒的三维重构与衣壳蛋白特性</w:t>
      </w:r>
      <w:r>
        <w:t>[</w:t>
      </w:r>
      <w:r>
        <w:t>J</w:t>
      </w:r>
      <w:r>
        <w:t>]</w:t>
      </w:r>
      <w:r>
        <w:t xml:space="preserve">. </w:t>
      </w:r>
      <w:r>
        <w:rPr>
          <w:rFonts w:ascii="宋体" w:eastAsia="宋体" w:hint="eastAsia"/>
        </w:rPr>
        <w:t>中国科学</w:t>
      </w:r>
      <w:r>
        <w:t>C</w:t>
      </w:r>
      <w:r/>
      <w:r>
        <w:rPr>
          <w:rFonts w:ascii="宋体" w:eastAsia="宋体" w:hint="eastAsia"/>
        </w:rPr>
        <w:t>辑</w:t>
      </w:r>
      <w:r>
        <w:t>: </w:t>
      </w:r>
      <w:r>
        <w:rPr>
          <w:rFonts w:ascii="宋体" w:eastAsia="宋体" w:hint="eastAsia"/>
        </w:rPr>
        <w:t>生命科学</w:t>
      </w:r>
      <w:r>
        <w:t>, </w:t>
      </w:r>
      <w:r>
        <w:t>2005,</w:t>
      </w:r>
      <w:r>
        <w:t> </w:t>
      </w:r>
      <w:r>
        <w:t>35</w:t>
      </w:r>
      <w:r>
        <w:t>(</w:t>
      </w:r>
      <w:r>
        <w:t>3</w:t>
      </w:r>
      <w:r>
        <w:t>)</w:t>
      </w:r>
      <w:r>
        <w:t xml:space="preserve">: </w:t>
      </w:r>
      <w:r>
        <w:t>231-</w:t>
      </w:r>
      <w:r>
        <w:t> </w:t>
      </w:r>
      <w:r>
        <w:t>237.</w:t>
      </w:r>
    </w:p>
    <w:p w:rsidR="0018722C">
      <w:pPr>
        <w:pStyle w:val="cw20"/>
        <w:topLinePunct/>
      </w:pPr>
      <w:r>
        <w:t>[</w:t>
      </w:r>
      <w:r>
        <w:t xml:space="preserve">14</w:t>
      </w:r>
      <w:r>
        <w:t>]</w:t>
      </w:r>
      <w:r>
        <w:rPr>
          <w:rFonts w:ascii="宋体" w:eastAsia="宋体" w:hint="eastAsia"/>
        </w:rPr>
        <w:t>郝贵杰</w:t>
      </w:r>
      <w:r>
        <w:rPr>
          <w:rFonts w:hint="eastAsia"/>
        </w:rPr>
        <w:t>，</w:t>
      </w:r>
      <w:r w:rsidR="001852F3">
        <w:t xml:space="preserve"> </w:t>
      </w:r>
      <w:r>
        <w:rPr>
          <w:rFonts w:ascii="宋体" w:eastAsia="宋体" w:hint="eastAsia"/>
        </w:rPr>
        <w:t>沈锦玉</w:t>
      </w:r>
      <w:r>
        <w:rPr>
          <w:spacing w:val="14"/>
          <w:rFonts w:hint="eastAsia"/>
        </w:rPr>
        <w:t>，</w:t>
      </w:r>
      <w:r>
        <w:rPr>
          <w:rFonts w:ascii="宋体" w:eastAsia="宋体" w:hint="eastAsia"/>
        </w:rPr>
        <w:t>潘晓艺</w:t>
      </w:r>
      <w:r>
        <w:rPr>
          <w:rFonts w:hint="eastAsia"/>
        </w:rPr>
        <w:t>，</w:t>
      </w:r>
      <w:r w:rsidR="001852F3">
        <w:t xml:space="preserve"> </w:t>
      </w:r>
      <w:r>
        <w:rPr>
          <w:rFonts w:ascii="宋体" w:eastAsia="宋体" w:hint="eastAsia"/>
        </w:rPr>
        <w:t>等</w:t>
      </w:r>
      <w:r>
        <w:t>. </w:t>
      </w:r>
      <w:r>
        <w:rPr>
          <w:rFonts w:ascii="宋体" w:eastAsia="宋体" w:hint="eastAsia"/>
        </w:rPr>
        <w:t>草鱼呼肠孤病毒湖州分离株的分离及鉴定</w:t>
      </w:r>
      <w:r>
        <w:t>[</w:t>
      </w:r>
      <w:r>
        <w:rPr>
          <w:sz w:val="24"/>
        </w:rPr>
        <w:t xml:space="preserve">J</w:t>
      </w:r>
      <w:r>
        <w:t>]</w:t>
      </w:r>
      <w:r>
        <w:t>.</w:t>
      </w:r>
    </w:p>
    <w:p w:rsidR="0018722C">
      <w:pPr>
        <w:pStyle w:val="aff7"/>
        <w:topLinePunct/>
      </w:pPr>
      <w:r>
        <w:rPr>
          <w:rFonts w:ascii="Times New Roman"/>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渔业科学进展</w:t>
      </w:r>
      <w:r>
        <w:rPr>
          <w:rFonts w:ascii="Times New Roman" w:eastAsia="Times New Roman"/>
        </w:rPr>
        <w:t>, 2011, 32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47- 52.</w:t>
      </w:r>
    </w:p>
    <w:p w:rsidR="0018722C">
      <w:pPr>
        <w:pStyle w:val="cw20"/>
        <w:topLinePunct/>
      </w:pPr>
      <w:r>
        <w:t>[</w:t>
      </w:r>
      <w:r>
        <w:t xml:space="preserve">15</w:t>
      </w:r>
      <w:r>
        <w:t>]</w:t>
      </w:r>
      <w:r>
        <w:rPr>
          <w:rFonts w:ascii="宋体" w:eastAsia="宋体" w:hint="eastAsia"/>
        </w:rPr>
        <w:t>曾伟伟</w:t>
      </w:r>
      <w:r>
        <w:rPr>
          <w:spacing w:val="14"/>
          <w:rFonts w:hint="eastAsia"/>
        </w:rPr>
        <w:t>，</w:t>
      </w:r>
      <w:r>
        <w:rPr>
          <w:rFonts w:ascii="宋体" w:eastAsia="宋体" w:hint="eastAsia"/>
        </w:rPr>
        <w:t>王庆</w:t>
      </w:r>
      <w:r>
        <w:rPr>
          <w:spacing w:val="14"/>
          <w:rFonts w:hint="eastAsia"/>
        </w:rPr>
        <w:t>，</w:t>
      </w:r>
      <w:r>
        <w:rPr>
          <w:rFonts w:ascii="宋体" w:eastAsia="宋体" w:hint="eastAsia"/>
        </w:rPr>
        <w:t>刘永奎</w:t>
      </w:r>
      <w:r>
        <w:rPr>
          <w:spacing w:val="14"/>
          <w:rFonts w:hint="eastAsia"/>
        </w:rPr>
        <w:t>，</w:t>
      </w:r>
      <w:r>
        <w:rPr>
          <w:rFonts w:ascii="宋体" w:eastAsia="宋体" w:hint="eastAsia"/>
        </w:rPr>
        <w:t>等</w:t>
      </w:r>
      <w:r>
        <w:t>. </w:t>
      </w:r>
      <w:r>
        <w:rPr>
          <w:rFonts w:ascii="宋体" w:eastAsia="宋体" w:hint="eastAsia"/>
        </w:rPr>
        <w:t>一株草鱼呼肠孤病毒弱毒株的分离、鉴定及免疫原性初步分析</w:t>
      </w:r>
      <w:r>
        <w:t>[</w:t>
      </w:r>
      <w:r>
        <w:t>J</w:t>
      </w:r>
      <w:r>
        <w:t>]</w:t>
      </w:r>
      <w:r>
        <w:t xml:space="preserve">. </w:t>
      </w:r>
      <w:r>
        <w:rPr>
          <w:rFonts w:ascii="宋体" w:eastAsia="宋体" w:hint="eastAsia"/>
        </w:rPr>
        <w:t>水生生物学报</w:t>
      </w:r>
      <w:r>
        <w:t>, </w:t>
      </w:r>
      <w:r>
        <w:t>2011</w:t>
      </w:r>
      <w:r>
        <w:t>,</w:t>
      </w:r>
      <w:r>
        <w:t> </w:t>
      </w:r>
      <w:r>
        <w:t>35</w:t>
      </w:r>
      <w:r>
        <w:t>(</w:t>
      </w:r>
      <w:r>
        <w:t>5</w:t>
      </w:r>
      <w:r>
        <w:t>)</w:t>
      </w:r>
      <w:r>
        <w:rPr>
          <w:spacing w:val="0"/>
          <w:rFonts w:hint="eastAsia"/>
        </w:rPr>
        <w:t xml:space="preserve">：</w:t>
      </w:r>
      <w:r>
        <w:t>790</w:t>
      </w:r>
      <w:r>
        <w:t>- </w:t>
      </w:r>
      <w:r>
        <w:t>795.</w:t>
      </w:r>
    </w:p>
    <w:p w:rsidR="0018722C">
      <w:pPr>
        <w:pStyle w:val="cw20"/>
        <w:topLinePunct/>
      </w:pPr>
      <w:r>
        <w:t>[</w:t>
      </w:r>
      <w:r>
        <w:t xml:space="preserve">16</w:t>
      </w:r>
      <w:r>
        <w:t>]</w:t>
      </w:r>
      <w:r>
        <w:rPr>
          <w:rFonts w:ascii="宋体" w:eastAsia="宋体" w:hint="eastAsia"/>
        </w:rPr>
        <w:t>刘永奎</w:t>
      </w:r>
      <w:r>
        <w:rPr>
          <w:rFonts w:hint="eastAsia"/>
        </w:rPr>
        <w:t>，</w:t>
      </w:r>
      <w:r>
        <w:rPr>
          <w:rFonts w:ascii="宋体" w:eastAsia="宋体" w:hint="eastAsia"/>
        </w:rPr>
        <w:t>王庆</w:t>
      </w:r>
      <w:r>
        <w:rPr>
          <w:rFonts w:hint="eastAsia"/>
        </w:rPr>
        <w:t>，</w:t>
      </w:r>
      <w:r>
        <w:rPr>
          <w:rFonts w:ascii="宋体" w:eastAsia="宋体" w:hint="eastAsia"/>
        </w:rPr>
        <w:t>曾伟伟</w:t>
      </w:r>
      <w:r>
        <w:rPr>
          <w:rFonts w:hint="eastAsia"/>
        </w:rPr>
        <w:t>，</w:t>
      </w:r>
      <w:r>
        <w:rPr>
          <w:rFonts w:ascii="宋体" w:eastAsia="宋体" w:hint="eastAsia"/>
        </w:rPr>
        <w:t>等</w:t>
      </w:r>
      <w:r>
        <w:t>. </w:t>
      </w:r>
      <w:r>
        <w:rPr>
          <w:rFonts w:ascii="宋体" w:eastAsia="宋体" w:hint="eastAsia"/>
        </w:rPr>
        <w:t>草鱼呼肠孤病毒</w:t>
      </w:r>
      <w:r>
        <w:t>JX-0902</w:t>
      </w:r>
      <w:r>
        <w:rPr>
          <w:rFonts w:ascii="宋体" w:eastAsia="宋体" w:hint="eastAsia"/>
        </w:rPr>
        <w:t>株的分离和鉴定</w:t>
      </w:r>
      <w:r>
        <w:t>[</w:t>
      </w:r>
      <w:r>
        <w:t xml:space="preserve">J</w:t>
      </w:r>
      <w:r>
        <w:t>]</w:t>
      </w:r>
      <w:r>
        <w:t xml:space="preserve">. </w:t>
      </w:r>
      <w:r>
        <w:rPr>
          <w:rFonts w:ascii="宋体" w:eastAsia="宋体" w:hint="eastAsia"/>
        </w:rPr>
        <w:t>中国水产科学</w:t>
      </w:r>
      <w:r>
        <w:t>, </w:t>
      </w:r>
      <w:r>
        <w:t>2011,</w:t>
      </w:r>
      <w:r>
        <w:t> </w:t>
      </w:r>
      <w:r>
        <w:t>18</w:t>
      </w:r>
      <w:r>
        <w:t>(</w:t>
      </w:r>
      <w:r>
        <w:t>5</w:t>
      </w:r>
      <w:r>
        <w:t>)</w:t>
      </w:r>
      <w:r>
        <w:t xml:space="preserve">: </w:t>
      </w:r>
      <w:r>
        <w:t>1077</w:t>
      </w:r>
      <w:r>
        <w:t>- </w:t>
      </w:r>
      <w:r>
        <w:t>1083.</w:t>
      </w:r>
    </w:p>
    <w:p w:rsidR="0018722C">
      <w:pPr>
        <w:pStyle w:val="cw20"/>
        <w:topLinePunct/>
      </w:pPr>
      <w:r>
        <w:t>[</w:t>
      </w:r>
      <w:r>
        <w:t xml:space="preserve">17</w:t>
      </w:r>
      <w:r>
        <w:t>]</w:t>
      </w:r>
      <w:r>
        <w:rPr>
          <w:rFonts w:ascii="宋体" w:eastAsia="宋体" w:hint="eastAsia"/>
        </w:rPr>
        <w:t>张超</w:t>
      </w:r>
      <w:r>
        <w:rPr>
          <w:rFonts w:hint="eastAsia"/>
        </w:rPr>
        <w:t>，</w:t>
      </w:r>
      <w:r>
        <w:rPr>
          <w:rFonts w:ascii="宋体" w:eastAsia="宋体" w:hint="eastAsia"/>
        </w:rPr>
        <w:t>王庆</w:t>
      </w:r>
      <w:r>
        <w:rPr>
          <w:rFonts w:hint="eastAsia"/>
        </w:rPr>
        <w:t>，</w:t>
      </w:r>
      <w:r>
        <w:rPr>
          <w:rFonts w:ascii="宋体" w:eastAsia="宋体" w:hint="eastAsia"/>
        </w:rPr>
        <w:t>石存斌</w:t>
      </w:r>
      <w:r>
        <w:rPr>
          <w:rFonts w:hint="eastAsia"/>
        </w:rPr>
        <w:t>，</w:t>
      </w:r>
      <w:r>
        <w:rPr>
          <w:rFonts w:ascii="宋体" w:eastAsia="宋体" w:hint="eastAsia"/>
        </w:rPr>
        <w:t>等</w:t>
      </w:r>
      <w:r>
        <w:t>. </w:t>
      </w:r>
      <w:r>
        <w:rPr>
          <w:rFonts w:ascii="宋体" w:eastAsia="宋体" w:hint="eastAsia"/>
        </w:rPr>
        <w:t>草鱼呼肠孤病毒</w:t>
      </w:r>
      <w:r>
        <w:t>HZ08</w:t>
      </w:r>
      <w:r/>
      <w:r>
        <w:rPr>
          <w:rFonts w:ascii="宋体" w:eastAsia="宋体" w:hint="eastAsia"/>
        </w:rPr>
        <w:t>株的分离与鉴定</w:t>
      </w:r>
      <w:r>
        <w:t>[</w:t>
      </w:r>
      <w:r>
        <w:t xml:space="preserve">J</w:t>
      </w:r>
      <w:r>
        <w:t>]</w:t>
      </w:r>
      <w:r>
        <w:t>.</w:t>
      </w:r>
      <w:r>
        <w:rPr>
          <w:rFonts w:ascii="宋体" w:eastAsia="宋体" w:hint="eastAsia"/>
        </w:rPr>
        <w:t>中国水产科学</w:t>
      </w:r>
      <w:r>
        <w:t>, </w:t>
      </w:r>
      <w:r>
        <w:t>2010,</w:t>
      </w:r>
      <w:r>
        <w:t> </w:t>
      </w:r>
      <w:r>
        <w:t>17</w:t>
      </w:r>
      <w:r>
        <w:t>(</w:t>
      </w:r>
      <w:r>
        <w:t>6</w:t>
      </w:r>
      <w:r>
        <w:t>)</w:t>
      </w:r>
      <w:r>
        <w:t>:1257</w:t>
      </w:r>
      <w:r>
        <w:t>- </w:t>
      </w:r>
      <w:r>
        <w:t>1263.</w:t>
      </w:r>
    </w:p>
    <w:p w:rsidR="0018722C">
      <w:pPr>
        <w:pStyle w:val="cw20"/>
        <w:topLinePunct/>
      </w:pPr>
      <w:r>
        <w:t>[</w:t>
      </w:r>
      <w:r>
        <w:t xml:space="preserve">18</w:t>
      </w:r>
      <w:r>
        <w:t>]</w:t>
      </w:r>
      <w:r>
        <w:rPr>
          <w:rFonts w:ascii="宋体" w:eastAsia="宋体" w:hint="eastAsia"/>
        </w:rPr>
        <w:t>丁清泉</w:t>
      </w:r>
      <w:r>
        <w:rPr>
          <w:rFonts w:hint="eastAsia"/>
        </w:rPr>
        <w:t>，</w:t>
      </w:r>
      <w:r>
        <w:rPr>
          <w:rFonts w:ascii="宋体" w:eastAsia="宋体" w:hint="eastAsia"/>
        </w:rPr>
        <w:t>余兰芬</w:t>
      </w:r>
      <w:r>
        <w:rPr>
          <w:spacing w:val="14"/>
          <w:rFonts w:hint="eastAsia"/>
        </w:rPr>
        <w:t>，</w:t>
      </w:r>
      <w:r>
        <w:rPr>
          <w:rFonts w:ascii="宋体" w:eastAsia="宋体" w:hint="eastAsia"/>
        </w:rPr>
        <w:t>柯丽华</w:t>
      </w:r>
      <w:r>
        <w:rPr>
          <w:rFonts w:hint="eastAsia"/>
        </w:rPr>
        <w:t>，</w:t>
      </w:r>
      <w:r>
        <w:rPr>
          <w:rFonts w:ascii="宋体" w:eastAsia="宋体" w:hint="eastAsia"/>
        </w:rPr>
        <w:t>等</w:t>
      </w:r>
      <w:r>
        <w:t>. </w:t>
      </w:r>
      <w:r>
        <w:rPr>
          <w:rFonts w:ascii="宋体" w:eastAsia="宋体" w:hint="eastAsia"/>
        </w:rPr>
        <w:t>草鱼出血病病毒对其它鱼的感染性研究</w:t>
      </w:r>
      <w:r>
        <w:t>[</w:t>
      </w:r>
      <w:r>
        <w:t xml:space="preserve">J</w:t>
      </w:r>
      <w:r>
        <w:t>]</w:t>
      </w:r>
      <w:r>
        <w:t xml:space="preserve">. </w:t>
      </w:r>
      <w:r>
        <w:rPr>
          <w:rFonts w:ascii="宋体" w:eastAsia="宋体" w:hint="eastAsia"/>
        </w:rPr>
        <w:t>中国病毒学</w:t>
      </w:r>
      <w:r>
        <w:t>, </w:t>
      </w:r>
      <w:r>
        <w:t>1991</w:t>
      </w:r>
      <w:r>
        <w:t>,</w:t>
      </w:r>
      <w:r>
        <w:t> </w:t>
      </w:r>
      <w:r>
        <w:t>6</w:t>
      </w:r>
      <w:r>
        <w:t>(</w:t>
      </w:r>
      <w:r>
        <w:t>4</w:t>
      </w:r>
      <w:r>
        <w:t>)</w:t>
      </w:r>
      <w:r>
        <w:rPr>
          <w:spacing w:val="0"/>
          <w:rFonts w:hint="eastAsia"/>
        </w:rPr>
        <w:t xml:space="preserve">：</w:t>
      </w:r>
      <w:r>
        <w:t>371</w:t>
      </w:r>
      <w:r>
        <w:t>- </w:t>
      </w:r>
      <w:r>
        <w:t>373.</w:t>
      </w:r>
    </w:p>
    <w:p w:rsidR="0018722C">
      <w:pPr>
        <w:pStyle w:val="cw20"/>
        <w:topLinePunct/>
      </w:pPr>
      <w:r>
        <w:t>[</w:t>
      </w:r>
      <w:r>
        <w:t xml:space="preserve">19</w:t>
      </w:r>
      <w:r>
        <w:t>]</w:t>
      </w:r>
      <w:r>
        <w:rPr>
          <w:rFonts w:ascii="宋体" w:eastAsia="宋体" w:hint="eastAsia"/>
        </w:rPr>
        <w:t>陈艳</w:t>
      </w:r>
      <w:r>
        <w:t>.</w:t>
      </w:r>
      <w:r>
        <w:rPr>
          <w:rFonts w:ascii="宋体" w:eastAsia="宋体" w:hint="eastAsia"/>
        </w:rPr>
        <w:t>草鱼出血病的流行病学分析</w:t>
      </w:r>
      <w:r>
        <w:t>[</w:t>
      </w:r>
      <w:r>
        <w:rPr>
          <w:sz w:val="24"/>
        </w:rPr>
        <w:t xml:space="preserve">J</w:t>
      </w:r>
      <w:r>
        <w:t>]</w:t>
      </w:r>
      <w:r>
        <w:t xml:space="preserve">. </w:t>
      </w:r>
      <w:r>
        <w:rPr>
          <w:rFonts w:ascii="宋体" w:eastAsia="宋体" w:hint="eastAsia"/>
        </w:rPr>
        <w:t>中国水产</w:t>
      </w:r>
      <w:r>
        <w:t>, 2004, 4: 49-</w:t>
      </w:r>
      <w:r>
        <w:t> </w:t>
      </w:r>
      <w:r>
        <w:t>51.</w:t>
      </w:r>
    </w:p>
    <w:p w:rsidR="0018722C">
      <w:pPr>
        <w:pStyle w:val="cw20"/>
        <w:topLinePunct/>
      </w:pPr>
      <w:r>
        <w:t>[</w:t>
      </w:r>
      <w:r>
        <w:t xml:space="preserve">20</w:t>
      </w:r>
      <w:r>
        <w:t>]</w:t>
      </w:r>
      <w:r>
        <w:rPr>
          <w:rFonts w:ascii="宋体" w:eastAsia="宋体" w:hint="eastAsia"/>
        </w:rPr>
        <w:t>倪达书</w:t>
      </w:r>
      <w:r>
        <w:t>. </w:t>
      </w:r>
      <w:r>
        <w:rPr>
          <w:rFonts w:ascii="宋体" w:eastAsia="宋体" w:hint="eastAsia"/>
        </w:rPr>
        <w:t>我国鱼病学研究现状及其发展前景</w:t>
      </w:r>
      <w:r>
        <w:t>[</w:t>
      </w:r>
      <w:r>
        <w:t>J</w:t>
      </w:r>
      <w:r>
        <w:t>]</w:t>
      </w:r>
      <w:r>
        <w:t xml:space="preserve">. </w:t>
      </w:r>
      <w:r>
        <w:rPr>
          <w:rFonts w:ascii="宋体" w:eastAsia="宋体" w:hint="eastAsia"/>
        </w:rPr>
        <w:t>现代渔业信息</w:t>
      </w:r>
      <w:r>
        <w:t>, </w:t>
      </w:r>
      <w:r>
        <w:t>1994</w:t>
      </w:r>
      <w:r>
        <w:t>,</w:t>
      </w:r>
      <w:r>
        <w:t> </w:t>
      </w:r>
      <w:r>
        <w:t>9</w:t>
      </w:r>
      <w:r>
        <w:t>(</w:t>
      </w:r>
      <w:r>
        <w:t>3</w:t>
      </w:r>
      <w:r>
        <w:t>)</w:t>
      </w:r>
      <w:r>
        <w:rPr>
          <w:rFonts w:hint="eastAsia"/>
        </w:rPr>
        <w:t>：</w:t>
      </w:r>
      <w:r w:rsidR="001852F3">
        <w:t xml:space="preserve">1-</w:t>
      </w:r>
      <w:r>
        <w:t> </w:t>
      </w:r>
      <w:r>
        <w:t>4.</w:t>
      </w:r>
    </w:p>
    <w:p w:rsidR="0018722C">
      <w:pPr>
        <w:pStyle w:val="cw20"/>
        <w:topLinePunct/>
      </w:pPr>
      <w:r>
        <w:t>[</w:t>
      </w:r>
      <w:r>
        <w:t xml:space="preserve">21</w:t>
      </w:r>
      <w:r>
        <w:t>]</w:t>
      </w:r>
      <w:r>
        <w:rPr>
          <w:rFonts w:ascii="宋体" w:eastAsia="宋体" w:hint="eastAsia"/>
        </w:rPr>
        <w:t>刘栭</w:t>
      </w:r>
      <w:r>
        <w:rPr>
          <w:rFonts w:hint="eastAsia"/>
        </w:rPr>
        <w:t>，</w:t>
      </w:r>
      <w:r w:rsidR="001852F3">
        <w:t xml:space="preserve"> </w:t>
      </w:r>
      <w:r>
        <w:rPr>
          <w:rFonts w:ascii="宋体" w:eastAsia="宋体" w:hint="eastAsia"/>
        </w:rPr>
        <w:t>冯祖强</w:t>
      </w:r>
      <w:r>
        <w:t>. </w:t>
      </w:r>
      <w:r>
        <w:rPr>
          <w:rFonts w:ascii="宋体" w:eastAsia="宋体" w:hint="eastAsia"/>
        </w:rPr>
        <w:t>注射土法免疫组织浆防治草鱼鱼种出血病</w:t>
      </w:r>
      <w:r>
        <w:t>[</w:t>
      </w:r>
      <w:r>
        <w:rPr>
          <w:sz w:val="24"/>
        </w:rPr>
        <w:t xml:space="preserve">J</w:t>
      </w:r>
      <w:r>
        <w:t>]</w:t>
      </w:r>
      <w:r>
        <w:t xml:space="preserve">. </w:t>
      </w:r>
      <w:r>
        <w:rPr>
          <w:rFonts w:ascii="宋体" w:eastAsia="宋体" w:hint="eastAsia"/>
        </w:rPr>
        <w:t>淡水渔业</w:t>
      </w:r>
      <w:r>
        <w:rPr>
          <w:rFonts w:hint="eastAsia"/>
        </w:rPr>
        <w:t>，</w:t>
      </w:r>
    </w:p>
    <w:p w:rsidR="0018722C">
      <w:pPr>
        <w:topLinePunct/>
      </w:pPr>
      <w:r>
        <w:rPr>
          <w:rFonts w:ascii="Times New Roman"/>
        </w:rPr>
        <w:t>1977</w:t>
      </w:r>
      <w:r>
        <w:rPr>
          <w:rFonts w:ascii="Times New Roman"/>
        </w:rPr>
        <w:t>(</w:t>
      </w:r>
      <w:r>
        <w:rPr>
          <w:rFonts w:ascii="Times New Roman"/>
        </w:rPr>
        <w:t>12</w:t>
      </w:r>
      <w:r>
        <w:rPr>
          <w:rFonts w:ascii="Times New Roman"/>
        </w:rPr>
        <w:t>)</w:t>
      </w:r>
      <w:r>
        <w:rPr>
          <w:rFonts w:ascii="Times New Roman"/>
        </w:rPr>
        <w:t>: 10- 13.</w:t>
      </w:r>
    </w:p>
    <w:p w:rsidR="0018722C">
      <w:pPr>
        <w:pStyle w:val="cw20"/>
        <w:topLinePunct/>
      </w:pPr>
      <w:r>
        <w:t>[</w:t>
      </w:r>
      <w:r>
        <w:t xml:space="preserve">22</w:t>
      </w:r>
      <w:r>
        <w:t>]</w:t>
      </w:r>
      <w:r>
        <w:rPr>
          <w:rFonts w:ascii="宋体" w:eastAsia="宋体" w:hint="eastAsia"/>
        </w:rPr>
        <w:t>李秀瑜</w:t>
      </w:r>
      <w:r>
        <w:rPr>
          <w:rFonts w:hint="eastAsia"/>
        </w:rPr>
        <w:t>，</w:t>
      </w:r>
      <w:r>
        <w:rPr>
          <w:rFonts w:ascii="宋体" w:eastAsia="宋体" w:hint="eastAsia"/>
        </w:rPr>
        <w:t>王斯清</w:t>
      </w:r>
      <w:r>
        <w:t>. </w:t>
      </w:r>
      <w:r>
        <w:rPr>
          <w:rFonts w:ascii="宋体" w:eastAsia="宋体" w:hint="eastAsia"/>
        </w:rPr>
        <w:t>自制草鱼出血病灭活疫苗应用效果报告</w:t>
      </w:r>
      <w:r>
        <w:t>[</w:t>
      </w:r>
      <w:r>
        <w:t xml:space="preserve">J</w:t>
      </w:r>
      <w:r>
        <w:t>]</w:t>
      </w:r>
      <w:r>
        <w:t>.</w:t>
      </w:r>
      <w:r>
        <w:rPr>
          <w:rFonts w:ascii="宋体" w:eastAsia="宋体" w:hint="eastAsia"/>
        </w:rPr>
        <w:t>福建水产</w:t>
      </w:r>
      <w:r>
        <w:t>, 1986</w:t>
      </w:r>
      <w:r>
        <w:t>(</w:t>
      </w:r>
      <w:r>
        <w:t>3</w:t>
      </w:r>
      <w:r>
        <w:t>)</w:t>
      </w:r>
      <w:r>
        <w:rPr>
          <w:rFonts w:hint="eastAsia"/>
        </w:rPr>
        <w:t>：</w:t>
      </w:r>
      <w:r w:rsidR="001852F3">
        <w:t xml:space="preserve">46-</w:t>
      </w:r>
      <w:r>
        <w:t> </w:t>
      </w:r>
      <w:r>
        <w:t>50.</w:t>
      </w:r>
    </w:p>
    <w:p w:rsidR="0018722C">
      <w:pPr>
        <w:pStyle w:val="cw20"/>
        <w:topLinePunct/>
      </w:pPr>
      <w:r>
        <w:rPr>
          <w:rFonts w:ascii="宋体" w:eastAsia="宋体" w:hint="eastAsia"/>
        </w:rPr>
        <w:t>[</w:t>
      </w:r>
      <w:r>
        <w:rPr>
          <w:rFonts w:ascii="宋体" w:eastAsia="宋体" w:hint="eastAsia"/>
        </w:rPr>
        <w:t xml:space="preserve">23</w:t>
      </w:r>
      <w:r>
        <w:rPr>
          <w:rFonts w:ascii="宋体" w:eastAsia="宋体" w:hint="eastAsia"/>
        </w:rPr>
        <w:t>]</w:t>
      </w:r>
      <w:r>
        <w:rPr>
          <w:rFonts w:ascii="宋体" w:eastAsia="宋体" w:hint="eastAsia"/>
        </w:rPr>
        <w:t>杨先乐</w:t>
      </w:r>
      <w:r>
        <w:rPr>
          <w:spacing w:val="14"/>
          <w:rFonts w:hint="eastAsia"/>
        </w:rPr>
        <w:t>，</w:t>
      </w:r>
      <w:r>
        <w:rPr>
          <w:rFonts w:ascii="宋体" w:eastAsia="宋体" w:hint="eastAsia"/>
        </w:rPr>
        <w:t>杜森英</w:t>
      </w:r>
      <w:r>
        <w:rPr>
          <w:spacing w:val="14"/>
          <w:rFonts w:hint="eastAsia"/>
        </w:rPr>
        <w:t>，</w:t>
      </w:r>
      <w:r>
        <w:rPr>
          <w:rFonts w:ascii="宋体" w:eastAsia="宋体" w:hint="eastAsia"/>
        </w:rPr>
        <w:t>曾令兵</w:t>
      </w:r>
      <w:r>
        <w:rPr>
          <w:spacing w:val="14"/>
          <w:rFonts w:hint="eastAsia"/>
        </w:rPr>
        <w:t>，</w:t>
      </w:r>
      <w:r>
        <w:rPr>
          <w:rFonts w:ascii="宋体" w:eastAsia="宋体" w:hint="eastAsia"/>
        </w:rPr>
        <w:t>等</w:t>
      </w:r>
      <w:r>
        <w:t>. </w:t>
      </w:r>
      <w:r>
        <w:rPr>
          <w:rFonts w:ascii="宋体" w:eastAsia="宋体" w:hint="eastAsia"/>
        </w:rPr>
        <w:t>草鱼出血病细胞培养灭活疫苗研究初步报告</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淡水渔业</w:t>
      </w:r>
      <w:r>
        <w:rPr>
          <w:rFonts w:ascii="Times New Roman" w:eastAsia="Times New Roman"/>
        </w:rPr>
        <w:t>, 1986, 3: 1- 5.</w:t>
      </w:r>
    </w:p>
    <w:p w:rsidR="0018722C">
      <w:pPr>
        <w:pStyle w:val="cw20"/>
        <w:topLinePunct/>
      </w:pPr>
      <w:r>
        <w:t>[</w:t>
      </w:r>
      <w:r>
        <w:t xml:space="preserve">24</w:t>
      </w:r>
      <w:r>
        <w:t>]</w:t>
      </w:r>
      <w:r>
        <w:rPr>
          <w:rFonts w:ascii="宋体" w:eastAsia="宋体" w:hint="eastAsia"/>
        </w:rPr>
        <w:t>郑斌</w:t>
      </w:r>
      <w:r>
        <w:t>. </w:t>
      </w:r>
      <w:r>
        <w:rPr>
          <w:rFonts w:ascii="宋体" w:eastAsia="宋体" w:hint="eastAsia"/>
        </w:rPr>
        <w:t>草鱼出血病灭活疫苗注射治疗草鱼出血病试验</w:t>
      </w:r>
      <w:r>
        <w:t>[</w:t>
      </w:r>
      <w:r>
        <w:t xml:space="preserve">J</w:t>
      </w:r>
      <w:r>
        <w:t>]</w:t>
      </w:r>
      <w:r>
        <w:t xml:space="preserve">. </w:t>
      </w:r>
      <w:r>
        <w:rPr>
          <w:rFonts w:ascii="宋体" w:eastAsia="宋体" w:hint="eastAsia"/>
        </w:rPr>
        <w:t>福建水产</w:t>
      </w:r>
      <w:r>
        <w:t>, </w:t>
      </w:r>
      <w:r>
        <w:t>1996</w:t>
      </w:r>
      <w:r>
        <w:t>(</w:t>
      </w:r>
      <w:r>
        <w:t>2</w:t>
      </w:r>
      <w:r>
        <w:t>)</w:t>
      </w:r>
      <w:r>
        <w:rPr>
          <w:rFonts w:hint="eastAsia"/>
        </w:rPr>
        <w:t>：</w:t>
      </w:r>
      <w:r w:rsidR="001852F3">
        <w:t xml:space="preserve">33</w:t>
      </w:r>
      <w:r>
        <w:t>- </w:t>
      </w:r>
      <w:r>
        <w:t>36.</w:t>
      </w:r>
    </w:p>
    <w:p w:rsidR="0018722C">
      <w:pPr>
        <w:pStyle w:val="cw20"/>
        <w:topLinePunct/>
      </w:pPr>
      <w:r>
        <w:rPr>
          <w:rFonts w:ascii="宋体" w:hAnsi="宋体" w:eastAsia="宋体" w:hint="eastAsia"/>
        </w:rPr>
        <w:t>[</w:t>
      </w:r>
      <w:r>
        <w:rPr>
          <w:rFonts w:ascii="宋体" w:hAnsi="宋体" w:eastAsia="宋体" w:hint="eastAsia"/>
        </w:rPr>
        <w:t xml:space="preserve">25</w:t>
      </w:r>
      <w:r>
        <w:rPr>
          <w:rFonts w:ascii="宋体" w:hAnsi="宋体" w:eastAsia="宋体" w:hint="eastAsia"/>
        </w:rPr>
        <w:t>]</w:t>
      </w:r>
      <w:r>
        <w:rPr>
          <w:rFonts w:ascii="宋体" w:hAnsi="宋体" w:eastAsia="宋体" w:hint="eastAsia"/>
        </w:rPr>
        <w:t>杨先乐</w:t>
      </w:r>
      <w:r>
        <w:rPr>
          <w:spacing w:val="14"/>
          <w:rFonts w:hint="eastAsia"/>
        </w:rPr>
        <w:t>，</w:t>
      </w:r>
      <w:r>
        <w:rPr>
          <w:rFonts w:ascii="宋体" w:hAnsi="宋体" w:eastAsia="宋体" w:hint="eastAsia"/>
        </w:rPr>
        <w:t>夏春</w:t>
      </w:r>
      <w:r>
        <w:rPr>
          <w:spacing w:val="14"/>
          <w:rFonts w:hint="eastAsia"/>
        </w:rPr>
        <w:t>，</w:t>
      </w:r>
      <w:r>
        <w:rPr>
          <w:rFonts w:ascii="宋体" w:hAnsi="宋体" w:eastAsia="宋体" w:hint="eastAsia"/>
        </w:rPr>
        <w:t>左文功</w:t>
      </w:r>
      <w:r>
        <w:t>. </w:t>
      </w:r>
      <w:r>
        <w:rPr>
          <w:rFonts w:ascii="宋体" w:hAnsi="宋体" w:eastAsia="宋体" w:hint="eastAsia"/>
        </w:rPr>
        <w:t>草鱼出血病细胞培养灭活疫苗的研究——生产性免</w:t>
      </w:r>
    </w:p>
    <w:p w:rsidR="0018722C">
      <w:pPr>
        <w:topLinePunct/>
      </w:pPr>
      <w:r>
        <w:t>疫试验</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1992, 19</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10-14.</w:t>
      </w:r>
    </w:p>
    <w:p w:rsidR="0018722C">
      <w:pPr>
        <w:pStyle w:val="cw20"/>
        <w:topLinePunct/>
      </w:pPr>
      <w:r>
        <w:t>[</w:t>
      </w:r>
      <w:r>
        <w:t xml:space="preserve">26</w:t>
      </w:r>
      <w:r>
        <w:t>]</w:t>
      </w:r>
      <w:r>
        <w:rPr>
          <w:rFonts w:ascii="宋体" w:eastAsia="宋体" w:hint="eastAsia"/>
        </w:rPr>
        <w:t>曾令兵</w:t>
      </w:r>
      <w:r>
        <w:rPr>
          <w:rFonts w:hint="eastAsia"/>
        </w:rPr>
        <w:t>，</w:t>
      </w:r>
      <w:r>
        <w:rPr>
          <w:rFonts w:ascii="宋体" w:eastAsia="宋体" w:hint="eastAsia"/>
        </w:rPr>
        <w:t>高梦雪</w:t>
      </w:r>
      <w:r>
        <w:rPr>
          <w:spacing w:val="14"/>
          <w:rFonts w:hint="eastAsia"/>
        </w:rPr>
        <w:t>，</w:t>
      </w:r>
      <w:r>
        <w:rPr>
          <w:rFonts w:ascii="宋体" w:eastAsia="宋体" w:hint="eastAsia"/>
        </w:rPr>
        <w:t>蒋勇华</w:t>
      </w:r>
      <w:r>
        <w:t>. </w:t>
      </w:r>
      <w:r>
        <w:rPr>
          <w:rFonts w:ascii="宋体" w:eastAsia="宋体" w:hint="eastAsia"/>
        </w:rPr>
        <w:t>草鱼细胞和病毒的大培养研究</w:t>
      </w:r>
      <w:r>
        <w:t>[</w:t>
      </w:r>
      <w:r>
        <w:t xml:space="preserve">J</w:t>
      </w:r>
      <w:r>
        <w:t>]</w:t>
      </w:r>
      <w:r>
        <w:t xml:space="preserve">. </w:t>
      </w:r>
      <w:r>
        <w:rPr>
          <w:rFonts w:ascii="宋体" w:eastAsia="宋体" w:hint="eastAsia"/>
        </w:rPr>
        <w:t>淡水渔业</w:t>
      </w:r>
      <w:r>
        <w:t>, 1995</w:t>
      </w:r>
      <w:r>
        <w:t>,</w:t>
      </w:r>
      <w:r>
        <w:t> 25</w:t>
      </w:r>
      <w:r>
        <w:t>(</w:t>
      </w:r>
      <w:r>
        <w:t>6</w:t>
      </w:r>
      <w:r>
        <w:t>)</w:t>
      </w:r>
      <w:r>
        <w:rPr>
          <w:rFonts w:hint="eastAsia"/>
        </w:rPr>
        <w:t>：</w:t>
      </w:r>
      <w:r w:rsidR="001852F3">
        <w:t xml:space="preserve">6-</w:t>
      </w:r>
      <w:r>
        <w:t> </w:t>
      </w:r>
      <w:r>
        <w:t>9.</w:t>
      </w:r>
    </w:p>
    <w:p w:rsidR="0018722C">
      <w:pPr>
        <w:pStyle w:val="cw20"/>
        <w:topLinePunct/>
      </w:pPr>
      <w:r>
        <w:rPr>
          <w:rFonts w:ascii="宋体" w:eastAsia="宋体" w:hint="eastAsia"/>
        </w:rPr>
        <w:t>[</w:t>
      </w:r>
      <w:r>
        <w:rPr>
          <w:rFonts w:ascii="宋体" w:eastAsia="宋体" w:hint="eastAsia"/>
        </w:rPr>
        <w:t xml:space="preserve">27</w:t>
      </w:r>
      <w:r>
        <w:rPr>
          <w:rFonts w:ascii="宋体" w:eastAsia="宋体" w:hint="eastAsia"/>
        </w:rPr>
        <w:t>]</w:t>
      </w:r>
      <w:r>
        <w:rPr>
          <w:rFonts w:ascii="宋体" w:eastAsia="宋体" w:hint="eastAsia"/>
        </w:rPr>
        <w:t>曾令兵</w:t>
      </w:r>
      <w:r>
        <w:rPr>
          <w:spacing w:val="14"/>
          <w:rFonts w:hint="eastAsia"/>
        </w:rPr>
        <w:t>，</w:t>
      </w:r>
      <w:r>
        <w:rPr>
          <w:rFonts w:ascii="宋体" w:eastAsia="宋体" w:hint="eastAsia"/>
        </w:rPr>
        <w:t>杨先乐</w:t>
      </w:r>
      <w:r>
        <w:rPr>
          <w:spacing w:val="14"/>
          <w:rFonts w:hint="eastAsia"/>
        </w:rPr>
        <w:t>，</w:t>
      </w:r>
      <w:r>
        <w:rPr>
          <w:rFonts w:ascii="宋体" w:eastAsia="宋体" w:hint="eastAsia"/>
        </w:rPr>
        <w:t>贺路</w:t>
      </w:r>
      <w:r>
        <w:rPr>
          <w:spacing w:val="14"/>
          <w:rFonts w:hint="eastAsia"/>
        </w:rPr>
        <w:t>，</w:t>
      </w:r>
      <w:r>
        <w:rPr>
          <w:rFonts w:ascii="宋体" w:eastAsia="宋体" w:hint="eastAsia"/>
        </w:rPr>
        <w:t>等</w:t>
      </w:r>
      <w:r>
        <w:t>. </w:t>
      </w:r>
      <w:r>
        <w:rPr>
          <w:rFonts w:ascii="宋体" w:eastAsia="宋体" w:hint="eastAsia"/>
        </w:rPr>
        <w:t>草鱼出血病细胞培养灭活疫苗旋转瓶法大规模</w:t>
      </w:r>
    </w:p>
    <w:p w:rsidR="0018722C">
      <w:pPr>
        <w:topLinePunct/>
      </w:pPr>
      <w:r>
        <w:t>生产工艺</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中国水产科学</w:t>
      </w:r>
      <w:r>
        <w:rPr>
          <w:rFonts w:ascii="Times New Roman" w:eastAsia="Times New Roman"/>
        </w:rPr>
        <w:t>, 1998, 6</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62- 67.</w:t>
      </w:r>
    </w:p>
    <w:p w:rsidR="0018722C">
      <w:pPr>
        <w:pStyle w:val="cw20"/>
        <w:topLinePunct/>
      </w:pPr>
      <w:r>
        <w:t>[</w:t>
      </w:r>
      <w:r>
        <w:t xml:space="preserve">28</w:t>
      </w:r>
      <w:r>
        <w:t>]</w:t>
      </w:r>
      <w:r>
        <w:rPr>
          <w:rFonts w:ascii="宋体" w:eastAsia="宋体" w:hint="eastAsia"/>
        </w:rPr>
        <w:t>许淑英</w:t>
      </w:r>
      <w:r>
        <w:rPr>
          <w:spacing w:val="2"/>
          <w:rFonts w:hint="eastAsia"/>
        </w:rPr>
        <w:t>，</w:t>
      </w:r>
      <w:r>
        <w:rPr>
          <w:rFonts w:ascii="宋体" w:eastAsia="宋体" w:hint="eastAsia"/>
        </w:rPr>
        <w:t>李焕林</w:t>
      </w:r>
      <w:r>
        <w:rPr>
          <w:spacing w:val="4"/>
          <w:rFonts w:hint="eastAsia"/>
        </w:rPr>
        <w:t>，</w:t>
      </w:r>
      <w:r>
        <w:rPr>
          <w:rFonts w:ascii="宋体" w:eastAsia="宋体" w:hint="eastAsia"/>
        </w:rPr>
        <w:t>邓国成</w:t>
      </w:r>
      <w:r>
        <w:rPr>
          <w:spacing w:val="4"/>
          <w:rFonts w:hint="eastAsia"/>
        </w:rPr>
        <w:t>，</w:t>
      </w:r>
      <w:r>
        <w:rPr>
          <w:rFonts w:ascii="宋体" w:eastAsia="宋体" w:hint="eastAsia"/>
        </w:rPr>
        <w:t>等</w:t>
      </w:r>
      <w:r>
        <w:t>. </w:t>
      </w:r>
      <w:r>
        <w:rPr>
          <w:rFonts w:ascii="宋体" w:eastAsia="宋体" w:hint="eastAsia"/>
        </w:rPr>
        <w:t>草鱼出血病细胞培养弱毒疫苗的制备及其免疫效果</w:t>
      </w:r>
      <w:r>
        <w:t>[</w:t>
      </w:r>
      <w:r>
        <w:t>J</w:t>
      </w:r>
      <w:r>
        <w:t>]</w:t>
      </w:r>
      <w:r>
        <w:t xml:space="preserve">. </w:t>
      </w:r>
      <w:r>
        <w:rPr>
          <w:rFonts w:ascii="宋体" w:eastAsia="宋体" w:hint="eastAsia"/>
        </w:rPr>
        <w:t>水产学报</w:t>
      </w:r>
      <w:r>
        <w:t>, </w:t>
      </w:r>
      <w:r>
        <w:t>1994</w:t>
      </w:r>
      <w:r>
        <w:t>,</w:t>
      </w:r>
      <w:r>
        <w:t> </w:t>
      </w:r>
      <w:r>
        <w:t>18</w:t>
      </w:r>
      <w:r>
        <w:t>(</w:t>
      </w:r>
      <w:r>
        <w:t>2</w:t>
      </w:r>
      <w:r>
        <w:t>)</w:t>
      </w:r>
      <w:r>
        <w:rPr>
          <w:spacing w:val="0"/>
          <w:rFonts w:hint="eastAsia"/>
        </w:rPr>
        <w:t xml:space="preserve">：</w:t>
      </w:r>
      <w:r>
        <w:t>111-</w:t>
      </w:r>
      <w:r>
        <w:t> </w:t>
      </w:r>
      <w:r>
        <w:t>118.</w:t>
      </w:r>
    </w:p>
    <w:p w:rsidR="0018722C">
      <w:pPr>
        <w:pStyle w:val="cw20"/>
        <w:topLinePunct/>
      </w:pPr>
      <w:r>
        <w:t>[</w:t>
      </w:r>
      <w:r>
        <w:t xml:space="preserve">29</w:t>
      </w:r>
      <w:r>
        <w:t>]</w:t>
      </w:r>
      <w:r>
        <w:rPr>
          <w:rFonts w:ascii="宋体" w:eastAsia="宋体" w:hint="eastAsia"/>
        </w:rPr>
        <w:t>许淑英</w:t>
      </w:r>
      <w:r>
        <w:rPr>
          <w:spacing w:val="2"/>
          <w:rFonts w:hint="eastAsia"/>
        </w:rPr>
        <w:t>，</w:t>
      </w:r>
      <w:r>
        <w:rPr>
          <w:rFonts w:ascii="宋体" w:eastAsia="宋体" w:hint="eastAsia"/>
        </w:rPr>
        <w:t>李焕林</w:t>
      </w:r>
      <w:r>
        <w:rPr>
          <w:spacing w:val="1"/>
          <w:rFonts w:hint="eastAsia"/>
        </w:rPr>
        <w:t>，</w:t>
      </w:r>
      <w:r>
        <w:rPr>
          <w:rFonts w:ascii="宋体" w:eastAsia="宋体" w:hint="eastAsia"/>
        </w:rPr>
        <w:t>邓国成</w:t>
      </w:r>
      <w:r>
        <w:rPr>
          <w:spacing w:val="2"/>
          <w:rFonts w:hint="eastAsia"/>
        </w:rPr>
        <w:t>，</w:t>
      </w:r>
      <w:r>
        <w:rPr>
          <w:rFonts w:ascii="宋体" w:eastAsia="宋体" w:hint="eastAsia"/>
        </w:rPr>
        <w:t>等</w:t>
      </w:r>
      <w:r>
        <w:t>. </w:t>
      </w:r>
      <w:r>
        <w:rPr>
          <w:rFonts w:ascii="宋体" w:eastAsia="宋体" w:hint="eastAsia"/>
        </w:rPr>
        <w:t>草鱼出血病病毒减毒的研究</w:t>
      </w:r>
      <w:r>
        <w:t>[</w:t>
      </w:r>
      <w:r>
        <w:t>J</w:t>
      </w:r>
      <w:r>
        <w:t>]</w:t>
      </w:r>
      <w:r>
        <w:t xml:space="preserve">. </w:t>
      </w:r>
      <w:r>
        <w:rPr>
          <w:rFonts w:ascii="宋体" w:eastAsia="宋体" w:hint="eastAsia"/>
        </w:rPr>
        <w:t>上海水产大</w:t>
      </w:r>
      <w:r>
        <w:rPr>
          <w:rFonts w:ascii="宋体" w:eastAsia="宋体" w:hint="eastAsia"/>
        </w:rPr>
        <w:t>学学报</w:t>
      </w:r>
      <w:r>
        <w:t>, </w:t>
      </w:r>
      <w:r>
        <w:t>1998</w:t>
      </w:r>
      <w:r>
        <w:t>,</w:t>
      </w:r>
      <w:r>
        <w:t> </w:t>
      </w:r>
      <w:r>
        <w:t>7</w:t>
      </w:r>
      <w:r>
        <w:t>(</w:t>
      </w:r>
      <w:r>
        <w:t>3</w:t>
      </w:r>
      <w:r>
        <w:t>)</w:t>
      </w:r>
      <w:r>
        <w:rPr>
          <w:spacing w:val="0"/>
          <w:rFonts w:hint="eastAsia"/>
        </w:rPr>
        <w:t xml:space="preserve">：</w:t>
      </w:r>
      <w:r>
        <w:t>211- 216.</w:t>
      </w:r>
    </w:p>
    <w:p w:rsidR="0018722C">
      <w:pPr>
        <w:pStyle w:val="cw20"/>
        <w:topLinePunct/>
      </w:pPr>
      <w:r>
        <w:t>[</w:t>
      </w:r>
      <w:r>
        <w:t xml:space="preserve">30</w:t>
      </w:r>
      <w:r>
        <w:t>]</w:t>
      </w:r>
      <w:r>
        <w:rPr>
          <w:rFonts w:ascii="宋体" w:eastAsia="宋体" w:hint="eastAsia"/>
        </w:rPr>
        <w:t>胡光安</w:t>
      </w:r>
      <w:r>
        <w:t>. </w:t>
      </w:r>
      <w:r>
        <w:rPr>
          <w:rFonts w:ascii="宋体" w:eastAsia="宋体" w:hint="eastAsia"/>
        </w:rPr>
        <w:t>草鱼出血病活疫苗问世</w:t>
      </w:r>
      <w:r>
        <w:t>. </w:t>
      </w:r>
      <w:r>
        <w:rPr>
          <w:rFonts w:ascii="宋体" w:eastAsia="宋体" w:hint="eastAsia"/>
        </w:rPr>
        <w:t>中国渔业报</w:t>
      </w:r>
      <w:r>
        <w:rPr>
          <w:spacing w:val="0"/>
          <w:rFonts w:hint="eastAsia"/>
        </w:rPr>
        <w:t>，</w:t>
      </w:r>
      <w:r>
        <w:t>2011-2-14</w:t>
      </w:r>
      <w:r>
        <w:t>（</w:t>
      </w:r>
      <w:r>
        <w:t>004</w:t>
      </w:r>
      <w:r>
        <w:t>）</w:t>
      </w:r>
      <w:r>
        <w:t>.</w:t>
      </w:r>
    </w:p>
    <w:p w:rsidR="0018722C">
      <w:pPr>
        <w:pStyle w:val="cw20"/>
        <w:topLinePunct/>
      </w:pPr>
      <w:r>
        <w:t>[</w:t>
      </w:r>
      <w:r>
        <w:t xml:space="preserve">31</w:t>
      </w:r>
      <w:r>
        <w:t>]</w:t>
      </w:r>
      <w:r>
        <w:rPr>
          <w:rFonts w:ascii="宋体" w:eastAsia="宋体" w:hint="eastAsia"/>
        </w:rPr>
        <w:t>肖波</w:t>
      </w:r>
      <w:r>
        <w:t>. </w:t>
      </w:r>
      <w:r>
        <w:rPr>
          <w:rFonts w:ascii="宋体" w:eastAsia="宋体" w:hint="eastAsia"/>
        </w:rPr>
        <w:t>草鱼呼肠孤病毒及其免疫预防研究进展</w:t>
      </w:r>
      <w:r>
        <w:t>[</w:t>
      </w:r>
      <w:r>
        <w:t xml:space="preserve">J</w:t>
      </w:r>
      <w:r>
        <w:t>]</w:t>
      </w:r>
      <w:r>
        <w:t xml:space="preserve">. </w:t>
      </w:r>
      <w:r>
        <w:rPr>
          <w:rFonts w:ascii="宋体" w:eastAsia="宋体" w:hint="eastAsia"/>
        </w:rPr>
        <w:t>鲁东大学学报</w:t>
      </w:r>
      <w:r>
        <w:rPr>
          <w:spacing w:val="-2"/>
        </w:rPr>
        <w:t>（</w:t>
      </w:r>
      <w:r>
        <w:rPr>
          <w:rFonts w:ascii="宋体" w:eastAsia="宋体" w:hint="eastAsia"/>
          <w:sz w:val="24"/>
        </w:rPr>
        <w:t>自然科学版</w:t>
      </w:r>
      <w:r>
        <w:rPr>
          <w:spacing w:val="0"/>
        </w:rPr>
        <w:t>）</w:t>
      </w:r>
      <w:r>
        <w:rPr>
          <w:spacing w:val="0"/>
          <w:rFonts w:hint="eastAsia"/>
        </w:rPr>
        <w:t xml:space="preserve">：</w:t>
      </w:r>
      <w:r/>
      <w:r>
        <w:t>2010</w:t>
      </w:r>
      <w:r>
        <w:t>,</w:t>
      </w:r>
      <w:r>
        <w:t> </w:t>
      </w:r>
      <w:r>
        <w:t>26</w:t>
      </w:r>
      <w:r>
        <w:t>(</w:t>
      </w:r>
      <w:r>
        <w:rPr>
          <w:sz w:val="24"/>
        </w:rPr>
        <w:t>1</w:t>
      </w:r>
      <w:r>
        <w:t>)</w:t>
      </w:r>
      <w:r>
        <w:rPr>
          <w:spacing w:val="0"/>
          <w:rFonts w:hint="eastAsia"/>
        </w:rPr>
        <w:t xml:space="preserve">：</w:t>
      </w:r>
      <w:r/>
      <w:r>
        <w:t>48-53.</w:t>
      </w:r>
    </w:p>
    <w:p w:rsidR="0018722C">
      <w:pPr>
        <w:pStyle w:val="aff7"/>
        <w:topLinePunct/>
      </w:pPr>
      <w:r>
        <w:rPr>
          <w:rFonts w:ascii="Times New Roman"/>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cw20"/>
        <w:topLinePunct/>
      </w:pPr>
      <w:r>
        <w:t>[</w:t>
      </w:r>
      <w:r>
        <w:t xml:space="preserve">32</w:t>
      </w:r>
      <w:r>
        <w:t>]</w:t>
      </w:r>
      <w:r>
        <w:rPr>
          <w:rFonts w:ascii="宋体" w:eastAsia="宋体" w:hint="eastAsia"/>
        </w:rPr>
        <w:t>章怀云</w:t>
      </w:r>
      <w:r>
        <w:rPr>
          <w:spacing w:val="14"/>
          <w:rFonts w:hint="eastAsia"/>
        </w:rPr>
        <w:t>，</w:t>
      </w:r>
      <w:r>
        <w:rPr>
          <w:rFonts w:ascii="宋体" w:eastAsia="宋体" w:hint="eastAsia"/>
        </w:rPr>
        <w:t>萧克宇</w:t>
      </w:r>
      <w:r>
        <w:rPr>
          <w:spacing w:val="14"/>
          <w:rFonts w:hint="eastAsia"/>
        </w:rPr>
        <w:t>，</w:t>
      </w:r>
      <w:r>
        <w:rPr>
          <w:rFonts w:ascii="宋体" w:eastAsia="宋体" w:hint="eastAsia"/>
        </w:rPr>
        <w:t>陈韬</w:t>
      </w:r>
      <w:r>
        <w:rPr>
          <w:spacing w:val="14"/>
          <w:rFonts w:hint="eastAsia"/>
        </w:rPr>
        <w:t>，</w:t>
      </w:r>
      <w:r>
        <w:rPr>
          <w:rFonts w:ascii="宋体" w:eastAsia="宋体" w:hint="eastAsia"/>
        </w:rPr>
        <w:t>等</w:t>
      </w:r>
      <w:r>
        <w:t>. </w:t>
      </w:r>
      <w:r>
        <w:rPr>
          <w:rFonts w:ascii="宋体" w:eastAsia="宋体" w:hint="eastAsia"/>
        </w:rPr>
        <w:t>外源</w:t>
      </w:r>
      <w:r>
        <w:t>DNA</w:t>
      </w:r>
      <w:r/>
      <w:r>
        <w:rPr>
          <w:rFonts w:ascii="宋体" w:eastAsia="宋体" w:hint="eastAsia"/>
        </w:rPr>
        <w:t>处理的草鱼对草鱼出血病毒的抗性观察</w:t>
      </w:r>
      <w:r>
        <w:t>[</w:t>
      </w:r>
      <w:r>
        <w:t xml:space="preserve">J</w:t>
      </w:r>
      <w:r>
        <w:t>]</w:t>
      </w:r>
      <w:r>
        <w:t xml:space="preserve">. </w:t>
      </w:r>
      <w:r>
        <w:rPr>
          <w:rFonts w:ascii="宋体" w:eastAsia="宋体" w:hint="eastAsia"/>
        </w:rPr>
        <w:t>湖南农业大学学报</w:t>
      </w:r>
      <w:r>
        <w:t>, 1997</w:t>
      </w:r>
      <w:r>
        <w:t>,</w:t>
      </w:r>
      <w:r>
        <w:t> 23</w:t>
      </w:r>
      <w:r>
        <w:t>(</w:t>
      </w:r>
      <w:r>
        <w:t>2</w:t>
      </w:r>
      <w:r>
        <w:t>)</w:t>
      </w:r>
      <w:r>
        <w:rPr>
          <w:rFonts w:hint="eastAsia"/>
        </w:rPr>
        <w:t>：</w:t>
      </w:r>
      <w:r w:rsidR="001852F3">
        <w:t xml:space="preserve">154-</w:t>
      </w:r>
      <w:r>
        <w:t> </w:t>
      </w:r>
      <w:r>
        <w:t>157.</w:t>
      </w:r>
    </w:p>
    <w:p w:rsidR="0018722C">
      <w:pPr>
        <w:pStyle w:val="cw20"/>
        <w:topLinePunct/>
      </w:pPr>
      <w:r>
        <w:t>[</w:t>
      </w:r>
      <w:r>
        <w:t xml:space="preserve">33</w:t>
      </w:r>
      <w:r>
        <w:t>]</w:t>
      </w:r>
      <w:r>
        <w:rPr>
          <w:rFonts w:ascii="宋体" w:eastAsia="宋体" w:hint="eastAsia"/>
        </w:rPr>
        <w:t>方勤</w:t>
      </w:r>
      <w:r>
        <w:rPr>
          <w:rFonts w:hint="eastAsia"/>
        </w:rPr>
        <w:t>，</w:t>
      </w:r>
      <w:r>
        <w:rPr>
          <w:rFonts w:ascii="宋体" w:eastAsia="宋体" w:hint="eastAsia"/>
        </w:rPr>
        <w:t>丁清泉</w:t>
      </w:r>
      <w:r>
        <w:t>. </w:t>
      </w:r>
      <w:r>
        <w:rPr>
          <w:rFonts w:ascii="宋体" w:eastAsia="宋体" w:hint="eastAsia"/>
        </w:rPr>
        <w:t>表达草鱼呼肠孤病毒外衣壳蛋白的重组杆状病毒及其构建</w:t>
      </w:r>
      <w:r>
        <w:t>. </w:t>
      </w:r>
      <w:r>
        <w:rPr>
          <w:rFonts w:ascii="宋体" w:eastAsia="宋体" w:hint="eastAsia"/>
        </w:rPr>
        <w:t>中国专利</w:t>
      </w:r>
      <w:r>
        <w:t>, </w:t>
      </w:r>
      <w:r>
        <w:t>101205545A.</w:t>
      </w:r>
      <w:r>
        <w:t> </w:t>
      </w:r>
      <w:r>
        <w:t>2008-6-25.</w:t>
      </w:r>
    </w:p>
    <w:p w:rsidR="0018722C">
      <w:pPr>
        <w:pStyle w:val="cw20"/>
        <w:topLinePunct/>
      </w:pPr>
      <w:r>
        <w:t>[</w:t>
      </w:r>
      <w:r>
        <w:t xml:space="preserve">34</w:t>
      </w:r>
      <w:r>
        <w:t>]</w:t>
      </w:r>
      <w:r>
        <w:rPr>
          <w:rFonts w:ascii="宋体" w:eastAsia="宋体" w:hint="eastAsia"/>
        </w:rPr>
        <w:t>周勇</w:t>
      </w:r>
      <w:r>
        <w:rPr>
          <w:spacing w:val="14"/>
          <w:rFonts w:hint="eastAsia"/>
        </w:rPr>
        <w:t>，</w:t>
      </w:r>
      <w:r>
        <w:rPr>
          <w:rFonts w:ascii="宋体" w:eastAsia="宋体" w:hint="eastAsia"/>
        </w:rPr>
        <w:t>曾令兵</w:t>
      </w:r>
      <w:r>
        <w:rPr>
          <w:spacing w:val="14"/>
          <w:rFonts w:hint="eastAsia"/>
        </w:rPr>
        <w:t>，</w:t>
      </w:r>
      <w:r>
        <w:rPr>
          <w:rFonts w:ascii="宋体" w:eastAsia="宋体" w:hint="eastAsia"/>
        </w:rPr>
        <w:t>范玉顶</w:t>
      </w:r>
      <w:r>
        <w:rPr>
          <w:spacing w:val="14"/>
          <w:rFonts w:hint="eastAsia"/>
        </w:rPr>
        <w:t>，</w:t>
      </w:r>
      <w:r>
        <w:rPr>
          <w:rFonts w:ascii="宋体" w:eastAsia="宋体" w:hint="eastAsia"/>
        </w:rPr>
        <w:t>等</w:t>
      </w:r>
      <w:r>
        <w:t>. </w:t>
      </w:r>
      <w:r>
        <w:rPr>
          <w:rFonts w:ascii="宋体" w:eastAsia="宋体" w:hint="eastAsia"/>
        </w:rPr>
        <w:t>草鱼呼肠孤病毒</w:t>
      </w:r>
      <w:r>
        <w:t>VP6</w:t>
      </w:r>
      <w:r/>
      <w:r>
        <w:rPr>
          <w:rFonts w:ascii="宋体" w:eastAsia="宋体" w:hint="eastAsia"/>
        </w:rPr>
        <w:t>蛋白与大肠杆菌</w:t>
      </w:r>
      <w:r>
        <w:t>LTB</w:t>
      </w:r>
      <w:r/>
      <w:r>
        <w:rPr>
          <w:rFonts w:ascii="宋体" w:eastAsia="宋体" w:hint="eastAsia"/>
        </w:rPr>
        <w:t>亚基植物融合表达载体的构建</w:t>
      </w:r>
      <w:r>
        <w:t>[</w:t>
      </w:r>
      <w:r>
        <w:t xml:space="preserve">J</w:t>
      </w:r>
      <w:r>
        <w:t>]</w:t>
      </w:r>
      <w:r>
        <w:t xml:space="preserve">. </w:t>
      </w:r>
      <w:r>
        <w:rPr>
          <w:rFonts w:ascii="宋体" w:eastAsia="宋体" w:hint="eastAsia"/>
        </w:rPr>
        <w:t>中国水产科学</w:t>
      </w:r>
      <w:r>
        <w:t>, </w:t>
      </w:r>
      <w:r>
        <w:t>2011</w:t>
      </w:r>
      <w:r>
        <w:t>,</w:t>
      </w:r>
      <w:r>
        <w:t> 18</w:t>
      </w:r>
      <w:r>
        <w:t>(</w:t>
      </w:r>
      <w:r>
        <w:t>1</w:t>
      </w:r>
      <w:r>
        <w:t>)</w:t>
      </w:r>
      <w:r>
        <w:rPr>
          <w:rFonts w:hint="eastAsia"/>
        </w:rPr>
        <w:t>：</w:t>
      </w:r>
      <w:r w:rsidR="001852F3">
        <w:t xml:space="preserve">1-</w:t>
      </w:r>
      <w:r>
        <w:t> </w:t>
      </w:r>
      <w:r>
        <w:t>7.</w:t>
      </w:r>
    </w:p>
    <w:p w:rsidR="0018722C">
      <w:pPr>
        <w:pStyle w:val="cw20"/>
        <w:topLinePunct/>
      </w:pPr>
      <w:r>
        <w:t>[</w:t>
      </w:r>
      <w:r>
        <w:t xml:space="preserve">35</w:t>
      </w:r>
      <w:r>
        <w:t>]</w:t>
      </w:r>
      <w:r>
        <w:rPr>
          <w:rFonts w:ascii="宋体" w:eastAsia="宋体" w:hint="eastAsia"/>
        </w:rPr>
        <w:t>徐诗英</w:t>
      </w:r>
      <w:r>
        <w:rPr>
          <w:spacing w:val="14"/>
          <w:rFonts w:hint="eastAsia"/>
        </w:rPr>
        <w:t>，</w:t>
      </w:r>
      <w:r>
        <w:rPr>
          <w:rFonts w:ascii="宋体" w:eastAsia="宋体" w:hint="eastAsia"/>
        </w:rPr>
        <w:t>李婧慧</w:t>
      </w:r>
      <w:r>
        <w:rPr>
          <w:spacing w:val="14"/>
          <w:rFonts w:hint="eastAsia"/>
        </w:rPr>
        <w:t>，</w:t>
      </w:r>
      <w:r>
        <w:rPr>
          <w:rFonts w:ascii="宋体" w:eastAsia="宋体" w:hint="eastAsia"/>
        </w:rPr>
        <w:t>邹勇</w:t>
      </w:r>
      <w:r>
        <w:rPr>
          <w:spacing w:val="14"/>
          <w:rFonts w:hint="eastAsia"/>
        </w:rPr>
        <w:t>，</w:t>
      </w:r>
      <w:r>
        <w:rPr>
          <w:rFonts w:ascii="宋体" w:eastAsia="宋体" w:hint="eastAsia"/>
        </w:rPr>
        <w:t>等</w:t>
      </w:r>
      <w:r>
        <w:t>. </w:t>
      </w:r>
      <w:r>
        <w:rPr>
          <w:rFonts w:ascii="宋体" w:eastAsia="宋体" w:hint="eastAsia"/>
        </w:rPr>
        <w:t>草鱼呼肠孤病毒外衣壳蛋白</w:t>
      </w:r>
      <w:r>
        <w:t>VP7</w:t>
      </w:r>
      <w:r/>
      <w:r>
        <w:rPr>
          <w:rFonts w:ascii="宋体" w:eastAsia="宋体" w:hint="eastAsia"/>
        </w:rPr>
        <w:t>重组疫苗的构建及其免疫效力评价</w:t>
      </w:r>
      <w:r>
        <w:t>[</w:t>
      </w:r>
      <w:r>
        <w:t xml:space="preserve">J</w:t>
      </w:r>
      <w:r>
        <w:t>]</w:t>
      </w:r>
      <w:r>
        <w:t xml:space="preserve">. </w:t>
      </w:r>
      <w:r>
        <w:rPr>
          <w:rFonts w:ascii="宋体" w:eastAsia="宋体" w:hint="eastAsia"/>
        </w:rPr>
        <w:t>湖南农业大学学报</w:t>
      </w:r>
      <w:r>
        <w:t>（</w:t>
      </w:r>
      <w:r>
        <w:rPr>
          <w:rFonts w:ascii="宋体" w:eastAsia="宋体" w:hint="eastAsia"/>
          <w:sz w:val="24"/>
        </w:rPr>
        <w:t>自然科学版</w:t>
      </w:r>
      <w:r>
        <w:t>）</w:t>
      </w:r>
      <w:r>
        <w:t xml:space="preserve">, </w:t>
      </w:r>
      <w:r>
        <w:t>2011</w:t>
      </w:r>
      <w:r>
        <w:t>,</w:t>
      </w:r>
      <w:r>
        <w:t> 37</w:t>
      </w:r>
      <w:r>
        <w:t>(</w:t>
      </w:r>
      <w:r>
        <w:rPr>
          <w:sz w:val="24"/>
        </w:rPr>
        <w:t>6</w:t>
      </w:r>
      <w:r>
        <w:t>)</w:t>
      </w:r>
      <w:r>
        <w:rPr>
          <w:rFonts w:hint="eastAsia"/>
        </w:rPr>
        <w:t>：</w:t>
      </w:r>
      <w:r w:rsidR="001852F3">
        <w:t xml:space="preserve">659-</w:t>
      </w:r>
      <w:r>
        <w:t> </w:t>
      </w:r>
      <w:r>
        <w:t>664.</w:t>
      </w:r>
    </w:p>
    <w:p w:rsidR="0018722C">
      <w:pPr>
        <w:pStyle w:val="cw20"/>
        <w:topLinePunct/>
      </w:pPr>
      <w:r>
        <w:t>[</w:t>
      </w:r>
      <w:r>
        <w:t xml:space="preserve">36</w:t>
      </w:r>
      <w:r>
        <w:t>]</w:t>
      </w:r>
      <w:r>
        <w:rPr>
          <w:rFonts w:ascii="宋体" w:eastAsia="宋体" w:hint="eastAsia"/>
        </w:rPr>
        <w:t>刘林</w:t>
      </w:r>
      <w:r>
        <w:rPr>
          <w:rFonts w:hint="eastAsia"/>
        </w:rPr>
        <w:t>，</w:t>
      </w:r>
      <w:r>
        <w:rPr>
          <w:rFonts w:ascii="宋体" w:eastAsia="宋体" w:hint="eastAsia"/>
        </w:rPr>
        <w:t>徐诗英</w:t>
      </w:r>
      <w:r>
        <w:rPr>
          <w:rFonts w:hint="eastAsia"/>
        </w:rPr>
        <w:t>，</w:t>
      </w:r>
      <w:r>
        <w:rPr>
          <w:rFonts w:ascii="宋体" w:eastAsia="宋体" w:hint="eastAsia"/>
        </w:rPr>
        <w:t>李婧慧</w:t>
      </w:r>
      <w:r>
        <w:rPr>
          <w:rFonts w:hint="eastAsia"/>
        </w:rPr>
        <w:t>，</w:t>
      </w:r>
      <w:r>
        <w:rPr>
          <w:rFonts w:ascii="宋体" w:eastAsia="宋体" w:hint="eastAsia"/>
        </w:rPr>
        <w:t>等</w:t>
      </w:r>
      <w:r>
        <w:t>. </w:t>
      </w:r>
      <w:r>
        <w:rPr>
          <w:rFonts w:ascii="宋体" w:eastAsia="宋体" w:hint="eastAsia"/>
        </w:rPr>
        <w:t>鱼出血病病毒</w:t>
      </w:r>
      <w:r>
        <w:t>vp6</w:t>
      </w:r>
      <w:r>
        <w:rPr>
          <w:rFonts w:ascii="宋体" w:eastAsia="宋体" w:hint="eastAsia"/>
        </w:rPr>
        <w:t>核酸疫苗的免疫效果评估</w:t>
      </w:r>
      <w:r>
        <w:t>[</w:t>
      </w:r>
      <w:r>
        <w:t xml:space="preserve">J</w:t>
      </w:r>
      <w:r>
        <w:t>]</w:t>
      </w:r>
      <w:r>
        <w:t xml:space="preserve">. </w:t>
      </w:r>
      <w:r>
        <w:rPr>
          <w:rFonts w:ascii="宋体" w:eastAsia="宋体" w:hint="eastAsia"/>
        </w:rPr>
        <w:t>中国水产科学</w:t>
      </w:r>
      <w:r>
        <w:t>, </w:t>
      </w:r>
      <w:r>
        <w:t>2012,</w:t>
      </w:r>
      <w:r>
        <w:t> </w:t>
      </w:r>
      <w:r>
        <w:t>19</w:t>
      </w:r>
      <w:r>
        <w:t>(</w:t>
      </w:r>
      <w:r>
        <w:t>5</w:t>
      </w:r>
      <w:r>
        <w:t>)</w:t>
      </w:r>
      <w:r>
        <w:t xml:space="preserve">: </w:t>
      </w:r>
      <w:r>
        <w:t>841-</w:t>
      </w:r>
      <w:r>
        <w:t> </w:t>
      </w:r>
      <w:r>
        <w:t>847.</w:t>
      </w:r>
    </w:p>
    <w:p w:rsidR="0018722C">
      <w:pPr>
        <w:pStyle w:val="cw20"/>
        <w:topLinePunct/>
      </w:pPr>
      <w:r>
        <w:t>[</w:t>
      </w:r>
      <w:r>
        <w:t xml:space="preserve">37</w:t>
      </w:r>
      <w:r>
        <w:t>]</w:t>
      </w:r>
      <w:r>
        <w:rPr>
          <w:rFonts w:ascii="宋体" w:eastAsia="宋体" w:hint="eastAsia"/>
        </w:rPr>
        <w:t>丁清泉</w:t>
      </w:r>
      <w:r>
        <w:rPr>
          <w:spacing w:val="14"/>
          <w:rFonts w:hint="eastAsia"/>
        </w:rPr>
        <w:t>，</w:t>
      </w:r>
      <w:r>
        <w:rPr>
          <w:rFonts w:ascii="宋体" w:eastAsia="宋体" w:hint="eastAsia"/>
        </w:rPr>
        <w:t>余兰芬</w:t>
      </w:r>
      <w:r>
        <w:rPr>
          <w:spacing w:val="14"/>
          <w:rFonts w:hint="eastAsia"/>
        </w:rPr>
        <w:t>，</w:t>
      </w:r>
      <w:r>
        <w:rPr>
          <w:rFonts w:ascii="宋体" w:eastAsia="宋体" w:hint="eastAsia"/>
        </w:rPr>
        <w:t>王学兰</w:t>
      </w:r>
      <w:r>
        <w:rPr>
          <w:spacing w:val="14"/>
          <w:rFonts w:hint="eastAsia"/>
        </w:rPr>
        <w:t>，</w:t>
      </w:r>
      <w:r>
        <w:rPr>
          <w:rFonts w:ascii="宋体" w:eastAsia="宋体" w:hint="eastAsia"/>
        </w:rPr>
        <w:t>等</w:t>
      </w:r>
      <w:r>
        <w:t>. </w:t>
      </w:r>
      <w:r>
        <w:rPr>
          <w:rFonts w:ascii="宋体" w:eastAsia="宋体" w:hint="eastAsia"/>
        </w:rPr>
        <w:t>草鱼出血病鱼主要器官组织的超薄切片观察及感染力的比较</w:t>
      </w:r>
      <w:r>
        <w:t>[</w:t>
      </w:r>
      <w:r>
        <w:t>J</w:t>
      </w:r>
      <w:r>
        <w:t>]</w:t>
      </w:r>
      <w:r>
        <w:t xml:space="preserve">. </w:t>
      </w:r>
      <w:r>
        <w:rPr>
          <w:rFonts w:ascii="宋体" w:eastAsia="宋体" w:hint="eastAsia"/>
        </w:rPr>
        <w:t>水产学报</w:t>
      </w:r>
      <w:r>
        <w:t>, </w:t>
      </w:r>
      <w:r>
        <w:t>1990</w:t>
      </w:r>
      <w:r>
        <w:t>,</w:t>
      </w:r>
      <w:r>
        <w:t> </w:t>
      </w:r>
      <w:r>
        <w:t>14</w:t>
      </w:r>
      <w:r>
        <w:t>(</w:t>
      </w:r>
      <w:r>
        <w:t> </w:t>
      </w:r>
      <w:r>
        <w:t>1</w:t>
      </w:r>
      <w:r>
        <w:t>)</w:t>
      </w:r>
      <w:r/>
      <w:r>
        <w:rPr>
          <w:rFonts w:hint="eastAsia"/>
        </w:rPr>
        <w:t>：</w:t>
      </w:r>
      <w:r>
        <w:t>66</w:t>
      </w:r>
      <w:r>
        <w:t>- </w:t>
      </w:r>
      <w:r>
        <w:t>69.</w:t>
      </w:r>
    </w:p>
    <w:p w:rsidR="0018722C">
      <w:pPr>
        <w:pStyle w:val="cw20"/>
        <w:topLinePunct/>
      </w:pPr>
      <w:r>
        <w:t>[</w:t>
      </w:r>
      <w:r>
        <w:t xml:space="preserve">38</w:t>
      </w:r>
      <w:r>
        <w:t>]</w:t>
      </w:r>
      <w:r>
        <w:rPr>
          <w:rFonts w:ascii="宋体" w:eastAsia="宋体" w:hint="eastAsia"/>
        </w:rPr>
        <w:t>肖雪</w:t>
      </w:r>
      <w:r>
        <w:t>. </w:t>
      </w:r>
      <w:r>
        <w:rPr>
          <w:rFonts w:ascii="宋体" w:eastAsia="宋体" w:hint="eastAsia"/>
        </w:rPr>
        <w:t>草鱼呼肠孤病毒人工感草鱼的条件筛选和病理学研究</w:t>
      </w:r>
      <w:r>
        <w:t>[</w:t>
      </w:r>
      <w:r>
        <w:rPr>
          <w:sz w:val="24"/>
        </w:rPr>
        <w:t xml:space="preserve">D</w:t>
      </w:r>
      <w:r>
        <w:t>]</w:t>
      </w:r>
      <w:r>
        <w:t>. </w:t>
      </w:r>
      <w:r>
        <w:rPr>
          <w:rFonts w:ascii="宋体" w:eastAsia="宋体" w:hint="eastAsia"/>
        </w:rPr>
        <w:t>四川农业大学硕士学位论文</w:t>
      </w:r>
      <w:r>
        <w:t>, </w:t>
      </w:r>
      <w:r>
        <w:t>2007</w:t>
      </w:r>
      <w:r>
        <w:rPr>
          <w:rFonts w:hint="eastAsia"/>
        </w:rPr>
        <w:t>。</w:t>
      </w:r>
    </w:p>
    <w:p w:rsidR="0018722C">
      <w:pPr>
        <w:pStyle w:val="cw20"/>
        <w:topLinePunct/>
      </w:pPr>
      <w:r>
        <w:t>[</w:t>
      </w:r>
      <w:r>
        <w:t xml:space="preserve">39</w:t>
      </w:r>
      <w:r>
        <w:t>]</w:t>
      </w:r>
      <w:r>
        <w:rPr>
          <w:rFonts w:ascii="宋体" w:eastAsia="宋体" w:hint="eastAsia"/>
        </w:rPr>
        <w:t>朱心玲</w:t>
      </w:r>
      <w:r>
        <w:rPr>
          <w:rFonts w:hint="eastAsia"/>
        </w:rPr>
        <w:t>，</w:t>
      </w:r>
      <w:r>
        <w:rPr>
          <w:rFonts w:ascii="宋体" w:eastAsia="宋体" w:hint="eastAsia"/>
        </w:rPr>
        <w:t>李爱华</w:t>
      </w:r>
      <w:r>
        <w:rPr>
          <w:spacing w:val="14"/>
          <w:rFonts w:hint="eastAsia"/>
        </w:rPr>
        <w:t>，</w:t>
      </w:r>
      <w:r>
        <w:rPr>
          <w:rFonts w:ascii="宋体" w:eastAsia="宋体" w:hint="eastAsia"/>
        </w:rPr>
        <w:t>射巧雄</w:t>
      </w:r>
      <w:r>
        <w:t>.</w:t>
      </w:r>
      <w:r>
        <w:rPr>
          <w:rFonts w:ascii="宋体" w:eastAsia="宋体" w:hint="eastAsia"/>
        </w:rPr>
        <w:t>克列奥鱼服康抗草鱼出血病病毒的实验研究</w:t>
      </w:r>
      <w:r>
        <w:t>.</w:t>
      </w:r>
      <w:r>
        <w:rPr>
          <w:rFonts w:ascii="宋体" w:eastAsia="宋体" w:hint="eastAsia"/>
        </w:rPr>
        <w:t>鱼病学研究论文集</w:t>
      </w:r>
      <w:r>
        <w:rPr>
          <w:spacing w:val="14"/>
          <w:rFonts w:hint="eastAsia"/>
        </w:rPr>
        <w:t>，</w:t>
      </w:r>
      <w:r>
        <w:rPr>
          <w:rFonts w:ascii="宋体" w:eastAsia="宋体" w:hint="eastAsia"/>
        </w:rPr>
        <w:t>北京</w:t>
      </w:r>
      <w:r>
        <w:rPr>
          <w:rFonts w:hint="eastAsia"/>
        </w:rPr>
        <w:t>：</w:t>
      </w:r>
      <w:r w:rsidR="001852F3">
        <w:t xml:space="preserve"> </w:t>
      </w:r>
      <w:r>
        <w:rPr>
          <w:rFonts w:ascii="宋体" w:eastAsia="宋体" w:hint="eastAsia"/>
        </w:rPr>
        <w:t>海洋出版社</w:t>
      </w:r>
      <w:r>
        <w:t>, </w:t>
      </w:r>
      <w:r>
        <w:t>1993</w:t>
      </w:r>
      <w:r>
        <w:t>,</w:t>
      </w:r>
      <w:r>
        <w:t> </w:t>
      </w:r>
      <w:r>
        <w:t>20-25.</w:t>
      </w:r>
    </w:p>
    <w:p w:rsidR="0018722C">
      <w:pPr>
        <w:pStyle w:val="cw20"/>
        <w:topLinePunct/>
      </w:pPr>
      <w:r>
        <w:t>[</w:t>
      </w:r>
      <w:r>
        <w:t xml:space="preserve">40</w:t>
      </w:r>
      <w:r>
        <w:t>]</w:t>
      </w:r>
      <w:r>
        <w:rPr>
          <w:rFonts w:ascii="宋体" w:eastAsia="宋体" w:hint="eastAsia"/>
        </w:rPr>
        <w:t>安伟</w:t>
      </w:r>
      <w:r>
        <w:t>. </w:t>
      </w:r>
      <w:r>
        <w:rPr>
          <w:rFonts w:ascii="宋体" w:eastAsia="宋体" w:hint="eastAsia"/>
        </w:rPr>
        <w:t>抗草鱼呼肠孤病毒药物筛选细胞模型及分子检测方法的建立</w:t>
      </w:r>
      <w:r>
        <w:t>[</w:t>
      </w:r>
      <w:r>
        <w:rPr>
          <w:sz w:val="24"/>
        </w:rPr>
        <w:t xml:space="preserve">D</w:t>
      </w:r>
      <w:r>
        <w:t>]</w:t>
      </w:r>
      <w:r>
        <w:t xml:space="preserve">. </w:t>
      </w:r>
      <w:r>
        <w:rPr>
          <w:rFonts w:ascii="宋体" w:eastAsia="宋体" w:hint="eastAsia"/>
        </w:rPr>
        <w:t>华中农业大学硕士学位论文</w:t>
      </w:r>
      <w:r>
        <w:t>, </w:t>
      </w:r>
      <w:r>
        <w:t>2011</w:t>
      </w:r>
      <w:r>
        <w:rPr>
          <w:rFonts w:hint="eastAsia"/>
        </w:rPr>
        <w:t>。</w:t>
      </w:r>
    </w:p>
    <w:p w:rsidR="0018722C">
      <w:pPr>
        <w:pStyle w:val="cw20"/>
        <w:topLinePunct/>
      </w:pPr>
      <w:r>
        <w:t>[</w:t>
      </w:r>
      <w:r>
        <w:t xml:space="preserve">41</w:t>
      </w:r>
      <w:r>
        <w:t>]</w:t>
      </w:r>
      <w:r>
        <w:rPr>
          <w:rFonts w:ascii="宋体" w:eastAsia="宋体" w:hint="eastAsia"/>
        </w:rPr>
        <w:t>刘堂水</w:t>
      </w:r>
      <w:r>
        <w:rPr>
          <w:rFonts w:hint="eastAsia"/>
        </w:rPr>
        <w:t>，</w:t>
      </w:r>
      <w:r>
        <w:rPr>
          <w:rFonts w:ascii="宋体" w:eastAsia="宋体" w:hint="eastAsia"/>
        </w:rPr>
        <w:t>艾桃ft</w:t>
      </w:r>
      <w:r>
        <w:t>, </w:t>
      </w:r>
      <w:r>
        <w:rPr>
          <w:rFonts w:ascii="宋体" w:eastAsia="宋体" w:hint="eastAsia"/>
        </w:rPr>
        <w:t>喻运珍</w:t>
      </w:r>
      <w:r>
        <w:t>. </w:t>
      </w:r>
      <w:r>
        <w:rPr>
          <w:rFonts w:ascii="宋体" w:eastAsia="宋体" w:hint="eastAsia"/>
        </w:rPr>
        <w:t>草鱼出血病类型及防治方法</w:t>
      </w:r>
      <w:r>
        <w:t>[</w:t>
      </w:r>
      <w:r>
        <w:t xml:space="preserve">J</w:t>
      </w:r>
      <w:r>
        <w:t>]</w:t>
      </w:r>
      <w:r>
        <w:t xml:space="preserve">. </w:t>
      </w:r>
      <w:r>
        <w:rPr>
          <w:rFonts w:ascii="宋体" w:eastAsia="宋体" w:hint="eastAsia"/>
        </w:rPr>
        <w:t>河北渔业</w:t>
      </w:r>
      <w:r>
        <w:t>, 2008</w:t>
      </w:r>
      <w:r>
        <w:t>(</w:t>
      </w:r>
      <w:r>
        <w:t>2</w:t>
      </w:r>
      <w:r>
        <w:t>)</w:t>
      </w:r>
      <w:r>
        <w:t>: 30-</w:t>
      </w:r>
      <w:r>
        <w:t> </w:t>
      </w:r>
      <w:r>
        <w:t>31.</w:t>
      </w:r>
    </w:p>
    <w:p w:rsidR="0018722C">
      <w:pPr>
        <w:pStyle w:val="cw20"/>
        <w:topLinePunct/>
      </w:pPr>
      <w:r>
        <w:t>[</w:t>
      </w:r>
      <w:r>
        <w:t xml:space="preserve">42</w:t>
      </w:r>
      <w:r>
        <w:t>]</w:t>
      </w:r>
      <w:r>
        <w:rPr>
          <w:rFonts w:ascii="宋体" w:eastAsia="宋体" w:hint="eastAsia"/>
        </w:rPr>
        <w:t>王春清</w:t>
      </w:r>
      <w:r>
        <w:rPr>
          <w:spacing w:val="14"/>
          <w:rFonts w:hint="eastAsia"/>
        </w:rPr>
        <w:t>，</w:t>
      </w:r>
      <w:r>
        <w:rPr>
          <w:rFonts w:ascii="宋体" w:eastAsia="宋体" w:hint="eastAsia"/>
        </w:rPr>
        <w:t>王海玉</w:t>
      </w:r>
      <w:r>
        <w:t>. </w:t>
      </w:r>
      <w:r>
        <w:rPr>
          <w:rFonts w:ascii="宋体" w:eastAsia="宋体" w:hint="eastAsia"/>
        </w:rPr>
        <w:t>草鱼出血病的防治措施</w:t>
      </w:r>
      <w:r>
        <w:t>[</w:t>
      </w:r>
      <w:r>
        <w:t>J</w:t>
      </w:r>
      <w:r>
        <w:t>]</w:t>
      </w:r>
      <w:r>
        <w:t xml:space="preserve">. </w:t>
      </w:r>
      <w:r>
        <w:rPr>
          <w:rFonts w:ascii="宋体" w:eastAsia="宋体" w:hint="eastAsia"/>
        </w:rPr>
        <w:t>黑龙江畜牧兽医</w:t>
      </w:r>
      <w:r>
        <w:t>, </w:t>
      </w:r>
      <w:r>
        <w:t>2010</w:t>
      </w:r>
      <w:r>
        <w:t>(</w:t>
      </w:r>
      <w:r>
        <w:t>14</w:t>
      </w:r>
      <w:r>
        <w:t>)</w:t>
      </w:r>
      <w:r>
        <w:rPr>
          <w:spacing w:val="0"/>
          <w:rFonts w:hint="eastAsia"/>
        </w:rPr>
        <w:t xml:space="preserve">：</w:t>
      </w:r>
      <w:r>
        <w:t>62-</w:t>
      </w:r>
    </w:p>
    <w:p w:rsidR="0018722C">
      <w:pPr>
        <w:topLinePunct/>
      </w:pPr>
      <w:r>
        <w:rPr>
          <w:rFonts w:ascii="Times New Roman"/>
        </w:rPr>
        <w:t>63.</w:t>
      </w:r>
    </w:p>
    <w:p w:rsidR="0018722C">
      <w:pPr>
        <w:pStyle w:val="cw20"/>
        <w:topLinePunct/>
      </w:pPr>
      <w:r>
        <w:t>[</w:t>
      </w:r>
      <w:r>
        <w:t xml:space="preserve">43</w:t>
      </w:r>
      <w:r>
        <w:t>]</w:t>
      </w:r>
      <w:r>
        <w:rPr>
          <w:rFonts w:ascii="宋体" w:eastAsia="宋体" w:hint="eastAsia"/>
        </w:rPr>
        <w:t>袁良萃</w:t>
      </w:r>
      <w:r>
        <w:t>. </w:t>
      </w:r>
      <w:r>
        <w:rPr>
          <w:rFonts w:ascii="宋体" w:eastAsia="宋体" w:hint="eastAsia"/>
        </w:rPr>
        <w:t>中草药防治草鱼出血病新技术</w:t>
      </w:r>
      <w:r>
        <w:t>[</w:t>
      </w:r>
      <w:r>
        <w:rPr>
          <w:sz w:val="24"/>
        </w:rPr>
        <w:t>J</w:t>
      </w:r>
      <w:r>
        <w:t>]</w:t>
      </w:r>
      <w:r>
        <w:t xml:space="preserve">. </w:t>
      </w:r>
      <w:r>
        <w:rPr>
          <w:rFonts w:ascii="宋体" w:eastAsia="宋体" w:hint="eastAsia"/>
        </w:rPr>
        <w:t>中国水产</w:t>
      </w:r>
      <w:r>
        <w:t>, 2000</w:t>
      </w:r>
      <w:r>
        <w:t>,</w:t>
      </w:r>
      <w:r>
        <w:t> </w:t>
      </w:r>
      <w:r>
        <w:t>11</w:t>
      </w:r>
      <w:r>
        <w:t>:</w:t>
      </w:r>
      <w:r>
        <w:t> 78</w:t>
      </w:r>
      <w:r>
        <w:rPr>
          <w:rFonts w:hint="eastAsia"/>
        </w:rPr>
        <w:t>。</w:t>
      </w:r>
    </w:p>
    <w:p w:rsidR="0018722C">
      <w:pPr>
        <w:pStyle w:val="cw20"/>
        <w:topLinePunct/>
      </w:pPr>
      <w:r>
        <w:t xml:space="preserve">[</w:t>
      </w:r>
      <w:r>
        <w:t xml:space="preserve">44</w:t>
      </w:r>
      <w:r>
        <w:t xml:space="preserve">]</w:t>
      </w:r>
      <w:r>
        <w:rPr>
          <w:rFonts w:ascii="宋体" w:eastAsia="宋体" w:hint="eastAsia"/>
        </w:rPr>
        <w:t xml:space="preserve">付亚成</w:t>
      </w:r>
      <w:r>
        <w:rPr>
          <w:rFonts w:hint="eastAsia"/>
        </w:rPr>
        <w:t xml:space="preserve">，</w:t>
      </w:r>
      <w:r>
        <w:rPr>
          <w:rFonts w:ascii="宋体" w:eastAsia="宋体" w:hint="eastAsia"/>
        </w:rPr>
        <w:t xml:space="preserve">肖克宇</w:t>
      </w:r>
      <w:r>
        <w:t xml:space="preserve">. </w:t>
      </w:r>
      <w:r>
        <w:rPr>
          <w:rFonts w:ascii="宋体" w:eastAsia="宋体" w:hint="eastAsia"/>
        </w:rPr>
        <w:t xml:space="preserve">中草药在水产动物病害防治中的研究进展</w:t>
      </w:r>
      <w:r>
        <w:t xml:space="preserve">[</w:t>
      </w:r>
      <w:r>
        <w:t xml:space="preserve">J</w:t>
      </w:r>
      <w:r>
        <w:t xml:space="preserve">]</w:t>
      </w:r>
      <w:r>
        <w:t xml:space="preserve">. </w:t>
      </w:r>
      <w:r>
        <w:rPr>
          <w:rFonts w:ascii="宋体" w:eastAsia="宋体" w:hint="eastAsia"/>
        </w:rPr>
        <w:t xml:space="preserve">北京水产</w:t>
      </w:r>
      <w:r>
        <w:t xml:space="preserve">, 2008</w:t>
      </w:r>
      <w:r>
        <w:rPr>
          <w:rFonts w:hint="eastAsia"/>
        </w:rPr>
        <w:t xml:space="preserve">，</w:t>
      </w:r>
      <w:r>
        <w:t xml:space="preserve">(</w:t>
      </w:r>
      <w:r>
        <w:t xml:space="preserve">4</w:t>
      </w:r>
      <w:r>
        <w:t xml:space="preserve">)</w:t>
      </w:r>
      <w:r>
        <w:rPr>
          <w:rFonts w:hint="eastAsia"/>
        </w:rPr>
        <w:t xml:space="preserve">：</w:t>
      </w:r>
      <w:r w:rsidR="001852F3">
        <w:t xml:space="preserve">64-</w:t>
      </w:r>
      <w:r>
        <w:t xml:space="preserve"> </w:t>
      </w:r>
      <w:r>
        <w:t xml:space="preserve">67.</w:t>
      </w:r>
    </w:p>
    <w:p w:rsidR="0018722C">
      <w:pPr>
        <w:pStyle w:val="cw20"/>
        <w:topLinePunct/>
      </w:pPr>
      <w:r>
        <w:t>[</w:t>
      </w:r>
      <w:r>
        <w:t xml:space="preserve">45</w:t>
      </w:r>
      <w:r>
        <w:t>]</w:t>
      </w:r>
      <w:r>
        <w:rPr>
          <w:rFonts w:ascii="宋体" w:eastAsia="宋体" w:hint="eastAsia"/>
        </w:rPr>
        <w:t>王志谦</w:t>
      </w:r>
      <w:r>
        <w:rPr>
          <w:spacing w:val="14"/>
          <w:rFonts w:hint="eastAsia"/>
        </w:rPr>
        <w:t>，</w:t>
      </w:r>
      <w:r>
        <w:rPr>
          <w:rFonts w:ascii="宋体" w:eastAsia="宋体" w:hint="eastAsia"/>
        </w:rPr>
        <w:t>项仁农</w:t>
      </w:r>
      <w:r>
        <w:t>. </w:t>
      </w:r>
      <w:r>
        <w:rPr>
          <w:rFonts w:ascii="宋体" w:eastAsia="宋体" w:hint="eastAsia"/>
        </w:rPr>
        <w:t>草鱼出血病的中药疗法</w:t>
      </w:r>
      <w:r>
        <w:t>[</w:t>
      </w:r>
      <w:r>
        <w:t>J</w:t>
      </w:r>
      <w:r>
        <w:t>]</w:t>
      </w:r>
      <w:r>
        <w:t xml:space="preserve">. </w:t>
      </w:r>
      <w:r>
        <w:rPr>
          <w:rFonts w:ascii="宋体" w:eastAsia="宋体" w:hint="eastAsia"/>
        </w:rPr>
        <w:t>齐鲁渔业</w:t>
      </w:r>
      <w:r>
        <w:t>, </w:t>
      </w:r>
      <w:r>
        <w:t>2004,</w:t>
      </w:r>
      <w:r>
        <w:t> </w:t>
      </w:r>
      <w:r>
        <w:t>21</w:t>
      </w:r>
      <w:r>
        <w:t>(</w:t>
      </w:r>
      <w:r>
        <w:t>4</w:t>
      </w:r>
      <w:r>
        <w:t>)</w:t>
      </w:r>
      <w:r>
        <w:t xml:space="preserve">: </w:t>
      </w:r>
      <w:r>
        <w:t>42.</w:t>
      </w:r>
    </w:p>
    <w:p w:rsidR="0018722C">
      <w:pPr>
        <w:pStyle w:val="cw20"/>
        <w:topLinePunct/>
      </w:pPr>
      <w:r>
        <w:t>[</w:t>
      </w:r>
      <w:r>
        <w:t xml:space="preserve">46</w:t>
      </w:r>
      <w:r>
        <w:t>]</w:t>
      </w:r>
      <w:r>
        <w:rPr>
          <w:rFonts w:ascii="宋体" w:eastAsia="宋体" w:hint="eastAsia"/>
        </w:rPr>
        <w:t>简纪常</w:t>
      </w:r>
      <w:r>
        <w:rPr>
          <w:spacing w:val="0"/>
          <w:rFonts w:hint="eastAsia"/>
        </w:rPr>
        <w:t>，</w:t>
      </w:r>
      <w:r>
        <w:rPr>
          <w:rFonts w:ascii="宋体" w:eastAsia="宋体" w:hint="eastAsia"/>
        </w:rPr>
        <w:t>吴灶和</w:t>
      </w:r>
      <w:r>
        <w:t>. </w:t>
      </w:r>
      <w:r>
        <w:rPr>
          <w:rFonts w:ascii="宋体" w:eastAsia="宋体" w:hint="eastAsia"/>
        </w:rPr>
        <w:t>中草药对建鲤非特异性免疫功能的影响</w:t>
      </w:r>
      <w:r>
        <w:t>[</w:t>
      </w:r>
      <w:r>
        <w:t>J</w:t>
      </w:r>
      <w:r>
        <w:t>]</w:t>
      </w:r>
      <w:r>
        <w:t xml:space="preserve">. </w:t>
      </w:r>
      <w:r>
        <w:rPr>
          <w:rFonts w:ascii="宋体" w:eastAsia="宋体" w:hint="eastAsia"/>
        </w:rPr>
        <w:t>大连水产学报</w:t>
      </w:r>
      <w:r>
        <w:t>, 2002</w:t>
      </w:r>
      <w:r>
        <w:t>,</w:t>
      </w:r>
      <w:r>
        <w:t> 17</w:t>
      </w:r>
      <w:r>
        <w:t>(</w:t>
      </w:r>
      <w:r>
        <w:t xml:space="preserve">2</w:t>
      </w:r>
      <w:r>
        <w:t>)</w:t>
      </w:r>
      <w:r>
        <w:rPr>
          <w:rFonts w:hint="eastAsia"/>
        </w:rPr>
        <w:t xml:space="preserve">：</w:t>
      </w:r>
      <w:r>
        <w:t>114</w:t>
      </w:r>
      <w:r>
        <w:t>- </w:t>
      </w:r>
      <w:r>
        <w:t>119.</w:t>
      </w:r>
    </w:p>
    <w:p w:rsidR="0018722C">
      <w:pPr>
        <w:pStyle w:val="cw20"/>
        <w:topLinePunct/>
      </w:pPr>
      <w:r>
        <w:t>[</w:t>
      </w:r>
      <w:r>
        <w:t xml:space="preserve">47</w:t>
      </w:r>
      <w:r>
        <w:t>]</w:t>
      </w:r>
      <w:r>
        <w:rPr>
          <w:rFonts w:ascii="宋体" w:eastAsia="宋体" w:hint="eastAsia"/>
        </w:rPr>
        <w:t>姜德ft</w:t>
      </w:r>
      <w:r>
        <w:rPr>
          <w:spacing w:val="14"/>
          <w:rFonts w:hint="eastAsia"/>
        </w:rPr>
        <w:t>，</w:t>
      </w:r>
      <w:r>
        <w:rPr>
          <w:rFonts w:ascii="宋体" w:eastAsia="宋体" w:hint="eastAsia"/>
        </w:rPr>
        <w:t>李丙文</w:t>
      </w:r>
      <w:r>
        <w:t>. </w:t>
      </w:r>
      <w:r>
        <w:rPr>
          <w:rFonts w:ascii="宋体" w:eastAsia="宋体" w:hint="eastAsia"/>
        </w:rPr>
        <w:t>中草药治疗草鱼出血病</w:t>
      </w:r>
      <w:r>
        <w:t>[</w:t>
      </w:r>
      <w:r>
        <w:rPr>
          <w:sz w:val="24"/>
        </w:rPr>
        <w:t>J</w:t>
      </w:r>
      <w:r>
        <w:t>]</w:t>
      </w:r>
      <w:r>
        <w:t xml:space="preserve">. </w:t>
      </w:r>
      <w:r>
        <w:rPr>
          <w:rFonts w:ascii="宋体" w:eastAsia="宋体" w:hint="eastAsia"/>
        </w:rPr>
        <w:t>中国兽医学杂志</w:t>
      </w:r>
      <w:r>
        <w:t>, </w:t>
      </w:r>
      <w:r>
        <w:t>2003</w:t>
      </w:r>
      <w:r>
        <w:t>,</w:t>
      </w:r>
      <w:r>
        <w:t> </w:t>
      </w:r>
      <w:r>
        <w:t>1</w:t>
      </w:r>
      <w:r>
        <w:t>:</w:t>
      </w:r>
      <w:r>
        <w:t> </w:t>
      </w:r>
      <w:r>
        <w:t>22-</w:t>
      </w:r>
    </w:p>
    <w:p w:rsidR="0018722C">
      <w:pPr>
        <w:topLinePunct/>
      </w:pPr>
      <w:r>
        <w:rPr>
          <w:rFonts w:ascii="Times New Roman"/>
        </w:rPr>
        <w:t>23.</w:t>
      </w:r>
    </w:p>
    <w:p w:rsidR="0018722C">
      <w:pPr>
        <w:pStyle w:val="cw20"/>
        <w:topLinePunct/>
      </w:pPr>
      <w:r>
        <w:t>[</w:t>
      </w:r>
      <w:r>
        <w:t xml:space="preserve">48</w:t>
      </w:r>
      <w:r>
        <w:t>]</w:t>
      </w:r>
      <w:r>
        <w:rPr>
          <w:rFonts w:ascii="宋体" w:eastAsia="宋体" w:hint="eastAsia"/>
        </w:rPr>
        <w:t>李军</w:t>
      </w:r>
      <w:r>
        <w:rPr>
          <w:rFonts w:hint="eastAsia"/>
        </w:rPr>
        <w:t>，</w:t>
      </w:r>
      <w:r>
        <w:rPr>
          <w:rFonts w:ascii="宋体" w:eastAsia="宋体" w:hint="eastAsia"/>
        </w:rPr>
        <w:t>王铁辉</w:t>
      </w:r>
      <w:r>
        <w:rPr>
          <w:rFonts w:hint="eastAsia"/>
        </w:rPr>
        <w:t>，</w:t>
      </w:r>
      <w:r>
        <w:rPr>
          <w:rFonts w:ascii="宋体" w:eastAsia="宋体" w:hint="eastAsia"/>
        </w:rPr>
        <w:t>陆仁后</w:t>
      </w:r>
      <w:r>
        <w:rPr>
          <w:rFonts w:hint="eastAsia"/>
        </w:rPr>
        <w:t>，</w:t>
      </w:r>
      <w:r>
        <w:rPr>
          <w:rFonts w:ascii="宋体" w:eastAsia="宋体" w:hint="eastAsia"/>
        </w:rPr>
        <w:t>等</w:t>
      </w:r>
      <w:r>
        <w:t>. </w:t>
      </w:r>
      <w:r>
        <w:rPr>
          <w:rFonts w:ascii="宋体" w:eastAsia="宋体" w:hint="eastAsia"/>
        </w:rPr>
        <w:t>草鱼出血病的研究进展</w:t>
      </w:r>
      <w:r>
        <w:t>[</w:t>
      </w:r>
      <w:r>
        <w:t xml:space="preserve">J</w:t>
      </w:r>
      <w:r>
        <w:t>]</w:t>
      </w:r>
      <w:r>
        <w:t xml:space="preserve">. </w:t>
      </w:r>
      <w:r>
        <w:rPr>
          <w:rFonts w:ascii="宋体" w:eastAsia="宋体" w:hint="eastAsia"/>
        </w:rPr>
        <w:t>海洋与湖沼</w:t>
      </w:r>
      <w:r>
        <w:t>, 1999, 30</w:t>
      </w:r>
      <w:r>
        <w:t>(</w:t>
      </w:r>
      <w:r>
        <w:t>4</w:t>
      </w:r>
      <w:r>
        <w:t>)</w:t>
      </w:r>
      <w:r>
        <w:t>: 445-</w:t>
      </w:r>
      <w:r>
        <w:t> </w:t>
      </w:r>
      <w:r>
        <w:t>453.</w:t>
      </w:r>
    </w:p>
    <w:p w:rsidR="0018722C">
      <w:pPr>
        <w:pStyle w:val="cw20"/>
        <w:topLinePunct/>
      </w:pPr>
      <w:r>
        <w:rPr>
          <w:rFonts w:ascii="宋体" w:eastAsia="宋体" w:hint="eastAsia"/>
        </w:rPr>
        <w:t>[</w:t>
      </w:r>
      <w:r>
        <w:rPr>
          <w:rFonts w:ascii="宋体" w:eastAsia="宋体" w:hint="eastAsia"/>
        </w:rPr>
        <w:t xml:space="preserve">49</w:t>
      </w:r>
      <w:r>
        <w:rPr>
          <w:rFonts w:ascii="宋体" w:eastAsia="宋体" w:hint="eastAsia"/>
        </w:rPr>
        <w:t>]</w:t>
      </w:r>
      <w:r>
        <w:rPr>
          <w:rFonts w:ascii="宋体" w:eastAsia="宋体" w:hint="eastAsia"/>
        </w:rPr>
        <w:t>曹振杰</w:t>
      </w:r>
      <w:r>
        <w:rPr>
          <w:rFonts w:hint="eastAsia"/>
        </w:rPr>
        <w:t>，</w:t>
      </w:r>
      <w:r w:rsidR="001852F3">
        <w:t xml:space="preserve"> </w:t>
      </w:r>
      <w:r>
        <w:rPr>
          <w:rFonts w:ascii="宋体" w:eastAsia="宋体" w:hint="eastAsia"/>
        </w:rPr>
        <w:t>曲世科</w:t>
      </w:r>
      <w:r>
        <w:rPr>
          <w:spacing w:val="14"/>
          <w:rFonts w:hint="eastAsia"/>
        </w:rPr>
        <w:t>，</w:t>
      </w:r>
      <w:r>
        <w:rPr>
          <w:rFonts w:ascii="宋体" w:eastAsia="宋体" w:hint="eastAsia"/>
        </w:rPr>
        <w:t>丛日祥</w:t>
      </w:r>
      <w:r>
        <w:rPr>
          <w:rFonts w:hint="eastAsia"/>
        </w:rPr>
        <w:t>，</w:t>
      </w:r>
      <w:r w:rsidR="001852F3">
        <w:t xml:space="preserve"> </w:t>
      </w:r>
      <w:r>
        <w:rPr>
          <w:rFonts w:ascii="宋体" w:eastAsia="宋体" w:hint="eastAsia"/>
        </w:rPr>
        <w:t>等</w:t>
      </w:r>
      <w:r>
        <w:t>. </w:t>
      </w:r>
      <w:r>
        <w:rPr>
          <w:rFonts w:ascii="宋体" w:eastAsia="宋体" w:hint="eastAsia"/>
        </w:rPr>
        <w:t>免疫多糖对草鱼免疫功能的影响</w:t>
      </w:r>
      <w:r>
        <w:t>[</w:t>
      </w:r>
      <w:r>
        <w:rPr>
          <w:spacing w:val="0"/>
          <w:sz w:val="24"/>
        </w:rPr>
        <w:t xml:space="preserve"> </w:t>
      </w:r>
      <w:r>
        <w:rPr>
          <w:sz w:val="24"/>
        </w:rPr>
        <w:t>J</w:t>
      </w:r>
      <w:r>
        <w:t>]</w:t>
      </w:r>
      <w:r>
        <w:t xml:space="preserve">. </w:t>
      </w:r>
      <w:r>
        <w:rPr>
          <w:rFonts w:ascii="宋体" w:eastAsia="宋体" w:hint="eastAsia"/>
        </w:rPr>
        <w:t>齐鲁渔</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affff1"/>
        <w:spacing w:before="2"/>
        <w:ind w:leftChars="0" w:left="140"/>
        <w:rPr>
          <w:rFonts w:ascii="Times New Roman" w:eastAsia="Times New Roman"/>
        </w:rPr>
        <w:topLinePunct/>
      </w:pPr>
      <w:r>
        <w:t>业</w:t>
      </w:r>
      <w:r>
        <w:rPr>
          <w:rFonts w:ascii="Times New Roman" w:eastAsia="Times New Roman"/>
        </w:rPr>
        <w:t>, 1999, 16( 3): 43-44</w:t>
      </w:r>
    </w:p>
    <w:p w:rsidR="0018722C">
      <w:pPr>
        <w:pStyle w:val="cw20"/>
        <w:topLinePunct/>
      </w:pPr>
      <w:r>
        <w:t>[</w:t>
      </w:r>
      <w:r>
        <w:t xml:space="preserve">50</w:t>
      </w:r>
      <w:r>
        <w:t>]</w:t>
      </w:r>
      <w:r>
        <w:rPr>
          <w:rFonts w:ascii="宋体" w:eastAsia="宋体" w:hint="eastAsia"/>
        </w:rPr>
        <w:t>刘毅</w:t>
      </w:r>
      <w:r>
        <w:rPr>
          <w:rFonts w:hint="eastAsia"/>
        </w:rPr>
        <w:t>，</w:t>
      </w:r>
      <w:r w:rsidR="001852F3">
        <w:t xml:space="preserve"> </w:t>
      </w:r>
      <w:r>
        <w:rPr>
          <w:rFonts w:ascii="宋体" w:eastAsia="宋体" w:hint="eastAsia"/>
        </w:rPr>
        <w:t>谢海侠</w:t>
      </w:r>
      <w:r>
        <w:rPr>
          <w:rFonts w:hint="eastAsia"/>
        </w:rPr>
        <w:t>，</w:t>
      </w:r>
      <w:r w:rsidR="001852F3">
        <w:t xml:space="preserve"> </w:t>
      </w:r>
      <w:r>
        <w:rPr>
          <w:rFonts w:ascii="宋体" w:eastAsia="宋体" w:hint="eastAsia"/>
        </w:rPr>
        <w:t>昌鸣先</w:t>
      </w:r>
      <w:r>
        <w:rPr>
          <w:rFonts w:hint="eastAsia"/>
        </w:rPr>
        <w:t>，</w:t>
      </w:r>
      <w:r w:rsidR="001852F3">
        <w:t xml:space="preserve"> </w:t>
      </w:r>
      <w:r>
        <w:rPr>
          <w:rFonts w:ascii="宋体" w:eastAsia="宋体" w:hint="eastAsia"/>
        </w:rPr>
        <w:t>等</w:t>
      </w:r>
      <w:r>
        <w:t>. </w:t>
      </w:r>
      <w:r>
        <w:rPr>
          <w:rFonts w:ascii="宋体" w:eastAsia="宋体" w:hint="eastAsia"/>
        </w:rPr>
        <w:t>柱状黄杆菌胞外多糖对草鱼的免疫促进作用</w:t>
      </w:r>
      <w:r>
        <w:t>[</w:t>
      </w:r>
      <w:r>
        <w:rPr>
          <w:spacing w:val="8"/>
          <w:sz w:val="24"/>
        </w:rPr>
        <w:t xml:space="preserve"> </w:t>
      </w:r>
      <w:r>
        <w:rPr>
          <w:sz w:val="24"/>
        </w:rPr>
        <w:t>J</w:t>
      </w:r>
      <w:r>
        <w:t>]</w:t>
      </w:r>
      <w:r>
        <w:t>.</w:t>
      </w:r>
    </w:p>
    <w:p w:rsidR="0018722C">
      <w:pPr>
        <w:topLinePunct/>
      </w:pPr>
      <w:r>
        <w:t>水产学报</w:t>
      </w:r>
      <w:r>
        <w:rPr>
          <w:rFonts w:ascii="Times New Roman" w:eastAsia="Times New Roman"/>
        </w:rPr>
        <w:t>, 2006, 30</w:t>
      </w:r>
      <w:r>
        <w:rPr>
          <w:rFonts w:ascii="Times New Roman" w:eastAsia="Times New Roman"/>
        </w:rPr>
        <w:t>(</w:t>
      </w:r>
      <w:r>
        <w:rPr>
          <w:rFonts w:ascii="Times New Roman" w:eastAsia="Times New Roman"/>
        </w:rPr>
        <w:t xml:space="preserve"> 5</w:t>
      </w:r>
      <w:r>
        <w:rPr>
          <w:rFonts w:ascii="Times New Roman" w:eastAsia="Times New Roman"/>
        </w:rPr>
        <w:t>)</w:t>
      </w:r>
      <w:r>
        <w:rPr>
          <w:rFonts w:ascii="Times New Roman" w:eastAsia="Times New Roman"/>
        </w:rPr>
        <w:t>: 683- 689.</w:t>
      </w:r>
    </w:p>
    <w:p w:rsidR="0018722C">
      <w:pPr>
        <w:pStyle w:val="cw20"/>
        <w:topLinePunct/>
      </w:pPr>
      <w:r>
        <w:t xml:space="preserve">[</w:t>
      </w:r>
      <w:r>
        <w:t xml:space="preserve">51</w:t>
      </w:r>
      <w:r>
        <w:t xml:space="preserve">]</w:t>
      </w:r>
      <w:r>
        <w:rPr>
          <w:rFonts w:ascii="宋体" w:eastAsia="宋体" w:hint="eastAsia"/>
        </w:rPr>
        <w:t xml:space="preserve">肖克宇</w:t>
      </w:r>
      <w:r>
        <w:t xml:space="preserve">. </w:t>
      </w:r>
      <w:r>
        <w:rPr>
          <w:rFonts w:ascii="宋体" w:eastAsia="宋体" w:hint="eastAsia"/>
        </w:rPr>
        <w:t xml:space="preserve">水产动物免疫与应用</w:t>
      </w:r>
      <w:r>
        <w:t xml:space="preserve">[</w:t>
      </w:r>
      <w:r>
        <w:rPr>
          <w:sz w:val="24"/>
        </w:rPr>
        <w:t xml:space="preserve">M </w:t>
      </w:r>
      <w:r>
        <w:t xml:space="preserve">]</w:t>
      </w:r>
      <w:r>
        <w:t xml:space="preserve">. </w:t>
      </w:r>
      <w:r>
        <w:rPr>
          <w:rFonts w:ascii="宋体" w:eastAsia="宋体" w:hint="eastAsia"/>
        </w:rPr>
        <w:t xml:space="preserve">北京</w:t>
      </w:r>
      <w:r>
        <w:rPr>
          <w:spacing w:val="14"/>
          <w:rFonts w:hint="eastAsia"/>
        </w:rPr>
        <w:t xml:space="preserve">：</w:t>
      </w:r>
      <w:r/>
      <w:r>
        <w:rPr>
          <w:rFonts w:ascii="宋体" w:eastAsia="宋体" w:hint="eastAsia"/>
        </w:rPr>
        <w:t xml:space="preserve">科学出版社</w:t>
      </w:r>
      <w:r>
        <w:t xml:space="preserve">, 2007: 343-</w:t>
      </w:r>
      <w:r>
        <w:t xml:space="preserve"> </w:t>
      </w:r>
      <w:r>
        <w:t xml:space="preserve">370.</w:t>
      </w:r>
    </w:p>
    <w:p w:rsidR="0018722C">
      <w:pPr>
        <w:pStyle w:val="cw20"/>
        <w:topLinePunct/>
      </w:pPr>
      <w:r>
        <w:t>[</w:t>
      </w:r>
      <w:r>
        <w:t xml:space="preserve">52</w:t>
      </w:r>
      <w:r>
        <w:t>]</w:t>
      </w:r>
      <w:r>
        <w:rPr>
          <w:rFonts w:ascii="宋体" w:eastAsia="宋体" w:hint="eastAsia"/>
        </w:rPr>
        <w:t>许明</w:t>
      </w:r>
      <w:r>
        <w:rPr>
          <w:rFonts w:hint="eastAsia"/>
        </w:rPr>
        <w:t>，</w:t>
      </w:r>
      <w:r>
        <w:rPr>
          <w:rFonts w:ascii="宋体" w:eastAsia="宋体" w:hint="eastAsia"/>
        </w:rPr>
        <w:t>马贵华</w:t>
      </w:r>
      <w:r>
        <w:t>. </w:t>
      </w:r>
      <w:r>
        <w:rPr>
          <w:rFonts w:ascii="宋体" w:eastAsia="宋体" w:hint="eastAsia"/>
        </w:rPr>
        <w:t>黄芪多糖防治草鱼出血病的研究</w:t>
      </w:r>
      <w:r>
        <w:t>[</w:t>
      </w:r>
      <w:r>
        <w:t xml:space="preserve">J</w:t>
      </w:r>
      <w:r>
        <w:t>]</w:t>
      </w:r>
      <w:r>
        <w:t xml:space="preserve">. </w:t>
      </w:r>
      <w:r>
        <w:rPr>
          <w:rFonts w:ascii="宋体" w:eastAsia="宋体" w:hint="eastAsia"/>
        </w:rPr>
        <w:t>安徽农业科学</w:t>
      </w:r>
      <w:r>
        <w:t>, 2008, 36</w:t>
      </w:r>
      <w:r>
        <w:t>(</w:t>
      </w:r>
      <w:r>
        <w:t>30</w:t>
      </w:r>
      <w:r>
        <w:t>)</w:t>
      </w:r>
      <w:r w:rsidR="004B696B">
        <w:t xml:space="preserve">:13202,</w:t>
      </w:r>
      <w:r>
        <w:t> </w:t>
      </w:r>
      <w:r>
        <w:t>13230</w:t>
      </w:r>
    </w:p>
    <w:p w:rsidR="0018722C">
      <w:pPr>
        <w:pStyle w:val="cw20"/>
        <w:topLinePunct/>
      </w:pPr>
      <w:r>
        <w:t>[</w:t>
      </w:r>
      <w:r>
        <w:t xml:space="preserve">53</w:t>
      </w:r>
      <w:r>
        <w:t>]</w:t>
      </w:r>
      <w:r>
        <w:rPr>
          <w:rFonts w:ascii="宋体" w:eastAsia="宋体" w:hint="eastAsia"/>
        </w:rPr>
        <w:t>杨先乐</w:t>
      </w:r>
      <w:r>
        <w:rPr>
          <w:rFonts w:hint="eastAsia"/>
        </w:rPr>
        <w:t>，</w:t>
      </w:r>
      <w:r w:rsidR="001852F3">
        <w:t xml:space="preserve"> </w:t>
      </w:r>
      <w:r>
        <w:rPr>
          <w:rFonts w:ascii="宋体" w:eastAsia="宋体" w:hint="eastAsia"/>
        </w:rPr>
        <w:t>左文功</w:t>
      </w:r>
      <w:r>
        <w:t>. </w:t>
      </w:r>
      <w:r>
        <w:rPr>
          <w:rFonts w:ascii="宋体" w:eastAsia="宋体" w:hint="eastAsia"/>
        </w:rPr>
        <w:t>水温与草鱼免疫应答关系的研究</w:t>
      </w:r>
      <w:r>
        <w:t>[</w:t>
      </w:r>
      <w:r>
        <w:rPr>
          <w:sz w:val="24"/>
        </w:rPr>
        <w:t xml:space="preserve">J</w:t>
      </w:r>
      <w:r>
        <w:t>]</w:t>
      </w:r>
      <w:r>
        <w:t xml:space="preserve">. </w:t>
      </w:r>
      <w:r>
        <w:rPr>
          <w:rFonts w:ascii="宋体" w:eastAsia="宋体" w:hint="eastAsia"/>
        </w:rPr>
        <w:t>动物学报</w:t>
      </w:r>
      <w:r>
        <w:t>, </w:t>
      </w:r>
      <w:r>
        <w:t>1997</w:t>
      </w:r>
      <w:r>
        <w:rPr>
          <w:rFonts w:hint="eastAsia"/>
        </w:rPr>
        <w:t>，</w:t>
      </w:r>
    </w:p>
    <w:p w:rsidR="0018722C">
      <w:pPr>
        <w:topLinePunct/>
      </w:pPr>
      <w:r>
        <w:rPr>
          <w:rFonts w:ascii="Times New Roman"/>
        </w:rPr>
        <w:t>43</w:t>
      </w:r>
      <w:r>
        <w:rPr>
          <w:rFonts w:ascii="Times New Roman"/>
        </w:rPr>
        <w:t>(</w:t>
      </w:r>
      <w:r>
        <w:rPr>
          <w:rFonts w:ascii="Times New Roman"/>
        </w:rPr>
        <w:t>L</w:t>
      </w:r>
      <w:r>
        <w:rPr>
          <w:rFonts w:ascii="Times New Roman"/>
        </w:rPr>
        <w:t>)</w:t>
      </w:r>
      <w:r w:rsidR="004B696B">
        <w:rPr>
          <w:rFonts w:ascii="Times New Roman"/>
        </w:rPr>
        <w:t xml:space="preserve">: 42- 48.</w:t>
      </w:r>
    </w:p>
    <w:p w:rsidR="0018722C">
      <w:pPr>
        <w:pStyle w:val="cw20"/>
        <w:topLinePunct/>
      </w:pPr>
      <w:r>
        <w:t>[</w:t>
      </w:r>
      <w:r>
        <w:t xml:space="preserve">54</w:t>
      </w:r>
      <w:r>
        <w:t>]</w:t>
      </w:r>
      <w:r>
        <w:rPr>
          <w:rFonts w:ascii="宋体" w:eastAsia="宋体" w:hint="eastAsia"/>
        </w:rPr>
        <w:t>王文博</w:t>
      </w:r>
      <w:r>
        <w:rPr>
          <w:rFonts w:hint="eastAsia"/>
        </w:rPr>
        <w:t>，</w:t>
      </w:r>
      <w:r>
        <w:rPr>
          <w:rFonts w:ascii="宋体" w:eastAsia="宋体" w:hint="eastAsia"/>
        </w:rPr>
        <w:t>李爱华</w:t>
      </w:r>
      <w:r>
        <w:rPr>
          <w:spacing w:val="14"/>
          <w:rFonts w:hint="eastAsia"/>
        </w:rPr>
        <w:t>，</w:t>
      </w:r>
      <w:r>
        <w:rPr>
          <w:rFonts w:ascii="宋体" w:eastAsia="宋体" w:hint="eastAsia"/>
        </w:rPr>
        <w:t>汪建国</w:t>
      </w:r>
      <w:r>
        <w:rPr>
          <w:rFonts w:hint="eastAsia"/>
        </w:rPr>
        <w:t>，</w:t>
      </w:r>
      <w:r>
        <w:rPr>
          <w:rFonts w:ascii="宋体" w:eastAsia="宋体" w:hint="eastAsia"/>
        </w:rPr>
        <w:t>等</w:t>
      </w:r>
      <w:r>
        <w:t>. </w:t>
      </w:r>
      <w:r>
        <w:rPr>
          <w:rFonts w:ascii="宋体" w:eastAsia="宋体" w:hint="eastAsia"/>
        </w:rPr>
        <w:t>拥挤胁迫对草鱼非特异性免疫功能的影响</w:t>
      </w:r>
      <w:r>
        <w:t>[</w:t>
      </w:r>
      <w:r>
        <w:t xml:space="preserve">J</w:t>
      </w:r>
      <w:r>
        <w:t>]</w:t>
      </w:r>
      <w:r>
        <w:t xml:space="preserve">. </w:t>
      </w:r>
      <w:r>
        <w:rPr>
          <w:rFonts w:ascii="宋体" w:eastAsia="宋体" w:hint="eastAsia"/>
        </w:rPr>
        <w:t>水产学报</w:t>
      </w:r>
      <w:r>
        <w:t>, </w:t>
      </w:r>
      <w:r>
        <w:t>2004</w:t>
      </w:r>
      <w:r>
        <w:t>,</w:t>
      </w:r>
      <w:r>
        <w:t> </w:t>
      </w:r>
      <w:r>
        <w:t>28</w:t>
      </w:r>
      <w:r>
        <w:t>(</w:t>
      </w:r>
      <w:r>
        <w:t>2</w:t>
      </w:r>
      <w:r>
        <w:t>)</w:t>
      </w:r>
      <w:r>
        <w:rPr>
          <w:spacing w:val="0"/>
          <w:rFonts w:hint="eastAsia"/>
        </w:rPr>
        <w:t xml:space="preserve">：</w:t>
      </w:r>
      <w:r>
        <w:t>139</w:t>
      </w:r>
      <w:r>
        <w:t>- </w:t>
      </w:r>
      <w:r>
        <w:t>144.</w:t>
      </w:r>
    </w:p>
    <w:p w:rsidR="0018722C">
      <w:pPr>
        <w:pStyle w:val="cw20"/>
        <w:topLinePunct/>
      </w:pPr>
      <w:r>
        <w:t>[</w:t>
      </w:r>
      <w:r>
        <w:t xml:space="preserve">55</w:t>
      </w:r>
      <w:r>
        <w:t>]</w:t>
      </w:r>
      <w:r>
        <w:rPr>
          <w:rFonts w:ascii="宋体" w:eastAsia="宋体" w:hint="eastAsia"/>
        </w:rPr>
        <w:t>董天红</w:t>
      </w:r>
      <w:r>
        <w:rPr>
          <w:rFonts w:hint="eastAsia"/>
        </w:rPr>
        <w:t>，</w:t>
      </w:r>
      <w:r>
        <w:rPr>
          <w:rFonts w:ascii="宋体" w:eastAsia="宋体" w:hint="eastAsia"/>
        </w:rPr>
        <w:t>史增奎</w:t>
      </w:r>
      <w:r>
        <w:rPr>
          <w:spacing w:val="14"/>
          <w:rFonts w:hint="eastAsia"/>
        </w:rPr>
        <w:t>，</w:t>
      </w:r>
      <w:r>
        <w:rPr>
          <w:rFonts w:ascii="宋体" w:eastAsia="宋体" w:hint="eastAsia"/>
        </w:rPr>
        <w:t>赵润朝</w:t>
      </w:r>
      <w:r>
        <w:t>. pH</w:t>
      </w:r>
      <w:r/>
      <w:r>
        <w:rPr>
          <w:rFonts w:ascii="宋体" w:eastAsia="宋体" w:hint="eastAsia"/>
        </w:rPr>
        <w:t>值对草鱼白细胞吞噬力影响的研究田</w:t>
      </w:r>
      <w:r>
        <w:t>[</w:t>
      </w:r>
      <w:r>
        <w:rPr>
          <w:sz w:val="24"/>
        </w:rPr>
        <w:t xml:space="preserve">J</w:t>
      </w:r>
      <w:r>
        <w:t>]</w:t>
      </w:r>
      <w:r>
        <w:t xml:space="preserve">. </w:t>
      </w:r>
      <w:r>
        <w:rPr>
          <w:rFonts w:ascii="宋体" w:eastAsia="宋体" w:hint="eastAsia"/>
        </w:rPr>
        <w:t>河北渔业</w:t>
      </w:r>
      <w:r>
        <w:t>, </w:t>
      </w:r>
      <w:r>
        <w:t>2005</w:t>
      </w:r>
      <w:r>
        <w:t>,</w:t>
      </w:r>
      <w:r>
        <w:t> </w:t>
      </w:r>
      <w:r>
        <w:t>3</w:t>
      </w:r>
      <w:r>
        <w:t>:</w:t>
      </w:r>
      <w:r>
        <w:t> </w:t>
      </w:r>
      <w:r>
        <w:t>3-</w:t>
      </w:r>
      <w:r>
        <w:t> </w:t>
      </w:r>
      <w:r>
        <w:t>5.</w:t>
      </w:r>
    </w:p>
    <w:p w:rsidR="0018722C">
      <w:pPr>
        <w:pStyle w:val="cw20"/>
        <w:topLinePunct/>
      </w:pPr>
      <w:r>
        <w:t>[</w:t>
      </w:r>
      <w:r>
        <w:t xml:space="preserve">56</w:t>
      </w:r>
      <w:r>
        <w:t>]</w:t>
      </w:r>
      <w:r>
        <w:rPr>
          <w:rFonts w:ascii="宋体" w:eastAsia="宋体" w:hint="eastAsia"/>
        </w:rPr>
        <w:t>郭慧玲</w:t>
      </w:r>
      <w:r>
        <w:t>. </w:t>
      </w:r>
      <w:r>
        <w:rPr>
          <w:rFonts w:ascii="宋体" w:eastAsia="宋体" w:hint="eastAsia"/>
        </w:rPr>
        <w:t>草鱼出血病防治探讨</w:t>
      </w:r>
      <w:r>
        <w:t>. </w:t>
      </w:r>
      <w:r>
        <w:rPr>
          <w:rFonts w:ascii="宋体" w:eastAsia="宋体" w:hint="eastAsia"/>
        </w:rPr>
        <w:t>渔业致富指南</w:t>
      </w:r>
      <w:r>
        <w:t>, </w:t>
      </w:r>
      <w:r>
        <w:t>2011,</w:t>
      </w:r>
      <w:r>
        <w:t> </w:t>
      </w:r>
      <w:r>
        <w:t>12:</w:t>
      </w:r>
      <w:r>
        <w:t> </w:t>
      </w:r>
      <w:r>
        <w:t>55-</w:t>
      </w:r>
      <w:r>
        <w:t> </w:t>
      </w:r>
      <w:r>
        <w:t>56.</w:t>
      </w:r>
    </w:p>
    <w:p w:rsidR="0018722C">
      <w:pPr>
        <w:pStyle w:val="cw20"/>
        <w:topLinePunct/>
      </w:pPr>
      <w:r>
        <w:t>[</w:t>
      </w:r>
      <w:r>
        <w:t xml:space="preserve">57</w:t>
      </w:r>
      <w:r>
        <w:t>]</w:t>
      </w:r>
      <w:r>
        <w:rPr>
          <w:rFonts w:ascii="宋体" w:eastAsia="宋体" w:hint="eastAsia"/>
        </w:rPr>
        <w:t>邵健忠</w:t>
      </w:r>
      <w:r>
        <w:rPr>
          <w:spacing w:val="14"/>
          <w:rFonts w:hint="eastAsia"/>
        </w:rPr>
        <w:t>，</w:t>
      </w:r>
      <w:r>
        <w:rPr>
          <w:rFonts w:ascii="宋体" w:eastAsia="宋体" w:hint="eastAsia"/>
        </w:rPr>
        <w:t>项黎新</w:t>
      </w:r>
      <w:r>
        <w:rPr>
          <w:rFonts w:hint="eastAsia"/>
        </w:rPr>
        <w:t>，</w:t>
      </w:r>
      <w:r>
        <w:rPr>
          <w:rFonts w:ascii="宋体" w:eastAsia="宋体" w:hint="eastAsia"/>
        </w:rPr>
        <w:t>李亚南</w:t>
      </w:r>
      <w:r>
        <w:rPr>
          <w:rFonts w:hint="eastAsia"/>
        </w:rPr>
        <w:t>，</w:t>
      </w:r>
      <w:r>
        <w:rPr>
          <w:rFonts w:ascii="宋体" w:eastAsia="宋体" w:hint="eastAsia"/>
        </w:rPr>
        <w:t>等</w:t>
      </w:r>
      <w:r>
        <w:t>. </w:t>
      </w:r>
      <w:r>
        <w:rPr>
          <w:rFonts w:ascii="宋体" w:eastAsia="宋体" w:hint="eastAsia"/>
        </w:rPr>
        <w:t>从草鱼细胞分离到一种抗出血病病毒蛋白因子的研究</w:t>
      </w:r>
      <w:r>
        <w:t>[</w:t>
      </w:r>
      <w:r>
        <w:t>J</w:t>
      </w:r>
      <w:r>
        <w:t>]</w:t>
      </w:r>
      <w:r>
        <w:t xml:space="preserve">. </w:t>
      </w:r>
      <w:r>
        <w:rPr>
          <w:rFonts w:ascii="宋体" w:eastAsia="宋体" w:hint="eastAsia"/>
        </w:rPr>
        <w:t>病毒学报</w:t>
      </w:r>
      <w:r>
        <w:t>, </w:t>
      </w:r>
      <w:r>
        <w:t>1993</w:t>
      </w:r>
      <w:r>
        <w:t>,</w:t>
      </w:r>
      <w:r>
        <w:t> </w:t>
      </w:r>
      <w:r>
        <w:t>9</w:t>
      </w:r>
      <w:r>
        <w:t>(</w:t>
      </w:r>
      <w:r>
        <w:t>4</w:t>
      </w:r>
      <w:r>
        <w:t>)</w:t>
      </w:r>
      <w:r/>
      <w:r>
        <w:rPr>
          <w:rFonts w:hint="eastAsia"/>
        </w:rPr>
        <w:t>：</w:t>
      </w:r>
      <w:r>
        <w:t>352</w:t>
      </w:r>
      <w:r>
        <w:t>- </w:t>
      </w:r>
      <w:r>
        <w:t>360.</w:t>
      </w:r>
    </w:p>
    <w:p w:rsidR="0018722C">
      <w:pPr>
        <w:pStyle w:val="cw20"/>
        <w:topLinePunct/>
      </w:pPr>
      <w:r>
        <w:t xml:space="preserve">[</w:t>
      </w:r>
      <w:r>
        <w:t xml:space="preserve">58</w:t>
      </w:r>
      <w:r>
        <w:t xml:space="preserve">]</w:t>
      </w:r>
      <w:r>
        <w:rPr>
          <w:rFonts w:ascii="宋体" w:eastAsia="宋体" w:hint="eastAsia"/>
        </w:rPr>
        <w:t xml:space="preserve">邵建忠</w:t>
      </w:r>
      <w:r>
        <w:rPr>
          <w:rFonts w:hint="eastAsia"/>
        </w:rPr>
        <w:t xml:space="preserve">，</w:t>
      </w:r>
      <w:r>
        <w:rPr>
          <w:rFonts w:ascii="宋体" w:eastAsia="宋体" w:hint="eastAsia"/>
        </w:rPr>
        <w:t xml:space="preserve">钱凯先</w:t>
      </w:r>
      <w:r>
        <w:rPr>
          <w:spacing w:val="14"/>
          <w:rFonts w:hint="eastAsia"/>
        </w:rPr>
        <w:t xml:space="preserve">，</w:t>
      </w:r>
      <w:r/>
      <w:r>
        <w:rPr>
          <w:rFonts w:ascii="宋体" w:eastAsia="宋体" w:hint="eastAsia"/>
        </w:rPr>
        <w:t xml:space="preserve">项黎新</w:t>
      </w:r>
      <w:r>
        <w:rPr>
          <w:rFonts w:hint="eastAsia"/>
        </w:rPr>
        <w:t xml:space="preserve">，</w:t>
      </w:r>
      <w:r>
        <w:rPr>
          <w:rFonts w:ascii="宋体" w:eastAsia="宋体" w:hint="eastAsia"/>
        </w:rPr>
        <w:t xml:space="preserve">等</w:t>
      </w:r>
      <w:r>
        <w:t xml:space="preserve">. </w:t>
      </w:r>
      <w:r>
        <w:rPr>
          <w:rFonts w:ascii="宋体" w:eastAsia="宋体" w:hint="eastAsia"/>
        </w:rPr>
        <w:t xml:space="preserve">病毒诱导草鱼产生干扰素活性因子的研究</w:t>
      </w:r>
      <w:r>
        <w:t xml:space="preserve">. </w:t>
      </w:r>
      <w:r>
        <w:rPr>
          <w:rFonts w:ascii="宋体" w:eastAsia="宋体" w:hint="eastAsia"/>
        </w:rPr>
        <w:t xml:space="preserve">病毒学报</w:t>
      </w:r>
      <w:r>
        <w:t xml:space="preserve">, </w:t>
      </w:r>
      <w:r>
        <w:t xml:space="preserve">1998</w:t>
      </w:r>
      <w:r>
        <w:t>,</w:t>
      </w:r>
      <w:r>
        <w:t xml:space="preserve"> </w:t>
      </w:r>
      <w:r>
        <w:t xml:space="preserve">14</w:t>
      </w:r>
      <w:r>
        <w:t xml:space="preserve"> </w:t>
      </w:r>
      <w:r>
        <w:t xml:space="preserve">(</w:t>
      </w:r>
      <w:r>
        <w:t xml:space="preserve">4</w:t>
      </w:r>
      <w:r>
        <w:t xml:space="preserve">)</w:t>
      </w:r>
      <w:r>
        <w:rPr>
          <w:spacing w:val="0"/>
          <w:rFonts w:hint="eastAsia"/>
        </w:rPr>
        <w:t xml:space="preserve">：</w:t>
      </w:r>
      <w:r/>
      <w:r>
        <w:t xml:space="preserve">348</w:t>
      </w:r>
      <w:r>
        <w:t xml:space="preserve">- </w:t>
      </w:r>
      <w:r>
        <w:t xml:space="preserve">351.</w:t>
      </w:r>
    </w:p>
    <w:p w:rsidR="0018722C">
      <w:pPr>
        <w:pStyle w:val="cw20"/>
        <w:topLinePunct/>
      </w:pPr>
      <w:r>
        <w:t>[</w:t>
      </w:r>
      <w:r>
        <w:t xml:space="preserve">59</w:t>
      </w:r>
      <w:r>
        <w:t>]</w:t>
      </w:r>
      <w:r>
        <w:rPr>
          <w:rFonts w:ascii="宋体" w:eastAsia="宋体" w:hint="eastAsia"/>
        </w:rPr>
        <w:t>贾方钧</w:t>
      </w:r>
      <w:r>
        <w:rPr>
          <w:rFonts w:hint="eastAsia"/>
        </w:rPr>
        <w:t>，</w:t>
      </w:r>
      <w:r>
        <w:rPr>
          <w:rFonts w:ascii="宋体" w:eastAsia="宋体" w:hint="eastAsia"/>
        </w:rPr>
        <w:t>王铁辉</w:t>
      </w:r>
      <w:r>
        <w:t>. </w:t>
      </w:r>
      <w:r>
        <w:rPr>
          <w:rFonts w:ascii="宋体" w:eastAsia="宋体" w:hint="eastAsia"/>
        </w:rPr>
        <w:t>干扰素防治草鱼出血病的效果初探</w:t>
      </w:r>
      <w:r>
        <w:t>[</w:t>
      </w:r>
      <w:r>
        <w:t xml:space="preserve">J</w:t>
      </w:r>
      <w:r>
        <w:t>]</w:t>
      </w:r>
      <w:r>
        <w:t xml:space="preserve">. </w:t>
      </w:r>
      <w:r>
        <w:rPr>
          <w:rFonts w:ascii="宋体" w:eastAsia="宋体" w:hint="eastAsia"/>
        </w:rPr>
        <w:t>水产科学</w:t>
      </w:r>
      <w:r>
        <w:t>,2000</w:t>
      </w:r>
      <w:r>
        <w:t>,</w:t>
      </w:r>
      <w:r>
        <w:t> 19</w:t>
      </w:r>
      <w:r>
        <w:t>(</w:t>
      </w:r>
      <w:r>
        <w:t>4</w:t>
      </w:r>
      <w:r>
        <w:t>)</w:t>
      </w:r>
      <w:r>
        <w:rPr>
          <w:rFonts w:hint="eastAsia"/>
        </w:rPr>
        <w:t>：</w:t>
      </w:r>
      <w:r w:rsidR="001852F3">
        <w:t xml:space="preserve">1-</w:t>
      </w:r>
      <w:r>
        <w:t> </w:t>
      </w:r>
      <w:r>
        <w:t>4.</w:t>
      </w:r>
    </w:p>
    <w:p w:rsidR="0018722C">
      <w:pPr>
        <w:pStyle w:val="cw20"/>
        <w:topLinePunct/>
      </w:pPr>
      <w:r>
        <w:t xml:space="preserve">[</w:t>
      </w:r>
      <w:r>
        <w:t xml:space="preserve">60</w:t>
      </w:r>
      <w:r>
        <w:t xml:space="preserve">]</w:t>
      </w:r>
      <w:r>
        <w:t xml:space="preserve"> </w:t>
      </w:r>
      <w:r>
        <w:t xml:space="preserve">Hermann L L, Coombs K M. Inhibition of Reovirus by Mycophenolic</w:t>
      </w:r>
      <w:r>
        <w:t xml:space="preserve"> </w:t>
      </w:r>
      <w:r>
        <w:t xml:space="preserve">Acid Is Associated with the M1 Genome Segment </w:t>
      </w:r>
      <w:r>
        <w:t xml:space="preserve">[</w:t>
      </w:r>
      <w:r>
        <w:t xml:space="preserve">J</w:t>
      </w:r>
      <w:r>
        <w:t xml:space="preserve">]</w:t>
      </w:r>
      <w:r>
        <w:t xml:space="preserve">. Journal </w:t>
      </w:r>
      <w:r>
        <w:t xml:space="preserve">ofVirology, </w:t>
      </w:r>
      <w:r>
        <w:t xml:space="preserve">2004, 78</w:t>
      </w:r>
      <w:r>
        <w:t xml:space="preserve">(</w:t>
      </w:r>
      <w:r>
        <w:t xml:space="preserve">12</w:t>
      </w:r>
      <w:r>
        <w:t xml:space="preserve">)</w:t>
      </w:r>
      <w:r>
        <w:t xml:space="preserve">: 6171-6179.</w:t>
      </w:r>
    </w:p>
    <w:p w:rsidR="0018722C">
      <w:pPr>
        <w:pStyle w:val="cw20"/>
        <w:topLinePunct/>
      </w:pPr>
      <w:r>
        <w:t xml:space="preserve">[</w:t>
      </w:r>
      <w:r>
        <w:t xml:space="preserve">61</w:t>
      </w:r>
      <w:r>
        <w:t xml:space="preserve">]</w:t>
      </w:r>
      <w:r>
        <w:t xml:space="preserve"> </w:t>
      </w:r>
      <w:r>
        <w:t xml:space="preserve">Lupini C, Cecchinato M, Scagliarini A, et al. In vitro antiviral activity of</w:t>
      </w:r>
      <w:r>
        <w:t xml:space="preserve"> </w:t>
      </w:r>
      <w:r>
        <w:t xml:space="preserve">chestnut and quebracho woods extracts against avian reovirus and metapneumovirus </w:t>
      </w:r>
      <w:r>
        <w:t xml:space="preserve">[</w:t>
      </w:r>
      <w:r>
        <w:t xml:space="preserve">J</w:t>
      </w:r>
      <w:r>
        <w:t xml:space="preserve">]</w:t>
      </w:r>
      <w:r>
        <w:t xml:space="preserve">. Research in </w:t>
      </w:r>
      <w:r>
        <w:t xml:space="preserve">Veterinary </w:t>
      </w:r>
      <w:r>
        <w:t xml:space="preserve">Science, 2009, 87</w:t>
      </w:r>
      <w:r>
        <w:t xml:space="preserve">(</w:t>
      </w:r>
      <w:r>
        <w:t xml:space="preserve">3</w:t>
      </w:r>
      <w:r>
        <w:t xml:space="preserve">)</w:t>
      </w:r>
      <w:r>
        <w:t xml:space="preserve">:</w:t>
      </w:r>
      <w:r>
        <w:t xml:space="preserve"> </w:t>
      </w:r>
      <w:r>
        <w:t xml:space="preserve">482-487.</w:t>
      </w:r>
    </w:p>
    <w:p w:rsidR="0018722C">
      <w:pPr>
        <w:pStyle w:val="cw20"/>
        <w:topLinePunct/>
      </w:pPr>
      <w:r>
        <w:t xml:space="preserve">[</w:t>
      </w:r>
      <w:r>
        <w:t xml:space="preserve">62</w:t>
      </w:r>
      <w:r>
        <w:t xml:space="preserve">]</w:t>
      </w:r>
      <w:r>
        <w:t xml:space="preserve"> </w:t>
      </w:r>
      <w:r>
        <w:t xml:space="preserve">Ma J, </w:t>
      </w:r>
      <w:r>
        <w:t xml:space="preserve">Wei </w:t>
      </w:r>
      <w:r>
        <w:t xml:space="preserve">M, Zeng L B, et al. Inhibition of the replication of grass carp</w:t>
      </w:r>
      <w:r>
        <w:t xml:space="preserve"> </w:t>
      </w:r>
      <w:r>
        <w:t xml:space="preserve">reovirus in CIK cells with plasmid-transcribed shRNAs </w:t>
      </w:r>
      <w:r>
        <w:t xml:space="preserve">[</w:t>
      </w:r>
      <w:r>
        <w:t xml:space="preserve">J</w:t>
      </w:r>
      <w:r>
        <w:t xml:space="preserve">]</w:t>
      </w:r>
      <w:r>
        <w:t xml:space="preserve">.</w:t>
      </w:r>
      <w:r w:rsidR="004B696B">
        <w:t xml:space="preserve"> </w:t>
      </w:r>
      <w:r w:rsidR="004B696B">
        <w:t xml:space="preserve">Journal of virological methods, 2011, 175, </w:t>
      </w:r>
      <w:r>
        <w:t xml:space="preserve">(</w:t>
      </w:r>
      <w:r>
        <w:t xml:space="preserve">2</w:t>
      </w:r>
      <w:r>
        <w:t xml:space="preserve">)</w:t>
      </w:r>
      <w:r>
        <w:t xml:space="preserve">:</w:t>
      </w:r>
      <w:r>
        <w:t xml:space="preserve"> </w:t>
      </w:r>
      <w:r>
        <w:t xml:space="preserve">182-187.</w:t>
      </w:r>
    </w:p>
    <w:p w:rsidR="0018722C">
      <w:pPr>
        <w:pStyle w:val="cw20"/>
        <w:topLinePunct/>
      </w:pPr>
      <w:r>
        <w:t>[</w:t>
      </w:r>
      <w:r>
        <w:t xml:space="preserve">63</w:t>
      </w:r>
      <w:r>
        <w:t>]</w:t>
      </w:r>
      <w:r>
        <w:rPr>
          <w:rFonts w:ascii="宋体" w:eastAsia="宋体" w:hint="eastAsia"/>
        </w:rPr>
        <w:t>宋健</w:t>
      </w:r>
      <w:r>
        <w:rPr>
          <w:rFonts w:hint="eastAsia"/>
        </w:rPr>
        <w:t>，</w:t>
      </w:r>
      <w:r w:rsidR="001852F3">
        <w:t xml:space="preserve"> </w:t>
      </w:r>
      <w:r>
        <w:rPr>
          <w:rFonts w:ascii="宋体" w:eastAsia="宋体" w:hint="eastAsia"/>
        </w:rPr>
        <w:t>陈磊</w:t>
      </w:r>
      <w:r>
        <w:rPr>
          <w:rFonts w:hint="eastAsia"/>
        </w:rPr>
        <w:t>，</w:t>
      </w:r>
      <w:r w:rsidR="001852F3">
        <w:t xml:space="preserve"> </w:t>
      </w:r>
      <w:r>
        <w:rPr>
          <w:rFonts w:ascii="宋体" w:eastAsia="宋体" w:hint="eastAsia"/>
        </w:rPr>
        <w:t>李效军</w:t>
      </w:r>
      <w:r>
        <w:rPr>
          <w:rFonts w:hint="eastAsia"/>
        </w:rPr>
        <w:t>，</w:t>
      </w:r>
      <w:r w:rsidR="001852F3">
        <w:t xml:space="preserve"> </w:t>
      </w:r>
      <w:r>
        <w:rPr>
          <w:rFonts w:ascii="宋体" w:eastAsia="宋体" w:hint="eastAsia"/>
        </w:rPr>
        <w:t>等</w:t>
      </w:r>
      <w:r>
        <w:t>. </w:t>
      </w:r>
      <w:r>
        <w:rPr>
          <w:rFonts w:ascii="宋体" w:eastAsia="宋体" w:hint="eastAsia"/>
        </w:rPr>
        <w:t>微胶囊化技术及应用</w:t>
      </w:r>
      <w:r>
        <w:t>[</w:t>
      </w:r>
      <w:r>
        <w:rPr>
          <w:sz w:val="24"/>
        </w:rPr>
        <w:t xml:space="preserve">M</w:t>
      </w:r>
      <w:r>
        <w:t>]</w:t>
      </w:r>
      <w:r>
        <w:t xml:space="preserve">. </w:t>
      </w:r>
      <w:r>
        <w:rPr>
          <w:rFonts w:ascii="宋体" w:eastAsia="宋体" w:hint="eastAsia"/>
        </w:rPr>
        <w:t>北京</w:t>
      </w:r>
      <w:r>
        <w:rPr>
          <w:rFonts w:hint="eastAsia"/>
        </w:rPr>
        <w:t>：</w:t>
      </w:r>
      <w:r w:rsidR="001852F3">
        <w:t xml:space="preserve"> </w:t>
      </w:r>
      <w:r>
        <w:rPr>
          <w:rFonts w:ascii="宋体" w:eastAsia="宋体" w:hint="eastAsia"/>
        </w:rPr>
        <w:t>化学工业出版社</w:t>
      </w:r>
      <w:r>
        <w:rPr>
          <w:rFonts w:hint="eastAsia"/>
        </w:rPr>
        <w:t>，</w:t>
      </w:r>
    </w:p>
    <w:p w:rsidR="0018722C">
      <w:pPr>
        <w:topLinePunct/>
      </w:pPr>
      <w:r>
        <w:rPr>
          <w:rFonts w:ascii="Times New Roman"/>
        </w:rPr>
        <w:t>2004.</w:t>
      </w:r>
    </w:p>
    <w:p w:rsidR="0018722C">
      <w:pPr>
        <w:pStyle w:val="cw20"/>
        <w:topLinePunct/>
      </w:pPr>
      <w:r>
        <w:t>[</w:t>
      </w:r>
      <w:r>
        <w:t xml:space="preserve">64</w:t>
      </w:r>
      <w:r>
        <w:t>]</w:t>
      </w:r>
      <w:r>
        <w:rPr>
          <w:rFonts w:ascii="宋体" w:eastAsia="宋体" w:hint="eastAsia"/>
        </w:rPr>
        <w:t>汪洋</w:t>
      </w:r>
      <w:r>
        <w:rPr>
          <w:rFonts w:hint="eastAsia"/>
        </w:rPr>
        <w:t>，</w:t>
      </w:r>
      <w:r>
        <w:rPr>
          <w:rFonts w:ascii="宋体" w:eastAsia="宋体" w:hint="eastAsia"/>
        </w:rPr>
        <w:t>张成伟</w:t>
      </w:r>
      <w:r>
        <w:t>. </w:t>
      </w:r>
      <w:r>
        <w:rPr>
          <w:rFonts w:ascii="宋体" w:eastAsia="宋体" w:hint="eastAsia"/>
        </w:rPr>
        <w:t>微囊化技术在药剂学中的应用</w:t>
      </w:r>
      <w:r>
        <w:t>[</w:t>
      </w:r>
      <w:r>
        <w:t xml:space="preserve">J</w:t>
      </w:r>
      <w:r>
        <w:t>]</w:t>
      </w:r>
      <w:r>
        <w:t xml:space="preserve">. </w:t>
      </w:r>
      <w:r>
        <w:rPr>
          <w:rFonts w:ascii="宋体" w:eastAsia="宋体" w:hint="eastAsia"/>
        </w:rPr>
        <w:t>中国实用医药</w:t>
      </w:r>
      <w:r>
        <w:t>, </w:t>
      </w:r>
      <w:r>
        <w:t>200, 3</w:t>
      </w:r>
      <w:r>
        <w:t>(</w:t>
      </w:r>
      <w:r>
        <w:t>12</w:t>
      </w:r>
      <w:r>
        <w:t>)</w:t>
      </w:r>
      <w:r>
        <w:t>: 183</w:t>
      </w:r>
      <w:r>
        <w:t>- </w:t>
      </w:r>
      <w:r>
        <w:t>185.</w:t>
      </w:r>
    </w:p>
    <w:p w:rsidR="0018722C">
      <w:pPr>
        <w:pStyle w:val="cw20"/>
        <w:topLinePunct/>
      </w:pPr>
      <w:r>
        <w:rPr>
          <w:rFonts w:ascii="宋体" w:eastAsia="宋体" w:hint="eastAsia"/>
        </w:rPr>
        <w:t>[</w:t>
      </w:r>
      <w:r>
        <w:rPr>
          <w:rFonts w:ascii="宋体" w:eastAsia="宋体" w:hint="eastAsia"/>
        </w:rPr>
        <w:t xml:space="preserve">65</w:t>
      </w:r>
      <w:r>
        <w:rPr>
          <w:rFonts w:ascii="宋体" w:eastAsia="宋体" w:hint="eastAsia"/>
        </w:rPr>
        <w:t>]</w:t>
      </w:r>
      <w:r>
        <w:rPr>
          <w:rFonts w:ascii="宋体" w:eastAsia="宋体" w:hint="eastAsia"/>
        </w:rPr>
        <w:t>刘学贤</w:t>
      </w:r>
      <w:r>
        <w:rPr>
          <w:rFonts w:hint="eastAsia"/>
        </w:rPr>
        <w:t>，</w:t>
      </w:r>
      <w:r w:rsidR="001852F3">
        <w:t xml:space="preserve"> </w:t>
      </w:r>
      <w:r>
        <w:rPr>
          <w:rFonts w:ascii="宋体" w:eastAsia="宋体" w:hint="eastAsia"/>
        </w:rPr>
        <w:t>龚建森</w:t>
      </w:r>
      <w:r>
        <w:t>. </w:t>
      </w:r>
      <w:r>
        <w:rPr>
          <w:rFonts w:ascii="宋体" w:eastAsia="宋体" w:hint="eastAsia"/>
        </w:rPr>
        <w:t>微胶囊技术在兽医生物制品中的应用状况和前景</w:t>
      </w:r>
      <w:r>
        <w:t>[</w:t>
      </w:r>
      <w:r>
        <w:rPr>
          <w:sz w:val="24"/>
        </w:rPr>
        <w:t xml:space="preserve">J</w:t>
      </w:r>
      <w:r>
        <w:t>]</w:t>
      </w:r>
      <w:r>
        <w:t xml:space="preserve">. </w:t>
      </w:r>
      <w:r>
        <w:rPr>
          <w:rFonts w:ascii="宋体" w:eastAsia="宋体" w:hint="eastAsia"/>
        </w:rPr>
        <w:t>中国</w:t>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t>禽业导刊</w:t>
      </w:r>
      <w:r>
        <w:rPr>
          <w:rFonts w:ascii="Times New Roman" w:eastAsia="Times New Roman"/>
        </w:rPr>
        <w:t>,2005, 22</w:t>
      </w:r>
      <w:r>
        <w:rPr>
          <w:rFonts w:ascii="Times New Roman" w:eastAsia="Times New Roman"/>
        </w:rPr>
        <w:t>(</w:t>
      </w:r>
      <w:r>
        <w:rPr>
          <w:rFonts w:ascii="Times New Roman" w:eastAsia="Times New Roman"/>
        </w:rPr>
        <w:t>13</w:t>
      </w:r>
      <w:r>
        <w:rPr>
          <w:rFonts w:ascii="Times New Roman" w:eastAsia="Times New Roman"/>
        </w:rPr>
        <w:t>)</w:t>
      </w:r>
      <w:r>
        <w:rPr>
          <w:rFonts w:ascii="Times New Roman" w:eastAsia="Times New Roman"/>
        </w:rPr>
        <w:t>: 16- 17.</w:t>
      </w:r>
    </w:p>
    <w:p w:rsidR="0018722C">
      <w:pPr>
        <w:pStyle w:val="cw20"/>
        <w:topLinePunct/>
      </w:pPr>
      <w:r>
        <w:t>[</w:t>
      </w:r>
      <w:r>
        <w:t xml:space="preserve">66</w:t>
      </w:r>
      <w:r>
        <w:t>]</w:t>
      </w:r>
      <w:r>
        <w:rPr>
          <w:rFonts w:ascii="宋体" w:eastAsia="宋体" w:hint="eastAsia"/>
        </w:rPr>
        <w:t>蔡涛</w:t>
      </w:r>
      <w:r>
        <w:rPr>
          <w:rFonts w:hint="eastAsia"/>
        </w:rPr>
        <w:t>，</w:t>
      </w:r>
      <w:r>
        <w:rPr>
          <w:rFonts w:ascii="宋体" w:eastAsia="宋体" w:hint="eastAsia"/>
        </w:rPr>
        <w:t>王丹</w:t>
      </w:r>
      <w:r>
        <w:rPr>
          <w:rFonts w:hint="eastAsia"/>
        </w:rPr>
        <w:t>，</w:t>
      </w:r>
      <w:r>
        <w:rPr>
          <w:rFonts w:ascii="宋体" w:eastAsia="宋体" w:hint="eastAsia"/>
        </w:rPr>
        <w:t>宋志祥</w:t>
      </w:r>
      <w:r>
        <w:rPr>
          <w:rFonts w:hint="eastAsia"/>
        </w:rPr>
        <w:t>，</w:t>
      </w:r>
      <w:r>
        <w:rPr>
          <w:rFonts w:ascii="宋体" w:eastAsia="宋体" w:hint="eastAsia"/>
        </w:rPr>
        <w:t>等</w:t>
      </w:r>
      <w:r>
        <w:t>. </w:t>
      </w:r>
      <w:r>
        <w:rPr>
          <w:rFonts w:ascii="宋体" w:eastAsia="宋体" w:hint="eastAsia"/>
        </w:rPr>
        <w:t>微胶囊的制备技术及其国内应用进展</w:t>
      </w:r>
      <w:r>
        <w:t>[</w:t>
      </w:r>
      <w:r>
        <w:t xml:space="preserve">J</w:t>
      </w:r>
      <w:r>
        <w:t>]</w:t>
      </w:r>
      <w:r>
        <w:t xml:space="preserve">. </w:t>
      </w:r>
      <w:r>
        <w:rPr>
          <w:rFonts w:ascii="宋体" w:eastAsia="宋体" w:hint="eastAsia"/>
        </w:rPr>
        <w:t>化学推进剂与高分子材料</w:t>
      </w:r>
      <w:r>
        <w:t>, </w:t>
      </w:r>
      <w:r>
        <w:t>2010</w:t>
      </w:r>
      <w:r>
        <w:t>,</w:t>
      </w:r>
      <w:r>
        <w:t> </w:t>
      </w:r>
      <w:r>
        <w:t>8</w:t>
      </w:r>
      <w:r>
        <w:t>(</w:t>
      </w:r>
      <w:r>
        <w:t>2</w:t>
      </w:r>
      <w:r>
        <w:t>)</w:t>
      </w:r>
      <w:r>
        <w:rPr>
          <w:spacing w:val="0"/>
          <w:rFonts w:hint="eastAsia"/>
        </w:rPr>
        <w:t xml:space="preserve">：</w:t>
      </w:r>
      <w:r>
        <w:t>20</w:t>
      </w:r>
      <w:r>
        <w:t>- </w:t>
      </w:r>
      <w:r>
        <w:t>26.</w:t>
      </w:r>
    </w:p>
    <w:p w:rsidR="0018722C">
      <w:pPr>
        <w:pStyle w:val="cw20"/>
        <w:topLinePunct/>
      </w:pPr>
      <w:r>
        <w:t>[</w:t>
      </w:r>
      <w:r>
        <w:t xml:space="preserve">67</w:t>
      </w:r>
      <w:r>
        <w:t>]</w:t>
      </w:r>
      <w:r>
        <w:rPr>
          <w:rFonts w:ascii="宋体" w:eastAsia="宋体" w:hint="eastAsia"/>
        </w:rPr>
        <w:t>陆宁</w:t>
      </w:r>
      <w:r>
        <w:rPr>
          <w:rFonts w:hint="eastAsia"/>
        </w:rPr>
        <w:t>，</w:t>
      </w:r>
      <w:r>
        <w:rPr>
          <w:rFonts w:ascii="宋体" w:eastAsia="宋体" w:hint="eastAsia"/>
        </w:rPr>
        <w:t>宛晓春</w:t>
      </w:r>
      <w:r>
        <w:t>. </w:t>
      </w:r>
      <w:r>
        <w:rPr>
          <w:rFonts w:ascii="宋体" w:eastAsia="宋体" w:hint="eastAsia"/>
        </w:rPr>
        <w:t>微胶囊囊心释放过程研究进展</w:t>
      </w:r>
      <w:r>
        <w:t>[</w:t>
      </w:r>
      <w:r>
        <w:t xml:space="preserve">J</w:t>
      </w:r>
      <w:r>
        <w:t>]</w:t>
      </w:r>
      <w:r>
        <w:t>.</w:t>
      </w:r>
      <w:r>
        <w:rPr>
          <w:rFonts w:ascii="宋体" w:eastAsia="宋体" w:hint="eastAsia"/>
        </w:rPr>
        <w:t>粮油食品科技</w:t>
      </w:r>
      <w:r>
        <w:t>, </w:t>
      </w:r>
      <w:r>
        <w:t>2001</w:t>
      </w:r>
      <w:r>
        <w:t>,</w:t>
      </w:r>
      <w:r>
        <w:t> 9</w:t>
      </w:r>
      <w:r>
        <w:t>(</w:t>
      </w:r>
      <w:r>
        <w:t>4</w:t>
      </w:r>
      <w:r>
        <w:t>)</w:t>
      </w:r>
      <w:r>
        <w:rPr>
          <w:rFonts w:hint="eastAsia"/>
        </w:rPr>
        <w:t>：</w:t>
      </w:r>
      <w:r w:rsidR="001852F3">
        <w:t xml:space="preserve">22</w:t>
      </w:r>
      <w:r>
        <w:t>- </w:t>
      </w:r>
      <w:r>
        <w:t>24.</w:t>
      </w:r>
    </w:p>
    <w:p w:rsidR="0018722C">
      <w:pPr>
        <w:pStyle w:val="cw20"/>
        <w:topLinePunct/>
      </w:pPr>
      <w:r>
        <w:rPr>
          <w:rFonts w:ascii="宋体" w:eastAsia="宋体" w:hint="eastAsia"/>
        </w:rPr>
        <w:t>[</w:t>
      </w:r>
      <w:r>
        <w:rPr>
          <w:rFonts w:ascii="宋体" w:eastAsia="宋体" w:hint="eastAsia"/>
        </w:rPr>
        <w:t xml:space="preserve">68</w:t>
      </w:r>
      <w:r>
        <w:rPr>
          <w:rFonts w:ascii="宋体" w:eastAsia="宋体" w:hint="eastAsia"/>
        </w:rPr>
        <w:t>]</w:t>
      </w:r>
      <w:r>
        <w:rPr>
          <w:rFonts w:ascii="宋体" w:eastAsia="宋体" w:hint="eastAsia"/>
        </w:rPr>
        <w:t>朱建康</w:t>
      </w:r>
      <w:r>
        <w:rPr>
          <w:rFonts w:hint="eastAsia"/>
        </w:rPr>
        <w:t>，</w:t>
      </w:r>
      <w:r w:rsidR="001852F3">
        <w:t xml:space="preserve"> </w:t>
      </w:r>
      <w:r>
        <w:rPr>
          <w:rFonts w:ascii="宋体" w:eastAsia="宋体" w:hint="eastAsia"/>
        </w:rPr>
        <w:t>姬巧玲</w:t>
      </w:r>
      <w:r>
        <w:rPr>
          <w:spacing w:val="14"/>
          <w:rFonts w:hint="eastAsia"/>
        </w:rPr>
        <w:t>，</w:t>
      </w:r>
      <w:r>
        <w:rPr>
          <w:rFonts w:ascii="宋体" w:eastAsia="宋体" w:hint="eastAsia"/>
        </w:rPr>
        <w:t>陈燚涛</w:t>
      </w:r>
      <w:r>
        <w:t>. </w:t>
      </w:r>
      <w:r>
        <w:rPr>
          <w:rFonts w:ascii="宋体" w:eastAsia="宋体" w:hint="eastAsia"/>
        </w:rPr>
        <w:t>微胶囊技术及其在纺织领域中的应用进展</w:t>
      </w:r>
      <w:r>
        <w:t>[</w:t>
      </w:r>
      <w:r>
        <w:rPr>
          <w:sz w:val="24"/>
        </w:rPr>
        <w:t xml:space="preserve">J</w:t>
      </w:r>
      <w:r>
        <w:t>]</w:t>
      </w:r>
      <w:r>
        <w:t>.</w:t>
      </w:r>
      <w:r>
        <w:rPr>
          <w:rFonts w:ascii="宋体" w:eastAsia="宋体" w:hint="eastAsia"/>
        </w:rPr>
        <w:t>天</w:t>
      </w:r>
    </w:p>
    <w:p w:rsidR="0018722C">
      <w:pPr>
        <w:topLinePunct/>
      </w:pPr>
      <w:r>
        <w:t>津工业大学学报</w:t>
      </w:r>
      <w:r>
        <w:rPr>
          <w:rFonts w:ascii="Times New Roman" w:eastAsia="Times New Roman"/>
        </w:rPr>
        <w:t>, 2012, 31</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44- 49.</w:t>
      </w:r>
    </w:p>
    <w:p w:rsidR="0018722C">
      <w:pPr>
        <w:pStyle w:val="cw20"/>
        <w:topLinePunct/>
      </w:pPr>
      <w:r>
        <w:t xml:space="preserve">[</w:t>
      </w:r>
      <w:r>
        <w:t xml:space="preserve">69</w:t>
      </w:r>
      <w:r>
        <w:t xml:space="preserve">]</w:t>
      </w:r>
      <w:r>
        <w:t xml:space="preserve"> </w:t>
      </w:r>
      <w:r>
        <w:t xml:space="preserve">Micheal C,</w:t>
      </w:r>
      <w:r w:rsidR="004B696B">
        <w:t xml:space="preserve"> </w:t>
      </w:r>
      <w:r w:rsidR="004B696B">
        <w:t xml:space="preserve">Aprahamian M, Defontaine L, et al. The effect ofsite administration</w:t>
      </w:r>
      <w:r>
        <w:t xml:space="preserve"> </w:t>
      </w:r>
      <w:r>
        <w:t xml:space="preserve">in the gastrointestinal tract on the absorption of insulin from nanocapsules in diabetic rats </w:t>
      </w:r>
      <w:r>
        <w:t xml:space="preserve">[</w:t>
      </w:r>
      <w:r>
        <w:t xml:space="preserve">J</w:t>
      </w:r>
      <w:r>
        <w:t xml:space="preserve">]</w:t>
      </w:r>
      <w:r>
        <w:t xml:space="preserve">. Journal of Pharmacy and Pharmacology, 1991, 43</w:t>
      </w:r>
      <w:r>
        <w:t xml:space="preserve">(</w:t>
      </w:r>
      <w:r>
        <w:t xml:space="preserve">1</w:t>
      </w:r>
      <w:r>
        <w:t xml:space="preserve">)</w:t>
      </w:r>
      <w:r>
        <w:t xml:space="preserve">:</w:t>
      </w:r>
      <w:r>
        <w:t xml:space="preserve"> </w:t>
      </w:r>
      <w:r>
        <w:t xml:space="preserve">1-5.</w:t>
      </w:r>
    </w:p>
    <w:p w:rsidR="0018722C">
      <w:pPr>
        <w:pStyle w:val="cw20"/>
        <w:topLinePunct/>
      </w:pPr>
      <w:r>
        <w:t xml:space="preserve">[</w:t>
      </w:r>
      <w:r>
        <w:t xml:space="preserve">70</w:t>
      </w:r>
      <w:r>
        <w:t xml:space="preserve">]</w:t>
      </w:r>
      <w:r>
        <w:rPr>
          <w:rFonts w:ascii="宋体" w:eastAsia="宋体" w:hint="eastAsia"/>
        </w:rPr>
        <w:t xml:space="preserve">彭应旭</w:t>
      </w:r>
      <w:r>
        <w:t xml:space="preserve">. </w:t>
      </w:r>
      <w:r>
        <w:rPr>
          <w:rFonts w:ascii="宋体" w:eastAsia="宋体" w:hint="eastAsia"/>
        </w:rPr>
        <w:t xml:space="preserve">骨髓靶向柔红霉素毫微粒的研究</w:t>
      </w:r>
      <w:r>
        <w:t xml:space="preserve">[</w:t>
      </w:r>
      <w:r>
        <w:rPr>
          <w:sz w:val="24"/>
        </w:rPr>
        <w:t xml:space="preserve">J </w:t>
      </w:r>
      <w:r>
        <w:t xml:space="preserve">]</w:t>
      </w:r>
      <w:r>
        <w:t xml:space="preserve">. </w:t>
      </w:r>
      <w:r>
        <w:rPr>
          <w:rFonts w:ascii="宋体" w:eastAsia="宋体" w:hint="eastAsia"/>
        </w:rPr>
        <w:t xml:space="preserve">中国医药工业杂志</w:t>
      </w:r>
      <w:r>
        <w:t xml:space="preserve">, 2000</w:t>
      </w:r>
      <w:r>
        <w:rPr>
          <w:rFonts w:hint="eastAsia"/>
        </w:rPr>
        <w:t xml:space="preserve">，</w:t>
      </w:r>
    </w:p>
    <w:p w:rsidR="0018722C">
      <w:pPr>
        <w:topLinePunct/>
      </w:pPr>
      <w:r>
        <w:rPr>
          <w:rFonts w:ascii="Times New Roman"/>
        </w:rPr>
        <w:t>31</w:t>
      </w:r>
      <w:r>
        <w:rPr>
          <w:rFonts w:ascii="Times New Roman"/>
        </w:rPr>
        <w:t>(</w:t>
      </w:r>
      <w:r>
        <w:rPr>
          <w:rFonts w:ascii="Times New Roman"/>
        </w:rPr>
        <w:t>2</w:t>
      </w:r>
      <w:r>
        <w:rPr>
          <w:rFonts w:ascii="Times New Roman"/>
        </w:rPr>
        <w:t>)</w:t>
      </w:r>
      <w:r w:rsidR="004B696B">
        <w:rPr>
          <w:rFonts w:ascii="Times New Roman"/>
        </w:rPr>
        <w:t xml:space="preserve">:57.</w:t>
      </w:r>
    </w:p>
    <w:p w:rsidR="0018722C">
      <w:pPr>
        <w:pStyle w:val="cw20"/>
        <w:topLinePunct/>
      </w:pPr>
      <w:r>
        <w:t>[</w:t>
      </w:r>
      <w:r>
        <w:t xml:space="preserve">71</w:t>
      </w:r>
      <w:r>
        <w:t>]</w:t>
      </w:r>
      <w:r>
        <w:rPr>
          <w:rFonts w:ascii="宋体" w:eastAsia="宋体" w:hint="eastAsia"/>
        </w:rPr>
        <w:t>江定心</w:t>
      </w:r>
      <w:r>
        <w:rPr>
          <w:rFonts w:hint="eastAsia"/>
        </w:rPr>
        <w:t>，</w:t>
      </w:r>
      <w:r>
        <w:rPr>
          <w:rFonts w:ascii="宋体" w:eastAsia="宋体" w:hint="eastAsia"/>
        </w:rPr>
        <w:t>徐汉虹</w:t>
      </w:r>
      <w:r>
        <w:rPr>
          <w:spacing w:val="14"/>
          <w:rFonts w:hint="eastAsia"/>
        </w:rPr>
        <w:t>，</w:t>
      </w:r>
      <w:r>
        <w:rPr>
          <w:rFonts w:ascii="宋体" w:eastAsia="宋体" w:hint="eastAsia"/>
        </w:rPr>
        <w:t>杨晓云</w:t>
      </w:r>
      <w:r>
        <w:t>. </w:t>
      </w:r>
      <w:r>
        <w:rPr>
          <w:rFonts w:ascii="宋体" w:eastAsia="宋体" w:hint="eastAsia"/>
        </w:rPr>
        <w:t>植物源农药印楝素微胶囊化工艺及防虫效果</w:t>
      </w:r>
      <w:r>
        <w:t>[</w:t>
      </w:r>
      <w:r>
        <w:t xml:space="preserve">J</w:t>
      </w:r>
      <w:r>
        <w:t>]</w:t>
      </w:r>
      <w:r>
        <w:t xml:space="preserve">. </w:t>
      </w:r>
      <w:r>
        <w:rPr>
          <w:rFonts w:ascii="宋体" w:eastAsia="宋体" w:hint="eastAsia"/>
        </w:rPr>
        <w:t>农业工程学报</w:t>
      </w:r>
      <w:r>
        <w:t>, </w:t>
      </w:r>
      <w:r>
        <w:t>2008</w:t>
      </w:r>
      <w:r>
        <w:t>,</w:t>
      </w:r>
      <w:r>
        <w:t> </w:t>
      </w:r>
      <w:r>
        <w:t>24</w:t>
      </w:r>
      <w:r>
        <w:t>(</w:t>
      </w:r>
      <w:r>
        <w:t>2</w:t>
      </w:r>
      <w:r>
        <w:t>)</w:t>
      </w:r>
      <w:r/>
      <w:r>
        <w:rPr>
          <w:rFonts w:hint="eastAsia"/>
        </w:rPr>
        <w:t>：</w:t>
      </w:r>
      <w:r>
        <w:t>205</w:t>
      </w:r>
      <w:r>
        <w:t>- </w:t>
      </w:r>
      <w:r>
        <w:t>208.</w:t>
      </w:r>
    </w:p>
    <w:p w:rsidR="0018722C">
      <w:pPr>
        <w:pStyle w:val="cw20"/>
        <w:topLinePunct/>
      </w:pPr>
      <w:r>
        <w:t>[</w:t>
      </w:r>
      <w:r>
        <w:t xml:space="preserve">72</w:t>
      </w:r>
      <w:r>
        <w:t>]</w:t>
      </w:r>
      <w:r>
        <w:rPr>
          <w:rFonts w:ascii="宋体" w:eastAsia="宋体" w:hint="eastAsia"/>
        </w:rPr>
        <w:t>刘书庆</w:t>
      </w:r>
      <w:r>
        <w:rPr>
          <w:rFonts w:hint="eastAsia"/>
        </w:rPr>
        <w:t>，</w:t>
      </w:r>
      <w:r>
        <w:rPr>
          <w:rFonts w:ascii="宋体" w:eastAsia="宋体" w:hint="eastAsia"/>
        </w:rPr>
        <w:t>李树英</w:t>
      </w:r>
      <w:r>
        <w:rPr>
          <w:spacing w:val="14"/>
          <w:rFonts w:hint="eastAsia"/>
        </w:rPr>
        <w:t>，</w:t>
      </w:r>
      <w:r>
        <w:rPr>
          <w:rFonts w:ascii="宋体" w:eastAsia="宋体" w:hint="eastAsia"/>
        </w:rPr>
        <w:t>时念秋</w:t>
      </w:r>
      <w:r>
        <w:rPr>
          <w:rFonts w:hint="eastAsia"/>
        </w:rPr>
        <w:t>，</w:t>
      </w:r>
      <w:r>
        <w:rPr>
          <w:rFonts w:ascii="宋体" w:eastAsia="宋体" w:hint="eastAsia"/>
        </w:rPr>
        <w:t>等</w:t>
      </w:r>
      <w:r>
        <w:t>. </w:t>
      </w:r>
      <w:r>
        <w:rPr>
          <w:rFonts w:ascii="宋体" w:eastAsia="宋体" w:hint="eastAsia"/>
        </w:rPr>
        <w:t>界面缩聚法维生素</w:t>
      </w:r>
      <w:r>
        <w:t>C</w:t>
      </w:r>
      <w:r>
        <w:rPr>
          <w:rFonts w:ascii="宋体" w:eastAsia="宋体" w:hint="eastAsia"/>
        </w:rPr>
        <w:t>微囊的研究</w:t>
      </w:r>
      <w:r>
        <w:t>[</w:t>
      </w:r>
      <w:r>
        <w:t xml:space="preserve">J</w:t>
      </w:r>
      <w:r>
        <w:t>]</w:t>
      </w:r>
      <w:r>
        <w:t xml:space="preserve">. </w:t>
      </w:r>
      <w:r>
        <w:rPr>
          <w:rFonts w:ascii="宋体" w:eastAsia="宋体" w:hint="eastAsia"/>
        </w:rPr>
        <w:t>ft东轻工业学院学报</w:t>
      </w:r>
      <w:r>
        <w:t>, </w:t>
      </w:r>
      <w:r>
        <w:t>2008,</w:t>
      </w:r>
      <w:r>
        <w:t> </w:t>
      </w:r>
      <w:r>
        <w:t>22</w:t>
      </w:r>
      <w:r>
        <w:t>(</w:t>
      </w:r>
      <w:r>
        <w:t>2</w:t>
      </w:r>
      <w:r>
        <w:t>)</w:t>
      </w:r>
      <w:r>
        <w:t xml:space="preserve">: </w:t>
      </w:r>
      <w:r>
        <w:t>46</w:t>
      </w:r>
      <w:r>
        <w:t>- </w:t>
      </w:r>
      <w:r>
        <w:t>47,</w:t>
      </w:r>
      <w:r>
        <w:t> </w:t>
      </w:r>
      <w:r>
        <w:t>83.</w:t>
      </w:r>
    </w:p>
    <w:p w:rsidR="0018722C">
      <w:pPr>
        <w:pStyle w:val="cw20"/>
        <w:topLinePunct/>
      </w:pPr>
      <w:r>
        <w:t>[</w:t>
      </w:r>
      <w:r>
        <w:t xml:space="preserve">73</w:t>
      </w:r>
      <w:r>
        <w:t>]</w:t>
      </w:r>
      <w:r>
        <w:rPr>
          <w:rFonts w:ascii="宋体" w:eastAsia="宋体" w:hint="eastAsia"/>
        </w:rPr>
        <w:t>戚栋明</w:t>
      </w:r>
      <w:r>
        <w:rPr>
          <w:spacing w:val="14"/>
          <w:rFonts w:hint="eastAsia"/>
        </w:rPr>
        <w:t>，</w:t>
      </w:r>
      <w:r>
        <w:rPr>
          <w:rFonts w:ascii="宋体" w:eastAsia="宋体" w:hint="eastAsia"/>
        </w:rPr>
        <w:t>张睿</w:t>
      </w:r>
      <w:r>
        <w:rPr>
          <w:spacing w:val="14"/>
          <w:rFonts w:hint="eastAsia"/>
        </w:rPr>
        <w:t>，</w:t>
      </w:r>
      <w:r>
        <w:rPr>
          <w:rFonts w:ascii="宋体" w:eastAsia="宋体" w:hint="eastAsia"/>
        </w:rPr>
        <w:t>许玲玉</w:t>
      </w:r>
      <w:r>
        <w:rPr>
          <w:spacing w:val="14"/>
          <w:rFonts w:hint="eastAsia"/>
        </w:rPr>
        <w:t>，</w:t>
      </w:r>
      <w:r>
        <w:rPr>
          <w:rFonts w:ascii="宋体" w:eastAsia="宋体" w:hint="eastAsia"/>
        </w:rPr>
        <w:t>等</w:t>
      </w:r>
      <w:r>
        <w:t>. </w:t>
      </w:r>
      <w:r>
        <w:rPr>
          <w:rFonts w:ascii="宋体" w:eastAsia="宋体" w:hint="eastAsia"/>
        </w:rPr>
        <w:t>有机颜料酞菁蓝微胶囊的原位微悬浮法制备及其表征</w:t>
      </w:r>
      <w:r>
        <w:t>[</w:t>
      </w:r>
      <w:r>
        <w:t>J</w:t>
      </w:r>
      <w:r>
        <w:t>]</w:t>
      </w:r>
      <w:r>
        <w:t xml:space="preserve">. </w:t>
      </w:r>
      <w:r>
        <w:rPr>
          <w:rFonts w:ascii="宋体" w:eastAsia="宋体" w:hint="eastAsia"/>
        </w:rPr>
        <w:t>高分子学报</w:t>
      </w:r>
      <w:r>
        <w:t>, </w:t>
      </w:r>
      <w:r>
        <w:t>2011</w:t>
      </w:r>
      <w:r>
        <w:t>(</w:t>
      </w:r>
      <w:r>
        <w:t>2</w:t>
      </w:r>
      <w:r>
        <w:t>)</w:t>
      </w:r>
      <w:r>
        <w:rPr>
          <w:spacing w:val="0"/>
          <w:rFonts w:hint="eastAsia"/>
        </w:rPr>
        <w:t xml:space="preserve">：</w:t>
      </w:r>
      <w:r>
        <w:t>145-</w:t>
      </w:r>
      <w:r>
        <w:t> </w:t>
      </w:r>
      <w:r>
        <w:t>150.</w:t>
      </w:r>
    </w:p>
    <w:p w:rsidR="0018722C">
      <w:pPr>
        <w:pStyle w:val="cw20"/>
        <w:topLinePunct/>
      </w:pPr>
      <w:r>
        <w:rPr>
          <w:rFonts w:ascii="宋体" w:eastAsia="宋体" w:hint="eastAsia"/>
        </w:rPr>
        <w:t xml:space="preserve">[</w:t>
      </w:r>
      <w:r>
        <w:rPr>
          <w:rFonts w:ascii="宋体" w:eastAsia="宋体" w:hint="eastAsia"/>
        </w:rPr>
        <w:t xml:space="preserve">74</w:t>
      </w:r>
      <w:r>
        <w:rPr>
          <w:rFonts w:ascii="宋体" w:eastAsia="宋体" w:hint="eastAsia"/>
        </w:rPr>
        <w:t xml:space="preserve">]</w:t>
      </w:r>
      <w:r>
        <w:rPr>
          <w:rFonts w:ascii="宋体" w:eastAsia="宋体" w:hint="eastAsia"/>
        </w:rPr>
        <w:t xml:space="preserve"> </w:t>
      </w:r>
      <w:r>
        <w:t xml:space="preserve">Donald C C,</w:t>
      </w:r>
      <w:r w:rsidR="004B696B">
        <w:t xml:space="preserve"> </w:t>
      </w:r>
      <w:r w:rsidR="004B696B">
        <w:t xml:space="preserve">David E </w:t>
      </w:r>
      <w:r>
        <w:t xml:space="preserve">P.</w:t>
      </w:r>
      <w:r w:rsidR="004B696B">
        <w:t xml:space="preserve"> </w:t>
      </w:r>
      <w:r w:rsidR="004B696B">
        <w:t xml:space="preserve">Improved </w:t>
      </w:r>
      <w:r>
        <w:t xml:space="preserve">encapsulated citrus oil </w:t>
      </w:r>
      <w:r>
        <w:t xml:space="preserve">[</w:t>
      </w:r>
      <w:r>
        <w:t xml:space="preserve">J</w:t>
      </w:r>
      <w:r>
        <w:t xml:space="preserve">]</w:t>
      </w:r>
      <w:r>
        <w:t xml:space="preserve">. Food </w:t>
      </w:r>
      <w:r>
        <w:t xml:space="preserve">Technol, </w:t>
      </w:r>
      <w:r>
        <w:t xml:space="preserve">1978, </w:t>
      </w:r>
      <w:r>
        <w:t xml:space="preserve">(</w:t>
      </w:r>
      <w:r>
        <w:t xml:space="preserve">1</w:t>
      </w:r>
      <w:r>
        <w:t xml:space="preserve">)</w:t>
      </w:r>
      <w:r>
        <w:t xml:space="preserve">:</w:t>
      </w:r>
      <w:r>
        <w:t xml:space="preserve"> </w:t>
      </w:r>
      <w:r>
        <w:t xml:space="preserve">36-39</w:t>
      </w:r>
      <w:r>
        <w:rPr>
          <w:rFonts w:ascii="宋体" w:eastAsia="宋体" w:hint="eastAsia"/>
        </w:rPr>
        <w:t xml:space="preserve">．</w:t>
      </w:r>
    </w:p>
    <w:p w:rsidR="0018722C">
      <w:pPr>
        <w:pStyle w:val="cw20"/>
        <w:topLinePunct/>
      </w:pPr>
      <w:r>
        <w:t xml:space="preserve">[</w:t>
      </w:r>
      <w:r>
        <w:t xml:space="preserve">75</w:t>
      </w:r>
      <w:r>
        <w:t xml:space="preserve">]</w:t>
      </w:r>
      <w:r>
        <w:rPr>
          <w:rFonts w:ascii="宋体" w:eastAsia="宋体" w:hint="eastAsia"/>
        </w:rPr>
        <w:t xml:space="preserve">冯怡</w:t>
      </w:r>
      <w:r>
        <w:rPr>
          <w:rFonts w:hint="eastAsia"/>
        </w:rPr>
        <w:t xml:space="preserve">，</w:t>
      </w:r>
      <w:r>
        <w:rPr>
          <w:rFonts w:ascii="宋体" w:eastAsia="宋体" w:hint="eastAsia"/>
        </w:rPr>
        <w:t xml:space="preserve">张瑛</w:t>
      </w:r>
      <w:r>
        <w:rPr>
          <w:rFonts w:hint="eastAsia"/>
        </w:rPr>
        <w:t xml:space="preserve">，</w:t>
      </w:r>
      <w:r>
        <w:rPr>
          <w:rFonts w:ascii="宋体" w:eastAsia="宋体" w:hint="eastAsia"/>
        </w:rPr>
        <w:t xml:space="preserve">杨胤</w:t>
      </w:r>
      <w:r>
        <w:rPr>
          <w:spacing w:val="14"/>
          <w:rFonts w:hint="eastAsia"/>
        </w:rPr>
        <w:t xml:space="preserve">，</w:t>
      </w:r>
      <w:r/>
      <w:r>
        <w:rPr>
          <w:rFonts w:ascii="宋体" w:eastAsia="宋体" w:hint="eastAsia"/>
        </w:rPr>
        <w:t xml:space="preserve">等</w:t>
      </w:r>
      <w:r>
        <w:t xml:space="preserve">. </w:t>
      </w:r>
      <w:r>
        <w:rPr>
          <w:rFonts w:ascii="宋体" w:eastAsia="宋体" w:hint="eastAsia"/>
        </w:rPr>
        <w:t xml:space="preserve">影响陈皮挥发油微囊成囊因素的考察</w:t>
      </w:r>
      <w:r>
        <w:t xml:space="preserve">[</w:t>
      </w:r>
      <w:r>
        <w:t xml:space="preserve">J</w:t>
      </w:r>
      <w:r>
        <w:t xml:space="preserve">]</w:t>
      </w:r>
      <w:r>
        <w:t xml:space="preserve">. </w:t>
      </w:r>
      <w:r>
        <w:rPr>
          <w:rFonts w:ascii="宋体" w:eastAsia="宋体" w:hint="eastAsia"/>
        </w:rPr>
        <w:t xml:space="preserve">中成药</w:t>
      </w:r>
      <w:r>
        <w:t xml:space="preserve">, 2007, 29 </w:t>
      </w:r>
      <w:r>
        <w:t xml:space="preserve">(</w:t>
      </w:r>
      <w:r>
        <w:t xml:space="preserve">2</w:t>
      </w:r>
      <w:r>
        <w:t xml:space="preserve">)</w:t>
      </w:r>
      <w:r>
        <w:t xml:space="preserve">: 202-</w:t>
      </w:r>
      <w:r>
        <w:t xml:space="preserve"> </w:t>
      </w:r>
      <w:r>
        <w:t xml:space="preserve">208.</w:t>
      </w:r>
    </w:p>
    <w:p w:rsidR="0018722C">
      <w:pPr>
        <w:pStyle w:val="cw20"/>
        <w:topLinePunct/>
      </w:pPr>
      <w:r>
        <w:t>[</w:t>
      </w:r>
      <w:r>
        <w:t xml:space="preserve">76</w:t>
      </w:r>
      <w:r>
        <w:t>]</w:t>
      </w:r>
      <w:r>
        <w:rPr>
          <w:rFonts w:ascii="宋体" w:eastAsia="宋体" w:hint="eastAsia"/>
        </w:rPr>
        <w:t>李宁</w:t>
      </w:r>
      <w:r>
        <w:t>. </w:t>
      </w:r>
      <w:r>
        <w:rPr>
          <w:rFonts w:ascii="宋体" w:eastAsia="宋体" w:hint="eastAsia"/>
        </w:rPr>
        <w:t>双歧杆菌微胶囊制备工艺及功能特性的研究</w:t>
      </w:r>
      <w:r>
        <w:t>[</w:t>
      </w:r>
      <w:r>
        <w:rPr>
          <w:sz w:val="24"/>
        </w:rPr>
        <w:t xml:space="preserve">D</w:t>
      </w:r>
      <w:r>
        <w:t>]</w:t>
      </w:r>
      <w:r>
        <w:t xml:space="preserve">. </w:t>
      </w:r>
      <w:r>
        <w:rPr>
          <w:rFonts w:ascii="宋体" w:eastAsia="宋体" w:hint="eastAsia"/>
        </w:rPr>
        <w:t>河北农业大学</w:t>
      </w:r>
      <w:r>
        <w:rPr>
          <w:rFonts w:hint="eastAsia"/>
        </w:rPr>
        <w:t>，</w:t>
      </w:r>
    </w:p>
    <w:p w:rsidR="0018722C">
      <w:pPr>
        <w:topLinePunct/>
      </w:pPr>
      <w:r>
        <w:rPr>
          <w:rFonts w:ascii="Times New Roman"/>
        </w:rPr>
        <w:t>2007.</w:t>
      </w:r>
    </w:p>
    <w:p w:rsidR="0018722C">
      <w:pPr>
        <w:pStyle w:val="cw20"/>
        <w:topLinePunct/>
      </w:pPr>
      <w:r>
        <w:rPr>
          <w:rFonts w:ascii="宋体" w:eastAsia="宋体" w:hint="eastAsia"/>
        </w:rPr>
        <w:t xml:space="preserve">[</w:t>
      </w:r>
      <w:r>
        <w:rPr>
          <w:rFonts w:ascii="宋体" w:eastAsia="宋体" w:hint="eastAsia"/>
        </w:rPr>
        <w:t xml:space="preserve">77</w:t>
      </w:r>
      <w:r>
        <w:rPr>
          <w:rFonts w:ascii="宋体" w:eastAsia="宋体" w:hint="eastAsia"/>
        </w:rPr>
        <w:t xml:space="preserve">]</w:t>
      </w:r>
      <w:r>
        <w:rPr>
          <w:rFonts w:ascii="宋体" w:eastAsia="宋体" w:hint="eastAsia"/>
        </w:rPr>
        <w:t xml:space="preserve">陈梅香</w:t>
      </w:r>
      <w:r>
        <w:rPr>
          <w:rFonts w:hint="eastAsia"/>
        </w:rPr>
        <w:t xml:space="preserve">，</w:t>
      </w:r>
      <w:r>
        <w:rPr>
          <w:rFonts w:ascii="宋体" w:eastAsia="宋体" w:hint="eastAsia"/>
        </w:rPr>
        <w:t xml:space="preserve">张雅稚</w:t>
      </w:r>
      <w:r>
        <w:t xml:space="preserve">. </w:t>
      </w:r>
      <w:r>
        <w:rPr>
          <w:rFonts w:ascii="宋体" w:eastAsia="宋体" w:hint="eastAsia"/>
        </w:rPr>
        <w:t xml:space="preserve">用分子包埋法对</w:t>
      </w:r>
      <w:r>
        <w:t xml:space="preserve">BHT</w:t>
      </w:r>
      <w:r/>
      <w:r>
        <w:rPr>
          <w:rFonts w:ascii="宋体" w:eastAsia="宋体" w:hint="eastAsia"/>
        </w:rPr>
        <w:t xml:space="preserve">进行微胶囊化研究及应用</w:t>
      </w:r>
      <w:r>
        <w:t xml:space="preserve">[</w:t>
      </w:r>
      <w:r>
        <w:t xml:space="preserve">J</w:t>
      </w:r>
      <w:r>
        <w:t xml:space="preserve">]</w:t>
      </w:r>
      <w:r>
        <w:t xml:space="preserve">. </w:t>
      </w:r>
      <w:r>
        <w:rPr>
          <w:rFonts w:ascii="宋体" w:eastAsia="宋体" w:hint="eastAsia"/>
        </w:rPr>
        <w:t xml:space="preserve">肉类研究</w:t>
      </w:r>
      <w:r>
        <w:t xml:space="preserve">, 2007 </w:t>
      </w:r>
      <w:r>
        <w:t xml:space="preserve">(</w:t>
      </w:r>
      <w:r>
        <w:t xml:space="preserve">3</w:t>
      </w:r>
      <w:r>
        <w:t xml:space="preserve">)</w:t>
      </w:r>
      <w:r/>
      <w:r>
        <w:rPr>
          <w:rFonts w:hint="eastAsia"/>
        </w:rPr>
        <w:t xml:space="preserve">：</w:t>
      </w:r>
      <w:r/>
      <w:r>
        <w:t xml:space="preserve">22-</w:t>
      </w:r>
      <w:r>
        <w:t xml:space="preserve"> </w:t>
      </w:r>
      <w:r>
        <w:t xml:space="preserve">27</w:t>
      </w:r>
      <w:r>
        <w:rPr>
          <w:rFonts w:ascii="宋体" w:eastAsia="宋体" w:hint="eastAsia"/>
        </w:rPr>
        <w:t xml:space="preserve">．</w:t>
      </w:r>
    </w:p>
    <w:p w:rsidR="0018722C">
      <w:pPr>
        <w:pStyle w:val="cw20"/>
        <w:topLinePunct/>
      </w:pPr>
      <w:r>
        <w:t>[</w:t>
      </w:r>
      <w:r>
        <w:t xml:space="preserve">78</w:t>
      </w:r>
      <w:r>
        <w:t>]</w:t>
      </w:r>
      <w:r>
        <w:rPr>
          <w:rFonts w:ascii="宋体" w:eastAsia="宋体" w:hint="eastAsia"/>
        </w:rPr>
        <w:t>赵艳花</w:t>
      </w:r>
      <w:r>
        <w:rPr>
          <w:rFonts w:hint="eastAsia"/>
        </w:rPr>
        <w:t>，</w:t>
      </w:r>
      <w:r>
        <w:rPr>
          <w:rFonts w:ascii="宋体" w:eastAsia="宋体" w:hint="eastAsia"/>
        </w:rPr>
        <w:t>傅红兴</w:t>
      </w:r>
      <w:r>
        <w:rPr>
          <w:spacing w:val="14"/>
          <w:rFonts w:hint="eastAsia"/>
        </w:rPr>
        <w:t>，</w:t>
      </w:r>
      <w:r>
        <w:rPr>
          <w:rFonts w:ascii="宋体" w:eastAsia="宋体" w:hint="eastAsia"/>
        </w:rPr>
        <w:t>蔺胜照等</w:t>
      </w:r>
      <w:r>
        <w:t>. </w:t>
      </w:r>
      <w:r>
        <w:rPr>
          <w:rFonts w:ascii="宋体" w:eastAsia="宋体" w:hint="eastAsia"/>
        </w:rPr>
        <w:t>喷雾干燥法制备莪术油微囊</w:t>
      </w:r>
      <w:r>
        <w:t>[</w:t>
      </w:r>
      <w:r>
        <w:t xml:space="preserve">J</w:t>
      </w:r>
      <w:r>
        <w:t>]</w:t>
      </w:r>
      <w:r>
        <w:t xml:space="preserve">. </w:t>
      </w:r>
      <w:r>
        <w:rPr>
          <w:rFonts w:ascii="宋体" w:eastAsia="宋体" w:hint="eastAsia"/>
        </w:rPr>
        <w:t>医药导报</w:t>
      </w:r>
      <w:r>
        <w:t>, 2008, 27</w:t>
      </w:r>
      <w:r>
        <w:t>(</w:t>
      </w:r>
      <w:r>
        <w:t>5</w:t>
      </w:r>
      <w:r>
        <w:t>)</w:t>
      </w:r>
      <w:r>
        <w:t>: 581-</w:t>
      </w:r>
      <w:r>
        <w:t> </w:t>
      </w:r>
      <w:r>
        <w:t>584.</w:t>
      </w:r>
    </w:p>
    <w:p w:rsidR="0018722C">
      <w:pPr>
        <w:pStyle w:val="cw20"/>
        <w:topLinePunct/>
      </w:pPr>
      <w:r>
        <w:rPr>
          <w:rFonts w:ascii="宋体" w:eastAsia="宋体" w:hint="eastAsia"/>
        </w:rPr>
        <w:t>[</w:t>
      </w:r>
      <w:r>
        <w:rPr>
          <w:rFonts w:ascii="宋体" w:eastAsia="宋体" w:hint="eastAsia"/>
        </w:rPr>
        <w:t xml:space="preserve">79</w:t>
      </w:r>
      <w:r>
        <w:rPr>
          <w:rFonts w:ascii="宋体" w:eastAsia="宋体" w:hint="eastAsia"/>
        </w:rPr>
        <w:t>]</w:t>
      </w:r>
      <w:r>
        <w:rPr>
          <w:rFonts w:ascii="宋体" w:eastAsia="宋体" w:hint="eastAsia"/>
        </w:rPr>
        <w:t>黄嘉驷</w:t>
      </w:r>
      <w:r>
        <w:rPr>
          <w:spacing w:val="14"/>
          <w:rFonts w:hint="eastAsia"/>
        </w:rPr>
        <w:t>，</w:t>
      </w:r>
      <w:r>
        <w:rPr>
          <w:rFonts w:ascii="宋体" w:eastAsia="宋体" w:hint="eastAsia"/>
        </w:rPr>
        <w:t>苏艳</w:t>
      </w:r>
      <w:r>
        <w:rPr>
          <w:spacing w:val="14"/>
          <w:rFonts w:hint="eastAsia"/>
        </w:rPr>
        <w:t>，</w:t>
      </w:r>
      <w:r>
        <w:rPr>
          <w:rFonts w:ascii="宋体" w:eastAsia="宋体" w:hint="eastAsia"/>
        </w:rPr>
        <w:t>周军</w:t>
      </w:r>
      <w:r>
        <w:rPr>
          <w:spacing w:val="14"/>
          <w:rFonts w:hint="eastAsia"/>
        </w:rPr>
        <w:t>，</w:t>
      </w:r>
      <w:r>
        <w:rPr>
          <w:rFonts w:ascii="宋体" w:eastAsia="宋体" w:hint="eastAsia"/>
        </w:rPr>
        <w:t>等</w:t>
      </w:r>
      <w:r>
        <w:t>. </w:t>
      </w:r>
      <w:r>
        <w:rPr>
          <w:rFonts w:ascii="宋体" w:eastAsia="宋体" w:hint="eastAsia"/>
        </w:rPr>
        <w:t>致病性大肠杆菌微胶囊口服疫苗的制备及对其免</w:t>
      </w:r>
    </w:p>
    <w:p w:rsidR="0018722C">
      <w:pPr>
        <w:topLinePunct/>
      </w:pPr>
      <w:r>
        <w:t>疫功能的评价</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新疆农业大学学报</w:t>
      </w:r>
      <w:r>
        <w:rPr>
          <w:rFonts w:ascii="Times New Roman" w:eastAsia="宋体"/>
        </w:rPr>
        <w:t>, 2009, 32</w:t>
      </w:r>
      <w:r>
        <w:rPr>
          <w:rFonts w:ascii="Times New Roman" w:eastAsia="宋体"/>
        </w:rPr>
        <w:t>(</w:t>
      </w:r>
      <w:r>
        <w:rPr>
          <w:rFonts w:ascii="Times New Roman" w:eastAsia="宋体"/>
        </w:rPr>
        <w:t>1</w:t>
      </w:r>
      <w:r>
        <w:rPr>
          <w:rFonts w:ascii="Times New Roman" w:eastAsia="宋体"/>
        </w:rPr>
        <w:t>)</w:t>
      </w:r>
      <w:r w:rsidR="004B696B">
        <w:rPr>
          <w:rFonts w:ascii="Times New Roman" w:eastAsia="宋体"/>
        </w:rPr>
        <w:t xml:space="preserve">: 31- 34.</w:t>
      </w:r>
    </w:p>
    <w:p w:rsidR="0018722C">
      <w:pPr>
        <w:pStyle w:val="cw20"/>
        <w:topLinePunct/>
      </w:pPr>
      <w:r>
        <w:t>[</w:t>
      </w:r>
      <w:r>
        <w:t xml:space="preserve">80</w:t>
      </w:r>
      <w:r>
        <w:t>]</w:t>
      </w:r>
      <w:r>
        <w:rPr>
          <w:rFonts w:ascii="宋体" w:eastAsia="宋体" w:hint="eastAsia"/>
        </w:rPr>
        <w:t>胡国勤</w:t>
      </w:r>
      <w:r>
        <w:rPr>
          <w:spacing w:val="14"/>
          <w:rFonts w:hint="eastAsia"/>
        </w:rPr>
        <w:t>，</w:t>
      </w:r>
      <w:r>
        <w:rPr>
          <w:rFonts w:ascii="宋体" w:eastAsia="宋体" w:hint="eastAsia"/>
        </w:rPr>
        <w:t>陈琪</w:t>
      </w:r>
      <w:r>
        <w:rPr>
          <w:spacing w:val="14"/>
          <w:rFonts w:hint="eastAsia"/>
        </w:rPr>
        <w:t>，</w:t>
      </w:r>
      <w:r>
        <w:rPr>
          <w:rFonts w:ascii="宋体" w:eastAsia="宋体" w:hint="eastAsia"/>
        </w:rPr>
        <w:t>邓修</w:t>
      </w:r>
      <w:r>
        <w:t>. </w:t>
      </w:r>
      <w:r>
        <w:rPr>
          <w:rFonts w:ascii="宋体" w:eastAsia="宋体" w:hint="eastAsia"/>
        </w:rPr>
        <w:t>超临界溶液快速膨胀制备灰黄霉素超细微粒的表征与溶解性研究</w:t>
      </w:r>
      <w:r>
        <w:t>[</w:t>
      </w:r>
      <w:r>
        <w:t>J</w:t>
      </w:r>
      <w:r>
        <w:t>]</w:t>
      </w:r>
      <w:r>
        <w:t xml:space="preserve">. </w:t>
      </w:r>
      <w:r>
        <w:rPr>
          <w:rFonts w:ascii="宋体" w:eastAsia="宋体" w:hint="eastAsia"/>
        </w:rPr>
        <w:t>中国抗生素杂志</w:t>
      </w:r>
      <w:r>
        <w:t>, </w:t>
      </w:r>
      <w:r>
        <w:t>2010</w:t>
      </w:r>
      <w:r>
        <w:t>,</w:t>
      </w:r>
      <w:r>
        <w:t> </w:t>
      </w:r>
      <w:r>
        <w:t>35</w:t>
      </w:r>
      <w:r>
        <w:t>(</w:t>
      </w:r>
      <w:r>
        <w:t>9</w:t>
      </w:r>
      <w:r>
        <w:t>)</w:t>
      </w:r>
      <w:r/>
      <w:r>
        <w:rPr>
          <w:rFonts w:hint="eastAsia"/>
        </w:rPr>
        <w:t>：</w:t>
      </w:r>
      <w:r>
        <w:t>671-</w:t>
      </w:r>
      <w:r>
        <w:t> </w:t>
      </w:r>
      <w:r>
        <w:t>674.</w:t>
      </w:r>
    </w:p>
    <w:p w:rsidR="0018722C">
      <w:pPr>
        <w:pStyle w:val="cw20"/>
        <w:topLinePunct/>
      </w:pPr>
      <w:r>
        <w:t>[</w:t>
      </w:r>
      <w:r>
        <w:t xml:space="preserve">81</w:t>
      </w:r>
      <w:r>
        <w:t>]</w:t>
      </w:r>
      <w:r>
        <w:t xml:space="preserve"> </w:t>
      </w:r>
      <w:r>
        <w:t>Maria M G, Blanco D, Cruze M, et al. Formulation of</w:t>
      </w:r>
      <w:r>
        <w:t> </w:t>
      </w:r>
      <w:r>
        <w:t>l-asparaginase-loaded</w:t>
      </w:r>
    </w:p>
    <w:p w:rsidR="0018722C">
      <w:pPr>
        <w:topLinePunct/>
      </w:pPr>
      <w:r>
        <w:rPr>
          <w:rFonts w:ascii="Times New Roman"/>
        </w:rPr>
        <w:t/>
      </w:r>
      <w:r>
        <w:rPr>
          <w:rFonts w:ascii="Times New Roman"/>
        </w:rPr>
        <w:t>P</w:t>
      </w:r>
      <w:r>
        <w:rPr>
          <w:rFonts w:ascii="Times New Roman"/>
        </w:rPr>
        <w:t>oly</w:t>
      </w:r>
      <w:r>
        <w:rPr>
          <w:rFonts w:ascii="Times New Roman"/>
        </w:rPr>
        <w:t>(</w:t>
      </w:r>
      <w:r>
        <w:rPr>
          <w:rFonts w:ascii="Times New Roman"/>
        </w:rPr>
        <w:t>lactide-co-glycolide</w:t>
      </w:r>
      <w:r>
        <w:rPr>
          <w:rFonts w:ascii="Times New Roman"/>
        </w:rPr>
        <w:t>)</w:t>
      </w:r>
      <w:r>
        <w:rPr>
          <w:rFonts w:ascii="Times New Roman"/>
        </w:rPr>
        <w:t xml:space="preserve"> nanoparticles: influence of polymer properties on enzyme</w:t>
      </w:r>
    </w:p>
    <w:p w:rsidR="0018722C">
      <w:pPr>
        <w:pStyle w:val="aff7"/>
        <w:topLinePunct/>
      </w:pPr>
      <w:r>
        <w:rPr>
          <w:rFonts w:ascii="Times New Roman"/>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rPr>
          <w:rFonts w:ascii="Times New Roman"/>
        </w:rPr>
        <w:t/>
      </w:r>
      <w:r>
        <w:rPr>
          <w:rFonts w:ascii="Times New Roman"/>
        </w:rPr>
        <w:t>L</w:t>
      </w:r>
      <w:r>
        <w:rPr>
          <w:rFonts w:ascii="Times New Roman"/>
        </w:rPr>
        <w:t xml:space="preserve">oading, activity and in vitro release </w:t>
      </w:r>
      <w:r>
        <w:rPr>
          <w:rFonts w:ascii="Times New Roman"/>
        </w:rPr>
        <w:t xml:space="preserve">[</w:t>
      </w:r>
      <w:r>
        <w:rPr>
          <w:rFonts w:ascii="Times New Roman"/>
        </w:rPr>
        <w:t xml:space="preserve">J </w:t>
      </w:r>
      <w:r>
        <w:rPr>
          <w:rFonts w:ascii="Times New Roman"/>
        </w:rPr>
        <w:t xml:space="preserve">]</w:t>
      </w:r>
      <w:r>
        <w:rPr>
          <w:rFonts w:ascii="Times New Roman"/>
        </w:rPr>
        <w:t xml:space="preserve">. Journal of Controlled Release, 1998, 52</w:t>
      </w:r>
      <w:r>
        <w:rPr>
          <w:rFonts w:ascii="Times New Roman"/>
        </w:rPr>
        <w:t xml:space="preserve">(</w:t>
      </w:r>
      <w:r>
        <w:rPr>
          <w:rFonts w:ascii="Times New Roman"/>
        </w:rPr>
        <w:t xml:space="preserve">1</w:t>
      </w:r>
      <w:r>
        <w:rPr>
          <w:rFonts w:ascii="Times New Roman"/>
        </w:rPr>
        <w:t xml:space="preserve">)</w:t>
      </w:r>
      <w:r>
        <w:rPr>
          <w:rFonts w:ascii="Times New Roman"/>
        </w:rPr>
        <w:t xml:space="preserve">: 53- 62.</w:t>
      </w:r>
    </w:p>
    <w:p w:rsidR="0018722C">
      <w:pPr>
        <w:pStyle w:val="cw20"/>
        <w:topLinePunct/>
      </w:pPr>
      <w:r>
        <w:t xml:space="preserve">[</w:t>
      </w:r>
      <w:r>
        <w:t xml:space="preserve">82</w:t>
      </w:r>
      <w:r>
        <w:t xml:space="preserve">]</w:t>
      </w:r>
      <w:r>
        <w:t xml:space="preserve"> </w:t>
      </w:r>
      <w:r>
        <w:t xml:space="preserve">Li </w:t>
      </w:r>
      <w:r>
        <w:t xml:space="preserve">X H.</w:t>
      </w:r>
      <w:r w:rsidR="004B696B">
        <w:t xml:space="preserve"> </w:t>
      </w:r>
      <w:r w:rsidR="004B696B">
        <w:t xml:space="preserve">Poly- DL- lactide- poly </w:t>
      </w:r>
      <w:r>
        <w:t xml:space="preserve">(</w:t>
      </w:r>
      <w:r>
        <w:rPr>
          <w:sz w:val="24"/>
        </w:rPr>
        <w:t xml:space="preserve">ethylene glycol</w:t>
      </w:r>
      <w:r>
        <w:t xml:space="preserve">)</w:t>
      </w:r>
      <w:r>
        <w:t xml:space="preserve"> microspheres as oral and parenteral delivery systems for Hepatitis B surface antigen </w:t>
      </w:r>
      <w:r>
        <w:t xml:space="preserve">[</w:t>
      </w:r>
      <w:r>
        <w:t xml:space="preserve">J</w:t>
      </w:r>
      <w:r>
        <w:t xml:space="preserve">]</w:t>
      </w:r>
      <w:r>
        <w:t xml:space="preserve">. Journal of</w:t>
      </w:r>
      <w:r>
        <w:t xml:space="preserve"> </w:t>
      </w:r>
      <w:r>
        <w:t xml:space="preserve">Applied Polymer Science,2002, 83</w:t>
      </w:r>
      <w:r>
        <w:t xml:space="preserve">(</w:t>
      </w:r>
      <w:r>
        <w:rPr>
          <w:sz w:val="24"/>
        </w:rPr>
        <w:t xml:space="preserve">4</w:t>
      </w:r>
      <w:r>
        <w:t xml:space="preserve">)</w:t>
      </w:r>
      <w:r>
        <w:t xml:space="preserve">:850-</w:t>
      </w:r>
      <w:r>
        <w:t xml:space="preserve"> </w:t>
      </w:r>
      <w:r>
        <w:t xml:space="preserve">856.</w:t>
      </w:r>
    </w:p>
    <w:p w:rsidR="0018722C">
      <w:pPr>
        <w:pStyle w:val="cw20"/>
        <w:topLinePunct/>
      </w:pPr>
      <w:r>
        <w:t>[</w:t>
      </w:r>
      <w:r>
        <w:t xml:space="preserve">83</w:t>
      </w:r>
      <w:r>
        <w:t>]</w:t>
      </w:r>
      <w:r>
        <w:rPr>
          <w:rFonts w:ascii="宋体" w:eastAsia="宋体" w:hint="eastAsia"/>
        </w:rPr>
        <w:t>杜静玲</w:t>
      </w:r>
      <w:r>
        <w:rPr>
          <w:rFonts w:hint="eastAsia"/>
        </w:rPr>
        <w:t>，</w:t>
      </w:r>
      <w:r w:rsidR="001852F3">
        <w:t xml:space="preserve"> </w:t>
      </w:r>
      <w:r>
        <w:rPr>
          <w:rFonts w:ascii="宋体" w:eastAsia="宋体" w:hint="eastAsia"/>
        </w:rPr>
        <w:t>谭天伟</w:t>
      </w:r>
      <w:r>
        <w:t>. V</w:t>
      </w:r>
      <w:r>
        <w:t>A</w:t>
      </w:r>
      <w:r/>
      <w:r>
        <w:rPr>
          <w:rFonts w:ascii="宋体" w:eastAsia="宋体" w:hint="eastAsia"/>
        </w:rPr>
        <w:t>棕榈酸酯微胶囊的制备及性能研究</w:t>
      </w:r>
      <w:r>
        <w:t>[</w:t>
      </w:r>
      <w:r>
        <w:rPr>
          <w:sz w:val="24"/>
        </w:rPr>
        <w:t xml:space="preserve">J</w:t>
      </w:r>
      <w:r>
        <w:t>]</w:t>
      </w:r>
      <w:r>
        <w:t xml:space="preserve">. </w:t>
      </w:r>
      <w:r>
        <w:rPr>
          <w:rFonts w:ascii="宋体" w:eastAsia="宋体" w:hint="eastAsia"/>
        </w:rPr>
        <w:t>食品与发酵工业</w:t>
      </w:r>
      <w:r>
        <w:rPr>
          <w:rFonts w:hint="eastAsia"/>
        </w:rPr>
        <w:t>，</w:t>
      </w:r>
    </w:p>
    <w:p w:rsidR="0018722C">
      <w:pPr>
        <w:topLinePunct/>
      </w:pPr>
      <w:r>
        <w:rPr>
          <w:rFonts w:ascii="Times New Roman" w:eastAsia="宋体"/>
        </w:rPr>
        <w:t>2007, 33</w:t>
      </w:r>
      <w:r>
        <w:rPr>
          <w:rFonts w:ascii="Times New Roman" w:eastAsia="宋体"/>
        </w:rPr>
        <w:t>(</w:t>
      </w:r>
      <w:r>
        <w:rPr>
          <w:rFonts w:ascii="Times New Roman" w:eastAsia="宋体"/>
        </w:rPr>
        <w:t>1</w:t>
      </w:r>
      <w:r>
        <w:rPr>
          <w:rFonts w:ascii="Times New Roman" w:eastAsia="宋体"/>
        </w:rPr>
        <w:t>)</w:t>
      </w:r>
      <w:r w:rsidR="004B696B">
        <w:rPr>
          <w:rFonts w:ascii="Times New Roman" w:eastAsia="宋体"/>
        </w:rPr>
        <w:t xml:space="preserve">: 48- 50</w:t>
      </w:r>
      <w:r>
        <w:t>．</w:t>
      </w:r>
    </w:p>
    <w:p w:rsidR="0018722C">
      <w:pPr>
        <w:pStyle w:val="cw20"/>
        <w:topLinePunct/>
      </w:pPr>
      <w:r>
        <w:rPr>
          <w:rFonts w:ascii="宋体" w:eastAsia="宋体" w:hint="eastAsia"/>
        </w:rPr>
        <w:t>[</w:t>
      </w:r>
      <w:r>
        <w:rPr>
          <w:rFonts w:ascii="宋体" w:eastAsia="宋体" w:hint="eastAsia"/>
        </w:rPr>
        <w:t xml:space="preserve">84</w:t>
      </w:r>
      <w:r>
        <w:rPr>
          <w:rFonts w:ascii="宋体" w:eastAsia="宋体" w:hint="eastAsia"/>
        </w:rPr>
        <w:t>]</w:t>
      </w:r>
      <w:r>
        <w:rPr>
          <w:rFonts w:ascii="宋体" w:eastAsia="宋体" w:hint="eastAsia"/>
        </w:rPr>
        <w:t>冯岩</w:t>
      </w:r>
      <w:r>
        <w:rPr>
          <w:rFonts w:hint="eastAsia"/>
        </w:rPr>
        <w:t>，</w:t>
      </w:r>
      <w:r>
        <w:rPr>
          <w:rFonts w:ascii="宋体" w:eastAsia="宋体" w:hint="eastAsia"/>
        </w:rPr>
        <w:t>张晓鸣</w:t>
      </w:r>
      <w:r>
        <w:rPr>
          <w:rFonts w:hint="eastAsia"/>
        </w:rPr>
        <w:t>，</w:t>
      </w:r>
      <w:r>
        <w:rPr>
          <w:rFonts w:ascii="宋体" w:eastAsia="宋体" w:hint="eastAsia"/>
        </w:rPr>
        <w:t>路宏波</w:t>
      </w:r>
      <w:r>
        <w:rPr>
          <w:rFonts w:hint="eastAsia"/>
        </w:rPr>
        <w:t>，</w:t>
      </w:r>
      <w:r>
        <w:rPr>
          <w:rFonts w:ascii="宋体" w:eastAsia="宋体" w:hint="eastAsia"/>
        </w:rPr>
        <w:t>等</w:t>
      </w:r>
      <w:r>
        <w:t>. </w:t>
      </w:r>
      <w:r>
        <w:rPr>
          <w:rFonts w:ascii="宋体" w:eastAsia="宋体" w:hint="eastAsia"/>
        </w:rPr>
        <w:t>复合凝聚法制备</w:t>
      </w:r>
      <w:r>
        <w:t>VE</w:t>
      </w:r>
      <w:r/>
      <w:r>
        <w:rPr>
          <w:rFonts w:ascii="宋体" w:eastAsia="宋体" w:hint="eastAsia"/>
        </w:rPr>
        <w:t>微胶囊工艺的研究</w:t>
      </w:r>
      <w:r>
        <w:t>[</w:t>
      </w:r>
      <w:r>
        <w:t xml:space="preserve">J</w:t>
      </w:r>
      <w:r>
        <w:t>]</w:t>
      </w:r>
      <w:r>
        <w:t xml:space="preserve">. </w:t>
      </w:r>
      <w:r>
        <w:rPr>
          <w:rFonts w:ascii="宋体" w:eastAsia="宋体" w:hint="eastAsia"/>
        </w:rPr>
        <w:t>食品与机械</w:t>
      </w:r>
      <w:r>
        <w:t>, </w:t>
      </w:r>
      <w:r>
        <w:t>2008,</w:t>
      </w:r>
      <w:r>
        <w:t> </w:t>
      </w:r>
      <w:r>
        <w:t>24</w:t>
      </w:r>
      <w:r>
        <w:t>(</w:t>
      </w:r>
      <w:r>
        <w:t>3</w:t>
      </w:r>
      <w:r>
        <w:t>)</w:t>
      </w:r>
      <w:r/>
      <w:r w:rsidR="004B696B">
        <w:t>: </w:t>
      </w:r>
      <w:r>
        <w:t>39</w:t>
      </w:r>
      <w:r>
        <w:t>- </w:t>
      </w:r>
      <w:r>
        <w:t>44</w:t>
      </w:r>
      <w:r>
        <w:rPr>
          <w:rFonts w:ascii="宋体" w:eastAsia="宋体" w:hint="eastAsia"/>
        </w:rPr>
        <w:t>．</w:t>
      </w:r>
    </w:p>
    <w:p w:rsidR="0018722C">
      <w:pPr>
        <w:pStyle w:val="cw20"/>
        <w:topLinePunct/>
      </w:pPr>
      <w:r>
        <w:t xml:space="preserve">[</w:t>
      </w:r>
      <w:r>
        <w:t xml:space="preserve">85</w:t>
      </w:r>
      <w:r>
        <w:t xml:space="preserve">]</w:t>
      </w:r>
      <w:r>
        <w:t xml:space="preserve"> </w:t>
      </w:r>
      <w:r>
        <w:t xml:space="preserve">Dai R </w:t>
      </w:r>
      <w:r>
        <w:t xml:space="preserve">Y, </w:t>
      </w:r>
      <w:r>
        <w:t xml:space="preserve">Wu </w:t>
      </w:r>
      <w:r>
        <w:t xml:space="preserve">G, </w:t>
      </w:r>
      <w:r>
        <w:t xml:space="preserve">Li </w:t>
      </w:r>
      <w:r>
        <w:t xml:space="preserve">W G, et al. Gelatin </w:t>
      </w:r>
      <w:r>
        <w:t xml:space="preserve">/</w:t>
      </w:r>
      <w:r>
        <w:t xml:space="preserve">carboxymethylcellulose </w:t>
      </w:r>
      <w:r>
        <w:t xml:space="preserve">/</w:t>
      </w:r>
      <w:r>
        <w:t xml:space="preserve">dioctyl sulfosuccinate sodium microcapsule by complex coacervation and its application for electrophoretic display</w:t>
      </w:r>
      <w:r>
        <w:t xml:space="preserve">[</w:t>
      </w:r>
      <w:r>
        <w:t xml:space="preserve">J</w:t>
      </w:r>
      <w:r>
        <w:t xml:space="preserve">]</w:t>
      </w:r>
      <w:r>
        <w:t xml:space="preserve">. Colloids and Surfaces</w:t>
      </w:r>
      <w:r>
        <w:t xml:space="preserve">(</w:t>
      </w:r>
      <w:r>
        <w:t xml:space="preserve"> A</w:t>
      </w:r>
      <w:r>
        <w:t xml:space="preserve">)</w:t>
      </w:r>
      <w:r w:rsidR="004B696B">
        <w:t xml:space="preserve">: Physicochemical</w:t>
      </w:r>
      <w:r>
        <w:t xml:space="preserve"> </w:t>
      </w:r>
      <w:r>
        <w:t xml:space="preserve">and</w:t>
      </w:r>
    </w:p>
    <w:p w:rsidR="0018722C">
      <w:pPr>
        <w:topLinePunct/>
      </w:pPr>
      <w:r>
        <w:rPr>
          <w:rFonts w:ascii="Times New Roman" w:eastAsia="Times New Roman"/>
        </w:rPr>
        <w:t>Engineering Aspects, 2010, 362</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84- 89</w:t>
      </w:r>
      <w:r>
        <w:t>．</w:t>
      </w:r>
    </w:p>
    <w:p w:rsidR="0018722C">
      <w:pPr>
        <w:pStyle w:val="cw20"/>
        <w:topLinePunct/>
      </w:pPr>
      <w:r>
        <w:t>[</w:t>
      </w:r>
      <w:r>
        <w:t xml:space="preserve">86</w:t>
      </w:r>
      <w:r>
        <w:t>]</w:t>
      </w:r>
      <w:r>
        <w:rPr>
          <w:rFonts w:ascii="宋体" w:eastAsia="宋体" w:hint="eastAsia"/>
        </w:rPr>
        <w:t>李川</w:t>
      </w:r>
      <w:r>
        <w:rPr>
          <w:rFonts w:hint="eastAsia"/>
        </w:rPr>
        <w:t>，</w:t>
      </w:r>
      <w:r>
        <w:rPr>
          <w:rFonts w:ascii="宋体" w:eastAsia="宋体" w:hint="eastAsia"/>
        </w:rPr>
        <w:t>李兆华</w:t>
      </w:r>
      <w:r>
        <w:rPr>
          <w:rFonts w:hint="eastAsia"/>
        </w:rPr>
        <w:t>，</w:t>
      </w:r>
      <w:r>
        <w:rPr>
          <w:rFonts w:ascii="宋体" w:eastAsia="宋体" w:hint="eastAsia"/>
        </w:rPr>
        <w:t>蒋和体</w:t>
      </w:r>
      <w:r>
        <w:rPr>
          <w:rFonts w:hint="eastAsia"/>
        </w:rPr>
        <w:t>，</w:t>
      </w:r>
      <w:r>
        <w:rPr>
          <w:rFonts w:ascii="宋体" w:eastAsia="宋体" w:hint="eastAsia"/>
        </w:rPr>
        <w:t>等</w:t>
      </w:r>
      <w:r>
        <w:t>. </w:t>
      </w:r>
      <w:r>
        <w:rPr>
          <w:rFonts w:ascii="宋体" w:eastAsia="宋体" w:hint="eastAsia"/>
        </w:rPr>
        <w:t>微生物细胞壁微囊化姜油及其缓释效应研究</w:t>
      </w:r>
      <w:r>
        <w:t>[</w:t>
      </w:r>
      <w:r>
        <w:rPr>
          <w:sz w:val="24"/>
        </w:rPr>
        <w:t xml:space="preserve">J</w:t>
      </w:r>
      <w:r>
        <w:t>]</w:t>
      </w:r>
      <w:r>
        <w:t xml:space="preserve">. </w:t>
      </w:r>
      <w:r>
        <w:rPr>
          <w:rFonts w:ascii="宋体" w:eastAsia="宋体" w:hint="eastAsia"/>
        </w:rPr>
        <w:t>中国高新技术企业</w:t>
      </w:r>
      <w:r>
        <w:t>, </w:t>
      </w:r>
      <w:r>
        <w:t>2009</w:t>
      </w:r>
      <w:r>
        <w:t>,</w:t>
      </w:r>
      <w:r>
        <w:t> </w:t>
      </w:r>
      <w:r>
        <w:t>14</w:t>
      </w:r>
      <w:r>
        <w:t>:</w:t>
      </w:r>
      <w:r>
        <w:t> </w:t>
      </w:r>
      <w:r>
        <w:t>8</w:t>
      </w:r>
      <w:r>
        <w:t>- </w:t>
      </w:r>
      <w:r>
        <w:t>9.</w:t>
      </w:r>
    </w:p>
    <w:p w:rsidR="0018722C">
      <w:pPr>
        <w:pStyle w:val="cw20"/>
        <w:topLinePunct/>
      </w:pPr>
      <w:r>
        <w:t>[</w:t>
      </w:r>
      <w:r>
        <w:t xml:space="preserve">87</w:t>
      </w:r>
      <w:r>
        <w:t>]</w:t>
      </w:r>
      <w:r>
        <w:rPr>
          <w:rFonts w:ascii="宋体" w:eastAsia="宋体" w:hint="eastAsia"/>
        </w:rPr>
        <w:t>鲁卫东</w:t>
      </w:r>
      <w:r>
        <w:rPr>
          <w:rFonts w:hint="eastAsia"/>
        </w:rPr>
        <w:t>，</w:t>
      </w:r>
      <w:r>
        <w:rPr>
          <w:rFonts w:ascii="宋体" w:eastAsia="宋体" w:hint="eastAsia"/>
        </w:rPr>
        <w:t>马波</w:t>
      </w:r>
      <w:r>
        <w:rPr>
          <w:rFonts w:hint="eastAsia"/>
        </w:rPr>
        <w:t>，</w:t>
      </w:r>
      <w:r>
        <w:rPr>
          <w:rFonts w:ascii="宋体" w:eastAsia="宋体" w:hint="eastAsia"/>
        </w:rPr>
        <w:t>倪俊学</w:t>
      </w:r>
      <w:r>
        <w:t>. </w:t>
      </w:r>
      <w:r>
        <w:rPr>
          <w:rFonts w:ascii="宋体" w:eastAsia="宋体" w:hint="eastAsia"/>
        </w:rPr>
        <w:t>流感疫苗类脂质体制备及稳定性研究</w:t>
      </w:r>
      <w:r>
        <w:t>[</w:t>
      </w:r>
      <w:r>
        <w:t>J</w:t>
      </w:r>
      <w:r>
        <w:t>]</w:t>
      </w:r>
      <w:r>
        <w:t xml:space="preserve">. </w:t>
      </w:r>
      <w:r>
        <w:rPr>
          <w:rFonts w:ascii="宋体" w:eastAsia="宋体" w:hint="eastAsia"/>
        </w:rPr>
        <w:t>扬州大学学报</w:t>
      </w:r>
      <w:r>
        <w:t>（</w:t>
      </w:r>
      <w:r>
        <w:rPr>
          <w:rFonts w:ascii="宋体" w:eastAsia="宋体" w:hint="eastAsia"/>
          <w:sz w:val="24"/>
        </w:rPr>
        <w:t>农业与生命科学版</w:t>
      </w:r>
      <w:r>
        <w:rPr>
          <w:spacing w:val="-1"/>
        </w:rPr>
        <w:t>）</w:t>
      </w:r>
      <w:r/>
      <w:r>
        <w:rPr>
          <w:rFonts w:hint="eastAsia"/>
        </w:rPr>
        <w:t xml:space="preserve">，</w:t>
      </w:r>
      <w:r>
        <w:t>2010</w:t>
      </w:r>
      <w:r>
        <w:t>,</w:t>
      </w:r>
      <w:r>
        <w:t> </w:t>
      </w:r>
      <w:r>
        <w:t>31</w:t>
      </w:r>
      <w:r>
        <w:t>(</w:t>
      </w:r>
      <w:r>
        <w:rPr>
          <w:sz w:val="24"/>
        </w:rPr>
        <w:t>4</w:t>
      </w:r>
      <w:r>
        <w:t>)</w:t>
      </w:r>
      <w:r>
        <w:rPr>
          <w:spacing w:val="0"/>
          <w:rFonts w:hint="eastAsia"/>
        </w:rPr>
        <w:t xml:space="preserve">：</w:t>
      </w:r>
      <w:r>
        <w:t>57-</w:t>
      </w:r>
      <w:r>
        <w:t> </w:t>
      </w:r>
      <w:r>
        <w:t>61.</w:t>
      </w:r>
    </w:p>
    <w:p w:rsidR="0018722C">
      <w:pPr>
        <w:pStyle w:val="cw20"/>
        <w:topLinePunct/>
      </w:pPr>
      <w:r>
        <w:t>[</w:t>
      </w:r>
      <w:r>
        <w:t xml:space="preserve">88</w:t>
      </w:r>
      <w:r>
        <w:t>]</w:t>
      </w:r>
      <w:r>
        <w:rPr>
          <w:rFonts w:ascii="宋体" w:eastAsia="宋体" w:hint="eastAsia"/>
        </w:rPr>
        <w:t>何荣军</w:t>
      </w:r>
      <w:r>
        <w:rPr>
          <w:spacing w:val="14"/>
          <w:rFonts w:hint="eastAsia"/>
        </w:rPr>
        <w:t>，</w:t>
      </w:r>
      <w:r>
        <w:rPr>
          <w:rFonts w:ascii="宋体" w:eastAsia="宋体" w:hint="eastAsia"/>
        </w:rPr>
        <w:t>杨爽</w:t>
      </w:r>
      <w:r>
        <w:rPr>
          <w:spacing w:val="14"/>
          <w:rFonts w:hint="eastAsia"/>
        </w:rPr>
        <w:t>，</w:t>
      </w:r>
      <w:r>
        <w:rPr>
          <w:rFonts w:ascii="宋体" w:eastAsia="宋体" w:hint="eastAsia"/>
        </w:rPr>
        <w:t>孙培龙</w:t>
      </w:r>
      <w:r>
        <w:rPr>
          <w:spacing w:val="14"/>
          <w:rFonts w:hint="eastAsia"/>
        </w:rPr>
        <w:t>，</w:t>
      </w:r>
      <w:r>
        <w:rPr>
          <w:rFonts w:ascii="宋体" w:eastAsia="宋体" w:hint="eastAsia"/>
        </w:rPr>
        <w:t>等</w:t>
      </w:r>
      <w:r>
        <w:t>. </w:t>
      </w:r>
      <w:r>
        <w:rPr>
          <w:rFonts w:ascii="宋体" w:eastAsia="宋体" w:hint="eastAsia"/>
        </w:rPr>
        <w:t>海藻酸钠</w:t>
      </w:r>
      <w:r>
        <w:t>/</w:t>
      </w:r>
      <w:r>
        <w:rPr>
          <w:rFonts w:ascii="宋体" w:eastAsia="宋体" w:hint="eastAsia"/>
        </w:rPr>
        <w:t>壳聚糖微胶囊的制备及其应用研究进展</w:t>
      </w:r>
      <w:r>
        <w:t>[</w:t>
      </w:r>
      <w:r>
        <w:t>J</w:t>
      </w:r>
      <w:r>
        <w:t>]</w:t>
      </w:r>
      <w:r>
        <w:t xml:space="preserve">. </w:t>
      </w:r>
      <w:r>
        <w:rPr>
          <w:rFonts w:ascii="宋体" w:eastAsia="宋体" w:hint="eastAsia"/>
        </w:rPr>
        <w:t>食品与机械</w:t>
      </w:r>
      <w:r>
        <w:t>, </w:t>
      </w:r>
      <w:r>
        <w:t>2010</w:t>
      </w:r>
      <w:r>
        <w:t>,</w:t>
      </w:r>
      <w:r>
        <w:t> </w:t>
      </w:r>
      <w:r>
        <w:t>26</w:t>
      </w:r>
      <w:r>
        <w:t>(</w:t>
      </w:r>
      <w:r>
        <w:t>2</w:t>
      </w:r>
      <w:r>
        <w:t>)</w:t>
      </w:r>
      <w:r>
        <w:rPr>
          <w:rFonts w:hint="eastAsia"/>
        </w:rPr>
        <w:t>：</w:t>
      </w:r>
      <w:r/>
      <w:r>
        <w:t>166</w:t>
      </w:r>
      <w:r>
        <w:t>- </w:t>
      </w:r>
      <w:r>
        <w:t>169.</w:t>
      </w:r>
    </w:p>
    <w:p w:rsidR="0018722C">
      <w:pPr>
        <w:pStyle w:val="cw20"/>
        <w:topLinePunct/>
      </w:pPr>
      <w:r>
        <w:t>[</w:t>
      </w:r>
      <w:r>
        <w:t xml:space="preserve">89</w:t>
      </w:r>
      <w:r>
        <w:t>]</w:t>
      </w:r>
      <w:r>
        <w:rPr>
          <w:rFonts w:ascii="宋体" w:eastAsia="宋体" w:hint="eastAsia"/>
        </w:rPr>
        <w:t>张国栋</w:t>
      </w:r>
      <w:r>
        <w:t>. </w:t>
      </w:r>
      <w:r>
        <w:rPr>
          <w:rFonts w:ascii="宋体" w:eastAsia="宋体" w:hint="eastAsia"/>
        </w:rPr>
        <w:t>壳聚糖</w:t>
      </w:r>
      <w:r>
        <w:t>-</w:t>
      </w:r>
      <w:r>
        <w:rPr>
          <w:rFonts w:ascii="宋体" w:eastAsia="宋体" w:hint="eastAsia"/>
        </w:rPr>
        <w:t>海藻酸钠微胶囊对布洛芬的缓释作用</w:t>
      </w:r>
      <w:r>
        <w:t>[</w:t>
      </w:r>
      <w:r>
        <w:rPr>
          <w:sz w:val="24"/>
        </w:rPr>
        <w:t xml:space="preserve">J</w:t>
      </w:r>
      <w:r>
        <w:t>]</w:t>
      </w:r>
      <w:r>
        <w:t xml:space="preserve">. </w:t>
      </w:r>
      <w:r>
        <w:rPr>
          <w:rFonts w:ascii="宋体" w:eastAsia="宋体" w:hint="eastAsia"/>
        </w:rPr>
        <w:t>生物技术世界</w:t>
      </w:r>
      <w:r>
        <w:t>, 2012</w:t>
      </w:r>
      <w:r>
        <w:t>,</w:t>
      </w:r>
      <w:r>
        <w:t> 2</w:t>
      </w:r>
      <w:r>
        <w:rPr>
          <w:rFonts w:hint="eastAsia"/>
        </w:rPr>
        <w:t>:</w:t>
      </w:r>
      <w:r>
        <w:t> 32-</w:t>
      </w:r>
      <w:r>
        <w:t> </w:t>
      </w:r>
      <w:r>
        <w:t>37.</w:t>
      </w:r>
    </w:p>
    <w:p w:rsidR="0018722C">
      <w:pPr>
        <w:pStyle w:val="cw20"/>
        <w:topLinePunct/>
      </w:pPr>
      <w:r>
        <w:t>[</w:t>
      </w:r>
      <w:r>
        <w:t xml:space="preserve">90</w:t>
      </w:r>
      <w:r>
        <w:t>]</w:t>
      </w:r>
      <w:r>
        <w:rPr>
          <w:rFonts w:ascii="宋体" w:eastAsia="宋体" w:hint="eastAsia"/>
        </w:rPr>
        <w:t>张运铎</w:t>
      </w:r>
      <w:r>
        <w:t>. </w:t>
      </w:r>
      <w:r>
        <w:rPr>
          <w:rFonts w:ascii="宋体" w:eastAsia="宋体" w:hint="eastAsia"/>
        </w:rPr>
        <w:t>海藻酸钠功能特性应用研究进展</w:t>
      </w:r>
      <w:r>
        <w:t>[</w:t>
      </w:r>
      <w:r>
        <w:t>J</w:t>
      </w:r>
      <w:r>
        <w:t>]</w:t>
      </w:r>
      <w:r>
        <w:t xml:space="preserve">. </w:t>
      </w:r>
      <w:r>
        <w:rPr>
          <w:rFonts w:ascii="宋体" w:eastAsia="宋体" w:hint="eastAsia"/>
        </w:rPr>
        <w:t>河南科技</w:t>
      </w:r>
      <w:r>
        <w:t>, </w:t>
      </w:r>
      <w:r>
        <w:t>2011</w:t>
      </w:r>
      <w:r>
        <w:t>(</w:t>
      </w:r>
      <w:r>
        <w:t>17</w:t>
      </w:r>
      <w:r>
        <w:t>)</w:t>
      </w:r>
      <w:r>
        <w:rPr>
          <w:rFonts w:hint="eastAsia"/>
        </w:rPr>
        <w:t>：</w:t>
      </w:r>
      <w:r/>
      <w:r>
        <w:t>56-</w:t>
      </w:r>
      <w:r>
        <w:t> </w:t>
      </w:r>
      <w:r>
        <w:t>57.</w:t>
      </w:r>
    </w:p>
    <w:p w:rsidR="0018722C">
      <w:pPr>
        <w:pStyle w:val="cw20"/>
        <w:topLinePunct/>
      </w:pPr>
      <w:r>
        <w:rPr>
          <w:rFonts w:ascii="宋体" w:eastAsia="宋体" w:hint="eastAsia"/>
        </w:rPr>
        <w:t>[</w:t>
      </w:r>
      <w:r>
        <w:rPr>
          <w:rFonts w:ascii="宋体" w:eastAsia="宋体" w:hint="eastAsia"/>
        </w:rPr>
        <w:t xml:space="preserve">91</w:t>
      </w:r>
      <w:r>
        <w:rPr>
          <w:rFonts w:ascii="宋体" w:eastAsia="宋体" w:hint="eastAsia"/>
        </w:rPr>
        <w:t>]</w:t>
      </w:r>
      <w:r>
        <w:rPr>
          <w:rFonts w:ascii="宋体" w:eastAsia="宋体" w:hint="eastAsia"/>
        </w:rPr>
        <w:t>王富花</w:t>
      </w:r>
      <w:r>
        <w:rPr>
          <w:spacing w:val="14"/>
          <w:rFonts w:hint="eastAsia"/>
        </w:rPr>
        <w:t>，</w:t>
      </w:r>
      <w:r>
        <w:rPr>
          <w:rFonts w:ascii="宋体" w:eastAsia="宋体" w:hint="eastAsia"/>
        </w:rPr>
        <w:t>刘中阳</w:t>
      </w:r>
      <w:r>
        <w:rPr>
          <w:spacing w:val="14"/>
          <w:rFonts w:hint="eastAsia"/>
        </w:rPr>
        <w:t>，</w:t>
      </w:r>
      <w:r>
        <w:rPr>
          <w:rFonts w:ascii="宋体" w:eastAsia="宋体" w:hint="eastAsia"/>
        </w:rPr>
        <w:t>张占军</w:t>
      </w:r>
      <w:r>
        <w:t>. </w:t>
      </w:r>
      <w:r>
        <w:rPr>
          <w:rFonts w:ascii="宋体" w:eastAsia="宋体" w:hint="eastAsia"/>
        </w:rPr>
        <w:t>壳聚糖的研究进展及其在食品医药工业中的应用</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广州化工</w:t>
      </w:r>
      <w:r>
        <w:rPr>
          <w:rFonts w:ascii="Times New Roman" w:eastAsia="Times New Roman"/>
        </w:rPr>
        <w:t>, 2010, 38</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46- 48.</w:t>
      </w:r>
    </w:p>
    <w:p w:rsidR="0018722C">
      <w:pPr>
        <w:pStyle w:val="cw20"/>
        <w:topLinePunct/>
      </w:pPr>
      <w:r>
        <w:t>[</w:t>
      </w:r>
      <w:r>
        <w:t xml:space="preserve">92</w:t>
      </w:r>
      <w:r>
        <w:t>]</w:t>
      </w:r>
      <w:r>
        <w:rPr>
          <w:rFonts w:ascii="宋体" w:eastAsia="宋体" w:hint="eastAsia"/>
        </w:rPr>
        <w:t>朱海燕</w:t>
      </w:r>
      <w:r>
        <w:rPr>
          <w:spacing w:val="1"/>
          <w:rFonts w:hint="eastAsia"/>
        </w:rPr>
        <w:t>，</w:t>
      </w:r>
      <w:r>
        <w:rPr>
          <w:rFonts w:ascii="宋体" w:eastAsia="宋体" w:hint="eastAsia"/>
        </w:rPr>
        <w:t>李卫芬</w:t>
      </w:r>
      <w:r>
        <w:t>. </w:t>
      </w:r>
      <w:r>
        <w:rPr>
          <w:rFonts w:ascii="宋体" w:eastAsia="宋体" w:hint="eastAsia"/>
        </w:rPr>
        <w:t>壳聚糖对水产动物免疫性能的影响研究进展</w:t>
      </w:r>
      <w:r>
        <w:t>[</w:t>
      </w:r>
      <w:r>
        <w:rPr>
          <w:sz w:val="24"/>
        </w:rPr>
        <w:t xml:space="preserve">J</w:t>
      </w:r>
      <w:r>
        <w:t>]</w:t>
      </w:r>
      <w:r>
        <w:t>.</w:t>
      </w:r>
      <w:r>
        <w:t> </w:t>
      </w:r>
      <w:r>
        <w:rPr>
          <w:rFonts w:ascii="宋体" w:eastAsia="宋体" w:hint="eastAsia"/>
        </w:rPr>
        <w:t>饲料广角</w:t>
      </w:r>
      <w:r>
        <w:t>, 2012</w:t>
      </w:r>
      <w:r>
        <w:t>,</w:t>
      </w:r>
      <w:r>
        <w:t> 21</w:t>
      </w:r>
      <w:r>
        <w:rPr>
          <w:rFonts w:hint="eastAsia"/>
        </w:rPr>
        <w:t>:</w:t>
      </w:r>
      <w:r>
        <w:t> 43-</w:t>
      </w:r>
      <w:r>
        <w:t> </w:t>
      </w:r>
      <w:r>
        <w:t>44.</w:t>
      </w:r>
    </w:p>
    <w:p w:rsidR="0018722C">
      <w:pPr>
        <w:pStyle w:val="cw20"/>
        <w:topLinePunct/>
      </w:pPr>
      <w:r>
        <w:t>[</w:t>
      </w:r>
      <w:r>
        <w:t xml:space="preserve">93</w:t>
      </w:r>
      <w:r>
        <w:t>]</w:t>
      </w:r>
      <w:r>
        <w:t xml:space="preserve"> </w:t>
      </w:r>
      <w:r>
        <w:t>Sugamori </w:t>
      </w:r>
      <w:r>
        <w:t>T, </w:t>
      </w:r>
      <w:r>
        <w:t>Iwase H, Maeda M, et al. Local hemostatic effects of microcrystalline partially deacetylated chitin hydrochloride</w:t>
      </w:r>
      <w:r>
        <w:t>[</w:t>
      </w:r>
      <w:r>
        <w:t>J</w:t>
      </w:r>
      <w:r>
        <w:t>]</w:t>
      </w:r>
      <w:r>
        <w:t>. J Biomed Mater Res, 2000, 49</w:t>
      </w:r>
      <w:r>
        <w:t>(</w:t>
      </w:r>
      <w:r>
        <w:t>2</w:t>
      </w:r>
      <w:r>
        <w:t>)</w:t>
      </w:r>
      <w:r>
        <w:t>: 225-</w:t>
      </w:r>
      <w:r>
        <w:t> </w:t>
      </w:r>
      <w:r>
        <w:t>232.</w:t>
      </w:r>
    </w:p>
    <w:p w:rsidR="0018722C">
      <w:pPr>
        <w:pStyle w:val="cw20"/>
        <w:topLinePunct/>
      </w:pPr>
      <w:r>
        <w:rPr>
          <w:rFonts w:ascii="宋体" w:eastAsia="宋体" w:hint="eastAsia"/>
        </w:rPr>
        <w:t>[</w:t>
      </w:r>
      <w:r>
        <w:rPr>
          <w:rFonts w:ascii="宋体" w:eastAsia="宋体" w:hint="eastAsia"/>
        </w:rPr>
        <w:t xml:space="preserve">94</w:t>
      </w:r>
      <w:r>
        <w:rPr>
          <w:rFonts w:ascii="宋体" w:eastAsia="宋体" w:hint="eastAsia"/>
        </w:rPr>
        <w:t>]</w:t>
      </w:r>
      <w:r>
        <w:rPr>
          <w:rFonts w:ascii="宋体" w:eastAsia="宋体" w:hint="eastAsia"/>
        </w:rPr>
        <w:t>薛伟明</w:t>
      </w:r>
      <w:r>
        <w:rPr>
          <w:spacing w:val="14"/>
          <w:rFonts w:hint="eastAsia"/>
        </w:rPr>
        <w:t>，</w:t>
      </w:r>
      <w:r>
        <w:rPr>
          <w:rFonts w:ascii="宋体" w:eastAsia="宋体" w:hint="eastAsia"/>
        </w:rPr>
        <w:t>于炜婷</w:t>
      </w:r>
      <w:r>
        <w:rPr>
          <w:spacing w:val="14"/>
          <w:rFonts w:hint="eastAsia"/>
        </w:rPr>
        <w:t>，</w:t>
      </w:r>
      <w:r>
        <w:rPr>
          <w:rFonts w:ascii="宋体" w:eastAsia="宋体" w:hint="eastAsia"/>
        </w:rPr>
        <w:t>刘袖洞</w:t>
      </w:r>
      <w:r>
        <w:rPr>
          <w:spacing w:val="14"/>
          <w:rFonts w:hint="eastAsia"/>
        </w:rPr>
        <w:t>，</w:t>
      </w:r>
      <w:r>
        <w:rPr>
          <w:rFonts w:ascii="宋体" w:eastAsia="宋体" w:hint="eastAsia"/>
        </w:rPr>
        <w:t>等</w:t>
      </w:r>
      <w:r>
        <w:t>. </w:t>
      </w:r>
      <w:r>
        <w:rPr>
          <w:rFonts w:ascii="宋体" w:eastAsia="宋体" w:hint="eastAsia"/>
        </w:rPr>
        <w:t>载细胞海藻酸钠</w:t>
      </w:r>
      <w:r>
        <w:t>/</w:t>
      </w:r>
      <w:r/>
      <w:r>
        <w:rPr>
          <w:rFonts w:ascii="宋体" w:eastAsia="宋体" w:hint="eastAsia"/>
        </w:rPr>
        <w:t>壳聚糖微胶囊的化学破囊</w:t>
      </w:r>
    </w:p>
    <w:p w:rsidR="0018722C">
      <w:pPr>
        <w:topLinePunct/>
      </w:pPr>
      <w:r>
        <w:t>方法研究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高等学校化学学报</w:t>
      </w:r>
      <w:r>
        <w:rPr>
          <w:rFonts w:ascii="Times New Roman" w:eastAsia="Times New Roman"/>
        </w:rPr>
        <w:t>, 2004, 25</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342- 1346</w:t>
      </w:r>
    </w:p>
    <w:p w:rsidR="0018722C">
      <w:pPr>
        <w:pStyle w:val="cw20"/>
        <w:topLinePunct/>
      </w:pPr>
      <w:r>
        <w:t>[</w:t>
      </w:r>
      <w:r>
        <w:t xml:space="preserve">95</w:t>
      </w:r>
      <w:r>
        <w:t>]</w:t>
      </w:r>
      <w:r>
        <w:rPr>
          <w:rFonts w:ascii="宋体" w:eastAsia="宋体" w:hint="eastAsia"/>
        </w:rPr>
        <w:t>付加雷</w:t>
      </w:r>
      <w:r>
        <w:rPr>
          <w:rFonts w:hint="eastAsia"/>
        </w:rPr>
        <w:t>，</w:t>
      </w:r>
      <w:r>
        <w:rPr>
          <w:rFonts w:ascii="宋体" w:eastAsia="宋体" w:hint="eastAsia"/>
        </w:rPr>
        <w:t>宋长征</w:t>
      </w:r>
      <w:r>
        <w:rPr>
          <w:spacing w:val="14"/>
          <w:rFonts w:hint="eastAsia"/>
        </w:rPr>
        <w:t>，</w:t>
      </w:r>
      <w:r>
        <w:rPr>
          <w:rFonts w:ascii="宋体" w:eastAsia="宋体" w:hint="eastAsia"/>
        </w:rPr>
        <w:t>张更林</w:t>
      </w:r>
      <w:r>
        <w:t>. </w:t>
      </w:r>
      <w:r>
        <w:rPr>
          <w:rFonts w:ascii="宋体" w:eastAsia="宋体" w:hint="eastAsia"/>
        </w:rPr>
        <w:t>干扰素</w:t>
      </w:r>
      <w:r>
        <w:t>-tau</w:t>
      </w:r>
      <w:r/>
      <w:r>
        <w:rPr>
          <w:rFonts w:ascii="宋体" w:eastAsia="宋体" w:hint="eastAsia"/>
        </w:rPr>
        <w:t>微囊的制备工艺优化</w:t>
      </w:r>
      <w:r>
        <w:t>[</w:t>
      </w:r>
      <w:r>
        <w:t>J</w:t>
      </w:r>
      <w:r>
        <w:t>]</w:t>
      </w:r>
      <w:r>
        <w:t xml:space="preserve">. </w:t>
      </w:r>
      <w:r>
        <w:rPr>
          <w:rFonts w:ascii="宋体" w:eastAsia="宋体" w:hint="eastAsia"/>
        </w:rPr>
        <w:t>中国生化药物杂志</w:t>
      </w:r>
      <w:r>
        <w:t>, </w:t>
      </w:r>
      <w:r>
        <w:t>2007,</w:t>
      </w:r>
      <w:r>
        <w:t> </w:t>
      </w:r>
      <w:r>
        <w:t>28</w:t>
      </w:r>
      <w:r>
        <w:t>(</w:t>
      </w:r>
      <w:r>
        <w:t>6</w:t>
      </w:r>
      <w:r>
        <w:t>)</w:t>
      </w:r>
      <w:r>
        <w:t xml:space="preserve">: </w:t>
      </w:r>
      <w:r>
        <w:t>378</w:t>
      </w:r>
      <w:r>
        <w:t>- </w:t>
      </w:r>
      <w:r>
        <w:t>381.</w:t>
      </w:r>
    </w:p>
    <w:p w:rsidR="0018722C">
      <w:pPr>
        <w:pStyle w:val="aff7"/>
        <w:topLinePunct/>
      </w:pPr>
      <w:r>
        <w:rPr>
          <w:rFonts w:ascii="Times New Roman"/>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cw20"/>
        <w:topLinePunct/>
      </w:pPr>
      <w:r>
        <w:t>[</w:t>
      </w:r>
      <w:r>
        <w:t xml:space="preserve">96</w:t>
      </w:r>
      <w:r>
        <w:t>]</w:t>
      </w:r>
      <w:r>
        <w:rPr>
          <w:rFonts w:ascii="宋体" w:eastAsia="宋体" w:hint="eastAsia"/>
        </w:rPr>
        <w:t>刘利萍</w:t>
      </w:r>
      <w:r>
        <w:rPr>
          <w:spacing w:val="14"/>
          <w:rFonts w:hint="eastAsia"/>
        </w:rPr>
        <w:t>，</w:t>
      </w:r>
      <w:r>
        <w:rPr>
          <w:rFonts w:ascii="宋体" w:eastAsia="宋体" w:hint="eastAsia"/>
        </w:rPr>
        <w:t>毛威</w:t>
      </w:r>
      <w:r>
        <w:rPr>
          <w:spacing w:val="14"/>
          <w:rFonts w:hint="eastAsia"/>
        </w:rPr>
        <w:t>，</w:t>
      </w:r>
      <w:r>
        <w:rPr>
          <w:rFonts w:ascii="宋体" w:eastAsia="宋体" w:hint="eastAsia"/>
        </w:rPr>
        <w:t>贾玉梅</w:t>
      </w:r>
      <w:r>
        <w:rPr>
          <w:spacing w:val="14"/>
          <w:rFonts w:hint="eastAsia"/>
        </w:rPr>
        <w:t>，</w:t>
      </w:r>
      <w:r>
        <w:rPr>
          <w:rFonts w:ascii="宋体" w:eastAsia="宋体" w:hint="eastAsia"/>
        </w:rPr>
        <w:t>等</w:t>
      </w:r>
      <w:r>
        <w:t>. </w:t>
      </w:r>
      <w:r>
        <w:rPr>
          <w:rFonts w:ascii="宋体" w:eastAsia="宋体" w:hint="eastAsia"/>
        </w:rPr>
        <w:t>乳化外凝聚法制备姜油树脂海藻酸钠一壳聚糖微囊的工艺优化研究</w:t>
      </w:r>
      <w:r>
        <w:t>[</w:t>
      </w:r>
      <w:r>
        <w:t>J</w:t>
      </w:r>
      <w:r>
        <w:t>]</w:t>
      </w:r>
      <w:r>
        <w:t xml:space="preserve">. </w:t>
      </w:r>
      <w:r>
        <w:rPr>
          <w:rFonts w:ascii="宋体" w:eastAsia="宋体" w:hint="eastAsia"/>
        </w:rPr>
        <w:t>中国药科大学学报</w:t>
      </w:r>
      <w:r>
        <w:t>, </w:t>
      </w:r>
      <w:r>
        <w:t>2007</w:t>
      </w:r>
      <w:r>
        <w:t>,</w:t>
      </w:r>
      <w:r>
        <w:t> </w:t>
      </w:r>
      <w:r>
        <w:t>38</w:t>
      </w:r>
      <w:r>
        <w:t>(</w:t>
      </w:r>
      <w:r>
        <w:t>3</w:t>
      </w:r>
      <w:r>
        <w:t>)</w:t>
      </w:r>
      <w:r>
        <w:rPr>
          <w:spacing w:val="0"/>
          <w:rFonts w:hint="eastAsia"/>
        </w:rPr>
        <w:t xml:space="preserve">：</w:t>
      </w:r>
      <w:r>
        <w:t>229-</w:t>
      </w:r>
      <w:r>
        <w:t> </w:t>
      </w:r>
      <w:r>
        <w:t>232.</w:t>
      </w:r>
    </w:p>
    <w:p w:rsidR="0018722C">
      <w:pPr>
        <w:pStyle w:val="cw20"/>
        <w:topLinePunct/>
      </w:pPr>
      <w:r>
        <w:t>[</w:t>
      </w:r>
      <w:r>
        <w:t xml:space="preserve">97</w:t>
      </w:r>
      <w:r>
        <w:t>]</w:t>
      </w:r>
      <w:r>
        <w:rPr>
          <w:rFonts w:ascii="宋体" w:hAnsi="宋体" w:eastAsia="宋体" w:hint="eastAsia"/>
        </w:rPr>
        <w:t>赵亚南</w:t>
      </w:r>
      <w:r>
        <w:rPr>
          <w:spacing w:val="14"/>
          <w:rFonts w:hint="eastAsia"/>
        </w:rPr>
        <w:t>，</w:t>
      </w:r>
      <w:r>
        <w:rPr>
          <w:rFonts w:ascii="宋体" w:hAnsi="宋体" w:eastAsia="宋体" w:hint="eastAsia"/>
        </w:rPr>
        <w:t>张卫明</w:t>
      </w:r>
      <w:r>
        <w:rPr>
          <w:spacing w:val="14"/>
          <w:rFonts w:hint="eastAsia"/>
        </w:rPr>
        <w:t>，</w:t>
      </w:r>
      <w:r>
        <w:rPr>
          <w:rFonts w:ascii="宋体" w:hAnsi="宋体" w:eastAsia="宋体" w:hint="eastAsia"/>
        </w:rPr>
        <w:t>钱骅</w:t>
      </w:r>
      <w:r>
        <w:rPr>
          <w:spacing w:val="14"/>
          <w:rFonts w:hint="eastAsia"/>
        </w:rPr>
        <w:t>，</w:t>
      </w:r>
      <w:r>
        <w:rPr>
          <w:rFonts w:ascii="宋体" w:hAnsi="宋体" w:eastAsia="宋体" w:hint="eastAsia"/>
        </w:rPr>
        <w:t>等</w:t>
      </w:r>
      <w:r>
        <w:t>. </w:t>
      </w:r>
      <w:r>
        <w:rPr>
          <w:rFonts w:ascii="宋体" w:hAnsi="宋体" w:eastAsia="宋体" w:hint="eastAsia"/>
        </w:rPr>
        <w:t>海藻酸钠</w:t>
      </w:r>
      <w:r>
        <w:t>-</w:t>
      </w:r>
      <w:r>
        <w:rPr>
          <w:rFonts w:ascii="宋体" w:hAnsi="宋体" w:eastAsia="宋体" w:hint="eastAsia"/>
        </w:rPr>
        <w:t>壳聚糖</w:t>
      </w:r>
      <w:r>
        <w:t>-</w:t>
      </w:r>
      <w:r>
        <w:rPr>
          <w:rFonts w:ascii="宋体" w:hAnsi="宋体" w:eastAsia="宋体" w:hint="eastAsia"/>
        </w:rPr>
        <w:t>海藻酸钠微胶囊二步法固定化β</w:t>
      </w:r>
      <w:r>
        <w:t>-</w:t>
      </w:r>
      <w:r>
        <w:rPr>
          <w:rFonts w:ascii="宋体" w:hAnsi="宋体" w:eastAsia="宋体" w:hint="eastAsia"/>
        </w:rPr>
        <w:t>葡萄糖苷酶的制备</w:t>
      </w:r>
      <w:r>
        <w:t>[</w:t>
      </w:r>
      <w:r>
        <w:t>J</w:t>
      </w:r>
      <w:r>
        <w:t>]</w:t>
      </w:r>
      <w:r>
        <w:t xml:space="preserve">. </w:t>
      </w:r>
      <w:r>
        <w:rPr>
          <w:rFonts w:ascii="宋体" w:hAnsi="宋体" w:eastAsia="宋体" w:hint="eastAsia"/>
        </w:rPr>
        <w:t>食品工业科技</w:t>
      </w:r>
      <w:r>
        <w:t>, </w:t>
      </w:r>
      <w:r>
        <w:t>2012</w:t>
      </w:r>
      <w:r>
        <w:t>,</w:t>
      </w:r>
      <w:r>
        <w:t> </w:t>
      </w:r>
      <w:r>
        <w:t>33</w:t>
      </w:r>
      <w:r>
        <w:t>(</w:t>
      </w:r>
      <w:r>
        <w:t>6</w:t>
      </w:r>
      <w:r>
        <w:t>)</w:t>
      </w:r>
      <w:r>
        <w:rPr>
          <w:spacing w:val="0"/>
          <w:rFonts w:hint="eastAsia"/>
        </w:rPr>
        <w:t xml:space="preserve">：</w:t>
      </w:r>
      <w:r>
        <w:t>253-</w:t>
      </w:r>
      <w:r>
        <w:t> </w:t>
      </w:r>
      <w:r>
        <w:t>257.</w:t>
      </w:r>
    </w:p>
    <w:p w:rsidR="0018722C">
      <w:pPr>
        <w:pStyle w:val="cw20"/>
        <w:topLinePunct/>
      </w:pPr>
      <w:r>
        <w:t>[</w:t>
      </w:r>
      <w:r>
        <w:t xml:space="preserve">98</w:t>
      </w:r>
      <w:r>
        <w:t>]</w:t>
      </w:r>
      <w:r>
        <w:rPr>
          <w:rFonts w:ascii="宋体" w:eastAsia="宋体" w:hint="eastAsia"/>
        </w:rPr>
        <w:t>王津</w:t>
      </w:r>
      <w:r>
        <w:rPr>
          <w:spacing w:val="14"/>
          <w:rFonts w:hint="eastAsia"/>
        </w:rPr>
        <w:t>，</w:t>
      </w:r>
      <w:r>
        <w:rPr>
          <w:rFonts w:ascii="宋体" w:eastAsia="宋体" w:hint="eastAsia"/>
        </w:rPr>
        <w:t>李柱来</w:t>
      </w:r>
      <w:r>
        <w:rPr>
          <w:spacing w:val="14"/>
          <w:rFonts w:hint="eastAsia"/>
        </w:rPr>
        <w:t>，</w:t>
      </w:r>
      <w:r>
        <w:rPr>
          <w:rFonts w:ascii="宋体" w:eastAsia="宋体" w:hint="eastAsia"/>
        </w:rPr>
        <w:t>陈莉敏</w:t>
      </w:r>
      <w:r>
        <w:rPr>
          <w:spacing w:val="14"/>
          <w:rFonts w:hint="eastAsia"/>
        </w:rPr>
        <w:t>，</w:t>
      </w:r>
      <w:r>
        <w:rPr>
          <w:rFonts w:ascii="宋体" w:eastAsia="宋体" w:hint="eastAsia"/>
        </w:rPr>
        <w:t>等</w:t>
      </w:r>
      <w:r>
        <w:rPr>
          <w:spacing w:val="14"/>
          <w:rFonts w:hint="eastAsia"/>
        </w:rPr>
        <w:t>，</w:t>
      </w:r>
      <w:r>
        <w:rPr>
          <w:rFonts w:ascii="宋体" w:eastAsia="宋体" w:hint="eastAsia"/>
        </w:rPr>
        <w:t>壳聚糖</w:t>
      </w:r>
      <w:r>
        <w:t>-</w:t>
      </w:r>
      <w:r>
        <w:rPr>
          <w:rFonts w:ascii="宋体" w:eastAsia="宋体" w:hint="eastAsia"/>
        </w:rPr>
        <w:t>海藻酸钠布洛芬缓释微球的制备工艺及性能</w:t>
      </w:r>
      <w:r>
        <w:t>[</w:t>
      </w:r>
      <w:r>
        <w:t xml:space="preserve">J</w:t>
      </w:r>
      <w:r>
        <w:t>]</w:t>
      </w:r>
      <w:r>
        <w:t>.</w:t>
      </w:r>
      <w:r>
        <w:rPr>
          <w:rFonts w:ascii="宋体" w:eastAsia="宋体" w:hint="eastAsia"/>
        </w:rPr>
        <w:t>福建医科大学学报</w:t>
      </w:r>
      <w:r>
        <w:t>, 2008</w:t>
      </w:r>
      <w:r>
        <w:t>,</w:t>
      </w:r>
      <w:r>
        <w:t> 42</w:t>
      </w:r>
      <w:r>
        <w:t>(</w:t>
      </w:r>
      <w:r>
        <w:t>1</w:t>
      </w:r>
      <w:r>
        <w:t>)</w:t>
      </w:r>
      <w:r>
        <w:rPr>
          <w:rFonts w:hint="eastAsia"/>
        </w:rPr>
        <w:t>：</w:t>
      </w:r>
      <w:r>
        <w:t>56-</w:t>
      </w:r>
      <w:r>
        <w:t> </w:t>
      </w:r>
      <w:r>
        <w:t>59.</w:t>
      </w:r>
    </w:p>
    <w:p w:rsidR="0018722C">
      <w:pPr>
        <w:pStyle w:val="cw20"/>
        <w:topLinePunct/>
      </w:pPr>
      <w:r>
        <w:t>[</w:t>
      </w:r>
      <w:r>
        <w:t xml:space="preserve">99</w:t>
      </w:r>
      <w:r>
        <w:t>]</w:t>
      </w:r>
      <w:r>
        <w:rPr>
          <w:rFonts w:ascii="宋体" w:eastAsia="宋体" w:hint="eastAsia"/>
        </w:rPr>
        <w:t>梁安莉</w:t>
      </w:r>
      <w:r>
        <w:rPr>
          <w:rFonts w:hint="eastAsia"/>
        </w:rPr>
        <w:t>，</w:t>
      </w:r>
      <w:r>
        <w:rPr>
          <w:rFonts w:ascii="宋体" w:eastAsia="宋体" w:hint="eastAsia"/>
        </w:rPr>
        <w:t>吴健敏</w:t>
      </w:r>
      <w:r>
        <w:t>. </w:t>
      </w:r>
      <w:r>
        <w:rPr>
          <w:rFonts w:ascii="宋体" w:eastAsia="宋体" w:hint="eastAsia"/>
        </w:rPr>
        <w:t>微囊技术在动物医学领域的应用研究进展</w:t>
      </w:r>
      <w:r>
        <w:t>[</w:t>
      </w:r>
      <w:r>
        <w:t>J</w:t>
      </w:r>
      <w:r>
        <w:t>]</w:t>
      </w:r>
      <w:r>
        <w:t xml:space="preserve">. </w:t>
      </w:r>
      <w:r>
        <w:rPr>
          <w:rFonts w:ascii="宋体" w:eastAsia="宋体" w:hint="eastAsia"/>
        </w:rPr>
        <w:t>畜牧兽医科技信息</w:t>
      </w:r>
      <w:r>
        <w:t>（</w:t>
      </w:r>
      <w:r>
        <w:rPr>
          <w:rFonts w:ascii="宋体" w:eastAsia="宋体" w:hint="eastAsia"/>
        </w:rPr>
        <w:t>专论与综述</w:t>
      </w:r>
      <w:r>
        <w:rPr>
          <w:spacing w:val="0"/>
        </w:rPr>
        <w:t>）</w:t>
      </w:r>
      <w:r>
        <w:t xml:space="preserve">, </w:t>
      </w:r>
      <w:r>
        <w:t>2008</w:t>
      </w:r>
      <w:r>
        <w:t>,</w:t>
      </w:r>
      <w:r>
        <w:t> </w:t>
      </w:r>
      <w:r>
        <w:t>5</w:t>
      </w:r>
      <w:r>
        <w:t>:</w:t>
      </w:r>
      <w:r>
        <w:t> </w:t>
      </w:r>
      <w:r>
        <w:t>5</w:t>
      </w:r>
      <w:r>
        <w:t>- </w:t>
      </w:r>
      <w:r>
        <w:t>7.</w:t>
      </w:r>
    </w:p>
    <w:p w:rsidR="0018722C">
      <w:pPr>
        <w:pStyle w:val="cw20"/>
        <w:topLinePunct/>
      </w:pPr>
      <w:r>
        <w:t xml:space="preserve">[</w:t>
      </w:r>
      <w:r>
        <w:t xml:space="preserve">100</w:t>
      </w:r>
      <w:r>
        <w:t xml:space="preserve">]</w:t>
      </w:r>
      <w:r>
        <w:t xml:space="preserve"> </w:t>
      </w:r>
      <w:r>
        <w:t xml:space="preserve">Joosten P H M, Tiemersma E, Threels A, et al. Oral vaccination of fish against </w:t>
      </w:r>
      <w:r>
        <w:t xml:space="preserve">Vibrio </w:t>
      </w:r>
      <w:r>
        <w:t xml:space="preserve">anguillarum using alginate microparticles </w:t>
      </w:r>
      <w:r>
        <w:t xml:space="preserve">[</w:t>
      </w:r>
      <w:r>
        <w:t xml:space="preserve">J</w:t>
      </w:r>
      <w:r>
        <w:t xml:space="preserve">]</w:t>
      </w:r>
      <w:r>
        <w:t xml:space="preserve">. Fish and Shellfish </w:t>
      </w:r>
      <w:r>
        <w:t xml:space="preserve">Immunology, </w:t>
      </w:r>
      <w:r>
        <w:t xml:space="preserve">1997, 7</w:t>
      </w:r>
      <w:r>
        <w:t xml:space="preserve">(</w:t>
      </w:r>
      <w:r>
        <w:t xml:space="preserve">7</w:t>
      </w:r>
      <w:r>
        <w:t xml:space="preserve">)</w:t>
      </w:r>
      <w:r>
        <w:t xml:space="preserve">: 471-</w:t>
      </w:r>
      <w:r>
        <w:t xml:space="preserve"> </w:t>
      </w:r>
      <w:r>
        <w:t xml:space="preserve">485.</w:t>
      </w:r>
    </w:p>
    <w:p w:rsidR="0018722C">
      <w:pPr>
        <w:pStyle w:val="cw20"/>
        <w:topLinePunct/>
      </w:pPr>
      <w:r>
        <w:t>[</w:t>
      </w:r>
      <w:r>
        <w:t xml:space="preserve">101</w:t>
      </w:r>
      <w:r>
        <w:t>]</w:t>
      </w:r>
      <w:r>
        <w:rPr>
          <w:rFonts w:ascii="宋体" w:eastAsia="宋体" w:hint="eastAsia"/>
        </w:rPr>
        <w:t>余俊红</w:t>
      </w:r>
      <w:r>
        <w:rPr>
          <w:rFonts w:hint="eastAsia"/>
        </w:rPr>
        <w:t>，</w:t>
      </w:r>
      <w:r w:rsidR="001852F3">
        <w:t xml:space="preserve"> </w:t>
      </w:r>
      <w:r>
        <w:rPr>
          <w:rFonts w:ascii="宋体" w:eastAsia="宋体" w:hint="eastAsia"/>
        </w:rPr>
        <w:t>纪伟尚</w:t>
      </w:r>
      <w:r>
        <w:rPr>
          <w:spacing w:val="-2"/>
          <w:rFonts w:hint="eastAsia"/>
        </w:rPr>
        <w:t>，</w:t>
      </w:r>
      <w:r>
        <w:rPr>
          <w:rFonts w:ascii="宋体" w:eastAsia="宋体" w:hint="eastAsia"/>
        </w:rPr>
        <w:t>徐怀恕</w:t>
      </w:r>
      <w:r>
        <w:t>. </w:t>
      </w:r>
      <w:r>
        <w:rPr>
          <w:rFonts w:ascii="宋体" w:eastAsia="宋体" w:hint="eastAsia"/>
        </w:rPr>
        <w:t>鲈鱼口服生物胶囊疫苗的研究</w:t>
      </w:r>
      <w:r>
        <w:t>[</w:t>
      </w:r>
      <w:r>
        <w:rPr>
          <w:sz w:val="24"/>
        </w:rPr>
        <w:t xml:space="preserve">J</w:t>
      </w:r>
      <w:r>
        <w:t>]</w:t>
      </w:r>
      <w:r>
        <w:t xml:space="preserve">. </w:t>
      </w:r>
      <w:r>
        <w:rPr>
          <w:rFonts w:ascii="宋体" w:eastAsia="宋体" w:hint="eastAsia"/>
        </w:rPr>
        <w:t>高技术通讯</w:t>
      </w:r>
      <w:r>
        <w:rPr>
          <w:rFonts w:hint="eastAsia"/>
        </w:rPr>
        <w:t>，</w:t>
      </w:r>
    </w:p>
    <w:p w:rsidR="0018722C">
      <w:pPr>
        <w:topLinePunct/>
      </w:pPr>
      <w:r>
        <w:rPr>
          <w:rFonts w:ascii="Times New Roman"/>
        </w:rPr>
        <w:t>2001</w:t>
      </w:r>
      <w:r>
        <w:rPr>
          <w:rFonts w:ascii="Times New Roman"/>
        </w:rPr>
        <w:t>(</w:t>
      </w:r>
      <w:r>
        <w:rPr>
          <w:rFonts w:ascii="Times New Roman"/>
        </w:rPr>
        <w:t>3</w:t>
      </w:r>
      <w:r>
        <w:rPr>
          <w:rFonts w:ascii="Times New Roman"/>
        </w:rPr>
        <w:t>)</w:t>
      </w:r>
      <w:r>
        <w:rPr>
          <w:rFonts w:ascii="Times New Roman"/>
        </w:rPr>
        <w:t>: 15- 18.</w:t>
      </w:r>
    </w:p>
    <w:p w:rsidR="0018722C">
      <w:pPr>
        <w:pStyle w:val="cw20"/>
        <w:topLinePunct/>
      </w:pPr>
      <w:r>
        <w:t xml:space="preserve">[</w:t>
      </w:r>
      <w:r>
        <w:t xml:space="preserve">102</w:t>
      </w:r>
      <w:r>
        <w:t xml:space="preserve">]</w:t>
      </w:r>
      <w:r>
        <w:t xml:space="preserve"> </w:t>
      </w:r>
      <w:r>
        <w:t xml:space="preserve">RomaldeJL, AsteriaLA, RaveloC, et al. Oral immunization using alginate microparticles as a useful strategy for booster vaccination against fish</w:t>
      </w:r>
      <w:r>
        <w:t xml:space="preserve"> </w:t>
      </w:r>
      <w:r>
        <w:t xml:space="preserve">lactoccocosis </w:t>
      </w:r>
      <w:r>
        <w:t xml:space="preserve">[</w:t>
      </w:r>
      <w:r>
        <w:rPr>
          <w:sz w:val="24"/>
        </w:rPr>
        <w:t xml:space="preserve">J</w:t>
      </w:r>
      <w:r>
        <w:t xml:space="preserve">]</w:t>
      </w:r>
      <w:r>
        <w:t xml:space="preserve">. Aquaculture, 2004, 236: </w:t>
      </w:r>
      <w:r>
        <w:t xml:space="preserve">119-</w:t>
      </w:r>
      <w:r>
        <w:t xml:space="preserve"> </w:t>
      </w:r>
      <w:r>
        <w:t xml:space="preserve">129.</w:t>
      </w:r>
    </w:p>
    <w:p w:rsidR="0018722C">
      <w:pPr>
        <w:pStyle w:val="cw20"/>
        <w:topLinePunct/>
      </w:pPr>
      <w:r>
        <w:t xml:space="preserve">[</w:t>
      </w:r>
      <w:r>
        <w:t xml:space="preserve">103</w:t>
      </w:r>
      <w:r>
        <w:t xml:space="preserve">]</w:t>
      </w:r>
      <w:r>
        <w:t xml:space="preserve"> </w:t>
      </w:r>
      <w:r>
        <w:t xml:space="preserve">IrieT, </w:t>
      </w:r>
      <w:r>
        <w:t xml:space="preserve">WataraiS, IwasakiT, </w:t>
      </w:r>
      <w:r>
        <w:t xml:space="preserve">et al. Protection against eaperimentai Aeromonas salmonicida infection in carp by oral immunization with bacterial antigen</w:t>
      </w:r>
      <w:r>
        <w:t xml:space="preserve"> </w:t>
      </w:r>
      <w:r>
        <w:t xml:space="preserve">entrapped liposomes </w:t>
      </w:r>
      <w:r>
        <w:t xml:space="preserve">[</w:t>
      </w:r>
      <w:r>
        <w:rPr>
          <w:sz w:val="24"/>
        </w:rPr>
        <w:t xml:space="preserve">J</w:t>
      </w:r>
      <w:r>
        <w:t xml:space="preserve">]</w:t>
      </w:r>
      <w:r>
        <w:t xml:space="preserve">. FishShellfish Immunol, 2005, 18: 235-</w:t>
      </w:r>
      <w:r>
        <w:t xml:space="preserve"> </w:t>
      </w:r>
      <w:r>
        <w:t xml:space="preserve">242.</w:t>
      </w:r>
    </w:p>
    <w:p w:rsidR="0018722C">
      <w:pPr>
        <w:pStyle w:val="cw20"/>
        <w:topLinePunct/>
      </w:pPr>
      <w:r>
        <w:t xml:space="preserve">[</w:t>
      </w:r>
      <w:r>
        <w:t xml:space="preserve">104</w:t>
      </w:r>
      <w:r>
        <w:t xml:space="preserve">]</w:t>
      </w:r>
      <w:r>
        <w:t xml:space="preserve"> </w:t>
      </w:r>
      <w:r>
        <w:t xml:space="preserve">RamosEA, RelucioJL, </w:t>
      </w:r>
      <w:r>
        <w:t xml:space="preserve">Torres </w:t>
      </w:r>
      <w:r>
        <w:t xml:space="preserve">VillanuevaCA. Gene expression in tilapia following oral delivery of chitosan-encapsulated plasmid DNA incorporated into</w:t>
      </w:r>
      <w:r>
        <w:t xml:space="preserve"> </w:t>
      </w:r>
      <w:r>
        <w:t xml:space="preserve">fish feeds </w:t>
      </w:r>
      <w:r>
        <w:t xml:space="preserve">[</w:t>
      </w:r>
      <w:r>
        <w:rPr>
          <w:sz w:val="24"/>
        </w:rPr>
        <w:t xml:space="preserve">J</w:t>
      </w:r>
      <w:r>
        <w:t xml:space="preserve">]</w:t>
      </w:r>
      <w:r>
        <w:t xml:space="preserve">. Mar Biotechnol, 2005, 7: 89-</w:t>
      </w:r>
      <w:r>
        <w:t xml:space="preserve"> </w:t>
      </w:r>
      <w:r>
        <w:t xml:space="preserve">94.</w:t>
      </w:r>
    </w:p>
    <w:p w:rsidR="0018722C">
      <w:pPr>
        <w:pStyle w:val="cw20"/>
        <w:topLinePunct/>
      </w:pPr>
      <w:r>
        <w:rPr>
          <w:rFonts w:ascii="宋体" w:eastAsia="宋体" w:hint="eastAsia"/>
        </w:rPr>
        <w:t>[</w:t>
      </w:r>
      <w:r>
        <w:rPr>
          <w:rFonts w:ascii="宋体" w:eastAsia="宋体" w:hint="eastAsia"/>
        </w:rPr>
        <w:t xml:space="preserve">105</w:t>
      </w:r>
      <w:r>
        <w:rPr>
          <w:rFonts w:ascii="宋体" w:eastAsia="宋体" w:hint="eastAsia"/>
        </w:rPr>
        <w:t>]</w:t>
      </w:r>
      <w:r>
        <w:rPr>
          <w:rFonts w:ascii="宋体" w:eastAsia="宋体" w:hint="eastAsia"/>
        </w:rPr>
        <w:t>李新华</w:t>
      </w:r>
      <w:r>
        <w:rPr>
          <w:spacing w:val="14"/>
          <w:rFonts w:hint="eastAsia"/>
        </w:rPr>
        <w:t>，</w:t>
      </w:r>
      <w:r>
        <w:rPr>
          <w:rFonts w:ascii="宋体" w:eastAsia="宋体" w:hint="eastAsia"/>
        </w:rPr>
        <w:t>沈锦玉</w:t>
      </w:r>
      <w:r>
        <w:rPr>
          <w:spacing w:val="14"/>
          <w:rFonts w:hint="eastAsia"/>
        </w:rPr>
        <w:t>，</w:t>
      </w:r>
      <w:r>
        <w:rPr>
          <w:rFonts w:ascii="宋体" w:eastAsia="宋体" w:hint="eastAsia"/>
        </w:rPr>
        <w:t>尹文林</w:t>
      </w:r>
      <w:r>
        <w:rPr>
          <w:spacing w:val="14"/>
          <w:rFonts w:hint="eastAsia"/>
        </w:rPr>
        <w:t>，</w:t>
      </w:r>
      <w:r>
        <w:rPr>
          <w:rFonts w:ascii="宋体" w:eastAsia="宋体" w:hint="eastAsia"/>
        </w:rPr>
        <w:t>等</w:t>
      </w:r>
      <w:r>
        <w:t>. </w:t>
      </w:r>
      <w:r>
        <w:rPr>
          <w:rFonts w:ascii="宋体" w:eastAsia="宋体" w:hint="eastAsia"/>
        </w:rPr>
        <w:t>银鲫口服嗜水气单胞菌疫苗的免疫和免疫</w:t>
      </w:r>
    </w:p>
    <w:p w:rsidR="0018722C">
      <w:pPr>
        <w:topLinePunct/>
      </w:pPr>
      <w:r>
        <w:t>组化研究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水生生物学报</w:t>
      </w:r>
      <w:r>
        <w:rPr>
          <w:rFonts w:ascii="Times New Roman" w:eastAsia="Times New Roman"/>
        </w:rPr>
        <w:t>, 2007</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125- 130.</w:t>
      </w:r>
    </w:p>
    <w:p w:rsidR="0018722C">
      <w:pPr>
        <w:pStyle w:val="cw20"/>
        <w:topLinePunct/>
      </w:pPr>
      <w:r>
        <w:t>[</w:t>
      </w:r>
      <w:r>
        <w:t xml:space="preserve">106</w:t>
      </w:r>
      <w:r>
        <w:t>]</w:t>
      </w:r>
      <w:r>
        <w:rPr>
          <w:rFonts w:ascii="宋体" w:eastAsia="宋体" w:hint="eastAsia"/>
        </w:rPr>
        <w:t>张小江</w:t>
      </w:r>
      <w:r>
        <w:rPr>
          <w:spacing w:val="14"/>
          <w:rFonts w:hint="eastAsia"/>
        </w:rPr>
        <w:t>，</w:t>
      </w:r>
      <w:r>
        <w:rPr>
          <w:rFonts w:ascii="宋体" w:eastAsia="宋体" w:hint="eastAsia"/>
        </w:rPr>
        <w:t>任燕</w:t>
      </w:r>
      <w:r>
        <w:rPr>
          <w:spacing w:val="14"/>
          <w:rFonts w:hint="eastAsia"/>
        </w:rPr>
        <w:t>，</w:t>
      </w:r>
      <w:r>
        <w:rPr>
          <w:rFonts w:ascii="宋体" w:eastAsia="宋体" w:hint="eastAsia"/>
        </w:rPr>
        <w:t>常藕琴</w:t>
      </w:r>
      <w:r>
        <w:rPr>
          <w:spacing w:val="14"/>
          <w:rFonts w:hint="eastAsia"/>
        </w:rPr>
        <w:t>，</w:t>
      </w:r>
      <w:r>
        <w:rPr>
          <w:rFonts w:ascii="宋体" w:eastAsia="宋体" w:hint="eastAsia"/>
        </w:rPr>
        <w:t>等</w:t>
      </w:r>
      <w:r>
        <w:t>. </w:t>
      </w:r>
      <w:r>
        <w:rPr>
          <w:rFonts w:ascii="宋体" w:eastAsia="宋体" w:hint="eastAsia"/>
        </w:rPr>
        <w:t>斜带石斑鱼口服</w:t>
      </w:r>
      <w:r>
        <w:t>PELA-OmpK</w:t>
      </w:r>
      <w:r/>
      <w:r>
        <w:rPr>
          <w:rFonts w:ascii="宋体" w:eastAsia="宋体" w:hint="eastAsia"/>
        </w:rPr>
        <w:t>微球疫苗的示踪及免疫效果</w:t>
      </w:r>
      <w:r>
        <w:t>[</w:t>
      </w:r>
      <w:r>
        <w:t>J</w:t>
      </w:r>
      <w:r>
        <w:t>]</w:t>
      </w:r>
      <w:r>
        <w:t xml:space="preserve">. </w:t>
      </w:r>
      <w:r>
        <w:rPr>
          <w:rFonts w:ascii="宋体" w:eastAsia="宋体" w:hint="eastAsia"/>
        </w:rPr>
        <w:t>中国水产科学</w:t>
      </w:r>
      <w:r>
        <w:t>, </w:t>
      </w:r>
      <w:r>
        <w:t>2008,</w:t>
      </w:r>
      <w:r>
        <w:t> </w:t>
      </w:r>
      <w:r>
        <w:t>15</w:t>
      </w:r>
      <w:r>
        <w:t>(</w:t>
      </w:r>
      <w:r>
        <w:t>5</w:t>
      </w:r>
      <w:r>
        <w:t>)</w:t>
      </w:r>
      <w:r>
        <w:t xml:space="preserve">: </w:t>
      </w:r>
      <w:r>
        <w:t>837-</w:t>
      </w:r>
      <w:r>
        <w:t> </w:t>
      </w:r>
      <w:r>
        <w:t>843.</w:t>
      </w:r>
    </w:p>
    <w:p w:rsidR="0018722C">
      <w:pPr>
        <w:pStyle w:val="cw20"/>
        <w:topLinePunct/>
      </w:pPr>
      <w:r>
        <w:t>[</w:t>
      </w:r>
      <w:r>
        <w:t xml:space="preserve">107</w:t>
      </w:r>
      <w:r>
        <w:t>]</w:t>
      </w:r>
      <w:r>
        <w:rPr>
          <w:rFonts w:ascii="宋体" w:eastAsia="宋体" w:hint="eastAsia"/>
        </w:rPr>
        <w:t>李义</w:t>
      </w:r>
      <w:r>
        <w:rPr>
          <w:spacing w:val="14"/>
          <w:rFonts w:hint="eastAsia"/>
        </w:rPr>
        <w:t>，</w:t>
      </w:r>
      <w:r>
        <w:rPr>
          <w:rFonts w:ascii="宋体" w:eastAsia="宋体" w:hint="eastAsia"/>
        </w:rPr>
        <w:t>刘永贵</w:t>
      </w:r>
      <w:r>
        <w:rPr>
          <w:spacing w:val="14"/>
          <w:rFonts w:hint="eastAsia"/>
        </w:rPr>
        <w:t>，</w:t>
      </w:r>
      <w:r>
        <w:rPr>
          <w:rFonts w:ascii="宋体" w:eastAsia="宋体" w:hint="eastAsia"/>
        </w:rPr>
        <w:t>俞泉宇</w:t>
      </w:r>
      <w:r>
        <w:rPr>
          <w:spacing w:val="14"/>
          <w:rFonts w:hint="eastAsia"/>
        </w:rPr>
        <w:t>，</w:t>
      </w:r>
      <w:r>
        <w:rPr>
          <w:rFonts w:ascii="宋体" w:eastAsia="宋体" w:hint="eastAsia"/>
        </w:rPr>
        <w:t>等</w:t>
      </w:r>
      <w:r>
        <w:t>. </w:t>
      </w:r>
      <w:r>
        <w:rPr>
          <w:rFonts w:ascii="宋体" w:eastAsia="宋体" w:hint="eastAsia"/>
        </w:rPr>
        <w:t>中华绒螯蟹嗜水气单胞菌微胶囊口服疫苗制备工艺及特性研究</w:t>
      </w:r>
      <w:r>
        <w:t>[</w:t>
      </w:r>
      <w:r>
        <w:t>J</w:t>
      </w:r>
      <w:r>
        <w:t>]</w:t>
      </w:r>
      <w:r>
        <w:t xml:space="preserve">. </w:t>
      </w:r>
      <w:r>
        <w:rPr>
          <w:rFonts w:ascii="宋体" w:eastAsia="宋体" w:hint="eastAsia"/>
        </w:rPr>
        <w:t>淡水渔业</w:t>
      </w:r>
      <w:r>
        <w:t>, </w:t>
      </w:r>
      <w:r>
        <w:t>2011</w:t>
      </w:r>
      <w:r>
        <w:t>,</w:t>
      </w:r>
      <w:r>
        <w:t> </w:t>
      </w:r>
      <w:r>
        <w:t>41</w:t>
      </w:r>
      <w:r>
        <w:t>(</w:t>
      </w:r>
      <w:r>
        <w:t>3</w:t>
      </w:r>
      <w:r>
        <w:t>)</w:t>
      </w:r>
      <w:r>
        <w:rPr>
          <w:spacing w:val="0"/>
          <w:rFonts w:hint="eastAsia"/>
        </w:rPr>
        <w:t xml:space="preserve">：</w:t>
      </w:r>
      <w:r>
        <w:t>77-</w:t>
      </w:r>
      <w:r>
        <w:t> </w:t>
      </w:r>
      <w:r>
        <w:t>82.</w:t>
      </w:r>
    </w:p>
    <w:p w:rsidR="0018722C">
      <w:pPr>
        <w:pStyle w:val="cw20"/>
        <w:topLinePunct/>
      </w:pPr>
      <w:r>
        <w:t>[</w:t>
      </w:r>
      <w:r>
        <w:t xml:space="preserve">108</w:t>
      </w:r>
      <w:r>
        <w:t>]</w:t>
      </w:r>
      <w:r>
        <w:t xml:space="preserve"> </w:t>
      </w:r>
      <w:r>
        <w:t>Jones D A,</w:t>
      </w:r>
      <w:r w:rsidR="004B696B">
        <w:t xml:space="preserve"> </w:t>
      </w:r>
      <w:r w:rsidR="004B696B">
        <w:t>Kurmaly K,</w:t>
      </w:r>
      <w:r w:rsidR="004B696B">
        <w:t xml:space="preserve"> </w:t>
      </w:r>
      <w:r w:rsidR="004B696B">
        <w:t>Arshard A. Penaeid shrimp hatchery trials</w:t>
      </w:r>
      <w:r>
        <w:t> </w:t>
      </w:r>
      <w:r>
        <w:t>using microencapsulated diets</w:t>
      </w:r>
      <w:r>
        <w:t>[</w:t>
      </w:r>
      <w:r>
        <w:rPr>
          <w:sz w:val="24"/>
        </w:rPr>
        <w:t>J</w:t>
      </w:r>
      <w:r>
        <w:t>]</w:t>
      </w:r>
      <w:r>
        <w:t>. Aquaculture,1987,64:133-</w:t>
      </w:r>
      <w:r>
        <w:t> </w:t>
      </w:r>
      <w:r>
        <w:t>146</w:t>
      </w:r>
    </w:p>
    <w:p w:rsidR="0018722C">
      <w:pPr>
        <w:pStyle w:val="cw20"/>
        <w:topLinePunct/>
      </w:pPr>
      <w:r>
        <w:t>[</w:t>
      </w:r>
      <w:r>
        <w:t xml:space="preserve">109</w:t>
      </w:r>
      <w:r>
        <w:t>]</w:t>
      </w:r>
      <w:r>
        <w:rPr>
          <w:rFonts w:ascii="宋体" w:eastAsia="宋体" w:hint="eastAsia"/>
        </w:rPr>
        <w:t>单晓枫</w:t>
      </w:r>
      <w:r>
        <w:rPr>
          <w:rFonts w:hint="eastAsia"/>
        </w:rPr>
        <w:t>，</w:t>
      </w:r>
      <w:r w:rsidR="001852F3">
        <w:t xml:space="preserve"> </w:t>
      </w:r>
      <w:r>
        <w:rPr>
          <w:rFonts w:ascii="宋体" w:eastAsia="宋体" w:hint="eastAsia"/>
        </w:rPr>
        <w:t>钱爱东</w:t>
      </w:r>
      <w:r>
        <w:rPr>
          <w:spacing w:val="0"/>
          <w:rFonts w:hint="eastAsia"/>
        </w:rPr>
        <w:t>，</w:t>
      </w:r>
      <w:r w:rsidR="001852F3">
        <w:t xml:space="preserve"> </w:t>
      </w:r>
      <w:r>
        <w:rPr>
          <w:rFonts w:ascii="宋体" w:eastAsia="宋体" w:hint="eastAsia"/>
        </w:rPr>
        <w:t>高云航</w:t>
      </w:r>
      <w:r>
        <w:rPr>
          <w:spacing w:val="0"/>
          <w:rFonts w:hint="eastAsia"/>
        </w:rPr>
        <w:t>，</w:t>
      </w:r>
      <w:r w:rsidR="001852F3">
        <w:t xml:space="preserve"> </w:t>
      </w:r>
      <w:r>
        <w:rPr>
          <w:rFonts w:ascii="宋体" w:eastAsia="宋体" w:hint="eastAsia"/>
        </w:rPr>
        <w:t>等</w:t>
      </w:r>
      <w:r>
        <w:t>. </w:t>
      </w:r>
      <w:r>
        <w:rPr>
          <w:rFonts w:ascii="宋体" w:eastAsia="宋体" w:hint="eastAsia"/>
        </w:rPr>
        <w:t>微囊技术在水产养殖中的应用</w:t>
      </w:r>
      <w:r>
        <w:t>[</w:t>
      </w:r>
      <w:r>
        <w:rPr>
          <w:sz w:val="24"/>
        </w:rPr>
        <w:t xml:space="preserve">J</w:t>
      </w:r>
      <w:r>
        <w:t>]</w:t>
      </w:r>
      <w:r>
        <w:t xml:space="preserve">. </w:t>
      </w:r>
      <w:r>
        <w:rPr>
          <w:rFonts w:ascii="宋体" w:eastAsia="宋体" w:hint="eastAsia"/>
        </w:rPr>
        <w:t>中国饲料</w:t>
      </w:r>
      <w:r>
        <w:rPr>
          <w:rFonts w:hint="eastAsia"/>
        </w:rPr>
        <w:t>，</w:t>
      </w:r>
    </w:p>
    <w:p w:rsidR="0018722C">
      <w:pPr>
        <w:topLinePunct/>
      </w:pPr>
      <w:r>
        <w:rPr>
          <w:rFonts w:ascii="Times New Roman"/>
        </w:rPr>
        <w:t>2005, 12: 28- 30.</w:t>
      </w:r>
    </w:p>
    <w:p w:rsidR="0018722C">
      <w:pPr>
        <w:pStyle w:val="cw20"/>
        <w:topLinePunct/>
      </w:pPr>
      <w:r>
        <w:t>[</w:t>
      </w:r>
      <w:r>
        <w:t xml:space="preserve">110</w:t>
      </w:r>
      <w:r>
        <w:t>]</w:t>
      </w:r>
      <w:r>
        <w:t xml:space="preserve"> </w:t>
      </w:r>
      <w:r>
        <w:t>Ottagali </w:t>
      </w:r>
      <w:r>
        <w:t>L. </w:t>
      </w:r>
      <w:r>
        <w:t>Total </w:t>
      </w:r>
      <w:r>
        <w:t>subsititution of microparticules for algae for Penaeus stylirostris larval rearing in New Caledoria</w:t>
      </w:r>
      <w:r>
        <w:t>[</w:t>
      </w:r>
      <w:r>
        <w:rPr>
          <w:sz w:val="24"/>
        </w:rPr>
        <w:t>J</w:t>
      </w:r>
      <w:r>
        <w:t>]</w:t>
      </w:r>
      <w:r>
        <w:t>. Journalof the world</w:t>
      </w:r>
      <w:r>
        <w:t> </w:t>
      </w:r>
      <w:r>
        <w:t>Aquaculture</w:t>
      </w:r>
    </w:p>
    <w:p w:rsidR="0018722C">
      <w:pPr>
        <w:pStyle w:val="aff7"/>
        <w:topLinePunct/>
      </w:pPr>
      <w:r>
        <w:rPr>
          <w:rFonts w:ascii="Times New Roman"/>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topLinePunct/>
      </w:pPr>
      <w:r>
        <w:rPr>
          <w:rFonts w:ascii="Times New Roman"/>
        </w:rPr>
        <w:t>Society,1991,22:46.</w:t>
      </w:r>
    </w:p>
    <w:p w:rsidR="0018722C">
      <w:pPr>
        <w:pStyle w:val="cw20"/>
        <w:topLinePunct/>
      </w:pPr>
      <w:r>
        <w:t>[</w:t>
      </w:r>
      <w:r>
        <w:t xml:space="preserve">111</w:t>
      </w:r>
      <w:r>
        <w:t>]</w:t>
      </w:r>
      <w:r>
        <w:t xml:space="preserve"> </w:t>
      </w:r>
      <w:r>
        <w:t>Fernandz-Diaz C, </w:t>
      </w:r>
      <w:r>
        <w:t>Yufera </w:t>
      </w:r>
      <w:r>
        <w:t>M. Detecting growth in gilthead seabream</w:t>
      </w:r>
      <w:r>
        <w:t>(</w:t>
      </w:r>
      <w:r>
        <w:rPr>
          <w:sz w:val="24"/>
        </w:rPr>
        <w:t>Sparus aurata L</w:t>
      </w:r>
      <w:r>
        <w:t>)</w:t>
      </w:r>
      <w:r>
        <w:t>, larvae fed microcapsules</w:t>
      </w:r>
      <w:r>
        <w:t>[</w:t>
      </w:r>
      <w:r>
        <w:rPr>
          <w:sz w:val="24"/>
        </w:rPr>
        <w:t>J</w:t>
      </w:r>
      <w:r>
        <w:t>]</w:t>
      </w:r>
      <w:r>
        <w:t>. Aquaculture, 1997,153:93-</w:t>
      </w:r>
      <w:r>
        <w:t> </w:t>
      </w:r>
      <w:r>
        <w:t>102.</w:t>
      </w:r>
    </w:p>
    <w:p w:rsidR="0018722C">
      <w:pPr>
        <w:pStyle w:val="cw20"/>
        <w:topLinePunct/>
      </w:pPr>
      <w:r>
        <w:t xml:space="preserve">[</w:t>
      </w:r>
      <w:r>
        <w:t xml:space="preserve">112</w:t>
      </w:r>
      <w:r>
        <w:t xml:space="preserve">]</w:t>
      </w:r>
      <w:r>
        <w:t xml:space="preserve"> </w:t>
      </w:r>
      <w:r>
        <w:t xml:space="preserve">Yufera </w:t>
      </w:r>
      <w:r>
        <w:t xml:space="preserve">M, Fernandez-Diaz C, Pascual E. Feeding rates of gilthead seabream </w:t>
      </w:r>
      <w:r>
        <w:t xml:space="preserve">(</w:t>
      </w:r>
      <w:r>
        <w:rPr>
          <w:sz w:val="24"/>
        </w:rPr>
        <w:t xml:space="preserve">Sparus aurate L</w:t>
      </w:r>
      <w:r>
        <w:t xml:space="preserve">)</w:t>
      </w:r>
      <w:r>
        <w:t xml:space="preserve">, larvae on microcapsules</w:t>
      </w:r>
      <w:r>
        <w:t xml:space="preserve">[</w:t>
      </w:r>
      <w:r>
        <w:rPr>
          <w:sz w:val="24"/>
        </w:rPr>
        <w:t xml:space="preserve">J</w:t>
      </w:r>
      <w:r>
        <w:t xml:space="preserve">]</w:t>
      </w:r>
      <w:r>
        <w:t xml:space="preserve">. Acquaculture, 1995, 134: 257-</w:t>
      </w:r>
      <w:r>
        <w:t xml:space="preserve"> </w:t>
      </w:r>
      <w:r>
        <w:t xml:space="preserve">268.</w:t>
      </w:r>
    </w:p>
    <w:p w:rsidR="0018722C">
      <w:pPr>
        <w:pStyle w:val="cw20"/>
        <w:topLinePunct/>
      </w:pPr>
      <w:r>
        <w:t>[</w:t>
      </w:r>
      <w:r>
        <w:t xml:space="preserve">113</w:t>
      </w:r>
      <w:r>
        <w:t>]</w:t>
      </w:r>
      <w:r>
        <w:rPr>
          <w:rFonts w:ascii="宋体" w:eastAsia="宋体" w:hint="eastAsia"/>
        </w:rPr>
        <w:t>邓岳松</w:t>
      </w:r>
      <w:r>
        <w:t>. </w:t>
      </w:r>
      <w:r>
        <w:rPr>
          <w:rFonts w:ascii="宋体" w:eastAsia="宋体" w:hint="eastAsia"/>
        </w:rPr>
        <w:t>鳗鲡仔鱼微型胶囊饵料的初步研究</w:t>
      </w:r>
      <w:r>
        <w:t>[</w:t>
      </w:r>
      <w:r>
        <w:t>J</w:t>
      </w:r>
      <w:r>
        <w:t>]</w:t>
      </w:r>
      <w:r>
        <w:t xml:space="preserve">. </w:t>
      </w:r>
      <w:r>
        <w:rPr>
          <w:rFonts w:ascii="宋体" w:eastAsia="宋体" w:hint="eastAsia"/>
        </w:rPr>
        <w:t>水产科学</w:t>
      </w:r>
      <w:r>
        <w:t>, </w:t>
      </w:r>
      <w:r>
        <w:t>2001</w:t>
      </w:r>
      <w:r>
        <w:t>,</w:t>
      </w:r>
      <w:r>
        <w:t> </w:t>
      </w:r>
      <w:r>
        <w:t>20</w:t>
      </w:r>
      <w:r>
        <w:t>(</w:t>
      </w:r>
      <w:r>
        <w:t>5</w:t>
      </w:r>
      <w:r>
        <w:t>)</w:t>
      </w:r>
      <w:r>
        <w:rPr>
          <w:spacing w:val="0"/>
          <w:rFonts w:hint="eastAsia"/>
        </w:rPr>
        <w:t xml:space="preserve">：</w:t>
      </w:r>
      <w:r/>
      <w:r>
        <w:t>8-</w:t>
      </w:r>
    </w:p>
    <w:p w:rsidR="0018722C">
      <w:pPr>
        <w:topLinePunct/>
      </w:pPr>
      <w:r>
        <w:rPr>
          <w:rFonts w:ascii="Times New Roman"/>
        </w:rPr>
        <w:t>10.</w:t>
      </w:r>
    </w:p>
    <w:p w:rsidR="0018722C">
      <w:pPr>
        <w:pStyle w:val="cw20"/>
        <w:topLinePunct/>
      </w:pPr>
      <w:r>
        <w:t xml:space="preserve">[</w:t>
      </w:r>
      <w:r>
        <w:t xml:space="preserve">114</w:t>
      </w:r>
      <w:r>
        <w:t xml:space="preserve">]</w:t>
      </w:r>
      <w:r>
        <w:t xml:space="preserve"> </w:t>
      </w:r>
      <w:r>
        <w:t xml:space="preserve">Cowey C B, </w:t>
      </w:r>
      <w:r>
        <w:t xml:space="preserve">Walton </w:t>
      </w:r>
      <w:r>
        <w:t xml:space="preserve">M J. Studies on the uptake of </w:t>
      </w:r>
      <w:r>
        <w:t xml:space="preserve">(</w:t>
      </w:r>
      <w:r>
        <w:rPr>
          <w:position w:val="11"/>
          <w:sz w:val="16"/>
        </w:rPr>
        <w:t xml:space="preserve">14</w:t>
      </w:r>
      <w:r>
        <w:rPr>
          <w:sz w:val="24"/>
        </w:rPr>
        <w:t xml:space="preserve">C</w:t>
      </w:r>
      <w:r>
        <w:t xml:space="preserve">)</w:t>
      </w:r>
      <w:r>
        <w:t xml:space="preserve"> amino acids derived from both dietary </w:t>
      </w:r>
      <w:r>
        <w:t xml:space="preserve">(</w:t>
      </w:r>
      <w:r>
        <w:rPr>
          <w:position w:val="11"/>
          <w:sz w:val="16"/>
        </w:rPr>
        <w:t xml:space="preserve">14</w:t>
      </w:r>
      <w:r>
        <w:rPr>
          <w:sz w:val="24"/>
        </w:rPr>
        <w:t xml:space="preserve">C</w:t>
      </w:r>
      <w:r>
        <w:t xml:space="preserve">)</w:t>
      </w:r>
      <w:r>
        <w:t xml:space="preserve"> protein and dietary </w:t>
      </w:r>
      <w:r>
        <w:t xml:space="preserve">(</w:t>
      </w:r>
      <w:r>
        <w:rPr>
          <w:position w:val="11"/>
          <w:sz w:val="16"/>
        </w:rPr>
        <w:t xml:space="preserve">14</w:t>
      </w:r>
      <w:r>
        <w:rPr>
          <w:sz w:val="24"/>
        </w:rPr>
        <w:t xml:space="preserve">C</w:t>
      </w:r>
      <w:r>
        <w:t xml:space="preserve">)</w:t>
      </w:r>
      <w:r>
        <w:t xml:space="preserve"> amino acids by rainbow trout, Salmo gairdneri Richardson</w:t>
      </w:r>
      <w:r>
        <w:t xml:space="preserve">[</w:t>
      </w:r>
      <w:r>
        <w:rPr>
          <w:sz w:val="24"/>
        </w:rPr>
        <w:t xml:space="preserve"> J</w:t>
      </w:r>
      <w:r>
        <w:t xml:space="preserve">]</w:t>
      </w:r>
      <w:r>
        <w:t xml:space="preserve">. Journal of Fish </w:t>
      </w:r>
      <w:r>
        <w:t xml:space="preserve">Biology, </w:t>
      </w:r>
      <w:r>
        <w:t xml:space="preserve">1988, 33: 293-</w:t>
      </w:r>
      <w:r>
        <w:t xml:space="preserve"> </w:t>
      </w:r>
      <w:r>
        <w:t xml:space="preserve">305.</w:t>
      </w:r>
    </w:p>
    <w:p w:rsidR="0018722C">
      <w:pPr>
        <w:pStyle w:val="cw20"/>
        <w:topLinePunct/>
      </w:pPr>
      <w:r>
        <w:rPr>
          <w:rFonts w:ascii="宋体" w:eastAsia="宋体" w:hint="eastAsia"/>
        </w:rPr>
        <w:t>[</w:t>
      </w:r>
      <w:r>
        <w:rPr>
          <w:rFonts w:ascii="宋体" w:eastAsia="宋体" w:hint="eastAsia"/>
        </w:rPr>
        <w:t xml:space="preserve">115</w:t>
      </w:r>
      <w:r>
        <w:rPr>
          <w:rFonts w:ascii="宋体" w:eastAsia="宋体" w:hint="eastAsia"/>
        </w:rPr>
        <w:t>]</w:t>
      </w:r>
      <w:r>
        <w:rPr>
          <w:rFonts w:ascii="宋体" w:eastAsia="宋体" w:hint="eastAsia"/>
        </w:rPr>
        <w:t>刘永坚</w:t>
      </w:r>
      <w:r>
        <w:rPr>
          <w:spacing w:val="14"/>
          <w:rFonts w:hint="eastAsia"/>
        </w:rPr>
        <w:t>，</w:t>
      </w:r>
      <w:r>
        <w:rPr>
          <w:rFonts w:ascii="宋体" w:eastAsia="宋体" w:hint="eastAsia"/>
        </w:rPr>
        <w:t>田丽霞</w:t>
      </w:r>
      <w:r>
        <w:rPr>
          <w:spacing w:val="14"/>
          <w:rFonts w:hint="eastAsia"/>
        </w:rPr>
        <w:t>，</w:t>
      </w:r>
      <w:r>
        <w:rPr>
          <w:rFonts w:ascii="宋体" w:eastAsia="宋体" w:hint="eastAsia"/>
        </w:rPr>
        <w:t>刘栋辉</w:t>
      </w:r>
      <w:r>
        <w:rPr>
          <w:spacing w:val="14"/>
          <w:rFonts w:hint="eastAsia"/>
        </w:rPr>
        <w:t>，</w:t>
      </w:r>
      <w:r>
        <w:rPr>
          <w:rFonts w:ascii="宋体" w:eastAsia="宋体" w:hint="eastAsia"/>
        </w:rPr>
        <w:t>等</w:t>
      </w:r>
      <w:r>
        <w:t>. </w:t>
      </w:r>
      <w:r>
        <w:rPr>
          <w:rFonts w:ascii="宋体" w:eastAsia="宋体" w:hint="eastAsia"/>
        </w:rPr>
        <w:t>实用饲料补充结晶或包膜氨基酸对草鱼生</w:t>
      </w:r>
    </w:p>
    <w:p w:rsidR="0018722C">
      <w:pPr>
        <w:topLinePunct/>
      </w:pPr>
      <w:r>
        <w:t>长、血清游离氨基酸和肌肉蛋白质合成率的影响</w:t>
      </w:r>
      <w:r>
        <w:rPr>
          <w:rFonts w:ascii="Times New Roman" w:eastAsia="宋体"/>
        </w:rPr>
        <w:t>[</w:t>
      </w:r>
      <w:r>
        <w:rPr>
          <w:rFonts w:ascii="Times New Roman" w:eastAsia="宋体"/>
        </w:rPr>
        <w:t xml:space="preserve"> J</w:t>
      </w:r>
      <w:r>
        <w:rPr>
          <w:rFonts w:ascii="Times New Roman" w:eastAsia="宋体"/>
        </w:rPr>
        <w:t>]</w:t>
      </w:r>
      <w:r w:rsidR="004B696B">
        <w:rPr>
          <w:rFonts w:ascii="Times New Roman" w:eastAsia="宋体"/>
        </w:rPr>
        <w:t xml:space="preserve">. </w:t>
      </w:r>
      <w:r>
        <w:t>水产学报</w:t>
      </w:r>
      <w:r>
        <w:rPr>
          <w:rFonts w:ascii="Times New Roman" w:eastAsia="宋体"/>
        </w:rPr>
        <w:t>, 2002</w:t>
      </w:r>
      <w:r>
        <w:rPr>
          <w:rFonts w:ascii="Times New Roman" w:eastAsia="宋体"/>
        </w:rPr>
        <w:t>,</w:t>
      </w:r>
      <w:r>
        <w:rPr>
          <w:rFonts w:ascii="Times New Roman" w:eastAsia="宋体"/>
        </w:rPr>
        <w:t> 26</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252-</w:t>
      </w:r>
    </w:p>
    <w:p w:rsidR="0018722C">
      <w:pPr>
        <w:topLinePunct/>
      </w:pPr>
      <w:r>
        <w:rPr>
          <w:rFonts w:ascii="Times New Roman"/>
        </w:rPr>
        <w:t>258.</w:t>
      </w:r>
    </w:p>
    <w:p w:rsidR="0018722C">
      <w:pPr>
        <w:pStyle w:val="cw20"/>
        <w:topLinePunct/>
      </w:pPr>
      <w:r>
        <w:rPr>
          <w:rFonts w:ascii="宋体" w:eastAsia="宋体" w:hint="eastAsia"/>
        </w:rPr>
        <w:t>[</w:t>
      </w:r>
      <w:r>
        <w:rPr>
          <w:rFonts w:ascii="宋体" w:eastAsia="宋体" w:hint="eastAsia"/>
        </w:rPr>
        <w:t xml:space="preserve">116</w:t>
      </w:r>
      <w:r>
        <w:rPr>
          <w:rFonts w:ascii="宋体" w:eastAsia="宋体" w:hint="eastAsia"/>
        </w:rPr>
        <w:t>]</w:t>
      </w:r>
      <w:r>
        <w:rPr>
          <w:rFonts w:ascii="宋体" w:eastAsia="宋体" w:hint="eastAsia"/>
        </w:rPr>
        <w:t>陈丙爱</w:t>
      </w:r>
      <w:r>
        <w:rPr>
          <w:spacing w:val="14"/>
          <w:rFonts w:hint="eastAsia"/>
        </w:rPr>
        <w:t>，</w:t>
      </w:r>
      <w:r>
        <w:rPr>
          <w:rFonts w:ascii="宋体" w:eastAsia="宋体" w:hint="eastAsia"/>
        </w:rPr>
        <w:t>冷向军</w:t>
      </w:r>
      <w:r>
        <w:rPr>
          <w:spacing w:val="14"/>
          <w:rFonts w:hint="eastAsia"/>
        </w:rPr>
        <w:t>，</w:t>
      </w:r>
      <w:r>
        <w:rPr>
          <w:rFonts w:ascii="宋体" w:eastAsia="宋体" w:hint="eastAsia"/>
        </w:rPr>
        <w:t>李小勤</w:t>
      </w:r>
      <w:r>
        <w:rPr>
          <w:spacing w:val="14"/>
          <w:rFonts w:hint="eastAsia"/>
        </w:rPr>
        <w:t>，</w:t>
      </w:r>
      <w:r>
        <w:rPr>
          <w:rFonts w:ascii="宋体" w:eastAsia="宋体" w:hint="eastAsia"/>
        </w:rPr>
        <w:t>等</w:t>
      </w:r>
      <w:r>
        <w:t>. </w:t>
      </w:r>
      <w:r>
        <w:rPr>
          <w:rFonts w:ascii="宋体" w:eastAsia="宋体" w:hint="eastAsia"/>
        </w:rPr>
        <w:t>晶体或包膜氨基酸对鲤鱼的作用效果研究</w:t>
      </w:r>
    </w:p>
    <w:p w:rsidR="0018722C">
      <w:pPr>
        <w:topLinePunct/>
      </w:pPr>
      <w:r>
        <w:rPr>
          <w:rFonts w:ascii="Times New Roman" w:eastAsia="宋体"/>
        </w:rPr>
        <w:t>[</w:t>
      </w:r>
      <w:r>
        <w:rPr>
          <w:rFonts w:ascii="Times New Roman" w:eastAsia="宋体"/>
        </w:rPr>
        <w:t xml:space="preserve">J</w:t>
      </w:r>
      <w:r>
        <w:rPr>
          <w:rFonts w:ascii="Times New Roman" w:eastAsia="宋体"/>
        </w:rPr>
        <w:t>]</w:t>
      </w:r>
      <w:r w:rsidR="004B696B">
        <w:rPr>
          <w:rFonts w:ascii="Times New Roman" w:eastAsia="宋体"/>
        </w:rPr>
        <w:t xml:space="preserve">. </w:t>
      </w:r>
      <w:r>
        <w:t>水生生物学报</w:t>
      </w:r>
      <w:r>
        <w:rPr>
          <w:rFonts w:ascii="Times New Roman" w:eastAsia="宋体"/>
        </w:rPr>
        <w:t>, 2008, 32</w:t>
      </w:r>
      <w:r>
        <w:rPr>
          <w:rFonts w:ascii="Times New Roman" w:eastAsia="宋体"/>
        </w:rPr>
        <w:t>(</w:t>
      </w:r>
      <w:r>
        <w:rPr>
          <w:rFonts w:ascii="Times New Roman" w:eastAsia="宋体"/>
        </w:rPr>
        <w:t>5</w:t>
      </w:r>
      <w:r>
        <w:rPr>
          <w:rFonts w:ascii="Times New Roman" w:eastAsia="宋体"/>
        </w:rPr>
        <w:t>)</w:t>
      </w:r>
      <w:r>
        <w:rPr>
          <w:rFonts w:ascii="Times New Roman" w:eastAsia="宋体"/>
        </w:rPr>
        <w:t>: 774- 778.</w:t>
      </w:r>
    </w:p>
    <w:p w:rsidR="0018722C">
      <w:pPr>
        <w:pStyle w:val="cw20"/>
        <w:topLinePunct/>
      </w:pPr>
      <w:r>
        <w:t>[</w:t>
      </w:r>
      <w:r>
        <w:t xml:space="preserve">117</w:t>
      </w:r>
      <w:r>
        <w:t>]</w:t>
      </w:r>
      <w:r>
        <w:rPr>
          <w:rFonts w:ascii="宋体" w:eastAsia="宋体" w:hint="eastAsia"/>
        </w:rPr>
        <w:t>冷向军</w:t>
      </w:r>
      <w:r>
        <w:rPr>
          <w:spacing w:val="14"/>
          <w:rFonts w:hint="eastAsia"/>
        </w:rPr>
        <w:t>，</w:t>
      </w:r>
      <w:r>
        <w:rPr>
          <w:rFonts w:ascii="宋体" w:eastAsia="宋体" w:hint="eastAsia"/>
        </w:rPr>
        <w:t>罗运仙</w:t>
      </w:r>
      <w:r>
        <w:rPr>
          <w:spacing w:val="14"/>
          <w:rFonts w:hint="eastAsia"/>
        </w:rPr>
        <w:t>，</w:t>
      </w:r>
      <w:r>
        <w:rPr>
          <w:rFonts w:ascii="宋体" w:eastAsia="宋体" w:hint="eastAsia"/>
        </w:rPr>
        <w:t>李小勤</w:t>
      </w:r>
      <w:r>
        <w:rPr>
          <w:spacing w:val="14"/>
          <w:rFonts w:hint="eastAsia"/>
        </w:rPr>
        <w:t>，</w:t>
      </w:r>
      <w:r>
        <w:rPr>
          <w:rFonts w:ascii="宋体" w:eastAsia="宋体" w:hint="eastAsia"/>
        </w:rPr>
        <w:t>等</w:t>
      </w:r>
      <w:r>
        <w:t>. </w:t>
      </w:r>
      <w:r>
        <w:rPr>
          <w:rFonts w:ascii="宋体" w:eastAsia="宋体" w:hint="eastAsia"/>
        </w:rPr>
        <w:t>饲料中添加晶体或微囊氨基酸对鲤生长性能的影响</w:t>
      </w:r>
      <w:r>
        <w:t>[</w:t>
      </w:r>
      <w:r>
        <w:t xml:space="preserve">J</w:t>
      </w:r>
      <w:r>
        <w:t>]</w:t>
      </w:r>
      <w:r>
        <w:t>.</w:t>
      </w:r>
      <w:r>
        <w:rPr>
          <w:rFonts w:ascii="宋体" w:eastAsia="宋体" w:hint="eastAsia"/>
        </w:rPr>
        <w:t>动物营养学报</w:t>
      </w:r>
      <w:r>
        <w:t>, </w:t>
      </w:r>
      <w:r>
        <w:t>2010</w:t>
      </w:r>
      <w:r>
        <w:t>,</w:t>
      </w:r>
      <w:r>
        <w:t> </w:t>
      </w:r>
      <w:r>
        <w:t>22</w:t>
      </w:r>
      <w:r>
        <w:t>(</w:t>
      </w:r>
      <w:r>
        <w:t>6</w:t>
      </w:r>
      <w:r>
        <w:t>)</w:t>
      </w:r>
      <w:r>
        <w:rPr>
          <w:spacing w:val="0"/>
          <w:rFonts w:hint="eastAsia"/>
        </w:rPr>
        <w:t xml:space="preserve">：</w:t>
      </w:r>
      <w:r>
        <w:t>1599- 1606.</w:t>
      </w:r>
    </w:p>
    <w:p w:rsidR="0018722C">
      <w:pPr>
        <w:pStyle w:val="cw20"/>
        <w:topLinePunct/>
      </w:pPr>
      <w:r>
        <w:t>[</w:t>
      </w:r>
      <w:r>
        <w:t xml:space="preserve">118</w:t>
      </w:r>
      <w:r>
        <w:t>]</w:t>
      </w:r>
      <w:r>
        <w:rPr>
          <w:rFonts w:ascii="宋体" w:eastAsia="宋体" w:hint="eastAsia"/>
        </w:rPr>
        <w:t>牛化欣</w:t>
      </w:r>
      <w:r>
        <w:t>. </w:t>
      </w:r>
      <w:r>
        <w:rPr>
          <w:rFonts w:ascii="宋体" w:eastAsia="宋体" w:hint="eastAsia"/>
        </w:rPr>
        <w:t>微胶囊氨基酸制备及其在饲料加工和虾养殖中的效果研究</w:t>
      </w:r>
      <w:r>
        <w:t>[</w:t>
      </w:r>
      <w:r>
        <w:rPr>
          <w:sz w:val="24"/>
        </w:rPr>
        <w:t xml:space="preserve">D</w:t>
      </w:r>
      <w:r>
        <w:t>]</w:t>
      </w:r>
      <w:r>
        <w:t xml:space="preserve">. </w:t>
      </w:r>
      <w:r>
        <w:rPr>
          <w:rFonts w:ascii="宋体" w:eastAsia="宋体" w:hint="eastAsia"/>
        </w:rPr>
        <w:t>江南大学博士学位论文</w:t>
      </w:r>
      <w:r>
        <w:t>, </w:t>
      </w:r>
      <w:r>
        <w:t>2011</w:t>
      </w:r>
      <w:r>
        <w:rPr>
          <w:rFonts w:hint="eastAsia"/>
        </w:rPr>
        <w:t>。</w:t>
      </w:r>
    </w:p>
    <w:p w:rsidR="0018722C">
      <w:pPr>
        <w:pStyle w:val="cw20"/>
        <w:topLinePunct/>
      </w:pPr>
      <w:r>
        <w:t>[</w:t>
      </w:r>
      <w:r>
        <w:t xml:space="preserve">119</w:t>
      </w:r>
      <w:r>
        <w:t>]</w:t>
      </w:r>
      <w:r>
        <w:rPr>
          <w:rFonts w:ascii="宋体" w:eastAsia="宋体" w:hint="eastAsia"/>
        </w:rPr>
        <w:t>张守庆</w:t>
      </w:r>
      <w:r>
        <w:rPr>
          <w:spacing w:val="14"/>
          <w:rFonts w:hint="eastAsia"/>
        </w:rPr>
        <w:t>，</w:t>
      </w:r>
      <w:r>
        <w:rPr>
          <w:rFonts w:ascii="宋体" w:eastAsia="宋体" w:hint="eastAsia"/>
        </w:rPr>
        <w:t>王宝杰</w:t>
      </w:r>
      <w:r>
        <w:rPr>
          <w:spacing w:val="14"/>
          <w:rFonts w:hint="eastAsia"/>
        </w:rPr>
        <w:t>，</w:t>
      </w:r>
      <w:r>
        <w:rPr>
          <w:rFonts w:ascii="宋体" w:eastAsia="宋体" w:hint="eastAsia"/>
        </w:rPr>
        <w:t>姜珊</w:t>
      </w:r>
      <w:r>
        <w:rPr>
          <w:spacing w:val="14"/>
          <w:rFonts w:hint="eastAsia"/>
        </w:rPr>
        <w:t>，</w:t>
      </w:r>
      <w:r>
        <w:rPr>
          <w:rFonts w:ascii="宋体" w:eastAsia="宋体" w:hint="eastAsia"/>
        </w:rPr>
        <w:t>等</w:t>
      </w:r>
      <w:r>
        <w:t>. </w:t>
      </w:r>
      <w:r>
        <w:rPr>
          <w:rFonts w:ascii="宋体" w:eastAsia="宋体" w:hint="eastAsia"/>
        </w:rPr>
        <w:t>重组抗菌肽海藻酸钠微囊制备与体外释放特征研究</w:t>
      </w:r>
      <w:r>
        <w:t>[</w:t>
      </w:r>
      <w:r>
        <w:t>J</w:t>
      </w:r>
      <w:r>
        <w:t>]</w:t>
      </w:r>
      <w:r>
        <w:t xml:space="preserve">. </w:t>
      </w:r>
      <w:r>
        <w:rPr>
          <w:rFonts w:ascii="宋体" w:eastAsia="宋体" w:hint="eastAsia"/>
        </w:rPr>
        <w:t>海洋科学</w:t>
      </w:r>
      <w:r>
        <w:t>, </w:t>
      </w:r>
      <w:r>
        <w:t>2012</w:t>
      </w:r>
      <w:r>
        <w:t>,</w:t>
      </w:r>
      <w:r>
        <w:t> </w:t>
      </w:r>
      <w:r>
        <w:t>36</w:t>
      </w:r>
      <w:r>
        <w:t>(</w:t>
      </w:r>
      <w:r>
        <w:t>4</w:t>
      </w:r>
      <w:r>
        <w:t>)</w:t>
      </w:r>
      <w:r>
        <w:rPr>
          <w:rFonts w:hint="eastAsia"/>
        </w:rPr>
        <w:t>：</w:t>
      </w:r>
      <w:r/>
      <w:r>
        <w:t>1</w:t>
      </w:r>
      <w:r>
        <w:t>- </w:t>
      </w:r>
      <w:r>
        <w:t>6.</w:t>
      </w:r>
    </w:p>
    <w:p w:rsidR="0018722C">
      <w:pPr>
        <w:pStyle w:val="cw20"/>
        <w:topLinePunct/>
      </w:pPr>
      <w:r>
        <w:t>[</w:t>
      </w:r>
      <w:r>
        <w:t xml:space="preserve">120</w:t>
      </w:r>
      <w:r>
        <w:t>]</w:t>
      </w:r>
      <w:r>
        <w:t xml:space="preserve"> </w:t>
      </w:r>
      <w:r>
        <w:t>Moriyama S, </w:t>
      </w:r>
      <w:r>
        <w:t>Yamamoto </w:t>
      </w:r>
      <w:r>
        <w:t>H, Sugimoto S, et al. Oral administration of recombinant salmon growth hormone to rainbow trout</w:t>
      </w:r>
      <w:r>
        <w:t>(</w:t>
      </w:r>
      <w:r>
        <w:rPr>
          <w:sz w:val="24"/>
        </w:rPr>
        <w:t>Oncorhynchus mykiss</w:t>
      </w:r>
      <w:r>
        <w:t>)</w:t>
      </w:r>
      <w:r>
        <w:t>[</w:t>
      </w:r>
      <w:r>
        <w:rPr>
          <w:sz w:val="24"/>
        </w:rPr>
        <w:t>J</w:t>
      </w:r>
      <w:r>
        <w:t>]</w:t>
      </w:r>
      <w:r>
        <w:t>. Aquaculture,1993,112:99-</w:t>
      </w:r>
      <w:r>
        <w:t> </w:t>
      </w:r>
      <w:r>
        <w:t>106.</w:t>
      </w:r>
    </w:p>
    <w:p w:rsidR="0018722C">
      <w:pPr>
        <w:pStyle w:val="cw20"/>
        <w:topLinePunct/>
      </w:pPr>
      <w:r>
        <w:rPr>
          <w:rFonts w:ascii="宋体" w:eastAsia="宋体" w:hint="eastAsia"/>
        </w:rPr>
        <w:t>[</w:t>
      </w:r>
      <w:r>
        <w:rPr>
          <w:rFonts w:ascii="宋体" w:eastAsia="宋体" w:hint="eastAsia"/>
        </w:rPr>
        <w:t xml:space="preserve">121</w:t>
      </w:r>
      <w:r>
        <w:rPr>
          <w:rFonts w:ascii="宋体" w:eastAsia="宋体" w:hint="eastAsia"/>
        </w:rPr>
        <w:t>]</w:t>
      </w:r>
      <w:r>
        <w:rPr>
          <w:rFonts w:ascii="宋体" w:eastAsia="宋体" w:hint="eastAsia"/>
        </w:rPr>
        <w:t>龚露旸</w:t>
      </w:r>
      <w:r>
        <w:rPr>
          <w:spacing w:val="14"/>
          <w:rFonts w:hint="eastAsia"/>
        </w:rPr>
        <w:t>，</w:t>
      </w:r>
      <w:r>
        <w:rPr>
          <w:rFonts w:ascii="宋体" w:eastAsia="宋体" w:hint="eastAsia"/>
        </w:rPr>
        <w:t>胡鲲</w:t>
      </w:r>
      <w:r>
        <w:rPr>
          <w:spacing w:val="14"/>
          <w:rFonts w:hint="eastAsia"/>
        </w:rPr>
        <w:t>，</w:t>
      </w:r>
      <w:r>
        <w:rPr>
          <w:rFonts w:ascii="宋体" w:eastAsia="宋体" w:hint="eastAsia"/>
        </w:rPr>
        <w:t>杨先乐</w:t>
      </w:r>
      <w:r>
        <w:t>. </w:t>
      </w:r>
      <w:r>
        <w:rPr>
          <w:rFonts w:ascii="宋体" w:eastAsia="宋体" w:hint="eastAsia"/>
        </w:rPr>
        <w:t>恩诺沙星壳聚糖纳米粒的制备及其体外释药特性</w:t>
      </w:r>
    </w:p>
    <w:p w:rsidR="0018722C">
      <w:pPr>
        <w:topLinePunct/>
      </w:pPr>
      <w:r>
        <w:t>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上海海洋大学学报</w:t>
      </w:r>
      <w:r>
        <w:rPr>
          <w:rFonts w:ascii="Times New Roman" w:eastAsia="Times New Roman"/>
        </w:rPr>
        <w:t>, 2009, 18</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321- 326.</w:t>
      </w:r>
    </w:p>
    <w:p w:rsidR="0018722C">
      <w:pPr>
        <w:pStyle w:val="cw20"/>
        <w:topLinePunct/>
      </w:pPr>
      <w:r>
        <w:t>[</w:t>
      </w:r>
      <w:r>
        <w:t xml:space="preserve">122</w:t>
      </w:r>
      <w:r>
        <w:t>]</w:t>
      </w:r>
      <w:r>
        <w:rPr>
          <w:rFonts w:ascii="宋体" w:eastAsia="宋体" w:hint="eastAsia"/>
        </w:rPr>
        <w:t>王文辉</w:t>
      </w:r>
      <w:r>
        <w:rPr>
          <w:rFonts w:hint="eastAsia"/>
        </w:rPr>
        <w:t>，</w:t>
      </w:r>
      <w:r>
        <w:rPr>
          <w:rFonts w:ascii="宋体" w:eastAsia="宋体" w:hint="eastAsia"/>
        </w:rPr>
        <w:t>王吉桥</w:t>
      </w:r>
      <w:r>
        <w:rPr>
          <w:spacing w:val="14"/>
          <w:rFonts w:hint="eastAsia"/>
        </w:rPr>
        <w:t>，</w:t>
      </w:r>
      <w:r>
        <w:rPr>
          <w:rFonts w:ascii="宋体" w:eastAsia="宋体" w:hint="eastAsia"/>
        </w:rPr>
        <w:t>程鑫</w:t>
      </w:r>
      <w:r>
        <w:rPr>
          <w:rFonts w:hint="eastAsia"/>
        </w:rPr>
        <w:t>，</w:t>
      </w:r>
      <w:r>
        <w:rPr>
          <w:rFonts w:ascii="宋体" w:eastAsia="宋体" w:hint="eastAsia"/>
        </w:rPr>
        <w:t>等</w:t>
      </w:r>
      <w:r>
        <w:t>. </w:t>
      </w:r>
      <w:r>
        <w:rPr>
          <w:rFonts w:ascii="宋体" w:eastAsia="宋体" w:hint="eastAsia"/>
        </w:rPr>
        <w:t>不同剂型维生素</w:t>
      </w:r>
      <w:r>
        <w:t>C</w:t>
      </w:r>
      <w:r/>
      <w:r>
        <w:rPr>
          <w:rFonts w:ascii="宋体" w:eastAsia="宋体" w:hint="eastAsia"/>
        </w:rPr>
        <w:t>对黄颡鱼生长和几种免疫指标的影响</w:t>
      </w:r>
      <w:r>
        <w:t>[</w:t>
      </w:r>
      <w:r>
        <w:t>J</w:t>
      </w:r>
      <w:r>
        <w:t>]</w:t>
      </w:r>
      <w:r>
        <w:t xml:space="preserve">. </w:t>
      </w:r>
      <w:r>
        <w:rPr>
          <w:rFonts w:ascii="宋体" w:eastAsia="宋体" w:hint="eastAsia"/>
        </w:rPr>
        <w:t>中国水产科学</w:t>
      </w:r>
      <w:r>
        <w:t>, </w:t>
      </w:r>
      <w:r>
        <w:t>2006</w:t>
      </w:r>
      <w:r>
        <w:t>,</w:t>
      </w:r>
      <w:r>
        <w:t> </w:t>
      </w:r>
      <w:r>
        <w:t>13</w:t>
      </w:r>
      <w:r>
        <w:t>(</w:t>
      </w:r>
      <w:r>
        <w:t>6</w:t>
      </w:r>
      <w:r>
        <w:t>)</w:t>
      </w:r>
      <w:r>
        <w:rPr>
          <w:spacing w:val="0"/>
          <w:rFonts w:hint="eastAsia"/>
        </w:rPr>
        <w:t xml:space="preserve">：</w:t>
      </w:r>
      <w:r>
        <w:t>951- 958.</w:t>
      </w:r>
    </w:p>
    <w:p w:rsidR="0018722C">
      <w:pPr>
        <w:pStyle w:val="cw20"/>
        <w:topLinePunct/>
      </w:pPr>
      <w:r>
        <w:t>[</w:t>
      </w:r>
      <w:r>
        <w:t xml:space="preserve">123</w:t>
      </w:r>
      <w:r>
        <w:t>]</w:t>
      </w:r>
      <w:r>
        <w:rPr>
          <w:rFonts w:ascii="宋体" w:eastAsia="宋体" w:hint="eastAsia"/>
        </w:rPr>
        <w:t>张志辰</w:t>
      </w:r>
      <w:r>
        <w:rPr>
          <w:spacing w:val="14"/>
          <w:rFonts w:hint="eastAsia"/>
        </w:rPr>
        <w:t>，</w:t>
      </w:r>
      <w:r>
        <w:rPr>
          <w:rFonts w:ascii="宋体" w:eastAsia="宋体" w:hint="eastAsia"/>
        </w:rPr>
        <w:t>王英</w:t>
      </w:r>
      <w:r>
        <w:rPr>
          <w:spacing w:val="14"/>
          <w:rFonts w:hint="eastAsia"/>
        </w:rPr>
        <w:t>，</w:t>
      </w:r>
      <w:r>
        <w:rPr>
          <w:rFonts w:ascii="宋体" w:eastAsia="宋体" w:hint="eastAsia"/>
        </w:rPr>
        <w:t>董明盛</w:t>
      </w:r>
      <w:r>
        <w:rPr>
          <w:spacing w:val="14"/>
          <w:rFonts w:hint="eastAsia"/>
        </w:rPr>
        <w:t>，</w:t>
      </w:r>
      <w:r>
        <w:rPr>
          <w:rFonts w:ascii="宋体" w:eastAsia="宋体" w:hint="eastAsia"/>
        </w:rPr>
        <w:t>等</w:t>
      </w:r>
      <w:r>
        <w:t>. </w:t>
      </w:r>
      <w:r>
        <w:rPr>
          <w:rFonts w:ascii="宋体" w:eastAsia="宋体" w:hint="eastAsia"/>
        </w:rPr>
        <w:t>壳聚糖</w:t>
      </w:r>
      <w:r>
        <w:t>-</w:t>
      </w:r>
      <w:r>
        <w:rPr>
          <w:rFonts w:ascii="宋体" w:eastAsia="宋体" w:hint="eastAsia"/>
        </w:rPr>
        <w:t>海藻酸钠液芯微胶囊机械强度优化研究</w:t>
      </w:r>
      <w:r>
        <w:t>[</w:t>
      </w:r>
      <w:r>
        <w:t>J</w:t>
      </w:r>
      <w:r>
        <w:t>]</w:t>
      </w:r>
      <w:r>
        <w:t xml:space="preserve">. </w:t>
      </w:r>
      <w:r>
        <w:rPr>
          <w:rFonts w:ascii="宋体" w:eastAsia="宋体" w:hint="eastAsia"/>
        </w:rPr>
        <w:t>江苏农业科学</w:t>
      </w:r>
      <w:r>
        <w:rPr>
          <w:spacing w:val="-1"/>
          <w:rFonts w:hint="eastAsia"/>
        </w:rPr>
        <w:t>，</w:t>
      </w:r>
      <w:r>
        <w:t>2010</w:t>
      </w:r>
      <w:r>
        <w:t>(</w:t>
      </w:r>
      <w:r>
        <w:t>1</w:t>
      </w:r>
      <w:r>
        <w:t>)</w:t>
      </w:r>
      <w:r>
        <w:rPr>
          <w:spacing w:val="0"/>
          <w:rFonts w:hint="eastAsia"/>
        </w:rPr>
        <w:t xml:space="preserve">：</w:t>
      </w:r>
      <w:r>
        <w:t>268</w:t>
      </w:r>
      <w:r>
        <w:t> - </w:t>
      </w:r>
      <w:r>
        <w:t>269,</w:t>
      </w:r>
      <w:r>
        <w:t> </w:t>
      </w:r>
      <w:r>
        <w:t>302.</w:t>
      </w:r>
    </w:p>
    <w:p w:rsidR="0018722C">
      <w:pPr>
        <w:pStyle w:val="cw20"/>
        <w:topLinePunct/>
      </w:pPr>
      <w:r>
        <w:t>[</w:t>
      </w:r>
      <w:r>
        <w:t xml:space="preserve">124</w:t>
      </w:r>
      <w:r>
        <w:t>]</w:t>
      </w:r>
      <w:r>
        <w:rPr>
          <w:rFonts w:ascii="宋体" w:eastAsia="宋体" w:hint="eastAsia"/>
        </w:rPr>
        <w:t>于炜婷</w:t>
      </w:r>
      <w:r>
        <w:rPr>
          <w:spacing w:val="14"/>
          <w:rFonts w:hint="eastAsia"/>
        </w:rPr>
        <w:t>，</w:t>
      </w:r>
      <w:r>
        <w:rPr>
          <w:rFonts w:ascii="宋体" w:eastAsia="宋体" w:hint="eastAsia"/>
        </w:rPr>
        <w:t>刘袖洞</w:t>
      </w:r>
      <w:r>
        <w:rPr>
          <w:spacing w:val="14"/>
          <w:rFonts w:hint="eastAsia"/>
        </w:rPr>
        <w:t>，</w:t>
      </w:r>
      <w:r>
        <w:rPr>
          <w:rFonts w:ascii="宋体" w:eastAsia="宋体" w:hint="eastAsia"/>
        </w:rPr>
        <w:t>李晓霞</w:t>
      </w:r>
      <w:r>
        <w:rPr>
          <w:spacing w:val="14"/>
          <w:rFonts w:hint="eastAsia"/>
        </w:rPr>
        <w:t>，</w:t>
      </w:r>
      <w:r>
        <w:rPr>
          <w:rFonts w:ascii="宋体" w:eastAsia="宋体" w:hint="eastAsia"/>
        </w:rPr>
        <w:t>等</w:t>
      </w:r>
      <w:r>
        <w:t>. </w:t>
      </w:r>
      <w:r>
        <w:rPr>
          <w:rFonts w:ascii="宋体" w:eastAsia="宋体" w:hint="eastAsia"/>
        </w:rPr>
        <w:t>壳聚糖溶液</w:t>
      </w:r>
      <w:r>
        <w:t>pH</w:t>
      </w:r>
      <w:r/>
      <w:r>
        <w:rPr>
          <w:rFonts w:ascii="宋体" w:eastAsia="宋体" w:hint="eastAsia"/>
        </w:rPr>
        <w:t>对载细胞海藻酸钠</w:t>
      </w:r>
      <w:r>
        <w:t>-</w:t>
      </w:r>
      <w:r>
        <w:rPr>
          <w:rFonts w:ascii="宋体" w:eastAsia="宋体" w:hint="eastAsia"/>
        </w:rPr>
        <w:t>壳聚糖微胶囊性能的影响</w:t>
      </w:r>
      <w:r>
        <w:t>[</w:t>
      </w:r>
      <w:r>
        <w:t>J</w:t>
      </w:r>
      <w:r>
        <w:t>]</w:t>
      </w:r>
      <w:r>
        <w:t xml:space="preserve">. </w:t>
      </w:r>
      <w:r>
        <w:rPr>
          <w:rFonts w:ascii="宋体" w:eastAsia="宋体" w:hint="eastAsia"/>
        </w:rPr>
        <w:t>高等学校化学学报</w:t>
      </w:r>
      <w:r>
        <w:t>, </w:t>
      </w:r>
      <w:r>
        <w:t>2006</w:t>
      </w:r>
      <w:r>
        <w:t>,</w:t>
      </w:r>
      <w:r>
        <w:t> </w:t>
      </w:r>
      <w:r>
        <w:t>27</w:t>
      </w:r>
      <w:r>
        <w:t>(</w:t>
      </w:r>
      <w:r>
        <w:t>1</w:t>
      </w:r>
      <w:r>
        <w:t>)</w:t>
      </w:r>
      <w:r>
        <w:rPr>
          <w:spacing w:val="0"/>
          <w:rFonts w:hint="eastAsia"/>
        </w:rPr>
        <w:t xml:space="preserve">：</w:t>
      </w:r>
      <w:r>
        <w:t>182-</w:t>
      </w:r>
      <w:r>
        <w:t> </w:t>
      </w:r>
      <w:r>
        <w:t>186.</w:t>
      </w:r>
    </w:p>
    <w:p w:rsidR="0018722C">
      <w:pPr>
        <w:pStyle w:val="cw20"/>
        <w:topLinePunct/>
      </w:pPr>
      <w:r>
        <w:t>[</w:t>
      </w:r>
      <w:r>
        <w:t xml:space="preserve">125</w:t>
      </w:r>
      <w:r>
        <w:t>]</w:t>
      </w:r>
      <w:r>
        <w:rPr>
          <w:rFonts w:ascii="宋体" w:eastAsia="宋体" w:hint="eastAsia"/>
        </w:rPr>
        <w:t>徐连敏</w:t>
      </w:r>
      <w:r>
        <w:rPr>
          <w:rFonts w:hint="eastAsia"/>
        </w:rPr>
        <w:t>，</w:t>
      </w:r>
      <w:r>
        <w:rPr>
          <w:rFonts w:ascii="宋体" w:eastAsia="宋体" w:hint="eastAsia"/>
        </w:rPr>
        <w:t>陈改清</w:t>
      </w:r>
      <w:r>
        <w:t>. </w:t>
      </w:r>
      <w:r>
        <w:rPr>
          <w:rFonts w:ascii="宋体" w:eastAsia="宋体" w:hint="eastAsia"/>
        </w:rPr>
        <w:t>壳聚糖纳米粒的研究进展</w:t>
      </w:r>
      <w:r>
        <w:t>[</w:t>
      </w:r>
      <w:r>
        <w:t xml:space="preserve">J</w:t>
      </w:r>
      <w:r>
        <w:t>]</w:t>
      </w:r>
      <w:r>
        <w:t xml:space="preserve">. </w:t>
      </w:r>
      <w:r>
        <w:rPr>
          <w:rFonts w:ascii="宋体" w:eastAsia="宋体" w:hint="eastAsia"/>
        </w:rPr>
        <w:t>国外医学</w:t>
      </w:r>
      <w:r>
        <w:rPr>
          <w:rFonts w:hint="eastAsia"/>
        </w:rPr>
        <w:t>：</w:t>
      </w:r>
      <w:r>
        <w:rPr>
          <w:rFonts w:ascii="宋体" w:eastAsia="宋体" w:hint="eastAsia"/>
        </w:rPr>
        <w:t>药学分册</w:t>
      </w:r>
      <w:r>
        <w:t>, 2002, 29</w:t>
      </w:r>
      <w:r>
        <w:t>(</w:t>
      </w:r>
      <w:r>
        <w:t>6</w:t>
      </w:r>
      <w:r>
        <w:t>)</w:t>
      </w:r>
      <w:r>
        <w:t>: 329-</w:t>
      </w:r>
      <w:r>
        <w:t> </w:t>
      </w:r>
      <w:r>
        <w:t>332.</w:t>
      </w:r>
    </w:p>
    <w:p w:rsidR="0018722C">
      <w:pPr>
        <w:pStyle w:val="aff7"/>
        <w:topLinePunct/>
      </w:pPr>
      <w:r>
        <w:rPr>
          <w:rFonts w:ascii="Times New Roman"/>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cw20"/>
        <w:topLinePunct/>
      </w:pPr>
      <w:r>
        <w:t>[</w:t>
      </w:r>
      <w:r>
        <w:t xml:space="preserve">126</w:t>
      </w:r>
      <w:r>
        <w:t>]</w:t>
      </w:r>
      <w:r>
        <w:rPr>
          <w:rFonts w:ascii="宋体" w:eastAsia="宋体" w:hint="eastAsia"/>
        </w:rPr>
        <w:t>付颖丽</w:t>
      </w:r>
      <w:r>
        <w:rPr>
          <w:rFonts w:hint="eastAsia"/>
        </w:rPr>
        <w:t>，</w:t>
      </w:r>
      <w:r>
        <w:rPr>
          <w:rFonts w:ascii="宋体" w:eastAsia="宋体" w:hint="eastAsia"/>
        </w:rPr>
        <w:t>雄鹰</w:t>
      </w:r>
      <w:r>
        <w:rPr>
          <w:rFonts w:hint="eastAsia"/>
        </w:rPr>
        <w:t>，</w:t>
      </w:r>
      <w:r>
        <w:rPr>
          <w:rFonts w:ascii="宋体" w:eastAsia="宋体" w:hint="eastAsia"/>
        </w:rPr>
        <w:t>于炜婷</w:t>
      </w:r>
      <w:r>
        <w:rPr>
          <w:rFonts w:hint="eastAsia"/>
        </w:rPr>
        <w:t>，</w:t>
      </w:r>
      <w:r>
        <w:rPr>
          <w:rFonts w:ascii="宋体" w:eastAsia="宋体" w:hint="eastAsia"/>
        </w:rPr>
        <w:t>等</w:t>
      </w:r>
      <w:r>
        <w:t>. </w:t>
      </w:r>
      <w:r>
        <w:rPr>
          <w:rFonts w:ascii="宋体" w:eastAsia="宋体" w:hint="eastAsia"/>
        </w:rPr>
        <w:t>海藻酸钠</w:t>
      </w:r>
      <w:r>
        <w:t>/</w:t>
      </w:r>
      <w:r>
        <w:rPr>
          <w:rFonts w:ascii="宋体" w:eastAsia="宋体" w:hint="eastAsia"/>
        </w:rPr>
        <w:t>壳聚糖微胶囊生物相容性的研究</w:t>
      </w:r>
      <w:r>
        <w:t>[</w:t>
      </w:r>
      <w:r>
        <w:t xml:space="preserve">J</w:t>
      </w:r>
      <w:r>
        <w:t>]</w:t>
      </w:r>
      <w:r>
        <w:t xml:space="preserve">. </w:t>
      </w:r>
      <w:r>
        <w:rPr>
          <w:rFonts w:ascii="宋体" w:eastAsia="宋体" w:hint="eastAsia"/>
        </w:rPr>
        <w:t>自然科学进展</w:t>
      </w:r>
      <w:r>
        <w:t>, </w:t>
      </w:r>
      <w:r>
        <w:t>2002</w:t>
      </w:r>
      <w:r>
        <w:t>,</w:t>
      </w:r>
      <w:r>
        <w:t> </w:t>
      </w:r>
      <w:r>
        <w:t>2</w:t>
      </w:r>
      <w:r>
        <w:t>(</w:t>
      </w:r>
      <w:r>
        <w:t>8</w:t>
      </w:r>
      <w:r>
        <w:t>)</w:t>
      </w:r>
      <w:r>
        <w:rPr>
          <w:spacing w:val="0"/>
          <w:rFonts w:hint="eastAsia"/>
        </w:rPr>
        <w:t xml:space="preserve">：</w:t>
      </w:r>
      <w:r>
        <w:t>845</w:t>
      </w:r>
      <w:r>
        <w:t>- </w:t>
      </w:r>
      <w:r>
        <w:t>847.</w:t>
      </w:r>
    </w:p>
    <w:p w:rsidR="0018722C">
      <w:pPr>
        <w:pStyle w:val="cw20"/>
        <w:topLinePunct/>
      </w:pPr>
      <w:r>
        <w:t>[</w:t>
      </w:r>
      <w:r>
        <w:t xml:space="preserve">127</w:t>
      </w:r>
      <w:r>
        <w:t>]</w:t>
      </w:r>
      <w:r>
        <w:t xml:space="preserve"> </w:t>
      </w:r>
      <w:r>
        <w:t>Roiier S, Covill N. The antimicrobial properties of chitosan in mayonnaise and mayonnaise-based shrimp salads</w:t>
      </w:r>
      <w:r>
        <w:t>[</w:t>
      </w:r>
      <w:r>
        <w:t>J</w:t>
      </w:r>
      <w:r>
        <w:t>]</w:t>
      </w:r>
      <w:r>
        <w:t>. Journal of food protection, 2000, 63</w:t>
      </w:r>
      <w:r>
        <w:t>(</w:t>
      </w:r>
      <w:r>
        <w:t>2</w:t>
      </w:r>
      <w:r>
        <w:t>)</w:t>
      </w:r>
      <w:r>
        <w:t>:</w:t>
      </w:r>
      <w:r>
        <w:t> </w:t>
      </w:r>
      <w:r>
        <w:t>202-209.</w:t>
      </w:r>
    </w:p>
    <w:p w:rsidR="0018722C">
      <w:pPr>
        <w:pStyle w:val="cw20"/>
        <w:topLinePunct/>
      </w:pPr>
      <w:r>
        <w:rPr>
          <w:rFonts w:ascii="宋体" w:eastAsia="宋体" w:hint="eastAsia"/>
        </w:rPr>
        <w:t>[</w:t>
      </w:r>
      <w:r>
        <w:rPr>
          <w:rFonts w:ascii="宋体" w:eastAsia="宋体" w:hint="eastAsia"/>
        </w:rPr>
        <w:t xml:space="preserve">128</w:t>
      </w:r>
      <w:r>
        <w:rPr>
          <w:rFonts w:ascii="宋体" w:eastAsia="宋体" w:hint="eastAsia"/>
        </w:rPr>
        <w:t>]</w:t>
      </w:r>
      <w:r>
        <w:rPr>
          <w:rFonts w:ascii="宋体" w:eastAsia="宋体" w:hint="eastAsia"/>
        </w:rPr>
        <w:t>王勇</w:t>
      </w:r>
      <w:r>
        <w:rPr>
          <w:rFonts w:hint="eastAsia"/>
        </w:rPr>
        <w:t>，</w:t>
      </w:r>
      <w:r w:rsidR="001852F3">
        <w:t xml:space="preserve"> </w:t>
      </w:r>
      <w:r>
        <w:rPr>
          <w:rFonts w:ascii="宋体" w:eastAsia="宋体" w:hint="eastAsia"/>
        </w:rPr>
        <w:t>解玉冰</w:t>
      </w:r>
      <w:r>
        <w:rPr>
          <w:rFonts w:hint="eastAsia"/>
        </w:rPr>
        <w:t>，</w:t>
      </w:r>
      <w:r w:rsidR="001852F3">
        <w:t xml:space="preserve"> </w:t>
      </w:r>
      <w:r>
        <w:rPr>
          <w:rFonts w:ascii="宋体" w:eastAsia="宋体" w:hint="eastAsia"/>
        </w:rPr>
        <w:t>马小军</w:t>
      </w:r>
      <w:r>
        <w:t>. </w:t>
      </w:r>
      <w:r>
        <w:rPr>
          <w:rFonts w:ascii="宋体" w:eastAsia="宋体" w:hint="eastAsia"/>
        </w:rPr>
        <w:t>壳聚糖</w:t>
      </w:r>
      <w:r>
        <w:t>/</w:t>
      </w:r>
      <w:r>
        <w:rPr>
          <w:rFonts w:ascii="宋体" w:eastAsia="宋体" w:hint="eastAsia"/>
        </w:rPr>
        <w:t>海藻酸钠生物微胶囊的研究进展</w:t>
      </w:r>
      <w:r>
        <w:t>[</w:t>
      </w:r>
      <w:r>
        <w:rPr>
          <w:sz w:val="24"/>
        </w:rPr>
        <w:t xml:space="preserve">J</w:t>
      </w:r>
      <w:r>
        <w:t>]</w:t>
      </w:r>
      <w:r>
        <w:t xml:space="preserve">. </w:t>
      </w:r>
      <w:r>
        <w:rPr>
          <w:rFonts w:ascii="宋体" w:eastAsia="宋体" w:hint="eastAsia"/>
        </w:rPr>
        <w:t>生物</w:t>
      </w:r>
    </w:p>
    <w:p w:rsidR="0018722C">
      <w:pPr>
        <w:topLinePunct/>
      </w:pPr>
      <w:r>
        <w:t>工程进展</w:t>
      </w:r>
      <w:r>
        <w:rPr>
          <w:rFonts w:ascii="Times New Roman" w:eastAsia="Times New Roman"/>
        </w:rPr>
        <w:t>, 1999, 19</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13- 16.</w:t>
      </w:r>
    </w:p>
    <w:p w:rsidR="0018722C">
      <w:pPr>
        <w:pStyle w:val="cw20"/>
        <w:topLinePunct/>
      </w:pPr>
      <w:r>
        <w:t xml:space="preserve">[</w:t>
      </w:r>
      <w:r>
        <w:t xml:space="preserve">129</w:t>
      </w:r>
      <w:r>
        <w:t xml:space="preserve">]</w:t>
      </w:r>
      <w:r>
        <w:t xml:space="preserve"> </w:t>
      </w:r>
      <w:r>
        <w:t xml:space="preserve">Goosen</w:t>
      </w:r>
      <w:r>
        <w:t xml:space="preserve"> </w:t>
      </w:r>
      <w:r>
        <w:t xml:space="preserve">M</w:t>
      </w:r>
      <w:r>
        <w:t xml:space="preserve"> </w:t>
      </w:r>
      <w:r>
        <w:t xml:space="preserve">F</w:t>
      </w:r>
      <w:r>
        <w:t xml:space="preserve"> </w:t>
      </w:r>
      <w:r>
        <w:t xml:space="preserve">A,</w:t>
      </w:r>
      <w:r>
        <w:t xml:space="preserve"> </w:t>
      </w:r>
      <w:r>
        <w:t xml:space="preserve">King</w:t>
      </w:r>
      <w:r>
        <w:t xml:space="preserve"> </w:t>
      </w:r>
      <w:r>
        <w:t xml:space="preserve">G</w:t>
      </w:r>
      <w:r>
        <w:t xml:space="preserve"> </w:t>
      </w:r>
      <w:r>
        <w:t xml:space="preserve">A,</w:t>
      </w:r>
      <w:r>
        <w:t xml:space="preserve"> </w:t>
      </w:r>
      <w:r>
        <w:t xml:space="preserve">Mcknight C</w:t>
      </w:r>
      <w:r>
        <w:t xml:space="preserve"> </w:t>
      </w:r>
      <w:r>
        <w:t xml:space="preserve">A, et</w:t>
      </w:r>
      <w:r>
        <w:t xml:space="preserve"> </w:t>
      </w:r>
      <w:r>
        <w:t xml:space="preserve">al.</w:t>
      </w:r>
      <w:r>
        <w:t xml:space="preserve"> </w:t>
      </w:r>
      <w:r>
        <w:t xml:space="preserve">Animal</w:t>
      </w:r>
      <w:r>
        <w:t xml:space="preserve"> </w:t>
      </w:r>
      <w:r>
        <w:t xml:space="preserve">cell</w:t>
      </w:r>
      <w:r>
        <w:t xml:space="preserve"> </w:t>
      </w:r>
      <w:r>
        <w:t xml:space="preserve">culture engineering using alginate polycation microcapsules of controlled membrane molecular weight cut- off </w:t>
      </w:r>
      <w:r>
        <w:t xml:space="preserve">[</w:t>
      </w:r>
      <w:r>
        <w:rPr>
          <w:sz w:val="24"/>
        </w:rPr>
        <w:t xml:space="preserve">J</w:t>
      </w:r>
      <w:r>
        <w:t xml:space="preserve">]</w:t>
      </w:r>
      <w:r>
        <w:t xml:space="preserve">. Journal of Membrane Science, 1989, 41: 323-</w:t>
      </w:r>
      <w:r>
        <w:t xml:space="preserve"> </w:t>
      </w:r>
      <w:r>
        <w:t xml:space="preserve">343.</w:t>
      </w:r>
    </w:p>
    <w:p w:rsidR="0018722C">
      <w:pPr>
        <w:pStyle w:val="cw20"/>
        <w:topLinePunct/>
      </w:pPr>
      <w:r>
        <w:t>[</w:t>
      </w:r>
      <w:r>
        <w:t xml:space="preserve">130</w:t>
      </w:r>
      <w:r>
        <w:t>]</w:t>
      </w:r>
      <w:r>
        <w:t xml:space="preserve"> </w:t>
      </w:r>
      <w:r>
        <w:t>Hari P R, Thomas C, Chandra P S. Chitosan</w:t>
      </w:r>
      <w:r>
        <w:t>/</w:t>
      </w:r>
      <w:r>
        <w:t>calcium- alginate beads for</w:t>
      </w:r>
      <w:r>
        <w:t> </w:t>
      </w:r>
      <w:r>
        <w:t>oral delivery of insulin</w:t>
      </w:r>
      <w:r>
        <w:t>[</w:t>
      </w:r>
      <w:r>
        <w:rPr>
          <w:sz w:val="24"/>
        </w:rPr>
        <w:t>J</w:t>
      </w:r>
      <w:r>
        <w:t>]</w:t>
      </w:r>
      <w:r>
        <w:t>. Journal of Applied Polymer Science, 1996, 59: 1795-</w:t>
      </w:r>
      <w:r>
        <w:t> </w:t>
      </w:r>
      <w:r>
        <w:t>1801.</w:t>
      </w:r>
    </w:p>
    <w:p w:rsidR="0018722C">
      <w:pPr>
        <w:pStyle w:val="cw20"/>
        <w:topLinePunct/>
      </w:pPr>
      <w:r>
        <w:t>[</w:t>
      </w:r>
      <w:r>
        <w:t xml:space="preserve">131</w:t>
      </w:r>
      <w:r>
        <w:t>]</w:t>
      </w:r>
      <w:r>
        <w:rPr>
          <w:rFonts w:ascii="宋体" w:eastAsia="宋体" w:hint="eastAsia"/>
        </w:rPr>
        <w:t>吴华伟</w:t>
      </w:r>
      <w:r>
        <w:rPr>
          <w:spacing w:val="3"/>
          <w:rFonts w:hint="eastAsia"/>
        </w:rPr>
        <w:t>，</w:t>
      </w:r>
      <w:r w:rsidR="001852F3">
        <w:t xml:space="preserve"> </w:t>
      </w:r>
      <w:r>
        <w:rPr>
          <w:rFonts w:ascii="宋体" w:eastAsia="宋体" w:hint="eastAsia"/>
        </w:rPr>
        <w:t>支海兵</w:t>
      </w:r>
      <w:r>
        <w:t>. </w:t>
      </w:r>
      <w:r>
        <w:rPr>
          <w:rFonts w:ascii="宋体" w:eastAsia="宋体" w:hint="eastAsia"/>
        </w:rPr>
        <w:t>小反刍兽疫缓释微囊灭活疫苗的制备及其免疫效果</w:t>
      </w:r>
      <w:r>
        <w:t>[</w:t>
      </w:r>
      <w:r>
        <w:rPr>
          <w:sz w:val="24"/>
        </w:rPr>
        <w:t xml:space="preserve">J</w:t>
      </w:r>
      <w:r>
        <w:t>]</w:t>
      </w:r>
      <w:r>
        <w:t>.</w:t>
      </w:r>
    </w:p>
    <w:p w:rsidR="0018722C">
      <w:pPr>
        <w:topLinePunct/>
      </w:pPr>
      <w:r>
        <w:t>中国兽医科学</w:t>
      </w:r>
      <w:r>
        <w:rPr>
          <w:rFonts w:ascii="Times New Roman" w:eastAsia="宋体"/>
        </w:rPr>
        <w:t>, 2010, 40</w:t>
      </w:r>
      <w:r>
        <w:rPr>
          <w:rFonts w:ascii="Times New Roman" w:eastAsia="宋体"/>
        </w:rPr>
        <w:t>(</w:t>
      </w:r>
      <w:r>
        <w:rPr>
          <w:rFonts w:ascii="Times New Roman" w:eastAsia="宋体"/>
        </w:rPr>
        <w:t>12</w:t>
      </w:r>
      <w:r>
        <w:rPr>
          <w:rFonts w:ascii="Times New Roman" w:eastAsia="宋体"/>
        </w:rPr>
        <w:t>)</w:t>
      </w:r>
      <w:r w:rsidR="004B696B">
        <w:rPr>
          <w:rFonts w:ascii="Times New Roman" w:eastAsia="宋体"/>
        </w:rPr>
        <w:t xml:space="preserve">: 1248- 1254.</w:t>
      </w:r>
    </w:p>
    <w:p w:rsidR="0018722C">
      <w:pPr>
        <w:pStyle w:val="cw20"/>
        <w:topLinePunct/>
      </w:pPr>
      <w:r>
        <w:t>[</w:t>
      </w:r>
      <w:r>
        <w:t xml:space="preserve">132</w:t>
      </w:r>
      <w:r>
        <w:t>]</w:t>
      </w:r>
      <w:r>
        <w:rPr>
          <w:rFonts w:ascii="宋体" w:eastAsia="宋体" w:hint="eastAsia"/>
        </w:rPr>
        <w:t>唐文</w:t>
      </w:r>
      <w:r>
        <w:rPr>
          <w:spacing w:val="2"/>
          <w:rFonts w:hint="eastAsia"/>
        </w:rPr>
        <w:t>，</w:t>
      </w:r>
      <w:r>
        <w:rPr>
          <w:rFonts w:ascii="宋体" w:eastAsia="宋体" w:hint="eastAsia"/>
        </w:rPr>
        <w:t>周凤</w:t>
      </w:r>
      <w:r>
        <w:rPr>
          <w:spacing w:val="1"/>
          <w:rFonts w:hint="eastAsia"/>
        </w:rPr>
        <w:t>，</w:t>
      </w:r>
      <w:r>
        <w:rPr>
          <w:rFonts w:ascii="宋体" w:eastAsia="宋体" w:hint="eastAsia"/>
        </w:rPr>
        <w:t>姜彪</w:t>
      </w:r>
      <w:r>
        <w:rPr>
          <w:spacing w:val="2"/>
          <w:rFonts w:hint="eastAsia"/>
        </w:rPr>
        <w:t>，</w:t>
      </w:r>
      <w:r>
        <w:rPr>
          <w:rFonts w:ascii="宋体" w:eastAsia="宋体" w:hint="eastAsia"/>
        </w:rPr>
        <w:t>等</w:t>
      </w:r>
      <w:r>
        <w:t>. </w:t>
      </w:r>
      <w:r>
        <w:rPr>
          <w:rFonts w:ascii="宋体" w:eastAsia="宋体" w:hint="eastAsia"/>
        </w:rPr>
        <w:t>猪脾脏转移因子壳聚糖</w:t>
      </w:r>
      <w:r>
        <w:t>-</w:t>
      </w:r>
      <w:r>
        <w:rPr>
          <w:rFonts w:ascii="宋体" w:eastAsia="宋体" w:hint="eastAsia"/>
        </w:rPr>
        <w:t>海藻酸钠微囊的制备及其性能</w:t>
      </w:r>
      <w:r>
        <w:t>[</w:t>
      </w:r>
      <w:r>
        <w:t>J</w:t>
      </w:r>
      <w:r>
        <w:t>]</w:t>
      </w:r>
      <w:r>
        <w:t xml:space="preserve">. </w:t>
      </w:r>
      <w:r>
        <w:rPr>
          <w:rFonts w:ascii="宋体" w:eastAsia="宋体" w:hint="eastAsia"/>
        </w:rPr>
        <w:t>过程工程学报</w:t>
      </w:r>
      <w:r>
        <w:t>, </w:t>
      </w:r>
      <w:r>
        <w:t>2011</w:t>
      </w:r>
      <w:r>
        <w:t>,</w:t>
      </w:r>
      <w:r>
        <w:t> 11</w:t>
      </w:r>
      <w:r>
        <w:t>(</w:t>
      </w:r>
      <w:r>
        <w:t xml:space="preserve">4</w:t>
      </w:r>
      <w:r>
        <w:t>)</w:t>
      </w:r>
      <w:r>
        <w:rPr>
          <w:spacing w:val="-1"/>
          <w:rFonts w:hint="eastAsia"/>
        </w:rPr>
        <w:t xml:space="preserve">：</w:t>
      </w:r>
      <w:r>
        <w:t>660-</w:t>
      </w:r>
      <w:r>
        <w:t> </w:t>
      </w:r>
      <w:r>
        <w:t>665.</w:t>
      </w:r>
    </w:p>
    <w:p w:rsidR="0018722C">
      <w:pPr>
        <w:pStyle w:val="cw20"/>
        <w:topLinePunct/>
      </w:pPr>
      <w:r>
        <w:t xml:space="preserve">[</w:t>
      </w:r>
      <w:r>
        <w:t xml:space="preserve">133</w:t>
      </w:r>
      <w:r>
        <w:t xml:space="preserve">]</w:t>
      </w:r>
      <w:r>
        <w:t xml:space="preserve"> </w:t>
      </w:r>
      <w:r>
        <w:t xml:space="preserve">Rodrigues A </w:t>
      </w:r>
      <w:r>
        <w:t xml:space="preserve">P, </w:t>
      </w:r>
      <w:r>
        <w:t xml:space="preserve">Daniela H, Figueiredo H C </w:t>
      </w:r>
      <w:r>
        <w:t xml:space="preserve">P, </w:t>
      </w:r>
      <w:r>
        <w:t xml:space="preserve">et al. Production and characterisation of alginate microparticles incorporating Aeromonas hydrophila designed for</w:t>
      </w:r>
      <w:r w:rsidR="001852F3">
        <w:t xml:space="preserve">ﬁsh oral vaccination </w:t>
      </w:r>
      <w:r>
        <w:t xml:space="preserve">[</w:t>
      </w:r>
      <w:r>
        <w:rPr>
          <w:sz w:val="24"/>
        </w:rPr>
        <w:t xml:space="preserve">J</w:t>
      </w:r>
      <w:r>
        <w:t xml:space="preserve">]</w:t>
      </w:r>
      <w:r>
        <w:t xml:space="preserve">. Process Biochemistry, 2006, 41: 638-</w:t>
      </w:r>
      <w:r>
        <w:t xml:space="preserve"> </w:t>
      </w:r>
      <w:r>
        <w:t xml:space="preserve">643.</w:t>
      </w:r>
    </w:p>
    <w:p w:rsidR="0018722C">
      <w:pPr>
        <w:pStyle w:val="cw20"/>
        <w:topLinePunct/>
      </w:pPr>
      <w:r>
        <w:t>[</w:t>
      </w:r>
      <w:r>
        <w:t xml:space="preserve">134</w:t>
      </w:r>
      <w:r>
        <w:t>]</w:t>
      </w:r>
      <w:r>
        <w:t xml:space="preserve"> </w:t>
      </w:r>
      <w:r>
        <w:t>Hart,</w:t>
      </w:r>
      <w:r>
        <w:t> </w:t>
      </w:r>
      <w:r>
        <w:t>S,</w:t>
      </w:r>
      <w:r>
        <w:t> </w:t>
      </w:r>
      <w:r>
        <w:t>Wrathmell,</w:t>
      </w:r>
      <w:r>
        <w:t> </w:t>
      </w:r>
      <w:r>
        <w:t>A</w:t>
      </w:r>
      <w:r>
        <w:t> </w:t>
      </w:r>
      <w:r>
        <w:t>B,</w:t>
      </w:r>
      <w:r>
        <w:t> </w:t>
      </w:r>
      <w:r>
        <w:t>Harris,</w:t>
      </w:r>
      <w:r>
        <w:t> </w:t>
      </w:r>
      <w:r>
        <w:t>J</w:t>
      </w:r>
      <w:r>
        <w:t> </w:t>
      </w:r>
      <w:r>
        <w:t>E,</w:t>
      </w:r>
      <w:r>
        <w:t> </w:t>
      </w:r>
      <w:r>
        <w:t>et</w:t>
      </w:r>
      <w:r>
        <w:t> </w:t>
      </w:r>
      <w:r>
        <w:t>al.</w:t>
      </w:r>
      <w:r>
        <w:t> </w:t>
      </w:r>
      <w:r>
        <w:t>Gut</w:t>
      </w:r>
      <w:r>
        <w:t> </w:t>
      </w:r>
      <w:r>
        <w:t>immunology</w:t>
      </w:r>
      <w:r>
        <w:t> </w:t>
      </w:r>
      <w:r>
        <w:t>in</w:t>
      </w:r>
      <w:r>
        <w:t> </w:t>
      </w:r>
      <w:r>
        <w:t>fish:</w:t>
      </w:r>
      <w:r>
        <w:t> </w:t>
      </w:r>
      <w:r>
        <w:t>A</w:t>
      </w:r>
      <w:r>
        <w:t> </w:t>
      </w:r>
      <w:r>
        <w:t>review</w:t>
      </w:r>
      <w:r>
        <w:t>[</w:t>
      </w:r>
      <w:r>
        <w:rPr>
          <w:sz w:val="24"/>
        </w:rPr>
        <w:t xml:space="preserve">J</w:t>
      </w:r>
      <w:r>
        <w:t>]</w:t>
      </w:r>
      <w:r>
        <w:t xml:space="preserve">. </w:t>
      </w:r>
      <w:r>
        <w:t>Dev. </w:t>
      </w:r>
      <w:r>
        <w:t>Comp. Immunol</w:t>
      </w:r>
      <w:r>
        <w:t xml:space="preserve">.,</w:t>
      </w:r>
      <w:r>
        <w:t xml:space="preserve"> 1988, 12: 453-</w:t>
      </w:r>
      <w:r>
        <w:t> </w:t>
      </w:r>
      <w:r>
        <w:t>480.</w:t>
      </w:r>
    </w:p>
    <w:p w:rsidR="0018722C">
      <w:pPr>
        <w:pStyle w:val="cw20"/>
        <w:topLinePunct/>
      </w:pPr>
      <w:r>
        <w:t>[</w:t>
      </w:r>
      <w:r>
        <w:t xml:space="preserve">135</w:t>
      </w:r>
      <w:r>
        <w:t>]</w:t>
      </w:r>
      <w:r>
        <w:rPr>
          <w:rFonts w:ascii="宋体" w:eastAsia="宋体" w:hint="eastAsia"/>
        </w:rPr>
        <w:t>史秋梅</w:t>
      </w:r>
      <w:r>
        <w:t>. </w:t>
      </w:r>
      <w:r>
        <w:rPr>
          <w:rFonts w:ascii="宋体" w:eastAsia="宋体" w:hint="eastAsia"/>
        </w:rPr>
        <w:t>罗非鱼出血病病原鉴定及疫苗的研究</w:t>
      </w:r>
      <w:r>
        <w:t>[</w:t>
      </w:r>
      <w:r>
        <w:rPr>
          <w:sz w:val="24"/>
        </w:rPr>
        <w:t xml:space="preserve">J</w:t>
      </w:r>
      <w:r>
        <w:t>]</w:t>
      </w:r>
      <w:r>
        <w:t xml:space="preserve">. </w:t>
      </w:r>
      <w:r>
        <w:rPr>
          <w:rFonts w:ascii="宋体" w:eastAsia="宋体" w:hint="eastAsia"/>
        </w:rPr>
        <w:t>中国兽医科技</w:t>
      </w:r>
      <w:r>
        <w:t>2000</w:t>
      </w:r>
      <w:r>
        <w:rPr>
          <w:rFonts w:hint="eastAsia"/>
        </w:rPr>
        <w:t>，</w:t>
      </w:r>
    </w:p>
    <w:p w:rsidR="0018722C">
      <w:pPr>
        <w:topLinePunct/>
      </w:pPr>
      <w:r>
        <w:rPr>
          <w:rFonts w:ascii="Times New Roman"/>
        </w:rPr>
        <w:t>30</w:t>
      </w:r>
      <w:r>
        <w:rPr>
          <w:rFonts w:ascii="Times New Roman"/>
        </w:rPr>
        <w:t>(</w:t>
      </w:r>
      <w:r>
        <w:rPr>
          <w:rFonts w:ascii="Times New Roman"/>
        </w:rPr>
        <w:t>9</w:t>
      </w:r>
      <w:r>
        <w:rPr>
          <w:rFonts w:ascii="Times New Roman"/>
        </w:rPr>
        <w:t>)</w:t>
      </w:r>
      <w:r>
        <w:rPr>
          <w:rFonts w:ascii="Times New Roman"/>
        </w:rPr>
        <w:t>: 3- 5.</w:t>
      </w:r>
    </w:p>
    <w:p w:rsidR="0018722C">
      <w:pPr>
        <w:pStyle w:val="cw20"/>
        <w:topLinePunct/>
      </w:pPr>
      <w:r>
        <w:t>[</w:t>
      </w:r>
      <w:r>
        <w:t xml:space="preserve">136</w:t>
      </w:r>
      <w:r>
        <w:t>]</w:t>
      </w:r>
      <w:r>
        <w:t xml:space="preserve"> </w:t>
      </w:r>
      <w:r>
        <w:t>Challacombe S J, Rahman D, Jeffery H, et al. Enhanced secretory IgA</w:t>
      </w:r>
      <w:r>
        <w:t> </w:t>
      </w:r>
      <w:r>
        <w:t>and systemic IgG antibody responses after oralimmunization with biodegradable microparticles containing antigen</w:t>
      </w:r>
      <w:r>
        <w:t>[</w:t>
      </w:r>
      <w:r>
        <w:rPr>
          <w:sz w:val="24"/>
        </w:rPr>
        <w:t xml:space="preserve">J</w:t>
      </w:r>
      <w:r>
        <w:t>]</w:t>
      </w:r>
      <w:r>
        <w:t xml:space="preserve">. </w:t>
      </w:r>
      <w:r>
        <w:t>Immunology, </w:t>
      </w:r>
      <w:r>
        <w:t>1992, 76: 164-</w:t>
      </w:r>
      <w:r>
        <w:t> </w:t>
      </w:r>
      <w:r>
        <w:t>168.</w:t>
      </w:r>
    </w:p>
    <w:p w:rsidR="0018722C">
      <w:pPr>
        <w:pStyle w:val="cw20"/>
        <w:topLinePunct/>
      </w:pPr>
      <w:r>
        <w:rPr>
          <w:rFonts w:ascii="宋体" w:eastAsia="宋体" w:hint="eastAsia"/>
        </w:rPr>
        <w:t>[</w:t>
      </w:r>
      <w:r>
        <w:rPr>
          <w:rFonts w:ascii="宋体" w:eastAsia="宋体" w:hint="eastAsia"/>
        </w:rPr>
        <w:t xml:space="preserve">137</w:t>
      </w:r>
      <w:r>
        <w:rPr>
          <w:rFonts w:ascii="宋体" w:eastAsia="宋体" w:hint="eastAsia"/>
        </w:rPr>
        <w:t>]</w:t>
      </w:r>
      <w:r>
        <w:rPr>
          <w:rFonts w:ascii="宋体" w:eastAsia="宋体" w:hint="eastAsia"/>
        </w:rPr>
        <w:t>耿晓修</w:t>
      </w:r>
      <w:r>
        <w:t>. </w:t>
      </w:r>
      <w:r>
        <w:rPr>
          <w:rFonts w:ascii="宋体" w:eastAsia="宋体" w:hint="eastAsia"/>
        </w:rPr>
        <w:t>鱼类肠型点状气单胞菌口服疫苗微粒的制备及免疫保护效应研究</w:t>
      </w:r>
    </w:p>
    <w:p w:rsidR="0018722C">
      <w:pPr>
        <w:topLinePunct/>
      </w:pP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w:t>
      </w:r>
      <w:r>
        <w:t>西南大学硕士学位论文</w:t>
      </w:r>
      <w:r>
        <w:rPr>
          <w:rFonts w:ascii="Times New Roman" w:eastAsia="Times New Roman"/>
        </w:rPr>
        <w:t>, 2007</w:t>
      </w:r>
      <w:r>
        <w:rPr>
          <w:rFonts w:hint="eastAsia"/>
        </w:rPr>
        <w:t>。</w:t>
      </w:r>
    </w:p>
    <w:p w:rsidR="0018722C">
      <w:pPr>
        <w:pStyle w:val="cw20"/>
        <w:topLinePunct/>
      </w:pPr>
      <w:r>
        <w:t>[</w:t>
      </w:r>
      <w:r>
        <w:t xml:space="preserve">138</w:t>
      </w:r>
      <w:r>
        <w:t>]</w:t>
      </w:r>
      <w:r>
        <w:rPr>
          <w:rFonts w:ascii="宋体" w:eastAsia="宋体" w:hint="eastAsia"/>
        </w:rPr>
        <w:t>田继远</w:t>
      </w:r>
      <w:r>
        <w:t>. </w:t>
      </w:r>
      <w:r>
        <w:rPr>
          <w:rFonts w:ascii="宋体" w:eastAsia="宋体" w:hint="eastAsia"/>
        </w:rPr>
        <w:t>淋巴囊肿病毒口服微囊核酸疫苗的研制与免疫效果研究</w:t>
      </w:r>
      <w:r>
        <w:t>[</w:t>
      </w:r>
      <w:r>
        <w:rPr>
          <w:sz w:val="24"/>
        </w:rPr>
        <w:t xml:space="preserve">D</w:t>
      </w:r>
      <w:r>
        <w:t>]</w:t>
      </w:r>
      <w:r>
        <w:t>. </w:t>
      </w:r>
      <w:r>
        <w:rPr>
          <w:rFonts w:ascii="宋体" w:eastAsia="宋体" w:hint="eastAsia"/>
        </w:rPr>
        <w:t>中国海洋大学硕士学位论文</w:t>
      </w:r>
      <w:r>
        <w:t>, 2008</w:t>
      </w:r>
      <w:r>
        <w:rPr>
          <w:rFonts w:hint="eastAsia"/>
        </w:rPr>
        <w:t>。</w:t>
      </w:r>
    </w:p>
    <w:p w:rsidR="0018722C">
      <w:pPr>
        <w:pStyle w:val="cw20"/>
        <w:topLinePunct/>
      </w:pPr>
      <w:r>
        <w:t>[</w:t>
      </w:r>
      <w:r>
        <w:t xml:space="preserve">139</w:t>
      </w:r>
      <w:r>
        <w:t>]</w:t>
      </w:r>
      <w:r>
        <w:rPr>
          <w:rFonts w:ascii="宋体" w:eastAsia="宋体" w:hint="eastAsia"/>
        </w:rPr>
        <w:t>徐怀英</w:t>
      </w:r>
      <w:r>
        <w:rPr>
          <w:spacing w:val="2"/>
          <w:rFonts w:hint="eastAsia"/>
        </w:rPr>
        <w:t>，</w:t>
      </w:r>
      <w:r>
        <w:rPr>
          <w:rFonts w:ascii="宋体" w:eastAsia="宋体" w:hint="eastAsia"/>
        </w:rPr>
        <w:t>秦卓明</w:t>
      </w:r>
      <w:r>
        <w:rPr>
          <w:spacing w:val="2"/>
          <w:rFonts w:hint="eastAsia"/>
        </w:rPr>
        <w:t>，</w:t>
      </w:r>
      <w:r>
        <w:rPr>
          <w:rFonts w:ascii="宋体" w:eastAsia="宋体" w:hint="eastAsia"/>
        </w:rPr>
        <w:t>王友令</w:t>
      </w:r>
      <w:r>
        <w:rPr>
          <w:spacing w:val="2"/>
          <w:rFonts w:hint="eastAsia"/>
        </w:rPr>
        <w:t>，</w:t>
      </w:r>
      <w:r>
        <w:rPr>
          <w:rFonts w:ascii="宋体" w:eastAsia="宋体" w:hint="eastAsia"/>
        </w:rPr>
        <w:t>等</w:t>
      </w:r>
      <w:r>
        <w:t>. </w:t>
      </w:r>
      <w:r>
        <w:rPr>
          <w:rFonts w:ascii="宋体" w:eastAsia="宋体" w:hint="eastAsia"/>
        </w:rPr>
        <w:t>鸡新城疫壳聚糖微球疫苗的制备及免疫效</w:t>
      </w:r>
      <w:r>
        <w:rPr>
          <w:rFonts w:ascii="宋体" w:eastAsia="宋体" w:hint="eastAsia"/>
        </w:rPr>
        <w:t>果研究</w:t>
      </w:r>
      <w:r>
        <w:t>[</w:t>
      </w:r>
      <w:r>
        <w:t xml:space="preserve">J</w:t>
      </w:r>
      <w:r>
        <w:t>]</w:t>
      </w:r>
      <w:r>
        <w:t xml:space="preserve">. </w:t>
      </w:r>
      <w:r>
        <w:rPr>
          <w:rFonts w:ascii="宋体" w:eastAsia="宋体" w:hint="eastAsia"/>
        </w:rPr>
        <w:t>中国农业科学</w:t>
      </w:r>
      <w:r>
        <w:t>, 2008</w:t>
      </w:r>
      <w:r>
        <w:t>,</w:t>
      </w:r>
      <w:r>
        <w:t> 41</w:t>
      </w:r>
      <w:r>
        <w:t>(</w:t>
      </w:r>
      <w:r>
        <w:t>2</w:t>
      </w:r>
      <w:r>
        <w:t>)</w:t>
      </w:r>
      <w:r>
        <w:rPr>
          <w:rFonts w:hint="eastAsia"/>
        </w:rPr>
        <w:t>：</w:t>
      </w:r>
      <w:r w:rsidR="001852F3">
        <w:t xml:space="preserve">576-</w:t>
      </w:r>
      <w:r>
        <w:t> </w:t>
      </w:r>
      <w:r>
        <w:t>580.</w:t>
      </w:r>
    </w:p>
    <w:p w:rsidR="0018722C">
      <w:pPr>
        <w:pStyle w:val="cw20"/>
        <w:topLinePunct/>
      </w:pPr>
      <w:r>
        <w:t>[</w:t>
      </w:r>
      <w:r>
        <w:t xml:space="preserve">140</w:t>
      </w:r>
      <w:r>
        <w:t>]</w:t>
      </w:r>
      <w:r>
        <w:rPr>
          <w:rFonts w:ascii="宋体" w:eastAsia="宋体" w:hint="eastAsia"/>
        </w:rPr>
        <w:t>符华林</w:t>
      </w:r>
      <w:r>
        <w:rPr>
          <w:spacing w:val="0"/>
          <w:rFonts w:hint="eastAsia"/>
        </w:rPr>
        <w:t>，</w:t>
      </w:r>
      <w:r>
        <w:rPr>
          <w:rFonts w:ascii="宋体" w:eastAsia="宋体" w:hint="eastAsia"/>
        </w:rPr>
        <w:t>唐文</w:t>
      </w:r>
      <w:r>
        <w:rPr>
          <w:spacing w:val="1"/>
          <w:rFonts w:hint="eastAsia"/>
        </w:rPr>
        <w:t>，</w:t>
      </w:r>
      <w:r>
        <w:rPr>
          <w:rFonts w:ascii="宋体" w:eastAsia="宋体" w:hint="eastAsia"/>
        </w:rPr>
        <w:t>黄平全</w:t>
      </w:r>
      <w:r>
        <w:rPr>
          <w:spacing w:val="0"/>
          <w:rFonts w:hint="eastAsia"/>
        </w:rPr>
        <w:t>，</w:t>
      </w:r>
      <w:r>
        <w:rPr>
          <w:rFonts w:ascii="宋体" w:eastAsia="宋体" w:hint="eastAsia"/>
        </w:rPr>
        <w:t>等</w:t>
      </w:r>
      <w:r>
        <w:t>. </w:t>
      </w:r>
      <w:r>
        <w:rPr>
          <w:rFonts w:ascii="宋体" w:eastAsia="宋体" w:hint="eastAsia"/>
        </w:rPr>
        <w:t>猪脾转移因子微囊的制备及其活性检测</w:t>
      </w:r>
      <w:r>
        <w:t>[</w:t>
      </w:r>
      <w:r>
        <w:t xml:space="preserve">J</w:t>
      </w:r>
      <w:r>
        <w:t>]</w:t>
      </w:r>
      <w:r>
        <w:t xml:space="preserve">. </w:t>
      </w:r>
      <w:r>
        <w:rPr>
          <w:rFonts w:ascii="宋体" w:eastAsia="宋体" w:hint="eastAsia"/>
        </w:rPr>
        <w:t>中国兽医科学</w:t>
      </w:r>
      <w:r>
        <w:t>, 2012</w:t>
      </w:r>
      <w:r>
        <w:t>,</w:t>
      </w:r>
      <w:r>
        <w:t> 42</w:t>
      </w:r>
      <w:r>
        <w:t>(</w:t>
      </w:r>
      <w:r>
        <w:t>1</w:t>
      </w:r>
      <w:r>
        <w:t>)</w:t>
      </w:r>
      <w:r>
        <w:rPr>
          <w:rFonts w:hint="eastAsia"/>
        </w:rPr>
        <w:t>：</w:t>
      </w:r>
      <w:r w:rsidR="001852F3">
        <w:t xml:space="preserve">83</w:t>
      </w:r>
      <w:r>
        <w:t>- </w:t>
      </w:r>
      <w:r>
        <w:t>87.</w:t>
      </w:r>
    </w:p>
    <w:p w:rsidR="0018722C">
      <w:pPr>
        <w:pStyle w:val="a4"/>
        <w:topLinePunct/>
      </w:pPr>
      <w:bookmarkStart w:id="458861" w:name="_Toc686458861"/>
      <w:bookmarkStart w:name="附录一 " w:id="208"/>
      <w:bookmarkEnd w:id="208"/>
      <w:r/>
      <w:bookmarkStart w:name="_bookmark96" w:id="209"/>
      <w:bookmarkEnd w:id="209"/>
      <w:r/>
      <w:r>
        <w:t>附录一</w:t>
      </w:r>
      <w:bookmarkEnd w:id="458861"/>
    </w:p>
    <w:p w:rsidR="0018722C">
      <w:pPr>
        <w:topLinePunct/>
      </w:pPr>
      <w:r>
        <w:t>缩略语表</w:t>
      </w:r>
      <w:r>
        <w:t>（</w:t>
      </w:r>
      <w:r>
        <w:t>按字母顺序排列</w:t>
      </w:r>
      <w:r>
        <w:t>）</w:t>
      </w:r>
    </w:p>
    <w:p w:rsidR="0018722C">
      <w:pPr>
        <w:pStyle w:val="cw22"/>
        <w:topLinePunct/>
      </w:pPr>
      <w:r>
        <w:rPr>
          <w:rFonts w:ascii="Times New Roman"/>
        </w:rPr>
        <w:t xml:space="preserve">Abbreviationlist </w:t>
      </w:r>
      <w:r>
        <w:rPr>
          <w:rFonts w:ascii="Times New Roman"/>
        </w:rPr>
        <w:t xml:space="preserve">(</w:t>
      </w:r>
      <w:r>
        <w:rPr>
          <w:rFonts w:ascii="Times New Roman"/>
        </w:rPr>
        <w:t xml:space="preserve">in alphabetical order</w:t>
      </w:r>
      <w:r>
        <w:rPr>
          <w:rFonts w:ascii="Times New Roman"/>
        </w:rPr>
        <w:t xml:space="preserve">)</w:t>
      </w: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1"/>
        <w:gridCol w:w="4492"/>
        <w:gridCol w:w="3095"/>
      </w:tblGrid>
      <w:tr>
        <w:trPr>
          <w:trHeight w:val="400" w:hRule="atLeast"/>
        </w:trPr>
        <w:tc>
          <w:tcPr>
            <w:tcW w:w="1311"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rPr>
                <w:rFonts w:ascii="宋体" w:eastAsia="宋体" w:hint="eastAsia"/>
              </w:rPr>
              <w:t>英文缩写</w:t>
            </w:r>
          </w:p>
        </w:tc>
        <w:tc>
          <w:tcPr>
            <w:tcW w:w="4492"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rPr>
                <w:rFonts w:ascii="宋体" w:eastAsia="宋体" w:hint="eastAsia"/>
              </w:rPr>
              <w:t>英文全称</w:t>
            </w:r>
          </w:p>
        </w:tc>
        <w:tc>
          <w:tcPr>
            <w:tcW w:w="3095"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rPr>
                <w:rFonts w:ascii="宋体" w:eastAsia="宋体" w:hint="eastAsia"/>
              </w:rPr>
              <w:t>中文全称</w:t>
            </w:r>
          </w:p>
        </w:tc>
      </w:tr>
      <w:pPr>
        <w:pStyle w:val="cw22"/>
        <w:topLinePunct/>
        <w:ind w:leftChars="0" w:left="0" w:rightChars="0" w:right="0" w:firstLineChars="0" w:firstLine="0"/>
        <w:spacing w:line="240" w:lineRule="atLeast"/>
      </w:pPr>
      <w:tr>
        <w:trPr>
          <w:trHeight w:val="500" w:hRule="atLeast"/>
        </w:trPr>
        <w:tc>
          <w:tcPr>
            <w:tcW w:w="1311" w:type="dxa"/>
            <w:tcBorders>
              <w:top w:val="single" w:sz="4" w:space="0" w:color="000000"/>
            </w:tcBorders>
          </w:tcPr>
          <w:p w:rsidR="0018722C">
            <w:pPr>
              <w:pStyle w:val="cw22"/>
              <w:topLinePunct/>
              <w:ind w:leftChars="0" w:left="0" w:rightChars="0" w:right="0" w:firstLineChars="0" w:firstLine="0"/>
              <w:spacing w:line="240" w:lineRule="atLeast"/>
            </w:pPr>
            <w:r>
              <w:t>bp</w:t>
            </w:r>
          </w:p>
        </w:tc>
        <w:tc>
          <w:tcPr>
            <w:tcW w:w="4492" w:type="dxa"/>
            <w:tcBorders>
              <w:top w:val="single" w:sz="4" w:space="0" w:color="000000"/>
            </w:tcBorders>
          </w:tcPr>
          <w:p w:rsidR="0018722C">
            <w:pPr>
              <w:pStyle w:val="cw22"/>
              <w:topLinePunct/>
              <w:ind w:leftChars="0" w:left="0" w:rightChars="0" w:right="0" w:firstLineChars="0" w:firstLine="0"/>
              <w:spacing w:line="240" w:lineRule="atLeast"/>
            </w:pPr>
            <w:r>
              <w:t>Base pair</w:t>
            </w:r>
          </w:p>
        </w:tc>
        <w:tc>
          <w:tcPr>
            <w:tcW w:w="3095" w:type="dxa"/>
            <w:tcBorders>
              <w:top w:val="single" w:sz="4" w:space="0" w:color="000000"/>
            </w:tcBorders>
          </w:tcPr>
          <w:p w:rsidR="0018722C">
            <w:pPr>
              <w:pStyle w:val="cw22"/>
              <w:topLinePunct/>
              <w:ind w:leftChars="0" w:left="0" w:rightChars="0" w:right="0" w:firstLineChars="0" w:firstLine="0"/>
              <w:spacing w:line="240" w:lineRule="atLeast"/>
            </w:pPr>
            <w:r>
              <w:rPr>
                <w:rFonts w:ascii="宋体" w:eastAsia="宋体" w:hint="eastAsia"/>
              </w:rPr>
              <w:t>碱基对</w:t>
            </w:r>
          </w:p>
        </w:tc>
      </w:tr>
      <w:pPr>
        <w:pStyle w:val="cw22"/>
        <w:topLinePunct/>
        <w:ind w:leftChars="0" w:left="0" w:rightChars="0" w:right="0" w:firstLineChars="0" w:firstLine="0"/>
        <w:spacing w:line="240" w:lineRule="atLeast"/>
      </w:pPr>
      <w:tr>
        <w:trPr>
          <w:trHeight w:val="460" w:hRule="atLeast"/>
        </w:trPr>
        <w:tc>
          <w:tcPr>
            <w:tcW w:w="1311" w:type="dxa"/>
          </w:tcPr>
          <w:p w:rsidR="0018722C">
            <w:pPr>
              <w:pStyle w:val="cw22"/>
              <w:topLinePunct/>
              <w:ind w:leftChars="0" w:left="0" w:rightChars="0" w:right="0" w:firstLineChars="0" w:firstLine="0"/>
              <w:spacing w:line="240" w:lineRule="atLeast"/>
            </w:pPr>
            <w:r>
              <w:t>CIK</w:t>
            </w:r>
          </w:p>
        </w:tc>
        <w:tc>
          <w:tcPr>
            <w:tcW w:w="4492" w:type="dxa"/>
          </w:tcPr>
          <w:p w:rsidR="0018722C">
            <w:pPr>
              <w:pStyle w:val="cw22"/>
              <w:topLinePunct/>
              <w:ind w:leftChars="0" w:left="0" w:rightChars="0" w:right="0" w:firstLineChars="0" w:firstLine="0"/>
              <w:spacing w:line="240" w:lineRule="atLeast"/>
            </w:pPr>
            <w:r>
              <w:t>Grass carp kidney tissue cell lines</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草鱼肾细胞细胞系</w:t>
            </w:r>
          </w:p>
        </w:tc>
      </w:tr>
      <w:pPr>
        <w:pStyle w:val="cw22"/>
        <w:topLinePunct/>
        <w:ind w:leftChars="0" w:left="0" w:rightChars="0" w:right="0" w:firstLineChars="0" w:firstLine="0"/>
        <w:spacing w:line="240" w:lineRule="atLeast"/>
      </w:pPr>
      <w:tr>
        <w:trPr>
          <w:trHeight w:val="420" w:hRule="atLeast"/>
        </w:trPr>
        <w:tc>
          <w:tcPr>
            <w:tcW w:w="1311" w:type="dxa"/>
          </w:tcPr>
          <w:p w:rsidR="0018722C">
            <w:pPr>
              <w:pStyle w:val="cw22"/>
              <w:topLinePunct/>
              <w:ind w:leftChars="0" w:left="0" w:rightChars="0" w:right="0" w:firstLineChars="0" w:firstLine="0"/>
              <w:spacing w:line="240" w:lineRule="atLeast"/>
            </w:pPr>
            <w:r>
              <w:t>cDNA</w:t>
            </w:r>
          </w:p>
        </w:tc>
        <w:tc>
          <w:tcPr>
            <w:tcW w:w="4492" w:type="dxa"/>
          </w:tcPr>
          <w:p w:rsidR="0018722C">
            <w:pPr>
              <w:pStyle w:val="cw22"/>
              <w:topLinePunct/>
              <w:ind w:leftChars="0" w:left="0" w:rightChars="0" w:right="0" w:firstLineChars="0" w:firstLine="0"/>
              <w:spacing w:line="240" w:lineRule="atLeast"/>
            </w:pPr>
            <w:r>
              <w:t>Complementary deoxyribonucleic acid</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互补 </w:t>
            </w:r>
            <w:r>
              <w:t>DNA</w:t>
            </w:r>
          </w:p>
        </w:tc>
      </w:tr>
      <w:pPr>
        <w:pStyle w:val="cw22"/>
        <w:topLinePunct/>
        <w:ind w:leftChars="0" w:left="0" w:rightChars="0" w:right="0" w:firstLineChars="0" w:firstLine="0"/>
        <w:spacing w:line="240" w:lineRule="atLeast"/>
      </w:pPr>
      <w:tr>
        <w:trPr>
          <w:trHeight w:val="420" w:hRule="atLeast"/>
        </w:trPr>
        <w:tc>
          <w:tcPr>
            <w:tcW w:w="1311" w:type="dxa"/>
          </w:tcPr>
          <w:p w:rsidR="0018722C">
            <w:pPr>
              <w:pStyle w:val="cw22"/>
              <w:topLinePunct/>
              <w:ind w:leftChars="0" w:left="0" w:rightChars="0" w:right="0" w:firstLineChars="0" w:firstLine="0"/>
              <w:spacing w:line="240" w:lineRule="atLeast"/>
            </w:pPr>
            <w:r>
              <w:t>CPE</w:t>
            </w:r>
          </w:p>
        </w:tc>
        <w:tc>
          <w:tcPr>
            <w:tcW w:w="4492" w:type="dxa"/>
          </w:tcPr>
          <w:p w:rsidR="0018722C">
            <w:pPr>
              <w:pStyle w:val="cw22"/>
              <w:topLinePunct/>
              <w:ind w:leftChars="0" w:left="0" w:rightChars="0" w:right="0" w:firstLineChars="0" w:firstLine="0"/>
              <w:spacing w:line="240" w:lineRule="atLeast"/>
            </w:pPr>
            <w:r>
              <w:t>Cytopathic effect</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细胞病变效应</w:t>
            </w:r>
          </w:p>
        </w:tc>
      </w:tr>
      <w:pPr>
        <w:pStyle w:val="cw22"/>
        <w:topLinePunct/>
        <w:ind w:leftChars="0" w:left="0" w:rightChars="0" w:right="0" w:firstLineChars="0" w:firstLine="0"/>
        <w:spacing w:line="240" w:lineRule="atLeast"/>
      </w:pPr>
      <w:tr>
        <w:trPr>
          <w:trHeight w:val="440" w:hRule="atLeast"/>
        </w:trPr>
        <w:tc>
          <w:tcPr>
            <w:tcW w:w="1311" w:type="dxa"/>
          </w:tcPr>
          <w:p w:rsidR="0018722C">
            <w:pPr>
              <w:pStyle w:val="cw22"/>
              <w:topLinePunct/>
              <w:ind w:leftChars="0" w:left="0" w:rightChars="0" w:right="0" w:firstLineChars="0" w:firstLine="0"/>
              <w:spacing w:line="240" w:lineRule="atLeast"/>
            </w:pPr>
            <w:r>
              <w:t>CS</w:t>
            </w:r>
          </w:p>
        </w:tc>
        <w:tc>
          <w:tcPr>
            <w:tcW w:w="4492" w:type="dxa"/>
          </w:tcPr>
          <w:p w:rsidR="0018722C">
            <w:pPr>
              <w:pStyle w:val="cw22"/>
              <w:topLinePunct/>
              <w:ind w:leftChars="0" w:left="0" w:rightChars="0" w:right="0" w:firstLineChars="0" w:firstLine="0"/>
              <w:spacing w:line="240" w:lineRule="atLeast"/>
            </w:pPr>
            <w:r>
              <w:t>Chitosan</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壳聚糖</w:t>
            </w:r>
          </w:p>
        </w:tc>
      </w:tr>
      <w:pPr>
        <w:pStyle w:val="cw22"/>
        <w:topLinePunct/>
        <w:ind w:leftChars="0" w:left="0" w:rightChars="0" w:right="0" w:firstLineChars="0" w:firstLine="0"/>
        <w:spacing w:line="240" w:lineRule="atLeast"/>
      </w:pPr>
      <w:tr>
        <w:trPr>
          <w:trHeight w:val="520" w:hRule="atLeast"/>
        </w:trPr>
        <w:tc>
          <w:tcPr>
            <w:tcW w:w="1311" w:type="dxa"/>
          </w:tcPr>
          <w:p w:rsidR="0018722C">
            <w:pPr>
              <w:pStyle w:val="cw22"/>
              <w:topLinePunct/>
              <w:ind w:leftChars="0" w:left="0" w:rightChars="0" w:right="0" w:firstLineChars="0" w:firstLine="0"/>
              <w:spacing w:line="240" w:lineRule="atLeast"/>
            </w:pPr>
            <w:r>
              <w:t>DEPC</w:t>
            </w:r>
          </w:p>
        </w:tc>
        <w:tc>
          <w:tcPr>
            <w:tcW w:w="4492" w:type="dxa"/>
          </w:tcPr>
          <w:p w:rsidR="0018722C">
            <w:pPr>
              <w:pStyle w:val="cw22"/>
              <w:topLinePunct/>
              <w:ind w:leftChars="0" w:left="0" w:rightChars="0" w:right="0" w:firstLineChars="0" w:firstLine="0"/>
              <w:spacing w:line="240" w:lineRule="atLeast"/>
            </w:pPr>
            <w:r>
              <w:t>Diethy pyrocarbonate</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焦碳酸二乙酯</w:t>
            </w:r>
          </w:p>
        </w:tc>
      </w:tr>
      <w:pPr>
        <w:pStyle w:val="cw22"/>
        <w:topLinePunct/>
        <w:ind w:leftChars="0" w:left="0" w:rightChars="0" w:right="0" w:firstLineChars="0" w:firstLine="0"/>
        <w:spacing w:line="240" w:lineRule="atLeast"/>
      </w:pPr>
      <w:tr>
        <w:trPr>
          <w:trHeight w:val="520" w:hRule="atLeast"/>
        </w:trPr>
        <w:tc>
          <w:tcPr>
            <w:tcW w:w="1311" w:type="dxa"/>
          </w:tcPr>
          <w:p w:rsidR="0018722C">
            <w:pPr>
              <w:pStyle w:val="cw22"/>
              <w:topLinePunct/>
              <w:ind w:leftChars="0" w:left="0" w:rightChars="0" w:right="0" w:firstLineChars="0" w:firstLine="0"/>
              <w:spacing w:line="240" w:lineRule="atLeast"/>
            </w:pPr>
            <w:r>
              <w:t>dNTP</w:t>
            </w:r>
          </w:p>
        </w:tc>
        <w:tc>
          <w:tcPr>
            <w:tcW w:w="4492" w:type="dxa"/>
          </w:tcPr>
          <w:p w:rsidR="0018722C">
            <w:pPr>
              <w:pStyle w:val="cw22"/>
              <w:topLinePunct/>
              <w:ind w:leftChars="0" w:left="0" w:rightChars="0" w:right="0" w:firstLineChars="0" w:firstLine="0"/>
              <w:spacing w:line="240" w:lineRule="atLeast"/>
            </w:pPr>
            <w:r>
              <w:t>Deoxyrinediamine triphoshate</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脱氧核糖核苷三磷酸</w:t>
            </w:r>
          </w:p>
        </w:tc>
      </w:tr>
      <w:pPr>
        <w:pStyle w:val="cw22"/>
        <w:topLinePunct/>
        <w:ind w:leftChars="0" w:left="0" w:rightChars="0" w:right="0" w:firstLineChars="0" w:firstLine="0"/>
        <w:spacing w:line="240" w:lineRule="atLeast"/>
      </w:pPr>
      <w:tr>
        <w:trPr>
          <w:trHeight w:val="460" w:hRule="atLeast"/>
        </w:trPr>
        <w:tc>
          <w:tcPr>
            <w:tcW w:w="1311" w:type="dxa"/>
          </w:tcPr>
          <w:p w:rsidR="0018722C">
            <w:pPr>
              <w:pStyle w:val="cw22"/>
              <w:topLinePunct/>
              <w:ind w:leftChars="0" w:left="0" w:rightChars="0" w:right="0" w:firstLineChars="0" w:firstLine="0"/>
              <w:spacing w:line="240" w:lineRule="atLeast"/>
            </w:pPr>
            <w:r>
              <w:t>EB</w:t>
            </w:r>
          </w:p>
        </w:tc>
        <w:tc>
          <w:tcPr>
            <w:tcW w:w="4492" w:type="dxa"/>
          </w:tcPr>
          <w:p w:rsidR="0018722C">
            <w:pPr>
              <w:pStyle w:val="cw22"/>
              <w:topLinePunct/>
              <w:ind w:leftChars="0" w:left="0" w:rightChars="0" w:right="0" w:firstLineChars="0" w:firstLine="0"/>
              <w:spacing w:line="240" w:lineRule="atLeast"/>
            </w:pPr>
            <w:r>
              <w:t>Ethidium bromide</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溴化乙锭</w:t>
            </w:r>
          </w:p>
        </w:tc>
      </w:tr>
      <w:pPr>
        <w:pStyle w:val="cw22"/>
        <w:topLinePunct/>
        <w:ind w:leftChars="0" w:left="0" w:rightChars="0" w:right="0" w:firstLineChars="0" w:firstLine="0"/>
        <w:spacing w:line="240" w:lineRule="atLeast"/>
      </w:pPr>
      <w:tr>
        <w:trPr>
          <w:trHeight w:val="440" w:hRule="atLeast"/>
        </w:trPr>
        <w:tc>
          <w:tcPr>
            <w:tcW w:w="1311" w:type="dxa"/>
          </w:tcPr>
          <w:p w:rsidR="0018722C">
            <w:pPr>
              <w:pStyle w:val="cw22"/>
              <w:topLinePunct/>
              <w:ind w:leftChars="0" w:left="0" w:rightChars="0" w:right="0" w:firstLineChars="0" w:firstLine="0"/>
              <w:spacing w:line="240" w:lineRule="atLeast"/>
            </w:pPr>
            <w:r>
              <w:t>EDTA</w:t>
            </w:r>
          </w:p>
        </w:tc>
        <w:tc>
          <w:tcPr>
            <w:tcW w:w="4492" w:type="dxa"/>
          </w:tcPr>
          <w:p w:rsidR="0018722C">
            <w:pPr>
              <w:pStyle w:val="cw22"/>
              <w:topLinePunct/>
              <w:ind w:leftChars="0" w:left="0" w:rightChars="0" w:right="0" w:firstLineChars="0" w:firstLine="0"/>
              <w:spacing w:line="240" w:lineRule="atLeast"/>
            </w:pPr>
            <w:r>
              <w:t>Ethylenediamine tetraacetic acid</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乙二胺四乙酸</w:t>
            </w:r>
          </w:p>
        </w:tc>
      </w:tr>
      <w:pPr>
        <w:pStyle w:val="cw22"/>
        <w:topLinePunct/>
        <w:ind w:leftChars="0" w:left="0" w:rightChars="0" w:right="0" w:firstLineChars="0" w:firstLine="0"/>
        <w:spacing w:line="240" w:lineRule="atLeast"/>
      </w:pPr>
      <w:tr>
        <w:trPr>
          <w:trHeight w:val="440" w:hRule="atLeast"/>
        </w:trPr>
        <w:tc>
          <w:tcPr>
            <w:tcW w:w="1311" w:type="dxa"/>
          </w:tcPr>
          <w:p w:rsidR="0018722C">
            <w:pPr>
              <w:pStyle w:val="cw22"/>
              <w:topLinePunct/>
              <w:ind w:leftChars="0" w:left="0" w:rightChars="0" w:right="0" w:firstLineChars="0" w:firstLine="0"/>
              <w:spacing w:line="240" w:lineRule="atLeast"/>
            </w:pPr>
            <w:r>
              <w:t>GCRV104</w:t>
            </w:r>
          </w:p>
        </w:tc>
        <w:tc>
          <w:tcPr>
            <w:tcW w:w="4492" w:type="dxa"/>
          </w:tcPr>
          <w:p w:rsidR="0018722C">
            <w:pPr>
              <w:pStyle w:val="cw22"/>
              <w:topLinePunct/>
              <w:ind w:leftChars="0" w:left="0" w:rightChars="0" w:right="0" w:firstLineChars="0" w:firstLine="0"/>
              <w:spacing w:line="240" w:lineRule="atLeast"/>
            </w:pPr>
            <w:r>
              <w:t>Grass carp reovirus104</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草鱼呼肠孤病毒 </w:t>
            </w:r>
            <w:r>
              <w:t>104 </w:t>
            </w:r>
            <w:r>
              <w:rPr>
                <w:rFonts w:ascii="宋体" w:eastAsia="宋体" w:hint="eastAsia"/>
              </w:rPr>
              <w:t>毒株</w:t>
            </w:r>
          </w:p>
        </w:tc>
      </w:tr>
      <w:pPr>
        <w:pStyle w:val="cw22"/>
        <w:topLinePunct/>
        <w:ind w:leftChars="0" w:left="0" w:rightChars="0" w:right="0" w:firstLineChars="0" w:firstLine="0"/>
        <w:spacing w:line="240" w:lineRule="atLeast"/>
      </w:pPr>
      <w:tr>
        <w:trPr>
          <w:trHeight w:val="420" w:hRule="atLeast"/>
        </w:trPr>
        <w:tc>
          <w:tcPr>
            <w:tcW w:w="1311" w:type="dxa"/>
          </w:tcPr>
          <w:p w:rsidR="0018722C">
            <w:pPr>
              <w:pStyle w:val="cw22"/>
              <w:topLinePunct/>
              <w:ind w:leftChars="0" w:left="0" w:rightChars="0" w:right="0" w:firstLineChars="0" w:firstLine="0"/>
              <w:spacing w:line="240" w:lineRule="atLeast"/>
            </w:pPr>
            <w:r>
              <w:t>IgM</w:t>
            </w:r>
          </w:p>
        </w:tc>
        <w:tc>
          <w:tcPr>
            <w:tcW w:w="4492" w:type="dxa"/>
          </w:tcPr>
          <w:p w:rsidR="0018722C">
            <w:pPr>
              <w:pStyle w:val="cw22"/>
              <w:topLinePunct/>
              <w:ind w:leftChars="0" w:left="0" w:rightChars="0" w:right="0" w:firstLineChars="0" w:firstLine="0"/>
              <w:spacing w:line="240" w:lineRule="atLeast"/>
            </w:pPr>
            <w:r>
              <w:t>Immunoglobulin M</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免疫球蛋白 </w:t>
            </w:r>
            <w:r>
              <w:t>M</w:t>
            </w:r>
          </w:p>
        </w:tc>
      </w:tr>
      <w:pPr>
        <w:pStyle w:val="cw22"/>
        <w:topLinePunct/>
        <w:ind w:leftChars="0" w:left="0" w:rightChars="0" w:right="0" w:firstLineChars="0" w:firstLine="0"/>
        <w:spacing w:line="240" w:lineRule="atLeast"/>
      </w:pPr>
      <w:tr>
        <w:trPr>
          <w:trHeight w:val="400" w:hRule="atLeast"/>
        </w:trPr>
        <w:tc>
          <w:tcPr>
            <w:tcW w:w="1311" w:type="dxa"/>
          </w:tcPr>
          <w:p w:rsidR="0018722C">
            <w:pPr>
              <w:pStyle w:val="cw22"/>
              <w:topLinePunct/>
              <w:ind w:leftChars="0" w:left="0" w:rightChars="0" w:right="0" w:firstLineChars="0" w:firstLine="0"/>
              <w:spacing w:line="240" w:lineRule="atLeast"/>
            </w:pPr>
            <w:r>
              <w:t>Mx</w:t>
            </w:r>
          </w:p>
        </w:tc>
        <w:tc>
          <w:tcPr>
            <w:tcW w:w="4492" w:type="dxa"/>
          </w:tcPr>
          <w:p w:rsidR="0018722C">
            <w:pPr>
              <w:pStyle w:val="cw22"/>
              <w:topLinePunct/>
              <w:ind w:leftChars="0" w:left="0" w:rightChars="0" w:right="0" w:firstLineChars="0" w:firstLine="0"/>
              <w:spacing w:line="240" w:lineRule="atLeast"/>
            </w:pPr>
            <w:r>
              <w:t>Myxovirus resistant</w:t>
            </w:r>
          </w:p>
        </w:tc>
        <w:tc>
          <w:tcPr>
            <w:tcW w:w="3095" w:type="dxa"/>
          </w:tcPr>
          <w:p w:rsidR="0018722C">
            <w:pPr>
              <w:pStyle w:val="cw22"/>
              <w:topLinePunct/>
              <w:ind w:leftChars="0" w:left="0" w:rightChars="0" w:right="0" w:firstLineChars="0" w:firstLine="0"/>
              <w:spacing w:line="240" w:lineRule="atLeast"/>
            </w:pPr>
            <w:r>
              <w:t>Mx </w:t>
            </w:r>
            <w:r>
              <w:rPr>
                <w:rFonts w:ascii="宋体" w:eastAsia="宋体" w:hint="eastAsia"/>
              </w:rPr>
              <w:t>抗病毒蛋白</w:t>
            </w:r>
          </w:p>
        </w:tc>
      </w:tr>
      <w:pPr>
        <w:pStyle w:val="cw22"/>
        <w:topLinePunct/>
        <w:ind w:leftChars="0" w:left="0" w:rightChars="0" w:right="0" w:firstLineChars="0" w:firstLine="0"/>
        <w:spacing w:line="240" w:lineRule="atLeast"/>
      </w:pPr>
      <w:tr>
        <w:trPr>
          <w:trHeight w:val="440" w:hRule="atLeast"/>
        </w:trPr>
        <w:tc>
          <w:tcPr>
            <w:tcW w:w="1311" w:type="dxa"/>
          </w:tcPr>
          <w:p w:rsidR="0018722C">
            <w:pPr>
              <w:pStyle w:val="cw22"/>
              <w:topLinePunct/>
              <w:ind w:leftChars="0" w:left="0" w:rightChars="0" w:right="0" w:firstLineChars="0" w:firstLine="0"/>
              <w:spacing w:line="240" w:lineRule="atLeast"/>
            </w:pPr>
            <w:r>
              <w:t>PBS</w:t>
            </w:r>
          </w:p>
        </w:tc>
        <w:tc>
          <w:tcPr>
            <w:tcW w:w="4492" w:type="dxa"/>
          </w:tcPr>
          <w:p w:rsidR="0018722C">
            <w:pPr>
              <w:pStyle w:val="cw22"/>
              <w:topLinePunct/>
              <w:ind w:leftChars="0" w:left="0" w:rightChars="0" w:right="0" w:firstLineChars="0" w:firstLine="0"/>
              <w:spacing w:line="240" w:lineRule="atLeast"/>
            </w:pPr>
            <w:r>
              <w:t>Phosphate-buffered saline</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磷酸盐缓冲液</w:t>
            </w:r>
          </w:p>
        </w:tc>
      </w:tr>
      <w:pPr>
        <w:pStyle w:val="cw22"/>
        <w:topLinePunct/>
        <w:ind w:leftChars="0" w:left="0" w:rightChars="0" w:right="0" w:firstLineChars="0" w:firstLine="0"/>
        <w:spacing w:line="240" w:lineRule="atLeast"/>
      </w:pPr>
      <w:tr>
        <w:trPr>
          <w:trHeight w:val="520" w:hRule="atLeast"/>
        </w:trPr>
        <w:tc>
          <w:tcPr>
            <w:tcW w:w="1311" w:type="dxa"/>
          </w:tcPr>
          <w:p w:rsidR="0018722C">
            <w:pPr>
              <w:pStyle w:val="cw22"/>
              <w:topLinePunct/>
              <w:ind w:leftChars="0" w:left="0" w:rightChars="0" w:right="0" w:firstLineChars="0" w:firstLine="0"/>
              <w:spacing w:line="240" w:lineRule="atLeast"/>
            </w:pPr>
            <w:r>
              <w:t>PCR</w:t>
            </w:r>
          </w:p>
        </w:tc>
        <w:tc>
          <w:tcPr>
            <w:tcW w:w="4492" w:type="dxa"/>
          </w:tcPr>
          <w:p w:rsidR="0018722C">
            <w:pPr>
              <w:pStyle w:val="cw22"/>
              <w:topLinePunct/>
              <w:ind w:leftChars="0" w:left="0" w:rightChars="0" w:right="0" w:firstLineChars="0" w:firstLine="0"/>
              <w:spacing w:line="240" w:lineRule="atLeast"/>
            </w:pPr>
            <w:r>
              <w:t>Polymerase chain reaction</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聚合酶链式反应</w:t>
            </w:r>
          </w:p>
        </w:tc>
      </w:tr>
      <w:pPr>
        <w:pStyle w:val="cw22"/>
        <w:topLinePunct/>
        <w:ind w:leftChars="0" w:left="0" w:rightChars="0" w:right="0" w:firstLineChars="0" w:firstLine="0"/>
        <w:spacing w:line="240" w:lineRule="atLeast"/>
      </w:pPr>
      <w:tr>
        <w:trPr>
          <w:trHeight w:val="520" w:hRule="atLeast"/>
        </w:trPr>
        <w:tc>
          <w:tcPr>
            <w:tcW w:w="1311" w:type="dxa"/>
          </w:tcPr>
          <w:p w:rsidR="0018722C">
            <w:pPr>
              <w:pStyle w:val="cw22"/>
              <w:topLinePunct/>
              <w:ind w:leftChars="0" w:left="0" w:rightChars="0" w:right="0" w:firstLineChars="0" w:firstLine="0"/>
              <w:spacing w:line="240" w:lineRule="atLeast"/>
            </w:pPr>
            <w:r>
              <w:t>pH</w:t>
            </w:r>
          </w:p>
        </w:tc>
        <w:tc>
          <w:tcPr>
            <w:tcW w:w="4492" w:type="dxa"/>
          </w:tcPr>
          <w:p w:rsidR="0018722C">
            <w:pPr>
              <w:pStyle w:val="cw22"/>
              <w:topLinePunct/>
              <w:ind w:leftChars="0" w:left="0" w:rightChars="0" w:right="0" w:firstLineChars="0" w:firstLine="0"/>
              <w:spacing w:line="240" w:lineRule="atLeast"/>
            </w:pPr>
            <w:r>
              <w:t>Hydrogen ion concentration</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氢离子浓度指数</w:t>
            </w:r>
          </w:p>
        </w:tc>
      </w:tr>
      <w:pPr>
        <w:pStyle w:val="cw22"/>
        <w:topLinePunct/>
        <w:ind w:leftChars="0" w:left="0" w:rightChars="0" w:right="0" w:firstLineChars="0" w:firstLine="0"/>
        <w:spacing w:line="240" w:lineRule="atLeast"/>
      </w:pPr>
      <w:tr>
        <w:trPr>
          <w:trHeight w:val="440" w:hRule="atLeast"/>
        </w:trPr>
        <w:tc>
          <w:tcPr>
            <w:tcW w:w="1311" w:type="dxa"/>
          </w:tcPr>
          <w:p w:rsidR="0018722C">
            <w:pPr>
              <w:pStyle w:val="cw22"/>
              <w:topLinePunct/>
              <w:ind w:leftChars="0" w:left="0" w:rightChars="0" w:right="0" w:firstLineChars="0" w:firstLine="0"/>
              <w:spacing w:line="240" w:lineRule="atLeast"/>
            </w:pPr>
            <w:r>
              <w:t>RNA</w:t>
            </w:r>
          </w:p>
        </w:tc>
        <w:tc>
          <w:tcPr>
            <w:tcW w:w="4492" w:type="dxa"/>
          </w:tcPr>
          <w:p w:rsidR="0018722C">
            <w:pPr>
              <w:pStyle w:val="cw22"/>
              <w:topLinePunct/>
              <w:ind w:leftChars="0" w:left="0" w:rightChars="0" w:right="0" w:firstLineChars="0" w:firstLine="0"/>
              <w:spacing w:line="240" w:lineRule="atLeast"/>
            </w:pPr>
            <w:r>
              <w:t>Ribonucleic acid</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核糖核酸</w:t>
            </w:r>
          </w:p>
        </w:tc>
      </w:tr>
      <w:pPr>
        <w:pStyle w:val="cw22"/>
        <w:topLinePunct/>
        <w:ind w:leftChars="0" w:left="0" w:rightChars="0" w:right="0" w:firstLineChars="0" w:firstLine="0"/>
        <w:spacing w:line="240" w:lineRule="atLeast"/>
      </w:pPr>
      <w:tr>
        <w:trPr>
          <w:trHeight w:val="820" w:hRule="atLeast"/>
        </w:trPr>
        <w:tc>
          <w:tcPr>
            <w:tcW w:w="1311" w:type="dxa"/>
          </w:tcPr>
          <w:p w:rsidR="0018722C">
            <w:pPr>
              <w:pStyle w:val="cw22"/>
              <w:topLinePunct/>
              <w:ind w:leftChars="0" w:left="0" w:rightChars="0" w:right="0" w:firstLineChars="0" w:firstLine="0"/>
              <w:spacing w:line="240" w:lineRule="atLeast"/>
            </w:pPr>
          </w:p>
          <w:p w:rsidR="0018722C">
            <w:pPr>
              <w:pStyle w:val="cw22"/>
              <w:topLinePunct/>
              <w:ind w:leftChars="0" w:left="0" w:rightChars="0" w:right="0" w:firstLineChars="0" w:firstLine="0"/>
              <w:spacing w:line="240" w:lineRule="atLeast"/>
            </w:pPr>
            <w:r>
              <w:t>RT-PCR</w:t>
            </w:r>
          </w:p>
        </w:tc>
        <w:tc>
          <w:tcPr>
            <w:tcW w:w="4492" w:type="dxa"/>
          </w:tcPr>
          <w:p w:rsidR="0018722C">
            <w:pPr>
              <w:pStyle w:val="cw22"/>
              <w:topLinePunct/>
              <w:ind w:leftChars="0" w:left="0" w:rightChars="0" w:right="0" w:firstLineChars="0" w:firstLine="0"/>
              <w:spacing w:line="240" w:lineRule="atLeast"/>
            </w:pPr>
            <w:r>
              <w:t>Reverse Reverse transcription-polymerase</w:t>
            </w:r>
          </w:p>
          <w:p w:rsidR="0018722C">
            <w:pPr>
              <w:pStyle w:val="cw22"/>
              <w:topLinePunct/>
              <w:ind w:leftChars="0" w:left="0" w:rightChars="0" w:right="0" w:firstLineChars="0" w:firstLine="0"/>
              <w:spacing w:line="240" w:lineRule="atLeast"/>
            </w:pPr>
            <w:r>
              <w:t>chain reaction</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反转录聚合酶链反应</w:t>
            </w:r>
          </w:p>
        </w:tc>
      </w:tr>
      <w:pPr>
        <w:pStyle w:val="cw22"/>
        <w:topLinePunct/>
        <w:ind w:leftChars="0" w:left="0" w:rightChars="0" w:right="0" w:firstLineChars="0" w:firstLine="0"/>
        <w:spacing w:line="240" w:lineRule="atLeast"/>
      </w:pPr>
      <w:tr>
        <w:trPr>
          <w:trHeight w:val="420" w:hRule="atLeast"/>
        </w:trPr>
        <w:tc>
          <w:tcPr>
            <w:tcW w:w="1311" w:type="dxa"/>
          </w:tcPr>
          <w:p w:rsidR="0018722C">
            <w:pPr>
              <w:pStyle w:val="cw22"/>
              <w:topLinePunct/>
              <w:ind w:leftChars="0" w:left="0" w:rightChars="0" w:right="0" w:firstLineChars="0" w:firstLine="0"/>
              <w:spacing w:line="240" w:lineRule="atLeast"/>
            </w:pPr>
            <w:r>
              <w:t>SA</w:t>
            </w:r>
          </w:p>
        </w:tc>
        <w:tc>
          <w:tcPr>
            <w:tcW w:w="4492" w:type="dxa"/>
          </w:tcPr>
          <w:p w:rsidR="0018722C">
            <w:pPr>
              <w:pStyle w:val="cw22"/>
              <w:topLinePunct/>
              <w:ind w:leftChars="0" w:left="0" w:rightChars="0" w:right="0" w:firstLineChars="0" w:firstLine="0"/>
              <w:spacing w:line="240" w:lineRule="atLeast"/>
            </w:pPr>
            <w:r>
              <w:t>Sodium alginate</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海藻酸钠</w:t>
            </w:r>
          </w:p>
        </w:tc>
      </w:tr>
      <w:pPr>
        <w:pStyle w:val="cw22"/>
        <w:topLinePunct/>
        <w:ind w:leftChars="0" w:left="0" w:rightChars="0" w:right="0" w:firstLineChars="0" w:firstLine="0"/>
        <w:spacing w:line="240" w:lineRule="atLeast"/>
      </w:pPr>
      <w:tr>
        <w:trPr>
          <w:trHeight w:val="440" w:hRule="atLeast"/>
        </w:trPr>
        <w:tc>
          <w:tcPr>
            <w:tcW w:w="1311" w:type="dxa"/>
          </w:tcPr>
          <w:p w:rsidR="0018722C">
            <w:pPr>
              <w:pStyle w:val="cw22"/>
              <w:topLinePunct/>
              <w:ind w:leftChars="0" w:left="0" w:rightChars="0" w:right="0" w:firstLineChars="0" w:firstLine="0"/>
              <w:spacing w:line="240" w:lineRule="atLeast"/>
            </w:pPr>
            <w:r>
              <w:t>TCID</w:t>
            </w:r>
            <w:r>
              <w:t>50</w:t>
            </w:r>
          </w:p>
        </w:tc>
        <w:tc>
          <w:tcPr>
            <w:tcW w:w="4492" w:type="dxa"/>
          </w:tcPr>
          <w:p w:rsidR="0018722C">
            <w:pPr>
              <w:pStyle w:val="cw22"/>
              <w:topLinePunct/>
              <w:ind w:leftChars="0" w:left="0" w:rightChars="0" w:right="0" w:firstLineChars="0" w:firstLine="0"/>
              <w:spacing w:line="240" w:lineRule="atLeast"/>
            </w:pPr>
            <w:r>
              <w:t>Median tissue culture infective dose</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半数组织培养感染剂量</w:t>
            </w:r>
          </w:p>
        </w:tc>
      </w:tr>
      <w:pPr>
        <w:pStyle w:val="cw22"/>
        <w:topLinePunct/>
        <w:ind w:leftChars="0" w:left="0" w:rightChars="0" w:right="0" w:firstLineChars="0" w:firstLine="0"/>
        <w:spacing w:line="240" w:lineRule="atLeast"/>
      </w:pPr>
      <w:tr>
        <w:trPr>
          <w:trHeight w:val="420" w:hRule="atLeast"/>
        </w:trPr>
        <w:tc>
          <w:tcPr>
            <w:tcW w:w="1311" w:type="dxa"/>
          </w:tcPr>
          <w:p w:rsidR="0018722C">
            <w:pPr>
              <w:pStyle w:val="cw22"/>
              <w:topLinePunct/>
              <w:ind w:leftChars="0" w:left="0" w:rightChars="0" w:right="0" w:firstLineChars="0" w:firstLine="0"/>
              <w:spacing w:line="240" w:lineRule="atLeast"/>
            </w:pPr>
            <w:r>
              <w:t>Tris</w:t>
            </w:r>
          </w:p>
        </w:tc>
        <w:tc>
          <w:tcPr>
            <w:tcW w:w="4492" w:type="dxa"/>
          </w:tcPr>
          <w:p w:rsidR="0018722C">
            <w:pPr>
              <w:pStyle w:val="cw22"/>
              <w:topLinePunct/>
              <w:ind w:leftChars="0" w:left="0" w:rightChars="0" w:right="0" w:firstLineChars="0" w:firstLine="0"/>
              <w:spacing w:line="240" w:lineRule="atLeast"/>
            </w:pPr>
            <w:r>
              <w:t xml:space="preserve">Tris </w:t>
            </w:r>
            <w:r>
              <w:t xml:space="preserve">(</w:t>
            </w:r>
            <w:r>
              <w:t xml:space="preserve">hydroxymethyl</w:t>
            </w:r>
            <w:r>
              <w:t xml:space="preserve">)</w:t>
            </w:r>
            <w:r>
              <w:t xml:space="preserve"> aminomethane</w:t>
            </w:r>
          </w:p>
        </w:tc>
        <w:tc>
          <w:tcPr>
            <w:tcW w:w="3095" w:type="dxa"/>
          </w:tcPr>
          <w:p w:rsidR="0018722C">
            <w:pPr>
              <w:pStyle w:val="cw22"/>
              <w:topLinePunct/>
              <w:ind w:leftChars="0" w:left="0" w:rightChars="0" w:right="0" w:firstLineChars="0" w:firstLine="0"/>
              <w:spacing w:line="240" w:lineRule="atLeast"/>
            </w:pPr>
            <w:r>
              <w:rPr>
                <w:rFonts w:ascii="宋体" w:eastAsia="宋体" w:hint="eastAsia"/>
              </w:rPr>
              <w:t>三</w:t>
            </w:r>
            <w:r>
              <w:rPr>
                <w:rFonts w:ascii="宋体" w:eastAsia="宋体" w:hint="eastAsia"/>
              </w:rPr>
              <w:t>（</w:t>
            </w:r>
            <w:r>
              <w:rPr>
                <w:rFonts w:ascii="宋体" w:eastAsia="宋体" w:hint="eastAsia"/>
              </w:rPr>
              <w:t>羟甲基</w:t>
            </w:r>
            <w:r>
              <w:rPr>
                <w:rFonts w:ascii="宋体" w:eastAsia="宋体" w:hint="eastAsia"/>
              </w:rPr>
              <w:t>）</w:t>
            </w:r>
            <w:r>
              <w:rPr>
                <w:rFonts w:ascii="宋体" w:eastAsia="宋体" w:hint="eastAsia"/>
              </w:rPr>
              <w:t>氨基甲烷</w:t>
            </w:r>
          </w:p>
        </w:tc>
      </w:tr>
      <w:pPr>
        <w:pStyle w:val="cw22"/>
        <w:topLinePunct/>
        <w:ind w:leftChars="0" w:left="0" w:rightChars="0" w:right="0" w:firstLineChars="0" w:firstLine="0"/>
        <w:spacing w:line="240" w:lineRule="atLeast"/>
      </w:pPr>
      <w:tr>
        <w:trPr>
          <w:trHeight w:val="400" w:hRule="atLeast"/>
        </w:trPr>
        <w:tc>
          <w:tcPr>
            <w:tcW w:w="1311" w:type="dxa"/>
            <w:tcBorders>
              <w:bottom w:val="single" w:sz="4" w:space="0" w:color="000000"/>
            </w:tcBorders>
          </w:tcPr>
          <w:p w:rsidR="0018722C">
            <w:pPr>
              <w:pStyle w:val="cw22"/>
              <w:topLinePunct/>
              <w:ind w:leftChars="0" w:left="0" w:rightChars="0" w:right="0" w:firstLineChars="0" w:firstLine="0"/>
              <w:spacing w:line="240" w:lineRule="atLeast"/>
            </w:pPr>
            <w:r>
              <w:t>β-Actin</w:t>
            </w:r>
          </w:p>
        </w:tc>
        <w:tc>
          <w:tcPr>
            <w:tcW w:w="4492" w:type="dxa"/>
            <w:tcBorders>
              <w:bottom w:val="single" w:sz="4" w:space="0" w:color="000000"/>
            </w:tcBorders>
          </w:tcPr>
          <w:p w:rsidR="0018722C">
            <w:pPr>
              <w:pStyle w:val="cw22"/>
              <w:topLinePunct/>
              <w:ind w:leftChars="0" w:left="0" w:rightChars="0" w:right="0" w:firstLineChars="0" w:firstLine="0"/>
              <w:spacing w:line="240" w:lineRule="atLeast"/>
            </w:pPr>
            <w:r>
              <w:t>β-Actin</w:t>
            </w:r>
          </w:p>
        </w:tc>
        <w:tc>
          <w:tcPr>
            <w:tcW w:w="3095" w:type="dxa"/>
            <w:tcBorders>
              <w:bottom w:val="single" w:sz="4" w:space="0" w:color="000000"/>
            </w:tcBorders>
          </w:tcPr>
          <w:p w:rsidR="0018722C">
            <w:pPr>
              <w:pStyle w:val="cw22"/>
              <w:topLinePunct/>
              <w:ind w:leftChars="0" w:left="0" w:rightChars="0" w:right="0" w:firstLineChars="0" w:firstLine="0"/>
              <w:spacing w:line="240" w:lineRule="atLeast"/>
            </w:pPr>
            <w:r>
              <w:t>β-</w:t>
            </w:r>
            <w:r>
              <w:rPr>
                <w:rFonts w:ascii="宋体" w:hAnsi="宋体" w:eastAsia="宋体" w:hint="eastAsia"/>
              </w:rPr>
              <w:t>肌动蛋白</w:t>
            </w:r>
          </w:p>
        </w:tc>
      </w:tr>
      <w:pPr>
        <w:pStyle w:val="cw22"/>
        <w:topLinePunct/>
      </w:pPr>
    </w:tbl>
    <w:p w:rsidR="0018722C">
      <w:pPr>
        <w:rPr/>
        <w:pStyle w:val="cw22"/>
        <w:topLinePunct/>
        <w:pStyle w:val="affa"/>
      </w:pPr>
    </w:p>
    <w:p w:rsidR="0018722C">
      <w:pPr>
        <w:pStyle w:val="a4"/>
        <w:topLinePunct/>
      </w:pPr>
      <w:bookmarkStart w:id="458862" w:name="_Toc686458862"/>
      <w:bookmarkStart w:name="附录二 " w:id="210"/>
      <w:bookmarkEnd w:id="210"/>
      <w:r/>
      <w:bookmarkStart w:name="_bookmark97" w:id="211"/>
      <w:bookmarkEnd w:id="211"/>
      <w:r/>
      <w:r>
        <w:t>附录二</w:t>
      </w:r>
      <w:bookmarkEnd w:id="458862"/>
    </w:p>
    <w:p w:rsidR="0018722C">
      <w:pPr>
        <w:outlineLvl w:val="9"/>
        <w:topLinePunct/>
      </w:pPr>
      <w:r>
        <w:rPr>
          <w:kern w:val="2"/>
          <w:sz w:val="28"/>
          <w:szCs w:val="28"/>
          <w:rFonts w:cstheme="minorBidi" w:hAnsiTheme="minorHAnsi" w:eastAsiaTheme="minorHAnsi" w:asciiTheme="minorHAnsi" w:ascii="黑体" w:hAnsi="黑体" w:eastAsia="黑体" w:cs="黑体"/>
        </w:rPr>
        <w:t>硕士在读期间发表的学术论文</w:t>
      </w:r>
    </w:p>
    <w:p w:rsidR="0018722C">
      <w:pPr>
        <w:pStyle w:val="ab"/>
        <w:topLinePunct/>
        <w:ind w:left="200" w:hangingChars="200" w:hanging="200"/>
      </w:pPr>
      <w:bookmarkStart w:id="650536" w:name="_cwCmt1"/>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rPr>
          <w:rFonts w:ascii="宋体" w:eastAsia="宋体" w:hint="eastAsia"/>
        </w:rPr>
        <w:t>李瑞伟</w:t>
      </w:r>
      <w:r>
        <w:t>, </w:t>
      </w:r>
      <w:r>
        <w:rPr>
          <w:rFonts w:ascii="宋体" w:eastAsia="宋体" w:hint="eastAsia"/>
        </w:rPr>
        <w:t>曾令兵</w:t>
      </w:r>
      <w:r>
        <w:t>, </w:t>
      </w:r>
      <w:r>
        <w:rPr>
          <w:rFonts w:ascii="宋体" w:eastAsia="宋体" w:hint="eastAsia"/>
        </w:rPr>
        <w:t>张辉</w:t>
      </w:r>
      <w:r>
        <w:t>, </w:t>
      </w:r>
      <w:r>
        <w:rPr>
          <w:rFonts w:ascii="宋体" w:eastAsia="宋体" w:hint="eastAsia"/>
        </w:rPr>
        <w:t>等</w:t>
      </w:r>
      <w:r>
        <w:t>. </w:t>
      </w:r>
      <w:r>
        <w:rPr>
          <w:rFonts w:ascii="宋体" w:eastAsia="宋体" w:hint="eastAsia"/>
        </w:rPr>
        <w:t>草鱼出血病细胞疫苗微囊制备与体外释放研究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上海海洋大学学报</w:t>
      </w:r>
      <w:r>
        <w:rPr>
          <w:rFonts w:ascii="Times New Roman" w:eastAsia="Times New Roman"/>
        </w:rPr>
        <w:t>, 2013, 22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212- 218.</w:t>
      </w:r>
      <w:bookmarkEnd w:id="650536"/>
    </w:p>
    <w:p w:rsidR="0018722C">
      <w:pPr>
        <w:pStyle w:val="ab"/>
        <w:topLinePunct/>
        <w:ind w:left="200" w:hangingChars="200" w:hanging="200"/>
      </w:pPr>
      <w:r>
        <w:t>[</w:t>
      </w:r>
      <w:r>
        <w:t xml:space="preserve">2</w:t>
      </w:r>
      <w:r>
        <w:t xml:space="preserve">]</w:t>
      </w:r>
      <w:r>
        <w:t xml:space="preserve"> </w:t>
      </w:r>
      <w:r>
        <w:rPr>
          <w:rFonts w:ascii="宋体" w:eastAsia="宋体" w:hint="eastAsia"/>
        </w:rPr>
        <w:t>李瑞伟</w:t>
      </w:r>
      <w:r>
        <w:t>, </w:t>
      </w:r>
      <w:r>
        <w:rPr>
          <w:rFonts w:ascii="宋体" w:eastAsia="宋体" w:hint="eastAsia"/>
        </w:rPr>
        <w:t>曾令兵</w:t>
      </w:r>
      <w:r>
        <w:t>, </w:t>
      </w:r>
      <w:r>
        <w:rPr>
          <w:rFonts w:ascii="宋体" w:eastAsia="宋体" w:hint="eastAsia"/>
        </w:rPr>
        <w:t>张辉</w:t>
      </w:r>
      <w:r>
        <w:t>, </w:t>
      </w:r>
      <w:r>
        <w:rPr>
          <w:rFonts w:ascii="宋体" w:eastAsia="宋体" w:hint="eastAsia"/>
        </w:rPr>
        <w:t>等</w:t>
      </w:r>
      <w:r>
        <w:t>. </w:t>
      </w:r>
      <w:r>
        <w:rPr>
          <w:rFonts w:ascii="宋体" w:eastAsia="宋体" w:hint="eastAsia"/>
        </w:rPr>
        <w:t>患病大鲵体内摩氏摩根菌的分离与鉴定</w:t>
      </w:r>
      <w:r>
        <w:t>[</w:t>
      </w:r>
      <w:r>
        <w:rPr>
          <w:sz w:val="24"/>
        </w:rPr>
        <w:t xml:space="preserve">J</w:t>
      </w:r>
      <w:r>
        <w:t>]</w:t>
      </w:r>
      <w:r>
        <w:t xml:space="preserve">. </w:t>
      </w:r>
      <w:r>
        <w:rPr>
          <w:rFonts w:ascii="宋体" w:eastAsia="宋体" w:hint="eastAsia"/>
        </w:rPr>
        <w:t>畜牧与兽医</w:t>
      </w:r>
      <w:r>
        <w:t>, </w:t>
      </w:r>
      <w:r>
        <w:rPr>
          <w:rFonts w:ascii="宋体" w:eastAsia="宋体" w:hint="eastAsia"/>
        </w:rPr>
        <w:t>已录用</w:t>
      </w:r>
      <w:r>
        <w:t>.</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周勇</w:t>
      </w:r>
      <w:r>
        <w:t>, </w:t>
      </w:r>
      <w:r>
        <w:rPr>
          <w:rFonts w:ascii="宋体" w:eastAsia="宋体" w:hint="eastAsia"/>
        </w:rPr>
        <w:t>曾令兵</w:t>
      </w:r>
      <w:r>
        <w:t>, </w:t>
      </w:r>
      <w:r>
        <w:rPr>
          <w:rFonts w:ascii="宋体" w:eastAsia="宋体" w:hint="eastAsia"/>
        </w:rPr>
        <w:t>李瑞伟</w:t>
      </w:r>
      <w:r>
        <w:t>, </w:t>
      </w:r>
      <w:r>
        <w:rPr>
          <w:rFonts w:ascii="宋体" w:eastAsia="宋体" w:hint="eastAsia"/>
        </w:rPr>
        <w:t>等</w:t>
      </w:r>
      <w:r>
        <w:t>. </w:t>
      </w:r>
      <w:r>
        <w:rPr>
          <w:rFonts w:ascii="宋体" w:eastAsia="宋体" w:hint="eastAsia"/>
        </w:rPr>
        <w:t>患病黄额闭壳龟中产酸克雷伯菌的分离与鉴定</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淡水渔业</w:t>
      </w:r>
      <w:r>
        <w:rPr>
          <w:rFonts w:ascii="Times New Roman" w:eastAsia="Times New Roman"/>
        </w:rPr>
        <w:t>, 2012, 42</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20 - 25.</w:t>
      </w:r>
    </w:p>
    <w:p w:rsidR="0018722C">
      <w:pPr>
        <w:pStyle w:val="aff2"/>
        <w:topLinePunct/>
      </w:pPr>
      <w:bookmarkStart w:name="致谢 " w:id="212"/>
      <w:bookmarkEnd w:id="212"/>
      <w:r/>
      <w:bookmarkStart w:name="_bookmark98" w:id="213"/>
      <w:bookmarkEnd w:id="213"/>
      <w:r/>
      <w:r>
        <w:t>致</w:t>
      </w:r>
      <w:r w:rsidRPr="00000000">
        <w:t>谢</w:t>
      </w:r>
    </w:p>
    <w:p w:rsidR="0018722C">
      <w:pPr>
        <w:topLinePunct/>
      </w:pPr>
      <w:r>
        <w:t>时光荏苒，光阴如梭，三年的研究生生活转眼即逝。回首过往的点点滴滴，</w:t>
      </w:r>
      <w:r>
        <w:t>有过失败，也有过成功，每一次的经验总结都是我人生中的宝贵财富。首先感谢</w:t>
      </w:r>
      <w:r>
        <w:t>我的导师曾令兵研究员，从培养方案的制定到论文选题、实验研究以及写作定稿</w:t>
      </w:r>
      <w:r>
        <w:t>都倾注了老师您的心血与厚爱；在生活上您无微不至的关怀，时常让我感激不已、</w:t>
      </w:r>
      <w:r>
        <w:t>令我终生难忘！谨在论文完成之际，由衷的感谢老师您对我的辛勤栽培、谆谆教</w:t>
      </w:r>
      <w:r>
        <w:t>诲与帮助，并致以崇高的敬意！</w:t>
      </w:r>
    </w:p>
    <w:p w:rsidR="0018722C">
      <w:pPr>
        <w:topLinePunct/>
      </w:pPr>
      <w:r>
        <w:t>感谢上海海洋大学水产与生命学院和中国科学研究院长江水产研究所的领导和老师为我提供了先进的实验条件和良好的科研环境。</w:t>
      </w:r>
    </w:p>
    <w:p w:rsidR="0018722C">
      <w:pPr>
        <w:topLinePunct/>
      </w:pPr>
      <w:r>
        <w:t>感谢长江水产研究所鱼病室的罗晓松副研究员、梁勇老师、张辉博士、范玉</w:t>
      </w:r>
      <w:r>
        <w:t>顶博士、徐进师兄、周勇师兄、肖艺师姐、陈可珍女士等在我生活上以及科研上的无私关怀与支持。</w:t>
      </w:r>
    </w:p>
    <w:p w:rsidR="0018722C">
      <w:pPr>
        <w:topLinePunct/>
      </w:pPr>
      <w:r>
        <w:t>感谢华中农业大学高正勇师兄、李雷师兄、张金凤师姐、苏岚师姐在我学习</w:t>
      </w:r>
      <w:r>
        <w:t>和生活上的帮助和指导，上海海洋大学叶欢师兄、刘涛师兄对我学业生活上的关心，在此衷心感谢他们的无私帮助，我将铭记在心。</w:t>
      </w:r>
    </w:p>
    <w:p w:rsidR="0018722C">
      <w:pPr>
        <w:topLinePunct/>
      </w:pPr>
      <w:r>
        <w:t>感谢来自上海海洋大学、华中农业大学的同门孙建滨、刘秋风，曹磊、王晓</w:t>
      </w:r>
      <w:r>
        <w:t>阳等长江所同学，刘文枝、李俊超、杨星、王荣华等师弟师妹在学习和生活中的鼓励、帮助与支持，他们积极的心态以及真诚的品格使我难以忘怀。</w:t>
      </w:r>
    </w:p>
    <w:p w:rsidR="0018722C">
      <w:pPr>
        <w:topLinePunct/>
      </w:pPr>
      <w:r>
        <w:t>感谢在我人生成长道路上所有给与我关心和帮助的老师、同学以及好友。</w:t>
      </w:r>
      <w:r>
        <w:t>感谢论文评审和答辩委员会的各位专家、教授，感谢您们能在百忙中精心</w:t>
      </w:r>
      <w:r>
        <w:t>审</w:t>
      </w:r>
    </w:p>
    <w:p w:rsidR="0018722C">
      <w:pPr>
        <w:topLinePunct/>
      </w:pPr>
      <w:r>
        <w:t>阅论文并提出宝贵意见。</w:t>
      </w:r>
    </w:p>
    <w:p w:rsidR="0018722C">
      <w:pPr>
        <w:topLinePunct/>
      </w:pPr>
      <w:r>
        <w:t>感谢我的家人对我学业的支持以及生活上的关心。</w:t>
      </w:r>
    </w:p>
    <w:p w:rsidR="0018722C">
      <w:pPr>
        <w:pStyle w:val="BodyText"/>
        <w:spacing w:before="1"/>
        <w:ind w:rightChars="0" w:right="863"/>
        <w:jc w:val="right"/>
        <w:topLinePunct/>
      </w:pPr>
      <w:r>
        <w:t>李瑞伟</w:t>
      </w:r>
    </w:p>
    <w:p w:rsidR="0018722C">
      <w:pPr>
        <w:topLinePunct/>
      </w:pPr>
      <w:r>
        <w:rPr>
          <w:rFonts w:ascii="Times New Roman" w:eastAsia="Times New Roman"/>
        </w:rPr>
        <w:t>2013</w:t>
      </w:r>
      <w:r>
        <w:t>年</w:t>
      </w:r>
      <w:r>
        <w:rPr>
          <w:rFonts w:ascii="Times New Roman" w:eastAsia="Times New Roman"/>
        </w:rPr>
        <w:t>4</w:t>
      </w:r>
      <w:r>
        <w:t>月</w:t>
      </w:r>
      <w:r w:rsidR="001852F3">
        <w:t xml:space="preserve">武汉</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 w:name="隶书">
    <w:altName w:val="隶书"/>
    <w:charset w:val="86"/>
    <w:family w:val="modern"/>
    <w:pitch w:val="fixed"/>
  </w:font>
  <w:font w:name="MS Mincho">
    <w:altName w:val="MS Mincho"/>
    <w:charset w:val="0"/>
    <w:family w:val="modern"/>
    <w:pitch w:val="fixed"/>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49994pt;margin-top:759.423462pt;width:22pt;height:14pt;mso-position-horizontal-relative:page;mso-position-vertical-relative:page;z-index:-80176" type="#_x0000_t202" filled="false" stroked="false">
          <v:textbox inset="0,0,0,0">
            <w:txbxContent>
              <w:p>
                <w:pPr>
                  <w:pStyle w:val="BodyText"/>
                  <w:spacing w:line="260" w:lineRule="exact"/>
                  <w:ind w:left="100"/>
                </w:pPr>
                <w:r>
                  <w:rPr/>
                  <w:fldChar w:fldCharType="begin"/>
                </w:r>
                <w:r>
                  <w:rPr/>
                  <w:instrText> PAGE  \* ROMAN </w:instrText>
                </w:r>
                <w:r>
                  <w:rPr/>
                  <w:fldChar w:fldCharType="separate"/>
                </w:r>
                <w:r>
                  <w:rPr/>
                  <w:t>IV</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49994pt;margin-top:759.423462pt;width:16pt;height:14pt;mso-position-horizontal-relative:page;mso-position-vertical-relative:page;z-index:-79960"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52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49994pt;margin-top:759.423462pt;width:16pt;height:14pt;mso-position-horizontal-relative:page;mso-position-vertical-relative:page;z-index:-79960"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52</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24" from="88.584pt,71.759979pt" to="506.854pt,71.75997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3.649994pt;margin-top:57.244984pt;width:128.15pt;height:12.6pt;mso-position-horizontal-relative:page;mso-position-vertical-relative:page;z-index:-80200"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92" from="88.584pt,71.759979pt" to="506.854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79768"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57.244984pt;width:128.15pt;height:12.6pt;mso-position-horizontal-relative:page;mso-position-vertical-relative:page;z-index:-79744"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20" from="88.584pt,71.759979pt" to="506.854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79696"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57.244984pt;width:128.15pt;height:12.6pt;mso-position-horizontal-relative:page;mso-position-vertical-relative:page;z-index:-79672"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48" from="88.584pt,71.759979pt" to="506.854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79624"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57.244984pt;width:128.15pt;height:12.6pt;mso-position-horizontal-relative:page;mso-position-vertical-relative:page;z-index:-79600"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76" from="88.584pt,71.759979pt" to="506.854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79552"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36" from="88.584pt,71.759979pt" to="506.854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79912"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864" from="88.584pt,71.759979pt" to="506.854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79840"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57.244984pt;width:128.15pt;height:12.6pt;mso-position-horizontal-relative:page;mso-position-vertical-relative:page;z-index:-79816"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57.244984pt;width:128.15pt;height:12.6pt;mso-position-horizontal-relative:page;mso-position-vertical-relative:page;z-index:-80152"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92" from="88.584pt,71.759979pt" to="506.854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79768"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57.244984pt;width:128.15pt;height:12.6pt;mso-position-horizontal-relative:page;mso-position-vertical-relative:page;z-index:-79744"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20" from="88.584pt,71.759979pt" to="506.854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79696"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48" from="88.584pt,71.759979pt" to="506.854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79624"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57.244984pt;width:128.15pt;height:12.6pt;mso-position-horizontal-relative:page;mso-position-vertical-relative:page;z-index:-79600"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76" from="88.584pt,71.759979pt" to="506.854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79552"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_Ref665650535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草鱼出血病细胞培养灭活疫苗微囊制备与口服免疫效果研究</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28" from="88.584pt,71.759979pt" to="506.854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80104"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57.244984pt;width:128.15pt;height:12.6pt;mso-position-horizontal-relative:page;mso-position-vertical-relative:page;z-index:-80080"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57.244984pt;width:128.15pt;height:12.6pt;mso-position-horizontal-relative:page;mso-position-vertical-relative:page;z-index:-80056"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36" from="88.584pt,71.759979pt" to="506.854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79912"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57.244984pt;width:128.15pt;height:12.6pt;mso-position-horizontal-relative:page;mso-position-vertical-relative:page;z-index:-79888"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864" from="88.584pt,71.759979pt" to="506.854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79840"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57.244984pt;width:128.15pt;height:12.6pt;mso-position-horizontal-relative:page;mso-position-vertical-relative:page;z-index:-79816"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40" w:hanging="40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84" w:hanging="404"/>
      </w:pPr>
      <w:rPr>
        <w:rFonts w:hint="default"/>
      </w:rPr>
    </w:lvl>
    <w:lvl w:ilvl="2">
      <w:start w:val="0"/>
      <w:numFmt w:val="bullet"/>
      <w:lvlText w:val="•"/>
      <w:lvlJc w:val="left"/>
      <w:pPr>
        <w:ind w:left="1829" w:hanging="404"/>
      </w:pPr>
      <w:rPr>
        <w:rFonts w:hint="default"/>
      </w:rPr>
    </w:lvl>
    <w:lvl w:ilvl="3">
      <w:start w:val="0"/>
      <w:numFmt w:val="bullet"/>
      <w:lvlText w:val="•"/>
      <w:lvlJc w:val="left"/>
      <w:pPr>
        <w:ind w:left="2673" w:hanging="404"/>
      </w:pPr>
      <w:rPr>
        <w:rFonts w:hint="default"/>
      </w:rPr>
    </w:lvl>
    <w:lvl w:ilvl="4">
      <w:start w:val="0"/>
      <w:numFmt w:val="bullet"/>
      <w:lvlText w:val="•"/>
      <w:lvlJc w:val="left"/>
      <w:pPr>
        <w:ind w:left="3518" w:hanging="404"/>
      </w:pPr>
      <w:rPr>
        <w:rFonts w:hint="default"/>
      </w:rPr>
    </w:lvl>
    <w:lvl w:ilvl="5">
      <w:start w:val="0"/>
      <w:numFmt w:val="bullet"/>
      <w:lvlText w:val="•"/>
      <w:lvlJc w:val="left"/>
      <w:pPr>
        <w:ind w:left="4363" w:hanging="404"/>
      </w:pPr>
      <w:rPr>
        <w:rFonts w:hint="default"/>
      </w:rPr>
    </w:lvl>
    <w:lvl w:ilvl="6">
      <w:start w:val="0"/>
      <w:numFmt w:val="bullet"/>
      <w:lvlText w:val="•"/>
      <w:lvlJc w:val="left"/>
      <w:pPr>
        <w:ind w:left="5207" w:hanging="404"/>
      </w:pPr>
      <w:rPr>
        <w:rFonts w:hint="default"/>
      </w:rPr>
    </w:lvl>
    <w:lvl w:ilvl="7">
      <w:start w:val="0"/>
      <w:numFmt w:val="bullet"/>
      <w:lvlText w:val="•"/>
      <w:lvlJc w:val="left"/>
      <w:pPr>
        <w:ind w:left="6052" w:hanging="404"/>
      </w:pPr>
      <w:rPr>
        <w:rFonts w:hint="default"/>
      </w:rPr>
    </w:lvl>
    <w:lvl w:ilvl="8">
      <w:start w:val="0"/>
      <w:numFmt w:val="bullet"/>
      <w:lvlText w:val="•"/>
      <w:lvlJc w:val="left"/>
      <w:pPr>
        <w:ind w:left="6897" w:hanging="404"/>
      </w:pPr>
      <w:rPr>
        <w:rFonts w:hint="default"/>
      </w:rPr>
    </w:lvl>
  </w:abstractNum>
  <w:abstractNum w:abstractNumId="14">
    <w:multiLevelType w:val="hybridMultilevel"/>
    <w:lvl w:ilvl="0">
      <w:start w:val="1"/>
      <w:numFmt w:val="decimal"/>
      <w:lvlText w:val="[%1]"/>
      <w:lvlJc w:val="left"/>
      <w:pPr>
        <w:ind w:left="140" w:hanging="40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84" w:hanging="404"/>
      </w:pPr>
      <w:rPr>
        <w:rFonts w:hint="default"/>
      </w:rPr>
    </w:lvl>
    <w:lvl w:ilvl="2">
      <w:start w:val="0"/>
      <w:numFmt w:val="bullet"/>
      <w:lvlText w:val="•"/>
      <w:lvlJc w:val="left"/>
      <w:pPr>
        <w:ind w:left="1829" w:hanging="404"/>
      </w:pPr>
      <w:rPr>
        <w:rFonts w:hint="default"/>
      </w:rPr>
    </w:lvl>
    <w:lvl w:ilvl="3">
      <w:start w:val="0"/>
      <w:numFmt w:val="bullet"/>
      <w:lvlText w:val="•"/>
      <w:lvlJc w:val="left"/>
      <w:pPr>
        <w:ind w:left="2673" w:hanging="404"/>
      </w:pPr>
      <w:rPr>
        <w:rFonts w:hint="default"/>
      </w:rPr>
    </w:lvl>
    <w:lvl w:ilvl="4">
      <w:start w:val="0"/>
      <w:numFmt w:val="bullet"/>
      <w:lvlText w:val="•"/>
      <w:lvlJc w:val="left"/>
      <w:pPr>
        <w:ind w:left="3518" w:hanging="404"/>
      </w:pPr>
      <w:rPr>
        <w:rFonts w:hint="default"/>
      </w:rPr>
    </w:lvl>
    <w:lvl w:ilvl="5">
      <w:start w:val="0"/>
      <w:numFmt w:val="bullet"/>
      <w:lvlText w:val="•"/>
      <w:lvlJc w:val="left"/>
      <w:pPr>
        <w:ind w:left="4363" w:hanging="404"/>
      </w:pPr>
      <w:rPr>
        <w:rFonts w:hint="default"/>
      </w:rPr>
    </w:lvl>
    <w:lvl w:ilvl="6">
      <w:start w:val="0"/>
      <w:numFmt w:val="bullet"/>
      <w:lvlText w:val="•"/>
      <w:lvlJc w:val="left"/>
      <w:pPr>
        <w:ind w:left="5207" w:hanging="404"/>
      </w:pPr>
      <w:rPr>
        <w:rFonts w:hint="default"/>
      </w:rPr>
    </w:lvl>
    <w:lvl w:ilvl="7">
      <w:start w:val="0"/>
      <w:numFmt w:val="bullet"/>
      <w:lvlText w:val="•"/>
      <w:lvlJc w:val="left"/>
      <w:pPr>
        <w:ind w:left="6052" w:hanging="404"/>
      </w:pPr>
      <w:rPr>
        <w:rFonts w:hint="default"/>
      </w:rPr>
    </w:lvl>
    <w:lvl w:ilvl="8">
      <w:start w:val="0"/>
      <w:numFmt w:val="bullet"/>
      <w:lvlText w:val="•"/>
      <w:lvlJc w:val="left"/>
      <w:pPr>
        <w:ind w:left="6897" w:hanging="404"/>
      </w:pPr>
      <w:rPr>
        <w:rFonts w:hint="default"/>
      </w:rPr>
    </w:lvl>
  </w:abstractNum>
  <w:abstractNum w:abstractNumId="13">
    <w:multiLevelType w:val="hybridMultilevel"/>
    <w:lvl w:ilvl="0">
      <w:start w:val="3"/>
      <w:numFmt w:val="decimal"/>
      <w:lvlText w:val="%1"/>
      <w:lvlJc w:val="left"/>
      <w:pPr>
        <w:ind w:left="620" w:hanging="480"/>
        <w:jc w:val="left"/>
      </w:pPr>
      <w:rPr>
        <w:rFonts w:hint="default"/>
      </w:rPr>
    </w:lvl>
    <w:lvl w:ilvl="1">
      <w:start w:val="1"/>
      <w:numFmt w:val="decimal"/>
      <w:lvlText w:val="%1.%2"/>
      <w:lvlJc w:val="left"/>
      <w:pPr>
        <w:ind w:left="620" w:hanging="480"/>
        <w:jc w:val="right"/>
      </w:pPr>
      <w:rPr>
        <w:rFonts w:hint="default" w:ascii="黑体" w:hAnsi="黑体" w:eastAsia="黑体" w:cs="黑体"/>
        <w:w w:val="100"/>
        <w:sz w:val="24"/>
        <w:szCs w:val="24"/>
      </w:rPr>
    </w:lvl>
    <w:lvl w:ilvl="2">
      <w:start w:val="0"/>
      <w:numFmt w:val="bullet"/>
      <w:lvlText w:val="•"/>
      <w:lvlJc w:val="left"/>
      <w:pPr>
        <w:ind w:left="2213" w:hanging="480"/>
      </w:pPr>
      <w:rPr>
        <w:rFonts w:hint="default"/>
      </w:rPr>
    </w:lvl>
    <w:lvl w:ilvl="3">
      <w:start w:val="0"/>
      <w:numFmt w:val="bullet"/>
      <w:lvlText w:val="•"/>
      <w:lvlJc w:val="left"/>
      <w:pPr>
        <w:ind w:left="3009" w:hanging="480"/>
      </w:pPr>
      <w:rPr>
        <w:rFonts w:hint="default"/>
      </w:rPr>
    </w:lvl>
    <w:lvl w:ilvl="4">
      <w:start w:val="0"/>
      <w:numFmt w:val="bullet"/>
      <w:lvlText w:val="•"/>
      <w:lvlJc w:val="left"/>
      <w:pPr>
        <w:ind w:left="3806" w:hanging="480"/>
      </w:pPr>
      <w:rPr>
        <w:rFonts w:hint="default"/>
      </w:rPr>
    </w:lvl>
    <w:lvl w:ilvl="5">
      <w:start w:val="0"/>
      <w:numFmt w:val="bullet"/>
      <w:lvlText w:val="•"/>
      <w:lvlJc w:val="left"/>
      <w:pPr>
        <w:ind w:left="4603" w:hanging="480"/>
      </w:pPr>
      <w:rPr>
        <w:rFonts w:hint="default"/>
      </w:rPr>
    </w:lvl>
    <w:lvl w:ilvl="6">
      <w:start w:val="0"/>
      <w:numFmt w:val="bullet"/>
      <w:lvlText w:val="•"/>
      <w:lvlJc w:val="left"/>
      <w:pPr>
        <w:ind w:left="5399" w:hanging="480"/>
      </w:pPr>
      <w:rPr>
        <w:rFonts w:hint="default"/>
      </w:rPr>
    </w:lvl>
    <w:lvl w:ilvl="7">
      <w:start w:val="0"/>
      <w:numFmt w:val="bullet"/>
      <w:lvlText w:val="•"/>
      <w:lvlJc w:val="left"/>
      <w:pPr>
        <w:ind w:left="6196" w:hanging="480"/>
      </w:pPr>
      <w:rPr>
        <w:rFonts w:hint="default"/>
      </w:rPr>
    </w:lvl>
    <w:lvl w:ilvl="8">
      <w:start w:val="0"/>
      <w:numFmt w:val="bullet"/>
      <w:lvlText w:val="•"/>
      <w:lvlJc w:val="left"/>
      <w:pPr>
        <w:ind w:left="6993" w:hanging="480"/>
      </w:pPr>
      <w:rPr>
        <w:rFonts w:hint="default"/>
      </w:rPr>
    </w:lvl>
  </w:abstractNum>
  <w:abstractNum w:abstractNumId="12">
    <w:multiLevelType w:val="hybridMultilevel"/>
    <w:lvl w:ilvl="0">
      <w:start w:val="2"/>
      <w:numFmt w:val="decimal"/>
      <w:lvlText w:val="%1"/>
      <w:lvlJc w:val="left"/>
      <w:pPr>
        <w:ind w:left="620" w:hanging="480"/>
        <w:jc w:val="left"/>
      </w:pPr>
      <w:rPr>
        <w:rFonts w:hint="default"/>
      </w:rPr>
    </w:lvl>
    <w:lvl w:ilvl="1">
      <w:start w:val="5"/>
      <w:numFmt w:val="decimal"/>
      <w:lvlText w:val="%1.%2"/>
      <w:lvlJc w:val="left"/>
      <w:pPr>
        <w:ind w:left="620" w:hanging="480"/>
        <w:jc w:val="left"/>
      </w:pPr>
      <w:rPr>
        <w:rFonts w:hint="default" w:ascii="黑体" w:hAnsi="黑体" w:eastAsia="黑体" w:cs="黑体"/>
        <w:w w:val="100"/>
        <w:sz w:val="24"/>
        <w:szCs w:val="24"/>
      </w:rPr>
    </w:lvl>
    <w:lvl w:ilvl="2">
      <w:start w:val="0"/>
      <w:numFmt w:val="bullet"/>
      <w:lvlText w:val="•"/>
      <w:lvlJc w:val="left"/>
      <w:pPr>
        <w:ind w:left="2213" w:hanging="480"/>
      </w:pPr>
      <w:rPr>
        <w:rFonts w:hint="default"/>
      </w:rPr>
    </w:lvl>
    <w:lvl w:ilvl="3">
      <w:start w:val="0"/>
      <w:numFmt w:val="bullet"/>
      <w:lvlText w:val="•"/>
      <w:lvlJc w:val="left"/>
      <w:pPr>
        <w:ind w:left="3009" w:hanging="480"/>
      </w:pPr>
      <w:rPr>
        <w:rFonts w:hint="default"/>
      </w:rPr>
    </w:lvl>
    <w:lvl w:ilvl="4">
      <w:start w:val="0"/>
      <w:numFmt w:val="bullet"/>
      <w:lvlText w:val="•"/>
      <w:lvlJc w:val="left"/>
      <w:pPr>
        <w:ind w:left="3806" w:hanging="480"/>
      </w:pPr>
      <w:rPr>
        <w:rFonts w:hint="default"/>
      </w:rPr>
    </w:lvl>
    <w:lvl w:ilvl="5">
      <w:start w:val="0"/>
      <w:numFmt w:val="bullet"/>
      <w:lvlText w:val="•"/>
      <w:lvlJc w:val="left"/>
      <w:pPr>
        <w:ind w:left="4603" w:hanging="480"/>
      </w:pPr>
      <w:rPr>
        <w:rFonts w:hint="default"/>
      </w:rPr>
    </w:lvl>
    <w:lvl w:ilvl="6">
      <w:start w:val="0"/>
      <w:numFmt w:val="bullet"/>
      <w:lvlText w:val="•"/>
      <w:lvlJc w:val="left"/>
      <w:pPr>
        <w:ind w:left="5399" w:hanging="480"/>
      </w:pPr>
      <w:rPr>
        <w:rFonts w:hint="default"/>
      </w:rPr>
    </w:lvl>
    <w:lvl w:ilvl="7">
      <w:start w:val="0"/>
      <w:numFmt w:val="bullet"/>
      <w:lvlText w:val="•"/>
      <w:lvlJc w:val="left"/>
      <w:pPr>
        <w:ind w:left="6196" w:hanging="480"/>
      </w:pPr>
      <w:rPr>
        <w:rFonts w:hint="default"/>
      </w:rPr>
    </w:lvl>
    <w:lvl w:ilvl="8">
      <w:start w:val="0"/>
      <w:numFmt w:val="bullet"/>
      <w:lvlText w:val="•"/>
      <w:lvlJc w:val="left"/>
      <w:pPr>
        <w:ind w:left="6993" w:hanging="480"/>
      </w:pPr>
      <w:rPr>
        <w:rFonts w:hint="default"/>
      </w:rPr>
    </w:lvl>
  </w:abstractNum>
  <w:abstractNum w:abstractNumId="11">
    <w:multiLevelType w:val="hybridMultilevel"/>
    <w:lvl w:ilvl="0">
      <w:start w:val="2"/>
      <w:numFmt w:val="decimal"/>
      <w:lvlText w:val="%1"/>
      <w:lvlJc w:val="left"/>
      <w:pPr>
        <w:ind w:left="620" w:hanging="480"/>
        <w:jc w:val="left"/>
      </w:pPr>
      <w:rPr>
        <w:rFonts w:hint="default"/>
      </w:rPr>
    </w:lvl>
    <w:lvl w:ilvl="1">
      <w:start w:val="4"/>
      <w:numFmt w:val="decimal"/>
      <w:lvlText w:val="%1.%2"/>
      <w:lvlJc w:val="left"/>
      <w:pPr>
        <w:ind w:left="620" w:hanging="480"/>
        <w:jc w:val="left"/>
      </w:pPr>
      <w:rPr>
        <w:rFonts w:hint="default" w:ascii="黑体" w:hAnsi="黑体" w:eastAsia="黑体" w:cs="黑体"/>
        <w:w w:val="100"/>
        <w:sz w:val="24"/>
        <w:szCs w:val="24"/>
      </w:rPr>
    </w:lvl>
    <w:lvl w:ilvl="2">
      <w:start w:val="1"/>
      <w:numFmt w:val="decimal"/>
      <w:lvlText w:val="%1.%2.%3"/>
      <w:lvlJc w:val="left"/>
      <w:pPr>
        <w:ind w:left="860" w:hanging="720"/>
        <w:jc w:val="left"/>
      </w:pPr>
      <w:rPr>
        <w:rFonts w:hint="default" w:ascii="宋体" w:hAnsi="宋体" w:eastAsia="宋体" w:cs="宋体"/>
        <w:w w:val="100"/>
        <w:sz w:val="24"/>
        <w:szCs w:val="24"/>
      </w:rPr>
    </w:lvl>
    <w:lvl w:ilvl="3">
      <w:start w:val="0"/>
      <w:numFmt w:val="bullet"/>
      <w:lvlText w:val="•"/>
      <w:lvlJc w:val="left"/>
      <w:pPr>
        <w:ind w:left="2625" w:hanging="720"/>
      </w:pPr>
      <w:rPr>
        <w:rFonts w:hint="default"/>
      </w:rPr>
    </w:lvl>
    <w:lvl w:ilvl="4">
      <w:start w:val="0"/>
      <w:numFmt w:val="bullet"/>
      <w:lvlText w:val="•"/>
      <w:lvlJc w:val="left"/>
      <w:pPr>
        <w:ind w:left="3508" w:hanging="720"/>
      </w:pPr>
      <w:rPr>
        <w:rFonts w:hint="default"/>
      </w:rPr>
    </w:lvl>
    <w:lvl w:ilvl="5">
      <w:start w:val="0"/>
      <w:numFmt w:val="bullet"/>
      <w:lvlText w:val="•"/>
      <w:lvlJc w:val="left"/>
      <w:pPr>
        <w:ind w:left="4391" w:hanging="720"/>
      </w:pPr>
      <w:rPr>
        <w:rFonts w:hint="default"/>
      </w:rPr>
    </w:lvl>
    <w:lvl w:ilvl="6">
      <w:start w:val="0"/>
      <w:numFmt w:val="bullet"/>
      <w:lvlText w:val="•"/>
      <w:lvlJc w:val="left"/>
      <w:pPr>
        <w:ind w:left="5274" w:hanging="720"/>
      </w:pPr>
      <w:rPr>
        <w:rFonts w:hint="default"/>
      </w:rPr>
    </w:lvl>
    <w:lvl w:ilvl="7">
      <w:start w:val="0"/>
      <w:numFmt w:val="bullet"/>
      <w:lvlText w:val="•"/>
      <w:lvlJc w:val="left"/>
      <w:pPr>
        <w:ind w:left="6157" w:hanging="720"/>
      </w:pPr>
      <w:rPr>
        <w:rFonts w:hint="default"/>
      </w:rPr>
    </w:lvl>
    <w:lvl w:ilvl="8">
      <w:start w:val="0"/>
      <w:numFmt w:val="bullet"/>
      <w:lvlText w:val="•"/>
      <w:lvlJc w:val="left"/>
      <w:pPr>
        <w:ind w:left="7040" w:hanging="720"/>
      </w:pPr>
      <w:rPr>
        <w:rFonts w:hint="default"/>
      </w:rPr>
    </w:lvl>
  </w:abstractNum>
  <w:abstractNum w:abstractNumId="10">
    <w:multiLevelType w:val="hybridMultilevel"/>
    <w:lvl w:ilvl="0">
      <w:start w:val="2"/>
      <w:numFmt w:val="decimal"/>
      <w:lvlText w:val="%1）"/>
      <w:lvlJc w:val="left"/>
      <w:pPr>
        <w:ind w:left="140" w:hanging="471"/>
        <w:jc w:val="left"/>
      </w:pPr>
      <w:rPr>
        <w:rFonts w:hint="default" w:ascii="Times New Roman" w:hAnsi="Times New Roman" w:eastAsia="Times New Roman" w:cs="Times New Roman"/>
        <w:w w:val="100"/>
        <w:sz w:val="24"/>
        <w:szCs w:val="24"/>
      </w:rPr>
    </w:lvl>
    <w:lvl w:ilvl="1">
      <w:start w:val="0"/>
      <w:numFmt w:val="bullet"/>
      <w:lvlText w:val="•"/>
      <w:lvlJc w:val="left"/>
      <w:pPr>
        <w:ind w:left="992" w:hanging="471"/>
      </w:pPr>
      <w:rPr>
        <w:rFonts w:hint="default"/>
      </w:rPr>
    </w:lvl>
    <w:lvl w:ilvl="2">
      <w:start w:val="0"/>
      <w:numFmt w:val="bullet"/>
      <w:lvlText w:val="•"/>
      <w:lvlJc w:val="left"/>
      <w:pPr>
        <w:ind w:left="1845" w:hanging="471"/>
      </w:pPr>
      <w:rPr>
        <w:rFonts w:hint="default"/>
      </w:rPr>
    </w:lvl>
    <w:lvl w:ilvl="3">
      <w:start w:val="0"/>
      <w:numFmt w:val="bullet"/>
      <w:lvlText w:val="•"/>
      <w:lvlJc w:val="left"/>
      <w:pPr>
        <w:ind w:left="2697" w:hanging="471"/>
      </w:pPr>
      <w:rPr>
        <w:rFonts w:hint="default"/>
      </w:rPr>
    </w:lvl>
    <w:lvl w:ilvl="4">
      <w:start w:val="0"/>
      <w:numFmt w:val="bullet"/>
      <w:lvlText w:val="•"/>
      <w:lvlJc w:val="left"/>
      <w:pPr>
        <w:ind w:left="3550" w:hanging="471"/>
      </w:pPr>
      <w:rPr>
        <w:rFonts w:hint="default"/>
      </w:rPr>
    </w:lvl>
    <w:lvl w:ilvl="5">
      <w:start w:val="0"/>
      <w:numFmt w:val="bullet"/>
      <w:lvlText w:val="•"/>
      <w:lvlJc w:val="left"/>
      <w:pPr>
        <w:ind w:left="4403" w:hanging="471"/>
      </w:pPr>
      <w:rPr>
        <w:rFonts w:hint="default"/>
      </w:rPr>
    </w:lvl>
    <w:lvl w:ilvl="6">
      <w:start w:val="0"/>
      <w:numFmt w:val="bullet"/>
      <w:lvlText w:val="•"/>
      <w:lvlJc w:val="left"/>
      <w:pPr>
        <w:ind w:left="5255" w:hanging="471"/>
      </w:pPr>
      <w:rPr>
        <w:rFonts w:hint="default"/>
      </w:rPr>
    </w:lvl>
    <w:lvl w:ilvl="7">
      <w:start w:val="0"/>
      <w:numFmt w:val="bullet"/>
      <w:lvlText w:val="•"/>
      <w:lvlJc w:val="left"/>
      <w:pPr>
        <w:ind w:left="6108" w:hanging="471"/>
      </w:pPr>
      <w:rPr>
        <w:rFonts w:hint="default"/>
      </w:rPr>
    </w:lvl>
    <w:lvl w:ilvl="8">
      <w:start w:val="0"/>
      <w:numFmt w:val="bullet"/>
      <w:lvlText w:val="•"/>
      <w:lvlJc w:val="left"/>
      <w:pPr>
        <w:ind w:left="6961" w:hanging="471"/>
      </w:pPr>
      <w:rPr>
        <w:rFonts w:hint="default"/>
      </w:rPr>
    </w:lvl>
  </w:abstractNum>
  <w:abstractNum w:abstractNumId="9">
    <w:multiLevelType w:val="hybridMultilevel"/>
    <w:lvl w:ilvl="0">
      <w:start w:val="1"/>
      <w:numFmt w:val="decimal"/>
      <w:lvlText w:val="%1"/>
      <w:lvlJc w:val="left"/>
      <w:pPr>
        <w:ind w:left="461" w:hanging="281"/>
        <w:jc w:val="left"/>
      </w:pPr>
      <w:rPr>
        <w:rFonts w:hint="default" w:ascii="黑体" w:hAnsi="黑体" w:eastAsia="黑体" w:cs="黑体"/>
        <w:w w:val="100"/>
        <w:sz w:val="28"/>
        <w:szCs w:val="28"/>
      </w:rPr>
    </w:lvl>
    <w:lvl w:ilvl="1">
      <w:start w:val="1"/>
      <w:numFmt w:val="decimal"/>
      <w:lvlText w:val="%1.%2"/>
      <w:lvlJc w:val="left"/>
      <w:pPr>
        <w:ind w:left="660" w:hanging="480"/>
        <w:jc w:val="right"/>
      </w:pPr>
      <w:rPr>
        <w:rFonts w:hint="default" w:ascii="黑体" w:hAnsi="黑体" w:eastAsia="黑体" w:cs="黑体"/>
        <w:w w:val="100"/>
        <w:sz w:val="24"/>
        <w:szCs w:val="24"/>
      </w:rPr>
    </w:lvl>
    <w:lvl w:ilvl="2">
      <w:start w:val="1"/>
      <w:numFmt w:val="decimal"/>
      <w:lvlText w:val="%1.%2.%3"/>
      <w:lvlJc w:val="left"/>
      <w:pPr>
        <w:ind w:left="860" w:hanging="720"/>
        <w:jc w:val="left"/>
      </w:pPr>
      <w:rPr>
        <w:rFonts w:hint="default" w:ascii="宋体" w:hAnsi="宋体" w:eastAsia="宋体" w:cs="宋体"/>
        <w:w w:val="100"/>
        <w:sz w:val="24"/>
        <w:szCs w:val="24"/>
      </w:rPr>
    </w:lvl>
    <w:lvl w:ilvl="3">
      <w:start w:val="0"/>
      <w:numFmt w:val="bullet"/>
      <w:lvlText w:val="•"/>
      <w:lvlJc w:val="left"/>
      <w:pPr>
        <w:ind w:left="860" w:hanging="720"/>
      </w:pPr>
      <w:rPr>
        <w:rFonts w:hint="default"/>
      </w:rPr>
    </w:lvl>
    <w:lvl w:ilvl="4">
      <w:start w:val="0"/>
      <w:numFmt w:val="bullet"/>
      <w:lvlText w:val="•"/>
      <w:lvlJc w:val="left"/>
      <w:pPr>
        <w:ind w:left="1975" w:hanging="720"/>
      </w:pPr>
      <w:rPr>
        <w:rFonts w:hint="default"/>
      </w:rPr>
    </w:lvl>
    <w:lvl w:ilvl="5">
      <w:start w:val="0"/>
      <w:numFmt w:val="bullet"/>
      <w:lvlText w:val="•"/>
      <w:lvlJc w:val="left"/>
      <w:pPr>
        <w:ind w:left="3090" w:hanging="720"/>
      </w:pPr>
      <w:rPr>
        <w:rFonts w:hint="default"/>
      </w:rPr>
    </w:lvl>
    <w:lvl w:ilvl="6">
      <w:start w:val="0"/>
      <w:numFmt w:val="bullet"/>
      <w:lvlText w:val="•"/>
      <w:lvlJc w:val="left"/>
      <w:pPr>
        <w:ind w:left="4205" w:hanging="720"/>
      </w:pPr>
      <w:rPr>
        <w:rFonts w:hint="default"/>
      </w:rPr>
    </w:lvl>
    <w:lvl w:ilvl="7">
      <w:start w:val="0"/>
      <w:numFmt w:val="bullet"/>
      <w:lvlText w:val="•"/>
      <w:lvlJc w:val="left"/>
      <w:pPr>
        <w:ind w:left="5320" w:hanging="720"/>
      </w:pPr>
      <w:rPr>
        <w:rFonts w:hint="default"/>
      </w:rPr>
    </w:lvl>
    <w:lvl w:ilvl="8">
      <w:start w:val="0"/>
      <w:numFmt w:val="bullet"/>
      <w:lvlText w:val="•"/>
      <w:lvlJc w:val="left"/>
      <w:pPr>
        <w:ind w:left="6436" w:hanging="720"/>
      </w:pPr>
      <w:rPr>
        <w:rFonts w:hint="default"/>
      </w:rPr>
    </w:lvl>
  </w:abstractNum>
  <w:abstractNum w:abstractNumId="8">
    <w:multiLevelType w:val="hybridMultilevel"/>
    <w:lvl w:ilvl="0">
      <w:start w:val="3"/>
      <w:numFmt w:val="decimal"/>
      <w:lvlText w:val="%1"/>
      <w:lvlJc w:val="left"/>
      <w:pPr>
        <w:ind w:left="620" w:hanging="480"/>
        <w:jc w:val="left"/>
      </w:pPr>
      <w:rPr>
        <w:rFonts w:hint="default"/>
      </w:rPr>
    </w:lvl>
    <w:lvl w:ilvl="1">
      <w:start w:val="1"/>
      <w:numFmt w:val="decimal"/>
      <w:lvlText w:val="%1.%2"/>
      <w:lvlJc w:val="left"/>
      <w:pPr>
        <w:ind w:left="620" w:hanging="480"/>
        <w:jc w:val="right"/>
      </w:pPr>
      <w:rPr>
        <w:rFonts w:hint="default" w:ascii="黑体" w:hAnsi="黑体" w:eastAsia="黑体" w:cs="黑体"/>
        <w:spacing w:val="-1"/>
        <w:w w:val="100"/>
        <w:sz w:val="24"/>
        <w:szCs w:val="24"/>
      </w:rPr>
    </w:lvl>
    <w:lvl w:ilvl="2">
      <w:start w:val="1"/>
      <w:numFmt w:val="decimal"/>
      <w:lvlText w:val="%1.%2.%3"/>
      <w:lvlJc w:val="left"/>
      <w:pPr>
        <w:ind w:left="860" w:hanging="720"/>
        <w:jc w:val="left"/>
      </w:pPr>
      <w:rPr>
        <w:rFonts w:hint="default" w:ascii="宋体" w:hAnsi="宋体" w:eastAsia="宋体" w:cs="宋体"/>
        <w:w w:val="100"/>
        <w:sz w:val="24"/>
        <w:szCs w:val="24"/>
      </w:rPr>
    </w:lvl>
    <w:lvl w:ilvl="3">
      <w:start w:val="0"/>
      <w:numFmt w:val="bullet"/>
      <w:lvlText w:val="•"/>
      <w:lvlJc w:val="left"/>
      <w:pPr>
        <w:ind w:left="2594" w:hanging="720"/>
      </w:pPr>
      <w:rPr>
        <w:rFonts w:hint="default"/>
      </w:rPr>
    </w:lvl>
    <w:lvl w:ilvl="4">
      <w:start w:val="0"/>
      <w:numFmt w:val="bullet"/>
      <w:lvlText w:val="•"/>
      <w:lvlJc w:val="left"/>
      <w:pPr>
        <w:ind w:left="3462" w:hanging="720"/>
      </w:pPr>
      <w:rPr>
        <w:rFonts w:hint="default"/>
      </w:rPr>
    </w:lvl>
    <w:lvl w:ilvl="5">
      <w:start w:val="0"/>
      <w:numFmt w:val="bullet"/>
      <w:lvlText w:val="•"/>
      <w:lvlJc w:val="left"/>
      <w:pPr>
        <w:ind w:left="4329" w:hanging="720"/>
      </w:pPr>
      <w:rPr>
        <w:rFonts w:hint="default"/>
      </w:rPr>
    </w:lvl>
    <w:lvl w:ilvl="6">
      <w:start w:val="0"/>
      <w:numFmt w:val="bullet"/>
      <w:lvlText w:val="•"/>
      <w:lvlJc w:val="left"/>
      <w:pPr>
        <w:ind w:left="5196" w:hanging="720"/>
      </w:pPr>
      <w:rPr>
        <w:rFonts w:hint="default"/>
      </w:rPr>
    </w:lvl>
    <w:lvl w:ilvl="7">
      <w:start w:val="0"/>
      <w:numFmt w:val="bullet"/>
      <w:lvlText w:val="•"/>
      <w:lvlJc w:val="left"/>
      <w:pPr>
        <w:ind w:left="6064" w:hanging="720"/>
      </w:pPr>
      <w:rPr>
        <w:rFonts w:hint="default"/>
      </w:rPr>
    </w:lvl>
    <w:lvl w:ilvl="8">
      <w:start w:val="0"/>
      <w:numFmt w:val="bullet"/>
      <w:lvlText w:val="•"/>
      <w:lvlJc w:val="left"/>
      <w:pPr>
        <w:ind w:left="6931" w:hanging="720"/>
      </w:pPr>
      <w:rPr>
        <w:rFonts w:hint="default"/>
      </w:rPr>
    </w:lvl>
  </w:abstractNum>
  <w:abstractNum w:abstractNumId="7">
    <w:multiLevelType w:val="hybridMultilevel"/>
    <w:lvl w:ilvl="0">
      <w:start w:val="2"/>
      <w:numFmt w:val="decimal"/>
      <w:lvlText w:val="%1"/>
      <w:lvlJc w:val="left"/>
      <w:pPr>
        <w:ind w:left="860" w:hanging="720"/>
        <w:jc w:val="left"/>
      </w:pPr>
      <w:rPr>
        <w:rFonts w:hint="default"/>
      </w:rPr>
    </w:lvl>
    <w:lvl w:ilvl="1">
      <w:start w:val="5"/>
      <w:numFmt w:val="decimal"/>
      <w:lvlText w:val="%1.%2"/>
      <w:lvlJc w:val="left"/>
      <w:pPr>
        <w:ind w:left="860" w:hanging="720"/>
        <w:jc w:val="left"/>
      </w:pPr>
      <w:rPr>
        <w:rFonts w:hint="default"/>
      </w:rPr>
    </w:lvl>
    <w:lvl w:ilvl="2">
      <w:start w:val="1"/>
      <w:numFmt w:val="decimal"/>
      <w:lvlText w:val="%1.%2.%3"/>
      <w:lvlJc w:val="left"/>
      <w:pPr>
        <w:ind w:left="860" w:hanging="720"/>
        <w:jc w:val="left"/>
      </w:pPr>
      <w:rPr>
        <w:rFonts w:hint="default" w:ascii="宋体" w:hAnsi="宋体" w:eastAsia="宋体" w:cs="宋体"/>
        <w:spacing w:val="-60"/>
        <w:w w:val="99"/>
        <w:sz w:val="24"/>
        <w:szCs w:val="24"/>
      </w:rPr>
    </w:lvl>
    <w:lvl w:ilvl="3">
      <w:start w:val="0"/>
      <w:numFmt w:val="bullet"/>
      <w:lvlText w:val="•"/>
      <w:lvlJc w:val="left"/>
      <w:pPr>
        <w:ind w:left="3201" w:hanging="720"/>
      </w:pPr>
      <w:rPr>
        <w:rFonts w:hint="default"/>
      </w:rPr>
    </w:lvl>
    <w:lvl w:ilvl="4">
      <w:start w:val="0"/>
      <w:numFmt w:val="bullet"/>
      <w:lvlText w:val="•"/>
      <w:lvlJc w:val="left"/>
      <w:pPr>
        <w:ind w:left="3982" w:hanging="720"/>
      </w:pPr>
      <w:rPr>
        <w:rFonts w:hint="default"/>
      </w:rPr>
    </w:lvl>
    <w:lvl w:ilvl="5">
      <w:start w:val="0"/>
      <w:numFmt w:val="bullet"/>
      <w:lvlText w:val="•"/>
      <w:lvlJc w:val="left"/>
      <w:pPr>
        <w:ind w:left="4763" w:hanging="720"/>
      </w:pPr>
      <w:rPr>
        <w:rFonts w:hint="default"/>
      </w:rPr>
    </w:lvl>
    <w:lvl w:ilvl="6">
      <w:start w:val="0"/>
      <w:numFmt w:val="bullet"/>
      <w:lvlText w:val="•"/>
      <w:lvlJc w:val="left"/>
      <w:pPr>
        <w:ind w:left="5543" w:hanging="720"/>
      </w:pPr>
      <w:rPr>
        <w:rFonts w:hint="default"/>
      </w:rPr>
    </w:lvl>
    <w:lvl w:ilvl="7">
      <w:start w:val="0"/>
      <w:numFmt w:val="bullet"/>
      <w:lvlText w:val="•"/>
      <w:lvlJc w:val="left"/>
      <w:pPr>
        <w:ind w:left="6324" w:hanging="720"/>
      </w:pPr>
      <w:rPr>
        <w:rFonts w:hint="default"/>
      </w:rPr>
    </w:lvl>
    <w:lvl w:ilvl="8">
      <w:start w:val="0"/>
      <w:numFmt w:val="bullet"/>
      <w:lvlText w:val="•"/>
      <w:lvlJc w:val="left"/>
      <w:pPr>
        <w:ind w:left="7105" w:hanging="720"/>
      </w:pPr>
      <w:rPr>
        <w:rFonts w:hint="default"/>
      </w:rPr>
    </w:lvl>
  </w:abstractNum>
  <w:abstractNum w:abstractNumId="6">
    <w:multiLevelType w:val="hybridMultilevel"/>
    <w:lvl w:ilvl="0">
      <w:start w:val="1"/>
      <w:numFmt w:val="decimal"/>
      <w:lvlText w:val="%1"/>
      <w:lvlJc w:val="left"/>
      <w:pPr>
        <w:ind w:left="441" w:hanging="281"/>
        <w:jc w:val="left"/>
      </w:pPr>
      <w:rPr>
        <w:rFonts w:hint="default" w:ascii="黑体" w:hAnsi="黑体" w:eastAsia="黑体" w:cs="黑体"/>
        <w:w w:val="100"/>
        <w:sz w:val="28"/>
        <w:szCs w:val="28"/>
      </w:rPr>
    </w:lvl>
    <w:lvl w:ilvl="1">
      <w:start w:val="1"/>
      <w:numFmt w:val="decimal"/>
      <w:lvlText w:val="%1.%2"/>
      <w:lvlJc w:val="left"/>
      <w:pPr>
        <w:ind w:left="640" w:hanging="480"/>
        <w:jc w:val="left"/>
      </w:pPr>
      <w:rPr>
        <w:rFonts w:hint="default" w:ascii="黑体" w:hAnsi="黑体" w:eastAsia="黑体" w:cs="黑体"/>
        <w:w w:val="100"/>
        <w:sz w:val="24"/>
        <w:szCs w:val="24"/>
      </w:rPr>
    </w:lvl>
    <w:lvl w:ilvl="2">
      <w:start w:val="1"/>
      <w:numFmt w:val="decimal"/>
      <w:lvlText w:val="%3）"/>
      <w:lvlJc w:val="left"/>
      <w:pPr>
        <w:ind w:left="140" w:hanging="361"/>
        <w:jc w:val="left"/>
      </w:pPr>
      <w:rPr>
        <w:rFonts w:hint="default" w:ascii="Times New Roman" w:hAnsi="Times New Roman" w:eastAsia="Times New Roman" w:cs="Times New Roman"/>
        <w:spacing w:val="-87"/>
        <w:w w:val="100"/>
        <w:sz w:val="22"/>
        <w:szCs w:val="22"/>
      </w:rPr>
    </w:lvl>
    <w:lvl w:ilvl="3">
      <w:start w:val="0"/>
      <w:numFmt w:val="bullet"/>
      <w:lvlText w:val="•"/>
      <w:lvlJc w:val="left"/>
      <w:pPr>
        <w:ind w:left="640" w:hanging="361"/>
      </w:pPr>
      <w:rPr>
        <w:rFonts w:hint="default"/>
      </w:rPr>
    </w:lvl>
    <w:lvl w:ilvl="4">
      <w:start w:val="0"/>
      <w:numFmt w:val="bullet"/>
      <w:lvlText w:val="•"/>
      <w:lvlJc w:val="left"/>
      <w:pPr>
        <w:ind w:left="1775" w:hanging="361"/>
      </w:pPr>
      <w:rPr>
        <w:rFonts w:hint="default"/>
      </w:rPr>
    </w:lvl>
    <w:lvl w:ilvl="5">
      <w:start w:val="0"/>
      <w:numFmt w:val="bullet"/>
      <w:lvlText w:val="•"/>
      <w:lvlJc w:val="left"/>
      <w:pPr>
        <w:ind w:left="2910" w:hanging="361"/>
      </w:pPr>
      <w:rPr>
        <w:rFonts w:hint="default"/>
      </w:rPr>
    </w:lvl>
    <w:lvl w:ilvl="6">
      <w:start w:val="0"/>
      <w:numFmt w:val="bullet"/>
      <w:lvlText w:val="•"/>
      <w:lvlJc w:val="left"/>
      <w:pPr>
        <w:ind w:left="4045" w:hanging="361"/>
      </w:pPr>
      <w:rPr>
        <w:rFonts w:hint="default"/>
      </w:rPr>
    </w:lvl>
    <w:lvl w:ilvl="7">
      <w:start w:val="0"/>
      <w:numFmt w:val="bullet"/>
      <w:lvlText w:val="•"/>
      <w:lvlJc w:val="left"/>
      <w:pPr>
        <w:ind w:left="5180" w:hanging="361"/>
      </w:pPr>
      <w:rPr>
        <w:rFonts w:hint="default"/>
      </w:rPr>
    </w:lvl>
    <w:lvl w:ilvl="8">
      <w:start w:val="0"/>
      <w:numFmt w:val="bullet"/>
      <w:lvlText w:val="•"/>
      <w:lvlJc w:val="left"/>
      <w:pPr>
        <w:ind w:left="6316" w:hanging="361"/>
      </w:pPr>
      <w:rPr>
        <w:rFonts w:hint="default"/>
      </w:rPr>
    </w:lvl>
  </w:abstractNum>
  <w:abstractNum w:abstractNumId="5">
    <w:multiLevelType w:val="hybridMultilevel"/>
    <w:lvl w:ilvl="0">
      <w:start w:val="2"/>
      <w:numFmt w:val="decimal"/>
      <w:lvlText w:val="%1"/>
      <w:lvlJc w:val="left"/>
      <w:pPr>
        <w:ind w:left="860" w:hanging="720"/>
        <w:jc w:val="left"/>
      </w:pPr>
      <w:rPr>
        <w:rFonts w:hint="default"/>
      </w:rPr>
    </w:lvl>
    <w:lvl w:ilvl="1">
      <w:start w:val="2"/>
      <w:numFmt w:val="decimal"/>
      <w:lvlText w:val="%1.%2"/>
      <w:lvlJc w:val="left"/>
      <w:pPr>
        <w:ind w:left="860" w:hanging="720"/>
        <w:jc w:val="left"/>
      </w:pPr>
      <w:rPr>
        <w:rFonts w:hint="default"/>
      </w:rPr>
    </w:lvl>
    <w:lvl w:ilvl="2">
      <w:start w:val="3"/>
      <w:numFmt w:val="decimal"/>
      <w:lvlText w:val="%1.%2.%3"/>
      <w:lvlJc w:val="left"/>
      <w:pPr>
        <w:ind w:left="860" w:hanging="720"/>
        <w:jc w:val="left"/>
      </w:pPr>
      <w:rPr>
        <w:rFonts w:hint="default" w:ascii="宋体" w:hAnsi="宋体" w:eastAsia="宋体" w:cs="宋体"/>
        <w:w w:val="100"/>
        <w:sz w:val="24"/>
        <w:szCs w:val="24"/>
      </w:rPr>
    </w:lvl>
    <w:lvl w:ilvl="3">
      <w:start w:val="0"/>
      <w:numFmt w:val="bullet"/>
      <w:lvlText w:val="•"/>
      <w:lvlJc w:val="left"/>
      <w:pPr>
        <w:ind w:left="3207" w:hanging="720"/>
      </w:pPr>
      <w:rPr>
        <w:rFonts w:hint="default"/>
      </w:rPr>
    </w:lvl>
    <w:lvl w:ilvl="4">
      <w:start w:val="0"/>
      <w:numFmt w:val="bullet"/>
      <w:lvlText w:val="•"/>
      <w:lvlJc w:val="left"/>
      <w:pPr>
        <w:ind w:left="3990" w:hanging="720"/>
      </w:pPr>
      <w:rPr>
        <w:rFonts w:hint="default"/>
      </w:rPr>
    </w:lvl>
    <w:lvl w:ilvl="5">
      <w:start w:val="0"/>
      <w:numFmt w:val="bullet"/>
      <w:lvlText w:val="•"/>
      <w:lvlJc w:val="left"/>
      <w:pPr>
        <w:ind w:left="4773" w:hanging="720"/>
      </w:pPr>
      <w:rPr>
        <w:rFonts w:hint="default"/>
      </w:rPr>
    </w:lvl>
    <w:lvl w:ilvl="6">
      <w:start w:val="0"/>
      <w:numFmt w:val="bullet"/>
      <w:lvlText w:val="•"/>
      <w:lvlJc w:val="left"/>
      <w:pPr>
        <w:ind w:left="5555" w:hanging="720"/>
      </w:pPr>
      <w:rPr>
        <w:rFonts w:hint="default"/>
      </w:rPr>
    </w:lvl>
    <w:lvl w:ilvl="7">
      <w:start w:val="0"/>
      <w:numFmt w:val="bullet"/>
      <w:lvlText w:val="•"/>
      <w:lvlJc w:val="left"/>
      <w:pPr>
        <w:ind w:left="6338" w:hanging="720"/>
      </w:pPr>
      <w:rPr>
        <w:rFonts w:hint="default"/>
      </w:rPr>
    </w:lvl>
    <w:lvl w:ilvl="8">
      <w:start w:val="0"/>
      <w:numFmt w:val="bullet"/>
      <w:lvlText w:val="•"/>
      <w:lvlJc w:val="left"/>
      <w:pPr>
        <w:ind w:left="7121" w:hanging="720"/>
      </w:pPr>
      <w:rPr>
        <w:rFonts w:hint="default"/>
      </w:rPr>
    </w:lvl>
  </w:abstractNum>
  <w:abstractNum w:abstractNumId="4">
    <w:multiLevelType w:val="hybridMultilevel"/>
    <w:lvl w:ilvl="0">
      <w:start w:val="1"/>
      <w:numFmt w:val="decimal"/>
      <w:lvlText w:val="%1"/>
      <w:lvlJc w:val="left"/>
      <w:pPr>
        <w:ind w:left="421" w:hanging="281"/>
        <w:jc w:val="left"/>
      </w:pPr>
      <w:rPr>
        <w:rFonts w:hint="default" w:ascii="黑体" w:hAnsi="黑体" w:eastAsia="黑体" w:cs="黑体"/>
        <w:w w:val="100"/>
        <w:sz w:val="28"/>
        <w:szCs w:val="28"/>
      </w:rPr>
    </w:lvl>
    <w:lvl w:ilvl="1">
      <w:start w:val="1"/>
      <w:numFmt w:val="decimal"/>
      <w:lvlText w:val="%1.%2"/>
      <w:lvlJc w:val="left"/>
      <w:pPr>
        <w:ind w:left="620" w:hanging="480"/>
        <w:jc w:val="left"/>
      </w:pPr>
      <w:rPr>
        <w:rFonts w:hint="default" w:ascii="黑体" w:hAnsi="黑体" w:eastAsia="黑体" w:cs="黑体"/>
        <w:w w:val="100"/>
        <w:sz w:val="24"/>
        <w:szCs w:val="24"/>
      </w:rPr>
    </w:lvl>
    <w:lvl w:ilvl="2">
      <w:start w:val="1"/>
      <w:numFmt w:val="decimal"/>
      <w:lvlText w:val="%1.%2.%3"/>
      <w:lvlJc w:val="left"/>
      <w:pPr>
        <w:ind w:left="860" w:hanging="720"/>
        <w:jc w:val="left"/>
      </w:pPr>
      <w:rPr>
        <w:rFonts w:hint="default" w:ascii="宋体" w:hAnsi="宋体" w:eastAsia="宋体" w:cs="宋体"/>
        <w:w w:val="100"/>
        <w:sz w:val="24"/>
        <w:szCs w:val="24"/>
      </w:rPr>
    </w:lvl>
    <w:lvl w:ilvl="3">
      <w:start w:val="0"/>
      <w:numFmt w:val="bullet"/>
      <w:lvlText w:val="•"/>
      <w:lvlJc w:val="left"/>
      <w:pPr>
        <w:ind w:left="860" w:hanging="720"/>
      </w:pPr>
      <w:rPr>
        <w:rFonts w:hint="default"/>
      </w:rPr>
    </w:lvl>
    <w:lvl w:ilvl="4">
      <w:start w:val="0"/>
      <w:numFmt w:val="bullet"/>
      <w:lvlText w:val="•"/>
      <w:lvlJc w:val="left"/>
      <w:pPr>
        <w:ind w:left="1963" w:hanging="720"/>
      </w:pPr>
      <w:rPr>
        <w:rFonts w:hint="default"/>
      </w:rPr>
    </w:lvl>
    <w:lvl w:ilvl="5">
      <w:start w:val="0"/>
      <w:numFmt w:val="bullet"/>
      <w:lvlText w:val="•"/>
      <w:lvlJc w:val="left"/>
      <w:pPr>
        <w:ind w:left="3067" w:hanging="720"/>
      </w:pPr>
      <w:rPr>
        <w:rFonts w:hint="default"/>
      </w:rPr>
    </w:lvl>
    <w:lvl w:ilvl="6">
      <w:start w:val="0"/>
      <w:numFmt w:val="bullet"/>
      <w:lvlText w:val="•"/>
      <w:lvlJc w:val="left"/>
      <w:pPr>
        <w:ind w:left="4171" w:hanging="720"/>
      </w:pPr>
      <w:rPr>
        <w:rFonts w:hint="default"/>
      </w:rPr>
    </w:lvl>
    <w:lvl w:ilvl="7">
      <w:start w:val="0"/>
      <w:numFmt w:val="bullet"/>
      <w:lvlText w:val="•"/>
      <w:lvlJc w:val="left"/>
      <w:pPr>
        <w:ind w:left="5275" w:hanging="720"/>
      </w:pPr>
      <w:rPr>
        <w:rFonts w:hint="default"/>
      </w:rPr>
    </w:lvl>
    <w:lvl w:ilvl="8">
      <w:start w:val="0"/>
      <w:numFmt w:val="bullet"/>
      <w:lvlText w:val="•"/>
      <w:lvlJc w:val="left"/>
      <w:pPr>
        <w:ind w:left="6378" w:hanging="720"/>
      </w:pPr>
      <w:rPr>
        <w:rFonts w:hint="default"/>
      </w:rPr>
    </w:lvl>
  </w:abstractNum>
  <w:abstractNum w:abstractNumId="3">
    <w:multiLevelType w:val="hybridMultilevel"/>
    <w:lvl w:ilvl="0">
      <w:start w:val="3"/>
      <w:numFmt w:val="decimal"/>
      <w:lvlText w:val="%1"/>
      <w:lvlJc w:val="left"/>
      <w:pPr>
        <w:ind w:left="939" w:hanging="360"/>
        <w:jc w:val="left"/>
      </w:pPr>
      <w:rPr>
        <w:rFonts w:hint="default"/>
      </w:rPr>
    </w:lvl>
    <w:lvl w:ilvl="1">
      <w:start w:val="1"/>
      <w:numFmt w:val="decimal"/>
      <w:lvlText w:val="%1.%2"/>
      <w:lvlJc w:val="left"/>
      <w:pPr>
        <w:ind w:left="939" w:hanging="36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469" w:hanging="360"/>
      </w:pPr>
      <w:rPr>
        <w:rFonts w:hint="default"/>
      </w:rPr>
    </w:lvl>
    <w:lvl w:ilvl="3">
      <w:start w:val="0"/>
      <w:numFmt w:val="bullet"/>
      <w:lvlText w:val="•"/>
      <w:lvlJc w:val="left"/>
      <w:pPr>
        <w:ind w:left="3233" w:hanging="360"/>
      </w:pPr>
      <w:rPr>
        <w:rFonts w:hint="default"/>
      </w:rPr>
    </w:lvl>
    <w:lvl w:ilvl="4">
      <w:start w:val="0"/>
      <w:numFmt w:val="bullet"/>
      <w:lvlText w:val="•"/>
      <w:lvlJc w:val="left"/>
      <w:pPr>
        <w:ind w:left="3998" w:hanging="360"/>
      </w:pPr>
      <w:rPr>
        <w:rFonts w:hint="default"/>
      </w:rPr>
    </w:lvl>
    <w:lvl w:ilvl="5">
      <w:start w:val="0"/>
      <w:numFmt w:val="bullet"/>
      <w:lvlText w:val="•"/>
      <w:lvlJc w:val="left"/>
      <w:pPr>
        <w:ind w:left="4763" w:hanging="360"/>
      </w:pPr>
      <w:rPr>
        <w:rFonts w:hint="default"/>
      </w:rPr>
    </w:lvl>
    <w:lvl w:ilvl="6">
      <w:start w:val="0"/>
      <w:numFmt w:val="bullet"/>
      <w:lvlText w:val="•"/>
      <w:lvlJc w:val="left"/>
      <w:pPr>
        <w:ind w:left="5527" w:hanging="360"/>
      </w:pPr>
      <w:rPr>
        <w:rFonts w:hint="default"/>
      </w:rPr>
    </w:lvl>
    <w:lvl w:ilvl="7">
      <w:start w:val="0"/>
      <w:numFmt w:val="bullet"/>
      <w:lvlText w:val="•"/>
      <w:lvlJc w:val="left"/>
      <w:pPr>
        <w:ind w:left="6292" w:hanging="360"/>
      </w:pPr>
      <w:rPr>
        <w:rFonts w:hint="default"/>
      </w:rPr>
    </w:lvl>
    <w:lvl w:ilvl="8">
      <w:start w:val="0"/>
      <w:numFmt w:val="bullet"/>
      <w:lvlText w:val="•"/>
      <w:lvlJc w:val="left"/>
      <w:pPr>
        <w:ind w:left="7057" w:hanging="360"/>
      </w:pPr>
      <w:rPr>
        <w:rFonts w:hint="default"/>
      </w:rPr>
    </w:lvl>
  </w:abstractNum>
  <w:abstractNum w:abstractNumId="2">
    <w:multiLevelType w:val="hybridMultilevel"/>
    <w:lvl w:ilvl="0">
      <w:start w:val="1"/>
      <w:numFmt w:val="decimal"/>
      <w:lvlText w:val="%1"/>
      <w:lvlJc w:val="left"/>
      <w:pPr>
        <w:ind w:left="999" w:hanging="420"/>
        <w:jc w:val="right"/>
      </w:pPr>
      <w:rPr>
        <w:rFonts w:hint="default"/>
      </w:rPr>
    </w:lvl>
    <w:lvl w:ilvl="1">
      <w:start w:val="1"/>
      <w:numFmt w:val="decimal"/>
      <w:lvlText w:val="%1.%2"/>
      <w:lvlJc w:val="left"/>
      <w:pPr>
        <w:ind w:left="999"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00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823" w:hanging="600"/>
      </w:pPr>
      <w:rPr>
        <w:rFonts w:hint="default"/>
      </w:rPr>
    </w:lvl>
    <w:lvl w:ilvl="4">
      <w:start w:val="0"/>
      <w:numFmt w:val="bullet"/>
      <w:lvlText w:val="•"/>
      <w:lvlJc w:val="left"/>
      <w:pPr>
        <w:ind w:left="3646" w:hanging="600"/>
      </w:pPr>
      <w:rPr>
        <w:rFonts w:hint="default"/>
      </w:rPr>
    </w:lvl>
    <w:lvl w:ilvl="5">
      <w:start w:val="0"/>
      <w:numFmt w:val="bullet"/>
      <w:lvlText w:val="•"/>
      <w:lvlJc w:val="left"/>
      <w:pPr>
        <w:ind w:left="4469" w:hanging="600"/>
      </w:pPr>
      <w:rPr>
        <w:rFonts w:hint="default"/>
      </w:rPr>
    </w:lvl>
    <w:lvl w:ilvl="6">
      <w:start w:val="0"/>
      <w:numFmt w:val="bullet"/>
      <w:lvlText w:val="•"/>
      <w:lvlJc w:val="left"/>
      <w:pPr>
        <w:ind w:left="5293" w:hanging="600"/>
      </w:pPr>
      <w:rPr>
        <w:rFonts w:hint="default"/>
      </w:rPr>
    </w:lvl>
    <w:lvl w:ilvl="7">
      <w:start w:val="0"/>
      <w:numFmt w:val="bullet"/>
      <w:lvlText w:val="•"/>
      <w:lvlJc w:val="left"/>
      <w:pPr>
        <w:ind w:left="6116" w:hanging="600"/>
      </w:pPr>
      <w:rPr>
        <w:rFonts w:hint="default"/>
      </w:rPr>
    </w:lvl>
    <w:lvl w:ilvl="8">
      <w:start w:val="0"/>
      <w:numFmt w:val="bullet"/>
      <w:lvlText w:val="•"/>
      <w:lvlJc w:val="left"/>
      <w:pPr>
        <w:ind w:left="6939" w:hanging="600"/>
      </w:pPr>
      <w:rPr>
        <w:rFonts w:hint="default"/>
      </w:rPr>
    </w:lvl>
  </w:abstractNum>
  <w:abstractNum w:abstractNumId="1">
    <w:multiLevelType w:val="hybridMultilevel"/>
    <w:lvl w:ilvl="0">
      <w:start w:val="1"/>
      <w:numFmt w:val="decimal"/>
      <w:lvlText w:val="%1"/>
      <w:lvlJc w:val="left"/>
      <w:pPr>
        <w:ind w:left="999" w:hanging="420"/>
        <w:jc w:val="right"/>
      </w:pPr>
      <w:rPr>
        <w:rFonts w:hint="default"/>
      </w:rPr>
    </w:lvl>
    <w:lvl w:ilvl="1">
      <w:start w:val="1"/>
      <w:numFmt w:val="decimal"/>
      <w:lvlText w:val="%1.%2"/>
      <w:lvlJc w:val="left"/>
      <w:pPr>
        <w:ind w:left="999"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000"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2823" w:hanging="600"/>
      </w:pPr>
      <w:rPr>
        <w:rFonts w:hint="default"/>
      </w:rPr>
    </w:lvl>
    <w:lvl w:ilvl="4">
      <w:start w:val="0"/>
      <w:numFmt w:val="bullet"/>
      <w:lvlText w:val="•"/>
      <w:lvlJc w:val="left"/>
      <w:pPr>
        <w:ind w:left="3646" w:hanging="600"/>
      </w:pPr>
      <w:rPr>
        <w:rFonts w:hint="default"/>
      </w:rPr>
    </w:lvl>
    <w:lvl w:ilvl="5">
      <w:start w:val="0"/>
      <w:numFmt w:val="bullet"/>
      <w:lvlText w:val="•"/>
      <w:lvlJc w:val="left"/>
      <w:pPr>
        <w:ind w:left="4469" w:hanging="600"/>
      </w:pPr>
      <w:rPr>
        <w:rFonts w:hint="default"/>
      </w:rPr>
    </w:lvl>
    <w:lvl w:ilvl="6">
      <w:start w:val="0"/>
      <w:numFmt w:val="bullet"/>
      <w:lvlText w:val="•"/>
      <w:lvlJc w:val="left"/>
      <w:pPr>
        <w:ind w:left="5293" w:hanging="600"/>
      </w:pPr>
      <w:rPr>
        <w:rFonts w:hint="default"/>
      </w:rPr>
    </w:lvl>
    <w:lvl w:ilvl="7">
      <w:start w:val="0"/>
      <w:numFmt w:val="bullet"/>
      <w:lvlText w:val="•"/>
      <w:lvlJc w:val="left"/>
      <w:pPr>
        <w:ind w:left="6116" w:hanging="600"/>
      </w:pPr>
      <w:rPr>
        <w:rFonts w:hint="default"/>
      </w:rPr>
    </w:lvl>
    <w:lvl w:ilvl="8">
      <w:start w:val="0"/>
      <w:numFmt w:val="bullet"/>
      <w:lvlText w:val="•"/>
      <w:lvlJc w:val="left"/>
      <w:pPr>
        <w:ind w:left="6939" w:hanging="600"/>
      </w:pPr>
      <w:rPr>
        <w:rFonts w:hint="default"/>
      </w:rPr>
    </w:lvl>
  </w:abstractNum>
  <w:abstractNum w:abstractNumId="0">
    <w:multiLevelType w:val="hybridMultilevel"/>
    <w:lvl w:ilvl="0">
      <w:start w:val="1"/>
      <w:numFmt w:val="decimal"/>
      <w:lvlText w:val="%1"/>
      <w:lvlJc w:val="left"/>
      <w:pPr>
        <w:ind w:left="601" w:hanging="240"/>
        <w:jc w:val="left"/>
      </w:pPr>
      <w:rPr>
        <w:rFonts w:hint="default" w:ascii="Times New Roman" w:hAnsi="Times New Roman" w:eastAsia="Times New Roman" w:cs="Times New Roman"/>
        <w:w w:val="100"/>
        <w:sz w:val="24"/>
        <w:szCs w:val="24"/>
      </w:rPr>
    </w:lvl>
    <w:lvl w:ilvl="1">
      <w:start w:val="1"/>
      <w:numFmt w:val="decimal"/>
      <w:lvlText w:val="%1.%2"/>
      <w:lvlJc w:val="left"/>
      <w:pPr>
        <w:ind w:left="999"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00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000" w:hanging="600"/>
      </w:pPr>
      <w:rPr>
        <w:rFonts w:hint="default"/>
      </w:rPr>
    </w:lvl>
    <w:lvl w:ilvl="4">
      <w:start w:val="0"/>
      <w:numFmt w:val="bullet"/>
      <w:lvlText w:val="•"/>
      <w:lvlJc w:val="left"/>
      <w:pPr>
        <w:ind w:left="2940" w:hanging="600"/>
      </w:pPr>
      <w:rPr>
        <w:rFonts w:hint="default"/>
      </w:rPr>
    </w:lvl>
    <w:lvl w:ilvl="5">
      <w:start w:val="0"/>
      <w:numFmt w:val="bullet"/>
      <w:lvlText w:val="•"/>
      <w:lvlJc w:val="left"/>
      <w:pPr>
        <w:ind w:left="3881" w:hanging="600"/>
      </w:pPr>
      <w:rPr>
        <w:rFonts w:hint="default"/>
      </w:rPr>
    </w:lvl>
    <w:lvl w:ilvl="6">
      <w:start w:val="0"/>
      <w:numFmt w:val="bullet"/>
      <w:lvlText w:val="•"/>
      <w:lvlJc w:val="left"/>
      <w:pPr>
        <w:ind w:left="4822" w:hanging="600"/>
      </w:pPr>
      <w:rPr>
        <w:rFonts w:hint="default"/>
      </w:rPr>
    </w:lvl>
    <w:lvl w:ilvl="7">
      <w:start w:val="0"/>
      <w:numFmt w:val="bullet"/>
      <w:lvlText w:val="•"/>
      <w:lvlJc w:val="left"/>
      <w:pPr>
        <w:ind w:left="5763" w:hanging="600"/>
      </w:pPr>
      <w:rPr>
        <w:rFonts w:hint="default"/>
      </w:rPr>
    </w:lvl>
    <w:lvl w:ilvl="8">
      <w:start w:val="0"/>
      <w:numFmt w:val="bullet"/>
      <w:lvlText w:val="•"/>
      <w:lvlJc w:val="left"/>
      <w:pPr>
        <w:ind w:left="6704" w:hanging="60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6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6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68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8681"/>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14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6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6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header" Target="header6.xml"/><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jpeg"/><Relationship Id="rId22" Type="http://schemas.openxmlformats.org/officeDocument/2006/relationships/header" Target="header7.xml"/><Relationship Id="rId23" Type="http://schemas.openxmlformats.org/officeDocument/2006/relationships/image" Target="media/image9.jpeg"/><Relationship Id="rId24" Type="http://schemas.openxmlformats.org/officeDocument/2006/relationships/header" Target="header8.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header" Target="header9.xml"/><Relationship Id="rId29" Type="http://schemas.openxmlformats.org/officeDocument/2006/relationships/image" Target="media/image13.jpeg"/><Relationship Id="rId30" Type="http://schemas.openxmlformats.org/officeDocument/2006/relationships/image" Target="media/image14.jpe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jpeg"/><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jpeg"/><Relationship Id="rId39" Type="http://schemas.openxmlformats.org/officeDocument/2006/relationships/header" Target="header12.xml"/><Relationship Id="rId40" Type="http://schemas.openxmlformats.org/officeDocument/2006/relationships/image" Target="media/image21.jpe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header" Target="header13.xml"/><Relationship Id="rId44" Type="http://schemas.openxmlformats.org/officeDocument/2006/relationships/header" Target="header14.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numbering" Target="numbering.xml"/><Relationship Id="rId48" Type="http://schemas.openxmlformats.org/officeDocument/2006/relationships/endnotes" Target="endnotes.xml"/><Relationship Id="rId49" Type="http://schemas.openxmlformats.org/officeDocument/2006/relationships/footer" Target="footer4.xml"/><Relationship Id="rId50" Type="http://schemas.openxmlformats.org/officeDocument/2006/relationships/header" Target="header17.xml"/><Relationship Id="rId51" Type="http://schemas.openxmlformats.org/officeDocument/2006/relationships/header" Target="header18.xml"/><Relationship Id="rId52" Type="http://schemas.openxmlformats.org/officeDocument/2006/relationships/header" Target="header19.xml"/><Relationship Id="rId53" Type="http://schemas.openxmlformats.org/officeDocument/2006/relationships/header" Target="header20.xml"/><Relationship Id="rId54" Type="http://schemas.openxmlformats.org/officeDocument/2006/relationships/header" Target="header21.xml"/><Relationship Id="rId55" Type="http://schemas.openxmlformats.org/officeDocument/2006/relationships/header" Target="header22.xml"/><Relationship Id="rId56" Type="http://schemas.openxmlformats.org/officeDocument/2006/relationships/header" Target="header23.xml"/><Relationship Id="rId57" Type="http://schemas.openxmlformats.org/officeDocument/2006/relationships/header" Target="header24.xml"/><Relationship Id="rId58" Type="http://schemas.openxmlformats.org/officeDocument/2006/relationships/header" Target="header25.xml"/><Relationship Id="rId60" Type="http://schemas.openxmlformats.org/officeDocument/2006/relationships/footer" Target="footer7.xml"/><Relationship Id="rId61" Type="http://schemas.openxmlformats.org/officeDocument/2006/relationships/header" Target="header26.xml"/><Relationship Id="rId62" Type="http://schemas.openxmlformats.org/officeDocument/2006/relationships/footer" Target="footer8.xml"/><Relationship Id="rId63" Type="http://schemas.openxmlformats.org/officeDocument/2006/relationships/footer" Target="footer9.xml"/><Relationship Id="rId64" Type="http://schemas.openxmlformats.org/officeDocument/2006/relationships/footer" Target="footer10.xml"/><Relationship Id="rId65" Type="http://schemas.openxmlformats.org/officeDocument/2006/relationships/footer" Target="footer11.xml"/><Relationship Id="rId66" Type="http://schemas.openxmlformats.org/officeDocument/2006/relationships/header" Target="header27.xml"/><Relationship Id="rId67" Type="http://schemas.openxmlformats.org/officeDocument/2006/relationships/header" Target="header28.xml"/><Relationship Id="rId68" Type="http://schemas.openxmlformats.org/officeDocument/2006/relationships/footer" Target="footer12.xml"/><Relationship Id="rId69" Type="http://schemas.openxmlformats.org/officeDocument/2006/relationships/header" Target="header29.xml"/><Relationship Id="rId70" Type="http://schemas.openxmlformats.org/officeDocument/2006/relationships/header" Target="header30.xml"/><Relationship Id="rId71" Type="http://schemas.openxmlformats.org/officeDocument/2006/relationships/header" Target="header31.xml"/><Relationship Id="rId7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2017-03-14T19:37:09Z</dcterms:created>
  <dcterms:modified xsi:type="dcterms:W3CDTF">2017-03-14T19:37:09Z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2013-05-27T00:00:00Z</vt:filetime>
  </property>
  <property fmtid="{D5CDD505-2E9C-101B-9397-08002B2CF9AE}" pid="3" name="Creator">
    <vt:lpwstr>Microsoft® Word 2010</vt:lpwstr>
  </property>
  <property fmtid="{D5CDD505-2E9C-101B-9397-08002B2CF9AE}" pid="4" name="LastSaved">
    <vt:filetime>2017-03-14T00:00:00Z</vt:filetime>
  </property>
</Properties>
</file>