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6.xml" ContentType="application/vnd.openxmlformats-officedocument.wordprocessingml.footer+xml"/>
  <Override PartName="/word/footer7.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8.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9.xml" ContentType="application/vnd.openxmlformats-officedocument.wordprocessingml.footer+xml"/>
  <Override PartName="/word/header42.xml" ContentType="application/vnd.openxmlformats-officedocument.wordprocessingml.header+xml"/>
  <Override PartName="/word/footer10.xml" ContentType="application/vnd.openxmlformats-officedocument.wordprocessingml.footer+xml"/>
  <Override PartName="/word/header4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1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9" w:after="0"/>
        <w:rPr>
          <w:sz w:val="24"/>
        </w:rPr>
      </w:pPr>
    </w:p>
    <w:p w:rsidR="0018722C">
      <w:pPr>
        <w:spacing w:line="240" w:lineRule="auto"/>
        <w:ind w:leftChars="0" w:left="1393" w:rightChars="0" w:right="0" w:firstLineChars="0" w:firstLine="0"/>
        <w:rPr>
          <w:sz w:val="20"/>
        </w:rPr>
      </w:pPr>
      <w:r>
        <w:rPr>
          <w:sz w:val="20"/>
        </w:rPr>
        <w:pict>
          <v:group style="width:322.5pt;height:66.850pt;mso-position-horizontal-relative:char;mso-position-vertical-relative:line" coordorigin="0,0" coordsize="6450,1337">
            <v:shape style="position:absolute;left:1050;top:0;width:5400;height:1337" type="#_x0000_t75" stroked="false">
              <v:imagedata r:id="rId5" o:title=""/>
            </v:shape>
            <v:shape style="position:absolute;left:0;top:15;width:1189;height:1081" type="#_x0000_t75" stroked="false">
              <v:imagedata r:id="rId6" o:title=""/>
            </v:shape>
          </v:group>
        </w:pict>
      </w:r>
      <w:r/>
    </w:p>
    <w:p w:rsidR="0018722C">
      <w:pPr>
        <w:spacing w:line="240" w:lineRule="auto" w:before="4"/>
        <w:rPr>
          <w:sz w:val="9"/>
        </w:rPr>
      </w:pPr>
    </w:p>
    <w:p w:rsidR="0018722C">
      <w:pPr>
        <w:spacing w:line="821" w:lineRule="exact" w:before="0"/>
        <w:ind w:leftChars="0" w:left="1020" w:rightChars="0" w:right="0" w:firstLineChars="0" w:firstLine="0"/>
        <w:jc w:val="left"/>
        <w:rPr>
          <w:rFonts w:ascii="楷体" w:eastAsia="楷体" w:hint="eastAsia"/>
          <w:b/>
          <w:sz w:val="72"/>
        </w:rPr>
      </w:pPr>
      <w:r>
        <w:rPr>
          <w:rFonts w:ascii="楷体" w:eastAsia="楷体" w:hint="eastAsia"/>
          <w:b/>
          <w:w w:val="95"/>
          <w:sz w:val="72"/>
        </w:rPr>
        <w:t>硕士研究生学位论文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4"/>
          <w:szCs w:val="24"/>
          <w:rFonts w:cstheme="minorBidi" w:ascii="楷体" w:hAnsi="宋体" w:eastAsia="宋体" w:cs="宋体"/>
          <w:b/>
        </w:rPr>
      </w:pPr>
    </w:p>
    <w:tbl>
      <w:tblPr>
        <w:tblW w:w="0" w:type="auto"/>
        <w:jc w:val="left"/>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6015"/>
      </w:tblGrid>
      <w:tr>
        <w:trPr>
          <w:trHeight w:val="620" w:hRule="atLeast"/>
        </w:trPr>
        <w:tc>
          <w:tcPr>
            <w:tcW w:w="18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4"/>
                <w:szCs w:val="22"/>
                <w:rFonts w:cstheme="minorBidi" w:ascii="宋体" w:hAnsi="Times New Roman" w:eastAsia="宋体" w:cs="Times New Roman" w:hint="eastAsia"/>
                <w:b/>
              </w:rPr>
            </w:pPr>
            <w:bookmarkStart w:name="封面 " w:id="1"/>
            <w:bookmarkEnd w:id="1"/>
            <w:r>
              <w:rPr>
                <w:kern w:val="2"/>
                <w:szCs w:val="22"/>
                <w:rFonts w:ascii="宋体" w:eastAsia="宋体" w:hint="eastAsia" w:cstheme="minorBidi" w:hAnsi="Times New Roman" w:cs="Times New Roman"/>
                <w:b/>
                <w:sz w:val="44"/>
              </w:rPr>
              <w:t>题 目：</w:t>
            </w:r>
          </w:p>
        </w:tc>
        <w:tc>
          <w:tcPr>
            <w:tcW w:w="601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44"/>
                <w:u w:val="thick"/>
              </w:rPr>
              <w:t>黄藤素树脂缓释微囊的制备、</w:t>
            </w:r>
          </w:p>
        </w:tc>
      </w:tr>
      <w:tr>
        <w:trPr>
          <w:trHeight w:val="620" w:hRule="atLeast"/>
        </w:trPr>
        <w:tc>
          <w:tcPr>
            <w:tcW w:w="18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0"/>
                <w:szCs w:val="22"/>
                <w:rFonts w:cstheme="minorBidi" w:ascii="Times New Roman" w:hAnsi="Times New Roman" w:eastAsia="Times New Roman" w:cs="Times New Roman"/>
              </w:rPr>
            </w:pPr>
          </w:p>
        </w:tc>
        <w:tc>
          <w:tcPr>
            <w:tcW w:w="6015" w:type="dxa"/>
          </w:tcPr>
          <w:p w:rsidR="0018722C">
            <w:pPr>
              <w:widowControl w:val="0"/>
              <w:snapToGrid w:val="1"/>
              <w:spacing w:line="240" w:lineRule="atLeast"/>
              <w:ind w:leftChars="0" w:left="0" w:rightChars="0" w:right="0" w:firstLineChars="0" w:firstLine="0"/>
              <w:jc w:val="left"/>
              <w:autoSpaceDE w:val="0"/>
              <w:autoSpaceDN w:val="0"/>
              <w:tabs>
                <w:tab w:pos="874" w:val="left" w:leader="none"/>
              </w:tabs>
              <w:pBdr>
                <w:bottom w:val="none" w:sz="0" w:space="0" w:color="auto"/>
              </w:pBdr>
              <w:rPr>
                <w:kern w:val="2"/>
                <w:sz w:val="4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w w:val="99"/>
                <w:sz w:val="44"/>
                <w:u w:val="thick"/>
              </w:rPr>
              <w:t> </w:t>
            </w:r>
            <w:r>
              <w:rPr>
                <w:kern w:val="2"/>
                <w:szCs w:val="22"/>
                <w:rFonts w:cstheme="minorBidi" w:ascii="Times New Roman" w:hAnsi="Times New Roman" w:eastAsia="Times New Roman" w:cs="Times New Roman"/>
                <w:b/>
                <w:sz w:val="44"/>
                <w:u w:val="thick"/>
              </w:rPr>
              <w:tab/>
            </w:r>
            <w:r>
              <w:rPr>
                <w:kern w:val="2"/>
                <w:szCs w:val="22"/>
                <w:rFonts w:ascii="宋体" w:eastAsia="宋体" w:hint="eastAsia" w:cstheme="minorBidi" w:hAnsi="Times New Roman" w:cs="Times New Roman"/>
                <w:b/>
                <w:w w:val="95"/>
                <w:sz w:val="44"/>
                <w:u w:val="thick"/>
              </w:rPr>
              <w:t>表征及释药特性研究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2"/>
          <w:szCs w:val="24"/>
          <w:rFonts w:cstheme="minorBidi" w:ascii="楷体" w:hAnsi="宋体" w:eastAsia="宋体" w:cs="宋体"/>
          <w:b/>
        </w:rPr>
      </w:pPr>
    </w:p>
    <w:p w:rsidR="0018722C">
      <w:pPr>
        <w:tabs>
          <w:tab w:pos="3348" w:val="left" w:leader="none"/>
          <w:tab w:pos="4472" w:val="left" w:leader="none"/>
          <w:tab w:pos="4633" w:val="left" w:leader="none"/>
        </w:tabs>
        <w:spacing w:line="357" w:lineRule="auto" w:before="11"/>
        <w:ind w:leftChars="0" w:left="2391" w:rightChars="0" w:right="2471" w:firstLineChars="0" w:firstLine="0"/>
        <w:jc w:val="left"/>
        <w:rPr>
          <w:sz w:val="32"/>
        </w:rPr>
      </w:pPr>
      <w:r>
        <w:rPr>
          <w:rFonts w:ascii="宋体" w:eastAsia="宋体" w:hint="eastAsia"/>
          <w:sz w:val="32"/>
        </w:rPr>
        <w:t>姓</w:t>
      </w:r>
      <w:r w:rsidRPr="00000000">
        <w:tab/>
        <w:t>名</w:t>
      </w:r>
      <w:r>
        <w:rPr>
          <w:rFonts w:ascii="宋体" w:eastAsia="宋体" w:hint="eastAsia"/>
          <w:b/>
          <w:sz w:val="32"/>
        </w:rPr>
        <w:t>：</w:t>
      </w:r>
      <w:r>
        <w:rPr>
          <w:rFonts w:ascii="宋体" w:eastAsia="宋体" w:hint="eastAsia"/>
          <w:b/>
          <w:sz w:val="32"/>
          <w:u w:val="single"/>
        </w:rPr>
        <w:t> </w:t>
      </w:r>
      <w:r w:rsidRPr="00000000">
        <w:tab/>
        <w:tab/>
      </w:r>
      <w:r>
        <w:rPr>
          <w:rFonts w:ascii="宋体" w:eastAsia="宋体" w:hint="eastAsia"/>
          <w:sz w:val="32"/>
          <w:u w:val="single"/>
        </w:rPr>
        <w:t>周</w:t>
      </w:r>
      <w:r>
        <w:rPr>
          <w:rFonts w:ascii="宋体" w:eastAsia="宋体" w:hint="eastAsia"/>
          <w:spacing w:val="-2"/>
          <w:sz w:val="32"/>
          <w:u w:val="single"/>
        </w:rPr>
        <w:t> </w:t>
      </w:r>
      <w:r>
        <w:rPr>
          <w:rFonts w:ascii="宋体" w:eastAsia="宋体" w:hint="eastAsia"/>
          <w:sz w:val="32"/>
          <w:u w:val="single"/>
        </w:rPr>
        <w:t>小</w:t>
      </w:r>
      <w:r>
        <w:rPr>
          <w:rFonts w:ascii="宋体" w:eastAsia="宋体" w:hint="eastAsia"/>
          <w:spacing w:val="-1"/>
          <w:sz w:val="32"/>
          <w:u w:val="single"/>
        </w:rPr>
        <w:t> </w:t>
      </w:r>
      <w:r>
        <w:rPr>
          <w:rFonts w:ascii="宋体" w:eastAsia="宋体" w:hint="eastAsia"/>
          <w:sz w:val="32"/>
          <w:u w:val="single"/>
        </w:rPr>
        <w:t>圆</w:t>
      </w:r>
      <w:r>
        <w:rPr>
          <w:rFonts w:ascii="宋体" w:eastAsia="宋体" w:hint="eastAsia"/>
          <w:sz w:val="32"/>
        </w:rPr>
        <w:t>学</w:t>
      </w:r>
      <w:r w:rsidRPr="00000000">
        <w:tab/>
        <w:t>号</w:t>
      </w:r>
      <w:r>
        <w:rPr>
          <w:rFonts w:ascii="宋体" w:eastAsia="宋体" w:hint="eastAsia"/>
          <w:b/>
          <w:sz w:val="32"/>
        </w:rPr>
        <w:t>：</w:t>
      </w:r>
      <w:r>
        <w:rPr>
          <w:rFonts w:ascii="宋体" w:eastAsia="宋体" w:hint="eastAsia"/>
          <w:b/>
          <w:sz w:val="32"/>
          <w:u w:val="single"/>
        </w:rPr>
        <w:t> </w:t>
      </w:r>
      <w:r w:rsidRPr="00000000">
        <w:tab/>
      </w:r>
      <w:r>
        <w:rPr>
          <w:sz w:val="32"/>
          <w:u w:val="single"/>
        </w:rPr>
        <w:t>2241040019</w:t>
      </w:r>
    </w:p>
    <w:p w:rsidR="0018722C">
      <w:pPr>
        <w:tabs>
          <w:tab w:pos="3348" w:val="left" w:leader="none"/>
          <w:tab w:pos="4633" w:val="left" w:leader="none"/>
          <w:tab w:pos="4794" w:val="left" w:leader="none"/>
        </w:tabs>
        <w:spacing w:line="357" w:lineRule="auto" w:before="7"/>
        <w:ind w:leftChars="0" w:left="2391" w:rightChars="0" w:right="2634" w:firstLineChars="0" w:firstLine="0"/>
        <w:jc w:val="left"/>
        <w:rPr>
          <w:rFonts w:ascii="宋体" w:eastAsia="宋体" w:hint="eastAsia"/>
          <w:sz w:val="32"/>
        </w:rPr>
      </w:pPr>
      <w:r>
        <w:rPr>
          <w:rFonts w:ascii="宋体" w:eastAsia="宋体" w:hint="eastAsia"/>
          <w:sz w:val="32"/>
        </w:rPr>
        <w:t>院</w:t>
      </w:r>
      <w:r w:rsidRPr="00000000">
        <w:tab/>
        <w:t>系</w:t>
      </w:r>
      <w:r>
        <w:rPr>
          <w:rFonts w:ascii="宋体" w:eastAsia="宋体" w:hint="eastAsia"/>
          <w:b/>
          <w:sz w:val="32"/>
        </w:rPr>
        <w:t>：</w:t>
      </w:r>
      <w:r>
        <w:rPr>
          <w:rFonts w:ascii="宋体" w:eastAsia="宋体" w:hint="eastAsia"/>
          <w:b/>
          <w:sz w:val="32"/>
          <w:u w:val="single"/>
        </w:rPr>
        <w:t> </w:t>
      </w:r>
      <w:r w:rsidRPr="00000000">
        <w:tab/>
      </w:r>
      <w:r>
        <w:rPr>
          <w:rFonts w:ascii="宋体" w:eastAsia="宋体" w:hint="eastAsia"/>
          <w:w w:val="95"/>
          <w:sz w:val="32"/>
          <w:u w:val="single"/>
        </w:rPr>
        <w:t>药科学院 </w:t>
      </w:r>
      <w:r>
        <w:rPr>
          <w:rFonts w:ascii="宋体" w:eastAsia="宋体" w:hint="eastAsia"/>
          <w:sz w:val="32"/>
        </w:rPr>
        <w:t>专</w:t>
      </w:r>
      <w:r w:rsidRPr="00000000">
        <w:tab/>
        <w:t>业</w:t>
      </w:r>
      <w:r>
        <w:rPr>
          <w:rFonts w:ascii="宋体" w:eastAsia="宋体" w:hint="eastAsia"/>
          <w:b/>
          <w:sz w:val="32"/>
        </w:rPr>
        <w:t>：</w:t>
      </w:r>
      <w:r>
        <w:rPr>
          <w:rFonts w:ascii="宋体" w:eastAsia="宋体" w:hint="eastAsia"/>
          <w:b/>
          <w:sz w:val="32"/>
          <w:u w:val="single"/>
        </w:rPr>
        <w:t> </w:t>
      </w:r>
      <w:r w:rsidRPr="00000000">
        <w:tab/>
        <w:tab/>
      </w:r>
      <w:r>
        <w:rPr>
          <w:rFonts w:ascii="宋体" w:eastAsia="宋体" w:hint="eastAsia"/>
          <w:w w:val="95"/>
          <w:sz w:val="32"/>
          <w:u w:val="single"/>
        </w:rPr>
        <w:t>药剂学</w:t>
      </w:r>
    </w:p>
    <w:p w:rsidR="0018722C">
      <w:pPr>
        <w:tabs>
          <w:tab w:pos="5590" w:val="left" w:leader="none"/>
        </w:tabs>
        <w:spacing w:before="49"/>
        <w:ind w:leftChars="0" w:left="2391" w:rightChars="0" w:right="0" w:firstLineChars="0" w:firstLine="0"/>
        <w:jc w:val="left"/>
        <w:rPr>
          <w:rFonts w:ascii="宋体" w:eastAsia="宋体" w:hint="eastAsia"/>
          <w:sz w:val="32"/>
        </w:rPr>
      </w:pPr>
      <w:r>
        <w:rPr>
          <w:rFonts w:ascii="宋体" w:eastAsia="宋体" w:hint="eastAsia"/>
          <w:sz w:val="32"/>
        </w:rPr>
        <w:t>导师姓名</w:t>
      </w:r>
      <w:r>
        <w:rPr>
          <w:rFonts w:ascii="宋体" w:eastAsia="宋体" w:hint="eastAsia"/>
          <w:b/>
          <w:sz w:val="32"/>
        </w:rPr>
        <w:t>：</w:t>
      </w:r>
      <w:r>
        <w:rPr>
          <w:rFonts w:ascii="宋体" w:eastAsia="宋体" w:hint="eastAsia"/>
          <w:b/>
          <w:spacing w:val="79"/>
          <w:sz w:val="32"/>
          <w:u w:val="single"/>
        </w:rPr>
        <w:t> </w:t>
      </w:r>
      <w:r>
        <w:rPr>
          <w:rFonts w:ascii="宋体" w:eastAsia="宋体" w:hint="eastAsia"/>
          <w:sz w:val="32"/>
          <w:u w:val="single"/>
        </w:rPr>
        <w:t>林华庆</w:t>
      </w:r>
      <w:r w:rsidRPr="00000000">
        <w:tab/>
        <w:t>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before="11"/>
        <w:ind w:leftChars="0" w:left="103" w:rightChars="0" w:right="103" w:firstLineChars="0" w:firstLine="0"/>
        <w:jc w:val="center"/>
        <w:rPr>
          <w:rFonts w:ascii="宋体" w:eastAsia="宋体" w:hint="eastAsia"/>
          <w:sz w:val="32"/>
        </w:rPr>
      </w:pPr>
      <w:r>
        <w:rPr>
          <w:rFonts w:ascii="宋体" w:eastAsia="宋体" w:hint="eastAsia"/>
          <w:sz w:val="32"/>
        </w:rPr>
        <w:t>二 </w:t>
      </w:r>
      <w:r>
        <w:rPr>
          <w:sz w:val="32"/>
        </w:rPr>
        <w:t>O </w:t>
      </w:r>
      <w:r>
        <w:rPr>
          <w:rFonts w:ascii="宋体" w:eastAsia="宋体" w:hint="eastAsia"/>
          <w:sz w:val="32"/>
        </w:rPr>
        <w:t>一三 年 五 月</w:t>
      </w:r>
    </w:p>
    <w:p w:rsidR="0018722C">
      <w:pPr>
        <w:spacing w:after="0"/>
        <w:jc w:val="center"/>
        <w:rPr>
          <w:rFonts w:ascii="宋体" w:eastAsia="宋体" w:hint="eastAsia"/>
          <w:sz w:val="32"/>
        </w:rPr>
        <w:sectPr w:rsidR="00556256">
          <w:pgSz w:w="11910" w:h="1685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4"/>
        <w:ind w:rightChars="0" w:right="0" w:hanging="420" w:leftChars="0" w:left="394" w:firstLineChars="0" w:firstLine="0"/>
        <w:jc w:val="left"/>
        <w:autoSpaceDE w:val="0"/>
        <w:autoSpaceDN w:val="0"/>
        <w:tabs>
          <w:tab w:pos="3073" w:val="left" w:leader="none"/>
          <w:tab w:pos="6097" w:val="left" w:leader="none"/>
          <w:tab w:pos="8498" w:val="left" w:leader="none"/>
        </w:tabs>
        <w:pBdr>
          <w:bottom w:val="none" w:sz="0" w:space="0" w:color="auto"/>
        </w:pBdr>
        <w:rPr>
          <w:kern w:val="2"/>
          <w:sz w:val="28"/>
          <w:szCs w:val="28"/>
          <w:rFonts w:cstheme="minorBidi" w:ascii="Times New Roman" w:hAnsi="宋体" w:eastAsia="Times New Roman" w:cs="宋体"/>
          <w:b/>
          <w:bCs/>
        </w:rPr>
      </w:pPr>
      <w:r>
        <w:rPr>
          <w:kern w:val="2"/>
          <w:sz w:val="28"/>
          <w:szCs w:val="28"/>
          <w:rFonts w:cstheme="minorBidi" w:ascii="宋体" w:hAnsi="宋体" w:eastAsia="宋体" w:cs="宋体"/>
          <w:b/>
          <w:bCs/>
        </w:rPr>
        <w:t>分类号</w:t>
      </w:r>
      <w:r>
        <w:rPr>
          <w:kern w:val="2"/>
          <w:sz w:val="28"/>
          <w:szCs w:val="28"/>
          <w:rFonts w:cstheme="minorBidi" w:ascii="宋体" w:hAnsi="宋体" w:eastAsia="宋体" w:cs="宋体"/>
          <w:b/>
          <w:bCs/>
          <w:spacing w:val="-24"/>
        </w:rPr>
        <w:t>：</w:t>
      </w:r>
      <w:r>
        <w:rPr>
          <w:kern w:val="2"/>
          <w:sz w:val="28"/>
          <w:szCs w:val="28"/>
          <w:rFonts w:cstheme="minorBidi" w:ascii="宋体" w:hAnsi="宋体" w:eastAsia="宋体" w:cs="宋体"/>
          <w:b/>
          <w:bCs/>
          <w:spacing w:val="-24"/>
          <w:u w:val="single"/>
        </w:rPr>
        <w:t> </w:t>
      </w:r>
      <w:r w:rsidRPr="00000000">
        <w:rPr>
          <w:kern w:val="2"/>
          <w:sz w:val="28"/>
          <w:szCs w:val="28"/>
          <w:rFonts w:cstheme="minorBidi" w:ascii="宋体" w:hAnsi="宋体" w:eastAsia="宋体" w:cs="宋体"/>
          <w:b/>
          <w:bCs/>
        </w:rPr>
        <w:tab/>
      </w:r>
      <w:r>
        <w:rPr>
          <w:kern w:val="2"/>
          <w:sz w:val="28"/>
          <w:szCs w:val="28"/>
          <w:rFonts w:cstheme="minorBidi" w:ascii="宋体" w:hAnsi="宋体" w:eastAsia="宋体" w:cs="宋体"/>
          <w:b/>
          <w:bCs/>
          <w:spacing w:val="-24"/>
        </w:rPr>
        <w:tab/>
      </w:r>
      <w:r>
        <w:rPr>
          <w:kern w:val="2"/>
          <w:sz w:val="28"/>
          <w:szCs w:val="28"/>
          <w:rFonts w:cstheme="minorBidi" w:ascii="宋体" w:hAnsi="宋体" w:eastAsia="宋体" w:cs="宋体"/>
          <w:b/>
          <w:bCs/>
        </w:rPr>
        <w:t>密级：</w:t>
      </w:r>
      <w:r>
        <w:rPr>
          <w:kern w:val="2"/>
          <w:sz w:val="28"/>
          <w:szCs w:val="28"/>
          <w:rFonts w:cstheme="minorBidi" w:ascii="宋体" w:hAnsi="宋体" w:eastAsia="宋体" w:cs="宋体"/>
          <w:b/>
          <w:bCs/>
          <w:spacing w:val="-25"/>
        </w:rPr>
        <w:t> </w:t>
      </w:r>
      <w:r>
        <w:rPr>
          <w:kern w:val="2"/>
          <w:sz w:val="28"/>
          <w:szCs w:val="28"/>
          <w:b/>
          <w:bCs/>
          <w:rFonts w:ascii="Times New Roman" w:eastAsia="Times New Roman" w:cstheme="minorBidi" w:hAnsi="宋体" w:cs="宋体"/>
          <w:w w:val="100"/>
          <w:u w:val="single"/>
        </w:rPr>
        <w:t> </w:t>
      </w:r>
      <w:r>
        <w:rPr>
          <w:kern w:val="2"/>
          <w:sz w:val="28"/>
          <w:szCs w:val="28"/>
          <w:b/>
          <w:bCs/>
          <w:rFonts w:ascii="Times New Roman" w:eastAsia="Times New Roman" w:cstheme="minorBidi" w:hAnsi="宋体" w:cs="宋体"/>
          <w:u w:val="single"/>
        </w:rPr>
        <w:tab/>
      </w:r>
    </w:p>
    <w:p w:rsidR="0018722C">
      <w:pPr>
        <w:spacing w:line="240" w:lineRule="auto" w:before="4"/>
        <w:rPr>
          <w:b/>
          <w:sz w:val="20"/>
        </w:rPr>
      </w:pPr>
    </w:p>
    <w:p w:rsidR="0018722C">
      <w:pPr>
        <w:tabs>
          <w:tab w:pos="1565" w:val="left" w:leader="none"/>
          <w:tab w:pos="3173" w:val="left" w:leader="none"/>
        </w:tabs>
        <w:spacing w:before="23"/>
        <w:ind w:leftChars="0" w:left="398" w:rightChars="0" w:right="0" w:firstLineChars="0" w:firstLine="0"/>
        <w:jc w:val="left"/>
        <w:rPr>
          <w:b/>
          <w:sz w:val="28"/>
        </w:rPr>
      </w:pPr>
      <w:r>
        <w:rPr>
          <w:b/>
          <w:sz w:val="28"/>
        </w:rPr>
        <w:t>UDC</w:t>
      </w:r>
      <w:r>
        <w:rPr>
          <w:rFonts w:ascii="宋体" w:eastAsia="宋体" w:hint="eastAsia"/>
          <w:b/>
          <w:sz w:val="28"/>
        </w:rPr>
        <w:t>：</w:t>
      </w:r>
      <w:r w:rsidRPr="00000000">
        <w:tab/>
      </w:r>
      <w:r>
        <w:rPr>
          <w:b/>
          <w:w w:val="100"/>
          <w:sz w:val="28"/>
          <w:u w:val="single"/>
        </w:rPr>
        <w:t> </w:t>
      </w:r>
      <w:r>
        <w:rPr>
          <w:b/>
          <w:sz w:val="28"/>
          <w:u w:val="single"/>
        </w:rPr>
        <w:tab/>
      </w: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3"/>
        <w:rPr>
          <w:b/>
          <w:sz w:val="25"/>
        </w:rPr>
      </w:pPr>
    </w:p>
    <w:p w:rsidR="0018722C">
      <w:pPr>
        <w:spacing w:line="461" w:lineRule="exact" w:before="0"/>
        <w:ind w:leftChars="0" w:left="905" w:rightChars="0" w:right="0" w:hanging="591"/>
        <w:jc w:val="left"/>
        <w:rPr>
          <w:rFonts w:ascii="宋体" w:eastAsia="宋体" w:hint="eastAsia"/>
          <w:sz w:val="36"/>
        </w:rPr>
      </w:pPr>
      <w:r>
        <w:rPr>
          <w:rFonts w:ascii="宋体" w:eastAsia="宋体" w:hint="eastAsia"/>
          <w:sz w:val="36"/>
        </w:rPr>
        <w:t>黄藤素树脂缓释微囊的制备、表征及释药特性研究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line="362" w:lineRule="auto" w:before="0"/>
        <w:ind w:leftChars="0" w:left="905" w:rightChars="0" w:right="964" w:firstLineChars="0" w:firstLine="0"/>
        <w:jc w:val="center"/>
        <w:rPr>
          <w:sz w:val="36"/>
        </w:rPr>
      </w:pPr>
      <w:r>
        <w:rPr>
          <w:sz w:val="36"/>
        </w:rPr>
        <w:t>Preparation and in Vitro Release Evaluation of Fibriuretinin-resinate Sustained-Release Microcapsules</w:t>
      </w:r>
    </w:p>
    <w:p w:rsidR="0018722C">
      <w:pPr>
        <w:tabs>
          <w:tab w:pos="3348" w:val="left" w:leader="none"/>
          <w:tab w:pos="4791" w:val="left" w:leader="none"/>
          <w:tab w:pos="4950" w:val="left" w:leader="none"/>
        </w:tabs>
        <w:spacing w:line="357" w:lineRule="auto" w:before="357"/>
        <w:ind w:leftChars="0" w:left="2391" w:rightChars="0" w:right="2212" w:firstLineChars="0" w:firstLine="0"/>
        <w:jc w:val="left"/>
        <w:rPr>
          <w:sz w:val="32"/>
        </w:rPr>
      </w:pPr>
      <w:r>
        <w:rPr>
          <w:rFonts w:ascii="宋体" w:eastAsia="宋体" w:hint="eastAsia"/>
          <w:sz w:val="32"/>
        </w:rPr>
        <w:t>姓</w:t>
      </w:r>
      <w:r w:rsidRPr="00000000">
        <w:tab/>
        <w:t>名：</w:t>
      </w:r>
      <w:r>
        <w:rPr>
          <w:rFonts w:ascii="宋体" w:eastAsia="宋体" w:hint="eastAsia"/>
          <w:sz w:val="32"/>
          <w:u w:val="single"/>
        </w:rPr>
        <w:t> </w:t>
      </w:r>
      <w:r w:rsidRPr="00000000">
        <w:tab/>
        <w:tab/>
        <w:t>周</w:t>
      </w:r>
      <w:r>
        <w:rPr>
          <w:rFonts w:ascii="宋体" w:eastAsia="宋体" w:hint="eastAsia"/>
          <w:spacing w:val="-1"/>
          <w:sz w:val="32"/>
          <w:u w:val="single"/>
        </w:rPr>
        <w:t> </w:t>
      </w:r>
      <w:r>
        <w:rPr>
          <w:rFonts w:ascii="宋体" w:eastAsia="宋体" w:hint="eastAsia"/>
          <w:sz w:val="32"/>
          <w:u w:val="single"/>
        </w:rPr>
        <w:t>小</w:t>
      </w:r>
      <w:r>
        <w:rPr>
          <w:rFonts w:ascii="宋体" w:eastAsia="宋体" w:hint="eastAsia"/>
          <w:spacing w:val="-1"/>
          <w:sz w:val="32"/>
          <w:u w:val="single"/>
        </w:rPr>
        <w:t> </w:t>
      </w:r>
      <w:r>
        <w:rPr>
          <w:rFonts w:ascii="宋体" w:eastAsia="宋体" w:hint="eastAsia"/>
          <w:sz w:val="32"/>
          <w:u w:val="single"/>
        </w:rPr>
        <w:t>圆</w:t>
      </w:r>
      <w:r>
        <w:rPr>
          <w:rFonts w:ascii="宋体" w:eastAsia="宋体" w:hint="eastAsia"/>
          <w:sz w:val="32"/>
        </w:rPr>
        <w:t>学</w:t>
      </w:r>
      <w:r w:rsidRPr="00000000">
        <w:tab/>
        <w:t>号：</w:t>
      </w:r>
      <w:r>
        <w:rPr>
          <w:rFonts w:ascii="宋体" w:eastAsia="宋体" w:hint="eastAsia"/>
          <w:sz w:val="32"/>
          <w:u w:val="single"/>
        </w:rPr>
        <w:t> </w:t>
      </w:r>
      <w:r w:rsidRPr="00000000">
        <w:tab/>
      </w:r>
      <w:r>
        <w:rPr>
          <w:sz w:val="32"/>
          <w:u w:val="single"/>
        </w:rPr>
        <w:t>2241040019</w:t>
      </w:r>
    </w:p>
    <w:p w:rsidR="0018722C">
      <w:pPr>
        <w:tabs>
          <w:tab w:pos="3348" w:val="left" w:leader="none"/>
          <w:tab w:pos="4630" w:val="left" w:leader="none"/>
          <w:tab w:pos="4791" w:val="left" w:leader="none"/>
          <w:tab w:pos="4950" w:val="left" w:leader="none"/>
        </w:tabs>
        <w:spacing w:line="357" w:lineRule="auto" w:before="6"/>
        <w:ind w:leftChars="0" w:left="2391" w:rightChars="0" w:right="2375" w:firstLineChars="0" w:firstLine="0"/>
        <w:jc w:val="left"/>
        <w:rPr>
          <w:rFonts w:ascii="宋体" w:eastAsia="宋体" w:hint="eastAsia"/>
          <w:sz w:val="32"/>
        </w:rPr>
      </w:pPr>
      <w:r>
        <w:rPr>
          <w:rFonts w:ascii="宋体" w:eastAsia="宋体" w:hint="eastAsia"/>
          <w:sz w:val="32"/>
        </w:rPr>
        <w:t>院</w:t>
      </w:r>
      <w:r w:rsidRPr="00000000">
        <w:tab/>
        <w:t>系：</w:t>
      </w:r>
      <w:r>
        <w:rPr>
          <w:rFonts w:ascii="宋体" w:eastAsia="宋体" w:hint="eastAsia"/>
          <w:sz w:val="32"/>
          <w:u w:val="single"/>
        </w:rPr>
        <w:t> </w:t>
      </w:r>
      <w:r w:rsidRPr="00000000">
        <w:tab/>
        <w:tab/>
      </w:r>
      <w:r>
        <w:rPr>
          <w:rFonts w:ascii="宋体" w:eastAsia="宋体" w:hint="eastAsia"/>
          <w:w w:val="95"/>
          <w:sz w:val="32"/>
          <w:u w:val="single"/>
        </w:rPr>
        <w:t>药科学院 </w:t>
      </w:r>
      <w:r>
        <w:rPr>
          <w:rFonts w:ascii="宋体" w:eastAsia="宋体" w:hint="eastAsia"/>
          <w:sz w:val="32"/>
        </w:rPr>
        <w:t>专</w:t>
      </w:r>
      <w:r w:rsidRPr="00000000">
        <w:tab/>
        <w:t>业：</w:t>
      </w:r>
      <w:r>
        <w:rPr>
          <w:rFonts w:ascii="宋体" w:eastAsia="宋体" w:hint="eastAsia"/>
          <w:sz w:val="32"/>
          <w:u w:val="single"/>
        </w:rPr>
        <w:t> </w:t>
      </w:r>
      <w:r w:rsidRPr="00000000">
        <w:tab/>
        <w:tab/>
        <w:tab/>
      </w:r>
      <w:r>
        <w:rPr>
          <w:rFonts w:ascii="宋体" w:eastAsia="宋体" w:hint="eastAsia"/>
          <w:w w:val="95"/>
          <w:sz w:val="32"/>
          <w:u w:val="single"/>
        </w:rPr>
        <w:t>药剂学</w:t>
      </w:r>
      <w:r>
        <w:rPr>
          <w:rFonts w:ascii="宋体" w:eastAsia="宋体" w:hint="eastAsia"/>
          <w:w w:val="95"/>
          <w:sz w:val="32"/>
        </w:rPr>
        <w:t> </w:t>
      </w:r>
      <w:r>
        <w:rPr>
          <w:rFonts w:ascii="宋体" w:eastAsia="宋体" w:hint="eastAsia"/>
          <w:sz w:val="32"/>
        </w:rPr>
        <w:t>研究方向：</w:t>
      </w:r>
      <w:r>
        <w:rPr>
          <w:rFonts w:ascii="宋体" w:eastAsia="宋体" w:hint="eastAsia"/>
          <w:sz w:val="32"/>
          <w:u w:val="single"/>
        </w:rPr>
        <w:t> </w:t>
      </w:r>
      <w:r w:rsidRPr="00000000">
        <w:tab/>
      </w:r>
      <w:r>
        <w:rPr>
          <w:rFonts w:ascii="宋体" w:eastAsia="宋体" w:hint="eastAsia"/>
          <w:w w:val="95"/>
          <w:sz w:val="32"/>
          <w:u w:val="single"/>
        </w:rPr>
        <w:t>缓控释制剂</w:t>
      </w:r>
    </w:p>
    <w:p w:rsidR="0018722C">
      <w:pPr>
        <w:spacing w:line="343" w:lineRule="auto" w:before="48"/>
        <w:ind w:leftChars="0" w:left="2391" w:rightChars="0" w:right="2055" w:firstLineChars="0" w:firstLine="0"/>
        <w:jc w:val="both"/>
        <w:rPr>
          <w:rFonts w:ascii="宋体" w:eastAsia="宋体" w:hint="eastAsia"/>
          <w:sz w:val="32"/>
        </w:rPr>
      </w:pPr>
      <w:r>
        <w:rPr>
          <w:rFonts w:ascii="宋体" w:eastAsia="宋体" w:hint="eastAsia"/>
          <w:sz w:val="32"/>
        </w:rPr>
        <w:t>导师姓名：</w:t>
      </w:r>
      <w:r>
        <w:rPr>
          <w:rFonts w:ascii="宋体" w:eastAsia="宋体" w:hint="eastAsia"/>
          <w:sz w:val="32"/>
          <w:u w:val="single"/>
        </w:rPr>
        <w:t>  林华庆 教授</w:t>
      </w:r>
      <w:r>
        <w:rPr>
          <w:rFonts w:ascii="宋体" w:eastAsia="宋体" w:hint="eastAsia"/>
          <w:sz w:val="32"/>
        </w:rPr>
        <w:t>论文提交日期：</w:t>
      </w:r>
      <w:r>
        <w:rPr>
          <w:rFonts w:ascii="宋体" w:eastAsia="宋体" w:hint="eastAsia"/>
          <w:sz w:val="32"/>
          <w:u w:val="single"/>
        </w:rPr>
        <w:t> </w:t>
      </w:r>
      <w:r>
        <w:rPr>
          <w:sz w:val="32"/>
          <w:u w:val="single"/>
        </w:rPr>
        <w:t>2013 </w:t>
      </w:r>
      <w:r>
        <w:rPr>
          <w:rFonts w:ascii="宋体" w:eastAsia="宋体" w:hint="eastAsia"/>
          <w:sz w:val="32"/>
          <w:u w:val="single"/>
        </w:rPr>
        <w:t>年 </w:t>
      </w:r>
      <w:r>
        <w:rPr>
          <w:sz w:val="32"/>
          <w:u w:val="single"/>
        </w:rPr>
        <w:t>4 </w:t>
      </w:r>
      <w:r>
        <w:rPr>
          <w:rFonts w:ascii="宋体" w:eastAsia="宋体" w:hint="eastAsia"/>
          <w:sz w:val="32"/>
          <w:u w:val="single"/>
        </w:rPr>
        <w:t>月</w:t>
      </w:r>
      <w:r>
        <w:rPr>
          <w:rFonts w:ascii="宋体" w:eastAsia="宋体" w:hint="eastAsia"/>
          <w:sz w:val="32"/>
        </w:rPr>
        <w:t>论文答辩日期：</w:t>
      </w:r>
      <w:r>
        <w:rPr>
          <w:rFonts w:ascii="宋体" w:eastAsia="宋体" w:hint="eastAsia"/>
          <w:sz w:val="32"/>
          <w:u w:val="single"/>
        </w:rPr>
        <w:t> </w:t>
      </w:r>
      <w:r>
        <w:rPr>
          <w:sz w:val="32"/>
          <w:u w:val="single"/>
        </w:rPr>
        <w:t>2013 </w:t>
      </w:r>
      <w:r>
        <w:rPr>
          <w:rFonts w:ascii="宋体" w:eastAsia="宋体" w:hint="eastAsia"/>
          <w:sz w:val="32"/>
          <w:u w:val="single"/>
        </w:rPr>
        <w:t>年 </w:t>
      </w:r>
      <w:r>
        <w:rPr>
          <w:sz w:val="32"/>
          <w:u w:val="single"/>
        </w:rPr>
        <w:t>5 </w:t>
      </w:r>
      <w:r>
        <w:rPr>
          <w:rFonts w:ascii="宋体" w:eastAsia="宋体" w:hint="eastAsia"/>
          <w:sz w:val="32"/>
          <w:u w:val="single"/>
        </w:rPr>
        <w:t>月</w:t>
      </w:r>
      <w:r>
        <w:rPr>
          <w:rFonts w:ascii="宋体" w:eastAsia="宋体" w:hint="eastAsia"/>
          <w:sz w:val="32"/>
        </w:rPr>
        <w:t>学位授予单位：</w:t>
      </w:r>
      <w:r>
        <w:rPr>
          <w:rFonts w:ascii="宋体" w:eastAsia="宋体" w:hint="eastAsia"/>
          <w:sz w:val="32"/>
          <w:u w:val="single"/>
        </w:rPr>
        <w:t> 广东药学院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spacing w:before="1"/>
        <w:ind w:leftChars="0" w:left="3075" w:rightChars="0" w:right="0" w:firstLineChars="0" w:firstLine="0"/>
        <w:jc w:val="left"/>
        <w:rPr>
          <w:rFonts w:ascii="宋体" w:eastAsia="宋体" w:hint="eastAsia"/>
          <w:sz w:val="32"/>
        </w:rPr>
      </w:pPr>
      <w:r>
        <w:rPr>
          <w:rFonts w:ascii="宋体" w:eastAsia="宋体" w:hint="eastAsia"/>
          <w:sz w:val="32"/>
        </w:rPr>
        <w:t>二 O 一三 年 五 月</w:t>
      </w:r>
    </w:p>
    <w:p w:rsidR="0018722C">
      <w:pPr>
        <w:spacing w:after="0"/>
        <w:jc w:val="left"/>
        <w:rPr>
          <w:rFonts w:ascii="宋体" w:eastAsia="宋体" w:hint="eastAsia"/>
          <w:sz w:val="32"/>
        </w:rPr>
        <w:sectPr w:rsidR="00556256">
          <w:pgSz w:w="11910" w:h="16850"/>
          <w:pgMar w:top="1600" w:bottom="280" w:left="1680" w:right="1620"/>
        </w:sectPr>
      </w:pPr>
    </w:p>
    <w:p w:rsidR="0018722C">
      <w:pPr>
        <w:spacing w:line="240" w:lineRule="auto" w:before="4"/>
        <w:rPr>
          <w:sz w:val="17"/>
        </w:rPr>
      </w:pPr>
    </w:p>
    <w:p w:rsidR="0018722C">
      <w:pPr>
        <w:spacing w:after="0" w:line="240" w:lineRule="auto"/>
        <w:rPr>
          <w:sz w:val="17"/>
        </w:rPr>
        <w:sectPr w:rsidR="00556256">
          <w:pgSz w:w="11910" w:h="16850"/>
          <w:pgMar w:top="1600" w:bottom="280" w:left="1680" w:right="1680"/>
        </w:sectPr>
      </w:pPr>
    </w:p>
    <w:p w:rsidR="0018722C">
      <w:pPr>
        <w:spacing w:line="432" w:lineRule="exact" w:before="0"/>
        <w:ind w:leftChars="0" w:left="1742" w:rightChars="0" w:right="0" w:firstLineChars="0" w:firstLine="0"/>
        <w:jc w:val="left"/>
        <w:rPr>
          <w:rFonts w:ascii="宋体" w:eastAsia="宋体" w:hint="eastAsia"/>
          <w:b/>
          <w:sz w:val="36"/>
        </w:rPr>
      </w:pPr>
      <w:bookmarkStart w:name="声明 " w:id="2"/>
      <w:bookmarkEnd w:id="2"/>
      <w:r/>
      <w:r>
        <w:rPr>
          <w:rFonts w:ascii="宋体" w:eastAsia="宋体" w:hint="eastAsia"/>
          <w:b/>
          <w:w w:val="95"/>
          <w:sz w:val="36"/>
        </w:rPr>
        <w:t>广东药学院学位论文原创性声明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before="0" w:after="0" w:line="408" w:lineRule="auto"/>
        <w:ind w:leftChars="0" w:left="118" w:rightChars="0" w:right="251"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本人郑重声明： 本人所呈交的学位论文，系我个人在导师的指</w:t>
      </w:r>
      <w:r>
        <w:rPr>
          <w:kern w:val="2"/>
          <w:sz w:val="28"/>
          <w:szCs w:val="28"/>
          <w:rFonts w:cstheme="minorBidi" w:ascii="宋体" w:hAnsi="宋体" w:eastAsia="宋体" w:cs="宋体"/>
          <w:spacing w:val="-4"/>
        </w:rPr>
        <w:t>导下进行研究工作所取得的成果。除文中已特别加以标注和致谢的地</w:t>
      </w:r>
      <w:r>
        <w:rPr>
          <w:kern w:val="2"/>
          <w:sz w:val="28"/>
          <w:szCs w:val="28"/>
          <w:rFonts w:cstheme="minorBidi" w:ascii="宋体" w:hAnsi="宋体" w:eastAsia="宋体" w:cs="宋体"/>
          <w:spacing w:val="-6"/>
        </w:rPr>
        <w:t>方外，不包含其它个人或机构已经发表或撰写过的研究成果。对本研</w:t>
      </w:r>
      <w:r>
        <w:rPr>
          <w:kern w:val="2"/>
          <w:sz w:val="28"/>
          <w:szCs w:val="28"/>
          <w:rFonts w:cstheme="minorBidi" w:ascii="宋体" w:hAnsi="宋体" w:eastAsia="宋体" w:cs="宋体"/>
          <w:spacing w:val="-6"/>
        </w:rPr>
        <w:t>究做出贡献的其它个人和集体，均已在文中明确说明和致谢。本人充</w:t>
      </w:r>
      <w:r>
        <w:rPr>
          <w:kern w:val="2"/>
          <w:sz w:val="28"/>
          <w:szCs w:val="28"/>
          <w:rFonts w:cstheme="minorBidi" w:ascii="宋体" w:hAnsi="宋体" w:eastAsia="宋体" w:cs="宋体"/>
          <w:spacing w:val="-4"/>
        </w:rPr>
        <w:t>分意识到本声明的法律结果完全由本人承担。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tabs>
          <w:tab w:pos="6750" w:val="left" w:leader="none"/>
          <w:tab w:pos="7453" w:val="left" w:leader="none"/>
          <w:tab w:pos="8152" w:val="left" w:leader="none"/>
        </w:tabs>
        <w:spacing w:line="408" w:lineRule="auto" w:before="0"/>
        <w:ind w:leftChars="0" w:left="4880" w:rightChars="0" w:right="250" w:hanging="284"/>
        <w:jc w:val="left"/>
        <w:rPr>
          <w:rFonts w:ascii="宋体" w:eastAsia="宋体" w:hint="eastAsia"/>
          <w:sz w:val="28"/>
        </w:rPr>
      </w:pPr>
      <w:r>
        <w:rPr>
          <w:rFonts w:ascii="宋体" w:eastAsia="宋体" w:hint="eastAsia"/>
          <w:sz w:val="28"/>
        </w:rPr>
        <w:t>学位论文</w:t>
      </w:r>
      <w:r>
        <w:rPr>
          <w:rFonts w:ascii="宋体" w:eastAsia="宋体" w:hint="eastAsia"/>
          <w:spacing w:val="-2"/>
          <w:sz w:val="28"/>
        </w:rPr>
        <w:t>作</w:t>
      </w:r>
      <w:r>
        <w:rPr>
          <w:rFonts w:ascii="宋体" w:eastAsia="宋体" w:hint="eastAsia"/>
          <w:sz w:val="28"/>
        </w:rPr>
        <w:t>者签</w:t>
      </w:r>
      <w:r>
        <w:rPr>
          <w:rFonts w:ascii="宋体" w:eastAsia="宋体" w:hint="eastAsia"/>
          <w:spacing w:val="-2"/>
          <w:sz w:val="28"/>
        </w:rPr>
        <w:t>名</w:t>
      </w:r>
      <w:r>
        <w:rPr>
          <w:rFonts w:ascii="宋体" w:eastAsia="宋体" w:hint="eastAsia"/>
          <w:spacing w:val="-8"/>
          <w:sz w:val="28"/>
        </w:rPr>
        <w:t>：＿＿＿＿＿ </w:t>
      </w:r>
      <w:r>
        <w:rPr>
          <w:rFonts w:ascii="宋体" w:eastAsia="宋体" w:hint="eastAsia"/>
          <w:sz w:val="28"/>
        </w:rPr>
        <w:t>日 期：</w:t>
      </w:r>
      <w:r w:rsidRPr="00000000">
        <w:tab/>
        <w:t>年</w:t>
      </w:r>
      <w:r w:rsidRPr="00000000">
        <w:tab/>
        <w:t>月</w:t>
      </w:r>
      <w:r w:rsidRPr="00000000">
        <w:tab/>
        <w:t>日</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rPr>
      </w:pPr>
    </w:p>
    <w:p w:rsidR="0018722C">
      <w:pPr>
        <w:spacing w:before="0"/>
        <w:ind w:leftChars="0" w:left="2285" w:rightChars="0" w:right="0" w:firstLineChars="0" w:firstLine="0"/>
        <w:jc w:val="left"/>
        <w:rPr>
          <w:rFonts w:ascii="宋体" w:eastAsia="宋体" w:hint="eastAsia"/>
          <w:b/>
          <w:sz w:val="36"/>
        </w:rPr>
      </w:pPr>
      <w:r>
        <w:rPr>
          <w:rFonts w:ascii="宋体" w:eastAsia="宋体" w:hint="eastAsia"/>
          <w:b/>
          <w:w w:val="95"/>
          <w:sz w:val="36"/>
        </w:rPr>
        <w:t>学位论文使用授权的声明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before="0" w:after="0" w:line="408" w:lineRule="auto"/>
        <w:ind w:leftChars="0" w:left="118" w:rightChars="0" w:right="112"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4"/>
        </w:rPr>
        <w:t>本人完全了解广东药学院有关保留和使用学位论文的规定，学校</w:t>
      </w:r>
      <w:r>
        <w:rPr>
          <w:kern w:val="2"/>
          <w:sz w:val="28"/>
          <w:szCs w:val="28"/>
          <w:rFonts w:cstheme="minorBidi" w:ascii="宋体" w:hAnsi="宋体" w:eastAsia="宋体" w:cs="宋体"/>
          <w:spacing w:val="-4"/>
        </w:rPr>
        <w:t>有权保留和向有关部门或机构送交本论文的复印件和电子版，允许论</w:t>
      </w:r>
      <w:r>
        <w:rPr>
          <w:kern w:val="2"/>
          <w:sz w:val="28"/>
          <w:szCs w:val="28"/>
          <w:rFonts w:cstheme="minorBidi" w:ascii="宋体" w:hAnsi="宋体" w:eastAsia="宋体" w:cs="宋体"/>
          <w:spacing w:val="-6"/>
        </w:rPr>
        <w:t>文被查阅和借阅。学校可以将本学位论文的全部或部分内容编入有关</w:t>
      </w:r>
      <w:r>
        <w:rPr>
          <w:kern w:val="2"/>
          <w:sz w:val="28"/>
          <w:szCs w:val="28"/>
          <w:rFonts w:cstheme="minorBidi" w:ascii="宋体" w:hAnsi="宋体" w:eastAsia="宋体" w:cs="宋体"/>
          <w:spacing w:val="-10"/>
        </w:rPr>
        <w:t>数据库，可以采用影印、缩印或其它复印手段保存和汇编本学位论文。</w:t>
      </w:r>
    </w:p>
    <w:p w:rsidR="0018722C">
      <w:pPr>
        <w:spacing w:before="61"/>
        <w:ind w:leftChars="0" w:left="677" w:rightChars="0" w:right="0" w:firstLineChars="0" w:firstLine="0"/>
        <w:jc w:val="left"/>
        <w:rPr>
          <w:rFonts w:ascii="宋体" w:eastAsia="宋体" w:hint="eastAsia"/>
          <w:sz w:val="28"/>
        </w:rPr>
      </w:pPr>
      <w:r>
        <w:rPr>
          <w:rFonts w:ascii="宋体" w:eastAsia="宋体" w:hint="eastAsia"/>
          <w:sz w:val="28"/>
        </w:rPr>
        <w:t>保密论文在解密后适用本声明。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4198" w:val="left" w:leader="none"/>
        </w:tabs>
        <w:spacing w:before="0"/>
        <w:ind w:leftChars="0" w:left="0" w:rightChars="0" w:right="330" w:firstLineChars="0" w:firstLine="0"/>
        <w:jc w:val="center"/>
        <w:rPr>
          <w:rFonts w:ascii="宋体" w:eastAsia="宋体" w:hint="eastAsia"/>
          <w:sz w:val="28"/>
        </w:rPr>
      </w:pPr>
      <w:r>
        <w:rPr>
          <w:rFonts w:ascii="宋体" w:eastAsia="宋体" w:hint="eastAsia"/>
          <w:sz w:val="28"/>
        </w:rPr>
        <w:t>论文作</w:t>
      </w:r>
      <w:r>
        <w:rPr>
          <w:rFonts w:ascii="宋体" w:eastAsia="宋体" w:hint="eastAsia"/>
          <w:spacing w:val="-2"/>
          <w:sz w:val="28"/>
        </w:rPr>
        <w:t>者</w:t>
      </w:r>
      <w:r>
        <w:rPr>
          <w:rFonts w:ascii="宋体" w:eastAsia="宋体" w:hint="eastAsia"/>
          <w:sz w:val="28"/>
        </w:rPr>
        <w:t>签名：＿＿＿＿＿</w:t>
      </w:r>
      <w:r w:rsidRPr="00000000">
        <w:tab/>
      </w:r>
      <w:r>
        <w:rPr>
          <w:rFonts w:ascii="宋体" w:eastAsia="宋体" w:hint="eastAsia"/>
          <w:spacing w:val="0"/>
          <w:sz w:val="28"/>
        </w:rPr>
        <w:t>论文导师</w:t>
      </w:r>
      <w:r>
        <w:rPr>
          <w:rFonts w:ascii="宋体" w:eastAsia="宋体" w:hint="eastAsia"/>
          <w:spacing w:val="-2"/>
          <w:sz w:val="28"/>
        </w:rPr>
        <w:t>签</w:t>
      </w:r>
      <w:r>
        <w:rPr>
          <w:rFonts w:ascii="宋体" w:eastAsia="宋体" w:hint="eastAsia"/>
          <w:spacing w:val="0"/>
          <w:sz w:val="28"/>
        </w:rPr>
        <w:t>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9"/>
          <w:szCs w:val="24"/>
          <w:rFonts w:cstheme="minorBidi" w:ascii="宋体" w:hAnsi="宋体" w:eastAsia="宋体" w:cs="宋体"/>
        </w:rPr>
      </w:pPr>
    </w:p>
    <w:p w:rsidR="0018722C">
      <w:pPr>
        <w:tabs>
          <w:tab w:pos="7437" w:val="left" w:leader="none"/>
          <w:tab w:pos="8152" w:val="left" w:leader="none"/>
        </w:tabs>
        <w:spacing w:before="0"/>
        <w:ind w:leftChars="0" w:left="5718" w:rightChars="0" w:right="0" w:firstLineChars="0" w:firstLine="0"/>
        <w:jc w:val="left"/>
        <w:rPr>
          <w:rFonts w:ascii="宋体" w:eastAsia="宋体" w:hint="eastAsia"/>
          <w:sz w:val="28"/>
        </w:rPr>
      </w:pPr>
      <w:r>
        <w:rPr>
          <w:rFonts w:ascii="宋体" w:eastAsia="宋体" w:hint="eastAsia"/>
          <w:sz w:val="28"/>
        </w:rPr>
        <w:t>日</w:t>
      </w:r>
      <w:r>
        <w:rPr>
          <w:rFonts w:ascii="宋体" w:eastAsia="宋体" w:hint="eastAsia"/>
          <w:spacing w:val="4"/>
          <w:sz w:val="28"/>
        </w:rPr>
        <w:t> </w:t>
      </w:r>
      <w:r>
        <w:rPr>
          <w:rFonts w:ascii="宋体" w:eastAsia="宋体" w:hint="eastAsia"/>
          <w:sz w:val="28"/>
        </w:rPr>
        <w:t>期：</w:t>
      </w:r>
      <w:r w:rsidRPr="00000000">
        <w:tab/>
        <w:t>年</w:t>
      </w:r>
      <w:r w:rsidRPr="00000000">
        <w:tab/>
        <w:t>月</w:t>
      </w:r>
    </w:p>
    <w:p w:rsidR="0018722C">
      <w:pPr>
        <w:spacing w:after="0"/>
        <w:jc w:val="left"/>
        <w:rPr>
          <w:rFonts w:ascii="宋体" w:eastAsia="宋体" w:hint="eastAsia"/>
          <w:sz w:val="28"/>
        </w:rPr>
        <w:sectPr w:rsidR="00556256">
          <w:pgSz w:w="11910" w:h="16850"/>
          <w:pgMar w:top="1500" w:bottom="280" w:left="1680" w:right="1540"/>
        </w:sectPr>
      </w:pPr>
    </w:p>
    <w:p w:rsidR="0018722C">
      <w:pPr>
        <w:spacing w:line="240" w:lineRule="auto" w:before="4"/>
        <w:rPr>
          <w:sz w:val="17"/>
        </w:rPr>
      </w:pPr>
    </w:p>
    <w:p w:rsidR="0018722C">
      <w:pPr>
        <w:spacing w:after="0" w:line="240" w:lineRule="auto"/>
        <w:rPr>
          <w:sz w:val="17"/>
        </w:rPr>
        <w:sectPr w:rsidR="00556256">
          <w:pgSz w:w="11910" w:h="16850"/>
          <w:pgMar w:top="1600" w:bottom="280" w:left="1680" w:right="1680"/>
        </w:sectPr>
      </w:pPr>
    </w:p>
    <w:p w:rsidR="0018722C">
      <w:pPr>
        <w:pStyle w:val="aff0"/>
        <w:topLinePunct/>
      </w:pPr>
      <w:hyperlink w:history="true" w:anchor="_bookmark0">
        <w:r>
          <w:rPr>
            <w:rFonts w:eastAsia="黑体" w:ascii="Times New Roman"/>
            <w:rStyle w:val="aff4"/>
            <w:b/>
          </w:rPr>
          <w:t>摘</w:t>
        </w:r>
        <w:rPr>
          <w:rFonts w:eastAsia="黑体" w:ascii="Times New Roman"/>
          <w:rStyle w:val="aff4"/>
          <w:b/>
        </w:rPr>
        <w:r w:rsidR="001852F3">
          <w:t xml:space="preserve">要</w:t>
        </w:r>
        <w:r w:rsidR="001852F3">
          <w:t xml:space="preserve">：</w:t>
        </w:r>
        <w:r>
          <w:rPr>
            <w:rFonts w:ascii="Times New Roman" w:eastAsia="Times New Roman"/>
          </w:rPr>
          <w:t>................................................................................................................................</w:t>
        </w:r>
      </w:hyperlink>
    </w:p>
    <w:p w:rsidR="0018722C">
      <w:pPr>
        <w:pStyle w:val="affe"/>
        <w:topLinePunct/>
      </w:pPr>
      <w:bookmarkStart w:id="838039" w:name="_Ref665838039"/>
      <w:r>
        <w:t>目    录</w:t>
      </w:r>
    </w:p>
    <w:bookmarkEnd w:id="838039"/>
    <w:p w:rsidR="0018722C">
      <w:pPr>
        <w:pStyle w:val="TOC1"/>
        <w:topLinePunct/>
      </w:pPr>
      <w:r>
        <w:fldChar w:fldCharType="begin"/>
      </w:r>
      <w:r>
        <w:instrText> TOC \o "1-5" \h \z \u </w:instrText>
      </w:r>
      <w:r>
        <w:fldChar w:fldCharType="separate"/>
      </w:r>
      <w:r>
        <w:fldChar w:fldCharType="begin"/>
      </w:r>
      <w:r>
        <w:instrText>HYPERLINK \l "_Toc686380295"</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_Toc686380295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"_Toc686380296"</w:instrText>
      </w:r>
      <w:r>
        <w:fldChar w:fldCharType="separate"/>
      </w:r>
      <w:r>
        <w:t>结论：</w:t>
      </w:r>
      <w:r>
        <w:fldChar w:fldCharType="end"/>
      </w:r>
      <w:r>
        <w:rPr>
          <w:noProof/>
          <w:webHidden/>
        </w:rPr>
        <w:tab/>
      </w:r>
      <w:r>
        <w:rPr>
          <w:noProof/>
          <w:webHidden/>
        </w:rPr>
        <w:fldChar w:fldCharType="begin"/>
      </w:r>
      <w:r>
        <w:rPr>
          <w:noProof/>
          <w:webHidden/>
        </w:rPr>
        <w:instrText> PAGEREF _Toc686380296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"_Toc686380297"</w:instrText>
      </w:r>
      <w:r>
        <w:fldChar w:fldCharType="separate"/>
      </w:r>
      <w:r>
        <w:rPr>
          <w:b/>
        </w:rPr>
        <w:t>Abstract</w:t>
      </w:r>
      <w:r>
        <w:fldChar w:fldCharType="end"/>
      </w:r>
      <w:r>
        <w:rPr>
          <w:noProof/>
          <w:webHidden/>
        </w:rPr>
        <w:tab/>
      </w:r>
      <w:r>
        <w:rPr>
          <w:noProof/>
          <w:webHidden/>
        </w:rPr>
        <w:fldChar w:fldCharType="begin"/>
      </w:r>
      <w:r>
        <w:rPr>
          <w:noProof/>
          <w:webHidden/>
        </w:rPr>
        <w:instrText> PAGEREF _Toc686380297 \h </w:instrText>
      </w:r>
      <w:r>
        <w:rPr>
          <w:noProof/>
          <w:webHidden/>
        </w:rPr>
        <w:fldChar w:fldCharType="separate"/>
      </w:r>
      <w:r>
        <w:rPr>
          <w:noProof/>
          <w:webHidden/>
        </w:rPr>
        <w:t>6</w:t>
      </w:r>
      <w:r>
        <w:rPr>
          <w:noProof/>
          <w:webHidden/>
        </w:rPr>
        <w:fldChar w:fldCharType="end"/>
      </w:r>
    </w:p>
    <w:p w:rsidR="0018722C">
      <w:pPr>
        <w:pStyle w:val="TOC1"/>
        <w:tabs>
          <w:tab w:val="left" w:pos="560"/>
          <w:tab w:val="right" w:leader="dot" w:pos="9345"/>
        </w:tabs>
        <w:topLinePunct/>
      </w:pPr>
      <w:r>
        <w:fldChar w:fldCharType="begin"/>
      </w:r>
      <w:r>
        <w:instrText>HYPERLINK \l "_Toc686380298"</w:instrText>
      </w:r>
      <w:r>
        <w:fldChar w:fldCharType="separate"/>
      </w:r>
      <w:r>
        <w:t>前</w:t>
      </w:r>
      <w:r w:rsidRPr="00000000">
        <w:tab/>
        <w:t>言</w:t>
      </w:r>
      <w:r>
        <w:fldChar w:fldCharType="end"/>
      </w:r>
      <w:r>
        <w:rPr>
          <w:noProof/>
          <w:webHidden/>
        </w:rPr>
        <w:tab/>
      </w:r>
      <w:r>
        <w:rPr>
          <w:noProof/>
          <w:webHidden/>
        </w:rPr>
        <w:fldChar w:fldCharType="begin"/>
      </w:r>
      <w:r>
        <w:rPr>
          <w:noProof/>
          <w:webHidden/>
        </w:rPr>
        <w:instrText> PAGEREF _Toc686380298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"_Toc686380299"</w:instrText>
      </w:r>
      <w:r>
        <w:fldChar w:fldCharType="separate"/>
      </w:r>
      <w:r>
        <w:t>1 </w:t>
      </w:r>
      <w:r>
        <w:t>例</w:t>
      </w:r>
      <w:r w:rsidP="AA7D325B">
        <w:t>,</w:t>
      </w:r>
      <w:r>
        <w:t>浅表性溃疡</w:t>
      </w:r>
      <w:r>
        <w:t>1</w:t>
      </w:r>
      <w:r>
        <w:t>例</w:t>
      </w:r>
      <w:r>
        <w:t>[</w:t>
      </w:r>
      <w:r>
        <w:t xml:space="preserve">14</w:t>
      </w:r>
      <w:r>
        <w:t>]</w:t>
      </w:r>
      <w:r>
        <w:t>。</w:t>
      </w:r>
      <w:r>
        <w:fldChar w:fldCharType="end"/>
      </w:r>
      <w:r>
        <w:rPr>
          <w:noProof/>
          <w:webHidden/>
        </w:rPr>
        <w:tab/>
      </w:r>
      <w:r>
        <w:rPr>
          <w:noProof/>
          <w:webHidden/>
        </w:rPr>
        <w:fldChar w:fldCharType="begin"/>
      </w:r>
      <w:r>
        <w:rPr>
          <w:noProof/>
          <w:webHidden/>
        </w:rPr>
        <w:instrText> PAGEREF _Toc686380299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"_Toc686380300"</w:instrText>
      </w:r>
      <w:r>
        <w:fldChar w:fldCharType="separate"/>
      </w:r>
      <w:r>
        <w:t>参考文献</w:t>
      </w:r>
      <w:r>
        <w:fldChar w:fldCharType="end"/>
      </w:r>
      <w:r>
        <w:rPr>
          <w:noProof/>
          <w:webHidden/>
        </w:rPr>
        <w:tab/>
      </w:r>
      <w:r>
        <w:rPr>
          <w:noProof/>
          <w:webHidden/>
        </w:rPr>
        <w:fldChar w:fldCharType="begin"/>
      </w:r>
      <w:r>
        <w:rPr>
          <w:noProof/>
          <w:webHidden/>
        </w:rPr>
        <w:instrText> PAGEREF _Toc686380300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"_Toc686380301"</w:instrText>
      </w:r>
      <w:r>
        <w:fldChar w:fldCharType="separate"/>
      </w:r>
      <w:r>
        <w:t>第一部分</w:t>
      </w:r>
      <w:r>
        <w:t xml:space="preserve">  </w:t>
      </w:r>
      <w:r w:rsidRPr="00DB64CE">
        <w:t>黄藤素质量分析方法的建立及处方前研究</w:t>
      </w:r>
      <w:r>
        <w:fldChar w:fldCharType="end"/>
      </w:r>
      <w:r>
        <w:rPr>
          <w:noProof/>
          <w:webHidden/>
        </w:rPr>
        <w:tab/>
      </w:r>
      <w:r>
        <w:rPr>
          <w:noProof/>
          <w:webHidden/>
        </w:rPr>
        <w:fldChar w:fldCharType="begin"/>
      </w:r>
      <w:r>
        <w:rPr>
          <w:noProof/>
          <w:webHidden/>
        </w:rPr>
        <w:instrText> PAGEREF _Toc686380301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"_Toc686380302"</w:instrText>
      </w:r>
      <w:r>
        <w:fldChar w:fldCharType="separate"/>
      </w:r>
      <w:r>
        <w:t>第一章</w:t>
      </w:r>
      <w:r>
        <w:t xml:space="preserve"> </w:t>
      </w:r>
      <w:r w:rsidRPr="00DB64CE">
        <w:t>黄藤素质量分析方法的建立</w:t>
      </w:r>
      <w:r>
        <w:fldChar w:fldCharType="end"/>
      </w:r>
      <w:r>
        <w:rPr>
          <w:noProof/>
          <w:webHidden/>
        </w:rPr>
        <w:tab/>
      </w:r>
      <w:r>
        <w:rPr>
          <w:noProof/>
          <w:webHidden/>
        </w:rPr>
        <w:fldChar w:fldCharType="begin"/>
      </w:r>
      <w:r>
        <w:rPr>
          <w:noProof/>
          <w:webHidden/>
        </w:rPr>
        <w:instrText> PAGEREF _Toc686380302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"_Toc686380303"</w:instrText>
      </w:r>
      <w:r>
        <w:fldChar w:fldCharType="separate"/>
      </w:r>
      <w:r>
        <w:rPr>
          <w:b/>
        </w:rPr>
        <w:t>1</w:t>
      </w:r>
      <w:r>
        <w:t xml:space="preserve"> </w:t>
      </w:r>
      <w:r>
        <w:t>试药与仪器</w:t>
      </w:r>
      <w:r>
        <w:fldChar w:fldCharType="end"/>
      </w:r>
      <w:r>
        <w:rPr>
          <w:noProof/>
          <w:webHidden/>
        </w:rPr>
        <w:tab/>
      </w:r>
      <w:r>
        <w:rPr>
          <w:noProof/>
          <w:webHidden/>
        </w:rPr>
        <w:fldChar w:fldCharType="begin"/>
      </w:r>
      <w:r>
        <w:rPr>
          <w:noProof/>
          <w:webHidden/>
        </w:rPr>
        <w:instrText> PAGEREF _Toc686380303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"_Toc686380304"</w:instrText>
      </w:r>
      <w:r>
        <w:fldChar w:fldCharType="separate"/>
      </w:r>
      <w:r>
        <w:rPr>
          <w:b/>
        </w:rPr>
        <w:t>1.1</w:t>
      </w:r>
      <w:r>
        <w:t xml:space="preserve"> </w:t>
      </w:r>
      <w:r>
        <w:t>试药</w:t>
      </w:r>
      <w:r>
        <w:fldChar w:fldCharType="end"/>
      </w:r>
      <w:r>
        <w:rPr>
          <w:noProof/>
          <w:webHidden/>
        </w:rPr>
        <w:tab/>
      </w:r>
      <w:r>
        <w:rPr>
          <w:noProof/>
          <w:webHidden/>
        </w:rPr>
        <w:fldChar w:fldCharType="begin"/>
      </w:r>
      <w:r>
        <w:rPr>
          <w:noProof/>
          <w:webHidden/>
        </w:rPr>
        <w:instrText> PAGEREF _Toc686380304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"_Toc686380305"</w:instrText>
      </w:r>
      <w:r>
        <w:fldChar w:fldCharType="separate"/>
      </w:r>
      <w:r>
        <w:rPr>
          <w:b/>
        </w:rPr>
        <w:t>1.2</w:t>
      </w:r>
      <w:r>
        <w:t xml:space="preserve"> </w:t>
      </w:r>
      <w:r>
        <w:t>仪器</w:t>
      </w:r>
      <w:r>
        <w:fldChar w:fldCharType="end"/>
      </w:r>
      <w:r>
        <w:rPr>
          <w:noProof/>
          <w:webHidden/>
        </w:rPr>
        <w:tab/>
      </w:r>
      <w:r>
        <w:rPr>
          <w:noProof/>
          <w:webHidden/>
        </w:rPr>
        <w:fldChar w:fldCharType="begin"/>
      </w:r>
      <w:r>
        <w:rPr>
          <w:noProof/>
          <w:webHidden/>
        </w:rPr>
        <w:instrText> PAGEREF _Toc686380305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"_Toc686380306"</w:instrText>
      </w:r>
      <w:r>
        <w:fldChar w:fldCharType="separate"/>
      </w:r>
      <w:r>
        <w:rPr>
          <w:b/>
        </w:rPr>
        <w:t>2</w:t>
      </w:r>
      <w:r>
        <w:t xml:space="preserve"> </w:t>
      </w:r>
      <w:r>
        <w:t>试验方法与结果</w:t>
      </w:r>
      <w:r>
        <w:fldChar w:fldCharType="end"/>
      </w:r>
      <w:r>
        <w:rPr>
          <w:noProof/>
          <w:webHidden/>
        </w:rPr>
        <w:tab/>
      </w:r>
      <w:r>
        <w:rPr>
          <w:noProof/>
          <w:webHidden/>
        </w:rPr>
        <w:fldChar w:fldCharType="begin"/>
      </w:r>
      <w:r>
        <w:rPr>
          <w:noProof/>
          <w:webHidden/>
        </w:rPr>
        <w:instrText> PAGEREF _Toc686380306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"_Toc686380307"</w:instrText>
      </w:r>
      <w:r>
        <w:fldChar w:fldCharType="separate"/>
      </w:r>
      <w:r>
        <w:rPr>
          <w:b/>
        </w:rPr>
        <w:t>2.1</w:t>
      </w:r>
      <w:r>
        <w:t xml:space="preserve"> </w:t>
      </w:r>
      <w:r>
        <w:t>黄藤素质量分析方法的建立</w:t>
      </w:r>
      <w:r>
        <w:t>——</w:t>
      </w:r>
      <w:r>
        <w:t>含量测定</w:t>
      </w:r>
      <w:r>
        <w:fldChar w:fldCharType="end"/>
      </w:r>
      <w:r>
        <w:rPr>
          <w:noProof/>
          <w:webHidden/>
        </w:rPr>
        <w:tab/>
      </w:r>
      <w:r>
        <w:rPr>
          <w:noProof/>
          <w:webHidden/>
        </w:rPr>
        <w:fldChar w:fldCharType="begin"/>
      </w:r>
      <w:r>
        <w:rPr>
          <w:noProof/>
          <w:webHidden/>
        </w:rPr>
        <w:instrText> PAGEREF _Toc686380307 \h </w:instrText>
      </w:r>
      <w:r>
        <w:rPr>
          <w:noProof/>
          <w:webHidden/>
        </w:rPr>
        <w:fldChar w:fldCharType="separate"/>
      </w:r>
      <w:r>
        <w:rPr>
          <w:noProof/>
          <w:webHidden/>
        </w:rPr>
        <w:t>9</w:t>
      </w:r>
      <w:r>
        <w:rPr>
          <w:noProof/>
          <w:webHidden/>
        </w:rPr>
        <w:fldChar w:fldCharType="end"/>
      </w:r>
    </w:p>
    <w:p w:rsidR="0018722C">
      <w:pPr>
        <w:pStyle w:val="TOC5"/>
        <w:topLinePunct/>
      </w:pPr>
      <w:r>
        <w:fldChar w:fldCharType="begin"/>
      </w:r>
      <w:r>
        <w:instrText>HYPERLINK \l "_Toc686380308"</w:instrText>
      </w:r>
      <w:r>
        <w:fldChar w:fldCharType="separate"/>
      </w:r>
      <w:r>
        <w:rPr>
          <w:b/>
        </w:rPr>
        <w:t>2.1.1</w:t>
      </w:r>
      <w:r>
        <w:t xml:space="preserve"> </w:t>
      </w:r>
      <w:r>
        <w:t>含量测定方法</w:t>
      </w:r>
      <w:r>
        <w:rPr>
          <w:b/>
        </w:rPr>
        <w:t>——UPLC</w:t>
      </w:r>
      <w:r>
        <w:rPr>
          <w:b/>
        </w:rPr>
        <w:t> </w:t>
      </w:r>
      <w:r>
        <w:t>法</w:t>
      </w:r>
      <w:r>
        <w:fldChar w:fldCharType="end"/>
      </w:r>
      <w:r>
        <w:rPr>
          <w:noProof/>
          <w:webHidden/>
        </w:rPr>
        <w:tab/>
      </w:r>
      <w:r>
        <w:rPr>
          <w:noProof/>
          <w:webHidden/>
        </w:rPr>
        <w:fldChar w:fldCharType="begin"/>
      </w:r>
      <w:r>
        <w:rPr>
          <w:noProof/>
          <w:webHidden/>
        </w:rPr>
        <w:instrText> PAGEREF _Toc686380308 \h </w:instrText>
      </w:r>
      <w:r>
        <w:rPr>
          <w:noProof/>
          <w:webHidden/>
        </w:rPr>
        <w:fldChar w:fldCharType="separate"/>
      </w:r>
      <w:r>
        <w:rPr>
          <w:noProof/>
          <w:webHidden/>
        </w:rPr>
        <w:t>9</w:t>
      </w:r>
      <w:r>
        <w:rPr>
          <w:noProof/>
          <w:webHidden/>
        </w:rPr>
        <w:fldChar w:fldCharType="end"/>
      </w:r>
    </w:p>
    <w:p w:rsidR="0018722C">
      <w:pPr>
        <w:pStyle w:val="TOC5"/>
        <w:topLinePunct/>
      </w:pPr>
      <w:r>
        <w:fldChar w:fldCharType="begin"/>
      </w:r>
      <w:r>
        <w:instrText>HYPERLINK \l "_Toc686380309"</w:instrText>
      </w:r>
      <w:r>
        <w:fldChar w:fldCharType="separate"/>
      </w:r>
      <w:r>
        <w:rPr>
          <w:b/>
        </w:rPr>
        <w:t>2.1.2</w:t>
      </w:r>
      <w:r>
        <w:t xml:space="preserve"> </w:t>
      </w:r>
      <w:r>
        <w:t>黄藤素药物树脂含量测定方法学研究</w:t>
      </w:r>
      <w:r>
        <w:fldChar w:fldCharType="end"/>
      </w:r>
      <w:r>
        <w:rPr>
          <w:noProof/>
          <w:webHidden/>
        </w:rPr>
        <w:tab/>
      </w:r>
      <w:r>
        <w:rPr>
          <w:noProof/>
          <w:webHidden/>
        </w:rPr>
        <w:fldChar w:fldCharType="begin"/>
      </w:r>
      <w:r>
        <w:rPr>
          <w:noProof/>
          <w:webHidden/>
        </w:rPr>
        <w:instrText> PAGEREF _Toc686380309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"_Toc686380310"</w:instrText>
      </w:r>
      <w:r>
        <w:fldChar w:fldCharType="separate"/>
      </w:r>
      <w:r>
        <w:t>第二章</w:t>
      </w:r>
      <w:r>
        <w:t xml:space="preserve"> </w:t>
      </w:r>
      <w:r w:rsidRPr="00DB64CE">
        <w:t>黄藤素理化性质的分析</w:t>
      </w:r>
      <w:r>
        <w:fldChar w:fldCharType="end"/>
      </w:r>
      <w:r>
        <w:rPr>
          <w:noProof/>
          <w:webHidden/>
        </w:rPr>
        <w:tab/>
      </w:r>
      <w:r>
        <w:rPr>
          <w:noProof/>
          <w:webHidden/>
        </w:rPr>
        <w:fldChar w:fldCharType="begin"/>
      </w:r>
      <w:r>
        <w:rPr>
          <w:noProof/>
          <w:webHidden/>
        </w:rPr>
        <w:instrText> PAGEREF _Toc686380310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"_Toc686380311"</w:instrText>
      </w:r>
      <w:r>
        <w:fldChar w:fldCharType="separate"/>
      </w:r>
      <w:r>
        <w:rPr>
          <w:b/>
        </w:rPr>
        <w:t>1</w:t>
      </w:r>
      <w:r>
        <w:t xml:space="preserve"> </w:t>
      </w:r>
      <w:r>
        <w:t>试药与仪器</w:t>
      </w:r>
      <w:r>
        <w:fldChar w:fldCharType="end"/>
      </w:r>
      <w:r>
        <w:rPr>
          <w:noProof/>
          <w:webHidden/>
        </w:rPr>
        <w:tab/>
      </w:r>
      <w:r>
        <w:rPr>
          <w:noProof/>
          <w:webHidden/>
        </w:rPr>
        <w:fldChar w:fldCharType="begin"/>
      </w:r>
      <w:r>
        <w:rPr>
          <w:noProof/>
          <w:webHidden/>
        </w:rPr>
        <w:instrText> PAGEREF _Toc686380311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"_Toc686380312"</w:instrText>
      </w:r>
      <w:r>
        <w:fldChar w:fldCharType="separate"/>
      </w:r>
      <w:r>
        <w:rPr>
          <w:b/>
        </w:rPr>
        <w:t>1.1</w:t>
      </w:r>
      <w:r>
        <w:t xml:space="preserve"> </w:t>
      </w:r>
      <w:r>
        <w:t>试药</w:t>
      </w:r>
      <w:r>
        <w:fldChar w:fldCharType="end"/>
      </w:r>
      <w:r>
        <w:rPr>
          <w:noProof/>
          <w:webHidden/>
        </w:rPr>
        <w:tab/>
      </w:r>
      <w:r>
        <w:rPr>
          <w:noProof/>
          <w:webHidden/>
        </w:rPr>
        <w:fldChar w:fldCharType="begin"/>
      </w:r>
      <w:r>
        <w:rPr>
          <w:noProof/>
          <w:webHidden/>
        </w:rPr>
        <w:instrText> PAGEREF _Toc686380312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"_Toc686380313"</w:instrText>
      </w:r>
      <w:r>
        <w:fldChar w:fldCharType="separate"/>
      </w:r>
      <w:r>
        <w:rPr>
          <w:b/>
        </w:rPr>
        <w:t>1.2</w:t>
      </w:r>
      <w:r>
        <w:t xml:space="preserve"> </w:t>
      </w:r>
      <w:r>
        <w:t>仪器</w:t>
      </w:r>
      <w:r>
        <w:fldChar w:fldCharType="end"/>
      </w:r>
      <w:r>
        <w:rPr>
          <w:noProof/>
          <w:webHidden/>
        </w:rPr>
        <w:tab/>
      </w:r>
      <w:r>
        <w:rPr>
          <w:noProof/>
          <w:webHidden/>
        </w:rPr>
        <w:fldChar w:fldCharType="begin"/>
      </w:r>
      <w:r>
        <w:rPr>
          <w:noProof/>
          <w:webHidden/>
        </w:rPr>
        <w:instrText> PAGEREF _Toc686380313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"_Toc686380314"</w:instrText>
      </w:r>
      <w:r>
        <w:fldChar w:fldCharType="separate"/>
      </w:r>
      <w:r>
        <w:rPr>
          <w:b/>
        </w:rPr>
        <w:t>2</w:t>
      </w:r>
      <w:r>
        <w:t xml:space="preserve"> </w:t>
      </w:r>
      <w:r>
        <w:t>试验方法与结果</w:t>
      </w:r>
      <w:r>
        <w:fldChar w:fldCharType="end"/>
      </w:r>
      <w:r>
        <w:rPr>
          <w:noProof/>
          <w:webHidden/>
        </w:rPr>
        <w:tab/>
      </w:r>
      <w:r>
        <w:rPr>
          <w:noProof/>
          <w:webHidden/>
        </w:rPr>
        <w:fldChar w:fldCharType="begin"/>
      </w:r>
      <w:r>
        <w:rPr>
          <w:noProof/>
          <w:webHidden/>
        </w:rPr>
        <w:instrText> PAGEREF _Toc686380314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"_Toc686380315"</w:instrText>
      </w:r>
      <w:r>
        <w:fldChar w:fldCharType="separate"/>
      </w:r>
      <w:r>
        <w:rPr>
          <w:b/>
        </w:rPr>
        <w:t>2.1</w:t>
      </w:r>
      <w:r>
        <w:t xml:space="preserve"> </w:t>
      </w:r>
      <w:r>
        <w:t>水分测定</w:t>
      </w:r>
      <w:r>
        <w:fldChar w:fldCharType="end"/>
      </w:r>
      <w:r>
        <w:rPr>
          <w:noProof/>
          <w:webHidden/>
        </w:rPr>
        <w:tab/>
      </w:r>
      <w:r>
        <w:rPr>
          <w:noProof/>
          <w:webHidden/>
        </w:rPr>
        <w:fldChar w:fldCharType="begin"/>
      </w:r>
      <w:r>
        <w:rPr>
          <w:noProof/>
          <w:webHidden/>
        </w:rPr>
        <w:instrText> PAGEREF _Toc686380315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"_Toc686380316"</w:instrText>
      </w:r>
      <w:r>
        <w:fldChar w:fldCharType="separate"/>
      </w:r>
      <w:r>
        <w:rPr>
          <w:b/>
        </w:rPr>
        <w:t>2.2</w:t>
      </w:r>
      <w:r>
        <w:t xml:space="preserve"> </w:t>
      </w:r>
      <w:r>
        <w:t>不同介质中的溶解度考察</w:t>
      </w:r>
      <w:r>
        <w:fldChar w:fldCharType="end"/>
      </w:r>
      <w:r>
        <w:rPr>
          <w:noProof/>
          <w:webHidden/>
        </w:rPr>
        <w:tab/>
      </w:r>
      <w:r>
        <w:rPr>
          <w:noProof/>
          <w:webHidden/>
        </w:rPr>
        <w:fldChar w:fldCharType="begin"/>
      </w:r>
      <w:r>
        <w:rPr>
          <w:noProof/>
          <w:webHidden/>
        </w:rPr>
        <w:instrText> PAGEREF _Toc686380316 \h </w:instrText>
      </w:r>
      <w:r>
        <w:rPr>
          <w:noProof/>
          <w:webHidden/>
        </w:rPr>
        <w:fldChar w:fldCharType="separate"/>
      </w:r>
      <w:r>
        <w:rPr>
          <w:noProof/>
          <w:webHidden/>
        </w:rPr>
        <w:t>15</w:t>
      </w:r>
      <w:r>
        <w:rPr>
          <w:noProof/>
          <w:webHidden/>
        </w:rPr>
        <w:fldChar w:fldCharType="end"/>
      </w:r>
    </w:p>
    <w:p w:rsidR="0018722C">
      <w:pPr>
        <w:pStyle w:val="TOC5"/>
        <w:topLinePunct/>
      </w:pPr>
      <w:r>
        <w:fldChar w:fldCharType="begin"/>
      </w:r>
      <w:r>
        <w:instrText>HYPERLINK \l "_Toc686380317"</w:instrText>
      </w:r>
      <w:r>
        <w:fldChar w:fldCharType="separate"/>
      </w:r>
      <w:r>
        <w:rPr>
          <w:b/>
        </w:rPr>
        <w:t>2.2.1</w:t>
      </w:r>
      <w:r>
        <w:t xml:space="preserve"> </w:t>
      </w:r>
      <w:r>
        <w:t>不同介质的配制</w:t>
      </w:r>
      <w:r>
        <w:fldChar w:fldCharType="end"/>
      </w:r>
      <w:r>
        <w:rPr>
          <w:noProof/>
          <w:webHidden/>
        </w:rPr>
        <w:tab/>
      </w:r>
      <w:r>
        <w:rPr>
          <w:noProof/>
          <w:webHidden/>
        </w:rPr>
        <w:fldChar w:fldCharType="begin"/>
      </w:r>
      <w:r>
        <w:rPr>
          <w:noProof/>
          <w:webHidden/>
        </w:rPr>
        <w:instrText> PAGEREF _Toc686380317 \h </w:instrText>
      </w:r>
      <w:r>
        <w:rPr>
          <w:noProof/>
          <w:webHidden/>
        </w:rPr>
        <w:fldChar w:fldCharType="separate"/>
      </w:r>
      <w:r>
        <w:rPr>
          <w:noProof/>
          <w:webHidden/>
        </w:rPr>
        <w:t>15</w:t>
      </w:r>
      <w:r>
        <w:rPr>
          <w:noProof/>
          <w:webHidden/>
        </w:rPr>
        <w:fldChar w:fldCharType="end"/>
      </w:r>
    </w:p>
    <w:p w:rsidR="0018722C">
      <w:pPr>
        <w:pStyle w:val="TOC5"/>
        <w:topLinePunct/>
      </w:pPr>
      <w:r>
        <w:fldChar w:fldCharType="begin"/>
      </w:r>
      <w:r>
        <w:instrText>HYPERLINK \l "_Toc686380318"</w:instrText>
      </w:r>
      <w:r>
        <w:fldChar w:fldCharType="separate"/>
      </w:r>
      <w:r>
        <w:rPr>
          <w:b/>
        </w:rPr>
        <w:t>2.2.2</w:t>
      </w:r>
      <w:r>
        <w:t xml:space="preserve"> </w:t>
      </w:r>
      <w:r>
        <w:t>标准曲线的绘制</w:t>
      </w:r>
      <w:r>
        <w:fldChar w:fldCharType="end"/>
      </w:r>
      <w:r>
        <w:rPr>
          <w:noProof/>
          <w:webHidden/>
        </w:rPr>
        <w:tab/>
      </w:r>
      <w:r>
        <w:rPr>
          <w:noProof/>
          <w:webHidden/>
        </w:rPr>
        <w:fldChar w:fldCharType="begin"/>
      </w:r>
      <w:r>
        <w:rPr>
          <w:noProof/>
          <w:webHidden/>
        </w:rPr>
        <w:instrText> PAGEREF _Toc686380318 \h </w:instrText>
      </w:r>
      <w:r>
        <w:rPr>
          <w:noProof/>
          <w:webHidden/>
        </w:rPr>
        <w:fldChar w:fldCharType="separate"/>
      </w:r>
      <w:r>
        <w:rPr>
          <w:noProof/>
          <w:webHidden/>
        </w:rPr>
        <w:t>15</w:t>
      </w:r>
      <w:r>
        <w:rPr>
          <w:noProof/>
          <w:webHidden/>
        </w:rPr>
        <w:fldChar w:fldCharType="end"/>
      </w:r>
    </w:p>
    <w:p w:rsidR="0018722C">
      <w:pPr>
        <w:pStyle w:val="TOC5"/>
        <w:topLinePunct/>
      </w:pPr>
      <w:r>
        <w:fldChar w:fldCharType="begin"/>
      </w:r>
      <w:r>
        <w:instrText>HYPERLINK \l "_Toc686380319"</w:instrText>
      </w:r>
      <w:r>
        <w:fldChar w:fldCharType="separate"/>
      </w:r>
      <w:r>
        <w:rPr>
          <w:b/>
        </w:rPr>
        <w:t>2.2.3</w:t>
      </w:r>
      <w:r>
        <w:t xml:space="preserve"> </w:t>
      </w:r>
      <w:r>
        <w:t>溶解度测定方法</w:t>
      </w:r>
      <w:r>
        <w:fldChar w:fldCharType="end"/>
      </w:r>
      <w:r>
        <w:rPr>
          <w:noProof/>
          <w:webHidden/>
        </w:rPr>
        <w:tab/>
      </w:r>
      <w:r>
        <w:rPr>
          <w:noProof/>
          <w:webHidden/>
        </w:rPr>
        <w:fldChar w:fldCharType="begin"/>
      </w:r>
      <w:r>
        <w:rPr>
          <w:noProof/>
          <w:webHidden/>
        </w:rPr>
        <w:instrText> PAGEREF _Toc686380319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"_Toc686380320"</w:instrText>
      </w:r>
      <w:r>
        <w:fldChar w:fldCharType="separate"/>
      </w:r>
      <w:r>
        <w:rPr>
          <w:b/>
        </w:rPr>
        <w:t>2.3</w:t>
      </w:r>
      <w:r>
        <w:t xml:space="preserve"> </w:t>
      </w:r>
      <w:r>
        <w:t>表观油水分配系数的测定</w:t>
      </w:r>
      <w:r>
        <w:fldChar w:fldCharType="end"/>
      </w:r>
      <w:r>
        <w:rPr>
          <w:noProof/>
          <w:webHidden/>
        </w:rPr>
        <w:tab/>
      </w:r>
      <w:r>
        <w:rPr>
          <w:noProof/>
          <w:webHidden/>
        </w:rPr>
        <w:fldChar w:fldCharType="begin"/>
      </w:r>
      <w:r>
        <w:rPr>
          <w:noProof/>
          <w:webHidden/>
        </w:rPr>
        <w:instrText> PAGEREF _Toc686380320 \h </w:instrText>
      </w:r>
      <w:r>
        <w:rPr>
          <w:noProof/>
          <w:webHidden/>
        </w:rPr>
        <w:fldChar w:fldCharType="separate"/>
      </w:r>
      <w:r>
        <w:rPr>
          <w:noProof/>
          <w:webHidden/>
        </w:rPr>
        <w:t>17</w:t>
      </w:r>
      <w:r>
        <w:rPr>
          <w:noProof/>
          <w:webHidden/>
        </w:rPr>
        <w:fldChar w:fldCharType="end"/>
      </w:r>
    </w:p>
    <w:p w:rsidR="0018722C">
      <w:pPr>
        <w:pStyle w:val="TOC5"/>
        <w:topLinePunct/>
      </w:pPr>
      <w:r>
        <w:fldChar w:fldCharType="begin"/>
      </w:r>
      <w:r>
        <w:instrText>HYPERLINK \l "_Toc686380321"</w:instrText>
      </w:r>
      <w:r>
        <w:fldChar w:fldCharType="separate"/>
      </w:r>
      <w:r>
        <w:rPr>
          <w:b/>
        </w:rPr>
        <w:t>2.3.1</w:t>
      </w:r>
      <w:r>
        <w:t xml:space="preserve"> </w:t>
      </w:r>
      <w:r>
        <w:t>缓冲液的制备</w:t>
      </w:r>
      <w:r>
        <w:fldChar w:fldCharType="end"/>
      </w:r>
      <w:r>
        <w:rPr>
          <w:noProof/>
          <w:webHidden/>
        </w:rPr>
        <w:tab/>
      </w:r>
      <w:r>
        <w:rPr>
          <w:noProof/>
          <w:webHidden/>
        </w:rPr>
        <w:fldChar w:fldCharType="begin"/>
      </w:r>
      <w:r>
        <w:rPr>
          <w:noProof/>
          <w:webHidden/>
        </w:rPr>
        <w:instrText> PAGEREF _Toc686380321 \h </w:instrText>
      </w:r>
      <w:r>
        <w:rPr>
          <w:noProof/>
          <w:webHidden/>
        </w:rPr>
        <w:fldChar w:fldCharType="separate"/>
      </w:r>
      <w:r>
        <w:rPr>
          <w:noProof/>
          <w:webHidden/>
        </w:rPr>
        <w:t>17</w:t>
      </w:r>
      <w:r>
        <w:rPr>
          <w:noProof/>
          <w:webHidden/>
        </w:rPr>
        <w:fldChar w:fldCharType="end"/>
      </w:r>
    </w:p>
    <w:p w:rsidR="0018722C">
      <w:pPr>
        <w:pStyle w:val="TOC5"/>
        <w:topLinePunct/>
      </w:pPr>
      <w:r>
        <w:fldChar w:fldCharType="begin"/>
      </w:r>
      <w:r>
        <w:instrText>HYPERLINK \l "_Toc686380322"</w:instrText>
      </w:r>
      <w:r>
        <w:fldChar w:fldCharType="separate"/>
      </w:r>
      <w:r>
        <w:rPr>
          <w:b/>
        </w:rPr>
        <w:t>2.3.2</w:t>
      </w:r>
      <w:r>
        <w:t xml:space="preserve"> </w:t>
      </w:r>
      <w:r>
        <w:t>溶剂的预饱和</w:t>
      </w:r>
      <w:r>
        <w:fldChar w:fldCharType="end"/>
      </w:r>
      <w:r>
        <w:rPr>
          <w:noProof/>
          <w:webHidden/>
        </w:rPr>
        <w:tab/>
      </w:r>
      <w:r>
        <w:rPr>
          <w:noProof/>
          <w:webHidden/>
        </w:rPr>
        <w:fldChar w:fldCharType="begin"/>
      </w:r>
      <w:r>
        <w:rPr>
          <w:noProof/>
          <w:webHidden/>
        </w:rPr>
        <w:instrText> PAGEREF _Toc686380322 \h </w:instrText>
      </w:r>
      <w:r>
        <w:rPr>
          <w:noProof/>
          <w:webHidden/>
        </w:rPr>
        <w:fldChar w:fldCharType="separate"/>
      </w:r>
      <w:r>
        <w:rPr>
          <w:noProof/>
          <w:webHidden/>
        </w:rPr>
        <w:t>17</w:t>
      </w:r>
      <w:r>
        <w:rPr>
          <w:noProof/>
          <w:webHidden/>
        </w:rPr>
        <w:fldChar w:fldCharType="end"/>
      </w:r>
    </w:p>
    <w:p w:rsidR="0018722C">
      <w:pPr>
        <w:pStyle w:val="TOC5"/>
        <w:topLinePunct/>
      </w:pPr>
      <w:r>
        <w:fldChar w:fldCharType="begin"/>
      </w:r>
      <w:r>
        <w:instrText>HYPERLINK \l "_Toc686380323"</w:instrText>
      </w:r>
      <w:r>
        <w:fldChar w:fldCharType="separate"/>
      </w:r>
      <w:r>
        <w:rPr>
          <w:b/>
        </w:rPr>
        <w:t>2.3.3</w:t>
      </w:r>
      <w:r>
        <w:t xml:space="preserve"> </w:t>
      </w:r>
      <w:r>
        <w:t>不同浓度的正辛醇饱和的溶液的配制</w:t>
      </w:r>
      <w:r>
        <w:fldChar w:fldCharType="end"/>
      </w:r>
      <w:r>
        <w:rPr>
          <w:noProof/>
          <w:webHidden/>
        </w:rPr>
        <w:tab/>
      </w:r>
      <w:r>
        <w:rPr>
          <w:noProof/>
          <w:webHidden/>
        </w:rPr>
        <w:fldChar w:fldCharType="begin"/>
      </w:r>
      <w:r>
        <w:rPr>
          <w:noProof/>
          <w:webHidden/>
        </w:rPr>
        <w:instrText> PAGEREF _Toc686380323 \h </w:instrText>
      </w:r>
      <w:r>
        <w:rPr>
          <w:noProof/>
          <w:webHidden/>
        </w:rPr>
        <w:fldChar w:fldCharType="separate"/>
      </w:r>
      <w:r>
        <w:rPr>
          <w:noProof/>
          <w:webHidden/>
        </w:rPr>
        <w:t>17</w:t>
      </w:r>
      <w:r>
        <w:rPr>
          <w:noProof/>
          <w:webHidden/>
        </w:rPr>
        <w:fldChar w:fldCharType="end"/>
      </w:r>
    </w:p>
    <w:p w:rsidR="0018722C">
      <w:pPr>
        <w:pStyle w:val="TOC5"/>
        <w:topLinePunct/>
      </w:pPr>
      <w:r>
        <w:fldChar w:fldCharType="begin"/>
      </w:r>
      <w:r>
        <w:instrText>HYPERLINK \l "_Toc686380324"</w:instrText>
      </w:r>
      <w:r>
        <w:fldChar w:fldCharType="separate"/>
      </w:r>
      <w:r>
        <w:rPr>
          <w:b/>
        </w:rPr>
        <w:t>2.3.4</w:t>
      </w:r>
      <w:r>
        <w:t xml:space="preserve"> </w:t>
      </w:r>
      <w:r>
        <w:t>不同</w:t>
      </w:r>
      <w:r>
        <w:rPr>
          <w:b/>
        </w:rPr>
        <w:t>pH</w:t>
      </w:r>
      <w:r>
        <w:t>值下油水分配系数测定</w:t>
      </w:r>
      <w:r>
        <w:fldChar w:fldCharType="end"/>
      </w:r>
      <w:r>
        <w:rPr>
          <w:noProof/>
          <w:webHidden/>
        </w:rPr>
        <w:tab/>
      </w:r>
      <w:r>
        <w:rPr>
          <w:noProof/>
          <w:webHidden/>
        </w:rPr>
        <w:fldChar w:fldCharType="begin"/>
      </w:r>
      <w:r>
        <w:rPr>
          <w:noProof/>
          <w:webHidden/>
        </w:rPr>
        <w:instrText> PAGEREF _Toc686380324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"_Toc686380325"</w:instrText>
      </w:r>
      <w:r>
        <w:fldChar w:fldCharType="separate"/>
      </w:r>
      <w:r>
        <w:rPr>
          <w:b/>
        </w:rPr>
        <w:t>2.4</w:t>
      </w:r>
      <w:r>
        <w:t xml:space="preserve"> </w:t>
      </w:r>
      <w:r>
        <w:t>黄藤素有关物质检查</w:t>
      </w:r>
      <w:r>
        <w:fldChar w:fldCharType="end"/>
      </w:r>
      <w:r>
        <w:rPr>
          <w:noProof/>
          <w:webHidden/>
        </w:rPr>
        <w:tab/>
      </w:r>
      <w:r>
        <w:rPr>
          <w:noProof/>
          <w:webHidden/>
        </w:rPr>
        <w:fldChar w:fldCharType="begin"/>
      </w:r>
      <w:r>
        <w:rPr>
          <w:noProof/>
          <w:webHidden/>
        </w:rPr>
        <w:instrText> PAGEREF _Toc686380325 \h </w:instrText>
      </w:r>
      <w:r>
        <w:rPr>
          <w:noProof/>
          <w:webHidden/>
        </w:rPr>
        <w:fldChar w:fldCharType="separate"/>
      </w:r>
      <w:r>
        <w:rPr>
          <w:noProof/>
          <w:webHidden/>
        </w:rPr>
        <w:t>19</w:t>
      </w:r>
      <w:r>
        <w:rPr>
          <w:noProof/>
          <w:webHidden/>
        </w:rPr>
        <w:fldChar w:fldCharType="end"/>
      </w:r>
    </w:p>
    <w:p w:rsidR="0018722C">
      <w:pPr>
        <w:pStyle w:val="TOC5"/>
        <w:topLinePunct/>
      </w:pPr>
      <w:r>
        <w:fldChar w:fldCharType="begin"/>
      </w:r>
      <w:r>
        <w:instrText>HYPERLINK \l "_Toc686380326"</w:instrText>
      </w:r>
      <w:r>
        <w:fldChar w:fldCharType="separate"/>
      </w:r>
      <w:r>
        <w:rPr>
          <w:b/>
        </w:rPr>
        <w:t>2.4.1</w:t>
      </w:r>
      <w:r>
        <w:t xml:space="preserve"> </w:t>
      </w:r>
      <w:r>
        <w:t>薄层色谱检查法</w:t>
      </w:r>
      <w:r>
        <w:t>（</w:t>
      </w:r>
      <w:r>
        <w:rPr>
          <w:b/>
        </w:rPr>
        <w:t>TLC</w:t>
      </w:r>
      <w:r>
        <w:t>）</w:t>
      </w:r>
      <w:r>
        <w:rPr>
          <w:b/>
          <w:vertAlign w:val="superscript"/>
        </w:rPr>
        <w:t>[</w:t>
      </w:r>
      <w:r>
        <w:rPr>
          <w:b/>
          <w:vertAlign w:val="superscript"/>
        </w:rPr>
        <w:t xml:space="preserve">4</w:t>
      </w:r>
      <w:r>
        <w:rPr>
          <w:b/>
          <w:vertAlign w:val="superscript"/>
        </w:rPr>
        <w:t>]</w:t>
      </w:r>
      <w:r>
        <w:fldChar w:fldCharType="end"/>
      </w:r>
      <w:r>
        <w:rPr>
          <w:noProof/>
          <w:webHidden/>
        </w:rPr>
        <w:tab/>
      </w:r>
      <w:r>
        <w:rPr>
          <w:noProof/>
          <w:webHidden/>
        </w:rPr>
        <w:fldChar w:fldCharType="begin"/>
      </w:r>
      <w:r>
        <w:rPr>
          <w:noProof/>
          <w:webHidden/>
        </w:rPr>
        <w:instrText> PAGEREF _Toc686380326 \h </w:instrText>
      </w:r>
      <w:r>
        <w:rPr>
          <w:noProof/>
          <w:webHidden/>
        </w:rPr>
        <w:fldChar w:fldCharType="separate"/>
      </w:r>
      <w:r>
        <w:rPr>
          <w:noProof/>
          <w:webHidden/>
        </w:rPr>
        <w:t>19</w:t>
      </w:r>
      <w:r>
        <w:rPr>
          <w:noProof/>
          <w:webHidden/>
        </w:rPr>
        <w:fldChar w:fldCharType="end"/>
      </w:r>
    </w:p>
    <w:p w:rsidR="0018722C">
      <w:pPr>
        <w:pStyle w:val="TOC5"/>
        <w:topLinePunct/>
      </w:pPr>
      <w:r>
        <w:fldChar w:fldCharType="begin"/>
      </w:r>
      <w:r>
        <w:instrText>HYPERLINK \l "_Toc686380327"</w:instrText>
      </w:r>
      <w:r>
        <w:fldChar w:fldCharType="separate"/>
      </w:r>
      <w:r>
        <w:rPr>
          <w:b/>
        </w:rPr>
        <w:t>2.4.2</w:t>
      </w:r>
      <w:r>
        <w:t xml:space="preserve"> </w:t>
      </w:r>
      <w:r>
        <w:t>超高效液相色谱法</w:t>
      </w:r>
      <w:r>
        <w:t>（</w:t>
      </w:r>
      <w:r>
        <w:rPr>
          <w:b/>
        </w:rPr>
        <w:t>UPLC</w:t>
      </w:r>
      <w:r>
        <w:t>）</w:t>
      </w:r>
      <w:r>
        <w:fldChar w:fldCharType="end"/>
      </w:r>
      <w:r>
        <w:rPr>
          <w:noProof/>
          <w:webHidden/>
        </w:rPr>
        <w:tab/>
      </w:r>
      <w:r>
        <w:rPr>
          <w:noProof/>
          <w:webHidden/>
        </w:rPr>
        <w:fldChar w:fldCharType="begin"/>
      </w:r>
      <w:r>
        <w:rPr>
          <w:noProof/>
          <w:webHidden/>
        </w:rPr>
        <w:instrText> PAGEREF _Toc686380327 \h </w:instrText>
      </w:r>
      <w:r>
        <w:rPr>
          <w:noProof/>
          <w:webHidden/>
        </w:rPr>
        <w:fldChar w:fldCharType="separate"/>
      </w:r>
      <w:r>
        <w:rPr>
          <w:noProof/>
          <w:webHidden/>
        </w:rPr>
        <w:t>19</w:t>
      </w:r>
      <w:r>
        <w:rPr>
          <w:noProof/>
          <w:webHidden/>
        </w:rPr>
        <w:fldChar w:fldCharType="end"/>
      </w:r>
    </w:p>
    <w:p w:rsidR="0018722C">
      <w:pPr>
        <w:pStyle w:val="TOC5"/>
        <w:topLinePunct/>
      </w:pPr>
      <w:r>
        <w:fldChar w:fldCharType="begin"/>
      </w:r>
      <w:r>
        <w:instrText>HYPERLINK \l "_Toc686380328"</w:instrText>
      </w:r>
      <w:r>
        <w:fldChar w:fldCharType="separate"/>
      </w:r>
      <w:r>
        <w:rPr>
          <w:b/>
        </w:rPr>
        <w:t>2.4.3</w:t>
      </w:r>
      <w:r>
        <w:t xml:space="preserve"> </w:t>
      </w:r>
      <w:r>
        <w:t>结论</w:t>
      </w:r>
      <w:r>
        <w:fldChar w:fldCharType="end"/>
      </w:r>
      <w:r>
        <w:rPr>
          <w:noProof/>
          <w:webHidden/>
        </w:rPr>
        <w:tab/>
      </w:r>
      <w:r>
        <w:rPr>
          <w:noProof/>
          <w:webHidden/>
        </w:rPr>
        <w:fldChar w:fldCharType="begin"/>
      </w:r>
      <w:r>
        <w:rPr>
          <w:noProof/>
          <w:webHidden/>
        </w:rPr>
        <w:instrText> PAGEREF _Toc686380328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"_Toc686380329"</w:instrText>
      </w:r>
      <w:r>
        <w:fldChar w:fldCharType="separate"/>
      </w:r>
      <w:r>
        <w:rPr>
          <w:b/>
        </w:rPr>
        <w:t>5</w:t>
      </w:r>
      <w:r>
        <w:t xml:space="preserve"> </w:t>
      </w:r>
      <w:r>
        <w:t>讨论与小结</w:t>
      </w:r>
      <w:r>
        <w:fldChar w:fldCharType="end"/>
      </w:r>
      <w:r>
        <w:rPr>
          <w:noProof/>
          <w:webHidden/>
        </w:rPr>
        <w:tab/>
      </w:r>
      <w:r>
        <w:rPr>
          <w:noProof/>
          <w:webHidden/>
        </w:rPr>
        <w:fldChar w:fldCharType="begin"/>
      </w:r>
      <w:r>
        <w:rPr>
          <w:noProof/>
          <w:webHidden/>
        </w:rPr>
        <w:instrText> PAGEREF _Toc686380329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"_Toc686380330"</w:instrText>
      </w:r>
      <w:r>
        <w:fldChar w:fldCharType="separate"/>
      </w:r>
      <w:r>
        <w:t>参考文献</w:t>
      </w:r>
      <w:r>
        <w:fldChar w:fldCharType="end"/>
      </w:r>
      <w:r>
        <w:rPr>
          <w:noProof/>
          <w:webHidden/>
        </w:rPr>
        <w:tab/>
      </w:r>
      <w:r>
        <w:rPr>
          <w:noProof/>
          <w:webHidden/>
        </w:rPr>
        <w:fldChar w:fldCharType="begin"/>
      </w:r>
      <w:r>
        <w:rPr>
          <w:noProof/>
          <w:webHidden/>
        </w:rPr>
        <w:instrText> PAGEREF _Toc686380330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"_Toc686380331"</w:instrText>
      </w:r>
      <w:r>
        <w:fldChar w:fldCharType="separate"/>
      </w:r>
      <w:r>
        <w:t>第二部分</w:t>
      </w:r>
      <w:r>
        <w:t xml:space="preserve">  </w:t>
      </w:r>
      <w:r w:rsidRPr="00DB64CE">
        <w:t>黄藤素药物树脂复合物的制备及其质量评价</w:t>
      </w:r>
      <w:r>
        <w:fldChar w:fldCharType="end"/>
      </w:r>
      <w:r>
        <w:rPr>
          <w:noProof/>
          <w:webHidden/>
        </w:rPr>
        <w:tab/>
      </w:r>
      <w:r>
        <w:rPr>
          <w:noProof/>
          <w:webHidden/>
        </w:rPr>
        <w:fldChar w:fldCharType="begin"/>
      </w:r>
      <w:r>
        <w:rPr>
          <w:noProof/>
          <w:webHidden/>
        </w:rPr>
        <w:instrText> PAGEREF _Toc686380331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"_Toc686380332"</w:instrText>
      </w:r>
      <w:r>
        <w:fldChar w:fldCharType="separate"/>
      </w:r>
      <w:r>
        <w:t>第一章</w:t>
      </w:r>
      <w:r>
        <w:t xml:space="preserve"> </w:t>
      </w:r>
      <w:r w:rsidRPr="00DB64CE">
        <w:t>黄藤素药物树脂复合物的制备</w:t>
      </w:r>
      <w:r>
        <w:fldChar w:fldCharType="end"/>
      </w:r>
      <w:r>
        <w:rPr>
          <w:noProof/>
          <w:webHidden/>
        </w:rPr>
        <w:tab/>
      </w:r>
      <w:r>
        <w:rPr>
          <w:noProof/>
          <w:webHidden/>
        </w:rPr>
        <w:fldChar w:fldCharType="begin"/>
      </w:r>
      <w:r>
        <w:rPr>
          <w:noProof/>
          <w:webHidden/>
        </w:rPr>
        <w:instrText> PAGEREF _Toc686380332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"_Toc686380333"</w:instrText>
      </w:r>
      <w:r>
        <w:fldChar w:fldCharType="separate"/>
      </w:r>
      <w:r>
        <w:rPr>
          <w:b/>
        </w:rPr>
        <w:t>1</w:t>
      </w:r>
      <w:r>
        <w:t xml:space="preserve"> </w:t>
      </w:r>
      <w:r>
        <w:t>试药与仪器</w:t>
      </w:r>
      <w:r>
        <w:fldChar w:fldCharType="end"/>
      </w:r>
      <w:r>
        <w:rPr>
          <w:noProof/>
          <w:webHidden/>
        </w:rPr>
        <w:tab/>
      </w:r>
      <w:r>
        <w:rPr>
          <w:noProof/>
          <w:webHidden/>
        </w:rPr>
        <w:fldChar w:fldCharType="begin"/>
      </w:r>
      <w:r>
        <w:rPr>
          <w:noProof/>
          <w:webHidden/>
        </w:rPr>
        <w:instrText> PAGEREF _Toc686380333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"_Toc686380334"</w:instrText>
      </w:r>
      <w:r>
        <w:fldChar w:fldCharType="separate"/>
      </w:r>
      <w:r>
        <w:rPr>
          <w:b/>
        </w:rPr>
        <w:t>1.1</w:t>
      </w:r>
      <w:r>
        <w:t xml:space="preserve"> </w:t>
      </w:r>
      <w:r>
        <w:t>试药</w:t>
      </w:r>
      <w:r>
        <w:fldChar w:fldCharType="end"/>
      </w:r>
      <w:r>
        <w:rPr>
          <w:noProof/>
          <w:webHidden/>
        </w:rPr>
        <w:tab/>
      </w:r>
      <w:r>
        <w:rPr>
          <w:noProof/>
          <w:webHidden/>
        </w:rPr>
        <w:fldChar w:fldCharType="begin"/>
      </w:r>
      <w:r>
        <w:rPr>
          <w:noProof/>
          <w:webHidden/>
        </w:rPr>
        <w:instrText> PAGEREF _Toc686380334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"_Toc686380335"</w:instrText>
      </w:r>
      <w:r>
        <w:fldChar w:fldCharType="separate"/>
      </w:r>
      <w:r>
        <w:rPr>
          <w:b/>
        </w:rPr>
        <w:t>1.2</w:t>
      </w:r>
      <w:r>
        <w:t xml:space="preserve"> </w:t>
      </w:r>
      <w:r>
        <w:t>仪器</w:t>
      </w:r>
      <w:r>
        <w:fldChar w:fldCharType="end"/>
      </w:r>
      <w:r>
        <w:rPr>
          <w:noProof/>
          <w:webHidden/>
        </w:rPr>
        <w:tab/>
      </w:r>
      <w:r>
        <w:rPr>
          <w:noProof/>
          <w:webHidden/>
        </w:rPr>
        <w:fldChar w:fldCharType="begin"/>
      </w:r>
      <w:r>
        <w:rPr>
          <w:noProof/>
          <w:webHidden/>
        </w:rPr>
        <w:instrText> PAGEREF _Toc686380335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"_Toc686380336"</w:instrText>
      </w:r>
      <w:r>
        <w:fldChar w:fldCharType="separate"/>
      </w:r>
      <w:r>
        <w:rPr>
          <w:b/>
        </w:rPr>
        <w:t>2</w:t>
      </w:r>
      <w:r>
        <w:t xml:space="preserve"> </w:t>
      </w:r>
      <w:r>
        <w:t>试验方法与结果</w:t>
      </w:r>
      <w:r>
        <w:fldChar w:fldCharType="end"/>
      </w:r>
      <w:r>
        <w:rPr>
          <w:noProof/>
          <w:webHidden/>
        </w:rPr>
        <w:tab/>
      </w:r>
      <w:r>
        <w:rPr>
          <w:noProof/>
          <w:webHidden/>
        </w:rPr>
        <w:fldChar w:fldCharType="begin"/>
      </w:r>
      <w:r>
        <w:rPr>
          <w:noProof/>
          <w:webHidden/>
        </w:rPr>
        <w:instrText> PAGEREF _Toc686380336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"_Toc686380337"</w:instrText>
      </w:r>
      <w:r>
        <w:fldChar w:fldCharType="separate"/>
      </w:r>
      <w:r>
        <w:rPr>
          <w:b/>
        </w:rPr>
        <w:t>2.1</w:t>
      </w:r>
      <w:r>
        <w:t xml:space="preserve"> </w:t>
      </w:r>
      <w:r>
        <w:t>不同型号离子交换树脂的筛选</w:t>
      </w:r>
      <w:r>
        <w:fldChar w:fldCharType="end"/>
      </w:r>
      <w:r>
        <w:rPr>
          <w:noProof/>
          <w:webHidden/>
        </w:rPr>
        <w:tab/>
      </w:r>
      <w:r>
        <w:rPr>
          <w:noProof/>
          <w:webHidden/>
        </w:rPr>
        <w:fldChar w:fldCharType="begin"/>
      </w:r>
      <w:r>
        <w:rPr>
          <w:noProof/>
          <w:webHidden/>
        </w:rPr>
        <w:instrText> PAGEREF _Toc686380337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"_Toc686380338"</w:instrText>
      </w:r>
      <w:r>
        <w:fldChar w:fldCharType="separate"/>
      </w:r>
      <w:r>
        <w:rPr>
          <w:b/>
        </w:rPr>
        <w:t>2.2</w:t>
      </w:r>
      <w:r>
        <w:t xml:space="preserve"> </w:t>
      </w:r>
      <w:r>
        <w:t>反应温度的考察</w:t>
      </w:r>
      <w:r>
        <w:fldChar w:fldCharType="end"/>
      </w:r>
      <w:r>
        <w:rPr>
          <w:noProof/>
          <w:webHidden/>
        </w:rPr>
        <w:tab/>
      </w:r>
      <w:r>
        <w:rPr>
          <w:noProof/>
          <w:webHidden/>
        </w:rPr>
        <w:fldChar w:fldCharType="begin"/>
      </w:r>
      <w:r>
        <w:rPr>
          <w:noProof/>
          <w:webHidden/>
        </w:rPr>
        <w:instrText> PAGEREF _Toc686380338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"_Toc686380339"</w:instrText>
      </w:r>
      <w:r>
        <w:fldChar w:fldCharType="separate"/>
      </w:r>
      <w:r>
        <w:rPr>
          <w:b/>
        </w:rPr>
        <w:t>2.3</w:t>
      </w:r>
      <w:r>
        <w:t xml:space="preserve"> </w:t>
      </w:r>
      <w:r>
        <w:t>反应药物溶液浓度的考察</w:t>
      </w:r>
      <w:r>
        <w:fldChar w:fldCharType="end"/>
      </w:r>
      <w:r>
        <w:rPr>
          <w:noProof/>
          <w:webHidden/>
        </w:rPr>
        <w:tab/>
      </w:r>
      <w:r>
        <w:rPr>
          <w:noProof/>
          <w:webHidden/>
        </w:rPr>
        <w:fldChar w:fldCharType="begin"/>
      </w:r>
      <w:r>
        <w:rPr>
          <w:noProof/>
          <w:webHidden/>
        </w:rPr>
        <w:instrText> PAGEREF _Toc686380339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"_Toc686380340"</w:instrText>
      </w:r>
      <w:r>
        <w:fldChar w:fldCharType="separate"/>
      </w:r>
      <w:r>
        <w:rPr>
          <w:b/>
        </w:rPr>
        <w:t>2.4</w:t>
      </w:r>
      <w:r>
        <w:t xml:space="preserve"> </w:t>
      </w:r>
      <w:r>
        <w:t>反应药物溶液</w:t>
      </w:r>
      <w:r>
        <w:rPr>
          <w:b/>
        </w:rPr>
        <w:t>pH</w:t>
      </w:r>
      <w:r>
        <w:t>值的考察</w:t>
      </w:r>
      <w:r>
        <w:fldChar w:fldCharType="end"/>
      </w:r>
      <w:r>
        <w:rPr>
          <w:noProof/>
          <w:webHidden/>
        </w:rPr>
        <w:tab/>
      </w:r>
      <w:r>
        <w:rPr>
          <w:noProof/>
          <w:webHidden/>
        </w:rPr>
        <w:fldChar w:fldCharType="begin"/>
      </w:r>
      <w:r>
        <w:rPr>
          <w:noProof/>
          <w:webHidden/>
        </w:rPr>
        <w:instrText> PAGEREF _Toc686380340 \h </w:instrText>
      </w:r>
      <w:r>
        <w:rPr>
          <w:noProof/>
          <w:webHidden/>
        </w:rPr>
        <w:fldChar w:fldCharType="separate"/>
      </w:r>
      <w:r>
        <w:rPr>
          <w:noProof/>
          <w:webHidden/>
        </w:rPr>
        <w:t>24</w:t>
      </w:r>
      <w:r>
        <w:rPr>
          <w:noProof/>
          <w:webHidden/>
        </w:rPr>
        <w:fldChar w:fldCharType="end"/>
      </w:r>
    </w:p>
    <w:p w:rsidR="0018722C">
      <w:pPr>
        <w:pStyle w:val="TOC4"/>
        <w:topLinePunct/>
      </w:pPr>
      <w:r>
        <w:fldChar w:fldCharType="begin"/>
      </w:r>
      <w:r>
        <w:instrText>HYPERLINK \l "_Toc686380341"</w:instrText>
      </w:r>
      <w:r>
        <w:fldChar w:fldCharType="separate"/>
      </w:r>
      <w:r>
        <w:rPr>
          <w:b/>
        </w:rPr>
        <w:t>2.5</w:t>
      </w:r>
      <w:r>
        <w:t xml:space="preserve"> </w:t>
      </w:r>
      <w:r>
        <w:t>水浴振荡转速的考察</w:t>
      </w:r>
      <w:r>
        <w:fldChar w:fldCharType="end"/>
      </w:r>
      <w:r>
        <w:rPr>
          <w:noProof/>
          <w:webHidden/>
        </w:rPr>
        <w:tab/>
      </w:r>
      <w:r>
        <w:rPr>
          <w:noProof/>
          <w:webHidden/>
        </w:rPr>
        <w:fldChar w:fldCharType="begin"/>
      </w:r>
      <w:r>
        <w:rPr>
          <w:noProof/>
          <w:webHidden/>
        </w:rPr>
        <w:instrText> PAGEREF _Toc686380341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"_Toc686380342"</w:instrText>
      </w:r>
      <w:r>
        <w:fldChar w:fldCharType="separate"/>
      </w:r>
      <w:r>
        <w:rPr>
          <w:b/>
        </w:rPr>
        <w:t>3</w:t>
      </w:r>
      <w:r>
        <w:t xml:space="preserve"> </w:t>
      </w:r>
      <w:r>
        <w:t>制备药物树脂复合物的反应机理探讨</w:t>
      </w:r>
      <w:r>
        <w:fldChar w:fldCharType="end"/>
      </w:r>
      <w:r>
        <w:rPr>
          <w:noProof/>
          <w:webHidden/>
        </w:rPr>
        <w:tab/>
      </w:r>
      <w:r>
        <w:rPr>
          <w:noProof/>
          <w:webHidden/>
        </w:rPr>
        <w:fldChar w:fldCharType="begin"/>
      </w:r>
      <w:r>
        <w:rPr>
          <w:noProof/>
          <w:webHidden/>
        </w:rPr>
        <w:instrText> PAGEREF _Toc686380342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"_Toc686380343"</w:instrText>
      </w:r>
      <w:r>
        <w:fldChar w:fldCharType="separate"/>
      </w:r>
      <w:r>
        <w:rPr>
          <w:b/>
        </w:rPr>
        <w:t>3.1</w:t>
      </w:r>
      <w:r>
        <w:t xml:space="preserve"> </w:t>
      </w:r>
      <w:r>
        <w:t>离子交换反应动力学</w:t>
      </w:r>
      <w:r>
        <w:fldChar w:fldCharType="end"/>
      </w:r>
      <w:r>
        <w:rPr>
          <w:noProof/>
          <w:webHidden/>
        </w:rPr>
        <w:tab/>
      </w:r>
      <w:r>
        <w:rPr>
          <w:noProof/>
          <w:webHidden/>
        </w:rPr>
        <w:fldChar w:fldCharType="begin"/>
      </w:r>
      <w:r>
        <w:rPr>
          <w:noProof/>
          <w:webHidden/>
        </w:rPr>
        <w:instrText> PAGEREF _Toc686380343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"_Toc686380344"</w:instrText>
      </w:r>
      <w:r>
        <w:fldChar w:fldCharType="separate"/>
      </w:r>
      <w:r>
        <w:rPr>
          <w:b/>
        </w:rPr>
        <w:t>3.2</w:t>
      </w:r>
      <w:r>
        <w:t xml:space="preserve"> </w:t>
      </w:r>
      <w:r>
        <w:t>离子交换反应热力学</w:t>
      </w:r>
      <w:r>
        <w:fldChar w:fldCharType="end"/>
      </w:r>
      <w:r>
        <w:rPr>
          <w:noProof/>
          <w:webHidden/>
        </w:rPr>
        <w:tab/>
      </w:r>
      <w:r>
        <w:rPr>
          <w:noProof/>
          <w:webHidden/>
        </w:rPr>
        <w:fldChar w:fldCharType="begin"/>
      </w:r>
      <w:r>
        <w:rPr>
          <w:noProof/>
          <w:webHidden/>
        </w:rPr>
        <w:instrText> PAGEREF _Toc686380344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"_Toc686380345"</w:instrText>
      </w:r>
      <w:r>
        <w:fldChar w:fldCharType="separate"/>
      </w:r>
      <w:r>
        <w:rPr>
          <w:b/>
        </w:rPr>
        <w:t>4</w:t>
      </w:r>
      <w:r>
        <w:t xml:space="preserve"> </w:t>
      </w:r>
      <w:r>
        <w:t>药物树脂复合物的表征及其结合机制</w:t>
      </w:r>
      <w:r>
        <w:fldChar w:fldCharType="end"/>
      </w:r>
      <w:r>
        <w:rPr>
          <w:noProof/>
          <w:webHidden/>
        </w:rPr>
        <w:tab/>
      </w:r>
      <w:r>
        <w:rPr>
          <w:noProof/>
          <w:webHidden/>
        </w:rPr>
        <w:fldChar w:fldCharType="begin"/>
      </w:r>
      <w:r>
        <w:rPr>
          <w:noProof/>
          <w:webHidden/>
        </w:rPr>
        <w:instrText> PAGEREF _Toc686380345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"_Toc686380346"</w:instrText>
      </w:r>
      <w:r>
        <w:fldChar w:fldCharType="separate"/>
      </w:r>
      <w:r>
        <w:rPr>
          <w:b/>
        </w:rPr>
        <w:t>5</w:t>
      </w:r>
      <w:r>
        <w:t xml:space="preserve"> </w:t>
      </w:r>
      <w:r>
        <w:t>讨论与小结</w:t>
      </w:r>
      <w:r>
        <w:fldChar w:fldCharType="end"/>
      </w:r>
      <w:r>
        <w:rPr>
          <w:noProof/>
          <w:webHidden/>
        </w:rPr>
        <w:tab/>
      </w:r>
      <w:r>
        <w:rPr>
          <w:noProof/>
          <w:webHidden/>
        </w:rPr>
        <w:fldChar w:fldCharType="begin"/>
      </w:r>
      <w:r>
        <w:rPr>
          <w:noProof/>
          <w:webHidden/>
        </w:rPr>
        <w:instrText> PAGEREF _Toc686380346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"_Toc686380347"</w:instrText>
      </w:r>
      <w:r>
        <w:fldChar w:fldCharType="separate"/>
      </w:r>
      <w:r>
        <w:t>参考文献</w:t>
      </w:r>
      <w:r>
        <w:fldChar w:fldCharType="end"/>
      </w:r>
      <w:r>
        <w:rPr>
          <w:noProof/>
          <w:webHidden/>
        </w:rPr>
        <w:tab/>
      </w:r>
      <w:r>
        <w:rPr>
          <w:noProof/>
          <w:webHidden/>
        </w:rPr>
        <w:fldChar w:fldCharType="begin"/>
      </w:r>
      <w:r>
        <w:rPr>
          <w:noProof/>
          <w:webHidden/>
        </w:rPr>
        <w:instrText> PAGEREF _Toc686380347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"_Toc686380348"</w:instrText>
      </w:r>
      <w:r>
        <w:fldChar w:fldCharType="separate"/>
      </w:r>
      <w:r>
        <w:t>第二章</w:t>
      </w:r>
      <w:r>
        <w:t xml:space="preserve"> </w:t>
      </w:r>
      <w:r w:rsidRPr="00DB64CE">
        <w:t>黄藤素药物树脂复合物体的质量评价</w:t>
      </w:r>
      <w:r>
        <w:fldChar w:fldCharType="end"/>
      </w:r>
      <w:r>
        <w:rPr>
          <w:noProof/>
          <w:webHidden/>
        </w:rPr>
        <w:tab/>
      </w:r>
      <w:r>
        <w:rPr>
          <w:noProof/>
          <w:webHidden/>
        </w:rPr>
        <w:fldChar w:fldCharType="begin"/>
      </w:r>
      <w:r>
        <w:rPr>
          <w:noProof/>
          <w:webHidden/>
        </w:rPr>
        <w:instrText> PAGEREF _Toc686380348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"_Toc686380349"</w:instrText>
      </w:r>
      <w:r>
        <w:fldChar w:fldCharType="separate"/>
      </w:r>
      <w:r>
        <w:rPr>
          <w:b/>
        </w:rPr>
        <w:t>1</w:t>
      </w:r>
      <w:r>
        <w:t xml:space="preserve"> </w:t>
      </w:r>
      <w:r>
        <w:t>试药与仪器</w:t>
      </w:r>
      <w:r>
        <w:fldChar w:fldCharType="end"/>
      </w:r>
      <w:r>
        <w:rPr>
          <w:noProof/>
          <w:webHidden/>
        </w:rPr>
        <w:tab/>
      </w:r>
      <w:r>
        <w:rPr>
          <w:noProof/>
          <w:webHidden/>
        </w:rPr>
        <w:fldChar w:fldCharType="begin"/>
      </w:r>
      <w:r>
        <w:rPr>
          <w:noProof/>
          <w:webHidden/>
        </w:rPr>
        <w:instrText> PAGEREF _Toc686380349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"_Toc686380350"</w:instrText>
      </w:r>
      <w:r>
        <w:fldChar w:fldCharType="separate"/>
      </w:r>
      <w:r>
        <w:rPr>
          <w:b/>
        </w:rPr>
        <w:t>1.1</w:t>
      </w:r>
      <w:r>
        <w:t xml:space="preserve"> </w:t>
      </w:r>
      <w:r>
        <w:t>试药</w:t>
      </w:r>
      <w:r>
        <w:fldChar w:fldCharType="end"/>
      </w:r>
      <w:r>
        <w:rPr>
          <w:noProof/>
          <w:webHidden/>
        </w:rPr>
        <w:tab/>
      </w:r>
      <w:r>
        <w:rPr>
          <w:noProof/>
          <w:webHidden/>
        </w:rPr>
        <w:fldChar w:fldCharType="begin"/>
      </w:r>
      <w:r>
        <w:rPr>
          <w:noProof/>
          <w:webHidden/>
        </w:rPr>
        <w:instrText> PAGEREF _Toc686380350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"_Toc686380351"</w:instrText>
      </w:r>
      <w:r>
        <w:fldChar w:fldCharType="separate"/>
      </w:r>
      <w:r>
        <w:rPr>
          <w:b/>
        </w:rPr>
        <w:t>1.2</w:t>
      </w:r>
      <w:r>
        <w:t xml:space="preserve"> </w:t>
      </w:r>
      <w:r>
        <w:t>仪器</w:t>
      </w:r>
      <w:r>
        <w:fldChar w:fldCharType="end"/>
      </w:r>
      <w:r>
        <w:rPr>
          <w:noProof/>
          <w:webHidden/>
        </w:rPr>
        <w:tab/>
      </w:r>
      <w:r>
        <w:rPr>
          <w:noProof/>
          <w:webHidden/>
        </w:rPr>
        <w:fldChar w:fldCharType="begin"/>
      </w:r>
      <w:r>
        <w:rPr>
          <w:noProof/>
          <w:webHidden/>
        </w:rPr>
        <w:instrText> PAGEREF _Toc686380351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"_Toc686380352"</w:instrText>
      </w:r>
      <w:r>
        <w:fldChar w:fldCharType="separate"/>
      </w:r>
      <w:r>
        <w:rPr>
          <w:b/>
        </w:rPr>
        <w:t>2</w:t>
      </w:r>
      <w:r>
        <w:t xml:space="preserve"> </w:t>
      </w:r>
      <w:r>
        <w:t>黄藤素药物树脂复合物体外释药特性研究</w:t>
      </w:r>
      <w:r>
        <w:fldChar w:fldCharType="end"/>
      </w:r>
      <w:r>
        <w:rPr>
          <w:noProof/>
          <w:webHidden/>
        </w:rPr>
        <w:tab/>
      </w:r>
      <w:r>
        <w:rPr>
          <w:noProof/>
          <w:webHidden/>
        </w:rPr>
        <w:fldChar w:fldCharType="begin"/>
      </w:r>
      <w:r>
        <w:rPr>
          <w:noProof/>
          <w:webHidden/>
        </w:rPr>
        <w:instrText> PAGEREF _Toc686380352 \h </w:instrText>
      </w:r>
      <w:r>
        <w:rPr>
          <w:noProof/>
          <w:webHidden/>
        </w:rPr>
        <w:fldChar w:fldCharType="separate"/>
      </w:r>
      <w:r>
        <w:rPr>
          <w:noProof/>
          <w:webHidden/>
        </w:rPr>
        <w:t>31</w:t>
      </w:r>
      <w:r>
        <w:rPr>
          <w:noProof/>
          <w:webHidden/>
        </w:rPr>
        <w:fldChar w:fldCharType="end"/>
      </w:r>
    </w:p>
    <w:p w:rsidR="0018722C">
      <w:pPr>
        <w:pStyle w:val="TOC4"/>
        <w:topLinePunct/>
      </w:pPr>
      <w:r>
        <w:fldChar w:fldCharType="begin"/>
      </w:r>
      <w:r>
        <w:instrText>HYPERLINK \l "_Toc686380353"</w:instrText>
      </w:r>
      <w:r>
        <w:fldChar w:fldCharType="separate"/>
      </w:r>
      <w:r>
        <w:rPr>
          <w:b/>
        </w:rPr>
        <w:t>2.1</w:t>
      </w:r>
      <w:r>
        <w:t xml:space="preserve"> </w:t>
      </w:r>
      <w:r>
        <w:t>释放度测定方法</w:t>
      </w:r>
      <w:r>
        <w:fldChar w:fldCharType="end"/>
      </w:r>
      <w:r>
        <w:rPr>
          <w:noProof/>
          <w:webHidden/>
        </w:rPr>
        <w:tab/>
      </w:r>
      <w:r>
        <w:rPr>
          <w:noProof/>
          <w:webHidden/>
        </w:rPr>
        <w:fldChar w:fldCharType="begin"/>
      </w:r>
      <w:r>
        <w:rPr>
          <w:noProof/>
          <w:webHidden/>
        </w:rPr>
        <w:instrText> PAGEREF _Toc686380353 \h </w:instrText>
      </w:r>
      <w:r>
        <w:rPr>
          <w:noProof/>
          <w:webHidden/>
        </w:rPr>
        <w:fldChar w:fldCharType="separate"/>
      </w:r>
      <w:r>
        <w:rPr>
          <w:noProof/>
          <w:webHidden/>
        </w:rPr>
        <w:t>31</w:t>
      </w:r>
      <w:r>
        <w:rPr>
          <w:noProof/>
          <w:webHidden/>
        </w:rPr>
        <w:fldChar w:fldCharType="end"/>
      </w:r>
    </w:p>
    <w:p w:rsidR="0018722C">
      <w:pPr>
        <w:pStyle w:val="TOC4"/>
        <w:topLinePunct/>
      </w:pPr>
      <w:r>
        <w:fldChar w:fldCharType="begin"/>
      </w:r>
      <w:r>
        <w:instrText>HYPERLINK \l "_Toc686380354"</w:instrText>
      </w:r>
      <w:r>
        <w:fldChar w:fldCharType="separate"/>
      </w:r>
      <w:r>
        <w:rPr>
          <w:b/>
        </w:rPr>
        <w:t>2.2</w:t>
      </w:r>
      <w:r>
        <w:t xml:space="preserve"> </w:t>
      </w:r>
      <w:r>
        <w:t>介质离子强度对药物树脂释放影响</w:t>
      </w:r>
      <w:r>
        <w:fldChar w:fldCharType="end"/>
      </w:r>
      <w:r>
        <w:rPr>
          <w:noProof/>
          <w:webHidden/>
        </w:rPr>
        <w:tab/>
      </w:r>
      <w:r>
        <w:rPr>
          <w:noProof/>
          <w:webHidden/>
        </w:rPr>
        <w:fldChar w:fldCharType="begin"/>
      </w:r>
      <w:r>
        <w:rPr>
          <w:noProof/>
          <w:webHidden/>
        </w:rPr>
        <w:instrText> PAGEREF _Toc686380354 \h </w:instrText>
      </w:r>
      <w:r>
        <w:rPr>
          <w:noProof/>
          <w:webHidden/>
        </w:rPr>
        <w:fldChar w:fldCharType="separate"/>
      </w:r>
      <w:r>
        <w:rPr>
          <w:noProof/>
          <w:webHidden/>
        </w:rPr>
        <w:t>31</w:t>
      </w:r>
      <w:r>
        <w:rPr>
          <w:noProof/>
          <w:webHidden/>
        </w:rPr>
        <w:fldChar w:fldCharType="end"/>
      </w:r>
    </w:p>
    <w:p w:rsidR="0018722C">
      <w:pPr>
        <w:pStyle w:val="TOC4"/>
        <w:topLinePunct/>
      </w:pPr>
      <w:r>
        <w:fldChar w:fldCharType="begin"/>
      </w:r>
      <w:r>
        <w:instrText>HYPERLINK \l "_Toc686380355"</w:instrText>
      </w:r>
      <w:r>
        <w:fldChar w:fldCharType="separate"/>
      </w:r>
      <w:r>
        <w:rPr>
          <w:b/>
        </w:rPr>
        <w:t>2.3</w:t>
      </w:r>
      <w:r>
        <w:t xml:space="preserve"> </w:t>
      </w:r>
      <w:r>
        <w:t>介质</w:t>
      </w:r>
      <w:r>
        <w:rPr>
          <w:b/>
        </w:rPr>
        <w:t>PH</w:t>
      </w:r>
      <w:r>
        <w:t>值对药物树脂释放影响</w:t>
      </w:r>
      <w:r>
        <w:fldChar w:fldCharType="end"/>
      </w:r>
      <w:r>
        <w:rPr>
          <w:noProof/>
          <w:webHidden/>
        </w:rPr>
        <w:tab/>
      </w:r>
      <w:r>
        <w:rPr>
          <w:noProof/>
          <w:webHidden/>
        </w:rPr>
        <w:fldChar w:fldCharType="begin"/>
      </w:r>
      <w:r>
        <w:rPr>
          <w:noProof/>
          <w:webHidden/>
        </w:rPr>
        <w:instrText> PAGEREF _Toc686380355 \h </w:instrText>
      </w:r>
      <w:r>
        <w:rPr>
          <w:noProof/>
          <w:webHidden/>
        </w:rPr>
        <w:fldChar w:fldCharType="separate"/>
      </w:r>
      <w:r>
        <w:rPr>
          <w:noProof/>
          <w:webHidden/>
        </w:rPr>
        <w:t>31</w:t>
      </w:r>
      <w:r>
        <w:rPr>
          <w:noProof/>
          <w:webHidden/>
        </w:rPr>
        <w:fldChar w:fldCharType="end"/>
      </w:r>
    </w:p>
    <w:p w:rsidR="0018722C">
      <w:pPr>
        <w:pStyle w:val="TOC4"/>
        <w:topLinePunct/>
      </w:pPr>
      <w:r>
        <w:fldChar w:fldCharType="begin"/>
      </w:r>
      <w:r>
        <w:instrText>HYPERLINK \l "_Toc686380356"</w:instrText>
      </w:r>
      <w:r>
        <w:fldChar w:fldCharType="separate"/>
      </w:r>
      <w:r>
        <w:rPr>
          <w:b/>
        </w:rPr>
        <w:t>2.4</w:t>
      </w:r>
      <w:r>
        <w:t xml:space="preserve"> </w:t>
      </w:r>
      <w:r>
        <w:t>介质的离子种类对药物树脂释放影响</w:t>
      </w:r>
      <w:r>
        <w:fldChar w:fldCharType="end"/>
      </w:r>
      <w:r>
        <w:rPr>
          <w:noProof/>
          <w:webHidden/>
        </w:rPr>
        <w:tab/>
      </w:r>
      <w:r>
        <w:rPr>
          <w:noProof/>
          <w:webHidden/>
        </w:rPr>
        <w:fldChar w:fldCharType="begin"/>
      </w:r>
      <w:r>
        <w:rPr>
          <w:noProof/>
          <w:webHidden/>
        </w:rPr>
        <w:instrText> PAGEREF _Toc686380356 \h </w:instrText>
      </w:r>
      <w:r>
        <w:rPr>
          <w:noProof/>
          <w:webHidden/>
        </w:rPr>
        <w:fldChar w:fldCharType="separate"/>
      </w:r>
      <w:r>
        <w:rPr>
          <w:noProof/>
          <w:webHidden/>
        </w:rPr>
        <w:t>31</w:t>
      </w:r>
      <w:r>
        <w:rPr>
          <w:noProof/>
          <w:webHidden/>
        </w:rPr>
        <w:fldChar w:fldCharType="end"/>
      </w:r>
    </w:p>
    <w:p w:rsidR="0018722C">
      <w:pPr>
        <w:pStyle w:val="TOC4"/>
        <w:topLinePunct/>
      </w:pPr>
      <w:r>
        <w:fldChar w:fldCharType="begin"/>
      </w:r>
      <w:r>
        <w:instrText>HYPERLINK \l "_Toc686380357"</w:instrText>
      </w:r>
      <w:r>
        <w:fldChar w:fldCharType="separate"/>
      </w:r>
      <w:r>
        <w:rPr>
          <w:b/>
        </w:rPr>
        <w:t>2.5</w:t>
      </w:r>
      <w:r>
        <w:t xml:space="preserve"> </w:t>
      </w:r>
      <w:r>
        <w:t>药物树脂复合物释药机理探讨</w:t>
      </w:r>
      <w:r>
        <w:fldChar w:fldCharType="end"/>
      </w:r>
      <w:r>
        <w:rPr>
          <w:noProof/>
          <w:webHidden/>
        </w:rPr>
        <w:tab/>
      </w:r>
      <w:r>
        <w:rPr>
          <w:noProof/>
          <w:webHidden/>
        </w:rPr>
        <w:fldChar w:fldCharType="begin"/>
      </w:r>
      <w:r>
        <w:rPr>
          <w:noProof/>
          <w:webHidden/>
        </w:rPr>
        <w:instrText> PAGEREF _Toc686380357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"_Toc686380358"</w:instrText>
      </w:r>
      <w:r>
        <w:fldChar w:fldCharType="separate"/>
      </w:r>
      <w:r>
        <w:rPr>
          <w:b/>
        </w:rPr>
        <w:t>3</w:t>
      </w:r>
      <w:r>
        <w:t xml:space="preserve"> </w:t>
      </w:r>
      <w:r>
        <w:t>黄藤素药物树脂复合物体含量测定</w:t>
      </w:r>
      <w:r>
        <w:fldChar w:fldCharType="end"/>
      </w:r>
      <w:r>
        <w:rPr>
          <w:noProof/>
          <w:webHidden/>
        </w:rPr>
        <w:tab/>
      </w:r>
      <w:r>
        <w:rPr>
          <w:noProof/>
          <w:webHidden/>
        </w:rPr>
        <w:fldChar w:fldCharType="begin"/>
      </w:r>
      <w:r>
        <w:rPr>
          <w:noProof/>
          <w:webHidden/>
        </w:rPr>
        <w:instrText> PAGEREF _Toc686380358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"_Toc686380359"</w:instrText>
      </w:r>
      <w:r>
        <w:fldChar w:fldCharType="separate"/>
      </w:r>
      <w:r>
        <w:rPr>
          <w:b/>
        </w:rPr>
        <w:t>3.1</w:t>
      </w:r>
      <w:r>
        <w:t xml:space="preserve"> </w:t>
      </w:r>
      <w:r>
        <w:t>含量测定方法</w:t>
      </w:r>
      <w:r>
        <w:fldChar w:fldCharType="end"/>
      </w:r>
      <w:r>
        <w:rPr>
          <w:noProof/>
          <w:webHidden/>
        </w:rPr>
        <w:tab/>
      </w:r>
      <w:r>
        <w:rPr>
          <w:noProof/>
          <w:webHidden/>
        </w:rPr>
        <w:fldChar w:fldCharType="begin"/>
      </w:r>
      <w:r>
        <w:rPr>
          <w:noProof/>
          <w:webHidden/>
        </w:rPr>
        <w:instrText> PAGEREF _Toc686380359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"_Toc686380360"</w:instrText>
      </w:r>
      <w:r>
        <w:fldChar w:fldCharType="separate"/>
      </w:r>
      <w:r>
        <w:rPr>
          <w:b/>
        </w:rPr>
        <w:t>3.2</w:t>
      </w:r>
      <w:r>
        <w:t xml:space="preserve"> </w:t>
      </w:r>
      <w:r>
        <w:t>样品含量测定</w:t>
      </w:r>
      <w:r>
        <w:fldChar w:fldCharType="end"/>
      </w:r>
      <w:r>
        <w:rPr>
          <w:noProof/>
          <w:webHidden/>
        </w:rPr>
        <w:tab/>
      </w:r>
      <w:r>
        <w:rPr>
          <w:noProof/>
          <w:webHidden/>
        </w:rPr>
        <w:fldChar w:fldCharType="begin"/>
      </w:r>
      <w:r>
        <w:rPr>
          <w:noProof/>
          <w:webHidden/>
        </w:rPr>
        <w:instrText> PAGEREF _Toc686380360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"_Toc686380361"</w:instrText>
      </w:r>
      <w:r>
        <w:fldChar w:fldCharType="separate"/>
      </w:r>
      <w:r>
        <w:rPr>
          <w:b/>
        </w:rPr>
        <w:t>4</w:t>
      </w:r>
      <w:r>
        <w:t xml:space="preserve"> </w:t>
      </w:r>
      <w:r>
        <w:t>讨论</w:t>
      </w:r>
      <w:r>
        <w:fldChar w:fldCharType="end"/>
      </w:r>
      <w:r>
        <w:rPr>
          <w:noProof/>
          <w:webHidden/>
        </w:rPr>
        <w:tab/>
      </w:r>
      <w:r>
        <w:rPr>
          <w:noProof/>
          <w:webHidden/>
        </w:rPr>
        <w:fldChar w:fldCharType="begin"/>
      </w:r>
      <w:r>
        <w:rPr>
          <w:noProof/>
          <w:webHidden/>
        </w:rPr>
        <w:instrText> PAGEREF _Toc686380361 \h </w:instrText>
      </w:r>
      <w:r>
        <w:rPr>
          <w:noProof/>
          <w:webHidden/>
        </w:rPr>
        <w:fldChar w:fldCharType="separate"/>
      </w:r>
      <w:r>
        <w:rPr>
          <w:noProof/>
          <w:webHidden/>
        </w:rPr>
        <w:t>34</w:t>
      </w:r>
      <w:r>
        <w:rPr>
          <w:noProof/>
          <w:webHidden/>
        </w:rPr>
        <w:fldChar w:fldCharType="end"/>
      </w:r>
    </w:p>
    <w:p w:rsidR="0018722C">
      <w:pPr>
        <w:pStyle w:val="TOC4"/>
        <w:topLinePunct/>
      </w:pPr>
      <w:r>
        <w:fldChar w:fldCharType="begin"/>
      </w:r>
      <w:r>
        <w:instrText>HYPERLINK \l "_Toc686380362"</w:instrText>
      </w:r>
      <w:r>
        <w:fldChar w:fldCharType="separate"/>
      </w:r>
      <w:r>
        <w:rPr>
          <w:b/>
        </w:rPr>
        <w:t>4.1</w:t>
      </w:r>
      <w:r>
        <w:t xml:space="preserve"> </w:t>
      </w:r>
      <w:r>
        <w:t>样品含量测定提取溶剂的考察</w:t>
      </w:r>
      <w:r>
        <w:fldChar w:fldCharType="end"/>
      </w:r>
      <w:r>
        <w:rPr>
          <w:noProof/>
          <w:webHidden/>
        </w:rPr>
        <w:tab/>
      </w:r>
      <w:r>
        <w:rPr>
          <w:noProof/>
          <w:webHidden/>
        </w:rPr>
        <w:fldChar w:fldCharType="begin"/>
      </w:r>
      <w:r>
        <w:rPr>
          <w:noProof/>
          <w:webHidden/>
        </w:rPr>
        <w:instrText> PAGEREF _Toc686380362 \h </w:instrText>
      </w:r>
      <w:r>
        <w:rPr>
          <w:noProof/>
          <w:webHidden/>
        </w:rPr>
        <w:fldChar w:fldCharType="separate"/>
      </w:r>
      <w:r>
        <w:rPr>
          <w:noProof/>
          <w:webHidden/>
        </w:rPr>
        <w:t>34</w:t>
      </w:r>
      <w:r>
        <w:rPr>
          <w:noProof/>
          <w:webHidden/>
        </w:rPr>
        <w:fldChar w:fldCharType="end"/>
      </w:r>
    </w:p>
    <w:p w:rsidR="0018722C">
      <w:pPr>
        <w:pStyle w:val="TOC4"/>
        <w:topLinePunct/>
      </w:pPr>
      <w:r>
        <w:fldChar w:fldCharType="begin"/>
      </w:r>
      <w:r>
        <w:instrText>HYPERLINK \l "_Toc686380363"</w:instrText>
      </w:r>
      <w:r>
        <w:fldChar w:fldCharType="separate"/>
      </w:r>
      <w:r>
        <w:rPr>
          <w:b/>
        </w:rPr>
        <w:t>4.2</w:t>
      </w:r>
      <w:r>
        <w:t xml:space="preserve"> </w:t>
      </w:r>
      <w:r>
        <w:t>样品含量测定提取时间的考察</w:t>
      </w:r>
      <w:r>
        <w:fldChar w:fldCharType="end"/>
      </w:r>
      <w:r>
        <w:rPr>
          <w:noProof/>
          <w:webHidden/>
        </w:rPr>
        <w:tab/>
      </w:r>
      <w:r>
        <w:rPr>
          <w:noProof/>
          <w:webHidden/>
        </w:rPr>
        <w:fldChar w:fldCharType="begin"/>
      </w:r>
      <w:r>
        <w:rPr>
          <w:noProof/>
          <w:webHidden/>
        </w:rPr>
        <w:instrText> PAGEREF _Toc686380363 \h </w:instrText>
      </w:r>
      <w:r>
        <w:rPr>
          <w:noProof/>
          <w:webHidden/>
        </w:rPr>
        <w:fldChar w:fldCharType="separate"/>
      </w:r>
      <w:r>
        <w:rPr>
          <w:noProof/>
          <w:webHidden/>
        </w:rPr>
        <w:t>34</w:t>
      </w:r>
      <w:r>
        <w:rPr>
          <w:noProof/>
          <w:webHidden/>
        </w:rPr>
        <w:fldChar w:fldCharType="end"/>
      </w:r>
    </w:p>
    <w:p w:rsidR="0018722C">
      <w:pPr>
        <w:pStyle w:val="TOC4"/>
        <w:topLinePunct/>
      </w:pPr>
      <w:r>
        <w:fldChar w:fldCharType="begin"/>
      </w:r>
      <w:r>
        <w:instrText>HYPERLINK \l "_Toc686380364"</w:instrText>
      </w:r>
      <w:r>
        <w:fldChar w:fldCharType="separate"/>
      </w:r>
      <w:r>
        <w:rPr>
          <w:b/>
        </w:rPr>
        <w:t>4.3</w:t>
      </w:r>
      <w:r>
        <w:t xml:space="preserve"> </w:t>
      </w:r>
      <w:r>
        <w:t>药物树脂释放曲线的拟合</w:t>
      </w:r>
      <w:r>
        <w:fldChar w:fldCharType="end"/>
      </w:r>
      <w:r>
        <w:rPr>
          <w:noProof/>
          <w:webHidden/>
        </w:rPr>
        <w:tab/>
      </w:r>
      <w:r>
        <w:rPr>
          <w:noProof/>
          <w:webHidden/>
        </w:rPr>
        <w:fldChar w:fldCharType="begin"/>
      </w:r>
      <w:r>
        <w:rPr>
          <w:noProof/>
          <w:webHidden/>
        </w:rPr>
        <w:instrText> PAGEREF _Toc686380364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"_Toc686380365"</w:instrText>
      </w:r>
      <w:r>
        <w:fldChar w:fldCharType="separate"/>
      </w:r>
      <w:r/>
      <w:r/>
      <w:r>
        <w:rPr>
          <w:u w:val="single"/>
        </w:rPr>
        <w:t>1 </w:t>
      </w:r>
      <w:r>
        <w:t>exp</w:t>
      </w:r>
      <w:r>
        <w:rPr>
          <w:rFonts w:ascii="Symbol" w:hAnsi="Symbol" w:cstheme="minorBidi" w:eastAsiaTheme="minorHAnsi"/>
        </w:rPr>
        <w:t>　</w:t>
      </w:r>
      <w:r>
        <w:t>- </w:t>
      </w:r>
      <w:r>
        <w:t>n </w:t>
      </w:r>
      <w:r>
        <w:t>2 </w:t>
      </w:r>
      <w:r>
        <w:t>Bt</w:t>
      </w:r>
      <w:r>
        <w:fldChar w:fldCharType="end"/>
      </w:r>
      <w:r>
        <w:rPr>
          <w:noProof/>
          <w:webHidden/>
        </w:rPr>
        <w:tab/>
      </w:r>
      <w:r>
        <w:rPr>
          <w:noProof/>
          <w:webHidden/>
        </w:rPr>
        <w:fldChar w:fldCharType="begin"/>
      </w:r>
      <w:r>
        <w:rPr>
          <w:noProof/>
          <w:webHidden/>
        </w:rPr>
        <w:instrText> PAGEREF _Toc686380365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"_Toc686380366"</w:instrText>
      </w:r>
      <w:r>
        <w:fldChar w:fldCharType="separate"/>
      </w:r>
      <w:r/>
      <w:r>
        <w:t>2</w:t>
      </w:r>
      <w:r>
        <w:t> </w:t>
      </w:r>
      <w:r>
        <w:rPr>
          <w:rFonts w:ascii="Symbol" w:hAnsi="Symbol" w:cstheme="minorBidi" w:eastAsiaTheme="minorHAnsi"/>
        </w:rPr>
        <w:t>　</w:t>
      </w:r>
      <w:r/>
      <w:r>
        <w:t>2 </w:t>
      </w:r>
      <w:r>
        <w:t>n</w:t>
      </w:r>
      <w:r/>
      <w:r>
        <w:rPr>
          <w:rFonts w:ascii="Symbol" w:hAnsi="Symbol" w:cstheme="minorBidi" w:eastAsiaTheme="minorHAnsi"/>
        </w:rPr>
        <w:t>　</w:t>
      </w:r>
      <w:r>
        <w:t>1</w:t>
      </w:r>
      <w:r>
        <w:fldChar w:fldCharType="end"/>
      </w:r>
      <w:r>
        <w:rPr>
          <w:noProof/>
          <w:webHidden/>
        </w:rPr>
        <w:tab/>
      </w:r>
      <w:r>
        <w:rPr>
          <w:noProof/>
          <w:webHidden/>
        </w:rPr>
        <w:fldChar w:fldCharType="begin"/>
      </w:r>
      <w:r>
        <w:rPr>
          <w:noProof/>
          <w:webHidden/>
        </w:rPr>
        <w:instrText> PAGEREF _Toc686380366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"_Toc686380367"</w:instrText>
      </w:r>
      <w:r>
        <w:fldChar w:fldCharType="separate"/>
      </w:r>
      <w:r/>
      <w:r>
        <w:t>3</w:t>
      </w:r>
      <w:r>
        <w:t> </w:t>
      </w:r>
      <w:r>
        <w:rPr>
          <w:rFonts w:ascii="Symbol" w:hAnsi="Symbol" w:cstheme="minorBidi" w:eastAsiaTheme="minorHAnsi"/>
        </w:rPr>
        <w:t>　</w:t>
      </w:r>
      <w:r>
        <w:t> </w:t>
      </w:r>
      <w:r>
        <w:t>2</w:t>
      </w:r>
      <w:r>
        <w:rPr>
          <w:rFonts w:ascii="Symbol" w:hAnsi="Symbol" w:cstheme="minorBidi" w:eastAsiaTheme="minorHAnsi"/>
        </w:rPr>
        <w:t>　</w:t>
      </w:r>
      <w:r/>
      <w:r>
        <w:rPr>
          <w:rFonts w:ascii="Symbol" w:hAnsi="Symbol" w:cstheme="minorBidi" w:eastAsiaTheme="minorHAnsi"/>
        </w:rPr>
        <w:t>　</w:t>
      </w:r>
      <w:r>
        <w:t>1</w:t>
      </w:r>
      <w:r>
        <w:rPr>
          <w:rFonts w:ascii="Symbol" w:hAnsi="Symbol" w:cstheme="minorBidi" w:eastAsiaTheme="minorHAnsi"/>
        </w:rPr>
        <w:t>　</w:t>
      </w:r>
      <w:r>
        <w:rPr>
          <w:rFonts w:ascii="Symbol" w:hAnsi="Symbol" w:cstheme="minorBidi" w:eastAsiaTheme="minorHAnsi"/>
        </w:rPr>
        <w:t>　</w:t>
      </w:r>
      <w:r>
        <w:rPr>
          <w:i/>
        </w:rPr>
        <w:t>F</w:t>
      </w:r>
      <w:r>
        <w:rPr>
          <w:i/>
        </w:rPr>
        <w:t> </w:t>
      </w:r>
      <w:r>
        <w:t>3</w:t>
      </w:r>
      <w:r>
        <w:rPr>
          <w:rFonts w:ascii="Symbol" w:hAnsi="Symbol" w:cstheme="minorBidi" w:eastAsiaTheme="minorHAnsi"/>
        </w:rPr>
        <w:t>　</w:t>
      </w:r>
      <w:r>
        <w:rPr>
          <w:vertAlign w:val="superscript"/>
          /&gt;
        </w:rPr>
        <w:t>1</w:t>
      </w:r>
      <w:r>
        <w:rPr>
          <w:vertAlign w:val="superscript"/>
          /&gt;
        </w:rPr>
        <w:t> </w:t>
      </w:r>
      <w:r>
        <w:rPr>
          <w:vertAlign w:val="superscript"/>
          /&gt;
        </w:rPr>
        <w:t>2</w:t>
      </w:r>
      <w:r>
        <w:fldChar w:fldCharType="end"/>
      </w:r>
      <w:r>
        <w:rPr>
          <w:noProof/>
          <w:webHidden/>
        </w:rPr>
        <w:tab/>
      </w:r>
      <w:r>
        <w:rPr>
          <w:noProof/>
          <w:webHidden/>
        </w:rPr>
        <w:fldChar w:fldCharType="begin"/>
      </w:r>
      <w:r>
        <w:rPr>
          <w:noProof/>
          <w:webHidden/>
        </w:rPr>
        <w:instrText> PAGEREF _Toc686380367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"_Toc686380368"</w:instrText>
      </w:r>
      <w:r>
        <w:fldChar w:fldCharType="separate"/>
      </w:r>
      <w:r>
        <w:t>参考文献</w:t>
      </w:r>
      <w:r>
        <w:fldChar w:fldCharType="end"/>
      </w:r>
      <w:r>
        <w:rPr>
          <w:noProof/>
          <w:webHidden/>
        </w:rPr>
        <w:tab/>
      </w:r>
      <w:r>
        <w:rPr>
          <w:noProof/>
          <w:webHidden/>
        </w:rPr>
        <w:fldChar w:fldCharType="begin"/>
      </w:r>
      <w:r>
        <w:rPr>
          <w:noProof/>
          <w:webHidden/>
        </w:rPr>
        <w:instrText> PAGEREF _Toc686380368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"_Toc686380369"</w:instrText>
      </w:r>
      <w:r>
        <w:fldChar w:fldCharType="separate"/>
      </w:r>
      <w:r>
        <w:t>第三部分</w:t>
      </w:r>
      <w:r>
        <w:t xml:space="preserve">  </w:t>
      </w:r>
      <w:r w:rsidRPr="00DB64CE">
        <w:t>药物树脂微囊化及其质量评价</w:t>
      </w:r>
      <w:r>
        <w:fldChar w:fldCharType="end"/>
      </w:r>
      <w:r>
        <w:rPr>
          <w:noProof/>
          <w:webHidden/>
        </w:rPr>
        <w:tab/>
      </w:r>
      <w:r>
        <w:rPr>
          <w:noProof/>
          <w:webHidden/>
        </w:rPr>
        <w:fldChar w:fldCharType="begin"/>
      </w:r>
      <w:r>
        <w:rPr>
          <w:noProof/>
          <w:webHidden/>
        </w:rPr>
        <w:instrText> PAGEREF _Toc686380369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"_Toc686380370"</w:instrText>
      </w:r>
      <w:r>
        <w:fldChar w:fldCharType="separate"/>
      </w:r>
      <w:r>
        <w:t>第一章</w:t>
      </w:r>
      <w:r>
        <w:t xml:space="preserve"> </w:t>
      </w:r>
      <w:r w:rsidRPr="00DB64CE">
        <w:t>药物树脂微囊化</w:t>
      </w:r>
      <w:r>
        <w:t>—</w:t>
      </w:r>
      <w:r>
        <w:t>乳化溶剂挥发法</w:t>
      </w:r>
      <w:r>
        <w:fldChar w:fldCharType="end"/>
      </w:r>
      <w:r>
        <w:rPr>
          <w:noProof/>
          <w:webHidden/>
        </w:rPr>
        <w:tab/>
      </w:r>
      <w:r>
        <w:rPr>
          <w:noProof/>
          <w:webHidden/>
        </w:rPr>
        <w:fldChar w:fldCharType="begin"/>
      </w:r>
      <w:r>
        <w:rPr>
          <w:noProof/>
          <w:webHidden/>
        </w:rPr>
        <w:instrText> PAGEREF _Toc686380370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"_Toc686380371"</w:instrText>
      </w:r>
      <w:r>
        <w:fldChar w:fldCharType="separate"/>
      </w:r>
      <w:r>
        <w:rPr>
          <w:b/>
        </w:rPr>
        <w:t>1</w:t>
      </w:r>
      <w:r>
        <w:t xml:space="preserve"> </w:t>
      </w:r>
      <w:r>
        <w:t>试药与仪器</w:t>
      </w:r>
      <w:r>
        <w:fldChar w:fldCharType="end"/>
      </w:r>
      <w:r>
        <w:rPr>
          <w:noProof/>
          <w:webHidden/>
        </w:rPr>
        <w:tab/>
      </w:r>
      <w:r>
        <w:rPr>
          <w:noProof/>
          <w:webHidden/>
        </w:rPr>
        <w:fldChar w:fldCharType="begin"/>
      </w:r>
      <w:r>
        <w:rPr>
          <w:noProof/>
          <w:webHidden/>
        </w:rPr>
        <w:instrText> PAGEREF _Toc686380371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"_Toc686380372"</w:instrText>
      </w:r>
      <w:r>
        <w:fldChar w:fldCharType="separate"/>
      </w:r>
      <w:r>
        <w:rPr>
          <w:b/>
        </w:rPr>
        <w:t>1.1</w:t>
      </w:r>
      <w:r>
        <w:t xml:space="preserve"> </w:t>
      </w:r>
      <w:r>
        <w:t>试药</w:t>
      </w:r>
      <w:r>
        <w:fldChar w:fldCharType="end"/>
      </w:r>
      <w:r>
        <w:rPr>
          <w:noProof/>
          <w:webHidden/>
        </w:rPr>
        <w:tab/>
      </w:r>
      <w:r>
        <w:rPr>
          <w:noProof/>
          <w:webHidden/>
        </w:rPr>
        <w:fldChar w:fldCharType="begin"/>
      </w:r>
      <w:r>
        <w:rPr>
          <w:noProof/>
          <w:webHidden/>
        </w:rPr>
        <w:instrText> PAGEREF _Toc686380372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"_Toc686380373"</w:instrText>
      </w:r>
      <w:r>
        <w:fldChar w:fldCharType="separate"/>
      </w:r>
      <w:r>
        <w:rPr>
          <w:b/>
        </w:rPr>
        <w:t>1.2</w:t>
      </w:r>
      <w:r>
        <w:t xml:space="preserve"> </w:t>
      </w:r>
      <w:r>
        <w:t>仪器</w:t>
      </w:r>
      <w:r>
        <w:fldChar w:fldCharType="end"/>
      </w:r>
      <w:r>
        <w:rPr>
          <w:noProof/>
          <w:webHidden/>
        </w:rPr>
        <w:tab/>
      </w:r>
      <w:r>
        <w:rPr>
          <w:noProof/>
          <w:webHidden/>
        </w:rPr>
        <w:fldChar w:fldCharType="begin"/>
      </w:r>
      <w:r>
        <w:rPr>
          <w:noProof/>
          <w:webHidden/>
        </w:rPr>
        <w:instrText> PAGEREF _Toc686380373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"_Toc686380374"</w:instrText>
      </w:r>
      <w:r>
        <w:fldChar w:fldCharType="separate"/>
      </w:r>
      <w:r>
        <w:rPr>
          <w:b/>
        </w:rPr>
        <w:t>2</w:t>
      </w:r>
      <w:r>
        <w:t xml:space="preserve"> </w:t>
      </w:r>
      <w:r>
        <w:t>试验方法与结果</w:t>
      </w:r>
      <w:r>
        <w:fldChar w:fldCharType="end"/>
      </w:r>
      <w:r>
        <w:rPr>
          <w:noProof/>
          <w:webHidden/>
        </w:rPr>
        <w:tab/>
      </w:r>
      <w:r>
        <w:rPr>
          <w:noProof/>
          <w:webHidden/>
        </w:rPr>
        <w:fldChar w:fldCharType="begin"/>
      </w:r>
      <w:r>
        <w:rPr>
          <w:noProof/>
          <w:webHidden/>
        </w:rPr>
        <w:instrText> PAGEREF _Toc686380374 \h </w:instrText>
      </w:r>
      <w:r>
        <w:rPr>
          <w:noProof/>
          <w:webHidden/>
        </w:rPr>
        <w:fldChar w:fldCharType="separate"/>
      </w:r>
      <w:r>
        <w:rPr>
          <w:noProof/>
          <w:webHidden/>
        </w:rPr>
        <w:t>38</w:t>
      </w:r>
      <w:r>
        <w:rPr>
          <w:noProof/>
          <w:webHidden/>
        </w:rPr>
        <w:fldChar w:fldCharType="end"/>
      </w:r>
    </w:p>
    <w:p w:rsidR="0018722C">
      <w:pPr>
        <w:pStyle w:val="TOC4"/>
        <w:topLinePunct/>
      </w:pPr>
      <w:r>
        <w:fldChar w:fldCharType="begin"/>
      </w:r>
      <w:r>
        <w:instrText>HYPERLINK \l "_Toc686380375"</w:instrText>
      </w:r>
      <w:r>
        <w:fldChar w:fldCharType="separate"/>
      </w:r>
      <w:r>
        <w:rPr>
          <w:b/>
        </w:rPr>
        <w:t>2.1</w:t>
      </w:r>
      <w:r>
        <w:t xml:space="preserve"> </w:t>
      </w:r>
      <w:r>
        <w:t>药物树脂微囊体外分析方法建立</w:t>
      </w:r>
      <w:r>
        <w:fldChar w:fldCharType="end"/>
      </w:r>
      <w:r>
        <w:rPr>
          <w:noProof/>
          <w:webHidden/>
        </w:rPr>
        <w:tab/>
      </w:r>
      <w:r>
        <w:rPr>
          <w:noProof/>
          <w:webHidden/>
        </w:rPr>
        <w:fldChar w:fldCharType="begin"/>
      </w:r>
      <w:r>
        <w:rPr>
          <w:noProof/>
          <w:webHidden/>
        </w:rPr>
        <w:instrText> PAGEREF _Toc686380375 \h </w:instrText>
      </w:r>
      <w:r>
        <w:rPr>
          <w:noProof/>
          <w:webHidden/>
        </w:rPr>
        <w:fldChar w:fldCharType="separate"/>
      </w:r>
      <w:r>
        <w:rPr>
          <w:noProof/>
          <w:webHidden/>
        </w:rPr>
        <w:t>38</w:t>
      </w:r>
      <w:r>
        <w:rPr>
          <w:noProof/>
          <w:webHidden/>
        </w:rPr>
        <w:fldChar w:fldCharType="end"/>
      </w:r>
    </w:p>
    <w:p w:rsidR="0018722C">
      <w:pPr>
        <w:pStyle w:val="TOC4"/>
        <w:topLinePunct/>
      </w:pPr>
      <w:r>
        <w:fldChar w:fldCharType="begin"/>
      </w:r>
      <w:r>
        <w:instrText>HYPERLINK \l "_Toc686380376"</w:instrText>
      </w:r>
      <w:r>
        <w:fldChar w:fldCharType="separate"/>
      </w:r>
      <w:r>
        <w:rPr>
          <w:b/>
        </w:rPr>
        <w:t>2.2</w:t>
      </w:r>
      <w:r>
        <w:t xml:space="preserve"> </w:t>
      </w:r>
      <w:r>
        <w:t>药物树脂微囊制备工艺研究</w:t>
      </w:r>
      <w:r>
        <w:fldChar w:fldCharType="end"/>
      </w:r>
      <w:r>
        <w:rPr>
          <w:noProof/>
          <w:webHidden/>
        </w:rPr>
        <w:tab/>
      </w:r>
      <w:r>
        <w:rPr>
          <w:noProof/>
          <w:webHidden/>
        </w:rPr>
        <w:fldChar w:fldCharType="begin"/>
      </w:r>
      <w:r>
        <w:rPr>
          <w:noProof/>
          <w:webHidden/>
        </w:rPr>
        <w:instrText> PAGEREF _Toc686380376 \h </w:instrText>
      </w:r>
      <w:r>
        <w:rPr>
          <w:noProof/>
          <w:webHidden/>
        </w:rPr>
        <w:fldChar w:fldCharType="separate"/>
      </w:r>
      <w:r>
        <w:rPr>
          <w:noProof/>
          <w:webHidden/>
        </w:rPr>
        <w:t>44</w:t>
      </w:r>
      <w:r>
        <w:rPr>
          <w:noProof/>
          <w:webHidden/>
        </w:rPr>
        <w:fldChar w:fldCharType="end"/>
      </w:r>
    </w:p>
    <w:p w:rsidR="0018722C">
      <w:pPr>
        <w:pStyle w:val="TOC5"/>
        <w:topLinePunct/>
      </w:pPr>
      <w:r>
        <w:fldChar w:fldCharType="begin"/>
      </w:r>
      <w:r>
        <w:instrText>HYPERLINK \l "_Toc686380377"</w:instrText>
      </w:r>
      <w:r>
        <w:fldChar w:fldCharType="separate"/>
      </w:r>
      <w:r>
        <w:rPr>
          <w:b/>
        </w:rPr>
        <w:t>2.2.1</w:t>
      </w:r>
      <w:r>
        <w:t xml:space="preserve"> </w:t>
      </w:r>
      <w:r>
        <w:t>黄藤素树脂复合物预处理</w:t>
      </w:r>
      <w:r>
        <w:fldChar w:fldCharType="end"/>
      </w:r>
      <w:r>
        <w:rPr>
          <w:noProof/>
          <w:webHidden/>
        </w:rPr>
        <w:tab/>
      </w:r>
      <w:r>
        <w:rPr>
          <w:noProof/>
          <w:webHidden/>
        </w:rPr>
        <w:fldChar w:fldCharType="begin"/>
      </w:r>
      <w:r>
        <w:rPr>
          <w:noProof/>
          <w:webHidden/>
        </w:rPr>
        <w:instrText> PAGEREF _Toc686380377 \h </w:instrText>
      </w:r>
      <w:r>
        <w:rPr>
          <w:noProof/>
          <w:webHidden/>
        </w:rPr>
        <w:fldChar w:fldCharType="separate"/>
      </w:r>
      <w:r>
        <w:rPr>
          <w:noProof/>
          <w:webHidden/>
        </w:rPr>
        <w:t>44</w:t>
      </w:r>
      <w:r>
        <w:rPr>
          <w:noProof/>
          <w:webHidden/>
        </w:rPr>
        <w:fldChar w:fldCharType="end"/>
      </w:r>
    </w:p>
    <w:p w:rsidR="0018722C">
      <w:pPr>
        <w:pStyle w:val="TOC5"/>
        <w:topLinePunct/>
      </w:pPr>
      <w:r>
        <w:fldChar w:fldCharType="begin"/>
      </w:r>
      <w:r>
        <w:instrText>HYPERLINK \l "_Toc686380378"</w:instrText>
      </w:r>
      <w:r>
        <w:fldChar w:fldCharType="separate"/>
      </w:r>
      <w:r>
        <w:rPr>
          <w:b/>
        </w:rPr>
        <w:t>2.2.2</w:t>
      </w:r>
      <w:r>
        <w:t xml:space="preserve"> </w:t>
      </w:r>
      <w:r>
        <w:t>黄藤素树脂微囊制备工艺流程</w:t>
      </w:r>
      <w:r>
        <w:fldChar w:fldCharType="end"/>
      </w:r>
      <w:r>
        <w:rPr>
          <w:noProof/>
          <w:webHidden/>
        </w:rPr>
        <w:tab/>
      </w:r>
      <w:r>
        <w:rPr>
          <w:noProof/>
          <w:webHidden/>
        </w:rPr>
        <w:fldChar w:fldCharType="begin"/>
      </w:r>
      <w:r>
        <w:rPr>
          <w:noProof/>
          <w:webHidden/>
        </w:rPr>
        <w:instrText> PAGEREF _Toc686380378 \h </w:instrText>
      </w:r>
      <w:r>
        <w:rPr>
          <w:noProof/>
          <w:webHidden/>
        </w:rPr>
        <w:fldChar w:fldCharType="separate"/>
      </w:r>
      <w:r>
        <w:rPr>
          <w:noProof/>
          <w:webHidden/>
        </w:rPr>
        <w:t>44</w:t>
      </w:r>
      <w:r>
        <w:rPr>
          <w:noProof/>
          <w:webHidden/>
        </w:rPr>
        <w:fldChar w:fldCharType="end"/>
      </w:r>
    </w:p>
    <w:p w:rsidR="0018722C">
      <w:pPr>
        <w:pStyle w:val="TOC5"/>
        <w:topLinePunct/>
      </w:pPr>
      <w:r>
        <w:fldChar w:fldCharType="begin"/>
      </w:r>
      <w:r>
        <w:instrText>HYPERLINK \l "_Toc686380379"</w:instrText>
      </w:r>
      <w:r>
        <w:fldChar w:fldCharType="separate"/>
      </w:r>
      <w:r>
        <w:rPr>
          <w:b/>
        </w:rPr>
        <w:t>2.2.3</w:t>
      </w:r>
      <w:r>
        <w:t xml:space="preserve"> </w:t>
      </w:r>
      <w:r>
        <w:t>三元相图绘制</w:t>
      </w:r>
      <w:r>
        <w:fldChar w:fldCharType="end"/>
      </w:r>
      <w:r>
        <w:rPr>
          <w:noProof/>
          <w:webHidden/>
        </w:rPr>
        <w:tab/>
      </w:r>
      <w:r>
        <w:rPr>
          <w:noProof/>
          <w:webHidden/>
        </w:rPr>
        <w:fldChar w:fldCharType="begin"/>
      </w:r>
      <w:r>
        <w:rPr>
          <w:noProof/>
          <w:webHidden/>
        </w:rPr>
        <w:instrText> PAGEREF _Toc686380379 \h </w:instrText>
      </w:r>
      <w:r>
        <w:rPr>
          <w:noProof/>
          <w:webHidden/>
        </w:rPr>
        <w:fldChar w:fldCharType="separate"/>
      </w:r>
      <w:r>
        <w:rPr>
          <w:noProof/>
          <w:webHidden/>
        </w:rPr>
        <w:t>44</w:t>
      </w:r>
      <w:r>
        <w:rPr>
          <w:noProof/>
          <w:webHidden/>
        </w:rPr>
        <w:fldChar w:fldCharType="end"/>
      </w:r>
    </w:p>
    <w:p w:rsidR="0018722C">
      <w:pPr>
        <w:pStyle w:val="TOC5"/>
        <w:topLinePunct/>
      </w:pPr>
      <w:r>
        <w:fldChar w:fldCharType="begin"/>
      </w:r>
      <w:r>
        <w:instrText>HYPERLINK \l "_Toc686380380"</w:instrText>
      </w:r>
      <w:r>
        <w:fldChar w:fldCharType="separate"/>
      </w:r>
      <w:r>
        <w:rPr>
          <w:b/>
        </w:rPr>
        <w:t>2.2.4</w:t>
      </w:r>
      <w:r>
        <w:t xml:space="preserve"> </w:t>
      </w:r>
      <w:r>
        <w:t>微囊制备工艺的考察</w:t>
      </w:r>
      <w:r>
        <w:fldChar w:fldCharType="end"/>
      </w:r>
      <w:r>
        <w:rPr>
          <w:noProof/>
          <w:webHidden/>
        </w:rPr>
        <w:tab/>
      </w:r>
      <w:r>
        <w:rPr>
          <w:noProof/>
          <w:webHidden/>
        </w:rPr>
        <w:fldChar w:fldCharType="begin"/>
      </w:r>
      <w:r>
        <w:rPr>
          <w:noProof/>
          <w:webHidden/>
        </w:rPr>
        <w:instrText> PAGEREF _Toc686380380 \h </w:instrText>
      </w:r>
      <w:r>
        <w:rPr>
          <w:noProof/>
          <w:webHidden/>
        </w:rPr>
        <w:fldChar w:fldCharType="separate"/>
      </w:r>
      <w:r>
        <w:rPr>
          <w:noProof/>
          <w:webHidden/>
        </w:rPr>
        <w:t>46</w:t>
      </w:r>
      <w:r>
        <w:rPr>
          <w:noProof/>
          <w:webHidden/>
        </w:rPr>
        <w:fldChar w:fldCharType="end"/>
      </w:r>
    </w:p>
    <w:p w:rsidR="0018722C">
      <w:pPr>
        <w:pStyle w:val="TOC5"/>
        <w:topLinePunct/>
      </w:pPr>
      <w:r>
        <w:fldChar w:fldCharType="begin"/>
      </w:r>
      <w:r>
        <w:instrText>HYPERLINK \l "_Toc686380381"</w:instrText>
      </w:r>
      <w:r>
        <w:fldChar w:fldCharType="separate"/>
      </w:r>
      <w:r>
        <w:rPr>
          <w:b/>
        </w:rPr>
        <w:t>2.2.5</w:t>
      </w:r>
      <w:r>
        <w:rPr>
          <w:b/>
        </w:rPr>
        <w:t> </w:t>
      </w:r>
      <w:r>
        <w:t>微囊处方的筛选</w:t>
      </w:r>
      <w:r>
        <w:fldChar w:fldCharType="end"/>
      </w:r>
      <w:r>
        <w:rPr>
          <w:noProof/>
          <w:webHidden/>
        </w:rPr>
        <w:tab/>
      </w:r>
      <w:r>
        <w:rPr>
          <w:noProof/>
          <w:webHidden/>
        </w:rPr>
        <w:fldChar w:fldCharType="begin"/>
      </w:r>
      <w:r>
        <w:rPr>
          <w:noProof/>
          <w:webHidden/>
        </w:rPr>
        <w:instrText> PAGEREF _Toc686380381 \h </w:instrText>
      </w:r>
      <w:r>
        <w:rPr>
          <w:noProof/>
          <w:webHidden/>
        </w:rPr>
        <w:fldChar w:fldCharType="separate"/>
      </w:r>
      <w:r>
        <w:rPr>
          <w:noProof/>
          <w:webHidden/>
        </w:rPr>
        <w:t>47</w:t>
      </w:r>
      <w:r>
        <w:rPr>
          <w:noProof/>
          <w:webHidden/>
        </w:rPr>
        <w:fldChar w:fldCharType="end"/>
      </w:r>
    </w:p>
    <w:p w:rsidR="0018722C">
      <w:pPr>
        <w:pStyle w:val="TOC5"/>
        <w:topLinePunct/>
      </w:pPr>
      <w:r>
        <w:fldChar w:fldCharType="begin"/>
      </w:r>
      <w:r>
        <w:instrText>HYPERLINK \l "_Toc686380382"</w:instrText>
      </w:r>
      <w:r>
        <w:fldChar w:fldCharType="separate"/>
      </w:r>
      <w:r>
        <w:rPr>
          <w:b/>
        </w:rPr>
        <w:t>2.2.6</w:t>
      </w:r>
      <w:r>
        <w:t xml:space="preserve"> </w:t>
      </w:r>
      <w:r>
        <w:t>微囊处方的优化</w:t>
      </w:r>
      <w:r>
        <w:t>——</w:t>
      </w:r>
      <w:r>
        <w:t>中心组合设计</w:t>
      </w:r>
      <w:r>
        <w:fldChar w:fldCharType="end"/>
      </w:r>
      <w:r>
        <w:rPr>
          <w:noProof/>
          <w:webHidden/>
        </w:rPr>
        <w:tab/>
      </w:r>
      <w:r>
        <w:rPr>
          <w:noProof/>
          <w:webHidden/>
        </w:rPr>
        <w:fldChar w:fldCharType="begin"/>
      </w:r>
      <w:r>
        <w:rPr>
          <w:noProof/>
          <w:webHidden/>
        </w:rPr>
        <w:instrText> PAGEREF _Toc686380382 \h </w:instrText>
      </w:r>
      <w:r>
        <w:rPr>
          <w:noProof/>
          <w:webHidden/>
        </w:rPr>
        <w:fldChar w:fldCharType="separate"/>
      </w:r>
      <w:r>
        <w:rPr>
          <w:noProof/>
          <w:webHidden/>
        </w:rPr>
        <w:t>48</w:t>
      </w:r>
      <w:r>
        <w:rPr>
          <w:noProof/>
          <w:webHidden/>
        </w:rPr>
        <w:fldChar w:fldCharType="end"/>
      </w:r>
    </w:p>
    <w:p w:rsidR="0018722C">
      <w:pPr>
        <w:pStyle w:val="TOC4"/>
        <w:topLinePunct/>
      </w:pPr>
      <w:r>
        <w:fldChar w:fldCharType="begin"/>
      </w:r>
      <w:r>
        <w:instrText>HYPERLINK \l "_Toc686380383"</w:instrText>
      </w:r>
      <w:r>
        <w:fldChar w:fldCharType="separate"/>
      </w:r>
      <w:r>
        <w:rPr>
          <w:b/>
        </w:rPr>
        <w:t>2.3</w:t>
      </w:r>
      <w:r>
        <w:t xml:space="preserve"> </w:t>
      </w:r>
      <w:r>
        <w:t>优化处方药物树脂微囊质量评价</w:t>
      </w:r>
      <w:r>
        <w:fldChar w:fldCharType="end"/>
      </w:r>
      <w:r>
        <w:rPr>
          <w:noProof/>
          <w:webHidden/>
        </w:rPr>
        <w:tab/>
      </w:r>
      <w:r>
        <w:rPr>
          <w:noProof/>
          <w:webHidden/>
        </w:rPr>
        <w:fldChar w:fldCharType="begin"/>
      </w:r>
      <w:r>
        <w:rPr>
          <w:noProof/>
          <w:webHidden/>
        </w:rPr>
        <w:instrText> PAGEREF _Toc686380383 \h </w:instrText>
      </w:r>
      <w:r>
        <w:rPr>
          <w:noProof/>
          <w:webHidden/>
        </w:rPr>
        <w:fldChar w:fldCharType="separate"/>
      </w:r>
      <w:r>
        <w:rPr>
          <w:noProof/>
          <w:webHidden/>
        </w:rPr>
        <w:t>62</w:t>
      </w:r>
      <w:r>
        <w:rPr>
          <w:noProof/>
          <w:webHidden/>
        </w:rPr>
        <w:fldChar w:fldCharType="end"/>
      </w:r>
    </w:p>
    <w:p w:rsidR="0018722C">
      <w:pPr>
        <w:pStyle w:val="TOC5"/>
        <w:topLinePunct/>
      </w:pPr>
      <w:r>
        <w:fldChar w:fldCharType="begin"/>
      </w:r>
      <w:r>
        <w:instrText>HYPERLINK \l "_Toc686380384"</w:instrText>
      </w:r>
      <w:r>
        <w:fldChar w:fldCharType="separate"/>
      </w:r>
      <w:r>
        <w:rPr>
          <w:b/>
        </w:rPr>
        <w:t>2.3.1</w:t>
      </w:r>
      <w:r>
        <w:t xml:space="preserve"> </w:t>
      </w:r>
      <w:r>
        <w:t>粒径的测定及形态观察</w:t>
      </w:r>
      <w:r>
        <w:fldChar w:fldCharType="end"/>
      </w:r>
      <w:r>
        <w:rPr>
          <w:noProof/>
          <w:webHidden/>
        </w:rPr>
        <w:tab/>
      </w:r>
      <w:r>
        <w:rPr>
          <w:noProof/>
          <w:webHidden/>
        </w:rPr>
        <w:fldChar w:fldCharType="begin"/>
      </w:r>
      <w:r>
        <w:rPr>
          <w:noProof/>
          <w:webHidden/>
        </w:rPr>
        <w:instrText> PAGEREF _Toc686380384 \h </w:instrText>
      </w:r>
      <w:r>
        <w:rPr>
          <w:noProof/>
          <w:webHidden/>
        </w:rPr>
        <w:fldChar w:fldCharType="separate"/>
      </w:r>
      <w:r>
        <w:rPr>
          <w:noProof/>
          <w:webHidden/>
        </w:rPr>
        <w:t>62</w:t>
      </w:r>
      <w:r>
        <w:rPr>
          <w:noProof/>
          <w:webHidden/>
        </w:rPr>
        <w:fldChar w:fldCharType="end"/>
      </w:r>
    </w:p>
    <w:p w:rsidR="0018722C">
      <w:pPr>
        <w:pStyle w:val="TOC5"/>
        <w:topLinePunct/>
      </w:pPr>
      <w:r>
        <w:fldChar w:fldCharType="begin"/>
      </w:r>
      <w:r>
        <w:instrText>HYPERLINK \l "_Toc686380385"</w:instrText>
      </w:r>
      <w:r>
        <w:fldChar w:fldCharType="separate"/>
      </w:r>
      <w:r>
        <w:rPr>
          <w:b/>
        </w:rPr>
        <w:t>2.3.2</w:t>
      </w:r>
      <w:r>
        <w:t xml:space="preserve"> </w:t>
      </w:r>
      <w:r>
        <w:t>优化处方药物树脂微囊释药行为考察</w:t>
      </w:r>
      <w:r>
        <w:fldChar w:fldCharType="end"/>
      </w:r>
      <w:r>
        <w:rPr>
          <w:noProof/>
          <w:webHidden/>
        </w:rPr>
        <w:tab/>
      </w:r>
      <w:r>
        <w:rPr>
          <w:noProof/>
          <w:webHidden/>
        </w:rPr>
        <w:fldChar w:fldCharType="begin"/>
      </w:r>
      <w:r>
        <w:rPr>
          <w:noProof/>
          <w:webHidden/>
        </w:rPr>
        <w:instrText> PAGEREF _Toc686380385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"_Toc686380386"</w:instrText>
      </w:r>
      <w:r>
        <w:fldChar w:fldCharType="separate"/>
      </w:r>
      <w:r>
        <w:t>（</w:t>
      </w:r>
      <w:r>
        <w:t>1</w:t>
      </w:r>
      <w:r>
        <w:t>）</w:t>
      </w:r>
      <w:r>
        <w:t xml:space="preserve"> </w:t>
      </w:r>
      <w:r>
        <w:t>释放介质影响因素考察</w:t>
      </w:r>
      <w:r>
        <w:fldChar w:fldCharType="end"/>
      </w:r>
      <w:r>
        <w:rPr>
          <w:noProof/>
          <w:webHidden/>
        </w:rPr>
        <w:tab/>
      </w:r>
      <w:r>
        <w:rPr>
          <w:noProof/>
          <w:webHidden/>
        </w:rPr>
        <w:fldChar w:fldCharType="begin"/>
      </w:r>
      <w:r>
        <w:rPr>
          <w:noProof/>
          <w:webHidden/>
        </w:rPr>
        <w:instrText> PAGEREF _Toc686380386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"_Toc686380387"</w:instrText>
      </w:r>
      <w:r>
        <w:fldChar w:fldCharType="separate"/>
      </w:r>
      <w:r>
        <w:t>（</w:t>
      </w:r>
      <w:r>
        <w:t>2</w:t>
      </w:r>
      <w:r>
        <w:t>）</w:t>
      </w:r>
      <w:r>
        <w:t xml:space="preserve"> </w:t>
      </w:r>
      <w:r>
        <w:t>释放仪器条件考察</w:t>
      </w:r>
      <w:r>
        <w:fldChar w:fldCharType="end"/>
      </w:r>
      <w:r>
        <w:rPr>
          <w:noProof/>
          <w:webHidden/>
        </w:rPr>
        <w:tab/>
      </w:r>
      <w:r>
        <w:rPr>
          <w:noProof/>
          <w:webHidden/>
        </w:rPr>
        <w:fldChar w:fldCharType="begin"/>
      </w:r>
      <w:r>
        <w:rPr>
          <w:noProof/>
          <w:webHidden/>
        </w:rPr>
        <w:instrText> PAGEREF _Toc686380387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"_Toc686380388"</w:instrText>
      </w:r>
      <w:r>
        <w:fldChar w:fldCharType="separate"/>
      </w:r>
      <w:r>
        <w:t>（</w:t>
      </w:r>
      <w:r>
        <w:t>1</w:t>
      </w:r>
      <w:r>
        <w:t>）</w:t>
      </w:r>
      <w:r>
        <w:t xml:space="preserve"> </w:t>
      </w:r>
      <w:r>
        <w:t>释放度方法确定</w:t>
      </w:r>
      <w:r>
        <w:fldChar w:fldCharType="end"/>
      </w:r>
      <w:r>
        <w:rPr>
          <w:noProof/>
          <w:webHidden/>
        </w:rPr>
        <w:tab/>
      </w:r>
      <w:r>
        <w:rPr>
          <w:noProof/>
          <w:webHidden/>
        </w:rPr>
        <w:fldChar w:fldCharType="begin"/>
      </w:r>
      <w:r>
        <w:rPr>
          <w:noProof/>
          <w:webHidden/>
        </w:rPr>
        <w:instrText> PAGEREF _Toc686380388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"_Toc686380389"</w:instrText>
      </w:r>
      <w:r>
        <w:fldChar w:fldCharType="separate"/>
      </w:r>
      <w:r>
        <w:t>（</w:t>
      </w:r>
      <w:r>
        <w:t>2</w:t>
      </w:r>
      <w:r>
        <w:t>）</w:t>
      </w:r>
      <w:r>
        <w:t xml:space="preserve"> </w:t>
      </w:r>
      <w:r>
        <w:t>专属性实验</w:t>
      </w:r>
      <w:r>
        <w:fldChar w:fldCharType="end"/>
      </w:r>
      <w:r>
        <w:rPr>
          <w:noProof/>
          <w:webHidden/>
        </w:rPr>
        <w:tab/>
      </w:r>
      <w:r>
        <w:rPr>
          <w:noProof/>
          <w:webHidden/>
        </w:rPr>
        <w:fldChar w:fldCharType="begin"/>
      </w:r>
      <w:r>
        <w:rPr>
          <w:noProof/>
          <w:webHidden/>
        </w:rPr>
        <w:instrText> PAGEREF _Toc686380389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"_Toc686380390"</w:instrText>
      </w:r>
      <w:r>
        <w:fldChar w:fldCharType="separate"/>
      </w:r>
      <w:r>
        <w:t>（</w:t>
      </w:r>
      <w:r>
        <w:t>3</w:t>
      </w:r>
      <w:r>
        <w:t>）</w:t>
      </w:r>
      <w:r>
        <w:t xml:space="preserve"> </w:t>
      </w:r>
      <w:r>
        <w:t>线性范围考察</w:t>
      </w:r>
      <w:r>
        <w:fldChar w:fldCharType="end"/>
      </w:r>
      <w:r>
        <w:rPr>
          <w:noProof/>
          <w:webHidden/>
        </w:rPr>
        <w:tab/>
      </w:r>
      <w:r>
        <w:rPr>
          <w:noProof/>
          <w:webHidden/>
        </w:rPr>
        <w:fldChar w:fldCharType="begin"/>
      </w:r>
      <w:r>
        <w:rPr>
          <w:noProof/>
          <w:webHidden/>
        </w:rPr>
        <w:instrText> PAGEREF _Toc686380390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"_Toc686380391"</w:instrText>
      </w:r>
      <w:r>
        <w:fldChar w:fldCharType="separate"/>
      </w:r>
      <w:r>
        <w:t>（</w:t>
      </w:r>
      <w:r>
        <w:t>4</w:t>
      </w:r>
      <w:r>
        <w:t>）</w:t>
      </w:r>
      <w:r>
        <w:t xml:space="preserve"> </w:t>
      </w:r>
      <w:r>
        <w:t>回收率试验</w:t>
      </w:r>
      <w:r>
        <w:fldChar w:fldCharType="end"/>
      </w:r>
      <w:r>
        <w:rPr>
          <w:noProof/>
          <w:webHidden/>
        </w:rPr>
        <w:tab/>
      </w:r>
      <w:r>
        <w:rPr>
          <w:noProof/>
          <w:webHidden/>
        </w:rPr>
        <w:fldChar w:fldCharType="begin"/>
      </w:r>
      <w:r>
        <w:rPr>
          <w:noProof/>
          <w:webHidden/>
        </w:rPr>
        <w:instrText> PAGEREF _Toc686380391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"_Toc686380392"</w:instrText>
      </w:r>
      <w:r>
        <w:fldChar w:fldCharType="separate"/>
      </w:r>
      <w:r>
        <w:t>（</w:t>
      </w:r>
      <w:r>
        <w:t>5</w:t>
      </w:r>
      <w:r>
        <w:t>）</w:t>
      </w:r>
      <w:r>
        <w:t xml:space="preserve"> </w:t>
      </w:r>
      <w:r>
        <w:t>精密度实验</w:t>
      </w:r>
      <w:r>
        <w:fldChar w:fldCharType="end"/>
      </w:r>
      <w:r>
        <w:rPr>
          <w:noProof/>
          <w:webHidden/>
        </w:rPr>
        <w:tab/>
      </w:r>
      <w:r>
        <w:rPr>
          <w:noProof/>
          <w:webHidden/>
        </w:rPr>
        <w:fldChar w:fldCharType="begin"/>
      </w:r>
      <w:r>
        <w:rPr>
          <w:noProof/>
          <w:webHidden/>
        </w:rPr>
        <w:instrText> PAGEREF _Toc686380392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"_Toc686380393"</w:instrText>
      </w:r>
      <w:r>
        <w:fldChar w:fldCharType="separate"/>
      </w:r>
      <w:r>
        <w:t>（</w:t>
      </w:r>
      <w:r>
        <w:t>6</w:t>
      </w:r>
      <w:r>
        <w:t>）</w:t>
      </w:r>
      <w:r>
        <w:t xml:space="preserve"> </w:t>
      </w:r>
      <w:r>
        <w:t>稳定性试验</w:t>
      </w:r>
      <w:r>
        <w:fldChar w:fldCharType="end"/>
      </w:r>
      <w:r>
        <w:rPr>
          <w:noProof/>
          <w:webHidden/>
        </w:rPr>
        <w:tab/>
      </w:r>
      <w:r>
        <w:rPr>
          <w:noProof/>
          <w:webHidden/>
        </w:rPr>
        <w:fldChar w:fldCharType="begin"/>
      </w:r>
      <w:r>
        <w:rPr>
          <w:noProof/>
          <w:webHidden/>
        </w:rPr>
        <w:instrText> PAGEREF _Toc686380393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"_Toc686380394"</w:instrText>
      </w:r>
      <w:r>
        <w:fldChar w:fldCharType="separate"/>
      </w:r>
      <w:r>
        <w:t>（</w:t>
      </w:r>
      <w:r>
        <w:t>6</w:t>
      </w:r>
      <w:r>
        <w:t>）</w:t>
      </w:r>
      <w:r>
        <w:t xml:space="preserve"> </w:t>
      </w:r>
      <w:r>
        <w:t>释放度均一性考察</w:t>
      </w:r>
      <w:r>
        <w:fldChar w:fldCharType="end"/>
      </w:r>
      <w:r>
        <w:rPr>
          <w:noProof/>
          <w:webHidden/>
        </w:rPr>
        <w:tab/>
      </w:r>
      <w:r>
        <w:rPr>
          <w:noProof/>
          <w:webHidden/>
        </w:rPr>
        <w:fldChar w:fldCharType="begin"/>
      </w:r>
      <w:r>
        <w:rPr>
          <w:noProof/>
          <w:webHidden/>
        </w:rPr>
        <w:instrText> PAGEREF _Toc686380394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"_Toc686380395"</w:instrText>
      </w:r>
      <w:r>
        <w:fldChar w:fldCharType="separate"/>
      </w:r>
      <w:r>
        <w:t>（</w:t>
      </w:r>
      <w:r>
        <w:t>7</w:t>
      </w:r>
      <w:r>
        <w:t>）</w:t>
      </w:r>
      <w:r>
        <w:t xml:space="preserve"> </w:t>
      </w:r>
      <w:r>
        <w:t>释放度重现性实验</w:t>
      </w:r>
      <w:r>
        <w:fldChar w:fldCharType="end"/>
      </w:r>
      <w:r>
        <w:rPr>
          <w:noProof/>
          <w:webHidden/>
        </w:rPr>
        <w:tab/>
      </w:r>
      <w:r>
        <w:rPr>
          <w:noProof/>
          <w:webHidden/>
        </w:rPr>
        <w:fldChar w:fldCharType="begin"/>
      </w:r>
      <w:r>
        <w:rPr>
          <w:noProof/>
          <w:webHidden/>
        </w:rPr>
        <w:instrText> PAGEREF _Toc686380395 \h </w:instrText>
      </w:r>
      <w:r>
        <w:rPr>
          <w:noProof/>
          <w:webHidden/>
        </w:rPr>
        <w:fldChar w:fldCharType="separate"/>
      </w:r>
      <w:r>
        <w:rPr>
          <w:noProof/>
          <w:webHidden/>
        </w:rPr>
        <w:t>66</w:t>
      </w:r>
      <w:r>
        <w:rPr>
          <w:noProof/>
          <w:webHidden/>
        </w:rPr>
        <w:fldChar w:fldCharType="end"/>
      </w:r>
    </w:p>
    <w:p w:rsidR="0018722C">
      <w:pPr>
        <w:pStyle w:val="TOC1"/>
        <w:topLinePunct/>
      </w:pPr>
      <w:r>
        <w:fldChar w:fldCharType="begin"/>
      </w:r>
      <w:r>
        <w:instrText>HYPERLINK \l "_Toc686380396"</w:instrText>
      </w:r>
      <w:r>
        <w:fldChar w:fldCharType="separate"/>
      </w:r>
      <w:r>
        <w:t>参考文献</w:t>
      </w:r>
      <w:r>
        <w:fldChar w:fldCharType="end"/>
      </w:r>
      <w:r>
        <w:rPr>
          <w:noProof/>
          <w:webHidden/>
        </w:rPr>
        <w:tab/>
      </w:r>
      <w:r>
        <w:rPr>
          <w:noProof/>
          <w:webHidden/>
        </w:rPr>
        <w:fldChar w:fldCharType="begin"/>
      </w:r>
      <w:r>
        <w:rPr>
          <w:noProof/>
          <w:webHidden/>
        </w:rPr>
        <w:instrText> PAGEREF _Toc686380396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"_Toc686380397"</w:instrText>
      </w:r>
      <w:r>
        <w:fldChar w:fldCharType="separate"/>
      </w:r>
      <w:r>
        <w:t>第二章</w:t>
      </w:r>
      <w:r>
        <w:t xml:space="preserve"> </w:t>
      </w:r>
      <w:r w:rsidRPr="00DB64CE">
        <w:t>药物树脂微囊化</w:t>
      </w:r>
      <w:r>
        <w:t>—</w:t>
      </w:r>
      <w:r>
        <w:t>表面修饰包衣法</w:t>
      </w:r>
      <w:r>
        <w:fldChar w:fldCharType="end"/>
      </w:r>
      <w:r>
        <w:rPr>
          <w:noProof/>
          <w:webHidden/>
        </w:rPr>
        <w:tab/>
      </w:r>
      <w:r>
        <w:rPr>
          <w:noProof/>
          <w:webHidden/>
        </w:rPr>
        <w:fldChar w:fldCharType="begin"/>
      </w:r>
      <w:r>
        <w:rPr>
          <w:noProof/>
          <w:webHidden/>
        </w:rPr>
        <w:instrText> PAGEREF _Toc686380397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"_Toc686380398"</w:instrText>
      </w:r>
      <w:r>
        <w:fldChar w:fldCharType="separate"/>
      </w:r>
      <w:r>
        <w:rPr>
          <w:b/>
        </w:rPr>
        <w:t>1</w:t>
      </w:r>
      <w:r>
        <w:t xml:space="preserve"> </w:t>
      </w:r>
      <w:r>
        <w:t>试药与仪器</w:t>
      </w:r>
      <w:r>
        <w:fldChar w:fldCharType="end"/>
      </w:r>
      <w:r>
        <w:rPr>
          <w:noProof/>
          <w:webHidden/>
        </w:rPr>
        <w:tab/>
      </w:r>
      <w:r>
        <w:rPr>
          <w:noProof/>
          <w:webHidden/>
        </w:rPr>
        <w:fldChar w:fldCharType="begin"/>
      </w:r>
      <w:r>
        <w:rPr>
          <w:noProof/>
          <w:webHidden/>
        </w:rPr>
        <w:instrText> PAGEREF _Toc686380398 \h </w:instrText>
      </w:r>
      <w:r>
        <w:rPr>
          <w:noProof/>
          <w:webHidden/>
        </w:rPr>
        <w:fldChar w:fldCharType="separate"/>
      </w:r>
      <w:r>
        <w:rPr>
          <w:noProof/>
          <w:webHidden/>
        </w:rPr>
        <w:t>68</w:t>
      </w:r>
      <w:r>
        <w:rPr>
          <w:noProof/>
          <w:webHidden/>
        </w:rPr>
        <w:fldChar w:fldCharType="end"/>
      </w:r>
    </w:p>
    <w:p w:rsidR="0018722C">
      <w:pPr>
        <w:pStyle w:val="TOC4"/>
        <w:topLinePunct/>
      </w:pPr>
      <w:r>
        <w:fldChar w:fldCharType="begin"/>
      </w:r>
      <w:r>
        <w:instrText>HYPERLINK \l "_Toc686380399"</w:instrText>
      </w:r>
      <w:r>
        <w:fldChar w:fldCharType="separate"/>
      </w:r>
      <w:r>
        <w:rPr>
          <w:b/>
        </w:rPr>
        <w:t>1.1</w:t>
      </w:r>
      <w:r>
        <w:t xml:space="preserve"> </w:t>
      </w:r>
      <w:r>
        <w:t>试药</w:t>
      </w:r>
      <w:r>
        <w:fldChar w:fldCharType="end"/>
      </w:r>
      <w:r>
        <w:rPr>
          <w:noProof/>
          <w:webHidden/>
        </w:rPr>
        <w:tab/>
      </w:r>
      <w:r>
        <w:rPr>
          <w:noProof/>
          <w:webHidden/>
        </w:rPr>
        <w:fldChar w:fldCharType="begin"/>
      </w:r>
      <w:r>
        <w:rPr>
          <w:noProof/>
          <w:webHidden/>
        </w:rPr>
        <w:instrText> PAGEREF _Toc686380399 \h </w:instrText>
      </w:r>
      <w:r>
        <w:rPr>
          <w:noProof/>
          <w:webHidden/>
        </w:rPr>
        <w:fldChar w:fldCharType="separate"/>
      </w:r>
      <w:r>
        <w:rPr>
          <w:noProof/>
          <w:webHidden/>
        </w:rPr>
        <w:t>68</w:t>
      </w:r>
      <w:r>
        <w:rPr>
          <w:noProof/>
          <w:webHidden/>
        </w:rPr>
        <w:fldChar w:fldCharType="end"/>
      </w:r>
    </w:p>
    <w:p w:rsidR="0018722C">
      <w:pPr>
        <w:pStyle w:val="TOC4"/>
        <w:topLinePunct/>
      </w:pPr>
      <w:r>
        <w:fldChar w:fldCharType="begin"/>
      </w:r>
      <w:r>
        <w:instrText>HYPERLINK \l "_Toc686380400"</w:instrText>
      </w:r>
      <w:r>
        <w:fldChar w:fldCharType="separate"/>
      </w:r>
      <w:r>
        <w:rPr>
          <w:b/>
        </w:rPr>
        <w:t>1.2</w:t>
      </w:r>
      <w:r>
        <w:t xml:space="preserve"> </w:t>
      </w:r>
      <w:r>
        <w:t>仪器</w:t>
      </w:r>
      <w:r>
        <w:fldChar w:fldCharType="end"/>
      </w:r>
      <w:r>
        <w:rPr>
          <w:noProof/>
          <w:webHidden/>
        </w:rPr>
        <w:tab/>
      </w:r>
      <w:r>
        <w:rPr>
          <w:noProof/>
          <w:webHidden/>
        </w:rPr>
        <w:fldChar w:fldCharType="begin"/>
      </w:r>
      <w:r>
        <w:rPr>
          <w:noProof/>
          <w:webHidden/>
        </w:rPr>
        <w:instrText> PAGEREF _Toc686380400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"_Toc686380401"</w:instrText>
      </w:r>
      <w:r>
        <w:fldChar w:fldCharType="separate"/>
      </w:r>
      <w:r>
        <w:rPr>
          <w:b/>
        </w:rPr>
        <w:t>2</w:t>
      </w:r>
      <w:r>
        <w:t xml:space="preserve"> </w:t>
      </w:r>
      <w:r>
        <w:t>试验方法与结果</w:t>
      </w:r>
      <w:r>
        <w:fldChar w:fldCharType="end"/>
      </w:r>
      <w:r>
        <w:rPr>
          <w:noProof/>
          <w:webHidden/>
        </w:rPr>
        <w:tab/>
      </w:r>
      <w:r>
        <w:rPr>
          <w:noProof/>
          <w:webHidden/>
        </w:rPr>
        <w:fldChar w:fldCharType="begin"/>
      </w:r>
      <w:r>
        <w:rPr>
          <w:noProof/>
          <w:webHidden/>
        </w:rPr>
        <w:instrText> PAGEREF _Toc686380401 \h </w:instrText>
      </w:r>
      <w:r>
        <w:rPr>
          <w:noProof/>
          <w:webHidden/>
        </w:rPr>
        <w:fldChar w:fldCharType="separate"/>
      </w:r>
      <w:r>
        <w:rPr>
          <w:noProof/>
          <w:webHidden/>
        </w:rPr>
        <w:t>70</w:t>
      </w:r>
      <w:r>
        <w:rPr>
          <w:noProof/>
          <w:webHidden/>
        </w:rPr>
        <w:fldChar w:fldCharType="end"/>
      </w:r>
    </w:p>
    <w:p w:rsidR="0018722C">
      <w:pPr>
        <w:pStyle w:val="TOC4"/>
        <w:topLinePunct/>
      </w:pPr>
      <w:r>
        <w:fldChar w:fldCharType="begin"/>
      </w:r>
      <w:r>
        <w:instrText>HYPERLINK \l "_Toc686380402"</w:instrText>
      </w:r>
      <w:r>
        <w:fldChar w:fldCharType="separate"/>
      </w:r>
      <w:r>
        <w:rPr>
          <w:b/>
        </w:rPr>
        <w:t>2.1</w:t>
      </w:r>
      <w:r>
        <w:t xml:space="preserve"> </w:t>
      </w:r>
      <w:r>
        <w:t>药物树脂微囊体外分析方法建立</w:t>
      </w:r>
      <w:r>
        <w:fldChar w:fldCharType="end"/>
      </w:r>
      <w:r>
        <w:rPr>
          <w:noProof/>
          <w:webHidden/>
        </w:rPr>
        <w:tab/>
      </w:r>
      <w:r>
        <w:rPr>
          <w:noProof/>
          <w:webHidden/>
        </w:rPr>
        <w:fldChar w:fldCharType="begin"/>
      </w:r>
      <w:r>
        <w:rPr>
          <w:noProof/>
          <w:webHidden/>
        </w:rPr>
        <w:instrText> PAGEREF _Toc686380402 \h </w:instrText>
      </w:r>
      <w:r>
        <w:rPr>
          <w:noProof/>
          <w:webHidden/>
        </w:rPr>
        <w:fldChar w:fldCharType="separate"/>
      </w:r>
      <w:r>
        <w:rPr>
          <w:noProof/>
          <w:webHidden/>
        </w:rPr>
        <w:t>70</w:t>
      </w:r>
      <w:r>
        <w:rPr>
          <w:noProof/>
          <w:webHidden/>
        </w:rPr>
        <w:fldChar w:fldCharType="end"/>
      </w:r>
    </w:p>
    <w:p w:rsidR="0018722C">
      <w:pPr>
        <w:pStyle w:val="TOC4"/>
        <w:topLinePunct/>
      </w:pPr>
      <w:r>
        <w:fldChar w:fldCharType="begin"/>
      </w:r>
      <w:r>
        <w:instrText>HYPERLINK \l "_Toc686380403"</w:instrText>
      </w:r>
      <w:r>
        <w:fldChar w:fldCharType="separate"/>
      </w:r>
      <w:r>
        <w:rPr>
          <w:b/>
        </w:rPr>
        <w:t>2.2</w:t>
      </w:r>
      <w:r>
        <w:t xml:space="preserve"> </w:t>
      </w:r>
      <w:r>
        <w:t>药物树脂微囊制备工艺研究</w:t>
      </w:r>
      <w:r>
        <w:fldChar w:fldCharType="end"/>
      </w:r>
      <w:r>
        <w:rPr>
          <w:noProof/>
          <w:webHidden/>
        </w:rPr>
        <w:tab/>
      </w:r>
      <w:r>
        <w:rPr>
          <w:noProof/>
          <w:webHidden/>
        </w:rPr>
        <w:fldChar w:fldCharType="begin"/>
      </w:r>
      <w:r>
        <w:rPr>
          <w:noProof/>
          <w:webHidden/>
        </w:rPr>
        <w:instrText> PAGEREF _Toc686380403 \h </w:instrText>
      </w:r>
      <w:r>
        <w:rPr>
          <w:noProof/>
          <w:webHidden/>
        </w:rPr>
        <w:fldChar w:fldCharType="separate"/>
      </w:r>
      <w:r>
        <w:rPr>
          <w:noProof/>
          <w:webHidden/>
        </w:rPr>
        <w:t>75</w:t>
      </w:r>
      <w:r>
        <w:rPr>
          <w:noProof/>
          <w:webHidden/>
        </w:rPr>
        <w:fldChar w:fldCharType="end"/>
      </w:r>
    </w:p>
    <w:p w:rsidR="0018722C">
      <w:pPr>
        <w:pStyle w:val="TOC5"/>
        <w:topLinePunct/>
      </w:pPr>
      <w:r>
        <w:fldChar w:fldCharType="begin"/>
      </w:r>
      <w:r>
        <w:instrText>HYPERLINK \l "_Toc686380404"</w:instrText>
      </w:r>
      <w:r>
        <w:fldChar w:fldCharType="separate"/>
      </w:r>
      <w:r>
        <w:rPr>
          <w:b/>
        </w:rPr>
        <w:t>2.2.1</w:t>
      </w:r>
      <w:r>
        <w:t xml:space="preserve"> </w:t>
      </w:r>
      <w:r>
        <w:t>黄藤素树脂复合物预处理</w:t>
      </w:r>
      <w:r>
        <w:fldChar w:fldCharType="end"/>
      </w:r>
      <w:r>
        <w:rPr>
          <w:noProof/>
          <w:webHidden/>
        </w:rPr>
        <w:tab/>
      </w:r>
      <w:r>
        <w:rPr>
          <w:noProof/>
          <w:webHidden/>
        </w:rPr>
        <w:fldChar w:fldCharType="begin"/>
      </w:r>
      <w:r>
        <w:rPr>
          <w:noProof/>
          <w:webHidden/>
        </w:rPr>
        <w:instrText> PAGEREF _Toc686380404 \h </w:instrText>
      </w:r>
      <w:r>
        <w:rPr>
          <w:noProof/>
          <w:webHidden/>
        </w:rPr>
        <w:fldChar w:fldCharType="separate"/>
      </w:r>
      <w:r>
        <w:rPr>
          <w:noProof/>
          <w:webHidden/>
        </w:rPr>
        <w:t>75</w:t>
      </w:r>
      <w:r>
        <w:rPr>
          <w:noProof/>
          <w:webHidden/>
        </w:rPr>
        <w:fldChar w:fldCharType="end"/>
      </w:r>
    </w:p>
    <w:p w:rsidR="0018722C">
      <w:pPr>
        <w:pStyle w:val="TOC5"/>
        <w:topLinePunct/>
      </w:pPr>
      <w:r>
        <w:fldChar w:fldCharType="begin"/>
      </w:r>
      <w:r>
        <w:instrText>HYPERLINK \l "_Toc686380405"</w:instrText>
      </w:r>
      <w:r>
        <w:fldChar w:fldCharType="separate"/>
      </w:r>
      <w:r>
        <w:rPr>
          <w:b/>
        </w:rPr>
        <w:t>2.2.2</w:t>
      </w:r>
      <w:r>
        <w:t xml:space="preserve"> </w:t>
      </w:r>
      <w:r>
        <w:t>表面修饰法制备微囊工艺流程</w:t>
      </w:r>
      <w:r>
        <w:fldChar w:fldCharType="end"/>
      </w:r>
      <w:r>
        <w:rPr>
          <w:noProof/>
          <w:webHidden/>
        </w:rPr>
        <w:tab/>
      </w:r>
      <w:r>
        <w:rPr>
          <w:noProof/>
          <w:webHidden/>
        </w:rPr>
        <w:fldChar w:fldCharType="begin"/>
      </w:r>
      <w:r>
        <w:rPr>
          <w:noProof/>
          <w:webHidden/>
        </w:rPr>
        <w:instrText> PAGEREF _Toc686380405 \h </w:instrText>
      </w:r>
      <w:r>
        <w:rPr>
          <w:noProof/>
          <w:webHidden/>
        </w:rPr>
        <w:fldChar w:fldCharType="separate"/>
      </w:r>
      <w:r>
        <w:rPr>
          <w:noProof/>
          <w:webHidden/>
        </w:rPr>
        <w:t>75</w:t>
      </w:r>
      <w:r>
        <w:rPr>
          <w:noProof/>
          <w:webHidden/>
        </w:rPr>
        <w:fldChar w:fldCharType="end"/>
      </w:r>
    </w:p>
    <w:p w:rsidR="0018722C">
      <w:pPr>
        <w:pStyle w:val="TOC5"/>
        <w:topLinePunct/>
      </w:pPr>
      <w:r>
        <w:fldChar w:fldCharType="begin"/>
      </w:r>
      <w:r>
        <w:instrText>HYPERLINK \l "_Toc686380406"</w:instrText>
      </w:r>
      <w:r>
        <w:fldChar w:fldCharType="separate"/>
      </w:r>
      <w:r>
        <w:rPr>
          <w:b/>
        </w:rPr>
        <w:t>2.2.3</w:t>
      </w:r>
      <w:r>
        <w:t xml:space="preserve"> </w:t>
      </w:r>
      <w:r>
        <w:t>表面修饰包衣法制备微囊处方工艺评价指标</w:t>
      </w:r>
      <w:r>
        <w:fldChar w:fldCharType="end"/>
      </w:r>
      <w:r>
        <w:rPr>
          <w:noProof/>
          <w:webHidden/>
        </w:rPr>
        <w:tab/>
      </w:r>
      <w:r>
        <w:rPr>
          <w:noProof/>
          <w:webHidden/>
        </w:rPr>
        <w:fldChar w:fldCharType="begin"/>
      </w:r>
      <w:r>
        <w:rPr>
          <w:noProof/>
          <w:webHidden/>
        </w:rPr>
        <w:instrText> PAGEREF _Toc686380406 \h </w:instrText>
      </w:r>
      <w:r>
        <w:rPr>
          <w:noProof/>
          <w:webHidden/>
        </w:rPr>
        <w:fldChar w:fldCharType="separate"/>
      </w:r>
      <w:r>
        <w:rPr>
          <w:noProof/>
          <w:webHidden/>
        </w:rPr>
        <w:t>75</w:t>
      </w:r>
      <w:r>
        <w:rPr>
          <w:noProof/>
          <w:webHidden/>
        </w:rPr>
        <w:fldChar w:fldCharType="end"/>
      </w:r>
    </w:p>
    <w:p w:rsidR="0018722C">
      <w:pPr>
        <w:pStyle w:val="TOC5"/>
        <w:topLinePunct/>
      </w:pPr>
      <w:r>
        <w:fldChar w:fldCharType="begin"/>
      </w:r>
      <w:r>
        <w:instrText>HYPERLINK \l "_Toc686380407"</w:instrText>
      </w:r>
      <w:r>
        <w:fldChar w:fldCharType="separate"/>
      </w:r>
      <w:r>
        <w:rPr>
          <w:b/>
        </w:rPr>
        <w:t>2.2.4</w:t>
      </w:r>
      <w:r>
        <w:t xml:space="preserve"> </w:t>
      </w:r>
      <w:r>
        <w:t>表面修饰包衣处方的筛选</w:t>
      </w:r>
      <w:r>
        <w:fldChar w:fldCharType="end"/>
      </w:r>
      <w:r>
        <w:rPr>
          <w:noProof/>
          <w:webHidden/>
        </w:rPr>
        <w:tab/>
      </w:r>
      <w:r>
        <w:rPr>
          <w:noProof/>
          <w:webHidden/>
        </w:rPr>
        <w:fldChar w:fldCharType="begin"/>
      </w:r>
      <w:r>
        <w:rPr>
          <w:noProof/>
          <w:webHidden/>
        </w:rPr>
        <w:instrText> PAGEREF _Toc686380407 \h </w:instrText>
      </w:r>
      <w:r>
        <w:rPr>
          <w:noProof/>
          <w:webHidden/>
        </w:rPr>
        <w:fldChar w:fldCharType="separate"/>
      </w:r>
      <w:r>
        <w:rPr>
          <w:noProof/>
          <w:webHidden/>
        </w:rPr>
        <w:t>76</w:t>
      </w:r>
      <w:r>
        <w:rPr>
          <w:noProof/>
          <w:webHidden/>
        </w:rPr>
        <w:fldChar w:fldCharType="end"/>
      </w:r>
    </w:p>
    <w:p w:rsidR="0018722C">
      <w:pPr>
        <w:pStyle w:val="TOC5"/>
        <w:topLinePunct/>
      </w:pPr>
      <w:r>
        <w:fldChar w:fldCharType="begin"/>
      </w:r>
      <w:r>
        <w:instrText>HYPERLINK \l "_Toc686380408"</w:instrText>
      </w:r>
      <w:r>
        <w:fldChar w:fldCharType="separate"/>
      </w:r>
      <w:r>
        <w:rPr>
          <w:b/>
        </w:rPr>
        <w:t>2.2.5</w:t>
      </w:r>
      <w:r>
        <w:t xml:space="preserve"> </w:t>
      </w:r>
      <w:r>
        <w:t>表面修饰包衣法制备微囊工艺的考察</w:t>
      </w:r>
      <w:r>
        <w:fldChar w:fldCharType="end"/>
      </w:r>
      <w:r>
        <w:rPr>
          <w:noProof/>
          <w:webHidden/>
        </w:rPr>
        <w:tab/>
      </w:r>
      <w:r>
        <w:rPr>
          <w:noProof/>
          <w:webHidden/>
        </w:rPr>
        <w:fldChar w:fldCharType="begin"/>
      </w:r>
      <w:r>
        <w:rPr>
          <w:noProof/>
          <w:webHidden/>
        </w:rPr>
        <w:instrText> PAGEREF _Toc686380408 \h </w:instrText>
      </w:r>
      <w:r>
        <w:rPr>
          <w:noProof/>
          <w:webHidden/>
        </w:rPr>
        <w:fldChar w:fldCharType="separate"/>
      </w:r>
      <w:r>
        <w:rPr>
          <w:noProof/>
          <w:webHidden/>
        </w:rPr>
        <w:t>81</w:t>
      </w:r>
      <w:r>
        <w:rPr>
          <w:noProof/>
          <w:webHidden/>
        </w:rPr>
        <w:fldChar w:fldCharType="end"/>
      </w:r>
    </w:p>
    <w:p w:rsidR="0018722C">
      <w:pPr>
        <w:pStyle w:val="TOC5"/>
        <w:topLinePunct/>
      </w:pPr>
      <w:r>
        <w:fldChar w:fldCharType="begin"/>
      </w:r>
      <w:r>
        <w:instrText>HYPERLINK \l "_Toc686380409"</w:instrText>
      </w:r>
      <w:r>
        <w:fldChar w:fldCharType="separate"/>
      </w:r>
      <w:r>
        <w:rPr>
          <w:b/>
        </w:rPr>
        <w:t>2.2.6</w:t>
      </w:r>
      <w:r>
        <w:t xml:space="preserve"> </w:t>
      </w:r>
      <w:r>
        <w:t>最优工艺处方验证</w:t>
      </w:r>
      <w:r>
        <w:fldChar w:fldCharType="end"/>
      </w:r>
      <w:r>
        <w:rPr>
          <w:noProof/>
          <w:webHidden/>
        </w:rPr>
        <w:tab/>
      </w:r>
      <w:r>
        <w:rPr>
          <w:noProof/>
          <w:webHidden/>
        </w:rPr>
        <w:fldChar w:fldCharType="begin"/>
      </w:r>
      <w:r>
        <w:rPr>
          <w:noProof/>
          <w:webHidden/>
        </w:rPr>
        <w:instrText> PAGEREF _Toc686380409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"_Toc686380410"</w:instrText>
      </w:r>
      <w:r>
        <w:fldChar w:fldCharType="separate"/>
      </w:r>
      <w:r>
        <w:rPr>
          <w:b/>
        </w:rPr>
        <w:t>2 </w:t>
      </w:r>
      <w:r>
        <w:t>讨论与小结</w:t>
      </w:r>
      <w:r>
        <w:fldChar w:fldCharType="end"/>
      </w:r>
      <w:r>
        <w:rPr>
          <w:noProof/>
          <w:webHidden/>
        </w:rPr>
        <w:tab/>
      </w:r>
      <w:r>
        <w:rPr>
          <w:noProof/>
          <w:webHidden/>
        </w:rPr>
        <w:fldChar w:fldCharType="begin"/>
      </w:r>
      <w:r>
        <w:rPr>
          <w:noProof/>
          <w:webHidden/>
        </w:rPr>
        <w:instrText> PAGEREF _Toc686380410 \h </w:instrText>
      </w:r>
      <w:r>
        <w:rPr>
          <w:noProof/>
          <w:webHidden/>
        </w:rPr>
        <w:fldChar w:fldCharType="separate"/>
      </w:r>
      <w:r>
        <w:rPr>
          <w:noProof/>
          <w:webHidden/>
        </w:rPr>
        <w:t>86</w:t>
      </w:r>
      <w:r>
        <w:rPr>
          <w:noProof/>
          <w:webHidden/>
        </w:rPr>
        <w:fldChar w:fldCharType="end"/>
      </w:r>
    </w:p>
    <w:p w:rsidR="0018722C">
      <w:pPr>
        <w:pStyle w:val="TOC1"/>
        <w:topLinePunct/>
      </w:pPr>
      <w:r>
        <w:fldChar w:fldCharType="begin"/>
      </w:r>
      <w:r>
        <w:instrText>HYPERLINK \l "_Toc686380411"</w:instrText>
      </w:r>
      <w:r>
        <w:fldChar w:fldCharType="separate"/>
      </w:r>
      <w:r>
        <w:t>参考文献</w:t>
      </w:r>
      <w:r>
        <w:fldChar w:fldCharType="end"/>
      </w:r>
      <w:r>
        <w:rPr>
          <w:noProof/>
          <w:webHidden/>
        </w:rPr>
        <w:tab/>
      </w:r>
      <w:r>
        <w:rPr>
          <w:noProof/>
          <w:webHidden/>
        </w:rPr>
        <w:fldChar w:fldCharType="begin"/>
      </w:r>
      <w:r>
        <w:rPr>
          <w:noProof/>
          <w:webHidden/>
        </w:rPr>
        <w:instrText> PAGEREF _Toc686380411 \h </w:instrText>
      </w:r>
      <w:r>
        <w:rPr>
          <w:noProof/>
          <w:webHidden/>
        </w:rPr>
        <w:fldChar w:fldCharType="separate"/>
      </w:r>
      <w:r>
        <w:rPr>
          <w:noProof/>
          <w:webHidden/>
        </w:rPr>
        <w:t>87</w:t>
      </w:r>
      <w:r>
        <w:rPr>
          <w:noProof/>
          <w:webHidden/>
        </w:rPr>
        <w:fldChar w:fldCharType="end"/>
      </w:r>
    </w:p>
    <w:p w:rsidR="0018722C">
      <w:pPr>
        <w:pStyle w:val="TOC1"/>
        <w:topLinePunct/>
      </w:pPr>
      <w:r>
        <w:fldChar w:fldCharType="begin"/>
      </w:r>
      <w:r>
        <w:instrText>HYPERLINK \l "_Toc686380412"</w:instrText>
      </w:r>
      <w:r>
        <w:fldChar w:fldCharType="separate"/>
      </w:r>
      <w:r>
        <w:t>第四部分</w:t>
      </w:r>
      <w:r>
        <w:t xml:space="preserve">  </w:t>
      </w:r>
      <w:r w:rsidRPr="00DB64CE">
        <w:t>黄藤素树脂微囊初步稳定性研究</w:t>
      </w:r>
      <w:r>
        <w:fldChar w:fldCharType="end"/>
      </w:r>
      <w:r>
        <w:rPr>
          <w:noProof/>
          <w:webHidden/>
        </w:rPr>
        <w:tab/>
      </w:r>
      <w:r>
        <w:rPr>
          <w:noProof/>
          <w:webHidden/>
        </w:rPr>
        <w:fldChar w:fldCharType="begin"/>
      </w:r>
      <w:r>
        <w:rPr>
          <w:noProof/>
          <w:webHidden/>
        </w:rPr>
        <w:instrText> PAGEREF _Toc686380412 \h </w:instrText>
      </w:r>
      <w:r>
        <w:rPr>
          <w:noProof/>
          <w:webHidden/>
        </w:rPr>
        <w:fldChar w:fldCharType="separate"/>
      </w:r>
      <w:r>
        <w:rPr>
          <w:noProof/>
          <w:webHidden/>
        </w:rPr>
        <w:t>87</w:t>
      </w:r>
      <w:r>
        <w:rPr>
          <w:noProof/>
          <w:webHidden/>
        </w:rPr>
        <w:fldChar w:fldCharType="end"/>
      </w:r>
    </w:p>
    <w:p w:rsidR="0018722C">
      <w:pPr>
        <w:pStyle w:val="TOC3"/>
        <w:topLinePunct/>
      </w:pPr>
      <w:r>
        <w:fldChar w:fldCharType="begin"/>
      </w:r>
      <w:r>
        <w:instrText>HYPERLINK \l "_Toc686380413"</w:instrText>
      </w:r>
      <w:r>
        <w:fldChar w:fldCharType="separate"/>
      </w:r>
      <w:r>
        <w:rPr>
          <w:b/>
        </w:rPr>
        <w:t>1</w:t>
      </w:r>
      <w:r>
        <w:t xml:space="preserve"> </w:t>
      </w:r>
      <w:r>
        <w:t>试药与仪器</w:t>
      </w:r>
      <w:r>
        <w:fldChar w:fldCharType="end"/>
      </w:r>
      <w:r>
        <w:rPr>
          <w:noProof/>
          <w:webHidden/>
        </w:rPr>
        <w:tab/>
      </w:r>
      <w:r>
        <w:rPr>
          <w:noProof/>
          <w:webHidden/>
        </w:rPr>
        <w:fldChar w:fldCharType="begin"/>
      </w:r>
      <w:r>
        <w:rPr>
          <w:noProof/>
          <w:webHidden/>
        </w:rPr>
        <w:instrText> PAGEREF _Toc686380413 \h </w:instrText>
      </w:r>
      <w:r>
        <w:rPr>
          <w:noProof/>
          <w:webHidden/>
        </w:rPr>
        <w:fldChar w:fldCharType="separate"/>
      </w:r>
      <w:r>
        <w:rPr>
          <w:noProof/>
          <w:webHidden/>
        </w:rPr>
        <w:t>87</w:t>
      </w:r>
      <w:r>
        <w:rPr>
          <w:noProof/>
          <w:webHidden/>
        </w:rPr>
        <w:fldChar w:fldCharType="end"/>
      </w:r>
    </w:p>
    <w:p w:rsidR="0018722C">
      <w:pPr>
        <w:pStyle w:val="TOC4"/>
        <w:topLinePunct/>
      </w:pPr>
      <w:r>
        <w:fldChar w:fldCharType="begin"/>
      </w:r>
      <w:r>
        <w:instrText>HYPERLINK \l "_Toc686380414"</w:instrText>
      </w:r>
      <w:r>
        <w:fldChar w:fldCharType="separate"/>
      </w:r>
      <w:r>
        <w:rPr>
          <w:b/>
        </w:rPr>
        <w:t>1.1</w:t>
      </w:r>
      <w:r>
        <w:t xml:space="preserve"> </w:t>
      </w:r>
      <w:r>
        <w:t>试药</w:t>
      </w:r>
      <w:r>
        <w:fldChar w:fldCharType="end"/>
      </w:r>
      <w:r>
        <w:rPr>
          <w:noProof/>
          <w:webHidden/>
        </w:rPr>
        <w:tab/>
      </w:r>
      <w:r>
        <w:rPr>
          <w:noProof/>
          <w:webHidden/>
        </w:rPr>
        <w:fldChar w:fldCharType="begin"/>
      </w:r>
      <w:r>
        <w:rPr>
          <w:noProof/>
          <w:webHidden/>
        </w:rPr>
        <w:instrText> PAGEREF _Toc686380414 \h </w:instrText>
      </w:r>
      <w:r>
        <w:rPr>
          <w:noProof/>
          <w:webHidden/>
        </w:rPr>
        <w:fldChar w:fldCharType="separate"/>
      </w:r>
      <w:r>
        <w:rPr>
          <w:noProof/>
          <w:webHidden/>
        </w:rPr>
        <w:t>87</w:t>
      </w:r>
      <w:r>
        <w:rPr>
          <w:noProof/>
          <w:webHidden/>
        </w:rPr>
        <w:fldChar w:fldCharType="end"/>
      </w:r>
    </w:p>
    <w:p w:rsidR="0018722C">
      <w:pPr>
        <w:pStyle w:val="TOC4"/>
        <w:topLinePunct/>
      </w:pPr>
      <w:r>
        <w:fldChar w:fldCharType="begin"/>
      </w:r>
      <w:r>
        <w:instrText>HYPERLINK \l "_Toc686380415"</w:instrText>
      </w:r>
      <w:r>
        <w:fldChar w:fldCharType="separate"/>
      </w:r>
      <w:r>
        <w:rPr>
          <w:b/>
        </w:rPr>
        <w:t>1.2</w:t>
      </w:r>
      <w:r>
        <w:t xml:space="preserve"> </w:t>
      </w:r>
      <w:r>
        <w:t>仪器</w:t>
      </w:r>
      <w:r>
        <w:fldChar w:fldCharType="end"/>
      </w:r>
      <w:r>
        <w:rPr>
          <w:noProof/>
          <w:webHidden/>
        </w:rPr>
        <w:tab/>
      </w:r>
      <w:r>
        <w:rPr>
          <w:noProof/>
          <w:webHidden/>
        </w:rPr>
        <w:fldChar w:fldCharType="begin"/>
      </w:r>
      <w:r>
        <w:rPr>
          <w:noProof/>
          <w:webHidden/>
        </w:rPr>
        <w:instrText> PAGEREF _Toc686380415 \h </w:instrText>
      </w:r>
      <w:r>
        <w:rPr>
          <w:noProof/>
          <w:webHidden/>
        </w:rPr>
        <w:fldChar w:fldCharType="separate"/>
      </w:r>
      <w:r>
        <w:rPr>
          <w:noProof/>
          <w:webHidden/>
        </w:rPr>
        <w:t>88</w:t>
      </w:r>
      <w:r>
        <w:rPr>
          <w:noProof/>
          <w:webHidden/>
        </w:rPr>
        <w:fldChar w:fldCharType="end"/>
      </w:r>
    </w:p>
    <w:p w:rsidR="0018722C">
      <w:pPr>
        <w:pStyle w:val="TOC3"/>
        <w:topLinePunct/>
      </w:pPr>
      <w:r>
        <w:fldChar w:fldCharType="begin"/>
      </w:r>
      <w:r>
        <w:instrText>HYPERLINK \l "_Toc686380416"</w:instrText>
      </w:r>
      <w:r>
        <w:fldChar w:fldCharType="separate"/>
      </w:r>
      <w:r>
        <w:rPr>
          <w:b/>
        </w:rPr>
        <w:t>2</w:t>
      </w:r>
      <w:r>
        <w:t xml:space="preserve"> </w:t>
      </w:r>
      <w:r>
        <w:t>影响因素试验</w:t>
      </w:r>
      <w:r>
        <w:fldChar w:fldCharType="end"/>
      </w:r>
      <w:r>
        <w:rPr>
          <w:noProof/>
          <w:webHidden/>
        </w:rPr>
        <w:tab/>
      </w:r>
      <w:r>
        <w:rPr>
          <w:noProof/>
          <w:webHidden/>
        </w:rPr>
        <w:fldChar w:fldCharType="begin"/>
      </w:r>
      <w:r>
        <w:rPr>
          <w:noProof/>
          <w:webHidden/>
        </w:rPr>
        <w:instrText> PAGEREF _Toc686380416 \h </w:instrText>
      </w:r>
      <w:r>
        <w:rPr>
          <w:noProof/>
          <w:webHidden/>
        </w:rPr>
        <w:fldChar w:fldCharType="separate"/>
      </w:r>
      <w:r>
        <w:rPr>
          <w:noProof/>
          <w:webHidden/>
        </w:rPr>
        <w:t>89</w:t>
      </w:r>
      <w:r>
        <w:rPr>
          <w:noProof/>
          <w:webHidden/>
        </w:rPr>
        <w:fldChar w:fldCharType="end"/>
      </w:r>
    </w:p>
    <w:p w:rsidR="0018722C">
      <w:pPr>
        <w:pStyle w:val="TOC4"/>
        <w:topLinePunct/>
      </w:pPr>
      <w:r>
        <w:fldChar w:fldCharType="begin"/>
      </w:r>
      <w:r>
        <w:instrText>HYPERLINK \l "_Toc686380417"</w:instrText>
      </w:r>
      <w:r>
        <w:fldChar w:fldCharType="separate"/>
      </w:r>
      <w:r>
        <w:rPr>
          <w:b/>
        </w:rPr>
        <w:t>2.1</w:t>
      </w:r>
      <w:r>
        <w:t xml:space="preserve"> </w:t>
      </w:r>
      <w:r>
        <w:t>高温试验</w:t>
      </w:r>
      <w:r>
        <w:fldChar w:fldCharType="end"/>
      </w:r>
      <w:r>
        <w:rPr>
          <w:noProof/>
          <w:webHidden/>
        </w:rPr>
        <w:tab/>
      </w:r>
      <w:r>
        <w:rPr>
          <w:noProof/>
          <w:webHidden/>
        </w:rPr>
        <w:fldChar w:fldCharType="begin"/>
      </w:r>
      <w:r>
        <w:rPr>
          <w:noProof/>
          <w:webHidden/>
        </w:rPr>
        <w:instrText> PAGEREF _Toc686380417 \h </w:instrText>
      </w:r>
      <w:r>
        <w:rPr>
          <w:noProof/>
          <w:webHidden/>
        </w:rPr>
        <w:fldChar w:fldCharType="separate"/>
      </w:r>
      <w:r>
        <w:rPr>
          <w:noProof/>
          <w:webHidden/>
        </w:rPr>
        <w:t>89</w:t>
      </w:r>
      <w:r>
        <w:rPr>
          <w:noProof/>
          <w:webHidden/>
        </w:rPr>
        <w:fldChar w:fldCharType="end"/>
      </w:r>
    </w:p>
    <w:p w:rsidR="0018722C">
      <w:pPr>
        <w:pStyle w:val="TOC4"/>
        <w:topLinePunct/>
      </w:pPr>
      <w:r>
        <w:fldChar w:fldCharType="begin"/>
      </w:r>
      <w:r>
        <w:instrText>HYPERLINK \l "_Toc686380418"</w:instrText>
      </w:r>
      <w:r>
        <w:fldChar w:fldCharType="separate"/>
      </w:r>
      <w:r>
        <w:rPr>
          <w:b/>
        </w:rPr>
        <w:t>2.2</w:t>
      </w:r>
      <w:r>
        <w:t xml:space="preserve"> </w:t>
      </w:r>
      <w:r>
        <w:t>高湿试验</w:t>
      </w:r>
      <w:r>
        <w:fldChar w:fldCharType="end"/>
      </w:r>
      <w:r>
        <w:rPr>
          <w:noProof/>
          <w:webHidden/>
        </w:rPr>
        <w:tab/>
      </w:r>
      <w:r>
        <w:rPr>
          <w:noProof/>
          <w:webHidden/>
        </w:rPr>
        <w:fldChar w:fldCharType="begin"/>
      </w:r>
      <w:r>
        <w:rPr>
          <w:noProof/>
          <w:webHidden/>
        </w:rPr>
        <w:instrText> PAGEREF _Toc686380418 \h </w:instrText>
      </w:r>
      <w:r>
        <w:rPr>
          <w:noProof/>
          <w:webHidden/>
        </w:rPr>
        <w:fldChar w:fldCharType="separate"/>
      </w:r>
      <w:r>
        <w:rPr>
          <w:noProof/>
          <w:webHidden/>
        </w:rPr>
        <w:t>90</w:t>
      </w:r>
      <w:r>
        <w:rPr>
          <w:noProof/>
          <w:webHidden/>
        </w:rPr>
        <w:fldChar w:fldCharType="end"/>
      </w:r>
    </w:p>
    <w:p w:rsidR="0018722C">
      <w:pPr>
        <w:pStyle w:val="TOC4"/>
        <w:topLinePunct/>
      </w:pPr>
      <w:r>
        <w:fldChar w:fldCharType="begin"/>
      </w:r>
      <w:r>
        <w:instrText>HYPERLINK \l "_Toc686380419"</w:instrText>
      </w:r>
      <w:r>
        <w:fldChar w:fldCharType="separate"/>
      </w:r>
      <w:r>
        <w:rPr>
          <w:b/>
        </w:rPr>
        <w:t>2.3</w:t>
      </w:r>
      <w:r>
        <w:t xml:space="preserve"> </w:t>
      </w:r>
      <w:r>
        <w:t>光照试验</w:t>
      </w:r>
      <w:r>
        <w:fldChar w:fldCharType="end"/>
      </w:r>
      <w:r>
        <w:rPr>
          <w:noProof/>
          <w:webHidden/>
        </w:rPr>
        <w:tab/>
      </w:r>
      <w:r>
        <w:rPr>
          <w:noProof/>
          <w:webHidden/>
        </w:rPr>
        <w:fldChar w:fldCharType="begin"/>
      </w:r>
      <w:r>
        <w:rPr>
          <w:noProof/>
          <w:webHidden/>
        </w:rPr>
        <w:instrText> PAGEREF _Toc686380419 \h </w:instrText>
      </w:r>
      <w:r>
        <w:rPr>
          <w:noProof/>
          <w:webHidden/>
        </w:rPr>
        <w:fldChar w:fldCharType="separate"/>
      </w:r>
      <w:r>
        <w:rPr>
          <w:noProof/>
          <w:webHidden/>
        </w:rPr>
        <w:t>91</w:t>
      </w:r>
      <w:r>
        <w:rPr>
          <w:noProof/>
          <w:webHidden/>
        </w:rPr>
        <w:fldChar w:fldCharType="end"/>
      </w:r>
    </w:p>
    <w:p w:rsidR="0018722C">
      <w:pPr>
        <w:pStyle w:val="TOC3"/>
        <w:topLinePunct/>
      </w:pPr>
      <w:r>
        <w:fldChar w:fldCharType="begin"/>
      </w:r>
      <w:r>
        <w:instrText>HYPERLINK \l "_Toc686380420"</w:instrText>
      </w:r>
      <w:r>
        <w:fldChar w:fldCharType="separate"/>
      </w:r>
      <w:r>
        <w:rPr>
          <w:b/>
        </w:rPr>
        <w:t>3</w:t>
      </w:r>
      <w:r>
        <w:t xml:space="preserve"> </w:t>
      </w:r>
      <w:r>
        <w:t>小结</w:t>
      </w:r>
      <w:r>
        <w:fldChar w:fldCharType="end"/>
      </w:r>
      <w:r>
        <w:rPr>
          <w:noProof/>
          <w:webHidden/>
        </w:rPr>
        <w:tab/>
      </w:r>
      <w:r>
        <w:rPr>
          <w:noProof/>
          <w:webHidden/>
        </w:rPr>
        <w:fldChar w:fldCharType="begin"/>
      </w:r>
      <w:r>
        <w:rPr>
          <w:noProof/>
          <w:webHidden/>
        </w:rPr>
        <w:instrText> PAGEREF _Toc686380420 \h </w:instrText>
      </w:r>
      <w:r>
        <w:rPr>
          <w:noProof/>
          <w:webHidden/>
        </w:rPr>
        <w:fldChar w:fldCharType="separate"/>
      </w:r>
      <w:r>
        <w:rPr>
          <w:noProof/>
          <w:webHidden/>
        </w:rPr>
        <w:t>92</w:t>
      </w:r>
      <w:r>
        <w:rPr>
          <w:noProof/>
          <w:webHidden/>
        </w:rPr>
        <w:fldChar w:fldCharType="end"/>
      </w:r>
    </w:p>
    <w:p w:rsidR="0018722C">
      <w:pPr>
        <w:pStyle w:val="TOC2"/>
        <w:topLinePunct/>
      </w:pPr>
      <w:r>
        <w:fldChar w:fldCharType="begin"/>
      </w:r>
      <w:r>
        <w:instrText>HYPERLINK \l "_Toc686380421"</w:instrText>
      </w:r>
      <w:r>
        <w:fldChar w:fldCharType="separate"/>
      </w:r>
      <w:r>
        <w:t>小结与展望</w:t>
      </w:r>
      <w:r>
        <w:fldChar w:fldCharType="end"/>
      </w:r>
      <w:r>
        <w:rPr>
          <w:noProof/>
          <w:webHidden/>
        </w:rPr>
        <w:tab/>
      </w:r>
      <w:r>
        <w:rPr>
          <w:noProof/>
          <w:webHidden/>
        </w:rPr>
        <w:fldChar w:fldCharType="begin"/>
      </w:r>
      <w:r>
        <w:rPr>
          <w:noProof/>
          <w:webHidden/>
        </w:rPr>
        <w:instrText> PAGEREF _Toc686380421 \h </w:instrText>
      </w:r>
      <w:r>
        <w:rPr>
          <w:noProof/>
          <w:webHidden/>
        </w:rPr>
        <w:fldChar w:fldCharType="separate"/>
      </w:r>
      <w:r>
        <w:rPr>
          <w:noProof/>
          <w:webHidden/>
        </w:rPr>
        <w:t>92</w:t>
      </w:r>
      <w:r>
        <w:rPr>
          <w:noProof/>
          <w:webHidden/>
        </w:rPr>
        <w:fldChar w:fldCharType="end"/>
      </w:r>
    </w:p>
    <w:p w:rsidR="0018722C">
      <w:pPr>
        <w:pStyle w:val="TOC4"/>
        <w:topLinePunct/>
      </w:pPr>
      <w:r>
        <w:fldChar w:fldCharType="begin"/>
      </w:r>
      <w:r>
        <w:instrText>HYPERLINK \l "_Toc686380422"</w:instrText>
      </w:r>
      <w:r>
        <w:fldChar w:fldCharType="separate"/>
      </w:r>
      <w:r>
        <w:t>攻读学位期间的工作</w:t>
      </w:r>
      <w:r>
        <w:fldChar w:fldCharType="end"/>
      </w:r>
      <w:r>
        <w:rPr>
          <w:noProof/>
          <w:webHidden/>
        </w:rPr>
        <w:tab/>
      </w:r>
      <w:r>
        <w:rPr>
          <w:noProof/>
          <w:webHidden/>
        </w:rPr>
        <w:fldChar w:fldCharType="begin"/>
      </w:r>
      <w:r>
        <w:rPr>
          <w:noProof/>
          <w:webHidden/>
        </w:rPr>
        <w:instrText> PAGEREF _Toc686380422 \h </w:instrText>
      </w:r>
      <w:r>
        <w:rPr>
          <w:noProof/>
          <w:webHidden/>
        </w:rPr>
        <w:fldChar w:fldCharType="separate"/>
      </w:r>
      <w:r>
        <w:rPr>
          <w:noProof/>
          <w:webHidden/>
        </w:rPr>
        <w:t>92</w:t>
      </w:r>
      <w:r>
        <w:rPr>
          <w:noProof/>
          <w:webHidden/>
        </w:rPr>
        <w:fldChar w:fldCharType="end"/>
      </w:r>
    </w:p>
    <w:p w:rsidR="0018722C">
      <w:pPr>
        <w:pStyle w:val="TOC1"/>
        <w:topLinePunct/>
      </w:pPr>
      <w:r>
        <w:fldChar w:fldCharType="begin"/>
      </w:r>
      <w:r>
        <w:instrText>HYPERLINK \l "_Toc686380423"</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_Toc686380423 \h </w:instrText>
      </w:r>
      <w:r>
        <w:rPr>
          <w:noProof/>
          <w:webHidden/>
        </w:rPr>
        <w:fldChar w:fldCharType="separate"/>
      </w:r>
      <w:r>
        <w:rPr>
          <w:noProof/>
          <w:webHidden/>
        </w:rPr>
        <w:t>93</w:t>
      </w:r>
      <w:r>
        <w:rPr>
          <w:noProof/>
          <w:webHidden/>
        </w:rPr>
        <w:fldChar w:fldCharType="end"/>
      </w:r>
      <w:r>
        <w:fldChar w:fldCharType="end"/>
      </w:r>
    </w:p>
    <w:p w:rsidR="009F338D">
      <w:pPr>
        <w:sectPr w:rsidR="00556256">
          <w:headerReference w:type="even" r:id="rId128"/>
          <w:headerReference w:type="default" r:id="rId126"/>
          <w:footerReference w:type="even" r:id="rId124"/>
          <w:footerReference w:type="default" r:id="rId121"/>
          <w:footerReference w:type="first" r:id="rId119"/>
          <w:headerReference w:type="first" r:id="rId130"/>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宋体" w:eastAsia="宋体" w:hint="eastAsia"/>
          <w:b/>
        </w:rPr>
        <w:t>黄藤素树脂缓释微囊的制备、表征及释药特性</w:t>
      </w:r>
      <w:r>
        <w:rPr>
          <w:rFonts w:cstheme="minorBidi" w:hAnsiTheme="minorHAnsi" w:eastAsiaTheme="minorHAnsi" w:asciiTheme="minorHAnsi" w:ascii="宋体" w:eastAsia="宋体" w:hint="eastAsia"/>
          <w:b/>
        </w:rPr>
        <w:t>研究</w:t>
      </w:r>
      <w:r>
        <w:rPr>
          <w:rFonts w:ascii="宋体" w:eastAsia="宋体" w:hint="eastAsia" w:cstheme="minorBidi" w:hAnsiTheme="minorHAnsi"/>
        </w:rPr>
        <w:t>研究</w:t>
      </w:r>
      <w:r>
        <w:rPr>
          <w:rFonts w:ascii="宋体" w:eastAsia="宋体" w:hint="eastAsia" w:cstheme="minorBidi" w:hAnsiTheme="minorHAnsi"/>
        </w:rPr>
        <w:t>生：周小圆</w:t>
      </w:r>
    </w:p>
    <w:p w:rsidR="0018722C">
      <w:pPr>
        <w:spacing w:before="37"/>
        <w:ind w:leftChars="0" w:left="0" w:rightChars="0" w:right="95" w:firstLineChars="0" w:firstLine="0"/>
        <w:jc w:val="center"/>
        <w:topLinePunct/>
      </w:pPr>
      <w:r>
        <w:rPr>
          <w:kern w:val="2"/>
          <w:sz w:val="36"/>
          <w:szCs w:val="22"/>
          <w:rFonts w:cstheme="minorBidi" w:hAnsiTheme="minorHAnsi" w:eastAsiaTheme="minorHAnsi" w:asciiTheme="minorHAnsi" w:ascii="宋体" w:eastAsia="宋体" w:hint="eastAsia"/>
        </w:rPr>
        <w:t>导师：林华庆</w:t>
      </w:r>
      <w:r w:rsidR="001852F3">
        <w:rPr>
          <w:kern w:val="2"/>
          <w:sz w:val="36"/>
          <w:szCs w:val="22"/>
          <w:rFonts w:cstheme="minorBidi" w:hAnsiTheme="minorHAnsi" w:eastAsiaTheme="minorHAnsi" w:asciiTheme="minorHAnsi" w:ascii="宋体" w:eastAsia="宋体" w:hint="eastAsia"/>
        </w:rPr>
        <w:t xml:space="preserve">教授</w:t>
      </w:r>
    </w:p>
    <w:p w:rsidR="0018722C">
      <w:pPr>
        <w:pStyle w:val="af6"/>
        <w:topLinePunct/>
      </w:pPr>
      <w:bookmarkStart w:id="838040" w:name="_Ref665838040"/>
      <w:bookmarkStart w:id="380295" w:name="_Toc686380295"/>
      <w:bookmarkStart w:name="中文摘要 " w:id="4"/>
      <w:bookmarkEnd w:id="4"/>
      <w:bookmarkStart w:name="_bookmark0" w:id="5"/>
      <w:bookmarkEnd w:id="5"/>
      <w:r>
        <w:t>摘</w:t>
      </w:r>
      <w:r w:rsidR="004F241D">
        <w:rPr>
          <w:b/>
        </w:rPr>
        <w:t xml:space="preserve">  </w:t>
      </w:r>
      <w:r w:rsidR="004F241D">
        <w:rPr>
          <w:b/>
        </w:rPr>
        <w:t xml:space="preserve">要</w:t>
      </w:r>
      <w:bookmarkEnd w:id="380295"/>
    </w:p>
    <w:bookmarkEnd w:id="838040"/>
    <w:p w:rsidR="0018722C">
      <w:pPr>
        <w:pStyle w:val="aff0"/>
        <w:topLinePunct/>
      </w:pPr>
      <w:r>
        <w:rPr>
          <w:rFonts w:cstheme="minorBidi" w:hAnsiTheme="minorHAnsi" w:eastAsiaTheme="minorHAnsi" w:asciiTheme="minorHAnsi" w:ascii="宋体" w:hAnsi="宋体" w:eastAsia="宋体" w:cs="宋体"/>
          <w:b/>
        </w:rPr>
        <w:t>目的：</w:t>
      </w:r>
    </w:p>
    <w:p w:rsidR="0018722C">
      <w:pPr>
        <w:pStyle w:val="aff0"/>
        <w:topLinePunct/>
      </w:pPr>
      <w:r>
        <w:t>黄藤素味苦，给药剂量大</w:t>
      </w:r>
      <w:r>
        <w:t>（</w:t>
      </w:r>
      <w:r>
        <w:rPr>
          <w:rFonts w:ascii="Times New Roman" w:hAnsi="Times New Roman" w:eastAsia="Times New Roman"/>
        </w:rPr>
        <w:t>400~600m</w:t>
      </w:r>
      <w:r>
        <w:rPr>
          <w:rFonts w:ascii="Times New Roman" w:hAnsi="Times New Roman" w:eastAsia="Times New Roman"/>
        </w:rPr>
        <w:t>g</w:t>
      </w:r>
      <w:r>
        <w:rPr>
          <w:rFonts w:ascii="Times New Roman" w:hAnsi="Times New Roman" w:eastAsia="Times New Roman"/>
        </w:rPr>
        <w:t>/</w:t>
      </w:r>
      <w:r>
        <w:t>日</w:t>
      </w:r>
      <w:r>
        <w:t>）</w:t>
      </w:r>
      <w:r>
        <w:t>，服用频繁，患者顺应性差。口服给药剂型多存在吸收差，生物利用度低的问题。本课题以黄藤素为模型药物</w:t>
      </w:r>
      <w:r>
        <w:t>结合离子交换吸附技术、掩味技术及缓控释技术，研制了一种新型黄藤素</w:t>
      </w:r>
      <w:r>
        <w:rPr>
          <w:rFonts w:ascii="Times New Roman" w:hAnsi="Times New Roman" w:eastAsia="Times New Roman"/>
        </w:rPr>
        <w:t>12h</w:t>
      </w:r>
      <w:r>
        <w:t>缓释制剂</w:t>
      </w:r>
      <w:r>
        <w:rPr>
          <w:rFonts w:ascii="Times New Roman" w:hAnsi="Times New Roman" w:eastAsia="Times New Roman"/>
        </w:rPr>
        <w:t>——</w:t>
      </w:r>
      <w:r>
        <w:t>黄藤素树脂缓释微囊。以延长药物作用时间、提高生物利用度。减少服药次数、降低药物的副作用和提高用药顺应性，方便临床用药。</w:t>
      </w:r>
    </w:p>
    <w:p w:rsidR="0018722C">
      <w:pPr>
        <w:pStyle w:val="aff0"/>
        <w:topLinePunct/>
      </w:pPr>
      <w:r>
        <w:rPr>
          <w:rFonts w:cstheme="minorBidi" w:hAnsiTheme="minorHAnsi" w:eastAsiaTheme="minorHAnsi" w:asciiTheme="minorHAnsi" w:ascii="宋体" w:hAnsi="宋体" w:eastAsia="宋体" w:cs="宋体"/>
          <w:b/>
        </w:rPr>
        <w:t>方法：</w:t>
      </w:r>
    </w:p>
    <w:p w:rsidR="0018722C">
      <w:pPr>
        <w:pStyle w:val="aff0"/>
        <w:topLinePunct/>
      </w:pPr>
      <w:r>
        <w:t>建立了超高效液相色谱法</w:t>
      </w:r>
      <w:r>
        <w:t>（</w:t>
      </w:r>
      <w:r>
        <w:rPr>
          <w:rFonts w:ascii="Times New Roman" w:eastAsia="Times New Roman"/>
        </w:rPr>
        <w:t>UPLC</w:t>
      </w:r>
      <w:r>
        <w:t>）</w:t>
      </w:r>
      <w:r>
        <w:t>用于制剂质量分析和体外释放研究，为</w:t>
      </w:r>
      <w:r>
        <w:t>载药树脂的制备和缓释微囊的处方筛选提供理论依据。采用批式交离子交换法制</w:t>
      </w:r>
      <w:r>
        <w:t>备药物树脂复合物，通过研究影响离子交换反应速率的各关键因素，确定最优制备工艺，并对离子交换反应的动力学及热力学进行了研究。通过差示扫描热分析</w:t>
      </w:r>
      <w:r>
        <w:t>法、扫描电镜及红外分析法对药物树脂复合物进行表征。以药物树脂复合物为囊</w:t>
      </w:r>
      <w:r>
        <w:t>心，通过溶剂挥发法和表面修饰包衣法实现了对小粒径药物树脂复合物的微囊化</w:t>
      </w:r>
      <w:r>
        <w:t>包衣。通过单因素考察，星点设计实验对溶剂挥发法制备微囊的处方工艺参数进行了优化。首次，通过表面修饰包衣法对黄藤素药物树脂复合物进行表面修饰微</w:t>
      </w:r>
      <w:r>
        <w:t>囊化以控制药物释放。建立制剂的质量标准，对优化处方工艺制备的微囊进行质量评价，并对制剂的释药机理进行初步探讨。</w:t>
      </w:r>
    </w:p>
    <w:p w:rsidR="0018722C">
      <w:pPr>
        <w:pStyle w:val="aff0"/>
        <w:topLinePunct/>
      </w:pPr>
      <w:r>
        <w:rPr>
          <w:rFonts w:cstheme="minorBidi" w:hAnsiTheme="minorHAnsi" w:eastAsiaTheme="minorHAnsi" w:asciiTheme="minorHAnsi" w:ascii="宋体" w:hAnsi="宋体" w:eastAsia="宋体" w:cs="宋体"/>
          <w:b/>
        </w:rPr>
        <w:t>结果：</w:t>
      </w:r>
    </w:p>
    <w:p w:rsidR="0018722C">
      <w:pPr>
        <w:pStyle w:val="aff0"/>
        <w:topLinePunct/>
      </w:pPr>
      <w:r>
        <w:rPr>
          <w:rFonts w:ascii="Times New Roman" w:eastAsia="Times New Roman"/>
        </w:rPr>
        <w:t>1</w:t>
      </w:r>
      <w:r>
        <w:t>．在所建立的色谱条件下，辅料不干扰黄藤素的测定；色谱系统适用性好，</w:t>
      </w:r>
      <w:r w:rsidR="001852F3">
        <w:t xml:space="preserve">专属性强。黄藤素及其结构相近的有关物质盐酸小檗碱分离良好，解决了季铵型生物碱分析常见的峰形拖尾，低保留和低分离度问题，色谱系统简单，分析时间短</w:t>
      </w:r>
      <w:r>
        <w:rPr>
          <w:rFonts w:ascii="Times New Roman" w:eastAsia="Times New Roman"/>
        </w:rPr>
        <w:t>(</w:t>
      </w:r>
      <w:r>
        <w:rPr>
          <w:rFonts w:ascii="Times New Roman" w:eastAsia="Times New Roman"/>
        </w:rPr>
        <w:t xml:space="preserve">5min</w:t>
      </w:r>
      <w:r>
        <w:t>内</w:t>
      </w:r>
      <w:r>
        <w:rPr>
          <w:rFonts w:ascii="Times New Roman" w:eastAsia="Times New Roman"/>
        </w:rPr>
        <w:t>)</w:t>
      </w:r>
      <w:r>
        <w:t>，检测灵敏度高。</w:t>
      </w:r>
    </w:p>
    <w:p w:rsidR="0018722C">
      <w:spacing w:beforeLines="0" w:before="0" w:afterLines="0" w:after="0" w:line="440" w:lineRule="auto"/>
      <w:pPr>
        <w:pStyle w:val="aff0"/>
        <w:sectPr w:rsidR="00556256">
          <w:headerReference w:type="even" r:id="rId129"/>
          <w:headerReference w:type="default" r:id="rId125"/>
          <w:footerReference w:type="even" r:id="rId123"/>
          <w:footerReference w:type="default" r:id="rId122"/>
          <w:headerReference w:type="first" r:id="rId120"/>
          <w:footerReference w:type="first" r:id="rId127"/>
          <w:pgSz w:w="11906" w:h="16838" w:code="9"/>
          <w:pgMar w:top="1418" w:right="1134" w:bottom="1134" w:left="1418" w:header="851" w:footer="907" w:gutter="0"/>
          <w:pgNumType w:start="1"/>
          <w:cols w:space="720"/>
          <w:titlePg/>
          <w:docGrid w:type="lines" w:linePitch="326"/>
        </w:sectPr>
        <w:topLinePunct/>
      </w:pPr>
    </w:p>
    <w:p w:rsidR="0018722C">
      <w:pPr>
        <w:pStyle w:val="aff0"/>
        <w:topLinePunct/>
      </w:pPr>
      <w:r>
        <w:rPr>
          <w:rFonts w:ascii="Times New Roman" w:eastAsia="Times New Roman"/>
        </w:rPr>
        <w:t>2</w:t>
      </w:r>
      <w:r>
        <w:t>．黄藤素药物树脂复合物的制备工艺的离子交换动力学及热力学分析结果</w:t>
      </w:r>
      <w:r>
        <w:t>表明：黄藤素在</w:t>
      </w:r>
      <w:r>
        <w:rPr>
          <w:rFonts w:ascii="Times New Roman" w:eastAsia="Times New Roman"/>
        </w:rPr>
        <w:t>Amberlite</w:t>
      </w:r>
      <w:r>
        <w:rPr>
          <w:rFonts w:ascii="Times New Roman" w:eastAsia="Times New Roman"/>
        </w:rPr>
        <w:t> </w:t>
      </w:r>
      <w:r>
        <w:rPr>
          <w:rFonts w:ascii="Times New Roman" w:eastAsia="Times New Roman"/>
        </w:rPr>
        <w:t>IRP88</w:t>
      </w:r>
      <w:r>
        <w:t>上的离子交换过程是一个放热过程，适当降低</w:t>
      </w:r>
      <w:r>
        <w:t>反应温度有利于离子交换反应的正向进行，也有利于提高</w:t>
      </w:r>
      <w:r>
        <w:rPr>
          <w:rFonts w:ascii="Times New Roman" w:eastAsia="Times New Roman"/>
        </w:rPr>
        <w:t>Amberlite IRP88</w:t>
      </w:r>
      <w:r>
        <w:t>对黄</w:t>
      </w:r>
      <w:r>
        <w:t>藤素的利用率和药物树脂复合物的载药量。电镜扫描、差示热量扫描和红外分析</w:t>
      </w:r>
      <w:r>
        <w:t>结果表明药物与离子交换树脂结合方式为化学键结合。药物树脂复合体外释药释</w:t>
      </w:r>
      <w:r>
        <w:t>药动力学过程是粒扩散过程，可通过</w:t>
      </w:r>
      <w:r>
        <w:rPr>
          <w:rFonts w:ascii="Times New Roman" w:eastAsia="Times New Roman"/>
        </w:rPr>
        <w:t>Viswannathan</w:t>
      </w:r>
      <w:r>
        <w:t>方程来描述，其释放不受</w:t>
      </w:r>
      <w:r>
        <w:rPr>
          <w:rFonts w:ascii="Times New Roman" w:eastAsia="Times New Roman"/>
        </w:rPr>
        <w:t>pH</w:t>
      </w:r>
      <w:r>
        <w:t>的影响，主要与释放介质的组成及离子强度有关。</w:t>
      </w:r>
    </w:p>
    <w:p w:rsidR="0018722C">
      <w:pPr>
        <w:pStyle w:val="aff0"/>
        <w:topLinePunct/>
      </w:pPr>
      <w:r>
        <w:rPr>
          <w:rFonts w:ascii="Times New Roman" w:hAnsi="Times New Roman" w:eastAsia="Times New Roman"/>
        </w:rPr>
        <w:t>3</w:t>
      </w:r>
      <w:r>
        <w:t>．溶剂挥发法制得的药物树脂微囊平均粒径约</w:t>
      </w:r>
      <w:r>
        <w:rPr>
          <w:rFonts w:ascii="Times New Roman" w:hAnsi="Times New Roman" w:eastAsia="Times New Roman"/>
        </w:rPr>
        <w:t>104</w:t>
      </w:r>
      <w:r>
        <w:rPr>
          <w:rFonts w:ascii="Times New Roman" w:hAnsi="Times New Roman" w:eastAsia="Times New Roman"/>
        </w:rPr>
        <w:t>.</w:t>
      </w:r>
      <w:r>
        <w:rPr>
          <w:rFonts w:ascii="Times New Roman" w:hAnsi="Times New Roman" w:eastAsia="Times New Roman"/>
        </w:rPr>
        <w:t>94μm</w:t>
      </w:r>
      <w:r>
        <w:t>，</w:t>
      </w:r>
      <w:r w:rsidR="001852F3">
        <w:t xml:space="preserve">载药量为</w:t>
      </w:r>
    </w:p>
    <w:p w:rsidR="0018722C">
      <w:pPr>
        <w:pStyle w:val="cw25"/>
        <w:numPr>
          <w:ilvl w:val="0"/>
          <w:numId w:val="0"/>
        </w:numPr>
        <w:topLinePunct/>
      </w:pPr>
      <w:r>
        <w:rPr>
          <w:rFonts w:ascii="宋体" w:hAnsi="宋体" w:eastAsia="宋体" w:hint="eastAsia"/>
        </w:rPr>
        <w:t>19.18</w:t>
      </w:r>
      <w:r>
        <w:t>±0.53</w:t>
      </w:r>
      <w:r>
        <w:t>%</w:t>
      </w:r>
      <w:r>
        <w:rPr>
          <w:rFonts w:hint="eastAsia"/>
        </w:rPr>
        <w:t>，</w:t>
      </w:r>
      <w:r>
        <w:rPr>
          <w:rFonts w:ascii="宋体" w:hAnsi="宋体" w:eastAsia="宋体" w:hint="eastAsia"/>
        </w:rPr>
        <w:t>平均包封率为</w:t>
      </w:r>
      <w:r>
        <w:t>72%</w:t>
      </w:r>
      <w:r>
        <w:rPr>
          <w:rFonts w:ascii="宋体" w:hAnsi="宋体" w:eastAsia="宋体" w:hint="eastAsia"/>
        </w:rPr>
        <w:t>。采用表面修饰包衣法制备微囊，操作简单，成本低，制得微囊平均粒径小，约为</w:t>
      </w:r>
      <w:r>
        <w:t>72μm</w:t>
      </w:r>
      <w:r>
        <w:rPr>
          <w:rFonts w:ascii="宋体" w:hAnsi="宋体" w:eastAsia="宋体" w:hint="eastAsia"/>
        </w:rPr>
        <w:t>，载药量为</w:t>
      </w:r>
      <w:r>
        <w:t>20</w:t>
      </w:r>
      <w:r>
        <w:t>.</w:t>
      </w:r>
      <w:r>
        <w:t>01±0.45%</w:t>
      </w:r>
      <w:r/>
      <w:r>
        <w:rPr>
          <w:rFonts w:ascii="宋体" w:hAnsi="宋体" w:eastAsia="宋体" w:hint="eastAsia"/>
        </w:rPr>
        <w:t>，平均包封率</w:t>
      </w:r>
      <w:r>
        <w:rPr>
          <w:rFonts w:ascii="宋体" w:hAnsi="宋体" w:eastAsia="宋体" w:hint="eastAsia"/>
        </w:rPr>
        <w:t>为</w:t>
      </w:r>
      <w:r>
        <w:t>71%</w:t>
      </w:r>
      <w:r>
        <w:rPr>
          <w:rFonts w:ascii="宋体" w:hAnsi="宋体" w:eastAsia="宋体" w:hint="eastAsia"/>
        </w:rPr>
        <w:t>。两种制备方法制得的微囊均具有良好的缓释性能，体外释放缓释</w:t>
      </w:r>
      <w:r>
        <w:t>12h</w:t>
      </w:r>
      <w:r>
        <w:rPr>
          <w:rFonts w:ascii="宋体" w:hAnsi="宋体" w:eastAsia="宋体" w:hint="eastAsia"/>
        </w:rPr>
        <w:t>。并且两种最佳处方工艺制得的微囊同一批次和不同批次间的释放度均一性符合要求，表明制剂工艺稳定，重现性好。</w:t>
      </w:r>
    </w:p>
    <w:p w:rsidR="0018722C">
      <w:pPr>
        <w:pStyle w:val="aff0"/>
        <w:topLinePunct/>
      </w:pPr>
      <w:r>
        <w:rPr>
          <w:rFonts w:ascii="Times New Roman" w:eastAsia="Times New Roman"/>
        </w:rPr>
        <w:t>4</w:t>
      </w:r>
      <w:r>
        <w:t>．药物树脂微囊的体外释药动力学数学模型拟合结果说明：药物树脂微囊化后，体系的释药机制由先前的粒扩散</w:t>
      </w:r>
      <w:r>
        <w:t>（</w:t>
      </w:r>
      <w:r>
        <w:rPr>
          <w:rFonts w:ascii="Times New Roman" w:eastAsia="Times New Roman"/>
        </w:rPr>
        <w:t>Viswanathan</w:t>
      </w:r>
      <w:r>
        <w:t>）</w:t>
      </w:r>
      <w:r>
        <w:t xml:space="preserve">控制的释药行为转变为由膜控释</w:t>
      </w:r>
      <w:r>
        <w:t>（</w:t>
      </w:r>
      <w:r>
        <w:t xml:space="preserve">一级模型</w:t>
      </w:r>
      <w:r>
        <w:rPr>
          <w:rFonts w:ascii="Times New Roman" w:eastAsia="Times New Roman"/>
        </w:rPr>
        <w:t>Film diffusion</w:t>
      </w:r>
      <w:r>
        <w:t>）</w:t>
      </w:r>
      <w:r>
        <w:t>为主，树脂内部粒扩散为辅的释药形式。</w:t>
      </w:r>
    </w:p>
    <w:p w:rsidR="0018722C">
      <w:pPr>
        <w:pStyle w:val="affd"/>
        <w:topLinePunct/>
      </w:pPr>
      <w:bookmarkStart w:id="380296" w:name="_Toc686380296"/>
      <w:r>
        <w:t>结论：</w:t>
      </w:r>
      <w:bookmarkEnd w:id="380296"/>
    </w:p>
    <w:p w:rsidR="0018722C">
      <w:pPr>
        <w:pStyle w:val="aff0"/>
        <w:topLinePunct/>
      </w:pPr>
      <w:r>
        <w:t>本研究以黄藤素为模型药物，研制了给药剂量</w:t>
      </w:r>
      <w:r>
        <w:rPr>
          <w:rFonts w:ascii="Times New Roman" w:eastAsia="Times New Roman"/>
        </w:rPr>
        <w:t>300mg</w:t>
      </w:r>
      <w:r>
        <w:rPr>
          <w:rFonts w:ascii="Times New Roman" w:eastAsia="Times New Roman"/>
        </w:rPr>
        <w:t>/</w:t>
      </w:r>
      <w:r>
        <w:t>次，日服</w:t>
      </w:r>
      <w:r>
        <w:rPr>
          <w:rFonts w:ascii="Times New Roman" w:eastAsia="Times New Roman"/>
        </w:rPr>
        <w:t>2</w:t>
      </w:r>
      <w:r>
        <w:t>次的掩味缓释药物树脂微囊，作为一个多单元释药体系，具有释药平稳，易于分剂量等优点，特别适合儿童及老人用药。微囊制备工艺简单，成本低，便于进一步的制剂加工。本制剂能更大程度的发挥黄藤素的临床应用潜力，具有较高的科学技术价值和良好的应用前景。</w:t>
      </w:r>
    </w:p>
    <w:p w:rsidR="0018722C">
      <w:pPr>
        <w:pStyle w:val="aff"/>
        <w:topLinePunct/>
      </w:pPr>
      <w:r>
        <w:rPr>
          <w:rFonts w:eastAsia="黑体" w:ascii="Times New Roman"/>
          <w:rStyle w:val="afe"/>
          <w:b/>
        </w:rPr>
        <w:t>关键词</w:t>
      </w:r>
      <w:r>
        <w:rPr>
          <w:rFonts w:eastAsia="黑体" w:ascii="Times New Roman"/>
          <w:rStyle w:val="afe"/>
        </w:rPr>
        <w:t>：</w:t>
      </w:r>
      <w:r>
        <w:t>黄藤素；超高效液相色谱法；离子交换树脂；药物树脂复合物；溶剂挥发法；表面修饰包衣法；缓释微囊；星点实验设计；药物传递系统；药物动力学</w:t>
      </w:r>
      <w:r>
        <w:t xml:space="preserve"> </w:t>
      </w:r>
      <w:r/>
      <w:r>
        <w:t xml:space="preserve"> </w:t>
      </w:r>
      <w:r/>
      <w:r>
        <w:t xml:space="preserve"> </w:t>
      </w:r>
      <w:r/>
      <w:r>
        <w:t xml:space="preserve"> </w:t>
      </w:r>
      <w:r/>
      <w:r>
        <w:t xml:space="preserve"> </w:t>
      </w:r>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b/>
        </w:rPr>
        <w:t>Preparation and in Vitro Release Evaluation of Fibriuretinin-resinate Sustained-Release Microcapsule</w:t>
      </w:r>
      <w:r>
        <w:rPr>
          <w:rFonts w:cstheme="minorBidi" w:hAnsiTheme="minorHAnsi" w:eastAsiaTheme="minorHAnsi" w:asciiTheme="minorHAnsi"/>
          <w:b/>
        </w:rPr>
        <w:t>s</w:t>
      </w:r>
    </w:p>
    <w:p w:rsidR="0018722C">
      <w:pPr>
        <w:topLinePunct/>
      </w:pPr>
      <w:r>
        <w:rPr>
          <w:rFonts w:cstheme="minorBidi" w:hAnsiTheme="minorHAnsi" w:eastAsiaTheme="minorHAnsi" w:asciiTheme="minorHAnsi"/>
        </w:rPr>
        <w:t>Master Candidate: Zhou Xiaoyuan Supervisor: Professor Lin Huaqing</w:t>
      </w:r>
    </w:p>
    <w:p w:rsidR="0018722C">
      <w:pPr>
        <w:pStyle w:val="afff2"/>
        <w:topLinePunct/>
      </w:pPr>
      <w:bookmarkStart w:id="380297" w:name="_Toc686380297"/>
      <w:bookmarkStart w:name="英文摘要 " w:id="6"/>
      <w:bookmarkEnd w:id="6"/>
      <w:bookmarkStart w:name="_bookmark1" w:id="7"/>
      <w:bookmarkEnd w:id="7"/>
      <w:r>
        <w:rPr>
          <w:b/>
        </w:rPr>
        <w:t>Abstract</w:t>
      </w:r>
      <w:bookmarkEnd w:id="380297"/>
    </w:p>
    <w:p w:rsidR="0018722C">
      <w:pPr>
        <w:pStyle w:val="afc"/>
        <w:topLinePunct/>
      </w:pPr>
      <w:r>
        <w:rPr>
          <w:b/>
          <w:rFonts w:ascii="Times New Roman" w:eastAsia="Times New Roman" w:cstheme="minorBidi" w:hAnsiTheme="minorHAnsi" w:hAnsi="宋体" w:cs="宋体"/>
        </w:rPr>
        <w:t>Objective</w:t>
      </w:r>
      <w:r>
        <w:rPr>
          <w:rFonts w:cstheme="minorBidi" w:hAnsiTheme="minorHAnsi" w:eastAsiaTheme="minorHAnsi" w:asciiTheme="minorHAnsi" w:ascii="宋体" w:hAnsi="宋体" w:eastAsia="宋体" w:cs="宋体"/>
          <w:b/>
        </w:rPr>
        <w:t>：</w:t>
      </w:r>
    </w:p>
    <w:p w:rsidR="0018722C">
      <w:pPr>
        <w:pStyle w:val="afc"/>
        <w:topLinePunct/>
      </w:pPr>
      <w:r>
        <w:rPr>
          <w:rFonts w:ascii="Times New Roman"/>
        </w:rPr>
        <w:t>Bitterness, large dosage volume and frequently taking affect the patient compliance of Fibriuretinin. Most of present formulation of Fibriuretinin has the problem of poor oral absorption and low bioavailability. Tablet with Fibriuretinin, as a common used dosage, cause stomach discomfort adverse reactions because of the long stay instomach and the high local concentration. In this paper, Fibriuretinin was used as model drug. Through Ion exchange technology, Taste masking and sustained technology, a new sustained drug-resinate microcapsules with Fibriuretinin was designed which can sustained release for 12 hours. Advantages consist of proper therapeutic value, a stable drug concentration in plasma and least side effect.</w:t>
      </w:r>
    </w:p>
    <w:p w:rsidR="0018722C">
      <w:pPr>
        <w:pStyle w:val="afc"/>
        <w:topLinePunct/>
      </w:pPr>
      <w:r>
        <w:rPr>
          <w:b/>
          <w:rFonts w:ascii="Times New Roman" w:eastAsia="Times New Roman" w:cstheme="minorBidi" w:hAnsiTheme="minorHAnsi" w:hAnsi="宋体" w:cs="宋体"/>
        </w:rPr>
        <w:t>Methods</w:t>
      </w:r>
      <w:r>
        <w:rPr>
          <w:rFonts w:cstheme="minorBidi" w:hAnsiTheme="minorHAnsi" w:eastAsiaTheme="minorHAnsi" w:asciiTheme="minorHAnsi" w:ascii="宋体" w:hAnsi="宋体" w:eastAsia="宋体" w:cs="宋体"/>
          <w:b/>
        </w:rPr>
        <w:t>：</w:t>
      </w:r>
    </w:p>
    <w:p w:rsidR="0018722C">
      <w:pPr>
        <w:pStyle w:val="afc"/>
        <w:topLinePunct/>
      </w:pPr>
      <w:r>
        <w:rPr>
          <w:rFonts w:ascii="Times New Roman" w:eastAsia="Times New Roman"/>
        </w:rPr>
        <w:t>Ultra-performance liquid chromatography</w:t>
      </w:r>
      <w:r>
        <w:t>(</w:t>
      </w:r>
      <w:r>
        <w:rPr>
          <w:rFonts w:ascii="Times New Roman" w:eastAsia="Times New Roman"/>
        </w:rPr>
        <w:t>UPLC</w:t>
      </w:r>
      <w:r>
        <w:t>)</w:t>
      </w:r>
      <w:r w:rsidR="004B696B">
        <w:t xml:space="preserve"> </w:t>
      </w:r>
      <w:r>
        <w:rPr>
          <w:rFonts w:ascii="Times New Roman" w:eastAsia="Times New Roman"/>
        </w:rPr>
        <w:t>was first applied to the determination of the amount of drug loading, drug release and assaying testing, which was proved sensitive and reliable. The drug-resinate was prepared by batch method of ion exchang. The influence of formulation and process on the rate and equilibrium of ion exchang reaction were investigation, and the optimal preparation method</w:t>
      </w:r>
      <w:r w:rsidR="001852F3">
        <w:rPr>
          <w:rFonts w:ascii="Times New Roman" w:eastAsia="Times New Roman"/>
        </w:rPr>
        <w:t xml:space="preserve"> was</w:t>
      </w:r>
      <w:r w:rsidR="001852F3">
        <w:rPr>
          <w:rFonts w:ascii="Times New Roman" w:eastAsia="Times New Roman"/>
        </w:rPr>
        <w:t xml:space="preserve"> definded. </w:t>
      </w:r>
      <w:r w:rsidR="001852F3">
        <w:rPr>
          <w:rFonts w:ascii="Times New Roman" w:eastAsia="Times New Roman"/>
        </w:rPr>
        <w:t xml:space="preserve">The combination</w:t>
      </w:r>
      <w:r w:rsidR="001852F3">
        <w:rPr>
          <w:rFonts w:ascii="Times New Roman" w:eastAsia="Times New Roman"/>
        </w:rPr>
        <w:t xml:space="preserve"> mechanism</w:t>
      </w:r>
      <w:r w:rsidR="001852F3">
        <w:rPr>
          <w:rFonts w:ascii="Times New Roman" w:eastAsia="Times New Roman"/>
        </w:rPr>
        <w:t xml:space="preserve"> of Fibriuretinin</w:t>
      </w:r>
      <w:r w:rsidR="001852F3">
        <w:rPr>
          <w:rFonts w:ascii="Times New Roman" w:eastAsia="Times New Roman"/>
        </w:rPr>
        <w:t xml:space="preserve"> -resinate</w:t>
      </w:r>
      <w:r>
        <w:rPr>
          <w:rFonts w:ascii="Times New Roman" w:eastAsia="Times New Roman"/>
        </w:rPr>
        <w:t> </w:t>
      </w:r>
      <w:r>
        <w:rPr>
          <w:rFonts w:ascii="Times New Roman" w:eastAsia="Times New Roman"/>
        </w:rPr>
        <w:t>was</w:t>
      </w:r>
    </w:p>
    <w:p w:rsidR="0018722C">
      <w:pPr>
        <w:pStyle w:val="afc"/>
        <w:topLinePunct/>
      </w:pPr>
      <w:r>
        <w:rPr>
          <w:rFonts w:ascii="Times New Roman" w:hAnsi="Times New Roman"/>
        </w:rPr>
        <w:t/>
      </w:r>
      <w:r>
        <w:rPr>
          <w:rFonts w:ascii="Times New Roman" w:hAnsi="Times New Roman"/>
        </w:rPr>
        <w:t>I</w:t>
      </w:r>
      <w:r>
        <w:rPr>
          <w:rFonts w:ascii="Times New Roman" w:hAnsi="Times New Roman"/>
        </w:rPr>
        <w:t xml:space="preserve">nvestigated by DSC and IR. </w:t>
      </w:r>
      <w:r>
        <w:rPr>
          <w:rFonts w:ascii="Times New Roman" w:hAnsi="Times New Roman"/>
        </w:rPr>
        <w:t xml:space="preserve">With </w:t>
      </w:r>
      <w:r>
        <w:rPr>
          <w:rFonts w:ascii="Times New Roman" w:hAnsi="Times New Roman"/>
        </w:rPr>
        <w:t xml:space="preserve">IRE as the core material, through solvent evaporation and surface modification coating, microencapsulated coating of DRC a small</w:t>
      </w:r>
      <w:r w:rsidR="001852F3">
        <w:rPr>
          <w:rFonts w:ascii="Times New Roman" w:hAnsi="Times New Roman"/>
        </w:rPr>
        <w:t xml:space="preserve">  size</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&lt;100μm</w:t>
      </w:r>
      <w:r>
        <w:rPr>
          <w:rFonts w:ascii="Times New Roman" w:hAnsi="Times New Roman"/>
        </w:rPr>
        <w:t xml:space="preserve">)</w:t>
      </w:r>
      <w:r w:rsidR="001852F3">
        <w:rPr>
          <w:rFonts w:ascii="Times New Roman" w:hAnsi="Times New Roman"/>
        </w:rPr>
        <w:t xml:space="preserve"> was</w:t>
      </w:r>
      <w:r w:rsidR="001852F3">
        <w:rPr>
          <w:rFonts w:ascii="Times New Roman" w:hAnsi="Times New Roman"/>
        </w:rPr>
        <w:t xml:space="preserve">  achieved</w:t>
      </w:r>
      <w:r w:rsidR="001852F3">
        <w:rPr>
          <w:rFonts w:ascii="Times New Roman" w:hAnsi="Times New Roman"/>
        </w:rPr>
        <w:t xml:space="preserve"> to</w:t>
      </w:r>
      <w:r w:rsidR="001852F3">
        <w:rPr>
          <w:rFonts w:ascii="Times New Roman" w:hAnsi="Times New Roman"/>
        </w:rPr>
        <w:t xml:space="preserve">  contr</w:t>
      </w:r>
      <w:r w:rsidR="001852F3">
        <w:rPr>
          <w:rFonts w:ascii="Times New Roman" w:hAnsi="Times New Roman"/>
        </w:rPr>
        <w:t>o</w:t>
      </w:r>
      <w:r w:rsidR="001852F3">
        <w:rPr>
          <w:rFonts w:ascii="Times New Roman" w:hAnsi="Times New Roman"/>
        </w:rPr>
        <w:t>l</w:t>
      </w:r>
      <w:r w:rsidR="001852F3">
        <w:rPr>
          <w:rFonts w:ascii="Times New Roman" w:hAnsi="Times New Roman"/>
        </w:rPr>
        <w:t xml:space="preserve">  drug</w:t>
      </w:r>
      <w:r w:rsidR="001852F3">
        <w:rPr>
          <w:rFonts w:ascii="Times New Roman" w:hAnsi="Times New Roman"/>
        </w:rPr>
        <w:t xml:space="preserve"> release</w:t>
      </w:r>
      <w:r w:rsidR="001852F3">
        <w:rPr>
          <w:rFonts w:ascii="Times New Roman" w:hAnsi="Times New Roman"/>
        </w:rPr>
        <w:t xml:space="preserve"> </w:t>
      </w:r>
      <w:r>
        <w:rPr>
          <w:rFonts w:ascii="Times New Roman" w:hAnsi="Times New Roman"/>
        </w:rPr>
        <w:t xml:space="preserve">better. </w:t>
      </w:r>
      <w:r w:rsidR="001852F3">
        <w:rPr>
          <w:rFonts w:ascii="Times New Roman" w:hAnsi="Times New Roman"/>
        </w:rPr>
        <w:t xml:space="preserve"> </w:t>
      </w:r>
      <w:r>
        <w:rPr>
          <w:rFonts w:ascii="Times New Roman" w:hAnsi="Times New Roman"/>
        </w:rPr>
        <w:t xml:space="preserve">The</w:t>
      </w:r>
      <w:r w:rsidR="001852F3">
        <w:rPr>
          <w:rFonts w:ascii="Times New Roman" w:hAnsi="Times New Roman"/>
        </w:rPr>
        <w:t xml:space="preserve"> use of</w:t>
      </w:r>
    </w:p>
    <w:p w:rsidR="0018722C">
      <w:pPr>
        <w:pStyle w:val="afc"/>
        <w:topLinePunct/>
      </w:pPr>
      <w:r>
        <w:rPr>
          <w:rFonts w:ascii="Times New Roman"/>
        </w:rPr>
        <w:t xml:space="preserve">Drug-resinate along with a suitable coating material was to prepare a prolonged release type of microcapsules. Based on the result of single factor tests, the optimum coating formula was acquired by central composition design method. The surface modification coating process parameters and formulation parameters of Fibriuretinin-resinate complexes were optimized with material containing quaternary ammonium group </w:t>
      </w:r>
      <w:r>
        <w:rPr>
          <w:rFonts w:ascii="Times New Roman"/>
        </w:rPr>
        <w:t xml:space="preserve">(</w:t>
      </w:r>
      <w:r>
        <w:rPr>
          <w:rFonts w:ascii="Times New Roman"/>
        </w:rPr>
        <w:t xml:space="preserve"> such as Eudragit RS100, etc.</w:t>
      </w:r>
      <w:r>
        <w:rPr>
          <w:rFonts w:ascii="Times New Roman"/>
        </w:rPr>
        <w:t xml:space="preserve">)</w:t>
      </w:r>
      <w:r>
        <w:rPr>
          <w:rFonts w:ascii="Times New Roman"/>
        </w:rPr>
        <w:t xml:space="preserve"> The quality standard were established to evaluatie the quality of microcapsul preparated by the optimum formulation and technology, and Preliminary study on their release mechanism.</w:t>
      </w:r>
    </w:p>
    <w:p w:rsidR="0018722C">
      <w:pPr>
        <w:pStyle w:val="afc"/>
        <w:topLinePunct/>
      </w:pPr>
      <w:r>
        <w:rPr>
          <w:b/>
          <w:rFonts w:ascii="Times New Roman" w:eastAsia="Times New Roman" w:cstheme="minorBidi" w:hAnsiTheme="minorHAnsi" w:hAnsi="宋体" w:cs="宋体"/>
        </w:rPr>
        <w:t>Result</w:t>
      </w:r>
      <w:r>
        <w:rPr>
          <w:rFonts w:cstheme="minorBidi" w:hAnsiTheme="minorHAnsi" w:eastAsiaTheme="minorHAnsi" w:asciiTheme="minorHAnsi" w:ascii="宋体" w:hAnsi="宋体" w:eastAsia="宋体" w:cs="宋体"/>
          <w:b/>
        </w:rPr>
        <w:t>：</w:t>
      </w:r>
    </w:p>
    <w:p w:rsidR="0018722C">
      <w:pPr>
        <w:pStyle w:val="cw25"/>
        <w:numPr>
          <w:ilvl w:val="0"/>
          <w:numId w:val="0"/>
        </w:numPr>
        <w:topLinePunct/>
      </w:pPr>
      <w:r>
        <w:t>1. </w:t>
      </w:r>
      <w:r>
        <w:t>The UPLC methodology study showed that there was no impact of excipients</w:t>
      </w:r>
      <w:r w:rsidR="001852F3">
        <w:t xml:space="preserve"> on Fibriuretinin assay under the established chromatography condition; The system suitablility test was good, the exclusive was strong. Berberine, a related substance with similar structure to Fibrauretine, have been separated very well. The separation behavior of quaternary ammonium group alkaloids has been obviously improved in band tailing and</w:t>
      </w:r>
      <w:r>
        <w:t> </w:t>
      </w:r>
      <w:r>
        <w:t>r</w:t>
      </w:r>
      <w:r>
        <w:t>etention.</w:t>
      </w:r>
    </w:p>
    <w:p w:rsidR="0018722C">
      <w:pPr>
        <w:pStyle w:val="cw25"/>
        <w:numPr>
          <w:ilvl w:val="0"/>
          <w:numId w:val="0"/>
        </w:numPr>
        <w:topLinePunct/>
      </w:pPr>
      <w:r>
        <w:t xml:space="preserve">2. </w:t>
      </w:r>
      <w:r>
        <w:t xml:space="preserve">The couples of factors which could influence on the rate and equilibrium of ion exchange reaction were investigation. Ion exchange process of Fibrauretine on Amberlite IRP-88 is exothermic, so the lower reaction temperature is conductive to the progression of ion exchange reaction, enhancing the drug utilization rate and the drug-loading capacity of drug-resinate complex </w:t>
      </w:r>
      <w:r>
        <w:t xml:space="preserve">(</w:t>
      </w:r>
      <w:r>
        <w:t xml:space="preserve">DRC</w:t>
      </w:r>
      <w:r>
        <w:t xml:space="preserve">)</w:t>
      </w:r>
      <w:r>
        <w:t xml:space="preserve">. The combination mechanism of DRC was investigation by DSC, infrared analysis, SEM which ascertained that the combination force between Fibrauretine and resin was ionic bond interaction instead of physical adsorption interaction. The DRC release dynamics can be defined by Viswannathan equation. It shows that the release kinetics is a diffusion process which is mainly correlated with composition and ionic strength of the release medium, and its diffusion coefficient affects the drug</w:t>
      </w:r>
      <w:r>
        <w:t xml:space="preserve"> </w:t>
      </w:r>
      <w:r>
        <w:t xml:space="preserve">release.</w:t>
      </w:r>
    </w:p>
    <w:p w:rsidR="0018722C">
      <w:pPr>
        <w:pStyle w:val="cw25"/>
        <w:numPr>
          <w:ilvl w:val="0"/>
          <w:numId w:val="0"/>
        </w:numPr>
        <w:topLinePunct/>
      </w:pPr>
      <w:r>
        <w:t xml:space="preserve">3. </w:t>
      </w:r>
      <w:r>
        <w:t>The Drug-resinate microcapsule was prepared through Solvent evaporation and Surface modification coating technology. Under Li</w:t>
      </w:r>
      <w:r>
        <w:t xml:space="preserve">g</w:t>
      </w:r>
      <w:r>
        <w:t xml:space="preserve">ht and scanning electron microscopy, the microcapsule were smooth, in good balling index and in less</w:t>
      </w:r>
      <w:r>
        <w:t xml:space="preserve"> </w:t>
      </w:r>
      <w:r>
        <w:t xml:space="preserve">adhesion state. </w:t>
      </w:r>
      <w:r w:rsidR="001852F3">
        <w:t xml:space="preserve">the</w:t>
      </w:r>
      <w:r w:rsidR="001852F3">
        <w:t xml:space="preserve"> mean</w:t>
      </w:r>
      <w:r w:rsidR="001852F3">
        <w:t xml:space="preserve"> particle</w:t>
      </w:r>
      <w:r w:rsidR="001852F3">
        <w:t xml:space="preserve"> sizes</w:t>
      </w:r>
      <w:r w:rsidR="001852F3">
        <w:t xml:space="preserve"> of</w:t>
      </w:r>
      <w:r w:rsidR="001852F3">
        <w:t xml:space="preserve"> microcapsule</w:t>
      </w:r>
      <w:r w:rsidR="001852F3">
        <w:t xml:space="preserve"> prepared</w:t>
      </w:r>
      <w:r w:rsidR="001852F3">
        <w:t xml:space="preserve"> by</w:t>
      </w:r>
      <w:r w:rsidR="001852F3">
        <w:t xml:space="preserve"> two</w:t>
      </w:r>
      <w:r w:rsidR="001852F3">
        <w:t xml:space="preserve"> preparations</w:t>
      </w:r>
      <w:r w:rsidR="001852F3">
        <w:t xml:space="preserve"> was</w:t>
      </w:r>
    </w:p>
    <w:p w:rsidR="0018722C">
      <w:pPr>
        <w:pStyle w:val="afc"/>
        <w:topLinePunct/>
      </w:pPr>
      <w:r>
        <w:rPr>
          <w:rFonts w:ascii="Times New Roman" w:hAnsi="Times New Roman"/>
        </w:rPr>
        <w:t>104.9µm</w:t>
      </w:r>
      <w:r>
        <w:rPr>
          <w:rFonts w:ascii="Times New Roman" w:hAnsi="Times New Roman"/>
        </w:rPr>
        <w:t> </w:t>
      </w:r>
      <w:r>
        <w:rPr>
          <w:rFonts w:ascii="Times New Roman" w:hAnsi="Times New Roman"/>
        </w:rPr>
        <w:t>and 72μm separately. the encapsulation efficiency was 72% and 71% respectively, drug loadings was </w:t>
      </w:r>
      <w:r>
        <w:rPr>
          <w:rFonts w:ascii="Times New Roman" w:hAnsi="Times New Roman"/>
        </w:rPr>
        <w:t>19.18±0.53% </w:t>
      </w:r>
      <w:r>
        <w:rPr>
          <w:rFonts w:ascii="Times New Roman" w:hAnsi="Times New Roman"/>
        </w:rPr>
        <w:t>and </w:t>
      </w:r>
      <w:r>
        <w:rPr>
          <w:rFonts w:ascii="Times New Roman" w:hAnsi="Times New Roman"/>
        </w:rPr>
        <w:t>20.01±0.45% </w:t>
      </w:r>
      <w:r>
        <w:rPr>
          <w:rFonts w:ascii="Times New Roman" w:hAnsi="Times New Roman"/>
        </w:rPr>
        <w:t>respectively. The microcapsule that preparated by two methods has excellent slow release </w:t>
      </w:r>
      <w:r>
        <w:rPr>
          <w:rFonts w:ascii="Times New Roman" w:hAnsi="Times New Roman"/>
        </w:rPr>
        <w:t>property, </w:t>
      </w:r>
      <w:r>
        <w:rPr>
          <w:rFonts w:ascii="Times New Roman" w:hAnsi="Times New Roman"/>
        </w:rPr>
        <w:t>it is capable to control the release rate in 12h. The microcapsules which were prepared by the most optimum process either in the same batch or batch to batch were homogeneous, and it was showed that the process was stable and high reproductive.</w:t>
      </w:r>
    </w:p>
    <w:p w:rsidR="0018722C">
      <w:pPr>
        <w:pStyle w:val="afc"/>
        <w:topLinePunct/>
      </w:pPr>
      <w:r>
        <w:rPr>
          <w:rFonts w:ascii="Times New Roman" w:eastAsia="Times New Roman"/>
        </w:rPr>
        <w:t>4</w:t>
      </w:r>
      <w:r>
        <w:t>．</w:t>
      </w:r>
      <w:r>
        <w:rPr>
          <w:rFonts w:ascii="Times New Roman" w:eastAsia="Times New Roman"/>
        </w:rPr>
        <w:t>The</w:t>
      </w:r>
      <w:r w:rsidR="001852F3">
        <w:rPr>
          <w:rFonts w:ascii="Times New Roman" w:eastAsia="Times New Roman"/>
        </w:rPr>
        <w:t xml:space="preserve"> fitting</w:t>
      </w:r>
      <w:r w:rsidR="001852F3">
        <w:rPr>
          <w:rFonts w:ascii="Times New Roman" w:eastAsia="Times New Roman"/>
        </w:rPr>
        <w:t xml:space="preserve"> result</w:t>
      </w:r>
      <w:r w:rsidR="001852F3">
        <w:rPr>
          <w:rFonts w:ascii="Times New Roman" w:eastAsia="Times New Roman"/>
        </w:rPr>
        <w:t xml:space="preserve"> of</w:t>
      </w:r>
      <w:r w:rsidR="001852F3">
        <w:rPr>
          <w:rFonts w:ascii="Times New Roman" w:eastAsia="Times New Roman"/>
        </w:rPr>
        <w:t xml:space="preserve"> release</w:t>
      </w:r>
      <w:r w:rsidR="001852F3">
        <w:rPr>
          <w:rFonts w:ascii="Times New Roman" w:eastAsia="Times New Roman"/>
        </w:rPr>
        <w:t xml:space="preserve"> kinetic</w:t>
      </w:r>
      <w:r w:rsidR="001852F3">
        <w:rPr>
          <w:rFonts w:ascii="Times New Roman" w:eastAsia="Times New Roman"/>
        </w:rPr>
        <w:t xml:space="preserve"> model</w:t>
      </w:r>
      <w:r w:rsidR="001852F3">
        <w:rPr>
          <w:rFonts w:ascii="Times New Roman" w:eastAsia="Times New Roman"/>
        </w:rPr>
        <w:t xml:space="preserve"> of</w:t>
      </w:r>
      <w:r w:rsidR="001852F3">
        <w:rPr>
          <w:rFonts w:ascii="Times New Roman" w:eastAsia="Times New Roman"/>
        </w:rPr>
        <w:t xml:space="preserve"> drug-resinate</w:t>
      </w:r>
      <w:r w:rsidR="001852F3">
        <w:rPr>
          <w:rFonts w:ascii="Times New Roman" w:eastAsia="Times New Roman"/>
        </w:rPr>
        <w:t xml:space="preserve"> microcapsules was</w:t>
      </w:r>
    </w:p>
    <w:p w:rsidR="0018722C">
      <w:pPr>
        <w:pStyle w:val="afc"/>
        <w:topLinePunct/>
      </w:pPr>
      <w:r>
        <w:rPr>
          <w:rFonts w:ascii="Times New Roman" w:eastAsia="宋体"/>
        </w:rPr>
        <w:t/>
      </w:r>
      <w:r>
        <w:rPr>
          <w:rFonts w:ascii="Times New Roman" w:eastAsia="宋体"/>
        </w:rPr>
        <w:t>D</w:t>
      </w:r>
      <w:r>
        <w:rPr>
          <w:rFonts w:ascii="Times New Roman" w:eastAsia="宋体"/>
        </w:rPr>
        <w:t xml:space="preserve">escribed as below: after drug-resinate was encapsulated, the release mechanism of system was turn to film diffusion mechanism along with Viswannathan mechanism. </w:t>
      </w:r>
      <w:r>
        <w:rPr>
          <w:rFonts w:ascii="Times New Roman" w:eastAsia="宋体"/>
          <w:b/>
        </w:rPr>
        <w:t>Conclusion</w:t>
      </w:r>
      <w:r>
        <w:rPr>
          <w:b/>
        </w:rPr>
        <w:t>：</w:t>
      </w:r>
    </w:p>
    <w:p w:rsidR="0018722C">
      <w:pPr>
        <w:pStyle w:val="afc"/>
        <w:topLinePunct/>
      </w:pPr>
      <w:r>
        <w:rPr>
          <w:rFonts w:ascii="Times New Roman" w:eastAsia="Times New Roman"/>
        </w:rPr>
        <w:t>In this article Fibriuretinin was used as model drug to make a taste-masking drug-resinate microcapsule, which was taken 300mg every time and twice in a </w:t>
      </w:r>
      <w:r>
        <w:rPr>
          <w:rFonts w:ascii="Times New Roman" w:eastAsia="Times New Roman"/>
        </w:rPr>
        <w:t>day. </w:t>
      </w:r>
      <w:r>
        <w:rPr>
          <w:rFonts w:ascii="Times New Roman" w:eastAsia="Times New Roman"/>
        </w:rPr>
        <w:t>As a</w:t>
      </w:r>
      <w:r w:rsidR="001852F3">
        <w:rPr>
          <w:rFonts w:ascii="Times New Roman" w:eastAsia="Times New Roman"/>
        </w:rPr>
        <w:t xml:space="preserve"> multi-units</w:t>
      </w:r>
      <w:r w:rsidR="001852F3">
        <w:rPr>
          <w:rFonts w:ascii="Times New Roman" w:eastAsia="Times New Roman"/>
        </w:rPr>
        <w:t xml:space="preserve"> system, </w:t>
      </w:r>
      <w:r w:rsidR="001852F3">
        <w:rPr>
          <w:rFonts w:ascii="Times New Roman" w:eastAsia="Times New Roman"/>
        </w:rPr>
        <w:t xml:space="preserve">it</w:t>
      </w:r>
      <w:r w:rsidR="001852F3">
        <w:rPr>
          <w:rFonts w:ascii="Times New Roman" w:eastAsia="Times New Roman"/>
        </w:rPr>
        <w:t xml:space="preserve"> presented</w:t>
      </w:r>
      <w:r w:rsidR="001852F3">
        <w:rPr>
          <w:rFonts w:ascii="Times New Roman" w:eastAsia="Times New Roman"/>
        </w:rPr>
        <w:t xml:space="preserve"> advantages</w:t>
      </w:r>
      <w:r w:rsidR="001852F3">
        <w:rPr>
          <w:rFonts w:ascii="Times New Roman" w:eastAsia="Times New Roman"/>
        </w:rPr>
        <w:t xml:space="preserve"> such</w:t>
      </w:r>
      <w:r w:rsidR="001852F3">
        <w:rPr>
          <w:rFonts w:ascii="Times New Roman" w:eastAsia="Times New Roman"/>
        </w:rPr>
        <w:t xml:space="preserve"> as</w:t>
      </w:r>
      <w:r w:rsidR="001852F3">
        <w:rPr>
          <w:rFonts w:ascii="Times New Roman" w:eastAsia="Times New Roman"/>
        </w:rPr>
        <w:t xml:space="preserve"> steady</w:t>
      </w:r>
      <w:r>
        <w:rPr>
          <w:rFonts w:ascii="Times New Roman" w:eastAsia="Times New Roman"/>
        </w:rPr>
        <w:t> </w:t>
      </w:r>
      <w:r>
        <w:rPr>
          <w:rFonts w:ascii="Times New Roman" w:eastAsia="Times New Roman"/>
        </w:rPr>
        <w:t>release</w:t>
      </w:r>
      <w:r w:rsidR="001852F3">
        <w:rPr>
          <w:rFonts w:ascii="Times New Roman" w:eastAsia="Times New Roman"/>
        </w:rPr>
        <w:t xml:space="preserve"> </w:t>
      </w:r>
      <w:r>
        <w:rPr>
          <w:rFonts w:ascii="Times New Roman" w:eastAsia="Times New Roman"/>
        </w:rPr>
        <w:t>rate</w:t>
      </w:r>
      <w:r>
        <w:t>、</w:t>
      </w:r>
      <w:r>
        <w:rPr>
          <w:rFonts w:ascii="Times New Roman" w:eastAsia="Times New Roman"/>
        </w:rPr>
        <w:t>little</w:t>
      </w:r>
    </w:p>
    <w:p w:rsidR="0018722C">
      <w:pPr>
        <w:pStyle w:val="afc"/>
        <w:topLinePunct/>
      </w:pPr>
      <w:r>
        <w:rPr>
          <w:rFonts w:ascii="Times New Roman" w:eastAsia="宋体"/>
        </w:rPr>
        <w:t/>
      </w:r>
      <w:r>
        <w:rPr>
          <w:rFonts w:ascii="Times New Roman" w:eastAsia="宋体"/>
        </w:rPr>
        <w:t>S</w:t>
      </w:r>
      <w:r>
        <w:rPr>
          <w:rFonts w:ascii="Times New Roman" w:eastAsia="宋体"/>
        </w:rPr>
        <w:t>tomach-empty effect</w:t>
      </w:r>
      <w:r>
        <w:t>、</w:t>
      </w:r>
      <w:r>
        <w:rPr>
          <w:rFonts w:ascii="Times New Roman" w:eastAsia="宋体"/>
        </w:rPr>
        <w:t>easiness to divide.</w:t>
      </w:r>
    </w:p>
    <w:p w:rsidR="0018722C">
      <w:pPr>
        <w:pStyle w:val="aff"/>
        <w:topLinePunct/>
      </w:pPr>
      <w:r>
        <w:rPr>
          <w:rStyle w:val="afe"/>
          <w:rFonts w:ascii="Times New Roman" w:eastAsia="黑体"/>
          <w:b/>
        </w:rPr>
        <w:t>K</w:t>
      </w:r>
      <w:r>
        <w:rPr>
          <w:rStyle w:val="afe"/>
          <w:rFonts w:ascii="Times New Roman" w:eastAsia="黑体"/>
          <w:b/>
        </w:rPr>
        <w:t>e</w:t>
      </w:r>
      <w:r>
        <w:rPr>
          <w:rStyle w:val="afe"/>
          <w:rFonts w:ascii="Times New Roman" w:eastAsia="黑体"/>
          <w:b/>
        </w:rPr>
        <w:t>y</w:t>
      </w:r>
      <w:r>
        <w:rPr>
          <w:rStyle w:val="afe"/>
          <w:rFonts w:ascii="Times New Roman" w:eastAsia="黑体"/>
          <w:b/>
        </w:rPr>
        <w:t>w</w:t>
      </w:r>
      <w:r>
        <w:rPr>
          <w:rStyle w:val="afe"/>
          <w:rFonts w:ascii="Times New Roman" w:eastAsia="黑体"/>
          <w:b/>
        </w:rPr>
        <w:t>o</w:t>
      </w:r>
      <w:r>
        <w:rPr>
          <w:rStyle w:val="afe"/>
          <w:rFonts w:ascii="Times New Roman" w:eastAsia="黑体"/>
          <w:b/>
        </w:rPr>
        <w:t>r</w:t>
      </w:r>
      <w:r>
        <w:rPr>
          <w:rStyle w:val="afe"/>
          <w:rFonts w:ascii="Times New Roman" w:eastAsia="黑体"/>
          <w:b/>
        </w:rPr>
        <w:t>d</w:t>
      </w:r>
      <w:r>
        <w:rPr>
          <w:rStyle w:val="afe"/>
          <w:rFonts w:ascii="Times New Roman" w:eastAsia="黑体"/>
          <w:b/>
        </w:rPr>
        <w:t>s</w:t>
      </w:r>
      <w:r>
        <w:rPr>
          <w:rFonts w:eastAsia="黑体" w:ascii="Times New Roman"/>
          <w:rStyle w:val="afe"/>
          <w:b/>
          <w:b/>
          <w:spacing w:val="-14"/>
          <w:w w:val="99"/>
        </w:rPr>
        <w:t xml:space="preserve">: </w:t>
      </w:r>
      <w:r>
        <w:rPr>
          <w:rFonts w:ascii="Times New Roman" w:eastAsia="宋体"/>
        </w:rPr>
        <w:t>F</w:t>
      </w:r>
      <w:r>
        <w:rPr>
          <w:rFonts w:ascii="Times New Roman" w:eastAsia="宋体"/>
        </w:rPr>
        <w:t>ibriur</w:t>
      </w:r>
      <w:r>
        <w:rPr>
          <w:rFonts w:ascii="Times New Roman" w:eastAsia="宋体"/>
        </w:rPr>
        <w:t>e</w:t>
      </w:r>
      <w:r>
        <w:rPr>
          <w:rFonts w:ascii="Times New Roman" w:eastAsia="宋体"/>
        </w:rPr>
        <w:t>tin</w:t>
      </w:r>
      <w:r>
        <w:rPr>
          <w:rFonts w:ascii="Times New Roman" w:eastAsia="宋体"/>
        </w:rPr>
        <w:t>i</w:t>
      </w:r>
      <w:r>
        <w:rPr>
          <w:rFonts w:ascii="Times New Roman" w:eastAsia="宋体"/>
        </w:rPr>
        <w:t>n</w:t>
      </w:r>
      <w:r>
        <w:rPr>
          <w:spacing w:val="-14"/>
          <w:w w:val="99"/>
        </w:rPr>
        <w:t xml:space="preserve">; </w:t>
      </w:r>
      <w:r>
        <w:rPr>
          <w:rFonts w:ascii="Times New Roman" w:eastAsia="宋体"/>
        </w:rPr>
        <w:t>Ultra</w:t>
      </w:r>
      <w:r>
        <w:rPr>
          <w:rFonts w:ascii="Times New Roman" w:eastAsia="宋体"/>
        </w:rPr>
        <w:t xml:space="preserve"> </w:t>
      </w:r>
      <w:r>
        <w:rPr>
          <w:rFonts w:ascii="Times New Roman" w:eastAsia="宋体"/>
        </w:rPr>
        <w:t>P</w:t>
      </w:r>
      <w:r>
        <w:rPr>
          <w:rFonts w:ascii="Times New Roman" w:eastAsia="宋体"/>
        </w:rPr>
        <w:t>e</w:t>
      </w:r>
      <w:r>
        <w:rPr>
          <w:rFonts w:ascii="Times New Roman" w:eastAsia="宋体"/>
        </w:rPr>
        <w:t>r</w:t>
      </w:r>
      <w:r>
        <w:rPr>
          <w:rFonts w:ascii="Times New Roman" w:eastAsia="宋体"/>
        </w:rPr>
        <w:t>f</w:t>
      </w:r>
      <w:r>
        <w:rPr>
          <w:rFonts w:ascii="Times New Roman" w:eastAsia="宋体"/>
        </w:rPr>
        <w:t>o</w:t>
      </w:r>
      <w:r>
        <w:rPr>
          <w:rFonts w:ascii="Times New Roman" w:eastAsia="宋体"/>
        </w:rPr>
        <w:t>r</w:t>
      </w:r>
      <w:r>
        <w:rPr>
          <w:rFonts w:ascii="Times New Roman" w:eastAsia="宋体"/>
        </w:rPr>
        <w:t>ma</w:t>
      </w:r>
      <w:r>
        <w:rPr>
          <w:rFonts w:ascii="Times New Roman" w:eastAsia="宋体"/>
        </w:rPr>
        <w:t>n</w:t>
      </w:r>
      <w:r>
        <w:rPr>
          <w:rFonts w:ascii="Times New Roman" w:eastAsia="宋体"/>
        </w:rPr>
        <w:t>c</w:t>
      </w:r>
      <w:r>
        <w:rPr>
          <w:rFonts w:ascii="Times New Roman" w:eastAsia="宋体"/>
        </w:rPr>
        <w:t>e</w:t>
      </w:r>
      <w:r>
        <w:rPr>
          <w:rFonts w:ascii="Times New Roman" w:eastAsia="宋体"/>
        </w:rPr>
        <w:t xml:space="preserve"> </w:t>
      </w:r>
      <w:r>
        <w:rPr>
          <w:rFonts w:ascii="Times New Roman" w:eastAsia="宋体"/>
        </w:rPr>
        <w:t>L</w:t>
      </w:r>
      <w:r>
        <w:rPr>
          <w:rFonts w:ascii="Times New Roman" w:eastAsia="宋体"/>
        </w:rPr>
        <w:t>i</w:t>
      </w:r>
      <w:r>
        <w:rPr>
          <w:rFonts w:ascii="Times New Roman" w:eastAsia="宋体"/>
        </w:rPr>
        <w:t>quid Ch</w:t>
      </w:r>
      <w:r>
        <w:rPr>
          <w:rFonts w:ascii="Times New Roman" w:eastAsia="宋体"/>
        </w:rPr>
        <w:t>r</w:t>
      </w:r>
      <w:r>
        <w:rPr>
          <w:rFonts w:ascii="Times New Roman" w:eastAsia="宋体"/>
        </w:rPr>
        <w:t>omato</w:t>
      </w:r>
      <w:r>
        <w:rPr>
          <w:rFonts w:ascii="Times New Roman" w:eastAsia="宋体"/>
        </w:rPr>
        <w:t>g</w:t>
      </w:r>
      <w:r>
        <w:rPr>
          <w:rFonts w:ascii="Times New Roman" w:eastAsia="宋体"/>
        </w:rPr>
        <w:t>r</w:t>
      </w:r>
      <w:r>
        <w:rPr>
          <w:rFonts w:ascii="Times New Roman" w:eastAsia="宋体"/>
        </w:rPr>
        <w:t>a</w:t>
      </w:r>
      <w:r>
        <w:rPr>
          <w:rFonts w:ascii="Times New Roman" w:eastAsia="宋体"/>
        </w:rPr>
        <w:t>p</w:t>
      </w:r>
      <w:r>
        <w:rPr>
          <w:rFonts w:ascii="Times New Roman" w:eastAsia="宋体"/>
        </w:rPr>
        <w:t>h</w:t>
      </w:r>
      <w:r>
        <w:rPr>
          <w:rFonts w:ascii="Times New Roman" w:eastAsia="宋体"/>
        </w:rPr>
        <w:t>y</w:t>
      </w:r>
      <w:r>
        <w:rPr>
          <w:spacing w:val="0"/>
        </w:rPr>
        <w:t>(</w:t>
      </w:r>
      <w:r>
        <w:rPr>
          <w:rFonts w:ascii="Times New Roman" w:eastAsia="宋体"/>
        </w:rPr>
        <w:t>U</w:t>
      </w:r>
      <w:r>
        <w:rPr>
          <w:rFonts w:ascii="Times New Roman" w:eastAsia="宋体"/>
        </w:rPr>
        <w:t>P</w:t>
      </w:r>
      <w:r>
        <w:rPr>
          <w:rFonts w:ascii="Times New Roman" w:eastAsia="宋体"/>
        </w:rPr>
        <w:t>L</w:t>
      </w:r>
      <w:r>
        <w:rPr>
          <w:rFonts w:ascii="Times New Roman" w:eastAsia="宋体"/>
        </w:rPr>
        <w:t>C</w:t>
      </w:r>
      <w:r>
        <w:rPr>
          <w:spacing w:val="-60"/>
        </w:rPr>
        <w:t>)</w:t>
      </w:r>
      <w:r/>
      <w:r/>
      <w:r>
        <w:t xml:space="preserve">; </w:t>
      </w:r>
      <w:r/>
      <w:r>
        <w:rPr>
          <w:rFonts w:ascii="Times New Roman" w:eastAsia="宋体"/>
        </w:rPr>
        <w:t>I</w:t>
      </w:r>
      <w:r>
        <w:rPr>
          <w:rFonts w:ascii="Times New Roman" w:eastAsia="宋体"/>
        </w:rPr>
        <w:t>on exchange resin</w:t>
      </w:r>
      <w:r>
        <w:t xml:space="preserve">; </w:t>
      </w:r>
      <w:r>
        <w:rPr>
          <w:rFonts w:ascii="Times New Roman" w:eastAsia="宋体"/>
        </w:rPr>
        <w:t>Drug resinate complex</w:t>
      </w:r>
      <w:r>
        <w:t xml:space="preserve">; </w:t>
      </w:r>
      <w:r>
        <w:rPr>
          <w:rFonts w:ascii="Times New Roman" w:eastAsia="宋体"/>
        </w:rPr>
        <w:t>Solvent evaporation</w:t>
      </w:r>
      <w:r>
        <w:t xml:space="preserve">; </w:t>
      </w:r>
      <w:r>
        <w:rPr>
          <w:rFonts w:ascii="Times New Roman" w:eastAsia="宋体"/>
        </w:rPr>
        <w:t>Surface modification coating</w:t>
      </w:r>
      <w:r>
        <w:t xml:space="preserve">; </w:t>
      </w:r>
      <w:r>
        <w:rPr>
          <w:rFonts w:ascii="Times New Roman" w:eastAsia="宋体"/>
        </w:rPr>
        <w:t>Sustained-release microcapsule</w:t>
      </w:r>
      <w:r>
        <w:t xml:space="preserve">; </w:t>
      </w:r>
      <w:r>
        <w:rPr>
          <w:rFonts w:ascii="Times New Roman" w:eastAsia="宋体"/>
        </w:rPr>
        <w:t>C</w:t>
      </w:r>
      <w:r>
        <w:rPr>
          <w:rFonts w:ascii="Times New Roman" w:eastAsia="宋体"/>
        </w:rPr>
        <w:t>entral composite design</w:t>
      </w:r>
      <w:r>
        <w:t xml:space="preserve">; </w:t>
      </w:r>
      <w:r>
        <w:rPr>
          <w:rFonts w:ascii="Times New Roman" w:eastAsia="宋体"/>
        </w:rPr>
        <w:t>Drug delivery system</w:t>
      </w:r>
      <w:r w:rsidRPr="00000000">
        <w:t xml:space="preserve">;</w:t>
      </w:r>
      <w:r>
        <w:t>;</w:t>
      </w:r>
      <w:r w:rsidRPr="00000000">
        <w:t xml:space="preserve">;</w:t>
      </w:r>
      <w:r w:rsidRPr="00000000">
        <w:t xml:space="preserve"> </w:t>
      </w:r>
      <w:r>
        <w:rPr>
          <w:rFonts w:ascii="Times New Roman" w:eastAsia="宋体"/>
        </w:rPr>
        <w:t>Pharmacokinetics</w:t>
      </w:r>
    </w:p>
    <w:p w:rsidR="0018722C">
      <w:pPr>
        <w:pStyle w:val="aa"/>
        <w:topLinePunct/>
      </w:pPr>
      <w:bookmarkStart w:id="380298" w:name="_Toc686380298"/>
      <w:bookmarkStart w:name="前言 " w:id="8"/>
      <w:bookmarkEnd w:id="8"/>
      <w:bookmarkStart w:name="_bookmark2" w:id="9"/>
      <w:bookmarkEnd w:id="9"/>
      <w:r>
        <w:t>前</w:t>
      </w:r>
      <w:r w:rsidRPr="00000000">
        <w:tab/>
        <w:t>言</w:t>
      </w:r>
      <w:bookmarkEnd w:id="380298"/>
    </w:p>
    <w:p w:rsidR="0018722C">
      <w:pPr>
        <w:topLinePunct/>
      </w:pPr>
      <w:r>
        <w:rPr>
          <w:rFonts w:cstheme="minorBidi" w:hAnsiTheme="minorHAnsi" w:eastAsiaTheme="minorHAnsi" w:asciiTheme="minorHAnsi" w:ascii="宋体" w:hAnsi="宋体" w:eastAsia="宋体" w:cs="宋体"/>
          <w:b/>
        </w:rPr>
        <w:t>一、模型药物概况</w:t>
      </w:r>
    </w:p>
    <w:p w:rsidR="0018722C">
      <w:pPr>
        <w:topLinePunct/>
      </w:pPr>
      <w:r>
        <w:rPr>
          <w:rFonts w:cstheme="minorBidi" w:hAnsiTheme="minorHAnsi" w:eastAsiaTheme="minorHAnsi" w:asciiTheme="minorHAnsi" w:ascii="宋体" w:hAnsi="宋体" w:eastAsia="宋体" w:cs="宋体"/>
        </w:rPr>
        <w:t>1.黄藤素的基本结构及性质</w:t>
      </w:r>
    </w:p>
    <w:p w:rsidR="0018722C">
      <w:pPr>
        <w:topLinePunct/>
      </w:pPr>
      <w:r>
        <w:t>黄藤素</w:t>
      </w:r>
      <w:r>
        <w:t>（</w:t>
      </w:r>
      <w:r>
        <w:rPr>
          <w:rFonts w:ascii="Times New Roman" w:eastAsia="Times New Roman"/>
          <w:spacing w:val="-1"/>
          <w:w w:val="99"/>
        </w:rPr>
        <w:t>F</w:t>
      </w:r>
      <w:r>
        <w:rPr>
          <w:rFonts w:ascii="Times New Roman" w:eastAsia="Times New Roman"/>
          <w:w w:val="99"/>
        </w:rPr>
        <w:t>ibriur</w:t>
      </w:r>
      <w:r>
        <w:rPr>
          <w:rFonts w:ascii="Times New Roman" w:eastAsia="Times New Roman"/>
          <w:spacing w:val="-1"/>
          <w:w w:val="99"/>
        </w:rPr>
        <w:t>e</w:t>
      </w:r>
      <w:r>
        <w:rPr>
          <w:rFonts w:ascii="Times New Roman" w:eastAsia="Times New Roman"/>
          <w:w w:val="99"/>
        </w:rPr>
        <w:t>tini</w:t>
      </w:r>
      <w:r>
        <w:rPr>
          <w:rFonts w:ascii="Times New Roman" w:eastAsia="Times New Roman"/>
          <w:spacing w:val="0"/>
          <w:w w:val="99"/>
        </w:rPr>
        <w:t>n</w:t>
      </w:r>
      <w:r>
        <w:t>）</w:t>
      </w:r>
      <w:r>
        <w:t>又名掌叶防己碱、巴马汀</w:t>
      </w:r>
      <w:r>
        <w:t>（</w:t>
      </w:r>
      <w:r>
        <w:rPr>
          <w:rFonts w:ascii="Times New Roman" w:eastAsia="Times New Roman"/>
          <w:w w:val="99"/>
        </w:rPr>
        <w:t>P</w:t>
      </w:r>
      <w:r>
        <w:rPr>
          <w:rFonts w:ascii="Times New Roman" w:eastAsia="Times New Roman"/>
          <w:spacing w:val="0"/>
        </w:rPr>
        <w:t>a</w:t>
      </w:r>
      <w:r>
        <w:rPr>
          <w:rFonts w:ascii="Times New Roman" w:eastAsia="Times New Roman"/>
        </w:rPr>
        <w:t>lm</w:t>
      </w:r>
      <w:r>
        <w:rPr>
          <w:rFonts w:ascii="Times New Roman" w:eastAsia="Times New Roman"/>
          <w:spacing w:val="0"/>
        </w:rPr>
        <w:t>a</w:t>
      </w:r>
      <w:r>
        <w:rPr>
          <w:rFonts w:ascii="Times New Roman" w:eastAsia="Times New Roman"/>
        </w:rPr>
        <w:t>tine</w:t>
      </w:r>
      <w:r>
        <w:rPr>
          <w:rFonts w:ascii="Times New Roman" w:eastAsia="Times New Roman"/>
          <w:spacing w:val="0"/>
        </w:rPr>
        <w:t> c</w:t>
      </w:r>
      <w:r>
        <w:rPr>
          <w:rFonts w:ascii="Times New Roman" w:eastAsia="Times New Roman"/>
        </w:rPr>
        <w:t>hloride</w:t>
      </w:r>
      <w:r>
        <w:t>）</w:t>
      </w:r>
      <w:r>
        <w:t>，系一</w:t>
      </w:r>
      <w:r>
        <w:t>种异喹啉类生物碱。临床上使用的黄藤素单体，通常为其盐酸盐，由其水提物</w:t>
      </w:r>
      <w:r>
        <w:t>经</w:t>
      </w:r>
    </w:p>
    <w:p w:rsidR="0018722C">
      <w:pPr>
        <w:topLinePunct/>
      </w:pPr>
      <w:r>
        <w:rPr>
          <w:rFonts w:ascii="Times New Roman" w:eastAsia="宋体"/>
        </w:rPr>
        <w:t>NaCl</w:t>
      </w:r>
      <w:r>
        <w:t>盐析分离和纯化制备得到</w:t>
      </w:r>
      <w:r>
        <w:rPr>
          <w:vertAlign w:val="superscript"/>
          /&gt;
        </w:rPr>
        <w:t>[</w:t>
      </w:r>
      <w:r>
        <w:rPr>
          <w:vertAlign w:val="superscript"/>
          /&gt;
        </w:rPr>
        <w:t>1</w:t>
      </w:r>
      <w:r>
        <w:rPr>
          <w:vertAlign w:val="superscript"/>
          /&gt;
        </w:rPr>
        <w:t>]</w:t>
      </w:r>
      <w:r>
        <w:t>。其分子式如下：</w:t>
      </w:r>
    </w:p>
    <w:p w:rsidR="0018722C">
      <w:pPr>
        <w:pStyle w:val="aff7"/>
        <w:topLinePunct/>
      </w:pPr>
      <w:r>
        <w:pict>
          <v:group style="margin-left:201.84491pt;margin-top:12.256516pt;width:191.6pt;height:156.4pt;mso-position-horizontal-relative:page;mso-position-vertical-relative:paragraph;z-index:1192;mso-wrap-distance-left:0;mso-wrap-distance-right:0" coordorigin="4037,245" coordsize="3832,3128">
            <v:line style="position:absolute" from="4503,1928" to="4503,2406" stroked="true" strokeweight=".773664pt" strokecolor="#000000">
              <v:stroke dashstyle="solid"/>
            </v:line>
            <v:line style="position:absolute" from="4503,2406" to="4917,2645" stroked="true" strokeweight=".772614pt" strokecolor="#000000">
              <v:stroke dashstyle="solid"/>
            </v:line>
            <v:line style="position:absolute" from="4560,2372" to="4917,2579" stroked="true" strokeweight=".772616pt" strokecolor="#000000">
              <v:stroke dashstyle="solid"/>
            </v:line>
            <v:line style="position:absolute" from="4917,2645" to="5332,2406" stroked="true" strokeweight=".772612pt" strokecolor="#000000">
              <v:stroke dashstyle="solid"/>
            </v:line>
            <v:line style="position:absolute" from="5332,2406" to="5332,1928" stroked="true" strokeweight=".773664pt" strokecolor="#000000">
              <v:stroke dashstyle="solid"/>
            </v:line>
            <v:line style="position:absolute" from="5275,2372" to="5275,1961" stroked="true" strokeweight=".773664pt" strokecolor="#000000">
              <v:stroke dashstyle="solid"/>
            </v:line>
            <v:line style="position:absolute" from="5332,1928" to="4917,1689" stroked="true" strokeweight=".772613pt" strokecolor="#000000">
              <v:stroke dashstyle="solid"/>
            </v:line>
            <v:line style="position:absolute" from="4917,1689" to="4503,1928" stroked="true" strokeweight=".772615pt" strokecolor="#000000">
              <v:stroke dashstyle="solid"/>
            </v:line>
            <v:line style="position:absolute" from="4917,1754" to="4560,1961" stroked="true" strokeweight=".772617pt" strokecolor="#000000">
              <v:stroke dashstyle="solid"/>
            </v:line>
            <v:line style="position:absolute" from="5332,2406" to="5746,2645" stroked="true" strokeweight=".772614pt" strokecolor="#000000">
              <v:stroke dashstyle="solid"/>
            </v:line>
            <v:line style="position:absolute" from="5746,2645" to="6055,2468" stroked="true" strokeweight=".772613pt" strokecolor="#000000">
              <v:stroke dashstyle="solid"/>
            </v:line>
            <v:line style="position:absolute" from="5746,2579" to="6026,2418" stroked="true" strokeweight=".772612pt" strokecolor="#000000">
              <v:stroke dashstyle="solid"/>
            </v:line>
            <v:line style="position:absolute" from="6162,2320" to="6162,1928" stroked="true" strokeweight=".773664pt" strokecolor="#000000">
              <v:stroke dashstyle="solid"/>
            </v:line>
            <v:line style="position:absolute" from="6162,1928" to="5746,1689" stroked="true" strokeweight=".772612pt" strokecolor="#000000">
              <v:stroke dashstyle="solid"/>
            </v:line>
            <v:line style="position:absolute" from="6105,1961" to="5746,1754" stroked="true" strokeweight=".772613pt" strokecolor="#000000">
              <v:stroke dashstyle="solid"/>
            </v:line>
            <v:line style="position:absolute" from="5746,1689" to="5332,1928" stroked="true" strokeweight=".772615pt" strokecolor="#000000">
              <v:stroke dashstyle="solid"/>
            </v:line>
            <v:line style="position:absolute" from="6258,2462" to="6576,2645" stroked="true" strokeweight=".772614pt" strokecolor="#000000">
              <v:stroke dashstyle="solid"/>
            </v:line>
            <v:line style="position:absolute" from="6576,2645" to="6992,2406" stroked="true" strokeweight=".772612pt" strokecolor="#000000">
              <v:stroke dashstyle="solid"/>
            </v:line>
            <v:line style="position:absolute" from="6992,2406" to="6992,1928" stroked="true" strokeweight=".773664pt" strokecolor="#000000">
              <v:stroke dashstyle="solid"/>
            </v:line>
            <v:line style="position:absolute" from="6992,1928" to="6576,1689" stroked="true" strokeweight=".772613pt" strokecolor="#000000">
              <v:stroke dashstyle="solid"/>
            </v:line>
            <v:line style="position:absolute" from="6992,1861" to="6634,1655" stroked="true" strokeweight=".772614pt" strokecolor="#000000">
              <v:stroke dashstyle="solid"/>
            </v:line>
            <v:line style="position:absolute" from="6576,1689" to="6162,1928" stroked="true" strokeweight=".772615pt" strokecolor="#000000">
              <v:stroke dashstyle="solid"/>
            </v:line>
            <v:line style="position:absolute" from="6992,1928" to="7406,1689" stroked="true" strokeweight=".772615pt" strokecolor="#000000">
              <v:stroke dashstyle="solid"/>
            </v:line>
            <v:line style="position:absolute" from="7406,1689" to="7406,1211" stroked="true" strokeweight=".773664pt" strokecolor="#000000">
              <v:stroke dashstyle="solid"/>
            </v:line>
            <v:line style="position:absolute" from="7348,1655" to="7348,1244" stroked="true" strokeweight=".773664pt" strokecolor="#000000">
              <v:stroke dashstyle="solid"/>
            </v:line>
            <v:line style="position:absolute" from="7406,1211" to="6992,972" stroked="true" strokeweight=".772615pt" strokecolor="#000000">
              <v:stroke dashstyle="solid"/>
            </v:line>
            <v:line style="position:absolute" from="6992,972" to="6576,1211" stroked="true" strokeweight=".772612pt" strokecolor="#000000">
              <v:stroke dashstyle="solid"/>
            </v:line>
            <v:line style="position:absolute" from="6992,1037" to="6634,1244" stroked="true" strokeweight=".772614pt" strokecolor="#000000">
              <v:stroke dashstyle="solid"/>
            </v:line>
            <v:line style="position:absolute" from="6576,1211" to="6576,1689" stroked="true" strokeweight=".773664pt" strokecolor="#000000">
              <v:stroke dashstyle="solid"/>
            </v:line>
            <v:line style="position:absolute" from="6992,972" to="6992,576" stroked="true" strokeweight=".773664pt" strokecolor="#000000">
              <v:stroke dashstyle="solid"/>
            </v:line>
            <v:line style="position:absolute" from="7406,1211" to="7741,1018" stroked="true" strokeweight=".772613pt" strokecolor="#000000">
              <v:stroke dashstyle="solid"/>
            </v:line>
            <v:line style="position:absolute" from="7822,905" to="7822,492" stroked="true" strokeweight=".773664pt" strokecolor="#000000">
              <v:stroke dashstyle="solid"/>
            </v:line>
            <v:line style="position:absolute" from="6919,452" to="6574,253" stroked="true" strokeweight=".772614pt" strokecolor="#000000">
              <v:stroke dashstyle="solid"/>
            </v:line>
            <v:line style="position:absolute" from="4917,2645" to="4917,3057" stroked="true" strokeweight=".773664pt" strokecolor="#000000">
              <v:stroke dashstyle="solid"/>
            </v:line>
            <v:line style="position:absolute" from="4503,2406" to="4133,2619" stroked="true" strokeweight=".772612pt" strokecolor="#000000">
              <v:stroke dashstyle="solid"/>
            </v:line>
            <v:line style="position:absolute" from="4087,2728" to="4087,3126" stroked="true" strokeweight=".773664pt" strokecolor="#000000">
              <v:stroke dashstyle="solid"/>
            </v:line>
            <v:line style="position:absolute" from="4968,3152" to="5334,3365" stroked="true" strokeweight=".772617pt" strokecolor="#000000">
              <v:stroke dashstyle="solid"/>
            </v:line>
            <v:line style="position:absolute" from="6126,2517" to="6193,2517" stroked="true" strokeweight=".670275pt" strokecolor="#000000">
              <v:stroke dashstyle="solid"/>
            </v:line>
            <v:line style="position:absolute" from="6158,2485" to="6158,2552" stroked="true" strokeweight=".67149pt" strokecolor="#000000">
              <v:stroke dashstyle="solid"/>
            </v:line>
            <v:line style="position:absolute" from="6269,2793" to="6336,2793" stroked="true" strokeweight=".670275pt" strokecolor="#000000">
              <v:stroke dashstyle="solid"/>
            </v:line>
            <v:shape style="position:absolute;left:6942;top:412;width:97;height:153" type="#_x0000_t202" filled="false" stroked="false">
              <v:textbox inset="0,0,0,0">
                <w:txbxContent>
                  <w:p w:rsidR="0018722C">
                    <w:pPr>
                      <w:spacing w:line="153" w:lineRule="exact" w:before="0"/>
                      <w:ind w:leftChars="0" w:left="0" w:rightChars="0" w:right="0" w:firstLineChars="0" w:firstLine="0"/>
                      <w:jc w:val="left"/>
                      <w:rPr>
                        <w:rFonts w:ascii="新宋体"/>
                        <w:sz w:val="15"/>
                      </w:rPr>
                    </w:pPr>
                    <w:r>
                      <w:rPr>
                        <w:rFonts w:ascii="新宋体"/>
                        <w:w w:val="102"/>
                        <w:sz w:val="15"/>
                      </w:rPr>
                      <w:t>O</w:t>
                    </w:r>
                  </w:p>
                </w:txbxContent>
              </v:textbox>
              <w10:wrap type="none"/>
            </v:shape>
            <v:shape style="position:absolute;left:7772;top:890;width:97;height:153" type="#_x0000_t202" filled="false" stroked="false">
              <v:textbox inset="0,0,0,0">
                <w:txbxContent>
                  <w:p w:rsidR="0018722C">
                    <w:pPr>
                      <w:spacing w:line="153" w:lineRule="exact" w:before="0"/>
                      <w:ind w:leftChars="0" w:left="0" w:rightChars="0" w:right="0" w:firstLineChars="0" w:firstLine="0"/>
                      <w:jc w:val="left"/>
                      <w:rPr>
                        <w:rFonts w:ascii="新宋体"/>
                        <w:sz w:val="15"/>
                      </w:rPr>
                    </w:pPr>
                    <w:r>
                      <w:rPr>
                        <w:rFonts w:ascii="新宋体"/>
                        <w:w w:val="102"/>
                        <w:sz w:val="15"/>
                      </w:rPr>
                      <w:t>O</w:t>
                    </w:r>
                  </w:p>
                </w:txbxContent>
              </v:textbox>
              <w10:wrap type="none"/>
            </v:shape>
            <v:shape style="position:absolute;left:6093;top:2310;width:159;height:213" type="#_x0000_t202" filled="false" stroked="false">
              <v:textbox inset="0,0,0,0">
                <w:txbxContent>
                  <w:p w:rsidR="0018722C">
                    <w:pPr>
                      <w:spacing w:line="212" w:lineRule="exact" w:before="0"/>
                      <w:ind w:leftChars="0" w:left="0" w:rightChars="0" w:right="0" w:firstLineChars="0" w:firstLine="0"/>
                      <w:jc w:val="left"/>
                      <w:rPr>
                        <w:sz w:val="19"/>
                      </w:rPr>
                    </w:pPr>
                    <w:r>
                      <w:rPr>
                        <w:w w:val="100"/>
                        <w:sz w:val="19"/>
                      </w:rPr>
                      <w:t>N</w:t>
                    </w:r>
                  </w:p>
                </w:txbxContent>
              </v:textbox>
              <w10:wrap type="none"/>
            </v:shape>
            <v:shape style="position:absolute;left:4036;top:2563;width:97;height:153" type="#_x0000_t202" filled="false" stroked="false">
              <v:textbox inset="0,0,0,0">
                <w:txbxContent>
                  <w:p w:rsidR="0018722C">
                    <w:pPr>
                      <w:spacing w:line="153" w:lineRule="exact" w:before="0"/>
                      <w:ind w:leftChars="0" w:left="0" w:rightChars="0" w:right="0" w:firstLineChars="0" w:firstLine="0"/>
                      <w:jc w:val="left"/>
                      <w:rPr>
                        <w:rFonts w:ascii="新宋体"/>
                        <w:sz w:val="15"/>
                      </w:rPr>
                    </w:pPr>
                    <w:r>
                      <w:rPr>
                        <w:rFonts w:ascii="新宋体"/>
                        <w:w w:val="102"/>
                        <w:sz w:val="15"/>
                      </w:rPr>
                      <w:t>O</w:t>
                    </w:r>
                  </w:p>
                </w:txbxContent>
              </v:textbox>
              <w10:wrap type="none"/>
            </v:shape>
            <v:shape style="position:absolute;left:6100;top:2775;width:200;height:213" type="#_x0000_t202" filled="false" stroked="false">
              <v:textbox inset="0,0,0,0">
                <w:txbxContent>
                  <w:p w:rsidR="0018722C">
                    <w:pPr>
                      <w:spacing w:line="212" w:lineRule="exact" w:before="0"/>
                      <w:ind w:leftChars="0" w:left="0" w:rightChars="0" w:right="0" w:firstLineChars="0" w:firstLine="0"/>
                      <w:jc w:val="left"/>
                      <w:rPr>
                        <w:sz w:val="19"/>
                      </w:rPr>
                    </w:pPr>
                    <w:r>
                      <w:rPr>
                        <w:sz w:val="19"/>
                      </w:rPr>
                      <w:t>Cl</w:t>
                    </w:r>
                  </w:p>
                </w:txbxContent>
              </v:textbox>
              <w10:wrap type="none"/>
            </v:shape>
            <v:shape style="position:absolute;left:4866;top:3041;width:97;height:153" type="#_x0000_t202" filled="false" stroked="false">
              <v:textbox inset="0,0,0,0">
                <w:txbxContent>
                  <w:p w:rsidR="0018722C">
                    <w:pPr>
                      <w:spacing w:line="153" w:lineRule="exact" w:before="0"/>
                      <w:ind w:leftChars="0" w:left="0" w:rightChars="0" w:right="0" w:firstLineChars="0" w:firstLine="0"/>
                      <w:jc w:val="left"/>
                      <w:rPr>
                        <w:rFonts w:ascii="新宋体"/>
                        <w:sz w:val="15"/>
                      </w:rPr>
                    </w:pPr>
                    <w:r>
                      <w:rPr>
                        <w:rFonts w:ascii="新宋体"/>
                        <w:w w:val="102"/>
                        <w:sz w:val="15"/>
                      </w:rPr>
                      <w:t>O</w:t>
                    </w:r>
                  </w:p>
                </w:txbxContent>
              </v:textbox>
              <w10:wrap type="none"/>
            </v:shape>
            <w10:wrap type="topAndBottom"/>
          </v:group>
        </w:pict>
      </w:r>
    </w:p>
    <w:p w:rsidR="0018722C">
      <w:pPr>
        <w:topLinePunct/>
      </w:pPr>
      <w:r>
        <w:t>外观为黄色的针状结晶粉末，无嗅，味极苦，在水中略溶，在热水中易溶，</w:t>
      </w:r>
      <w:r w:rsidR="001852F3">
        <w:t xml:space="preserve">微溶于乙醇或氯仿，不溶于乙醚</w:t>
      </w:r>
      <w:r>
        <w:rPr>
          <w:vertAlign w:val="superscript"/>
          /&gt;
        </w:rPr>
        <w:t>[</w:t>
      </w:r>
      <w:r>
        <w:rPr>
          <w:vertAlign w:val="superscript"/>
          /&gt;
        </w:rPr>
        <w:t xml:space="preserve">2</w:t>
      </w:r>
      <w:r>
        <w:rPr>
          <w:vertAlign w:val="superscript"/>
          /&gt;
        </w:rPr>
        <w:t>]</w:t>
      </w:r>
      <w:r>
        <w:t>。</w:t>
      </w:r>
    </w:p>
    <w:p w:rsidR="0018722C">
      <w:pPr>
        <w:topLinePunct/>
      </w:pPr>
      <w:r>
        <w:rPr>
          <w:rFonts w:cstheme="minorBidi" w:hAnsiTheme="minorHAnsi" w:eastAsiaTheme="minorHAnsi" w:asciiTheme="minorHAnsi" w:ascii="宋体" w:hAnsi="宋体" w:eastAsia="宋体" w:cs="宋体"/>
        </w:rPr>
        <w:t>2.黄藤素的药效学及药动学研究</w:t>
      </w:r>
    </w:p>
    <w:p w:rsidR="0018722C">
      <w:pPr>
        <w:topLinePunct/>
      </w:pPr>
      <w:r>
        <w:t>黄藤素具有清热解毒功能。抗菌谱广，与</w:t>
      </w:r>
      <w:r>
        <w:rPr>
          <w:rFonts w:ascii="Times New Roman" w:hAnsi="Times New Roman" w:eastAsia="Times New Roman"/>
        </w:rPr>
        <w:t>β-</w:t>
      </w:r>
      <w:r>
        <w:t>内酰胺类抗生素</w:t>
      </w:r>
      <w:r>
        <w:t>（</w:t>
      </w:r>
      <w:r>
        <w:t>如青霉素和头孢菌素</w:t>
      </w:r>
      <w:r>
        <w:t>）</w:t>
      </w:r>
      <w:r>
        <w:t>，大环内酯类抗生素</w:t>
      </w:r>
      <w:r>
        <w:t>（</w:t>
      </w:r>
      <w:r>
        <w:t>如红霉素</w:t>
      </w:r>
      <w:r>
        <w:t>）</w:t>
      </w:r>
      <w:r>
        <w:t>的抗菌谱相似。对多种革兰阳性</w:t>
      </w:r>
      <w:r>
        <w:t>（</w:t>
      </w:r>
      <w:r>
        <w:rPr>
          <w:rFonts w:ascii="Times New Roman" w:hAnsi="Times New Roman" w:eastAsia="Times New Roman"/>
          <w:spacing w:val="0"/>
          <w:w w:val="99"/>
        </w:rPr>
        <w:t>G</w:t>
      </w:r>
      <w:r>
        <w:rPr>
          <w:rFonts w:ascii="Times New Roman" w:hAnsi="Times New Roman" w:eastAsia="Times New Roman"/>
          <w:w w:val="100"/>
          <w:position w:val="11"/>
          <w:sz w:val="16"/>
        </w:rPr>
        <w:t>+</w:t>
      </w:r>
      <w:r>
        <w:t>）</w:t>
      </w:r>
      <w:r>
        <w:t>和阴性菌</w:t>
      </w:r>
      <w:r>
        <w:t>（</w:t>
      </w:r>
      <w:r>
        <w:rPr>
          <w:rFonts w:ascii="Times New Roman" w:hAnsi="Times New Roman" w:eastAsia="Times New Roman"/>
        </w:rPr>
        <w:t>G</w:t>
      </w:r>
      <w:r>
        <w:rPr>
          <w:rFonts w:ascii="Times New Roman" w:hAnsi="Times New Roman" w:eastAsia="Times New Roman"/>
          <w:position w:val="11"/>
          <w:sz w:val="16"/>
        </w:rPr>
        <w:t>+</w:t>
      </w:r>
      <w:r>
        <w:t>）</w:t>
      </w:r>
      <w:r>
        <w:t>有抑制作用。尤其抗真菌作用佳，对柯氏表皮癣菌等</w:t>
      </w:r>
      <w:r>
        <w:rPr>
          <w:rFonts w:ascii="Times New Roman" w:hAnsi="Times New Roman" w:eastAsia="Times New Roman"/>
        </w:rPr>
        <w:t>12</w:t>
      </w:r>
      <w:r>
        <w:t>种真菌有不同程度的抑制作用</w:t>
      </w:r>
      <w:r>
        <w:rPr>
          <w:vertAlign w:val="superscript"/>
          /&gt;
        </w:rPr>
        <w:t>[</w:t>
      </w:r>
      <w:r>
        <w:rPr>
          <w:rFonts w:ascii="Times New Roman" w:hAnsi="Times New Roman" w:eastAsia="Times New Roman"/>
          <w:vertAlign w:val="superscript"/>
          <w:position w:val="11"/>
        </w:rPr>
        <w:t xml:space="preserve">3</w:t>
      </w:r>
      <w:r>
        <w:rPr>
          <w:vertAlign w:val="superscript"/>
          /&gt;
        </w:rPr>
        <w:t>]</w:t>
      </w:r>
      <w:r>
        <w:t>；对白色念珠菌浅部或深部感染，均有良好疗效。黄藤</w:t>
      </w:r>
      <w:r>
        <w:t>素还具有较强的抑制霉菌、淋球菌、支原体、衣原体的病原微生物的作用</w:t>
      </w:r>
      <w:r>
        <w:rPr>
          <w:vertAlign w:val="superscript"/>
          /&gt;
        </w:rPr>
        <w:t>[</w:t>
      </w:r>
      <w:r>
        <w:rPr>
          <w:rFonts w:ascii="Times New Roman" w:hAnsi="Times New Roman" w:eastAsia="Times New Roman"/>
          <w:vertAlign w:val="superscript"/>
          <w:position w:val="11"/>
        </w:rPr>
        <w:t xml:space="preserve">4</w:t>
      </w:r>
      <w:r>
        <w:rPr>
          <w:vertAlign w:val="superscript"/>
          /&gt;
        </w:rPr>
        <w:t>]</w:t>
      </w:r>
      <w:r>
        <w:t>。</w:t>
      </w:r>
      <w:r>
        <w:rPr>
          <w:rFonts w:ascii="Times New Roman" w:hAnsi="Times New Roman" w:eastAsia="Times New Roman"/>
        </w:rPr>
        <w:t>Y</w:t>
      </w:r>
      <w:r>
        <w:rPr>
          <w:rFonts w:ascii="Times New Roman" w:hAnsi="Times New Roman" w:eastAsia="Times New Roman"/>
        </w:rPr>
        <w:t>u</w:t>
      </w:r>
    </w:p>
    <w:p w:rsidR="0018722C">
      <w:pPr>
        <w:topLinePunct/>
      </w:pPr>
      <w:r>
        <w:rPr>
          <w:rFonts w:ascii="Times New Roman" w:eastAsia="Times New Roman"/>
        </w:rPr>
        <w:t>Yan</w:t>
      </w:r>
      <w:r>
        <w:t>等，研究证明黄藤素的抗菌模式类似于利福平和诺氟沙星，抗菌机制作用的靶点在病原微生物核酸</w:t>
      </w:r>
      <w:r>
        <w:rPr>
          <w:rFonts w:ascii="Times New Roman" w:eastAsia="Times New Roman"/>
          <w:vertAlign w:val="superscript"/>
        </w:rPr>
        <w:t>[</w:t>
      </w:r>
      <w:r>
        <w:rPr>
          <w:rFonts w:ascii="Times New Roman" w:eastAsia="Times New Roman"/>
          <w:vertAlign w:val="superscript"/>
          <w:position w:val="11"/>
        </w:rPr>
        <w:t xml:space="preserve">5</w:t>
      </w:r>
      <w:r>
        <w:rPr>
          <w:rFonts w:ascii="Times New Roman" w:eastAsia="Times New Roman"/>
          <w:vertAlign w:val="superscript"/>
        </w:rPr>
        <w:t>]</w:t>
      </w:r>
      <w:r>
        <w:t>。研究发现，黄藤素对来自实体瘤的细胞系展现出巨大</w:t>
      </w:r>
      <w:r>
        <w:t>的体外细胞毒性，并且抗肿瘤活性在异喹啉生物碱中最强</w:t>
      </w:r>
      <w:r>
        <w:rPr>
          <w:rFonts w:ascii="Times New Roman" w:eastAsia="Times New Roman"/>
          <w:vertAlign w:val="superscript"/>
        </w:rPr>
        <w:t>[</w:t>
      </w:r>
      <w:r>
        <w:rPr>
          <w:rFonts w:ascii="Times New Roman" w:eastAsia="Times New Roman"/>
          <w:vertAlign w:val="superscript"/>
          <w:position w:val="11"/>
        </w:rPr>
        <w:t xml:space="preserve">6</w:t>
      </w:r>
      <w:r>
        <w:rPr>
          <w:rFonts w:ascii="Times New Roman" w:eastAsia="Times New Roman"/>
          <w:vertAlign w:val="superscript"/>
        </w:rPr>
        <w:t>]</w:t>
      </w:r>
      <w:r>
        <w:t>。此外，还有研究证</w:t>
      </w:r>
      <w:r>
        <w:t>明黄藤素有抗病毒</w:t>
      </w:r>
      <w:r>
        <w:rPr>
          <w:rFonts w:ascii="Times New Roman" w:eastAsia="Times New Roman"/>
          <w:vertAlign w:val="superscript"/>
        </w:rPr>
        <w:t>[</w:t>
      </w:r>
      <w:r>
        <w:rPr>
          <w:rFonts w:ascii="Times New Roman" w:eastAsia="Times New Roman"/>
          <w:vertAlign w:val="superscript"/>
          <w:position w:val="11"/>
        </w:rPr>
        <w:t xml:space="preserve">7</w:t>
      </w:r>
      <w:r>
        <w:rPr>
          <w:rFonts w:ascii="Times New Roman" w:eastAsia="Times New Roman"/>
          <w:vertAlign w:val="superscript"/>
        </w:rPr>
        <w:t>]</w:t>
      </w:r>
      <w:r>
        <w:t>、降血压</w:t>
      </w:r>
      <w:r>
        <w:rPr>
          <w:rFonts w:ascii="Times New Roman" w:eastAsia="Times New Roman"/>
        </w:rPr>
        <w:t>[</w:t>
      </w:r>
      <w:r>
        <w:rPr>
          <w:rFonts w:ascii="Times New Roman" w:eastAsia="Times New Roman"/>
          <w:position w:val="11"/>
          <w:sz w:val="16"/>
        </w:rPr>
        <w:t xml:space="preserve">8</w:t>
      </w:r>
      <w:r>
        <w:rPr>
          <w:rFonts w:ascii="Times New Roman" w:eastAsia="Times New Roman"/>
          <w:position w:val="11"/>
          <w:sz w:val="16"/>
        </w:rPr>
        <w:t xml:space="preserve">, </w:t>
      </w:r>
      <w:r>
        <w:rPr>
          <w:rFonts w:ascii="Times New Roman" w:eastAsia="Times New Roman"/>
          <w:position w:val="11"/>
          <w:sz w:val="16"/>
        </w:rPr>
        <w:t xml:space="preserve">9</w:t>
      </w:r>
      <w:r>
        <w:rPr>
          <w:rFonts w:ascii="Times New Roman" w:eastAsia="Times New Roman"/>
        </w:rPr>
        <w:t>]</w:t>
      </w:r>
      <w:r>
        <w:t>、保护心肌梗死</w:t>
      </w:r>
      <w:r>
        <w:rPr>
          <w:rFonts w:ascii="Times New Roman" w:eastAsia="Times New Roman"/>
        </w:rPr>
        <w:t>[</w:t>
      </w:r>
      <w:r>
        <w:rPr>
          <w:rFonts w:ascii="Times New Roman" w:eastAsia="Times New Roman"/>
          <w:position w:val="11"/>
          <w:sz w:val="16"/>
        </w:rPr>
        <w:t xml:space="preserve">10</w:t>
      </w:r>
      <w:r>
        <w:rPr>
          <w:rFonts w:ascii="Times New Roman" w:eastAsia="Times New Roman"/>
          <w:position w:val="11"/>
          <w:sz w:val="16"/>
        </w:rPr>
        <w:t xml:space="preserve">, </w:t>
      </w:r>
      <w:r>
        <w:rPr>
          <w:rFonts w:ascii="Times New Roman" w:eastAsia="Times New Roman"/>
          <w:position w:val="11"/>
          <w:sz w:val="16"/>
        </w:rPr>
        <w:t xml:space="preserve">11</w:t>
      </w:r>
      <w:r>
        <w:rPr>
          <w:rFonts w:ascii="Times New Roman" w:eastAsia="Times New Roman"/>
        </w:rPr>
        <w:t>]</w:t>
      </w:r>
      <w:r>
        <w:t>、提高免疫力</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等作用。由</w:t>
      </w:r>
      <w:r>
        <w:t>于黄藤素既可抗心律失常又能增强心肌收缩力，克服其它抗心律失常药使心肌收</w:t>
      </w:r>
      <w:r>
        <w:t>缩力减弱导致心衰的弊端，常用于治疗顽固性室速、阵发性房扑和传导阻滞等心</w:t>
      </w:r>
      <w:r>
        <w:t>律失常疾病</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。目前，黄藤素临床主要用于妇科炎症、菌痢、肠炎、呼吸道及</w:t>
      </w:r>
      <w:r>
        <w:t>泌</w:t>
      </w:r>
    </w:p>
    <w:p w:rsidR="0018722C">
      <w:pPr>
        <w:topLinePunct/>
      </w:pPr>
      <w:r>
        <w:t>尿道感染、外科感染、眼结膜炎等的治疗。其临床用药剂量大，肌内注射剂每次</w:t>
      </w:r>
    </w:p>
    <w:p w:rsidR="0018722C">
      <w:pPr>
        <w:topLinePunct/>
      </w:pPr>
      <w:r>
        <w:rPr>
          <w:rFonts w:ascii="Times New Roman" w:eastAsia="Times New Roman"/>
        </w:rPr>
        <w:t>20mg</w:t>
      </w:r>
      <w:r>
        <w:t>，每日两次；口服剂型一次</w:t>
      </w:r>
      <w:r>
        <w:rPr>
          <w:rFonts w:ascii="Times New Roman" w:eastAsia="Times New Roman"/>
        </w:rPr>
        <w:t>0</w:t>
      </w:r>
      <w:r>
        <w:rPr>
          <w:rFonts w:ascii="Times New Roman" w:eastAsia="Times New Roman"/>
        </w:rPr>
        <w:t>.</w:t>
      </w:r>
      <w:r>
        <w:rPr>
          <w:rFonts w:ascii="Times New Roman" w:eastAsia="Times New Roman"/>
        </w:rPr>
        <w:t>2~0.4g</w:t>
      </w:r>
      <w:r>
        <w:t>，一日</w:t>
      </w:r>
      <w:r>
        <w:rPr>
          <w:rFonts w:ascii="Times New Roman" w:eastAsia="Times New Roman"/>
        </w:rPr>
        <w:t>0</w:t>
      </w:r>
      <w:r>
        <w:rPr>
          <w:rFonts w:ascii="Times New Roman" w:eastAsia="Times New Roman"/>
        </w:rPr>
        <w:t>.</w:t>
      </w:r>
      <w:r>
        <w:rPr>
          <w:rFonts w:ascii="Times New Roman" w:eastAsia="Times New Roman"/>
        </w:rPr>
        <w:t>6~1.2g</w:t>
      </w:r>
      <w:r>
        <w:t>。药效显著，但在胃肠道的吸收极低</w:t>
      </w:r>
      <w:r>
        <w:t>（</w:t>
      </w:r>
      <w:r>
        <w:rPr>
          <w:spacing w:val="4"/>
        </w:rPr>
        <w:t>为</w:t>
      </w:r>
      <w:r>
        <w:rPr>
          <w:rFonts w:ascii="Times New Roman" w:eastAsia="Times New Roman"/>
        </w:rPr>
        <w:t>10%</w:t>
      </w:r>
      <w:r>
        <w:t>左右</w:t>
      </w:r>
      <w:r>
        <w:t>）</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，成为大量进入临床应用的瓶颈。由于包括妇</w:t>
      </w:r>
      <w:r>
        <w:t>科炎症、肠炎在内的多数炎症，多为慢性病，采用黄藤素的临床治疗方案多采用加大剂量或延长服用时间的方法，效果更好，但容易引起病人胃纳不适的症状。</w:t>
      </w:r>
      <w:r>
        <w:t>同时口服次数较多，病人服用较为麻烦，而存在易漏服和夜间服药间隔时间过长</w:t>
      </w:r>
      <w:r>
        <w:t>而不能维持有效血药浓度和发挥持续疗效的治疗上的盲区。临床上，关于黄藤素</w:t>
      </w:r>
      <w:r>
        <w:t>制剂的不良反应报道多数为患者使用黄藤素注射剂剂产生过敏性反应或类似症</w:t>
      </w:r>
      <w:r>
        <w:t>状，黄藤素片不良反应报道有致大疱性表皮坏死松解型药疹</w:t>
      </w:r>
      <w:r>
        <w:rPr>
          <w:rFonts w:ascii="Times New Roman" w:eastAsia="Times New Roman"/>
        </w:rPr>
        <w:t>1</w:t>
      </w:r>
      <w:r>
        <w:t>例，腹痛大便潜</w:t>
      </w:r>
      <w:r>
        <w:t>血</w:t>
      </w:r>
    </w:p>
    <w:p w:rsidR="0018722C">
      <w:pPr>
        <w:pStyle w:val="Heading3"/>
        <w:topLinePunct/>
        <w:ind w:left="200" w:hangingChars="200" w:hanging="200"/>
      </w:pPr>
      <w:bookmarkStart w:id="380299" w:name="_Toc686380299"/>
      <w:r>
        <w:t>1 </w:t>
      </w:r>
      <w:r>
        <w:t>例</w:t>
      </w:r>
      <w:r w:rsidP="AA7D325B">
        <w:t>,</w:t>
      </w:r>
      <w:r>
        <w:t>浅表性溃疡</w:t>
      </w:r>
      <w:r>
        <w:t>1</w:t>
      </w:r>
      <w:r>
        <w:t>例</w:t>
      </w:r>
      <w:r>
        <w:t>[</w:t>
      </w:r>
      <w:r>
        <w:t xml:space="preserve">14</w:t>
      </w:r>
      <w:r>
        <w:t>]</w:t>
      </w:r>
      <w:r>
        <w:t>。</w:t>
      </w:r>
      <w:bookmarkEnd w:id="380299"/>
    </w:p>
    <w:p w:rsidR="0018722C">
      <w:pPr>
        <w:topLinePunct/>
      </w:pPr>
      <w:r>
        <w:t>周玥等</w:t>
      </w:r>
      <w:r>
        <w:rPr>
          <w:rFonts w:ascii="Times New Roman" w:hAnsi="Times New Roman" w:eastAsia="Times New Roman"/>
        </w:rPr>
        <w:t>[</w:t>
      </w:r>
      <w:r>
        <w:rPr>
          <w:rFonts w:ascii="Times New Roman" w:hAnsi="Times New Roman" w:eastAsia="Times New Roman"/>
        </w:rPr>
        <w:t xml:space="preserve">15</w:t>
      </w:r>
      <w:r>
        <w:rPr>
          <w:rFonts w:ascii="Times New Roman" w:hAnsi="Times New Roman" w:eastAsia="Times New Roman"/>
        </w:rPr>
        <w:t>]</w:t>
      </w:r>
      <w:r>
        <w:t>，对黄藤素在大鼠胃肠道中的吸收研究表明，其在大鼠胃肠道均有</w:t>
      </w:r>
      <w:r>
        <w:t>吸收，但吸收较差，肠道段吸收量与浓度呈线性关系。张伯莎等</w:t>
      </w:r>
      <w:r>
        <w:rPr>
          <w:rFonts w:ascii="Times New Roman" w:hAnsi="Times New Roman" w:eastAsia="Times New Roman"/>
          <w:vertAlign w:val="superscript"/>
        </w:rPr>
        <w:t>[</w:t>
      </w:r>
      <w:r>
        <w:rPr>
          <w:rFonts w:ascii="Times New Roman" w:hAnsi="Times New Roman" w:eastAsia="Times New Roman"/>
          <w:vertAlign w:val="superscript"/>
        </w:rPr>
        <w:t xml:space="preserve">16</w:t>
      </w:r>
      <w:r>
        <w:rPr>
          <w:rFonts w:ascii="Times New Roman" w:hAnsi="Times New Roman" w:eastAsia="Times New Roman"/>
          <w:vertAlign w:val="superscript"/>
        </w:rPr>
        <w:t>]</w:t>
      </w:r>
      <w:r>
        <w:t>，研究发现巴</w:t>
      </w:r>
      <w:r>
        <w:t>马汀在肠道吸收好，在</w:t>
      </w:r>
      <w:r>
        <w:rPr>
          <w:rFonts w:ascii="Times New Roman" w:hAnsi="Times New Roman" w:eastAsia="Times New Roman"/>
        </w:rPr>
        <w:t>Caco-2</w:t>
      </w:r>
      <w:r>
        <w:t>细胞模型中的表观渗透系数大，约为</w:t>
      </w:r>
      <w:r>
        <w:t>（</w:t>
      </w:r>
      <w:r>
        <w:rPr>
          <w:rFonts w:ascii="Times New Roman" w:hAnsi="Times New Roman" w:eastAsia="Times New Roman"/>
        </w:rPr>
        <w:t>36.36</w:t>
      </w:r>
      <w:r>
        <w:t>±</w:t>
      </w:r>
      <w:r>
        <w:rPr>
          <w:rFonts w:ascii="Times New Roman" w:hAnsi="Times New Roman" w:eastAsia="Times New Roman"/>
        </w:rPr>
        <w:t>1.41</w:t>
      </w:r>
      <w:r>
        <w:t>）</w:t>
      </w:r>
    </w:p>
    <w:p w:rsidR="0018722C">
      <w:pPr>
        <w:topLinePunct/>
      </w:pPr>
      <w:r>
        <w:rPr>
          <w:rFonts w:ascii="Times New Roman" w:hAnsi="Times New Roman" w:eastAsia="宋体"/>
        </w:rPr>
        <w:t>*10</w:t>
      </w:r>
      <w:r>
        <w:rPr>
          <w:rFonts w:ascii="Times New Roman" w:hAnsi="Times New Roman" w:eastAsia="宋体"/>
        </w:rPr>
        <w:t>-6</w:t>
      </w:r>
      <w:r>
        <w:rPr>
          <w:rFonts w:ascii="Times New Roman" w:hAnsi="Times New Roman" w:eastAsia="宋体"/>
        </w:rPr>
        <w:t>cm</w:t>
      </w:r>
      <w:r>
        <w:rPr>
          <w:rFonts w:ascii="Times New Roman" w:hAnsi="Times New Roman" w:eastAsia="宋体"/>
        </w:rPr>
        <w:t>/</w:t>
      </w:r>
      <w:r>
        <w:rPr>
          <w:rFonts w:ascii="Times New Roman" w:hAnsi="Times New Roman" w:eastAsia="宋体"/>
        </w:rPr>
        <w:t>s</w:t>
      </w:r>
      <w:r>
        <w:t>；且</w:t>
      </w:r>
      <w:r>
        <w:rPr>
          <w:rFonts w:ascii="Times New Roman" w:hAnsi="Times New Roman" w:eastAsia="宋体"/>
        </w:rPr>
        <w:t>100μg</w:t>
      </w:r>
      <w:r>
        <w:rPr>
          <w:rFonts w:ascii="Times New Roman" w:hAnsi="Times New Roman" w:eastAsia="宋体"/>
        </w:rPr>
        <w:t>/</w:t>
      </w:r>
      <w:r>
        <w:rPr>
          <w:rFonts w:ascii="Times New Roman" w:hAnsi="Times New Roman" w:eastAsia="宋体"/>
        </w:rPr>
        <w:t xml:space="preserve">mL</w:t>
      </w:r>
      <w:r>
        <w:t>的盐酸巴马汀经</w:t>
      </w:r>
      <w:r>
        <w:rPr>
          <w:rFonts w:ascii="Times New Roman" w:hAnsi="Times New Roman" w:eastAsia="宋体"/>
        </w:rPr>
        <w:t>Caco-2</w:t>
      </w:r>
      <w:r>
        <w:t>细胞转运，吸收率大于</w:t>
      </w:r>
      <w:r>
        <w:rPr>
          <w:rFonts w:ascii="Times New Roman" w:hAnsi="Times New Roman" w:eastAsia="宋体"/>
        </w:rPr>
        <w:t>60%</w:t>
      </w:r>
      <w:r>
        <w:t>。药</w:t>
      </w:r>
      <w:r>
        <w:t>物的被动吸收与药物在细胞膜上的穿透性及其与脂质膜的亲和力有关，一般脂溶</w:t>
      </w:r>
      <w:r>
        <w:t>性的药物更有利于被动吸收。由于盐酸巴马汀在酸性介质中以盐的形式存在，在</w:t>
      </w:r>
      <w:r>
        <w:t>碱性介质中以游离化合物存在，所以在酸性介质中脂溶性必然比原型化合物小很多，故吸收明显减弱，所以偏碱性介质有利于盐酸巴马汀的吸收。谢社平等</w:t>
      </w:r>
      <w:r>
        <w:rPr>
          <w:rFonts w:ascii="Times New Roman" w:hAnsi="Times New Roman" w:eastAsia="宋体"/>
          <w:vertAlign w:val="superscript"/>
        </w:rPr>
        <w:t>[</w:t>
      </w:r>
      <w:r>
        <w:rPr>
          <w:rFonts w:ascii="Times New Roman" w:hAnsi="Times New Roman" w:eastAsia="宋体"/>
          <w:vertAlign w:val="superscript"/>
        </w:rPr>
        <w:t xml:space="preserve">17</w:t>
      </w:r>
      <w:r>
        <w:rPr>
          <w:rFonts w:ascii="Times New Roman" w:hAnsi="Times New Roman" w:eastAsia="宋体"/>
          <w:vertAlign w:val="superscript"/>
        </w:rPr>
        <w:t>]</w:t>
      </w:r>
      <w:r>
        <w:t>，</w:t>
      </w:r>
      <w:r>
        <w:t>在不同</w:t>
      </w:r>
      <w:r>
        <w:rPr>
          <w:rFonts w:ascii="Times New Roman" w:hAnsi="Times New Roman" w:eastAsia="宋体"/>
        </w:rPr>
        <w:t>pH</w:t>
      </w:r>
      <w:r>
        <w:t>条件下，测定</w:t>
      </w:r>
      <w:r>
        <w:rPr>
          <w:rFonts w:ascii="Times New Roman" w:hAnsi="Times New Roman" w:eastAsia="宋体"/>
        </w:rPr>
        <w:t>Caco-2</w:t>
      </w:r>
      <w:r>
        <w:t>细胞对盐酸巴马汀的转运量，结果显示偏碱性的</w:t>
      </w:r>
      <w:r>
        <w:t>介质条件有利于</w:t>
      </w:r>
      <w:r>
        <w:rPr>
          <w:rFonts w:ascii="Times New Roman" w:hAnsi="Times New Roman" w:eastAsia="宋体"/>
        </w:rPr>
        <w:t>Caco-2</w:t>
      </w:r>
      <w:r>
        <w:t>细胞对盐酸巴马汀的吸收。</w:t>
      </w:r>
    </w:p>
    <w:p w:rsidR="0018722C">
      <w:pPr>
        <w:topLinePunct/>
      </w:pPr>
      <w:r>
        <w:rPr>
          <w:rFonts w:cstheme="minorBidi" w:hAnsiTheme="minorHAnsi" w:eastAsiaTheme="minorHAnsi" w:asciiTheme="minorHAnsi" w:ascii="宋体" w:hAnsi="宋体" w:eastAsia="宋体" w:cs="宋体"/>
        </w:rPr>
        <w:t>3.黄藤素的上市剂型</w:t>
      </w:r>
    </w:p>
    <w:p w:rsidR="0018722C">
      <w:pPr>
        <w:topLinePunct/>
      </w:pPr>
      <w:r>
        <w:t>目前国内已研制的黄藤素制剂有注射液、口服片剂</w:t>
      </w:r>
      <w:r>
        <w:t>（</w:t>
      </w:r>
      <w:r>
        <w:t>普通片</w:t>
      </w:r>
      <w:r>
        <w:t>）</w:t>
      </w:r>
      <w:r>
        <w:t>、胶囊</w:t>
      </w:r>
      <w:r>
        <w:t>（</w:t>
      </w:r>
      <w:r>
        <w:t>软胶</w:t>
      </w:r>
      <w:r>
        <w:rPr>
          <w:spacing w:val="-2"/>
        </w:rPr>
        <w:t>囊、微丸胶囊、液体胶囊</w:t>
      </w:r>
      <w:r>
        <w:t>）</w:t>
      </w:r>
      <w:r>
        <w:t>、滴丸、颗粒、阴道制剂</w:t>
      </w:r>
      <w:r>
        <w:t>（</w:t>
      </w:r>
      <w:r>
        <w:rPr>
          <w:spacing w:val="-2"/>
        </w:rPr>
        <w:t>洗剂、栓剂、泡腾片</w:t>
      </w:r>
      <w:r>
        <w:t>）</w:t>
      </w:r>
      <w:r>
        <w:t>、凝</w:t>
      </w:r>
      <w:r>
        <w:t>胶剂等。其中原料药黄藤素及其黄藤素片收载于《中华人民共和国药典》</w:t>
      </w:r>
      <w:r>
        <w:rPr>
          <w:rFonts w:ascii="Times New Roman" w:eastAsia="Times New Roman"/>
        </w:rPr>
        <w:t>2010</w:t>
      </w:r>
      <w:r>
        <w:t>年版一部，黄藤素注射液收载于《中华人民共和国药典》</w:t>
      </w:r>
      <w:r>
        <w:rPr>
          <w:rFonts w:ascii="Times New Roman" w:eastAsia="Times New Roman"/>
        </w:rPr>
        <w:t>1977</w:t>
      </w:r>
      <w:r>
        <w:t>年版一部，临床</w:t>
      </w:r>
      <w:r>
        <w:t>上以黄藤素普通口服片剂使用量最大。关于黄藤素缓释剂型的报道鲜有，云南植</w:t>
      </w:r>
      <w:r>
        <w:t>物药业有限公司于</w:t>
      </w:r>
      <w:r>
        <w:rPr>
          <w:rFonts w:ascii="Times New Roman" w:eastAsia="Times New Roman"/>
        </w:rPr>
        <w:t>2011</w:t>
      </w:r>
      <w:r>
        <w:t>年获得</w:t>
      </w:r>
      <w:r>
        <w:rPr>
          <w:rFonts w:ascii="Times New Roman" w:eastAsia="Times New Roman"/>
        </w:rPr>
        <w:t>300mg</w:t>
      </w:r>
      <w:r>
        <w:t>规格黄藤素缓释片的生产批件。</w:t>
      </w:r>
    </w:p>
    <w:p w:rsidR="0018722C">
      <w:pPr>
        <w:topLinePunct/>
      </w:pPr>
      <w:r>
        <w:rPr>
          <w:rFonts w:cstheme="minorBidi" w:hAnsiTheme="minorHAnsi" w:eastAsiaTheme="minorHAnsi" w:asciiTheme="minorHAnsi" w:ascii="宋体" w:hAnsi="宋体" w:eastAsia="宋体" w:cs="宋体"/>
          <w:b/>
        </w:rPr>
        <w:t>二、离子交换树脂应用概况</w:t>
      </w:r>
    </w:p>
    <w:p w:rsidR="0018722C">
      <w:pPr>
        <w:topLinePunct/>
      </w:pPr>
      <w:r>
        <w:t>离子交换技术于</w:t>
      </w:r>
      <w:r>
        <w:rPr>
          <w:rFonts w:ascii="Times New Roman" w:eastAsia="Times New Roman"/>
        </w:rPr>
        <w:t>1956</w:t>
      </w:r>
      <w:r>
        <w:t>年首次提出用于控制药物释放，国内外有许多有关离子交换树脂在药物传递系统中的应用研究和专利申请</w:t>
      </w:r>
      <w:r>
        <w:rPr>
          <w:vertAlign w:val="superscript"/>
          /&gt;
        </w:rPr>
        <w:t>[</w:t>
      </w:r>
      <w:r>
        <w:rPr>
          <w:rFonts w:ascii="Times New Roman" w:eastAsia="Times New Roman"/>
          <w:position w:val="11"/>
          <w:sz w:val="16"/>
        </w:rPr>
        <w:t xml:space="preserve">18~20</w:t>
      </w:r>
      <w:r>
        <w:rPr>
          <w:vertAlign w:val="superscript"/>
          /&gt;
        </w:rPr>
        <w:t>]</w:t>
      </w:r>
      <w:r>
        <w:t>。药物树脂复合物广泛用于药物制剂的多个方面，如药物的掩味、稳定、促溶以及缓释作用等</w:t>
      </w:r>
      <w:r>
        <w:rPr>
          <w:vertAlign w:val="superscript"/>
          /&gt;
        </w:rPr>
        <w:t>[</w:t>
      </w:r>
      <w:r>
        <w:rPr>
          <w:rFonts w:ascii="Times New Roman" w:eastAsia="Times New Roman"/>
          <w:position w:val="11"/>
          <w:sz w:val="16"/>
        </w:rPr>
        <w:t xml:space="preserve">21~23</w:t>
      </w:r>
      <w:r>
        <w:rPr>
          <w:vertAlign w:val="superscript"/>
          /&gt;
        </w:rPr>
        <w:t>]</w:t>
      </w:r>
      <w:r>
        <w:t>。药物树脂复合物不溶于水，因而可以改善或屏蔽药物的苦味。在形形色色的药用矫味剂中，离子交换树脂</w:t>
      </w:r>
      <w:r>
        <w:t>近年</w:t>
      </w:r>
      <w:r>
        <w:t>来发展较快</w:t>
      </w:r>
      <w:r>
        <w:rPr>
          <w:vertAlign w:val="superscript"/>
          /&gt;
        </w:rPr>
        <w:t>[</w:t>
      </w:r>
      <w:r>
        <w:rPr>
          <w:rFonts w:ascii="Times New Roman" w:eastAsia="Times New Roman"/>
          <w:position w:val="11"/>
          <w:sz w:val="16"/>
        </w:rPr>
        <w:t xml:space="preserve">24~26</w:t>
      </w:r>
      <w:r>
        <w:rPr>
          <w:vertAlign w:val="superscript"/>
          /&gt;
        </w:rPr>
        <w:t>]</w:t>
      </w:r>
      <w:r>
        <w:t>。国外上市的多种产品使用</w:t>
      </w:r>
      <w:r>
        <w:t>了</w:t>
      </w:r>
    </w:p>
    <w:p w:rsidR="0018722C">
      <w:pPr>
        <w:topLinePunct/>
      </w:pPr>
      <w:r>
        <w:rPr>
          <w:rFonts w:ascii="Times New Roman" w:eastAsia="Times New Roman"/>
        </w:rPr>
        <w:t>Amberlite</w:t>
      </w:r>
      <w:r>
        <w:t>型树脂作为药用矫味剂，如史克必成公司的</w:t>
      </w:r>
      <w:r>
        <w:rPr>
          <w:rFonts w:ascii="Times New Roman" w:eastAsia="Times New Roman"/>
        </w:rPr>
        <w:t>Seroxal</w:t>
      </w:r>
      <w:r>
        <w:t>口服液</w:t>
      </w:r>
      <w:r>
        <w:rPr>
          <w:vertAlign w:val="superscript"/>
          /&gt;
        </w:rPr>
        <w:t>[</w:t>
      </w:r>
      <w:r>
        <w:rPr>
          <w:rFonts w:ascii="Times New Roman" w:eastAsia="Times New Roman"/>
          <w:vertAlign w:val="superscript"/>
          <w:position w:val="11"/>
        </w:rPr>
        <w:t xml:space="preserve">27</w:t>
      </w:r>
      <w:r>
        <w:rPr>
          <w:vertAlign w:val="superscript"/>
          /&gt;
        </w:rPr>
        <w:t>]</w:t>
      </w:r>
      <w:r>
        <w:t>、葛兰素</w:t>
      </w:r>
      <w:r>
        <w:t>公司的雷尼替丁混悬剂</w:t>
      </w:r>
      <w:r>
        <w:rPr>
          <w:vertAlign w:val="superscript"/>
          /&gt;
        </w:rPr>
        <w:t>[</w:t>
      </w:r>
      <w:r>
        <w:rPr>
          <w:rFonts w:ascii="Times New Roman" w:eastAsia="Times New Roman"/>
          <w:vertAlign w:val="superscript"/>
          <w:position w:val="11"/>
        </w:rPr>
        <w:t xml:space="preserve">28</w:t>
      </w:r>
      <w:r>
        <w:rPr>
          <w:vertAlign w:val="superscript"/>
          /&gt;
        </w:rPr>
        <w:t>]</w:t>
      </w:r>
      <w:r>
        <w:t>以及汽巴嘉基公司的右美沙芬糖浆剂</w:t>
      </w:r>
      <w:r>
        <w:rPr>
          <w:vertAlign w:val="superscript"/>
          /&gt;
        </w:rPr>
        <w:t>[</w:t>
      </w:r>
      <w:r>
        <w:rPr>
          <w:rFonts w:ascii="Times New Roman" w:eastAsia="Times New Roman"/>
          <w:vertAlign w:val="superscript"/>
          <w:position w:val="11"/>
        </w:rPr>
        <w:t xml:space="preserve">29</w:t>
      </w:r>
      <w:r>
        <w:rPr>
          <w:vertAlign w:val="superscript"/>
          /&gt;
        </w:rPr>
        <w:t>]</w:t>
      </w:r>
      <w:r>
        <w:t>等。最适合作</w:t>
      </w:r>
      <w:r>
        <w:t>为药用矫味剂的离子交换树脂应为美国</w:t>
      </w:r>
      <w:r>
        <w:rPr>
          <w:rFonts w:ascii="Times New Roman" w:eastAsia="Times New Roman"/>
        </w:rPr>
        <w:t>Rohm &amp; Hass</w:t>
      </w:r>
      <w:r>
        <w:t>公司所生产</w:t>
      </w:r>
      <w:r>
        <w:rPr>
          <w:rFonts w:ascii="Times New Roman" w:eastAsia="Times New Roman"/>
        </w:rPr>
        <w:t>Amberlite IR</w:t>
      </w:r>
      <w:r>
        <w:rPr>
          <w:rFonts w:ascii="Times New Roman" w:eastAsia="Times New Roman"/>
        </w:rPr>
        <w:t>P</w:t>
      </w:r>
    </w:p>
    <w:p w:rsidR="0018722C">
      <w:pPr>
        <w:topLinePunct/>
      </w:pPr>
      <w:r>
        <w:rPr>
          <w:rFonts w:ascii="Times New Roman" w:eastAsia="Times New Roman"/>
        </w:rPr>
        <w:t>88</w:t>
      </w:r>
      <w:r>
        <w:t>或</w:t>
      </w:r>
      <w:r>
        <w:rPr>
          <w:rFonts w:ascii="Times New Roman" w:eastAsia="Times New Roman"/>
        </w:rPr>
        <w:t>Amberlite IRP 64</w:t>
      </w:r>
      <w:r>
        <w:t>。它们均能有效改善苦味药物的适口性并可延长药物在体</w:t>
      </w:r>
      <w:r>
        <w:t>内的作用时间，故可作为药物矫味剂的最佳选择之一。有些药物的稳定性通常受到环境因素，如水分、光照、</w:t>
      </w:r>
      <w:r>
        <w:rPr>
          <w:rFonts w:ascii="Times New Roman" w:eastAsia="Times New Roman"/>
        </w:rPr>
        <w:t>pH</w:t>
      </w:r>
      <w:r>
        <w:t>等的影响，而制成药物树脂复合物后通常会比</w:t>
      </w:r>
      <w:r>
        <w:t>药物本身更稳定。对于某些酸不稳定药物药物制成药物树脂复合物后，可改善其</w:t>
      </w:r>
      <w:r>
        <w:t>稳定性，口服时可避免胃酸的破坏从而提高生物利用度</w:t>
      </w:r>
      <w:r>
        <w:rPr>
          <w:vertAlign w:val="superscript"/>
          /&gt;
        </w:rPr>
        <w:t>[</w:t>
      </w:r>
      <w:r>
        <w:rPr>
          <w:rFonts w:ascii="Times New Roman" w:eastAsia="Times New Roman"/>
          <w:vertAlign w:val="superscript"/>
          <w:position w:val="11"/>
        </w:rPr>
        <w:t xml:space="preserve">27</w:t>
      </w:r>
      <w:r>
        <w:rPr>
          <w:vertAlign w:val="superscript"/>
          /&gt;
        </w:rPr>
        <w:t>]</w:t>
      </w:r>
      <w:r>
        <w:t>。离子交换树脂作为载体用于延缓药物释放的研究报道及专利较多</w:t>
      </w:r>
      <w:r>
        <w:rPr>
          <w:vertAlign w:val="superscript"/>
          /&gt;
        </w:rPr>
        <w:t>[</w:t>
      </w:r>
      <w:r>
        <w:rPr>
          <w:rFonts w:ascii="Times New Roman" w:eastAsia="Times New Roman"/>
          <w:spacing w:val="-4"/>
          <w:position w:val="11"/>
          <w:sz w:val="16"/>
        </w:rPr>
        <w:t xml:space="preserve">27~28</w:t>
      </w:r>
      <w:r>
        <w:rPr>
          <w:vertAlign w:val="superscript"/>
          /&gt;
        </w:rPr>
        <w:t>]</w:t>
      </w:r>
      <w:r>
        <w:rPr>
          <w:spacing w:val="-4"/>
        </w:rPr>
        <w:t xml:space="preserve">. </w:t>
      </w:r>
      <w:r>
        <w:rPr>
          <w:rFonts w:ascii="Times New Roman" w:eastAsia="Times New Roman"/>
        </w:rPr>
        <w:t>Hughes</w:t>
      </w:r>
      <w:r>
        <w:t>等</w:t>
      </w:r>
      <w:r>
        <w:rPr>
          <w:vertAlign w:val="superscript"/>
          /&gt;
        </w:rPr>
        <w:t>[</w:t>
      </w:r>
      <w:r>
        <w:rPr>
          <w:rFonts w:ascii="Times New Roman" w:eastAsia="Times New Roman"/>
          <w:vertAlign w:val="superscript"/>
          <w:position w:val="11"/>
        </w:rPr>
        <w:t xml:space="preserve">29</w:t>
      </w:r>
      <w:r>
        <w:rPr>
          <w:vertAlign w:val="superscript"/>
          /&gt;
        </w:rPr>
        <w:t>]</w:t>
      </w:r>
      <w:r>
        <w:t>通过研究发现只</w:t>
      </w:r>
      <w:r>
        <w:t>要解离型药物与离子交换树脂混合在一起，而无需制备药物树脂复合物，也可以</w:t>
      </w:r>
      <w:r>
        <w:t>达到理想的药物释放行为。因为当解离型药物与未载药的离子交换树脂同时给药到达胃肠道时，药物在被机体吸收的同时也会通过离子交换反应上载到树脂上，</w:t>
      </w:r>
      <w:r>
        <w:t>直到热力学达到平衡状态为止。然后，由于药物持续不断地被机体吸收，离子交</w:t>
      </w:r>
      <w:r>
        <w:t>换反应平衡则不断地被破坏，使离子交换反应逆向进行，载药树脂又把药物不断地释放到胃肠液中，从而达到药物缓慢释放的目的。</w:t>
      </w:r>
    </w:p>
    <w:p w:rsidR="0018722C">
      <w:pPr>
        <w:topLinePunct/>
      </w:pPr>
      <w:r>
        <w:t>上市缓控释药物树脂以</w:t>
      </w:r>
      <w:r>
        <w:rPr>
          <w:rFonts w:ascii="Times New Roman" w:hAnsi="Times New Roman" w:eastAsia="Times New Roman"/>
        </w:rPr>
        <w:t>Pennwalt</w:t>
      </w:r>
      <w:r>
        <w:t>公司的</w:t>
      </w:r>
      <w:r>
        <w:rPr>
          <w:rFonts w:ascii="Times New Roman" w:hAnsi="Times New Roman" w:eastAsia="Times New Roman"/>
        </w:rPr>
        <w:t>Pennkinetic</w:t>
      </w:r>
      <w:r>
        <w:t>的制备技术为主导。如</w:t>
      </w:r>
      <w:r>
        <w:t>美国上市的苯丙醇胺、扑尔敏复方控释混悬剂</w:t>
      </w:r>
      <w:r>
        <w:t>（</w:t>
      </w:r>
      <w:r>
        <w:rPr>
          <w:spacing w:val="-6"/>
        </w:rPr>
        <w:t>商品名为</w:t>
      </w:r>
      <w:r>
        <w:rPr>
          <w:rFonts w:ascii="Times New Roman" w:hAnsi="Times New Roman" w:eastAsia="Times New Roman"/>
        </w:rPr>
        <w:t>Co</w:t>
      </w:r>
      <w:r>
        <w:rPr>
          <w:rFonts w:ascii="Times New Roman" w:hAnsi="Times New Roman" w:eastAsia="Times New Roman"/>
          <w:spacing w:val="0"/>
        </w:rPr>
        <w:t>r</w:t>
      </w:r>
      <w:r>
        <w:rPr>
          <w:rFonts w:ascii="Times New Roman" w:hAnsi="Times New Roman" w:eastAsia="Times New Roman"/>
          <w:spacing w:val="0"/>
          <w:w w:val="99"/>
        </w:rPr>
        <w:t>s</w:t>
      </w:r>
      <w:r>
        <w:rPr>
          <w:rFonts w:ascii="Times New Roman" w:hAnsi="Times New Roman" w:eastAsia="Times New Roman"/>
          <w:spacing w:val="-2"/>
        </w:rPr>
        <w:t>y</w:t>
      </w:r>
      <w:r>
        <w:rPr>
          <w:rFonts w:ascii="Times New Roman" w:hAnsi="Times New Roman" w:eastAsia="Times New Roman"/>
          <w:spacing w:val="0"/>
        </w:rPr>
        <w:t>m</w:t>
      </w:r>
      <w:r>
        <w:t>）</w:t>
      </w:r>
      <w:r>
        <w:t>，可待因、扑</w:t>
      </w:r>
      <w:r>
        <w:t>尔敏复方控释混悬剂</w:t>
      </w:r>
      <w:r>
        <w:t>（</w:t>
      </w:r>
      <w:r>
        <w:rPr>
          <w:spacing w:val="-6"/>
        </w:rPr>
        <w:t>商品名为</w:t>
      </w:r>
      <w:r>
        <w:rPr>
          <w:rFonts w:ascii="Times New Roman" w:hAnsi="Times New Roman" w:eastAsia="Times New Roman"/>
          <w:w w:val="99"/>
        </w:rPr>
        <w:t>P</w:t>
      </w:r>
      <w:r>
        <w:rPr>
          <w:rFonts w:ascii="Times New Roman" w:hAnsi="Times New Roman" w:eastAsia="Times New Roman"/>
          <w:spacing w:val="0"/>
        </w:rPr>
        <w:t>e</w:t>
      </w:r>
      <w:r>
        <w:rPr>
          <w:rFonts w:ascii="Times New Roman" w:hAnsi="Times New Roman" w:eastAsia="Times New Roman"/>
          <w:w w:val="99"/>
        </w:rPr>
        <w:t>ntus</w:t>
      </w:r>
      <w:r>
        <w:rPr>
          <w:rFonts w:ascii="Times New Roman" w:hAnsi="Times New Roman" w:eastAsia="Times New Roman"/>
          <w:spacing w:val="0"/>
          <w:w w:val="99"/>
        </w:rPr>
        <w:t>s</w:t>
      </w:r>
      <w:r>
        <w:t>）</w:t>
      </w:r>
      <w:r>
        <w:t>；英国上市的依托度酸控释混悬剂</w:t>
      </w:r>
      <w:r>
        <w:t>（</w:t>
      </w:r>
      <w:r>
        <w:t>商</w:t>
      </w:r>
      <w:r>
        <w:rPr>
          <w:spacing w:val="-8"/>
        </w:rPr>
        <w:t>品名为</w:t>
      </w:r>
      <w:r>
        <w:rPr>
          <w:rFonts w:ascii="Times New Roman" w:hAnsi="Times New Roman" w:eastAsia="Times New Roman"/>
          <w:spacing w:val="-3"/>
        </w:rPr>
        <w:t>L</w:t>
      </w:r>
      <w:r>
        <w:rPr>
          <w:rFonts w:ascii="Times New Roman" w:hAnsi="Times New Roman" w:eastAsia="Times New Roman"/>
        </w:rPr>
        <w:t>odine </w:t>
      </w:r>
      <w:r>
        <w:rPr>
          <w:rFonts w:ascii="Times New Roman" w:hAnsi="Times New Roman" w:eastAsia="Times New Roman"/>
          <w:w w:val="99"/>
        </w:rPr>
        <w:t>S</w:t>
      </w:r>
      <w:r>
        <w:rPr>
          <w:rFonts w:ascii="Times New Roman" w:hAnsi="Times New Roman" w:eastAsia="Times New Roman"/>
          <w:spacing w:val="0"/>
          <w:w w:val="99"/>
        </w:rPr>
        <w:t>R</w:t>
      </w:r>
      <w:r>
        <w:t>）</w:t>
      </w:r>
      <w:r>
        <w:t>；同时上市产品还有以</w:t>
      </w:r>
      <w:r>
        <w:rPr>
          <w:rFonts w:ascii="Times New Roman" w:hAnsi="Times New Roman" w:eastAsia="Times New Roman"/>
        </w:rPr>
        <w:t>Amb</w:t>
      </w:r>
      <w:r>
        <w:rPr>
          <w:rFonts w:ascii="Times New Roman" w:hAnsi="Times New Roman" w:eastAsia="Times New Roman"/>
        </w:rPr>
        <w:t>e</w:t>
      </w:r>
      <w:r>
        <w:rPr>
          <w:rFonts w:ascii="Times New Roman" w:hAnsi="Times New Roman" w:eastAsia="Times New Roman"/>
        </w:rPr>
        <w:t>rlite </w:t>
      </w:r>
      <w:r>
        <w:rPr>
          <w:rFonts w:ascii="Times New Roman" w:hAnsi="Times New Roman" w:eastAsia="Times New Roman"/>
        </w:rPr>
        <w:t>G</w:t>
      </w:r>
      <w:r>
        <w:rPr>
          <w:rFonts w:ascii="Times New Roman" w:hAnsi="Times New Roman" w:eastAsia="Times New Roman"/>
        </w:rPr>
        <w:t>C 120</w:t>
      </w:r>
      <w:r>
        <w:t>型树脂为载体的氢溴</w:t>
      </w:r>
      <w:r>
        <w:t>酸右美沙控释混悬剂</w:t>
      </w:r>
      <w:r>
        <w:t>（</w:t>
      </w:r>
      <w:r>
        <w:rPr>
          <w:spacing w:val="-6"/>
        </w:rPr>
        <w:t>商品名为</w:t>
      </w:r>
      <w:r>
        <w:rPr>
          <w:rFonts w:ascii="Times New Roman" w:hAnsi="Times New Roman" w:eastAsia="Times New Roman"/>
          <w:spacing w:val="-3"/>
        </w:rPr>
        <w:t>Delsym</w:t>
      </w:r>
      <w:r>
        <w:t>）</w:t>
      </w:r>
      <w:r>
        <w:t>和以</w:t>
      </w:r>
      <w:r>
        <w:rPr>
          <w:rFonts w:ascii="Times New Roman" w:hAnsi="Times New Roman" w:eastAsia="Times New Roman"/>
        </w:rPr>
        <w:t>Amberlite IRP 69</w:t>
      </w:r>
      <w:r>
        <w:t>型树脂为载体的</w:t>
      </w:r>
      <w:r>
        <w:t>双氢可待因控释混悬剂</w:t>
      </w:r>
      <w:r>
        <w:t>（</w:t>
      </w:r>
      <w:r>
        <w:rPr>
          <w:spacing w:val="-6"/>
        </w:rPr>
        <w:t>商品名为</w:t>
      </w:r>
      <w:r>
        <w:rPr>
          <w:rFonts w:ascii="Times New Roman" w:hAnsi="Times New Roman" w:eastAsia="Times New Roman"/>
          <w:w w:val="99"/>
        </w:rPr>
        <w:t>Hist</w:t>
      </w:r>
      <w:r>
        <w:rPr>
          <w:rFonts w:ascii="Times New Roman" w:hAnsi="Times New Roman" w:eastAsia="Times New Roman"/>
          <w:w w:val="99"/>
        </w:rPr>
        <w:t>ion</w:t>
      </w:r>
      <w:r>
        <w:rPr>
          <w:rFonts w:ascii="Times New Roman" w:hAnsi="Times New Roman" w:eastAsia="Times New Roman"/>
          <w:spacing w:val="0"/>
          <w:w w:val="99"/>
        </w:rPr>
        <w:t>s</w:t>
      </w:r>
      <w:r>
        <w:t>）</w:t>
      </w:r>
      <w:r>
        <w:t>。国内在二十世纪七十年代开始有缓</w:t>
      </w:r>
      <w:r>
        <w:t>控释药物树脂给药系统的相关研究报道，</w:t>
      </w:r>
      <w:r>
        <w:rPr>
          <w:rFonts w:ascii="Times New Roman" w:hAnsi="Times New Roman" w:eastAsia="Times New Roman"/>
        </w:rPr>
        <w:t>2000</w:t>
      </w:r>
      <w:r>
        <w:t>年国内首个药物树脂液体缓释制</w:t>
      </w:r>
      <w:r>
        <w:t>剂—右美沙芬缓释混悬剂</w:t>
      </w:r>
      <w:r>
        <w:t>（</w:t>
      </w:r>
      <w:r>
        <w:t>商品名为小眉</w:t>
      </w:r>
      <w:r>
        <w:t>）</w:t>
      </w:r>
      <w:r>
        <w:t>由上海现代制药股份有限公司投产上</w:t>
      </w:r>
      <w:r>
        <w:t>市。</w:t>
      </w:r>
    </w:p>
    <w:p w:rsidR="0018722C">
      <w:pPr>
        <w:topLinePunct/>
      </w:pPr>
      <w:r>
        <w:rPr>
          <w:rFonts w:cstheme="minorBidi" w:hAnsiTheme="minorHAnsi" w:eastAsiaTheme="minorHAnsi" w:asciiTheme="minorHAnsi" w:ascii="宋体" w:hAnsi="宋体" w:eastAsia="宋体" w:cs="宋体"/>
          <w:b/>
        </w:rPr>
        <w:t>三、本课题设计思想及研究意义</w:t>
      </w:r>
    </w:p>
    <w:p w:rsidR="0018722C">
      <w:pPr>
        <w:topLinePunct/>
      </w:pPr>
      <w:r>
        <w:t>目前，黄藤素的临床剂型以口服给药为主，使用量大，主要存在以下问题：</w:t>
      </w:r>
    </w:p>
    <w:p w:rsidR="0018722C">
      <w:pPr>
        <w:topLinePunct/>
      </w:pPr>
      <w:r>
        <w:rPr>
          <w:rFonts w:ascii="Times New Roman" w:eastAsia="Times New Roman"/>
        </w:rPr>
        <w:t>1.</w:t>
      </w:r>
      <w:r>
        <w:t>口感差：味苦，引起咽喉不适。</w:t>
      </w:r>
    </w:p>
    <w:p w:rsidR="0018722C">
      <w:pPr>
        <w:topLinePunct/>
      </w:pPr>
      <w:r>
        <w:rPr>
          <w:rFonts w:ascii="Times New Roman" w:eastAsia="Times New Roman"/>
        </w:rPr>
        <w:t>2.</w:t>
      </w:r>
      <w:r>
        <w:t>胃寒、便秘不宜：给药后，肠道不均匀，局部浓度过高，苦寒的黄藤素使部分</w:t>
      </w:r>
      <w:r>
        <w:t>患者岀现胃肠道不适反应，食欲减退，对胃寒的患者尤其明显。对肠道蠕动有一定程度的抑制，导致患者便秘，对于便秘患者不适用。</w:t>
      </w:r>
    </w:p>
    <w:p w:rsidR="0018722C">
      <w:pPr>
        <w:topLinePunct/>
      </w:pPr>
      <w:r>
        <w:rPr>
          <w:rFonts w:ascii="Times New Roman" w:eastAsia="Times New Roman"/>
        </w:rPr>
        <w:t>3.</w:t>
      </w:r>
      <w:r>
        <w:t>疗效不佳：胃肠道吸收差，疗效下降。</w:t>
      </w:r>
    </w:p>
    <w:p w:rsidR="0018722C">
      <w:pPr>
        <w:topLinePunct/>
      </w:pPr>
      <w:r>
        <w:rPr>
          <w:rFonts w:ascii="Times New Roman" w:eastAsia="Times New Roman"/>
        </w:rPr>
        <w:t>4.</w:t>
      </w:r>
      <w:r>
        <w:t>血药浓度波动大：肠道吸收不均衡，导致血药浓度瞬间过高，致大疱性表皮坏死松懈型药疹的报道。</w:t>
      </w:r>
    </w:p>
    <w:p w:rsidR="0018722C">
      <w:pPr>
        <w:topLinePunct/>
      </w:pPr>
      <w:r>
        <w:rPr>
          <w:rFonts w:ascii="Times New Roman" w:eastAsia="Times New Roman"/>
        </w:rPr>
        <w:t>5.</w:t>
      </w:r>
      <w:r>
        <w:t>竞争大：片剂目前生产多达</w:t>
      </w:r>
      <w:r>
        <w:rPr>
          <w:rFonts w:ascii="Times New Roman" w:eastAsia="Times New Roman"/>
        </w:rPr>
        <w:t>50</w:t>
      </w:r>
      <w:r>
        <w:t>家企业，并且</w:t>
      </w:r>
      <w:r>
        <w:rPr>
          <w:rFonts w:ascii="Times New Roman" w:eastAsia="Times New Roman"/>
        </w:rPr>
        <w:t>2</w:t>
      </w:r>
      <w:r>
        <w:rPr>
          <w:rFonts w:ascii="Times New Roman" w:eastAsia="Times New Roman"/>
        </w:rPr>
        <w:t>/</w:t>
      </w:r>
      <w:r>
        <w:rPr>
          <w:rFonts w:ascii="Times New Roman" w:eastAsia="Times New Roman"/>
        </w:rPr>
        <w:t xml:space="preserve">3</w:t>
      </w:r>
      <w:r>
        <w:t>的企在面向全国销售，同剂型品种竞争激烈。</w:t>
      </w:r>
    </w:p>
    <w:p w:rsidR="0018722C">
      <w:pPr>
        <w:topLinePunct/>
      </w:pPr>
      <w:r>
        <w:t>此外，黄藤素注射剂型，给药剂量大，不良反应多，患者顺应性差。</w:t>
      </w:r>
    </w:p>
    <w:p w:rsidR="0018722C">
      <w:pPr>
        <w:topLinePunct/>
      </w:pPr>
      <w:r>
        <w:t>随着药物制剂正在向高、精、尖的目标前进，在研究和生产中，利用新辅料</w:t>
      </w:r>
      <w:r>
        <w:t>来控制剂型结构、释药速度及其体内吸收与分布，从而提高产品质量和生物利用</w:t>
      </w:r>
      <w:r>
        <w:t>度，己成为药剂学发展的重要方向之一。药物树脂复合物能够提高药物的稳定性、</w:t>
      </w:r>
      <w:r>
        <w:t>掩盖药物不良气味、延缓药物的释放等。我国对离子交换树脂在药物传递系统中</w:t>
      </w:r>
      <w:r>
        <w:t>的应用研究还很有限，能够应用于临床的药物树脂制剂更是寥寥无几。本论文以</w:t>
      </w:r>
      <w:r>
        <w:t>黄藤素离子交换树脂复合物为囊芯，研究制备具有良好缓释性能的药物树脂微囊。通过对药物树脂复合物的制备工艺进行详尽的研究和阐述相关的影响因素，</w:t>
      </w:r>
      <w:r>
        <w:t>并对药物树脂复合物的微囊化技术进行系统的研究，建立黄藤素药物树脂复合物</w:t>
      </w:r>
      <w:r>
        <w:t>的制剂学和药物动力学参数，为黄藤素树脂复合物在药物传递系统中的应用奠定基础。应用该技术开发同类产品及其系列制剂做出了有益的探索和创新，特别对以离子交换树脂为药物载体的缓释制剂的工业化生产具有指导意义。</w:t>
      </w:r>
    </w:p>
    <w:p w:rsidR="0018722C">
      <w:pPr>
        <w:topLinePunct/>
      </w:pPr>
      <w:r>
        <w:t>黄藤素树脂微囊传递系统具有以下优势：</w:t>
      </w:r>
    </w:p>
    <w:p w:rsidR="0018722C">
      <w:pPr>
        <w:topLinePunct/>
      </w:pPr>
      <w:r>
        <w:rPr>
          <w:rFonts w:ascii="Times New Roman" w:eastAsia="Times New Roman"/>
        </w:rPr>
        <w:t>1.</w:t>
      </w:r>
      <w:r>
        <w:t>为多单位释药体系，服用后均匀分布在胃肠道内，剂量倾出分散化，吸收快，</w:t>
      </w:r>
      <w:r w:rsidR="001852F3">
        <w:t xml:space="preserve">可迅速达治疗有效浓度，且可较长时间维持药效；</w:t>
      </w:r>
    </w:p>
    <w:p w:rsidR="0018722C">
      <w:pPr>
        <w:topLinePunct/>
      </w:pPr>
      <w:r>
        <w:rPr>
          <w:rFonts w:ascii="Times New Roman" w:eastAsia="Times New Roman"/>
        </w:rPr>
        <w:t>2.</w:t>
      </w:r>
      <w:r>
        <w:t>因释药系统以多单位释药可减少对胃肠道的刺激。释药系统的体内行为是各个微粒释药行为的总和，吸收极少受胃排空速率的影响，因而可减少个体间差异，</w:t>
      </w:r>
      <w:r w:rsidR="001852F3">
        <w:t xml:space="preserve">疗效重现性好。</w:t>
      </w:r>
    </w:p>
    <w:p w:rsidR="0018722C">
      <w:pPr>
        <w:topLinePunct/>
      </w:pPr>
      <w:r>
        <w:rPr>
          <w:rFonts w:ascii="Times New Roman" w:eastAsia="Times New Roman"/>
        </w:rPr>
        <w:t>3.</w:t>
      </w:r>
      <w:r>
        <w:t>药动学资料表明，黄藤素在胃肠道均有吸收，且碱性条件下吸收好，因此缓释</w:t>
      </w:r>
      <w:r>
        <w:t>剂型可延长药物胃肠道作用时间，提高黄藤素在胃肠道的吸收，尤其是肠段的吸收。</w:t>
      </w:r>
    </w:p>
    <w:p w:rsidR="0018722C">
      <w:pPr>
        <w:topLinePunct/>
      </w:pPr>
      <w:r>
        <w:rPr>
          <w:rFonts w:ascii="Times New Roman" w:eastAsia="Times New Roman"/>
        </w:rPr>
        <w:t>4.</w:t>
      </w:r>
      <w:r>
        <w:t>含药树脂微囊可掩盖药物的不良异味，从而增加制剂的可口性、尤适于儿童及吞咽困难的老年患者服用。</w:t>
      </w:r>
    </w:p>
    <w:p w:rsidR="0018722C">
      <w:pPr>
        <w:topLinePunct/>
      </w:pPr>
      <w:r>
        <w:rPr>
          <w:rFonts w:ascii="Times New Roman" w:hAnsi="Times New Roman" w:eastAsia="Times New Roman"/>
        </w:rPr>
        <w:t>5.</w:t>
      </w:r>
      <w:r>
        <w:t>可使人体的血药浓度维持较长时间，不像普通制剂那样很快下降，避免了普通制剂频繁给药所出现的“峰谷”现象，提高了药物的安全性、有效性和适应性。</w:t>
      </w:r>
      <w:r>
        <w:t>降低了长期服用黄藤素产生的胃肠道刺激，普通片血药浓度不均衡，在肠道吸收不均衡，导致血药浓度瞬间过高，引起大疱性表皮坏死松懈型药疹。</w:t>
      </w:r>
    </w:p>
    <w:p w:rsidR="0018722C">
      <w:pPr>
        <w:topLinePunct/>
      </w:pPr>
      <w:r>
        <w:rPr>
          <w:rFonts w:ascii="Times New Roman" w:eastAsia="Times New Roman"/>
        </w:rPr>
        <w:t>6.</w:t>
      </w:r>
      <w:r>
        <w:t>药物释放性能好，血药浓度平稳，可以不同的释药机制延长作用时间、减少给药次数，大大提高了病人的顺应性，使用和携带方便。</w:t>
      </w:r>
    </w:p>
    <w:p w:rsidR="0018722C">
      <w:pPr>
        <w:topLinePunct/>
      </w:pPr>
      <w:r>
        <w:rPr>
          <w:rFonts w:ascii="Times New Roman" w:eastAsia="Times New Roman"/>
        </w:rPr>
        <w:t>7.</w:t>
      </w:r>
      <w:r>
        <w:t>可减少用药的总剂量，用最小的剂量达到最大的药效，黄藤素原料价格贵，制</w:t>
      </w:r>
      <w:r>
        <w:t>成缓释制剂节约了成本。促进了黄藤素的新剂型的开发，有效的发挥黄藤素的药理作用。市场潜力大，提高品种竞争力。</w:t>
      </w:r>
    </w:p>
    <w:p w:rsidR="0018722C">
      <w:pPr>
        <w:pStyle w:val="afff1"/>
        <w:topLinePunct/>
      </w:pPr>
      <w:bookmarkStart w:id="380300" w:name="_Toc686380300"/>
      <w:r>
        <w:t>参考文献</w:t>
      </w:r>
      <w:bookmarkEnd w:id="380300"/>
    </w:p>
    <w:p w:rsidR="0018722C">
      <w:pPr>
        <w:pStyle w:val="ab"/>
        <w:topLinePunct/>
        <w:ind w:left="200" w:hangingChars="200" w:hanging="200"/>
      </w:pPr>
      <w:r>
        <w:t>[</w:t>
      </w:r>
      <w:r>
        <w:t xml:space="preserve">1</w:t>
      </w:r>
      <w:r>
        <w:t xml:space="preserve">]</w:t>
      </w:r>
      <w:r>
        <w:t xml:space="preserve"> </w:t>
      </w:r>
      <w:r>
        <w:rPr>
          <w:rFonts w:ascii="宋体" w:eastAsia="宋体" w:hint="eastAsia"/>
        </w:rPr>
        <w:t>马云淑</w:t>
      </w:r>
      <w:r>
        <w:t xml:space="preserve">.</w:t>
      </w:r>
      <w:r>
        <w:t xml:space="preserve"> </w:t>
      </w:r>
      <w:r/>
      <w:r>
        <w:rPr>
          <w:rFonts w:ascii="宋体" w:eastAsia="宋体" w:hint="eastAsia"/>
        </w:rPr>
        <w:t>不同实验条件对黄藤中掌叶防己碱提取率的影响</w:t>
      </w:r>
      <w:r>
        <w:t>[</w:t>
      </w:r>
      <w:r>
        <w:t>J</w:t>
      </w:r>
      <w:r>
        <w:t>]</w:t>
      </w:r>
      <w:r>
        <w:t xml:space="preserve">. </w:t>
      </w:r>
      <w:r>
        <w:rPr>
          <w:rFonts w:ascii="宋体" w:eastAsia="宋体" w:hint="eastAsia"/>
        </w:rPr>
        <w:t>云南中医学院学报</w:t>
      </w:r>
      <w:r>
        <w:t>, 1998,</w:t>
      </w:r>
      <w:r>
        <w:t> </w:t>
      </w:r>
      <w:r>
        <w:t>21</w:t>
      </w:r>
      <w:r>
        <w:t>(</w:t>
      </w:r>
      <w:r>
        <w:t>1</w:t>
      </w:r>
      <w:r>
        <w:t>)</w:t>
      </w:r>
      <w:r>
        <w:t xml:space="preserve">: </w:t>
      </w:r>
      <w:r>
        <w:t>21-22.</w:t>
      </w:r>
    </w:p>
    <w:p w:rsidR="0018722C">
      <w:pPr>
        <w:pStyle w:val="ab"/>
        <w:topLinePunct/>
        <w:ind w:left="200" w:hangingChars="200" w:hanging="200"/>
      </w:pPr>
      <w:r>
        <w:t>[</w:t>
      </w:r>
      <w:r>
        <w:t xml:space="preserve">2</w:t>
      </w:r>
      <w:r>
        <w:t xml:space="preserve">]</w:t>
      </w:r>
      <w:r>
        <w:t xml:space="preserve"> </w:t>
      </w:r>
      <w:r>
        <w:rPr>
          <w:rFonts w:ascii="宋体" w:eastAsia="宋体" w:hint="eastAsia"/>
        </w:rPr>
        <w:t>许海琴</w:t>
      </w:r>
      <w:r>
        <w:t>, </w:t>
      </w:r>
      <w:r>
        <w:rPr>
          <w:rFonts w:ascii="宋体" w:eastAsia="宋体" w:hint="eastAsia"/>
        </w:rPr>
        <w:t>许列琴</w:t>
      </w:r>
      <w:r>
        <w:t>, </w:t>
      </w:r>
      <w:r>
        <w:rPr>
          <w:rFonts w:ascii="宋体" w:eastAsia="宋体" w:hint="eastAsia"/>
        </w:rPr>
        <w:t>许江苇</w:t>
      </w:r>
      <w:r>
        <w:t>. </w:t>
      </w:r>
      <w:r>
        <w:rPr>
          <w:rFonts w:ascii="宋体" w:eastAsia="宋体" w:hint="eastAsia"/>
        </w:rPr>
        <w:t>常用天然提取物质量标准参考手册</w:t>
      </w:r>
      <w:r>
        <w:t>[</w:t>
      </w:r>
      <w:r>
        <w:rPr>
          <w:sz w:val="24"/>
        </w:rPr>
        <w:t xml:space="preserve">M</w:t>
      </w:r>
      <w:r>
        <w:t>]</w:t>
      </w:r>
      <w:r>
        <w:t xml:space="preserve">. </w:t>
      </w:r>
      <w:r>
        <w:rPr>
          <w:rFonts w:ascii="宋体" w:eastAsia="宋体" w:hint="eastAsia"/>
        </w:rPr>
        <w:t>北京</w:t>
      </w:r>
      <w:r>
        <w:t xml:space="preserve">:</w:t>
      </w:r>
      <w:r>
        <w:t xml:space="preserve"> </w:t>
      </w:r>
      <w:r>
        <w:rPr>
          <w:rFonts w:ascii="宋体" w:eastAsia="宋体" w:hint="eastAsia"/>
        </w:rPr>
        <w:t>化学工业出版社</w:t>
      </w:r>
      <w:r>
        <w:t>, </w:t>
      </w:r>
      <w:r>
        <w:t>2003:</w:t>
      </w:r>
      <w:r>
        <w:t> </w:t>
      </w:r>
      <w:r>
        <w:t>40-41.</w:t>
      </w:r>
    </w:p>
    <w:p w:rsidR="0018722C">
      <w:pPr>
        <w:pStyle w:val="ab"/>
        <w:topLinePunct/>
        <w:ind w:left="200" w:hangingChars="200" w:hanging="200"/>
      </w:pPr>
      <w:r>
        <w:t>[</w:t>
      </w:r>
      <w:r>
        <w:t xml:space="preserve">3</w:t>
      </w:r>
      <w:r>
        <w:t xml:space="preserve">]</w:t>
      </w:r>
      <w:r>
        <w:t xml:space="preserve"> </w:t>
      </w:r>
      <w:r>
        <w:rPr>
          <w:rFonts w:ascii="宋体" w:eastAsia="宋体" w:hint="eastAsia"/>
        </w:rPr>
        <w:t>丛克家</w:t>
      </w:r>
      <w:r>
        <w:t>, </w:t>
      </w:r>
      <w:r>
        <w:rPr>
          <w:rFonts w:ascii="宋体" w:eastAsia="宋体" w:hint="eastAsia"/>
        </w:rPr>
        <w:t>信天成</w:t>
      </w:r>
      <w:r>
        <w:t>, </w:t>
      </w:r>
      <w:r>
        <w:rPr>
          <w:rFonts w:ascii="宋体" w:eastAsia="宋体" w:hint="eastAsia"/>
        </w:rPr>
        <w:t>郭尔玲</w:t>
      </w:r>
      <w:r>
        <w:t>. </w:t>
      </w:r>
      <w:r>
        <w:rPr>
          <w:rFonts w:ascii="宋体" w:eastAsia="宋体" w:hint="eastAsia"/>
        </w:rPr>
        <w:t>黄藤生物碱的抗霉菌实验及临床观察</w:t>
      </w:r>
      <w:r>
        <w:t>[</w:t>
      </w:r>
      <w:r>
        <w:t>J</w:t>
      </w:r>
      <w:r>
        <w:t>]</w:t>
      </w:r>
      <w:r>
        <w:t xml:space="preserve">. </w:t>
      </w:r>
      <w:r>
        <w:rPr>
          <w:rFonts w:ascii="宋体" w:eastAsia="宋体" w:hint="eastAsia"/>
        </w:rPr>
        <w:t>中草</w:t>
      </w:r>
      <w:r>
        <w:rPr>
          <w:rFonts w:ascii="宋体" w:eastAsia="宋体" w:hint="eastAsia"/>
        </w:rPr>
        <w:t>药</w:t>
      </w:r>
      <w:r>
        <w:t xml:space="preserve">,</w:t>
      </w:r>
      <w:r>
        <w:t xml:space="preserve"> </w:t>
      </w:r>
      <w:r>
        <w:t>1980,</w:t>
      </w:r>
      <w:r>
        <w:t> </w:t>
      </w:r>
      <w:r>
        <w:t>11</w:t>
      </w:r>
      <w:r>
        <w:t>(</w:t>
      </w:r>
      <w:r>
        <w:t>12</w:t>
      </w:r>
      <w:r>
        <w:t>)</w:t>
      </w:r>
      <w:r>
        <w:t>:</w:t>
      </w:r>
      <w:r>
        <w:t> </w:t>
      </w:r>
      <w:r>
        <w:t>558-559.</w:t>
      </w:r>
    </w:p>
    <w:p w:rsidR="0018722C">
      <w:pPr>
        <w:pStyle w:val="ab"/>
        <w:topLinePunct/>
        <w:ind w:left="200" w:hangingChars="200" w:hanging="200"/>
      </w:pPr>
      <w:r>
        <w:t>[</w:t>
      </w:r>
      <w:r>
        <w:t xml:space="preserve">4</w:t>
      </w:r>
      <w:r>
        <w:t xml:space="preserve">]</w:t>
      </w:r>
      <w:r>
        <w:t xml:space="preserve"> </w:t>
      </w:r>
      <w:r>
        <w:rPr>
          <w:rFonts w:ascii="宋体" w:eastAsia="宋体" w:hint="eastAsia"/>
        </w:rPr>
        <w:t>陶俊钰</w:t>
      </w:r>
      <w:r>
        <w:t>, </w:t>
      </w:r>
      <w:r>
        <w:rPr>
          <w:rFonts w:ascii="宋体" w:eastAsia="宋体" w:hint="eastAsia"/>
        </w:rPr>
        <w:t>蒋晓芸</w:t>
      </w:r>
      <w:r>
        <w:t>, </w:t>
      </w:r>
      <w:r>
        <w:rPr>
          <w:rFonts w:ascii="宋体" w:eastAsia="宋体" w:hint="eastAsia"/>
        </w:rPr>
        <w:t>江昌明</w:t>
      </w:r>
      <w:r>
        <w:t>. </w:t>
      </w:r>
      <w:r>
        <w:t>HPLC</w:t>
      </w:r>
      <w:r>
        <w:rPr>
          <w:rFonts w:ascii="宋体" w:eastAsia="宋体" w:hint="eastAsia"/>
        </w:rPr>
        <w:t>法测定黄藤素软胶囊中盐酸巴马汀的含量</w:t>
      </w:r>
      <w:r>
        <w:t>[</w:t>
      </w:r>
      <w:r>
        <w:t xml:space="preserve">J</w:t>
      </w:r>
      <w:r>
        <w:t>]</w:t>
      </w:r>
      <w:r>
        <w:t xml:space="preserve">. </w:t>
      </w:r>
      <w:r>
        <w:rPr>
          <w:rFonts w:ascii="宋体" w:eastAsia="宋体" w:hint="eastAsia"/>
        </w:rPr>
        <w:t>安徽医药</w:t>
      </w:r>
      <w:r>
        <w:t>, </w:t>
      </w:r>
      <w:r>
        <w:t>2006,</w:t>
      </w:r>
      <w:r>
        <w:t> </w:t>
      </w:r>
      <w:r>
        <w:t>10</w:t>
      </w:r>
      <w:r>
        <w:t>(</w:t>
      </w:r>
      <w:r>
        <w:t>4</w:t>
      </w:r>
      <w:r>
        <w:t>)</w:t>
      </w:r>
      <w:r>
        <w:t xml:space="preserve">: </w:t>
      </w:r>
      <w:r>
        <w:t>260-261.</w:t>
      </w:r>
    </w:p>
    <w:p w:rsidR="0018722C">
      <w:pPr>
        <w:pStyle w:val="ab"/>
        <w:topLinePunct/>
        <w:ind w:left="200" w:hangingChars="200" w:hanging="200"/>
      </w:pPr>
      <w:r>
        <w:t xml:space="preserve">[</w:t>
      </w:r>
      <w:r>
        <w:t xml:space="preserve">5</w:t>
      </w:r>
      <w:r>
        <w:t xml:space="preserve">]</w:t>
      </w:r>
      <w:r w:rsidRPr="00281126">
        <w:t xml:space="preserve">  </w:t>
      </w:r>
      <w:r>
        <w:t xml:space="preserve">Yu </w:t>
      </w:r>
      <w:r>
        <w:t xml:space="preserve">Yan, </w:t>
      </w:r>
      <w:r>
        <w:t xml:space="preserve">Zhibiao </w:t>
      </w:r>
      <w:r>
        <w:t xml:space="preserve">Yi, </w:t>
      </w:r>
      <w:r>
        <w:t xml:space="preserve">Yizeng </w:t>
      </w:r>
      <w:r>
        <w:t xml:space="preserve">Liang. Main antimicrobial components of Tinospora capillipes and their mode of action against Staphylococcus aureus</w:t>
      </w:r>
      <w:r>
        <w:t xml:space="preserve">[</w:t>
      </w:r>
      <w:r>
        <w:t xml:space="preserve">J</w:t>
      </w:r>
      <w:r>
        <w:t xml:space="preserve">]</w:t>
      </w:r>
      <w:r>
        <w:t xml:space="preserve">. Federation of European Biochemical Societies Letters, 2007, </w:t>
      </w:r>
      <w:r>
        <w:t xml:space="preserve">(</w:t>
      </w:r>
      <w:r>
        <w:t xml:space="preserve">581</w:t>
      </w:r>
      <w:r>
        <w:t xml:space="preserve">)</w:t>
      </w:r>
      <w:r>
        <w:t xml:space="preserve">:</w:t>
      </w:r>
      <w:r>
        <w:t xml:space="preserve"> </w:t>
      </w:r>
      <w:r>
        <w:t xml:space="preserve">4179-4183.</w:t>
      </w:r>
    </w:p>
    <w:p w:rsidR="0018722C">
      <w:pPr>
        <w:pStyle w:val="ab"/>
        <w:topLinePunct/>
        <w:ind w:left="200" w:hangingChars="200" w:hanging="200"/>
      </w:pPr>
      <w:r>
        <w:t>[</w:t>
      </w:r>
      <w:r>
        <w:t xml:space="preserve">6</w:t>
      </w:r>
      <w:r>
        <w:t>]</w:t>
      </w:r>
      <w:r w:rsidRPr="00281126">
        <w:t xml:space="preserve">  </w:t>
      </w:r>
      <w:r>
        <w:t>Wenhua</w:t>
      </w:r>
      <w:r>
        <w:t> </w:t>
      </w:r>
      <w:r>
        <w:t>Chen, Chileung Chan, Zongwei Cai, et al. Study on noncovalent complexes of cytotoxic protoberberine alkaloids with double-stranded DNA by using electrospray ionization mass spectrometry</w:t>
      </w:r>
      <w:r>
        <w:t>[</w:t>
      </w:r>
      <w:r>
        <w:t>J</w:t>
      </w:r>
      <w:r>
        <w:t>]</w:t>
      </w:r>
      <w:r>
        <w:t xml:space="preserve">.</w:t>
      </w:r>
      <w:r>
        <w:t xml:space="preserve"> </w:t>
      </w:r>
      <w:r>
        <w:t xml:space="preserve">Biorganic &amp; Medicinal Chemistry Letters,</w:t>
      </w:r>
      <w:r>
        <w:t xml:space="preserve"> </w:t>
      </w:r>
      <w:r>
        <w:t>2004,</w:t>
      </w:r>
      <w:r>
        <w:t> </w:t>
      </w:r>
      <w:r>
        <w:t>(</w:t>
      </w:r>
      <w:r>
        <w:t xml:space="preserve">14</w:t>
      </w:r>
      <w:r>
        <w:t>)</w:t>
      </w:r>
      <w:r>
        <w:t xml:space="preserve">:</w:t>
      </w:r>
      <w:r>
        <w:t xml:space="preserve"> </w:t>
      </w:r>
      <w:r>
        <w:t>4955-4959.</w:t>
      </w:r>
    </w:p>
    <w:p w:rsidR="0018722C">
      <w:pPr>
        <w:pStyle w:val="ab"/>
        <w:topLinePunct/>
        <w:ind w:left="200" w:hangingChars="200" w:hanging="200"/>
      </w:pPr>
      <w:r>
        <w:t xml:space="preserve">[</w:t>
      </w:r>
      <w:r>
        <w:t xml:space="preserve">7</w:t>
      </w:r>
      <w:r>
        <w:t xml:space="preserve">]</w:t>
      </w:r>
      <w:r w:rsidRPr="00281126">
        <w:t xml:space="preserve">  </w:t>
      </w:r>
      <w:r>
        <w:t xml:space="preserve">Md.</w:t>
      </w:r>
      <w:r>
        <w:t xml:space="preserve"> </w:t>
      </w:r>
      <w:r>
        <w:t xml:space="preserve">Maidul Islam,</w:t>
      </w:r>
      <w:r>
        <w:t xml:space="preserve"> </w:t>
      </w:r>
      <w:r>
        <w:t xml:space="preserve">Rangana Sinha,</w:t>
      </w:r>
      <w:r>
        <w:t xml:space="preserve"> </w:t>
      </w:r>
      <w:r>
        <w:t xml:space="preserve">Gopinatha Suresh Kumar.</w:t>
      </w:r>
      <w:r>
        <w:t xml:space="preserve"> </w:t>
      </w:r>
      <w:r>
        <w:t xml:space="preserve">RNA binding small molecules: Studies on t-RNA binding by cytotoxic plant alkaloids berberine, palmatine and the comparison to ethidium</w:t>
      </w:r>
      <w:r>
        <w:t xml:space="preserve">[</w:t>
      </w:r>
      <w:r>
        <w:t xml:space="preserve">J</w:t>
      </w:r>
      <w:r>
        <w:t xml:space="preserve">]</w:t>
      </w:r>
      <w:r>
        <w:t xml:space="preserve">.</w:t>
      </w:r>
      <w:r>
        <w:t xml:space="preserve"> </w:t>
      </w:r>
      <w:r>
        <w:t xml:space="preserve">Biophysical Chemistry,</w:t>
      </w:r>
      <w:r>
        <w:t xml:space="preserve"> </w:t>
      </w:r>
      <w:r>
        <w:t xml:space="preserve">2007, </w:t>
      </w:r>
      <w:r>
        <w:t xml:space="preserve">(</w:t>
      </w:r>
      <w:r>
        <w:t xml:space="preserve">125</w:t>
      </w:r>
      <w:r>
        <w:t xml:space="preserve">)</w:t>
      </w:r>
      <w:r>
        <w:t xml:space="preserve">:</w:t>
      </w:r>
      <w:r>
        <w:t xml:space="preserve"> </w:t>
      </w:r>
      <w:r>
        <w:t>508-520.</w:t>
      </w:r>
    </w:p>
    <w:p w:rsidR="0018722C">
      <w:pPr>
        <w:pStyle w:val="ab"/>
        <w:topLinePunct/>
        <w:ind w:left="200" w:hangingChars="200" w:hanging="200"/>
      </w:pPr>
      <w:r>
        <w:t>[</w:t>
      </w:r>
      <w:r>
        <w:t xml:space="preserve">8</w:t>
      </w:r>
      <w:r>
        <w:t>]</w:t>
      </w:r>
      <w:r w:rsidRPr="00281126">
        <w:t xml:space="preserve">  </w:t>
      </w:r>
      <w:r>
        <w:t>Yinglin </w:t>
      </w:r>
      <w:r>
        <w:t xml:space="preserve">Chang,</w:t>
      </w:r>
      <w:r>
        <w:t xml:space="preserve"> </w:t>
      </w:r>
      <w:r>
        <w:t xml:space="preserve">Sunichi Usami,</w:t>
      </w:r>
      <w:r>
        <w:t xml:space="preserve"> </w:t>
      </w:r>
      <w:r>
        <w:t xml:space="preserve">Mingtsuen Hsieh,</w:t>
      </w:r>
      <w:r>
        <w:t xml:space="preserve"> </w:t>
      </w:r>
      <w:r>
        <w:t xml:space="preserve">et al.</w:t>
      </w:r>
      <w:r w:rsidR="001852F3">
        <w:t xml:space="preserve"> </w:t>
      </w:r>
      <w:r w:rsidR="001852F3">
        <w:t xml:space="preserve">Effets of palmatine on isometric force and intracellular free calcium levels of vascular smooth muscle</w:t>
      </w:r>
      <w:r>
        <w:t>[</w:t>
      </w:r>
      <w:r>
        <w:t>J</w:t>
      </w:r>
      <w:r>
        <w:t>]</w:t>
      </w:r>
      <w:r>
        <w:t>. </w:t>
      </w:r>
      <w:r w:rsidR="001852F3">
        <w:t xml:space="preserve">Life Sciences, 1999,</w:t>
      </w:r>
      <w:r>
        <w:t> </w:t>
      </w:r>
      <w:r>
        <w:t>64</w:t>
      </w:r>
      <w:r>
        <w:t>(</w:t>
      </w:r>
      <w:r>
        <w:t>8</w:t>
      </w:r>
      <w:r>
        <w:t>)</w:t>
      </w:r>
      <w:r>
        <w:t xml:space="preserve">:</w:t>
      </w:r>
      <w:r>
        <w:t xml:space="preserve"> </w:t>
      </w:r>
      <w:r>
        <w:t>597-606.</w:t>
      </w:r>
    </w:p>
    <w:p w:rsidR="0018722C">
      <w:pPr>
        <w:pStyle w:val="ab"/>
        <w:topLinePunct/>
        <w:ind w:left="200" w:hangingChars="200" w:hanging="200"/>
      </w:pPr>
      <w:r>
        <w:t>[</w:t>
      </w:r>
      <w:r>
        <w:t xml:space="preserve">9</w:t>
      </w:r>
      <w:r>
        <w:t>]</w:t>
      </w:r>
      <w:r w:rsidRPr="00281126">
        <w:t xml:space="preserve">  </w:t>
      </w:r>
      <w:r>
        <w:t xml:space="preserve">T.</w:t>
      </w:r>
      <w:r>
        <w:t xml:space="preserve"> </w:t>
      </w:r>
      <w:r>
        <w:t xml:space="preserve">Schmeller, </w:t>
      </w:r>
      <w:r>
        <w:t xml:space="preserve">B.</w:t>
      </w:r>
      <w:r>
        <w:t xml:space="preserve"> </w:t>
      </w:r>
      <w:r>
        <w:t xml:space="preserve">Latz-Brunning, M.</w:t>
      </w:r>
      <w:r>
        <w:t xml:space="preserve"> </w:t>
      </w:r>
      <w:r>
        <w:t xml:space="preserve">Wink. Biochemical activities of berberine, palmatine and sanguinarine mediating chemical deffence against microorganisms and herbivores</w:t>
      </w:r>
      <w:r>
        <w:t>[</w:t>
      </w:r>
      <w:r>
        <w:t>J</w:t>
      </w:r>
      <w:r>
        <w:t>]</w:t>
      </w:r>
      <w:r>
        <w:t>. Phytochemistry, 1997, 44</w:t>
      </w:r>
      <w:r>
        <w:t>(</w:t>
      </w:r>
      <w:r>
        <w:t>2</w:t>
      </w:r>
      <w:r>
        <w:t>)</w:t>
      </w:r>
      <w:r>
        <w:t>:</w:t>
      </w:r>
      <w:r>
        <w:t> </w:t>
      </w:r>
      <w:r>
        <w:t>257-266.</w:t>
      </w:r>
    </w:p>
    <w:p w:rsidR="0018722C">
      <w:pPr>
        <w:pStyle w:val="ab"/>
        <w:topLinePunct/>
        <w:ind w:left="200" w:hangingChars="200" w:hanging="200"/>
      </w:pPr>
      <w:bookmarkStart w:id="838045" w:name="_cwCmt4"/>
      <w:r>
        <w:t>[</w:t>
      </w:r>
      <w:r>
        <w:t xml:space="preserve">10</w:t>
      </w:r>
      <w:r>
        <w:t xml:space="preserve">]</w:t>
      </w:r>
      <w:r>
        <w:t xml:space="preserve"> </w:t>
      </w:r>
      <w:r>
        <w:rPr>
          <w:rFonts w:ascii="宋体" w:eastAsia="宋体" w:hint="eastAsia"/>
        </w:rPr>
        <w:t>杨秀伟</w:t>
      </w:r>
      <w:r>
        <w:t>. </w:t>
      </w:r>
      <w:r>
        <w:rPr>
          <w:rFonts w:ascii="宋体" w:eastAsia="宋体" w:hint="eastAsia"/>
        </w:rPr>
        <w:t>实用天然产物手册</w:t>
      </w:r>
      <w:r>
        <w:t>-</w:t>
      </w:r>
      <w:r>
        <w:rPr>
          <w:rFonts w:ascii="宋体" w:eastAsia="宋体" w:hint="eastAsia"/>
        </w:rPr>
        <w:t>生物碱</w:t>
      </w:r>
      <w:r>
        <w:t>[</w:t>
      </w:r>
      <w:r>
        <w:rPr>
          <w:sz w:val="24"/>
        </w:rPr>
        <w:t xml:space="preserve">M</w:t>
      </w:r>
      <w:r>
        <w:t>]</w:t>
      </w:r>
      <w:r>
        <w:t>.</w:t>
      </w:r>
      <w:r>
        <w:t> </w:t>
      </w:r>
      <w:r>
        <w:rPr>
          <w:rFonts w:ascii="宋体" w:eastAsia="宋体" w:hint="eastAsia"/>
        </w:rPr>
        <w:t>北京</w:t>
      </w:r>
      <w:r>
        <w:t>: </w:t>
      </w:r>
      <w:r>
        <w:rPr>
          <w:rFonts w:ascii="宋体" w:eastAsia="宋体" w:hint="eastAsia"/>
        </w:rPr>
        <w:t>化学工业出版社</w:t>
      </w:r>
      <w:r>
        <w:t>, </w:t>
      </w:r>
      <w:r>
        <w:t xml:space="preserve">2004:</w:t>
      </w:r>
      <w:r>
        <w:t xml:space="preserve"> </w:t>
      </w:r>
      <w:r>
        <w:rPr>
          <w:rFonts w:ascii="Times New Roman"/>
        </w:rPr>
        <w:t>210-211.</w:t>
      </w:r>
      <w:bookmarkEnd w:id="838045"/>
    </w:p>
    <w:p w:rsidR="0018722C">
      <w:pPr>
        <w:pStyle w:val="ab"/>
        <w:topLinePunct/>
        <w:ind w:left="200" w:hangingChars="200" w:hanging="200"/>
      </w:pPr>
      <w:r>
        <w:t xml:space="preserve">[</w:t>
      </w:r>
      <w:r>
        <w:t xml:space="preserve">11</w:t>
      </w:r>
      <w:r>
        <w:t xml:space="preserve">]</w:t>
      </w:r>
      <w:r w:rsidRPr="00281126">
        <w:t xml:space="preserve"> </w:t>
      </w:r>
      <w:r>
        <w:t xml:space="preserve">Yanqing </w:t>
      </w:r>
      <w:r>
        <w:t xml:space="preserve">Wang, </w:t>
      </w:r>
      <w:r>
        <w:t xml:space="preserve">Hongmei Zhang, Gencheng Zhang. Studies of the interaction between palmatine hydrochloride and human serum albumin by fluorescence quenching method</w:t>
      </w:r>
      <w:r>
        <w:t xml:space="preserve">[</w:t>
      </w:r>
      <w:r>
        <w:t xml:space="preserve">J</w:t>
      </w:r>
      <w:r>
        <w:t xml:space="preserve">]</w:t>
      </w:r>
      <w:r>
        <w:t xml:space="preserve">. Journal of Pharmaceutical and Biomedical Analysis, 2006, </w:t>
      </w:r>
      <w:r>
        <w:t xml:space="preserve">(</w:t>
      </w:r>
      <w:r>
        <w:t xml:space="preserve">41</w:t>
      </w:r>
      <w:r>
        <w:t xml:space="preserve">)</w:t>
      </w:r>
      <w:r>
        <w:t xml:space="preserve">: 1041-1046.</w:t>
      </w:r>
    </w:p>
    <w:p w:rsidR="0018722C">
      <w:pPr>
        <w:pStyle w:val="ab"/>
        <w:topLinePunct/>
        <w:ind w:left="200" w:hangingChars="200" w:hanging="200"/>
      </w:pPr>
      <w:r>
        <w:rPr>
          <w:rFonts w:ascii="宋体" w:eastAsia="宋体" w:hint="eastAsia"/>
        </w:rPr>
        <w:t>[</w:t>
      </w:r>
      <w:r>
        <w:rPr>
          <w:rFonts w:ascii="宋体" w:eastAsia="宋体" w:hint="eastAsia"/>
        </w:rPr>
        <w:t xml:space="preserve">11</w:t>
      </w:r>
      <w:r>
        <w:rPr>
          <w:rFonts w:ascii="宋体" w:eastAsia="宋体" w:hint="eastAsia"/>
        </w:rPr>
        <w:t>]</w:t>
      </w:r>
      <w:r w:rsidRPr="00281126">
        <w:t xml:space="preserve"> </w:t>
      </w:r>
      <w:r>
        <w:rPr>
          <w:rFonts w:ascii="宋体" w:eastAsia="宋体" w:hint="eastAsia"/>
        </w:rPr>
        <w:t>朱作金</w:t>
      </w:r>
      <w:r>
        <w:t>, </w:t>
      </w:r>
      <w:r>
        <w:rPr>
          <w:rFonts w:ascii="宋体" w:eastAsia="宋体" w:hint="eastAsia"/>
        </w:rPr>
        <w:t>柯美珍</w:t>
      </w:r>
      <w:r>
        <w:t>, </w:t>
      </w:r>
      <w:r>
        <w:rPr>
          <w:rFonts w:ascii="宋体" w:eastAsia="宋体" w:hint="eastAsia"/>
        </w:rPr>
        <w:t>李逢春</w:t>
      </w:r>
      <w:r>
        <w:t>, </w:t>
      </w:r>
      <w:r>
        <w:rPr>
          <w:rFonts w:ascii="宋体" w:eastAsia="宋体" w:hint="eastAsia"/>
        </w:rPr>
        <w:t>等</w:t>
      </w:r>
      <w:r>
        <w:t xml:space="preserve">.</w:t>
      </w:r>
      <w:r>
        <w:t xml:space="preserve"> </w:t>
      </w:r>
      <w:r>
        <w:rPr>
          <w:rFonts w:ascii="宋体" w:eastAsia="宋体" w:hint="eastAsia"/>
        </w:rPr>
        <w:t>黄藤素对大鼠免疫功能的影响</w:t>
      </w:r>
      <w:r>
        <w:t>[</w:t>
      </w:r>
      <w:r>
        <w:rPr>
          <w:sz w:val="24"/>
        </w:rPr>
        <w:t>J</w:t>
      </w:r>
      <w:r>
        <w:t>]</w:t>
      </w:r>
      <w:r>
        <w:t xml:space="preserve">. </w:t>
      </w:r>
      <w:r>
        <w:rPr>
          <w:rFonts w:ascii="宋体" w:eastAsia="宋体" w:hint="eastAsia"/>
        </w:rPr>
        <w:t>广西医科大</w:t>
      </w:r>
      <w:r>
        <w:t>学学报</w:t>
      </w:r>
      <w:r>
        <w:rPr>
          <w:rFonts w:ascii="Times New Roman" w:eastAsia="Times New Roman"/>
        </w:rPr>
        <w:t>, 1995, 12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518-519.</w:t>
      </w:r>
    </w:p>
    <w:p w:rsidR="0018722C">
      <w:pPr>
        <w:pStyle w:val="ab"/>
        <w:topLinePunct/>
        <w:ind w:left="200" w:hangingChars="200" w:hanging="200"/>
      </w:pPr>
      <w:r>
        <w:t>[</w:t>
      </w:r>
      <w:r>
        <w:t xml:space="preserve">12</w:t>
      </w:r>
      <w:r>
        <w:t xml:space="preserve">]</w:t>
      </w:r>
      <w:r>
        <w:t xml:space="preserve"> </w:t>
      </w:r>
      <w:r>
        <w:rPr>
          <w:rFonts w:ascii="宋体" w:eastAsia="宋体" w:hint="eastAsia"/>
        </w:rPr>
        <w:t>孙文基</w:t>
      </w:r>
      <w:r>
        <w:t xml:space="preserve">.</w:t>
      </w:r>
      <w:r>
        <w:t xml:space="preserve"> </w:t>
      </w:r>
      <w:r>
        <w:rPr>
          <w:rFonts w:ascii="宋体" w:eastAsia="宋体" w:hint="eastAsia"/>
        </w:rPr>
        <w:t>天然活性成分简明手册</w:t>
      </w:r>
      <w:r>
        <w:t>[</w:t>
      </w:r>
      <w:r>
        <w:rPr>
          <w:sz w:val="24"/>
        </w:rPr>
        <w:t xml:space="preserve">M</w:t>
      </w:r>
      <w:r>
        <w:t>]</w:t>
      </w:r>
      <w:r>
        <w:t xml:space="preserve">.</w:t>
      </w:r>
      <w:r>
        <w:t xml:space="preserve"> </w:t>
      </w:r>
      <w:r>
        <w:rPr>
          <w:rFonts w:ascii="宋体" w:eastAsia="宋体" w:hint="eastAsia"/>
        </w:rPr>
        <w:t>北京</w:t>
      </w:r>
      <w:r>
        <w:t xml:space="preserve">:</w:t>
      </w:r>
      <w:r>
        <w:t xml:space="preserve"> </w:t>
      </w:r>
      <w:r>
        <w:rPr>
          <w:rFonts w:ascii="宋体" w:eastAsia="宋体" w:hint="eastAsia"/>
        </w:rPr>
        <w:t>中国医药科技出版社</w:t>
      </w:r>
      <w:r>
        <w:t>, </w:t>
      </w:r>
      <w:r>
        <w:t>1996:</w:t>
      </w:r>
      <w:r>
        <w:t> </w:t>
      </w:r>
      <w:r>
        <w:t>429.</w:t>
      </w:r>
    </w:p>
    <w:p w:rsidR="0018722C">
      <w:pPr>
        <w:pStyle w:val="ab"/>
        <w:topLinePunct/>
        <w:ind w:left="200" w:hangingChars="200" w:hanging="200"/>
      </w:pPr>
      <w:bookmarkStart w:id="838044" w:name="_cwCmt3"/>
      <w:r>
        <w:t>[</w:t>
      </w:r>
      <w:r>
        <w:t xml:space="preserve">13</w:t>
      </w:r>
      <w:r>
        <w:t xml:space="preserve">]</w:t>
      </w:r>
      <w:r>
        <w:t xml:space="preserve"> </w:t>
      </w:r>
      <w:r>
        <w:rPr>
          <w:rFonts w:ascii="宋体" w:eastAsia="宋体" w:hint="eastAsia"/>
        </w:rPr>
        <w:t>周玥</w:t>
      </w:r>
      <w:r>
        <w:t>, </w:t>
      </w:r>
      <w:r>
        <w:rPr>
          <w:rFonts w:ascii="宋体" w:eastAsia="宋体" w:hint="eastAsia"/>
        </w:rPr>
        <w:t>蒋学华</w:t>
      </w:r>
      <w:r>
        <w:t>. </w:t>
      </w:r>
      <w:r>
        <w:rPr>
          <w:rFonts w:ascii="宋体" w:eastAsia="宋体" w:hint="eastAsia"/>
        </w:rPr>
        <w:t>黄藤素在大鼠胃肠道中的吸收动力学</w:t>
      </w:r>
      <w:r>
        <w:t>[</w:t>
      </w:r>
      <w:r>
        <w:t>J</w:t>
      </w:r>
      <w:r>
        <w:t>]</w:t>
      </w:r>
      <w:r>
        <w:t xml:space="preserve">. </w:t>
      </w:r>
      <w:r>
        <w:rPr>
          <w:rFonts w:ascii="宋体" w:eastAsia="宋体" w:hint="eastAsia"/>
        </w:rPr>
        <w:t>华西药学杂志</w:t>
      </w:r>
      <w:r>
        <w:t>, 2006,</w:t>
      </w:r>
      <w:r>
        <w:t> </w:t>
      </w:r>
      <w:r>
        <w:t>21</w:t>
      </w:r>
      <w:r>
        <w:t>(</w:t>
      </w:r>
      <w:r>
        <w:t>2</w:t>
      </w:r>
      <w:r>
        <w:t>)</w:t>
      </w:r>
      <w:r>
        <w:t xml:space="preserve">:</w:t>
      </w:r>
      <w:r>
        <w:t xml:space="preserve"> </w:t>
      </w:r>
      <w:r>
        <w:t>168-169.</w:t>
      </w:r>
      <w:bookmarkEnd w:id="838044"/>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14</w:t>
      </w:r>
      <w:r>
        <w:rPr>
          <w:rFonts w:ascii="Times New Roman" w:eastAsia="Times New Roman"/>
        </w:rPr>
        <w:t xml:space="preserve">]</w:t>
      </w:r>
      <w:r w:rsidRPr="00281126">
        <w:t xml:space="preserve"> </w:t>
      </w:r>
      <w:r>
        <w:t xml:space="preserve">杨小良</w:t>
      </w:r>
      <w:r>
        <w:rPr>
          <w:rFonts w:ascii="Times New Roman" w:eastAsia="Times New Roman"/>
        </w:rPr>
        <w:t xml:space="preserve">, </w:t>
      </w:r>
      <w:r>
        <w:t xml:space="preserve">谢丽莎</w:t>
      </w:r>
      <w:r>
        <w:rPr>
          <w:rFonts w:ascii="Times New Roman" w:eastAsia="Times New Roman"/>
        </w:rPr>
        <w:t xml:space="preserve">, </w:t>
      </w:r>
      <w:r>
        <w:t xml:space="preserve">龚志强</w:t>
      </w:r>
      <w:r>
        <w:rPr>
          <w:rFonts w:ascii="Times New Roman" w:eastAsia="Times New Roman"/>
        </w:rPr>
        <w:t xml:space="preserve">.</w:t>
      </w:r>
      <w:r>
        <w:rPr>
          <w:rFonts w:ascii="Times New Roman" w:eastAsia="Times New Roman"/>
        </w:rPr>
        <w:t xml:space="preserve"> </w:t>
      </w:r>
      <w:r>
        <w:t xml:space="preserve">黄藤素的研究综述</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中国医药指南</w:t>
      </w:r>
      <w:r>
        <w:rPr>
          <w:rFonts w:ascii="Times New Roman" w:eastAsia="Times New Roman"/>
        </w:rPr>
        <w:t xml:space="preserve">, 2009, </w:t>
      </w:r>
      <w:r>
        <w:rPr>
          <w:rFonts w:ascii="Times New Roman" w:eastAsia="Times New Roman"/>
        </w:rPr>
        <w:t xml:space="preserve">(</w:t>
      </w:r>
      <w:r>
        <w:rPr>
          <w:rFonts w:ascii="Times New Roman" w:eastAsia="Times New Roman"/>
        </w:rPr>
        <w:t xml:space="preserve">7</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17: 42-44.</w:t>
      </w:r>
    </w:p>
    <w:p w:rsidR="0018722C">
      <w:pPr>
        <w:pStyle w:val="ab"/>
        <w:topLinePunct/>
        <w:ind w:left="200" w:hangingChars="200" w:hanging="200"/>
      </w:pPr>
      <w:r>
        <w:t>[</w:t>
      </w:r>
      <w:r>
        <w:t xml:space="preserve">15</w:t>
      </w:r>
      <w:r>
        <w:t xml:space="preserve">]</w:t>
      </w:r>
      <w:r>
        <w:t xml:space="preserve"> </w:t>
      </w:r>
      <w:r>
        <w:rPr>
          <w:rFonts w:ascii="宋体" w:eastAsia="宋体" w:hint="eastAsia"/>
        </w:rPr>
        <w:t>周玥</w:t>
      </w:r>
      <w:r>
        <w:t>, </w:t>
      </w:r>
      <w:r>
        <w:rPr>
          <w:rFonts w:ascii="宋体" w:eastAsia="宋体" w:hint="eastAsia"/>
        </w:rPr>
        <w:t>蒋学华</w:t>
      </w:r>
      <w:r>
        <w:t xml:space="preserve">.</w:t>
      </w:r>
      <w:r>
        <w:t xml:space="preserve"> </w:t>
      </w:r>
      <w:r>
        <w:rPr>
          <w:rFonts w:ascii="宋体" w:eastAsia="宋体" w:hint="eastAsia"/>
        </w:rPr>
        <w:t>黄藤素在大鼠胃肠道中的吸收动力学</w:t>
      </w:r>
      <w:r>
        <w:t>[</w:t>
      </w:r>
      <w:r>
        <w:t xml:space="preserve">J</w:t>
      </w:r>
      <w:r>
        <w:t>]</w:t>
      </w:r>
      <w:r>
        <w:t xml:space="preserve">. </w:t>
      </w:r>
      <w:r>
        <w:rPr>
          <w:rFonts w:ascii="宋体" w:eastAsia="宋体" w:hint="eastAsia"/>
        </w:rPr>
        <w:t>华西药学杂志</w:t>
      </w:r>
      <w:r>
        <w:t>, </w:t>
      </w:r>
      <w:r>
        <w:t>2006, 21</w:t>
      </w:r>
      <w:r>
        <w:t>(</w:t>
      </w:r>
      <w:r>
        <w:t>2</w:t>
      </w:r>
      <w:r>
        <w:t>)</w:t>
      </w:r>
      <w:r>
        <w:t xml:space="preserve">: </w:t>
      </w:r>
      <w:r>
        <w:t>168-169.</w:t>
      </w:r>
    </w:p>
    <w:p w:rsidR="0018722C">
      <w:pPr>
        <w:pStyle w:val="ab"/>
        <w:topLinePunct/>
        <w:ind w:left="200" w:hangingChars="200" w:hanging="200"/>
      </w:pPr>
      <w:r>
        <w:t>[</w:t>
      </w:r>
      <w:r>
        <w:t xml:space="preserve">16</w:t>
      </w:r>
      <w:r>
        <w:t xml:space="preserve">]</w:t>
      </w:r>
      <w:r>
        <w:t xml:space="preserve"> </w:t>
      </w:r>
      <w:r>
        <w:rPr>
          <w:rFonts w:ascii="宋体" w:eastAsia="宋体" w:hint="eastAsia"/>
        </w:rPr>
        <w:t>张伯莎</w:t>
      </w:r>
      <w:r>
        <w:t>, </w:t>
      </w:r>
      <w:r>
        <w:rPr>
          <w:rFonts w:ascii="宋体" w:eastAsia="宋体" w:hint="eastAsia"/>
        </w:rPr>
        <w:t>安叡</w:t>
      </w:r>
      <w:r>
        <w:t>, </w:t>
      </w:r>
      <w:r>
        <w:rPr>
          <w:rFonts w:ascii="宋体" w:eastAsia="宋体" w:hint="eastAsia"/>
        </w:rPr>
        <w:t>王跃</w:t>
      </w:r>
      <w:r>
        <w:t>, </w:t>
      </w:r>
      <w:r>
        <w:rPr>
          <w:rFonts w:ascii="宋体" w:eastAsia="宋体" w:hint="eastAsia"/>
        </w:rPr>
        <w:t>等</w:t>
      </w:r>
      <w:r>
        <w:t xml:space="preserve">.</w:t>
      </w:r>
      <w:r>
        <w:t xml:space="preserve"> </w:t>
      </w:r>
      <w:r>
        <w:rPr>
          <w:rFonts w:ascii="宋体" w:eastAsia="宋体" w:hint="eastAsia"/>
        </w:rPr>
        <w:t>黄连生物碱类成分经</w:t>
      </w:r>
      <w:r>
        <w:t>Caco-2</w:t>
      </w:r>
      <w:r/>
      <w:r w:rsidR="001852F3">
        <w:t xml:space="preserve"> </w:t>
      </w:r>
      <w:r>
        <w:rPr>
          <w:rFonts w:ascii="宋体" w:eastAsia="宋体" w:hint="eastAsia"/>
        </w:rPr>
        <w:t>细胞模型转运的协同作用研究</w:t>
      </w:r>
      <w:r>
        <w:t>[</w:t>
      </w:r>
      <w:r>
        <w:t>J</w:t>
      </w:r>
      <w:r>
        <w:t>]</w:t>
      </w:r>
      <w:r>
        <w:t xml:space="preserve">. </w:t>
      </w:r>
      <w:r>
        <w:rPr>
          <w:rFonts w:ascii="宋体" w:eastAsia="宋体" w:hint="eastAsia"/>
        </w:rPr>
        <w:t>中成药</w:t>
      </w:r>
      <w:r>
        <w:t>, </w:t>
      </w:r>
      <w:r>
        <w:t>2012,</w:t>
      </w:r>
      <w:r>
        <w:t> </w:t>
      </w:r>
      <w:r>
        <w:t>34</w:t>
      </w:r>
      <w:r>
        <w:t>(</w:t>
      </w:r>
      <w:r>
        <w:t>1</w:t>
      </w:r>
      <w:r>
        <w:t>)</w:t>
      </w:r>
      <w:r>
        <w:t xml:space="preserve">: </w:t>
      </w:r>
      <w:r>
        <w:t>15-19.</w:t>
      </w:r>
    </w:p>
    <w:p w:rsidR="0018722C">
      <w:pPr>
        <w:pStyle w:val="ab"/>
        <w:topLinePunct/>
        <w:ind w:left="200" w:hangingChars="200" w:hanging="200"/>
      </w:pPr>
      <w:r>
        <w:t>[</w:t>
      </w:r>
      <w:r>
        <w:t xml:space="preserve">17</w:t>
      </w:r>
      <w:r>
        <w:t xml:space="preserve">]</w:t>
      </w:r>
      <w:r>
        <w:t xml:space="preserve"> </w:t>
      </w:r>
      <w:r>
        <w:rPr>
          <w:rFonts w:ascii="宋体" w:eastAsia="宋体" w:hint="eastAsia"/>
        </w:rPr>
        <w:t>谢社平</w:t>
      </w:r>
      <w:r>
        <w:t>, </w:t>
      </w:r>
      <w:r>
        <w:rPr>
          <w:rFonts w:ascii="宋体" w:eastAsia="宋体" w:hint="eastAsia"/>
        </w:rPr>
        <w:t>谭晓婧</w:t>
      </w:r>
      <w:r>
        <w:t>, </w:t>
      </w:r>
      <w:r>
        <w:rPr>
          <w:rFonts w:ascii="宋体" w:eastAsia="宋体" w:hint="eastAsia"/>
        </w:rPr>
        <w:t>毕开顺</w:t>
      </w:r>
      <w:r>
        <w:t>, </w:t>
      </w:r>
      <w:r>
        <w:rPr>
          <w:rFonts w:ascii="宋体" w:eastAsia="宋体" w:hint="eastAsia"/>
        </w:rPr>
        <w:t>等</w:t>
      </w:r>
      <w:r>
        <w:t xml:space="preserve">.</w:t>
      </w:r>
      <w:r>
        <w:t xml:space="preserve"> </w:t>
      </w:r>
      <w:r/>
      <w:r>
        <w:rPr>
          <w:rFonts w:ascii="宋体" w:eastAsia="宋体" w:hint="eastAsia"/>
        </w:rPr>
        <w:t>盐酸巴马汀在</w:t>
      </w:r>
      <w:r>
        <w:t>Caco-2</w:t>
      </w:r>
      <w:r/>
      <w:r w:rsidR="001852F3">
        <w:t xml:space="preserve"> </w:t>
      </w:r>
      <w:r>
        <w:rPr>
          <w:rFonts w:ascii="宋体" w:eastAsia="宋体" w:hint="eastAsia"/>
        </w:rPr>
        <w:t>细胞中的吸收机制</w:t>
      </w:r>
      <w:r>
        <w:t>[</w:t>
      </w:r>
      <w:r>
        <w:t xml:space="preserve">J</w:t>
      </w:r>
      <w:r>
        <w:t>]</w:t>
      </w:r>
      <w:r>
        <w:t xml:space="preserve">. </w:t>
      </w:r>
      <w:r>
        <w:rPr>
          <w:rFonts w:ascii="宋体" w:eastAsia="宋体" w:hint="eastAsia"/>
        </w:rPr>
        <w:t>中国实验方剂学杂志</w:t>
      </w:r>
      <w:r>
        <w:t>, </w:t>
      </w:r>
      <w:r>
        <w:t>2011,</w:t>
      </w:r>
      <w:r>
        <w:t> </w:t>
      </w:r>
      <w:r>
        <w:t>17</w:t>
      </w:r>
      <w:r>
        <w:t>(</w:t>
      </w:r>
      <w:r>
        <w:t>3</w:t>
      </w:r>
      <w:r>
        <w:t>)</w:t>
      </w:r>
      <w:r>
        <w:t xml:space="preserve">: </w:t>
      </w:r>
      <w:r>
        <w:t>209-213.</w:t>
      </w:r>
    </w:p>
    <w:p w:rsidR="0018722C">
      <w:pPr>
        <w:pStyle w:val="ab"/>
        <w:topLinePunct/>
        <w:ind w:left="200" w:hangingChars="200" w:hanging="200"/>
      </w:pPr>
      <w:bookmarkStart w:id="838046" w:name="_cwCmt5"/>
      <w:r>
        <w:t xml:space="preserve">[</w:t>
      </w:r>
      <w:r>
        <w:t xml:space="preserve">18</w:t>
      </w:r>
      <w:r>
        <w:t xml:space="preserve">]</w:t>
      </w:r>
      <w:r w:rsidRPr="00281126">
        <w:t xml:space="preserve"> </w:t>
      </w:r>
      <w:r>
        <w:t xml:space="preserve">Mertin D, Daube </w:t>
      </w:r>
      <w:r>
        <w:t xml:space="preserve">G, </w:t>
      </w:r>
      <w:r>
        <w:t xml:space="preserve">Edingloh M. Pharmaceutical preparations for oral administration; containing ion-exchange resins loaded with active ingredients and intrinsically viscous gelling agents as thickening agents </w:t>
      </w:r>
      <w:r>
        <w:t xml:space="preserve">[</w:t>
      </w:r>
      <w:r>
        <w:rPr>
          <w:sz w:val="24"/>
        </w:rPr>
        <w:t xml:space="preserve">P</w:t>
      </w:r>
      <w:r>
        <w:t xml:space="preserve">]</w:t>
      </w:r>
      <w:r>
        <w:t xml:space="preserve">. CA</w:t>
      </w:r>
      <w:r w:rsidR="004B696B">
        <w:t xml:space="preserve">: 2487648, 2003-12-11.</w:t>
      </w:r>
      <w:bookmarkEnd w:id="838046"/>
    </w:p>
    <w:p w:rsidR="0018722C">
      <w:pPr>
        <w:pStyle w:val="ab"/>
        <w:topLinePunct/>
        <w:ind w:left="200" w:hangingChars="200" w:hanging="200"/>
      </w:pPr>
      <w:r>
        <w:t>[</w:t>
      </w:r>
      <w:r>
        <w:t xml:space="preserve">19</w:t>
      </w:r>
      <w:r>
        <w:t>]</w:t>
      </w:r>
      <w:r w:rsidRPr="00281126">
        <w:t xml:space="preserve"> </w:t>
      </w:r>
      <w:r>
        <w:t>Irwin WJ, MacHale R, </w:t>
      </w:r>
      <w:r>
        <w:t>Watts </w:t>
      </w:r>
      <w:r>
        <w:t>PJ. Drug-delivery by ion exchange Part VII: Release of acidic drugs from anionic exchange resinate complexes</w:t>
      </w:r>
      <w:r>
        <w:t>[</w:t>
      </w:r>
      <w:r>
        <w:t>J</w:t>
      </w:r>
      <w:r>
        <w:t>]</w:t>
      </w:r>
      <w:r>
        <w:t>. Drug Dev Ind Pharm, 1990, 16</w:t>
      </w:r>
      <w:r>
        <w:t>(</w:t>
      </w:r>
      <w:r>
        <w:t>6</w:t>
      </w:r>
      <w:r>
        <w:t>)</w:t>
      </w:r>
      <w:r>
        <w:t>:</w:t>
      </w:r>
      <w:r>
        <w:t> </w:t>
      </w:r>
      <w:r>
        <w:t>883-898.</w:t>
      </w:r>
    </w:p>
    <w:p w:rsidR="0018722C">
      <w:pPr>
        <w:pStyle w:val="ab"/>
        <w:topLinePunct/>
        <w:ind w:left="200" w:hangingChars="200" w:hanging="200"/>
      </w:pPr>
      <w:r>
        <w:t>[</w:t>
      </w:r>
      <w:r>
        <w:t xml:space="preserve">20</w:t>
      </w:r>
      <w:r>
        <w:t>]</w:t>
      </w:r>
      <w:r w:rsidRPr="00281126">
        <w:t xml:space="preserve"> </w:t>
      </w:r>
      <w:r>
        <w:t>Sriwongjanya M, Bodmeier R. Effect of ion exchange resins on the drug release from matrix tablets</w:t>
      </w:r>
      <w:r>
        <w:t>[</w:t>
      </w:r>
      <w:r>
        <w:t>J</w:t>
      </w:r>
      <w:r>
        <w:t>]</w:t>
      </w:r>
      <w:r>
        <w:t>. Eur J Pharm Biopharm, 1998, 46</w:t>
      </w:r>
      <w:r>
        <w:t>(</w:t>
      </w:r>
      <w:r>
        <w:t>3</w:t>
      </w:r>
      <w:r>
        <w:t>)</w:t>
      </w:r>
      <w:r>
        <w:t>:</w:t>
      </w:r>
      <w:r>
        <w:t> </w:t>
      </w:r>
      <w:r>
        <w:t>321-327.</w:t>
      </w:r>
    </w:p>
    <w:p w:rsidR="0018722C">
      <w:pPr>
        <w:pStyle w:val="ab"/>
        <w:topLinePunct/>
        <w:ind w:left="200" w:hangingChars="200" w:hanging="200"/>
      </w:pPr>
      <w:r>
        <w:rPr>
          <w:rFonts w:ascii="宋体" w:eastAsia="宋体" w:hint="eastAsia"/>
        </w:rPr>
        <w:t>[</w:t>
      </w:r>
      <w:r>
        <w:rPr>
          <w:rFonts w:ascii="宋体" w:eastAsia="宋体" w:hint="eastAsia"/>
        </w:rPr>
        <w:t xml:space="preserve">21</w:t>
      </w:r>
      <w:r>
        <w:rPr>
          <w:rFonts w:ascii="宋体" w:eastAsia="宋体" w:hint="eastAsia"/>
        </w:rPr>
        <w:t>]</w:t>
      </w:r>
      <w:r w:rsidRPr="00281126">
        <w:t xml:space="preserve"> </w:t>
      </w:r>
      <w:r>
        <w:rPr>
          <w:rFonts w:ascii="宋体" w:eastAsia="宋体" w:hint="eastAsia"/>
        </w:rPr>
        <w:t>刘宏飞</w:t>
      </w:r>
      <w:r>
        <w:t>, </w:t>
      </w:r>
      <w:r>
        <w:rPr>
          <w:rFonts w:ascii="宋体" w:eastAsia="宋体" w:hint="eastAsia"/>
        </w:rPr>
        <w:t>王铭洲</w:t>
      </w:r>
      <w:r>
        <w:t>, </w:t>
      </w:r>
      <w:r>
        <w:rPr>
          <w:rFonts w:ascii="宋体" w:eastAsia="宋体" w:hint="eastAsia"/>
        </w:rPr>
        <w:t>潘卫三</w:t>
      </w:r>
      <w:r>
        <w:t>. </w:t>
      </w:r>
      <w:r>
        <w:rPr>
          <w:rFonts w:ascii="宋体" w:eastAsia="宋体" w:hint="eastAsia"/>
        </w:rPr>
        <w:t>离子交换树脂在药物制剂中的应用</w:t>
      </w:r>
      <w:r>
        <w:t>[</w:t>
      </w:r>
      <w:r>
        <w:rPr>
          <w:sz w:val="24"/>
        </w:rPr>
        <w:t>J</w:t>
      </w:r>
      <w:r>
        <w:t>]</w:t>
      </w:r>
      <w:r>
        <w:t xml:space="preserve">. </w:t>
      </w:r>
      <w:r>
        <w:rPr>
          <w:rFonts w:ascii="宋体" w:eastAsia="宋体" w:hint="eastAsia"/>
        </w:rPr>
        <w:t>中国药剂</w:t>
      </w:r>
      <w:r>
        <w:t xml:space="preserve">学杂志</w:t>
      </w:r>
      <w:r>
        <w:rPr>
          <w:rFonts w:ascii="Times New Roman" w:eastAsia="Times New Roman"/>
        </w:rPr>
        <w:t xml:space="preserve">, 2007, 5 </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 216-219.</w:t>
      </w:r>
    </w:p>
    <w:p w:rsidR="0018722C">
      <w:pPr>
        <w:pStyle w:val="ab"/>
        <w:topLinePunct/>
        <w:ind w:left="200" w:hangingChars="200" w:hanging="200"/>
      </w:pPr>
      <w:r>
        <w:t xml:space="preserve">[</w:t>
      </w:r>
      <w:r>
        <w:t xml:space="preserve">22</w:t>
      </w:r>
      <w:r>
        <w:t xml:space="preserve">]</w:t>
      </w:r>
      <w:r w:rsidRPr="00281126">
        <w:t xml:space="preserve"> </w:t>
      </w:r>
      <w:r>
        <w:t xml:space="preserve">Hughes L. Ion Exchange Resins. Unique Solutions to Formulation Problems </w:t>
      </w:r>
      <w:r>
        <w:t xml:space="preserve">[</w:t>
      </w:r>
      <w:r>
        <w:t xml:space="preserve">J</w:t>
      </w:r>
      <w:r>
        <w:t xml:space="preserve">]</w:t>
      </w:r>
      <w:r>
        <w:t xml:space="preserve">. Pharmaceutical </w:t>
      </w:r>
      <w:r>
        <w:t xml:space="preserve">Technology, </w:t>
      </w:r>
      <w:r>
        <w:t xml:space="preserve">2004, 28</w:t>
      </w:r>
      <w:r>
        <w:t xml:space="preserve">(</w:t>
      </w:r>
      <w:r>
        <w:t xml:space="preserve">6</w:t>
      </w:r>
      <w:r>
        <w:t xml:space="preserve">)</w:t>
      </w:r>
      <w:r>
        <w:t xml:space="preserve">: 20-25.</w:t>
      </w:r>
    </w:p>
    <w:p w:rsidR="0018722C">
      <w:pPr>
        <w:pStyle w:val="ab"/>
        <w:topLinePunct/>
        <w:ind w:left="200" w:hangingChars="200" w:hanging="200"/>
      </w:pPr>
      <w:r>
        <w:t xml:space="preserve">[</w:t>
      </w:r>
      <w:r>
        <w:t xml:space="preserve">23</w:t>
      </w:r>
      <w:r>
        <w:t xml:space="preserve">]</w:t>
      </w:r>
      <w:r>
        <w:t xml:space="preserve"> </w:t>
      </w:r>
      <w:r>
        <w:rPr>
          <w:rFonts w:ascii="宋体" w:eastAsia="宋体" w:hint="eastAsia"/>
        </w:rPr>
        <w:t xml:space="preserve">李振华</w:t>
      </w:r>
      <w:r>
        <w:t xml:space="preserve">, </w:t>
      </w:r>
      <w:r>
        <w:rPr>
          <w:rFonts w:ascii="宋体" w:eastAsia="宋体" w:hint="eastAsia"/>
        </w:rPr>
        <w:t xml:space="preserve">平其能</w:t>
      </w:r>
      <w:r>
        <w:t xml:space="preserve">, </w:t>
      </w:r>
      <w:r>
        <w:rPr>
          <w:rFonts w:ascii="宋体" w:eastAsia="宋体" w:hint="eastAsia"/>
        </w:rPr>
        <w:t xml:space="preserve">刘国杰</w:t>
      </w:r>
      <w:r>
        <w:t xml:space="preserve">. </w:t>
      </w:r>
      <w:r>
        <w:rPr>
          <w:rFonts w:ascii="宋体" w:eastAsia="宋体" w:hint="eastAsia"/>
        </w:rPr>
        <w:t xml:space="preserve">离子交换树脂控制药物释放研究进展</w:t>
      </w:r>
      <w:r>
        <w:t xml:space="preserve">. </w:t>
      </w:r>
      <w:r>
        <w:rPr>
          <w:rFonts w:ascii="宋体" w:eastAsia="宋体" w:hint="eastAsia"/>
        </w:rPr>
        <w:t xml:space="preserve">离子交换与吸附</w:t>
      </w:r>
      <w:r>
        <w:t xml:space="preserve">, </w:t>
      </w:r>
      <w:r>
        <w:t xml:space="preserve">1997,</w:t>
      </w:r>
      <w:r>
        <w:t xml:space="preserve"> </w:t>
      </w:r>
      <w:r>
        <w:t xml:space="preserve">13</w:t>
      </w:r>
      <w:r>
        <w:t xml:space="preserve"> </w:t>
      </w:r>
      <w:r>
        <w:t xml:space="preserve">(</w:t>
      </w:r>
      <w:r>
        <w:t xml:space="preserve">6</w:t>
      </w:r>
      <w:r>
        <w:t xml:space="preserve">)</w:t>
      </w:r>
      <w:r>
        <w:t xml:space="preserve">: </w:t>
      </w:r>
      <w:r>
        <w:t xml:space="preserve">613-619.</w:t>
      </w:r>
    </w:p>
    <w:p w:rsidR="0018722C">
      <w:pPr>
        <w:pStyle w:val="ab"/>
        <w:topLinePunct/>
        <w:ind w:left="200" w:hangingChars="200" w:hanging="200"/>
      </w:pPr>
      <w:r>
        <w:t xml:space="preserve">[</w:t>
      </w:r>
      <w:r>
        <w:t xml:space="preserve">24</w:t>
      </w:r>
      <w:r>
        <w:t xml:space="preserve">]</w:t>
      </w:r>
      <w:r w:rsidRPr="00281126">
        <w:t xml:space="preserve"> </w:t>
      </w:r>
      <w:r>
        <w:t xml:space="preserve">Dirk M; Block </w:t>
      </w:r>
      <w:r>
        <w:t xml:space="preserve">W, </w:t>
      </w:r>
      <w:r>
        <w:t xml:space="preserve">Hamann HJ. Pharmaceutical preparations comprising iox exchange resins charged with active, ingrdients </w:t>
      </w:r>
      <w:r>
        <w:t xml:space="preserve">[</w:t>
      </w:r>
      <w:r>
        <w:rPr>
          <w:sz w:val="24"/>
        </w:rPr>
        <w:t xml:space="preserve">P</w:t>
      </w:r>
      <w:r>
        <w:t xml:space="preserve">]</w:t>
      </w:r>
      <w:r>
        <w:t xml:space="preserve">. US Pat: 2004247560, </w:t>
      </w:r>
      <w:r w:rsidR="001852F3">
        <w:t xml:space="preserve">2004-12-09.</w:t>
      </w:r>
    </w:p>
    <w:p w:rsidR="0018722C">
      <w:pPr>
        <w:pStyle w:val="ab"/>
        <w:topLinePunct/>
        <w:ind w:left="200" w:hangingChars="200" w:hanging="200"/>
      </w:pPr>
      <w:r>
        <w:t xml:space="preserve">[</w:t>
      </w:r>
      <w:r>
        <w:t xml:space="preserve">25</w:t>
      </w:r>
      <w:r>
        <w:t xml:space="preserve">]</w:t>
      </w:r>
      <w:r w:rsidRPr="00281126">
        <w:t xml:space="preserve"> </w:t>
      </w:r>
      <w:r>
        <w:t xml:space="preserve">Gao R, Shao ZJ, Fan ACL, et al. </w:t>
      </w:r>
      <w:r>
        <w:t xml:space="preserve">Taste </w:t>
      </w:r>
      <w:r>
        <w:t xml:space="preserve">masking of oral quinolone liquid preparations using ion exchange resins </w:t>
      </w:r>
      <w:r>
        <w:t xml:space="preserve">[</w:t>
      </w:r>
      <w:r>
        <w:rPr>
          <w:sz w:val="24"/>
        </w:rPr>
        <w:t xml:space="preserve">P</w:t>
      </w:r>
      <w:r>
        <w:t xml:space="preserve">]</w:t>
      </w:r>
      <w:r>
        <w:t xml:space="preserve">. AU Pat: 777993,</w:t>
      </w:r>
      <w:r>
        <w:t xml:space="preserve"> </w:t>
      </w:r>
      <w:r>
        <w:t xml:space="preserve">2004-11-11.</w:t>
      </w:r>
    </w:p>
    <w:p w:rsidR="0018722C">
      <w:pPr>
        <w:pStyle w:val="ab"/>
        <w:topLinePunct/>
        <w:ind w:left="200" w:hangingChars="200" w:hanging="200"/>
      </w:pPr>
      <w:r>
        <w:t>[</w:t>
      </w:r>
      <w:r>
        <w:t xml:space="preserve">26</w:t>
      </w:r>
      <w:r>
        <w:t>]</w:t>
      </w:r>
      <w:r w:rsidRPr="00281126">
        <w:t xml:space="preserve"> </w:t>
      </w:r>
      <w:r>
        <w:t>Sakamoto K, </w:t>
      </w:r>
      <w:r>
        <w:t>Tsubokura </w:t>
      </w:r>
      <w:r>
        <w:t>Y, </w:t>
      </w:r>
      <w:r>
        <w:t>Takamori </w:t>
      </w:r>
      <w:r>
        <w:t>Y. </w:t>
      </w:r>
      <w:r>
        <w:t>Aqueous glucosamine salt solution improved in taste and method for producing the same</w:t>
      </w:r>
      <w:r>
        <w:t>[</w:t>
      </w:r>
      <w:r>
        <w:rPr>
          <w:sz w:val="24"/>
        </w:rPr>
        <w:t>P</w:t>
      </w:r>
      <w:r>
        <w:t>]</w:t>
      </w:r>
      <w:r>
        <w:t>. JP: 2003204770, 2003-07-22.</w:t>
      </w:r>
    </w:p>
    <w:p w:rsidR="0018722C">
      <w:pPr>
        <w:pStyle w:val="ab"/>
        <w:topLinePunct/>
        <w:ind w:left="200" w:hangingChars="200" w:hanging="200"/>
      </w:pPr>
      <w:r>
        <w:t xml:space="preserve">[</w:t>
      </w:r>
      <w:r>
        <w:t xml:space="preserve">27</w:t>
      </w:r>
      <w:r>
        <w:t xml:space="preserve">]</w:t>
      </w:r>
      <w:r w:rsidRPr="00281126">
        <w:t xml:space="preserve"> </w:t>
      </w:r>
      <w:r>
        <w:t xml:space="preserve">Leonard GS, Cooper D. Oral liquid compositions coataining paraxetine </w:t>
      </w:r>
      <w:r>
        <w:t xml:space="preserve">[</w:t>
      </w:r>
      <w:r>
        <w:rPr>
          <w:sz w:val="24"/>
        </w:rPr>
        <w:t xml:space="preserve">P</w:t>
      </w:r>
      <w:r>
        <w:t xml:space="preserve">]</w:t>
      </w:r>
      <w:r>
        <w:t xml:space="preserve">. US Pat: 5811436,</w:t>
      </w:r>
      <w:r>
        <w:t xml:space="preserve"> </w:t>
      </w:r>
      <w:r>
        <w:t xml:space="preserve">1998-09-22.</w:t>
      </w:r>
    </w:p>
    <w:p w:rsidR="0018722C">
      <w:pPr>
        <w:pStyle w:val="ab"/>
        <w:topLinePunct/>
        <w:ind w:left="200" w:hangingChars="200" w:hanging="200"/>
      </w:pPr>
      <w:r>
        <w:t xml:space="preserve">[</w:t>
      </w:r>
      <w:r>
        <w:t xml:space="preserve">28</w:t>
      </w:r>
      <w:r>
        <w:t xml:space="preserve">]</w:t>
      </w:r>
      <w:r w:rsidRPr="00281126">
        <w:t xml:space="preserve"> </w:t>
      </w:r>
      <w:r>
        <w:t xml:space="preserve">Douglas SJ, Bird FR. Process for the aration of a ranitidine resin absorbate </w:t>
      </w:r>
      <w:r>
        <w:t xml:space="preserve">[</w:t>
      </w:r>
      <w:r>
        <w:rPr>
          <w:sz w:val="24"/>
        </w:rPr>
        <w:t xml:space="preserve">P</w:t>
      </w:r>
      <w:r>
        <w:t xml:space="preserve">]</w:t>
      </w:r>
      <w:r>
        <w:t xml:space="preserve">. EP Pat: 0431759,</w:t>
      </w:r>
      <w:r>
        <w:t xml:space="preserve"> </w:t>
      </w:r>
      <w:r>
        <w:t xml:space="preserve">1991-06-12.</w:t>
      </w:r>
    </w:p>
    <w:p w:rsidR="0018722C">
      <w:pPr>
        <w:pStyle w:val="ab"/>
        <w:topLinePunct/>
        <w:ind w:left="200" w:hangingChars="200" w:hanging="200"/>
      </w:pPr>
      <w:r>
        <w:t xml:space="preserve">[</w:t>
      </w:r>
      <w:r>
        <w:t xml:space="preserve">29</w:t>
      </w:r>
      <w:r>
        <w:t xml:space="preserve">]</w:t>
      </w:r>
      <w:r w:rsidRPr="00281126">
        <w:t xml:space="preserve"> </w:t>
      </w:r>
      <w:r>
        <w:t xml:space="preserve">Hughes L, Bellamy SA, Hann C. Extended release of active ingredients </w:t>
      </w:r>
      <w:r>
        <w:t xml:space="preserve">[</w:t>
      </w:r>
      <w:r>
        <w:rPr>
          <w:sz w:val="24"/>
        </w:rPr>
        <w:t xml:space="preserve">P</w:t>
      </w:r>
      <w:r>
        <w:t xml:space="preserve">]</w:t>
      </w:r>
      <w:r>
        <w:t xml:space="preserve">. US Pat: 20020176842,</w:t>
      </w:r>
      <w:r>
        <w:t xml:space="preserve"> </w:t>
      </w:r>
      <w:r>
        <w:t xml:space="preserve">2002-11-28.</w:t>
      </w:r>
    </w:p>
    <w:p w:rsidR="0018722C">
      <w:pPr>
        <w:pStyle w:val="Heading1"/>
        <w:topLinePunct/>
      </w:pPr>
      <w:bookmarkStart w:id="380301" w:name="_Toc686380301"/>
      <w:bookmarkStart w:name="第一部分 黄藤素质量分析方法的建立及处方前研究 " w:id="10"/>
      <w:bookmarkEnd w:id="10"/>
      <w:bookmarkStart w:name="_bookmark3" w:id="11"/>
      <w:bookmarkEnd w:id="11"/>
      <w:r>
        <w:t>第一部分</w:t>
      </w:r>
      <w:r>
        <w:t xml:space="preserve">  </w:t>
      </w:r>
      <w:r w:rsidRPr="00DB64CE">
        <w:t>黄藤素质量分析方法的建立及处方前研究</w:t>
      </w:r>
      <w:bookmarkEnd w:id="380301"/>
    </w:p>
    <w:p w:rsidR="0018722C">
      <w:pPr>
        <w:topLinePunct/>
      </w:pPr>
      <w:r>
        <w:t>本部分内容结合文献调研通过实验研究，对黄藤素的理化性质进行了考察。首次采用超高效液相法</w:t>
      </w:r>
      <w:r>
        <w:t>（</w:t>
      </w:r>
      <w:r>
        <w:rPr>
          <w:rFonts w:ascii="Times New Roman" w:eastAsia="Times New Roman"/>
        </w:rPr>
        <w:t>UPLC</w:t>
      </w:r>
      <w:r>
        <w:t>）</w:t>
      </w:r>
      <w:r>
        <w:t>建立了黄藤素的质量分析方法，包括载药树脂及载药树脂微囊的含量测定、有关物质分析和体外释放度的测定。为黄藤素药物树脂微囊的处方设计、优化和工艺质量的控制奠定了基础。</w:t>
      </w:r>
    </w:p>
    <w:p w:rsidR="0018722C">
      <w:pPr>
        <w:pStyle w:val="Heading2"/>
        <w:topLinePunct/>
        <w:ind w:left="171" w:hangingChars="171" w:hanging="171"/>
      </w:pPr>
      <w:bookmarkStart w:id="380302" w:name="_Toc686380302"/>
      <w:bookmarkStart w:name="第一章 黄藤素质量分析方法的建立 " w:id="12"/>
      <w:bookmarkEnd w:id="12"/>
      <w:bookmarkStart w:name="_bookmark4" w:id="13"/>
      <w:bookmarkEnd w:id="13"/>
      <w:r>
        <w:t>第一章</w:t>
      </w:r>
      <w:r>
        <w:t xml:space="preserve"> </w:t>
      </w:r>
      <w:r w:rsidRPr="00DB64CE">
        <w:t>黄藤素质量分析方法的建立</w:t>
      </w:r>
      <w:bookmarkEnd w:id="380302"/>
    </w:p>
    <w:p w:rsidR="0018722C">
      <w:pPr>
        <w:pStyle w:val="Heading3"/>
        <w:topLinePunct/>
        <w:ind w:left="200" w:hangingChars="200" w:hanging="200"/>
      </w:pPr>
      <w:bookmarkStart w:id="380303" w:name="_Toc686380303"/>
      <w:bookmarkStart w:name="1试药与仪器 " w:id="14"/>
      <w:bookmarkEnd w:id="14"/>
      <w:r>
        <w:rPr>
          <w:b/>
        </w:rPr>
        <w:t>1</w:t>
      </w:r>
      <w:r>
        <w:t xml:space="preserve"> </w:t>
      </w:r>
      <w:bookmarkStart w:name="_bookmark5" w:id="15"/>
      <w:bookmarkEnd w:id="15"/>
      <w:bookmarkStart w:name="_bookmark5" w:id="16"/>
      <w:bookmarkEnd w:id="16"/>
      <w:r>
        <w:t>试药与仪器</w:t>
      </w:r>
      <w:bookmarkEnd w:id="380303"/>
    </w:p>
    <w:p w:rsidR="0018722C">
      <w:pPr>
        <w:pStyle w:val="Heading4"/>
        <w:topLinePunct/>
        <w:ind w:left="200" w:hangingChars="200" w:hanging="200"/>
      </w:pPr>
      <w:bookmarkStart w:id="380304" w:name="_Toc686380304"/>
      <w:bookmarkStart w:name="_bookmark6" w:id="17"/>
      <w:bookmarkEnd w:id="17"/>
      <w:r>
        <w:rPr>
          <w:b/>
        </w:rPr>
        <w:t>1.1</w:t>
      </w:r>
      <w:r>
        <w:t xml:space="preserve"> </w:t>
      </w:r>
      <w:bookmarkStart w:name="_bookmark6" w:id="18"/>
      <w:bookmarkEnd w:id="18"/>
      <w:r>
        <w:t>试药</w:t>
      </w:r>
      <w:bookmarkEnd w:id="380304"/>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4"/>
        <w:gridCol w:w="5064"/>
      </w:tblGrid>
      <w:tr>
        <w:trPr>
          <w:trHeight w:val="820" w:hRule="atLeast"/>
        </w:trPr>
        <w:tc>
          <w:tcPr>
            <w:tcW w:w="3624" w:type="dxa"/>
          </w:tcPr>
          <w:p w:rsidR="0018722C">
            <w:pPr>
              <w:topLinePunct/>
              <w:ind w:leftChars="0" w:left="0" w:rightChars="0" w:right="0" w:firstLineChars="0" w:firstLine="0"/>
              <w:spacing w:line="240" w:lineRule="atLeast"/>
            </w:pPr>
            <w:r>
              <w:rPr>
                <w:rFonts w:ascii="宋体" w:eastAsia="宋体" w:hint="eastAsia"/>
              </w:rPr>
              <w:t>盐酸巴马汀对照品</w:t>
            </w:r>
          </w:p>
        </w:tc>
        <w:tc>
          <w:tcPr>
            <w:tcW w:w="5064" w:type="dxa"/>
          </w:tcPr>
          <w:p w:rsidR="0018722C">
            <w:pPr>
              <w:topLinePunct/>
              <w:ind w:leftChars="0" w:left="0" w:rightChars="0" w:right="0" w:firstLineChars="0" w:firstLine="0"/>
              <w:spacing w:line="240" w:lineRule="atLeast"/>
            </w:pPr>
            <w:r>
              <w:rPr>
                <w:rFonts w:ascii="宋体" w:eastAsia="宋体" w:hint="eastAsia"/>
              </w:rPr>
              <w:t>中国药品生物制品检定所</w:t>
            </w:r>
          </w:p>
          <w:p w:rsidR="0018722C">
            <w:pPr>
              <w:topLinePunct/>
              <w:ind w:leftChars="0" w:left="0" w:rightChars="0" w:right="0" w:firstLineChars="0" w:firstLine="0"/>
              <w:spacing w:line="240" w:lineRule="atLeast"/>
            </w:pPr>
            <w:r>
              <w:rPr>
                <w:rFonts w:ascii="宋体" w:eastAsia="宋体" w:hint="eastAsia"/>
              </w:rPr>
              <w:t>批号 </w:t>
            </w:r>
            <w:r>
              <w:t>110732-200907</w:t>
            </w:r>
          </w:p>
        </w:tc>
      </w:tr>
      <w:tr>
        <w:trPr>
          <w:trHeight w:val="920" w:hRule="atLeast"/>
        </w:trPr>
        <w:tc>
          <w:tcPr>
            <w:tcW w:w="3624" w:type="dxa"/>
          </w:tcPr>
          <w:p w:rsidR="0018722C">
            <w:pPr>
              <w:topLinePunct/>
              <w:ind w:leftChars="0" w:left="0" w:rightChars="0" w:right="0" w:firstLineChars="0" w:firstLine="0"/>
              <w:spacing w:line="240" w:lineRule="atLeast"/>
            </w:pPr>
            <w:r>
              <w:rPr>
                <w:rFonts w:ascii="宋体" w:eastAsia="宋体" w:hint="eastAsia"/>
              </w:rPr>
              <w:t>盐酸小檗碱对照品</w:t>
            </w:r>
          </w:p>
        </w:tc>
        <w:tc>
          <w:tcPr>
            <w:tcW w:w="5064" w:type="dxa"/>
          </w:tcPr>
          <w:p w:rsidR="0018722C">
            <w:pPr>
              <w:topLinePunct/>
              <w:ind w:leftChars="0" w:left="0" w:rightChars="0" w:right="0" w:firstLineChars="0" w:firstLine="0"/>
              <w:spacing w:line="240" w:lineRule="atLeast"/>
            </w:pPr>
            <w:r>
              <w:rPr>
                <w:rFonts w:ascii="宋体" w:eastAsia="宋体" w:hint="eastAsia"/>
              </w:rPr>
              <w:t>中国药品生物制品检定所</w:t>
            </w:r>
          </w:p>
          <w:p w:rsidR="0018722C">
            <w:pPr>
              <w:topLinePunct/>
              <w:ind w:leftChars="0" w:left="0" w:rightChars="0" w:right="0" w:firstLineChars="0" w:firstLine="0"/>
              <w:spacing w:line="240" w:lineRule="atLeast"/>
            </w:pPr>
            <w:r>
              <w:rPr>
                <w:rFonts w:ascii="宋体" w:eastAsia="宋体" w:hint="eastAsia"/>
              </w:rPr>
              <w:t>批号 </w:t>
            </w:r>
            <w:r>
              <w:t>110713-200208</w:t>
            </w:r>
          </w:p>
        </w:tc>
      </w:tr>
      <w:tr>
        <w:trPr>
          <w:trHeight w:val="920" w:hRule="atLeast"/>
        </w:trPr>
        <w:tc>
          <w:tcPr>
            <w:tcW w:w="3624" w:type="dxa"/>
          </w:tcPr>
          <w:p w:rsidR="0018722C">
            <w:pPr>
              <w:topLinePunct/>
              <w:ind w:leftChars="0" w:left="0" w:rightChars="0" w:right="0" w:firstLineChars="0" w:firstLine="0"/>
              <w:spacing w:line="240" w:lineRule="atLeast"/>
            </w:pPr>
            <w:r>
              <w:rPr>
                <w:rFonts w:ascii="宋体" w:eastAsia="宋体" w:hint="eastAsia"/>
              </w:rPr>
              <w:t>黄藤素</w:t>
            </w:r>
          </w:p>
        </w:tc>
        <w:tc>
          <w:tcPr>
            <w:tcW w:w="5064" w:type="dxa"/>
          </w:tcPr>
          <w:p w:rsidR="0018722C">
            <w:pPr>
              <w:topLinePunct/>
              <w:ind w:leftChars="0" w:left="0" w:rightChars="0" w:right="0" w:firstLineChars="0" w:firstLine="0"/>
              <w:spacing w:line="240" w:lineRule="atLeast"/>
            </w:pPr>
            <w:r>
              <w:rPr>
                <w:rFonts w:ascii="宋体" w:eastAsia="宋体" w:hint="eastAsia"/>
              </w:rPr>
              <w:t>西安融升生物科技有限公司</w:t>
            </w:r>
          </w:p>
          <w:p w:rsidR="0018722C">
            <w:pPr>
              <w:topLinePunct/>
              <w:ind w:leftChars="0" w:left="0" w:rightChars="0" w:right="0" w:firstLineChars="0" w:firstLine="0"/>
              <w:spacing w:line="240" w:lineRule="atLeast"/>
            </w:pPr>
            <w:r>
              <w:rPr>
                <w:rFonts w:ascii="宋体" w:eastAsia="宋体" w:hint="eastAsia"/>
              </w:rPr>
              <w:t>批号 </w:t>
            </w:r>
            <w:r>
              <w:t>RS12111901</w:t>
            </w:r>
            <w:r>
              <w:rPr>
                <w:rFonts w:ascii="宋体" w:eastAsia="宋体" w:hint="eastAsia"/>
              </w:rPr>
              <w:t>，含量 </w:t>
            </w:r>
            <w:r>
              <w:t>98.57%</w:t>
            </w:r>
          </w:p>
        </w:tc>
      </w:tr>
      <w:tr>
        <w:trPr>
          <w:trHeight w:val="460" w:hRule="atLeast"/>
        </w:trPr>
        <w:tc>
          <w:tcPr>
            <w:tcW w:w="3624" w:type="dxa"/>
          </w:tcPr>
          <w:p w:rsidR="0018722C">
            <w:pPr>
              <w:topLinePunct/>
              <w:ind w:leftChars="0" w:left="0" w:rightChars="0" w:right="0" w:firstLineChars="0" w:firstLine="0"/>
              <w:spacing w:line="240" w:lineRule="atLeast"/>
            </w:pPr>
            <w:r>
              <w:rPr>
                <w:rFonts w:ascii="宋体" w:eastAsia="宋体" w:hint="eastAsia"/>
              </w:rPr>
              <w:t>甲醇</w:t>
            </w:r>
          </w:p>
        </w:tc>
        <w:tc>
          <w:tcPr>
            <w:tcW w:w="5064" w:type="dxa"/>
          </w:tcPr>
          <w:p w:rsidR="0018722C">
            <w:pPr>
              <w:topLinePunct/>
              <w:ind w:leftChars="0" w:left="0" w:rightChars="0" w:right="0" w:firstLineChars="0" w:firstLine="0"/>
              <w:spacing w:line="240" w:lineRule="atLeast"/>
            </w:pPr>
            <w:r>
              <w:t>AR </w:t>
            </w:r>
            <w:r>
              <w:rPr>
                <w:rFonts w:ascii="宋体" w:eastAsia="宋体" w:hint="eastAsia"/>
              </w:rPr>
              <w:t>天津市大茂化学试剂厂</w:t>
            </w:r>
          </w:p>
        </w:tc>
      </w:tr>
      <w:tr>
        <w:trPr>
          <w:trHeight w:val="460" w:hRule="atLeast"/>
        </w:trPr>
        <w:tc>
          <w:tcPr>
            <w:tcW w:w="3624" w:type="dxa"/>
          </w:tcPr>
          <w:p w:rsidR="0018722C">
            <w:pPr>
              <w:topLinePunct/>
              <w:ind w:leftChars="0" w:left="0" w:rightChars="0" w:right="0" w:firstLineChars="0" w:firstLine="0"/>
              <w:spacing w:line="240" w:lineRule="atLeast"/>
            </w:pPr>
            <w:r>
              <w:rPr>
                <w:rFonts w:ascii="宋体" w:eastAsia="宋体" w:hint="eastAsia"/>
              </w:rPr>
              <w:t>盐酸</w:t>
            </w:r>
          </w:p>
        </w:tc>
        <w:tc>
          <w:tcPr>
            <w:tcW w:w="5064" w:type="dxa"/>
          </w:tcPr>
          <w:p w:rsidR="0018722C">
            <w:pPr>
              <w:topLinePunct/>
              <w:ind w:leftChars="0" w:left="0" w:rightChars="0" w:right="0" w:firstLineChars="0" w:firstLine="0"/>
              <w:spacing w:line="240" w:lineRule="atLeast"/>
            </w:pPr>
            <w:r>
              <w:t>AR </w:t>
            </w:r>
            <w:r>
              <w:rPr>
                <w:rFonts w:ascii="宋体" w:eastAsia="宋体" w:hint="eastAsia"/>
              </w:rPr>
              <w:t>广州市东红化工厂</w:t>
            </w:r>
          </w:p>
        </w:tc>
      </w:tr>
      <w:tr>
        <w:trPr>
          <w:trHeight w:val="460" w:hRule="atLeast"/>
        </w:trPr>
        <w:tc>
          <w:tcPr>
            <w:tcW w:w="3624" w:type="dxa"/>
          </w:tcPr>
          <w:p w:rsidR="0018722C">
            <w:pPr>
              <w:topLinePunct/>
              <w:ind w:leftChars="0" w:left="0" w:rightChars="0" w:right="0" w:firstLineChars="0" w:firstLine="0"/>
              <w:spacing w:line="240" w:lineRule="atLeast"/>
            </w:pPr>
            <w:r>
              <w:rPr>
                <w:rFonts w:ascii="宋体" w:eastAsia="宋体" w:hint="eastAsia"/>
              </w:rPr>
              <w:t>甲醇</w:t>
            </w:r>
          </w:p>
        </w:tc>
        <w:tc>
          <w:tcPr>
            <w:tcW w:w="5064" w:type="dxa"/>
          </w:tcPr>
          <w:p w:rsidR="0018722C">
            <w:pPr>
              <w:topLinePunct/>
              <w:ind w:leftChars="0" w:left="0" w:rightChars="0" w:right="0" w:firstLineChars="0" w:firstLine="0"/>
              <w:spacing w:line="240" w:lineRule="atLeast"/>
            </w:pPr>
            <w:r>
              <w:t>HPLC Merck</w:t>
            </w:r>
          </w:p>
        </w:tc>
      </w:tr>
      <w:tr>
        <w:trPr>
          <w:trHeight w:val="460" w:hRule="atLeast"/>
        </w:trPr>
        <w:tc>
          <w:tcPr>
            <w:tcW w:w="3624" w:type="dxa"/>
          </w:tcPr>
          <w:p w:rsidR="0018722C">
            <w:pPr>
              <w:topLinePunct/>
              <w:ind w:leftChars="0" w:left="0" w:rightChars="0" w:right="0" w:firstLineChars="0" w:firstLine="0"/>
              <w:spacing w:line="240" w:lineRule="atLeast"/>
            </w:pPr>
            <w:r>
              <w:rPr>
                <w:rFonts w:ascii="宋体" w:eastAsia="宋体" w:hint="eastAsia"/>
              </w:rPr>
              <w:t>乙腈</w:t>
            </w:r>
          </w:p>
        </w:tc>
        <w:tc>
          <w:tcPr>
            <w:tcW w:w="5064" w:type="dxa"/>
          </w:tcPr>
          <w:p w:rsidR="0018722C">
            <w:pPr>
              <w:topLinePunct/>
              <w:ind w:leftChars="0" w:left="0" w:rightChars="0" w:right="0" w:firstLineChars="0" w:firstLine="0"/>
              <w:spacing w:line="240" w:lineRule="atLeast"/>
            </w:pPr>
            <w:r>
              <w:t>HPLC Merck</w:t>
            </w:r>
          </w:p>
        </w:tc>
      </w:tr>
      <w:tr>
        <w:trPr>
          <w:trHeight w:val="800" w:hRule="atLeast"/>
        </w:trPr>
        <w:tc>
          <w:tcPr>
            <w:tcW w:w="3624" w:type="dxa"/>
          </w:tcPr>
          <w:p w:rsidR="0018722C">
            <w:pPr>
              <w:topLinePunct/>
              <w:ind w:leftChars="0" w:left="0" w:rightChars="0" w:right="0" w:firstLineChars="0" w:firstLine="0"/>
              <w:spacing w:line="240" w:lineRule="atLeast"/>
            </w:pPr>
            <w:r>
              <w:rPr>
                <w:rFonts w:ascii="宋体" w:eastAsia="宋体" w:hint="eastAsia"/>
              </w:rPr>
              <w:t>甲酸</w:t>
            </w:r>
          </w:p>
        </w:tc>
        <w:tc>
          <w:tcPr>
            <w:tcW w:w="5064" w:type="dxa"/>
          </w:tcPr>
          <w:p w:rsidR="0018722C">
            <w:pPr>
              <w:topLinePunct/>
              <w:ind w:leftChars="0" w:left="0" w:rightChars="0" w:right="0" w:firstLineChars="0" w:firstLine="0"/>
              <w:spacing w:line="240" w:lineRule="atLeast"/>
            </w:pPr>
            <w:r>
              <w:t>HPLC Kermel</w:t>
            </w:r>
          </w:p>
          <w:p w:rsidR="0018722C">
            <w:pPr>
              <w:topLinePunct/>
              <w:ind w:leftChars="0" w:left="0" w:rightChars="0" w:right="0" w:firstLineChars="0" w:firstLine="0"/>
              <w:spacing w:line="240" w:lineRule="atLeast"/>
            </w:pPr>
            <w:r>
              <w:rPr>
                <w:rFonts w:ascii="宋体" w:eastAsia="宋体" w:hint="eastAsia"/>
              </w:rPr>
              <w:t>天津市科密欧化学试剂有限公司</w:t>
            </w:r>
          </w:p>
        </w:tc>
      </w:tr>
    </w:tbl>
    <w:p w:rsidR="0018722C">
      <w:pPr>
        <w:topLinePunct/>
        <w:pStyle w:val="affa"/>
      </w:pPr>
    </w:p>
    <w:p w:rsidR="0018722C">
      <w:pPr>
        <w:pStyle w:val="Heading4"/>
        <w:topLinePunct/>
        <w:ind w:left="200" w:hangingChars="200" w:hanging="200"/>
      </w:pPr>
      <w:bookmarkStart w:id="380305" w:name="_Toc686380305"/>
      <w:bookmarkStart w:name="_bookmark7" w:id="19"/>
      <w:bookmarkEnd w:id="19"/>
      <w:r>
        <w:rPr>
          <w:b/>
        </w:rPr>
        <w:t>1.2</w:t>
      </w:r>
      <w:r>
        <w:t xml:space="preserve"> </w:t>
      </w:r>
      <w:bookmarkStart w:name="_bookmark7" w:id="20"/>
      <w:bookmarkEnd w:id="20"/>
      <w:r>
        <w:t>仪器</w:t>
      </w:r>
      <w:bookmarkEnd w:id="380305"/>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5"/>
        <w:gridCol w:w="3631"/>
      </w:tblGrid>
      <w:tr>
        <w:trPr>
          <w:trHeight w:val="360" w:hRule="atLeast"/>
        </w:trPr>
        <w:tc>
          <w:tcPr>
            <w:tcW w:w="4265" w:type="dxa"/>
          </w:tcPr>
          <w:p w:rsidR="0018722C">
            <w:pPr>
              <w:topLinePunct/>
              <w:ind w:leftChars="0" w:left="0" w:rightChars="0" w:right="0" w:firstLineChars="0" w:firstLine="0"/>
              <w:spacing w:line="240" w:lineRule="atLeast"/>
            </w:pPr>
            <w:r>
              <w:t>ACQUITY </w:t>
            </w:r>
            <w:r>
              <w:rPr>
                <w:rFonts w:ascii="宋体" w:eastAsia="宋体" w:hint="eastAsia"/>
              </w:rPr>
              <w:t>超高效液相色谱仪</w:t>
            </w:r>
          </w:p>
        </w:tc>
        <w:tc>
          <w:tcPr>
            <w:tcW w:w="3631" w:type="dxa"/>
          </w:tcPr>
          <w:p w:rsidR="0018722C">
            <w:pPr>
              <w:topLinePunct/>
              <w:ind w:leftChars="0" w:left="0" w:rightChars="0" w:right="0" w:firstLineChars="0" w:firstLine="0"/>
              <w:spacing w:line="240" w:lineRule="atLeast"/>
            </w:pPr>
            <w:r>
              <w:rPr>
                <w:rFonts w:ascii="宋体" w:eastAsia="宋体" w:hint="eastAsia"/>
              </w:rPr>
              <w:t>美国 </w:t>
            </w:r>
            <w:r>
              <w:t>Waters</w:t>
            </w:r>
          </w:p>
        </w:tc>
      </w:tr>
      <w:tr>
        <w:trPr>
          <w:trHeight w:val="460" w:hRule="atLeast"/>
        </w:trPr>
        <w:tc>
          <w:tcPr>
            <w:tcW w:w="4265" w:type="dxa"/>
          </w:tcPr>
          <w:p w:rsidR="0018722C">
            <w:pPr>
              <w:topLinePunct/>
              <w:ind w:leftChars="0" w:left="0" w:rightChars="0" w:right="0" w:firstLineChars="0" w:firstLine="0"/>
              <w:spacing w:line="240" w:lineRule="atLeast"/>
            </w:pPr>
            <w:r>
              <w:t>UPH-I-20 </w:t>
            </w:r>
            <w:r>
              <w:rPr>
                <w:rFonts w:ascii="宋体" w:eastAsia="宋体" w:hint="eastAsia"/>
              </w:rPr>
              <w:t>优普系列超纯水机</w:t>
            </w:r>
          </w:p>
        </w:tc>
        <w:tc>
          <w:tcPr>
            <w:tcW w:w="3631" w:type="dxa"/>
          </w:tcPr>
          <w:p w:rsidR="0018722C">
            <w:pPr>
              <w:topLinePunct/>
              <w:ind w:leftChars="0" w:left="0" w:rightChars="0" w:right="0" w:firstLineChars="0" w:firstLine="0"/>
              <w:spacing w:line="240" w:lineRule="atLeast"/>
            </w:pPr>
            <w:r>
              <w:rPr>
                <w:rFonts w:ascii="宋体" w:eastAsia="宋体" w:hint="eastAsia"/>
              </w:rPr>
              <w:t>成都超纯科技有限公司</w:t>
            </w:r>
          </w:p>
        </w:tc>
      </w:tr>
      <w:tr>
        <w:trPr>
          <w:trHeight w:val="360" w:hRule="atLeast"/>
        </w:trPr>
        <w:tc>
          <w:tcPr>
            <w:tcW w:w="4265" w:type="dxa"/>
          </w:tcPr>
          <w:p w:rsidR="0018722C">
            <w:pPr>
              <w:topLinePunct/>
              <w:ind w:leftChars="0" w:left="0" w:rightChars="0" w:right="0" w:firstLineChars="0" w:firstLine="0"/>
              <w:spacing w:line="240" w:lineRule="atLeast"/>
            </w:pPr>
            <w:r>
              <w:t>KQ-100 </w:t>
            </w:r>
            <w:r>
              <w:rPr>
                <w:rFonts w:ascii="宋体" w:eastAsia="宋体" w:hint="eastAsia"/>
              </w:rPr>
              <w:t>型超声波清洗器</w:t>
            </w:r>
          </w:p>
        </w:tc>
        <w:tc>
          <w:tcPr>
            <w:tcW w:w="3631" w:type="dxa"/>
          </w:tcPr>
          <w:p w:rsidR="0018722C">
            <w:pPr>
              <w:topLinePunct/>
              <w:ind w:leftChars="0" w:left="0" w:rightChars="0" w:right="0" w:firstLineChars="0" w:firstLine="0"/>
              <w:spacing w:line="240" w:lineRule="atLeast"/>
            </w:pPr>
            <w:r>
              <w:rPr>
                <w:rFonts w:ascii="宋体" w:eastAsia="宋体" w:hint="eastAsia"/>
              </w:rPr>
              <w:t>功率 </w:t>
            </w:r>
            <w:r>
              <w:t>300w</w:t>
            </w:r>
            <w:r>
              <w:t> </w:t>
            </w:r>
            <w:r>
              <w:rPr>
                <w:rFonts w:ascii="宋体" w:eastAsia="宋体" w:hint="eastAsia"/>
              </w:rPr>
              <w:t>频率 </w:t>
            </w:r>
            <w:r>
              <w:t>40KHz</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2"/>
        <w:gridCol w:w="4012"/>
      </w:tblGrid>
      <w:tr>
        <w:trPr>
          <w:trHeight w:val="660" w:hRule="atLeast"/>
        </w:trPr>
        <w:tc>
          <w:tcPr>
            <w:tcW w:w="4362" w:type="dxa"/>
            <w:tcBorders>
              <w:top w:val="single" w:sz="4" w:space="0" w:color="000000"/>
            </w:tcBorders>
          </w:tcPr>
          <w:p w:rsidR="0018722C">
            <w:pPr>
              <w:topLinePunct/>
              <w:ind w:leftChars="0" w:left="0" w:rightChars="0" w:right="0" w:firstLineChars="0" w:firstLine="0"/>
              <w:spacing w:line="240" w:lineRule="atLeast"/>
            </w:pPr>
          </w:p>
        </w:tc>
        <w:tc>
          <w:tcPr>
            <w:tcW w:w="401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昆ft市超声仪器有限公司</w:t>
            </w:r>
          </w:p>
        </w:tc>
      </w:tr>
      <w:tr>
        <w:trPr>
          <w:trHeight w:val="460" w:hRule="atLeast"/>
        </w:trPr>
        <w:tc>
          <w:tcPr>
            <w:tcW w:w="4362" w:type="dxa"/>
          </w:tcPr>
          <w:p w:rsidR="0018722C">
            <w:pPr>
              <w:topLinePunct/>
              <w:ind w:leftChars="0" w:left="0" w:rightChars="0" w:right="0" w:firstLineChars="0" w:firstLine="0"/>
              <w:spacing w:line="240" w:lineRule="atLeast"/>
            </w:pPr>
            <w:r>
              <w:t>DZF-6050 </w:t>
            </w:r>
            <w:r>
              <w:rPr>
                <w:rFonts w:ascii="宋体" w:eastAsia="宋体" w:hint="eastAsia"/>
              </w:rPr>
              <w:t>型真空干燥箱</w:t>
            </w:r>
          </w:p>
        </w:tc>
        <w:tc>
          <w:tcPr>
            <w:tcW w:w="4012" w:type="dxa"/>
          </w:tcPr>
          <w:p w:rsidR="0018722C">
            <w:pPr>
              <w:topLinePunct/>
              <w:ind w:leftChars="0" w:left="0" w:rightChars="0" w:right="0" w:firstLineChars="0" w:firstLine="0"/>
              <w:spacing w:line="240" w:lineRule="atLeast"/>
            </w:pPr>
            <w:r>
              <w:rPr>
                <w:rFonts w:ascii="宋体" w:eastAsia="宋体" w:hint="eastAsia"/>
              </w:rPr>
              <w:t>上海博讯实业有限公司</w:t>
            </w:r>
          </w:p>
        </w:tc>
      </w:tr>
      <w:tr>
        <w:trPr>
          <w:trHeight w:val="460" w:hRule="atLeast"/>
        </w:trPr>
        <w:tc>
          <w:tcPr>
            <w:tcW w:w="4362" w:type="dxa"/>
          </w:tcPr>
          <w:p w:rsidR="0018722C">
            <w:pPr>
              <w:topLinePunct/>
              <w:ind w:leftChars="0" w:left="0" w:rightChars="0" w:right="0" w:firstLineChars="0" w:firstLine="0"/>
              <w:spacing w:line="240" w:lineRule="atLeast"/>
            </w:pPr>
            <w:r>
              <w:t>CP225D</w:t>
            </w:r>
            <w:r w:rsidP="AA7D325B">
              <w:rPr>
                <w:rFonts w:ascii="宋体" w:eastAsia="宋体" w:hint="eastAsia"/>
              </w:rPr>
              <w:t>，</w:t>
            </w:r>
            <w:r>
              <w:t>BS224S </w:t>
            </w:r>
            <w:r>
              <w:rPr>
                <w:rFonts w:ascii="宋体" w:eastAsia="宋体" w:hint="eastAsia"/>
              </w:rPr>
              <w:t>型电子分析天平</w:t>
            </w:r>
          </w:p>
        </w:tc>
        <w:tc>
          <w:tcPr>
            <w:tcW w:w="4012" w:type="dxa"/>
          </w:tcPr>
          <w:p w:rsidR="0018722C">
            <w:pPr>
              <w:topLinePunct/>
              <w:ind w:leftChars="0" w:left="0" w:rightChars="0" w:right="0" w:firstLineChars="0" w:firstLine="0"/>
              <w:spacing w:line="240" w:lineRule="atLeast"/>
            </w:pPr>
            <w:r>
              <w:rPr>
                <w:rFonts w:ascii="宋体" w:eastAsia="宋体" w:hint="eastAsia"/>
              </w:rPr>
              <w:t>德国 </w:t>
            </w:r>
            <w:r>
              <w:t>Sartorius</w:t>
            </w:r>
          </w:p>
        </w:tc>
      </w:tr>
      <w:tr>
        <w:trPr>
          <w:trHeight w:val="360" w:hRule="atLeast"/>
        </w:trPr>
        <w:tc>
          <w:tcPr>
            <w:tcW w:w="4362" w:type="dxa"/>
          </w:tcPr>
          <w:p w:rsidR="0018722C">
            <w:pPr>
              <w:topLinePunct/>
              <w:ind w:leftChars="0" w:left="0" w:rightChars="0" w:right="0" w:firstLineChars="0" w:firstLine="0"/>
              <w:spacing w:line="240" w:lineRule="atLeast"/>
            </w:pPr>
            <w:r>
              <w:t>SHZ-D</w:t>
            </w:r>
            <w:r w:rsidP="AA7D325B">
              <w:t>(</w:t>
            </w:r>
            <w:r>
              <w:rPr>
                <w:rFonts w:ascii="宋体" w:hAnsi="宋体" w:eastAsia="宋体" w:hint="eastAsia"/>
              </w:rPr>
              <w:t>Ⅲ</w:t>
            </w:r>
            <w:r w:rsidP="AA7D325B">
              <w:t>)</w:t>
            </w:r>
            <w:r>
              <w:t xml:space="preserve"> </w:t>
            </w:r>
            <w:r>
              <w:rPr>
                <w:rFonts w:ascii="宋体" w:hAnsi="宋体" w:eastAsia="宋体" w:hint="eastAsia"/>
              </w:rPr>
              <w:t>循环水式真空泵</w:t>
            </w:r>
          </w:p>
        </w:tc>
        <w:tc>
          <w:tcPr>
            <w:tcW w:w="4012" w:type="dxa"/>
          </w:tcPr>
          <w:p w:rsidR="0018722C">
            <w:pPr>
              <w:topLinePunct/>
              <w:ind w:leftChars="0" w:left="0" w:rightChars="0" w:right="0" w:firstLineChars="0" w:firstLine="0"/>
              <w:spacing w:line="240" w:lineRule="atLeast"/>
            </w:pPr>
            <w:r>
              <w:rPr>
                <w:rFonts w:ascii="宋体" w:eastAsia="宋体" w:hint="eastAsia"/>
              </w:rPr>
              <w:t>巩义市予华仪器有限责任公司</w:t>
            </w:r>
          </w:p>
        </w:tc>
      </w:tr>
    </w:tbl>
    <w:p w:rsidR="0018722C">
      <w:pPr>
        <w:topLinePunct/>
        <w:pStyle w:val="affa"/>
      </w:pPr>
    </w:p>
    <w:p w:rsidR="0018722C">
      <w:pPr>
        <w:pStyle w:val="Heading3"/>
        <w:topLinePunct/>
        <w:ind w:left="200" w:hangingChars="200" w:hanging="200"/>
      </w:pPr>
      <w:bookmarkStart w:id="380306" w:name="_Toc686380306"/>
      <w:bookmarkStart w:name="2试验方法与结果 " w:id="21"/>
      <w:bookmarkEnd w:id="21"/>
      <w:r>
        <w:rPr>
          <w:b/>
        </w:rPr>
        <w:t>2</w:t>
      </w:r>
      <w:r>
        <w:t xml:space="preserve"> </w:t>
      </w:r>
      <w:bookmarkStart w:name="_bookmark8" w:id="22"/>
      <w:bookmarkEnd w:id="22"/>
      <w:bookmarkStart w:name="_bookmark8" w:id="23"/>
      <w:bookmarkEnd w:id="23"/>
      <w:r>
        <w:t>试验方法与结果</w:t>
      </w:r>
      <w:bookmarkEnd w:id="380306"/>
    </w:p>
    <w:p w:rsidR="0018722C">
      <w:pPr>
        <w:pStyle w:val="Heading4"/>
        <w:topLinePunct/>
        <w:ind w:left="200" w:hangingChars="200" w:hanging="200"/>
      </w:pPr>
      <w:bookmarkStart w:id="380307" w:name="_Toc686380307"/>
      <w:bookmarkStart w:name="_bookmark9" w:id="24"/>
      <w:bookmarkEnd w:id="24"/>
      <w:r>
        <w:rPr>
          <w:b/>
        </w:rPr>
        <w:t>2.1</w:t>
      </w:r>
      <w:r>
        <w:t xml:space="preserve"> </w:t>
      </w:r>
      <w:bookmarkStart w:name="_bookmark9" w:id="25"/>
      <w:bookmarkEnd w:id="25"/>
      <w:r>
        <w:t>黄藤素质量分析方法的建立</w:t>
      </w:r>
      <w:r>
        <w:t>——</w:t>
      </w:r>
      <w:r>
        <w:t>含量测定</w:t>
      </w:r>
      <w:bookmarkEnd w:id="380307"/>
    </w:p>
    <w:p w:rsidR="0018722C">
      <w:pPr>
        <w:pStyle w:val="Heading5"/>
        <w:topLinePunct/>
      </w:pPr>
      <w:bookmarkStart w:id="380308" w:name="_Toc686380308"/>
      <w:bookmarkStart w:name="_bookmark10" w:id="26"/>
      <w:bookmarkEnd w:id="26"/>
      <w:r>
        <w:rPr>
          <w:b/>
        </w:rPr>
        <w:t>2.1.1</w:t>
      </w:r>
      <w:r>
        <w:t xml:space="preserve"> </w:t>
      </w:r>
      <w:bookmarkStart w:name="_bookmark10" w:id="27"/>
      <w:bookmarkEnd w:id="27"/>
      <w:r>
        <w:t>含量测定方法</w:t>
      </w:r>
      <w:r>
        <w:rPr>
          <w:b/>
        </w:rPr>
        <w:t>——UPLC</w:t>
      </w:r>
      <w:r>
        <w:rPr>
          <w:b/>
        </w:rPr>
        <w:t> </w:t>
      </w:r>
      <w:r>
        <w:t>法</w:t>
      </w:r>
      <w:bookmarkEnd w:id="380308"/>
    </w:p>
    <w:p w:rsidR="0018722C">
      <w:pPr>
        <w:pStyle w:val="cw25"/>
        <w:topLinePunct/>
      </w:pPr>
      <w:r>
        <w:rPr>
          <w:rFonts w:cstheme="minorBidi" w:hAnsiTheme="minorHAnsi" w:eastAsiaTheme="minorHAnsi" w:asciiTheme="minorHAnsi" w:ascii="宋体" w:hAnsi="宋体" w:eastAsia="宋体" w:cs="宋体"/>
          <w:b/>
        </w:rPr>
        <w:t>2.1.1.1</w:t>
      </w:r>
      <w:r>
        <w:rPr>
          <w:rFonts w:cstheme="minorBidi" w:hAnsiTheme="minorHAnsi" w:eastAsiaTheme="minorHAnsi" w:asciiTheme="minorHAnsi" w:ascii="宋体" w:hAnsi="宋体" w:eastAsia="宋体" w:cs="宋体"/>
          <w:b/>
        </w:rPr>
        <w:t>色谱条件</w:t>
      </w:r>
    </w:p>
    <w:p w:rsidR="0018722C">
      <w:pPr>
        <w:topLinePunct/>
      </w:pPr>
      <w:r>
        <w:t>色谱柱：</w:t>
      </w:r>
      <w:r>
        <w:rPr>
          <w:rFonts w:ascii="Times New Roman" w:hAnsi="Times New Roman" w:eastAsia="宋体"/>
        </w:rPr>
        <w:t>W</w:t>
      </w:r>
      <w:r>
        <w:rPr>
          <w:rFonts w:ascii="Times New Roman" w:hAnsi="Times New Roman" w:eastAsia="宋体"/>
        </w:rPr>
        <w:t>a</w:t>
      </w:r>
      <w:r>
        <w:rPr>
          <w:rFonts w:ascii="Times New Roman" w:hAnsi="Times New Roman" w:eastAsia="宋体"/>
        </w:rPr>
        <w:t>te</w:t>
      </w:r>
      <w:r>
        <w:rPr>
          <w:rFonts w:ascii="Times New Roman" w:hAnsi="Times New Roman" w:eastAsia="宋体"/>
        </w:rPr>
        <w:t>r</w:t>
      </w:r>
      <w:r>
        <w:rPr>
          <w:rFonts w:ascii="Times New Roman" w:hAnsi="Times New Roman" w:eastAsia="宋体"/>
        </w:rPr>
        <w:t>s</w:t>
      </w:r>
      <w:r>
        <w:rPr>
          <w:rFonts w:ascii="Times New Roman" w:hAnsi="Times New Roman" w:eastAsia="宋体"/>
        </w:rPr>
        <w:t> </w:t>
      </w:r>
      <w:r>
        <w:rPr>
          <w:rFonts w:ascii="Times New Roman" w:hAnsi="Times New Roman" w:eastAsia="宋体"/>
        </w:rPr>
        <w:t>ACQ</w:t>
      </w:r>
      <w:r>
        <w:rPr>
          <w:rFonts w:ascii="Times New Roman" w:hAnsi="Times New Roman" w:eastAsia="宋体"/>
        </w:rPr>
        <w:t>U</w:t>
      </w:r>
      <w:r>
        <w:rPr>
          <w:rFonts w:ascii="Times New Roman" w:hAnsi="Times New Roman" w:eastAsia="宋体"/>
        </w:rPr>
        <w:t>I</w:t>
      </w:r>
      <w:r>
        <w:rPr>
          <w:rFonts w:ascii="Times New Roman" w:hAnsi="Times New Roman" w:eastAsia="宋体"/>
        </w:rPr>
        <w:t>T</w:t>
      </w:r>
      <w:r>
        <w:rPr>
          <w:rFonts w:ascii="Times New Roman" w:hAnsi="Times New Roman" w:eastAsia="宋体"/>
        </w:rPr>
        <w:t>Y</w:t>
      </w:r>
      <w:r>
        <w:rPr>
          <w:rFonts w:ascii="Times New Roman" w:hAnsi="Times New Roman" w:eastAsia="宋体"/>
        </w:rPr>
        <w:t> uplc</w:t>
      </w:r>
      <w:r>
        <w:rPr>
          <w:rFonts w:ascii="Times New Roman" w:hAnsi="Times New Roman" w:eastAsia="宋体"/>
        </w:rPr>
        <w:t>®</w:t>
      </w:r>
      <w:r>
        <w:rPr>
          <w:rFonts w:ascii="Times New Roman" w:hAnsi="Times New Roman" w:eastAsia="宋体"/>
        </w:rPr>
        <w:t>HSS</w:t>
      </w:r>
      <w:r>
        <w:rPr>
          <w:rFonts w:ascii="Times New Roman" w:hAnsi="Times New Roman" w:eastAsia="宋体"/>
        </w:rPr>
        <w:t> T</w:t>
      </w:r>
      <w:r>
        <w:rPr>
          <w:rFonts w:ascii="Times New Roman" w:hAnsi="Times New Roman" w:eastAsia="宋体"/>
        </w:rPr>
        <w:t>3</w:t>
      </w:r>
      <w:r w:rsidR="001852F3">
        <w:rPr>
          <w:rFonts w:ascii="Times New Roman" w:hAnsi="Times New Roman" w:eastAsia="宋体"/>
        </w:rPr>
        <w:t xml:space="preserve">  </w:t>
      </w:r>
      <w:r>
        <w:t>柱</w:t>
      </w:r>
      <w:r>
        <w:t>（</w:t>
      </w:r>
      <w:r>
        <w:rPr>
          <w:rFonts w:ascii="Times New Roman" w:hAnsi="Times New Roman" w:eastAsia="宋体"/>
        </w:rPr>
        <w:t>2.1mm x 50 mm, 1.8</w:t>
      </w:r>
      <w:r>
        <w:rPr>
          <w:rFonts w:ascii="Times New Roman" w:hAnsi="Times New Roman" w:eastAsia="宋体"/>
        </w:rPr>
        <w:t>μ</w:t>
      </w:r>
      <w:r>
        <w:rPr>
          <w:rFonts w:ascii="Times New Roman" w:hAnsi="Times New Roman" w:eastAsia="宋体"/>
        </w:rPr>
        <w:t>m</w:t>
      </w:r>
      <w:r>
        <w:t>）</w:t>
      </w:r>
      <w:r>
        <w:t>；</w:t>
      </w:r>
      <w:r>
        <w:t>流动相：乙腈</w:t>
      </w:r>
      <w:r>
        <w:rPr>
          <w:rFonts w:ascii="Times New Roman" w:hAnsi="Times New Roman" w:eastAsia="宋体"/>
        </w:rPr>
        <w:t>-0.6%</w:t>
      </w:r>
      <w:r>
        <w:t>甲酸</w:t>
      </w:r>
      <w:r>
        <w:rPr>
          <w:rFonts w:ascii="Times New Roman" w:hAnsi="Times New Roman" w:eastAsia="宋体"/>
        </w:rPr>
        <w:t>=30:70</w:t>
      </w:r>
      <w:r>
        <w:t>;</w:t>
      </w:r>
    </w:p>
    <w:p w:rsidR="0018722C">
      <w:pPr>
        <w:topLinePunct/>
      </w:pPr>
      <w:r>
        <w:t>检测波长：</w:t>
      </w:r>
      <w:r>
        <w:rPr>
          <w:rFonts w:ascii="Times New Roman" w:hAnsi="Times New Roman" w:eastAsia="Times New Roman"/>
        </w:rPr>
        <w:t>345nm</w:t>
      </w:r>
      <w:r>
        <w:t>（</w:t>
      </w:r>
      <w:r>
        <w:t>光电二极管阵列检测器</w:t>
      </w:r>
      <w:r>
        <w:rPr>
          <w:rFonts w:ascii="Times New Roman" w:hAnsi="Times New Roman" w:eastAsia="Times New Roman"/>
        </w:rPr>
        <w:t>/</w:t>
      </w:r>
      <w:r>
        <w:rPr>
          <w:rFonts w:ascii="Times New Roman" w:hAnsi="Times New Roman" w:eastAsia="Times New Roman"/>
        </w:rPr>
        <w:t>PDA</w:t>
      </w:r>
      <w:r>
        <w:t>）</w:t>
      </w:r>
      <w:r/>
      <w:r w:rsidR="001852F3">
        <w:t xml:space="preserve">柱温：</w:t>
      </w:r>
      <w:r>
        <w:rPr>
          <w:rFonts w:ascii="Times New Roman" w:hAnsi="Times New Roman" w:eastAsia="Times New Roman"/>
        </w:rPr>
        <w:t>40</w:t>
      </w:r>
      <w:r>
        <w:t>℃</w:t>
      </w:r>
    </w:p>
    <w:p w:rsidR="0018722C">
      <w:pPr>
        <w:pStyle w:val="BodyText"/>
        <w:spacing w:line="338" w:lineRule="auto" w:before="26"/>
        <w:ind w:leftChars="0" w:left="618" w:rightChars="0" w:right="6238"/>
        <w:rPr>
          <w:rFonts w:ascii="Times New Roman" w:hAnsi="Times New Roman" w:eastAsia="Times New Roman"/>
        </w:rPr>
        <w:topLinePunct/>
      </w:pPr>
      <w:r>
        <w:t>流速：</w:t>
      </w:r>
      <w:r>
        <w:rPr>
          <w:rFonts w:ascii="Times New Roman" w:hAnsi="Times New Roman" w:eastAsia="Times New Roman"/>
        </w:rPr>
        <w:t>0.2mL/min</w:t>
      </w:r>
      <w:r>
        <w:t>进样量：</w:t>
      </w:r>
      <w:r>
        <w:rPr>
          <w:rFonts w:ascii="Times New Roman" w:hAnsi="Times New Roman" w:eastAsia="Times New Roman"/>
        </w:rPr>
        <w:t>0.5μL</w:t>
      </w:r>
    </w:p>
    <w:p w:rsidR="0018722C">
      <w:pPr>
        <w:pStyle w:val="cw25"/>
        <w:topLinePunct/>
      </w:pPr>
      <w:r>
        <w:rPr>
          <w:rFonts w:cstheme="minorBidi" w:hAnsiTheme="minorHAnsi" w:eastAsiaTheme="minorHAnsi" w:asciiTheme="minorHAnsi" w:ascii="宋体" w:hAnsi="宋体" w:eastAsia="宋体" w:cs="宋体"/>
          <w:b/>
        </w:rPr>
        <w:t>2.1.1.2</w:t>
      </w:r>
      <w:r>
        <w:rPr>
          <w:rFonts w:cstheme="minorBidi" w:hAnsiTheme="minorHAnsi" w:eastAsiaTheme="minorHAnsi" w:asciiTheme="minorHAnsi" w:ascii="宋体" w:hAnsi="宋体" w:eastAsia="宋体" w:cs="宋体"/>
          <w:b/>
        </w:rPr>
        <w:t>含量测定方法</w:t>
      </w:r>
    </w:p>
    <w:p w:rsidR="0018722C">
      <w:pPr>
        <w:topLinePunct/>
      </w:pPr>
      <w:r>
        <w:t>（</w:t>
      </w:r>
      <w:r>
        <w:rPr>
          <w:rFonts w:ascii="Times New Roman" w:eastAsia="Times New Roman"/>
        </w:rPr>
        <w:t>1</w:t>
      </w:r>
      <w:r>
        <w:t>）</w:t>
      </w:r>
      <w:r>
        <w:t>药物树脂微囊含量测定方法</w:t>
      </w:r>
    </w:p>
    <w:p w:rsidR="0018722C">
      <w:pPr>
        <w:topLinePunct/>
      </w:pPr>
      <w:r>
        <w:t>对照品溶液制备：取盐酸巴马汀</w:t>
      </w:r>
      <w:r>
        <w:rPr>
          <w:rFonts w:ascii="Times New Roman" w:eastAsia="Times New Roman"/>
        </w:rPr>
        <w:t>50mg</w:t>
      </w:r>
      <w:r>
        <w:t>，精密称定，置</w:t>
      </w:r>
      <w:r>
        <w:rPr>
          <w:rFonts w:ascii="Times New Roman" w:eastAsia="Times New Roman"/>
        </w:rPr>
        <w:t>100mL</w:t>
      </w:r>
      <w:r>
        <w:t>量瓶内，用</w:t>
      </w:r>
      <w:r>
        <w:rPr>
          <w:rFonts w:ascii="Times New Roman" w:eastAsia="Times New Roman"/>
        </w:rPr>
        <w:t>2%</w:t>
      </w:r>
      <w:r>
        <w:t>盐酸甲醇溶解，并稀释至刻度，制成每</w:t>
      </w:r>
      <w:r>
        <w:rPr>
          <w:rFonts w:ascii="Times New Roman" w:eastAsia="Times New Roman"/>
        </w:rPr>
        <w:t>1mL</w:t>
      </w:r>
      <w:r>
        <w:t>含</w:t>
      </w:r>
      <w:r>
        <w:rPr>
          <w:rFonts w:ascii="Times New Roman" w:eastAsia="Times New Roman"/>
        </w:rPr>
        <w:t>0.5mg</w:t>
      </w:r>
      <w:r>
        <w:t>的溶液，作为对照品贮备</w:t>
      </w:r>
      <w:r>
        <w:t>液。精密量取上述贮备液</w:t>
      </w:r>
      <w:r>
        <w:rPr>
          <w:rFonts w:ascii="Times New Roman" w:eastAsia="Times New Roman"/>
        </w:rPr>
        <w:t>3mL</w:t>
      </w:r>
      <w:r>
        <w:t>至</w:t>
      </w:r>
      <w:r>
        <w:rPr>
          <w:rFonts w:ascii="Times New Roman" w:eastAsia="Times New Roman"/>
        </w:rPr>
        <w:t>50mL</w:t>
      </w:r>
      <w:r>
        <w:t>量瓶，用</w:t>
      </w:r>
      <w:r>
        <w:rPr>
          <w:rFonts w:ascii="Times New Roman" w:eastAsia="Times New Roman"/>
        </w:rPr>
        <w:t>2%</w:t>
      </w:r>
      <w:r>
        <w:t>盐酸甲醇溶液稀释至刻度，</w:t>
      </w:r>
      <w:r w:rsidR="001852F3">
        <w:t xml:space="preserve">作为对照品溶液。</w:t>
      </w:r>
    </w:p>
    <w:p w:rsidR="0018722C">
      <w:pPr>
        <w:topLinePunct/>
      </w:pPr>
      <w:r>
        <w:t>供试品溶液制备：</w:t>
      </w:r>
    </w:p>
    <w:p w:rsidR="0018722C">
      <w:pPr>
        <w:topLinePunct/>
      </w:pPr>
      <w:r>
        <w:t>样品前处理：取载药树脂微囊适量置于研钵研磨，破坏包衣微囊壁材；</w:t>
      </w:r>
    </w:p>
    <w:p w:rsidR="0018722C">
      <w:pPr>
        <w:topLinePunct/>
      </w:pPr>
      <w:r>
        <w:t>取载药树脂微囊粉末适量</w:t>
      </w:r>
      <w:r>
        <w:t>（</w:t>
      </w:r>
      <w:r>
        <w:rPr>
          <w:spacing w:val="-2"/>
        </w:rPr>
        <w:t>相当于盐酸巴马汀含量约为</w:t>
      </w:r>
      <w:r>
        <w:rPr>
          <w:rFonts w:ascii="Times New Roman" w:eastAsia="Times New Roman"/>
        </w:rPr>
        <w:t>40m</w:t>
      </w:r>
      <w:r>
        <w:rPr>
          <w:rFonts w:ascii="Times New Roman" w:eastAsia="Times New Roman"/>
          <w:spacing w:val="-1"/>
        </w:rPr>
        <w:t>g</w:t>
      </w:r>
      <w:r>
        <w:t>）</w:t>
      </w:r>
      <w:r>
        <w:t>，精密称定，</w:t>
      </w:r>
      <w:r>
        <w:t>置于</w:t>
      </w:r>
      <w:r>
        <w:rPr>
          <w:rFonts w:ascii="Times New Roman" w:eastAsia="Times New Roman"/>
        </w:rPr>
        <w:t>100mL</w:t>
      </w:r>
      <w:r>
        <w:t>容量瓶中，加入约</w:t>
      </w:r>
      <w:r>
        <w:rPr>
          <w:rFonts w:ascii="Times New Roman" w:eastAsia="Times New Roman"/>
        </w:rPr>
        <w:t>2</w:t>
      </w:r>
      <w:r>
        <w:rPr>
          <w:rFonts w:ascii="Times New Roman" w:eastAsia="Times New Roman"/>
        </w:rPr>
        <w:t>/</w:t>
      </w:r>
      <w:r>
        <w:rPr>
          <w:rFonts w:ascii="Times New Roman" w:eastAsia="Times New Roman"/>
        </w:rPr>
        <w:t xml:space="preserve">3</w:t>
      </w:r>
      <w:r>
        <w:t>体积的</w:t>
      </w:r>
      <w:r>
        <w:rPr>
          <w:rFonts w:ascii="Times New Roman" w:eastAsia="Times New Roman"/>
        </w:rPr>
        <w:t>2%</w:t>
      </w:r>
      <w:r>
        <w:t>盐酸甲醇溶液，超声</w:t>
      </w:r>
      <w:r>
        <w:rPr>
          <w:rFonts w:ascii="Times New Roman" w:eastAsia="Times New Roman"/>
        </w:rPr>
        <w:t>40min</w:t>
      </w:r>
      <w:r>
        <w:t>（</w:t>
      </w:r>
      <w:r>
        <w:t>功率</w:t>
      </w:r>
      <w:r>
        <w:rPr>
          <w:rFonts w:ascii="Times New Roman" w:eastAsia="Times New Roman"/>
        </w:rPr>
        <w:t>300</w:t>
      </w:r>
      <w:r>
        <w:rPr>
          <w:rFonts w:ascii="Times New Roman" w:eastAsia="Times New Roman"/>
          <w:spacing w:val="0"/>
        </w:rPr>
        <w:t>W</w:t>
      </w:r>
      <w:r>
        <w:rPr>
          <w:spacing w:val="-8"/>
        </w:rPr>
        <w:t>，频率</w:t>
      </w:r>
      <w:r>
        <w:rPr>
          <w:rFonts w:ascii="Times New Roman" w:eastAsia="Times New Roman"/>
          <w:w w:val="99"/>
        </w:rPr>
        <w:t>40K</w:t>
      </w:r>
      <w:r>
        <w:rPr>
          <w:rFonts w:ascii="Times New Roman" w:eastAsia="Times New Roman"/>
          <w:spacing w:val="0"/>
          <w:w w:val="99"/>
        </w:rPr>
        <w:t>H</w:t>
      </w:r>
      <w:r>
        <w:rPr>
          <w:rFonts w:ascii="Times New Roman" w:eastAsia="Times New Roman"/>
          <w:spacing w:val="0"/>
        </w:rPr>
        <w:t>z</w:t>
      </w:r>
      <w:r>
        <w:t>）</w:t>
      </w:r>
      <w:r>
        <w:t>，冷却至室温，加</w:t>
      </w:r>
      <w:r>
        <w:rPr>
          <w:rFonts w:ascii="Times New Roman" w:eastAsia="Times New Roman"/>
        </w:rPr>
        <w:t>2</w:t>
      </w:r>
      <w:r>
        <w:rPr>
          <w:rFonts w:ascii="Times New Roman" w:eastAsia="Times New Roman"/>
        </w:rPr>
        <w:t>%</w:t>
      </w:r>
      <w:r>
        <w:t>盐酸甲醇定容；摇匀，过滤，精密量</w:t>
      </w:r>
      <w:r>
        <w:t>取续滤液</w:t>
      </w:r>
      <w:r>
        <w:rPr>
          <w:rFonts w:ascii="Times New Roman" w:eastAsia="Times New Roman"/>
        </w:rPr>
        <w:t>2mL</w:t>
      </w:r>
      <w:r>
        <w:t>于</w:t>
      </w:r>
      <w:r>
        <w:rPr>
          <w:rFonts w:ascii="Times New Roman" w:eastAsia="Times New Roman"/>
        </w:rPr>
        <w:t>25mL</w:t>
      </w:r>
      <w:r>
        <w:t>容量瓶，加</w:t>
      </w:r>
      <w:r>
        <w:rPr>
          <w:rFonts w:ascii="Times New Roman" w:eastAsia="Times New Roman"/>
        </w:rPr>
        <w:t>2%</w:t>
      </w:r>
      <w:r>
        <w:t>盐酸甲醇至刻度，摇匀，配置成浓度</w:t>
      </w:r>
      <w:r>
        <w:t>为</w:t>
      </w:r>
    </w:p>
    <w:p w:rsidR="0018722C">
      <w:pPr>
        <w:topLinePunct/>
      </w:pPr>
      <w:r>
        <w:rPr>
          <w:rFonts w:ascii="Times New Roman" w:hAnsi="Times New Roman" w:eastAsia="Times New Roman"/>
        </w:rPr>
        <w:t>30μg</w:t>
      </w:r>
      <w:r>
        <w:rPr>
          <w:rFonts w:ascii="Times New Roman" w:hAnsi="Times New Roman" w:eastAsia="Times New Roman"/>
        </w:rPr>
        <w:t>/</w:t>
      </w:r>
      <w:r>
        <w:rPr>
          <w:rFonts w:ascii="Times New Roman" w:hAnsi="Times New Roman" w:eastAsia="Times New Roman"/>
        </w:rPr>
        <w:t xml:space="preserve">mL</w:t>
      </w:r>
      <w:r>
        <w:t>的溶液，用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微孔滤膜过滤，按“本章</w:t>
      </w:r>
      <w:r>
        <w:rPr>
          <w:rFonts w:ascii="Times New Roman" w:hAnsi="Times New Roman" w:eastAsia="Times New Roman"/>
        </w:rPr>
        <w:t>2.1.1.1</w:t>
      </w:r>
      <w:r>
        <w:t>”项下测定，记录</w:t>
      </w:r>
    </w:p>
    <w:p w:rsidR="0018722C">
      <w:pPr>
        <w:topLinePunct/>
      </w:pPr>
      <w:r>
        <w:t>色谱图，外标法计算盐酸巴马汀含量。药物树脂微囊含量测定结果详见第三部分</w:t>
      </w:r>
      <w:r>
        <w:t>论述。</w:t>
      </w:r>
    </w:p>
    <w:p w:rsidR="0018722C">
      <w:pPr>
        <w:topLinePunct/>
      </w:pPr>
      <w:r>
        <w:t>（</w:t>
      </w:r>
      <w:r>
        <w:rPr>
          <w:rFonts w:ascii="Times New Roman" w:eastAsia="Times New Roman"/>
        </w:rPr>
        <w:t>2</w:t>
      </w:r>
      <w:r>
        <w:t>）</w:t>
      </w:r>
      <w:r>
        <w:t>药物树脂含量测定方法</w:t>
      </w:r>
    </w:p>
    <w:p w:rsidR="0018722C">
      <w:pPr>
        <w:topLinePunct/>
      </w:pPr>
      <w:r>
        <w:t>对照品溶液制备：取盐酸巴马汀</w:t>
      </w:r>
      <w:r>
        <w:rPr>
          <w:rFonts w:ascii="Times New Roman" w:eastAsia="Times New Roman"/>
        </w:rPr>
        <w:t>50mg</w:t>
      </w:r>
      <w:r>
        <w:t>，精密称定，置</w:t>
      </w:r>
      <w:r>
        <w:rPr>
          <w:rFonts w:ascii="Times New Roman" w:eastAsia="Times New Roman"/>
        </w:rPr>
        <w:t>100mL</w:t>
      </w:r>
      <w:r>
        <w:t>量瓶内，用</w:t>
      </w:r>
      <w:r>
        <w:rPr>
          <w:rFonts w:ascii="Times New Roman" w:eastAsia="Times New Roman"/>
        </w:rPr>
        <w:t>2%</w:t>
      </w:r>
      <w:r>
        <w:t>盐酸甲醇溶解，并稀释至刻度，制成每</w:t>
      </w:r>
      <w:r>
        <w:rPr>
          <w:rFonts w:ascii="Times New Roman" w:eastAsia="Times New Roman"/>
        </w:rPr>
        <w:t>1mL</w:t>
      </w:r>
      <w:r>
        <w:t>含</w:t>
      </w:r>
      <w:r>
        <w:rPr>
          <w:rFonts w:ascii="Times New Roman" w:eastAsia="Times New Roman"/>
        </w:rPr>
        <w:t>0.5mg</w:t>
      </w:r>
      <w:r>
        <w:t>的溶液，作为对照品贮备</w:t>
      </w:r>
      <w:r>
        <w:t>液。精密量取上述贮备液</w:t>
      </w:r>
      <w:r>
        <w:rPr>
          <w:rFonts w:ascii="Times New Roman" w:eastAsia="Times New Roman"/>
        </w:rPr>
        <w:t>2mL</w:t>
      </w:r>
      <w:r>
        <w:t>至</w:t>
      </w:r>
      <w:r>
        <w:rPr>
          <w:rFonts w:ascii="Times New Roman" w:eastAsia="Times New Roman"/>
        </w:rPr>
        <w:t>25mL</w:t>
      </w:r>
      <w:r>
        <w:t>量瓶，用</w:t>
      </w:r>
      <w:r>
        <w:rPr>
          <w:rFonts w:ascii="Times New Roman" w:eastAsia="Times New Roman"/>
        </w:rPr>
        <w:t>2%</w:t>
      </w:r>
      <w:r>
        <w:t>盐酸甲醇溶液稀释至刻度，</w:t>
      </w:r>
      <w:r w:rsidR="001852F3">
        <w:t xml:space="preserve">作为对照品溶液。</w:t>
      </w:r>
    </w:p>
    <w:p w:rsidR="0018722C">
      <w:pPr>
        <w:topLinePunct/>
      </w:pPr>
      <w:r>
        <w:t>供试品溶液制备：</w:t>
      </w:r>
    </w:p>
    <w:p w:rsidR="0018722C">
      <w:pPr>
        <w:topLinePunct/>
      </w:pPr>
      <w:r>
        <w:t>取载药树脂粉末适量</w:t>
      </w:r>
      <w:r>
        <w:t>（</w:t>
      </w:r>
      <w:r>
        <w:t>相当于盐酸巴马汀含量约为</w:t>
      </w:r>
      <w:r>
        <w:rPr>
          <w:rFonts w:ascii="Times New Roman" w:eastAsia="Times New Roman"/>
        </w:rPr>
        <w:t>50m</w:t>
      </w:r>
      <w:r>
        <w:rPr>
          <w:rFonts w:ascii="Times New Roman" w:eastAsia="Times New Roman"/>
        </w:rPr>
        <w:t>g</w:t>
      </w:r>
      <w:r>
        <w:t>）</w:t>
      </w:r>
      <w:r>
        <w:t>，精密称定，置于</w:t>
      </w:r>
    </w:p>
    <w:p w:rsidR="0018722C">
      <w:pPr>
        <w:pStyle w:val="BodyText"/>
        <w:spacing w:line="338" w:lineRule="auto" w:before="136"/>
        <w:ind w:leftChars="0" w:left="138" w:rightChars="0" w:right="98"/>
        <w:topLinePunct/>
      </w:pPr>
      <w:r>
        <w:rPr>
          <w:rFonts w:ascii="Times New Roman" w:hAnsi="Times New Roman" w:eastAsia="Times New Roman"/>
        </w:rPr>
        <w:t>100mL</w:t>
      </w:r>
      <w:r>
        <w:rPr>
          <w:spacing w:val="-8"/>
        </w:rPr>
        <w:t>容量瓶中，加入约</w:t>
      </w:r>
      <w:r>
        <w:rPr>
          <w:rFonts w:ascii="Times New Roman" w:hAnsi="Times New Roman" w:eastAsia="Times New Roman"/>
        </w:rPr>
        <w:t>2/3</w:t>
      </w:r>
      <w:r>
        <w:rPr>
          <w:spacing w:val="-8"/>
        </w:rPr>
        <w:t>体积的</w:t>
      </w:r>
      <w:r>
        <w:rPr>
          <w:rFonts w:ascii="Times New Roman" w:hAnsi="Times New Roman" w:eastAsia="Times New Roman"/>
        </w:rPr>
        <w:t>2%</w:t>
      </w:r>
      <w:r>
        <w:rPr>
          <w:spacing w:val="-7"/>
        </w:rPr>
        <w:t>盐酸甲醇溶液，超声</w:t>
      </w:r>
      <w:r>
        <w:rPr>
          <w:rFonts w:ascii="Times New Roman" w:hAnsi="Times New Roman" w:eastAsia="Times New Roman"/>
          <w:spacing w:val="-6"/>
        </w:rPr>
        <w:t>40min</w:t>
      </w:r>
      <w:r>
        <w:rPr>
          <w:spacing w:val="-6"/>
        </w:rPr>
        <w:t>（</w:t>
      </w:r>
      <w:r>
        <w:rPr>
          <w:spacing w:val="-10"/>
        </w:rPr>
        <w:t>功率</w:t>
      </w:r>
      <w:r>
        <w:rPr>
          <w:rFonts w:ascii="Times New Roman" w:hAnsi="Times New Roman" w:eastAsia="Times New Roman"/>
        </w:rPr>
        <w:t>300W</w:t>
      </w:r>
      <w:r>
        <w:t>，</w:t>
      </w:r>
      <w:r>
        <w:rPr>
          <w:spacing w:val="-2"/>
        </w:rPr>
        <w:t>频率</w:t>
      </w:r>
      <w:r>
        <w:rPr>
          <w:rFonts w:ascii="Times New Roman" w:hAnsi="Times New Roman" w:eastAsia="Times New Roman"/>
          <w:w w:val="99"/>
        </w:rPr>
        <w:t>40K</w:t>
      </w:r>
      <w:r>
        <w:rPr>
          <w:rFonts w:ascii="Times New Roman" w:hAnsi="Times New Roman" w:eastAsia="Times New Roman"/>
          <w:spacing w:val="0"/>
          <w:w w:val="99"/>
        </w:rPr>
        <w:t>H</w:t>
      </w:r>
      <w:r>
        <w:rPr>
          <w:rFonts w:ascii="Times New Roman" w:hAnsi="Times New Roman" w:eastAsia="Times New Roman"/>
          <w:spacing w:val="0"/>
        </w:rPr>
        <w:t>z</w:t>
      </w:r>
      <w:r>
        <w:rPr>
          <w:spacing w:val="-60"/>
        </w:rPr>
        <w:t>）</w:t>
      </w:r>
      <w:r>
        <w:rPr>
          <w:spacing w:val="0"/>
        </w:rPr>
        <w:t>，冷却至室温，加</w:t>
      </w:r>
      <w:r>
        <w:rPr>
          <w:rFonts w:ascii="Times New Roman" w:hAnsi="Times New Roman" w:eastAsia="Times New Roman"/>
        </w:rPr>
        <w:t>2</w:t>
      </w:r>
      <w:r>
        <w:rPr>
          <w:rFonts w:ascii="Times New Roman" w:hAnsi="Times New Roman" w:eastAsia="Times New Roman"/>
          <w:spacing w:val="0"/>
        </w:rPr>
        <w:t>%</w:t>
      </w:r>
      <w:r>
        <w:t>盐酸甲醇定容；摇匀，过滤，精密量取续滤</w:t>
      </w:r>
      <w:r>
        <w:rPr>
          <w:spacing w:val="-16"/>
        </w:rPr>
        <w:t>液</w:t>
      </w:r>
      <w:r>
        <w:rPr>
          <w:rFonts w:ascii="Times New Roman" w:hAnsi="Times New Roman" w:eastAsia="Times New Roman"/>
        </w:rPr>
        <w:t>2mL</w:t>
      </w:r>
      <w:r>
        <w:rPr>
          <w:spacing w:val="-15"/>
        </w:rPr>
        <w:t>于</w:t>
      </w:r>
      <w:r>
        <w:rPr>
          <w:rFonts w:ascii="Times New Roman" w:hAnsi="Times New Roman" w:eastAsia="Times New Roman"/>
        </w:rPr>
        <w:t>25mL</w:t>
      </w:r>
      <w:r>
        <w:rPr>
          <w:spacing w:val="-7"/>
        </w:rPr>
        <w:t>容量瓶，加</w:t>
      </w:r>
      <w:r>
        <w:rPr>
          <w:rFonts w:ascii="Times New Roman" w:hAnsi="Times New Roman" w:eastAsia="Times New Roman"/>
        </w:rPr>
        <w:t>2%</w:t>
      </w:r>
      <w:r>
        <w:rPr>
          <w:spacing w:val="-4"/>
        </w:rPr>
        <w:t>盐酸甲醇至刻度，摇匀，配置成浓度为</w:t>
      </w:r>
      <w:r>
        <w:rPr>
          <w:rFonts w:ascii="Times New Roman" w:hAnsi="Times New Roman" w:eastAsia="Times New Roman"/>
        </w:rPr>
        <w:t>40μg/mL</w:t>
      </w:r>
      <w:r>
        <w:rPr>
          <w:spacing w:val="-5"/>
        </w:rPr>
        <w:t>的溶液，用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rPr>
          <w:spacing w:val="-2"/>
        </w:rPr>
        <w:t>微孔滤膜过滤，按“本章</w:t>
      </w:r>
      <w:r>
        <w:rPr>
          <w:rFonts w:ascii="Times New Roman" w:hAnsi="Times New Roman" w:eastAsia="Times New Roman"/>
        </w:rPr>
        <w:t>2.1.1.1</w:t>
      </w:r>
      <w:r>
        <w:t>”项下测定，记录色谱图，</w:t>
      </w:r>
      <w:r>
        <w:rPr>
          <w:spacing w:val="-7"/>
        </w:rPr>
        <w:t>在色谱条件下，辅料离子交换树脂</w:t>
      </w:r>
      <w:r>
        <w:rPr>
          <w:rFonts w:ascii="Times New Roman" w:hAnsi="Times New Roman" w:eastAsia="Times New Roman"/>
        </w:rPr>
        <w:t>IRP88</w:t>
      </w:r>
      <w:r>
        <w:t>及提取溶剂对主药含量测定无干扰或达到基线分离。药物树脂含量测定结果详见第二部分论述。</w:t>
      </w:r>
    </w:p>
    <w:p w:rsidR="00000000">
      <w:pPr>
        <w:pStyle w:val="aff7"/>
        <w:spacing w:line="240" w:lineRule="atLeast"/>
        <w:topLinePunct/>
      </w:pPr>
      <w:r>
        <w:drawing>
          <wp:inline>
            <wp:extent cx="3654196" cy="2659570"/>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12" cstate="print"/>
                    <a:stretch>
                      <a:fillRect/>
                    </a:stretch>
                  </pic:blipFill>
                  <pic:spPr>
                    <a:xfrm>
                      <a:off x="0" y="0"/>
                      <a:ext cx="3654196" cy="265957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w:t>
      </w:r>
      <w:r>
        <w:t xml:space="preserve">  </w:t>
      </w:r>
      <w:r>
        <w:rPr>
          <w:rFonts w:ascii="宋体" w:eastAsia="宋体" w:hint="eastAsia" w:cstheme="minorBidi" w:hAnsiTheme="minorHAnsi"/>
        </w:rPr>
        <w:t>药物树脂复合物含量测定超高效液相色谱专属性图</w:t>
      </w:r>
    </w:p>
    <w:p w:rsidR="0018722C">
      <w:pPr>
        <w:keepNext/>
        <w:topLinePunct/>
      </w:pP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IRP88</w:t>
      </w:r>
      <w:r w:rsidRPr="00000000">
        <w:rPr>
          <w:rFonts w:cstheme="minorBidi" w:hAnsiTheme="minorHAnsi" w:eastAsiaTheme="minorHAnsi" w:asciiTheme="minorHAnsi"/>
        </w:rPr>
        <w:tab/>
        <w:t>B.</w:t>
      </w:r>
      <w:r>
        <w:rPr>
          <w:rFonts w:ascii="宋体" w:eastAsia="宋体" w:hint="eastAsia" w:cstheme="minorBidi" w:hAnsiTheme="minorHAnsi"/>
        </w:rPr>
        <w:t>黄藤素</w:t>
      </w:r>
      <w:r>
        <w:rPr>
          <w:rFonts w:cstheme="minorBidi" w:hAnsiTheme="minorHAnsi" w:eastAsiaTheme="minorHAnsi" w:asciiTheme="minorHAnsi"/>
        </w:rPr>
        <w:t>C.</w:t>
      </w:r>
      <w:r>
        <w:rPr>
          <w:rFonts w:ascii="宋体" w:eastAsia="宋体" w:hint="eastAsia" w:cstheme="minorBidi" w:hAnsiTheme="minorHAnsi"/>
        </w:rPr>
        <w:t>黄藤素药物树脂复合物</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UPLC Chromatogram of pharmaceutical raw materials and excipients</w:t>
      </w:r>
    </w:p>
    <w:p w:rsidR="0018722C">
      <w:pPr>
        <w:pStyle w:val="Heading5"/>
        <w:topLinePunct/>
      </w:pPr>
      <w:bookmarkStart w:id="380309" w:name="_Toc686380309"/>
      <w:bookmarkStart w:name="_bookmark11" w:id="28"/>
      <w:bookmarkEnd w:id="28"/>
      <w:r>
        <w:rPr>
          <w:b/>
        </w:rPr>
        <w:t>2.1.2</w:t>
      </w:r>
      <w:r>
        <w:t xml:space="preserve"> </w:t>
      </w:r>
      <w:bookmarkStart w:name="_bookmark11" w:id="29"/>
      <w:bookmarkEnd w:id="29"/>
      <w:r>
        <w:t>黄藤素药物树脂含量测定方法学研究</w:t>
      </w:r>
      <w:bookmarkEnd w:id="380309"/>
    </w:p>
    <w:p w:rsidR="0018722C">
      <w:pPr>
        <w:pStyle w:val="cw25"/>
        <w:topLinePunct/>
      </w:pPr>
      <w:r>
        <w:rPr>
          <w:rFonts w:cstheme="minorBidi" w:hAnsiTheme="minorHAnsi" w:eastAsiaTheme="minorHAnsi" w:asciiTheme="minorHAnsi" w:ascii="宋体" w:hAnsi="宋体" w:eastAsia="宋体" w:cs="宋体"/>
          <w:b/>
        </w:rPr>
        <w:t>2.1.2.1</w:t>
      </w:r>
      <w:r>
        <w:rPr>
          <w:rFonts w:cstheme="minorBidi" w:hAnsiTheme="minorHAnsi" w:eastAsiaTheme="minorHAnsi" w:asciiTheme="minorHAnsi" w:ascii="宋体" w:hAnsi="宋体" w:eastAsia="宋体" w:cs="宋体"/>
          <w:b/>
        </w:rPr>
        <w:t>检测波长的选择</w:t>
      </w:r>
    </w:p>
    <w:p w:rsidR="0018722C">
      <w:pPr>
        <w:topLinePunct/>
      </w:pPr>
      <w:r>
        <w:t>精密称取黄藤素对照品</w:t>
      </w:r>
      <w:r>
        <w:t>（</w:t>
      </w:r>
      <w:r>
        <w:t>盐酸巴马汀</w:t>
      </w:r>
      <w:r>
        <w:t>）</w:t>
      </w:r>
      <w:r>
        <w:t>适量，用</w:t>
      </w:r>
      <w:r>
        <w:rPr>
          <w:rFonts w:ascii="Times New Roman" w:hAnsi="Times New Roman" w:eastAsia="Times New Roman"/>
        </w:rPr>
        <w:t>2%</w:t>
      </w:r>
      <w:r>
        <w:t>的盐酸甲醇溶解，制成</w:t>
      </w:r>
      <w:r>
        <w:t>每</w:t>
      </w:r>
      <w:r>
        <w:rPr>
          <w:rFonts w:ascii="Times New Roman" w:hAnsi="Times New Roman" w:eastAsia="Times New Roman"/>
        </w:rPr>
        <w:t>1mL</w:t>
      </w:r>
      <w:r>
        <w:t>含</w:t>
      </w:r>
      <w:r>
        <w:rPr>
          <w:rFonts w:ascii="Times New Roman" w:hAnsi="Times New Roman" w:eastAsia="Times New Roman"/>
        </w:rPr>
        <w:t>50μg</w:t>
      </w:r>
      <w:r>
        <w:t>的溶液。精密吸取</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5μL</w:t>
      </w:r>
      <w:r>
        <w:t>注入超高效液相色谱仪，利用光电二极管阵列检测器</w:t>
      </w:r>
      <w:r>
        <w:t>（</w:t>
      </w:r>
      <w:r>
        <w:rPr>
          <w:rFonts w:ascii="Times New Roman" w:hAnsi="Times New Roman" w:eastAsia="Times New Roman"/>
          <w:spacing w:val="-1"/>
        </w:rPr>
        <w:t>PDA</w:t>
      </w:r>
      <w:r>
        <w:t>检测器</w:t>
      </w:r>
      <w:r>
        <w:t>）</w:t>
      </w:r>
      <w:r>
        <w:t>在</w:t>
      </w:r>
      <w:r>
        <w:rPr>
          <w:rFonts w:ascii="Times New Roman" w:hAnsi="Times New Roman" w:eastAsia="Times New Roman"/>
        </w:rPr>
        <w:t>200~750nm</w:t>
      </w:r>
      <w:r>
        <w:t>范围内进行扫描，确定最大吸收波</w:t>
      </w:r>
      <w:r>
        <w:t>长。同时取适量不含黄藤素的空白辅料</w:t>
      </w:r>
      <w:r>
        <w:t>（</w:t>
      </w:r>
      <w:r>
        <w:rPr>
          <w:rFonts w:ascii="Times New Roman" w:hAnsi="Times New Roman" w:eastAsia="Times New Roman"/>
        </w:rPr>
        <w:t>IRP88</w:t>
      </w:r>
      <w:r>
        <w:t>）</w:t>
      </w:r>
      <w:r>
        <w:t>进行上述同样操作。</w:t>
      </w:r>
      <w:r>
        <w:rPr>
          <w:rFonts w:ascii="Times New Roman" w:hAnsi="Times New Roman" w:eastAsia="Times New Roman"/>
        </w:rPr>
        <w:t>PDA</w:t>
      </w:r>
      <w:r>
        <w:t>扫描</w:t>
      </w:r>
      <w:r>
        <w:t>图谱见</w:t>
      </w:r>
      <w:r>
        <w:t>图</w:t>
      </w:r>
      <w:r>
        <w:rPr>
          <w:rFonts w:ascii="Times New Roman" w:hAnsi="Times New Roman" w:eastAsia="Times New Roman"/>
        </w:rPr>
        <w:t>1-2</w:t>
      </w:r>
      <w:r>
        <w:rPr>
          <w:rFonts w:ascii="Times New Roman" w:hAnsi="Times New Roman" w:eastAsia="Times New Roman"/>
        </w:rPr>
        <w:t>~1-3</w:t>
      </w:r>
      <w:r>
        <w:t>。由图可见，对供试品检查项黄藤素药物树脂时，为黄藤素主</w:t>
      </w:r>
      <w:r>
        <w:t>要成分盐酸巴马汀在</w:t>
      </w:r>
      <w:r>
        <w:rPr>
          <w:rFonts w:ascii="Times New Roman" w:hAnsi="Times New Roman" w:eastAsia="Times New Roman"/>
        </w:rPr>
        <w:t>225nm</w:t>
      </w:r>
      <w:r>
        <w:t>、</w:t>
      </w:r>
      <w:r>
        <w:rPr>
          <w:rFonts w:ascii="Times New Roman" w:hAnsi="Times New Roman" w:eastAsia="Times New Roman"/>
        </w:rPr>
        <w:t>273nm</w:t>
      </w:r>
      <w:r>
        <w:t>及</w:t>
      </w:r>
      <w:r>
        <w:rPr>
          <w:rFonts w:ascii="Times New Roman" w:hAnsi="Times New Roman" w:eastAsia="Times New Roman"/>
        </w:rPr>
        <w:t>345nm</w:t>
      </w:r>
      <w:r>
        <w:t>处有最大吸收，比较辅料</w:t>
      </w:r>
      <w:r>
        <w:t>（</w:t>
      </w:r>
      <w:r>
        <w:rPr>
          <w:rFonts w:ascii="Times New Roman" w:hAnsi="Times New Roman" w:eastAsia="Times New Roman"/>
        </w:rPr>
        <w:t>IRP88</w:t>
      </w:r>
      <w:r>
        <w:t>）</w:t>
      </w:r>
      <w:r>
        <w:t>吸收，依据</w:t>
      </w:r>
      <w:r>
        <w:rPr>
          <w:rFonts w:ascii="Times New Roman" w:hAnsi="Times New Roman" w:eastAsia="Times New Roman"/>
        </w:rPr>
        <w:t>2010</w:t>
      </w:r>
      <w:r>
        <w:t>版中国药典黄藤素片的含量测定方法，选取</w:t>
      </w:r>
      <w:r>
        <w:rPr>
          <w:rFonts w:ascii="Times New Roman" w:hAnsi="Times New Roman" w:eastAsia="Times New Roman"/>
        </w:rPr>
        <w:t>345nm</w:t>
      </w:r>
      <w:r>
        <w:t>为检测波长，</w:t>
      </w:r>
      <w:r w:rsidR="001852F3">
        <w:t xml:space="preserve">该检测波长下无辅料</w:t>
      </w:r>
      <w:r>
        <w:t>（</w:t>
      </w:r>
      <w:r>
        <w:rPr>
          <w:rFonts w:ascii="Times New Roman" w:hAnsi="Times New Roman" w:eastAsia="Times New Roman"/>
        </w:rPr>
        <w:t>IRP88</w:t>
      </w:r>
      <w:r>
        <w:t>）</w:t>
      </w:r>
      <w:r>
        <w:t xml:space="preserve">吸收干扰。关于载药树脂微囊的检测波长选择，</w:t>
      </w:r>
      <w:r w:rsidR="001852F3">
        <w:t xml:space="preserve">详见第三部分各章分述。</w:t>
      </w:r>
    </w:p>
    <w:p w:rsidR="0018722C">
      <w:pPr>
        <w:pStyle w:val="aff7"/>
        <w:topLinePunct/>
      </w:pPr>
      <w:r>
        <w:drawing>
          <wp:inline>
            <wp:extent cx="3430859" cy="239725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3" cstate="print"/>
                    <a:stretch>
                      <a:fillRect/>
                    </a:stretch>
                  </pic:blipFill>
                  <pic:spPr>
                    <a:xfrm>
                      <a:off x="0" y="0"/>
                      <a:ext cx="3430859" cy="239725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w:t>
      </w:r>
      <w:r>
        <w:t xml:space="preserve">  </w:t>
      </w:r>
      <w:r>
        <w:rPr>
          <w:rFonts w:ascii="宋体" w:eastAsia="宋体" w:hint="eastAsia" w:cstheme="minorBidi" w:hAnsiTheme="minorHAnsi"/>
        </w:rPr>
        <w:t>盐酸巴马汀馏分光谱指数图</w:t>
      </w:r>
    </w:p>
    <w:p w:rsidR="00000000">
      <w:pPr>
        <w:pStyle w:val="aff7"/>
        <w:spacing w:line="240" w:lineRule="atLeast"/>
        <w:topLinePunct/>
      </w:pPr>
      <w:r>
        <w:rPr>
          <w:kern w:val="2"/>
          <w:sz w:val="22"/>
          <w:szCs w:val="22"/>
          <w:rFonts w:cstheme="minorBidi" w:hAnsiTheme="minorHAnsi" w:eastAsiaTheme="minorHAnsi" w:asciiTheme="minorHAnsi"/>
        </w:rPr>
        <w:drawing>
          <wp:inline>
            <wp:extent cx="3100242" cy="2432304"/>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4" cstate="print"/>
                    <a:stretch>
                      <a:fillRect/>
                    </a:stretch>
                  </pic:blipFill>
                  <pic:spPr>
                    <a:xfrm>
                      <a:off x="0" y="0"/>
                      <a:ext cx="3100242" cy="2432304"/>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sz w:val="21"/>
        </w:rPr>
        <w:t>Fig.</w:t>
      </w:r>
      <w:r>
        <w:t xml:space="preserve"> </w:t>
      </w:r>
      <w:r w:rsidRPr="00DB64CE">
        <w:rPr>
          <w:kern w:val="2"/>
          <w:szCs w:val="22"/>
          <w:rFonts w:cstheme="minorBidi" w:hAnsiTheme="minorHAnsi" w:eastAsiaTheme="minorHAnsi" w:asciiTheme="minorHAnsi"/>
          <w:sz w:val="21"/>
        </w:rPr>
        <w:t>1-2</w:t>
      </w:r>
      <w:r>
        <w:t xml:space="preserve">  </w:t>
      </w:r>
      <w:r w:rsidRPr="00DB64CE">
        <w:rPr>
          <w:kern w:val="2"/>
          <w:szCs w:val="22"/>
          <w:rFonts w:cstheme="minorBidi" w:hAnsiTheme="minorHAnsi" w:eastAsiaTheme="minorHAnsi" w:asciiTheme="minorHAnsi"/>
          <w:sz w:val="21"/>
        </w:rPr>
        <w:t>The Fractions spectral index figure of Palmatine hydrochloride in methanol</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1-3</w:t>
      </w:r>
      <w:r>
        <w:t xml:space="preserve">  </w:t>
      </w:r>
      <w:r>
        <w:rPr>
          <w:kern w:val="2"/>
          <w:szCs w:val="22"/>
          <w:rFonts w:ascii="宋体" w:eastAsia="宋体" w:hint="eastAsia" w:cstheme="minorBidi" w:hAnsiTheme="minorHAnsi"/>
          <w:sz w:val="21"/>
        </w:rPr>
        <w:t>空白辅料馏分光谱指数图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1-3</w:t>
      </w:r>
      <w:r>
        <w:t xml:space="preserve">  </w:t>
      </w:r>
      <w:r w:rsidRPr="00DB64CE">
        <w:rPr>
          <w:rFonts w:cstheme="minorBidi" w:hAnsiTheme="minorHAnsi" w:eastAsiaTheme="minorHAnsi" w:asciiTheme="minorHAnsi"/>
        </w:rPr>
        <w:t>The Fractions spectral index figure of blank expicient in methanol</w:t>
      </w:r>
    </w:p>
    <w:p w:rsidR="0018722C">
      <w:pPr>
        <w:pStyle w:val="cw25"/>
        <w:topLinePunct/>
      </w:pPr>
      <w:r>
        <w:rPr>
          <w:rFonts w:cstheme="minorBidi" w:hAnsiTheme="minorHAnsi" w:eastAsiaTheme="minorHAnsi" w:asciiTheme="minorHAnsi" w:ascii="宋体" w:hAnsi="宋体" w:eastAsia="宋体" w:cs="宋体"/>
          <w:b/>
        </w:rPr>
        <w:t>2.1.2.2</w:t>
      </w:r>
      <w:r>
        <w:rPr>
          <w:rFonts w:cstheme="minorBidi" w:hAnsiTheme="minorHAnsi" w:eastAsiaTheme="minorHAnsi" w:asciiTheme="minorHAnsi" w:ascii="宋体" w:hAnsi="宋体" w:eastAsia="宋体" w:cs="宋体"/>
          <w:b/>
        </w:rPr>
        <w:t>线性范围考察</w:t>
      </w:r>
    </w:p>
    <w:p w:rsidR="0018722C">
      <w:pPr>
        <w:topLinePunct/>
      </w:pPr>
      <w:r>
        <w:t>取盐酸巴马汀</w:t>
      </w:r>
      <w:r>
        <w:rPr>
          <w:rFonts w:ascii="Times New Roman" w:hAnsi="Times New Roman" w:eastAsia="Times New Roman"/>
        </w:rPr>
        <w:t>50m</w:t>
      </w:r>
      <w:r>
        <w:rPr>
          <w:rFonts w:ascii="Times New Roman" w:hAnsi="Times New Roman" w:eastAsia="Times New Roman"/>
        </w:rPr>
        <w:t>g</w:t>
      </w:r>
      <w:r>
        <w:t>（</w:t>
      </w:r>
      <w:r>
        <w:rPr>
          <w:spacing w:val="-2"/>
        </w:rPr>
        <w:t>供含量测定用为</w:t>
      </w:r>
      <w:r>
        <w:rPr>
          <w:rFonts w:ascii="Times New Roman" w:hAnsi="Times New Roman" w:eastAsia="Times New Roman"/>
        </w:rPr>
        <w:t>86</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spacing w:val="0"/>
        </w:rPr>
        <w:t>%</w:t>
      </w:r>
      <w:r>
        <w:t>）</w:t>
      </w:r>
      <w:r>
        <w:t>，精密称定，置</w:t>
      </w:r>
      <w:r>
        <w:rPr>
          <w:rFonts w:ascii="Times New Roman" w:hAnsi="Times New Roman" w:eastAsia="Times New Roman"/>
        </w:rPr>
        <w:t>100mL</w:t>
      </w:r>
      <w:r>
        <w:t>容量</w:t>
      </w:r>
      <w:r>
        <w:t>瓶内，用</w:t>
      </w:r>
      <w:r>
        <w:rPr>
          <w:rFonts w:ascii="Times New Roman" w:hAnsi="Times New Roman" w:eastAsia="Times New Roman"/>
        </w:rPr>
        <w:t>2%</w:t>
      </w:r>
      <w:r>
        <w:t>盐酸甲醇溶解，并稀释至刻度，制成每</w:t>
      </w:r>
      <w:r>
        <w:rPr>
          <w:rFonts w:ascii="Times New Roman" w:hAnsi="Times New Roman" w:eastAsia="Times New Roman"/>
        </w:rPr>
        <w:t>1mL</w:t>
      </w:r>
      <w:r>
        <w:t>含</w:t>
      </w:r>
      <w:r>
        <w:rPr>
          <w:rFonts w:ascii="Times New Roman" w:hAnsi="Times New Roman" w:eastAsia="Times New Roman"/>
        </w:rPr>
        <w:t>0.5mg</w:t>
      </w:r>
      <w:r>
        <w:t>的溶液，作为</w:t>
      </w:r>
      <w:r>
        <w:t>对照品储备液</w:t>
      </w:r>
      <w:r>
        <w:t>（</w:t>
      </w:r>
      <w:r>
        <w:rPr>
          <w:spacing w:val="-2"/>
        </w:rPr>
        <w:t>实际配得盐酸巴马汀储备液浓度为</w:t>
      </w:r>
      <w:r>
        <w:rPr>
          <w:rFonts w:ascii="Times New Roman" w:hAnsi="Times New Roman" w:eastAsia="Times New Roman"/>
        </w:rPr>
        <w:t>490</w:t>
      </w:r>
      <w:r>
        <w:rPr>
          <w:rFonts w:ascii="Times New Roman" w:hAnsi="Times New Roman" w:eastAsia="Times New Roman"/>
        </w:rPr>
        <w:t>.</w:t>
      </w:r>
      <w:r>
        <w:rPr>
          <w:rFonts w:ascii="Times New Roman" w:hAnsi="Times New Roman" w:eastAsia="Times New Roman"/>
        </w:rPr>
        <w:t>8μ</w:t>
      </w:r>
      <w:r>
        <w:rPr>
          <w:rFonts w:ascii="Times New Roman" w:hAnsi="Times New Roman" w:eastAsia="Times New Roman"/>
          <w:spacing w:val="-2"/>
        </w:rPr>
        <w:t>g</w:t>
      </w:r>
      <w:r>
        <w:rPr>
          <w:rFonts w:ascii="Times New Roman" w:hAnsi="Times New Roman" w:eastAsia="Times New Roman"/>
        </w:rPr>
        <w:t>/</w:t>
      </w:r>
      <w:r>
        <w:rPr>
          <w:rFonts w:ascii="Times New Roman" w:hAnsi="Times New Roman" w:eastAsia="Times New Roman"/>
          <w:spacing w:val="1"/>
        </w:rPr>
        <w:t>m</w:t>
      </w:r>
      <w:r>
        <w:rPr>
          <w:rFonts w:ascii="Times New Roman" w:hAnsi="Times New Roman" w:eastAsia="Times New Roman"/>
          <w:spacing w:val="-2"/>
        </w:rPr>
        <w:t>L</w:t>
      </w:r>
      <w:r>
        <w:t>）</w:t>
      </w:r>
      <w:r>
        <w:t>。分别精密吸取</w:t>
      </w:r>
      <w:r>
        <w:t>储备液</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0.5</w:t>
      </w:r>
      <w:r>
        <w:t>、</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6</w:t>
      </w:r>
      <w:r>
        <w:t>、</w:t>
      </w:r>
      <w:r>
        <w:rPr>
          <w:rFonts w:ascii="Times New Roman" w:hAnsi="Times New Roman" w:eastAsia="Times New Roman"/>
        </w:rPr>
        <w:t>10 mL</w:t>
      </w:r>
      <w:r>
        <w:t>置</w:t>
      </w:r>
      <w:r>
        <w:rPr>
          <w:rFonts w:ascii="Times New Roman" w:hAnsi="Times New Roman" w:eastAsia="Times New Roman"/>
        </w:rPr>
        <w:t>25mL</w:t>
      </w:r>
      <w:r>
        <w:t>，用</w:t>
      </w:r>
      <w:r>
        <w:rPr>
          <w:rFonts w:ascii="Times New Roman" w:hAnsi="Times New Roman" w:eastAsia="Times New Roman"/>
        </w:rPr>
        <w:t>2%</w:t>
      </w:r>
      <w:r>
        <w:t>盐酸甲醇稀释成盐酸巴马</w:t>
      </w:r>
      <w:r>
        <w:t>汀浓度为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963</w:t>
      </w:r>
      <w:r>
        <w:t>、</w:t>
      </w:r>
      <w:r>
        <w:rPr>
          <w:rFonts w:ascii="Times New Roman" w:hAnsi="Times New Roman" w:eastAsia="Times New Roman"/>
        </w:rPr>
        <w:t>9.816</w:t>
      </w:r>
      <w:r>
        <w:t>、</w:t>
      </w:r>
      <w:r>
        <w:rPr>
          <w:rFonts w:ascii="Times New Roman" w:hAnsi="Times New Roman" w:eastAsia="Times New Roman"/>
        </w:rPr>
        <w:t>19.632</w:t>
      </w:r>
      <w:r>
        <w:t>、</w:t>
      </w:r>
      <w:r>
        <w:rPr>
          <w:rFonts w:ascii="Times New Roman" w:hAnsi="Times New Roman" w:eastAsia="Times New Roman"/>
        </w:rPr>
        <w:t>39.264</w:t>
      </w:r>
      <w:r>
        <w:t>、</w:t>
      </w:r>
      <w:r>
        <w:rPr>
          <w:rFonts w:ascii="Times New Roman" w:hAnsi="Times New Roman" w:eastAsia="Times New Roman"/>
        </w:rPr>
        <w:t>58.896</w:t>
      </w:r>
      <w:r>
        <w:t>、</w:t>
      </w:r>
      <w:r>
        <w:rPr>
          <w:rFonts w:ascii="Times New Roman" w:hAnsi="Times New Roman" w:eastAsia="Times New Roman"/>
        </w:rPr>
        <w:t>117.792</w:t>
      </w:r>
      <w:r>
        <w:t>、</w:t>
      </w:r>
      <w:r>
        <w:rPr>
          <w:rFonts w:ascii="Times New Roman" w:hAnsi="Times New Roman" w:eastAsia="Times New Roman"/>
        </w:rPr>
        <w:t>196.320µg</w:t>
      </w:r>
      <w:r>
        <w:rPr>
          <w:rFonts w:ascii="Times New Roman" w:hAnsi="Times New Roman" w:eastAsia="Times New Roman"/>
        </w:rPr>
        <w:t>/</w:t>
      </w:r>
      <w:r>
        <w:rPr>
          <w:rFonts w:ascii="Times New Roman" w:hAnsi="Times New Roman" w:eastAsia="Times New Roman"/>
        </w:rPr>
        <w:t xml:space="preserve">mL</w:t>
      </w:r>
      <w:r>
        <w:t>的</w:t>
      </w:r>
      <w:r>
        <w:t>系</w:t>
      </w:r>
    </w:p>
    <w:p w:rsidR="0018722C">
      <w:pPr>
        <w:topLinePunct/>
      </w:pPr>
      <w:r>
        <w:t>列对照品溶液，按“本章</w:t>
      </w:r>
      <w:r>
        <w:rPr>
          <w:rFonts w:ascii="Times New Roman" w:hAnsi="Times New Roman" w:eastAsia="宋体"/>
        </w:rPr>
        <w:t>2.1.1.1</w:t>
      </w:r>
      <w:r>
        <w:t>”项下色谱条件依次进样</w:t>
      </w:r>
      <w:r>
        <w:rPr>
          <w:rFonts w:ascii="Times New Roman" w:hAnsi="Times New Roman" w:eastAsia="宋体"/>
        </w:rPr>
        <w:t>0</w:t>
      </w:r>
      <w:r>
        <w:rPr>
          <w:rFonts w:ascii="Times New Roman" w:hAnsi="Times New Roman" w:eastAsia="宋体"/>
        </w:rPr>
        <w:t>.</w:t>
      </w:r>
      <w:r>
        <w:rPr>
          <w:rFonts w:ascii="Times New Roman" w:hAnsi="Times New Roman" w:eastAsia="宋体"/>
        </w:rPr>
        <w:t>5µL</w:t>
      </w:r>
      <w:r>
        <w:t>。以峰面积</w:t>
      </w:r>
      <w:r>
        <w:t>（</w:t>
      </w:r>
      <w:r>
        <w:rPr>
          <w:rFonts w:ascii="Times New Roman" w:hAnsi="Times New Roman" w:eastAsia="宋体"/>
        </w:rPr>
        <w:t>A</w:t>
      </w:r>
      <w:r>
        <w:t>）</w:t>
      </w:r>
      <w:r>
        <w:t>对对照品溶液系列浓度</w:t>
      </w:r>
      <w:r>
        <w:t>（</w:t>
      </w:r>
      <w:r>
        <w:rPr>
          <w:rFonts w:ascii="Times New Roman" w:hAnsi="Times New Roman" w:eastAsia="宋体"/>
          <w:spacing w:val="-3"/>
        </w:rPr>
        <w:t>C</w:t>
      </w:r>
      <w:r>
        <w:t>）</w:t>
      </w:r>
      <w:r>
        <w:t>进行回归，</w:t>
      </w:r>
      <w:r>
        <w:rPr>
          <w:rFonts w:ascii="Times New Roman" w:hAnsi="Times New Roman" w:eastAsia="宋体"/>
        </w:rPr>
        <w:t>A=10900C+16400</w:t>
      </w:r>
      <w:r>
        <w:t>，</w:t>
      </w:r>
      <w:r>
        <w:rPr>
          <w:rFonts w:ascii="Times New Roman" w:hAnsi="Times New Roman" w:eastAsia="宋体"/>
        </w:rPr>
        <w:t>R</w:t>
      </w:r>
      <w:r>
        <w:rPr>
          <w:rFonts w:ascii="Times New Roman" w:hAnsi="Times New Roman" w:eastAsia="宋体"/>
        </w:rPr>
        <w:t>2</w:t>
      </w:r>
      <w:r>
        <w:rPr>
          <w:rFonts w:ascii="Times New Roman" w:hAnsi="Times New Roman" w:eastAsia="宋体"/>
        </w:rPr>
        <w:t>=0.9993</w:t>
      </w:r>
      <w:r>
        <w:t>（</w:t>
      </w:r>
      <w:r>
        <w:rPr>
          <w:rFonts w:ascii="Times New Roman" w:hAnsi="Times New Roman" w:eastAsia="宋体"/>
          <w:spacing w:val="-2"/>
        </w:rPr>
        <w:t>n=7</w:t>
      </w:r>
      <w:r>
        <w:t>）</w:t>
      </w:r>
      <w:r>
        <w:t>相</w:t>
      </w:r>
      <w:r>
        <w:t>关系数</w:t>
      </w:r>
      <w:r>
        <w:rPr>
          <w:rFonts w:ascii="Times New Roman" w:hAnsi="Times New Roman" w:eastAsia="宋体"/>
          <w:i/>
        </w:rPr>
        <w:t>r</w:t>
      </w:r>
      <w:r>
        <w:t>＝</w:t>
      </w:r>
      <w:r>
        <w:rPr>
          <w:rFonts w:ascii="Times New Roman" w:hAnsi="Times New Roman" w:eastAsia="宋体"/>
        </w:rPr>
        <w:t>0.9996</w:t>
      </w:r>
      <w:r>
        <w:t>；结果表明：盐酸巴马汀在</w:t>
      </w:r>
      <w:r>
        <w:rPr>
          <w:rFonts w:ascii="Times New Roman" w:hAnsi="Times New Roman" w:eastAsia="宋体"/>
        </w:rPr>
        <w:t>1</w:t>
      </w:r>
      <w:r>
        <w:rPr>
          <w:rFonts w:ascii="Times New Roman" w:hAnsi="Times New Roman" w:eastAsia="宋体"/>
        </w:rPr>
        <w:t>.</w:t>
      </w:r>
      <w:r>
        <w:rPr>
          <w:rFonts w:ascii="Times New Roman" w:hAnsi="Times New Roman" w:eastAsia="宋体"/>
        </w:rPr>
        <w:t>963µg</w:t>
      </w:r>
      <w:r>
        <w:rPr>
          <w:rFonts w:ascii="Times New Roman" w:hAnsi="Times New Roman" w:eastAsia="宋体"/>
        </w:rPr>
        <w:t>/</w:t>
      </w:r>
      <w:r>
        <w:rPr>
          <w:rFonts w:ascii="Times New Roman" w:hAnsi="Times New Roman" w:eastAsia="宋体"/>
        </w:rPr>
        <w:t>mL~196.320µg</w:t>
      </w:r>
      <w:r>
        <w:rPr>
          <w:rFonts w:ascii="Times New Roman" w:hAnsi="Times New Roman" w:eastAsia="宋体"/>
        </w:rPr>
        <w:t>/</w:t>
      </w:r>
      <w:r>
        <w:rPr>
          <w:rFonts w:ascii="Times New Roman" w:hAnsi="Times New Roman" w:eastAsia="宋体"/>
        </w:rPr>
        <w:t>mL</w:t>
      </w:r>
      <w:r>
        <w:t>范围内，</w:t>
      </w:r>
      <w:r>
        <w:t>浓度与峰面积呈良好线性关系。结果见</w:t>
      </w:r>
      <w:r>
        <w:t>图</w:t>
      </w:r>
      <w:r>
        <w:rPr>
          <w:rFonts w:ascii="Times New Roman" w:hAnsi="Times New Roman" w:eastAsia="宋体"/>
        </w:rPr>
        <w:t>1-4</w:t>
      </w:r>
      <w:r>
        <w:t>（</w:t>
      </w:r>
      <w:r>
        <w:rPr>
          <w:spacing w:val="-10"/>
        </w:rPr>
        <w:t>采用</w:t>
      </w:r>
      <w:r>
        <w:rPr>
          <w:rFonts w:ascii="Times New Roman" w:hAnsi="Times New Roman" w:eastAsia="宋体"/>
        </w:rPr>
        <w:t>Empower 3</w:t>
      </w:r>
      <w:r>
        <w:t>处理</w:t>
      </w:r>
      <w:r>
        <w:t>）</w:t>
      </w:r>
      <w:r>
        <w:t>。</w:t>
      </w:r>
    </w:p>
    <w:p w:rsidR="0018722C">
      <w:pPr>
        <w:pStyle w:val="affff5"/>
        <w:keepNext/>
        <w:topLinePunct/>
      </w:pPr>
      <w:r>
        <w:rPr>
          <w:sz w:val="20"/>
        </w:rPr>
        <w:drawing>
          <wp:inline distT="0" distB="0" distL="0" distR="0">
            <wp:extent cx="4058204" cy="2322195"/>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5" cstate="print"/>
                    <a:stretch>
                      <a:fillRect/>
                    </a:stretch>
                  </pic:blipFill>
                  <pic:spPr>
                    <a:xfrm>
                      <a:off x="0" y="0"/>
                      <a:ext cx="4058204" cy="232219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1-4  </w:t>
      </w:r>
      <w:r>
        <w:rPr>
          <w:rFonts w:ascii="宋体" w:eastAsia="宋体" w:hint="eastAsia" w:cstheme="minorBidi" w:hAnsiTheme="minorHAnsi"/>
        </w:rPr>
        <w:t>盐酸巴马汀峰面积对浓度标准曲线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1-4</w:t>
      </w:r>
      <w:r>
        <w:t xml:space="preserve">  </w:t>
      </w:r>
      <w:r w:rsidRPr="00DB64CE">
        <w:rPr>
          <w:rFonts w:cstheme="minorBidi" w:hAnsiTheme="minorHAnsi" w:eastAsiaTheme="minorHAnsi" w:asciiTheme="minorHAnsi"/>
        </w:rPr>
        <w:t>Standard curve of concentration and peak area of Palmatine hydrochloride</w:t>
      </w:r>
    </w:p>
    <w:p w:rsidR="0018722C">
      <w:pPr>
        <w:pStyle w:val="cw25"/>
        <w:topLinePunct/>
      </w:pPr>
      <w:r>
        <w:rPr>
          <w:rFonts w:cstheme="minorBidi" w:hAnsiTheme="minorHAnsi" w:eastAsiaTheme="minorHAnsi" w:asciiTheme="minorHAnsi" w:ascii="宋体" w:hAnsi="宋体" w:eastAsia="宋体" w:cs="宋体"/>
          <w:b/>
        </w:rPr>
        <w:t>2.1.2.3</w:t>
      </w:r>
      <w:r>
        <w:rPr>
          <w:rFonts w:cstheme="minorBidi" w:hAnsiTheme="minorHAnsi" w:eastAsiaTheme="minorHAnsi" w:asciiTheme="minorHAnsi" w:ascii="宋体" w:hAnsi="宋体" w:eastAsia="宋体" w:cs="宋体"/>
          <w:b/>
        </w:rPr>
        <w:t>精密度试验</w:t>
      </w:r>
    </w:p>
    <w:p w:rsidR="0018722C">
      <w:pPr>
        <w:topLinePunct/>
      </w:pPr>
      <w:r>
        <w:t>分别精密吸取盐酸巴马汀对照品储备液</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10 mL</w:t>
      </w:r>
      <w:r>
        <w:t>置</w:t>
      </w:r>
      <w:r>
        <w:rPr>
          <w:rFonts w:ascii="Times New Roman" w:hAnsi="Times New Roman" w:eastAsia="Times New Roman"/>
        </w:rPr>
        <w:t>25mL</w:t>
      </w:r>
      <w:r>
        <w:t>容量瓶中，</w:t>
      </w:r>
      <w:r>
        <w:t>用</w:t>
      </w:r>
      <w:r>
        <w:rPr>
          <w:rFonts w:ascii="Times New Roman" w:hAnsi="Times New Roman" w:eastAsia="Times New Roman"/>
        </w:rPr>
        <w:t>2%</w:t>
      </w:r>
      <w:r>
        <w:t>盐酸甲醇配制成</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963</w:t>
      </w:r>
      <w:r>
        <w:t>、</w:t>
      </w:r>
      <w:r>
        <w:rPr>
          <w:rFonts w:ascii="Times New Roman" w:hAnsi="Times New Roman" w:eastAsia="Times New Roman"/>
        </w:rPr>
        <w:t>39.264</w:t>
      </w:r>
      <w:r>
        <w:t>、</w:t>
      </w:r>
      <w:r>
        <w:rPr>
          <w:rFonts w:ascii="Times New Roman" w:hAnsi="Times New Roman" w:eastAsia="Times New Roman"/>
        </w:rPr>
        <w:t>196.320µg</w:t>
      </w:r>
      <w:r>
        <w:rPr>
          <w:rFonts w:ascii="Times New Roman" w:hAnsi="Times New Roman" w:eastAsia="Times New Roman"/>
        </w:rPr>
        <w:t>/</w:t>
      </w:r>
      <w:r>
        <w:rPr>
          <w:rFonts w:ascii="Times New Roman" w:hAnsi="Times New Roman" w:eastAsia="Times New Roman"/>
        </w:rPr>
        <w:t xml:space="preserve">mL</w:t>
      </w:r>
      <w:r>
        <w:t>的</w:t>
      </w:r>
      <w:r>
        <w:rPr>
          <w:rFonts w:ascii="Times New Roman" w:hAnsi="Times New Roman" w:eastAsia="Times New Roman"/>
        </w:rPr>
        <w:t>3</w:t>
      </w:r>
      <w:r>
        <w:t>种高、中、低不同浓度的溶液，按“</w:t>
      </w:r>
      <w:r>
        <w:rPr>
          <w:rFonts w:ascii="Times New Roman" w:hAnsi="Times New Roman" w:eastAsia="Times New Roman"/>
        </w:rPr>
        <w:t>2.1.1.1</w:t>
      </w:r>
      <w:r>
        <w:t>”项下色谱条件依次进样</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5µL</w:t>
      </w:r>
      <w:r>
        <w:t>，分别于</w:t>
      </w:r>
      <w:r>
        <w:rPr>
          <w:rFonts w:ascii="Times New Roman" w:hAnsi="Times New Roman" w:eastAsia="Times New Roman"/>
        </w:rPr>
        <w:t>1</w:t>
      </w:r>
      <w:r>
        <w:t>日内连续测定 </w:t>
      </w:r>
      <w:r>
        <w:rPr>
          <w:rFonts w:ascii="Times New Roman" w:hAnsi="Times New Roman" w:eastAsia="Times New Roman"/>
        </w:rPr>
        <w:t>6</w:t>
      </w:r>
    </w:p>
    <w:p w:rsidR="0018722C">
      <w:pPr>
        <w:topLinePunct/>
      </w:pPr>
      <w:r>
        <w:t>次及连续</w:t>
      </w:r>
      <w:r>
        <w:rPr>
          <w:rFonts w:ascii="Times New Roman" w:eastAsia="Times New Roman"/>
        </w:rPr>
        <w:t>6</w:t>
      </w:r>
      <w:r>
        <w:t>天每天重复测定</w:t>
      </w:r>
      <w:r>
        <w:rPr>
          <w:rFonts w:ascii="Times New Roman" w:eastAsia="Times New Roman"/>
        </w:rPr>
        <w:t>1</w:t>
      </w:r>
      <w:r>
        <w:t>次，记录盐酸巴马汀的峰面积，计算日内、日间精密度偏差</w:t>
      </w:r>
      <w:r>
        <w:t>（</w:t>
      </w:r>
      <w:r>
        <w:rPr>
          <w:rFonts w:ascii="Times New Roman" w:eastAsia="Times New Roman"/>
        </w:rPr>
        <w:t>R</w:t>
      </w:r>
      <w:r>
        <w:rPr>
          <w:rFonts w:ascii="Times New Roman" w:eastAsia="Times New Roman"/>
        </w:rPr>
        <w:t>SD</w:t>
      </w:r>
      <w:r>
        <w:t>）</w:t>
      </w:r>
      <w:r>
        <w:t>，结果见</w:t>
      </w:r>
      <w:r>
        <w:t>表</w:t>
      </w:r>
      <w:r>
        <w:rPr>
          <w:rFonts w:ascii="Times New Roman" w:eastAsia="Times New Roman"/>
        </w:rPr>
        <w:t>1</w:t>
      </w:r>
      <w:r>
        <w:rPr>
          <w:rFonts w:ascii="Times New Roman" w:eastAsia="Times New Roman"/>
        </w:rPr>
        <w:t>-</w:t>
      </w:r>
      <w:r>
        <w:rPr>
          <w:rFonts w:ascii="Times New Roman" w:eastAsia="Times New Roman"/>
        </w:rPr>
        <w:t>1.</w:t>
      </w:r>
      <w: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1-1  </w:t>
      </w:r>
      <w:r>
        <w:rPr>
          <w:kern w:val="2"/>
          <w:szCs w:val="22"/>
          <w:rFonts w:ascii="宋体" w:eastAsia="宋体" w:hint="eastAsia" w:cstheme="minorBidi" w:hAnsiTheme="minorHAnsi"/>
          <w:sz w:val="21"/>
        </w:rPr>
        <w:t>日间日内精密度</w:t>
      </w:r>
    </w:p>
    <w:p w:rsidR="0018722C">
      <w:pPr>
        <w:pStyle w:val="a8"/>
        <w:topLinePunct/>
      </w:pPr>
      <w:r>
        <w:t>Tab.</w:t>
      </w:r>
      <w:r>
        <w:t xml:space="preserve"> </w:t>
      </w:r>
      <w:r w:rsidRPr="00DB64CE">
        <w:t>1-1</w:t>
      </w:r>
      <w:r>
        <w:t xml:space="preserve">  </w:t>
      </w:r>
      <w:r w:rsidRPr="00DB64CE">
        <w:t>Precision of the method for determination in methanol</w:t>
      </w:r>
      <w:r w:rsidP="AA7D325B">
        <w:t>（</w:t>
      </w:r>
      <w:r>
        <w:t>n=6</w:t>
      </w:r>
      <w:r w:rsidP="AA7D325B">
        <w: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15"/>
        <w:gridCol w:w="2709"/>
        <w:gridCol w:w="2808"/>
      </w:tblGrid>
      <w:tr>
        <w:trPr>
          <w:tblHeader/>
        </w:trPr>
        <w:tc>
          <w:tcPr>
            <w:tcW w:w="1767" w:type="pct"/>
            <w:vAlign w:val="center"/>
            <w:tcBorders>
              <w:bottom w:val="single" w:sz="4" w:space="0" w:color="auto"/>
            </w:tcBorders>
          </w:tcPr>
          <w:p w:rsidR="0018722C">
            <w:pPr>
              <w:pStyle w:val="a7"/>
              <w:topLinePunct/>
              <w:ind w:leftChars="0" w:left="0" w:rightChars="0" w:right="0" w:firstLineChars="0" w:firstLine="0"/>
              <w:spacing w:line="240" w:lineRule="atLeast"/>
            </w:pPr>
            <w:r>
              <w:t>Concentration</w:t>
            </w:r>
          </w:p>
        </w:tc>
        <w:tc>
          <w:tcPr>
            <w:tcW w:w="323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RSD</w:t>
            </w:r>
            <w:r>
              <w:t>(</w:t>
            </w:r>
            <w:r>
              <w:t>%</w:t>
            </w:r>
            <w:r>
              <w:t>)</w:t>
            </w:r>
          </w:p>
        </w:tc>
      </w:tr>
      <w:tr>
        <w:tc>
          <w:tcPr>
            <w:tcW w:w="1767" w:type="pct"/>
            <w:vAlign w:val="center"/>
          </w:tcPr>
          <w:p w:rsidR="0018722C">
            <w:pPr>
              <w:pStyle w:val="ac"/>
              <w:topLinePunct/>
              <w:ind w:leftChars="0" w:left="0" w:rightChars="0" w:right="0" w:firstLineChars="0" w:firstLine="0"/>
              <w:spacing w:line="240" w:lineRule="atLeast"/>
            </w:pPr>
            <w:r>
              <w:t>µg</w:t>
            </w:r>
            <w:r>
              <w:t>/</w:t>
            </w:r>
            <w:r>
              <w:t>mL</w:t>
            </w:r>
          </w:p>
        </w:tc>
        <w:tc>
          <w:tcPr>
            <w:tcW w:w="1588" w:type="pct"/>
            <w:vAlign w:val="center"/>
          </w:tcPr>
          <w:p w:rsidR="0018722C">
            <w:pPr>
              <w:pStyle w:val="a5"/>
              <w:topLinePunct/>
              <w:ind w:leftChars="0" w:left="0" w:rightChars="0" w:right="0" w:firstLineChars="0" w:firstLine="0"/>
              <w:spacing w:line="240" w:lineRule="atLeast"/>
            </w:pPr>
            <w:r>
              <w:t>Within-day</w:t>
            </w:r>
          </w:p>
        </w:tc>
        <w:tc>
          <w:tcPr>
            <w:tcW w:w="1646" w:type="pct"/>
            <w:vAlign w:val="center"/>
          </w:tcPr>
          <w:p w:rsidR="0018722C">
            <w:pPr>
              <w:pStyle w:val="ad"/>
              <w:topLinePunct/>
              <w:ind w:leftChars="0" w:left="0" w:rightChars="0" w:right="0" w:firstLineChars="0" w:firstLine="0"/>
              <w:spacing w:line="240" w:lineRule="atLeast"/>
            </w:pPr>
            <w:r>
              <w:t>Between-day</w:t>
            </w:r>
          </w:p>
        </w:tc>
      </w:tr>
      <w:tr>
        <w:tc>
          <w:tcPr>
            <w:tcW w:w="1767" w:type="pct"/>
            <w:vAlign w:val="center"/>
            <w:tcBorders>
              <w:top w:val="single" w:sz="4" w:space="0" w:color="auto"/>
            </w:tcBorders>
          </w:tcPr>
          <w:p w:rsidR="0018722C">
            <w:pPr>
              <w:pStyle w:val="affff9"/>
              <w:topLinePunct/>
              <w:ind w:leftChars="0" w:left="0" w:rightChars="0" w:right="0" w:firstLineChars="0" w:firstLine="0"/>
              <w:spacing w:line="240" w:lineRule="atLeast"/>
            </w:pPr>
            <w:r>
              <w:t>1.963</w:t>
            </w:r>
          </w:p>
        </w:tc>
        <w:tc>
          <w:tcPr>
            <w:tcW w:w="1588" w:type="pct"/>
            <w:vAlign w:val="center"/>
            <w:tcBorders>
              <w:top w:val="single" w:sz="4" w:space="0" w:color="auto"/>
            </w:tcBorders>
          </w:tcPr>
          <w:p w:rsidR="0018722C">
            <w:pPr>
              <w:pStyle w:val="affff9"/>
              <w:topLinePunct/>
              <w:ind w:leftChars="0" w:left="0" w:rightChars="0" w:right="0" w:firstLineChars="0" w:firstLine="0"/>
              <w:spacing w:line="240" w:lineRule="atLeast"/>
            </w:pPr>
            <w:r>
              <w:t>0.98</w:t>
            </w:r>
          </w:p>
        </w:tc>
        <w:tc>
          <w:tcPr>
            <w:tcW w:w="1646" w:type="pct"/>
            <w:vAlign w:val="center"/>
            <w:tcBorders>
              <w:top w:val="single" w:sz="4" w:space="0" w:color="auto"/>
            </w:tcBorders>
          </w:tcPr>
          <w:p w:rsidR="0018722C">
            <w:pPr>
              <w:pStyle w:val="affff9"/>
              <w:topLinePunct/>
              <w:ind w:leftChars="0" w:left="0" w:rightChars="0" w:right="0" w:firstLineChars="0" w:firstLine="0"/>
              <w:spacing w:line="240" w:lineRule="atLeast"/>
            </w:pPr>
            <w:r>
              <w:t>1.01</w:t>
            </w:r>
          </w:p>
        </w:tc>
      </w:tr>
    </w:tbl>
    <w:p w:rsidR="0018722C">
      <w:pPr>
        <w:rPr/>
        <w:topLinePunct/>
        <w:pStyle w:val="affa"/>
      </w:pP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
        <w:gridCol w:w="2933"/>
        <w:gridCol w:w="2725"/>
        <w:gridCol w:w="2715"/>
        <w:gridCol w:w="79"/>
      </w:tblGrid>
      <w:tr>
        <w:trPr>
          <w:trHeight w:val="520" w:hRule="atLeast"/>
        </w:trPr>
        <w:tc>
          <w:tcPr>
            <w:tcW w:w="94" w:type="dxa"/>
          </w:tcPr>
          <w:p w:rsidR="0018722C">
            <w:pPr>
              <w:topLinePunct/>
              <w:ind w:leftChars="0" w:left="0" w:rightChars="0" w:right="0" w:firstLineChars="0" w:firstLine="0"/>
              <w:spacing w:line="240" w:lineRule="atLeast"/>
            </w:pPr>
          </w:p>
        </w:tc>
        <w:tc>
          <w:tcPr>
            <w:tcW w:w="2933"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39.264</w:t>
            </w:r>
          </w:p>
        </w:tc>
        <w:tc>
          <w:tcPr>
            <w:tcW w:w="272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0.89</w:t>
            </w:r>
          </w:p>
        </w:tc>
        <w:tc>
          <w:tcPr>
            <w:tcW w:w="271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0.97</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Borders>
              <w:bottom w:val="single" w:sz="12" w:space="0" w:color="000000"/>
            </w:tcBorders>
          </w:tcPr>
          <w:p w:rsidR="0018722C">
            <w:pPr>
              <w:topLinePunct/>
              <w:ind w:leftChars="0" w:left="0" w:rightChars="0" w:right="0" w:firstLineChars="0" w:firstLine="0"/>
              <w:spacing w:line="240" w:lineRule="atLeast"/>
            </w:pPr>
          </w:p>
        </w:tc>
        <w:tc>
          <w:tcPr>
            <w:tcW w:w="2933" w:type="dxa"/>
            <w:tcBorders>
              <w:bottom w:val="single" w:sz="12" w:space="0" w:color="000000"/>
            </w:tcBorders>
          </w:tcPr>
          <w:p w:rsidR="0018722C">
            <w:pPr>
              <w:topLinePunct/>
              <w:ind w:leftChars="0" w:left="0" w:rightChars="0" w:right="0" w:firstLineChars="0" w:firstLine="0"/>
              <w:spacing w:line="240" w:lineRule="atLeast"/>
            </w:pPr>
            <w:r>
              <w:t>196.320</w:t>
            </w:r>
          </w:p>
        </w:tc>
        <w:tc>
          <w:tcPr>
            <w:tcW w:w="2725" w:type="dxa"/>
            <w:tcBorders>
              <w:bottom w:val="single" w:sz="12" w:space="0" w:color="000000"/>
            </w:tcBorders>
          </w:tcPr>
          <w:p w:rsidR="0018722C">
            <w:pPr>
              <w:topLinePunct/>
              <w:ind w:leftChars="0" w:left="0" w:rightChars="0" w:right="0" w:firstLineChars="0" w:firstLine="0"/>
              <w:spacing w:line="240" w:lineRule="atLeast"/>
            </w:pPr>
            <w:r>
              <w:t>0.92</w:t>
            </w:r>
          </w:p>
        </w:tc>
        <w:tc>
          <w:tcPr>
            <w:tcW w:w="2715" w:type="dxa"/>
            <w:tcBorders>
              <w:bottom w:val="single" w:sz="12" w:space="0" w:color="000000"/>
            </w:tcBorders>
          </w:tcPr>
          <w:p w:rsidR="0018722C">
            <w:pPr>
              <w:topLinePunct/>
              <w:ind w:leftChars="0" w:left="0" w:rightChars="0" w:right="0" w:firstLineChars="0" w:firstLine="0"/>
              <w:spacing w:line="240" w:lineRule="atLeast"/>
            </w:pPr>
            <w:r>
              <w:t>1.00</w:t>
            </w:r>
          </w:p>
        </w:tc>
        <w:tc>
          <w:tcPr>
            <w:tcW w:w="79"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ascii="宋体" w:eastAsia="宋体" w:hint="eastAsia"/>
        </w:rPr>
        <w:t>上述结果可见，日内精密度和日间精密度的</w:t>
      </w:r>
      <w:r>
        <w:rPr>
          <w:rFonts w:cstheme="minorBidi" w:hAnsiTheme="minorHAnsi" w:eastAsiaTheme="minorHAnsi" w:asciiTheme="minorHAnsi"/>
        </w:rPr>
        <w:t>RSD</w:t>
      </w:r>
      <w:r>
        <w:rPr>
          <w:rFonts w:ascii="宋体" w:eastAsia="宋体" w:hint="eastAsia" w:cstheme="minorBidi" w:hAnsiTheme="minorHAnsi"/>
        </w:rPr>
        <w:t>值均小于</w:t>
      </w:r>
      <w:r>
        <w:rPr>
          <w:rFonts w:cstheme="minorBidi" w:hAnsiTheme="minorHAnsi" w:eastAsiaTheme="minorHAnsi" w:asciiTheme="minorHAnsi"/>
        </w:rPr>
        <w:t>2%</w:t>
      </w:r>
      <w:r>
        <w:rPr>
          <w:rFonts w:ascii="宋体" w:eastAsia="宋体" w:hint="eastAsia" w:cstheme="minorBidi" w:hAnsiTheme="minorHAnsi"/>
        </w:rPr>
        <w:t>，表明仪器精密度良好，</w:t>
      </w:r>
      <w:r w:rsidR="001852F3">
        <w:rPr>
          <w:rFonts w:ascii="宋体" w:eastAsia="宋体" w:hint="eastAsia" w:cstheme="minorBidi" w:hAnsiTheme="minorHAnsi"/>
        </w:rPr>
        <w:t xml:space="preserve">该方法重现性良好。</w:t>
      </w:r>
    </w:p>
    <w:p w:rsidR="0018722C">
      <w:pPr>
        <w:pStyle w:val="cw25"/>
        <w:topLinePunct/>
      </w:pPr>
      <w:r>
        <w:rPr>
          <w:rFonts w:cstheme="minorBidi" w:hAnsiTheme="minorHAnsi" w:eastAsiaTheme="minorHAnsi" w:asciiTheme="minorHAnsi" w:ascii="宋体" w:hAnsi="宋体" w:eastAsia="宋体" w:cs="宋体"/>
          <w:b/>
        </w:rPr>
        <w:t>2.1.2.4</w:t>
      </w:r>
      <w:r>
        <w:rPr>
          <w:rFonts w:cstheme="minorBidi" w:hAnsiTheme="minorHAnsi" w:eastAsiaTheme="minorHAnsi" w:asciiTheme="minorHAnsi" w:ascii="宋体" w:hAnsi="宋体" w:eastAsia="宋体" w:cs="宋体"/>
          <w:b/>
        </w:rPr>
        <w:t>回收率试验</w:t>
      </w:r>
    </w:p>
    <w:p w:rsidR="0018722C">
      <w:pPr>
        <w:topLinePunct/>
      </w:pPr>
      <w:r>
        <w:t>精密量取盐酸巴马汀对照品</w:t>
      </w:r>
      <w:r>
        <w:rPr>
          <w:rFonts w:ascii="Times New Roman" w:hAnsi="Times New Roman" w:eastAsia="Times New Roman"/>
        </w:rPr>
        <w:t>40mg</w:t>
      </w:r>
      <w:r>
        <w:t>、</w:t>
      </w:r>
      <w:r>
        <w:rPr>
          <w:rFonts w:ascii="Times New Roman" w:hAnsi="Times New Roman" w:eastAsia="Times New Roman"/>
        </w:rPr>
        <w:t>50mg</w:t>
      </w:r>
      <w:r>
        <w:t>、</w:t>
      </w:r>
      <w:r>
        <w:rPr>
          <w:rFonts w:ascii="Times New Roman" w:hAnsi="Times New Roman" w:eastAsia="Times New Roman"/>
        </w:rPr>
        <w:t>60mg</w:t>
      </w:r>
      <w:r>
        <w:t>各</w:t>
      </w:r>
      <w:r>
        <w:rPr>
          <w:rFonts w:ascii="Times New Roman" w:hAnsi="Times New Roman" w:eastAsia="Times New Roman"/>
        </w:rPr>
        <w:t>3</w:t>
      </w:r>
      <w:r>
        <w:t>份，分别置于</w:t>
      </w:r>
      <w:r>
        <w:rPr>
          <w:rFonts w:ascii="Times New Roman" w:hAnsi="Times New Roman" w:eastAsia="Times New Roman"/>
        </w:rPr>
        <w:t>100mL</w:t>
      </w:r>
      <w:r>
        <w:t>容量瓶中，按处方比例分别加入空白辅料</w:t>
      </w:r>
      <w:r>
        <w:t>（</w:t>
      </w:r>
      <w:r>
        <w:rPr>
          <w:rFonts w:ascii="Times New Roman" w:hAnsi="Times New Roman" w:eastAsia="Times New Roman"/>
          <w:spacing w:val="-3"/>
        </w:rPr>
        <w:t>I</w:t>
      </w:r>
      <w:r>
        <w:rPr>
          <w:rFonts w:ascii="Times New Roman" w:hAnsi="Times New Roman" w:eastAsia="Times New Roman"/>
          <w:spacing w:val="0"/>
        </w:rPr>
        <w:t>R</w:t>
      </w:r>
      <w:r>
        <w:rPr>
          <w:rFonts w:ascii="Times New Roman" w:hAnsi="Times New Roman" w:eastAsia="Times New Roman"/>
          <w:w w:val="99"/>
        </w:rPr>
        <w:t>P</w:t>
      </w:r>
      <w:r>
        <w:rPr>
          <w:rFonts w:ascii="Times New Roman" w:hAnsi="Times New Roman" w:eastAsia="Times New Roman"/>
        </w:rPr>
        <w:t>88</w:t>
      </w:r>
      <w:r>
        <w:t>）</w:t>
      </w:r>
      <w:r>
        <w:t>，加适量</w:t>
      </w:r>
      <w:r>
        <w:rPr>
          <w:rFonts w:ascii="Times New Roman" w:hAnsi="Times New Roman" w:eastAsia="Times New Roman"/>
        </w:rPr>
        <w:t>2</w:t>
      </w:r>
      <w:r>
        <w:rPr>
          <w:rFonts w:ascii="Times New Roman" w:hAnsi="Times New Roman" w:eastAsia="Times New Roman"/>
        </w:rPr>
        <w:t>%</w:t>
      </w:r>
      <w:r>
        <w:t>盐酸溶液，超声</w:t>
      </w:r>
      <w:r>
        <w:rPr>
          <w:rFonts w:ascii="Times New Roman" w:hAnsi="Times New Roman" w:eastAsia="Times New Roman"/>
        </w:rPr>
        <w:t>40min</w:t>
      </w:r>
      <w:r>
        <w:t>（</w:t>
      </w:r>
      <w:r>
        <w:rPr>
          <w:spacing w:val="-10"/>
        </w:rPr>
        <w:t>功率</w:t>
      </w:r>
      <w:r>
        <w:rPr>
          <w:rFonts w:ascii="Times New Roman" w:hAnsi="Times New Roman" w:eastAsia="Times New Roman"/>
        </w:rPr>
        <w:t>300</w:t>
      </w:r>
      <w:r>
        <w:rPr>
          <w:rFonts w:ascii="Times New Roman" w:hAnsi="Times New Roman" w:eastAsia="Times New Roman"/>
          <w:spacing w:val="0"/>
        </w:rPr>
        <w:t>W</w:t>
      </w:r>
      <w:r>
        <w:rPr>
          <w:spacing w:val="-8"/>
        </w:rPr>
        <w:t>，频率</w:t>
      </w:r>
      <w:r>
        <w:rPr>
          <w:rFonts w:ascii="Times New Roman" w:hAnsi="Times New Roman" w:eastAsia="Times New Roman"/>
          <w:w w:val="99"/>
        </w:rPr>
        <w:t>40K</w:t>
      </w:r>
      <w:r>
        <w:rPr>
          <w:rFonts w:ascii="Times New Roman" w:hAnsi="Times New Roman" w:eastAsia="Times New Roman"/>
          <w:spacing w:val="0"/>
          <w:w w:val="99"/>
        </w:rPr>
        <w:t>H</w:t>
      </w:r>
      <w:r>
        <w:rPr>
          <w:rFonts w:ascii="Times New Roman" w:hAnsi="Times New Roman" w:eastAsia="Times New Roman"/>
          <w:spacing w:val="0"/>
        </w:rPr>
        <w:t>z</w:t>
      </w:r>
      <w:r>
        <w:rPr>
          <w:spacing w:val="-60"/>
        </w:rPr>
        <w:t>，</w:t>
      </w:r>
      <w:r>
        <w:t>）</w:t>
      </w:r>
      <w:r>
        <w:t>，冷却至室温，加</w:t>
      </w:r>
      <w:r>
        <w:rPr>
          <w:rFonts w:ascii="Times New Roman" w:hAnsi="Times New Roman" w:eastAsia="Times New Roman"/>
        </w:rPr>
        <w:t>2</w:t>
      </w:r>
      <w:r>
        <w:rPr>
          <w:rFonts w:ascii="Times New Roman" w:hAnsi="Times New Roman" w:eastAsia="Times New Roman"/>
        </w:rPr>
        <w:t>%</w:t>
      </w:r>
      <w:r>
        <w:t>盐酸甲醇定容，摇匀，</w:t>
      </w:r>
      <w:r>
        <w:t>过滤，精密量取续滤液</w:t>
      </w:r>
      <w:r>
        <w:rPr>
          <w:rFonts w:ascii="Times New Roman" w:hAnsi="Times New Roman" w:eastAsia="Times New Roman"/>
        </w:rPr>
        <w:t>2mL</w:t>
      </w:r>
      <w:r>
        <w:t>于</w:t>
      </w:r>
      <w:r>
        <w:rPr>
          <w:rFonts w:ascii="Times New Roman" w:hAnsi="Times New Roman" w:eastAsia="Times New Roman"/>
        </w:rPr>
        <w:t>25mL</w:t>
      </w:r>
      <w:r>
        <w:t>容量瓶，加</w:t>
      </w:r>
      <w:r>
        <w:rPr>
          <w:rFonts w:ascii="Times New Roman" w:hAnsi="Times New Roman" w:eastAsia="Times New Roman"/>
        </w:rPr>
        <w:t>2%</w:t>
      </w:r>
      <w:r>
        <w:t>盐酸甲醇定容至刻度，摇匀，</w:t>
      </w:r>
      <w:r>
        <w:t>配置成浓度为</w:t>
      </w:r>
      <w:r>
        <w:rPr>
          <w:rFonts w:ascii="Times New Roman" w:hAnsi="Times New Roman" w:eastAsia="Times New Roman"/>
        </w:rPr>
        <w:t>50μg</w:t>
      </w:r>
      <w:r>
        <w:rPr>
          <w:rFonts w:ascii="Times New Roman" w:hAnsi="Times New Roman" w:eastAsia="Times New Roman"/>
        </w:rPr>
        <w:t>/</w:t>
      </w:r>
      <w:r>
        <w:rPr>
          <w:rFonts w:ascii="Times New Roman" w:hAnsi="Times New Roman" w:eastAsia="Times New Roman"/>
        </w:rPr>
        <w:t xml:space="preserve">mL</w:t>
      </w:r>
      <w:r>
        <w:t>的对照溶液，用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微孔滤膜过滤，依照“第一部分</w:t>
      </w:r>
      <w:r>
        <w:t>第一章</w:t>
      </w:r>
      <w:r>
        <w:rPr>
          <w:rFonts w:ascii="Times New Roman" w:hAnsi="Times New Roman" w:eastAsia="Times New Roman"/>
        </w:rPr>
        <w:t>2.1.1.1</w:t>
      </w:r>
      <w:r>
        <w:t>”项下方法测定，记录色谱图。以外标法计算，药物树脂复合物</w:t>
      </w:r>
      <w:r>
        <w:t>（</w:t>
      </w:r>
      <w:r>
        <w:t>即</w:t>
      </w:r>
      <w:r>
        <w:rPr>
          <w:spacing w:val="-2"/>
        </w:rPr>
        <w:t>空白辅料为</w:t>
      </w:r>
      <w:r>
        <w:rPr>
          <w:rFonts w:ascii="Times New Roman" w:hAnsi="Times New Roman" w:eastAsia="Times New Roman"/>
        </w:rPr>
        <w:t>IRP88</w:t>
      </w:r>
      <w:r>
        <w:t>时，未微囊化</w:t>
      </w:r>
      <w:r>
        <w:t>）</w:t>
      </w:r>
      <w:r>
        <w:t>的回收率试验结果如下：盐酸巴马汀</w:t>
      </w:r>
      <w:r>
        <w:rPr>
          <w:rFonts w:ascii="Times New Roman" w:hAnsi="Times New Roman" w:eastAsia="Times New Roman"/>
        </w:rPr>
        <w:t>80%</w:t>
      </w:r>
      <w:r>
        <w:t>、</w:t>
      </w:r>
    </w:p>
    <w:p w:rsidR="0018722C">
      <w:pPr>
        <w:topLinePunct/>
      </w:pPr>
      <w:r>
        <w:rPr>
          <w:rFonts w:ascii="Times New Roman" w:eastAsia="Times New Roman"/>
        </w:rPr>
        <w:t>100%</w:t>
      </w:r>
      <w:r>
        <w:t>、</w:t>
      </w:r>
      <w:r>
        <w:rPr>
          <w:rFonts w:ascii="Times New Roman" w:eastAsia="Times New Roman"/>
        </w:rPr>
        <w:t>120%</w:t>
      </w:r>
      <w:r>
        <w:t>加入量的平均回收率为</w:t>
      </w:r>
      <w:r>
        <w:rPr>
          <w:rFonts w:ascii="Times New Roman" w:eastAsia="Times New Roman"/>
        </w:rPr>
        <w:t>100</w:t>
      </w:r>
      <w:r>
        <w:rPr>
          <w:rFonts w:ascii="Times New Roman" w:eastAsia="Times New Roman"/>
        </w:rPr>
        <w:t>.</w:t>
      </w:r>
      <w:r>
        <w:rPr>
          <w:rFonts w:ascii="Times New Roman" w:eastAsia="Times New Roman"/>
        </w:rPr>
        <w:t>10%</w:t>
      </w:r>
      <w:r>
        <w:t>，</w:t>
      </w:r>
      <w:r>
        <w:rPr>
          <w:rFonts w:ascii="Times New Roman" w:eastAsia="Times New Roman"/>
        </w:rPr>
        <w:t>RSD=0.45%</w:t>
      </w:r>
      <w:r>
        <w:t>。见</w:t>
      </w:r>
      <w:r>
        <w:t>表</w:t>
      </w:r>
      <w:r>
        <w:rPr>
          <w:rFonts w:ascii="Times New Roman" w:eastAsia="Times New Roman"/>
        </w:rPr>
        <w:t>1-2</w:t>
      </w:r>
      <w:r>
        <w:t>。药物树脂复合物微囊回收率试验详见第三部分各章论述。</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1-2</w:t>
      </w:r>
      <w:r>
        <w:t xml:space="preserve">  </w:t>
      </w:r>
      <w:r>
        <w:rPr>
          <w:rFonts w:ascii="宋体" w:eastAsia="宋体" w:hint="eastAsia" w:cstheme="minorBidi" w:hAnsiTheme="minorHAnsi"/>
        </w:rPr>
        <w:t>药</w:t>
      </w:r>
      <w:r>
        <w:rPr>
          <w:rFonts w:ascii="宋体" w:eastAsia="宋体" w:hint="eastAsia" w:cstheme="minorBidi" w:hAnsiTheme="minorHAnsi"/>
        </w:rPr>
        <w:t>物</w:t>
      </w:r>
      <w:r>
        <w:rPr>
          <w:rFonts w:ascii="宋体" w:eastAsia="宋体" w:hint="eastAsia" w:cstheme="minorBidi" w:hAnsiTheme="minorHAnsi"/>
        </w:rPr>
        <w:t>树</w:t>
      </w:r>
      <w:r>
        <w:rPr>
          <w:rFonts w:ascii="宋体" w:eastAsia="宋体" w:hint="eastAsia" w:cstheme="minorBidi" w:hAnsiTheme="minorHAnsi"/>
        </w:rPr>
        <w:t>脂</w:t>
      </w:r>
      <w:r>
        <w:rPr>
          <w:rFonts w:ascii="宋体" w:eastAsia="宋体" w:hint="eastAsia" w:cstheme="minorBidi" w:hAnsiTheme="minorHAnsi"/>
        </w:rPr>
        <w:t>回</w:t>
      </w:r>
      <w:r>
        <w:rPr>
          <w:rFonts w:ascii="宋体" w:eastAsia="宋体" w:hint="eastAsia" w:cstheme="minorBidi" w:hAnsiTheme="minorHAnsi"/>
        </w:rPr>
        <w:t>收</w:t>
      </w:r>
      <w:r>
        <w:rPr>
          <w:rFonts w:ascii="宋体" w:eastAsia="宋体" w:hint="eastAsia" w:cstheme="minorBidi" w:hAnsiTheme="minorHAnsi"/>
        </w:rPr>
        <w:t>率</w:t>
      </w:r>
      <w:r>
        <w:rPr>
          <w:rFonts w:ascii="宋体" w:eastAsia="宋体" w:hint="eastAsia" w:cstheme="minorBidi" w:hAnsiTheme="minorHAnsi"/>
        </w:rPr>
        <w:t>试验</w:t>
      </w:r>
      <w:r>
        <w:rPr>
          <w:rFonts w:ascii="宋体" w:eastAsia="宋体" w:hint="eastAsia" w:cstheme="minorBidi" w:hAnsiTheme="minorHAnsi"/>
        </w:rPr>
        <w:t>结</w:t>
      </w:r>
      <w:r>
        <w:rPr>
          <w:rFonts w:ascii="宋体" w:eastAsia="宋体" w:hint="eastAsia" w:cstheme="minorBidi" w:hAnsiTheme="minorHAnsi"/>
        </w:rPr>
        <w:t>果</w:t>
      </w:r>
      <w:r>
        <w:rPr>
          <w:rFonts w:ascii="宋体" w:eastAsia="宋体" w:hint="eastAsia" w:cstheme="minorBidi" w:hAnsiTheme="minorHAnsi"/>
        </w:rPr>
        <w:t>（</w:t>
      </w:r>
      <w:r>
        <w:rPr>
          <w:rFonts w:cstheme="minorBidi" w:hAnsiTheme="minorHAnsi" w:eastAsiaTheme="minorHAnsi" w:asciiTheme="minorHAnsi"/>
        </w:rPr>
        <w:t>n=3</w:t>
      </w:r>
      <w:r>
        <w:rPr>
          <w:rFonts w:ascii="宋体" w:eastAsia="宋体" w:hint="eastAsia" w:cstheme="minorBidi" w:hAnsiTheme="minorHAnsi"/>
        </w:rPr>
        <w:t>）</w:t>
      </w:r>
    </w:p>
    <w:p w:rsidR="0018722C">
      <w:pPr>
        <w:pStyle w:val="a8"/>
        <w:topLinePunct/>
      </w:pPr>
      <w:r>
        <w:t>Tab.</w:t>
      </w:r>
      <w:r>
        <w:t xml:space="preserve"> </w:t>
      </w:r>
      <w:r w:rsidRPr="00DB64CE">
        <w:t>1-2</w:t>
      </w:r>
      <w:r>
        <w:t xml:space="preserve">  </w:t>
      </w:r>
      <w:r>
        <w:t>Results of recovery of the method for determination of</w:t>
      </w:r>
      <w:r>
        <w:t> </w:t>
      </w:r>
      <w:r>
        <w:t>drug-resinate</w:t>
      </w:r>
      <w:r w:rsidP="AA7D325B">
        <w:t>（</w:t>
      </w:r>
      <w:r>
        <w:t>n=3</w:t>
      </w:r>
      <w:r w:rsidP="AA7D325B">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2"/>
        <w:gridCol w:w="1513"/>
        <w:gridCol w:w="1517"/>
        <w:gridCol w:w="1634"/>
        <w:gridCol w:w="1287"/>
        <w:gridCol w:w="1156"/>
      </w:tblGrid>
      <w:tr>
        <w:trPr>
          <w:tblHeader/>
        </w:trPr>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Added</w:t>
            </w:r>
            <w:r>
              <w:t>(</w:t>
            </w:r>
            <w:r>
              <w:t>mg</w:t>
            </w:r>
            <w:r>
              <w:t>)</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Found</w:t>
            </w:r>
            <w:r>
              <w:t>(</w:t>
            </w:r>
            <w:r>
              <w:t>mg</w:t>
            </w:r>
            <w:r>
              <w:t>)</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Recovery</w:t>
            </w:r>
            <w:r>
              <w:t>(</w:t>
            </w:r>
            <w:r>
              <w:t>%</w:t>
            </w:r>
            <w:r>
              <w:t>)</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r>
              <w:t>(</w:t>
            </w:r>
            <w:r>
              <w:t>%</w:t>
            </w:r>
            <w:r>
              <w:t>)</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r>
              <w:t>(</w:t>
            </w:r>
            <w:r>
              <w:t>%</w:t>
            </w:r>
            <w:r>
              <w:t>)</w:t>
            </w:r>
          </w:p>
        </w:tc>
      </w:tr>
      <w:tr>
        <w:tc>
          <w:tcPr>
            <w:tcW w:w="839" w:type="pct"/>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ffff9"/>
              <w:topLinePunct/>
              <w:ind w:leftChars="0" w:left="0" w:rightChars="0" w:right="0" w:firstLineChars="0" w:firstLine="0"/>
              <w:spacing w:line="240" w:lineRule="atLeast"/>
            </w:pPr>
            <w:r>
              <w:t>40.30</w:t>
            </w:r>
          </w:p>
        </w:tc>
        <w:tc>
          <w:tcPr>
            <w:tcW w:w="888" w:type="pct"/>
            <w:vAlign w:val="center"/>
          </w:tcPr>
          <w:p w:rsidR="0018722C">
            <w:pPr>
              <w:pStyle w:val="affff9"/>
              <w:topLinePunct/>
              <w:ind w:leftChars="0" w:left="0" w:rightChars="0" w:right="0" w:firstLineChars="0" w:firstLine="0"/>
              <w:spacing w:line="240" w:lineRule="atLeast"/>
            </w:pPr>
            <w:r>
              <w:t>40.03</w:t>
            </w:r>
          </w:p>
        </w:tc>
        <w:tc>
          <w:tcPr>
            <w:tcW w:w="957" w:type="pct"/>
            <w:vAlign w:val="center"/>
          </w:tcPr>
          <w:p w:rsidR="0018722C">
            <w:pPr>
              <w:pStyle w:val="affff9"/>
              <w:topLinePunct/>
              <w:ind w:leftChars="0" w:left="0" w:rightChars="0" w:right="0" w:firstLineChars="0" w:firstLine="0"/>
              <w:spacing w:line="240" w:lineRule="atLeast"/>
            </w:pPr>
            <w:r>
              <w:t>99.33</w:t>
            </w:r>
          </w:p>
        </w:tc>
        <w:tc>
          <w:tcPr>
            <w:tcW w:w="754" w:type="pct"/>
            <w:vAlign w:val="center"/>
          </w:tcPr>
          <w:p w:rsidR="0018722C">
            <w:pPr>
              <w:pStyle w:val="a5"/>
              <w:topLinePunct/>
              <w:ind w:leftChars="0" w:left="0" w:rightChars="0" w:right="0" w:firstLineChars="0" w:firstLine="0"/>
              <w:spacing w:line="240" w:lineRule="atLeast"/>
            </w:pPr>
          </w:p>
        </w:tc>
        <w:tc>
          <w:tcPr>
            <w:tcW w:w="677" w:type="pct"/>
            <w:vAlign w:val="center"/>
          </w:tcPr>
          <w:p w:rsidR="0018722C">
            <w:pPr>
              <w:pStyle w:val="ad"/>
              <w:topLinePunct/>
              <w:ind w:leftChars="0" w:left="0" w:rightChars="0" w:right="0" w:firstLineChars="0" w:firstLine="0"/>
              <w:spacing w:line="240" w:lineRule="atLeast"/>
            </w:pPr>
          </w:p>
        </w:tc>
      </w:tr>
      <w:tr>
        <w:tc>
          <w:tcPr>
            <w:tcW w:w="839" w:type="pct"/>
            <w:vAlign w:val="center"/>
          </w:tcPr>
          <w:p w:rsidR="0018722C">
            <w:pPr>
              <w:pStyle w:val="affff9"/>
              <w:topLinePunct/>
              <w:ind w:leftChars="0" w:left="0" w:rightChars="0" w:right="0" w:firstLineChars="0" w:firstLine="0"/>
              <w:spacing w:line="240" w:lineRule="atLeast"/>
            </w:pPr>
            <w:r>
              <w:t>80%</w:t>
            </w:r>
          </w:p>
        </w:tc>
        <w:tc>
          <w:tcPr>
            <w:tcW w:w="886" w:type="pct"/>
            <w:vAlign w:val="center"/>
          </w:tcPr>
          <w:p w:rsidR="0018722C">
            <w:pPr>
              <w:pStyle w:val="affff9"/>
              <w:topLinePunct/>
              <w:ind w:leftChars="0" w:left="0" w:rightChars="0" w:right="0" w:firstLineChars="0" w:firstLine="0"/>
              <w:spacing w:line="240" w:lineRule="atLeast"/>
            </w:pPr>
            <w:r>
              <w:t>39.68</w:t>
            </w:r>
          </w:p>
        </w:tc>
        <w:tc>
          <w:tcPr>
            <w:tcW w:w="888" w:type="pct"/>
            <w:vAlign w:val="center"/>
          </w:tcPr>
          <w:p w:rsidR="0018722C">
            <w:pPr>
              <w:pStyle w:val="affff9"/>
              <w:topLinePunct/>
              <w:ind w:leftChars="0" w:left="0" w:rightChars="0" w:right="0" w:firstLineChars="0" w:firstLine="0"/>
              <w:spacing w:line="240" w:lineRule="atLeast"/>
            </w:pPr>
            <w:r>
              <w:t>39.98</w:t>
            </w:r>
          </w:p>
        </w:tc>
        <w:tc>
          <w:tcPr>
            <w:tcW w:w="957" w:type="pct"/>
            <w:vAlign w:val="center"/>
          </w:tcPr>
          <w:p w:rsidR="0018722C">
            <w:pPr>
              <w:pStyle w:val="affff9"/>
              <w:topLinePunct/>
              <w:ind w:leftChars="0" w:left="0" w:rightChars="0" w:right="0" w:firstLineChars="0" w:firstLine="0"/>
              <w:spacing w:line="240" w:lineRule="atLeast"/>
            </w:pPr>
            <w:r>
              <w:t>100.76</w:t>
            </w:r>
          </w:p>
        </w:tc>
        <w:tc>
          <w:tcPr>
            <w:tcW w:w="754" w:type="pct"/>
            <w:vAlign w:val="center"/>
          </w:tcPr>
          <w:p w:rsidR="0018722C">
            <w:pPr>
              <w:pStyle w:val="affff9"/>
              <w:topLinePunct/>
              <w:ind w:leftChars="0" w:left="0" w:rightChars="0" w:right="0" w:firstLineChars="0" w:firstLine="0"/>
              <w:spacing w:line="240" w:lineRule="atLeast"/>
            </w:pPr>
            <w:r>
              <w:t>100.13</w:t>
            </w:r>
          </w:p>
        </w:tc>
        <w:tc>
          <w:tcPr>
            <w:tcW w:w="677" w:type="pct"/>
            <w:vAlign w:val="center"/>
          </w:tcPr>
          <w:p w:rsidR="0018722C">
            <w:pPr>
              <w:pStyle w:val="affff9"/>
              <w:topLinePunct/>
              <w:ind w:leftChars="0" w:left="0" w:rightChars="0" w:right="0" w:firstLineChars="0" w:firstLine="0"/>
              <w:spacing w:line="240" w:lineRule="atLeast"/>
            </w:pPr>
            <w:r>
              <w:t>0.73</w:t>
            </w:r>
          </w:p>
        </w:tc>
      </w:tr>
      <w:tr>
        <w:tc>
          <w:tcPr>
            <w:tcW w:w="839" w:type="pct"/>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ffff9"/>
              <w:topLinePunct/>
              <w:ind w:leftChars="0" w:left="0" w:rightChars="0" w:right="0" w:firstLineChars="0" w:firstLine="0"/>
              <w:spacing w:line="240" w:lineRule="atLeast"/>
            </w:pPr>
            <w:r>
              <w:t>39.89</w:t>
            </w:r>
          </w:p>
        </w:tc>
        <w:tc>
          <w:tcPr>
            <w:tcW w:w="888" w:type="pct"/>
            <w:vAlign w:val="center"/>
          </w:tcPr>
          <w:p w:rsidR="0018722C">
            <w:pPr>
              <w:pStyle w:val="affff9"/>
              <w:topLinePunct/>
              <w:ind w:leftChars="0" w:left="0" w:rightChars="0" w:right="0" w:firstLineChars="0" w:firstLine="0"/>
              <w:spacing w:line="240" w:lineRule="atLeast"/>
            </w:pPr>
            <w:r>
              <w:t>40.01</w:t>
            </w:r>
          </w:p>
        </w:tc>
        <w:tc>
          <w:tcPr>
            <w:tcW w:w="957" w:type="pct"/>
            <w:vAlign w:val="center"/>
          </w:tcPr>
          <w:p w:rsidR="0018722C">
            <w:pPr>
              <w:pStyle w:val="affff9"/>
              <w:topLinePunct/>
              <w:ind w:leftChars="0" w:left="0" w:rightChars="0" w:right="0" w:firstLineChars="0" w:firstLine="0"/>
              <w:spacing w:line="240" w:lineRule="atLeast"/>
            </w:pPr>
            <w:r>
              <w:t>100.30</w:t>
            </w:r>
          </w:p>
        </w:tc>
        <w:tc>
          <w:tcPr>
            <w:tcW w:w="754" w:type="pct"/>
            <w:vAlign w:val="center"/>
          </w:tcPr>
          <w:p w:rsidR="0018722C">
            <w:pPr>
              <w:pStyle w:val="a5"/>
              <w:topLinePunct/>
              <w:ind w:leftChars="0" w:left="0" w:rightChars="0" w:right="0" w:firstLineChars="0" w:firstLine="0"/>
              <w:spacing w:line="240" w:lineRule="atLeast"/>
            </w:pPr>
          </w:p>
        </w:tc>
        <w:tc>
          <w:tcPr>
            <w:tcW w:w="677" w:type="pct"/>
            <w:vAlign w:val="center"/>
          </w:tcPr>
          <w:p w:rsidR="0018722C">
            <w:pPr>
              <w:pStyle w:val="ad"/>
              <w:topLinePunct/>
              <w:ind w:leftChars="0" w:left="0" w:rightChars="0" w:right="0" w:firstLineChars="0" w:firstLine="0"/>
              <w:spacing w:line="240" w:lineRule="atLeast"/>
            </w:pPr>
          </w:p>
        </w:tc>
      </w:tr>
      <w:tr>
        <w:tc>
          <w:tcPr>
            <w:tcW w:w="839" w:type="pct"/>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ffff9"/>
              <w:topLinePunct/>
              <w:ind w:leftChars="0" w:left="0" w:rightChars="0" w:right="0" w:firstLineChars="0" w:firstLine="0"/>
              <w:spacing w:line="240" w:lineRule="atLeast"/>
            </w:pPr>
            <w:r>
              <w:t>49.67</w:t>
            </w:r>
          </w:p>
        </w:tc>
        <w:tc>
          <w:tcPr>
            <w:tcW w:w="888" w:type="pct"/>
            <w:vAlign w:val="center"/>
          </w:tcPr>
          <w:p w:rsidR="0018722C">
            <w:pPr>
              <w:pStyle w:val="affff9"/>
              <w:topLinePunct/>
              <w:ind w:leftChars="0" w:left="0" w:rightChars="0" w:right="0" w:firstLineChars="0" w:firstLine="0"/>
              <w:spacing w:line="240" w:lineRule="atLeast"/>
            </w:pPr>
            <w:r>
              <w:t>49.98</w:t>
            </w:r>
          </w:p>
        </w:tc>
        <w:tc>
          <w:tcPr>
            <w:tcW w:w="957" w:type="pct"/>
            <w:vAlign w:val="center"/>
          </w:tcPr>
          <w:p w:rsidR="0018722C">
            <w:pPr>
              <w:pStyle w:val="affff9"/>
              <w:topLinePunct/>
              <w:ind w:leftChars="0" w:left="0" w:rightChars="0" w:right="0" w:firstLineChars="0" w:firstLine="0"/>
              <w:spacing w:line="240" w:lineRule="atLeast"/>
            </w:pPr>
            <w:r>
              <w:t>100.62</w:t>
            </w:r>
          </w:p>
        </w:tc>
        <w:tc>
          <w:tcPr>
            <w:tcW w:w="754" w:type="pct"/>
            <w:vAlign w:val="center"/>
          </w:tcPr>
          <w:p w:rsidR="0018722C">
            <w:pPr>
              <w:pStyle w:val="a5"/>
              <w:topLinePunct/>
              <w:ind w:leftChars="0" w:left="0" w:rightChars="0" w:right="0" w:firstLineChars="0" w:firstLine="0"/>
              <w:spacing w:line="240" w:lineRule="atLeast"/>
            </w:pPr>
          </w:p>
        </w:tc>
        <w:tc>
          <w:tcPr>
            <w:tcW w:w="677" w:type="pct"/>
            <w:vAlign w:val="center"/>
          </w:tcPr>
          <w:p w:rsidR="0018722C">
            <w:pPr>
              <w:pStyle w:val="ad"/>
              <w:topLinePunct/>
              <w:ind w:leftChars="0" w:left="0" w:rightChars="0" w:right="0" w:firstLineChars="0" w:firstLine="0"/>
              <w:spacing w:line="240" w:lineRule="atLeast"/>
            </w:pPr>
          </w:p>
        </w:tc>
      </w:tr>
      <w:tr>
        <w:tc>
          <w:tcPr>
            <w:tcW w:w="839" w:type="pct"/>
            <w:vAlign w:val="center"/>
          </w:tcPr>
          <w:p w:rsidR="0018722C">
            <w:pPr>
              <w:pStyle w:val="affff9"/>
              <w:topLinePunct/>
              <w:ind w:leftChars="0" w:left="0" w:rightChars="0" w:right="0" w:firstLineChars="0" w:firstLine="0"/>
              <w:spacing w:line="240" w:lineRule="atLeast"/>
            </w:pPr>
            <w:r>
              <w:t>100%</w:t>
            </w:r>
          </w:p>
        </w:tc>
        <w:tc>
          <w:tcPr>
            <w:tcW w:w="886" w:type="pct"/>
            <w:vAlign w:val="center"/>
          </w:tcPr>
          <w:p w:rsidR="0018722C">
            <w:pPr>
              <w:pStyle w:val="affff9"/>
              <w:topLinePunct/>
              <w:ind w:leftChars="0" w:left="0" w:rightChars="0" w:right="0" w:firstLineChars="0" w:firstLine="0"/>
              <w:spacing w:line="240" w:lineRule="atLeast"/>
            </w:pPr>
            <w:r>
              <w:t>49.88</w:t>
            </w:r>
          </w:p>
        </w:tc>
        <w:tc>
          <w:tcPr>
            <w:tcW w:w="888" w:type="pct"/>
            <w:vAlign w:val="center"/>
          </w:tcPr>
          <w:p w:rsidR="0018722C">
            <w:pPr>
              <w:pStyle w:val="affff9"/>
              <w:topLinePunct/>
              <w:ind w:leftChars="0" w:left="0" w:rightChars="0" w:right="0" w:firstLineChars="0" w:firstLine="0"/>
              <w:spacing w:line="240" w:lineRule="atLeast"/>
            </w:pPr>
            <w:r>
              <w:t>50.01</w:t>
            </w:r>
          </w:p>
        </w:tc>
        <w:tc>
          <w:tcPr>
            <w:tcW w:w="957" w:type="pct"/>
            <w:vAlign w:val="center"/>
          </w:tcPr>
          <w:p w:rsidR="0018722C">
            <w:pPr>
              <w:pStyle w:val="affff9"/>
              <w:topLinePunct/>
              <w:ind w:leftChars="0" w:left="0" w:rightChars="0" w:right="0" w:firstLineChars="0" w:firstLine="0"/>
              <w:spacing w:line="240" w:lineRule="atLeast"/>
            </w:pPr>
            <w:r>
              <w:t>100.26</w:t>
            </w:r>
          </w:p>
        </w:tc>
        <w:tc>
          <w:tcPr>
            <w:tcW w:w="754" w:type="pct"/>
            <w:vAlign w:val="center"/>
          </w:tcPr>
          <w:p w:rsidR="0018722C">
            <w:pPr>
              <w:pStyle w:val="affff9"/>
              <w:topLinePunct/>
              <w:ind w:leftChars="0" w:left="0" w:rightChars="0" w:right="0" w:firstLineChars="0" w:firstLine="0"/>
              <w:spacing w:line="240" w:lineRule="atLeast"/>
            </w:pPr>
            <w:r>
              <w:t>100.19</w:t>
            </w:r>
          </w:p>
        </w:tc>
        <w:tc>
          <w:tcPr>
            <w:tcW w:w="677" w:type="pct"/>
            <w:vAlign w:val="center"/>
          </w:tcPr>
          <w:p w:rsidR="0018722C">
            <w:pPr>
              <w:pStyle w:val="affff9"/>
              <w:topLinePunct/>
              <w:ind w:leftChars="0" w:left="0" w:rightChars="0" w:right="0" w:firstLineChars="0" w:firstLine="0"/>
              <w:spacing w:line="240" w:lineRule="atLeast"/>
            </w:pPr>
            <w:r>
              <w:t>0.48</w:t>
            </w:r>
          </w:p>
        </w:tc>
      </w:tr>
      <w:tr>
        <w:tc>
          <w:tcPr>
            <w:tcW w:w="839" w:type="pct"/>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ffff9"/>
              <w:topLinePunct/>
              <w:ind w:leftChars="0" w:left="0" w:rightChars="0" w:right="0" w:firstLineChars="0" w:firstLine="0"/>
              <w:spacing w:line="240" w:lineRule="atLeast"/>
            </w:pPr>
            <w:r>
              <w:t>50.03</w:t>
            </w:r>
          </w:p>
        </w:tc>
        <w:tc>
          <w:tcPr>
            <w:tcW w:w="888" w:type="pct"/>
            <w:vAlign w:val="center"/>
          </w:tcPr>
          <w:p w:rsidR="0018722C">
            <w:pPr>
              <w:pStyle w:val="affff9"/>
              <w:topLinePunct/>
              <w:ind w:leftChars="0" w:left="0" w:rightChars="0" w:right="0" w:firstLineChars="0" w:firstLine="0"/>
              <w:spacing w:line="240" w:lineRule="atLeast"/>
            </w:pPr>
            <w:r>
              <w:t>49.87</w:t>
            </w:r>
          </w:p>
        </w:tc>
        <w:tc>
          <w:tcPr>
            <w:tcW w:w="957" w:type="pct"/>
            <w:vAlign w:val="center"/>
          </w:tcPr>
          <w:p w:rsidR="0018722C">
            <w:pPr>
              <w:pStyle w:val="affff9"/>
              <w:topLinePunct/>
              <w:ind w:leftChars="0" w:left="0" w:rightChars="0" w:right="0" w:firstLineChars="0" w:firstLine="0"/>
              <w:spacing w:line="240" w:lineRule="atLeast"/>
            </w:pPr>
            <w:r>
              <w:t>99.68</w:t>
            </w:r>
          </w:p>
        </w:tc>
        <w:tc>
          <w:tcPr>
            <w:tcW w:w="754" w:type="pct"/>
            <w:vAlign w:val="center"/>
          </w:tcPr>
          <w:p w:rsidR="0018722C">
            <w:pPr>
              <w:pStyle w:val="a5"/>
              <w:topLinePunct/>
              <w:ind w:leftChars="0" w:left="0" w:rightChars="0" w:right="0" w:firstLineChars="0" w:firstLine="0"/>
              <w:spacing w:line="240" w:lineRule="atLeast"/>
            </w:pPr>
          </w:p>
        </w:tc>
        <w:tc>
          <w:tcPr>
            <w:tcW w:w="677" w:type="pct"/>
            <w:vAlign w:val="center"/>
          </w:tcPr>
          <w:p w:rsidR="0018722C">
            <w:pPr>
              <w:pStyle w:val="ad"/>
              <w:topLinePunct/>
              <w:ind w:leftChars="0" w:left="0" w:rightChars="0" w:right="0" w:firstLineChars="0" w:firstLine="0"/>
              <w:spacing w:line="240" w:lineRule="atLeast"/>
            </w:pPr>
          </w:p>
        </w:tc>
      </w:tr>
      <w:tr>
        <w:tc>
          <w:tcPr>
            <w:tcW w:w="839" w:type="pct"/>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ffff9"/>
              <w:topLinePunct/>
              <w:ind w:leftChars="0" w:left="0" w:rightChars="0" w:right="0" w:firstLineChars="0" w:firstLine="0"/>
              <w:spacing w:line="240" w:lineRule="atLeast"/>
            </w:pPr>
            <w:r>
              <w:t>60.03</w:t>
            </w:r>
          </w:p>
        </w:tc>
        <w:tc>
          <w:tcPr>
            <w:tcW w:w="888" w:type="pct"/>
            <w:vAlign w:val="center"/>
          </w:tcPr>
          <w:p w:rsidR="0018722C">
            <w:pPr>
              <w:pStyle w:val="affff9"/>
              <w:topLinePunct/>
              <w:ind w:leftChars="0" w:left="0" w:rightChars="0" w:right="0" w:firstLineChars="0" w:firstLine="0"/>
              <w:spacing w:line="240" w:lineRule="atLeast"/>
            </w:pPr>
            <w:r>
              <w:t>60.12</w:t>
            </w:r>
          </w:p>
        </w:tc>
        <w:tc>
          <w:tcPr>
            <w:tcW w:w="957" w:type="pct"/>
            <w:vAlign w:val="center"/>
          </w:tcPr>
          <w:p w:rsidR="0018722C">
            <w:pPr>
              <w:pStyle w:val="affff9"/>
              <w:topLinePunct/>
              <w:ind w:leftChars="0" w:left="0" w:rightChars="0" w:right="0" w:firstLineChars="0" w:firstLine="0"/>
              <w:spacing w:line="240" w:lineRule="atLeast"/>
            </w:pPr>
            <w:r>
              <w:t>100.15</w:t>
            </w:r>
          </w:p>
        </w:tc>
        <w:tc>
          <w:tcPr>
            <w:tcW w:w="754" w:type="pct"/>
            <w:vAlign w:val="center"/>
          </w:tcPr>
          <w:p w:rsidR="0018722C">
            <w:pPr>
              <w:pStyle w:val="a5"/>
              <w:topLinePunct/>
              <w:ind w:leftChars="0" w:left="0" w:rightChars="0" w:right="0" w:firstLineChars="0" w:firstLine="0"/>
              <w:spacing w:line="240" w:lineRule="atLeast"/>
            </w:pPr>
          </w:p>
        </w:tc>
        <w:tc>
          <w:tcPr>
            <w:tcW w:w="677" w:type="pct"/>
            <w:vAlign w:val="center"/>
          </w:tcPr>
          <w:p w:rsidR="0018722C">
            <w:pPr>
              <w:pStyle w:val="ad"/>
              <w:topLinePunct/>
              <w:ind w:leftChars="0" w:left="0" w:rightChars="0" w:right="0" w:firstLineChars="0" w:firstLine="0"/>
              <w:spacing w:line="240" w:lineRule="atLeast"/>
            </w:pPr>
          </w:p>
        </w:tc>
      </w:tr>
      <w:tr>
        <w:tc>
          <w:tcPr>
            <w:tcW w:w="839" w:type="pct"/>
            <w:vAlign w:val="center"/>
          </w:tcPr>
          <w:p w:rsidR="0018722C">
            <w:pPr>
              <w:pStyle w:val="affff9"/>
              <w:topLinePunct/>
              <w:ind w:leftChars="0" w:left="0" w:rightChars="0" w:right="0" w:firstLineChars="0" w:firstLine="0"/>
              <w:spacing w:line="240" w:lineRule="atLeast"/>
            </w:pPr>
            <w:r>
              <w:t>120%</w:t>
            </w:r>
          </w:p>
        </w:tc>
        <w:tc>
          <w:tcPr>
            <w:tcW w:w="886" w:type="pct"/>
            <w:vAlign w:val="center"/>
          </w:tcPr>
          <w:p w:rsidR="0018722C">
            <w:pPr>
              <w:pStyle w:val="affff9"/>
              <w:topLinePunct/>
              <w:ind w:leftChars="0" w:left="0" w:rightChars="0" w:right="0" w:firstLineChars="0" w:firstLine="0"/>
              <w:spacing w:line="240" w:lineRule="atLeast"/>
            </w:pPr>
            <w:r>
              <w:t>59.98</w:t>
            </w:r>
          </w:p>
        </w:tc>
        <w:tc>
          <w:tcPr>
            <w:tcW w:w="888" w:type="pct"/>
            <w:vAlign w:val="center"/>
          </w:tcPr>
          <w:p w:rsidR="0018722C">
            <w:pPr>
              <w:pStyle w:val="affff9"/>
              <w:topLinePunct/>
              <w:ind w:leftChars="0" w:left="0" w:rightChars="0" w:right="0" w:firstLineChars="0" w:firstLine="0"/>
              <w:spacing w:line="240" w:lineRule="atLeast"/>
            </w:pPr>
            <w:r>
              <w:t>59.89</w:t>
            </w:r>
          </w:p>
        </w:tc>
        <w:tc>
          <w:tcPr>
            <w:tcW w:w="957" w:type="pct"/>
            <w:vAlign w:val="center"/>
          </w:tcPr>
          <w:p w:rsidR="0018722C">
            <w:pPr>
              <w:pStyle w:val="affff9"/>
              <w:topLinePunct/>
              <w:ind w:leftChars="0" w:left="0" w:rightChars="0" w:right="0" w:firstLineChars="0" w:firstLine="0"/>
              <w:spacing w:line="240" w:lineRule="atLeast"/>
            </w:pPr>
            <w:r>
              <w:t>99.85</w:t>
            </w:r>
          </w:p>
        </w:tc>
        <w:tc>
          <w:tcPr>
            <w:tcW w:w="754" w:type="pct"/>
            <w:vAlign w:val="center"/>
          </w:tcPr>
          <w:p w:rsidR="0018722C">
            <w:pPr>
              <w:pStyle w:val="affff9"/>
              <w:topLinePunct/>
              <w:ind w:leftChars="0" w:left="0" w:rightChars="0" w:right="0" w:firstLineChars="0" w:firstLine="0"/>
              <w:spacing w:line="240" w:lineRule="atLeast"/>
            </w:pPr>
            <w:r>
              <w:t>99.98</w:t>
            </w:r>
          </w:p>
        </w:tc>
        <w:tc>
          <w:tcPr>
            <w:tcW w:w="677" w:type="pct"/>
            <w:vAlign w:val="center"/>
          </w:tcPr>
          <w:p w:rsidR="0018722C">
            <w:pPr>
              <w:pStyle w:val="affff9"/>
              <w:topLinePunct/>
              <w:ind w:leftChars="0" w:left="0" w:rightChars="0" w:right="0" w:firstLineChars="0" w:firstLine="0"/>
              <w:spacing w:line="240" w:lineRule="atLeast"/>
            </w:pPr>
            <w:r>
              <w:t>0.15</w:t>
            </w:r>
          </w:p>
        </w:tc>
      </w:tr>
      <w:tr>
        <w:tc>
          <w:tcPr>
            <w:tcW w:w="83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86" w:type="pct"/>
            <w:vAlign w:val="center"/>
            <w:tcBorders>
              <w:top w:val="single" w:sz="4" w:space="0" w:color="auto"/>
            </w:tcBorders>
          </w:tcPr>
          <w:p w:rsidR="0018722C">
            <w:pPr>
              <w:pStyle w:val="affff9"/>
              <w:topLinePunct/>
              <w:ind w:leftChars="0" w:left="0" w:rightChars="0" w:right="0" w:firstLineChars="0" w:firstLine="0"/>
              <w:spacing w:line="240" w:lineRule="atLeast"/>
            </w:pPr>
            <w:r>
              <w:t>60.03</w:t>
            </w:r>
          </w:p>
        </w:tc>
        <w:tc>
          <w:tcPr>
            <w:tcW w:w="888" w:type="pct"/>
            <w:vAlign w:val="center"/>
            <w:tcBorders>
              <w:top w:val="single" w:sz="4" w:space="0" w:color="auto"/>
            </w:tcBorders>
          </w:tcPr>
          <w:p w:rsidR="0018722C">
            <w:pPr>
              <w:pStyle w:val="affff9"/>
              <w:topLinePunct/>
              <w:ind w:leftChars="0" w:left="0" w:rightChars="0" w:right="0" w:firstLineChars="0" w:firstLine="0"/>
              <w:spacing w:line="240" w:lineRule="atLeast"/>
            </w:pPr>
            <w:r>
              <w:t>60.00</w:t>
            </w:r>
          </w:p>
        </w:tc>
        <w:tc>
          <w:tcPr>
            <w:tcW w:w="957" w:type="pct"/>
            <w:vAlign w:val="center"/>
            <w:tcBorders>
              <w:top w:val="single" w:sz="4" w:space="0" w:color="auto"/>
            </w:tcBorders>
          </w:tcPr>
          <w:p w:rsidR="0018722C">
            <w:pPr>
              <w:pStyle w:val="affff9"/>
              <w:topLinePunct/>
              <w:ind w:leftChars="0" w:left="0" w:rightChars="0" w:right="0" w:firstLineChars="0" w:firstLine="0"/>
              <w:spacing w:line="240" w:lineRule="atLeast"/>
            </w:pPr>
            <w:r>
              <w:t>99.95</w:t>
            </w:r>
          </w:p>
        </w:tc>
        <w:tc>
          <w:tcPr>
            <w:tcW w:w="75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7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结果表明，黄藤素药物树脂高、中、低</w:t>
      </w:r>
      <w:r>
        <w:rPr>
          <w:rFonts w:ascii="Times New Roman" w:eastAsia="Times New Roman"/>
        </w:rPr>
        <w:t>3</w:t>
      </w:r>
      <w:r>
        <w:t>种浓度的回收率符合要求，</w:t>
      </w:r>
      <w:r>
        <w:rPr>
          <w:rFonts w:ascii="Times New Roman" w:eastAsia="Times New Roman"/>
        </w:rPr>
        <w:t>RSD</w:t>
      </w:r>
      <w:r>
        <w:t>值小于</w:t>
      </w:r>
      <w:r>
        <w:rPr>
          <w:rFonts w:ascii="Times New Roman" w:eastAsia="Times New Roman"/>
        </w:rPr>
        <w:t>1%</w:t>
      </w:r>
      <w:r>
        <w:t>，该方法可用于测定载药树脂含量准确、可靠。</w:t>
      </w:r>
    </w:p>
    <w:p w:rsidR="0018722C">
      <w:pPr>
        <w:pStyle w:val="aff7"/>
        <w:topLinePunct/>
      </w:pPr>
      <w:r>
        <w:rPr>
          <w:sz w:val="2"/>
        </w:rPr>
        <w:pict>
          <v:group style="width:418.65pt;height:.5pt;mso-position-horizontal-relative:char;mso-position-vertical-relative:line" coordorigin="0,0" coordsize="8373,10">
            <v:line style="position:absolute" from="0,5" to="8373,5" stroked="true" strokeweight=".48pt" strokecolor="#000000">
              <v:stroke dashstyle="solid"/>
            </v:line>
          </v:group>
        </w:pict>
      </w:r>
      <w:r/>
    </w:p>
    <w:p w:rsidR="0018722C">
      <w:pPr>
        <w:pStyle w:val="Heading2"/>
        <w:topLinePunct/>
        <w:ind w:left="171" w:hangingChars="171" w:hanging="171"/>
      </w:pPr>
      <w:bookmarkStart w:id="380310" w:name="_Toc686380310"/>
      <w:bookmarkStart w:name="第二章黄藤素理化性质的分析 " w:id="30"/>
      <w:bookmarkEnd w:id="30"/>
      <w:bookmarkStart w:name="_bookmark12" w:id="31"/>
      <w:bookmarkEnd w:id="31"/>
      <w:r>
        <w:t>第二章</w:t>
      </w:r>
      <w:r>
        <w:t xml:space="preserve"> </w:t>
      </w:r>
      <w:r w:rsidRPr="00DB64CE">
        <w:t>黄藤素理化性质的分析</w:t>
      </w:r>
      <w:bookmarkEnd w:id="380310"/>
    </w:p>
    <w:p w:rsidR="0018722C">
      <w:pPr>
        <w:pStyle w:val="Heading3"/>
        <w:topLinePunct/>
        <w:ind w:left="200" w:hangingChars="200" w:hanging="200"/>
      </w:pPr>
      <w:bookmarkStart w:id="380311" w:name="_Toc686380311"/>
      <w:bookmarkStart w:name="1试药与仪器 " w:id="32"/>
      <w:bookmarkEnd w:id="32"/>
      <w:r>
        <w:rPr>
          <w:b/>
        </w:rPr>
        <w:t>1</w:t>
      </w:r>
      <w:r>
        <w:t xml:space="preserve"> </w:t>
      </w:r>
      <w:bookmarkStart w:name="_bookmark13" w:id="33"/>
      <w:bookmarkEnd w:id="33"/>
      <w:bookmarkStart w:name="_bookmark13" w:id="34"/>
      <w:bookmarkEnd w:id="34"/>
      <w:r>
        <w:t>试药与仪器</w:t>
      </w:r>
      <w:bookmarkEnd w:id="380311"/>
    </w:p>
    <w:p w:rsidR="0018722C">
      <w:pPr>
        <w:pStyle w:val="Heading4"/>
        <w:topLinePunct/>
        <w:ind w:left="200" w:hangingChars="200" w:hanging="200"/>
      </w:pPr>
      <w:bookmarkStart w:id="380312" w:name="_Toc686380312"/>
      <w:bookmarkStart w:name="_bookmark14" w:id="35"/>
      <w:bookmarkEnd w:id="35"/>
      <w:r>
        <w:rPr>
          <w:b/>
        </w:rPr>
        <w:t>1.1</w:t>
      </w:r>
      <w:r>
        <w:t xml:space="preserve"> </w:t>
      </w:r>
      <w:bookmarkStart w:name="_bookmark14" w:id="36"/>
      <w:bookmarkEnd w:id="36"/>
      <w:r>
        <w:t>试药</w:t>
      </w:r>
      <w:bookmarkEnd w:id="380312"/>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4"/>
        <w:gridCol w:w="5065"/>
      </w:tblGrid>
      <w:tr>
        <w:trPr>
          <w:trHeight w:val="820" w:hRule="atLeast"/>
        </w:trPr>
        <w:tc>
          <w:tcPr>
            <w:tcW w:w="3624" w:type="dxa"/>
          </w:tcPr>
          <w:p w:rsidR="0018722C">
            <w:pPr>
              <w:topLinePunct/>
              <w:ind w:leftChars="0" w:left="0" w:rightChars="0" w:right="0" w:firstLineChars="0" w:firstLine="0"/>
              <w:spacing w:line="240" w:lineRule="atLeast"/>
            </w:pPr>
            <w:r>
              <w:rPr>
                <w:rFonts w:ascii="宋体" w:eastAsia="宋体" w:hint="eastAsia"/>
              </w:rPr>
              <w:t>盐酸巴马汀对照品</w:t>
            </w:r>
          </w:p>
        </w:tc>
        <w:tc>
          <w:tcPr>
            <w:tcW w:w="5065" w:type="dxa"/>
          </w:tcPr>
          <w:p w:rsidR="0018722C">
            <w:pPr>
              <w:topLinePunct/>
              <w:ind w:leftChars="0" w:left="0" w:rightChars="0" w:right="0" w:firstLineChars="0" w:firstLine="0"/>
              <w:spacing w:line="240" w:lineRule="atLeast"/>
            </w:pPr>
            <w:r>
              <w:rPr>
                <w:rFonts w:ascii="宋体" w:eastAsia="宋体" w:hint="eastAsia"/>
              </w:rPr>
              <w:t>中国药品生物制品检定所</w:t>
            </w:r>
          </w:p>
          <w:p w:rsidR="0018722C">
            <w:pPr>
              <w:topLinePunct/>
              <w:ind w:leftChars="0" w:left="0" w:rightChars="0" w:right="0" w:firstLineChars="0" w:firstLine="0"/>
              <w:spacing w:line="240" w:lineRule="atLeast"/>
            </w:pPr>
            <w:r>
              <w:rPr>
                <w:rFonts w:ascii="宋体" w:eastAsia="宋体" w:hint="eastAsia"/>
              </w:rPr>
              <w:t>批号 </w:t>
            </w:r>
            <w:r>
              <w:t>110732-200907</w:t>
            </w:r>
          </w:p>
        </w:tc>
      </w:tr>
      <w:tr>
        <w:trPr>
          <w:trHeight w:val="920" w:hRule="atLeast"/>
        </w:trPr>
        <w:tc>
          <w:tcPr>
            <w:tcW w:w="3624" w:type="dxa"/>
          </w:tcPr>
          <w:p w:rsidR="0018722C">
            <w:pPr>
              <w:topLinePunct/>
              <w:ind w:leftChars="0" w:left="0" w:rightChars="0" w:right="0" w:firstLineChars="0" w:firstLine="0"/>
              <w:spacing w:line="240" w:lineRule="atLeast"/>
            </w:pPr>
            <w:r>
              <w:rPr>
                <w:rFonts w:ascii="宋体" w:eastAsia="宋体" w:hint="eastAsia"/>
              </w:rPr>
              <w:t>盐酸小檗碱对照品</w:t>
            </w:r>
          </w:p>
        </w:tc>
        <w:tc>
          <w:tcPr>
            <w:tcW w:w="5065" w:type="dxa"/>
          </w:tcPr>
          <w:p w:rsidR="0018722C">
            <w:pPr>
              <w:topLinePunct/>
              <w:ind w:leftChars="0" w:left="0" w:rightChars="0" w:right="0" w:firstLineChars="0" w:firstLine="0"/>
              <w:spacing w:line="240" w:lineRule="atLeast"/>
            </w:pPr>
            <w:r>
              <w:rPr>
                <w:rFonts w:ascii="宋体" w:eastAsia="宋体" w:hint="eastAsia"/>
              </w:rPr>
              <w:t>中国药品生物制品检定所</w:t>
            </w:r>
          </w:p>
          <w:p w:rsidR="0018722C">
            <w:pPr>
              <w:topLinePunct/>
              <w:ind w:leftChars="0" w:left="0" w:rightChars="0" w:right="0" w:firstLineChars="0" w:firstLine="0"/>
              <w:spacing w:line="240" w:lineRule="atLeast"/>
            </w:pPr>
            <w:r>
              <w:rPr>
                <w:rFonts w:ascii="宋体" w:eastAsia="宋体" w:hint="eastAsia"/>
              </w:rPr>
              <w:t>批号 </w:t>
            </w:r>
            <w:r>
              <w:t>110713-200208</w:t>
            </w:r>
          </w:p>
        </w:tc>
      </w:tr>
      <w:tr>
        <w:trPr>
          <w:trHeight w:val="920" w:hRule="atLeast"/>
        </w:trPr>
        <w:tc>
          <w:tcPr>
            <w:tcW w:w="3624" w:type="dxa"/>
          </w:tcPr>
          <w:p w:rsidR="0018722C">
            <w:pPr>
              <w:topLinePunct/>
              <w:ind w:leftChars="0" w:left="0" w:rightChars="0" w:right="0" w:firstLineChars="0" w:firstLine="0"/>
              <w:spacing w:line="240" w:lineRule="atLeast"/>
            </w:pPr>
            <w:r>
              <w:rPr>
                <w:rFonts w:ascii="宋体" w:eastAsia="宋体" w:hint="eastAsia"/>
              </w:rPr>
              <w:t>黄藤素</w:t>
            </w:r>
          </w:p>
        </w:tc>
        <w:tc>
          <w:tcPr>
            <w:tcW w:w="5065" w:type="dxa"/>
          </w:tcPr>
          <w:p w:rsidR="0018722C">
            <w:pPr>
              <w:topLinePunct/>
              <w:ind w:leftChars="0" w:left="0" w:rightChars="0" w:right="0" w:firstLineChars="0" w:firstLine="0"/>
              <w:spacing w:line="240" w:lineRule="atLeast"/>
            </w:pPr>
            <w:r>
              <w:rPr>
                <w:rFonts w:ascii="宋体" w:eastAsia="宋体" w:hint="eastAsia"/>
              </w:rPr>
              <w:t>西安融升生物科技有限公司</w:t>
            </w:r>
          </w:p>
          <w:p w:rsidR="0018722C">
            <w:pPr>
              <w:topLinePunct/>
              <w:ind w:leftChars="0" w:left="0" w:rightChars="0" w:right="0" w:firstLineChars="0" w:firstLine="0"/>
              <w:spacing w:line="240" w:lineRule="atLeast"/>
            </w:pPr>
            <w:r>
              <w:rPr>
                <w:rFonts w:ascii="宋体" w:eastAsia="宋体" w:hint="eastAsia"/>
              </w:rPr>
              <w:t>批号 </w:t>
            </w:r>
            <w:r>
              <w:t>RS12111901</w:t>
            </w:r>
            <w:r>
              <w:rPr>
                <w:rFonts w:ascii="宋体" w:eastAsia="宋体" w:hint="eastAsia"/>
              </w:rPr>
              <w:t>，含量 </w:t>
            </w:r>
            <w:r>
              <w:t>98.57%</w:t>
            </w:r>
          </w:p>
        </w:tc>
      </w:tr>
      <w:tr>
        <w:trPr>
          <w:trHeight w:val="460" w:hRule="atLeast"/>
        </w:trPr>
        <w:tc>
          <w:tcPr>
            <w:tcW w:w="3624" w:type="dxa"/>
          </w:tcPr>
          <w:p w:rsidR="0018722C">
            <w:pPr>
              <w:topLinePunct/>
              <w:ind w:leftChars="0" w:left="0" w:rightChars="0" w:right="0" w:firstLineChars="0" w:firstLine="0"/>
              <w:spacing w:line="240" w:lineRule="atLeast"/>
            </w:pPr>
            <w:r>
              <w:rPr>
                <w:rFonts w:ascii="宋体" w:eastAsia="宋体" w:hint="eastAsia"/>
              </w:rPr>
              <w:t>甲醇</w:t>
            </w:r>
          </w:p>
        </w:tc>
        <w:tc>
          <w:tcPr>
            <w:tcW w:w="5065" w:type="dxa"/>
          </w:tcPr>
          <w:p w:rsidR="0018722C">
            <w:pPr>
              <w:topLinePunct/>
              <w:ind w:leftChars="0" w:left="0" w:rightChars="0" w:right="0" w:firstLineChars="0" w:firstLine="0"/>
              <w:spacing w:line="240" w:lineRule="atLeast"/>
            </w:pPr>
            <w:r>
              <w:t>AR </w:t>
            </w:r>
            <w:r>
              <w:rPr>
                <w:rFonts w:ascii="宋体" w:eastAsia="宋体" w:hint="eastAsia"/>
              </w:rPr>
              <w:t>天津市大茂化学试剂厂</w:t>
            </w:r>
          </w:p>
        </w:tc>
      </w:tr>
      <w:tr>
        <w:trPr>
          <w:trHeight w:val="460" w:hRule="atLeast"/>
        </w:trPr>
        <w:tc>
          <w:tcPr>
            <w:tcW w:w="3624" w:type="dxa"/>
          </w:tcPr>
          <w:p w:rsidR="0018722C">
            <w:pPr>
              <w:topLinePunct/>
              <w:ind w:leftChars="0" w:left="0" w:rightChars="0" w:right="0" w:firstLineChars="0" w:firstLine="0"/>
              <w:spacing w:line="240" w:lineRule="atLeast"/>
            </w:pPr>
            <w:r>
              <w:rPr>
                <w:rFonts w:ascii="宋体" w:eastAsia="宋体" w:hint="eastAsia"/>
              </w:rPr>
              <w:t>盐酸</w:t>
            </w:r>
          </w:p>
        </w:tc>
        <w:tc>
          <w:tcPr>
            <w:tcW w:w="5065" w:type="dxa"/>
          </w:tcPr>
          <w:p w:rsidR="0018722C">
            <w:pPr>
              <w:topLinePunct/>
              <w:ind w:leftChars="0" w:left="0" w:rightChars="0" w:right="0" w:firstLineChars="0" w:firstLine="0"/>
              <w:spacing w:line="240" w:lineRule="atLeast"/>
            </w:pPr>
            <w:r>
              <w:t>AR </w:t>
            </w:r>
            <w:r>
              <w:rPr>
                <w:rFonts w:ascii="宋体" w:eastAsia="宋体" w:hint="eastAsia"/>
              </w:rPr>
              <w:t>广州市东红化工厂</w:t>
            </w:r>
          </w:p>
        </w:tc>
      </w:tr>
      <w:tr>
        <w:trPr>
          <w:trHeight w:val="460" w:hRule="atLeast"/>
        </w:trPr>
        <w:tc>
          <w:tcPr>
            <w:tcW w:w="3624" w:type="dxa"/>
          </w:tcPr>
          <w:p w:rsidR="0018722C">
            <w:pPr>
              <w:topLinePunct/>
              <w:ind w:leftChars="0" w:left="0" w:rightChars="0" w:right="0" w:firstLineChars="0" w:firstLine="0"/>
              <w:spacing w:line="240" w:lineRule="atLeast"/>
            </w:pPr>
            <w:r>
              <w:rPr>
                <w:rFonts w:ascii="宋体" w:eastAsia="宋体" w:hint="eastAsia"/>
              </w:rPr>
              <w:t>甲醇</w:t>
            </w:r>
          </w:p>
        </w:tc>
        <w:tc>
          <w:tcPr>
            <w:tcW w:w="5065" w:type="dxa"/>
          </w:tcPr>
          <w:p w:rsidR="0018722C">
            <w:pPr>
              <w:topLinePunct/>
              <w:ind w:leftChars="0" w:left="0" w:rightChars="0" w:right="0" w:firstLineChars="0" w:firstLine="0"/>
              <w:spacing w:line="240" w:lineRule="atLeast"/>
            </w:pPr>
            <w:r>
              <w:t>HPLC Merck</w:t>
            </w:r>
          </w:p>
        </w:tc>
      </w:tr>
      <w:tr>
        <w:trPr>
          <w:trHeight w:val="460" w:hRule="atLeast"/>
        </w:trPr>
        <w:tc>
          <w:tcPr>
            <w:tcW w:w="3624" w:type="dxa"/>
          </w:tcPr>
          <w:p w:rsidR="0018722C">
            <w:pPr>
              <w:topLinePunct/>
              <w:ind w:leftChars="0" w:left="0" w:rightChars="0" w:right="0" w:firstLineChars="0" w:firstLine="0"/>
              <w:spacing w:line="240" w:lineRule="atLeast"/>
            </w:pPr>
            <w:r>
              <w:rPr>
                <w:rFonts w:ascii="宋体" w:eastAsia="宋体" w:hint="eastAsia"/>
              </w:rPr>
              <w:t>乙腈</w:t>
            </w:r>
          </w:p>
        </w:tc>
        <w:tc>
          <w:tcPr>
            <w:tcW w:w="5065" w:type="dxa"/>
          </w:tcPr>
          <w:p w:rsidR="0018722C">
            <w:pPr>
              <w:topLinePunct/>
              <w:ind w:leftChars="0" w:left="0" w:rightChars="0" w:right="0" w:firstLineChars="0" w:firstLine="0"/>
              <w:spacing w:line="240" w:lineRule="atLeast"/>
            </w:pPr>
            <w:r>
              <w:t>HPLC Merck</w:t>
            </w:r>
          </w:p>
        </w:tc>
      </w:tr>
      <w:tr>
        <w:trPr>
          <w:trHeight w:val="920" w:hRule="atLeast"/>
        </w:trPr>
        <w:tc>
          <w:tcPr>
            <w:tcW w:w="3624" w:type="dxa"/>
          </w:tcPr>
          <w:p w:rsidR="0018722C">
            <w:pPr>
              <w:topLinePunct/>
              <w:ind w:leftChars="0" w:left="0" w:rightChars="0" w:right="0" w:firstLineChars="0" w:firstLine="0"/>
              <w:spacing w:line="240" w:lineRule="atLeast"/>
            </w:pPr>
            <w:r>
              <w:rPr>
                <w:rFonts w:ascii="宋体" w:eastAsia="宋体" w:hint="eastAsia"/>
              </w:rPr>
              <w:t>甲酸</w:t>
            </w:r>
          </w:p>
        </w:tc>
        <w:tc>
          <w:tcPr>
            <w:tcW w:w="5065" w:type="dxa"/>
          </w:tcPr>
          <w:p w:rsidR="0018722C">
            <w:pPr>
              <w:topLinePunct/>
              <w:ind w:leftChars="0" w:left="0" w:rightChars="0" w:right="0" w:firstLineChars="0" w:firstLine="0"/>
              <w:spacing w:line="240" w:lineRule="atLeast"/>
            </w:pPr>
            <w:r>
              <w:t>HPLC Kermel</w:t>
            </w:r>
          </w:p>
          <w:p w:rsidR="0018722C">
            <w:pPr>
              <w:topLinePunct/>
              <w:ind w:leftChars="0" w:left="0" w:rightChars="0" w:right="0" w:firstLineChars="0" w:firstLine="0"/>
              <w:spacing w:line="240" w:lineRule="atLeast"/>
            </w:pPr>
            <w:r>
              <w:rPr>
                <w:rFonts w:ascii="宋体" w:eastAsia="宋体" w:hint="eastAsia"/>
              </w:rPr>
              <w:t>天津市科密欧化学试剂有限公司</w:t>
            </w:r>
          </w:p>
        </w:tc>
      </w:tr>
      <w:tr>
        <w:trPr>
          <w:trHeight w:val="460" w:hRule="atLeast"/>
        </w:trPr>
        <w:tc>
          <w:tcPr>
            <w:tcW w:w="3624" w:type="dxa"/>
          </w:tcPr>
          <w:p w:rsidR="0018722C">
            <w:pPr>
              <w:topLinePunct/>
              <w:ind w:leftChars="0" w:left="0" w:rightChars="0" w:right="0" w:firstLineChars="0" w:firstLine="0"/>
              <w:spacing w:line="240" w:lineRule="atLeast"/>
            </w:pPr>
            <w:r>
              <w:rPr>
                <w:rFonts w:ascii="宋体" w:eastAsia="宋体" w:hint="eastAsia"/>
              </w:rPr>
              <w:t>氢氧化钠</w:t>
            </w:r>
          </w:p>
        </w:tc>
        <w:tc>
          <w:tcPr>
            <w:tcW w:w="5065"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3624" w:type="dxa"/>
          </w:tcPr>
          <w:p w:rsidR="0018722C">
            <w:pPr>
              <w:topLinePunct/>
              <w:ind w:leftChars="0" w:left="0" w:rightChars="0" w:right="0" w:firstLineChars="0" w:firstLine="0"/>
              <w:spacing w:line="240" w:lineRule="atLeast"/>
            </w:pPr>
            <w:r>
              <w:rPr>
                <w:rFonts w:ascii="宋体" w:eastAsia="宋体" w:hint="eastAsia"/>
              </w:rPr>
              <w:t>磷酸二氢钾</w:t>
            </w:r>
          </w:p>
        </w:tc>
        <w:tc>
          <w:tcPr>
            <w:tcW w:w="5065"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3624" w:type="dxa"/>
          </w:tcPr>
          <w:p w:rsidR="0018722C">
            <w:pPr>
              <w:topLinePunct/>
              <w:ind w:leftChars="0" w:left="0" w:rightChars="0" w:right="0" w:firstLineChars="0" w:firstLine="0"/>
              <w:spacing w:line="240" w:lineRule="atLeast"/>
            </w:pPr>
            <w:r>
              <w:rPr>
                <w:rFonts w:ascii="宋体" w:eastAsia="宋体" w:hint="eastAsia"/>
              </w:rPr>
              <w:t>磷酸二氢钠</w:t>
            </w:r>
          </w:p>
        </w:tc>
        <w:tc>
          <w:tcPr>
            <w:tcW w:w="5065"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360" w:hRule="atLeast"/>
        </w:trPr>
        <w:tc>
          <w:tcPr>
            <w:tcW w:w="3624" w:type="dxa"/>
          </w:tcPr>
          <w:p w:rsidR="0018722C">
            <w:pPr>
              <w:topLinePunct/>
              <w:ind w:leftChars="0" w:left="0" w:rightChars="0" w:right="0" w:firstLineChars="0" w:firstLine="0"/>
              <w:spacing w:line="240" w:lineRule="atLeast"/>
            </w:pPr>
            <w:r>
              <w:rPr>
                <w:rFonts w:ascii="宋体" w:eastAsia="宋体" w:hint="eastAsia"/>
              </w:rPr>
              <w:t>磷酸氢二钾</w:t>
            </w:r>
          </w:p>
        </w:tc>
        <w:tc>
          <w:tcPr>
            <w:tcW w:w="5065"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bl>
    <w:p w:rsidR="0018722C">
      <w:pPr>
        <w:topLinePunct/>
        <w:pStyle w:val="affa"/>
      </w:pPr>
    </w:p>
    <w:p w:rsidR="0018722C">
      <w:pPr>
        <w:pStyle w:val="Heading4"/>
        <w:topLinePunct/>
        <w:ind w:left="200" w:hangingChars="200" w:hanging="200"/>
      </w:pPr>
      <w:bookmarkStart w:id="380313" w:name="_Toc686380313"/>
      <w:bookmarkStart w:name="_bookmark15" w:id="37"/>
      <w:bookmarkEnd w:id="37"/>
      <w:r>
        <w:rPr>
          <w:b/>
        </w:rPr>
        <w:t>1.2</w:t>
      </w:r>
      <w:r>
        <w:t xml:space="preserve"> </w:t>
      </w:r>
      <w:bookmarkStart w:name="_bookmark15" w:id="38"/>
      <w:bookmarkEnd w:id="38"/>
      <w:r>
        <w:t>仪器</w:t>
      </w:r>
      <w:bookmarkEnd w:id="380313"/>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5"/>
        <w:gridCol w:w="3845"/>
      </w:tblGrid>
      <w:tr>
        <w:trPr>
          <w:trHeight w:val="360" w:hRule="atLeast"/>
        </w:trPr>
        <w:tc>
          <w:tcPr>
            <w:tcW w:w="4265" w:type="dxa"/>
          </w:tcPr>
          <w:p w:rsidR="0018722C">
            <w:pPr>
              <w:topLinePunct/>
              <w:ind w:leftChars="0" w:left="0" w:rightChars="0" w:right="0" w:firstLineChars="0" w:firstLine="0"/>
              <w:spacing w:line="240" w:lineRule="atLeast"/>
            </w:pPr>
            <w:r>
              <w:t>ACQUITY </w:t>
            </w:r>
            <w:r>
              <w:rPr>
                <w:rFonts w:ascii="宋体" w:eastAsia="宋体" w:hint="eastAsia"/>
              </w:rPr>
              <w:t>超高效液相色谱仪</w:t>
            </w:r>
          </w:p>
        </w:tc>
        <w:tc>
          <w:tcPr>
            <w:tcW w:w="3845" w:type="dxa"/>
          </w:tcPr>
          <w:p w:rsidR="0018722C">
            <w:pPr>
              <w:topLinePunct/>
              <w:ind w:leftChars="0" w:left="0" w:rightChars="0" w:right="0" w:firstLineChars="0" w:firstLine="0"/>
              <w:spacing w:line="240" w:lineRule="atLeast"/>
            </w:pPr>
            <w:r>
              <w:rPr>
                <w:rFonts w:ascii="宋体" w:eastAsia="宋体" w:hint="eastAsia"/>
              </w:rPr>
              <w:t>美国 </w:t>
            </w:r>
            <w:r>
              <w:t>Waters</w:t>
            </w:r>
          </w:p>
        </w:tc>
      </w:tr>
      <w:tr>
        <w:trPr>
          <w:trHeight w:val="460" w:hRule="atLeast"/>
        </w:trPr>
        <w:tc>
          <w:tcPr>
            <w:tcW w:w="4265" w:type="dxa"/>
          </w:tcPr>
          <w:p w:rsidR="0018722C">
            <w:pPr>
              <w:topLinePunct/>
              <w:ind w:leftChars="0" w:left="0" w:rightChars="0" w:right="0" w:firstLineChars="0" w:firstLine="0"/>
              <w:spacing w:line="240" w:lineRule="atLeast"/>
            </w:pPr>
            <w:r>
              <w:t>UPH-I-20 </w:t>
            </w:r>
            <w:r>
              <w:rPr>
                <w:rFonts w:ascii="宋体" w:eastAsia="宋体" w:hint="eastAsia"/>
              </w:rPr>
              <w:t>优普系列超纯水机</w:t>
            </w:r>
          </w:p>
        </w:tc>
        <w:tc>
          <w:tcPr>
            <w:tcW w:w="3845" w:type="dxa"/>
          </w:tcPr>
          <w:p w:rsidR="0018722C">
            <w:pPr>
              <w:topLinePunct/>
              <w:ind w:leftChars="0" w:left="0" w:rightChars="0" w:right="0" w:firstLineChars="0" w:firstLine="0"/>
              <w:spacing w:line="240" w:lineRule="atLeast"/>
            </w:pPr>
            <w:r>
              <w:rPr>
                <w:rFonts w:ascii="宋体" w:eastAsia="宋体" w:hint="eastAsia"/>
              </w:rPr>
              <w:t>成都超纯科技有限公司</w:t>
            </w:r>
          </w:p>
        </w:tc>
      </w:tr>
      <w:tr>
        <w:trPr>
          <w:trHeight w:val="800" w:hRule="atLeast"/>
        </w:trPr>
        <w:tc>
          <w:tcPr>
            <w:tcW w:w="4265" w:type="dxa"/>
          </w:tcPr>
          <w:p w:rsidR="0018722C">
            <w:pPr>
              <w:topLinePunct/>
              <w:ind w:leftChars="0" w:left="0" w:rightChars="0" w:right="0" w:firstLineChars="0" w:firstLine="0"/>
              <w:spacing w:line="240" w:lineRule="atLeast"/>
            </w:pPr>
            <w:r>
              <w:t>KQ-100 </w:t>
            </w:r>
            <w:r>
              <w:rPr>
                <w:rFonts w:ascii="宋体" w:eastAsia="宋体" w:hint="eastAsia"/>
              </w:rPr>
              <w:t>型超声波清洗器</w:t>
            </w:r>
          </w:p>
        </w:tc>
        <w:tc>
          <w:tcPr>
            <w:tcW w:w="3845" w:type="dxa"/>
          </w:tcPr>
          <w:p w:rsidR="0018722C">
            <w:pPr>
              <w:topLinePunct/>
              <w:ind w:leftChars="0" w:left="0" w:rightChars="0" w:right="0" w:firstLineChars="0" w:firstLine="0"/>
              <w:spacing w:line="240" w:lineRule="atLeast"/>
            </w:pPr>
            <w:r>
              <w:rPr>
                <w:rFonts w:ascii="宋体" w:eastAsia="宋体" w:hint="eastAsia"/>
              </w:rPr>
              <w:t>功率 </w:t>
            </w:r>
            <w:r>
              <w:t>300w</w:t>
            </w:r>
            <w:r>
              <w:t> </w:t>
            </w:r>
            <w:r>
              <w:rPr>
                <w:rFonts w:ascii="宋体" w:eastAsia="宋体" w:hint="eastAsia"/>
              </w:rPr>
              <w:t>频率 </w:t>
            </w:r>
            <w:r>
              <w:t>40KHz</w:t>
            </w:r>
          </w:p>
          <w:p w:rsidR="0018722C">
            <w:pPr>
              <w:topLinePunct/>
              <w:ind w:leftChars="0" w:left="0" w:rightChars="0" w:right="0" w:firstLineChars="0" w:firstLine="0"/>
              <w:spacing w:line="240" w:lineRule="atLeast"/>
            </w:pPr>
            <w:r>
              <w:rPr>
                <w:rFonts w:ascii="宋体" w:eastAsia="宋体" w:hint="eastAsia"/>
              </w:rPr>
              <w:t>昆ft市超声仪器有限公司</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2"/>
        <w:gridCol w:w="4012"/>
      </w:tblGrid>
      <w:tr>
        <w:trPr>
          <w:trHeight w:val="680" w:hRule="atLeast"/>
        </w:trPr>
        <w:tc>
          <w:tcPr>
            <w:tcW w:w="436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DZF-6050 </w:t>
            </w:r>
            <w:r>
              <w:rPr>
                <w:rFonts w:ascii="宋体" w:eastAsia="宋体" w:hint="eastAsia"/>
              </w:rPr>
              <w:t>型真空干燥箱</w:t>
            </w:r>
          </w:p>
        </w:tc>
        <w:tc>
          <w:tcPr>
            <w:tcW w:w="401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上海博讯实业有限公司</w:t>
            </w:r>
          </w:p>
        </w:tc>
      </w:tr>
      <w:tr>
        <w:trPr>
          <w:trHeight w:val="460" w:hRule="atLeast"/>
        </w:trPr>
        <w:tc>
          <w:tcPr>
            <w:tcW w:w="4362" w:type="dxa"/>
          </w:tcPr>
          <w:p w:rsidR="0018722C">
            <w:pPr>
              <w:topLinePunct/>
              <w:ind w:leftChars="0" w:left="0" w:rightChars="0" w:right="0" w:firstLineChars="0" w:firstLine="0"/>
              <w:spacing w:line="240" w:lineRule="atLeast"/>
            </w:pPr>
            <w:r>
              <w:t>CP225D</w:t>
            </w:r>
            <w:r w:rsidP="AA7D325B">
              <w:rPr>
                <w:rFonts w:ascii="宋体" w:eastAsia="宋体" w:hint="eastAsia"/>
              </w:rPr>
              <w:t>，</w:t>
            </w:r>
            <w:r>
              <w:t>BS224S </w:t>
            </w:r>
            <w:r>
              <w:rPr>
                <w:rFonts w:ascii="宋体" w:eastAsia="宋体" w:hint="eastAsia"/>
              </w:rPr>
              <w:t>型电子分析天平</w:t>
            </w:r>
          </w:p>
        </w:tc>
        <w:tc>
          <w:tcPr>
            <w:tcW w:w="4012" w:type="dxa"/>
          </w:tcPr>
          <w:p w:rsidR="0018722C">
            <w:pPr>
              <w:topLinePunct/>
              <w:ind w:leftChars="0" w:left="0" w:rightChars="0" w:right="0" w:firstLineChars="0" w:firstLine="0"/>
              <w:spacing w:line="240" w:lineRule="atLeast"/>
            </w:pPr>
            <w:r>
              <w:rPr>
                <w:rFonts w:ascii="宋体" w:eastAsia="宋体" w:hint="eastAsia"/>
              </w:rPr>
              <w:t>德国 </w:t>
            </w:r>
            <w:r>
              <w:t>Sartorius</w:t>
            </w:r>
          </w:p>
        </w:tc>
      </w:tr>
      <w:tr>
        <w:trPr>
          <w:trHeight w:val="460" w:hRule="atLeast"/>
        </w:trPr>
        <w:tc>
          <w:tcPr>
            <w:tcW w:w="4362" w:type="dxa"/>
          </w:tcPr>
          <w:p w:rsidR="0018722C">
            <w:pPr>
              <w:topLinePunct/>
              <w:ind w:leftChars="0" w:left="0" w:rightChars="0" w:right="0" w:firstLineChars="0" w:firstLine="0"/>
              <w:spacing w:line="240" w:lineRule="atLeast"/>
            </w:pPr>
            <w:r>
              <w:t>SHZ-D</w:t>
            </w:r>
            <w:r w:rsidP="AA7D325B">
              <w:t>(</w:t>
            </w:r>
            <w:r>
              <w:rPr>
                <w:rFonts w:ascii="宋体" w:hAnsi="宋体" w:eastAsia="宋体" w:hint="eastAsia"/>
              </w:rPr>
              <w:t>Ⅲ</w:t>
            </w:r>
            <w:r w:rsidP="AA7D325B">
              <w:t>)</w:t>
            </w:r>
            <w:r>
              <w:t xml:space="preserve"> </w:t>
            </w:r>
            <w:r>
              <w:rPr>
                <w:rFonts w:ascii="宋体" w:hAnsi="宋体" w:eastAsia="宋体" w:hint="eastAsia"/>
              </w:rPr>
              <w:t>循环水式真空泵</w:t>
            </w:r>
          </w:p>
        </w:tc>
        <w:tc>
          <w:tcPr>
            <w:tcW w:w="4012" w:type="dxa"/>
          </w:tcPr>
          <w:p w:rsidR="0018722C">
            <w:pPr>
              <w:topLinePunct/>
              <w:ind w:leftChars="0" w:left="0" w:rightChars="0" w:right="0" w:firstLineChars="0" w:firstLine="0"/>
              <w:spacing w:line="240" w:lineRule="atLeast"/>
            </w:pPr>
            <w:r>
              <w:rPr>
                <w:rFonts w:ascii="宋体" w:eastAsia="宋体" w:hint="eastAsia"/>
              </w:rPr>
              <w:t>巩义市予华仪器有限责任公司</w:t>
            </w:r>
          </w:p>
        </w:tc>
      </w:tr>
      <w:tr>
        <w:trPr>
          <w:trHeight w:val="460" w:hRule="atLeast"/>
        </w:trPr>
        <w:tc>
          <w:tcPr>
            <w:tcW w:w="4362" w:type="dxa"/>
          </w:tcPr>
          <w:p w:rsidR="0018722C">
            <w:pPr>
              <w:topLinePunct/>
              <w:ind w:leftChars="0" w:left="0" w:rightChars="0" w:right="0" w:firstLineChars="0" w:firstLine="0"/>
              <w:spacing w:line="240" w:lineRule="atLeast"/>
            </w:pPr>
            <w:r>
              <w:t>SHZ-82A </w:t>
            </w:r>
            <w:r>
              <w:rPr>
                <w:rFonts w:ascii="宋体" w:eastAsia="宋体" w:hint="eastAsia"/>
              </w:rPr>
              <w:t>水浴恒温振荡器</w:t>
            </w:r>
          </w:p>
        </w:tc>
        <w:tc>
          <w:tcPr>
            <w:tcW w:w="4012" w:type="dxa"/>
          </w:tcPr>
          <w:p w:rsidR="0018722C">
            <w:pPr>
              <w:topLinePunct/>
              <w:ind w:leftChars="0" w:left="0" w:rightChars="0" w:right="0" w:firstLineChars="0" w:firstLine="0"/>
              <w:spacing w:line="240" w:lineRule="atLeast"/>
            </w:pPr>
            <w:r>
              <w:rPr>
                <w:rFonts w:ascii="宋体" w:eastAsia="宋体" w:hint="eastAsia"/>
              </w:rPr>
              <w:t>金坛市恒丰仪器厂</w:t>
            </w:r>
          </w:p>
        </w:tc>
      </w:tr>
      <w:tr>
        <w:trPr>
          <w:trHeight w:val="460" w:hRule="atLeast"/>
        </w:trPr>
        <w:tc>
          <w:tcPr>
            <w:tcW w:w="4362" w:type="dxa"/>
          </w:tcPr>
          <w:p w:rsidR="0018722C">
            <w:pPr>
              <w:topLinePunct/>
              <w:ind w:leftChars="0" w:left="0" w:rightChars="0" w:right="0" w:firstLineChars="0" w:firstLine="0"/>
              <w:spacing w:line="240" w:lineRule="atLeast"/>
            </w:pPr>
            <w:r>
              <w:t>CS101-2EB</w:t>
            </w:r>
            <w:r>
              <w:t> </w:t>
            </w:r>
            <w:r>
              <w:rPr>
                <w:rFonts w:ascii="宋体" w:eastAsia="宋体" w:hint="eastAsia"/>
              </w:rPr>
              <w:t>电热鼓风干燥箱</w:t>
            </w:r>
          </w:p>
        </w:tc>
        <w:tc>
          <w:tcPr>
            <w:tcW w:w="4012" w:type="dxa"/>
          </w:tcPr>
          <w:p w:rsidR="0018722C">
            <w:pPr>
              <w:topLinePunct/>
              <w:ind w:leftChars="0" w:left="0" w:rightChars="0" w:right="0" w:firstLineChars="0" w:firstLine="0"/>
              <w:spacing w:line="240" w:lineRule="atLeast"/>
            </w:pPr>
            <w:r>
              <w:rPr>
                <w:rFonts w:ascii="宋体" w:eastAsia="宋体" w:hint="eastAsia"/>
              </w:rPr>
              <w:t>重庆四达实验仪器公司</w:t>
            </w:r>
          </w:p>
        </w:tc>
      </w:tr>
      <w:tr>
        <w:trPr>
          <w:trHeight w:val="360" w:hRule="atLeast"/>
        </w:trPr>
        <w:tc>
          <w:tcPr>
            <w:tcW w:w="4362" w:type="dxa"/>
          </w:tcPr>
          <w:p w:rsidR="0018722C">
            <w:pPr>
              <w:topLinePunct/>
              <w:ind w:leftChars="0" w:left="0" w:rightChars="0" w:right="0" w:firstLineChars="0" w:firstLine="0"/>
              <w:spacing w:line="240" w:lineRule="atLeast"/>
            </w:pPr>
            <w:r>
              <w:t>PB-10 </w:t>
            </w:r>
            <w:r>
              <w:rPr>
                <w:rFonts w:ascii="宋体" w:eastAsia="宋体" w:hint="eastAsia"/>
              </w:rPr>
              <w:t>普及型 </w:t>
            </w:r>
            <w:r>
              <w:t>pH </w:t>
            </w:r>
            <w:r>
              <w:rPr>
                <w:rFonts w:ascii="宋体" w:eastAsia="宋体" w:hint="eastAsia"/>
              </w:rPr>
              <w:t>计</w:t>
            </w:r>
          </w:p>
        </w:tc>
        <w:tc>
          <w:tcPr>
            <w:tcW w:w="4012" w:type="dxa"/>
          </w:tcPr>
          <w:p w:rsidR="0018722C">
            <w:pPr>
              <w:topLinePunct/>
              <w:ind w:leftChars="0" w:left="0" w:rightChars="0" w:right="0" w:firstLineChars="0" w:firstLine="0"/>
              <w:spacing w:line="240" w:lineRule="atLeast"/>
            </w:pPr>
            <w:r>
              <w:rPr>
                <w:rFonts w:ascii="宋体" w:eastAsia="宋体" w:hint="eastAsia"/>
              </w:rPr>
              <w:t>德国 </w:t>
            </w:r>
            <w:r>
              <w:t>Sartorius</w:t>
            </w:r>
          </w:p>
        </w:tc>
      </w:tr>
    </w:tbl>
    <w:p w:rsidR="0018722C">
      <w:pPr>
        <w:topLinePunct/>
        <w:pStyle w:val="affa"/>
      </w:pPr>
    </w:p>
    <w:p w:rsidR="0018722C">
      <w:pPr>
        <w:pStyle w:val="Heading3"/>
        <w:topLinePunct/>
        <w:ind w:left="200" w:hangingChars="200" w:hanging="200"/>
      </w:pPr>
      <w:bookmarkStart w:id="380314" w:name="_Toc686380314"/>
      <w:bookmarkStart w:name="2试验方法与结果 " w:id="39"/>
      <w:bookmarkEnd w:id="39"/>
      <w:r>
        <w:rPr>
          <w:b/>
        </w:rPr>
        <w:t>2</w:t>
      </w:r>
      <w:r>
        <w:t xml:space="preserve"> </w:t>
      </w:r>
      <w:bookmarkStart w:name="_bookmark16" w:id="40"/>
      <w:bookmarkEnd w:id="40"/>
      <w:bookmarkStart w:name="_bookmark16" w:id="41"/>
      <w:bookmarkEnd w:id="41"/>
      <w:r>
        <w:t>试验方法与结果</w:t>
      </w:r>
      <w:bookmarkEnd w:id="380314"/>
    </w:p>
    <w:p w:rsidR="0018722C">
      <w:pPr>
        <w:pStyle w:val="Heading4"/>
        <w:topLinePunct/>
        <w:ind w:left="200" w:hangingChars="200" w:hanging="200"/>
      </w:pPr>
      <w:bookmarkStart w:id="380315" w:name="_Toc686380315"/>
      <w:bookmarkStart w:name="_bookmark17" w:id="42"/>
      <w:bookmarkEnd w:id="42"/>
      <w:r>
        <w:rPr>
          <w:b/>
        </w:rPr>
        <w:t>2.1</w:t>
      </w:r>
      <w:r>
        <w:t xml:space="preserve"> </w:t>
      </w:r>
      <w:bookmarkStart w:name="_bookmark17" w:id="43"/>
      <w:bookmarkEnd w:id="43"/>
      <w:r>
        <w:t>水分测定</w:t>
      </w:r>
      <w:bookmarkEnd w:id="380315"/>
    </w:p>
    <w:p w:rsidR="0018722C">
      <w:pPr>
        <w:topLinePunct/>
      </w:pPr>
      <w:r>
        <w:t>参照</w:t>
      </w:r>
      <w:r>
        <w:rPr>
          <w:rFonts w:ascii="Times New Roman" w:eastAsia="Times New Roman"/>
        </w:rPr>
        <w:t>2010</w:t>
      </w:r>
      <w:r>
        <w:t>版《中国药典》一部黄藤素品种水分测定项下要求：参照</w:t>
      </w:r>
      <w:r>
        <w:rPr>
          <w:rFonts w:ascii="Times New Roman" w:eastAsia="Times New Roman"/>
        </w:rPr>
        <w:t>2010</w:t>
      </w:r>
      <w:r>
        <w:t>版</w:t>
      </w:r>
      <w:r>
        <w:t>中国药典一部附录</w:t>
      </w:r>
      <w:r>
        <w:rPr>
          <w:rFonts w:ascii="Times New Roman" w:eastAsia="Times New Roman"/>
        </w:rPr>
        <w:t>IX H</w:t>
      </w:r>
      <w:r>
        <w:t>第一法</w:t>
      </w:r>
      <w:r>
        <w:t>（</w:t>
      </w:r>
      <w:r>
        <w:t>烘干法</w:t>
      </w:r>
      <w:r>
        <w:t>）</w:t>
      </w:r>
      <w:r>
        <w:t>测定，水分不得过</w:t>
      </w:r>
      <w:r>
        <w:rPr>
          <w:rFonts w:ascii="Times New Roman" w:eastAsia="Times New Roman"/>
        </w:rPr>
        <w:t>15%</w:t>
      </w:r>
      <w:r>
        <w:t>。</w:t>
      </w:r>
    </w:p>
    <w:p w:rsidR="0018722C">
      <w:pPr>
        <w:topLinePunct/>
      </w:pPr>
      <w:r>
        <w:t>水分测定法第一法：取黄藤素</w:t>
      </w:r>
      <w:r>
        <w:rPr>
          <w:rFonts w:ascii="Times New Roman" w:hAnsi="Times New Roman" w:eastAsia="宋体"/>
        </w:rPr>
        <w:t>2~5g</w:t>
      </w:r>
      <w:r>
        <w:t>，平铺于干燥至衡重的扁形称量瓶中，厚</w:t>
      </w:r>
      <w:r>
        <w:t>度不超过</w:t>
      </w:r>
      <w:r>
        <w:rPr>
          <w:rFonts w:ascii="Times New Roman" w:hAnsi="Times New Roman" w:eastAsia="宋体"/>
        </w:rPr>
        <w:t>10mm</w:t>
      </w:r>
      <w:r>
        <w:t>；紧密称定，打开瓶盖在</w:t>
      </w:r>
      <w:r>
        <w:rPr>
          <w:rFonts w:ascii="Times New Roman" w:hAnsi="Times New Roman" w:eastAsia="宋体"/>
        </w:rPr>
        <w:t>105</w:t>
      </w:r>
      <w:r>
        <w:t>℃干燥</w:t>
      </w:r>
      <w:r>
        <w:rPr>
          <w:rFonts w:ascii="Times New Roman" w:hAnsi="Times New Roman" w:eastAsia="宋体"/>
        </w:rPr>
        <w:t>5</w:t>
      </w:r>
      <w:r>
        <w:t>小时，将瓶盖盖好，移置</w:t>
      </w:r>
      <w:r>
        <w:t>干燥器中，冷却</w:t>
      </w:r>
      <w:r>
        <w:rPr>
          <w:rFonts w:ascii="Times New Roman" w:hAnsi="Times New Roman" w:eastAsia="宋体"/>
        </w:rPr>
        <w:t>30</w:t>
      </w:r>
      <w:r>
        <w:t>分钟，精密称定，再在上述温度干燥</w:t>
      </w:r>
      <w:r>
        <w:rPr>
          <w:rFonts w:ascii="Times New Roman" w:hAnsi="Times New Roman" w:eastAsia="宋体"/>
        </w:rPr>
        <w:t>1</w:t>
      </w:r>
      <w:r>
        <w:t>小时，冷却，称重，</w:t>
      </w:r>
      <w:r>
        <w:t>至连续两次称重的差异不超过</w:t>
      </w:r>
      <w:r>
        <w:rPr>
          <w:rFonts w:ascii="Times New Roman" w:hAnsi="Times New Roman" w:eastAsia="宋体"/>
        </w:rPr>
        <w:t>5mg</w:t>
      </w:r>
      <w:r>
        <w:t>为止。根据减失的重量，计算供试品中含水量</w:t>
      </w:r>
      <w:r>
        <w:t>（</w:t>
      </w:r>
      <w:r>
        <w:rPr>
          <w:rFonts w:ascii="Times New Roman" w:hAnsi="Times New Roman" w:eastAsia="宋体"/>
        </w:rPr>
        <w:t>%</w:t>
      </w:r>
      <w:r>
        <w:t>）</w:t>
      </w:r>
      <w:r>
        <w:t>，平行测定</w:t>
      </w:r>
      <w:r>
        <w:t>3</w:t>
      </w:r>
      <w:r/>
      <w:r w:rsidR="001852F3">
        <w:t xml:space="preserve">份样品，测定结果如下</w:t>
      </w:r>
      <w:r w:rsidR="001852F3">
        <w:t>表</w:t>
      </w:r>
      <w:r>
        <w:t>1-2-1</w:t>
      </w:r>
      <w:r/>
      <w:r w:rsidR="001852F3">
        <w:t xml:space="preserve">所示。</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1-2-1  </w:t>
      </w:r>
      <w:r>
        <w:rPr>
          <w:kern w:val="2"/>
          <w:szCs w:val="22"/>
          <w:rFonts w:ascii="宋体" w:eastAsia="宋体" w:hint="eastAsia" w:cstheme="minorBidi" w:hAnsiTheme="minorHAnsi"/>
          <w:sz w:val="21"/>
        </w:rPr>
        <w:t>黄藤素水分测定结果</w:t>
      </w:r>
    </w:p>
    <w:p w:rsidR="0018722C">
      <w:pPr>
        <w:pStyle w:val="a8"/>
        <w:topLinePunct/>
      </w:pPr>
      <w:r>
        <w:t>Tab.</w:t>
      </w:r>
      <w:r>
        <w:t xml:space="preserve"> </w:t>
      </w:r>
      <w:r w:rsidRPr="00DB64CE">
        <w:t>1-2-1</w:t>
      </w:r>
      <w:r>
        <w:t xml:space="preserve">  </w:t>
      </w:r>
      <w:r w:rsidRPr="00DB64CE">
        <w:t>The determination result of moisture content in Fibriuretinin</w:t>
      </w:r>
    </w:p>
    <w:tbl>
      <w:tblPr>
        <w:tblW w:w="5000" w:type="pct"/>
        <w:tblInd w:w="6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5"/>
        <w:gridCol w:w="2139"/>
        <w:gridCol w:w="1594"/>
        <w:gridCol w:w="1541"/>
      </w:tblGrid>
      <w:tr>
        <w:trPr>
          <w:tblHeader/>
        </w:trPr>
        <w:tc>
          <w:tcPr>
            <w:tcW w:w="14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Sample No.</w:t>
            </w:r>
          </w:p>
        </w:tc>
        <w:tc>
          <w:tcPr>
            <w:tcW w:w="1455" w:type="pct"/>
            <w:vAlign w:val="center"/>
            <w:tcBorders>
              <w:bottom w:val="single" w:sz="4" w:space="0" w:color="auto"/>
            </w:tcBorders>
          </w:tcPr>
          <w:p w:rsidR="0018722C">
            <w:pPr>
              <w:pStyle w:val="a7"/>
              <w:topLinePunct/>
              <w:ind w:leftChars="0" w:left="0" w:rightChars="0" w:right="0" w:firstLineChars="0" w:firstLine="0"/>
              <w:spacing w:line="240" w:lineRule="atLeast"/>
            </w:pPr>
            <w:r>
              <w:t>Moisture content</w:t>
            </w:r>
          </w:p>
          <w:p w:rsidR="0018722C">
            <w:pPr>
              <w:pStyle w:val="a7"/>
              <w:topLinePunct/>
              <w:ind w:leftChars="0" w:left="0" w:rightChars="0" w:right="0" w:firstLineChars="0" w:firstLine="0"/>
              <w:spacing w:line="240" w:lineRule="atLeast"/>
            </w:pPr>
            <w:r>
              <w:t>（</w:t>
            </w:r>
            <w:r>
              <w:t>%</w:t>
            </w:r>
            <w:r>
              <w:t>）</w:t>
            </w:r>
          </w:p>
        </w:tc>
        <w:tc>
          <w:tcPr>
            <w:tcW w:w="1085"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r>
              <w:t>(</w:t>
            </w:r>
            <w:r>
              <w:t>%</w:t>
            </w:r>
            <w:r>
              <w:t>)</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r>
              <w:t>(</w:t>
            </w:r>
            <w:r>
              <w:t>%</w:t>
            </w:r>
            <w:r>
              <w:t>)</w:t>
            </w:r>
          </w:p>
        </w:tc>
      </w:tr>
      <w:tr>
        <w:tc>
          <w:tcPr>
            <w:tcW w:w="1412" w:type="pct"/>
            <w:vAlign w:val="center"/>
          </w:tcPr>
          <w:p w:rsidR="0018722C">
            <w:pPr>
              <w:pStyle w:val="affff9"/>
              <w:topLinePunct/>
              <w:ind w:leftChars="0" w:left="0" w:rightChars="0" w:right="0" w:firstLineChars="0" w:firstLine="0"/>
              <w:spacing w:line="240" w:lineRule="atLeast"/>
            </w:pPr>
            <w:r>
              <w:t>1</w:t>
            </w:r>
          </w:p>
        </w:tc>
        <w:tc>
          <w:tcPr>
            <w:tcW w:w="1455" w:type="pct"/>
            <w:vAlign w:val="center"/>
          </w:tcPr>
          <w:p w:rsidR="0018722C">
            <w:pPr>
              <w:pStyle w:val="affff9"/>
              <w:topLinePunct/>
              <w:ind w:leftChars="0" w:left="0" w:rightChars="0" w:right="0" w:firstLineChars="0" w:firstLine="0"/>
              <w:spacing w:line="240" w:lineRule="atLeast"/>
            </w:pPr>
            <w:r>
              <w:t>10.78</w:t>
            </w:r>
          </w:p>
        </w:tc>
        <w:tc>
          <w:tcPr>
            <w:tcW w:w="1085" w:type="pct"/>
            <w:vAlign w:val="center"/>
          </w:tcPr>
          <w:p w:rsidR="0018722C">
            <w:pPr>
              <w:pStyle w:val="a5"/>
              <w:topLinePunct/>
              <w:ind w:leftChars="0" w:left="0" w:rightChars="0" w:right="0" w:firstLineChars="0" w:firstLine="0"/>
              <w:spacing w:line="240" w:lineRule="atLeast"/>
            </w:pPr>
          </w:p>
        </w:tc>
        <w:tc>
          <w:tcPr>
            <w:tcW w:w="1048" w:type="pct"/>
            <w:vAlign w:val="center"/>
          </w:tcPr>
          <w:p w:rsidR="0018722C">
            <w:pPr>
              <w:pStyle w:val="ad"/>
              <w:topLinePunct/>
              <w:ind w:leftChars="0" w:left="0" w:rightChars="0" w:right="0" w:firstLineChars="0" w:firstLine="0"/>
              <w:spacing w:line="240" w:lineRule="atLeast"/>
            </w:pPr>
          </w:p>
        </w:tc>
      </w:tr>
      <w:tr>
        <w:tc>
          <w:tcPr>
            <w:tcW w:w="1412" w:type="pct"/>
            <w:vAlign w:val="center"/>
          </w:tcPr>
          <w:p w:rsidR="0018722C">
            <w:pPr>
              <w:pStyle w:val="affff9"/>
              <w:topLinePunct/>
              <w:ind w:leftChars="0" w:left="0" w:rightChars="0" w:right="0" w:firstLineChars="0" w:firstLine="0"/>
              <w:spacing w:line="240" w:lineRule="atLeast"/>
            </w:pPr>
            <w:r>
              <w:t>2</w:t>
            </w:r>
          </w:p>
        </w:tc>
        <w:tc>
          <w:tcPr>
            <w:tcW w:w="1455" w:type="pct"/>
            <w:vAlign w:val="center"/>
          </w:tcPr>
          <w:p w:rsidR="0018722C">
            <w:pPr>
              <w:pStyle w:val="affff9"/>
              <w:topLinePunct/>
              <w:ind w:leftChars="0" w:left="0" w:rightChars="0" w:right="0" w:firstLineChars="0" w:firstLine="0"/>
              <w:spacing w:line="240" w:lineRule="atLeast"/>
            </w:pPr>
            <w:r>
              <w:t>10.68</w:t>
            </w:r>
          </w:p>
        </w:tc>
        <w:tc>
          <w:tcPr>
            <w:tcW w:w="1085" w:type="pct"/>
            <w:vAlign w:val="center"/>
          </w:tcPr>
          <w:p w:rsidR="0018722C">
            <w:pPr>
              <w:pStyle w:val="affff9"/>
              <w:topLinePunct/>
              <w:ind w:leftChars="0" w:left="0" w:rightChars="0" w:right="0" w:firstLineChars="0" w:firstLine="0"/>
              <w:spacing w:line="240" w:lineRule="atLeast"/>
            </w:pPr>
            <w:r>
              <w:t>10.73</w:t>
            </w:r>
          </w:p>
        </w:tc>
        <w:tc>
          <w:tcPr>
            <w:tcW w:w="1048" w:type="pct"/>
            <w:vAlign w:val="center"/>
          </w:tcPr>
          <w:p w:rsidR="0018722C">
            <w:pPr>
              <w:pStyle w:val="affff9"/>
              <w:topLinePunct/>
              <w:ind w:leftChars="0" w:left="0" w:rightChars="0" w:right="0" w:firstLineChars="0" w:firstLine="0"/>
              <w:spacing w:line="240" w:lineRule="atLeast"/>
            </w:pPr>
            <w:r>
              <w:t>0.47</w:t>
            </w:r>
          </w:p>
        </w:tc>
      </w:tr>
      <w:tr>
        <w:tc>
          <w:tcPr>
            <w:tcW w:w="1412"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455" w:type="pct"/>
            <w:vAlign w:val="center"/>
            <w:tcBorders>
              <w:top w:val="single" w:sz="4" w:space="0" w:color="auto"/>
            </w:tcBorders>
          </w:tcPr>
          <w:p w:rsidR="0018722C">
            <w:pPr>
              <w:pStyle w:val="affff9"/>
              <w:topLinePunct/>
              <w:ind w:leftChars="0" w:left="0" w:rightChars="0" w:right="0" w:firstLineChars="0" w:firstLine="0"/>
              <w:spacing w:line="240" w:lineRule="atLeast"/>
            </w:pPr>
            <w:r>
              <w:t>10.72</w:t>
            </w:r>
          </w:p>
        </w:tc>
        <w:tc>
          <w:tcPr>
            <w:tcW w:w="10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由</w:t>
      </w:r>
      <w:r>
        <w:t>表</w:t>
      </w:r>
      <w:r>
        <w:rPr>
          <w:rFonts w:ascii="Times New Roman" w:eastAsia="Times New Roman"/>
        </w:rPr>
        <w:t>1-2-1</w:t>
      </w:r>
      <w:r>
        <w:t>的测定定结果可知，实验用黄藤素原料药水分含量为</w:t>
      </w:r>
      <w:r>
        <w:rPr>
          <w:rFonts w:ascii="Times New Roman" w:eastAsia="Times New Roman"/>
        </w:rPr>
        <w:t>10</w:t>
      </w:r>
      <w:r>
        <w:rPr>
          <w:rFonts w:ascii="Times New Roman" w:eastAsia="Times New Roman"/>
        </w:rPr>
        <w:t>.</w:t>
      </w:r>
      <w:r>
        <w:rPr>
          <w:rFonts w:ascii="Times New Roman" w:eastAsia="Times New Roman"/>
        </w:rPr>
        <w:t>73%</w:t>
      </w:r>
      <w:r>
        <w:t>，符</w:t>
      </w:r>
      <w:r>
        <w:t>合药典标准。</w:t>
      </w:r>
    </w:p>
    <w:p w:rsidR="0018722C">
      <w:pPr>
        <w:pStyle w:val="Heading4"/>
        <w:topLinePunct/>
        <w:ind w:left="200" w:hangingChars="200" w:hanging="200"/>
      </w:pPr>
      <w:bookmarkStart w:id="380316" w:name="_Toc686380316"/>
      <w:bookmarkStart w:name="_bookmark18" w:id="44"/>
      <w:bookmarkEnd w:id="44"/>
      <w:r>
        <w:rPr>
          <w:b/>
        </w:rPr>
        <w:t>2.2</w:t>
      </w:r>
      <w:r>
        <w:t xml:space="preserve"> </w:t>
      </w:r>
      <w:bookmarkStart w:name="_bookmark18" w:id="45"/>
      <w:bookmarkEnd w:id="45"/>
      <w:r>
        <w:t>不同介质中的溶解度考察</w:t>
      </w:r>
      <w:bookmarkEnd w:id="380316"/>
    </w:p>
    <w:p w:rsidR="0018722C">
      <w:pPr>
        <w:pStyle w:val="Heading5"/>
        <w:topLinePunct/>
      </w:pPr>
      <w:bookmarkStart w:id="380317" w:name="_Toc686380317"/>
      <w:bookmarkStart w:name="_bookmark19" w:id="46"/>
      <w:bookmarkEnd w:id="46"/>
      <w:r>
        <w:rPr>
          <w:b/>
        </w:rPr>
        <w:t>2.2.1</w:t>
      </w:r>
      <w:r>
        <w:t xml:space="preserve"> </w:t>
      </w:r>
      <w:bookmarkStart w:name="_bookmark19" w:id="47"/>
      <w:bookmarkEnd w:id="47"/>
      <w:r>
        <w:t>不同介质的配制</w:t>
      </w:r>
      <w:bookmarkEnd w:id="380317"/>
    </w:p>
    <w:p w:rsidR="0018722C">
      <w:pPr>
        <w:topLinePunct/>
      </w:pPr>
      <w:r>
        <w:rPr>
          <w:rFonts w:ascii="Times New Roman" w:eastAsia="宋体"/>
        </w:rPr>
        <w:t>pH6.8</w:t>
      </w:r>
      <w:r>
        <w:t>及</w:t>
      </w:r>
      <w:r>
        <w:rPr>
          <w:rFonts w:ascii="Times New Roman" w:eastAsia="宋体"/>
        </w:rPr>
        <w:t>pH7.4</w:t>
      </w:r>
      <w:r>
        <w:t>的磷酸盐缓冲溶液均参照</w:t>
      </w:r>
      <w:r>
        <w:t>2010</w:t>
      </w:r>
      <w:r/>
      <w:r w:rsidR="001852F3">
        <w:t xml:space="preserve">版中国药典二部附录</w:t>
      </w:r>
      <w:r>
        <w:t>XVD</w:t>
      </w:r>
      <w:r/>
      <w:r w:rsidR="001852F3">
        <w:t xml:space="preserve">项下</w:t>
      </w:r>
      <w:r>
        <w:t>配制。</w:t>
      </w:r>
    </w:p>
    <w:p w:rsidR="0018722C">
      <w:pPr>
        <w:topLinePunct/>
      </w:pPr>
      <w:r>
        <w:t>总离子强度为</w:t>
      </w:r>
      <w:r>
        <w:rPr>
          <w:rFonts w:ascii="Times New Roman" w:eastAsia="Times New Roman"/>
        </w:rPr>
        <w:t>0</w:t>
      </w:r>
      <w:r>
        <w:rPr>
          <w:rFonts w:ascii="Times New Roman" w:eastAsia="Times New Roman"/>
        </w:rPr>
        <w:t>.</w:t>
      </w:r>
      <w:r>
        <w:rPr>
          <w:rFonts w:ascii="Times New Roman" w:eastAsia="Times New Roman"/>
        </w:rPr>
        <w:t>15mol</w:t>
      </w:r>
      <w:r>
        <w:rPr>
          <w:rFonts w:ascii="Times New Roman" w:eastAsia="Times New Roman"/>
        </w:rPr>
        <w:t>/</w:t>
      </w:r>
      <w:r>
        <w:rPr>
          <w:rFonts w:ascii="Times New Roman" w:eastAsia="Times New Roman"/>
        </w:rPr>
        <w:t xml:space="preserve">L</w:t>
      </w:r>
      <w:r>
        <w:t>的不同</w:t>
      </w:r>
      <w:r>
        <w:rPr>
          <w:rFonts w:ascii="Times New Roman" w:eastAsia="Times New Roman"/>
        </w:rPr>
        <w:t>pH</w:t>
      </w:r>
      <w:r>
        <w:t>介质的配制方法，如下：</w:t>
      </w:r>
    </w:p>
    <w:p w:rsidR="0018722C">
      <w:pPr>
        <w:topLinePunct/>
      </w:pPr>
      <w:r>
        <w:t>固定每升介质的总离子强度为</w:t>
      </w:r>
      <w:r>
        <w:rPr>
          <w:rFonts w:ascii="Times New Roman" w:eastAsia="Times New Roman"/>
        </w:rPr>
        <w:t>0</w:t>
      </w:r>
      <w:r>
        <w:rPr>
          <w:rFonts w:ascii="Times New Roman" w:eastAsia="Times New Roman"/>
        </w:rPr>
        <w:t>.</w:t>
      </w:r>
      <w:r>
        <w:rPr>
          <w:rFonts w:ascii="Times New Roman" w:eastAsia="Times New Roman"/>
        </w:rPr>
        <w:t>15mol</w:t>
      </w:r>
      <w:r>
        <w:t>，与生理盐水的离子强度相等。则不</w:t>
      </w:r>
      <w:r>
        <w:t>同</w:t>
      </w:r>
      <w:r>
        <w:rPr>
          <w:rFonts w:ascii="Times New Roman" w:eastAsia="Times New Roman"/>
        </w:rPr>
        <w:t>pH</w:t>
      </w:r>
      <w:r>
        <w:t>的释放介质的配制需参照药典配制的基础上用</w:t>
      </w:r>
      <w:r>
        <w:rPr>
          <w:rFonts w:ascii="Times New Roman" w:eastAsia="Times New Roman"/>
        </w:rPr>
        <w:t>NaCl</w:t>
      </w:r>
      <w:r>
        <w:t>调节溶出介质总离子强度。</w:t>
      </w:r>
    </w:p>
    <w:p w:rsidR="0018722C">
      <w:pPr>
        <w:topLinePunct/>
      </w:pPr>
      <w:r>
        <w:rPr>
          <w:rFonts w:ascii="Times New Roman" w:eastAsia="宋体"/>
        </w:rPr>
        <w:t/>
      </w:r>
      <w:r>
        <w:rPr>
          <w:rFonts w:ascii="Times New Roman" w:eastAsia="宋体"/>
        </w:rPr>
        <w:t>P</w:t>
      </w:r>
      <w:r>
        <w:rPr>
          <w:rFonts w:ascii="Times New Roman" w:eastAsia="宋体"/>
        </w:rPr>
        <w:t>H1.0</w:t>
      </w:r>
      <w:r>
        <w:t xml:space="preserve">: </w:t>
      </w:r>
      <w:r>
        <w:rPr>
          <w:rFonts w:ascii="Times New Roman" w:eastAsia="宋体"/>
        </w:rPr>
        <w:t>0.1mol</w:t>
      </w:r>
      <w:r>
        <w:rPr>
          <w:rFonts w:ascii="Times New Roman" w:eastAsia="宋体"/>
        </w:rPr>
        <w:t>/</w:t>
      </w:r>
      <w:r>
        <w:rPr>
          <w:rFonts w:ascii="Times New Roman" w:eastAsia="宋体"/>
        </w:rPr>
        <w:t>LHCl+0.05mol</w:t>
      </w:r>
      <w:r>
        <w:rPr>
          <w:rFonts w:ascii="Times New Roman" w:eastAsia="宋体"/>
        </w:rPr>
        <w:t>/</w:t>
      </w:r>
      <w:r>
        <w:rPr>
          <w:rFonts w:ascii="Times New Roman" w:eastAsia="宋体"/>
        </w:rPr>
        <w:t>LNaCl</w:t>
      </w:r>
    </w:p>
    <w:p w:rsidR="0018722C">
      <w:pPr>
        <w:topLinePunct/>
      </w:pPr>
      <w:r>
        <w:rPr>
          <w:rFonts w:ascii="Times New Roman" w:eastAsia="Times New Roman"/>
        </w:rPr>
        <w:t>pH6.8</w:t>
      </w:r>
      <w:r>
        <w:t>：人工肠液</w:t>
      </w:r>
      <w:r>
        <w:t>（</w:t>
      </w:r>
      <w:r>
        <w:t>参照中国药典附录</w:t>
      </w:r>
      <w:r>
        <w:rPr>
          <w:rFonts w:ascii="Times New Roman" w:eastAsia="Times New Roman"/>
        </w:rPr>
        <w:t>XV D</w:t>
      </w:r>
      <w:r>
        <w:t>中</w:t>
      </w:r>
      <w:r>
        <w:rPr>
          <w:rFonts w:ascii="Times New Roman" w:eastAsia="Times New Roman"/>
        </w:rPr>
        <w:t>pH6.8</w:t>
      </w:r>
      <w:r>
        <w:t>磷酸缓冲盐溶液配制方法</w:t>
      </w:r>
      <w:r>
        <w:t>）</w:t>
      </w:r>
      <w:r>
        <w:rPr>
          <w:rFonts w:ascii="Times New Roman" w:eastAsia="Times New Roman"/>
        </w:rPr>
        <w:t>+0.0764mol</w:t>
      </w:r>
      <w:r>
        <w:rPr>
          <w:rFonts w:ascii="Times New Roman" w:eastAsia="Times New Roman"/>
        </w:rPr>
        <w:t>/</w:t>
      </w:r>
      <w:r>
        <w:rPr>
          <w:rFonts w:ascii="Times New Roman" w:eastAsia="Times New Roman"/>
        </w:rPr>
        <w:t>L NaCl</w:t>
      </w:r>
    </w:p>
    <w:p w:rsidR="0018722C">
      <w:pPr>
        <w:topLinePunct/>
      </w:pPr>
      <w:r>
        <w:rPr>
          <w:rFonts w:ascii="Times New Roman" w:eastAsia="Times New Roman"/>
        </w:rPr>
        <w:t>pH7.4</w:t>
      </w:r>
      <w:r>
        <w:rPr>
          <w:spacing w:val="-2"/>
        </w:rPr>
        <w:t xml:space="preserve">: </w:t>
      </w:r>
      <w:r>
        <w:rPr>
          <w:rFonts w:ascii="Times New Roman" w:eastAsia="Times New Roman"/>
        </w:rPr>
        <w:t>pH7.4</w:t>
      </w:r>
      <w:r>
        <w:t>磷酸盐缓冲溶液</w:t>
      </w:r>
      <w:r>
        <w:t>（</w:t>
      </w:r>
      <w:r>
        <w:t>参照中国药典附录</w:t>
      </w:r>
      <w:r>
        <w:rPr>
          <w:rFonts w:ascii="Times New Roman" w:eastAsia="Times New Roman"/>
        </w:rPr>
        <w:t>XV D</w:t>
      </w:r>
      <w:r>
        <w:t>中</w:t>
      </w:r>
      <w:r>
        <w:rPr>
          <w:rFonts w:ascii="Times New Roman" w:eastAsia="Times New Roman"/>
        </w:rPr>
        <w:t>pH7.4</w:t>
      </w:r>
      <w:r>
        <w:t>磷酸缓冲盐溶液配制方法</w:t>
      </w:r>
      <w:r>
        <w:t>）</w:t>
      </w:r>
      <w:r>
        <w:rPr>
          <w:rFonts w:ascii="Times New Roman" w:eastAsia="Times New Roman"/>
        </w:rPr>
        <w:t>+0.1342mol</w:t>
      </w:r>
      <w:r>
        <w:rPr>
          <w:rFonts w:ascii="Times New Roman" w:eastAsia="Times New Roman"/>
        </w:rPr>
        <w:t>/</w:t>
      </w:r>
      <w:r>
        <w:rPr>
          <w:rFonts w:ascii="Times New Roman" w:eastAsia="Times New Roman"/>
        </w:rPr>
        <w:t>L NaCl</w:t>
      </w:r>
    </w:p>
    <w:p w:rsidR="0018722C">
      <w:pPr>
        <w:pStyle w:val="Heading5"/>
        <w:topLinePunct/>
      </w:pPr>
      <w:bookmarkStart w:id="380318" w:name="_Toc686380318"/>
      <w:bookmarkStart w:name="_bookmark20" w:id="48"/>
      <w:bookmarkEnd w:id="48"/>
      <w:r>
        <w:rPr>
          <w:b/>
        </w:rPr>
        <w:t>2.2.2</w:t>
      </w:r>
      <w:r>
        <w:t xml:space="preserve"> </w:t>
      </w:r>
      <w:bookmarkStart w:name="_bookmark20" w:id="49"/>
      <w:bookmarkEnd w:id="49"/>
      <w:r>
        <w:t>标准曲线的绘制</w:t>
      </w:r>
      <w:bookmarkEnd w:id="380318"/>
    </w:p>
    <w:p w:rsidR="0018722C">
      <w:pPr>
        <w:topLinePunct/>
      </w:pPr>
      <w:r>
        <w:t>取黄藤素</w:t>
      </w:r>
      <w:r>
        <w:rPr>
          <w:rFonts w:ascii="Times New Roman" w:hAnsi="Times New Roman" w:eastAsia="宋体"/>
        </w:rPr>
        <w:t>50mg</w:t>
      </w:r>
      <w:r>
        <w:t>，精密称定，置于</w:t>
      </w:r>
      <w:r>
        <w:rPr>
          <w:rFonts w:ascii="Times New Roman" w:hAnsi="Times New Roman" w:eastAsia="宋体"/>
        </w:rPr>
        <w:t>100mL</w:t>
      </w:r>
      <w:r>
        <w:t>量瓶中，加入溶解度实验介质适量，</w:t>
      </w:r>
      <w:r>
        <w:t>超声溶解，冷却至室温，稀释定容，作为对照品储备液。分别精密量取上述对照</w:t>
      </w:r>
      <w:r>
        <w:t>品储备液</w:t>
      </w:r>
      <w:r>
        <w:rPr>
          <w:rFonts w:ascii="Times New Roman" w:hAnsi="Times New Roman" w:eastAsia="宋体"/>
        </w:rPr>
        <w:t>1</w:t>
      </w:r>
      <w:r>
        <w:t>、</w:t>
      </w:r>
      <w:r>
        <w:rPr>
          <w:rFonts w:ascii="Times New Roman" w:hAnsi="Times New Roman" w:eastAsia="宋体"/>
        </w:rPr>
        <w:t>3</w:t>
      </w:r>
      <w:r>
        <w:t>、</w:t>
      </w:r>
      <w:r>
        <w:rPr>
          <w:rFonts w:ascii="Times New Roman" w:hAnsi="Times New Roman" w:eastAsia="宋体"/>
        </w:rPr>
        <w:t>4</w:t>
      </w:r>
      <w:r>
        <w:t>、</w:t>
      </w:r>
      <w:r>
        <w:rPr>
          <w:rFonts w:ascii="Times New Roman" w:hAnsi="Times New Roman" w:eastAsia="宋体"/>
        </w:rPr>
        <w:t>5</w:t>
      </w:r>
      <w:r>
        <w:t>、</w:t>
      </w:r>
      <w:r>
        <w:rPr>
          <w:rFonts w:ascii="Times New Roman" w:hAnsi="Times New Roman" w:eastAsia="宋体"/>
        </w:rPr>
        <w:t>7</w:t>
      </w:r>
      <w:r>
        <w:t>、</w:t>
      </w:r>
      <w:r>
        <w:rPr>
          <w:rFonts w:ascii="Times New Roman" w:hAnsi="Times New Roman" w:eastAsia="宋体"/>
        </w:rPr>
        <w:t>10</w:t>
      </w:r>
      <w:r>
        <w:t>、</w:t>
      </w:r>
      <w:r>
        <w:rPr>
          <w:rFonts w:ascii="Times New Roman" w:hAnsi="Times New Roman" w:eastAsia="宋体"/>
        </w:rPr>
        <w:t>15mL</w:t>
      </w:r>
      <w:r>
        <w:t>于</w:t>
      </w:r>
      <w:r>
        <w:rPr>
          <w:rFonts w:ascii="Times New Roman" w:hAnsi="Times New Roman" w:eastAsia="宋体"/>
        </w:rPr>
        <w:t>50mL</w:t>
      </w:r>
      <w:r>
        <w:t>量瓶中，用相应介质稀释成系列</w:t>
      </w:r>
      <w:r>
        <w:t>浓度对照品溶液，经</w:t>
      </w:r>
      <w:r>
        <w:rPr>
          <w:rFonts w:ascii="Times New Roman" w:hAnsi="Times New Roman" w:eastAsia="宋体"/>
        </w:rPr>
        <w:t>0</w:t>
      </w:r>
      <w:r>
        <w:rPr>
          <w:rFonts w:ascii="Times New Roman" w:hAnsi="Times New Roman" w:eastAsia="宋体"/>
        </w:rPr>
        <w:t>.</w:t>
      </w:r>
      <w:r>
        <w:rPr>
          <w:rFonts w:ascii="Times New Roman" w:hAnsi="Times New Roman" w:eastAsia="宋体"/>
        </w:rPr>
        <w:t>22μm</w:t>
      </w:r>
      <w:r>
        <w:t>微孔滤膜过滤，按“第一部分第一章</w:t>
      </w:r>
      <w:r>
        <w:rPr>
          <w:rFonts w:ascii="Times New Roman" w:hAnsi="Times New Roman" w:eastAsia="宋体"/>
        </w:rPr>
        <w:t>2.1.1.1</w:t>
      </w:r>
      <w:r>
        <w:t>”项下</w:t>
      </w:r>
      <w:r>
        <w:t>色谱条件依次进样</w:t>
      </w:r>
      <w:r>
        <w:rPr>
          <w:rFonts w:ascii="Times New Roman" w:hAnsi="Times New Roman" w:eastAsia="宋体"/>
        </w:rPr>
        <w:t>0</w:t>
      </w:r>
      <w:r>
        <w:rPr>
          <w:rFonts w:ascii="Times New Roman" w:hAnsi="Times New Roman" w:eastAsia="宋体"/>
        </w:rPr>
        <w:t>.</w:t>
      </w:r>
      <w:r>
        <w:rPr>
          <w:rFonts w:ascii="Times New Roman" w:hAnsi="Times New Roman" w:eastAsia="宋体"/>
        </w:rPr>
        <w:t>5µL</w:t>
      </w:r>
      <w:r>
        <w:t>。以峰面积</w:t>
      </w:r>
      <w:r>
        <w:t>（</w:t>
      </w:r>
      <w:r>
        <w:rPr>
          <w:rFonts w:ascii="Times New Roman" w:hAnsi="Times New Roman" w:eastAsia="宋体"/>
          <w:spacing w:val="-8"/>
        </w:rPr>
        <w:t>A</w:t>
      </w:r>
      <w:r>
        <w:t>）</w:t>
      </w:r>
      <w:r>
        <w:t>对对照品溶液系列浓度</w:t>
      </w:r>
      <w:r>
        <w:t>（</w:t>
      </w:r>
      <w:r>
        <w:rPr>
          <w:rFonts w:ascii="Times New Roman" w:hAnsi="Times New Roman" w:eastAsia="宋体"/>
          <w:spacing w:val="-8"/>
        </w:rPr>
        <w:t>C</w:t>
      </w:r>
      <w:r>
        <w:t>）</w:t>
      </w:r>
      <w:r>
        <w:t>进行回归，</w:t>
      </w:r>
      <w:r>
        <w:t>结果表明，黄藤素在</w:t>
      </w:r>
      <w:r>
        <w:rPr>
          <w:rFonts w:ascii="Times New Roman" w:hAnsi="Times New Roman" w:eastAsia="宋体"/>
        </w:rPr>
        <w:t>10~150</w:t>
      </w:r>
      <w:r>
        <w:rPr>
          <w:rFonts w:ascii="Times New Roman" w:hAnsi="Times New Roman" w:eastAsia="宋体"/>
        </w:rPr>
        <w:t>μg</w:t>
      </w:r>
      <w:r>
        <w:rPr>
          <w:rFonts w:ascii="Times New Roman" w:hAnsi="Times New Roman" w:eastAsia="宋体"/>
        </w:rPr>
        <w:t>/</w:t>
      </w:r>
      <w:r>
        <w:rPr>
          <w:rFonts w:ascii="Times New Roman" w:hAnsi="Times New Roman" w:eastAsia="宋体"/>
        </w:rPr>
        <w:t>mL</w:t>
      </w:r>
      <w:r>
        <w:t>浓度范围内</w:t>
      </w:r>
      <w:r>
        <w:t>，</w:t>
      </w:r>
      <w:r>
        <w:t>浓度与峰面积呈良好线性关系。不同介质标准曲线分别如下：</w:t>
      </w:r>
    </w:p>
    <w:tbl>
      <w:tblPr>
        <w:tblW w:w="0" w:type="auto"/>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0"/>
        <w:gridCol w:w="2622"/>
        <w:gridCol w:w="1691"/>
      </w:tblGrid>
      <w:tr>
        <w:trPr>
          <w:trHeight w:val="460" w:hRule="atLeast"/>
        </w:trPr>
        <w:tc>
          <w:tcPr>
            <w:tcW w:w="2380" w:type="dxa"/>
          </w:tcPr>
          <w:p w:rsidR="0018722C">
            <w:pPr>
              <w:topLinePunct/>
              <w:ind w:leftChars="0" w:left="0" w:rightChars="0" w:right="0" w:firstLineChars="0" w:firstLine="0"/>
              <w:spacing w:line="240" w:lineRule="atLeast"/>
            </w:pPr>
            <w:r>
              <w:t>0.10</w:t>
            </w:r>
            <w:r>
              <w:t>M</w:t>
            </w:r>
            <w:r>
              <w:t>ol</w:t>
            </w:r>
            <w:r>
              <w:t>/</w:t>
            </w:r>
            <w:r>
              <w:t>L NaCl</w:t>
            </w:r>
            <w:r>
              <w:rPr>
                <w:rFonts w:ascii="宋体" w:eastAsia="宋体" w:hint="eastAsia"/>
              </w:rPr>
              <w:t>：</w:t>
            </w:r>
          </w:p>
        </w:tc>
        <w:tc>
          <w:tcPr>
            <w:tcW w:w="2622" w:type="dxa"/>
          </w:tcPr>
          <w:p w:rsidR="0018722C">
            <w:pPr>
              <w:topLinePunct/>
              <w:ind w:leftChars="0" w:left="0" w:rightChars="0" w:right="0" w:firstLineChars="0" w:firstLine="0"/>
              <w:spacing w:line="240" w:lineRule="atLeast"/>
            </w:pPr>
            <w:r>
              <w:rPr>
                <w:i/>
              </w:rPr>
              <w:t/>
            </w:r>
            <w:r>
              <w:rPr>
                <w:i/>
              </w:rPr>
              <w:t>Y</w:t>
            </w:r>
            <w:r>
              <w:rPr>
                <w:i/>
              </w:rPr>
              <w:t xml:space="preserve"> </w:t>
            </w:r>
            <w:r>
              <w:rPr>
                <w:rFonts w:ascii="Symbol" w:hAnsi="Symbol"/>
              </w:rPr>
              <w:t></w:t>
            </w:r>
            <w:r>
              <w:t xml:space="preserve"> </w:t>
            </w:r>
            <w:r>
              <w:t>8590</w:t>
            </w:r>
            <w:r>
              <w:rPr>
                <w:i/>
              </w:rPr>
              <w:t xml:space="preserve">x </w:t>
            </w:r>
            <w:r>
              <w:rPr>
                <w:rFonts w:ascii="Symbol" w:hAnsi="Symbol"/>
              </w:rPr>
              <w:t></w:t>
            </w:r>
            <w:r>
              <w:t>11700</w:t>
            </w:r>
          </w:p>
        </w:tc>
        <w:tc>
          <w:tcPr>
            <w:tcW w:w="1691" w:type="dxa"/>
          </w:tcPr>
          <w:p w:rsidR="0018722C">
            <w:pPr>
              <w:topLinePunct/>
              <w:ind w:leftChars="0" w:left="0" w:rightChars="0" w:right="0" w:firstLineChars="0" w:firstLine="0"/>
              <w:spacing w:line="240" w:lineRule="atLeast"/>
            </w:pPr>
            <w:r>
              <w:rPr>
                <w:i/>
              </w:rPr>
              <w:t>r=</w:t>
            </w:r>
            <w:r>
              <w:t>0.9995</w:t>
            </w:r>
          </w:p>
        </w:tc>
      </w:tr>
      <w:tr>
        <w:trPr>
          <w:trHeight w:val="620" w:hRule="atLeast"/>
        </w:trPr>
        <w:tc>
          <w:tcPr>
            <w:tcW w:w="2380" w:type="dxa"/>
          </w:tcPr>
          <w:p w:rsidR="0018722C">
            <w:pPr>
              <w:topLinePunct/>
              <w:ind w:leftChars="0" w:left="0" w:rightChars="0" w:right="0" w:firstLineChars="0" w:firstLine="0"/>
              <w:spacing w:line="240" w:lineRule="atLeast"/>
            </w:pPr>
            <w:r>
              <w:t>0.15</w:t>
            </w:r>
            <w:r>
              <w:t>M</w:t>
            </w:r>
            <w:r>
              <w:t>ol</w:t>
            </w:r>
            <w:r>
              <w:t>/</w:t>
            </w:r>
            <w:r>
              <w:t>L NaCl</w:t>
            </w:r>
            <w:r>
              <w:rPr>
                <w:rFonts w:ascii="宋体" w:eastAsia="宋体" w:hint="eastAsia"/>
              </w:rPr>
              <w:t>：</w:t>
            </w:r>
          </w:p>
        </w:tc>
        <w:tc>
          <w:tcPr>
            <w:tcW w:w="2622" w:type="dxa"/>
          </w:tcPr>
          <w:p w:rsidR="0018722C">
            <w:pPr>
              <w:topLinePunct/>
              <w:ind w:leftChars="0" w:left="0" w:rightChars="0" w:right="0" w:firstLineChars="0" w:firstLine="0"/>
              <w:spacing w:line="240" w:lineRule="atLeast"/>
            </w:pPr>
            <w:r/>
            <w:r>
              <w:t/>
            </w:r>
            <w:r>
              <w:t>Y</w:t>
            </w:r>
            <w:r>
              <w:t xml:space="preserve"> </w:t>
            </w:r>
            <w:r>
              <w:rPr>
                <w:rFonts w:ascii="Symbol" w:hAnsi="Symbol"/>
              </w:rPr>
              <w:t></w:t>
            </w:r>
            <w:r>
              <w:t xml:space="preserve"> 9040x - 5280</w:t>
            </w:r>
          </w:p>
        </w:tc>
        <w:tc>
          <w:tcPr>
            <w:tcW w:w="1691" w:type="dxa"/>
          </w:tcPr>
          <w:p w:rsidR="0018722C">
            <w:pPr>
              <w:topLinePunct/>
              <w:ind w:leftChars="0" w:left="0" w:rightChars="0" w:right="0" w:firstLineChars="0" w:firstLine="0"/>
              <w:spacing w:line="240" w:lineRule="atLeast"/>
            </w:pPr>
            <w:r>
              <w:rPr>
                <w:i/>
              </w:rPr>
              <w:t>r=</w:t>
            </w:r>
            <w:r>
              <w:t>0.9999</w:t>
            </w:r>
          </w:p>
        </w:tc>
      </w:tr>
      <w:tr>
        <w:trPr>
          <w:trHeight w:val="460" w:hRule="atLeast"/>
        </w:trPr>
        <w:tc>
          <w:tcPr>
            <w:tcW w:w="2380" w:type="dxa"/>
          </w:tcPr>
          <w:p w:rsidR="0018722C">
            <w:pPr>
              <w:topLinePunct/>
              <w:ind w:leftChars="0" w:left="0" w:rightChars="0" w:right="0" w:firstLineChars="0" w:firstLine="0"/>
              <w:spacing w:line="240" w:lineRule="atLeast"/>
            </w:pPr>
            <w:r>
              <w:t>1.00</w:t>
            </w:r>
            <w:r>
              <w:t>M</w:t>
            </w:r>
            <w:r>
              <w:t>ol</w:t>
            </w:r>
            <w:r>
              <w:t>/</w:t>
            </w:r>
            <w:r>
              <w:t>L NaCl</w:t>
            </w:r>
            <w:r>
              <w:rPr>
                <w:rFonts w:ascii="宋体" w:eastAsia="宋体" w:hint="eastAsia"/>
              </w:rPr>
              <w:t>：</w:t>
            </w:r>
          </w:p>
        </w:tc>
        <w:tc>
          <w:tcPr>
            <w:tcW w:w="2622" w:type="dxa"/>
          </w:tcPr>
          <w:p w:rsidR="0018722C">
            <w:pPr>
              <w:topLinePunct/>
              <w:ind w:leftChars="0" w:left="0" w:rightChars="0" w:right="0" w:firstLineChars="0" w:firstLine="0"/>
              <w:spacing w:line="240" w:lineRule="atLeast"/>
            </w:pPr>
            <w:r/>
            <w:r>
              <w:t/>
            </w:r>
            <w:r>
              <w:t>Y</w:t>
            </w:r>
            <w:r>
              <w:t xml:space="preserve"> </w:t>
            </w:r>
            <w:r>
              <w:rPr>
                <w:rFonts w:ascii="Symbol" w:hAnsi="Symbol"/>
              </w:rPr>
              <w:t></w:t>
            </w:r>
            <w:r>
              <w:t xml:space="preserve"> 6720x </w:t>
            </w:r>
            <w:r>
              <w:rPr>
                <w:rFonts w:ascii="Symbol" w:hAnsi="Symbol"/>
              </w:rPr>
              <w:t></w:t>
            </w:r>
            <w:r>
              <w:t xml:space="preserve"> 4500</w:t>
            </w:r>
          </w:p>
        </w:tc>
        <w:tc>
          <w:tcPr>
            <w:tcW w:w="1691" w:type="dxa"/>
          </w:tcPr>
          <w:p w:rsidR="0018722C">
            <w:pPr>
              <w:topLinePunct/>
              <w:ind w:leftChars="0" w:left="0" w:rightChars="0" w:right="0" w:firstLineChars="0" w:firstLine="0"/>
              <w:spacing w:line="240" w:lineRule="atLeast"/>
            </w:pPr>
            <w:r>
              <w:rPr>
                <w:i/>
              </w:rPr>
              <w:t>r=</w:t>
            </w:r>
            <w:r>
              <w:t>0.9997</w:t>
            </w:r>
          </w:p>
        </w:tc>
      </w:tr>
    </w:tbl>
    <w:p w:rsidR="0018722C">
      <w:pPr>
        <w:rPr/>
        <w:topLinePunct/>
        <w:pStyle w:val="affa"/>
      </w:pPr>
    </w:p>
    <w:tbl>
      <w:tblPr>
        <w:tblW w:w="0" w:type="auto"/>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2607"/>
        <w:gridCol w:w="1656"/>
      </w:tblGrid>
      <w:tr>
        <w:trPr>
          <w:trHeight w:val="800" w:hRule="atLeast"/>
        </w:trPr>
        <w:tc>
          <w:tcPr>
            <w:tcW w:w="23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0.10</w:t>
            </w:r>
            <w:r>
              <w:t>M</w:t>
            </w:r>
            <w:r>
              <w:t>ol</w:t>
            </w:r>
            <w:r>
              <w:t>/</w:t>
            </w:r>
            <w:r>
              <w:t>L KCl</w:t>
            </w:r>
            <w:r>
              <w:rPr>
                <w:rFonts w:ascii="宋体" w:eastAsia="宋体" w:hint="eastAsia"/>
              </w:rPr>
              <w:t>：</w:t>
            </w:r>
          </w:p>
        </w:tc>
        <w:tc>
          <w:tcPr>
            <w:tcW w:w="26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
              <w:t/>
            </w:r>
            <w:r>
              <w:t>Y</w:t>
            </w:r>
            <w:r>
              <w:t xml:space="preserve"> </w:t>
            </w:r>
            <w:r>
              <w:rPr>
                <w:rFonts w:ascii="Symbol" w:hAnsi="Symbol"/>
              </w:rPr>
              <w:t></w:t>
            </w:r>
            <w:r>
              <w:t xml:space="preserve"> 9170x - 5170</w:t>
            </w:r>
          </w:p>
        </w:tc>
        <w:tc>
          <w:tcPr>
            <w:tcW w:w="16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i/>
              </w:rPr>
              <w:t>r=</w:t>
            </w:r>
            <w:r>
              <w:t>0.9997</w:t>
            </w:r>
          </w:p>
        </w:tc>
      </w:tr>
      <w:tr>
        <w:trPr>
          <w:trHeight w:val="620" w:hRule="atLeast"/>
        </w:trPr>
        <w:tc>
          <w:tcPr>
            <w:tcW w:w="2318" w:type="dxa"/>
          </w:tcPr>
          <w:p w:rsidR="0018722C">
            <w:pPr>
              <w:topLinePunct/>
              <w:ind w:leftChars="0" w:left="0" w:rightChars="0" w:right="0" w:firstLineChars="0" w:firstLine="0"/>
              <w:spacing w:line="240" w:lineRule="atLeast"/>
            </w:pPr>
            <w:r>
              <w:t>0.10</w:t>
            </w:r>
            <w:r>
              <w:t>M</w:t>
            </w:r>
            <w:r>
              <w:t>ol</w:t>
            </w:r>
            <w:r>
              <w:t>/</w:t>
            </w:r>
            <w:r>
              <w:t>L HCl</w:t>
            </w:r>
            <w:r>
              <w:rPr>
                <w:rFonts w:ascii="宋体" w:eastAsia="宋体" w:hint="eastAsia"/>
              </w:rPr>
              <w:t>：</w:t>
            </w:r>
          </w:p>
        </w:tc>
        <w:tc>
          <w:tcPr>
            <w:tcW w:w="2607" w:type="dxa"/>
          </w:tcPr>
          <w:p w:rsidR="0018722C">
            <w:pPr>
              <w:topLinePunct/>
              <w:ind w:leftChars="0" w:left="0" w:rightChars="0" w:right="0" w:firstLineChars="0" w:firstLine="0"/>
              <w:spacing w:line="240" w:lineRule="atLeast"/>
            </w:pPr>
            <w:r/>
            <w:r>
              <w:t/>
            </w:r>
            <w:r>
              <w:t>Y</w:t>
            </w:r>
            <w:r>
              <w:t xml:space="preserve"> </w:t>
            </w:r>
            <w:r>
              <w:rPr>
                <w:rFonts w:ascii="Symbol" w:hAnsi="Symbol"/>
              </w:rPr>
              <w:t></w:t>
            </w:r>
            <w:r>
              <w:t xml:space="preserve"> 9040x </w:t>
            </w:r>
            <w:r>
              <w:rPr>
                <w:rFonts w:ascii="Symbol" w:hAnsi="Symbol"/>
              </w:rPr>
              <w:t></w:t>
            </w:r>
            <w:r>
              <w:t xml:space="preserve"> 8360</w:t>
            </w:r>
          </w:p>
        </w:tc>
        <w:tc>
          <w:tcPr>
            <w:tcW w:w="1656" w:type="dxa"/>
          </w:tcPr>
          <w:p w:rsidR="0018722C">
            <w:pPr>
              <w:topLinePunct/>
              <w:ind w:leftChars="0" w:left="0" w:rightChars="0" w:right="0" w:firstLineChars="0" w:firstLine="0"/>
              <w:spacing w:line="240" w:lineRule="atLeast"/>
            </w:pPr>
            <w:r>
              <w:rPr>
                <w:i/>
              </w:rPr>
              <w:t>r=</w:t>
            </w:r>
            <w:r>
              <w:t>0.9998</w:t>
            </w:r>
          </w:p>
        </w:tc>
      </w:tr>
      <w:tr>
        <w:trPr>
          <w:trHeight w:val="620" w:hRule="atLeast"/>
        </w:trPr>
        <w:tc>
          <w:tcPr>
            <w:tcW w:w="2318" w:type="dxa"/>
          </w:tcPr>
          <w:p w:rsidR="0018722C">
            <w:pPr>
              <w:topLinePunct/>
              <w:ind w:leftChars="0" w:left="0" w:rightChars="0" w:right="0" w:firstLineChars="0" w:firstLine="0"/>
              <w:spacing w:line="240" w:lineRule="atLeast"/>
            </w:pPr>
            <w:r>
              <w:t>RO </w:t>
            </w:r>
            <w:r>
              <w:rPr>
                <w:rFonts w:ascii="宋体" w:eastAsia="宋体" w:hint="eastAsia"/>
              </w:rPr>
              <w:t>水：</w:t>
            </w:r>
          </w:p>
        </w:tc>
        <w:tc>
          <w:tcPr>
            <w:tcW w:w="2607" w:type="dxa"/>
          </w:tcPr>
          <w:p w:rsidR="0018722C">
            <w:pPr>
              <w:topLinePunct/>
              <w:ind w:leftChars="0" w:left="0" w:rightChars="0" w:right="0" w:firstLineChars="0" w:firstLine="0"/>
              <w:spacing w:line="240" w:lineRule="atLeast"/>
            </w:pPr>
            <w:r/>
            <w:r>
              <w:t/>
            </w:r>
            <w:r>
              <w:t>Y</w:t>
            </w:r>
            <w:r>
              <w:t xml:space="preserve"> </w:t>
            </w:r>
            <w:r>
              <w:rPr>
                <w:rFonts w:ascii="Symbol" w:hAnsi="Symbol"/>
              </w:rPr>
              <w:t></w:t>
            </w:r>
            <w:r>
              <w:t xml:space="preserve"> 8970x - 5430</w:t>
            </w:r>
          </w:p>
        </w:tc>
        <w:tc>
          <w:tcPr>
            <w:tcW w:w="1656" w:type="dxa"/>
          </w:tcPr>
          <w:p w:rsidR="0018722C">
            <w:pPr>
              <w:topLinePunct/>
              <w:ind w:leftChars="0" w:left="0" w:rightChars="0" w:right="0" w:firstLineChars="0" w:firstLine="0"/>
              <w:spacing w:line="240" w:lineRule="atLeast"/>
            </w:pPr>
            <w:r>
              <w:rPr>
                <w:i/>
              </w:rPr>
              <w:t>r=</w:t>
            </w:r>
            <w:r>
              <w:t>0.9999</w:t>
            </w:r>
          </w:p>
        </w:tc>
      </w:tr>
      <w:tr>
        <w:trPr>
          <w:trHeight w:val="620" w:hRule="atLeast"/>
        </w:trPr>
        <w:tc>
          <w:tcPr>
            <w:tcW w:w="2318" w:type="dxa"/>
          </w:tcPr>
          <w:p w:rsidR="0018722C">
            <w:pPr>
              <w:topLinePunct/>
              <w:ind w:leftChars="0" w:left="0" w:rightChars="0" w:right="0" w:firstLineChars="0" w:firstLine="0"/>
              <w:spacing w:line="240" w:lineRule="atLeast"/>
            </w:pPr>
            <w:r>
              <w:t>pH6.8PBS</w:t>
            </w:r>
            <w:r>
              <w:rPr>
                <w:rFonts w:ascii="宋体" w:eastAsia="宋体" w:hint="eastAsia"/>
              </w:rPr>
              <w:t>：</w:t>
            </w:r>
          </w:p>
        </w:tc>
        <w:tc>
          <w:tcPr>
            <w:tcW w:w="2607" w:type="dxa"/>
          </w:tcPr>
          <w:p w:rsidR="0018722C">
            <w:pPr>
              <w:topLinePunct/>
              <w:ind w:leftChars="0" w:left="0" w:rightChars="0" w:right="0" w:firstLineChars="0" w:firstLine="0"/>
              <w:spacing w:line="240" w:lineRule="atLeast"/>
            </w:pPr>
            <w:r/>
            <w:r>
              <w:t/>
            </w:r>
            <w:r>
              <w:t>Y</w:t>
            </w:r>
            <w:r>
              <w:t xml:space="preserve"> </w:t>
            </w:r>
            <w:r>
              <w:rPr>
                <w:rFonts w:ascii="Symbol" w:hAnsi="Symbol"/>
              </w:rPr>
              <w:t></w:t>
            </w:r>
            <w:r>
              <w:t xml:space="preserve"> 9070x - 7080</w:t>
            </w:r>
          </w:p>
        </w:tc>
        <w:tc>
          <w:tcPr>
            <w:tcW w:w="1656" w:type="dxa"/>
          </w:tcPr>
          <w:p w:rsidR="0018722C">
            <w:pPr>
              <w:topLinePunct/>
              <w:ind w:leftChars="0" w:left="0" w:rightChars="0" w:right="0" w:firstLineChars="0" w:firstLine="0"/>
              <w:spacing w:line="240" w:lineRule="atLeast"/>
            </w:pPr>
            <w:r>
              <w:rPr>
                <w:i/>
              </w:rPr>
              <w:t>r=</w:t>
            </w:r>
            <w:r>
              <w:t>0.9999</w:t>
            </w:r>
          </w:p>
        </w:tc>
      </w:tr>
      <w:tr>
        <w:trPr>
          <w:trHeight w:val="460" w:hRule="atLeast"/>
        </w:trPr>
        <w:tc>
          <w:tcPr>
            <w:tcW w:w="2318" w:type="dxa"/>
          </w:tcPr>
          <w:p w:rsidR="0018722C">
            <w:pPr>
              <w:topLinePunct/>
              <w:ind w:leftChars="0" w:left="0" w:rightChars="0" w:right="0" w:firstLineChars="0" w:firstLine="0"/>
              <w:spacing w:line="240" w:lineRule="atLeast"/>
            </w:pPr>
            <w:r>
              <w:t>pH7.4PBS</w:t>
            </w:r>
            <w:r>
              <w:rPr>
                <w:rFonts w:ascii="宋体" w:eastAsia="宋体" w:hint="eastAsia"/>
              </w:rPr>
              <w:t>：</w:t>
            </w:r>
          </w:p>
        </w:tc>
        <w:tc>
          <w:tcPr>
            <w:tcW w:w="2607" w:type="dxa"/>
          </w:tcPr>
          <w:p w:rsidR="0018722C">
            <w:pPr>
              <w:topLinePunct/>
              <w:ind w:leftChars="0" w:left="0" w:rightChars="0" w:right="0" w:firstLineChars="0" w:firstLine="0"/>
              <w:spacing w:line="240" w:lineRule="atLeast"/>
            </w:pPr>
            <w:r/>
            <w:r>
              <w:t/>
            </w:r>
            <w:r>
              <w:t>Y</w:t>
            </w:r>
            <w:r>
              <w:t xml:space="preserve"> </w:t>
            </w:r>
            <w:r>
              <w:rPr>
                <w:rFonts w:ascii="Symbol" w:hAnsi="Symbol"/>
              </w:rPr>
              <w:t></w:t>
            </w:r>
            <w:r>
              <w:t xml:space="preserve"> 9080x - 9030</w:t>
            </w:r>
          </w:p>
        </w:tc>
        <w:tc>
          <w:tcPr>
            <w:tcW w:w="1656" w:type="dxa"/>
          </w:tcPr>
          <w:p w:rsidR="0018722C">
            <w:pPr>
              <w:topLinePunct/>
              <w:ind w:leftChars="0" w:left="0" w:rightChars="0" w:right="0" w:firstLineChars="0" w:firstLine="0"/>
              <w:spacing w:line="240" w:lineRule="atLeast"/>
            </w:pPr>
            <w:r>
              <w:rPr>
                <w:i/>
              </w:rPr>
              <w:t>r=</w:t>
            </w:r>
            <w:r>
              <w:t>0.9999</w:t>
            </w:r>
          </w:p>
        </w:tc>
      </w:tr>
    </w:tbl>
    <w:p w:rsidR="0018722C">
      <w:pPr>
        <w:topLinePunct/>
        <w:pStyle w:val="affa"/>
      </w:pPr>
    </w:p>
    <w:p w:rsidR="0018722C">
      <w:pPr>
        <w:pStyle w:val="Heading5"/>
        <w:topLinePunct/>
      </w:pPr>
      <w:bookmarkStart w:id="380319" w:name="_Toc686380319"/>
      <w:bookmarkStart w:name="_bookmark21" w:id="50"/>
      <w:bookmarkEnd w:id="50"/>
      <w:r>
        <w:rPr>
          <w:b/>
        </w:rPr>
        <w:t>2.2.3</w:t>
      </w:r>
      <w:r>
        <w:t xml:space="preserve"> </w:t>
      </w:r>
      <w:bookmarkStart w:name="_bookmark21" w:id="51"/>
      <w:bookmarkEnd w:id="51"/>
      <w:r>
        <w:t>溶解度测定方法</w:t>
      </w:r>
      <w:bookmarkEnd w:id="380319"/>
    </w:p>
    <w:p w:rsidR="0018722C">
      <w:pPr>
        <w:topLinePunct/>
      </w:pPr>
      <w:r>
        <w:t>取过量黄藤素数份，置于</w:t>
      </w:r>
      <w:r>
        <w:rPr>
          <w:rFonts w:ascii="Times New Roman" w:hAnsi="Times New Roman" w:eastAsia="Times New Roman"/>
        </w:rPr>
        <w:t>20mL</w:t>
      </w:r>
      <w:r>
        <w:t>具塞玻璃试管中，分别精密移取各介质</w:t>
      </w:r>
      <w:r>
        <w:rPr>
          <w:rFonts w:ascii="Times New Roman" w:hAnsi="Times New Roman" w:eastAsia="Times New Roman"/>
        </w:rPr>
        <w:t>10mL</w:t>
      </w:r>
      <w:r>
        <w:t>，</w:t>
      </w:r>
      <w:r w:rsidR="001852F3">
        <w:t xml:space="preserve">加入试管中。密封，置水浴振荡摇床，保持药物溶液过饱和状态，</w:t>
      </w:r>
      <w:r>
        <w:rPr>
          <w:rFonts w:ascii="Times New Roman" w:hAnsi="Times New Roman" w:eastAsia="Times New Roman"/>
        </w:rPr>
        <w:t>37</w:t>
      </w:r>
      <w:r>
        <w:t>±</w:t>
      </w:r>
      <w:r>
        <w:rPr>
          <w:rFonts w:ascii="Times New Roman" w:hAnsi="Times New Roman" w:eastAsia="Times New Roman"/>
        </w:rPr>
        <w:t>0.5</w:t>
      </w:r>
      <w:r>
        <w:t>℃恒</w:t>
      </w:r>
      <w:r>
        <w:t>温振荡</w:t>
      </w:r>
      <w:r>
        <w:rPr>
          <w:rFonts w:ascii="Times New Roman" w:hAnsi="Times New Roman" w:eastAsia="Times New Roman"/>
        </w:rPr>
        <w:t>72h</w:t>
      </w:r>
      <w:r>
        <w:t>，经</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微孔滤膜保温过滤，取续滤液适量稀释后，依照“第一</w:t>
      </w:r>
      <w:r>
        <w:t>部分第一章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”项下方法记录峰面积，采用外标法，求得黄藤素不同介质中</w:t>
      </w:r>
      <w:r>
        <w:t>的溶解度，结果如</w:t>
      </w:r>
      <w:r>
        <w:t>表</w:t>
      </w:r>
      <w:r>
        <w:rPr>
          <w:rFonts w:ascii="Times New Roman" w:hAnsi="Times New Roman" w:eastAsia="Times New Roman"/>
        </w:rPr>
        <w:t>1-2-2</w:t>
      </w:r>
      <w:r>
        <w:t>所示。</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1-2-2  </w:t>
      </w:r>
      <w:r>
        <w:rPr>
          <w:kern w:val="2"/>
          <w:szCs w:val="22"/>
          <w:rFonts w:ascii="宋体" w:eastAsia="宋体" w:hint="eastAsia" w:cstheme="minorBidi" w:hAnsiTheme="minorHAnsi"/>
          <w:sz w:val="21"/>
        </w:rPr>
        <w:t>黄藤素溶解度测定结果</w:t>
      </w:r>
    </w:p>
    <w:p w:rsidR="0018722C">
      <w:pPr>
        <w:pStyle w:val="a8"/>
        <w:topLinePunct/>
      </w:pPr>
      <w:r>
        <w:t>Tab.</w:t>
      </w:r>
      <w:r>
        <w:t xml:space="preserve"> </w:t>
      </w:r>
      <w:r w:rsidRPr="00DB64CE">
        <w:t>1-2-2</w:t>
      </w:r>
      <w:r>
        <w:t xml:space="preserve">  </w:t>
      </w:r>
      <w:r w:rsidRPr="00DB64CE">
        <w:t>The solubility of Fibriuretinin in various medium</w:t>
      </w:r>
      <w:r>
        <w:t>(</w:t>
      </w:r>
      <w:r>
        <w:t>37</w:t>
      </w:r>
      <w:r>
        <w:t>±</w:t>
      </w:r>
      <w:r>
        <w:t>0.5</w:t>
      </w:r>
      <w:r>
        <w:t>℃</w:t>
      </w:r>
      <w:r>
        <w:t>)</w:t>
      </w:r>
    </w:p>
    <w:tbl>
      <w:tblPr>
        <w:tblW w:w="5000" w:type="pct"/>
        <w:tblInd w:w="113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41"/>
        <w:gridCol w:w="2568"/>
      </w:tblGrid>
      <w:tr>
        <w:trPr>
          <w:tblHeader/>
        </w:trPr>
        <w:tc>
          <w:tcPr>
            <w:tcW w:w="2965" w:type="pct"/>
            <w:vAlign w:val="center"/>
            <w:tcBorders>
              <w:bottom w:val="single" w:sz="4" w:space="0" w:color="auto"/>
            </w:tcBorders>
          </w:tcPr>
          <w:p w:rsidR="0018722C">
            <w:pPr>
              <w:pStyle w:val="a7"/>
              <w:topLinePunct/>
              <w:ind w:leftChars="0" w:left="0" w:rightChars="0" w:right="0" w:firstLineChars="0" w:firstLine="0"/>
              <w:spacing w:line="240" w:lineRule="atLeast"/>
            </w:pPr>
            <w:r>
              <w:t>medium</w:t>
            </w:r>
          </w:p>
        </w:tc>
        <w:tc>
          <w:tcPr>
            <w:tcW w:w="2035" w:type="pct"/>
            <w:vAlign w:val="center"/>
            <w:tcBorders>
              <w:bottom w:val="single" w:sz="4" w:space="0" w:color="auto"/>
            </w:tcBorders>
          </w:tcPr>
          <w:p w:rsidR="0018722C">
            <w:pPr>
              <w:pStyle w:val="a7"/>
              <w:topLinePunct/>
              <w:ind w:leftChars="0" w:left="0" w:rightChars="0" w:right="0" w:firstLineChars="0" w:firstLine="0"/>
              <w:spacing w:line="240" w:lineRule="atLeast"/>
            </w:pPr>
            <w:r>
              <w:t>72</w:t>
            </w:r>
            <w:r>
              <w:t>H</w:t>
            </w:r>
            <w:r>
              <w:t xml:space="preserve"> solubility</w:t>
            </w:r>
            <w:r>
              <w:t>(</w:t>
            </w:r>
            <w:r>
              <w:t>mg</w:t>
            </w:r>
            <w:r>
              <w:t>/</w:t>
            </w:r>
            <w:r>
              <w:t>mL</w:t>
            </w:r>
            <w:r>
              <w:t>)</w:t>
            </w:r>
          </w:p>
        </w:tc>
      </w:tr>
      <w:tr>
        <w:tc>
          <w:tcPr>
            <w:tcW w:w="2965" w:type="pct"/>
            <w:vAlign w:val="center"/>
          </w:tcPr>
          <w:p w:rsidR="0018722C">
            <w:pPr>
              <w:pStyle w:val="ac"/>
              <w:topLinePunct/>
              <w:ind w:leftChars="0" w:left="0" w:rightChars="0" w:right="0" w:firstLineChars="0" w:firstLine="0"/>
              <w:spacing w:line="240" w:lineRule="atLeast"/>
            </w:pPr>
            <w:r>
              <w:t>0.10</w:t>
            </w:r>
            <w:r>
              <w:t>M</w:t>
            </w:r>
            <w:r>
              <w:t>ol</w:t>
            </w:r>
            <w:r>
              <w:t>/</w:t>
            </w:r>
            <w:r>
              <w:t>L NaCl</w:t>
            </w:r>
          </w:p>
        </w:tc>
        <w:tc>
          <w:tcPr>
            <w:tcW w:w="2035" w:type="pct"/>
            <w:vAlign w:val="center"/>
          </w:tcPr>
          <w:p w:rsidR="0018722C">
            <w:pPr>
              <w:pStyle w:val="affff9"/>
              <w:topLinePunct/>
              <w:ind w:leftChars="0" w:left="0" w:rightChars="0" w:right="0" w:firstLineChars="0" w:firstLine="0"/>
              <w:spacing w:line="240" w:lineRule="atLeast"/>
            </w:pPr>
            <w:r>
              <w:t>3.831</w:t>
            </w:r>
          </w:p>
        </w:tc>
      </w:tr>
      <w:tr>
        <w:tc>
          <w:tcPr>
            <w:tcW w:w="2965" w:type="pct"/>
            <w:vAlign w:val="center"/>
          </w:tcPr>
          <w:p w:rsidR="0018722C">
            <w:pPr>
              <w:pStyle w:val="ac"/>
              <w:topLinePunct/>
              <w:ind w:leftChars="0" w:left="0" w:rightChars="0" w:right="0" w:firstLineChars="0" w:firstLine="0"/>
              <w:spacing w:line="240" w:lineRule="atLeast"/>
            </w:pPr>
            <w:r>
              <w:t>0.15</w:t>
            </w:r>
            <w:r>
              <w:t>M</w:t>
            </w:r>
            <w:r>
              <w:t>ol</w:t>
            </w:r>
            <w:r>
              <w:t>/</w:t>
            </w:r>
            <w:r>
              <w:t>L NaCl</w:t>
            </w:r>
            <w:r w:rsidP="AA7D325B">
              <w:rPr>
                <w:rFonts w:ascii="宋体" w:eastAsia="宋体" w:hint="eastAsia"/>
              </w:rPr>
              <w:t>（</w:t>
            </w:r>
            <w:r>
              <w:t>pH7.0</w:t>
            </w:r>
            <w:r w:rsidP="AA7D325B">
              <w:rPr>
                <w:rFonts w:ascii="宋体" w:eastAsia="宋体" w:hint="eastAsia"/>
              </w:rPr>
              <w:t>）</w:t>
            </w:r>
          </w:p>
        </w:tc>
        <w:tc>
          <w:tcPr>
            <w:tcW w:w="2035" w:type="pct"/>
            <w:vAlign w:val="center"/>
          </w:tcPr>
          <w:p w:rsidR="0018722C">
            <w:pPr>
              <w:pStyle w:val="affff9"/>
              <w:topLinePunct/>
              <w:ind w:leftChars="0" w:left="0" w:rightChars="0" w:right="0" w:firstLineChars="0" w:firstLine="0"/>
              <w:spacing w:line="240" w:lineRule="atLeast"/>
            </w:pPr>
            <w:r>
              <w:t>2.481</w:t>
            </w:r>
          </w:p>
        </w:tc>
      </w:tr>
      <w:tr>
        <w:tc>
          <w:tcPr>
            <w:tcW w:w="2965" w:type="pct"/>
            <w:vAlign w:val="center"/>
          </w:tcPr>
          <w:p w:rsidR="0018722C">
            <w:pPr>
              <w:pStyle w:val="ac"/>
              <w:topLinePunct/>
              <w:ind w:leftChars="0" w:left="0" w:rightChars="0" w:right="0" w:firstLineChars="0" w:firstLine="0"/>
              <w:spacing w:line="240" w:lineRule="atLeast"/>
            </w:pPr>
            <w:r>
              <w:t>1.00</w:t>
            </w:r>
            <w:r>
              <w:t>M</w:t>
            </w:r>
            <w:r>
              <w:t>ol</w:t>
            </w:r>
            <w:r>
              <w:t>/</w:t>
            </w:r>
            <w:r>
              <w:t>L NaCl</w:t>
            </w:r>
          </w:p>
        </w:tc>
        <w:tc>
          <w:tcPr>
            <w:tcW w:w="2035" w:type="pct"/>
            <w:vAlign w:val="center"/>
          </w:tcPr>
          <w:p w:rsidR="0018722C">
            <w:pPr>
              <w:pStyle w:val="affff9"/>
              <w:topLinePunct/>
              <w:ind w:leftChars="0" w:left="0" w:rightChars="0" w:right="0" w:firstLineChars="0" w:firstLine="0"/>
              <w:spacing w:line="240" w:lineRule="atLeast"/>
            </w:pPr>
            <w:r>
              <w:t>0.250</w:t>
            </w:r>
          </w:p>
        </w:tc>
      </w:tr>
      <w:tr>
        <w:tc>
          <w:tcPr>
            <w:tcW w:w="2965" w:type="pct"/>
            <w:vAlign w:val="center"/>
          </w:tcPr>
          <w:p w:rsidR="0018722C">
            <w:pPr>
              <w:pStyle w:val="ac"/>
              <w:topLinePunct/>
              <w:ind w:leftChars="0" w:left="0" w:rightChars="0" w:right="0" w:firstLineChars="0" w:firstLine="0"/>
              <w:spacing w:line="240" w:lineRule="atLeast"/>
            </w:pPr>
            <w:r>
              <w:t>0.10</w:t>
            </w:r>
            <w:r>
              <w:t>M</w:t>
            </w:r>
            <w:r>
              <w:t>ol</w:t>
            </w:r>
            <w:r>
              <w:t>/</w:t>
            </w:r>
            <w:r>
              <w:t>L KCl</w:t>
            </w:r>
          </w:p>
        </w:tc>
        <w:tc>
          <w:tcPr>
            <w:tcW w:w="2035" w:type="pct"/>
            <w:vAlign w:val="center"/>
          </w:tcPr>
          <w:p w:rsidR="0018722C">
            <w:pPr>
              <w:pStyle w:val="affff9"/>
              <w:topLinePunct/>
              <w:ind w:leftChars="0" w:left="0" w:rightChars="0" w:right="0" w:firstLineChars="0" w:firstLine="0"/>
              <w:spacing w:line="240" w:lineRule="atLeast"/>
            </w:pPr>
            <w:r>
              <w:t>3.168</w:t>
            </w:r>
          </w:p>
        </w:tc>
      </w:tr>
      <w:tr>
        <w:tc>
          <w:tcPr>
            <w:tcW w:w="2965" w:type="pct"/>
            <w:vAlign w:val="center"/>
          </w:tcPr>
          <w:p w:rsidR="0018722C">
            <w:pPr>
              <w:pStyle w:val="ac"/>
              <w:topLinePunct/>
              <w:ind w:leftChars="0" w:left="0" w:rightChars="0" w:right="0" w:firstLineChars="0" w:firstLine="0"/>
              <w:spacing w:line="240" w:lineRule="atLeast"/>
            </w:pPr>
            <w:r>
              <w:t>0.10</w:t>
            </w:r>
            <w:r>
              <w:t>M</w:t>
            </w:r>
            <w:r>
              <w:t>ol</w:t>
            </w:r>
            <w:r>
              <w:t>/</w:t>
            </w:r>
            <w:r>
              <w:t>L HCl</w:t>
            </w:r>
          </w:p>
        </w:tc>
        <w:tc>
          <w:tcPr>
            <w:tcW w:w="2035" w:type="pct"/>
            <w:vAlign w:val="center"/>
          </w:tcPr>
          <w:p w:rsidR="0018722C">
            <w:pPr>
              <w:pStyle w:val="affff9"/>
              <w:topLinePunct/>
              <w:ind w:leftChars="0" w:left="0" w:rightChars="0" w:right="0" w:firstLineChars="0" w:firstLine="0"/>
              <w:spacing w:line="240" w:lineRule="atLeast"/>
            </w:pPr>
            <w:r>
              <w:t>2.966</w:t>
            </w:r>
          </w:p>
        </w:tc>
      </w:tr>
      <w:tr>
        <w:tc>
          <w:tcPr>
            <w:tcW w:w="2965" w:type="pct"/>
            <w:vAlign w:val="center"/>
          </w:tcPr>
          <w:p w:rsidR="0018722C">
            <w:pPr>
              <w:pStyle w:val="ac"/>
              <w:topLinePunct/>
              <w:ind w:leftChars="0" w:left="0" w:rightChars="0" w:right="0" w:firstLineChars="0" w:firstLine="0"/>
              <w:spacing w:line="240" w:lineRule="atLeast"/>
            </w:pPr>
            <w:r>
              <w:t>RO </w:t>
            </w:r>
            <w:r>
              <w:t>水</w:t>
            </w:r>
          </w:p>
        </w:tc>
        <w:tc>
          <w:tcPr>
            <w:tcW w:w="2035" w:type="pct"/>
            <w:vAlign w:val="center"/>
          </w:tcPr>
          <w:p w:rsidR="0018722C">
            <w:pPr>
              <w:pStyle w:val="affff9"/>
              <w:topLinePunct/>
              <w:ind w:leftChars="0" w:left="0" w:rightChars="0" w:right="0" w:firstLineChars="0" w:firstLine="0"/>
              <w:spacing w:line="240" w:lineRule="atLeast"/>
            </w:pPr>
            <w:r>
              <w:t>11.714</w:t>
            </w:r>
          </w:p>
        </w:tc>
      </w:tr>
      <w:tr>
        <w:tc>
          <w:tcPr>
            <w:tcW w:w="2965" w:type="pct"/>
            <w:vAlign w:val="center"/>
          </w:tcPr>
          <w:p w:rsidR="0018722C">
            <w:pPr>
              <w:pStyle w:val="ac"/>
              <w:topLinePunct/>
              <w:ind w:leftChars="0" w:left="0" w:rightChars="0" w:right="0" w:firstLineChars="0" w:firstLine="0"/>
              <w:spacing w:line="240" w:lineRule="atLeast"/>
            </w:pPr>
            <w:r/>
            <w:r>
              <w:t/>
            </w:r>
            <w:r>
              <w:t>P</w:t>
            </w:r>
            <w:r>
              <w:t>H6.8 PBS</w:t>
            </w:r>
          </w:p>
        </w:tc>
        <w:tc>
          <w:tcPr>
            <w:tcW w:w="2035" w:type="pct"/>
            <w:vAlign w:val="center"/>
          </w:tcPr>
          <w:p w:rsidR="0018722C">
            <w:pPr>
              <w:pStyle w:val="affff9"/>
              <w:topLinePunct/>
              <w:ind w:leftChars="0" w:left="0" w:rightChars="0" w:right="0" w:firstLineChars="0" w:firstLine="0"/>
              <w:spacing w:line="240" w:lineRule="atLeast"/>
            </w:pPr>
            <w:r>
              <w:t>13.231</w:t>
            </w:r>
          </w:p>
        </w:tc>
      </w:tr>
      <w:tr>
        <w:tc>
          <w:tcPr>
            <w:tcW w:w="2965" w:type="pct"/>
            <w:vAlign w:val="center"/>
          </w:tcPr>
          <w:p w:rsidR="0018722C">
            <w:pPr>
              <w:pStyle w:val="ac"/>
              <w:topLinePunct/>
              <w:ind w:leftChars="0" w:left="0" w:rightChars="0" w:right="0" w:firstLineChars="0" w:firstLine="0"/>
              <w:spacing w:line="240" w:lineRule="atLeast"/>
            </w:pPr>
            <w:r/>
            <w:r>
              <w:t/>
            </w:r>
            <w:r>
              <w:t>P</w:t>
            </w:r>
            <w:r>
              <w:t>H7.4 PBS</w:t>
            </w:r>
          </w:p>
        </w:tc>
        <w:tc>
          <w:tcPr>
            <w:tcW w:w="2035" w:type="pct"/>
            <w:vAlign w:val="center"/>
          </w:tcPr>
          <w:p w:rsidR="0018722C">
            <w:pPr>
              <w:pStyle w:val="affff9"/>
              <w:topLinePunct/>
              <w:ind w:leftChars="0" w:left="0" w:rightChars="0" w:right="0" w:firstLineChars="0" w:firstLine="0"/>
              <w:spacing w:line="240" w:lineRule="atLeast"/>
            </w:pPr>
            <w:r>
              <w:t>10.429</w:t>
            </w:r>
          </w:p>
        </w:tc>
      </w:tr>
      <w:tr>
        <w:tc>
          <w:tcPr>
            <w:tcW w:w="2965" w:type="pct"/>
            <w:vAlign w:val="center"/>
          </w:tcPr>
          <w:p w:rsidR="0018722C">
            <w:pPr>
              <w:pStyle w:val="ac"/>
              <w:topLinePunct/>
              <w:ind w:leftChars="0" w:left="0" w:rightChars="0" w:right="0" w:firstLineChars="0" w:firstLine="0"/>
              <w:spacing w:line="240" w:lineRule="atLeast"/>
            </w:pPr>
            <w:r/>
            <w:r>
              <w:t/>
            </w:r>
            <w:r>
              <w:t>P</w:t>
            </w:r>
            <w:r>
              <w:t>H1.0</w:t>
            </w:r>
            <w:r w:rsidP="AA7D325B">
              <w:rPr>
                <w:rFonts w:ascii="宋体" w:eastAsia="宋体" w:hint="eastAsia"/>
              </w:rPr>
              <w:t>：</w:t>
            </w:r>
            <w:r>
              <w:t>0.1mol</w:t>
            </w:r>
            <w:r>
              <w:t>/</w:t>
            </w:r>
            <w:r>
              <w:t>LHCl+0.05mol</w:t>
            </w:r>
            <w:r>
              <w:t>/</w:t>
            </w:r>
            <w:r>
              <w:t>LNaCl</w:t>
            </w:r>
          </w:p>
        </w:tc>
        <w:tc>
          <w:tcPr>
            <w:tcW w:w="2035" w:type="pct"/>
            <w:vAlign w:val="center"/>
          </w:tcPr>
          <w:p w:rsidR="0018722C">
            <w:pPr>
              <w:pStyle w:val="affff9"/>
              <w:topLinePunct/>
              <w:ind w:leftChars="0" w:left="0" w:rightChars="0" w:right="0" w:firstLineChars="0" w:firstLine="0"/>
              <w:spacing w:line="240" w:lineRule="atLeast"/>
            </w:pPr>
            <w:r>
              <w:t>2.465</w:t>
            </w:r>
          </w:p>
        </w:tc>
      </w:tr>
      <w:tr>
        <w:tc>
          <w:tcPr>
            <w:tcW w:w="2965" w:type="pct"/>
            <w:vAlign w:val="center"/>
          </w:tcPr>
          <w:p w:rsidR="0018722C">
            <w:pPr>
              <w:pStyle w:val="ac"/>
              <w:topLinePunct/>
              <w:ind w:leftChars="0" w:left="0" w:rightChars="0" w:right="0" w:firstLineChars="0" w:firstLine="0"/>
              <w:spacing w:line="240" w:lineRule="atLeast"/>
            </w:pPr>
            <w:r/>
            <w:r>
              <w:t/>
            </w:r>
            <w:r>
              <w:t>P</w:t>
            </w:r>
            <w:r>
              <w:t>H6.8 PBS+0.0764mol</w:t>
            </w:r>
            <w:r>
              <w:t>/</w:t>
            </w:r>
            <w:r>
              <w:t>L NaCl</w:t>
            </w:r>
          </w:p>
        </w:tc>
        <w:tc>
          <w:tcPr>
            <w:tcW w:w="2035" w:type="pct"/>
            <w:vAlign w:val="center"/>
          </w:tcPr>
          <w:p w:rsidR="0018722C">
            <w:pPr>
              <w:pStyle w:val="affff9"/>
              <w:topLinePunct/>
              <w:ind w:leftChars="0" w:left="0" w:rightChars="0" w:right="0" w:firstLineChars="0" w:firstLine="0"/>
              <w:spacing w:line="240" w:lineRule="atLeast"/>
            </w:pPr>
            <w:r>
              <w:t>11.028</w:t>
            </w:r>
          </w:p>
        </w:tc>
      </w:tr>
      <w:tr>
        <w:tc>
          <w:tcPr>
            <w:tcW w:w="2965"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P</w:t>
            </w:r>
            <w:r>
              <w:t>H7.4 PBS+0.1342mol</w:t>
            </w:r>
            <w:r>
              <w:t>/</w:t>
            </w:r>
            <w:r>
              <w:t>L NaCl</w:t>
            </w:r>
          </w:p>
        </w:tc>
        <w:tc>
          <w:tcPr>
            <w:tcW w:w="2035" w:type="pct"/>
            <w:vAlign w:val="center"/>
            <w:tcBorders>
              <w:top w:val="single" w:sz="4" w:space="0" w:color="auto"/>
            </w:tcBorders>
          </w:tcPr>
          <w:p w:rsidR="0018722C">
            <w:pPr>
              <w:pStyle w:val="affff9"/>
              <w:topLinePunct/>
              <w:ind w:leftChars="0" w:left="0" w:rightChars="0" w:right="0" w:firstLineChars="0" w:firstLine="0"/>
              <w:spacing w:line="240" w:lineRule="atLeast"/>
            </w:pPr>
            <w:r>
              <w:t>8.685</w:t>
            </w:r>
          </w:p>
        </w:tc>
      </w:tr>
    </w:tbl>
    <w:p w:rsidR="0018722C">
      <w:pPr>
        <w:topLinePunct/>
        <w:pStyle w:val="affa"/>
      </w:pPr>
    </w:p>
    <w:p w:rsidR="0018722C">
      <w:pPr>
        <w:topLinePunct/>
      </w:pPr>
      <w:r>
        <w:t>由</w:t>
      </w:r>
      <w:r>
        <w:t>表</w:t>
      </w:r>
      <w:r>
        <w:rPr>
          <w:rFonts w:ascii="Times New Roman" w:eastAsia="宋体"/>
        </w:rPr>
        <w:t>1-2-2</w:t>
      </w:r>
      <w:r>
        <w:t>的测定结果表明，不同离子强度的</w:t>
      </w:r>
      <w:r>
        <w:rPr>
          <w:rFonts w:ascii="Times New Roman" w:eastAsia="宋体"/>
        </w:rPr>
        <w:t>NaCl</w:t>
      </w:r>
      <w:r>
        <w:t>溶液中，随着溶液中离子</w:t>
      </w:r>
      <w:r>
        <w:t>浓度的增大，由于同离子效应的影响，黄藤素的溶解度降低。比较黄藤素在</w:t>
      </w:r>
      <w:r>
        <w:rPr>
          <w:rFonts w:ascii="Times New Roman" w:eastAsia="宋体"/>
        </w:rPr>
        <w:t>0.10mol</w:t>
      </w:r>
      <w:r>
        <w:rPr>
          <w:rFonts w:ascii="Times New Roman" w:eastAsia="宋体"/>
        </w:rPr>
        <w:t>/</w:t>
      </w:r>
      <w:r>
        <w:rPr>
          <w:rFonts w:ascii="Times New Roman" w:eastAsia="宋体"/>
        </w:rPr>
        <w:t>L</w:t>
      </w:r>
      <w:r>
        <w:rPr>
          <w:rFonts w:ascii="Times New Roman" w:eastAsia="宋体"/>
        </w:rPr>
        <w:t> </w:t>
      </w:r>
      <w:r>
        <w:rPr>
          <w:rFonts w:ascii="Times New Roman" w:eastAsia="宋体"/>
        </w:rPr>
        <w:t>HCl</w:t>
      </w:r>
      <w:r>
        <w:t>与</w:t>
      </w:r>
      <w:r>
        <w:rPr>
          <w:rFonts w:ascii="Times New Roman" w:eastAsia="宋体"/>
        </w:rPr>
        <w:t>pH6.8 PBS</w:t>
      </w:r>
      <w:r>
        <w:t>中的溶解度可发现，随着</w:t>
      </w:r>
      <w:r>
        <w:rPr>
          <w:rFonts w:ascii="Times New Roman" w:eastAsia="宋体"/>
        </w:rPr>
        <w:t>pH</w:t>
      </w:r>
      <w:r>
        <w:t>的增大，黄藤素的溶解</w:t>
      </w:r>
      <w:r>
        <w:t>度增加，说明黄藤素在碱性条件下解离。比较黄藤素在</w:t>
      </w:r>
      <w:r>
        <w:rPr>
          <w:rFonts w:ascii="Times New Roman" w:eastAsia="宋体"/>
        </w:rPr>
        <w:t>RO</w:t>
      </w:r>
      <w:r>
        <w:t>水、</w:t>
      </w:r>
      <w:r>
        <w:rPr>
          <w:rFonts w:ascii="Times New Roman" w:eastAsia="宋体"/>
        </w:rPr>
        <w:t>pH6.8PBS</w:t>
      </w:r>
      <w:r>
        <w:t>及</w:t>
      </w:r>
      <w:r>
        <w:rPr>
          <w:rFonts w:ascii="Times New Roman" w:eastAsia="宋体"/>
        </w:rPr>
        <w:t>pH7.</w:t>
      </w:r>
      <w:r>
        <w:rPr>
          <w:rFonts w:ascii="Times New Roman" w:eastAsia="宋体"/>
        </w:rPr>
        <w:t>4</w:t>
      </w:r>
    </w:p>
    <w:p w:rsidR="0018722C">
      <w:pPr>
        <w:topLinePunct/>
      </w:pPr>
      <w:r>
        <w:rPr>
          <w:rFonts w:ascii="Times New Roman" w:eastAsia="Times New Roman"/>
        </w:rPr>
        <w:t>PBS</w:t>
      </w:r>
      <w:r>
        <w:t>中的溶解度可知，在相近</w:t>
      </w:r>
      <w:r>
        <w:rPr>
          <w:rFonts w:ascii="Times New Roman" w:eastAsia="Times New Roman"/>
        </w:rPr>
        <w:t>pH</w:t>
      </w:r>
      <w:r>
        <w:t>条件下，同离子效应的影响</w:t>
      </w:r>
      <w:r>
        <w:rPr>
          <w:rFonts w:ascii="Times New Roman" w:eastAsia="Times New Roman"/>
        </w:rPr>
        <w:t>&gt;pH</w:t>
      </w:r>
      <w:r>
        <w:t>值的影响。黄</w:t>
      </w:r>
      <w:r>
        <w:t>藤素在总离子强度为</w:t>
      </w:r>
      <w:r>
        <w:rPr>
          <w:rFonts w:ascii="Times New Roman" w:eastAsia="Times New Roman"/>
        </w:rPr>
        <w:t>0</w:t>
      </w:r>
      <w:r>
        <w:rPr>
          <w:rFonts w:ascii="Times New Roman" w:eastAsia="Times New Roman"/>
        </w:rPr>
        <w:t>.</w:t>
      </w:r>
      <w:r>
        <w:rPr>
          <w:rFonts w:ascii="Times New Roman" w:eastAsia="Times New Roman"/>
        </w:rPr>
        <w:t>15mol</w:t>
      </w:r>
      <w:r>
        <w:t>的不同介质中的溶解度结果表明，</w:t>
      </w:r>
      <w:r>
        <w:rPr>
          <w:rFonts w:ascii="Times New Roman" w:eastAsia="Times New Roman"/>
        </w:rPr>
        <w:t>300mg</w:t>
      </w:r>
      <w:r>
        <w:t>规格黄藤素制剂在这些介质中均可达到漏槽条件。</w:t>
      </w:r>
    </w:p>
    <w:p w:rsidR="0018722C">
      <w:pPr>
        <w:pStyle w:val="Heading4"/>
        <w:topLinePunct/>
        <w:ind w:left="200" w:hangingChars="200" w:hanging="200"/>
      </w:pPr>
      <w:bookmarkStart w:id="380320" w:name="_Toc686380320"/>
      <w:bookmarkStart w:name="_bookmark22" w:id="52"/>
      <w:bookmarkEnd w:id="52"/>
      <w:r>
        <w:rPr>
          <w:b/>
        </w:rPr>
        <w:t>2.3</w:t>
      </w:r>
      <w:r>
        <w:t xml:space="preserve"> </w:t>
      </w:r>
      <w:bookmarkStart w:name="_bookmark22" w:id="53"/>
      <w:bookmarkEnd w:id="53"/>
      <w:r>
        <w:t>表观油水分配系数的测定</w:t>
      </w:r>
      <w:bookmarkEnd w:id="380320"/>
    </w:p>
    <w:p w:rsidR="0018722C">
      <w:pPr>
        <w:topLinePunct/>
      </w:pPr>
      <w:r>
        <w:t>测定油水分配系数的方法有很多，如摇瓶法、</w:t>
      </w:r>
      <w:r>
        <w:rPr>
          <w:rFonts w:ascii="Times New Roman" w:eastAsia="Times New Roman"/>
        </w:rPr>
        <w:t>HPLC</w:t>
      </w:r>
      <w:r>
        <w:t>法和产生柱法等。其中</w:t>
      </w:r>
      <w:r>
        <w:t>以摇瓶法对设备要求低，操作最为简便。正辛醇极性与多数有机体液的极性相差</w:t>
      </w:r>
      <w:r>
        <w:t>不大，其溶解度参数与生物膜的溶解度参数一致，为</w:t>
      </w:r>
      <w:r>
        <w:rPr>
          <w:rFonts w:ascii="Times New Roman" w:eastAsia="Times New Roman"/>
        </w:rPr>
        <w:t>21</w:t>
      </w:r>
      <w:r>
        <w:rPr>
          <w:rFonts w:ascii="Times New Roman" w:eastAsia="Times New Roman"/>
        </w:rPr>
        <w:t>.</w:t>
      </w:r>
      <w:r>
        <w:rPr>
          <w:rFonts w:ascii="Times New Roman" w:eastAsia="Times New Roman"/>
        </w:rPr>
        <w:t>07 MPa</w:t>
      </w:r>
      <w:r>
        <w:rPr>
          <w:vertAlign w:val="superscript"/>
          /&gt;
        </w:rPr>
        <w:t>1</w:t>
      </w:r>
      <w:r>
        <w:rPr>
          <w:vertAlign w:val="superscript"/>
          /&gt;
        </w:rPr>
        <w:t>/</w:t>
      </w:r>
      <w:r>
        <w:rPr>
          <w:vertAlign w:val="superscript"/>
          /&gt;
        </w:rPr>
        <w:t xml:space="preserve">2</w:t>
      </w:r>
      <w:r>
        <w:t>，可以选用正辛醇作为模拟生物膜相的有机溶剂，故本实验中采用正辛醇</w:t>
      </w:r>
      <w:r>
        <w:rPr>
          <w:rFonts w:ascii="Times New Roman" w:eastAsia="Times New Roman"/>
        </w:rPr>
        <w:t>-</w:t>
      </w:r>
      <w:r>
        <w:t>水体系测定黄藤素</w:t>
      </w:r>
      <w:r>
        <w:t>油水分配。并且采用摇瓶法测定油水分配系数要求，至少做两种不同浓度的实验。</w:t>
      </w:r>
    </w:p>
    <w:p w:rsidR="0018722C">
      <w:pPr>
        <w:pStyle w:val="Heading5"/>
        <w:topLinePunct/>
      </w:pPr>
      <w:bookmarkStart w:id="380321" w:name="_Toc686380321"/>
      <w:bookmarkStart w:name="_bookmark23" w:id="54"/>
      <w:bookmarkEnd w:id="54"/>
      <w:r>
        <w:rPr>
          <w:b/>
        </w:rPr>
        <w:t>2.3.1</w:t>
      </w:r>
      <w:r>
        <w:t xml:space="preserve"> </w:t>
      </w:r>
      <w:bookmarkStart w:name="_bookmark23" w:id="55"/>
      <w:bookmarkEnd w:id="55"/>
      <w:r>
        <w:t>缓冲液的制备</w:t>
      </w:r>
      <w:bookmarkEnd w:id="380321"/>
    </w:p>
    <w:p w:rsidR="0018722C">
      <w:pPr>
        <w:topLinePunct/>
      </w:pPr>
      <w:r>
        <w:t>参照</w:t>
      </w:r>
      <w:r>
        <w:t>2010</w:t>
      </w:r>
      <w:r/>
      <w:r w:rsidR="001852F3">
        <w:t xml:space="preserve">版中国药典二部附录</w:t>
      </w:r>
      <w:r>
        <w:t>XVD</w:t>
      </w:r>
      <w:r/>
      <w:r w:rsidR="001852F3">
        <w:t xml:space="preserve">项下配制</w:t>
      </w:r>
      <w:r>
        <w:rPr>
          <w:rFonts w:ascii="Times New Roman" w:eastAsia="宋体"/>
        </w:rPr>
        <w:t>pH1.2</w:t>
      </w:r>
      <w:r>
        <w:t>、</w:t>
      </w:r>
      <w:r>
        <w:rPr>
          <w:rFonts w:ascii="Times New Roman" w:eastAsia="宋体"/>
        </w:rPr>
        <w:t>2.0</w:t>
      </w:r>
      <w:r>
        <w:t>、</w:t>
      </w:r>
      <w:r>
        <w:rPr>
          <w:rFonts w:ascii="Times New Roman" w:eastAsia="宋体"/>
        </w:rPr>
        <w:t>2.5</w:t>
      </w:r>
      <w:r>
        <w:t>、</w:t>
      </w:r>
      <w:r>
        <w:rPr>
          <w:rFonts w:ascii="Times New Roman" w:eastAsia="宋体"/>
        </w:rPr>
        <w:t>5.0</w:t>
      </w:r>
      <w:r>
        <w:t>、</w:t>
      </w:r>
      <w:r>
        <w:rPr>
          <w:rFonts w:ascii="Times New Roman" w:eastAsia="宋体"/>
        </w:rPr>
        <w:t>6.8</w:t>
      </w:r>
      <w:r>
        <w:t>、</w:t>
      </w:r>
      <w:r>
        <w:rPr>
          <w:rFonts w:ascii="Times New Roman" w:eastAsia="宋体"/>
        </w:rPr>
        <w:t>7.4</w:t>
      </w:r>
    </w:p>
    <w:p w:rsidR="0018722C">
      <w:pPr>
        <w:topLinePunct/>
      </w:pPr>
      <w:r>
        <w:t>的缓冲溶液。</w:t>
      </w:r>
    </w:p>
    <w:p w:rsidR="0018722C">
      <w:pPr>
        <w:pStyle w:val="Heading5"/>
        <w:topLinePunct/>
      </w:pPr>
      <w:bookmarkStart w:id="380322" w:name="_Toc686380322"/>
      <w:bookmarkStart w:name="_bookmark24" w:id="56"/>
      <w:bookmarkEnd w:id="56"/>
      <w:r>
        <w:rPr>
          <w:b/>
        </w:rPr>
        <w:t>2.3.2</w:t>
      </w:r>
      <w:r>
        <w:t xml:space="preserve"> </w:t>
      </w:r>
      <w:bookmarkStart w:name="_bookmark24" w:id="57"/>
      <w:bookmarkEnd w:id="57"/>
      <w:r>
        <w:t>溶剂的预饱和</w:t>
      </w:r>
      <w:bookmarkEnd w:id="380322"/>
    </w:p>
    <w:p w:rsidR="0018722C">
      <w:pPr>
        <w:topLinePunct/>
      </w:pPr>
      <w:r>
        <w:t>分别取去离子水</w:t>
      </w:r>
      <w:r>
        <w:t>（</w:t>
      </w:r>
      <w:r>
        <w:rPr>
          <w:rFonts w:ascii="Times New Roman" w:hAnsi="Times New Roman" w:eastAsia="Times New Roman"/>
        </w:rPr>
        <w:t>RO</w:t>
      </w:r>
      <w:r>
        <w:t>水</w:t>
      </w:r>
      <w:r>
        <w:t>）</w:t>
      </w:r>
      <w:r>
        <w:t>、“本章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”项下缓冲液适量，置具塞锥形瓶中，</w:t>
      </w:r>
      <w:r>
        <w:t>加入等体积的正辛醇，密封，置振荡器上振荡</w:t>
      </w:r>
      <w:r>
        <w:t>24h</w:t>
      </w:r>
      <w:r>
        <w:t>，使二者相互饱和，静置分层</w:t>
      </w:r>
      <w:r>
        <w:t>后，两相分离，得不同</w:t>
      </w:r>
      <w:r>
        <w:rPr>
          <w:rFonts w:ascii="Times New Roman" w:hAnsi="Times New Roman" w:eastAsia="Times New Roman"/>
        </w:rPr>
        <w:t>pH</w:t>
      </w:r>
      <w:r>
        <w:t>下的正辛醇饱和的溶液及溶液饱和的正辛醇，分别保存、备用。</w:t>
      </w:r>
    </w:p>
    <w:p w:rsidR="0018722C">
      <w:pPr>
        <w:pStyle w:val="Heading5"/>
        <w:topLinePunct/>
      </w:pPr>
      <w:bookmarkStart w:id="380323" w:name="_Toc686380323"/>
      <w:bookmarkStart w:name="_bookmark25" w:id="58"/>
      <w:bookmarkEnd w:id="58"/>
      <w:r>
        <w:rPr>
          <w:b/>
        </w:rPr>
        <w:t>2.3.3</w:t>
      </w:r>
      <w:r>
        <w:t xml:space="preserve"> </w:t>
      </w:r>
      <w:bookmarkStart w:name="_bookmark25" w:id="59"/>
      <w:bookmarkEnd w:id="59"/>
      <w:r>
        <w:t>不同浓度的正辛醇饱和的溶液的配制</w:t>
      </w:r>
      <w:bookmarkEnd w:id="380323"/>
    </w:p>
    <w:p w:rsidR="0018722C">
      <w:pPr>
        <w:topLinePunct/>
      </w:pPr>
      <w:r>
        <w:rPr>
          <w:rFonts w:ascii="Times New Roman" w:eastAsia="Times New Roman"/>
        </w:rPr>
        <w:t>1.00mg</w:t>
      </w:r>
      <w:r>
        <w:rPr>
          <w:rFonts w:ascii="Times New Roman" w:eastAsia="Times New Roman"/>
        </w:rPr>
        <w:t>/</w:t>
      </w:r>
      <w:r>
        <w:rPr>
          <w:rFonts w:ascii="Times New Roman" w:eastAsia="Times New Roman"/>
        </w:rPr>
        <w:t xml:space="preserve">mL</w:t>
      </w:r>
      <w:r>
        <w:t>溶液饱和的正辛醇：取黄藤素</w:t>
      </w:r>
      <w:r>
        <w:rPr>
          <w:rFonts w:ascii="Times New Roman" w:eastAsia="Times New Roman"/>
        </w:rPr>
        <w:t>20mg</w:t>
      </w:r>
      <w:r>
        <w:t>，精密称定，置</w:t>
      </w:r>
      <w:r>
        <w:rPr>
          <w:rFonts w:ascii="Times New Roman" w:eastAsia="Times New Roman"/>
        </w:rPr>
        <w:t>20mL</w:t>
      </w:r>
      <w:r>
        <w:t>量瓶，</w:t>
      </w:r>
      <w:r w:rsidR="001852F3">
        <w:t xml:space="preserve">用溶液饱和的正辛醇溶解，稀释定容。</w:t>
      </w:r>
    </w:p>
    <w:p w:rsidR="0018722C">
      <w:pPr>
        <w:topLinePunct/>
      </w:pPr>
      <w:r>
        <w:rPr>
          <w:rFonts w:ascii="Times New Roman" w:eastAsia="Times New Roman"/>
        </w:rPr>
        <w:t>2.00mg</w:t>
      </w:r>
      <w:r>
        <w:rPr>
          <w:rFonts w:ascii="Times New Roman" w:eastAsia="Times New Roman"/>
        </w:rPr>
        <w:t>/</w:t>
      </w:r>
      <w:r>
        <w:rPr>
          <w:rFonts w:ascii="Times New Roman" w:eastAsia="Times New Roman"/>
        </w:rPr>
        <w:t xml:space="preserve">mL</w:t>
      </w:r>
      <w:r>
        <w:t>的溶液饱和的正辛醇：取黄藤素</w:t>
      </w:r>
      <w:r>
        <w:rPr>
          <w:rFonts w:ascii="Times New Roman" w:eastAsia="Times New Roman"/>
        </w:rPr>
        <w:t>40mg</w:t>
      </w:r>
      <w:r>
        <w:t>，精密称定，置</w:t>
      </w:r>
      <w:r>
        <w:rPr>
          <w:rFonts w:ascii="Times New Roman" w:eastAsia="Times New Roman"/>
        </w:rPr>
        <w:t>20mL</w:t>
      </w:r>
      <w:r>
        <w:t>量瓶，</w:t>
      </w:r>
      <w:r w:rsidR="001852F3">
        <w:t xml:space="preserve">用溶液饱和的正辛醇溶解，稀释定容。</w:t>
      </w:r>
    </w:p>
    <w:p w:rsidR="0018722C">
      <w:pPr>
        <w:pStyle w:val="Heading5"/>
        <w:topLinePunct/>
      </w:pPr>
      <w:bookmarkStart w:id="380324" w:name="_Toc686380324"/>
      <w:bookmarkStart w:name="_bookmark26" w:id="60"/>
      <w:bookmarkEnd w:id="60"/>
      <w:r>
        <w:rPr>
          <w:b/>
        </w:rPr>
        <w:t>2.3.4</w:t>
      </w:r>
      <w:r>
        <w:t xml:space="preserve"> </w:t>
      </w:r>
      <w:bookmarkStart w:name="_bookmark26" w:id="61"/>
      <w:bookmarkEnd w:id="61"/>
      <w:r>
        <w:t>不同</w:t>
      </w:r>
      <w:r>
        <w:rPr>
          <w:b/>
        </w:rPr>
        <w:t>pH</w:t>
      </w:r>
      <w:r>
        <w:t>值下油水分配系数测定</w:t>
      </w:r>
      <w:bookmarkEnd w:id="380324"/>
    </w:p>
    <w:p w:rsidR="0018722C">
      <w:pPr>
        <w:topLinePunct/>
      </w:pPr>
      <w:r>
        <w:t>参照文献</w:t>
      </w:r>
      <w:r>
        <w:rPr>
          <w:vertAlign w:val="superscript"/>
          /&gt;
        </w:rPr>
        <w:t>[</w:t>
      </w:r>
      <w:r>
        <w:rPr>
          <w:vertAlign w:val="superscript"/>
          /&gt;
        </w:rPr>
        <w:t xml:space="preserve">2</w:t>
      </w:r>
      <w:r>
        <w:rPr>
          <w:vertAlign w:val="superscript"/>
          /&gt;
        </w:rPr>
        <w:t xml:space="preserve">, </w:t>
      </w:r>
      <w:r>
        <w:rPr>
          <w:vertAlign w:val="superscript"/>
          /&gt;
        </w:rPr>
        <w:t xml:space="preserve">3</w:t>
      </w:r>
      <w:r>
        <w:rPr>
          <w:vertAlign w:val="superscript"/>
          /&gt;
        </w:rPr>
        <w:t>]</w:t>
      </w:r>
      <w:r>
        <w:t>，精密量取“本章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”项下的溶液饱和的正辛醇</w:t>
      </w:r>
      <w:r>
        <w:rPr>
          <w:rFonts w:ascii="Times New Roman" w:hAnsi="Times New Roman" w:eastAsia="Times New Roman"/>
        </w:rPr>
        <w:t>5mL</w:t>
      </w:r>
      <w:r>
        <w:t>于</w:t>
      </w:r>
      <w:r>
        <w:rPr>
          <w:rFonts w:ascii="Times New Roman" w:hAnsi="Times New Roman" w:eastAsia="Times New Roman"/>
        </w:rPr>
        <w:t>20mL</w:t>
      </w:r>
      <w:r>
        <w:t>具塞玻璃试管中，作为油相；精密量取相应</w:t>
      </w:r>
      <w:r>
        <w:rPr>
          <w:rFonts w:ascii="Times New Roman" w:hAnsi="Times New Roman" w:eastAsia="Times New Roman"/>
        </w:rPr>
        <w:t>pH</w:t>
      </w:r>
      <w:r>
        <w:t>值的正辛醇饱和的溶液</w:t>
      </w:r>
      <w:r>
        <w:rPr>
          <w:rFonts w:ascii="Times New Roman" w:hAnsi="Times New Roman" w:eastAsia="Times New Roman"/>
        </w:rPr>
        <w:t>10mL</w:t>
      </w:r>
      <w:r>
        <w:t>，</w:t>
      </w:r>
      <w:r>
        <w:t>作为油相，加入上述水相，得正辛醇</w:t>
      </w:r>
      <w:r>
        <w:rPr>
          <w:rFonts w:ascii="Times New Roman" w:hAnsi="Times New Roman" w:eastAsia="Times New Roman"/>
        </w:rPr>
        <w:t>-</w:t>
      </w:r>
      <w:r>
        <w:t>水溶液</w:t>
      </w:r>
      <w:r>
        <w:t>（</w:t>
      </w:r>
      <w:r>
        <w:rPr>
          <w:rFonts w:ascii="Times New Roman" w:hAnsi="Times New Roman" w:eastAsia="Times New Roman"/>
        </w:rPr>
        <w:t>1:2</w:t>
      </w:r>
      <w:r>
        <w:t>）</w:t>
      </w:r>
      <w:r>
        <w:t xml:space="preserve">的分配液。置水浴振荡摇床，</w:t>
      </w:r>
      <w:r>
        <w:rPr>
          <w:rFonts w:ascii="Times New Roman" w:hAnsi="Times New Roman" w:eastAsia="Times New Roman"/>
        </w:rPr>
        <w:t>37</w:t>
      </w:r>
      <w:r>
        <w:t>±</w:t>
      </w:r>
      <w:r>
        <w:rPr>
          <w:rFonts w:ascii="Times New Roman" w:hAnsi="Times New Roman" w:eastAsia="Times New Roman"/>
        </w:rPr>
        <w:t>0.5</w:t>
      </w:r>
      <w:r>
        <w:t>℃恒温振荡</w:t>
      </w:r>
      <w:r>
        <w:rPr>
          <w:rFonts w:ascii="Times New Roman" w:hAnsi="Times New Roman" w:eastAsia="Times New Roman"/>
        </w:rPr>
        <w:t>72h</w:t>
      </w:r>
      <w:r>
        <w:t>，取上层油相，适量稀释，用流动相稀释，经</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微</w:t>
      </w:r>
      <w:r>
        <w:t>孔滤膜过滤，依照“第一部分第一章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”项下方法记录峰面积，采用外标法，</w:t>
      </w:r>
      <w:r>
        <w:t>求得黄藤素的浓度，依</w:t>
      </w:r>
      <w:r>
        <w:t>据公式</w:t>
      </w:r>
      <w:r>
        <w:rPr>
          <w:rFonts w:ascii="Times New Roman" w:hAnsi="Times New Roman" w:eastAsia="Times New Roman"/>
        </w:rPr>
        <w:t>1-2-</w:t>
      </w:r>
      <w:r>
        <w:rPr>
          <w:rFonts w:ascii="Times New Roman" w:hAnsi="Times New Roman" w:eastAsia="Times New Roman"/>
        </w:rPr>
        <w:t>2</w:t>
      </w:r>
      <w:r>
        <w:t>油水分配系数</w:t>
      </w:r>
      <w:r>
        <w:rPr>
          <w:rFonts w:ascii="Times New Roman" w:hAnsi="Times New Roman" w:eastAsia="Times New Roman"/>
        </w:rPr>
        <w:t>P</w:t>
      </w:r>
      <w:r>
        <w:t>，并以做</w:t>
      </w:r>
      <w:r>
        <w:rPr>
          <w:rFonts w:ascii="Times New Roman" w:hAnsi="Times New Roman" w:eastAsia="Times New Roman"/>
        </w:rPr>
        <w:t>lgP-pH</w:t>
      </w:r>
      <w:r>
        <w:t>图，结果见</w:t>
      </w:r>
      <w:r>
        <w:t>表</w:t>
      </w:r>
      <w:r>
        <w:rPr>
          <w:rFonts w:ascii="Times New Roman" w:hAnsi="Times New Roman" w:eastAsia="Times New Roman"/>
        </w:rPr>
        <w:t>1-2-3</w:t>
      </w:r>
      <w:r>
        <w:t>和</w:t>
      </w:r>
      <w:r>
        <w:t>图</w:t>
      </w:r>
      <w:r>
        <w:rPr>
          <w:rFonts w:ascii="Times New Roman" w:hAnsi="Times New Roman" w:eastAsia="Times New Roman"/>
        </w:rPr>
        <w:t>1-2-1</w:t>
      </w:r>
      <w:r>
        <w:t>。</w:t>
      </w:r>
    </w:p>
    <w:p w:rsidR="0018722C">
      <w:spacing w:beforeLines="0" w:before="0" w:afterLines="0" w:after="0" w:line="440" w:lineRule="auto"/>
      <w:pPr>
        <w:sectPr w:rsidR="00556256">
          <w:pgSz w:w="11910" w:h="16850"/>
          <w:pgMar w:header="877" w:footer="1099" w:top="1220" w:bottom="1280" w:left="1580" w:right="1560"/>
          <w:pgNumType w:start="1"/>
        </w:sectPr>
        <w:topLinePunct/>
      </w:pPr>
    </w:p>
    <w:p w:rsidR="0018722C">
      <w:pPr>
        <w:topLinePunct/>
      </w:pPr>
      <w:r>
        <w:rPr>
          <w:rFonts w:cstheme="minorBidi" w:hAnsiTheme="minorHAnsi" w:eastAsiaTheme="minorHAnsi" w:asciiTheme="minorHAnsi"/>
        </w:rPr>
        <w:t>C</w:t>
      </w:r>
      <w:r>
        <w:rPr>
          <w:vertAlign w:val="subscript"/>
          <w:rFonts w:cstheme="minorBidi" w:hAnsiTheme="minorHAnsi" w:eastAsiaTheme="minorHAnsi" w:asciiTheme="minorHAnsi"/>
        </w:rPr>
        <w:t>w</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sidR="001852F3">
        <w:rPr>
          <w:rFonts w:cstheme="minorBidi" w:hAnsiTheme="minorHAnsi" w:eastAsiaTheme="minorHAnsi" w:asciiTheme="minorHAnsi"/>
        </w:rPr>
        <w:t xml:space="preserve">C</w:t>
      </w:r>
      <w:r>
        <w:rPr>
          <w:vertAlign w:val="subscript"/>
          <w:rFonts w:cstheme="minorBidi" w:hAnsiTheme="minorHAnsi" w:eastAsiaTheme="minorHAnsi" w:asciiTheme="minorHAnsi"/>
        </w:rPr>
        <w:t>0</w:t>
      </w:r>
    </w:p>
    <w:p w:rsidR="0018722C">
      <w:pPr>
        <w:spacing w:before="127"/>
        <w:ind w:leftChars="0" w:left="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23"/>
        </w:rPr>
        <w:t>- C</w:t>
      </w:r>
      <w:r>
        <w:rPr>
          <w:kern w:val="2"/>
          <w:szCs w:val="22"/>
          <w:rFonts w:cstheme="minorBidi" w:hAnsiTheme="minorHAnsi" w:eastAsiaTheme="minorHAnsi" w:asciiTheme="minorHAnsi"/>
          <w:w w:val="105"/>
          <w:position w:val="11"/>
          <w:sz w:val="14"/>
        </w:rPr>
        <w:t>'</w:t>
      </w:r>
    </w:p>
    <w:p w:rsidR="0018722C">
      <w:pPr>
        <w:topLinePunct/>
      </w:pPr>
      <w:r>
        <w:br w:type="column"/>
      </w:r>
      <w:r>
        <w:rPr>
          <w:rFonts w:ascii="Times New Roman"/>
        </w:rPr>
        <w:t>Eq.1-2-1</w:t>
      </w:r>
    </w:p>
    <w:p w:rsidR="0018722C">
      <w:spacing w:beforeLines="0" w:before="0" w:afterLines="0" w:after="0" w:line="440" w:lineRule="auto"/>
      <w:pPr>
        <w:sectPr w:rsidR="00556256">
          <w:type w:val="continuous"/>
          <w:pgSz w:w="11910" w:h="16850"/>
          <w:pgMar w:top="1600" w:bottom="280" w:left="1580" w:right="1560"/>
          <w:cols w:num="3" w:equalWidth="0">
            <w:col w:w="3346" w:space="40"/>
            <w:col w:w="369" w:space="39"/>
            <w:col w:w="4976"/>
          </w:cols>
        </w:sectPr>
        <w:topLinePunct/>
      </w:pPr>
    </w:p>
    <w:p w:rsidR="0018722C">
      <w:pPr>
        <w:topLinePunct/>
      </w:pPr>
      <w:r>
        <w:rPr>
          <w:rFonts w:ascii="Times New Roman" w:hAnsi="Times New Roman"/>
        </w:rPr>
        <w:t>P</w:t>
      </w:r>
      <w:r>
        <w:rPr>
          <w:rFonts w:ascii="Symbol" w:hAnsi="Symbol"/>
        </w:rPr>
        <w:t></w:t>
      </w:r>
      <w:r w:rsidR="001852F3">
        <w:rPr>
          <w:rFonts w:ascii="Times New Roman" w:hAnsi="Times New Roman"/>
        </w:rPr>
        <w:t xml:space="preserve">C</w:t>
      </w:r>
      <w:r>
        <w:rPr>
          <w:vertAlign w:val="subscript"/>
          <w:rFonts w:ascii="Times New Roman" w:hAnsi="Times New Roman"/>
        </w:rPr>
        <w:t>o</w:t>
      </w:r>
    </w:p>
    <w:p w:rsidR="0018722C">
      <w:pPr>
        <w:spacing w:line="240" w:lineRule="auto" w:before="6"/>
        <w:rPr>
          <w:sz w:val="25"/>
        </w:rPr>
      </w:pPr>
      <w:r>
        <w:br w:type="column"/>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 from="245.019528pt,2.897536pt" to="241.07692pt,15.143766pt" stroked="true" strokeweight=".493821pt" strokecolor="#000000">
            <v:stroke dashstyle="solid"/>
            <w10:wrap type="none"/>
          </v:line>
        </w:pict>
      </w:r>
      <w:r>
        <w:rPr>
          <w:kern w:val="2"/>
          <w:sz w:val="22"/>
          <w:szCs w:val="22"/>
          <w:rFonts w:cstheme="minorBidi" w:hAnsiTheme="minorHAnsi" w:eastAsiaTheme="minorHAnsi" w:asciiTheme="minorHAnsi"/>
        </w:rPr>
        <w:pict>
          <v:shape style="margin-left:263.088715pt;margin-top:-22.424723pt;width:3.65pt;height:7.75pt;mso-position-horizontal-relative:page;mso-position-vertical-relative:paragraph;z-index:-246424" type="#_x0000_t202" filled="false" stroked="false">
            <v:textbox inset="0,0,0,0">
              <w:txbxContent>
                <w:p w:rsidR="0018722C">
                  <w:pPr>
                    <w:spacing w:line="154" w:lineRule="exact" w:before="0"/>
                    <w:ind w:leftChars="0" w:left="0" w:rightChars="0" w:right="0" w:firstLineChars="0" w:firstLine="0"/>
                    <w:jc w:val="left"/>
                    <w:rPr>
                      <w:sz w:val="14"/>
                    </w:rPr>
                  </w:pPr>
                  <w:r>
                    <w:rPr>
                      <w:w w:val="103"/>
                      <w:sz w:val="14"/>
                    </w:rPr>
                    <w:t>o</w:t>
                  </w:r>
                </w:p>
              </w:txbxContent>
            </v:textbox>
            <w10:wrap type="none"/>
          </v:shape>
        </w:pict>
      </w:r>
      <w:r>
        <w:rPr>
          <w:kern w:val="2"/>
          <w:szCs w:val="22"/>
          <w:rFonts w:cstheme="minorBidi" w:hAnsiTheme="minorHAnsi" w:eastAsiaTheme="minorHAnsi" w:asciiTheme="minorHAnsi"/>
          <w:spacing w:val="0"/>
          <w:w w:val="105"/>
          <w:sz w:val="24"/>
        </w:rPr>
        <w:t>C</w:t>
      </w:r>
      <w:r>
        <w:rPr>
          <w:kern w:val="2"/>
          <w:szCs w:val="22"/>
          <w:rFonts w:cstheme="minorBidi" w:hAnsiTheme="minorHAnsi" w:eastAsiaTheme="minorHAnsi" w:asciiTheme="minorHAnsi"/>
          <w:spacing w:val="0"/>
          <w:w w:val="105"/>
          <w:sz w:val="14"/>
        </w:rPr>
        <w:t>W</w:t>
      </w:r>
      <w:r w:rsidR="001852F3">
        <w:rPr>
          <w:kern w:val="2"/>
          <w:szCs w:val="22"/>
          <w:rFonts w:cstheme="minorBidi" w:hAnsiTheme="minorHAnsi" w:eastAsiaTheme="minorHAnsi" w:asciiTheme="minorHAnsi"/>
          <w:spacing w:val="0"/>
          <w:w w:val="105"/>
          <w:sz w:val="14"/>
        </w:rPr>
        <w:t xml:space="preserve"> </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24"/>
        </w:rPr>
        <w:t>C</w:t>
      </w:r>
      <w:r>
        <w:rPr>
          <w:kern w:val="2"/>
          <w:szCs w:val="22"/>
          <w:rFonts w:cstheme="minorBidi" w:hAnsiTheme="minorHAnsi" w:eastAsiaTheme="minorHAnsi" w:asciiTheme="minorHAnsi"/>
          <w:w w:val="105"/>
          <w:sz w:val="14"/>
        </w:rPr>
        <w:t>o</w:t>
      </w:r>
    </w:p>
    <w:p w:rsidR="0018722C">
      <w:pPr>
        <w:spacing w:before="153"/>
        <w:ind w:leftChars="0" w:left="10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sz w:val="38"/>
        </w:rPr>
        <w:t></w:t>
      </w:r>
      <w:r>
        <w:rPr>
          <w:kern w:val="2"/>
          <w:szCs w:val="22"/>
          <w:rFonts w:cstheme="minorBidi" w:hAnsiTheme="minorHAnsi" w:eastAsiaTheme="minorHAnsi" w:asciiTheme="minorHAnsi"/>
          <w:spacing w:val="-6"/>
          <w:sz w:val="24"/>
        </w:rPr>
        <w:t>C</w:t>
      </w:r>
      <w:r w:rsidR="001852F3">
        <w:rPr>
          <w:kern w:val="2"/>
          <w:szCs w:val="22"/>
          <w:rFonts w:cstheme="minorBidi" w:hAnsiTheme="minorHAnsi" w:eastAsiaTheme="minorHAnsi" w:asciiTheme="minorHAnsi"/>
          <w:spacing w:val="-6"/>
          <w:sz w:val="24"/>
        </w:rPr>
        <w:t xml:space="preserve"> </w:t>
      </w:r>
      <w:r>
        <w:rPr>
          <w:kern w:val="2"/>
          <w:szCs w:val="22"/>
          <w:rFonts w:cstheme="minorBidi" w:hAnsiTheme="minorHAnsi" w:eastAsiaTheme="minorHAnsi" w:asciiTheme="minorHAnsi"/>
          <w:sz w:val="24"/>
        </w:rPr>
        <w:t>- C</w:t>
      </w:r>
      <w:r>
        <w:rPr>
          <w:kern w:val="2"/>
          <w:szCs w:val="22"/>
          <w:rFonts w:cstheme="minorBidi" w:hAnsiTheme="minorHAnsi" w:eastAsiaTheme="minorHAnsi" w:asciiTheme="minorHAnsi"/>
          <w:position w:val="11"/>
          <w:sz w:val="14"/>
        </w:rPr>
        <w:t>'</w:t>
      </w:r>
      <w:r>
        <w:rPr>
          <w:kern w:val="2"/>
          <w:szCs w:val="22"/>
          <w:rFonts w:cstheme="minorBidi" w:hAnsiTheme="minorHAnsi" w:eastAsiaTheme="minorHAnsi" w:asciiTheme="minorHAnsi"/>
          <w:spacing w:val="-7"/>
          <w:position w:val="11"/>
          <w:sz w:val="14"/>
        </w:rPr>
        <w:t> </w:t>
      </w:r>
      <w:r>
        <w:rPr>
          <w:kern w:val="2"/>
          <w:szCs w:val="22"/>
          <w:rFonts w:ascii="Symbol" w:hAnsi="Symbol" w:cstheme="minorBidi" w:eastAsiaTheme="minorHAnsi"/>
          <w:w w:val="95"/>
          <w:sz w:val="38"/>
        </w:rPr>
        <w:t></w:t>
      </w:r>
    </w:p>
    <w:p w:rsidR="0018722C">
      <w:pPr>
        <w:topLinePunct/>
      </w:pPr>
      <w:r>
        <w:br w:type="column"/>
      </w:r>
      <w:r/>
    </w:p>
    <w:p w:rsidR="0018722C">
      <w:pPr>
        <w:topLinePunct/>
      </w:pPr>
      <w:r>
        <w:rPr>
          <w:rFonts w:ascii="Times New Roman"/>
        </w:rPr>
        <w:t>Eq.1-2-2</w:t>
      </w:r>
    </w:p>
    <w:p w:rsidR="0018722C">
      <w:spacing w:beforeLines="0" w:before="0" w:afterLines="0" w:after="0" w:line="440" w:lineRule="auto"/>
      <w:pPr>
        <w:sectPr w:rsidR="00556256">
          <w:type w:val="continuous"/>
          <w:pgSz w:w="11910" w:h="16850"/>
          <w:pgMar w:top="1600" w:bottom="280" w:left="1580" w:right="1560"/>
          <w:cols w:num="4" w:equalWidth="0">
            <w:col w:w="3204" w:space="40"/>
            <w:col w:w="886" w:space="39"/>
            <w:col w:w="936" w:space="39"/>
            <w:col w:w="3626"/>
          </w:cols>
        </w:sect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360" from="291.786043pt,-15.262053pt" to="287.34726pt,-1.476162pt" stroked="true" strokeweight=".493821pt" strokecolor="#000000">
            <v:stroke dashstyle="solid"/>
            <w10:wrap type="none"/>
          </v:line>
        </w:pict>
      </w:r>
      <w:r>
        <w:rPr>
          <w:kern w:val="2"/>
          <w:sz w:val="22"/>
          <w:szCs w:val="22"/>
          <w:rFonts w:cstheme="minorBidi" w:hAnsiTheme="minorHAnsi" w:eastAsiaTheme="minorHAnsi" w:asciiTheme="minorHAnsi"/>
        </w:rPr>
        <w:pict>
          <v:shape style="position:absolute;margin-left:324.719147pt;margin-top:-7.794698pt;width:3.7pt;height:7.75pt;mso-position-horizontal-relative:page;mso-position-vertical-relative:paragraph;z-index:-246400" type="#_x0000_t202" filled="false" stroked="false">
            <v:textbox inset="0,0,0,0">
              <w:txbxContent>
                <w:p w:rsidR="0018722C">
                  <w:pPr>
                    <w:spacing w:line="155" w:lineRule="exact" w:before="0"/>
                    <w:ind w:leftChars="0" w:left="0" w:rightChars="0" w:right="0" w:firstLineChars="0" w:firstLine="0"/>
                    <w:jc w:val="left"/>
                    <w:rPr>
                      <w:sz w:val="14"/>
                    </w:rPr>
                  </w:pPr>
                  <w:r>
                    <w:rPr>
                      <w:w w:val="104"/>
                      <w:sz w:val="14"/>
                    </w:rPr>
                    <w:t>o</w:t>
                  </w:r>
                </w:p>
              </w:txbxContent>
            </v:textbox>
            <w10:wrap type="none"/>
          </v:shape>
        </w:pict>
      </w:r>
      <w:r>
        <w:rPr>
          <w:kern w:val="2"/>
          <w:sz w:val="22"/>
          <w:szCs w:val="22"/>
          <w:rFonts w:cstheme="minorBidi" w:hAnsiTheme="minorHAnsi" w:eastAsiaTheme="minorHAnsi" w:asciiTheme="minorHAnsi"/>
        </w:rPr>
        <w:pict>
          <v:shape style="position:absolute;margin-left:304.060425pt;margin-top:-7.794698pt;width:3.7pt;height:7.75pt;mso-position-horizontal-relative:page;mso-position-vertical-relative:paragraph;z-index:-246376" type="#_x0000_t202" filled="false" stroked="false">
            <v:textbox inset="0,0,0,0">
              <w:txbxContent>
                <w:p w:rsidR="0018722C">
                  <w:pPr>
                    <w:spacing w:line="155" w:lineRule="exact" w:before="0"/>
                    <w:ind w:leftChars="0" w:left="0" w:rightChars="0" w:right="0" w:firstLineChars="0" w:firstLine="0"/>
                    <w:jc w:val="left"/>
                    <w:rPr>
                      <w:sz w:val="14"/>
                    </w:rPr>
                  </w:pPr>
                  <w:r>
                    <w:rPr>
                      <w:w w:val="104"/>
                      <w:sz w:val="14"/>
                    </w:rPr>
                    <w:t>o</w:t>
                  </w:r>
                </w:p>
              </w:txbxContent>
            </v:textbox>
            <w10:wrap type="none"/>
          </v:shape>
        </w:pict>
      </w: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1-2-3  </w:t>
      </w:r>
      <w:r>
        <w:rPr>
          <w:kern w:val="2"/>
          <w:szCs w:val="22"/>
          <w:rFonts w:ascii="宋体" w:eastAsia="宋体" w:hint="eastAsia" w:cstheme="minorBidi" w:hAnsiTheme="minorHAnsi"/>
          <w:sz w:val="21"/>
        </w:rPr>
        <w:t>黄藤素在不同介质中的表观油水分配系数</w:t>
      </w:r>
    </w:p>
    <w:p w:rsidR="0018722C">
      <w:pPr>
        <w:pStyle w:val="a8"/>
        <w:topLinePunct/>
      </w:pPr>
      <w:r>
        <w:t>Tab.</w:t>
      </w:r>
      <w:r>
        <w:t xml:space="preserve"> </w:t>
      </w:r>
      <w:r w:rsidRPr="00DB64CE">
        <w:t>1-2-3</w:t>
      </w:r>
      <w:r>
        <w:t xml:space="preserve">  </w:t>
      </w:r>
      <w:r w:rsidRPr="00DB64CE">
        <w:t>The P</w:t>
      </w:r>
      <w:r>
        <w:t>app </w:t>
      </w:r>
      <w:r>
        <w:t>of Fibriuretinin in different medium</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3"/>
        <w:gridCol w:w="874"/>
        <w:gridCol w:w="834"/>
        <w:gridCol w:w="880"/>
        <w:gridCol w:w="926"/>
        <w:gridCol w:w="934"/>
        <w:gridCol w:w="980"/>
        <w:gridCol w:w="917"/>
        <w:gridCol w:w="964"/>
      </w:tblGrid>
      <w:tr>
        <w:trPr>
          <w:tblHeader/>
        </w:trPr>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parameter</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pH1.2</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pH2.0</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pH2.5</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pH5.0</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pH5.8</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t>pH6.8</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pH7.4</w:t>
            </w:r>
          </w:p>
        </w:tc>
        <w:tc>
          <w:tcPr>
            <w:tcW w:w="564" w:type="pct"/>
            <w:vAlign w:val="center"/>
            <w:tcBorders>
              <w:bottom w:val="single" w:sz="4" w:space="0" w:color="auto"/>
            </w:tcBorders>
          </w:tcPr>
          <w:p w:rsidR="0018722C">
            <w:pPr>
              <w:pStyle w:val="a7"/>
              <w:topLinePunct/>
              <w:ind w:leftChars="0" w:left="0" w:rightChars="0" w:right="0" w:firstLineChars="0" w:firstLine="0"/>
              <w:spacing w:line="240" w:lineRule="atLeast"/>
            </w:pPr>
            <w:r>
              <w:t>水</w:t>
            </w:r>
          </w:p>
          <w:p w:rsidR="0018722C">
            <w:pPr>
              <w:pStyle w:val="a7"/>
              <w:topLinePunct/>
            </w:pPr>
          </w:p>
          <w:p w:rsidR="0018722C">
            <w:pPr>
              <w:pStyle w:val="a7"/>
              <w:topLinePunct/>
              <w:ind w:leftChars="0" w:left="0" w:rightChars="0" w:right="0" w:firstLineChars="0" w:firstLine="0"/>
              <w:spacing w:line="240" w:lineRule="atLeast"/>
            </w:pPr>
            <w:r>
              <w:t>pH7.0</w:t>
            </w:r>
          </w:p>
        </w:tc>
      </w:tr>
      <w:tr>
        <w:tc>
          <w:tcPr>
            <w:tcW w:w="722" w:type="pct"/>
            <w:vAlign w:val="center"/>
          </w:tcPr>
          <w:p w:rsidR="0018722C">
            <w:pPr>
              <w:pStyle w:val="ac"/>
              <w:topLinePunct/>
              <w:ind w:leftChars="0" w:left="0" w:rightChars="0" w:right="0" w:firstLineChars="0" w:firstLine="0"/>
              <w:spacing w:line="240" w:lineRule="atLeast"/>
            </w:pPr>
            <w:r>
              <w:t>P</w:t>
            </w:r>
            <w:r>
              <w:t>app</w:t>
            </w:r>
          </w:p>
        </w:tc>
        <w:tc>
          <w:tcPr>
            <w:tcW w:w="512" w:type="pct"/>
            <w:vAlign w:val="center"/>
          </w:tcPr>
          <w:p w:rsidR="0018722C">
            <w:pPr>
              <w:pStyle w:val="affff9"/>
              <w:topLinePunct/>
              <w:ind w:leftChars="0" w:left="0" w:rightChars="0" w:right="0" w:firstLineChars="0" w:firstLine="0"/>
              <w:spacing w:line="240" w:lineRule="atLeast"/>
            </w:pPr>
            <w:r>
              <w:t>0.136</w:t>
            </w:r>
          </w:p>
        </w:tc>
        <w:tc>
          <w:tcPr>
            <w:tcW w:w="488" w:type="pct"/>
            <w:vAlign w:val="center"/>
          </w:tcPr>
          <w:p w:rsidR="0018722C">
            <w:pPr>
              <w:pStyle w:val="affff9"/>
              <w:topLinePunct/>
              <w:ind w:leftChars="0" w:left="0" w:rightChars="0" w:right="0" w:firstLineChars="0" w:firstLine="0"/>
              <w:spacing w:line="240" w:lineRule="atLeast"/>
            </w:pPr>
            <w:r>
              <w:t>0.217</w:t>
            </w:r>
          </w:p>
        </w:tc>
        <w:tc>
          <w:tcPr>
            <w:tcW w:w="515" w:type="pct"/>
            <w:vAlign w:val="center"/>
          </w:tcPr>
          <w:p w:rsidR="0018722C">
            <w:pPr>
              <w:pStyle w:val="affff9"/>
              <w:topLinePunct/>
              <w:ind w:leftChars="0" w:left="0" w:rightChars="0" w:right="0" w:firstLineChars="0" w:firstLine="0"/>
              <w:spacing w:line="240" w:lineRule="atLeast"/>
            </w:pPr>
            <w:r>
              <w:t>0.180</w:t>
            </w:r>
          </w:p>
        </w:tc>
        <w:tc>
          <w:tcPr>
            <w:tcW w:w="542" w:type="pct"/>
            <w:vAlign w:val="center"/>
          </w:tcPr>
          <w:p w:rsidR="0018722C">
            <w:pPr>
              <w:pStyle w:val="affff9"/>
              <w:topLinePunct/>
              <w:ind w:leftChars="0" w:left="0" w:rightChars="0" w:right="0" w:firstLineChars="0" w:firstLine="0"/>
              <w:spacing w:line="240" w:lineRule="atLeast"/>
            </w:pPr>
            <w:r>
              <w:t>6.166</w:t>
            </w:r>
          </w:p>
        </w:tc>
        <w:tc>
          <w:tcPr>
            <w:tcW w:w="547" w:type="pct"/>
            <w:vAlign w:val="center"/>
          </w:tcPr>
          <w:p w:rsidR="0018722C">
            <w:pPr>
              <w:pStyle w:val="affff9"/>
              <w:topLinePunct/>
              <w:ind w:leftChars="0" w:left="0" w:rightChars="0" w:right="0" w:firstLineChars="0" w:firstLine="0"/>
              <w:spacing w:line="240" w:lineRule="atLeast"/>
            </w:pPr>
            <w:r>
              <w:t>6.281</w:t>
            </w:r>
          </w:p>
        </w:tc>
        <w:tc>
          <w:tcPr>
            <w:tcW w:w="574" w:type="pct"/>
            <w:vAlign w:val="center"/>
          </w:tcPr>
          <w:p w:rsidR="0018722C">
            <w:pPr>
              <w:pStyle w:val="affff9"/>
              <w:topLinePunct/>
              <w:ind w:leftChars="0" w:left="0" w:rightChars="0" w:right="0" w:firstLineChars="0" w:firstLine="0"/>
              <w:spacing w:line="240" w:lineRule="atLeast"/>
            </w:pPr>
            <w:r>
              <w:t>12.618</w:t>
            </w:r>
          </w:p>
        </w:tc>
        <w:tc>
          <w:tcPr>
            <w:tcW w:w="537" w:type="pct"/>
            <w:vAlign w:val="center"/>
          </w:tcPr>
          <w:p w:rsidR="0018722C">
            <w:pPr>
              <w:pStyle w:val="affff9"/>
              <w:topLinePunct/>
              <w:ind w:leftChars="0" w:left="0" w:rightChars="0" w:right="0" w:firstLineChars="0" w:firstLine="0"/>
              <w:spacing w:line="240" w:lineRule="atLeast"/>
            </w:pPr>
            <w:r>
              <w:t>9.840</w:t>
            </w:r>
          </w:p>
        </w:tc>
        <w:tc>
          <w:tcPr>
            <w:tcW w:w="564" w:type="pct"/>
            <w:vAlign w:val="center"/>
          </w:tcPr>
          <w:p w:rsidR="0018722C">
            <w:pPr>
              <w:pStyle w:val="affff9"/>
              <w:topLinePunct/>
              <w:ind w:leftChars="0" w:left="0" w:rightChars="0" w:right="0" w:firstLineChars="0" w:firstLine="0"/>
              <w:spacing w:line="240" w:lineRule="atLeast"/>
            </w:pPr>
            <w:r>
              <w:t>10.990</w:t>
            </w:r>
          </w:p>
        </w:tc>
      </w:tr>
      <w:tr>
        <w:tc>
          <w:tcPr>
            <w:tcW w:w="722" w:type="pct"/>
            <w:vAlign w:val="center"/>
            <w:tcBorders>
              <w:top w:val="single" w:sz="4" w:space="0" w:color="auto"/>
            </w:tcBorders>
          </w:tcPr>
          <w:p w:rsidR="0018722C">
            <w:pPr>
              <w:pStyle w:val="ac"/>
              <w:topLinePunct/>
              <w:ind w:leftChars="0" w:left="0" w:rightChars="0" w:right="0" w:firstLineChars="0" w:firstLine="0"/>
              <w:spacing w:line="240" w:lineRule="atLeast"/>
            </w:pPr>
            <w:r>
              <w:t>lgP</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-0.865</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-0.663</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-0.744</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t>0.790</w:t>
            </w:r>
          </w:p>
        </w:tc>
        <w:tc>
          <w:tcPr>
            <w:tcW w:w="547" w:type="pct"/>
            <w:vAlign w:val="center"/>
            <w:tcBorders>
              <w:top w:val="single" w:sz="4" w:space="0" w:color="auto"/>
            </w:tcBorders>
          </w:tcPr>
          <w:p w:rsidR="0018722C">
            <w:pPr>
              <w:pStyle w:val="affff9"/>
              <w:topLinePunct/>
              <w:ind w:leftChars="0" w:left="0" w:rightChars="0" w:right="0" w:firstLineChars="0" w:firstLine="0"/>
              <w:spacing w:line="240" w:lineRule="atLeast"/>
            </w:pPr>
            <w:r>
              <w:t>0.798</w:t>
            </w:r>
          </w:p>
        </w:tc>
        <w:tc>
          <w:tcPr>
            <w:tcW w:w="574" w:type="pct"/>
            <w:vAlign w:val="center"/>
            <w:tcBorders>
              <w:top w:val="single" w:sz="4" w:space="0" w:color="auto"/>
            </w:tcBorders>
          </w:tcPr>
          <w:p w:rsidR="0018722C">
            <w:pPr>
              <w:pStyle w:val="affff9"/>
              <w:topLinePunct/>
              <w:ind w:leftChars="0" w:left="0" w:rightChars="0" w:right="0" w:firstLineChars="0" w:firstLine="0"/>
              <w:spacing w:line="240" w:lineRule="atLeast"/>
            </w:pPr>
            <w:r>
              <w:t>1.101</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0.993</w:t>
            </w:r>
          </w:p>
        </w:tc>
        <w:tc>
          <w:tcPr>
            <w:tcW w:w="564" w:type="pct"/>
            <w:vAlign w:val="center"/>
            <w:tcBorders>
              <w:top w:val="single" w:sz="4" w:space="0" w:color="auto"/>
            </w:tcBorders>
          </w:tcPr>
          <w:p w:rsidR="0018722C">
            <w:pPr>
              <w:pStyle w:val="affff9"/>
              <w:topLinePunct/>
              <w:ind w:leftChars="0" w:left="0" w:rightChars="0" w:right="0" w:firstLineChars="0" w:firstLine="0"/>
              <w:spacing w:line="240" w:lineRule="atLeast"/>
            </w:pPr>
            <w:r>
              <w:t>1.041</w:t>
            </w:r>
          </w:p>
        </w:tc>
      </w:tr>
    </w:tbl>
    <w:p w:rsidR="0018722C">
      <w:pPr>
        <w:topLinePunct/>
        <w:pStyle w:val="affa"/>
      </w:pPr>
    </w:p>
    <w:p w:rsidR="0018722C">
      <w:pPr>
        <w:pStyle w:val="aff7"/>
        <w:topLinePunct/>
      </w:pPr>
      <w:r>
        <w:rPr>
          <w:kern w:val="2"/>
          <w:sz w:val="22"/>
          <w:szCs w:val="22"/>
          <w:rFonts w:cstheme="minorBidi" w:hAnsiTheme="minorHAnsi" w:eastAsiaTheme="minorHAnsi" w:asciiTheme="minorHAnsi"/>
        </w:rPr>
        <w:drawing>
          <wp:inline>
            <wp:extent cx="3081709" cy="2109597"/>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18" cstate="print"/>
                    <a:stretch>
                      <a:fillRect/>
                    </a:stretch>
                  </pic:blipFill>
                  <pic:spPr>
                    <a:xfrm>
                      <a:off x="0" y="0"/>
                      <a:ext cx="3081709" cy="210959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1-2-1  </w:t>
      </w:r>
      <w:r>
        <w:rPr>
          <w:rFonts w:ascii="宋体" w:eastAsia="宋体" w:hint="eastAsia" w:cstheme="minorBidi" w:hAnsiTheme="minorHAnsi"/>
        </w:rPr>
        <w:t>黄藤素在不同介质中的</w:t>
      </w:r>
      <w:r>
        <w:rPr>
          <w:rFonts w:cstheme="minorBidi" w:hAnsiTheme="minorHAnsi" w:eastAsiaTheme="minorHAnsi" w:asciiTheme="minorHAnsi"/>
        </w:rPr>
        <w:t>lgp-pH </w:t>
      </w:r>
      <w:r>
        <w:rPr>
          <w:rFonts w:ascii="宋体" w:eastAsia="宋体" w:hint="eastAsia" w:cstheme="minorBidi" w:hAnsiTheme="minorHAnsi"/>
        </w:rPr>
        <w:t>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1-2-1</w:t>
      </w:r>
      <w:r>
        <w:t xml:space="preserve">  </w:t>
      </w:r>
      <w:r w:rsidRPr="00DB64CE">
        <w:rPr>
          <w:rFonts w:cstheme="minorBidi" w:hAnsiTheme="minorHAnsi" w:eastAsiaTheme="minorHAnsi" w:asciiTheme="minorHAnsi"/>
        </w:rPr>
        <w:t>The Partition coefficient of Fibriuretinin in</w:t>
      </w:r>
      <w:r>
        <w:rPr>
          <w:rFonts w:cstheme="minorBidi" w:hAnsiTheme="minorHAnsi" w:eastAsiaTheme="minorHAnsi" w:asciiTheme="minorHAnsi"/>
          <w:i/>
        </w:rPr>
        <w:t>n</w:t>
      </w:r>
      <w:r>
        <w:rPr>
          <w:rFonts w:cstheme="minorBidi" w:hAnsiTheme="minorHAnsi" w:eastAsiaTheme="minorHAnsi" w:asciiTheme="minorHAnsi"/>
        </w:rPr>
        <w:t>-octanol-buffer with various pH system</w:t>
      </w:r>
    </w:p>
    <w:p w:rsidR="0018722C">
      <w:pPr>
        <w:topLinePunct/>
      </w:pPr>
      <w:r>
        <w:t>表观油水分配系数越大，表明药物的亲脂程度越大，越易透过细胞膜。由上述结果可知，黄藤素的表观油水分配系数随介质</w:t>
      </w:r>
      <w:r>
        <w:rPr>
          <w:rFonts w:ascii="Times New Roman" w:eastAsia="Times New Roman"/>
        </w:rPr>
        <w:t>pH</w:t>
      </w:r>
      <w:r>
        <w:t>的增大而增大。</w:t>
      </w:r>
    </w:p>
    <w:p w:rsidR="0018722C">
      <w:pPr>
        <w:pStyle w:val="Heading4"/>
        <w:topLinePunct/>
        <w:ind w:left="200" w:hangingChars="200" w:hanging="200"/>
      </w:pPr>
      <w:bookmarkStart w:id="380325" w:name="_Toc686380325"/>
      <w:bookmarkStart w:name="_bookmark27" w:id="62"/>
      <w:bookmarkEnd w:id="62"/>
      <w:r>
        <w:rPr>
          <w:b/>
        </w:rPr>
        <w:t>2.4</w:t>
      </w:r>
      <w:r>
        <w:t xml:space="preserve"> </w:t>
      </w:r>
      <w:bookmarkStart w:name="_bookmark27" w:id="63"/>
      <w:bookmarkEnd w:id="63"/>
      <w:r>
        <w:t>黄藤素有关物质检查</w:t>
      </w:r>
      <w:bookmarkEnd w:id="380325"/>
    </w:p>
    <w:p w:rsidR="0018722C">
      <w:pPr>
        <w:topLinePunct/>
      </w:pPr>
      <w:r>
        <w:t>黄藤素系一种异喹啉类生物碱</w:t>
      </w:r>
      <w:r>
        <w:t>（</w:t>
      </w:r>
      <w:r>
        <w:t>季胺盐</w:t>
      </w:r>
      <w:r>
        <w:t>）</w:t>
      </w:r>
      <w:r>
        <w:t>，有效化学成分为盐酸巴马汀</w:t>
      </w:r>
    </w:p>
    <w:p w:rsidR="0018722C">
      <w:pPr>
        <w:topLinePunct/>
      </w:pPr>
      <w:r>
        <w:t>（</w:t>
      </w:r>
      <w:r>
        <w:rPr>
          <w:rFonts w:ascii="Times New Roman" w:eastAsia="Times New Roman"/>
        </w:rPr>
        <w:t>Palmatine </w:t>
      </w:r>
      <w:r>
        <w:rPr>
          <w:rFonts w:ascii="Times New Roman" w:eastAsia="Times New Roman"/>
        </w:rPr>
        <w:t>chloride</w:t>
      </w:r>
      <w:r>
        <w:t>）</w:t>
      </w:r>
      <w:r>
        <w:rPr>
          <w:vertAlign w:val="superscript"/>
          /&gt;
        </w:rPr>
        <w:t>[</w:t>
      </w:r>
      <w:r>
        <w:rPr>
          <w:vertAlign w:val="superscript"/>
          /&gt;
        </w:rPr>
        <w:t xml:space="preserve">1</w:t>
      </w:r>
      <w:r>
        <w:rPr>
          <w:vertAlign w:val="superscript"/>
          /&gt;
        </w:rPr>
        <w:t>]</w:t>
      </w:r>
      <w:r>
        <w:t>，临床广泛应用。黄藤素及其片剂收载于</w:t>
      </w:r>
      <w:r>
        <w:rPr>
          <w:rFonts w:ascii="Times New Roman" w:eastAsia="Times New Roman"/>
        </w:rPr>
        <w:t>2010</w:t>
      </w:r>
      <w:r>
        <w:t>年版中国</w:t>
      </w:r>
      <w:r>
        <w:t>药典二部中，其中黄藤素项下规定，以干燥品盐酸巴马汀含量不得低于</w:t>
      </w:r>
      <w:r>
        <w:rPr>
          <w:rFonts w:ascii="Times New Roman" w:eastAsia="Times New Roman"/>
        </w:rPr>
        <w:t>90</w:t>
      </w:r>
      <w:r>
        <w:rPr>
          <w:rFonts w:ascii="Times New Roman" w:eastAsia="Times New Roman"/>
        </w:rPr>
        <w:t>.</w:t>
      </w:r>
      <w:r>
        <w:rPr>
          <w:rFonts w:ascii="Times New Roman" w:eastAsia="Times New Roman"/>
        </w:rPr>
        <w:t>0%</w:t>
      </w:r>
      <w:r>
        <w:t>。文献调研发现黄藤素天然提取以及人工合成的产品中均含有结构近似的相关物</w:t>
      </w:r>
      <w:r>
        <w:t>质，对其的分离分析，中国药典</w:t>
      </w:r>
      <w:r>
        <w:rPr>
          <w:rFonts w:ascii="Times New Roman" w:eastAsia="Times New Roman"/>
        </w:rPr>
        <w:t>2010</w:t>
      </w:r>
      <w:r>
        <w:t>版采用薄层色谱法</w:t>
      </w:r>
      <w:r>
        <w:t>（</w:t>
      </w:r>
      <w:r>
        <w:rPr>
          <w:rFonts w:ascii="Times New Roman" w:eastAsia="Times New Roman"/>
        </w:rPr>
        <w:t>TLC</w:t>
      </w:r>
      <w:r>
        <w:t>）</w:t>
      </w:r>
      <w:r>
        <w:t>检查相关物质</w:t>
      </w:r>
      <w:r>
        <w:t>盐酸小檗碱。为了更准确有效地测定黄藤素中盐酸巴马汀的含量、控制其相关物质。专属性实验内容对比薄层色谱法，对超高效液相色谱法</w:t>
      </w:r>
      <w:r>
        <w:t>（</w:t>
      </w:r>
      <w:r>
        <w:rPr>
          <w:rFonts w:ascii="Times New Roman" w:eastAsia="Times New Roman"/>
          <w:spacing w:val="-4"/>
        </w:rPr>
        <w:t>UPLC</w:t>
      </w:r>
      <w:r>
        <w:t>）</w:t>
      </w:r>
      <w:r>
        <w:t>进行了探</w:t>
      </w:r>
      <w:r>
        <w:t>讨，为起始原料采购及今后处方工艺的质量控制提供依据。</w:t>
      </w:r>
    </w:p>
    <w:p w:rsidR="0018722C">
      <w:pPr>
        <w:pStyle w:val="Heading5"/>
        <w:topLinePunct/>
      </w:pPr>
      <w:bookmarkStart w:id="380326" w:name="_Toc686380326"/>
      <w:bookmarkStart w:name="_bookmark28" w:id="64"/>
      <w:bookmarkEnd w:id="64"/>
      <w:r>
        <w:rPr>
          <w:b/>
        </w:rPr>
        <w:t>2.4.1</w:t>
      </w:r>
      <w:r>
        <w:t xml:space="preserve"> </w:t>
      </w:r>
      <w:bookmarkStart w:name="_bookmark28" w:id="65"/>
      <w:bookmarkEnd w:id="65"/>
      <w:r>
        <w:t>薄层色谱检查法</w:t>
      </w:r>
      <w:r>
        <w:t>（</w:t>
      </w:r>
      <w:r>
        <w:rPr>
          <w:b/>
        </w:rPr>
        <w:t>TLC</w:t>
      </w:r>
      <w:r>
        <w:t>）</w:t>
      </w:r>
      <w:r>
        <w:rPr>
          <w:b/>
          <w:vertAlign w:val="superscript"/>
        </w:rPr>
        <w:t>[</w:t>
      </w:r>
      <w:r>
        <w:rPr>
          <w:b/>
          <w:vertAlign w:val="superscript"/>
        </w:rPr>
        <w:t xml:space="preserve">4</w:t>
      </w:r>
      <w:r>
        <w:rPr>
          <w:b/>
          <w:vertAlign w:val="superscript"/>
        </w:rPr>
        <w:t>]</w:t>
      </w:r>
      <w:bookmarkEnd w:id="380326"/>
    </w:p>
    <w:p w:rsidR="0018722C">
      <w:pPr>
        <w:topLinePunct/>
      </w:pPr>
      <w:r>
        <w:rPr>
          <w:rFonts w:ascii="Times New Roman" w:eastAsia="Times New Roman"/>
        </w:rPr>
        <w:t>1.</w:t>
      </w:r>
      <w:r>
        <w:t>色谱条件</w:t>
      </w:r>
    </w:p>
    <w:p w:rsidR="0018722C">
      <w:pPr>
        <w:topLinePunct/>
      </w:pPr>
      <w:r>
        <w:t>层析板：取硅胶</w:t>
      </w:r>
      <w:r>
        <w:rPr>
          <w:rFonts w:ascii="Times New Roman" w:hAnsi="Times New Roman" w:eastAsia="Times New Roman"/>
        </w:rPr>
        <w:t>G</w:t>
      </w:r>
      <w:r>
        <w:t>适量，加入</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w:t>
      </w:r>
      <w:r>
        <w:t>的羧甲基纤维素钠溶液，研匀，铺板，</w:t>
      </w:r>
      <w:r w:rsidR="001852F3">
        <w:t xml:space="preserve">自然干燥，</w:t>
      </w:r>
      <w:r>
        <w:rPr>
          <w:rFonts w:ascii="Times New Roman" w:hAnsi="Times New Roman" w:eastAsia="Times New Roman"/>
        </w:rPr>
        <w:t>105</w:t>
      </w:r>
      <w:r>
        <w:t>℃活化</w:t>
      </w:r>
      <w:r>
        <w:rPr>
          <w:rFonts w:ascii="Times New Roman" w:hAnsi="Times New Roman" w:eastAsia="Times New Roman"/>
        </w:rPr>
        <w:t>1h</w:t>
      </w:r>
      <w:r>
        <w:t>，得硅胶</w:t>
      </w:r>
      <w:r>
        <w:rPr>
          <w:rFonts w:ascii="Times New Roman" w:hAnsi="Times New Roman" w:eastAsia="Times New Roman"/>
        </w:rPr>
        <w:t>G</w:t>
      </w:r>
      <w:r>
        <w:t>薄层板。</w:t>
      </w:r>
    </w:p>
    <w:p w:rsidR="0018722C">
      <w:pPr>
        <w:topLinePunct/>
      </w:pPr>
      <w:r>
        <w:t>展开剂：甲苯</w:t>
      </w:r>
      <w:r>
        <w:rPr>
          <w:rFonts w:ascii="Times New Roman" w:eastAsia="Times New Roman"/>
        </w:rPr>
        <w:t>-</w:t>
      </w:r>
      <w:r>
        <w:t>乙酸乙酯</w:t>
      </w:r>
      <w:r>
        <w:rPr>
          <w:rFonts w:ascii="Times New Roman" w:eastAsia="Times New Roman"/>
        </w:rPr>
        <w:t>-</w:t>
      </w:r>
      <w:r>
        <w:t>异丙醇</w:t>
      </w:r>
      <w:r>
        <w:rPr>
          <w:rFonts w:ascii="Times New Roman" w:eastAsia="Times New Roman"/>
        </w:rPr>
        <w:t>-</w:t>
      </w:r>
      <w:r>
        <w:t>甲醇</w:t>
      </w:r>
      <w:r>
        <w:rPr>
          <w:rFonts w:ascii="Times New Roman" w:eastAsia="Times New Roman"/>
        </w:rPr>
        <w:t>-</w:t>
      </w:r>
      <w:r>
        <w:t>浓氨试液</w:t>
      </w:r>
      <w:r>
        <w:t>（</w:t>
      </w:r>
      <w:r>
        <w:rPr>
          <w:rFonts w:ascii="Times New Roman" w:eastAsia="Times New Roman"/>
        </w:rPr>
        <w:t>12:6:3:3:1</w:t>
      </w:r>
      <w:r>
        <w:t>）</w:t>
      </w:r>
    </w:p>
    <w:p w:rsidR="0018722C">
      <w:pPr>
        <w:topLinePunct/>
      </w:pPr>
      <w:r>
        <w:rPr>
          <w:rFonts w:ascii="Times New Roman" w:eastAsia="Times New Roman"/>
        </w:rPr>
        <w:t>2.</w:t>
      </w:r>
      <w:r>
        <w:t>检查</w:t>
      </w:r>
      <w:r w:rsidR="001852F3">
        <w:t xml:space="preserve">盐酸小檗碱</w:t>
      </w:r>
    </w:p>
    <w:p w:rsidR="0018722C">
      <w:pPr>
        <w:topLinePunct/>
      </w:pPr>
      <w:r>
        <w:t>盐酸小檗碱对照品，加甲醇制成每</w:t>
      </w:r>
      <w:r>
        <w:rPr>
          <w:rFonts w:ascii="Times New Roman" w:hAnsi="Times New Roman" w:eastAsia="Times New Roman"/>
        </w:rPr>
        <w:t>1mL</w:t>
      </w:r>
      <w:r>
        <w:t>含</w:t>
      </w:r>
      <w:r>
        <w:rPr>
          <w:rFonts w:ascii="Times New Roman" w:hAnsi="Times New Roman" w:eastAsia="Times New Roman"/>
        </w:rPr>
        <w:t>0.1mg</w:t>
      </w:r>
      <w:r>
        <w:t>的溶液，作为对照品溶液</w:t>
      </w:r>
      <w:r>
        <w:rPr>
          <w:rFonts w:ascii="Times New Roman" w:hAnsi="Times New Roman" w:eastAsia="Times New Roman"/>
        </w:rPr>
        <w:t>a</w:t>
      </w:r>
      <w:r>
        <w:t>。</w:t>
      </w:r>
      <w:r>
        <w:t>另取盐酸巴马汀对照品，加甲醇制成每</w:t>
      </w:r>
      <w:r>
        <w:rPr>
          <w:rFonts w:ascii="Times New Roman" w:hAnsi="Times New Roman" w:eastAsia="Times New Roman"/>
        </w:rPr>
        <w:t>1mL</w:t>
      </w:r>
      <w:r>
        <w:t>含</w:t>
      </w:r>
      <w:r>
        <w:rPr>
          <w:rFonts w:ascii="Times New Roman" w:hAnsi="Times New Roman" w:eastAsia="Times New Roman"/>
        </w:rPr>
        <w:t>0.5mg</w:t>
      </w:r>
      <w:r>
        <w:t>的溶液，作为对照品溶液</w:t>
      </w:r>
      <w:r>
        <w:rPr>
          <w:rFonts w:ascii="Times New Roman" w:hAnsi="Times New Roman" w:eastAsia="Times New Roman"/>
        </w:rPr>
        <w:t>b</w:t>
      </w:r>
      <w:r>
        <w:t>（</w:t>
      </w:r>
      <w:r>
        <w:rPr>
          <w:spacing w:val="-8"/>
        </w:rPr>
        <w:t>参考</w:t>
      </w:r>
      <w:r>
        <w:rPr>
          <w:rFonts w:ascii="Times New Roman" w:hAnsi="Times New Roman" w:eastAsia="Times New Roman"/>
        </w:rPr>
        <w:t>2010</w:t>
      </w:r>
      <w:r>
        <w:t>版黄藤素检查项下供试品制备方法</w:t>
      </w:r>
      <w:r>
        <w:t>）</w:t>
      </w:r>
      <w:r>
        <w:t>。另配置混合对照甲醇溶液，</w:t>
      </w:r>
      <w:r>
        <w:t>含盐酸小檗碱</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1mg</w:t>
      </w:r>
      <w:r>
        <w:rPr>
          <w:rFonts w:ascii="Times New Roman" w:hAnsi="Times New Roman" w:eastAsia="Times New Roman"/>
        </w:rPr>
        <w:t>/</w:t>
      </w:r>
      <w:r>
        <w:rPr>
          <w:rFonts w:ascii="Times New Roman" w:hAnsi="Times New Roman" w:eastAsia="Times New Roman"/>
        </w:rPr>
        <w:t>mL</w:t>
      </w:r>
      <w:r>
        <w:t>，盐酸巴马汀</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5mg</w:t>
      </w:r>
      <w:r>
        <w:rPr>
          <w:rFonts w:ascii="Times New Roman" w:hAnsi="Times New Roman" w:eastAsia="Times New Roman"/>
        </w:rPr>
        <w:t>/</w:t>
      </w:r>
      <w:r>
        <w:rPr>
          <w:rFonts w:ascii="Times New Roman" w:hAnsi="Times New Roman" w:eastAsia="Times New Roman"/>
        </w:rPr>
        <w:t>mL</w:t>
      </w:r>
      <w:r>
        <w:t>。参照薄层色谱法</w:t>
      </w:r>
      <w:r>
        <w:t>（</w:t>
      </w:r>
      <w:r>
        <w:rPr>
          <w:rFonts w:ascii="Times New Roman" w:hAnsi="Times New Roman" w:eastAsia="Times New Roman"/>
        </w:rPr>
        <w:t>2010</w:t>
      </w:r>
      <w:r>
        <w:t>版中</w:t>
      </w:r>
      <w:r>
        <w:rPr>
          <w:spacing w:val="-3"/>
        </w:rPr>
        <w:t>国药典</w:t>
      </w:r>
      <w:r w:rsidR="001852F3">
        <w:rPr>
          <w:spacing w:val="-3"/>
        </w:rPr>
        <w:t xml:space="preserve">附录Ⅵ</w:t>
      </w:r>
      <w:r>
        <w:rPr>
          <w:rFonts w:ascii="Times New Roman" w:hAnsi="Times New Roman" w:eastAsia="Times New Roman"/>
        </w:rPr>
        <w:t>B</w:t>
      </w:r>
      <w:r>
        <w:t>）</w:t>
      </w:r>
      <w:r>
        <w:t>试验，吸取上述三种溶液各</w:t>
      </w:r>
      <w:r>
        <w:rPr>
          <w:rFonts w:ascii="Times New Roman" w:hAnsi="Times New Roman" w:eastAsia="Times New Roman"/>
        </w:rPr>
        <w:t>2μL</w:t>
      </w:r>
      <w:r>
        <w:t>，分别点于同一硅胶</w:t>
      </w:r>
      <w:r>
        <w:rPr>
          <w:rFonts w:ascii="Times New Roman" w:hAnsi="Times New Roman" w:eastAsia="Times New Roman"/>
        </w:rPr>
        <w:t>G</w:t>
      </w:r>
      <w:r>
        <w:t>薄层板上，以甲苯</w:t>
      </w:r>
      <w:r>
        <w:rPr>
          <w:rFonts w:ascii="Times New Roman" w:hAnsi="Times New Roman" w:eastAsia="Times New Roman"/>
        </w:rPr>
        <w:t>-</w:t>
      </w:r>
      <w:r>
        <w:t>乙酸乙酯</w:t>
      </w:r>
      <w:r>
        <w:rPr>
          <w:rFonts w:ascii="Times New Roman" w:hAnsi="Times New Roman" w:eastAsia="Times New Roman"/>
        </w:rPr>
        <w:t>-</w:t>
      </w:r>
      <w:r>
        <w:t>异丙醇</w:t>
      </w:r>
      <w:r>
        <w:rPr>
          <w:rFonts w:ascii="Times New Roman" w:hAnsi="Times New Roman" w:eastAsia="Times New Roman"/>
        </w:rPr>
        <w:t>-</w:t>
      </w:r>
      <w:r>
        <w:t>甲醇</w:t>
      </w:r>
      <w:r>
        <w:rPr>
          <w:rFonts w:ascii="Times New Roman" w:hAnsi="Times New Roman" w:eastAsia="Times New Roman"/>
        </w:rPr>
        <w:t>-</w:t>
      </w:r>
      <w:r>
        <w:t>浓氨试液</w:t>
      </w:r>
      <w:r>
        <w:t>（</w:t>
      </w:r>
      <w:r>
        <w:rPr>
          <w:rFonts w:ascii="Times New Roman" w:hAnsi="Times New Roman" w:eastAsia="Times New Roman"/>
        </w:rPr>
        <w:t>12:6:3:3:1</w:t>
      </w:r>
      <w:r>
        <w:t>）</w:t>
      </w:r>
      <w:r>
        <w:t>为展开剂，置氨蒸</w:t>
      </w:r>
      <w:r>
        <w:t>气饱和的展开缸内，展开，取出，晾干，置紫外光灯</w:t>
      </w:r>
      <w:r>
        <w:t>（</w:t>
      </w:r>
      <w:r>
        <w:rPr>
          <w:rFonts w:ascii="Times New Roman" w:hAnsi="Times New Roman" w:eastAsia="Times New Roman"/>
        </w:rPr>
        <w:t>365nm</w:t>
      </w:r>
      <w:r>
        <w:t>）</w:t>
      </w:r>
      <w:r>
        <w:t>下检视。结果如</w:t>
      </w:r>
      <w:r>
        <w:t>图</w:t>
      </w:r>
      <w:r>
        <w:rPr>
          <w:rFonts w:ascii="Times New Roman" w:hAnsi="Times New Roman" w:eastAsia="Times New Roman"/>
        </w:rPr>
        <w:t>1-2-2</w:t>
      </w:r>
      <w:r>
        <w:t>所示。</w:t>
      </w:r>
    </w:p>
    <w:p w:rsidR="0018722C">
      <w:pPr>
        <w:pStyle w:val="affff5"/>
        <w:keepNext/>
        <w:topLinePunct/>
      </w:pPr>
      <w:r>
        <w:rPr>
          <w:sz w:val="20"/>
        </w:rPr>
        <w:drawing>
          <wp:inline distT="0" distB="0" distL="0" distR="0">
            <wp:extent cx="2062126" cy="2750343"/>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19" cstate="print"/>
                    <a:stretch>
                      <a:fillRect/>
                    </a:stretch>
                  </pic:blipFill>
                  <pic:spPr>
                    <a:xfrm>
                      <a:off x="0" y="0"/>
                      <a:ext cx="2062126" cy="2750343"/>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1-2-2  </w:t>
      </w:r>
      <w:r>
        <w:rPr>
          <w:rFonts w:ascii="宋体" w:eastAsia="宋体" w:hint="eastAsia" w:cstheme="minorBidi" w:hAnsiTheme="minorHAnsi"/>
        </w:rPr>
        <w:t>薄层色谱法</w:t>
      </w:r>
      <w:r>
        <w:rPr>
          <w:rFonts w:ascii="宋体" w:eastAsia="宋体" w:hint="eastAsia" w:cstheme="minorBidi" w:hAnsiTheme="minorHAnsi"/>
        </w:rPr>
        <w:t>（</w:t>
      </w:r>
      <w:r>
        <w:rPr>
          <w:rFonts w:cstheme="minorBidi" w:hAnsiTheme="minorHAnsi" w:eastAsiaTheme="minorHAnsi" w:asciiTheme="minorHAnsi"/>
        </w:rPr>
        <w:t>TLC</w:t>
      </w:r>
      <w:r>
        <w:rPr>
          <w:rFonts w:ascii="宋体" w:eastAsia="宋体" w:hint="eastAsia" w:cstheme="minorBidi" w:hAnsiTheme="minorHAnsi"/>
        </w:rPr>
        <w:t>）</w:t>
      </w:r>
      <w:r>
        <w:rPr>
          <w:rFonts w:ascii="宋体" w:eastAsia="宋体" w:hint="eastAsia" w:cstheme="minorBidi" w:hAnsiTheme="minorHAnsi"/>
        </w:rPr>
        <w:t>专属性实验图</w:t>
      </w:r>
    </w:p>
    <w:p w:rsidR="0018722C">
      <w:pPr>
        <w:topLinePunct/>
      </w:pPr>
      <w:r>
        <w:rPr>
          <w:rFonts w:cstheme="minorBidi" w:hAnsiTheme="minorHAnsi" w:eastAsiaTheme="minorHAnsi" w:asciiTheme="minorHAnsi"/>
        </w:rPr>
        <w:t>A.</w:t>
      </w:r>
      <w:r>
        <w:rPr>
          <w:rFonts w:ascii="宋体" w:eastAsia="宋体" w:hint="eastAsia" w:cstheme="minorBidi" w:hAnsiTheme="minorHAnsi"/>
        </w:rPr>
        <w:t>盐酸巴马汀对照</w:t>
      </w:r>
      <w:r>
        <w:rPr>
          <w:rFonts w:cstheme="minorBidi" w:hAnsiTheme="minorHAnsi" w:eastAsiaTheme="minorHAnsi" w:asciiTheme="minorHAnsi"/>
        </w:rPr>
        <w:t>(</w:t>
      </w:r>
      <w:r>
        <w:rPr>
          <w:kern w:val="2"/>
          <w:szCs w:val="22"/>
          <w:rFonts w:ascii="宋体" w:eastAsia="宋体" w:hint="eastAsia" w:cstheme="minorBidi" w:hAnsiTheme="minorHAnsi"/>
          <w:spacing w:val="-8"/>
          <w:sz w:val="21"/>
        </w:rPr>
        <w:t>对照</w:t>
      </w:r>
      <w:r>
        <w:rPr>
          <w:kern w:val="2"/>
          <w:szCs w:val="22"/>
          <w:rFonts w:cstheme="minorBidi" w:hAnsiTheme="minorHAnsi" w:eastAsiaTheme="minorHAnsi" w:asciiTheme="minorHAnsi"/>
          <w:sz w:val="21"/>
        </w:rPr>
        <w:t>b</w:t>
      </w:r>
      <w:r>
        <w:rPr>
          <w:rFonts w:cstheme="minorBidi" w:hAnsiTheme="minorHAnsi" w:eastAsiaTheme="minorHAnsi" w:asciiTheme="minorHAnsi"/>
        </w:rPr>
        <w:t>)</w:t>
      </w:r>
      <w:r>
        <w:rPr>
          <w:rFonts w:cstheme="minorBidi" w:hAnsiTheme="minorHAnsi" w:eastAsiaTheme="minorHAnsi" w:asciiTheme="minorHAnsi"/>
        </w:rPr>
        <w:t xml:space="preserve"> B.</w:t>
      </w:r>
      <w:r>
        <w:rPr>
          <w:rFonts w:ascii="宋体" w:eastAsia="宋体" w:hint="eastAsia" w:cstheme="minorBidi" w:hAnsiTheme="minorHAnsi"/>
        </w:rPr>
        <w:t>盐酸小檗碱</w:t>
      </w:r>
      <w:r>
        <w:rPr>
          <w:rFonts w:cstheme="minorBidi" w:hAnsiTheme="minorHAnsi" w:eastAsiaTheme="minorHAnsi" w:asciiTheme="minorHAnsi"/>
        </w:rPr>
        <w:t>(</w:t>
      </w:r>
      <w:r>
        <w:rPr>
          <w:kern w:val="2"/>
          <w:szCs w:val="22"/>
          <w:rFonts w:ascii="宋体" w:eastAsia="宋体" w:hint="eastAsia" w:cstheme="minorBidi" w:hAnsiTheme="minorHAnsi"/>
          <w:spacing w:val="-8"/>
          <w:sz w:val="21"/>
        </w:rPr>
        <w:t>对照</w:t>
      </w:r>
      <w:r>
        <w:rPr>
          <w:kern w:val="2"/>
          <w:szCs w:val="22"/>
          <w:rFonts w:cstheme="minorBidi" w:hAnsiTheme="minorHAnsi" w:eastAsiaTheme="minorHAnsi" w:asciiTheme="minorHAnsi"/>
          <w:sz w:val="21"/>
        </w:rPr>
        <w:t>a</w:t>
      </w:r>
      <w:r>
        <w:rPr>
          <w:rFonts w:cstheme="minorBidi" w:hAnsiTheme="minorHAnsi" w:eastAsiaTheme="minorHAnsi" w:asciiTheme="minorHAnsi"/>
        </w:rPr>
        <w:t>)</w:t>
      </w:r>
      <w:r>
        <w:rPr>
          <w:rFonts w:cstheme="minorBidi" w:hAnsiTheme="minorHAnsi" w:eastAsiaTheme="minorHAnsi" w:asciiTheme="minorHAnsi"/>
        </w:rPr>
        <w:t xml:space="preserve"> C.</w:t>
      </w:r>
      <w:r>
        <w:rPr>
          <w:rFonts w:ascii="宋体" w:eastAsia="宋体" w:hint="eastAsia" w:cstheme="minorBidi" w:hAnsiTheme="minorHAnsi"/>
        </w:rPr>
        <w:t>混合对照</w:t>
      </w:r>
      <w:r>
        <w:rPr>
          <w:rFonts w:cstheme="minorBidi" w:hAnsiTheme="minorHAnsi" w:eastAsiaTheme="minorHAnsi" w:asciiTheme="minorHAnsi"/>
          <w:kern w:val="2"/>
          <w:spacing w:val="-2"/>
          <w:sz w:val="21"/>
        </w:rPr>
        <w:t>（</w:t>
      </w:r>
      <w:r>
        <w:rPr>
          <w:kern w:val="2"/>
          <w:szCs w:val="22"/>
          <w:rFonts w:ascii="宋体" w:eastAsia="宋体" w:hint="eastAsia" w:cstheme="minorBidi" w:hAnsiTheme="minorHAnsi"/>
          <w:spacing w:val="-2"/>
          <w:sz w:val="21"/>
        </w:rPr>
        <w:t>含盐酸巴马汀及盐酸小</w:t>
      </w:r>
      <w:r>
        <w:rPr>
          <w:kern w:val="2"/>
          <w:szCs w:val="22"/>
          <w:rFonts w:ascii="宋体" w:eastAsia="宋体" w:hint="eastAsia" w:cstheme="minorBidi" w:hAnsiTheme="minorHAnsi"/>
          <w:spacing w:val="-2"/>
          <w:sz w:val="21"/>
        </w:rPr>
        <w:t>檗碱</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Fig.1-</w:t>
      </w:r>
      <w:r w:rsidR="001852F3">
        <w:rPr>
          <w:rFonts w:cstheme="minorBidi" w:hAnsiTheme="minorHAnsi" w:eastAsiaTheme="minorHAnsi" w:asciiTheme="minorHAnsi"/>
        </w:rPr>
        <w:t xml:space="preserve">2-2 The specialization of the TLC metho</w:t>
      </w:r>
      <w:r w:rsidR="001852F3">
        <w:rPr>
          <w:rFonts w:cstheme="minorBidi" w:hAnsiTheme="minorHAnsi" w:eastAsiaTheme="minorHAnsi" w:asciiTheme="minorHAnsi"/>
        </w:rPr>
        <w:t>d</w:t>
      </w:r>
    </w:p>
    <w:p w:rsidR="0018722C">
      <w:pPr>
        <w:pStyle w:val="cw25"/>
        <w:topLinePunct/>
      </w:pPr>
      <w:r>
        <w:t>A. </w:t>
      </w:r>
      <w:r>
        <w:t>Palmatine</w:t>
      </w:r>
      <w:r>
        <w:t> </w:t>
      </w:r>
      <w:r>
        <w:t>chloride</w:t>
      </w:r>
      <w:r w:rsidRPr="00000000">
        <w:tab/>
        <w:t>B.</w:t>
      </w:r>
      <w:r w:rsidR="004B696B">
        <w:t xml:space="preserve"> </w:t>
      </w:r>
      <w:r w:rsidR="004B696B">
        <w:t>Berberine</w:t>
      </w:r>
      <w:r>
        <w:t> </w:t>
      </w:r>
      <w:r>
        <w:t>Hydrchloride</w:t>
      </w:r>
      <w:r w:rsidRPr="00000000">
        <w:tab/>
        <w:t>C.</w:t>
      </w:r>
      <w:r w:rsidR="004B696B">
        <w:t xml:space="preserve"> </w:t>
      </w:r>
      <w:r w:rsidR="004B696B">
        <w:t>mixed control of Palmatine</w:t>
      </w:r>
      <w:r>
        <w:t> </w:t>
      </w:r>
      <w:r>
        <w:t>chloride</w:t>
      </w:r>
      <w:r>
        <w:t> </w:t>
      </w:r>
      <w:r>
        <w:t>and</w:t>
      </w:r>
      <w:r>
        <w:t> </w:t>
      </w:r>
      <w:r>
        <w:t>Berberine</w:t>
      </w:r>
      <w:r>
        <w:t> </w:t>
      </w:r>
      <w:r>
        <w:t>Hydrchloride</w:t>
      </w:r>
    </w:p>
    <w:p w:rsidR="0018722C">
      <w:pPr>
        <w:pStyle w:val="Heading5"/>
        <w:topLinePunct/>
      </w:pPr>
      <w:bookmarkStart w:id="380327" w:name="_Toc686380327"/>
      <w:bookmarkStart w:name="_bookmark29" w:id="66"/>
      <w:bookmarkEnd w:id="66"/>
      <w:r>
        <w:rPr>
          <w:b/>
        </w:rPr>
        <w:t>2.4.2</w:t>
      </w:r>
      <w:r>
        <w:t xml:space="preserve"> </w:t>
      </w:r>
      <w:bookmarkStart w:name="_bookmark29" w:id="67"/>
      <w:bookmarkEnd w:id="67"/>
      <w:r>
        <w:t>超高效液相色谱法</w:t>
      </w:r>
      <w:r>
        <w:t>（</w:t>
      </w:r>
      <w:r>
        <w:rPr>
          <w:b/>
        </w:rPr>
        <w:t>UPLC</w:t>
      </w:r>
      <w:r>
        <w:t>）</w:t>
      </w:r>
      <w:bookmarkEnd w:id="380327"/>
    </w:p>
    <w:p w:rsidR="0018722C">
      <w:pPr>
        <w:topLinePunct/>
      </w:pPr>
      <w:r>
        <w:rPr>
          <w:rFonts w:ascii="Times New Roman" w:eastAsia="Times New Roman"/>
        </w:rPr>
        <w:t>1.</w:t>
      </w:r>
      <w:r>
        <w:t>色谱条件</w:t>
      </w:r>
    </w:p>
    <w:p w:rsidR="0018722C">
      <w:pPr>
        <w:topLinePunct/>
      </w:pPr>
      <w:r>
        <w:t>色谱柱：</w:t>
      </w:r>
      <w:r>
        <w:rPr>
          <w:rFonts w:ascii="Times New Roman" w:hAnsi="Times New Roman" w:eastAsia="宋体"/>
        </w:rPr>
        <w:t>W</w:t>
      </w:r>
      <w:r>
        <w:rPr>
          <w:rFonts w:ascii="Times New Roman" w:hAnsi="Times New Roman" w:eastAsia="宋体"/>
        </w:rPr>
        <w:t>a</w:t>
      </w:r>
      <w:r>
        <w:rPr>
          <w:rFonts w:ascii="Times New Roman" w:hAnsi="Times New Roman" w:eastAsia="宋体"/>
        </w:rPr>
        <w:t>te</w:t>
      </w:r>
      <w:r>
        <w:rPr>
          <w:rFonts w:ascii="Times New Roman" w:hAnsi="Times New Roman" w:eastAsia="宋体"/>
        </w:rPr>
        <w:t>r</w:t>
      </w:r>
      <w:r>
        <w:rPr>
          <w:rFonts w:ascii="Times New Roman" w:hAnsi="Times New Roman" w:eastAsia="宋体"/>
        </w:rPr>
        <w:t>s</w:t>
      </w:r>
      <w:r>
        <w:rPr>
          <w:rFonts w:ascii="Times New Roman" w:hAnsi="Times New Roman" w:eastAsia="宋体"/>
        </w:rPr>
        <w:t> </w:t>
      </w:r>
      <w:r>
        <w:rPr>
          <w:rFonts w:ascii="Times New Roman" w:hAnsi="Times New Roman" w:eastAsia="宋体"/>
        </w:rPr>
        <w:t>ACQ</w:t>
      </w:r>
      <w:r>
        <w:rPr>
          <w:rFonts w:ascii="Times New Roman" w:hAnsi="Times New Roman" w:eastAsia="宋体"/>
        </w:rPr>
        <w:t>U</w:t>
      </w:r>
      <w:r>
        <w:rPr>
          <w:rFonts w:ascii="Times New Roman" w:hAnsi="Times New Roman" w:eastAsia="宋体"/>
        </w:rPr>
        <w:t>I</w:t>
      </w:r>
      <w:r>
        <w:rPr>
          <w:rFonts w:ascii="Times New Roman" w:hAnsi="Times New Roman" w:eastAsia="宋体"/>
        </w:rPr>
        <w:t>T</w:t>
      </w:r>
      <w:r>
        <w:rPr>
          <w:rFonts w:ascii="Times New Roman" w:hAnsi="Times New Roman" w:eastAsia="宋体"/>
        </w:rPr>
        <w:t>Y</w:t>
      </w:r>
      <w:r>
        <w:rPr>
          <w:rFonts w:ascii="Times New Roman" w:hAnsi="Times New Roman" w:eastAsia="宋体"/>
        </w:rPr>
        <w:t> upl</w:t>
      </w:r>
      <w:r>
        <w:rPr>
          <w:rFonts w:ascii="Times New Roman" w:hAnsi="Times New Roman" w:eastAsia="宋体"/>
        </w:rPr>
        <w:t>c</w:t>
      </w:r>
      <w:r>
        <w:rPr>
          <w:rFonts w:ascii="Times New Roman" w:hAnsi="Times New Roman" w:eastAsia="宋体"/>
        </w:rPr>
        <w:t>®</w:t>
      </w:r>
      <w:r>
        <w:rPr>
          <w:rFonts w:ascii="Times New Roman" w:hAnsi="Times New Roman" w:eastAsia="宋体"/>
        </w:rPr>
        <w:t>HSS</w:t>
      </w:r>
      <w:r>
        <w:rPr>
          <w:rFonts w:ascii="Times New Roman" w:hAnsi="Times New Roman" w:eastAsia="宋体"/>
        </w:rPr>
        <w:t> T</w:t>
      </w:r>
      <w:r>
        <w:rPr>
          <w:rFonts w:ascii="Times New Roman" w:hAnsi="Times New Roman" w:eastAsia="宋体"/>
        </w:rPr>
        <w:t>3</w:t>
      </w:r>
      <w:r w:rsidR="001852F3">
        <w:rPr>
          <w:rFonts w:ascii="Times New Roman" w:hAnsi="Times New Roman" w:eastAsia="宋体"/>
        </w:rPr>
        <w:t xml:space="preserve">  </w:t>
      </w:r>
      <w:r>
        <w:t>柱</w:t>
      </w:r>
      <w:r>
        <w:t>（</w:t>
      </w:r>
      <w:r>
        <w:rPr>
          <w:rFonts w:ascii="Times New Roman" w:hAnsi="Times New Roman" w:eastAsia="宋体"/>
        </w:rPr>
        <w:t>2.1mm x 50 mm, 1.8</w:t>
      </w:r>
      <w:r w:rsidR="001852F3">
        <w:rPr>
          <w:rFonts w:ascii="Times New Roman" w:hAnsi="Times New Roman" w:eastAsia="宋体"/>
        </w:rPr>
        <w:t xml:space="preserve">μ</w:t>
      </w:r>
      <w:r>
        <w:rPr>
          <w:rFonts w:ascii="Times New Roman" w:hAnsi="Times New Roman" w:eastAsia="宋体"/>
        </w:rPr>
        <w:t>m</w:t>
      </w:r>
      <w:r>
        <w:t>）</w:t>
      </w:r>
      <w:r>
        <w:t>；</w:t>
      </w:r>
      <w:r>
        <w:t>流动相：乙腈</w:t>
      </w:r>
      <w:r>
        <w:rPr>
          <w:rFonts w:ascii="Times New Roman" w:hAnsi="Times New Roman" w:eastAsia="宋体"/>
        </w:rPr>
        <w:t>-0.6%</w:t>
      </w:r>
      <w:r>
        <w:t>甲酸</w:t>
      </w:r>
      <w:r>
        <w:rPr>
          <w:rFonts w:ascii="Times New Roman" w:hAnsi="Times New Roman" w:eastAsia="宋体"/>
        </w:rPr>
        <w:t>=30:70</w:t>
      </w:r>
      <w:r>
        <w:t>;</w:t>
      </w:r>
    </w:p>
    <w:p w:rsidR="0018722C">
      <w:pPr>
        <w:topLinePunct/>
      </w:pPr>
      <w:r>
        <w:t>检测波长：</w:t>
      </w:r>
      <w:r>
        <w:rPr>
          <w:rFonts w:ascii="Times New Roman" w:hAnsi="Times New Roman" w:eastAsia="Times New Roman"/>
        </w:rPr>
        <w:t>345nm</w:t>
      </w:r>
      <w:r>
        <w:t>（</w:t>
      </w:r>
      <w:r>
        <w:t>光电二极管阵列检测器</w:t>
      </w:r>
      <w:r>
        <w:rPr>
          <w:rFonts w:ascii="Times New Roman" w:hAnsi="Times New Roman" w:eastAsia="Times New Roman"/>
        </w:rPr>
        <w:t>/</w:t>
      </w:r>
      <w:r>
        <w:rPr>
          <w:rFonts w:ascii="Times New Roman" w:hAnsi="Times New Roman" w:eastAsia="Times New Roman"/>
        </w:rPr>
        <w:t>PDA</w:t>
      </w:r>
      <w:r>
        <w:t>）</w:t>
      </w:r>
      <w:r/>
      <w:r w:rsidR="001852F3">
        <w:t xml:space="preserve">柱温：</w:t>
      </w:r>
      <w:r>
        <w:rPr>
          <w:rFonts w:ascii="Times New Roman" w:hAnsi="Times New Roman" w:eastAsia="Times New Roman"/>
        </w:rPr>
        <w:t>25</w:t>
      </w:r>
      <w:r>
        <w:t>℃</w:t>
      </w:r>
    </w:p>
    <w:p w:rsidR="0018722C">
      <w:pPr>
        <w:pStyle w:val="BodyText"/>
        <w:spacing w:line="338" w:lineRule="auto" w:before="26"/>
        <w:ind w:leftChars="0" w:left="618" w:rightChars="0" w:right="6158"/>
        <w:rPr>
          <w:rFonts w:ascii="Times New Roman" w:hAnsi="Times New Roman" w:eastAsia="Times New Roman"/>
        </w:rPr>
        <w:topLinePunct/>
      </w:pPr>
      <w:r>
        <w:t>流速：</w:t>
      </w:r>
      <w:r>
        <w:rPr>
          <w:rFonts w:ascii="Times New Roman" w:hAnsi="Times New Roman" w:eastAsia="Times New Roman"/>
        </w:rPr>
        <w:t>0.2mL/min</w:t>
      </w:r>
      <w:r>
        <w:t>进样量：</w:t>
      </w:r>
      <w:r>
        <w:rPr>
          <w:rFonts w:ascii="Times New Roman" w:hAnsi="Times New Roman" w:eastAsia="Times New Roman"/>
        </w:rPr>
        <w:t>0.5μL</w:t>
      </w:r>
    </w:p>
    <w:p w:rsidR="0018722C">
      <w:pPr>
        <w:topLinePunct/>
      </w:pPr>
      <w:r>
        <w:rPr>
          <w:rFonts w:ascii="Times New Roman" w:eastAsia="Times New Roman"/>
        </w:rPr>
        <w:t>2.</w:t>
      </w:r>
      <w:r>
        <w:t>对照品溶液的制备</w:t>
      </w:r>
    </w:p>
    <w:p w:rsidR="0018722C">
      <w:pPr>
        <w:topLinePunct/>
      </w:pPr>
      <w:r>
        <w:t>取盐酸小檗碱对照品</w:t>
      </w:r>
      <w:r>
        <w:rPr>
          <w:rFonts w:ascii="Times New Roman" w:eastAsia="Times New Roman"/>
        </w:rPr>
        <w:t>10mg</w:t>
      </w:r>
      <w:r>
        <w:t>，精密称定，置</w:t>
      </w:r>
      <w:r>
        <w:rPr>
          <w:rFonts w:ascii="Times New Roman" w:eastAsia="Times New Roman"/>
        </w:rPr>
        <w:t>50mL</w:t>
      </w:r>
      <w:r>
        <w:t>量瓶，用甲醇溶解并稀释</w:t>
      </w:r>
      <w:r>
        <w:t>至刻度，摇匀，作为对盐酸小檗碱对照品溶液储备液。精密吸取</w:t>
      </w:r>
      <w:r>
        <w:rPr>
          <w:rFonts w:ascii="Times New Roman" w:eastAsia="Times New Roman"/>
        </w:rPr>
        <w:t>5mL</w:t>
      </w:r>
      <w:r>
        <w:t>盐酸小檗</w:t>
      </w:r>
      <w:r>
        <w:t>碱对照品储备液置</w:t>
      </w:r>
      <w:r>
        <w:rPr>
          <w:rFonts w:ascii="Times New Roman" w:eastAsia="Times New Roman"/>
        </w:rPr>
        <w:t>25mL</w:t>
      </w:r>
      <w:r>
        <w:t>容量瓶中，加甲醇用甲醇稀释至刻度，作为对盐酸小檗碱对照品溶液。</w:t>
      </w:r>
    </w:p>
    <w:p w:rsidR="0018722C">
      <w:pPr>
        <w:topLinePunct/>
      </w:pPr>
      <w:r>
        <w:t>另取盐酸巴马汀对照品</w:t>
      </w:r>
      <w:r>
        <w:rPr>
          <w:rFonts w:ascii="Times New Roman" w:eastAsia="Times New Roman"/>
        </w:rPr>
        <w:t>25mg</w:t>
      </w:r>
      <w:r>
        <w:t>，精密称定，置</w:t>
      </w:r>
      <w:r>
        <w:rPr>
          <w:rFonts w:ascii="Times New Roman" w:eastAsia="Times New Roman"/>
        </w:rPr>
        <w:t>50mL</w:t>
      </w:r>
      <w:r>
        <w:t>量瓶，用甲醇溶解并稀</w:t>
      </w:r>
      <w:r>
        <w:t>释至刻度，摇匀，作为盐酸巴马汀对照品溶液储备液。精密吸取</w:t>
      </w:r>
      <w:r>
        <w:rPr>
          <w:rFonts w:ascii="Times New Roman" w:eastAsia="Times New Roman"/>
        </w:rPr>
        <w:t>2mL</w:t>
      </w:r>
      <w:r>
        <w:t>盐酸巴马</w:t>
      </w:r>
      <w:r>
        <w:t>汀对照品储备液置</w:t>
      </w:r>
      <w:r>
        <w:rPr>
          <w:rFonts w:ascii="Times New Roman" w:eastAsia="Times New Roman"/>
        </w:rPr>
        <w:t>25mL</w:t>
      </w:r>
      <w:r>
        <w:t>容量瓶中，加甲醇用甲醇稀释至刻度，作为对盐酸盐酸巴马汀对照品溶液。</w:t>
      </w:r>
    </w:p>
    <w:p w:rsidR="0018722C">
      <w:pPr>
        <w:topLinePunct/>
      </w:pPr>
      <w:r>
        <w:t>分别精密吸取盐酸小檗碱对照品储备液</w:t>
      </w:r>
      <w:r>
        <w:rPr>
          <w:rFonts w:ascii="Times New Roman" w:eastAsia="Times New Roman"/>
        </w:rPr>
        <w:t>1</w:t>
      </w:r>
      <w:r>
        <w:t>、</w:t>
      </w:r>
      <w:r>
        <w:rPr>
          <w:rFonts w:ascii="Times New Roman" w:eastAsia="Times New Roman"/>
        </w:rPr>
        <w:t>0.5</w:t>
      </w:r>
      <w:r>
        <w:t>、</w:t>
      </w:r>
      <w:r>
        <w:rPr>
          <w:rFonts w:ascii="Times New Roman" w:eastAsia="Times New Roman"/>
        </w:rPr>
        <w:t>0.125mL</w:t>
      </w:r>
      <w:r>
        <w:t>置</w:t>
      </w:r>
      <w:r>
        <w:rPr>
          <w:rFonts w:ascii="Times New Roman" w:eastAsia="Times New Roman"/>
        </w:rPr>
        <w:t>25mL</w:t>
      </w:r>
      <w:r>
        <w:t>容量瓶中，</w:t>
      </w:r>
      <w:r>
        <w:t>同时精密吸取</w:t>
      </w:r>
      <w:r>
        <w:rPr>
          <w:rFonts w:ascii="Times New Roman" w:eastAsia="Times New Roman"/>
        </w:rPr>
        <w:t>2mL</w:t>
      </w:r>
      <w:r>
        <w:t>盐酸巴马汀对照品储备液加入相应容量瓶中，用甲醇稀释成盐酸小檗碱含量</w:t>
      </w:r>
      <w:r>
        <w:t>（</w:t>
      </w:r>
      <w:r>
        <w:t>以盐酸巴马汀计</w:t>
      </w:r>
      <w:r>
        <w:t>）</w:t>
      </w:r>
      <w:r>
        <w:t>为</w:t>
      </w:r>
      <w:r>
        <w:rPr>
          <w:rFonts w:ascii="Times New Roman" w:eastAsia="Times New Roman"/>
        </w:rPr>
        <w:t>20%</w:t>
      </w:r>
      <w:r>
        <w:t>、</w:t>
      </w:r>
      <w:r>
        <w:rPr>
          <w:rFonts w:ascii="Times New Roman" w:eastAsia="Times New Roman"/>
        </w:rPr>
        <w:t>10%</w:t>
      </w:r>
      <w:r>
        <w:t>及</w:t>
      </w:r>
      <w:r>
        <w:rPr>
          <w:rFonts w:ascii="Times New Roman" w:eastAsia="Times New Roman"/>
        </w:rPr>
        <w:t>2.5%</w:t>
      </w:r>
      <w:r>
        <w:t>的系列混合对照品溶液。</w:t>
      </w:r>
    </w:p>
    <w:p w:rsidR="0018722C">
      <w:pPr>
        <w:topLinePunct/>
      </w:pPr>
      <w:r>
        <w:rPr>
          <w:rFonts w:ascii="Times New Roman" w:eastAsia="Times New Roman"/>
        </w:rPr>
        <w:t>3.</w:t>
      </w:r>
      <w:r>
        <w:t>结果如</w:t>
      </w:r>
      <w:r>
        <w:t>图</w:t>
      </w:r>
      <w:r>
        <w:rPr>
          <w:rFonts w:ascii="Times New Roman" w:eastAsia="Times New Roman"/>
        </w:rPr>
        <w:t>1-2-3</w:t>
      </w:r>
      <w:r>
        <w:t>所示：</w:t>
      </w:r>
    </w:p>
    <w:p w:rsidR="0018722C">
      <w:pPr>
        <w:pStyle w:val="aff7"/>
        <w:topLinePunct/>
      </w:pPr>
      <w:r>
        <w:drawing>
          <wp:inline>
            <wp:extent cx="4069331" cy="2711196"/>
            <wp:effectExtent l="0" t="0" r="0" b="0"/>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20" cstate="print"/>
                    <a:stretch>
                      <a:fillRect/>
                    </a:stretch>
                  </pic:blipFill>
                  <pic:spPr>
                    <a:xfrm>
                      <a:off x="0" y="0"/>
                      <a:ext cx="4069331" cy="271119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1-2-3  </w:t>
      </w:r>
      <w:r>
        <w:rPr>
          <w:rFonts w:ascii="宋体" w:eastAsia="宋体" w:hint="eastAsia" w:cstheme="minorBidi" w:hAnsiTheme="minorHAnsi"/>
        </w:rPr>
        <w:t>超高效液相色谱法</w:t>
      </w:r>
      <w:r>
        <w:rPr>
          <w:rFonts w:ascii="宋体" w:eastAsia="宋体" w:hint="eastAsia" w:cstheme="minorBidi" w:hAnsiTheme="minorHAnsi"/>
        </w:rPr>
        <w:t>（</w:t>
      </w:r>
      <w:r>
        <w:rPr>
          <w:rFonts w:cstheme="minorBidi" w:hAnsiTheme="minorHAnsi" w:eastAsiaTheme="minorHAnsi" w:asciiTheme="minorHAnsi"/>
        </w:rPr>
        <w:t>UPLC</w:t>
      </w:r>
      <w:r>
        <w:rPr>
          <w:rFonts w:ascii="宋体" w:eastAsia="宋体" w:hint="eastAsia" w:cstheme="minorBidi" w:hAnsiTheme="minorHAnsi"/>
        </w:rPr>
        <w:t>）</w:t>
      </w:r>
      <w:r>
        <w:rPr>
          <w:rFonts w:ascii="宋体" w:eastAsia="宋体" w:hint="eastAsia" w:cstheme="minorBidi" w:hAnsiTheme="minorHAnsi"/>
        </w:rPr>
        <w:t>专属性实验图</w:t>
      </w:r>
    </w:p>
    <w:p w:rsidR="0018722C">
      <w:pPr>
        <w:keepNext/>
        <w:topLinePunct/>
      </w:pPr>
      <w:r>
        <w:rPr>
          <w:rFonts w:cstheme="minorBidi" w:hAnsiTheme="minorHAnsi" w:eastAsiaTheme="minorHAnsi" w:asciiTheme="minorHAnsi"/>
        </w:rPr>
        <w:t>A.</w:t>
      </w:r>
      <w:r>
        <w:rPr>
          <w:rFonts w:ascii="宋体" w:eastAsia="宋体" w:hint="eastAsia" w:cstheme="minorBidi" w:hAnsiTheme="minorHAnsi"/>
        </w:rPr>
        <w:t>盐酸巴马汀对照</w:t>
      </w:r>
      <w:r>
        <w:rPr>
          <w:rFonts w:ascii="宋体" w:eastAsia="宋体" w:hint="eastAsia" w:cstheme="minorBidi" w:hAnsiTheme="minorHAnsi"/>
        </w:rPr>
        <w:t>（</w:t>
      </w:r>
      <w:r>
        <w:rPr>
          <w:kern w:val="2"/>
          <w:szCs w:val="22"/>
          <w:rFonts w:ascii="宋体" w:eastAsia="宋体" w:hint="eastAsia" w:cstheme="minorBidi" w:hAnsiTheme="minorHAnsi"/>
          <w:spacing w:val="-8"/>
          <w:sz w:val="21"/>
        </w:rPr>
        <w:t>对照</w:t>
      </w:r>
      <w:r>
        <w:rPr>
          <w:kern w:val="2"/>
          <w:szCs w:val="22"/>
          <w:rFonts w:cstheme="minorBidi" w:hAnsiTheme="minorHAnsi" w:eastAsiaTheme="minorHAnsi" w:asciiTheme="minorHAnsi"/>
          <w:sz w:val="21"/>
        </w:rPr>
        <w:t>b</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盐酸小檗碱</w:t>
      </w:r>
      <w:r>
        <w:rPr>
          <w:rFonts w:ascii="宋体" w:eastAsia="宋体" w:hint="eastAsia" w:cstheme="minorBidi" w:hAnsiTheme="minorHAnsi"/>
        </w:rPr>
        <w:t>（</w:t>
      </w:r>
      <w:r>
        <w:rPr>
          <w:kern w:val="2"/>
          <w:szCs w:val="22"/>
          <w:rFonts w:ascii="宋体" w:eastAsia="宋体" w:hint="eastAsia" w:cstheme="minorBidi" w:hAnsiTheme="minorHAnsi"/>
          <w:spacing w:val="-7"/>
          <w:sz w:val="21"/>
        </w:rPr>
        <w:t>对照</w:t>
      </w:r>
      <w:r>
        <w:rPr>
          <w:kern w:val="2"/>
          <w:szCs w:val="22"/>
          <w:rFonts w:cstheme="minorBidi" w:hAnsiTheme="minorHAnsi" w:eastAsiaTheme="minorHAnsi" w:asciiTheme="minorHAnsi"/>
          <w:sz w:val="21"/>
        </w:rPr>
        <w:t>a</w:t>
      </w:r>
      <w:r>
        <w:rPr>
          <w:rFonts w:ascii="宋体" w:eastAsia="宋体" w:hint="eastAsia" w:cstheme="minorBidi" w:hAnsiTheme="minorHAnsi"/>
        </w:rPr>
        <w:t>）</w:t>
      </w:r>
      <w:r>
        <w:rPr>
          <w:rFonts w:cstheme="minorBidi" w:hAnsiTheme="minorHAnsi" w:eastAsiaTheme="minorHAnsi" w:asciiTheme="minorHAnsi"/>
        </w:rPr>
        <w:t>C.</w:t>
      </w:r>
      <w:r>
        <w:rPr>
          <w:rFonts w:ascii="宋体" w:eastAsia="宋体" w:hint="eastAsia" w:cstheme="minorBidi" w:hAnsiTheme="minorHAnsi"/>
        </w:rPr>
        <w:t>混合对照</w:t>
      </w:r>
      <w:r>
        <w:rPr>
          <w:rFonts w:ascii="宋体" w:eastAsia="宋体" w:hint="eastAsia" w:cstheme="minorBidi" w:hAnsiTheme="minorHAnsi"/>
        </w:rPr>
        <w:t>（</w:t>
      </w:r>
      <w:r>
        <w:rPr>
          <w:kern w:val="2"/>
          <w:szCs w:val="22"/>
          <w:rFonts w:ascii="宋体" w:eastAsia="宋体" w:hint="eastAsia" w:cstheme="minorBidi" w:hAnsiTheme="minorHAnsi"/>
          <w:spacing w:val="-2"/>
          <w:sz w:val="21"/>
        </w:rPr>
        <w:t>含盐酸巴马汀及盐酸小檗碱：</w:t>
      </w:r>
      <w:r>
        <w:rPr>
          <w:kern w:val="2"/>
          <w:szCs w:val="22"/>
          <w:rFonts w:cstheme="minorBidi" w:hAnsiTheme="minorHAnsi" w:eastAsiaTheme="minorHAnsi" w:asciiTheme="minorHAnsi"/>
          <w:spacing w:val="-2"/>
          <w:sz w:val="21"/>
        </w:rPr>
        <w:t>1-</w:t>
      </w:r>
      <w:r>
        <w:rPr>
          <w:kern w:val="2"/>
          <w:szCs w:val="22"/>
          <w:rFonts w:ascii="宋体" w:eastAsia="宋体" w:hint="eastAsia" w:cstheme="minorBidi" w:hAnsiTheme="minorHAnsi"/>
          <w:spacing w:val="-14"/>
          <w:sz w:val="21"/>
        </w:rPr>
        <w:t>含</w:t>
      </w:r>
      <w:r>
        <w:rPr>
          <w:kern w:val="2"/>
          <w:szCs w:val="22"/>
          <w:rFonts w:cstheme="minorBidi" w:hAnsiTheme="minorHAnsi" w:eastAsiaTheme="minorHAnsi" w:asciiTheme="minorHAnsi"/>
          <w:sz w:val="21"/>
        </w:rPr>
        <w:t>2.5%B</w:t>
      </w:r>
      <w:r>
        <w:rPr>
          <w:kern w:val="2"/>
          <w:szCs w:val="22"/>
          <w:sz w:val="21"/>
          <w:rFonts w:hint="eastAsia"/>
        </w:rPr>
        <w:t>；</w:t>
      </w:r>
      <w:r w:rsidR="001852F3">
        <w:rPr>
          <w:kern w:val="2"/>
          <w:szCs w:val="22"/>
          <w:rFonts w:cstheme="minorBidi" w:hAnsiTheme="minorHAnsi" w:eastAsiaTheme="minorHAnsi" w:asciiTheme="minorHAnsi"/>
          <w:sz w:val="21"/>
        </w:rPr>
        <w:t xml:space="preserve">2-</w:t>
      </w:r>
      <w:r>
        <w:rPr>
          <w:kern w:val="2"/>
          <w:szCs w:val="22"/>
          <w:rFonts w:ascii="宋体" w:eastAsia="宋体" w:hint="eastAsia" w:cstheme="minorBidi" w:hAnsiTheme="minorHAnsi"/>
          <w:spacing w:val="-13"/>
          <w:sz w:val="21"/>
        </w:rPr>
        <w:t>含</w:t>
      </w:r>
      <w:r>
        <w:rPr>
          <w:kern w:val="2"/>
          <w:szCs w:val="22"/>
          <w:rFonts w:cstheme="minorBidi" w:hAnsiTheme="minorHAnsi" w:eastAsiaTheme="minorHAnsi" w:asciiTheme="minorHAnsi"/>
          <w:sz w:val="21"/>
        </w:rPr>
        <w:t>10%B</w:t>
      </w:r>
      <w:r>
        <w:rPr>
          <w:kern w:val="2"/>
          <w:szCs w:val="22"/>
          <w:sz w:val="21"/>
          <w:rFonts w:hint="eastAsia"/>
        </w:rPr>
        <w:t>；</w:t>
      </w:r>
      <w:r w:rsidR="001852F3">
        <w:rPr>
          <w:kern w:val="2"/>
          <w:szCs w:val="22"/>
          <w:rFonts w:cstheme="minorBidi" w:hAnsiTheme="minorHAnsi" w:eastAsiaTheme="minorHAnsi" w:asciiTheme="minorHAnsi"/>
          <w:sz w:val="21"/>
        </w:rPr>
        <w:t xml:space="preserve">3-</w:t>
      </w:r>
      <w:r>
        <w:rPr>
          <w:kern w:val="2"/>
          <w:szCs w:val="22"/>
          <w:rFonts w:ascii="宋体" w:eastAsia="宋体" w:hint="eastAsia" w:cstheme="minorBidi" w:hAnsiTheme="minorHAnsi"/>
          <w:spacing w:val="-14"/>
          <w:sz w:val="21"/>
        </w:rPr>
        <w:t>含</w:t>
      </w:r>
      <w:r>
        <w:rPr>
          <w:kern w:val="2"/>
          <w:szCs w:val="22"/>
          <w:rFonts w:cstheme="minorBidi" w:hAnsiTheme="minorHAnsi" w:eastAsiaTheme="minorHAnsi" w:asciiTheme="minorHAnsi"/>
          <w:sz w:val="21"/>
        </w:rPr>
        <w:t>20%B</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1-2-3</w:t>
      </w:r>
      <w:r>
        <w:t xml:space="preserve">  </w:t>
      </w:r>
      <w:r w:rsidRPr="00DB64CE">
        <w:rPr>
          <w:rFonts w:cstheme="minorBidi" w:hAnsiTheme="minorHAnsi" w:eastAsiaTheme="minorHAnsi" w:asciiTheme="minorHAnsi"/>
        </w:rPr>
        <w:t>The specialization of the UPLC method</w:t>
      </w:r>
    </w:p>
    <w:p w:rsidR="0018722C">
      <w:pPr>
        <w:topLinePunct/>
      </w:pPr>
      <w:r>
        <w:rPr>
          <w:rFonts w:cstheme="minorBidi" w:hAnsiTheme="minorHAnsi" w:eastAsiaTheme="minorHAnsi" w:asciiTheme="minorHAnsi"/>
        </w:rPr>
        <w:t>B.</w:t>
      </w:r>
      <w:r>
        <w:rPr>
          <w:rFonts w:cstheme="minorBidi" w:hAnsiTheme="minorHAnsi" w:eastAsiaTheme="minorHAnsi" w:asciiTheme="minorHAnsi"/>
        </w:rPr>
        <w:t> </w:t>
      </w:r>
      <w:r>
        <w:rPr>
          <w:rFonts w:cstheme="minorBidi" w:hAnsiTheme="minorHAnsi" w:eastAsiaTheme="minorHAnsi" w:asciiTheme="minorHAnsi"/>
        </w:rPr>
        <w:t>Palmatine</w:t>
      </w:r>
      <w:r>
        <w:rPr>
          <w:rFonts w:cstheme="minorBidi" w:hAnsiTheme="minorHAnsi" w:eastAsiaTheme="minorHAnsi" w:asciiTheme="minorHAnsi"/>
        </w:rPr>
        <w:t> </w:t>
      </w:r>
      <w:r>
        <w:rPr>
          <w:rFonts w:cstheme="minorBidi" w:hAnsiTheme="minorHAnsi" w:eastAsiaTheme="minorHAnsi" w:asciiTheme="minorHAnsi"/>
        </w:rPr>
        <w:t>chloride</w:t>
      </w:r>
      <w:r w:rsidRPr="00000000">
        <w:rPr>
          <w:rFonts w:cstheme="minorBidi" w:hAnsiTheme="minorHAnsi" w:eastAsiaTheme="minorHAnsi" w:asciiTheme="minorHAnsi"/>
        </w:rPr>
        <w:tab/>
      </w:r>
      <w:r>
        <w:t>B.</w:t>
      </w:r>
      <w:r w:rsidR="004B696B">
        <w:t xml:space="preserve"> </w:t>
      </w:r>
      <w:r w:rsidR="004B696B">
        <w:t>Berberine</w:t>
      </w:r>
      <w:r>
        <w:rPr>
          <w:rFonts w:cstheme="minorBidi" w:hAnsiTheme="minorHAnsi" w:eastAsiaTheme="minorHAnsi" w:asciiTheme="minorHAnsi"/>
        </w:rPr>
        <w:t> </w:t>
      </w:r>
      <w:r>
        <w:rPr>
          <w:rFonts w:cstheme="minorBidi" w:hAnsiTheme="minorHAnsi" w:eastAsiaTheme="minorHAnsi" w:asciiTheme="minorHAnsi"/>
        </w:rPr>
        <w:t>Hydrchloride</w:t>
      </w:r>
      <w:r w:rsidRPr="00000000">
        <w:rPr>
          <w:rFonts w:cstheme="minorBidi" w:hAnsiTheme="minorHAnsi" w:eastAsiaTheme="minorHAnsi" w:asciiTheme="minorHAnsi"/>
        </w:rPr>
        <w:tab/>
      </w:r>
      <w:r>
        <w:t>C.</w:t>
      </w:r>
      <w:r w:rsidR="004B696B">
        <w:t xml:space="preserve"> </w:t>
      </w:r>
      <w:r w:rsidR="004B696B">
        <w:t>mixed control of Palmatine</w:t>
      </w:r>
      <w:r>
        <w:rPr>
          <w:rFonts w:cstheme="minorBidi" w:hAnsiTheme="minorHAnsi" w:eastAsiaTheme="minorHAnsi" w:asciiTheme="minorHAnsi"/>
        </w:rPr>
        <w:t> </w:t>
      </w:r>
      <w:r>
        <w:rPr>
          <w:rFonts w:cstheme="minorBidi" w:hAnsiTheme="minorHAnsi" w:eastAsiaTheme="minorHAnsi" w:asciiTheme="minorHAnsi"/>
        </w:rPr>
        <w:t>chloride</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Berberine</w:t>
      </w:r>
      <w:r>
        <w:rPr>
          <w:rFonts w:cstheme="minorBidi" w:hAnsiTheme="minorHAnsi" w:eastAsiaTheme="minorHAnsi" w:asciiTheme="minorHAnsi"/>
        </w:rPr>
        <w:t> </w:t>
      </w:r>
      <w:r>
        <w:rPr>
          <w:rFonts w:cstheme="minorBidi" w:hAnsiTheme="minorHAnsi" w:eastAsiaTheme="minorHAnsi" w:asciiTheme="minorHAnsi"/>
        </w:rPr>
        <w:t>Hydrchlor</w:t>
      </w:r>
      <w:r>
        <w:rPr>
          <w:rFonts w:cstheme="minorBidi" w:hAnsiTheme="minorHAnsi" w:eastAsiaTheme="minorHAnsi" w:asciiTheme="minorHAnsi"/>
        </w:rPr>
        <w:t>i</w:t>
      </w:r>
      <w:r>
        <w:rPr>
          <w:rFonts w:cstheme="minorBidi" w:hAnsiTheme="minorHAnsi" w:eastAsiaTheme="minorHAnsi" w:asciiTheme="minorHAnsi"/>
        </w:rPr>
        <w:t>de</w:t>
      </w:r>
    </w:p>
    <w:p w:rsidR="0018722C">
      <w:pPr>
        <w:pStyle w:val="Heading5"/>
        <w:topLinePunct/>
      </w:pPr>
      <w:bookmarkStart w:id="380328" w:name="_Toc686380328"/>
      <w:bookmarkStart w:name="_bookmark30" w:id="68"/>
      <w:bookmarkEnd w:id="68"/>
      <w:r>
        <w:rPr>
          <w:b/>
        </w:rPr>
        <w:t>2.4.3</w:t>
      </w:r>
      <w:r>
        <w:t xml:space="preserve"> </w:t>
      </w:r>
      <w:bookmarkStart w:name="_bookmark30" w:id="69"/>
      <w:bookmarkEnd w:id="69"/>
      <w:r>
        <w:t>结论</w:t>
      </w:r>
      <w:bookmarkEnd w:id="380328"/>
    </w:p>
    <w:p w:rsidR="0018722C">
      <w:pPr>
        <w:topLinePunct/>
      </w:pPr>
      <w:r>
        <w:t>对于黄藤素的质量控制，</w:t>
      </w:r>
      <w:r>
        <w:rPr>
          <w:rFonts w:ascii="Times New Roman" w:eastAsia="Times New Roman"/>
        </w:rPr>
        <w:t>2010</w:t>
      </w:r>
      <w:r>
        <w:t>版中国药典二部中，黄藤素检查项下要求，供</w:t>
      </w:r>
      <w:r>
        <w:t>试品色谱中，不得含有与盐酸小檗碱相同颜色的斑点。实验通过配置系列盐酸</w:t>
      </w:r>
      <w:r>
        <w:t>巴</w:t>
      </w:r>
    </w:p>
    <w:p w:rsidR="0018722C">
      <w:pPr>
        <w:topLinePunct/>
      </w:pPr>
      <w:r>
        <w:t>马汀中盐酸小檗碱不同含量的混合对照溶液，考察薄层色谱和超高效液相色谱的专属性及检测灵敏度。</w:t>
      </w:r>
    </w:p>
    <w:p w:rsidR="0018722C">
      <w:pPr>
        <w:topLinePunct/>
      </w:pPr>
      <w:r>
        <w:t>由薄层检查结果</w:t>
      </w:r>
      <w:r>
        <w:t>图</w:t>
      </w:r>
      <w:r>
        <w:rPr>
          <w:rFonts w:ascii="Times New Roman" w:eastAsia="Times New Roman"/>
        </w:rPr>
        <w:t>1-2-2</w:t>
      </w:r>
      <w:r>
        <w:t>可知，由于</w:t>
      </w:r>
      <w:r>
        <w:rPr>
          <w:rFonts w:ascii="Times New Roman" w:eastAsia="Times New Roman"/>
        </w:rPr>
        <w:t>365nm</w:t>
      </w:r>
      <w:r>
        <w:t>检测波长下，盐酸小檗碱及盐酸</w:t>
      </w:r>
      <w:r>
        <w:t>巴马汀对照品均显亮黄色荧光斑点，两斑点</w:t>
      </w:r>
      <w:r>
        <w:rPr>
          <w:rFonts w:ascii="Times New Roman" w:eastAsia="Times New Roman"/>
        </w:rPr>
        <w:t>R</w:t>
      </w:r>
      <w:r>
        <w:rPr>
          <w:rFonts w:ascii="Times New Roman" w:eastAsia="Times New Roman"/>
        </w:rPr>
        <w:t>f</w:t>
      </w:r>
      <w:r>
        <w:t>值十分相近，盐酸小檗碱含量</w:t>
      </w:r>
      <w:r>
        <w:t>为</w:t>
      </w:r>
    </w:p>
    <w:p w:rsidR="0018722C">
      <w:pPr>
        <w:topLinePunct/>
      </w:pPr>
      <w:r>
        <w:rPr>
          <w:rFonts w:ascii="Times New Roman" w:eastAsia="Times New Roman"/>
        </w:rPr>
        <w:t>20%</w:t>
      </w:r>
      <w:r>
        <w:t>的混合对照在与单个对照品相应</w:t>
      </w:r>
      <w:r>
        <w:rPr>
          <w:rFonts w:ascii="Times New Roman" w:eastAsia="Times New Roman"/>
        </w:rPr>
        <w:t>R</w:t>
      </w:r>
      <w:r>
        <w:rPr>
          <w:rFonts w:ascii="Times New Roman" w:eastAsia="Times New Roman"/>
        </w:rPr>
        <w:t>f</w:t>
      </w:r>
      <w:r>
        <w:t>位置上的斑点界定模糊，盐酸巴马汀与</w:t>
      </w:r>
      <w:r>
        <w:t>盐酸小檗碱分离不明显，测定结果干扰大，专属性差。并且盐酸小檗碱显色斑点淡，检测限高。对比超高效液相色谱检查结果</w:t>
      </w:r>
      <w:r>
        <w:t>图</w:t>
      </w:r>
      <w:r>
        <w:rPr>
          <w:rFonts w:ascii="Times New Roman" w:eastAsia="Times New Roman"/>
        </w:rPr>
        <w:t>1-2-3</w:t>
      </w:r>
      <w:r>
        <w:t>可知，盐酸巴马汀与盐酸小檗碱分离良好，当有关物质盐酸小檗碱的含量为</w:t>
      </w:r>
      <w:r>
        <w:rPr>
          <w:rFonts w:ascii="Times New Roman" w:eastAsia="Times New Roman"/>
        </w:rPr>
        <w:t>2</w:t>
      </w:r>
      <w:r>
        <w:rPr>
          <w:rFonts w:ascii="Times New Roman" w:eastAsia="Times New Roman"/>
        </w:rPr>
        <w:t>.</w:t>
      </w:r>
      <w:r>
        <w:rPr>
          <w:rFonts w:ascii="Times New Roman" w:eastAsia="Times New Roman"/>
        </w:rPr>
        <w:t>5%</w:t>
      </w:r>
      <w:r>
        <w:t>时，仍可检测到盐酸小檗碱峰。减少误判的同时，提高了检测灵敏度。</w:t>
      </w:r>
    </w:p>
    <w:p w:rsidR="0018722C">
      <w:pPr>
        <w:pStyle w:val="Heading3"/>
        <w:topLinePunct/>
        <w:ind w:left="200" w:hangingChars="200" w:hanging="200"/>
      </w:pPr>
      <w:bookmarkStart w:id="380329" w:name="_Toc686380329"/>
      <w:bookmarkStart w:name="5 讨论与小结 " w:id="70"/>
      <w:bookmarkEnd w:id="70"/>
      <w:bookmarkStart w:name="_bookmark31" w:id="71"/>
      <w:bookmarkEnd w:id="71"/>
      <w:r>
        <w:rPr>
          <w:b/>
        </w:rPr>
        <w:t>5</w:t>
      </w:r>
      <w:r>
        <w:t xml:space="preserve"> </w:t>
      </w:r>
      <w:r>
        <w:t>讨论与小结</w:t>
      </w:r>
      <w:bookmarkEnd w:id="380329"/>
    </w:p>
    <w:p w:rsidR="0018722C">
      <w:pPr>
        <w:topLinePunct/>
      </w:pPr>
      <w:r>
        <w:t>表观分配系数测定结果与溶解度测定结果相符，黄藤素溶解度随</w:t>
      </w:r>
      <w:r>
        <w:rPr>
          <w:rFonts w:ascii="Times New Roman" w:eastAsia="Times New Roman"/>
        </w:rPr>
        <w:t>pH</w:t>
      </w:r>
      <w:r>
        <w:t>增大，</w:t>
      </w:r>
      <w:r>
        <w:t>解离成游离的生物碱，脂溶性较生物碱盐强，肠道吸收提高。因而提示可将黄藤</w:t>
      </w:r>
      <w:r>
        <w:t>素制备成缓释制剂，使药物在整个胃肠道逐渐释放，提高胃肠道的吸收及维持稳定的血药浓度。</w:t>
      </w:r>
    </w:p>
    <w:p w:rsidR="0018722C">
      <w:pPr>
        <w:pStyle w:val="afff1"/>
        <w:topLinePunct/>
      </w:pPr>
      <w:bookmarkStart w:id="380330" w:name="_Toc686380330"/>
      <w:bookmarkStart w:name="参考文献 " w:id="72"/>
      <w:bookmarkEnd w:id="72"/>
      <w:bookmarkStart w:name="_bookmark32" w:id="73"/>
      <w:bookmarkEnd w:id="73"/>
      <w:r>
        <w:t>参考文献</w:t>
      </w:r>
      <w:bookmarkEnd w:id="380330"/>
    </w:p>
    <w:p w:rsidR="0018722C">
      <w:pPr>
        <w:pStyle w:val="ab"/>
        <w:topLinePunct/>
        <w:ind w:left="200" w:hangingChars="200" w:hanging="200"/>
      </w:pPr>
      <w:r>
        <w:t>[</w:t>
      </w:r>
      <w:r>
        <w:t xml:space="preserve">1</w:t>
      </w:r>
      <w:r>
        <w:t xml:space="preserve">]</w:t>
      </w:r>
      <w:r>
        <w:t xml:space="preserve"> </w:t>
      </w:r>
      <w:r>
        <w:rPr>
          <w:rFonts w:ascii="宋体" w:eastAsia="宋体" w:hint="eastAsia"/>
        </w:rPr>
        <w:t>杨秀伟</w:t>
      </w:r>
      <w:r>
        <w:t>. </w:t>
      </w:r>
      <w:r>
        <w:rPr>
          <w:rFonts w:ascii="宋体" w:eastAsia="宋体" w:hint="eastAsia"/>
        </w:rPr>
        <w:t>实用天然产物手册</w:t>
      </w:r>
      <w:r>
        <w:t>-</w:t>
      </w:r>
      <w:r>
        <w:rPr>
          <w:rFonts w:ascii="宋体" w:eastAsia="宋体" w:hint="eastAsia"/>
        </w:rPr>
        <w:t>生物碱</w:t>
      </w:r>
      <w:r>
        <w:t>[</w:t>
      </w:r>
      <w:r>
        <w:rPr>
          <w:sz w:val="24"/>
        </w:rPr>
        <w:t>M</w:t>
      </w:r>
      <w:r>
        <w:t>]</w:t>
      </w:r>
      <w:r>
        <w:t xml:space="preserve">. </w:t>
      </w:r>
      <w:r>
        <w:rPr>
          <w:rFonts w:ascii="宋体" w:eastAsia="宋体" w:hint="eastAsia"/>
        </w:rPr>
        <w:t>北京</w:t>
      </w:r>
      <w:r>
        <w:t>: </w:t>
      </w:r>
      <w:r>
        <w:rPr>
          <w:rFonts w:ascii="宋体" w:eastAsia="宋体" w:hint="eastAsia"/>
        </w:rPr>
        <w:t>化学工业出版社</w:t>
      </w:r>
      <w:r>
        <w:t>, </w:t>
      </w:r>
      <w:r>
        <w:t>2004: 210-211.</w:t>
      </w:r>
    </w:p>
    <w:p w:rsidR="0018722C">
      <w:pPr>
        <w:pStyle w:val="ab"/>
        <w:topLinePunct/>
        <w:ind w:left="200" w:hangingChars="200" w:hanging="200"/>
      </w:pPr>
      <w:r>
        <w:t>[</w:t>
      </w:r>
      <w:r>
        <w:t xml:space="preserve">2</w:t>
      </w:r>
      <w:r>
        <w:t xml:space="preserve">]</w:t>
      </w:r>
      <w:r>
        <w:t xml:space="preserve"> </w:t>
      </w:r>
      <w:r>
        <w:rPr>
          <w:rFonts w:ascii="宋体" w:eastAsia="宋体" w:hint="eastAsia"/>
        </w:rPr>
        <w:t>杨秀丽</w:t>
      </w:r>
      <w:r>
        <w:t>, </w:t>
      </w:r>
      <w:r>
        <w:rPr>
          <w:rFonts w:ascii="宋体" w:eastAsia="宋体" w:hint="eastAsia"/>
        </w:rPr>
        <w:t>孙进</w:t>
      </w:r>
      <w:r>
        <w:t>, </w:t>
      </w:r>
      <w:r>
        <w:rPr>
          <w:rFonts w:ascii="宋体" w:eastAsia="宋体" w:hint="eastAsia"/>
        </w:rPr>
        <w:t>何仲贵</w:t>
      </w:r>
      <w:r>
        <w:t>. </w:t>
      </w:r>
      <w:r>
        <w:rPr>
          <w:rFonts w:ascii="宋体" w:eastAsia="宋体" w:hint="eastAsia"/>
        </w:rPr>
        <w:t>格列吡嗪油水分配系数和平衡溶解度的测定</w:t>
      </w:r>
      <w:r>
        <w:t>[</w:t>
      </w:r>
      <w:r>
        <w:t>J</w:t>
      </w:r>
      <w:r>
        <w:t>]</w:t>
      </w:r>
      <w:r>
        <w:t xml:space="preserve">. </w:t>
      </w:r>
      <w:r>
        <w:rPr>
          <w:rFonts w:ascii="宋体" w:eastAsia="宋体" w:hint="eastAsia"/>
        </w:rPr>
        <w:t>中国药剂学杂质</w:t>
      </w:r>
      <w:r>
        <w:t>, </w:t>
      </w:r>
      <w:r>
        <w:t>2009,</w:t>
      </w:r>
      <w:r>
        <w:t> </w:t>
      </w:r>
      <w:r>
        <w:t>7</w:t>
      </w:r>
      <w:r>
        <w:t>(</w:t>
      </w:r>
      <w:r>
        <w:t>3</w:t>
      </w:r>
      <w:r>
        <w:t>)</w:t>
      </w:r>
      <w:r>
        <w:t xml:space="preserve">: </w:t>
      </w:r>
      <w:r>
        <w:t>121-127.</w:t>
      </w:r>
    </w:p>
    <w:p w:rsidR="0018722C">
      <w:pPr>
        <w:pStyle w:val="ab"/>
        <w:topLinePunct/>
        <w:ind w:left="200" w:hangingChars="200" w:hanging="200"/>
      </w:pPr>
      <w:r>
        <w:t>[</w:t>
      </w:r>
      <w:r>
        <w:t xml:space="preserve">3</w:t>
      </w:r>
      <w:r>
        <w:t xml:space="preserve">]</w:t>
      </w:r>
      <w:r>
        <w:t xml:space="preserve"> </w:t>
      </w:r>
      <w:r>
        <w:rPr>
          <w:rFonts w:ascii="宋体" w:eastAsia="宋体" w:hint="eastAsia"/>
        </w:rPr>
        <w:t>方大树</w:t>
      </w:r>
      <w:r>
        <w:t>, </w:t>
      </w:r>
      <w:r>
        <w:rPr>
          <w:rFonts w:ascii="宋体" w:eastAsia="宋体" w:hint="eastAsia"/>
        </w:rPr>
        <w:t>胡思星</w:t>
      </w:r>
      <w:r>
        <w:t>, </w:t>
      </w:r>
      <w:r>
        <w:rPr>
          <w:rFonts w:ascii="宋体" w:eastAsia="宋体" w:hint="eastAsia"/>
        </w:rPr>
        <w:t>张检</w:t>
      </w:r>
      <w:r>
        <w:t>, </w:t>
      </w:r>
      <w:r>
        <w:rPr>
          <w:rFonts w:ascii="宋体" w:eastAsia="宋体" w:hint="eastAsia"/>
        </w:rPr>
        <w:t>等</w:t>
      </w:r>
      <w:r>
        <w:t>. </w:t>
      </w:r>
      <w:r>
        <w:rPr>
          <w:rFonts w:ascii="宋体" w:eastAsia="宋体" w:hint="eastAsia"/>
        </w:rPr>
        <w:t>罗格列酮油水分配系数的测定</w:t>
      </w:r>
      <w:r>
        <w:t>[</w:t>
      </w:r>
      <w:r>
        <w:t>J</w:t>
      </w:r>
      <w:r>
        <w:t>]</w:t>
      </w:r>
      <w:r>
        <w:t xml:space="preserve">. </w:t>
      </w:r>
      <w:r>
        <w:rPr>
          <w:rFonts w:ascii="宋体" w:eastAsia="宋体" w:hint="eastAsia"/>
        </w:rPr>
        <w:t>中国药房</w:t>
      </w:r>
      <w:r>
        <w:t>, 2010, 21</w:t>
      </w:r>
      <w:r>
        <w:t>(</w:t>
      </w:r>
      <w:r>
        <w:t>5</w:t>
      </w:r>
      <w:r>
        <w:t>)</w:t>
      </w:r>
      <w:r>
        <w:t xml:space="preserve">: </w:t>
      </w:r>
      <w:r>
        <w:t>409-411.</w:t>
      </w:r>
    </w:p>
    <w:p w:rsidR="0018722C">
      <w:pPr>
        <w:pStyle w:val="ab"/>
        <w:topLinePunct/>
        <w:ind w:left="200" w:hangingChars="200" w:hanging="200"/>
      </w:pPr>
      <w:r>
        <w:t>[</w:t>
      </w:r>
      <w:r>
        <w:t xml:space="preserve">4</w:t>
      </w:r>
      <w:r>
        <w:t xml:space="preserve">]</w:t>
      </w:r>
      <w:r>
        <w:t xml:space="preserve"> </w:t>
      </w:r>
      <w:r>
        <w:rPr>
          <w:rFonts w:ascii="宋体" w:eastAsia="宋体" w:hint="eastAsia"/>
        </w:rPr>
        <w:t>中华人民共和国药典</w:t>
      </w:r>
      <w:r>
        <w:t>(</w:t>
      </w:r>
      <w:r>
        <w:rPr>
          <w:rFonts w:ascii="宋体" w:eastAsia="宋体" w:hint="eastAsia"/>
          <w:spacing w:val="11"/>
          <w:sz w:val="24"/>
        </w:rPr>
        <w:t>一部</w:t>
      </w:r>
      <w:r>
        <w:t>)</w:t>
      </w:r>
      <w:r>
        <w:t>[</w:t>
      </w:r>
      <w:r>
        <w:rPr>
          <w:sz w:val="24"/>
        </w:rPr>
        <w:t>S</w:t>
      </w:r>
      <w:r>
        <w:t>]</w:t>
      </w:r>
      <w:r>
        <w:t xml:space="preserve">. </w:t>
      </w:r>
      <w:r>
        <w:rPr>
          <w:rFonts w:ascii="宋体" w:eastAsia="宋体" w:hint="eastAsia"/>
        </w:rPr>
        <w:t>北京</w:t>
      </w:r>
      <w:r>
        <w:t>: </w:t>
      </w:r>
      <w:r>
        <w:rPr>
          <w:rFonts w:ascii="宋体" w:eastAsia="宋体" w:hint="eastAsia"/>
        </w:rPr>
        <w:t>中国医药科技出版社</w:t>
      </w:r>
      <w:r>
        <w:t>, </w:t>
      </w:r>
      <w:r>
        <w:t>2010,</w:t>
      </w:r>
      <w:r>
        <w:t> </w:t>
      </w:r>
      <w:r>
        <w:t>48: 391-392.</w:t>
      </w:r>
    </w:p>
    <w:p w:rsidR="0018722C">
      <w:pPr>
        <w:pStyle w:val="Heading1"/>
        <w:topLinePunct/>
      </w:pPr>
      <w:bookmarkStart w:id="380331" w:name="_Toc686380331"/>
      <w:bookmarkStart w:name="第二部分 黄藤素药物树脂复合物的制备及其质量评价 " w:id="74"/>
      <w:bookmarkEnd w:id="74"/>
      <w:bookmarkStart w:name="_bookmark33" w:id="75"/>
      <w:bookmarkEnd w:id="75"/>
      <w:r>
        <w:t>第二部分</w:t>
      </w:r>
      <w:r>
        <w:t xml:space="preserve">  </w:t>
      </w:r>
      <w:r w:rsidRPr="00DB64CE">
        <w:t>黄藤素药物树脂复合物的制备及其质量评价</w:t>
      </w:r>
      <w:bookmarkEnd w:id="380331"/>
    </w:p>
    <w:p w:rsidR="0018722C">
      <w:pPr>
        <w:topLinePunct/>
      </w:pPr>
      <w:r>
        <w:t>药物树脂复合物的制备是依据离子交换机理进行的，是一种在固态的树脂与液态的药物溶液接触的界面间</w:t>
      </w:r>
      <w:r>
        <w:rPr>
          <w:rFonts w:ascii="Times New Roman" w:eastAsia="Times New Roman"/>
          <w:rFonts w:ascii="Times New Roman" w:eastAsia="Times New Roman"/>
        </w:rPr>
        <w:t>（</w:t>
      </w:r>
      <w:r>
        <w:t>两相体系</w:t>
      </w:r>
      <w:r>
        <w:rPr>
          <w:rFonts w:ascii="Times New Roman" w:eastAsia="Times New Roman"/>
          <w:rFonts w:ascii="Times New Roman" w:eastAsia="Times New Roman"/>
        </w:rPr>
        <w:t>）</w:t>
      </w:r>
      <w:r>
        <w:t>发生的可逆性离子交换反应</w:t>
      </w:r>
      <w:r>
        <w:rPr>
          <w:vertAlign w:val="superscript"/>
          /&gt;
        </w:rPr>
        <w:t>[</w:t>
      </w:r>
      <w:r>
        <w:rPr>
          <w:rFonts w:ascii="Times New Roman" w:eastAsia="Times New Roman"/>
          <w:vertAlign w:val="superscript"/>
          <w:position w:val="11"/>
        </w:rPr>
        <w:t xml:space="preserve">1</w:t>
      </w:r>
      <w:r>
        <w:rPr>
          <w:vertAlign w:val="superscript"/>
          /&gt;
        </w:rPr>
        <w:t>]</w:t>
      </w:r>
      <w:r>
        <w:t>。通常先</w:t>
      </w:r>
      <w:r>
        <w:t>把药物溶解在水中，再加入适当的离子交换树脂混合在一起，活性药物就会通过</w:t>
      </w:r>
      <w:r>
        <w:t>离子交换作用吸附到树脂上，然后过滤除去水分，干燥即得药物树脂复合物</w:t>
      </w:r>
      <w:r>
        <w:rPr>
          <w:vertAlign w:val="superscript"/>
          /&gt;
        </w:rPr>
        <w:t>[</w:t>
      </w:r>
      <w:r>
        <w:rPr>
          <w:rFonts w:ascii="Times New Roman" w:eastAsia="Times New Roman"/>
          <w:position w:val="11"/>
          <w:sz w:val="16"/>
        </w:rPr>
        <w:t xml:space="preserve">2</w:t>
      </w:r>
      <w:r>
        <w:rPr>
          <w:rFonts w:ascii="Times New Roman" w:eastAsia="Times New Roman"/>
          <w:position w:val="11"/>
          <w:sz w:val="16"/>
        </w:rPr>
        <w:t xml:space="preserve">, </w:t>
      </w:r>
      <w:r>
        <w:rPr>
          <w:rFonts w:ascii="Times New Roman" w:eastAsia="Times New Roman"/>
          <w:position w:val="11"/>
          <w:sz w:val="16"/>
        </w:rPr>
        <w:t xml:space="preserve">3</w:t>
      </w:r>
      <w:r>
        <w:rPr>
          <w:vertAlign w:val="superscript"/>
          /&gt;
        </w:rPr>
        <w:t>]</w:t>
      </w:r>
      <w:r>
        <w:t>。</w:t>
      </w:r>
    </w:p>
    <w:p w:rsidR="0018722C">
      <w:pPr>
        <w:topLinePunct/>
      </w:pPr>
      <w:r>
        <w:t>通常，药物树脂复合物的制备方法有两种，分别是批式离子交换法和柱式离</w:t>
      </w:r>
      <w:r>
        <w:t>子交换法。批式离子交换法</w:t>
      </w:r>
      <w:r>
        <w:rPr>
          <w:rFonts w:ascii="Times New Roman" w:eastAsia="Times New Roman"/>
        </w:rPr>
        <w:t>(</w:t>
      </w:r>
      <w:r>
        <w:rPr>
          <w:rFonts w:ascii="Times New Roman" w:eastAsia="Times New Roman"/>
          <w:spacing w:val="-2"/>
        </w:rPr>
        <w:t xml:space="preserve">Batchtechnique</w:t>
      </w:r>
      <w:r>
        <w:rPr>
          <w:rFonts w:ascii="Times New Roman" w:eastAsia="Times New Roman"/>
        </w:rPr>
        <w:t>)</w:t>
      </w:r>
      <w:r>
        <w:t>，是将纯化后的离子交换树脂直接加</w:t>
      </w:r>
      <w:r>
        <w:t>到一定体积的药物溶液中进行搅拌，直至离子交换反应达到平衡；柱式离子交换法</w:t>
      </w:r>
      <w:r>
        <w:rPr>
          <w:rFonts w:ascii="Times New Roman" w:eastAsia="Times New Roman"/>
        </w:rPr>
        <w:t>(</w:t>
      </w:r>
      <w:r>
        <w:rPr>
          <w:rFonts w:ascii="Times New Roman" w:eastAsia="Times New Roman"/>
          <w:spacing w:val="-4"/>
        </w:rPr>
        <w:t xml:space="preserve">Column </w:t>
      </w:r>
      <w:r>
        <w:rPr>
          <w:rFonts w:ascii="Times New Roman" w:eastAsia="Times New Roman"/>
          <w:spacing w:val="-2"/>
        </w:rPr>
        <w:t>technique</w:t>
      </w:r>
      <w:r>
        <w:rPr>
          <w:rFonts w:ascii="Times New Roman" w:eastAsia="Times New Roman"/>
        </w:rPr>
        <w:t>)</w:t>
      </w:r>
      <w:r>
        <w:t>，是将药物浓溶液缓缓加入离子交换树脂充填柱中，直到流</w:t>
      </w:r>
      <w:r>
        <w:t>出液药物浓度等于初始溶液药物浓度。药物在溶液中与离子交换树脂进行离子交</w:t>
      </w:r>
      <w:r>
        <w:t>换反应而形成药物树脂复合物。离子交换树脂复合物的载药量取决于离子交换反</w:t>
      </w:r>
      <w:r>
        <w:t>应的平衡点，与药物和离子交换树脂所处的溶液环境有关</w:t>
      </w:r>
      <w:r>
        <w:rPr>
          <w:vertAlign w:val="superscript"/>
          /&gt;
        </w:rPr>
        <w:t>[</w:t>
      </w:r>
      <w:r>
        <w:rPr>
          <w:rFonts w:ascii="Times New Roman" w:eastAsia="Times New Roman"/>
          <w:position w:val="11"/>
          <w:sz w:val="16"/>
        </w:rPr>
        <w:t xml:space="preserve">4</w:t>
      </w:r>
      <w:r>
        <w:rPr>
          <w:rFonts w:ascii="Times New Roman" w:eastAsia="Times New Roman"/>
          <w:position w:val="11"/>
          <w:sz w:val="16"/>
        </w:rPr>
        <w:t xml:space="preserve">, </w:t>
      </w:r>
      <w:r>
        <w:rPr>
          <w:rFonts w:ascii="Times New Roman" w:eastAsia="Times New Roman"/>
          <w:position w:val="11"/>
          <w:sz w:val="16"/>
        </w:rPr>
        <w:t xml:space="preserve">5</w:t>
      </w:r>
      <w:r>
        <w:rPr>
          <w:vertAlign w:val="superscript"/>
          /&gt;
        </w:rPr>
        <w:t>]</w:t>
      </w:r>
      <w:r>
        <w:t>。</w:t>
      </w:r>
    </w:p>
    <w:p w:rsidR="0018722C">
      <w:pPr>
        <w:topLinePunct/>
      </w:pPr>
      <w:r>
        <w:t>可知，批式离子交换法由于反应体系中由树脂交换下来的反离子无法移除，</w:t>
      </w:r>
      <w:r>
        <w:t>与药物离子产生同离子效应，阻碍离子交换反应的正向进行，相较于柱式离子交</w:t>
      </w:r>
      <w:r>
        <w:t>换法，由于交换下来的反离子可不断被移除，使得柱式离子交换法具有较高的平</w:t>
      </w:r>
      <w:r>
        <w:t>衡交换率，制备得到的药物树脂复合物具有相对高的载药量。但是实际操作发现</w:t>
      </w:r>
      <w:r>
        <w:t>柱式离子交换法操作相繁琐，需要特殊设备</w:t>
      </w:r>
      <w:r>
        <w:t>（</w:t>
      </w:r>
      <w:r>
        <w:t>制备洗脱柱</w:t>
      </w:r>
      <w:r>
        <w:t>）</w:t>
      </w:r>
      <w:r>
        <w:t>，并且当采用粒度细小</w:t>
      </w:r>
      <w:r>
        <w:rPr>
          <w:rFonts w:ascii="Times New Roman" w:hAnsi="Times New Roman" w:eastAsia="Times New Roman"/>
        </w:rPr>
        <w:t>(</w:t>
      </w:r>
      <w:r>
        <w:rPr>
          <w:rFonts w:ascii="Times New Roman" w:hAnsi="Times New Roman" w:eastAsia="Times New Roman"/>
        </w:rPr>
        <w:t xml:space="preserve">&lt;100μm</w:t>
      </w:r>
      <w:r>
        <w:rPr>
          <w:rFonts w:ascii="Times New Roman" w:hAnsi="Times New Roman" w:eastAsia="Times New Roman"/>
        </w:rPr>
        <w:t>)</w:t>
      </w:r>
      <w:r>
        <w:t>的药用离子交换树脂时，其渗流速率太慢，人力的浪费和能源的消耗</w:t>
      </w:r>
      <w:r>
        <w:t>使其无法满足工业化生产的要求，这些负面的影响超过了载药量给企业带来的收</w:t>
      </w:r>
      <w:r>
        <w:t>益。因而，目前药物树脂复合物的相关上市产品均通过优化批式离子交换法制备，</w:t>
      </w:r>
      <w:r w:rsidR="001852F3">
        <w:t xml:space="preserve">操作简单，无需特殊设备也可得到理想高载药量的药物树脂复合物。</w:t>
      </w:r>
    </w:p>
    <w:p w:rsidR="0018722C">
      <w:pPr>
        <w:topLinePunct/>
      </w:pPr>
      <w:r>
        <w:t>本部分内容以黄藤素为模型药，采用批式离子交换法制备药物树脂复合物。实验对树脂种类进行了筛选，考察及优化了药物树脂复合物制备工艺因素，并对工艺的离子交换动力学及热力学机理进行了探讨，借以指导工艺的设计及优化。</w:t>
      </w:r>
    </w:p>
    <w:p w:rsidR="0018722C">
      <w:pPr>
        <w:pStyle w:val="Heading2"/>
        <w:topLinePunct/>
        <w:ind w:left="171" w:hangingChars="171" w:hanging="171"/>
      </w:pPr>
      <w:bookmarkStart w:id="380332" w:name="_Toc686380332"/>
      <w:bookmarkStart w:name="第一章 黄藤素药物树脂复合物的制备 " w:id="76"/>
      <w:bookmarkEnd w:id="76"/>
      <w:bookmarkStart w:name="_bookmark34" w:id="77"/>
      <w:bookmarkEnd w:id="77"/>
      <w:r>
        <w:t>第一章</w:t>
      </w:r>
      <w:r>
        <w:t xml:space="preserve"> </w:t>
      </w:r>
      <w:r w:rsidRPr="00DB64CE">
        <w:t>黄藤素药物树脂复合物的制备</w:t>
      </w:r>
      <w:bookmarkEnd w:id="380332"/>
    </w:p>
    <w:p w:rsidR="0018722C">
      <w:pPr>
        <w:topLinePunct/>
      </w:pPr>
      <w:r>
        <w:t>药物树脂复合物的形成过程实质上是一个复分解化学过程</w:t>
      </w:r>
      <w:r>
        <w:rPr>
          <w:vertAlign w:val="superscript"/>
          /&gt;
        </w:rPr>
        <w:t>[</w:t>
      </w:r>
      <w:r>
        <w:rPr>
          <w:rFonts w:ascii="Times New Roman" w:eastAsia="宋体"/>
          <w:vertAlign w:val="superscript"/>
          <w:position w:val="11"/>
        </w:rPr>
        <w:t xml:space="preserve">6</w:t>
      </w:r>
      <w:r>
        <w:rPr>
          <w:vertAlign w:val="superscript"/>
          /&gt;
        </w:rPr>
        <w:t>]</w:t>
      </w:r>
      <w:r>
        <w:t>。离子交换树脂</w:t>
      </w:r>
      <w:r>
        <w:t>提供的可供交换的离子和药物自身离子一起竞争性地结合离子交换树脂上的相</w:t>
      </w:r>
      <w:r>
        <w:t>同位点。实际上，离子交换过程是一个可逆的化学反应，正向表示药物上载，逆</w:t>
      </w:r>
      <w:r>
        <w:t>向表示药物释放。反应的平衡点取决于药物和树脂所处的环境，包括反应溶液的温度、离子强度、</w:t>
      </w:r>
      <w:r>
        <w:rPr>
          <w:rFonts w:ascii="Times New Roman" w:eastAsia="宋体"/>
        </w:rPr>
        <w:t>pH</w:t>
      </w:r>
      <w:r>
        <w:t>值、搅拌速率和时间，药物的</w:t>
      </w:r>
      <w:r>
        <w:rPr>
          <w:rFonts w:ascii="Times New Roman" w:eastAsia="宋体"/>
        </w:rPr>
        <w:t>pKa</w:t>
      </w:r>
      <w:r>
        <w:t>值、分子量、溶解度</w:t>
      </w:r>
      <w:r>
        <w:rPr>
          <w:rFonts w:ascii="Times New Roman" w:eastAsia="宋体"/>
          <w:rFonts w:hint="eastAsia"/>
        </w:rPr>
        <w:t>，</w:t>
      </w:r>
      <w:r>
        <w:t>以及离子交换树脂的粒度和交联度等</w:t>
      </w:r>
      <w:r>
        <w:rPr>
          <w:vertAlign w:val="superscript"/>
          /&gt;
        </w:rPr>
        <w:t>[</w:t>
      </w:r>
      <w:r>
        <w:rPr>
          <w:rFonts w:ascii="Times New Roman" w:eastAsia="宋体"/>
          <w:position w:val="11"/>
          <w:sz w:val="16"/>
        </w:rPr>
        <w:t xml:space="preserve">7~9</w:t>
      </w:r>
      <w:r>
        <w:rPr>
          <w:vertAlign w:val="superscript"/>
          /&gt;
        </w:rPr>
        <w:t>]</w:t>
      </w:r>
      <w:r>
        <w:t>。</w:t>
      </w:r>
    </w:p>
    <w:p w:rsidR="0018722C">
      <w:pPr>
        <w:pStyle w:val="Heading3"/>
        <w:topLinePunct/>
        <w:ind w:left="200" w:hangingChars="200" w:hanging="200"/>
      </w:pPr>
      <w:bookmarkStart w:id="380333" w:name="_Toc686380333"/>
      <w:bookmarkStart w:name="1试药与仪器 " w:id="78"/>
      <w:bookmarkEnd w:id="78"/>
      <w:r>
        <w:rPr>
          <w:b/>
        </w:rPr>
        <w:t>1</w:t>
      </w:r>
      <w:r>
        <w:t xml:space="preserve"> </w:t>
      </w:r>
      <w:bookmarkStart w:name="_bookmark35" w:id="79"/>
      <w:bookmarkEnd w:id="79"/>
      <w:bookmarkStart w:name="_bookmark35" w:id="80"/>
      <w:bookmarkEnd w:id="80"/>
      <w:r>
        <w:t>试药与仪器</w:t>
      </w:r>
      <w:bookmarkEnd w:id="380333"/>
    </w:p>
    <w:p w:rsidR="0018722C">
      <w:pPr>
        <w:pStyle w:val="Heading4"/>
        <w:topLinePunct/>
        <w:ind w:left="200" w:hangingChars="200" w:hanging="200"/>
      </w:pPr>
      <w:bookmarkStart w:id="380334" w:name="_Toc686380334"/>
      <w:bookmarkStart w:name="_bookmark36" w:id="81"/>
      <w:bookmarkEnd w:id="81"/>
      <w:r>
        <w:rPr>
          <w:b/>
        </w:rPr>
        <w:t>1.1</w:t>
      </w:r>
      <w:r>
        <w:t xml:space="preserve"> </w:t>
      </w:r>
      <w:bookmarkStart w:name="_bookmark36" w:id="82"/>
      <w:bookmarkEnd w:id="82"/>
      <w:r>
        <w:t>试药</w:t>
      </w:r>
      <w:bookmarkEnd w:id="380334"/>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0"/>
        <w:gridCol w:w="4277"/>
      </w:tblGrid>
      <w:tr>
        <w:trPr>
          <w:trHeight w:val="820" w:hRule="atLeast"/>
        </w:trPr>
        <w:tc>
          <w:tcPr>
            <w:tcW w:w="4270" w:type="dxa"/>
          </w:tcPr>
          <w:p w:rsidR="0018722C">
            <w:pPr>
              <w:topLinePunct/>
              <w:ind w:leftChars="0" w:left="0" w:rightChars="0" w:right="0" w:firstLineChars="0" w:firstLine="0"/>
              <w:spacing w:line="240" w:lineRule="atLeast"/>
            </w:pPr>
            <w:r>
              <w:rPr>
                <w:rFonts w:ascii="宋体" w:eastAsia="宋体" w:hint="eastAsia"/>
              </w:rPr>
              <w:t>黄藤素</w:t>
            </w:r>
          </w:p>
        </w:tc>
        <w:tc>
          <w:tcPr>
            <w:tcW w:w="4277" w:type="dxa"/>
          </w:tcPr>
          <w:p w:rsidR="0018722C">
            <w:pPr>
              <w:topLinePunct/>
              <w:ind w:leftChars="0" w:left="0" w:rightChars="0" w:right="0" w:firstLineChars="0" w:firstLine="0"/>
              <w:spacing w:line="240" w:lineRule="atLeast"/>
            </w:pPr>
            <w:r>
              <w:rPr>
                <w:rFonts w:ascii="宋体" w:eastAsia="宋体" w:hint="eastAsia"/>
              </w:rPr>
              <w:t>西安融升生物科技有限公司</w:t>
            </w:r>
          </w:p>
          <w:p w:rsidR="0018722C">
            <w:pPr>
              <w:topLinePunct/>
              <w:ind w:leftChars="0" w:left="0" w:rightChars="0" w:right="0" w:firstLineChars="0" w:firstLine="0"/>
              <w:spacing w:line="240" w:lineRule="atLeast"/>
            </w:pPr>
            <w:r>
              <w:rPr>
                <w:rFonts w:ascii="宋体" w:eastAsia="宋体" w:hint="eastAsia"/>
              </w:rPr>
              <w:t>批号 </w:t>
            </w:r>
            <w:r>
              <w:t>RS12111901</w:t>
            </w:r>
            <w:r>
              <w:rPr>
                <w:rFonts w:ascii="宋体" w:eastAsia="宋体" w:hint="eastAsia"/>
              </w:rPr>
              <w:t>，含量 </w:t>
            </w:r>
            <w:r>
              <w:t>98.57%</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氢氧化钠</w:t>
            </w:r>
          </w:p>
        </w:tc>
        <w:tc>
          <w:tcPr>
            <w:tcW w:w="4277"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磷酸二氢钾</w:t>
            </w:r>
          </w:p>
        </w:tc>
        <w:tc>
          <w:tcPr>
            <w:tcW w:w="4277"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磷酸二氢钠</w:t>
            </w:r>
          </w:p>
        </w:tc>
        <w:tc>
          <w:tcPr>
            <w:tcW w:w="4277"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磷酸氢二钾</w:t>
            </w:r>
          </w:p>
        </w:tc>
        <w:tc>
          <w:tcPr>
            <w:tcW w:w="4277"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甲醇</w:t>
            </w:r>
          </w:p>
        </w:tc>
        <w:tc>
          <w:tcPr>
            <w:tcW w:w="4277" w:type="dxa"/>
          </w:tcPr>
          <w:p w:rsidR="0018722C">
            <w:pPr>
              <w:topLinePunct/>
              <w:ind w:leftChars="0" w:left="0" w:rightChars="0" w:right="0" w:firstLineChars="0" w:firstLine="0"/>
              <w:spacing w:line="240" w:lineRule="atLeast"/>
            </w:pPr>
            <w:r>
              <w:t>AR </w:t>
            </w:r>
            <w:r>
              <w:rPr>
                <w:rFonts w:ascii="宋体" w:eastAsia="宋体" w:hint="eastAsia"/>
              </w:rPr>
              <w:t>天津市大茂化学试剂厂</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盐酸</w:t>
            </w:r>
          </w:p>
        </w:tc>
        <w:tc>
          <w:tcPr>
            <w:tcW w:w="4277" w:type="dxa"/>
          </w:tcPr>
          <w:p w:rsidR="0018722C">
            <w:pPr>
              <w:topLinePunct/>
              <w:ind w:leftChars="0" w:left="0" w:rightChars="0" w:right="0" w:firstLineChars="0" w:firstLine="0"/>
              <w:spacing w:line="240" w:lineRule="atLeast"/>
            </w:pPr>
            <w:r>
              <w:t>AR </w:t>
            </w:r>
            <w:r>
              <w:rPr>
                <w:rFonts w:ascii="宋体" w:eastAsia="宋体" w:hint="eastAsia"/>
              </w:rPr>
              <w:t>广州市东红化工厂</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甲醇</w:t>
            </w:r>
          </w:p>
        </w:tc>
        <w:tc>
          <w:tcPr>
            <w:tcW w:w="4277" w:type="dxa"/>
          </w:tcPr>
          <w:p w:rsidR="0018722C">
            <w:pPr>
              <w:topLinePunct/>
              <w:ind w:leftChars="0" w:left="0" w:rightChars="0" w:right="0" w:firstLineChars="0" w:firstLine="0"/>
              <w:spacing w:line="240" w:lineRule="atLeast"/>
            </w:pPr>
            <w:r>
              <w:t>HPLC Merck</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乙腈</w:t>
            </w:r>
          </w:p>
        </w:tc>
        <w:tc>
          <w:tcPr>
            <w:tcW w:w="4277" w:type="dxa"/>
          </w:tcPr>
          <w:p w:rsidR="0018722C">
            <w:pPr>
              <w:topLinePunct/>
              <w:ind w:leftChars="0" w:left="0" w:rightChars="0" w:right="0" w:firstLineChars="0" w:firstLine="0"/>
              <w:spacing w:line="240" w:lineRule="atLeast"/>
            </w:pPr>
            <w:r>
              <w:t>HPLC Merck</w:t>
            </w:r>
          </w:p>
        </w:tc>
      </w:tr>
      <w:tr>
        <w:trPr>
          <w:trHeight w:val="920" w:hRule="atLeast"/>
        </w:trPr>
        <w:tc>
          <w:tcPr>
            <w:tcW w:w="4270" w:type="dxa"/>
          </w:tcPr>
          <w:p w:rsidR="0018722C">
            <w:pPr>
              <w:topLinePunct/>
              <w:ind w:leftChars="0" w:left="0" w:rightChars="0" w:right="0" w:firstLineChars="0" w:firstLine="0"/>
              <w:spacing w:line="240" w:lineRule="atLeast"/>
            </w:pPr>
            <w:r>
              <w:rPr>
                <w:rFonts w:ascii="宋体" w:eastAsia="宋体" w:hint="eastAsia"/>
              </w:rPr>
              <w:t>甲酸</w:t>
            </w:r>
          </w:p>
        </w:tc>
        <w:tc>
          <w:tcPr>
            <w:tcW w:w="4277" w:type="dxa"/>
          </w:tcPr>
          <w:p w:rsidR="0018722C">
            <w:pPr>
              <w:topLinePunct/>
              <w:ind w:leftChars="0" w:left="0" w:rightChars="0" w:right="0" w:firstLineChars="0" w:firstLine="0"/>
              <w:spacing w:line="240" w:lineRule="atLeast"/>
            </w:pPr>
            <w:r>
              <w:t>HPLC Kermel</w:t>
            </w:r>
          </w:p>
          <w:p w:rsidR="0018722C">
            <w:pPr>
              <w:topLinePunct/>
              <w:ind w:leftChars="0" w:left="0" w:rightChars="0" w:right="0" w:firstLineChars="0" w:firstLine="0"/>
              <w:spacing w:line="240" w:lineRule="atLeast"/>
            </w:pPr>
            <w:r>
              <w:rPr>
                <w:rFonts w:ascii="宋体" w:eastAsia="宋体" w:hint="eastAsia"/>
              </w:rPr>
              <w:t>天津市科密欧化学试剂有限公司</w:t>
            </w:r>
          </w:p>
        </w:tc>
      </w:tr>
      <w:tr>
        <w:trPr>
          <w:trHeight w:val="360" w:hRule="atLeast"/>
        </w:trPr>
        <w:tc>
          <w:tcPr>
            <w:tcW w:w="4270" w:type="dxa"/>
          </w:tcPr>
          <w:p w:rsidR="0018722C">
            <w:pPr>
              <w:topLinePunct/>
              <w:ind w:leftChars="0" w:left="0" w:rightChars="0" w:right="0" w:firstLineChars="0" w:firstLine="0"/>
              <w:spacing w:line="240" w:lineRule="atLeast"/>
            </w:pPr>
            <w:r>
              <w:t>Amberlite IRP69</w:t>
            </w:r>
            <w:r>
              <w:rPr>
                <w:rFonts w:ascii="宋体" w:eastAsia="宋体" w:hint="eastAsia"/>
                <w:rFonts w:ascii="宋体" w:eastAsia="宋体" w:hint="eastAsia"/>
                <w:sz w:val="24"/>
              </w:rPr>
              <w:t xml:space="preserve">, </w:t>
            </w:r>
            <w:r>
              <w:t>IRP64</w:t>
            </w:r>
            <w:r>
              <w:rPr>
                <w:rFonts w:ascii="宋体" w:eastAsia="宋体" w:hint="eastAsia"/>
                <w:rFonts w:ascii="宋体" w:eastAsia="宋体" w:hint="eastAsia"/>
                <w:sz w:val="24"/>
              </w:rPr>
              <w:t xml:space="preserve">, </w:t>
            </w:r>
            <w:r>
              <w:t>IRP88</w:t>
            </w:r>
          </w:p>
        </w:tc>
        <w:tc>
          <w:tcPr>
            <w:tcW w:w="4277" w:type="dxa"/>
          </w:tcPr>
          <w:p w:rsidR="0018722C">
            <w:pPr>
              <w:topLinePunct/>
              <w:ind w:leftChars="0" w:left="0" w:rightChars="0" w:right="0" w:firstLineChars="0" w:firstLine="0"/>
              <w:spacing w:line="240" w:lineRule="atLeast"/>
            </w:pPr>
            <w:r>
              <w:t>Rohm and Hass Company</w:t>
            </w:r>
          </w:p>
        </w:tc>
      </w:tr>
    </w:tbl>
    <w:p w:rsidR="0018722C">
      <w:pPr>
        <w:topLinePunct/>
        <w:pStyle w:val="affa"/>
      </w:pPr>
    </w:p>
    <w:p w:rsidR="0018722C">
      <w:pPr>
        <w:pStyle w:val="Heading4"/>
        <w:topLinePunct/>
        <w:ind w:left="200" w:hangingChars="200" w:hanging="200"/>
      </w:pPr>
      <w:bookmarkStart w:id="380335" w:name="_Toc686380335"/>
      <w:bookmarkStart w:name="_bookmark37" w:id="83"/>
      <w:bookmarkEnd w:id="83"/>
      <w:r>
        <w:rPr>
          <w:b/>
        </w:rPr>
        <w:t>1.2</w:t>
      </w:r>
      <w:r>
        <w:t xml:space="preserve"> </w:t>
      </w:r>
      <w:bookmarkStart w:name="_bookmark37" w:id="84"/>
      <w:bookmarkEnd w:id="84"/>
      <w:r>
        <w:t>仪器</w:t>
      </w:r>
      <w:bookmarkEnd w:id="380335"/>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5"/>
        <w:gridCol w:w="3631"/>
      </w:tblGrid>
      <w:tr>
        <w:trPr>
          <w:trHeight w:val="360" w:hRule="atLeast"/>
        </w:trPr>
        <w:tc>
          <w:tcPr>
            <w:tcW w:w="4265" w:type="dxa"/>
          </w:tcPr>
          <w:p w:rsidR="0018722C">
            <w:pPr>
              <w:topLinePunct/>
              <w:ind w:leftChars="0" w:left="0" w:rightChars="0" w:right="0" w:firstLineChars="0" w:firstLine="0"/>
              <w:spacing w:line="240" w:lineRule="atLeast"/>
            </w:pPr>
            <w:r>
              <w:t>ACQUITY </w:t>
            </w:r>
            <w:r>
              <w:rPr>
                <w:rFonts w:ascii="宋体" w:eastAsia="宋体" w:hint="eastAsia"/>
              </w:rPr>
              <w:t>超高效液相色谱仪</w:t>
            </w:r>
          </w:p>
        </w:tc>
        <w:tc>
          <w:tcPr>
            <w:tcW w:w="3631" w:type="dxa"/>
          </w:tcPr>
          <w:p w:rsidR="0018722C">
            <w:pPr>
              <w:topLinePunct/>
              <w:ind w:leftChars="0" w:left="0" w:rightChars="0" w:right="0" w:firstLineChars="0" w:firstLine="0"/>
              <w:spacing w:line="240" w:lineRule="atLeast"/>
            </w:pPr>
            <w:r>
              <w:rPr>
                <w:rFonts w:ascii="宋体" w:eastAsia="宋体" w:hint="eastAsia"/>
              </w:rPr>
              <w:t>美国 </w:t>
            </w:r>
            <w:r>
              <w:t>Waters</w:t>
            </w:r>
          </w:p>
        </w:tc>
      </w:tr>
      <w:tr>
        <w:trPr>
          <w:trHeight w:val="460" w:hRule="atLeast"/>
        </w:trPr>
        <w:tc>
          <w:tcPr>
            <w:tcW w:w="4265" w:type="dxa"/>
          </w:tcPr>
          <w:p w:rsidR="0018722C">
            <w:pPr>
              <w:topLinePunct/>
              <w:ind w:leftChars="0" w:left="0" w:rightChars="0" w:right="0" w:firstLineChars="0" w:firstLine="0"/>
              <w:spacing w:line="240" w:lineRule="atLeast"/>
            </w:pPr>
            <w:r>
              <w:t>UPH-I-20 </w:t>
            </w:r>
            <w:r>
              <w:rPr>
                <w:rFonts w:ascii="宋体" w:eastAsia="宋体" w:hint="eastAsia"/>
              </w:rPr>
              <w:t>优普系列超纯水机</w:t>
            </w:r>
          </w:p>
        </w:tc>
        <w:tc>
          <w:tcPr>
            <w:tcW w:w="3631" w:type="dxa"/>
          </w:tcPr>
          <w:p w:rsidR="0018722C">
            <w:pPr>
              <w:topLinePunct/>
              <w:ind w:leftChars="0" w:left="0" w:rightChars="0" w:right="0" w:firstLineChars="0" w:firstLine="0"/>
              <w:spacing w:line="240" w:lineRule="atLeast"/>
            </w:pPr>
            <w:r>
              <w:rPr>
                <w:rFonts w:ascii="宋体" w:eastAsia="宋体" w:hint="eastAsia"/>
              </w:rPr>
              <w:t>成都超纯科技有限公司</w:t>
            </w:r>
          </w:p>
        </w:tc>
      </w:tr>
      <w:tr>
        <w:trPr>
          <w:trHeight w:val="360" w:hRule="atLeast"/>
        </w:trPr>
        <w:tc>
          <w:tcPr>
            <w:tcW w:w="4265" w:type="dxa"/>
          </w:tcPr>
          <w:p w:rsidR="0018722C">
            <w:pPr>
              <w:topLinePunct/>
              <w:ind w:leftChars="0" w:left="0" w:rightChars="0" w:right="0" w:firstLineChars="0" w:firstLine="0"/>
              <w:spacing w:line="240" w:lineRule="atLeast"/>
            </w:pPr>
            <w:r>
              <w:t>KQ-100 </w:t>
            </w:r>
            <w:r>
              <w:rPr>
                <w:rFonts w:ascii="宋体" w:eastAsia="宋体" w:hint="eastAsia"/>
              </w:rPr>
              <w:t>型超声波清洗器</w:t>
            </w:r>
          </w:p>
        </w:tc>
        <w:tc>
          <w:tcPr>
            <w:tcW w:w="3631" w:type="dxa"/>
          </w:tcPr>
          <w:p w:rsidR="0018722C">
            <w:pPr>
              <w:topLinePunct/>
              <w:ind w:leftChars="0" w:left="0" w:rightChars="0" w:right="0" w:firstLineChars="0" w:firstLine="0"/>
              <w:spacing w:line="240" w:lineRule="atLeast"/>
            </w:pPr>
            <w:r>
              <w:rPr>
                <w:rFonts w:ascii="宋体" w:eastAsia="宋体" w:hint="eastAsia"/>
              </w:rPr>
              <w:t>功率 </w:t>
            </w:r>
            <w:r>
              <w:t>300w</w:t>
            </w:r>
            <w:r>
              <w:t> </w:t>
            </w:r>
            <w:r>
              <w:rPr>
                <w:rFonts w:ascii="宋体" w:eastAsia="宋体" w:hint="eastAsia"/>
              </w:rPr>
              <w:t>频率 </w:t>
            </w:r>
            <w:r>
              <w:t>40KHz</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2"/>
        <w:gridCol w:w="4012"/>
      </w:tblGrid>
      <w:tr>
        <w:trPr>
          <w:trHeight w:val="660" w:hRule="atLeast"/>
        </w:trPr>
        <w:tc>
          <w:tcPr>
            <w:tcW w:w="4362" w:type="dxa"/>
            <w:tcBorders>
              <w:top w:val="single" w:sz="4" w:space="0" w:color="000000"/>
            </w:tcBorders>
          </w:tcPr>
          <w:p w:rsidR="0018722C">
            <w:pPr>
              <w:topLinePunct/>
              <w:ind w:leftChars="0" w:left="0" w:rightChars="0" w:right="0" w:firstLineChars="0" w:firstLine="0"/>
              <w:spacing w:line="240" w:lineRule="atLeast"/>
            </w:pPr>
          </w:p>
        </w:tc>
        <w:tc>
          <w:tcPr>
            <w:tcW w:w="401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昆ft市超声仪器有限公司</w:t>
            </w:r>
          </w:p>
        </w:tc>
      </w:tr>
      <w:tr>
        <w:trPr>
          <w:trHeight w:val="460" w:hRule="atLeast"/>
        </w:trPr>
        <w:tc>
          <w:tcPr>
            <w:tcW w:w="4362" w:type="dxa"/>
          </w:tcPr>
          <w:p w:rsidR="0018722C">
            <w:pPr>
              <w:topLinePunct/>
              <w:ind w:leftChars="0" w:left="0" w:rightChars="0" w:right="0" w:firstLineChars="0" w:firstLine="0"/>
              <w:spacing w:line="240" w:lineRule="atLeast"/>
            </w:pPr>
            <w:r>
              <w:t>DZF-6050 </w:t>
            </w:r>
            <w:r>
              <w:rPr>
                <w:rFonts w:ascii="宋体" w:eastAsia="宋体" w:hint="eastAsia"/>
              </w:rPr>
              <w:t>型真空干燥箱</w:t>
            </w:r>
          </w:p>
        </w:tc>
        <w:tc>
          <w:tcPr>
            <w:tcW w:w="4012" w:type="dxa"/>
          </w:tcPr>
          <w:p w:rsidR="0018722C">
            <w:pPr>
              <w:topLinePunct/>
              <w:ind w:leftChars="0" w:left="0" w:rightChars="0" w:right="0" w:firstLineChars="0" w:firstLine="0"/>
              <w:spacing w:line="240" w:lineRule="atLeast"/>
            </w:pPr>
            <w:r>
              <w:rPr>
                <w:rFonts w:ascii="宋体" w:eastAsia="宋体" w:hint="eastAsia"/>
              </w:rPr>
              <w:t>上海博讯实业有限公司</w:t>
            </w:r>
          </w:p>
        </w:tc>
      </w:tr>
      <w:tr>
        <w:trPr>
          <w:trHeight w:val="460" w:hRule="atLeast"/>
        </w:trPr>
        <w:tc>
          <w:tcPr>
            <w:tcW w:w="4362" w:type="dxa"/>
          </w:tcPr>
          <w:p w:rsidR="0018722C">
            <w:pPr>
              <w:topLinePunct/>
              <w:ind w:leftChars="0" w:left="0" w:rightChars="0" w:right="0" w:firstLineChars="0" w:firstLine="0"/>
              <w:spacing w:line="240" w:lineRule="atLeast"/>
            </w:pPr>
            <w:r>
              <w:t>CP225D</w:t>
            </w:r>
            <w:r>
              <w:rPr>
                <w:rFonts w:ascii="宋体" w:eastAsia="宋体" w:hint="eastAsia"/>
                <w:rFonts w:ascii="宋体" w:eastAsia="宋体" w:hint="eastAsia"/>
                <w:sz w:val="24"/>
              </w:rPr>
              <w:t xml:space="preserve">, </w:t>
            </w:r>
            <w:r>
              <w:t>BS224S </w:t>
            </w:r>
            <w:r>
              <w:rPr>
                <w:rFonts w:ascii="宋体" w:eastAsia="宋体" w:hint="eastAsia"/>
              </w:rPr>
              <w:t>型电子分析天平</w:t>
            </w:r>
          </w:p>
        </w:tc>
        <w:tc>
          <w:tcPr>
            <w:tcW w:w="4012" w:type="dxa"/>
          </w:tcPr>
          <w:p w:rsidR="0018722C">
            <w:pPr>
              <w:topLinePunct/>
              <w:ind w:leftChars="0" w:left="0" w:rightChars="0" w:right="0" w:firstLineChars="0" w:firstLine="0"/>
              <w:spacing w:line="240" w:lineRule="atLeast"/>
            </w:pPr>
            <w:r>
              <w:rPr>
                <w:rFonts w:ascii="宋体" w:eastAsia="宋体" w:hint="eastAsia"/>
              </w:rPr>
              <w:t>德国 </w:t>
            </w:r>
            <w:r>
              <w:t>Sartorius</w:t>
            </w:r>
          </w:p>
        </w:tc>
      </w:tr>
      <w:tr>
        <w:trPr>
          <w:trHeight w:val="460" w:hRule="atLeast"/>
        </w:trPr>
        <w:tc>
          <w:tcPr>
            <w:tcW w:w="4362" w:type="dxa"/>
          </w:tcPr>
          <w:p w:rsidR="0018722C">
            <w:pPr>
              <w:topLinePunct/>
              <w:ind w:leftChars="0" w:left="0" w:rightChars="0" w:right="0" w:firstLineChars="0" w:firstLine="0"/>
              <w:spacing w:line="240" w:lineRule="atLeast"/>
            </w:pPr>
            <w:r>
              <w:t>SHZ-D</w:t>
            </w:r>
            <w:r>
              <w:t>（</w:t>
            </w:r>
            <w:r>
              <w:rPr>
                <w:rFonts w:ascii="宋体" w:hAnsi="宋体" w:eastAsia="宋体" w:hint="eastAsia"/>
              </w:rPr>
              <w:t>Ⅲ</w:t>
            </w:r>
            <w:r>
              <w:t>）</w:t>
            </w:r>
            <w:r>
              <w:t xml:space="preserve"> </w:t>
            </w:r>
            <w:r>
              <w:rPr>
                <w:rFonts w:ascii="宋体" w:hAnsi="宋体" w:eastAsia="宋体" w:hint="eastAsia"/>
              </w:rPr>
              <w:t>循环水式真空泵</w:t>
            </w:r>
          </w:p>
        </w:tc>
        <w:tc>
          <w:tcPr>
            <w:tcW w:w="4012" w:type="dxa"/>
          </w:tcPr>
          <w:p w:rsidR="0018722C">
            <w:pPr>
              <w:topLinePunct/>
              <w:ind w:leftChars="0" w:left="0" w:rightChars="0" w:right="0" w:firstLineChars="0" w:firstLine="0"/>
              <w:spacing w:line="240" w:lineRule="atLeast"/>
            </w:pPr>
            <w:r>
              <w:rPr>
                <w:rFonts w:ascii="宋体" w:eastAsia="宋体" w:hint="eastAsia"/>
              </w:rPr>
              <w:t>巩义市予华仪器有限责任公司</w:t>
            </w:r>
          </w:p>
        </w:tc>
      </w:tr>
      <w:tr>
        <w:trPr>
          <w:trHeight w:val="460" w:hRule="atLeast"/>
        </w:trPr>
        <w:tc>
          <w:tcPr>
            <w:tcW w:w="4362" w:type="dxa"/>
          </w:tcPr>
          <w:p w:rsidR="0018722C">
            <w:pPr>
              <w:topLinePunct/>
              <w:ind w:leftChars="0" w:left="0" w:rightChars="0" w:right="0" w:firstLineChars="0" w:firstLine="0"/>
              <w:spacing w:line="240" w:lineRule="atLeast"/>
            </w:pPr>
            <w:r>
              <w:t>SHZ-82A </w:t>
            </w:r>
            <w:r>
              <w:rPr>
                <w:rFonts w:ascii="宋体" w:eastAsia="宋体" w:hint="eastAsia"/>
              </w:rPr>
              <w:t>水浴恒温振荡器</w:t>
            </w:r>
          </w:p>
        </w:tc>
        <w:tc>
          <w:tcPr>
            <w:tcW w:w="4012" w:type="dxa"/>
          </w:tcPr>
          <w:p w:rsidR="0018722C">
            <w:pPr>
              <w:topLinePunct/>
              <w:ind w:leftChars="0" w:left="0" w:rightChars="0" w:right="0" w:firstLineChars="0" w:firstLine="0"/>
              <w:spacing w:line="240" w:lineRule="atLeast"/>
            </w:pPr>
            <w:r>
              <w:rPr>
                <w:rFonts w:ascii="宋体" w:eastAsia="宋体" w:hint="eastAsia"/>
              </w:rPr>
              <w:t>金坛市恒丰仪器厂</w:t>
            </w:r>
          </w:p>
        </w:tc>
      </w:tr>
      <w:tr>
        <w:trPr>
          <w:trHeight w:val="460" w:hRule="atLeast"/>
        </w:trPr>
        <w:tc>
          <w:tcPr>
            <w:tcW w:w="4362" w:type="dxa"/>
          </w:tcPr>
          <w:p w:rsidR="0018722C">
            <w:pPr>
              <w:topLinePunct/>
              <w:ind w:leftChars="0" w:left="0" w:rightChars="0" w:right="0" w:firstLineChars="0" w:firstLine="0"/>
              <w:spacing w:line="240" w:lineRule="atLeast"/>
            </w:pPr>
            <w:r>
              <w:t>CS101-2EB</w:t>
            </w:r>
            <w:r>
              <w:t> </w:t>
            </w:r>
            <w:r>
              <w:rPr>
                <w:rFonts w:ascii="宋体" w:eastAsia="宋体" w:hint="eastAsia"/>
              </w:rPr>
              <w:t>电热鼓风干燥箱</w:t>
            </w:r>
          </w:p>
        </w:tc>
        <w:tc>
          <w:tcPr>
            <w:tcW w:w="4012" w:type="dxa"/>
          </w:tcPr>
          <w:p w:rsidR="0018722C">
            <w:pPr>
              <w:topLinePunct/>
              <w:ind w:leftChars="0" w:left="0" w:rightChars="0" w:right="0" w:firstLineChars="0" w:firstLine="0"/>
              <w:spacing w:line="240" w:lineRule="atLeast"/>
            </w:pPr>
            <w:r>
              <w:rPr>
                <w:rFonts w:ascii="宋体" w:eastAsia="宋体" w:hint="eastAsia"/>
              </w:rPr>
              <w:t>重庆四达实验仪器公司</w:t>
            </w:r>
          </w:p>
        </w:tc>
      </w:tr>
      <w:tr>
        <w:trPr>
          <w:trHeight w:val="460" w:hRule="atLeast"/>
        </w:trPr>
        <w:tc>
          <w:tcPr>
            <w:tcW w:w="4362" w:type="dxa"/>
          </w:tcPr>
          <w:p w:rsidR="0018722C">
            <w:pPr>
              <w:topLinePunct/>
              <w:ind w:leftChars="0" w:left="0" w:rightChars="0" w:right="0" w:firstLineChars="0" w:firstLine="0"/>
              <w:spacing w:line="240" w:lineRule="atLeast"/>
            </w:pPr>
            <w:r>
              <w:t>PB-10 </w:t>
            </w:r>
            <w:r>
              <w:rPr>
                <w:rFonts w:ascii="宋体" w:eastAsia="宋体" w:hint="eastAsia"/>
              </w:rPr>
              <w:t>普及型 </w:t>
            </w:r>
            <w:r>
              <w:t>pH </w:t>
            </w:r>
            <w:r>
              <w:rPr>
                <w:rFonts w:ascii="宋体" w:eastAsia="宋体" w:hint="eastAsia"/>
              </w:rPr>
              <w:t>计</w:t>
            </w:r>
          </w:p>
        </w:tc>
        <w:tc>
          <w:tcPr>
            <w:tcW w:w="4012" w:type="dxa"/>
          </w:tcPr>
          <w:p w:rsidR="0018722C">
            <w:pPr>
              <w:topLinePunct/>
              <w:ind w:leftChars="0" w:left="0" w:rightChars="0" w:right="0" w:firstLineChars="0" w:firstLine="0"/>
              <w:spacing w:line="240" w:lineRule="atLeast"/>
            </w:pPr>
            <w:r>
              <w:rPr>
                <w:rFonts w:ascii="宋体" w:eastAsia="宋体" w:hint="eastAsia"/>
              </w:rPr>
              <w:t>德国 </w:t>
            </w:r>
            <w:r>
              <w:t>Sartorius</w:t>
            </w:r>
          </w:p>
        </w:tc>
      </w:tr>
      <w:tr>
        <w:trPr>
          <w:trHeight w:val="460" w:hRule="atLeast"/>
        </w:trPr>
        <w:tc>
          <w:tcPr>
            <w:tcW w:w="4362" w:type="dxa"/>
          </w:tcPr>
          <w:p w:rsidR="0018722C">
            <w:pPr>
              <w:topLinePunct/>
              <w:ind w:leftChars="0" w:left="0" w:rightChars="0" w:right="0" w:firstLineChars="0" w:firstLine="0"/>
              <w:spacing w:line="240" w:lineRule="atLeast"/>
            </w:pPr>
            <w:r>
              <w:rPr>
                <w:rFonts w:ascii="宋体" w:eastAsia="宋体" w:hint="eastAsia"/>
              </w:rPr>
              <w:t>差示扫描热量分析仪 </w:t>
            </w:r>
            <w:r>
              <w:t>DSC4000</w:t>
            </w:r>
          </w:p>
        </w:tc>
        <w:tc>
          <w:tcPr>
            <w:tcW w:w="4012" w:type="dxa"/>
          </w:tcPr>
          <w:p w:rsidR="0018722C">
            <w:pPr>
              <w:topLinePunct/>
              <w:ind w:leftChars="0" w:left="0" w:rightChars="0" w:right="0" w:firstLineChars="0" w:firstLine="0"/>
              <w:spacing w:line="240" w:lineRule="atLeast"/>
            </w:pPr>
            <w:r>
              <w:t>Perkin Elmer </w:t>
            </w:r>
            <w:r>
              <w:rPr>
                <w:rFonts w:ascii="宋体" w:eastAsia="宋体" w:hint="eastAsia"/>
              </w:rPr>
              <w:t>公司</w:t>
            </w:r>
          </w:p>
        </w:tc>
      </w:tr>
      <w:tr>
        <w:trPr>
          <w:trHeight w:val="1400" w:hRule="atLeast"/>
        </w:trPr>
        <w:tc>
          <w:tcPr>
            <w:tcW w:w="4362" w:type="dxa"/>
          </w:tcPr>
          <w:p w:rsidR="0018722C">
            <w:pPr>
              <w:topLinePunct/>
              <w:ind w:leftChars="0" w:left="0" w:rightChars="0" w:right="0" w:firstLineChars="0" w:firstLine="0"/>
              <w:spacing w:line="240" w:lineRule="atLeast"/>
            </w:pPr>
            <w:r>
              <w:rPr>
                <w:rFonts w:ascii="宋体" w:eastAsia="宋体" w:hint="eastAsia"/>
              </w:rPr>
              <w:t>傅里叶红外光谱扫描仪 </w:t>
            </w:r>
            <w:r>
              <w:t>FT-IR Perkin Elmer precisely spectrum 100</w:t>
            </w:r>
          </w:p>
          <w:p w:rsidR="0018722C">
            <w:pPr>
              <w:topLinePunct/>
              <w:ind w:leftChars="0" w:left="0" w:rightChars="0" w:right="0" w:firstLineChars="0" w:firstLine="0"/>
              <w:spacing w:line="240" w:lineRule="atLeast"/>
            </w:pPr>
            <w:r>
              <w:t>spectrometer</w:t>
            </w:r>
          </w:p>
        </w:tc>
        <w:tc>
          <w:tcPr>
            <w:tcW w:w="4012" w:type="dxa"/>
          </w:tcPr>
          <w:p w:rsidR="0018722C">
            <w:pPr>
              <w:topLinePunct/>
              <w:ind w:leftChars="0" w:left="0" w:rightChars="0" w:right="0" w:firstLineChars="0" w:firstLine="0"/>
              <w:spacing w:line="240" w:lineRule="atLeast"/>
            </w:pPr>
            <w:r>
              <w:t>Perkin Elmer</w:t>
            </w:r>
          </w:p>
        </w:tc>
      </w:tr>
      <w:tr>
        <w:trPr>
          <w:trHeight w:val="360" w:hRule="atLeast"/>
        </w:trPr>
        <w:tc>
          <w:tcPr>
            <w:tcW w:w="4362" w:type="dxa"/>
          </w:tcPr>
          <w:p w:rsidR="0018722C">
            <w:pPr>
              <w:topLinePunct/>
              <w:ind w:leftChars="0" w:left="0" w:rightChars="0" w:right="0" w:firstLineChars="0" w:firstLine="0"/>
              <w:spacing w:line="240" w:lineRule="atLeast"/>
            </w:pPr>
            <w:r>
              <w:t>HITACHI S-3700  </w:t>
            </w:r>
            <w:r>
              <w:rPr>
                <w:rFonts w:ascii="宋体" w:eastAsia="宋体" w:hint="eastAsia"/>
              </w:rPr>
              <w:t>扫描电子显微镜</w:t>
            </w:r>
          </w:p>
        </w:tc>
        <w:tc>
          <w:tcPr>
            <w:tcW w:w="4012" w:type="dxa"/>
          </w:tcPr>
          <w:p w:rsidR="0018722C">
            <w:pPr>
              <w:topLinePunct/>
              <w:ind w:leftChars="0" w:left="0" w:rightChars="0" w:right="0" w:firstLineChars="0" w:firstLine="0"/>
              <w:spacing w:line="240" w:lineRule="atLeast"/>
            </w:pPr>
            <w:r>
              <w:rPr>
                <w:rFonts w:ascii="宋体" w:eastAsia="宋体" w:hint="eastAsia"/>
              </w:rPr>
              <w:t>日本日立公司</w:t>
            </w:r>
          </w:p>
        </w:tc>
      </w:tr>
    </w:tbl>
    <w:p w:rsidR="0018722C">
      <w:pPr>
        <w:topLinePunct/>
        <w:pStyle w:val="affa"/>
      </w:pPr>
    </w:p>
    <w:p w:rsidR="0018722C">
      <w:pPr>
        <w:pStyle w:val="Heading3"/>
        <w:topLinePunct/>
        <w:ind w:left="200" w:hangingChars="200" w:hanging="200"/>
      </w:pPr>
      <w:bookmarkStart w:id="380336" w:name="_Toc686380336"/>
      <w:bookmarkStart w:name="2试验方法与结果 " w:id="85"/>
      <w:bookmarkEnd w:id="85"/>
      <w:r>
        <w:rPr>
          <w:b/>
        </w:rPr>
        <w:t>2</w:t>
      </w:r>
      <w:r>
        <w:t xml:space="preserve"> </w:t>
      </w:r>
      <w:bookmarkStart w:name="_bookmark38" w:id="86"/>
      <w:bookmarkEnd w:id="86"/>
      <w:bookmarkStart w:name="_bookmark38" w:id="87"/>
      <w:bookmarkEnd w:id="87"/>
      <w:r>
        <w:t>试验方法与结果</w:t>
      </w:r>
      <w:bookmarkEnd w:id="380336"/>
    </w:p>
    <w:p w:rsidR="0018722C">
      <w:pPr>
        <w:topLinePunct/>
      </w:pPr>
      <w:r>
        <w:t>精密称取黄藤素适量，加去离子水溶解，配制成一定浓度的药物溶液，然后</w:t>
      </w:r>
      <w:r>
        <w:t>加入定量的</w:t>
      </w:r>
      <w:r>
        <w:rPr>
          <w:rFonts w:ascii="Times New Roman" w:hAnsi="Times New Roman" w:eastAsia="Times New Roman"/>
        </w:rPr>
        <w:t>Amberlite</w:t>
      </w:r>
      <w:r>
        <w:rPr>
          <w:vertAlign w:val="superscript"/>
          /&gt;
        </w:rPr>
        <w:t>TM</w:t>
      </w:r>
      <w:r>
        <w:t>药用级离子交换树脂，在一定温度下搅拌，使药物和树</w:t>
      </w:r>
      <w:r>
        <w:t>脂进行离子交换，并于设定时间取样</w:t>
      </w:r>
      <w:r>
        <w:rPr>
          <w:rFonts w:ascii="Times New Roman" w:hAnsi="Times New Roman" w:eastAsia="Times New Roman"/>
        </w:rPr>
        <w:t>1mL</w:t>
      </w:r>
      <w:r>
        <w:t>至</w:t>
      </w:r>
      <w:r>
        <w:rPr>
          <w:rFonts w:ascii="Times New Roman" w:hAnsi="Times New Roman" w:eastAsia="Times New Roman"/>
        </w:rPr>
        <w:t>10mL</w:t>
      </w:r>
      <w:r>
        <w:t>容量瓶，用</w:t>
      </w:r>
      <w:r>
        <w:rPr>
          <w:rFonts w:ascii="Times New Roman" w:hAnsi="Times New Roman" w:eastAsia="Times New Roman"/>
        </w:rPr>
        <w:t>UP</w:t>
      </w:r>
      <w:r>
        <w:t>水稀释定容，</w:t>
      </w:r>
      <w:r>
        <w:t>采用第一部分第一章“</w:t>
      </w:r>
      <w:r>
        <w:rPr>
          <w:rFonts w:ascii="Times New Roman" w:hAnsi="Times New Roman" w:eastAsia="Times New Roman"/>
        </w:rPr>
        <w:t>2.1.1.1</w:t>
      </w:r>
      <w:r>
        <w:t>”项下含量测定色谱条件测定黄藤素的含量，分别</w:t>
      </w:r>
      <w:r>
        <w:t>按</w:t>
      </w:r>
      <w:r>
        <w:t>式公式</w:t>
      </w:r>
      <w:r>
        <w:rPr>
          <w:rFonts w:ascii="Times New Roman" w:hAnsi="Times New Roman" w:eastAsia="Times New Roman"/>
        </w:rPr>
        <w:t>2-</w:t>
      </w:r>
      <w:r>
        <w:rPr>
          <w:rFonts w:ascii="Times New Roman" w:hAnsi="Times New Roman" w:eastAsia="Times New Roman"/>
        </w:rPr>
        <w:t>1</w:t>
      </w:r>
      <w:r>
        <w:t>（</w:t>
      </w:r>
      <w:r>
        <w:rPr>
          <w:rFonts w:ascii="Times New Roman" w:hAnsi="Times New Roman" w:eastAsia="Times New Roman"/>
        </w:rPr>
        <w:t>Eq.2-1</w:t>
      </w:r>
      <w:r>
        <w:t>）</w:t>
      </w:r>
      <w:r>
        <w:t>和</w:t>
      </w:r>
      <w:r>
        <w:t>式公式</w:t>
      </w:r>
      <w:r>
        <w:rPr>
          <w:rFonts w:ascii="Times New Roman" w:hAnsi="Times New Roman" w:eastAsia="Times New Roman"/>
        </w:rPr>
        <w:t>2-</w:t>
      </w:r>
      <w:r>
        <w:rPr>
          <w:rFonts w:ascii="Times New Roman" w:hAnsi="Times New Roman" w:eastAsia="Times New Roman"/>
        </w:rPr>
        <w:t>2</w:t>
      </w:r>
      <w:r>
        <w:t>（</w:t>
      </w:r>
      <w:r>
        <w:rPr>
          <w:rFonts w:ascii="Times New Roman" w:hAnsi="Times New Roman" w:eastAsia="Times New Roman"/>
        </w:rPr>
        <w:t>Eq.2-2</w:t>
      </w:r>
      <w:r>
        <w:t>）</w:t>
      </w:r>
      <w:r>
        <w:t>计算树脂的交换药量</w:t>
      </w:r>
      <w:r>
        <w:t>（</w:t>
      </w:r>
      <w:r>
        <w:rPr>
          <w:rFonts w:ascii="Times New Roman" w:hAnsi="Times New Roman" w:eastAsia="Times New Roman"/>
        </w:rPr>
        <w:t>Q</w:t>
      </w:r>
      <w:r>
        <w:t>）</w:t>
      </w:r>
      <w:r>
        <w:t>及药物利用率</w:t>
      </w:r>
      <w:r>
        <w:t>（</w:t>
      </w:r>
      <w:r>
        <w:rPr>
          <w:rFonts w:ascii="Times New Roman" w:hAnsi="Times New Roman" w:eastAsia="Times New Roman"/>
          <w:spacing w:val="0"/>
        </w:rPr>
        <w:t>E</w:t>
      </w:r>
      <w:r>
        <w:t>）</w:t>
      </w:r>
      <w:r>
        <w:t>，直至测得药物浓度基本不变时，反应到达平衡，静置反应溶液，</w:t>
      </w:r>
      <w:r>
        <w:t>过滤，用纯化水洗涤滤饼，以除去残留的游离药物，</w:t>
      </w:r>
      <w:r>
        <w:rPr>
          <w:rFonts w:ascii="Times New Roman" w:hAnsi="Times New Roman" w:eastAsia="Times New Roman"/>
        </w:rPr>
        <w:t>50</w:t>
      </w:r>
      <w:r>
        <w:t>℃真空干燥</w:t>
      </w:r>
      <w:r>
        <w:rPr>
          <w:rFonts w:ascii="Times New Roman" w:hAnsi="Times New Roman" w:eastAsia="Times New Roman"/>
        </w:rPr>
        <w:t>24h</w:t>
      </w:r>
      <w:r>
        <w:t>，即得黄藤素树脂复合物。</w:t>
      </w:r>
    </w:p>
    <w:p w:rsidR="0018722C">
      <w:pPr>
        <w:spacing w:after="0" w:line="340" w:lineRule="auto"/>
        <w:sectPr w:rsidR="00556256">
          <w:headerReference w:type="default" r:id="rId21"/>
          <w:pgSz w:w="11910" w:h="16850"/>
          <w:pgMar w:header="857" w:footer="1099" w:top="1040" w:bottom="1280" w:left="1660" w:right="1580"/>
        </w:sectPr>
      </w:pPr>
    </w:p>
    <w:p w:rsidR="0018722C">
      <w:pPr>
        <w:spacing w:line="388" w:lineRule="exact" w:before="139"/>
        <w:ind w:leftChars="0" w:left="0" w:rightChars="0" w:right="0" w:firstLineChars="0" w:firstLine="0"/>
        <w:jc w:val="right"/>
        <w:rPr>
          <w:i/>
          <w:sz w:val="23"/>
        </w:rPr>
      </w:pPr>
      <w:r>
        <w:pict>
          <v:line style="position:absolute;mso-position-horizontal-relative:page;mso-position-vertical-relative:paragraph;z-index:-246328" from="264.895691pt,22.868555pt" to="317.520062pt,22.868555pt" stroked="true" strokeweight=".505233pt" strokecolor="#000000">
            <v:stroke dashstyle="solid"/>
            <w10:wrap type="none"/>
          </v:line>
        </w:pict>
      </w:r>
      <w:r>
        <w:rPr>
          <w:i/>
          <w:w w:val="105"/>
          <w:position w:val="-14"/>
          <w:sz w:val="23"/>
        </w:rPr>
        <w:t>Q </w:t>
      </w:r>
      <w:r>
        <w:rPr>
          <w:rFonts w:ascii="Symbol" w:hAnsi="Symbol"/>
          <w:w w:val="105"/>
          <w:position w:val="-14"/>
          <w:sz w:val="23"/>
        </w:rPr>
        <w:t></w:t>
      </w:r>
      <w:r>
        <w:rPr>
          <w:w w:val="105"/>
          <w:position w:val="-14"/>
          <w:sz w:val="23"/>
        </w:rPr>
        <w:t> </w:t>
      </w:r>
      <w:r>
        <w:rPr>
          <w:w w:val="105"/>
          <w:sz w:val="23"/>
        </w:rPr>
        <w:t>(</w:t>
      </w:r>
      <w:r>
        <w:rPr>
          <w:i/>
          <w:w w:val="105"/>
          <w:sz w:val="23"/>
        </w:rPr>
        <w:t>C</w:t>
      </w:r>
      <w:r>
        <w:rPr>
          <w:w w:val="105"/>
          <w:position w:val="-5"/>
          <w:sz w:val="13"/>
        </w:rPr>
        <w:t>0  </w:t>
      </w:r>
      <w:r>
        <w:rPr>
          <w:rFonts w:ascii="Symbol" w:hAnsi="Symbol"/>
          <w:w w:val="105"/>
          <w:sz w:val="23"/>
        </w:rPr>
        <w:t></w:t>
      </w:r>
      <w:r>
        <w:rPr>
          <w:w w:val="105"/>
          <w:sz w:val="23"/>
        </w:rPr>
        <w:t> </w:t>
      </w:r>
      <w:r>
        <w:rPr>
          <w:i/>
          <w:w w:val="105"/>
          <w:sz w:val="23"/>
        </w:rPr>
        <w:t>C</w:t>
      </w:r>
      <w:r>
        <w:rPr>
          <w:i/>
          <w:w w:val="105"/>
          <w:position w:val="-5"/>
          <w:sz w:val="13"/>
        </w:rPr>
        <w:t>t</w:t>
      </w:r>
      <w:r>
        <w:rPr>
          <w:w w:val="105"/>
          <w:sz w:val="23"/>
        </w:rPr>
        <w:t>)</w:t>
      </w:r>
      <w:r w:rsidR="004B696B">
        <w:rPr>
          <w:w w:val="105"/>
          <w:sz w:val="23"/>
        </w:rPr>
        <w:t xml:space="preserve"> </w:t>
      </w:r>
      <w:r>
        <w:rPr>
          <w:i/>
          <w:w w:val="105"/>
          <w:sz w:val="23"/>
        </w:rPr>
        <w:t>V</w:t>
      </w:r>
    </w:p>
    <w:p w:rsidR="0018722C">
      <w:pPr>
        <w:topLinePunct/>
      </w:pPr>
      <w:r>
        <w:rPr>
          <w:rFonts w:cstheme="minorBidi" w:hAnsiTheme="minorHAnsi" w:eastAsiaTheme="minorHAnsi" w:asciiTheme="minorHAnsi"/>
          <w:i/>
        </w:rPr>
        <w:t>W</w:t>
      </w:r>
      <w:r>
        <w:rPr>
          <w:rFonts w:cstheme="minorBidi" w:hAnsiTheme="minorHAnsi" w:eastAsiaTheme="minorHAnsi" w:asciiTheme="minorHAnsi"/>
          <w:vertAlign w:val="subscript"/>
          <w:i/>
        </w:rPr>
        <w:t>R</w:t>
      </w:r>
    </w:p>
    <w:p w:rsidR="0018722C">
      <w:pPr>
        <w:spacing w:line="240" w:lineRule="auto" w:before="1"/>
        <w:rPr>
          <w:i/>
          <w:sz w:val="25"/>
        </w:r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6304" from="264.942261pt,15.968553pt" to="301.006311pt,15.968553pt" stroked="true" strokeweight=".505233pt" strokecolor="#000000">
            <v:stroke dashstyle="solid"/>
            <w10:wrap type="none"/>
          </v:line>
        </w:pict>
      </w:r>
      <w:r>
        <w:rPr>
          <w:kern w:val="2"/>
          <w:szCs w:val="22"/>
          <w:rFonts w:cstheme="minorBidi" w:hAnsiTheme="minorHAnsi" w:eastAsiaTheme="minorHAnsi" w:asciiTheme="minorHAnsi"/>
          <w:i/>
          <w:w w:val="105"/>
          <w:sz w:val="23"/>
        </w:rPr>
        <w:t>E</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w w:val="105"/>
          <w:sz w:val="23"/>
        </w:rPr>
        <w:t>C</w:t>
      </w:r>
      <w:r>
        <w:rPr>
          <w:kern w:val="2"/>
          <w:szCs w:val="22"/>
          <w:rFonts w:cstheme="minorBidi" w:hAnsiTheme="minorHAnsi" w:eastAsiaTheme="minorHAnsi" w:asciiTheme="minorHAnsi"/>
          <w:w w:val="105"/>
          <w:sz w:val="13"/>
        </w:rPr>
        <w:t>0</w:t>
      </w:r>
      <w:r w:rsidR="001852F3">
        <w:rPr>
          <w:kern w:val="2"/>
          <w:szCs w:val="22"/>
          <w:rFonts w:cstheme="minorBidi" w:hAnsiTheme="minorHAnsi" w:eastAsiaTheme="minorHAnsi" w:asciiTheme="minorHAnsi"/>
          <w:w w:val="105"/>
          <w:sz w:val="13"/>
        </w:rPr>
        <w:t xml:space="preserve"> </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w w:val="105"/>
          <w:sz w:val="23"/>
        </w:rPr>
        <w:t>C</w:t>
      </w:r>
      <w:r>
        <w:rPr>
          <w:kern w:val="2"/>
          <w:szCs w:val="22"/>
          <w:rFonts w:cstheme="minorBidi" w:hAnsiTheme="minorHAnsi" w:eastAsiaTheme="minorHAnsi" w:asciiTheme="minorHAnsi"/>
          <w:i/>
          <w:w w:val="105"/>
          <w:sz w:val="13"/>
        </w:rPr>
        <w:t>t</w:t>
      </w:r>
    </w:p>
    <w:p w:rsidR="0018722C">
      <w:pPr>
        <w:topLinePunct/>
      </w:pPr>
      <w:r>
        <w:rPr>
          <w:rFonts w:cstheme="minorBidi" w:hAnsiTheme="minorHAnsi" w:eastAsiaTheme="minorHAnsi" w:asciiTheme="minorHAnsi"/>
          <w:i/>
        </w:rPr>
        <w:t>C</w:t>
      </w:r>
      <w:r>
        <w:rPr>
          <w:vertAlign w:val="subscript"/>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p>
    <w:p w:rsidR="0018722C">
      <w:pPr>
        <w:pStyle w:val="Heading6"/>
        <w:topLinePunct/>
      </w:pPr>
      <w:r>
        <w:t>Eq.2-1</w:t>
      </w:r>
    </w:p>
    <w:p w:rsidR="0018722C">
      <w:pPr>
        <w:pStyle w:val="Heading6"/>
        <w:topLinePunct/>
      </w:pPr>
      <w:r>
        <w:t>Eq.2-2</w:t>
      </w:r>
    </w:p>
    <w:p w:rsidR="0018722C">
      <w:spacing w:beforeLines="0" w:before="0" w:afterLines="0" w:after="0" w:line="440" w:lineRule="auto"/>
      <w:pPr>
        <w:sectPr w:rsidR="00556256">
          <w:type w:val="continuous"/>
          <w:pgSz w:w="11910" w:h="16850"/>
          <w:pgMar w:top="1600" w:bottom="280" w:left="1660" w:right="1580"/>
          <w:cols w:num="2" w:equalWidth="0">
            <w:col w:w="4643" w:space="40"/>
            <w:col w:w="3987"/>
          </w:cols>
        </w:sectPr>
        <w:topLinePunct/>
      </w:pPr>
    </w:p>
    <w:p w:rsidR="0018722C">
      <w:pPr>
        <w:topLinePunct/>
      </w:pPr>
      <w:r>
        <w:rPr>
          <w:rFonts w:cstheme="minorBidi" w:hAnsiTheme="minorHAnsi" w:eastAsiaTheme="minorHAnsi" w:asciiTheme="minorHAnsi"/>
        </w:rPr>
        <w:t>Q</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t</w:t>
      </w:r>
      <w:r>
        <w:rPr>
          <w:rFonts w:ascii="宋体" w:eastAsia="宋体" w:hint="eastAsia" w:cstheme="minorBidi" w:hAnsiTheme="minorHAnsi"/>
        </w:rPr>
        <w:t>时刻时刻单位质量树脂的交换药量</w:t>
      </w:r>
      <w:r>
        <w:rPr>
          <w:rFonts w:cstheme="minorBidi" w:hAnsiTheme="minorHAnsi" w:eastAsiaTheme="minorHAnsi" w:asciiTheme="minorHAnsi"/>
        </w:rPr>
        <w:t>(</w:t>
      </w:r>
      <w:r>
        <w:rPr>
          <w:rFonts w:cstheme="minorBidi" w:hAnsiTheme="minorHAnsi" w:eastAsiaTheme="minorHAnsi" w:asciiTheme="minorHAnsi"/>
        </w:rPr>
        <w:t xml:space="preserve">mg</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C</w:t>
      </w:r>
      <w:r>
        <w:rPr>
          <w:rFonts w:cstheme="minorBidi" w:hAnsiTheme="minorHAnsi" w:eastAsiaTheme="minorHAnsi" w:asciiTheme="minorHAnsi"/>
        </w:rPr>
        <w:t>0</w:t>
      </w:r>
      <w:r>
        <w:rPr>
          <w:rFonts w:ascii="宋体" w:eastAsia="宋体" w:hint="eastAsia" w:cstheme="minorBidi" w:hAnsiTheme="minorHAnsi"/>
        </w:rPr>
        <w:t>：初始药物质量浓度</w:t>
      </w:r>
      <w:r>
        <w:rPr>
          <w:rFonts w:cstheme="minorBidi" w:hAnsiTheme="minorHAnsi" w:eastAsiaTheme="minorHAnsi" w:asciiTheme="minorHAnsi"/>
        </w:rPr>
        <w:t>(</w:t>
      </w:r>
      <w:r>
        <w:rPr>
          <w:rFonts w:cstheme="minorBidi" w:hAnsiTheme="minorHAnsi" w:eastAsiaTheme="minorHAnsi" w:asciiTheme="minorHAnsi"/>
        </w:rPr>
        <w:t xml:space="preserve">mg</w:t>
      </w:r>
      <w:r>
        <w:rPr>
          <w:rFonts w:cstheme="minorBidi" w:hAnsiTheme="minorHAnsi" w:eastAsiaTheme="minorHAnsi" w:asciiTheme="minorHAnsi"/>
        </w:rPr>
        <w:t>/</w:t>
      </w:r>
      <w:r>
        <w:rPr>
          <w:rFonts w:cstheme="minorBidi" w:hAnsiTheme="minorHAnsi" w:eastAsiaTheme="minorHAnsi" w:asciiTheme="minorHAnsi"/>
        </w:rPr>
        <w:t>mL</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C</w:t>
      </w:r>
      <w:r>
        <w:rPr>
          <w:rFonts w:cstheme="minorBidi" w:hAnsiTheme="minorHAnsi" w:eastAsiaTheme="minorHAnsi" w:asciiTheme="minorHAnsi"/>
        </w:rPr>
        <w:t>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t</w:t>
      </w:r>
      <w:r>
        <w:rPr>
          <w:rFonts w:ascii="宋体" w:eastAsia="宋体" w:hint="eastAsia" w:cstheme="minorBidi" w:hAnsiTheme="minorHAnsi"/>
        </w:rPr>
        <w:t>时刻药物质量浓度</w:t>
      </w:r>
      <w:r>
        <w:rPr>
          <w:rFonts w:cstheme="minorBidi" w:hAnsiTheme="minorHAnsi" w:eastAsiaTheme="minorHAnsi" w:asciiTheme="minorHAnsi"/>
        </w:rPr>
        <w:t>(</w:t>
      </w:r>
      <w:r>
        <w:rPr>
          <w:rFonts w:cstheme="minorBidi" w:hAnsiTheme="minorHAnsi" w:eastAsiaTheme="minorHAnsi" w:asciiTheme="minorHAnsi"/>
        </w:rPr>
        <w:t xml:space="preserve">g</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V</w:t>
      </w:r>
      <w:r>
        <w:rPr>
          <w:rFonts w:ascii="宋体" w:eastAsia="宋体" w:hint="eastAsia" w:cstheme="minorBidi" w:hAnsiTheme="minorHAnsi"/>
        </w:rPr>
        <w:t>：药物溶液体积</w:t>
      </w:r>
      <w:r>
        <w:rPr>
          <w:rFonts w:cstheme="minorBidi" w:hAnsiTheme="minorHAnsi" w:eastAsiaTheme="minorHAnsi" w:asciiTheme="minorHAnsi"/>
        </w:rPr>
        <w:t>(</w:t>
      </w:r>
      <w:r>
        <w:rPr>
          <w:rFonts w:cstheme="minorBidi" w:hAnsiTheme="minorHAnsi" w:eastAsiaTheme="minorHAnsi" w:asciiTheme="minorHAnsi"/>
        </w:rPr>
        <w:t xml:space="preserve">mL</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W</w:t>
      </w:r>
      <w:r>
        <w:rPr>
          <w:rFonts w:cstheme="minorBidi" w:hAnsiTheme="minorHAnsi" w:eastAsiaTheme="minorHAnsi" w:asciiTheme="minorHAnsi"/>
        </w:rPr>
        <w:t>R</w:t>
      </w:r>
      <w:r>
        <w:rPr>
          <w:rFonts w:ascii="宋体" w:eastAsia="宋体" w:hint="eastAsia" w:cstheme="minorBidi" w:hAnsiTheme="minorHAnsi"/>
        </w:rPr>
        <w:t>：干态树脂质量</w:t>
      </w:r>
      <w:r>
        <w:rPr>
          <w:rFonts w:cstheme="minorBidi" w:hAnsiTheme="minorHAnsi" w:eastAsiaTheme="minorHAnsi" w:asciiTheme="minorHAnsi"/>
          <w:kern w:val="2"/>
          <w:sz w:val="21"/>
        </w:rPr>
        <w:t>（</w:t>
      </w:r>
      <w:r>
        <w:rPr>
          <w:rFonts w:cstheme="minorBidi" w:hAnsiTheme="minorHAnsi" w:eastAsiaTheme="minorHAnsi" w:asciiTheme="minorHAnsi"/>
        </w:rPr>
        <w:t xml:space="preserve">g</w:t>
      </w:r>
      <w:r>
        <w:rPr>
          <w:rFonts w:cstheme="minorBidi" w:hAnsiTheme="minorHAnsi" w:eastAsiaTheme="minorHAnsi" w:asciiTheme="minorHAnsi"/>
          <w:kern w:val="2"/>
          <w:sz w:val="21"/>
        </w:rPr>
        <w:t>）</w:t>
      </w:r>
      <w:r>
        <w:rPr>
          <w:rFonts w:ascii="宋体" w:eastAsia="宋体" w:hint="eastAsia" w:cstheme="minorBidi" w:hAnsiTheme="minorHAnsi"/>
        </w:rPr>
        <w:t>。</w:t>
      </w:r>
    </w:p>
    <w:p w:rsidR="0018722C">
      <w:pPr>
        <w:pStyle w:val="Heading4"/>
        <w:topLinePunct/>
        <w:ind w:left="200" w:hangingChars="200" w:hanging="200"/>
      </w:pPr>
      <w:bookmarkStart w:id="380337" w:name="_Toc686380337"/>
      <w:bookmarkStart w:name="_bookmark39" w:id="88"/>
      <w:bookmarkEnd w:id="88"/>
      <w:r>
        <w:rPr>
          <w:b/>
        </w:rPr>
        <w:t>2.1</w:t>
      </w:r>
      <w:r>
        <w:t xml:space="preserve"> </w:t>
      </w:r>
      <w:bookmarkStart w:name="_bookmark39" w:id="89"/>
      <w:bookmarkEnd w:id="89"/>
      <w:r>
        <w:t>不同型号离子交换树脂的筛选</w:t>
      </w:r>
      <w:bookmarkEnd w:id="380337"/>
    </w:p>
    <w:p w:rsidR="0018722C">
      <w:pPr>
        <w:topLinePunct/>
      </w:pPr>
      <w:r>
        <w:t>称取不同型号离子交换树脂各</w:t>
      </w:r>
      <w:r>
        <w:rPr>
          <w:rFonts w:ascii="Times New Roman" w:eastAsia="Times New Roman"/>
        </w:rPr>
        <w:t>500mg</w:t>
      </w:r>
      <w:r>
        <w:t>，分别加入浓度为</w:t>
      </w:r>
      <w:r>
        <w:rPr>
          <w:rFonts w:ascii="Times New Roman" w:eastAsia="Times New Roman"/>
        </w:rPr>
        <w:t>1</w:t>
      </w:r>
      <w:r>
        <w:rPr>
          <w:rFonts w:ascii="Times New Roman" w:eastAsia="Times New Roman"/>
        </w:rPr>
        <w:t>.</w:t>
      </w:r>
      <w:r>
        <w:rPr>
          <w:rFonts w:ascii="Times New Roman" w:eastAsia="Times New Roman"/>
        </w:rPr>
        <w:t>0mg</w:t>
      </w:r>
      <w:r>
        <w:rPr>
          <w:rFonts w:ascii="Times New Roman" w:eastAsia="Times New Roman"/>
        </w:rPr>
        <w:t>/</w:t>
      </w:r>
      <w:r>
        <w:rPr>
          <w:rFonts w:ascii="Times New Roman" w:eastAsia="Times New Roman"/>
        </w:rPr>
        <w:t xml:space="preserve">mL</w:t>
      </w:r>
      <w:r>
        <w:t>的</w:t>
      </w:r>
      <w:r>
        <w:rPr>
          <w:rFonts w:ascii="Times New Roman" w:eastAsia="Times New Roman"/>
        </w:rPr>
        <w:t>200mL</w:t>
      </w:r>
      <w:r>
        <w:t>黄藤素溶液中，置于恒温水浴振荡器中振荡</w:t>
      </w:r>
      <w:r>
        <w:t>（</w:t>
      </w:r>
      <w:r>
        <w:rPr>
          <w:rFonts w:ascii="Times New Roman" w:eastAsia="Times New Roman"/>
        </w:rPr>
        <w:t>313</w:t>
      </w:r>
      <w:r>
        <w:rPr>
          <w:rFonts w:ascii="Times New Roman" w:eastAsia="Times New Roman"/>
          <w:spacing w:val="0"/>
        </w:rPr>
        <w:t>K</w:t>
      </w:r>
      <w:r>
        <w:rPr>
          <w:spacing w:val="0"/>
        </w:rPr>
        <w:t xml:space="preserve">, </w:t>
      </w:r>
      <w:r>
        <w:rPr>
          <w:rFonts w:ascii="Times New Roman" w:eastAsia="Times New Roman"/>
          <w:spacing w:val="-5"/>
        </w:rPr>
        <w:t>1</w:t>
      </w:r>
      <w:r>
        <w:rPr>
          <w:rFonts w:ascii="Times New Roman" w:eastAsia="Times New Roman"/>
        </w:rPr>
        <w:t>10r</w:t>
      </w:r>
      <w:r>
        <w:rPr>
          <w:rFonts w:ascii="Times New Roman" w:eastAsia="Times New Roman"/>
        </w:rPr>
        <w:t>/</w:t>
      </w:r>
      <w:r>
        <w:rPr>
          <w:rFonts w:ascii="Times New Roman" w:eastAsia="Times New Roman"/>
        </w:rPr>
        <w:t>mi</w:t>
      </w:r>
      <w:r>
        <w:rPr>
          <w:rFonts w:ascii="Times New Roman" w:eastAsia="Times New Roman"/>
          <w:spacing w:val="0"/>
        </w:rPr>
        <w:t>n</w:t>
      </w:r>
      <w:r>
        <w:t>）</w:t>
      </w:r>
      <w:r>
        <w:t>，并于不同时刻取样，考察不同型号的离子交换树脂的交换药量</w:t>
      </w:r>
      <w:r>
        <w:t>（</w:t>
      </w:r>
      <w:r>
        <w:rPr>
          <w:rFonts w:ascii="Times New Roman" w:eastAsia="Times New Roman"/>
          <w:spacing w:val="0"/>
          <w:w w:val="99"/>
        </w:rPr>
        <w:t>Q</w:t>
      </w:r>
      <w:r>
        <w:t>）</w:t>
      </w:r>
      <w:r>
        <w:t>和对药物的利用率</w:t>
      </w:r>
      <w:r>
        <w:t>（</w:t>
      </w:r>
      <w:r>
        <w:rPr>
          <w:rFonts w:ascii="Times New Roman" w:eastAsia="Times New Roman"/>
          <w:spacing w:val="0"/>
        </w:rPr>
        <w:t>E</w:t>
      </w:r>
      <w:r>
        <w:t>）</w:t>
      </w:r>
      <w:r>
        <w:t>，</w:t>
      </w:r>
      <w:r>
        <w:t>结果见</w:t>
      </w:r>
      <w:r>
        <w:t>图</w:t>
      </w:r>
      <w:r>
        <w:rPr>
          <w:rFonts w:ascii="Times New Roman" w:eastAsia="Times New Roman"/>
        </w:rPr>
        <w:t>2-1</w:t>
      </w:r>
      <w:r>
        <w:t>和</w:t>
      </w:r>
      <w:r>
        <w:rPr>
          <w:rFonts w:ascii="Times New Roman" w:eastAsia="Times New Roman"/>
        </w:rPr>
        <w:t>2-2</w:t>
      </w:r>
      <w:r>
        <w:t>。药物树脂复合物制备的处方参数设计，见</w:t>
      </w:r>
      <w:r>
        <w:t>表</w:t>
      </w:r>
      <w:r>
        <w:rPr>
          <w:rFonts w:ascii="Times New Roman" w:eastAsia="Times New Roman"/>
        </w:rPr>
        <w:t>2-1</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2-1  </w:t>
      </w:r>
      <w:r>
        <w:rPr>
          <w:rFonts w:ascii="宋体" w:eastAsia="宋体" w:hint="eastAsia" w:cstheme="minorBidi" w:hAnsiTheme="minorHAnsi"/>
        </w:rPr>
        <w:t>药物树脂复合物制备的处方参数设计</w:t>
      </w:r>
    </w:p>
    <w:p w:rsidR="0018722C">
      <w:pPr>
        <w:pStyle w:val="a8"/>
        <w:topLinePunct/>
      </w:pPr>
      <w:r>
        <w:t>Tab.</w:t>
      </w:r>
      <w:r>
        <w:t xml:space="preserve"> </w:t>
      </w:r>
      <w:r w:rsidRPr="00DB64CE">
        <w:t>2-1</w:t>
      </w:r>
      <w:r>
        <w:t xml:space="preserve">  </w:t>
      </w:r>
      <w:r w:rsidRPr="00DB64CE">
        <w:t>The selection of IER for Fibriuretinin-resinate complex</w:t>
      </w:r>
    </w:p>
    <w:tbl>
      <w:tblPr>
        <w:tblW w:w="5000" w:type="pct"/>
        <w:tblInd w:w="6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32"/>
        <w:gridCol w:w="1788"/>
        <w:gridCol w:w="1667"/>
        <w:gridCol w:w="1561"/>
      </w:tblGrid>
      <w:tr>
        <w:trPr>
          <w:tblHeader/>
        </w:trPr>
        <w:tc>
          <w:tcPr>
            <w:tcW w:w="1587" w:type="pct"/>
            <w:vAlign w:val="center"/>
            <w:tcBorders>
              <w:bottom w:val="single" w:sz="4" w:space="0" w:color="auto"/>
            </w:tcBorders>
          </w:tcPr>
          <w:p w:rsidR="0018722C">
            <w:pPr>
              <w:pStyle w:val="a7"/>
              <w:topLinePunct/>
              <w:ind w:leftChars="0" w:left="0" w:rightChars="0" w:right="0" w:firstLineChars="0" w:firstLine="0"/>
              <w:spacing w:line="240" w:lineRule="atLeast"/>
            </w:pPr>
            <w:r>
              <w:t>Formulation No.</w:t>
            </w:r>
          </w:p>
        </w:tc>
        <w:tc>
          <w:tcPr>
            <w:tcW w:w="1217" w:type="pct"/>
            <w:vAlign w:val="center"/>
            <w:tcBorders>
              <w:bottom w:val="single" w:sz="4" w:space="0" w:color="auto"/>
            </w:tcBorders>
          </w:tcPr>
          <w:p w:rsidR="0018722C">
            <w:pPr>
              <w:pStyle w:val="a7"/>
              <w:topLinePunct/>
              <w:ind w:leftChars="0" w:left="0" w:rightChars="0" w:right="0" w:firstLineChars="0" w:firstLine="0"/>
              <w:spacing w:line="240" w:lineRule="atLeast"/>
            </w:pPr>
            <w:r>
              <w:t>Formulation 1</w:t>
            </w:r>
          </w:p>
        </w:tc>
        <w:tc>
          <w:tcPr>
            <w:tcW w:w="1134" w:type="pct"/>
            <w:vAlign w:val="center"/>
            <w:tcBorders>
              <w:bottom w:val="single" w:sz="4" w:space="0" w:color="auto"/>
            </w:tcBorders>
          </w:tcPr>
          <w:p w:rsidR="0018722C">
            <w:pPr>
              <w:pStyle w:val="a7"/>
              <w:topLinePunct/>
              <w:ind w:leftChars="0" w:left="0" w:rightChars="0" w:right="0" w:firstLineChars="0" w:firstLine="0"/>
              <w:spacing w:line="240" w:lineRule="atLeast"/>
            </w:pPr>
            <w:r>
              <w:t>Formulation 2</w:t>
            </w:r>
          </w:p>
        </w:tc>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r>
              <w:t>Formulation 3</w:t>
            </w:r>
          </w:p>
        </w:tc>
      </w:tr>
      <w:tr>
        <w:tc>
          <w:tcPr>
            <w:tcW w:w="1587" w:type="pct"/>
            <w:vAlign w:val="center"/>
          </w:tcPr>
          <w:p w:rsidR="0018722C">
            <w:pPr>
              <w:pStyle w:val="ac"/>
              <w:topLinePunct/>
              <w:ind w:leftChars="0" w:left="0" w:rightChars="0" w:right="0" w:firstLineChars="0" w:firstLine="0"/>
              <w:spacing w:line="240" w:lineRule="atLeast"/>
            </w:pPr>
            <w:r>
              <w:t xml:space="preserve">Amberlite IRP69 </w:t>
            </w:r>
            <w:r>
              <w:t xml:space="preserve">(</w:t>
            </w:r>
            <w:r>
              <w:t xml:space="preserve">g</w:t>
            </w:r>
            <w:r>
              <w:t xml:space="preserve">)</w:t>
            </w:r>
          </w:p>
        </w:tc>
        <w:tc>
          <w:tcPr>
            <w:tcW w:w="1217" w:type="pct"/>
            <w:vAlign w:val="center"/>
          </w:tcPr>
          <w:p w:rsidR="0018722C">
            <w:pPr>
              <w:pStyle w:val="affff9"/>
              <w:topLinePunct/>
              <w:ind w:leftChars="0" w:left="0" w:rightChars="0" w:right="0" w:firstLineChars="0" w:firstLine="0"/>
              <w:spacing w:line="240" w:lineRule="atLeast"/>
            </w:pPr>
            <w:r>
              <w:t>0.5</w:t>
            </w:r>
          </w:p>
        </w:tc>
        <w:tc>
          <w:tcPr>
            <w:tcW w:w="1134" w:type="pct"/>
            <w:vAlign w:val="center"/>
          </w:tcPr>
          <w:p w:rsidR="0018722C">
            <w:pPr>
              <w:pStyle w:val="a5"/>
              <w:topLinePunct/>
              <w:ind w:leftChars="0" w:left="0" w:rightChars="0" w:right="0" w:firstLineChars="0" w:firstLine="0"/>
              <w:spacing w:line="240" w:lineRule="atLeast"/>
            </w:pPr>
            <w:r>
              <w:t>---</w:t>
            </w:r>
          </w:p>
        </w:tc>
        <w:tc>
          <w:tcPr>
            <w:tcW w:w="1062" w:type="pct"/>
            <w:vAlign w:val="center"/>
          </w:tcPr>
          <w:p w:rsidR="0018722C">
            <w:pPr>
              <w:pStyle w:val="ad"/>
              <w:topLinePunct/>
              <w:ind w:leftChars="0" w:left="0" w:rightChars="0" w:right="0" w:firstLineChars="0" w:firstLine="0"/>
              <w:spacing w:line="240" w:lineRule="atLeast"/>
            </w:pPr>
            <w:r>
              <w:t>---</w:t>
            </w:r>
          </w:p>
        </w:tc>
      </w:tr>
      <w:tr>
        <w:tc>
          <w:tcPr>
            <w:tcW w:w="1587" w:type="pct"/>
            <w:vAlign w:val="center"/>
          </w:tcPr>
          <w:p w:rsidR="0018722C">
            <w:pPr>
              <w:pStyle w:val="ac"/>
              <w:topLinePunct/>
              <w:ind w:leftChars="0" w:left="0" w:rightChars="0" w:right="0" w:firstLineChars="0" w:firstLine="0"/>
              <w:spacing w:line="240" w:lineRule="atLeast"/>
            </w:pPr>
            <w:r>
              <w:t xml:space="preserve">Amberlite IRP64 </w:t>
            </w:r>
            <w:r>
              <w:t xml:space="preserve">(</w:t>
            </w:r>
            <w:r>
              <w:t xml:space="preserve">g</w:t>
            </w:r>
            <w:r>
              <w:t xml:space="preserve">)</w:t>
            </w:r>
          </w:p>
        </w:tc>
        <w:tc>
          <w:tcPr>
            <w:tcW w:w="1217" w:type="pct"/>
            <w:vAlign w:val="center"/>
          </w:tcPr>
          <w:p w:rsidR="0018722C">
            <w:pPr>
              <w:pStyle w:val="a5"/>
              <w:topLinePunct/>
              <w:ind w:leftChars="0" w:left="0" w:rightChars="0" w:right="0" w:firstLineChars="0" w:firstLine="0"/>
              <w:spacing w:line="240" w:lineRule="atLeast"/>
            </w:pPr>
            <w:r>
              <w:t>---</w:t>
            </w:r>
          </w:p>
        </w:tc>
        <w:tc>
          <w:tcPr>
            <w:tcW w:w="1134" w:type="pct"/>
            <w:vAlign w:val="center"/>
          </w:tcPr>
          <w:p w:rsidR="0018722C">
            <w:pPr>
              <w:pStyle w:val="affff9"/>
              <w:topLinePunct/>
              <w:ind w:leftChars="0" w:left="0" w:rightChars="0" w:right="0" w:firstLineChars="0" w:firstLine="0"/>
              <w:spacing w:line="240" w:lineRule="atLeast"/>
            </w:pPr>
            <w:r>
              <w:t>0.5</w:t>
            </w:r>
          </w:p>
        </w:tc>
        <w:tc>
          <w:tcPr>
            <w:tcW w:w="1062" w:type="pct"/>
            <w:vAlign w:val="center"/>
          </w:tcPr>
          <w:p w:rsidR="0018722C">
            <w:pPr>
              <w:pStyle w:val="ad"/>
              <w:topLinePunct/>
              <w:ind w:leftChars="0" w:left="0" w:rightChars="0" w:right="0" w:firstLineChars="0" w:firstLine="0"/>
              <w:spacing w:line="240" w:lineRule="atLeast"/>
            </w:pPr>
            <w:r>
              <w:t>---</w:t>
            </w:r>
          </w:p>
        </w:tc>
      </w:tr>
      <w:tr>
        <w:tc>
          <w:tcPr>
            <w:tcW w:w="1587" w:type="pct"/>
            <w:vAlign w:val="center"/>
          </w:tcPr>
          <w:p w:rsidR="0018722C">
            <w:pPr>
              <w:pStyle w:val="ac"/>
              <w:topLinePunct/>
              <w:ind w:leftChars="0" w:left="0" w:rightChars="0" w:right="0" w:firstLineChars="0" w:firstLine="0"/>
              <w:spacing w:line="240" w:lineRule="atLeast"/>
            </w:pPr>
            <w:r>
              <w:t xml:space="preserve">Amberlite IRP88 </w:t>
            </w:r>
            <w:r>
              <w:t xml:space="preserve">(</w:t>
            </w:r>
            <w:r>
              <w:t xml:space="preserve">g</w:t>
            </w:r>
            <w:r>
              <w:t xml:space="preserve">)</w:t>
            </w:r>
          </w:p>
        </w:tc>
        <w:tc>
          <w:tcPr>
            <w:tcW w:w="1217" w:type="pct"/>
            <w:vAlign w:val="center"/>
          </w:tcPr>
          <w:p w:rsidR="0018722C">
            <w:pPr>
              <w:pStyle w:val="a5"/>
              <w:topLinePunct/>
              <w:ind w:leftChars="0" w:left="0" w:rightChars="0" w:right="0" w:firstLineChars="0" w:firstLine="0"/>
              <w:spacing w:line="240" w:lineRule="atLeast"/>
            </w:pPr>
            <w:r>
              <w:t>---</w:t>
            </w:r>
          </w:p>
        </w:tc>
        <w:tc>
          <w:tcPr>
            <w:tcW w:w="1134" w:type="pct"/>
            <w:vAlign w:val="center"/>
          </w:tcPr>
          <w:p w:rsidR="0018722C">
            <w:pPr>
              <w:pStyle w:val="a5"/>
              <w:topLinePunct/>
              <w:ind w:leftChars="0" w:left="0" w:rightChars="0" w:right="0" w:firstLineChars="0" w:firstLine="0"/>
              <w:spacing w:line="240" w:lineRule="atLeast"/>
            </w:pPr>
            <w:r>
              <w:t>---</w:t>
            </w:r>
          </w:p>
        </w:tc>
        <w:tc>
          <w:tcPr>
            <w:tcW w:w="1062" w:type="pct"/>
            <w:vAlign w:val="center"/>
          </w:tcPr>
          <w:p w:rsidR="0018722C">
            <w:pPr>
              <w:pStyle w:val="affff9"/>
              <w:topLinePunct/>
              <w:ind w:leftChars="0" w:left="0" w:rightChars="0" w:right="0" w:firstLineChars="0" w:firstLine="0"/>
              <w:spacing w:line="240" w:lineRule="atLeast"/>
            </w:pPr>
            <w:r>
              <w:t>0.5</w:t>
            </w:r>
          </w:p>
        </w:tc>
      </w:tr>
      <w:tr>
        <w:tc>
          <w:tcPr>
            <w:tcW w:w="1587" w:type="pct"/>
            <w:vAlign w:val="center"/>
          </w:tcPr>
          <w:p w:rsidR="0018722C">
            <w:pPr>
              <w:pStyle w:val="ac"/>
              <w:topLinePunct/>
              <w:ind w:leftChars="0" w:left="0" w:rightChars="0" w:right="0" w:firstLineChars="0" w:firstLine="0"/>
              <w:spacing w:line="240" w:lineRule="atLeast"/>
            </w:pPr>
            <w:r>
              <w:t>Fibriuretinin</w:t>
            </w:r>
            <w:r>
              <w:t>(</w:t>
            </w:r>
            <w:r>
              <w:t>g</w:t>
            </w:r>
            <w:r>
              <w:t>)</w:t>
            </w:r>
          </w:p>
        </w:tc>
        <w:tc>
          <w:tcPr>
            <w:tcW w:w="1217" w:type="pct"/>
            <w:vAlign w:val="center"/>
          </w:tcPr>
          <w:p w:rsidR="0018722C">
            <w:pPr>
              <w:pStyle w:val="affff9"/>
              <w:topLinePunct/>
              <w:ind w:leftChars="0" w:left="0" w:rightChars="0" w:right="0" w:firstLineChars="0" w:firstLine="0"/>
              <w:spacing w:line="240" w:lineRule="atLeast"/>
            </w:pPr>
            <w:r>
              <w:t>0.2</w:t>
            </w:r>
          </w:p>
        </w:tc>
        <w:tc>
          <w:tcPr>
            <w:tcW w:w="1134" w:type="pct"/>
            <w:vAlign w:val="center"/>
          </w:tcPr>
          <w:p w:rsidR="0018722C">
            <w:pPr>
              <w:pStyle w:val="affff9"/>
              <w:topLinePunct/>
              <w:ind w:leftChars="0" w:left="0" w:rightChars="0" w:right="0" w:firstLineChars="0" w:firstLine="0"/>
              <w:spacing w:line="240" w:lineRule="atLeast"/>
            </w:pPr>
            <w:r>
              <w:t>0.2</w:t>
            </w:r>
          </w:p>
        </w:tc>
        <w:tc>
          <w:tcPr>
            <w:tcW w:w="1062" w:type="pct"/>
            <w:vAlign w:val="center"/>
          </w:tcPr>
          <w:p w:rsidR="0018722C">
            <w:pPr>
              <w:pStyle w:val="affff9"/>
              <w:topLinePunct/>
              <w:ind w:leftChars="0" w:left="0" w:rightChars="0" w:right="0" w:firstLineChars="0" w:firstLine="0"/>
              <w:spacing w:line="240" w:lineRule="atLeast"/>
            </w:pPr>
            <w:r>
              <w:t>0.2</w:t>
            </w:r>
          </w:p>
        </w:tc>
      </w:tr>
      <w:tr>
        <w:tc>
          <w:tcPr>
            <w:tcW w:w="1587" w:type="pct"/>
            <w:vAlign w:val="center"/>
            <w:tcBorders>
              <w:top w:val="single" w:sz="4" w:space="0" w:color="auto"/>
            </w:tcBorders>
          </w:tcPr>
          <w:p w:rsidR="0018722C">
            <w:pPr>
              <w:pStyle w:val="ac"/>
              <w:topLinePunct/>
              <w:ind w:leftChars="0" w:left="0" w:rightChars="0" w:right="0" w:firstLineChars="0" w:firstLine="0"/>
              <w:spacing w:line="240" w:lineRule="atLeast"/>
            </w:pPr>
            <w:r>
              <w:t>Deionized water</w:t>
            </w:r>
            <w:r>
              <w:t>(</w:t>
            </w:r>
            <w:r>
              <w:t>mL</w:t>
            </w:r>
            <w:r>
              <w:t>)</w:t>
            </w:r>
          </w:p>
        </w:tc>
        <w:tc>
          <w:tcPr>
            <w:tcW w:w="1217"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c>
          <w:tcPr>
            <w:tcW w:w="1134"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c>
          <w:tcPr>
            <w:tcW w:w="1062"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r>
    </w:tbl>
    <w:p w:rsidR="0018722C">
      <w:pPr>
        <w:pStyle w:val="affa"/>
      </w:pPr>
    </w:p>
    <w:p w:rsidR="0018722C">
      <w:pPr>
        <w:pStyle w:val="BodyText"/>
        <w:spacing w:line="338" w:lineRule="auto" w:before="39"/>
        <w:ind w:leftChars="0" w:left="138" w:rightChars="0" w:right="131"/>
        <w:jc w:val="both"/>
        <w:topLinePunct/>
      </w:pPr>
      <w:r>
        <w:rPr>
          <w:spacing w:val="-9"/>
        </w:rPr>
        <w:t>由图</w:t>
      </w:r>
      <w:r>
        <w:rPr>
          <w:rFonts w:ascii="Times New Roman" w:eastAsia="Times New Roman"/>
        </w:rPr>
        <w:t>2-1</w:t>
      </w:r>
      <w:r>
        <w:rPr>
          <w:spacing w:val="-14"/>
        </w:rPr>
        <w:t>和</w:t>
      </w:r>
      <w:r>
        <w:rPr>
          <w:rFonts w:ascii="Times New Roman" w:eastAsia="Times New Roman"/>
        </w:rPr>
        <w:t>2-2</w:t>
      </w:r>
      <w:r>
        <w:t>可知，</w:t>
      </w:r>
      <w:r>
        <w:rPr>
          <w:rFonts w:ascii="Times New Roman" w:eastAsia="Times New Roman"/>
        </w:rPr>
        <w:t>IRP88</w:t>
      </w:r>
      <w:r>
        <w:t>离子交换树脂相较其他两个型号的树脂，达到离子</w:t>
      </w:r>
      <w:r>
        <w:rPr>
          <w:spacing w:val="4"/>
        </w:rPr>
        <w:t>交换平衡的时间更短，交换药量最大。</w:t>
      </w:r>
      <w:r>
        <w:rPr>
          <w:rFonts w:ascii="Times New Roman" w:eastAsia="Times New Roman"/>
        </w:rPr>
        <w:t>Amberlite IRP88</w:t>
      </w:r>
      <w:r>
        <w:rPr>
          <w:spacing w:val="4"/>
        </w:rPr>
        <w:t>、</w:t>
      </w:r>
      <w:r>
        <w:rPr>
          <w:rFonts w:ascii="Times New Roman" w:eastAsia="Times New Roman"/>
        </w:rPr>
        <w:t>Amberlite IRP69</w:t>
      </w:r>
      <w:r>
        <w:t>和</w:t>
      </w:r>
      <w:r>
        <w:rPr>
          <w:rFonts w:ascii="Times New Roman" w:eastAsia="Times New Roman"/>
        </w:rPr>
        <w:t>Amberlite IRP64</w:t>
      </w:r>
      <w:r>
        <w:rPr>
          <w:spacing w:val="-4"/>
        </w:rPr>
        <w:t>的药物利用率分别为</w:t>
      </w:r>
      <w:r>
        <w:rPr>
          <w:rFonts w:ascii="Times New Roman" w:eastAsia="Times New Roman"/>
        </w:rPr>
        <w:t>96</w:t>
      </w:r>
      <w:r>
        <w:rPr>
          <w:rFonts w:ascii="Times New Roman" w:eastAsia="Times New Roman"/>
        </w:rPr>
        <w:t>.</w:t>
      </w:r>
      <w:r>
        <w:rPr>
          <w:rFonts w:ascii="Times New Roman" w:eastAsia="Times New Roman"/>
        </w:rPr>
        <w:t>84%</w:t>
      </w:r>
      <w:r>
        <w:rPr>
          <w:spacing w:val="-8"/>
        </w:rPr>
        <w:t>、</w:t>
      </w:r>
      <w:r>
        <w:rPr>
          <w:rFonts w:ascii="Times New Roman" w:eastAsia="Times New Roman"/>
        </w:rPr>
        <w:t>60.45%</w:t>
      </w:r>
      <w:r>
        <w:rPr>
          <w:spacing w:val="-16"/>
        </w:rPr>
        <w:t>和</w:t>
      </w:r>
      <w:r>
        <w:rPr>
          <w:rFonts w:ascii="Times New Roman" w:eastAsia="Times New Roman"/>
        </w:rPr>
        <w:t>38.49%</w:t>
      </w:r>
      <w:r>
        <w:rPr>
          <w:spacing w:val="-3"/>
        </w:rPr>
        <w:t>。因此，本实验</w:t>
      </w:r>
      <w:r>
        <w:rPr>
          <w:spacing w:val="-13"/>
        </w:rPr>
        <w:t>优选</w:t>
      </w:r>
      <w:r>
        <w:rPr>
          <w:rFonts w:ascii="Times New Roman" w:eastAsia="Times New Roman"/>
        </w:rPr>
        <w:t>Amberlite IRP88</w:t>
      </w:r>
      <w:r>
        <w:t>作为药物载体。</w:t>
      </w:r>
    </w:p>
    <w:p w:rsidR="00000000">
      <w:pPr>
        <w:pStyle w:val="aff7"/>
        <w:spacing w:line="240" w:lineRule="atLeast"/>
        <w:topLinePunct/>
      </w:pPr>
      <w:r>
        <w:drawing>
          <wp:inline>
            <wp:extent cx="3623751" cy="2281809"/>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23" cstate="print"/>
                    <a:stretch>
                      <a:fillRect/>
                    </a:stretch>
                  </pic:blipFill>
                  <pic:spPr>
                    <a:xfrm>
                      <a:off x="0" y="0"/>
                      <a:ext cx="3623751" cy="228180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w:t>
      </w:r>
      <w:r>
        <w:t xml:space="preserve">  </w:t>
      </w:r>
      <w:r>
        <w:rPr>
          <w:rFonts w:ascii="宋体" w:eastAsia="宋体" w:hint="eastAsia" w:cstheme="minorBidi" w:hAnsiTheme="minorHAnsi"/>
        </w:rPr>
        <w:t>不同型号的离子交换树脂的交换药量</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The effect of different types of resins on the amount of exchange</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651660" cy="2195703"/>
            <wp:effectExtent l="0" t="0" r="0" b="0"/>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24" cstate="print"/>
                    <a:stretch>
                      <a:fillRect/>
                    </a:stretch>
                  </pic:blipFill>
                  <pic:spPr>
                    <a:xfrm>
                      <a:off x="0" y="0"/>
                      <a:ext cx="3651660" cy="219570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2-2</w:t>
      </w:r>
      <w:r>
        <w:t xml:space="preserve">  </w:t>
      </w:r>
      <w:r>
        <w:rPr>
          <w:rFonts w:ascii="宋体" w:eastAsia="宋体" w:hint="eastAsia" w:cstheme="minorBidi" w:hAnsiTheme="minorHAnsi"/>
        </w:rPr>
        <w:t>不同型号的离子交换树脂的对药物的利用率的影响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The effect of different types of resins on percent</w:t>
      </w:r>
      <w:r>
        <w:rPr>
          <w:rFonts w:cstheme="minorBidi" w:hAnsiTheme="minorHAnsi" w:eastAsiaTheme="minorHAnsi" w:asciiTheme="minorHAnsi"/>
        </w:rPr>
        <w:t>fibriuretinin-adsorded</w:t>
      </w:r>
    </w:p>
    <w:p w:rsidR="0018722C">
      <w:pPr>
        <w:pStyle w:val="Heading4"/>
        <w:topLinePunct/>
        <w:ind w:left="200" w:hangingChars="200" w:hanging="200"/>
      </w:pPr>
      <w:bookmarkStart w:id="380338" w:name="_Toc686380338"/>
      <w:bookmarkStart w:name="_bookmark40" w:id="90"/>
      <w:bookmarkEnd w:id="90"/>
      <w:r>
        <w:rPr>
          <w:b/>
        </w:rPr>
        <w:t>2.2</w:t>
      </w:r>
      <w:r>
        <w:t xml:space="preserve"> </w:t>
      </w:r>
      <w:bookmarkStart w:name="_bookmark40" w:id="91"/>
      <w:bookmarkEnd w:id="91"/>
      <w:r>
        <w:t>反应温度的考察</w:t>
      </w:r>
      <w:bookmarkEnd w:id="380338"/>
    </w:p>
    <w:p w:rsidR="0018722C">
      <w:pPr>
        <w:pStyle w:val="BodyText"/>
        <w:spacing w:line="338" w:lineRule="auto" w:before="1"/>
        <w:ind w:leftChars="0" w:left="138" w:rightChars="0" w:right="111" w:firstLineChars="0" w:firstLine="479"/>
        <w:topLinePunct/>
      </w:pPr>
      <w:r>
        <w:rPr>
          <w:spacing w:val="-4"/>
        </w:rPr>
        <w:t>固定除反应温度外的其他实验条件，按照表</w:t>
      </w:r>
      <w:r>
        <w:rPr>
          <w:rFonts w:ascii="Times New Roman" w:hAnsi="Times New Roman" w:eastAsia="Times New Roman"/>
        </w:rPr>
        <w:t>2-1</w:t>
      </w:r>
      <w:r>
        <w:rPr>
          <w:spacing w:val="-10"/>
        </w:rPr>
        <w:t>处方</w:t>
      </w:r>
      <w:r>
        <w:rPr>
          <w:rFonts w:ascii="Times New Roman" w:hAnsi="Times New Roman" w:eastAsia="Times New Roman"/>
          <w:spacing w:val="-4"/>
        </w:rPr>
        <w:t>1</w:t>
      </w:r>
      <w:r>
        <w:rPr>
          <w:spacing w:val="-4"/>
        </w:rPr>
        <w:t>（</w:t>
      </w:r>
      <w:r>
        <w:rPr>
          <w:rFonts w:ascii="Times New Roman" w:hAnsi="Times New Roman" w:eastAsia="Times New Roman"/>
          <w:spacing w:val="-4"/>
        </w:rPr>
        <w:t>formulation1</w:t>
      </w:r>
      <w:r>
        <w:rPr>
          <w:spacing w:val="-4"/>
        </w:rPr>
        <w:t>）</w:t>
      </w:r>
      <w:r>
        <w:t>投料，</w:t>
      </w:r>
      <w:r>
        <w:rPr>
          <w:spacing w:val="-3"/>
        </w:rPr>
        <w:t>考察恒温水浴温度为</w:t>
      </w:r>
      <w:r>
        <w:rPr>
          <w:rFonts w:ascii="Times New Roman" w:hAnsi="Times New Roman" w:eastAsia="Times New Roman"/>
        </w:rPr>
        <w:t>298K</w:t>
      </w:r>
      <w:r>
        <w:rPr>
          <w:spacing w:val="-8"/>
        </w:rPr>
        <w:t>、</w:t>
      </w:r>
      <w:r>
        <w:rPr>
          <w:rFonts w:ascii="Times New Roman" w:hAnsi="Times New Roman" w:eastAsia="Times New Roman"/>
        </w:rPr>
        <w:t>313K</w:t>
      </w:r>
      <w:r>
        <w:rPr>
          <w:spacing w:val="-8"/>
        </w:rPr>
        <w:t>、</w:t>
      </w:r>
      <w:r>
        <w:rPr>
          <w:rFonts w:ascii="Times New Roman" w:hAnsi="Times New Roman" w:eastAsia="Times New Roman"/>
          <w:spacing w:val="-2"/>
        </w:rPr>
        <w:t>333K</w:t>
      </w:r>
      <w:r>
        <w:rPr>
          <w:spacing w:val="-8"/>
        </w:rPr>
        <w:t>，振荡</w:t>
      </w:r>
      <w:r>
        <w:rPr>
          <w:rFonts w:ascii="Times New Roman" w:hAnsi="Times New Roman" w:eastAsia="Times New Roman"/>
        </w:rPr>
        <w:t>24h</w:t>
      </w:r>
      <w:r>
        <w:rPr>
          <w:spacing w:val="-3"/>
        </w:rPr>
        <w:t>后取样，参照“第二部分第</w:t>
      </w:r>
      <w:r>
        <w:rPr>
          <w:spacing w:val="-10"/>
        </w:rPr>
        <w:t>一章</w:t>
      </w:r>
      <w:r>
        <w:rPr>
          <w:rFonts w:ascii="Times New Roman" w:hAnsi="Times New Roman" w:eastAsia="Times New Roman"/>
        </w:rPr>
        <w:t>2</w:t>
      </w:r>
      <w:r>
        <w:rPr>
          <w:spacing w:val="-2"/>
        </w:rPr>
        <w:t>”项下方法，计算树脂的交换容量</w:t>
      </w:r>
      <w:r>
        <w:rPr>
          <w:rFonts w:ascii="Times New Roman" w:hAnsi="Times New Roman" w:eastAsia="Times New Roman"/>
        </w:rPr>
        <w:t>Q</w:t>
      </w:r>
      <w:r>
        <w:rPr>
          <w:spacing w:val="-4"/>
        </w:rPr>
        <w:t>和药物利用率</w:t>
      </w:r>
      <w:r>
        <w:rPr>
          <w:rFonts w:ascii="Times New Roman" w:hAnsi="Times New Roman" w:eastAsia="Times New Roman"/>
        </w:rPr>
        <w:t>E</w:t>
      </w:r>
      <w:r>
        <w:rPr>
          <w:spacing w:val="-4"/>
        </w:rPr>
        <w:t>，结果见图</w:t>
      </w:r>
      <w:r>
        <w:rPr>
          <w:rFonts w:ascii="Times New Roman" w:hAnsi="Times New Roman" w:eastAsia="Times New Roman"/>
        </w:rPr>
        <w:t>2-3</w:t>
      </w:r>
      <w:r>
        <w:t>。由</w:t>
      </w:r>
      <w:r>
        <w:rPr>
          <w:spacing w:val="-10"/>
        </w:rPr>
        <w:t>图</w:t>
      </w:r>
      <w:r>
        <w:rPr>
          <w:rFonts w:ascii="Times New Roman" w:hAnsi="Times New Roman" w:eastAsia="Times New Roman"/>
        </w:rPr>
        <w:t>2-3</w:t>
      </w:r>
      <w:r>
        <w:t>可知，随着反应温度的升高，</w:t>
      </w:r>
      <w:r>
        <w:rPr>
          <w:rFonts w:ascii="Times New Roman" w:hAnsi="Times New Roman" w:eastAsia="Times New Roman"/>
        </w:rPr>
        <w:t>IRP88</w:t>
      </w:r>
      <w:r>
        <w:t>的交换药量（</w:t>
      </w:r>
      <w:r>
        <w:rPr>
          <w:rFonts w:ascii="Times New Roman" w:hAnsi="Times New Roman" w:eastAsia="Times New Roman"/>
        </w:rPr>
        <w:t>Q</w:t>
      </w:r>
      <w:r>
        <w:t>）和对黄藤素的利用率（</w:t>
      </w:r>
      <w:r>
        <w:rPr>
          <w:rFonts w:ascii="Times New Roman" w:hAnsi="Times New Roman" w:eastAsia="Times New Roman"/>
        </w:rPr>
        <w:t>E</w:t>
      </w:r>
      <w:r>
        <w:t>）均呈下降趋势，说明温度升高不利于该离子交换反应的正向进行。推测该反应为放热反应，结合生产节约成本的需求，选择在常温条件下</w:t>
      </w:r>
      <w:r>
        <w:rPr>
          <w:spacing w:val="0"/>
        </w:rPr>
        <w:t>（</w:t>
      </w:r>
      <w:r>
        <w:rPr>
          <w:rFonts w:ascii="Times New Roman" w:hAnsi="Times New Roman" w:eastAsia="Times New Roman"/>
          <w:spacing w:val="0"/>
        </w:rPr>
        <w:t>298K</w:t>
      </w:r>
      <w:r>
        <w:rPr>
          <w:spacing w:val="0"/>
        </w:rPr>
        <w:t>）</w:t>
      </w:r>
      <w:r>
        <w:t>进行离子交换反应。</w:t>
      </w:r>
    </w:p>
    <w:p w:rsidR="00000000">
      <w:pPr>
        <w:pStyle w:val="aff7"/>
        <w:spacing w:line="240" w:lineRule="atLeast"/>
        <w:topLinePunct/>
      </w:pPr>
      <w:r>
        <w:drawing>
          <wp:inline>
            <wp:extent cx="3461633" cy="2152650"/>
            <wp:effectExtent l="0" t="0" r="0" b="0"/>
            <wp:docPr id="19" name="image12.png" descr=""/>
            <wp:cNvGraphicFramePr>
              <a:graphicFrameLocks noChangeAspect="1"/>
            </wp:cNvGraphicFramePr>
            <a:graphic>
              <a:graphicData uri="http://schemas.openxmlformats.org/drawingml/2006/picture">
                <pic:pic>
                  <pic:nvPicPr>
                    <pic:cNvPr id="20" name="image12.png"/>
                    <pic:cNvPicPr/>
                  </pic:nvPicPr>
                  <pic:blipFill>
                    <a:blip r:embed="rId25" cstate="print"/>
                    <a:stretch>
                      <a:fillRect/>
                    </a:stretch>
                  </pic:blipFill>
                  <pic:spPr>
                    <a:xfrm>
                      <a:off x="0" y="0"/>
                      <a:ext cx="3461633" cy="21526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2-3</w:t>
      </w:r>
      <w:r>
        <w:t xml:space="preserve">  </w:t>
      </w:r>
      <w:r>
        <w:rPr>
          <w:rFonts w:ascii="宋体" w:eastAsia="宋体" w:hint="eastAsia" w:cstheme="minorBidi" w:hAnsiTheme="minorHAnsi"/>
        </w:rPr>
        <w:t>药物利用率</w:t>
      </w:r>
      <w:r>
        <w:rPr>
          <w:rFonts w:cstheme="minorBidi" w:hAnsiTheme="minorHAnsi" w:eastAsiaTheme="minorHAnsi" w:asciiTheme="minorHAnsi"/>
        </w:rPr>
        <w:t>E</w:t>
      </w:r>
      <w:r>
        <w:rPr>
          <w:rFonts w:ascii="宋体" w:eastAsia="宋体" w:hint="eastAsia" w:cstheme="minorBidi" w:hAnsiTheme="minorHAnsi"/>
        </w:rPr>
        <w:t>与交换药量</w:t>
      </w:r>
      <w:r>
        <w:rPr>
          <w:rFonts w:cstheme="minorBidi" w:hAnsiTheme="minorHAnsi" w:eastAsiaTheme="minorHAnsi" w:asciiTheme="minorHAnsi"/>
        </w:rPr>
        <w:t>Q</w:t>
      </w:r>
      <w:r>
        <w:rPr>
          <w:rFonts w:ascii="宋体" w:eastAsia="宋体" w:hint="eastAsia" w:cstheme="minorBidi" w:hAnsiTheme="minorHAnsi"/>
        </w:rPr>
        <w:t>随反应温度的变化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The effect of reactive temperature on drug adsord</w:t>
      </w:r>
      <w:r w:rsidP="AA7D325B">
        <w:rPr>
          <w:rFonts w:ascii="宋体" w:eastAsia="宋体" w:hint="eastAsia" w:cstheme="minorBidi" w:hAnsiTheme="minorHAnsi"/>
        </w:rPr>
        <w:t>（</w:t>
      </w:r>
      <w:r>
        <w:rPr>
          <w:kern w:val="2"/>
          <w:szCs w:val="22"/>
          <w:rFonts w:cstheme="minorBidi" w:hAnsiTheme="minorHAnsi" w:eastAsiaTheme="minorHAnsi" w:asciiTheme="minorHAnsi"/>
          <w:sz w:val="21"/>
        </w:rPr>
        <w:t>E</w:t>
      </w:r>
      <w:r w:rsidP="AA7D325B">
        <w:rPr>
          <w:rFonts w:ascii="宋体" w:eastAsia="宋体" w:hint="eastAsia" w:cstheme="minorBidi" w:hAnsiTheme="minorHAnsi"/>
        </w:rPr>
        <w:t>）</w:t>
      </w:r>
      <w:r>
        <w:rPr>
          <w:rFonts w:cstheme="minorBidi" w:hAnsiTheme="minorHAnsi" w:eastAsiaTheme="minorHAnsi" w:asciiTheme="minorHAnsi"/>
        </w:rPr>
        <w:t>and drug loaded</w:t>
      </w:r>
      <w:r w:rsidP="AA7D325B">
        <w:rPr>
          <w:rFonts w:ascii="宋体" w:eastAsia="宋体" w:hint="eastAsia" w:cstheme="minorBidi" w:hAnsiTheme="minorHAnsi"/>
        </w:rPr>
        <w:t>（</w:t>
      </w:r>
      <w:r>
        <w:rPr>
          <w:kern w:val="2"/>
          <w:szCs w:val="22"/>
          <w:rFonts w:cstheme="minorBidi" w:hAnsiTheme="minorHAnsi" w:eastAsiaTheme="minorHAnsi" w:asciiTheme="minorHAnsi"/>
          <w:sz w:val="21"/>
        </w:rPr>
        <w:t>Q</w:t>
      </w:r>
      <w:r w:rsidP="AA7D325B">
        <w:rPr>
          <w:rFonts w:ascii="宋体" w:eastAsia="宋体" w:hint="eastAsia" w:cstheme="minorBidi" w:hAnsiTheme="minorHAnsi"/>
        </w:rPr>
        <w:t>）</w:t>
      </w:r>
      <w:r>
        <w:rPr>
          <w:rFonts w:cstheme="minorBidi" w:hAnsiTheme="minorHAnsi" w:eastAsiaTheme="minorHAnsi" w:asciiTheme="minorHAnsi"/>
        </w:rPr>
        <w:t>in</w:t>
      </w:r>
    </w:p>
    <w:p w:rsidR="0018722C">
      <w:pPr>
        <w:topLinePunct/>
      </w:pPr>
      <w:r>
        <w:rPr>
          <w:rFonts w:cstheme="minorBidi" w:hAnsiTheme="minorHAnsi" w:eastAsiaTheme="minorHAnsi" w:asciiTheme="minorHAnsi"/>
        </w:rPr>
        <w:t>codeine-resinate</w:t>
      </w:r>
    </w:p>
    <w:p w:rsidR="0018722C">
      <w:pPr>
        <w:pStyle w:val="Heading4"/>
        <w:topLinePunct/>
        <w:ind w:left="200" w:hangingChars="200" w:hanging="200"/>
      </w:pPr>
      <w:bookmarkStart w:id="380339" w:name="_Toc686380339"/>
      <w:bookmarkStart w:name="_bookmark41" w:id="92"/>
      <w:bookmarkEnd w:id="92"/>
      <w:r>
        <w:rPr>
          <w:b/>
        </w:rPr>
        <w:t>2.3</w:t>
      </w:r>
      <w:r>
        <w:t xml:space="preserve"> </w:t>
      </w:r>
      <w:bookmarkStart w:name="_bookmark41" w:id="93"/>
      <w:bookmarkEnd w:id="93"/>
      <w:r>
        <w:t>反应药物溶液浓度的考察</w:t>
      </w:r>
      <w:bookmarkEnd w:id="380339"/>
    </w:p>
    <w:p w:rsidR="0018722C">
      <w:pPr>
        <w:topLinePunct/>
      </w:pPr>
      <w:r>
        <w:t>固定除反应药物溶液浓度外的其他实验条件，按照</w:t>
      </w:r>
      <w:r>
        <w:t>表</w:t>
      </w:r>
      <w:r>
        <w:rPr>
          <w:rFonts w:ascii="Times New Roman" w:hAnsi="Times New Roman" w:eastAsia="Times New Roman"/>
        </w:rPr>
        <w:t>2-2</w:t>
      </w:r>
      <w:r>
        <w:t>处方处方参数设计</w:t>
      </w:r>
      <w:r>
        <w:t>投料，在</w:t>
      </w:r>
      <w:r>
        <w:rPr>
          <w:rFonts w:ascii="Times New Roman" w:hAnsi="Times New Roman" w:eastAsia="Times New Roman"/>
        </w:rPr>
        <w:t>298K</w:t>
      </w:r>
      <w:r>
        <w:t>下恒温振荡</w:t>
      </w:r>
      <w:r>
        <w:t>（</w:t>
      </w:r>
      <w:r>
        <w:rPr>
          <w:rFonts w:ascii="Times New Roman" w:hAnsi="Times New Roman" w:eastAsia="Times New Roman"/>
        </w:rPr>
        <w:t>1</w:t>
      </w:r>
      <w:r>
        <w:rPr>
          <w:rFonts w:ascii="Times New Roman" w:hAnsi="Times New Roman" w:eastAsia="Times New Roman"/>
        </w:rPr>
        <w:t>10r</w:t>
      </w:r>
      <w:r>
        <w:rPr>
          <w:rFonts w:ascii="Times New Roman" w:hAnsi="Times New Roman" w:eastAsia="Times New Roman"/>
        </w:rPr>
        <w:t>/</w:t>
      </w:r>
      <w:r>
        <w:rPr>
          <w:rFonts w:ascii="Times New Roman" w:hAnsi="Times New Roman" w:eastAsia="Times New Roman"/>
        </w:rPr>
        <w:t>min</w:t>
      </w:r>
      <w:r>
        <w:t>）</w:t>
      </w:r>
      <w:r>
        <w:t>，参照“第二部分第一章</w:t>
      </w:r>
      <w:r>
        <w:rPr>
          <w:rFonts w:ascii="Times New Roman" w:hAnsi="Times New Roman" w:eastAsia="Times New Roman"/>
        </w:rPr>
        <w:t>2</w:t>
      </w:r>
      <w:r>
        <w:t>”项下方法于</w:t>
      </w:r>
      <w:r>
        <w:t>不同时间取样，计算树脂的交换容量</w:t>
      </w:r>
      <w:r>
        <w:rPr>
          <w:rFonts w:ascii="Times New Roman" w:hAnsi="Times New Roman" w:eastAsia="Times New Roman"/>
        </w:rPr>
        <w:t>Q</w:t>
      </w:r>
      <w:r>
        <w:t>，绘制</w:t>
      </w:r>
      <w:r>
        <w:rPr>
          <w:rFonts w:ascii="Times New Roman" w:hAnsi="Times New Roman" w:eastAsia="Times New Roman"/>
        </w:rPr>
        <w:t>Q-t</w:t>
      </w:r>
      <w:r>
        <w:t>曲线图，结果见</w:t>
      </w:r>
      <w:r>
        <w:t>图</w:t>
      </w:r>
      <w:r>
        <w:rPr>
          <w:rFonts w:ascii="Times New Roman" w:hAnsi="Times New Roman" w:eastAsia="Times New Roman"/>
        </w:rPr>
        <w:t>2-4</w:t>
      </w:r>
      <w:r>
        <w:t>。并且，</w:t>
      </w:r>
      <w:r>
        <w:t>考察</w:t>
      </w:r>
      <w:r>
        <w:rPr>
          <w:rFonts w:ascii="Times New Roman" w:hAnsi="Times New Roman" w:eastAsia="Times New Roman"/>
        </w:rPr>
        <w:t>IRP88</w:t>
      </w:r>
      <w:r>
        <w:t>对黄藤素的利用率</w:t>
      </w:r>
      <w:r>
        <w:rPr>
          <w:rFonts w:ascii="Times New Roman" w:hAnsi="Times New Roman" w:eastAsia="Times New Roman"/>
        </w:rPr>
        <w:t>E</w:t>
      </w:r>
      <w:r>
        <w:t>与交换容量</w:t>
      </w:r>
      <w:r>
        <w:rPr>
          <w:rFonts w:ascii="Times New Roman" w:hAnsi="Times New Roman" w:eastAsia="Times New Roman"/>
        </w:rPr>
        <w:t>Q</w:t>
      </w:r>
      <w:r>
        <w:t>的关系，结果见</w:t>
      </w:r>
      <w:r>
        <w:t>图</w:t>
      </w:r>
      <w:r>
        <w:rPr>
          <w:rFonts w:ascii="Times New Roman" w:hAnsi="Times New Roman" w:eastAsia="Times New Roman"/>
        </w:rPr>
        <w:t>2-5</w:t>
      </w:r>
      <w:r>
        <w:t>。</w:t>
      </w:r>
    </w:p>
    <w:p w:rsidR="0018722C">
      <w:pPr>
        <w:pStyle w:val="a8"/>
        <w:topLinePunct/>
      </w:pPr>
      <w:r>
        <w:t>表</w:t>
      </w:r>
      <w:r>
        <w:rPr>
          <w:rFonts w:ascii="Times New Roman" w:eastAsia="Times New Roman"/>
        </w:rPr>
        <w:t>2-2</w:t>
      </w:r>
      <w:r>
        <w:t xml:space="preserve">  </w:t>
      </w:r>
      <w:r>
        <w:t>反应药物溶液浓度的考察的处方参数设计</w:t>
      </w:r>
    </w:p>
    <w:p w:rsidR="0018722C">
      <w:pPr>
        <w:pStyle w:val="a8"/>
        <w:topLinePunct/>
      </w:pPr>
      <w:r>
        <w:t>Tab.</w:t>
      </w:r>
      <w:r>
        <w:t xml:space="preserve"> </w:t>
      </w:r>
      <w:r w:rsidRPr="00DB64CE">
        <w:t>2-2</w:t>
      </w:r>
      <w:r>
        <w:t xml:space="preserve">  </w:t>
      </w:r>
      <w:r w:rsidRPr="00DB64CE">
        <w:t>The optimization of drug concentration for fibriuretinin-resinate complex</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9"/>
        <w:gridCol w:w="1161"/>
        <w:gridCol w:w="1624"/>
        <w:gridCol w:w="1447"/>
        <w:gridCol w:w="2688"/>
      </w:tblGrid>
      <w:tr>
        <w:trPr>
          <w:tblHeader/>
        </w:trPr>
        <w:tc>
          <w:tcPr>
            <w:tcW w:w="9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Formulation</w:t>
            </w:r>
          </w:p>
          <w:p w:rsidR="0018722C">
            <w:pPr>
              <w:pStyle w:val="a7"/>
              <w:topLinePunct/>
              <w:ind w:leftChars="0" w:left="0" w:rightChars="0" w:right="0" w:firstLineChars="0" w:firstLine="0"/>
              <w:spacing w:line="240" w:lineRule="atLeast"/>
            </w:pPr>
            <w:r w:rsidRPr="00000000">
              <w:rPr>
                <w:sz w:val="24"/>
                <w:szCs w:val="24"/>
              </w:rPr>
              <w:t>No.</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Amberlite</w:t>
            </w:r>
          </w:p>
          <w:p w:rsidR="0018722C">
            <w:pPr>
              <w:pStyle w:val="a7"/>
              <w:topLinePunct/>
              <w:ind w:leftChars="0" w:left="0" w:rightChars="0" w:right="0" w:firstLineChars="0" w:firstLine="0"/>
              <w:spacing w:line="240" w:lineRule="atLeast"/>
            </w:pPr>
            <w:r w:rsidRPr="00000000">
              <w:rPr>
                <w:sz w:val="24"/>
                <w:szCs w:val="24"/>
              </w:rPr>
              <w:t xml:space="preserve">IRP88 </w:t>
            </w:r>
            <w:r w:rsidRPr="00000000">
              <w:rPr>
                <w:sz w:val="24"/>
                <w:szCs w:val="24"/>
              </w:rPr>
              <w:t xml:space="preserve">(</w:t>
            </w:r>
            <w:r w:rsidRPr="00000000">
              <w:rPr>
                <w:sz w:val="24"/>
                <w:szCs w:val="24"/>
              </w:rPr>
              <w:t xml:space="preserve">g</w:t>
            </w:r>
            <w:r w:rsidRPr="00000000">
              <w:rPr>
                <w:sz w:val="24"/>
                <w:szCs w:val="24"/>
              </w:rPr>
              <w:t xml:space="preserve">)</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Fibriuretinin</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g</w:t>
            </w:r>
            <w:r w:rsidRPr="00000000">
              <w:rPr>
                <w:sz w:val="24"/>
                <w:szCs w:val="24"/>
              </w:rPr>
              <w:t>)</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Deionized</w:t>
            </w:r>
          </w:p>
          <w:p w:rsidR="0018722C">
            <w:pPr>
              <w:pStyle w:val="a7"/>
              <w:topLinePunct/>
              <w:ind w:leftChars="0" w:left="0" w:rightChars="0" w:right="0" w:firstLineChars="0" w:firstLine="0"/>
              <w:spacing w:line="240" w:lineRule="atLeast"/>
            </w:pPr>
            <w:r w:rsidRPr="00000000">
              <w:rPr>
                <w:sz w:val="24"/>
                <w:szCs w:val="24"/>
              </w:rPr>
              <w:t>water</w:t>
            </w:r>
            <w:r w:rsidRPr="00000000">
              <w:rPr>
                <w:sz w:val="24"/>
                <w:szCs w:val="24"/>
              </w:rPr>
              <w:t>(</w:t>
            </w:r>
            <w:r w:rsidRPr="00000000">
              <w:rPr>
                <w:sz w:val="24"/>
                <w:szCs w:val="24"/>
              </w:rPr>
              <w:t>mL</w:t>
            </w:r>
            <w:r w:rsidRPr="00000000">
              <w:rPr>
                <w:sz w:val="24"/>
                <w:szCs w:val="24"/>
              </w:rPr>
              <w:t>)</w:t>
            </w:r>
          </w:p>
        </w:tc>
        <w:tc>
          <w:tcPr>
            <w:tcW w:w="15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Concentration</w:t>
            </w:r>
            <w:r w:rsidRPr="00000000">
              <w:rPr>
                <w:sz w:val="24"/>
                <w:szCs w:val="24"/>
              </w:rPr>
              <w:t>(</w:t>
            </w:r>
            <w:r w:rsidRPr="00000000">
              <w:rPr>
                <w:sz w:val="24"/>
                <w:szCs w:val="24"/>
              </w:rPr>
              <w:t>mg</w:t>
            </w:r>
            <w:r w:rsidRPr="00000000">
              <w:rPr>
                <w:sz w:val="24"/>
                <w:szCs w:val="24"/>
              </w:rPr>
              <w:t>/</w:t>
            </w:r>
            <w:r w:rsidRPr="00000000">
              <w:rPr>
                <w:sz w:val="24"/>
                <w:szCs w:val="24"/>
              </w:rPr>
              <w:t>mL</w:t>
            </w:r>
            <w:r w:rsidRPr="00000000">
              <w:rPr>
                <w:sz w:val="24"/>
                <w:szCs w:val="24"/>
              </w:rPr>
              <w:t>)</w:t>
            </w:r>
          </w:p>
        </w:tc>
      </w:tr>
      <w:tr>
        <w:tc>
          <w:tcPr>
            <w:tcW w:w="919" w:type="pct"/>
            <w:vAlign w:val="center"/>
          </w:tcPr>
          <w:p w:rsidR="0018722C">
            <w:pPr>
              <w:pStyle w:val="ac"/>
              <w:topLinePunct/>
              <w:ind w:leftChars="0" w:left="0" w:rightChars="0" w:right="0" w:firstLineChars="0" w:firstLine="0"/>
              <w:spacing w:line="240" w:lineRule="atLeast"/>
            </w:pPr>
            <w:r w:rsidRPr="00000000">
              <w:rPr>
                <w:sz w:val="24"/>
                <w:szCs w:val="24"/>
              </w:rPr>
              <w:t>Formulation 1</w:t>
            </w:r>
          </w:p>
        </w:tc>
        <w:tc>
          <w:tcPr>
            <w:tcW w:w="685"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958"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853" w:type="pct"/>
            <w:vAlign w:val="center"/>
          </w:tcPr>
          <w:p w:rsidR="0018722C">
            <w:pPr>
              <w:pStyle w:val="affff9"/>
              <w:topLinePunct/>
              <w:ind w:leftChars="0" w:left="0" w:rightChars="0" w:right="0" w:firstLineChars="0" w:firstLine="0"/>
              <w:spacing w:line="240" w:lineRule="atLeast"/>
            </w:pPr>
            <w:r w:rsidRPr="00000000">
              <w:rPr>
                <w:sz w:val="24"/>
                <w:szCs w:val="24"/>
              </w:rPr>
              <w:t>200</w:t>
            </w:r>
          </w:p>
        </w:tc>
        <w:tc>
          <w:tcPr>
            <w:tcW w:w="1585" w:type="pct"/>
            <w:vAlign w:val="center"/>
          </w:tcPr>
          <w:p w:rsidR="0018722C">
            <w:pPr>
              <w:pStyle w:val="affff9"/>
              <w:topLinePunct/>
              <w:ind w:leftChars="0" w:left="0" w:rightChars="0" w:right="0" w:firstLineChars="0" w:firstLine="0"/>
              <w:spacing w:line="240" w:lineRule="atLeast"/>
            </w:pPr>
            <w:r w:rsidRPr="00000000">
              <w:rPr>
                <w:sz w:val="24"/>
                <w:szCs w:val="24"/>
              </w:rPr>
              <w:t>1.0</w:t>
            </w:r>
          </w:p>
        </w:tc>
      </w:tr>
      <w:tr>
        <w:tc>
          <w:tcPr>
            <w:tcW w:w="919" w:type="pct"/>
            <w:vAlign w:val="center"/>
          </w:tcPr>
          <w:p w:rsidR="0018722C">
            <w:pPr>
              <w:pStyle w:val="ac"/>
              <w:topLinePunct/>
              <w:ind w:leftChars="0" w:left="0" w:rightChars="0" w:right="0" w:firstLineChars="0" w:firstLine="0"/>
              <w:spacing w:line="240" w:lineRule="atLeast"/>
            </w:pPr>
            <w:r w:rsidRPr="00000000">
              <w:rPr>
                <w:sz w:val="24"/>
                <w:szCs w:val="24"/>
              </w:rPr>
              <w:t>Formulation 4</w:t>
            </w:r>
          </w:p>
        </w:tc>
        <w:tc>
          <w:tcPr>
            <w:tcW w:w="685"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958"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853" w:type="pct"/>
            <w:vAlign w:val="center"/>
          </w:tcPr>
          <w:p w:rsidR="0018722C">
            <w:pPr>
              <w:pStyle w:val="affff9"/>
              <w:topLinePunct/>
              <w:ind w:leftChars="0" w:left="0" w:rightChars="0" w:right="0" w:firstLineChars="0" w:firstLine="0"/>
              <w:spacing w:line="240" w:lineRule="atLeast"/>
            </w:pPr>
            <w:r w:rsidRPr="00000000">
              <w:rPr>
                <w:sz w:val="24"/>
                <w:szCs w:val="24"/>
              </w:rPr>
              <w:t>200</w:t>
            </w:r>
          </w:p>
        </w:tc>
        <w:tc>
          <w:tcPr>
            <w:tcW w:w="1585" w:type="pct"/>
            <w:vAlign w:val="center"/>
          </w:tcPr>
          <w:p w:rsidR="0018722C">
            <w:pPr>
              <w:pStyle w:val="affff9"/>
              <w:topLinePunct/>
              <w:ind w:leftChars="0" w:left="0" w:rightChars="0" w:right="0" w:firstLineChars="0" w:firstLine="0"/>
              <w:spacing w:line="240" w:lineRule="atLeast"/>
            </w:pPr>
            <w:r w:rsidRPr="00000000">
              <w:rPr>
                <w:sz w:val="24"/>
                <w:szCs w:val="24"/>
              </w:rPr>
              <w:t>1.5</w:t>
            </w:r>
          </w:p>
        </w:tc>
      </w:tr>
      <w:tr>
        <w:tc>
          <w:tcPr>
            <w:tcW w:w="919" w:type="pct"/>
            <w:vAlign w:val="center"/>
          </w:tcPr>
          <w:p w:rsidR="0018722C">
            <w:pPr>
              <w:pStyle w:val="ac"/>
              <w:topLinePunct/>
              <w:ind w:leftChars="0" w:left="0" w:rightChars="0" w:right="0" w:firstLineChars="0" w:firstLine="0"/>
              <w:spacing w:line="240" w:lineRule="atLeast"/>
            </w:pPr>
            <w:r w:rsidRPr="00000000">
              <w:rPr>
                <w:sz w:val="24"/>
                <w:szCs w:val="24"/>
              </w:rPr>
              <w:t>Formulation 5</w:t>
            </w:r>
          </w:p>
        </w:tc>
        <w:tc>
          <w:tcPr>
            <w:tcW w:w="685"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958"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853" w:type="pct"/>
            <w:vAlign w:val="center"/>
          </w:tcPr>
          <w:p w:rsidR="0018722C">
            <w:pPr>
              <w:pStyle w:val="affff9"/>
              <w:topLinePunct/>
              <w:ind w:leftChars="0" w:left="0" w:rightChars="0" w:right="0" w:firstLineChars="0" w:firstLine="0"/>
              <w:spacing w:line="240" w:lineRule="atLeast"/>
            </w:pPr>
            <w:r w:rsidRPr="00000000">
              <w:rPr>
                <w:sz w:val="24"/>
                <w:szCs w:val="24"/>
              </w:rPr>
              <w:t>200</w:t>
            </w:r>
          </w:p>
        </w:tc>
        <w:tc>
          <w:tcPr>
            <w:tcW w:w="1585" w:type="pct"/>
            <w:vAlign w:val="center"/>
          </w:tcPr>
          <w:p w:rsidR="0018722C">
            <w:pPr>
              <w:pStyle w:val="affff9"/>
              <w:topLinePunct/>
              <w:ind w:leftChars="0" w:left="0" w:rightChars="0" w:right="0" w:firstLineChars="0" w:firstLine="0"/>
              <w:spacing w:line="240" w:lineRule="atLeast"/>
            </w:pPr>
            <w:r w:rsidRPr="00000000">
              <w:rPr>
                <w:sz w:val="24"/>
                <w:szCs w:val="24"/>
              </w:rPr>
              <w:t>2.0</w:t>
            </w:r>
          </w:p>
        </w:tc>
      </w:tr>
      <w:tr>
        <w:tc>
          <w:tcPr>
            <w:tcW w:w="91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Formulation 6</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w:t>
            </w:r>
          </w:p>
        </w:tc>
        <w:tc>
          <w:tcPr>
            <w:tcW w:w="8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200</w:t>
            </w:r>
          </w:p>
        </w:tc>
        <w:tc>
          <w:tcPr>
            <w:tcW w:w="15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w:t>
            </w:r>
          </w:p>
        </w:tc>
      </w:tr>
    </w:tbl>
    <w:p w:rsidR="0018722C">
      <w:pPr>
        <w:topLinePunct/>
        <w:pStyle w:val="affa"/>
      </w:pPr>
    </w:p>
    <w:p w:rsidR="0018722C">
      <w:pPr>
        <w:pStyle w:val="aff7"/>
        <w:topLinePunct/>
      </w:pPr>
      <w:r>
        <w:rPr>
          <w:kern w:val="2"/>
          <w:sz w:val="22"/>
          <w:szCs w:val="22"/>
          <w:rFonts w:cstheme="minorBidi" w:hAnsiTheme="minorHAnsi" w:eastAsiaTheme="minorHAnsi" w:asciiTheme="minorHAnsi"/>
        </w:rPr>
        <w:drawing>
          <wp:inline>
            <wp:extent cx="3464066" cy="2114264"/>
            <wp:effectExtent l="0" t="0" r="0" b="0"/>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26" cstate="print"/>
                    <a:stretch>
                      <a:fillRect/>
                    </a:stretch>
                  </pic:blipFill>
                  <pic:spPr>
                    <a:xfrm>
                      <a:off x="0" y="0"/>
                      <a:ext cx="3464066" cy="211426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2-4</w:t>
      </w:r>
      <w:r>
        <w:t xml:space="preserve">  </w:t>
      </w:r>
      <w:r>
        <w:rPr>
          <w:rFonts w:ascii="宋体" w:eastAsia="宋体" w:hint="eastAsia" w:cstheme="minorBidi" w:hAnsiTheme="minorHAnsi"/>
        </w:rPr>
        <w:t>不同药物浓度对离子交换树脂</w:t>
      </w:r>
      <w:r>
        <w:rPr>
          <w:rFonts w:cstheme="minorBidi" w:hAnsiTheme="minorHAnsi" w:eastAsiaTheme="minorHAnsi" w:asciiTheme="minorHAnsi"/>
        </w:rPr>
        <w:t>IRP88</w:t>
      </w:r>
      <w:r>
        <w:rPr>
          <w:rFonts w:ascii="宋体" w:eastAsia="宋体" w:hint="eastAsia" w:cstheme="minorBidi" w:hAnsiTheme="minorHAnsi"/>
        </w:rPr>
        <w:t>载药的影响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2-4</w:t>
      </w:r>
      <w:r>
        <w:t xml:space="preserve">  </w:t>
      </w:r>
      <w:r w:rsidRPr="00DB64CE">
        <w:rPr>
          <w:rFonts w:cstheme="minorBidi" w:hAnsiTheme="minorHAnsi" w:eastAsiaTheme="minorHAnsi" w:asciiTheme="minorHAnsi"/>
        </w:rPr>
        <w:t>The effect of</w:t>
      </w:r>
      <w:r>
        <w:rPr>
          <w:rFonts w:cstheme="minorBidi" w:hAnsiTheme="minorHAnsi" w:eastAsiaTheme="minorHAnsi" w:asciiTheme="minorHAnsi"/>
        </w:rPr>
        <w:t>drug concentration </w:t>
      </w:r>
      <w:r>
        <w:rPr>
          <w:rFonts w:cstheme="minorBidi" w:hAnsiTheme="minorHAnsi" w:eastAsiaTheme="minorHAnsi" w:asciiTheme="minorHAnsi"/>
        </w:rPr>
        <w:t>on drug loaded in </w:t>
      </w:r>
      <w:r>
        <w:rPr>
          <w:rFonts w:cstheme="minorBidi" w:hAnsiTheme="minorHAnsi" w:eastAsiaTheme="minorHAnsi" w:asciiTheme="minorHAnsi"/>
        </w:rPr>
        <w:t>fibriuretinin-resinate</w:t>
      </w:r>
    </w:p>
    <w:p w:rsidR="0018722C">
      <w:pPr>
        <w:pStyle w:val="aff7"/>
        <w:topLinePunct/>
      </w:pPr>
      <w:r>
        <w:rPr>
          <w:kern w:val="2"/>
          <w:sz w:val="22"/>
          <w:szCs w:val="22"/>
          <w:rFonts w:cstheme="minorBidi" w:hAnsiTheme="minorHAnsi" w:eastAsiaTheme="minorHAnsi" w:asciiTheme="minorHAnsi"/>
        </w:rPr>
        <w:drawing>
          <wp:inline>
            <wp:extent cx="3397705" cy="1986438"/>
            <wp:effectExtent l="0" t="0" r="0" b="0"/>
            <wp:docPr id="23" name="image14.png" descr=""/>
            <wp:cNvGraphicFramePr>
              <a:graphicFrameLocks noChangeAspect="1"/>
            </wp:cNvGraphicFramePr>
            <a:graphic>
              <a:graphicData uri="http://schemas.openxmlformats.org/drawingml/2006/picture">
                <pic:pic>
                  <pic:nvPicPr>
                    <pic:cNvPr id="24" name="image14.png"/>
                    <pic:cNvPicPr/>
                  </pic:nvPicPr>
                  <pic:blipFill>
                    <a:blip r:embed="rId27" cstate="print"/>
                    <a:stretch>
                      <a:fillRect/>
                    </a:stretch>
                  </pic:blipFill>
                  <pic:spPr>
                    <a:xfrm>
                      <a:off x="0" y="0"/>
                      <a:ext cx="3397705" cy="198643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2-5</w:t>
      </w:r>
      <w:r>
        <w:t xml:space="preserve">  </w:t>
      </w:r>
      <w:r>
        <w:rPr>
          <w:rFonts w:ascii="宋体" w:eastAsia="宋体" w:hint="eastAsia" w:cstheme="minorBidi" w:hAnsiTheme="minorHAnsi"/>
        </w:rPr>
        <w:t>交换药量</w:t>
      </w:r>
      <w:r>
        <w:rPr>
          <w:rFonts w:ascii="宋体" w:eastAsia="宋体" w:hint="eastAsia" w:cstheme="minorBidi" w:hAnsiTheme="minorHAnsi"/>
        </w:rPr>
        <w:t>（</w:t>
      </w:r>
      <w:r>
        <w:rPr>
          <w:kern w:val="2"/>
          <w:szCs w:val="22"/>
          <w:rFonts w:cstheme="minorBidi" w:hAnsiTheme="minorHAnsi" w:eastAsiaTheme="minorHAnsi" w:asciiTheme="minorHAnsi"/>
          <w:sz w:val="21"/>
        </w:rPr>
        <w:t>Q</w:t>
      </w:r>
      <w:r>
        <w:rPr>
          <w:rFonts w:ascii="宋体" w:eastAsia="宋体" w:hint="eastAsia" w:cstheme="minorBidi" w:hAnsiTheme="minorHAnsi"/>
        </w:rPr>
        <w:t>）</w:t>
      </w:r>
      <w:r>
        <w:rPr>
          <w:rFonts w:ascii="宋体" w:eastAsia="宋体" w:hint="eastAsia" w:cstheme="minorBidi" w:hAnsiTheme="minorHAnsi"/>
        </w:rPr>
        <w:t xml:space="preserve">与药物利用率</w:t>
      </w:r>
      <w:r>
        <w:rPr>
          <w:rFonts w:ascii="宋体" w:eastAsia="宋体" w:hint="eastAsia" w:cstheme="minorBidi" w:hAnsiTheme="minorHAnsi"/>
        </w:rPr>
        <w:t>（</w:t>
      </w:r>
      <w:r>
        <w:rPr>
          <w:kern w:val="2"/>
          <w:szCs w:val="22"/>
          <w:rFonts w:cstheme="minorBidi" w:hAnsiTheme="minorHAnsi" w:eastAsiaTheme="minorHAnsi" w:asciiTheme="minorHAnsi"/>
          <w:sz w:val="21"/>
        </w:rPr>
        <w:t>E</w:t>
      </w:r>
      <w:r>
        <w:rPr>
          <w:rFonts w:ascii="宋体" w:eastAsia="宋体" w:hint="eastAsia" w:cstheme="minorBidi" w:hAnsiTheme="minorHAnsi"/>
        </w:rPr>
        <w:t>）</w:t>
      </w:r>
      <w:r>
        <w:rPr>
          <w:rFonts w:ascii="宋体" w:eastAsia="宋体" w:hint="eastAsia" w:cstheme="minorBidi" w:hAnsiTheme="minorHAnsi"/>
        </w:rPr>
        <w:t>随药物浓度变化曲线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2-5</w:t>
      </w:r>
      <w:r>
        <w:t xml:space="preserve">  </w:t>
      </w:r>
      <w:r w:rsidRPr="00DB64CE">
        <w:rPr>
          <w:rFonts w:cstheme="minorBidi" w:hAnsiTheme="minorHAnsi" w:eastAsiaTheme="minorHAnsi" w:asciiTheme="minorHAnsi"/>
        </w:rPr>
        <w:t>The effect of</w:t>
      </w:r>
      <w:r>
        <w:rPr>
          <w:rFonts w:cstheme="minorBidi" w:hAnsiTheme="minorHAnsi" w:eastAsiaTheme="minorHAnsi" w:asciiTheme="minorHAnsi"/>
        </w:rPr>
        <w:t>drug concentration </w:t>
      </w:r>
      <w:r>
        <w:rPr>
          <w:rFonts w:cstheme="minorBidi" w:hAnsiTheme="minorHAnsi" w:eastAsiaTheme="minorHAnsi" w:asciiTheme="minorHAnsi"/>
        </w:rPr>
        <w:t>on drug loaded</w:t>
      </w:r>
      <w:r w:rsidP="AA7D325B">
        <w:rPr>
          <w:rFonts w:ascii="宋体" w:eastAsia="宋体" w:hint="eastAsia" w:cstheme="minorBidi" w:hAnsiTheme="minorHAnsi"/>
        </w:rPr>
        <w:t>（</w:t>
      </w:r>
      <w:r>
        <w:rPr>
          <w:kern w:val="2"/>
          <w:szCs w:val="22"/>
          <w:rFonts w:cstheme="minorBidi" w:hAnsiTheme="minorHAnsi" w:eastAsiaTheme="minorHAnsi" w:asciiTheme="minorHAnsi"/>
          <w:sz w:val="21"/>
        </w:rPr>
        <w:t>Q</w:t>
      </w:r>
      <w:r w:rsidP="AA7D325B">
        <w:rPr>
          <w:rFonts w:ascii="宋体" w:eastAsia="宋体" w:hint="eastAsia" w:cstheme="minorBidi" w:hAnsiTheme="minorHAnsi"/>
        </w:rPr>
        <w:t>）</w:t>
      </w:r>
      <w:r>
        <w:rPr>
          <w:rFonts w:cstheme="minorBidi" w:hAnsiTheme="minorHAnsi" w:eastAsiaTheme="minorHAnsi" w:asciiTheme="minorHAnsi"/>
        </w:rPr>
        <w:t>and drug adsorbed</w:t>
      </w:r>
      <w:r w:rsidP="AA7D325B">
        <w:rPr>
          <w:rFonts w:ascii="宋体" w:eastAsia="宋体" w:hint="eastAsia" w:cstheme="minorBidi" w:hAnsiTheme="minorHAnsi"/>
        </w:rPr>
        <w:t>（</w:t>
      </w:r>
      <w:r>
        <w:rPr>
          <w:kern w:val="2"/>
          <w:szCs w:val="22"/>
          <w:rFonts w:cstheme="minorBidi" w:hAnsiTheme="minorHAnsi" w:eastAsiaTheme="minorHAnsi" w:asciiTheme="minorHAnsi"/>
          <w:sz w:val="21"/>
        </w:rPr>
        <w:t>E</w:t>
      </w:r>
      <w:r w:rsidP="AA7D325B">
        <w:rPr>
          <w:rFonts w:ascii="宋体" w:eastAsia="宋体" w:hint="eastAsia" w:cstheme="minorBidi" w:hAnsiTheme="minorHAnsi"/>
        </w:rPr>
        <w:t>）</w:t>
      </w:r>
      <w:r>
        <w:rPr>
          <w:rFonts w:cstheme="minorBidi" w:hAnsiTheme="minorHAnsi" w:eastAsiaTheme="minorHAnsi" w:asciiTheme="minorHAnsi"/>
        </w:rPr>
        <w:t>in</w:t>
      </w:r>
    </w:p>
    <w:p w:rsidR="0018722C">
      <w:pPr>
        <w:topLinePunct/>
      </w:pPr>
      <w:r>
        <w:rPr>
          <w:rFonts w:ascii="Times New Roman"/>
        </w:rPr>
        <w:t>fibriuretinin-resinate</w:t>
      </w:r>
    </w:p>
    <w:p w:rsidR="0018722C">
      <w:pPr>
        <w:topLinePunct/>
      </w:pPr>
      <w:r>
        <w:t>由</w:t>
      </w:r>
      <w:r>
        <w:t>图</w:t>
      </w:r>
      <w:r>
        <w:rPr>
          <w:rFonts w:ascii="Times New Roman" w:eastAsia="Times New Roman"/>
        </w:rPr>
        <w:t>2-4</w:t>
      </w:r>
      <w:r>
        <w:t>可知，随着药物浓度的增大，离子交换树脂</w:t>
      </w:r>
      <w:r>
        <w:rPr>
          <w:rFonts w:ascii="Times New Roman" w:eastAsia="Times New Roman"/>
        </w:rPr>
        <w:t>IRP88</w:t>
      </w:r>
      <w:r>
        <w:t>的载药量增加，</w:t>
      </w:r>
      <w:r>
        <w:t>离子交换平衡的时间延长；结合</w:t>
      </w:r>
      <w:r>
        <w:t>图</w:t>
      </w:r>
      <w:r>
        <w:rPr>
          <w:rFonts w:ascii="Times New Roman" w:eastAsia="Times New Roman"/>
        </w:rPr>
        <w:t>2-5</w:t>
      </w:r>
      <w:r>
        <w:t>考虑，对于定量的离子交换树脂</w:t>
      </w:r>
      <w:r>
        <w:rPr>
          <w:rFonts w:ascii="Times New Roman" w:eastAsia="Times New Roman"/>
        </w:rPr>
        <w:t>IRP88</w:t>
      </w:r>
      <w:r>
        <w:t>，</w:t>
      </w:r>
      <w:r>
        <w:t>由于随着药物浓度升高的同时，药物利用率也随之下降，从节约原料和成本的角</w:t>
      </w:r>
      <w:r>
        <w:t>度，选择交换药量</w:t>
      </w:r>
      <w:r>
        <w:rPr>
          <w:rFonts w:ascii="Times New Roman" w:eastAsia="Times New Roman"/>
        </w:rPr>
        <w:t>Q</w:t>
      </w:r>
      <w:r>
        <w:t>与药物利用率</w:t>
      </w:r>
      <w:r>
        <w:rPr>
          <w:rFonts w:ascii="Times New Roman" w:eastAsia="Times New Roman"/>
        </w:rPr>
        <w:t>E</w:t>
      </w:r>
      <w:r>
        <w:t>两条线的交点作为最佳药物浓度，即最佳</w:t>
      </w:r>
      <w:r>
        <w:t>药物浓度为</w:t>
      </w:r>
      <w:r>
        <w:rPr>
          <w:rFonts w:ascii="Times New Roman" w:eastAsia="Times New Roman"/>
        </w:rPr>
        <w:t>1</w:t>
      </w:r>
      <w:r>
        <w:rPr>
          <w:rFonts w:ascii="Times New Roman" w:eastAsia="Times New Roman"/>
        </w:rPr>
        <w:t>.</w:t>
      </w:r>
      <w:r>
        <w:rPr>
          <w:rFonts w:ascii="Times New Roman" w:eastAsia="Times New Roman"/>
        </w:rPr>
        <w:t>5mg</w:t>
      </w:r>
      <w:r>
        <w:rPr>
          <w:rFonts w:ascii="Times New Roman" w:eastAsia="Times New Roman"/>
        </w:rPr>
        <w:t>/</w:t>
      </w:r>
      <w:r>
        <w:rPr>
          <w:rFonts w:ascii="Times New Roman" w:eastAsia="Times New Roman"/>
        </w:rPr>
        <w:t>mL</w:t>
      </w:r>
      <w:r>
        <w:t>。</w:t>
      </w:r>
    </w:p>
    <w:p w:rsidR="0018722C">
      <w:pPr>
        <w:pStyle w:val="Heading4"/>
        <w:topLinePunct/>
        <w:ind w:left="200" w:hangingChars="200" w:hanging="200"/>
      </w:pPr>
      <w:bookmarkStart w:id="380340" w:name="_Toc686380340"/>
      <w:bookmarkStart w:name="_bookmark42" w:id="94"/>
      <w:bookmarkEnd w:id="94"/>
      <w:r>
        <w:rPr>
          <w:b/>
        </w:rPr>
        <w:t>2.4</w:t>
      </w:r>
      <w:r>
        <w:t xml:space="preserve"> </w:t>
      </w:r>
      <w:bookmarkStart w:name="_bookmark42" w:id="95"/>
      <w:bookmarkEnd w:id="95"/>
      <w:r>
        <w:t>反应药物溶液</w:t>
      </w:r>
      <w:r>
        <w:rPr>
          <w:b/>
        </w:rPr>
        <w:t>pH</w:t>
      </w:r>
      <w:r>
        <w:t>值的考察</w:t>
      </w:r>
      <w:bookmarkEnd w:id="380340"/>
    </w:p>
    <w:p w:rsidR="0018722C">
      <w:pPr>
        <w:topLinePunct/>
      </w:pPr>
      <w:r>
        <w:t>固定除反应药物溶液</w:t>
      </w:r>
      <w:r>
        <w:rPr>
          <w:rFonts w:ascii="Times New Roman" w:eastAsia="Times New Roman"/>
        </w:rPr>
        <w:t>pH</w:t>
      </w:r>
      <w:r>
        <w:t>外的其他实验条件，按照</w:t>
      </w:r>
      <w:r>
        <w:t>表</w:t>
      </w:r>
      <w:r>
        <w:rPr>
          <w:rFonts w:ascii="Times New Roman" w:eastAsia="Times New Roman"/>
        </w:rPr>
        <w:t>2-2</w:t>
      </w:r>
      <w:r>
        <w:t>处方</w:t>
      </w:r>
      <w:r>
        <w:rPr>
          <w:rFonts w:ascii="Times New Roman" w:eastAsia="Times New Roman"/>
        </w:rPr>
        <w:t>4</w:t>
      </w:r>
      <w:r>
        <w:t>（</w:t>
      </w:r>
      <w:r>
        <w:rPr>
          <w:rFonts w:ascii="Times New Roman" w:eastAsia="Times New Roman"/>
        </w:rPr>
        <w:t>formulation</w:t>
      </w:r>
    </w:p>
    <w:p w:rsidR="0018722C">
      <w:pPr>
        <w:pStyle w:val="BodyText"/>
        <w:spacing w:line="338" w:lineRule="auto" w:before="135"/>
        <w:ind w:leftChars="0" w:left="138" w:rightChars="0" w:right="131"/>
        <w:jc w:val="both"/>
        <w:topLinePunct/>
      </w:pPr>
      <w:r>
        <w:rPr>
          <w:rFonts w:ascii="Times New Roman" w:hAnsi="Times New Roman" w:eastAsia="Times New Roman"/>
          <w:spacing w:val="-8"/>
        </w:rPr>
        <w:t>4</w:t>
      </w:r>
      <w:r>
        <w:rPr>
          <w:spacing w:val="-8"/>
        </w:rPr>
        <w:t>）</w:t>
      </w:r>
      <w:r>
        <w:rPr>
          <w:spacing w:val="-8"/>
        </w:rPr>
        <w:t>投料，采用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1mol/L</w:t>
      </w:r>
      <w:r>
        <w:rPr>
          <w:spacing w:val="-15"/>
        </w:rPr>
        <w:t>的</w:t>
      </w:r>
      <w:r>
        <w:rPr>
          <w:rFonts w:ascii="Times New Roman" w:hAnsi="Times New Roman" w:eastAsia="Times New Roman"/>
        </w:rPr>
        <w:t>NaOH</w:t>
      </w:r>
      <w:r>
        <w:rPr>
          <w:spacing w:val="-15"/>
        </w:rPr>
        <w:t>及</w:t>
      </w:r>
      <w:r>
        <w:rPr>
          <w:rFonts w:ascii="Times New Roman" w:hAnsi="Times New Roman" w:eastAsia="Times New Roman"/>
        </w:rPr>
        <w:t>0.1mol/L</w:t>
      </w:r>
      <w:r>
        <w:rPr>
          <w:spacing w:val="-15"/>
        </w:rPr>
        <w:t>的</w:t>
      </w:r>
      <w:r>
        <w:rPr>
          <w:rFonts w:ascii="Times New Roman" w:hAnsi="Times New Roman" w:eastAsia="Times New Roman"/>
        </w:rPr>
        <w:t>HCl</w:t>
      </w:r>
      <w:r>
        <w:rPr>
          <w:spacing w:val="-4"/>
        </w:rPr>
        <w:t>溶液调节药物溶液</w:t>
      </w:r>
      <w:r>
        <w:rPr>
          <w:rFonts w:ascii="Times New Roman" w:hAnsi="Times New Roman" w:eastAsia="Times New Roman"/>
        </w:rPr>
        <w:t>pH</w:t>
      </w:r>
      <w:r>
        <w:t>值分</w:t>
      </w:r>
      <w:r>
        <w:rPr>
          <w:spacing w:val="-10"/>
        </w:rPr>
        <w:t>别为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w:t>
      </w:r>
      <w:r>
        <w:rPr>
          <w:spacing w:val="-4"/>
        </w:rPr>
        <w:t>、</w:t>
      </w:r>
      <w:r>
        <w:rPr>
          <w:rFonts w:ascii="Times New Roman" w:hAnsi="Times New Roman" w:eastAsia="Times New Roman"/>
        </w:rPr>
        <w:t>4.5</w:t>
      </w:r>
      <w:r>
        <w:rPr>
          <w:spacing w:val="-4"/>
        </w:rPr>
        <w:t>、</w:t>
      </w:r>
      <w:r>
        <w:rPr>
          <w:rFonts w:ascii="Times New Roman" w:hAnsi="Times New Roman" w:eastAsia="Times New Roman"/>
        </w:rPr>
        <w:t>6.8</w:t>
      </w:r>
      <w:r>
        <w:rPr>
          <w:spacing w:val="-4"/>
        </w:rPr>
        <w:t>、</w:t>
      </w:r>
      <w:r>
        <w:rPr>
          <w:rFonts w:ascii="Times New Roman" w:hAnsi="Times New Roman" w:eastAsia="Times New Roman"/>
        </w:rPr>
        <w:t>7.</w:t>
      </w:r>
      <w:r>
        <w:rPr>
          <w:rFonts w:ascii="Times New Roman" w:hAnsi="Times New Roman" w:eastAsia="Times New Roman"/>
          <w:spacing w:val="0"/>
        </w:rPr>
        <w:t>4</w:t>
      </w:r>
      <w:r>
        <w:rPr>
          <w:spacing w:val="-4"/>
        </w:rPr>
        <w:t>、</w:t>
      </w:r>
      <w:r>
        <w:rPr>
          <w:rFonts w:ascii="Times New Roman" w:hAnsi="Times New Roman" w:eastAsia="Times New Roman"/>
        </w:rPr>
        <w:t>10.0</w:t>
      </w:r>
      <w:r>
        <w:rPr>
          <w:spacing w:val="-12"/>
        </w:rPr>
        <w:t>，在</w:t>
      </w:r>
      <w:r>
        <w:rPr>
          <w:rFonts w:ascii="Times New Roman" w:hAnsi="Times New Roman" w:eastAsia="Times New Roman"/>
        </w:rPr>
        <w:t>298K</w:t>
      </w:r>
      <w:r>
        <w:rPr>
          <w:spacing w:val="-1"/>
        </w:rPr>
        <w:t>下恒温振荡</w:t>
      </w:r>
      <w:r>
        <w:t>（</w:t>
      </w:r>
      <w:r>
        <w:rPr>
          <w:rFonts w:ascii="Times New Roman" w:hAnsi="Times New Roman" w:eastAsia="Times New Roman"/>
          <w:spacing w:val="-5"/>
        </w:rPr>
        <w:t>1</w:t>
      </w:r>
      <w:r>
        <w:rPr>
          <w:rFonts w:ascii="Times New Roman" w:hAnsi="Times New Roman" w:eastAsia="Times New Roman"/>
        </w:rPr>
        <w:t>10r/min</w:t>
      </w:r>
      <w:r>
        <w:rPr>
          <w:spacing w:val="-60"/>
        </w:rPr>
        <w:t>）</w:t>
      </w:r>
      <w:r>
        <w:rPr>
          <w:spacing w:val="-2"/>
        </w:rPr>
        <w:t>，参照“第二部</w:t>
      </w:r>
      <w:r>
        <w:rPr>
          <w:spacing w:val="-8"/>
        </w:rPr>
        <w:t>分第一章</w:t>
      </w:r>
      <w:r>
        <w:rPr>
          <w:rFonts w:ascii="Times New Roman" w:hAnsi="Times New Roman" w:eastAsia="Times New Roman"/>
        </w:rPr>
        <w:t>2</w:t>
      </w:r>
      <w:r>
        <w:rPr>
          <w:spacing w:val="-2"/>
        </w:rPr>
        <w:t>”项下方法于不同时间取样，计算树脂的交换容量</w:t>
      </w:r>
      <w:r>
        <w:rPr>
          <w:rFonts w:ascii="Times New Roman" w:hAnsi="Times New Roman" w:eastAsia="Times New Roman"/>
        </w:rPr>
        <w:t>Q</w:t>
      </w:r>
      <w:r>
        <w:rPr>
          <w:spacing w:val="-8"/>
        </w:rPr>
        <w:t>，绘制</w:t>
      </w:r>
      <w:r>
        <w:rPr>
          <w:rFonts w:ascii="Times New Roman" w:hAnsi="Times New Roman" w:eastAsia="Times New Roman"/>
        </w:rPr>
        <w:t>Q-t</w:t>
      </w:r>
      <w:r>
        <w:t>曲线</w:t>
      </w:r>
      <w:r>
        <w:rPr>
          <w:spacing w:val="-4"/>
        </w:rPr>
        <w:t>图，结果见图</w:t>
      </w:r>
      <w:r>
        <w:rPr>
          <w:rFonts w:ascii="Times New Roman" w:hAnsi="Times New Roman" w:eastAsia="Times New Roman"/>
        </w:rPr>
        <w:t>2-6</w:t>
      </w:r>
      <w:r>
        <w:t>。</w:t>
      </w:r>
    </w:p>
    <w:p w:rsidR="00000000">
      <w:pPr>
        <w:pStyle w:val="aff7"/>
        <w:spacing w:line="240" w:lineRule="atLeast"/>
        <w:topLinePunct/>
      </w:pPr>
      <w:r>
        <w:drawing>
          <wp:inline>
            <wp:extent cx="3433388" cy="2321814"/>
            <wp:effectExtent l="0" t="0" r="0" b="0"/>
            <wp:docPr id="25" name="image15.png" descr=""/>
            <wp:cNvGraphicFramePr>
              <a:graphicFrameLocks noChangeAspect="1"/>
            </wp:cNvGraphicFramePr>
            <a:graphic>
              <a:graphicData uri="http://schemas.openxmlformats.org/drawingml/2006/picture">
                <pic:pic>
                  <pic:nvPicPr>
                    <pic:cNvPr id="26" name="image15.png"/>
                    <pic:cNvPicPr/>
                  </pic:nvPicPr>
                  <pic:blipFill>
                    <a:blip r:embed="rId28" cstate="print"/>
                    <a:stretch>
                      <a:fillRect/>
                    </a:stretch>
                  </pic:blipFill>
                  <pic:spPr>
                    <a:xfrm>
                      <a:off x="0" y="0"/>
                      <a:ext cx="3433388" cy="232181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2-6</w:t>
      </w:r>
      <w:r>
        <w:t xml:space="preserve">  </w:t>
      </w:r>
      <w:r>
        <w:rPr>
          <w:rFonts w:ascii="宋体" w:eastAsia="宋体" w:hint="eastAsia" w:cstheme="minorBidi" w:hAnsiTheme="minorHAnsi"/>
        </w:rPr>
        <w:t>反应药物溶液</w:t>
      </w:r>
      <w:r>
        <w:rPr>
          <w:rFonts w:cstheme="minorBidi" w:hAnsiTheme="minorHAnsi" w:eastAsiaTheme="minorHAnsi" w:asciiTheme="minorHAnsi"/>
        </w:rPr>
        <w:t>pH</w:t>
      </w:r>
      <w:r>
        <w:rPr>
          <w:rFonts w:ascii="宋体" w:eastAsia="宋体" w:hint="eastAsia" w:cstheme="minorBidi" w:hAnsiTheme="minorHAnsi"/>
        </w:rPr>
        <w:t>值对</w:t>
      </w:r>
      <w:r>
        <w:rPr>
          <w:rFonts w:cstheme="minorBidi" w:hAnsiTheme="minorHAnsi" w:eastAsiaTheme="minorHAnsi" w:asciiTheme="minorHAnsi"/>
        </w:rPr>
        <w:t>IRP88</w:t>
      </w:r>
      <w:r>
        <w:rPr>
          <w:rFonts w:ascii="宋体" w:eastAsia="宋体" w:hint="eastAsia" w:cstheme="minorBidi" w:hAnsiTheme="minorHAnsi"/>
        </w:rPr>
        <w:t>树脂载药的影响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2-6</w:t>
      </w:r>
      <w:r>
        <w:t xml:space="preserve">  </w:t>
      </w:r>
      <w:r>
        <w:t>The effect of the pH of </w:t>
      </w:r>
      <w:r>
        <w:rPr>
          <w:rFonts w:cstheme="minorBidi" w:hAnsiTheme="minorHAnsi" w:eastAsiaTheme="minorHAnsi" w:asciiTheme="minorHAnsi"/>
        </w:rPr>
        <w:t>drug csolution </w:t>
      </w:r>
      <w:r>
        <w:rPr>
          <w:rFonts w:cstheme="minorBidi" w:hAnsiTheme="minorHAnsi" w:eastAsiaTheme="minorHAnsi" w:asciiTheme="minorHAnsi"/>
        </w:rPr>
        <w:t>on drug</w:t>
      </w:r>
      <w:r>
        <w:rPr>
          <w:rFonts w:cstheme="minorBidi" w:hAnsiTheme="minorHAnsi" w:eastAsiaTheme="minorHAnsi" w:asciiTheme="minorHAnsi"/>
        </w:rPr>
        <w:t> </w:t>
      </w:r>
      <w:r>
        <w:rPr>
          <w:rFonts w:cstheme="minorBidi" w:hAnsiTheme="minorHAnsi" w:eastAsiaTheme="minorHAnsi" w:asciiTheme="minorHAnsi"/>
        </w:rPr>
        <w:t>loaded</w:t>
      </w:r>
      <w:r w:rsidP="AA7D325B">
        <w:rPr>
          <w:rFonts w:ascii="宋体" w:eastAsia="宋体" w:hint="eastAsia" w:cstheme="minorBidi" w:hAnsiTheme="minorHAnsi"/>
        </w:rPr>
        <w:t>（</w:t>
      </w:r>
      <w:r>
        <w:rPr>
          <w:rFonts w:cstheme="minorBidi" w:hAnsiTheme="minorHAnsi" w:eastAsiaTheme="minorHAnsi" w:asciiTheme="minorHAnsi"/>
        </w:rPr>
        <w:t>Q</w:t>
      </w:r>
      <w:r w:rsidP="AA7D325B">
        <w:rPr>
          <w:rFonts w:ascii="宋体" w:eastAsia="宋体" w:hint="eastAsia" w:cstheme="minorBidi" w:hAnsiTheme="minorHAnsi"/>
        </w:rPr>
        <w:t>）</w:t>
      </w:r>
      <w:r>
        <w:rPr>
          <w:rFonts w:cstheme="minorBidi" w:hAnsiTheme="minorHAnsi" w:eastAsiaTheme="minorHAnsi" w:asciiTheme="minorHAnsi"/>
        </w:rPr>
        <w:t>in</w:t>
      </w:r>
    </w:p>
    <w:p w:rsidR="0018722C">
      <w:pPr>
        <w:topLinePunct/>
      </w:pPr>
      <w:r>
        <w:rPr>
          <w:rFonts w:ascii="Times New Roman"/>
        </w:rPr>
        <w:t>fibriuretinin-resinate</w:t>
      </w:r>
    </w:p>
    <w:p w:rsidR="0018722C">
      <w:pPr>
        <w:topLinePunct/>
      </w:pPr>
      <w:r>
        <w:t>由</w:t>
      </w:r>
      <w:r>
        <w:t>图</w:t>
      </w:r>
      <w:r>
        <w:rPr>
          <w:rFonts w:ascii="Times New Roman" w:eastAsia="Times New Roman"/>
        </w:rPr>
        <w:t>2-6</w:t>
      </w:r>
      <w:r>
        <w:t>可知，在实验设计范围内，弱碱性条件下，离子交换树脂载药量增</w:t>
      </w:r>
      <w:r>
        <w:t>加，到达交换平衡的时间短，说明此时，药物与离子交换树脂均达到最大解离状</w:t>
      </w:r>
      <w:r>
        <w:t>态，并且，此前处方前研究对黄藤素溶解度的考察可知药物在</w:t>
      </w:r>
      <w:r>
        <w:rPr>
          <w:rFonts w:ascii="Times New Roman" w:eastAsia="Times New Roman"/>
        </w:rPr>
        <w:t>pH6.8</w:t>
      </w:r>
      <w:r>
        <w:t>时溶解度最</w:t>
      </w:r>
      <w:r>
        <w:t>大，再验证说明在该</w:t>
      </w:r>
      <w:r>
        <w:rPr>
          <w:rFonts w:ascii="Times New Roman" w:eastAsia="Times New Roman"/>
        </w:rPr>
        <w:t>pH</w:t>
      </w:r>
      <w:r>
        <w:t>条件下，药物达到最大解离。尽管</w:t>
      </w:r>
      <w:r>
        <w:rPr>
          <w:rFonts w:ascii="Times New Roman" w:eastAsia="Times New Roman"/>
        </w:rPr>
        <w:t>pH10</w:t>
      </w:r>
      <w:r>
        <w:t>树脂载药量也</w:t>
      </w:r>
      <w:r>
        <w:t>大，但是综合考虑药物在碱性条件下的稳定性因素和从节约成本角度出发，故实</w:t>
      </w:r>
      <w:r>
        <w:t>验拟选择</w:t>
      </w:r>
      <w:r>
        <w:rPr>
          <w:rFonts w:ascii="Times New Roman" w:eastAsia="Times New Roman"/>
        </w:rPr>
        <w:t>pH6.8</w:t>
      </w:r>
      <w:r>
        <w:t>为最佳树脂载药的药物溶液</w:t>
      </w:r>
      <w:r>
        <w:rPr>
          <w:rFonts w:ascii="Times New Roman" w:eastAsia="Times New Roman"/>
        </w:rPr>
        <w:t>pH</w:t>
      </w:r>
      <w:r>
        <w:t>。</w:t>
      </w:r>
    </w:p>
    <w:p w:rsidR="0018722C">
      <w:pPr>
        <w:pStyle w:val="Heading4"/>
        <w:topLinePunct/>
        <w:ind w:left="200" w:hangingChars="200" w:hanging="200"/>
      </w:pPr>
      <w:bookmarkStart w:id="380341" w:name="_Toc686380341"/>
      <w:bookmarkStart w:name="_bookmark43" w:id="96"/>
      <w:bookmarkEnd w:id="96"/>
      <w:r>
        <w:rPr>
          <w:b/>
        </w:rPr>
        <w:t>2.5</w:t>
      </w:r>
      <w:r>
        <w:t xml:space="preserve"> </w:t>
      </w:r>
      <w:bookmarkStart w:name="_bookmark43" w:id="97"/>
      <w:bookmarkEnd w:id="97"/>
      <w:r>
        <w:t>水浴振荡转速的考察</w:t>
      </w:r>
      <w:bookmarkEnd w:id="380341"/>
    </w:p>
    <w:p w:rsidR="0018722C">
      <w:pPr>
        <w:topLinePunct/>
      </w:pPr>
      <w:r>
        <w:t>固定除振荡转速的外的其他实验条件，按照</w:t>
      </w:r>
      <w:r>
        <w:t>表</w:t>
      </w:r>
      <w:r>
        <w:rPr>
          <w:rFonts w:ascii="Times New Roman" w:hAnsi="Times New Roman" w:eastAsia="宋体"/>
        </w:rPr>
        <w:t>2-2</w:t>
      </w:r>
      <w:r>
        <w:t>处方</w:t>
      </w:r>
      <w:r>
        <w:rPr>
          <w:rFonts w:ascii="Times New Roman" w:hAnsi="Times New Roman" w:eastAsia="宋体"/>
        </w:rPr>
        <w:t>4</w:t>
      </w:r>
      <w:r>
        <w:t>（</w:t>
      </w:r>
      <w:r>
        <w:rPr>
          <w:rFonts w:ascii="Times New Roman" w:hAnsi="Times New Roman" w:eastAsia="宋体"/>
        </w:rPr>
        <w:t>formulation </w:t>
      </w:r>
      <w:r>
        <w:rPr>
          <w:rFonts w:ascii="Times New Roman" w:hAnsi="Times New Roman" w:eastAsia="宋体"/>
        </w:rPr>
        <w:t>4</w:t>
      </w:r>
      <w:r>
        <w:t>）</w:t>
      </w:r>
      <w:r>
        <w:t>投</w:t>
      </w:r>
      <w:r>
        <w:t>料，用</w:t>
      </w:r>
      <w:r>
        <w:rPr>
          <w:rFonts w:ascii="Times New Roman" w:hAnsi="Times New Roman" w:eastAsia="宋体"/>
        </w:rPr>
        <w:t>0</w:t>
      </w:r>
      <w:r>
        <w:rPr>
          <w:rFonts w:ascii="Times New Roman" w:hAnsi="Times New Roman" w:eastAsia="宋体"/>
        </w:rPr>
        <w:t>.</w:t>
      </w:r>
      <w:r>
        <w:rPr>
          <w:rFonts w:ascii="Times New Roman" w:hAnsi="Times New Roman" w:eastAsia="宋体"/>
        </w:rPr>
        <w:t>1mol</w:t>
      </w:r>
      <w:r>
        <w:rPr>
          <w:rFonts w:ascii="Times New Roman" w:hAnsi="Times New Roman" w:eastAsia="宋体"/>
        </w:rPr>
        <w:t>/</w:t>
      </w:r>
      <w:r>
        <w:rPr>
          <w:rFonts w:ascii="Times New Roman" w:hAnsi="Times New Roman" w:eastAsia="宋体"/>
        </w:rPr>
        <w:t xml:space="preserve">L</w:t>
      </w:r>
      <w:r>
        <w:t>的</w:t>
      </w:r>
      <w:r>
        <w:rPr>
          <w:rFonts w:ascii="Times New Roman" w:hAnsi="Times New Roman" w:eastAsia="宋体"/>
        </w:rPr>
        <w:t>NaOH</w:t>
      </w:r>
      <w:r>
        <w:t>及</w:t>
      </w:r>
      <w:r>
        <w:rPr>
          <w:rFonts w:ascii="Times New Roman" w:hAnsi="Times New Roman" w:eastAsia="宋体"/>
        </w:rPr>
        <w:t>0.1mol</w:t>
      </w:r>
      <w:r>
        <w:rPr>
          <w:rFonts w:ascii="Times New Roman" w:hAnsi="Times New Roman" w:eastAsia="宋体"/>
        </w:rPr>
        <w:t>/</w:t>
      </w:r>
      <w:r>
        <w:rPr>
          <w:rFonts w:ascii="Times New Roman" w:hAnsi="Times New Roman" w:eastAsia="宋体"/>
        </w:rPr>
        <w:t xml:space="preserve">L</w:t>
      </w:r>
      <w:r>
        <w:t>的</w:t>
      </w:r>
      <w:r>
        <w:rPr>
          <w:rFonts w:ascii="Times New Roman" w:hAnsi="Times New Roman" w:eastAsia="宋体"/>
        </w:rPr>
        <w:t>HCl</w:t>
      </w:r>
      <w:r>
        <w:t>溶液调节药物溶液</w:t>
      </w:r>
      <w:r>
        <w:rPr>
          <w:rFonts w:ascii="Times New Roman" w:hAnsi="Times New Roman" w:eastAsia="宋体"/>
        </w:rPr>
        <w:t>pH 6.8</w:t>
      </w:r>
      <w:r>
        <w:t>，分别设</w:t>
      </w:r>
      <w:r>
        <w:t>定振荡转速为</w:t>
      </w:r>
      <w:r>
        <w:rPr>
          <w:rFonts w:ascii="Times New Roman" w:hAnsi="Times New Roman" w:eastAsia="宋体"/>
        </w:rPr>
        <w:t>110r</w:t>
      </w:r>
      <w:r>
        <w:rPr>
          <w:rFonts w:ascii="Times New Roman" w:hAnsi="Times New Roman" w:eastAsia="宋体"/>
        </w:rPr>
        <w:t>/</w:t>
      </w:r>
      <w:r>
        <w:rPr>
          <w:rFonts w:ascii="Times New Roman" w:hAnsi="Times New Roman" w:eastAsia="宋体"/>
        </w:rPr>
        <w:t>min</w:t>
      </w:r>
      <w:r>
        <w:t>、</w:t>
      </w:r>
      <w:r>
        <w:rPr>
          <w:rFonts w:ascii="Times New Roman" w:hAnsi="Times New Roman" w:eastAsia="宋体"/>
        </w:rPr>
        <w:t>150r</w:t>
      </w:r>
      <w:r>
        <w:rPr>
          <w:rFonts w:ascii="Times New Roman" w:hAnsi="Times New Roman" w:eastAsia="宋体"/>
        </w:rPr>
        <w:t>/</w:t>
      </w:r>
      <w:r>
        <w:rPr>
          <w:rFonts w:ascii="Times New Roman" w:hAnsi="Times New Roman" w:eastAsia="宋体"/>
        </w:rPr>
        <w:t xml:space="preserve">min</w:t>
      </w:r>
      <w:r>
        <w:t>及</w:t>
      </w:r>
      <w:r>
        <w:rPr>
          <w:rFonts w:ascii="Times New Roman" w:hAnsi="Times New Roman" w:eastAsia="宋体"/>
        </w:rPr>
        <w:t>200r</w:t>
      </w:r>
      <w:r>
        <w:rPr>
          <w:rFonts w:ascii="Times New Roman" w:hAnsi="Times New Roman" w:eastAsia="宋体"/>
        </w:rPr>
        <w:t>/</w:t>
      </w:r>
      <w:r>
        <w:rPr>
          <w:rFonts w:ascii="Times New Roman" w:hAnsi="Times New Roman" w:eastAsia="宋体"/>
        </w:rPr>
        <w:t>min</w:t>
      </w:r>
      <w:r>
        <w:t>，在</w:t>
      </w:r>
      <w:r>
        <w:rPr>
          <w:rFonts w:ascii="Times New Roman" w:hAnsi="Times New Roman" w:eastAsia="宋体"/>
        </w:rPr>
        <w:t>298K</w:t>
      </w:r>
      <w:r>
        <w:t>下恒温振荡</w:t>
      </w:r>
      <w:r>
        <w:rPr>
          <w:rFonts w:ascii="Times New Roman" w:hAnsi="Times New Roman" w:eastAsia="宋体"/>
        </w:rPr>
        <w:t>24h</w:t>
      </w:r>
      <w:r>
        <w:t>后取样，</w:t>
      </w:r>
      <w:r>
        <w:t>参照“第二部分第一章</w:t>
      </w:r>
      <w:r>
        <w:rPr>
          <w:rFonts w:ascii="Times New Roman" w:hAnsi="Times New Roman" w:eastAsia="宋体"/>
        </w:rPr>
        <w:t>2</w:t>
      </w:r>
      <w:r>
        <w:t>”项下方法，测得药物利用率</w:t>
      </w:r>
      <w:r>
        <w:rPr>
          <w:rFonts w:ascii="Times New Roman" w:hAnsi="Times New Roman" w:eastAsia="宋体"/>
        </w:rPr>
        <w:t>E</w:t>
      </w:r>
      <w:r>
        <w:t>分别为</w:t>
      </w:r>
      <w:r>
        <w:rPr>
          <w:rFonts w:ascii="Times New Roman" w:hAnsi="Times New Roman" w:eastAsia="宋体"/>
        </w:rPr>
        <w:t>93</w:t>
      </w:r>
      <w:r>
        <w:rPr>
          <w:rFonts w:ascii="Times New Roman" w:hAnsi="Times New Roman" w:eastAsia="宋体"/>
        </w:rPr>
        <w:t>.</w:t>
      </w:r>
      <w:r>
        <w:rPr>
          <w:rFonts w:ascii="Times New Roman" w:hAnsi="Times New Roman" w:eastAsia="宋体"/>
        </w:rPr>
        <w:t>54%</w:t>
      </w:r>
      <w:r>
        <w:t>、</w:t>
      </w:r>
      <w:r>
        <w:rPr>
          <w:rFonts w:ascii="Times New Roman" w:hAnsi="Times New Roman" w:eastAsia="宋体"/>
        </w:rPr>
        <w:t>94.16%</w:t>
      </w:r>
      <w:r>
        <w:t>、</w:t>
      </w:r>
      <w:r>
        <w:rPr>
          <w:rFonts w:ascii="Times New Roman" w:hAnsi="Times New Roman" w:eastAsia="宋体"/>
        </w:rPr>
        <w:t>96.28%</w:t>
      </w:r>
      <w:r>
        <w:t>，表明振荡转速对离子交换树脂</w:t>
      </w:r>
      <w:r>
        <w:rPr>
          <w:rFonts w:ascii="Times New Roman" w:hAnsi="Times New Roman" w:eastAsia="宋体"/>
        </w:rPr>
        <w:t>IRP88</w:t>
      </w:r>
      <w:r>
        <w:t>的载药影响不大，从节约成本和</w:t>
      </w:r>
      <w:r>
        <w:t>仪器维护的角度，选择震荡速度为</w:t>
      </w:r>
      <w:r>
        <w:rPr>
          <w:rFonts w:ascii="Times New Roman" w:hAnsi="Times New Roman" w:eastAsia="宋体"/>
        </w:rPr>
        <w:t>110r</w:t>
      </w:r>
      <w:r>
        <w:rPr>
          <w:rFonts w:ascii="Times New Roman" w:hAnsi="Times New Roman" w:eastAsia="宋体"/>
        </w:rPr>
        <w:t>/</w:t>
      </w:r>
      <w:r>
        <w:rPr>
          <w:rFonts w:ascii="Times New Roman" w:hAnsi="Times New Roman" w:eastAsia="宋体"/>
        </w:rPr>
        <w:t>min</w:t>
      </w:r>
      <w:r>
        <w:t>。</w:t>
      </w:r>
    </w:p>
    <w:p w:rsidR="0018722C">
      <w:pPr>
        <w:pStyle w:val="Heading3"/>
        <w:topLinePunct/>
        <w:ind w:left="200" w:hangingChars="200" w:hanging="200"/>
      </w:pPr>
      <w:bookmarkStart w:id="380342" w:name="_Toc686380342"/>
      <w:bookmarkStart w:name="3 制备药物树脂复合物的反应机理探讨 " w:id="98"/>
      <w:bookmarkEnd w:id="98"/>
      <w:r>
        <w:rPr>
          <w:b/>
        </w:rPr>
        <w:t>3</w:t>
      </w:r>
      <w:r>
        <w:t xml:space="preserve"> </w:t>
      </w:r>
      <w:bookmarkStart w:name="_bookmark44" w:id="99"/>
      <w:bookmarkEnd w:id="99"/>
      <w:bookmarkStart w:name="_bookmark44" w:id="100"/>
      <w:bookmarkEnd w:id="100"/>
      <w:r>
        <w:t>制备药物树脂复合物的反应机理探讨</w:t>
      </w:r>
      <w:bookmarkEnd w:id="380342"/>
    </w:p>
    <w:p w:rsidR="0018722C">
      <w:pPr>
        <w:topLinePunct/>
      </w:pPr>
      <w:r>
        <w:t>药物树脂复合物的形成过程实质上是一个离子交换反应的化学过程。</w:t>
      </w:r>
    </w:p>
    <w:p w:rsidR="0018722C">
      <w:pPr>
        <w:topLinePunct/>
      </w:pPr>
      <w:r>
        <w:t>离子交换的基本理论主要包括两个方面：一是离子交换反应的历程和达到平</w:t>
      </w:r>
      <w:r>
        <w:t>衡的时间，即离子交换速率问题</w:t>
      </w:r>
      <w:r>
        <w:t>（</w:t>
      </w:r>
      <w:r>
        <w:t>离子交换动力学</w:t>
      </w:r>
      <w:r>
        <w:t>）</w:t>
      </w:r>
      <w:r>
        <w:t>；二是离子交换反应在一定条件下的反应方向和反应限度，即离子交换平衡问题</w:t>
      </w:r>
      <w:r>
        <w:t>（</w:t>
      </w:r>
      <w:r>
        <w:t>离子交换热力学</w:t>
      </w:r>
      <w:r>
        <w:t>）</w:t>
      </w:r>
      <w:r>
        <w:t>。</w:t>
      </w:r>
    </w:p>
    <w:p w:rsidR="0018722C">
      <w:pPr>
        <w:pStyle w:val="Heading4"/>
        <w:topLinePunct/>
        <w:ind w:left="200" w:hangingChars="200" w:hanging="200"/>
      </w:pPr>
      <w:bookmarkStart w:id="380343" w:name="_Toc686380343"/>
      <w:bookmarkStart w:name="_bookmark45" w:id="101"/>
      <w:bookmarkEnd w:id="101"/>
      <w:r>
        <w:rPr>
          <w:b/>
        </w:rPr>
        <w:t>3.1</w:t>
      </w:r>
      <w:r>
        <w:t xml:space="preserve"> </w:t>
      </w:r>
      <w:bookmarkStart w:name="_bookmark45" w:id="102"/>
      <w:bookmarkEnd w:id="102"/>
      <w:r>
        <w:t>离子交换反应动力学</w:t>
      </w:r>
      <w:bookmarkEnd w:id="380343"/>
    </w:p>
    <w:p w:rsidR="0018722C">
      <w:pPr>
        <w:topLinePunct/>
      </w:pPr>
      <w:r>
        <w:t>根据多相化学反应理论，离子交换反应理论上应为一级可逆反应。选取最终</w:t>
      </w:r>
      <w:r>
        <w:t>优化得出药物树脂复合物制备条件，对其离子交换动力学曲线按零级、一级和二</w:t>
      </w:r>
      <w:r>
        <w:t>级反应进行拟合，由</w:t>
      </w:r>
      <w:r>
        <w:t>表</w:t>
      </w:r>
      <w:r>
        <w:rPr>
          <w:rFonts w:ascii="Times New Roman" w:eastAsia="Times New Roman"/>
        </w:rPr>
        <w:t>2-3</w:t>
      </w:r>
      <w:r>
        <w:t>中相关系数结果显示</w:t>
      </w:r>
      <w:r>
        <w:rPr>
          <w:rFonts w:ascii="Times New Roman" w:eastAsia="Times New Roman"/>
        </w:rPr>
        <w:t>IRP88</w:t>
      </w:r>
      <w:r>
        <w:t>离子交换树脂与黄藤素的交换反应符合一级反应。</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2-3</w:t>
      </w:r>
      <w:r>
        <w:t xml:space="preserve">  </w:t>
      </w:r>
      <w:r w:rsidRPr="00DB64CE">
        <w:rPr>
          <w:rFonts w:cstheme="minorBidi" w:hAnsiTheme="minorHAnsi" w:eastAsiaTheme="minorHAnsi" w:asciiTheme="minorHAnsi"/>
        </w:rPr>
        <w:t>298K</w:t>
      </w:r>
      <w:r>
        <w:rPr>
          <w:rFonts w:ascii="宋体" w:eastAsia="宋体" w:hint="eastAsia" w:cstheme="minorBidi" w:hAnsiTheme="minorHAnsi"/>
        </w:rPr>
        <w:t>温度下</w:t>
      </w:r>
      <w:r>
        <w:rPr>
          <w:rFonts w:cstheme="minorBidi" w:hAnsiTheme="minorHAnsi" w:eastAsiaTheme="minorHAnsi" w:asciiTheme="minorHAnsi"/>
        </w:rPr>
        <w:t>IRP88</w:t>
      </w:r>
      <w:r>
        <w:rPr>
          <w:rFonts w:ascii="宋体" w:eastAsia="宋体" w:hint="eastAsia" w:cstheme="minorBidi" w:hAnsiTheme="minorHAnsi"/>
        </w:rPr>
        <w:t>离子交换树脂动力学曲线拟合</w:t>
      </w:r>
    </w:p>
    <w:p w:rsidR="0018722C">
      <w:pPr>
        <w:pStyle w:val="a8"/>
        <w:topLinePunct/>
      </w:pPr>
      <w:r>
        <w:t>Tab.</w:t>
      </w:r>
      <w:r>
        <w:t xml:space="preserve"> </w:t>
      </w:r>
      <w:r w:rsidRPr="00DB64CE">
        <w:t>2-3</w:t>
      </w:r>
      <w:r>
        <w:t xml:space="preserve">  </w:t>
      </w:r>
      <w:r w:rsidRPr="00DB64CE">
        <w:t>The kinetic profiles pattern of anion exehange resin for for fibriuretinin-resinate at 298K</w:t>
      </w:r>
    </w:p>
    <w:tbl>
      <w:tblPr>
        <w:tblW w:w="5000" w:type="pct"/>
        <w:tblInd w:w="36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27"/>
        <w:gridCol w:w="3884"/>
        <w:gridCol w:w="1546"/>
      </w:tblGrid>
      <w:tr>
        <w:trPr>
          <w:tblHeader/>
        </w:trPr>
        <w:tc>
          <w:tcPr>
            <w:tcW w:w="1544"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eaction order</w:t>
            </w:r>
          </w:p>
        </w:tc>
        <w:tc>
          <w:tcPr>
            <w:tcW w:w="2472"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egression equation</w:t>
            </w: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r>
      <w:tr>
        <w:tc>
          <w:tcPr>
            <w:tcW w:w="1544" w:type="pct"/>
            <w:vAlign w:val="center"/>
          </w:tcPr>
          <w:p w:rsidR="0018722C">
            <w:pPr>
              <w:pStyle w:val="ac"/>
              <w:topLinePunct/>
              <w:ind w:leftChars="0" w:left="0" w:rightChars="0" w:right="0" w:firstLineChars="0" w:firstLine="0"/>
              <w:spacing w:line="240" w:lineRule="atLeast"/>
            </w:pPr>
            <w:r>
              <w:t>Zero order reaction</w:t>
            </w:r>
          </w:p>
        </w:tc>
        <w:tc>
          <w:tcPr>
            <w:tcW w:w="2472" w:type="pct"/>
            <w:vAlign w:val="center"/>
          </w:tcPr>
          <w:p w:rsidR="0018722C">
            <w:pPr>
              <w:pStyle w:val="a5"/>
              <w:topLinePunct/>
              <w:ind w:leftChars="0" w:left="0" w:rightChars="0" w:right="0" w:firstLineChars="0" w:firstLine="0"/>
              <w:spacing w:line="240" w:lineRule="atLeast"/>
            </w:pPr>
            <w:r>
              <w:t>Q</w:t>
            </w:r>
            <w:r>
              <w:rPr>
                <w:vertAlign w:val="subscript"/>
              </w:rPr>
              <w:t></w:t>
            </w:r>
            <w:r>
              <w:rPr>
                <w:vertAlign w:val="subscript"/>
                /&gt;
              </w:rPr>
              <w:t> </w:t>
            </w:r>
            <w:r>
              <w:t>-</w:t>
            </w:r>
            <w:r>
              <w:t>Q</w:t>
            </w:r>
            <w:r>
              <w:rPr>
                <w:vertAlign w:val="subscript"/>
                /&gt;
              </w:rPr>
              <w:t>t </w:t>
            </w:r>
            <w:r>
              <w:t></w:t>
            </w:r>
            <w:r>
              <w:t> -5.2637 </w:t>
            </w:r>
            <w:r>
              <w:t></w:t>
            </w:r>
            <w:r>
              <w:t> 44.109</w:t>
            </w:r>
          </w:p>
        </w:tc>
        <w:tc>
          <w:tcPr>
            <w:tcW w:w="984" w:type="pct"/>
            <w:vAlign w:val="center"/>
          </w:tcPr>
          <w:p w:rsidR="0018722C">
            <w:pPr>
              <w:pStyle w:val="affff9"/>
              <w:topLinePunct/>
              <w:ind w:leftChars="0" w:left="0" w:rightChars="0" w:right="0" w:firstLineChars="0" w:firstLine="0"/>
              <w:spacing w:line="240" w:lineRule="atLeast"/>
            </w:pPr>
            <w:r>
              <w:t>0.9086</w:t>
            </w:r>
          </w:p>
        </w:tc>
      </w:tr>
      <w:tr>
        <w:tc>
          <w:tcPr>
            <w:tcW w:w="154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First order reaction</w:t>
            </w:r>
          </w:p>
        </w:tc>
        <w:tc>
          <w:tcPr>
            <w:tcW w:w="2472" w:type="pct"/>
            <w:vAlign w:val="center"/>
          </w:tcPr>
          <w:p w:rsidR="0018722C">
            <w:pPr>
              <w:pStyle w:val="a5"/>
              <w:topLinePunct/>
              <w:ind w:leftChars="0" w:left="0" w:rightChars="0" w:right="0" w:firstLineChars="0" w:firstLine="0"/>
              <w:spacing w:line="240" w:lineRule="atLeast"/>
            </w:pPr>
            <w:r/>
            <w:r>
              <w:t/>
            </w:r>
            <w:r>
              <w:t>L</w:t>
            </w:r>
            <w:r/>
            <w:r>
              <w:t>n</w:t>
            </w:r>
            <w:r>
              <w:t></w:t>
            </w:r>
            <w:r>
              <w:t>Q</w:t>
            </w:r>
            <w:r>
              <w:rPr>
                <w:vertAlign w:val="subscript"/>
              </w:rPr>
              <w:t></w:t>
            </w:r>
            <w:r>
              <w:rPr>
                <w:vertAlign w:val="subscript"/>
                /&gt;
              </w:rPr>
              <w:t xml:space="preserve"> </w:t>
            </w:r>
            <w:r>
              <w:t>-</w:t>
            </w:r>
            <w:r>
              <w:t>Q</w:t>
            </w:r>
            <w:r>
              <w:rPr>
                <w:vertAlign w:val="subscript"/>
                /&gt;
              </w:rPr>
              <w:t>t</w:t>
            </w:r>
            <w:r>
              <w:rPr>
                <w:vertAlign w:val="subscript"/>
                /&gt;
              </w:rPr>
              <w:t xml:space="preserve"> </w:t>
            </w:r>
            <w:r>
              <w:t></w:t>
            </w:r>
            <w:r>
              <w:t xml:space="preserve"> </w:t>
            </w:r>
            <w:r>
              <w:t></w:t>
            </w:r>
            <w:r>
              <w:t xml:space="preserve"> </w:t>
            </w:r>
            <w:r>
              <w:t>-</w:t>
            </w:r>
            <w:r>
              <w:t>0</w:t>
            </w:r>
            <w:r>
              <w:t>.</w:t>
            </w:r>
            <w:r>
              <w:t>245</w:t>
            </w:r>
            <w:r>
              <w:t>5</w:t>
            </w:r>
            <w:r>
              <w:t>t</w:t>
            </w:r>
            <w:r>
              <w:t xml:space="preserve"> </w:t>
            </w:r>
            <w:r>
              <w:t></w:t>
            </w:r>
            <w:r>
              <w:t xml:space="preserve"> </w:t>
            </w:r>
            <w:r>
              <w:t>3</w:t>
            </w:r>
            <w:r>
              <w:t>.</w:t>
            </w:r>
            <w:r>
              <w:t>8897</w:t>
            </w:r>
          </w:p>
        </w:tc>
        <w:tc>
          <w:tcPr>
            <w:tcW w:w="98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0.9747</w:t>
            </w:r>
          </w:p>
        </w:tc>
      </w:tr>
      <w:tr>
        <w:tc>
          <w:tcPr>
            <w:tcW w:w="154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Second order reaction</w:t>
            </w:r>
          </w:p>
        </w:tc>
        <w:tc>
          <w:tcPr>
            <w:tcW w:w="2472"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w:t>
            </w:r>
            <w:r>
              <w:t></w:t>
            </w:r>
            <w:r>
              <w:t>Q</w:t>
            </w:r>
            <w:r>
              <w:rPr>
                <w:vertAlign w:val="subscript"/>
              </w:rPr>
              <w:t></w:t>
            </w:r>
            <w:r>
              <w:rPr>
                <w:vertAlign w:val="subscript"/>
                /&gt;
              </w:rPr>
              <w:t> </w:t>
            </w:r>
            <w:r>
              <w:t>-</w:t>
            </w:r>
            <w:r>
              <w:t>Q</w:t>
            </w:r>
            <w:r>
              <w:rPr>
                <w:vertAlign w:val="subscript"/>
                /&gt;
              </w:rPr>
              <w:t>t</w:t>
            </w:r>
            <w:r>
              <w:rPr>
                <w:vertAlign w:val="subscript"/>
                /&gt;
              </w:rPr>
              <w:t> </w:t>
            </w:r>
            <w:r>
              <w:t></w:t>
            </w:r>
            <w:r>
              <w:t> </w:t>
            </w:r>
            <w:r>
              <w:t></w:t>
            </w:r>
            <w:r>
              <w:t> </w:t>
            </w:r>
            <w:r>
              <w:t>0</w:t>
            </w:r>
            <w:r>
              <w:t>.</w:t>
            </w:r>
            <w:r>
              <w:t>014</w:t>
            </w:r>
            <w:r>
              <w:t>8</w:t>
            </w:r>
            <w:r>
              <w:t> </w:t>
            </w:r>
            <w:r>
              <w:t></w:t>
            </w:r>
            <w:r>
              <w:t> </w:t>
            </w:r>
            <w:r>
              <w:t>0</w:t>
            </w:r>
            <w:r>
              <w:t>.</w:t>
            </w:r>
            <w:r>
              <w:t>009</w:t>
            </w:r>
          </w:p>
        </w:tc>
        <w:tc>
          <w:tcPr>
            <w:tcW w:w="98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0.9605</w:t>
            </w:r>
          </w:p>
        </w:tc>
      </w:tr>
    </w:tbl>
    <w:p w:rsidR="0018722C">
      <w:pPr>
        <w:topLinePunct/>
        <w:pStyle w:val="affa"/>
      </w:pPr>
    </w:p>
    <w:p w:rsidR="0018722C">
      <w:spacing w:beforeLines="0" w:before="0" w:afterLines="0" w:after="0" w:line="440" w:lineRule="auto"/>
      <w:pPr>
        <w:sectPr w:rsidR="00556256">
          <w:type w:val="continuous"/>
          <w:pgSz w:w="11910" w:h="16850"/>
          <w:pgMar w:header="877" w:footer="1099" w:top="1220" w:bottom="1280" w:left="1660" w:right="1560"/>
        </w:sectPr>
        <w:topLinePunct/>
      </w:pPr>
    </w:p>
    <w:p w:rsidR="0018722C">
      <w:pPr>
        <w:topLinePunct/>
      </w:pPr>
      <w:r>
        <w:t>一级交换反应的动力学过程可表示为方程</w:t>
      </w:r>
      <w:r>
        <w:rPr>
          <w:rFonts w:ascii="Times New Roman" w:eastAsia="Times New Roman"/>
        </w:rPr>
        <w:t>(</w:t>
      </w:r>
      <w:r>
        <w:rPr>
          <w:rFonts w:ascii="Times New Roman" w:eastAsia="Times New Roman"/>
        </w:rPr>
        <w:t xml:space="preserve">2-3</w:t>
      </w:r>
      <w:r>
        <w:rPr>
          <w:rFonts w:ascii="Times New Roman" w:eastAsia="Times New Roman"/>
        </w:rPr>
        <w:t>)</w:t>
      </w:r>
      <w:r>
        <w:t>：</w:t>
      </w:r>
    </w:p>
    <w:p w:rsidR="0018722C">
      <w:pPr>
        <w:topLinePunct/>
      </w:pPr>
      <w:r>
        <w:rPr>
          <w:rFonts w:cstheme="minorBidi" w:hAnsiTheme="minorHAnsi" w:eastAsiaTheme="minorHAnsi" w:asciiTheme="minorHAnsi"/>
          <w:i/>
        </w:rPr>
        <w:t>In</w:t>
      </w:r>
      <w:r>
        <w:rPr>
          <w:rFonts w:cstheme="minorBidi" w:hAnsiTheme="minorHAnsi" w:eastAsiaTheme="minorHAnsi" w:asciiTheme="minorHAnsi"/>
        </w:rPr>
        <w:t>(</w:t>
      </w:r>
      <w:r>
        <w:rPr>
          <w:rFonts w:cstheme="minorBidi" w:hAnsiTheme="minorHAnsi" w:eastAsiaTheme="minorHAnsi" w:asciiTheme="minorHAnsi"/>
          <w:i/>
        </w:rPr>
        <w:t>Q</w:t>
      </w:r>
      <w:r>
        <w:rPr>
          <w:vertAlign w:val="subscript"/>
          <w:rFonts w:ascii="Symbol" w:hAnsi="Symbol" w:cstheme="minorBidi" w:eastAsiaTheme="minorHAnsi"/>
        </w:rPr>
        <w:t></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cstheme="minorBidi" w:hAnsiTheme="minorHAnsi" w:eastAsiaTheme="minorHAnsi" w:asciiTheme="minorHAnsi"/>
          <w:i/>
        </w:rPr>
        <w:t>Q</w:t>
      </w:r>
      <w:r>
        <w:rPr>
          <w:rFonts w:cstheme="minorBidi" w:hAnsiTheme="minorHAnsi" w:eastAsiaTheme="minorHAnsi" w:asciiTheme="minorHAnsi"/>
          <w:vertAlign w:val="subscript"/>
          <w:i/>
        </w:rPr>
        <w:t>t</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kt</w:t>
      </w:r>
      <w:r>
        <w:rPr>
          <w:rFonts w:ascii="Symbol" w:hAnsi="Symbol" w:cstheme="minorBidi" w:eastAsiaTheme="minorHAnsi"/>
        </w:rPr>
        <w:t></w:t>
      </w:r>
      <w:r>
        <w:rPr>
          <w:rFonts w:cstheme="minorBidi" w:hAnsiTheme="minorHAnsi" w:eastAsiaTheme="minorHAnsi" w:asciiTheme="minorHAnsi"/>
          <w:i/>
        </w:rPr>
        <w:t>InQ</w:t>
      </w:r>
      <w:r>
        <w:rPr>
          <w:vertAlign w:val="subscript"/>
          <w:rFonts w:ascii="Symbol" w:hAnsi="Symbol" w:cstheme="minorBidi" w:eastAsiaTheme="minorHAnsi"/>
        </w:rPr>
        <w:t></w:t>
      </w:r>
    </w:p>
    <w:p w:rsidR="0018722C">
      <w:pPr>
        <w:pStyle w:val="Heading6"/>
        <w:topLinePunct/>
      </w:pPr>
      <w:r>
        <w:t>Eq.2-3</w:t>
      </w:r>
    </w:p>
    <w:p w:rsidR="0018722C">
      <w:spacing w:beforeLines="0" w:before="0" w:afterLines="0" w:after="0" w:line="440" w:lineRule="auto"/>
      <w:pPr>
        <w:sectPr w:rsidR="00556256">
          <w:type w:val="continuous"/>
          <w:pgSz w:w="11910" w:h="16850"/>
          <w:pgMar w:top="1600" w:bottom="280" w:left="1660" w:right="1560"/>
          <w:cols w:num="2" w:equalWidth="0">
            <w:col w:w="5600" w:space="40"/>
            <w:col w:w="3050"/>
          </w:cols>
        </w:sectPr>
        <w:topLinePunct/>
      </w:pPr>
    </w:p>
    <w:p w:rsidR="0018722C">
      <w:pPr>
        <w:topLinePunct/>
      </w:pPr>
      <w:r>
        <w:rPr>
          <w:rFonts w:ascii="Times New Roman" w:eastAsia="Times New Roman"/>
        </w:rPr>
        <w:t>k</w:t>
      </w:r>
      <w:r>
        <w:t>：反应速率常数；</w:t>
      </w:r>
    </w:p>
    <w:p w:rsidR="0018722C">
      <w:pPr>
        <w:topLinePunct/>
      </w:pPr>
      <w:r>
        <w:rPr>
          <w:rFonts w:cstheme="minorBidi" w:hAnsiTheme="minorHAnsi" w:eastAsiaTheme="minorHAnsi" w:asciiTheme="minorHAnsi"/>
          <w:i/>
        </w:rPr>
        <w:t>Q</w:t>
      </w:r>
      <w:r>
        <w:rPr>
          <w:vertAlign w:val="subscript"/>
          <w:rFonts w:ascii="Symbol" w:hAnsi="Symbol" w:eastAsia="Symbol" w:cstheme="minorBidi"/>
        </w:rPr>
        <w:t></w:t>
      </w:r>
      <w:r>
        <w:rPr>
          <w:rFonts w:ascii="宋体" w:hAnsi="宋体" w:eastAsia="宋体" w:hint="eastAsia" w:cstheme="minorBidi"/>
        </w:rPr>
        <w:t>：反应平衡时的交换量；</w:t>
      </w:r>
    </w:p>
    <w:p w:rsidR="0018722C">
      <w:pPr>
        <w:topLinePunct/>
      </w:pPr>
      <w:r>
        <w:rPr>
          <w:rFonts w:ascii="Times New Roman" w:eastAsia="Times New Roman"/>
          <w:i/>
        </w:rPr>
        <w:t>Q</w:t>
      </w:r>
      <w:r>
        <w:rPr>
          <w:vertAlign w:val="subscript"/>
          <w:rFonts w:ascii="Times New Roman" w:eastAsia="Times New Roman"/>
        </w:rPr>
        <w:t>t</w:t>
      </w:r>
      <w:r>
        <w:t>：反应</w:t>
      </w:r>
      <w:r>
        <w:rPr>
          <w:rFonts w:ascii="Times New Roman" w:eastAsia="Times New Roman"/>
        </w:rPr>
        <w:t>t</w:t>
      </w:r>
      <w:r>
        <w:t>时刻的交换量。</w:t>
      </w:r>
    </w:p>
    <w:p w:rsidR="0018722C">
      <w:pPr>
        <w:topLinePunct/>
      </w:pPr>
      <w:r>
        <w:t>以</w:t>
      </w:r>
      <w:r>
        <w:rPr>
          <w:rFonts w:ascii="Times New Roman" w:hAnsi="Times New Roman" w:eastAsia="Times New Roman"/>
        </w:rPr>
        <w:t>ln</w:t>
      </w:r>
      <w:r>
        <w:rPr>
          <w:rFonts w:ascii="Times New Roman" w:hAnsi="Times New Roman" w:eastAsia="Times New Roman"/>
        </w:rPr>
        <w:t>(</w:t>
      </w:r>
      <w:r>
        <w:rPr>
          <w:rFonts w:ascii="Times New Roman" w:hAnsi="Times New Roman" w:eastAsia="Times New Roman"/>
        </w:rPr>
        <w:t>Q</w:t>
      </w:r>
      <w:r>
        <w:rPr>
          <w:rFonts w:ascii="Times New Roman" w:hAnsi="Times New Roman" w:eastAsia="Times New Roman"/>
        </w:rPr>
        <w:t>∞</w:t>
      </w:r>
      <w:r>
        <w:rPr>
          <w:rFonts w:ascii="Times New Roman" w:hAnsi="Times New Roman" w:eastAsia="Times New Roman"/>
        </w:rPr>
        <w:t>-Qt</w:t>
      </w:r>
      <w:r>
        <w:rPr>
          <w:rFonts w:ascii="Times New Roman" w:hAnsi="Times New Roman" w:eastAsia="Times New Roman"/>
        </w:rPr>
        <w:t>)</w:t>
      </w:r>
      <w:r>
        <w:t>对</w:t>
      </w:r>
      <w:r>
        <w:rPr>
          <w:rFonts w:ascii="Times New Roman" w:hAnsi="Times New Roman" w:eastAsia="Times New Roman"/>
        </w:rPr>
        <w:t>t</w:t>
      </w:r>
      <w:r>
        <w:t>进行线性回归，得交换反应速率常数</w:t>
      </w:r>
      <w:r>
        <w:rPr>
          <w:rFonts w:ascii="Times New Roman" w:hAnsi="Times New Roman" w:eastAsia="Times New Roman"/>
        </w:rPr>
        <w:t>k</w:t>
      </w:r>
      <w:r>
        <w:t>。从</w:t>
      </w:r>
      <w:r>
        <w:t>表</w:t>
      </w:r>
      <w:r>
        <w:rPr>
          <w:rFonts w:ascii="Times New Roman" w:hAnsi="Times New Roman" w:eastAsia="Times New Roman"/>
        </w:rPr>
        <w:t>2-4</w:t>
      </w:r>
      <w:r>
        <w:t>中可知，</w:t>
      </w:r>
      <w:r>
        <w:rPr>
          <w:rFonts w:ascii="Times New Roman" w:hAnsi="Times New Roman" w:eastAsia="Times New Roman"/>
        </w:rPr>
        <w:t>k</w:t>
      </w:r>
      <w:r>
        <w:t>随温度的升高而降低，可知温度升高交换反应速率减慢，反应到平衡的时间延长。</w:t>
      </w:r>
      <w:r>
        <w:t>与</w:t>
      </w:r>
      <w:r>
        <w:t>图</w:t>
      </w:r>
      <w:r>
        <w:rPr>
          <w:rFonts w:ascii="Times New Roman" w:hAnsi="Times New Roman" w:eastAsia="Times New Roman"/>
        </w:rPr>
        <w:t>2-3</w:t>
      </w:r>
      <w:r>
        <w:t>的结果一致，升高温度不利于离子交换反应的正向进行。</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2-4  </w:t>
      </w:r>
      <w:r>
        <w:rPr>
          <w:rFonts w:ascii="宋体" w:eastAsia="宋体" w:hint="eastAsia" w:cstheme="minorBidi" w:hAnsiTheme="minorHAnsi"/>
        </w:rPr>
        <w:t>不同温度条件下的离子交换反应的一级反应动力学方程拟合</w:t>
      </w:r>
    </w:p>
    <w:p w:rsidR="0018722C">
      <w:pPr>
        <w:pStyle w:val="a8"/>
        <w:topLinePunct/>
      </w:pPr>
      <w:r>
        <w:t>Tab.</w:t>
      </w:r>
      <w:r>
        <w:t xml:space="preserve"> </w:t>
      </w:r>
      <w:r w:rsidRPr="00DB64CE">
        <w:t>2-4</w:t>
      </w:r>
      <w:r>
        <w:t xml:space="preserve">  </w:t>
      </w:r>
      <w:r w:rsidRPr="00DB64CE">
        <w:t>The rate constants at different temperature</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0"/>
        <w:gridCol w:w="4082"/>
        <w:gridCol w:w="1398"/>
        <w:gridCol w:w="1180"/>
      </w:tblGrid>
      <w:tr>
        <w:trPr>
          <w:tblHeader/>
        </w:trPr>
        <w:tc>
          <w:tcPr>
            <w:tcW w:w="1146"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w:t>
            </w:r>
            <w:r>
              <w:t>K</w:t>
            </w:r>
          </w:p>
        </w:tc>
        <w:tc>
          <w:tcPr>
            <w:tcW w:w="2362"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R</w:t>
            </w:r>
            <w:r>
              <w:t>egression equation</w:t>
            </w: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k</w:t>
            </w:r>
            <w:r>
              <w:t>/</w:t>
            </w:r>
            <w:r>
              <w:t>h-1</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r>
      <w:tr>
        <w:tc>
          <w:tcPr>
            <w:tcW w:w="1146" w:type="pct"/>
            <w:vAlign w:val="center"/>
          </w:tcPr>
          <w:p w:rsidR="0018722C">
            <w:pPr>
              <w:pStyle w:val="affff9"/>
              <w:topLinePunct/>
              <w:ind w:leftChars="0" w:left="0" w:rightChars="0" w:right="0" w:firstLineChars="0" w:firstLine="0"/>
              <w:spacing w:line="240" w:lineRule="atLeast"/>
            </w:pPr>
            <w:r>
              <w:t>298</w:t>
            </w:r>
          </w:p>
        </w:tc>
        <w:tc>
          <w:tcPr>
            <w:tcW w:w="2362" w:type="pct"/>
            <w:vAlign w:val="center"/>
          </w:tcPr>
          <w:p w:rsidR="0018722C">
            <w:pPr>
              <w:pStyle w:val="a5"/>
              <w:topLinePunct/>
              <w:ind w:leftChars="0" w:left="0" w:rightChars="0" w:right="0" w:firstLineChars="0" w:firstLine="0"/>
              <w:spacing w:line="240" w:lineRule="atLeast"/>
            </w:pPr>
            <w:r/>
            <w:r>
              <w:t/>
            </w:r>
            <w:r>
              <w:t>L</w:t>
            </w:r>
            <w:r/>
            <w:r>
              <w:t>n</w:t>
            </w:r>
            <w:r>
              <w:t></w:t>
            </w:r>
            <w:r>
              <w:t>Q</w:t>
            </w:r>
            <w:r>
              <w:rPr>
                <w:vertAlign w:val="subscript"/>
              </w:rPr>
              <w:t></w:t>
            </w:r>
            <w:r>
              <w:rPr>
                <w:vertAlign w:val="subscript"/>
                /&gt;
              </w:rPr>
              <w:t xml:space="preserve"> </w:t>
            </w:r>
            <w:r>
              <w:t>-</w:t>
            </w:r>
            <w:r>
              <w:t>Q</w:t>
            </w:r>
            <w:r>
              <w:rPr>
                <w:vertAlign w:val="subscript"/>
                /&gt;
              </w:rPr>
              <w:t>t</w:t>
            </w:r>
            <w:r>
              <w:rPr>
                <w:vertAlign w:val="subscript"/>
                /&gt;
              </w:rPr>
              <w:t xml:space="preserve"> </w:t>
            </w:r>
            <w:r>
              <w:t></w:t>
            </w:r>
            <w:r>
              <w:t xml:space="preserve"> </w:t>
            </w:r>
            <w:r>
              <w:t></w:t>
            </w:r>
            <w:r>
              <w:t xml:space="preserve"> </w:t>
            </w:r>
            <w:r>
              <w:t>-</w:t>
            </w:r>
            <w:r>
              <w:t>0</w:t>
            </w:r>
            <w:r>
              <w:t>.</w:t>
            </w:r>
            <w:r>
              <w:t>245</w:t>
            </w:r>
            <w:r>
              <w:t>5</w:t>
            </w:r>
            <w:r>
              <w:t>t</w:t>
            </w:r>
            <w:r>
              <w:t xml:space="preserve"> </w:t>
            </w:r>
            <w:r>
              <w:t></w:t>
            </w:r>
            <w:r>
              <w:t xml:space="preserve"> </w:t>
            </w:r>
            <w:r>
              <w:t>3</w:t>
            </w:r>
            <w:r>
              <w:t>.</w:t>
            </w:r>
            <w:r>
              <w:t>8897</w:t>
            </w:r>
          </w:p>
        </w:tc>
        <w:tc>
          <w:tcPr>
            <w:tcW w:w="809" w:type="pct"/>
            <w:vAlign w:val="center"/>
          </w:tcPr>
          <w:p w:rsidR="0018722C">
            <w:pPr>
              <w:pStyle w:val="affff9"/>
              <w:topLinePunct/>
              <w:ind w:leftChars="0" w:left="0" w:rightChars="0" w:right="0" w:firstLineChars="0" w:firstLine="0"/>
              <w:spacing w:line="240" w:lineRule="atLeast"/>
            </w:pPr>
            <w:r>
              <w:t>0.2455</w:t>
            </w:r>
          </w:p>
        </w:tc>
        <w:tc>
          <w:tcPr>
            <w:tcW w:w="683" w:type="pct"/>
            <w:vAlign w:val="center"/>
          </w:tcPr>
          <w:p w:rsidR="0018722C">
            <w:pPr>
              <w:pStyle w:val="affff9"/>
              <w:topLinePunct/>
              <w:ind w:leftChars="0" w:left="0" w:rightChars="0" w:right="0" w:firstLineChars="0" w:firstLine="0"/>
              <w:spacing w:line="240" w:lineRule="atLeast"/>
            </w:pPr>
            <w:r>
              <w:t>0.9747</w:t>
            </w:r>
          </w:p>
        </w:tc>
      </w:tr>
      <w:tr>
        <w:tc>
          <w:tcPr>
            <w:tcW w:w="1146" w:type="pct"/>
            <w:vAlign w:val="center"/>
          </w:tcPr>
          <w:p w:rsidR="0018722C">
            <w:pPr>
              <w:pStyle w:val="affff9"/>
              <w:topLinePunct/>
              <w:ind w:leftChars="0" w:left="0" w:rightChars="0" w:right="0" w:firstLineChars="0" w:firstLine="0"/>
              <w:spacing w:line="240" w:lineRule="atLeast"/>
            </w:pPr>
            <w:r>
              <w:t>313</w:t>
            </w:r>
          </w:p>
        </w:tc>
        <w:tc>
          <w:tcPr>
            <w:tcW w:w="2362" w:type="pct"/>
            <w:vAlign w:val="center"/>
          </w:tcPr>
          <w:p w:rsidR="0018722C">
            <w:pPr>
              <w:pStyle w:val="a5"/>
              <w:topLinePunct/>
              <w:ind w:leftChars="0" w:left="0" w:rightChars="0" w:right="0" w:firstLineChars="0" w:firstLine="0"/>
              <w:spacing w:line="240" w:lineRule="atLeast"/>
            </w:pPr>
            <w:r/>
            <w:r>
              <w:t/>
            </w:r>
            <w:r>
              <w:t>L</w:t>
            </w:r>
            <w:r/>
            <w:r>
              <w:t>n</w:t>
            </w:r>
            <w:r>
              <w:t></w:t>
            </w:r>
            <w:r>
              <w:t>Q</w:t>
            </w:r>
            <w:r>
              <w:rPr>
                <w:vertAlign w:val="subscript"/>
              </w:rPr>
              <w:t></w:t>
            </w:r>
            <w:r>
              <w:rPr>
                <w:vertAlign w:val="subscript"/>
                /&gt;
              </w:rPr>
              <w:t xml:space="preserve"> </w:t>
            </w:r>
            <w:r>
              <w:t>-</w:t>
            </w:r>
            <w:r>
              <w:t>Q</w:t>
            </w:r>
            <w:r>
              <w:rPr>
                <w:vertAlign w:val="subscript"/>
                /&gt;
              </w:rPr>
              <w:t>t</w:t>
            </w:r>
            <w:r>
              <w:rPr>
                <w:vertAlign w:val="subscript"/>
                /&gt;
              </w:rPr>
              <w:t xml:space="preserve"> </w:t>
            </w:r>
            <w:r>
              <w:t></w:t>
            </w:r>
            <w:r>
              <w:t xml:space="preserve"> </w:t>
            </w:r>
            <w:r>
              <w:t></w:t>
            </w:r>
            <w:r>
              <w:t xml:space="preserve"> </w:t>
            </w:r>
            <w:r>
              <w:t>-</w:t>
            </w:r>
            <w:r>
              <w:t>0</w:t>
            </w:r>
            <w:r>
              <w:t>.</w:t>
            </w:r>
            <w:r>
              <w:t>186</w:t>
            </w:r>
            <w:r>
              <w:t>6</w:t>
            </w:r>
            <w:r>
              <w:t>t</w:t>
            </w:r>
            <w:r>
              <w:t xml:space="preserve"> </w:t>
            </w:r>
            <w:r>
              <w:t></w:t>
            </w:r>
            <w:r>
              <w:t xml:space="preserve"> </w:t>
            </w:r>
            <w:r>
              <w:t>4</w:t>
            </w:r>
            <w:r>
              <w:t>.</w:t>
            </w:r>
            <w:r>
              <w:t>1678</w:t>
            </w:r>
          </w:p>
        </w:tc>
        <w:tc>
          <w:tcPr>
            <w:tcW w:w="809" w:type="pct"/>
            <w:vAlign w:val="center"/>
          </w:tcPr>
          <w:p w:rsidR="0018722C">
            <w:pPr>
              <w:pStyle w:val="affff9"/>
              <w:topLinePunct/>
              <w:ind w:leftChars="0" w:left="0" w:rightChars="0" w:right="0" w:firstLineChars="0" w:firstLine="0"/>
              <w:spacing w:line="240" w:lineRule="atLeast"/>
            </w:pPr>
            <w:r>
              <w:t>0.1866</w:t>
            </w:r>
          </w:p>
        </w:tc>
        <w:tc>
          <w:tcPr>
            <w:tcW w:w="683" w:type="pct"/>
            <w:vAlign w:val="center"/>
          </w:tcPr>
          <w:p w:rsidR="0018722C">
            <w:pPr>
              <w:pStyle w:val="affff9"/>
              <w:topLinePunct/>
              <w:ind w:leftChars="0" w:left="0" w:rightChars="0" w:right="0" w:firstLineChars="0" w:firstLine="0"/>
              <w:spacing w:line="240" w:lineRule="atLeast"/>
            </w:pPr>
            <w:r>
              <w:t>0.9788</w:t>
            </w:r>
          </w:p>
        </w:tc>
      </w:tr>
      <w:tr>
        <w:tc>
          <w:tcPr>
            <w:tcW w:w="1146" w:type="pct"/>
            <w:vAlign w:val="center"/>
            <w:tcBorders>
              <w:top w:val="single" w:sz="4" w:space="0" w:color="auto"/>
            </w:tcBorders>
          </w:tcPr>
          <w:p w:rsidR="0018722C">
            <w:pPr>
              <w:pStyle w:val="affff9"/>
              <w:topLinePunct/>
              <w:ind w:leftChars="0" w:left="0" w:rightChars="0" w:right="0" w:firstLineChars="0" w:firstLine="0"/>
              <w:spacing w:line="240" w:lineRule="atLeast"/>
            </w:pPr>
            <w:r>
              <w:t>333</w:t>
            </w:r>
          </w:p>
        </w:tc>
        <w:tc>
          <w:tcPr>
            <w:tcW w:w="2362"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L</w:t>
            </w:r>
            <w:r/>
            <w:r>
              <w:t>n</w:t>
            </w:r>
            <w:r>
              <w:t></w:t>
            </w:r>
            <w:r>
              <w:t>Q</w:t>
            </w:r>
            <w:r>
              <w:rPr>
                <w:vertAlign w:val="subscript"/>
              </w:rPr>
              <w:t></w:t>
            </w:r>
            <w:r>
              <w:rPr>
                <w:vertAlign w:val="subscript"/>
                /&gt;
              </w:rPr>
              <w:t xml:space="preserve"> </w:t>
            </w:r>
            <w:r>
              <w:t>-</w:t>
            </w:r>
            <w:r>
              <w:t>Q</w:t>
            </w:r>
            <w:r>
              <w:rPr>
                <w:vertAlign w:val="subscript"/>
                /&gt;
              </w:rPr>
              <w:t>t</w:t>
            </w:r>
            <w:r>
              <w:rPr>
                <w:vertAlign w:val="subscript"/>
                /&gt;
              </w:rPr>
              <w:t xml:space="preserve"> </w:t>
            </w:r>
            <w:r>
              <w:t></w:t>
            </w:r>
            <w:r>
              <w:t xml:space="preserve"> </w:t>
            </w:r>
            <w:r>
              <w:t></w:t>
            </w:r>
            <w:r>
              <w:t xml:space="preserve"> </w:t>
            </w:r>
            <w:r>
              <w:t>-</w:t>
            </w:r>
            <w:r>
              <w:t>0</w:t>
            </w:r>
            <w:r>
              <w:t>.</w:t>
            </w:r>
            <w:r>
              <w:t>118</w:t>
            </w:r>
            <w:r>
              <w:t>3</w:t>
            </w:r>
            <w:r>
              <w:t>t</w:t>
            </w:r>
            <w:r>
              <w:t xml:space="preserve"> </w:t>
            </w:r>
            <w:r>
              <w:t></w:t>
            </w:r>
            <w:r>
              <w:t xml:space="preserve"> </w:t>
            </w:r>
            <w:r>
              <w:t>3</w:t>
            </w:r>
            <w:r>
              <w:t>.</w:t>
            </w:r>
            <w:r>
              <w:t>6083</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0.1183</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0.9886</w:t>
            </w:r>
          </w:p>
        </w:tc>
      </w:tr>
    </w:tbl>
    <w:p w:rsidR="0018722C">
      <w:pPr>
        <w:pStyle w:val="affa"/>
      </w:pPr>
    </w:p>
    <w:p w:rsidR="0018722C">
      <w:pPr>
        <w:topLinePunct/>
      </w:pPr>
      <w:r>
        <w:t>根据</w:t>
      </w:r>
      <w:r>
        <w:rPr>
          <w:rFonts w:ascii="Times New Roman" w:eastAsia="宋体"/>
        </w:rPr>
        <w:t>A</w:t>
      </w:r>
      <w:r>
        <w:rPr>
          <w:rFonts w:ascii="Times New Roman" w:eastAsia="宋体"/>
        </w:rPr>
        <w:t>r</w:t>
      </w:r>
      <w:r>
        <w:rPr>
          <w:rFonts w:ascii="Times New Roman" w:eastAsia="宋体"/>
        </w:rPr>
        <w:t>rh</w:t>
      </w:r>
      <w:r>
        <w:rPr>
          <w:rFonts w:ascii="Times New Roman" w:eastAsia="宋体"/>
        </w:rPr>
        <w:t>e</w:t>
      </w:r>
      <w:r>
        <w:rPr>
          <w:rFonts w:ascii="Times New Roman" w:eastAsia="宋体"/>
        </w:rPr>
        <w:t>nius</w:t>
      </w:r>
      <w:r>
        <w:t>方程</w:t>
      </w:r>
      <w:r>
        <w:rPr>
          <w:rFonts w:ascii="Times New Roman" w:eastAsia="宋体"/>
        </w:rPr>
        <w:t>ln</w:t>
      </w:r>
      <w:r>
        <w:rPr>
          <w:rFonts w:ascii="Times New Roman" w:eastAsia="宋体"/>
          <w:i/>
        </w:rPr>
        <w:t>k </w:t>
      </w:r>
      <w:r>
        <w:rPr>
          <w:rFonts w:ascii="Times New Roman" w:eastAsia="宋体"/>
        </w:rPr>
        <w:t>= -</w:t>
      </w:r>
      <w:r>
        <w:rPr>
          <w:rFonts w:ascii="Times New Roman" w:eastAsia="宋体"/>
          <w:i/>
        </w:rPr>
        <w:t>E</w:t>
      </w:r>
      <w:r>
        <w:rPr>
          <w:rFonts w:ascii="Times New Roman" w:eastAsia="宋体"/>
          <w:i/>
        </w:rPr>
        <w:t>a</w:t>
      </w:r>
      <w:r>
        <w:rPr>
          <w:rFonts w:ascii="Times New Roman" w:eastAsia="宋体"/>
          <w:i/>
        </w:rPr>
        <w:t> </w:t>
      </w:r>
      <w:r>
        <w:rPr>
          <w:rFonts w:ascii="Times New Roman" w:eastAsia="宋体"/>
        </w:rPr>
        <w:t>/</w:t>
      </w:r>
      <w:r>
        <w:rPr>
          <w:rFonts w:ascii="Times New Roman" w:eastAsia="宋体"/>
          <w:i/>
        </w:rPr>
        <w:t>R</w:t>
      </w:r>
      <w:r>
        <w:rPr>
          <w:rFonts w:ascii="Times New Roman" w:eastAsia="宋体"/>
          <w:i/>
        </w:rPr>
        <w:t>T</w:t>
      </w:r>
      <w:r>
        <w:rPr>
          <w:rFonts w:ascii="Times New Roman" w:eastAsia="宋体"/>
        </w:rPr>
        <w:t>+ </w:t>
      </w:r>
      <w:r>
        <w:rPr>
          <w:rFonts w:ascii="Times New Roman" w:eastAsia="宋体"/>
        </w:rPr>
        <w:t>lnA</w:t>
      </w:r>
      <w:r>
        <w:rPr>
          <w:rFonts w:ascii="Times New Roman" w:eastAsia="宋体"/>
          <w:vertAlign w:val="superscript"/>
        </w:rPr>
        <w:t>[</w:t>
      </w:r>
      <w:r>
        <w:rPr>
          <w:rFonts w:ascii="Times New Roman" w:eastAsia="宋体"/>
          <w:vertAlign w:val="superscript"/>
        </w:rPr>
        <w:t>1</w:t>
      </w:r>
      <w:r>
        <w:rPr>
          <w:rFonts w:ascii="Times New Roman" w:eastAsia="宋体"/>
          <w:vertAlign w:val="superscript"/>
        </w:rPr>
        <w:t>0</w:t>
      </w:r>
      <w:r>
        <w:rPr>
          <w:rFonts w:ascii="Times New Roman" w:eastAsia="宋体"/>
          <w:vertAlign w:val="superscript"/>
        </w:rPr>
        <w:t>]</w:t>
      </w:r>
      <w:r>
        <w:t>，以不同温度条件下</w:t>
      </w:r>
      <w:r>
        <w:rPr>
          <w:rFonts w:ascii="Times New Roman" w:eastAsia="宋体"/>
        </w:rPr>
        <w:t>lnk</w:t>
      </w:r>
      <w:r>
        <w:t>对</w:t>
      </w:r>
      <w:r>
        <w:rPr>
          <w:rFonts w:ascii="Times New Roman" w:eastAsia="宋体"/>
        </w:rPr>
        <w:t>1</w:t>
      </w:r>
      <w:r>
        <w:rPr>
          <w:rFonts w:ascii="Times New Roman" w:eastAsia="宋体"/>
        </w:rPr>
        <w:t>/</w:t>
      </w:r>
      <w:r>
        <w:rPr>
          <w:rFonts w:ascii="Times New Roman" w:eastAsia="宋体"/>
          <w:i/>
        </w:rPr>
        <w:t>T</w:t>
      </w:r>
      <w:r>
        <w:t>进行回归，得到方程：</w:t>
      </w:r>
      <w:r>
        <w:rPr>
          <w:rFonts w:ascii="Times New Roman" w:eastAsia="宋体"/>
        </w:rPr>
        <w:t>ln</w:t>
      </w:r>
      <w:r>
        <w:rPr>
          <w:rFonts w:ascii="Times New Roman" w:eastAsia="宋体"/>
          <w:i/>
        </w:rPr>
        <w:t>k</w:t>
      </w:r>
      <w:r>
        <w:rPr>
          <w:rFonts w:ascii="Times New Roman" w:eastAsia="宋体"/>
        </w:rPr>
        <w:t>=</w:t>
      </w:r>
      <w:r>
        <w:rPr>
          <w:rFonts w:ascii="Times New Roman" w:eastAsia="宋体"/>
        </w:rPr>
        <w:t>2079.7</w:t>
      </w:r>
      <w:r>
        <w:rPr>
          <w:rFonts w:ascii="Times New Roman" w:eastAsia="宋体"/>
        </w:rPr>
        <w:t>/</w:t>
      </w:r>
      <w:r>
        <w:rPr>
          <w:rFonts w:ascii="Times New Roman" w:eastAsia="宋体"/>
          <w:i/>
        </w:rPr>
        <w:t>T</w:t>
      </w:r>
      <w:r>
        <w:rPr>
          <w:rFonts w:ascii="Times New Roman" w:eastAsia="宋体"/>
        </w:rPr>
        <w:t>-</w:t>
      </w:r>
      <w:r>
        <w:rPr>
          <w:rFonts w:ascii="Times New Roman" w:eastAsia="宋体"/>
        </w:rPr>
        <w:t>8.362</w:t>
      </w:r>
      <w:r>
        <w:t>（</w:t>
      </w:r>
      <w:r>
        <w:rPr>
          <w:rFonts w:ascii="Times New Roman" w:eastAsia="宋体"/>
          <w:i/>
        </w:rPr>
        <w:t>r</w:t>
      </w:r>
      <w:r>
        <w:rPr>
          <w:rFonts w:ascii="Times New Roman" w:eastAsia="宋体"/>
          <w:i/>
        </w:rPr>
        <w:t> </w:t>
      </w:r>
      <w:r>
        <w:rPr>
          <w:rFonts w:ascii="Times New Roman" w:eastAsia="宋体"/>
        </w:rPr>
        <w:t>= </w:t>
      </w:r>
      <w:r>
        <w:rPr>
          <w:rFonts w:ascii="Times New Roman" w:eastAsia="宋体"/>
        </w:rPr>
        <w:t>0.9958</w:t>
      </w:r>
      <w:r>
        <w:t>）</w:t>
      </w:r>
      <w:r>
        <w:t>，由此求得交换反应的反应活</w:t>
      </w:r>
      <w:r>
        <w:t>化能</w:t>
      </w:r>
      <w:r>
        <w:rPr>
          <w:rFonts w:ascii="Times New Roman" w:eastAsia="宋体"/>
          <w:i/>
        </w:rPr>
        <w:t>E</w:t>
      </w:r>
      <w:r>
        <w:rPr>
          <w:rFonts w:ascii="Times New Roman" w:eastAsia="宋体"/>
          <w:i/>
        </w:rPr>
        <w:t>a </w:t>
      </w:r>
      <w:r>
        <w:rPr>
          <w:rFonts w:ascii="Times New Roman" w:eastAsia="宋体"/>
        </w:rPr>
        <w:t>=- </w:t>
      </w:r>
      <w:r>
        <w:rPr>
          <w:rFonts w:ascii="Times New Roman" w:eastAsia="宋体"/>
        </w:rPr>
        <w:t>17.290 KJ</w:t>
      </w:r>
      <w:r>
        <w:rPr>
          <w:rFonts w:ascii="Times New Roman" w:eastAsia="宋体"/>
        </w:rPr>
        <w:t>/</w:t>
      </w:r>
      <w:r>
        <w:rPr>
          <w:rFonts w:ascii="Times New Roman" w:eastAsia="宋体"/>
        </w:rPr>
        <w:t>mol</w:t>
      </w:r>
      <w:r>
        <w:t>。</w:t>
      </w:r>
    </w:p>
    <w:p w:rsidR="0018722C">
      <w:pPr>
        <w:pStyle w:val="Heading4"/>
        <w:topLinePunct/>
        <w:ind w:left="200" w:hangingChars="200" w:hanging="200"/>
      </w:pPr>
      <w:bookmarkStart w:id="380344" w:name="_Toc686380344"/>
      <w:bookmarkStart w:name="_bookmark46" w:id="103"/>
      <w:bookmarkEnd w:id="103"/>
      <w:r>
        <w:rPr>
          <w:b/>
        </w:rPr>
        <w:t>3.2</w:t>
      </w:r>
      <w:r>
        <w:t xml:space="preserve"> </w:t>
      </w:r>
      <w:bookmarkStart w:name="_bookmark46" w:id="104"/>
      <w:bookmarkEnd w:id="104"/>
      <w:r>
        <w:t>离子交换反应热力学</w:t>
      </w:r>
      <w:bookmarkEnd w:id="380344"/>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topLinePunct/>
      </w:pPr>
      <w:r>
        <w:t>药物树脂复合物的形成过程是固相树脂上的反离子与液相药物溶液中的药</w:t>
      </w:r>
      <w:r>
        <w:t>物离子在两相体系间进行可逆性离子交换反应，重新分配建立平衡的过程。交换</w:t>
      </w:r>
      <w:r>
        <w:t>反应达平衡时，离子交换反应的平衡常数</w:t>
      </w:r>
      <w:r>
        <w:rPr>
          <w:rFonts w:ascii="Times New Roman" w:eastAsia="Times New Roman"/>
          <w:i/>
        </w:rPr>
        <w:t>Ke</w:t>
      </w:r>
      <w:r>
        <w:t>，可按</w:t>
      </w:r>
      <w:r>
        <w:t>公式</w:t>
      </w:r>
      <w:r>
        <w:t>（</w:t>
      </w:r>
      <w:r>
        <w:rPr>
          <w:rFonts w:ascii="Times New Roman" w:eastAsia="Times New Roman"/>
        </w:rPr>
        <w:t>2-</w:t>
      </w:r>
      <w:r>
        <w:rPr>
          <w:rFonts w:ascii="Times New Roman" w:eastAsia="Times New Roman"/>
        </w:rPr>
        <w:t>4</w:t>
      </w:r>
      <w:r>
        <w:t>）</w:t>
      </w:r>
      <w:r>
        <w:t>计算：</w:t>
      </w:r>
    </w:p>
    <w:p w:rsidR="0018722C">
      <w:spacing w:beforeLines="0" w:before="0" w:afterLines="0" w:after="0" w:line="440" w:lineRule="auto"/>
      <w:pPr>
        <w:sectPr w:rsidR="00556256">
          <w:type w:val="continuous"/>
          <w:pgSz w:w="11910" w:h="16850"/>
          <w:pgMar w:header="877" w:footer="1099" w:top="1220" w:bottom="1280" w:left="1520" w:right="15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6160" from="249.598511pt,20.493114pt" to="295.771475pt,20.493114pt" stroked="true" strokeweight=".505233pt" strokecolor="#000000">
            <v:stroke dashstyle="solid"/>
            <w10:wrap type="none"/>
          </v:line>
        </w:pict>
      </w:r>
      <w:r>
        <w:rPr>
          <w:kern w:val="2"/>
          <w:szCs w:val="22"/>
          <w:rFonts w:cstheme="minorBidi" w:hAnsiTheme="minorHAnsi" w:eastAsiaTheme="minorHAnsi" w:asciiTheme="minorHAnsi"/>
          <w:i/>
          <w:w w:val="105"/>
          <w:sz w:val="23"/>
        </w:rPr>
        <w:t>K</w:t>
      </w:r>
      <w:r w:rsidR="001852F3">
        <w:rPr>
          <w:kern w:val="2"/>
          <w:szCs w:val="22"/>
          <w:rFonts w:cstheme="minorBidi" w:hAnsiTheme="minorHAnsi" w:eastAsiaTheme="minorHAnsi" w:asciiTheme="minorHAnsi"/>
          <w:i/>
          <w:w w:val="105"/>
          <w:sz w:val="23"/>
        </w:rPr>
        <w:t xml:space="preserve"> </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w w:val="105"/>
          <w:sz w:val="23"/>
        </w:rPr>
        <w:t>[</w:t>
      </w:r>
      <w:r>
        <w:rPr>
          <w:kern w:val="2"/>
          <w:szCs w:val="22"/>
          <w:rFonts w:cstheme="minorBidi" w:hAnsiTheme="minorHAnsi" w:eastAsiaTheme="minorHAnsi" w:asciiTheme="minorHAnsi"/>
          <w:i/>
          <w:w w:val="105"/>
          <w:sz w:val="23"/>
        </w:rPr>
        <w:t>D</w:t>
      </w:r>
      <w:r>
        <w:rPr>
          <w:kern w:val="2"/>
          <w:szCs w:val="22"/>
          <w:rFonts w:cstheme="minorBidi" w:hAnsiTheme="minorHAnsi" w:eastAsiaTheme="minorHAnsi" w:asciiTheme="minorHAnsi"/>
          <w:w w:val="105"/>
          <w:sz w:val="23"/>
        </w:rPr>
        <w:t>]</w:t>
      </w:r>
      <w:r w:rsidR="004B696B">
        <w:rPr>
          <w:kern w:val="2"/>
          <w:szCs w:val="22"/>
          <w:rFonts w:cstheme="minorBidi" w:hAnsiTheme="minorHAnsi" w:eastAsiaTheme="minorHAnsi" w:asciiTheme="minorHAnsi"/>
          <w:w w:val="105"/>
          <w:sz w:val="23"/>
        </w:rPr>
        <w:t xml:space="preserve"> </w:t>
      </w:r>
      <w:r>
        <w:rPr>
          <w:kern w:val="2"/>
          <w:szCs w:val="22"/>
          <w:rFonts w:cstheme="minorBidi" w:hAnsiTheme="minorHAnsi" w:eastAsiaTheme="minorHAnsi" w:asciiTheme="minorHAnsi"/>
          <w:i/>
          <w:w w:val="105"/>
          <w:sz w:val="13"/>
        </w:rPr>
        <w:t>r </w:t>
      </w:r>
      <w:r>
        <w:rPr>
          <w:kern w:val="2"/>
          <w:szCs w:val="22"/>
          <w:rFonts w:cstheme="minorBidi" w:hAnsiTheme="minorHAnsi" w:eastAsiaTheme="minorHAnsi" w:asciiTheme="minorHAnsi"/>
          <w:w w:val="105"/>
          <w:sz w:val="23"/>
        </w:rPr>
        <w:t>[</w:t>
      </w:r>
      <w:r>
        <w:rPr>
          <w:kern w:val="2"/>
          <w:szCs w:val="22"/>
          <w:rFonts w:cstheme="minorBidi" w:hAnsiTheme="minorHAnsi" w:eastAsiaTheme="minorHAnsi" w:asciiTheme="minorHAnsi"/>
          <w:i/>
          <w:w w:val="105"/>
          <w:sz w:val="23"/>
        </w:rPr>
        <w:t>M</w:t>
      </w:r>
      <w:r>
        <w:rPr>
          <w:kern w:val="2"/>
          <w:szCs w:val="22"/>
          <w:rFonts w:cstheme="minorBidi" w:hAnsiTheme="minorHAnsi" w:eastAsiaTheme="minorHAnsi" w:asciiTheme="minorHAnsi"/>
          <w:w w:val="105"/>
          <w:sz w:val="23"/>
        </w:rPr>
        <w:t>]</w:t>
      </w:r>
      <w:r w:rsidR="004B696B">
        <w:rPr>
          <w:kern w:val="2"/>
          <w:szCs w:val="22"/>
          <w:rFonts w:cstheme="minorBidi" w:hAnsiTheme="minorHAnsi" w:eastAsiaTheme="minorHAnsi" w:asciiTheme="minorHAnsi"/>
          <w:w w:val="105"/>
          <w:sz w:val="23"/>
        </w:rPr>
        <w:t xml:space="preserve"> </w:t>
      </w:r>
      <w:r>
        <w:rPr>
          <w:kern w:val="2"/>
          <w:szCs w:val="22"/>
          <w:rFonts w:cstheme="minorBidi" w:hAnsiTheme="minorHAnsi" w:eastAsiaTheme="minorHAnsi" w:asciiTheme="minorHAnsi"/>
          <w:i/>
          <w:w w:val="105"/>
          <w:sz w:val="13"/>
        </w:rPr>
        <w:t>s</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E</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i/>
          <w:spacing w:val="2"/>
          <w:w w:val="105"/>
          <w:sz w:val="23"/>
        </w:rPr>
        <w:t>D</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i/>
          <w:spacing w:val="2"/>
          <w:w w:val="105"/>
          <w:sz w:val="23"/>
        </w:rPr>
        <w:t>M</w:t>
      </w:r>
      <w:r>
        <w:rPr>
          <w:kern w:val="2"/>
          <w:szCs w:val="22"/>
          <w:rFonts w:cstheme="minorBidi" w:hAnsiTheme="minorHAnsi" w:eastAsiaTheme="minorHAnsi" w:asciiTheme="minorHAnsi"/>
          <w:i/>
          <w:spacing w:val="-12"/>
          <w:w w:val="105"/>
          <w:sz w:val="23"/>
        </w:rPr>
        <w:t xml:space="preserve"> </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p>
    <w:p w:rsidR="0018722C">
      <w:pPr>
        <w:pStyle w:val="Heading6"/>
        <w:topLinePunct/>
      </w:pPr>
      <w:r>
        <w:t>Eq.2-4</w:t>
      </w:r>
    </w:p>
    <w:p w:rsidR="0018722C">
      <w:spacing w:beforeLines="0" w:before="0" w:afterLines="0" w:after="0" w:line="440" w:lineRule="auto"/>
      <w:pPr>
        <w:sectPr w:rsidR="00556256">
          <w:type w:val="continuous"/>
          <w:pgSz w:w="11910" w:h="16850"/>
          <w:pgMar w:top="1600" w:bottom="280" w:left="1520" w:right="1520"/>
          <w:cols w:num="2" w:equalWidth="0">
            <w:col w:w="4358" w:space="40"/>
            <w:col w:w="4472"/>
          </w:cols>
        </w:sectPr>
        <w:topLinePunct/>
      </w:pPr>
    </w:p>
    <w:p w:rsidR="0018722C">
      <w:pPr>
        <w:topLinePunct/>
      </w:pPr>
      <w:r>
        <w:rPr>
          <w:rFonts w:cstheme="minorBidi" w:hAnsiTheme="minorHAnsi" w:eastAsiaTheme="minorHAnsi" w:asciiTheme="minorHAnsi"/>
          <w:i/>
        </w:rPr>
        <w:t>s</w:t>
      </w:r>
      <w:r w:rsidRPr="00000000">
        <w:rPr>
          <w:rFonts w:cstheme="minorBidi" w:hAnsiTheme="minorHAnsi" w:eastAsiaTheme="minorHAnsi" w:asciiTheme="minorHAnsi"/>
        </w:rPr>
        <w:tab/>
        <w:t>r</w:t>
      </w:r>
    </w:p>
    <w:p w:rsidR="0018722C">
      <w:pPr>
        <w:topLinePunct/>
      </w:pPr>
      <w:r>
        <w:t>式中各项表达：</w:t>
      </w:r>
    </w:p>
    <w:p w:rsidR="0018722C">
      <w:pPr>
        <w:topLinePunct/>
      </w:pPr>
      <w:r>
        <w:rPr>
          <w:rFonts w:ascii="Times New Roman" w:eastAsia="Times New Roman"/>
        </w:rPr>
        <w:t>[</w:t>
      </w:r>
      <w:r>
        <w:rPr>
          <w:rFonts w:ascii="Times New Roman" w:eastAsia="Times New Roman"/>
          <w:i/>
        </w:rPr>
        <w:t>D</w:t>
      </w:r>
      <w:r>
        <w:rPr>
          <w:rFonts w:ascii="Times New Roman" w:eastAsia="Times New Roman"/>
        </w:rPr>
        <w:t>]</w:t>
      </w:r>
      <w:r w:rsidR="004B696B">
        <w:rPr>
          <w:rFonts w:ascii="Times New Roman" w:eastAsia="Times New Roman"/>
        </w:rPr>
        <w:t xml:space="preserve"> </w:t>
      </w:r>
      <w:r>
        <w:rPr>
          <w:rFonts w:ascii="Times New Roman" w:eastAsia="Times New Roman"/>
          <w:i/>
        </w:rPr>
        <w:t>r</w:t>
      </w:r>
      <w:r>
        <w:t>：树脂对药物的吸附量</w:t>
      </w:r>
      <w:r>
        <w:t>（</w:t>
      </w:r>
      <w:r>
        <w:rPr>
          <w:rFonts w:ascii="Times New Roman" w:eastAsia="Times New Roman"/>
        </w:rPr>
        <w:t>mmol</w:t>
      </w:r>
      <w:r>
        <w:t>）</w:t>
      </w:r>
      <w:r>
        <w:t>；</w:t>
      </w:r>
    </w:p>
    <w:p w:rsidR="0018722C">
      <w:pPr>
        <w:topLinePunct/>
      </w:pPr>
      <w:r>
        <w:rPr>
          <w:rFonts w:ascii="Times New Roman" w:eastAsia="Times New Roman"/>
        </w:rPr>
        <w:t>[</w:t>
      </w:r>
      <w:r>
        <w:rPr>
          <w:rFonts w:ascii="Times New Roman" w:eastAsia="Times New Roman"/>
          <w:i/>
        </w:rPr>
        <w:t>M</w:t>
      </w:r>
      <w:r>
        <w:rPr>
          <w:rFonts w:ascii="Times New Roman" w:eastAsia="Times New Roman"/>
        </w:rPr>
        <w:t>]</w:t>
      </w:r>
      <w:r w:rsidR="004B696B">
        <w:rPr>
          <w:rFonts w:ascii="Times New Roman" w:eastAsia="Times New Roman"/>
        </w:rPr>
        <w:t xml:space="preserve"> </w:t>
      </w:r>
      <w:r>
        <w:rPr>
          <w:rFonts w:ascii="Times New Roman" w:eastAsia="Times New Roman"/>
          <w:i/>
        </w:rPr>
        <w:t>s</w:t>
      </w:r>
      <w:r>
        <w:t>：为溶液中反离子的浓度</w:t>
      </w:r>
      <w:r>
        <w:t>（</w:t>
      </w:r>
      <w:r>
        <w:rPr>
          <w:rFonts w:ascii="Times New Roman" w:eastAsia="Times New Roman"/>
        </w:rPr>
        <w:t>mmol</w:t>
      </w:r>
      <w:r>
        <w:rPr>
          <w:rFonts w:ascii="Times New Roman" w:eastAsia="Times New Roman"/>
        </w:rPr>
        <w:t>/</w:t>
      </w:r>
      <w:r>
        <w:rPr>
          <w:rFonts w:ascii="Times New Roman" w:eastAsia="Times New Roman"/>
        </w:rPr>
        <w:t>L</w:t>
      </w:r>
      <w:r>
        <w:t>）</w:t>
      </w:r>
      <w:r>
        <w:t>；</w:t>
      </w:r>
    </w:p>
    <w:p w:rsidR="0018722C">
      <w:pPr>
        <w:topLinePunct/>
      </w:pPr>
      <w:r>
        <w:rPr>
          <w:rFonts w:ascii="Times New Roman" w:eastAsia="Times New Roman"/>
        </w:rPr>
        <w:t>[</w:t>
      </w:r>
      <w:r>
        <w:rPr>
          <w:rFonts w:ascii="Times New Roman" w:eastAsia="Times New Roman"/>
          <w:i/>
        </w:rPr>
        <w:t>D</w:t>
      </w:r>
      <w:r>
        <w:rPr>
          <w:rFonts w:ascii="Times New Roman" w:eastAsia="Times New Roman"/>
        </w:rPr>
        <w:t>]</w:t>
      </w:r>
      <w:r w:rsidR="004B696B">
        <w:rPr>
          <w:rFonts w:ascii="Times New Roman" w:eastAsia="Times New Roman"/>
        </w:rPr>
        <w:t xml:space="preserve"> </w:t>
      </w:r>
      <w:r>
        <w:rPr>
          <w:rFonts w:ascii="Times New Roman" w:eastAsia="Times New Roman"/>
          <w:i/>
        </w:rPr>
        <w:t>s</w:t>
      </w:r>
      <w:r>
        <w:t>：为溶液中药物的浓度</w:t>
      </w:r>
      <w:r>
        <w:t>（</w:t>
      </w:r>
      <w:r>
        <w:rPr>
          <w:rFonts w:ascii="Times New Roman" w:eastAsia="Times New Roman"/>
        </w:rPr>
        <w:t>mmol</w:t>
      </w:r>
      <w:r>
        <w:rPr>
          <w:rFonts w:ascii="Times New Roman" w:eastAsia="Times New Roman"/>
        </w:rPr>
        <w:t>/</w:t>
      </w:r>
      <w:r>
        <w:rPr>
          <w:rFonts w:ascii="Times New Roman" w:eastAsia="Times New Roman"/>
        </w:rPr>
        <w:t>L</w:t>
      </w:r>
      <w:r>
        <w:t>）</w:t>
      </w:r>
      <w:r>
        <w:t>；</w:t>
      </w:r>
    </w:p>
    <w:p w:rsidR="0018722C">
      <w:pPr>
        <w:topLinePunct/>
      </w:pPr>
      <w:r>
        <w:rPr>
          <w:rFonts w:ascii="Times New Roman" w:eastAsia="Times New Roman"/>
        </w:rPr>
        <w:t>[</w:t>
      </w:r>
      <w:r>
        <w:rPr>
          <w:rFonts w:ascii="Times New Roman" w:eastAsia="Times New Roman"/>
          <w:i/>
        </w:rPr>
        <w:t>M</w:t>
      </w:r>
      <w:r>
        <w:rPr>
          <w:rFonts w:ascii="Times New Roman" w:eastAsia="Times New Roman"/>
        </w:rPr>
        <w:t>]</w:t>
      </w:r>
      <w:r w:rsidR="004B696B">
        <w:rPr>
          <w:rFonts w:ascii="Times New Roman" w:eastAsia="Times New Roman"/>
        </w:rPr>
        <w:t xml:space="preserve"> </w:t>
      </w:r>
      <w:r>
        <w:rPr>
          <w:rFonts w:ascii="Times New Roman" w:eastAsia="Times New Roman"/>
          <w:i/>
        </w:rPr>
        <w:t>r</w:t>
      </w:r>
      <w:r>
        <w:t>：为树脂中反离子的含量</w:t>
      </w:r>
      <w:r>
        <w:t>（</w:t>
      </w:r>
      <w:r>
        <w:rPr>
          <w:rFonts w:ascii="Times New Roman" w:eastAsia="Times New Roman"/>
        </w:rPr>
        <w:t>mmo</w:t>
      </w:r>
      <w:r>
        <w:rPr>
          <w:rFonts w:ascii="Times New Roman" w:eastAsia="Times New Roman"/>
        </w:rPr>
        <w:t>l</w:t>
      </w:r>
      <w:r>
        <w:t>）</w:t>
      </w:r>
      <w:r>
        <w:t>。</w:t>
      </w:r>
    </w:p>
    <w:p w:rsidR="0018722C">
      <w:pPr>
        <w:topLinePunct/>
      </w:pPr>
      <w:r>
        <w:t>药物溶液中某一离子能否与树脂上的反离子进行交换主要取决于这两种离子与树脂的相对亲和力。</w:t>
      </w:r>
      <w:r>
        <w:rPr>
          <w:rFonts w:ascii="Times New Roman" w:eastAsia="Times New Roman"/>
          <w:i/>
        </w:rPr>
        <w:t>Ke</w:t>
      </w:r>
      <w:r w:rsidR="001852F3">
        <w:rPr>
          <w:rFonts w:ascii="Times New Roman" w:eastAsia="Times New Roman"/>
          <w:i/>
        </w:rPr>
        <w:t xml:space="preserve"> </w:t>
      </w:r>
      <w:r>
        <w:t>越大，药物离子与树脂的亲和力越大，表明药物</w:t>
      </w:r>
      <w:r>
        <w:t>越</w:t>
      </w:r>
    </w:p>
    <w:p w:rsidR="0018722C">
      <w:pPr>
        <w:topLinePunct/>
      </w:pPr>
      <w:r>
        <w:t>易被树脂吸附交换；</w:t>
      </w:r>
      <w:r>
        <w:rPr>
          <w:rFonts w:ascii="Times New Roman" w:eastAsia="宋体"/>
          <w:i/>
        </w:rPr>
        <w:t>Ke</w:t>
      </w:r>
      <w:r>
        <w:t>越小，药物离子与树脂的亲和力越小，表明药物难以被</w:t>
      </w:r>
      <w:r>
        <w:t>树脂吸附交换。根据树脂的交换容量、药物的初始浓度以及平衡浓度，通</w:t>
      </w:r>
      <w:r>
        <w:t>过公式</w:t>
      </w:r>
      <w:r>
        <w:rPr>
          <w:rFonts w:ascii="Times New Roman" w:eastAsia="宋体"/>
        </w:rPr>
        <w:t>2-</w:t>
      </w:r>
      <w:r>
        <w:rPr>
          <w:rFonts w:ascii="Times New Roman" w:eastAsia="宋体"/>
        </w:rPr>
        <w:t>3</w:t>
      </w:r>
      <w:r>
        <w:t>可计算出</w:t>
      </w:r>
      <w:r>
        <w:rPr>
          <w:rFonts w:ascii="Times New Roman" w:eastAsia="宋体"/>
          <w:i/>
        </w:rPr>
        <w:t>Ke</w:t>
      </w:r>
      <w:r>
        <w:t>。由</w:t>
      </w:r>
      <w:r>
        <w:t>表</w:t>
      </w:r>
      <w:r>
        <w:rPr>
          <w:rFonts w:ascii="Times New Roman" w:eastAsia="宋体"/>
        </w:rPr>
        <w:t>2-5</w:t>
      </w:r>
      <w:r>
        <w:t>可知，随温度的降低</w:t>
      </w:r>
      <w:r>
        <w:rPr>
          <w:rFonts w:ascii="Times New Roman" w:eastAsia="宋体"/>
          <w:i/>
        </w:rPr>
        <w:t>Ke</w:t>
      </w:r>
      <w:r>
        <w:t>增大，</w:t>
      </w:r>
      <w:r>
        <w:rPr>
          <w:rFonts w:ascii="Times New Roman" w:eastAsia="宋体"/>
        </w:rPr>
        <w:t>IRP88</w:t>
      </w:r>
      <w:r>
        <w:t>离子交换树脂</w:t>
      </w:r>
      <w:r>
        <w:t>对黄藤素的亲和力增大，越易形成药物树脂复合物。因此，降低温度有助于加快反应进程，增加载药量，这与前述实验结果及离子交换反应动力学结论一致。</w:t>
      </w:r>
      <w:r>
        <w:t>表</w:t>
      </w:r>
      <w:r>
        <w:rPr>
          <w:rFonts w:ascii="Times New Roman" w:eastAsia="宋体"/>
        </w:rPr>
        <w:t>2-5</w:t>
      </w:r>
      <w:r w:rsidR="001852F3">
        <w:rPr>
          <w:rFonts w:ascii="Times New Roman" w:eastAsia="宋体"/>
        </w:rPr>
        <w:t xml:space="preserve"> </w:t>
      </w:r>
      <w:r>
        <w:t>不同温度条件下的离子交换反应平衡常</w:t>
      </w:r>
      <w:r>
        <w:t>数</w:t>
      </w:r>
    </w:p>
    <w:p w:rsidR="0018722C">
      <w:pPr>
        <w:pStyle w:val="a8"/>
        <w:topLinePunct/>
      </w:pPr>
      <w:r>
        <w:t>Tab.</w:t>
      </w:r>
      <w:r>
        <w:t xml:space="preserve"> </w:t>
      </w:r>
      <w:r w:rsidRPr="00DB64CE">
        <w:t>2-5</w:t>
      </w:r>
      <w:r>
        <w:t xml:space="preserve">  </w:t>
      </w:r>
      <w:r w:rsidRPr="00DB64CE">
        <w:t>The equilibrium constants at different temperature</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10"/>
        <w:gridCol w:w="2262"/>
        <w:gridCol w:w="2259"/>
        <w:gridCol w:w="2206"/>
      </w:tblGrid>
      <w:tr>
        <w:trPr>
          <w:tblHeader/>
        </w:trPr>
        <w:tc>
          <w:tcPr>
            <w:tcW w:w="1106"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w:t>
            </w:r>
            <w:r>
              <w:t>K</w:t>
            </w:r>
          </w:p>
        </w:tc>
        <w:tc>
          <w:tcPr>
            <w:tcW w:w="1309" w:type="pct"/>
            <w:vAlign w:val="center"/>
            <w:tcBorders>
              <w:bottom w:val="single" w:sz="4" w:space="0" w:color="auto"/>
            </w:tcBorders>
          </w:tcPr>
          <w:p w:rsidR="0018722C">
            <w:pPr>
              <w:pStyle w:val="a7"/>
              <w:topLinePunct/>
              <w:ind w:leftChars="0" w:left="0" w:rightChars="0" w:right="0" w:firstLineChars="0" w:firstLine="0"/>
              <w:spacing w:line="240" w:lineRule="atLeast"/>
            </w:pPr>
            <w:r>
              <w:t>298</w:t>
            </w:r>
          </w:p>
        </w:tc>
        <w:tc>
          <w:tcPr>
            <w:tcW w:w="1308" w:type="pct"/>
            <w:vAlign w:val="center"/>
            <w:tcBorders>
              <w:bottom w:val="single" w:sz="4" w:space="0" w:color="auto"/>
            </w:tcBorders>
          </w:tcPr>
          <w:p w:rsidR="0018722C">
            <w:pPr>
              <w:pStyle w:val="a7"/>
              <w:topLinePunct/>
              <w:ind w:leftChars="0" w:left="0" w:rightChars="0" w:right="0" w:firstLineChars="0" w:firstLine="0"/>
              <w:spacing w:line="240" w:lineRule="atLeast"/>
            </w:pPr>
            <w:r>
              <w:t>313</w:t>
            </w: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333</w:t>
            </w:r>
          </w:p>
        </w:tc>
      </w:tr>
      <w:tr>
        <w:tc>
          <w:tcPr>
            <w:tcW w:w="1106" w:type="pct"/>
            <w:vAlign w:val="center"/>
            <w:tcBorders>
              <w:top w:val="single" w:sz="4" w:space="0" w:color="auto"/>
            </w:tcBorders>
          </w:tcPr>
          <w:p w:rsidR="0018722C">
            <w:pPr>
              <w:pStyle w:val="ac"/>
              <w:topLinePunct/>
              <w:ind w:leftChars="0" w:left="0" w:rightChars="0" w:right="0" w:firstLineChars="0" w:firstLine="0"/>
              <w:spacing w:line="240" w:lineRule="atLeast"/>
            </w:pPr>
            <w:r>
              <w:t>Ke</w:t>
            </w:r>
          </w:p>
        </w:tc>
        <w:tc>
          <w:tcPr>
            <w:tcW w:w="1309" w:type="pct"/>
            <w:vAlign w:val="center"/>
            <w:tcBorders>
              <w:top w:val="single" w:sz="4" w:space="0" w:color="auto"/>
            </w:tcBorders>
          </w:tcPr>
          <w:p w:rsidR="0018722C">
            <w:pPr>
              <w:pStyle w:val="affff9"/>
              <w:topLinePunct/>
              <w:ind w:leftChars="0" w:left="0" w:rightChars="0" w:right="0" w:firstLineChars="0" w:firstLine="0"/>
              <w:spacing w:line="240" w:lineRule="atLeast"/>
            </w:pPr>
            <w:r>
              <w:t>7.747</w:t>
            </w:r>
          </w:p>
        </w:tc>
        <w:tc>
          <w:tcPr>
            <w:tcW w:w="1308" w:type="pct"/>
            <w:vAlign w:val="center"/>
            <w:tcBorders>
              <w:top w:val="single" w:sz="4" w:space="0" w:color="auto"/>
            </w:tcBorders>
          </w:tcPr>
          <w:p w:rsidR="0018722C">
            <w:pPr>
              <w:pStyle w:val="affff9"/>
              <w:topLinePunct/>
              <w:ind w:leftChars="0" w:left="0" w:rightChars="0" w:right="0" w:firstLineChars="0" w:firstLine="0"/>
              <w:spacing w:line="240" w:lineRule="atLeast"/>
            </w:pPr>
            <w:r>
              <w:t>6.705</w:t>
            </w:r>
          </w:p>
        </w:tc>
        <w:tc>
          <w:tcPr>
            <w:tcW w:w="1277" w:type="pct"/>
            <w:vAlign w:val="center"/>
            <w:tcBorders>
              <w:top w:val="single" w:sz="4" w:space="0" w:color="auto"/>
            </w:tcBorders>
          </w:tcPr>
          <w:p w:rsidR="0018722C">
            <w:pPr>
              <w:pStyle w:val="affff9"/>
              <w:topLinePunct/>
              <w:ind w:leftChars="0" w:left="0" w:rightChars="0" w:right="0" w:firstLineChars="0" w:firstLine="0"/>
              <w:spacing w:line="240" w:lineRule="atLeast"/>
            </w:pPr>
            <w:r>
              <w:t>6.016</w:t>
            </w:r>
          </w:p>
        </w:tc>
      </w:tr>
    </w:tbl>
    <w:p w:rsidR="0018722C">
      <w:pPr>
        <w:pStyle w:val="affa"/>
      </w:pPr>
    </w:p>
    <w:p w:rsidR="0018722C">
      <w:pPr>
        <w:topLinePunct/>
      </w:pPr>
      <w:r>
        <w:t>离子交换反应通常伴随着一定的热效应，通过求算吉布斯自由能变、焓变和</w:t>
      </w:r>
      <w:r>
        <w:t>熵变等热力学参数，可进一步提供交换反应的趋势、程度和驱动力的信息，有助于了解交换反应原理。</w:t>
      </w:r>
    </w:p>
    <w:p w:rsidR="0018722C">
      <w:pPr>
        <w:topLinePunct/>
      </w:pPr>
      <w:r>
        <w:t>标准状态下，离子交换反应达到平衡时，</w:t>
      </w:r>
      <w:r>
        <w:rPr>
          <w:rFonts w:ascii="Times New Roman" w:hAnsi="Times New Roman" w:eastAsia="Times New Roman"/>
        </w:rPr>
        <w:t>1mol</w:t>
      </w:r>
      <w:r>
        <w:t>离子交换反应所引起的吉布斯自由能变化</w:t>
      </w:r>
      <w:r>
        <w:rPr>
          <w:rFonts w:ascii="Cambria Math" w:hAnsi="Cambria Math" w:eastAsia="Cambria Math"/>
        </w:rPr>
        <w:t>△</w:t>
      </w:r>
      <w:r>
        <w:rPr>
          <w:rFonts w:ascii="Times New Roman" w:hAnsi="Times New Roman" w:eastAsia="Times New Roman"/>
        </w:rPr>
        <w:t>rGθm</w:t>
      </w:r>
      <w:r>
        <w:t>、焓变即反应热</w:t>
      </w:r>
      <w:r>
        <w:rPr>
          <w:rFonts w:ascii="Cambria Math" w:hAnsi="Cambria Math" w:eastAsia="Cambria Math"/>
        </w:rPr>
        <w:t>△</w:t>
      </w:r>
      <w:r>
        <w:rPr>
          <w:rFonts w:ascii="Times New Roman" w:hAnsi="Times New Roman" w:eastAsia="Times New Roman"/>
        </w:rPr>
        <w:t>rHθm</w:t>
      </w:r>
      <w:r>
        <w:t>和熵变</w:t>
      </w:r>
      <w:r>
        <w:rPr>
          <w:rFonts w:ascii="Cambria Math" w:hAnsi="Cambria Math" w:eastAsia="Cambria Math"/>
        </w:rPr>
        <w:t>△</w:t>
      </w:r>
      <w:r>
        <w:rPr>
          <w:rFonts w:ascii="Times New Roman" w:hAnsi="Times New Roman" w:eastAsia="Times New Roman"/>
        </w:rPr>
        <w:t>rSθm</w:t>
      </w:r>
      <w:r>
        <w:t>可用以下方程计算：</w:t>
      </w:r>
    </w:p>
    <w:p w:rsidR="0018722C">
      <w:spacing w:beforeLines="0" w:before="0" w:afterLines="0" w:after="0" w:line="440" w:lineRule="auto"/>
      <w:pPr>
        <w:sectPr w:rsidR="00556256">
          <w:type w:val="continuous"/>
          <w:pgSz w:w="11910" w:h="16850"/>
          <w:pgMar w:header="877" w:footer="1099" w:top="1220" w:bottom="1280" w:left="1520" w:right="1520"/>
        </w:sectPr>
        <w:topLinePunct/>
      </w:pPr>
    </w:p>
    <w:p w:rsidR="0018722C">
      <w:pPr>
        <w:pStyle w:val="ae"/>
        <w:topLinePunct/>
      </w:pPr>
      <w:r>
        <w:rPr>
          <w:kern w:val="2"/>
          <w:sz w:val="22"/>
          <w:szCs w:val="22"/>
          <w:rFonts w:cstheme="minorBidi" w:hAnsiTheme="minorHAnsi" w:eastAsiaTheme="minorHAnsi" w:asciiTheme="minorHAnsi"/>
        </w:rPr>
        <w:pict>
          <v:shape style="margin-left:179.587952pt;margin-top:4.242358pt;width:3.75pt;height:8.9pt;mso-position-horizontal-relative:page;mso-position-vertical-relative:paragraph;z-index:-246136" type="#_x0000_t202" filled="false" stroked="false">
            <v:textbox inset="0,0,0,0">
              <w:txbxContent>
                <w:p w:rsidR="0018722C">
                  <w:pPr>
                    <w:spacing w:before="5"/>
                    <w:ind w:leftChars="0" w:left="0" w:rightChars="0" w:right="0" w:firstLineChars="0" w:firstLine="0"/>
                    <w:jc w:val="left"/>
                    <w:rPr>
                      <w:rFonts w:ascii="Symbol" w:hAnsi="Symbol"/>
                      <w:i/>
                      <w:sz w:val="14"/>
                    </w:rPr>
                  </w:pPr>
                  <w:r>
                    <w:rPr>
                      <w:rFonts w:ascii="Symbol" w:hAnsi="Symbol"/>
                      <w:i/>
                      <w:w w:val="101"/>
                      <w:sz w:val="14"/>
                    </w:rPr>
                    <w:t></w:t>
                  </w:r>
                </w:p>
              </w:txbxContent>
            </v:textbox>
            <w10:wrap type="none"/>
          </v:shape>
        </w:pict>
      </w:r>
      <w:r>
        <w:rPr>
          <w:kern w:val="2"/>
          <w:szCs w:val="22"/>
          <w:rFonts w:ascii="Symbol" w:hAnsi="Symbol" w:cstheme="minorBidi" w:eastAsiaTheme="minorHAnsi"/>
          <w:w w:val="110"/>
          <w:sz w:val="23"/>
        </w:rPr>
        <w:t></w:t>
      </w:r>
      <w:r>
        <w:rPr>
          <w:kern w:val="2"/>
          <w:szCs w:val="22"/>
          <w:rFonts w:cstheme="minorBidi" w:hAnsiTheme="minorHAnsi" w:eastAsiaTheme="minorHAnsi" w:asciiTheme="minorHAnsi"/>
          <w:w w:val="110"/>
          <w:sz w:val="13"/>
        </w:rPr>
        <w:t xml:space="preserve">r</w:t>
      </w:r>
      <w:r>
        <w:rPr>
          <w:kern w:val="2"/>
          <w:szCs w:val="22"/>
          <w:rFonts w:cstheme="minorBidi" w:hAnsiTheme="minorHAnsi" w:eastAsiaTheme="minorHAnsi" w:asciiTheme="minorHAnsi"/>
          <w:w w:val="110"/>
          <w:sz w:val="13"/>
        </w:rPr>
        <w:t xml:space="preserve"> </w:t>
      </w:r>
      <w:r>
        <w:rPr>
          <w:kern w:val="2"/>
          <w:szCs w:val="22"/>
          <w:rFonts w:cstheme="minorBidi" w:hAnsiTheme="minorHAnsi" w:eastAsiaTheme="minorHAnsi" w:asciiTheme="minorHAnsi"/>
          <w:i/>
          <w:w w:val="110"/>
          <w:sz w:val="23"/>
        </w:rPr>
        <w:t xml:space="preserve">G </w:t>
      </w:r>
      <w:r>
        <w:rPr>
          <w:kern w:val="2"/>
          <w:szCs w:val="22"/>
          <w:rFonts w:cstheme="minorBidi" w:hAnsiTheme="minorHAnsi" w:eastAsiaTheme="minorHAnsi" w:asciiTheme="minorHAnsi"/>
          <w:w w:val="110"/>
          <w:sz w:val="13"/>
        </w:rPr>
        <w:t>m</w:t>
      </w:r>
      <w:r w:rsidR="001852F3">
        <w:rPr>
          <w:kern w:val="2"/>
          <w:szCs w:val="22"/>
          <w:rFonts w:cstheme="minorBidi" w:hAnsiTheme="minorHAnsi" w:eastAsiaTheme="minorHAnsi" w:asciiTheme="minorHAnsi"/>
          <w:w w:val="110"/>
          <w:sz w:val="13"/>
        </w:rPr>
        <w:t xml:space="preserve"> </w:t>
      </w:r>
      <w:r>
        <w:rPr>
          <w:kern w:val="2"/>
          <w:szCs w:val="22"/>
          <w:rFonts w:ascii="Symbol" w:hAnsi="Symbol" w:cstheme="minorBidi" w:eastAsiaTheme="minorHAnsi"/>
          <w:w w:val="110"/>
          <w:sz w:val="23"/>
        </w:rPr>
        <w:t></w:t>
      </w:r>
      <w:r>
        <w:rPr>
          <w:kern w:val="2"/>
          <w:szCs w:val="22"/>
          <w:rFonts w:ascii="Symbol" w:hAnsi="Symbol" w:cstheme="minorBidi" w:eastAsiaTheme="minorHAnsi"/>
          <w:w w:val="110"/>
          <w:sz w:val="23"/>
        </w:rPr>
        <w:t></w:t>
      </w:r>
      <w:r>
        <w:rPr>
          <w:kern w:val="2"/>
          <w:szCs w:val="22"/>
          <w:rFonts w:cstheme="minorBidi" w:hAnsiTheme="minorHAnsi" w:eastAsiaTheme="minorHAnsi" w:asciiTheme="minorHAnsi"/>
          <w:i/>
          <w:w w:val="110"/>
          <w:sz w:val="23"/>
        </w:rPr>
        <w:t xml:space="preserve">RTInK </w:t>
      </w:r>
      <w:r>
        <w:rPr>
          <w:kern w:val="2"/>
          <w:szCs w:val="22"/>
          <w:rFonts w:cstheme="minorBidi" w:hAnsiTheme="minorHAnsi" w:eastAsiaTheme="minorHAnsi" w:asciiTheme="minorHAnsi"/>
          <w:i/>
          <w:w w:val="110"/>
          <w:sz w:val="13"/>
        </w:rPr>
        <w:t>e</w:t>
      </w:r>
    </w:p>
    <w:p w:rsidR="0018722C">
      <w:pPr>
        <w:pStyle w:val="ae"/>
        <w:topLinePunct/>
      </w:pPr>
      <w:r>
        <w:rPr>
          <w:kern w:val="2"/>
          <w:sz w:val="22"/>
          <w:szCs w:val="22"/>
          <w:rFonts w:cstheme="minorBidi" w:hAnsiTheme="minorHAnsi" w:eastAsiaTheme="minorHAnsi" w:asciiTheme="minorHAnsi"/>
        </w:rPr>
        <w:pict>
          <v:shape style="margin-left:224.027451pt;margin-top:-1.066971pt;width:3.95pt;height:8.950pt;mso-position-horizontal-relative:page;mso-position-vertical-relative:paragraph;z-index:-246112" type="#_x0000_t202" filled="false" stroked="false">
            <v:textbox inset="0,0,0,0">
              <w:txbxContent>
                <w:p w:rsidR="0018722C">
                  <w:pPr>
                    <w:spacing w:before="6"/>
                    <w:ind w:leftChars="0" w:left="0" w:rightChars="0" w:right="0" w:firstLineChars="0" w:firstLine="0"/>
                    <w:jc w:val="left"/>
                    <w:rPr>
                      <w:rFonts w:ascii="Symbol" w:hAnsi="Symbol"/>
                      <w:i/>
                      <w:sz w:val="14"/>
                    </w:rPr>
                  </w:pPr>
                  <w:r>
                    <w:rPr>
                      <w:rFonts w:ascii="Symbol" w:hAnsi="Symbol"/>
                      <w:i/>
                      <w:w w:val="106"/>
                      <w:sz w:val="14"/>
                    </w:rPr>
                    <w:t></w:t>
                  </w:r>
                </w:p>
              </w:txbxContent>
            </v:textbox>
            <w10:wrap type="none"/>
          </v:shape>
        </w:pict>
      </w:r>
      <w:r>
        <w:rPr>
          <w:kern w:val="2"/>
          <w:szCs w:val="22"/>
          <w:rFonts w:cstheme="minorBidi" w:hAnsiTheme="minorHAnsi" w:eastAsiaTheme="minorHAnsi" w:asciiTheme="minorHAnsi"/>
          <w:i/>
          <w:w w:val="110"/>
          <w:sz w:val="23"/>
        </w:rPr>
        <w:t>InK</w:t>
      </w:r>
      <w:r>
        <w:rPr>
          <w:kern w:val="2"/>
          <w:szCs w:val="22"/>
          <w:rFonts w:cstheme="minorBidi" w:hAnsiTheme="minorHAnsi" w:eastAsiaTheme="minorHAnsi" w:asciiTheme="minorHAnsi"/>
          <w:i/>
          <w:w w:val="110"/>
          <w:sz w:val="13"/>
        </w:rPr>
        <w:t>e</w:t>
      </w:r>
      <w:r w:rsidR="001852F3">
        <w:rPr>
          <w:kern w:val="2"/>
          <w:szCs w:val="22"/>
          <w:rFonts w:cstheme="minorBidi" w:hAnsiTheme="minorHAnsi" w:eastAsiaTheme="minorHAnsi" w:asciiTheme="minorHAnsi"/>
          <w:i/>
          <w:w w:val="110"/>
          <w:sz w:val="13"/>
        </w:rPr>
        <w:t xml:space="preserve"> </w:t>
      </w:r>
      <w:r>
        <w:rPr>
          <w:kern w:val="2"/>
          <w:szCs w:val="22"/>
          <w:rFonts w:ascii="Symbol" w:hAnsi="Symbol" w:cstheme="minorBidi" w:eastAsiaTheme="minorHAnsi"/>
          <w:w w:val="110"/>
          <w:sz w:val="23"/>
        </w:rPr>
        <w:t></w:t>
      </w:r>
      <w:r>
        <w:rPr>
          <w:kern w:val="2"/>
          <w:szCs w:val="22"/>
          <w:rFonts w:ascii="Symbol" w:hAnsi="Symbol" w:cstheme="minorBidi" w:eastAsiaTheme="minorHAnsi"/>
          <w:w w:val="110"/>
          <w:sz w:val="23"/>
        </w:rPr>
        <w:t></w:t>
      </w:r>
      <w:r>
        <w:rPr>
          <w:kern w:val="2"/>
          <w:szCs w:val="22"/>
          <w:rFonts w:cstheme="minorBidi" w:hAnsiTheme="minorHAnsi" w:eastAsiaTheme="minorHAnsi" w:asciiTheme="minorHAnsi"/>
          <w:w w:val="110"/>
          <w:sz w:val="13"/>
        </w:rPr>
        <w:t>r </w:t>
      </w:r>
      <w:r>
        <w:rPr>
          <w:kern w:val="2"/>
          <w:szCs w:val="22"/>
          <w:rFonts w:cstheme="minorBidi" w:hAnsiTheme="minorHAnsi" w:eastAsiaTheme="minorHAnsi" w:asciiTheme="minorHAnsi"/>
          <w:i/>
          <w:w w:val="110"/>
          <w:sz w:val="23"/>
        </w:rPr>
        <w:t>H</w:t>
      </w:r>
      <w:r w:rsidR="001852F3">
        <w:rPr>
          <w:kern w:val="2"/>
          <w:szCs w:val="22"/>
          <w:rFonts w:cstheme="minorBidi" w:hAnsiTheme="minorHAnsi" w:eastAsiaTheme="minorHAnsi" w:asciiTheme="minorHAnsi"/>
          <w:i/>
          <w:w w:val="110"/>
          <w:sz w:val="23"/>
        </w:rPr>
        <w:t xml:space="preserve"> </w:t>
      </w:r>
      <w:r>
        <w:rPr>
          <w:kern w:val="2"/>
          <w:szCs w:val="22"/>
          <w:rFonts w:cstheme="minorBidi" w:hAnsiTheme="minorHAnsi" w:eastAsiaTheme="minorHAnsi" w:asciiTheme="minorHAnsi"/>
          <w:w w:val="110"/>
          <w:sz w:val="13"/>
        </w:rPr>
        <w:t>m</w:t>
      </w:r>
      <w:r w:rsidR="001852F3">
        <w:rPr>
          <w:kern w:val="2"/>
          <w:szCs w:val="22"/>
          <w:rFonts w:cstheme="minorBidi" w:hAnsiTheme="minorHAnsi" w:eastAsiaTheme="minorHAnsi" w:asciiTheme="minorHAnsi"/>
          <w:w w:val="110"/>
          <w:sz w:val="13"/>
        </w:rPr>
        <w:t xml:space="preserve"> </w:t>
      </w:r>
      <w:r>
        <w:rPr>
          <w:kern w:val="2"/>
          <w:szCs w:val="22"/>
          <w:rFonts w:cstheme="minorBidi" w:hAnsiTheme="minorHAnsi" w:eastAsiaTheme="minorHAnsi" w:asciiTheme="minorHAnsi"/>
          <w:w w:val="110"/>
          <w:sz w:val="23"/>
        </w:rPr>
        <w:t>/ </w:t>
      </w:r>
      <w:r>
        <w:rPr>
          <w:kern w:val="2"/>
          <w:szCs w:val="22"/>
          <w:rFonts w:cstheme="minorBidi" w:hAnsiTheme="minorHAnsi" w:eastAsiaTheme="minorHAnsi" w:asciiTheme="minorHAnsi"/>
          <w:i/>
          <w:w w:val="110"/>
          <w:sz w:val="23"/>
        </w:rPr>
        <w:t>RT</w:t>
      </w:r>
      <w:r>
        <w:rPr>
          <w:kern w:val="2"/>
          <w:szCs w:val="22"/>
          <w:rFonts w:ascii="Symbol" w:hAnsi="Symbol" w:cstheme="minorBidi" w:eastAsiaTheme="minorHAnsi"/>
          <w:w w:val="110"/>
          <w:sz w:val="23"/>
        </w:rPr>
        <w:t></w:t>
      </w:r>
      <w:r>
        <w:rPr>
          <w:kern w:val="2"/>
          <w:szCs w:val="22"/>
          <w:rFonts w:cstheme="minorBidi" w:hAnsiTheme="minorHAnsi" w:eastAsiaTheme="minorHAnsi" w:asciiTheme="minorHAnsi"/>
          <w:w w:val="110"/>
          <w:sz w:val="23"/>
        </w:rPr>
        <w:t> </w:t>
      </w:r>
      <w:r>
        <w:rPr>
          <w:kern w:val="2"/>
          <w:szCs w:val="22"/>
          <w:rFonts w:cstheme="minorBidi" w:hAnsiTheme="minorHAnsi" w:eastAsiaTheme="minorHAnsi" w:asciiTheme="minorHAnsi"/>
          <w:i/>
          <w:w w:val="110"/>
          <w:sz w:val="23"/>
        </w:rPr>
        <w:t>C</w:t>
      </w:r>
    </w:p>
    <w:p w:rsidR="0018722C">
      <w:pPr>
        <w:pStyle w:val="ae"/>
        <w:topLinePunct/>
      </w:pPr>
      <w:r>
        <w:rPr>
          <w:kern w:val="2"/>
          <w:sz w:val="22"/>
          <w:szCs w:val="22"/>
          <w:rFonts w:cstheme="minorBidi" w:hAnsiTheme="minorHAnsi" w:eastAsiaTheme="minorHAnsi" w:asciiTheme="minorHAnsi"/>
        </w:rPr>
        <w:pict>
          <v:shape style="margin-left:175.56955pt;margin-top:-.793475pt;width:102pt;height:9.1pt;mso-position-horizontal-relative:page;mso-position-vertical-relative:paragraph;z-index:-246088" type="#_x0000_t202" filled="false" stroked="false">
            <v:textbox inset="0,0,0,0">
              <w:txbxContent>
                <w:p w:rsidR="0018722C">
                  <w:pPr>
                    <w:tabs>
                      <w:tab w:pos="1055" w:val="left" w:leader="none"/>
                      <w:tab w:pos="1962" w:val="left" w:leader="none"/>
                    </w:tabs>
                    <w:spacing w:line="182" w:lineRule="exact" w:before="0"/>
                    <w:ind w:leftChars="0" w:left="0" w:rightChars="0" w:right="0" w:firstLineChars="0" w:firstLine="0"/>
                    <w:jc w:val="left"/>
                    <w:rPr>
                      <w:rFonts w:ascii="Symbol" w:hAnsi="Symbol"/>
                      <w:i/>
                      <w:sz w:val="15"/>
                    </w:rPr>
                  </w:pPr>
                  <w:r>
                    <w:rPr>
                      <w:rFonts w:ascii="Symbol" w:hAnsi="Symbol"/>
                      <w:i/>
                      <w:sz w:val="15"/>
                    </w:rPr>
                    <w:t></w:t>
                  </w:r>
                  <w:r>
                    <w:rPr>
                      <w:sz w:val="15"/>
                    </w:rPr>
                    <w:tab/>
                  </w:r>
                  <w:r>
                    <w:rPr>
                      <w:rFonts w:ascii="Symbol" w:hAnsi="Symbol"/>
                      <w:i/>
                      <w:sz w:val="15"/>
                    </w:rPr>
                    <w:t></w:t>
                  </w:r>
                  <w:r>
                    <w:rPr>
                      <w:sz w:val="15"/>
                    </w:rPr>
                    <w:tab/>
                  </w:r>
                  <w:r>
                    <w:rPr>
                      <w:rFonts w:ascii="Symbol" w:hAnsi="Symbol"/>
                      <w:i/>
                      <w:w w:val="95"/>
                      <w:sz w:val="15"/>
                    </w:rPr>
                    <w:t></w:t>
                  </w:r>
                </w:p>
              </w:txbxContent>
            </v:textbox>
            <w10:wrap type="none"/>
          </v:shape>
        </w:pic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14"/>
        </w:rPr>
        <w:t xml:space="preserve">r</w:t>
      </w:r>
      <w:r>
        <w:rPr>
          <w:kern w:val="2"/>
          <w:szCs w:val="22"/>
          <w:rFonts w:cstheme="minorBidi" w:hAnsiTheme="minorHAnsi" w:eastAsiaTheme="minorHAnsi" w:asciiTheme="minorHAnsi"/>
          <w:w w:val="105"/>
          <w:sz w:val="14"/>
        </w:rPr>
        <w:t xml:space="preserve"> </w:t>
      </w:r>
      <w:r>
        <w:rPr>
          <w:kern w:val="2"/>
          <w:szCs w:val="22"/>
          <w:rFonts w:cstheme="minorBidi" w:hAnsiTheme="minorHAnsi" w:eastAsiaTheme="minorHAnsi" w:asciiTheme="minorHAnsi"/>
          <w:i/>
          <w:w w:val="105"/>
          <w:sz w:val="24"/>
        </w:rPr>
        <w:t>S</w:t>
      </w:r>
      <w:r w:rsidR="001852F3">
        <w:rPr>
          <w:kern w:val="2"/>
          <w:szCs w:val="22"/>
          <w:rFonts w:cstheme="minorBidi" w:hAnsiTheme="minorHAnsi" w:eastAsiaTheme="minorHAnsi" w:asciiTheme="minorHAnsi"/>
          <w:i/>
          <w:w w:val="105"/>
          <w:sz w:val="24"/>
        </w:rPr>
        <w:t xml:space="preserve"> </w:t>
      </w:r>
      <w:r>
        <w:rPr>
          <w:kern w:val="2"/>
          <w:szCs w:val="22"/>
          <w:rFonts w:cstheme="minorBidi" w:hAnsiTheme="minorHAnsi" w:eastAsiaTheme="minorHAnsi" w:asciiTheme="minorHAnsi"/>
          <w:w w:val="105"/>
          <w:sz w:val="14"/>
        </w:rPr>
        <w:t>m</w:t>
      </w:r>
      <w:r w:rsidR="001852F3">
        <w:rPr>
          <w:kern w:val="2"/>
          <w:szCs w:val="22"/>
          <w:rFonts w:cstheme="minorBidi" w:hAnsiTheme="minorHAnsi" w:eastAsiaTheme="minorHAnsi" w:asciiTheme="minorHAnsi"/>
          <w:w w:val="105"/>
          <w:sz w:val="14"/>
        </w:rPr>
        <w:t xml:space="preserve"> </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14"/>
        </w:rPr>
        <w:t xml:space="preserve">r </w:t>
      </w:r>
      <w:r>
        <w:rPr>
          <w:kern w:val="2"/>
          <w:szCs w:val="22"/>
          <w:rFonts w:cstheme="minorBidi" w:hAnsiTheme="minorHAnsi" w:eastAsiaTheme="minorHAnsi" w:asciiTheme="minorHAnsi"/>
          <w:i/>
          <w:w w:val="105"/>
          <w:sz w:val="24"/>
        </w:rPr>
        <w:t xml:space="preserve">H </w:t>
      </w:r>
      <w:r>
        <w:rPr>
          <w:kern w:val="2"/>
          <w:szCs w:val="22"/>
          <w:rFonts w:cstheme="minorBidi" w:hAnsiTheme="minorHAnsi" w:eastAsiaTheme="minorHAnsi" w:asciiTheme="minorHAnsi"/>
          <w:w w:val="105"/>
          <w:sz w:val="14"/>
        </w:rPr>
        <w:t>m</w:t>
      </w:r>
      <w:r w:rsidR="001852F3">
        <w:rPr>
          <w:kern w:val="2"/>
          <w:szCs w:val="22"/>
          <w:rFonts w:cstheme="minorBidi" w:hAnsiTheme="minorHAnsi" w:eastAsiaTheme="minorHAnsi" w:asciiTheme="minorHAnsi"/>
          <w:w w:val="10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w w:val="105"/>
          <w:sz w:val="14"/>
        </w:rPr>
        <w:t xml:space="preserve">r </w:t>
      </w:r>
      <w:r>
        <w:rPr>
          <w:kern w:val="2"/>
          <w:szCs w:val="22"/>
          <w:rFonts w:cstheme="minorBidi" w:hAnsiTheme="minorHAnsi" w:eastAsiaTheme="minorHAnsi" w:asciiTheme="minorHAnsi"/>
          <w:i/>
          <w:w w:val="105"/>
          <w:sz w:val="24"/>
        </w:rPr>
        <w:t xml:space="preserve">G </w:t>
      </w:r>
      <w:r>
        <w:rPr>
          <w:kern w:val="2"/>
          <w:szCs w:val="22"/>
          <w:rFonts w:cstheme="minorBidi" w:hAnsiTheme="minorHAnsi" w:eastAsiaTheme="minorHAnsi" w:asciiTheme="minorHAnsi"/>
          <w:w w:val="105"/>
          <w:sz w:val="14"/>
        </w:rPr>
        <w:t xml:space="preserve">m</w:t>
      </w:r>
      <w:r>
        <w:rPr>
          <w:kern w:val="2"/>
          <w:szCs w:val="22"/>
          <w:rFonts w:cstheme="minorBidi" w:hAnsiTheme="minorHAnsi" w:eastAsiaTheme="minorHAnsi" w:asciiTheme="minorHAnsi"/>
          <w:w w:val="105"/>
          <w:sz w:val="24"/>
        </w:rPr>
        <w:t xml:space="preserve">) / </w:t>
      </w:r>
      <w:r>
        <w:rPr>
          <w:kern w:val="2"/>
          <w:szCs w:val="22"/>
          <w:rFonts w:cstheme="minorBidi" w:hAnsiTheme="minorHAnsi" w:eastAsiaTheme="minorHAnsi" w:asciiTheme="minorHAnsi"/>
          <w:i/>
          <w:w w:val="105"/>
          <w:sz w:val="24"/>
        </w:rPr>
        <w:t>T</w:t>
      </w:r>
    </w:p>
    <w:p w:rsidR="0018722C">
      <w:pPr>
        <w:topLinePunct/>
      </w:pPr>
      <w:r>
        <w:br w:type="column"/>
      </w:r>
      <w:r>
        <w:rPr>
          <w:rFonts w:ascii="Times New Roman"/>
        </w:rPr>
        <w:t>Eq.2-5</w:t>
      </w:r>
    </w:p>
    <w:p w:rsidR="0018722C">
      <w:pPr>
        <w:topLinePunct/>
      </w:pPr>
      <w:r>
        <w:rPr>
          <w:rFonts w:ascii="Times New Roman"/>
        </w:rPr>
        <w:t>Eq.2-6</w:t>
      </w:r>
    </w:p>
    <w:p w:rsidR="0018722C">
      <w:pPr>
        <w:topLinePunct/>
      </w:pPr>
      <w:r>
        <w:rPr>
          <w:rFonts w:ascii="Times New Roman"/>
        </w:rPr>
        <w:t>Eq.2-7</w:t>
      </w:r>
    </w:p>
    <w:p w:rsidR="0018722C">
      <w:spacing w:beforeLines="0" w:before="0" w:afterLines="0" w:after="0" w:line="440" w:lineRule="auto"/>
      <w:pPr>
        <w:sectPr w:rsidR="00556256">
          <w:type w:val="continuous"/>
          <w:pgSz w:w="11910" w:h="16850"/>
          <w:pgMar w:top="1600" w:bottom="280" w:left="1520" w:right="1520"/>
          <w:cols w:num="2" w:equalWidth="0">
            <w:col w:w="4563" w:space="447"/>
            <w:col w:w="3860"/>
          </w:cols>
        </w:sectPr>
        <w:topLinePunct/>
      </w:pPr>
    </w:p>
    <w:p w:rsidR="0018722C">
      <w:pPr>
        <w:topLinePunct/>
      </w:pPr>
      <w:r>
        <w:t>由不同温度下的</w:t>
      </w:r>
      <w:r>
        <w:rPr>
          <w:rFonts w:ascii="Times New Roman" w:hAnsi="Times New Roman" w:eastAsia="Times New Roman"/>
        </w:rPr>
        <w:t>lnKe</w:t>
      </w:r>
      <w:r>
        <w:t>对</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 xml:space="preserve">T</w:t>
      </w:r>
      <w:r>
        <w:t>进行回归求得斜率，可求得焓变</w:t>
      </w:r>
      <w:r>
        <w:rPr>
          <w:rFonts w:ascii="Cambria Math" w:hAnsi="Cambria Math" w:eastAsia="Cambria Math"/>
        </w:rPr>
        <w:t>△</w:t>
      </w:r>
      <w:r>
        <w:rPr>
          <w:rFonts w:ascii="Times New Roman" w:hAnsi="Times New Roman" w:eastAsia="Times New Roman"/>
        </w:rPr>
        <w:t>rHθm</w:t>
      </w:r>
      <w:r>
        <w:t>。再根据式</w:t>
      </w:r>
      <w:r>
        <w:t>（</w:t>
      </w:r>
      <w:r>
        <w:rPr>
          <w:rFonts w:ascii="Times New Roman" w:hAnsi="Times New Roman" w:eastAsia="Times New Roman"/>
        </w:rPr>
        <w:t>2</w:t>
      </w:r>
      <w:r>
        <w:rPr>
          <w:rFonts w:ascii="Times New Roman" w:hAnsi="Times New Roman" w:eastAsia="Times New Roman"/>
          <w:spacing w:val="0"/>
        </w:rPr>
        <w:t>-</w:t>
      </w:r>
      <w:r>
        <w:rPr>
          <w:rFonts w:ascii="Times New Roman" w:hAnsi="Times New Roman" w:eastAsia="Times New Roman"/>
        </w:rPr>
        <w:t>5</w:t>
      </w:r>
      <w:r>
        <w:t>）</w:t>
      </w:r>
      <w:r>
        <w:t>、</w:t>
      </w:r>
      <w:r>
        <w:t>（</w:t>
      </w:r>
      <w:r>
        <w:rPr>
          <w:rFonts w:ascii="Times New Roman" w:hAnsi="Times New Roman" w:eastAsia="Times New Roman"/>
        </w:rPr>
        <w:t>2</w:t>
      </w:r>
      <w:r>
        <w:rPr>
          <w:rFonts w:ascii="Times New Roman" w:hAnsi="Times New Roman" w:eastAsia="Times New Roman"/>
          <w:spacing w:val="0"/>
        </w:rPr>
        <w:t>-</w:t>
      </w:r>
      <w:r>
        <w:rPr>
          <w:rFonts w:ascii="Times New Roman" w:hAnsi="Times New Roman" w:eastAsia="Times New Roman"/>
        </w:rPr>
        <w:t>7</w:t>
      </w:r>
      <w:r>
        <w:t>）</w:t>
      </w:r>
      <w:r>
        <w:t>可计算出吉布斯自由能</w:t>
      </w:r>
      <w:r>
        <w:rPr>
          <w:rFonts w:ascii="Cambria Math" w:hAnsi="Cambria Math" w:eastAsia="Cambria Math"/>
        </w:rPr>
        <w:t>△</w:t>
      </w:r>
      <w:r>
        <w:rPr>
          <w:rFonts w:ascii="Times New Roman" w:hAnsi="Times New Roman" w:eastAsia="Times New Roman"/>
        </w:rPr>
        <w:t>r</w:t>
      </w:r>
      <w:r>
        <w:rPr>
          <w:rFonts w:ascii="Times New Roman" w:hAnsi="Times New Roman" w:eastAsia="Times New Roman"/>
        </w:rPr>
        <w:t>G</w:t>
      </w:r>
      <w:r>
        <w:rPr>
          <w:rFonts w:ascii="Times New Roman" w:hAnsi="Times New Roman" w:eastAsia="Times New Roman"/>
        </w:rPr>
        <w:t>θm</w:t>
      </w:r>
      <w:r w:rsidR="001852F3">
        <w:rPr>
          <w:rFonts w:ascii="Times New Roman" w:hAnsi="Times New Roman" w:eastAsia="Times New Roman"/>
        </w:rPr>
        <w:t xml:space="preserve"> </w:t>
      </w:r>
      <w:r>
        <w:t>和熵变</w:t>
      </w:r>
      <w:r>
        <w:rPr>
          <w:rFonts w:ascii="Cambria Math" w:hAnsi="Cambria Math" w:eastAsia="Cambria Math"/>
        </w:rPr>
        <w:t>△</w:t>
      </w:r>
      <w:r>
        <w:rPr>
          <w:rFonts w:ascii="Times New Roman" w:hAnsi="Times New Roman" w:eastAsia="Times New Roman"/>
        </w:rPr>
        <w:t>rSθ</w:t>
      </w:r>
      <w:r>
        <w:rPr>
          <w:rFonts w:ascii="Times New Roman" w:hAnsi="Times New Roman" w:eastAsia="Times New Roman"/>
        </w:rPr>
        <w:t>m</w:t>
      </w:r>
      <w:r>
        <w:t>。各温度下，</w:t>
      </w:r>
      <w:r>
        <w:t>离子交换树脂</w:t>
      </w:r>
      <w:r>
        <w:rPr>
          <w:rFonts w:ascii="Times New Roman" w:hAnsi="Times New Roman" w:eastAsia="Times New Roman"/>
        </w:rPr>
        <w:t>IRP88</w:t>
      </w:r>
      <w:r>
        <w:t>与黄藤素交换反应达平衡时热力学参数见</w:t>
      </w:r>
      <w:r>
        <w:t>表</w:t>
      </w:r>
      <w:r>
        <w:rPr>
          <w:rFonts w:ascii="Times New Roman" w:hAnsi="Times New Roman" w:eastAsia="Times New Roman"/>
        </w:rPr>
        <w:t>2-6</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2-6  </w:t>
      </w:r>
      <w:r>
        <w:rPr>
          <w:rFonts w:ascii="宋体" w:eastAsia="宋体" w:hint="eastAsia" w:cstheme="minorBidi" w:hAnsiTheme="minorHAnsi"/>
        </w:rPr>
        <w:t>各温度下</w:t>
      </w:r>
      <w:r>
        <w:rPr>
          <w:rFonts w:cstheme="minorBidi" w:hAnsiTheme="minorHAnsi" w:eastAsiaTheme="minorHAnsi" w:asciiTheme="minorHAnsi"/>
        </w:rPr>
        <w:t>IRP88</w:t>
      </w:r>
      <w:r>
        <w:rPr>
          <w:rFonts w:ascii="宋体" w:eastAsia="宋体" w:hint="eastAsia" w:cstheme="minorBidi" w:hAnsiTheme="minorHAnsi"/>
        </w:rPr>
        <w:t>与黄藤素交换反应到达平衡时热力学参数</w:t>
      </w:r>
    </w:p>
    <w:p w:rsidR="0018722C">
      <w:pPr>
        <w:pStyle w:val="a8"/>
        <w:topLinePunct/>
      </w:pPr>
      <w:r>
        <w:t>Tab.</w:t>
      </w:r>
      <w:r>
        <w:t xml:space="preserve"> </w:t>
      </w:r>
      <w:r w:rsidRPr="00DB64CE">
        <w:t>2-6</w:t>
      </w:r>
      <w:r>
        <w:t xml:space="preserve">  </w:t>
      </w:r>
      <w:r w:rsidRPr="00DB64CE">
        <w:t>The thermodynamic parameters at different temperature</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6"/>
        <w:gridCol w:w="2535"/>
        <w:gridCol w:w="2242"/>
        <w:gridCol w:w="2224"/>
      </w:tblGrid>
      <w:tr>
        <w:trPr>
          <w:tblHeader/>
        </w:trPr>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T</w:t>
            </w:r>
            <w:r>
              <w:t>/</w:t>
            </w:r>
            <w:r>
              <w:t>K</w:t>
            </w:r>
          </w:p>
        </w:tc>
        <w:tc>
          <w:tcPr>
            <w:tcW w:w="14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w:t>
            </w:r>
            <w:r>
              <w:t>r</w:t>
            </w:r>
            <w:r>
              <w:t>G</w:t>
            </w:r>
            <w:r>
              <w:t>θ</w:t>
            </w:r>
            <w:r>
              <w:t>m</w:t>
            </w:r>
            <w:r>
              <w:t>(</w:t>
            </w:r>
            <w:r>
              <w:t>kJ</w:t>
            </w:r>
            <w:r>
              <w:t>/</w:t>
            </w:r>
            <w:r>
              <w:t>mol</w:t>
            </w:r>
            <w:r>
              <w:t>)</w:t>
            </w:r>
          </w:p>
        </w:tc>
        <w:tc>
          <w:tcPr>
            <w:tcW w:w="12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w:t>
            </w:r>
            <w:r>
              <w:t>r</w:t>
            </w:r>
            <w:r>
              <w:t>H</w:t>
            </w:r>
            <w:r>
              <w:t>θ</w:t>
            </w:r>
            <w:r>
              <w:t>m</w:t>
            </w:r>
            <w:r>
              <w:t>(</w:t>
            </w:r>
            <w:r>
              <w:t>kJ</w:t>
            </w:r>
            <w:r>
              <w:t>/</w:t>
            </w:r>
            <w:r>
              <w:t>mol</w:t>
            </w:r>
            <w:r>
              <w:t>)</w:t>
            </w:r>
          </w:p>
        </w:tc>
        <w:tc>
          <w:tcPr>
            <w:tcW w:w="128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r</w:t>
            </w:r>
            <w:r>
              <w:t>S</w:t>
            </w:r>
            <w:r>
              <w:t>θ</w:t>
            </w:r>
            <w:r>
              <w:t>m  </w:t>
            </w:r>
            <w:r>
              <w:t>(</w:t>
            </w:r>
            <w:r>
              <w:t>kJ</w:t>
            </w:r>
            <w:r>
              <w:t>/</w:t>
            </w:r>
            <w:r>
              <w:t>mol</w:t>
            </w:r>
            <w:r>
              <w:t>)</w:t>
            </w:r>
          </w:p>
        </w:tc>
      </w:tr>
      <w:tr>
        <w:tc>
          <w:tcPr>
            <w:tcW w:w="947" w:type="pct"/>
            <w:vAlign w:val="center"/>
          </w:tcPr>
          <w:p w:rsidR="0018722C">
            <w:pPr>
              <w:pStyle w:val="affff9"/>
              <w:topLinePunct/>
              <w:ind w:leftChars="0" w:left="0" w:rightChars="0" w:right="0" w:firstLineChars="0" w:firstLine="0"/>
              <w:spacing w:line="240" w:lineRule="atLeast"/>
            </w:pPr>
            <w:r>
              <w:t>298</w:t>
            </w:r>
          </w:p>
        </w:tc>
        <w:tc>
          <w:tcPr>
            <w:tcW w:w="1468" w:type="pct"/>
            <w:vAlign w:val="center"/>
          </w:tcPr>
          <w:p w:rsidR="0018722C">
            <w:pPr>
              <w:pStyle w:val="affff9"/>
              <w:topLinePunct/>
              <w:ind w:leftChars="0" w:left="0" w:rightChars="0" w:right="0" w:firstLineChars="0" w:firstLine="0"/>
              <w:spacing w:line="240" w:lineRule="atLeast"/>
            </w:pPr>
            <w:r>
              <w:t>-5.072</w:t>
            </w:r>
          </w:p>
        </w:tc>
        <w:tc>
          <w:tcPr>
            <w:tcW w:w="1298" w:type="pct"/>
            <w:vAlign w:val="center"/>
          </w:tcPr>
          <w:p w:rsidR="0018722C">
            <w:pPr>
              <w:pStyle w:val="affff9"/>
              <w:topLinePunct/>
              <w:ind w:leftChars="0" w:left="0" w:rightChars="0" w:right="0" w:firstLineChars="0" w:firstLine="0"/>
              <w:spacing w:line="240" w:lineRule="atLeast"/>
            </w:pPr>
            <w:r>
              <w:t>-5.921</w:t>
            </w:r>
          </w:p>
        </w:tc>
        <w:tc>
          <w:tcPr>
            <w:tcW w:w="1287" w:type="pct"/>
            <w:vAlign w:val="center"/>
          </w:tcPr>
          <w:p w:rsidR="0018722C">
            <w:pPr>
              <w:pStyle w:val="affff9"/>
              <w:topLinePunct/>
              <w:ind w:leftChars="0" w:left="0" w:rightChars="0" w:right="0" w:firstLineChars="0" w:firstLine="0"/>
              <w:spacing w:line="240" w:lineRule="atLeast"/>
            </w:pPr>
            <w:r>
              <w:t>-0.002847</w:t>
            </w:r>
          </w:p>
        </w:tc>
      </w:tr>
      <w:tr>
        <w:tc>
          <w:tcPr>
            <w:tcW w:w="947" w:type="pct"/>
            <w:vAlign w:val="center"/>
          </w:tcPr>
          <w:p w:rsidR="0018722C">
            <w:pPr>
              <w:pStyle w:val="affff9"/>
              <w:topLinePunct/>
              <w:ind w:leftChars="0" w:left="0" w:rightChars="0" w:right="0" w:firstLineChars="0" w:firstLine="0"/>
              <w:spacing w:line="240" w:lineRule="atLeast"/>
            </w:pPr>
            <w:r>
              <w:t>313</w:t>
            </w:r>
          </w:p>
        </w:tc>
        <w:tc>
          <w:tcPr>
            <w:tcW w:w="1468" w:type="pct"/>
            <w:vAlign w:val="center"/>
          </w:tcPr>
          <w:p w:rsidR="0018722C">
            <w:pPr>
              <w:pStyle w:val="affff9"/>
              <w:topLinePunct/>
              <w:ind w:leftChars="0" w:left="0" w:rightChars="0" w:right="0" w:firstLineChars="0" w:firstLine="0"/>
              <w:spacing w:line="240" w:lineRule="atLeast"/>
            </w:pPr>
            <w:r>
              <w:t>-4.952</w:t>
            </w:r>
          </w:p>
        </w:tc>
        <w:tc>
          <w:tcPr>
            <w:tcW w:w="1298" w:type="pct"/>
            <w:vAlign w:val="center"/>
          </w:tcPr>
          <w:p w:rsidR="0018722C">
            <w:pPr>
              <w:pStyle w:val="affff9"/>
              <w:topLinePunct/>
              <w:ind w:leftChars="0" w:left="0" w:rightChars="0" w:right="0" w:firstLineChars="0" w:firstLine="0"/>
              <w:spacing w:line="240" w:lineRule="atLeast"/>
            </w:pPr>
            <w:r>
              <w:t>-5.921</w:t>
            </w:r>
          </w:p>
        </w:tc>
        <w:tc>
          <w:tcPr>
            <w:tcW w:w="1287" w:type="pct"/>
            <w:vAlign w:val="center"/>
          </w:tcPr>
          <w:p w:rsidR="0018722C">
            <w:pPr>
              <w:pStyle w:val="affff9"/>
              <w:topLinePunct/>
              <w:ind w:leftChars="0" w:left="0" w:rightChars="0" w:right="0" w:firstLineChars="0" w:firstLine="0"/>
              <w:spacing w:line="240" w:lineRule="atLeast"/>
            </w:pPr>
            <w:r>
              <w:t>-0.003096</w:t>
            </w:r>
          </w:p>
        </w:tc>
      </w:tr>
      <w:tr>
        <w:tc>
          <w:tcPr>
            <w:tcW w:w="947" w:type="pct"/>
            <w:vAlign w:val="center"/>
            <w:tcBorders>
              <w:top w:val="single" w:sz="4" w:space="0" w:color="auto"/>
            </w:tcBorders>
          </w:tcPr>
          <w:p w:rsidR="0018722C">
            <w:pPr>
              <w:pStyle w:val="affff9"/>
              <w:topLinePunct/>
              <w:ind w:leftChars="0" w:left="0" w:rightChars="0" w:right="0" w:firstLineChars="0" w:firstLine="0"/>
              <w:spacing w:line="240" w:lineRule="atLeast"/>
            </w:pPr>
            <w:r>
              <w:t>333</w:t>
            </w:r>
          </w:p>
        </w:tc>
        <w:tc>
          <w:tcPr>
            <w:tcW w:w="1468" w:type="pct"/>
            <w:vAlign w:val="center"/>
            <w:tcBorders>
              <w:top w:val="single" w:sz="4" w:space="0" w:color="auto"/>
            </w:tcBorders>
          </w:tcPr>
          <w:p w:rsidR="0018722C">
            <w:pPr>
              <w:pStyle w:val="affff9"/>
              <w:topLinePunct/>
              <w:ind w:leftChars="0" w:left="0" w:rightChars="0" w:right="0" w:firstLineChars="0" w:firstLine="0"/>
              <w:spacing w:line="240" w:lineRule="atLeast"/>
            </w:pPr>
            <w:r>
              <w:t>-4.968</w:t>
            </w:r>
          </w:p>
        </w:tc>
        <w:tc>
          <w:tcPr>
            <w:tcW w:w="1298" w:type="pct"/>
            <w:vAlign w:val="center"/>
            <w:tcBorders>
              <w:top w:val="single" w:sz="4" w:space="0" w:color="auto"/>
            </w:tcBorders>
          </w:tcPr>
          <w:p w:rsidR="0018722C">
            <w:pPr>
              <w:pStyle w:val="affff9"/>
              <w:topLinePunct/>
              <w:ind w:leftChars="0" w:left="0" w:rightChars="0" w:right="0" w:firstLineChars="0" w:firstLine="0"/>
              <w:spacing w:line="240" w:lineRule="atLeast"/>
            </w:pPr>
            <w:r>
              <w:t>-5.921</w:t>
            </w:r>
          </w:p>
        </w:tc>
        <w:tc>
          <w:tcPr>
            <w:tcW w:w="1287" w:type="pct"/>
            <w:vAlign w:val="center"/>
            <w:tcBorders>
              <w:top w:val="single" w:sz="4" w:space="0" w:color="auto"/>
            </w:tcBorders>
          </w:tcPr>
          <w:p w:rsidR="0018722C">
            <w:pPr>
              <w:pStyle w:val="affff9"/>
              <w:topLinePunct/>
              <w:ind w:leftChars="0" w:left="0" w:rightChars="0" w:right="0" w:firstLineChars="0" w:firstLine="0"/>
              <w:spacing w:line="240" w:lineRule="atLeast"/>
            </w:pPr>
            <w:r>
              <w:t>-0.002861</w:t>
            </w:r>
          </w:p>
        </w:tc>
      </w:tr>
    </w:tbl>
    <w:p w:rsidR="0018722C">
      <w:pPr>
        <w:pStyle w:val="affa"/>
      </w:pPr>
    </w:p>
    <w:p w:rsidR="0018722C">
      <w:pPr>
        <w:topLinePunct/>
      </w:pPr>
      <w:r>
        <w:t>由</w:t>
      </w:r>
      <w:r>
        <w:t>表</w:t>
      </w:r>
      <w:r>
        <w:rPr>
          <w:rFonts w:ascii="Times New Roman" w:hAnsi="Times New Roman" w:eastAsia="Times New Roman"/>
        </w:rPr>
        <w:t>2-6</w:t>
      </w:r>
      <w:r>
        <w:t>结果可知，此反应的吉布斯自由能</w:t>
      </w:r>
      <w:r>
        <w:rPr>
          <w:rFonts w:ascii="Cambria Math" w:hAnsi="Cambria Math" w:eastAsia="Cambria Math"/>
        </w:rPr>
        <w:t>△</w:t>
      </w:r>
      <w:r>
        <w:rPr>
          <w:rFonts w:ascii="Times New Roman" w:hAnsi="Times New Roman" w:eastAsia="Times New Roman"/>
        </w:rPr>
        <w:t>r</w:t>
      </w:r>
      <w:r>
        <w:rPr>
          <w:rFonts w:ascii="Times New Roman" w:hAnsi="Times New Roman" w:eastAsia="Times New Roman"/>
        </w:rPr>
        <w:t>G</w:t>
      </w:r>
      <w:r>
        <w:rPr>
          <w:rFonts w:ascii="Times New Roman" w:hAnsi="Times New Roman" w:eastAsia="Times New Roman"/>
        </w:rPr>
        <w:t>θ</w:t>
      </w:r>
      <w:r>
        <w:rPr>
          <w:rFonts w:ascii="Times New Roman" w:hAnsi="Times New Roman" w:eastAsia="Times New Roman"/>
        </w:rPr>
        <w:t>m</w:t>
      </w:r>
      <w:r>
        <w:rPr>
          <w:rFonts w:ascii="Times New Roman" w:hAnsi="Times New Roman" w:eastAsia="Times New Roman"/>
        </w:rPr>
        <w:t>&lt;0</w:t>
      </w:r>
      <w:r>
        <w:t>，表明离子交换树脂与</w:t>
      </w:r>
      <w:r>
        <w:t>药物的交换反应可正向自发进行；同时由于熵变</w:t>
      </w:r>
      <w:r>
        <w:rPr>
          <w:rFonts w:ascii="Cambria Math" w:hAnsi="Cambria Math" w:eastAsia="Cambria Math"/>
        </w:rPr>
        <w:t>△</w:t>
      </w:r>
      <w:r>
        <w:rPr>
          <w:rFonts w:ascii="Times New Roman" w:hAnsi="Times New Roman" w:eastAsia="Times New Roman"/>
        </w:rPr>
        <w:t>r</w:t>
      </w:r>
      <w:r>
        <w:rPr>
          <w:rFonts w:ascii="Times New Roman" w:hAnsi="Times New Roman" w:eastAsia="Times New Roman"/>
        </w:rPr>
        <w:t>S</w:t>
      </w:r>
      <w:r>
        <w:rPr>
          <w:rFonts w:ascii="Times New Roman" w:hAnsi="Times New Roman" w:eastAsia="Times New Roman"/>
        </w:rPr>
        <w:t>θ</w:t>
      </w:r>
      <w:r>
        <w:rPr>
          <w:rFonts w:ascii="Times New Roman" w:hAnsi="Times New Roman" w:eastAsia="Times New Roman"/>
        </w:rPr>
        <w:t>m</w:t>
      </w:r>
      <w:r>
        <w:rPr>
          <w:rFonts w:ascii="Times New Roman" w:hAnsi="Times New Roman" w:eastAsia="Times New Roman"/>
        </w:rPr>
        <w:t>&lt;0</w:t>
      </w:r>
      <w:r>
        <w:t>，可知该反应为自由能减少、熵减少的过程。焓变</w:t>
      </w:r>
      <w:r>
        <w:rPr>
          <w:rFonts w:ascii="Cambria Math" w:hAnsi="Cambria Math" w:eastAsia="Cambria Math"/>
        </w:rPr>
        <w:t>△</w:t>
      </w:r>
      <w:r>
        <w:rPr>
          <w:rFonts w:ascii="Times New Roman" w:hAnsi="Times New Roman" w:eastAsia="Times New Roman"/>
        </w:rPr>
        <w:t>r</w:t>
      </w:r>
      <w:r>
        <w:rPr>
          <w:rFonts w:ascii="Times New Roman" w:hAnsi="Times New Roman" w:eastAsia="Times New Roman"/>
        </w:rPr>
        <w:t>H</w:t>
      </w:r>
      <w:r>
        <w:rPr>
          <w:rFonts w:ascii="Times New Roman" w:hAnsi="Times New Roman" w:eastAsia="Times New Roman"/>
        </w:rPr>
        <w:t>θ</w:t>
      </w:r>
      <w:r>
        <w:rPr>
          <w:rFonts w:ascii="Times New Roman" w:hAnsi="Times New Roman" w:eastAsia="Times New Roman"/>
        </w:rPr>
        <w:t>m</w:t>
      </w:r>
      <w:r>
        <w:rPr>
          <w:rFonts w:ascii="Times New Roman" w:hAnsi="Times New Roman" w:eastAsia="Times New Roman"/>
        </w:rPr>
        <w:t>&lt;0</w:t>
      </w:r>
      <w:r>
        <w:t>，熵变</w:t>
      </w:r>
      <w:r>
        <w:rPr>
          <w:rFonts w:ascii="Cambria Math" w:hAnsi="Cambria Math" w:eastAsia="Cambria Math"/>
        </w:rPr>
        <w:t>△</w:t>
      </w:r>
      <w:r>
        <w:rPr>
          <w:rFonts w:ascii="Times New Roman" w:hAnsi="Times New Roman" w:eastAsia="Times New Roman"/>
        </w:rPr>
        <w:t>r</w:t>
      </w:r>
      <w:r>
        <w:rPr>
          <w:rFonts w:ascii="Times New Roman" w:hAnsi="Times New Roman" w:eastAsia="Times New Roman"/>
        </w:rPr>
        <w:t>S</w:t>
      </w:r>
      <w:r>
        <w:rPr>
          <w:rFonts w:ascii="Times New Roman" w:hAnsi="Times New Roman" w:eastAsia="Times New Roman"/>
        </w:rPr>
        <w:t>θ</w:t>
      </w:r>
      <w:r>
        <w:rPr>
          <w:rFonts w:ascii="Times New Roman" w:hAnsi="Times New Roman" w:eastAsia="Times New Roman"/>
        </w:rPr>
        <w:t>m</w:t>
      </w:r>
      <w:r>
        <w:rPr>
          <w:rFonts w:ascii="Times New Roman" w:hAnsi="Times New Roman" w:eastAsia="Times New Roman"/>
        </w:rPr>
        <w:t>&lt;0</w:t>
      </w:r>
      <w:r>
        <w:t>，说明焓因素有利于反应，</w:t>
      </w:r>
      <w:r>
        <w:t>而熵的因素却不利于反应。若降低温度，则减小熵因素的负面影响，甚至可以使</w:t>
      </w:r>
    </w:p>
    <w:p w:rsidR="0018722C">
      <w:pPr>
        <w:pStyle w:val="ae"/>
        <w:topLinePunct/>
      </w:pPr>
      <w:r>
        <w:pict>
          <v:shape style="margin-left:141.020004pt;margin-top:33.111073pt;width:6.3pt;height:8.950pt;mso-position-horizontal-relative:page;mso-position-vertical-relative:paragraph;z-index:-246064" type="#_x0000_t202" filled="false" stroked="false">
            <v:textbox inset="0,0,0,0">
              <w:txbxContent>
                <w:p w:rsidR="0018722C">
                  <w:pPr>
                    <w:spacing w:line="178" w:lineRule="exact" w:before="0"/>
                    <w:ind w:leftChars="0" w:left="0" w:rightChars="0" w:right="0" w:firstLineChars="0" w:firstLine="0"/>
                    <w:jc w:val="left"/>
                    <w:rPr>
                      <w:sz w:val="16"/>
                    </w:rPr>
                  </w:pPr>
                  <w:r>
                    <w:rPr>
                      <w:w w:val="100"/>
                      <w:sz w:val="16"/>
                    </w:rPr>
                    <w:t>m</w:t>
                  </w:r>
                </w:p>
              </w:txbxContent>
            </v:textbox>
            <w10:wrap type="none"/>
          </v:shape>
        </w:pict>
      </w:r>
      <w:r>
        <w:rPr>
          <w:spacing w:val="-2"/>
        </w:rPr>
        <w:t>焓因素的正面影响超过熵因素的负面影响，使得该反应在低温下正向自发；同时焓变</w:t>
      </w:r>
      <w:r>
        <w:rPr>
          <w:rFonts w:ascii="Cambria Math" w:hAnsi="Cambria Math" w:eastAsia="Cambria Math"/>
          <w:spacing w:val="1"/>
        </w:rPr>
        <w:t>△</w:t>
      </w:r>
      <w:r>
        <w:rPr>
          <w:rFonts w:ascii="Times New Roman" w:hAnsi="Times New Roman" w:eastAsia="Times New Roman"/>
          <w:sz w:val="16"/>
        </w:rPr>
        <w:t>r</w:t>
      </w:r>
      <w:r>
        <w:rPr>
          <w:rFonts w:ascii="Times New Roman" w:hAnsi="Times New Roman" w:eastAsia="Times New Roman"/>
        </w:rPr>
        <w:t>H</w:t>
      </w:r>
      <w:r>
        <w:rPr>
          <w:rFonts w:ascii="Times New Roman" w:hAnsi="Times New Roman" w:eastAsia="Times New Roman"/>
          <w:sz w:val="16"/>
        </w:rPr>
        <w:t>θ</w:t>
      </w:r>
      <w:r>
        <w:rPr>
          <w:rFonts w:ascii="Times New Roman" w:hAnsi="Times New Roman" w:eastAsia="Times New Roman"/>
        </w:rPr>
        <w:t>&lt;0</w:t>
      </w:r>
      <w:r>
        <w:rPr>
          <w:spacing w:val="-2"/>
        </w:rPr>
        <w:t>表明该反应为放热反应，且随温度的降低</w:t>
      </w:r>
      <w:r>
        <w:rPr>
          <w:rFonts w:ascii="Times New Roman" w:hAnsi="Times New Roman" w:eastAsia="Times New Roman"/>
        </w:rPr>
        <w:t>-</w:t>
      </w:r>
      <w:r>
        <w:rPr>
          <w:rFonts w:ascii="Cambria Math" w:hAnsi="Cambria Math" w:eastAsia="Cambria Math"/>
          <w:spacing w:val="2"/>
        </w:rPr>
        <w:t>△</w:t>
      </w:r>
      <w:r>
        <w:rPr>
          <w:rFonts w:ascii="Times New Roman" w:hAnsi="Times New Roman" w:eastAsia="Times New Roman"/>
        </w:rPr>
        <w:t>rGθm</w:t>
      </w:r>
      <w:r>
        <w:rPr>
          <w:spacing w:val="-4"/>
        </w:rPr>
        <w:t>值增大，表明降低温度有利于反应进行，进一步证明了前述结论。</w:t>
      </w:r>
    </w:p>
    <w:p w:rsidR="0018722C">
      <w:pPr>
        <w:pStyle w:val="Heading3"/>
        <w:topLinePunct/>
        <w:ind w:left="200" w:hangingChars="200" w:hanging="200"/>
      </w:pPr>
      <w:bookmarkStart w:id="380345" w:name="_Toc686380345"/>
      <w:bookmarkStart w:name="4 药物树脂复合物的表征及其结合机制 " w:id="105"/>
      <w:bookmarkEnd w:id="105"/>
      <w:r>
        <w:rPr>
          <w:b/>
        </w:rPr>
        <w:t>4</w:t>
      </w:r>
      <w:r>
        <w:t xml:space="preserve"> </w:t>
      </w:r>
      <w:bookmarkStart w:name="_bookmark47" w:id="106"/>
      <w:bookmarkEnd w:id="106"/>
      <w:bookmarkStart w:name="_bookmark47" w:id="107"/>
      <w:bookmarkEnd w:id="107"/>
      <w:r>
        <w:t>药物树脂复合物的表征及其结合机制</w:t>
      </w:r>
      <w:bookmarkEnd w:id="380345"/>
    </w:p>
    <w:p w:rsidR="0018722C">
      <w:pPr>
        <w:topLinePunct/>
      </w:pPr>
      <w:r>
        <w:t>有研究表明，药物树脂的结构可看作是一种均匀分布的“离子态”固体分散</w:t>
      </w:r>
      <w:r>
        <w:t>体，与离子交换树脂结合的药物在树脂结构中呈现无序均匀分布，药物不以微晶存在，也不以分子形式存在，而是通过与树脂骨架上活性基团结合形成复合物，</w:t>
      </w:r>
      <w:r>
        <w:t>这种存在形式所借助的结合力并非氢键或其它次键力，而是由于稳定的离子键作用。</w:t>
      </w:r>
    </w:p>
    <w:p w:rsidR="0018722C">
      <w:pPr>
        <w:topLinePunct/>
      </w:pPr>
      <w:r>
        <w:t>本章采用差示热分析</w:t>
      </w:r>
      <w:r>
        <w:rPr>
          <w:rFonts w:ascii="Times New Roman" w:eastAsia="Times New Roman"/>
        </w:rPr>
        <w:t>(</w:t>
      </w:r>
      <w:r>
        <w:rPr>
          <w:rFonts w:ascii="Times New Roman" w:eastAsia="Times New Roman"/>
        </w:rPr>
        <w:t xml:space="preserve">DSC</w:t>
      </w:r>
      <w:r>
        <w:rPr>
          <w:rFonts w:ascii="Times New Roman" w:eastAsia="Times New Roman"/>
        </w:rPr>
        <w:t>)</w:t>
      </w:r>
      <w:r>
        <w:t>、红外光谱</w:t>
      </w:r>
      <w:r>
        <w:rPr>
          <w:rFonts w:ascii="Times New Roman" w:eastAsia="Times New Roman"/>
        </w:rPr>
        <w:t>(</w:t>
      </w:r>
      <w:r>
        <w:rPr>
          <w:rFonts w:ascii="Times New Roman" w:eastAsia="Times New Roman"/>
        </w:rPr>
        <w:t>Infrared</w:t>
      </w:r>
      <w:r>
        <w:rPr>
          <w:rFonts w:ascii="Times New Roman" w:eastAsia="Times New Roman"/>
          <w:spacing w:val="26"/>
        </w:rPr>
        <w:t> </w:t>
      </w:r>
      <w:r>
        <w:rPr>
          <w:rFonts w:ascii="Times New Roman" w:eastAsia="Times New Roman"/>
        </w:rPr>
        <w:t>spectra</w:t>
      </w:r>
      <w:r>
        <w:rPr>
          <w:rFonts w:ascii="Times New Roman" w:eastAsia="Times New Roman"/>
        </w:rPr>
        <w:t>)</w:t>
      </w:r>
      <w:r>
        <w:t>验证黄藤素与</w:t>
      </w:r>
      <w:r>
        <w:rPr>
          <w:rFonts w:ascii="Times New Roman" w:eastAsia="Times New Roman"/>
        </w:rPr>
        <w:t>IRP88</w:t>
      </w:r>
    </w:p>
    <w:p w:rsidR="0018722C">
      <w:pPr>
        <w:topLinePunct/>
      </w:pPr>
      <w:r>
        <w:t>树脂的结合方式，采用扫描电镜</w:t>
      </w:r>
      <w:r>
        <w:t>（</w:t>
      </w:r>
      <w:r>
        <w:rPr>
          <w:rFonts w:ascii="Times New Roman" w:eastAsia="Times New Roman"/>
        </w:rPr>
        <w:t>SEM</w:t>
      </w:r>
      <w:r>
        <w:t>）</w:t>
      </w:r>
      <w:r>
        <w:t>观察其外貌形态。</w:t>
      </w:r>
    </w:p>
    <w:p w:rsidR="0018722C">
      <w:pPr>
        <w:pStyle w:val="cw25"/>
        <w:topLinePunct/>
      </w:pPr>
      <w:bookmarkStart w:name="_bookmark48" w:id="108"/>
      <w:bookmarkEnd w:id="108"/>
      <w:r>
        <w:rPr>
          <w:rFonts w:cstheme="minorBidi" w:hAnsiTheme="minorHAnsi" w:eastAsiaTheme="minorHAnsi" w:asciiTheme="minorHAnsi" w:ascii="Times New Roman" w:hAnsi="宋体" w:eastAsia="Times New Roman" w:cs="宋体"/>
          <w:b/>
        </w:rPr>
        <w:t>4.1</w:t>
      </w:r>
      <w:bookmarkStart w:name="_bookmark48" w:id="109"/>
      <w:bookmarkEnd w:id="109"/>
      <w:r>
        <w:rPr>
          <w:rFonts w:cstheme="minorBidi" w:hAnsiTheme="minorHAnsi" w:eastAsiaTheme="minorHAnsi" w:asciiTheme="minorHAnsi" w:ascii="宋体" w:hAnsi="宋体" w:eastAsia="宋体" w:cs="宋体"/>
          <w:b/>
        </w:rPr>
        <w:t>差示扫描热分析</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DSC</w:t>
      </w:r>
      <w:r>
        <w:rPr>
          <w:rFonts w:cstheme="minorBidi" w:hAnsiTheme="minorHAnsi" w:eastAsiaTheme="minorHAnsi" w:asciiTheme="minorHAnsi" w:ascii="宋体" w:hAnsi="宋体" w:eastAsia="宋体" w:cs="宋体"/>
          <w:b/>
        </w:rPr>
        <w:t>）</w:t>
      </w:r>
    </w:p>
    <w:p w:rsidR="0018722C">
      <w:pPr>
        <w:topLinePunct/>
      </w:pPr>
      <w:r>
        <w:t>离子交换树脂</w:t>
      </w:r>
      <w:r>
        <w:t>（</w:t>
      </w:r>
      <w:r>
        <w:rPr>
          <w:rFonts w:ascii="Times New Roman" w:eastAsia="Times New Roman"/>
        </w:rPr>
        <w:t>IER</w:t>
      </w:r>
      <w:r>
        <w:t>）</w:t>
      </w:r>
      <w:r>
        <w:t>具有一定特征熔融吸热峰，并依种类、交联度等因素</w:t>
      </w:r>
      <w:r>
        <w:t>的不同而各异，当与药物发生离子交换形成药物树脂复合物后，其吸热峰会发生变化，这一特质可通过差示扫描热分析</w:t>
      </w:r>
      <w:r>
        <w:t>（</w:t>
      </w:r>
      <w:r>
        <w:rPr>
          <w:rFonts w:ascii="Times New Roman" w:eastAsia="Times New Roman"/>
          <w:spacing w:val="-4"/>
        </w:rPr>
        <w:t>DSC</w:t>
      </w:r>
      <w:r>
        <w:t>）</w:t>
      </w:r>
      <w:r>
        <w:t>进行表征。</w:t>
      </w:r>
    </w:p>
    <w:p w:rsidR="0018722C">
      <w:pPr>
        <w:topLinePunct/>
      </w:pPr>
      <w:r>
        <w:t>采用差示扫描热分析法</w:t>
      </w:r>
      <w:r>
        <w:t>（</w:t>
      </w:r>
      <w:r>
        <w:rPr>
          <w:rFonts w:ascii="Times New Roman" w:eastAsia="Times New Roman"/>
          <w:spacing w:val="-3"/>
        </w:rPr>
        <w:t>DSC</w:t>
      </w:r>
      <w:r>
        <w:t>）</w:t>
      </w:r>
      <w:r>
        <w:t>分别记录黄藤素，空白离子交换树脂</w:t>
      </w:r>
      <w:r>
        <w:rPr>
          <w:rFonts w:ascii="Times New Roman" w:eastAsia="Times New Roman"/>
        </w:rPr>
        <w:t>IRP88</w:t>
      </w:r>
      <w:r>
        <w:t>，</w:t>
      </w:r>
      <w:r>
        <w:t>药物树脂复合物</w:t>
      </w:r>
      <w:r>
        <w:t>（</w:t>
      </w:r>
      <w:r>
        <w:rPr>
          <w:rFonts w:ascii="Times New Roman" w:eastAsia="Times New Roman"/>
        </w:rPr>
        <w:t>DR</w:t>
      </w:r>
      <w:r>
        <w:rPr>
          <w:rFonts w:ascii="Times New Roman" w:eastAsia="Times New Roman"/>
          <w:spacing w:val="-1"/>
        </w:rPr>
        <w:t>C</w:t>
      </w:r>
      <w:r>
        <w:t>）</w:t>
      </w:r>
      <w:r>
        <w:t>，黄藤素与离子交换树脂物理混合物</w:t>
      </w:r>
      <w:r>
        <w:t>（</w:t>
      </w:r>
      <w:r>
        <w:rPr>
          <w:rFonts w:ascii="Times New Roman" w:eastAsia="Times New Roman"/>
        </w:rPr>
        <w:t>1:1</w:t>
      </w:r>
      <w:r>
        <w:rPr>
          <w:spacing w:val="-10"/>
        </w:rPr>
        <w:t xml:space="preserve">, </w:t>
      </w:r>
      <w:r>
        <w:rPr>
          <w:rFonts w:ascii="Times New Roman" w:eastAsia="Times New Roman"/>
          <w:spacing w:val="0"/>
        </w:rPr>
        <w:t>W</w:t>
      </w:r>
      <w:r>
        <w:rPr>
          <w:rFonts w:ascii="Times New Roman" w:eastAsia="Times New Roman"/>
        </w:rPr>
        <w:t>/</w:t>
      </w:r>
      <w:r>
        <w:rPr>
          <w:rFonts w:ascii="Times New Roman" w:eastAsia="Times New Roman"/>
          <w:spacing w:val="0"/>
        </w:rPr>
        <w:t>W</w:t>
      </w:r>
      <w:r>
        <w:t>）</w:t>
      </w:r>
      <w:r>
        <w:t>的差热分析图谱。</w:t>
      </w:r>
    </w:p>
    <w:p w:rsidR="0018722C">
      <w:pPr>
        <w:topLinePunct/>
      </w:pPr>
      <w:r>
        <w:t>测定条件：扫描范围</w:t>
      </w:r>
      <w:r>
        <w:rPr>
          <w:rFonts w:ascii="Times New Roman" w:hAnsi="Times New Roman" w:eastAsia="宋体"/>
        </w:rPr>
        <w:t>30-300</w:t>
      </w:r>
      <w:r>
        <w:t>℃；升温速度</w:t>
      </w:r>
      <w:r>
        <w:rPr>
          <w:rFonts w:ascii="Times New Roman" w:hAnsi="Times New Roman" w:eastAsia="宋体"/>
        </w:rPr>
        <w:t>10</w:t>
      </w:r>
      <w:r>
        <w:rPr>
          <w:rFonts w:ascii="Times New Roman" w:hAnsi="Times New Roman" w:eastAsia="宋体"/>
        </w:rPr>
        <w:t>.</w:t>
      </w:r>
      <w:r>
        <w:rPr>
          <w:rFonts w:ascii="Times New Roman" w:hAnsi="Times New Roman" w:eastAsia="宋体"/>
        </w:rPr>
        <w:t>00</w:t>
      </w:r>
      <w:r>
        <w:t>℃</w:t>
      </w:r>
      <w:r>
        <w:rPr>
          <w:rFonts w:ascii="Times New Roman" w:hAnsi="Times New Roman" w:eastAsia="宋体"/>
        </w:rPr>
        <w:t>/</w:t>
      </w:r>
      <w:r>
        <w:rPr>
          <w:rFonts w:ascii="Times New Roman" w:hAnsi="Times New Roman" w:eastAsia="宋体"/>
        </w:rPr>
        <w:t>min</w:t>
      </w:r>
      <w:r>
        <w:t>；参比物：空白铝干锅；气氛：高纯氮气；样品约重：</w:t>
      </w:r>
      <w:r>
        <w:rPr>
          <w:rFonts w:ascii="Times New Roman" w:hAnsi="Times New Roman" w:eastAsia="宋体"/>
        </w:rPr>
        <w:t>2.5 </w:t>
      </w:r>
      <w:r>
        <w:rPr>
          <w:rFonts w:ascii="Times New Roman" w:hAnsi="Times New Roman" w:eastAsia="宋体"/>
        </w:rPr>
        <w:t>mg</w:t>
      </w:r>
      <w:r>
        <w:t>。测试图谱见</w:t>
      </w:r>
      <w:r>
        <w:t>图</w:t>
      </w:r>
      <w:r>
        <w:rPr>
          <w:rFonts w:ascii="Times New Roman" w:hAnsi="Times New Roman" w:eastAsia="宋体"/>
        </w:rPr>
        <w:t>2-7</w:t>
      </w:r>
      <w:r>
        <w:t>。</w:t>
      </w:r>
    </w:p>
    <w:p w:rsidR="0018722C">
      <w:pPr>
        <w:pStyle w:val="affff5"/>
        <w:keepNext/>
        <w:topLinePunct/>
      </w:pPr>
      <w:r>
        <w:rPr>
          <w:sz w:val="20"/>
        </w:rPr>
        <w:drawing>
          <wp:inline distT="0" distB="0" distL="0" distR="0">
            <wp:extent cx="4487934" cy="2606040"/>
            <wp:effectExtent l="0" t="0" r="0" b="0"/>
            <wp:docPr id="27" name="image16.jpeg" descr=""/>
            <wp:cNvGraphicFramePr>
              <a:graphicFrameLocks noChangeAspect="1"/>
            </wp:cNvGraphicFramePr>
            <a:graphic>
              <a:graphicData uri="http://schemas.openxmlformats.org/drawingml/2006/picture">
                <pic:pic>
                  <pic:nvPicPr>
                    <pic:cNvPr id="28" name="image16.jpeg"/>
                    <pic:cNvPicPr/>
                  </pic:nvPicPr>
                  <pic:blipFill>
                    <a:blip r:embed="rId29" cstate="print"/>
                    <a:stretch>
                      <a:fillRect/>
                    </a:stretch>
                  </pic:blipFill>
                  <pic:spPr>
                    <a:xfrm>
                      <a:off x="0" y="0"/>
                      <a:ext cx="4487934" cy="260604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2-7</w:t>
      </w:r>
      <w:r>
        <w:t xml:space="preserve">  </w:t>
      </w:r>
      <w:r>
        <w:rPr>
          <w:kern w:val="2"/>
          <w:szCs w:val="22"/>
          <w:rFonts w:ascii="宋体" w:eastAsia="宋体" w:hint="eastAsia" w:cstheme="minorBidi" w:hAnsiTheme="minorHAnsi"/>
          <w:sz w:val="21"/>
        </w:rPr>
        <w:t>药物树脂差示热分析图</w:t>
      </w:r>
    </w:p>
    <w:p w:rsidR="0018722C">
      <w:pPr>
        <w:keepNext/>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A. IRP88</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黄藤素；</w:t>
      </w:r>
      <w:r>
        <w:rPr>
          <w:rFonts w:cstheme="minorBidi" w:hAnsiTheme="minorHAnsi" w:eastAsiaTheme="minorHAnsi" w:asciiTheme="minorHAnsi"/>
        </w:rPr>
        <w:t>C.</w:t>
      </w:r>
      <w:r>
        <w:rPr>
          <w:rFonts w:ascii="宋体" w:eastAsia="宋体" w:hint="eastAsia" w:cstheme="minorBidi" w:hAnsiTheme="minorHAnsi"/>
        </w:rPr>
        <w:t>黄藤素与</w:t>
      </w:r>
      <w:r>
        <w:rPr>
          <w:rFonts w:cstheme="minorBidi" w:hAnsiTheme="minorHAnsi" w:eastAsiaTheme="minorHAnsi" w:asciiTheme="minorHAnsi"/>
        </w:rPr>
        <w:t>IRP88</w:t>
      </w:r>
      <w:r>
        <w:rPr>
          <w:rFonts w:ascii="宋体" w:eastAsia="宋体" w:hint="eastAsia" w:cstheme="minorBidi" w:hAnsiTheme="minorHAnsi"/>
        </w:rPr>
        <w:t>物理混合物；</w:t>
      </w:r>
      <w:r>
        <w:rPr>
          <w:rFonts w:cstheme="minorBidi" w:hAnsiTheme="minorHAnsi" w:eastAsiaTheme="minorHAnsi" w:asciiTheme="minorHAnsi"/>
        </w:rPr>
        <w:t>D.</w:t>
      </w:r>
      <w:r>
        <w:rPr>
          <w:rFonts w:ascii="宋体" w:eastAsia="宋体" w:hint="eastAsia" w:cstheme="minorBidi" w:hAnsiTheme="minorHAnsi"/>
        </w:rPr>
        <w:t>药物树脂</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2-7</w:t>
      </w:r>
      <w:r>
        <w:t xml:space="preserve">  </w:t>
      </w:r>
      <w:r w:rsidRPr="00DB64CE">
        <w:rPr>
          <w:rFonts w:cstheme="minorBidi" w:hAnsiTheme="minorHAnsi" w:eastAsiaTheme="minorHAnsi" w:asciiTheme="minorHAnsi"/>
        </w:rPr>
        <w:t>The DSC thermograms</w:t>
      </w:r>
    </w:p>
    <w:p w:rsidR="0018722C">
      <w:pPr>
        <w:pStyle w:val="cw25"/>
        <w:topLinePunct/>
      </w:pPr>
      <w:r>
        <w:rPr>
          <w:rFonts w:ascii="宋体" w:eastAsia="宋体" w:hint="eastAsia"/>
        </w:rPr>
        <w:t xml:space="preserve">A. </w:t>
      </w:r>
      <w:r>
        <w:t>IRP88</w:t>
      </w:r>
      <w:r>
        <w:rPr>
          <w:rFonts w:ascii="宋体" w:eastAsia="宋体" w:hint="eastAsia"/>
          <w:rFonts w:ascii="宋体" w:eastAsia="宋体" w:hint="eastAsia"/>
          <w:sz w:val="21"/>
        </w:rPr>
        <w:t xml:space="preserve">; </w:t>
      </w:r>
      <w:r>
        <w:t>B.</w:t>
      </w:r>
      <w:r w:rsidR="001852F3">
        <w:t xml:space="preserve"> </w:t>
      </w:r>
      <w:r>
        <w:t>Fibriuretinin</w:t>
      </w:r>
      <w:r>
        <w:rPr>
          <w:rFonts w:ascii="宋体" w:eastAsia="宋体" w:hint="eastAsia"/>
          <w:rFonts w:ascii="宋体" w:eastAsia="宋体" w:hint="eastAsia"/>
          <w:sz w:val="21"/>
        </w:rPr>
        <w:t xml:space="preserve">; </w:t>
      </w:r>
      <w:r>
        <w:t>C</w:t>
      </w:r>
      <w:r>
        <w:t xml:space="preserve">.</w:t>
      </w:r>
      <w:r>
        <w:t xml:space="preserve"> the Physical mixture</w:t>
      </w:r>
      <w:r>
        <w:rPr>
          <w:rFonts w:ascii="宋体" w:eastAsia="宋体" w:hint="eastAsia"/>
          <w:rFonts w:ascii="宋体" w:eastAsia="宋体" w:hint="eastAsia"/>
          <w:sz w:val="21"/>
        </w:rPr>
        <w:t xml:space="preserve">; </w:t>
      </w:r>
      <w:r>
        <w:t>D.</w:t>
      </w:r>
      <w:r w:rsidR="001852F3">
        <w:t xml:space="preserve"> </w:t>
      </w:r>
      <w:r w:rsidR="001852F3">
        <w:t xml:space="preserve">Drug resinate</w:t>
      </w:r>
      <w:r>
        <w:t xml:space="preserve"> </w:t>
      </w:r>
      <w:r>
        <w:t>complex</w:t>
      </w:r>
      <w:r>
        <w:rPr>
          <w:rFonts w:ascii="宋体" w:eastAsia="宋体" w:hint="eastAsia"/>
          <w:rFonts w:ascii="宋体" w:eastAsia="宋体" w:hint="eastAsia"/>
          <w:sz w:val="21"/>
        </w:rPr>
        <w:t>(</w:t>
      </w:r>
      <w:r>
        <w:t>DRC</w:t>
      </w:r>
      <w:r>
        <w:rPr>
          <w:rFonts w:ascii="宋体" w:eastAsia="宋体" w:hint="eastAsia"/>
          <w:rFonts w:ascii="宋体" w:eastAsia="宋体" w:hint="eastAsia"/>
          <w:sz w:val="21"/>
        </w:rPr>
        <w:t>)</w:t>
      </w:r>
    </w:p>
    <w:p w:rsidR="0018722C">
      <w:pPr>
        <w:topLinePunct/>
      </w:pPr>
      <w:r>
        <w:t>从热分析结果可知，原料药黄藤素在</w:t>
      </w:r>
      <w:r>
        <w:rPr>
          <w:rFonts w:ascii="Times New Roman" w:hAnsi="Times New Roman" w:eastAsia="Times New Roman"/>
        </w:rPr>
        <w:t>130</w:t>
      </w:r>
      <w:r>
        <w:t>℃和</w:t>
      </w:r>
      <w:r>
        <w:rPr>
          <w:rFonts w:ascii="Times New Roman" w:hAnsi="Times New Roman" w:eastAsia="Times New Roman"/>
        </w:rPr>
        <w:t>210</w:t>
      </w:r>
      <w:r>
        <w:t>℃左右出现吸热峰；空白</w:t>
      </w:r>
      <w:r>
        <w:t>离子交换树脂</w:t>
      </w:r>
      <w:r>
        <w:rPr>
          <w:rFonts w:ascii="Times New Roman" w:hAnsi="Times New Roman" w:eastAsia="Times New Roman"/>
        </w:rPr>
        <w:t>IRP88</w:t>
      </w:r>
      <w:r>
        <w:t>在</w:t>
      </w:r>
      <w:r>
        <w:rPr>
          <w:rFonts w:ascii="Times New Roman" w:hAnsi="Times New Roman" w:eastAsia="Times New Roman"/>
        </w:rPr>
        <w:t>100</w:t>
      </w:r>
      <w:r>
        <w:t>℃左右出现吸热峰；物理混合物中没有出现特殊吸热</w:t>
      </w:r>
      <w:r>
        <w:t>峰，而是两种单独物质峰的简单叠加；而</w:t>
      </w:r>
      <w:r>
        <w:rPr>
          <w:rFonts w:ascii="Times New Roman" w:hAnsi="Times New Roman" w:eastAsia="Times New Roman"/>
        </w:rPr>
        <w:t>DRC</w:t>
      </w:r>
      <w:r>
        <w:t>则在</w:t>
      </w:r>
      <w:r>
        <w:rPr>
          <w:rFonts w:ascii="Times New Roman" w:hAnsi="Times New Roman" w:eastAsia="Times New Roman"/>
        </w:rPr>
        <w:t>30~330</w:t>
      </w:r>
      <w:r>
        <w:t>℃测试范围内原料药黄藤素吸热峰均未出现，表明药物与离子交换树脂</w:t>
      </w:r>
      <w:r>
        <w:t>（</w:t>
      </w:r>
      <w:r>
        <w:rPr>
          <w:rFonts w:ascii="Times New Roman" w:hAnsi="Times New Roman" w:eastAsia="Times New Roman"/>
        </w:rPr>
        <w:t>IER</w:t>
      </w:r>
      <w:r>
        <w:t>）</w:t>
      </w:r>
      <w:r>
        <w:t>结合形成了一种与简</w:t>
      </w:r>
      <w:r>
        <w:t>单物理混合物不同的新结合物。由此可见二者的结合并非简单的物理吸附，或其他物理作用。</w:t>
      </w:r>
    </w:p>
    <w:p w:rsidR="0018722C">
      <w:pPr>
        <w:pStyle w:val="cw25"/>
        <w:topLinePunct/>
      </w:pPr>
      <w:bookmarkStart w:name="_bookmark49" w:id="110"/>
      <w:bookmarkEnd w:id="110"/>
      <w:r>
        <w:rPr>
          <w:b/>
        </w:rPr>
        <w:t>4.2</w:t>
      </w:r>
      <w:bookmarkStart w:name="_bookmark49" w:id="111"/>
      <w:bookmarkEnd w:id="111"/>
      <w:r>
        <w:rPr>
          <w:rFonts w:ascii="宋体" w:eastAsia="宋体" w:hint="eastAsia"/>
          <w:b/>
        </w:rPr>
        <w:t>红外光谱分析</w:t>
      </w:r>
      <w:r>
        <w:rPr>
          <w:rFonts w:ascii="宋体" w:eastAsia="宋体" w:hint="eastAsia"/>
          <w:b/>
        </w:rPr>
        <w:t>（</w:t>
      </w:r>
      <w:r>
        <w:rPr>
          <w:b/>
        </w:rPr>
        <w:t>Infrared</w:t>
      </w:r>
      <w:r>
        <w:rPr>
          <w:b/>
        </w:rPr>
        <w:t> </w:t>
      </w:r>
      <w:r>
        <w:rPr>
          <w:b/>
        </w:rPr>
        <w:t>spectra</w:t>
      </w:r>
      <w:r>
        <w:rPr>
          <w:rFonts w:ascii="宋体" w:eastAsia="宋体" w:hint="eastAsia"/>
          <w:b/>
        </w:rPr>
        <w:t>）</w:t>
      </w:r>
    </w:p>
    <w:p w:rsidR="0018722C">
      <w:pPr>
        <w:topLinePunct/>
      </w:pPr>
      <w:r>
        <w:t>将测试样品研磨成粉末，采用</w:t>
      </w:r>
      <w:r>
        <w:rPr>
          <w:rFonts w:ascii="Times New Roman" w:eastAsia="Times New Roman"/>
        </w:rPr>
        <w:t>KBr</w:t>
      </w:r>
      <w:r>
        <w:t>压片法，分别记录黄藤素，空白离子交</w:t>
      </w:r>
      <w:r>
        <w:t>换树脂</w:t>
      </w:r>
      <w:r>
        <w:rPr>
          <w:rFonts w:ascii="Times New Roman" w:eastAsia="Times New Roman"/>
        </w:rPr>
        <w:t>I</w:t>
      </w:r>
      <w:r>
        <w:rPr>
          <w:rFonts w:ascii="Times New Roman" w:eastAsia="Times New Roman"/>
        </w:rPr>
        <w:t>R</w:t>
      </w:r>
      <w:r>
        <w:rPr>
          <w:rFonts w:ascii="Times New Roman" w:eastAsia="Times New Roman"/>
        </w:rPr>
        <w:t>P</w:t>
      </w:r>
      <w:r>
        <w:rPr>
          <w:rFonts w:ascii="Times New Roman" w:eastAsia="Times New Roman"/>
        </w:rPr>
        <w:t>88</w:t>
      </w:r>
      <w:r>
        <w:t>，药物树脂复合物</w:t>
      </w:r>
      <w:r>
        <w:t>（</w:t>
      </w:r>
      <w:r>
        <w:rPr>
          <w:rFonts w:ascii="Times New Roman" w:eastAsia="Times New Roman"/>
        </w:rPr>
        <w:t>DRC</w:t>
      </w:r>
      <w:r>
        <w:t>）</w:t>
      </w:r>
      <w:r>
        <w:t>，黄藤素与离子交换树脂物理混合物</w:t>
      </w:r>
      <w:r>
        <w:t>（</w:t>
      </w:r>
      <w:r>
        <w:rPr>
          <w:rFonts w:ascii="Times New Roman" w:eastAsia="Times New Roman"/>
        </w:rPr>
        <w:t>1:1</w:t>
      </w:r>
      <w:r>
        <w:t>,</w:t>
      </w:r>
      <w:r>
        <w:t> </w:t>
      </w:r>
      <w:r>
        <w:rPr>
          <w:rFonts w:ascii="Times New Roman" w:eastAsia="Times New Roman"/>
        </w:rPr>
        <w:t>W</w:t>
      </w:r>
      <w:r>
        <w:rPr>
          <w:rFonts w:ascii="Times New Roman" w:eastAsia="Times New Roman"/>
        </w:rPr>
        <w:t>/</w:t>
      </w:r>
      <w:r>
        <w:rPr>
          <w:rFonts w:ascii="Times New Roman" w:eastAsia="Times New Roman"/>
        </w:rPr>
        <w:t>W</w:t>
      </w:r>
      <w:r>
        <w:t>）</w:t>
      </w:r>
      <w:r>
        <w:t>的红外图谱。</w:t>
      </w:r>
    </w:p>
    <w:p w:rsidR="0018722C">
      <w:pPr>
        <w:topLinePunct/>
      </w:pPr>
      <w:r>
        <w:t>测定条件：波长范围：</w:t>
      </w:r>
      <w:r>
        <w:rPr>
          <w:rFonts w:ascii="Times New Roman" w:eastAsia="Times New Roman"/>
        </w:rPr>
        <w:t>450~4000cm</w:t>
      </w:r>
      <w:r>
        <w:rPr>
          <w:vertAlign w:val="superscript"/>
          /&gt;
        </w:rPr>
        <w:t>-1</w:t>
      </w:r>
      <w:r>
        <w:t>。测试图谱见</w:t>
      </w:r>
      <w:r>
        <w:t>图</w:t>
      </w:r>
      <w:r>
        <w:rPr>
          <w:rFonts w:ascii="Times New Roman" w:eastAsia="Times New Roman"/>
        </w:rPr>
        <w:t>2-8</w:t>
      </w:r>
      <w:r>
        <w:t>，详细图谱见附录。</w:t>
      </w:r>
    </w:p>
    <w:p w:rsidR="0018722C">
      <w:pPr>
        <w:pStyle w:val="affff5"/>
        <w:keepNext/>
        <w:topLinePunct/>
      </w:pPr>
      <w:r>
        <w:rPr>
          <w:sz w:val="20"/>
        </w:rPr>
        <w:drawing>
          <wp:inline distT="0" distB="0" distL="0" distR="0">
            <wp:extent cx="4113376" cy="2848355"/>
            <wp:effectExtent l="0" t="0" r="0" b="0"/>
            <wp:docPr id="29" name="image17.png" descr=""/>
            <wp:cNvGraphicFramePr>
              <a:graphicFrameLocks noChangeAspect="1"/>
            </wp:cNvGraphicFramePr>
            <a:graphic>
              <a:graphicData uri="http://schemas.openxmlformats.org/drawingml/2006/picture">
                <pic:pic>
                  <pic:nvPicPr>
                    <pic:cNvPr id="30" name="image17.png"/>
                    <pic:cNvPicPr/>
                  </pic:nvPicPr>
                  <pic:blipFill>
                    <a:blip r:embed="rId30" cstate="print"/>
                    <a:stretch>
                      <a:fillRect/>
                    </a:stretch>
                  </pic:blipFill>
                  <pic:spPr>
                    <a:xfrm>
                      <a:off x="0" y="0"/>
                      <a:ext cx="4113376" cy="284835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2-8</w:t>
      </w:r>
      <w:r>
        <w:t xml:space="preserve">  </w:t>
      </w:r>
      <w:r>
        <w:rPr>
          <w:kern w:val="2"/>
          <w:szCs w:val="22"/>
          <w:rFonts w:ascii="宋体" w:eastAsia="宋体" w:hint="eastAsia" w:cstheme="minorBidi" w:hAnsiTheme="minorHAnsi"/>
          <w:sz w:val="21"/>
        </w:rPr>
        <w:t>药物树脂红外分析图</w:t>
      </w:r>
    </w:p>
    <w:p w:rsidR="0018722C">
      <w:pPr>
        <w:keepNext/>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A.</w:t>
      </w:r>
      <w:r>
        <w:rPr>
          <w:rFonts w:ascii="宋体" w:eastAsia="宋体" w:hint="eastAsia" w:cstheme="minorBidi" w:hAnsiTheme="minorHAnsi"/>
        </w:rPr>
        <w:t>黄藤素；</w:t>
      </w:r>
      <w:r>
        <w:rPr>
          <w:rFonts w:cstheme="minorBidi" w:hAnsiTheme="minorHAnsi" w:eastAsiaTheme="minorHAnsi" w:asciiTheme="minorHAnsi"/>
        </w:rPr>
        <w:t xml:space="preserve">B.</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IRP88</w:t>
      </w:r>
      <w:r>
        <w:rPr>
          <w:rFonts w:ascii="宋体" w:eastAsia="宋体" w:hint="eastAsia" w:cstheme="minorBidi" w:hAnsiTheme="minorHAnsi"/>
        </w:rPr>
        <w:t>；</w:t>
      </w:r>
      <w:r>
        <w:rPr>
          <w:rFonts w:cstheme="minorBidi" w:hAnsiTheme="minorHAnsi" w:eastAsiaTheme="minorHAnsi" w:asciiTheme="minorHAnsi"/>
        </w:rPr>
        <w:t>C.</w:t>
      </w:r>
      <w:r>
        <w:rPr>
          <w:rFonts w:ascii="宋体" w:eastAsia="宋体" w:hint="eastAsia" w:cstheme="minorBidi" w:hAnsiTheme="minorHAnsi"/>
        </w:rPr>
        <w:t>黄藤素与</w:t>
      </w:r>
      <w:r>
        <w:rPr>
          <w:rFonts w:cstheme="minorBidi" w:hAnsiTheme="minorHAnsi" w:eastAsiaTheme="minorHAnsi" w:asciiTheme="minorHAnsi"/>
        </w:rPr>
        <w:t>IRP88</w:t>
      </w:r>
      <w:r>
        <w:rPr>
          <w:rFonts w:ascii="宋体" w:eastAsia="宋体" w:hint="eastAsia" w:cstheme="minorBidi" w:hAnsiTheme="minorHAnsi"/>
        </w:rPr>
        <w:t>物理混合物；</w:t>
      </w:r>
      <w:r>
        <w:rPr>
          <w:rFonts w:cstheme="minorBidi" w:hAnsiTheme="minorHAnsi" w:eastAsiaTheme="minorHAnsi" w:asciiTheme="minorHAnsi"/>
        </w:rPr>
        <w:t>D.</w:t>
      </w:r>
      <w:r>
        <w:rPr>
          <w:rFonts w:ascii="宋体" w:eastAsia="宋体" w:hint="eastAsia" w:cstheme="minorBidi" w:hAnsiTheme="minorHAnsi"/>
        </w:rPr>
        <w:t>药物树脂</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2-8</w:t>
      </w:r>
      <w:r>
        <w:t xml:space="preserve">  </w:t>
      </w:r>
      <w:r w:rsidRPr="00DB64CE">
        <w:rPr>
          <w:rFonts w:cstheme="minorBidi" w:hAnsiTheme="minorHAnsi" w:eastAsiaTheme="minorHAnsi" w:asciiTheme="minorHAnsi"/>
        </w:rPr>
        <w:t>The</w:t>
      </w:r>
      <w:r>
        <w:rPr>
          <w:rFonts w:cstheme="minorBidi" w:hAnsiTheme="minorHAnsi" w:eastAsiaTheme="minorHAnsi" w:asciiTheme="minorHAnsi"/>
        </w:rPr>
        <w:t>Infrared spectragrams</w:t>
      </w:r>
    </w:p>
    <w:p w:rsidR="0018722C">
      <w:pPr>
        <w:pStyle w:val="cw25"/>
        <w:topLinePunct/>
      </w:pPr>
      <w:r>
        <w:rPr>
          <w:rFonts w:ascii="宋体" w:eastAsia="宋体" w:hint="eastAsia"/>
        </w:rPr>
        <w:t xml:space="preserve">A. </w:t>
      </w:r>
      <w:r>
        <w:t>Fibriuretinin</w:t>
      </w:r>
      <w:r>
        <w:rPr>
          <w:rFonts w:ascii="宋体" w:eastAsia="宋体" w:hint="eastAsia"/>
          <w:rFonts w:ascii="宋体" w:eastAsia="宋体" w:hint="eastAsia"/>
          <w:sz w:val="21"/>
        </w:rPr>
        <w:t xml:space="preserve">; </w:t>
      </w:r>
      <w:r>
        <w:t>B.</w:t>
      </w:r>
      <w:r w:rsidR="004B696B">
        <w:t xml:space="preserve"> </w:t>
      </w:r>
      <w:r w:rsidR="004B696B">
        <w:t>IRP88</w:t>
      </w:r>
      <w:r>
        <w:rPr>
          <w:rFonts w:ascii="宋体" w:eastAsia="宋体" w:hint="eastAsia"/>
          <w:rFonts w:ascii="宋体" w:eastAsia="宋体" w:hint="eastAsia"/>
          <w:sz w:val="21"/>
        </w:rPr>
        <w:t xml:space="preserve">; </w:t>
      </w:r>
      <w:r>
        <w:t>C</w:t>
      </w:r>
      <w:r>
        <w:t xml:space="preserve">.</w:t>
      </w:r>
      <w:r>
        <w:t xml:space="preserve"> the Physical mixture</w:t>
      </w:r>
      <w:r>
        <w:rPr>
          <w:rFonts w:ascii="宋体" w:eastAsia="宋体" w:hint="eastAsia"/>
          <w:rFonts w:ascii="宋体" w:eastAsia="宋体" w:hint="eastAsia"/>
          <w:sz w:val="21"/>
        </w:rPr>
        <w:t xml:space="preserve">; </w:t>
      </w:r>
      <w:r>
        <w:t>D.</w:t>
      </w:r>
      <w:r w:rsidR="004B696B">
        <w:t xml:space="preserve"> </w:t>
      </w:r>
      <w:r w:rsidR="004B696B">
        <w:t>Drug resinate</w:t>
      </w:r>
      <w:r>
        <w:t xml:space="preserve"> </w:t>
      </w:r>
      <w:r>
        <w:t>complex</w:t>
      </w:r>
      <w:r>
        <w:rPr>
          <w:rFonts w:ascii="宋体" w:eastAsia="宋体" w:hint="eastAsia"/>
          <w:rFonts w:ascii="宋体" w:eastAsia="宋体" w:hint="eastAsia"/>
          <w:sz w:val="21"/>
        </w:rPr>
        <w:t>(</w:t>
      </w:r>
      <w:r>
        <w:t>DRC</w:t>
      </w:r>
      <w:r>
        <w:rPr>
          <w:rFonts w:ascii="宋体" w:eastAsia="宋体" w:hint="eastAsia"/>
          <w:rFonts w:ascii="宋体" w:eastAsia="宋体" w:hint="eastAsia"/>
          <w:sz w:val="21"/>
        </w:rPr>
        <w:t>)</w:t>
      </w:r>
    </w:p>
    <w:p w:rsidR="0018722C">
      <w:spacing w:beforeLines="0" w:before="0" w:afterLines="0" w:after="0" w:line="440" w:lineRule="auto"/>
      <w:pPr>
        <w:sectPr w:rsidR="00556256">
          <w:type w:val="continuous"/>
          <w:pgSz w:w="11910" w:h="16850"/>
          <w:pgMar w:header="877" w:footer="1099" w:top="1220" w:bottom="1280" w:left="1660" w:right="1560"/>
        </w:sectPr>
        <w:topLinePunct/>
      </w:pPr>
    </w:p>
    <w:p w:rsidR="0018722C">
      <w:pPr>
        <w:pStyle w:val="BodyText"/>
        <w:spacing w:before="137"/>
        <w:ind w:leftChars="0" w:left="618"/>
        <w:rPr>
          <w:rFonts w:ascii="Times New Roman" w:eastAsia="Times New Roman"/>
        </w:rPr>
        <w:topLinePunct/>
      </w:pPr>
      <w:r>
        <w:rPr>
          <w:spacing w:val="8"/>
        </w:rPr>
        <w:t>从</w:t>
      </w:r>
      <w:r>
        <w:rPr>
          <w:spacing w:val="8"/>
        </w:rPr>
        <w:t>图</w:t>
      </w:r>
      <w:r>
        <w:rPr>
          <w:rFonts w:ascii="Times New Roman" w:eastAsia="Times New Roman"/>
        </w:rPr>
        <w:t>2</w:t>
      </w:r>
      <w:r>
        <w:rPr>
          <w:rFonts w:ascii="Times New Roman" w:eastAsia="Times New Roman"/>
          <w:spacing w:val="0"/>
        </w:rPr>
        <w:t>-</w:t>
      </w:r>
      <w:r>
        <w:rPr>
          <w:spacing w:val="-120"/>
        </w:rPr>
        <w:t>（</w:t>
      </w:r>
      <w:r>
        <w:rPr>
          <w:rFonts w:ascii="Times New Roman" w:eastAsia="Times New Roman"/>
        </w:rPr>
        <w:t>8</w:t>
      </w:r>
    </w:p>
    <w:p w:rsidR="0018722C">
      <w:pPr>
        <w:topLinePunct/>
      </w:pPr>
      <w:r>
        <w:br w:type="column"/>
      </w:r>
      <w:r>
        <w:rPr>
          <w:rFonts w:ascii="Times New Roman" w:eastAsia="宋体"/>
        </w:rPr>
        <w:t>A</w:t>
      </w:r>
      <w:r>
        <w:t>）</w:t>
      </w:r>
      <w:r>
        <w:t>图可以看出：黄藤素在</w:t>
      </w:r>
      <w:r>
        <w:rPr>
          <w:rFonts w:ascii="Times New Roman" w:eastAsia="宋体"/>
        </w:rPr>
        <w:t>3607</w:t>
      </w:r>
      <w:r>
        <w:rPr>
          <w:rFonts w:ascii="Times New Roman" w:eastAsia="宋体"/>
        </w:rPr>
        <w:t>c</w:t>
      </w:r>
      <w:r>
        <w:rPr>
          <w:rFonts w:ascii="Times New Roman" w:eastAsia="宋体"/>
        </w:rPr>
        <w:t>m</w:t>
      </w:r>
      <w:r>
        <w:rPr>
          <w:rFonts w:ascii="Times New Roman" w:eastAsia="宋体"/>
        </w:rPr>
        <w:t>-</w:t>
      </w:r>
      <w:r>
        <w:rPr>
          <w:rFonts w:ascii="Times New Roman" w:eastAsia="宋体"/>
        </w:rPr>
        <w:t>1</w:t>
      </w:r>
      <w:r>
        <w:t>为不缔合</w:t>
      </w:r>
      <w:r>
        <w:rPr>
          <w:rFonts w:ascii="Times New Roman" w:eastAsia="宋体"/>
        </w:rPr>
        <w:t>/</w:t>
      </w:r>
      <w:r>
        <w:t>缔合</w:t>
      </w:r>
      <w:r>
        <w:t>（</w:t>
      </w:r>
      <w:r>
        <w:rPr>
          <w:rFonts w:ascii="Times New Roman" w:eastAsia="宋体"/>
          <w:i/>
        </w:rPr>
        <w:t>v</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H</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3</w:t>
      </w:r>
      <w:r>
        <w:rPr>
          <w:rFonts w:cstheme="minorBidi" w:hAnsiTheme="minorHAnsi" w:eastAsiaTheme="minorHAnsi" w:asciiTheme="minorHAnsi"/>
        </w:rPr>
        <w:t>3</w:t>
      </w:r>
      <w:r>
        <w:rPr>
          <w:rFonts w:cstheme="minorBidi" w:hAnsiTheme="minorHAnsi" w:eastAsiaTheme="minorHAnsi" w:asciiTheme="minorHAnsi"/>
        </w:rPr>
        <w:t>50</w:t>
      </w:r>
      <w:r>
        <w:rPr>
          <w:rFonts w:cstheme="minorBidi" w:hAnsiTheme="minorHAnsi" w:eastAsiaTheme="minorHAnsi" w:asciiTheme="minorHAnsi"/>
        </w:rPr>
        <w:t>c</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1</w:t>
      </w:r>
    </w:p>
    <w:p w:rsidR="0018722C">
      <w:spacing w:beforeLines="0" w:before="0" w:afterLines="0" w:after="0" w:line="440" w:lineRule="auto"/>
      <w:pPr>
        <w:sectPr w:rsidR="00556256">
          <w:type w:val="continuous"/>
          <w:pgSz w:w="11910" w:h="16850"/>
          <w:pgMar w:top="1600" w:bottom="280" w:left="1660" w:right="1560"/>
          <w:cols w:num="3" w:equalWidth="0">
            <w:col w:w="1451" w:space="40"/>
            <w:col w:w="5269" w:space="39"/>
            <w:col w:w="1891"/>
          </w:cols>
        </w:sectPr>
        <w:topLinePunct/>
      </w:pPr>
    </w:p>
    <w:p w:rsidR="0018722C">
      <w:pPr>
        <w:topLinePunct/>
      </w:pPr>
      <w:r>
        <w:rPr>
          <w:rFonts w:cstheme="minorBidi" w:hAnsiTheme="minorHAnsi" w:eastAsiaTheme="minorHAnsi" w:asciiTheme="minorHAnsi" w:ascii="宋体" w:eastAsia="宋体" w:hint="eastAsia"/>
        </w:rPr>
        <w:t>为芳环</w:t>
      </w:r>
      <w:r>
        <w:rPr>
          <w:rFonts w:cstheme="minorBidi" w:hAnsiTheme="minorHAnsi" w:eastAsiaTheme="minorHAnsi" w:asciiTheme="minorHAnsi"/>
          <w:i/>
        </w:rPr>
        <w:t>v</w:t>
      </w:r>
      <w:r>
        <w:rPr>
          <w:rFonts w:ascii="宋体" w:eastAsia="宋体" w:hint="eastAsia" w:cstheme="minorBidi" w:hAnsiTheme="minorHAnsi"/>
          <w:kern w:val="2"/>
          <w:rFonts w:ascii="宋体" w:eastAsia="宋体" w:hint="eastAsia" w:cstheme="minorBidi" w:hAnsiTheme="minorHAnsi"/>
          <w:sz w:val="24"/>
        </w:rPr>
        <w:t>(</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C</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pacing w:val="0"/>
          <w:w w:val="99"/>
          <w:sz w:val="24"/>
        </w:rPr>
        <w:t>H</w:t>
      </w:r>
      <w:r>
        <w:rPr>
          <w:rFonts w:ascii="宋体" w:eastAsia="宋体" w:hint="eastAsia" w:cstheme="minorBidi" w:hAnsiTheme="minorHAnsi"/>
          <w:kern w:val="2"/>
          <w:rFonts w:ascii="宋体" w:eastAsia="宋体" w:hint="eastAsia" w:cstheme="minorBidi" w:hAnsiTheme="minorHAnsi"/>
          <w:spacing w:val="-60"/>
          <w:sz w:val="24"/>
        </w:rPr>
        <w:t>)</w:t>
      </w:r>
      <w:r>
        <w:rPr>
          <w:rFonts w:ascii="宋体" w:eastAsia="宋体" w:hint="eastAsia" w:cstheme="minorBidi" w:hAnsiTheme="minorHAnsi"/>
        </w:rPr>
        <w:t>，</w:t>
      </w:r>
      <w:r>
        <w:rPr>
          <w:rFonts w:cstheme="minorBidi" w:hAnsiTheme="minorHAnsi" w:eastAsiaTheme="minorHAnsi" w:asciiTheme="minorHAnsi"/>
        </w:rPr>
        <w:t>29</w:t>
      </w:r>
      <w:r>
        <w:rPr>
          <w:rFonts w:cstheme="minorBidi" w:hAnsiTheme="minorHAnsi" w:eastAsiaTheme="minorHAnsi" w:asciiTheme="minorHAnsi"/>
        </w:rPr>
        <w:t>4</w:t>
      </w:r>
      <w:r>
        <w:rPr>
          <w:rFonts w:cstheme="minorBidi" w:hAnsiTheme="minorHAnsi" w:eastAsiaTheme="minorHAnsi" w:asciiTheme="minorHAnsi"/>
        </w:rPr>
        <w:t>0</w:t>
      </w:r>
      <w:r>
        <w:rPr>
          <w:rFonts w:cstheme="minorBidi" w:hAnsiTheme="minorHAnsi" w:eastAsiaTheme="minorHAnsi" w:asciiTheme="minorHAnsi"/>
        </w:rPr>
        <w:t>c</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为饱和碳氢键</w:t>
      </w:r>
      <w:r>
        <w:rPr>
          <w:rFonts w:cstheme="minorBidi" w:hAnsiTheme="minorHAnsi" w:eastAsiaTheme="minorHAnsi" w:asciiTheme="minorHAnsi"/>
          <w:i/>
        </w:rPr>
        <w:t>v</w:t>
      </w:r>
      <w:r>
        <w:rPr>
          <w:rFonts w:ascii="宋体" w:eastAsia="宋体" w:hint="eastAsia" w:cstheme="minorBidi" w:hAnsiTheme="minorHAnsi"/>
          <w:kern w:val="2"/>
          <w:rFonts w:ascii="宋体" w:eastAsia="宋体" w:hint="eastAsia" w:cstheme="minorBidi" w:hAnsiTheme="minorHAnsi"/>
          <w:sz w:val="24"/>
        </w:rPr>
        <w:t>(</w:t>
      </w:r>
      <w:r>
        <w:rPr>
          <w:kern w:val="2"/>
          <w:szCs w:val="22"/>
          <w:rFonts w:cstheme="minorBidi" w:hAnsiTheme="minorHAnsi" w:eastAsiaTheme="minorHAnsi" w:asciiTheme="minorHAnsi"/>
          <w:sz w:val="24"/>
        </w:rPr>
        <w:t>C</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pacing w:val="0"/>
          <w:w w:val="99"/>
          <w:sz w:val="24"/>
        </w:rPr>
        <w:t>H</w:t>
      </w:r>
      <w:r>
        <w:rPr>
          <w:rFonts w:ascii="宋体" w:eastAsia="宋体" w:hint="eastAsia" w:cstheme="minorBidi" w:hAnsiTheme="minorHAnsi"/>
          <w:kern w:val="2"/>
          <w:rFonts w:ascii="宋体" w:eastAsia="宋体" w:hint="eastAsia" w:cstheme="minorBidi" w:hAnsiTheme="minorHAnsi"/>
          <w:spacing w:val="-60"/>
          <w:sz w:val="24"/>
        </w:rPr>
        <w:t>)</w:t>
      </w:r>
      <w:r>
        <w:rPr>
          <w:rFonts w:ascii="宋体" w:eastAsia="宋体" w:hint="eastAsia" w:cstheme="minorBidi" w:hAnsiTheme="minorHAnsi"/>
        </w:rPr>
        <w:t>，</w:t>
      </w:r>
      <w:r>
        <w:rPr>
          <w:rFonts w:cstheme="minorBidi" w:hAnsiTheme="minorHAnsi" w:eastAsiaTheme="minorHAnsi" w:asciiTheme="minorHAnsi"/>
        </w:rPr>
        <w:t>1634</w:t>
      </w:r>
      <w:r>
        <w:rPr>
          <w:rFonts w:cstheme="minorBidi" w:hAnsiTheme="minorHAnsi" w:eastAsiaTheme="minorHAnsi" w:asciiTheme="minorHAnsi"/>
        </w:rPr>
        <w:t>c</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为芳环与杂环 </w:t>
      </w:r>
      <w:r>
        <w:rPr>
          <w:rFonts w:cstheme="minorBidi" w:hAnsiTheme="minorHAnsi" w:eastAsiaTheme="minorHAnsi" w:asciiTheme="minorHAnsi"/>
          <w:i/>
        </w:rPr>
        <w:t>v</w:t>
      </w:r>
    </w:p>
    <w:p w:rsidR="0018722C">
      <w:pPr>
        <w:topLinePunct/>
      </w:pPr>
      <w:r>
        <w:t>（</w:t>
      </w:r>
      <w:r>
        <w:rPr>
          <w:rFonts w:ascii="Times New Roman" w:hAnsi="Times New Roman" w:eastAsia="宋体"/>
        </w:rPr>
        <w:t>C</w:t>
      </w:r>
      <w:r>
        <w:rPr>
          <w:rFonts w:ascii="Times New Roman" w:hAnsi="Times New Roman" w:eastAsia="宋体"/>
        </w:rPr>
        <w:t>=</w:t>
      </w:r>
      <w:r>
        <w:rPr>
          <w:rFonts w:ascii="Times New Roman" w:hAnsi="Times New Roman" w:eastAsia="宋体"/>
        </w:rPr>
        <w:t>C</w:t>
      </w:r>
      <w:r>
        <w:t>）</w:t>
      </w:r>
      <w:r>
        <w:t>，</w:t>
      </w:r>
      <w:r>
        <w:rPr>
          <w:rFonts w:ascii="Times New Roman" w:hAnsi="Times New Roman" w:eastAsia="宋体"/>
        </w:rPr>
        <w:t>1604</w:t>
      </w:r>
      <w:r>
        <w:rPr>
          <w:rFonts w:ascii="Times New Roman" w:hAnsi="Times New Roman" w:eastAsia="宋体"/>
        </w:rPr>
        <w:t>c</w:t>
      </w:r>
      <w:r>
        <w:rPr>
          <w:rFonts w:ascii="Times New Roman" w:hAnsi="Times New Roman" w:eastAsia="宋体"/>
        </w:rPr>
        <w:t>m</w:t>
      </w:r>
      <w:r>
        <w:rPr>
          <w:rFonts w:ascii="Times New Roman" w:hAnsi="Times New Roman" w:eastAsia="宋体"/>
        </w:rPr>
        <w:t>-</w:t>
      </w:r>
      <w:r>
        <w:rPr>
          <w:rFonts w:ascii="Times New Roman" w:hAnsi="Times New Roman" w:eastAsia="宋体"/>
        </w:rPr>
        <w:t>1</w:t>
      </w:r>
      <w:r>
        <w:t>为</w:t>
      </w:r>
      <w:r>
        <w:rPr>
          <w:rFonts w:ascii="Times New Roman" w:hAnsi="Times New Roman" w:eastAsia="宋体"/>
          <w:i/>
        </w:rPr>
        <w:t>v</w:t>
      </w:r>
      <w:r>
        <w:t>(</w:t>
      </w:r>
      <w:r>
        <w:rPr>
          <w:rFonts w:ascii="Times New Roman" w:hAnsi="Times New Roman" w:eastAsia="宋体"/>
        </w:rPr>
        <w:t>C</w:t>
      </w:r>
      <w:r>
        <w:rPr>
          <w:rFonts w:ascii="Times New Roman" w:hAnsi="Times New Roman" w:eastAsia="宋体"/>
          <w:spacing w:val="0"/>
        </w:rPr>
        <w:t>=</w:t>
      </w:r>
      <w:r>
        <w:rPr>
          <w:rFonts w:ascii="Times New Roman" w:hAnsi="Times New Roman" w:eastAsia="宋体"/>
          <w:spacing w:val="0"/>
          <w:w w:val="99"/>
        </w:rPr>
        <w:t>N</w:t>
      </w:r>
      <w:r>
        <w:rPr>
          <w:spacing w:val="-60"/>
        </w:rPr>
        <w:t>)</w:t>
      </w:r>
      <w:r>
        <w:t>，</w:t>
      </w:r>
      <w:r>
        <w:rPr>
          <w:rFonts w:ascii="Times New Roman" w:hAnsi="Times New Roman" w:eastAsia="宋体"/>
        </w:rPr>
        <w:t>1364</w:t>
      </w:r>
      <w:r>
        <w:rPr>
          <w:rFonts w:ascii="Times New Roman" w:hAnsi="Times New Roman" w:eastAsia="宋体"/>
        </w:rPr>
        <w:t>c</w:t>
      </w:r>
      <w:r>
        <w:rPr>
          <w:rFonts w:ascii="Times New Roman" w:hAnsi="Times New Roman" w:eastAsia="宋体"/>
        </w:rPr>
        <w:t>m</w:t>
      </w:r>
      <w:r>
        <w:rPr>
          <w:rFonts w:ascii="Times New Roman" w:hAnsi="Times New Roman" w:eastAsia="宋体"/>
        </w:rPr>
        <w:t>-</w:t>
      </w:r>
      <w:r>
        <w:rPr>
          <w:rFonts w:ascii="Times New Roman" w:hAnsi="Times New Roman" w:eastAsia="宋体"/>
        </w:rPr>
        <w:t>1</w:t>
      </w:r>
      <w:r>
        <w:t>、</w:t>
      </w:r>
      <w:r>
        <w:rPr>
          <w:rFonts w:ascii="Times New Roman" w:hAnsi="Times New Roman" w:eastAsia="宋体"/>
        </w:rPr>
        <w:t>1333</w:t>
      </w:r>
      <w:r>
        <w:rPr>
          <w:rFonts w:ascii="Times New Roman" w:hAnsi="Times New Roman" w:eastAsia="宋体"/>
        </w:rPr>
        <w:t>c</w:t>
      </w:r>
      <w:r>
        <w:rPr>
          <w:rFonts w:ascii="Times New Roman" w:hAnsi="Times New Roman" w:eastAsia="宋体"/>
        </w:rPr>
        <w:t>m</w:t>
      </w:r>
      <w:r>
        <w:rPr>
          <w:rFonts w:ascii="Times New Roman" w:hAnsi="Times New Roman" w:eastAsia="宋体"/>
        </w:rPr>
        <w:t>-</w:t>
      </w:r>
      <w:r>
        <w:rPr>
          <w:rFonts w:ascii="Times New Roman" w:hAnsi="Times New Roman" w:eastAsia="宋体"/>
        </w:rPr>
        <w:t>1</w:t>
      </w:r>
      <w:r>
        <w:t>为</w:t>
      </w:r>
      <w:r>
        <w:rPr>
          <w:rFonts w:ascii="Times New Roman" w:hAnsi="Times New Roman" w:eastAsia="宋体"/>
        </w:rPr>
        <w:t>δ</w:t>
      </w:r>
      <w:r>
        <w:t>（</w:t>
      </w:r>
      <w:r>
        <w:rPr>
          <w:rFonts w:ascii="Times New Roman" w:hAnsi="Times New Roman" w:eastAsia="宋体"/>
          <w:spacing w:val="0"/>
          <w:w w:val="99"/>
        </w:rPr>
        <w:t>N</w:t>
      </w:r>
      <w:r>
        <w:rPr>
          <w:rFonts w:ascii="Times New Roman" w:hAnsi="Times New Roman" w:eastAsia="宋体"/>
          <w:w w:val="99"/>
        </w:rPr>
        <w:t>C</w:t>
      </w:r>
      <w:r>
        <w:rPr>
          <w:rFonts w:ascii="Times New Roman" w:hAnsi="Times New Roman" w:eastAsia="宋体"/>
          <w:spacing w:val="0"/>
          <w:w w:val="99"/>
        </w:rPr>
        <w:t>-</w:t>
      </w:r>
      <w:r>
        <w:rPr>
          <w:rFonts w:ascii="Times New Roman" w:hAnsi="Times New Roman" w:eastAsia="宋体"/>
          <w:w w:val="99"/>
        </w:rPr>
        <w:t>H</w:t>
      </w:r>
      <w:r>
        <w:t>）</w:t>
      </w:r>
      <w:r>
        <w:t>；从</w:t>
      </w:r>
      <w:r>
        <w:t>图</w:t>
      </w:r>
      <w:r>
        <w:rPr>
          <w:rFonts w:ascii="Times New Roman" w:hAnsi="Times New Roman" w:eastAsia="宋体"/>
        </w:rPr>
        <w:t>2</w:t>
      </w:r>
      <w:r>
        <w:rPr>
          <w:rFonts w:ascii="Times New Roman" w:hAnsi="Times New Roman" w:eastAsia="宋体"/>
        </w:rPr>
        <w:t>-</w:t>
      </w:r>
      <w:r>
        <w:rPr>
          <w:rFonts w:ascii="Times New Roman" w:hAnsi="Times New Roman" w:eastAsia="宋体"/>
        </w:rPr>
        <w:t>8</w:t>
      </w:r>
      <w:r>
        <w:t>（</w:t>
      </w:r>
      <w:r>
        <w:rPr>
          <w:rFonts w:ascii="Times New Roman" w:hAnsi="Times New Roman" w:eastAsia="宋体"/>
        </w:rPr>
        <w:t>C</w:t>
      </w:r>
      <w:r>
        <w:t>）</w:t>
      </w:r>
      <w:r>
        <w:t>和</w:t>
      </w:r>
      <w:r>
        <w:t>（</w:t>
      </w:r>
      <w:r>
        <w:rPr>
          <w:rFonts w:ascii="Times New Roman" w:hAnsi="Times New Roman" w:eastAsia="宋体"/>
          <w:spacing w:val="-6"/>
        </w:rPr>
        <w:t>D</w:t>
      </w:r>
      <w:r>
        <w:t>）</w:t>
      </w:r>
      <w:r>
        <w:t>对比来看，最明显的区别在于</w:t>
      </w:r>
      <w:r>
        <w:t>（</w:t>
      </w:r>
      <w:r>
        <w:rPr>
          <w:rFonts w:ascii="Times New Roman" w:hAnsi="Times New Roman" w:eastAsia="宋体"/>
          <w:spacing w:val="-6"/>
        </w:rPr>
        <w:t>D</w:t>
      </w:r>
      <w:r>
        <w:t>）</w:t>
      </w:r>
      <w:r>
        <w:t>图中</w:t>
      </w:r>
      <w:r>
        <w:rPr>
          <w:rFonts w:ascii="Times New Roman" w:hAnsi="Times New Roman" w:eastAsia="宋体"/>
        </w:rPr>
        <w:t>3607 cm</w:t>
      </w:r>
      <w:r>
        <w:rPr>
          <w:rFonts w:ascii="Times New Roman" w:hAnsi="Times New Roman" w:eastAsia="宋体"/>
        </w:rPr>
        <w:t>-1</w:t>
      </w:r>
      <w:r>
        <w:rPr>
          <w:rFonts w:ascii="Times New Roman" w:hAnsi="Times New Roman" w:eastAsia="宋体"/>
        </w:rPr>
        <w:t>ν</w:t>
      </w:r>
      <w:r>
        <w:t>（</w:t>
      </w:r>
      <w:r>
        <w:rPr>
          <w:rFonts w:ascii="Times New Roman" w:hAnsi="Times New Roman" w:eastAsia="宋体"/>
          <w:spacing w:val="-6"/>
        </w:rPr>
        <w:t>N-H</w:t>
      </w:r>
      <w:r>
        <w:t>）</w:t>
      </w:r>
      <w:r>
        <w:t>震动峰消失，</w:t>
      </w:r>
      <w:r>
        <w:t>说明盐酸巴马汀</w:t>
      </w:r>
      <w:r>
        <w:rPr>
          <w:rFonts w:ascii="Times New Roman" w:hAnsi="Times New Roman" w:eastAsia="宋体"/>
        </w:rPr>
        <w:t>N</w:t>
      </w:r>
      <w:r>
        <w:t>原子与离子交换树脂羧酸基团形成了离子键，而不是简单的</w:t>
      </w:r>
      <w:r>
        <w:t>物理混合；在</w:t>
      </w:r>
      <w:r>
        <w:rPr>
          <w:rFonts w:ascii="Times New Roman" w:hAnsi="Times New Roman" w:eastAsia="宋体"/>
        </w:rPr>
        <w:t>450</w:t>
      </w:r>
      <w:r>
        <w:rPr>
          <w:rFonts w:ascii="Times New Roman" w:hAnsi="Times New Roman" w:eastAsia="宋体"/>
        </w:rPr>
        <w:t>~</w:t>
      </w:r>
      <w:r>
        <w:rPr>
          <w:rFonts w:ascii="Times New Roman" w:hAnsi="Times New Roman" w:eastAsia="宋体"/>
        </w:rPr>
        <w:t>1650</w:t>
      </w:r>
      <w:r w:rsidR="001852F3">
        <w:rPr>
          <w:rFonts w:ascii="Times New Roman" w:hAnsi="Times New Roman" w:eastAsia="宋体"/>
        </w:rPr>
        <w:t xml:space="preserve"> c</w:t>
      </w:r>
      <w:r>
        <w:rPr>
          <w:rFonts w:ascii="Times New Roman" w:hAnsi="Times New Roman" w:eastAsia="宋体"/>
        </w:rPr>
        <w:t>m</w:t>
      </w:r>
      <w:r>
        <w:rPr>
          <w:rFonts w:ascii="Times New Roman" w:hAnsi="Times New Roman" w:eastAsia="宋体"/>
        </w:rPr>
        <w:t>-</w:t>
      </w:r>
      <w:r>
        <w:rPr>
          <w:rFonts w:ascii="Times New Roman" w:hAnsi="Times New Roman" w:eastAsia="宋体"/>
        </w:rPr>
        <w:t>1</w:t>
      </w:r>
      <w:r>
        <w:t>谱段，</w:t>
      </w:r>
      <w:r>
        <w:t>（</w:t>
      </w:r>
      <w:r>
        <w:rPr>
          <w:rFonts w:ascii="Times New Roman" w:hAnsi="Times New Roman" w:eastAsia="宋体"/>
          <w:spacing w:val="0"/>
          <w:w w:val="99"/>
        </w:rPr>
        <w:t>D</w:t>
      </w:r>
      <w:r>
        <w:t>）</w:t>
      </w:r>
      <w:r>
        <w:t>图峰较</w:t>
      </w:r>
      <w:r>
        <w:t>（</w:t>
      </w:r>
      <w:r>
        <w:rPr>
          <w:rFonts w:ascii="Times New Roman" w:hAnsi="Times New Roman" w:eastAsia="宋体"/>
        </w:rPr>
        <w:t>C</w:t>
      </w:r>
      <w:r>
        <w:t>）</w:t>
      </w:r>
      <w:r>
        <w:t>图中强度减弱。以上变化</w:t>
      </w:r>
      <w:r>
        <w:t>可能源于离子交换树脂中羧酸基团与药物离子通过化学键合，从而导致了红外谱图的变化。</w:t>
      </w:r>
    </w:p>
    <w:p w:rsidR="0018722C">
      <w:pPr>
        <w:pStyle w:val="cw25"/>
        <w:topLinePunct/>
      </w:pPr>
      <w:bookmarkStart w:name="_bookmark50" w:id="112"/>
      <w:bookmarkEnd w:id="112"/>
      <w:r>
        <w:rPr>
          <w:b/>
        </w:rPr>
        <w:t>4.3</w:t>
      </w:r>
      <w:bookmarkStart w:name="_bookmark50" w:id="113"/>
      <w:bookmarkEnd w:id="113"/>
      <w:r>
        <w:rPr>
          <w:rFonts w:ascii="宋体" w:eastAsia="宋体" w:hint="eastAsia"/>
          <w:b/>
        </w:rPr>
        <w:t>扫描电镜</w:t>
      </w:r>
      <w:r>
        <w:rPr>
          <w:rFonts w:ascii="宋体" w:eastAsia="宋体" w:hint="eastAsia"/>
          <w:b/>
        </w:rPr>
        <w:t>（</w:t>
      </w:r>
      <w:r>
        <w:rPr>
          <w:b/>
        </w:rPr>
        <w:t>SEM</w:t>
      </w:r>
      <w:r>
        <w:rPr>
          <w:rFonts w:ascii="宋体" w:eastAsia="宋体" w:hint="eastAsia"/>
          <w:b/>
        </w:rPr>
        <w:t>）</w:t>
      </w:r>
    </w:p>
    <w:p w:rsidR="0018722C">
      <w:pPr>
        <w:topLinePunct/>
      </w:pPr>
      <w:r>
        <w:t>取黄藤素药物树脂复合物</w:t>
      </w:r>
      <w:r>
        <w:t>（</w:t>
      </w:r>
      <w:r>
        <w:rPr>
          <w:rFonts w:ascii="Times New Roman" w:eastAsia="Times New Roman"/>
        </w:rPr>
        <w:t>DRC</w:t>
      </w:r>
      <w:r>
        <w:t>）</w:t>
      </w:r>
      <w:r>
        <w:t>平摊在白纸上用肉眼进行观察，可见其是</w:t>
      </w:r>
      <w:r>
        <w:t>一种均匀分散的黄棕色粉末。用扫描电镜观察，可见其为性状不规则粒子。如</w:t>
      </w:r>
      <w:r>
        <w:t>图</w:t>
      </w:r>
      <w:r>
        <w:rPr>
          <w:rFonts w:ascii="Times New Roman" w:eastAsia="Times New Roman"/>
        </w:rPr>
        <w:t>2-9</w:t>
      </w:r>
      <w:r>
        <w:t>所示。</w:t>
      </w:r>
    </w:p>
    <w:p w:rsidR="0018722C">
      <w:pPr>
        <w:pStyle w:val="affff5"/>
        <w:keepNext/>
        <w:topLinePunct/>
      </w:pPr>
      <w:r>
        <w:rPr>
          <w:sz w:val="20"/>
        </w:rPr>
        <w:drawing>
          <wp:inline distT="0" distB="0" distL="0" distR="0">
            <wp:extent cx="4276498" cy="2994945"/>
            <wp:effectExtent l="0" t="0" r="0" b="0"/>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31" cstate="print"/>
                    <a:stretch>
                      <a:fillRect/>
                    </a:stretch>
                  </pic:blipFill>
                  <pic:spPr>
                    <a:xfrm>
                      <a:off x="0" y="0"/>
                      <a:ext cx="4276498" cy="299494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2-9</w:t>
      </w:r>
      <w:r>
        <w:t xml:space="preserve">  </w:t>
      </w:r>
      <w:r>
        <w:rPr>
          <w:rFonts w:ascii="宋体" w:eastAsia="宋体" w:hint="eastAsia" w:cstheme="minorBidi" w:hAnsiTheme="minorHAnsi"/>
        </w:rPr>
        <w:t>药物树脂直观图与扫描电镜图</w:t>
      </w:r>
    </w:p>
    <w:p w:rsidR="0018722C">
      <w:pPr>
        <w:keepNext/>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A.</w:t>
      </w:r>
      <w:r>
        <w:rPr>
          <w:rFonts w:ascii="宋体" w:eastAsia="宋体" w:hint="eastAsia" w:cstheme="minorBidi" w:hAnsiTheme="minorHAnsi"/>
        </w:rPr>
        <w:t>药物树脂直观图；</w:t>
      </w:r>
      <w:r>
        <w:rPr>
          <w:rFonts w:cstheme="minorBidi" w:hAnsiTheme="minorHAnsi" w:eastAsiaTheme="minorHAnsi" w:asciiTheme="minorHAnsi"/>
        </w:rPr>
        <w:t>B. </w:t>
      </w:r>
      <w:r>
        <w:rPr>
          <w:rFonts w:ascii="宋体" w:eastAsia="宋体" w:hint="eastAsia" w:cstheme="minorBidi" w:hAnsiTheme="minorHAnsi"/>
        </w:rPr>
        <w:t>药物树脂扫描电镜图</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2-9</w:t>
      </w:r>
      <w:r>
        <w:t xml:space="preserve">  </w:t>
      </w:r>
      <w:r w:rsidRPr="00DB64CE">
        <w:rPr>
          <w:rFonts w:cstheme="minorBidi" w:hAnsiTheme="minorHAnsi" w:eastAsiaTheme="minorHAnsi" w:asciiTheme="minorHAnsi"/>
        </w:rPr>
        <w:t>The</w:t>
      </w:r>
      <w:r>
        <w:rPr>
          <w:rFonts w:cstheme="minorBidi" w:hAnsiTheme="minorHAnsi" w:eastAsiaTheme="minorHAnsi" w:asciiTheme="minorHAnsi"/>
        </w:rPr>
        <w:t>appearance and </w:t>
      </w:r>
      <w:r>
        <w:rPr>
          <w:rFonts w:cstheme="minorBidi" w:hAnsiTheme="minorHAnsi" w:eastAsiaTheme="minorHAnsi" w:asciiTheme="minorHAnsi"/>
        </w:rPr>
        <w:t>micrograph of drug-resinate complex</w:t>
      </w:r>
    </w:p>
    <w:p w:rsidR="0018722C">
      <w:pPr>
        <w:pStyle w:val="Heading3"/>
        <w:topLinePunct/>
        <w:ind w:left="200" w:hangingChars="200" w:hanging="200"/>
      </w:pPr>
      <w:bookmarkStart w:id="380346" w:name="_Toc686380346"/>
      <w:bookmarkStart w:name="5 讨论与小结 " w:id="114"/>
      <w:bookmarkEnd w:id="114"/>
      <w:r>
        <w:rPr>
          <w:b/>
        </w:rPr>
        <w:t>5</w:t>
      </w:r>
      <w:r>
        <w:t xml:space="preserve"> </w:t>
      </w:r>
      <w:bookmarkStart w:name="_bookmark51" w:id="115"/>
      <w:bookmarkEnd w:id="115"/>
      <w:bookmarkStart w:name="_bookmark51" w:id="116"/>
      <w:bookmarkEnd w:id="116"/>
      <w:r>
        <w:t>讨论与小结</w:t>
      </w:r>
      <w:bookmarkEnd w:id="380346"/>
    </w:p>
    <w:p w:rsidR="0018722C">
      <w:pPr>
        <w:pStyle w:val="cw25"/>
        <w:topLinePunct/>
      </w:pPr>
      <w:r>
        <w:t>5.1</w:t>
      </w:r>
      <w:r>
        <w:rPr>
          <w:rFonts w:ascii="宋体" w:eastAsia="宋体" w:hint="eastAsia"/>
        </w:rPr>
        <w:t>离子交换树脂是交联共聚物，其结构上具有可解离的酸性或碱性基团，解离型药物与离子交换树脂进行离子交换反应形成不溶性聚合物盐，即：</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6040" from="190.114029pt,7.983287pt" to="195.739739pt,7.983287pt" stroked="true" strokeweight=".601332pt" strokecolor="#000000">
            <v:stroke dashstyle="solid"/>
            <w10:wrap type="none"/>
          </v:line>
        </w:pict>
      </w:r>
      <w:r>
        <w:rPr>
          <w:kern w:val="2"/>
          <w:sz w:val="22"/>
          <w:szCs w:val="22"/>
          <w:rFonts w:cstheme="minorBidi" w:hAnsiTheme="minorHAnsi" w:eastAsiaTheme="minorHAnsi" w:asciiTheme="minorHAnsi"/>
        </w:rPr>
        <w:pict>
          <v:group style="position:absolute;margin-left:266.515564pt;margin-top:6.179403pt;width:28.55pt;height:4.45pt;mso-position-horizontal-relative:page;mso-position-vertical-relative:paragraph;z-index:-246016" coordorigin="5330,124" coordsize="571,89">
            <v:shape style="position:absolute;left:5330;top:123;width:570;height:89" coordorigin="5330,124" coordsize="570,89" path="m5450,213l5436,181,5330,181,5450,213m5900,157l5780,124,5795,157,5900,157e" filled="true" fillcolor="#000000" stroked="false">
              <v:path arrowok="t"/>
              <v:fill type="solid"/>
            </v:shape>
            <v:line style="position:absolute" from="5798,157" to="5343,157" stroked="true" strokeweight=".127557pt" strokecolor="#000000">
              <v:stroke dashstyle="solid"/>
            </v:line>
            <v:line style="position:absolute" from="5330,151" to="5795,151" stroked="true" strokeweight=".601354pt" strokecolor="#000000">
              <v:stroke dashstyle="solid"/>
            </v:line>
            <v:line style="position:absolute" from="5446,193" to="5901,193" stroked="true" strokeweight=".127557pt" strokecolor="#000000">
              <v:stroke dashstyle="solid"/>
            </v:line>
            <v:line style="position:absolute" from="5436,187" to="5900,187" stroked="true" strokeweight=".601354pt" strokecolor="#000000">
              <v:stroke dashstyle="solid"/>
            </v:lin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245992" from="305.912018pt,8.584581pt" to="311.414942pt,8.584581pt" stroked="true" strokeweight=".60133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45968" from="350.459503pt,8.584581pt" to="355.378444pt,8.584581pt" stroked="true" strokeweight=".601332pt" strokecolor="#000000">
            <v:stroke dashstyle="solid"/>
            <w10:wrap type="none"/>
          </v:line>
        </w:pict>
      </w:r>
      <w:r>
        <w:rPr>
          <w:kern w:val="2"/>
          <w:szCs w:val="22"/>
          <w:rFonts w:ascii="Arial" w:cstheme="minorBidi" w:hAnsiTheme="minorHAnsi" w:eastAsiaTheme="minorHAnsi"/>
          <w:sz w:val="20"/>
        </w:rPr>
        <w:t>R</w:t>
      </w:r>
      <w:r w:rsidR="001852F3">
        <w:rPr>
          <w:kern w:val="2"/>
          <w:szCs w:val="22"/>
          <w:rFonts w:ascii="Arial" w:cstheme="minorBidi" w:hAnsiTheme="minorHAnsi" w:eastAsiaTheme="minorHAnsi"/>
          <w:sz w:val="20"/>
        </w:rPr>
        <w:t xml:space="preserve">  NH</w:t>
      </w:r>
      <w:r>
        <w:rPr>
          <w:kern w:val="2"/>
          <w:szCs w:val="22"/>
          <w:rFonts w:ascii="Arial" w:cstheme="minorBidi" w:hAnsiTheme="minorHAnsi" w:eastAsiaTheme="minorHAnsi"/>
          <w:sz w:val="15"/>
        </w:rPr>
        <w:t>2</w:t>
      </w:r>
      <w:r>
        <w:rPr>
          <w:kern w:val="2"/>
          <w:szCs w:val="22"/>
          <w:rFonts w:ascii="Arial" w:cstheme="minorBidi" w:hAnsiTheme="minorHAnsi" w:eastAsiaTheme="minorHAnsi"/>
          <w:spacing w:val="-9"/>
          <w:sz w:val="15"/>
        </w:rPr>
        <w:t> </w:t>
      </w:r>
      <w:r>
        <w:rPr>
          <w:kern w:val="2"/>
          <w:szCs w:val="22"/>
          <w:rFonts w:ascii="Arial" w:cstheme="minorBidi" w:hAnsiTheme="minorHAnsi" w:eastAsiaTheme="minorHAnsi"/>
          <w:sz w:val="20"/>
        </w:rPr>
        <w:t>+</w:t>
      </w:r>
      <w:r>
        <w:rPr>
          <w:kern w:val="2"/>
          <w:szCs w:val="22"/>
          <w:rFonts w:ascii="Arial" w:cstheme="minorBidi" w:hAnsiTheme="minorHAnsi" w:eastAsiaTheme="minorHAnsi"/>
          <w:spacing w:val="2"/>
          <w:sz w:val="20"/>
        </w:rPr>
        <w:t> </w:t>
      </w:r>
      <w:r>
        <w:rPr>
          <w:kern w:val="2"/>
          <w:szCs w:val="22"/>
          <w:rFonts w:ascii="Arial" w:cstheme="minorBidi" w:hAnsiTheme="minorHAnsi" w:eastAsiaTheme="minorHAnsi"/>
          <w:sz w:val="20"/>
        </w:rPr>
        <w:t>R-SO</w:t>
      </w:r>
      <w:r>
        <w:rPr>
          <w:kern w:val="2"/>
          <w:szCs w:val="22"/>
          <w:rFonts w:ascii="Arial" w:cstheme="minorBidi" w:hAnsiTheme="minorHAnsi" w:eastAsiaTheme="minorHAnsi"/>
          <w:sz w:val="15"/>
        </w:rPr>
        <w:t>3</w:t>
      </w:r>
      <w:r>
        <w:rPr>
          <w:kern w:val="2"/>
          <w:szCs w:val="22"/>
          <w:rFonts w:ascii="Arial" w:cstheme="minorBidi" w:hAnsiTheme="minorHAnsi" w:eastAsiaTheme="minorHAnsi"/>
          <w:sz w:val="20"/>
        </w:rPr>
        <w:t>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20"/>
        </w:rPr>
        <w:t>R</w:t>
      </w:r>
      <w:r w:rsidR="001852F3">
        <w:rPr>
          <w:kern w:val="2"/>
          <w:szCs w:val="22"/>
          <w:rFonts w:ascii="Arial" w:cstheme="minorBidi" w:hAnsiTheme="minorHAnsi" w:eastAsiaTheme="minorHAnsi"/>
          <w:sz w:val="20"/>
        </w:rPr>
        <w:t xml:space="preserve">  SO</w:t>
      </w:r>
      <w:r>
        <w:rPr>
          <w:kern w:val="2"/>
          <w:szCs w:val="22"/>
          <w:rFonts w:ascii="Arial" w:cstheme="minorBidi" w:hAnsiTheme="minorHAnsi" w:eastAsiaTheme="minorHAnsi"/>
          <w:sz w:val="15"/>
        </w:rPr>
        <w:t>3</w:t>
      </w:r>
      <w:r>
        <w:rPr>
          <w:kern w:val="2"/>
          <w:szCs w:val="22"/>
          <w:rFonts w:ascii="Arial" w:cstheme="minorBidi" w:hAnsiTheme="minorHAnsi" w:eastAsiaTheme="minorHAnsi"/>
          <w:sz w:val="20"/>
        </w:rPr>
        <w:t>H</w:t>
      </w:r>
      <w:r>
        <w:rPr>
          <w:kern w:val="2"/>
          <w:szCs w:val="22"/>
          <w:rFonts w:ascii="Arial" w:cstheme="minorBidi" w:hAnsiTheme="minorHAnsi" w:eastAsiaTheme="minorHAnsi"/>
          <w:sz w:val="15"/>
        </w:rPr>
        <w:t>3</w:t>
      </w:r>
      <w:r>
        <w:rPr>
          <w:kern w:val="2"/>
          <w:szCs w:val="22"/>
          <w:rFonts w:ascii="Arial" w:cstheme="minorBidi" w:hAnsiTheme="minorHAnsi" w:eastAsiaTheme="minorHAnsi"/>
          <w:sz w:val="20"/>
        </w:rPr>
        <w:t>N </w:t>
      </w:r>
      <w:r>
        <w:rPr>
          <w:kern w:val="2"/>
          <w:szCs w:val="22"/>
          <w:rFonts w:ascii="Arial" w:cstheme="minorBidi" w:hAnsiTheme="minorHAnsi" w:eastAsiaTheme="minorHAnsi"/>
          <w:spacing w:val="12"/>
          <w:sz w:val="20"/>
        </w:rPr>
        <w:t> </w:t>
      </w:r>
      <w:r>
        <w:rPr>
          <w:kern w:val="2"/>
          <w:szCs w:val="22"/>
          <w:rFonts w:ascii="Arial" w:cstheme="minorBidi" w:hAnsiTheme="minorHAnsi" w:eastAsiaTheme="minorHAnsi"/>
          <w:sz w:val="20"/>
        </w:rPr>
        <w:t>A</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5944" from="188.90863pt,10.132305pt" to="194.297004pt,10.132305pt" stroked="true" strokeweight=".60133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45920" from="243.995514pt,10.73360pt" to="249.621224pt,10.73360pt" stroked="true" strokeweight=".601332pt" strokecolor="#000000">
            <v:stroke dashstyle="solid"/>
            <w10:wrap type="none"/>
          </v:line>
        </w:pict>
      </w:r>
      <w:r>
        <w:rPr>
          <w:kern w:val="2"/>
          <w:sz w:val="22"/>
          <w:szCs w:val="22"/>
          <w:rFonts w:cstheme="minorBidi" w:hAnsiTheme="minorHAnsi" w:eastAsiaTheme="minorHAnsi" w:asciiTheme="minorHAnsi"/>
        </w:rPr>
        <w:pict>
          <v:group style="position:absolute;margin-left:286.513275pt;margin-top:8.947642pt;width:29.5pt;height:4.350pt;mso-position-horizontal-relative:page;mso-position-vertical-relative:paragraph;z-index:-245896" coordorigin="5730,179" coordsize="590,87">
            <v:shape style="position:absolute;left:5730;top:178;width:590;height:87" coordorigin="5730,179" coordsize="590,87" path="m5850,265l5833,237,5730,237,5850,265m6319,212l6200,179,6214,212,6319,212e" filled="true" fillcolor="#000000" stroked="false">
              <v:path arrowok="t"/>
              <v:fill type="solid"/>
            </v:shape>
            <v:line style="position:absolute" from="6217,213" to="5743,213" stroked="true" strokeweight=".127557pt" strokecolor="#000000">
              <v:stroke dashstyle="solid"/>
            </v:line>
            <v:line style="position:absolute" from="5730,206" to="6214,206" stroked="true" strokeweight=".601347pt" strokecolor="#000000">
              <v:stroke dashstyle="solid"/>
            </v:line>
            <v:line style="position:absolute" from="5843,249" to="6320,249" stroked="true" strokeweight=".127557pt" strokecolor="#000000">
              <v:stroke dashstyle="solid"/>
            </v:line>
            <v:line style="position:absolute" from="5833,243" to="6320,243" stroked="true" strokeweight=".601354pt" strokecolor="#000000">
              <v:stroke dashstyle="solid"/>
            </v:line>
            <w10:wrap type="none"/>
          </v:group>
        </w:pict>
      </w:r>
      <w:r>
        <w:rPr>
          <w:kern w:val="2"/>
          <w:szCs w:val="22"/>
          <w:rFonts w:ascii="Arial" w:cstheme="minorBidi" w:hAnsiTheme="minorHAnsi" w:eastAsiaTheme="minorHAnsi"/>
          <w:sz w:val="20"/>
        </w:rPr>
        <w:t>B</w:t>
      </w:r>
      <w:r w:rsidR="001852F3">
        <w:rPr>
          <w:kern w:val="2"/>
          <w:szCs w:val="22"/>
          <w:rFonts w:ascii="Arial" w:cstheme="minorBidi" w:hAnsiTheme="minorHAnsi" w:eastAsiaTheme="minorHAnsi"/>
          <w:sz w:val="20"/>
        </w:rPr>
        <w:t xml:space="preserve"> COOH </w:t>
      </w:r>
      <w:r>
        <w:rPr>
          <w:kern w:val="2"/>
          <w:szCs w:val="22"/>
          <w:rFonts w:ascii="Arial" w:cstheme="minorBidi" w:hAnsiTheme="minorHAnsi" w:eastAsiaTheme="minorHAnsi"/>
          <w:sz w:val="20"/>
        </w:rPr>
        <w:t>+</w:t>
      </w:r>
      <w:r>
        <w:rPr>
          <w:kern w:val="2"/>
          <w:szCs w:val="22"/>
          <w:rFonts w:ascii="Arial" w:cstheme="minorBidi" w:hAnsiTheme="minorHAnsi" w:eastAsiaTheme="minorHAnsi"/>
          <w:spacing w:val="5"/>
          <w:sz w:val="20"/>
        </w:rPr>
        <w:t> </w:t>
      </w:r>
      <w:r>
        <w:rPr>
          <w:kern w:val="2"/>
          <w:szCs w:val="22"/>
          <w:rFonts w:ascii="Arial" w:cstheme="minorBidi" w:hAnsiTheme="minorHAnsi" w:eastAsiaTheme="minorHAnsi"/>
          <w:sz w:val="20"/>
        </w:rPr>
        <w:t>R</w:t>
      </w:r>
      <w:r>
        <w:rPr>
          <w:kern w:val="2"/>
          <w:szCs w:val="22"/>
          <w:rFonts w:ascii="Arial" w:cstheme="minorBidi" w:hAnsiTheme="minorHAnsi" w:eastAsiaTheme="minorHAnsi"/>
          <w:spacing w:val="19"/>
          <w:sz w:val="20"/>
        </w:rPr>
        <w:t> </w:t>
      </w:r>
      <w:r>
        <w:rPr>
          <w:kern w:val="2"/>
          <w:szCs w:val="22"/>
          <w:rFonts w:ascii="Arial" w:cstheme="minorBidi" w:hAnsiTheme="minorHAnsi" w:eastAsiaTheme="minorHAnsi"/>
          <w:sz w:val="20"/>
        </w:rPr>
        <w:t>NH</w:t>
      </w:r>
      <w:r>
        <w:rPr>
          <w:kern w:val="2"/>
          <w:szCs w:val="22"/>
          <w:rFonts w:ascii="Arial" w:cstheme="minorBidi" w:hAnsiTheme="minorHAnsi" w:eastAsiaTheme="minorHAnsi"/>
          <w:sz w:val="15"/>
        </w:rPr>
        <w:t>3</w:t>
      </w:r>
      <w:r>
        <w:rPr>
          <w:kern w:val="2"/>
          <w:szCs w:val="22"/>
          <w:rFonts w:ascii="Arial" w:cstheme="minorBidi" w:hAnsiTheme="minorHAnsi" w:eastAsiaTheme="minorHAnsi"/>
          <w:sz w:val="20"/>
        </w:rPr>
        <w:t>OH</w:t>
      </w:r>
      <w:r w:rsidRPr="00000000">
        <w:rPr>
          <w:kern w:val="2"/>
          <w:sz w:val="22"/>
          <w:szCs w:val="22"/>
          <w:rFonts w:cstheme="minorBidi" w:hAnsiTheme="minorHAnsi" w:eastAsiaTheme="minorHAnsi" w:asciiTheme="minorHAnsi"/>
        </w:rPr>
        <w:tab/>
        <w:t>B-COO-NH</w:t>
      </w:r>
      <w:r>
        <w:rPr>
          <w:kern w:val="2"/>
          <w:szCs w:val="22"/>
          <w:rFonts w:ascii="Arial" w:cstheme="minorBidi" w:hAnsiTheme="minorHAnsi" w:eastAsiaTheme="minorHAnsi"/>
          <w:sz w:val="15"/>
        </w:rPr>
        <w:t>3</w:t>
      </w:r>
      <w:r>
        <w:rPr>
          <w:kern w:val="2"/>
          <w:szCs w:val="22"/>
          <w:rFonts w:ascii="Arial" w:cstheme="minorBidi" w:hAnsiTheme="minorHAnsi" w:eastAsiaTheme="minorHAnsi"/>
          <w:sz w:val="20"/>
        </w:rPr>
        <w:t>-R</w:t>
      </w:r>
      <w:r>
        <w:rPr>
          <w:kern w:val="2"/>
          <w:szCs w:val="22"/>
          <w:rFonts w:ascii="Arial" w:cstheme="minorBidi" w:hAnsiTheme="minorHAnsi" w:eastAsiaTheme="minorHAnsi"/>
          <w:spacing w:val="-18"/>
          <w:sz w:val="20"/>
        </w:rPr>
        <w:t> </w:t>
      </w:r>
      <w:r>
        <w:rPr>
          <w:kern w:val="2"/>
          <w:szCs w:val="22"/>
          <w:rFonts w:ascii="Arial" w:cstheme="minorBidi" w:hAnsiTheme="minorHAnsi" w:eastAsiaTheme="minorHAnsi"/>
          <w:sz w:val="20"/>
        </w:rPr>
        <w:t>+</w:t>
      </w:r>
      <w:r>
        <w:rPr>
          <w:kern w:val="2"/>
          <w:szCs w:val="22"/>
          <w:rFonts w:ascii="Arial" w:cstheme="minorBidi" w:hAnsiTheme="minorHAnsi" w:eastAsiaTheme="minorHAnsi"/>
          <w:spacing w:val="-8"/>
          <w:sz w:val="20"/>
        </w:rPr>
        <w:t> </w:t>
      </w:r>
      <w:r>
        <w:rPr>
          <w:kern w:val="2"/>
          <w:szCs w:val="22"/>
          <w:rFonts w:ascii="Arial" w:cstheme="minorBidi" w:hAnsiTheme="minorHAnsi" w:eastAsiaTheme="minorHAnsi"/>
          <w:sz w:val="20"/>
        </w:rPr>
        <w:t>H</w:t>
      </w:r>
      <w:r>
        <w:rPr>
          <w:kern w:val="2"/>
          <w:szCs w:val="22"/>
          <w:rFonts w:ascii="Arial" w:cstheme="minorBidi" w:hAnsiTheme="minorHAnsi" w:eastAsiaTheme="minorHAnsi"/>
          <w:sz w:val="15"/>
        </w:rPr>
        <w:t>2</w:t>
      </w:r>
      <w:r>
        <w:rPr>
          <w:kern w:val="2"/>
          <w:szCs w:val="22"/>
          <w:rFonts w:ascii="Arial" w:cstheme="minorBidi" w:hAnsiTheme="minorHAnsi" w:eastAsiaTheme="minorHAnsi"/>
          <w:sz w:val="20"/>
        </w:rPr>
        <w:t>O</w:t>
      </w:r>
    </w:p>
    <w:p w:rsidR="0018722C">
      <w:pPr>
        <w:topLinePunct/>
      </w:pPr>
      <w:r>
        <w:t>式中，</w:t>
      </w:r>
      <w:r>
        <w:rPr>
          <w:rFonts w:ascii="Times New Roman" w:eastAsia="宋体"/>
        </w:rPr>
        <w:t>A-NH2</w:t>
      </w:r>
      <w:r>
        <w:t>和</w:t>
      </w:r>
      <w:r>
        <w:rPr>
          <w:rFonts w:ascii="Times New Roman" w:eastAsia="宋体"/>
        </w:rPr>
        <w:t>B-COOH</w:t>
      </w:r>
      <w:r>
        <w:t>分别代表碱性和酸性药物，</w:t>
      </w:r>
      <w:r>
        <w:rPr>
          <w:rFonts w:ascii="Times New Roman" w:eastAsia="宋体"/>
        </w:rPr>
        <w:t>R-SO3H</w:t>
      </w:r>
      <w:r>
        <w:t>和</w:t>
      </w:r>
      <w:r>
        <w:rPr>
          <w:rFonts w:ascii="Times New Roman" w:eastAsia="宋体"/>
        </w:rPr>
        <w:t>R-NH3OH</w:t>
      </w:r>
      <w:r>
        <w:t>分别代表阳离子型和阴离子型树脂。反应的平衡点取决于药物和树脂</w:t>
      </w:r>
      <w:r>
        <w:t>所处的环境，包括药物和树脂的</w:t>
      </w:r>
      <w:r>
        <w:rPr>
          <w:rFonts w:ascii="Times New Roman" w:eastAsia="宋体"/>
        </w:rPr>
        <w:t>pKa</w:t>
      </w:r>
      <w:r>
        <w:t>值，分子量，溶解度，竞争离子的浓度及</w:t>
      </w:r>
      <w:r>
        <w:t>溶液的温度等。在工业生产中，药物的利用率和药物树脂复合物的载药量是工艺设计的两个重要参数。</w:t>
      </w:r>
    </w:p>
    <w:p w:rsidR="0018722C">
      <w:pPr>
        <w:pStyle w:val="cw25"/>
        <w:topLinePunct/>
      </w:pPr>
      <w:r>
        <w:t>5.2</w:t>
      </w:r>
      <w:r>
        <w:rPr>
          <w:rFonts w:ascii="宋体" w:eastAsia="宋体" w:hint="eastAsia"/>
        </w:rPr>
        <w:t>由差示热量扫描和红外光谱分析实验证明，黄藤素与离子交换树脂</w:t>
      </w:r>
      <w:r>
        <w:t>IRP88</w:t>
      </w:r>
      <w:r/>
      <w:r>
        <w:rPr>
          <w:rFonts w:ascii="宋体" w:eastAsia="宋体" w:hint="eastAsia"/>
        </w:rPr>
        <w:t>通过离子键结合形成复合物，而非简单的物理吸附。</w:t>
      </w:r>
    </w:p>
    <w:p w:rsidR="0018722C">
      <w:pPr>
        <w:pStyle w:val="cw25"/>
        <w:topLinePunct/>
      </w:pPr>
      <w:r>
        <w:t>5.3</w:t>
      </w:r>
      <w:r>
        <w:rPr>
          <w:rFonts w:ascii="宋体" w:hAnsi="宋体" w:eastAsia="宋体" w:hint="eastAsia"/>
        </w:rPr>
        <w:t>由于</w:t>
      </w:r>
      <w:r>
        <w:t>IRP88</w:t>
      </w:r>
      <w:r/>
      <w:r>
        <w:rPr>
          <w:rFonts w:ascii="宋体" w:hAnsi="宋体" w:eastAsia="宋体" w:hint="eastAsia"/>
        </w:rPr>
        <w:t>树脂粒径范围约为</w:t>
      </w:r>
      <w:r>
        <w:t>75μm~150μm</w:t>
      </w:r>
      <w:r>
        <w:rPr>
          <w:rFonts w:ascii="宋体" w:hAnsi="宋体" w:eastAsia="宋体" w:hint="eastAsia"/>
        </w:rPr>
        <w:t>，渗流速率太慢，不适用于柱式</w:t>
      </w:r>
      <w:r>
        <w:rPr>
          <w:rFonts w:ascii="宋体" w:hAnsi="宋体" w:eastAsia="宋体" w:hint="eastAsia"/>
        </w:rPr>
        <w:t>离子交换法制备药物树脂，因此综合考虑载药过程达平衡时间，载药量及实际操</w:t>
      </w:r>
      <w:r>
        <w:rPr>
          <w:rFonts w:ascii="宋体" w:hAnsi="宋体" w:eastAsia="宋体" w:hint="eastAsia"/>
        </w:rPr>
        <w:t>作中的设备要求难易程度，本实验最终采用批式离子交换法制备药物树脂，并对</w:t>
      </w:r>
      <w:r>
        <w:rPr>
          <w:rFonts w:ascii="宋体" w:hAnsi="宋体" w:eastAsia="宋体" w:hint="eastAsia"/>
        </w:rPr>
        <w:t>工艺各项参数进行考察，确定最终制备工艺为：离子交换树脂</w:t>
      </w:r>
      <w:r>
        <w:t>IRP88</w:t>
      </w:r>
      <w:r/>
      <w:r>
        <w:rPr>
          <w:rFonts w:ascii="宋体" w:hAnsi="宋体" w:eastAsia="宋体" w:hint="eastAsia"/>
        </w:rPr>
        <w:t>用量</w:t>
      </w:r>
      <w:r>
        <w:rPr>
          <w:rFonts w:ascii="宋体" w:hAnsi="宋体" w:eastAsia="宋体" w:hint="eastAsia"/>
        </w:rPr>
        <w:t>（</w:t>
      </w:r>
      <w:r>
        <w:t>g</w:t>
      </w:r>
      <w:r>
        <w:rPr>
          <w:rFonts w:ascii="宋体" w:hAnsi="宋体" w:eastAsia="宋体" w:hint="eastAsia"/>
        </w:rPr>
        <w:t>）</w:t>
      </w:r>
    </w:p>
    <w:p w:rsidR="0018722C">
      <w:pPr>
        <w:topLinePunct/>
      </w:pPr>
      <w:r>
        <w:t>与起始药物浓度</w:t>
      </w:r>
      <w:r>
        <w:t>（</w:t>
      </w:r>
      <w:r>
        <w:rPr>
          <w:rFonts w:ascii="Times New Roman" w:eastAsia="Times New Roman"/>
        </w:rPr>
        <w:t>mg</w:t>
      </w:r>
      <w:r>
        <w:rPr>
          <w:rFonts w:ascii="Times New Roman" w:eastAsia="Times New Roman"/>
        </w:rPr>
        <w:t>/</w:t>
      </w:r>
      <w:r>
        <w:rPr>
          <w:rFonts w:ascii="Times New Roman" w:eastAsia="Times New Roman"/>
        </w:rPr>
        <w:t>mL</w:t>
      </w:r>
      <w:r>
        <w:t>）</w:t>
      </w:r>
      <w:r>
        <w:t xml:space="preserve">比为</w:t>
      </w:r>
      <w:r>
        <w:rPr>
          <w:rFonts w:ascii="Times New Roman" w:eastAsia="Times New Roman"/>
        </w:rPr>
        <w:t>1</w:t>
      </w:r>
      <w:r>
        <w:rPr>
          <w:rFonts w:ascii="Times New Roman" w:eastAsia="Times New Roman"/>
        </w:rPr>
        <w:t xml:space="preserve">: </w:t>
      </w:r>
      <w:r>
        <w:rPr>
          <w:rFonts w:ascii="Times New Roman" w:eastAsia="Times New Roman"/>
        </w:rPr>
        <w:t>3</w:t>
      </w:r>
      <w:r>
        <w:t>，调节药物溶液</w:t>
      </w:r>
      <w:r>
        <w:rPr>
          <w:rFonts w:ascii="Times New Roman" w:eastAsia="Times New Roman"/>
        </w:rPr>
        <w:t>pH=6.8</w:t>
      </w:r>
      <w:r>
        <w:t xml:space="preserve">, </w:t>
      </w:r>
      <w:r>
        <w:rPr>
          <w:rFonts w:ascii="Times New Roman" w:eastAsia="Times New Roman"/>
        </w:rPr>
        <w:t>298K</w:t>
      </w:r>
      <w:r>
        <w:t>下充分搅拌</w:t>
      </w:r>
    </w:p>
    <w:p w:rsidR="0018722C">
      <w:pPr>
        <w:topLinePunct/>
      </w:pPr>
      <w:r>
        <w:rPr>
          <w:rFonts w:ascii="Times New Roman" w:hAnsi="Times New Roman" w:eastAsia="Times New Roman"/>
        </w:rPr>
        <w:t>7h</w:t>
      </w:r>
      <w:r>
        <w:t>，反应到达平衡，静置反应溶液，过滤，用纯化水洗涤滤饼，以除去残留的游离药物，</w:t>
      </w:r>
      <w:r>
        <w:rPr>
          <w:rFonts w:ascii="Times New Roman" w:hAnsi="Times New Roman" w:eastAsia="Times New Roman"/>
        </w:rPr>
        <w:t>50</w:t>
      </w:r>
      <w:r>
        <w:t>℃真空干燥</w:t>
      </w:r>
      <w:r>
        <w:rPr>
          <w:rFonts w:ascii="Times New Roman" w:hAnsi="Times New Roman" w:eastAsia="Times New Roman"/>
        </w:rPr>
        <w:t>24h</w:t>
      </w:r>
      <w:r>
        <w:t>，即得黄藤素树脂复合物。</w:t>
      </w:r>
    </w:p>
    <w:p w:rsidR="0018722C">
      <w:pPr>
        <w:pStyle w:val="cw25"/>
        <w:topLinePunct/>
      </w:pPr>
      <w:r>
        <w:t>5.4</w:t>
      </w:r>
      <w:r>
        <w:rPr>
          <w:rFonts w:ascii="宋体" w:eastAsia="宋体" w:hint="eastAsia"/>
        </w:rPr>
        <w:t>在离子交换树脂类型的选择试验中，考察了强酸</w:t>
      </w:r>
      <w:r>
        <w:t>Na</w:t>
      </w:r>
      <w:r>
        <w:t>+</w:t>
      </w:r>
      <w:r>
        <w:rPr>
          <w:rFonts w:ascii="宋体" w:eastAsia="宋体" w:hint="eastAsia"/>
        </w:rPr>
        <w:t>型的</w:t>
      </w:r>
      <w:r>
        <w:t>IRP69</w:t>
      </w:r>
      <w:r/>
      <w:r>
        <w:rPr>
          <w:rFonts w:ascii="宋体" w:eastAsia="宋体" w:hint="eastAsia"/>
        </w:rPr>
        <w:t>树脂、弱酸</w:t>
      </w:r>
    </w:p>
    <w:p w:rsidR="0018722C">
      <w:pPr>
        <w:topLinePunct/>
      </w:pPr>
      <w:r>
        <w:rPr>
          <w:rFonts w:ascii="Times New Roman" w:eastAsia="Times New Roman"/>
        </w:rPr>
        <w:t>H</w:t>
      </w:r>
      <w:r>
        <w:rPr>
          <w:rFonts w:ascii="Times New Roman" w:eastAsia="Times New Roman"/>
        </w:rPr>
        <w:t>+</w:t>
      </w:r>
      <w:r>
        <w:t>型的</w:t>
      </w:r>
      <w:r>
        <w:rPr>
          <w:rFonts w:ascii="Times New Roman" w:eastAsia="Times New Roman"/>
        </w:rPr>
        <w:t>IRP64</w:t>
      </w:r>
      <w:r>
        <w:t>树脂和弱酸</w:t>
      </w:r>
      <w:r>
        <w:rPr>
          <w:rFonts w:ascii="Times New Roman" w:eastAsia="Times New Roman"/>
        </w:rPr>
        <w:t>K</w:t>
      </w:r>
      <w:r>
        <w:rPr>
          <w:rFonts w:ascii="Times New Roman" w:eastAsia="Times New Roman"/>
        </w:rPr>
        <w:t>+</w:t>
      </w:r>
      <w:r>
        <w:t>型的</w:t>
      </w:r>
      <w:r>
        <w:rPr>
          <w:rFonts w:ascii="Times New Roman" w:eastAsia="Times New Roman"/>
        </w:rPr>
        <w:t>IRP88</w:t>
      </w:r>
      <w:r>
        <w:t>树脂，结果发现</w:t>
      </w:r>
      <w:r>
        <w:rPr>
          <w:rFonts w:ascii="Times New Roman" w:eastAsia="Times New Roman"/>
        </w:rPr>
        <w:t>IRP88</w:t>
      </w:r>
      <w:r>
        <w:t>树脂的交换容量</w:t>
      </w:r>
    </w:p>
    <w:p w:rsidR="0018722C">
      <w:pPr>
        <w:topLinePunct/>
      </w:pPr>
      <w:r>
        <w:rPr>
          <w:rFonts w:ascii="Times New Roman" w:eastAsia="Times New Roman"/>
        </w:rPr>
        <w:t>Q</w:t>
      </w:r>
      <w:r>
        <w:t>最大，药物利用率</w:t>
      </w:r>
      <w:r>
        <w:rPr>
          <w:rFonts w:ascii="Times New Roman" w:eastAsia="Times New Roman"/>
        </w:rPr>
        <w:t>E</w:t>
      </w:r>
      <w:r>
        <w:t>最高。根据酸碱理论，强酸强碱电离能力最强，强酸弱碱</w:t>
      </w:r>
      <w:r>
        <w:t>和弱酸强碱盐次之，弱酸弱碱盐电离能力最差。同时强酸能够生成弱酸，弱酸不</w:t>
      </w:r>
      <w:r>
        <w:t>易生成强酸。黄藤素</w:t>
      </w:r>
      <w:r>
        <w:t>（</w:t>
      </w:r>
      <w:r>
        <w:t>盐酸巴马汀</w:t>
      </w:r>
      <w:r>
        <w:t>）</w:t>
      </w:r>
      <w:r>
        <w:t>是强酸弱碱盐，与</w:t>
      </w:r>
      <w:r>
        <w:rPr>
          <w:rFonts w:ascii="Times New Roman" w:eastAsia="Times New Roman"/>
        </w:rPr>
        <w:t>IRP69</w:t>
      </w:r>
      <w:r>
        <w:t>形成强酸弱碱型复</w:t>
      </w:r>
      <w:r>
        <w:t>合物，解离能力强，不稳定，因此载药能力不强；与</w:t>
      </w:r>
      <w:r>
        <w:rPr>
          <w:rFonts w:ascii="Times New Roman" w:eastAsia="Times New Roman"/>
        </w:rPr>
        <w:t>IRP64</w:t>
      </w:r>
      <w:r>
        <w:t>形成弱酸弱碱型复合</w:t>
      </w:r>
      <w:r>
        <w:t>物和强酸，解离能力虽然弱，但由于反应由弱酸生成强酸，反应困难，反应动力不足，同时随着反应进行，酸的生成降低了反应体系的</w:t>
      </w:r>
      <w:r>
        <w:rPr>
          <w:rFonts w:ascii="Times New Roman" w:eastAsia="Times New Roman"/>
        </w:rPr>
        <w:t>pH</w:t>
      </w:r>
      <w:r>
        <w:t>值，药物的溶解度降</w:t>
      </w:r>
      <w:r>
        <w:t>低，因而载药量也不高；与</w:t>
      </w:r>
      <w:r>
        <w:rPr>
          <w:rFonts w:ascii="Times New Roman" w:eastAsia="Times New Roman"/>
        </w:rPr>
        <w:t>IRP88</w:t>
      </w:r>
      <w:r>
        <w:t>形成弱酸弱碱型药物树脂复合物，解离能力弱，</w:t>
      </w:r>
      <w:r w:rsidR="001852F3">
        <w:t xml:space="preserve">载药量高。</w:t>
      </w:r>
    </w:p>
    <w:p w:rsidR="0018722C">
      <w:pPr>
        <w:pStyle w:val="afff1"/>
        <w:topLinePunct/>
      </w:pPr>
      <w:bookmarkStart w:id="380347" w:name="_Toc686380347"/>
      <w:bookmarkStart w:name="参考文献 " w:id="117"/>
      <w:bookmarkEnd w:id="117"/>
      <w:bookmarkStart w:name="_bookmark52" w:id="118"/>
      <w:bookmarkEnd w:id="118"/>
      <w:r>
        <w:t>参考文献</w:t>
      </w:r>
      <w:bookmarkEnd w:id="380347"/>
    </w:p>
    <w:p w:rsidR="0018722C">
      <w:pPr>
        <w:pStyle w:val="ab"/>
        <w:topLinePunct/>
        <w:ind w:left="200" w:hangingChars="200" w:hanging="200"/>
      </w:pPr>
      <w:r>
        <w:t>[</w:t>
      </w:r>
      <w:r>
        <w:t xml:space="preserve">1</w:t>
      </w:r>
      <w:r>
        <w:t>]</w:t>
      </w:r>
      <w:r w:rsidRPr="00281126">
        <w:t xml:space="preserve">  </w:t>
      </w:r>
      <w:r>
        <w:t>Amsel </w:t>
      </w:r>
      <w:r>
        <w:t xml:space="preserve">L.</w:t>
      </w:r>
      <w:r>
        <w:t xml:space="preserve"> </w:t>
      </w:r>
      <w:r>
        <w:t xml:space="preserve">P., </w:t>
      </w:r>
      <w:r>
        <w:t xml:space="preserve">Hinsvark O.</w:t>
      </w:r>
      <w:r>
        <w:t xml:space="preserve"> </w:t>
      </w:r>
      <w:r>
        <w:t xml:space="preserve">N. et al. Recent advances in sustained release technology using ion-exchange polymers</w:t>
      </w:r>
      <w:r>
        <w:t>[</w:t>
      </w:r>
      <w:r>
        <w:t xml:space="preserve">J</w:t>
      </w:r>
      <w:r>
        <w:t>]</w:t>
      </w:r>
      <w:r>
        <w:t xml:space="preserve">. Pharm </w:t>
      </w:r>
      <w:r>
        <w:t>Technol, </w:t>
      </w:r>
      <w:r>
        <w:t>1984,</w:t>
      </w:r>
      <w:r>
        <w:t> </w:t>
      </w:r>
      <w:r>
        <w:t>(</w:t>
      </w:r>
      <w:r>
        <w:t xml:space="preserve">28</w:t>
      </w:r>
      <w:r>
        <w:t>)</w:t>
      </w:r>
      <w:r>
        <w:t>.</w:t>
      </w:r>
    </w:p>
    <w:p w:rsidR="0018722C">
      <w:pPr>
        <w:pStyle w:val="ab"/>
        <w:topLinePunct/>
        <w:ind w:left="200" w:hangingChars="200" w:hanging="200"/>
      </w:pPr>
      <w:r>
        <w:t>[</w:t>
      </w:r>
      <w:r>
        <w:t xml:space="preserve">2</w:t>
      </w:r>
      <w:r>
        <w:t>]</w:t>
      </w:r>
      <w:r w:rsidRPr="00281126">
        <w:t xml:space="preserve">  </w:t>
      </w:r>
      <w:r>
        <w:t xml:space="preserve">Mertin D,</w:t>
      </w:r>
      <w:r>
        <w:t xml:space="preserve"> </w:t>
      </w:r>
      <w:r>
        <w:t xml:space="preserve">Daube </w:t>
      </w:r>
      <w:r>
        <w:t xml:space="preserve">G,</w:t>
      </w:r>
      <w:r>
        <w:t xml:space="preserve"> </w:t>
      </w:r>
      <w:r>
        <w:t xml:space="preserve">Edingloh </w:t>
      </w:r>
      <w:r>
        <w:t>M. Pharmaceutical preparation for oral administration, containing ion-exchange resins loaded with active ingredients and intrinsically viscous gelling agents as thickening agents</w:t>
      </w:r>
      <w:r>
        <w:t>[</w:t>
      </w:r>
      <w:r>
        <w:rPr>
          <w:sz w:val="24"/>
        </w:rPr>
        <w:t>P</w:t>
      </w:r>
      <w:r>
        <w:t>]</w:t>
      </w:r>
      <w:r>
        <w:t>. CA Pat: 2487648, 2003-12-11.</w:t>
      </w:r>
    </w:p>
    <w:p w:rsidR="0018722C">
      <w:pPr>
        <w:pStyle w:val="ab"/>
        <w:topLinePunct/>
        <w:ind w:left="200" w:hangingChars="200" w:hanging="200"/>
      </w:pPr>
      <w:r>
        <w:t xml:space="preserve">[</w:t>
      </w:r>
      <w:r>
        <w:t xml:space="preserve">3</w:t>
      </w:r>
      <w:r>
        <w:t xml:space="preserve">]</w:t>
      </w:r>
      <w:r w:rsidRPr="00281126">
        <w:t xml:space="preserve">  </w:t>
      </w:r>
      <w:r>
        <w:t xml:space="preserve">Nasr Z, Misk. Adsorption isotherms in ion exchange reactions. Further treatments and remarks on the application of the Langmuir isotherm</w:t>
      </w:r>
      <w:r>
        <w:t xml:space="preserve">[</w:t>
      </w:r>
      <w:r>
        <w:t xml:space="preserve">J</w:t>
      </w:r>
      <w:r>
        <w:t xml:space="preserve">]</w:t>
      </w:r>
      <w:r>
        <w:t xml:space="preserve">. Colloids and Surfaces, 1995, </w:t>
      </w:r>
      <w:r>
        <w:t xml:space="preserve">(</w:t>
      </w:r>
      <w:r>
        <w:t xml:space="preserve">97</w:t>
      </w:r>
      <w:r>
        <w:t xml:space="preserve">)</w:t>
      </w:r>
      <w:r>
        <w:t xml:space="preserve">:</w:t>
      </w:r>
      <w:r>
        <w:t xml:space="preserve"> </w:t>
      </w:r>
      <w:r>
        <w:t xml:space="preserve">129-140.</w:t>
      </w:r>
    </w:p>
    <w:p w:rsidR="0018722C">
      <w:pPr>
        <w:pStyle w:val="ab"/>
        <w:topLinePunct/>
        <w:ind w:left="200" w:hangingChars="200" w:hanging="200"/>
      </w:pPr>
      <w:r>
        <w:t xml:space="preserve">[</w:t>
      </w:r>
      <w:r>
        <w:t xml:space="preserve">4</w:t>
      </w:r>
      <w:r>
        <w:t xml:space="preserve">]</w:t>
      </w:r>
      <w:r w:rsidRPr="00281126">
        <w:t xml:space="preserve">  </w:t>
      </w:r>
      <w:r>
        <w:t xml:space="preserve">Pongjanyakul </w:t>
      </w:r>
      <w:r>
        <w:t xml:space="preserve">T., </w:t>
      </w:r>
      <w:r>
        <w:t xml:space="preserve">PrakongPan S., Rungsardthong U., et al. Characteristics and invitro release of dextromethorphan resonates</w:t>
      </w:r>
      <w:r>
        <w:t xml:space="preserve">[</w:t>
      </w:r>
      <w:r>
        <w:t xml:space="preserve">J</w:t>
      </w:r>
      <w:r>
        <w:t xml:space="preserve">]</w:t>
      </w:r>
      <w:r>
        <w:t xml:space="preserve">. Powder </w:t>
      </w:r>
      <w:r>
        <w:t xml:space="preserve">Technology, </w:t>
      </w:r>
      <w:r>
        <w:t xml:space="preserve">2005, </w:t>
      </w:r>
      <w:r>
        <w:t xml:space="preserve">(</w:t>
      </w:r>
      <w:r>
        <w:t xml:space="preserve">152</w:t>
      </w:r>
      <w:r>
        <w:t xml:space="preserve">)</w:t>
      </w:r>
      <w:r>
        <w:t xml:space="preserve">: 100-106.</w:t>
      </w:r>
    </w:p>
    <w:p w:rsidR="0018722C">
      <w:pPr>
        <w:pStyle w:val="ab"/>
        <w:topLinePunct/>
        <w:ind w:left="200" w:hangingChars="200" w:hanging="200"/>
      </w:pPr>
      <w:r>
        <w:t xml:space="preserve">[</w:t>
      </w:r>
      <w:r>
        <w:t xml:space="preserve">5</w:t>
      </w:r>
      <w:r>
        <w:t xml:space="preserve">]</w:t>
      </w:r>
      <w:r w:rsidRPr="00281126">
        <w:t xml:space="preserve">  </w:t>
      </w:r>
      <w:r>
        <w:t xml:space="preserve">Raghunathan </w:t>
      </w:r>
      <w:r>
        <w:t xml:space="preserve">Y., </w:t>
      </w:r>
      <w:r>
        <w:t xml:space="preserve">Amsel L., Hinsvark O., Bryant </w:t>
      </w:r>
      <w:r>
        <w:t xml:space="preserve">W.. </w:t>
      </w:r>
      <w:r>
        <w:t xml:space="preserve">Sustained-release drug delivery system:</w:t>
      </w:r>
      <w:r>
        <w:t xml:space="preserve"> </w:t>
      </w:r>
      <w:r>
        <w:rPr>
          <w:rFonts w:ascii="宋体" w:hAnsi="宋体"/>
        </w:rPr>
        <w:t xml:space="preserve">Ⅰ</w:t>
      </w:r>
      <w:r>
        <w:t xml:space="preserve">Coated ion-exchange resin system for phenylpropanolamine and other drugs</w:t>
      </w:r>
      <w:r>
        <w:t xml:space="preserve">[</w:t>
      </w:r>
      <w:r>
        <w:t xml:space="preserve">J</w:t>
      </w:r>
      <w:r>
        <w:t xml:space="preserve">]</w:t>
      </w:r>
      <w:r>
        <w:t xml:space="preserve">. Pharm Sci, 1981, </w:t>
      </w:r>
      <w:r>
        <w:t xml:space="preserve">(</w:t>
      </w:r>
      <w:r>
        <w:t xml:space="preserve">70</w:t>
      </w:r>
      <w:r>
        <w:t xml:space="preserve">)</w:t>
      </w:r>
      <w:r>
        <w:t xml:space="preserve">:</w:t>
      </w:r>
      <w:r>
        <w:t xml:space="preserve"> </w:t>
      </w:r>
      <w:r>
        <w:t xml:space="preserve">379-384.</w:t>
      </w:r>
    </w:p>
    <w:p w:rsidR="0018722C">
      <w:pPr>
        <w:pStyle w:val="ab"/>
        <w:topLinePunct/>
        <w:ind w:left="200" w:hangingChars="200" w:hanging="200"/>
      </w:pPr>
      <w:r>
        <w:t>[</w:t>
      </w:r>
      <w:r>
        <w:t xml:space="preserve">6</w:t>
      </w:r>
      <w:r>
        <w:t>]</w:t>
      </w:r>
      <w:r w:rsidRPr="00281126">
        <w:t xml:space="preserve">  </w:t>
      </w:r>
      <w:r>
        <w:t>Anand </w:t>
      </w:r>
      <w:r>
        <w:t>V, </w:t>
      </w:r>
      <w:r>
        <w:t>Kandarapu R, Garg S. ion-exchange resins: carrying drug delivery forward</w:t>
      </w:r>
      <w:r>
        <w:t>[</w:t>
      </w:r>
      <w:r>
        <w:t>J</w:t>
      </w:r>
      <w:r>
        <w:t>]</w:t>
      </w:r>
      <w:r>
        <w:t>. Res Focus,</w:t>
      </w:r>
      <w:r>
        <w:t> </w:t>
      </w:r>
      <w:r>
        <w:t xml:space="preserve">2001,</w:t>
      </w:r>
      <w:r>
        <w:t xml:space="preserve"> </w:t>
      </w:r>
      <w:r>
        <w:t>6</w:t>
      </w:r>
      <w:r>
        <w:t>(</w:t>
      </w:r>
      <w:r>
        <w:t>7</w:t>
      </w:r>
      <w:r>
        <w:t>)</w:t>
      </w:r>
      <w:r>
        <w:t xml:space="preserve">:</w:t>
      </w:r>
      <w:r>
        <w:t xml:space="preserve"> </w:t>
      </w:r>
      <w:r>
        <w:t>905-914.</w:t>
      </w:r>
    </w:p>
    <w:p w:rsidR="0018722C">
      <w:pPr>
        <w:pStyle w:val="ab"/>
        <w:topLinePunct/>
        <w:ind w:left="200" w:hangingChars="200" w:hanging="200"/>
      </w:pPr>
      <w:r>
        <w:rPr>
          <w:rFonts w:ascii="宋体" w:hAnsi="宋体"/>
        </w:rPr>
        <w:t>[</w:t>
      </w:r>
      <w:r>
        <w:rPr>
          <w:rFonts w:ascii="宋体" w:hAnsi="宋体"/>
        </w:rPr>
        <w:t xml:space="preserve">7</w:t>
      </w:r>
      <w:r>
        <w:rPr>
          <w:rFonts w:ascii="宋体" w:hAnsi="宋体"/>
        </w:rPr>
        <w:t>]</w:t>
      </w:r>
      <w:r w:rsidRPr="00281126">
        <w:t xml:space="preserve">  </w:t>
      </w:r>
      <w:r>
        <w:t>W. </w:t>
      </w:r>
      <w:r>
        <w:t>J. </w:t>
      </w:r>
      <w:r w:rsidR="001852F3">
        <w:t xml:space="preserve">Irwin, </w:t>
      </w:r>
      <w:r w:rsidR="001852F3">
        <w:t xml:space="preserve">K. </w:t>
      </w:r>
      <w:r w:rsidR="001852F3">
        <w:t xml:space="preserve">A. </w:t>
      </w:r>
      <w:r w:rsidR="001852F3">
        <w:t xml:space="preserve">Belaid, </w:t>
      </w:r>
      <w:r w:rsidR="001852F3">
        <w:t xml:space="preserve">H. </w:t>
      </w:r>
      <w:r w:rsidR="001852F3">
        <w:t xml:space="preserve">0. </w:t>
      </w:r>
      <w:r>
        <w:t>Alpar. </w:t>
      </w:r>
      <w:r>
        <w:t>Drug-delivery by ion-echange:</w:t>
      </w:r>
      <w:r>
        <w:t> </w:t>
      </w:r>
      <w:r>
        <w:t>Part</w:t>
      </w:r>
      <w:r>
        <w:rPr>
          <w:rFonts w:ascii="宋体" w:hAnsi="宋体"/>
        </w:rPr>
        <w:t>Ⅲ</w:t>
      </w:r>
      <w:r>
        <w:rPr>
          <w:rFonts w:ascii="Times New Roman"/>
        </w:rPr>
        <w:t xml:space="preserve">Interaction of ester pro-drugs of propranolol with cationic exchange resins</w:t>
      </w:r>
      <w:r>
        <w:rPr>
          <w:rFonts w:ascii="Times New Roman"/>
        </w:rPr>
        <w:t xml:space="preserve">[</w:t>
      </w:r>
      <w:r>
        <w:rPr>
          <w:rFonts w:ascii="Times New Roman"/>
        </w:rPr>
        <w:t xml:space="preserve">J</w:t>
      </w:r>
      <w:r>
        <w:rPr>
          <w:rFonts w:ascii="Times New Roman"/>
        </w:rPr>
        <w:t xml:space="preserve">]</w:t>
      </w:r>
      <w:r>
        <w:rPr>
          <w:rFonts w:ascii="Times New Roman"/>
        </w:rPr>
        <w:t xml:space="preserve">. Drug Dev Ind Pharm, 1987, </w:t>
      </w:r>
      <w:r>
        <w:rPr>
          <w:rFonts w:ascii="Times New Roman"/>
        </w:rPr>
        <w:t xml:space="preserve">(</w:t>
      </w:r>
      <w:r>
        <w:rPr>
          <w:rFonts w:ascii="Times New Roman"/>
        </w:rPr>
        <w:t xml:space="preserve">13</w:t>
      </w:r>
      <w:r>
        <w:rPr>
          <w:rFonts w:ascii="Times New Roman"/>
        </w:rPr>
        <w:t xml:space="preserve">)</w:t>
      </w:r>
      <w:r>
        <w:rPr>
          <w:rFonts w:ascii="Times New Roman"/>
        </w:rPr>
        <w:t xml:space="preserve">: 2047-2066.</w:t>
      </w:r>
    </w:p>
    <w:p w:rsidR="0018722C">
      <w:pPr>
        <w:pStyle w:val="ab"/>
        <w:topLinePunct/>
        <w:ind w:left="200" w:hangingChars="200" w:hanging="200"/>
      </w:pPr>
      <w:r>
        <w:t xml:space="preserve">[</w:t>
      </w:r>
      <w:r>
        <w:t xml:space="preserve">8</w:t>
      </w:r>
      <w:r>
        <w:t xml:space="preserve">]</w:t>
      </w:r>
      <w:r w:rsidRPr="00281126">
        <w:t xml:space="preserve">  </w:t>
      </w:r>
      <w:r>
        <w:t xml:space="preserve">O.</w:t>
      </w:r>
      <w:r>
        <w:t xml:space="preserve"> </w:t>
      </w:r>
      <w:r>
        <w:t xml:space="preserve">L. Sprockel, </w:t>
      </w:r>
      <w:r>
        <w:t xml:space="preserve">W. </w:t>
      </w:r>
      <w:r>
        <w:t xml:space="preserve">Prapaitrakul. Effcet of eluant Properties on drug release from cellulose acetate butyrate-coated drug resin complexes</w:t>
      </w:r>
      <w:r>
        <w:t xml:space="preserve">[</w:t>
      </w:r>
      <w:r>
        <w:t xml:space="preserve">J</w:t>
      </w:r>
      <w:r>
        <w:t xml:space="preserve">]</w:t>
      </w:r>
      <w:r>
        <w:t xml:space="preserve">. Int. J. Pharm., 1988, </w:t>
      </w:r>
      <w:r>
        <w:t xml:space="preserve">(</w:t>
      </w:r>
      <w:r>
        <w:t xml:space="preserve">48</w:t>
      </w:r>
      <w:r>
        <w:t xml:space="preserve">)</w:t>
      </w:r>
      <w:r>
        <w:t xml:space="preserve">: 217-222.</w:t>
      </w:r>
    </w:p>
    <w:p w:rsidR="0018722C">
      <w:pPr>
        <w:pStyle w:val="ab"/>
        <w:topLinePunct/>
        <w:ind w:left="200" w:hangingChars="200" w:hanging="200"/>
      </w:pPr>
      <w:r>
        <w:t xml:space="preserve">[</w:t>
      </w:r>
      <w:r>
        <w:t xml:space="preserve">9</w:t>
      </w:r>
      <w:r>
        <w:t xml:space="preserve">]</w:t>
      </w:r>
      <w:r w:rsidRPr="00281126">
        <w:t xml:space="preserve">  </w:t>
      </w:r>
      <w:r>
        <w:t xml:space="preserve">G. </w:t>
      </w:r>
      <w:r>
        <w:t xml:space="preserve">E. Boyd, A. </w:t>
      </w:r>
      <w:r>
        <w:t xml:space="preserve">W. </w:t>
      </w:r>
      <w:r>
        <w:t xml:space="preserve">Adamson, </w:t>
      </w:r>
      <w:r>
        <w:t xml:space="preserve">L. </w:t>
      </w:r>
      <w:r>
        <w:t xml:space="preserve">S. Mayers. The exchange adsorption of ions from aqueous solutions by organic zeolites:</w:t>
      </w:r>
      <w:r>
        <w:t xml:space="preserve"> </w:t>
      </w:r>
      <w:r>
        <w:rPr>
          <w:rFonts w:ascii="宋体" w:hAnsi="宋体"/>
        </w:rPr>
        <w:t xml:space="preserve">Ⅱ</w:t>
      </w:r>
      <w:r>
        <w:t xml:space="preserve">Kinetics</w:t>
      </w:r>
      <w:r>
        <w:t xml:space="preserve">[</w:t>
      </w:r>
      <w:r>
        <w:t xml:space="preserve">J</w:t>
      </w:r>
      <w:r>
        <w:t xml:space="preserve">]</w:t>
      </w:r>
      <w:r>
        <w:t xml:space="preserve">. J Am Chem Soc, 1947, </w:t>
      </w:r>
      <w:r>
        <w:t xml:space="preserve">(</w:t>
      </w:r>
      <w:r>
        <w:t xml:space="preserve">69</w:t>
      </w:r>
      <w:r>
        <w:t xml:space="preserve">)</w:t>
      </w:r>
      <w:r>
        <w:t xml:space="preserve">: 2836-2848.</w:t>
      </w:r>
    </w:p>
    <w:p w:rsidR="0018722C">
      <w:pPr>
        <w:pStyle w:val="ab"/>
        <w:topLinePunct/>
        <w:ind w:left="200" w:hangingChars="200" w:hanging="200"/>
      </w:pPr>
      <w:r>
        <w:t>[</w:t>
      </w:r>
      <w:r>
        <w:t xml:space="preserve">10</w:t>
      </w:r>
      <w:r>
        <w:t xml:space="preserve">]</w:t>
      </w:r>
      <w:r>
        <w:t xml:space="preserve"> </w:t>
      </w:r>
      <w:r>
        <w:rPr>
          <w:rFonts w:ascii="宋体" w:eastAsia="宋体" w:hint="eastAsia"/>
        </w:rPr>
        <w:t>侯新朴</w:t>
      </w:r>
      <w:r>
        <w:t xml:space="preserve">.</w:t>
      </w:r>
      <w:r>
        <w:t xml:space="preserve"> </w:t>
      </w:r>
      <w:r>
        <w:rPr>
          <w:rFonts w:ascii="宋体" w:eastAsia="宋体" w:hint="eastAsia"/>
        </w:rPr>
        <w:t>物理化学</w:t>
      </w:r>
      <w:r>
        <w:t>[</w:t>
      </w:r>
      <w:r>
        <w:rPr>
          <w:sz w:val="24"/>
        </w:rPr>
        <w:t xml:space="preserve">M</w:t>
      </w:r>
      <w:r>
        <w:t>]</w:t>
      </w:r>
      <w:r>
        <w:t>.</w:t>
      </w:r>
      <w:r>
        <w:t> </w:t>
      </w:r>
      <w:r>
        <w:rPr>
          <w:rFonts w:ascii="宋体" w:eastAsia="宋体" w:hint="eastAsia"/>
        </w:rPr>
        <w:t>北京</w:t>
      </w:r>
      <w:r>
        <w:t xml:space="preserve">:</w:t>
      </w:r>
      <w:r>
        <w:t xml:space="preserve"> </w:t>
      </w:r>
      <w:r>
        <w:rPr>
          <w:rFonts w:ascii="宋体" w:eastAsia="宋体" w:hint="eastAsia"/>
        </w:rPr>
        <w:t>人民卫生出版社</w:t>
      </w:r>
      <w:r>
        <w:t>, </w:t>
      </w:r>
      <w:r>
        <w:t>2000:</w:t>
      </w:r>
      <w:r>
        <w:t> </w:t>
      </w:r>
      <w:r>
        <w:t>208.</w:t>
      </w:r>
    </w:p>
    <w:p w:rsidR="0018722C">
      <w:pPr>
        <w:pStyle w:val="Heading2"/>
        <w:topLinePunct/>
        <w:ind w:left="171" w:hangingChars="171" w:hanging="171"/>
      </w:pPr>
      <w:bookmarkStart w:id="380348" w:name="_Toc686380348"/>
      <w:bookmarkStart w:name="第二章 黄藤素药物树脂复合物体的质量评价 " w:id="119"/>
      <w:bookmarkEnd w:id="119"/>
      <w:bookmarkStart w:name="_bookmark53" w:id="120"/>
      <w:bookmarkEnd w:id="120"/>
      <w:r>
        <w:t>第二章</w:t>
      </w:r>
      <w:r>
        <w:t xml:space="preserve"> </w:t>
      </w:r>
      <w:r w:rsidRPr="00DB64CE">
        <w:t>黄藤素药物树脂复合物体的质量评价</w:t>
      </w:r>
      <w:bookmarkEnd w:id="380348"/>
    </w:p>
    <w:p w:rsidR="0018722C">
      <w:pPr>
        <w:pStyle w:val="Heading3"/>
        <w:topLinePunct/>
        <w:ind w:left="200" w:hangingChars="200" w:hanging="200"/>
      </w:pPr>
      <w:bookmarkStart w:id="380349" w:name="_Toc686380349"/>
      <w:bookmarkStart w:name="1试药与仪器 " w:id="121"/>
      <w:bookmarkEnd w:id="121"/>
      <w:r>
        <w:rPr>
          <w:b/>
        </w:rPr>
        <w:t>1</w:t>
      </w:r>
      <w:r>
        <w:t xml:space="preserve"> </w:t>
      </w:r>
      <w:bookmarkStart w:name="_bookmark54" w:id="122"/>
      <w:bookmarkEnd w:id="122"/>
      <w:bookmarkStart w:name="_bookmark54" w:id="123"/>
      <w:bookmarkEnd w:id="123"/>
      <w:r>
        <w:t>试药与仪器</w:t>
      </w:r>
      <w:bookmarkEnd w:id="380349"/>
    </w:p>
    <w:p w:rsidR="0018722C">
      <w:pPr>
        <w:pStyle w:val="Heading4"/>
        <w:topLinePunct/>
        <w:ind w:left="200" w:hangingChars="200" w:hanging="200"/>
      </w:pPr>
      <w:bookmarkStart w:id="380350" w:name="_Toc686380350"/>
      <w:bookmarkStart w:name="_bookmark55" w:id="124"/>
      <w:bookmarkEnd w:id="124"/>
      <w:r>
        <w:rPr>
          <w:b/>
        </w:rPr>
        <w:t>1.1</w:t>
      </w:r>
      <w:r>
        <w:t xml:space="preserve"> </w:t>
      </w:r>
      <w:bookmarkStart w:name="_bookmark55" w:id="125"/>
      <w:bookmarkEnd w:id="125"/>
      <w:r>
        <w:t>试药</w:t>
      </w:r>
      <w:bookmarkEnd w:id="380350"/>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0"/>
        <w:gridCol w:w="4277"/>
      </w:tblGrid>
      <w:tr>
        <w:trPr>
          <w:trHeight w:val="820" w:hRule="atLeast"/>
        </w:trPr>
        <w:tc>
          <w:tcPr>
            <w:tcW w:w="4270" w:type="dxa"/>
          </w:tcPr>
          <w:p w:rsidR="0018722C">
            <w:pPr>
              <w:topLinePunct/>
              <w:ind w:leftChars="0" w:left="0" w:rightChars="0" w:right="0" w:firstLineChars="0" w:firstLine="0"/>
              <w:spacing w:line="240" w:lineRule="atLeast"/>
            </w:pPr>
            <w:r>
              <w:rPr>
                <w:rFonts w:ascii="宋体" w:eastAsia="宋体" w:hint="eastAsia"/>
              </w:rPr>
              <w:t>黄藤素</w:t>
            </w:r>
          </w:p>
        </w:tc>
        <w:tc>
          <w:tcPr>
            <w:tcW w:w="4277" w:type="dxa"/>
          </w:tcPr>
          <w:p w:rsidR="0018722C">
            <w:pPr>
              <w:topLinePunct/>
              <w:ind w:leftChars="0" w:left="0" w:rightChars="0" w:right="0" w:firstLineChars="0" w:firstLine="0"/>
              <w:spacing w:line="240" w:lineRule="atLeast"/>
            </w:pPr>
            <w:r>
              <w:rPr>
                <w:rFonts w:ascii="宋体" w:eastAsia="宋体" w:hint="eastAsia"/>
              </w:rPr>
              <w:t>西安融升生物科技有限公司</w:t>
            </w:r>
          </w:p>
          <w:p w:rsidR="0018722C">
            <w:pPr>
              <w:topLinePunct/>
              <w:ind w:leftChars="0" w:left="0" w:rightChars="0" w:right="0" w:firstLineChars="0" w:firstLine="0"/>
              <w:spacing w:line="240" w:lineRule="atLeast"/>
            </w:pPr>
            <w:r>
              <w:rPr>
                <w:rFonts w:ascii="宋体" w:eastAsia="宋体" w:hint="eastAsia"/>
              </w:rPr>
              <w:t>批号 </w:t>
            </w:r>
            <w:r>
              <w:t>RS12111901</w:t>
            </w:r>
            <w:r>
              <w:rPr>
                <w:rFonts w:ascii="宋体" w:eastAsia="宋体" w:hint="eastAsia"/>
              </w:rPr>
              <w:t>，含量 </w:t>
            </w:r>
            <w:r>
              <w:t>98.57%</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氢氧化钠</w:t>
            </w:r>
          </w:p>
        </w:tc>
        <w:tc>
          <w:tcPr>
            <w:tcW w:w="4277"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磷酸二氢钾</w:t>
            </w:r>
          </w:p>
        </w:tc>
        <w:tc>
          <w:tcPr>
            <w:tcW w:w="4277"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磷酸二氢钠</w:t>
            </w:r>
          </w:p>
        </w:tc>
        <w:tc>
          <w:tcPr>
            <w:tcW w:w="4277"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磷酸氢二钾</w:t>
            </w:r>
          </w:p>
        </w:tc>
        <w:tc>
          <w:tcPr>
            <w:tcW w:w="4277"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甲醇</w:t>
            </w:r>
          </w:p>
        </w:tc>
        <w:tc>
          <w:tcPr>
            <w:tcW w:w="4277" w:type="dxa"/>
          </w:tcPr>
          <w:p w:rsidR="0018722C">
            <w:pPr>
              <w:topLinePunct/>
              <w:ind w:leftChars="0" w:left="0" w:rightChars="0" w:right="0" w:firstLineChars="0" w:firstLine="0"/>
              <w:spacing w:line="240" w:lineRule="atLeast"/>
            </w:pPr>
            <w:r>
              <w:t>AR </w:t>
            </w:r>
            <w:r>
              <w:rPr>
                <w:rFonts w:ascii="宋体" w:eastAsia="宋体" w:hint="eastAsia"/>
              </w:rPr>
              <w:t>天津市大茂化学试剂厂</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盐酸</w:t>
            </w:r>
          </w:p>
        </w:tc>
        <w:tc>
          <w:tcPr>
            <w:tcW w:w="4277" w:type="dxa"/>
          </w:tcPr>
          <w:p w:rsidR="0018722C">
            <w:pPr>
              <w:topLinePunct/>
              <w:ind w:leftChars="0" w:left="0" w:rightChars="0" w:right="0" w:firstLineChars="0" w:firstLine="0"/>
              <w:spacing w:line="240" w:lineRule="atLeast"/>
            </w:pPr>
            <w:r>
              <w:t>AR </w:t>
            </w:r>
            <w:r>
              <w:rPr>
                <w:rFonts w:ascii="宋体" w:eastAsia="宋体" w:hint="eastAsia"/>
              </w:rPr>
              <w:t>广州市东红化工厂</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甲醇</w:t>
            </w:r>
          </w:p>
        </w:tc>
        <w:tc>
          <w:tcPr>
            <w:tcW w:w="4277" w:type="dxa"/>
          </w:tcPr>
          <w:p w:rsidR="0018722C">
            <w:pPr>
              <w:topLinePunct/>
              <w:ind w:leftChars="0" w:left="0" w:rightChars="0" w:right="0" w:firstLineChars="0" w:firstLine="0"/>
              <w:spacing w:line="240" w:lineRule="atLeast"/>
            </w:pPr>
            <w:r>
              <w:t>HPLC Merck</w:t>
            </w:r>
          </w:p>
        </w:tc>
      </w:tr>
      <w:tr>
        <w:trPr>
          <w:trHeight w:val="460" w:hRule="atLeast"/>
        </w:trPr>
        <w:tc>
          <w:tcPr>
            <w:tcW w:w="4270" w:type="dxa"/>
          </w:tcPr>
          <w:p w:rsidR="0018722C">
            <w:pPr>
              <w:topLinePunct/>
              <w:ind w:leftChars="0" w:left="0" w:rightChars="0" w:right="0" w:firstLineChars="0" w:firstLine="0"/>
              <w:spacing w:line="240" w:lineRule="atLeast"/>
            </w:pPr>
            <w:r>
              <w:rPr>
                <w:rFonts w:ascii="宋体" w:eastAsia="宋体" w:hint="eastAsia"/>
              </w:rPr>
              <w:t>乙腈</w:t>
            </w:r>
          </w:p>
        </w:tc>
        <w:tc>
          <w:tcPr>
            <w:tcW w:w="4277" w:type="dxa"/>
          </w:tcPr>
          <w:p w:rsidR="0018722C">
            <w:pPr>
              <w:topLinePunct/>
              <w:ind w:leftChars="0" w:left="0" w:rightChars="0" w:right="0" w:firstLineChars="0" w:firstLine="0"/>
              <w:spacing w:line="240" w:lineRule="atLeast"/>
            </w:pPr>
            <w:r>
              <w:t>HPLC Merck</w:t>
            </w:r>
          </w:p>
        </w:tc>
      </w:tr>
      <w:tr>
        <w:trPr>
          <w:trHeight w:val="920" w:hRule="atLeast"/>
        </w:trPr>
        <w:tc>
          <w:tcPr>
            <w:tcW w:w="4270" w:type="dxa"/>
          </w:tcPr>
          <w:p w:rsidR="0018722C">
            <w:pPr>
              <w:topLinePunct/>
              <w:ind w:leftChars="0" w:left="0" w:rightChars="0" w:right="0" w:firstLineChars="0" w:firstLine="0"/>
              <w:spacing w:line="240" w:lineRule="atLeast"/>
            </w:pPr>
            <w:r>
              <w:rPr>
                <w:rFonts w:ascii="宋体" w:eastAsia="宋体" w:hint="eastAsia"/>
              </w:rPr>
              <w:t>甲酸</w:t>
            </w:r>
          </w:p>
        </w:tc>
        <w:tc>
          <w:tcPr>
            <w:tcW w:w="4277" w:type="dxa"/>
          </w:tcPr>
          <w:p w:rsidR="0018722C">
            <w:pPr>
              <w:topLinePunct/>
              <w:ind w:leftChars="0" w:left="0" w:rightChars="0" w:right="0" w:firstLineChars="0" w:firstLine="0"/>
              <w:spacing w:line="240" w:lineRule="atLeast"/>
            </w:pPr>
            <w:r>
              <w:t>HPLC Kermel</w:t>
            </w:r>
          </w:p>
          <w:p w:rsidR="0018722C">
            <w:pPr>
              <w:topLinePunct/>
              <w:ind w:leftChars="0" w:left="0" w:rightChars="0" w:right="0" w:firstLineChars="0" w:firstLine="0"/>
              <w:spacing w:line="240" w:lineRule="atLeast"/>
            </w:pPr>
            <w:r>
              <w:rPr>
                <w:rFonts w:ascii="宋体" w:eastAsia="宋体" w:hint="eastAsia"/>
              </w:rPr>
              <w:t>天津市科密欧化学试剂有限公司</w:t>
            </w:r>
          </w:p>
        </w:tc>
      </w:tr>
      <w:tr>
        <w:trPr>
          <w:trHeight w:val="360" w:hRule="atLeast"/>
        </w:trPr>
        <w:tc>
          <w:tcPr>
            <w:tcW w:w="4270" w:type="dxa"/>
          </w:tcPr>
          <w:p w:rsidR="0018722C">
            <w:pPr>
              <w:topLinePunct/>
              <w:ind w:leftChars="0" w:left="0" w:rightChars="0" w:right="0" w:firstLineChars="0" w:firstLine="0"/>
              <w:spacing w:line="240" w:lineRule="atLeast"/>
            </w:pPr>
            <w:r>
              <w:t>Amberlite IRP69</w:t>
            </w:r>
            <w:r>
              <w:rPr>
                <w:rFonts w:ascii="宋体" w:eastAsia="宋体" w:hint="eastAsia"/>
                <w:rFonts w:ascii="宋体" w:eastAsia="宋体" w:hint="eastAsia"/>
                <w:sz w:val="24"/>
              </w:rPr>
              <w:t xml:space="preserve">, </w:t>
            </w:r>
            <w:r>
              <w:t>IRP64</w:t>
            </w:r>
            <w:r>
              <w:rPr>
                <w:rFonts w:ascii="宋体" w:eastAsia="宋体" w:hint="eastAsia"/>
                <w:rFonts w:ascii="宋体" w:eastAsia="宋体" w:hint="eastAsia"/>
                <w:sz w:val="24"/>
              </w:rPr>
              <w:t xml:space="preserve">, </w:t>
            </w:r>
            <w:r>
              <w:t>IRP88</w:t>
            </w:r>
          </w:p>
        </w:tc>
        <w:tc>
          <w:tcPr>
            <w:tcW w:w="4277" w:type="dxa"/>
          </w:tcPr>
          <w:p w:rsidR="0018722C">
            <w:pPr>
              <w:topLinePunct/>
              <w:ind w:leftChars="0" w:left="0" w:rightChars="0" w:right="0" w:firstLineChars="0" w:firstLine="0"/>
              <w:spacing w:line="240" w:lineRule="atLeast"/>
            </w:pPr>
            <w:r>
              <w:t>Rohm and Hass Company</w:t>
            </w:r>
          </w:p>
        </w:tc>
      </w:tr>
    </w:tbl>
    <w:p w:rsidR="0018722C">
      <w:pPr>
        <w:topLinePunct/>
        <w:pStyle w:val="affa"/>
      </w:pPr>
    </w:p>
    <w:p w:rsidR="0018722C">
      <w:pPr>
        <w:pStyle w:val="Heading4"/>
        <w:topLinePunct/>
        <w:ind w:left="200" w:hangingChars="200" w:hanging="200"/>
      </w:pPr>
      <w:bookmarkStart w:id="380351" w:name="_Toc686380351"/>
      <w:bookmarkStart w:name="_bookmark56" w:id="126"/>
      <w:bookmarkEnd w:id="126"/>
      <w:r>
        <w:rPr>
          <w:b/>
        </w:rPr>
        <w:t>1.2</w:t>
      </w:r>
      <w:r>
        <w:t xml:space="preserve"> </w:t>
      </w:r>
      <w:bookmarkStart w:name="_bookmark56" w:id="127"/>
      <w:bookmarkEnd w:id="127"/>
      <w:r>
        <w:t>仪器</w:t>
      </w:r>
      <w:bookmarkEnd w:id="380351"/>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3"/>
        <w:gridCol w:w="4057"/>
      </w:tblGrid>
      <w:tr>
        <w:trPr>
          <w:trHeight w:val="360" w:hRule="atLeast"/>
        </w:trPr>
        <w:tc>
          <w:tcPr>
            <w:tcW w:w="4533" w:type="dxa"/>
          </w:tcPr>
          <w:p w:rsidR="0018722C">
            <w:pPr>
              <w:topLinePunct/>
              <w:ind w:leftChars="0" w:left="0" w:rightChars="0" w:right="0" w:firstLineChars="0" w:firstLine="0"/>
              <w:spacing w:line="240" w:lineRule="atLeast"/>
            </w:pPr>
            <w:r>
              <w:t>ACQUITY </w:t>
            </w:r>
            <w:r>
              <w:rPr>
                <w:rFonts w:ascii="宋体" w:eastAsia="宋体" w:hint="eastAsia"/>
              </w:rPr>
              <w:t>超高效液相色谱仪</w:t>
            </w:r>
          </w:p>
        </w:tc>
        <w:tc>
          <w:tcPr>
            <w:tcW w:w="4057" w:type="dxa"/>
          </w:tcPr>
          <w:p w:rsidR="0018722C">
            <w:pPr>
              <w:topLinePunct/>
              <w:ind w:leftChars="0" w:left="0" w:rightChars="0" w:right="0" w:firstLineChars="0" w:firstLine="0"/>
              <w:spacing w:line="240" w:lineRule="atLeast"/>
            </w:pPr>
            <w:r>
              <w:rPr>
                <w:rFonts w:ascii="宋体" w:eastAsia="宋体" w:hint="eastAsia"/>
              </w:rPr>
              <w:t>美国 </w:t>
            </w:r>
            <w:r>
              <w:t>Waters</w:t>
            </w:r>
          </w:p>
        </w:tc>
      </w:tr>
      <w:tr>
        <w:trPr>
          <w:trHeight w:val="460" w:hRule="atLeast"/>
        </w:trPr>
        <w:tc>
          <w:tcPr>
            <w:tcW w:w="4533" w:type="dxa"/>
          </w:tcPr>
          <w:p w:rsidR="0018722C">
            <w:pPr>
              <w:topLinePunct/>
              <w:ind w:leftChars="0" w:left="0" w:rightChars="0" w:right="0" w:firstLineChars="0" w:firstLine="0"/>
              <w:spacing w:line="240" w:lineRule="atLeast"/>
            </w:pPr>
            <w:r>
              <w:t>UPH-I-20 </w:t>
            </w:r>
            <w:r>
              <w:rPr>
                <w:rFonts w:ascii="宋体" w:eastAsia="宋体" w:hint="eastAsia"/>
              </w:rPr>
              <w:t>优普系列超纯水机</w:t>
            </w:r>
          </w:p>
        </w:tc>
        <w:tc>
          <w:tcPr>
            <w:tcW w:w="4057" w:type="dxa"/>
          </w:tcPr>
          <w:p w:rsidR="0018722C">
            <w:pPr>
              <w:topLinePunct/>
              <w:ind w:leftChars="0" w:left="0" w:rightChars="0" w:right="0" w:firstLineChars="0" w:firstLine="0"/>
              <w:spacing w:line="240" w:lineRule="atLeast"/>
            </w:pPr>
            <w:r>
              <w:rPr>
                <w:rFonts w:ascii="宋体" w:eastAsia="宋体" w:hint="eastAsia"/>
              </w:rPr>
              <w:t>成都超纯科技有限公司</w:t>
            </w:r>
          </w:p>
        </w:tc>
      </w:tr>
      <w:tr>
        <w:trPr>
          <w:trHeight w:val="920" w:hRule="atLeast"/>
        </w:trPr>
        <w:tc>
          <w:tcPr>
            <w:tcW w:w="4533" w:type="dxa"/>
          </w:tcPr>
          <w:p w:rsidR="0018722C">
            <w:pPr>
              <w:topLinePunct/>
              <w:ind w:leftChars="0" w:left="0" w:rightChars="0" w:right="0" w:firstLineChars="0" w:firstLine="0"/>
              <w:spacing w:line="240" w:lineRule="atLeast"/>
            </w:pPr>
            <w:r>
              <w:t>KQ-100 </w:t>
            </w:r>
            <w:r>
              <w:rPr>
                <w:rFonts w:ascii="宋体" w:eastAsia="宋体" w:hint="eastAsia"/>
              </w:rPr>
              <w:t>型超声波清洗器</w:t>
            </w:r>
          </w:p>
        </w:tc>
        <w:tc>
          <w:tcPr>
            <w:tcW w:w="4057" w:type="dxa"/>
          </w:tcPr>
          <w:p w:rsidR="0018722C">
            <w:pPr>
              <w:topLinePunct/>
              <w:ind w:leftChars="0" w:left="0" w:rightChars="0" w:right="0" w:firstLineChars="0" w:firstLine="0"/>
              <w:spacing w:line="240" w:lineRule="atLeast"/>
            </w:pPr>
            <w:r>
              <w:rPr>
                <w:rFonts w:ascii="宋体" w:eastAsia="宋体" w:hint="eastAsia"/>
              </w:rPr>
              <w:t>功率 </w:t>
            </w:r>
            <w:r>
              <w:t>300w</w:t>
            </w:r>
            <w:r>
              <w:t> </w:t>
            </w:r>
            <w:r>
              <w:rPr>
                <w:rFonts w:ascii="宋体" w:eastAsia="宋体" w:hint="eastAsia"/>
              </w:rPr>
              <w:t>频率 </w:t>
            </w:r>
            <w:r>
              <w:t>40KHz</w:t>
            </w:r>
          </w:p>
          <w:p w:rsidR="0018722C">
            <w:pPr>
              <w:topLinePunct/>
              <w:ind w:leftChars="0" w:left="0" w:rightChars="0" w:right="0" w:firstLineChars="0" w:firstLine="0"/>
              <w:spacing w:line="240" w:lineRule="atLeast"/>
            </w:pPr>
            <w:r>
              <w:rPr>
                <w:rFonts w:ascii="宋体" w:eastAsia="宋体" w:hint="eastAsia"/>
              </w:rPr>
              <w:t>昆ft市超声仪器有限公司</w:t>
            </w:r>
          </w:p>
        </w:tc>
      </w:tr>
      <w:tr>
        <w:trPr>
          <w:trHeight w:val="460" w:hRule="atLeast"/>
        </w:trPr>
        <w:tc>
          <w:tcPr>
            <w:tcW w:w="4533" w:type="dxa"/>
          </w:tcPr>
          <w:p w:rsidR="0018722C">
            <w:pPr>
              <w:topLinePunct/>
              <w:ind w:leftChars="0" w:left="0" w:rightChars="0" w:right="0" w:firstLineChars="0" w:firstLine="0"/>
              <w:spacing w:line="240" w:lineRule="atLeast"/>
            </w:pPr>
            <w:r>
              <w:t>DZF-6050 </w:t>
            </w:r>
            <w:r>
              <w:rPr>
                <w:rFonts w:ascii="宋体" w:eastAsia="宋体" w:hint="eastAsia"/>
              </w:rPr>
              <w:t>型真空干燥箱</w:t>
            </w:r>
          </w:p>
        </w:tc>
        <w:tc>
          <w:tcPr>
            <w:tcW w:w="4057" w:type="dxa"/>
          </w:tcPr>
          <w:p w:rsidR="0018722C">
            <w:pPr>
              <w:topLinePunct/>
              <w:ind w:leftChars="0" w:left="0" w:rightChars="0" w:right="0" w:firstLineChars="0" w:firstLine="0"/>
              <w:spacing w:line="240" w:lineRule="atLeast"/>
            </w:pPr>
            <w:r>
              <w:rPr>
                <w:rFonts w:ascii="宋体" w:eastAsia="宋体" w:hint="eastAsia"/>
              </w:rPr>
              <w:t>上海博讯实业有限公司</w:t>
            </w:r>
          </w:p>
        </w:tc>
      </w:tr>
      <w:tr>
        <w:trPr>
          <w:trHeight w:val="460" w:hRule="atLeast"/>
        </w:trPr>
        <w:tc>
          <w:tcPr>
            <w:tcW w:w="4533" w:type="dxa"/>
          </w:tcPr>
          <w:p w:rsidR="0018722C">
            <w:pPr>
              <w:topLinePunct/>
              <w:ind w:leftChars="0" w:left="0" w:rightChars="0" w:right="0" w:firstLineChars="0" w:firstLine="0"/>
              <w:spacing w:line="240" w:lineRule="atLeast"/>
            </w:pPr>
            <w:r>
              <w:t>CP225D</w:t>
            </w:r>
            <w:r>
              <w:rPr>
                <w:rFonts w:ascii="宋体" w:eastAsia="宋体" w:hint="eastAsia"/>
                <w:rFonts w:ascii="宋体" w:eastAsia="宋体" w:hint="eastAsia"/>
                <w:sz w:val="24"/>
              </w:rPr>
              <w:t xml:space="preserve">, </w:t>
            </w:r>
            <w:r>
              <w:t>BS224S </w:t>
            </w:r>
            <w:r>
              <w:rPr>
                <w:rFonts w:ascii="宋体" w:eastAsia="宋体" w:hint="eastAsia"/>
              </w:rPr>
              <w:t>型电子分析天平</w:t>
            </w:r>
          </w:p>
        </w:tc>
        <w:tc>
          <w:tcPr>
            <w:tcW w:w="4057" w:type="dxa"/>
          </w:tcPr>
          <w:p w:rsidR="0018722C">
            <w:pPr>
              <w:topLinePunct/>
              <w:ind w:leftChars="0" w:left="0" w:rightChars="0" w:right="0" w:firstLineChars="0" w:firstLine="0"/>
              <w:spacing w:line="240" w:lineRule="atLeast"/>
            </w:pPr>
            <w:r>
              <w:rPr>
                <w:rFonts w:ascii="宋体" w:eastAsia="宋体" w:hint="eastAsia"/>
              </w:rPr>
              <w:t>德国 </w:t>
            </w:r>
            <w:r>
              <w:t>Sartorius</w:t>
            </w:r>
          </w:p>
        </w:tc>
      </w:tr>
      <w:tr>
        <w:trPr>
          <w:trHeight w:val="460" w:hRule="atLeast"/>
        </w:trPr>
        <w:tc>
          <w:tcPr>
            <w:tcW w:w="4533" w:type="dxa"/>
          </w:tcPr>
          <w:p w:rsidR="0018722C">
            <w:pPr>
              <w:topLinePunct/>
              <w:ind w:leftChars="0" w:left="0" w:rightChars="0" w:right="0" w:firstLineChars="0" w:firstLine="0"/>
              <w:spacing w:line="240" w:lineRule="atLeast"/>
            </w:pPr>
            <w:r>
              <w:t>SHZ-D</w:t>
            </w:r>
            <w:r>
              <w:t>（</w:t>
            </w:r>
            <w:r>
              <w:rPr>
                <w:rFonts w:ascii="宋体" w:hAnsi="宋体" w:eastAsia="宋体" w:hint="eastAsia"/>
              </w:rPr>
              <w:t>Ⅲ</w:t>
            </w:r>
            <w:r>
              <w:t>）</w:t>
            </w:r>
            <w:r>
              <w:t xml:space="preserve"> </w:t>
            </w:r>
            <w:r>
              <w:rPr>
                <w:rFonts w:ascii="宋体" w:hAnsi="宋体" w:eastAsia="宋体" w:hint="eastAsia"/>
              </w:rPr>
              <w:t>循环水式真空泵</w:t>
            </w:r>
          </w:p>
        </w:tc>
        <w:tc>
          <w:tcPr>
            <w:tcW w:w="4057" w:type="dxa"/>
          </w:tcPr>
          <w:p w:rsidR="0018722C">
            <w:pPr>
              <w:topLinePunct/>
              <w:ind w:leftChars="0" w:left="0" w:rightChars="0" w:right="0" w:firstLineChars="0" w:firstLine="0"/>
              <w:spacing w:line="240" w:lineRule="atLeast"/>
            </w:pPr>
            <w:r>
              <w:rPr>
                <w:rFonts w:ascii="宋体" w:eastAsia="宋体" w:hint="eastAsia"/>
              </w:rPr>
              <w:t>巩义市予华仪器有限责任公司</w:t>
            </w:r>
          </w:p>
        </w:tc>
      </w:tr>
      <w:tr>
        <w:trPr>
          <w:trHeight w:val="460" w:hRule="atLeast"/>
        </w:trPr>
        <w:tc>
          <w:tcPr>
            <w:tcW w:w="4533" w:type="dxa"/>
          </w:tcPr>
          <w:p w:rsidR="0018722C">
            <w:pPr>
              <w:topLinePunct/>
              <w:ind w:leftChars="0" w:left="0" w:rightChars="0" w:right="0" w:firstLineChars="0" w:firstLine="0"/>
              <w:spacing w:line="240" w:lineRule="atLeast"/>
            </w:pPr>
            <w:r>
              <w:t>SHZ-82A </w:t>
            </w:r>
            <w:r>
              <w:rPr>
                <w:rFonts w:ascii="宋体" w:eastAsia="宋体" w:hint="eastAsia"/>
              </w:rPr>
              <w:t>水浴恒温振荡器</w:t>
            </w:r>
          </w:p>
        </w:tc>
        <w:tc>
          <w:tcPr>
            <w:tcW w:w="4057" w:type="dxa"/>
          </w:tcPr>
          <w:p w:rsidR="0018722C">
            <w:pPr>
              <w:topLinePunct/>
              <w:ind w:leftChars="0" w:left="0" w:rightChars="0" w:right="0" w:firstLineChars="0" w:firstLine="0"/>
              <w:spacing w:line="240" w:lineRule="atLeast"/>
            </w:pPr>
            <w:r>
              <w:rPr>
                <w:rFonts w:ascii="宋体" w:eastAsia="宋体" w:hint="eastAsia"/>
              </w:rPr>
              <w:t>金坛市恒丰仪器厂</w:t>
            </w:r>
          </w:p>
        </w:tc>
      </w:tr>
      <w:tr>
        <w:trPr>
          <w:trHeight w:val="360" w:hRule="atLeast"/>
        </w:trPr>
        <w:tc>
          <w:tcPr>
            <w:tcW w:w="4533" w:type="dxa"/>
          </w:tcPr>
          <w:p w:rsidR="0018722C">
            <w:pPr>
              <w:topLinePunct/>
              <w:ind w:leftChars="0" w:left="0" w:rightChars="0" w:right="0" w:firstLineChars="0" w:firstLine="0"/>
              <w:spacing w:line="240" w:lineRule="atLeast"/>
            </w:pPr>
            <w:r>
              <w:t>CS101-2EB</w:t>
            </w:r>
            <w:r>
              <w:t> </w:t>
            </w:r>
            <w:r>
              <w:rPr>
                <w:rFonts w:ascii="宋体" w:eastAsia="宋体" w:hint="eastAsia"/>
              </w:rPr>
              <w:t>电热鼓风干燥箱</w:t>
            </w:r>
          </w:p>
        </w:tc>
        <w:tc>
          <w:tcPr>
            <w:tcW w:w="4057" w:type="dxa"/>
          </w:tcPr>
          <w:p w:rsidR="0018722C">
            <w:pPr>
              <w:topLinePunct/>
              <w:ind w:leftChars="0" w:left="0" w:rightChars="0" w:right="0" w:firstLineChars="0" w:firstLine="0"/>
              <w:spacing w:line="240" w:lineRule="atLeast"/>
            </w:pPr>
            <w:r>
              <w:rPr>
                <w:rFonts w:ascii="宋体" w:eastAsia="宋体" w:hint="eastAsia"/>
              </w:rPr>
              <w:t>重庆四达实验仪器公司</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7"/>
        <w:gridCol w:w="4365"/>
      </w:tblGrid>
      <w:tr>
        <w:trPr>
          <w:trHeight w:val="580" w:hRule="atLeast"/>
        </w:trPr>
        <w:tc>
          <w:tcPr>
            <w:tcW w:w="4007" w:type="dxa"/>
            <w:tcBorders>
              <w:top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b/>
              </w:rPr>
            </w:pPr>
          </w:p>
          <w:p w:rsidR="0018722C">
            <w:pPr>
              <w:widowControl w:val="0"/>
              <w:snapToGrid w:val="1"/>
              <w:spacing w:beforeLines="0" w:afterLines="0" w:before="0" w:after="0" w:line="312" w:lineRule="exact"/>
              <w:ind w:firstLineChars="0" w:firstLine="0" w:rightChars="0" w:right="0" w:leftChars="0" w:left="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ZPS-8G </w:t>
            </w:r>
            <w:r>
              <w:rPr>
                <w:kern w:val="2"/>
                <w:szCs w:val="22"/>
                <w:rFonts w:ascii="宋体" w:eastAsia="宋体" w:hint="eastAsia" w:cstheme="minorBidi" w:hAnsi="Times New Roman" w:cs="Times New Roman"/>
                <w:sz w:val="24"/>
              </w:rPr>
              <w:t>型 智能溶出试验仪</w:t>
            </w:r>
          </w:p>
        </w:tc>
        <w:tc>
          <w:tcPr>
            <w:tcW w:w="4365" w:type="dxa"/>
            <w:tcBorders>
              <w:top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b/>
              </w:rPr>
            </w:pPr>
          </w:p>
          <w:p w:rsidR="0018722C">
            <w:pPr>
              <w:widowControl w:val="0"/>
              <w:snapToGrid w:val="1"/>
              <w:spacing w:beforeLines="0" w:afterLines="0" w:before="0" w:after="0" w:line="312" w:lineRule="exact"/>
              <w:ind w:firstLineChars="0" w:firstLine="0" w:rightChars="0" w:right="0" w:leftChars="0" w:left="109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天津大学天发科技有限公司</w:t>
            </w:r>
          </w:p>
        </w:tc>
      </w:tr>
    </w:tbl>
    <w:p w:rsidR="0018722C">
      <w:pPr>
        <w:topLinePunct/>
        <w:pStyle w:val="affa"/>
      </w:pPr>
    </w:p>
    <w:p w:rsidR="0018722C">
      <w:pPr>
        <w:pStyle w:val="Heading3"/>
        <w:topLinePunct/>
        <w:ind w:left="200" w:hangingChars="200" w:hanging="200"/>
      </w:pPr>
      <w:bookmarkStart w:id="380352" w:name="_Toc686380352"/>
      <w:bookmarkStart w:name="2黄藤素药物树脂复合物体外释药特性研究 " w:id="128"/>
      <w:bookmarkEnd w:id="128"/>
      <w:r>
        <w:rPr>
          <w:b/>
        </w:rPr>
        <w:t>2</w:t>
      </w:r>
      <w:r>
        <w:t xml:space="preserve"> </w:t>
      </w:r>
      <w:bookmarkStart w:name="_bookmark57" w:id="129"/>
      <w:bookmarkEnd w:id="129"/>
      <w:bookmarkStart w:name="_bookmark57" w:id="130"/>
      <w:bookmarkEnd w:id="130"/>
      <w:r>
        <w:t>黄藤素药物树脂复合物体外释药特性研究</w:t>
      </w:r>
      <w:bookmarkEnd w:id="380352"/>
    </w:p>
    <w:p w:rsidR="0018722C">
      <w:pPr>
        <w:topLinePunct/>
      </w:pPr>
      <w:r>
        <w:t>与传统释药体系相比，药物树脂复合物与其他制剂的最大差别为其释药过程</w:t>
      </w:r>
      <w:r>
        <w:t>是离子交换的过程。药物树脂复合物通过药物传递系统进入胃肠道，在胃肠道中</w:t>
      </w:r>
      <w:r>
        <w:t>与体内</w:t>
      </w:r>
      <w:r>
        <w:rPr>
          <w:rFonts w:ascii="Times New Roman" w:eastAsia="Times New Roman"/>
        </w:rPr>
        <w:t>Na</w:t>
      </w:r>
      <w:r>
        <w:rPr>
          <w:vertAlign w:val="superscript"/>
          /&gt;
        </w:rPr>
        <w:t>+</w:t>
      </w:r>
      <w:r>
        <w:t>、</w:t>
      </w:r>
      <w:r>
        <w:rPr>
          <w:rFonts w:ascii="Times New Roman" w:eastAsia="Times New Roman"/>
        </w:rPr>
        <w:t>H</w:t>
      </w:r>
      <w:r>
        <w:rPr>
          <w:vertAlign w:val="superscript"/>
          /&gt;
        </w:rPr>
        <w:t>+</w:t>
      </w:r>
      <w:r>
        <w:t>、</w:t>
      </w:r>
      <w:r>
        <w:rPr>
          <w:rFonts w:ascii="Times New Roman" w:eastAsia="Times New Roman"/>
        </w:rPr>
        <w:t>K</w:t>
      </w:r>
      <w:r>
        <w:rPr>
          <w:vertAlign w:val="superscript"/>
          /&gt;
        </w:rPr>
        <w:t>+</w:t>
      </w:r>
      <w:r>
        <w:t>、</w:t>
      </w:r>
      <w:r>
        <w:rPr>
          <w:rFonts w:ascii="Times New Roman" w:eastAsia="Times New Roman"/>
        </w:rPr>
        <w:t>Cl</w:t>
      </w:r>
      <w:r>
        <w:rPr>
          <w:vertAlign w:val="superscript"/>
          /&gt;
        </w:rPr>
        <w:t>-</w:t>
      </w:r>
      <w:r>
        <w:t>等内源性离子进行交换，使药物从树脂上释放出来，</w:t>
      </w:r>
      <w:r w:rsidR="001852F3">
        <w:t xml:space="preserve">从而发挥疗效，离子交换反应如下所示：</w:t>
      </w:r>
    </w:p>
    <w:p w:rsidR="0018722C">
      <w:pPr>
        <w:pStyle w:val="ae"/>
        <w:topLinePunct/>
      </w:pPr>
      <w:r>
        <w:rPr>
          <w:kern w:val="2"/>
          <w:sz w:val="22"/>
          <w:szCs w:val="22"/>
          <w:rFonts w:cstheme="minorBidi" w:hAnsiTheme="minorHAnsi" w:eastAsiaTheme="minorHAnsi" w:asciiTheme="minorHAnsi"/>
        </w:rPr>
        <w:pict>
          <v:group style="margin-left:299.509338pt;margin-top:13.348803pt;width:24.9pt;height:4.350pt;mso-position-horizontal-relative:page;mso-position-vertical-relative:paragraph;z-index:-245872" coordorigin="5990,267" coordsize="498,87">
            <v:shape style="position:absolute;left:5990;top:266;width:498;height:87" coordorigin="5990,267" coordsize="498,87" path="m6110,353l6096,322,5990,322,6110,353m6488,301l6368,267,6385,301,6488,301e" filled="true" fillcolor="#000000" stroked="false">
              <v:path arrowok="t"/>
              <v:fill type="solid"/>
            </v:shape>
            <v:line style="position:absolute" from="6388,301" to="6002,301" stroked="true" strokeweight=".107205pt" strokecolor="#000000">
              <v:stroke dashstyle="solid"/>
            </v:line>
            <v:line style="position:absolute" from="5990,294" to="6385,294" stroked="true" strokeweight=".607522pt" strokecolor="#000000">
              <v:stroke dashstyle="solid"/>
            </v:line>
            <v:line style="position:absolute" from="6105,334" to="6488,334" stroked="true" strokeweight=".107205pt" strokecolor="#000000">
              <v:stroke dashstyle="solid"/>
            </v:line>
            <v:line style="position:absolute" from="6096,328" to="6488,328" stroked="true" strokeweight=".607522pt" strokecolor="#000000">
              <v:stroke dashstyle="solid"/>
            </v:line>
            <w10:wrap type="none"/>
          </v:group>
        </w:pict>
      </w:r>
      <w:r>
        <w:rPr>
          <w:kern w:val="2"/>
          <w:szCs w:val="22"/>
          <w:rFonts w:ascii="Arial" w:cstheme="minorBidi" w:hAnsiTheme="minorHAnsi" w:eastAsiaTheme="minorHAnsi"/>
          <w:spacing w:val="-2"/>
          <w:w w:val="105"/>
          <w:sz w:val="20"/>
        </w:rPr>
        <w:t>(H</w:t>
      </w:r>
      <w:r>
        <w:rPr>
          <w:kern w:val="2"/>
          <w:szCs w:val="22"/>
          <w:rFonts w:ascii="Arial" w:cstheme="minorBidi" w:hAnsiTheme="minorHAnsi" w:eastAsiaTheme="minorHAnsi"/>
          <w:spacing w:val="-2"/>
          <w:w w:val="105"/>
          <w:sz w:val="15"/>
        </w:rPr>
        <w:t>+</w:t>
      </w:r>
      <w:r>
        <w:rPr>
          <w:kern w:val="2"/>
          <w:szCs w:val="22"/>
          <w:rFonts w:ascii="Arial" w:cstheme="minorBidi" w:hAnsiTheme="minorHAnsi" w:eastAsiaTheme="minorHAnsi"/>
          <w:spacing w:val="-2"/>
          <w:w w:val="105"/>
          <w:sz w:val="20"/>
        </w:rPr>
        <w:t xml:space="preserve">,</w:t>
      </w:r>
      <w:r w:rsidR="001852F3">
        <w:rPr>
          <w:kern w:val="2"/>
          <w:szCs w:val="22"/>
          <w:rFonts w:ascii="Arial" w:cstheme="minorBidi" w:hAnsiTheme="minorHAnsi" w:eastAsiaTheme="minorHAnsi"/>
          <w:spacing w:val="-2"/>
          <w:w w:val="105"/>
          <w:sz w:val="20"/>
        </w:rPr>
        <w:t xml:space="preserve"> </w:t>
      </w:r>
      <w:r w:rsidR="001852F3">
        <w:rPr>
          <w:kern w:val="2"/>
          <w:szCs w:val="22"/>
          <w:rFonts w:ascii="Arial" w:cstheme="minorBidi" w:hAnsiTheme="minorHAnsi" w:eastAsiaTheme="minorHAnsi"/>
          <w:spacing w:val="-2"/>
          <w:w w:val="105"/>
          <w:sz w:val="20"/>
        </w:rPr>
        <w:t xml:space="preserve">Na</w:t>
      </w:r>
      <w:r>
        <w:rPr>
          <w:kern w:val="2"/>
          <w:szCs w:val="22"/>
          <w:rFonts w:ascii="Arial" w:cstheme="minorBidi" w:hAnsiTheme="minorHAnsi" w:eastAsiaTheme="minorHAnsi"/>
          <w:spacing w:val="-2"/>
          <w:w w:val="105"/>
          <w:sz w:val="15"/>
        </w:rPr>
        <w:t>+</w:t>
      </w:r>
      <w:r>
        <w:rPr>
          <w:kern w:val="2"/>
          <w:szCs w:val="22"/>
          <w:rFonts w:ascii="Arial" w:cstheme="minorBidi" w:hAnsiTheme="minorHAnsi" w:eastAsiaTheme="minorHAnsi"/>
          <w:spacing w:val="-2"/>
          <w:w w:val="105"/>
          <w:sz w:val="20"/>
        </w:rPr>
        <w:t xml:space="preserve">,</w:t>
      </w:r>
      <w:r w:rsidR="001852F3">
        <w:rPr>
          <w:kern w:val="2"/>
          <w:szCs w:val="22"/>
          <w:rFonts w:ascii="Arial" w:cstheme="minorBidi" w:hAnsiTheme="minorHAnsi" w:eastAsiaTheme="minorHAnsi"/>
          <w:spacing w:val="-2"/>
          <w:w w:val="105"/>
          <w:sz w:val="20"/>
        </w:rPr>
        <w:t xml:space="preserve"> </w:t>
      </w:r>
      <w:r w:rsidR="001852F3">
        <w:rPr>
          <w:kern w:val="2"/>
          <w:szCs w:val="22"/>
          <w:rFonts w:ascii="Arial" w:cstheme="minorBidi" w:hAnsiTheme="minorHAnsi" w:eastAsiaTheme="minorHAnsi"/>
          <w:spacing w:val="-2"/>
          <w:w w:val="105"/>
          <w:sz w:val="20"/>
        </w:rPr>
        <w:t xml:space="preserve">K</w:t>
      </w:r>
      <w:r>
        <w:rPr>
          <w:kern w:val="2"/>
          <w:szCs w:val="22"/>
          <w:rFonts w:ascii="Arial" w:cstheme="minorBidi" w:hAnsiTheme="minorHAnsi" w:eastAsiaTheme="minorHAnsi"/>
          <w:spacing w:val="-2"/>
          <w:w w:val="105"/>
          <w:sz w:val="15"/>
        </w:rPr>
        <w:t>+</w:t>
      </w:r>
      <w:r>
        <w:rPr>
          <w:kern w:val="2"/>
          <w:szCs w:val="22"/>
          <w:rFonts w:ascii="Arial" w:cstheme="minorBidi" w:hAnsiTheme="minorHAnsi" w:eastAsiaTheme="minorHAnsi"/>
          <w:spacing w:val="-2"/>
          <w:w w:val="105"/>
          <w:sz w:val="20"/>
        </w:rPr>
        <w:t>) </w:t>
      </w:r>
      <w:r>
        <w:rPr>
          <w:kern w:val="2"/>
          <w:szCs w:val="22"/>
          <w:rFonts w:ascii="Arial" w:cstheme="minorBidi" w:hAnsiTheme="minorHAnsi" w:eastAsiaTheme="minorHAnsi"/>
          <w:w w:val="105"/>
          <w:sz w:val="20"/>
        </w:rPr>
        <w:t>+</w:t>
      </w:r>
      <w:r w:rsidR="001852F3">
        <w:rPr>
          <w:kern w:val="2"/>
          <w:szCs w:val="22"/>
          <w:rFonts w:ascii="Arial" w:cstheme="minorBidi" w:hAnsiTheme="minorHAnsi" w:eastAsiaTheme="minorHAnsi"/>
          <w:w w:val="105"/>
          <w:sz w:val="20"/>
        </w:rPr>
        <w:t xml:space="preserve"> </w:t>
      </w:r>
      <w:r>
        <w:rPr>
          <w:kern w:val="2"/>
          <w:szCs w:val="22"/>
          <w:rFonts w:ascii="Arial" w:cstheme="minorBidi" w:hAnsiTheme="minorHAnsi" w:eastAsiaTheme="minorHAnsi"/>
          <w:spacing w:val="-2"/>
          <w:w w:val="105"/>
          <w:sz w:val="20"/>
        </w:rPr>
        <w:t>R-SO</w:t>
      </w:r>
      <w:r>
        <w:rPr>
          <w:kern w:val="2"/>
          <w:szCs w:val="22"/>
          <w:rFonts w:ascii="Arial" w:cstheme="minorBidi" w:hAnsiTheme="minorHAnsi" w:eastAsiaTheme="minorHAnsi"/>
          <w:spacing w:val="-14"/>
          <w:w w:val="105"/>
          <w:sz w:val="20"/>
        </w:rPr>
        <w:t> </w:t>
      </w:r>
      <w:r>
        <w:rPr>
          <w:kern w:val="2"/>
          <w:szCs w:val="22"/>
          <w:rFonts w:ascii="Arial" w:cstheme="minorBidi" w:hAnsiTheme="minorHAnsi" w:eastAsiaTheme="minorHAnsi"/>
          <w:w w:val="105"/>
          <w:sz w:val="15"/>
        </w:rPr>
        <w:t>-</w:t>
      </w:r>
      <w:r>
        <w:rPr>
          <w:kern w:val="2"/>
          <w:szCs w:val="22"/>
          <w:rFonts w:ascii="Arial" w:cstheme="minorBidi" w:hAnsiTheme="minorHAnsi" w:eastAsiaTheme="minorHAnsi"/>
          <w:w w:val="105"/>
          <w:sz w:val="20"/>
        </w:rPr>
        <w:t>H</w:t>
      </w:r>
      <w:r>
        <w:rPr>
          <w:kern w:val="2"/>
          <w:szCs w:val="22"/>
          <w:rFonts w:ascii="Arial" w:cstheme="minorBidi" w:hAnsiTheme="minorHAnsi" w:eastAsiaTheme="minorHAnsi"/>
          <w:spacing w:val="5"/>
          <w:w w:val="105"/>
          <w:sz w:val="20"/>
        </w:rPr>
        <w:t> </w:t>
      </w:r>
      <w:r>
        <w:rPr>
          <w:kern w:val="2"/>
          <w:szCs w:val="22"/>
          <w:rFonts w:ascii="Arial" w:cstheme="minorBidi" w:hAnsiTheme="minorHAnsi" w:eastAsiaTheme="minorHAnsi"/>
          <w:spacing w:val="-2"/>
          <w:w w:val="105"/>
          <w:sz w:val="20"/>
        </w:rPr>
        <w:t>N</w:t>
      </w:r>
      <w:r>
        <w:rPr>
          <w:kern w:val="2"/>
          <w:szCs w:val="22"/>
          <w:rFonts w:ascii="Arial" w:cstheme="minorBidi" w:hAnsiTheme="minorHAnsi" w:eastAsiaTheme="minorHAnsi"/>
          <w:spacing w:val="-2"/>
          <w:w w:val="105"/>
          <w:sz w:val="15"/>
        </w:rPr>
        <w:t>+</w:t>
      </w:r>
      <w:r>
        <w:rPr>
          <w:kern w:val="2"/>
          <w:szCs w:val="22"/>
          <w:rFonts w:ascii="Arial" w:cstheme="minorBidi" w:hAnsiTheme="minorHAnsi" w:eastAsiaTheme="minorHAnsi"/>
          <w:spacing w:val="-2"/>
          <w:w w:val="105"/>
          <w:sz w:val="20"/>
        </w:rPr>
        <w:t>-A</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20"/>
        </w:rPr>
        <w:t>R-SO </w:t>
      </w:r>
      <w:r>
        <w:rPr>
          <w:kern w:val="2"/>
          <w:szCs w:val="22"/>
          <w:rFonts w:ascii="Arial" w:cstheme="minorBidi" w:hAnsiTheme="minorHAnsi" w:eastAsiaTheme="minorHAnsi"/>
          <w:spacing w:val="-2"/>
          <w:w w:val="105"/>
          <w:sz w:val="15"/>
        </w:rPr>
        <w:t>-</w:t>
      </w:r>
      <w:r>
        <w:rPr>
          <w:kern w:val="2"/>
          <w:szCs w:val="22"/>
          <w:rFonts w:ascii="Arial" w:cstheme="minorBidi" w:hAnsiTheme="minorHAnsi" w:eastAsiaTheme="minorHAnsi"/>
          <w:spacing w:val="-2"/>
          <w:w w:val="105"/>
          <w:sz w:val="20"/>
        </w:rPr>
        <w:t>(H</w:t>
      </w:r>
      <w:r>
        <w:rPr>
          <w:kern w:val="2"/>
          <w:szCs w:val="22"/>
          <w:rFonts w:ascii="Arial" w:cstheme="minorBidi" w:hAnsiTheme="minorHAnsi" w:eastAsiaTheme="minorHAnsi"/>
          <w:spacing w:val="-2"/>
          <w:w w:val="105"/>
          <w:sz w:val="15"/>
        </w:rPr>
        <w:t>+</w:t>
      </w:r>
      <w:r>
        <w:rPr>
          <w:kern w:val="2"/>
          <w:szCs w:val="22"/>
          <w:rFonts w:ascii="Arial" w:cstheme="minorBidi" w:hAnsiTheme="minorHAnsi" w:eastAsiaTheme="minorHAnsi"/>
          <w:spacing w:val="-2"/>
          <w:w w:val="105"/>
          <w:sz w:val="20"/>
        </w:rPr>
        <w:t xml:space="preserve">,</w:t>
      </w:r>
      <w:r w:rsidR="001852F3">
        <w:rPr>
          <w:kern w:val="2"/>
          <w:szCs w:val="22"/>
          <w:rFonts w:ascii="Arial" w:cstheme="minorBidi" w:hAnsiTheme="minorHAnsi" w:eastAsiaTheme="minorHAnsi"/>
          <w:spacing w:val="-2"/>
          <w:w w:val="105"/>
          <w:sz w:val="20"/>
        </w:rPr>
        <w:t xml:space="preserve"> </w:t>
      </w:r>
      <w:r w:rsidR="001852F3">
        <w:rPr>
          <w:kern w:val="2"/>
          <w:szCs w:val="22"/>
          <w:rFonts w:ascii="Arial" w:cstheme="minorBidi" w:hAnsiTheme="minorHAnsi" w:eastAsiaTheme="minorHAnsi"/>
          <w:spacing w:val="-2"/>
          <w:w w:val="105"/>
          <w:sz w:val="20"/>
        </w:rPr>
        <w:t xml:space="preserve">Na</w:t>
      </w:r>
      <w:r>
        <w:rPr>
          <w:kern w:val="2"/>
          <w:szCs w:val="22"/>
          <w:rFonts w:ascii="Arial" w:cstheme="minorBidi" w:hAnsiTheme="minorHAnsi" w:eastAsiaTheme="minorHAnsi"/>
          <w:spacing w:val="-2"/>
          <w:w w:val="105"/>
          <w:sz w:val="15"/>
        </w:rPr>
        <w:t>+</w:t>
      </w:r>
      <w:r>
        <w:rPr>
          <w:kern w:val="2"/>
          <w:szCs w:val="22"/>
          <w:rFonts w:ascii="Arial" w:cstheme="minorBidi" w:hAnsiTheme="minorHAnsi" w:eastAsiaTheme="minorHAnsi"/>
          <w:spacing w:val="-2"/>
          <w:w w:val="105"/>
          <w:sz w:val="20"/>
        </w:rPr>
        <w:t xml:space="preserve">,</w:t>
      </w:r>
      <w:r w:rsidR="001852F3">
        <w:rPr>
          <w:kern w:val="2"/>
          <w:szCs w:val="22"/>
          <w:rFonts w:ascii="Arial" w:cstheme="minorBidi" w:hAnsiTheme="minorHAnsi" w:eastAsiaTheme="minorHAnsi"/>
          <w:spacing w:val="-2"/>
          <w:w w:val="105"/>
          <w:sz w:val="20"/>
        </w:rPr>
        <w:t xml:space="preserve"> </w:t>
      </w:r>
      <w:r w:rsidR="001852F3">
        <w:rPr>
          <w:kern w:val="2"/>
          <w:szCs w:val="22"/>
          <w:rFonts w:ascii="Arial" w:cstheme="minorBidi" w:hAnsiTheme="minorHAnsi" w:eastAsiaTheme="minorHAnsi"/>
          <w:spacing w:val="-2"/>
          <w:w w:val="105"/>
          <w:sz w:val="20"/>
        </w:rPr>
        <w:t xml:space="preserve">K</w:t>
      </w:r>
      <w:r>
        <w:rPr>
          <w:kern w:val="2"/>
          <w:szCs w:val="22"/>
          <w:rFonts w:ascii="Arial" w:cstheme="minorBidi" w:hAnsiTheme="minorHAnsi" w:eastAsiaTheme="minorHAnsi"/>
          <w:spacing w:val="-2"/>
          <w:w w:val="105"/>
          <w:sz w:val="15"/>
        </w:rPr>
        <w:t>+</w:t>
      </w:r>
      <w:r>
        <w:rPr>
          <w:kern w:val="2"/>
          <w:szCs w:val="22"/>
          <w:rFonts w:ascii="Arial" w:cstheme="minorBidi" w:hAnsiTheme="minorHAnsi" w:eastAsiaTheme="minorHAnsi"/>
          <w:spacing w:val="-2"/>
          <w:w w:val="105"/>
          <w:sz w:val="20"/>
        </w:rPr>
        <w:t>) </w:t>
      </w:r>
      <w:r>
        <w:rPr>
          <w:kern w:val="2"/>
          <w:szCs w:val="22"/>
          <w:rFonts w:ascii="Arial" w:cstheme="minorBidi" w:hAnsiTheme="minorHAnsi" w:eastAsiaTheme="minorHAnsi"/>
          <w:w w:val="105"/>
          <w:sz w:val="20"/>
        </w:rPr>
        <w:t>+ </w:t>
      </w:r>
      <w:r>
        <w:rPr>
          <w:kern w:val="2"/>
          <w:szCs w:val="22"/>
          <w:rFonts w:ascii="Arial" w:cstheme="minorBidi" w:hAnsiTheme="minorHAnsi" w:eastAsiaTheme="minorHAnsi"/>
          <w:spacing w:val="-2"/>
          <w:w w:val="105"/>
          <w:sz w:val="20"/>
        </w:rPr>
        <w:t>NH</w:t>
      </w:r>
      <w:r>
        <w:rPr>
          <w:kern w:val="2"/>
          <w:szCs w:val="22"/>
          <w:rFonts w:ascii="Arial" w:cstheme="minorBidi" w:hAnsiTheme="minorHAnsi" w:eastAsiaTheme="minorHAnsi"/>
          <w:spacing w:val="-8"/>
          <w:w w:val="105"/>
          <w:sz w:val="20"/>
        </w:rPr>
        <w:t> </w:t>
      </w:r>
      <w:r>
        <w:rPr>
          <w:kern w:val="2"/>
          <w:szCs w:val="22"/>
          <w:rFonts w:ascii="Arial" w:cstheme="minorBidi" w:hAnsiTheme="minorHAnsi" w:eastAsiaTheme="minorHAnsi"/>
          <w:w w:val="105"/>
          <w:sz w:val="20"/>
        </w:rPr>
        <w:t>-A</w:t>
      </w:r>
    </w:p>
    <w:p w:rsidR="0018722C">
      <w:pPr>
        <w:topLinePunct/>
      </w:pPr>
      <w:r>
        <w:rPr>
          <w:rFonts w:cstheme="minorBidi" w:hAnsiTheme="minorHAnsi" w:eastAsiaTheme="minorHAnsi" w:asciiTheme="minorHAnsi" w:ascii="Arial"/>
        </w:rPr>
        <w:t>3   </w:t>
      </w:r>
      <w:r>
        <w:rPr>
          <w:rFonts w:ascii="Arial" w:cstheme="minorBidi" w:hAnsiTheme="minorHAnsi" w:eastAsiaTheme="minorHAnsi"/>
        </w:rPr>
        <w:t> </w:t>
      </w:r>
      <w:r>
        <w:rPr>
          <w:rFonts w:ascii="Arial" w:cstheme="minorBidi" w:hAnsiTheme="minorHAnsi" w:eastAsiaTheme="minorHAnsi"/>
        </w:rPr>
        <w:t>3</w:t>
      </w:r>
      <w:r w:rsidRPr="00000000">
        <w:rPr>
          <w:rFonts w:cstheme="minorBidi" w:hAnsiTheme="minorHAnsi" w:eastAsiaTheme="minorHAnsi" w:asciiTheme="minorHAnsi"/>
        </w:rPr>
        <w:tab/>
      </w:r>
      <w:r>
        <w:rPr>
          <w:rFonts w:ascii="Arial" w:cstheme="minorBidi" w:hAnsiTheme="minorHAnsi" w:eastAsiaTheme="minorHAnsi"/>
        </w:rPr>
        <w:t>3</w:t>
      </w:r>
      <w:r w:rsidRPr="00000000">
        <w:rPr>
          <w:rFonts w:cstheme="minorBidi" w:hAnsiTheme="minorHAnsi" w:eastAsiaTheme="minorHAnsi" w:asciiTheme="minorHAnsi"/>
        </w:rPr>
        <w:tab/>
      </w:r>
      <w:r>
        <w:rPr>
          <w:rFonts w:ascii="Arial" w:cstheme="minorBidi" w:hAnsiTheme="minorHAnsi" w:eastAsiaTheme="minorHAnsi"/>
        </w:rPr>
        <w:t>3</w:t>
      </w:r>
    </w:p>
    <w:p w:rsidR="0018722C">
      <w:pPr>
        <w:pStyle w:val="ae"/>
        <w:topLinePunct/>
      </w:pPr>
      <w:r>
        <w:rPr>
          <w:kern w:val="2"/>
          <w:sz w:val="22"/>
          <w:szCs w:val="22"/>
          <w:rFonts w:cstheme="minorBidi" w:hAnsiTheme="minorHAnsi" w:eastAsiaTheme="minorHAnsi" w:asciiTheme="minorHAnsi"/>
        </w:rPr>
        <w:pict>
          <v:group style="margin-left:295.034393pt;margin-top:8.815122pt;width:26.05pt;height:4.4pt;mso-position-horizontal-relative:page;mso-position-vertical-relative:paragraph;z-index:-245848" coordorigin="5901,176" coordsize="521,88">
            <v:shape style="position:absolute;left:5900;top:176;width:521;height:88" coordorigin="5901,176" coordsize="521,88" path="m6021,264l6006,233,5901,233,6021,264m6421,209l6301,176,6315,209,6421,209e" filled="true" fillcolor="#000000" stroked="false">
              <v:path arrowok="t"/>
              <v:fill type="solid"/>
            </v:shape>
            <v:line style="position:absolute" from="6318,210" to="5913,210" stroked="true" strokeweight=".10457pt" strokecolor="#000000">
              <v:stroke dashstyle="solid"/>
            </v:line>
            <v:line style="position:absolute" from="5901,203" to="6315,203" stroked="true" strokeweight=".592595pt" strokecolor="#000000">
              <v:stroke dashstyle="solid"/>
            </v:line>
            <v:line style="position:absolute" from="6016,245" to="6421,245" stroked="true" strokeweight=".10457pt" strokecolor="#000000">
              <v:stroke dashstyle="solid"/>
            </v:line>
            <v:line style="position:absolute" from="6006,239" to="6421,239" stroked="true" strokeweight=".592595pt" strokecolor="#000000">
              <v:stroke dashstyle="solid"/>
            </v:line>
            <w10:wrap type="none"/>
          </v:group>
        </w:pict>
      </w:r>
      <w:r>
        <w:rPr>
          <w:kern w:val="2"/>
          <w:szCs w:val="22"/>
          <w:rFonts w:ascii="Arial" w:cstheme="minorBidi" w:hAnsiTheme="minorHAnsi" w:eastAsiaTheme="minorHAnsi"/>
          <w:w w:val="105"/>
          <w:sz w:val="20"/>
        </w:rPr>
        <w:t>Cl</w:t>
      </w:r>
      <w:r>
        <w:rPr>
          <w:kern w:val="2"/>
          <w:szCs w:val="22"/>
          <w:rFonts w:ascii="Arial" w:cstheme="minorBidi" w:hAnsiTheme="minorHAnsi" w:eastAsiaTheme="minorHAnsi"/>
          <w:w w:val="105"/>
          <w:sz w:val="14"/>
        </w:rPr>
        <w:t>-</w:t>
      </w:r>
      <w:r>
        <w:rPr>
          <w:kern w:val="2"/>
          <w:szCs w:val="22"/>
          <w:rFonts w:ascii="Arial" w:cstheme="minorBidi" w:hAnsiTheme="minorHAnsi" w:eastAsiaTheme="minorHAnsi"/>
          <w:w w:val="105"/>
          <w:sz w:val="20"/>
        </w:rPr>
        <w:t>+</w:t>
      </w:r>
      <w:r>
        <w:rPr>
          <w:kern w:val="2"/>
          <w:szCs w:val="22"/>
          <w:rFonts w:ascii="Arial" w:cstheme="minorBidi" w:hAnsiTheme="minorHAnsi" w:eastAsiaTheme="minorHAnsi"/>
          <w:spacing w:val="-4"/>
          <w:w w:val="105"/>
          <w:sz w:val="20"/>
        </w:rPr>
        <w:t> </w:t>
      </w:r>
      <w:r>
        <w:rPr>
          <w:kern w:val="2"/>
          <w:szCs w:val="22"/>
          <w:rFonts w:ascii="Arial" w:cstheme="minorBidi" w:hAnsiTheme="minorHAnsi" w:eastAsiaTheme="minorHAnsi"/>
          <w:spacing w:val="-3"/>
          <w:w w:val="105"/>
          <w:sz w:val="20"/>
        </w:rPr>
        <w:t>R-N</w:t>
      </w:r>
      <w:r>
        <w:rPr>
          <w:kern w:val="2"/>
          <w:szCs w:val="22"/>
          <w:rFonts w:ascii="Arial" w:cstheme="minorBidi" w:hAnsiTheme="minorHAnsi" w:eastAsiaTheme="minorHAnsi"/>
          <w:spacing w:val="-3"/>
          <w:w w:val="105"/>
          <w:sz w:val="14"/>
        </w:rPr>
        <w:t>+</w:t>
      </w:r>
      <w:r>
        <w:rPr>
          <w:kern w:val="2"/>
          <w:szCs w:val="22"/>
          <w:rFonts w:ascii="Arial" w:cstheme="minorBidi" w:hAnsiTheme="minorHAnsi" w:eastAsiaTheme="minorHAnsi"/>
          <w:spacing w:val="-3"/>
          <w:w w:val="105"/>
          <w:sz w:val="20"/>
        </w:rPr>
        <w:t>H</w:t>
      </w:r>
      <w:r>
        <w:rPr>
          <w:kern w:val="2"/>
          <w:szCs w:val="22"/>
          <w:rFonts w:ascii="Arial" w:cstheme="minorBidi" w:hAnsiTheme="minorHAnsi" w:eastAsiaTheme="minorHAnsi"/>
          <w:spacing w:val="-3"/>
          <w:w w:val="105"/>
          <w:sz w:val="14"/>
        </w:rPr>
        <w:t>3</w:t>
      </w:r>
      <w:r>
        <w:rPr>
          <w:kern w:val="2"/>
          <w:szCs w:val="22"/>
          <w:rFonts w:ascii="Arial" w:cstheme="minorBidi" w:hAnsiTheme="minorHAnsi" w:eastAsiaTheme="minorHAnsi"/>
          <w:spacing w:val="-3"/>
          <w:w w:val="105"/>
          <w:sz w:val="20"/>
        </w:rPr>
        <w:t>OOC-B</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20"/>
        </w:rPr>
        <w:t>R-N</w:t>
      </w:r>
      <w:r>
        <w:rPr>
          <w:kern w:val="2"/>
          <w:szCs w:val="22"/>
          <w:rFonts w:ascii="Arial" w:cstheme="minorBidi" w:hAnsiTheme="minorHAnsi" w:eastAsiaTheme="minorHAnsi"/>
          <w:spacing w:val="-2"/>
          <w:w w:val="105"/>
          <w:sz w:val="14"/>
        </w:rPr>
        <w:t>+</w:t>
      </w:r>
      <w:r>
        <w:rPr>
          <w:kern w:val="2"/>
          <w:szCs w:val="22"/>
          <w:rFonts w:ascii="Arial" w:cstheme="minorBidi" w:hAnsiTheme="minorHAnsi" w:eastAsiaTheme="minorHAnsi"/>
          <w:spacing w:val="-2"/>
          <w:w w:val="105"/>
          <w:sz w:val="20"/>
        </w:rPr>
        <w:t>H</w:t>
      </w:r>
      <w:r>
        <w:rPr>
          <w:kern w:val="2"/>
          <w:szCs w:val="22"/>
          <w:rFonts w:ascii="Arial" w:cstheme="minorBidi" w:hAnsiTheme="minorHAnsi" w:eastAsiaTheme="minorHAnsi"/>
          <w:spacing w:val="-2"/>
          <w:w w:val="105"/>
          <w:sz w:val="14"/>
        </w:rPr>
        <w:t>3</w:t>
      </w:r>
      <w:r>
        <w:rPr>
          <w:kern w:val="2"/>
          <w:szCs w:val="22"/>
          <w:rFonts w:ascii="Arial" w:cstheme="minorBidi" w:hAnsiTheme="minorHAnsi" w:eastAsiaTheme="minorHAnsi"/>
          <w:spacing w:val="-2"/>
          <w:w w:val="105"/>
          <w:sz w:val="20"/>
        </w:rPr>
        <w:t>Cl</w:t>
      </w:r>
      <w:r>
        <w:rPr>
          <w:kern w:val="2"/>
          <w:szCs w:val="22"/>
          <w:rFonts w:ascii="Arial" w:cstheme="minorBidi" w:hAnsiTheme="minorHAnsi" w:eastAsiaTheme="minorHAnsi"/>
          <w:spacing w:val="-2"/>
          <w:w w:val="105"/>
          <w:sz w:val="14"/>
        </w:rPr>
        <w:t>-</w:t>
      </w:r>
      <w:r>
        <w:rPr>
          <w:kern w:val="2"/>
          <w:szCs w:val="22"/>
          <w:rFonts w:ascii="Arial" w:cstheme="minorBidi" w:hAnsiTheme="minorHAnsi" w:eastAsiaTheme="minorHAnsi"/>
          <w:spacing w:val="-4"/>
          <w:w w:val="105"/>
          <w:sz w:val="14"/>
        </w:rPr>
        <w:t> </w:t>
      </w:r>
      <w:r>
        <w:rPr>
          <w:kern w:val="2"/>
          <w:szCs w:val="22"/>
          <w:rFonts w:ascii="Arial" w:cstheme="minorBidi" w:hAnsiTheme="minorHAnsi" w:eastAsiaTheme="minorHAnsi"/>
          <w:spacing w:val="-2"/>
          <w:w w:val="105"/>
          <w:sz w:val="20"/>
        </w:rPr>
        <w:t>+</w:t>
      </w:r>
      <w:r>
        <w:rPr>
          <w:kern w:val="2"/>
          <w:szCs w:val="22"/>
          <w:rFonts w:ascii="Arial" w:cstheme="minorBidi" w:hAnsiTheme="minorHAnsi" w:eastAsiaTheme="minorHAnsi"/>
          <w:spacing w:val="-2"/>
          <w:w w:val="105"/>
          <w:sz w:val="20"/>
        </w:rPr>
        <w:t>B-COO</w:t>
      </w:r>
      <w:r>
        <w:rPr>
          <w:kern w:val="2"/>
          <w:szCs w:val="22"/>
          <w:rFonts w:ascii="Arial" w:cstheme="minorBidi" w:hAnsiTheme="minorHAnsi" w:eastAsiaTheme="minorHAnsi"/>
          <w:spacing w:val="-2"/>
          <w:w w:val="105"/>
          <w:sz w:val="14"/>
        </w:rPr>
        <w:t>-</w:t>
      </w:r>
    </w:p>
    <w:p w:rsidR="0018722C">
      <w:pPr>
        <w:topLinePunct/>
      </w:pPr>
      <w:r>
        <w:t>药物树脂复合物的释放，主要与胃肠液中的离子组成及强度有关，很少受</w:t>
      </w:r>
    </w:p>
    <w:p w:rsidR="0018722C">
      <w:pPr>
        <w:topLinePunct/>
      </w:pPr>
      <w:r>
        <w:rPr>
          <w:rFonts w:cstheme="minorBidi" w:hAnsiTheme="minorHAnsi" w:eastAsiaTheme="minorHAnsi" w:asciiTheme="minorHAnsi"/>
        </w:rPr>
        <w:t>pH</w:t>
      </w:r>
      <w:r>
        <w:rPr>
          <w:rFonts w:ascii="宋体" w:eastAsia="宋体" w:hint="eastAsia" w:cstheme="minorBidi" w:hAnsiTheme="minorHAnsi"/>
        </w:rPr>
        <w:t>和酶活性的影响</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ascii="宋体" w:eastAsia="宋体" w:hint="eastAsia" w:cstheme="minorBidi" w:hAnsiTheme="minorHAnsi"/>
        </w:rPr>
        <w:t>。</w:t>
      </w:r>
    </w:p>
    <w:p w:rsidR="0018722C">
      <w:pPr>
        <w:pStyle w:val="Heading4"/>
        <w:topLinePunct/>
        <w:ind w:left="200" w:hangingChars="200" w:hanging="200"/>
      </w:pPr>
      <w:bookmarkStart w:id="380353" w:name="_Toc686380353"/>
      <w:bookmarkStart w:name="_bookmark58" w:id="131"/>
      <w:bookmarkEnd w:id="131"/>
      <w:r>
        <w:rPr>
          <w:b/>
        </w:rPr>
        <w:t>2.1</w:t>
      </w:r>
      <w:r>
        <w:t xml:space="preserve"> </w:t>
      </w:r>
      <w:bookmarkStart w:name="_bookmark58" w:id="132"/>
      <w:bookmarkEnd w:id="132"/>
      <w:r>
        <w:t>释放度测定方法</w:t>
      </w:r>
      <w:bookmarkEnd w:id="380353"/>
    </w:p>
    <w:p w:rsidR="0018722C">
      <w:pPr>
        <w:topLinePunct/>
      </w:pPr>
      <w:r>
        <w:t>采用溶出度测定第一法篮法装置</w:t>
      </w:r>
      <w:r>
        <w:t>（</w:t>
      </w:r>
      <w:r>
        <w:t>参照《中国药典》</w:t>
      </w:r>
      <w:r>
        <w:rPr>
          <w:rFonts w:ascii="Times New Roman" w:eastAsia="Times New Roman"/>
        </w:rPr>
        <w:t>2010</w:t>
      </w:r>
      <w:r>
        <w:rPr>
          <w:spacing w:val="-5"/>
        </w:rPr>
        <w:t>版二部附录</w:t>
      </w:r>
      <w:r>
        <w:rPr>
          <w:rFonts w:ascii="Times New Roman" w:eastAsia="Times New Roman"/>
          <w:spacing w:val="0"/>
          <w:w w:val="99"/>
        </w:rPr>
        <w:t>X</w:t>
      </w:r>
      <w:r>
        <w:rPr>
          <w:rFonts w:ascii="Times New Roman" w:eastAsia="Times New Roman"/>
          <w:w w:val="99"/>
        </w:rPr>
        <w:t>C</w:t>
      </w:r>
      <w:r>
        <w:t>）</w:t>
      </w:r>
      <w:r>
        <w:t>，</w:t>
      </w:r>
      <w:r>
        <w:t>按照释放度测定法第一法</w:t>
      </w:r>
      <w:r>
        <w:t>（</w:t>
      </w:r>
      <w:r>
        <w:rPr>
          <w:spacing w:val="-3"/>
        </w:rPr>
        <w:t>参照《中国药典》</w:t>
      </w:r>
      <w:r>
        <w:rPr>
          <w:rFonts w:ascii="Times New Roman" w:eastAsia="Times New Roman"/>
        </w:rPr>
        <w:t>2010</w:t>
      </w:r>
      <w:r>
        <w:rPr>
          <w:spacing w:val="-5"/>
        </w:rPr>
        <w:t>版二部附录</w:t>
      </w:r>
      <w:r>
        <w:rPr>
          <w:rFonts w:ascii="Times New Roman" w:eastAsia="Times New Roman"/>
          <w:spacing w:val="-3"/>
        </w:rPr>
        <w:t>XD</w:t>
      </w:r>
      <w:r>
        <w:t>）</w:t>
      </w:r>
      <w:r>
        <w:t>操作。取黄</w:t>
      </w:r>
      <w:r>
        <w:t>藤素药物树脂适量</w:t>
      </w:r>
      <w:r>
        <w:t>（</w:t>
      </w:r>
      <w:r>
        <w:rPr>
          <w:spacing w:val="1"/>
        </w:rPr>
        <w:t>约含盐酸巴马汀</w:t>
      </w:r>
      <w:r>
        <w:rPr>
          <w:rFonts w:ascii="Times New Roman" w:eastAsia="Times New Roman"/>
        </w:rPr>
        <w:t>300</w:t>
      </w:r>
      <w:r>
        <w:rPr>
          <w:rFonts w:ascii="Times New Roman" w:eastAsia="Times New Roman"/>
          <w:spacing w:val="-1"/>
        </w:rPr>
        <w:t>m</w:t>
      </w:r>
      <w:r>
        <w:rPr>
          <w:rFonts w:ascii="Times New Roman" w:eastAsia="Times New Roman"/>
          <w:spacing w:val="2"/>
        </w:rPr>
        <w:t>g</w:t>
      </w:r>
      <w:r>
        <w:t>）</w:t>
      </w:r>
      <w:r>
        <w:t>，置于溶出仪转篮中，恒定转</w:t>
      </w:r>
      <w:r>
        <w:t>速</w:t>
      </w:r>
    </w:p>
    <w:p w:rsidR="0018722C">
      <w:pPr>
        <w:topLinePunct/>
      </w:pPr>
      <w:r>
        <w:rPr>
          <w:rFonts w:ascii="Times New Roman" w:hAnsi="Times New Roman" w:eastAsia="Times New Roman"/>
        </w:rPr>
        <w:t>100rpm</w:t>
      </w:r>
      <w:r>
        <w:t>，加入体积为</w:t>
      </w:r>
      <w:r>
        <w:rPr>
          <w:rFonts w:ascii="Times New Roman" w:hAnsi="Times New Roman" w:eastAsia="Times New Roman"/>
        </w:rPr>
        <w:t>900mL</w:t>
      </w:r>
      <w:r w:rsidR="001852F3">
        <w:rPr>
          <w:rFonts w:ascii="Times New Roman" w:hAnsi="Times New Roman" w:eastAsia="Times New Roman"/>
        </w:rPr>
        <w:t xml:space="preserve"> </w:t>
      </w:r>
      <w:r>
        <w:t>脱气的溶出介质，设定温度为</w:t>
      </w:r>
      <w:r>
        <w:rPr>
          <w:rFonts w:ascii="Times New Roman" w:hAnsi="Times New Roman" w:eastAsia="Times New Roman"/>
        </w:rPr>
        <w:t>37±0.5</w:t>
      </w:r>
      <w:r>
        <w:t>℃</w:t>
      </w:r>
      <w:r>
        <w:t>定时取样</w:t>
      </w:r>
    </w:p>
    <w:p w:rsidR="0018722C">
      <w:pPr>
        <w:topLinePunct/>
      </w:pPr>
      <w:r>
        <w:rPr>
          <w:rFonts w:ascii="Times New Roman" w:eastAsia="Times New Roman"/>
        </w:rPr>
        <w:t>5mL</w:t>
      </w:r>
      <w:r>
        <w:t>，并补加同温度、同体积相应释放介质。各时间点的样品，适当稀释，经</w:t>
      </w:r>
    </w:p>
    <w:p w:rsidR="0018722C">
      <w:pPr>
        <w:topLinePunct/>
      </w:pPr>
      <w:r>
        <w:rPr>
          <w:rFonts w:ascii="Times New Roman" w:hAnsi="Times New Roman" w:eastAsia="Times New Roman"/>
        </w:rPr>
        <w:t>0.22μm</w:t>
      </w:r>
      <w:r>
        <w:t>微孔滤膜滤过，按“第一部分第一章</w:t>
      </w:r>
      <w:r>
        <w:rPr>
          <w:rFonts w:ascii="Times New Roman" w:hAnsi="Times New Roman" w:eastAsia="Times New Roman"/>
        </w:rPr>
        <w:t>2.1.1.1</w:t>
      </w:r>
      <w:r>
        <w:t>”项下色谱条件，记录色谱峰，外标法求出各时间点释放介质中的药物浓度，计算药物的累积释放百分率。</w:t>
      </w:r>
    </w:p>
    <w:p w:rsidR="0018722C">
      <w:pPr>
        <w:pStyle w:val="Heading4"/>
        <w:topLinePunct/>
        <w:ind w:left="200" w:hangingChars="200" w:hanging="200"/>
      </w:pPr>
      <w:bookmarkStart w:id="380354" w:name="_Toc686380354"/>
      <w:bookmarkStart w:name="_bookmark59" w:id="133"/>
      <w:bookmarkEnd w:id="133"/>
      <w:r>
        <w:rPr>
          <w:b/>
        </w:rPr>
        <w:t>2.2</w:t>
      </w:r>
      <w:r>
        <w:t xml:space="preserve"> </w:t>
      </w:r>
      <w:bookmarkStart w:name="_bookmark59" w:id="134"/>
      <w:bookmarkEnd w:id="134"/>
      <w:r>
        <w:t>介质离子强度对药物树脂释放影响</w:t>
      </w:r>
      <w:bookmarkEnd w:id="380354"/>
    </w:p>
    <w:p w:rsidR="0018722C">
      <w:pPr>
        <w:topLinePunct/>
      </w:pPr>
      <w:r>
        <w:t>取黄藤素药物树脂复合物适量</w:t>
      </w:r>
      <w:r>
        <w:rPr>
          <w:rFonts w:ascii="Times New Roman" w:hAnsi="Times New Roman" w:eastAsia="Times New Roman"/>
          <w:rFonts w:ascii="Times New Roman" w:hAnsi="Times New Roman" w:eastAsia="Times New Roman"/>
        </w:rPr>
        <w:t>（</w:t>
      </w:r>
      <w:r>
        <w:rPr>
          <w:spacing w:val="-1"/>
        </w:rPr>
        <w:t>盐酸巴马汀含量约为</w:t>
      </w:r>
      <w:r>
        <w:rPr>
          <w:rFonts w:ascii="Times New Roman" w:hAnsi="Times New Roman" w:eastAsia="Times New Roman"/>
        </w:rPr>
        <w:t>300mg</w:t>
      </w:r>
      <w:r>
        <w:rPr>
          <w:rFonts w:ascii="Times New Roman" w:hAnsi="Times New Roman" w:eastAsia="Times New Roman"/>
          <w:rFonts w:ascii="Times New Roman" w:hAnsi="Times New Roman" w:eastAsia="Times New Roman"/>
        </w:rPr>
        <w:t>）</w:t>
      </w:r>
      <w:r>
        <w:t>，按“第二部分</w:t>
      </w:r>
      <w:r>
        <w:t>第二章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”项下释放度考察方法操作，进行试验，设定转速为</w:t>
      </w:r>
      <w:r>
        <w:rPr>
          <w:rFonts w:ascii="Times New Roman" w:hAnsi="Times New Roman" w:eastAsia="Times New Roman"/>
        </w:rPr>
        <w:t>100rpm</w:t>
      </w:r>
      <w:r>
        <w:t>，定时取</w:t>
      </w:r>
      <w:r>
        <w:t>样，分别考察介质为：去离子水</w:t>
      </w:r>
      <w:r>
        <w:t>（</w:t>
      </w:r>
      <w:r>
        <w:rPr>
          <w:rFonts w:ascii="Times New Roman" w:hAnsi="Times New Roman" w:eastAsia="Times New Roman"/>
        </w:rPr>
        <w:t>d</w:t>
      </w:r>
      <w:r>
        <w:rPr>
          <w:rFonts w:ascii="Times New Roman" w:hAnsi="Times New Roman" w:eastAsia="Times New Roman"/>
          <w:spacing w:val="0"/>
        </w:rPr>
        <w:t>e</w:t>
      </w:r>
      <w:r>
        <w:rPr>
          <w:rFonts w:ascii="Times New Roman" w:hAnsi="Times New Roman" w:eastAsia="Times New Roman"/>
        </w:rPr>
        <w:t>ionic </w:t>
      </w:r>
      <w:r>
        <w:rPr>
          <w:rFonts w:ascii="Times New Roman" w:hAnsi="Times New Roman" w:eastAsia="Times New Roman"/>
          <w:w w:val="99"/>
        </w:rPr>
        <w:t>w</w:t>
      </w:r>
      <w:r>
        <w:rPr>
          <w:rFonts w:ascii="Times New Roman" w:hAnsi="Times New Roman" w:eastAsia="Times New Roman"/>
          <w:spacing w:val="-1"/>
          <w:w w:val="99"/>
        </w:rPr>
        <w:t>a</w:t>
      </w:r>
      <w:r>
        <w:rPr>
          <w:rFonts w:ascii="Times New Roman" w:hAnsi="Times New Roman" w:eastAsia="Times New Roman"/>
          <w:w w:val="99"/>
        </w:rPr>
        <w:t>te</w:t>
      </w:r>
      <w:r>
        <w:rPr>
          <w:rFonts w:ascii="Times New Roman" w:hAnsi="Times New Roman" w:eastAsia="Times New Roman"/>
          <w:spacing w:val="0"/>
          <w:w w:val="99"/>
        </w:rPr>
        <w:t>r</w:t>
      </w:r>
      <w:r>
        <w:t>）</w:t>
      </w:r>
      <w:r>
        <w:t>、</w:t>
      </w:r>
      <w:r>
        <w:rPr>
          <w:rFonts w:ascii="Times New Roman" w:hAnsi="Times New Roman" w:eastAsia="Times New Roman"/>
        </w:rPr>
        <w:t>0.05mol</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0.15mol</w:t>
      </w:r>
      <w:r>
        <w:rPr>
          <w:rFonts w:ascii="Times New Roman" w:hAnsi="Times New Roman" w:eastAsia="Times New Roman"/>
        </w:rPr>
        <w:t>/</w:t>
      </w:r>
      <w:r>
        <w:rPr>
          <w:rFonts w:ascii="Times New Roman" w:hAnsi="Times New Roman" w:eastAsia="Times New Roman"/>
        </w:rPr>
        <w:t xml:space="preserve">L</w:t>
      </w:r>
      <w:r>
        <w:t>和</w:t>
      </w:r>
      <w:r>
        <w:rPr>
          <w:rFonts w:ascii="Times New Roman" w:hAnsi="Times New Roman" w:eastAsia="Times New Roman"/>
        </w:rPr>
        <w:t>1.0mol</w:t>
      </w:r>
      <w:r>
        <w:rPr>
          <w:rFonts w:ascii="Times New Roman" w:hAnsi="Times New Roman" w:eastAsia="Times New Roman"/>
        </w:rPr>
        <w:t>/</w:t>
      </w:r>
      <w:r>
        <w:rPr>
          <w:rFonts w:ascii="Times New Roman" w:hAnsi="Times New Roman" w:eastAsia="Times New Roman"/>
        </w:rPr>
        <w:t>L</w:t>
      </w:r>
    </w:p>
    <w:p w:rsidR="0018722C">
      <w:pPr>
        <w:topLinePunct/>
      </w:pPr>
      <w:r>
        <w:rPr>
          <w:rFonts w:ascii="Times New Roman" w:eastAsia="Times New Roman"/>
        </w:rPr>
        <w:t>NaCl</w:t>
      </w:r>
      <w:r>
        <w:t>溶液对药物树脂释放行为的影响。结果见</w:t>
      </w:r>
      <w:r>
        <w:t>图</w:t>
      </w:r>
      <w:r>
        <w:rPr>
          <w:rFonts w:ascii="Times New Roman" w:eastAsia="Times New Roman"/>
        </w:rPr>
        <w:t>2-10</w:t>
      </w:r>
      <w:r>
        <w:t>：</w:t>
      </w:r>
    </w:p>
    <w:p w:rsidR="0018722C">
      <w:pPr>
        <w:pStyle w:val="affff5"/>
        <w:keepNext/>
        <w:topLinePunct/>
      </w:pPr>
      <w:r>
        <w:rPr>
          <w:sz w:val="20"/>
        </w:rPr>
        <w:drawing>
          <wp:inline distT="0" distB="0" distL="0" distR="0">
            <wp:extent cx="3506920" cy="2109597"/>
            <wp:effectExtent l="0" t="0" r="0" b="0"/>
            <wp:docPr id="33" name="image19.png" descr=""/>
            <wp:cNvGraphicFramePr>
              <a:graphicFrameLocks noChangeAspect="1"/>
            </wp:cNvGraphicFramePr>
            <a:graphic>
              <a:graphicData uri="http://schemas.openxmlformats.org/drawingml/2006/picture">
                <pic:pic>
                  <pic:nvPicPr>
                    <pic:cNvPr id="34" name="image19.png"/>
                    <pic:cNvPicPr/>
                  </pic:nvPicPr>
                  <pic:blipFill>
                    <a:blip r:embed="rId34" cstate="print"/>
                    <a:stretch>
                      <a:fillRect/>
                    </a:stretch>
                  </pic:blipFill>
                  <pic:spPr>
                    <a:xfrm>
                      <a:off x="0" y="0"/>
                      <a:ext cx="3506920" cy="210959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2-10  </w:t>
      </w:r>
      <w:r>
        <w:rPr>
          <w:rFonts w:ascii="宋体" w:eastAsia="宋体" w:hint="eastAsia" w:cstheme="minorBidi" w:hAnsiTheme="minorHAnsi"/>
        </w:rPr>
        <w:t>介质离子强度对黄藤素药物树脂复合物释放行为的影响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2-10</w:t>
      </w:r>
      <w:r>
        <w:t xml:space="preserve">  </w:t>
      </w:r>
      <w:r w:rsidRPr="00DB64CE">
        <w:rPr>
          <w:rFonts w:cstheme="minorBidi" w:hAnsiTheme="minorHAnsi" w:eastAsiaTheme="minorHAnsi" w:asciiTheme="minorHAnsi"/>
        </w:rPr>
        <w:t>The effect on the release behavior of</w:t>
      </w:r>
      <w:r>
        <w:rPr>
          <w:rFonts w:cstheme="minorBidi" w:hAnsiTheme="minorHAnsi" w:eastAsiaTheme="minorHAnsi" w:asciiTheme="minorHAnsi"/>
        </w:rPr>
        <w:t>Fibriuretinin</w:t>
      </w:r>
      <w:r>
        <w:rPr>
          <w:rFonts w:cstheme="minorBidi" w:hAnsiTheme="minorHAnsi" w:eastAsiaTheme="minorHAnsi" w:asciiTheme="minorHAnsi"/>
        </w:rPr>
        <w:t>-resinate complex in different ion concentration</w:t>
      </w:r>
    </w:p>
    <w:p w:rsidR="0018722C">
      <w:pPr>
        <w:topLinePunct/>
      </w:pPr>
      <w:r>
        <w:t>由</w:t>
      </w:r>
      <w:r>
        <w:rPr>
          <w:rFonts w:ascii="Times New Roman" w:eastAsia="Times New Roman"/>
        </w:rPr>
        <w:t>2-10</w:t>
      </w:r>
      <w:r>
        <w:t>可知，随着释放介质离子强度的增大，黄藤素药物树脂的释放速率及</w:t>
      </w:r>
      <w:r>
        <w:t>程度均增加，并且载药树脂在去离子水中几乎不释放药物，说明药物树脂的释放</w:t>
      </w:r>
      <w:r>
        <w:t>存在离子交换的过程。考虑到人体组织液与生理盐水等渗，故释放度的测定选择</w:t>
      </w:r>
      <w:r>
        <w:t>与体内离子强度相近的</w:t>
      </w:r>
      <w:r>
        <w:rPr>
          <w:rFonts w:ascii="Times New Roman" w:eastAsia="Times New Roman"/>
        </w:rPr>
        <w:t>0</w:t>
      </w:r>
      <w:r>
        <w:rPr>
          <w:rFonts w:ascii="Times New Roman" w:eastAsia="Times New Roman"/>
        </w:rPr>
        <w:t>.</w:t>
      </w:r>
      <w:r>
        <w:rPr>
          <w:rFonts w:ascii="Times New Roman" w:eastAsia="Times New Roman"/>
        </w:rPr>
        <w:t>15mol</w:t>
      </w:r>
      <w:r>
        <w:rPr>
          <w:rFonts w:ascii="Times New Roman" w:eastAsia="Times New Roman"/>
        </w:rPr>
        <w:t>/</w:t>
      </w:r>
      <w:r>
        <w:rPr>
          <w:rFonts w:ascii="Times New Roman" w:eastAsia="Times New Roman"/>
        </w:rPr>
        <w:t xml:space="preserve">LNaCl</w:t>
      </w:r>
      <w:r>
        <w:t>溶液作为释放介质。</w:t>
      </w:r>
    </w:p>
    <w:p w:rsidR="0018722C">
      <w:pPr>
        <w:pStyle w:val="Heading4"/>
        <w:topLinePunct/>
        <w:ind w:left="200" w:hangingChars="200" w:hanging="200"/>
      </w:pPr>
      <w:bookmarkStart w:id="380355" w:name="_Toc686380355"/>
      <w:bookmarkStart w:name="_bookmark60" w:id="135"/>
      <w:bookmarkEnd w:id="135"/>
      <w:r>
        <w:rPr>
          <w:b/>
        </w:rPr>
        <w:t>2.3</w:t>
      </w:r>
      <w:r>
        <w:t xml:space="preserve"> </w:t>
      </w:r>
      <w:bookmarkStart w:name="_bookmark60" w:id="136"/>
      <w:bookmarkEnd w:id="136"/>
      <w:r>
        <w:t>介质</w:t>
      </w:r>
      <w:r>
        <w:rPr>
          <w:b/>
        </w:rPr>
        <w:t>PH</w:t>
      </w:r>
      <w:r>
        <w:t>值对药物树脂释放影响</w:t>
      </w:r>
      <w:bookmarkEnd w:id="380355"/>
    </w:p>
    <w:p w:rsidR="0018722C">
      <w:pPr>
        <w:topLinePunct/>
      </w:pPr>
      <w:r>
        <w:t>由“本章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”项下释放介质离子强度考察结果可知，药物树脂微囊的释药存在离子交换行为，即介质中的阳离子与药物树脂上键合的药物阳进行离子交</w:t>
      </w:r>
      <w:r>
        <w:t>换。因而固定每升体积的释放介质的总离子强度为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15mol</w:t>
      </w:r>
      <w:r>
        <w:t>，则不同</w:t>
      </w:r>
      <w:r>
        <w:rPr>
          <w:rFonts w:ascii="Times New Roman" w:hAnsi="Times New Roman" w:eastAsia="Times New Roman"/>
        </w:rPr>
        <w:t>pH</w:t>
      </w:r>
      <w:r>
        <w:t>的释放</w:t>
      </w:r>
      <w:r>
        <w:t>介质的配制需参照药典配制的基础上用</w:t>
      </w:r>
      <w:r>
        <w:rPr>
          <w:rFonts w:ascii="Times New Roman" w:hAnsi="Times New Roman" w:eastAsia="Times New Roman"/>
        </w:rPr>
        <w:t>NaCl</w:t>
      </w:r>
      <w:r>
        <w:t>调节溶出介质总离子强度，单位体</w:t>
      </w:r>
      <w:r>
        <w:t>积为</w:t>
      </w:r>
      <w:r>
        <w:rPr>
          <w:rFonts w:ascii="Times New Roman" w:hAnsi="Times New Roman" w:eastAsia="Times New Roman"/>
        </w:rPr>
        <w:t>1L</w:t>
      </w:r>
      <w:r>
        <w:t>的不同</w:t>
      </w:r>
      <w:r>
        <w:rPr>
          <w:rFonts w:ascii="Times New Roman" w:hAnsi="Times New Roman" w:eastAsia="Times New Roman"/>
        </w:rPr>
        <w:t>pH</w:t>
      </w:r>
      <w:r>
        <w:t>值的溶出介质的具体配置方法如下：</w:t>
      </w:r>
    </w:p>
    <w:p w:rsidR="0018722C">
      <w:pPr>
        <w:topLinePunct/>
      </w:pPr>
      <w:r>
        <w:rPr>
          <w:rFonts w:ascii="Times New Roman" w:eastAsia="宋体"/>
        </w:rPr>
        <w:t/>
      </w:r>
      <w:r>
        <w:rPr>
          <w:rFonts w:ascii="Times New Roman" w:eastAsia="宋体"/>
        </w:rPr>
        <w:t>P</w:t>
      </w:r>
      <w:r>
        <w:rPr>
          <w:rFonts w:ascii="Times New Roman" w:eastAsia="宋体"/>
        </w:rPr>
        <w:t>H1.0</w:t>
      </w:r>
      <w:r>
        <w:t xml:space="preserve">: </w:t>
      </w:r>
      <w:r>
        <w:rPr>
          <w:rFonts w:ascii="Times New Roman" w:eastAsia="宋体"/>
        </w:rPr>
        <w:t>0.1mol</w:t>
      </w:r>
      <w:r>
        <w:rPr>
          <w:rFonts w:ascii="Times New Roman" w:eastAsia="宋体"/>
        </w:rPr>
        <w:t>/</w:t>
      </w:r>
      <w:r>
        <w:rPr>
          <w:rFonts w:ascii="Times New Roman" w:eastAsia="宋体"/>
        </w:rPr>
        <w:t>LHCl+0.05mol</w:t>
      </w:r>
      <w:r>
        <w:rPr>
          <w:rFonts w:ascii="Times New Roman" w:eastAsia="宋体"/>
        </w:rPr>
        <w:t>/</w:t>
      </w:r>
      <w:r>
        <w:rPr>
          <w:rFonts w:ascii="Times New Roman" w:eastAsia="宋体"/>
        </w:rPr>
        <w:t>LNaCl</w:t>
      </w:r>
    </w:p>
    <w:p w:rsidR="0018722C">
      <w:pPr>
        <w:topLinePunct/>
      </w:pPr>
      <w:r>
        <w:rPr>
          <w:rFonts w:ascii="Times New Roman" w:eastAsia="Times New Roman"/>
        </w:rPr>
        <w:t>pH6.8</w:t>
      </w:r>
      <w:r>
        <w:t>：人工肠液</w:t>
      </w:r>
      <w:r>
        <w:t>（</w:t>
      </w:r>
      <w:r>
        <w:t>参照中国药典附录</w:t>
      </w:r>
      <w:r>
        <w:rPr>
          <w:rFonts w:ascii="Times New Roman" w:eastAsia="Times New Roman"/>
        </w:rPr>
        <w:t>XV D</w:t>
      </w:r>
      <w:r>
        <w:t>中</w:t>
      </w:r>
      <w:r>
        <w:rPr>
          <w:rFonts w:ascii="Times New Roman" w:eastAsia="Times New Roman"/>
        </w:rPr>
        <w:t>pH6.8</w:t>
      </w:r>
      <w:r>
        <w:t>磷酸缓冲盐溶液配制方法</w:t>
      </w:r>
      <w:r>
        <w:t>）</w:t>
      </w:r>
      <w:r>
        <w:rPr>
          <w:rFonts w:ascii="Times New Roman" w:eastAsia="Times New Roman"/>
        </w:rPr>
        <w:t>+0.0764mol</w:t>
      </w:r>
      <w:r>
        <w:rPr>
          <w:rFonts w:ascii="Times New Roman" w:eastAsia="Times New Roman"/>
        </w:rPr>
        <w:t>/</w:t>
      </w:r>
      <w:r>
        <w:rPr>
          <w:rFonts w:ascii="Times New Roman" w:eastAsia="Times New Roman"/>
        </w:rPr>
        <w:t>L NaCl</w:t>
      </w:r>
    </w:p>
    <w:p w:rsidR="0018722C">
      <w:pPr>
        <w:topLinePunct/>
      </w:pPr>
      <w:r>
        <w:rPr>
          <w:rFonts w:ascii="Times New Roman" w:eastAsia="宋体"/>
        </w:rPr>
        <w:t/>
      </w:r>
      <w:r>
        <w:rPr>
          <w:rFonts w:ascii="Times New Roman" w:eastAsia="宋体"/>
        </w:rPr>
        <w:t>P</w:t>
      </w:r>
      <w:r>
        <w:rPr>
          <w:rFonts w:ascii="Times New Roman" w:eastAsia="宋体"/>
        </w:rPr>
        <w:t>H7.0</w:t>
      </w:r>
      <w:r>
        <w:t xml:space="preserve">: </w:t>
      </w:r>
      <w:r>
        <w:rPr>
          <w:rFonts w:ascii="Times New Roman" w:eastAsia="宋体"/>
        </w:rPr>
        <w:t>0.15mol</w:t>
      </w:r>
      <w:r>
        <w:rPr>
          <w:rFonts w:ascii="Times New Roman" w:eastAsia="宋体"/>
        </w:rPr>
        <w:t>/</w:t>
      </w:r>
      <w:r>
        <w:rPr>
          <w:rFonts w:ascii="Times New Roman" w:eastAsia="宋体"/>
        </w:rPr>
        <w:t>L NaCl</w:t>
      </w:r>
    </w:p>
    <w:p w:rsidR="0018722C">
      <w:pPr>
        <w:topLinePunct/>
      </w:pPr>
      <w:r>
        <w:rPr>
          <w:rFonts w:ascii="Times New Roman" w:eastAsia="Times New Roman"/>
        </w:rPr>
        <w:t>pH7.4</w:t>
      </w:r>
      <w:r>
        <w:rPr>
          <w:spacing w:val="-2"/>
        </w:rPr>
        <w:t xml:space="preserve">: </w:t>
      </w:r>
      <w:r>
        <w:rPr>
          <w:rFonts w:ascii="Times New Roman" w:eastAsia="Times New Roman"/>
        </w:rPr>
        <w:t>pH7.4</w:t>
      </w:r>
      <w:r>
        <w:t>磷酸盐缓冲溶液</w:t>
      </w:r>
      <w:r>
        <w:t>（</w:t>
      </w:r>
      <w:r>
        <w:t>参照中国药典附录</w:t>
      </w:r>
      <w:r>
        <w:rPr>
          <w:rFonts w:ascii="Times New Roman" w:eastAsia="Times New Roman"/>
        </w:rPr>
        <w:t>XV D</w:t>
      </w:r>
      <w:r>
        <w:t>中</w:t>
      </w:r>
      <w:r>
        <w:rPr>
          <w:rFonts w:ascii="Times New Roman" w:eastAsia="Times New Roman"/>
        </w:rPr>
        <w:t>pH7.4</w:t>
      </w:r>
      <w:r>
        <w:t>磷酸缓冲盐溶液配制方法</w:t>
      </w:r>
      <w:r>
        <w:t>）</w:t>
      </w:r>
      <w:r>
        <w:rPr>
          <w:rFonts w:ascii="Times New Roman" w:eastAsia="Times New Roman"/>
        </w:rPr>
        <w:t>+0.1342mol</w:t>
      </w:r>
      <w:r>
        <w:rPr>
          <w:rFonts w:ascii="Times New Roman" w:eastAsia="Times New Roman"/>
        </w:rPr>
        <w:t>/</w:t>
      </w:r>
      <w:r>
        <w:rPr>
          <w:rFonts w:ascii="Times New Roman" w:eastAsia="Times New Roman"/>
        </w:rPr>
        <w:t>L NaCl</w:t>
      </w:r>
    </w:p>
    <w:p w:rsidR="0018722C">
      <w:pPr>
        <w:topLinePunct/>
      </w:pPr>
      <w:r>
        <w:t>取黄藤素树脂复合物适量</w:t>
      </w:r>
      <w:r>
        <w:rPr>
          <w:rFonts w:ascii="Times New Roman" w:hAnsi="Times New Roman" w:eastAsia="Times New Roman"/>
          <w:rFonts w:ascii="Times New Roman" w:hAnsi="Times New Roman" w:eastAsia="Times New Roman"/>
        </w:rPr>
        <w:t>（</w:t>
      </w:r>
      <w:r>
        <w:t>盐酸巴马汀含量约为</w:t>
      </w:r>
      <w:r>
        <w:rPr>
          <w:rFonts w:ascii="Times New Roman" w:hAnsi="Times New Roman" w:eastAsia="Times New Roman"/>
        </w:rPr>
        <w:t>300mg</w:t>
      </w:r>
      <w:r>
        <w:rPr>
          <w:rFonts w:ascii="Times New Roman" w:hAnsi="Times New Roman" w:eastAsia="Times New Roman"/>
          <w:rFonts w:ascii="Times New Roman" w:hAnsi="Times New Roman" w:eastAsia="Times New Roman"/>
        </w:rPr>
        <w:t>）</w:t>
      </w:r>
      <w:r>
        <w:t>，配制不同</w:t>
      </w:r>
      <w:r>
        <w:rPr>
          <w:rFonts w:ascii="Times New Roman" w:hAnsi="Times New Roman" w:eastAsia="Times New Roman"/>
        </w:rPr>
        <w:t>pH</w:t>
      </w:r>
      <w:r>
        <w:t>值的</w:t>
      </w:r>
      <w:r>
        <w:t>释放介质，按“第二部分第二章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”项下释放度考察方法操作，进行试验，设</w:t>
      </w:r>
      <w:r>
        <w:t>定转速为</w:t>
      </w:r>
      <w:r>
        <w:rPr>
          <w:rFonts w:ascii="Times New Roman" w:hAnsi="Times New Roman" w:eastAsia="Times New Roman"/>
        </w:rPr>
        <w:t>100rpm</w:t>
      </w:r>
      <w:r>
        <w:t>，考察黄藤素药物树脂复合物释药行为。结果见</w:t>
      </w:r>
      <w:r>
        <w:t>图</w:t>
      </w:r>
      <w:r>
        <w:rPr>
          <w:rFonts w:ascii="Times New Roman" w:hAnsi="Times New Roman" w:eastAsia="Times New Roman"/>
        </w:rPr>
        <w:t>2-11</w:t>
      </w:r>
      <w:r>
        <w:t>：</w:t>
      </w:r>
    </w:p>
    <w:p w:rsidR="0018722C">
      <w:pPr>
        <w:pStyle w:val="affff5"/>
        <w:keepNext/>
        <w:topLinePunct/>
      </w:pPr>
      <w:r>
        <w:rPr>
          <w:sz w:val="20"/>
        </w:rPr>
        <w:drawing>
          <wp:inline distT="0" distB="0" distL="0" distR="0">
            <wp:extent cx="3436902" cy="2066544"/>
            <wp:effectExtent l="0" t="0" r="0" b="0"/>
            <wp:docPr id="35" name="image20.png" descr=""/>
            <wp:cNvGraphicFramePr>
              <a:graphicFrameLocks noChangeAspect="1"/>
            </wp:cNvGraphicFramePr>
            <a:graphic>
              <a:graphicData uri="http://schemas.openxmlformats.org/drawingml/2006/picture">
                <pic:pic>
                  <pic:nvPicPr>
                    <pic:cNvPr id="36" name="image20.png"/>
                    <pic:cNvPicPr/>
                  </pic:nvPicPr>
                  <pic:blipFill>
                    <a:blip r:embed="rId35" cstate="print"/>
                    <a:stretch>
                      <a:fillRect/>
                    </a:stretch>
                  </pic:blipFill>
                  <pic:spPr>
                    <a:xfrm>
                      <a:off x="0" y="0"/>
                      <a:ext cx="3436902" cy="206654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2-11</w:t>
      </w:r>
      <w:r>
        <w:t xml:space="preserve">  </w:t>
      </w:r>
      <w:r>
        <w:rPr>
          <w:kern w:val="2"/>
          <w:szCs w:val="22"/>
          <w:rFonts w:ascii="宋体" w:eastAsia="宋体" w:hint="eastAsia" w:cstheme="minorBidi" w:hAnsiTheme="minorHAnsi"/>
          <w:sz w:val="21"/>
        </w:rPr>
        <w:t>介质</w:t>
      </w:r>
      <w:r>
        <w:rPr>
          <w:kern w:val="2"/>
          <w:szCs w:val="22"/>
          <w:rFonts w:cstheme="minorBidi" w:hAnsiTheme="minorHAnsi" w:eastAsiaTheme="minorHAnsi" w:asciiTheme="minorHAnsi"/>
          <w:sz w:val="21"/>
        </w:rPr>
        <w:t>PH</w:t>
      </w:r>
      <w:r>
        <w:rPr>
          <w:kern w:val="2"/>
          <w:szCs w:val="22"/>
          <w:rFonts w:ascii="宋体" w:eastAsia="宋体" w:hint="eastAsia" w:cstheme="minorBidi" w:hAnsiTheme="minorHAnsi"/>
          <w:sz w:val="21"/>
        </w:rPr>
        <w:t>值对释放影响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2-11</w:t>
      </w:r>
      <w:r>
        <w:t xml:space="preserve">  </w:t>
      </w:r>
      <w:r w:rsidRPr="00DB64CE">
        <w:rPr>
          <w:rFonts w:cstheme="minorBidi" w:hAnsiTheme="minorHAnsi" w:eastAsiaTheme="minorHAnsi" w:asciiTheme="minorHAnsi"/>
        </w:rPr>
        <w:t>The effect on the release behavior in different pH solvents</w:t>
      </w:r>
    </w:p>
    <w:p w:rsidR="0018722C">
      <w:pPr>
        <w:topLinePunct/>
      </w:pPr>
      <w:r>
        <w:t>由上述考察结果可知，黄藤素药物树脂复合物在不同</w:t>
      </w:r>
      <w:r>
        <w:rPr>
          <w:rFonts w:ascii="Times New Roman" w:eastAsia="Times New Roman"/>
        </w:rPr>
        <w:t>pH</w:t>
      </w:r>
      <w:r>
        <w:t>的等离子强度介质</w:t>
      </w:r>
      <w:r>
        <w:t>中释药过程相似，说明黄藤素药物树脂释药行为不受</w:t>
      </w:r>
      <w:r>
        <w:rPr>
          <w:rFonts w:ascii="Times New Roman" w:eastAsia="Times New Roman"/>
        </w:rPr>
        <w:t>pH</w:t>
      </w:r>
      <w:r>
        <w:t>值影响，为非</w:t>
      </w:r>
      <w:r>
        <w:rPr>
          <w:rFonts w:ascii="Times New Roman" w:eastAsia="Times New Roman"/>
        </w:rPr>
        <w:t>pH</w:t>
      </w:r>
      <w:r>
        <w:t>依赖型制剂。</w:t>
      </w:r>
    </w:p>
    <w:p w:rsidR="0018722C">
      <w:pPr>
        <w:pStyle w:val="Heading4"/>
        <w:topLinePunct/>
        <w:ind w:left="200" w:hangingChars="200" w:hanging="200"/>
      </w:pPr>
      <w:bookmarkStart w:id="380356" w:name="_Toc686380356"/>
      <w:bookmarkStart w:name="_bookmark61" w:id="137"/>
      <w:bookmarkEnd w:id="137"/>
      <w:r>
        <w:rPr>
          <w:b/>
        </w:rPr>
        <w:t>2.4</w:t>
      </w:r>
      <w:r>
        <w:t xml:space="preserve"> </w:t>
      </w:r>
      <w:bookmarkStart w:name="_bookmark61" w:id="138"/>
      <w:bookmarkEnd w:id="138"/>
      <w:r>
        <w:t>介质的离子种类对药物树脂释放影响</w:t>
      </w:r>
      <w:bookmarkEnd w:id="380356"/>
    </w:p>
    <w:p w:rsidR="0018722C">
      <w:pPr>
        <w:topLinePunct/>
      </w:pPr>
      <w:r>
        <w:t>取黄藤素树脂复合物适量</w:t>
      </w:r>
      <w:r>
        <w:rPr>
          <w:rFonts w:ascii="Times New Roman" w:hAnsi="Times New Roman" w:eastAsia="Times New Roman"/>
          <w:rFonts w:ascii="Times New Roman" w:hAnsi="Times New Roman" w:eastAsia="Times New Roman"/>
        </w:rPr>
        <w:t>（</w:t>
      </w:r>
      <w:r>
        <w:t>盐酸巴马汀含量约为</w:t>
      </w:r>
      <w:r>
        <w:rPr>
          <w:rFonts w:ascii="Times New Roman" w:hAnsi="Times New Roman" w:eastAsia="Times New Roman"/>
        </w:rPr>
        <w:t>300mg</w:t>
      </w:r>
      <w:r>
        <w:rPr>
          <w:rFonts w:ascii="Times New Roman" w:hAnsi="Times New Roman" w:eastAsia="Times New Roman"/>
          <w:rFonts w:ascii="Times New Roman" w:hAnsi="Times New Roman" w:eastAsia="Times New Roman"/>
        </w:rPr>
        <w:t>）</w:t>
      </w:r>
      <w:r>
        <w:t>，按“第二部分第二</w:t>
      </w:r>
      <w:r>
        <w:t>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”项下释放度考察方法操作，进行试验，配制</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15mol</w:t>
      </w:r>
      <w:r>
        <w:rPr>
          <w:rFonts w:ascii="Times New Roman" w:hAnsi="Times New Roman" w:eastAsia="Times New Roman"/>
        </w:rPr>
        <w:t>/</w:t>
      </w:r>
      <w:r>
        <w:rPr>
          <w:rFonts w:ascii="Times New Roman" w:hAnsi="Times New Roman" w:eastAsia="Times New Roman"/>
        </w:rPr>
        <w:t xml:space="preserve">L</w:t>
      </w:r>
      <w:r>
        <w:t>等离子浓度的</w:t>
      </w:r>
      <w:r>
        <w:rPr>
          <w:rFonts w:ascii="Times New Roman" w:hAnsi="Times New Roman" w:eastAsia="Times New Roman"/>
        </w:rPr>
        <w:t>HCl</w:t>
      </w:r>
      <w:r>
        <w:t>、</w:t>
      </w:r>
    </w:p>
    <w:p w:rsidR="0018722C">
      <w:pPr>
        <w:pStyle w:val="BodyText"/>
        <w:spacing w:line="338" w:lineRule="auto" w:before="26"/>
        <w:ind w:leftChars="0" w:left="138" w:rightChars="0" w:right="250"/>
        <w:topLinePunct/>
      </w:pPr>
      <w:r>
        <w:rPr>
          <w:rFonts w:ascii="Times New Roman" w:eastAsia="Times New Roman"/>
        </w:rPr>
        <w:t>NaCl</w:t>
      </w:r>
      <w:r>
        <w:rPr>
          <w:spacing w:val="-15"/>
        </w:rPr>
        <w:t>和</w:t>
      </w:r>
      <w:r>
        <w:rPr>
          <w:rFonts w:ascii="Times New Roman" w:eastAsia="Times New Roman"/>
        </w:rPr>
        <w:t>KCl</w:t>
      </w:r>
      <w:r>
        <w:rPr>
          <w:spacing w:val="-6"/>
        </w:rPr>
        <w:t>的释放介质，设定转速为</w:t>
      </w:r>
      <w:r>
        <w:rPr>
          <w:rFonts w:ascii="Times New Roman" w:eastAsia="Times New Roman"/>
          <w:spacing w:val="-2"/>
        </w:rPr>
        <w:t>100rpm</w:t>
      </w:r>
      <w:r>
        <w:rPr>
          <w:spacing w:val="-1"/>
        </w:rPr>
        <w:t>，考察介质离子种类对黄藤素药物</w:t>
      </w:r>
      <w:r>
        <w:rPr>
          <w:spacing w:val="-3"/>
        </w:rPr>
        <w:t>树脂复合物释药行为的影响。结果见图</w:t>
      </w:r>
      <w:r>
        <w:rPr>
          <w:rFonts w:ascii="Times New Roman" w:eastAsia="Times New Roman"/>
        </w:rPr>
        <w:t>2-12</w:t>
      </w:r>
      <w:r>
        <w:t>。</w:t>
      </w:r>
    </w:p>
    <w:p w:rsidR="00000000">
      <w:pPr>
        <w:pStyle w:val="aff7"/>
        <w:spacing w:line="240" w:lineRule="atLeast"/>
        <w:topLinePunct/>
      </w:pPr>
      <w:r>
        <w:drawing>
          <wp:inline>
            <wp:extent cx="3650679" cy="2195703"/>
            <wp:effectExtent l="0" t="0" r="0" b="0"/>
            <wp:docPr id="37" name="image21.png" descr=""/>
            <wp:cNvGraphicFramePr>
              <a:graphicFrameLocks noChangeAspect="1"/>
            </wp:cNvGraphicFramePr>
            <a:graphic>
              <a:graphicData uri="http://schemas.openxmlformats.org/drawingml/2006/picture">
                <pic:pic>
                  <pic:nvPicPr>
                    <pic:cNvPr id="38" name="image21.png"/>
                    <pic:cNvPicPr/>
                  </pic:nvPicPr>
                  <pic:blipFill>
                    <a:blip r:embed="rId36" cstate="print"/>
                    <a:stretch>
                      <a:fillRect/>
                    </a:stretch>
                  </pic:blipFill>
                  <pic:spPr>
                    <a:xfrm>
                      <a:off x="0" y="0"/>
                      <a:ext cx="3650679" cy="219570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2-12</w:t>
      </w:r>
      <w:r>
        <w:t xml:space="preserve">  </w:t>
      </w:r>
      <w:r>
        <w:rPr>
          <w:rFonts w:ascii="宋体" w:eastAsia="宋体" w:hint="eastAsia" w:cstheme="minorBidi" w:hAnsiTheme="minorHAnsi"/>
        </w:rPr>
        <w:t>介质离子种类对黄藤素药物树脂复合物释药行为的影响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2-12</w:t>
      </w:r>
      <w:r>
        <w:t xml:space="preserve">  </w:t>
      </w:r>
      <w:r w:rsidRPr="00DB64CE">
        <w:rPr>
          <w:rFonts w:cstheme="minorBidi" w:hAnsiTheme="minorHAnsi" w:eastAsiaTheme="minorHAnsi" w:asciiTheme="minorHAnsi"/>
        </w:rPr>
        <w:t>The release profiles of</w:t>
      </w:r>
      <w:r>
        <w:rPr>
          <w:rFonts w:cstheme="minorBidi" w:hAnsiTheme="minorHAnsi" w:eastAsiaTheme="minorHAnsi" w:asciiTheme="minorHAnsi"/>
        </w:rPr>
        <w:t>Fibriuretinin</w:t>
      </w:r>
      <w:r>
        <w:rPr>
          <w:rFonts w:cstheme="minorBidi" w:hAnsiTheme="minorHAnsi" w:eastAsiaTheme="minorHAnsi" w:asciiTheme="minorHAnsi"/>
        </w:rPr>
        <w:t>-resinate complex in different ion media</w:t>
      </w:r>
    </w:p>
    <w:p w:rsidR="0018722C">
      <w:pPr>
        <w:topLinePunct/>
      </w:pPr>
      <w:r>
        <w:t>由</w:t>
      </w:r>
      <w:r>
        <w:t>图</w:t>
      </w:r>
      <w:r>
        <w:rPr>
          <w:rFonts w:ascii="Times New Roman" w:eastAsia="Times New Roman"/>
        </w:rPr>
        <w:t>2-12</w:t>
      </w:r>
      <w:r w:rsidR="001852F3">
        <w:rPr>
          <w:rFonts w:ascii="Times New Roman" w:eastAsia="Times New Roman"/>
        </w:rPr>
        <w:t xml:space="preserve"> </w:t>
      </w:r>
      <w:r>
        <w:t>可知，黄藤素药物树脂在不同种类离子介质中释药快慢顺序为：</w:t>
      </w:r>
    </w:p>
    <w:p w:rsidR="0018722C">
      <w:pPr>
        <w:topLinePunct/>
      </w:pPr>
      <w:r>
        <w:rPr>
          <w:rFonts w:ascii="Times New Roman" w:eastAsia="Times New Roman"/>
        </w:rPr>
        <w:t>H</w:t>
      </w:r>
      <w:r>
        <w:rPr>
          <w:rFonts w:ascii="Times New Roman" w:eastAsia="Times New Roman"/>
        </w:rPr>
        <w:t>+</w:t>
      </w:r>
      <w:r>
        <w:rPr>
          <w:rFonts w:ascii="Times New Roman" w:eastAsia="Times New Roman"/>
        </w:rPr>
        <w:t xml:space="preserve">&gt;</w:t>
      </w:r>
      <w:r w:rsidR="001852F3">
        <w:rPr>
          <w:rFonts w:ascii="Times New Roman" w:eastAsia="Times New Roman"/>
        </w:rPr>
        <w:t xml:space="preserve"> </w:t>
      </w:r>
      <w:r w:rsidR="001852F3">
        <w:rPr>
          <w:rFonts w:ascii="Times New Roman" w:eastAsia="Times New Roman"/>
        </w:rPr>
        <w:t xml:space="preserve">Na</w:t>
      </w:r>
      <w:r>
        <w:rPr>
          <w:rFonts w:ascii="Times New Roman" w:eastAsia="Times New Roman"/>
        </w:rPr>
        <w:t>+</w:t>
      </w:r>
      <w:r>
        <w:rPr>
          <w:rFonts w:ascii="Times New Roman" w:eastAsia="Times New Roman"/>
        </w:rPr>
        <w:t xml:space="preserve">&gt;</w:t>
      </w:r>
      <w:r w:rsidR="001852F3">
        <w:rPr>
          <w:rFonts w:ascii="Times New Roman" w:eastAsia="Times New Roman"/>
        </w:rPr>
        <w:t xml:space="preserve"> </w:t>
      </w:r>
      <w:r w:rsidR="001852F3">
        <w:rPr>
          <w:rFonts w:ascii="Times New Roman" w:eastAsia="Times New Roman"/>
        </w:rPr>
        <w:t xml:space="preserve">K</w:t>
      </w:r>
      <w:r>
        <w:rPr>
          <w:rFonts w:ascii="Times New Roman" w:eastAsia="Times New Roman"/>
        </w:rPr>
        <w:t>+</w:t>
      </w:r>
      <w:r>
        <w:t>，可能是由于</w:t>
      </w:r>
      <w:r>
        <w:rPr>
          <w:rFonts w:ascii="Times New Roman" w:eastAsia="Times New Roman"/>
        </w:rPr>
        <w:t>H</w:t>
      </w:r>
      <w:r>
        <w:rPr>
          <w:rFonts w:ascii="Times New Roman" w:eastAsia="Times New Roman"/>
        </w:rPr>
        <w:t>+</w:t>
      </w:r>
      <w:r>
        <w:t>半径较</w:t>
      </w:r>
      <w:r>
        <w:rPr>
          <w:rFonts w:ascii="Times New Roman" w:eastAsia="Times New Roman"/>
        </w:rPr>
        <w:t>Na</w:t>
      </w:r>
      <w:r>
        <w:rPr>
          <w:rFonts w:ascii="Times New Roman" w:eastAsia="Times New Roman"/>
        </w:rPr>
        <w:t>+</w:t>
      </w:r>
      <w:r>
        <w:t>、</w:t>
      </w:r>
      <w:r>
        <w:rPr>
          <w:rFonts w:ascii="Times New Roman" w:eastAsia="Times New Roman"/>
        </w:rPr>
        <w:t>K</w:t>
      </w:r>
      <w:r>
        <w:rPr>
          <w:rFonts w:ascii="Times New Roman" w:eastAsia="Times New Roman"/>
        </w:rPr>
        <w:t>+</w:t>
      </w:r>
      <w:r>
        <w:t>小，与药物树脂进行离子交换反应的空间位阻小所致。</w:t>
      </w:r>
    </w:p>
    <w:p w:rsidR="0018722C">
      <w:pPr>
        <w:pStyle w:val="Heading4"/>
        <w:topLinePunct/>
        <w:ind w:left="200" w:hangingChars="200" w:hanging="200"/>
      </w:pPr>
      <w:bookmarkStart w:id="380357" w:name="_Toc686380357"/>
      <w:bookmarkStart w:name="_bookmark62" w:id="139"/>
      <w:bookmarkEnd w:id="139"/>
      <w:r>
        <w:rPr>
          <w:b/>
        </w:rPr>
        <w:t>2.5</w:t>
      </w:r>
      <w:r>
        <w:t xml:space="preserve"> </w:t>
      </w:r>
      <w:bookmarkStart w:name="_bookmark62" w:id="140"/>
      <w:bookmarkEnd w:id="140"/>
      <w:r>
        <w:t>药物树脂复合物释药机理探讨</w:t>
      </w:r>
      <w:bookmarkEnd w:id="380357"/>
    </w:p>
    <w:p w:rsidR="0018722C">
      <w:pPr>
        <w:topLinePunct/>
      </w:pPr>
    </w:p>
    <w:p w:rsidR="0018722C">
      <w:pPr>
        <w:pStyle w:val="ae"/>
        <w:topLinePunct/>
      </w:pPr>
      <w:r>
        <w:pict>
          <v:line style="position:absolute;mso-position-horizontal-relative:page;mso-position-vertical-relative:paragraph;z-index:2008" from="265.904370pt,55.17511pt" to="261.967590pt,67.638607pt" stroked="true" strokeweight=".496381pt" strokecolor="#000000">
            <v:stroke dashstyle="solid"/>
            <w10:wrap type="none"/>
          </v:line>
        </w:pict>
      </w:r>
      <w:r>
        <w:pict>
          <v:line style="position:absolute;mso-position-horizontal-relative:page;mso-position-vertical-relative:paragraph;z-index:-245776" from="329.498534pt,55.17511pt" to="325.663361pt,67.349319pt" stroked="true" strokeweight=".496388pt" strokecolor="#000000">
            <v:stroke dashstyle="solid"/>
            <w10:wrap type="none"/>
          </v:line>
        </w:pict>
      </w:r>
      <w:r>
        <w:t>目前，药物树脂的体外释药过程普遍采用对数方程（</w:t>
      </w:r>
      <w:r>
        <w:rPr>
          <w:rFonts w:ascii="Times New Roman" w:eastAsia="Times New Roman"/>
        </w:rPr>
        <w:t>Viswannathan</w:t>
      </w:r>
      <w:r>
        <w:t>方程）进行拟合</w:t>
      </w:r>
      <w:r>
        <w:rPr>
          <w:rFonts w:ascii="Times New Roman" w:eastAsia="Times New Roman"/>
          <w:sz w:val="16"/>
        </w:rPr>
        <w:t>[1~3</w:t>
      </w:r>
      <w:r>
        <w:rPr>
          <w:rFonts w:ascii="Times New Roman" w:eastAsia="Times New Roman"/>
          <w:sz w:val="16"/>
        </w:rPr>
        <w:t>]</w:t>
      </w:r>
      <w:r>
        <w:t>，见公式</w:t>
      </w:r>
      <w:r>
        <w:rPr>
          <w:rFonts w:ascii="Times New Roman" w:eastAsia="Times New Roman"/>
        </w:rPr>
        <w:t>2-8</w:t>
      </w:r>
      <w:r>
        <w:t>所示：</w:t>
      </w:r>
    </w:p>
    <w:p w:rsidR="0018722C">
      <w:spacing w:beforeLines="0" w:before="0" w:afterLines="0" w:after="0" w:line="440" w:lineRule="auto"/>
      <w:pPr>
        <w:sectPr w:rsidR="00556256">
          <w:type w:val="continuous"/>
          <w:pgSz w:w="11910" w:h="16850"/>
          <w:pgMar w:header="877" w:footer="1099" w:top="1220" w:bottom="1280" w:left="1520" w:right="1520"/>
        </w:sectPr>
        <w:topLinePunct/>
      </w:pPr>
    </w:p>
    <w:p w:rsidR="0018722C">
      <w:pPr>
        <w:spacing w:before="42"/>
        <w:ind w:leftChars="0" w:left="1835" w:rightChars="0" w:right="0" w:firstLineChars="0" w:firstLine="0"/>
        <w:jc w:val="left"/>
        <w:topLinePunct/>
      </w:pPr>
      <w:r>
        <w:rPr>
          <w:kern w:val="2"/>
          <w:sz w:val="24"/>
          <w:szCs w:val="22"/>
          <w:rFonts w:cstheme="minorBidi" w:hAnsiTheme="minorHAnsi" w:eastAsiaTheme="minorHAnsi" w:asciiTheme="minorHAnsi"/>
          <w:w w:val="104"/>
        </w:rPr>
        <w:t>-</w:t>
      </w:r>
      <w:r>
        <w:rPr>
          <w:kern w:val="2"/>
          <w:szCs w:val="22"/>
          <w:rFonts w:cstheme="minorBidi" w:hAnsiTheme="minorHAnsi" w:eastAsiaTheme="minorHAnsi" w:asciiTheme="minorHAnsi"/>
          <w:spacing w:val="-12"/>
          <w:sz w:val="24"/>
        </w:rPr>
        <w:t> </w:t>
      </w:r>
      <w:r>
        <w:rPr>
          <w:kern w:val="2"/>
          <w:szCs w:val="22"/>
          <w:rFonts w:cstheme="minorBidi" w:hAnsiTheme="minorHAnsi" w:eastAsiaTheme="minorHAnsi" w:asciiTheme="minorHAnsi"/>
          <w:spacing w:val="-5"/>
          <w:w w:val="104"/>
          <w:sz w:val="24"/>
        </w:rPr>
        <w:t>l</w:t>
      </w:r>
      <w:r>
        <w:rPr>
          <w:kern w:val="2"/>
          <w:szCs w:val="22"/>
          <w:rFonts w:cstheme="minorBidi" w:hAnsiTheme="minorHAnsi" w:eastAsiaTheme="minorHAnsi" w:asciiTheme="minorHAnsi"/>
          <w:spacing w:val="4"/>
          <w:w w:val="104"/>
          <w:sz w:val="24"/>
        </w:rPr>
        <w:t>n</w:t>
      </w:r>
      <w:r>
        <w:rPr>
          <w:kern w:val="2"/>
          <w:szCs w:val="22"/>
          <w:rFonts w:ascii="Symbol" w:hAnsi="Symbol" w:cstheme="minorBidi" w:eastAsiaTheme="minorHAnsi"/>
          <w:spacing w:val="-17"/>
          <w:w w:val="77"/>
          <w:sz w:val="32"/>
        </w:rPr>
        <w:t></w:t>
      </w:r>
      <w:r>
        <w:rPr>
          <w:kern w:val="2"/>
          <w:szCs w:val="22"/>
          <w:rFonts w:cstheme="minorBidi" w:hAnsiTheme="minorHAnsi" w:eastAsiaTheme="minorHAnsi" w:asciiTheme="minorHAnsi"/>
          <w:spacing w:val="10"/>
          <w:w w:val="104"/>
          <w:sz w:val="24"/>
        </w:rPr>
        <w:t>1</w:t>
      </w:r>
      <w:r>
        <w:rPr>
          <w:kern w:val="2"/>
          <w:szCs w:val="22"/>
          <w:rFonts w:ascii="Symbol" w:hAnsi="Symbol" w:cstheme="minorBidi" w:eastAsiaTheme="minorHAnsi"/>
          <w:w w:val="104"/>
          <w:sz w:val="24"/>
        </w:rPr>
        <w:t></w:t>
      </w:r>
      <w:r>
        <w:rPr>
          <w:kern w:val="2"/>
          <w:szCs w:val="22"/>
          <w:rFonts w:cstheme="minorBidi" w:hAnsiTheme="minorHAnsi" w:eastAsiaTheme="minorHAnsi" w:asciiTheme="minorHAnsi"/>
          <w:i/>
          <w:w w:val="104"/>
          <w:sz w:val="24"/>
        </w:rPr>
        <w:t>F</w:t>
      </w:r>
      <w:r>
        <w:rPr>
          <w:kern w:val="2"/>
          <w:szCs w:val="22"/>
          <w:rFonts w:ascii="Symbol" w:hAnsi="Symbol" w:cstheme="minorBidi" w:eastAsiaTheme="minorHAnsi"/>
          <w:w w:val="77"/>
          <w:sz w:val="32"/>
        </w:rPr>
        <w:t></w:t>
      </w:r>
      <w:r>
        <w:rPr>
          <w:kern w:val="2"/>
          <w:szCs w:val="22"/>
          <w:rFonts w:ascii="Symbol" w:hAnsi="Symbol" w:cstheme="minorBidi" w:eastAsiaTheme="minorHAnsi"/>
          <w:w w:val="104"/>
          <w:sz w:val="24"/>
        </w:rPr>
        <w:t></w:t>
      </w:r>
      <w:r>
        <w:rPr>
          <w:kern w:val="2"/>
          <w:szCs w:val="22"/>
          <w:rFonts w:ascii="Symbol" w:hAnsi="Symbol" w:cstheme="minorBidi" w:eastAsiaTheme="minorHAnsi"/>
          <w:w w:val="104"/>
          <w:sz w:val="24"/>
        </w:rPr>
        <w:t></w:t>
      </w:r>
      <w:r>
        <w:rPr>
          <w:kern w:val="2"/>
          <w:szCs w:val="22"/>
          <w:rFonts w:cstheme="minorBidi" w:hAnsiTheme="minorHAnsi" w:eastAsiaTheme="minorHAnsi" w:asciiTheme="minorHAnsi"/>
          <w:spacing w:val="-5"/>
          <w:w w:val="104"/>
          <w:sz w:val="24"/>
        </w:rPr>
        <w:t>l</w:t>
      </w:r>
      <w:r>
        <w:rPr>
          <w:kern w:val="2"/>
          <w:szCs w:val="22"/>
          <w:rFonts w:cstheme="minorBidi" w:hAnsiTheme="minorHAnsi" w:eastAsiaTheme="minorHAnsi" w:asciiTheme="minorHAnsi"/>
          <w:spacing w:val="4"/>
          <w:w w:val="104"/>
          <w:sz w:val="24"/>
        </w:rPr>
        <w:t>n</w:t>
      </w:r>
      <w:r>
        <w:rPr>
          <w:kern w:val="2"/>
          <w:szCs w:val="22"/>
          <w:rFonts w:ascii="Symbol" w:hAnsi="Symbol" w:cstheme="minorBidi" w:eastAsiaTheme="minorHAnsi"/>
          <w:spacing w:val="-6"/>
          <w:w w:val="77"/>
          <w:sz w:val="32"/>
        </w:rPr>
        <w:t></w:t>
      </w:r>
      <w:r>
        <w:rPr>
          <w:kern w:val="2"/>
          <w:szCs w:val="22"/>
          <w:rFonts w:cstheme="minorBidi" w:hAnsiTheme="minorHAnsi" w:eastAsiaTheme="minorHAnsi" w:asciiTheme="minorHAnsi"/>
          <w:i/>
          <w:spacing w:val="-5"/>
          <w:w w:val="104"/>
          <w:sz w:val="24"/>
        </w:rPr>
        <w:t>Q</w:t>
      </w:r>
      <w:r>
        <w:rPr>
          <w:kern w:val="2"/>
          <w:szCs w:val="22"/>
          <w:rFonts w:cstheme="minorBidi" w:hAnsiTheme="minorHAnsi" w:eastAsiaTheme="minorHAnsi" w:asciiTheme="minorHAnsi"/>
          <w:i/>
          <w:w w:val="104"/>
          <w:position w:val="-5"/>
          <w:sz w:val="14"/>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Q</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9</w:t>
      </w:r>
      <w:r>
        <w:rPr>
          <w:rFonts w:ascii="Symbol" w:hAnsi="Symbol" w:cstheme="minorBidi" w:eastAsiaTheme="minorHAnsi"/>
        </w:rPr>
        <w:t></w:t>
      </w:r>
      <w:r>
        <w:rPr>
          <w:rFonts w:cstheme="minorBidi" w:hAnsiTheme="minorHAnsi" w:eastAsiaTheme="minorHAnsi" w:asciiTheme="minorHAnsi"/>
        </w:rPr>
        <w:t>6</w:t>
      </w:r>
      <w:r>
        <w:rPr>
          <w:rFonts w:cstheme="minorBidi" w:hAnsiTheme="minorHAnsi" w:eastAsiaTheme="minorHAnsi" w:asciiTheme="minorHAnsi"/>
        </w:rPr>
        <w:t> </w:t>
      </w:r>
      <w:r>
        <w:rPr>
          <w:rFonts w:cstheme="minorBidi" w:hAnsiTheme="minorHAnsi" w:eastAsiaTheme="minorHAnsi" w:asciiTheme="minorHAnsi"/>
          <w:i/>
        </w:rPr>
        <w:t>d</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i/>
        </w:rPr>
        <w:t>D</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5</w:t>
      </w:r>
      <w:r>
        <w:rPr>
          <w:rFonts w:cstheme="minorBidi" w:hAnsiTheme="minorHAnsi" w:eastAsiaTheme="minorHAnsi" w:asciiTheme="minorHAnsi"/>
          <w:i/>
        </w:rPr>
        <w:t>t</w:t>
      </w:r>
      <w:r>
        <w:rPr>
          <w:rFonts w:cstheme="minorBidi" w:hAnsiTheme="minorHAnsi" w:eastAsiaTheme="minorHAnsi" w:asciiTheme="minorHAnsi"/>
          <w:i/>
        </w:rPr>
        <w:t> </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65</w:t>
      </w:r>
    </w:p>
    <w:p w:rsidR="0018722C">
      <w:pPr>
        <w:pStyle w:val="Heading6"/>
        <w:topLinePunct/>
      </w:pPr>
      <w:r>
        <w:br w:type="column"/>
      </w:r>
      <w:r>
        <w:t>Eq.2-8</w:t>
      </w:r>
    </w:p>
    <w:p w:rsidR="0018722C">
      <w:spacing w:beforeLines="0" w:before="0" w:afterLines="0" w:after="0" w:line="440" w:lineRule="auto"/>
      <w:pPr>
        <w:sectPr w:rsidR="00556256">
          <w:type w:val="continuous"/>
          <w:pgSz w:w="11910" w:h="16850"/>
          <w:pgMar w:top="1600" w:bottom="280" w:left="1520" w:right="1520"/>
          <w:cols w:num="3" w:equalWidth="0">
            <w:col w:w="3665" w:space="40"/>
            <w:col w:w="2631" w:space="39"/>
            <w:col w:w="2495"/>
          </w:cols>
        </w:sectPr>
        <w:topLinePunct/>
      </w:pPr>
    </w:p>
    <w:p w:rsidR="0018722C">
      <w:pPr>
        <w:pStyle w:val="ae"/>
        <w:topLinePunct/>
      </w:pPr>
      <w:r>
        <w:pict>
          <v:shape style="margin-left:275.208405pt;margin-top:-15.500515pt;width:3.7pt;height:7.85pt;mso-position-horizontal-relative:page;mso-position-vertical-relative:paragraph;z-index:-245752" type="#_x0000_t202" filled="false" stroked="false">
            <v:textbox inset="0,0,0,0">
              <w:txbxContent>
                <w:p w:rsidR="0018722C">
                  <w:pPr>
                    <w:spacing w:line="157" w:lineRule="exact" w:before="0"/>
                    <w:ind w:leftChars="0" w:left="0" w:rightChars="0" w:right="0" w:firstLineChars="0" w:firstLine="0"/>
                    <w:jc w:val="left"/>
                    <w:rPr>
                      <w:sz w:val="14"/>
                    </w:rPr>
                  </w:pPr>
                  <w:r>
                    <w:rPr>
                      <w:w w:val="104"/>
                      <w:sz w:val="14"/>
                    </w:rPr>
                    <w:t>0</w:t>
                  </w:r>
                </w:p>
              </w:txbxContent>
            </v:textbox>
            <w10:wrap type="none"/>
          </v:shape>
        </w:pict>
      </w:r>
      <w:r>
        <w:t>式中各项表示：</w:t>
      </w:r>
    </w:p>
    <w:p w:rsidR="0018722C">
      <w:pPr>
        <w:topLinePunct/>
      </w:pPr>
      <w:r>
        <w:rPr>
          <w:rFonts w:ascii="Times New Roman" w:eastAsia="Times New Roman"/>
          <w:i/>
        </w:rPr>
        <w:t>F</w:t>
      </w:r>
      <w:r>
        <w:t xml:space="preserve">: </w:t>
      </w:r>
      <w:r>
        <w:rPr>
          <w:rFonts w:ascii="Times New Roman" w:eastAsia="Times New Roman"/>
        </w:rPr>
        <w:t>t</w:t>
      </w:r>
      <w:r>
        <w:t>时间药物从树脂中释放的百分数；</w:t>
      </w:r>
    </w:p>
    <w:p w:rsidR="0018722C">
      <w:pPr>
        <w:topLinePunct/>
      </w:pPr>
      <w:r>
        <w:rPr>
          <w:rFonts w:ascii="Times New Roman" w:eastAsia="Times New Roman"/>
          <w:i/>
        </w:rPr>
        <w:t>Q</w:t>
      </w:r>
      <w:r>
        <w:rPr>
          <w:rFonts w:ascii="Times New Roman" w:eastAsia="Times New Roman"/>
        </w:rPr>
        <w:t>0</w:t>
      </w:r>
      <w:r>
        <w:t>：零时间药物树脂中药物含量</w:t>
      </w:r>
      <w:r>
        <w:t>（</w:t>
      </w:r>
      <w:r>
        <w:rPr>
          <w:rFonts w:ascii="Times New Roman" w:eastAsia="Times New Roman"/>
        </w:rPr>
        <w:t>g</w:t>
      </w:r>
      <w:r>
        <w:rPr>
          <w:rFonts w:ascii="Times New Roman" w:eastAsia="Times New Roman"/>
        </w:rPr>
        <w:t>/</w:t>
      </w:r>
      <w:r>
        <w:rPr>
          <w:rFonts w:ascii="Times New Roman" w:eastAsia="Times New Roman"/>
        </w:rPr>
        <w:t>g</w:t>
      </w:r>
      <w:r>
        <w:t>）</w:t>
      </w:r>
      <w:r>
        <w:t>；</w:t>
      </w:r>
    </w:p>
    <w:p w:rsidR="0018722C">
      <w:pPr>
        <w:topLinePunct/>
      </w:pPr>
      <w:r>
        <w:rPr>
          <w:rFonts w:cstheme="minorBidi" w:hAnsiTheme="minorHAnsi" w:eastAsiaTheme="minorHAnsi" w:asciiTheme="minorHAnsi"/>
          <w:i/>
        </w:rPr>
        <w:t>Q</w:t>
      </w:r>
      <w:r>
        <w:rPr>
          <w:rFonts w:cstheme="minorBidi" w:hAnsiTheme="minorHAnsi" w:eastAsiaTheme="minorHAnsi" w:asciiTheme="minorHAnsi"/>
        </w:rPr>
        <w:t>t</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t</w:t>
      </w:r>
      <w:r>
        <w:rPr>
          <w:rFonts w:ascii="宋体" w:eastAsia="宋体" w:hint="eastAsia" w:cstheme="minorBidi" w:hAnsiTheme="minorHAnsi"/>
        </w:rPr>
        <w:t>时间药物树脂中药物含量</w:t>
      </w:r>
      <w:r>
        <w:rPr>
          <w:rFonts w:ascii="宋体" w:eastAsia="宋体" w:hint="eastAsia" w:cstheme="minorBidi" w:hAnsiTheme="minorHAnsi"/>
        </w:rPr>
        <w:t>（</w:t>
      </w:r>
      <w:r>
        <w:rPr>
          <w:kern w:val="2"/>
          <w:szCs w:val="22"/>
          <w:rFonts w:cstheme="minorBidi" w:hAnsiTheme="minorHAnsi" w:eastAsiaTheme="minorHAnsi" w:asciiTheme="minorHAnsi"/>
          <w:spacing w:val="-2"/>
          <w:sz w:val="24"/>
        </w:rPr>
        <w:t>g</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pacing w:val="-1"/>
          <w:sz w:val="24"/>
        </w:rPr>
        <w:t>g</w:t>
      </w:r>
      <w:r>
        <w:rPr>
          <w:rFonts w:ascii="宋体" w:eastAsia="宋体" w:hint="eastAsia" w:cstheme="minorBidi" w:hAnsiTheme="minorHAnsi"/>
        </w:rPr>
        <w:t>）</w:t>
      </w:r>
      <w:r>
        <w:rPr>
          <w:rFonts w:ascii="宋体" w:eastAsia="宋体" w:hint="eastAsia" w:cstheme="minorBidi" w:hAnsiTheme="minorHAnsi"/>
        </w:rPr>
        <w:t xml:space="preserve">；</w:t>
      </w:r>
      <w:r>
        <w:rPr>
          <w:rFonts w:cstheme="minorBidi" w:hAnsiTheme="minorHAnsi" w:eastAsiaTheme="minorHAnsi" w:asciiTheme="minorHAnsi"/>
          <w:i/>
        </w:rPr>
        <w:t>D</w:t>
      </w:r>
      <w:r>
        <w:rPr>
          <w:rFonts w:ascii="宋体" w:eastAsia="宋体" w:hint="eastAsia" w:cstheme="minorBidi" w:hAnsiTheme="minorHAnsi"/>
        </w:rPr>
        <w:t>：药物在树脂中的扩散系数</w:t>
      </w:r>
      <w:r>
        <w:rPr>
          <w:rFonts w:ascii="宋体" w:eastAsia="宋体" w:hint="eastAsia" w:cstheme="minorBidi" w:hAnsiTheme="minorHAnsi"/>
        </w:rPr>
        <w:t>（</w:t>
      </w:r>
      <w:r>
        <w:rPr>
          <w:kern w:val="2"/>
          <w:szCs w:val="22"/>
          <w:rFonts w:cstheme="minorBidi" w:hAnsiTheme="minorHAnsi" w:eastAsiaTheme="minorHAnsi" w:asciiTheme="minorHAnsi"/>
          <w:sz w:val="24"/>
        </w:rPr>
        <w:t>m</w:t>
      </w:r>
      <w:r>
        <w:rPr>
          <w:kern w:val="2"/>
          <w:szCs w:val="22"/>
          <w:rFonts w:cstheme="minorBidi" w:hAnsiTheme="minorHAnsi" w:eastAsiaTheme="minorHAnsi" w:asciiTheme="minorHAnsi"/>
          <w:spacing w:val="0"/>
          <w:w w:val="100"/>
          <w:position w:val="11"/>
          <w:sz w:val="16"/>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h</w:t>
      </w:r>
      <w:r>
        <w:rPr>
          <w:rFonts w:ascii="宋体" w:eastAsia="宋体" w:hint="eastAsia" w:cstheme="minorBidi" w:hAnsiTheme="minorHAnsi"/>
        </w:rPr>
        <w:t>）</w:t>
      </w:r>
      <w:r>
        <w:rPr>
          <w:rFonts w:ascii="宋体" w:eastAsia="宋体" w:hint="eastAsia" w:cstheme="minorBidi" w:hAnsiTheme="minorHAnsi"/>
        </w:rPr>
        <w:t xml:space="preserve">；</w:t>
      </w:r>
      <w:r>
        <w:rPr>
          <w:rFonts w:cstheme="minorBidi" w:hAnsiTheme="minorHAnsi" w:eastAsiaTheme="minorHAnsi" w:asciiTheme="minorHAnsi"/>
          <w:i/>
        </w:rPr>
        <w:t>d</w:t>
      </w:r>
      <w:r>
        <w:rPr>
          <w:rFonts w:ascii="宋体" w:eastAsia="宋体" w:hint="eastAsia" w:cstheme="minorBidi" w:hAnsiTheme="minorHAnsi"/>
        </w:rPr>
        <w:t>：数值平均粒径</w:t>
      </w:r>
      <w:r>
        <w:rPr>
          <w:rFonts w:ascii="宋体" w:eastAsia="宋体" w:hint="eastAsia" w:cstheme="minorBidi" w:hAnsiTheme="minorHAnsi"/>
        </w:rPr>
        <w:t>（</w:t>
      </w:r>
      <w:r>
        <w:rPr>
          <w:kern w:val="2"/>
          <w:szCs w:val="22"/>
          <w:rFonts w:cstheme="minorBidi" w:hAnsiTheme="minorHAnsi" w:eastAsiaTheme="minorHAnsi" w:asciiTheme="minorHAnsi"/>
          <w:sz w:val="24"/>
        </w:rPr>
        <w:t>m</w:t>
      </w:r>
      <w:r>
        <w:rPr>
          <w:rFonts w:ascii="宋体" w:eastAsia="宋体" w:hint="eastAsia" w:cstheme="minorBidi" w:hAnsiTheme="minorHAnsi"/>
        </w:rPr>
        <w:t>）</w:t>
      </w:r>
      <w:r>
        <w:rPr>
          <w:rFonts w:ascii="宋体" w:eastAsia="宋体" w:hint="eastAsia" w:cstheme="minorBidi" w:hAnsiTheme="minorHAnsi"/>
        </w:rPr>
        <w:t xml:space="preserve">； </w:t>
      </w:r>
      <w:r>
        <w:rPr>
          <w:rFonts w:cstheme="minorBidi" w:hAnsiTheme="minorHAnsi" w:eastAsiaTheme="minorHAnsi" w:asciiTheme="minorHAnsi"/>
          <w:i/>
        </w:rPr>
        <w:t>                      t</w:t>
      </w:r>
      <w:r>
        <w:rPr>
          <w:rFonts w:ascii="宋体" w:eastAsia="宋体" w:hint="eastAsia" w:cstheme="minorBidi" w:hAnsiTheme="minorHAnsi"/>
        </w:rPr>
        <w:t>：释放时间</w:t>
      </w:r>
      <w:r>
        <w:rPr>
          <w:rFonts w:ascii="宋体" w:eastAsia="宋体" w:hint="eastAsia" w:cstheme="minorBidi" w:hAnsiTheme="minorHAnsi"/>
        </w:rPr>
        <w:t>（</w:t>
      </w:r>
      <w:r>
        <w:rPr>
          <w:kern w:val="2"/>
          <w:szCs w:val="22"/>
          <w:rFonts w:cstheme="minorBidi" w:hAnsiTheme="minorHAnsi" w:eastAsiaTheme="minorHAnsi" w:asciiTheme="minorHAnsi"/>
          <w:sz w:val="24"/>
        </w:rPr>
        <w:t>min</w:t>
      </w:r>
      <w:r>
        <w:rPr>
          <w:rFonts w:ascii="宋体" w:eastAsia="宋体" w:hint="eastAsia" w:cstheme="minorBidi" w:hAnsiTheme="minorHAnsi"/>
        </w:rPr>
        <w:t>）</w:t>
      </w:r>
    </w:p>
    <w:p w:rsidR="0018722C">
      <w:pPr>
        <w:topLinePunct/>
      </w:pPr>
      <w:r>
        <w:t>其中常数</w:t>
      </w:r>
      <w:r>
        <w:rPr>
          <w:rFonts w:ascii="Times New Roman" w:eastAsia="Times New Roman"/>
        </w:rPr>
        <w:t>1</w:t>
      </w:r>
      <w:r>
        <w:rPr>
          <w:rFonts w:ascii="Times New Roman" w:eastAsia="Times New Roman"/>
        </w:rPr>
        <w:t>.</w:t>
      </w:r>
      <w:r>
        <w:rPr>
          <w:rFonts w:ascii="Times New Roman" w:eastAsia="Times New Roman"/>
        </w:rPr>
        <w:t>59</w:t>
      </w:r>
      <w:r>
        <w:t>和</w:t>
      </w:r>
      <w:r>
        <w:rPr>
          <w:rFonts w:ascii="Times New Roman" w:eastAsia="Times New Roman"/>
        </w:rPr>
        <w:t>0.65</w:t>
      </w:r>
      <w:r>
        <w:t>适合所有的药物树脂，并不需要重新测定。</w:t>
      </w:r>
    </w:p>
    <w:p w:rsidR="0018722C">
      <w:pPr>
        <w:topLinePunct/>
      </w:pPr>
      <w:r>
        <w:t>对黄藤素药物树脂复合物在不同介质中的释药过程用</w:t>
      </w:r>
      <w:r>
        <w:rPr>
          <w:rFonts w:ascii="Times New Roman" w:eastAsia="Times New Roman"/>
        </w:rPr>
        <w:t>Viswannathan</w:t>
      </w:r>
      <w:r>
        <w:t>方程进行拟合，结果如</w:t>
      </w:r>
      <w:r>
        <w:t>表</w:t>
      </w:r>
      <w:r>
        <w:rPr>
          <w:rFonts w:ascii="Times New Roman" w:eastAsia="Times New Roman"/>
        </w:rPr>
        <w:t>2-7</w:t>
      </w:r>
      <w:r>
        <w:t>和</w:t>
      </w:r>
      <w:r>
        <w:t>图</w:t>
      </w:r>
      <w:r>
        <w:rPr>
          <w:rFonts w:ascii="Times New Roman" w:eastAsia="Times New Roman"/>
        </w:rPr>
        <w:t>2-13</w:t>
      </w:r>
      <w:r>
        <w:t>、</w:t>
      </w:r>
      <w:r>
        <w:rPr>
          <w:rFonts w:ascii="Times New Roman" w:eastAsia="Times New Roman"/>
        </w:rPr>
        <w:t>2-14</w:t>
      </w:r>
      <w:r>
        <w:t>所示。</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2-7</w:t>
      </w:r>
      <w:r>
        <w:t xml:space="preserve">  </w:t>
      </w:r>
      <w:r>
        <w:rPr>
          <w:rFonts w:ascii="宋体" w:eastAsia="宋体" w:hint="eastAsia" w:cstheme="minorBidi" w:hAnsiTheme="minorHAnsi"/>
        </w:rPr>
        <w:t>黄藤素药物树脂复合物释药动力学</w:t>
      </w:r>
      <w:r>
        <w:rPr>
          <w:rFonts w:cstheme="minorBidi" w:hAnsiTheme="minorHAnsi" w:eastAsiaTheme="minorHAnsi" w:asciiTheme="minorHAnsi"/>
        </w:rPr>
        <w:t>Viswannathan</w:t>
      </w:r>
      <w:r>
        <w:rPr>
          <w:rFonts w:ascii="宋体" w:eastAsia="宋体" w:hint="eastAsia" w:cstheme="minorBidi" w:hAnsiTheme="minorHAnsi"/>
        </w:rPr>
        <w:t>方程拟合结果</w:t>
      </w:r>
    </w:p>
    <w:p w:rsidR="0018722C">
      <w:pPr>
        <w:pStyle w:val="a8"/>
        <w:topLinePunct/>
      </w:pPr>
      <w:r>
        <w:t>Tab.</w:t>
      </w:r>
      <w:r>
        <w:t xml:space="preserve"> </w:t>
      </w:r>
      <w:r w:rsidRPr="00DB64CE">
        <w:t>2-7</w:t>
      </w:r>
      <w:r>
        <w:t xml:space="preserve">  </w:t>
      </w:r>
      <w:r w:rsidRPr="00DB64CE">
        <w:t>The Viswannathan equations of release kinetics of</w:t>
      </w:r>
      <w:r>
        <w:t>Fibriuretinin</w:t>
      </w:r>
      <w:r>
        <w:t>-resinate complex</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89"/>
        <w:gridCol w:w="3487"/>
        <w:gridCol w:w="1602"/>
        <w:gridCol w:w="1752"/>
      </w:tblGrid>
      <w:tr>
        <w:trPr>
          <w:tblHeader/>
        </w:trPr>
        <w:tc>
          <w:tcPr>
            <w:tcW w:w="103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Release media</w:t>
            </w:r>
          </w:p>
        </w:tc>
        <w:tc>
          <w:tcPr>
            <w:tcW w:w="20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Viswannathan equations</w:t>
            </w:r>
          </w:p>
        </w:tc>
        <w:tc>
          <w:tcPr>
            <w:tcW w:w="92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Coefficient </w:t>
            </w:r>
            <w:r>
              <w:t>r</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Diffusion coefficient </w:t>
            </w:r>
            <w:r>
              <w:t>D</w:t>
            </w:r>
          </w:p>
          <w:p w:rsidR="0018722C">
            <w:pPr>
              <w:pStyle w:val="a7"/>
              <w:topLinePunct/>
              <w:ind w:leftChars="0" w:left="0" w:rightChars="0" w:right="0" w:firstLineChars="0" w:firstLine="0"/>
              <w:spacing w:line="240" w:lineRule="atLeast"/>
            </w:pPr>
            <w:r>
              <w:t>（</w:t>
            </w:r>
            <w:r>
              <w:t>m</w:t>
            </w:r>
            <w:r>
              <w:t>2</w:t>
            </w:r>
            <w:r>
              <w:t>/</w:t>
            </w:r>
            <w:r>
              <w:t>h</w:t>
            </w:r>
            <w:r>
              <w:t>）</w:t>
            </w:r>
          </w:p>
        </w:tc>
      </w:tr>
      <w:tr>
        <w:tc>
          <w:tcPr>
            <w:tcW w:w="1037" w:type="pct"/>
            <w:vAlign w:val="center"/>
          </w:tcPr>
          <w:p w:rsidR="0018722C">
            <w:pPr>
              <w:pStyle w:val="ac"/>
              <w:topLinePunct/>
              <w:ind w:leftChars="0" w:left="0" w:rightChars="0" w:right="0" w:firstLineChars="0" w:firstLine="0"/>
              <w:spacing w:line="240" w:lineRule="atLeast"/>
            </w:pPr>
            <w:r>
              <w:t>0.05</w:t>
            </w:r>
            <w:r>
              <w:t>M</w:t>
            </w:r>
            <w:r>
              <w:t>ol</w:t>
            </w:r>
            <w:r>
              <w:t>/</w:t>
            </w:r>
            <w:r>
              <w:t>L NaCl</w:t>
            </w:r>
          </w:p>
        </w:tc>
        <w:tc>
          <w:tcPr>
            <w:tcW w:w="2020" w:type="pct"/>
            <w:vAlign w:val="center"/>
          </w:tcPr>
          <w:p w:rsidR="0018722C">
            <w:pPr>
              <w:pStyle w:val="a5"/>
              <w:topLinePunct/>
              <w:ind w:leftChars="0" w:left="0" w:rightChars="0" w:right="0" w:firstLineChars="0" w:firstLine="0"/>
              <w:spacing w:line="240" w:lineRule="atLeast"/>
            </w:pPr>
            <w:r>
              <w:t>- </w:t>
            </w:r>
            <w:r>
              <w:t>ln</w:t>
            </w:r>
            <w:r>
              <w:t></w:t>
            </w:r>
            <w:r>
              <w:t>1- </w:t>
            </w:r>
            <w:r>
              <w:t>F</w:t>
            </w:r>
            <w:r>
              <w:t></w:t>
            </w:r>
            <w:r>
              <w:t> </w:t>
            </w:r>
            <w:r>
              <w:t></w:t>
            </w:r>
            <w:r>
              <w:t> </w:t>
            </w:r>
            <w:r>
              <w:t>0.0608t </w:t>
            </w:r>
            <w:r>
              <w:rPr>
                <w:vertAlign w:val="superscript"/>
                /&gt;
              </w:rPr>
              <w:t>0.65 </w:t>
            </w:r>
            <w:r>
              <w:t></w:t>
            </w:r>
            <w:r>
              <w:t> </w:t>
            </w:r>
            <w:r>
              <w:t>0.0374</w:t>
            </w:r>
          </w:p>
        </w:tc>
        <w:tc>
          <w:tcPr>
            <w:tcW w:w="928" w:type="pct"/>
            <w:vAlign w:val="center"/>
          </w:tcPr>
          <w:p w:rsidR="0018722C">
            <w:pPr>
              <w:pStyle w:val="affff9"/>
              <w:topLinePunct/>
              <w:ind w:leftChars="0" w:left="0" w:rightChars="0" w:right="0" w:firstLineChars="0" w:firstLine="0"/>
              <w:spacing w:line="240" w:lineRule="atLeast"/>
            </w:pPr>
            <w:r>
              <w:t>0.9960</w:t>
            </w:r>
          </w:p>
        </w:tc>
        <w:tc>
          <w:tcPr>
            <w:tcW w:w="1015" w:type="pct"/>
            <w:vAlign w:val="center"/>
          </w:tcPr>
          <w:p w:rsidR="0018722C">
            <w:pPr>
              <w:pStyle w:val="affff9"/>
              <w:topLinePunct/>
              <w:ind w:leftChars="0" w:left="0" w:rightChars="0" w:right="0" w:firstLineChars="0" w:firstLine="0"/>
              <w:spacing w:line="240" w:lineRule="atLeast"/>
            </w:pPr>
            <w:r>
              <w:t>35.8933</w:t>
            </w:r>
          </w:p>
        </w:tc>
      </w:tr>
      <w:tr>
        <w:tc>
          <w:tcPr>
            <w:tcW w:w="103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0.50</w:t>
            </w:r>
            <w:r>
              <w:t>M</w:t>
            </w:r>
            <w:r>
              <w:t>ol</w:t>
            </w:r>
            <w:r>
              <w:t>/</w:t>
            </w:r>
            <w:r>
              <w:t>L NaCl</w:t>
            </w:r>
          </w:p>
        </w:tc>
        <w:tc>
          <w:tcPr>
            <w:tcW w:w="2020" w:type="pct"/>
            <w:vAlign w:val="center"/>
          </w:tcPr>
          <w:p w:rsidR="0018722C">
            <w:pPr>
              <w:pStyle w:val="a5"/>
              <w:topLinePunct/>
              <w:ind w:leftChars="0" w:left="0" w:rightChars="0" w:right="0" w:firstLineChars="0" w:firstLine="0"/>
              <w:spacing w:line="240" w:lineRule="atLeast"/>
            </w:pPr>
            <w:r>
              <w:t>- </w:t>
            </w:r>
            <w:r>
              <w:t>ln</w:t>
            </w:r>
            <w:r>
              <w:t></w:t>
            </w:r>
            <w:r>
              <w:t>1- </w:t>
            </w:r>
            <w:r>
              <w:t>F</w:t>
            </w:r>
            <w:r>
              <w:t></w:t>
            </w:r>
            <w:r>
              <w:t> </w:t>
            </w:r>
            <w:r>
              <w:t></w:t>
            </w:r>
            <w:r>
              <w:t> </w:t>
            </w:r>
            <w:r>
              <w:t>0.1084t </w:t>
            </w:r>
            <w:r>
              <w:rPr>
                <w:vertAlign w:val="superscript"/>
                /&gt;
              </w:rPr>
              <w:t>0.65 </w:t>
            </w:r>
            <w:r>
              <w:t>- </w:t>
            </w:r>
            <w:r>
              <w:t>0.0336</w:t>
            </w:r>
          </w:p>
        </w:tc>
        <w:tc>
          <w:tcPr>
            <w:tcW w:w="9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0.9885</w:t>
            </w:r>
          </w:p>
        </w:tc>
        <w:tc>
          <w:tcPr>
            <w:tcW w:w="10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86.6661</w:t>
            </w:r>
          </w:p>
        </w:tc>
      </w:tr>
      <w:tr>
        <w:tc>
          <w:tcPr>
            <w:tcW w:w="103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1.00</w:t>
            </w:r>
            <w:r>
              <w:t>M</w:t>
            </w:r>
            <w:r>
              <w:t>ol</w:t>
            </w:r>
            <w:r>
              <w:t>/</w:t>
            </w:r>
            <w:r>
              <w:t>L NaCl</w:t>
            </w:r>
          </w:p>
        </w:tc>
        <w:tc>
          <w:tcPr>
            <w:tcW w:w="2020" w:type="pct"/>
            <w:vAlign w:val="center"/>
          </w:tcPr>
          <w:p w:rsidR="0018722C">
            <w:pPr>
              <w:pStyle w:val="a5"/>
              <w:topLinePunct/>
              <w:ind w:leftChars="0" w:left="0" w:rightChars="0" w:right="0" w:firstLineChars="0" w:firstLine="0"/>
              <w:spacing w:line="240" w:lineRule="atLeast"/>
            </w:pPr>
            <w:r>
              <w:t>- </w:t>
            </w:r>
            <w:r>
              <w:t>ln</w:t>
            </w:r>
            <w:r>
              <w:t></w:t>
            </w:r>
            <w:r>
              <w:t>1- </w:t>
            </w:r>
            <w:r>
              <w:t>F</w:t>
            </w:r>
            <w:r>
              <w:t></w:t>
            </w:r>
            <w:r>
              <w:t> </w:t>
            </w:r>
            <w:r>
              <w:t></w:t>
            </w:r>
            <w:r>
              <w:t> </w:t>
            </w:r>
            <w:r>
              <w:t>0.1130t </w:t>
            </w:r>
            <w:r>
              <w:rPr>
                <w:vertAlign w:val="superscript"/>
                /&gt;
              </w:rPr>
              <w:t>0.65 </w:t>
            </w:r>
            <w:r>
              <w:t>- </w:t>
            </w:r>
            <w:r>
              <w:t>0.0224</w:t>
            </w:r>
          </w:p>
        </w:tc>
        <w:tc>
          <w:tcPr>
            <w:tcW w:w="9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0.9888</w:t>
            </w:r>
          </w:p>
        </w:tc>
        <w:tc>
          <w:tcPr>
            <w:tcW w:w="10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93.1384</w:t>
            </w:r>
          </w:p>
        </w:tc>
      </w:tr>
      <w:tr>
        <w:tc>
          <w:tcPr>
            <w:tcW w:w="103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0.15</w:t>
            </w:r>
            <w:r>
              <w:t>M</w:t>
            </w:r>
            <w:r>
              <w:t>ol</w:t>
            </w:r>
            <w:r>
              <w:t>/</w:t>
            </w:r>
            <w:r>
              <w:t>L NaCl</w:t>
            </w:r>
          </w:p>
        </w:tc>
        <w:tc>
          <w:tcPr>
            <w:tcW w:w="2020" w:type="pct"/>
            <w:vAlign w:val="center"/>
          </w:tcPr>
          <w:p w:rsidR="0018722C">
            <w:pPr>
              <w:pStyle w:val="a5"/>
              <w:topLinePunct/>
              <w:ind w:leftChars="0" w:left="0" w:rightChars="0" w:right="0" w:firstLineChars="0" w:firstLine="0"/>
              <w:spacing w:line="240" w:lineRule="atLeast"/>
            </w:pPr>
            <w:r>
              <w:t>- </w:t>
            </w:r>
            <w:r>
              <w:t>ln</w:t>
            </w:r>
            <w:r>
              <w:t></w:t>
            </w:r>
            <w:r>
              <w:t>1- </w:t>
            </w:r>
            <w:r>
              <w:t>F</w:t>
            </w:r>
            <w:r>
              <w:t></w:t>
            </w:r>
            <w:r>
              <w:t> </w:t>
            </w:r>
            <w:r>
              <w:t></w:t>
            </w:r>
            <w:r>
              <w:t> </w:t>
            </w:r>
            <w:r>
              <w:t>0.0843t </w:t>
            </w:r>
            <w:r>
              <w:rPr>
                <w:vertAlign w:val="superscript"/>
                /&gt;
              </w:rPr>
              <w:t>0.65 </w:t>
            </w:r>
            <w:r>
              <w:t>- </w:t>
            </w:r>
            <w:r>
              <w:t>0.0022</w:t>
            </w:r>
          </w:p>
        </w:tc>
        <w:tc>
          <w:tcPr>
            <w:tcW w:w="92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0.9898</w:t>
            </w:r>
          </w:p>
        </w:tc>
        <w:tc>
          <w:tcPr>
            <w:tcW w:w="101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59.3415</w:t>
            </w:r>
          </w:p>
        </w:tc>
      </w:tr>
      <w:tr>
        <w:tc>
          <w:tcPr>
            <w:tcW w:w="1037"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0.15</w:t>
            </w:r>
            <w:r>
              <w:t>M</w:t>
            </w:r>
            <w:r>
              <w:t>ol</w:t>
            </w:r>
            <w:r>
              <w:t>/</w:t>
            </w:r>
            <w:r>
              <w:t>L KCl</w:t>
            </w:r>
          </w:p>
        </w:tc>
        <w:tc>
          <w:tcPr>
            <w:tcW w:w="2020" w:type="pct"/>
            <w:vAlign w:val="center"/>
            <w:tcBorders>
              <w:top w:val="single" w:sz="4" w:space="0" w:color="auto"/>
            </w:tcBorders>
          </w:tcPr>
          <w:p w:rsidR="0018722C">
            <w:pPr>
              <w:pStyle w:val="aff1"/>
              <w:topLinePunct/>
              <w:ind w:leftChars="0" w:left="0" w:rightChars="0" w:right="0" w:firstLineChars="0" w:firstLine="0"/>
              <w:spacing w:line="240" w:lineRule="atLeast"/>
            </w:pPr>
            <w:r>
              <w:t>- </w:t>
            </w:r>
            <w:r>
              <w:t>ln</w:t>
            </w:r>
            <w:r>
              <w:t></w:t>
            </w:r>
            <w:r>
              <w:t>1- </w:t>
            </w:r>
            <w:r>
              <w:t>F</w:t>
            </w:r>
            <w:r>
              <w:t></w:t>
            </w:r>
            <w:r>
              <w:t> </w:t>
            </w:r>
            <w:r>
              <w:t></w:t>
            </w:r>
            <w:r>
              <w:t> </w:t>
            </w:r>
            <w:r>
              <w:t>0.0738t </w:t>
            </w:r>
            <w:r>
              <w:rPr>
                <w:vertAlign w:val="superscript"/>
                /&gt;
              </w:rPr>
              <w:t>0.65 </w:t>
            </w:r>
            <w:r>
              <w:t></w:t>
            </w:r>
            <w:r>
              <w:t> </w:t>
            </w:r>
            <w:r>
              <w:t>0.0177</w:t>
            </w:r>
          </w:p>
        </w:tc>
        <w:tc>
          <w:tcPr>
            <w:tcW w:w="92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0.9936</w:t>
            </w:r>
          </w:p>
        </w:tc>
        <w:tc>
          <w:tcPr>
            <w:tcW w:w="101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48.3592</w:t>
            </w:r>
          </w:p>
        </w:tc>
      </w:tr>
    </w:tbl>
    <w:p w:rsidR="0018722C">
      <w:pPr>
        <w:rPr/>
        <w:topLinePunct/>
        <w:pStyle w:val="affa"/>
      </w:pP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
        <w:gridCol w:w="1635"/>
        <w:gridCol w:w="3637"/>
        <w:gridCol w:w="1448"/>
        <w:gridCol w:w="1651"/>
        <w:gridCol w:w="127"/>
      </w:tblGrid>
      <w:tr>
        <w:trPr>
          <w:trHeight w:val="820" w:hRule="atLeast"/>
        </w:trPr>
        <w:tc>
          <w:tcPr>
            <w:tcW w:w="144"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35" w:type="dxa"/>
            <w:tcBorders>
              <w:top w:val="single" w:sz="4"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146"/>
              <w:ind w:firstLineChars="0" w:firstLine="0" w:rightChars="0" w:right="0" w:leftChars="0" w:left="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w:t>
            </w:r>
            <w:r>
              <w:rPr>
                <w:kern w:val="2"/>
                <w:szCs w:val="22"/>
                <w:rFonts w:cstheme="minorBidi" w:ascii="Times New Roman" w:hAnsi="Times New Roman" w:eastAsia="Times New Roman" w:cs="Times New Roman"/>
                <w:sz w:val="21"/>
              </w:rPr>
              <w:t>M</w:t>
            </w:r>
            <w:r>
              <w:rPr>
                <w:kern w:val="2"/>
                <w:szCs w:val="22"/>
                <w:rFonts w:cstheme="minorBidi" w:ascii="Times New Roman" w:hAnsi="Times New Roman" w:eastAsia="Times New Roman" w:cs="Times New Roman"/>
                <w:sz w:val="21"/>
              </w:rPr>
              <w:t>ol/L HCl</w:t>
            </w:r>
          </w:p>
        </w:tc>
        <w:tc>
          <w:tcPr>
            <w:tcW w:w="3637" w:type="dxa"/>
            <w:tcBorders>
              <w:top w:val="single" w:sz="4" w:space="0" w:color="000000"/>
              <w:bottom w:val="single" w:sz="12" w:space="0" w:color="000000"/>
            </w:tcBorders>
          </w:tcPr>
          <w:p w:rsidR="0018722C">
            <w:pPr>
              <w:widowControl w:val="0"/>
              <w:snapToGrid w:val="1"/>
              <w:spacing w:beforeLines="0" w:afterLines="0" w:lineRule="auto" w:line="240" w:after="0" w:before="290"/>
              <w:ind w:firstLineChars="0" w:firstLine="0" w:rightChars="0" w:right="0" w:leftChars="0" w:left="2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24"/>
              </w:rPr>
              <w:t>- </w:t>
            </w:r>
            <w:r>
              <w:rPr>
                <w:kern w:val="2"/>
                <w:szCs w:val="22"/>
                <w:rFonts w:cstheme="minorBidi" w:ascii="Times New Roman" w:hAnsi="Times New Roman" w:eastAsia="Times New Roman" w:cs="Times New Roman"/>
                <w:spacing w:val="-5"/>
                <w:w w:val="105"/>
                <w:sz w:val="24"/>
              </w:rPr>
              <w:t>ln</w:t>
            </w:r>
            <w:r>
              <w:rPr>
                <w:kern w:val="2"/>
                <w:szCs w:val="22"/>
                <w:rFonts w:ascii="Symbol" w:hAnsi="Symbol" w:cstheme="minorBidi" w:eastAsia="Times New Roman" w:cs="Times New Roman"/>
                <w:spacing w:val="-5"/>
                <w:w w:val="105"/>
                <w:sz w:val="31"/>
              </w:rPr>
              <w:t></w:t>
            </w:r>
            <w:r>
              <w:rPr>
                <w:kern w:val="2"/>
                <w:szCs w:val="22"/>
                <w:rFonts w:cstheme="minorBidi" w:ascii="Times New Roman" w:hAnsi="Times New Roman" w:eastAsia="Times New Roman" w:cs="Times New Roman"/>
                <w:spacing w:val="-5"/>
                <w:w w:val="105"/>
                <w:sz w:val="24"/>
              </w:rPr>
              <w:t>1- </w:t>
            </w:r>
            <w:r>
              <w:rPr>
                <w:kern w:val="2"/>
                <w:szCs w:val="22"/>
                <w:rFonts w:cstheme="minorBidi" w:ascii="Times New Roman" w:hAnsi="Times New Roman" w:eastAsia="Times New Roman" w:cs="Times New Roman"/>
                <w:w w:val="105"/>
                <w:sz w:val="24"/>
              </w:rPr>
              <w:t>F</w:t>
            </w:r>
            <w:r>
              <w:rPr>
                <w:kern w:val="2"/>
                <w:szCs w:val="22"/>
                <w:rFonts w:ascii="Symbol" w:hAnsi="Symbol" w:cstheme="minorBidi" w:eastAsia="Times New Roman" w:cs="Times New Roman"/>
                <w:w w:val="105"/>
                <w:sz w:val="31"/>
              </w:rPr>
              <w:t></w:t>
            </w:r>
            <w:r>
              <w:rPr>
                <w:kern w:val="2"/>
                <w:szCs w:val="22"/>
                <w:rFonts w:cstheme="minorBidi" w:ascii="Times New Roman" w:hAnsi="Times New Roman" w:eastAsia="Times New Roman" w:cs="Times New Roman"/>
                <w:spacing w:val="-57"/>
                <w:w w:val="105"/>
                <w:sz w:val="31"/>
              </w:rPr>
              <w:t> </w:t>
            </w:r>
            <w:r>
              <w:rPr>
                <w:kern w:val="2"/>
                <w:szCs w:val="22"/>
                <w:rFonts w:ascii="Symbol" w:hAnsi="Symbol" w:cstheme="minorBidi" w:eastAsia="Times New Roman" w:cs="Times New Roman"/>
                <w:w w:val="105"/>
                <w:sz w:val="24"/>
              </w:rPr>
              <w:t></w:t>
            </w:r>
            <w:r>
              <w:rPr>
                <w:kern w:val="2"/>
                <w:szCs w:val="22"/>
                <w:rFonts w:cstheme="minorBidi" w:ascii="Times New Roman" w:hAnsi="Times New Roman" w:eastAsia="Times New Roman" w:cs="Times New Roman"/>
                <w:w w:val="105"/>
                <w:sz w:val="24"/>
              </w:rPr>
              <w:t> </w:t>
            </w:r>
            <w:r>
              <w:rPr>
                <w:kern w:val="2"/>
                <w:szCs w:val="22"/>
                <w:rFonts w:cstheme="minorBidi" w:ascii="Times New Roman" w:hAnsi="Times New Roman" w:eastAsia="Times New Roman" w:cs="Times New Roman"/>
                <w:spacing w:val="-5"/>
                <w:w w:val="105"/>
                <w:sz w:val="24"/>
              </w:rPr>
              <w:t>0.0906t </w:t>
            </w:r>
            <w:r>
              <w:rPr>
                <w:kern w:val="2"/>
                <w:szCs w:val="22"/>
                <w:rFonts w:cstheme="minorBidi" w:ascii="Times New Roman" w:hAnsi="Times New Roman" w:eastAsia="Times New Roman" w:cs="Times New Roman"/>
                <w:w w:val="105"/>
                <w:position w:val="11"/>
                <w:sz w:val="14"/>
              </w:rPr>
              <w:t>0.65 </w:t>
            </w:r>
            <w:r>
              <w:rPr>
                <w:kern w:val="2"/>
                <w:szCs w:val="22"/>
                <w:rFonts w:ascii="Symbol" w:hAnsi="Symbol" w:cstheme="minorBidi" w:eastAsia="Times New Roman" w:cs="Times New Roman"/>
                <w:w w:val="105"/>
                <w:sz w:val="24"/>
              </w:rPr>
              <w:t></w:t>
            </w:r>
            <w:r>
              <w:rPr>
                <w:kern w:val="2"/>
                <w:szCs w:val="22"/>
                <w:rFonts w:cstheme="minorBidi" w:ascii="Times New Roman" w:hAnsi="Times New Roman" w:eastAsia="Times New Roman" w:cs="Times New Roman"/>
                <w:w w:val="105"/>
                <w:sz w:val="24"/>
              </w:rPr>
              <w:t> </w:t>
            </w:r>
            <w:r>
              <w:rPr>
                <w:kern w:val="2"/>
                <w:szCs w:val="22"/>
                <w:rFonts w:cstheme="minorBidi" w:ascii="Times New Roman" w:hAnsi="Times New Roman" w:eastAsia="Times New Roman" w:cs="Times New Roman"/>
                <w:spacing w:val="-7"/>
                <w:w w:val="105"/>
                <w:sz w:val="24"/>
              </w:rPr>
              <w:t>0.0264</w:t>
            </w:r>
          </w:p>
        </w:tc>
        <w:tc>
          <w:tcPr>
            <w:tcW w:w="1448" w:type="dxa"/>
            <w:tcBorders>
              <w:top w:val="single" w:sz="4"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146"/>
              <w:ind w:firstLineChars="0" w:firstLine="0" w:rightChars="0" w:right="0" w:leftChars="0" w:left="3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0.9900</w:t>
            </w:r>
          </w:p>
        </w:tc>
        <w:tc>
          <w:tcPr>
            <w:tcW w:w="1651" w:type="dxa"/>
            <w:tcBorders>
              <w:top w:val="single" w:sz="4" w:space="0" w:color="000000"/>
              <w:bottom w:val="single" w:sz="12"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9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66.2999</w:t>
            </w:r>
          </w:p>
        </w:tc>
        <w:tc>
          <w:tcPr>
            <w:tcW w:w="127"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pStyle w:val="affa"/>
      </w:pPr>
    </w:p>
    <w:p w:rsidR="0018722C">
      <w:pPr>
        <w:topLinePunct/>
      </w:pPr>
      <w:r>
        <w:rPr>
          <w:rFonts w:cstheme="minorBidi" w:hAnsiTheme="minorHAnsi" w:eastAsiaTheme="minorHAnsi" w:asciiTheme="minorHAnsi" w:ascii="宋体" w:eastAsia="宋体" w:hint="eastAsia"/>
        </w:rPr>
        <w:t>由</w:t>
      </w: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7</w:t>
      </w:r>
      <w:r>
        <w:rPr>
          <w:rFonts w:ascii="宋体" w:eastAsia="宋体" w:hint="eastAsia" w:cstheme="minorBidi" w:hAnsiTheme="minorHAnsi"/>
        </w:rPr>
        <w:t>可知，在同种释放介质条件下</w:t>
      </w:r>
      <w:r>
        <w:rPr>
          <w:rFonts w:ascii="宋体" w:eastAsia="宋体" w:hint="eastAsia" w:cstheme="minorBidi" w:hAnsiTheme="minorHAnsi"/>
        </w:rPr>
        <w:t>（</w:t>
      </w:r>
      <w:r>
        <w:rPr>
          <w:rFonts w:ascii="宋体" w:eastAsia="宋体" w:hint="eastAsia" w:cstheme="minorBidi" w:hAnsiTheme="minorHAnsi"/>
        </w:rPr>
        <w:t>均为</w:t>
      </w:r>
      <w:r>
        <w:rPr>
          <w:rFonts w:cstheme="minorBidi" w:hAnsiTheme="minorHAnsi" w:eastAsiaTheme="minorHAnsi" w:asciiTheme="minorHAnsi"/>
        </w:rPr>
        <w:t>N</w:t>
      </w:r>
      <w:r>
        <w:rPr>
          <w:rFonts w:cstheme="minorBidi" w:hAnsiTheme="minorHAnsi" w:eastAsiaTheme="minorHAnsi" w:asciiTheme="minorHAnsi"/>
        </w:rPr>
        <w:t>a</w:t>
      </w:r>
      <w:r>
        <w:rPr>
          <w:rFonts w:cstheme="minorBidi" w:hAnsiTheme="minorHAnsi" w:eastAsiaTheme="minorHAnsi" w:asciiTheme="minorHAnsi"/>
        </w:rPr>
        <w:t>Cl</w:t>
      </w:r>
      <w:r>
        <w:rPr>
          <w:rFonts w:ascii="宋体" w:eastAsia="宋体" w:hint="eastAsia" w:cstheme="minorBidi" w:hAnsiTheme="minorHAnsi"/>
        </w:rPr>
        <w:t>溶液</w:t>
      </w:r>
      <w:r>
        <w:rPr>
          <w:rFonts w:ascii="宋体" w:eastAsia="宋体" w:hint="eastAsia" w:cstheme="minorBidi" w:hAnsiTheme="minorHAnsi"/>
        </w:rPr>
        <w:t>）</w:t>
      </w:r>
      <w:r>
        <w:rPr>
          <w:rFonts w:ascii="宋体" w:eastAsia="宋体" w:hint="eastAsia" w:cstheme="minorBidi" w:hAnsiTheme="minorHAnsi"/>
        </w:rPr>
        <w:t>，随着</w:t>
      </w:r>
      <w:r>
        <w:rPr>
          <w:rFonts w:cstheme="minorBidi" w:hAnsiTheme="minorHAnsi" w:eastAsiaTheme="minorHAnsi" w:asciiTheme="minorHAnsi"/>
        </w:rPr>
        <w:t>N</w:t>
      </w:r>
      <w:r>
        <w:rPr>
          <w:rFonts w:cstheme="minorBidi" w:hAnsiTheme="minorHAnsi" w:eastAsiaTheme="minorHAnsi" w:asciiTheme="minorHAnsi"/>
        </w:rPr>
        <w:t>a</w:t>
      </w:r>
      <w:r>
        <w:rPr>
          <w:rFonts w:cstheme="minorBidi" w:hAnsiTheme="minorHAnsi" w:eastAsiaTheme="minorHAnsi" w:asciiTheme="minorHAnsi"/>
        </w:rPr>
        <w:t>Cl</w:t>
      </w:r>
      <w:r>
        <w:rPr>
          <w:rFonts w:ascii="宋体" w:eastAsia="宋体" w:hint="eastAsia" w:cstheme="minorBidi" w:hAnsiTheme="minorHAnsi"/>
        </w:rPr>
        <w:t>浓度的</w:t>
      </w:r>
      <w:r w:rsidR="001852F3">
        <w:rPr>
          <w:rFonts w:ascii="宋体" w:eastAsia="宋体" w:hint="eastAsia" w:cstheme="minorBidi" w:hAnsiTheme="minorHAnsi"/>
        </w:rPr>
        <w:t xml:space="preserve">增</w:t>
      </w:r>
      <w:r w:rsidR="001852F3">
        <w:rPr>
          <w:rFonts w:ascii="宋体" w:eastAsia="宋体" w:hint="eastAsia" w:cstheme="minorBidi" w:hAnsiTheme="minorHAnsi"/>
        </w:rPr>
        <w:t xml:space="preserve">加</w:t>
      </w:r>
      <w:r w:rsidR="001852F3">
        <w:rPr>
          <w:rFonts w:ascii="宋体" w:eastAsia="宋体" w:hint="eastAsia" w:cstheme="minorBidi" w:hAnsiTheme="minorHAnsi"/>
        </w:rPr>
        <w:t xml:space="preserve">，</w:t>
      </w:r>
      <w:r w:rsidR="001852F3">
        <w:rPr>
          <w:rFonts w:ascii="宋体" w:eastAsia="宋体" w:hint="eastAsia" w:cstheme="minorBidi" w:hAnsiTheme="minorHAnsi"/>
        </w:rPr>
        <w:t xml:space="preserve">药</w:t>
      </w:r>
      <w:r w:rsidR="001852F3">
        <w:rPr>
          <w:rFonts w:ascii="宋体" w:eastAsia="宋体" w:hint="eastAsia" w:cstheme="minorBidi" w:hAnsiTheme="minorHAnsi"/>
        </w:rPr>
        <w:t xml:space="preserve">物</w:t>
      </w:r>
      <w:r w:rsidR="001852F3">
        <w:rPr>
          <w:rFonts w:ascii="宋体" w:eastAsia="宋体" w:hint="eastAsia" w:cstheme="minorBidi" w:hAnsiTheme="minorHAnsi"/>
        </w:rPr>
        <w:t xml:space="preserve">在</w:t>
      </w:r>
      <w:r w:rsidR="001852F3">
        <w:rPr>
          <w:rFonts w:ascii="宋体" w:eastAsia="宋体" w:hint="eastAsia" w:cstheme="minorBidi" w:hAnsiTheme="minorHAnsi"/>
        </w:rPr>
        <w:t xml:space="preserve">树</w:t>
      </w:r>
      <w:r w:rsidR="001852F3">
        <w:rPr>
          <w:rFonts w:ascii="宋体" w:eastAsia="宋体" w:hint="eastAsia" w:cstheme="minorBidi" w:hAnsiTheme="minorHAnsi"/>
        </w:rPr>
        <w:t xml:space="preserve">脂</w:t>
      </w:r>
      <w:r w:rsidR="001852F3">
        <w:rPr>
          <w:rFonts w:ascii="宋体" w:eastAsia="宋体" w:hint="eastAsia" w:cstheme="minorBidi" w:hAnsiTheme="minorHAnsi"/>
        </w:rPr>
        <w:t xml:space="preserve">中</w:t>
      </w:r>
      <w:r w:rsidR="001852F3">
        <w:rPr>
          <w:rFonts w:ascii="宋体" w:eastAsia="宋体" w:hint="eastAsia" w:cstheme="minorBidi" w:hAnsiTheme="minorHAnsi"/>
        </w:rPr>
        <w:t xml:space="preserve">的</w:t>
      </w:r>
      <w:r w:rsidR="001852F3">
        <w:rPr>
          <w:rFonts w:ascii="宋体" w:eastAsia="宋体" w:hint="eastAsia" w:cstheme="minorBidi" w:hAnsiTheme="minorHAnsi"/>
        </w:rPr>
        <w:t xml:space="preserve">扩</w:t>
      </w:r>
      <w:r w:rsidR="001852F3">
        <w:rPr>
          <w:rFonts w:ascii="宋体" w:eastAsia="宋体" w:hint="eastAsia" w:cstheme="minorBidi" w:hAnsiTheme="minorHAnsi"/>
        </w:rPr>
        <w:t xml:space="preserve">散</w:t>
      </w:r>
      <w:r w:rsidR="001852F3">
        <w:rPr>
          <w:rFonts w:ascii="宋体" w:eastAsia="宋体" w:hint="eastAsia" w:cstheme="minorBidi" w:hAnsiTheme="minorHAnsi"/>
        </w:rPr>
        <w:t xml:space="preserve">系</w:t>
      </w:r>
      <w:r w:rsidR="001852F3">
        <w:rPr>
          <w:rFonts w:ascii="宋体" w:eastAsia="宋体" w:hint="eastAsia" w:cstheme="minorBidi" w:hAnsiTheme="minorHAnsi"/>
        </w:rPr>
        <w:t xml:space="preserve">数</w:t>
      </w:r>
      <w:r>
        <w:rPr>
          <w:rFonts w:cstheme="minorBidi" w:hAnsiTheme="minorHAnsi" w:eastAsiaTheme="minorHAnsi" w:asciiTheme="minorHAnsi"/>
          <w:i/>
        </w:rPr>
        <w:t>D</w:t>
      </w:r>
      <w:r>
        <w:rPr>
          <w:rFonts w:ascii="宋体" w:eastAsia="宋体" w:hint="eastAsia" w:cstheme="minorBidi" w:hAnsiTheme="minorHAnsi"/>
        </w:rPr>
        <w:t>增</w:t>
      </w:r>
      <w:r w:rsidR="001852F3">
        <w:rPr>
          <w:rFonts w:ascii="宋体" w:eastAsia="宋体" w:hint="eastAsia" w:cstheme="minorBidi" w:hAnsiTheme="minorHAnsi"/>
        </w:rPr>
        <w:t xml:space="preserve">加</w:t>
      </w:r>
      <w:r w:rsidR="001852F3">
        <w:rPr>
          <w:rFonts w:ascii="宋体" w:eastAsia="宋体" w:hint="eastAsia" w:cstheme="minorBidi" w:hAnsiTheme="minorHAnsi"/>
        </w:rPr>
        <w:t xml:space="preserve">，</w:t>
      </w:r>
      <w:r>
        <w:rPr>
          <w:rFonts w:cstheme="minorBidi" w:hAnsiTheme="minorHAnsi" w:eastAsiaTheme="minorHAnsi" w:asciiTheme="minorHAnsi"/>
          <w:i/>
        </w:rPr>
        <w:t>D</w:t>
      </w:r>
      <w:r>
        <w:rPr>
          <w:rFonts w:cstheme="minorBidi" w:hAnsiTheme="minorHAnsi" w:eastAsiaTheme="minorHAnsi" w:asciiTheme="minorHAnsi"/>
        </w:rPr>
        <w:t>1.00mol</w:t>
      </w:r>
      <w:r>
        <w:rPr>
          <w:rFonts w:cstheme="minorBidi" w:hAnsiTheme="minorHAnsi" w:eastAsiaTheme="minorHAnsi" w:asciiTheme="minorHAnsi"/>
        </w:rPr>
        <w:t>/</w:t>
      </w:r>
      <w:r>
        <w:rPr>
          <w:rFonts w:cstheme="minorBidi" w:hAnsiTheme="minorHAnsi" w:eastAsiaTheme="minorHAnsi" w:asciiTheme="minorHAnsi"/>
        </w:rPr>
        <w:t>LNaCl</w:t>
      </w:r>
      <w:r>
        <w:rPr>
          <w:rFonts w:cstheme="minorBidi" w:hAnsiTheme="minorHAnsi" w:eastAsiaTheme="minorHAnsi" w:asciiTheme="minorHAnsi"/>
        </w:rPr>
        <w:t>&gt; </w:t>
      </w:r>
      <w:r>
        <w:rPr>
          <w:rFonts w:cstheme="minorBidi" w:hAnsiTheme="minorHAnsi" w:eastAsiaTheme="minorHAnsi" w:asciiTheme="minorHAnsi"/>
          <w:i/>
        </w:rPr>
        <w:t>D</w:t>
      </w:r>
      <w:r>
        <w:rPr>
          <w:rFonts w:cstheme="minorBidi" w:hAnsiTheme="minorHAnsi" w:eastAsiaTheme="minorHAnsi" w:asciiTheme="minorHAnsi"/>
        </w:rPr>
        <w:t>0.50mol</w:t>
      </w:r>
      <w:r>
        <w:rPr>
          <w:rFonts w:cstheme="minorBidi" w:hAnsiTheme="minorHAnsi" w:eastAsiaTheme="minorHAnsi" w:asciiTheme="minorHAnsi"/>
        </w:rPr>
        <w:t>/</w:t>
      </w:r>
      <w:r>
        <w:rPr>
          <w:rFonts w:cstheme="minorBidi" w:hAnsiTheme="minorHAnsi" w:eastAsiaTheme="minorHAnsi" w:asciiTheme="minorHAnsi"/>
        </w:rPr>
        <w:t xml:space="preserve">LNaCl</w:t>
      </w:r>
      <w:r>
        <w:rPr>
          <w:rFonts w:cstheme="minorBidi" w:hAnsiTheme="minorHAnsi" w:eastAsiaTheme="minorHAnsi" w:asciiTheme="minorHAnsi"/>
        </w:rPr>
        <w:t>&gt;</w:t>
      </w:r>
      <w:r w:rsidR="001852F3">
        <w:rPr>
          <w:rFonts w:cstheme="minorBidi" w:hAnsiTheme="minorHAnsi" w:eastAsiaTheme="minorHAnsi" w:asciiTheme="minorHAnsi"/>
        </w:rPr>
        <w:t xml:space="preserve"> </w:t>
      </w:r>
      <w:r>
        <w:rPr>
          <w:rFonts w:cstheme="minorBidi" w:hAnsiTheme="minorHAnsi" w:eastAsiaTheme="minorHAnsi" w:asciiTheme="minorHAnsi"/>
          <w:i/>
        </w:rPr>
        <w:t>D</w:t>
      </w:r>
      <w:r>
        <w:rPr>
          <w:rFonts w:cstheme="minorBidi" w:hAnsiTheme="minorHAnsi" w:eastAsiaTheme="minorHAnsi" w:asciiTheme="minorHAnsi"/>
        </w:rPr>
        <w:t>0.15mol</w:t>
      </w:r>
      <w:r>
        <w:rPr>
          <w:rFonts w:cstheme="minorBidi" w:hAnsiTheme="minorHAnsi" w:eastAsiaTheme="minorHAnsi" w:asciiTheme="minorHAnsi"/>
        </w:rPr>
        <w:t>/</w:t>
      </w:r>
      <w:r>
        <w:rPr>
          <w:rFonts w:cstheme="minorBidi" w:hAnsiTheme="minorHAnsi" w:eastAsiaTheme="minorHAnsi" w:asciiTheme="minorHAnsi"/>
        </w:rPr>
        <w:t>LNaCl</w:t>
      </w:r>
      <w:r>
        <w:rPr>
          <w:rFonts w:cstheme="minorBidi" w:hAnsiTheme="minorHAnsi" w:eastAsiaTheme="minorHAnsi" w:asciiTheme="minorHAnsi"/>
        </w:rPr>
        <w:t>&gt; </w:t>
      </w:r>
      <w:r>
        <w:rPr>
          <w:rFonts w:cstheme="minorBidi" w:hAnsiTheme="minorHAnsi" w:eastAsiaTheme="minorHAnsi" w:asciiTheme="minorHAnsi"/>
          <w:i/>
        </w:rPr>
        <w:t>D</w:t>
      </w:r>
      <w:r>
        <w:rPr>
          <w:rFonts w:cstheme="minorBidi" w:hAnsiTheme="minorHAnsi" w:eastAsiaTheme="minorHAnsi" w:asciiTheme="minorHAnsi"/>
        </w:rPr>
        <w:t>0.05mol</w:t>
      </w:r>
      <w:r>
        <w:rPr>
          <w:rFonts w:cstheme="minorBidi" w:hAnsiTheme="minorHAnsi" w:eastAsiaTheme="minorHAnsi" w:asciiTheme="minorHAnsi"/>
        </w:rPr>
        <w:t>/</w:t>
      </w:r>
      <w:r>
        <w:rPr>
          <w:rFonts w:cstheme="minorBidi" w:hAnsiTheme="minorHAnsi" w:eastAsiaTheme="minorHAnsi" w:asciiTheme="minorHAnsi"/>
        </w:rPr>
        <w:t>LNaCl</w:t>
      </w:r>
      <w:r>
        <w:rPr>
          <w:rFonts w:ascii="宋体" w:eastAsia="宋体" w:hint="eastAsia" w:cstheme="minorBidi" w:hAnsiTheme="minorHAnsi"/>
        </w:rPr>
        <w:t>。相同浓度的</w:t>
      </w:r>
      <w:r>
        <w:rPr>
          <w:rFonts w:cstheme="minorBidi" w:hAnsiTheme="minorHAnsi" w:eastAsiaTheme="minorHAnsi" w:asciiTheme="minorHAnsi"/>
        </w:rPr>
        <w:t>NaCl</w:t>
      </w:r>
      <w:r>
        <w:rPr>
          <w:rFonts w:ascii="宋体" w:eastAsia="宋体" w:hint="eastAsia" w:cstheme="minorBidi" w:hAnsiTheme="minorHAnsi"/>
        </w:rPr>
        <w:t>、</w:t>
      </w:r>
      <w:r>
        <w:rPr>
          <w:rFonts w:cstheme="minorBidi" w:hAnsiTheme="minorHAnsi" w:eastAsiaTheme="minorHAnsi" w:asciiTheme="minorHAnsi"/>
        </w:rPr>
        <w:t>HCl</w:t>
      </w:r>
      <w:r>
        <w:rPr>
          <w:rFonts w:ascii="宋体" w:eastAsia="宋体" w:hint="eastAsia" w:cstheme="minorBidi" w:hAnsiTheme="minorHAnsi"/>
        </w:rPr>
        <w:t>、</w:t>
      </w:r>
      <w:r>
        <w:rPr>
          <w:rFonts w:cstheme="minorBidi" w:hAnsiTheme="minorHAnsi" w:eastAsiaTheme="minorHAnsi" w:asciiTheme="minorHAnsi"/>
        </w:rPr>
        <w:t>KCl</w:t>
      </w:r>
      <w:r>
        <w:rPr>
          <w:rFonts w:ascii="宋体" w:eastAsia="宋体" w:hint="eastAsia" w:cstheme="minorBidi" w:hAnsiTheme="minorHAnsi"/>
        </w:rPr>
        <w:t>作为释放</w:t>
      </w:r>
      <w:r>
        <w:rPr>
          <w:rFonts w:ascii="宋体" w:eastAsia="宋体" w:hint="eastAsia" w:cstheme="minorBidi" w:hAnsiTheme="minorHAnsi"/>
        </w:rPr>
        <w:t>介</w:t>
      </w:r>
      <w:r w:rsidR="001852F3">
        <w:rPr>
          <w:rFonts w:ascii="宋体" w:eastAsia="宋体" w:hint="eastAsia" w:cstheme="minorBidi" w:hAnsiTheme="minorHAnsi"/>
        </w:rPr>
        <w:t xml:space="preserve">质</w:t>
      </w:r>
      <w:r w:rsidR="001852F3">
        <w:rPr>
          <w:rFonts w:ascii="宋体" w:eastAsia="宋体" w:hint="eastAsia" w:cstheme="minorBidi" w:hAnsiTheme="minorHAnsi"/>
        </w:rPr>
        <w:t xml:space="preserve">时</w:t>
      </w:r>
      <w:r w:rsidR="001852F3">
        <w:rPr>
          <w:rFonts w:ascii="宋体" w:eastAsia="宋体" w:hint="eastAsia" w:cstheme="minorBidi" w:hAnsiTheme="minorHAnsi"/>
        </w:rPr>
        <w:t xml:space="preserve">，</w:t>
      </w:r>
      <w:r w:rsidR="001852F3">
        <w:rPr>
          <w:rFonts w:ascii="宋体" w:eastAsia="宋体" w:hint="eastAsia" w:cstheme="minorBidi" w:hAnsiTheme="minorHAnsi"/>
        </w:rPr>
        <w:t xml:space="preserve">药</w:t>
      </w:r>
      <w:r w:rsidR="001852F3">
        <w:rPr>
          <w:rFonts w:ascii="宋体" w:eastAsia="宋体" w:hint="eastAsia" w:cstheme="minorBidi" w:hAnsiTheme="minorHAnsi"/>
        </w:rPr>
        <w:t xml:space="preserve">物</w:t>
      </w:r>
      <w:r w:rsidR="001852F3">
        <w:rPr>
          <w:rFonts w:ascii="宋体" w:eastAsia="宋体" w:hint="eastAsia" w:cstheme="minorBidi" w:hAnsiTheme="minorHAnsi"/>
        </w:rPr>
        <w:t xml:space="preserve">在</w:t>
      </w:r>
      <w:r w:rsidR="001852F3">
        <w:rPr>
          <w:rFonts w:ascii="宋体" w:eastAsia="宋体" w:hint="eastAsia" w:cstheme="minorBidi" w:hAnsiTheme="minorHAnsi"/>
        </w:rPr>
        <w:t xml:space="preserve">树</w:t>
      </w:r>
      <w:r w:rsidR="001852F3">
        <w:rPr>
          <w:rFonts w:ascii="宋体" w:eastAsia="宋体" w:hint="eastAsia" w:cstheme="minorBidi" w:hAnsiTheme="minorHAnsi"/>
        </w:rPr>
        <w:t xml:space="preserve">脂</w:t>
      </w:r>
      <w:r w:rsidR="001852F3">
        <w:rPr>
          <w:rFonts w:ascii="宋体" w:eastAsia="宋体" w:hint="eastAsia" w:cstheme="minorBidi" w:hAnsiTheme="minorHAnsi"/>
        </w:rPr>
        <w:t xml:space="preserve">中</w:t>
      </w:r>
      <w:r w:rsidR="001852F3">
        <w:rPr>
          <w:rFonts w:ascii="宋体" w:eastAsia="宋体" w:hint="eastAsia" w:cstheme="minorBidi" w:hAnsiTheme="minorHAnsi"/>
        </w:rPr>
        <w:t xml:space="preserve">的</w:t>
      </w:r>
      <w:r w:rsidR="001852F3">
        <w:rPr>
          <w:rFonts w:ascii="宋体" w:eastAsia="宋体" w:hint="eastAsia" w:cstheme="minorBidi" w:hAnsiTheme="minorHAnsi"/>
        </w:rPr>
        <w:t xml:space="preserve">扩</w:t>
      </w:r>
      <w:r w:rsidR="001852F3">
        <w:rPr>
          <w:rFonts w:ascii="宋体" w:eastAsia="宋体" w:hint="eastAsia" w:cstheme="minorBidi" w:hAnsiTheme="minorHAnsi"/>
        </w:rPr>
        <w:t xml:space="preserve">散</w:t>
      </w:r>
      <w:r w:rsidR="001852F3">
        <w:rPr>
          <w:rFonts w:ascii="宋体" w:eastAsia="宋体" w:hint="eastAsia" w:cstheme="minorBidi" w:hAnsiTheme="minorHAnsi"/>
        </w:rPr>
        <w:t xml:space="preserve">系</w:t>
      </w:r>
      <w:r w:rsidR="001852F3">
        <w:rPr>
          <w:rFonts w:ascii="宋体" w:eastAsia="宋体" w:hint="eastAsia" w:cstheme="minorBidi" w:hAnsiTheme="minorHAnsi"/>
        </w:rPr>
        <w:t xml:space="preserve">数</w:t>
      </w:r>
      <w:r>
        <w:rPr>
          <w:rFonts w:cstheme="minorBidi" w:hAnsiTheme="minorHAnsi" w:eastAsiaTheme="minorHAnsi" w:asciiTheme="minorHAnsi"/>
          <w:i/>
        </w:rPr>
        <w:t>D</w:t>
      </w:r>
      <w:r>
        <w:rPr>
          <w:rFonts w:ascii="宋体" w:eastAsia="宋体" w:hint="eastAsia" w:cstheme="minorBidi" w:hAnsiTheme="minorHAnsi"/>
        </w:rPr>
        <w:t>的</w:t>
      </w:r>
      <w:r w:rsidR="001852F3">
        <w:rPr>
          <w:rFonts w:ascii="宋体" w:eastAsia="宋体" w:hint="eastAsia" w:cstheme="minorBidi" w:hAnsiTheme="minorHAnsi"/>
        </w:rPr>
        <w:t xml:space="preserve">排</w:t>
      </w:r>
      <w:r w:rsidR="001852F3">
        <w:rPr>
          <w:rFonts w:ascii="宋体" w:eastAsia="宋体" w:hint="eastAsia" w:cstheme="minorBidi" w:hAnsiTheme="minorHAnsi"/>
        </w:rPr>
        <w:t xml:space="preserve">序</w:t>
      </w:r>
      <w:r w:rsidR="001852F3">
        <w:rPr>
          <w:rFonts w:ascii="宋体" w:eastAsia="宋体" w:hint="eastAsia" w:cstheme="minorBidi" w:hAnsiTheme="minorHAnsi"/>
        </w:rPr>
        <w:t xml:space="preserve">为</w:t>
      </w:r>
      <w:r w:rsidR="001852F3">
        <w:rPr>
          <w:rFonts w:ascii="宋体" w:eastAsia="宋体" w:hint="eastAsia" w:cstheme="minorBidi" w:hAnsiTheme="minorHAnsi"/>
        </w:rPr>
        <w:t xml:space="preserve">，</w:t>
      </w:r>
      <w:r>
        <w:rPr>
          <w:rFonts w:cstheme="minorBidi" w:hAnsiTheme="minorHAnsi" w:eastAsiaTheme="minorHAnsi" w:asciiTheme="minorHAnsi"/>
          <w:i/>
        </w:rPr>
        <w:t>D</w:t>
      </w:r>
      <w:r>
        <w:rPr>
          <w:rFonts w:cstheme="minorBidi" w:hAnsiTheme="minorHAnsi" w:eastAsiaTheme="minorHAnsi" w:asciiTheme="minorHAnsi"/>
        </w:rPr>
        <w:t>0.15mol</w:t>
      </w:r>
      <w:r>
        <w:rPr>
          <w:rFonts w:cstheme="minorBidi" w:hAnsiTheme="minorHAnsi" w:eastAsiaTheme="minorHAnsi" w:asciiTheme="minorHAnsi"/>
        </w:rPr>
        <w:t>/</w:t>
      </w:r>
      <w:r>
        <w:rPr>
          <w:rFonts w:cstheme="minorBidi" w:hAnsiTheme="minorHAnsi" w:eastAsiaTheme="minorHAnsi" w:asciiTheme="minorHAnsi"/>
        </w:rPr>
        <w:t>LHCl</w:t>
      </w:r>
      <w:r>
        <w:rPr>
          <w:rFonts w:cstheme="minorBidi" w:hAnsiTheme="minorHAnsi" w:eastAsiaTheme="minorHAnsi" w:asciiTheme="minorHAnsi"/>
        </w:rPr>
        <w:t>&gt; </w:t>
      </w:r>
      <w:r>
        <w:rPr>
          <w:rFonts w:cstheme="minorBidi" w:hAnsiTheme="minorHAnsi" w:eastAsiaTheme="minorHAnsi" w:asciiTheme="minorHAnsi"/>
          <w:i/>
        </w:rPr>
        <w:t>D</w:t>
      </w:r>
      <w:r>
        <w:rPr>
          <w:rFonts w:cstheme="minorBidi" w:hAnsiTheme="minorHAnsi" w:eastAsiaTheme="minorHAnsi" w:asciiTheme="minorHAnsi"/>
        </w:rPr>
        <w:t>0.15mol</w:t>
      </w:r>
      <w:r>
        <w:rPr>
          <w:rFonts w:cstheme="minorBidi" w:hAnsiTheme="minorHAnsi" w:eastAsiaTheme="minorHAnsi" w:asciiTheme="minorHAnsi"/>
        </w:rPr>
        <w:t>/</w:t>
      </w:r>
      <w:r>
        <w:rPr>
          <w:rFonts w:cstheme="minorBidi" w:hAnsiTheme="minorHAnsi" w:eastAsiaTheme="minorHAnsi" w:asciiTheme="minorHAnsi"/>
        </w:rPr>
        <w:t xml:space="preserve">LNaCl</w:t>
      </w:r>
      <w:r>
        <w:rPr>
          <w:rFonts w:cstheme="minorBidi" w:hAnsiTheme="minorHAnsi" w:eastAsiaTheme="minorHAnsi" w:asciiTheme="minorHAnsi"/>
        </w:rPr>
        <w:t>&gt;</w:t>
      </w:r>
      <w:r w:rsidR="001852F3">
        <w:rPr>
          <w:rFonts w:cstheme="minorBidi" w:hAnsiTheme="minorHAnsi" w:eastAsiaTheme="minorHAnsi" w:asciiTheme="minorHAnsi"/>
        </w:rPr>
        <w:t xml:space="preserve"> </w:t>
      </w:r>
      <w:r>
        <w:rPr>
          <w:rFonts w:cstheme="minorBidi" w:hAnsiTheme="minorHAnsi" w:eastAsiaTheme="minorHAnsi" w:asciiTheme="minorHAnsi"/>
          <w:i/>
        </w:rPr>
        <w:t>D</w:t>
      </w:r>
      <w:r>
        <w:rPr>
          <w:rFonts w:cstheme="minorBidi" w:hAnsiTheme="minorHAnsi" w:eastAsiaTheme="minorHAnsi" w:asciiTheme="minorHAnsi"/>
        </w:rPr>
        <w:t>0.15mol</w:t>
      </w:r>
      <w:r>
        <w:rPr>
          <w:rFonts w:cstheme="minorBidi" w:hAnsiTheme="minorHAnsi" w:eastAsiaTheme="minorHAnsi" w:asciiTheme="minorHAnsi"/>
        </w:rPr>
        <w:t>/</w:t>
      </w:r>
      <w:r>
        <w:rPr>
          <w:rFonts w:cstheme="minorBidi" w:hAnsiTheme="minorHAnsi" w:eastAsiaTheme="minorHAnsi" w:asciiTheme="minorHAnsi"/>
        </w:rPr>
        <w:t>LKCl</w:t>
      </w:r>
      <w:r>
        <w:rPr>
          <w:rFonts w:ascii="宋体" w:eastAsia="宋体" w:hint="eastAsia" w:cstheme="minorBidi" w:hAnsiTheme="minorHAnsi"/>
        </w:rPr>
        <w:t>。扩散系数</w:t>
      </w:r>
      <w:r>
        <w:rPr>
          <w:rFonts w:cstheme="minorBidi" w:hAnsiTheme="minorHAnsi" w:eastAsiaTheme="minorHAnsi" w:asciiTheme="minorHAnsi"/>
          <w:i/>
        </w:rPr>
        <w:t>D</w:t>
      </w:r>
      <w:r>
        <w:rPr>
          <w:rFonts w:ascii="宋体" w:eastAsia="宋体" w:hint="eastAsia" w:cstheme="minorBidi" w:hAnsiTheme="minorHAnsi"/>
        </w:rPr>
        <w:t>越大，药物在树脂中的扩散速率越快。由</w:t>
      </w:r>
      <w:r>
        <w:rPr>
          <w:rFonts w:ascii="宋体" w:eastAsia="宋体" w:hint="eastAsia" w:cstheme="minorBidi" w:hAnsiTheme="minorHAnsi"/>
        </w:rPr>
        <w:t>于</w:t>
      </w:r>
      <w:r>
        <w:rPr>
          <w:rFonts w:cstheme="minorBidi" w:hAnsiTheme="minorHAnsi" w:eastAsiaTheme="minorHAnsi" w:asciiTheme="minorHAnsi"/>
        </w:rPr>
        <w:t>H</w:t>
      </w:r>
      <w:r>
        <w:rPr>
          <w:rFonts w:cstheme="minorBidi" w:hAnsiTheme="minorHAnsi" w:eastAsiaTheme="minorHAnsi" w:asciiTheme="minorHAnsi"/>
        </w:rPr>
        <w:t>+</w:t>
      </w:r>
      <w:r>
        <w:rPr>
          <w:rFonts w:ascii="宋体" w:eastAsia="宋体" w:hint="eastAsia" w:cstheme="minorBidi" w:hAnsiTheme="minorHAnsi"/>
        </w:rPr>
        <w:t>的半径小，与药物的交换速率快，扩散速率快。</w:t>
      </w:r>
      <w:r>
        <w:rPr>
          <w:rFonts w:cstheme="minorBidi" w:hAnsiTheme="minorHAnsi" w:eastAsiaTheme="minorHAnsi" w:asciiTheme="minorHAnsi"/>
        </w:rPr>
        <w:t>Na</w:t>
      </w:r>
      <w:r>
        <w:rPr>
          <w:rFonts w:cstheme="minorBidi" w:hAnsiTheme="minorHAnsi" w:eastAsiaTheme="minorHAnsi" w:asciiTheme="minorHAnsi"/>
        </w:rPr>
        <w:t>+</w:t>
      </w:r>
      <w:r>
        <w:rPr>
          <w:rFonts w:ascii="宋体" w:eastAsia="宋体" w:hint="eastAsia" w:cstheme="minorBidi" w:hAnsiTheme="minorHAnsi"/>
        </w:rPr>
        <w:t>与</w:t>
      </w:r>
      <w:r>
        <w:rPr>
          <w:rFonts w:cstheme="minorBidi" w:hAnsiTheme="minorHAnsi" w:eastAsiaTheme="minorHAnsi" w:asciiTheme="minorHAnsi"/>
        </w:rPr>
        <w:t>K</w:t>
      </w:r>
      <w:r>
        <w:rPr>
          <w:rFonts w:cstheme="minorBidi" w:hAnsiTheme="minorHAnsi" w:eastAsiaTheme="minorHAnsi" w:asciiTheme="minorHAnsi"/>
        </w:rPr>
        <w:t>+</w:t>
      </w:r>
      <w:r>
        <w:rPr>
          <w:rFonts w:ascii="宋体" w:eastAsia="宋体" w:hint="eastAsia" w:cstheme="minorBidi" w:hAnsiTheme="minorHAnsi"/>
        </w:rPr>
        <w:t>的化合价相同，</w:t>
      </w:r>
      <w:r>
        <w:rPr>
          <w:rFonts w:ascii="宋体" w:eastAsia="宋体" w:hint="eastAsia" w:cstheme="minorBidi" w:hAnsiTheme="minorHAnsi"/>
        </w:rPr>
        <w:t>但</w:t>
      </w:r>
      <w:r>
        <w:rPr>
          <w:rFonts w:cstheme="minorBidi" w:hAnsiTheme="minorHAnsi" w:eastAsiaTheme="minorHAnsi" w:asciiTheme="minorHAnsi"/>
        </w:rPr>
        <w:t>Na</w:t>
      </w:r>
      <w:r>
        <w:rPr>
          <w:rFonts w:cstheme="minorBidi" w:hAnsiTheme="minorHAnsi" w:eastAsiaTheme="minorHAnsi" w:asciiTheme="minorHAnsi"/>
        </w:rPr>
        <w:t>+</w:t>
      </w:r>
      <w:r>
        <w:rPr>
          <w:rFonts w:ascii="宋体" w:eastAsia="宋体" w:hint="eastAsia" w:cstheme="minorBidi" w:hAnsiTheme="minorHAnsi"/>
        </w:rPr>
        <w:t>的半径小于</w:t>
      </w:r>
      <w:r>
        <w:rPr>
          <w:rFonts w:cstheme="minorBidi" w:hAnsiTheme="minorHAnsi" w:eastAsiaTheme="minorHAnsi" w:asciiTheme="minorHAnsi"/>
        </w:rPr>
        <w:t>K</w:t>
      </w:r>
      <w:r>
        <w:rPr>
          <w:rFonts w:cstheme="minorBidi" w:hAnsiTheme="minorHAnsi" w:eastAsiaTheme="minorHAnsi" w:asciiTheme="minorHAnsi"/>
        </w:rPr>
        <w:t>+</w:t>
      </w:r>
      <w:r>
        <w:rPr>
          <w:rFonts w:ascii="宋体" w:eastAsia="宋体" w:hint="eastAsia" w:cstheme="minorBidi" w:hAnsiTheme="minorHAnsi"/>
        </w:rPr>
        <w:t>，故</w:t>
      </w:r>
      <w:r>
        <w:rPr>
          <w:rFonts w:cstheme="minorBidi" w:hAnsiTheme="minorHAnsi" w:eastAsiaTheme="minorHAnsi" w:asciiTheme="minorHAnsi"/>
        </w:rPr>
        <w:t>Na</w:t>
      </w:r>
      <w:r>
        <w:rPr>
          <w:rFonts w:cstheme="minorBidi" w:hAnsiTheme="minorHAnsi" w:eastAsiaTheme="minorHAnsi" w:asciiTheme="minorHAnsi"/>
        </w:rPr>
        <w:t>+</w:t>
      </w:r>
      <w:r>
        <w:rPr>
          <w:rFonts w:ascii="宋体" w:eastAsia="宋体" w:hint="eastAsia" w:cstheme="minorBidi" w:hAnsiTheme="minorHAnsi"/>
        </w:rPr>
        <w:t>与药物的交换速率较大，扩散速率较快。</w:t>
      </w:r>
    </w:p>
    <w:p w:rsidR="0018722C">
      <w:pPr>
        <w:pStyle w:val="affff5"/>
        <w:keepNext/>
        <w:topLinePunct/>
      </w:pPr>
      <w:r>
        <w:rPr>
          <w:sz w:val="20"/>
        </w:rPr>
        <w:drawing>
          <wp:inline distT="0" distB="0" distL="0" distR="0">
            <wp:extent cx="3420836" cy="2337339"/>
            <wp:effectExtent l="0" t="0" r="0" b="0"/>
            <wp:docPr id="39" name="image22.png" descr=""/>
            <wp:cNvGraphicFramePr>
              <a:graphicFrameLocks noChangeAspect="1"/>
            </wp:cNvGraphicFramePr>
            <a:graphic>
              <a:graphicData uri="http://schemas.openxmlformats.org/drawingml/2006/picture">
                <pic:pic>
                  <pic:nvPicPr>
                    <pic:cNvPr id="40" name="image22.png"/>
                    <pic:cNvPicPr/>
                  </pic:nvPicPr>
                  <pic:blipFill>
                    <a:blip r:embed="rId38" cstate="print"/>
                    <a:stretch>
                      <a:fillRect/>
                    </a:stretch>
                  </pic:blipFill>
                  <pic:spPr>
                    <a:xfrm>
                      <a:off x="0" y="0"/>
                      <a:ext cx="3420836" cy="2337339"/>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2-13</w:t>
      </w:r>
      <w:r>
        <w:t xml:space="preserve">  </w:t>
      </w:r>
      <w:r>
        <w:rPr>
          <w:rFonts w:ascii="宋体" w:eastAsia="宋体" w:hint="eastAsia" w:cstheme="minorBidi" w:hAnsiTheme="minorHAnsi"/>
        </w:rPr>
        <w:t>药物树脂在不同离子强度介质中的释放拟合</w:t>
      </w:r>
    </w:p>
    <w:p w:rsidR="00000000">
      <w:pPr>
        <w:pStyle w:val="aff7"/>
        <w:spacing w:line="240" w:lineRule="atLeast"/>
        <w:topLinePunct/>
      </w:pPr>
      <w:r>
        <w:rPr>
          <w:rFonts w:cstheme="minorBidi" w:hAnsiTheme="minorHAnsi" w:eastAsiaTheme="minorHAnsi" w:asciiTheme="minorHAnsi"/>
        </w:rPr>
        <w:drawing>
          <wp:inline>
            <wp:extent cx="3211748" cy="2195703"/>
            <wp:effectExtent l="0" t="0" r="0" b="0"/>
            <wp:docPr id="41" name="image23.png" descr=""/>
            <wp:cNvGraphicFramePr>
              <a:graphicFrameLocks noChangeAspect="1"/>
            </wp:cNvGraphicFramePr>
            <a:graphic>
              <a:graphicData uri="http://schemas.openxmlformats.org/drawingml/2006/picture">
                <pic:pic>
                  <pic:nvPicPr>
                    <pic:cNvPr id="42" name="image23.png"/>
                    <pic:cNvPicPr/>
                  </pic:nvPicPr>
                  <pic:blipFill>
                    <a:blip r:embed="rId39" cstate="print"/>
                    <a:stretch>
                      <a:fillRect/>
                    </a:stretch>
                  </pic:blipFill>
                  <pic:spPr>
                    <a:xfrm>
                      <a:off x="0" y="0"/>
                      <a:ext cx="3211748" cy="2195703"/>
                    </a:xfrm>
                    <a:prstGeom prst="rect">
                      <a:avLst/>
                    </a:prstGeom>
                  </pic:spPr>
                </pic:pic>
              </a:graphicData>
            </a:graphic>
          </wp:inline>
        </w:drawing>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2-13</w:t>
      </w:r>
      <w:r>
        <w:t xml:space="preserve">  </w:t>
      </w:r>
      <w:r w:rsidRPr="00DB64CE">
        <w:rPr>
          <w:rFonts w:cstheme="minorBidi" w:hAnsiTheme="minorHAnsi" w:eastAsiaTheme="minorHAnsi" w:asciiTheme="minorHAnsi"/>
        </w:rPr>
        <w:t>Plots of</w:t>
      </w:r>
      <w:r w:rsidR="001852F3">
        <w:rPr>
          <w:rFonts w:cstheme="minorBidi" w:hAnsiTheme="minorHAnsi" w:eastAsiaTheme="minorHAnsi" w:asciiTheme="minorHAnsi"/>
        </w:rPr>
        <w:t xml:space="preserve">–ln</w:t>
      </w:r>
      <w:r>
        <w:rPr>
          <w:rFonts w:cstheme="minorBidi" w:hAnsiTheme="minorHAnsi" w:eastAsiaTheme="minorHAnsi" w:asciiTheme="minorHAnsi"/>
        </w:rPr>
        <w:t>(</w:t>
      </w:r>
      <w:r>
        <w:rPr>
          <w:rFonts w:cstheme="minorBidi" w:hAnsiTheme="minorHAnsi" w:eastAsiaTheme="minorHAnsi" w:asciiTheme="minorHAnsi"/>
        </w:rPr>
        <w:t>1-F</w:t>
      </w:r>
      <w:r>
        <w:rPr>
          <w:rFonts w:cstheme="minorBidi" w:hAnsiTheme="minorHAnsi" w:eastAsiaTheme="minorHAnsi" w:asciiTheme="minorHAnsi"/>
        </w:rPr>
        <w:t>)</w:t>
      </w:r>
      <w:r>
        <w:rPr>
          <w:rFonts w:cstheme="minorBidi" w:hAnsiTheme="minorHAnsi" w:eastAsiaTheme="minorHAnsi" w:asciiTheme="minorHAnsi"/>
        </w:rPr>
        <w:t xml:space="preserve"> vs t</w:t>
      </w:r>
      <w:r>
        <w:rPr>
          <w:rFonts w:cstheme="minorBidi" w:hAnsiTheme="minorHAnsi" w:eastAsiaTheme="minorHAnsi" w:asciiTheme="minorHAnsi"/>
        </w:rPr>
        <w:t>0.65 </w:t>
      </w:r>
      <w:r>
        <w:rPr>
          <w:rFonts w:cstheme="minorBidi" w:hAnsiTheme="minorHAnsi" w:eastAsiaTheme="minorHAnsi" w:asciiTheme="minorHAnsi"/>
        </w:rPr>
        <w:t>for </w:t>
      </w:r>
      <w:r>
        <w:rPr>
          <w:rFonts w:cstheme="minorBidi" w:hAnsiTheme="minorHAnsi" w:eastAsiaTheme="minorHAnsi" w:asciiTheme="minorHAnsi"/>
        </w:rPr>
        <w:t>Fibriuretinin </w:t>
      </w:r>
      <w:r>
        <w:rPr>
          <w:rFonts w:cstheme="minorBidi" w:hAnsiTheme="minorHAnsi" w:eastAsiaTheme="minorHAnsi" w:asciiTheme="minorHAnsi"/>
        </w:rPr>
        <w:t>release from drug-resin complex in different ion concentration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2-14</w:t>
      </w:r>
      <w:r>
        <w:t xml:space="preserve">  </w:t>
      </w:r>
      <w:r>
        <w:rPr>
          <w:rFonts w:ascii="宋体" w:eastAsia="宋体" w:hint="eastAsia" w:cstheme="minorBidi" w:hAnsiTheme="minorHAnsi"/>
        </w:rPr>
        <w:t>药物树脂在不同种类离子介质中的释放拟合</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2-13</w:t>
      </w:r>
      <w:r>
        <w:t xml:space="preserve">  </w:t>
      </w:r>
      <w:r w:rsidRPr="00DB64CE">
        <w:rPr>
          <w:rFonts w:cstheme="minorBidi" w:hAnsiTheme="minorHAnsi" w:eastAsiaTheme="minorHAnsi" w:asciiTheme="minorHAnsi"/>
        </w:rPr>
        <w:t>Plots of</w:t>
      </w:r>
      <w:r w:rsidR="001852F3">
        <w:rPr>
          <w:rFonts w:cstheme="minorBidi" w:hAnsiTheme="minorHAnsi" w:eastAsiaTheme="minorHAnsi" w:asciiTheme="minorHAnsi"/>
        </w:rPr>
        <w:t xml:space="preserve">–ln</w:t>
      </w:r>
      <w:r>
        <w:rPr>
          <w:rFonts w:cstheme="minorBidi" w:hAnsiTheme="minorHAnsi" w:eastAsiaTheme="minorHAnsi" w:asciiTheme="minorHAnsi"/>
        </w:rPr>
        <w:t>(</w:t>
      </w:r>
      <w:r>
        <w:rPr>
          <w:rFonts w:cstheme="minorBidi" w:hAnsiTheme="minorHAnsi" w:eastAsiaTheme="minorHAnsi" w:asciiTheme="minorHAnsi"/>
        </w:rPr>
        <w:t>1-F</w:t>
      </w:r>
      <w:r>
        <w:rPr>
          <w:rFonts w:cstheme="minorBidi" w:hAnsiTheme="minorHAnsi" w:eastAsiaTheme="minorHAnsi" w:asciiTheme="minorHAnsi"/>
        </w:rPr>
        <w:t>)</w:t>
      </w:r>
      <w:r>
        <w:rPr>
          <w:rFonts w:cstheme="minorBidi" w:hAnsiTheme="minorHAnsi" w:eastAsiaTheme="minorHAnsi" w:asciiTheme="minorHAnsi"/>
        </w:rPr>
        <w:t xml:space="preserve"> vs t</w:t>
      </w:r>
      <w:r>
        <w:rPr>
          <w:rFonts w:cstheme="minorBidi" w:hAnsiTheme="minorHAnsi" w:eastAsiaTheme="minorHAnsi" w:asciiTheme="minorHAnsi"/>
        </w:rPr>
        <w:t>0.65 </w:t>
      </w:r>
      <w:r>
        <w:rPr>
          <w:rFonts w:cstheme="minorBidi" w:hAnsiTheme="minorHAnsi" w:eastAsiaTheme="minorHAnsi" w:asciiTheme="minorHAnsi"/>
        </w:rPr>
        <w:t>for </w:t>
      </w:r>
      <w:r>
        <w:rPr>
          <w:rFonts w:cstheme="minorBidi" w:hAnsiTheme="minorHAnsi" w:eastAsiaTheme="minorHAnsi" w:asciiTheme="minorHAnsi"/>
        </w:rPr>
        <w:t>Fibriuretinin </w:t>
      </w:r>
      <w:r>
        <w:rPr>
          <w:rFonts w:cstheme="minorBidi" w:hAnsiTheme="minorHAnsi" w:eastAsiaTheme="minorHAnsi" w:asciiTheme="minorHAnsi"/>
        </w:rPr>
        <w:t>release from drug-resin complex in different ion media</w:t>
      </w:r>
    </w:p>
    <w:p w:rsidR="0018722C">
      <w:pPr>
        <w:topLinePunct/>
      </w:pPr>
      <w:r>
        <w:t>由</w:t>
      </w:r>
      <w:r>
        <w:t>图</w:t>
      </w:r>
      <w:r>
        <w:rPr>
          <w:rFonts w:ascii="Times New Roman" w:eastAsia="Times New Roman"/>
        </w:rPr>
        <w:t>2-13</w:t>
      </w:r>
      <w:r>
        <w:t>和</w:t>
      </w:r>
      <w:r>
        <w:rPr>
          <w:rFonts w:ascii="Times New Roman" w:eastAsia="Times New Roman"/>
        </w:rPr>
        <w:t>2-14</w:t>
      </w:r>
      <w:r>
        <w:t>可知，</w:t>
      </w:r>
      <w:r>
        <w:rPr>
          <w:rFonts w:ascii="Times New Roman" w:eastAsia="Times New Roman"/>
        </w:rPr>
        <w:t>-ln</w:t>
      </w:r>
      <w:r>
        <w:rPr>
          <w:rFonts w:ascii="Times New Roman" w:eastAsia="Times New Roman"/>
        </w:rPr>
        <w:t>(</w:t>
      </w:r>
      <w:r>
        <w:rPr>
          <w:rFonts w:ascii="Times New Roman" w:eastAsia="Times New Roman"/>
        </w:rPr>
        <w:t>1-F</w:t>
      </w:r>
      <w:r>
        <w:rPr>
          <w:rFonts w:ascii="Times New Roman" w:eastAsia="Times New Roman"/>
        </w:rPr>
        <w:t>)</w:t>
      </w:r>
      <w:r w:rsidR="004B696B">
        <w:rPr>
          <w:rFonts w:ascii="Times New Roman" w:eastAsia="Times New Roman"/>
        </w:rPr>
        <w:t xml:space="preserve"> </w:t>
      </w:r>
      <w:r>
        <w:rPr>
          <w:rFonts w:ascii="Times New Roman" w:eastAsia="Times New Roman"/>
        </w:rPr>
        <w:t>~t</w:t>
      </w:r>
      <w:r>
        <w:rPr>
          <w:rFonts w:ascii="Times New Roman" w:eastAsia="Times New Roman"/>
        </w:rPr>
        <w:t>0.65</w:t>
      </w:r>
      <w:r>
        <w:t>曲线有良好的线性关系，药物从树脂中的扩散符合粒扩散原理。</w:t>
      </w:r>
    </w:p>
    <w:p w:rsidR="0018722C">
      <w:pPr>
        <w:pStyle w:val="Heading3"/>
        <w:topLinePunct/>
        <w:ind w:left="200" w:hangingChars="200" w:hanging="200"/>
      </w:pPr>
      <w:bookmarkStart w:id="380358" w:name="_Toc686380358"/>
      <w:bookmarkStart w:name="3黄藤素药物树脂复合物体含量测定 " w:id="141"/>
      <w:bookmarkEnd w:id="141"/>
      <w:r>
        <w:rPr>
          <w:b/>
        </w:rPr>
        <w:t>3</w:t>
      </w:r>
      <w:r>
        <w:t xml:space="preserve"> </w:t>
      </w:r>
      <w:bookmarkStart w:name="_bookmark63" w:id="142"/>
      <w:bookmarkEnd w:id="142"/>
      <w:bookmarkStart w:name="_bookmark63" w:id="143"/>
      <w:bookmarkEnd w:id="143"/>
      <w:r>
        <w:t>黄藤素药物树脂复合物体含量测定</w:t>
      </w:r>
      <w:bookmarkEnd w:id="380358"/>
    </w:p>
    <w:p w:rsidR="0018722C">
      <w:pPr>
        <w:pStyle w:val="Heading4"/>
        <w:topLinePunct/>
        <w:ind w:left="200" w:hangingChars="200" w:hanging="200"/>
      </w:pPr>
      <w:bookmarkStart w:id="380359" w:name="_Toc686380359"/>
      <w:bookmarkStart w:name="_bookmark64" w:id="144"/>
      <w:bookmarkEnd w:id="144"/>
      <w:r>
        <w:rPr>
          <w:b/>
        </w:rPr>
        <w:t>3.1</w:t>
      </w:r>
      <w:r>
        <w:t xml:space="preserve"> </w:t>
      </w:r>
      <w:bookmarkStart w:name="_bookmark64" w:id="145"/>
      <w:bookmarkEnd w:id="145"/>
      <w:r>
        <w:t>含量测定方法</w:t>
      </w:r>
      <w:bookmarkEnd w:id="380359"/>
    </w:p>
    <w:p w:rsidR="0018722C">
      <w:pPr>
        <w:topLinePunct/>
      </w:pPr>
      <w:r>
        <w:t>取载药树脂粉末</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160</w:t>
      </w:r>
      <w:r>
        <w:rPr>
          <w:rFonts w:ascii="Times New Roman" w:hAnsi="Times New Roman" w:eastAsia="Times New Roman"/>
        </w:rPr>
        <w:t>g</w:t>
      </w:r>
      <w:r>
        <w:t>（</w:t>
      </w:r>
      <w:r>
        <w:rPr>
          <w:spacing w:val="-2"/>
        </w:rPr>
        <w:t>相当于盐酸巴马汀含量约为</w:t>
      </w:r>
      <w:r>
        <w:rPr>
          <w:rFonts w:ascii="Times New Roman" w:hAnsi="Times New Roman" w:eastAsia="Times New Roman"/>
        </w:rPr>
        <w:t>50m</w:t>
      </w:r>
      <w:r>
        <w:rPr>
          <w:rFonts w:ascii="Times New Roman" w:hAnsi="Times New Roman" w:eastAsia="Times New Roman"/>
          <w:spacing w:val="-1"/>
        </w:rPr>
        <w:t>g</w:t>
      </w:r>
      <w:r>
        <w:t>）</w:t>
      </w:r>
      <w:r>
        <w:t>，精密称定，置</w:t>
      </w:r>
      <w:r>
        <w:t>于</w:t>
      </w:r>
      <w:r>
        <w:rPr>
          <w:rFonts w:ascii="Times New Roman" w:hAnsi="Times New Roman" w:eastAsia="Times New Roman"/>
        </w:rPr>
        <w:t>100</w:t>
      </w:r>
      <w:r>
        <w:rPr>
          <w:rFonts w:ascii="Times New Roman" w:hAnsi="Times New Roman" w:eastAsia="Times New Roman"/>
        </w:rPr>
        <w:t>m</w:t>
      </w:r>
      <w:r>
        <w:rPr>
          <w:rFonts w:ascii="Times New Roman" w:hAnsi="Times New Roman" w:eastAsia="Times New Roman"/>
        </w:rPr>
        <w:t>L</w:t>
      </w:r>
      <w:r>
        <w:t>容量瓶中，加入约</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 xml:space="preserve">3</w:t>
      </w:r>
      <w:r>
        <w:t>体积的</w:t>
      </w:r>
      <w:r>
        <w:rPr>
          <w:rFonts w:ascii="Times New Roman" w:hAnsi="Times New Roman" w:eastAsia="Times New Roman"/>
        </w:rPr>
        <w:t>2</w:t>
      </w:r>
      <w:r>
        <w:rPr>
          <w:rFonts w:ascii="Times New Roman" w:hAnsi="Times New Roman" w:eastAsia="Times New Roman"/>
        </w:rPr>
        <w:t>%</w:t>
      </w:r>
      <w:r>
        <w:t>盐酸甲醇溶液，超声</w:t>
      </w:r>
      <w:r>
        <w:rPr>
          <w:rFonts w:ascii="Times New Roman" w:hAnsi="Times New Roman" w:eastAsia="Times New Roman"/>
        </w:rPr>
        <w:t>40mi</w:t>
      </w:r>
      <w:r>
        <w:rPr>
          <w:rFonts w:ascii="Times New Roman" w:hAnsi="Times New Roman" w:eastAsia="Times New Roman"/>
        </w:rPr>
        <w:t>n</w:t>
      </w:r>
      <w:r>
        <w:t>（</w:t>
      </w:r>
      <w:r>
        <w:rPr>
          <w:spacing w:val="8"/>
        </w:rPr>
        <w:t>功率</w:t>
      </w:r>
      <w:r>
        <w:rPr>
          <w:rFonts w:ascii="Times New Roman" w:hAnsi="Times New Roman" w:eastAsia="Times New Roman"/>
        </w:rPr>
        <w:t>300</w:t>
      </w:r>
      <w:r>
        <w:rPr>
          <w:rFonts w:ascii="Times New Roman" w:hAnsi="Times New Roman" w:eastAsia="Times New Roman"/>
          <w:spacing w:val="0"/>
        </w:rPr>
        <w:t>W</w:t>
      </w:r>
      <w:r>
        <w:t>，</w:t>
      </w:r>
      <w:r>
        <w:rPr>
          <w:spacing w:val="-2"/>
        </w:rPr>
        <w:t>频率</w:t>
      </w:r>
      <w:r>
        <w:rPr>
          <w:rFonts w:ascii="Times New Roman" w:hAnsi="Times New Roman" w:eastAsia="Times New Roman"/>
          <w:w w:val="99"/>
        </w:rPr>
        <w:t>40K</w:t>
      </w:r>
      <w:r>
        <w:rPr>
          <w:rFonts w:ascii="Times New Roman" w:hAnsi="Times New Roman" w:eastAsia="Times New Roman"/>
          <w:spacing w:val="0"/>
          <w:w w:val="99"/>
        </w:rPr>
        <w:t>H</w:t>
      </w:r>
      <w:r>
        <w:rPr>
          <w:rFonts w:ascii="Times New Roman" w:hAnsi="Times New Roman" w:eastAsia="Times New Roman"/>
          <w:spacing w:val="0"/>
        </w:rPr>
        <w:t>z</w:t>
      </w:r>
      <w:r>
        <w:t>）</w:t>
      </w:r>
      <w:r>
        <w:t>，冷却至室温，加</w:t>
      </w:r>
      <w:r>
        <w:rPr>
          <w:rFonts w:ascii="Times New Roman" w:hAnsi="Times New Roman" w:eastAsia="Times New Roman"/>
        </w:rPr>
        <w:t>2</w:t>
      </w:r>
      <w:r>
        <w:rPr>
          <w:rFonts w:ascii="Times New Roman" w:hAnsi="Times New Roman" w:eastAsia="Times New Roman"/>
        </w:rPr>
        <w:t>%</w:t>
      </w:r>
      <w:r>
        <w:t>盐酸甲醇溶液定容；摇匀，过滤，精密量取</w:t>
      </w:r>
      <w:r>
        <w:t>续滤液</w:t>
      </w:r>
      <w:r>
        <w:rPr>
          <w:rFonts w:ascii="Times New Roman" w:hAnsi="Times New Roman" w:eastAsia="Times New Roman"/>
        </w:rPr>
        <w:t>2mL</w:t>
      </w:r>
      <w:r>
        <w:t>于</w:t>
      </w:r>
      <w:r>
        <w:rPr>
          <w:rFonts w:ascii="Times New Roman" w:hAnsi="Times New Roman" w:eastAsia="Times New Roman"/>
        </w:rPr>
        <w:t>25mL</w:t>
      </w:r>
      <w:r>
        <w:t>容量瓶，加</w:t>
      </w:r>
      <w:r>
        <w:rPr>
          <w:rFonts w:ascii="Times New Roman" w:hAnsi="Times New Roman" w:eastAsia="Times New Roman"/>
        </w:rPr>
        <w:t>2%</w:t>
      </w:r>
      <w:r>
        <w:t>盐酸甲醇至刻度，摇匀，用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微孔滤</w:t>
      </w:r>
      <w:r>
        <w:t>膜过滤，进样</w:t>
      </w:r>
      <w:r>
        <w:rPr>
          <w:rFonts w:ascii="Times New Roman" w:hAnsi="Times New Roman" w:eastAsia="Times New Roman"/>
        </w:rPr>
        <w:t>5μL</w:t>
      </w:r>
      <w:r>
        <w:t>，按“第一部分第一章</w:t>
      </w:r>
      <w:r>
        <w:rPr>
          <w:rFonts w:ascii="Times New Roman" w:hAnsi="Times New Roman" w:eastAsia="Times New Roman"/>
        </w:rPr>
        <w:t>2.1.1.1</w:t>
      </w:r>
      <w:r>
        <w:t>”项下色谱条件测定。采用外标法计算样品中盐酸巴马汀含量。</w:t>
      </w:r>
    </w:p>
    <w:p w:rsidR="0018722C">
      <w:pPr>
        <w:pStyle w:val="Heading4"/>
        <w:topLinePunct/>
        <w:ind w:left="200" w:hangingChars="200" w:hanging="200"/>
      </w:pPr>
      <w:bookmarkStart w:id="380360" w:name="_Toc686380360"/>
      <w:bookmarkStart w:name="_bookmark65" w:id="146"/>
      <w:bookmarkEnd w:id="146"/>
      <w:r>
        <w:rPr>
          <w:b/>
        </w:rPr>
        <w:t>3.2</w:t>
      </w:r>
      <w:r>
        <w:t xml:space="preserve"> </w:t>
      </w:r>
      <w:bookmarkStart w:name="_bookmark65" w:id="147"/>
      <w:bookmarkEnd w:id="147"/>
      <w:r>
        <w:t>样品含量测定</w:t>
      </w:r>
      <w:bookmarkEnd w:id="380360"/>
    </w:p>
    <w:p w:rsidR="0018722C">
      <w:pPr>
        <w:topLinePunct/>
      </w:pPr>
      <w:r>
        <w:t>取不同批次黄藤素药物树脂复合物三份</w:t>
      </w:r>
      <w:r>
        <w:t>（</w:t>
      </w:r>
      <w:r>
        <w:t xml:space="preserve">批号为</w:t>
      </w:r>
      <w:r>
        <w:rPr>
          <w:rFonts w:ascii="Times New Roman" w:eastAsia="Times New Roman"/>
        </w:rPr>
        <w:t>20120911a</w:t>
      </w:r>
      <w:r>
        <w:t>，</w:t>
      </w:r>
      <w:r>
        <w:rPr>
          <w:rFonts w:ascii="Times New Roman" w:eastAsia="Times New Roman"/>
        </w:rPr>
        <w:t>20120906b</w:t>
      </w:r>
      <w:r>
        <w:t>，</w:t>
      </w:r>
    </w:p>
    <w:p w:rsidR="0018722C">
      <w:pPr>
        <w:topLinePunct/>
      </w:pPr>
      <w:r>
        <w:rPr>
          <w:rFonts w:ascii="Times New Roman" w:hAnsi="Times New Roman" w:eastAsia="Times New Roman"/>
        </w:rPr>
        <w:t>20120828</w:t>
      </w:r>
      <w:r>
        <w:rPr>
          <w:rFonts w:ascii="Times New Roman" w:hAnsi="Times New Roman" w:eastAsia="Times New Roman"/>
        </w:rPr>
        <w:t>c</w:t>
      </w:r>
      <w:r>
        <w:t>）</w:t>
      </w:r>
      <w:r>
        <w:t>，依照“第二部分第二章</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”项下方法记录峰面积，采用外标法，</w:t>
      </w:r>
      <w:r>
        <w:t>求得样品中盐酸巴马汀含量，结果见</w:t>
      </w:r>
      <w:r>
        <w:t>表</w:t>
      </w:r>
      <w:r>
        <w:rPr>
          <w:rFonts w:ascii="Times New Roman" w:hAnsi="Times New Roman" w:eastAsia="Times New Roman"/>
        </w:rPr>
        <w:t>2-8</w:t>
      </w:r>
      <w: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2-8</w:t>
      </w:r>
      <w:r>
        <w:t xml:space="preserve">  </w:t>
      </w:r>
      <w:r>
        <w:rPr>
          <w:rFonts w:ascii="宋体" w:eastAsia="宋体" w:hint="eastAsia" w:cstheme="minorBidi" w:hAnsiTheme="minorHAnsi"/>
        </w:rPr>
        <w:t>不</w:t>
      </w:r>
      <w:r>
        <w:rPr>
          <w:rFonts w:ascii="宋体" w:eastAsia="宋体" w:hint="eastAsia" w:cstheme="minorBidi" w:hAnsiTheme="minorHAnsi"/>
        </w:rPr>
        <w:t>同</w:t>
      </w:r>
      <w:r>
        <w:rPr>
          <w:rFonts w:ascii="宋体" w:eastAsia="宋体" w:hint="eastAsia" w:cstheme="minorBidi" w:hAnsiTheme="minorHAnsi"/>
        </w:rPr>
        <w:t>批</w:t>
      </w:r>
      <w:r>
        <w:rPr>
          <w:rFonts w:ascii="宋体" w:eastAsia="宋体" w:hint="eastAsia" w:cstheme="minorBidi" w:hAnsiTheme="minorHAnsi"/>
        </w:rPr>
        <w:t>次</w:t>
      </w:r>
      <w:r>
        <w:rPr>
          <w:rFonts w:ascii="宋体" w:eastAsia="宋体" w:hint="eastAsia" w:cstheme="minorBidi" w:hAnsiTheme="minorHAnsi"/>
        </w:rPr>
        <w:t>药</w:t>
      </w:r>
      <w:r>
        <w:rPr>
          <w:rFonts w:ascii="宋体" w:eastAsia="宋体" w:hint="eastAsia" w:cstheme="minorBidi" w:hAnsiTheme="minorHAnsi"/>
        </w:rPr>
        <w:t>物</w:t>
      </w:r>
      <w:r>
        <w:rPr>
          <w:rFonts w:ascii="宋体" w:eastAsia="宋体" w:hint="eastAsia" w:cstheme="minorBidi" w:hAnsiTheme="minorHAnsi"/>
        </w:rPr>
        <w:t>树</w:t>
      </w:r>
      <w:r>
        <w:rPr>
          <w:rFonts w:ascii="宋体" w:eastAsia="宋体" w:hint="eastAsia" w:cstheme="minorBidi" w:hAnsiTheme="minorHAnsi"/>
        </w:rPr>
        <w:t>脂</w:t>
      </w:r>
      <w:r>
        <w:rPr>
          <w:rFonts w:ascii="宋体" w:eastAsia="宋体" w:hint="eastAsia" w:cstheme="minorBidi" w:hAnsiTheme="minorHAnsi"/>
        </w:rPr>
        <w:t>中盐</w:t>
      </w:r>
      <w:r>
        <w:rPr>
          <w:rFonts w:ascii="宋体" w:eastAsia="宋体" w:hint="eastAsia" w:cstheme="minorBidi" w:hAnsiTheme="minorHAnsi"/>
        </w:rPr>
        <w:t>酸</w:t>
      </w:r>
      <w:r>
        <w:rPr>
          <w:rFonts w:ascii="宋体" w:eastAsia="宋体" w:hint="eastAsia" w:cstheme="minorBidi" w:hAnsiTheme="minorHAnsi"/>
        </w:rPr>
        <w:t>巴</w:t>
      </w:r>
      <w:r>
        <w:rPr>
          <w:rFonts w:ascii="宋体" w:eastAsia="宋体" w:hint="eastAsia" w:cstheme="minorBidi" w:hAnsiTheme="minorHAnsi"/>
        </w:rPr>
        <w:t>马</w:t>
      </w:r>
      <w:r>
        <w:rPr>
          <w:rFonts w:ascii="宋体" w:eastAsia="宋体" w:hint="eastAsia" w:cstheme="minorBidi" w:hAnsiTheme="minorHAnsi"/>
        </w:rPr>
        <w:t>汀</w:t>
      </w:r>
      <w:r>
        <w:rPr>
          <w:rFonts w:ascii="宋体" w:eastAsia="宋体" w:hint="eastAsia" w:cstheme="minorBidi" w:hAnsiTheme="minorHAnsi"/>
        </w:rPr>
        <w:t>含</w:t>
      </w:r>
      <w:r>
        <w:rPr>
          <w:rFonts w:ascii="宋体" w:eastAsia="宋体" w:hint="eastAsia" w:cstheme="minorBidi" w:hAnsiTheme="minorHAnsi"/>
        </w:rPr>
        <w:t>量</w:t>
      </w:r>
      <w:r>
        <w:rPr>
          <w:rFonts w:ascii="宋体" w:eastAsia="宋体" w:hint="eastAsia" w:cstheme="minorBidi" w:hAnsiTheme="minorHAnsi"/>
        </w:rPr>
        <w:t>（</w:t>
      </w:r>
      <w:r>
        <w:rPr>
          <w:rFonts w:cstheme="minorBidi" w:hAnsiTheme="minorHAnsi" w:eastAsiaTheme="minorHAnsi" w:asciiTheme="minorHAnsi"/>
        </w:rPr>
        <w:t>n=3</w:t>
      </w:r>
      <w:r>
        <w:rPr>
          <w:rFonts w:ascii="宋体" w:eastAsia="宋体" w:hint="eastAsia" w:cstheme="minorBidi" w:hAnsiTheme="minorHAnsi"/>
        </w:rPr>
        <w:t>）</w:t>
      </w:r>
    </w:p>
    <w:p w:rsidR="0018722C">
      <w:pPr>
        <w:pStyle w:val="cw27"/>
        <w:topLinePunct/>
      </w:pPr>
      <w:r>
        <w:t xml:space="preserve">Tab. 2-8 The determination of palmatine hydrochloride in Fibriuretinin-resinate complex </w:t>
      </w:r>
      <w:r>
        <w:t xml:space="preserve">(</w:t>
      </w:r>
      <w:r>
        <w:t xml:space="preserve">n=3</w:t>
      </w:r>
      <w:r>
        <w:t xml:space="preserve">)</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77"/>
        <w:gridCol w:w="5460"/>
      </w:tblGrid>
      <w:tr>
        <w:trPr>
          <w:tblHeader/>
        </w:trPr>
        <w:tc>
          <w:tcPr>
            <w:tcW w:w="1645" w:type="pct"/>
            <w:vAlign w:val="center"/>
            <w:tcBorders>
              <w:bottom w:val="single" w:sz="4" w:space="0" w:color="auto"/>
            </w:tcBorders>
          </w:tcPr>
          <w:p w:rsidR="0018722C">
            <w:pPr>
              <w:pStyle w:val="a7"/>
              <w:topLinePunct/>
              <w:ind w:leftChars="0" w:left="0" w:rightChars="0" w:right="0" w:firstLineChars="0" w:firstLine="0"/>
              <w:spacing w:line="240" w:lineRule="atLeast"/>
            </w:pPr>
            <w:r>
              <w:t>Lot.</w:t>
            </w:r>
          </w:p>
        </w:tc>
        <w:tc>
          <w:tcPr>
            <w:tcW w:w="3355" w:type="pct"/>
            <w:vAlign w:val="center"/>
            <w:tcBorders>
              <w:bottom w:val="single" w:sz="4" w:space="0" w:color="auto"/>
            </w:tcBorders>
          </w:tcPr>
          <w:p w:rsidR="0018722C">
            <w:pPr>
              <w:pStyle w:val="a7"/>
              <w:topLinePunct/>
              <w:ind w:leftChars="0" w:left="0" w:rightChars="0" w:right="0" w:firstLineChars="0" w:firstLine="0"/>
              <w:spacing w:line="240" w:lineRule="atLeast"/>
            </w:pPr>
            <w:r>
              <w:t>Founded amount of palmatine hydrochloride</w:t>
            </w:r>
            <w:r>
              <w:t>（</w:t>
            </w:r>
            <w:r>
              <w:t>mg</w:t>
            </w:r>
            <w:r>
              <w:t>/</w:t>
            </w:r>
            <w:r>
              <w:t>g</w:t>
            </w:r>
            <w:r>
              <w:t>）</w:t>
            </w:r>
          </w:p>
        </w:tc>
      </w:tr>
      <w:pPr>
        <w:pStyle w:val="cw27"/>
        <w:topLinePunct/>
        <w:ind w:leftChars="0" w:left="0" w:rightChars="0" w:right="0" w:firstLineChars="0" w:firstLine="0"/>
        <w:spacing w:line="240" w:lineRule="atLeast"/>
      </w:pPr>
      <w:tr>
        <w:tc>
          <w:tcPr>
            <w:tcW w:w="1645" w:type="pct"/>
            <w:vAlign w:val="center"/>
          </w:tcPr>
          <w:p w:rsidR="0018722C">
            <w:pPr>
              <w:pStyle w:val="ac"/>
              <w:topLinePunct/>
              <w:ind w:leftChars="0" w:left="0" w:rightChars="0" w:right="0" w:firstLineChars="0" w:firstLine="0"/>
              <w:spacing w:line="240" w:lineRule="atLeast"/>
            </w:pPr>
            <w:r>
              <w:t>20120911a</w:t>
            </w:r>
          </w:p>
        </w:tc>
        <w:tc>
          <w:tcPr>
            <w:tcW w:w="3355" w:type="pct"/>
            <w:vAlign w:val="center"/>
          </w:tcPr>
          <w:p w:rsidR="0018722C">
            <w:pPr>
              <w:pStyle w:val="affff9"/>
              <w:topLinePunct/>
              <w:ind w:leftChars="0" w:left="0" w:rightChars="0" w:right="0" w:firstLineChars="0" w:firstLine="0"/>
              <w:spacing w:line="240" w:lineRule="atLeast"/>
            </w:pPr>
            <w:r>
              <w:t>312.3</w:t>
            </w:r>
          </w:p>
        </w:tc>
      </w:tr>
      <w:pPr>
        <w:pStyle w:val="cw27"/>
        <w:topLinePunct/>
        <w:ind w:leftChars="0" w:left="0" w:rightChars="0" w:right="0" w:firstLineChars="0" w:firstLine="0"/>
        <w:spacing w:line="240" w:lineRule="atLeast"/>
      </w:pPr>
      <w:tr>
        <w:tc>
          <w:tcPr>
            <w:tcW w:w="1645" w:type="pct"/>
            <w:vAlign w:val="center"/>
          </w:tcPr>
          <w:p w:rsidR="0018722C">
            <w:pPr>
              <w:pStyle w:val="ac"/>
              <w:topLinePunct/>
              <w:ind w:leftChars="0" w:left="0" w:rightChars="0" w:right="0" w:firstLineChars="0" w:firstLine="0"/>
              <w:spacing w:line="240" w:lineRule="atLeast"/>
            </w:pPr>
            <w:r>
              <w:t>20120906b</w:t>
            </w:r>
          </w:p>
        </w:tc>
        <w:tc>
          <w:tcPr>
            <w:tcW w:w="3355" w:type="pct"/>
            <w:vAlign w:val="center"/>
          </w:tcPr>
          <w:p w:rsidR="0018722C">
            <w:pPr>
              <w:pStyle w:val="affff9"/>
              <w:topLinePunct/>
              <w:ind w:leftChars="0" w:left="0" w:rightChars="0" w:right="0" w:firstLineChars="0" w:firstLine="0"/>
              <w:spacing w:line="240" w:lineRule="atLeast"/>
            </w:pPr>
            <w:r>
              <w:t>312.1</w:t>
            </w:r>
          </w:p>
        </w:tc>
      </w:tr>
      <w:pPr>
        <w:pStyle w:val="cw27"/>
        <w:topLinePunct/>
        <w:ind w:leftChars="0" w:left="0" w:rightChars="0" w:right="0" w:firstLineChars="0" w:firstLine="0"/>
        <w:spacing w:line="240" w:lineRule="atLeast"/>
      </w:pPr>
      <w:tr>
        <w:tc>
          <w:tcPr>
            <w:tcW w:w="1645" w:type="pct"/>
            <w:vAlign w:val="center"/>
            <w:tcBorders>
              <w:top w:val="single" w:sz="4" w:space="0" w:color="auto"/>
            </w:tcBorders>
          </w:tcPr>
          <w:p w:rsidR="0018722C">
            <w:pPr>
              <w:pStyle w:val="ac"/>
              <w:topLinePunct/>
              <w:ind w:leftChars="0" w:left="0" w:rightChars="0" w:right="0" w:firstLineChars="0" w:firstLine="0"/>
              <w:spacing w:line="240" w:lineRule="atLeast"/>
            </w:pPr>
            <w:r>
              <w:t>20120828c</w:t>
            </w:r>
          </w:p>
        </w:tc>
        <w:tc>
          <w:tcPr>
            <w:tcW w:w="3355" w:type="pct"/>
            <w:vAlign w:val="center"/>
            <w:tcBorders>
              <w:top w:val="single" w:sz="4" w:space="0" w:color="auto"/>
            </w:tcBorders>
          </w:tcPr>
          <w:p w:rsidR="0018722C">
            <w:pPr>
              <w:pStyle w:val="affff9"/>
              <w:topLinePunct/>
              <w:ind w:leftChars="0" w:left="0" w:rightChars="0" w:right="0" w:firstLineChars="0" w:firstLine="0"/>
              <w:spacing w:line="240" w:lineRule="atLeast"/>
            </w:pPr>
            <w:r>
              <w:t>311.9</w:t>
            </w:r>
          </w:p>
        </w:tc>
      </w:tr>
      <w:pPr>
        <w:pStyle w:val="cw27"/>
        <w:topLinePunct/>
      </w:pPr>
    </w:tbl>
    <w:p w:rsidR="0018722C">
      <w:pPr>
        <w:pStyle w:val="affa"/>
      </w:pPr>
    </w:p>
    <w:p w:rsidR="0018722C">
      <w:pPr>
        <w:pStyle w:val="Heading3"/>
        <w:topLinePunct/>
        <w:ind w:left="200" w:hangingChars="200" w:hanging="200"/>
      </w:pPr>
      <w:bookmarkStart w:id="380361" w:name="_Toc686380361"/>
      <w:bookmarkStart w:name="4讨论 " w:id="148"/>
      <w:bookmarkEnd w:id="148"/>
      <w:r>
        <w:rPr>
          <w:b/>
        </w:rPr>
        <w:t>4</w:t>
      </w:r>
      <w:r>
        <w:t xml:space="preserve"> </w:t>
      </w:r>
      <w:bookmarkStart w:name="_bookmark66" w:id="149"/>
      <w:bookmarkEnd w:id="149"/>
      <w:bookmarkStart w:name="_bookmark66" w:id="150"/>
      <w:bookmarkEnd w:id="150"/>
      <w:r>
        <w:t>讨论</w:t>
      </w:r>
      <w:bookmarkEnd w:id="380361"/>
    </w:p>
    <w:p w:rsidR="0018722C">
      <w:pPr>
        <w:pStyle w:val="Heading4"/>
        <w:topLinePunct/>
        <w:ind w:left="200" w:hangingChars="200" w:hanging="200"/>
      </w:pPr>
      <w:bookmarkStart w:id="380362" w:name="_Toc686380362"/>
      <w:bookmarkStart w:name="_bookmark67" w:id="151"/>
      <w:bookmarkEnd w:id="151"/>
      <w:r>
        <w:rPr>
          <w:b/>
        </w:rPr>
        <w:t>4.1</w:t>
      </w:r>
      <w:r>
        <w:t xml:space="preserve"> </w:t>
      </w:r>
      <w:bookmarkStart w:name="_bookmark67" w:id="152"/>
      <w:bookmarkEnd w:id="152"/>
      <w:r>
        <w:t>样品含量测定提取溶剂的考察</w:t>
      </w:r>
      <w:bookmarkEnd w:id="380362"/>
    </w:p>
    <w:p w:rsidR="0018722C">
      <w:pPr>
        <w:topLinePunct/>
      </w:pPr>
      <w:r>
        <w:t>由于药物与离子交换树脂是以离子键结合的，所以提取介质中所含离子对药</w:t>
      </w:r>
      <w:r>
        <w:t>物从离子树脂的洗脱提取起到至关重要的作用。参照</w:t>
      </w:r>
      <w:r>
        <w:rPr>
          <w:rFonts w:ascii="Times New Roman" w:eastAsia="Times New Roman"/>
        </w:rPr>
        <w:t>2010</w:t>
      </w:r>
      <w:r>
        <w:t>版中国药典一部黄藤</w:t>
      </w:r>
      <w:r>
        <w:t>素项目标准，含量测定提取溶剂选用为</w:t>
      </w:r>
      <w:r>
        <w:rPr>
          <w:rFonts w:ascii="Times New Roman" w:eastAsia="Times New Roman"/>
        </w:rPr>
        <w:t>1%</w:t>
      </w:r>
      <w:r>
        <w:t>的盐酸甲醇溶剂，由于盐酸中的</w:t>
      </w:r>
      <w:r>
        <w:rPr>
          <w:rFonts w:ascii="Times New Roman" w:eastAsia="Times New Roman"/>
        </w:rPr>
        <w:t>H</w:t>
      </w:r>
      <w:r>
        <w:rPr>
          <w:vertAlign w:val="superscript"/>
          /&gt;
        </w:rPr>
        <w:t>+</w:t>
      </w:r>
      <w:r>
        <w:t>可作为药物树脂的洗脱离子，因而考查盐酸的浓度，检验是否提取完全。</w:t>
      </w:r>
    </w:p>
    <w:p w:rsidR="0018722C">
      <w:pPr>
        <w:topLinePunct/>
      </w:pPr>
      <w:r>
        <w:t>分别称取同批次</w:t>
      </w:r>
      <w:r>
        <w:rPr>
          <w:rFonts w:ascii="Times New Roman" w:hAnsi="Times New Roman" w:eastAsia="Times New Roman"/>
        </w:rPr>
        <w:t>3</w:t>
      </w:r>
      <w:r>
        <w:t>份药物树脂粉末各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160g</w:t>
      </w:r>
      <w:r>
        <w:t>置于</w:t>
      </w:r>
      <w:r>
        <w:rPr>
          <w:rFonts w:ascii="Times New Roman" w:hAnsi="Times New Roman" w:eastAsia="Times New Roman"/>
        </w:rPr>
        <w:t>100mL</w:t>
      </w:r>
      <w:r>
        <w:t>容量瓶中，考察盐</w:t>
      </w:r>
      <w:r>
        <w:t>酸甲醇浓度分别为</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时，参照“第二部分第二章</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”项下方法，制</w:t>
      </w:r>
      <w:r>
        <w:t>备供试品溶液，固定超声时间为</w:t>
      </w:r>
      <w:r>
        <w:rPr>
          <w:rFonts w:ascii="Times New Roman" w:hAnsi="Times New Roman" w:eastAsia="Times New Roman"/>
        </w:rPr>
        <w:t>60min</w:t>
      </w:r>
      <w:r>
        <w:t>，比较主成分盐酸巴马汀的测得量的变化。</w:t>
      </w:r>
    </w:p>
    <w:p w:rsidR="0018722C">
      <w:pPr>
        <w:topLinePunct/>
      </w:pPr>
      <w:r>
        <w:t>结果得出，盐酸甲醇浓度分别为</w:t>
      </w:r>
      <w:r>
        <w:rPr>
          <w:rFonts w:ascii="Times New Roman" w:eastAsia="Times New Roman"/>
        </w:rPr>
        <w:t>1%</w:t>
      </w:r>
      <w:r>
        <w:t>、</w:t>
      </w:r>
      <w:r>
        <w:rPr>
          <w:rFonts w:ascii="Times New Roman" w:eastAsia="Times New Roman"/>
        </w:rPr>
        <w:t>2%</w:t>
      </w:r>
      <w:r>
        <w:t>、</w:t>
      </w:r>
      <w:r>
        <w:rPr>
          <w:rFonts w:ascii="Times New Roman" w:eastAsia="Times New Roman"/>
        </w:rPr>
        <w:t>3%</w:t>
      </w:r>
      <w:r>
        <w:t>时，均能检测出主成分盐酸巴</w:t>
      </w:r>
      <w:r>
        <w:t>马汀峰，并且当盐酸甲醇浓度分别为</w:t>
      </w:r>
      <w:r>
        <w:rPr>
          <w:rFonts w:ascii="Times New Roman" w:eastAsia="Times New Roman"/>
        </w:rPr>
        <w:t>2%</w:t>
      </w:r>
      <w:r>
        <w:t>时，测得的盐酸巴马汀量比提取溶剂</w:t>
      </w:r>
      <w:r>
        <w:t>为</w:t>
      </w:r>
    </w:p>
    <w:p w:rsidR="0018722C">
      <w:pPr>
        <w:topLinePunct/>
      </w:pPr>
      <w:r>
        <w:rPr>
          <w:rFonts w:ascii="Times New Roman" w:eastAsia="Times New Roman"/>
        </w:rPr>
        <w:t>1%</w:t>
      </w:r>
      <w:r>
        <w:t>盐酸甲醇浓度时增加了大约</w:t>
      </w:r>
      <w:r>
        <w:rPr>
          <w:rFonts w:ascii="Times New Roman" w:eastAsia="Times New Roman"/>
        </w:rPr>
        <w:t>28%</w:t>
      </w:r>
      <w:r>
        <w:t>，达到</w:t>
      </w:r>
      <w:r>
        <w:rPr>
          <w:rFonts w:ascii="Times New Roman" w:eastAsia="Times New Roman"/>
        </w:rPr>
        <w:t>2%</w:t>
      </w:r>
      <w:r>
        <w:t>或以上时，测得提取盐酸巴马汀量几乎无变化。</w:t>
      </w:r>
    </w:p>
    <w:p w:rsidR="0018722C">
      <w:pPr>
        <w:pStyle w:val="Heading4"/>
        <w:topLinePunct/>
        <w:ind w:left="200" w:hangingChars="200" w:hanging="200"/>
      </w:pPr>
      <w:bookmarkStart w:id="380363" w:name="_Toc686380363"/>
      <w:bookmarkStart w:name="_bookmark68" w:id="153"/>
      <w:bookmarkEnd w:id="153"/>
      <w:r>
        <w:rPr>
          <w:b/>
        </w:rPr>
        <w:t>4.2</w:t>
      </w:r>
      <w:r>
        <w:t xml:space="preserve"> </w:t>
      </w:r>
      <w:bookmarkStart w:name="_bookmark68" w:id="154"/>
      <w:bookmarkEnd w:id="154"/>
      <w:r>
        <w:t>样品含量测定提取时间的考察</w:t>
      </w:r>
      <w:bookmarkEnd w:id="380363"/>
    </w:p>
    <w:p w:rsidR="0018722C">
      <w:pPr>
        <w:topLinePunct/>
      </w:pPr>
      <w:r>
        <w:t>分别称取同批次</w:t>
      </w:r>
      <w:r>
        <w:rPr>
          <w:rFonts w:ascii="Times New Roman" w:hAnsi="Times New Roman" w:eastAsia="Times New Roman"/>
        </w:rPr>
        <w:t>4</w:t>
      </w:r>
      <w:r>
        <w:t>份载药树脂粉末各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160g</w:t>
      </w:r>
      <w:r>
        <w:t>置于</w:t>
      </w:r>
      <w:r>
        <w:rPr>
          <w:rFonts w:ascii="Times New Roman" w:hAnsi="Times New Roman" w:eastAsia="Times New Roman"/>
        </w:rPr>
        <w:t>100mL</w:t>
      </w:r>
      <w:r>
        <w:t>量瓶中，提取溶剂</w:t>
      </w:r>
      <w:r>
        <w:t>为</w:t>
      </w:r>
      <w:r>
        <w:rPr>
          <w:rFonts w:ascii="Times New Roman" w:hAnsi="Times New Roman" w:eastAsia="Times New Roman"/>
        </w:rPr>
        <w:t>2%</w:t>
      </w:r>
      <w:r>
        <w:t>的盐酸甲醇，参照“第二部分第二章</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”项下方法，制备供试品溶液，考</w:t>
      </w:r>
      <w:r>
        <w:t>察超声时间为</w:t>
      </w:r>
      <w:r>
        <w:rPr>
          <w:rFonts w:ascii="Times New Roman" w:hAnsi="Times New Roman" w:eastAsia="Times New Roman"/>
        </w:rPr>
        <w:t>20min</w:t>
      </w:r>
      <w:r>
        <w:t>、</w:t>
      </w:r>
      <w:r>
        <w:rPr>
          <w:rFonts w:ascii="Times New Roman" w:hAnsi="Times New Roman" w:eastAsia="Times New Roman"/>
        </w:rPr>
        <w:t>30min</w:t>
      </w:r>
      <w:r>
        <w:t>、</w:t>
      </w:r>
      <w:r>
        <w:rPr>
          <w:rFonts w:ascii="Times New Roman" w:hAnsi="Times New Roman" w:eastAsia="Times New Roman"/>
        </w:rPr>
        <w:t>40min</w:t>
      </w:r>
      <w:r>
        <w:t>、</w:t>
      </w:r>
      <w:r>
        <w:rPr>
          <w:rFonts w:ascii="Times New Roman" w:hAnsi="Times New Roman" w:eastAsia="Times New Roman"/>
        </w:rPr>
        <w:t>50min</w:t>
      </w:r>
      <w:r>
        <w:t>时，制剂中盐酸巴马汀是否提取完</w:t>
      </w:r>
      <w:r>
        <w:t>全，结果见</w:t>
      </w:r>
      <w:r>
        <w:t>表</w:t>
      </w:r>
      <w:r>
        <w:rPr>
          <w:rFonts w:ascii="Times New Roman" w:hAnsi="Times New Roman" w:eastAsia="Times New Roman"/>
        </w:rPr>
        <w:t>2-9</w:t>
      </w:r>
      <w:r>
        <w:t>。</w:t>
      </w:r>
    </w:p>
    <w:p w:rsidR="0018722C">
      <w:pPr>
        <w:pStyle w:val="a8"/>
        <w:topLinePunct/>
      </w:pPr>
      <w:r>
        <w:t>表</w:t>
      </w:r>
      <w:r>
        <w:rPr>
          <w:rFonts w:ascii="Times New Roman" w:eastAsia="Times New Roman"/>
        </w:rPr>
        <w:t>2-9</w:t>
      </w:r>
      <w:r>
        <w:t xml:space="preserve">  </w:t>
      </w:r>
      <w:r>
        <w:t>供试品超声提取时间的考察结果</w:t>
      </w:r>
    </w:p>
    <w:p w:rsidR="0018722C">
      <w:pPr>
        <w:pStyle w:val="a8"/>
        <w:topLinePunct/>
      </w:pPr>
      <w:r>
        <w:t>Tab.</w:t>
      </w:r>
      <w:r>
        <w:t xml:space="preserve"> </w:t>
      </w:r>
      <w:r w:rsidRPr="00DB64CE">
        <w:t>2-9</w:t>
      </w:r>
      <w:r>
        <w:t xml:space="preserve">  </w:t>
      </w:r>
      <w:r w:rsidRPr="00DB64CE">
        <w:t>The effects of ultrasonic time of</w:t>
      </w:r>
      <w:r>
        <w:t>Fibriuretinin-resinate complex</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05"/>
        <w:gridCol w:w="2816"/>
        <w:gridCol w:w="3259"/>
      </w:tblGrid>
      <w:tr>
        <w:trPr>
          <w:tblHeader/>
        </w:trPr>
        <w:tc>
          <w:tcPr>
            <w:tcW w:w="1418" w:type="pct"/>
            <w:vAlign w:val="center"/>
            <w:tcBorders>
              <w:bottom w:val="single" w:sz="4" w:space="0" w:color="auto"/>
            </w:tcBorders>
          </w:tcPr>
          <w:p w:rsidR="0018722C">
            <w:pPr>
              <w:pStyle w:val="a7"/>
              <w:topLinePunct/>
              <w:ind w:leftChars="0" w:left="0" w:rightChars="0" w:right="0" w:firstLineChars="0" w:firstLine="0"/>
              <w:spacing w:line="240" w:lineRule="atLeast"/>
            </w:pPr>
            <w:r>
              <w:t>The time of</w:t>
            </w:r>
          </w:p>
          <w:p w:rsidR="0018722C">
            <w:pPr>
              <w:pStyle w:val="a7"/>
              <w:topLinePunct/>
              <w:ind w:leftChars="0" w:left="0" w:rightChars="0" w:right="0" w:firstLineChars="0" w:firstLine="0"/>
              <w:spacing w:line="240" w:lineRule="atLeast"/>
            </w:pPr>
            <w:r>
              <w:t>ultrasound</w:t>
            </w:r>
            <w:r>
              <w:t>(</w:t>
            </w:r>
            <w:r>
              <w:t>min</w:t>
            </w:r>
            <w:r>
              <w:t>)</w:t>
            </w:r>
          </w:p>
        </w:tc>
        <w:tc>
          <w:tcPr>
            <w:tcW w:w="1660" w:type="pct"/>
            <w:vAlign w:val="center"/>
            <w:tcBorders>
              <w:bottom w:val="single" w:sz="4" w:space="0" w:color="auto"/>
            </w:tcBorders>
          </w:tcPr>
          <w:p w:rsidR="0018722C">
            <w:pPr>
              <w:pStyle w:val="a7"/>
              <w:topLinePunct/>
              <w:ind w:leftChars="0" w:left="0" w:rightChars="0" w:right="0" w:firstLineChars="0" w:firstLine="0"/>
              <w:spacing w:line="240" w:lineRule="atLeast"/>
            </w:pPr>
            <w:r>
              <w:t>The added amount of</w:t>
            </w:r>
          </w:p>
          <w:p w:rsidR="0018722C">
            <w:pPr>
              <w:pStyle w:val="a7"/>
              <w:topLinePunct/>
              <w:ind w:leftChars="0" w:left="0" w:rightChars="0" w:right="0" w:firstLineChars="0" w:firstLine="0"/>
              <w:spacing w:line="240" w:lineRule="atLeast"/>
            </w:pPr>
            <w:r>
              <w:t>microcapsules</w:t>
            </w:r>
            <w:r>
              <w:t>(</w:t>
            </w:r>
            <w:r>
              <w:t>g</w:t>
            </w:r>
            <w:r>
              <w:t>)</w:t>
            </w:r>
          </w:p>
        </w:tc>
        <w:tc>
          <w:tcPr>
            <w:tcW w:w="1922" w:type="pct"/>
            <w:vAlign w:val="center"/>
            <w:tcBorders>
              <w:bottom w:val="single" w:sz="4" w:space="0" w:color="auto"/>
            </w:tcBorders>
          </w:tcPr>
          <w:p w:rsidR="0018722C">
            <w:pPr>
              <w:pStyle w:val="a7"/>
              <w:topLinePunct/>
              <w:ind w:leftChars="0" w:left="0" w:rightChars="0" w:right="0" w:firstLineChars="0" w:firstLine="0"/>
              <w:spacing w:line="240" w:lineRule="atLeast"/>
            </w:pPr>
            <w:r>
              <w:t>Founded amount of palmatine</w:t>
            </w:r>
          </w:p>
          <w:p w:rsidR="0018722C">
            <w:pPr>
              <w:pStyle w:val="a7"/>
              <w:topLinePunct/>
              <w:ind w:leftChars="0" w:left="0" w:rightChars="0" w:right="0" w:firstLineChars="0" w:firstLine="0"/>
              <w:spacing w:line="240" w:lineRule="atLeast"/>
            </w:pPr>
            <w:r>
              <w:t>hydrochloride</w:t>
            </w:r>
            <w:r>
              <w:t>(</w:t>
            </w:r>
            <w:r>
              <w:t>mg</w:t>
            </w:r>
            <w:r>
              <w:t>/</w:t>
            </w:r>
            <w:r>
              <w:t>g</w:t>
            </w:r>
            <w:r>
              <w:t>)</w:t>
            </w:r>
          </w:p>
        </w:tc>
      </w:tr>
      <w:tr>
        <w:tc>
          <w:tcPr>
            <w:tcW w:w="1418" w:type="pct"/>
            <w:vAlign w:val="center"/>
          </w:tcPr>
          <w:p w:rsidR="0018722C">
            <w:pPr>
              <w:pStyle w:val="affff9"/>
              <w:topLinePunct/>
              <w:ind w:leftChars="0" w:left="0" w:rightChars="0" w:right="0" w:firstLineChars="0" w:firstLine="0"/>
              <w:spacing w:line="240" w:lineRule="atLeast"/>
            </w:pPr>
            <w:r>
              <w:t>20</w:t>
            </w:r>
          </w:p>
        </w:tc>
        <w:tc>
          <w:tcPr>
            <w:tcW w:w="1660" w:type="pct"/>
            <w:vAlign w:val="center"/>
          </w:tcPr>
          <w:p w:rsidR="0018722C">
            <w:pPr>
              <w:pStyle w:val="affff9"/>
              <w:topLinePunct/>
              <w:ind w:leftChars="0" w:left="0" w:rightChars="0" w:right="0" w:firstLineChars="0" w:firstLine="0"/>
              <w:spacing w:line="240" w:lineRule="atLeast"/>
            </w:pPr>
            <w:r>
              <w:t>0.1605</w:t>
            </w:r>
          </w:p>
        </w:tc>
        <w:tc>
          <w:tcPr>
            <w:tcW w:w="1922" w:type="pct"/>
            <w:vAlign w:val="center"/>
          </w:tcPr>
          <w:p w:rsidR="0018722C">
            <w:pPr>
              <w:pStyle w:val="affff9"/>
              <w:topLinePunct/>
              <w:ind w:leftChars="0" w:left="0" w:rightChars="0" w:right="0" w:firstLineChars="0" w:firstLine="0"/>
              <w:spacing w:line="240" w:lineRule="atLeast"/>
            </w:pPr>
            <w:r>
              <w:t>188.9</w:t>
            </w:r>
          </w:p>
        </w:tc>
      </w:tr>
      <w:tr>
        <w:tc>
          <w:tcPr>
            <w:tcW w:w="1418" w:type="pct"/>
            <w:vAlign w:val="center"/>
          </w:tcPr>
          <w:p w:rsidR="0018722C">
            <w:pPr>
              <w:pStyle w:val="affff9"/>
              <w:topLinePunct/>
              <w:ind w:leftChars="0" w:left="0" w:rightChars="0" w:right="0" w:firstLineChars="0" w:firstLine="0"/>
              <w:spacing w:line="240" w:lineRule="atLeast"/>
            </w:pPr>
            <w:r>
              <w:t>30</w:t>
            </w:r>
          </w:p>
        </w:tc>
        <w:tc>
          <w:tcPr>
            <w:tcW w:w="1660" w:type="pct"/>
            <w:vAlign w:val="center"/>
          </w:tcPr>
          <w:p w:rsidR="0018722C">
            <w:pPr>
              <w:pStyle w:val="affff9"/>
              <w:topLinePunct/>
              <w:ind w:leftChars="0" w:left="0" w:rightChars="0" w:right="0" w:firstLineChars="0" w:firstLine="0"/>
              <w:spacing w:line="240" w:lineRule="atLeast"/>
            </w:pPr>
            <w:r>
              <w:t>0.1598</w:t>
            </w:r>
          </w:p>
        </w:tc>
        <w:tc>
          <w:tcPr>
            <w:tcW w:w="1922" w:type="pct"/>
            <w:vAlign w:val="center"/>
          </w:tcPr>
          <w:p w:rsidR="0018722C">
            <w:pPr>
              <w:pStyle w:val="affff9"/>
              <w:topLinePunct/>
              <w:ind w:leftChars="0" w:left="0" w:rightChars="0" w:right="0" w:firstLineChars="0" w:firstLine="0"/>
              <w:spacing w:line="240" w:lineRule="atLeast"/>
            </w:pPr>
            <w:r>
              <w:t>298.8</w:t>
            </w:r>
          </w:p>
        </w:tc>
      </w:tr>
      <w:tr>
        <w:tc>
          <w:tcPr>
            <w:tcW w:w="1418" w:type="pct"/>
            <w:vAlign w:val="center"/>
          </w:tcPr>
          <w:p w:rsidR="0018722C">
            <w:pPr>
              <w:pStyle w:val="affff9"/>
              <w:topLinePunct/>
              <w:ind w:leftChars="0" w:left="0" w:rightChars="0" w:right="0" w:firstLineChars="0" w:firstLine="0"/>
              <w:spacing w:line="240" w:lineRule="atLeast"/>
            </w:pPr>
            <w:r>
              <w:t>40</w:t>
            </w:r>
          </w:p>
        </w:tc>
        <w:tc>
          <w:tcPr>
            <w:tcW w:w="1660" w:type="pct"/>
            <w:vAlign w:val="center"/>
          </w:tcPr>
          <w:p w:rsidR="0018722C">
            <w:pPr>
              <w:pStyle w:val="affff9"/>
              <w:topLinePunct/>
              <w:ind w:leftChars="0" w:left="0" w:rightChars="0" w:right="0" w:firstLineChars="0" w:firstLine="0"/>
              <w:spacing w:line="240" w:lineRule="atLeast"/>
            </w:pPr>
            <w:r>
              <w:t>0.1613</w:t>
            </w:r>
          </w:p>
        </w:tc>
        <w:tc>
          <w:tcPr>
            <w:tcW w:w="1922" w:type="pct"/>
            <w:vAlign w:val="center"/>
          </w:tcPr>
          <w:p w:rsidR="0018722C">
            <w:pPr>
              <w:pStyle w:val="affff9"/>
              <w:topLinePunct/>
              <w:ind w:leftChars="0" w:left="0" w:rightChars="0" w:right="0" w:firstLineChars="0" w:firstLine="0"/>
              <w:spacing w:line="240" w:lineRule="atLeast"/>
            </w:pPr>
            <w:r>
              <w:t>312.1</w:t>
            </w:r>
          </w:p>
        </w:tc>
      </w:tr>
      <w:tr>
        <w:tc>
          <w:tcPr>
            <w:tcW w:w="1418"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1660" w:type="pct"/>
            <w:vAlign w:val="center"/>
            <w:tcBorders>
              <w:top w:val="single" w:sz="4" w:space="0" w:color="auto"/>
            </w:tcBorders>
          </w:tcPr>
          <w:p w:rsidR="0018722C">
            <w:pPr>
              <w:pStyle w:val="affff9"/>
              <w:topLinePunct/>
              <w:ind w:leftChars="0" w:left="0" w:rightChars="0" w:right="0" w:firstLineChars="0" w:firstLine="0"/>
              <w:spacing w:line="240" w:lineRule="atLeast"/>
            </w:pPr>
            <w:r>
              <w:t>0.1600</w:t>
            </w:r>
          </w:p>
        </w:tc>
        <w:tc>
          <w:tcPr>
            <w:tcW w:w="1922" w:type="pct"/>
            <w:vAlign w:val="center"/>
            <w:tcBorders>
              <w:top w:val="single" w:sz="4" w:space="0" w:color="auto"/>
            </w:tcBorders>
          </w:tcPr>
          <w:p w:rsidR="0018722C">
            <w:pPr>
              <w:pStyle w:val="affff9"/>
              <w:topLinePunct/>
              <w:ind w:leftChars="0" w:left="0" w:rightChars="0" w:right="0" w:firstLineChars="0" w:firstLine="0"/>
              <w:spacing w:line="240" w:lineRule="atLeast"/>
            </w:pPr>
            <w:r>
              <w:t>311.8</w:t>
            </w:r>
          </w:p>
        </w:tc>
      </w:tr>
    </w:tbl>
    <w:p w:rsidR="0018722C">
      <w:pPr>
        <w:pStyle w:val="affa"/>
      </w:pPr>
    </w:p>
    <w:p w:rsidR="0018722C">
      <w:pPr>
        <w:topLinePunct/>
      </w:pPr>
      <w:r>
        <w:t>由</w:t>
      </w:r>
      <w:r>
        <w:t>表</w:t>
      </w:r>
      <w:r>
        <w:rPr>
          <w:rFonts w:ascii="Times New Roman" w:eastAsia="Times New Roman"/>
        </w:rPr>
        <w:t>2-9</w:t>
      </w:r>
      <w:r>
        <w:t>可知，当提取时间为</w:t>
      </w:r>
      <w:r>
        <w:rPr>
          <w:rFonts w:ascii="Times New Roman" w:eastAsia="Times New Roman"/>
        </w:rPr>
        <w:t>40min</w:t>
      </w:r>
      <w:r>
        <w:t>或以上时，制剂中盐酸巴马汀的提取量</w:t>
      </w:r>
      <w:r>
        <w:t>几乎没有变化。并且观察到树脂有原来棕黄色变为浅奶白色，认为树脂中的盐酸巴马汀已经提取完全。</w:t>
      </w:r>
    </w:p>
    <w:p w:rsidR="0018722C">
      <w:pPr>
        <w:pStyle w:val="Heading4"/>
        <w:topLinePunct/>
        <w:ind w:left="200" w:hangingChars="200" w:hanging="200"/>
      </w:pPr>
      <w:bookmarkStart w:id="380364" w:name="_Toc686380364"/>
      <w:bookmarkStart w:name="_bookmark69" w:id="155"/>
      <w:bookmarkEnd w:id="155"/>
      <w:r>
        <w:rPr>
          <w:b/>
        </w:rPr>
        <w:t>4.3</w:t>
      </w:r>
      <w:r>
        <w:t xml:space="preserve"> </w:t>
      </w:r>
      <w:bookmarkStart w:name="_bookmark69" w:id="156"/>
      <w:bookmarkEnd w:id="156"/>
      <w:r>
        <w:t>药物树脂释放曲线的拟合</w:t>
      </w:r>
      <w:bookmarkEnd w:id="380364"/>
    </w:p>
    <w:p w:rsidR="0018722C">
      <w:pPr>
        <w:topLinePunct/>
      </w:pPr>
      <w:r>
        <w:t>目前，对药物树脂的体外释药过程除了普遍采用的对数方程</w:t>
      </w:r>
      <w:r>
        <w:t>（</w:t>
      </w:r>
      <w:r>
        <w:rPr>
          <w:rFonts w:ascii="Times New Roman" w:eastAsia="宋体"/>
        </w:rPr>
        <w:t>Viswannathan</w:t>
      </w:r>
      <w:r>
        <w:t>方程</w:t>
      </w:r>
      <w:r>
        <w:t>）</w:t>
      </w:r>
      <w:r>
        <w:t>进行拟合，还有文献报道了采用粒扩散方程</w:t>
      </w:r>
      <w:r>
        <w:t>（</w:t>
      </w:r>
      <w:r>
        <w:rPr>
          <w:rFonts w:ascii="Times New Roman" w:eastAsia="宋体"/>
        </w:rPr>
        <w:t>Boyd</w:t>
      </w:r>
      <w:r>
        <w:t>方程</w:t>
      </w:r>
      <w:r>
        <w:t>）</w:t>
      </w:r>
      <w:r>
        <w:t>及指数扩散方程进行拟合</w:t>
      </w:r>
      <w:r>
        <w:rPr>
          <w:vertAlign w:val="superscript"/>
          /&gt;
        </w:rPr>
        <w:t>[</w:t>
      </w:r>
      <w:r>
        <w:rPr>
          <w:rFonts w:ascii="Times New Roman" w:eastAsia="宋体"/>
          <w:vertAlign w:val="superscript"/>
          <w:position w:val="11"/>
        </w:rPr>
        <w:t xml:space="preserve">4</w:t>
      </w:r>
      <w:r>
        <w:rPr>
          <w:vertAlign w:val="superscript"/>
          /&gt;
        </w:rPr>
        <w:t>]</w:t>
      </w:r>
      <w:r>
        <w:t>。也有文献指出某些药物树脂复合物的释药行为也可用</w:t>
      </w:r>
      <w:r>
        <w:rPr>
          <w:rFonts w:ascii="Times New Roman" w:eastAsia="宋体"/>
        </w:rPr>
        <w:t>Higuchi</w:t>
      </w:r>
      <w:r>
        <w:t>方程进行拟合</w:t>
      </w:r>
      <w:r>
        <w:rPr>
          <w:vertAlign w:val="superscript"/>
          /&gt;
        </w:rPr>
        <w:t>[</w:t>
      </w:r>
      <w:r>
        <w:rPr>
          <w:rFonts w:ascii="Times New Roman" w:eastAsia="宋体"/>
          <w:vertAlign w:val="superscript"/>
          <w:position w:val="11"/>
        </w:rPr>
        <w:t xml:space="preserve">5</w:t>
      </w:r>
      <w:r>
        <w:rPr>
          <w:vertAlign w:val="superscript"/>
          /&gt;
        </w:rPr>
        <w:t>]</w:t>
      </w:r>
      <w:r>
        <w:t>。粒扩散方程采用的是</w:t>
      </w:r>
      <w:r>
        <w:rPr>
          <w:rFonts w:ascii="Times New Roman" w:eastAsia="宋体"/>
        </w:rPr>
        <w:t>Fick</w:t>
      </w:r>
      <w:r>
        <w:t>定律，对药物从均匀球型药物树脂中的</w:t>
      </w:r>
      <w:r>
        <w:t>扩散控制速率过程进行了描述，认为药物从药物树脂中的释放过程由粒扩散和</w:t>
      </w:r>
      <w:r>
        <w:t>液</w:t>
      </w:r>
    </w:p>
    <w:p w:rsidR="0018722C">
      <w:pPr>
        <w:pStyle w:val="ae"/>
        <w:topLinePunct/>
      </w:pPr>
      <w:r>
        <w:pict>
          <v:group style="margin-left:267.323639pt;margin-top:58.78669pt;width:16pt;height:24.2pt;mso-position-horizontal-relative:page;mso-position-vertical-relative:paragraph;z-index:2176" coordorigin="5346,1176" coordsize="320,484">
            <v:line style="position:absolute" from="5641,1205" to="5351,1608" stroked="true" strokeweight=".49235pt" strokecolor="#000000">
              <v:stroke dashstyle="solid"/>
            </v:line>
            <v:shape style="position:absolute;left:5374;top:1175;width:144;height:264" type="#_x0000_t202" filled="false" stroked="false">
              <v:textbox inset="0,0,0,0">
                <w:txbxContent>
                  <w:p w:rsidR="0018722C">
                    <w:pPr>
                      <w:spacing w:line="262" w:lineRule="exact" w:before="0"/>
                      <w:ind w:leftChars="0" w:left="0" w:rightChars="0" w:right="0" w:firstLineChars="0" w:firstLine="0"/>
                      <w:jc w:val="left"/>
                      <w:rPr>
                        <w:sz w:val="23"/>
                      </w:rPr>
                    </w:pPr>
                    <w:r>
                      <w:rPr>
                        <w:w w:val="106"/>
                        <w:sz w:val="23"/>
                      </w:rPr>
                      <w:t>6</w:t>
                    </w:r>
                  </w:p>
                </w:txbxContent>
              </v:textbox>
              <w10:wrap type="none"/>
            </v:shape>
            <v:shape style="position:absolute;left:5511;top:1350;width:156;height:309" type="#_x0000_t202" filled="false" stroked="false">
              <v:textbox inset="0,0,0,0">
                <w:txbxContent>
                  <w:p w:rsidR="0018722C">
                    <w:pPr>
                      <w:spacing w:before="1"/>
                      <w:ind w:leftChars="0" w:left="0" w:rightChars="0" w:right="0" w:firstLineChars="0" w:firstLine="0"/>
                      <w:jc w:val="left"/>
                      <w:rPr>
                        <w:rFonts w:ascii="Symbol" w:hAnsi="Symbol"/>
                        <w:i/>
                        <w:sz w:val="25"/>
                      </w:rPr>
                    </w:pPr>
                    <w:r>
                      <w:rPr>
                        <w:rFonts w:ascii="Symbol" w:hAnsi="Symbol"/>
                        <w:i/>
                        <w:w w:val="98"/>
                        <w:sz w:val="25"/>
                      </w:rPr>
                      <w:t></w:t>
                    </w:r>
                  </w:p>
                </w:txbxContent>
              </v:textbox>
              <w10:wrap type="none"/>
            </v:shape>
            <w10:wrap type="none"/>
          </v:group>
        </w:pict>
      </w:r>
      <w:r>
        <w:t>膜扩散两个过程控制，离子交换体系的药物浓度对交换速率及控制机理均有影响，在无限浴条件下粒扩散控制为主要步骤，其表达式见</w:t>
      </w:r>
      <w:r>
        <w:t>方程</w:t>
      </w:r>
      <w:r>
        <w:rPr>
          <w:rFonts w:ascii="Times New Roman" w:eastAsia="Times New Roman"/>
        </w:rPr>
        <w:t>2-9</w:t>
      </w:r>
      <w:r>
        <w:t>。</w:t>
      </w:r>
    </w:p>
    <w:p w:rsidR="0018722C">
      <w:spacing w:beforeLines="0" w:before="0" w:afterLines="0" w:after="0" w:line="440" w:lineRule="auto"/>
      <w:pPr>
        <w:sectPr w:rsidR="00556256">
          <w:type w:val="continuous"/>
          <w:pgSz w:w="11910" w:h="16850"/>
          <w:pgMar w:header="877" w:footer="1099" w:top="1220" w:bottom="1280" w:left="1660" w:right="1660"/>
        </w:sectPr>
        <w:topLinePunct/>
      </w:pPr>
    </w:p>
    <w:p w:rsidR="0018722C">
      <w:pPr>
        <w:topLinePunct/>
      </w:pPr>
      <w:r>
        <w:rPr>
          <w:rFonts w:cstheme="minorBidi" w:hAnsiTheme="minorHAnsi" w:eastAsiaTheme="minorHAnsi" w:asciiTheme="minorHAnsi"/>
        </w:rPr>
        <w:t>F</w:t>
      </w:r>
      <w:r>
        <w:rPr>
          <w:rFonts w:ascii="Symbol" w:hAnsi="Symbol" w:cstheme="minorBidi" w:eastAsiaTheme="minorHAnsi"/>
        </w:rPr>
        <w:t></w:t>
      </w:r>
      <w:r w:rsidR="001852F3">
        <w:rPr>
          <w:rFonts w:cstheme="minorBidi" w:hAnsiTheme="minorHAnsi" w:eastAsiaTheme="minorHAnsi" w:asciiTheme="minorHAnsi"/>
        </w:rPr>
        <w:t xml:space="preserve">1- Q</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Q</w:t>
      </w:r>
      <w:r w:rsidR="001852F3">
        <w:rPr>
          <w:rFonts w:cstheme="minorBidi" w:hAnsiTheme="minorHAnsi" w:eastAsiaTheme="minorHAnsi" w:asciiTheme="minorHAnsi"/>
        </w:rPr>
        <w:t xml:space="preserve">  </w:t>
      </w:r>
      <w:r>
        <w:rPr>
          <w:rFonts w:ascii="Symbol" w:hAnsi="Symbol" w:cstheme="minorBidi" w:eastAsiaTheme="minorHAnsi"/>
        </w:rPr>
        <w:t></w:t>
      </w:r>
      <w:r>
        <w:rPr>
          <w:rFonts w:cstheme="minorBidi" w:hAnsiTheme="minorHAnsi" w:eastAsiaTheme="minorHAnsi" w:asciiTheme="minorHAnsi"/>
        </w:rPr>
        <w:t>1-</w:t>
      </w:r>
    </w:p>
    <w:p w:rsidR="0018722C">
      <w:pPr>
        <w:pStyle w:val="aff7"/>
        <w:topLinePunct/>
      </w:pPr>
      <w:r>
        <w:rPr>
          <w:kern w:val="2"/>
          <w:sz w:val="20"/>
          <w:szCs w:val="22"/>
          <w:rFonts w:cstheme="minorBidi" w:hAnsiTheme="minorHAnsi" w:eastAsiaTheme="minorHAnsi" w:asciiTheme="minorHAnsi"/>
        </w:rPr>
        <w:pict>
          <v:group style="width:4.5pt;height:12.7pt;mso-position-horizontal-relative:char;mso-position-vertical-relative:line" coordorigin="0,0" coordsize="90,254">
            <v:line style="position:absolute" from="84,5" to="5,249" stroked="true" strokeweight=".496507pt" strokecolor="#000000">
              <v:stroke dashstyle="solid"/>
            </v:line>
          </v:group>
        </w:pict>
      </w:r>
    </w:p>
    <w:p w:rsidR="0018722C">
      <w:pPr>
        <w:pStyle w:val="Heading3"/>
        <w:topLinePunct/>
        <w:ind w:left="200" w:hangingChars="200" w:hanging="200"/>
      </w:pPr>
      <w:bookmarkStart w:id="380365" w:name="_Toc686380365"/>
      <w:r/>
      <w:r/>
      <w:r>
        <w:rPr>
          <w:u w:val="single"/>
        </w:rPr>
        <w:t>1 </w:t>
      </w:r>
      <w:r>
        <w:t>exp</w:t>
      </w:r>
      <w:r>
        <w:rPr>
          <w:rFonts w:ascii="Symbol" w:hAnsi="Symbol" w:cstheme="minorBidi" w:eastAsiaTheme="minorHAnsi"/>
        </w:rPr>
        <w:t>　</w:t>
      </w:r>
      <w:r>
        <w:t>- </w:t>
      </w:r>
      <w:r>
        <w:t>n </w:t>
      </w:r>
      <w:r>
        <w:t>2 </w:t>
      </w:r>
      <w:r>
        <w:t>Bt</w:t>
      </w:r>
      <w:bookmarkEnd w:id="380365"/>
    </w:p>
    <w:p w:rsidR="0018722C">
      <w:pPr>
        <w:pStyle w:val="Heading6"/>
        <w:topLinePunct/>
      </w:pPr>
      <w:r>
        <w:br w:type="column"/>
      </w:r>
      <w:r>
        <w:t>Eq.2-9</w:t>
      </w:r>
    </w:p>
    <w:p w:rsidR="0018722C">
      <w:pPr>
        <w:spacing w:after="0" w:line="75" w:lineRule="auto"/>
        <w:rPr>
          <w:rFonts w:ascii="Times New Roman"/>
        </w:rPr>
        <w:sectPr w:rsidR="00556256">
          <w:type w:val="continuous"/>
          <w:pgSz w:w="11910" w:h="16850"/>
          <w:pgMar w:top="1600" w:bottom="280" w:left="1660" w:right="1660"/>
          <w:cols w:num="4" w:equalWidth="0">
            <w:col w:w="2691" w:space="40"/>
            <w:col w:w="918" w:space="39"/>
            <w:col w:w="2178" w:space="40"/>
            <w:col w:w="2684"/>
          </w:cols>
        </w:sectPr>
      </w:pPr>
    </w:p>
    <w:p w:rsidR="0018722C">
      <w:pPr>
        <w:spacing w:line="240" w:lineRule="auto" w:before="7"/>
        <w:rPr>
          <w:sz w:val="13"/>
        </w:rPr>
      </w:pPr>
    </w:p>
    <w:p w:rsidR="0018722C">
      <w:pPr>
        <w:tabs>
          <w:tab w:pos="388" w:val="left" w:leader="none"/>
        </w:tabs>
        <w:spacing w:before="0"/>
        <w:ind w:leftChars="0" w:left="0" w:rightChars="0" w:right="717" w:firstLineChars="0" w:firstLine="0"/>
        <w:jc w:val="right"/>
        <w:rPr>
          <w:sz w:val="14"/>
        </w:rPr>
      </w:pPr>
      <w:r>
        <w:rPr>
          <w:sz w:val="14"/>
        </w:rPr>
        <w:t>t</w:t>
      </w:r>
      <w:r w:rsidRPr="00000000">
        <w:tab/>
        <w:t>0</w:t>
      </w:r>
    </w:p>
    <w:p w:rsidR="0018722C">
      <w:pPr>
        <w:spacing w:line="240" w:lineRule="auto" w:before="0"/>
        <w:rPr>
          <w:sz w:val="14"/>
        </w:rPr>
      </w:pPr>
    </w:p>
    <w:p w:rsidR="0018722C">
      <w:pPr>
        <w:spacing w:line="240" w:lineRule="auto" w:before="0"/>
        <w:rPr>
          <w:sz w:val="14"/>
        </w:rPr>
      </w:pPr>
    </w:p>
    <w:p w:rsidR="0018722C">
      <w:pPr>
        <w:pStyle w:val="ae"/>
        <w:topLinePunct/>
      </w:pPr>
      <w:r>
        <w:rPr>
          <w:kern w:val="2"/>
          <w:sz w:val="22"/>
          <w:szCs w:val="22"/>
          <w:rFonts w:cstheme="minorBidi" w:hAnsiTheme="minorHAnsi" w:eastAsiaTheme="minorHAnsi" w:asciiTheme="minorHAnsi"/>
        </w:rPr>
        <w:pict>
          <v:shape style="margin-left:275.335175pt;margin-top:15.074325pt;width:2.4pt;height:7.8pt;mso-position-horizontal-relative:page;mso-position-vertical-relative:paragraph;z-index:2344" type="#_x0000_t202" filled="false" stroked="false">
            <v:textbox inset="0,0,0,0">
              <w:txbxContent>
                <w:p w:rsidR="0018722C">
                  <w:pPr>
                    <w:spacing w:line="156" w:lineRule="exact" w:before="0"/>
                    <w:ind w:leftChars="0" w:left="0" w:rightChars="0" w:right="0" w:firstLineChars="0" w:firstLine="0"/>
                    <w:jc w:val="left"/>
                    <w:rPr>
                      <w:sz w:val="14"/>
                    </w:rPr>
                  </w:pPr>
                  <w:r>
                    <w:rPr>
                      <w:w w:val="101"/>
                      <w:sz w:val="14"/>
                    </w:rPr>
                    <w:t>r</w:t>
                  </w:r>
                </w:p>
              </w:txbxContent>
            </v:textbox>
            <w10:wrap type="none"/>
          </v:shape>
        </w:pict>
      </w:r>
      <w:r>
        <w:rPr>
          <w:kern w:val="2"/>
          <w:szCs w:val="22"/>
          <w:rFonts w:cstheme="minorBidi" w:hAnsiTheme="minorHAnsi" w:eastAsiaTheme="minorHAnsi" w:asciiTheme="minorHAnsi"/>
          <w:sz w:val="24"/>
        </w:rPr>
        <w:t>B</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 xml:space="preserve">4</w:t>
      </w:r>
      <w:r>
        <w:rPr>
          <w:kern w:val="2"/>
          <w:szCs w:val="22"/>
          <w:rFonts w:ascii="Symbol" w:hAnsi="Symbol" w:cstheme="minorBidi" w:eastAsiaTheme="minorHAnsi"/>
          <w:i/>
          <w:sz w:val="25"/>
        </w:rPr>
        <w:t></w:t>
      </w:r>
      <w:r>
        <w:rPr>
          <w:kern w:val="2"/>
          <w:szCs w:val="22"/>
          <w:rFonts w:cstheme="minorBidi" w:hAnsiTheme="minorHAnsi" w:eastAsiaTheme="minorHAnsi" w:asciiTheme="minorHAnsi"/>
          <w:sz w:val="14"/>
        </w:rPr>
        <w:t>2 </w:t>
      </w:r>
      <w:r>
        <w:rPr>
          <w:kern w:val="2"/>
          <w:szCs w:val="22"/>
          <w:rFonts w:cstheme="minorBidi" w:hAnsiTheme="minorHAnsi" w:eastAsiaTheme="minorHAnsi" w:asciiTheme="minorHAnsi"/>
          <w:sz w:val="24"/>
        </w:rPr>
        <w:t>D</w:t>
      </w:r>
    </w:p>
    <w:p w:rsidR="0018722C">
      <w:pPr>
        <w:pStyle w:val="Heading3"/>
        <w:topLinePunct/>
        <w:ind w:left="200" w:hangingChars="200" w:hanging="200"/>
      </w:pPr>
      <w:bookmarkStart w:id="380366" w:name="_Toc686380366"/>
      <w:r/>
      <w:r>
        <w:t>2</w:t>
      </w:r>
      <w:r>
        <w:t> </w:t>
      </w:r>
      <w:r>
        <w:rPr>
          <w:rFonts w:ascii="Symbol" w:hAnsi="Symbol" w:cstheme="minorBidi" w:eastAsiaTheme="minorHAnsi"/>
        </w:rPr>
        <w:t>　</w:t>
      </w:r>
      <w:r/>
      <w:r>
        <w:t>2 </w:t>
      </w:r>
      <w:r>
        <w:t>n</w:t>
      </w:r>
      <w:r/>
      <w:r>
        <w:rPr>
          <w:rFonts w:ascii="Symbol" w:hAnsi="Symbol" w:cstheme="minorBidi" w:eastAsiaTheme="minorHAnsi"/>
        </w:rPr>
        <w:t>　</w:t>
      </w:r>
      <w:r>
        <w:t>1</w:t>
      </w:r>
      <w:bookmarkEnd w:id="380366"/>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00" from="285.015584pt,6.020215pt" to="280.126953pt,21.365934pt" stroked="true" strokeweight=".512797pt" strokecolor="#000000">
            <v:stroke dashstyle="solid"/>
            <w10:wrap type="none"/>
          </v:line>
        </w:pict>
      </w:r>
      <w:r>
        <w:rPr>
          <w:kern w:val="2"/>
          <w:sz w:val="22"/>
          <w:szCs w:val="22"/>
          <w:rFonts w:cstheme="minorBidi" w:hAnsiTheme="minorHAnsi" w:eastAsiaTheme="minorHAnsi" w:asciiTheme="minorHAnsi"/>
        </w:rPr>
        <w:pict>
          <v:shape style="margin-left:285.847137pt;margin-top:6.057633pt;width:6.1pt;height:13.35pt;mso-position-horizontal-relative:page;mso-position-vertical-relative:paragraph;z-index:2320" type="#_x0000_t202" filled="false" stroked="false">
            <v:textbox inset="0,0,0,0">
              <w:txbxContent>
                <w:p w:rsidR="0018722C">
                  <w:pPr>
                    <w:widowControl w:val="0"/>
                    <w:snapToGrid w:val="1"/>
                    <w:spacing w:beforeLines="0" w:afterLines="0" w:before="0" w:after="0" w:line="267"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1"/>
                    </w:rPr>
                    <w:t>d</w:t>
                  </w:r>
                </w:p>
              </w:txbxContent>
            </v:textbox>
            <w10:wrap type="none"/>
          </v:shape>
        </w:pict>
      </w:r>
      <w:r>
        <w:rPr>
          <w:kern w:val="2"/>
          <w:szCs w:val="22"/>
          <w:rFonts w:cstheme="minorBidi" w:hAnsiTheme="minorHAnsi" w:eastAsiaTheme="minorHAnsi" w:asciiTheme="minorHAnsi"/>
          <w:w w:val="101"/>
          <w:sz w:val="14"/>
        </w:rPr>
        <w:t>2</w:t>
      </w:r>
    </w:p>
    <w:p w:rsidR="0018722C">
      <w:pPr>
        <w:topLinePunct/>
      </w:pPr>
      <w:r>
        <w:rPr>
          <w:rFonts w:cstheme="minorBidi" w:hAnsiTheme="minorHAnsi" w:eastAsiaTheme="minorHAnsi" w:asciiTheme="minorHAnsi"/>
        </w:rPr>
        <w:t>p</w:t>
      </w:r>
    </w:p>
    <w:p w:rsidR="0018722C">
      <w:pPr>
        <w:topLinePunct/>
      </w:pPr>
      <w:r>
        <w:rPr>
          <w:rFonts w:cstheme="minorBidi" w:hAnsiTheme="minorHAnsi" w:eastAsiaTheme="minorHAnsi" w:asciiTheme="minorHAnsi"/>
        </w:rPr>
        <w:br w:type="column"/>
      </w:r>
    </w:p>
    <w:p w:rsidR="0018722C">
      <w:pPr>
        <w:topLinePunct/>
      </w:pPr>
    </w:p>
    <w:p w:rsidR="0018722C">
      <w:pPr>
        <w:pStyle w:val="Heading6"/>
        <w:textAlignment w:val="center"/>
        <w:topLinePunct/>
      </w:pPr>
      <w:r>
        <w:pict>
          <v:shape style="margin-left:308.192657pt;margin-top:-19.261719pt;width:6.2pt;height:13.2pt;mso-position-horizontal-relative:page;mso-position-vertical-relative:paragraph;z-index:-245512" type="#_x0000_t202" filled="false" stroked="false">
            <v:textbox inset="0,0,0,0">
              <w:txbxContent>
                <w:p w:rsidR="0018722C">
                  <w:pPr>
                    <w:spacing w:line="262" w:lineRule="exact" w:before="0"/>
                    <w:ind w:leftChars="0" w:left="0" w:rightChars="0" w:right="0" w:firstLineChars="0" w:firstLine="0"/>
                    <w:jc w:val="left"/>
                    <w:rPr>
                      <w:sz w:val="23"/>
                    </w:rPr>
                  </w:pPr>
                  <w:r>
                    <w:rPr>
                      <w:w w:val="106"/>
                      <w:sz w:val="23"/>
                    </w:rPr>
                    <w:t>n</w:t>
                  </w:r>
                </w:p>
              </w:txbxContent>
            </v:textbox>
            <w10:wrap type="none"/>
          </v:shape>
        </w:pict>
      </w:r>
      <w:r>
        <w:t>Eq.2-10</w:t>
      </w:r>
    </w:p>
    <w:p w:rsidR="0018722C">
      <w:pPr>
        <w:spacing w:after="0"/>
        <w:rPr>
          <w:rFonts w:ascii="Times New Roman"/>
        </w:rPr>
        <w:sectPr w:rsidR="00556256">
          <w:type w:val="continuous"/>
          <w:pgSz w:w="11910" w:h="16850"/>
          <w:pgMar w:top="1600" w:bottom="280" w:left="1660" w:right="1660"/>
          <w:cols w:num="3" w:equalWidth="0">
            <w:col w:w="3895" w:space="40"/>
            <w:col w:w="796" w:space="39"/>
            <w:col w:w="3820"/>
          </w:cols>
        </w:sectPr>
      </w:pPr>
    </w:p>
    <w:p w:rsidR="0018722C">
      <w:pPr>
        <w:spacing w:line="240" w:lineRule="auto" w:before="6"/>
        <w:rPr>
          <w:sz w:val="14"/>
        </w:rPr>
      </w:pPr>
    </w:p>
    <w:p w:rsidR="0018722C">
      <w:pPr>
        <w:widowControl w:val="0"/>
        <w:snapToGrid w:val="1"/>
        <w:spacing w:beforeLines="0" w:afterLines="0" w:lineRule="auto" w:line="240" w:after="0" w:before="34"/>
        <w:ind w:firstLineChars="0" w:firstLine="0" w:rightChars="0" w:right="0" w:leftChars="0" w:left="55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F</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t </w:t>
      </w:r>
      <w:r>
        <w:rPr>
          <w:kern w:val="2"/>
          <w:sz w:val="24"/>
          <w:szCs w:val="24"/>
          <w:rFonts w:cstheme="minorBidi" w:ascii="宋体" w:hAnsi="宋体" w:eastAsia="宋体" w:cs="宋体"/>
        </w:rPr>
        <w:t>时间药物从树脂中的释放百分数；</w:t>
      </w:r>
    </w:p>
    <w:p w:rsidR="0018722C">
      <w:pPr>
        <w:widowControl w:val="0"/>
        <w:snapToGrid w:val="1"/>
        <w:spacing w:beforeLines="0" w:afterLines="0" w:lineRule="auto" w:line="240" w:after="0" w:before="135"/>
        <w:ind w:firstLineChars="0" w:firstLine="0" w:rightChars="0" w:right="0" w:leftChars="0" w:left="55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spacing w:val="-1"/>
          <w:w w:val="99"/>
        </w:rPr>
        <w:t>Q</w:t>
      </w:r>
      <w:r>
        <w:rPr>
          <w:kern w:val="2"/>
          <w:szCs w:val="24"/>
          <w:rFonts w:ascii="Times New Roman" w:eastAsia="Times New Roman" w:cstheme="minorBidi" w:hAnsi="宋体" w:cs="宋体"/>
          <w:spacing w:val="0"/>
          <w:w w:val="100"/>
          <w:position w:val="-2"/>
          <w:sz w:val="16"/>
        </w:rPr>
        <w:t>0</w:t>
      </w:r>
      <w:r>
        <w:rPr>
          <w:kern w:val="2"/>
          <w:sz w:val="24"/>
          <w:szCs w:val="24"/>
          <w:rFonts w:cstheme="minorBidi" w:ascii="宋体" w:hAnsi="宋体" w:eastAsia="宋体" w:cs="宋体"/>
        </w:rPr>
        <w:t>：零时间药物树脂中药物含量（</w:t>
      </w:r>
      <w:r>
        <w:rPr>
          <w:kern w:val="2"/>
          <w:sz w:val="24"/>
          <w:szCs w:val="24"/>
          <w:rFonts w:ascii="Times New Roman" w:eastAsia="Times New Roman" w:cstheme="minorBidi" w:hAnsi="宋体" w:cs="宋体"/>
          <w:spacing w:val="-3"/>
        </w:rPr>
        <w:t>g</w:t>
      </w:r>
      <w:r>
        <w:rPr>
          <w:kern w:val="2"/>
          <w:sz w:val="24"/>
          <w:szCs w:val="24"/>
          <w:rFonts w:ascii="Times New Roman" w:eastAsia="Times New Roman" w:cstheme="minorBidi" w:hAnsi="宋体" w:cs="宋体"/>
          <w:spacing w:val="1"/>
        </w:rPr>
        <w:t>/</w:t>
      </w:r>
      <w:r>
        <w:rPr>
          <w:kern w:val="2"/>
          <w:sz w:val="24"/>
          <w:szCs w:val="24"/>
          <w:rFonts w:ascii="Times New Roman" w:eastAsia="Times New Roman" w:cstheme="minorBidi" w:hAnsi="宋体" w:cs="宋体"/>
          <w:spacing w:val="-2"/>
        </w:rPr>
        <w:t>g</w:t>
      </w:r>
      <w:r>
        <w:rPr>
          <w:kern w:val="2"/>
          <w:sz w:val="24"/>
          <w:szCs w:val="24"/>
          <w:rFonts w:cstheme="minorBidi" w:ascii="宋体" w:hAnsi="宋体" w:eastAsia="宋体" w:cs="宋体"/>
          <w:spacing w:val="-120"/>
        </w:rPr>
        <w:t>）；</w:t>
      </w:r>
    </w:p>
    <w:p w:rsidR="0018722C">
      <w:pPr>
        <w:topLinePunct/>
      </w:pPr>
      <w:r>
        <w:rPr>
          <w:rFonts w:ascii="Times New Roman" w:eastAsia="Times New Roman"/>
        </w:rPr>
        <w:t>Q</w:t>
      </w:r>
      <w:r>
        <w:rPr>
          <w:rFonts w:ascii="Times New Roman" w:eastAsia="Times New Roman"/>
        </w:rPr>
        <w:t>t</w:t>
      </w:r>
      <w:r>
        <w:t xml:space="preserve">: </w:t>
      </w:r>
      <w:r>
        <w:rPr>
          <w:rFonts w:ascii="Times New Roman" w:eastAsia="Times New Roman"/>
        </w:rPr>
        <w:t>t</w:t>
      </w:r>
      <w:r>
        <w:t>时间药物树脂中药物含量</w:t>
      </w:r>
      <w:r>
        <w:t>（</w:t>
      </w:r>
      <w:r>
        <w:rPr>
          <w:rFonts w:ascii="Times New Roman" w:eastAsia="Times New Roman"/>
          <w:spacing w:val="-2"/>
        </w:rPr>
        <w:t>g</w:t>
      </w:r>
      <w:r>
        <w:rPr>
          <w:rFonts w:ascii="Times New Roman" w:eastAsia="Times New Roman"/>
          <w:spacing w:val="0"/>
        </w:rPr>
        <w:t>/</w:t>
      </w:r>
      <w:r>
        <w:rPr>
          <w:rFonts w:ascii="Times New Roman" w:eastAsia="Times New Roman"/>
          <w:spacing w:val="-1"/>
        </w:rPr>
        <w:t>g</w:t>
      </w:r>
      <w:r>
        <w:t>）</w:t>
      </w:r>
      <w:r>
        <w:t xml:space="preserve">；</w:t>
      </w:r>
      <w:r>
        <w:rPr>
          <w:rFonts w:ascii="Times New Roman" w:eastAsia="Times New Roman"/>
        </w:rPr>
        <w:t>D</w:t>
      </w:r>
      <w:r>
        <w:rPr>
          <w:rFonts w:ascii="Times New Roman" w:eastAsia="Times New Roman"/>
        </w:rPr>
        <w:t>r</w:t>
      </w:r>
      <w:r>
        <w:t>：药物在树脂中的扩散系数</w:t>
      </w:r>
      <w:r>
        <w:t>（</w:t>
      </w:r>
      <w:r>
        <w:rPr>
          <w:rFonts w:ascii="Times New Roman" w:eastAsia="Times New Roman"/>
        </w:rPr>
        <w:t>m</w:t>
      </w:r>
      <w:r>
        <w:rPr>
          <w:rFonts w:ascii="Times New Roman" w:eastAsia="Times New Roman"/>
          <w:spacing w:val="0"/>
          <w:w w:val="100"/>
          <w:position w:val="11"/>
          <w:sz w:val="16"/>
        </w:rPr>
        <w:t>2</w:t>
      </w:r>
      <w:r>
        <w:rPr>
          <w:rFonts w:ascii="Times New Roman" w:eastAsia="Times New Roman"/>
        </w:rPr>
        <w:t>/</w:t>
      </w:r>
      <w:r>
        <w:rPr>
          <w:rFonts w:ascii="Times New Roman" w:eastAsia="Times New Roman"/>
        </w:rPr>
        <w:t>min</w:t>
      </w:r>
      <w:r>
        <w:t>）</w:t>
      </w:r>
      <w:r>
        <w:t xml:space="preserve">；</w:t>
      </w:r>
      <w:r>
        <w:rPr>
          <w:rFonts w:ascii="Times New Roman" w:eastAsia="Times New Roman"/>
        </w:rPr>
        <w:t>d</w:t>
      </w:r>
      <w:r>
        <w:rPr>
          <w:rFonts w:ascii="Times New Roman" w:eastAsia="Times New Roman"/>
        </w:rPr>
        <w:t>p</w:t>
      </w:r>
      <w:r>
        <w:t>：树脂平均粒径</w:t>
      </w:r>
      <w:r>
        <w:t>（</w:t>
      </w:r>
      <w:r>
        <w:rPr>
          <w:rFonts w:ascii="Times New Roman" w:eastAsia="Times New Roman"/>
        </w:rPr>
        <w:t>m</w:t>
      </w:r>
      <w:r>
        <w:t>）</w:t>
      </w:r>
      <w:r>
        <w:t xml:space="preserve">； </w:t>
      </w:r>
      <w:r>
        <w:rPr>
          <w:rFonts w:ascii="Times New Roman" w:eastAsia="Times New Roman"/>
        </w:rPr>
        <w:t>                         t</w:t>
      </w:r>
      <w:r>
        <w:t>：释放时间</w:t>
      </w:r>
      <w:r>
        <w:t>（</w:t>
      </w:r>
      <w:r>
        <w:rPr>
          <w:rFonts w:ascii="Times New Roman" w:eastAsia="Times New Roman"/>
        </w:rPr>
        <w:t>min</w:t>
      </w:r>
      <w:r>
        <w:t>）</w:t>
      </w:r>
      <w:r>
        <w:t>。</w:t>
      </w:r>
    </w:p>
    <w:p w:rsidR="0018722C">
      <w:pPr>
        <w:widowControl w:val="0"/>
        <w:snapToGrid w:val="1"/>
        <w:spacing w:beforeLines="0" w:afterLines="0" w:after="0" w:line="338" w:lineRule="auto" w:before="37"/>
        <w:ind w:leftChars="0" w:left="138" w:rightChars="0" w:right="131" w:firstLineChars="0" w:firstLine="41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245536" from="324.469713pt,78.726624pt" to="322.262543pt,85.598814pt" stroked="true" strokeweight=".247052pt" strokecolor="#000000">
            <v:stroke dashstyle="solid"/>
            <w10:wrap type="none"/>
          </v:line>
        </w:pict>
      </w:r>
      <w:r>
        <w:rPr>
          <w:kern w:val="2"/>
          <w:sz w:val="24"/>
          <w:szCs w:val="24"/>
          <w:rFonts w:cstheme="minorBidi" w:ascii="宋体" w:hAnsi="宋体" w:eastAsia="宋体" w:cs="宋体"/>
          <w:spacing w:val="-16"/>
        </w:rPr>
        <w:t>由于式 </w:t>
      </w:r>
      <w:r>
        <w:rPr>
          <w:kern w:val="2"/>
          <w:sz w:val="24"/>
          <w:szCs w:val="24"/>
          <w:rFonts w:ascii="Times New Roman" w:eastAsia="Times New Roman" w:cstheme="minorBidi" w:hAnsi="宋体" w:cs="宋体"/>
        </w:rPr>
        <w:t>2-9 </w:t>
      </w:r>
      <w:r>
        <w:rPr>
          <w:kern w:val="2"/>
          <w:sz w:val="24"/>
          <w:szCs w:val="24"/>
          <w:rFonts w:cstheme="minorBidi" w:ascii="宋体" w:hAnsi="宋体" w:eastAsia="宋体" w:cs="宋体"/>
          <w:spacing w:val="-7"/>
        </w:rPr>
        <w:t>有无穷大存在，因此通过实验测得的 </w:t>
      </w:r>
      <w:r>
        <w:rPr>
          <w:kern w:val="2"/>
          <w:sz w:val="24"/>
          <w:szCs w:val="24"/>
          <w:rFonts w:ascii="Times New Roman" w:eastAsia="Times New Roman" w:cstheme="minorBidi" w:hAnsi="宋体" w:cs="宋体"/>
        </w:rPr>
        <w:t>F </w:t>
      </w:r>
      <w:r>
        <w:rPr>
          <w:kern w:val="2"/>
          <w:sz w:val="24"/>
          <w:szCs w:val="24"/>
          <w:rFonts w:cstheme="minorBidi" w:ascii="宋体" w:hAnsi="宋体" w:eastAsia="宋体" w:cs="宋体"/>
          <w:spacing w:val="-8"/>
        </w:rPr>
        <w:t>值难以直接估算 </w:t>
      </w:r>
      <w:r>
        <w:rPr>
          <w:kern w:val="2"/>
          <w:sz w:val="24"/>
          <w:szCs w:val="24"/>
          <w:rFonts w:ascii="Times New Roman" w:eastAsia="Times New Roman" w:cstheme="minorBidi" w:hAnsi="宋体" w:cs="宋体"/>
        </w:rPr>
        <w:t>B </w:t>
      </w:r>
      <w:r>
        <w:rPr>
          <w:kern w:val="2"/>
          <w:sz w:val="24"/>
          <w:szCs w:val="24"/>
          <w:rFonts w:cstheme="minorBidi" w:ascii="宋体" w:hAnsi="宋体" w:eastAsia="宋体" w:cs="宋体"/>
          <w:spacing w:val="-7"/>
        </w:rPr>
        <w:t>值。但</w:t>
      </w:r>
      <w:r>
        <w:rPr>
          <w:kern w:val="2"/>
          <w:sz w:val="24"/>
          <w:szCs w:val="24"/>
          <w:rFonts w:cstheme="minorBidi" w:ascii="宋体" w:hAnsi="宋体" w:eastAsia="宋体" w:cs="宋体"/>
          <w:spacing w:val="-18"/>
        </w:rPr>
        <w:t>在限定条件下，根据药物在不同时间的累计释药百分数，可以按方程 </w:t>
      </w:r>
      <w:r>
        <w:rPr>
          <w:kern w:val="2"/>
          <w:sz w:val="24"/>
          <w:szCs w:val="24"/>
          <w:rFonts w:ascii="Times New Roman" w:eastAsia="Times New Roman" w:cstheme="minorBidi" w:hAnsi="宋体" w:cs="宋体"/>
          <w:spacing w:val="-3"/>
        </w:rPr>
        <w:t>2-11 </w:t>
      </w:r>
      <w:r>
        <w:rPr>
          <w:kern w:val="2"/>
          <w:sz w:val="24"/>
          <w:szCs w:val="24"/>
          <w:rFonts w:cstheme="minorBidi" w:ascii="宋体" w:hAnsi="宋体" w:eastAsia="宋体" w:cs="宋体"/>
          <w:spacing w:val="-30"/>
        </w:rPr>
        <w:t>和 </w:t>
      </w:r>
      <w:r>
        <w:rPr>
          <w:kern w:val="2"/>
          <w:sz w:val="24"/>
          <w:szCs w:val="24"/>
          <w:rFonts w:ascii="Times New Roman" w:eastAsia="Times New Roman" w:cstheme="minorBidi" w:hAnsi="宋体" w:cs="宋体"/>
        </w:rPr>
        <w:t>2-12 </w:t>
      </w:r>
      <w:r>
        <w:rPr>
          <w:kern w:val="2"/>
          <w:sz w:val="24"/>
          <w:szCs w:val="24"/>
          <w:rFonts w:cstheme="minorBidi" w:ascii="宋体" w:hAnsi="宋体" w:eastAsia="宋体" w:cs="宋体"/>
        </w:rPr>
        <w:t>计算：</w:t>
      </w:r>
    </w:p>
    <w:p w:rsidR="0018722C">
      <w:pPr>
        <w:spacing w:after="0" w:line="338" w:lineRule="auto"/>
        <w:jc w:val="both"/>
        <w:sectPr w:rsidR="00556256">
          <w:type w:val="continuous"/>
          <w:pgSz w:w="11910" w:h="16850"/>
          <w:pgMar w:top="1600" w:bottom="280" w:left="1660" w:right="1660"/>
        </w:sect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48" from="243.255799pt,11.82108pt" to="239.405182pt,23.625354pt" stroked="true" strokeweight=".494015pt" strokecolor="#000000">
            <v:stroke dashstyle="solid"/>
            <w10:wrap type="none"/>
          </v:line>
        </w:pict>
      </w:r>
      <w:r>
        <w:rPr>
          <w:kern w:val="2"/>
          <w:szCs w:val="22"/>
          <w:rFonts w:cstheme="minorBidi" w:hAnsiTheme="minorHAnsi" w:eastAsiaTheme="minorHAnsi" w:asciiTheme="minorHAnsi"/>
          <w:w w:val="105"/>
          <w:sz w:val="23"/>
        </w:rPr>
        <w:t>B</w:t>
      </w:r>
      <w:r>
        <w:rPr>
          <w:kern w:val="2"/>
          <w:szCs w:val="22"/>
          <w:rFonts w:ascii="Symbol" w:hAnsi="Symbol" w:cstheme="minorBidi" w:eastAsiaTheme="minorHAnsi"/>
          <w:w w:val="105"/>
          <w:sz w:val="23"/>
        </w:rPr>
        <w:t></w:t>
      </w:r>
      <w:r w:rsidR="001852F3">
        <w:rPr>
          <w:kern w:val="2"/>
          <w:szCs w:val="22"/>
          <w:rFonts w:cstheme="minorBidi" w:hAnsiTheme="minorHAnsi" w:eastAsiaTheme="minorHAnsi" w:asciiTheme="minorHAnsi"/>
          <w:w w:val="105"/>
          <w:sz w:val="23"/>
        </w:rPr>
        <w:t xml:space="preserve">2</w:t>
      </w:r>
      <w:r>
        <w:rPr>
          <w:kern w:val="2"/>
          <w:szCs w:val="22"/>
          <w:rFonts w:ascii="Symbol" w:hAnsi="Symbol" w:cstheme="minorBidi" w:eastAsiaTheme="minorHAnsi"/>
          <w:i/>
          <w:w w:val="105"/>
          <w:sz w:val="25"/>
        </w:rPr>
        <w:t></w:t>
      </w:r>
      <w:r>
        <w:rPr>
          <w:kern w:val="2"/>
          <w:szCs w:val="22"/>
          <w:rFonts w:cstheme="minorBidi" w:hAnsiTheme="minorHAnsi" w:eastAsiaTheme="minorHAnsi" w:asciiTheme="minorHAnsi"/>
          <w:w w:val="105"/>
          <w:sz w:val="23"/>
        </w:rPr>
        <w:t>-</w:t>
      </w:r>
      <w:r>
        <w:rPr>
          <w:kern w:val="2"/>
          <w:szCs w:val="22"/>
          <w:rFonts w:ascii="Symbol" w:hAnsi="Symbol" w:cstheme="minorBidi" w:eastAsiaTheme="minorHAnsi"/>
          <w:i/>
          <w:w w:val="105"/>
          <w:sz w:val="25"/>
        </w:rPr>
        <w:t></w:t>
      </w:r>
      <w:r>
        <w:rPr>
          <w:kern w:val="2"/>
          <w:szCs w:val="22"/>
          <w:rFonts w:cstheme="minorBidi" w:hAnsiTheme="minorHAnsi" w:eastAsiaTheme="minorHAnsi" w:asciiTheme="minorHAnsi"/>
          <w:w w:val="105"/>
          <w:sz w:val="13"/>
        </w:rPr>
        <w:t>2 </w:t>
      </w:r>
      <w:r>
        <w:rPr>
          <w:kern w:val="2"/>
          <w:szCs w:val="22"/>
          <w:rFonts w:cstheme="minorBidi" w:hAnsiTheme="minorHAnsi" w:eastAsiaTheme="minorHAnsi" w:asciiTheme="minorHAnsi"/>
          <w:i/>
          <w:w w:val="105"/>
          <w:sz w:val="23"/>
        </w:rPr>
        <w:t>F</w:t>
      </w:r>
    </w:p>
    <w:p w:rsidR="0018722C">
      <w:pPr>
        <w:pStyle w:val="Heading3"/>
        <w:topLinePunct/>
        <w:ind w:left="200" w:hangingChars="200" w:hanging="200"/>
      </w:pPr>
      <w:bookmarkStart w:id="380367" w:name="_Toc686380367"/>
      <w:r/>
      <w:r>
        <w:t>3</w:t>
      </w:r>
      <w:r>
        <w:t> </w:t>
      </w:r>
      <w:r>
        <w:rPr>
          <w:rFonts w:ascii="Symbol" w:hAnsi="Symbol" w:cstheme="minorBidi" w:eastAsiaTheme="minorHAnsi"/>
        </w:rPr>
        <w:t>　</w:t>
      </w:r>
      <w:r>
        <w:t> </w:t>
      </w:r>
      <w:r>
        <w:t>2</w:t>
      </w:r>
      <w:r>
        <w:rPr>
          <w:rFonts w:ascii="Symbol" w:hAnsi="Symbol" w:cstheme="minorBidi" w:eastAsiaTheme="minorHAnsi"/>
          <w:i/>
        </w:rPr>
        <w:t>　</w:t>
      </w:r>
      <w:r/>
      <w:r>
        <w:rPr>
          <w:rFonts w:ascii="Symbol" w:hAnsi="Symbol" w:cstheme="minorBidi" w:eastAsiaTheme="minorHAnsi"/>
        </w:rPr>
        <w:t>　</w:t>
      </w:r>
      <w:r>
        <w:t>1</w:t>
      </w:r>
      <w:r>
        <w:rPr>
          <w:rFonts w:ascii="Symbol" w:hAnsi="Symbol" w:cstheme="minorBidi" w:eastAsiaTheme="minorHAnsi"/>
        </w:rPr>
        <w:t>　</w:t>
      </w:r>
      <w:r>
        <w:rPr>
          <w:rFonts w:ascii="Symbol" w:hAnsi="Symbol" w:cstheme="minorBidi" w:eastAsiaTheme="minorHAnsi"/>
          <w:i/>
        </w:rPr>
        <w:t>　</w:t>
      </w:r>
      <w:r>
        <w:rPr>
          <w:i/>
        </w:rPr>
        <w:t>F</w:t>
      </w:r>
      <w:r>
        <w:rPr>
          <w:i/>
        </w:rPr>
        <w:t> </w:t>
      </w:r>
      <w:r>
        <w:t>3</w:t>
      </w:r>
      <w:r>
        <w:rPr>
          <w:rFonts w:ascii="Symbol" w:hAnsi="Symbol" w:cstheme="minorBidi" w:eastAsiaTheme="minorHAnsi"/>
        </w:rPr>
        <w:t>　</w:t>
      </w:r>
      <w:r>
        <w:rPr>
          <w:vertAlign w:val="superscript"/>
          /&gt;
        </w:rPr>
        <w:t>1</w:t>
      </w:r>
      <w:r>
        <w:rPr>
          <w:vertAlign w:val="superscript"/>
          /&gt;
        </w:rPr>
        <w:t> </w:t>
      </w:r>
      <w:r>
        <w:rPr>
          <w:vertAlign w:val="superscript"/>
          /&gt;
        </w:rPr>
        <w:t>2</w:t>
      </w:r>
      <w:bookmarkEnd w:id="380367"/>
    </w:p>
    <w:p w:rsidR="0018722C">
      <w:pPr>
        <w:topLinePunct/>
      </w:pPr>
      <w:r>
        <w:br w:type="column"/>
      </w:r>
      <w:r>
        <w:t>(</w:t>
      </w:r>
      <w:r>
        <w:rPr>
          <w:rFonts w:ascii="Times New Roman" w:eastAsia="Times New Roman"/>
          <w:i/>
        </w:rPr>
        <w:t>F</w:t>
      </w:r>
      <w:r>
        <w:rPr>
          <w:rFonts w:ascii="Times New Roman" w:eastAsia="Times New Roman"/>
        </w:rPr>
        <w:t>&lt;0.85</w:t>
      </w:r>
      <w:r>
        <w:t>)</w:t>
      </w:r>
      <w:r>
        <w:t xml:space="preserve"> </w:t>
      </w:r>
      <w:r>
        <w:rPr>
          <w:rFonts w:ascii="Times New Roman" w:eastAsia="Times New Roman"/>
        </w:rPr>
        <w:t>Eq.2-11</w:t>
      </w:r>
    </w:p>
    <w:p w:rsidR="0018722C">
      <w:spacing w:beforeLines="0" w:before="0" w:afterLines="0" w:after="0" w:line="440" w:lineRule="auto"/>
      <w:pPr>
        <w:sectPr w:rsidR="00556256">
          <w:type w:val="continuous"/>
          <w:pgSz w:w="11910" w:h="16850"/>
          <w:pgMar w:top="1600" w:bottom="280" w:left="1660" w:right="1660"/>
          <w:cols w:num="3" w:equalWidth="0">
            <w:col w:w="3115" w:space="40"/>
            <w:col w:w="1759" w:space="39"/>
            <w:col w:w="3637"/>
          </w:cols>
        </w:sectPr>
        <w:topLinePunct/>
      </w:pPr>
    </w:p>
    <w:p w:rsidR="0018722C">
      <w:pPr>
        <w:topLinePunct/>
      </w:pPr>
    </w:p>
    <w:p w:rsidR="0018722C">
      <w:spacing w:beforeLines="0" w:before="0" w:afterLines="0" w:after="0" w:line="440" w:lineRule="auto"/>
      <w:pPr>
        <w:sectPr w:rsidR="00556256">
          <w:type w:val="continuous"/>
          <w:pgSz w:w="11910" w:h="16850"/>
          <w:pgMar w:top="1600" w:bottom="280" w:left="1660" w:right="1660"/>
        </w:sectPr>
        <w:topLinePunct/>
      </w:pPr>
    </w:p>
    <w:p w:rsidR="0018722C">
      <w:pPr>
        <w:pStyle w:val="ae"/>
        <w:topLinePunct/>
      </w:pPr>
      <w:r>
        <w:pict>
          <v:line style="position:absolute;mso-position-horizontal-relative:page;mso-position-vertical-relative:paragraph;z-index:-245584" from="309.536508pt,-18.048897pt" to="305.688873pt,-6.244623pt" stroked="true" strokeweight=".247014pt" strokecolor="#000000">
            <v:stroke dashstyle="solid"/>
            <w10:wrap type="none"/>
          </v:line>
        </w:pict>
      </w:r>
      <w:r>
        <w:rPr>
          <w:rFonts w:ascii="Times New Roman" w:hAnsi="Times New Roman"/>
          <w:w w:val="105"/>
        </w:rPr>
        <w:t>B</w:t>
      </w:r>
      <w:r>
        <w:rPr>
          <w:rFonts w:ascii="Symbol" w:hAnsi="Symbol"/>
          <w:w w:val="105"/>
        </w:rPr>
        <w:t></w:t>
      </w:r>
      <w:r>
        <w:rPr>
          <w:rFonts w:ascii="Symbol" w:hAnsi="Symbol"/>
          <w:w w:val="105"/>
        </w:rPr>
        <w:t></w:t>
      </w:r>
      <w:r>
        <w:rPr>
          <w:rFonts w:ascii="Times New Roman" w:hAnsi="Times New Roman"/>
          <w:spacing w:val="-5"/>
          <w:w w:val="105"/>
        </w:rPr>
        <w:t>ln</w:t>
      </w:r>
      <w:r>
        <w:rPr>
          <w:rFonts w:ascii="Symbol" w:hAnsi="Symbol"/>
          <w:spacing w:val="-5"/>
          <w:w w:val="105"/>
          <w:sz w:val="32"/>
        </w:rPr>
        <w:t></w:t>
      </w:r>
      <w:r>
        <w:rPr>
          <w:rFonts w:ascii="Times New Roman" w:hAnsi="Times New Roman"/>
          <w:spacing w:val="-5"/>
          <w:w w:val="105"/>
        </w:rPr>
        <w:t>1</w:t>
      </w:r>
      <w:r>
        <w:rPr>
          <w:rFonts w:ascii="Symbol" w:hAnsi="Symbol"/>
          <w:w w:val="105"/>
        </w:rPr>
        <w:t></w:t>
      </w:r>
      <w:r>
        <w:rPr>
          <w:rFonts w:ascii="Times New Roman" w:hAnsi="Times New Roman"/>
          <w:i/>
          <w:w w:val="105"/>
        </w:rPr>
        <w:t>F</w:t>
      </w:r>
      <w:r>
        <w:rPr>
          <w:rFonts w:ascii="Symbol" w:hAnsi="Symbol"/>
          <w:spacing w:val="5"/>
          <w:w w:val="105"/>
          <w:sz w:val="32"/>
        </w:rPr>
        <w:t></w:t>
      </w:r>
      <w:r>
        <w:rPr>
          <w:rFonts w:ascii="Symbol" w:hAnsi="Symbol"/>
          <w:spacing w:val="5"/>
          <w:w w:val="105"/>
        </w:rPr>
        <w:t></w:t>
      </w:r>
      <w:r>
        <w:rPr>
          <w:rFonts w:ascii="Times New Roman" w:hAnsi="Times New Roman"/>
          <w:spacing w:val="-4"/>
          <w:w w:val="105"/>
        </w:rPr>
        <w:t>0.04977</w:t>
      </w:r>
    </w:p>
    <w:p w:rsidR="0018722C">
      <w:pPr>
        <w:topLinePunct/>
      </w:pPr>
      <w:r>
        <w:br w:type="column"/>
      </w:r>
      <w:r>
        <w:t>(</w:t>
      </w:r>
      <w:r>
        <w:rPr>
          <w:rFonts w:ascii="Times New Roman" w:eastAsia="Times New Roman"/>
          <w:i/>
        </w:rPr>
        <w:t>F</w:t>
      </w:r>
      <w:r>
        <w:rPr>
          <w:rFonts w:ascii="Times New Roman" w:eastAsia="Times New Roman"/>
        </w:rPr>
        <w:t>&gt;</w:t>
      </w:r>
      <w:r w:rsidR="004B696B">
        <w:rPr>
          <w:rFonts w:ascii="Times New Roman" w:eastAsia="Times New Roman"/>
        </w:rPr>
        <w:t xml:space="preserve"> </w:t>
      </w:r>
      <w:r w:rsidR="004B696B">
        <w:rPr>
          <w:rFonts w:ascii="Times New Roman" w:eastAsia="Times New Roman"/>
        </w:rPr>
        <w:t>0.85</w:t>
      </w:r>
      <w:r>
        <w:t>)</w:t>
      </w:r>
      <w:r>
        <w:t xml:space="preserve"> </w:t>
      </w:r>
      <w:r>
        <w:rPr>
          <w:rFonts w:ascii="Times New Roman" w:eastAsia="Times New Roman"/>
        </w:rPr>
        <w:t>Eq.2-12</w:t>
      </w:r>
    </w:p>
    <w:p w:rsidR="0018722C">
      <w:spacing w:beforeLines="0" w:before="0" w:afterLines="0" w:after="0" w:line="440" w:lineRule="auto"/>
      <w:pPr>
        <w:sectPr w:rsidR="00556256">
          <w:type w:val="continuous"/>
          <w:pgSz w:w="11910" w:h="16850"/>
          <w:pgMar w:top="1600" w:bottom="280" w:left="1660" w:right="1660"/>
          <w:cols w:num="2" w:equalWidth="0">
            <w:col w:w="4556" w:space="40"/>
            <w:col w:w="3994"/>
          </w:cols>
        </w:sectPr>
        <w:topLinePunct/>
      </w:pPr>
    </w:p>
    <w:p w:rsidR="0018722C">
      <w:pPr>
        <w:topLinePunct/>
      </w:pPr>
    </w:p>
    <w:p w:rsidR="0018722C">
      <w:pPr>
        <w:topLinePunct/>
      </w:pPr>
      <w:r>
        <w:t>指数方程</w:t>
      </w:r>
      <w:r>
        <w:rPr>
          <w:rFonts w:ascii="Times New Roman" w:eastAsia="Times New Roman"/>
        </w:rPr>
        <w:t>[</w:t>
      </w:r>
      <w:r>
        <w:rPr>
          <w:rFonts w:ascii="Times New Roman" w:eastAsia="Times New Roman"/>
        </w:rPr>
        <w:t xml:space="preserve">6</w:t>
      </w:r>
      <w:r>
        <w:rPr>
          <w:rFonts w:ascii="Times New Roman" w:eastAsia="Times New Roman"/>
        </w:rPr>
        <w:t>]</w:t>
      </w:r>
      <w:r>
        <w:t>对于药物树脂释药行为的描述如方程</w:t>
      </w:r>
      <w:r>
        <w:rPr>
          <w:rFonts w:ascii="Times New Roman" w:eastAsia="Times New Roman"/>
        </w:rPr>
        <w:t>2-13</w:t>
      </w:r>
      <w:r>
        <w:t>所示：</w:t>
      </w:r>
    </w:p>
    <w:p w:rsidR="0018722C">
      <w:spacing w:beforeLines="0" w:before="0" w:afterLines="0" w:after="0" w:line="440" w:lineRule="auto"/>
      <w:pPr>
        <w:sectPr w:rsidR="00556256">
          <w:type w:val="continuous"/>
          <w:pgSz w:w="11910" w:h="16850"/>
          <w:pgMar w:top="1600" w:bottom="280" w:left="1660" w:right="1660"/>
        </w:sectPr>
        <w:topLinePunct/>
      </w:pPr>
    </w:p>
    <w:p w:rsidR="0018722C">
      <w:pPr>
        <w:topLinePunct/>
      </w:pPr>
      <w:r>
        <w:rPr>
          <w:rFonts w:cstheme="minorBidi" w:hAnsiTheme="minorHAnsi" w:eastAsiaTheme="minorHAnsi" w:asciiTheme="minorHAnsi"/>
        </w:rPr>
        <w:t>F</w:t>
      </w:r>
      <w:r>
        <w:rPr>
          <w:rFonts w:ascii="Symbol" w:hAnsi="Symbol" w:cstheme="minorBidi" w:eastAsiaTheme="minorHAnsi"/>
        </w:rPr>
        <w:t></w:t>
      </w:r>
      <w:r>
        <w:rPr>
          <w:rFonts w:cstheme="minorBidi" w:hAnsiTheme="minorHAnsi" w:eastAsiaTheme="minorHAnsi" w:asciiTheme="minorHAnsi"/>
        </w:rPr>
        <w:t>P</w:t>
      </w:r>
      <w:r>
        <w:rPr>
          <w:rFonts w:ascii="Symbol" w:hAnsi="Symbol" w:cstheme="minorBidi" w:eastAsiaTheme="minorHAnsi"/>
        </w:rPr>
        <w:t></w:t>
      </w:r>
      <w:r>
        <w:rPr>
          <w:rFonts w:cstheme="minorBidi" w:hAnsiTheme="minorHAnsi" w:eastAsiaTheme="minorHAnsi" w:asciiTheme="minorHAnsi"/>
        </w:rPr>
        <w:t>P</w:t>
      </w:r>
      <w:r>
        <w:rPr>
          <w:rFonts w:cstheme="minorBidi" w:hAnsiTheme="minorHAnsi" w:eastAsiaTheme="minorHAnsi" w:asciiTheme="minorHAnsi"/>
        </w:rPr>
        <w:t> </w:t>
      </w:r>
      <w:r>
        <w:rPr>
          <w:rFonts w:cstheme="minorBidi" w:hAnsiTheme="minorHAnsi" w:eastAsiaTheme="minorHAnsi" w:asciiTheme="minorHAnsi"/>
        </w:rPr>
        <w:t>exp</w:t>
      </w:r>
      <w:r>
        <w:rPr>
          <w:rFonts w:ascii="Symbol" w:hAnsi="Symbol" w:cstheme="minorBidi" w:eastAsiaTheme="minorHAnsi"/>
        </w:rPr>
        <w:t></w:t>
      </w:r>
      <w:r>
        <w:rPr>
          <w:rFonts w:cstheme="minorBidi" w:hAnsiTheme="minorHAnsi" w:eastAsiaTheme="minorHAnsi" w:asciiTheme="minorHAnsi"/>
        </w:rPr>
        <w:t>P</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 </w:t>
      </w:r>
      <w:r>
        <w:rPr>
          <w:vertAlign w:val="superscript"/>
          /&gt;
        </w:rPr>
        <w:t>2</w:t>
      </w:r>
      <w:r>
        <w:rPr>
          <w:rFonts w:ascii="Symbol" w:hAnsi="Symbol" w:cstheme="minorBidi" w:eastAsiaTheme="minorHAnsi"/>
        </w:rPr>
        <w:t></w:t>
      </w:r>
      <w:r>
        <w:rPr>
          <w:rFonts w:cstheme="minorBidi" w:hAnsiTheme="minorHAnsi" w:eastAsiaTheme="minorHAnsi" w:asciiTheme="minorHAnsi"/>
        </w:rPr>
        <w:t>P</w:t>
      </w:r>
      <w:r>
        <w:rPr>
          <w:rFonts w:cstheme="minorBidi" w:hAnsiTheme="minorHAnsi" w:eastAsiaTheme="minorHAnsi" w:asciiTheme="minorHAnsi"/>
        </w:rPr>
        <w:t> </w:t>
      </w:r>
      <w:r>
        <w:rPr>
          <w:rFonts w:cstheme="minorBidi" w:hAnsiTheme="minorHAnsi" w:eastAsiaTheme="minorHAnsi" w:asciiTheme="minorHAnsi"/>
        </w:rPr>
        <w:t>t</w:t>
      </w:r>
      <w:r>
        <w:rPr>
          <w:rFonts w:ascii="Symbol" w:hAnsi="Symbol" w:cstheme="minorBidi" w:eastAsiaTheme="minorHAnsi"/>
        </w:rPr>
        <w:t></w:t>
      </w:r>
    </w:p>
    <w:p w:rsidR="0018722C">
      <w:pPr>
        <w:pStyle w:val="Heading6"/>
        <w:topLinePunct/>
      </w:pPr>
      <w:r>
        <w:t>Eq.2-13</w:t>
      </w:r>
    </w:p>
    <w:p w:rsidR="0018722C">
      <w:spacing w:beforeLines="0" w:before="0" w:afterLines="0" w:after="0" w:line="440" w:lineRule="auto"/>
      <w:pPr>
        <w:sectPr w:rsidR="00556256">
          <w:type w:val="continuous"/>
          <w:pgSz w:w="11910" w:h="16850"/>
          <w:pgMar w:top="1600" w:bottom="280" w:left="1660" w:right="1660"/>
          <w:cols w:num="2" w:equalWidth="0">
            <w:col w:w="4924" w:space="40"/>
            <w:col w:w="3626"/>
          </w:cols>
        </w:sectPr>
        <w:topLinePunct/>
      </w:pP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p>
    <w:p w:rsidR="0018722C">
      <w:pPr>
        <w:topLinePunct/>
      </w:pPr>
      <w:r>
        <w:t>方程</w:t>
      </w:r>
      <w:r>
        <w:rPr>
          <w:rFonts w:ascii="Times New Roman" w:eastAsia="Times New Roman"/>
        </w:rPr>
        <w:t>2-13</w:t>
      </w:r>
      <w:r>
        <w:t>中，</w:t>
      </w:r>
      <w:r>
        <w:rPr>
          <w:rFonts w:ascii="Times New Roman" w:eastAsia="Times New Roman"/>
        </w:rPr>
        <w:t>P</w:t>
      </w:r>
      <w:r>
        <w:rPr>
          <w:rFonts w:ascii="Times New Roman" w:eastAsia="Times New Roman"/>
        </w:rPr>
        <w:t>1</w:t>
      </w:r>
      <w:r>
        <w:rPr>
          <w:rFonts w:ascii="Times New Roman" w:eastAsia="Times New Roman"/>
        </w:rPr>
        <w:t>~P</w:t>
      </w:r>
      <w:r>
        <w:rPr>
          <w:rFonts w:ascii="Times New Roman" w:eastAsia="Times New Roman"/>
        </w:rPr>
        <w:t>4</w:t>
      </w:r>
      <w:r>
        <w:t>项是不同的参数，可通过计算机模拟，并且由于药物种</w:t>
      </w:r>
      <w:r>
        <w:t>类的不同，参数</w:t>
      </w:r>
      <w:r>
        <w:rPr>
          <w:rFonts w:ascii="Times New Roman" w:eastAsia="Times New Roman"/>
        </w:rPr>
        <w:t>P</w:t>
      </w:r>
      <w:r>
        <w:rPr>
          <w:rFonts w:ascii="Times New Roman" w:eastAsia="Times New Roman"/>
        </w:rPr>
        <w:t>1</w:t>
      </w:r>
      <w:r>
        <w:rPr>
          <w:rFonts w:ascii="Times New Roman" w:eastAsia="Times New Roman"/>
        </w:rPr>
        <w:t>~P</w:t>
      </w:r>
      <w:r>
        <w:rPr>
          <w:rFonts w:ascii="Times New Roman" w:eastAsia="Times New Roman"/>
        </w:rPr>
        <w:t>4</w:t>
      </w:r>
      <w:r>
        <w:t>随之变化。</w:t>
      </w:r>
    </w:p>
    <w:p w:rsidR="0018722C">
      <w:pPr>
        <w:topLinePunct/>
      </w:pPr>
      <w:r>
        <w:t>综上所述，可知，采用粒扩散方程拟合释放行为要求载药树脂为均匀球型。</w:t>
      </w:r>
      <w:r>
        <w:t>而本实验中考察的离子交换树脂</w:t>
      </w:r>
      <w:r>
        <w:rPr>
          <w:rFonts w:ascii="Times New Roman" w:eastAsia="Times New Roman"/>
        </w:rPr>
        <w:t>IRP88</w:t>
      </w:r>
      <w:r>
        <w:t>、</w:t>
      </w:r>
      <w:r>
        <w:rPr>
          <w:rFonts w:ascii="Times New Roman" w:eastAsia="Times New Roman"/>
        </w:rPr>
        <w:t>IRP64</w:t>
      </w:r>
      <w:r>
        <w:t>及</w:t>
      </w:r>
      <w:r>
        <w:rPr>
          <w:rFonts w:ascii="Times New Roman" w:eastAsia="Times New Roman"/>
        </w:rPr>
        <w:t>IRP69</w:t>
      </w:r>
      <w:r>
        <w:t>均为不过则状粒子，不</w:t>
      </w:r>
      <w:r>
        <w:t>适和采用该方程拟合。而采用指数扩散方程对于药物树脂释药行为拟合时，方程</w:t>
      </w:r>
      <w:r>
        <w:t>的各项参数随拟合药物品种的不同而改变，需要计算机进行模拟，考察项多，计</w:t>
      </w:r>
      <w:r>
        <w:t>算复杂。同样粒扩散方程也存在计算繁琐的问题。而本实验拟合采用</w:t>
      </w:r>
      <w:r>
        <w:t>的</w:t>
      </w:r>
    </w:p>
    <w:p w:rsidR="0018722C">
      <w:pPr>
        <w:topLinePunct/>
      </w:pPr>
      <w:r>
        <w:rPr>
          <w:rFonts w:ascii="Times New Roman" w:eastAsia="Times New Roman"/>
        </w:rPr>
        <w:t>Viswannathan</w:t>
      </w:r>
      <w:r>
        <w:t>方程，普遍适用于各类树脂，方程简单，易于计算。总体说来，药物树脂的释药行为除了受介质的组成和离子强度影响外，还与药物性质和离子</w:t>
      </w:r>
      <w:r>
        <w:t>交</w:t>
      </w:r>
    </w:p>
    <w:p w:rsidR="0018722C">
      <w:pPr>
        <w:topLinePunct/>
      </w:pPr>
      <w:r>
        <w:t>换树脂的结构等相关，因而对载药树脂的释药行为的拟合需要具体问题具体分析</w:t>
      </w:r>
    </w:p>
    <w:p w:rsidR="0018722C">
      <w:pPr>
        <w:topLinePunct/>
      </w:pPr>
      <w:r>
        <w:rPr>
          <w:rFonts w:ascii="Times New Roman" w:eastAsia="Times New Roman"/>
        </w:rPr>
        <w:t>[</w:t>
      </w:r>
      <w:r>
        <w:rPr>
          <w:rFonts w:ascii="Times New Roman" w:eastAsia="Times New Roman"/>
        </w:rPr>
        <w:t xml:space="preserve">6~9</w:t>
      </w:r>
      <w:r>
        <w:rPr>
          <w:rFonts w:ascii="Times New Roman" w:eastAsia="Times New Roman"/>
        </w:rPr>
        <w:t>]</w:t>
      </w:r>
      <w:r>
        <w:t>。本实验对黄藤素药物树脂复合物的释药模型的探讨还有待深入研究。</w:t>
      </w:r>
    </w:p>
    <w:p w:rsidR="0018722C">
      <w:pPr>
        <w:pStyle w:val="afff1"/>
        <w:topLinePunct/>
      </w:pPr>
      <w:bookmarkStart w:id="380368" w:name="_Toc686380368"/>
      <w:bookmarkStart w:name="参考文献 " w:id="157"/>
      <w:bookmarkEnd w:id="157"/>
      <w:bookmarkStart w:name="_bookmark70" w:id="158"/>
      <w:bookmarkEnd w:id="158"/>
      <w:r>
        <w:t>参考文献</w:t>
      </w:r>
      <w:bookmarkEnd w:id="380368"/>
    </w:p>
    <w:p w:rsidR="0018722C">
      <w:pPr>
        <w:pStyle w:val="ab"/>
        <w:topLinePunct/>
        <w:ind w:left="200" w:hangingChars="200" w:hanging="200"/>
      </w:pPr>
      <w:r>
        <w:t>[</w:t>
      </w:r>
      <w:r>
        <w:t xml:space="preserve">1</w:t>
      </w:r>
      <w:r>
        <w:t xml:space="preserve">]</w:t>
      </w:r>
      <w:r>
        <w:t xml:space="preserve"> </w:t>
      </w:r>
      <w:r>
        <w:rPr>
          <w:rFonts w:ascii="宋体" w:eastAsia="宋体" w:hint="eastAsia"/>
        </w:rPr>
        <w:t>吴</w:t>
      </w:r>
      <w:r w:rsidR="001852F3">
        <w:rPr>
          <w:rFonts w:ascii="宋体" w:eastAsia="宋体" w:hint="eastAsia"/>
        </w:rPr>
        <w:t xml:space="preserve">静</w:t>
      </w:r>
      <w:r>
        <w:t>, </w:t>
      </w:r>
      <w:r>
        <w:rPr>
          <w:rFonts w:ascii="宋体" w:eastAsia="宋体" w:hint="eastAsia"/>
        </w:rPr>
        <w:t>王</w:t>
      </w:r>
      <w:r w:rsidR="001852F3">
        <w:rPr>
          <w:rFonts w:ascii="宋体" w:eastAsia="宋体" w:hint="eastAsia"/>
        </w:rPr>
        <w:t xml:space="preserve">超</w:t>
      </w:r>
      <w:r>
        <w:t>, </w:t>
      </w:r>
      <w:r>
        <w:rPr>
          <w:rFonts w:ascii="宋体" w:eastAsia="宋体" w:hint="eastAsia"/>
        </w:rPr>
        <w:t>李</w:t>
      </w:r>
      <w:r w:rsidR="001852F3">
        <w:rPr>
          <w:rFonts w:ascii="宋体" w:eastAsia="宋体" w:hint="eastAsia"/>
        </w:rPr>
        <w:t xml:space="preserve">宁等</w:t>
      </w:r>
      <w:r>
        <w:t>. </w:t>
      </w:r>
      <w:r>
        <w:rPr>
          <w:rFonts w:ascii="宋体" w:eastAsia="宋体" w:hint="eastAsia"/>
        </w:rPr>
        <w:t>双氯芬酸钠药物树脂复合物的体外释放特性</w:t>
      </w:r>
      <w:r>
        <w:t>[</w:t>
      </w:r>
      <w:r>
        <w:t xml:space="preserve">J</w:t>
      </w:r>
      <w:r>
        <w:t>]</w:t>
      </w:r>
      <w:r>
        <w:t xml:space="preserve">.</w:t>
      </w:r>
      <w:r>
        <w:t xml:space="preserve"> </w:t>
      </w:r>
      <w:r>
        <w:rPr>
          <w:rFonts w:ascii="宋体" w:eastAsia="宋体" w:hint="eastAsia"/>
        </w:rPr>
        <w:t>中国新药杂志</w:t>
      </w:r>
      <w:r>
        <w:t>, </w:t>
      </w:r>
      <w:r>
        <w:t>2008,</w:t>
      </w:r>
      <w:r>
        <w:t> </w:t>
      </w:r>
      <w:r>
        <w:t>17</w:t>
      </w:r>
      <w:r>
        <w:t>(</w:t>
      </w:r>
      <w:r>
        <w:t>4</w:t>
      </w:r>
      <w:r>
        <w:t>)</w:t>
      </w:r>
      <w:r>
        <w:t xml:space="preserve">: </w:t>
      </w:r>
      <w:r>
        <w:t>324.</w:t>
      </w:r>
    </w:p>
    <w:p w:rsidR="0018722C">
      <w:pPr>
        <w:pStyle w:val="ab"/>
        <w:topLinePunct/>
        <w:ind w:left="200" w:hangingChars="200" w:hanging="200"/>
      </w:pPr>
      <w:r>
        <w:t>[</w:t>
      </w:r>
      <w:r>
        <w:t xml:space="preserve">2</w:t>
      </w:r>
      <w:r>
        <w:t xml:space="preserve">]</w:t>
      </w:r>
      <w:r>
        <w:t xml:space="preserve"> </w:t>
      </w:r>
      <w:r>
        <w:rPr>
          <w:rFonts w:ascii="宋体" w:eastAsia="宋体" w:hint="eastAsia"/>
        </w:rPr>
        <w:t>许真玉</w:t>
      </w:r>
      <w:r>
        <w:t>, </w:t>
      </w:r>
      <w:r>
        <w:rPr>
          <w:rFonts w:ascii="宋体" w:eastAsia="宋体" w:hint="eastAsia"/>
        </w:rPr>
        <w:t>李三鸣</w:t>
      </w:r>
      <w:r>
        <w:t>, </w:t>
      </w:r>
      <w:r>
        <w:rPr>
          <w:rFonts w:ascii="宋体" w:eastAsia="宋体" w:hint="eastAsia"/>
        </w:rPr>
        <w:t>王齐放等</w:t>
      </w:r>
      <w:r>
        <w:t>. </w:t>
      </w:r>
      <w:r>
        <w:rPr>
          <w:rFonts w:ascii="宋体" w:eastAsia="宋体" w:hint="eastAsia"/>
        </w:rPr>
        <w:t>磷酸苯丙呱琳与树脂的交换动力学研究</w:t>
      </w:r>
      <w:r>
        <w:t>[</w:t>
      </w:r>
      <w:r>
        <w:t xml:space="preserve">J</w:t>
      </w:r>
      <w:r>
        <w:t>]</w:t>
      </w:r>
      <w:r>
        <w:t>. </w:t>
      </w:r>
      <w:r>
        <w:rPr>
          <w:rFonts w:ascii="宋体" w:eastAsia="宋体" w:hint="eastAsia"/>
        </w:rPr>
        <w:t>中国药学杂志</w:t>
      </w:r>
      <w:r>
        <w:t>, </w:t>
      </w:r>
      <w:r>
        <w:t>2002,</w:t>
      </w:r>
      <w:r>
        <w:t> </w:t>
      </w:r>
      <w:r>
        <w:t>37</w:t>
      </w:r>
      <w:r>
        <w:t>(</w:t>
      </w:r>
      <w:r>
        <w:t>4</w:t>
      </w:r>
      <w:r>
        <w:t>)</w:t>
      </w:r>
      <w:r>
        <w:t xml:space="preserve">: </w:t>
      </w:r>
      <w:r>
        <w:t>280-284.</w:t>
      </w:r>
    </w:p>
    <w:p w:rsidR="0018722C">
      <w:pPr>
        <w:pStyle w:val="ab"/>
        <w:topLinePunct/>
        <w:ind w:left="200" w:hangingChars="200" w:hanging="200"/>
      </w:pPr>
      <w:r>
        <w:t>[</w:t>
      </w:r>
      <w:r>
        <w:t xml:space="preserve">3</w:t>
      </w:r>
      <w:r>
        <w:t>]</w:t>
      </w:r>
      <w:r w:rsidRPr="00281126">
        <w:t xml:space="preserve">  </w:t>
      </w:r>
      <w:r>
        <w:t>Bhaskar R, Murthy RSR, Miglani BD, et al. Novel method to evaluate diffusion-controled release of drug from resinate</w:t>
      </w:r>
      <w:r>
        <w:t>[</w:t>
      </w:r>
      <w:r>
        <w:t>J</w:t>
      </w:r>
      <w:r>
        <w:t>]</w:t>
      </w:r>
      <w:r>
        <w:t>. Int J Pharm, 1986, 28</w:t>
      </w:r>
      <w:r>
        <w:t>(</w:t>
      </w:r>
      <w:r>
        <w:t>1</w:t>
      </w:r>
      <w:r>
        <w:t>)</w:t>
      </w:r>
      <w:r>
        <w:t>:</w:t>
      </w:r>
      <w:r>
        <w:t> </w:t>
      </w:r>
      <w:r>
        <w:t>59-66.</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李振华</w:t>
      </w:r>
      <w:r>
        <w:t xml:space="preserve">,</w:t>
      </w:r>
      <w:r>
        <w:t xml:space="preserve"> </w:t>
      </w:r>
      <w:r>
        <w:rPr>
          <w:rFonts w:ascii="宋体" w:eastAsia="宋体" w:hint="eastAsia"/>
        </w:rPr>
        <w:t>平其能</w:t>
      </w:r>
      <w:r>
        <w:t>, </w:t>
      </w:r>
      <w:r w:rsidR="001852F3">
        <w:t xml:space="preserve"> </w:t>
      </w:r>
      <w:r>
        <w:rPr>
          <w:rFonts w:ascii="宋体" w:eastAsia="宋体" w:hint="eastAsia"/>
        </w:rPr>
        <w:t>刘国杰</w:t>
      </w:r>
      <w:r>
        <w:t xml:space="preserve">.</w:t>
      </w:r>
      <w:r>
        <w:t xml:space="preserve"> </w:t>
      </w:r>
      <w:r>
        <w:rPr>
          <w:rFonts w:ascii="宋体" w:eastAsia="宋体" w:hint="eastAsia"/>
        </w:rPr>
        <w:t>离子交换树脂控制药物释放研究进展</w:t>
      </w:r>
      <w:r>
        <w:t>[</w:t>
      </w:r>
      <w:r>
        <w:rPr>
          <w:sz w:val="24"/>
        </w:rPr>
        <w:t xml:space="preserve">J</w:t>
      </w:r>
      <w:r>
        <w:t>]</w:t>
      </w:r>
      <w:r>
        <w:t xml:space="preserve">.</w:t>
      </w:r>
      <w:r>
        <w:t xml:space="preserve"> </w:t>
      </w:r>
      <w:r>
        <w:rPr>
          <w:rFonts w:ascii="宋体" w:eastAsia="宋体" w:hint="eastAsia"/>
        </w:rPr>
        <w:t>离子交换与</w:t>
      </w:r>
      <w:r>
        <w:t>吸附</w:t>
      </w:r>
      <w:r>
        <w:rPr>
          <w:rFonts w:ascii="Times New Roman" w:eastAsia="Times New Roman"/>
        </w:rPr>
        <w:t>, 1997, 13</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613-629.</w:t>
      </w:r>
    </w:p>
    <w:p w:rsidR="0018722C">
      <w:pPr>
        <w:pStyle w:val="ab"/>
        <w:topLinePunct/>
        <w:ind w:left="200" w:hangingChars="200" w:hanging="200"/>
      </w:pPr>
      <w:r>
        <w:t>[</w:t>
      </w:r>
      <w:r>
        <w:t xml:space="preserve">5</w:t>
      </w:r>
      <w:r>
        <w:t>]</w:t>
      </w:r>
      <w:r w:rsidRPr="00281126">
        <w:t xml:space="preserve">  </w:t>
      </w:r>
      <w:r>
        <w:t>Higuchi </w:t>
      </w:r>
      <w:r>
        <w:t>T. </w:t>
      </w:r>
      <w:r>
        <w:t>Mechanism of sustainedaction medication: theoretical analysis of rate of release of solid drugs dispersed in matrices</w:t>
      </w:r>
      <w:r>
        <w:t>[</w:t>
      </w:r>
      <w:r>
        <w:t xml:space="preserve">J</w:t>
      </w:r>
      <w:r>
        <w:t>]</w:t>
      </w:r>
      <w:r>
        <w:t xml:space="preserve">. J Pharm Sci, 1963, 52</w:t>
      </w:r>
      <w:r>
        <w:t>(</w:t>
      </w:r>
      <w:r>
        <w:t xml:space="preserve">12</w:t>
      </w:r>
      <w:r>
        <w:t>)</w:t>
      </w:r>
      <w:r>
        <w:t xml:space="preserve">: </w:t>
      </w:r>
      <w:r>
        <w:t>1145-1149.</w:t>
      </w:r>
    </w:p>
    <w:p w:rsidR="0018722C">
      <w:pPr>
        <w:pStyle w:val="ab"/>
        <w:topLinePunct/>
        <w:ind w:left="200" w:hangingChars="200" w:hanging="200"/>
      </w:pPr>
      <w:r>
        <w:t xml:space="preserve">[</w:t>
      </w:r>
      <w:r>
        <w:t xml:space="preserve">6</w:t>
      </w:r>
      <w:r>
        <w:t xml:space="preserve">]</w:t>
      </w:r>
      <w:r w:rsidRPr="00281126">
        <w:t xml:space="preserve">  </w:t>
      </w:r>
      <w:r>
        <w:t xml:space="preserve">Gyselinck </w:t>
      </w:r>
      <w:r>
        <w:t xml:space="preserve">P., </w:t>
      </w:r>
      <w:r>
        <w:t xml:space="preserve">Steyaert H., Severen R </w:t>
      </w:r>
      <w:r>
        <w:t xml:space="preserve">V., </w:t>
      </w:r>
      <w:r>
        <w:t xml:space="preserve">et al. Drug polymer combinations Part2: Evaluation of some mathematic approaches to drug release from resinates</w:t>
      </w:r>
      <w:r>
        <w:t xml:space="preserve">[</w:t>
      </w:r>
      <w:r>
        <w:t xml:space="preserve">J</w:t>
      </w:r>
      <w:r>
        <w:t xml:space="preserve">]</w:t>
      </w:r>
      <w:r>
        <w:t xml:space="preserve">. Pharmazie, 1982, </w:t>
      </w:r>
      <w:r>
        <w:t xml:space="preserve">(</w:t>
      </w:r>
      <w:r>
        <w:t xml:space="preserve">37</w:t>
      </w:r>
      <w:r>
        <w:t xml:space="preserve">)</w:t>
      </w:r>
      <w:r>
        <w:t xml:space="preserve">:</w:t>
      </w:r>
      <w:r>
        <w:t xml:space="preserve"> </w:t>
      </w:r>
      <w:r>
        <w:t xml:space="preserve">190.</w:t>
      </w:r>
    </w:p>
    <w:p w:rsidR="0018722C">
      <w:pPr>
        <w:pStyle w:val="ab"/>
        <w:topLinePunct/>
        <w:ind w:left="200" w:hangingChars="200" w:hanging="200"/>
      </w:pPr>
      <w:r>
        <w:t xml:space="preserve">[</w:t>
      </w:r>
      <w:r>
        <w:t xml:space="preserve">7</w:t>
      </w:r>
      <w:r>
        <w:t xml:space="preserve">]</w:t>
      </w:r>
      <w:r w:rsidRPr="00281126">
        <w:t xml:space="preserve">  </w:t>
      </w:r>
      <w:r>
        <w:t xml:space="preserve">Horki </w:t>
      </w:r>
      <w:r>
        <w:t xml:space="preserve">Tamura. </w:t>
      </w:r>
      <w:r>
        <w:t xml:space="preserve">Theorization on ion-exchange equilibria: activity of species in 2-D phases</w:t>
      </w:r>
      <w:r>
        <w:t xml:space="preserve">[</w:t>
      </w:r>
      <w:r>
        <w:t xml:space="preserve">J</w:t>
      </w:r>
      <w:r>
        <w:t xml:space="preserve">]</w:t>
      </w:r>
      <w:r>
        <w:t xml:space="preserve">. J Colloid Interface Sci, 2004, </w:t>
      </w:r>
      <w:r>
        <w:t xml:space="preserve">(</w:t>
      </w:r>
      <w:r>
        <w:t xml:space="preserve">279</w:t>
      </w:r>
      <w:r>
        <w:t xml:space="preserve">)</w:t>
      </w:r>
      <w:r>
        <w:t xml:space="preserve">:</w:t>
      </w:r>
      <w:r>
        <w:t xml:space="preserve"> </w:t>
      </w:r>
      <w:r>
        <w:t xml:space="preserve">1-22.</w:t>
      </w:r>
    </w:p>
    <w:p w:rsidR="0018722C">
      <w:pPr>
        <w:pStyle w:val="ab"/>
        <w:topLinePunct/>
        <w:ind w:left="200" w:hangingChars="200" w:hanging="200"/>
      </w:pPr>
      <w:r>
        <w:t>[</w:t>
      </w:r>
      <w:r>
        <w:t xml:space="preserve">8</w:t>
      </w:r>
      <w:r>
        <w:t>]</w:t>
      </w:r>
      <w:r w:rsidRPr="00281126">
        <w:t xml:space="preserve">  </w:t>
      </w:r>
      <w:r>
        <w:t>Frenning </w:t>
      </w:r>
      <w:r>
        <w:t>G., </w:t>
      </w:r>
      <w:r>
        <w:t>Stromme M.. Drug release modeled by dissolution, diffusion and immobilization</w:t>
      </w:r>
      <w:r>
        <w:t>[</w:t>
      </w:r>
      <w:r>
        <w:t>J</w:t>
      </w:r>
      <w:r>
        <w:t>]</w:t>
      </w:r>
      <w:r>
        <w:t>. Int J Pharm, 2003, 250</w:t>
      </w:r>
      <w:r>
        <w:t>(</w:t>
      </w:r>
      <w:r>
        <w:t>1</w:t>
      </w:r>
      <w:r>
        <w:t>)</w:t>
      </w:r>
      <w:r>
        <w:t>:</w:t>
      </w:r>
      <w:r>
        <w:t> </w:t>
      </w:r>
      <w:r>
        <w:t>137-145.</w:t>
      </w:r>
    </w:p>
    <w:p w:rsidR="0018722C">
      <w:pPr>
        <w:pStyle w:val="ab"/>
        <w:topLinePunct/>
        <w:ind w:left="200" w:hangingChars="200" w:hanging="200"/>
      </w:pPr>
      <w:r>
        <w:t xml:space="preserve">[</w:t>
      </w:r>
      <w:r>
        <w:t xml:space="preserve">9</w:t>
      </w:r>
      <w:r>
        <w:t xml:space="preserve">]</w:t>
      </w:r>
      <w:r w:rsidRPr="00281126">
        <w:t xml:space="preserve">  </w:t>
      </w:r>
      <w:r>
        <w:t xml:space="preserve">Goran Frenning. Theoretical analysis of the release of slowly dissolving drugs from spherical matrix system</w:t>
      </w:r>
      <w:r>
        <w:t xml:space="preserve">[</w:t>
      </w:r>
      <w:r>
        <w:t xml:space="preserve">J</w:t>
      </w:r>
      <w:r>
        <w:t xml:space="preserve">]</w:t>
      </w:r>
      <w:r>
        <w:t xml:space="preserve">. J Control Release, 2004, </w:t>
      </w:r>
      <w:r>
        <w:t xml:space="preserve">(</w:t>
      </w:r>
      <w:r>
        <w:t xml:space="preserve">95</w:t>
      </w:r>
      <w:r>
        <w:t xml:space="preserve">)</w:t>
      </w:r>
      <w:r>
        <w:t xml:space="preserve">:</w:t>
      </w:r>
      <w:r>
        <w:t xml:space="preserve"> </w:t>
      </w:r>
      <w:r>
        <w:t xml:space="preserve">109-117.</w:t>
      </w:r>
    </w:p>
    <w:p w:rsidR="0018722C">
      <w:pPr>
        <w:pStyle w:val="Heading1"/>
        <w:topLinePunct/>
      </w:pPr>
      <w:bookmarkStart w:id="380369" w:name="_Toc686380369"/>
      <w:bookmarkStart w:name="第三部分 药物树脂微囊化及其质量评价 " w:id="159"/>
      <w:bookmarkEnd w:id="159"/>
      <w:bookmarkStart w:name="_bookmark71" w:id="160"/>
      <w:bookmarkEnd w:id="160"/>
      <w:r>
        <w:t>第三部分</w:t>
      </w:r>
      <w:r>
        <w:t xml:space="preserve">  </w:t>
      </w:r>
      <w:r w:rsidRPr="00DB64CE">
        <w:t>药物树脂微囊化及其质量评价</w:t>
      </w:r>
      <w:bookmarkEnd w:id="380369"/>
    </w:p>
    <w:p w:rsidR="0018722C">
      <w:pPr>
        <w:pStyle w:val="Heading2"/>
        <w:topLinePunct/>
        <w:ind w:left="171" w:hangingChars="171" w:hanging="171"/>
      </w:pPr>
      <w:bookmarkStart w:id="380370" w:name="_Toc686380370"/>
      <w:bookmarkStart w:name="第一章 药物树脂微囊化—乳化溶剂挥发法 " w:id="161"/>
      <w:bookmarkEnd w:id="161"/>
      <w:bookmarkStart w:name="_bookmark72" w:id="162"/>
      <w:bookmarkEnd w:id="162"/>
      <w:r>
        <w:t>第一章</w:t>
      </w:r>
      <w:r>
        <w:t xml:space="preserve"> </w:t>
      </w:r>
      <w:r w:rsidRPr="00DB64CE">
        <w:t>药物树脂微囊化</w:t>
      </w:r>
      <w:r>
        <w:t>—</w:t>
      </w:r>
      <w:r>
        <w:t>乳化溶剂挥发法</w:t>
      </w:r>
      <w:bookmarkEnd w:id="380370"/>
    </w:p>
    <w:p w:rsidR="0018722C">
      <w:pPr>
        <w:topLinePunct/>
      </w:pPr>
      <w:r>
        <w:t>乳化溶剂挥发法是在乳化技术基础上发展出来的一种包衣技术，该法通过</w:t>
      </w:r>
      <w:r>
        <w:t>从乳状液中除去分散相的挥发性溶剂促进囊壁的形成，实现对囊心物包衣，从而制备成微囊。操作简单易行，是药物树脂包衣较为成熟的方法之一。</w:t>
      </w:r>
    </w:p>
    <w:p w:rsidR="0018722C">
      <w:pPr>
        <w:topLinePunct/>
      </w:pPr>
      <w:r>
        <w:t>本章以黄藤素树脂复合物为囊心物，采用乳化溶剂挥发法的传统常用方法</w:t>
      </w:r>
    </w:p>
    <w:p w:rsidR="0018722C">
      <w:pPr>
        <w:topLinePunct/>
      </w:pPr>
      <w:r>
        <w:rPr>
          <w:rFonts w:ascii="Times New Roman" w:eastAsia="Times New Roman"/>
        </w:rPr>
        <w:t>O</w:t>
      </w:r>
      <w:r>
        <w:rPr>
          <w:rFonts w:ascii="Times New Roman" w:eastAsia="Times New Roman"/>
        </w:rPr>
        <w:t>/</w:t>
      </w:r>
      <w:r>
        <w:rPr>
          <w:rFonts w:ascii="Times New Roman" w:eastAsia="Times New Roman"/>
        </w:rPr>
        <w:t xml:space="preserve">O</w:t>
      </w:r>
      <w:r>
        <w:t>型乳状液连续挥干法对囊心物包衣，制备载药树脂微囊。通过单因素实验，</w:t>
      </w:r>
      <w:r>
        <w:t>考察了缓释包衣材料、增塑剂、乳化剂、分散相溶剂、囊心物与囊材用量比以及</w:t>
      </w:r>
      <w:r>
        <w:t>反应温度、搅拌速度、乳化时间等工艺条件对载药树脂微囊制备的影响，并采用中心组合实验设计对处方和制备工艺条件进行了优化。</w:t>
      </w:r>
    </w:p>
    <w:p w:rsidR="0018722C">
      <w:pPr>
        <w:pStyle w:val="Heading3"/>
        <w:topLinePunct/>
        <w:ind w:left="200" w:hangingChars="200" w:hanging="200"/>
      </w:pPr>
      <w:bookmarkStart w:id="380371" w:name="_Toc686380371"/>
      <w:bookmarkStart w:name="1试药与仪器 " w:id="163"/>
      <w:bookmarkEnd w:id="163"/>
      <w:r>
        <w:rPr>
          <w:b/>
        </w:rPr>
        <w:t>1</w:t>
      </w:r>
      <w:r>
        <w:t xml:space="preserve"> </w:t>
      </w:r>
      <w:bookmarkStart w:name="_bookmark73" w:id="164"/>
      <w:bookmarkEnd w:id="164"/>
      <w:bookmarkStart w:name="_bookmark73" w:id="165"/>
      <w:bookmarkEnd w:id="165"/>
      <w:r>
        <w:t>试药与仪器</w:t>
      </w:r>
      <w:bookmarkEnd w:id="380371"/>
    </w:p>
    <w:p w:rsidR="0018722C">
      <w:pPr>
        <w:pStyle w:val="Heading4"/>
        <w:topLinePunct/>
        <w:ind w:left="200" w:hangingChars="200" w:hanging="200"/>
      </w:pPr>
      <w:bookmarkStart w:id="380372" w:name="_Toc686380372"/>
      <w:bookmarkStart w:name="_bookmark74" w:id="166"/>
      <w:bookmarkEnd w:id="166"/>
      <w:r>
        <w:rPr>
          <w:b/>
        </w:rPr>
        <w:t>1.1</w:t>
      </w:r>
      <w:r>
        <w:t xml:space="preserve"> </w:t>
      </w:r>
      <w:bookmarkStart w:name="_bookmark74" w:id="167"/>
      <w:bookmarkEnd w:id="167"/>
      <w:r>
        <w:t>试药</w:t>
      </w:r>
      <w:bookmarkEnd w:id="380372"/>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3"/>
        <w:gridCol w:w="5353"/>
      </w:tblGrid>
      <w:tr>
        <w:trPr>
          <w:trHeight w:val="820" w:hRule="atLeast"/>
        </w:trPr>
        <w:tc>
          <w:tcPr>
            <w:tcW w:w="3193" w:type="dxa"/>
          </w:tcPr>
          <w:p w:rsidR="0018722C">
            <w:pPr>
              <w:topLinePunct/>
              <w:ind w:leftChars="0" w:left="0" w:rightChars="0" w:right="0" w:firstLineChars="0" w:firstLine="0"/>
              <w:spacing w:line="240" w:lineRule="atLeast"/>
            </w:pPr>
            <w:r>
              <w:rPr>
                <w:rFonts w:ascii="宋体" w:eastAsia="宋体" w:hint="eastAsia"/>
              </w:rPr>
              <w:t>黄藤素</w:t>
            </w:r>
          </w:p>
        </w:tc>
        <w:tc>
          <w:tcPr>
            <w:tcW w:w="5353" w:type="dxa"/>
          </w:tcPr>
          <w:p w:rsidR="0018722C">
            <w:pPr>
              <w:topLinePunct/>
              <w:ind w:leftChars="0" w:left="0" w:rightChars="0" w:right="0" w:firstLineChars="0" w:firstLine="0"/>
              <w:spacing w:line="240" w:lineRule="atLeast"/>
            </w:pPr>
            <w:r>
              <w:rPr>
                <w:rFonts w:ascii="宋体" w:eastAsia="宋体" w:hint="eastAsia"/>
              </w:rPr>
              <w:t>西安融升生物科技有限公司</w:t>
            </w:r>
          </w:p>
          <w:p w:rsidR="0018722C">
            <w:pPr>
              <w:topLinePunct/>
              <w:ind w:leftChars="0" w:left="0" w:rightChars="0" w:right="0" w:firstLineChars="0" w:firstLine="0"/>
              <w:spacing w:line="240" w:lineRule="atLeast"/>
            </w:pPr>
            <w:r>
              <w:rPr>
                <w:rFonts w:ascii="宋体" w:eastAsia="宋体" w:hint="eastAsia"/>
              </w:rPr>
              <w:t>批号 </w:t>
            </w:r>
            <w:r>
              <w:t>RS12111901</w:t>
            </w:r>
            <w:r>
              <w:rPr>
                <w:rFonts w:ascii="宋体" w:eastAsia="宋体" w:hint="eastAsia"/>
              </w:rPr>
              <w:t>，含量 </w:t>
            </w:r>
            <w:r>
              <w:t>98.57%</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氢氧化钠</w:t>
            </w:r>
          </w:p>
        </w:tc>
        <w:tc>
          <w:tcPr>
            <w:tcW w:w="5353"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磷酸二氢钾</w:t>
            </w:r>
          </w:p>
        </w:tc>
        <w:tc>
          <w:tcPr>
            <w:tcW w:w="5353"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磷酸二氢钠</w:t>
            </w:r>
          </w:p>
        </w:tc>
        <w:tc>
          <w:tcPr>
            <w:tcW w:w="5353"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磷酸氢二钾</w:t>
            </w:r>
          </w:p>
        </w:tc>
        <w:tc>
          <w:tcPr>
            <w:tcW w:w="5353"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甲醇</w:t>
            </w:r>
          </w:p>
        </w:tc>
        <w:tc>
          <w:tcPr>
            <w:tcW w:w="5353" w:type="dxa"/>
          </w:tcPr>
          <w:p w:rsidR="0018722C">
            <w:pPr>
              <w:topLinePunct/>
              <w:ind w:leftChars="0" w:left="0" w:rightChars="0" w:right="0" w:firstLineChars="0" w:firstLine="0"/>
              <w:spacing w:line="240" w:lineRule="atLeast"/>
            </w:pPr>
            <w:r>
              <w:t>AR </w:t>
            </w:r>
            <w:r>
              <w:rPr>
                <w:rFonts w:ascii="宋体" w:eastAsia="宋体" w:hint="eastAsia"/>
              </w:rPr>
              <w:t>天津市大茂化学试剂厂</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盐酸</w:t>
            </w:r>
          </w:p>
        </w:tc>
        <w:tc>
          <w:tcPr>
            <w:tcW w:w="5353" w:type="dxa"/>
          </w:tcPr>
          <w:p w:rsidR="0018722C">
            <w:pPr>
              <w:topLinePunct/>
              <w:ind w:leftChars="0" w:left="0" w:rightChars="0" w:right="0" w:firstLineChars="0" w:firstLine="0"/>
              <w:spacing w:line="240" w:lineRule="atLeast"/>
            </w:pPr>
            <w:r>
              <w:t>AR </w:t>
            </w:r>
            <w:r>
              <w:rPr>
                <w:rFonts w:ascii="宋体" w:eastAsia="宋体" w:hint="eastAsia"/>
              </w:rPr>
              <w:t>广州市东红化工厂</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甲醇</w:t>
            </w:r>
          </w:p>
        </w:tc>
        <w:tc>
          <w:tcPr>
            <w:tcW w:w="5353" w:type="dxa"/>
          </w:tcPr>
          <w:p w:rsidR="0018722C">
            <w:pPr>
              <w:topLinePunct/>
              <w:ind w:leftChars="0" w:left="0" w:rightChars="0" w:right="0" w:firstLineChars="0" w:firstLine="0"/>
              <w:spacing w:line="240" w:lineRule="atLeast"/>
            </w:pPr>
            <w:r>
              <w:t>HPLC Merck</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乙腈</w:t>
            </w:r>
          </w:p>
        </w:tc>
        <w:tc>
          <w:tcPr>
            <w:tcW w:w="5353" w:type="dxa"/>
          </w:tcPr>
          <w:p w:rsidR="0018722C">
            <w:pPr>
              <w:topLinePunct/>
              <w:ind w:leftChars="0" w:left="0" w:rightChars="0" w:right="0" w:firstLineChars="0" w:firstLine="0"/>
              <w:spacing w:line="240" w:lineRule="atLeast"/>
            </w:pPr>
            <w:r>
              <w:t>HPLC Merck</w:t>
            </w:r>
          </w:p>
        </w:tc>
      </w:tr>
      <w:tr>
        <w:trPr>
          <w:trHeight w:val="920" w:hRule="atLeast"/>
        </w:trPr>
        <w:tc>
          <w:tcPr>
            <w:tcW w:w="3193" w:type="dxa"/>
          </w:tcPr>
          <w:p w:rsidR="0018722C">
            <w:pPr>
              <w:topLinePunct/>
              <w:ind w:leftChars="0" w:left="0" w:rightChars="0" w:right="0" w:firstLineChars="0" w:firstLine="0"/>
              <w:spacing w:line="240" w:lineRule="atLeast"/>
            </w:pPr>
            <w:r>
              <w:rPr>
                <w:rFonts w:ascii="宋体" w:eastAsia="宋体" w:hint="eastAsia"/>
              </w:rPr>
              <w:t>甲酸</w:t>
            </w:r>
          </w:p>
        </w:tc>
        <w:tc>
          <w:tcPr>
            <w:tcW w:w="5353" w:type="dxa"/>
          </w:tcPr>
          <w:p w:rsidR="0018722C">
            <w:pPr>
              <w:topLinePunct/>
              <w:ind w:leftChars="0" w:left="0" w:rightChars="0" w:right="0" w:firstLineChars="0" w:firstLine="0"/>
              <w:spacing w:line="240" w:lineRule="atLeast"/>
            </w:pPr>
            <w:r>
              <w:t>HPLC Kermel</w:t>
            </w:r>
          </w:p>
          <w:p w:rsidR="0018722C">
            <w:pPr>
              <w:topLinePunct/>
              <w:ind w:leftChars="0" w:left="0" w:rightChars="0" w:right="0" w:firstLineChars="0" w:firstLine="0"/>
              <w:spacing w:line="240" w:lineRule="atLeast"/>
            </w:pPr>
            <w:r>
              <w:rPr>
                <w:rFonts w:ascii="宋体" w:eastAsia="宋体" w:hint="eastAsia"/>
              </w:rPr>
              <w:t>天津市科密欧化学试剂有限公司</w:t>
            </w:r>
          </w:p>
        </w:tc>
      </w:tr>
      <w:tr>
        <w:trPr>
          <w:trHeight w:val="360" w:hRule="atLeast"/>
        </w:trPr>
        <w:tc>
          <w:tcPr>
            <w:tcW w:w="3193" w:type="dxa"/>
          </w:tcPr>
          <w:p w:rsidR="0018722C">
            <w:pPr>
              <w:topLinePunct/>
              <w:ind w:leftChars="0" w:left="0" w:rightChars="0" w:right="0" w:firstLineChars="0" w:firstLine="0"/>
              <w:spacing w:line="240" w:lineRule="atLeast"/>
            </w:pPr>
            <w:r>
              <w:rPr>
                <w:rFonts w:ascii="宋体" w:eastAsia="宋体" w:hint="eastAsia"/>
              </w:rPr>
              <w:t>丙酮</w:t>
            </w:r>
          </w:p>
        </w:tc>
        <w:tc>
          <w:tcPr>
            <w:tcW w:w="5353" w:type="dxa"/>
          </w:tcPr>
          <w:p w:rsidR="0018722C">
            <w:pPr>
              <w:topLinePunct/>
              <w:ind w:leftChars="0" w:left="0" w:rightChars="0" w:right="0" w:firstLineChars="0" w:firstLine="0"/>
              <w:spacing w:line="240" w:lineRule="atLeast"/>
            </w:pPr>
            <w:r>
              <w:t>AR</w:t>
            </w:r>
            <w:r>
              <w:t> </w:t>
            </w:r>
            <w:r>
              <w:rPr>
                <w:rFonts w:ascii="宋体" w:eastAsia="宋体" w:hint="eastAsia"/>
              </w:rPr>
              <w:t>天津市大茂化学试剂厂</w:t>
            </w:r>
          </w:p>
        </w:tc>
      </w:tr>
    </w:tbl>
    <w:p w:rsidR="0018722C">
      <w:pPr>
        <w:rPr/>
        <w:topLinePunct/>
        <w:pStyle w:val="affa"/>
      </w:pPr>
    </w:p>
    <w:tbl>
      <w:tblPr>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8"/>
        <w:gridCol w:w="4274"/>
      </w:tblGrid>
      <w:tr>
        <w:trPr>
          <w:trHeight w:val="680" w:hRule="atLeast"/>
        </w:trPr>
        <w:tc>
          <w:tcPr>
            <w:tcW w:w="409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司盘 </w:t>
            </w:r>
            <w:r>
              <w:t>80</w:t>
            </w:r>
          </w:p>
        </w:tc>
        <w:tc>
          <w:tcPr>
            <w:tcW w:w="427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AR</w:t>
            </w:r>
            <w:r>
              <w:t> </w:t>
            </w:r>
            <w:r>
              <w:rPr>
                <w:rFonts w:ascii="宋体" w:eastAsia="宋体" w:hint="eastAsia"/>
              </w:rPr>
              <w:t>天津市大茂化学试剂厂</w:t>
            </w:r>
          </w:p>
        </w:tc>
      </w:tr>
      <w:tr>
        <w:trPr>
          <w:trHeight w:val="460" w:hRule="atLeast"/>
        </w:trPr>
        <w:tc>
          <w:tcPr>
            <w:tcW w:w="4098" w:type="dxa"/>
          </w:tcPr>
          <w:p w:rsidR="0018722C">
            <w:pPr>
              <w:topLinePunct/>
              <w:ind w:leftChars="0" w:left="0" w:rightChars="0" w:right="0" w:firstLineChars="0" w:firstLine="0"/>
              <w:spacing w:line="240" w:lineRule="atLeast"/>
            </w:pPr>
            <w:r>
              <w:rPr>
                <w:rFonts w:ascii="宋体" w:eastAsia="宋体" w:hint="eastAsia"/>
              </w:rPr>
              <w:t>液体石蜡</w:t>
            </w:r>
          </w:p>
        </w:tc>
        <w:tc>
          <w:tcPr>
            <w:tcW w:w="4274" w:type="dxa"/>
          </w:tcPr>
          <w:p w:rsidR="0018722C">
            <w:pPr>
              <w:topLinePunct/>
              <w:ind w:leftChars="0" w:left="0" w:rightChars="0" w:right="0" w:firstLineChars="0" w:firstLine="0"/>
              <w:spacing w:line="240" w:lineRule="atLeast"/>
            </w:pPr>
            <w:r>
              <w:t>AR</w:t>
            </w:r>
            <w:r>
              <w:t> </w:t>
            </w:r>
            <w:r>
              <w:rPr>
                <w:rFonts w:ascii="宋体" w:eastAsia="宋体" w:hint="eastAsia"/>
              </w:rPr>
              <w:t>天津市大茂化学试剂厂</w:t>
            </w:r>
          </w:p>
        </w:tc>
      </w:tr>
      <w:tr>
        <w:trPr>
          <w:trHeight w:val="460" w:hRule="atLeast"/>
        </w:trPr>
        <w:tc>
          <w:tcPr>
            <w:tcW w:w="4098" w:type="dxa"/>
          </w:tcPr>
          <w:p w:rsidR="0018722C">
            <w:pPr>
              <w:topLinePunct/>
              <w:ind w:leftChars="0" w:left="0" w:rightChars="0" w:right="0" w:firstLineChars="0" w:firstLine="0"/>
              <w:spacing w:line="240" w:lineRule="atLeast"/>
            </w:pPr>
            <w:r>
              <w:rPr>
                <w:rFonts w:ascii="宋体" w:eastAsia="宋体" w:hint="eastAsia"/>
              </w:rPr>
              <w:t>石油醚</w:t>
            </w:r>
          </w:p>
        </w:tc>
        <w:tc>
          <w:tcPr>
            <w:tcW w:w="4274" w:type="dxa"/>
          </w:tcPr>
          <w:p w:rsidR="0018722C">
            <w:pPr>
              <w:topLinePunct/>
              <w:ind w:leftChars="0" w:left="0" w:rightChars="0" w:right="0" w:firstLineChars="0" w:firstLine="0"/>
              <w:spacing w:line="240" w:lineRule="atLeast"/>
            </w:pPr>
            <w:r>
              <w:t>AR </w:t>
            </w:r>
            <w:r>
              <w:rPr>
                <w:rFonts w:ascii="宋体" w:eastAsia="宋体" w:hint="eastAsia"/>
              </w:rPr>
              <w:t>天津市致远化学试剂有限公司</w:t>
            </w:r>
          </w:p>
        </w:tc>
      </w:tr>
      <w:tr>
        <w:trPr>
          <w:trHeight w:val="460" w:hRule="atLeast"/>
        </w:trPr>
        <w:tc>
          <w:tcPr>
            <w:tcW w:w="4098" w:type="dxa"/>
          </w:tcPr>
          <w:p w:rsidR="0018722C">
            <w:pPr>
              <w:topLinePunct/>
              <w:ind w:leftChars="0" w:left="0" w:rightChars="0" w:right="0" w:firstLineChars="0" w:firstLine="0"/>
              <w:spacing w:line="240" w:lineRule="atLeast"/>
            </w:pPr>
            <w:r>
              <w:rPr>
                <w:rFonts w:ascii="宋体" w:eastAsia="宋体" w:hint="eastAsia"/>
              </w:rPr>
              <w:t>乙基纤维素</w:t>
            </w:r>
          </w:p>
        </w:tc>
        <w:tc>
          <w:tcPr>
            <w:tcW w:w="4274" w:type="dxa"/>
          </w:tcPr>
          <w:p w:rsidR="0018722C">
            <w:pPr>
              <w:topLinePunct/>
              <w:ind w:leftChars="0" w:left="0" w:rightChars="0" w:right="0" w:firstLineChars="0" w:firstLine="0"/>
              <w:spacing w:line="240" w:lineRule="atLeast"/>
            </w:pPr>
            <w:r>
              <w:rPr>
                <w:rFonts w:ascii="宋体" w:eastAsia="宋体" w:hint="eastAsia"/>
              </w:rPr>
              <w:t>药用级，</w:t>
            </w:r>
            <w:r>
              <w:t>Colorcon Asis Pacific</w:t>
            </w:r>
          </w:p>
        </w:tc>
      </w:tr>
      <w:tr>
        <w:trPr>
          <w:trHeight w:val="360" w:hRule="atLeast"/>
        </w:trPr>
        <w:tc>
          <w:tcPr>
            <w:tcW w:w="4098" w:type="dxa"/>
          </w:tcPr>
          <w:p w:rsidR="0018722C">
            <w:pPr>
              <w:topLinePunct/>
              <w:ind w:leftChars="0" w:left="0" w:rightChars="0" w:right="0" w:firstLineChars="0" w:firstLine="0"/>
              <w:spacing w:line="240" w:lineRule="atLeast"/>
            </w:pPr>
            <w:r>
              <w:t>Amberlite IRP69</w:t>
            </w:r>
            <w:r w:rsidP="AA7D325B">
              <w:rPr>
                <w:rFonts w:ascii="宋体" w:eastAsia="宋体" w:hint="eastAsia"/>
              </w:rPr>
              <w:t>，</w:t>
            </w:r>
            <w:r>
              <w:t>IRP64</w:t>
            </w:r>
            <w:r w:rsidP="AA7D325B">
              <w:rPr>
                <w:rFonts w:ascii="宋体" w:eastAsia="宋体" w:hint="eastAsia"/>
              </w:rPr>
              <w:t>，</w:t>
            </w:r>
            <w:r>
              <w:t>IRP88</w:t>
            </w:r>
          </w:p>
        </w:tc>
        <w:tc>
          <w:tcPr>
            <w:tcW w:w="4274" w:type="dxa"/>
          </w:tcPr>
          <w:p w:rsidR="0018722C">
            <w:pPr>
              <w:topLinePunct/>
              <w:ind w:leftChars="0" w:left="0" w:rightChars="0" w:right="0" w:firstLineChars="0" w:firstLine="0"/>
              <w:spacing w:line="240" w:lineRule="atLeast"/>
            </w:pPr>
            <w:r>
              <w:t>Rohm and Hass Company</w:t>
            </w:r>
          </w:p>
        </w:tc>
      </w:tr>
    </w:tbl>
    <w:p w:rsidR="0018722C">
      <w:pPr>
        <w:topLinePunct/>
        <w:pStyle w:val="affa"/>
      </w:pPr>
    </w:p>
    <w:p w:rsidR="0018722C">
      <w:pPr>
        <w:pStyle w:val="Heading4"/>
        <w:topLinePunct/>
        <w:ind w:left="200" w:hangingChars="200" w:hanging="200"/>
      </w:pPr>
      <w:bookmarkStart w:id="380373" w:name="_Toc686380373"/>
      <w:bookmarkStart w:name="_bookmark75" w:id="168"/>
      <w:bookmarkEnd w:id="168"/>
      <w:r>
        <w:rPr>
          <w:b/>
        </w:rPr>
        <w:t>1.2</w:t>
      </w:r>
      <w:r>
        <w:t xml:space="preserve"> </w:t>
      </w:r>
      <w:bookmarkStart w:name="_bookmark75" w:id="169"/>
      <w:bookmarkEnd w:id="169"/>
      <w:r>
        <w:t>仪器</w:t>
      </w:r>
      <w:bookmarkEnd w:id="380373"/>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3"/>
        <w:gridCol w:w="4057"/>
      </w:tblGrid>
      <w:tr>
        <w:trPr>
          <w:trHeight w:val="360" w:hRule="atLeast"/>
        </w:trPr>
        <w:tc>
          <w:tcPr>
            <w:tcW w:w="4533" w:type="dxa"/>
          </w:tcPr>
          <w:p w:rsidR="0018722C">
            <w:pPr>
              <w:topLinePunct/>
              <w:ind w:leftChars="0" w:left="0" w:rightChars="0" w:right="0" w:firstLineChars="0" w:firstLine="0"/>
              <w:spacing w:line="240" w:lineRule="atLeast"/>
            </w:pPr>
            <w:r>
              <w:t>ACQUITY </w:t>
            </w:r>
            <w:r>
              <w:rPr>
                <w:rFonts w:ascii="宋体" w:eastAsia="宋体" w:hint="eastAsia"/>
              </w:rPr>
              <w:t>超高效液相色谱仪</w:t>
            </w:r>
          </w:p>
        </w:tc>
        <w:tc>
          <w:tcPr>
            <w:tcW w:w="4057" w:type="dxa"/>
          </w:tcPr>
          <w:p w:rsidR="0018722C">
            <w:pPr>
              <w:topLinePunct/>
              <w:ind w:leftChars="0" w:left="0" w:rightChars="0" w:right="0" w:firstLineChars="0" w:firstLine="0"/>
              <w:spacing w:line="240" w:lineRule="atLeast"/>
            </w:pPr>
            <w:r>
              <w:rPr>
                <w:rFonts w:ascii="宋体" w:eastAsia="宋体" w:hint="eastAsia"/>
              </w:rPr>
              <w:t>美国 </w:t>
            </w:r>
            <w:r>
              <w:t>Waters</w:t>
            </w:r>
          </w:p>
        </w:tc>
      </w:tr>
      <w:tr>
        <w:trPr>
          <w:trHeight w:val="460" w:hRule="atLeast"/>
        </w:trPr>
        <w:tc>
          <w:tcPr>
            <w:tcW w:w="4533" w:type="dxa"/>
          </w:tcPr>
          <w:p w:rsidR="0018722C">
            <w:pPr>
              <w:topLinePunct/>
              <w:ind w:leftChars="0" w:left="0" w:rightChars="0" w:right="0" w:firstLineChars="0" w:firstLine="0"/>
              <w:spacing w:line="240" w:lineRule="atLeast"/>
            </w:pPr>
            <w:r>
              <w:t>UPH-I-20 </w:t>
            </w:r>
            <w:r>
              <w:rPr>
                <w:rFonts w:ascii="宋体" w:eastAsia="宋体" w:hint="eastAsia"/>
              </w:rPr>
              <w:t>优普系列超纯水机</w:t>
            </w:r>
          </w:p>
        </w:tc>
        <w:tc>
          <w:tcPr>
            <w:tcW w:w="4057" w:type="dxa"/>
          </w:tcPr>
          <w:p w:rsidR="0018722C">
            <w:pPr>
              <w:topLinePunct/>
              <w:ind w:leftChars="0" w:left="0" w:rightChars="0" w:right="0" w:firstLineChars="0" w:firstLine="0"/>
              <w:spacing w:line="240" w:lineRule="atLeast"/>
            </w:pPr>
            <w:r>
              <w:rPr>
                <w:rFonts w:ascii="宋体" w:eastAsia="宋体" w:hint="eastAsia"/>
              </w:rPr>
              <w:t>成都超纯科技有限公司</w:t>
            </w:r>
          </w:p>
        </w:tc>
      </w:tr>
      <w:tr>
        <w:trPr>
          <w:trHeight w:val="920" w:hRule="atLeast"/>
        </w:trPr>
        <w:tc>
          <w:tcPr>
            <w:tcW w:w="4533" w:type="dxa"/>
          </w:tcPr>
          <w:p w:rsidR="0018722C">
            <w:pPr>
              <w:topLinePunct/>
              <w:ind w:leftChars="0" w:left="0" w:rightChars="0" w:right="0" w:firstLineChars="0" w:firstLine="0"/>
              <w:spacing w:line="240" w:lineRule="atLeast"/>
            </w:pPr>
            <w:r>
              <w:t>KQ-100 </w:t>
            </w:r>
            <w:r>
              <w:rPr>
                <w:rFonts w:ascii="宋体" w:eastAsia="宋体" w:hint="eastAsia"/>
              </w:rPr>
              <w:t>型超声波清洗器</w:t>
            </w:r>
          </w:p>
        </w:tc>
        <w:tc>
          <w:tcPr>
            <w:tcW w:w="4057" w:type="dxa"/>
          </w:tcPr>
          <w:p w:rsidR="0018722C">
            <w:pPr>
              <w:topLinePunct/>
              <w:ind w:leftChars="0" w:left="0" w:rightChars="0" w:right="0" w:firstLineChars="0" w:firstLine="0"/>
              <w:spacing w:line="240" w:lineRule="atLeast"/>
            </w:pPr>
            <w:r>
              <w:rPr>
                <w:rFonts w:ascii="宋体" w:eastAsia="宋体" w:hint="eastAsia"/>
              </w:rPr>
              <w:t>功率 </w:t>
            </w:r>
            <w:r>
              <w:t>300w</w:t>
            </w:r>
            <w:r>
              <w:t> </w:t>
            </w:r>
            <w:r>
              <w:rPr>
                <w:rFonts w:ascii="宋体" w:eastAsia="宋体" w:hint="eastAsia"/>
              </w:rPr>
              <w:t>频率 </w:t>
            </w:r>
            <w:r>
              <w:t>40KHz</w:t>
            </w:r>
          </w:p>
          <w:p w:rsidR="0018722C">
            <w:pPr>
              <w:topLinePunct/>
              <w:ind w:leftChars="0" w:left="0" w:rightChars="0" w:right="0" w:firstLineChars="0" w:firstLine="0"/>
              <w:spacing w:line="240" w:lineRule="atLeast"/>
            </w:pPr>
            <w:r>
              <w:rPr>
                <w:rFonts w:ascii="宋体" w:eastAsia="宋体" w:hint="eastAsia"/>
              </w:rPr>
              <w:t>昆ft市超声仪器有限公司</w:t>
            </w:r>
          </w:p>
        </w:tc>
      </w:tr>
      <w:tr>
        <w:trPr>
          <w:trHeight w:val="460" w:hRule="atLeast"/>
        </w:trPr>
        <w:tc>
          <w:tcPr>
            <w:tcW w:w="4533" w:type="dxa"/>
          </w:tcPr>
          <w:p w:rsidR="0018722C">
            <w:pPr>
              <w:topLinePunct/>
              <w:ind w:leftChars="0" w:left="0" w:rightChars="0" w:right="0" w:firstLineChars="0" w:firstLine="0"/>
              <w:spacing w:line="240" w:lineRule="atLeast"/>
            </w:pPr>
            <w:r>
              <w:t>DZF-6050 </w:t>
            </w:r>
            <w:r>
              <w:rPr>
                <w:rFonts w:ascii="宋体" w:eastAsia="宋体" w:hint="eastAsia"/>
              </w:rPr>
              <w:t>型真空干燥箱</w:t>
            </w:r>
          </w:p>
        </w:tc>
        <w:tc>
          <w:tcPr>
            <w:tcW w:w="4057" w:type="dxa"/>
          </w:tcPr>
          <w:p w:rsidR="0018722C">
            <w:pPr>
              <w:topLinePunct/>
              <w:ind w:leftChars="0" w:left="0" w:rightChars="0" w:right="0" w:firstLineChars="0" w:firstLine="0"/>
              <w:spacing w:line="240" w:lineRule="atLeast"/>
            </w:pPr>
            <w:r>
              <w:rPr>
                <w:rFonts w:ascii="宋体" w:eastAsia="宋体" w:hint="eastAsia"/>
              </w:rPr>
              <w:t>上海博讯实业有限公司</w:t>
            </w:r>
          </w:p>
        </w:tc>
      </w:tr>
      <w:tr>
        <w:trPr>
          <w:trHeight w:val="460" w:hRule="atLeast"/>
        </w:trPr>
        <w:tc>
          <w:tcPr>
            <w:tcW w:w="4533" w:type="dxa"/>
          </w:tcPr>
          <w:p w:rsidR="0018722C">
            <w:pPr>
              <w:topLinePunct/>
              <w:ind w:leftChars="0" w:left="0" w:rightChars="0" w:right="0" w:firstLineChars="0" w:firstLine="0"/>
              <w:spacing w:line="240" w:lineRule="atLeast"/>
            </w:pPr>
            <w:r>
              <w:t>CP225D</w:t>
            </w:r>
            <w:r>
              <w:rPr>
                <w:rFonts w:ascii="宋体" w:eastAsia="宋体" w:hint="eastAsia"/>
                <w:rFonts w:ascii="宋体" w:eastAsia="宋体" w:hint="eastAsia"/>
                <w:sz w:val="24"/>
              </w:rPr>
              <w:t xml:space="preserve">, </w:t>
            </w:r>
            <w:r>
              <w:t>BS224S </w:t>
            </w:r>
            <w:r>
              <w:rPr>
                <w:rFonts w:ascii="宋体" w:eastAsia="宋体" w:hint="eastAsia"/>
              </w:rPr>
              <w:t>型电子分析天平</w:t>
            </w:r>
          </w:p>
        </w:tc>
        <w:tc>
          <w:tcPr>
            <w:tcW w:w="4057" w:type="dxa"/>
          </w:tcPr>
          <w:p w:rsidR="0018722C">
            <w:pPr>
              <w:topLinePunct/>
              <w:ind w:leftChars="0" w:left="0" w:rightChars="0" w:right="0" w:firstLineChars="0" w:firstLine="0"/>
              <w:spacing w:line="240" w:lineRule="atLeast"/>
            </w:pPr>
            <w:r>
              <w:rPr>
                <w:rFonts w:ascii="宋体" w:eastAsia="宋体" w:hint="eastAsia"/>
              </w:rPr>
              <w:t>德国 </w:t>
            </w:r>
            <w:r>
              <w:t>Sartorius</w:t>
            </w:r>
          </w:p>
        </w:tc>
      </w:tr>
      <w:tr>
        <w:trPr>
          <w:trHeight w:val="460" w:hRule="atLeast"/>
        </w:trPr>
        <w:tc>
          <w:tcPr>
            <w:tcW w:w="4533" w:type="dxa"/>
          </w:tcPr>
          <w:p w:rsidR="0018722C">
            <w:pPr>
              <w:topLinePunct/>
              <w:ind w:leftChars="0" w:left="0" w:rightChars="0" w:right="0" w:firstLineChars="0" w:firstLine="0"/>
              <w:spacing w:line="240" w:lineRule="atLeast"/>
            </w:pPr>
            <w:r>
              <w:t>SHZ-D</w:t>
            </w:r>
            <w:r>
              <w:t>（</w:t>
            </w:r>
            <w:r>
              <w:rPr>
                <w:rFonts w:ascii="宋体" w:hAnsi="宋体" w:eastAsia="宋体" w:hint="eastAsia"/>
              </w:rPr>
              <w:t>Ⅲ</w:t>
            </w:r>
            <w:r>
              <w:t>）</w:t>
            </w:r>
            <w:r>
              <w:t xml:space="preserve"> </w:t>
            </w:r>
            <w:r>
              <w:rPr>
                <w:rFonts w:ascii="宋体" w:hAnsi="宋体" w:eastAsia="宋体" w:hint="eastAsia"/>
              </w:rPr>
              <w:t>循环水式真空泵</w:t>
            </w:r>
          </w:p>
        </w:tc>
        <w:tc>
          <w:tcPr>
            <w:tcW w:w="4057" w:type="dxa"/>
          </w:tcPr>
          <w:p w:rsidR="0018722C">
            <w:pPr>
              <w:topLinePunct/>
              <w:ind w:leftChars="0" w:left="0" w:rightChars="0" w:right="0" w:firstLineChars="0" w:firstLine="0"/>
              <w:spacing w:line="240" w:lineRule="atLeast"/>
            </w:pPr>
            <w:r>
              <w:rPr>
                <w:rFonts w:ascii="宋体" w:eastAsia="宋体" w:hint="eastAsia"/>
              </w:rPr>
              <w:t>巩义市予华仪器有限责任公司</w:t>
            </w:r>
          </w:p>
        </w:tc>
      </w:tr>
      <w:tr>
        <w:trPr>
          <w:trHeight w:val="460" w:hRule="atLeast"/>
        </w:trPr>
        <w:tc>
          <w:tcPr>
            <w:tcW w:w="4533" w:type="dxa"/>
          </w:tcPr>
          <w:p w:rsidR="0018722C">
            <w:pPr>
              <w:topLinePunct/>
              <w:ind w:leftChars="0" w:left="0" w:rightChars="0" w:right="0" w:firstLineChars="0" w:firstLine="0"/>
              <w:spacing w:line="240" w:lineRule="atLeast"/>
            </w:pPr>
            <w:r>
              <w:t>SHZ-82A </w:t>
            </w:r>
            <w:r>
              <w:rPr>
                <w:rFonts w:ascii="宋体" w:eastAsia="宋体" w:hint="eastAsia"/>
              </w:rPr>
              <w:t>水浴恒温振荡器</w:t>
            </w:r>
          </w:p>
        </w:tc>
        <w:tc>
          <w:tcPr>
            <w:tcW w:w="4057" w:type="dxa"/>
          </w:tcPr>
          <w:p w:rsidR="0018722C">
            <w:pPr>
              <w:topLinePunct/>
              <w:ind w:leftChars="0" w:left="0" w:rightChars="0" w:right="0" w:firstLineChars="0" w:firstLine="0"/>
              <w:spacing w:line="240" w:lineRule="atLeast"/>
            </w:pPr>
            <w:r>
              <w:rPr>
                <w:rFonts w:ascii="宋体" w:eastAsia="宋体" w:hint="eastAsia"/>
              </w:rPr>
              <w:t>金坛市恒丰仪器厂</w:t>
            </w:r>
          </w:p>
        </w:tc>
      </w:tr>
      <w:tr>
        <w:trPr>
          <w:trHeight w:val="460" w:hRule="atLeast"/>
        </w:trPr>
        <w:tc>
          <w:tcPr>
            <w:tcW w:w="4533" w:type="dxa"/>
          </w:tcPr>
          <w:p w:rsidR="0018722C">
            <w:pPr>
              <w:topLinePunct/>
              <w:ind w:leftChars="0" w:left="0" w:rightChars="0" w:right="0" w:firstLineChars="0" w:firstLine="0"/>
              <w:spacing w:line="240" w:lineRule="atLeast"/>
            </w:pPr>
            <w:r>
              <w:t>CS101-2EB</w:t>
            </w:r>
            <w:r>
              <w:t> </w:t>
            </w:r>
            <w:r>
              <w:rPr>
                <w:rFonts w:ascii="宋体" w:eastAsia="宋体" w:hint="eastAsia"/>
              </w:rPr>
              <w:t>电热鼓风干燥箱</w:t>
            </w:r>
          </w:p>
        </w:tc>
        <w:tc>
          <w:tcPr>
            <w:tcW w:w="4057" w:type="dxa"/>
          </w:tcPr>
          <w:p w:rsidR="0018722C">
            <w:pPr>
              <w:topLinePunct/>
              <w:ind w:leftChars="0" w:left="0" w:rightChars="0" w:right="0" w:firstLineChars="0" w:firstLine="0"/>
              <w:spacing w:line="240" w:lineRule="atLeast"/>
            </w:pPr>
            <w:r>
              <w:rPr>
                <w:rFonts w:ascii="宋体" w:eastAsia="宋体" w:hint="eastAsia"/>
              </w:rPr>
              <w:t>重庆四达实验仪器公司</w:t>
            </w:r>
          </w:p>
        </w:tc>
      </w:tr>
      <w:tr>
        <w:trPr>
          <w:trHeight w:val="460" w:hRule="atLeast"/>
        </w:trPr>
        <w:tc>
          <w:tcPr>
            <w:tcW w:w="4533" w:type="dxa"/>
          </w:tcPr>
          <w:p w:rsidR="0018722C">
            <w:pPr>
              <w:topLinePunct/>
              <w:ind w:leftChars="0" w:left="0" w:rightChars="0" w:right="0" w:firstLineChars="0" w:firstLine="0"/>
              <w:spacing w:line="240" w:lineRule="atLeast"/>
            </w:pPr>
            <w:r>
              <w:t>PB-10 </w:t>
            </w:r>
            <w:r>
              <w:rPr>
                <w:rFonts w:ascii="宋体" w:eastAsia="宋体" w:hint="eastAsia"/>
              </w:rPr>
              <w:t>普及型 </w:t>
            </w:r>
            <w:r>
              <w:t>pH </w:t>
            </w:r>
            <w:r>
              <w:rPr>
                <w:rFonts w:ascii="宋体" w:eastAsia="宋体" w:hint="eastAsia"/>
              </w:rPr>
              <w:t>计</w:t>
            </w:r>
          </w:p>
        </w:tc>
        <w:tc>
          <w:tcPr>
            <w:tcW w:w="4057" w:type="dxa"/>
          </w:tcPr>
          <w:p w:rsidR="0018722C">
            <w:pPr>
              <w:topLinePunct/>
              <w:ind w:leftChars="0" w:left="0" w:rightChars="0" w:right="0" w:firstLineChars="0" w:firstLine="0"/>
              <w:spacing w:line="240" w:lineRule="atLeast"/>
            </w:pPr>
            <w:r>
              <w:rPr>
                <w:rFonts w:ascii="宋体" w:eastAsia="宋体" w:hint="eastAsia"/>
              </w:rPr>
              <w:t>德国 </w:t>
            </w:r>
            <w:r>
              <w:t>Sartorius</w:t>
            </w:r>
          </w:p>
        </w:tc>
      </w:tr>
      <w:tr>
        <w:trPr>
          <w:trHeight w:val="460" w:hRule="atLeast"/>
        </w:trPr>
        <w:tc>
          <w:tcPr>
            <w:tcW w:w="4533" w:type="dxa"/>
          </w:tcPr>
          <w:p w:rsidR="0018722C">
            <w:pPr>
              <w:topLinePunct/>
              <w:ind w:leftChars="0" w:left="0" w:rightChars="0" w:right="0" w:firstLineChars="0" w:firstLine="0"/>
              <w:spacing w:line="240" w:lineRule="atLeast"/>
            </w:pPr>
            <w:r>
              <w:rPr>
                <w:rFonts w:ascii="宋体" w:eastAsia="宋体" w:hint="eastAsia"/>
              </w:rPr>
              <w:t>差示扫描热量分析仪 </w:t>
            </w:r>
            <w:r>
              <w:t>DSC4000</w:t>
            </w:r>
          </w:p>
        </w:tc>
        <w:tc>
          <w:tcPr>
            <w:tcW w:w="4057" w:type="dxa"/>
          </w:tcPr>
          <w:p w:rsidR="0018722C">
            <w:pPr>
              <w:topLinePunct/>
              <w:ind w:leftChars="0" w:left="0" w:rightChars="0" w:right="0" w:firstLineChars="0" w:firstLine="0"/>
              <w:spacing w:line="240" w:lineRule="atLeast"/>
            </w:pPr>
            <w:r>
              <w:t>Perkin Elmer </w:t>
            </w:r>
            <w:r>
              <w:rPr>
                <w:rFonts w:ascii="宋体" w:eastAsia="宋体" w:hint="eastAsia"/>
              </w:rPr>
              <w:t>公司</w:t>
            </w:r>
          </w:p>
        </w:tc>
      </w:tr>
      <w:tr>
        <w:trPr>
          <w:trHeight w:val="1400" w:hRule="atLeast"/>
        </w:trPr>
        <w:tc>
          <w:tcPr>
            <w:tcW w:w="4533" w:type="dxa"/>
          </w:tcPr>
          <w:p w:rsidR="0018722C">
            <w:pPr>
              <w:topLinePunct/>
              <w:ind w:leftChars="0" w:left="0" w:rightChars="0" w:right="0" w:firstLineChars="0" w:firstLine="0"/>
              <w:spacing w:line="240" w:lineRule="atLeast"/>
            </w:pPr>
            <w:r>
              <w:rPr>
                <w:rFonts w:ascii="宋体" w:eastAsia="宋体" w:hint="eastAsia"/>
              </w:rPr>
              <w:t>傅里叶红外光谱扫描仪 </w:t>
            </w:r>
            <w:r>
              <w:t>FT-IR Perkin Elmer precisely spectrum 100</w:t>
            </w:r>
          </w:p>
          <w:p w:rsidR="0018722C">
            <w:pPr>
              <w:topLinePunct/>
              <w:ind w:leftChars="0" w:left="0" w:rightChars="0" w:right="0" w:firstLineChars="0" w:firstLine="0"/>
              <w:spacing w:line="240" w:lineRule="atLeast"/>
            </w:pPr>
            <w:r>
              <w:t>spectrometer</w:t>
            </w:r>
          </w:p>
        </w:tc>
        <w:tc>
          <w:tcPr>
            <w:tcW w:w="4057" w:type="dxa"/>
          </w:tcPr>
          <w:p w:rsidR="0018722C">
            <w:pPr>
              <w:topLinePunct/>
              <w:ind w:leftChars="0" w:left="0" w:rightChars="0" w:right="0" w:firstLineChars="0" w:firstLine="0"/>
              <w:spacing w:line="240" w:lineRule="atLeast"/>
            </w:pPr>
            <w:r>
              <w:t>Perkin Elmer</w:t>
            </w:r>
          </w:p>
        </w:tc>
      </w:tr>
      <w:tr>
        <w:trPr>
          <w:trHeight w:val="360" w:hRule="atLeast"/>
        </w:trPr>
        <w:tc>
          <w:tcPr>
            <w:tcW w:w="4533" w:type="dxa"/>
          </w:tcPr>
          <w:p w:rsidR="0018722C">
            <w:pPr>
              <w:topLinePunct/>
              <w:ind w:leftChars="0" w:left="0" w:rightChars="0" w:right="0" w:firstLineChars="0" w:firstLine="0"/>
              <w:spacing w:line="240" w:lineRule="atLeast"/>
            </w:pPr>
            <w:r>
              <w:t>HITACHI S-3700  </w:t>
            </w:r>
            <w:r>
              <w:rPr>
                <w:rFonts w:ascii="宋体" w:eastAsia="宋体" w:hint="eastAsia"/>
              </w:rPr>
              <w:t>扫描电子显微镜</w:t>
            </w:r>
          </w:p>
        </w:tc>
        <w:tc>
          <w:tcPr>
            <w:tcW w:w="4057" w:type="dxa"/>
          </w:tcPr>
          <w:p w:rsidR="0018722C">
            <w:pPr>
              <w:topLinePunct/>
              <w:ind w:leftChars="0" w:left="0" w:rightChars="0" w:right="0" w:firstLineChars="0" w:firstLine="0"/>
              <w:spacing w:line="240" w:lineRule="atLeast"/>
            </w:pPr>
            <w:r>
              <w:rPr>
                <w:rFonts w:ascii="宋体" w:eastAsia="宋体" w:hint="eastAsia"/>
              </w:rPr>
              <w:t>日本日立公司</w:t>
            </w:r>
          </w:p>
        </w:tc>
      </w:tr>
    </w:tbl>
    <w:p w:rsidR="0018722C">
      <w:pPr>
        <w:pStyle w:val="affa"/>
      </w:pPr>
    </w:p>
    <w:p w:rsidR="0018722C">
      <w:pPr>
        <w:pStyle w:val="Heading3"/>
        <w:topLinePunct/>
        <w:ind w:left="200" w:hangingChars="200" w:hanging="200"/>
      </w:pPr>
      <w:bookmarkStart w:id="380374" w:name="_Toc686380374"/>
      <w:bookmarkStart w:name="2试验方法与结果 " w:id="170"/>
      <w:bookmarkEnd w:id="170"/>
      <w:r>
        <w:rPr>
          <w:b/>
        </w:rPr>
        <w:t>2</w:t>
      </w:r>
      <w:r>
        <w:t xml:space="preserve"> </w:t>
      </w:r>
      <w:bookmarkStart w:name="_bookmark76" w:id="171"/>
      <w:bookmarkEnd w:id="171"/>
      <w:bookmarkStart w:name="_bookmark76" w:id="172"/>
      <w:bookmarkEnd w:id="172"/>
      <w:r>
        <w:t>试验方法与结果</w:t>
      </w:r>
      <w:bookmarkEnd w:id="380374"/>
    </w:p>
    <w:p w:rsidR="0018722C">
      <w:pPr>
        <w:pStyle w:val="Heading4"/>
        <w:topLinePunct/>
        <w:ind w:left="200" w:hangingChars="200" w:hanging="200"/>
      </w:pPr>
      <w:bookmarkStart w:id="380375" w:name="_Toc686380375"/>
      <w:bookmarkStart w:name="_bookmark77" w:id="173"/>
      <w:bookmarkEnd w:id="173"/>
      <w:r>
        <w:rPr>
          <w:b/>
        </w:rPr>
        <w:t>2.1</w:t>
      </w:r>
      <w:r>
        <w:t xml:space="preserve"> </w:t>
      </w:r>
      <w:bookmarkStart w:name="_bookmark77" w:id="174"/>
      <w:bookmarkEnd w:id="174"/>
      <w:r>
        <w:t>药物树脂微囊体外分析方法建立</w:t>
      </w:r>
      <w:bookmarkEnd w:id="380375"/>
    </w:p>
    <w:p w:rsidR="0018722C">
      <w:pPr>
        <w:pStyle w:val="cw25"/>
        <w:topLinePunct/>
      </w:pPr>
      <w:r>
        <w:rPr>
          <w:rFonts w:cstheme="minorBidi" w:hAnsiTheme="minorHAnsi" w:eastAsiaTheme="minorHAnsi" w:asciiTheme="minorHAnsi" w:ascii="宋体" w:hAnsi="宋体" w:eastAsia="宋体" w:cs="宋体"/>
          <w:b/>
        </w:rPr>
        <w:t>2.1.1</w:t>
      </w:r>
      <w:r>
        <w:rPr>
          <w:rFonts w:cstheme="minorBidi" w:hAnsiTheme="minorHAnsi" w:eastAsiaTheme="minorHAnsi" w:asciiTheme="minorHAnsi" w:ascii="宋体" w:hAnsi="宋体" w:eastAsia="宋体" w:cs="宋体"/>
          <w:b/>
        </w:rPr>
        <w:t>色谱条件</w:t>
      </w:r>
    </w:p>
    <w:p w:rsidR="0018722C">
      <w:pPr>
        <w:topLinePunct/>
      </w:pPr>
      <w:r>
        <w:t>色谱条件参见第一部分第一章“</w:t>
      </w:r>
      <w:r>
        <w:rPr>
          <w:rFonts w:ascii="Times New Roman" w:hAnsi="Times New Roman" w:eastAsia="Times New Roman"/>
        </w:rPr>
        <w:t>2.1.1.1</w:t>
      </w:r>
      <w:r>
        <w:t>”项。</w:t>
      </w:r>
    </w:p>
    <w:p w:rsidR="0018722C">
      <w:pPr>
        <w:pStyle w:val="cw25"/>
        <w:topLinePunct/>
      </w:pPr>
      <w:r>
        <w:rPr>
          <w:rFonts w:cstheme="minorBidi" w:hAnsiTheme="minorHAnsi" w:eastAsiaTheme="minorHAnsi" w:asciiTheme="minorHAnsi" w:ascii="宋体" w:hAnsi="宋体" w:eastAsia="宋体" w:cs="宋体"/>
          <w:b/>
        </w:rPr>
        <w:t>2.1.2</w:t>
      </w:r>
      <w:r>
        <w:rPr>
          <w:rFonts w:cstheme="minorBidi" w:hAnsiTheme="minorHAnsi" w:eastAsiaTheme="minorHAnsi" w:asciiTheme="minorHAnsi" w:ascii="宋体" w:hAnsi="宋体" w:eastAsia="宋体" w:cs="宋体"/>
          <w:b/>
        </w:rPr>
        <w:t>含量测定方法</w:t>
      </w:r>
    </w:p>
    <w:p w:rsidR="0018722C">
      <w:pPr>
        <w:topLinePunct/>
      </w:pPr>
      <w:r>
        <w:t>参照“第一部分第一章</w:t>
      </w:r>
      <w:r>
        <w:rPr>
          <w:rFonts w:ascii="Times New Roman" w:hAnsi="Times New Roman" w:eastAsia="Times New Roman"/>
        </w:rPr>
        <w:t>2.1.1.2</w:t>
      </w:r>
      <w:r>
        <w:t>”项下方法。空白药物树脂微囊在</w:t>
      </w:r>
      <w:r>
        <w:rPr>
          <w:rFonts w:ascii="Times New Roman" w:hAnsi="Times New Roman" w:eastAsia="Times New Roman"/>
        </w:rPr>
        <w:t>345nm</w:t>
      </w:r>
      <w:r>
        <w:t>处对主药成分峰</w:t>
      </w:r>
      <w:r>
        <w:rPr>
          <w:rFonts w:ascii="Times New Roman" w:hAnsi="Times New Roman" w:eastAsia="Times New Roman"/>
        </w:rPr>
        <w:t>-</w:t>
      </w:r>
      <w:r>
        <w:t>盐酸巴马汀峰的测定无干扰。如</w:t>
      </w:r>
      <w:r>
        <w:t>图</w:t>
      </w:r>
      <w:r>
        <w:rPr>
          <w:rFonts w:ascii="Times New Roman" w:hAnsi="Times New Roman" w:eastAsia="Times New Roman"/>
        </w:rPr>
        <w:t>3-1-1</w:t>
      </w:r>
      <w:r>
        <w:t>。</w:t>
      </w:r>
    </w:p>
    <w:p w:rsidR="0018722C">
      <w:pPr>
        <w:pStyle w:val="affff5"/>
        <w:keepNext/>
        <w:topLinePunct/>
      </w:pPr>
      <w:r>
        <w:rPr>
          <w:sz w:val="20"/>
        </w:rPr>
        <w:drawing>
          <wp:inline distT="0" distB="0" distL="0" distR="0">
            <wp:extent cx="3594867" cy="2904363"/>
            <wp:effectExtent l="0" t="0" r="0" b="0"/>
            <wp:docPr id="43" name="image24.jpeg" descr=""/>
            <wp:cNvGraphicFramePr>
              <a:graphicFrameLocks noChangeAspect="1"/>
            </wp:cNvGraphicFramePr>
            <a:graphic>
              <a:graphicData uri="http://schemas.openxmlformats.org/drawingml/2006/picture">
                <pic:pic>
                  <pic:nvPicPr>
                    <pic:cNvPr id="44" name="image24.jpeg"/>
                    <pic:cNvPicPr/>
                  </pic:nvPicPr>
                  <pic:blipFill>
                    <a:blip r:embed="rId43" cstate="print"/>
                    <a:stretch>
                      <a:fillRect/>
                    </a:stretch>
                  </pic:blipFill>
                  <pic:spPr>
                    <a:xfrm>
                      <a:off x="0" y="0"/>
                      <a:ext cx="3594867" cy="2904363"/>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3-1-1</w:t>
      </w:r>
      <w:r>
        <w:t xml:space="preserve">  </w:t>
      </w:r>
      <w:r>
        <w:rPr>
          <w:rFonts w:ascii="宋体" w:eastAsia="宋体" w:hint="eastAsia" w:cstheme="minorBidi" w:hAnsiTheme="minorHAnsi"/>
        </w:rPr>
        <w:t>超高效液相色谱专属性图</w:t>
      </w:r>
    </w:p>
    <w:p w:rsidR="0018722C">
      <w:pPr>
        <w:topLinePunct/>
      </w:pPr>
      <w:r>
        <w:rPr>
          <w:rFonts w:cstheme="minorBidi" w:hAnsiTheme="minorHAnsi" w:eastAsiaTheme="minorHAnsi" w:asciiTheme="minorHAnsi"/>
        </w:rPr>
        <w:t>A</w:t>
      </w:r>
      <w:r>
        <w:rPr>
          <w:rFonts w:ascii="宋体" w:eastAsia="宋体" w:hint="eastAsia" w:cstheme="minorBidi" w:hAnsiTheme="minorHAnsi"/>
        </w:rPr>
        <w:t>．</w:t>
      </w:r>
      <w:r>
        <w:rPr>
          <w:rFonts w:ascii="宋体" w:eastAsia="宋体" w:hint="eastAsia" w:cstheme="minorBidi" w:hAnsiTheme="minorHAnsi"/>
        </w:rPr>
        <w:t>空</w:t>
      </w:r>
      <w:r>
        <w:rPr>
          <w:rFonts w:ascii="宋体" w:eastAsia="宋体" w:hint="eastAsia" w:cstheme="minorBidi" w:hAnsiTheme="minorHAnsi"/>
        </w:rPr>
        <w:t>白</w:t>
      </w:r>
      <w:r>
        <w:rPr>
          <w:rFonts w:ascii="宋体" w:eastAsia="宋体" w:hint="eastAsia" w:cstheme="minorBidi" w:hAnsiTheme="minorHAnsi"/>
        </w:rPr>
        <w:t>微</w:t>
      </w:r>
      <w:r>
        <w:rPr>
          <w:rFonts w:ascii="宋体" w:eastAsia="宋体" w:hint="eastAsia" w:cstheme="minorBidi" w:hAnsiTheme="minorHAnsi"/>
        </w:rPr>
        <w:t>囊</w:t>
      </w:r>
      <w:r>
        <w:rPr>
          <w:rFonts w:cstheme="minorBidi" w:hAnsiTheme="minorHAnsi" w:eastAsiaTheme="minorHAnsi" w:asciiTheme="minorHAnsi"/>
        </w:rPr>
        <w:t>B.</w:t>
      </w:r>
      <w:r>
        <w:rPr>
          <w:rFonts w:ascii="宋体" w:eastAsia="宋体" w:hint="eastAsia" w:cstheme="minorBidi" w:hAnsiTheme="minorHAnsi"/>
        </w:rPr>
        <w:t>原</w:t>
      </w:r>
      <w:r>
        <w:rPr>
          <w:rFonts w:ascii="宋体" w:eastAsia="宋体" w:hint="eastAsia" w:cstheme="minorBidi" w:hAnsiTheme="minorHAnsi"/>
        </w:rPr>
        <w:t>料</w:t>
      </w:r>
      <w:r>
        <w:rPr>
          <w:rFonts w:cstheme="minorBidi" w:hAnsiTheme="minorHAnsi" w:eastAsiaTheme="minorHAnsi" w:asciiTheme="minorHAnsi"/>
        </w:rPr>
        <w:t>C.</w:t>
      </w:r>
      <w:r>
        <w:rPr>
          <w:rFonts w:ascii="宋体" w:eastAsia="宋体" w:hint="eastAsia" w:cstheme="minorBidi" w:hAnsiTheme="minorHAnsi"/>
        </w:rPr>
        <w:t>载</w:t>
      </w:r>
      <w:r>
        <w:rPr>
          <w:rFonts w:ascii="宋体" w:eastAsia="宋体" w:hint="eastAsia" w:cstheme="minorBidi" w:hAnsiTheme="minorHAnsi"/>
        </w:rPr>
        <w:t>药</w:t>
      </w:r>
      <w:r>
        <w:rPr>
          <w:rFonts w:ascii="宋体" w:eastAsia="宋体" w:hint="eastAsia" w:cstheme="minorBidi" w:hAnsiTheme="minorHAnsi"/>
        </w:rPr>
        <w:t>微</w:t>
      </w:r>
      <w:r>
        <w:rPr>
          <w:rFonts w:ascii="宋体" w:eastAsia="宋体" w:hint="eastAsia" w:cstheme="minorBidi" w:hAnsiTheme="minorHAnsi"/>
        </w:rPr>
        <w:t>囊</w:t>
      </w:r>
      <w:r>
        <w:rPr>
          <w:rFonts w:cstheme="minorBidi" w:hAnsiTheme="minorHAnsi" w:eastAsiaTheme="minorHAnsi" w:asciiTheme="minorHAnsi"/>
        </w:rPr>
        <w:t>Fig.3-</w:t>
      </w:r>
      <w:r>
        <w:rPr>
          <w:rFonts w:cstheme="minorBidi" w:hAnsiTheme="minorHAnsi" w:eastAsiaTheme="minorHAnsi" w:asciiTheme="minorHAnsi"/>
        </w:rPr>
        <w:t xml:space="preserve">1-1 The specialization of the UPLC</w:t>
      </w:r>
      <w:r>
        <w:rPr>
          <w:rFonts w:cstheme="minorBidi" w:hAnsiTheme="minorHAnsi" w:eastAsiaTheme="minorHAnsi" w:asciiTheme="minorHAnsi"/>
        </w:rPr>
        <w:t> </w:t>
      </w:r>
      <w:r>
        <w:rPr>
          <w:rFonts w:cstheme="minorBidi" w:hAnsiTheme="minorHAnsi" w:eastAsiaTheme="minorHAnsi" w:asciiTheme="minorHAnsi"/>
        </w:rPr>
        <w:t>method</w:t>
      </w:r>
    </w:p>
    <w:p w:rsidR="0018722C">
      <w:pPr>
        <w:pStyle w:val="cw25"/>
        <w:topLinePunct/>
      </w:pPr>
      <w:r>
        <w:t>A. </w:t>
      </w:r>
      <w:r>
        <w:t>Blank</w:t>
      </w:r>
      <w:r>
        <w:t> </w:t>
      </w:r>
      <w:r>
        <w:t>microcapsules</w:t>
      </w:r>
      <w:r w:rsidRPr="00000000">
        <w:tab/>
        <w:t>B.</w:t>
      </w:r>
      <w:r w:rsidR="004B696B">
        <w:t xml:space="preserve"> </w:t>
      </w:r>
      <w:r w:rsidR="004B696B">
        <w:t>Raw</w:t>
      </w:r>
      <w:r>
        <w:t> </w:t>
      </w:r>
      <w:r>
        <w:t>material</w:t>
      </w:r>
      <w:r w:rsidRPr="00000000">
        <w:tab/>
        <w:t>C.</w:t>
      </w:r>
      <w:r w:rsidR="004B696B">
        <w:t xml:space="preserve"> </w:t>
      </w:r>
      <w:r w:rsidR="004B696B">
        <w:t>Drug-loaded</w:t>
      </w:r>
      <w:r>
        <w:t> </w:t>
      </w:r>
      <w:r>
        <w:t>microcapsules</w:t>
      </w:r>
    </w:p>
    <w:p w:rsidR="0018722C">
      <w:pPr>
        <w:topLinePunct/>
      </w:pPr>
      <w:r>
        <w:t>（</w:t>
      </w:r>
      <w:r>
        <w:rPr>
          <w:rFonts w:ascii="Times New Roman" w:eastAsia="Times New Roman"/>
        </w:rPr>
        <w:t>1</w:t>
      </w:r>
      <w:r>
        <w:t>）</w:t>
      </w:r>
      <w:r>
        <w:t>含量测定</w:t>
      </w:r>
    </w:p>
    <w:p w:rsidR="0018722C">
      <w:pPr>
        <w:topLinePunct/>
      </w:pPr>
      <w:r>
        <w:t>方法参见“第一部分第一章</w:t>
      </w:r>
      <w:r>
        <w:rPr>
          <w:rFonts w:ascii="Times New Roman" w:hAnsi="Times New Roman" w:eastAsia="Times New Roman"/>
        </w:rPr>
        <w:t>2.1.1.2</w:t>
      </w:r>
      <w:r>
        <w:t>”项下内容，依据“</w:t>
      </w:r>
      <w:r>
        <w:rPr>
          <w:rFonts w:ascii="Times New Roman" w:hAnsi="Times New Roman" w:eastAsia="Times New Roman"/>
        </w:rPr>
        <w:t>2.1.1</w:t>
      </w:r>
      <w:r>
        <w:t>”色谱条件，进</w:t>
      </w:r>
      <w:r>
        <w:t>样</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5μL</w:t>
      </w:r>
      <w:r>
        <w:t>记录色谱峰，采用外标法，计算含量。</w:t>
      </w:r>
    </w:p>
    <w:p w:rsidR="0018722C">
      <w:pPr>
        <w:topLinePunct/>
      </w:pPr>
      <w:r>
        <w:t>（</w:t>
      </w:r>
      <w:r>
        <w:rPr>
          <w:rFonts w:ascii="Times New Roman" w:eastAsia="Times New Roman"/>
        </w:rPr>
        <w:t>2</w:t>
      </w:r>
      <w:r>
        <w:t>）</w:t>
      </w:r>
      <w:r>
        <w:t>载药量</w:t>
      </w:r>
      <w:r>
        <w:t>（</w:t>
      </w:r>
      <w:r>
        <w:rPr>
          <w:rFonts w:ascii="Times New Roman" w:eastAsia="Times New Roman"/>
        </w:rPr>
        <w:t>Drug loading</w:t>
      </w:r>
      <w:r>
        <w:t>）</w:t>
      </w:r>
      <w:r>
        <w:t>和包封率</w:t>
      </w:r>
      <w:r>
        <w:t>（</w:t>
      </w:r>
      <w:r>
        <w:rPr>
          <w:rFonts w:ascii="Times New Roman" w:eastAsia="Times New Roman"/>
        </w:rPr>
        <w:t>encapsulation efficiency</w:t>
      </w:r>
      <w:r>
        <w:t>）</w:t>
      </w:r>
      <w:r>
        <w:t>评价</w:t>
      </w:r>
    </w:p>
    <w:p w:rsidR="0018722C">
      <w:pPr>
        <w:topLinePunct/>
      </w:pPr>
      <w:r>
        <w:t>称取适量载药树脂微囊，参照“本章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”项下</w:t>
      </w:r>
      <w:r>
        <w:t>（</w:t>
      </w:r>
      <w:r>
        <w:rPr>
          <w:rFonts w:ascii="Times New Roman" w:hAnsi="Times New Roman" w:eastAsia="Times New Roman"/>
        </w:rPr>
        <w:t>1</w:t>
      </w:r>
      <w:r>
        <w:t>）</w:t>
      </w:r>
      <w:r>
        <w:t xml:space="preserve">含量测定操作，推算得药物树脂含量即为微囊内外的总药量，代</w:t>
      </w:r>
      <w:r>
        <w:t>入公式</w:t>
      </w:r>
      <w:r>
        <w:rPr>
          <w:rFonts w:ascii="Times New Roman" w:hAnsi="Times New Roman" w:eastAsia="Times New Roman"/>
        </w:rPr>
        <w:t>3-1-</w:t>
      </w:r>
      <w:r>
        <w:rPr>
          <w:rFonts w:ascii="Times New Roman" w:hAnsi="Times New Roman" w:eastAsia="Times New Roman"/>
        </w:rPr>
        <w:t>1</w:t>
      </w:r>
      <w:r>
        <w:t>，求出微囊载药量。</w:t>
      </w:r>
    </w:p>
    <w:p w:rsidR="0018722C">
      <w:pPr>
        <w:spacing w:after="0" w:line="338" w:lineRule="auto"/>
        <w:sectPr w:rsidR="00556256">
          <w:headerReference w:type="default" r:id="rId42"/>
          <w:pgSz w:w="11910" w:h="16850"/>
          <w:pgMar w:header="877" w:footer="1099" w:top="1220" w:bottom="1280" w:left="1660" w:right="1660"/>
        </w:sectPr>
      </w:pPr>
    </w:p>
    <w:p w:rsidR="0018722C">
      <w:pPr>
        <w:pStyle w:val="ae"/>
        <w:topLinePunct/>
      </w:pPr>
      <w:r>
        <w:pict>
          <v:line style="position:absolute;mso-position-horizontal-relative:page;mso-position-vertical-relative:paragraph;z-index:-245440" from="187.941727pt,23.227261pt" to="321.788373pt,23.227261pt" stroked="true" strokeweight=".485037pt" strokecolor="#000000">
            <v:stroke dashstyle="solid"/>
            <w10:wrap type="none"/>
          </v:line>
        </w:pict>
      </w:r>
      <w:r>
        <w:rPr>
          <w:spacing w:val="-16"/>
          <w:w w:val="105"/>
        </w:rPr>
        <w:t>载药量</w:t>
      </w:r>
      <w:r>
        <w:rPr>
          <w:rFonts w:ascii="Symbol" w:hAnsi="Symbol"/>
          <w:w w:val="105"/>
        </w:rPr>
        <w:t></w:t>
      </w:r>
      <w:r>
        <w:rPr>
          <w:spacing w:val="-2"/>
          <w:w w:val="105"/>
        </w:rPr>
        <w:t>微囊中盐酸巴马汀的含量</w:t>
      </w:r>
      <w:r>
        <w:rPr>
          <w:rFonts w:ascii="Symbol" w:hAnsi="Symbol"/>
          <w:spacing w:val="-1"/>
          <w:w w:val="105"/>
        </w:rPr>
        <w:t></w:t>
      </w:r>
      <w:r>
        <w:rPr>
          <w:rFonts w:ascii="Times New Roman" w:hAnsi="Times New Roman"/>
          <w:spacing w:val="-1"/>
          <w:w w:val="105"/>
        </w:rPr>
        <w:t>100%</w:t>
      </w:r>
    </w:p>
    <w:p w:rsidR="0018722C">
      <w:pPr>
        <w:pStyle w:val="BodyText"/>
        <w:spacing w:line="242" w:lineRule="exact"/>
        <w:ind w:leftChars="0" w:left="2954"/>
        <w:topLinePunct/>
      </w:pPr>
      <w:r>
        <w:t>微囊总重</w:t>
      </w:r>
    </w:p>
    <w:p w:rsidR="0018722C">
      <w:pPr>
        <w:topLinePunct/>
      </w:pPr>
      <w:r>
        <w:br w:type="column"/>
      </w:r>
      <w:r/>
    </w:p>
    <w:p w:rsidR="0018722C">
      <w:pPr>
        <w:topLinePunct/>
      </w:pPr>
      <w:r>
        <w:t>（</w:t>
      </w:r>
      <w:r>
        <w:rPr>
          <w:rFonts w:ascii="Times New Roman" w:eastAsia="Times New Roman"/>
        </w:rPr>
        <w:t>Eq.3-1-1</w:t>
      </w:r>
      <w:r>
        <w:t>）</w:t>
      </w:r>
    </w:p>
    <w:p w:rsidR="0018722C">
      <w:spacing w:beforeLines="0" w:before="0" w:afterLines="0" w:after="0" w:line="440" w:lineRule="auto"/>
      <w:pPr>
        <w:sectPr w:rsidR="00556256">
          <w:type w:val="continuous"/>
          <w:pgSz w:w="11910" w:h="16850"/>
          <w:pgMar w:top="1600" w:bottom="280" w:left="1660" w:right="1660"/>
          <w:cols w:num="2" w:equalWidth="0">
            <w:col w:w="5519" w:space="40"/>
            <w:col w:w="3031"/>
          </w:cols>
        </w:sectPr>
        <w:topLinePunct/>
      </w:pPr>
    </w:p>
    <w:p w:rsidR="0018722C">
      <w:pPr>
        <w:topLinePunct/>
      </w:pPr>
      <w:r>
        <w:t>同法，称取已知原料药中盐酸巴马汀含量批次的干燥的药物树脂微囊适量，</w:t>
      </w:r>
      <w:r>
        <w:t>参照“本章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”项下</w:t>
      </w:r>
      <w:r>
        <w:t>（</w:t>
      </w:r>
      <w:r>
        <w:rPr>
          <w:rFonts w:ascii="Times New Roman" w:hAnsi="Times New Roman" w:eastAsia="Times New Roman"/>
        </w:rPr>
        <w:t>1</w:t>
      </w:r>
      <w:r>
        <w:t>）</w:t>
      </w:r>
      <w:r>
        <w:t>含量测定方法操作，记录色谱峰，计算微囊内含药量。代入包封率计算公式：</w:t>
      </w:r>
    </w:p>
    <w:p w:rsidR="0018722C">
      <w:spacing w:beforeLines="0" w:before="0" w:afterLines="0" w:after="0" w:line="440" w:lineRule="auto"/>
      <w:pPr>
        <w:sectPr w:rsidR="00556256">
          <w:type w:val="continuous"/>
          <w:pgSz w:w="11910" w:h="16850"/>
          <w:pgMar w:top="1600" w:bottom="280" w:left="1660" w:right="1660"/>
        </w:sectPr>
        <w:topLinePunct/>
      </w:pPr>
    </w:p>
    <w:p w:rsidR="0018722C">
      <w:pPr>
        <w:pStyle w:val="ae"/>
        <w:topLinePunct/>
      </w:pPr>
      <w:r>
        <w:pict>
          <v:line style="position:absolute;mso-position-horizontal-relative:page;mso-position-vertical-relative:paragraph;z-index:-245416" from="188.245834pt,24.177259pt" to="344.87589pt,24.177259pt" stroked="true" strokeweight=".485037pt" strokecolor="#000000">
            <v:stroke dashstyle="solid"/>
            <w10:wrap type="none"/>
          </v:line>
        </w:pict>
      </w:r>
      <w:r>
        <w:rPr>
          <w:spacing w:val="-4"/>
        </w:rPr>
        <w:t>包封率</w:t>
      </w:r>
      <w:r>
        <w:rPr>
          <w:rFonts w:ascii="Symbol" w:hAnsi="Symbol"/>
        </w:rPr>
        <w:t></w:t>
      </w:r>
      <w:r w:rsidR="001852F3">
        <w:rPr>
          <w:rFonts w:ascii="Times New Roman" w:hAnsi="Times New Roman"/>
          <w:spacing w:val="5"/>
        </w:rPr>
        <w:t xml:space="preserve"> </w:t>
      </w:r>
      <w:r>
        <w:rPr>
          <w:spacing w:val="-2"/>
        </w:rPr>
        <w:t>制备微囊中盐酸巴马汀的含量</w:t>
      </w:r>
      <w:r>
        <w:rPr>
          <w:rFonts w:ascii="Symbol" w:hAnsi="Symbol"/>
        </w:rPr>
        <w:t></w:t>
      </w:r>
      <w:r>
        <w:rPr>
          <w:rFonts w:ascii="Times New Roman" w:hAnsi="Times New Roman"/>
        </w:rPr>
        <w:t>100%</w:t>
      </w:r>
    </w:p>
    <w:p w:rsidR="0018722C">
      <w:pPr>
        <w:pStyle w:val="BodyText"/>
        <w:spacing w:line="242" w:lineRule="exact"/>
        <w:ind w:leftChars="0" w:left="2113"/>
        <w:topLinePunct/>
      </w:pPr>
      <w:r>
        <w:t>制备微囊盐酸巴马汀的加入量</w:t>
      </w:r>
    </w:p>
    <w:p w:rsidR="0018722C">
      <w:pPr>
        <w:topLinePunct/>
      </w:pPr>
      <w:r>
        <w:br w:type="column"/>
      </w:r>
      <w:r/>
    </w:p>
    <w:p w:rsidR="0018722C">
      <w:pPr>
        <w:topLinePunct/>
      </w:pPr>
      <w:r>
        <w:t>（</w:t>
      </w:r>
      <w:r>
        <w:rPr>
          <w:rFonts w:ascii="Times New Roman" w:eastAsia="Times New Roman"/>
        </w:rPr>
        <w:t>Eq.3-1-2</w:t>
      </w:r>
      <w:r>
        <w:t>）</w:t>
      </w:r>
    </w:p>
    <w:p w:rsidR="0018722C">
      <w:spacing w:beforeLines="0" w:before="0" w:afterLines="0" w:after="0" w:line="440" w:lineRule="auto"/>
      <w:pPr>
        <w:sectPr w:rsidR="00556256">
          <w:type w:val="continuous"/>
          <w:pgSz w:w="11910" w:h="16850"/>
          <w:pgMar w:top="1600" w:bottom="280" w:left="1660" w:right="1660"/>
          <w:cols w:num="2" w:equalWidth="0">
            <w:col w:w="5990" w:space="40"/>
            <w:col w:w="2560"/>
          </w:cols>
        </w:sectPr>
        <w:topLinePunct/>
      </w:pPr>
    </w:p>
    <w:p w:rsidR="0018722C">
      <w:pPr>
        <w:topLinePunct/>
      </w:pPr>
      <w:r>
        <w:t>（</w:t>
      </w:r>
      <w:r>
        <w:rPr>
          <w:rFonts w:ascii="Times New Roman" w:eastAsia="Times New Roman"/>
        </w:rPr>
        <w:t>3</w:t>
      </w:r>
      <w:r>
        <w:t>）</w:t>
      </w:r>
      <w:r>
        <w:t>精密度实验</w:t>
      </w:r>
    </w:p>
    <w:p w:rsidR="0018722C">
      <w:pPr>
        <w:topLinePunct/>
      </w:pPr>
      <w:r>
        <w:t>取“本章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”项</w:t>
      </w:r>
      <w:r>
        <w:t>（</w:t>
      </w:r>
      <w:r>
        <w:rPr>
          <w:rFonts w:ascii="Times New Roman" w:hAnsi="Times New Roman" w:eastAsia="Times New Roman"/>
        </w:rPr>
        <w:t>1</w:t>
      </w:r>
      <w:r>
        <w:t>）</w:t>
      </w:r>
      <w:r>
        <w:t xml:space="preserve">含量测定项下操作配制供试品液，进样</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5μL</w:t>
      </w:r>
      <w:r>
        <w:t>，重</w:t>
      </w:r>
      <w:r>
        <w:t>复</w:t>
      </w:r>
      <w:r>
        <w:rPr>
          <w:rFonts w:ascii="Times New Roman" w:hAnsi="Times New Roman" w:eastAsia="Times New Roman"/>
        </w:rPr>
        <w:t>6</w:t>
      </w:r>
      <w:r>
        <w:t>次，记录主成分盐酸巴马汀的峰面积，计算</w:t>
      </w:r>
      <w:r>
        <w:rPr>
          <w:rFonts w:ascii="Times New Roman" w:hAnsi="Times New Roman" w:eastAsia="Times New Roman"/>
        </w:rPr>
        <w:t>RSD</w:t>
      </w:r>
      <w:r>
        <w:t>为：</w:t>
      </w:r>
      <w:r>
        <w:rPr>
          <w:rFonts w:ascii="Times New Roman" w:hAnsi="Times New Roman" w:eastAsia="Times New Roman"/>
        </w:rPr>
        <w:t>0.27%</w:t>
      </w:r>
      <w:r>
        <w:t>。表明仪器精密</w:t>
      </w:r>
      <w:r>
        <w:t>度良好。结果见</w:t>
      </w:r>
      <w:r>
        <w:t>表</w:t>
      </w:r>
      <w:r>
        <w:rPr>
          <w:rFonts w:ascii="Times New Roman" w:hAnsi="Times New Roman" w:eastAsia="Times New Roman"/>
        </w:rPr>
        <w:t>3-1-1</w:t>
      </w:r>
      <w: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3-1-1  </w:t>
      </w:r>
      <w:r>
        <w:rPr>
          <w:kern w:val="2"/>
          <w:szCs w:val="22"/>
          <w:rFonts w:ascii="宋体" w:eastAsia="宋体" w:hint="eastAsia" w:cstheme="minorBidi" w:hAnsiTheme="minorHAnsi"/>
          <w:sz w:val="21"/>
        </w:rPr>
        <w:t>精密度试验结果</w:t>
      </w:r>
    </w:p>
    <w:p w:rsidR="0018722C">
      <w:pPr>
        <w:pStyle w:val="a8"/>
        <w:topLinePunct/>
      </w:pPr>
      <w:r>
        <w:t>Tab.</w:t>
      </w:r>
      <w:r>
        <w:t xml:space="preserve"> </w:t>
      </w:r>
      <w:r w:rsidRPr="00DB64CE">
        <w:t>3-1-1</w:t>
      </w:r>
      <w:r>
        <w:t xml:space="preserve">  </w:t>
      </w:r>
      <w:r w:rsidRPr="00DB64CE">
        <w:t>The result of precision test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1"/>
        <w:gridCol w:w="4399"/>
        <w:gridCol w:w="1796"/>
        <w:gridCol w:w="1363"/>
      </w:tblGrid>
      <w:tr>
        <w:trPr>
          <w:tblHeader/>
        </w:trPr>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No.</w:t>
            </w:r>
          </w:p>
        </w:tc>
        <w:tc>
          <w:tcPr>
            <w:tcW w:w="2564" w:type="pct"/>
            <w:vAlign w:val="center"/>
            <w:tcBorders>
              <w:bottom w:val="single" w:sz="4" w:space="0" w:color="auto"/>
            </w:tcBorders>
          </w:tcPr>
          <w:p w:rsidR="0018722C">
            <w:pPr>
              <w:pStyle w:val="a7"/>
              <w:topLinePunct/>
              <w:ind w:leftChars="0" w:left="0" w:rightChars="0" w:right="0" w:firstLineChars="0" w:firstLine="0"/>
              <w:spacing w:line="240" w:lineRule="atLeast"/>
            </w:pPr>
            <w:r>
              <w:t>Founded amount of palmatine hydrochloride</w:t>
            </w:r>
          </w:p>
          <w:p w:rsidR="0018722C">
            <w:pPr>
              <w:pStyle w:val="a7"/>
              <w:topLinePunct/>
              <w:ind w:leftChars="0" w:left="0" w:rightChars="0" w:right="0" w:firstLineChars="0" w:firstLine="0"/>
              <w:spacing w:line="240" w:lineRule="atLeast"/>
            </w:pPr>
            <w:r>
              <w:t>（</w:t>
            </w:r>
            <w:r>
              <w:t>mg</w:t>
            </w:r>
            <w:r>
              <w:t>/</w:t>
            </w:r>
            <w:r>
              <w:t>g</w:t>
            </w:r>
            <w:r>
              <w:t>）</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r>
              <w:t>(</w:t>
            </w:r>
            <w:r>
              <w:t>mg</w:t>
            </w:r>
            <w:r>
              <w:t>/</w:t>
            </w:r>
            <w:r>
              <w:t>g</w:t>
            </w:r>
            <w:r>
              <w:t>)</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r>
              <w:t>(</w:t>
            </w:r>
            <w:r>
              <w:t>%</w:t>
            </w:r>
            <w:r>
              <w:t>)</w:t>
            </w:r>
          </w:p>
        </w:tc>
      </w:tr>
      <w:tr>
        <w:tc>
          <w:tcPr>
            <w:tcW w:w="595" w:type="pct"/>
            <w:vAlign w:val="center"/>
          </w:tcPr>
          <w:p w:rsidR="0018722C">
            <w:pPr>
              <w:pStyle w:val="affff9"/>
              <w:topLinePunct/>
              <w:ind w:leftChars="0" w:left="0" w:rightChars="0" w:right="0" w:firstLineChars="0" w:firstLine="0"/>
              <w:spacing w:line="240" w:lineRule="atLeast"/>
            </w:pPr>
            <w:r>
              <w:t>1</w:t>
            </w:r>
          </w:p>
        </w:tc>
        <w:tc>
          <w:tcPr>
            <w:tcW w:w="2564" w:type="pct"/>
            <w:vAlign w:val="center"/>
          </w:tcPr>
          <w:p w:rsidR="0018722C">
            <w:pPr>
              <w:pStyle w:val="affff9"/>
              <w:topLinePunct/>
              <w:ind w:leftChars="0" w:left="0" w:rightChars="0" w:right="0" w:firstLineChars="0" w:firstLine="0"/>
              <w:spacing w:line="240" w:lineRule="atLeast"/>
            </w:pPr>
            <w:r>
              <w:t>192.0</w:t>
            </w:r>
          </w:p>
        </w:tc>
        <w:tc>
          <w:tcPr>
            <w:tcW w:w="1047"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d"/>
              <w:topLinePunct/>
              <w:ind w:leftChars="0" w:left="0" w:rightChars="0" w:right="0" w:firstLineChars="0" w:firstLine="0"/>
              <w:spacing w:line="240" w:lineRule="atLeast"/>
            </w:pPr>
          </w:p>
        </w:tc>
      </w:tr>
      <w:tr>
        <w:tc>
          <w:tcPr>
            <w:tcW w:w="595" w:type="pct"/>
            <w:vAlign w:val="center"/>
          </w:tcPr>
          <w:p w:rsidR="0018722C">
            <w:pPr>
              <w:pStyle w:val="affff9"/>
              <w:topLinePunct/>
              <w:ind w:leftChars="0" w:left="0" w:rightChars="0" w:right="0" w:firstLineChars="0" w:firstLine="0"/>
              <w:spacing w:line="240" w:lineRule="atLeast"/>
            </w:pPr>
            <w:r>
              <w:t>2</w:t>
            </w:r>
          </w:p>
        </w:tc>
        <w:tc>
          <w:tcPr>
            <w:tcW w:w="2564" w:type="pct"/>
            <w:vAlign w:val="center"/>
          </w:tcPr>
          <w:p w:rsidR="0018722C">
            <w:pPr>
              <w:pStyle w:val="affff9"/>
              <w:topLinePunct/>
              <w:ind w:leftChars="0" w:left="0" w:rightChars="0" w:right="0" w:firstLineChars="0" w:firstLine="0"/>
              <w:spacing w:line="240" w:lineRule="atLeast"/>
            </w:pPr>
            <w:r>
              <w:t>193.1</w:t>
            </w:r>
          </w:p>
        </w:tc>
        <w:tc>
          <w:tcPr>
            <w:tcW w:w="1047"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d"/>
              <w:topLinePunct/>
              <w:ind w:leftChars="0" w:left="0" w:rightChars="0" w:right="0" w:firstLineChars="0" w:firstLine="0"/>
              <w:spacing w:line="240" w:lineRule="atLeast"/>
            </w:pPr>
          </w:p>
        </w:tc>
      </w:tr>
      <w:tr>
        <w:tc>
          <w:tcPr>
            <w:tcW w:w="595" w:type="pct"/>
            <w:vAlign w:val="center"/>
          </w:tcPr>
          <w:p w:rsidR="0018722C">
            <w:pPr>
              <w:pStyle w:val="affff9"/>
              <w:topLinePunct/>
              <w:ind w:leftChars="0" w:left="0" w:rightChars="0" w:right="0" w:firstLineChars="0" w:firstLine="0"/>
              <w:spacing w:line="240" w:lineRule="atLeast"/>
            </w:pPr>
            <w:r>
              <w:t>3</w:t>
            </w:r>
          </w:p>
        </w:tc>
        <w:tc>
          <w:tcPr>
            <w:tcW w:w="2564" w:type="pct"/>
            <w:vAlign w:val="center"/>
          </w:tcPr>
          <w:p w:rsidR="0018722C">
            <w:pPr>
              <w:pStyle w:val="affff9"/>
              <w:topLinePunct/>
              <w:ind w:leftChars="0" w:left="0" w:rightChars="0" w:right="0" w:firstLineChars="0" w:firstLine="0"/>
              <w:spacing w:line="240" w:lineRule="atLeast"/>
            </w:pPr>
            <w:r>
              <w:t>193.4</w:t>
            </w:r>
          </w:p>
        </w:tc>
        <w:tc>
          <w:tcPr>
            <w:tcW w:w="10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192.7</w:t>
            </w:r>
          </w:p>
        </w:tc>
        <w:tc>
          <w:tcPr>
            <w:tcW w:w="7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0.27</w:t>
            </w:r>
          </w:p>
        </w:tc>
      </w:tr>
      <w:tr>
        <w:tc>
          <w:tcPr>
            <w:tcW w:w="595" w:type="pct"/>
            <w:vAlign w:val="center"/>
          </w:tcPr>
          <w:p w:rsidR="0018722C">
            <w:pPr>
              <w:pStyle w:val="affff9"/>
              <w:topLinePunct/>
              <w:ind w:leftChars="0" w:left="0" w:rightChars="0" w:right="0" w:firstLineChars="0" w:firstLine="0"/>
              <w:spacing w:line="240" w:lineRule="atLeast"/>
            </w:pPr>
            <w:r>
              <w:t>4</w:t>
            </w:r>
          </w:p>
        </w:tc>
        <w:tc>
          <w:tcPr>
            <w:tcW w:w="2564" w:type="pct"/>
            <w:vAlign w:val="center"/>
          </w:tcPr>
          <w:p w:rsidR="0018722C">
            <w:pPr>
              <w:pStyle w:val="affff9"/>
              <w:topLinePunct/>
              <w:ind w:leftChars="0" w:left="0" w:rightChars="0" w:right="0" w:firstLineChars="0" w:firstLine="0"/>
              <w:spacing w:line="240" w:lineRule="atLeast"/>
            </w:pPr>
            <w:r>
              <w:t>193.3</w:t>
            </w:r>
          </w:p>
        </w:tc>
        <w:tc>
          <w:tcPr>
            <w:tcW w:w="1047"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d"/>
              <w:topLinePunct/>
              <w:ind w:leftChars="0" w:left="0" w:rightChars="0" w:right="0" w:firstLineChars="0" w:firstLine="0"/>
              <w:spacing w:line="240" w:lineRule="atLeast"/>
            </w:pPr>
          </w:p>
        </w:tc>
      </w:tr>
      <w:tr>
        <w:tc>
          <w:tcPr>
            <w:tcW w:w="595" w:type="pct"/>
            <w:vAlign w:val="center"/>
          </w:tcPr>
          <w:p w:rsidR="0018722C">
            <w:pPr>
              <w:pStyle w:val="affff9"/>
              <w:topLinePunct/>
              <w:ind w:leftChars="0" w:left="0" w:rightChars="0" w:right="0" w:firstLineChars="0" w:firstLine="0"/>
              <w:spacing w:line="240" w:lineRule="atLeast"/>
            </w:pPr>
            <w:r>
              <w:t>5</w:t>
            </w:r>
          </w:p>
        </w:tc>
        <w:tc>
          <w:tcPr>
            <w:tcW w:w="2564" w:type="pct"/>
            <w:vAlign w:val="center"/>
          </w:tcPr>
          <w:p w:rsidR="0018722C">
            <w:pPr>
              <w:pStyle w:val="affff9"/>
              <w:topLinePunct/>
              <w:ind w:leftChars="0" w:left="0" w:rightChars="0" w:right="0" w:firstLineChars="0" w:firstLine="0"/>
              <w:spacing w:line="240" w:lineRule="atLeast"/>
            </w:pPr>
            <w:r>
              <w:t>192.9</w:t>
            </w:r>
          </w:p>
        </w:tc>
        <w:tc>
          <w:tcPr>
            <w:tcW w:w="1047"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d"/>
              <w:topLinePunct/>
              <w:ind w:leftChars="0" w:left="0" w:rightChars="0" w:right="0" w:firstLineChars="0" w:firstLine="0"/>
              <w:spacing w:line="240" w:lineRule="atLeast"/>
            </w:pPr>
          </w:p>
        </w:tc>
      </w:tr>
      <w:tr>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2564" w:type="pct"/>
            <w:vAlign w:val="center"/>
            <w:tcBorders>
              <w:top w:val="single" w:sz="4" w:space="0" w:color="auto"/>
            </w:tcBorders>
          </w:tcPr>
          <w:p w:rsidR="0018722C">
            <w:pPr>
              <w:pStyle w:val="affff9"/>
              <w:topLinePunct/>
              <w:ind w:leftChars="0" w:left="0" w:rightChars="0" w:right="0" w:firstLineChars="0" w:firstLine="0"/>
              <w:spacing w:line="240" w:lineRule="atLeast"/>
            </w:pPr>
            <w:r>
              <w:t>192.7</w:t>
            </w:r>
          </w:p>
        </w:tc>
        <w:tc>
          <w:tcPr>
            <w:tcW w:w="104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w:t>
      </w:r>
      <w:r>
        <w:rPr>
          <w:rFonts w:ascii="Times New Roman" w:eastAsia="Times New Roman"/>
        </w:rPr>
        <w:t>4</w:t>
      </w:r>
      <w:r>
        <w:t>）</w:t>
      </w:r>
      <w:r>
        <w:t>稳定性实验</w:t>
      </w:r>
    </w:p>
    <w:p w:rsidR="0018722C">
      <w:pPr>
        <w:topLinePunct/>
      </w:pPr>
      <w:r>
        <w:t>取“本章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”项下</w:t>
      </w:r>
      <w:r>
        <w:t>（</w:t>
      </w:r>
      <w:r>
        <w:rPr>
          <w:rFonts w:ascii="Times New Roman" w:hAnsi="Times New Roman" w:eastAsia="Times New Roman"/>
        </w:rPr>
        <w:t>3</w:t>
      </w:r>
      <w:r>
        <w:t>）</w:t>
      </w:r>
      <w:r>
        <w:t xml:space="preserve">精密度实验同一供试品溶液</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5μL</w:t>
      </w:r>
      <w:r>
        <w:t>，分别于</w:t>
      </w:r>
      <w:r>
        <w:rPr>
          <w:rFonts w:ascii="Times New Roman" w:hAnsi="Times New Roman" w:eastAsia="Times New Roman"/>
        </w:rPr>
        <w:t>0</w:t>
      </w:r>
      <w:r>
        <w:t>、</w:t>
      </w:r>
    </w:p>
    <w:p w:rsidR="0018722C">
      <w:pPr>
        <w:topLinePunct/>
      </w:pPr>
      <w:r>
        <w:rPr>
          <w:rFonts w:ascii="Times New Roman" w:eastAsia="Times New Roman"/>
        </w:rPr>
        <w:t>2</w:t>
      </w:r>
      <w:r>
        <w:t>、</w:t>
      </w:r>
      <w:r>
        <w:rPr>
          <w:rFonts w:ascii="Times New Roman" w:eastAsia="Times New Roman"/>
        </w:rPr>
        <w:t>6</w:t>
      </w:r>
      <w:r>
        <w:t>、</w:t>
      </w:r>
      <w:r>
        <w:rPr>
          <w:rFonts w:ascii="Times New Roman" w:eastAsia="Times New Roman"/>
        </w:rPr>
        <w:t>8</w:t>
      </w:r>
      <w:r>
        <w:t>、</w:t>
      </w:r>
      <w:r>
        <w:rPr>
          <w:rFonts w:ascii="Times New Roman" w:eastAsia="Times New Roman"/>
        </w:rPr>
        <w:t>24</w:t>
      </w:r>
      <w:r>
        <w:t>小时测定，记录主成分盐酸巴马汀的峰面积，计算</w:t>
      </w:r>
      <w:r>
        <w:rPr>
          <w:rFonts w:ascii="Times New Roman" w:eastAsia="Times New Roman"/>
        </w:rPr>
        <w:t>RSD</w:t>
      </w:r>
      <w:r>
        <w:t>为</w:t>
      </w:r>
      <w:r>
        <w:rPr>
          <w:rFonts w:ascii="Times New Roman" w:eastAsia="Times New Roman"/>
        </w:rPr>
        <w:t>0.72%</w:t>
      </w:r>
      <w:r>
        <w:t>，</w:t>
      </w:r>
      <w:r>
        <w:t>表明供试品溶液在</w:t>
      </w:r>
      <w:r>
        <w:rPr>
          <w:rFonts w:ascii="Times New Roman" w:eastAsia="Times New Roman"/>
        </w:rPr>
        <w:t>24 h</w:t>
      </w:r>
      <w:r>
        <w:t>内稳定。结果见</w:t>
      </w:r>
      <w:r>
        <w:t>表</w:t>
      </w:r>
      <w:r>
        <w:rPr>
          <w:rFonts w:ascii="Times New Roman" w:eastAsia="Times New Roman"/>
        </w:rPr>
        <w:t>3-1-2</w:t>
      </w:r>
      <w:r>
        <w:t>。</w:t>
      </w:r>
    </w:p>
    <w:p w:rsidR="0018722C">
      <w:pPr>
        <w:pStyle w:val="a8"/>
        <w:topLinePunct/>
      </w:pPr>
      <w:r>
        <w:rPr>
          <w:kern w:val="2"/>
          <w:sz w:val="21"/>
          <w:szCs w:val="22"/>
          <w:rFonts w:cstheme="minorBidi" w:hAnsiTheme="minorHAnsi" w:eastAsiaTheme="minorHAnsi" w:asciiTheme="minorHAnsi" w:ascii="宋体" w:eastAsia="宋体" w:hint="eastAsia"/>
          <w:spacing w:val="-13"/>
        </w:rPr>
        <w:t>表</w:t>
      </w:r>
      <w:r>
        <w:rPr>
          <w:kern w:val="2"/>
          <w:szCs w:val="22"/>
          <w:rFonts w:cstheme="minorBidi" w:hAnsiTheme="minorHAnsi" w:eastAsiaTheme="minorHAnsi" w:asciiTheme="minorHAnsi"/>
          <w:sz w:val="24"/>
        </w:rPr>
        <w:t>3-1-2</w:t>
      </w:r>
      <w:r>
        <w:t xml:space="preserve">  </w:t>
      </w:r>
      <w:r>
        <w:rPr>
          <w:kern w:val="2"/>
          <w:szCs w:val="22"/>
          <w:rFonts w:ascii="宋体" w:eastAsia="宋体" w:hint="eastAsia" w:cstheme="minorBidi" w:hAnsiTheme="minorHAnsi"/>
          <w:spacing w:val="-2"/>
          <w:sz w:val="21"/>
        </w:rPr>
        <w:t>稳定性试验结果</w:t>
      </w:r>
    </w:p>
    <w:p w:rsidR="0018722C">
      <w:pPr>
        <w:pStyle w:val="a8"/>
        <w:topLinePunct/>
      </w:pPr>
      <w:r>
        <w:t>Tab.</w:t>
      </w:r>
      <w:r>
        <w:t xml:space="preserve"> </w:t>
      </w:r>
      <w:r w:rsidRPr="00DB64CE">
        <w:t>3-1-2</w:t>
      </w:r>
      <w:r w:rsidRPr="00DB64CE">
        <w:t>. The result of stability test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8"/>
        <w:gridCol w:w="3446"/>
        <w:gridCol w:w="1834"/>
        <w:gridCol w:w="1558"/>
      </w:tblGrid>
      <w:tr>
        <w:trPr>
          <w:tblHeader/>
        </w:trPr>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Time</w:t>
            </w:r>
            <w:r>
              <w:t>/</w:t>
            </w:r>
            <w:r>
              <w:t>h</w:t>
            </w:r>
          </w:p>
        </w:tc>
        <w:tc>
          <w:tcPr>
            <w:tcW w:w="2113" w:type="pct"/>
            <w:vAlign w:val="center"/>
            <w:tcBorders>
              <w:bottom w:val="single" w:sz="4" w:space="0" w:color="auto"/>
            </w:tcBorders>
          </w:tcPr>
          <w:p w:rsidR="0018722C">
            <w:pPr>
              <w:pStyle w:val="a7"/>
              <w:topLinePunct/>
              <w:ind w:leftChars="0" w:left="0" w:rightChars="0" w:right="0" w:firstLineChars="0" w:firstLine="0"/>
              <w:spacing w:line="240" w:lineRule="atLeast"/>
            </w:pPr>
            <w:r>
              <w:t>Founded amount of palmatine hydrochloride</w:t>
            </w:r>
            <w:r>
              <w:t>(</w:t>
            </w:r>
            <w:r>
              <w:t>mg</w:t>
            </w:r>
            <w:r>
              <w:t>/</w:t>
            </w:r>
            <w:r>
              <w:t>g</w:t>
            </w:r>
            <w:r>
              <w:t>)</w:t>
            </w:r>
          </w:p>
        </w:tc>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Mean</w:t>
            </w:r>
            <w:r>
              <w:t>(</w:t>
            </w:r>
            <w:r>
              <w:t>mg</w:t>
            </w:r>
            <w:r>
              <w:t>/</w:t>
            </w:r>
            <w:r>
              <w:t>g</w:t>
            </w:r>
            <w:r>
              <w:t>)</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RSD</w:t>
            </w:r>
            <w:r>
              <w:t>(</w:t>
            </w:r>
            <w:r>
              <w:t>%</w:t>
            </w:r>
            <w:r>
              <w:t>)</w:t>
            </w:r>
          </w:p>
        </w:tc>
      </w:tr>
      <w:tr>
        <w:tc>
          <w:tcPr>
            <w:tcW w:w="808" w:type="pct"/>
            <w:vAlign w:val="center"/>
          </w:tcPr>
          <w:p w:rsidR="0018722C">
            <w:pPr>
              <w:pStyle w:val="affff9"/>
              <w:topLinePunct/>
              <w:ind w:leftChars="0" w:left="0" w:rightChars="0" w:right="0" w:firstLineChars="0" w:firstLine="0"/>
              <w:spacing w:line="240" w:lineRule="atLeast"/>
            </w:pPr>
            <w:r>
              <w:t>0</w:t>
            </w:r>
          </w:p>
        </w:tc>
        <w:tc>
          <w:tcPr>
            <w:tcW w:w="2113" w:type="pct"/>
            <w:vAlign w:val="center"/>
          </w:tcPr>
          <w:p w:rsidR="0018722C">
            <w:pPr>
              <w:pStyle w:val="affff9"/>
              <w:topLinePunct/>
              <w:ind w:leftChars="0" w:left="0" w:rightChars="0" w:right="0" w:firstLineChars="0" w:firstLine="0"/>
              <w:spacing w:line="240" w:lineRule="atLeast"/>
            </w:pPr>
            <w:r>
              <w:t>192.4</w:t>
            </w:r>
          </w:p>
        </w:tc>
        <w:tc>
          <w:tcPr>
            <w:tcW w:w="1124" w:type="pct"/>
            <w:vAlign w:val="center"/>
          </w:tcPr>
          <w:p w:rsidR="0018722C">
            <w:pPr>
              <w:pStyle w:val="a5"/>
              <w:topLinePunct/>
              <w:ind w:leftChars="0" w:left="0" w:rightChars="0" w:right="0" w:firstLineChars="0" w:firstLine="0"/>
              <w:spacing w:line="240" w:lineRule="atLeast"/>
            </w:pPr>
          </w:p>
        </w:tc>
        <w:tc>
          <w:tcPr>
            <w:tcW w:w="955" w:type="pct"/>
            <w:vAlign w:val="center"/>
          </w:tcPr>
          <w:p w:rsidR="0018722C">
            <w:pPr>
              <w:pStyle w:val="ad"/>
              <w:topLinePunct/>
              <w:ind w:leftChars="0" w:left="0" w:rightChars="0" w:right="0" w:firstLineChars="0" w:firstLine="0"/>
              <w:spacing w:line="240" w:lineRule="atLeast"/>
            </w:pPr>
          </w:p>
        </w:tc>
      </w:tr>
      <w:tr>
        <w:tc>
          <w:tcPr>
            <w:tcW w:w="808" w:type="pct"/>
            <w:vAlign w:val="center"/>
          </w:tcPr>
          <w:p w:rsidR="0018722C">
            <w:pPr>
              <w:pStyle w:val="affff9"/>
              <w:topLinePunct/>
              <w:ind w:leftChars="0" w:left="0" w:rightChars="0" w:right="0" w:firstLineChars="0" w:firstLine="0"/>
              <w:spacing w:line="240" w:lineRule="atLeast"/>
            </w:pPr>
            <w:r>
              <w:t>2</w:t>
            </w:r>
          </w:p>
        </w:tc>
        <w:tc>
          <w:tcPr>
            <w:tcW w:w="2113" w:type="pct"/>
            <w:vAlign w:val="center"/>
          </w:tcPr>
          <w:p w:rsidR="0018722C">
            <w:pPr>
              <w:pStyle w:val="affff9"/>
              <w:topLinePunct/>
              <w:ind w:leftChars="0" w:left="0" w:rightChars="0" w:right="0" w:firstLineChars="0" w:firstLine="0"/>
              <w:spacing w:line="240" w:lineRule="atLeast"/>
            </w:pPr>
            <w:r>
              <w:t>189.0</w:t>
            </w:r>
          </w:p>
        </w:tc>
        <w:tc>
          <w:tcPr>
            <w:tcW w:w="1124" w:type="pct"/>
            <w:vAlign w:val="center"/>
          </w:tcPr>
          <w:p w:rsidR="0018722C">
            <w:pPr>
              <w:pStyle w:val="a5"/>
              <w:topLinePunct/>
              <w:ind w:leftChars="0" w:left="0" w:rightChars="0" w:right="0" w:firstLineChars="0" w:firstLine="0"/>
              <w:spacing w:line="240" w:lineRule="atLeast"/>
            </w:pPr>
          </w:p>
        </w:tc>
        <w:tc>
          <w:tcPr>
            <w:tcW w:w="955" w:type="pct"/>
            <w:vAlign w:val="center"/>
          </w:tcPr>
          <w:p w:rsidR="0018722C">
            <w:pPr>
              <w:pStyle w:val="ad"/>
              <w:topLinePunct/>
              <w:ind w:leftChars="0" w:left="0" w:rightChars="0" w:right="0" w:firstLineChars="0" w:firstLine="0"/>
              <w:spacing w:line="240" w:lineRule="atLeast"/>
            </w:pPr>
          </w:p>
        </w:tc>
      </w:tr>
      <w:tr>
        <w:tc>
          <w:tcPr>
            <w:tcW w:w="808" w:type="pct"/>
            <w:vAlign w:val="center"/>
          </w:tcPr>
          <w:p w:rsidR="0018722C">
            <w:pPr>
              <w:pStyle w:val="affff9"/>
              <w:topLinePunct/>
              <w:ind w:leftChars="0" w:left="0" w:rightChars="0" w:right="0" w:firstLineChars="0" w:firstLine="0"/>
              <w:spacing w:line="240" w:lineRule="atLeast"/>
            </w:pPr>
            <w:r>
              <w:t>6</w:t>
            </w:r>
          </w:p>
        </w:tc>
        <w:tc>
          <w:tcPr>
            <w:tcW w:w="2113" w:type="pct"/>
            <w:vAlign w:val="center"/>
          </w:tcPr>
          <w:p w:rsidR="0018722C">
            <w:pPr>
              <w:pStyle w:val="affff9"/>
              <w:topLinePunct/>
              <w:ind w:leftChars="0" w:left="0" w:rightChars="0" w:right="0" w:firstLineChars="0" w:firstLine="0"/>
              <w:spacing w:line="240" w:lineRule="atLeast"/>
            </w:pPr>
            <w:r>
              <w:t>190.1</w:t>
            </w:r>
          </w:p>
        </w:tc>
        <w:tc>
          <w:tcPr>
            <w:tcW w:w="1124" w:type="pct"/>
            <w:vAlign w:val="center"/>
          </w:tcPr>
          <w:p w:rsidR="0018722C">
            <w:pPr>
              <w:pStyle w:val="affff9"/>
              <w:topLinePunct/>
              <w:ind w:leftChars="0" w:left="0" w:rightChars="0" w:right="0" w:firstLineChars="0" w:firstLine="0"/>
              <w:spacing w:line="240" w:lineRule="atLeast"/>
            </w:pPr>
            <w:r>
              <w:t>190.1</w:t>
            </w:r>
          </w:p>
        </w:tc>
        <w:tc>
          <w:tcPr>
            <w:tcW w:w="955" w:type="pct"/>
            <w:vAlign w:val="center"/>
          </w:tcPr>
          <w:p w:rsidR="0018722C">
            <w:pPr>
              <w:pStyle w:val="affff9"/>
              <w:topLinePunct/>
              <w:ind w:leftChars="0" w:left="0" w:rightChars="0" w:right="0" w:firstLineChars="0" w:firstLine="0"/>
              <w:spacing w:line="240" w:lineRule="atLeast"/>
            </w:pPr>
            <w:r>
              <w:t>0.72</w:t>
            </w:r>
          </w:p>
        </w:tc>
      </w:tr>
      <w:tr>
        <w:tc>
          <w:tcPr>
            <w:tcW w:w="808" w:type="pct"/>
            <w:vAlign w:val="center"/>
          </w:tcPr>
          <w:p w:rsidR="0018722C">
            <w:pPr>
              <w:pStyle w:val="affff9"/>
              <w:topLinePunct/>
              <w:ind w:leftChars="0" w:left="0" w:rightChars="0" w:right="0" w:firstLineChars="0" w:firstLine="0"/>
              <w:spacing w:line="240" w:lineRule="atLeast"/>
            </w:pPr>
            <w:r>
              <w:t>8</w:t>
            </w:r>
          </w:p>
        </w:tc>
        <w:tc>
          <w:tcPr>
            <w:tcW w:w="2113" w:type="pct"/>
            <w:vAlign w:val="center"/>
          </w:tcPr>
          <w:p w:rsidR="0018722C">
            <w:pPr>
              <w:pStyle w:val="affff9"/>
              <w:topLinePunct/>
              <w:ind w:leftChars="0" w:left="0" w:rightChars="0" w:right="0" w:firstLineChars="0" w:firstLine="0"/>
              <w:spacing w:line="240" w:lineRule="atLeast"/>
            </w:pPr>
            <w:r>
              <w:t>190.0</w:t>
            </w:r>
          </w:p>
        </w:tc>
        <w:tc>
          <w:tcPr>
            <w:tcW w:w="1124" w:type="pct"/>
            <w:vAlign w:val="center"/>
          </w:tcPr>
          <w:p w:rsidR="0018722C">
            <w:pPr>
              <w:pStyle w:val="a5"/>
              <w:topLinePunct/>
              <w:ind w:leftChars="0" w:left="0" w:rightChars="0" w:right="0" w:firstLineChars="0" w:firstLine="0"/>
              <w:spacing w:line="240" w:lineRule="atLeast"/>
            </w:pPr>
          </w:p>
        </w:tc>
        <w:tc>
          <w:tcPr>
            <w:tcW w:w="955" w:type="pct"/>
            <w:vAlign w:val="center"/>
          </w:tcPr>
          <w:p w:rsidR="0018722C">
            <w:pPr>
              <w:pStyle w:val="ad"/>
              <w:topLinePunct/>
              <w:ind w:leftChars="0" w:left="0" w:rightChars="0" w:right="0" w:firstLineChars="0" w:firstLine="0"/>
              <w:spacing w:line="240" w:lineRule="atLeast"/>
            </w:pPr>
          </w:p>
        </w:tc>
      </w:tr>
      <w:tr>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2113" w:type="pct"/>
            <w:vAlign w:val="center"/>
            <w:tcBorders>
              <w:top w:val="single" w:sz="4" w:space="0" w:color="auto"/>
            </w:tcBorders>
          </w:tcPr>
          <w:p w:rsidR="0018722C">
            <w:pPr>
              <w:pStyle w:val="affff9"/>
              <w:topLinePunct/>
              <w:ind w:leftChars="0" w:left="0" w:rightChars="0" w:right="0" w:firstLineChars="0" w:firstLine="0"/>
              <w:spacing w:line="240" w:lineRule="atLeast"/>
            </w:pPr>
            <w:r>
              <w:t>189.1</w:t>
            </w:r>
          </w:p>
        </w:tc>
        <w:tc>
          <w:tcPr>
            <w:tcW w:w="11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5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w:t>
      </w:r>
      <w:r>
        <w:rPr>
          <w:rFonts w:ascii="Times New Roman" w:eastAsia="Times New Roman"/>
        </w:rPr>
        <w:t>4</w:t>
      </w:r>
      <w:r>
        <w:t>）</w:t>
      </w:r>
      <w:r>
        <w:t>重复性试验</w:t>
      </w:r>
    </w:p>
    <w:p w:rsidR="0018722C">
      <w:pPr>
        <w:topLinePunct/>
      </w:pPr>
      <w:r>
        <w:t>称取同批次药物树脂微囊</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2g</w:t>
      </w:r>
      <w:r>
        <w:t>样品</w:t>
      </w:r>
      <w:r>
        <w:rPr>
          <w:rFonts w:ascii="Times New Roman" w:hAnsi="Times New Roman" w:eastAsia="Times New Roman"/>
        </w:rPr>
        <w:t>6</w:t>
      </w:r>
      <w:r>
        <w:t>份，依“本章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”项</w:t>
      </w:r>
      <w:r>
        <w:t>（</w:t>
      </w:r>
      <w:r>
        <w:rPr>
          <w:rFonts w:ascii="Times New Roman" w:hAnsi="Times New Roman" w:eastAsia="Times New Roman"/>
        </w:rPr>
        <w:t>1</w:t>
      </w:r>
      <w:r>
        <w:t>）</w:t>
      </w:r>
      <w:r>
        <w:t>含量测定</w:t>
      </w:r>
      <w:r>
        <w:t>项下操作测定，以外标一点法计算含量，结果盐酸巴马汀的含量为</w:t>
      </w:r>
      <w:r>
        <w:rPr>
          <w:rFonts w:ascii="Times New Roman" w:hAnsi="Times New Roman" w:eastAsia="Times New Roman"/>
        </w:rPr>
        <w:t>191</w:t>
      </w:r>
      <w:r>
        <w:rPr>
          <w:rFonts w:ascii="Times New Roman" w:hAnsi="Times New Roman" w:eastAsia="Times New Roman"/>
        </w:rPr>
        <w:t>.</w:t>
      </w:r>
      <w:r>
        <w:rPr>
          <w:rFonts w:ascii="Times New Roman" w:hAnsi="Times New Roman" w:eastAsia="Times New Roman"/>
        </w:rPr>
        <w:t>8mg</w:t>
      </w:r>
      <w:r>
        <w:rPr>
          <w:rFonts w:ascii="Times New Roman" w:hAnsi="Times New Roman" w:eastAsia="Times New Roman"/>
        </w:rPr>
        <w:t>/</w:t>
      </w:r>
      <w:r>
        <w:rPr>
          <w:rFonts w:ascii="Times New Roman" w:hAnsi="Times New Roman" w:eastAsia="Times New Roman"/>
        </w:rPr>
        <w:t>g</w:t>
      </w:r>
      <w:r>
        <w:t>，</w:t>
      </w:r>
    </w:p>
    <w:p w:rsidR="0018722C">
      <w:pPr>
        <w:topLinePunct/>
      </w:pPr>
      <w:r>
        <w:rPr>
          <w:rFonts w:ascii="Times New Roman" w:eastAsia="宋体"/>
        </w:rPr>
        <w:t>R</w:t>
      </w:r>
      <w:r>
        <w:rPr>
          <w:rFonts w:ascii="Times New Roman" w:eastAsia="宋体"/>
        </w:rPr>
        <w:t>SD</w:t>
      </w:r>
      <w:r>
        <w:t>为</w:t>
      </w:r>
      <w:r>
        <w:rPr>
          <w:rFonts w:ascii="Times New Roman" w:eastAsia="宋体"/>
        </w:rPr>
        <w:t>0.53</w:t>
      </w:r>
      <w:r>
        <w:rPr>
          <w:rFonts w:ascii="Times New Roman" w:eastAsia="宋体"/>
        </w:rPr>
        <w:t>%</w:t>
      </w:r>
      <w:r>
        <w:t>（</w:t>
      </w:r>
      <w:r>
        <w:rPr>
          <w:rFonts w:ascii="Times New Roman" w:eastAsia="宋体"/>
          <w:i/>
        </w:rPr>
        <w:t>n</w:t>
      </w:r>
      <w:r>
        <w:rPr>
          <w:rFonts w:ascii="Times New Roman" w:eastAsia="宋体"/>
        </w:rPr>
        <w:t>=</w:t>
      </w:r>
      <w:r>
        <w:rPr>
          <w:rFonts w:ascii="Times New Roman" w:eastAsia="宋体"/>
        </w:rPr>
        <w:t>6</w:t>
      </w:r>
      <w:r>
        <w:t>）</w:t>
      </w:r>
      <w:r>
        <w:t>，表明本法重复性良好。结果见</w:t>
      </w:r>
      <w:r>
        <w:t>表</w:t>
      </w:r>
      <w:r>
        <w:rPr>
          <w:rFonts w:ascii="Times New Roman" w:eastAsia="宋体"/>
        </w:rPr>
        <w:t>3</w:t>
      </w:r>
      <w:r>
        <w:rPr>
          <w:rFonts w:ascii="Times New Roman" w:eastAsia="宋体"/>
        </w:rPr>
        <w:t>-</w:t>
      </w:r>
      <w:r>
        <w:rPr>
          <w:rFonts w:ascii="Times New Roman" w:eastAsia="宋体"/>
        </w:rPr>
        <w:t>1</w:t>
      </w:r>
      <w:r>
        <w:rPr>
          <w:rFonts w:ascii="Times New Roman" w:eastAsia="宋体"/>
        </w:rPr>
        <w:t>-</w:t>
      </w:r>
      <w:r>
        <w:rPr>
          <w:rFonts w:ascii="Times New Roman" w:eastAsia="宋体"/>
        </w:rPr>
        <w:t>3</w:t>
      </w:r>
      <w: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3-1-3  </w:t>
      </w:r>
      <w:r>
        <w:rPr>
          <w:kern w:val="2"/>
          <w:szCs w:val="22"/>
          <w:rFonts w:ascii="宋体" w:eastAsia="宋体" w:hint="eastAsia" w:cstheme="minorBidi" w:hAnsiTheme="minorHAnsi"/>
          <w:sz w:val="21"/>
        </w:rPr>
        <w:t>重复性试验结果</w:t>
      </w:r>
    </w:p>
    <w:p w:rsidR="0018722C">
      <w:pPr>
        <w:pStyle w:val="a8"/>
        <w:topLinePunct/>
      </w:pPr>
      <w:r>
        <w:t>Tab.</w:t>
      </w:r>
      <w:r>
        <w:t xml:space="preserve"> </w:t>
      </w:r>
      <w:r w:rsidRPr="00DB64CE">
        <w:t>3-1-3</w:t>
      </w:r>
      <w:r>
        <w:t xml:space="preserve">  </w:t>
      </w:r>
      <w:r w:rsidRPr="00DB64CE">
        <w:t>The result of repetitive experiment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1"/>
        <w:gridCol w:w="2585"/>
        <w:gridCol w:w="2404"/>
        <w:gridCol w:w="1492"/>
        <w:gridCol w:w="1032"/>
      </w:tblGrid>
      <w:tr>
        <w:trPr>
          <w:tblHeader/>
        </w:trPr>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No.</w:t>
            </w:r>
          </w:p>
        </w:tc>
        <w:tc>
          <w:tcPr>
            <w:tcW w:w="1471" w:type="pct"/>
            <w:vAlign w:val="center"/>
            <w:tcBorders>
              <w:bottom w:val="single" w:sz="4" w:space="0" w:color="auto"/>
            </w:tcBorders>
          </w:tcPr>
          <w:p w:rsidR="0018722C">
            <w:pPr>
              <w:pStyle w:val="a7"/>
              <w:topLinePunct/>
              <w:ind w:leftChars="0" w:left="0" w:rightChars="0" w:right="0" w:firstLineChars="0" w:firstLine="0"/>
              <w:spacing w:line="240" w:lineRule="atLeast"/>
            </w:pPr>
            <w:r>
              <w:t>The added amount of microcapsules</w:t>
            </w:r>
            <w:r>
              <w:t>(</w:t>
            </w:r>
            <w:r>
              <w:t>g</w:t>
            </w:r>
            <w:r>
              <w:t>)</w:t>
            </w:r>
          </w:p>
        </w:tc>
        <w:tc>
          <w:tcPr>
            <w:tcW w:w="1368" w:type="pct"/>
            <w:vAlign w:val="center"/>
            <w:tcBorders>
              <w:bottom w:val="single" w:sz="4" w:space="0" w:color="auto"/>
            </w:tcBorders>
          </w:tcPr>
          <w:p w:rsidR="0018722C">
            <w:pPr>
              <w:pStyle w:val="a7"/>
              <w:topLinePunct/>
              <w:ind w:leftChars="0" w:left="0" w:rightChars="0" w:right="0" w:firstLineChars="0" w:firstLine="0"/>
              <w:spacing w:line="240" w:lineRule="atLeast"/>
            </w:pPr>
            <w:r>
              <w:t>Founded amount of palmatine</w:t>
            </w:r>
          </w:p>
          <w:p w:rsidR="0018722C">
            <w:pPr>
              <w:pStyle w:val="a7"/>
              <w:topLinePunct/>
              <w:ind w:leftChars="0" w:left="0" w:rightChars="0" w:right="0" w:firstLineChars="0" w:firstLine="0"/>
              <w:spacing w:line="240" w:lineRule="atLeast"/>
            </w:pPr>
            <w:r>
              <w:t>hydrochloride</w:t>
            </w:r>
            <w:r>
              <w:t>(</w:t>
            </w:r>
            <w:r>
              <w:t>mg</w:t>
            </w:r>
            <w:r>
              <w:t>/</w:t>
            </w:r>
            <w:r>
              <w:t>g</w:t>
            </w:r>
            <w:r>
              <w:t>)</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Mean</w:t>
            </w:r>
            <w:r>
              <w:t>(</w:t>
            </w:r>
            <w:r>
              <w:t>mg</w:t>
            </w:r>
            <w:r>
              <w:t>/</w:t>
            </w:r>
            <w:r>
              <w:t>g</w:t>
            </w:r>
            <w:r>
              <w:t>)</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RSD</w:t>
            </w:r>
            <w:r>
              <w:t>(</w:t>
            </w:r>
            <w:r>
              <w:t>%</w:t>
            </w:r>
            <w:r>
              <w:t>)</w:t>
            </w:r>
          </w:p>
        </w:tc>
      </w:tr>
      <w:tr>
        <w:tc>
          <w:tcPr>
            <w:tcW w:w="723" w:type="pct"/>
            <w:vAlign w:val="center"/>
          </w:tcPr>
          <w:p w:rsidR="0018722C">
            <w:pPr>
              <w:pStyle w:val="affff9"/>
              <w:topLinePunct/>
              <w:ind w:leftChars="0" w:left="0" w:rightChars="0" w:right="0" w:firstLineChars="0" w:firstLine="0"/>
              <w:spacing w:line="240" w:lineRule="atLeast"/>
            </w:pPr>
            <w:r>
              <w:t>1</w:t>
            </w:r>
          </w:p>
        </w:tc>
        <w:tc>
          <w:tcPr>
            <w:tcW w:w="1471" w:type="pct"/>
            <w:vAlign w:val="center"/>
          </w:tcPr>
          <w:p w:rsidR="0018722C">
            <w:pPr>
              <w:pStyle w:val="affff9"/>
              <w:topLinePunct/>
              <w:ind w:leftChars="0" w:left="0" w:rightChars="0" w:right="0" w:firstLineChars="0" w:firstLine="0"/>
              <w:spacing w:line="240" w:lineRule="atLeast"/>
            </w:pPr>
            <w:r>
              <w:t>0.2026</w:t>
            </w:r>
          </w:p>
        </w:tc>
        <w:tc>
          <w:tcPr>
            <w:tcW w:w="1368" w:type="pct"/>
            <w:vAlign w:val="center"/>
          </w:tcPr>
          <w:p w:rsidR="0018722C">
            <w:pPr>
              <w:pStyle w:val="affff9"/>
              <w:topLinePunct/>
              <w:ind w:leftChars="0" w:left="0" w:rightChars="0" w:right="0" w:firstLineChars="0" w:firstLine="0"/>
              <w:spacing w:line="240" w:lineRule="atLeast"/>
            </w:pPr>
            <w:r>
              <w:t>192.7</w:t>
            </w:r>
          </w:p>
        </w:tc>
        <w:tc>
          <w:tcPr>
            <w:tcW w:w="849" w:type="pct"/>
            <w:vMerge w:val="restart"/>
            <w:vAlign w:val="center"/>
          </w:tcPr>
          <w:p w:rsidR="0018722C">
            <w:pPr>
              <w:pStyle w:val="affff9"/>
              <w:topLinePunct/>
              <w:ind w:leftChars="0" w:left="0" w:rightChars="0" w:right="0" w:firstLineChars="0" w:firstLine="0"/>
              <w:spacing w:line="240" w:lineRule="atLeast"/>
            </w:pPr>
            <w:r>
              <w:t>191.8</w:t>
            </w:r>
          </w:p>
        </w:tc>
        <w:tc>
          <w:tcPr>
            <w:tcW w:w="587" w:type="pct"/>
            <w:vMerge w:val="restart"/>
            <w:vAlign w:val="center"/>
          </w:tcPr>
          <w:p w:rsidR="0018722C">
            <w:pPr>
              <w:pStyle w:val="affff9"/>
              <w:topLinePunct/>
              <w:ind w:leftChars="0" w:left="0" w:rightChars="0" w:right="0" w:firstLineChars="0" w:firstLine="0"/>
              <w:spacing w:line="240" w:lineRule="atLeast"/>
            </w:pPr>
            <w:r>
              <w:t>0.53</w:t>
            </w:r>
          </w:p>
        </w:tc>
      </w:tr>
      <w:tr>
        <w:tc>
          <w:tcPr>
            <w:tcW w:w="723"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471" w:type="pct"/>
            <w:vAlign w:val="center"/>
            <w:tcBorders>
              <w:top w:val="single" w:sz="4" w:space="0" w:color="auto"/>
            </w:tcBorders>
          </w:tcPr>
          <w:p w:rsidR="0018722C">
            <w:pPr>
              <w:pStyle w:val="affff9"/>
              <w:topLinePunct/>
              <w:ind w:leftChars="0" w:left="0" w:rightChars="0" w:right="0" w:firstLineChars="0" w:firstLine="0"/>
              <w:spacing w:line="240" w:lineRule="atLeast"/>
            </w:pPr>
            <w:r>
              <w:t>0.2022</w:t>
            </w:r>
          </w:p>
        </w:tc>
        <w:tc>
          <w:tcPr>
            <w:tcW w:w="1368" w:type="pct"/>
            <w:vAlign w:val="center"/>
            <w:tcBorders>
              <w:top w:val="single" w:sz="4" w:space="0" w:color="auto"/>
            </w:tcBorders>
          </w:tcPr>
          <w:p w:rsidR="0018722C">
            <w:pPr>
              <w:pStyle w:val="affff9"/>
              <w:topLinePunct/>
              <w:ind w:leftChars="0" w:left="0" w:rightChars="0" w:right="0" w:firstLineChars="0" w:firstLine="0"/>
              <w:spacing w:line="240" w:lineRule="atLeast"/>
            </w:pPr>
            <w:r>
              <w:t>191.2</w:t>
            </w:r>
          </w:p>
        </w:tc>
        <w:tc>
          <w:tcPr>
            <w:tcW w:w="849"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7"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355"/>
        <w:gridCol w:w="2196"/>
        <w:gridCol w:w="4821"/>
        <w:gridCol w:w="331"/>
      </w:tblGrid>
      <w:tr>
        <w:trPr>
          <w:trHeight w:val="540" w:hRule="atLeast"/>
        </w:trPr>
        <w:tc>
          <w:tcPr>
            <w:tcW w:w="79" w:type="dxa"/>
          </w:tcPr>
          <w:p w:rsidR="0018722C">
            <w:pPr>
              <w:topLinePunct/>
              <w:ind w:leftChars="0" w:left="0" w:rightChars="0" w:right="0" w:firstLineChars="0" w:firstLine="0"/>
              <w:spacing w:line="240" w:lineRule="atLeast"/>
            </w:pPr>
          </w:p>
        </w:tc>
        <w:tc>
          <w:tcPr>
            <w:tcW w:w="135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w:t>
            </w:r>
          </w:p>
        </w:tc>
        <w:tc>
          <w:tcPr>
            <w:tcW w:w="219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0.2034</w:t>
            </w:r>
          </w:p>
        </w:tc>
        <w:tc>
          <w:tcPr>
            <w:tcW w:w="482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190.7</w:t>
            </w:r>
          </w:p>
        </w:tc>
        <w:tc>
          <w:tcPr>
            <w:tcW w:w="331" w:type="dxa"/>
          </w:tcPr>
          <w:p w:rsidR="0018722C">
            <w:pPr>
              <w:topLinePunct/>
              <w:ind w:leftChars="0" w:left="0" w:rightChars="0" w:right="0" w:firstLineChars="0" w:firstLine="0"/>
              <w:spacing w:line="240" w:lineRule="atLeast"/>
            </w:pPr>
          </w:p>
        </w:tc>
      </w:tr>
      <w:tr>
        <w:trPr>
          <w:trHeight w:val="340" w:hRule="atLeast"/>
        </w:trPr>
        <w:tc>
          <w:tcPr>
            <w:tcW w:w="79" w:type="dxa"/>
          </w:tcPr>
          <w:p w:rsidR="0018722C">
            <w:pPr>
              <w:topLinePunct/>
              <w:ind w:leftChars="0" w:left="0" w:rightChars="0" w:right="0" w:firstLineChars="0" w:firstLine="0"/>
              <w:spacing w:line="240" w:lineRule="atLeast"/>
            </w:pPr>
          </w:p>
        </w:tc>
        <w:tc>
          <w:tcPr>
            <w:tcW w:w="1355" w:type="dxa"/>
          </w:tcPr>
          <w:p w:rsidR="0018722C">
            <w:pPr>
              <w:topLinePunct/>
              <w:ind w:leftChars="0" w:left="0" w:rightChars="0" w:right="0" w:firstLineChars="0" w:firstLine="0"/>
              <w:spacing w:line="240" w:lineRule="atLeast"/>
            </w:pPr>
            <w:r>
              <w:t>4</w:t>
            </w:r>
          </w:p>
        </w:tc>
        <w:tc>
          <w:tcPr>
            <w:tcW w:w="2196" w:type="dxa"/>
          </w:tcPr>
          <w:p w:rsidR="0018722C">
            <w:pPr>
              <w:topLinePunct/>
              <w:ind w:leftChars="0" w:left="0" w:rightChars="0" w:right="0" w:firstLineChars="0" w:firstLine="0"/>
              <w:spacing w:line="240" w:lineRule="atLeast"/>
            </w:pPr>
            <w:r>
              <w:t>0.2088</w:t>
            </w:r>
          </w:p>
        </w:tc>
        <w:tc>
          <w:tcPr>
            <w:tcW w:w="4821" w:type="dxa"/>
          </w:tcPr>
          <w:p w:rsidR="0018722C">
            <w:pPr>
              <w:topLinePunct/>
              <w:ind w:leftChars="0" w:left="0" w:rightChars="0" w:right="0" w:firstLineChars="0" w:firstLine="0"/>
              <w:spacing w:line="240" w:lineRule="atLeast"/>
            </w:pPr>
            <w:r>
              <w:t>191.6</w:t>
            </w:r>
          </w:p>
        </w:tc>
        <w:tc>
          <w:tcPr>
            <w:tcW w:w="331" w:type="dxa"/>
          </w:tcPr>
          <w:p w:rsidR="0018722C">
            <w:pPr>
              <w:topLinePunct/>
              <w:ind w:leftChars="0" w:left="0" w:rightChars="0" w:right="0" w:firstLineChars="0" w:firstLine="0"/>
              <w:spacing w:line="240" w:lineRule="atLeast"/>
            </w:pPr>
          </w:p>
        </w:tc>
      </w:tr>
      <w:tr>
        <w:trPr>
          <w:trHeight w:val="320" w:hRule="atLeast"/>
        </w:trPr>
        <w:tc>
          <w:tcPr>
            <w:tcW w:w="79" w:type="dxa"/>
          </w:tcPr>
          <w:p w:rsidR="0018722C">
            <w:pPr>
              <w:topLinePunct/>
              <w:ind w:leftChars="0" w:left="0" w:rightChars="0" w:right="0" w:firstLineChars="0" w:firstLine="0"/>
              <w:spacing w:line="240" w:lineRule="atLeast"/>
            </w:pPr>
          </w:p>
        </w:tc>
        <w:tc>
          <w:tcPr>
            <w:tcW w:w="1355" w:type="dxa"/>
          </w:tcPr>
          <w:p w:rsidR="0018722C">
            <w:pPr>
              <w:topLinePunct/>
              <w:ind w:leftChars="0" w:left="0" w:rightChars="0" w:right="0" w:firstLineChars="0" w:firstLine="0"/>
              <w:spacing w:line="240" w:lineRule="atLeast"/>
            </w:pPr>
            <w:r>
              <w:t>5</w:t>
            </w:r>
          </w:p>
        </w:tc>
        <w:tc>
          <w:tcPr>
            <w:tcW w:w="2196" w:type="dxa"/>
          </w:tcPr>
          <w:p w:rsidR="0018722C">
            <w:pPr>
              <w:topLinePunct/>
              <w:ind w:leftChars="0" w:left="0" w:rightChars="0" w:right="0" w:firstLineChars="0" w:firstLine="0"/>
              <w:spacing w:line="240" w:lineRule="atLeast"/>
            </w:pPr>
            <w:r>
              <w:t>0.2008</w:t>
            </w:r>
          </w:p>
        </w:tc>
        <w:tc>
          <w:tcPr>
            <w:tcW w:w="4821" w:type="dxa"/>
          </w:tcPr>
          <w:p w:rsidR="0018722C">
            <w:pPr>
              <w:topLinePunct/>
              <w:ind w:leftChars="0" w:left="0" w:rightChars="0" w:right="0" w:firstLineChars="0" w:firstLine="0"/>
              <w:spacing w:line="240" w:lineRule="atLeast"/>
            </w:pPr>
            <w:r>
              <w:t>191.0</w:t>
            </w:r>
          </w:p>
        </w:tc>
        <w:tc>
          <w:tcPr>
            <w:tcW w:w="331" w:type="dxa"/>
          </w:tcPr>
          <w:p w:rsidR="0018722C">
            <w:pPr>
              <w:topLinePunct/>
              <w:ind w:leftChars="0" w:left="0" w:rightChars="0" w:right="0" w:firstLineChars="0" w:firstLine="0"/>
              <w:spacing w:line="240" w:lineRule="atLeast"/>
            </w:pPr>
          </w:p>
        </w:tc>
      </w:tr>
      <w:tr>
        <w:trPr>
          <w:trHeight w:val="320" w:hRule="atLeast"/>
        </w:trPr>
        <w:tc>
          <w:tcPr>
            <w:tcW w:w="79" w:type="dxa"/>
            <w:tcBorders>
              <w:bottom w:val="single" w:sz="12" w:space="0" w:color="000000"/>
            </w:tcBorders>
          </w:tcPr>
          <w:p w:rsidR="0018722C">
            <w:pPr>
              <w:topLinePunct/>
              <w:ind w:leftChars="0" w:left="0" w:rightChars="0" w:right="0" w:firstLineChars="0" w:firstLine="0"/>
              <w:spacing w:line="240" w:lineRule="atLeast"/>
            </w:pPr>
          </w:p>
        </w:tc>
        <w:tc>
          <w:tcPr>
            <w:tcW w:w="1355" w:type="dxa"/>
            <w:tcBorders>
              <w:bottom w:val="single" w:sz="12" w:space="0" w:color="000000"/>
            </w:tcBorders>
          </w:tcPr>
          <w:p w:rsidR="0018722C">
            <w:pPr>
              <w:topLinePunct/>
              <w:ind w:leftChars="0" w:left="0" w:rightChars="0" w:right="0" w:firstLineChars="0" w:firstLine="0"/>
              <w:spacing w:line="240" w:lineRule="atLeast"/>
            </w:pPr>
            <w:r>
              <w:t>6</w:t>
            </w:r>
          </w:p>
        </w:tc>
        <w:tc>
          <w:tcPr>
            <w:tcW w:w="2196" w:type="dxa"/>
            <w:tcBorders>
              <w:bottom w:val="single" w:sz="12" w:space="0" w:color="000000"/>
            </w:tcBorders>
          </w:tcPr>
          <w:p w:rsidR="0018722C">
            <w:pPr>
              <w:topLinePunct/>
              <w:ind w:leftChars="0" w:left="0" w:rightChars="0" w:right="0" w:firstLineChars="0" w:firstLine="0"/>
              <w:spacing w:line="240" w:lineRule="atLeast"/>
            </w:pPr>
            <w:r>
              <w:t>0.2064</w:t>
            </w:r>
          </w:p>
        </w:tc>
        <w:tc>
          <w:tcPr>
            <w:tcW w:w="4821" w:type="dxa"/>
            <w:tcBorders>
              <w:bottom w:val="single" w:sz="12" w:space="0" w:color="000000"/>
            </w:tcBorders>
          </w:tcPr>
          <w:p w:rsidR="0018722C">
            <w:pPr>
              <w:topLinePunct/>
              <w:ind w:leftChars="0" w:left="0" w:rightChars="0" w:right="0" w:firstLineChars="0" w:firstLine="0"/>
              <w:spacing w:line="240" w:lineRule="atLeast"/>
            </w:pPr>
            <w:r>
              <w:t>193.4</w:t>
            </w:r>
          </w:p>
        </w:tc>
        <w:tc>
          <w:tcPr>
            <w:tcW w:w="331"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w:t>
      </w:r>
      <w:r>
        <w:rPr>
          <w:rFonts w:ascii="Times New Roman" w:eastAsia="Times New Roman"/>
        </w:rPr>
        <w:t>5</w:t>
      </w:r>
      <w:r>
        <w:t>）</w:t>
      </w:r>
      <w:r>
        <w:t>回收率试验</w:t>
      </w:r>
    </w:p>
    <w:p w:rsidR="0018722C">
      <w:pPr>
        <w:topLinePunct/>
      </w:pPr>
      <w:r>
        <w:t>精密量取盐酸巴马汀对照品</w:t>
      </w:r>
      <w:r>
        <w:rPr>
          <w:rFonts w:ascii="Times New Roman" w:hAnsi="Times New Roman" w:eastAsia="Times New Roman"/>
        </w:rPr>
        <w:t>30mg</w:t>
      </w:r>
      <w:r>
        <w:t>、</w:t>
      </w:r>
      <w:r>
        <w:rPr>
          <w:rFonts w:ascii="Times New Roman" w:hAnsi="Times New Roman" w:eastAsia="Times New Roman"/>
        </w:rPr>
        <w:t>40mg</w:t>
      </w:r>
      <w:r>
        <w:t>、</w:t>
      </w:r>
      <w:r>
        <w:rPr>
          <w:rFonts w:ascii="Times New Roman" w:hAnsi="Times New Roman" w:eastAsia="Times New Roman"/>
        </w:rPr>
        <w:t>50mg</w:t>
      </w:r>
      <w:r>
        <w:t>各</w:t>
      </w:r>
      <w:r>
        <w:rPr>
          <w:rFonts w:ascii="Times New Roman" w:hAnsi="Times New Roman" w:eastAsia="Times New Roman"/>
        </w:rPr>
        <w:t>3</w:t>
      </w:r>
      <w:r>
        <w:t>份，分别置于</w:t>
      </w:r>
      <w:r>
        <w:rPr>
          <w:rFonts w:ascii="Times New Roman" w:hAnsi="Times New Roman" w:eastAsia="Times New Roman"/>
        </w:rPr>
        <w:t>100mL</w:t>
      </w:r>
      <w:r>
        <w:t>容量瓶中，按处方比例分别加入分别加入适量空白树脂微囊，加适量</w:t>
      </w:r>
      <w:r>
        <w:rPr>
          <w:rFonts w:ascii="Times New Roman" w:hAnsi="Times New Roman" w:eastAsia="Times New Roman"/>
        </w:rPr>
        <w:t>2%</w:t>
      </w:r>
      <w:r>
        <w:t>盐酸溶</w:t>
      </w:r>
      <w:r>
        <w:t>液，超声</w:t>
      </w:r>
      <w:r>
        <w:rPr>
          <w:rFonts w:ascii="Times New Roman" w:hAnsi="Times New Roman" w:eastAsia="Times New Roman"/>
        </w:rPr>
        <w:t>40min</w:t>
      </w:r>
      <w:r>
        <w:t>（</w:t>
      </w:r>
      <w:r>
        <w:t>功率</w:t>
      </w:r>
      <w:r>
        <w:rPr>
          <w:rFonts w:ascii="Times New Roman" w:hAnsi="Times New Roman" w:eastAsia="Times New Roman"/>
        </w:rPr>
        <w:t>300W</w:t>
      </w:r>
      <w:r>
        <w:t>，频率</w:t>
      </w:r>
      <w:r>
        <w:rPr>
          <w:rFonts w:ascii="Times New Roman" w:hAnsi="Times New Roman" w:eastAsia="Times New Roman"/>
        </w:rPr>
        <w:t>50KHz</w:t>
      </w:r>
      <w:r>
        <w:t>，超声过程中补加</w:t>
      </w:r>
      <w:r>
        <w:rPr>
          <w:rFonts w:ascii="Times New Roman" w:hAnsi="Times New Roman" w:eastAsia="Times New Roman"/>
        </w:rPr>
        <w:t>2%</w:t>
      </w:r>
      <w:r>
        <w:t>盐酸甲醇溶液补足减失的提取溶剂</w:t>
      </w:r>
      <w:r>
        <w:t>）</w:t>
      </w:r>
      <w:r>
        <w:t>，冷却至室温，加</w:t>
      </w:r>
      <w:r>
        <w:rPr>
          <w:rFonts w:ascii="Times New Roman" w:hAnsi="Times New Roman" w:eastAsia="Times New Roman"/>
        </w:rPr>
        <w:t>2</w:t>
      </w:r>
      <w:r>
        <w:rPr>
          <w:rFonts w:ascii="Times New Roman" w:hAnsi="Times New Roman" w:eastAsia="Times New Roman"/>
        </w:rPr>
        <w:t>%</w:t>
      </w:r>
      <w:r>
        <w:t>盐酸甲醇定容，摇匀，过滤，精密量</w:t>
      </w:r>
      <w:r>
        <w:t>取续滤液</w:t>
      </w:r>
      <w:r>
        <w:rPr>
          <w:rFonts w:ascii="Times New Roman" w:hAnsi="Times New Roman" w:eastAsia="Times New Roman"/>
        </w:rPr>
        <w:t>2mL</w:t>
      </w:r>
      <w:r>
        <w:t>于</w:t>
      </w:r>
      <w:r>
        <w:rPr>
          <w:rFonts w:ascii="Times New Roman" w:hAnsi="Times New Roman" w:eastAsia="Times New Roman"/>
        </w:rPr>
        <w:t>25mL</w:t>
      </w:r>
      <w:r>
        <w:t>容量瓶，加</w:t>
      </w:r>
      <w:r>
        <w:rPr>
          <w:rFonts w:ascii="Times New Roman" w:hAnsi="Times New Roman" w:eastAsia="Times New Roman"/>
        </w:rPr>
        <w:t>2%</w:t>
      </w:r>
      <w:r>
        <w:t>盐酸甲醇至刻度，摇匀，用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微孔</w:t>
      </w:r>
      <w:r>
        <w:t>滤膜过滤，进样</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5μL</w:t>
      </w:r>
      <w:r>
        <w:t>，记录色谱图。以外标法计算，回收率试验结果如下：盐</w:t>
      </w:r>
      <w:r>
        <w:t>酸巴马汀</w:t>
      </w:r>
      <w:r>
        <w:rPr>
          <w:rFonts w:ascii="Times New Roman" w:hAnsi="Times New Roman" w:eastAsia="Times New Roman"/>
        </w:rPr>
        <w:t>80%</w:t>
      </w:r>
      <w:r>
        <w:t>、</w:t>
      </w:r>
      <w:r>
        <w:rPr>
          <w:rFonts w:ascii="Times New Roman" w:hAnsi="Times New Roman" w:eastAsia="Times New Roman"/>
        </w:rPr>
        <w:t>100%</w:t>
      </w:r>
      <w:r>
        <w:t>、</w:t>
      </w:r>
      <w:r>
        <w:rPr>
          <w:rFonts w:ascii="Times New Roman" w:hAnsi="Times New Roman" w:eastAsia="Times New Roman"/>
        </w:rPr>
        <w:t>120%</w:t>
      </w:r>
      <w:r>
        <w:t>加入量的平均回收率为</w:t>
      </w:r>
      <w:r>
        <w:rPr>
          <w:rFonts w:ascii="Times New Roman" w:hAnsi="Times New Roman" w:eastAsia="Times New Roman"/>
        </w:rPr>
        <w:t>99</w:t>
      </w:r>
      <w:r>
        <w:rPr>
          <w:rFonts w:ascii="Times New Roman" w:hAnsi="Times New Roman" w:eastAsia="Times New Roman"/>
        </w:rPr>
        <w:t>.</w:t>
      </w:r>
      <w:r>
        <w:rPr>
          <w:rFonts w:ascii="Times New Roman" w:hAnsi="Times New Roman" w:eastAsia="Times New Roman"/>
        </w:rPr>
        <w:t>07%</w:t>
      </w:r>
      <w:r>
        <w:t>，</w:t>
      </w:r>
      <w:r>
        <w:rPr>
          <w:rFonts w:ascii="Times New Roman" w:hAnsi="Times New Roman" w:eastAsia="Times New Roman"/>
        </w:rPr>
        <w:t>RSD=0.75%</w:t>
      </w:r>
      <w:r>
        <w:t>。结</w:t>
      </w:r>
      <w:r>
        <w:t>果见</w:t>
      </w:r>
      <w:r>
        <w:t>表</w:t>
      </w:r>
      <w:r>
        <w:rPr>
          <w:rFonts w:ascii="Times New Roman" w:hAnsi="Times New Roman" w:eastAsia="Times New Roman"/>
        </w:rPr>
        <w:t>3-1-4</w:t>
      </w:r>
      <w: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3-1-4</w:t>
      </w:r>
      <w:r>
        <w:t xml:space="preserve">  </w:t>
      </w:r>
      <w:r>
        <w:rPr>
          <w:rFonts w:ascii="宋体" w:eastAsia="宋体" w:hint="eastAsia" w:cstheme="minorBidi" w:hAnsiTheme="minorHAnsi"/>
        </w:rPr>
        <w:t>树脂</w:t>
      </w:r>
      <w:r>
        <w:rPr>
          <w:rFonts w:ascii="宋体" w:eastAsia="宋体" w:hint="eastAsia" w:cstheme="minorBidi" w:hAnsiTheme="minorHAnsi"/>
        </w:rPr>
        <w:t>微</w:t>
      </w:r>
      <w:r>
        <w:rPr>
          <w:rFonts w:ascii="宋体" w:eastAsia="宋体" w:hint="eastAsia" w:cstheme="minorBidi" w:hAnsiTheme="minorHAnsi"/>
        </w:rPr>
        <w:t>囊</w:t>
      </w:r>
      <w:r>
        <w:rPr>
          <w:rFonts w:ascii="宋体" w:eastAsia="宋体" w:hint="eastAsia" w:cstheme="minorBidi" w:hAnsiTheme="minorHAnsi"/>
        </w:rPr>
        <w:t>回收</w:t>
      </w:r>
      <w:r>
        <w:rPr>
          <w:rFonts w:ascii="宋体" w:eastAsia="宋体" w:hint="eastAsia" w:cstheme="minorBidi" w:hAnsiTheme="minorHAnsi"/>
        </w:rPr>
        <w:t>率试</w:t>
      </w:r>
      <w:r>
        <w:rPr>
          <w:rFonts w:ascii="宋体" w:eastAsia="宋体" w:hint="eastAsia" w:cstheme="minorBidi" w:hAnsiTheme="minorHAnsi"/>
        </w:rPr>
        <w:t>验</w:t>
      </w:r>
      <w:r>
        <w:rPr>
          <w:rFonts w:ascii="宋体" w:eastAsia="宋体" w:hint="eastAsia" w:cstheme="minorBidi" w:hAnsiTheme="minorHAnsi"/>
        </w:rPr>
        <w:t>结</w:t>
      </w:r>
      <w:r>
        <w:rPr>
          <w:rFonts w:ascii="宋体" w:eastAsia="宋体" w:hint="eastAsia" w:cstheme="minorBidi" w:hAnsiTheme="minorHAnsi"/>
        </w:rPr>
        <w:t>果</w:t>
      </w:r>
      <w:r>
        <w:rPr>
          <w:rFonts w:ascii="宋体" w:eastAsia="宋体" w:hint="eastAsia" w:cstheme="minorBidi" w:hAnsiTheme="minorHAnsi"/>
        </w:rPr>
        <w:t>（</w:t>
      </w:r>
      <w:r>
        <w:rPr>
          <w:rFonts w:cstheme="minorBidi" w:hAnsiTheme="minorHAnsi" w:eastAsiaTheme="minorHAnsi" w:asciiTheme="minorHAnsi"/>
        </w:rPr>
        <w:t>n=3</w:t>
      </w:r>
      <w:r>
        <w:rPr>
          <w:rFonts w:ascii="宋体" w:eastAsia="宋体" w:hint="eastAsia" w:cstheme="minorBidi" w:hAnsiTheme="minorHAnsi"/>
        </w:rPr>
        <w:t>）</w:t>
      </w:r>
    </w:p>
    <w:p w:rsidR="0018722C">
      <w:pPr>
        <w:pStyle w:val="a8"/>
        <w:topLinePunct/>
      </w:pPr>
      <w:r>
        <w:t>Tab.</w:t>
      </w:r>
      <w:r>
        <w:t xml:space="preserve"> </w:t>
      </w:r>
      <w:r w:rsidRPr="00DB64CE">
        <w:t>3-1-4</w:t>
      </w:r>
      <w:r>
        <w:t xml:space="preserve">  </w:t>
      </w:r>
      <w:r>
        <w:t>Results of recovery of the method for determination of</w:t>
      </w:r>
      <w:r>
        <w:t> </w:t>
      </w:r>
      <w:r>
        <w:t>microcapsule</w:t>
      </w:r>
      <w:r w:rsidP="AA7D325B">
        <w:t>（</w:t>
      </w:r>
      <w:r>
        <w:t>n=3</w:t>
      </w:r>
      <w:r w:rsidP="AA7D325B">
        <w: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9"/>
        <w:gridCol w:w="1390"/>
        <w:gridCol w:w="1524"/>
        <w:gridCol w:w="1699"/>
        <w:gridCol w:w="1343"/>
        <w:gridCol w:w="1183"/>
      </w:tblGrid>
      <w:tr>
        <w:trPr>
          <w:tblHeader/>
        </w:trPr>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t>Added</w:t>
            </w:r>
            <w:r>
              <w:t>(</w:t>
            </w:r>
            <w:r>
              <w:t>mg</w:t>
            </w:r>
            <w:r>
              <w:t>)</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t>Found</w:t>
            </w:r>
            <w:r>
              <w:t>(</w:t>
            </w:r>
            <w:r>
              <w:t>mg</w:t>
            </w:r>
            <w:r>
              <w:t>)</w:t>
            </w: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Recovery</w:t>
            </w:r>
            <w:r>
              <w:t>(</w:t>
            </w:r>
            <w:r>
              <w:t>%</w:t>
            </w:r>
            <w:r>
              <w:t>)</w:t>
            </w: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r>
              <w:t>(</w:t>
            </w:r>
            <w:r>
              <w:t>%</w:t>
            </w:r>
            <w:r>
              <w:t>)</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r>
              <w:t>(</w:t>
            </w:r>
            <w:r>
              <w:t>%</w:t>
            </w:r>
            <w:r>
              <w:t>)</w:t>
            </w:r>
          </w:p>
        </w:tc>
      </w:tr>
      <w:tr>
        <w:tc>
          <w:tcPr>
            <w:tcW w:w="662" w:type="pct"/>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ffff9"/>
              <w:topLinePunct/>
              <w:ind w:leftChars="0" w:left="0" w:rightChars="0" w:right="0" w:firstLineChars="0" w:firstLine="0"/>
              <w:spacing w:line="240" w:lineRule="atLeast"/>
            </w:pPr>
            <w:r>
              <w:t>30.04</w:t>
            </w:r>
          </w:p>
        </w:tc>
        <w:tc>
          <w:tcPr>
            <w:tcW w:w="926" w:type="pct"/>
            <w:vAlign w:val="center"/>
          </w:tcPr>
          <w:p w:rsidR="0018722C">
            <w:pPr>
              <w:pStyle w:val="affff9"/>
              <w:topLinePunct/>
              <w:ind w:leftChars="0" w:left="0" w:rightChars="0" w:right="0" w:firstLineChars="0" w:firstLine="0"/>
              <w:spacing w:line="240" w:lineRule="atLeast"/>
            </w:pPr>
            <w:r>
              <w:t>29.57</w:t>
            </w:r>
          </w:p>
        </w:tc>
        <w:tc>
          <w:tcPr>
            <w:tcW w:w="1032" w:type="pct"/>
            <w:vAlign w:val="center"/>
          </w:tcPr>
          <w:p w:rsidR="0018722C">
            <w:pPr>
              <w:pStyle w:val="affff9"/>
              <w:topLinePunct/>
              <w:ind w:leftChars="0" w:left="0" w:rightChars="0" w:right="0" w:firstLineChars="0" w:firstLine="0"/>
              <w:spacing w:line="240" w:lineRule="atLeast"/>
            </w:pPr>
            <w:r>
              <w:t>98.44</w:t>
            </w:r>
          </w:p>
        </w:tc>
        <w:tc>
          <w:tcPr>
            <w:tcW w:w="816"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d"/>
              <w:topLinePunct/>
              <w:ind w:leftChars="0" w:left="0" w:rightChars="0" w:right="0" w:firstLineChars="0" w:firstLine="0"/>
              <w:spacing w:line="240" w:lineRule="atLeast"/>
            </w:pPr>
          </w:p>
        </w:tc>
      </w:tr>
      <w:tr>
        <w:tc>
          <w:tcPr>
            <w:tcW w:w="662" w:type="pct"/>
            <w:vAlign w:val="center"/>
          </w:tcPr>
          <w:p w:rsidR="0018722C">
            <w:pPr>
              <w:pStyle w:val="affff9"/>
              <w:topLinePunct/>
              <w:ind w:leftChars="0" w:left="0" w:rightChars="0" w:right="0" w:firstLineChars="0" w:firstLine="0"/>
              <w:spacing w:line="240" w:lineRule="atLeast"/>
            </w:pPr>
            <w:r>
              <w:t>80%</w:t>
            </w:r>
          </w:p>
        </w:tc>
        <w:tc>
          <w:tcPr>
            <w:tcW w:w="845" w:type="pct"/>
            <w:vAlign w:val="center"/>
          </w:tcPr>
          <w:p w:rsidR="0018722C">
            <w:pPr>
              <w:pStyle w:val="affff9"/>
              <w:topLinePunct/>
              <w:ind w:leftChars="0" w:left="0" w:rightChars="0" w:right="0" w:firstLineChars="0" w:firstLine="0"/>
              <w:spacing w:line="240" w:lineRule="atLeast"/>
            </w:pPr>
            <w:r>
              <w:t>29.99</w:t>
            </w:r>
          </w:p>
        </w:tc>
        <w:tc>
          <w:tcPr>
            <w:tcW w:w="926" w:type="pct"/>
            <w:vAlign w:val="center"/>
          </w:tcPr>
          <w:p w:rsidR="0018722C">
            <w:pPr>
              <w:pStyle w:val="affff9"/>
              <w:topLinePunct/>
              <w:ind w:leftChars="0" w:left="0" w:rightChars="0" w:right="0" w:firstLineChars="0" w:firstLine="0"/>
              <w:spacing w:line="240" w:lineRule="atLeast"/>
            </w:pPr>
            <w:r>
              <w:t>29.95</w:t>
            </w:r>
          </w:p>
        </w:tc>
        <w:tc>
          <w:tcPr>
            <w:tcW w:w="1032" w:type="pct"/>
            <w:vAlign w:val="center"/>
          </w:tcPr>
          <w:p w:rsidR="0018722C">
            <w:pPr>
              <w:pStyle w:val="affff9"/>
              <w:topLinePunct/>
              <w:ind w:leftChars="0" w:left="0" w:rightChars="0" w:right="0" w:firstLineChars="0" w:firstLine="0"/>
              <w:spacing w:line="240" w:lineRule="atLeast"/>
            </w:pPr>
            <w:r>
              <w:t>99.85</w:t>
            </w:r>
          </w:p>
        </w:tc>
        <w:tc>
          <w:tcPr>
            <w:tcW w:w="816"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d"/>
              <w:topLinePunct/>
              <w:ind w:leftChars="0" w:left="0" w:rightChars="0" w:right="0" w:firstLineChars="0" w:firstLine="0"/>
              <w:spacing w:line="240" w:lineRule="atLeast"/>
            </w:pPr>
          </w:p>
        </w:tc>
      </w:tr>
      <w:tr>
        <w:tc>
          <w:tcPr>
            <w:tcW w:w="662" w:type="pct"/>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ffff9"/>
              <w:topLinePunct/>
              <w:ind w:leftChars="0" w:left="0" w:rightChars="0" w:right="0" w:firstLineChars="0" w:firstLine="0"/>
              <w:spacing w:line="240" w:lineRule="atLeast"/>
            </w:pPr>
            <w:r>
              <w:t>30.02</w:t>
            </w:r>
          </w:p>
        </w:tc>
        <w:tc>
          <w:tcPr>
            <w:tcW w:w="926" w:type="pct"/>
            <w:vAlign w:val="center"/>
          </w:tcPr>
          <w:p w:rsidR="0018722C">
            <w:pPr>
              <w:pStyle w:val="affff9"/>
              <w:topLinePunct/>
              <w:ind w:leftChars="0" w:left="0" w:rightChars="0" w:right="0" w:firstLineChars="0" w:firstLine="0"/>
              <w:spacing w:line="240" w:lineRule="atLeast"/>
            </w:pPr>
            <w:r>
              <w:t>29.54</w:t>
            </w:r>
          </w:p>
        </w:tc>
        <w:tc>
          <w:tcPr>
            <w:tcW w:w="1032" w:type="pct"/>
            <w:vAlign w:val="center"/>
          </w:tcPr>
          <w:p w:rsidR="0018722C">
            <w:pPr>
              <w:pStyle w:val="affff9"/>
              <w:topLinePunct/>
              <w:ind w:leftChars="0" w:left="0" w:rightChars="0" w:right="0" w:firstLineChars="0" w:firstLine="0"/>
              <w:spacing w:line="240" w:lineRule="atLeast"/>
            </w:pPr>
            <w:r>
              <w:t>98.40</w:t>
            </w:r>
          </w:p>
        </w:tc>
        <w:tc>
          <w:tcPr>
            <w:tcW w:w="816"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d"/>
              <w:topLinePunct/>
              <w:ind w:leftChars="0" w:left="0" w:rightChars="0" w:right="0" w:firstLineChars="0" w:firstLine="0"/>
              <w:spacing w:line="240" w:lineRule="atLeast"/>
            </w:pPr>
          </w:p>
        </w:tc>
      </w:tr>
      <w:tr>
        <w:tc>
          <w:tcPr>
            <w:tcW w:w="662" w:type="pct"/>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ffff9"/>
              <w:topLinePunct/>
              <w:ind w:leftChars="0" w:left="0" w:rightChars="0" w:right="0" w:firstLineChars="0" w:firstLine="0"/>
              <w:spacing w:line="240" w:lineRule="atLeast"/>
            </w:pPr>
            <w:r>
              <w:t>40.05</w:t>
            </w:r>
          </w:p>
        </w:tc>
        <w:tc>
          <w:tcPr>
            <w:tcW w:w="926" w:type="pct"/>
            <w:vAlign w:val="center"/>
          </w:tcPr>
          <w:p w:rsidR="0018722C">
            <w:pPr>
              <w:pStyle w:val="affff9"/>
              <w:topLinePunct/>
              <w:ind w:leftChars="0" w:left="0" w:rightChars="0" w:right="0" w:firstLineChars="0" w:firstLine="0"/>
              <w:spacing w:line="240" w:lineRule="atLeast"/>
            </w:pPr>
            <w:r>
              <w:t>39.68</w:t>
            </w:r>
          </w:p>
        </w:tc>
        <w:tc>
          <w:tcPr>
            <w:tcW w:w="1032" w:type="pct"/>
            <w:vAlign w:val="center"/>
          </w:tcPr>
          <w:p w:rsidR="0018722C">
            <w:pPr>
              <w:pStyle w:val="affff9"/>
              <w:topLinePunct/>
              <w:ind w:leftChars="0" w:left="0" w:rightChars="0" w:right="0" w:firstLineChars="0" w:firstLine="0"/>
              <w:spacing w:line="240" w:lineRule="atLeast"/>
            </w:pPr>
            <w:r>
              <w:t>99.08</w:t>
            </w:r>
          </w:p>
        </w:tc>
        <w:tc>
          <w:tcPr>
            <w:tcW w:w="816"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d"/>
              <w:topLinePunct/>
              <w:ind w:leftChars="0" w:left="0" w:rightChars="0" w:right="0" w:firstLineChars="0" w:firstLine="0"/>
              <w:spacing w:line="240" w:lineRule="atLeast"/>
            </w:pPr>
          </w:p>
        </w:tc>
      </w:tr>
      <w:tr>
        <w:tc>
          <w:tcPr>
            <w:tcW w:w="662" w:type="pct"/>
            <w:vAlign w:val="center"/>
          </w:tcPr>
          <w:p w:rsidR="0018722C">
            <w:pPr>
              <w:pStyle w:val="affff9"/>
              <w:topLinePunct/>
              <w:ind w:leftChars="0" w:left="0" w:rightChars="0" w:right="0" w:firstLineChars="0" w:firstLine="0"/>
              <w:spacing w:line="240" w:lineRule="atLeast"/>
            </w:pPr>
            <w:r>
              <w:t>100%</w:t>
            </w:r>
          </w:p>
        </w:tc>
        <w:tc>
          <w:tcPr>
            <w:tcW w:w="845" w:type="pct"/>
            <w:vAlign w:val="center"/>
          </w:tcPr>
          <w:p w:rsidR="0018722C">
            <w:pPr>
              <w:pStyle w:val="affff9"/>
              <w:topLinePunct/>
              <w:ind w:leftChars="0" w:left="0" w:rightChars="0" w:right="0" w:firstLineChars="0" w:firstLine="0"/>
              <w:spacing w:line="240" w:lineRule="atLeast"/>
            </w:pPr>
            <w:r>
              <w:t>39.91</w:t>
            </w:r>
          </w:p>
        </w:tc>
        <w:tc>
          <w:tcPr>
            <w:tcW w:w="926" w:type="pct"/>
            <w:vAlign w:val="center"/>
          </w:tcPr>
          <w:p w:rsidR="0018722C">
            <w:pPr>
              <w:pStyle w:val="affff9"/>
              <w:topLinePunct/>
              <w:ind w:leftChars="0" w:left="0" w:rightChars="0" w:right="0" w:firstLineChars="0" w:firstLine="0"/>
              <w:spacing w:line="240" w:lineRule="atLeast"/>
            </w:pPr>
            <w:r>
              <w:t>39.98</w:t>
            </w:r>
          </w:p>
        </w:tc>
        <w:tc>
          <w:tcPr>
            <w:tcW w:w="1032" w:type="pct"/>
            <w:vAlign w:val="center"/>
          </w:tcPr>
          <w:p w:rsidR="0018722C">
            <w:pPr>
              <w:pStyle w:val="affff9"/>
              <w:topLinePunct/>
              <w:ind w:leftChars="0" w:left="0" w:rightChars="0" w:right="0" w:firstLineChars="0" w:firstLine="0"/>
              <w:spacing w:line="240" w:lineRule="atLeast"/>
            </w:pPr>
            <w:r>
              <w:t>100.18</w:t>
            </w:r>
          </w:p>
        </w:tc>
        <w:tc>
          <w:tcPr>
            <w:tcW w:w="816" w:type="pct"/>
            <w:vAlign w:val="center"/>
          </w:tcPr>
          <w:p w:rsidR="0018722C">
            <w:pPr>
              <w:pStyle w:val="affff9"/>
              <w:topLinePunct/>
              <w:ind w:leftChars="0" w:left="0" w:rightChars="0" w:right="0" w:firstLineChars="0" w:firstLine="0"/>
              <w:spacing w:line="240" w:lineRule="atLeast"/>
            </w:pPr>
            <w:r>
              <w:t>99.07</w:t>
            </w:r>
          </w:p>
        </w:tc>
        <w:tc>
          <w:tcPr>
            <w:tcW w:w="719" w:type="pct"/>
            <w:vAlign w:val="center"/>
          </w:tcPr>
          <w:p w:rsidR="0018722C">
            <w:pPr>
              <w:pStyle w:val="affff9"/>
              <w:topLinePunct/>
              <w:ind w:leftChars="0" w:left="0" w:rightChars="0" w:right="0" w:firstLineChars="0" w:firstLine="0"/>
              <w:spacing w:line="240" w:lineRule="atLeast"/>
            </w:pPr>
            <w:r>
              <w:t>0.75</w:t>
            </w:r>
          </w:p>
        </w:tc>
      </w:tr>
      <w:tr>
        <w:tc>
          <w:tcPr>
            <w:tcW w:w="662" w:type="pct"/>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ffff9"/>
              <w:topLinePunct/>
              <w:ind w:leftChars="0" w:left="0" w:rightChars="0" w:right="0" w:firstLineChars="0" w:firstLine="0"/>
              <w:spacing w:line="240" w:lineRule="atLeast"/>
            </w:pPr>
            <w:r>
              <w:t>39.89</w:t>
            </w:r>
          </w:p>
        </w:tc>
        <w:tc>
          <w:tcPr>
            <w:tcW w:w="926" w:type="pct"/>
            <w:vAlign w:val="center"/>
          </w:tcPr>
          <w:p w:rsidR="0018722C">
            <w:pPr>
              <w:pStyle w:val="affff9"/>
              <w:topLinePunct/>
              <w:ind w:leftChars="0" w:left="0" w:rightChars="0" w:right="0" w:firstLineChars="0" w:firstLine="0"/>
              <w:spacing w:line="240" w:lineRule="atLeast"/>
            </w:pPr>
            <w:r>
              <w:t>39.78</w:t>
            </w:r>
          </w:p>
        </w:tc>
        <w:tc>
          <w:tcPr>
            <w:tcW w:w="1032" w:type="pct"/>
            <w:vAlign w:val="center"/>
          </w:tcPr>
          <w:p w:rsidR="0018722C">
            <w:pPr>
              <w:pStyle w:val="affff9"/>
              <w:topLinePunct/>
              <w:ind w:leftChars="0" w:left="0" w:rightChars="0" w:right="0" w:firstLineChars="0" w:firstLine="0"/>
              <w:spacing w:line="240" w:lineRule="atLeast"/>
            </w:pPr>
            <w:r>
              <w:t>99.72</w:t>
            </w:r>
          </w:p>
        </w:tc>
        <w:tc>
          <w:tcPr>
            <w:tcW w:w="816"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d"/>
              <w:topLinePunct/>
              <w:ind w:leftChars="0" w:left="0" w:rightChars="0" w:right="0" w:firstLineChars="0" w:firstLine="0"/>
              <w:spacing w:line="240" w:lineRule="atLeast"/>
            </w:pPr>
          </w:p>
        </w:tc>
      </w:tr>
      <w:tr>
        <w:tc>
          <w:tcPr>
            <w:tcW w:w="662" w:type="pct"/>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ffff9"/>
              <w:topLinePunct/>
              <w:ind w:leftChars="0" w:left="0" w:rightChars="0" w:right="0" w:firstLineChars="0" w:firstLine="0"/>
              <w:spacing w:line="240" w:lineRule="atLeast"/>
            </w:pPr>
            <w:r>
              <w:t>49.96</w:t>
            </w:r>
          </w:p>
        </w:tc>
        <w:tc>
          <w:tcPr>
            <w:tcW w:w="926" w:type="pct"/>
            <w:vAlign w:val="center"/>
          </w:tcPr>
          <w:p w:rsidR="0018722C">
            <w:pPr>
              <w:pStyle w:val="affff9"/>
              <w:topLinePunct/>
              <w:ind w:leftChars="0" w:left="0" w:rightChars="0" w:right="0" w:firstLineChars="0" w:firstLine="0"/>
              <w:spacing w:line="240" w:lineRule="atLeast"/>
            </w:pPr>
            <w:r>
              <w:t>48.98</w:t>
            </w:r>
          </w:p>
        </w:tc>
        <w:tc>
          <w:tcPr>
            <w:tcW w:w="1032" w:type="pct"/>
            <w:vAlign w:val="center"/>
          </w:tcPr>
          <w:p w:rsidR="0018722C">
            <w:pPr>
              <w:pStyle w:val="affff9"/>
              <w:topLinePunct/>
              <w:ind w:leftChars="0" w:left="0" w:rightChars="0" w:right="0" w:firstLineChars="0" w:firstLine="0"/>
              <w:spacing w:line="240" w:lineRule="atLeast"/>
            </w:pPr>
            <w:r>
              <w:t>98.04</w:t>
            </w:r>
          </w:p>
        </w:tc>
        <w:tc>
          <w:tcPr>
            <w:tcW w:w="816"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d"/>
              <w:topLinePunct/>
              <w:ind w:leftChars="0" w:left="0" w:rightChars="0" w:right="0" w:firstLineChars="0" w:firstLine="0"/>
              <w:spacing w:line="240" w:lineRule="atLeast"/>
            </w:pPr>
          </w:p>
        </w:tc>
      </w:tr>
      <w:tr>
        <w:tc>
          <w:tcPr>
            <w:tcW w:w="662" w:type="pct"/>
            <w:vAlign w:val="center"/>
          </w:tcPr>
          <w:p w:rsidR="0018722C">
            <w:pPr>
              <w:pStyle w:val="affff9"/>
              <w:topLinePunct/>
              <w:ind w:leftChars="0" w:left="0" w:rightChars="0" w:right="0" w:firstLineChars="0" w:firstLine="0"/>
              <w:spacing w:line="240" w:lineRule="atLeast"/>
            </w:pPr>
            <w:r>
              <w:t>120%</w:t>
            </w:r>
          </w:p>
        </w:tc>
        <w:tc>
          <w:tcPr>
            <w:tcW w:w="845" w:type="pct"/>
            <w:vAlign w:val="center"/>
          </w:tcPr>
          <w:p w:rsidR="0018722C">
            <w:pPr>
              <w:pStyle w:val="affff9"/>
              <w:topLinePunct/>
              <w:ind w:leftChars="0" w:left="0" w:rightChars="0" w:right="0" w:firstLineChars="0" w:firstLine="0"/>
              <w:spacing w:line="240" w:lineRule="atLeast"/>
            </w:pPr>
            <w:r>
              <w:t>50.02</w:t>
            </w:r>
          </w:p>
        </w:tc>
        <w:tc>
          <w:tcPr>
            <w:tcW w:w="926" w:type="pct"/>
            <w:vAlign w:val="center"/>
          </w:tcPr>
          <w:p w:rsidR="0018722C">
            <w:pPr>
              <w:pStyle w:val="affff9"/>
              <w:topLinePunct/>
              <w:ind w:leftChars="0" w:left="0" w:rightChars="0" w:right="0" w:firstLineChars="0" w:firstLine="0"/>
              <w:spacing w:line="240" w:lineRule="atLeast"/>
            </w:pPr>
            <w:r>
              <w:t>49.17</w:t>
            </w:r>
          </w:p>
        </w:tc>
        <w:tc>
          <w:tcPr>
            <w:tcW w:w="1032" w:type="pct"/>
            <w:vAlign w:val="center"/>
          </w:tcPr>
          <w:p w:rsidR="0018722C">
            <w:pPr>
              <w:pStyle w:val="affff9"/>
              <w:topLinePunct/>
              <w:ind w:leftChars="0" w:left="0" w:rightChars="0" w:right="0" w:firstLineChars="0" w:firstLine="0"/>
              <w:spacing w:line="240" w:lineRule="atLeast"/>
            </w:pPr>
            <w:r>
              <w:t>98.3</w:t>
            </w:r>
          </w:p>
        </w:tc>
        <w:tc>
          <w:tcPr>
            <w:tcW w:w="816"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d"/>
              <w:topLinePunct/>
              <w:ind w:leftChars="0" w:left="0" w:rightChars="0" w:right="0" w:firstLineChars="0" w:firstLine="0"/>
              <w:spacing w:line="240" w:lineRule="atLeast"/>
            </w:pPr>
          </w:p>
        </w:tc>
      </w:tr>
      <w:tr>
        <w:tc>
          <w:tcPr>
            <w:tcW w:w="66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45" w:type="pct"/>
            <w:vAlign w:val="center"/>
            <w:tcBorders>
              <w:top w:val="single" w:sz="4" w:space="0" w:color="auto"/>
            </w:tcBorders>
          </w:tcPr>
          <w:p w:rsidR="0018722C">
            <w:pPr>
              <w:pStyle w:val="affff9"/>
              <w:topLinePunct/>
              <w:ind w:leftChars="0" w:left="0" w:rightChars="0" w:right="0" w:firstLineChars="0" w:firstLine="0"/>
              <w:spacing w:line="240" w:lineRule="atLeast"/>
            </w:pPr>
            <w:r>
              <w:t>50.05</w:t>
            </w:r>
          </w:p>
        </w:tc>
        <w:tc>
          <w:tcPr>
            <w:tcW w:w="926" w:type="pct"/>
            <w:vAlign w:val="center"/>
            <w:tcBorders>
              <w:top w:val="single" w:sz="4" w:space="0" w:color="auto"/>
            </w:tcBorders>
          </w:tcPr>
          <w:p w:rsidR="0018722C">
            <w:pPr>
              <w:pStyle w:val="affff9"/>
              <w:topLinePunct/>
              <w:ind w:leftChars="0" w:left="0" w:rightChars="0" w:right="0" w:firstLineChars="0" w:firstLine="0"/>
              <w:spacing w:line="240" w:lineRule="atLeast"/>
            </w:pPr>
            <w:r>
              <w:t>49.87</w:t>
            </w:r>
          </w:p>
        </w:tc>
        <w:tc>
          <w:tcPr>
            <w:tcW w:w="1032" w:type="pct"/>
            <w:vAlign w:val="center"/>
            <w:tcBorders>
              <w:top w:val="single" w:sz="4" w:space="0" w:color="auto"/>
            </w:tcBorders>
          </w:tcPr>
          <w:p w:rsidR="0018722C">
            <w:pPr>
              <w:pStyle w:val="affff9"/>
              <w:topLinePunct/>
              <w:ind w:leftChars="0" w:left="0" w:rightChars="0" w:right="0" w:firstLineChars="0" w:firstLine="0"/>
              <w:spacing w:line="240" w:lineRule="atLeast"/>
            </w:pPr>
            <w:r>
              <w:t>99.64</w:t>
            </w:r>
          </w:p>
        </w:tc>
        <w:tc>
          <w:tcPr>
            <w:tcW w:w="8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结果表明，黄藤素药物树脂微囊高、中、低</w:t>
      </w:r>
      <w:r>
        <w:rPr>
          <w:rFonts w:ascii="Times New Roman" w:eastAsia="Times New Roman"/>
        </w:rPr>
        <w:t>3</w:t>
      </w:r>
      <w:r>
        <w:t>种浓度的回收率符合要求，</w:t>
      </w:r>
      <w:r>
        <w:rPr>
          <w:rFonts w:ascii="Times New Roman" w:eastAsia="Times New Roman"/>
        </w:rPr>
        <w:t>RSD</w:t>
      </w:r>
      <w:r>
        <w:t>值小于</w:t>
      </w:r>
      <w:r>
        <w:rPr>
          <w:rFonts w:ascii="Times New Roman" w:eastAsia="Times New Roman"/>
        </w:rPr>
        <w:t>1%</w:t>
      </w:r>
      <w:r>
        <w:t>，该方法可用于测定载药树脂微囊含量准确、可靠。</w:t>
      </w:r>
    </w:p>
    <w:p w:rsidR="0018722C">
      <w:pPr>
        <w:pStyle w:val="cw25"/>
        <w:topLinePunct/>
      </w:pPr>
      <w:r>
        <w:rPr>
          <w:rFonts w:cstheme="minorBidi" w:hAnsiTheme="minorHAnsi" w:eastAsiaTheme="minorHAnsi" w:asciiTheme="minorHAnsi" w:ascii="宋体" w:hAnsi="宋体" w:eastAsia="宋体" w:cs="宋体"/>
          <w:b/>
        </w:rPr>
        <w:t>2.1.3</w:t>
      </w:r>
      <w:r>
        <w:rPr>
          <w:rFonts w:cstheme="minorBidi" w:hAnsiTheme="minorHAnsi" w:eastAsiaTheme="minorHAnsi" w:asciiTheme="minorHAnsi" w:ascii="宋体" w:hAnsi="宋体" w:eastAsia="宋体" w:cs="宋体"/>
          <w:b/>
        </w:rPr>
        <w:t>释放度测定方法</w:t>
      </w:r>
    </w:p>
    <w:p w:rsidR="0018722C">
      <w:pPr>
        <w:widowControl w:val="0"/>
        <w:snapToGrid w:val="1"/>
        <w:spacing w:beforeLines="0" w:afterLines="0" w:after="0" w:line="336" w:lineRule="auto" w:before="135"/>
        <w:ind w:leftChars="0" w:left="218" w:rightChars="0" w:right="471" w:firstLineChars="0" w:firstLine="419"/>
        <w:jc w:val="both"/>
        <w:autoSpaceDE w:val="0"/>
        <w:autoSpaceDN w:val="0"/>
        <w:pBdr>
          <w:bottom w:val="none" w:sz="0" w:space="0" w:color="auto"/>
        </w:pBdr>
        <w:rPr>
          <w:kern w:val="2"/>
          <w:sz w:val="24"/>
          <w:szCs w:val="24"/>
          <w:rFonts w:cstheme="minorBidi" w:ascii="Times New Roman" w:hAnsi="Times New Roman" w:eastAsia="Times New Roman" w:cs="宋体"/>
        </w:rPr>
      </w:pPr>
      <w:r>
        <w:rPr>
          <w:kern w:val="2"/>
          <w:sz w:val="24"/>
          <w:szCs w:val="24"/>
          <w:rFonts w:cstheme="minorBidi" w:ascii="宋体" w:hAnsi="宋体" w:eastAsia="宋体" w:cs="宋体"/>
        </w:rPr>
        <w:t>采用溶出度测定第一法篮法装置（参照《中国药典》</w:t>
      </w:r>
      <w:r>
        <w:rPr>
          <w:kern w:val="2"/>
          <w:sz w:val="24"/>
          <w:szCs w:val="24"/>
          <w:rFonts w:ascii="Times New Roman" w:hAnsi="Times New Roman" w:eastAsia="Times New Roman" w:cstheme="minorBidi" w:cs="宋体"/>
        </w:rPr>
        <w:t>2010 </w:t>
      </w:r>
      <w:r>
        <w:rPr>
          <w:kern w:val="2"/>
          <w:sz w:val="24"/>
          <w:szCs w:val="24"/>
          <w:rFonts w:cstheme="minorBidi" w:ascii="宋体" w:hAnsi="宋体" w:eastAsia="宋体" w:cs="宋体"/>
          <w:spacing w:val="-10"/>
        </w:rPr>
        <w:t>版二部附录 </w:t>
      </w:r>
      <w:r>
        <w:rPr>
          <w:kern w:val="2"/>
          <w:sz w:val="24"/>
          <w:szCs w:val="24"/>
          <w:rFonts w:ascii="Times New Roman" w:hAnsi="Times New Roman" w:eastAsia="Times New Roman" w:cstheme="minorBidi" w:cs="宋体"/>
          <w:spacing w:val="-1"/>
          <w:w w:val="99"/>
        </w:rPr>
        <w:t>X</w:t>
      </w:r>
      <w:r>
        <w:rPr>
          <w:kern w:val="2"/>
          <w:sz w:val="24"/>
          <w:szCs w:val="24"/>
          <w:rFonts w:ascii="Times New Roman" w:hAnsi="Times New Roman" w:eastAsia="Times New Roman" w:cstheme="minorBidi" w:cs="宋体"/>
          <w:w w:val="99"/>
        </w:rPr>
        <w:t>C</w:t>
      </w:r>
      <w:r>
        <w:rPr>
          <w:kern w:val="2"/>
          <w:sz w:val="24"/>
          <w:szCs w:val="24"/>
          <w:rFonts w:cstheme="minorBidi" w:ascii="宋体" w:hAnsi="宋体" w:eastAsia="宋体" w:cs="宋体"/>
          <w:spacing w:val="-120"/>
        </w:rPr>
        <w:t>），</w:t>
      </w:r>
      <w:r>
        <w:rPr>
          <w:kern w:val="2"/>
          <w:sz w:val="24"/>
          <w:szCs w:val="24"/>
          <w:rFonts w:cstheme="minorBidi" w:ascii="宋体" w:hAnsi="宋体" w:eastAsia="宋体" w:cs="宋体"/>
          <w:spacing w:val="-2"/>
        </w:rPr>
        <w:t>按照释放度测定法第一法</w:t>
      </w:r>
      <w:r>
        <w:rPr>
          <w:kern w:val="2"/>
          <w:sz w:val="24"/>
          <w:szCs w:val="24"/>
          <w:rFonts w:cstheme="minorBidi" w:ascii="宋体" w:hAnsi="宋体" w:eastAsia="宋体" w:cs="宋体"/>
        </w:rPr>
        <w:t>（</w:t>
      </w:r>
      <w:r>
        <w:rPr>
          <w:kern w:val="2"/>
          <w:sz w:val="24"/>
          <w:szCs w:val="24"/>
          <w:rFonts w:cstheme="minorBidi" w:ascii="宋体" w:hAnsi="宋体" w:eastAsia="宋体" w:cs="宋体"/>
          <w:spacing w:val="-6"/>
        </w:rPr>
        <w:t>参照《中国药典》</w:t>
      </w:r>
      <w:r>
        <w:rPr>
          <w:kern w:val="2"/>
          <w:sz w:val="24"/>
          <w:szCs w:val="24"/>
          <w:rFonts w:ascii="Times New Roman" w:hAnsi="Times New Roman" w:eastAsia="Times New Roman" w:cstheme="minorBidi" w:cs="宋体"/>
        </w:rPr>
        <w:t>2010 </w:t>
      </w:r>
      <w:r>
        <w:rPr>
          <w:kern w:val="2"/>
          <w:sz w:val="24"/>
          <w:szCs w:val="24"/>
          <w:rFonts w:cstheme="minorBidi" w:ascii="宋体" w:hAnsi="宋体" w:eastAsia="宋体" w:cs="宋体"/>
          <w:spacing w:val="-10"/>
        </w:rPr>
        <w:t>版二部附录 </w:t>
      </w:r>
      <w:r>
        <w:rPr>
          <w:kern w:val="2"/>
          <w:sz w:val="24"/>
          <w:szCs w:val="24"/>
          <w:rFonts w:ascii="Times New Roman" w:hAnsi="Times New Roman" w:eastAsia="Times New Roman" w:cstheme="minorBidi" w:cs="宋体"/>
          <w:spacing w:val="-6"/>
        </w:rPr>
        <w:t>XD</w:t>
      </w:r>
      <w:r>
        <w:rPr>
          <w:kern w:val="2"/>
          <w:sz w:val="24"/>
          <w:szCs w:val="24"/>
          <w:rFonts w:cstheme="minorBidi" w:ascii="宋体" w:hAnsi="宋体" w:eastAsia="宋体" w:cs="宋体"/>
          <w:spacing w:val="-6"/>
        </w:rPr>
        <w:t>）</w:t>
      </w:r>
      <w:r>
        <w:rPr>
          <w:kern w:val="2"/>
          <w:sz w:val="24"/>
          <w:szCs w:val="24"/>
          <w:rFonts w:cstheme="minorBidi" w:ascii="宋体" w:hAnsi="宋体" w:eastAsia="宋体" w:cs="宋体"/>
          <w:spacing w:val="-4"/>
        </w:rPr>
        <w:t>操作。取黄藤素药物树脂微囊适量（</w:t>
      </w:r>
      <w:r>
        <w:rPr>
          <w:kern w:val="2"/>
          <w:sz w:val="24"/>
          <w:szCs w:val="24"/>
          <w:rFonts w:cstheme="minorBidi" w:ascii="宋体" w:hAnsi="宋体" w:eastAsia="宋体" w:cs="宋体"/>
          <w:spacing w:val="-8"/>
        </w:rPr>
        <w:t>约含盐酸巴马汀 </w:t>
      </w:r>
      <w:r>
        <w:rPr>
          <w:kern w:val="2"/>
          <w:sz w:val="24"/>
          <w:szCs w:val="24"/>
          <w:rFonts w:ascii="Times New Roman" w:hAnsi="Times New Roman" w:eastAsia="Times New Roman" w:cstheme="minorBidi" w:cs="宋体"/>
        </w:rPr>
        <w:t>300m</w:t>
      </w:r>
      <w:r>
        <w:rPr>
          <w:kern w:val="2"/>
          <w:sz w:val="24"/>
          <w:szCs w:val="24"/>
          <w:rFonts w:ascii="Times New Roman" w:hAnsi="Times New Roman" w:eastAsia="Times New Roman" w:cstheme="minorBidi" w:cs="宋体"/>
          <w:spacing w:val="-2"/>
        </w:rPr>
        <w:t>g</w:t>
      </w:r>
      <w:r>
        <w:rPr>
          <w:kern w:val="2"/>
          <w:sz w:val="24"/>
          <w:szCs w:val="24"/>
          <w:rFonts w:cstheme="minorBidi" w:ascii="宋体" w:hAnsi="宋体" w:eastAsia="宋体" w:cs="宋体"/>
          <w:spacing w:val="-120"/>
        </w:rPr>
        <w:t>）</w:t>
      </w:r>
      <w:r>
        <w:rPr>
          <w:kern w:val="2"/>
          <w:sz w:val="24"/>
          <w:szCs w:val="24"/>
          <w:rFonts w:cstheme="minorBidi" w:ascii="宋体" w:hAnsi="宋体" w:eastAsia="宋体" w:cs="宋体"/>
        </w:rPr>
        <w:t>，置于溶出仪转篮中，恒定转</w:t>
      </w:r>
      <w:r>
        <w:rPr>
          <w:kern w:val="2"/>
          <w:sz w:val="24"/>
          <w:szCs w:val="24"/>
          <w:rFonts w:cstheme="minorBidi" w:ascii="宋体" w:hAnsi="宋体" w:eastAsia="宋体" w:cs="宋体"/>
          <w:spacing w:val="-19"/>
        </w:rPr>
        <w:t>速，加入体积为 </w:t>
      </w:r>
      <w:r>
        <w:rPr>
          <w:kern w:val="2"/>
          <w:sz w:val="24"/>
          <w:szCs w:val="24"/>
          <w:rFonts w:ascii="Times New Roman" w:hAnsi="Times New Roman" w:eastAsia="Times New Roman" w:cstheme="minorBidi" w:cs="宋体"/>
        </w:rPr>
        <w:t>900mL </w:t>
      </w:r>
      <w:r>
        <w:rPr>
          <w:kern w:val="2"/>
          <w:sz w:val="24"/>
          <w:szCs w:val="24"/>
          <w:rFonts w:cstheme="minorBidi" w:ascii="宋体" w:hAnsi="宋体" w:eastAsia="宋体" w:cs="宋体"/>
          <w:spacing w:val="-13"/>
        </w:rPr>
        <w:t>脱气的溶出介质，设定温度为 </w:t>
      </w:r>
      <w:r>
        <w:rPr>
          <w:kern w:val="2"/>
          <w:sz w:val="24"/>
          <w:szCs w:val="24"/>
          <w:rFonts w:ascii="Times New Roman" w:hAnsi="Times New Roman" w:eastAsia="Times New Roman" w:cstheme="minorBidi" w:cs="宋体"/>
          <w:spacing w:val="-5"/>
        </w:rPr>
        <w:t>37±0.5 </w:t>
      </w:r>
      <w:r>
        <w:rPr>
          <w:kern w:val="2"/>
          <w:szCs w:val="24"/>
          <w:rFonts w:cstheme="minorBidi" w:ascii="宋体" w:hAnsi="宋体" w:eastAsia="宋体" w:cs="宋体"/>
          <w:i/>
          <w:sz w:val="25"/>
        </w:rPr>
        <w:t>℃</w:t>
      </w:r>
      <w:r>
        <w:rPr>
          <w:kern w:val="2"/>
          <w:sz w:val="24"/>
          <w:szCs w:val="24"/>
          <w:rFonts w:cstheme="minorBidi" w:ascii="宋体" w:hAnsi="宋体" w:eastAsia="宋体" w:cs="宋体"/>
          <w:spacing w:val="-13"/>
        </w:rPr>
        <w:t>定时取样 </w:t>
      </w:r>
      <w:r>
        <w:rPr>
          <w:kern w:val="2"/>
          <w:sz w:val="24"/>
          <w:szCs w:val="24"/>
          <w:rFonts w:ascii="Times New Roman" w:hAnsi="Times New Roman" w:eastAsia="Times New Roman" w:cstheme="minorBidi" w:cs="宋体"/>
          <w:spacing w:val="-20"/>
        </w:rPr>
        <w:t>5mL</w:t>
      </w:r>
      <w:r>
        <w:rPr>
          <w:kern w:val="2"/>
          <w:sz w:val="24"/>
          <w:szCs w:val="24"/>
          <w:rFonts w:cstheme="minorBidi" w:ascii="宋体" w:hAnsi="宋体" w:eastAsia="宋体" w:cs="宋体"/>
          <w:spacing w:val="-20"/>
        </w:rPr>
        <w:t>（</w:t>
      </w:r>
      <w:r>
        <w:rPr>
          <w:kern w:val="2"/>
          <w:sz w:val="24"/>
          <w:szCs w:val="24"/>
          <w:rFonts w:cstheme="minorBidi" w:ascii="宋体" w:hAnsi="宋体" w:eastAsia="宋体" w:cs="宋体"/>
        </w:rPr>
        <w:t>取</w:t>
      </w:r>
      <w:r>
        <w:rPr>
          <w:kern w:val="2"/>
          <w:sz w:val="24"/>
          <w:szCs w:val="24"/>
          <w:rFonts w:cstheme="minorBidi" w:ascii="宋体" w:hAnsi="宋体" w:eastAsia="宋体" w:cs="宋体"/>
          <w:spacing w:val="-1"/>
        </w:rPr>
        <w:t>样时间点设定为：</w:t>
      </w:r>
      <w:r>
        <w:rPr>
          <w:kern w:val="2"/>
          <w:sz w:val="24"/>
          <w:szCs w:val="24"/>
          <w:rFonts w:ascii="Times New Roman" w:hAnsi="Times New Roman" w:eastAsia="Times New Roman" w:cstheme="minorBidi" w:cs="宋体"/>
        </w:rPr>
        <w:t>0.5</w:t>
      </w:r>
      <w:r>
        <w:rPr>
          <w:kern w:val="2"/>
          <w:sz w:val="24"/>
          <w:szCs w:val="24"/>
          <w:rFonts w:cstheme="minorBidi" w:ascii="宋体" w:hAnsi="宋体" w:eastAsia="宋体" w:cs="宋体"/>
          <w:spacing w:val="-3"/>
        </w:rPr>
        <w:t>、</w:t>
      </w:r>
      <w:r>
        <w:rPr>
          <w:kern w:val="2"/>
          <w:sz w:val="24"/>
          <w:szCs w:val="24"/>
          <w:rFonts w:ascii="Times New Roman" w:hAnsi="Times New Roman" w:eastAsia="Times New Roman" w:cstheme="minorBidi" w:cs="宋体"/>
        </w:rPr>
        <w:t>1</w:t>
      </w:r>
      <w:r>
        <w:rPr>
          <w:kern w:val="2"/>
          <w:sz w:val="24"/>
          <w:szCs w:val="24"/>
          <w:rFonts w:cstheme="minorBidi" w:ascii="宋体" w:hAnsi="宋体" w:eastAsia="宋体" w:cs="宋体"/>
          <w:spacing w:val="-3"/>
        </w:rPr>
        <w:t>、</w:t>
      </w:r>
      <w:r>
        <w:rPr>
          <w:kern w:val="2"/>
          <w:sz w:val="24"/>
          <w:szCs w:val="24"/>
          <w:rFonts w:ascii="Times New Roman" w:hAnsi="Times New Roman" w:eastAsia="Times New Roman" w:cstheme="minorBidi" w:cs="宋体"/>
        </w:rPr>
        <w:t>2</w:t>
      </w:r>
      <w:r>
        <w:rPr>
          <w:kern w:val="2"/>
          <w:sz w:val="24"/>
          <w:szCs w:val="24"/>
          <w:rFonts w:cstheme="minorBidi" w:ascii="宋体" w:hAnsi="宋体" w:eastAsia="宋体" w:cs="宋体"/>
          <w:spacing w:val="-3"/>
        </w:rPr>
        <w:t>、</w:t>
      </w:r>
      <w:r>
        <w:rPr>
          <w:kern w:val="2"/>
          <w:sz w:val="24"/>
          <w:szCs w:val="24"/>
          <w:rFonts w:ascii="Times New Roman" w:hAnsi="Times New Roman" w:eastAsia="Times New Roman" w:cstheme="minorBidi" w:cs="宋体"/>
        </w:rPr>
        <w:t>4</w:t>
      </w:r>
      <w:r>
        <w:rPr>
          <w:kern w:val="2"/>
          <w:sz w:val="24"/>
          <w:szCs w:val="24"/>
          <w:rFonts w:cstheme="minorBidi" w:ascii="宋体" w:hAnsi="宋体" w:eastAsia="宋体" w:cs="宋体"/>
          <w:spacing w:val="-3"/>
        </w:rPr>
        <w:t>、</w:t>
      </w:r>
      <w:r>
        <w:rPr>
          <w:kern w:val="2"/>
          <w:sz w:val="24"/>
          <w:szCs w:val="24"/>
          <w:rFonts w:ascii="Times New Roman" w:hAnsi="Times New Roman" w:eastAsia="Times New Roman" w:cstheme="minorBidi" w:cs="宋体"/>
        </w:rPr>
        <w:t>6</w:t>
      </w:r>
      <w:r>
        <w:rPr>
          <w:kern w:val="2"/>
          <w:sz w:val="24"/>
          <w:szCs w:val="24"/>
          <w:rFonts w:cstheme="minorBidi" w:ascii="宋体" w:hAnsi="宋体" w:eastAsia="宋体" w:cs="宋体"/>
          <w:spacing w:val="-3"/>
        </w:rPr>
        <w:t>、</w:t>
      </w:r>
      <w:r>
        <w:rPr>
          <w:kern w:val="2"/>
          <w:sz w:val="24"/>
          <w:szCs w:val="24"/>
          <w:rFonts w:ascii="Times New Roman" w:hAnsi="Times New Roman" w:eastAsia="Times New Roman" w:cstheme="minorBidi" w:cs="宋体"/>
        </w:rPr>
        <w:t>8</w:t>
      </w:r>
      <w:r>
        <w:rPr>
          <w:kern w:val="2"/>
          <w:sz w:val="24"/>
          <w:szCs w:val="24"/>
          <w:rFonts w:cstheme="minorBidi" w:ascii="宋体" w:hAnsi="宋体" w:eastAsia="宋体" w:cs="宋体"/>
          <w:spacing w:val="-2"/>
        </w:rPr>
        <w:t>、</w:t>
      </w:r>
      <w:r>
        <w:rPr>
          <w:kern w:val="2"/>
          <w:sz w:val="24"/>
          <w:szCs w:val="24"/>
          <w:rFonts w:ascii="Times New Roman" w:hAnsi="Times New Roman" w:eastAsia="Times New Roman" w:cstheme="minorBidi" w:cs="宋体"/>
        </w:rPr>
        <w:t>10</w:t>
      </w:r>
      <w:r>
        <w:rPr>
          <w:kern w:val="2"/>
          <w:sz w:val="24"/>
          <w:szCs w:val="24"/>
          <w:rFonts w:cstheme="minorBidi" w:ascii="宋体" w:hAnsi="宋体" w:eastAsia="宋体" w:cs="宋体"/>
          <w:spacing w:val="-3"/>
        </w:rPr>
        <w:t>、</w:t>
      </w:r>
      <w:r>
        <w:rPr>
          <w:kern w:val="2"/>
          <w:sz w:val="24"/>
          <w:szCs w:val="24"/>
          <w:rFonts w:ascii="Times New Roman" w:hAnsi="Times New Roman" w:eastAsia="Times New Roman" w:cstheme="minorBidi" w:cs="宋体"/>
          <w:spacing w:val="-3"/>
        </w:rPr>
        <w:t>1</w:t>
      </w:r>
      <w:r>
        <w:rPr>
          <w:kern w:val="2"/>
          <w:sz w:val="24"/>
          <w:szCs w:val="24"/>
          <w:rFonts w:ascii="Times New Roman" w:hAnsi="Times New Roman" w:eastAsia="Times New Roman" w:cstheme="minorBidi" w:cs="宋体"/>
        </w:rPr>
        <w:t>2h</w:t>
      </w:r>
      <w:r>
        <w:rPr>
          <w:kern w:val="2"/>
          <w:sz w:val="24"/>
          <w:szCs w:val="24"/>
          <w:rFonts w:cstheme="minorBidi" w:ascii="宋体" w:hAnsi="宋体" w:eastAsia="宋体" w:cs="宋体"/>
          <w:spacing w:val="-120"/>
        </w:rPr>
        <w:t>）</w:t>
      </w:r>
      <w:r>
        <w:rPr>
          <w:kern w:val="2"/>
          <w:sz w:val="24"/>
          <w:szCs w:val="24"/>
          <w:rFonts w:cstheme="minorBidi" w:ascii="宋体" w:hAnsi="宋体" w:eastAsia="宋体" w:cs="宋体"/>
          <w:spacing w:val="-3"/>
        </w:rPr>
        <w:t>，并补加同温度、同体积相应</w:t>
      </w:r>
      <w:r>
        <w:rPr>
          <w:kern w:val="2"/>
          <w:sz w:val="24"/>
          <w:szCs w:val="24"/>
          <w:rFonts w:cstheme="minorBidi" w:ascii="宋体" w:hAnsi="宋体" w:eastAsia="宋体" w:cs="宋体"/>
          <w:spacing w:val="-8"/>
        </w:rPr>
        <w:t>释放介质。前 </w:t>
      </w:r>
      <w:r>
        <w:rPr>
          <w:kern w:val="2"/>
          <w:sz w:val="24"/>
          <w:szCs w:val="24"/>
          <w:rFonts w:ascii="Times New Roman" w:hAnsi="Times New Roman" w:eastAsia="Times New Roman" w:cstheme="minorBidi" w:cs="宋体"/>
        </w:rPr>
        <w:t>8h </w:t>
      </w:r>
      <w:r>
        <w:rPr>
          <w:kern w:val="2"/>
          <w:sz w:val="24"/>
          <w:szCs w:val="24"/>
          <w:rFonts w:cstheme="minorBidi" w:ascii="宋体" w:hAnsi="宋体" w:eastAsia="宋体" w:cs="宋体"/>
          <w:spacing w:val="-4"/>
        </w:rPr>
        <w:t>取样点的样品，经 </w:t>
      </w:r>
      <w:r>
        <w:rPr>
          <w:kern w:val="2"/>
          <w:sz w:val="24"/>
          <w:szCs w:val="24"/>
          <w:rFonts w:ascii="Times New Roman" w:hAnsi="Times New Roman" w:eastAsia="Times New Roman" w:cstheme="minorBidi" w:cs="宋体"/>
        </w:rPr>
        <w:t>0.22μm </w:t>
      </w:r>
      <w:r>
        <w:rPr>
          <w:kern w:val="2"/>
          <w:sz w:val="24"/>
          <w:szCs w:val="24"/>
          <w:rFonts w:cstheme="minorBidi" w:ascii="宋体" w:hAnsi="宋体" w:eastAsia="宋体" w:cs="宋体"/>
          <w:spacing w:val="-4"/>
        </w:rPr>
        <w:t>微孔滤</w:t>
      </w:r>
      <w:r>
        <w:rPr>
          <w:kern w:val="2"/>
          <w:sz w:val="24"/>
          <w:szCs w:val="24"/>
          <w:rFonts w:cstheme="minorBidi" w:ascii="宋体" w:hAnsi="宋体" w:eastAsia="宋体" w:cs="宋体"/>
          <w:spacing w:val="-4"/>
        </w:rPr>
        <w:t xml:space="preserve">膜</w:t>
      </w:r>
      <w:r>
        <w:rPr>
          <w:kern w:val="2"/>
          <w:sz w:val="24"/>
          <w:szCs w:val="24"/>
          <w:rFonts w:cstheme="minorBidi" w:ascii="宋体" w:hAnsi="宋体" w:eastAsia="宋体" w:cs="宋体"/>
          <w:spacing w:val="-4"/>
        </w:rPr>
        <w:t xml:space="preserve">滤过，进样 </w:t>
      </w:r>
      <w:r>
        <w:rPr>
          <w:kern w:val="2"/>
          <w:sz w:val="24"/>
          <w:szCs w:val="24"/>
          <w:rFonts w:ascii="Times New Roman" w:hAnsi="Times New Roman" w:eastAsia="Times New Roman" w:cstheme="minorBidi" w:cs="宋体"/>
        </w:rPr>
        <w:t>0.5μL</w:t>
      </w:r>
      <w:r>
        <w:rPr>
          <w:kern w:val="2"/>
          <w:sz w:val="24"/>
          <w:szCs w:val="24"/>
          <w:rFonts w:cstheme="minorBidi" w:ascii="宋体" w:hAnsi="宋体" w:eastAsia="宋体" w:cs="宋体"/>
          <w:spacing w:val="-12"/>
        </w:rPr>
        <w:t>；后 </w:t>
      </w:r>
      <w:r>
        <w:rPr>
          <w:kern w:val="2"/>
          <w:sz w:val="24"/>
          <w:szCs w:val="24"/>
          <w:rFonts w:ascii="Times New Roman" w:hAnsi="Times New Roman" w:eastAsia="Times New Roman" w:cstheme="minorBidi" w:cs="宋体"/>
        </w:rPr>
        <w:t>4h</w:t>
      </w:r>
    </w:p>
    <w:p w:rsidR="0018722C">
      <w:pPr>
        <w:topLinePunct/>
      </w:pPr>
      <w:r>
        <w:t>取样点的样品，分别精密吸取</w:t>
      </w:r>
      <w:r>
        <w:rPr>
          <w:rFonts w:ascii="Times New Roman" w:hAnsi="Times New Roman" w:eastAsia="Times New Roman"/>
        </w:rPr>
        <w:t>1mL</w:t>
      </w:r>
      <w:r>
        <w:t>至</w:t>
      </w:r>
      <w:r>
        <w:rPr>
          <w:rFonts w:ascii="Times New Roman" w:hAnsi="Times New Roman" w:eastAsia="Times New Roman"/>
        </w:rPr>
        <w:t>10mL</w:t>
      </w:r>
      <w:r>
        <w:t>容量瓶中，用溶出介质稀释至刻度，</w:t>
      </w:r>
      <w:r>
        <w:t>经</w:t>
      </w:r>
      <w:r>
        <w:rPr>
          <w:rFonts w:ascii="Times New Roman" w:hAnsi="Times New Roman" w:eastAsia="Times New Roman"/>
        </w:rPr>
        <w:t>0.22μm</w:t>
      </w:r>
      <w:r>
        <w:t>微孔滤膜滤过，进样</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5μL</w:t>
      </w:r>
      <w:r>
        <w:t>；按“</w:t>
      </w:r>
      <w:r>
        <w:rPr>
          <w:rFonts w:ascii="Times New Roman" w:hAnsi="Times New Roman" w:eastAsia="Times New Roman"/>
        </w:rPr>
        <w:t>2.1.1</w:t>
      </w:r>
      <w:r>
        <w:t>”项下色谱条件，记录色谱峰，</w:t>
      </w:r>
      <w:r w:rsidR="001852F3">
        <w:t xml:space="preserve">外标法求出各时间点释放介质中的药物浓度，计算药物的累积释放百分率。</w:t>
      </w:r>
    </w:p>
    <w:p w:rsidR="0018722C">
      <w:pPr>
        <w:pStyle w:val="cw25"/>
        <w:topLinePunct/>
      </w:pPr>
      <w:r>
        <w:rPr>
          <w:rFonts w:cstheme="minorBidi" w:hAnsiTheme="minorHAnsi" w:eastAsiaTheme="minorHAnsi" w:asciiTheme="minorHAnsi" w:ascii="宋体" w:hAnsi="宋体" w:eastAsia="宋体" w:cs="宋体"/>
          <w:b/>
        </w:rPr>
        <w:t>2.1.4</w:t>
      </w:r>
      <w:r>
        <w:rPr>
          <w:rFonts w:cstheme="minorBidi" w:hAnsiTheme="minorHAnsi" w:eastAsiaTheme="minorHAnsi" w:asciiTheme="minorHAnsi" w:ascii="宋体" w:hAnsi="宋体" w:eastAsia="宋体" w:cs="宋体"/>
          <w:b/>
        </w:rPr>
        <w:t>粒径的测定及形态的观察</w:t>
      </w:r>
    </w:p>
    <w:p w:rsidR="0018722C">
      <w:pPr>
        <w:topLinePunct/>
      </w:pPr>
      <w:bookmarkStart w:id="838042" w:name="_cwCmt1"/>
      <w:r>
        <w:t>（</w:t>
      </w:r>
      <w:r>
        <w:rPr>
          <w:rFonts w:ascii="Times New Roman" w:eastAsia="Times New Roman"/>
        </w:rPr>
        <w:t>1</w:t>
      </w:r>
      <w:r>
        <w:t>）</w:t>
      </w:r>
      <w:r>
        <w:t xml:space="preserve">粒径的测定</w:t>
      </w:r>
      <w:r>
        <w:t>（</w:t>
      </w:r>
      <w:r>
        <w:t xml:space="preserve">参照中国药典附录</w:t>
      </w:r>
      <w:r>
        <w:rPr>
          <w:rFonts w:ascii="Times New Roman" w:eastAsia="Times New Roman"/>
        </w:rPr>
        <w:t>XIX E</w:t>
      </w:r>
      <w:r>
        <w:t>）</w:t>
      </w:r>
      <w:bookmarkEnd w:id="838042"/>
    </w:p>
    <w:p w:rsidR="0018722C">
      <w:pPr>
        <w:topLinePunct/>
      </w:pPr>
      <w:r>
        <w:t>取药物树脂微囊适量，置于载玻片上，加少量液体石蜡分散，盖上盖玻片固</w:t>
      </w:r>
      <w:r>
        <w:t>定微囊，用数码体视显微镜进行观察。选取不同观察视野，通过电脑读取存储视</w:t>
      </w:r>
      <w:r>
        <w:t>野图像。通过</w:t>
      </w:r>
      <w:r>
        <w:rPr>
          <w:rFonts w:ascii="Times New Roman" w:eastAsia="Times New Roman"/>
        </w:rPr>
        <w:t>Nano</w:t>
      </w:r>
      <w:r>
        <w:rPr>
          <w:rFonts w:ascii="Times New Roman" w:eastAsia="Times New Roman"/>
        </w:rPr>
        <w:t> </w:t>
      </w:r>
      <w:r>
        <w:rPr>
          <w:rFonts w:ascii="Times New Roman" w:eastAsia="Times New Roman"/>
        </w:rPr>
        <w:t>measurer</w:t>
      </w:r>
      <w:r>
        <w:rPr>
          <w:rFonts w:ascii="Times New Roman" w:eastAsia="Times New Roman"/>
        </w:rPr>
        <w:t> </w:t>
      </w:r>
      <w:r>
        <w:rPr>
          <w:rFonts w:ascii="Times New Roman" w:eastAsia="Times New Roman"/>
        </w:rPr>
        <w:t>1.2</w:t>
      </w:r>
      <w:r>
        <w:t>粒径分布计算器软件对存储图像中不少于</w:t>
      </w:r>
      <w:r>
        <w:rPr>
          <w:rFonts w:ascii="Times New Roman" w:eastAsia="Times New Roman"/>
        </w:rPr>
        <w:t>500</w:t>
      </w:r>
      <w:r>
        <w:t>个微囊</w:t>
      </w:r>
      <w:r>
        <w:t>（</w:t>
      </w:r>
      <w:r>
        <w:rPr>
          <w:spacing w:val="-5"/>
        </w:rPr>
        <w:t>检测微囊数</w:t>
      </w:r>
      <w:r>
        <w:rPr>
          <w:rFonts w:ascii="Times New Roman" w:eastAsia="Times New Roman"/>
        </w:rPr>
        <w:t>N</w:t>
      </w:r>
      <w:r>
        <w:t>）</w:t>
      </w:r>
      <w:r>
        <w:t>的粒径进行分析，得到树脂微囊平均粒径</w:t>
      </w:r>
      <w:r>
        <w:rPr>
          <w:rFonts w:ascii="Times New Roman" w:eastAsia="Times New Roman"/>
        </w:rPr>
        <w:t>D</w:t>
      </w:r>
      <w:r>
        <w:rPr>
          <w:rFonts w:ascii="Times New Roman" w:eastAsia="Times New Roman"/>
        </w:rPr>
        <w:t>av</w:t>
      </w:r>
      <w:r>
        <w:t>、某粒径</w:t>
      </w:r>
      <w:r>
        <w:t>范围内的树脂微囊的平均粒径</w:t>
      </w:r>
      <w:r>
        <w:rPr>
          <w:rFonts w:ascii="Times New Roman" w:eastAsia="Times New Roman"/>
        </w:rPr>
        <w:t>d</w:t>
      </w:r>
      <w:r>
        <w:t>及该粒径范围内的树脂微囊数</w:t>
      </w:r>
      <w:r>
        <w:rPr>
          <w:rFonts w:ascii="Times New Roman" w:eastAsia="Times New Roman"/>
        </w:rPr>
        <w:t>n</w:t>
      </w:r>
      <w:r>
        <w:t>。</w:t>
      </w:r>
      <w:r>
        <w:t>由公式</w:t>
      </w:r>
      <w:r>
        <w:rPr>
          <w:rFonts w:ascii="Times New Roman" w:eastAsia="Times New Roman"/>
        </w:rPr>
        <w:t>3-</w:t>
      </w:r>
      <w:r>
        <w:rPr>
          <w:rFonts w:ascii="Times New Roman" w:eastAsia="Times New Roman"/>
        </w:rPr>
        <w:t>3</w:t>
      </w:r>
      <w:r>
        <w:t>计</w:t>
      </w:r>
      <w:r>
        <w:t>算每个粒径范围的树脂微囊所占的数量百分率</w:t>
      </w:r>
      <w:r>
        <w:rPr>
          <w:rFonts w:ascii="Times New Roman" w:eastAsia="Times New Roman"/>
        </w:rPr>
        <w:t>P</w:t>
      </w:r>
      <w:r>
        <w:t>，通过</w:t>
      </w:r>
      <w:r>
        <w:rPr>
          <w:rFonts w:ascii="Times New Roman" w:eastAsia="Times New Roman"/>
        </w:rPr>
        <w:t>origin8.5</w:t>
      </w:r>
      <w:r>
        <w:t>软件绘制</w:t>
      </w:r>
      <w:r>
        <w:rPr>
          <w:rFonts w:ascii="Times New Roman" w:eastAsia="Times New Roman"/>
        </w:rPr>
        <w:t>d-p</w:t>
      </w:r>
      <w:r>
        <w:t>直</w:t>
      </w:r>
      <w:r>
        <w:t>方粒径分布图，并进行高斯曲线拟合得到</w:t>
      </w:r>
      <w:r>
        <w:rPr>
          <w:rFonts w:ascii="Times New Roman" w:eastAsia="Times New Roman"/>
        </w:rPr>
        <w:t>d-p</w:t>
      </w:r>
      <w:r>
        <w:t>分布高斯曲线图；</w:t>
      </w:r>
      <w:r>
        <w:t>由公式</w:t>
      </w:r>
      <w:r>
        <w:rPr>
          <w:rFonts w:ascii="Times New Roman" w:eastAsia="Times New Roman"/>
        </w:rPr>
        <w:t>3-</w:t>
      </w:r>
      <w:r>
        <w:rPr>
          <w:rFonts w:ascii="Times New Roman" w:eastAsia="Times New Roman"/>
        </w:rPr>
        <w:t>4</w:t>
      </w:r>
      <w:r>
        <w:t>计算树脂微囊的跨距</w:t>
      </w:r>
      <w:r>
        <w:t>（</w:t>
      </w:r>
      <w:r>
        <w:rPr>
          <w:rFonts w:ascii="Times New Roman" w:eastAsia="Times New Roman"/>
        </w:rPr>
        <w:t>spa</w:t>
      </w:r>
      <w:r>
        <w:rPr>
          <w:rFonts w:ascii="Times New Roman" w:eastAsia="Times New Roman"/>
          <w:spacing w:val="0"/>
        </w:rPr>
        <w:t>n</w:t>
      </w:r>
      <w:r>
        <w:t>）</w:t>
      </w:r>
      <w:r>
        <w:t>，跨距越小分布愈窄，树脂微囊的粒径愈均匀。</w:t>
      </w:r>
    </w:p>
    <w:p w:rsidR="0018722C">
      <w:spacing w:beforeLines="0" w:before="0" w:afterLines="0" w:after="0" w:line="440" w:lineRule="auto"/>
      <w:pPr>
        <w:sectPr w:rsidR="00556256">
          <w:type w:val="continuous"/>
          <w:pgSz w:w="11910" w:h="16850"/>
          <w:pgMar w:header="877" w:footer="1099" w:top="1220" w:bottom="1280" w:left="1660" w:right="1560"/>
        </w:sectPr>
        <w:topLinePunct/>
      </w:pPr>
    </w:p>
    <w:p w:rsidR="0018722C">
      <w:pPr>
        <w:pStyle w:val="ae"/>
        <w:topLinePunct/>
      </w:pPr>
      <w:r>
        <w:pict>
          <v:line style="position:absolute;mso-position-horizontal-relative:page;mso-position-vertical-relative:paragraph;z-index:-245392" from="239.049057pt,15.392861pt" to="249.853338pt,15.392861pt" stroked="true" strokeweight=".488164pt" strokecolor="#000000">
            <v:stroke dashstyle="solid"/>
            <w10:wrap type="none"/>
          </v:line>
        </w:pict>
      </w:r>
      <w:r>
        <w:rPr>
          <w:rFonts w:ascii="Times New Roman" w:hAnsi="Times New Roman"/>
          <w:w w:val="105"/>
        </w:rPr>
        <w:t>P</w:t>
      </w:r>
      <w:r>
        <w:rPr>
          <w:rFonts w:ascii="Symbol" w:hAnsi="Symbol"/>
          <w:w w:val="105"/>
        </w:rPr>
        <w:t></w:t>
      </w:r>
      <w:r>
        <w:rPr>
          <w:rFonts w:ascii="Times New Roman" w:hAnsi="Times New Roman"/>
          <w:w w:val="105"/>
        </w:rPr>
        <w:t> </w:t>
      </w:r>
      <w:r>
        <w:rPr>
          <w:rFonts w:ascii="Times New Roman" w:hAnsi="Times New Roman"/>
          <w:w w:val="105"/>
        </w:rPr>
        <w:t>n</w:t>
      </w:r>
    </w:p>
    <w:p w:rsidR="0018722C">
      <w:pPr>
        <w:topLinePunct/>
      </w:pPr>
      <w:r>
        <w:rPr>
          <w:rFonts w:ascii="Times New Roman"/>
        </w:rPr>
        <w:t>N</w:t>
      </w:r>
    </w:p>
    <w:p w:rsidR="0018722C">
      <w:pPr>
        <w:topLinePunct/>
      </w:pPr>
      <w:r>
        <w:br w:type="column"/>
      </w:r>
      <w:r>
        <w:t>（</w:t>
      </w:r>
      <w:r>
        <w:rPr>
          <w:rFonts w:ascii="Times New Roman" w:eastAsia="Times New Roman"/>
        </w:rPr>
        <w:t>Eq.3-1-3</w:t>
      </w:r>
      <w:r>
        <w:t>）</w:t>
      </w:r>
    </w:p>
    <w:p w:rsidR="0018722C">
      <w:spacing w:beforeLines="0" w:before="0" w:afterLines="0" w:after="0" w:line="440" w:lineRule="auto"/>
      <w:pPr>
        <w:sectPr w:rsidR="00556256">
          <w:type w:val="continuous"/>
          <w:pgSz w:w="11910" w:h="16850"/>
          <w:pgMar w:top="1600" w:bottom="280" w:left="1660" w:right="1560"/>
          <w:cols w:num="2" w:equalWidth="0">
            <w:col w:w="3323" w:space="40"/>
            <w:col w:w="532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5368" from="222.760834pt,15.847447pt" to="262.428462pt,15.847447pt" stroked="true" strokeweight=".503424pt" strokecolor="#000000">
            <v:stroke dashstyle="solid"/>
            <w10:wrap type="none"/>
          </v:line>
        </w:pict>
      </w:r>
      <w:r>
        <w:rPr>
          <w:kern w:val="2"/>
          <w:szCs w:val="22"/>
          <w:rFonts w:cstheme="minorBidi" w:hAnsiTheme="minorHAnsi" w:eastAsiaTheme="minorHAnsi" w:asciiTheme="minorHAnsi"/>
          <w:w w:val="105"/>
          <w:sz w:val="23"/>
        </w:rPr>
        <w:t>s</w:t>
      </w:r>
      <w:r>
        <w:rPr>
          <w:kern w:val="2"/>
          <w:szCs w:val="22"/>
          <w:rFonts w:cstheme="minorBidi" w:hAnsiTheme="minorHAnsi" w:eastAsiaTheme="minorHAnsi" w:asciiTheme="minorHAnsi"/>
          <w:w w:val="105"/>
          <w:sz w:val="23"/>
        </w:rPr>
        <w:t>p</w:t>
      </w:r>
      <w:r>
        <w:rPr>
          <w:kern w:val="2"/>
          <w:szCs w:val="22"/>
          <w:rFonts w:cstheme="minorBidi" w:hAnsiTheme="minorHAnsi" w:eastAsiaTheme="minorHAnsi" w:asciiTheme="minorHAnsi"/>
          <w:w w:val="105"/>
          <w:sz w:val="23"/>
        </w:rPr>
        <w:t>an</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w w:val="105"/>
          <w:sz w:val="23"/>
        </w:rPr>
        <w:t>d</w:t>
      </w:r>
      <w:r>
        <w:rPr>
          <w:kern w:val="2"/>
          <w:szCs w:val="22"/>
          <w:rFonts w:cstheme="minorBidi" w:hAnsiTheme="minorHAnsi" w:eastAsiaTheme="minorHAnsi" w:asciiTheme="minorHAnsi"/>
          <w:w w:val="105"/>
          <w:sz w:val="13"/>
        </w:rPr>
        <w:t>0</w:t>
      </w:r>
      <w:r>
        <w:rPr>
          <w:kern w:val="2"/>
          <w:szCs w:val="22"/>
          <w:rFonts w:cstheme="minorBidi" w:hAnsiTheme="minorHAnsi" w:eastAsiaTheme="minorHAnsi" w:asciiTheme="minorHAnsi"/>
          <w:i/>
          <w:w w:val="105"/>
          <w:sz w:val="13"/>
        </w:rPr>
        <w:t>.</w:t>
      </w:r>
      <w:r>
        <w:rPr>
          <w:kern w:val="2"/>
          <w:szCs w:val="22"/>
          <w:rFonts w:cstheme="minorBidi" w:hAnsiTheme="minorHAnsi" w:eastAsiaTheme="minorHAnsi" w:asciiTheme="minorHAnsi"/>
          <w:w w:val="105"/>
          <w:sz w:val="13"/>
        </w:rPr>
        <w:t xml:space="preserve">9 </w:t>
      </w:r>
      <w:r>
        <w:rPr>
          <w:kern w:val="2"/>
          <w:szCs w:val="22"/>
          <w:rFonts w:cstheme="minorBidi" w:hAnsiTheme="minorHAnsi" w:eastAsiaTheme="minorHAnsi" w:asciiTheme="minorHAnsi"/>
          <w:w w:val="105"/>
          <w:sz w:val="23"/>
        </w:rPr>
        <w:t>- d</w:t>
      </w:r>
      <w:r>
        <w:rPr>
          <w:kern w:val="2"/>
          <w:szCs w:val="22"/>
          <w:rFonts w:cstheme="minorBidi" w:hAnsiTheme="minorHAnsi" w:eastAsiaTheme="minorHAnsi" w:asciiTheme="minorHAnsi"/>
          <w:w w:val="105"/>
          <w:sz w:val="13"/>
        </w:rPr>
        <w:t>0.1</w:t>
      </w:r>
    </w:p>
    <w:p w:rsidR="0018722C">
      <w:pPr>
        <w:topLinePunct/>
      </w:pPr>
      <w:r>
        <w:rPr>
          <w:rFonts w:cstheme="minorBidi" w:hAnsiTheme="minorHAnsi" w:eastAsiaTheme="minorHAnsi" w:asciiTheme="minorHAnsi"/>
        </w:rPr>
        <w:t>d</w:t>
      </w:r>
      <w:r>
        <w:rPr>
          <w:vertAlign w:val="subscript"/>
          <w:rFonts w:cstheme="minorBidi" w:hAnsiTheme="minorHAnsi" w:eastAsiaTheme="minorHAnsi" w:asciiTheme="minorHAnsi"/>
        </w:rPr>
        <w:t>0.5</w:t>
      </w:r>
    </w:p>
    <w:p w:rsidR="0018722C">
      <w:pPr>
        <w:topLinePunct/>
      </w:pPr>
      <w:r>
        <w:br w:type="column"/>
      </w:r>
      <w:r>
        <w:t>（</w:t>
      </w:r>
      <w:r>
        <w:rPr>
          <w:rFonts w:ascii="Times New Roman" w:eastAsia="Times New Roman"/>
        </w:rPr>
        <w:t>Eq.3-1-4</w:t>
      </w:r>
      <w:r>
        <w:t>）</w:t>
      </w:r>
    </w:p>
    <w:p w:rsidR="0018722C">
      <w:spacing w:beforeLines="0" w:before="0" w:afterLines="0" w:after="0" w:line="440" w:lineRule="auto"/>
      <w:pPr>
        <w:sectPr w:rsidR="00556256">
          <w:type w:val="continuous"/>
          <w:pgSz w:w="11910" w:h="16850"/>
          <w:pgMar w:top="1600" w:bottom="280" w:left="1660" w:right="1560"/>
          <w:cols w:num="2" w:equalWidth="0">
            <w:col w:w="3586" w:space="119"/>
            <w:col w:w="4985"/>
          </w:cols>
        </w:sectPr>
        <w:topLinePunct/>
      </w:pPr>
    </w:p>
    <w:p w:rsidR="0018722C">
      <w:pPr>
        <w:topLinePunct/>
      </w:pPr>
      <w:r>
        <w:t/>
      </w:r>
      <w:r>
        <w:t>公式</w:t>
      </w:r>
      <w:r>
        <w:rPr>
          <w:rFonts w:ascii="Times New Roman" w:eastAsia="Times New Roman"/>
        </w:rPr>
        <w:t>3-4</w:t>
      </w:r>
      <w:r>
        <w:t>中</w:t>
      </w:r>
      <w:r>
        <w:rPr>
          <w:rFonts w:ascii="Times New Roman" w:eastAsia="Times New Roman"/>
        </w:rPr>
        <w:t>d</w:t>
      </w:r>
      <w:r>
        <w:rPr>
          <w:rFonts w:ascii="Times New Roman" w:eastAsia="Times New Roman"/>
        </w:rPr>
        <w:t>0.9</w:t>
      </w:r>
      <w:r>
        <w:t>、</w:t>
      </w:r>
      <w:r>
        <w:rPr>
          <w:rFonts w:ascii="Times New Roman" w:eastAsia="Times New Roman"/>
        </w:rPr>
        <w:t>d</w:t>
      </w:r>
      <w:r>
        <w:rPr>
          <w:rFonts w:ascii="Times New Roman" w:eastAsia="Times New Roman"/>
        </w:rPr>
        <w:t>0.1</w:t>
      </w:r>
      <w:r>
        <w:t>、</w:t>
      </w:r>
      <w:r>
        <w:rPr>
          <w:rFonts w:ascii="Times New Roman" w:eastAsia="Times New Roman"/>
        </w:rPr>
        <w:t>d</w:t>
      </w:r>
      <w:r>
        <w:rPr>
          <w:rFonts w:ascii="Times New Roman" w:eastAsia="Times New Roman"/>
        </w:rPr>
        <w:t>0.5</w:t>
      </w:r>
      <w:r>
        <w:t>分别表示粒径分布图中数量百分率</w:t>
      </w:r>
      <w:r>
        <w:rPr>
          <w:rFonts w:ascii="Times New Roman" w:eastAsia="Times New Roman"/>
        </w:rPr>
        <w:t>P</w:t>
      </w:r>
      <w:r>
        <w:t>分别为</w:t>
      </w:r>
      <w:r>
        <w:rPr>
          <w:rFonts w:ascii="Times New Roman" w:eastAsia="Times New Roman"/>
        </w:rPr>
        <w:t>10%</w:t>
      </w:r>
      <w:r>
        <w:t>、</w:t>
      </w:r>
      <w:r>
        <w:rPr>
          <w:rFonts w:ascii="Times New Roman" w:eastAsia="Times New Roman"/>
        </w:rPr>
        <w:t>50%</w:t>
      </w:r>
      <w:r>
        <w:t>、</w:t>
      </w:r>
    </w:p>
    <w:p w:rsidR="0018722C">
      <w:pPr>
        <w:topLinePunct/>
      </w:pPr>
      <w:r>
        <w:rPr>
          <w:rFonts w:ascii="Times New Roman" w:eastAsia="Times New Roman"/>
        </w:rPr>
        <w:t>90%</w:t>
      </w:r>
      <w:r>
        <w:t>处的对应的平均粒径。</w:t>
      </w:r>
    </w:p>
    <w:p w:rsidR="0018722C">
      <w:pPr>
        <w:topLinePunct/>
      </w:pPr>
      <w:r>
        <w:t>（</w:t>
      </w:r>
      <w:r>
        <w:rPr>
          <w:rFonts w:ascii="Times New Roman" w:eastAsia="Times New Roman"/>
        </w:rPr>
        <w:t>1</w:t>
      </w:r>
      <w:r>
        <w:t>）</w:t>
      </w:r>
      <w:r>
        <w:t>形态的观察</w:t>
      </w:r>
    </w:p>
    <w:p w:rsidR="0018722C">
      <w:pPr>
        <w:topLinePunct/>
      </w:pPr>
      <w:r>
        <w:t>参照中国药典附录</w:t>
      </w:r>
      <w:r>
        <w:rPr>
          <w:rFonts w:ascii="Times New Roman" w:eastAsia="Times New Roman"/>
        </w:rPr>
        <w:t>X</w:t>
      </w:r>
      <w:r>
        <w:rPr>
          <w:rFonts w:ascii="Times New Roman" w:eastAsia="Times New Roman"/>
        </w:rPr>
        <w:t>I</w:t>
      </w:r>
      <w:r>
        <w:rPr>
          <w:rFonts w:ascii="Times New Roman" w:eastAsia="Times New Roman"/>
        </w:rPr>
        <w:t>X</w:t>
      </w:r>
      <w:r>
        <w:rPr>
          <w:rFonts w:ascii="Times New Roman" w:eastAsia="Times New Roman"/>
        </w:rPr>
        <w:t> E</w:t>
      </w:r>
      <w:r>
        <w:t>，将树脂微囊洒在贴有双面胶的金属圆片载物片上，喷金制成扫描电镜标本，在扫描电镜下观察其外形。</w:t>
      </w:r>
    </w:p>
    <w:p w:rsidR="0018722C">
      <w:pPr>
        <w:pStyle w:val="Heading4"/>
        <w:topLinePunct/>
        <w:ind w:left="200" w:hangingChars="200" w:hanging="200"/>
      </w:pPr>
      <w:bookmarkStart w:id="380376" w:name="_Toc686380376"/>
      <w:bookmarkStart w:name="_bookmark78" w:id="175"/>
      <w:bookmarkEnd w:id="175"/>
      <w:r>
        <w:rPr>
          <w:b/>
        </w:rPr>
        <w:t>2.2</w:t>
      </w:r>
      <w:r>
        <w:t xml:space="preserve"> </w:t>
      </w:r>
      <w:bookmarkStart w:name="_bookmark78" w:id="176"/>
      <w:bookmarkEnd w:id="176"/>
      <w:r>
        <w:t>药物树脂微囊制备工艺研究</w:t>
      </w:r>
      <w:bookmarkEnd w:id="380376"/>
    </w:p>
    <w:p w:rsidR="0018722C">
      <w:pPr>
        <w:pStyle w:val="Heading5"/>
        <w:topLinePunct/>
      </w:pPr>
      <w:bookmarkStart w:id="380377" w:name="_Toc686380377"/>
      <w:bookmarkStart w:name="_bookmark79" w:id="177"/>
      <w:bookmarkEnd w:id="177"/>
      <w:r>
        <w:rPr>
          <w:b/>
        </w:rPr>
        <w:t>2.2.1</w:t>
      </w:r>
      <w:r>
        <w:t xml:space="preserve"> </w:t>
      </w:r>
      <w:bookmarkStart w:name="_bookmark79" w:id="178"/>
      <w:bookmarkEnd w:id="178"/>
      <w:r>
        <w:t>黄藤素树脂复合物预处理</w:t>
      </w:r>
      <w:bookmarkEnd w:id="380377"/>
    </w:p>
    <w:p w:rsidR="0018722C">
      <w:pPr>
        <w:widowControl w:val="0"/>
        <w:snapToGrid w:val="1"/>
        <w:spacing w:beforeLines="0" w:afterLines="0" w:after="0" w:line="348" w:lineRule="auto" w:before="1"/>
        <w:ind w:leftChars="0" w:left="138" w:rightChars="0" w:right="231" w:firstLineChars="0" w:firstLine="419"/>
        <w:jc w:val="both"/>
        <w:autoSpaceDE w:val="0"/>
        <w:autoSpaceDN w:val="0"/>
        <w:pBdr>
          <w:bottom w:val="none" w:sz="0" w:space="0" w:color="auto"/>
        </w:pBdr>
        <w:rPr>
          <w:kern w:val="2"/>
          <w:sz w:val="24"/>
          <w:szCs w:val="24"/>
          <w:rFonts w:cstheme="minorBidi" w:ascii="Times New Roman" w:hAnsi="Times New Roman" w:eastAsia="Times New Roman" w:cs="宋体"/>
        </w:rPr>
      </w:pPr>
      <w:r>
        <w:rPr>
          <w:kern w:val="2"/>
          <w:sz w:val="24"/>
          <w:szCs w:val="24"/>
          <w:rFonts w:cstheme="minorBidi" w:ascii="宋体" w:hAnsi="宋体" w:eastAsia="宋体" w:cs="宋体"/>
          <w:spacing w:val="-2"/>
        </w:rPr>
        <w:t>由于药物树脂微囊的制备或存储过程中，存在树脂遇水溶胀可能引起微囊囊</w:t>
      </w:r>
      <w:r>
        <w:rPr>
          <w:kern w:val="2"/>
          <w:sz w:val="24"/>
          <w:szCs w:val="24"/>
          <w:rFonts w:cstheme="minorBidi" w:ascii="宋体" w:hAnsi="宋体" w:eastAsia="宋体" w:cs="宋体"/>
          <w:spacing w:val="-3"/>
        </w:rPr>
        <w:t>膜破裂而导致药物突释的的问题。因此，美国 </w:t>
      </w:r>
      <w:r>
        <w:rPr>
          <w:kern w:val="2"/>
          <w:sz w:val="24"/>
          <w:szCs w:val="24"/>
          <w:rFonts w:ascii="Times New Roman" w:hAnsi="Times New Roman" w:eastAsia="Times New Roman" w:cstheme="minorBidi" w:cs="宋体"/>
        </w:rPr>
        <w:t>Pennwalt </w:t>
      </w:r>
      <w:r>
        <w:rPr>
          <w:kern w:val="2"/>
          <w:sz w:val="24"/>
          <w:szCs w:val="24"/>
          <w:rFonts w:cstheme="minorBidi" w:ascii="宋体" w:hAnsi="宋体" w:eastAsia="宋体" w:cs="宋体"/>
        </w:rPr>
        <w:t>公司开发了第二代口服</w:t>
      </w:r>
      <w:r>
        <w:rPr>
          <w:kern w:val="2"/>
          <w:sz w:val="24"/>
          <w:szCs w:val="24"/>
          <w:rFonts w:cstheme="minorBidi" w:ascii="宋体" w:hAnsi="宋体" w:eastAsia="宋体" w:cs="宋体"/>
          <w:spacing w:val="-1"/>
        </w:rPr>
        <w:t>药物树脂控释系统</w:t>
      </w:r>
      <w:r>
        <w:rPr>
          <w:kern w:val="2"/>
          <w:sz w:val="24"/>
          <w:szCs w:val="24"/>
          <w:rFonts w:ascii="Times New Roman" w:hAnsi="Times New Roman" w:eastAsia="Times New Roman" w:cstheme="minorBidi" w:cs="宋体"/>
        </w:rPr>
        <w:t>—Pennkinetic</w:t>
      </w:r>
      <w:r>
        <w:rPr>
          <w:kern w:val="2"/>
          <w:szCs w:val="24"/>
          <w:rFonts w:ascii="Times New Roman" w:hAnsi="Times New Roman" w:eastAsia="Times New Roman" w:cstheme="minorBidi" w:cs="宋体"/>
          <w:position w:val="11"/>
          <w:sz w:val="16"/>
        </w:rPr>
        <w:t>®</w:t>
      </w:r>
      <w:r>
        <w:rPr>
          <w:kern w:val="2"/>
          <w:sz w:val="24"/>
          <w:szCs w:val="24"/>
          <w:rFonts w:cstheme="minorBidi" w:ascii="宋体" w:hAnsi="宋体" w:eastAsia="宋体" w:cs="宋体"/>
          <w:spacing w:val="-19"/>
        </w:rPr>
        <w:t>系统，提出：将药物树脂用浸渍剂</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impregnat</w:t>
      </w:r>
      <w:r>
        <w:rPr>
          <w:kern w:val="2"/>
          <w:sz w:val="24"/>
          <w:szCs w:val="24"/>
          <w:rFonts w:ascii="Times New Roman" w:hAnsi="Times New Roman" w:eastAsia="Times New Roman" w:cstheme="minorBidi" w:cs="宋体"/>
        </w:rPr>
        <w:t>i</w:t>
      </w:r>
      <w:r>
        <w:rPr>
          <w:kern w:val="2"/>
          <w:sz w:val="24"/>
          <w:szCs w:val="24"/>
          <w:rFonts w:ascii="Times New Roman" w:hAnsi="Times New Roman" w:eastAsia="Times New Roman" w:cstheme="minorBidi" w:cs="宋体"/>
        </w:rPr>
        <w:t>ng</w:t>
      </w:r>
    </w:p>
    <w:p w:rsidR="0018722C">
      <w:pPr>
        <w:widowControl w:val="0"/>
        <w:snapToGrid w:val="1"/>
        <w:spacing w:beforeLines="0" w:afterLines="0" w:before="0" w:after="0" w:line="331" w:lineRule="exact"/>
        <w:ind w:firstLineChars="0" w:firstLine="0" w:rightChars="0" w:right="0" w:leftChars="0" w:left="138"/>
        <w:jc w:val="left"/>
        <w:autoSpaceDE w:val="0"/>
        <w:autoSpaceDN w:val="0"/>
        <w:pBdr>
          <w:bottom w:val="none" w:sz="0" w:space="0" w:color="auto"/>
        </w:pBdr>
        <w:rPr>
          <w:kern w:val="2"/>
          <w:sz w:val="24"/>
          <w:szCs w:val="24"/>
          <w:rFonts w:cstheme="minorBidi" w:ascii="Times New Roman" w:hAnsi="Times New Roman" w:eastAsia="Times New Roman" w:cs="宋体"/>
        </w:rPr>
      </w:pPr>
      <w:r>
        <w:rPr>
          <w:kern w:val="2"/>
          <w:sz w:val="24"/>
          <w:szCs w:val="24"/>
          <w:rFonts w:ascii="Times New Roman" w:hAnsi="Times New Roman" w:eastAsia="Times New Roman" w:cstheme="minorBidi" w:cs="宋体"/>
        </w:rPr>
        <w:t>agent</w:t>
      </w:r>
      <w:r>
        <w:rPr>
          <w:kern w:val="2"/>
          <w:sz w:val="24"/>
          <w:szCs w:val="24"/>
          <w:rFonts w:cstheme="minorBidi" w:ascii="宋体" w:hAnsi="宋体" w:eastAsia="宋体" w:cs="宋体"/>
        </w:rPr>
        <w:t>）处理再包囊衣制备成囊的理念，利用该技术开发的树脂液体控释制剂</w:t>
      </w:r>
      <w:r>
        <w:rPr>
          <w:kern w:val="2"/>
          <w:sz w:val="24"/>
          <w:szCs w:val="24"/>
          <w:rFonts w:ascii="Times New Roman" w:hAnsi="Times New Roman" w:eastAsia="Times New Roman" w:cstheme="minorBidi" w:cs="宋体"/>
        </w:rPr>
        <w:t>—</w:t>
      </w:r>
    </w:p>
    <w:p w:rsidR="0018722C">
      <w:pPr>
        <w:spacing w:after="0" w:line="331" w:lineRule="exact"/>
        <w:rPr>
          <w:rFonts w:ascii="Times New Roman" w:hAnsi="Times New Roman" w:eastAsia="Times New Roman"/>
        </w:rPr>
        <w:sectPr w:rsidR="00556256">
          <w:type w:val="continuous"/>
          <w:pgSz w:w="11910" w:h="16850"/>
          <w:pgMar w:top="1600" w:bottom="280" w:left="1660" w:right="1560"/>
        </w:sectPr>
      </w:pPr>
    </w:p>
    <w:p w:rsidR="0018722C">
      <w:pPr>
        <w:spacing w:line="240" w:lineRule="auto" w:before="2"/>
        <w:rPr>
          <w:sz w:val="15"/>
        </w:rPr>
      </w:pPr>
    </w:p>
    <w:p w:rsidR="0018722C">
      <w:pPr>
        <w:topLinePunct/>
      </w:pPr>
      <w:r>
        <w:t>右美沙芬</w:t>
      </w:r>
      <w:r>
        <w:t>（</w:t>
      </w:r>
      <w:r>
        <w:rPr>
          <w:rFonts w:ascii="Times New Roman" w:hAnsi="Times New Roman" w:eastAsia="Times New Roman"/>
          <w:spacing w:val="-2"/>
        </w:rPr>
        <w:t>Delsym</w:t>
      </w:r>
      <w:r>
        <w:rPr>
          <w:rFonts w:ascii="Times New Roman" w:hAnsi="Times New Roman" w:eastAsia="Times New Roman"/>
          <w:spacing w:val="-2"/>
          <w:position w:val="11"/>
          <w:sz w:val="16"/>
        </w:rPr>
        <w:t>®</w:t>
      </w:r>
      <w:r>
        <w:t>）</w:t>
      </w:r>
      <w:r>
        <w:t>已成功上市</w:t>
      </w:r>
      <w:r>
        <w:rPr>
          <w:vertAlign w:val="superscript"/>
          /&gt;
        </w:rPr>
        <w:t>[</w:t>
      </w:r>
      <w:r>
        <w:rPr>
          <w:vertAlign w:val="superscript"/>
          /&gt;
        </w:rPr>
        <w:t xml:space="preserve">1</w:t>
      </w:r>
      <w:r>
        <w:rPr>
          <w:vertAlign w:val="superscript"/>
          /&gt;
        </w:rPr>
        <w:t xml:space="preserve">, </w:t>
      </w:r>
      <w:r>
        <w:rPr>
          <w:vertAlign w:val="superscript"/>
          /&gt;
        </w:rPr>
        <w:t xml:space="preserve">2</w:t>
      </w:r>
      <w:r>
        <w:rPr>
          <w:vertAlign w:val="superscript"/>
          /&gt;
        </w:rPr>
        <w:t>]</w:t>
      </w:r>
      <w:r>
        <w:t>。经过浸渍处理的树脂，其水合溶胀特性受</w:t>
      </w:r>
      <w:r>
        <w:t>到抑制，使其在包衣和释药过程中保持原有的几何形状，维持囊膜的完整性；并</w:t>
      </w:r>
      <w:r>
        <w:t>且，药物树脂经过浸渍的比未浸渍的药物释放缓慢。目前，常用的浸渍剂主要有</w:t>
      </w:r>
      <w:r>
        <w:t>下列几种：甘油</w:t>
      </w:r>
      <w:r>
        <w:t>（</w:t>
      </w:r>
      <w:r>
        <w:rPr>
          <w:rFonts w:ascii="Times New Roman" w:hAnsi="Times New Roman" w:eastAsia="Times New Roman"/>
          <w:spacing w:val="-2"/>
        </w:rPr>
        <w:t>g</w:t>
      </w:r>
      <w:r>
        <w:rPr>
          <w:rFonts w:ascii="Times New Roman" w:hAnsi="Times New Roman" w:eastAsia="Times New Roman"/>
          <w:spacing w:val="2"/>
        </w:rPr>
        <w:t>l</w:t>
      </w:r>
      <w:r>
        <w:rPr>
          <w:rFonts w:ascii="Times New Roman" w:hAnsi="Times New Roman" w:eastAsia="Times New Roman"/>
          <w:spacing w:val="-2"/>
        </w:rPr>
        <w:t>y</w:t>
      </w:r>
      <w:r>
        <w:rPr>
          <w:rFonts w:ascii="Times New Roman" w:hAnsi="Times New Roman" w:eastAsia="Times New Roman"/>
          <w:spacing w:val="0"/>
        </w:rPr>
        <w:t>c</w:t>
      </w:r>
      <w:r>
        <w:rPr>
          <w:rFonts w:ascii="Times New Roman" w:hAnsi="Times New Roman" w:eastAsia="Times New Roman"/>
          <w:spacing w:val="0"/>
        </w:rPr>
        <w:t>er</w:t>
      </w:r>
      <w:r>
        <w:rPr>
          <w:rFonts w:ascii="Times New Roman" w:hAnsi="Times New Roman" w:eastAsia="Times New Roman"/>
        </w:rPr>
        <w:t>i</w:t>
      </w:r>
      <w:r>
        <w:rPr>
          <w:rFonts w:ascii="Times New Roman" w:hAnsi="Times New Roman" w:eastAsia="Times New Roman"/>
          <w:spacing w:val="0"/>
        </w:rPr>
        <w:t>n</w:t>
      </w:r>
      <w:r>
        <w:t>）</w:t>
      </w:r>
      <w:r>
        <w:t>、聚乙二醇</w:t>
      </w:r>
      <w:r>
        <w:rPr>
          <w:rFonts w:ascii="Times New Roman" w:hAnsi="Times New Roman" w:eastAsia="Times New Roman"/>
        </w:rPr>
        <w:t>400</w:t>
      </w:r>
      <w:r>
        <w:rPr>
          <w:rFonts w:ascii="Times New Roman" w:hAnsi="Times New Roman" w:eastAsia="Times New Roman"/>
        </w:rPr>
        <w:t>0</w:t>
      </w:r>
      <w:r>
        <w:t>（</w:t>
      </w:r>
      <w:r>
        <w:rPr>
          <w:rFonts w:ascii="Times New Roman" w:hAnsi="Times New Roman" w:eastAsia="Times New Roman"/>
          <w:spacing w:val="-1"/>
          <w:w w:val="99"/>
        </w:rPr>
        <w:t>P</w:t>
      </w:r>
      <w:r>
        <w:rPr>
          <w:rFonts w:ascii="Times New Roman" w:hAnsi="Times New Roman" w:eastAsia="Times New Roman"/>
          <w:w w:val="99"/>
        </w:rPr>
        <w:t>EG4</w:t>
      </w:r>
      <w:r>
        <w:rPr>
          <w:rFonts w:ascii="Times New Roman" w:hAnsi="Times New Roman" w:eastAsia="Times New Roman"/>
          <w:spacing w:val="0"/>
          <w:w w:val="99"/>
        </w:rPr>
        <w:t>00</w:t>
      </w:r>
      <w:r>
        <w:t>）</w:t>
      </w:r>
      <w:r>
        <w:t>、甲基纤维素</w:t>
      </w:r>
      <w:r>
        <w:t>（</w:t>
      </w:r>
      <w:r>
        <w:rPr>
          <w:rFonts w:ascii="Times New Roman" w:hAnsi="Times New Roman" w:eastAsia="Times New Roman"/>
          <w:w w:val="99"/>
        </w:rPr>
        <w:t>MC 15</w:t>
      </w:r>
      <w:r>
        <w:rPr>
          <w:rFonts w:ascii="Times New Roman" w:hAnsi="Times New Roman" w:eastAsia="Times New Roman"/>
          <w:spacing w:val="0"/>
          <w:w w:val="99"/>
        </w:rPr>
        <w:t>c</w:t>
      </w:r>
      <w:r>
        <w:rPr>
          <w:rFonts w:ascii="Times New Roman" w:hAnsi="Times New Roman" w:eastAsia="Times New Roman"/>
          <w:w w:val="99"/>
        </w:rPr>
        <w:t>p</w:t>
      </w:r>
      <w:r>
        <w:t>）</w:t>
      </w:r>
      <w:r>
        <w:t>、</w:t>
      </w:r>
      <w:r>
        <w:t>乳糖</w:t>
      </w:r>
      <w:r>
        <w:t>（</w:t>
      </w:r>
      <w:r>
        <w:rPr>
          <w:rFonts w:ascii="Times New Roman" w:hAnsi="Times New Roman" w:eastAsia="Times New Roman"/>
          <w:spacing w:val="-2"/>
          <w:w w:val="99"/>
        </w:rPr>
        <w:t>L</w:t>
      </w:r>
      <w:r>
        <w:rPr>
          <w:rFonts w:ascii="Times New Roman" w:hAnsi="Times New Roman" w:eastAsia="Times New Roman"/>
          <w:spacing w:val="0"/>
          <w:w w:val="99"/>
        </w:rPr>
        <w:t>ac</w:t>
      </w:r>
      <w:r>
        <w:rPr>
          <w:rFonts w:ascii="Times New Roman" w:hAnsi="Times New Roman" w:eastAsia="Times New Roman"/>
          <w:w w:val="99"/>
        </w:rPr>
        <w:t>tos</w:t>
      </w:r>
      <w:r>
        <w:rPr>
          <w:rFonts w:ascii="Times New Roman" w:hAnsi="Times New Roman" w:eastAsia="Times New Roman"/>
          <w:spacing w:val="0"/>
          <w:w w:val="99"/>
        </w:rPr>
        <w:t>e</w:t>
      </w:r>
      <w:r>
        <w:t>）</w:t>
      </w:r>
      <w:r>
        <w:t>。通常将浸渍剂配置成</w:t>
      </w:r>
      <w:r>
        <w:rPr>
          <w:rFonts w:ascii="Times New Roman" w:hAnsi="Times New Roman" w:eastAsia="Times New Roman"/>
        </w:rPr>
        <w:t>20</w:t>
      </w:r>
      <w:r>
        <w:rPr>
          <w:rFonts w:ascii="Times New Roman" w:hAnsi="Times New Roman" w:eastAsia="Times New Roman"/>
        </w:rPr>
        <w:t>%</w:t>
      </w:r>
      <w:r>
        <w:t>（</w:t>
      </w:r>
      <w:r>
        <w:rPr>
          <w:rFonts w:ascii="Times New Roman" w:hAnsi="Times New Roman" w:eastAsia="Times New Roman"/>
          <w:spacing w:val="0"/>
          <w:w w:val="99"/>
        </w:rPr>
        <w:t>W</w:t>
      </w:r>
      <w:r>
        <w:rPr>
          <w:rFonts w:ascii="Times New Roman" w:hAnsi="Times New Roman" w:eastAsia="Times New Roman"/>
          <w:w w:val="99"/>
        </w:rPr>
        <w:t>/</w:t>
      </w:r>
      <w:r>
        <w:rPr>
          <w:rFonts w:ascii="Times New Roman" w:hAnsi="Times New Roman" w:eastAsia="Times New Roman"/>
          <w:w w:val="99"/>
        </w:rPr>
        <w:t>V</w:t>
      </w:r>
      <w:r>
        <w:t>）</w:t>
      </w:r>
      <w:r>
        <w:t>的水溶液，用量为树脂重量</w:t>
      </w:r>
      <w:r>
        <w:t>的</w:t>
      </w:r>
      <w:r>
        <w:rPr>
          <w:rFonts w:ascii="Times New Roman" w:hAnsi="Times New Roman" w:eastAsia="Times New Roman"/>
        </w:rPr>
        <w:t>10%~30%</w:t>
      </w:r>
      <w:r>
        <w:t>。</w:t>
      </w:r>
    </w:p>
    <w:p w:rsidR="0018722C">
      <w:pPr>
        <w:pStyle w:val="cw25"/>
        <w:topLinePunct/>
      </w:pPr>
      <w:r>
        <w:rPr>
          <w:rFonts w:cstheme="minorBidi" w:hAnsiTheme="minorHAnsi" w:eastAsiaTheme="minorHAnsi" w:asciiTheme="minorHAnsi" w:ascii="Times New Roman" w:hAnsi="宋体" w:eastAsia="Times New Roman" w:cs="宋体"/>
          <w:b/>
        </w:rPr>
        <w:t>2.2.1.1</w:t>
      </w:r>
      <w:r>
        <w:rPr>
          <w:rFonts w:cstheme="minorBidi" w:hAnsiTheme="minorHAnsi" w:eastAsiaTheme="minorHAnsi" w:asciiTheme="minorHAnsi" w:ascii="宋体" w:hAnsi="宋体" w:eastAsia="宋体" w:cs="宋体"/>
          <w:b/>
        </w:rPr>
        <w:t>浸渍工艺</w:t>
      </w:r>
    </w:p>
    <w:p w:rsidR="0018722C">
      <w:pPr>
        <w:topLinePunct/>
      </w:pPr>
      <w:r>
        <w:t>本实验固定浸渍工艺为：称取黄藤素树脂复合物适量，加入浓度为</w:t>
      </w:r>
      <w:r>
        <w:rPr>
          <w:rFonts w:ascii="Times New Roman" w:eastAsia="Times New Roman"/>
        </w:rPr>
        <w:t>20%</w:t>
      </w:r>
    </w:p>
    <w:p w:rsidR="0018722C">
      <w:pPr>
        <w:topLinePunct/>
      </w:pPr>
      <w:r>
        <w:t>（</w:t>
      </w:r>
      <w:r>
        <w:rPr>
          <w:rFonts w:ascii="Times New Roman" w:hAnsi="Times New Roman" w:eastAsia="Times New Roman"/>
        </w:rPr>
        <w:t>W</w:t>
      </w:r>
      <w:r>
        <w:rPr>
          <w:rFonts w:ascii="Times New Roman" w:hAnsi="Times New Roman" w:eastAsia="Times New Roman"/>
        </w:rPr>
        <w:t>/</w:t>
      </w:r>
      <w:r>
        <w:rPr>
          <w:rFonts w:ascii="Times New Roman" w:hAnsi="Times New Roman" w:eastAsia="Times New Roman"/>
        </w:rPr>
        <w:t>V</w:t>
      </w:r>
      <w:r>
        <w:t>）</w:t>
      </w:r>
      <w:r>
        <w:t>的浸渍剂水溶液，浸渍剂用量为树脂重量的</w:t>
      </w:r>
      <w:r>
        <w:rPr>
          <w:rFonts w:ascii="Times New Roman" w:hAnsi="Times New Roman" w:eastAsia="Times New Roman"/>
        </w:rPr>
        <w:t>20%</w:t>
      </w:r>
      <w:r>
        <w:t>，室温下搅拌</w:t>
      </w:r>
      <w:r>
        <w:rPr>
          <w:rFonts w:ascii="Times New Roman" w:hAnsi="Times New Roman" w:eastAsia="Times New Roman"/>
        </w:rPr>
        <w:t>30min</w:t>
      </w:r>
      <w:r>
        <w:t>，</w:t>
      </w:r>
      <w:r>
        <w:t>过滤，</w:t>
      </w:r>
      <w:r>
        <w:rPr>
          <w:rFonts w:ascii="Times New Roman" w:hAnsi="Times New Roman" w:eastAsia="Times New Roman"/>
        </w:rPr>
        <w:t>40</w:t>
      </w:r>
      <w:r>
        <w:t>℃烘箱干燥至恒重，得浸渍后的黄藤素药物树脂复合物。考察浸渍剂种类为：甘油</w:t>
      </w:r>
      <w:r>
        <w:t>（</w:t>
      </w:r>
      <w:r>
        <w:rPr>
          <w:rFonts w:ascii="Times New Roman" w:hAnsi="Times New Roman" w:eastAsia="Times New Roman"/>
          <w:spacing w:val="-2"/>
        </w:rPr>
        <w:t>g</w:t>
      </w:r>
      <w:r>
        <w:rPr>
          <w:rFonts w:ascii="Times New Roman" w:hAnsi="Times New Roman" w:eastAsia="Times New Roman"/>
          <w:spacing w:val="2"/>
        </w:rPr>
        <w:t>l</w:t>
      </w:r>
      <w:r>
        <w:rPr>
          <w:rFonts w:ascii="Times New Roman" w:hAnsi="Times New Roman" w:eastAsia="Times New Roman"/>
          <w:spacing w:val="-2"/>
        </w:rPr>
        <w:t>y</w:t>
      </w:r>
      <w:r>
        <w:rPr>
          <w:rFonts w:ascii="Times New Roman" w:hAnsi="Times New Roman" w:eastAsia="Times New Roman"/>
          <w:spacing w:val="0"/>
        </w:rPr>
        <w:t>c</w:t>
      </w:r>
      <w:r>
        <w:rPr>
          <w:rFonts w:ascii="Times New Roman" w:hAnsi="Times New Roman" w:eastAsia="Times New Roman"/>
          <w:spacing w:val="0"/>
        </w:rPr>
        <w:t>e</w:t>
      </w:r>
      <w:r>
        <w:rPr>
          <w:rFonts w:ascii="Times New Roman" w:hAnsi="Times New Roman" w:eastAsia="Times New Roman"/>
        </w:rPr>
        <w:t>rin</w:t>
      </w:r>
      <w:r>
        <w:t>）</w:t>
      </w:r>
      <w:r>
        <w:t>、聚乙二醇</w:t>
      </w:r>
      <w:r>
        <w:rPr>
          <w:rFonts w:ascii="Times New Roman" w:hAnsi="Times New Roman" w:eastAsia="Times New Roman"/>
        </w:rPr>
        <w:t>4000</w:t>
      </w:r>
      <w:r>
        <w:t>（</w:t>
      </w:r>
      <w:r>
        <w:rPr>
          <w:rFonts w:ascii="Times New Roman" w:hAnsi="Times New Roman" w:eastAsia="Times New Roman"/>
          <w:w w:val="99"/>
        </w:rPr>
        <w:t>P</w:t>
      </w:r>
      <w:r>
        <w:rPr>
          <w:rFonts w:ascii="Times New Roman" w:hAnsi="Times New Roman" w:eastAsia="Times New Roman"/>
          <w:w w:val="99"/>
        </w:rPr>
        <w:t>EG4</w:t>
      </w:r>
      <w:r>
        <w:rPr>
          <w:rFonts w:ascii="Times New Roman" w:hAnsi="Times New Roman" w:eastAsia="Times New Roman"/>
          <w:spacing w:val="0"/>
          <w:w w:val="99"/>
        </w:rPr>
        <w:t>0</w:t>
      </w:r>
      <w:r>
        <w:rPr>
          <w:rFonts w:ascii="Times New Roman" w:hAnsi="Times New Roman" w:eastAsia="Times New Roman"/>
          <w:w w:val="99"/>
        </w:rPr>
        <w:t>0</w:t>
      </w:r>
      <w:r>
        <w:t>）</w:t>
      </w:r>
      <w:r>
        <w:t>、甲基纤维素</w:t>
      </w:r>
      <w:r>
        <w:t>（</w:t>
      </w:r>
      <w:r>
        <w:rPr>
          <w:rFonts w:ascii="Times New Roman" w:hAnsi="Times New Roman" w:eastAsia="Times New Roman"/>
          <w:w w:val="99"/>
        </w:rPr>
        <w:t>MC</w:t>
      </w:r>
      <w:r w:rsidR="001852F3">
        <w:rPr>
          <w:rFonts w:ascii="Times New Roman" w:hAnsi="Times New Roman" w:eastAsia="Times New Roman"/>
          <w:w w:val="99"/>
        </w:rPr>
        <w:t xml:space="preserve"> 15</w:t>
      </w:r>
      <w:r>
        <w:rPr>
          <w:rFonts w:ascii="Times New Roman" w:hAnsi="Times New Roman" w:eastAsia="Times New Roman"/>
          <w:spacing w:val="0"/>
          <w:w w:val="99"/>
        </w:rPr>
        <w:t>c</w:t>
      </w:r>
      <w:r>
        <w:rPr>
          <w:rFonts w:ascii="Times New Roman" w:hAnsi="Times New Roman" w:eastAsia="Times New Roman"/>
          <w:w w:val="99"/>
        </w:rPr>
        <w:t>p</w:t>
      </w:r>
      <w:r>
        <w:t>）</w:t>
      </w:r>
      <w:r>
        <w:t>、</w:t>
      </w:r>
      <w:r>
        <w:t>乳糖</w:t>
      </w:r>
      <w:r>
        <w:t>（</w:t>
      </w:r>
      <w:r>
        <w:rPr>
          <w:rFonts w:ascii="Times New Roman" w:hAnsi="Times New Roman" w:eastAsia="Times New Roman"/>
          <w:spacing w:val="-2"/>
          <w:w w:val="99"/>
        </w:rPr>
        <w:t>L</w:t>
      </w:r>
      <w:r>
        <w:rPr>
          <w:rFonts w:ascii="Times New Roman" w:hAnsi="Times New Roman" w:eastAsia="Times New Roman"/>
          <w:spacing w:val="0"/>
          <w:w w:val="99"/>
        </w:rPr>
        <w:t>ac</w:t>
      </w:r>
      <w:r>
        <w:rPr>
          <w:rFonts w:ascii="Times New Roman" w:hAnsi="Times New Roman" w:eastAsia="Times New Roman"/>
          <w:w w:val="99"/>
        </w:rPr>
        <w:t>tos</w:t>
      </w:r>
      <w:r>
        <w:rPr>
          <w:rFonts w:ascii="Times New Roman" w:hAnsi="Times New Roman" w:eastAsia="Times New Roman"/>
          <w:spacing w:val="0"/>
          <w:w w:val="99"/>
        </w:rPr>
        <w:t>e</w:t>
      </w:r>
      <w:r>
        <w:t>）</w:t>
      </w:r>
      <w:r>
        <w:t>。</w:t>
      </w:r>
    </w:p>
    <w:p w:rsidR="0018722C">
      <w:pPr>
        <w:pStyle w:val="cw25"/>
        <w:topLinePunct/>
      </w:pPr>
      <w:r>
        <w:rPr>
          <w:rFonts w:cstheme="minorBidi" w:hAnsiTheme="minorHAnsi" w:eastAsiaTheme="minorHAnsi" w:asciiTheme="minorHAnsi" w:ascii="Times New Roman" w:hAnsi="宋体" w:eastAsia="Times New Roman" w:cs="宋体"/>
          <w:b/>
        </w:rPr>
        <w:t>2.2.1.2</w:t>
      </w:r>
      <w:r>
        <w:rPr>
          <w:rFonts w:cstheme="minorBidi" w:hAnsiTheme="minorHAnsi" w:eastAsiaTheme="minorHAnsi" w:asciiTheme="minorHAnsi" w:ascii="宋体" w:hAnsi="宋体" w:eastAsia="宋体" w:cs="宋体"/>
          <w:b/>
        </w:rPr>
        <w:t>浸渍效果评价</w:t>
      </w:r>
    </w:p>
    <w:p w:rsidR="0018722C">
      <w:pPr>
        <w:topLinePunct/>
      </w:pPr>
      <w:r>
        <w:t>（</w:t>
      </w:r>
      <w:r>
        <w:rPr>
          <w:rFonts w:ascii="Times New Roman" w:eastAsia="Times New Roman"/>
        </w:rPr>
        <w:t>1</w:t>
      </w:r>
      <w:r>
        <w:t>）</w:t>
      </w:r>
      <w:r>
        <w:t>溶胀度评价</w:t>
      </w:r>
    </w:p>
    <w:p w:rsidR="0018722C">
      <w:pPr>
        <w:topLinePunct/>
      </w:pPr>
      <w:r>
        <w:t>参照国标</w:t>
      </w:r>
      <w:r>
        <w:rPr>
          <w:rFonts w:ascii="Times New Roman" w:eastAsia="宋体"/>
        </w:rPr>
        <w:t>GB-5475</w:t>
      </w:r>
      <w:r>
        <w:t>取干燥的空白树脂、药物树脂复合物和浸渍后的药物树脂</w:t>
      </w:r>
      <w:r>
        <w:t>适量，分别置于</w:t>
      </w:r>
      <w:r>
        <w:rPr>
          <w:rFonts w:ascii="Times New Roman" w:eastAsia="宋体"/>
        </w:rPr>
        <w:t>10mL</w:t>
      </w:r>
      <w:r>
        <w:t>量筒中，拍实，记录干态初始体积</w:t>
      </w:r>
      <w:r>
        <w:rPr>
          <w:rFonts w:ascii="Times New Roman" w:eastAsia="宋体"/>
        </w:rPr>
        <w:t>V0</w:t>
      </w:r>
      <w:r>
        <w:t>；分别缓慢加入过</w:t>
      </w:r>
      <w:r>
        <w:t>量去离子水</w:t>
      </w:r>
      <w:r>
        <w:t>（</w:t>
      </w:r>
      <w:r>
        <w:rPr>
          <w:rFonts w:ascii="Times New Roman" w:eastAsia="宋体"/>
        </w:rPr>
        <w:t>Ro</w:t>
      </w:r>
      <w:r>
        <w:t>水</w:t>
      </w:r>
      <w:r>
        <w:t>）</w:t>
      </w:r>
      <w:r>
        <w:t>于量筒中，浸泡</w:t>
      </w:r>
      <w:r>
        <w:rPr>
          <w:rFonts w:ascii="Times New Roman" w:eastAsia="宋体"/>
        </w:rPr>
        <w:t>24h</w:t>
      </w:r>
      <w:r>
        <w:t>，记录湿态体积</w:t>
      </w:r>
      <w:r>
        <w:rPr>
          <w:rFonts w:ascii="Times New Roman" w:eastAsia="宋体"/>
        </w:rPr>
        <w:t>Vt</w:t>
      </w:r>
      <w:r>
        <w:t>。观察体积的变化，</w:t>
      </w:r>
      <w:r>
        <w:t>依</w:t>
      </w:r>
      <w:r>
        <w:t>据公式</w:t>
      </w:r>
      <w:r>
        <w:rPr>
          <w:rFonts w:ascii="Times New Roman" w:eastAsia="宋体"/>
        </w:rPr>
        <w:t>3-</w:t>
      </w:r>
      <w:r>
        <w:rPr>
          <w:rFonts w:ascii="Times New Roman" w:eastAsia="宋体"/>
        </w:rPr>
        <w:t>5</w:t>
      </w:r>
      <w:r>
        <w:t>计算溶胀度</w:t>
      </w:r>
      <w:r>
        <w:rPr>
          <w:rFonts w:ascii="Times New Roman" w:eastAsia="宋体"/>
        </w:rPr>
        <w:t>P</w:t>
      </w:r>
      <w:r>
        <w:t>，结果见</w:t>
      </w:r>
      <w:r>
        <w:t>图</w:t>
      </w:r>
      <w:r>
        <w:rPr>
          <w:rFonts w:ascii="Times New Roman" w:eastAsia="宋体"/>
        </w:rPr>
        <w:t>3-1-2</w:t>
      </w:r>
      <w:r>
        <w:t>。</w:t>
      </w:r>
    </w:p>
    <w:p w:rsidR="0018722C">
      <w:spacing w:beforeLines="0" w:before="0" w:afterLines="0" w:after="0" w:line="440" w:lineRule="auto"/>
      <w:pPr>
        <w:sectPr w:rsidR="00556256">
          <w:type w:val="continuous"/>
          <w:pgSz w:w="11910" w:h="16850"/>
          <w:pgMar w:header="877" w:footer="1099" w:top="1220" w:bottom="1280" w:left="166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5344" from="238.673813pt,15.247434pt" to="253.064917pt,15.247434pt" stroked="true" strokeweight=".503424pt" strokecolor="#000000">
            <v:stroke dashstyle="solid"/>
            <w10:wrap type="none"/>
          </v:line>
        </w:pict>
      </w:r>
      <w:r>
        <w:rPr>
          <w:kern w:val="2"/>
          <w:szCs w:val="22"/>
          <w:rFonts w:cstheme="minorBidi" w:hAnsiTheme="minorHAnsi" w:eastAsiaTheme="minorHAnsi" w:asciiTheme="minorHAnsi"/>
          <w:sz w:val="23"/>
        </w:rPr>
        <w:t>P</w:t>
      </w:r>
      <w:r w:rsidR="001852F3">
        <w:rPr>
          <w:kern w:val="2"/>
          <w:szCs w:val="22"/>
          <w:rFonts w:cstheme="minorBidi" w:hAnsiTheme="minorHAnsi" w:eastAsiaTheme="minorHAnsi" w:asciiTheme="minorHAnsi"/>
          <w:sz w:val="23"/>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sz w:val="23"/>
        </w:rPr>
        <w:t>V</w:t>
      </w:r>
      <w:r>
        <w:rPr>
          <w:kern w:val="2"/>
          <w:szCs w:val="22"/>
          <w:rFonts w:cstheme="minorBidi" w:hAnsiTheme="minorHAnsi" w:eastAsiaTheme="minorHAnsi" w:asciiTheme="minorHAnsi"/>
          <w:sz w:val="13"/>
        </w:rPr>
        <w:t>1</w:t>
      </w:r>
    </w:p>
    <w:p w:rsidR="0018722C">
      <w:pPr>
        <w:topLinePunct/>
      </w:pPr>
      <w:r>
        <w:rPr>
          <w:rFonts w:cstheme="minorBidi" w:hAnsiTheme="minorHAnsi" w:eastAsiaTheme="minorHAnsi" w:asciiTheme="minorHAnsi"/>
        </w:rPr>
        <w:t>V</w:t>
      </w:r>
      <w:r>
        <w:rPr>
          <w:vertAlign w:val="subscript"/>
          <w:rFonts w:cstheme="minorBidi" w:hAnsiTheme="minorHAnsi" w:eastAsiaTheme="minorHAnsi" w:asciiTheme="minorHAnsi"/>
        </w:rPr>
        <w:t>0</w:t>
      </w:r>
    </w:p>
    <w:p w:rsidR="0018722C">
      <w:pPr>
        <w:topLinePunct/>
      </w:pPr>
      <w:r>
        <w:br w:type="column"/>
      </w:r>
      <w:r>
        <w:t>（</w:t>
      </w:r>
      <w:r>
        <w:rPr>
          <w:rFonts w:ascii="Times New Roman" w:eastAsia="Times New Roman"/>
        </w:rPr>
        <w:t>Eq.3-1-5</w:t>
      </w:r>
      <w:r>
        <w:t>）</w:t>
      </w:r>
    </w:p>
    <w:p w:rsidR="0018722C">
      <w:spacing w:beforeLines="0" w:before="0" w:afterLines="0" w:after="0" w:line="440" w:lineRule="auto"/>
      <w:pPr>
        <w:sectPr w:rsidR="00556256">
          <w:type w:val="continuous"/>
          <w:pgSz w:w="11910" w:h="16850"/>
          <w:pgMar w:top="1600" w:bottom="280" w:left="1660" w:right="1560"/>
          <w:cols w:num="2" w:equalWidth="0">
            <w:col w:w="3385" w:space="40"/>
            <w:col w:w="5265"/>
          </w:cols>
        </w:sectPr>
        <w:topLinePunct/>
      </w:pPr>
    </w:p>
    <w:p w:rsidR="0018722C">
      <w:pPr>
        <w:topLinePunct/>
      </w:pPr>
    </w:p>
    <w:p w:rsidR="0018722C">
      <w:pPr>
        <w:pStyle w:val="affff5"/>
        <w:keepNext/>
        <w:topLinePunct/>
      </w:pPr>
      <w:r>
        <w:rPr>
          <w:sz w:val="20"/>
        </w:rPr>
        <w:drawing>
          <wp:inline distT="0" distB="0" distL="0" distR="0">
            <wp:extent cx="3652101" cy="2195703"/>
            <wp:effectExtent l="0" t="0" r="0" b="0"/>
            <wp:docPr id="45" name="image25.png" descr=""/>
            <wp:cNvGraphicFramePr>
              <a:graphicFrameLocks noChangeAspect="1"/>
            </wp:cNvGraphicFramePr>
            <a:graphic>
              <a:graphicData uri="http://schemas.openxmlformats.org/drawingml/2006/picture">
                <pic:pic>
                  <pic:nvPicPr>
                    <pic:cNvPr id="46" name="image25.png"/>
                    <pic:cNvPicPr/>
                  </pic:nvPicPr>
                  <pic:blipFill>
                    <a:blip r:embed="rId46" cstate="print"/>
                    <a:stretch>
                      <a:fillRect/>
                    </a:stretch>
                  </pic:blipFill>
                  <pic:spPr>
                    <a:xfrm>
                      <a:off x="0" y="0"/>
                      <a:ext cx="3652101" cy="2195703"/>
                    </a:xfrm>
                    <a:prstGeom prst="rect">
                      <a:avLst/>
                    </a:prstGeom>
                  </pic:spPr>
                </pic:pic>
              </a:graphicData>
            </a:graphic>
          </wp:inline>
        </w:drawing>
      </w:r>
      <w:r/>
    </w:p>
    <w:p w:rsidR="0018722C">
      <w:p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3-1-2  </w:t>
      </w:r>
      <w:r>
        <w:rPr>
          <w:rFonts w:ascii="宋体" w:eastAsia="宋体" w:hint="eastAsia" w:cstheme="minorBidi" w:hAnsiTheme="minorHAnsi"/>
        </w:rPr>
        <w:t>不同树脂样品溶胀度比较</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3-1-2</w:t>
      </w:r>
      <w:r>
        <w:t xml:space="preserve">  </w:t>
      </w:r>
      <w:r w:rsidRPr="00DB64CE">
        <w:rPr>
          <w:rFonts w:cstheme="minorBidi" w:hAnsiTheme="minorHAnsi" w:eastAsiaTheme="minorHAnsi" w:asciiTheme="minorHAnsi"/>
        </w:rPr>
        <w:t>swelling degree of deferent resin samples</w:t>
      </w:r>
    </w:p>
    <w:p w:rsidR="0018722C">
      <w:pPr>
        <w:topLinePunct/>
      </w:pPr>
      <w:r>
        <w:t>由</w:t>
      </w:r>
      <w:r>
        <w:t>图</w:t>
      </w:r>
      <w:r>
        <w:rPr>
          <w:rFonts w:ascii="Times New Roman" w:eastAsia="宋体"/>
        </w:rPr>
        <w:t>3-1-2</w:t>
      </w:r>
      <w:r>
        <w:t>可知，不同处理方法树脂样品的溶胀度为：空白</w:t>
      </w:r>
      <w:r>
        <w:rPr>
          <w:rFonts w:ascii="Times New Roman" w:eastAsia="宋体"/>
        </w:rPr>
        <w:t>IRP88</w:t>
      </w:r>
      <w:r>
        <w:t>树脂</w:t>
      </w:r>
      <w:r>
        <w:rPr>
          <w:rFonts w:ascii="Times New Roman" w:eastAsia="宋体"/>
        </w:rPr>
        <w:t>&gt;</w:t>
      </w:r>
      <w:r>
        <w:t>黄藤</w:t>
      </w:r>
      <w:r>
        <w:t>素树脂复合物</w:t>
      </w:r>
      <w:r>
        <w:rPr>
          <w:rFonts w:ascii="Times New Roman" w:eastAsia="宋体"/>
        </w:rPr>
        <w:t>&gt;</w:t>
      </w:r>
      <w:r>
        <w:t>甲基纤维素浸渍药物树脂</w:t>
      </w:r>
      <w:r>
        <w:rPr>
          <w:rFonts w:ascii="Times New Roman" w:eastAsia="宋体"/>
        </w:rPr>
        <w:t>&gt;</w:t>
      </w:r>
      <w:r>
        <w:t>乳糖浸渍药物树脂</w:t>
      </w:r>
      <w:r>
        <w:rPr>
          <w:rFonts w:ascii="Times New Roman" w:eastAsia="宋体"/>
        </w:rPr>
        <w:t>&gt;</w:t>
      </w:r>
      <w:r>
        <w:t>甘油浸渍药物树脂</w:t>
      </w:r>
      <w:r>
        <w:rPr>
          <w:rFonts w:ascii="Times New Roman" w:eastAsia="宋体"/>
        </w:rPr>
        <w:t xml:space="preserve">&gt;</w:t>
      </w:r>
      <w:r w:rsidR="001852F3">
        <w:rPr>
          <w:rFonts w:ascii="Times New Roman" w:eastAsia="宋体"/>
        </w:rPr>
        <w:t xml:space="preserve"> </w:t>
      </w:r>
      <w:r w:rsidR="001852F3">
        <w:rPr>
          <w:rFonts w:ascii="Times New Roman" w:eastAsia="宋体"/>
        </w:rPr>
        <w:t xml:space="preserve">PEG4000</w:t>
      </w:r>
      <w:r>
        <w:t>浸渍药物树脂；由于甲基纤维素和乳糖价格较高，对本实验药物树</w:t>
      </w:r>
      <w:r>
        <w:t>脂浸渍效果相对甘油和</w:t>
      </w:r>
      <w:r>
        <w:rPr>
          <w:rFonts w:ascii="Times New Roman" w:eastAsia="宋体"/>
        </w:rPr>
        <w:t>PEG4000</w:t>
      </w:r>
      <w:r>
        <w:t>差，甘油和</w:t>
      </w:r>
      <w:r>
        <w:rPr>
          <w:rFonts w:ascii="Times New Roman" w:eastAsia="宋体"/>
        </w:rPr>
        <w:t>PEG4000</w:t>
      </w:r>
      <w:r>
        <w:t>的浸渍效果相近，因此本</w:t>
      </w:r>
      <w:r>
        <w:t>实验室采用甘油和</w:t>
      </w:r>
      <w:r>
        <w:rPr>
          <w:rFonts w:ascii="Times New Roman" w:eastAsia="宋体"/>
        </w:rPr>
        <w:t>PEG4000</w:t>
      </w:r>
      <w:r>
        <w:t>作为浸渍剂，通过比较干态浸渍药物树脂的释放，</w:t>
      </w:r>
      <w:r>
        <w:t>选择最优浸渍剂。</w:t>
      </w:r>
    </w:p>
    <w:p w:rsidR="0018722C">
      <w:pPr>
        <w:topLinePunct/>
      </w:pPr>
      <w:r>
        <w:t>（</w:t>
      </w:r>
      <w:r>
        <w:rPr>
          <w:rFonts w:ascii="Times New Roman" w:eastAsia="Times New Roman"/>
        </w:rPr>
        <w:t>2</w:t>
      </w:r>
      <w:r>
        <w:t>）</w:t>
      </w:r>
      <w:r>
        <w:t>浸渍后药物树脂释放考察</w:t>
      </w:r>
    </w:p>
    <w:p w:rsidR="0018722C">
      <w:pPr>
        <w:topLinePunct/>
      </w:pPr>
      <w:r>
        <w:t>最终浸渍工艺确定为：称取黄藤素树脂复合物适量，加入浓度为</w:t>
      </w:r>
      <w:r>
        <w:rPr>
          <w:rFonts w:ascii="Times New Roman" w:hAnsi="Times New Roman" w:eastAsia="Times New Roman"/>
        </w:rPr>
        <w:t>20%</w:t>
      </w:r>
      <w:r>
        <w:t>（</w:t>
      </w:r>
      <w:r>
        <w:rPr>
          <w:rFonts w:ascii="Times New Roman" w:hAnsi="Times New Roman" w:eastAsia="Times New Roman"/>
          <w:spacing w:val="-4"/>
        </w:rPr>
        <w:t>W</w:t>
      </w:r>
      <w:r>
        <w:rPr>
          <w:rFonts w:ascii="Times New Roman" w:hAnsi="Times New Roman" w:eastAsia="Times New Roman"/>
          <w:spacing w:val="-4"/>
        </w:rPr>
        <w:t>/</w:t>
      </w:r>
      <w:r>
        <w:rPr>
          <w:rFonts w:ascii="Times New Roman" w:hAnsi="Times New Roman" w:eastAsia="Times New Roman"/>
          <w:spacing w:val="-4"/>
        </w:rPr>
        <w:t>V</w:t>
      </w:r>
      <w:r>
        <w:t>）</w:t>
      </w:r>
      <w:r/>
      <w:r>
        <w:t>的甘油水溶液</w:t>
      </w:r>
      <w:r>
        <w:t>（</w:t>
      </w:r>
      <w:r>
        <w:rPr>
          <w:spacing w:val="-2"/>
        </w:rPr>
        <w:t>浸渍剂用量为树脂重量的</w:t>
      </w:r>
      <w:r>
        <w:rPr>
          <w:rFonts w:ascii="Times New Roman" w:hAnsi="Times New Roman" w:eastAsia="Times New Roman"/>
        </w:rPr>
        <w:t>20</w:t>
      </w:r>
      <w:r>
        <w:rPr>
          <w:rFonts w:ascii="Times New Roman" w:hAnsi="Times New Roman" w:eastAsia="Times New Roman"/>
          <w:spacing w:val="0"/>
        </w:rPr>
        <w:t>%</w:t>
      </w:r>
      <w:r>
        <w:t>）</w:t>
      </w:r>
      <w:r>
        <w:t>，室温下搅拌</w:t>
      </w:r>
      <w:r>
        <w:rPr>
          <w:rFonts w:ascii="Times New Roman" w:hAnsi="Times New Roman" w:eastAsia="Times New Roman"/>
        </w:rPr>
        <w:t>30min</w:t>
      </w:r>
      <w:r>
        <w:t>，过滤，</w:t>
      </w:r>
      <w:r>
        <w:rPr>
          <w:rFonts w:ascii="Times New Roman" w:hAnsi="Times New Roman" w:eastAsia="Times New Roman"/>
        </w:rPr>
        <w:t>40</w:t>
      </w:r>
      <w:r>
        <w:t>℃烘箱干燥至恒重，得浸渍后的黄藤素药物树脂复合物。</w:t>
      </w:r>
    </w:p>
    <w:p w:rsidR="0018722C">
      <w:pPr>
        <w:topLinePunct/>
      </w:pPr>
      <w:r>
        <w:t>参照“第二部分第二章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”项下药物树脂复合物释放度测定方法，以</w:t>
      </w:r>
      <w:r>
        <w:rPr>
          <w:rFonts w:ascii="Times New Roman" w:hAnsi="Times New Roman" w:eastAsia="Times New Roman"/>
        </w:rPr>
        <w:t>0.15mol</w:t>
      </w:r>
      <w:r>
        <w:rPr>
          <w:rFonts w:ascii="Times New Roman" w:hAnsi="Times New Roman" w:eastAsia="Times New Roman"/>
        </w:rPr>
        <w:t>/</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NaCl</w:t>
      </w:r>
      <w:r>
        <w:t>为溶出介质，考察不同浸渍剂对药物数字化复合物释放行为的影响：</w:t>
      </w:r>
    </w:p>
    <w:p w:rsidR="0018722C">
      <w:pPr>
        <w:topLinePunct/>
      </w:pPr>
      <w:r>
        <w:t>由</w:t>
      </w:r>
      <w:r>
        <w:t>图</w:t>
      </w:r>
      <w:r>
        <w:rPr>
          <w:rFonts w:ascii="Times New Roman" w:eastAsia="Times New Roman"/>
        </w:rPr>
        <w:t>3-1-3</w:t>
      </w:r>
      <w:r>
        <w:t>可知，</w:t>
      </w:r>
      <w:r>
        <w:rPr>
          <w:rFonts w:ascii="Times New Roman" w:eastAsia="Times New Roman"/>
        </w:rPr>
        <w:t>20%</w:t>
      </w:r>
      <w:r>
        <w:rPr>
          <w:rFonts w:ascii="Times New Roman" w:eastAsia="Times New Roman"/>
        </w:rPr>
        <w:t>(</w:t>
      </w:r>
      <w:r>
        <w:rPr>
          <w:rFonts w:ascii="Times New Roman" w:eastAsia="Times New Roman"/>
        </w:rPr>
        <w:t>W</w:t>
      </w:r>
      <w:r>
        <w:rPr>
          <w:rFonts w:ascii="Times New Roman" w:eastAsia="Times New Roman"/>
        </w:rPr>
        <w:t>/</w:t>
      </w:r>
      <w:r>
        <w:rPr>
          <w:rFonts w:ascii="Times New Roman" w:eastAsia="Times New Roman"/>
        </w:rPr>
        <w:t>V</w:t>
      </w:r>
      <w:r>
        <w:rPr>
          <w:rFonts w:ascii="Times New Roman" w:eastAsia="Times New Roman"/>
        </w:rPr>
        <w:t>)</w:t>
      </w:r>
      <w:r>
        <w:t>甘油水溶液比</w:t>
      </w:r>
      <w:r>
        <w:rPr>
          <w:rFonts w:ascii="Times New Roman" w:eastAsia="Times New Roman"/>
        </w:rPr>
        <w:t>PEG4000</w:t>
      </w:r>
      <w:r>
        <w:t>水溶浸渍的药物树脂，</w:t>
      </w:r>
      <w:r w:rsidR="001852F3">
        <w:t xml:space="preserve">延缓药物释放作用更明显。</w:t>
      </w:r>
    </w:p>
    <w:p w:rsidR="0018722C">
      <w:pPr>
        <w:pStyle w:val="aff7"/>
        <w:topLinePunct/>
      </w:pPr>
      <w:r>
        <w:drawing>
          <wp:inline>
            <wp:extent cx="3581455" cy="2152650"/>
            <wp:effectExtent l="0" t="0" r="0" b="0"/>
            <wp:docPr id="47" name="image26.png" descr=""/>
            <wp:cNvGraphicFramePr>
              <a:graphicFrameLocks noChangeAspect="1"/>
            </wp:cNvGraphicFramePr>
            <a:graphic>
              <a:graphicData uri="http://schemas.openxmlformats.org/drawingml/2006/picture">
                <pic:pic>
                  <pic:nvPicPr>
                    <pic:cNvPr id="48" name="image26.png"/>
                    <pic:cNvPicPr/>
                  </pic:nvPicPr>
                  <pic:blipFill>
                    <a:blip r:embed="rId47" cstate="print"/>
                    <a:stretch>
                      <a:fillRect/>
                    </a:stretch>
                  </pic:blipFill>
                  <pic:spPr>
                    <a:xfrm>
                      <a:off x="0" y="0"/>
                      <a:ext cx="3581455" cy="21526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3-1-3  </w:t>
      </w:r>
      <w:r>
        <w:rPr>
          <w:rFonts w:ascii="宋体" w:eastAsia="宋体" w:hint="eastAsia" w:cstheme="minorBidi" w:hAnsiTheme="minorHAnsi"/>
        </w:rPr>
        <w:t>不同浸渍处理药物树脂样品释放比较</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3-1-3</w:t>
      </w:r>
      <w:r>
        <w:t xml:space="preserve">  </w:t>
      </w:r>
      <w:r w:rsidRPr="00DB64CE">
        <w:rPr>
          <w:rFonts w:cstheme="minorBidi" w:hAnsiTheme="minorHAnsi" w:eastAsiaTheme="minorHAnsi" w:asciiTheme="minorHAnsi"/>
        </w:rPr>
        <w:t>Effect of impregnating agent on release behavior of HT from drug-resin complexes</w:t>
      </w:r>
    </w:p>
    <w:p w:rsidR="0018722C">
      <w:pPr>
        <w:pStyle w:val="Heading5"/>
        <w:topLinePunct/>
      </w:pPr>
      <w:bookmarkStart w:id="380378" w:name="_Toc686380378"/>
      <w:bookmarkStart w:name="_bookmark80" w:id="179"/>
      <w:bookmarkEnd w:id="179"/>
      <w:r>
        <w:rPr>
          <w:b/>
        </w:rPr>
        <w:t>2.2.2</w:t>
      </w:r>
      <w:r>
        <w:t xml:space="preserve"> </w:t>
      </w:r>
      <w:bookmarkStart w:name="_bookmark80" w:id="180"/>
      <w:bookmarkEnd w:id="180"/>
      <w:r>
        <w:t>黄藤素树脂微囊制备工艺流程</w:t>
      </w:r>
      <w:bookmarkEnd w:id="380378"/>
    </w:p>
    <w:p w:rsidR="0018722C">
      <w:pPr>
        <w:pStyle w:val="aff7"/>
        <w:topLinePunct/>
      </w:pPr>
      <w:r>
        <w:drawing>
          <wp:inline>
            <wp:extent cx="4436300" cy="3097149"/>
            <wp:effectExtent l="0" t="0" r="0" b="0"/>
            <wp:docPr id="49" name="image27.png" descr=""/>
            <wp:cNvGraphicFramePr>
              <a:graphicFrameLocks noChangeAspect="1"/>
            </wp:cNvGraphicFramePr>
            <a:graphic>
              <a:graphicData uri="http://schemas.openxmlformats.org/drawingml/2006/picture">
                <pic:pic>
                  <pic:nvPicPr>
                    <pic:cNvPr id="50" name="image27.png"/>
                    <pic:cNvPicPr/>
                  </pic:nvPicPr>
                  <pic:blipFill>
                    <a:blip r:embed="rId48" cstate="print"/>
                    <a:stretch>
                      <a:fillRect/>
                    </a:stretch>
                  </pic:blipFill>
                  <pic:spPr>
                    <a:xfrm>
                      <a:off x="0" y="0"/>
                      <a:ext cx="4436300" cy="309714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3-1-4  </w:t>
      </w:r>
      <w:r>
        <w:rPr>
          <w:rFonts w:ascii="宋体" w:eastAsia="宋体" w:hint="eastAsia" w:cstheme="minorBidi" w:hAnsiTheme="minorHAnsi"/>
        </w:rPr>
        <w:t>溶剂挥发法制备黄藤素树脂微囊工艺流程</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3-1-4</w:t>
      </w:r>
      <w:r>
        <w:t xml:space="preserve">  </w:t>
      </w:r>
      <w:r w:rsidRPr="00DB64CE">
        <w:rPr>
          <w:rFonts w:cstheme="minorBidi" w:hAnsiTheme="minorHAnsi" w:eastAsiaTheme="minorHAnsi" w:asciiTheme="minorHAnsi"/>
        </w:rPr>
        <w:t>Process flow chart of emulsified solvent volatilization</w:t>
      </w:r>
    </w:p>
    <w:p w:rsidR="0018722C">
      <w:pPr>
        <w:pStyle w:val="Heading5"/>
        <w:topLinePunct/>
      </w:pPr>
      <w:bookmarkStart w:id="380379" w:name="_Toc686380379"/>
      <w:bookmarkStart w:name="_bookmark81" w:id="181"/>
      <w:bookmarkEnd w:id="181"/>
      <w:r>
        <w:rPr>
          <w:b/>
        </w:rPr>
        <w:t>2.2.3</w:t>
      </w:r>
      <w:r>
        <w:t xml:space="preserve"> </w:t>
      </w:r>
      <w:bookmarkStart w:name="_bookmark81" w:id="182"/>
      <w:bookmarkEnd w:id="182"/>
      <w:r>
        <w:t>三元相图绘制</w:t>
      </w:r>
      <w:bookmarkEnd w:id="380379"/>
    </w:p>
    <w:p w:rsidR="0018722C">
      <w:pPr>
        <w:topLinePunct/>
      </w:pPr>
      <w:r>
        <w:rPr>
          <w:rFonts w:ascii="Times New Roman" w:eastAsia="Times New Roman"/>
        </w:rPr>
        <w:t>O</w:t>
      </w:r>
      <w:r>
        <w:rPr>
          <w:rFonts w:ascii="Times New Roman" w:eastAsia="Times New Roman"/>
        </w:rPr>
        <w:t>/</w:t>
      </w:r>
      <w:r>
        <w:rPr>
          <w:rFonts w:ascii="Times New Roman" w:eastAsia="Times New Roman"/>
        </w:rPr>
        <w:t xml:space="preserve">O</w:t>
      </w:r>
      <w:r>
        <w:t>型乳状液连续挥干法是乳化溶剂挥发法较为常用的成熟技术之一，乳液</w:t>
      </w:r>
      <w:r>
        <w:t>溶剂系统由：连续相、分散相和乳化剂三部分组成。连续相通常为液体石蜡、矿</w:t>
      </w:r>
      <w:r>
        <w:t>物油、植物油等不易挥发的惰性液体。分散相通常为丙酮、乙醚、乙酸乙酯等易</w:t>
      </w:r>
      <w:r>
        <w:t>挥发的对囊材有较好溶解性的溶剂。乳化剂通常是表面活性剂，使分散相和连续</w:t>
      </w:r>
      <w:r>
        <w:t>相形成乳剂。本实验选取液体石蜡为连续相，丙酮为分散相，司盘</w:t>
      </w:r>
      <w:r>
        <w:rPr>
          <w:rFonts w:ascii="Times New Roman" w:eastAsia="Times New Roman"/>
        </w:rPr>
        <w:t>80</w:t>
      </w:r>
      <w:r>
        <w:t>（</w:t>
      </w:r>
      <w:r>
        <w:rPr>
          <w:rFonts w:ascii="Times New Roman" w:eastAsia="Times New Roman"/>
        </w:rPr>
        <w:t>span80</w:t>
      </w:r>
      <w:r>
        <w:t>）</w:t>
      </w:r>
      <w:r/>
      <w:r>
        <w:t>为表面活性剂作为乳液的基本组成的微囊制备工艺，并且考察了采用低毒溶剂无</w:t>
      </w:r>
      <w:r>
        <w:t>水乙醇代替丙酮作为囊材溶剂的工艺。首先通过三元相图的绘制，结合制备工艺要求，选择乳化区内的液体石蜡、丙酮</w:t>
      </w:r>
      <w:r>
        <w:t>（</w:t>
      </w:r>
      <w:r>
        <w:rPr>
          <w:spacing w:val="-4"/>
        </w:rPr>
        <w:t>无水乙醇</w:t>
      </w:r>
      <w:r>
        <w:t>）</w:t>
      </w:r>
      <w:r>
        <w:t>和司盘</w:t>
      </w:r>
      <w:r>
        <w:rPr>
          <w:rFonts w:ascii="Times New Roman" w:eastAsia="Times New Roman"/>
        </w:rPr>
        <w:t>80</w:t>
      </w:r>
      <w:r>
        <w:t>的比例为溶剂系统。</w:t>
      </w:r>
    </w:p>
    <w:p w:rsidR="0018722C">
      <w:pPr>
        <w:topLinePunct/>
      </w:pPr>
      <w:r>
        <w:t>方法：配制液体石蜡和司盘</w:t>
      </w:r>
      <w:r>
        <w:rPr>
          <w:rFonts w:ascii="Times New Roman" w:hAnsi="Times New Roman" w:eastAsia="Times New Roman"/>
        </w:rPr>
        <w:t>80</w:t>
      </w:r>
      <w:r>
        <w:t>（</w:t>
      </w:r>
      <w:r>
        <w:rPr>
          <w:rFonts w:ascii="Times New Roman" w:hAnsi="Times New Roman" w:eastAsia="Times New Roman"/>
        </w:rPr>
        <w:t>span80</w:t>
      </w:r>
      <w:r>
        <w:t>）</w:t>
      </w:r>
      <w:r>
        <w:t xml:space="preserve">不同比例的系列混合溶液，称重，</w:t>
      </w:r>
      <w:r>
        <w:t>记录，磁力搅拌混匀。搅拌状态下</w:t>
      </w:r>
      <w:r>
        <w:t>（</w:t>
      </w:r>
      <w:r>
        <w:rPr>
          <w:rFonts w:ascii="Times New Roman" w:hAnsi="Times New Roman" w:eastAsia="Times New Roman"/>
          <w:spacing w:val="-2"/>
        </w:rPr>
        <w:t>200rpm</w:t>
      </w:r>
      <w:r>
        <w:t>）</w:t>
      </w:r>
      <w:r>
        <w:t>分别依次向该混合溶液溶液体系中缓慢滴加丙酮</w:t>
      </w:r>
      <w:r>
        <w:t>（</w:t>
      </w:r>
      <w:r>
        <w:t>无水乙醇</w:t>
      </w:r>
      <w:r>
        <w:t>）</w:t>
      </w:r>
      <w:r>
        <w:t>，观察物系变化：澄清</w:t>
      </w:r>
      <w:r>
        <w:rPr>
          <w:rFonts w:ascii="Times New Roman" w:hAnsi="Times New Roman" w:eastAsia="Times New Roman"/>
        </w:rPr>
        <w:t>—</w:t>
      </w:r>
      <w:r>
        <w:t>浑浊</w:t>
      </w:r>
      <w:r>
        <w:t>（</w:t>
      </w:r>
      <w:r>
        <w:t>乳液状</w:t>
      </w:r>
      <w:r>
        <w:t>）</w:t>
      </w:r>
      <w:r>
        <w:rPr>
          <w:rFonts w:ascii="Times New Roman" w:hAnsi="Times New Roman" w:eastAsia="Times New Roman"/>
        </w:rPr>
        <w:t>—</w:t>
      </w:r>
      <w:r>
        <w:t>分层，</w:t>
      </w:r>
      <w:r>
        <w:t>记</w:t>
      </w:r>
    </w:p>
    <w:p w:rsidR="0018722C">
      <w:pPr>
        <w:topLinePunct/>
      </w:pPr>
      <w:r>
        <w:t>录浑浊和分层时增重，计算丙酮</w:t>
      </w:r>
      <w:r>
        <w:t>（</w:t>
      </w:r>
      <w:r>
        <w:t>乙醇</w:t>
      </w:r>
      <w:r>
        <w:t>）</w:t>
      </w:r>
      <w:r>
        <w:t>加入量，推算各组分比例，以</w:t>
      </w:r>
      <w:r>
        <w:rPr>
          <w:rFonts w:ascii="Times New Roman" w:eastAsia="Times New Roman"/>
        </w:rPr>
        <w:t>origin 8.5</w:t>
      </w:r>
    </w:p>
    <w:p w:rsidR="0018722C">
      <w:pPr>
        <w:topLinePunct/>
      </w:pPr>
      <w:r>
        <w:t>软件绘制三元相图。见</w:t>
      </w:r>
      <w:r>
        <w:t>图</w:t>
      </w:r>
      <w:r>
        <w:rPr>
          <w:rFonts w:ascii="Times New Roman" w:eastAsia="Times New Roman"/>
        </w:rPr>
        <w:t>3-1-5</w:t>
      </w:r>
      <w:r>
        <w:t>和</w:t>
      </w:r>
      <w:r>
        <w:rPr>
          <w:rFonts w:ascii="Times New Roman" w:eastAsia="Times New Roman"/>
        </w:rPr>
        <w:t>3-1-6</w:t>
      </w:r>
      <w:r>
        <w:t>。</w:t>
      </w:r>
    </w:p>
    <w:p w:rsidR="0018722C">
      <w:pPr>
        <w:pStyle w:val="ae"/>
        <w:topLinePunct/>
      </w:pPr>
      <w:r>
        <w:rPr>
          <w:kern w:val="2"/>
          <w:sz w:val="22"/>
          <w:szCs w:val="22"/>
          <w:rFonts w:cstheme="minorBidi" w:hAnsiTheme="minorHAnsi" w:eastAsiaTheme="minorHAnsi" w:asciiTheme="minorHAnsi"/>
        </w:rPr>
        <w:pict>
          <v:group style="margin-left:217.134933pt;margin-top:14.741755pt;width:159.25pt;height:142.050pt;mso-position-horizontal-relative:page;mso-position-vertical-relative:paragraph;z-index:-245272" coordorigin="4343,295" coordsize="3185,2841">
            <v:shape style="position:absolute;left:11343;top:-13229;width:25553;height:22179" coordorigin="11343,-13228" coordsize="25553,22179" path="m4774,3075l4782,3062m4790,3046l4798,3033m4807,3017l4814,3004m4824,2988l4832,2975m4841,2959l4848,2946m4857,2930l4865,2917m4874,2901l4882,2888m4891,2872l4898,2859m4907,2843l4915,2830m4923,2814l4932,2801m4941,2785l4949,2772m4957,2756l4965,2743m4975,2726l4981,2713m4991,2697l4999,2684m5007,2668l5015,2655m5025,2639l5031,2626m5041,2610l5049,2597m5059,2581l5065,2568m5075,2552l5083,2539m5091,2523l5099,2510m5109,2494l5115,2481m5125,2465l5133,2452m5143,2436l5149,2423m5159,2407l5167,2394m5175,2378l5183,2365m5193,2348l5199,2336m5209,2319l5217,2306m5225,2290l5233,2277m5242,2261l5249,2248m5259,2232l5267,2219m5276,2203l5283,2190m5292,2174l5300,2161m5309,2145l5317,2132m5326,2116l5333,2103m5342,2087l5350,2074m5360,2058l5367,2045m5376,2029l5384,2016m5392,2000l5400,1987m5410,1970l5416,1958m5426,1941l5434,1929m5444,1912l5450,1899m5460,1883l5468,1870m5476,1854l5484,1841m5494,1825l5500,1812m5510,1796l5518,1783m5526,1767l5534,1754m5544,1738l5550,1725m5560,1709l5568,1696m5578,1680l5584,1667m5594,1651l5602,1638m5610,1622l5618,1609m5627,1593l5634,1580m5644,1563l5652,1551m5661,1534l5668,1522m5677,1505l5686,1492m5694,1476l5702,1463m5711,1447l5718,1434m5727,1418l5735,1405m5745,1389l5752,1376m5761,1360l5769,1347m5777,1331l5785,1318m5795,1302l5801,1289m5811,1273l5819,1260m5827,1244l5835,1231m5845,1215l5851,1202m5861,1186l5869,1173m5879,1156l5885,1144m5895,1127l5903,1114m5911,1098l5919,1085m5929,1069l5935,1056m5945,1040l5953,1027m5963,1011l5969,998m5979,982l5987,969m5995,953l6003,940m6012,924l6019,911m6029,895l6037,882m6046,866l6053,853m6062,837l6071,824m6079,808l6087,795m6096,779l6103,766m6112,749l6120,737m6129,720l6137,707m5558,3075l5566,3062m5574,3046l5582,3033m5592,3017l5598,3004m5608,2988l5616,2975m5626,2959l5632,2946m5642,2930l5650,2917m5658,2901l5666,2888m5676,2872l5682,2859m5692,2843l5700,2830m5710,2814l5716,2801m5726,2785l5734,2772m5742,2756l5750,2743m5760,2726l5768,2713m5776,2697l5784,2684m5793,2668l5800,2655m5810,2639l5818,2626m5827,2610l5834,2597m5843,2581l5851,2568m5859,2552l5868,2539m5877,2523l5884,2510m5893,2494l5901,2481m5911,2465l5917,2452m5927,2436l5935,2423m5943,2407l5951,2394m5961,2378l5967,2365m5977,2348l5985,2336m5995,2319l6001,2306m6011,2290l6019,2277m6027,2261l6035,2248m6045,2232l6051,2219m6061,2203l6069,2190m6079,2174l6085,2161m6095,2145l6103,2132m6111,2116l6119,2103m6129,2087l6135,2074m6145,2058l6153,2045m6162,2029l6169,2016m6178,2000l6186,1987m6195,1970l6203,1958m6212,1941l6220,1929m6228,1912l6236,1899m6246,1883l6253,1870m6262,1854l6270,1841m6280,1825l6286,1812m6296,1796l6304,1783m6312,1767l6320,1754m6330,1738l6336,1725m6346,1709l6354,1696m6364,1680l6370,1667m6380,1651l6388,1638m6396,1622l6404,1609m6414,1593l6420,1580m6430,1563l6438,1551m6447,1534l6454,1522m6464,1505l6472,1492m6480,1476l6488,1463m6497,1447l6504,1434m6514,1418l6522,1405m6531,1389l6538,1376m6344,3075l6352,3062m6360,3046l6369,3033m6378,3017l6385,3004m6394,2988l6402,2975m6412,2959l6419,2946m6428,2930l6436,2917m6444,2901l6452,2888m6462,2872l6468,2859m6478,2843l6486,2830m6494,2814l6502,2801m6512,2785l6518,2772m6528,2756l6536,2743m6546,2726l6552,2713m6562,2697l6570,2684m6578,2668l6586,2655m6596,2639l6602,2626m6612,2610l6620,2597m6628,2581l6636,2568m6646,2552l6652,2539m6662,2523l6670,2510m6679,2494l6686,2481m6696,2465l6704,2452m6712,2436l6720,2423m6729,2407l6736,2394m6745,2378l6754,2365m6762,2348l6770,2336m6779,2319l6786,2306m6795,2290l6804,2277m6813,2261l6820,2248m6829,2232l6837,2219m6845,2203l6853,2190m6863,2174l6870,2161m6879,2145l6887,2132m6897,2116l6903,2103m6913,2087l6921,2074m4577,2734l4590,2734m4606,2734l4619,2734m4635,2734l4648,2734m4664,2734l4677,2734m4693,2734l4706,2734m4722,2734l4735,2734m4751,2734l4764,2734m4780,2734l4793,2734m4809,2734l4822,2734m4838,2734l4851,2734m4867,2734l4880,2734m4896,2734l4909,2734m4925,2734l4938,2734m4954,2734l4967,2734m4983,2734l4996,2734m5012,2734l5025,2734m5041,2734l5054,2734m5070,2734l5083,2734m5099,2734l5112,2734m5128,2734l5141,2734m5157,2734l5170,2734m5186,2734l5199,2734m5215,2734l5228,2734m5244,2734l5257,2734m5273,2734l5286,2734m5302,2734l5315,2734m5331,2734l5344,2734m5360,2734l5373,2734m5389,2734l5402,2734m5418,2734l5431,2734m5447,2734l5460,2734m5476,2734l5489,2734m5505,2734l5518,2734m5534,2734l5547,2734m5563,2734l5576,2734m5592,2734l5605,2734m5621,2734l5634,2734m5650,2734l5663,2734m5679,2734l5692,2734m5708,2734l5721,2734m5737,2734l5750,2734m5766,2734l5779,2734m5795,2734l5808,2734m5824,2734l5837,2734m5853,2734l5866,2734m5882,2734l5895,2734m5911,2734l5924,2734m5940,2734l5953,2734m5969,2734l5982,2734m5998,2734l6011,2734m6027,2734l6040,2734m6056,2734l6069,2734m6085,2734l6098,2734m6114,2734l6127,2734m6143,2734l6156,2734m6172,2734l6185,2734m6201,2734l6214,2734m6230,2734l6243,2734m6259,2734l6272,2734m6288,2734l6301,2734m6317,2734l6330,2734m6346,2734l6359,2734m6375,2734l6388,2734m6404,2734l6417,2734m6433,2734l6446,2734m6462,2734l6475,2734m6491,2734l6504,2734m6520,2734l6533,2734m6549,2734l6562,2734m6578,2734l6591,2734m6607,2734l6620,2734m6636,2734l6649,2734m6665,2734l6678,2734m6694,2734l6707,2734m6723,2734l6736,2734m6752,2734l6765,2734m6781,2734l6794,2734m6810,2734l6823,2734m6839,2734l6852,2734m6868,2734l6881,2734m6897,2734l6910,2734m6926,2734l6939,2734m6955,2734l6968,2734m6984,2734l6997,2734m7013,2734l7026,2734m7042,2734l7055,2734m7129,3075l7137,3062m7145,3046l7153,3033m7163,3017l7169,3004m7179,2988l7187,2975m7197,2959l7203,2946m7213,2930l7221,2917m7229,2901l7237,2888m7247,2872l7253,2859m7263,2843l7271,2830m7280,2814l7287,2801m7296,2785l7305,2772m7313,2756l7321,2743m7071,2734l7084,2734m7100,2734l7113,2734m7129,2734l7142,2734m7158,2734l7171,2734m7187,2734l7200,2734m7216,2734l7229,2734m7245,2734l7258,2734m7274,2734l7287,2734m7303,2734l7316,2734m4970,2053l4983,2053m4999,2053l5012,2053m5028,2053l5041,2053m5057,2053l5070,2053m5086,2053l5099,2053m5115,2053l5128,2053m5144,2053l5157,2053m5173,2053l5186,2053m5202,2053l5215,2053m5231,2053l5244,2053m5260,2053l5273,2053m5289,2053l5302,2053m5318,2053l5331,2053m5347,2053l5360,2053m5376,2053l5389,2053m5405,2053l5418,2053m5434,2053l5447,2053m5463,2053l5476,2053m5492,2053l5505,2053m5521,2053l5534,2053m5550,2053l5563,2053m5579,2053l5592,2053m5608,2053l5621,2053m5637,2053l5650,2053m5666,2053l5679,2053m5695,2053l5708,2053m5724,2053l5737,2053m5753,2053l5766,2053m5782,2053l5795,2053m5811,2053l5824,2053m5840,2053l5853,2053m5869,2053l5882,2053m5898,2053l5911,2053m5927,2053l5940,2053m5956,2053l5969,2053m5985,2053l5998,2053m6014,2053l6027,2053m6043,2053l6056,2053m6072,2053l6085,2053m6101,2053l6114,2053m6130,2053l6143,2053m6159,2053l6172,2053m6188,2053l6201,2053m6217,2053l6230,2053m6246,2053l6259,2053m6275,2053l6288,2053m6304,2053l6317,2053m6333,2053l6346,2053m6362,2053l6375,2053m6391,2053l6404,2053m6420,2053l6433,2053m6449,2053l6462,2053m6478,2053l6491,2053m6507,2053l6520,2053m6536,2053l6549,2053m6565,2053l6578,2053m6594,2053l6607,2053m6623,2053l6636,2053m6652,2053l6665,2053m6681,2053l6694,2053m6710,2053l6723,2053m6739,2053l6752,2053m6768,2053l6781,2053m6797,2053l6810,2053m6826,2053l6839,2053m6855,2053l6868,2053m6884,2053l6897,2053m6913,2053l6926,2053m5362,1371l5375,1371m5391,1371l5404,1371m5420,1371l5433,1371m5449,1371l5462,1371m5478,1371l5491,1371m5507,1371l5520,1371m5536,1371l5549,1371m5565,1371l5578,1371m5594,1371l5607,1371m5623,1371l5636,1371m5652,1371l5664,1371m5681,1371l5694,1371m5710,1371l5723,1371m5739,1371l5752,1371m5768,1371l5781,1371m5797,1371l5810,1371m5826,1371l5839,1371m5855,1371l5868,1371m5884,1371l5897,1371m5913,1371l5926,1371m5942,1371l5955,1371m5971,1371l5983,1371m6000,1371l6012,1371m6029,1371l6042,1371m6058,1371l6071,1371m6087,1371l6100,1371m6116,1371l6129,1371m6145,1371l6157,1371m6174,1371l6186,1371m6203,1371l6215,1371m6232,1371l6245,1371m6261,1371l6273,1371m6290,1371l6302,1371m6319,1371l6331,1371m6348,1371l6360,1371m6377,1371l6389,1371m6406,1371l6419,1371m6435,1371l6447,1371m6464,1371l6476,1371m6493,1371l6505,1371m6522,1371l6534,1371m5755,688l5768,688m5784,688l5797,688m5813,688l5826,688m5842,688l5855,688m5871,688l5884,688m5900,688l5913,688m5929,688l5942,688m5958,688l5971,688m5987,688l6000,688m6016,688l6029,688m6045,688l6058,688m6074,688l6087,688m6103,688l6116,688m6132,688l6145,688m7129,3075l5755,688m6344,3075l5362,1371m5558,3075l4970,2053m4774,3075l4577,2734e" filled="false" stroked="true" strokeweight=".161249pt" strokecolor="#c0c0c0">
              <v:path arrowok="t"/>
              <v:stroke dashstyle="solid"/>
            </v:shape>
            <v:shape style="position:absolute;left:13174;top:-10063;width:21936;height:19013" coordorigin="13174,-10062" coordsize="21936,19013" path="m5167,3075l6344,1029m5951,3075l6737,1712m6737,3075l7129,2394m4774,2394l7129,2394m5167,1712l6737,1712m5558,1029l6344,1029m6737,3075l5558,1029m5951,3075l5167,1712m5167,3075l4774,2394e" filled="false" stroked="true" strokeweight=".241874pt" strokecolor="#808080">
              <v:path arrowok="t"/>
              <v:stroke dashstyle="solid"/>
            </v:shape>
            <v:shape style="position:absolute;left:5165;top:2052;width:1895;height:919" coordorigin="5165,2053" coordsize="1895,919" path="m5196,2261l5165,2261,5165,2292,5196,2292,5196,2261m5378,2053l5347,2053,5347,2084,5378,2084,5378,2053m5491,2376l5460,2376,5460,2407,5491,2407,5491,2376m5605,2255l5574,2255,5574,2285,5605,2285,5605,2255m5821,2621l5790,2621,5790,2652,5821,2652,5821,2621m5926,2922l5895,2922,5895,2953,5926,2953,5926,2922m6186,2366l6156,2366,6156,2397,6186,2397,6186,2366m6779,2705l6749,2705,6749,2736,6779,2736,6779,2705m7060,2941l7029,2941,7029,2972,7060,2972,7060,2941e" filled="true" fillcolor="#000000" stroked="false">
              <v:path arrowok="t"/>
              <v:fill type="solid"/>
            </v:shape>
            <v:shape style="position:absolute;left:9212;top:-16830;width:29559;height:26291" coordorigin="9213,-16830" coordsize="29559,26291" path="m4758,3103l4774,3075m5135,3130l5167,3075m5542,3103l5558,3075m5919,3130l5951,3075m6328,3103l6344,3075m6705,3130l6737,3075m7113,3103l7129,3075m5742,665l5755,688m5531,982l5558,1029m5349,1347l5362,1371m5139,1664l5167,1712m4956,2029l4970,2053m4746,2345l4774,2394m4563,2710l4577,2734m4348,3130l4381,3075m4353,3028l4381,3075m5924,300l5951,347m5951,347l4381,3075m5951,347l5951,347m7353,2734l7325,2734m7184,2394l7129,2394m6960,2053l6932,2053m6792,1712l6737,1712m6568,1371l6541,1371m6399,1029l6344,1029m6175,688l6148,688m6006,347l5951,347m7490,3130l7522,3075m7522,3075l5951,347e" filled="false" stroked="true" strokeweight=".564373pt" strokecolor="#000000">
              <v:path arrowok="t"/>
              <v:stroke dashstyle="solid"/>
            </v:shape>
            <v:shape style="position:absolute;left:14839;top:-1134;width:19971;height:10024" coordorigin="14840,-1133" coordsize="19971,10024" path="m5950,3069l5806,2625m7097,3049l7032,2944m7032,2957l6771,2722m6178,2376l6771,2715m6166,2369l5566,2264m5565,2264l5357,2069m4952,2114l5188,2290m5023,1990l5362,2069m5201,2290l5520,2382m5532,2402l5806,2618e" filled="false" stroked="true" strokeweight=".241874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105"/>
          <w:sz w:val="12"/>
        </w:rPr>
        <w:t>0.00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3"/>
        </w:rPr>
        <w:t>span80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0.25</w:t>
      </w:r>
      <w:r w:rsidRPr="00000000">
        <w:rPr>
          <w:rFonts w:cstheme="minorBidi" w:hAnsiTheme="minorHAnsi" w:eastAsiaTheme="minorHAnsi" w:asciiTheme="minorHAnsi"/>
        </w:rPr>
        <w:tab/>
      </w:r>
      <w:r>
        <w:rPr>
          <w:rFonts w:ascii="Arial" w:cstheme="minorBidi" w:hAnsiTheme="minorHAnsi" w:eastAsiaTheme="minorHAnsi"/>
        </w:rPr>
        <w:t>0.75</w:t>
      </w:r>
    </w:p>
    <w:p w:rsidR="0018722C">
      <w:pPr>
        <w:topLinePunct/>
      </w:pPr>
      <w:r>
        <w:rPr>
          <w:rFonts w:cstheme="minorBidi" w:hAnsiTheme="minorHAnsi" w:eastAsiaTheme="minorHAnsi" w:asciiTheme="minorHAnsi" w:ascii="Arial"/>
        </w:rPr>
        <w:t>0.50</w:t>
      </w:r>
      <w:r w:rsidRPr="00000000">
        <w:rPr>
          <w:rFonts w:cstheme="minorBidi" w:hAnsiTheme="minorHAnsi" w:eastAsiaTheme="minorHAnsi" w:asciiTheme="minorHAnsi"/>
        </w:rPr>
        <w:tab/>
      </w:r>
      <w:r>
        <w:rPr>
          <w:rFonts w:ascii="Arial" w:cstheme="minorBidi" w:hAnsiTheme="minorHAnsi" w:eastAsiaTheme="minorHAnsi"/>
        </w:rPr>
        <w:t>0.50</w:t>
      </w:r>
    </w:p>
    <w:p w:rsidR="0018722C">
      <w:pPr>
        <w:topLinePunct/>
      </w:pPr>
      <w:r>
        <w:rPr>
          <w:rFonts w:cstheme="minorBidi" w:hAnsiTheme="minorHAnsi" w:eastAsiaTheme="minorHAnsi" w:asciiTheme="minorHAnsi" w:ascii="Arial"/>
        </w:rPr>
        <w:t>0.75</w:t>
      </w:r>
      <w:r w:rsidRPr="00000000">
        <w:rPr>
          <w:rFonts w:cstheme="minorBidi" w:hAnsiTheme="minorHAnsi" w:eastAsiaTheme="minorHAnsi" w:asciiTheme="minorHAnsi"/>
        </w:rPr>
        <w:tab/>
      </w:r>
      <w:r>
        <w:rPr>
          <w:rFonts w:ascii="Arial" w:cstheme="minorBidi" w:hAnsiTheme="minorHAnsi" w:eastAsiaTheme="minorHAnsi"/>
        </w:rPr>
        <w:t>0.25</w:t>
      </w:r>
    </w:p>
    <w:p w:rsidR="0018722C">
      <w:spacing w:beforeLines="0" w:before="0" w:afterLines="0" w:after="0" w:line="440" w:lineRule="auto"/>
      <w:pPr>
        <w:sectPr w:rsidR="00556256">
          <w:type w:val="continuous"/>
          <w:pgSz w:w="11910" w:h="16850"/>
          <w:pgMar w:header="877" w:footer="1099" w:top="1220" w:bottom="1280" w:left="1660" w:right="1660"/>
        </w:sectPr>
        <w:topLinePunct/>
      </w:pPr>
    </w:p>
    <w:p w:rsidR="0018722C">
      <w:pPr>
        <w:topLinePunct/>
      </w:pPr>
      <w:r>
        <w:rPr>
          <w:rFonts w:cstheme="minorBidi" w:hAnsiTheme="minorHAnsi" w:eastAsiaTheme="minorHAnsi" w:asciiTheme="minorHAnsi" w:ascii="Arial"/>
        </w:rPr>
        <w:t>Em</w:t>
      </w:r>
    </w:p>
    <w:p w:rsidR="0018722C">
      <w:pPr>
        <w:topLinePunct/>
      </w:pPr>
      <w:r>
        <w:rPr>
          <w:rFonts w:cstheme="minorBidi" w:hAnsiTheme="minorHAnsi" w:eastAsiaTheme="minorHAnsi" w:asciiTheme="minorHAnsi" w:ascii="Arial"/>
        </w:rPr>
        <w:t>1.00</w:t>
      </w:r>
      <w:r>
        <w:rPr>
          <w:rFonts w:ascii="Arial" w:cstheme="minorBidi" w:hAnsiTheme="minorHAnsi" w:eastAsiaTheme="minorHAnsi"/>
          <w:u w:val="single"/>
        </w:rPr>
        <w:t> </w:t>
      </w:r>
      <w:r w:rsidRPr="00000000">
        <w:rPr>
          <w:rFonts w:cstheme="minorBidi" w:hAnsiTheme="minorHAnsi" w:eastAsiaTheme="minorHAnsi" w:asciiTheme="minorHAnsi"/>
        </w:rPr>
        <w:tab/>
      </w:r>
      <w:r>
        <w:rPr>
          <w:rFonts w:ascii="Arial" w:cstheme="minorBidi" w:hAnsiTheme="minorHAnsi" w:eastAsiaTheme="minorHAnsi"/>
        </w:rPr>
        <w:t>0.00</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A</w:t>
      </w:r>
      <w:r>
        <w:rPr>
          <w:rFonts w:cstheme="minorBidi" w:hAnsiTheme="minorHAnsi" w:eastAsiaTheme="minorHAnsi" w:asciiTheme="minorHAnsi" w:ascii="Arial"/>
        </w:rPr>
        <w:t>cetone</w:t>
      </w:r>
      <w:r>
        <w:rPr>
          <w:rFonts w:ascii="Arial" w:cstheme="minorBidi" w:hAnsiTheme="minorHAnsi" w:eastAsiaTheme="minorHAnsi"/>
        </w:rPr>
        <w:t xml:space="preserve"> </w:t>
      </w:r>
      <w:r>
        <w:rPr>
          <w:rFonts w:ascii="Arial" w:cstheme="minorBidi" w:hAnsiTheme="minorHAnsi" w:eastAsiaTheme="minorHAnsi"/>
        </w:rPr>
        <w:t>0.00</w:t>
      </w:r>
      <w:r w:rsidRPr="00000000">
        <w:rPr>
          <w:rFonts w:cstheme="minorBidi" w:hAnsiTheme="minorHAnsi" w:eastAsiaTheme="minorHAnsi" w:asciiTheme="minorHAnsi"/>
        </w:rPr>
        <w:tab/>
      </w:r>
      <w:r>
        <w:t>0.25</w:t>
      </w:r>
      <w:r w:rsidRPr="00000000">
        <w:rPr>
          <w:rFonts w:cstheme="minorBidi" w:hAnsiTheme="minorHAnsi" w:eastAsiaTheme="minorHAnsi" w:asciiTheme="minorHAnsi"/>
        </w:rPr>
        <w:tab/>
      </w:r>
      <w:r>
        <w:t>0.50</w:t>
      </w:r>
      <w:r w:rsidRPr="00000000">
        <w:rPr>
          <w:rFonts w:cstheme="minorBidi" w:hAnsiTheme="minorHAnsi" w:eastAsiaTheme="minorHAnsi" w:asciiTheme="minorHAnsi"/>
        </w:rPr>
        <w:tab/>
      </w:r>
      <w:r>
        <w:t>0.75</w:t>
      </w:r>
      <w:r w:rsidRPr="00000000">
        <w:rPr>
          <w:rFonts w:cstheme="minorBidi" w:hAnsiTheme="minorHAnsi" w:eastAsiaTheme="minorHAnsi" w:asciiTheme="minorHAnsi"/>
        </w:rPr>
        <w:tab/>
      </w:r>
      <w:r>
        <w:t>1.00</w:t>
      </w:r>
    </w:p>
    <w:p w:rsidR="0018722C">
      <w:pPr>
        <w:keepNext/>
        <w:topLinePunct/>
      </w:pPr>
      <w:r>
        <w:rPr>
          <w:rFonts w:cstheme="minorBidi" w:hAnsiTheme="minorHAnsi" w:eastAsiaTheme="minorHAnsi" w:asciiTheme="minorHAnsi" w:ascii="Arial"/>
        </w:rPr>
        <w:t/>
      </w:r>
      <w:r>
        <w:rPr>
          <w:rFonts w:cstheme="minorBidi" w:hAnsiTheme="minorHAnsi" w:eastAsiaTheme="minorHAnsi" w:asciiTheme="minorHAnsi" w:ascii="Arial"/>
        </w:rPr>
        <w:t>L</w:t>
      </w:r>
      <w:r>
        <w:rPr>
          <w:rFonts w:cstheme="minorBidi" w:hAnsiTheme="minorHAnsi" w:eastAsiaTheme="minorHAnsi" w:asciiTheme="minorHAnsi" w:ascii="Arial"/>
        </w:rPr>
        <w:t>iquid paraffin</w:t>
      </w:r>
    </w:p>
    <w:p w:rsidR="0018722C">
      <w:spacing w:beforeLines="0" w:before="0" w:afterLines="0" w:after="0" w:line="440" w:lineRule="auto"/>
      <w:pPr>
        <w:sectPr w:rsidR="00556256">
          <w:type w:val="continuous"/>
          <w:pgSz w:w="11910" w:h="16850"/>
          <w:pgMar w:top="1600" w:bottom="280" w:left="1660" w:right="1660"/>
          <w:cols w:num="2" w:equalWidth="0">
            <w:col w:w="6192" w:space="40"/>
            <w:col w:w="2358"/>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3-1-5</w:t>
      </w:r>
      <w:r>
        <w:t xml:space="preserve">  </w:t>
      </w:r>
      <w:r>
        <w:rPr>
          <w:rFonts w:ascii="宋体" w:eastAsia="宋体" w:hint="eastAsia" w:cstheme="minorBidi" w:hAnsiTheme="minorHAnsi"/>
        </w:rPr>
        <w:t>液体石蜡、</w:t>
      </w:r>
      <w:r>
        <w:rPr>
          <w:rFonts w:cstheme="minorBidi" w:hAnsiTheme="minorHAnsi" w:eastAsiaTheme="minorHAnsi" w:asciiTheme="minorHAnsi"/>
        </w:rPr>
        <w:t>span80</w:t>
      </w:r>
      <w:r>
        <w:rPr>
          <w:rFonts w:ascii="宋体" w:eastAsia="宋体" w:hint="eastAsia" w:cstheme="minorBidi" w:hAnsiTheme="minorHAnsi"/>
        </w:rPr>
        <w:t>和丙酮的三元相图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3-1-5</w:t>
      </w:r>
      <w:r>
        <w:t xml:space="preserve">  </w:t>
      </w:r>
      <w:r w:rsidRPr="00DB64CE">
        <w:rPr>
          <w:rFonts w:cstheme="minorBidi" w:hAnsiTheme="minorHAnsi" w:eastAsiaTheme="minorHAnsi" w:asciiTheme="minorHAnsi"/>
        </w:rPr>
        <w:t>Temary phase diagram composed of liquid paraffin, span80 and acetone</w:t>
      </w:r>
    </w:p>
    <w:p w:rsidR="0018722C">
      <w:pPr>
        <w:topLinePunct/>
      </w:pPr>
      <w:r>
        <w:rPr>
          <w:rFonts w:cstheme="minorBidi" w:hAnsiTheme="minorHAnsi" w:eastAsiaTheme="minorHAnsi" w:asciiTheme="minorHAnsi" w:ascii="Arial"/>
        </w:rPr>
        <w:t>span80</w:t>
      </w:r>
    </w:p>
    <w:p w:rsidR="0018722C">
      <w:pPr>
        <w:pStyle w:val="ae"/>
        <w:topLinePunct/>
      </w:pPr>
      <w:r>
        <w:rPr>
          <w:kern w:val="2"/>
          <w:sz w:val="22"/>
          <w:szCs w:val="22"/>
          <w:rFonts w:cstheme="minorBidi" w:hAnsiTheme="minorHAnsi" w:eastAsiaTheme="minorHAnsi" w:asciiTheme="minorHAnsi"/>
        </w:rPr>
        <w:pict>
          <v:group style="margin-left:211.475739pt;margin-top:5.01004pt;width:175.85pt;height:156.4pt;mso-position-horizontal-relative:page;mso-position-vertical-relative:paragraph;z-index:-245248" coordorigin="4230,100" coordsize="3517,3128">
            <v:line style="position:absolute" from="5177,2585" to="5716,2319" stroked="true" strokeweight=".266647pt" strokecolor="#000000">
              <v:stroke dashstyle="solid"/>
            </v:line>
            <v:shape style="position:absolute;left:12874;top:-18101;width:16430;height:21999" coordorigin="12874,-18100" coordsize="16430,21999" path="m4705,3161l4714,3147m4723,3129l4732,3115m4743,3097l4750,3083m4760,3065l4769,3051m4780,3033l4787,3019m4798,3001l4807,2987m4816,2969l4824,2955m4835,2937l4842,2923m4853,2905l4862,2891m4871,2873l4880,2859m4890,2841l4899,2827m4908,2809l4917,2795m4928,2777l4935,2763m4945,2745l4954,2731m4963,2713l4972,2699m4983,2681l4990,2667m5001,2649l5009,2635m5020,2617l5027,2603m5038,2585l5047,2571m5056,2553l5065,2539m5075,2521l5082,2507m5093,2489l5102,2475m5113,2457l5120,2443m5130,2425l5139,2411m5148,2393l5157,2379m5168,2361l5175,2347m5186,2329l5194,2315m5203,2297l5212,2283m5223,2265l5230,2251m5241,2233l5250,2219m5260,2201l5267,2187m5278,2169l5287,2155m5296,2137l5305,2123m5315,2105l5323,2091m5333,2073l5342,2059m5353,2041l5360,2027m5371,2009l5379,1995m5388,1977l5397,1963m5408,1945l5415,1931m5426,1913l5435,1899m5445,1881l5452,1867m5463,1849l5472,1835m5481,1817l5490,1803m5500,1785l5508,1771m5518,1753l5527,1739m5536,1721l5545,1707m5556,1689l5563,1675m5573,1657l5582,1643m5593,1625l5600,1611m5611,1593l5620,1579m5628,1561l5637,1547m5648,1529l5655,1515m5666,1497l5675,1483m5685,1465l5693,1451m5703,1433l5712,1419m5721,1401l5730,1387m5741,1369l5748,1355m5758,1337l5767,1323m5778,1305l5785,1291m5796,1273l5805,1259m5813,1241l5822,1227m5833,1209l5840,1195m5851,1177l5860,1163m5869,1145l5878,1131m5888,1113l5895,1099m5906,1081l5915,1067m5926,1049l5933,1035m5943,1017l5952,1003m5961,985l5970,971m5981,953l5988,939m5998,921l6007,907m6018,889l6025,875m6036,857l6045,843m6054,825l6063,811m6073,793l6080,779m6091,761l6100,747m6111,729l6118,715m6128,697l6137,683m6146,665l6155,651m6166,633l6173,619m6183,601l6192,587m6201,569l6210,555m5572,3161l5580,3147m5589,3129l5598,3115m5609,3097l5616,3083m5627,3065l5636,3051m5646,3033l5653,3019m5664,3001l5673,2987m5682,2969l5691,2955m5701,2937l5709,2923m5719,2905l5728,2891m5739,2873l5746,2859m5757,2841l5765,2827m5774,2809l5783,2795m5794,2777l5803,2763m5812,2745l5821,2731m5831,2713l5838,2699m5849,2681l5858,2667m5869,2649l5876,2635m5886,2617l5895,2603m5904,2585l5913,2571m5924,2553l5931,2539m5942,2521l5950,2507m5961,2489l5968,2475m5979,2457l5988,2443m5997,2425l6006,2411m6016,2393l6023,2379m6034,2361l6043,2347m6054,2329l6061,2315m6071,2297l6080,2283m6089,2265l6098,2251m6109,2233l6116,2219m6127,2201l6135,2187m6146,2169l6153,2155m6164,2137l6173,2123m6182,2105l6191,2091m6201,2073l6208,2059m6219,2041l6228,2027m6239,2009l6246,1995m6256,1977l6265,1963m6274,1945l6283,1931m6294,1913l6303,1899m6311,1881l6320,1867m6331,1849l6338,1835m6349,1817l6358,1803m6368,1785l6376,1771m6386,1753l6395,1739m6404,1721l6413,1707m6424,1689l6431,1675m6441,1657l6450,1643m6461,1625l6468,1611m6479,1593l6488,1579m6496,1561l6505,1547m6516,1529l6523,1515m6534,1497l6543,1483m6553,1465l6561,1451m6571,1433l6580,1419m6589,1401l6598,1387m6609,1369l6616,1355m6626,1337l6635,1323m6646,1305l6653,1291m6440,3161l6448,3147m6457,3129l6466,3115m6477,3097l6484,3083m6495,3065l6504,3051m6514,3033l6521,3019m6532,3001l6541,2987m6550,2969l6559,2955e" filled="false" stroked="true" strokeweight=".177784pt" strokecolor="#c0c0c0">
              <v:path arrowok="t"/>
              <v:stroke dashstyle="solid"/>
            </v:shape>
            <v:shape style="position:absolute;left:25837;top:-3275;width:10068;height:4682" coordorigin="25838,-3274" coordsize="10068,4682" path="m6961,2493l7436,2866m6242,2311l6351,2319m6271,2326l6436,2319m6429,2319l6991,2527e" filled="false" stroked="true" strokeweight=".266676pt" strokecolor="#000000">
              <v:path arrowok="t"/>
              <v:stroke dashstyle="solid"/>
            </v:shape>
            <v:shape style="position:absolute;left:11043;top:-18281;width:25553;height:22179" coordorigin="11043,-18280" coordsize="25553,22179" path="m6569,2937l6577,2923m6587,2905l6596,2891m6605,2873l6614,2859m6625,2841l6632,2827m6642,2809l6651,2795m6662,2777l6669,2763m6680,2745l6689,2731m6697,2713l6706,2699m6717,2681l6724,2667m6735,2649l6744,2635m6753,2617l6761,2603m6772,2585l6779,2571m6790,2553l6799,2539m6810,2521l6817,2507m6827,2489l6836,2475m6845,2457l6854,2443m6865,2425l6872,2411m6882,2393l6891,2379m6900,2361l6909,2347m6920,2329l6927,2315m6938,2297l6946,2283m6957,2265l6964,2251m6975,2233l6984,2219m6993,2201l7002,2187m7012,2169l7019,2155m7030,2137l7039,2123m7050,2105l7057,2091m7067,2073l7076,2059m7306,3161l7315,3147m7324,3129l7332,3115m7343,3097l7350,3083m7361,3065l7370,3051m7380,3033l7388,3019m7398,3001l7407,2987m7416,2969l7425,2955m7436,2937l7443,2923m7453,2905l7462,2891m7473,2873l7480,2859m7491,2841l7500,2827m7509,2809l7517,2795m4488,2786l4503,2786m4520,2786l4535,2786m4552,2786l4567,2786m4584,2786l4599,2786m4616,2786l4631,2786m4648,2786l4663,2786m4680,2786l4695,2786m4712,2786l4727,2786m4744,2786l4759,2786m4776,2786l4791,2786m4808,2786l4823,2786m4840,2786l4855,2786m4872,2786l4887,2786m4905,2786l4919,2786m4937,2786l4951,2786m4969,2786l4983,2786m5001,2786l5015,2786m5033,2786l5047,2786m5065,2786l5079,2786m5097,2786l5111,2786m5129,2786l5143,2786m5161,2786l5175,2786m5193,2786l5207,2786m5225,2786l5239,2786m5257,2786l5271,2786m5289,2786l5303,2786m5321,2786l5335,2786m5353,2786l5367,2786m5385,2786l5399,2786m5417,2786l5431,2786m5449,2786l5463,2786m5481,2786l5495,2786m5513,2786l5527,2786m5545,2786l5559,2786m5577,2786l5591,2786m5609,2786l5623,2786m5641,2786l5655,2786m5673,2786l5687,2786m5705,2786l5719,2786m5737,2786l5751,2786m5769,2786l5783,2786m5801,2786l5815,2786m5833,2786l5847,2786m5865,2786l5879,2786m5897,2786l5911,2786m5929,2786l5943,2786m5961,2786l5975,2786m5993,2786l6007,2786m6025,2786l6039,2786m6057,2786l6071,2786m6089,2786l6103,2786m6121,2786l6135,2786m6153,2786l6167,2786m6185,2786l6199,2786m6217,2786l6231,2786m6249,2786l6263,2786m6281,2786l6295,2786m6313,2786l6327,2786m6345,2786l6360,2786m6377,2786l6392,2786m6409,2786l6424,2786m6441,2786l6456,2786m6473,2786l6488,2786m6505,2786l6520,2786m6537,2786l6552,2786m6569,2786l6584,2786m6601,2786l6616,2786m6633,2786l6648,2786m6665,2786l6680,2786m6697,2786l6712,2786m6729,2786l6744,2786m6761,2786l6776,2786m6793,2786l6808,2786m6826,2786l6840,2786m6858,2786l6872,2786m6890,2786l6904,2786m6922,2786l6936,2786m6954,2786l6968,2786m6986,2786l7000,2786m7018,2786l7032,2786m7050,2786l7064,2786m7082,2786l7096,2786m7114,2786l7128,2786m7146,2786l7160,2786m7178,2786l7192,2786m7210,2786l7224,2786m7242,2786l7256,2786m7274,2786l7288,2786m7306,2786l7320,2786m7338,2786l7352,2786m7370,2786l7384,2786m7402,2786l7416,2786m7434,2786l7448,2786m7466,2786l7480,2786m7498,2786l7512,2786m4922,2036l4937,2036m4954,2036l4969,2036m4986,2036l5001,2036m5018,2036l5033,2036m5050,2036l5065,2036m5082,2036l5097,2036m5114,2036l5129,2036m5146,2036l5161,2036m5178,2036l5193,2036m5210,2036l5225,2036m5242,2036l5257,2036m5275,2036l5289,2036m5307,2036l5321,2036m5339,2036l5353,2036m5371,2036l5385,2036m5403,2036l5417,2036m5435,2036l5449,2036m5467,2036l5481,2036m5499,2036l5513,2036m5531,2036l5545,2036m5563,2036l5577,2036m5595,2036l5609,2036m5627,2036l5641,2036m5659,2036l5673,2036m5691,2036l5705,2036m5723,2036l5737,2036m5755,2036l5769,2036m5787,2036l5801,2036m5819,2036l5833,2036m5851,2036l5865,2036m5883,2036l5897,2036m5915,2036l5929,2036m5947,2036l5961,2036m5979,2036l5993,2036m6011,2036l6025,2036m6043,2036l6057,2036m6075,2036l6089,2036m6107,2036l6121,2036m6139,2036l6153,2036m6171,2036l6185,2036m6203,2036l6217,2036m6235,2036l6249,2036m6267,2036l6281,2036m6299,2036l6313,2036m6331,2036l6345,2036m6363,2036l6377,2036m6395,2036l6409,2036m6427,2036l6441,2036m6459,2036l6473,2036m6491,2036l6505,2036m6523,2036l6537,2036m6555,2036l6569,2036m6587,2036l6601,2036m6619,2036l6633,2036m6651,2036l6665,2036m6683,2036l6697,2036m6715,2036l6729,2036m6747,2036l6761,2036m6779,2036l6793,2036m6811,2036l6826,2036m6843,2036l6858,2036m6875,2036l6890,2036m6907,2036l6922,2036m6939,2036l6954,2036m6971,2036l6986,2036m7003,2036l7018,2036m7035,2036l7050,2036m7067,2036l7082,2036m5355,1285l5369,1285m5387,1285l5401,1285m5419,1285l5433,1285m5451,1285l5465,1285m5483,1285l5497,1285m5515,1285l5529,1285m5547,1285l5561,1285m5579,1285l5593,1285m5611,1285l5625,1285m5643,1285l5657,1285m5675,1285l5689,1285m5707,1285l5721,1285m5739,1285l5753,1285m5771,1285l5785,1285m5803,1285l5817,1285m5835,1285l5849,1285m5867,1285l5881,1285m5899,1285l5913,1285m5931,1285l5945,1285m5963,1285l5977,1285m5995,1285l6009,1285m6027,1285l6041,1285m6059,1285l6073,1285m6091,1285l6105,1285m6123,1285l6137,1285m6155,1285l6169,1285m6187,1285l6201,1285m6219,1285l6233,1285m6251,1285l6265,1285m6283,1285l6297,1285m6315,1285l6329,1285m6347,1285l6361,1285m6379,1285l6393,1285m6411,1285l6425,1285m6443,1285l6457,1285m6475,1285l6489,1285m6507,1285l6521,1285m6539,1285l6553,1285m6571,1285l6585,1285m6603,1285l6617,1285m6635,1285l6649,1285m5789,533l5803,533m5821,533l5835,533m5853,533l5867,533m5885,533l5899,533m5917,533l5931,533m5949,533l5963,533m5981,533l5995,533m6013,533l6027,533m6045,533l6059,533m6077,533l6091,533m6109,533l6123,533m6141,533l6155,533m6173,533l6187,533m6205,533l6219,533m7306,3161l5789,533m6440,3161l5355,1285m5572,3161l4922,2036m4705,3161l4488,2786e" filled="false" stroked="true" strokeweight=".177784pt" strokecolor="#c0c0c0">
              <v:path arrowok="t"/>
              <v:stroke dashstyle="solid"/>
            </v:shape>
            <v:shape style="position:absolute;left:12874;top:-15115;width:21937;height:19013" coordorigin="12874,-15114" coordsize="21937,19013" path="m5139,3161l6440,908m6006,3161l6874,1661m6874,3161l7306,2411m4705,2411l7306,2411m5139,1661l6874,1661m5572,908l6440,908m6874,3161l5572,908m6006,3161l5139,1661m5139,3161l4705,2411e" filled="false" stroked="true" strokeweight=".266676pt" strokecolor="#808080">
              <v:path arrowok="t"/>
              <v:stroke dashstyle="solid"/>
            </v:shape>
            <v:shape style="position:absolute;left:5141;top:2290;width:2311;height:582" coordorigin="5141,2290" coordsize="2311,582" path="m5175,2582l5141,2582,5141,2616,5175,2616,5175,2582m5324,2541l5291,2541,5291,2575,5324,2575,5324,2541m5717,2313l5684,2313,5684,2347,5717,2347,5717,2313m6260,2290l6226,2290,6226,2324,6260,2324,6260,2290m6512,2327l6479,2327,6479,2361,6512,2361,6512,2327m6740,2391l6706,2391,6706,2425,6740,2425,6740,2391m6950,2484l6916,2484,6916,2518,6950,2518,6950,2484m7140,2596l7107,2596,7107,2630,7140,2630,7140,2596m7304,2720l7270,2720,7270,2754,7304,2754,7304,2720m7452,2838l7418,2838,7418,2872,7452,2872,7452,2838e" filled="true" fillcolor="#000000" stroked="false">
              <v:path arrowok="t"/>
              <v:fill type="solid"/>
            </v:shape>
            <v:shape style="position:absolute;left:8912;top:-21882;width:29559;height:26291" coordorigin="8913,-21882" coordsize="29559,26291" path="m4688,3192l4705,3161m5104,3222l5139,3161m5554,3192l5572,3161m5970,3222l6006,3161m6422,3192l6440,3161m6838,3222l6874,3161m7288,3192l7306,3161m5774,508l5789,533m5541,857l5572,908m5340,1259l5355,1285m5109,1607l5139,1661m4906,2009l4922,2036m4675,2358l4705,2411m4472,2760l4488,2786m4236,3222l4271,3161m4241,3110l4271,3161m5975,106l6006,158m6006,158l4271,3161m6006,158l6006,158m7553,2786l7523,2786m7366,2411l7306,2411m7119,2036l7089,2036m6934,1661l6874,1661m6687,1285l6657,1285m6500,908l6440,908m6253,533l6223,533m6066,158l6006,158m7704,3222l7740,3161m7740,3161l6006,158e" filled="false" stroked="true" strokeweight=".622244pt" strokecolor="#000000">
              <v:path arrowok="t"/>
              <v:stroke dashstyle="solid"/>
            </v:shape>
            <v:shape style="position:absolute;left:13144;top:-3440;width:24518;height:7338" coordorigin="13144,-3439" coordsize="24518,7338" path="m4737,3126l5177,2594m5709,2335l6256,2292m7457,2880l7644,3161e" filled="false" stroked="true" strokeweight=".266676pt" strokecolor="#000000">
              <v:path arrowok="t"/>
              <v:stroke dashstyle="solid"/>
            </v:shape>
            <w10:wrap type="none"/>
          </v:group>
        </w:pict>
      </w:r>
      <w:r>
        <w:rPr>
          <w:kern w:val="2"/>
          <w:szCs w:val="22"/>
          <w:rFonts w:ascii="Arial" w:cstheme="minorBidi" w:hAnsiTheme="minorHAnsi" w:eastAsiaTheme="minorHAnsi"/>
          <w:w w:val="105"/>
          <w:sz w:val="13"/>
        </w:rPr>
        <w:t>0.00</w:t>
      </w:r>
      <w:r w:rsidR="001852F3">
        <w:rPr>
          <w:kern w:val="2"/>
          <w:szCs w:val="22"/>
          <w:rFonts w:ascii="Arial" w:cstheme="minorBidi" w:hAnsiTheme="minorHAnsi" w:eastAsiaTheme="minorHAnsi"/>
          <w:w w:val="105"/>
          <w:sz w:val="13"/>
        </w:rPr>
        <w:t xml:space="preserve">  </w:t>
      </w:r>
      <w:r>
        <w:rPr>
          <w:kern w:val="2"/>
          <w:szCs w:val="22"/>
          <w:rFonts w:ascii="Arial" w:cstheme="minorBidi" w:hAnsiTheme="minorHAnsi" w:eastAsiaTheme="minorHAnsi"/>
          <w:w w:val="105"/>
          <w:sz w:val="13"/>
        </w:rPr>
        <w:t>1.00</w:t>
      </w:r>
    </w:p>
    <w:p w:rsidR="0018722C">
      <w:pPr>
        <w:topLinePunct/>
      </w:pPr>
      <w:r>
        <w:rPr>
          <w:rFonts w:cstheme="minorBidi" w:hAnsiTheme="minorHAnsi" w:eastAsiaTheme="minorHAnsi" w:asciiTheme="minorHAnsi" w:ascii="Arial"/>
        </w:rPr>
        <w:t>0.25</w:t>
      </w:r>
      <w:r w:rsidRPr="00000000">
        <w:rPr>
          <w:rFonts w:cstheme="minorBidi" w:hAnsiTheme="minorHAnsi" w:eastAsiaTheme="minorHAnsi" w:asciiTheme="minorHAnsi"/>
        </w:rPr>
        <w:tab/>
      </w:r>
      <w:r>
        <w:rPr>
          <w:rFonts w:ascii="Arial" w:cstheme="minorBidi" w:hAnsiTheme="minorHAnsi" w:eastAsiaTheme="minorHAnsi"/>
        </w:rPr>
        <w:t>0.75</w:t>
      </w:r>
    </w:p>
    <w:p w:rsidR="0018722C">
      <w:pPr>
        <w:topLinePunct/>
      </w:pPr>
      <w:r>
        <w:rPr>
          <w:rFonts w:cstheme="minorBidi" w:hAnsiTheme="minorHAnsi" w:eastAsiaTheme="minorHAnsi" w:asciiTheme="minorHAnsi" w:ascii="Arial"/>
        </w:rPr>
        <w:t>0.50</w:t>
      </w:r>
      <w:r w:rsidRPr="00000000">
        <w:rPr>
          <w:rFonts w:cstheme="minorBidi" w:hAnsiTheme="minorHAnsi" w:eastAsiaTheme="minorHAnsi" w:asciiTheme="minorHAnsi"/>
        </w:rPr>
        <w:tab/>
      </w:r>
      <w:r>
        <w:rPr>
          <w:rFonts w:ascii="Arial" w:cstheme="minorBidi" w:hAnsiTheme="minorHAnsi" w:eastAsiaTheme="minorHAnsi"/>
        </w:rPr>
        <w:t>0.50</w:t>
      </w:r>
    </w:p>
    <w:p w:rsidR="0018722C">
      <w:spacing w:beforeLines="0" w:before="0" w:afterLines="0" w:after="0" w:line="440" w:lineRule="auto"/>
      <w:pPr>
        <w:sectPr w:rsidR="00556256">
          <w:type w:val="continuous"/>
          <w:pgSz w:w="11910" w:h="16850"/>
          <w:pgMar w:top="1600" w:bottom="280" w:left="1660" w:right="1660"/>
        </w:sectPr>
        <w:topLinePunct/>
      </w:pPr>
    </w:p>
    <w:p w:rsidR="0018722C">
      <w:pPr>
        <w:topLinePunct/>
      </w:pPr>
      <w:r>
        <w:rPr>
          <w:rFonts w:cstheme="minorBidi" w:hAnsiTheme="minorHAnsi" w:eastAsiaTheme="minorHAnsi" w:asciiTheme="minorHAnsi" w:ascii="Arial"/>
        </w:rPr>
        <w:t>0.75</w:t>
      </w:r>
    </w:p>
    <w:p w:rsidR="0018722C">
      <w:pPr>
        <w:topLinePunct/>
      </w:pPr>
      <w:r>
        <w:rPr>
          <w:rFonts w:cstheme="minorBidi" w:hAnsiTheme="minorHAnsi" w:eastAsiaTheme="minorHAnsi" w:asciiTheme="minorHAnsi" w:ascii="Arial"/>
        </w:rPr>
        <w:t>Em</w:t>
      </w:r>
    </w:p>
    <w:p w:rsidR="0018722C">
      <w:pPr>
        <w:topLinePunct/>
      </w:pPr>
      <w:r>
        <w:rPr>
          <w:rFonts w:cstheme="minorBidi" w:hAnsiTheme="minorHAnsi" w:eastAsiaTheme="minorHAnsi" w:asciiTheme="minorHAnsi" w:ascii="Arial"/>
        </w:rPr>
        <w:t>0.25</w:t>
      </w:r>
    </w:p>
    <w:p w:rsidR="0018722C">
      <w:spacing w:beforeLines="0" w:before="0" w:afterLines="0" w:after="0" w:line="440" w:lineRule="auto"/>
      <w:pPr>
        <w:sectPr w:rsidR="00556256">
          <w:type w:val="continuous"/>
          <w:pgSz w:w="11910" w:h="16850"/>
          <w:pgMar w:top="1600" w:bottom="280" w:left="1660" w:right="1660"/>
          <w:cols w:num="2" w:equalWidth="0">
            <w:col w:w="4597" w:space="40"/>
            <w:col w:w="3953"/>
          </w:cols>
        </w:sectPr>
        <w:topLinePunct/>
      </w:pPr>
    </w:p>
    <w:p w:rsidR="0018722C">
      <w:pPr>
        <w:keepNext/>
        <w:topLinePunct/>
      </w:pPr>
      <w:r>
        <w:rPr>
          <w:rFonts w:cstheme="minorBidi" w:hAnsiTheme="minorHAnsi" w:eastAsiaTheme="minorHAnsi" w:asciiTheme="minorHAnsi" w:ascii="Arial"/>
        </w:rPr>
        <w:t>1.00</w:t>
      </w:r>
      <w:r>
        <w:rPr>
          <w:rFonts w:ascii="Arial" w:cstheme="minorBidi" w:hAnsiTheme="minorHAnsi" w:eastAsiaTheme="minorHAnsi"/>
          <w:u w:val="single"/>
        </w:rPr>
        <w:t> </w:t>
      </w:r>
      <w:r w:rsidRPr="00000000">
        <w:rPr>
          <w:rFonts w:cstheme="minorBidi" w:hAnsiTheme="minorHAnsi" w:eastAsiaTheme="minorHAnsi" w:asciiTheme="minorHAnsi"/>
        </w:rPr>
        <w:tab/>
      </w:r>
      <w:r>
        <w:rPr>
          <w:rFonts w:ascii="Arial" w:cstheme="minorBidi" w:hAnsiTheme="minorHAnsi" w:eastAsiaTheme="minorHAnsi"/>
        </w:rPr>
        <w:t>0.00</w:t>
      </w:r>
    </w:p>
    <w:p w:rsidR="0018722C">
      <w:pPr>
        <w:keepNext/>
        <w:topLinePunct/>
      </w:pPr>
      <w:r>
        <w:rPr>
          <w:rFonts w:cstheme="minorBidi" w:hAnsiTheme="minorHAnsi" w:eastAsiaTheme="minorHAnsi" w:asciiTheme="minorHAnsi" w:ascii="Arial"/>
        </w:rPr>
        <w:t/>
      </w:r>
      <w:r>
        <w:rPr>
          <w:rFonts w:cstheme="minorBidi" w:hAnsiTheme="minorHAnsi" w:eastAsiaTheme="minorHAnsi" w:asciiTheme="minorHAnsi" w:ascii="Arial"/>
        </w:rPr>
        <w:t>E</w:t>
      </w:r>
      <w:r>
        <w:rPr>
          <w:rFonts w:cstheme="minorBidi" w:hAnsiTheme="minorHAnsi" w:eastAsiaTheme="minorHAnsi" w:asciiTheme="minorHAnsi" w:ascii="Arial"/>
        </w:rPr>
        <w:t>thanol</w:t>
      </w:r>
      <w:r>
        <w:rPr>
          <w:rFonts w:ascii="Arial" w:cstheme="minorBidi" w:hAnsiTheme="minorHAnsi" w:eastAsiaTheme="minorHAnsi"/>
        </w:rPr>
        <w:t xml:space="preserve"> </w:t>
      </w:r>
      <w:r>
        <w:rPr>
          <w:rFonts w:ascii="Arial" w:cstheme="minorBidi" w:hAnsiTheme="minorHAnsi" w:eastAsiaTheme="minorHAnsi"/>
        </w:rPr>
        <w:t>0.00</w:t>
      </w:r>
      <w:r w:rsidRPr="00000000">
        <w:rPr>
          <w:rFonts w:cstheme="minorBidi" w:hAnsiTheme="minorHAnsi" w:eastAsiaTheme="minorHAnsi" w:asciiTheme="minorHAnsi"/>
        </w:rPr>
        <w:tab/>
      </w:r>
      <w:r>
        <w:t>0.25</w:t>
      </w:r>
      <w:r w:rsidRPr="00000000">
        <w:rPr>
          <w:rFonts w:cstheme="minorBidi" w:hAnsiTheme="minorHAnsi" w:eastAsiaTheme="minorHAnsi" w:asciiTheme="minorHAnsi"/>
        </w:rPr>
        <w:tab/>
      </w:r>
      <w:r>
        <w:t>0.50</w:t>
      </w:r>
      <w:r w:rsidRPr="00000000">
        <w:rPr>
          <w:rFonts w:cstheme="minorBidi" w:hAnsiTheme="minorHAnsi" w:eastAsiaTheme="minorHAnsi" w:asciiTheme="minorHAnsi"/>
        </w:rPr>
        <w:tab/>
      </w:r>
      <w:r>
        <w:t>0.75</w:t>
      </w:r>
      <w:r w:rsidRPr="00000000">
        <w:rPr>
          <w:rFonts w:cstheme="minorBidi" w:hAnsiTheme="minorHAnsi" w:eastAsiaTheme="minorHAnsi" w:asciiTheme="minorHAnsi"/>
        </w:rPr>
        <w:tab/>
      </w:r>
      <w:r>
        <w:t xml:space="preserve">1.00    </w:t>
      </w:r>
      <w:r>
        <w:rPr>
          <w:rFonts w:ascii="Arial" w:cstheme="minorBidi" w:hAnsiTheme="minorHAnsi" w:eastAsiaTheme="minorHAnsi"/>
        </w:rPr>
        <w:t>liquid</w:t>
      </w:r>
      <w:r>
        <w:rPr>
          <w:rFonts w:ascii="Arial" w:cstheme="minorBidi" w:hAnsiTheme="minorHAnsi" w:eastAsiaTheme="minorHAnsi"/>
        </w:rPr>
        <w:t xml:space="preserve"> </w:t>
      </w:r>
      <w:r>
        <w:rPr>
          <w:rFonts w:ascii="Arial" w:cstheme="minorBidi" w:hAnsiTheme="minorHAnsi" w:eastAsiaTheme="minorHAnsi"/>
        </w:rPr>
        <w:t>paraffin</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3-1-6</w:t>
      </w:r>
      <w:r>
        <w:t xml:space="preserve">  </w:t>
      </w:r>
      <w:r>
        <w:rPr>
          <w:rFonts w:ascii="宋体" w:eastAsia="宋体" w:hint="eastAsia" w:cstheme="minorBidi" w:hAnsiTheme="minorHAnsi"/>
        </w:rPr>
        <w:t>液体石蜡、</w:t>
      </w:r>
      <w:r>
        <w:rPr>
          <w:rFonts w:cstheme="minorBidi" w:hAnsiTheme="minorHAnsi" w:eastAsiaTheme="minorHAnsi" w:asciiTheme="minorHAnsi"/>
        </w:rPr>
        <w:t>span80</w:t>
      </w:r>
      <w:r>
        <w:rPr>
          <w:rFonts w:ascii="宋体" w:eastAsia="宋体" w:hint="eastAsia" w:cstheme="minorBidi" w:hAnsiTheme="minorHAnsi"/>
        </w:rPr>
        <w:t>和乙醇的三元相图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3-1-6</w:t>
      </w:r>
      <w:r>
        <w:t xml:space="preserve">  </w:t>
      </w:r>
      <w:r w:rsidRPr="00DB64CE">
        <w:rPr>
          <w:rFonts w:cstheme="minorBidi" w:hAnsiTheme="minorHAnsi" w:eastAsiaTheme="minorHAnsi" w:asciiTheme="minorHAnsi"/>
        </w:rPr>
        <w:t>Temary phase diagram composed of liquid paraffin, span80 and ethanol</w:t>
      </w:r>
    </w:p>
    <w:p w:rsidR="0018722C">
      <w:pPr>
        <w:topLinePunct/>
      </w:pPr>
      <w:r>
        <w:t>依据三元相图结果，结合制备工艺要求，我们从成乳区确定了各组分的比例如下：</w:t>
      </w:r>
    </w:p>
    <w:p w:rsidR="0018722C">
      <w:pPr>
        <w:topLinePunct/>
      </w:pPr>
      <w:r>
        <w:t>液体石蜡：丙酮：司盘</w:t>
      </w:r>
      <w:r>
        <w:rPr>
          <w:rFonts w:ascii="Times New Roman" w:eastAsia="Times New Roman"/>
        </w:rPr>
        <w:t>80=14:5:2</w:t>
      </w:r>
      <w:r>
        <w:rPr>
          <w:rFonts w:ascii="Times New Roman" w:eastAsia="Times New Roman"/>
          <w:rFonts w:ascii="Times New Roman" w:eastAsia="Times New Roman"/>
        </w:rPr>
        <w:t>（</w:t>
      </w:r>
      <w:r>
        <w:t>质量比</w:t>
      </w:r>
      <w:r>
        <w:rPr>
          <w:rFonts w:ascii="Times New Roman" w:eastAsia="Times New Roman"/>
          <w:rFonts w:ascii="Times New Roman" w:eastAsia="Times New Roman"/>
        </w:rPr>
        <w:t>）</w:t>
      </w:r>
    </w:p>
    <w:p w:rsidR="0018722C">
      <w:pPr>
        <w:topLinePunct/>
      </w:pPr>
      <w:r>
        <w:t>液体石蜡：乙醇：司盘</w:t>
      </w:r>
      <w:r>
        <w:rPr>
          <w:rFonts w:ascii="Times New Roman" w:eastAsia="Times New Roman"/>
        </w:rPr>
        <w:t>80=18:3:1</w:t>
      </w:r>
      <w:r>
        <w:rPr>
          <w:rFonts w:ascii="Times New Roman" w:eastAsia="Times New Roman"/>
          <w:rFonts w:ascii="Times New Roman" w:eastAsia="Times New Roman"/>
        </w:rPr>
        <w:t>（</w:t>
      </w:r>
      <w:r>
        <w:t>质量比</w:t>
      </w:r>
      <w:r>
        <w:rPr>
          <w:rFonts w:ascii="Times New Roman" w:eastAsia="Times New Roman"/>
          <w:rFonts w:ascii="Times New Roman" w:eastAsia="Times New Roman"/>
        </w:rPr>
        <w:t>）</w:t>
      </w:r>
    </w:p>
    <w:p w:rsidR="0018722C">
      <w:pPr>
        <w:topLinePunct/>
      </w:pPr>
      <w:r>
        <w:t>组分比例选择依据：选择组分体系点位于乳化区内，体系形成均一乳液，利于乳滴固化微囊成型；从节约成本和环保角度，选取低比例乳化剂和丙酮的组</w:t>
      </w:r>
      <w:r>
        <w:t>成</w:t>
      </w:r>
    </w:p>
    <w:p w:rsidR="0018722C">
      <w:pPr>
        <w:topLinePunct/>
      </w:pPr>
      <w:r>
        <w:t>体系，并且验证预实验发现大比例丙酮体系挥发时间长，不利于微囊的成型；避开选取位于乳化区边缘的比例，降低非均匀乳状液形成的概率。</w:t>
      </w:r>
    </w:p>
    <w:p w:rsidR="0018722C">
      <w:pPr>
        <w:pStyle w:val="Heading5"/>
        <w:topLinePunct/>
      </w:pPr>
      <w:bookmarkStart w:id="380380" w:name="_Toc686380380"/>
      <w:bookmarkStart w:name="_bookmark82" w:id="183"/>
      <w:bookmarkEnd w:id="183"/>
      <w:r>
        <w:rPr>
          <w:b/>
        </w:rPr>
        <w:t>2.2.4</w:t>
      </w:r>
      <w:r>
        <w:t xml:space="preserve"> </w:t>
      </w:r>
      <w:bookmarkStart w:name="_bookmark82" w:id="184"/>
      <w:bookmarkEnd w:id="184"/>
      <w:r>
        <w:t>微囊制备工艺的考察</w:t>
      </w:r>
      <w:bookmarkEnd w:id="380380"/>
    </w:p>
    <w:p w:rsidR="0018722C">
      <w:pPr>
        <w:topLinePunct/>
      </w:pPr>
      <w:r>
        <w:t>参照“本章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”项下黄藤素树脂微囊制备工艺流程，以载药量和包封率及</w:t>
      </w:r>
      <w:r>
        <w:t>微囊释放行为为评价指标，考察工艺过程中搅拌速度、固化温度及固化时间对微囊成囊的影响，得到最优制备工艺。</w:t>
      </w:r>
    </w:p>
    <w:p w:rsidR="0018722C">
      <w:pPr>
        <w:pStyle w:val="cw25"/>
        <w:topLinePunct/>
      </w:pPr>
      <w:r>
        <w:rPr>
          <w:rFonts w:cstheme="minorBidi" w:hAnsiTheme="minorHAnsi" w:eastAsiaTheme="minorHAnsi" w:asciiTheme="minorHAnsi" w:ascii="Times New Roman" w:hAnsi="宋体" w:eastAsia="Times New Roman" w:cs="宋体"/>
          <w:b/>
        </w:rPr>
        <w:t>2.2.4.1</w:t>
      </w:r>
      <w:r>
        <w:rPr>
          <w:rFonts w:cstheme="minorBidi" w:hAnsiTheme="minorHAnsi" w:eastAsiaTheme="minorHAnsi" w:asciiTheme="minorHAnsi" w:ascii="宋体" w:hAnsi="宋体" w:eastAsia="宋体" w:cs="宋体"/>
          <w:b/>
        </w:rPr>
        <w:t>搅拌速度的考察</w:t>
      </w:r>
    </w:p>
    <w:p w:rsidR="0018722C">
      <w:pPr>
        <w:topLinePunct/>
      </w:pPr>
      <w:r>
        <w:t>固定其他成囊条件：黄藤素载药树脂经</w:t>
      </w:r>
      <w:r>
        <w:rPr>
          <w:rFonts w:ascii="Times New Roman" w:hAnsi="Times New Roman" w:eastAsia="Times New Roman"/>
        </w:rPr>
        <w:t>20%</w:t>
      </w:r>
      <w:r>
        <w:t>（</w:t>
      </w:r>
      <w:r>
        <w:rPr>
          <w:rFonts w:ascii="Times New Roman" w:hAnsi="Times New Roman" w:eastAsia="Times New Roman"/>
          <w:spacing w:val="-6"/>
        </w:rPr>
        <w:t>W</w:t>
      </w:r>
      <w:r>
        <w:rPr>
          <w:rFonts w:ascii="Times New Roman" w:hAnsi="Times New Roman" w:eastAsia="Times New Roman"/>
          <w:spacing w:val="-6"/>
        </w:rPr>
        <w:t>/</w:t>
      </w:r>
      <w:r>
        <w:rPr>
          <w:rFonts w:ascii="Times New Roman" w:hAnsi="Times New Roman" w:eastAsia="Times New Roman"/>
          <w:spacing w:val="-6"/>
        </w:rPr>
        <w:t>V</w:t>
      </w:r>
      <w:r>
        <w:t>）</w:t>
      </w:r>
      <w:r>
        <w:t>甘油水溶液浸渍预处理；</w:t>
      </w:r>
      <w:r>
        <w:t>固化温度：</w:t>
      </w:r>
      <w:r>
        <w:rPr>
          <w:rFonts w:ascii="Times New Roman" w:hAnsi="Times New Roman" w:eastAsia="Times New Roman"/>
        </w:rPr>
        <w:t>35</w:t>
      </w:r>
      <w:r>
        <w:t>℃；固化时间：</w:t>
      </w:r>
      <w:r>
        <w:rPr>
          <w:rFonts w:ascii="Times New Roman" w:hAnsi="Times New Roman" w:eastAsia="Times New Roman"/>
        </w:rPr>
        <w:t>6h</w:t>
      </w:r>
      <w:r>
        <w:t>；分散相：丙酮；囊材：</w:t>
      </w:r>
      <w:r>
        <w:rPr>
          <w:rFonts w:ascii="Times New Roman" w:hAnsi="Times New Roman" w:eastAsia="Times New Roman"/>
        </w:rPr>
        <w:t>E</w:t>
      </w:r>
      <w:r>
        <w:rPr>
          <w:rFonts w:ascii="Times New Roman" w:hAnsi="Times New Roman" w:eastAsia="Times New Roman"/>
        </w:rPr>
        <w:t>C</w:t>
      </w:r>
      <w:r>
        <w:t>（</w:t>
      </w:r>
      <w:r>
        <w:rPr>
          <w:rFonts w:ascii="Times New Roman" w:hAnsi="Times New Roman" w:eastAsia="Times New Roman"/>
        </w:rPr>
        <w:t>20</w:t>
      </w:r>
      <w:r>
        <w:rPr>
          <w:rFonts w:ascii="Times New Roman" w:hAnsi="Times New Roman" w:eastAsia="Times New Roman"/>
          <w:spacing w:val="0"/>
        </w:rPr>
        <w:t>c</w:t>
      </w:r>
      <w:r>
        <w:rPr>
          <w:rFonts w:ascii="Times New Roman" w:hAnsi="Times New Roman" w:eastAsia="Times New Roman"/>
        </w:rPr>
        <w:t>p</w:t>
      </w:r>
      <w:r>
        <w:t>）</w:t>
      </w:r>
      <w:r>
        <w:t>；囊材浓度：</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0%</w:t>
      </w:r>
      <w:r>
        <w:t>；囊材与药物树脂质量比：</w:t>
      </w:r>
      <w:r>
        <w:rPr>
          <w:rFonts w:ascii="Times New Roman" w:hAnsi="Times New Roman" w:eastAsia="Times New Roman"/>
        </w:rPr>
        <w:t>10%</w:t>
      </w:r>
      <w:r>
        <w:t>；增塑剂占囊材质量百分比：</w:t>
      </w:r>
      <w:r>
        <w:rPr>
          <w:rFonts w:ascii="Times New Roman" w:hAnsi="Times New Roman" w:eastAsia="Times New Roman"/>
        </w:rPr>
        <w:t>15%</w:t>
      </w:r>
      <w:r>
        <w:t>。考察不同搅拌速度：</w:t>
      </w:r>
      <w:r>
        <w:rPr>
          <w:rFonts w:ascii="Times New Roman" w:hAnsi="Times New Roman" w:eastAsia="Times New Roman"/>
        </w:rPr>
        <w:t>200rpm</w:t>
      </w:r>
      <w:r>
        <w:t>、</w:t>
      </w:r>
      <w:r>
        <w:rPr>
          <w:rFonts w:ascii="Times New Roman" w:hAnsi="Times New Roman" w:eastAsia="Times New Roman"/>
        </w:rPr>
        <w:t>300rpm</w:t>
      </w:r>
      <w:r>
        <w:t>、</w:t>
      </w:r>
      <w:r>
        <w:rPr>
          <w:rFonts w:ascii="Times New Roman" w:hAnsi="Times New Roman" w:eastAsia="Times New Roman"/>
        </w:rPr>
        <w:t>400rpm</w:t>
      </w:r>
      <w:r>
        <w:t>、</w:t>
      </w:r>
      <w:r>
        <w:rPr>
          <w:rFonts w:ascii="Times New Roman" w:hAnsi="Times New Roman" w:eastAsia="Times New Roman"/>
        </w:rPr>
        <w:t>600rpm</w:t>
      </w:r>
      <w:r>
        <w:t>，对微囊成型性、载药量及包</w:t>
      </w:r>
      <w:r>
        <w:t>封率的影响。结果见</w:t>
      </w:r>
      <w:r>
        <w:t>表</w:t>
      </w:r>
      <w:r>
        <w:rPr>
          <w:rFonts w:ascii="Times New Roman" w:hAnsi="Times New Roman" w:eastAsia="Times New Roman"/>
        </w:rPr>
        <w:t>3-1-5</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3-1-5</w:t>
      </w:r>
      <w:r>
        <w:t xml:space="preserve">  </w:t>
      </w:r>
      <w:r>
        <w:rPr>
          <w:rFonts w:ascii="宋体" w:eastAsia="宋体" w:hint="eastAsia" w:cstheme="minorBidi" w:hAnsiTheme="minorHAnsi"/>
        </w:rPr>
        <w:t>不同搅拌速度对微囊载药量及包封率的影响</w:t>
      </w:r>
    </w:p>
    <w:p w:rsidR="0018722C">
      <w:pPr>
        <w:textAlignment w:val="center"/>
        <w:topLinePunct/>
      </w:pPr>
      <w:r>
        <w:rPr>
          <w:kern w:val="2"/>
          <w:sz w:val="22"/>
          <w:szCs w:val="22"/>
          <w:rFonts w:cstheme="minorBidi" w:hAnsiTheme="minorHAnsi" w:eastAsiaTheme="minorHAnsi" w:asciiTheme="minorHAnsi"/>
        </w:rPr>
        <w:pict>
          <v:shape style="margin-left:94.103996pt;margin-top:33.002731pt;width:406.9pt;height:82.45pt;mso-position-horizontal-relative:page;mso-position-vertical-relative:paragraph;z-index:25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4"/>
                    <w:gridCol w:w="2188"/>
                    <w:gridCol w:w="3035"/>
                  </w:tblGrid>
                  <w:tr>
                    <w:trPr>
                      <w:trHeight w:val="300" w:hRule="atLeast"/>
                    </w:trPr>
                    <w:tc>
                      <w:tcPr>
                        <w:tcW w:w="2914" w:type="dxa"/>
                        <w:tcBorders>
                          <w:top w:val="single" w:sz="12" w:space="0" w:color="000000"/>
                          <w:bottom w:val="single" w:sz="12" w:space="0" w:color="000000"/>
                        </w:tcBorders>
                      </w:tcPr>
                      <w:p w:rsidR="0018722C">
                        <w:pPr>
                          <w:widowControl w:val="0"/>
                          <w:snapToGrid w:val="1"/>
                          <w:spacing w:beforeLines="0" w:afterLines="0" w:lineRule="auto" w:line="240" w:after="0" w:before="33"/>
                          <w:ind w:firstLineChars="0" w:firstLine="0" w:leftChars="0" w:left="618" w:rightChars="0" w:right="4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Agitating speed (rpm)</w:t>
                        </w:r>
                      </w:p>
                    </w:tc>
                    <w:tc>
                      <w:tcPr>
                        <w:tcW w:w="2188" w:type="dxa"/>
                        <w:tcBorders>
                          <w:top w:val="single" w:sz="12" w:space="0" w:color="000000"/>
                          <w:bottom w:val="single" w:sz="12" w:space="0" w:color="000000"/>
                        </w:tcBorders>
                      </w:tcPr>
                      <w:p w:rsidR="0018722C">
                        <w:pPr>
                          <w:widowControl w:val="0"/>
                          <w:snapToGrid w:val="1"/>
                          <w:spacing w:beforeLines="0" w:afterLines="0" w:lineRule="auto" w:line="240" w:after="0" w:before="33"/>
                          <w:ind w:firstLineChars="0" w:firstLine="0" w:leftChars="0" w:left="401"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Drug loading(%)</w:t>
                        </w:r>
                      </w:p>
                    </w:tc>
                    <w:tc>
                      <w:tcPr>
                        <w:tcW w:w="3035" w:type="dxa"/>
                        <w:tcBorders>
                          <w:top w:val="single" w:sz="12" w:space="0" w:color="000000"/>
                          <w:bottom w:val="single" w:sz="12" w:space="0" w:color="000000"/>
                        </w:tcBorders>
                      </w:tcPr>
                      <w:p w:rsidR="0018722C">
                        <w:pPr>
                          <w:widowControl w:val="0"/>
                          <w:snapToGrid w:val="1"/>
                          <w:spacing w:beforeLines="0" w:afterLines="0" w:lineRule="auto" w:line="240" w:after="0" w:before="33"/>
                          <w:ind w:firstLineChars="0" w:firstLine="0" w:leftChars="0" w:left="316" w:rightChars="0" w:right="4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Encapsulation efficacy(%)</w:t>
                        </w:r>
                      </w:p>
                    </w:tc>
                  </w:tr>
                  <w:tr>
                    <w:trPr>
                      <w:trHeight w:val="300" w:hRule="atLeast"/>
                    </w:trPr>
                    <w:tc>
                      <w:tcPr>
                        <w:tcW w:w="2914" w:type="dxa"/>
                        <w:tcBorders>
                          <w:top w:val="single" w:sz="12" w:space="0" w:color="000000"/>
                        </w:tcBorders>
                      </w:tcPr>
                      <w:p w:rsidR="0018722C">
                        <w:pPr>
                          <w:widowControl w:val="0"/>
                          <w:snapToGrid w:val="1"/>
                          <w:spacing w:beforeLines="0" w:afterLines="0" w:lineRule="auto" w:line="240" w:after="0" w:before="36"/>
                          <w:ind w:firstLineChars="0" w:firstLine="0" w:leftChars="0" w:left="591" w:rightChars="0" w:right="4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w:t>
                        </w:r>
                      </w:p>
                    </w:tc>
                    <w:tc>
                      <w:tcPr>
                        <w:tcW w:w="2188" w:type="dxa"/>
                        <w:tcBorders>
                          <w:top w:val="single" w:sz="12" w:space="0" w:color="000000"/>
                        </w:tcBorders>
                      </w:tcPr>
                      <w:p w:rsidR="0018722C">
                        <w:pPr>
                          <w:widowControl w:val="0"/>
                          <w:snapToGrid w:val="1"/>
                          <w:spacing w:beforeLines="0" w:afterLines="0" w:lineRule="auto" w:line="240" w:after="0" w:before="36"/>
                          <w:ind w:firstLineChars="0" w:firstLine="0" w:leftChars="0" w:left="376"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15.50</w:t>
                        </w:r>
                      </w:p>
                    </w:tc>
                    <w:tc>
                      <w:tcPr>
                        <w:tcW w:w="3035" w:type="dxa"/>
                        <w:tcBorders>
                          <w:top w:val="single" w:sz="12" w:space="0" w:color="000000"/>
                        </w:tcBorders>
                      </w:tcPr>
                      <w:p w:rsidR="0018722C">
                        <w:pPr>
                          <w:widowControl w:val="0"/>
                          <w:snapToGrid w:val="1"/>
                          <w:spacing w:beforeLines="0" w:afterLines="0" w:lineRule="auto" w:line="240" w:after="0" w:before="36"/>
                          <w:ind w:firstLineChars="0" w:firstLine="0" w:leftChars="0" w:left="316" w:rightChars="0" w:right="4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59.1</w:t>
                        </w:r>
                      </w:p>
                    </w:tc>
                  </w:tr>
                  <w:tr>
                    <w:trPr>
                      <w:trHeight w:val="300" w:hRule="atLeast"/>
                    </w:trPr>
                    <w:tc>
                      <w:tcPr>
                        <w:tcW w:w="2914" w:type="dxa"/>
                      </w:tcPr>
                      <w:p w:rsidR="0018722C">
                        <w:pPr>
                          <w:widowControl w:val="0"/>
                          <w:snapToGrid w:val="1"/>
                          <w:spacing w:beforeLines="0" w:afterLines="0" w:lineRule="auto" w:line="240" w:after="0" w:before="31"/>
                          <w:ind w:firstLineChars="0" w:firstLine="0" w:leftChars="0" w:left="591" w:rightChars="0" w:right="4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300</w:t>
                        </w:r>
                      </w:p>
                    </w:tc>
                    <w:tc>
                      <w:tcPr>
                        <w:tcW w:w="2188" w:type="dxa"/>
                      </w:tcPr>
                      <w:p w:rsidR="0018722C">
                        <w:pPr>
                          <w:widowControl w:val="0"/>
                          <w:snapToGrid w:val="1"/>
                          <w:spacing w:beforeLines="0" w:afterLines="0" w:lineRule="auto" w:line="240" w:after="0" w:before="31"/>
                          <w:ind w:firstLineChars="0" w:firstLine="0" w:leftChars="0" w:left="376"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18.89</w:t>
                        </w:r>
                      </w:p>
                    </w:tc>
                    <w:tc>
                      <w:tcPr>
                        <w:tcW w:w="3035" w:type="dxa"/>
                      </w:tcPr>
                      <w:p w:rsidR="0018722C">
                        <w:pPr>
                          <w:widowControl w:val="0"/>
                          <w:snapToGrid w:val="1"/>
                          <w:spacing w:beforeLines="0" w:afterLines="0" w:lineRule="auto" w:line="240" w:after="0" w:before="31"/>
                          <w:ind w:firstLineChars="0" w:firstLine="0" w:leftChars="0" w:left="316" w:rightChars="0" w:right="4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68.3</w:t>
                        </w:r>
                      </w:p>
                    </w:tc>
                  </w:tr>
                  <w:tr>
                    <w:trPr>
                      <w:trHeight w:val="300" w:hRule="atLeast"/>
                    </w:trPr>
                    <w:tc>
                      <w:tcPr>
                        <w:tcW w:w="2914" w:type="dxa"/>
                      </w:tcPr>
                      <w:p w:rsidR="0018722C">
                        <w:pPr>
                          <w:widowControl w:val="0"/>
                          <w:snapToGrid w:val="1"/>
                          <w:spacing w:beforeLines="0" w:afterLines="0" w:lineRule="auto" w:line="240" w:after="0" w:before="31"/>
                          <w:ind w:firstLineChars="0" w:firstLine="0" w:leftChars="0" w:left="591" w:rightChars="0" w:right="4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2188" w:type="dxa"/>
                      </w:tcPr>
                      <w:p w:rsidR="0018722C">
                        <w:pPr>
                          <w:widowControl w:val="0"/>
                          <w:snapToGrid w:val="1"/>
                          <w:spacing w:beforeLines="0" w:afterLines="0" w:lineRule="auto" w:line="240" w:after="0" w:before="31"/>
                          <w:ind w:firstLineChars="0" w:firstLine="0" w:leftChars="0" w:left="376"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16.38</w:t>
                        </w:r>
                      </w:p>
                    </w:tc>
                    <w:tc>
                      <w:tcPr>
                        <w:tcW w:w="3035" w:type="dxa"/>
                      </w:tcPr>
                      <w:p w:rsidR="0018722C">
                        <w:pPr>
                          <w:widowControl w:val="0"/>
                          <w:snapToGrid w:val="1"/>
                          <w:spacing w:beforeLines="0" w:afterLines="0" w:lineRule="auto" w:line="240" w:after="0" w:before="31"/>
                          <w:ind w:firstLineChars="0" w:firstLine="0" w:leftChars="0" w:left="316" w:rightChars="0" w:right="4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64.5</w:t>
                        </w:r>
                      </w:p>
                    </w:tc>
                  </w:tr>
                  <w:tr>
                    <w:trPr>
                      <w:trHeight w:val="300" w:hRule="atLeast"/>
                    </w:trPr>
                    <w:tc>
                      <w:tcPr>
                        <w:tcW w:w="2914" w:type="dxa"/>
                        <w:tcBorders>
                          <w:bottom w:val="single" w:sz="12" w:space="0" w:color="000000"/>
                        </w:tcBorders>
                      </w:tcPr>
                      <w:p w:rsidR="0018722C">
                        <w:pPr>
                          <w:widowControl w:val="0"/>
                          <w:snapToGrid w:val="1"/>
                          <w:spacing w:beforeLines="0" w:afterLines="0" w:lineRule="auto" w:line="240" w:after="0" w:before="31"/>
                          <w:ind w:firstLineChars="0" w:firstLine="0" w:leftChars="0" w:left="591" w:rightChars="0" w:right="4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600</w:t>
                        </w:r>
                      </w:p>
                    </w:tc>
                    <w:tc>
                      <w:tcPr>
                        <w:tcW w:w="2188" w:type="dxa"/>
                        <w:tcBorders>
                          <w:bottom w:val="single" w:sz="12" w:space="0" w:color="000000"/>
                        </w:tcBorders>
                      </w:tcPr>
                      <w:p w:rsidR="0018722C">
                        <w:pPr>
                          <w:widowControl w:val="0"/>
                          <w:snapToGrid w:val="1"/>
                          <w:spacing w:beforeLines="0" w:afterLines="0" w:lineRule="auto" w:line="240" w:after="0" w:before="31"/>
                          <w:ind w:firstLineChars="0" w:firstLine="0" w:leftChars="0" w:left="376"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16.56</w:t>
                        </w:r>
                      </w:p>
                    </w:tc>
                    <w:tc>
                      <w:tcPr>
                        <w:tcW w:w="3035" w:type="dxa"/>
                        <w:tcBorders>
                          <w:bottom w:val="single" w:sz="12" w:space="0" w:color="000000"/>
                        </w:tcBorders>
                      </w:tcPr>
                      <w:p w:rsidR="0018722C">
                        <w:pPr>
                          <w:widowControl w:val="0"/>
                          <w:snapToGrid w:val="1"/>
                          <w:spacing w:beforeLines="0" w:afterLines="0" w:lineRule="auto" w:line="240" w:after="0" w:before="31"/>
                          <w:ind w:firstLineChars="0" w:firstLine="0" w:leftChars="0" w:left="316" w:rightChars="0" w:right="4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3-1-5</w:t>
      </w:r>
      <w:r>
        <w:t xml:space="preserve">  </w:t>
      </w:r>
      <w:r w:rsidRPr="00DB64CE">
        <w:rPr>
          <w:kern w:val="2"/>
          <w:szCs w:val="22"/>
          <w:rFonts w:cstheme="minorBidi" w:hAnsiTheme="minorHAnsi" w:eastAsiaTheme="minorHAnsi" w:asciiTheme="minorHAnsi"/>
          <w:sz w:val="21"/>
        </w:rPr>
        <w:t>The effect of agitating speed on the Drug loading and Encapsulation efficiencies of the coated microcapsules(n=4)</w:t>
      </w:r>
    </w:p>
    <w:p w:rsidR="0018722C">
      <w:pPr>
        <w:topLinePunct/>
      </w:pPr>
      <w:r>
        <w:t>从</w:t>
      </w:r>
      <w:r>
        <w:t>表</w:t>
      </w:r>
      <w:r>
        <w:rPr>
          <w:rFonts w:ascii="Times New Roman" w:eastAsia="Times New Roman"/>
        </w:rPr>
        <w:t>3-1-5</w:t>
      </w:r>
      <w:r>
        <w:t>可知，搅拌速度高，微囊的包封率低，可能是由于搅拌速度高，</w:t>
      </w:r>
      <w:r>
        <w:t>分散相挥发快，囊壁形成不均匀且制备过程搅拌剧烈造成液滴飞溅所致；搅拌速</w:t>
      </w:r>
      <w:r>
        <w:t>度过慢，药物树脂复合物易相互粘连或粘附在烧杯内壁，微囊收率降低，且分散</w:t>
      </w:r>
      <w:r>
        <w:t>相挥发缓慢，形成的囊壁虽致密但不均匀，因而微囊的包封率也下降。本实验拟</w:t>
      </w:r>
      <w:r>
        <w:t>采用</w:t>
      </w:r>
      <w:r>
        <w:rPr>
          <w:rFonts w:ascii="Times New Roman" w:eastAsia="Times New Roman"/>
        </w:rPr>
        <w:t>300rpm</w:t>
      </w:r>
      <w:r>
        <w:t>搅拌速度制备微囊。</w:t>
      </w:r>
    </w:p>
    <w:p w:rsidR="0018722C">
      <w:pPr>
        <w:pStyle w:val="cw25"/>
        <w:topLinePunct/>
      </w:pPr>
      <w:r>
        <w:rPr>
          <w:rFonts w:cstheme="minorBidi" w:hAnsiTheme="minorHAnsi" w:eastAsiaTheme="minorHAnsi" w:asciiTheme="minorHAnsi" w:ascii="Times New Roman" w:hAnsi="宋体" w:eastAsia="Times New Roman" w:cs="宋体"/>
          <w:b/>
        </w:rPr>
        <w:t>2.2.4.2</w:t>
      </w:r>
      <w:r>
        <w:rPr>
          <w:rFonts w:cstheme="minorBidi" w:hAnsiTheme="minorHAnsi" w:eastAsiaTheme="minorHAnsi" w:asciiTheme="minorHAnsi" w:ascii="宋体" w:hAnsi="宋体" w:eastAsia="宋体" w:cs="宋体"/>
          <w:b/>
        </w:rPr>
        <w:t>固化温度的考察</w:t>
      </w:r>
    </w:p>
    <w:p w:rsidR="0018722C">
      <w:pPr>
        <w:topLinePunct/>
      </w:pPr>
      <w:r>
        <w:t>固定其他成囊条件：黄藤素载药树脂经</w:t>
      </w:r>
      <w:r>
        <w:rPr>
          <w:rFonts w:ascii="Times New Roman" w:eastAsia="Times New Roman"/>
        </w:rPr>
        <w:t>20%</w:t>
      </w:r>
      <w:r>
        <w:t>（</w:t>
      </w:r>
      <w:r>
        <w:rPr>
          <w:rFonts w:ascii="Times New Roman" w:eastAsia="Times New Roman"/>
          <w:spacing w:val="-6"/>
        </w:rPr>
        <w:t>W</w:t>
      </w:r>
      <w:r>
        <w:rPr>
          <w:rFonts w:ascii="Times New Roman" w:eastAsia="Times New Roman"/>
          <w:spacing w:val="-6"/>
        </w:rPr>
        <w:t>/</w:t>
      </w:r>
      <w:r>
        <w:rPr>
          <w:rFonts w:ascii="Times New Roman" w:eastAsia="Times New Roman"/>
          <w:spacing w:val="-6"/>
        </w:rPr>
        <w:t>V</w:t>
      </w:r>
      <w:r>
        <w:t>）</w:t>
      </w:r>
      <w:r>
        <w:t>甘油水溶液浸渍预处理；</w:t>
      </w:r>
      <w:r>
        <w:t>搅拌速度：</w:t>
      </w:r>
      <w:r>
        <w:rPr>
          <w:rFonts w:ascii="Times New Roman" w:eastAsia="Times New Roman"/>
        </w:rPr>
        <w:t>300r</w:t>
      </w:r>
      <w:r>
        <w:rPr>
          <w:rFonts w:ascii="Times New Roman" w:eastAsia="Times New Roman"/>
        </w:rPr>
        <w:t>p</w:t>
      </w:r>
      <w:r>
        <w:rPr>
          <w:rFonts w:ascii="Times New Roman" w:eastAsia="Times New Roman"/>
        </w:rPr>
        <w:t>m</w:t>
      </w:r>
      <w:r>
        <w:t>；固化时间：</w:t>
      </w:r>
      <w:r>
        <w:rPr>
          <w:rFonts w:ascii="Times New Roman" w:eastAsia="Times New Roman"/>
        </w:rPr>
        <w:t>6h</w:t>
      </w:r>
      <w:r>
        <w:t>；分散相：丙酮；囊材</w:t>
      </w:r>
      <w:r>
        <w:rPr>
          <w:rFonts w:ascii="Times New Roman" w:eastAsia="Times New Roman"/>
          <w:rFonts w:hint="eastAsia"/>
        </w:rPr>
        <w:t>：</w:t>
      </w:r>
      <w:r>
        <w:rPr>
          <w:rFonts w:ascii="Times New Roman" w:eastAsia="Times New Roman"/>
        </w:rPr>
        <w:t>E</w:t>
      </w:r>
      <w:r>
        <w:rPr>
          <w:rFonts w:ascii="Times New Roman" w:eastAsia="Times New Roman"/>
        </w:rPr>
        <w:t>C</w:t>
      </w:r>
      <w:r>
        <w:t>（</w:t>
      </w:r>
      <w:r>
        <w:rPr>
          <w:rFonts w:ascii="Times New Roman" w:eastAsia="Times New Roman"/>
        </w:rPr>
        <w:t>20</w:t>
      </w:r>
      <w:r>
        <w:rPr>
          <w:rFonts w:ascii="Times New Roman" w:eastAsia="Times New Roman"/>
          <w:spacing w:val="0"/>
        </w:rPr>
        <w:t>c</w:t>
      </w:r>
      <w:r>
        <w:rPr>
          <w:rFonts w:ascii="Times New Roman" w:eastAsia="Times New Roman"/>
        </w:rPr>
        <w:t>p</w:t>
      </w:r>
      <w:r>
        <w:t>）</w:t>
      </w:r>
      <w:r>
        <w:t>；囊材浓度：</w:t>
      </w:r>
    </w:p>
    <w:p w:rsidR="0018722C">
      <w:pPr>
        <w:topLinePunct/>
      </w:pPr>
      <w:r>
        <w:rPr>
          <w:rFonts w:ascii="Times New Roman" w:eastAsia="Times New Roman"/>
        </w:rPr>
        <w:t>6.0%</w:t>
      </w:r>
      <w:r>
        <w:t>；囊材与药物树脂质量比：</w:t>
      </w:r>
      <w:r>
        <w:rPr>
          <w:rFonts w:ascii="Times New Roman" w:eastAsia="Times New Roman"/>
        </w:rPr>
        <w:t>10%</w:t>
      </w:r>
      <w:r>
        <w:t>；增塑剂占囊材质量百分比：</w:t>
      </w:r>
      <w:r>
        <w:rPr>
          <w:rFonts w:ascii="Times New Roman" w:eastAsia="Times New Roman"/>
        </w:rPr>
        <w:t>15%</w:t>
      </w:r>
      <w:r>
        <w:t>。考察不</w:t>
      </w:r>
    </w:p>
    <w:p w:rsidR="0018722C">
      <w:pPr>
        <w:topLinePunct/>
      </w:pPr>
      <w:r>
        <w:t>同固化温度：</w:t>
      </w:r>
      <w:r>
        <w:rPr>
          <w:rFonts w:ascii="Times New Roman" w:hAnsi="Times New Roman" w:eastAsia="Times New Roman"/>
        </w:rPr>
        <w:t>25</w:t>
      </w:r>
      <w:r>
        <w:t>℃、</w:t>
      </w:r>
      <w:r>
        <w:rPr>
          <w:rFonts w:ascii="Times New Roman" w:hAnsi="Times New Roman" w:eastAsia="Times New Roman"/>
        </w:rPr>
        <w:t>35</w:t>
      </w:r>
      <w:r>
        <w:t>℃、</w:t>
      </w:r>
      <w:r>
        <w:rPr>
          <w:rFonts w:ascii="Times New Roman" w:hAnsi="Times New Roman" w:eastAsia="Times New Roman"/>
        </w:rPr>
        <w:t>40</w:t>
      </w:r>
      <w:r>
        <w:t>℃、</w:t>
      </w:r>
      <w:r>
        <w:rPr>
          <w:rFonts w:ascii="Times New Roman" w:hAnsi="Times New Roman" w:eastAsia="Times New Roman"/>
        </w:rPr>
        <w:t>45</w:t>
      </w:r>
      <w:r>
        <w:t>℃，对微囊成型性、载药量及包封率的影响。</w:t>
      </w:r>
      <w:r>
        <w:t>结果见</w:t>
      </w:r>
      <w:r>
        <w:t>表</w:t>
      </w:r>
      <w:r>
        <w:rPr>
          <w:rFonts w:ascii="Times New Roman" w:hAnsi="Times New Roman" w:eastAsia="Times New Roman"/>
        </w:rPr>
        <w:t>3-1-6</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3-1-6  </w:t>
      </w:r>
      <w:r>
        <w:rPr>
          <w:rFonts w:ascii="宋体" w:eastAsia="宋体" w:hint="eastAsia" w:cstheme="minorBidi" w:hAnsiTheme="minorHAnsi"/>
        </w:rPr>
        <w:t>不同固化温度对微囊载药量及包封率的影响</w:t>
      </w:r>
    </w:p>
    <w:p w:rsidR="0018722C">
      <w:pPr>
        <w:textAlignment w:val="center"/>
        <w:topLinePunct/>
      </w:pPr>
      <w:r>
        <w:rPr>
          <w:kern w:val="2"/>
          <w:sz w:val="22"/>
          <w:szCs w:val="22"/>
          <w:rFonts w:cstheme="minorBidi" w:hAnsiTheme="minorHAnsi" w:eastAsiaTheme="minorHAnsi" w:asciiTheme="minorHAnsi"/>
        </w:rPr>
        <w:pict>
          <v:shape style="margin-left:100.459999pt;margin-top:32.932709pt;width:394.05pt;height:82.6pt;mso-position-horizontal-relative:page;mso-position-vertical-relative:paragraph;z-index:26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7"/>
                    <w:gridCol w:w="1985"/>
                    <w:gridCol w:w="2829"/>
                  </w:tblGrid>
                  <w:tr>
                    <w:trPr>
                      <w:trHeight w:val="300" w:hRule="atLeast"/>
                    </w:trPr>
                    <w:tc>
                      <w:tcPr>
                        <w:tcW w:w="3067" w:type="dxa"/>
                        <w:tcBorders>
                          <w:top w:val="single" w:sz="12" w:space="0" w:color="000000"/>
                          <w:bottom w:val="single" w:sz="12" w:space="0" w:color="000000"/>
                        </w:tcBorders>
                      </w:tcPr>
                      <w:p w:rsidR="0018722C">
                        <w:pPr>
                          <w:widowControl w:val="0"/>
                          <w:snapToGrid w:val="1"/>
                          <w:spacing w:beforeLines="0" w:afterLines="0" w:before="0" w:after="0" w:line="280" w:lineRule="exact"/>
                          <w:ind w:firstLineChars="0" w:firstLine="0" w:leftChars="0" w:left="507" w:rightChars="0" w:right="2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evaporate temperature(</w:t>
                        </w: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w:t>
                        </w:r>
                      </w:p>
                    </w:tc>
                    <w:tc>
                      <w:tcPr>
                        <w:tcW w:w="1985"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leftChars="0" w:left="298" w:rightChars="0" w:right="2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Drug loading(%)</w:t>
                        </w:r>
                      </w:p>
                    </w:tc>
                    <w:tc>
                      <w:tcPr>
                        <w:tcW w:w="2829"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leftChars="0" w:left="215" w:rightChars="0" w:right="3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Encapsulation efficacy(%)</w:t>
                        </w:r>
                      </w:p>
                    </w:tc>
                  </w:tr>
                  <w:tr>
                    <w:trPr>
                      <w:trHeight w:val="300" w:hRule="atLeast"/>
                    </w:trPr>
                    <w:tc>
                      <w:tcPr>
                        <w:tcW w:w="3067" w:type="dxa"/>
                        <w:tcBorders>
                          <w:top w:val="single" w:sz="12" w:space="0" w:color="000000"/>
                        </w:tcBorders>
                      </w:tcPr>
                      <w:p w:rsidR="0018722C">
                        <w:pPr>
                          <w:widowControl w:val="0"/>
                          <w:snapToGrid w:val="1"/>
                          <w:spacing w:beforeLines="0" w:afterLines="0" w:lineRule="auto" w:line="240" w:after="0" w:before="33"/>
                          <w:ind w:firstLineChars="0" w:firstLine="0" w:leftChars="0" w:left="503" w:rightChars="0" w:right="2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w:t>
                        </w:r>
                      </w:p>
                    </w:tc>
                    <w:tc>
                      <w:tcPr>
                        <w:tcW w:w="1985" w:type="dxa"/>
                        <w:tcBorders>
                          <w:top w:val="single" w:sz="12" w:space="0" w:color="000000"/>
                        </w:tcBorders>
                      </w:tcPr>
                      <w:p w:rsidR="0018722C">
                        <w:pPr>
                          <w:widowControl w:val="0"/>
                          <w:snapToGrid w:val="1"/>
                          <w:spacing w:beforeLines="0" w:afterLines="0" w:lineRule="auto" w:line="240" w:after="0" w:before="33"/>
                          <w:ind w:firstLineChars="0" w:firstLine="0" w:leftChars="0" w:left="297" w:rightChars="0" w:right="2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17.98</w:t>
                        </w:r>
                      </w:p>
                    </w:tc>
                    <w:tc>
                      <w:tcPr>
                        <w:tcW w:w="2829" w:type="dxa"/>
                        <w:tcBorders>
                          <w:top w:val="single" w:sz="12" w:space="0" w:color="000000"/>
                        </w:tcBorders>
                      </w:tcPr>
                      <w:p w:rsidR="0018722C">
                        <w:pPr>
                          <w:widowControl w:val="0"/>
                          <w:snapToGrid w:val="1"/>
                          <w:spacing w:beforeLines="0" w:afterLines="0" w:lineRule="auto" w:line="240" w:after="0" w:before="33"/>
                          <w:ind w:firstLineChars="0" w:firstLine="0" w:leftChars="0" w:left="215" w:rightChars="0" w:right="3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65.62</w:t>
                        </w:r>
                      </w:p>
                    </w:tc>
                  </w:tr>
                  <w:tr>
                    <w:trPr>
                      <w:trHeight w:val="300" w:hRule="atLeast"/>
                    </w:trPr>
                    <w:tc>
                      <w:tcPr>
                        <w:tcW w:w="3067" w:type="dxa"/>
                      </w:tcPr>
                      <w:p w:rsidR="0018722C">
                        <w:pPr>
                          <w:widowControl w:val="0"/>
                          <w:snapToGrid w:val="1"/>
                          <w:spacing w:beforeLines="0" w:afterLines="0" w:lineRule="auto" w:line="240" w:after="0" w:before="31"/>
                          <w:ind w:firstLineChars="0" w:firstLine="0" w:leftChars="0" w:left="503" w:rightChars="0" w:right="2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w:t>
                        </w:r>
                      </w:p>
                    </w:tc>
                    <w:tc>
                      <w:tcPr>
                        <w:tcW w:w="1985" w:type="dxa"/>
                      </w:tcPr>
                      <w:p w:rsidR="0018722C">
                        <w:pPr>
                          <w:widowControl w:val="0"/>
                          <w:snapToGrid w:val="1"/>
                          <w:spacing w:beforeLines="0" w:afterLines="0" w:lineRule="auto" w:line="240" w:after="0" w:before="31"/>
                          <w:ind w:firstLineChars="0" w:firstLine="0" w:leftChars="0" w:left="297" w:rightChars="0" w:right="2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18.89</w:t>
                        </w:r>
                      </w:p>
                    </w:tc>
                    <w:tc>
                      <w:tcPr>
                        <w:tcW w:w="2829" w:type="dxa"/>
                      </w:tcPr>
                      <w:p w:rsidR="0018722C">
                        <w:pPr>
                          <w:widowControl w:val="0"/>
                          <w:snapToGrid w:val="1"/>
                          <w:spacing w:beforeLines="0" w:afterLines="0" w:lineRule="auto" w:line="240" w:after="0" w:before="31"/>
                          <w:ind w:firstLineChars="0" w:firstLine="0" w:leftChars="0" w:left="215" w:rightChars="0" w:right="3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70.54</w:t>
                        </w:r>
                      </w:p>
                    </w:tc>
                  </w:tr>
                  <w:tr>
                    <w:trPr>
                      <w:trHeight w:val="300" w:hRule="atLeast"/>
                    </w:trPr>
                    <w:tc>
                      <w:tcPr>
                        <w:tcW w:w="3067" w:type="dxa"/>
                      </w:tcPr>
                      <w:p w:rsidR="0018722C">
                        <w:pPr>
                          <w:widowControl w:val="0"/>
                          <w:snapToGrid w:val="1"/>
                          <w:spacing w:beforeLines="0" w:afterLines="0" w:lineRule="auto" w:line="240" w:after="0" w:before="31"/>
                          <w:ind w:firstLineChars="0" w:firstLine="0" w:leftChars="0" w:left="503" w:rightChars="0" w:right="2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p>
                    </w:tc>
                    <w:tc>
                      <w:tcPr>
                        <w:tcW w:w="1985" w:type="dxa"/>
                      </w:tcPr>
                      <w:p w:rsidR="0018722C">
                        <w:pPr>
                          <w:widowControl w:val="0"/>
                          <w:snapToGrid w:val="1"/>
                          <w:spacing w:beforeLines="0" w:afterLines="0" w:lineRule="auto" w:line="240" w:after="0" w:before="31"/>
                          <w:ind w:firstLineChars="0" w:firstLine="0" w:leftChars="0" w:left="297" w:rightChars="0" w:right="2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18.35</w:t>
                        </w:r>
                      </w:p>
                    </w:tc>
                    <w:tc>
                      <w:tcPr>
                        <w:tcW w:w="2829" w:type="dxa"/>
                      </w:tcPr>
                      <w:p w:rsidR="0018722C">
                        <w:pPr>
                          <w:widowControl w:val="0"/>
                          <w:snapToGrid w:val="1"/>
                          <w:spacing w:beforeLines="0" w:afterLines="0" w:lineRule="auto" w:line="240" w:after="0" w:before="31"/>
                          <w:ind w:firstLineChars="0" w:firstLine="0" w:leftChars="0" w:left="215" w:rightChars="0" w:right="3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61.71</w:t>
                        </w:r>
                      </w:p>
                    </w:tc>
                  </w:tr>
                  <w:tr>
                    <w:trPr>
                      <w:trHeight w:val="300" w:hRule="atLeast"/>
                    </w:trPr>
                    <w:tc>
                      <w:tcPr>
                        <w:tcW w:w="3067" w:type="dxa"/>
                        <w:tcBorders>
                          <w:bottom w:val="single" w:sz="12" w:space="0" w:color="000000"/>
                        </w:tcBorders>
                      </w:tcPr>
                      <w:p w:rsidR="0018722C">
                        <w:pPr>
                          <w:widowControl w:val="0"/>
                          <w:snapToGrid w:val="1"/>
                          <w:spacing w:beforeLines="0" w:afterLines="0" w:lineRule="auto" w:line="240" w:after="0" w:before="31"/>
                          <w:ind w:firstLineChars="0" w:firstLine="0" w:leftChars="0" w:left="503" w:rightChars="0" w:right="2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w:t>
                        </w:r>
                      </w:p>
                    </w:tc>
                    <w:tc>
                      <w:tcPr>
                        <w:tcW w:w="1985" w:type="dxa"/>
                        <w:tcBorders>
                          <w:bottom w:val="single" w:sz="12" w:space="0" w:color="000000"/>
                        </w:tcBorders>
                      </w:tcPr>
                      <w:p w:rsidR="0018722C">
                        <w:pPr>
                          <w:widowControl w:val="0"/>
                          <w:snapToGrid w:val="1"/>
                          <w:spacing w:beforeLines="0" w:afterLines="0" w:lineRule="auto" w:line="240" w:after="0" w:before="31"/>
                          <w:ind w:firstLineChars="0" w:firstLine="0" w:leftChars="0" w:left="297" w:rightChars="0" w:right="2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18.08</w:t>
                        </w:r>
                      </w:p>
                    </w:tc>
                    <w:tc>
                      <w:tcPr>
                        <w:tcW w:w="2829" w:type="dxa"/>
                        <w:tcBorders>
                          <w:bottom w:val="single" w:sz="12" w:space="0" w:color="000000"/>
                        </w:tcBorders>
                      </w:tcPr>
                      <w:p w:rsidR="0018722C">
                        <w:pPr>
                          <w:widowControl w:val="0"/>
                          <w:snapToGrid w:val="1"/>
                          <w:spacing w:beforeLines="0" w:afterLines="0" w:lineRule="auto" w:line="240" w:after="0" w:before="31"/>
                          <w:ind w:firstLineChars="0" w:firstLine="0" w:leftChars="0" w:left="215" w:rightChars="0" w:right="3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59.89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3-1-6</w:t>
      </w:r>
      <w:r>
        <w:t xml:space="preserve">  </w:t>
      </w:r>
      <w:r w:rsidRPr="00DB64CE">
        <w:rPr>
          <w:kern w:val="2"/>
          <w:szCs w:val="22"/>
          <w:rFonts w:cstheme="minorBidi" w:hAnsiTheme="minorHAnsi" w:eastAsiaTheme="minorHAnsi" w:asciiTheme="minorHAnsi"/>
          <w:sz w:val="21"/>
        </w:rPr>
        <w:t>The effect of evaporate temperature on the Drug loading and Encapsulation efficiencies of the coated microcapsules(n=4)</w:t>
      </w:r>
    </w:p>
    <w:p w:rsidR="0018722C">
      <w:pPr>
        <w:topLinePunct/>
      </w:pPr>
      <w:r>
        <w:t>由</w:t>
      </w:r>
      <w:r>
        <w:t>表</w:t>
      </w:r>
      <w:r>
        <w:rPr>
          <w:rFonts w:ascii="Times New Roman" w:hAnsi="Times New Roman" w:eastAsia="Times New Roman"/>
        </w:rPr>
        <w:t>3-1-6</w:t>
      </w:r>
      <w:r>
        <w:t>可知，随着固化温度的升高，微囊的包封率降低，可能是由于分</w:t>
      </w:r>
      <w:r>
        <w:t>散相挥发过快，囊壁形成不均匀或是成膜不完整；</w:t>
      </w:r>
      <w:r>
        <w:rPr>
          <w:rFonts w:ascii="Times New Roman" w:hAnsi="Times New Roman" w:eastAsia="Times New Roman"/>
        </w:rPr>
        <w:t>25</w:t>
      </w:r>
      <w:r>
        <w:t>℃制备条件下，形成的微囊</w:t>
      </w:r>
      <w:r>
        <w:t>的载药量和包封率虽然均在可接受范围内，但是由于温度低，分散相挥发完全的</w:t>
      </w:r>
      <w:r>
        <w:t>时间延长，耗能增加，从节约成本的角度则淘汰</w:t>
      </w:r>
      <w:r>
        <w:rPr>
          <w:rFonts w:ascii="Times New Roman" w:hAnsi="Times New Roman" w:eastAsia="Times New Roman"/>
        </w:rPr>
        <w:t>25</w:t>
      </w:r>
      <w:r>
        <w:t>℃制备条件。本实验选择固</w:t>
      </w:r>
      <w:r>
        <w:t>化温度为</w:t>
      </w:r>
      <w:r>
        <w:rPr>
          <w:rFonts w:ascii="Times New Roman" w:hAnsi="Times New Roman" w:eastAsia="Times New Roman"/>
        </w:rPr>
        <w:t>35</w:t>
      </w:r>
      <w:r>
        <w:t>℃。</w:t>
      </w:r>
    </w:p>
    <w:p w:rsidR="0018722C">
      <w:pPr>
        <w:topLinePunct/>
      </w:pPr>
      <w:r>
        <w:rPr>
          <w:b/>
          <w:rFonts w:ascii="Times New Roman" w:eastAsia="宋体" w:cstheme="minorBidi" w:hAnsiTheme="minorHAnsi" w:hAnsi="宋体" w:cs="宋体"/>
        </w:rPr>
        <w:t>2.2.4.2</w:t>
      </w:r>
      <w:r>
        <w:rPr>
          <w:rFonts w:cstheme="minorBidi" w:hAnsiTheme="minorHAnsi" w:eastAsiaTheme="minorHAnsi" w:asciiTheme="minorHAnsi" w:ascii="宋体" w:hAnsi="宋体" w:eastAsia="宋体" w:cs="宋体"/>
          <w:b/>
        </w:rPr>
        <w:t>固化时间的考察</w:t>
      </w:r>
    </w:p>
    <w:p w:rsidR="0018722C">
      <w:pPr>
        <w:topLinePunct/>
      </w:pPr>
      <w:r>
        <w:t>固定其他成囊条件：黄藤素载药树脂经</w:t>
      </w:r>
      <w:r>
        <w:rPr>
          <w:rFonts w:ascii="Times New Roman" w:hAnsi="Times New Roman" w:eastAsia="Times New Roman"/>
        </w:rPr>
        <w:t>20%</w:t>
      </w:r>
      <w:r>
        <w:t>（</w:t>
      </w:r>
      <w:r>
        <w:rPr>
          <w:rFonts w:ascii="Times New Roman" w:hAnsi="Times New Roman" w:eastAsia="Times New Roman"/>
          <w:spacing w:val="-6"/>
        </w:rPr>
        <w:t>W</w:t>
      </w:r>
      <w:r>
        <w:rPr>
          <w:rFonts w:ascii="Times New Roman" w:hAnsi="Times New Roman" w:eastAsia="Times New Roman"/>
          <w:spacing w:val="-6"/>
        </w:rPr>
        <w:t>/</w:t>
      </w:r>
      <w:r>
        <w:rPr>
          <w:rFonts w:ascii="Times New Roman" w:hAnsi="Times New Roman" w:eastAsia="Times New Roman"/>
          <w:spacing w:val="-6"/>
        </w:rPr>
        <w:t>V</w:t>
      </w:r>
      <w:r>
        <w:t>）</w:t>
      </w:r>
      <w:r>
        <w:t>甘油水溶液浸渍预处理；</w:t>
      </w:r>
      <w:r>
        <w:t>搅拌速度：</w:t>
      </w:r>
      <w:r>
        <w:rPr>
          <w:rFonts w:ascii="Times New Roman" w:hAnsi="Times New Roman" w:eastAsia="Times New Roman"/>
        </w:rPr>
        <w:t>300r</w:t>
      </w:r>
      <w:r>
        <w:rPr>
          <w:rFonts w:ascii="Times New Roman" w:hAnsi="Times New Roman" w:eastAsia="Times New Roman"/>
        </w:rPr>
        <w:t>p</w:t>
      </w:r>
      <w:r>
        <w:rPr>
          <w:rFonts w:ascii="Times New Roman" w:hAnsi="Times New Roman" w:eastAsia="Times New Roman"/>
        </w:rPr>
        <w:t>m</w:t>
      </w:r>
      <w:r>
        <w:t>；固化温度：</w:t>
      </w:r>
      <w:r>
        <w:rPr>
          <w:rFonts w:ascii="Times New Roman" w:hAnsi="Times New Roman" w:eastAsia="Times New Roman"/>
        </w:rPr>
        <w:t>35</w:t>
      </w:r>
      <w:r>
        <w:t>℃；分散相：丙酮；囊材：</w:t>
      </w:r>
      <w:r>
        <w:rPr>
          <w:rFonts w:ascii="Times New Roman" w:hAnsi="Times New Roman" w:eastAsia="Times New Roman"/>
        </w:rPr>
        <w:t>E</w:t>
      </w:r>
      <w:r>
        <w:rPr>
          <w:rFonts w:ascii="Times New Roman" w:hAnsi="Times New Roman" w:eastAsia="Times New Roman"/>
        </w:rPr>
        <w:t>C</w:t>
      </w:r>
      <w:r>
        <w:t>（</w:t>
      </w:r>
      <w:r>
        <w:rPr>
          <w:rFonts w:ascii="Times New Roman" w:hAnsi="Times New Roman" w:eastAsia="Times New Roman"/>
        </w:rPr>
        <w:t>2</w:t>
      </w:r>
      <w:r>
        <w:rPr>
          <w:rFonts w:ascii="Times New Roman" w:hAnsi="Times New Roman" w:eastAsia="Times New Roman"/>
          <w:spacing w:val="-2"/>
        </w:rPr>
        <w:t>0</w:t>
      </w:r>
      <w:r>
        <w:rPr>
          <w:rFonts w:ascii="Times New Roman" w:hAnsi="Times New Roman" w:eastAsia="Times New Roman"/>
          <w:spacing w:val="0"/>
        </w:rPr>
        <w:t>c</w:t>
      </w:r>
      <w:r>
        <w:rPr>
          <w:rFonts w:ascii="Times New Roman" w:hAnsi="Times New Roman" w:eastAsia="Times New Roman"/>
        </w:rPr>
        <w:t>p</w:t>
      </w:r>
      <w:r>
        <w:t>）</w:t>
      </w:r>
      <w:r>
        <w:t>；囊材浓度：</w:t>
      </w:r>
      <w:r>
        <w:rPr>
          <w:rFonts w:ascii="Times New Roman" w:hAnsi="Times New Roman" w:eastAsia="Times New Roman"/>
        </w:rPr>
        <w:t>6.0%</w:t>
      </w:r>
      <w:r>
        <w:t>；囊材与药物树脂质量比：</w:t>
      </w:r>
      <w:r>
        <w:rPr>
          <w:rFonts w:ascii="Times New Roman" w:hAnsi="Times New Roman" w:eastAsia="Times New Roman"/>
        </w:rPr>
        <w:t>10%</w:t>
      </w:r>
      <w:r>
        <w:t>；增塑剂占囊材质量百分比：</w:t>
      </w:r>
      <w:r>
        <w:rPr>
          <w:rFonts w:ascii="Times New Roman" w:hAnsi="Times New Roman" w:eastAsia="Times New Roman"/>
        </w:rPr>
        <w:t>15%</w:t>
      </w:r>
      <w:r>
        <w:t>。考察不同固化时间：</w:t>
      </w:r>
      <w:r>
        <w:rPr>
          <w:rFonts w:ascii="Times New Roman" w:hAnsi="Times New Roman" w:eastAsia="Times New Roman"/>
        </w:rPr>
        <w:t>2h</w:t>
      </w:r>
      <w:r>
        <w:t>、</w:t>
      </w:r>
      <w:r>
        <w:rPr>
          <w:rFonts w:ascii="Times New Roman" w:hAnsi="Times New Roman" w:eastAsia="Times New Roman"/>
        </w:rPr>
        <w:t>4h</w:t>
      </w:r>
      <w:r>
        <w:t>、</w:t>
      </w:r>
      <w:r>
        <w:rPr>
          <w:rFonts w:ascii="Times New Roman" w:hAnsi="Times New Roman" w:eastAsia="Times New Roman"/>
        </w:rPr>
        <w:t>6h</w:t>
      </w:r>
      <w:r>
        <w:t>、</w:t>
      </w:r>
      <w:r>
        <w:rPr>
          <w:rFonts w:ascii="Times New Roman" w:hAnsi="Times New Roman" w:eastAsia="Times New Roman"/>
        </w:rPr>
        <w:t>8h</w:t>
      </w:r>
      <w:r>
        <w:t>、</w:t>
      </w:r>
      <w:r>
        <w:rPr>
          <w:rFonts w:ascii="Times New Roman" w:hAnsi="Times New Roman" w:eastAsia="Times New Roman"/>
        </w:rPr>
        <w:t>10h</w:t>
      </w:r>
      <w:r>
        <w:t>，对微囊成型性、载药量及包封率的</w:t>
      </w:r>
      <w:r>
        <w:t>影响。结果见</w:t>
      </w:r>
      <w:r>
        <w:t>表</w:t>
      </w:r>
      <w:r>
        <w:rPr>
          <w:rFonts w:ascii="Times New Roman" w:hAnsi="Times New Roman" w:eastAsia="Times New Roman"/>
        </w:rPr>
        <w:t>3-1-7</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3-1-7  </w:t>
      </w:r>
      <w:r>
        <w:rPr>
          <w:rFonts w:ascii="宋体" w:eastAsia="宋体" w:hint="eastAsia" w:cstheme="minorBidi" w:hAnsiTheme="minorHAnsi"/>
        </w:rPr>
        <w:t>不同固化时间对微囊载药量及包封率的影响</w:t>
      </w:r>
    </w:p>
    <w:p w:rsidR="0018722C">
      <w:pPr>
        <w:textAlignment w:val="center"/>
        <w:topLinePunct/>
      </w:pPr>
      <w:r>
        <w:rPr>
          <w:kern w:val="2"/>
          <w:sz w:val="22"/>
          <w:szCs w:val="22"/>
          <w:rFonts w:cstheme="minorBidi" w:hAnsiTheme="minorHAnsi" w:eastAsiaTheme="minorHAnsi" w:asciiTheme="minorHAnsi"/>
        </w:rPr>
        <w:pict>
          <v:shape style="margin-left:102.260002pt;margin-top:32.882744pt;width:390.45pt;height:98.2pt;mso-position-horizontal-relative:page;mso-position-vertical-relative:paragraph;z-index:26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0"/>
                    <w:gridCol w:w="2139"/>
                    <w:gridCol w:w="2881"/>
                  </w:tblGrid>
                  <w:tr>
                    <w:trPr>
                      <w:trHeight w:val="300" w:hRule="atLeast"/>
                    </w:trPr>
                    <w:tc>
                      <w:tcPr>
                        <w:tcW w:w="2790"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leftChars="0" w:left="776" w:rightChars="0" w:right="4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evaporate time (h)</w:t>
                        </w:r>
                      </w:p>
                    </w:tc>
                    <w:tc>
                      <w:tcPr>
                        <w:tcW w:w="2139"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leftChars="0" w:left="430" w:rightChars="0" w:right="2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Drug loading(%)</w:t>
                        </w:r>
                      </w:p>
                    </w:tc>
                    <w:tc>
                      <w:tcPr>
                        <w:tcW w:w="2881"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leftChars="0" w:left="232" w:rightChars="0" w:right="3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Encapsulation efficacy(%)</w:t>
                        </w:r>
                      </w:p>
                    </w:tc>
                  </w:tr>
                  <w:tr>
                    <w:trPr>
                      <w:trHeight w:val="300" w:hRule="atLeast"/>
                    </w:trPr>
                    <w:tc>
                      <w:tcPr>
                        <w:tcW w:w="2790" w:type="dxa"/>
                        <w:tcBorders>
                          <w:top w:val="single" w:sz="12" w:space="0" w:color="000000"/>
                        </w:tcBorders>
                      </w:tcPr>
                      <w:p w:rsidR="0018722C">
                        <w:pPr>
                          <w:widowControl w:val="0"/>
                          <w:snapToGrid w:val="1"/>
                          <w:spacing w:beforeLines="0" w:afterLines="0" w:lineRule="auto" w:line="240" w:after="0" w:before="33"/>
                          <w:ind w:firstLineChars="0" w:firstLine="0" w:rightChars="0" w:right="0" w:leftChars="0" w:lef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2139" w:type="dxa"/>
                        <w:tcBorders>
                          <w:top w:val="single" w:sz="12" w:space="0" w:color="000000"/>
                        </w:tcBorders>
                      </w:tcPr>
                      <w:p w:rsidR="0018722C">
                        <w:pPr>
                          <w:widowControl w:val="0"/>
                          <w:snapToGrid w:val="1"/>
                          <w:spacing w:beforeLines="0" w:afterLines="0" w:lineRule="auto" w:line="240" w:after="0" w:before="33"/>
                          <w:ind w:firstLineChars="0" w:firstLine="0" w:leftChars="0" w:left="430"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16.86</w:t>
                        </w:r>
                      </w:p>
                    </w:tc>
                    <w:tc>
                      <w:tcPr>
                        <w:tcW w:w="2881" w:type="dxa"/>
                        <w:tcBorders>
                          <w:top w:val="single" w:sz="12" w:space="0" w:color="000000"/>
                        </w:tcBorders>
                      </w:tcPr>
                      <w:p w:rsidR="0018722C">
                        <w:pPr>
                          <w:widowControl w:val="0"/>
                          <w:snapToGrid w:val="1"/>
                          <w:spacing w:beforeLines="0" w:afterLines="0" w:lineRule="auto" w:line="240" w:after="0" w:before="33"/>
                          <w:ind w:firstLineChars="0" w:firstLine="0" w:leftChars="0" w:left="232" w:rightChars="0" w:right="3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50.17</w:t>
                        </w:r>
                      </w:p>
                    </w:tc>
                  </w:tr>
                  <w:tr>
                    <w:trPr>
                      <w:trHeight w:val="300" w:hRule="atLeast"/>
                    </w:trPr>
                    <w:tc>
                      <w:tcPr>
                        <w:tcW w:w="2790" w:type="dxa"/>
                      </w:tcPr>
                      <w:p w:rsidR="0018722C">
                        <w:pPr>
                          <w:widowControl w:val="0"/>
                          <w:snapToGrid w:val="1"/>
                          <w:spacing w:beforeLines="0" w:afterLines="0" w:lineRule="auto" w:line="240" w:after="0" w:before="31"/>
                          <w:ind w:firstLineChars="0" w:firstLine="0" w:rightChars="0" w:right="0" w:leftChars="0" w:lef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2139" w:type="dxa"/>
                      </w:tcPr>
                      <w:p w:rsidR="0018722C">
                        <w:pPr>
                          <w:widowControl w:val="0"/>
                          <w:snapToGrid w:val="1"/>
                          <w:spacing w:beforeLines="0" w:afterLines="0" w:lineRule="auto" w:line="240" w:after="0" w:before="31"/>
                          <w:ind w:firstLineChars="0" w:firstLine="0" w:leftChars="0" w:left="430"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17.56</w:t>
                        </w:r>
                      </w:p>
                    </w:tc>
                    <w:tc>
                      <w:tcPr>
                        <w:tcW w:w="2881" w:type="dxa"/>
                      </w:tcPr>
                      <w:p w:rsidR="0018722C">
                        <w:pPr>
                          <w:widowControl w:val="0"/>
                          <w:snapToGrid w:val="1"/>
                          <w:spacing w:beforeLines="0" w:afterLines="0" w:lineRule="auto" w:line="240" w:after="0" w:before="31"/>
                          <w:ind w:firstLineChars="0" w:firstLine="0" w:leftChars="0" w:left="232" w:rightChars="0" w:right="3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62.14</w:t>
                        </w:r>
                      </w:p>
                    </w:tc>
                  </w:tr>
                  <w:tr>
                    <w:trPr>
                      <w:trHeight w:val="300" w:hRule="atLeast"/>
                    </w:trPr>
                    <w:tc>
                      <w:tcPr>
                        <w:tcW w:w="2790" w:type="dxa"/>
                      </w:tcPr>
                      <w:p w:rsidR="0018722C">
                        <w:pPr>
                          <w:widowControl w:val="0"/>
                          <w:snapToGrid w:val="1"/>
                          <w:spacing w:beforeLines="0" w:afterLines="0" w:lineRule="auto" w:line="240" w:after="0" w:before="31"/>
                          <w:ind w:firstLineChars="0" w:firstLine="0" w:rightChars="0" w:right="0" w:leftChars="0" w:lef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6</w:t>
                        </w:r>
                      </w:p>
                    </w:tc>
                    <w:tc>
                      <w:tcPr>
                        <w:tcW w:w="2139" w:type="dxa"/>
                      </w:tcPr>
                      <w:p w:rsidR="0018722C">
                        <w:pPr>
                          <w:widowControl w:val="0"/>
                          <w:snapToGrid w:val="1"/>
                          <w:spacing w:beforeLines="0" w:afterLines="0" w:lineRule="auto" w:line="240" w:after="0" w:before="31"/>
                          <w:ind w:firstLineChars="0" w:firstLine="0" w:leftChars="0" w:left="430"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18.89</w:t>
                        </w:r>
                      </w:p>
                    </w:tc>
                    <w:tc>
                      <w:tcPr>
                        <w:tcW w:w="2881" w:type="dxa"/>
                      </w:tcPr>
                      <w:p w:rsidR="0018722C">
                        <w:pPr>
                          <w:widowControl w:val="0"/>
                          <w:snapToGrid w:val="1"/>
                          <w:spacing w:beforeLines="0" w:afterLines="0" w:lineRule="auto" w:line="240" w:after="0" w:before="31"/>
                          <w:ind w:firstLineChars="0" w:firstLine="0" w:leftChars="0" w:left="232" w:rightChars="0" w:right="3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71.16</w:t>
                        </w:r>
                      </w:p>
                    </w:tc>
                  </w:tr>
                  <w:tr>
                    <w:trPr>
                      <w:trHeight w:val="300" w:hRule="atLeast"/>
                    </w:trPr>
                    <w:tc>
                      <w:tcPr>
                        <w:tcW w:w="2790" w:type="dxa"/>
                      </w:tcPr>
                      <w:p w:rsidR="0018722C">
                        <w:pPr>
                          <w:widowControl w:val="0"/>
                          <w:snapToGrid w:val="1"/>
                          <w:spacing w:beforeLines="0" w:afterLines="0" w:lineRule="auto" w:line="240" w:after="0" w:before="31"/>
                          <w:ind w:firstLineChars="0" w:firstLine="0" w:rightChars="0" w:right="0" w:leftChars="0" w:lef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8</w:t>
                        </w:r>
                      </w:p>
                    </w:tc>
                    <w:tc>
                      <w:tcPr>
                        <w:tcW w:w="2139" w:type="dxa"/>
                      </w:tcPr>
                      <w:p w:rsidR="0018722C">
                        <w:pPr>
                          <w:widowControl w:val="0"/>
                          <w:snapToGrid w:val="1"/>
                          <w:spacing w:beforeLines="0" w:afterLines="0" w:lineRule="auto" w:line="240" w:after="0" w:before="31"/>
                          <w:ind w:firstLineChars="0" w:firstLine="0" w:leftChars="0" w:left="430"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18.78</w:t>
                        </w:r>
                      </w:p>
                    </w:tc>
                    <w:tc>
                      <w:tcPr>
                        <w:tcW w:w="2881" w:type="dxa"/>
                      </w:tcPr>
                      <w:p w:rsidR="0018722C">
                        <w:pPr>
                          <w:widowControl w:val="0"/>
                          <w:snapToGrid w:val="1"/>
                          <w:spacing w:beforeLines="0" w:afterLines="0" w:lineRule="auto" w:line="240" w:after="0" w:before="31"/>
                          <w:ind w:firstLineChars="0" w:firstLine="0" w:leftChars="0" w:left="232" w:rightChars="0" w:right="3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70.93</w:t>
                        </w:r>
                      </w:p>
                    </w:tc>
                  </w:tr>
                  <w:tr>
                    <w:trPr>
                      <w:trHeight w:val="300" w:hRule="atLeast"/>
                    </w:trPr>
                    <w:tc>
                      <w:tcPr>
                        <w:tcW w:w="2790" w:type="dxa"/>
                        <w:tcBorders>
                          <w:bottom w:val="single" w:sz="12" w:space="0" w:color="000000"/>
                        </w:tcBorders>
                      </w:tcPr>
                      <w:p w:rsidR="0018722C">
                        <w:pPr>
                          <w:widowControl w:val="0"/>
                          <w:snapToGrid w:val="1"/>
                          <w:spacing w:beforeLines="0" w:afterLines="0" w:lineRule="auto" w:line="240" w:after="0" w:before="31"/>
                          <w:ind w:firstLineChars="0" w:firstLine="0" w:leftChars="0" w:left="776" w:rightChars="0" w:right="4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c>
                      <w:tcPr>
                        <w:tcW w:w="2139" w:type="dxa"/>
                        <w:tcBorders>
                          <w:bottom w:val="single" w:sz="12" w:space="0" w:color="000000"/>
                        </w:tcBorders>
                      </w:tcPr>
                      <w:p w:rsidR="0018722C">
                        <w:pPr>
                          <w:widowControl w:val="0"/>
                          <w:snapToGrid w:val="1"/>
                          <w:spacing w:beforeLines="0" w:afterLines="0" w:lineRule="auto" w:line="240" w:after="0" w:before="31"/>
                          <w:ind w:firstLineChars="0" w:firstLine="0" w:leftChars="0" w:left="430"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18.76</w:t>
                        </w:r>
                      </w:p>
                    </w:tc>
                    <w:tc>
                      <w:tcPr>
                        <w:tcW w:w="2881" w:type="dxa"/>
                        <w:tcBorders>
                          <w:bottom w:val="single" w:sz="12" w:space="0" w:color="000000"/>
                        </w:tcBorders>
                      </w:tcPr>
                      <w:p w:rsidR="0018722C">
                        <w:pPr>
                          <w:widowControl w:val="0"/>
                          <w:snapToGrid w:val="1"/>
                          <w:spacing w:beforeLines="0" w:afterLines="0" w:lineRule="auto" w:line="240" w:after="0" w:before="31"/>
                          <w:ind w:firstLineChars="0" w:firstLine="0" w:leftChars="0" w:left="232" w:rightChars="0" w:right="3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70.57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3-1-7</w:t>
      </w:r>
      <w:r>
        <w:t xml:space="preserve">  </w:t>
      </w:r>
      <w:r w:rsidRPr="00DB64CE">
        <w:rPr>
          <w:kern w:val="2"/>
          <w:szCs w:val="22"/>
          <w:rFonts w:cstheme="minorBidi" w:hAnsiTheme="minorHAnsi" w:eastAsiaTheme="minorHAnsi" w:asciiTheme="minorHAnsi"/>
          <w:sz w:val="21"/>
        </w:rPr>
        <w:t>The effect of evaporate time on the Drug loading and Encapsulation efficiencies of the coated microcapsules(n=5)</w:t>
      </w:r>
    </w:p>
    <w:p w:rsidR="0018722C">
      <w:pPr>
        <w:topLinePunct/>
      </w:pPr>
      <w:r>
        <w:t>由</w:t>
      </w:r>
      <w:r>
        <w:t>表</w:t>
      </w:r>
      <w:r>
        <w:rPr>
          <w:rFonts w:ascii="Times New Roman" w:eastAsia="Times New Roman"/>
        </w:rPr>
        <w:t>3-1-7</w:t>
      </w:r>
      <w:r>
        <w:t>可知，随着固化时间的延长，微囊的载药量及包封率均升高，固</w:t>
      </w:r>
      <w:r>
        <w:t>化时间为</w:t>
      </w:r>
      <w:r>
        <w:rPr>
          <w:rFonts w:ascii="Times New Roman" w:eastAsia="Times New Roman"/>
        </w:rPr>
        <w:t>2h</w:t>
      </w:r>
      <w:r>
        <w:t>和</w:t>
      </w:r>
      <w:r>
        <w:rPr>
          <w:rFonts w:ascii="Times New Roman" w:eastAsia="Times New Roman"/>
        </w:rPr>
        <w:t>4h</w:t>
      </w:r>
      <w:r>
        <w:t>时，微囊的载药量和包封率都相对较低，可能是由于分散相挥</w:t>
      </w:r>
      <w:r>
        <w:t>发过快，囊壁形成不均匀或是成膜不完整所致；当固化时间长达</w:t>
      </w:r>
      <w:r>
        <w:rPr>
          <w:rFonts w:ascii="Times New Roman" w:eastAsia="Times New Roman"/>
        </w:rPr>
        <w:t>6h</w:t>
      </w:r>
      <w:r>
        <w:t>时，微囊的</w:t>
      </w:r>
      <w:r>
        <w:t>包封率升高至</w:t>
      </w:r>
      <w:r>
        <w:rPr>
          <w:rFonts w:ascii="Times New Roman" w:eastAsia="Times New Roman"/>
        </w:rPr>
        <w:t>71</w:t>
      </w:r>
      <w:r>
        <w:rPr>
          <w:rFonts w:ascii="Times New Roman" w:eastAsia="Times New Roman"/>
        </w:rPr>
        <w:t>.</w:t>
      </w:r>
      <w:r>
        <w:rPr>
          <w:rFonts w:ascii="Times New Roman" w:eastAsia="Times New Roman"/>
        </w:rPr>
        <w:t>16%</w:t>
      </w:r>
      <w:r>
        <w:t>。固化时间超过</w:t>
      </w:r>
      <w:r>
        <w:rPr>
          <w:rFonts w:ascii="Times New Roman" w:eastAsia="Times New Roman"/>
        </w:rPr>
        <w:t>6h</w:t>
      </w:r>
      <w:r>
        <w:t>后，包封率无明显变化，说明药物树</w:t>
      </w:r>
      <w:r>
        <w:t>脂</w:t>
      </w:r>
    </w:p>
    <w:p w:rsidR="0018722C">
      <w:pPr>
        <w:topLinePunct/>
      </w:pPr>
      <w:r>
        <w:t>表面基本上已包裹形成致密囊壁。终上所述，本实验选取的微囊制备固化时间为：</w:t>
      </w:r>
    </w:p>
    <w:p w:rsidR="0018722C">
      <w:pPr>
        <w:topLinePunct/>
      </w:pPr>
      <w:r>
        <w:rPr>
          <w:rFonts w:ascii="Times New Roman" w:eastAsia="Times New Roman"/>
        </w:rPr>
        <w:t>6h</w:t>
      </w:r>
      <w:r>
        <w:t>。</w:t>
      </w:r>
    </w:p>
    <w:p w:rsidR="0018722C">
      <w:pPr>
        <w:pStyle w:val="Heading5"/>
        <w:topLinePunct/>
      </w:pPr>
      <w:bookmarkStart w:id="380381" w:name="_Toc686380381"/>
      <w:bookmarkStart w:name="_bookmark83" w:id="185"/>
      <w:bookmarkEnd w:id="185"/>
      <w:r>
        <w:rPr>
          <w:b/>
        </w:rPr>
        <w:t>2.2.5</w:t>
      </w:r>
      <w:r>
        <w:rPr>
          <w:b/>
        </w:rPr>
        <w:t> </w:t>
      </w:r>
      <w:r>
        <w:t>微囊处方的筛选</w:t>
      </w:r>
      <w:bookmarkEnd w:id="380381"/>
    </w:p>
    <w:p w:rsidR="0018722C">
      <w:pPr>
        <w:topLinePunct/>
      </w:pPr>
      <w:r>
        <w:rPr>
          <w:b/>
          <w:rFonts w:ascii="Times New Roman" w:eastAsia="Times New Roman" w:cstheme="minorBidi" w:hAnsiTheme="minorHAnsi" w:hAnsi="宋体" w:cs="宋体"/>
        </w:rPr>
        <w:t>2.2.5.1</w:t>
      </w:r>
      <w:r>
        <w:rPr>
          <w:rFonts w:cstheme="minorBidi" w:hAnsiTheme="minorHAnsi" w:eastAsiaTheme="minorHAnsi" w:asciiTheme="minorHAnsi" w:ascii="宋体" w:hAnsi="宋体" w:eastAsia="宋体" w:cs="宋体"/>
          <w:b/>
        </w:rPr>
        <w:t>囊材种类的筛选</w:t>
      </w:r>
    </w:p>
    <w:p w:rsidR="0018722C">
      <w:pPr>
        <w:topLinePunct/>
      </w:pPr>
      <w:r>
        <w:t>固定其他成囊条件：黄藤素载药树脂经</w:t>
      </w:r>
      <w:r>
        <w:rPr>
          <w:rFonts w:ascii="Times New Roman" w:hAnsi="Times New Roman" w:eastAsia="Times New Roman"/>
        </w:rPr>
        <w:t>20%</w:t>
      </w:r>
      <w:r>
        <w:t>（</w:t>
      </w:r>
      <w:r>
        <w:rPr>
          <w:rFonts w:ascii="Times New Roman" w:hAnsi="Times New Roman" w:eastAsia="Times New Roman"/>
        </w:rPr>
        <w:t>W</w:t>
      </w:r>
      <w:r>
        <w:rPr>
          <w:rFonts w:ascii="Times New Roman" w:hAnsi="Times New Roman" w:eastAsia="Times New Roman"/>
        </w:rPr>
        <w:t>/</w:t>
      </w:r>
      <w:r>
        <w:rPr>
          <w:rFonts w:ascii="Times New Roman" w:hAnsi="Times New Roman" w:eastAsia="Times New Roman"/>
        </w:rPr>
        <w:t>V</w:t>
      </w:r>
      <w:r>
        <w:t>）</w:t>
      </w:r>
      <w:r>
        <w:t>甘油水溶液浸渍预处理；</w:t>
      </w:r>
      <w:r>
        <w:t>搅拌速度：</w:t>
      </w:r>
      <w:r>
        <w:rPr>
          <w:rFonts w:ascii="Times New Roman" w:hAnsi="Times New Roman" w:eastAsia="Times New Roman"/>
        </w:rPr>
        <w:t>300rpm</w:t>
      </w:r>
      <w:r>
        <w:t>；固化温度：</w:t>
      </w:r>
      <w:r>
        <w:rPr>
          <w:rFonts w:ascii="Times New Roman" w:hAnsi="Times New Roman" w:eastAsia="Times New Roman"/>
        </w:rPr>
        <w:t>35</w:t>
      </w:r>
      <w:r>
        <w:t>℃；固化时间：</w:t>
      </w:r>
      <w:r>
        <w:rPr>
          <w:rFonts w:ascii="Times New Roman" w:hAnsi="Times New Roman" w:eastAsia="Times New Roman"/>
        </w:rPr>
        <w:t>6h</w:t>
      </w:r>
      <w:r>
        <w:t>；分散相：丙酮；囊材浓度：</w:t>
      </w:r>
    </w:p>
    <w:p w:rsidR="0018722C">
      <w:pPr>
        <w:topLinePunct/>
      </w:pPr>
      <w:r>
        <w:rPr>
          <w:rFonts w:ascii="Times New Roman" w:eastAsia="Times New Roman"/>
        </w:rPr>
        <w:t>6.0%</w:t>
      </w:r>
      <w:r>
        <w:t>；囊材与药物树脂质量比：</w:t>
      </w:r>
      <w:r>
        <w:rPr>
          <w:rFonts w:ascii="Times New Roman" w:eastAsia="Times New Roman"/>
        </w:rPr>
        <w:t>10%</w:t>
      </w:r>
      <w:r>
        <w:t>；增塑剂占囊材质量百分比：</w:t>
      </w:r>
      <w:r>
        <w:rPr>
          <w:rFonts w:ascii="Times New Roman" w:eastAsia="Times New Roman"/>
        </w:rPr>
        <w:t>15%</w:t>
      </w:r>
      <w:r>
        <w:t>。考察不</w:t>
      </w:r>
      <w:r>
        <w:t>同囊材种类：</w:t>
      </w:r>
      <w:r>
        <w:rPr>
          <w:rFonts w:ascii="Times New Roman" w:eastAsia="Times New Roman"/>
        </w:rPr>
        <w:t>E</w:t>
      </w:r>
      <w:r>
        <w:rPr>
          <w:rFonts w:ascii="Times New Roman" w:eastAsia="Times New Roman"/>
        </w:rPr>
        <w:t>C</w:t>
      </w:r>
      <w:r>
        <w:rPr>
          <w:spacing w:val="1"/>
        </w:rPr>
        <w:t>(</w:t>
      </w:r>
      <w:r>
        <w:rPr>
          <w:rFonts w:ascii="Times New Roman" w:eastAsia="Times New Roman"/>
        </w:rPr>
        <w:t>2</w:t>
      </w:r>
      <w:r>
        <w:rPr>
          <w:rFonts w:ascii="Times New Roman" w:eastAsia="Times New Roman"/>
        </w:rPr>
        <w:t>0</w:t>
      </w:r>
      <w:r>
        <w:rPr>
          <w:rFonts w:ascii="Times New Roman" w:eastAsia="Times New Roman"/>
        </w:rPr>
        <w:t>c</w:t>
      </w:r>
      <w:r>
        <w:rPr>
          <w:rFonts w:ascii="Times New Roman" w:eastAsia="Times New Roman"/>
        </w:rPr>
        <w:t>p</w:t>
      </w:r>
      <w:r>
        <w:rPr>
          <w:spacing w:val="-59"/>
        </w:rPr>
        <w:t>)</w:t>
      </w:r>
      <w:r>
        <w:t>、</w:t>
      </w:r>
      <w:r>
        <w:rPr>
          <w:rFonts w:ascii="Times New Roman" w:eastAsia="Times New Roman"/>
        </w:rPr>
        <w:t>R</w:t>
      </w:r>
      <w:r>
        <w:rPr>
          <w:rFonts w:ascii="Times New Roman" w:eastAsia="Times New Roman"/>
        </w:rPr>
        <w:t>S</w:t>
      </w:r>
      <w:r>
        <w:rPr>
          <w:rFonts w:ascii="Times New Roman" w:eastAsia="Times New Roman"/>
        </w:rPr>
        <w:t>10</w:t>
      </w:r>
      <w:r>
        <w:rPr>
          <w:rFonts w:ascii="Times New Roman" w:eastAsia="Times New Roman"/>
        </w:rPr>
        <w:t>0</w:t>
      </w:r>
      <w:r>
        <w:t>、</w:t>
      </w:r>
      <w:r>
        <w:rPr>
          <w:rFonts w:ascii="Times New Roman" w:eastAsia="Times New Roman"/>
        </w:rPr>
        <w:t>R</w:t>
      </w:r>
      <w:r>
        <w:rPr>
          <w:rFonts w:ascii="Times New Roman" w:eastAsia="Times New Roman"/>
        </w:rPr>
        <w:t>L</w:t>
      </w:r>
      <w:r>
        <w:rPr>
          <w:rFonts w:ascii="Times New Roman" w:eastAsia="Times New Roman"/>
        </w:rPr>
        <w:t>1</w:t>
      </w:r>
      <w:r>
        <w:rPr>
          <w:rFonts w:ascii="Times New Roman" w:eastAsia="Times New Roman"/>
        </w:rPr>
        <w:t>0</w:t>
      </w:r>
      <w:r>
        <w:rPr>
          <w:rFonts w:ascii="Times New Roman" w:eastAsia="Times New Roman"/>
        </w:rPr>
        <w:t>0</w:t>
      </w:r>
      <w:r>
        <w:t>，对微囊成型性、载药量、包封率及</w:t>
      </w:r>
      <w:r>
        <w:t>释药行为的影响。结果见</w:t>
      </w:r>
      <w:r>
        <w:t>表</w:t>
      </w:r>
      <w:r>
        <w:rPr>
          <w:rFonts w:ascii="Times New Roman" w:eastAsia="Times New Roman"/>
        </w:rPr>
        <w:t>3-1-8</w:t>
      </w:r>
      <w:r>
        <w:t>和</w:t>
      </w:r>
      <w:r>
        <w:t>图</w:t>
      </w:r>
      <w:r>
        <w:rPr>
          <w:rFonts w:ascii="Times New Roman" w:eastAsia="Times New Roman"/>
        </w:rPr>
        <w:t>3-1-7</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3-1-8  </w:t>
      </w:r>
      <w:r>
        <w:rPr>
          <w:rFonts w:ascii="宋体" w:eastAsia="宋体" w:hint="eastAsia" w:cstheme="minorBidi" w:hAnsiTheme="minorHAnsi"/>
        </w:rPr>
        <w:t>不同囊材种类对微囊载药量及包封率的影响</w:t>
      </w:r>
    </w:p>
    <w:p w:rsidR="0018722C">
      <w:pPr>
        <w:spacing w:line="309" w:lineRule="auto" w:before="68"/>
        <w:ind w:leftChars="0" w:left="235" w:rightChars="0" w:right="330" w:firstLineChars="0" w:firstLine="0"/>
        <w:jc w:val="center"/>
        <w:pStyle w:val="cw27"/>
        <w:textAlignment w:val="center"/>
        <w:topLinePunct/>
      </w:pPr>
      <w:r>
        <w:rPr>
          <w:kern w:val="2"/>
          <w:sz w:val="22"/>
          <w:szCs w:val="22"/>
          <w:rFonts w:cstheme="minorBidi" w:hAnsiTheme="minorHAnsi" w:eastAsiaTheme="minorHAnsi" w:asciiTheme="minorHAnsi"/>
        </w:rPr>
        <w:pict>
          <v:shape style="margin-left:98.783997pt;margin-top:33.002731pt;width:397.4pt;height:66.9pt;mso-position-horizontal-relative:page;mso-position-vertical-relative:paragraph;z-index:26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3"/>
                    <w:gridCol w:w="2199"/>
                    <w:gridCol w:w="2776"/>
                  </w:tblGrid>
                  <w:tr>
                    <w:trPr>
                      <w:trHeight w:val="300" w:hRule="atLeast"/>
                    </w:trPr>
                    <w:tc>
                      <w:tcPr>
                        <w:tcW w:w="2973" w:type="dxa"/>
                        <w:tcBorders>
                          <w:top w:val="single" w:sz="12" w:space="0" w:color="000000"/>
                          <w:bottom w:val="single" w:sz="12" w:space="0" w:color="000000"/>
                        </w:tcBorders>
                      </w:tcPr>
                      <w:p w:rsidR="0018722C">
                        <w:pPr>
                          <w:widowControl w:val="0"/>
                          <w:snapToGrid w:val="1"/>
                          <w:spacing w:beforeLines="0" w:afterLines="0" w:lineRule="auto" w:line="240" w:after="0" w:before="33"/>
                          <w:ind w:firstLineChars="0" w:firstLine="0" w:leftChars="0" w:left="964" w:rightChars="0" w:right="5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coating materials</w:t>
                        </w:r>
                      </w:p>
                    </w:tc>
                    <w:tc>
                      <w:tcPr>
                        <w:tcW w:w="2199" w:type="dxa"/>
                        <w:tcBorders>
                          <w:top w:val="single" w:sz="12" w:space="0" w:color="000000"/>
                          <w:bottom w:val="single" w:sz="12" w:space="0" w:color="000000"/>
                        </w:tcBorders>
                      </w:tcPr>
                      <w:p w:rsidR="0018722C">
                        <w:pPr>
                          <w:widowControl w:val="0"/>
                          <w:snapToGrid w:val="1"/>
                          <w:spacing w:beforeLines="0" w:afterLines="0" w:lineRule="auto" w:line="240" w:after="0" w:before="33"/>
                          <w:ind w:firstLineChars="0" w:firstLine="0" w:leftChars="0" w:left="529"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Drug loading(%)</w:t>
                        </w:r>
                      </w:p>
                    </w:tc>
                    <w:tc>
                      <w:tcPr>
                        <w:tcW w:w="2776" w:type="dxa"/>
                        <w:tcBorders>
                          <w:top w:val="single" w:sz="12" w:space="0" w:color="000000"/>
                          <w:bottom w:val="single" w:sz="12" w:space="0" w:color="000000"/>
                        </w:tcBorders>
                      </w:tcPr>
                      <w:p w:rsidR="0018722C">
                        <w:pPr>
                          <w:widowControl w:val="0"/>
                          <w:snapToGrid w:val="1"/>
                          <w:spacing w:beforeLines="0" w:afterLines="0" w:lineRule="auto" w:line="240" w:after="0" w:before="33"/>
                          <w:ind w:firstLineChars="0" w:firstLine="0" w:leftChars="0" w:left="198" w:rightChars="0" w:right="3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Encapsulation efficacy(%)</w:t>
                        </w:r>
                      </w:p>
                    </w:tc>
                  </w:tr>
                  <w:tr>
                    <w:trPr>
                      <w:trHeight w:val="300" w:hRule="atLeast"/>
                    </w:trPr>
                    <w:tc>
                      <w:tcPr>
                        <w:tcW w:w="2973" w:type="dxa"/>
                        <w:tcBorders>
                          <w:top w:val="single" w:sz="12" w:space="0" w:color="000000"/>
                        </w:tcBorders>
                      </w:tcPr>
                      <w:p w:rsidR="0018722C">
                        <w:pPr>
                          <w:widowControl w:val="0"/>
                          <w:snapToGrid w:val="1"/>
                          <w:spacing w:beforeLines="0" w:afterLines="0" w:lineRule="auto" w:line="240" w:after="0" w:before="36"/>
                          <w:ind w:firstLineChars="0" w:firstLine="0" w:leftChars="0" w:left="964" w:rightChars="0" w:right="5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RS100</w:t>
                        </w:r>
                      </w:p>
                    </w:tc>
                    <w:tc>
                      <w:tcPr>
                        <w:tcW w:w="2199" w:type="dxa"/>
                        <w:tcBorders>
                          <w:top w:val="single" w:sz="12" w:space="0" w:color="000000"/>
                        </w:tcBorders>
                      </w:tcPr>
                      <w:p w:rsidR="0018722C">
                        <w:pPr>
                          <w:widowControl w:val="0"/>
                          <w:snapToGrid w:val="1"/>
                          <w:spacing w:beforeLines="0" w:afterLines="0" w:lineRule="auto" w:line="240" w:after="0" w:before="36"/>
                          <w:ind w:firstLineChars="0" w:firstLine="0" w:leftChars="0" w:left="529"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17.32</w:t>
                        </w:r>
                      </w:p>
                    </w:tc>
                    <w:tc>
                      <w:tcPr>
                        <w:tcW w:w="2776" w:type="dxa"/>
                        <w:tcBorders>
                          <w:top w:val="single" w:sz="12" w:space="0" w:color="000000"/>
                        </w:tcBorders>
                      </w:tcPr>
                      <w:p w:rsidR="0018722C">
                        <w:pPr>
                          <w:widowControl w:val="0"/>
                          <w:snapToGrid w:val="1"/>
                          <w:spacing w:beforeLines="0" w:afterLines="0" w:lineRule="auto" w:line="240" w:after="0" w:before="36"/>
                          <w:ind w:firstLineChars="0" w:firstLine="0" w:leftChars="0" w:left="198"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65.17</w:t>
                        </w:r>
                      </w:p>
                    </w:tc>
                  </w:tr>
                  <w:tr>
                    <w:trPr>
                      <w:trHeight w:val="300" w:hRule="atLeast"/>
                    </w:trPr>
                    <w:tc>
                      <w:tcPr>
                        <w:tcW w:w="2973" w:type="dxa"/>
                      </w:tcPr>
                      <w:p w:rsidR="0018722C">
                        <w:pPr>
                          <w:widowControl w:val="0"/>
                          <w:snapToGrid w:val="1"/>
                          <w:spacing w:beforeLines="0" w:afterLines="0" w:lineRule="auto" w:line="240" w:after="0" w:before="31"/>
                          <w:ind w:firstLineChars="0" w:firstLine="0" w:leftChars="0" w:left="963" w:rightChars="0" w:right="5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RL100</w:t>
                        </w:r>
                      </w:p>
                    </w:tc>
                    <w:tc>
                      <w:tcPr>
                        <w:tcW w:w="2199" w:type="dxa"/>
                      </w:tcPr>
                      <w:p w:rsidR="0018722C">
                        <w:pPr>
                          <w:widowControl w:val="0"/>
                          <w:snapToGrid w:val="1"/>
                          <w:spacing w:beforeLines="0" w:afterLines="0" w:lineRule="auto" w:line="240" w:after="0" w:before="31"/>
                          <w:ind w:firstLineChars="0" w:firstLine="0" w:leftChars="0" w:left="529"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17.17</w:t>
                        </w:r>
                      </w:p>
                    </w:tc>
                    <w:tc>
                      <w:tcPr>
                        <w:tcW w:w="2776" w:type="dxa"/>
                      </w:tcPr>
                      <w:p w:rsidR="0018722C">
                        <w:pPr>
                          <w:widowControl w:val="0"/>
                          <w:snapToGrid w:val="1"/>
                          <w:spacing w:beforeLines="0" w:afterLines="0" w:lineRule="auto" w:line="240" w:after="0" w:before="31"/>
                          <w:ind w:firstLineChars="0" w:firstLine="0" w:leftChars="0" w:left="198"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63.14</w:t>
                        </w:r>
                      </w:p>
                    </w:tc>
                  </w:tr>
                  <w:tr>
                    <w:trPr>
                      <w:trHeight w:val="300" w:hRule="atLeast"/>
                    </w:trPr>
                    <w:tc>
                      <w:tcPr>
                        <w:tcW w:w="2973" w:type="dxa"/>
                        <w:tcBorders>
                          <w:bottom w:val="single" w:sz="12" w:space="0" w:color="000000"/>
                        </w:tcBorders>
                      </w:tcPr>
                      <w:p w:rsidR="0018722C">
                        <w:pPr>
                          <w:widowControl w:val="0"/>
                          <w:snapToGrid w:val="1"/>
                          <w:spacing w:beforeLines="0" w:afterLines="0" w:lineRule="auto" w:line="240" w:after="0" w:before="31"/>
                          <w:ind w:firstLineChars="0" w:firstLine="0" w:leftChars="0" w:left="964" w:rightChars="0" w:right="5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EC(20cp)</w:t>
                        </w:r>
                      </w:p>
                    </w:tc>
                    <w:tc>
                      <w:tcPr>
                        <w:tcW w:w="2199" w:type="dxa"/>
                        <w:tcBorders>
                          <w:bottom w:val="single" w:sz="12" w:space="0" w:color="000000"/>
                        </w:tcBorders>
                      </w:tcPr>
                      <w:p w:rsidR="0018722C">
                        <w:pPr>
                          <w:widowControl w:val="0"/>
                          <w:snapToGrid w:val="1"/>
                          <w:spacing w:beforeLines="0" w:afterLines="0" w:lineRule="auto" w:line="240" w:after="0" w:before="31"/>
                          <w:ind w:firstLineChars="0" w:firstLine="0" w:leftChars="0" w:left="529"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18.89</w:t>
                        </w:r>
                      </w:p>
                    </w:tc>
                    <w:tc>
                      <w:tcPr>
                        <w:tcW w:w="2776" w:type="dxa"/>
                        <w:tcBorders>
                          <w:bottom w:val="single" w:sz="12" w:space="0" w:color="000000"/>
                        </w:tcBorders>
                      </w:tcPr>
                      <w:p w:rsidR="0018722C">
                        <w:pPr>
                          <w:widowControl w:val="0"/>
                          <w:snapToGrid w:val="1"/>
                          <w:spacing w:beforeLines="0" w:afterLines="0" w:lineRule="auto" w:line="240" w:after="0" w:before="31"/>
                          <w:ind w:firstLineChars="0" w:firstLine="0" w:leftChars="0" w:left="198" w:rightChars="0" w:right="3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71.16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spacing w:line="309" w:lineRule="auto" w:before="68"/>
        <w:ind w:leftChars="0" w:left="235" w:rightChars="0" w:right="330" w:firstLineChars="0" w:firstLine="0"/>
        <w:jc w:val="center"/>
        <w:pStyle w:val="cw27"/>
        <w:textAlignment w:val="center"/>
        <w:topLinePunct/>
      </w:pPr>
      <w:r>
        <w:rPr>
          <w:kern w:val="2"/>
          <w:szCs w:val="22"/>
          <w:rFonts w:cstheme="minorBidi" w:hAnsiTheme="minorHAnsi" w:eastAsiaTheme="minorHAnsi" w:asciiTheme="minorHAnsi"/>
          <w:sz w:val="21"/>
        </w:rPr>
        <w:t>Tab.3-1-8 The effect of coating materials on the Drug loading and Encapsulation efficiencies of the coated microcapsules(n=3)</w:t>
      </w:r>
    </w:p>
    <w:p w:rsidR="0018722C">
      <w:pPr>
        <w:pStyle w:val="aff7"/>
        <w:topLinePunct/>
      </w:pPr>
      <w:r>
        <w:rPr>
          <w:kern w:val="2"/>
          <w:sz w:val="22"/>
          <w:szCs w:val="22"/>
          <w:rFonts w:cstheme="minorBidi" w:hAnsiTheme="minorHAnsi" w:eastAsiaTheme="minorHAnsi" w:asciiTheme="minorHAnsi"/>
        </w:rPr>
        <w:drawing>
          <wp:inline>
            <wp:extent cx="3723865" cy="2238756"/>
            <wp:effectExtent l="0" t="0" r="0" b="0"/>
            <wp:docPr id="51" name="image28.png" descr=""/>
            <wp:cNvGraphicFramePr>
              <a:graphicFrameLocks noChangeAspect="1"/>
            </wp:cNvGraphicFramePr>
            <a:graphic>
              <a:graphicData uri="http://schemas.openxmlformats.org/drawingml/2006/picture">
                <pic:pic>
                  <pic:nvPicPr>
                    <pic:cNvPr id="52" name="image28.png"/>
                    <pic:cNvPicPr/>
                  </pic:nvPicPr>
                  <pic:blipFill>
                    <a:blip r:embed="rId49" cstate="print"/>
                    <a:stretch>
                      <a:fillRect/>
                    </a:stretch>
                  </pic:blipFill>
                  <pic:spPr>
                    <a:xfrm>
                      <a:off x="0" y="0"/>
                      <a:ext cx="3723865" cy="223875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3-1-7  </w:t>
      </w:r>
      <w:r>
        <w:rPr>
          <w:rFonts w:ascii="宋体" w:eastAsia="宋体" w:hint="eastAsia" w:cstheme="minorBidi" w:hAnsiTheme="minorHAnsi"/>
        </w:rPr>
        <w:t>不同囊材种类对微囊释药行为的影响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3-1-7</w:t>
      </w:r>
      <w:r>
        <w:t xml:space="preserve">  </w:t>
      </w:r>
      <w:r w:rsidRPr="00DB64CE">
        <w:rPr>
          <w:rFonts w:cstheme="minorBidi" w:hAnsiTheme="minorHAnsi" w:eastAsiaTheme="minorHAnsi" w:asciiTheme="minorHAnsi"/>
        </w:rPr>
        <w:t>The effect of coating materials on HT release from drug-resinate microencapsulation</w:t>
      </w:r>
    </w:p>
    <w:p w:rsidR="0018722C">
      <w:pPr>
        <w:topLinePunct/>
      </w:pPr>
      <w:r>
        <w:rPr>
          <w:rFonts w:ascii="Times New Roman" w:eastAsia="Times New Roman"/>
        </w:rPr>
        <w:t>RS100</w:t>
      </w:r>
      <w:r>
        <w:t>与</w:t>
      </w:r>
      <w:r>
        <w:rPr>
          <w:rFonts w:ascii="Times New Roman" w:eastAsia="Times New Roman"/>
        </w:rPr>
        <w:t>RL100</w:t>
      </w:r>
      <w:r>
        <w:t>为肠溶型丙烯酸树脂类包衣材料，两种聚合物中季铵盐的含</w:t>
      </w:r>
      <w:r>
        <w:t>量分别为</w:t>
      </w:r>
      <w:r>
        <w:rPr>
          <w:rFonts w:ascii="Times New Roman" w:eastAsia="Times New Roman"/>
        </w:rPr>
        <w:t>5%</w:t>
      </w:r>
      <w:r>
        <w:t>和</w:t>
      </w:r>
      <w:r>
        <w:rPr>
          <w:rFonts w:ascii="Times New Roman" w:eastAsia="Times New Roman"/>
        </w:rPr>
        <w:t>10%</w:t>
      </w:r>
      <w:r>
        <w:t>，季铵盐的含量越高，形成的衣膜的渗透性越好，因而以</w:t>
      </w:r>
      <w:r>
        <w:rPr>
          <w:rFonts w:ascii="Times New Roman" w:eastAsia="Times New Roman"/>
        </w:rPr>
        <w:t>RL100</w:t>
      </w:r>
      <w:r>
        <w:t>为囊壁的微囊的释放要快于</w:t>
      </w:r>
      <w:r>
        <w:rPr>
          <w:rFonts w:ascii="Times New Roman" w:eastAsia="Times New Roman"/>
        </w:rPr>
        <w:t>RS100</w:t>
      </w:r>
      <w:r>
        <w:t>。制备过程中发现，三种包衣液的粘度</w:t>
      </w:r>
      <w:r>
        <w:t>大小次序为：</w:t>
      </w:r>
      <w:r>
        <w:rPr>
          <w:rFonts w:ascii="Times New Roman" w:eastAsia="Times New Roman"/>
        </w:rPr>
        <w:t>EC</w:t>
      </w:r>
      <w:r>
        <w:rPr>
          <w:spacing w:val="0"/>
        </w:rPr>
        <w:t>(</w:t>
      </w:r>
      <w:r>
        <w:rPr>
          <w:rFonts w:ascii="Times New Roman" w:eastAsia="Times New Roman"/>
          <w:spacing w:val="0"/>
        </w:rPr>
        <w:t>20cp</w:t>
      </w:r>
      <w:r>
        <w:rPr>
          <w:spacing w:val="0"/>
        </w:rPr>
        <w:t>)</w:t>
      </w:r>
      <w:r>
        <w:rPr>
          <w:rFonts w:ascii="Times New Roman" w:eastAsia="Times New Roman"/>
        </w:rPr>
        <w:t xml:space="preserve">&gt;</w:t>
      </w:r>
      <w:r w:rsidR="001852F3">
        <w:rPr>
          <w:rFonts w:ascii="Times New Roman" w:eastAsia="Times New Roman"/>
        </w:rPr>
        <w:t xml:space="preserve"> </w:t>
      </w:r>
      <w:r w:rsidR="001852F3">
        <w:rPr>
          <w:rFonts w:ascii="Times New Roman" w:eastAsia="Times New Roman"/>
        </w:rPr>
        <w:t xml:space="preserve">RS100=RL100</w:t>
      </w:r>
      <w:r>
        <w:t>，</w:t>
      </w:r>
      <w:r>
        <w:rPr>
          <w:rFonts w:ascii="Times New Roman" w:eastAsia="Times New Roman"/>
        </w:rPr>
        <w:t>EC</w:t>
      </w:r>
      <w:r>
        <w:t>（</w:t>
      </w:r>
      <w:r>
        <w:rPr>
          <w:rFonts w:ascii="Times New Roman" w:eastAsia="Times New Roman"/>
          <w:spacing w:val="0"/>
        </w:rPr>
        <w:t>20cp</w:t>
      </w:r>
      <w:r>
        <w:t>）</w:t>
      </w:r>
      <w:r>
        <w:t>能更好的混悬药物树</w:t>
      </w:r>
      <w:r>
        <w:t>脂</w:t>
      </w:r>
      <w:r>
        <w:t>，</w:t>
      </w:r>
    </w:p>
    <w:p w:rsidR="0018722C">
      <w:pPr>
        <w:topLinePunct/>
      </w:pPr>
      <w:r>
        <w:t>制备过程中树脂微粒间不易黏连，微囊的得率相较其他两种材料高。由于本文拟</w:t>
      </w:r>
      <w:r>
        <w:t>设计缓释</w:t>
      </w:r>
      <w:r>
        <w:rPr>
          <w:rFonts w:ascii="Times New Roman" w:eastAsia="Times New Roman"/>
        </w:rPr>
        <w:t>12h</w:t>
      </w:r>
      <w:r>
        <w:t>的给药剂型，由于</w:t>
      </w:r>
      <w:r>
        <w:rPr>
          <w:rFonts w:ascii="Times New Roman" w:eastAsia="Times New Roman"/>
        </w:rPr>
        <w:t>RS100</w:t>
      </w:r>
      <w:r>
        <w:t>释药过于缓慢及其他不足，因而选用</w:t>
      </w:r>
      <w:r>
        <w:rPr>
          <w:rFonts w:ascii="Times New Roman" w:eastAsia="Times New Roman"/>
        </w:rPr>
        <w:t>E</w:t>
      </w:r>
      <w:r>
        <w:rPr>
          <w:rFonts w:ascii="Times New Roman" w:eastAsia="Times New Roman"/>
        </w:rPr>
        <w:t>C</w:t>
      </w:r>
    </w:p>
    <w:p w:rsidR="0018722C">
      <w:pPr>
        <w:topLinePunct/>
      </w:pPr>
      <w:r>
        <w:t>（</w:t>
      </w:r>
      <w:r>
        <w:rPr>
          <w:rFonts w:ascii="Times New Roman" w:eastAsia="Times New Roman"/>
        </w:rPr>
        <w:t>20cp</w:t>
      </w:r>
      <w:r>
        <w:t>）</w:t>
      </w:r>
      <w:r>
        <w:t>作为微囊壁材。</w:t>
      </w:r>
    </w:p>
    <w:p w:rsidR="0018722C">
      <w:pPr>
        <w:pStyle w:val="cw25"/>
        <w:topLinePunct/>
      </w:pPr>
      <w:r>
        <w:rPr>
          <w:rFonts w:cstheme="minorBidi" w:hAnsiTheme="minorHAnsi" w:eastAsiaTheme="minorHAnsi" w:asciiTheme="minorHAnsi" w:ascii="宋体" w:hAnsi="宋体" w:eastAsia="宋体" w:cs="宋体"/>
          <w:b/>
        </w:rPr>
        <w:t>2.2.5.2</w:t>
      </w:r>
      <w:r>
        <w:rPr>
          <w:rFonts w:cstheme="minorBidi" w:hAnsiTheme="minorHAnsi" w:eastAsiaTheme="minorHAnsi" w:asciiTheme="minorHAnsi" w:ascii="宋体" w:hAnsi="宋体" w:eastAsia="宋体" w:cs="宋体"/>
          <w:b/>
        </w:rPr>
        <w:t>囊材用量的影响</w:t>
      </w:r>
    </w:p>
    <w:p w:rsidR="0018722C">
      <w:pPr>
        <w:topLinePunct/>
      </w:pPr>
      <w:r>
        <w:t>固定其他成囊条件：黄藤素载药树脂经</w:t>
      </w:r>
      <w:r>
        <w:rPr>
          <w:rFonts w:ascii="Times New Roman" w:hAnsi="Times New Roman" w:eastAsia="Times New Roman"/>
        </w:rPr>
        <w:t>20%</w:t>
      </w:r>
      <w:r>
        <w:t>（</w:t>
      </w:r>
      <w:r>
        <w:rPr>
          <w:rFonts w:ascii="Times New Roman" w:hAnsi="Times New Roman" w:eastAsia="Times New Roman"/>
        </w:rPr>
        <w:t>W</w:t>
      </w:r>
      <w:r>
        <w:rPr>
          <w:rFonts w:ascii="Times New Roman" w:hAnsi="Times New Roman" w:eastAsia="Times New Roman"/>
        </w:rPr>
        <w:t>/</w:t>
      </w:r>
      <w:r>
        <w:rPr>
          <w:rFonts w:ascii="Times New Roman" w:hAnsi="Times New Roman" w:eastAsia="Times New Roman"/>
        </w:rPr>
        <w:t>V</w:t>
      </w:r>
      <w:r>
        <w:t>）</w:t>
      </w:r>
      <w:r>
        <w:t>甘油水溶液浸渍预处理；</w:t>
      </w:r>
      <w:r>
        <w:t>搅拌速度：</w:t>
      </w:r>
      <w:r>
        <w:rPr>
          <w:rFonts w:ascii="Times New Roman" w:hAnsi="Times New Roman" w:eastAsia="Times New Roman"/>
        </w:rPr>
        <w:t>300rpm</w:t>
      </w:r>
      <w:r>
        <w:t>；固化温度：</w:t>
      </w:r>
      <w:r>
        <w:rPr>
          <w:rFonts w:ascii="Times New Roman" w:hAnsi="Times New Roman" w:eastAsia="Times New Roman"/>
        </w:rPr>
        <w:t>35</w:t>
      </w:r>
      <w:r>
        <w:t>℃；固化时间：</w:t>
      </w:r>
      <w:r>
        <w:rPr>
          <w:rFonts w:ascii="Times New Roman" w:hAnsi="Times New Roman" w:eastAsia="Times New Roman"/>
        </w:rPr>
        <w:t>6h</w:t>
      </w:r>
      <w:r>
        <w:t>；分散相：丙酮；囊材：</w:t>
      </w:r>
    </w:p>
    <w:p w:rsidR="0018722C">
      <w:pPr>
        <w:pStyle w:val="BodyText"/>
        <w:spacing w:line="338" w:lineRule="auto" w:before="27"/>
        <w:ind w:leftChars="0" w:left="138" w:rightChars="0" w:right="233"/>
        <w:jc w:val="both"/>
        <w:topLinePunct/>
      </w:pPr>
      <w:r>
        <w:rPr>
          <w:rFonts w:ascii="Times New Roman" w:eastAsia="Times New Roman"/>
          <w:spacing w:val="0"/>
        </w:rPr>
        <w:t>E</w:t>
      </w:r>
      <w:r>
        <w:rPr>
          <w:rFonts w:ascii="Times New Roman" w:eastAsia="Times New Roman"/>
        </w:rPr>
        <w:t>C</w:t>
      </w:r>
      <w:r>
        <w:t>（</w:t>
      </w:r>
      <w:r>
        <w:rPr>
          <w:rFonts w:ascii="Times New Roman" w:eastAsia="Times New Roman"/>
        </w:rPr>
        <w:t>20</w:t>
      </w:r>
      <w:r>
        <w:rPr>
          <w:rFonts w:ascii="Times New Roman" w:eastAsia="Times New Roman"/>
          <w:spacing w:val="0"/>
        </w:rPr>
        <w:t>c</w:t>
      </w:r>
      <w:r>
        <w:rPr>
          <w:rFonts w:ascii="Times New Roman" w:eastAsia="Times New Roman"/>
        </w:rPr>
        <w:t>p</w:t>
      </w:r>
      <w:r>
        <w:rPr>
          <w:spacing w:val="-60"/>
        </w:rPr>
        <w:t>）</w:t>
      </w:r>
      <w:r>
        <w:t>；囊材浓度：</w:t>
      </w:r>
      <w:r>
        <w:rPr>
          <w:rFonts w:ascii="Times New Roman" w:eastAsia="Times New Roman"/>
        </w:rPr>
        <w:t>6.0</w:t>
      </w:r>
      <w:r>
        <w:rPr>
          <w:rFonts w:ascii="Times New Roman" w:eastAsia="Times New Roman"/>
          <w:spacing w:val="0"/>
        </w:rPr>
        <w:t>%</w:t>
      </w:r>
      <w:r>
        <w:t>；增塑剂占囊材质量百分比：</w:t>
      </w:r>
      <w:r>
        <w:rPr>
          <w:rFonts w:ascii="Times New Roman" w:eastAsia="Times New Roman"/>
        </w:rPr>
        <w:t>15</w:t>
      </w:r>
      <w:r>
        <w:rPr>
          <w:rFonts w:ascii="Times New Roman" w:eastAsia="Times New Roman"/>
          <w:spacing w:val="0"/>
        </w:rPr>
        <w:t>%</w:t>
      </w:r>
      <w:r>
        <w:t>。考察不同囊材与药物树脂质量比：</w:t>
      </w:r>
      <w:r>
        <w:rPr>
          <w:rFonts w:ascii="Times New Roman" w:eastAsia="Times New Roman"/>
        </w:rPr>
        <w:t>20%</w:t>
      </w:r>
      <w:r>
        <w:t>、</w:t>
      </w:r>
      <w:r>
        <w:rPr>
          <w:rFonts w:ascii="Times New Roman" w:eastAsia="Times New Roman"/>
        </w:rPr>
        <w:t>10%</w:t>
      </w:r>
      <w:r>
        <w:t>、</w:t>
      </w:r>
      <w:r>
        <w:rPr>
          <w:rFonts w:ascii="Times New Roman" w:eastAsia="Times New Roman"/>
        </w:rPr>
        <w:t>7%</w:t>
      </w:r>
      <w:r>
        <w:t>、</w:t>
      </w:r>
      <w:r>
        <w:rPr>
          <w:rFonts w:ascii="Times New Roman" w:eastAsia="Times New Roman"/>
        </w:rPr>
        <w:t>5%</w:t>
      </w:r>
      <w:r>
        <w:t>，对微囊成型性及释药行为的影响。</w:t>
      </w:r>
      <w:r>
        <w:rPr>
          <w:spacing w:val="-6"/>
        </w:rPr>
        <w:t>结果见图</w:t>
      </w:r>
      <w:r>
        <w:rPr>
          <w:rFonts w:ascii="Times New Roman" w:eastAsia="Times New Roman"/>
        </w:rPr>
        <w:t>3-1-8</w:t>
      </w:r>
      <w:r>
        <w:t>。</w:t>
      </w:r>
    </w:p>
    <w:p w:rsidR="00000000">
      <w:pPr>
        <w:pStyle w:val="aff7"/>
        <w:spacing w:line="240" w:lineRule="atLeast"/>
        <w:topLinePunct/>
      </w:pPr>
      <w:r>
        <w:drawing>
          <wp:inline>
            <wp:extent cx="3651508" cy="2195703"/>
            <wp:effectExtent l="0" t="0" r="0" b="0"/>
            <wp:docPr id="53" name="image29.png" descr=""/>
            <wp:cNvGraphicFramePr>
              <a:graphicFrameLocks noChangeAspect="1"/>
            </wp:cNvGraphicFramePr>
            <a:graphic>
              <a:graphicData uri="http://schemas.openxmlformats.org/drawingml/2006/picture">
                <pic:pic>
                  <pic:nvPicPr>
                    <pic:cNvPr id="54" name="image29.png"/>
                    <pic:cNvPicPr/>
                  </pic:nvPicPr>
                  <pic:blipFill>
                    <a:blip r:embed="rId50" cstate="print"/>
                    <a:stretch>
                      <a:fillRect/>
                    </a:stretch>
                  </pic:blipFill>
                  <pic:spPr>
                    <a:xfrm>
                      <a:off x="0" y="0"/>
                      <a:ext cx="3651508" cy="219570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3-1-8</w:t>
      </w:r>
      <w:r>
        <w:t xml:space="preserve">  </w:t>
      </w:r>
      <w:r>
        <w:rPr>
          <w:rFonts w:ascii="宋体" w:eastAsia="宋体" w:hint="eastAsia" w:cstheme="minorBidi" w:hAnsiTheme="minorHAnsi"/>
        </w:rPr>
        <w:t>囊材与药物树脂不同质量比对微囊释药行为的影响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3-8</w:t>
      </w:r>
      <w:r>
        <w:t xml:space="preserve">  </w:t>
      </w:r>
      <w:r w:rsidRPr="00DB64CE">
        <w:rPr>
          <w:rFonts w:cstheme="minorBidi" w:hAnsiTheme="minorHAnsi" w:eastAsiaTheme="minorHAnsi" w:asciiTheme="minorHAnsi"/>
        </w:rPr>
        <w:t>The effect of ratio of resinates to coating materials on HT release from drug-resinate microencapsulation</w:t>
      </w:r>
    </w:p>
    <w:p w:rsidR="0018722C">
      <w:pPr>
        <w:topLinePunct/>
      </w:pPr>
      <w:r>
        <w:t>由</w:t>
      </w:r>
      <w:r>
        <w:t>图</w:t>
      </w:r>
      <w:r>
        <w:rPr>
          <w:rFonts w:ascii="Times New Roman" w:eastAsia="Times New Roman"/>
        </w:rPr>
        <w:t>3-1-8</w:t>
      </w:r>
      <w:r>
        <w:t>可知，随着囊材与药物树脂质量比例的增加，药物的释放显著减</w:t>
      </w:r>
      <w:r>
        <w:t>少，尤其是囊材比例增加到</w:t>
      </w:r>
      <w:r>
        <w:rPr>
          <w:rFonts w:ascii="Times New Roman" w:eastAsia="Times New Roman"/>
        </w:rPr>
        <w:t>20%</w:t>
      </w:r>
      <w:r>
        <w:t>时，</w:t>
      </w:r>
      <w:r>
        <w:rPr>
          <w:rFonts w:ascii="Times New Roman" w:eastAsia="Times New Roman"/>
        </w:rPr>
        <w:t>12h</w:t>
      </w:r>
      <w:r>
        <w:t>累计释放率仅为</w:t>
      </w:r>
      <w:r>
        <w:rPr>
          <w:rFonts w:ascii="Times New Roman" w:eastAsia="Times New Roman"/>
        </w:rPr>
        <w:t>75%</w:t>
      </w:r>
      <w:r>
        <w:t>，可能是衣膜增厚，</w:t>
      </w:r>
      <w:r>
        <w:t>包衣增重所致。囊材比例少时，药物释放较快，缓释效果不佳。本实验拟采用囊</w:t>
      </w:r>
      <w:r>
        <w:t>材占药物树脂质量百分比为：</w:t>
      </w:r>
      <w:r>
        <w:rPr>
          <w:rFonts w:ascii="Times New Roman" w:eastAsia="Times New Roman"/>
        </w:rPr>
        <w:t>10%</w:t>
      </w:r>
      <w:r>
        <w:t>进行微囊的制备。</w:t>
      </w:r>
    </w:p>
    <w:p w:rsidR="0018722C">
      <w:pPr>
        <w:pStyle w:val="cw25"/>
        <w:topLinePunct/>
      </w:pPr>
      <w:r>
        <w:rPr>
          <w:rFonts w:cstheme="minorBidi" w:hAnsiTheme="minorHAnsi" w:eastAsiaTheme="minorHAnsi" w:asciiTheme="minorHAnsi" w:ascii="宋体" w:hAnsi="宋体" w:eastAsia="宋体" w:cs="宋体"/>
          <w:b/>
        </w:rPr>
        <w:t>2.2.5.3</w:t>
      </w:r>
      <w:r>
        <w:rPr>
          <w:rFonts w:cstheme="minorBidi" w:hAnsiTheme="minorHAnsi" w:eastAsiaTheme="minorHAnsi" w:asciiTheme="minorHAnsi" w:ascii="宋体" w:hAnsi="宋体" w:eastAsia="宋体" w:cs="宋体"/>
          <w:b/>
        </w:rPr>
        <w:t>囊材溶液浓度的影响</w:t>
      </w:r>
    </w:p>
    <w:p w:rsidR="0018722C">
      <w:pPr>
        <w:topLinePunct/>
      </w:pPr>
      <w:r>
        <w:t>固定其他成囊条件：黄藤素载药树脂经</w:t>
      </w:r>
      <w:r>
        <w:rPr>
          <w:rFonts w:ascii="Times New Roman" w:hAnsi="Times New Roman" w:eastAsia="Times New Roman"/>
        </w:rPr>
        <w:t>20%</w:t>
      </w:r>
      <w:r>
        <w:t>（</w:t>
      </w:r>
      <w:r>
        <w:rPr>
          <w:rFonts w:ascii="Times New Roman" w:hAnsi="Times New Roman" w:eastAsia="Times New Roman"/>
          <w:spacing w:val="-6"/>
        </w:rPr>
        <w:t>W</w:t>
      </w:r>
      <w:r>
        <w:rPr>
          <w:rFonts w:ascii="Times New Roman" w:hAnsi="Times New Roman" w:eastAsia="Times New Roman"/>
          <w:spacing w:val="-6"/>
        </w:rPr>
        <w:t>/</w:t>
      </w:r>
      <w:r>
        <w:rPr>
          <w:rFonts w:ascii="Times New Roman" w:hAnsi="Times New Roman" w:eastAsia="Times New Roman"/>
          <w:spacing w:val="-6"/>
        </w:rPr>
        <w:t>V</w:t>
      </w:r>
      <w:r>
        <w:t>）</w:t>
      </w:r>
      <w:r>
        <w:t>甘油水溶液浸渍预处理；</w:t>
      </w:r>
      <w:r>
        <w:t>搅拌速度：</w:t>
      </w:r>
      <w:r>
        <w:rPr>
          <w:rFonts w:ascii="Times New Roman" w:hAnsi="Times New Roman" w:eastAsia="Times New Roman"/>
        </w:rPr>
        <w:t>300rpm</w:t>
      </w:r>
      <w:r>
        <w:t>；固化温度：</w:t>
      </w:r>
      <w:r>
        <w:rPr>
          <w:rFonts w:ascii="Times New Roman" w:hAnsi="Times New Roman" w:eastAsia="Times New Roman"/>
        </w:rPr>
        <w:t>35</w:t>
      </w:r>
      <w:r>
        <w:t>℃；固化时间：</w:t>
      </w:r>
      <w:r>
        <w:rPr>
          <w:rFonts w:ascii="Times New Roman" w:hAnsi="Times New Roman" w:eastAsia="Times New Roman"/>
        </w:rPr>
        <w:t>6h</w:t>
      </w:r>
      <w:r>
        <w:t>；分散相：丙酮；囊材：</w:t>
      </w:r>
      <w:r>
        <w:rPr>
          <w:rFonts w:ascii="Times New Roman" w:hAnsi="Times New Roman" w:eastAsia="Times New Roman"/>
        </w:rPr>
        <w:t>E</w:t>
      </w:r>
      <w:r>
        <w:rPr>
          <w:rFonts w:ascii="Times New Roman" w:hAnsi="Times New Roman" w:eastAsia="Times New Roman"/>
        </w:rPr>
        <w:t>C</w:t>
      </w:r>
      <w:r>
        <w:t>（</w:t>
      </w:r>
      <w:r>
        <w:rPr>
          <w:rFonts w:ascii="Times New Roman" w:hAnsi="Times New Roman" w:eastAsia="Times New Roman"/>
        </w:rPr>
        <w:t>20</w:t>
      </w:r>
      <w:r>
        <w:rPr>
          <w:rFonts w:ascii="Times New Roman" w:hAnsi="Times New Roman" w:eastAsia="Times New Roman"/>
          <w:spacing w:val="0"/>
        </w:rPr>
        <w:t>c</w:t>
      </w:r>
      <w:r>
        <w:rPr>
          <w:rFonts w:ascii="Times New Roman" w:hAnsi="Times New Roman" w:eastAsia="Times New Roman"/>
          <w:spacing w:val="0"/>
        </w:rPr>
        <w:t>p</w:t>
      </w:r>
      <w:r>
        <w:t>）</w:t>
      </w:r>
      <w:r>
        <w:t>；囊材与药物树脂质量比：</w:t>
      </w:r>
      <w:r>
        <w:rPr>
          <w:rFonts w:ascii="Times New Roman" w:hAnsi="Times New Roman" w:eastAsia="Times New Roman"/>
        </w:rPr>
        <w:t>10</w:t>
      </w:r>
      <w:r>
        <w:rPr>
          <w:rFonts w:ascii="Times New Roman" w:hAnsi="Times New Roman" w:eastAsia="Times New Roman"/>
        </w:rPr>
        <w:t>%</w:t>
      </w:r>
      <w:r>
        <w:t>；增塑剂占囊材质量百分比：</w:t>
      </w:r>
      <w:r>
        <w:rPr>
          <w:rFonts w:ascii="Times New Roman" w:hAnsi="Times New Roman" w:eastAsia="Times New Roman"/>
        </w:rPr>
        <w:t>15</w:t>
      </w:r>
      <w:r>
        <w:rPr>
          <w:rFonts w:ascii="Times New Roman" w:hAnsi="Times New Roman" w:eastAsia="Times New Roman"/>
        </w:rPr>
        <w:t>%</w:t>
      </w:r>
      <w:r>
        <w:t>。考察不同囊材浓度：</w:t>
      </w:r>
      <w:r>
        <w:rPr>
          <w:rFonts w:ascii="Times New Roman" w:hAnsi="Times New Roman" w:eastAsia="Times New Roman"/>
        </w:rPr>
        <w:t>2.0%</w:t>
      </w:r>
      <w:r>
        <w:t>、</w:t>
      </w:r>
      <w:r>
        <w:rPr>
          <w:rFonts w:ascii="Times New Roman" w:hAnsi="Times New Roman" w:eastAsia="Times New Roman"/>
        </w:rPr>
        <w:t>4.0%</w:t>
      </w:r>
      <w:r>
        <w:t>、</w:t>
      </w:r>
      <w:r>
        <w:rPr>
          <w:rFonts w:ascii="Times New Roman" w:hAnsi="Times New Roman" w:eastAsia="Times New Roman"/>
        </w:rPr>
        <w:t>6.0%</w:t>
      </w:r>
      <w:r>
        <w:t>、</w:t>
      </w:r>
      <w:r>
        <w:rPr>
          <w:rFonts w:ascii="Times New Roman" w:hAnsi="Times New Roman" w:eastAsia="Times New Roman"/>
        </w:rPr>
        <w:t>8.0%</w:t>
      </w:r>
      <w:r>
        <w:t>；对微囊成型性及释药行为的影</w:t>
      </w:r>
      <w:r>
        <w:t>响。结果见</w:t>
      </w:r>
      <w:r>
        <w:t>表</w:t>
      </w:r>
      <w:r>
        <w:rPr>
          <w:rFonts w:ascii="Times New Roman" w:hAnsi="Times New Roman" w:eastAsia="Times New Roman"/>
        </w:rPr>
        <w:t>3-1-9</w:t>
      </w:r>
      <w:r>
        <w:t>，</w:t>
      </w:r>
      <w:r>
        <w:t>图</w:t>
      </w:r>
      <w:r>
        <w:rPr>
          <w:rFonts w:ascii="Times New Roman" w:hAnsi="Times New Roman" w:eastAsia="Times New Roman"/>
        </w:rPr>
        <w:t>3-1-9</w:t>
      </w:r>
      <w:r>
        <w:t>。</w:t>
      </w:r>
    </w:p>
    <w:p w:rsidR="0018722C">
      <w:pPr>
        <w:topLinePunct/>
      </w:pPr>
      <w:r>
        <w:t>囊材浓度为</w:t>
      </w:r>
      <w:r>
        <w:rPr>
          <w:rFonts w:ascii="Times New Roman" w:eastAsia="Times New Roman"/>
        </w:rPr>
        <w:t>8</w:t>
      </w:r>
      <w:r>
        <w:rPr>
          <w:rFonts w:ascii="Times New Roman" w:eastAsia="Times New Roman"/>
        </w:rPr>
        <w:t>.</w:t>
      </w:r>
      <w:r>
        <w:rPr>
          <w:rFonts w:ascii="Times New Roman" w:eastAsia="Times New Roman"/>
        </w:rPr>
        <w:t>0%</w:t>
      </w:r>
      <w:r>
        <w:t>时，由于囊材液过于黏稠，制备过程中囊心物</w:t>
      </w:r>
      <w:r>
        <w:rPr>
          <w:rFonts w:ascii="Times New Roman" w:eastAsia="Times New Roman"/>
        </w:rPr>
        <w:t>-</w:t>
      </w:r>
      <w:r>
        <w:t>黄藤素树脂</w:t>
      </w:r>
      <w:r>
        <w:t>复合物粒子粘连过于严重，无法顺利实现药物树脂微囊化。因而考察结果仅有囊材浓度为：</w:t>
      </w:r>
      <w:r>
        <w:rPr>
          <w:rFonts w:ascii="Times New Roman" w:eastAsia="Times New Roman"/>
        </w:rPr>
        <w:t>2.0%</w:t>
      </w:r>
      <w:r>
        <w:t>、</w:t>
      </w:r>
      <w:r>
        <w:rPr>
          <w:rFonts w:ascii="Times New Roman" w:eastAsia="Times New Roman"/>
        </w:rPr>
        <w:t>4.0%</w:t>
      </w:r>
      <w:r>
        <w:t>、</w:t>
      </w:r>
      <w:r>
        <w:rPr>
          <w:rFonts w:ascii="Times New Roman" w:eastAsia="Times New Roman"/>
        </w:rPr>
        <w:t>6.0%</w:t>
      </w:r>
      <w:r>
        <w:t>（</w:t>
      </w:r>
      <w:r>
        <w:rPr>
          <w:rFonts w:ascii="Times New Roman" w:eastAsia="Times New Roman"/>
        </w:rPr>
        <w:t>W</w:t>
      </w:r>
      <w:r>
        <w:rPr>
          <w:rFonts w:ascii="Times New Roman" w:eastAsia="Times New Roman"/>
        </w:rPr>
        <w:t>/</w:t>
      </w:r>
      <w:r>
        <w:rPr>
          <w:rFonts w:ascii="Times New Roman" w:eastAsia="Times New Roman"/>
        </w:rPr>
        <w:t>W</w:t>
      </w:r>
      <w:r>
        <w:t>）</w:t>
      </w:r>
      <w:r>
        <w:t>时微囊成型及释药情况。</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3-1-9  </w:t>
      </w:r>
      <w:r>
        <w:rPr>
          <w:rFonts w:ascii="宋体" w:eastAsia="宋体" w:hint="eastAsia" w:cstheme="minorBidi" w:hAnsiTheme="minorHAnsi"/>
        </w:rPr>
        <w:t>不同囊材浓度对微囊载药量及包封率的影响</w:t>
      </w:r>
    </w:p>
    <w:p w:rsidR="0018722C">
      <w:pPr>
        <w:spacing w:line="309" w:lineRule="auto" w:before="69"/>
        <w:ind w:leftChars="0" w:left="360" w:rightChars="0" w:right="372" w:firstLineChars="0" w:firstLine="0"/>
        <w:jc w:val="center"/>
        <w:pStyle w:val="cw27"/>
        <w:textAlignment w:val="center"/>
        <w:topLinePunct/>
      </w:pPr>
      <w:r>
        <w:rPr>
          <w:kern w:val="2"/>
          <w:sz w:val="22"/>
          <w:szCs w:val="22"/>
          <w:rFonts w:cstheme="minorBidi" w:hAnsiTheme="minorHAnsi" w:eastAsiaTheme="minorHAnsi" w:asciiTheme="minorHAnsi"/>
        </w:rPr>
        <w:pict>
          <v:shape style="margin-left:84.143997pt;margin-top:32.932747pt;width:411.58pt;height:66.92pt;mso-position-horizontal-relative:page;mso-position-vertical-relative:paragraph;z-index:27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4"/>
                    <w:gridCol w:w="1777"/>
                    <w:gridCol w:w="2541"/>
                  </w:tblGrid>
                  <w:tr>
                    <w:trPr>
                      <w:trHeight w:val="300" w:hRule="atLeast"/>
                    </w:trPr>
                    <w:tc>
                      <w:tcPr>
                        <w:tcW w:w="3924"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leftChars="0" w:left="247"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concentration of coating materials(W/W)</w:t>
                        </w:r>
                      </w:p>
                    </w:tc>
                    <w:tc>
                      <w:tcPr>
                        <w:tcW w:w="1777"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leftChars="0" w:left="178"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Drug loading(%)</w:t>
                        </w:r>
                      </w:p>
                    </w:tc>
                    <w:tc>
                      <w:tcPr>
                        <w:tcW w:w="2541"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leftChars="0" w:left="125"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Encapsulation efficacy(%)</w:t>
                        </w:r>
                      </w:p>
                    </w:tc>
                  </w:tr>
                  <w:tr>
                    <w:trPr>
                      <w:trHeight w:val="300" w:hRule="atLeast"/>
                    </w:trPr>
                    <w:tc>
                      <w:tcPr>
                        <w:tcW w:w="3924" w:type="dxa"/>
                        <w:tcBorders>
                          <w:top w:val="single" w:sz="12" w:space="0" w:color="000000"/>
                        </w:tcBorders>
                      </w:tcPr>
                      <w:p w:rsidR="0018722C">
                        <w:pPr>
                          <w:widowControl w:val="0"/>
                          <w:snapToGrid w:val="1"/>
                          <w:spacing w:beforeLines="0" w:afterLines="0" w:lineRule="auto" w:line="240" w:after="0" w:before="33"/>
                          <w:ind w:firstLineChars="0" w:firstLine="0" w:leftChars="0" w:left="246"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w:t>
                        </w:r>
                      </w:p>
                    </w:tc>
                    <w:tc>
                      <w:tcPr>
                        <w:tcW w:w="1777" w:type="dxa"/>
                        <w:tcBorders>
                          <w:top w:val="single" w:sz="12" w:space="0" w:color="000000"/>
                        </w:tcBorders>
                      </w:tcPr>
                      <w:p w:rsidR="0018722C">
                        <w:pPr>
                          <w:widowControl w:val="0"/>
                          <w:snapToGrid w:val="1"/>
                          <w:spacing w:beforeLines="0" w:afterLines="0" w:lineRule="auto" w:line="240" w:after="0" w:before="33"/>
                          <w:ind w:firstLineChars="0" w:firstLine="0" w:leftChars="0" w:left="178"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17.18</w:t>
                        </w:r>
                      </w:p>
                    </w:tc>
                    <w:tc>
                      <w:tcPr>
                        <w:tcW w:w="2541" w:type="dxa"/>
                        <w:tcBorders>
                          <w:top w:val="single" w:sz="12" w:space="0" w:color="000000"/>
                        </w:tcBorders>
                      </w:tcPr>
                      <w:p w:rsidR="0018722C">
                        <w:pPr>
                          <w:widowControl w:val="0"/>
                          <w:snapToGrid w:val="1"/>
                          <w:spacing w:beforeLines="0" w:afterLines="0" w:lineRule="auto" w:line="240" w:after="0" w:before="33"/>
                          <w:ind w:firstLineChars="0" w:firstLine="0" w:leftChars="0" w:left="125"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61.17</w:t>
                        </w:r>
                      </w:p>
                    </w:tc>
                  </w:tr>
                  <w:tr>
                    <w:trPr>
                      <w:trHeight w:val="300" w:hRule="atLeast"/>
                    </w:trPr>
                    <w:tc>
                      <w:tcPr>
                        <w:tcW w:w="3924" w:type="dxa"/>
                      </w:tcPr>
                      <w:p w:rsidR="0018722C">
                        <w:pPr>
                          <w:widowControl w:val="0"/>
                          <w:snapToGrid w:val="1"/>
                          <w:spacing w:beforeLines="0" w:afterLines="0" w:lineRule="auto" w:line="240" w:after="0" w:before="31"/>
                          <w:ind w:firstLineChars="0" w:firstLine="0" w:leftChars="0" w:left="246"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w:t>
                        </w:r>
                      </w:p>
                    </w:tc>
                    <w:tc>
                      <w:tcPr>
                        <w:tcW w:w="1777" w:type="dxa"/>
                      </w:tcPr>
                      <w:p w:rsidR="0018722C">
                        <w:pPr>
                          <w:widowControl w:val="0"/>
                          <w:snapToGrid w:val="1"/>
                          <w:spacing w:beforeLines="0" w:afterLines="0" w:lineRule="auto" w:line="240" w:after="0" w:before="31"/>
                          <w:ind w:firstLineChars="0" w:firstLine="0" w:leftChars="0" w:left="178"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19.01</w:t>
                        </w:r>
                      </w:p>
                    </w:tc>
                    <w:tc>
                      <w:tcPr>
                        <w:tcW w:w="2541" w:type="dxa"/>
                      </w:tcPr>
                      <w:p w:rsidR="0018722C">
                        <w:pPr>
                          <w:widowControl w:val="0"/>
                          <w:snapToGrid w:val="1"/>
                          <w:spacing w:beforeLines="0" w:afterLines="0" w:lineRule="auto" w:line="240" w:after="0" w:before="31"/>
                          <w:ind w:firstLineChars="0" w:firstLine="0" w:leftChars="0" w:left="125"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70.88</w:t>
                        </w:r>
                      </w:p>
                    </w:tc>
                  </w:tr>
                  <w:tr>
                    <w:trPr>
                      <w:trHeight w:val="300" w:hRule="atLeast"/>
                    </w:trPr>
                    <w:tc>
                      <w:tcPr>
                        <w:tcW w:w="3924" w:type="dxa"/>
                        <w:tcBorders>
                          <w:bottom w:val="single" w:sz="12" w:space="0" w:color="000000"/>
                        </w:tcBorders>
                      </w:tcPr>
                      <w:p w:rsidR="0018722C">
                        <w:pPr>
                          <w:widowControl w:val="0"/>
                          <w:snapToGrid w:val="1"/>
                          <w:spacing w:beforeLines="0" w:afterLines="0" w:lineRule="auto" w:line="240" w:after="0" w:before="31"/>
                          <w:ind w:firstLineChars="0" w:firstLine="0" w:leftChars="0" w:left="246"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w:t>
                        </w:r>
                      </w:p>
                    </w:tc>
                    <w:tc>
                      <w:tcPr>
                        <w:tcW w:w="1777" w:type="dxa"/>
                        <w:tcBorders>
                          <w:bottom w:val="single" w:sz="12" w:space="0" w:color="000000"/>
                        </w:tcBorders>
                      </w:tcPr>
                      <w:p w:rsidR="0018722C">
                        <w:pPr>
                          <w:widowControl w:val="0"/>
                          <w:snapToGrid w:val="1"/>
                          <w:spacing w:beforeLines="0" w:afterLines="0" w:lineRule="auto" w:line="240" w:after="0" w:before="31"/>
                          <w:ind w:firstLineChars="0" w:firstLine="0" w:leftChars="0" w:left="178"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18.89</w:t>
                        </w:r>
                      </w:p>
                    </w:tc>
                    <w:tc>
                      <w:tcPr>
                        <w:tcW w:w="2541" w:type="dxa"/>
                        <w:tcBorders>
                          <w:bottom w:val="single" w:sz="12" w:space="0" w:color="000000"/>
                        </w:tcBorders>
                      </w:tcPr>
                      <w:p w:rsidR="0018722C">
                        <w:pPr>
                          <w:widowControl w:val="0"/>
                          <w:snapToGrid w:val="1"/>
                          <w:spacing w:beforeLines="0" w:afterLines="0" w:lineRule="auto" w:line="240" w:after="0" w:before="31"/>
                          <w:ind w:firstLineChars="0" w:firstLine="0" w:leftChars="0" w:left="125"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71.16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spacing w:line="309" w:lineRule="auto" w:before="69"/>
        <w:ind w:leftChars="0" w:left="360" w:rightChars="0" w:right="372" w:firstLineChars="0" w:firstLine="0"/>
        <w:jc w:val="center"/>
        <w:pStyle w:val="cw27"/>
        <w:textAlignment w:val="center"/>
        <w:topLinePunct/>
      </w:pPr>
      <w:r>
        <w:rPr>
          <w:kern w:val="2"/>
          <w:szCs w:val="22"/>
          <w:rFonts w:cstheme="minorBidi" w:hAnsiTheme="minorHAnsi" w:eastAsiaTheme="minorHAnsi" w:asciiTheme="minorHAnsi"/>
          <w:sz w:val="21"/>
        </w:rPr>
        <w:t>Tab.3-1-9 The effect of the concentration of coating materials on the Drug loading and Encapsulation efficiencies of the coated microcapsules(n=3)</w:t>
      </w:r>
    </w:p>
    <w:p w:rsidR="0018722C">
      <w:pPr>
        <w:pStyle w:val="aff7"/>
        <w:topLinePunct/>
      </w:pPr>
      <w:r>
        <w:rPr>
          <w:kern w:val="2"/>
          <w:sz w:val="22"/>
          <w:szCs w:val="22"/>
          <w:rFonts w:cstheme="minorBidi" w:hAnsiTheme="minorHAnsi" w:eastAsiaTheme="minorHAnsi" w:asciiTheme="minorHAnsi"/>
        </w:rPr>
        <w:drawing>
          <wp:inline>
            <wp:extent cx="3509171" cy="2109597"/>
            <wp:effectExtent l="0" t="0" r="0" b="0"/>
            <wp:docPr id="55" name="image30.png" descr=""/>
            <wp:cNvGraphicFramePr>
              <a:graphicFrameLocks noChangeAspect="1"/>
            </wp:cNvGraphicFramePr>
            <a:graphic>
              <a:graphicData uri="http://schemas.openxmlformats.org/drawingml/2006/picture">
                <pic:pic>
                  <pic:nvPicPr>
                    <pic:cNvPr id="56" name="image30.png"/>
                    <pic:cNvPicPr/>
                  </pic:nvPicPr>
                  <pic:blipFill>
                    <a:blip r:embed="rId51" cstate="print"/>
                    <a:stretch>
                      <a:fillRect/>
                    </a:stretch>
                  </pic:blipFill>
                  <pic:spPr>
                    <a:xfrm>
                      <a:off x="0" y="0"/>
                      <a:ext cx="3509171" cy="2109597"/>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3-9</w:t>
      </w:r>
      <w:r>
        <w:rPr>
          <w:rFonts w:ascii="宋体" w:eastAsia="宋体" w:hint="eastAsia" w:cstheme="minorBidi" w:hAnsiTheme="minorHAnsi"/>
        </w:rPr>
        <w:t>不同囊材浓度对微囊释药行为的影响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3-1-9</w:t>
      </w:r>
      <w:r>
        <w:t xml:space="preserve">  </w:t>
      </w:r>
      <w:r w:rsidRPr="00DB64CE">
        <w:rPr>
          <w:rFonts w:cstheme="minorBidi" w:hAnsiTheme="minorHAnsi" w:eastAsiaTheme="minorHAnsi" w:asciiTheme="minorHAnsi"/>
        </w:rPr>
        <w:t>The effect of the concentration of coating materials on HT release from drug-resinate microencapsulation</w:t>
      </w:r>
    </w:p>
    <w:p w:rsidR="0018722C">
      <w:pPr>
        <w:topLinePunct/>
      </w:pPr>
      <w:r>
        <w:t>相对于囊材浓度为</w:t>
      </w:r>
      <w:r>
        <w:rPr>
          <w:rFonts w:ascii="Times New Roman" w:eastAsia="Times New Roman"/>
        </w:rPr>
        <w:t>4</w:t>
      </w:r>
      <w:r>
        <w:rPr>
          <w:rFonts w:ascii="Times New Roman" w:eastAsia="Times New Roman"/>
        </w:rPr>
        <w:t>.</w:t>
      </w:r>
      <w:r>
        <w:rPr>
          <w:rFonts w:ascii="Times New Roman" w:eastAsia="Times New Roman"/>
        </w:rPr>
        <w:t>0%</w:t>
      </w:r>
      <w:r>
        <w:t>和</w:t>
      </w:r>
      <w:r>
        <w:rPr>
          <w:rFonts w:ascii="Times New Roman" w:eastAsia="Times New Roman"/>
        </w:rPr>
        <w:t>6%</w:t>
      </w:r>
      <w:r>
        <w:t>，</w:t>
      </w:r>
      <w:r>
        <w:rPr>
          <w:rFonts w:ascii="Times New Roman" w:eastAsia="Times New Roman"/>
        </w:rPr>
        <w:t>2%</w:t>
      </w:r>
      <w:r>
        <w:t>的囊材浓度制得的微囊包封率差一些，可</w:t>
      </w:r>
      <w:r>
        <w:t>能是由于分散相体积相对于树脂复合物的用量增大，溶剂挥发所需时间长，且</w:t>
      </w:r>
      <w:r>
        <w:rPr>
          <w:rFonts w:ascii="Times New Roman" w:eastAsia="Times New Roman"/>
        </w:rPr>
        <w:t>2%</w:t>
      </w:r>
      <w:r>
        <w:t>浓度囊材溶液对于树脂的混悬效果差，不利于微囊囊膜的形成。囊材浓度</w:t>
      </w:r>
      <w:r>
        <w:t>为</w:t>
      </w:r>
    </w:p>
    <w:p w:rsidR="0018722C">
      <w:pPr>
        <w:topLinePunct/>
      </w:pPr>
      <w:r>
        <w:rPr>
          <w:rFonts w:ascii="Times New Roman" w:eastAsia="Times New Roman"/>
        </w:rPr>
        <w:t>4%</w:t>
      </w:r>
      <w:r>
        <w:t>和</w:t>
      </w:r>
      <w:r>
        <w:rPr>
          <w:rFonts w:ascii="Times New Roman" w:eastAsia="Times New Roman"/>
        </w:rPr>
        <w:t>6%</w:t>
      </w:r>
      <w:r>
        <w:t>时微囊化的各项评价指标结果相似，说明当囊材浓度达到</w:t>
      </w:r>
      <w:r>
        <w:rPr>
          <w:rFonts w:ascii="Times New Roman" w:eastAsia="Times New Roman"/>
        </w:rPr>
        <w:t>4%</w:t>
      </w:r>
      <w:r>
        <w:t>时药物树</w:t>
      </w:r>
      <w:r>
        <w:t>脂复合物已经可以很好地微囊化，并且从节约成本的角度，将</w:t>
      </w:r>
      <w:r>
        <w:rPr>
          <w:rFonts w:ascii="Times New Roman" w:eastAsia="Times New Roman"/>
        </w:rPr>
        <w:t>4%</w:t>
      </w:r>
      <w:r>
        <w:t>囊材浓度作为实验优选条件。</w:t>
      </w:r>
    </w:p>
    <w:p w:rsidR="0018722C">
      <w:pPr>
        <w:pStyle w:val="cw25"/>
        <w:topLinePunct/>
      </w:pPr>
      <w:r>
        <w:rPr>
          <w:rFonts w:cstheme="minorBidi" w:hAnsiTheme="minorHAnsi" w:eastAsiaTheme="minorHAnsi" w:asciiTheme="minorHAnsi" w:ascii="宋体" w:hAnsi="宋体" w:eastAsia="宋体" w:cs="宋体"/>
          <w:b/>
        </w:rPr>
        <w:t>2.2.5.4</w:t>
      </w:r>
      <w:r>
        <w:rPr>
          <w:rFonts w:cstheme="minorBidi" w:hAnsiTheme="minorHAnsi" w:eastAsiaTheme="minorHAnsi" w:asciiTheme="minorHAnsi" w:ascii="宋体" w:hAnsi="宋体" w:eastAsia="宋体" w:cs="宋体"/>
          <w:b/>
        </w:rPr>
        <w:t>增塑剂用量的影响</w:t>
      </w:r>
    </w:p>
    <w:p w:rsidR="0018722C">
      <w:pPr>
        <w:topLinePunct/>
      </w:pPr>
      <w:r>
        <w:t>固定其他成囊条件：黄藤素载药树脂经</w:t>
      </w:r>
      <w:r>
        <w:rPr>
          <w:rFonts w:ascii="Times New Roman" w:hAnsi="Times New Roman" w:eastAsia="Times New Roman"/>
        </w:rPr>
        <w:t>20%</w:t>
      </w:r>
      <w:r>
        <w:t>（</w:t>
      </w:r>
      <w:r>
        <w:rPr>
          <w:rFonts w:ascii="Times New Roman" w:hAnsi="Times New Roman" w:eastAsia="Times New Roman"/>
          <w:spacing w:val="-6"/>
        </w:rPr>
        <w:t>W</w:t>
      </w:r>
      <w:r>
        <w:rPr>
          <w:rFonts w:ascii="Times New Roman" w:hAnsi="Times New Roman" w:eastAsia="Times New Roman"/>
          <w:spacing w:val="-6"/>
        </w:rPr>
        <w:t>/</w:t>
      </w:r>
      <w:r>
        <w:rPr>
          <w:rFonts w:ascii="Times New Roman" w:hAnsi="Times New Roman" w:eastAsia="Times New Roman"/>
          <w:spacing w:val="-6"/>
        </w:rPr>
        <w:t>V</w:t>
      </w:r>
      <w:r>
        <w:t>）</w:t>
      </w:r>
      <w:r>
        <w:t>甘油水溶液浸渍预处理；</w:t>
      </w:r>
      <w:r>
        <w:t>搅拌速度：</w:t>
      </w:r>
      <w:r>
        <w:rPr>
          <w:rFonts w:ascii="Times New Roman" w:hAnsi="Times New Roman" w:eastAsia="Times New Roman"/>
        </w:rPr>
        <w:t>300rpm</w:t>
      </w:r>
      <w:r>
        <w:t>；固化温度：</w:t>
      </w:r>
      <w:r>
        <w:rPr>
          <w:rFonts w:ascii="Times New Roman" w:hAnsi="Times New Roman" w:eastAsia="Times New Roman"/>
        </w:rPr>
        <w:t>35</w:t>
      </w:r>
      <w:r>
        <w:t>℃；固化时间：</w:t>
      </w:r>
      <w:r>
        <w:rPr>
          <w:rFonts w:ascii="Times New Roman" w:hAnsi="Times New Roman" w:eastAsia="Times New Roman"/>
        </w:rPr>
        <w:t>6h</w:t>
      </w:r>
      <w:r>
        <w:t>；分散相：丙酮；囊材：</w:t>
      </w:r>
      <w:r>
        <w:rPr>
          <w:rFonts w:ascii="Times New Roman" w:hAnsi="Times New Roman" w:eastAsia="Times New Roman"/>
        </w:rPr>
        <w:t>E</w:t>
      </w:r>
      <w:r>
        <w:rPr>
          <w:rFonts w:ascii="Times New Roman" w:hAnsi="Times New Roman" w:eastAsia="Times New Roman"/>
        </w:rPr>
        <w:t>C</w:t>
      </w:r>
      <w:r>
        <w:t>（</w:t>
      </w:r>
      <w:r>
        <w:rPr>
          <w:rFonts w:ascii="Times New Roman" w:hAnsi="Times New Roman" w:eastAsia="Times New Roman"/>
        </w:rPr>
        <w:t>20</w:t>
      </w:r>
      <w:r>
        <w:rPr>
          <w:rFonts w:ascii="Times New Roman" w:hAnsi="Times New Roman" w:eastAsia="Times New Roman"/>
          <w:spacing w:val="0"/>
        </w:rPr>
        <w:t>c</w:t>
      </w:r>
      <w:r>
        <w:rPr>
          <w:rFonts w:ascii="Times New Roman" w:hAnsi="Times New Roman" w:eastAsia="Times New Roman"/>
        </w:rPr>
        <w:t>p</w:t>
      </w:r>
      <w:r>
        <w:t>）</w:t>
      </w:r>
      <w:r>
        <w:t>；囊材与药物树脂质量比：</w:t>
      </w:r>
      <w:r>
        <w:rPr>
          <w:rFonts w:ascii="Times New Roman" w:hAnsi="Times New Roman" w:eastAsia="Times New Roman"/>
        </w:rPr>
        <w:t>10</w:t>
      </w:r>
      <w:r>
        <w:rPr>
          <w:rFonts w:ascii="Times New Roman" w:hAnsi="Times New Roman" w:eastAsia="Times New Roman"/>
        </w:rPr>
        <w:t>%</w:t>
      </w:r>
      <w:r>
        <w:t>；囊材浓度：</w:t>
      </w:r>
      <w:r>
        <w:rPr>
          <w:rFonts w:ascii="Times New Roman" w:hAnsi="Times New Roman" w:eastAsia="Times New Roman"/>
        </w:rPr>
        <w:t>4.0</w:t>
      </w:r>
      <w:r>
        <w:rPr>
          <w:rFonts w:ascii="Times New Roman" w:hAnsi="Times New Roman" w:eastAsia="Times New Roman"/>
        </w:rPr>
        <w:t>%</w:t>
      </w:r>
      <w:r>
        <w:t>；增塑剂：柠檬</w:t>
      </w:r>
      <w:r>
        <w:t>酸</w:t>
      </w:r>
    </w:p>
    <w:p w:rsidR="0018722C">
      <w:pPr>
        <w:pStyle w:val="BodyText"/>
        <w:spacing w:line="338" w:lineRule="auto" w:before="33"/>
        <w:ind w:leftChars="0" w:left="138"/>
        <w:topLinePunct/>
      </w:pPr>
      <w:r>
        <w:t>三乙酯。考察增塑剂占囊材质量百分比为：</w:t>
      </w:r>
      <w:r>
        <w:rPr>
          <w:rFonts w:ascii="Times New Roman" w:eastAsia="Times New Roman"/>
        </w:rPr>
        <w:t>5%</w:t>
      </w:r>
      <w:r>
        <w:t>、</w:t>
      </w:r>
      <w:r>
        <w:rPr>
          <w:rFonts w:ascii="Times New Roman" w:eastAsia="Times New Roman"/>
        </w:rPr>
        <w:t>10%</w:t>
      </w:r>
      <w:r>
        <w:t>、</w:t>
      </w:r>
      <w:r>
        <w:rPr>
          <w:rFonts w:ascii="Times New Roman" w:eastAsia="Times New Roman"/>
        </w:rPr>
        <w:t>15%</w:t>
      </w:r>
      <w:r>
        <w:t>、</w:t>
      </w:r>
      <w:r>
        <w:rPr>
          <w:rFonts w:ascii="Times New Roman" w:eastAsia="Times New Roman"/>
        </w:rPr>
        <w:t>20%</w:t>
      </w:r>
      <w:r>
        <w:t>，对微囊成型性及释药行为的影响。结果图</w:t>
      </w:r>
      <w:r>
        <w:rPr>
          <w:rFonts w:ascii="Times New Roman" w:eastAsia="Times New Roman"/>
        </w:rPr>
        <w:t>3-1-10</w:t>
      </w:r>
      <w:r>
        <w:t>。</w:t>
      </w:r>
    </w:p>
    <w:p w:rsidR="00000000">
      <w:pPr>
        <w:pStyle w:val="aff7"/>
        <w:spacing w:line="240" w:lineRule="atLeast"/>
        <w:topLinePunct/>
      </w:pPr>
      <w:r>
        <w:drawing>
          <wp:inline>
            <wp:extent cx="3509038" cy="2109597"/>
            <wp:effectExtent l="0" t="0" r="0" b="0"/>
            <wp:docPr id="57" name="image31.png" descr=""/>
            <wp:cNvGraphicFramePr>
              <a:graphicFrameLocks noChangeAspect="1"/>
            </wp:cNvGraphicFramePr>
            <a:graphic>
              <a:graphicData uri="http://schemas.openxmlformats.org/drawingml/2006/picture">
                <pic:pic>
                  <pic:nvPicPr>
                    <pic:cNvPr id="58" name="image31.png"/>
                    <pic:cNvPicPr/>
                  </pic:nvPicPr>
                  <pic:blipFill>
                    <a:blip r:embed="rId52" cstate="print"/>
                    <a:stretch>
                      <a:fillRect/>
                    </a:stretch>
                  </pic:blipFill>
                  <pic:spPr>
                    <a:xfrm>
                      <a:off x="0" y="0"/>
                      <a:ext cx="3509038" cy="210959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3-1-10</w:t>
      </w:r>
      <w:r>
        <w:t xml:space="preserve">  </w:t>
      </w:r>
      <w:r>
        <w:rPr>
          <w:rFonts w:ascii="宋体" w:eastAsia="宋体" w:hint="eastAsia" w:cstheme="minorBidi" w:hAnsiTheme="minorHAnsi"/>
        </w:rPr>
        <w:t>不同增塑剂用量对微囊释药行为的影响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3-1-10</w:t>
      </w:r>
      <w:r>
        <w:t xml:space="preserve">  </w:t>
      </w:r>
      <w:r w:rsidRPr="00DB64CE">
        <w:rPr>
          <w:rFonts w:cstheme="minorBidi" w:hAnsiTheme="minorHAnsi" w:eastAsiaTheme="minorHAnsi" w:asciiTheme="minorHAnsi"/>
        </w:rPr>
        <w:t>The effect of the concentration of plasticizer on HT release from drug-resinate microencapsulation</w:t>
      </w:r>
    </w:p>
    <w:p w:rsidR="0018722C">
      <w:pPr>
        <w:topLinePunct/>
      </w:pPr>
      <w:r>
        <w:t>由</w:t>
      </w:r>
      <w:r>
        <w:t>图</w:t>
      </w:r>
      <w:r>
        <w:rPr>
          <w:rFonts w:ascii="Times New Roman" w:eastAsia="Times New Roman"/>
        </w:rPr>
        <w:t>3-1-10</w:t>
      </w:r>
      <w:r>
        <w:t>可知，增塑剂用量低于</w:t>
      </w:r>
      <w:r>
        <w:rPr>
          <w:rFonts w:ascii="Times New Roman" w:eastAsia="Times New Roman"/>
        </w:rPr>
        <w:t>15%</w:t>
      </w:r>
      <w:r>
        <w:t>时，药物释放过快，</w:t>
      </w:r>
      <w:r>
        <w:rPr>
          <w:rFonts w:ascii="Times New Roman" w:eastAsia="Times New Roman"/>
        </w:rPr>
        <w:t>5%</w:t>
      </w:r>
      <w:r>
        <w:t>增塑剂用量</w:t>
      </w:r>
      <w:r>
        <w:t>制备的微囊在</w:t>
      </w:r>
      <w:r>
        <w:rPr>
          <w:rFonts w:ascii="Times New Roman" w:eastAsia="Times New Roman"/>
        </w:rPr>
        <w:t>6h</w:t>
      </w:r>
      <w:r>
        <w:t>就达到</w:t>
      </w:r>
      <w:r>
        <w:rPr>
          <w:rFonts w:ascii="Times New Roman" w:eastAsia="Times New Roman"/>
        </w:rPr>
        <w:t>70%</w:t>
      </w:r>
      <w:r>
        <w:t>以上。当增塑剂用量达到</w:t>
      </w:r>
      <w:r>
        <w:rPr>
          <w:rFonts w:ascii="Times New Roman" w:eastAsia="Times New Roman"/>
        </w:rPr>
        <w:t>20%</w:t>
      </w:r>
      <w:r>
        <w:t>时，微囊释药缓慢</w:t>
      </w:r>
      <w:r>
        <w:t>，</w:t>
      </w:r>
    </w:p>
    <w:p w:rsidR="0018722C">
      <w:pPr>
        <w:topLinePunct/>
      </w:pPr>
      <w:r>
        <w:rPr>
          <w:rFonts w:ascii="Times New Roman" w:eastAsia="Times New Roman"/>
        </w:rPr>
        <w:t>8h</w:t>
      </w:r>
      <w:r>
        <w:t>后释药认不足</w:t>
      </w:r>
      <w:r>
        <w:rPr>
          <w:rFonts w:ascii="Times New Roman" w:eastAsia="Times New Roman"/>
        </w:rPr>
        <w:t>60%</w:t>
      </w:r>
      <w:r>
        <w:t>，不利于作为抗生素用药的黄藤素发挥疗效。因而本实验采用增塑剂占囊材质量百分比为</w:t>
      </w:r>
      <w:r>
        <w:rPr>
          <w:rFonts w:ascii="Times New Roman" w:eastAsia="Times New Roman"/>
        </w:rPr>
        <w:t>15%</w:t>
      </w:r>
      <w:r>
        <w:t>用量，制备黄藤素树脂微囊。</w:t>
      </w:r>
    </w:p>
    <w:p w:rsidR="0018722C">
      <w:pPr>
        <w:pStyle w:val="Heading5"/>
        <w:topLinePunct/>
      </w:pPr>
      <w:bookmarkStart w:id="380382" w:name="_Toc686380382"/>
      <w:bookmarkStart w:name="_bookmark84" w:id="186"/>
      <w:bookmarkEnd w:id="186"/>
      <w:r>
        <w:rPr>
          <w:b/>
        </w:rPr>
        <w:t>2.2.6</w:t>
      </w:r>
      <w:r>
        <w:t xml:space="preserve"> </w:t>
      </w:r>
      <w:bookmarkStart w:name="_bookmark84" w:id="187"/>
      <w:bookmarkEnd w:id="187"/>
      <w:r>
        <w:t>微囊处方的优化</w:t>
      </w:r>
      <w:r>
        <w:t>——</w:t>
      </w:r>
      <w:r>
        <w:t>中心组合设计</w:t>
      </w:r>
      <w:bookmarkEnd w:id="380382"/>
    </w:p>
    <w:p w:rsidR="0018722C">
      <w:pPr>
        <w:pStyle w:val="cw25"/>
        <w:topLinePunct/>
      </w:pPr>
      <w:r>
        <w:rPr>
          <w:rFonts w:cstheme="minorBidi" w:hAnsiTheme="minorHAnsi" w:eastAsiaTheme="minorHAnsi" w:asciiTheme="minorHAnsi" w:ascii="宋体" w:hAnsi="宋体" w:eastAsia="宋体" w:cs="宋体"/>
          <w:b/>
        </w:rPr>
        <w:t>2.2.6.1</w:t>
      </w:r>
      <w:r>
        <w:rPr>
          <w:rFonts w:cstheme="minorBidi" w:hAnsiTheme="minorHAnsi" w:eastAsiaTheme="minorHAnsi" w:asciiTheme="minorHAnsi" w:ascii="宋体" w:hAnsi="宋体" w:eastAsia="宋体" w:cs="宋体"/>
          <w:b/>
        </w:rPr>
        <w:t>因素水平的确定</w:t>
      </w:r>
    </w:p>
    <w:p w:rsidR="0018722C">
      <w:pPr>
        <w:topLinePunct/>
      </w:pPr>
      <w:r>
        <w:t>依据“本章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”项处方筛选单因素考察结果可知：囊材为</w:t>
      </w:r>
      <w:r>
        <w:rPr>
          <w:rFonts w:ascii="Times New Roman" w:hAnsi="Times New Roman" w:eastAsia="Times New Roman"/>
        </w:rPr>
        <w:t>E</w:t>
      </w:r>
      <w:r>
        <w:rPr>
          <w:rFonts w:ascii="Times New Roman" w:hAnsi="Times New Roman" w:eastAsia="Times New Roman"/>
        </w:rPr>
        <w:t>C</w:t>
      </w:r>
      <w:r>
        <w:t>（</w:t>
      </w:r>
      <w:r>
        <w:rPr>
          <w:rFonts w:ascii="Times New Roman" w:hAnsi="Times New Roman" w:eastAsia="Times New Roman"/>
        </w:rPr>
        <w:t>20</w:t>
      </w:r>
      <w:r>
        <w:rPr>
          <w:rFonts w:ascii="Times New Roman" w:hAnsi="Times New Roman" w:eastAsia="Times New Roman"/>
        </w:rPr>
        <w:t>c</w:t>
      </w:r>
      <w:r>
        <w:rPr>
          <w:rFonts w:ascii="Times New Roman" w:hAnsi="Times New Roman" w:eastAsia="Times New Roman"/>
        </w:rPr>
        <w:t>p</w:t>
      </w:r>
      <w:r>
        <w:t>）</w:t>
      </w:r>
      <w:r>
        <w:t>，囊</w:t>
      </w:r>
      <w:r>
        <w:t>材浓度为</w:t>
      </w:r>
      <w:r>
        <w:rPr>
          <w:rFonts w:ascii="Times New Roman" w:hAnsi="Times New Roman" w:eastAsia="Times New Roman"/>
        </w:rPr>
        <w:t>4%</w:t>
      </w:r>
      <w:r>
        <w:t>时，对药物树脂具有良好的混悬效果，粘度合适，制备树脂不易黏</w:t>
      </w:r>
      <w:r>
        <w:t>连。因而固定囊材浓度为</w:t>
      </w:r>
      <w:r>
        <w:rPr>
          <w:rFonts w:ascii="Times New Roman" w:hAnsi="Times New Roman" w:eastAsia="Times New Roman"/>
        </w:rPr>
        <w:t>4%</w:t>
      </w:r>
      <w:r>
        <w:t>；选取对微囊包封率和释药行为影响较为显著的因</w:t>
      </w:r>
      <w:r>
        <w:t>素：固化时间、囊材与囊芯质量比、增塑剂用量，作为考察因素，并确定因素的</w:t>
      </w:r>
      <w:r>
        <w:t>组成及范围，如</w:t>
      </w:r>
      <w:r>
        <w:t>表</w:t>
      </w:r>
      <w:r>
        <w:rPr>
          <w:rFonts w:ascii="Times New Roman" w:hAnsi="Times New Roman" w:eastAsia="Times New Roman"/>
        </w:rPr>
        <w:t>3-1-10</w:t>
      </w:r>
      <w:r>
        <w:t>所示：</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3-1-10  </w:t>
      </w:r>
      <w:r>
        <w:rPr>
          <w:kern w:val="2"/>
          <w:szCs w:val="22"/>
          <w:rFonts w:ascii="宋体" w:eastAsia="宋体" w:hint="eastAsia" w:cstheme="minorBidi" w:hAnsiTheme="minorHAnsi"/>
          <w:sz w:val="21"/>
        </w:rPr>
        <w:t>影响因素的组成及范围</w:t>
      </w:r>
    </w:p>
    <w:p w:rsidR="0018722C">
      <w:pPr>
        <w:pStyle w:val="a8"/>
        <w:topLinePunct/>
      </w:pPr>
      <w:r>
        <w:t xml:space="preserve">Tab.</w:t>
      </w:r>
      <w:r>
        <w:t xml:space="preserve"> </w:t>
      </w:r>
      <w:r w:rsidRPr="00DB64CE">
        <w:t>3-1-10</w:t>
      </w:r>
      <w:r>
        <w:t xml:space="preserve">  </w:t>
      </w:r>
      <w:r w:rsidRPr="00DB64CE">
        <w:t>The composition and range of the influencing factors</w:t>
      </w:r>
      <w:r>
        <w:t xml:space="preserve">(</w:t>
      </w:r>
      <w:r>
        <w:t xml:space="preserve">n=3</w:t>
      </w:r>
      <w:r>
        <w:t xml:space="preserve">)</w:t>
      </w:r>
    </w:p>
    <w:tbl>
      <w:tblPr>
        <w:tblW w:w="5000" w:type="pct"/>
        <w:tblInd w:w="3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3"/>
        <w:gridCol w:w="2072"/>
        <w:gridCol w:w="1613"/>
        <w:gridCol w:w="3056"/>
      </w:tblGrid>
      <w:tr>
        <w:trPr>
          <w:tblHeader/>
        </w:trPr>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t>项目名</w:t>
            </w:r>
          </w:p>
        </w:tc>
        <w:tc>
          <w:tcPr>
            <w:tcW w:w="1301" w:type="pct"/>
            <w:vAlign w:val="center"/>
            <w:tcBorders>
              <w:bottom w:val="single" w:sz="4" w:space="0" w:color="auto"/>
            </w:tcBorders>
          </w:tcPr>
          <w:p w:rsidR="0018722C">
            <w:pPr>
              <w:pStyle w:val="a7"/>
              <w:topLinePunct/>
              <w:ind w:leftChars="0" w:left="0" w:rightChars="0" w:right="0" w:firstLineChars="0" w:firstLine="0"/>
              <w:spacing w:line="240" w:lineRule="atLeast"/>
            </w:pPr>
            <w:r>
              <w:t>因素名</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组成</w:t>
            </w:r>
          </w:p>
        </w:tc>
        <w:tc>
          <w:tcPr>
            <w:tcW w:w="1919" w:type="pct"/>
            <w:vAlign w:val="center"/>
            <w:tcBorders>
              <w:bottom w:val="single" w:sz="4" w:space="0" w:color="auto"/>
            </w:tcBorders>
          </w:tcPr>
          <w:p w:rsidR="0018722C">
            <w:pPr>
              <w:pStyle w:val="a7"/>
              <w:topLinePunct/>
              <w:ind w:leftChars="0" w:left="0" w:rightChars="0" w:right="0" w:firstLineChars="0" w:firstLine="0"/>
              <w:spacing w:line="240" w:lineRule="atLeast"/>
            </w:pPr>
            <w:r>
              <w:t>范围</w:t>
            </w:r>
          </w:p>
        </w:tc>
      </w:tr>
      <w:tr>
        <w:tc>
          <w:tcPr>
            <w:tcW w:w="768" w:type="pct"/>
            <w:vAlign w:val="center"/>
          </w:tcPr>
          <w:p w:rsidR="0018722C">
            <w:pPr>
              <w:pStyle w:val="ac"/>
              <w:topLinePunct/>
              <w:ind w:leftChars="0" w:left="0" w:rightChars="0" w:right="0" w:firstLineChars="0" w:firstLine="0"/>
              <w:spacing w:line="240" w:lineRule="atLeast"/>
            </w:pPr>
            <w:r>
              <w:t>A</w:t>
            </w:r>
          </w:p>
        </w:tc>
        <w:tc>
          <w:tcPr>
            <w:tcW w:w="1301" w:type="pct"/>
            <w:vAlign w:val="center"/>
          </w:tcPr>
          <w:p w:rsidR="0018722C">
            <w:pPr>
              <w:pStyle w:val="a5"/>
              <w:topLinePunct/>
              <w:ind w:leftChars="0" w:left="0" w:rightChars="0" w:right="0" w:firstLineChars="0" w:firstLine="0"/>
              <w:spacing w:line="240" w:lineRule="atLeast"/>
            </w:pPr>
            <w:r>
              <w:t>固化时间</w:t>
            </w:r>
          </w:p>
        </w:tc>
        <w:tc>
          <w:tcPr>
            <w:tcW w:w="1013" w:type="pct"/>
            <w:vAlign w:val="center"/>
          </w:tcPr>
          <w:p w:rsidR="0018722C">
            <w:pPr>
              <w:pStyle w:val="a5"/>
              <w:topLinePunct/>
              <w:ind w:leftChars="0" w:left="0" w:rightChars="0" w:right="0" w:firstLineChars="0" w:firstLine="0"/>
              <w:spacing w:line="240" w:lineRule="atLeast"/>
            </w:pPr>
            <w:r>
              <w:t>———</w:t>
            </w:r>
          </w:p>
        </w:tc>
        <w:tc>
          <w:tcPr>
            <w:tcW w:w="1919" w:type="pct"/>
            <w:vAlign w:val="center"/>
          </w:tcPr>
          <w:p w:rsidR="0018722C">
            <w:pPr>
              <w:pStyle w:val="ad"/>
              <w:topLinePunct/>
              <w:ind w:leftChars="0" w:left="0" w:rightChars="0" w:right="0" w:firstLineChars="0" w:firstLine="0"/>
              <w:spacing w:line="240" w:lineRule="atLeast"/>
            </w:pPr>
            <w:r>
              <w:t>2h≤A≤8h</w:t>
            </w:r>
          </w:p>
        </w:tc>
      </w:tr>
      <w:tr>
        <w:tc>
          <w:tcPr>
            <w:tcW w:w="768" w:type="pct"/>
            <w:vAlign w:val="center"/>
          </w:tcPr>
          <w:p w:rsidR="0018722C">
            <w:pPr>
              <w:pStyle w:val="ac"/>
              <w:topLinePunct/>
              <w:ind w:leftChars="0" w:left="0" w:rightChars="0" w:right="0" w:firstLineChars="0" w:firstLine="0"/>
              <w:spacing w:line="240" w:lineRule="atLeast"/>
            </w:pPr>
            <w:r>
              <w:t>B</w:t>
            </w:r>
          </w:p>
        </w:tc>
        <w:tc>
          <w:tcPr>
            <w:tcW w:w="1301" w:type="pct"/>
            <w:vAlign w:val="center"/>
          </w:tcPr>
          <w:p w:rsidR="0018722C">
            <w:pPr>
              <w:pStyle w:val="a5"/>
              <w:topLinePunct/>
              <w:ind w:leftChars="0" w:left="0" w:rightChars="0" w:right="0" w:firstLineChars="0" w:firstLine="0"/>
              <w:spacing w:line="240" w:lineRule="atLeast"/>
            </w:pPr>
            <w:r>
              <w:t>囊材</w:t>
            </w:r>
            <w:r>
              <w:t>：</w:t>
            </w:r>
            <w:r>
              <w:t>囊芯</w:t>
            </w:r>
          </w:p>
        </w:tc>
        <w:tc>
          <w:tcPr>
            <w:tcW w:w="1013" w:type="pct"/>
            <w:vAlign w:val="center"/>
          </w:tcPr>
          <w:p w:rsidR="0018722C">
            <w:pPr>
              <w:pStyle w:val="a5"/>
              <w:topLinePunct/>
              <w:ind w:leftChars="0" w:left="0" w:rightChars="0" w:right="0" w:firstLineChars="0" w:firstLine="0"/>
              <w:spacing w:line="240" w:lineRule="atLeast"/>
            </w:pPr>
            <w:r>
              <w:t>EC:IER</w:t>
            </w:r>
          </w:p>
        </w:tc>
        <w:tc>
          <w:tcPr>
            <w:tcW w:w="1919" w:type="pct"/>
            <w:vAlign w:val="center"/>
          </w:tcPr>
          <w:p w:rsidR="0018722C">
            <w:pPr>
              <w:pStyle w:val="ad"/>
              <w:topLinePunct/>
              <w:ind w:leftChars="0" w:left="0" w:rightChars="0" w:right="0" w:firstLineChars="0" w:firstLine="0"/>
              <w:spacing w:line="240" w:lineRule="atLeast"/>
            </w:pPr>
            <w:r>
              <w:t>0.05</w:t>
            </w:r>
            <w:r>
              <w:t>（</w:t>
            </w:r>
            <w:r>
              <w:t>5%</w:t>
            </w:r>
            <w:r>
              <w:t>）</w:t>
            </w:r>
            <w:r>
              <w:t>≤B≤0.2</w:t>
            </w:r>
            <w:r>
              <w:t>(</w:t>
            </w:r>
            <w:r>
              <w:t>20%</w:t>
            </w:r>
            <w:r>
              <w:t>)</w:t>
            </w:r>
          </w:p>
        </w:tc>
      </w:tr>
      <w:tr>
        <w:tc>
          <w:tcPr>
            <w:tcW w:w="768"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1301" w:type="pct"/>
            <w:vAlign w:val="center"/>
            <w:tcBorders>
              <w:top w:val="single" w:sz="4" w:space="0" w:color="auto"/>
            </w:tcBorders>
          </w:tcPr>
          <w:p w:rsidR="0018722C">
            <w:pPr>
              <w:pStyle w:val="aff1"/>
              <w:topLinePunct/>
              <w:ind w:leftChars="0" w:left="0" w:rightChars="0" w:right="0" w:firstLineChars="0" w:firstLine="0"/>
              <w:spacing w:line="240" w:lineRule="atLeast"/>
            </w:pPr>
            <w:r>
              <w:t>增塑剂用量</w:t>
            </w:r>
          </w:p>
        </w:tc>
        <w:tc>
          <w:tcPr>
            <w:tcW w:w="1013" w:type="pct"/>
            <w:vAlign w:val="center"/>
            <w:tcBorders>
              <w:top w:val="single" w:sz="4" w:space="0" w:color="auto"/>
            </w:tcBorders>
          </w:tcPr>
          <w:p w:rsidR="0018722C">
            <w:pPr>
              <w:pStyle w:val="aff1"/>
              <w:topLinePunct/>
              <w:ind w:leftChars="0" w:left="0" w:rightChars="0" w:right="0" w:firstLineChars="0" w:firstLine="0"/>
              <w:spacing w:line="240" w:lineRule="atLeast"/>
            </w:pPr>
            <w:r>
              <w:t>TEC</w:t>
            </w:r>
          </w:p>
        </w:tc>
        <w:tc>
          <w:tcPr>
            <w:tcW w:w="1919" w:type="pct"/>
            <w:vAlign w:val="center"/>
            <w:tcBorders>
              <w:top w:val="single" w:sz="4" w:space="0" w:color="auto"/>
            </w:tcBorders>
          </w:tcPr>
          <w:p w:rsidR="0018722C">
            <w:pPr>
              <w:pStyle w:val="ad"/>
              <w:topLinePunct/>
              <w:ind w:leftChars="0" w:left="0" w:rightChars="0" w:right="0" w:firstLineChars="0" w:firstLine="0"/>
              <w:spacing w:line="240" w:lineRule="atLeast"/>
            </w:pPr>
            <w:r>
              <w:t>0.05</w:t>
            </w:r>
            <w:r>
              <w:t>（</w:t>
            </w:r>
            <w:r>
              <w:t>5%</w:t>
            </w:r>
            <w:r>
              <w:t>）</w:t>
            </w:r>
            <w:r>
              <w:t>≤C≤0.2</w:t>
            </w:r>
            <w:r>
              <w:t>(</w:t>
            </w:r>
            <w:r>
              <w:t>20%</w:t>
            </w:r>
            <w:r>
              <w:t>)</w:t>
            </w:r>
          </w:p>
        </w:tc>
      </w:tr>
    </w:tbl>
    <w:p w:rsidR="0018722C">
      <w:pPr>
        <w:rPr/>
        <w:topLinePunct/>
      </w:pPr>
    </w:p>
    <w:p w:rsidR="0018722C">
      <w:pPr>
        <w:pStyle w:val="aff3"/>
        <w:topLinePunct/>
      </w:pPr>
      <w:r>
        <w:rPr>
          <w:rFonts w:cstheme="minorBidi" w:hAnsiTheme="minorHAnsi" w:eastAsiaTheme="minorHAnsi" w:asciiTheme="minorHAnsi"/>
          <w:b/>
        </w:rPr>
        <w:t>*</w:t>
      </w:r>
      <w:r>
        <w:rPr>
          <w:rFonts w:cstheme="minorBidi" w:hAnsiTheme="minorHAnsi" w:eastAsiaTheme="minorHAnsi" w:asciiTheme="minorHAnsi"/>
        </w:rPr>
        <w:t>IER</w:t>
      </w:r>
      <w:r>
        <w:rPr>
          <w:rFonts w:ascii="宋体" w:eastAsia="宋体" w:hint="eastAsia" w:cstheme="minorBidi" w:hAnsiTheme="minorHAnsi"/>
        </w:rPr>
        <w:t>：黄藤素药物树脂复合物；</w:t>
      </w:r>
      <w:r>
        <w:rPr>
          <w:rFonts w:cstheme="minorBidi" w:hAnsiTheme="minorHAnsi" w:eastAsiaTheme="minorHAnsi" w:asciiTheme="minorHAnsi"/>
        </w:rPr>
        <w:t>TEC</w:t>
      </w:r>
      <w:r>
        <w:rPr>
          <w:rFonts w:ascii="宋体" w:eastAsia="宋体" w:hint="eastAsia" w:cstheme="minorBidi" w:hAnsiTheme="minorHAnsi"/>
        </w:rPr>
        <w:t>：柠檬酸三乙酯；增塑剂用量：增塑剂占囊材的质</w:t>
      </w:r>
      <w:r>
        <w:rPr>
          <w:rFonts w:ascii="宋体" w:eastAsia="宋体" w:hint="eastAsia" w:cstheme="minorBidi" w:hAnsiTheme="minorHAnsi"/>
        </w:rPr>
        <w:t>量百分比。</w:t>
      </w:r>
    </w:p>
    <w:p w:rsidR="0018722C">
      <w:pPr>
        <w:pStyle w:val="cw25"/>
        <w:topLinePunct/>
      </w:pPr>
      <w:r>
        <w:rPr>
          <w:rFonts w:cstheme="minorBidi" w:hAnsiTheme="minorHAnsi" w:eastAsiaTheme="minorHAnsi" w:asciiTheme="minorHAnsi" w:ascii="宋体" w:hAnsi="宋体" w:eastAsia="宋体" w:cs="宋体"/>
          <w:b/>
        </w:rPr>
        <w:t>2.2.6.2</w:t>
      </w:r>
      <w:r>
        <w:rPr>
          <w:rFonts w:cstheme="minorBidi" w:hAnsiTheme="minorHAnsi" w:eastAsiaTheme="minorHAnsi" w:asciiTheme="minorHAnsi" w:ascii="宋体" w:hAnsi="宋体" w:eastAsia="宋体" w:cs="宋体"/>
          <w:b/>
        </w:rPr>
        <w:t>实验设计</w:t>
      </w:r>
    </w:p>
    <w:p w:rsidR="0018722C">
      <w:pPr>
        <w:topLinePunct/>
      </w:pPr>
      <w:r>
        <w:t>依据中心组合设计原理及实验需要，本实验设计为</w:t>
      </w:r>
      <w:r>
        <w:rPr>
          <w:rFonts w:ascii="Times New Roman" w:eastAsia="Times New Roman"/>
        </w:rPr>
        <w:t>3</w:t>
      </w:r>
      <w:r>
        <w:t>因素</w:t>
      </w:r>
      <w:r>
        <w:rPr>
          <w:rFonts w:ascii="Times New Roman" w:eastAsia="Times New Roman"/>
        </w:rPr>
        <w:t>5</w:t>
      </w:r>
      <w:r>
        <w:t>水平，</w:t>
      </w:r>
      <w:r>
        <w:rPr>
          <w:rFonts w:ascii="Times New Roman" w:eastAsia="Times New Roman"/>
        </w:rPr>
        <w:t>3</w:t>
      </w:r>
      <w:r>
        <w:t>因素分</w:t>
      </w:r>
      <w:r>
        <w:t>别用</w:t>
      </w:r>
      <w:r>
        <w:rPr>
          <w:rFonts w:ascii="Times New Roman" w:eastAsia="Times New Roman"/>
        </w:rPr>
        <w:t>A</w:t>
      </w:r>
      <w:r>
        <w:t>（</w:t>
      </w:r>
      <w:r>
        <w:t>固化时间，</w:t>
      </w:r>
      <w:r>
        <w:rPr>
          <w:rFonts w:ascii="Times New Roman" w:eastAsia="Times New Roman"/>
        </w:rPr>
        <w:t>h</w:t>
      </w:r>
      <w:r>
        <w:t>）</w:t>
      </w:r>
      <w:r>
        <w:t>，</w:t>
      </w:r>
      <w:r>
        <w:rPr>
          <w:rFonts w:ascii="Times New Roman" w:eastAsia="Times New Roman"/>
        </w:rPr>
        <w:t>B</w:t>
      </w:r>
      <w:r>
        <w:t>(</w:t>
      </w:r>
      <w:r>
        <w:rPr>
          <w:rFonts w:ascii="Times New Roman" w:eastAsia="Times New Roman"/>
        </w:rPr>
        <w:t>EC</w:t>
      </w:r>
      <w:r>
        <w:rPr>
          <w:rFonts w:ascii="Times New Roman" w:eastAsia="Times New Roman"/>
          <w:spacing w:val="1"/>
        </w:rPr>
        <w:t>:</w:t>
      </w:r>
      <w:r w:rsidR="001852F3">
        <w:rPr>
          <w:rFonts w:ascii="Times New Roman" w:eastAsia="Times New Roman"/>
          <w:spacing w:val="1"/>
        </w:rPr>
        <w:t xml:space="preserve"> </w:t>
      </w:r>
      <w:r>
        <w:rPr>
          <w:rFonts w:ascii="Times New Roman" w:eastAsia="Times New Roman"/>
          <w:spacing w:val="-2"/>
        </w:rPr>
        <w:t>I</w:t>
      </w:r>
      <w:r>
        <w:rPr>
          <w:rFonts w:ascii="Times New Roman" w:eastAsia="Times New Roman"/>
        </w:rPr>
        <w:t>ER</w:t>
      </w:r>
      <w:r>
        <w:rPr>
          <w:spacing w:val="-60"/>
        </w:rPr>
        <w:t>)</w:t>
      </w:r>
      <w:r>
        <w:t>，</w:t>
      </w:r>
      <w:r>
        <w:rPr>
          <w:rFonts w:ascii="Times New Roman" w:eastAsia="Times New Roman"/>
        </w:rPr>
        <w:t>C</w:t>
      </w:r>
      <w:r>
        <w:t>（</w:t>
      </w:r>
      <w:r>
        <w:t>增塑剂占囊材质量百分比</w:t>
      </w:r>
      <w:r>
        <w:t>）</w:t>
      </w:r>
      <w:r>
        <w:t>表示，</w:t>
      </w:r>
      <w:r>
        <w:rPr>
          <w:rFonts w:ascii="Times New Roman" w:eastAsia="Times New Roman"/>
        </w:rPr>
        <w:t>5</w:t>
      </w:r>
      <w:r>
        <w:t>个水平代码分别为</w:t>
      </w:r>
      <w:r>
        <w:rPr>
          <w:rFonts w:ascii="Times New Roman" w:eastAsia="Times New Roman"/>
        </w:rPr>
        <w:t>-1.732</w:t>
      </w:r>
      <w:r>
        <w:t>、</w:t>
      </w:r>
      <w:r>
        <w:rPr>
          <w:rFonts w:ascii="Times New Roman" w:eastAsia="Times New Roman"/>
        </w:rPr>
        <w:t>-1</w:t>
      </w:r>
      <w:r>
        <w:t>、</w:t>
      </w:r>
      <w:r>
        <w:rPr>
          <w:rFonts w:ascii="Times New Roman" w:eastAsia="Times New Roman"/>
        </w:rPr>
        <w:t>0</w:t>
      </w:r>
      <w:r>
        <w:t>、</w:t>
      </w:r>
      <w:r>
        <w:rPr>
          <w:rFonts w:ascii="Times New Roman" w:eastAsia="Times New Roman"/>
        </w:rPr>
        <w:t>1</w:t>
      </w:r>
      <w:r>
        <w:t>、</w:t>
      </w:r>
      <w:r>
        <w:rPr>
          <w:rFonts w:ascii="Times New Roman" w:eastAsia="Times New Roman"/>
        </w:rPr>
        <w:t>1.732</w:t>
      </w:r>
      <w:r>
        <w:t>。中心组合设计实验水平安排如</w:t>
      </w:r>
      <w:r>
        <w:t>下表</w:t>
      </w:r>
      <w:r>
        <w:rPr>
          <w:rFonts w:ascii="Times New Roman" w:eastAsia="Times New Roman"/>
        </w:rPr>
        <w:t>3-1-1</w:t>
      </w:r>
      <w:r>
        <w:rPr>
          <w:rFonts w:ascii="Times New Roman" w:eastAsia="Times New Roman"/>
        </w:rPr>
        <w:t>1</w:t>
      </w:r>
      <w:r>
        <w:t>所示：</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3-1-11  </w:t>
      </w:r>
      <w:r>
        <w:rPr>
          <w:kern w:val="2"/>
          <w:szCs w:val="22"/>
          <w:rFonts w:ascii="宋体" w:eastAsia="宋体" w:hint="eastAsia" w:cstheme="minorBidi" w:hAnsiTheme="minorHAnsi"/>
          <w:sz w:val="21"/>
        </w:rPr>
        <w:t>星点设计因素水平表</w:t>
      </w:r>
    </w:p>
    <w:p w:rsidR="0018722C">
      <w:pPr>
        <w:textAlignment w:val="center"/>
        <w:topLinePunct/>
      </w:pPr>
      <w:r>
        <w:rPr>
          <w:kern w:val="2"/>
          <w:szCs w:val="22"/>
        </w:rPr>
        <w:pict>
          <v:group style="margin-left:165.979996pt;margin-top:34.442726pt;width:345.1pt;height:1pt;mso-position-horizontal-relative:page;mso-position-vertical-relative:paragraph;z-index:-244864" coordorigin="3320,689" coordsize="6902,20">
            <v:line style="position:absolute" from="3320,698" to="5010,698" stroked="true" strokeweight=".95999pt" strokecolor="#000000">
              <v:stroke dashstyle="solid"/>
            </v:line>
            <v:rect style="position:absolute;left:5009;top:688;width:20;height:20" filled="true" fillcolor="#000000" stroked="false">
              <v:fill type="solid"/>
            </v:rect>
            <v:line style="position:absolute" from="5029,698" to="6853,698" stroked="true" strokeweight=".95999pt" strokecolor="#000000">
              <v:stroke dashstyle="solid"/>
            </v:line>
            <v:rect style="position:absolute;left:6853;top:688;width:20;height:20" filled="true" fillcolor="#000000" stroked="false">
              <v:fill type="solid"/>
            </v:rect>
            <v:line style="position:absolute" from="6873,698" to="7977,698" stroked="true" strokeweight=".95999pt" strokecolor="#000000">
              <v:stroke dashstyle="solid"/>
            </v:line>
            <v:rect style="position:absolute;left:7976;top:688;width:20;height:20" filled="true" fillcolor="#000000" stroked="false">
              <v:fill type="solid"/>
            </v:rect>
            <v:line style="position:absolute" from="7996,698" to="9098,698" stroked="true" strokeweight=".95999pt" strokecolor="#000000">
              <v:stroke dashstyle="solid"/>
            </v:line>
            <v:rect style="position:absolute;left:9098;top:688;width:20;height:20" filled="true" fillcolor="#000000" stroked="false">
              <v:fill type="solid"/>
            </v:rect>
            <v:line style="position:absolute" from="9117,698" to="10221,698" stroked="true" strokeweight=".95999pt" strokecolor="#000000">
              <v:stroke dashstyle="solid"/>
            </v:line>
            <w10:wrap type="none"/>
          </v:group>
        </w:pict>
      </w:r>
    </w:p>
    <w:p w:rsidR="0018722C">
      <w:pPr>
        <w:pStyle w:val="a8"/>
        <w:textAlignment w:val="center"/>
        <w:topLinePunct/>
      </w:pPr>
      <w:r>
        <w:rPr>
          <w:kern w:val="2"/>
          <w:szCs w:val="22"/>
        </w:rPr>
        <w:t>Tab.</w:t>
      </w:r>
      <w:r>
        <w:t xml:space="preserve"> </w:t>
      </w:r>
      <w:r w:rsidRPr="00DB64CE">
        <w:rPr>
          <w:kern w:val="2"/>
          <w:szCs w:val="22"/>
        </w:rPr>
        <w:t>3-1-11</w:t>
      </w:r>
      <w:r>
        <w:t xml:space="preserve">  </w:t>
      </w:r>
      <w:r w:rsidRPr="00DB64CE">
        <w:rPr>
          <w:kern w:val="2"/>
          <w:szCs w:val="22"/>
        </w:rPr>
        <w:t>Factors and levels of central composite design</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6"/>
        <w:gridCol w:w="1786"/>
        <w:gridCol w:w="1582"/>
        <w:gridCol w:w="1304"/>
        <w:gridCol w:w="1096"/>
        <w:gridCol w:w="1148"/>
      </w:tblGrid>
      <w:tr>
        <w:trPr>
          <w:tblHeader/>
        </w:trPr>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8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水平</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52" w:type="pct"/>
            <w:vAlign w:val="center"/>
          </w:tcPr>
          <w:p w:rsidR="0018722C">
            <w:pPr>
              <w:pStyle w:val="ac"/>
              <w:topLinePunct/>
              <w:ind w:leftChars="0" w:left="0" w:rightChars="0" w:right="0" w:firstLineChars="0" w:firstLine="0"/>
              <w:spacing w:line="240" w:lineRule="atLeast"/>
            </w:pPr>
            <w:r>
              <w:t>因素</w:t>
            </w:r>
          </w:p>
        </w:tc>
        <w:tc>
          <w:tcPr>
            <w:tcW w:w="1045" w:type="pct"/>
            <w:vAlign w:val="center"/>
          </w:tcPr>
          <w:p w:rsidR="0018722C">
            <w:pPr>
              <w:pStyle w:val="affff9"/>
              <w:topLinePunct/>
              <w:ind w:leftChars="0" w:left="0" w:rightChars="0" w:right="0" w:firstLineChars="0" w:firstLine="0"/>
              <w:spacing w:line="240" w:lineRule="atLeast"/>
            </w:pPr>
            <w:r>
              <w:t>-1.732</w:t>
            </w:r>
          </w:p>
        </w:tc>
        <w:tc>
          <w:tcPr>
            <w:tcW w:w="926" w:type="pct"/>
            <w:vAlign w:val="center"/>
          </w:tcPr>
          <w:p w:rsidR="0018722C">
            <w:pPr>
              <w:pStyle w:val="affff9"/>
              <w:topLinePunct/>
              <w:ind w:leftChars="0" w:left="0" w:rightChars="0" w:right="0" w:firstLineChars="0" w:firstLine="0"/>
              <w:spacing w:line="240" w:lineRule="atLeast"/>
            </w:pPr>
            <w:r>
              <w:t>-1</w:t>
            </w:r>
          </w:p>
        </w:tc>
        <w:tc>
          <w:tcPr>
            <w:tcW w:w="763" w:type="pct"/>
            <w:vAlign w:val="center"/>
          </w:tcPr>
          <w:p w:rsidR="0018722C">
            <w:pPr>
              <w:pStyle w:val="affff9"/>
              <w:topLinePunct/>
              <w:ind w:leftChars="0" w:left="0" w:rightChars="0" w:right="0" w:firstLineChars="0" w:firstLine="0"/>
              <w:spacing w:line="240" w:lineRule="atLeast"/>
            </w:pPr>
            <w:r>
              <w:t>0</w:t>
            </w:r>
          </w:p>
        </w:tc>
        <w:tc>
          <w:tcPr>
            <w:tcW w:w="642" w:type="pct"/>
            <w:vAlign w:val="center"/>
          </w:tcPr>
          <w:p w:rsidR="0018722C">
            <w:pPr>
              <w:pStyle w:val="affff9"/>
              <w:topLinePunct/>
              <w:ind w:leftChars="0" w:left="0" w:rightChars="0" w:right="0" w:firstLineChars="0" w:firstLine="0"/>
              <w:spacing w:line="240" w:lineRule="atLeast"/>
            </w:pPr>
            <w:r>
              <w:t>1</w:t>
            </w:r>
          </w:p>
        </w:tc>
        <w:tc>
          <w:tcPr>
            <w:tcW w:w="672" w:type="pct"/>
            <w:vAlign w:val="center"/>
          </w:tcPr>
          <w:p w:rsidR="0018722C">
            <w:pPr>
              <w:pStyle w:val="affff9"/>
              <w:topLinePunct/>
              <w:ind w:leftChars="0" w:left="0" w:rightChars="0" w:right="0" w:firstLineChars="0" w:firstLine="0"/>
              <w:spacing w:line="240" w:lineRule="atLeast"/>
            </w:pPr>
            <w:r>
              <w:t>1.732</w:t>
            </w:r>
          </w:p>
        </w:tc>
      </w:tr>
      <w:tr>
        <w:tc>
          <w:tcPr>
            <w:tcW w:w="952" w:type="pct"/>
            <w:vAlign w:val="center"/>
          </w:tcPr>
          <w:p w:rsidR="0018722C">
            <w:pPr>
              <w:pStyle w:val="ac"/>
              <w:topLinePunct/>
              <w:ind w:leftChars="0" w:left="0" w:rightChars="0" w:right="0" w:firstLineChars="0" w:firstLine="0"/>
              <w:spacing w:line="240" w:lineRule="atLeast"/>
            </w:pPr>
            <w:r>
              <w:t>A</w:t>
            </w:r>
          </w:p>
        </w:tc>
        <w:tc>
          <w:tcPr>
            <w:tcW w:w="1045" w:type="pct"/>
            <w:vAlign w:val="center"/>
          </w:tcPr>
          <w:p w:rsidR="0018722C">
            <w:pPr>
              <w:pStyle w:val="affff9"/>
              <w:topLinePunct/>
              <w:ind w:leftChars="0" w:left="0" w:rightChars="0" w:right="0" w:firstLineChars="0" w:firstLine="0"/>
              <w:spacing w:line="240" w:lineRule="atLeast"/>
            </w:pPr>
            <w:r>
              <w:t>2</w:t>
            </w:r>
          </w:p>
        </w:tc>
        <w:tc>
          <w:tcPr>
            <w:tcW w:w="926" w:type="pct"/>
            <w:vAlign w:val="center"/>
          </w:tcPr>
          <w:p w:rsidR="0018722C">
            <w:pPr>
              <w:pStyle w:val="affff9"/>
              <w:topLinePunct/>
              <w:ind w:leftChars="0" w:left="0" w:rightChars="0" w:right="0" w:firstLineChars="0" w:firstLine="0"/>
              <w:spacing w:line="240" w:lineRule="atLeast"/>
            </w:pPr>
            <w:r>
              <w:t>3.27</w:t>
            </w:r>
          </w:p>
        </w:tc>
        <w:tc>
          <w:tcPr>
            <w:tcW w:w="763" w:type="pct"/>
            <w:vAlign w:val="center"/>
          </w:tcPr>
          <w:p w:rsidR="0018722C">
            <w:pPr>
              <w:pStyle w:val="affff9"/>
              <w:topLinePunct/>
              <w:ind w:leftChars="0" w:left="0" w:rightChars="0" w:right="0" w:firstLineChars="0" w:firstLine="0"/>
              <w:spacing w:line="240" w:lineRule="atLeast"/>
            </w:pPr>
            <w:r>
              <w:t>5</w:t>
            </w:r>
          </w:p>
        </w:tc>
        <w:tc>
          <w:tcPr>
            <w:tcW w:w="642" w:type="pct"/>
            <w:vAlign w:val="center"/>
          </w:tcPr>
          <w:p w:rsidR="0018722C">
            <w:pPr>
              <w:pStyle w:val="affff9"/>
              <w:topLinePunct/>
              <w:ind w:leftChars="0" w:left="0" w:rightChars="0" w:right="0" w:firstLineChars="0" w:firstLine="0"/>
              <w:spacing w:line="240" w:lineRule="atLeast"/>
            </w:pPr>
            <w:r>
              <w:t>6.73</w:t>
            </w:r>
          </w:p>
        </w:tc>
        <w:tc>
          <w:tcPr>
            <w:tcW w:w="672" w:type="pct"/>
            <w:vAlign w:val="center"/>
          </w:tcPr>
          <w:p w:rsidR="0018722C">
            <w:pPr>
              <w:pStyle w:val="affff9"/>
              <w:topLinePunct/>
              <w:ind w:leftChars="0" w:left="0" w:rightChars="0" w:right="0" w:firstLineChars="0" w:firstLine="0"/>
              <w:spacing w:line="240" w:lineRule="atLeast"/>
            </w:pPr>
            <w:r>
              <w:t>8</w:t>
            </w:r>
          </w:p>
        </w:tc>
      </w:tr>
      <w:tr>
        <w:tc>
          <w:tcPr>
            <w:tcW w:w="952" w:type="pct"/>
            <w:vAlign w:val="center"/>
          </w:tcPr>
          <w:p w:rsidR="0018722C">
            <w:pPr>
              <w:pStyle w:val="ac"/>
              <w:topLinePunct/>
              <w:ind w:leftChars="0" w:left="0" w:rightChars="0" w:right="0" w:firstLineChars="0" w:firstLine="0"/>
              <w:spacing w:line="240" w:lineRule="atLeast"/>
            </w:pPr>
            <w:r>
              <w:t>B</w:t>
            </w:r>
          </w:p>
        </w:tc>
        <w:tc>
          <w:tcPr>
            <w:tcW w:w="1045" w:type="pct"/>
            <w:vAlign w:val="center"/>
          </w:tcPr>
          <w:p w:rsidR="0018722C">
            <w:pPr>
              <w:pStyle w:val="affff9"/>
              <w:topLinePunct/>
              <w:ind w:leftChars="0" w:left="0" w:rightChars="0" w:right="0" w:firstLineChars="0" w:firstLine="0"/>
              <w:spacing w:line="240" w:lineRule="atLeast"/>
            </w:pPr>
            <w:r>
              <w:t>0.05</w:t>
            </w:r>
          </w:p>
        </w:tc>
        <w:tc>
          <w:tcPr>
            <w:tcW w:w="926" w:type="pct"/>
            <w:vAlign w:val="center"/>
          </w:tcPr>
          <w:p w:rsidR="0018722C">
            <w:pPr>
              <w:pStyle w:val="affff9"/>
              <w:topLinePunct/>
              <w:ind w:leftChars="0" w:left="0" w:rightChars="0" w:right="0" w:firstLineChars="0" w:firstLine="0"/>
              <w:spacing w:line="240" w:lineRule="atLeast"/>
            </w:pPr>
            <w:r>
              <w:t>0.08</w:t>
            </w:r>
          </w:p>
        </w:tc>
        <w:tc>
          <w:tcPr>
            <w:tcW w:w="763" w:type="pct"/>
            <w:vAlign w:val="center"/>
          </w:tcPr>
          <w:p w:rsidR="0018722C">
            <w:pPr>
              <w:pStyle w:val="affff9"/>
              <w:topLinePunct/>
              <w:ind w:leftChars="0" w:left="0" w:rightChars="0" w:right="0" w:firstLineChars="0" w:firstLine="0"/>
              <w:spacing w:line="240" w:lineRule="atLeast"/>
            </w:pPr>
            <w:r>
              <w:t>0.13</w:t>
            </w:r>
          </w:p>
        </w:tc>
        <w:tc>
          <w:tcPr>
            <w:tcW w:w="642" w:type="pct"/>
            <w:vAlign w:val="center"/>
          </w:tcPr>
          <w:p w:rsidR="0018722C">
            <w:pPr>
              <w:pStyle w:val="affff9"/>
              <w:topLinePunct/>
              <w:ind w:leftChars="0" w:left="0" w:rightChars="0" w:right="0" w:firstLineChars="0" w:firstLine="0"/>
              <w:spacing w:line="240" w:lineRule="atLeast"/>
            </w:pPr>
            <w:r>
              <w:t>0.17</w:t>
            </w:r>
          </w:p>
        </w:tc>
        <w:tc>
          <w:tcPr>
            <w:tcW w:w="672" w:type="pct"/>
            <w:vAlign w:val="center"/>
          </w:tcPr>
          <w:p w:rsidR="0018722C">
            <w:pPr>
              <w:pStyle w:val="affff9"/>
              <w:topLinePunct/>
              <w:ind w:leftChars="0" w:left="0" w:rightChars="0" w:right="0" w:firstLineChars="0" w:firstLine="0"/>
              <w:spacing w:line="240" w:lineRule="atLeast"/>
            </w:pPr>
            <w:r>
              <w:t>0.2</w:t>
            </w:r>
          </w:p>
        </w:tc>
      </w:tr>
      <w:tr>
        <w:tc>
          <w:tcPr>
            <w:tcW w:w="952"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1045" w:type="pct"/>
            <w:vAlign w:val="center"/>
            <w:tcBorders>
              <w:top w:val="single" w:sz="4" w:space="0" w:color="auto"/>
            </w:tcBorders>
          </w:tcPr>
          <w:p w:rsidR="0018722C">
            <w:pPr>
              <w:pStyle w:val="affff9"/>
              <w:topLinePunct/>
              <w:ind w:leftChars="0" w:left="0" w:rightChars="0" w:right="0" w:firstLineChars="0" w:firstLine="0"/>
              <w:spacing w:line="240" w:lineRule="atLeast"/>
            </w:pPr>
            <w:r>
              <w:t>0.05</w:t>
            </w:r>
          </w:p>
        </w:tc>
        <w:tc>
          <w:tcPr>
            <w:tcW w:w="926" w:type="pct"/>
            <w:vAlign w:val="center"/>
            <w:tcBorders>
              <w:top w:val="single" w:sz="4" w:space="0" w:color="auto"/>
            </w:tcBorders>
          </w:tcPr>
          <w:p w:rsidR="0018722C">
            <w:pPr>
              <w:pStyle w:val="affff9"/>
              <w:topLinePunct/>
              <w:ind w:leftChars="0" w:left="0" w:rightChars="0" w:right="0" w:firstLineChars="0" w:firstLine="0"/>
              <w:spacing w:line="240" w:lineRule="atLeast"/>
            </w:pPr>
            <w:r>
              <w:t>0.08</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0.13</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0.17</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r>
    </w:tbl>
    <w:p w:rsidR="0018722C">
      <w:pPr>
        <w:pStyle w:val="affa"/>
      </w:pPr>
    </w:p>
    <w:p w:rsidR="0018722C">
      <w:pPr>
        <w:pStyle w:val="ae"/>
        <w:topLinePunct/>
      </w:pPr>
      <w:r>
        <w:pict>
          <v:line style="position:absolute;mso-position-horizontal-relative:page;mso-position-vertical-relative:paragraph;z-index:2920" from="318.704102pt,101.870117pt" to="318.704102pt,116.430953pt" stroked="true" strokeweight=".496814pt" strokecolor="#000000">
            <v:stroke dashstyle="solid"/>
            <w10:wrap type="none"/>
          </v:line>
        </w:pict>
      </w:r>
      <w:r>
        <w:rPr>
          <w:spacing w:val="-6"/>
        </w:rPr>
        <w:t>本实验采用“综合加权评分法”，把</w:t>
      </w:r>
      <w:r>
        <w:rPr>
          <w:rFonts w:ascii="Times New Roman" w:hAnsi="Times New Roman" w:eastAsia="Times New Roman"/>
        </w:rPr>
        <w:t>2</w:t>
      </w:r>
      <w:r>
        <w:t>、</w:t>
      </w:r>
      <w:r>
        <w:rPr>
          <w:rFonts w:ascii="Times New Roman" w:hAnsi="Times New Roman" w:eastAsia="Times New Roman"/>
        </w:rPr>
        <w:t>6</w:t>
      </w:r>
      <w:r>
        <w:t>、</w:t>
      </w:r>
      <w:r>
        <w:rPr>
          <w:rFonts w:ascii="Times New Roman" w:hAnsi="Times New Roman" w:eastAsia="Times New Roman"/>
        </w:rPr>
        <w:t>12h</w:t>
      </w:r>
      <w:r>
        <w:rPr>
          <w:spacing w:val="-9"/>
        </w:rPr>
        <w:t>这</w:t>
      </w:r>
      <w:r>
        <w:rPr>
          <w:rFonts w:ascii="Times New Roman" w:hAnsi="Times New Roman" w:eastAsia="Times New Roman"/>
        </w:rPr>
        <w:t>3</w:t>
      </w:r>
      <w:r>
        <w:rPr>
          <w:spacing w:val="0"/>
        </w:rPr>
        <w:t>个时间点的累计释放百</w:t>
      </w:r>
      <w:r>
        <w:rPr>
          <w:spacing w:val="-6"/>
        </w:rPr>
        <w:t>分率，分别设为</w:t>
      </w:r>
      <w:r>
        <w:rPr>
          <w:rFonts w:ascii="Times New Roman" w:hAnsi="Times New Roman" w:eastAsia="Times New Roman"/>
        </w:rPr>
        <w:t>Q</w:t>
      </w:r>
      <w:r>
        <w:rPr>
          <w:rFonts w:ascii="Times New Roman" w:hAnsi="Times New Roman" w:eastAsia="Times New Roman"/>
          <w:sz w:val="16"/>
        </w:rPr>
        <w:t>2</w:t>
      </w:r>
      <w:r>
        <w:rPr>
          <w:spacing w:val="-8"/>
        </w:rPr>
        <w:t>、</w:t>
      </w:r>
      <w:r>
        <w:rPr>
          <w:rFonts w:ascii="Times New Roman" w:hAnsi="Times New Roman" w:eastAsia="Times New Roman"/>
        </w:rPr>
        <w:t>Q</w:t>
      </w:r>
      <w:r>
        <w:rPr>
          <w:rFonts w:ascii="Times New Roman" w:hAnsi="Times New Roman" w:eastAsia="Times New Roman"/>
          <w:sz w:val="16"/>
        </w:rPr>
        <w:t>6</w:t>
      </w:r>
      <w:r>
        <w:rPr>
          <w:spacing w:val="-8"/>
        </w:rPr>
        <w:t>、</w:t>
      </w:r>
      <w:r>
        <w:rPr>
          <w:rFonts w:ascii="Times New Roman" w:hAnsi="Times New Roman" w:eastAsia="Times New Roman"/>
        </w:rPr>
        <w:t>Q</w:t>
      </w:r>
      <w:r>
        <w:rPr>
          <w:rFonts w:ascii="Times New Roman" w:hAnsi="Times New Roman" w:eastAsia="Times New Roman"/>
          <w:sz w:val="16"/>
        </w:rPr>
        <w:t>12</w:t>
      </w:r>
      <w:r>
        <w:rPr>
          <w:spacing w:val="-2"/>
        </w:rPr>
        <w:t>作为评价指标，进行释放度综合评分。各时间点的</w:t>
      </w:r>
      <w:r>
        <w:rPr>
          <w:spacing w:val="-6"/>
        </w:rPr>
        <w:t>权重系数均为</w:t>
      </w:r>
      <w:r>
        <w:rPr>
          <w:rFonts w:ascii="Times New Roman" w:hAnsi="Times New Roman" w:eastAsia="Times New Roman"/>
        </w:rPr>
        <w:t>1</w:t>
      </w:r>
      <w:r>
        <w:rPr>
          <w:spacing w:val="-4"/>
        </w:rPr>
        <w:t>，释放度综合评分</w:t>
      </w:r>
      <w:r>
        <w:rPr>
          <w:rFonts w:ascii="Times New Roman" w:hAnsi="Times New Roman" w:eastAsia="Times New Roman"/>
        </w:rPr>
        <w:t>E</w:t>
      </w:r>
      <w:r>
        <w:rPr>
          <w:spacing w:val="-2"/>
        </w:rPr>
        <w:t>越低，释药效果越佳。评价公式</w:t>
      </w:r>
      <w:r>
        <w:rPr>
          <w:rFonts w:ascii="Times New Roman" w:hAnsi="Times New Roman" w:eastAsia="Times New Roman"/>
        </w:rPr>
        <w:t>3-1-6</w:t>
      </w:r>
      <w:r>
        <w:t>表示为：</w:t>
      </w:r>
    </w:p>
    <w:p w:rsidR="0018722C">
      <w:spacing w:beforeLines="0" w:before="0" w:afterLines="0" w:after="0" w:line="440" w:lineRule="auto"/>
      <w:pPr>
        <w:sectPr w:rsidR="00556256">
          <w:type w:val="continuous"/>
          <w:pgSz w:w="11910" w:h="16850"/>
          <w:pgMar w:header="877" w:footer="1099" w:top="1220" w:bottom="1280" w:left="156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5008" from="188.089966pt,9.196505pt" to="188.089966pt,23.757341pt" stroked="true" strokeweight=".49681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44984" from="221.947891pt,9.196505pt" to="221.947891pt,23.757341pt" stroked="true" strokeweight=".49681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44960" from="234.890411pt,9.196505pt" to="234.890411pt,23.757341pt" stroked="true" strokeweight=".49681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44936" from="268.769196pt,9.196505pt" to="268.769196pt,23.757341pt" stroked="true" strokeweight=".49681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44912" from="281.692841pt,9.196505pt" to="281.692841pt,23.757341pt" stroked="true" strokeweight=".496814pt" strokecolor="#000000">
            <v:stroke dashstyle="solid"/>
            <w10:wrap type="none"/>
          </v:line>
        </w:pict>
      </w:r>
      <w:r>
        <w:rPr>
          <w:kern w:val="2"/>
          <w:szCs w:val="22"/>
          <w:rFonts w:cstheme="minorBidi" w:hAnsiTheme="minorHAnsi" w:eastAsiaTheme="minorHAnsi" w:asciiTheme="minorHAnsi"/>
          <w:w w:val="105"/>
          <w:sz w:val="24"/>
        </w:rPr>
        <w:t>E</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spacing w:val="-2"/>
          <w:w w:val="105"/>
          <w:sz w:val="24"/>
        </w:rPr>
        <w:t>Q</w:t>
      </w:r>
      <w:r>
        <w:rPr>
          <w:kern w:val="2"/>
          <w:szCs w:val="22"/>
          <w:rFonts w:cstheme="minorBidi" w:hAnsiTheme="minorHAnsi" w:eastAsiaTheme="minorHAnsi" w:asciiTheme="minorHAnsi"/>
          <w:spacing w:val="-2"/>
          <w:w w:val="105"/>
          <w:sz w:val="14"/>
        </w:rPr>
        <w:t>2 </w:t>
      </w:r>
      <w:r>
        <w:rPr>
          <w:kern w:val="2"/>
          <w:szCs w:val="22"/>
          <w:rFonts w:cstheme="minorBidi" w:hAnsiTheme="minorHAnsi" w:eastAsiaTheme="minorHAnsi" w:asciiTheme="minorHAnsi"/>
          <w:w w:val="105"/>
          <w:sz w:val="24"/>
        </w:rPr>
        <w:t>- </w:t>
      </w:r>
      <w:r>
        <w:rPr>
          <w:kern w:val="2"/>
          <w:szCs w:val="22"/>
          <w:rFonts w:cstheme="minorBidi" w:hAnsiTheme="minorHAnsi" w:eastAsiaTheme="minorHAnsi" w:asciiTheme="minorHAnsi"/>
          <w:spacing w:val="-2"/>
          <w:w w:val="105"/>
          <w:sz w:val="24"/>
        </w:rPr>
        <w:t>30</w:t>
      </w:r>
      <w:r>
        <w:rPr>
          <w:kern w:val="2"/>
          <w:szCs w:val="22"/>
          <w:rFonts w:ascii="Symbol" w:hAnsi="Symbol" w:cstheme="minorBidi" w:eastAsiaTheme="minorHAnsi"/>
          <w:w w:val="105"/>
          <w:sz w:val="24"/>
        </w:rPr>
        <w:t></w:t>
      </w:r>
      <w:r>
        <w:rPr>
          <w:kern w:val="2"/>
          <w:szCs w:val="22"/>
          <w:rFonts w:cstheme="minorBidi" w:hAnsiTheme="minorHAnsi" w:eastAsiaTheme="minorHAnsi" w:asciiTheme="minorHAnsi"/>
          <w:spacing w:val="-2"/>
          <w:w w:val="105"/>
          <w:sz w:val="24"/>
        </w:rPr>
        <w:t>Q</w:t>
      </w:r>
      <w:r>
        <w:rPr>
          <w:kern w:val="2"/>
          <w:szCs w:val="22"/>
          <w:rFonts w:cstheme="minorBidi" w:hAnsiTheme="minorHAnsi" w:eastAsiaTheme="minorHAnsi" w:asciiTheme="minorHAnsi"/>
          <w:spacing w:val="-2"/>
          <w:w w:val="105"/>
          <w:sz w:val="14"/>
        </w:rPr>
        <w:t>6 </w:t>
      </w:r>
      <w:r>
        <w:rPr>
          <w:kern w:val="2"/>
          <w:szCs w:val="22"/>
          <w:rFonts w:cstheme="minorBidi" w:hAnsiTheme="minorHAnsi" w:eastAsiaTheme="minorHAnsi" w:asciiTheme="minorHAnsi"/>
          <w:w w:val="105"/>
          <w:sz w:val="24"/>
        </w:rPr>
        <w:t>- </w:t>
      </w:r>
      <w:r>
        <w:rPr>
          <w:kern w:val="2"/>
          <w:szCs w:val="22"/>
          <w:rFonts w:cstheme="minorBidi" w:hAnsiTheme="minorHAnsi" w:eastAsiaTheme="minorHAnsi" w:asciiTheme="minorHAnsi"/>
          <w:spacing w:val="-2"/>
          <w:w w:val="105"/>
          <w:sz w:val="24"/>
        </w:rPr>
        <w:t>65</w:t>
      </w:r>
      <w:r>
        <w:rPr>
          <w:kern w:val="2"/>
          <w:szCs w:val="22"/>
          <w:rFonts w:ascii="Symbol" w:hAnsi="Symbol" w:cstheme="minorBidi" w:eastAsiaTheme="minorHAnsi"/>
          <w:w w:val="105"/>
          <w:sz w:val="24"/>
        </w:rPr>
        <w:t></w:t>
      </w:r>
      <w:r w:rsidR="001852F3">
        <w:rPr>
          <w:kern w:val="2"/>
          <w:szCs w:val="22"/>
          <w:rFonts w:cstheme="minorBidi" w:hAnsiTheme="minorHAnsi" w:eastAsiaTheme="minorHAnsi" w:asciiTheme="minorHAnsi"/>
          <w:w w:val="105"/>
          <w:sz w:val="24"/>
        </w:rPr>
        <w:t xml:space="preserve">Q</w:t>
      </w:r>
      <w:r>
        <w:rPr>
          <w:kern w:val="2"/>
          <w:szCs w:val="22"/>
          <w:rFonts w:cstheme="minorBidi" w:hAnsiTheme="minorHAnsi" w:eastAsiaTheme="minorHAnsi" w:asciiTheme="minorHAnsi"/>
          <w:w w:val="105"/>
          <w:sz w:val="14"/>
        </w:rPr>
        <w:t>12 </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spacing w:val="-12"/>
          <w:w w:val="105"/>
          <w:sz w:val="24"/>
        </w:rPr>
        <w:t> </w:t>
      </w:r>
      <w:r>
        <w:rPr>
          <w:kern w:val="2"/>
          <w:szCs w:val="22"/>
          <w:rFonts w:cstheme="minorBidi" w:hAnsiTheme="minorHAnsi" w:eastAsiaTheme="minorHAnsi" w:asciiTheme="minorHAnsi"/>
          <w:spacing w:val="-3"/>
          <w:w w:val="105"/>
          <w:sz w:val="24"/>
        </w:rPr>
        <w:t>85</w:t>
      </w:r>
    </w:p>
    <w:p w:rsidR="0018722C">
      <w:pPr>
        <w:topLinePunct/>
      </w:pPr>
      <w:r>
        <w:br w:type="column"/>
      </w:r>
      <w:r>
        <w:rPr>
          <w:rFonts w:ascii="Times New Roman"/>
        </w:rPr>
        <w:t>Eq.3-1-6</w:t>
      </w:r>
    </w:p>
    <w:p w:rsidR="0018722C">
      <w:spacing w:beforeLines="0" w:before="0" w:afterLines="0" w:after="0" w:line="440" w:lineRule="auto"/>
      <w:pPr>
        <w:sectPr w:rsidR="00556256">
          <w:type w:val="continuous"/>
          <w:pgSz w:w="11910" w:h="16850"/>
          <w:pgMar w:top="1600" w:bottom="280" w:left="1560" w:right="1560"/>
          <w:cols w:num="2" w:equalWidth="0">
            <w:col w:w="4805" w:space="40"/>
            <w:col w:w="3945"/>
          </w:cols>
        </w:sectPr>
        <w:topLinePunct/>
      </w:pPr>
    </w:p>
    <w:p w:rsidR="0018722C">
      <w:pPr>
        <w:topLinePunct/>
      </w:pPr>
      <w:r>
        <w:rPr>
          <w:rFonts w:ascii="Times New Roman" w:hAnsi="Times New Roman" w:eastAsia="Times New Roman"/>
        </w:rPr>
        <w:t>Q</w:t>
      </w:r>
      <w:r>
        <w:rPr>
          <w:rFonts w:ascii="Times New Roman" w:hAnsi="Times New Roman" w:eastAsia="Times New Roman"/>
        </w:rPr>
        <w:t>2</w:t>
      </w:r>
      <w:r>
        <w:t>(</w:t>
      </w:r>
      <w:r>
        <w:rPr>
          <w:rFonts w:ascii="Times New Roman" w:hAnsi="Times New Roman" w:eastAsia="Times New Roman"/>
          <w:spacing w:val="0"/>
        </w:rPr>
        <w:t>%</w:t>
      </w:r>
      <w:r>
        <w:rPr>
          <w:spacing w:val="-60"/>
        </w:rPr>
        <w:t>)</w:t>
      </w:r>
      <w:r>
        <w:t>：</w:t>
      </w:r>
      <w:r>
        <w:rPr>
          <w:rFonts w:ascii="Times New Roman" w:hAnsi="Times New Roman" w:eastAsia="Times New Roman"/>
        </w:rPr>
        <w:t>2h</w:t>
      </w:r>
      <w:r>
        <w:t>的累计释放百分率，设指标为</w:t>
      </w:r>
      <w:r>
        <w:rPr>
          <w:rFonts w:ascii="Times New Roman" w:hAnsi="Times New Roman" w:eastAsia="Times New Roman"/>
        </w:rPr>
        <w:t>30</w:t>
      </w:r>
      <w:r>
        <w:rPr>
          <w:rFonts w:ascii="Times New Roman" w:hAnsi="Times New Roman" w:eastAsia="Times New Roman"/>
        </w:rPr>
        <w:t>%</w:t>
      </w:r>
      <w:r>
        <w:t>，考察药物有无突释；</w:t>
      </w:r>
      <w:r>
        <w:rPr>
          <w:rFonts w:ascii="Times New Roman" w:hAnsi="Times New Roman" w:eastAsia="Times New Roman"/>
        </w:rPr>
        <w:t>Q</w:t>
      </w:r>
      <w:r>
        <w:rPr>
          <w:rFonts w:ascii="Times New Roman" w:hAnsi="Times New Roman" w:eastAsia="Times New Roman"/>
        </w:rPr>
        <w:t>6</w:t>
      </w:r>
      <w:r>
        <w:t>(</w:t>
      </w:r>
      <w:r>
        <w:rPr>
          <w:rFonts w:ascii="Times New Roman" w:hAnsi="Times New Roman" w:eastAsia="Times New Roman"/>
          <w:spacing w:val="0"/>
        </w:rPr>
        <w:t>%</w:t>
      </w:r>
      <w:r>
        <w:rPr>
          <w:spacing w:val="-60"/>
        </w:rPr>
        <w:t>)</w:t>
      </w:r>
      <w:r>
        <w:t>：</w:t>
      </w:r>
      <w:r>
        <w:rPr>
          <w:rFonts w:ascii="Times New Roman" w:hAnsi="Times New Roman" w:eastAsia="Times New Roman"/>
        </w:rPr>
        <w:t>6h</w:t>
      </w:r>
      <w:r>
        <w:t>的累计释放百分率，设指标为</w:t>
      </w:r>
      <w:r>
        <w:rPr>
          <w:rFonts w:ascii="Times New Roman" w:hAnsi="Times New Roman" w:eastAsia="Times New Roman"/>
        </w:rPr>
        <w:t>60</w:t>
      </w:r>
      <w:r>
        <w:rPr>
          <w:rFonts w:ascii="Times New Roman" w:hAnsi="Times New Roman" w:eastAsia="Times New Roman"/>
        </w:rPr>
        <w:t>%</w:t>
      </w:r>
      <w:r>
        <w:t>，考察制剂释药特征；</w:t>
      </w:r>
      <w:r>
        <w:rPr>
          <w:rFonts w:ascii="Times New Roman" w:hAnsi="Times New Roman" w:eastAsia="Times New Roman"/>
        </w:rPr>
        <w:t>Q</w:t>
      </w:r>
      <w:r>
        <w:rPr>
          <w:rFonts w:ascii="Times New Roman" w:hAnsi="Times New Roman" w:eastAsia="Times New Roman"/>
        </w:rPr>
        <w:t>1</w:t>
      </w:r>
      <w:r>
        <w:rPr>
          <w:rFonts w:ascii="Times New Roman" w:hAnsi="Times New Roman" w:eastAsia="Times New Roman"/>
        </w:rPr>
        <w:t>2</w:t>
      </w:r>
      <w:r>
        <w:t>(</w:t>
      </w:r>
      <w:r>
        <w:rPr>
          <w:rFonts w:ascii="Times New Roman" w:hAnsi="Times New Roman" w:eastAsia="Times New Roman"/>
          <w:spacing w:val="0"/>
        </w:rPr>
        <w:t>%</w:t>
      </w:r>
      <w:r>
        <w:rPr>
          <w:spacing w:val="-60"/>
        </w:rPr>
        <w:t>)</w:t>
      </w:r>
      <w:r>
        <w:t>：</w:t>
      </w:r>
      <w:r>
        <w:rPr>
          <w:rFonts w:ascii="Times New Roman" w:hAnsi="Times New Roman" w:eastAsia="Times New Roman"/>
        </w:rPr>
        <w:t>12h</w:t>
      </w:r>
      <w:r>
        <w:t>的累计释放百分率，设指标为</w:t>
      </w:r>
      <w:r>
        <w:rPr>
          <w:rFonts w:ascii="Times New Roman" w:hAnsi="Times New Roman" w:eastAsia="Times New Roman"/>
        </w:rPr>
        <w:t>85</w:t>
      </w:r>
      <w:r>
        <w:rPr>
          <w:rFonts w:ascii="Times New Roman" w:hAnsi="Times New Roman" w:eastAsia="Times New Roman"/>
        </w:rPr>
        <w:t>%</w:t>
      </w:r>
      <w:r>
        <w:t>，考察制剂释药是否完全。</w:t>
      </w:r>
      <w:r>
        <w:t>实验依据中心组合设计实验安排进行药物树脂微囊制备，参照“本章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w:t>
      </w:r>
    </w:p>
    <w:p w:rsidR="0018722C">
      <w:pPr>
        <w:topLinePunct/>
      </w:pPr>
      <w:r>
        <w:t>项下方法考察微囊溶出，代</w:t>
      </w:r>
      <w:r>
        <w:t>入公式</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w:t>
      </w:r>
      <w:r>
        <w:t>计算释放度综合评分</w:t>
      </w:r>
      <w:r>
        <w:t>（</w:t>
      </w:r>
      <w:r>
        <w:rPr>
          <w:rFonts w:ascii="Times New Roman" w:hAnsi="Times New Roman" w:eastAsia="Times New Roman"/>
        </w:rPr>
        <w:t>E</w:t>
      </w:r>
      <w:r>
        <w:t>）</w:t>
      </w:r>
      <w:r>
        <w:t>；并依据“本章</w:t>
      </w:r>
    </w:p>
    <w:p w:rsidR="0018722C">
      <w:pPr>
        <w:topLinePunct/>
      </w:pPr>
      <w:r>
        <w:rPr>
          <w:rFonts w:ascii="Times New Roman" w:hAnsi="Times New Roman" w:eastAsia="Times New Roman"/>
        </w:rPr>
        <w:t>2.1.2</w:t>
      </w:r>
      <w:r>
        <w:rPr>
          <w:spacing w:val="-2"/>
          <w:rFonts w:hint="eastAsia"/>
        </w:rPr>
        <w:t>“</w:t>
      </w:r>
      <w:r>
        <w:t>项下方法求得各实验微囊包封率。将上述结果填入中心组合设计表，以微</w:t>
      </w:r>
      <w:r>
        <w:t>囊包封率</w:t>
      </w:r>
      <w:r>
        <w:t>（</w:t>
      </w:r>
      <w:r>
        <w:rPr>
          <w:rFonts w:ascii="Times New Roman" w:hAnsi="Times New Roman" w:eastAsia="Times New Roman"/>
          <w:spacing w:val="-3"/>
        </w:rPr>
        <w:t>R</w:t>
      </w:r>
      <w:r>
        <w:rPr>
          <w:rFonts w:ascii="Times New Roman" w:hAnsi="Times New Roman" w:eastAsia="Times New Roman"/>
          <w:spacing w:val="-3"/>
          <w:position w:val="-2"/>
          <w:sz w:val="16"/>
        </w:rPr>
        <w:t>1</w:t>
      </w:r>
      <w:r>
        <w:t>）</w:t>
      </w:r>
      <w:r>
        <w:t>和释放度综合评分</w:t>
      </w:r>
      <w:r>
        <w:t>（</w:t>
      </w:r>
      <w:r>
        <w:rPr>
          <w:rFonts w:ascii="Times New Roman" w:hAnsi="Times New Roman" w:eastAsia="Times New Roman"/>
          <w:spacing w:val="-3"/>
        </w:rPr>
        <w:t>R</w:t>
      </w:r>
      <w:r>
        <w:rPr>
          <w:rFonts w:ascii="Times New Roman" w:hAnsi="Times New Roman" w:eastAsia="Times New Roman"/>
          <w:spacing w:val="-3"/>
          <w:position w:val="-2"/>
          <w:sz w:val="16"/>
        </w:rPr>
        <w:t>2</w:t>
      </w:r>
      <w:r>
        <w:t>）</w:t>
      </w:r>
      <w:r>
        <w:t>为指标进行</w:t>
      </w:r>
      <w:r>
        <w:rPr>
          <w:rFonts w:ascii="Times New Roman" w:hAnsi="Times New Roman" w:eastAsia="Times New Roman"/>
        </w:rPr>
        <w:t>3</w:t>
      </w:r>
      <w:r>
        <w:t>因素</w:t>
      </w:r>
      <w:r>
        <w:rPr>
          <w:rFonts w:ascii="Times New Roman" w:hAnsi="Times New Roman" w:eastAsia="Times New Roman"/>
        </w:rPr>
        <w:t>5</w:t>
      </w:r>
      <w:r>
        <w:t>水平实验的实验设</w:t>
      </w:r>
      <w:r>
        <w:t>计。具体实验安排与实验结果见</w:t>
      </w:r>
      <w:r>
        <w:t>表</w:t>
      </w:r>
      <w:r>
        <w:rPr>
          <w:rFonts w:ascii="Times New Roman" w:hAnsi="Times New Roman" w:eastAsia="Times New Roman"/>
        </w:rPr>
        <w:t>3-1-12</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3-1-12  </w:t>
      </w:r>
      <w:r>
        <w:rPr>
          <w:rFonts w:ascii="宋体" w:eastAsia="宋体" w:hint="eastAsia" w:cstheme="minorBidi" w:hAnsiTheme="minorHAnsi"/>
        </w:rPr>
        <w:t>实验设计及各指标测定结果</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3-1-12</w:t>
      </w:r>
      <w:r>
        <w:t xml:space="preserve">  </w:t>
      </w:r>
      <w:r w:rsidRPr="00DB64CE">
        <w:rPr>
          <w:rFonts w:cstheme="minorBidi" w:hAnsiTheme="minorHAnsi" w:eastAsiaTheme="minorHAnsi" w:asciiTheme="minorHAnsi"/>
        </w:rPr>
        <w:t>Experiment design table with experimentally determined values of different</w:t>
      </w:r>
    </w:p>
    <w:p w:rsidR="0018722C">
      <w:pPr>
        <w:topLinePunct/>
      </w:pPr>
      <w:r/>
      <w:r>
        <w:t/>
      </w:r>
      <w:r>
        <w:t>D</w:t>
      </w:r>
      <w:r>
        <w:t>ependent variables</w:t>
      </w:r>
    </w:p>
    <w:tbl>
      <w:tblPr>
        <w:tblW w:w="5000" w:type="pct"/>
        <w:tblInd w:w="1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90"/>
        <w:gridCol w:w="903"/>
        <w:gridCol w:w="1069"/>
        <w:gridCol w:w="795"/>
        <w:gridCol w:w="1436"/>
        <w:gridCol w:w="1196"/>
        <w:gridCol w:w="964"/>
        <w:gridCol w:w="1055"/>
        <w:gridCol w:w="515"/>
      </w:tblGrid>
      <w:tr>
        <w:trPr>
          <w:tblHeader/>
        </w:trPr>
        <w:tc>
          <w:tcPr>
            <w:tcW w:w="346"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NO.</w:t>
            </w:r>
          </w:p>
        </w:tc>
        <w:tc>
          <w:tcPr>
            <w:tcW w:w="530" w:type="pct"/>
            <w:vAlign w:val="center"/>
          </w:tcPr>
          <w:p w:rsidR="0018722C">
            <w:pPr>
              <w:pStyle w:val="a7"/>
              <w:topLinePunct/>
              <w:ind w:leftChars="0" w:left="0" w:rightChars="0" w:right="0" w:firstLineChars="0" w:firstLine="0"/>
              <w:spacing w:line="240" w:lineRule="atLeast"/>
            </w:pPr>
          </w:p>
        </w:tc>
        <w:tc>
          <w:tcPr>
            <w:tcW w:w="627" w:type="pct"/>
            <w:vAlign w:val="center"/>
          </w:tcPr>
          <w:p w:rsidR="0018722C">
            <w:pPr>
              <w:pStyle w:val="a7"/>
              <w:topLinePunct/>
              <w:ind w:leftChars="0" w:left="0" w:rightChars="0" w:right="0" w:firstLineChars="0" w:firstLine="0"/>
              <w:spacing w:line="240" w:lineRule="atLeast"/>
            </w:pPr>
            <w:r>
              <w:t>Coded</w:t>
            </w:r>
          </w:p>
        </w:tc>
        <w:tc>
          <w:tcPr>
            <w:tcW w:w="466" w:type="pct"/>
            <w:vAlign w:val="center"/>
          </w:tcPr>
          <w:p w:rsidR="0018722C">
            <w:pPr>
              <w:pStyle w:val="a7"/>
              <w:topLinePunct/>
              <w:ind w:leftChars="0" w:left="0" w:rightChars="0" w:right="0" w:firstLineChars="0" w:firstLine="0"/>
              <w:spacing w:line="240" w:lineRule="atLeast"/>
            </w:pPr>
          </w:p>
        </w:tc>
        <w:tc>
          <w:tcPr>
            <w:tcW w:w="842" w:type="pct"/>
            <w:vAlign w:val="center"/>
          </w:tcPr>
          <w:p w:rsidR="0018722C">
            <w:pPr>
              <w:pStyle w:val="a7"/>
              <w:topLinePunct/>
              <w:ind w:leftChars="0" w:left="0" w:rightChars="0" w:right="0" w:firstLineChars="0" w:firstLine="0"/>
              <w:spacing w:line="240" w:lineRule="atLeast"/>
            </w:pPr>
          </w:p>
        </w:tc>
        <w:tc>
          <w:tcPr>
            <w:tcW w:w="702" w:type="pct"/>
            <w:vAlign w:val="center"/>
          </w:tcPr>
          <w:p w:rsidR="0018722C">
            <w:pPr>
              <w:pStyle w:val="a7"/>
              <w:topLinePunct/>
              <w:ind w:leftChars="0" w:left="0" w:rightChars="0" w:right="0" w:firstLineChars="0" w:firstLine="0"/>
              <w:spacing w:line="240" w:lineRule="atLeast"/>
            </w:pPr>
            <w:r>
              <w:t>Physical</w:t>
            </w:r>
          </w:p>
        </w:tc>
        <w:tc>
          <w:tcPr>
            <w:tcW w:w="566" w:type="pct"/>
            <w:vAlign w:val="center"/>
          </w:tcPr>
          <w:p w:rsidR="0018722C">
            <w:pPr>
              <w:pStyle w:val="a7"/>
              <w:topLinePunct/>
              <w:ind w:leftChars="0" w:left="0" w:rightChars="0" w:right="0" w:firstLineChars="0" w:firstLine="0"/>
              <w:spacing w:line="240" w:lineRule="atLeast"/>
            </w:pPr>
          </w:p>
        </w:tc>
        <w:tc>
          <w:tcPr>
            <w:tcW w:w="921" w:type="pct"/>
            <w:gridSpan w:val="2"/>
            <w:vAlign w:val="center"/>
          </w:tcPr>
          <w:p w:rsidR="0018722C">
            <w:pPr>
              <w:pStyle w:val="a7"/>
              <w:topLinePunct/>
              <w:ind w:leftChars="0" w:left="0" w:rightChars="0" w:right="0" w:firstLineChars="0" w:firstLine="0"/>
              <w:spacing w:line="240" w:lineRule="atLeast"/>
            </w:pPr>
            <w:r>
              <w:t>Response</w:t>
            </w:r>
          </w:p>
        </w:tc>
      </w:tr>
      <w:tr>
        <w:trPr>
          <w:tblHeader/>
        </w:trPr>
        <w:tc>
          <w:tcPr>
            <w:tcW w:w="34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t>(</w:t>
            </w:r>
            <w:r>
              <w:t>h</w:t>
            </w:r>
            <w:r>
              <w:t>)</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rPr>
                <w:w w:val="100"/>
              </w:rPr>
              <w:t>(</w:t>
            </w:r>
            <w:r>
              <w:t>1</w:t>
            </w:r>
            <w:r>
              <w:t>   </w:t>
            </w:r>
            <w:r>
              <w:t>%</w:t>
            </w:r>
            <w:r>
              <w:rPr>
                <w:w w:val="100"/>
              </w:rPr>
              <w:t>)</w:t>
            </w:r>
          </w:p>
        </w:tc>
        <w:tc>
          <w:tcPr>
            <w:tcW w:w="302"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r>
      <w:tr>
        <w:tc>
          <w:tcPr>
            <w:tcW w:w="346" w:type="pct"/>
            <w:vAlign w:val="center"/>
          </w:tcPr>
          <w:p w:rsidR="0018722C">
            <w:pPr>
              <w:pStyle w:val="affff9"/>
              <w:topLinePunct/>
              <w:ind w:leftChars="0" w:left="0" w:rightChars="0" w:right="0" w:firstLineChars="0" w:firstLine="0"/>
              <w:spacing w:line="240" w:lineRule="atLeast"/>
            </w:pPr>
            <w:r>
              <w:t>1</w:t>
            </w:r>
          </w:p>
        </w:tc>
        <w:tc>
          <w:tcPr>
            <w:tcW w:w="530" w:type="pct"/>
            <w:vAlign w:val="center"/>
          </w:tcPr>
          <w:p w:rsidR="0018722C">
            <w:pPr>
              <w:pStyle w:val="affff9"/>
              <w:topLinePunct/>
              <w:ind w:leftChars="0" w:left="0" w:rightChars="0" w:right="0" w:firstLineChars="0" w:firstLine="0"/>
              <w:spacing w:line="240" w:lineRule="atLeast"/>
            </w:pPr>
            <w:r>
              <w:t>0</w:t>
            </w:r>
          </w:p>
        </w:tc>
        <w:tc>
          <w:tcPr>
            <w:tcW w:w="627" w:type="pct"/>
            <w:vAlign w:val="center"/>
          </w:tcPr>
          <w:p w:rsidR="0018722C">
            <w:pPr>
              <w:pStyle w:val="affff9"/>
              <w:topLinePunct/>
              <w:ind w:leftChars="0" w:left="0" w:rightChars="0" w:right="0" w:firstLineChars="0" w:firstLine="0"/>
              <w:spacing w:line="240" w:lineRule="atLeast"/>
            </w:pPr>
            <w:r>
              <w:t>0</w:t>
            </w:r>
          </w:p>
        </w:tc>
        <w:tc>
          <w:tcPr>
            <w:tcW w:w="466" w:type="pct"/>
            <w:vAlign w:val="center"/>
          </w:tcPr>
          <w:p w:rsidR="0018722C">
            <w:pPr>
              <w:pStyle w:val="affff9"/>
              <w:topLinePunct/>
              <w:ind w:leftChars="0" w:left="0" w:rightChars="0" w:right="0" w:firstLineChars="0" w:firstLine="0"/>
              <w:spacing w:line="240" w:lineRule="atLeast"/>
            </w:pPr>
            <w:r>
              <w:t>0</w:t>
            </w:r>
          </w:p>
        </w:tc>
        <w:tc>
          <w:tcPr>
            <w:tcW w:w="842" w:type="pct"/>
            <w:vAlign w:val="center"/>
          </w:tcPr>
          <w:p w:rsidR="0018722C">
            <w:pPr>
              <w:pStyle w:val="affff9"/>
              <w:topLinePunct/>
              <w:ind w:leftChars="0" w:left="0" w:rightChars="0" w:right="0" w:firstLineChars="0" w:firstLine="0"/>
              <w:spacing w:line="240" w:lineRule="atLeast"/>
            </w:pPr>
            <w:r>
              <w:t>5</w:t>
            </w:r>
          </w:p>
        </w:tc>
        <w:tc>
          <w:tcPr>
            <w:tcW w:w="702" w:type="pct"/>
            <w:vAlign w:val="center"/>
          </w:tcPr>
          <w:p w:rsidR="0018722C">
            <w:pPr>
              <w:pStyle w:val="affff9"/>
              <w:topLinePunct/>
              <w:ind w:leftChars="0" w:left="0" w:rightChars="0" w:right="0" w:firstLineChars="0" w:firstLine="0"/>
              <w:spacing w:line="240" w:lineRule="atLeast"/>
            </w:pPr>
            <w:r>
              <w:t>0.13</w:t>
            </w:r>
          </w:p>
        </w:tc>
        <w:tc>
          <w:tcPr>
            <w:tcW w:w="566" w:type="pct"/>
            <w:vAlign w:val="center"/>
          </w:tcPr>
          <w:p w:rsidR="0018722C">
            <w:pPr>
              <w:pStyle w:val="affff9"/>
              <w:topLinePunct/>
              <w:ind w:leftChars="0" w:left="0" w:rightChars="0" w:right="0" w:firstLineChars="0" w:firstLine="0"/>
              <w:spacing w:line="240" w:lineRule="atLeast"/>
            </w:pPr>
            <w:r>
              <w:t>0.13</w:t>
            </w:r>
          </w:p>
        </w:tc>
        <w:tc>
          <w:tcPr>
            <w:tcW w:w="619" w:type="pct"/>
            <w:vAlign w:val="center"/>
          </w:tcPr>
          <w:p w:rsidR="0018722C">
            <w:pPr>
              <w:pStyle w:val="affff9"/>
              <w:topLinePunct/>
              <w:ind w:leftChars="0" w:left="0" w:rightChars="0" w:right="0" w:firstLineChars="0" w:firstLine="0"/>
              <w:spacing w:line="240" w:lineRule="atLeast"/>
            </w:pPr>
            <w:r>
              <w:t>67</w:t>
            </w:r>
          </w:p>
        </w:tc>
        <w:tc>
          <w:tcPr>
            <w:tcW w:w="302" w:type="pct"/>
            <w:vAlign w:val="center"/>
          </w:tcPr>
          <w:p w:rsidR="0018722C">
            <w:pPr>
              <w:pStyle w:val="affff9"/>
              <w:topLinePunct/>
              <w:ind w:leftChars="0" w:left="0" w:rightChars="0" w:right="0" w:firstLineChars="0" w:firstLine="0"/>
              <w:spacing w:line="240" w:lineRule="atLeast"/>
            </w:pPr>
            <w:r>
              <w:t>6</w:t>
            </w:r>
          </w:p>
        </w:tc>
      </w:tr>
      <w:tr>
        <w:tc>
          <w:tcPr>
            <w:tcW w:w="346"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t>1.732</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6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0.13</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0.13</w:t>
            </w:r>
          </w:p>
        </w:tc>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302" w:type="pct"/>
            <w:vAlign w:val="center"/>
            <w:tcBorders>
              <w:top w:val="single" w:sz="4" w:space="0" w:color="auto"/>
            </w:tcBorders>
          </w:tcPr>
          <w:p w:rsidR="0018722C">
            <w:pPr>
              <w:pStyle w:val="affff9"/>
              <w:topLinePunct/>
              <w:ind w:leftChars="0" w:left="0" w:rightChars="0" w:right="0" w:firstLineChars="0" w:firstLine="0"/>
              <w:spacing w:line="240" w:lineRule="atLeast"/>
            </w:pPr>
            <w:r>
              <w:t>32</w:t>
            </w:r>
          </w:p>
        </w:tc>
      </w:tr>
    </w:tbl>
    <w:p w:rsidR="0018722C">
      <w:pPr>
        <w:rPr/>
        <w:topLinePunct/>
        <w:pStyle w:val="affa"/>
      </w:pP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
        <w:gridCol w:w="521"/>
        <w:gridCol w:w="803"/>
        <w:gridCol w:w="931"/>
        <w:gridCol w:w="1206"/>
        <w:gridCol w:w="1185"/>
        <w:gridCol w:w="1193"/>
        <w:gridCol w:w="1137"/>
        <w:gridCol w:w="815"/>
        <w:gridCol w:w="584"/>
        <w:gridCol w:w="79"/>
      </w:tblGrid>
      <w:tr>
        <w:trPr>
          <w:trHeight w:val="520" w:hRule="atLeast"/>
        </w:trPr>
        <w:tc>
          <w:tcPr>
            <w:tcW w:w="94" w:type="dxa"/>
          </w:tcPr>
          <w:p w:rsidR="0018722C">
            <w:pPr>
              <w:topLinePunct/>
              <w:ind w:leftChars="0" w:left="0" w:rightChars="0" w:right="0" w:firstLineChars="0" w:firstLine="0"/>
              <w:spacing w:line="240" w:lineRule="atLeast"/>
            </w:pPr>
          </w:p>
        </w:tc>
        <w:tc>
          <w:tcPr>
            <w:tcW w:w="52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w:t>
            </w:r>
          </w:p>
        </w:tc>
        <w:tc>
          <w:tcPr>
            <w:tcW w:w="803"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p>
        </w:tc>
        <w:tc>
          <w:tcPr>
            <w:tcW w:w="93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p>
        </w:tc>
        <w:tc>
          <w:tcPr>
            <w:tcW w:w="120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p>
        </w:tc>
        <w:tc>
          <w:tcPr>
            <w:tcW w:w="118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6.73</w:t>
            </w:r>
          </w:p>
        </w:tc>
        <w:tc>
          <w:tcPr>
            <w:tcW w:w="1193"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0.08</w:t>
            </w:r>
          </w:p>
        </w:tc>
        <w:tc>
          <w:tcPr>
            <w:tcW w:w="113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0.17</w:t>
            </w:r>
          </w:p>
        </w:tc>
        <w:tc>
          <w:tcPr>
            <w:tcW w:w="81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53</w:t>
            </w:r>
          </w:p>
        </w:tc>
        <w:tc>
          <w:tcPr>
            <w:tcW w:w="58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4</w:t>
            </w:r>
          </w:p>
        </w:tc>
        <w:tc>
          <w:tcPr>
            <w:tcW w:w="803"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-1</w:t>
            </w:r>
          </w:p>
        </w:tc>
        <w:tc>
          <w:tcPr>
            <w:tcW w:w="1206" w:type="dxa"/>
          </w:tcPr>
          <w:p w:rsidR="0018722C">
            <w:pPr>
              <w:topLinePunct/>
              <w:ind w:leftChars="0" w:left="0" w:rightChars="0" w:right="0" w:firstLineChars="0" w:firstLine="0"/>
              <w:spacing w:line="240" w:lineRule="atLeast"/>
            </w:pPr>
            <w:r>
              <w:t>-1</w:t>
            </w:r>
          </w:p>
        </w:tc>
        <w:tc>
          <w:tcPr>
            <w:tcW w:w="1185" w:type="dxa"/>
          </w:tcPr>
          <w:p w:rsidR="0018722C">
            <w:pPr>
              <w:topLinePunct/>
              <w:ind w:leftChars="0" w:left="0" w:rightChars="0" w:right="0" w:firstLineChars="0" w:firstLine="0"/>
              <w:spacing w:line="240" w:lineRule="atLeast"/>
            </w:pPr>
            <w:r>
              <w:t>3.27</w:t>
            </w:r>
          </w:p>
        </w:tc>
        <w:tc>
          <w:tcPr>
            <w:tcW w:w="1193" w:type="dxa"/>
          </w:tcPr>
          <w:p w:rsidR="0018722C">
            <w:pPr>
              <w:topLinePunct/>
              <w:ind w:leftChars="0" w:left="0" w:rightChars="0" w:right="0" w:firstLineChars="0" w:firstLine="0"/>
              <w:spacing w:line="240" w:lineRule="atLeast"/>
            </w:pPr>
            <w:r>
              <w:t>0.08</w:t>
            </w:r>
          </w:p>
        </w:tc>
        <w:tc>
          <w:tcPr>
            <w:tcW w:w="1137" w:type="dxa"/>
          </w:tcPr>
          <w:p w:rsidR="0018722C">
            <w:pPr>
              <w:topLinePunct/>
              <w:ind w:leftChars="0" w:left="0" w:rightChars="0" w:right="0" w:firstLineChars="0" w:firstLine="0"/>
              <w:spacing w:line="240" w:lineRule="atLeast"/>
            </w:pPr>
            <w:r>
              <w:t>0.08</w:t>
            </w:r>
          </w:p>
        </w:tc>
        <w:tc>
          <w:tcPr>
            <w:tcW w:w="815" w:type="dxa"/>
          </w:tcPr>
          <w:p w:rsidR="0018722C">
            <w:pPr>
              <w:topLinePunct/>
              <w:ind w:leftChars="0" w:left="0" w:rightChars="0" w:right="0" w:firstLineChars="0" w:firstLine="0"/>
              <w:spacing w:line="240" w:lineRule="atLeast"/>
            </w:pPr>
            <w:r>
              <w:t>45</w:t>
            </w:r>
          </w:p>
        </w:tc>
        <w:tc>
          <w:tcPr>
            <w:tcW w:w="584" w:type="dxa"/>
          </w:tcPr>
          <w:p w:rsidR="0018722C">
            <w:pPr>
              <w:topLinePunct/>
              <w:ind w:leftChars="0" w:left="0" w:rightChars="0" w:right="0" w:firstLineChars="0" w:firstLine="0"/>
              <w:spacing w:line="240" w:lineRule="atLeast"/>
            </w:pPr>
            <w:r>
              <w:t>36</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5</w:t>
            </w:r>
          </w:p>
        </w:tc>
        <w:tc>
          <w:tcPr>
            <w:tcW w:w="803"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1</w:t>
            </w:r>
          </w:p>
        </w:tc>
        <w:tc>
          <w:tcPr>
            <w:tcW w:w="1206" w:type="dxa"/>
          </w:tcPr>
          <w:p w:rsidR="0018722C">
            <w:pPr>
              <w:topLinePunct/>
              <w:ind w:leftChars="0" w:left="0" w:rightChars="0" w:right="0" w:firstLineChars="0" w:firstLine="0"/>
              <w:spacing w:line="240" w:lineRule="atLeast"/>
            </w:pPr>
            <w:r>
              <w:t>-1</w:t>
            </w:r>
          </w:p>
        </w:tc>
        <w:tc>
          <w:tcPr>
            <w:tcW w:w="1185" w:type="dxa"/>
          </w:tcPr>
          <w:p w:rsidR="0018722C">
            <w:pPr>
              <w:topLinePunct/>
              <w:ind w:leftChars="0" w:left="0" w:rightChars="0" w:right="0" w:firstLineChars="0" w:firstLine="0"/>
              <w:spacing w:line="240" w:lineRule="atLeast"/>
            </w:pPr>
            <w:r>
              <w:t>6.73</w:t>
            </w:r>
          </w:p>
        </w:tc>
        <w:tc>
          <w:tcPr>
            <w:tcW w:w="1193" w:type="dxa"/>
          </w:tcPr>
          <w:p w:rsidR="0018722C">
            <w:pPr>
              <w:topLinePunct/>
              <w:ind w:leftChars="0" w:left="0" w:rightChars="0" w:right="0" w:firstLineChars="0" w:firstLine="0"/>
              <w:spacing w:line="240" w:lineRule="atLeast"/>
            </w:pPr>
            <w:r>
              <w:t>0.17</w:t>
            </w:r>
          </w:p>
        </w:tc>
        <w:tc>
          <w:tcPr>
            <w:tcW w:w="1137" w:type="dxa"/>
          </w:tcPr>
          <w:p w:rsidR="0018722C">
            <w:pPr>
              <w:topLinePunct/>
              <w:ind w:leftChars="0" w:left="0" w:rightChars="0" w:right="0" w:firstLineChars="0" w:firstLine="0"/>
              <w:spacing w:line="240" w:lineRule="atLeast"/>
            </w:pPr>
            <w:r>
              <w:t>0.08</w:t>
            </w:r>
          </w:p>
        </w:tc>
        <w:tc>
          <w:tcPr>
            <w:tcW w:w="815" w:type="dxa"/>
          </w:tcPr>
          <w:p w:rsidR="0018722C">
            <w:pPr>
              <w:topLinePunct/>
              <w:ind w:leftChars="0" w:left="0" w:rightChars="0" w:right="0" w:firstLineChars="0" w:firstLine="0"/>
              <w:spacing w:line="240" w:lineRule="atLeast"/>
            </w:pPr>
            <w:r>
              <w:t>71</w:t>
            </w:r>
          </w:p>
        </w:tc>
        <w:tc>
          <w:tcPr>
            <w:tcW w:w="584" w:type="dxa"/>
          </w:tcPr>
          <w:p w:rsidR="0018722C">
            <w:pPr>
              <w:topLinePunct/>
              <w:ind w:leftChars="0" w:left="0" w:rightChars="0" w:right="0" w:firstLineChars="0" w:firstLine="0"/>
              <w:spacing w:line="240" w:lineRule="atLeast"/>
            </w:pPr>
            <w:r>
              <w:t>8</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6</w:t>
            </w:r>
          </w:p>
        </w:tc>
        <w:tc>
          <w:tcPr>
            <w:tcW w:w="803"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0</w:t>
            </w:r>
          </w:p>
        </w:tc>
        <w:tc>
          <w:tcPr>
            <w:tcW w:w="1206" w:type="dxa"/>
          </w:tcPr>
          <w:p w:rsidR="0018722C">
            <w:pPr>
              <w:topLinePunct/>
              <w:ind w:leftChars="0" w:left="0" w:rightChars="0" w:right="0" w:firstLineChars="0" w:firstLine="0"/>
              <w:spacing w:line="240" w:lineRule="atLeast"/>
            </w:pPr>
            <w:r>
              <w:t>0</w:t>
            </w:r>
          </w:p>
        </w:tc>
        <w:tc>
          <w:tcPr>
            <w:tcW w:w="1185" w:type="dxa"/>
          </w:tcPr>
          <w:p w:rsidR="0018722C">
            <w:pPr>
              <w:topLinePunct/>
              <w:ind w:leftChars="0" w:left="0" w:rightChars="0" w:right="0" w:firstLineChars="0" w:firstLine="0"/>
              <w:spacing w:line="240" w:lineRule="atLeast"/>
            </w:pPr>
            <w:r>
              <w:t>5</w:t>
            </w:r>
          </w:p>
        </w:tc>
        <w:tc>
          <w:tcPr>
            <w:tcW w:w="1193" w:type="dxa"/>
          </w:tcPr>
          <w:p w:rsidR="0018722C">
            <w:pPr>
              <w:topLinePunct/>
              <w:ind w:leftChars="0" w:left="0" w:rightChars="0" w:right="0" w:firstLineChars="0" w:firstLine="0"/>
              <w:spacing w:line="240" w:lineRule="atLeast"/>
            </w:pPr>
            <w:r>
              <w:t>0.13</w:t>
            </w:r>
          </w:p>
        </w:tc>
        <w:tc>
          <w:tcPr>
            <w:tcW w:w="1137" w:type="dxa"/>
          </w:tcPr>
          <w:p w:rsidR="0018722C">
            <w:pPr>
              <w:topLinePunct/>
              <w:ind w:leftChars="0" w:left="0" w:rightChars="0" w:right="0" w:firstLineChars="0" w:firstLine="0"/>
              <w:spacing w:line="240" w:lineRule="atLeast"/>
            </w:pPr>
            <w:r>
              <w:t>0.13</w:t>
            </w:r>
          </w:p>
        </w:tc>
        <w:tc>
          <w:tcPr>
            <w:tcW w:w="815" w:type="dxa"/>
          </w:tcPr>
          <w:p w:rsidR="0018722C">
            <w:pPr>
              <w:topLinePunct/>
              <w:ind w:leftChars="0" w:left="0" w:rightChars="0" w:right="0" w:firstLineChars="0" w:firstLine="0"/>
              <w:spacing w:line="240" w:lineRule="atLeast"/>
            </w:pPr>
            <w:r>
              <w:t>69</w:t>
            </w:r>
          </w:p>
        </w:tc>
        <w:tc>
          <w:tcPr>
            <w:tcW w:w="584" w:type="dxa"/>
          </w:tcPr>
          <w:p w:rsidR="0018722C">
            <w:pPr>
              <w:topLinePunct/>
              <w:ind w:leftChars="0" w:left="0" w:rightChars="0" w:right="0" w:firstLineChars="0" w:firstLine="0"/>
              <w:spacing w:line="240" w:lineRule="atLeast"/>
            </w:pPr>
            <w:r>
              <w:t>8</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7</w:t>
            </w:r>
          </w:p>
        </w:tc>
        <w:tc>
          <w:tcPr>
            <w:tcW w:w="803"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0</w:t>
            </w:r>
          </w:p>
        </w:tc>
        <w:tc>
          <w:tcPr>
            <w:tcW w:w="1206" w:type="dxa"/>
          </w:tcPr>
          <w:p w:rsidR="0018722C">
            <w:pPr>
              <w:topLinePunct/>
              <w:ind w:leftChars="0" w:left="0" w:rightChars="0" w:right="0" w:firstLineChars="0" w:firstLine="0"/>
              <w:spacing w:line="240" w:lineRule="atLeast"/>
            </w:pPr>
            <w:r>
              <w:t>-1.732</w:t>
            </w:r>
          </w:p>
        </w:tc>
        <w:tc>
          <w:tcPr>
            <w:tcW w:w="1185" w:type="dxa"/>
          </w:tcPr>
          <w:p w:rsidR="0018722C">
            <w:pPr>
              <w:topLinePunct/>
              <w:ind w:leftChars="0" w:left="0" w:rightChars="0" w:right="0" w:firstLineChars="0" w:firstLine="0"/>
              <w:spacing w:line="240" w:lineRule="atLeast"/>
            </w:pPr>
            <w:r>
              <w:t>5</w:t>
            </w:r>
          </w:p>
        </w:tc>
        <w:tc>
          <w:tcPr>
            <w:tcW w:w="1193" w:type="dxa"/>
          </w:tcPr>
          <w:p w:rsidR="0018722C">
            <w:pPr>
              <w:topLinePunct/>
              <w:ind w:leftChars="0" w:left="0" w:rightChars="0" w:right="0" w:firstLineChars="0" w:firstLine="0"/>
              <w:spacing w:line="240" w:lineRule="atLeast"/>
            </w:pPr>
            <w:r>
              <w:t>0.13</w:t>
            </w:r>
          </w:p>
        </w:tc>
        <w:tc>
          <w:tcPr>
            <w:tcW w:w="1137" w:type="dxa"/>
          </w:tcPr>
          <w:p w:rsidR="0018722C">
            <w:pPr>
              <w:topLinePunct/>
              <w:ind w:leftChars="0" w:left="0" w:rightChars="0" w:right="0" w:firstLineChars="0" w:firstLine="0"/>
              <w:spacing w:line="240" w:lineRule="atLeast"/>
            </w:pPr>
            <w:r>
              <w:t>0.05</w:t>
            </w:r>
          </w:p>
        </w:tc>
        <w:tc>
          <w:tcPr>
            <w:tcW w:w="815" w:type="dxa"/>
          </w:tcPr>
          <w:p w:rsidR="0018722C">
            <w:pPr>
              <w:topLinePunct/>
              <w:ind w:leftChars="0" w:left="0" w:rightChars="0" w:right="0" w:firstLineChars="0" w:firstLine="0"/>
              <w:spacing w:line="240" w:lineRule="atLeast"/>
            </w:pPr>
            <w:r>
              <w:t>67</w:t>
            </w:r>
          </w:p>
        </w:tc>
        <w:tc>
          <w:tcPr>
            <w:tcW w:w="584" w:type="dxa"/>
          </w:tcPr>
          <w:p w:rsidR="0018722C">
            <w:pPr>
              <w:topLinePunct/>
              <w:ind w:leftChars="0" w:left="0" w:rightChars="0" w:right="0" w:firstLineChars="0" w:firstLine="0"/>
              <w:spacing w:line="240" w:lineRule="atLeast"/>
            </w:pPr>
            <w:r>
              <w:t>24</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8</w:t>
            </w:r>
          </w:p>
        </w:tc>
        <w:tc>
          <w:tcPr>
            <w:tcW w:w="803"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0</w:t>
            </w:r>
          </w:p>
        </w:tc>
        <w:tc>
          <w:tcPr>
            <w:tcW w:w="1206" w:type="dxa"/>
          </w:tcPr>
          <w:p w:rsidR="0018722C">
            <w:pPr>
              <w:topLinePunct/>
              <w:ind w:leftChars="0" w:left="0" w:rightChars="0" w:right="0" w:firstLineChars="0" w:firstLine="0"/>
              <w:spacing w:line="240" w:lineRule="atLeast"/>
            </w:pPr>
            <w:r>
              <w:t>1.732</w:t>
            </w:r>
          </w:p>
        </w:tc>
        <w:tc>
          <w:tcPr>
            <w:tcW w:w="1185" w:type="dxa"/>
          </w:tcPr>
          <w:p w:rsidR="0018722C">
            <w:pPr>
              <w:topLinePunct/>
              <w:ind w:leftChars="0" w:left="0" w:rightChars="0" w:right="0" w:firstLineChars="0" w:firstLine="0"/>
              <w:spacing w:line="240" w:lineRule="atLeast"/>
            </w:pPr>
            <w:r>
              <w:t>5</w:t>
            </w:r>
          </w:p>
        </w:tc>
        <w:tc>
          <w:tcPr>
            <w:tcW w:w="1193" w:type="dxa"/>
          </w:tcPr>
          <w:p w:rsidR="0018722C">
            <w:pPr>
              <w:topLinePunct/>
              <w:ind w:leftChars="0" w:left="0" w:rightChars="0" w:right="0" w:firstLineChars="0" w:firstLine="0"/>
              <w:spacing w:line="240" w:lineRule="atLeast"/>
            </w:pPr>
            <w:r>
              <w:t>0.13</w:t>
            </w:r>
          </w:p>
        </w:tc>
        <w:tc>
          <w:tcPr>
            <w:tcW w:w="1137" w:type="dxa"/>
          </w:tcPr>
          <w:p w:rsidR="0018722C">
            <w:pPr>
              <w:topLinePunct/>
              <w:ind w:leftChars="0" w:left="0" w:rightChars="0" w:right="0" w:firstLineChars="0" w:firstLine="0"/>
              <w:spacing w:line="240" w:lineRule="atLeast"/>
            </w:pPr>
            <w:r>
              <w:t>0.2</w:t>
            </w:r>
          </w:p>
        </w:tc>
        <w:tc>
          <w:tcPr>
            <w:tcW w:w="815" w:type="dxa"/>
          </w:tcPr>
          <w:p w:rsidR="0018722C">
            <w:pPr>
              <w:topLinePunct/>
              <w:ind w:leftChars="0" w:left="0" w:rightChars="0" w:right="0" w:firstLineChars="0" w:firstLine="0"/>
              <w:spacing w:line="240" w:lineRule="atLeast"/>
            </w:pPr>
            <w:r>
              <w:t>65</w:t>
            </w:r>
          </w:p>
        </w:tc>
        <w:tc>
          <w:tcPr>
            <w:tcW w:w="584" w:type="dxa"/>
          </w:tcPr>
          <w:p w:rsidR="0018722C">
            <w:pPr>
              <w:topLinePunct/>
              <w:ind w:leftChars="0" w:left="0" w:rightChars="0" w:right="0" w:firstLineChars="0" w:firstLine="0"/>
              <w:spacing w:line="240" w:lineRule="atLeast"/>
            </w:pPr>
            <w:r>
              <w:t>22</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9</w:t>
            </w:r>
          </w:p>
        </w:tc>
        <w:tc>
          <w:tcPr>
            <w:tcW w:w="803"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1</w:t>
            </w:r>
          </w:p>
        </w:tc>
        <w:tc>
          <w:tcPr>
            <w:tcW w:w="1206" w:type="dxa"/>
          </w:tcPr>
          <w:p w:rsidR="0018722C">
            <w:pPr>
              <w:topLinePunct/>
              <w:ind w:leftChars="0" w:left="0" w:rightChars="0" w:right="0" w:firstLineChars="0" w:firstLine="0"/>
              <w:spacing w:line="240" w:lineRule="atLeast"/>
            </w:pPr>
            <w:r>
              <w:t>1</w:t>
            </w:r>
          </w:p>
        </w:tc>
        <w:tc>
          <w:tcPr>
            <w:tcW w:w="1185" w:type="dxa"/>
          </w:tcPr>
          <w:p w:rsidR="0018722C">
            <w:pPr>
              <w:topLinePunct/>
              <w:ind w:leftChars="0" w:left="0" w:rightChars="0" w:right="0" w:firstLineChars="0" w:firstLine="0"/>
              <w:spacing w:line="240" w:lineRule="atLeast"/>
            </w:pPr>
            <w:r>
              <w:t>3.27</w:t>
            </w:r>
          </w:p>
        </w:tc>
        <w:tc>
          <w:tcPr>
            <w:tcW w:w="1193" w:type="dxa"/>
          </w:tcPr>
          <w:p w:rsidR="0018722C">
            <w:pPr>
              <w:topLinePunct/>
              <w:ind w:leftChars="0" w:left="0" w:rightChars="0" w:right="0" w:firstLineChars="0" w:firstLine="0"/>
              <w:spacing w:line="240" w:lineRule="atLeast"/>
            </w:pPr>
            <w:r>
              <w:t>0.17</w:t>
            </w:r>
          </w:p>
        </w:tc>
        <w:tc>
          <w:tcPr>
            <w:tcW w:w="1137" w:type="dxa"/>
          </w:tcPr>
          <w:p w:rsidR="0018722C">
            <w:pPr>
              <w:topLinePunct/>
              <w:ind w:leftChars="0" w:left="0" w:rightChars="0" w:right="0" w:firstLineChars="0" w:firstLine="0"/>
              <w:spacing w:line="240" w:lineRule="atLeast"/>
            </w:pPr>
            <w:r>
              <w:t>0.17</w:t>
            </w:r>
          </w:p>
        </w:tc>
        <w:tc>
          <w:tcPr>
            <w:tcW w:w="815" w:type="dxa"/>
          </w:tcPr>
          <w:p w:rsidR="0018722C">
            <w:pPr>
              <w:topLinePunct/>
              <w:ind w:leftChars="0" w:left="0" w:rightChars="0" w:right="0" w:firstLineChars="0" w:firstLine="0"/>
              <w:spacing w:line="240" w:lineRule="atLeast"/>
            </w:pPr>
            <w:r>
              <w:t>50</w:t>
            </w:r>
          </w:p>
        </w:tc>
        <w:tc>
          <w:tcPr>
            <w:tcW w:w="584" w:type="dxa"/>
          </w:tcPr>
          <w:p w:rsidR="0018722C">
            <w:pPr>
              <w:topLinePunct/>
              <w:ind w:leftChars="0" w:left="0" w:rightChars="0" w:right="0" w:firstLineChars="0" w:firstLine="0"/>
              <w:spacing w:line="240" w:lineRule="atLeast"/>
            </w:pPr>
            <w:r>
              <w:t>33</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10</w:t>
            </w:r>
          </w:p>
        </w:tc>
        <w:tc>
          <w:tcPr>
            <w:tcW w:w="803"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-1</w:t>
            </w:r>
          </w:p>
        </w:tc>
        <w:tc>
          <w:tcPr>
            <w:tcW w:w="1206" w:type="dxa"/>
          </w:tcPr>
          <w:p w:rsidR="0018722C">
            <w:pPr>
              <w:topLinePunct/>
              <w:ind w:leftChars="0" w:left="0" w:rightChars="0" w:right="0" w:firstLineChars="0" w:firstLine="0"/>
              <w:spacing w:line="240" w:lineRule="atLeast"/>
            </w:pPr>
            <w:r>
              <w:t>1</w:t>
            </w:r>
          </w:p>
        </w:tc>
        <w:tc>
          <w:tcPr>
            <w:tcW w:w="1185" w:type="dxa"/>
          </w:tcPr>
          <w:p w:rsidR="0018722C">
            <w:pPr>
              <w:topLinePunct/>
              <w:ind w:leftChars="0" w:left="0" w:rightChars="0" w:right="0" w:firstLineChars="0" w:firstLine="0"/>
              <w:spacing w:line="240" w:lineRule="atLeast"/>
            </w:pPr>
            <w:r>
              <w:t>3.27</w:t>
            </w:r>
          </w:p>
        </w:tc>
        <w:tc>
          <w:tcPr>
            <w:tcW w:w="1193" w:type="dxa"/>
          </w:tcPr>
          <w:p w:rsidR="0018722C">
            <w:pPr>
              <w:topLinePunct/>
              <w:ind w:leftChars="0" w:left="0" w:rightChars="0" w:right="0" w:firstLineChars="0" w:firstLine="0"/>
              <w:spacing w:line="240" w:lineRule="atLeast"/>
            </w:pPr>
            <w:r>
              <w:t>0.08</w:t>
            </w:r>
          </w:p>
        </w:tc>
        <w:tc>
          <w:tcPr>
            <w:tcW w:w="1137" w:type="dxa"/>
          </w:tcPr>
          <w:p w:rsidR="0018722C">
            <w:pPr>
              <w:topLinePunct/>
              <w:ind w:leftChars="0" w:left="0" w:rightChars="0" w:right="0" w:firstLineChars="0" w:firstLine="0"/>
              <w:spacing w:line="240" w:lineRule="atLeast"/>
            </w:pPr>
            <w:r>
              <w:t>0.17</w:t>
            </w:r>
          </w:p>
        </w:tc>
        <w:tc>
          <w:tcPr>
            <w:tcW w:w="815" w:type="dxa"/>
          </w:tcPr>
          <w:p w:rsidR="0018722C">
            <w:pPr>
              <w:topLinePunct/>
              <w:ind w:leftChars="0" w:left="0" w:rightChars="0" w:right="0" w:firstLineChars="0" w:firstLine="0"/>
              <w:spacing w:line="240" w:lineRule="atLeast"/>
            </w:pPr>
            <w:r>
              <w:t>48</w:t>
            </w:r>
          </w:p>
        </w:tc>
        <w:tc>
          <w:tcPr>
            <w:tcW w:w="584" w:type="dxa"/>
          </w:tcPr>
          <w:p w:rsidR="0018722C">
            <w:pPr>
              <w:topLinePunct/>
              <w:ind w:leftChars="0" w:left="0" w:rightChars="0" w:right="0" w:firstLineChars="0" w:firstLine="0"/>
              <w:spacing w:line="240" w:lineRule="atLeast"/>
            </w:pPr>
            <w:r>
              <w:t>29</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11</w:t>
            </w:r>
          </w:p>
        </w:tc>
        <w:tc>
          <w:tcPr>
            <w:tcW w:w="803"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0</w:t>
            </w:r>
          </w:p>
        </w:tc>
        <w:tc>
          <w:tcPr>
            <w:tcW w:w="1206" w:type="dxa"/>
          </w:tcPr>
          <w:p w:rsidR="0018722C">
            <w:pPr>
              <w:topLinePunct/>
              <w:ind w:leftChars="0" w:left="0" w:rightChars="0" w:right="0" w:firstLineChars="0" w:firstLine="0"/>
              <w:spacing w:line="240" w:lineRule="atLeast"/>
            </w:pPr>
            <w:r>
              <w:t>0</w:t>
            </w:r>
          </w:p>
        </w:tc>
        <w:tc>
          <w:tcPr>
            <w:tcW w:w="1185" w:type="dxa"/>
          </w:tcPr>
          <w:p w:rsidR="0018722C">
            <w:pPr>
              <w:topLinePunct/>
              <w:ind w:leftChars="0" w:left="0" w:rightChars="0" w:right="0" w:firstLineChars="0" w:firstLine="0"/>
              <w:spacing w:line="240" w:lineRule="atLeast"/>
            </w:pPr>
            <w:r>
              <w:t>5</w:t>
            </w:r>
          </w:p>
        </w:tc>
        <w:tc>
          <w:tcPr>
            <w:tcW w:w="1193" w:type="dxa"/>
          </w:tcPr>
          <w:p w:rsidR="0018722C">
            <w:pPr>
              <w:topLinePunct/>
              <w:ind w:leftChars="0" w:left="0" w:rightChars="0" w:right="0" w:firstLineChars="0" w:firstLine="0"/>
              <w:spacing w:line="240" w:lineRule="atLeast"/>
            </w:pPr>
            <w:r>
              <w:t>0.13</w:t>
            </w:r>
          </w:p>
        </w:tc>
        <w:tc>
          <w:tcPr>
            <w:tcW w:w="1137" w:type="dxa"/>
          </w:tcPr>
          <w:p w:rsidR="0018722C">
            <w:pPr>
              <w:topLinePunct/>
              <w:ind w:leftChars="0" w:left="0" w:rightChars="0" w:right="0" w:firstLineChars="0" w:firstLine="0"/>
              <w:spacing w:line="240" w:lineRule="atLeast"/>
            </w:pPr>
            <w:r>
              <w:t>0.13</w:t>
            </w:r>
          </w:p>
        </w:tc>
        <w:tc>
          <w:tcPr>
            <w:tcW w:w="815" w:type="dxa"/>
          </w:tcPr>
          <w:p w:rsidR="0018722C">
            <w:pPr>
              <w:topLinePunct/>
              <w:ind w:leftChars="0" w:left="0" w:rightChars="0" w:right="0" w:firstLineChars="0" w:firstLine="0"/>
              <w:spacing w:line="240" w:lineRule="atLeast"/>
            </w:pPr>
            <w:r>
              <w:t>70</w:t>
            </w:r>
          </w:p>
        </w:tc>
        <w:tc>
          <w:tcPr>
            <w:tcW w:w="584" w:type="dxa"/>
          </w:tcPr>
          <w:p w:rsidR="0018722C">
            <w:pPr>
              <w:topLinePunct/>
              <w:ind w:leftChars="0" w:left="0" w:rightChars="0" w:right="0" w:firstLineChars="0" w:firstLine="0"/>
              <w:spacing w:line="240" w:lineRule="atLeast"/>
            </w:pPr>
            <w:r>
              <w:t>9</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12</w:t>
            </w:r>
          </w:p>
        </w:tc>
        <w:tc>
          <w:tcPr>
            <w:tcW w:w="803"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1.732</w:t>
            </w:r>
          </w:p>
        </w:tc>
        <w:tc>
          <w:tcPr>
            <w:tcW w:w="1206" w:type="dxa"/>
          </w:tcPr>
          <w:p w:rsidR="0018722C">
            <w:pPr>
              <w:topLinePunct/>
              <w:ind w:leftChars="0" w:left="0" w:rightChars="0" w:right="0" w:firstLineChars="0" w:firstLine="0"/>
              <w:spacing w:line="240" w:lineRule="atLeast"/>
            </w:pPr>
            <w:r>
              <w:t>0</w:t>
            </w:r>
          </w:p>
        </w:tc>
        <w:tc>
          <w:tcPr>
            <w:tcW w:w="1185" w:type="dxa"/>
          </w:tcPr>
          <w:p w:rsidR="0018722C">
            <w:pPr>
              <w:topLinePunct/>
              <w:ind w:leftChars="0" w:left="0" w:rightChars="0" w:right="0" w:firstLineChars="0" w:firstLine="0"/>
              <w:spacing w:line="240" w:lineRule="atLeast"/>
            </w:pPr>
            <w:r>
              <w:t>5</w:t>
            </w:r>
          </w:p>
        </w:tc>
        <w:tc>
          <w:tcPr>
            <w:tcW w:w="1193" w:type="dxa"/>
          </w:tcPr>
          <w:p w:rsidR="0018722C">
            <w:pPr>
              <w:topLinePunct/>
              <w:ind w:leftChars="0" w:left="0" w:rightChars="0" w:right="0" w:firstLineChars="0" w:firstLine="0"/>
              <w:spacing w:line="240" w:lineRule="atLeast"/>
            </w:pPr>
            <w:r>
              <w:t>0.2</w:t>
            </w:r>
          </w:p>
        </w:tc>
        <w:tc>
          <w:tcPr>
            <w:tcW w:w="1137" w:type="dxa"/>
          </w:tcPr>
          <w:p w:rsidR="0018722C">
            <w:pPr>
              <w:topLinePunct/>
              <w:ind w:leftChars="0" w:left="0" w:rightChars="0" w:right="0" w:firstLineChars="0" w:firstLine="0"/>
              <w:spacing w:line="240" w:lineRule="atLeast"/>
            </w:pPr>
            <w:r>
              <w:t>0.13</w:t>
            </w:r>
          </w:p>
        </w:tc>
        <w:tc>
          <w:tcPr>
            <w:tcW w:w="815" w:type="dxa"/>
          </w:tcPr>
          <w:p w:rsidR="0018722C">
            <w:pPr>
              <w:topLinePunct/>
              <w:ind w:leftChars="0" w:left="0" w:rightChars="0" w:right="0" w:firstLineChars="0" w:firstLine="0"/>
              <w:spacing w:line="240" w:lineRule="atLeast"/>
            </w:pPr>
            <w:r>
              <w:t>75</w:t>
            </w:r>
          </w:p>
        </w:tc>
        <w:tc>
          <w:tcPr>
            <w:tcW w:w="584" w:type="dxa"/>
          </w:tcPr>
          <w:p w:rsidR="0018722C">
            <w:pPr>
              <w:topLinePunct/>
              <w:ind w:leftChars="0" w:left="0" w:rightChars="0" w:right="0" w:firstLineChars="0" w:firstLine="0"/>
              <w:spacing w:line="240" w:lineRule="atLeast"/>
            </w:pPr>
            <w:r>
              <w:t>21</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13</w:t>
            </w:r>
          </w:p>
        </w:tc>
        <w:tc>
          <w:tcPr>
            <w:tcW w:w="803"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0</w:t>
            </w:r>
          </w:p>
        </w:tc>
        <w:tc>
          <w:tcPr>
            <w:tcW w:w="1206" w:type="dxa"/>
          </w:tcPr>
          <w:p w:rsidR="0018722C">
            <w:pPr>
              <w:topLinePunct/>
              <w:ind w:leftChars="0" w:left="0" w:rightChars="0" w:right="0" w:firstLineChars="0" w:firstLine="0"/>
              <w:spacing w:line="240" w:lineRule="atLeast"/>
            </w:pPr>
            <w:r>
              <w:t>0</w:t>
            </w:r>
          </w:p>
        </w:tc>
        <w:tc>
          <w:tcPr>
            <w:tcW w:w="1185" w:type="dxa"/>
          </w:tcPr>
          <w:p w:rsidR="0018722C">
            <w:pPr>
              <w:topLinePunct/>
              <w:ind w:leftChars="0" w:left="0" w:rightChars="0" w:right="0" w:firstLineChars="0" w:firstLine="0"/>
              <w:spacing w:line="240" w:lineRule="atLeast"/>
            </w:pPr>
            <w:r>
              <w:t>5</w:t>
            </w:r>
          </w:p>
        </w:tc>
        <w:tc>
          <w:tcPr>
            <w:tcW w:w="1193" w:type="dxa"/>
          </w:tcPr>
          <w:p w:rsidR="0018722C">
            <w:pPr>
              <w:topLinePunct/>
              <w:ind w:leftChars="0" w:left="0" w:rightChars="0" w:right="0" w:firstLineChars="0" w:firstLine="0"/>
              <w:spacing w:line="240" w:lineRule="atLeast"/>
            </w:pPr>
            <w:r>
              <w:t>0.13</w:t>
            </w:r>
          </w:p>
        </w:tc>
        <w:tc>
          <w:tcPr>
            <w:tcW w:w="1137" w:type="dxa"/>
          </w:tcPr>
          <w:p w:rsidR="0018722C">
            <w:pPr>
              <w:topLinePunct/>
              <w:ind w:leftChars="0" w:left="0" w:rightChars="0" w:right="0" w:firstLineChars="0" w:firstLine="0"/>
              <w:spacing w:line="240" w:lineRule="atLeast"/>
            </w:pPr>
            <w:r>
              <w:t>0.13</w:t>
            </w:r>
          </w:p>
        </w:tc>
        <w:tc>
          <w:tcPr>
            <w:tcW w:w="815" w:type="dxa"/>
          </w:tcPr>
          <w:p w:rsidR="0018722C">
            <w:pPr>
              <w:topLinePunct/>
              <w:ind w:leftChars="0" w:left="0" w:rightChars="0" w:right="0" w:firstLineChars="0" w:firstLine="0"/>
              <w:spacing w:line="240" w:lineRule="atLeast"/>
            </w:pPr>
            <w:r>
              <w:t>66</w:t>
            </w:r>
          </w:p>
        </w:tc>
        <w:tc>
          <w:tcPr>
            <w:tcW w:w="584" w:type="dxa"/>
          </w:tcPr>
          <w:p w:rsidR="0018722C">
            <w:pPr>
              <w:topLinePunct/>
              <w:ind w:leftChars="0" w:left="0" w:rightChars="0" w:right="0" w:firstLineChars="0" w:firstLine="0"/>
              <w:spacing w:line="240" w:lineRule="atLeast"/>
            </w:pPr>
            <w:r>
              <w:t>7</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14</w:t>
            </w:r>
          </w:p>
        </w:tc>
        <w:tc>
          <w:tcPr>
            <w:tcW w:w="803"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0</w:t>
            </w:r>
          </w:p>
        </w:tc>
        <w:tc>
          <w:tcPr>
            <w:tcW w:w="1206" w:type="dxa"/>
          </w:tcPr>
          <w:p w:rsidR="0018722C">
            <w:pPr>
              <w:topLinePunct/>
              <w:ind w:leftChars="0" w:left="0" w:rightChars="0" w:right="0" w:firstLineChars="0" w:firstLine="0"/>
              <w:spacing w:line="240" w:lineRule="atLeast"/>
            </w:pPr>
            <w:r>
              <w:t>0</w:t>
            </w:r>
          </w:p>
        </w:tc>
        <w:tc>
          <w:tcPr>
            <w:tcW w:w="1185" w:type="dxa"/>
          </w:tcPr>
          <w:p w:rsidR="0018722C">
            <w:pPr>
              <w:topLinePunct/>
              <w:ind w:leftChars="0" w:left="0" w:rightChars="0" w:right="0" w:firstLineChars="0" w:firstLine="0"/>
              <w:spacing w:line="240" w:lineRule="atLeast"/>
            </w:pPr>
            <w:r>
              <w:t>5</w:t>
            </w:r>
          </w:p>
        </w:tc>
        <w:tc>
          <w:tcPr>
            <w:tcW w:w="1193" w:type="dxa"/>
          </w:tcPr>
          <w:p w:rsidR="0018722C">
            <w:pPr>
              <w:topLinePunct/>
              <w:ind w:leftChars="0" w:left="0" w:rightChars="0" w:right="0" w:firstLineChars="0" w:firstLine="0"/>
              <w:spacing w:line="240" w:lineRule="atLeast"/>
            </w:pPr>
            <w:r>
              <w:t>0.13</w:t>
            </w:r>
          </w:p>
        </w:tc>
        <w:tc>
          <w:tcPr>
            <w:tcW w:w="1137" w:type="dxa"/>
          </w:tcPr>
          <w:p w:rsidR="0018722C">
            <w:pPr>
              <w:topLinePunct/>
              <w:ind w:leftChars="0" w:left="0" w:rightChars="0" w:right="0" w:firstLineChars="0" w:firstLine="0"/>
              <w:spacing w:line="240" w:lineRule="atLeast"/>
            </w:pPr>
            <w:r>
              <w:t>0.13</w:t>
            </w:r>
          </w:p>
        </w:tc>
        <w:tc>
          <w:tcPr>
            <w:tcW w:w="815" w:type="dxa"/>
          </w:tcPr>
          <w:p w:rsidR="0018722C">
            <w:pPr>
              <w:topLinePunct/>
              <w:ind w:leftChars="0" w:left="0" w:rightChars="0" w:right="0" w:firstLineChars="0" w:firstLine="0"/>
              <w:spacing w:line="240" w:lineRule="atLeast"/>
            </w:pPr>
            <w:r>
              <w:t>64</w:t>
            </w:r>
          </w:p>
        </w:tc>
        <w:tc>
          <w:tcPr>
            <w:tcW w:w="584" w:type="dxa"/>
          </w:tcPr>
          <w:p w:rsidR="0018722C">
            <w:pPr>
              <w:topLinePunct/>
              <w:ind w:leftChars="0" w:left="0" w:rightChars="0" w:right="0" w:firstLineChars="0" w:firstLine="0"/>
              <w:spacing w:line="240" w:lineRule="atLeast"/>
            </w:pPr>
            <w:r>
              <w:t>11</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15</w:t>
            </w:r>
          </w:p>
        </w:tc>
        <w:tc>
          <w:tcPr>
            <w:tcW w:w="803" w:type="dxa"/>
          </w:tcPr>
          <w:p w:rsidR="0018722C">
            <w:pPr>
              <w:topLinePunct/>
              <w:ind w:leftChars="0" w:left="0" w:rightChars="0" w:right="0" w:firstLineChars="0" w:firstLine="0"/>
              <w:spacing w:line="240" w:lineRule="atLeast"/>
            </w:pPr>
            <w:r>
              <w:t>-1.732</w:t>
            </w:r>
          </w:p>
        </w:tc>
        <w:tc>
          <w:tcPr>
            <w:tcW w:w="931" w:type="dxa"/>
          </w:tcPr>
          <w:p w:rsidR="0018722C">
            <w:pPr>
              <w:topLinePunct/>
              <w:ind w:leftChars="0" w:left="0" w:rightChars="0" w:right="0" w:firstLineChars="0" w:firstLine="0"/>
              <w:spacing w:line="240" w:lineRule="atLeast"/>
            </w:pPr>
            <w:r>
              <w:t>0</w:t>
            </w:r>
          </w:p>
        </w:tc>
        <w:tc>
          <w:tcPr>
            <w:tcW w:w="1206" w:type="dxa"/>
          </w:tcPr>
          <w:p w:rsidR="0018722C">
            <w:pPr>
              <w:topLinePunct/>
              <w:ind w:leftChars="0" w:left="0" w:rightChars="0" w:right="0" w:firstLineChars="0" w:firstLine="0"/>
              <w:spacing w:line="240" w:lineRule="atLeast"/>
            </w:pPr>
            <w:r>
              <w:t>0</w:t>
            </w:r>
          </w:p>
        </w:tc>
        <w:tc>
          <w:tcPr>
            <w:tcW w:w="1185" w:type="dxa"/>
          </w:tcPr>
          <w:p w:rsidR="0018722C">
            <w:pPr>
              <w:topLinePunct/>
              <w:ind w:leftChars="0" w:left="0" w:rightChars="0" w:right="0" w:firstLineChars="0" w:firstLine="0"/>
              <w:spacing w:line="240" w:lineRule="atLeast"/>
            </w:pPr>
            <w:r>
              <w:t>2</w:t>
            </w:r>
          </w:p>
        </w:tc>
        <w:tc>
          <w:tcPr>
            <w:tcW w:w="1193" w:type="dxa"/>
          </w:tcPr>
          <w:p w:rsidR="0018722C">
            <w:pPr>
              <w:topLinePunct/>
              <w:ind w:leftChars="0" w:left="0" w:rightChars="0" w:right="0" w:firstLineChars="0" w:firstLine="0"/>
              <w:spacing w:line="240" w:lineRule="atLeast"/>
            </w:pPr>
            <w:r>
              <w:t>0.13</w:t>
            </w:r>
          </w:p>
        </w:tc>
        <w:tc>
          <w:tcPr>
            <w:tcW w:w="1137" w:type="dxa"/>
          </w:tcPr>
          <w:p w:rsidR="0018722C">
            <w:pPr>
              <w:topLinePunct/>
              <w:ind w:leftChars="0" w:left="0" w:rightChars="0" w:right="0" w:firstLineChars="0" w:firstLine="0"/>
              <w:spacing w:line="240" w:lineRule="atLeast"/>
            </w:pPr>
            <w:r>
              <w:t>0.13</w:t>
            </w:r>
          </w:p>
        </w:tc>
        <w:tc>
          <w:tcPr>
            <w:tcW w:w="815" w:type="dxa"/>
          </w:tcPr>
          <w:p w:rsidR="0018722C">
            <w:pPr>
              <w:topLinePunct/>
              <w:ind w:leftChars="0" w:left="0" w:rightChars="0" w:right="0" w:firstLineChars="0" w:firstLine="0"/>
              <w:spacing w:line="240" w:lineRule="atLeast"/>
            </w:pPr>
            <w:r>
              <w:t>55</w:t>
            </w:r>
          </w:p>
        </w:tc>
        <w:tc>
          <w:tcPr>
            <w:tcW w:w="584" w:type="dxa"/>
          </w:tcPr>
          <w:p w:rsidR="0018722C">
            <w:pPr>
              <w:topLinePunct/>
              <w:ind w:leftChars="0" w:left="0" w:rightChars="0" w:right="0" w:firstLineChars="0" w:firstLine="0"/>
              <w:spacing w:line="240" w:lineRule="atLeast"/>
            </w:pPr>
            <w:r>
              <w:t>29</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16</w:t>
            </w:r>
          </w:p>
        </w:tc>
        <w:tc>
          <w:tcPr>
            <w:tcW w:w="803"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1</w:t>
            </w:r>
          </w:p>
        </w:tc>
        <w:tc>
          <w:tcPr>
            <w:tcW w:w="1206" w:type="dxa"/>
          </w:tcPr>
          <w:p w:rsidR="0018722C">
            <w:pPr>
              <w:topLinePunct/>
              <w:ind w:leftChars="0" w:left="0" w:rightChars="0" w:right="0" w:firstLineChars="0" w:firstLine="0"/>
              <w:spacing w:line="240" w:lineRule="atLeast"/>
            </w:pPr>
            <w:r>
              <w:t>1</w:t>
            </w:r>
          </w:p>
        </w:tc>
        <w:tc>
          <w:tcPr>
            <w:tcW w:w="1185" w:type="dxa"/>
          </w:tcPr>
          <w:p w:rsidR="0018722C">
            <w:pPr>
              <w:topLinePunct/>
              <w:ind w:leftChars="0" w:left="0" w:rightChars="0" w:right="0" w:firstLineChars="0" w:firstLine="0"/>
              <w:spacing w:line="240" w:lineRule="atLeast"/>
            </w:pPr>
            <w:r>
              <w:t>6.73</w:t>
            </w:r>
          </w:p>
        </w:tc>
        <w:tc>
          <w:tcPr>
            <w:tcW w:w="1193" w:type="dxa"/>
          </w:tcPr>
          <w:p w:rsidR="0018722C">
            <w:pPr>
              <w:topLinePunct/>
              <w:ind w:leftChars="0" w:left="0" w:rightChars="0" w:right="0" w:firstLineChars="0" w:firstLine="0"/>
              <w:spacing w:line="240" w:lineRule="atLeast"/>
            </w:pPr>
            <w:r>
              <w:t>0.17</w:t>
            </w:r>
          </w:p>
        </w:tc>
        <w:tc>
          <w:tcPr>
            <w:tcW w:w="1137" w:type="dxa"/>
          </w:tcPr>
          <w:p w:rsidR="0018722C">
            <w:pPr>
              <w:topLinePunct/>
              <w:ind w:leftChars="0" w:left="0" w:rightChars="0" w:right="0" w:firstLineChars="0" w:firstLine="0"/>
              <w:spacing w:line="240" w:lineRule="atLeast"/>
            </w:pPr>
            <w:r>
              <w:t>0.17</w:t>
            </w:r>
          </w:p>
        </w:tc>
        <w:tc>
          <w:tcPr>
            <w:tcW w:w="815" w:type="dxa"/>
          </w:tcPr>
          <w:p w:rsidR="0018722C">
            <w:pPr>
              <w:topLinePunct/>
              <w:ind w:leftChars="0" w:left="0" w:rightChars="0" w:right="0" w:firstLineChars="0" w:firstLine="0"/>
              <w:spacing w:line="240" w:lineRule="atLeast"/>
            </w:pPr>
            <w:r>
              <w:t>73</w:t>
            </w:r>
          </w:p>
        </w:tc>
        <w:tc>
          <w:tcPr>
            <w:tcW w:w="584" w:type="dxa"/>
          </w:tcPr>
          <w:p w:rsidR="0018722C">
            <w:pPr>
              <w:topLinePunct/>
              <w:ind w:leftChars="0" w:left="0" w:rightChars="0" w:right="0" w:firstLineChars="0" w:firstLine="0"/>
              <w:spacing w:line="240" w:lineRule="atLeast"/>
            </w:pPr>
            <w:r>
              <w:t>34</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17</w:t>
            </w:r>
          </w:p>
        </w:tc>
        <w:tc>
          <w:tcPr>
            <w:tcW w:w="803"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0</w:t>
            </w:r>
          </w:p>
        </w:tc>
        <w:tc>
          <w:tcPr>
            <w:tcW w:w="1206" w:type="dxa"/>
          </w:tcPr>
          <w:p w:rsidR="0018722C">
            <w:pPr>
              <w:topLinePunct/>
              <w:ind w:leftChars="0" w:left="0" w:rightChars="0" w:right="0" w:firstLineChars="0" w:firstLine="0"/>
              <w:spacing w:line="240" w:lineRule="atLeast"/>
            </w:pPr>
            <w:r>
              <w:t>0</w:t>
            </w:r>
          </w:p>
        </w:tc>
        <w:tc>
          <w:tcPr>
            <w:tcW w:w="1185" w:type="dxa"/>
          </w:tcPr>
          <w:p w:rsidR="0018722C">
            <w:pPr>
              <w:topLinePunct/>
              <w:ind w:leftChars="0" w:left="0" w:rightChars="0" w:right="0" w:firstLineChars="0" w:firstLine="0"/>
              <w:spacing w:line="240" w:lineRule="atLeast"/>
            </w:pPr>
            <w:r>
              <w:t>5</w:t>
            </w:r>
          </w:p>
        </w:tc>
        <w:tc>
          <w:tcPr>
            <w:tcW w:w="1193" w:type="dxa"/>
          </w:tcPr>
          <w:p w:rsidR="0018722C">
            <w:pPr>
              <w:topLinePunct/>
              <w:ind w:leftChars="0" w:left="0" w:rightChars="0" w:right="0" w:firstLineChars="0" w:firstLine="0"/>
              <w:spacing w:line="240" w:lineRule="atLeast"/>
            </w:pPr>
            <w:r>
              <w:t>0.13</w:t>
            </w:r>
          </w:p>
        </w:tc>
        <w:tc>
          <w:tcPr>
            <w:tcW w:w="1137" w:type="dxa"/>
          </w:tcPr>
          <w:p w:rsidR="0018722C">
            <w:pPr>
              <w:topLinePunct/>
              <w:ind w:leftChars="0" w:left="0" w:rightChars="0" w:right="0" w:firstLineChars="0" w:firstLine="0"/>
              <w:spacing w:line="240" w:lineRule="atLeast"/>
            </w:pPr>
            <w:r>
              <w:t>0.13</w:t>
            </w:r>
          </w:p>
        </w:tc>
        <w:tc>
          <w:tcPr>
            <w:tcW w:w="815" w:type="dxa"/>
          </w:tcPr>
          <w:p w:rsidR="0018722C">
            <w:pPr>
              <w:topLinePunct/>
              <w:ind w:leftChars="0" w:left="0" w:rightChars="0" w:right="0" w:firstLineChars="0" w:firstLine="0"/>
              <w:spacing w:line="240" w:lineRule="atLeast"/>
            </w:pPr>
            <w:r>
              <w:t>63</w:t>
            </w:r>
          </w:p>
        </w:tc>
        <w:tc>
          <w:tcPr>
            <w:tcW w:w="584" w:type="dxa"/>
          </w:tcPr>
          <w:p w:rsidR="0018722C">
            <w:pPr>
              <w:topLinePunct/>
              <w:ind w:leftChars="0" w:left="0" w:rightChars="0" w:right="0" w:firstLineChars="0" w:firstLine="0"/>
              <w:spacing w:line="240" w:lineRule="atLeast"/>
            </w:pPr>
            <w:r>
              <w:t>8</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18</w:t>
            </w:r>
          </w:p>
        </w:tc>
        <w:tc>
          <w:tcPr>
            <w:tcW w:w="803" w:type="dxa"/>
          </w:tcPr>
          <w:p w:rsidR="0018722C">
            <w:pPr>
              <w:topLinePunct/>
              <w:ind w:leftChars="0" w:left="0" w:rightChars="0" w:right="0" w:firstLineChars="0" w:firstLine="0"/>
              <w:spacing w:line="240" w:lineRule="atLeast"/>
            </w:pPr>
            <w:r>
              <w:t>1</w:t>
            </w:r>
          </w:p>
        </w:tc>
        <w:tc>
          <w:tcPr>
            <w:tcW w:w="931" w:type="dxa"/>
          </w:tcPr>
          <w:p w:rsidR="0018722C">
            <w:pPr>
              <w:topLinePunct/>
              <w:ind w:leftChars="0" w:left="0" w:rightChars="0" w:right="0" w:firstLineChars="0" w:firstLine="0"/>
              <w:spacing w:line="240" w:lineRule="atLeast"/>
            </w:pPr>
            <w:r>
              <w:t>-1</w:t>
            </w:r>
          </w:p>
        </w:tc>
        <w:tc>
          <w:tcPr>
            <w:tcW w:w="1206" w:type="dxa"/>
          </w:tcPr>
          <w:p w:rsidR="0018722C">
            <w:pPr>
              <w:topLinePunct/>
              <w:ind w:leftChars="0" w:left="0" w:rightChars="0" w:right="0" w:firstLineChars="0" w:firstLine="0"/>
              <w:spacing w:line="240" w:lineRule="atLeast"/>
            </w:pPr>
            <w:r>
              <w:t>-1</w:t>
            </w:r>
          </w:p>
        </w:tc>
        <w:tc>
          <w:tcPr>
            <w:tcW w:w="1185" w:type="dxa"/>
          </w:tcPr>
          <w:p w:rsidR="0018722C">
            <w:pPr>
              <w:topLinePunct/>
              <w:ind w:leftChars="0" w:left="0" w:rightChars="0" w:right="0" w:firstLineChars="0" w:firstLine="0"/>
              <w:spacing w:line="240" w:lineRule="atLeast"/>
            </w:pPr>
            <w:r>
              <w:t>6.73</w:t>
            </w:r>
          </w:p>
        </w:tc>
        <w:tc>
          <w:tcPr>
            <w:tcW w:w="1193" w:type="dxa"/>
          </w:tcPr>
          <w:p w:rsidR="0018722C">
            <w:pPr>
              <w:topLinePunct/>
              <w:ind w:leftChars="0" w:left="0" w:rightChars="0" w:right="0" w:firstLineChars="0" w:firstLine="0"/>
              <w:spacing w:line="240" w:lineRule="atLeast"/>
            </w:pPr>
            <w:r>
              <w:t>0.08</w:t>
            </w:r>
          </w:p>
        </w:tc>
        <w:tc>
          <w:tcPr>
            <w:tcW w:w="1137" w:type="dxa"/>
          </w:tcPr>
          <w:p w:rsidR="0018722C">
            <w:pPr>
              <w:topLinePunct/>
              <w:ind w:leftChars="0" w:left="0" w:rightChars="0" w:right="0" w:firstLineChars="0" w:firstLine="0"/>
              <w:spacing w:line="240" w:lineRule="atLeast"/>
            </w:pPr>
            <w:r>
              <w:t>0.08</w:t>
            </w:r>
          </w:p>
        </w:tc>
        <w:tc>
          <w:tcPr>
            <w:tcW w:w="815" w:type="dxa"/>
          </w:tcPr>
          <w:p w:rsidR="0018722C">
            <w:pPr>
              <w:topLinePunct/>
              <w:ind w:leftChars="0" w:left="0" w:rightChars="0" w:right="0" w:firstLineChars="0" w:firstLine="0"/>
              <w:spacing w:line="240" w:lineRule="atLeast"/>
            </w:pPr>
            <w:r>
              <w:t>51</w:t>
            </w:r>
          </w:p>
        </w:tc>
        <w:tc>
          <w:tcPr>
            <w:tcW w:w="584" w:type="dxa"/>
          </w:tcPr>
          <w:p w:rsidR="0018722C">
            <w:pPr>
              <w:topLinePunct/>
              <w:ind w:leftChars="0" w:left="0" w:rightChars="0" w:right="0" w:firstLineChars="0" w:firstLine="0"/>
              <w:spacing w:line="240" w:lineRule="atLeast"/>
            </w:pPr>
            <w:r>
              <w:t>20</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Pr>
          <w:p w:rsidR="0018722C">
            <w:pPr>
              <w:topLinePunct/>
              <w:ind w:leftChars="0" w:left="0" w:rightChars="0" w:right="0" w:firstLineChars="0" w:firstLine="0"/>
              <w:spacing w:line="240" w:lineRule="atLeast"/>
            </w:pPr>
          </w:p>
        </w:tc>
        <w:tc>
          <w:tcPr>
            <w:tcW w:w="521" w:type="dxa"/>
          </w:tcPr>
          <w:p w:rsidR="0018722C">
            <w:pPr>
              <w:topLinePunct/>
              <w:ind w:leftChars="0" w:left="0" w:rightChars="0" w:right="0" w:firstLineChars="0" w:firstLine="0"/>
              <w:spacing w:line="240" w:lineRule="atLeast"/>
            </w:pPr>
            <w:r>
              <w:t>19</w:t>
            </w:r>
          </w:p>
        </w:tc>
        <w:tc>
          <w:tcPr>
            <w:tcW w:w="803" w:type="dxa"/>
          </w:tcPr>
          <w:p w:rsidR="0018722C">
            <w:pPr>
              <w:topLinePunct/>
              <w:ind w:leftChars="0" w:left="0" w:rightChars="0" w:right="0" w:firstLineChars="0" w:firstLine="0"/>
              <w:spacing w:line="240" w:lineRule="atLeast"/>
            </w:pPr>
            <w:r>
              <w:t>0</w:t>
            </w:r>
          </w:p>
        </w:tc>
        <w:tc>
          <w:tcPr>
            <w:tcW w:w="931" w:type="dxa"/>
          </w:tcPr>
          <w:p w:rsidR="0018722C">
            <w:pPr>
              <w:topLinePunct/>
              <w:ind w:leftChars="0" w:left="0" w:rightChars="0" w:right="0" w:firstLineChars="0" w:firstLine="0"/>
              <w:spacing w:line="240" w:lineRule="atLeast"/>
            </w:pPr>
            <w:r>
              <w:t>-1.732</w:t>
            </w:r>
          </w:p>
        </w:tc>
        <w:tc>
          <w:tcPr>
            <w:tcW w:w="1206" w:type="dxa"/>
          </w:tcPr>
          <w:p w:rsidR="0018722C">
            <w:pPr>
              <w:topLinePunct/>
              <w:ind w:leftChars="0" w:left="0" w:rightChars="0" w:right="0" w:firstLineChars="0" w:firstLine="0"/>
              <w:spacing w:line="240" w:lineRule="atLeast"/>
            </w:pPr>
            <w:r>
              <w:t>0</w:t>
            </w:r>
          </w:p>
        </w:tc>
        <w:tc>
          <w:tcPr>
            <w:tcW w:w="1185" w:type="dxa"/>
          </w:tcPr>
          <w:p w:rsidR="0018722C">
            <w:pPr>
              <w:topLinePunct/>
              <w:ind w:leftChars="0" w:left="0" w:rightChars="0" w:right="0" w:firstLineChars="0" w:firstLine="0"/>
              <w:spacing w:line="240" w:lineRule="atLeast"/>
            </w:pPr>
            <w:r>
              <w:t>5</w:t>
            </w:r>
          </w:p>
        </w:tc>
        <w:tc>
          <w:tcPr>
            <w:tcW w:w="1193" w:type="dxa"/>
          </w:tcPr>
          <w:p w:rsidR="0018722C">
            <w:pPr>
              <w:topLinePunct/>
              <w:ind w:leftChars="0" w:left="0" w:rightChars="0" w:right="0" w:firstLineChars="0" w:firstLine="0"/>
              <w:spacing w:line="240" w:lineRule="atLeast"/>
            </w:pPr>
            <w:r>
              <w:t>0.05</w:t>
            </w:r>
          </w:p>
        </w:tc>
        <w:tc>
          <w:tcPr>
            <w:tcW w:w="1137" w:type="dxa"/>
          </w:tcPr>
          <w:p w:rsidR="0018722C">
            <w:pPr>
              <w:topLinePunct/>
              <w:ind w:leftChars="0" w:left="0" w:rightChars="0" w:right="0" w:firstLineChars="0" w:firstLine="0"/>
              <w:spacing w:line="240" w:lineRule="atLeast"/>
            </w:pPr>
            <w:r>
              <w:t>0.13</w:t>
            </w:r>
          </w:p>
        </w:tc>
        <w:tc>
          <w:tcPr>
            <w:tcW w:w="815" w:type="dxa"/>
          </w:tcPr>
          <w:p w:rsidR="0018722C">
            <w:pPr>
              <w:topLinePunct/>
              <w:ind w:leftChars="0" w:left="0" w:rightChars="0" w:right="0" w:firstLineChars="0" w:firstLine="0"/>
              <w:spacing w:line="240" w:lineRule="atLeast"/>
            </w:pPr>
            <w:r>
              <w:t>45</w:t>
            </w:r>
          </w:p>
        </w:tc>
        <w:tc>
          <w:tcPr>
            <w:tcW w:w="584" w:type="dxa"/>
          </w:tcPr>
          <w:p w:rsidR="0018722C">
            <w:pPr>
              <w:topLinePunct/>
              <w:ind w:leftChars="0" w:left="0" w:rightChars="0" w:right="0" w:firstLineChars="0" w:firstLine="0"/>
              <w:spacing w:line="240" w:lineRule="atLeast"/>
            </w:pPr>
            <w:r>
              <w:t>22</w:t>
            </w:r>
          </w:p>
        </w:tc>
        <w:tc>
          <w:tcPr>
            <w:tcW w:w="79" w:type="dxa"/>
          </w:tcPr>
          <w:p w:rsidR="0018722C">
            <w:pPr>
              <w:topLinePunct/>
              <w:ind w:leftChars="0" w:left="0" w:rightChars="0" w:right="0" w:firstLineChars="0" w:firstLine="0"/>
              <w:spacing w:line="240" w:lineRule="atLeast"/>
            </w:pPr>
          </w:p>
        </w:tc>
      </w:tr>
      <w:tr>
        <w:trPr>
          <w:trHeight w:val="300" w:hRule="atLeast"/>
        </w:trPr>
        <w:tc>
          <w:tcPr>
            <w:tcW w:w="94" w:type="dxa"/>
            <w:tcBorders>
              <w:bottom w:val="single" w:sz="12" w:space="0" w:color="000000"/>
            </w:tcBorders>
          </w:tcPr>
          <w:p w:rsidR="0018722C">
            <w:pPr>
              <w:topLinePunct/>
              <w:ind w:leftChars="0" w:left="0" w:rightChars="0" w:right="0" w:firstLineChars="0" w:firstLine="0"/>
              <w:spacing w:line="240" w:lineRule="atLeast"/>
            </w:pPr>
          </w:p>
        </w:tc>
        <w:tc>
          <w:tcPr>
            <w:tcW w:w="521" w:type="dxa"/>
            <w:tcBorders>
              <w:bottom w:val="single" w:sz="12" w:space="0" w:color="000000"/>
            </w:tcBorders>
          </w:tcPr>
          <w:p w:rsidR="0018722C">
            <w:pPr>
              <w:topLinePunct/>
              <w:ind w:leftChars="0" w:left="0" w:rightChars="0" w:right="0" w:firstLineChars="0" w:firstLine="0"/>
              <w:spacing w:line="240" w:lineRule="atLeast"/>
            </w:pPr>
            <w:r>
              <w:t>20</w:t>
            </w:r>
          </w:p>
        </w:tc>
        <w:tc>
          <w:tcPr>
            <w:tcW w:w="803" w:type="dxa"/>
            <w:tcBorders>
              <w:bottom w:val="single" w:sz="12" w:space="0" w:color="000000"/>
            </w:tcBorders>
          </w:tcPr>
          <w:p w:rsidR="0018722C">
            <w:pPr>
              <w:topLinePunct/>
              <w:ind w:leftChars="0" w:left="0" w:rightChars="0" w:right="0" w:firstLineChars="0" w:firstLine="0"/>
              <w:spacing w:line="240" w:lineRule="atLeast"/>
            </w:pPr>
            <w:r>
              <w:t>-1</w:t>
            </w:r>
          </w:p>
        </w:tc>
        <w:tc>
          <w:tcPr>
            <w:tcW w:w="931" w:type="dxa"/>
            <w:tcBorders>
              <w:bottom w:val="single" w:sz="12" w:space="0" w:color="000000"/>
            </w:tcBorders>
          </w:tcPr>
          <w:p w:rsidR="0018722C">
            <w:pPr>
              <w:topLinePunct/>
              <w:ind w:leftChars="0" w:left="0" w:rightChars="0" w:right="0" w:firstLineChars="0" w:firstLine="0"/>
              <w:spacing w:line="240" w:lineRule="atLeast"/>
            </w:pPr>
            <w:r>
              <w:t>1</w:t>
            </w:r>
          </w:p>
        </w:tc>
        <w:tc>
          <w:tcPr>
            <w:tcW w:w="1206" w:type="dxa"/>
            <w:tcBorders>
              <w:bottom w:val="single" w:sz="12" w:space="0" w:color="000000"/>
            </w:tcBorders>
          </w:tcPr>
          <w:p w:rsidR="0018722C">
            <w:pPr>
              <w:topLinePunct/>
              <w:ind w:leftChars="0" w:left="0" w:rightChars="0" w:right="0" w:firstLineChars="0" w:firstLine="0"/>
              <w:spacing w:line="240" w:lineRule="atLeast"/>
            </w:pPr>
            <w:r>
              <w:t>-1</w:t>
            </w:r>
          </w:p>
        </w:tc>
        <w:tc>
          <w:tcPr>
            <w:tcW w:w="1185" w:type="dxa"/>
            <w:tcBorders>
              <w:bottom w:val="single" w:sz="12" w:space="0" w:color="000000"/>
            </w:tcBorders>
          </w:tcPr>
          <w:p w:rsidR="0018722C">
            <w:pPr>
              <w:topLinePunct/>
              <w:ind w:leftChars="0" w:left="0" w:rightChars="0" w:right="0" w:firstLineChars="0" w:firstLine="0"/>
              <w:spacing w:line="240" w:lineRule="atLeast"/>
            </w:pPr>
            <w:r>
              <w:t>3.27</w:t>
            </w:r>
          </w:p>
        </w:tc>
        <w:tc>
          <w:tcPr>
            <w:tcW w:w="1193" w:type="dxa"/>
            <w:tcBorders>
              <w:bottom w:val="single" w:sz="12" w:space="0" w:color="000000"/>
            </w:tcBorders>
          </w:tcPr>
          <w:p w:rsidR="0018722C">
            <w:pPr>
              <w:topLinePunct/>
              <w:ind w:leftChars="0" w:left="0" w:rightChars="0" w:right="0" w:firstLineChars="0" w:firstLine="0"/>
              <w:spacing w:line="240" w:lineRule="atLeast"/>
            </w:pPr>
            <w:r>
              <w:t>0.17</w:t>
            </w:r>
          </w:p>
        </w:tc>
        <w:tc>
          <w:tcPr>
            <w:tcW w:w="1137" w:type="dxa"/>
            <w:tcBorders>
              <w:bottom w:val="single" w:sz="12" w:space="0" w:color="000000"/>
            </w:tcBorders>
          </w:tcPr>
          <w:p w:rsidR="0018722C">
            <w:pPr>
              <w:topLinePunct/>
              <w:ind w:leftChars="0" w:left="0" w:rightChars="0" w:right="0" w:firstLineChars="0" w:firstLine="0"/>
              <w:spacing w:line="240" w:lineRule="atLeast"/>
            </w:pPr>
            <w:r>
              <w:t>0.08</w:t>
            </w:r>
          </w:p>
        </w:tc>
        <w:tc>
          <w:tcPr>
            <w:tcW w:w="815" w:type="dxa"/>
            <w:tcBorders>
              <w:bottom w:val="single" w:sz="12" w:space="0" w:color="000000"/>
            </w:tcBorders>
          </w:tcPr>
          <w:p w:rsidR="0018722C">
            <w:pPr>
              <w:topLinePunct/>
              <w:ind w:leftChars="0" w:left="0" w:rightChars="0" w:right="0" w:firstLineChars="0" w:firstLine="0"/>
              <w:spacing w:line="240" w:lineRule="atLeast"/>
            </w:pPr>
            <w:r>
              <w:t>66</w:t>
            </w:r>
          </w:p>
        </w:tc>
        <w:tc>
          <w:tcPr>
            <w:tcW w:w="584" w:type="dxa"/>
            <w:tcBorders>
              <w:bottom w:val="single" w:sz="12" w:space="0" w:color="000000"/>
            </w:tcBorders>
          </w:tcPr>
          <w:p w:rsidR="0018722C">
            <w:pPr>
              <w:topLinePunct/>
              <w:ind w:leftChars="0" w:left="0" w:rightChars="0" w:right="0" w:firstLineChars="0" w:firstLine="0"/>
              <w:spacing w:line="240" w:lineRule="atLeast"/>
            </w:pPr>
            <w:r>
              <w:t>20</w:t>
            </w:r>
          </w:p>
        </w:tc>
        <w:tc>
          <w:tcPr>
            <w:tcW w:w="79"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cw25"/>
        <w:topLinePunct/>
      </w:pPr>
      <w:r>
        <w:rPr>
          <w:rFonts w:cstheme="minorBidi" w:hAnsiTheme="minorHAnsi" w:eastAsiaTheme="minorHAnsi" w:asciiTheme="minorHAnsi" w:ascii="宋体" w:hAnsi="宋体" w:eastAsia="宋体" w:cs="宋体"/>
          <w:b/>
        </w:rPr>
        <w:t>2.2.6.3</w:t>
      </w:r>
      <w:r>
        <w:rPr>
          <w:rFonts w:cstheme="minorBidi" w:hAnsiTheme="minorHAnsi" w:eastAsiaTheme="minorHAnsi" w:asciiTheme="minorHAnsi" w:ascii="宋体" w:hAnsi="宋体" w:eastAsia="宋体" w:cs="宋体"/>
          <w:b/>
        </w:rPr>
        <w:t>模型的拟合</w:t>
      </w:r>
    </w:p>
    <w:p w:rsidR="0018722C">
      <w:pPr>
        <w:topLinePunct/>
      </w:pPr>
      <w:r>
        <w:t>采用</w:t>
      </w:r>
      <w:r>
        <w:rPr>
          <w:rFonts w:ascii="Times New Roman" w:eastAsia="Times New Roman"/>
        </w:rPr>
        <w:t>Design-Expert</w:t>
      </w:r>
      <w:r>
        <w:t>软件对</w:t>
      </w:r>
      <w:r>
        <w:t>表</w:t>
      </w:r>
      <w:r>
        <w:rPr>
          <w:rFonts w:ascii="Times New Roman" w:eastAsia="Times New Roman"/>
        </w:rPr>
        <w:t>3-9</w:t>
      </w:r>
      <w:r>
        <w:t>数据进行分析，以两评价指标：微囊包封率</w:t>
      </w:r>
    </w:p>
    <w:p w:rsidR="0018722C">
      <w:pPr>
        <w:topLinePunct/>
      </w:pPr>
      <w:r>
        <w:t>（</w:t>
      </w:r>
      <w:r>
        <w:rPr>
          <w:rFonts w:ascii="Times New Roman" w:eastAsia="Times New Roman"/>
        </w:rPr>
        <w:t>R</w:t>
      </w:r>
      <w:r>
        <w:rPr>
          <w:rFonts w:ascii="Times New Roman" w:eastAsia="Times New Roman"/>
        </w:rPr>
        <w:t>1</w:t>
      </w:r>
      <w:r>
        <w:t>）</w:t>
      </w:r>
      <w:r>
        <w:t>和释放度综合评分</w:t>
      </w:r>
      <w:r>
        <w:t>（</w:t>
      </w:r>
      <w:r>
        <w:rPr>
          <w:rFonts w:ascii="Times New Roman" w:eastAsia="Times New Roman"/>
        </w:rPr>
        <w:t>R</w:t>
      </w:r>
      <w:r>
        <w:rPr>
          <w:rFonts w:ascii="Times New Roman" w:eastAsia="Times New Roman"/>
          <w:spacing w:val="0"/>
          <w:w w:val="100"/>
          <w:position w:val="-2"/>
          <w:sz w:val="16"/>
        </w:rPr>
        <w:t>2</w:t>
      </w:r>
      <w:r>
        <w:t>）</w:t>
      </w:r>
      <w:r>
        <w:t>为因变量，</w:t>
      </w:r>
      <w:r>
        <w:rPr>
          <w:rFonts w:ascii="Times New Roman" w:eastAsia="Times New Roman"/>
        </w:rPr>
        <w:t>3</w:t>
      </w:r>
      <w:r>
        <w:t>因素：</w:t>
      </w:r>
      <w:r>
        <w:rPr>
          <w:rFonts w:ascii="Times New Roman" w:eastAsia="Times New Roman"/>
        </w:rPr>
        <w:t>A</w:t>
      </w:r>
      <w:r>
        <w:t>（</w:t>
      </w:r>
      <w:r>
        <w:rPr>
          <w:spacing w:val="-8"/>
        </w:rPr>
        <w:t>固化时间，</w:t>
      </w:r>
      <w:r>
        <w:rPr>
          <w:rFonts w:ascii="Times New Roman" w:eastAsia="Times New Roman"/>
        </w:rPr>
        <w:t>h</w:t>
      </w:r>
      <w:r>
        <w:t>）</w:t>
      </w:r>
      <w:r>
        <w:t>，</w:t>
      </w:r>
      <w:r>
        <w:rPr>
          <w:rFonts w:ascii="Times New Roman" w:eastAsia="Times New Roman"/>
        </w:rPr>
        <w:t>A</w:t>
      </w:r>
      <w:r>
        <w:t>（</w:t>
      </w:r>
      <w:r>
        <w:rPr>
          <w:rFonts w:ascii="Times New Roman" w:eastAsia="Times New Roman"/>
        </w:rPr>
        <w:t>EC</w:t>
      </w:r>
      <w:r>
        <w:rPr>
          <w:rFonts w:ascii="Times New Roman" w:eastAsia="Times New Roman"/>
          <w:spacing w:val="1"/>
        </w:rPr>
        <w:t>:</w:t>
      </w:r>
      <w:r w:rsidR="001852F3">
        <w:rPr>
          <w:rFonts w:ascii="Times New Roman" w:eastAsia="Times New Roman"/>
          <w:spacing w:val="1"/>
        </w:rPr>
        <w:t xml:space="preserve"> </w:t>
      </w:r>
      <w:r>
        <w:rPr>
          <w:rFonts w:ascii="Times New Roman" w:eastAsia="Times New Roman"/>
          <w:spacing w:val="-3"/>
        </w:rPr>
        <w:t>I</w:t>
      </w:r>
      <w:r>
        <w:rPr>
          <w:rFonts w:ascii="Times New Roman" w:eastAsia="Times New Roman"/>
        </w:rPr>
        <w:t>ER</w:t>
      </w:r>
      <w:r>
        <w:t>）</w:t>
      </w:r>
      <w:r>
        <w:t>，</w:t>
      </w:r>
    </w:p>
    <w:p w:rsidR="0018722C">
      <w:pPr>
        <w:topLinePunct/>
      </w:pPr>
      <w:r>
        <w:rPr>
          <w:rFonts w:ascii="Times New Roman" w:eastAsia="Times New Roman"/>
        </w:rPr>
        <w:t>C</w:t>
      </w:r>
      <w:r>
        <w:t>（</w:t>
      </w:r>
      <w:r>
        <w:t>增塑剂占囊材质量百分比</w:t>
      </w:r>
      <w:r>
        <w:t>）</w:t>
      </w:r>
      <w:r>
        <w:t>为自变量，分别用多元线性</w:t>
      </w:r>
      <w:r>
        <w:t>（</w:t>
      </w:r>
      <w:r>
        <w:rPr>
          <w:rFonts w:ascii="Times New Roman" w:eastAsia="Times New Roman"/>
          <w:spacing w:val="-3"/>
        </w:rPr>
        <w:t>L</w:t>
      </w:r>
      <w:r>
        <w:rPr>
          <w:rFonts w:ascii="Times New Roman" w:eastAsia="Times New Roman"/>
        </w:rPr>
        <w:t>i</w:t>
      </w:r>
      <w:r>
        <w:rPr>
          <w:rFonts w:ascii="Times New Roman" w:eastAsia="Times New Roman"/>
          <w:spacing w:val="0"/>
        </w:rPr>
        <w:t>n</w:t>
      </w:r>
      <w:r>
        <w:rPr>
          <w:rFonts w:ascii="Times New Roman" w:eastAsia="Times New Roman"/>
          <w:spacing w:val="0"/>
        </w:rPr>
        <w:t>ea</w:t>
      </w:r>
      <w:r>
        <w:rPr>
          <w:rFonts w:ascii="Times New Roman" w:eastAsia="Times New Roman"/>
        </w:rPr>
        <w:t>r</w:t>
      </w:r>
      <w:r>
        <w:t>）</w:t>
      </w:r>
      <w:r>
        <w:t>、两因素相互作用</w:t>
      </w:r>
      <w:r>
        <w:t>（</w:t>
      </w:r>
      <w:r>
        <w:rPr>
          <w:rFonts w:ascii="Times New Roman" w:eastAsia="Times New Roman"/>
          <w:w w:val="99"/>
        </w:rPr>
        <w:t>2F</w:t>
      </w:r>
      <w:r>
        <w:rPr>
          <w:rFonts w:ascii="Times New Roman" w:eastAsia="Times New Roman"/>
          <w:spacing w:val="-2"/>
          <w:w w:val="99"/>
        </w:rPr>
        <w:t>I</w:t>
      </w:r>
      <w:r>
        <w:t>）</w:t>
      </w:r>
      <w:r>
        <w:t>、二次多项式</w:t>
      </w:r>
      <w:r>
        <w:t>（</w:t>
      </w:r>
      <w:r>
        <w:rPr>
          <w:rFonts w:ascii="Times New Roman" w:eastAsia="Times New Roman"/>
          <w:w w:val="99"/>
        </w:rPr>
        <w:t>Qu</w:t>
      </w:r>
      <w:r>
        <w:rPr>
          <w:rFonts w:ascii="Times New Roman" w:eastAsia="Times New Roman"/>
          <w:spacing w:val="-1"/>
          <w:w w:val="99"/>
        </w:rPr>
        <w:t>a</w:t>
      </w:r>
      <w:r>
        <w:rPr>
          <w:rFonts w:ascii="Times New Roman" w:eastAsia="Times New Roman"/>
          <w:w w:val="99"/>
        </w:rPr>
        <w:t>d</w:t>
      </w:r>
      <w:r>
        <w:rPr>
          <w:rFonts w:ascii="Times New Roman" w:eastAsia="Times New Roman"/>
          <w:spacing w:val="0"/>
          <w:w w:val="99"/>
        </w:rPr>
        <w:t>ra</w:t>
      </w:r>
      <w:r>
        <w:rPr>
          <w:rFonts w:ascii="Times New Roman" w:eastAsia="Times New Roman"/>
          <w:w w:val="99"/>
        </w:rPr>
        <w:t>ti</w:t>
      </w:r>
      <w:r>
        <w:rPr>
          <w:rFonts w:ascii="Times New Roman" w:eastAsia="Times New Roman"/>
          <w:spacing w:val="0"/>
          <w:w w:val="99"/>
        </w:rPr>
        <w:t>c</w:t>
      </w:r>
      <w:r>
        <w:t>）</w:t>
      </w:r>
      <w:r>
        <w:t>和三次多项式</w:t>
      </w:r>
      <w:r>
        <w:t>（</w:t>
      </w:r>
      <w:r>
        <w:rPr>
          <w:rFonts w:ascii="Times New Roman" w:eastAsia="Times New Roman"/>
          <w:w w:val="99"/>
        </w:rPr>
        <w:t>Cubi</w:t>
      </w:r>
      <w:r>
        <w:rPr>
          <w:rFonts w:ascii="Times New Roman" w:eastAsia="Times New Roman"/>
          <w:spacing w:val="0"/>
          <w:w w:val="99"/>
        </w:rPr>
        <w:t>c</w:t>
      </w:r>
      <w:r>
        <w:t>）</w:t>
      </w:r>
      <w:r>
        <w:t>模型进行拟合，</w:t>
      </w:r>
      <w:r>
        <w:t>并以置信度</w:t>
      </w:r>
      <w:r>
        <w:t>（</w:t>
      </w:r>
      <w:r>
        <w:rPr>
          <w:rFonts w:ascii="Times New Roman" w:eastAsia="Times New Roman"/>
          <w:spacing w:val="-1"/>
        </w:rPr>
        <w:t>P</w:t>
      </w:r>
      <w:r>
        <w:t>）</w:t>
      </w:r>
      <w:r>
        <w:t xml:space="preserve">和拟合优度</w:t>
      </w:r>
      <w:r>
        <w:t>（</w:t>
      </w:r>
      <w:r>
        <w:rPr>
          <w:rFonts w:ascii="Times New Roman" w:eastAsia="Times New Roman"/>
          <w:spacing w:val="-1"/>
        </w:rPr>
        <w:t>R</w:t>
      </w:r>
      <w:r>
        <w:rPr>
          <w:rFonts w:ascii="Times New Roman" w:eastAsia="Times New Roman"/>
          <w:spacing w:val="-1"/>
          <w:position w:val="11"/>
          <w:sz w:val="16"/>
        </w:rPr>
        <w:t>2</w:t>
      </w:r>
      <w:r>
        <w:t>）</w:t>
      </w:r>
      <w:r>
        <w:t>作为判定标准，选取最优拟合模型。上述各拟合模型的数学表达式如下：</w:t>
      </w:r>
    </w:p>
    <w:p w:rsidR="0018722C">
      <w:pPr>
        <w:topLinePunct/>
      </w:pPr>
      <w:r>
        <w:rPr>
          <w:rFonts w:ascii="Times New Roman" w:hAnsi="Times New Roman"/>
        </w:rPr>
        <w:t>Linear</w:t>
      </w:r>
      <w:r>
        <w:rPr>
          <w:w w:val="105"/>
        </w:rPr>
        <w:t>:</w:t>
      </w:r>
      <w:r>
        <w:t> </w:t>
      </w:r>
      <w:r>
        <w:rPr>
          <w:rFonts w:ascii="Times New Roman" w:hAnsi="Times New Roman"/>
        </w:rPr>
        <w:t>R</w:t>
      </w:r>
      <w:r>
        <w:rPr>
          <w:rFonts w:ascii="Symbol" w:hAnsi="Symbol"/>
        </w:rPr>
        <w:t></w:t>
      </w:r>
      <w:r w:rsidR="001852F3">
        <w:rPr>
          <w:rFonts w:ascii="Times New Roman" w:hAnsi="Times New Roman"/>
        </w:rPr>
        <w:t xml:space="preserve">b</w:t>
      </w:r>
      <w:r>
        <w:rPr>
          <w:vertAlign w:val="subscript"/>
          <w:rFonts w:ascii="Times New Roman" w:hAnsi="Times New Roman"/>
        </w:rPr>
        <w:t>0</w:t>
      </w:r>
      <w:r>
        <w:rPr>
          <w:rFonts w:ascii="Symbol" w:hAnsi="Symbol"/>
        </w:rPr>
        <w:t></w:t>
      </w:r>
      <w:r>
        <w:rPr>
          <w:rFonts w:ascii="Times New Roman" w:hAnsi="Times New Roman"/>
        </w:rPr>
        <w:t>b</w:t>
      </w:r>
      <w:r>
        <w:rPr>
          <w:vertAlign w:val="subscript"/>
          <w:rFonts w:ascii="Times New Roman" w:hAnsi="Times New Roman"/>
        </w:rPr>
        <w:t>1</w:t>
      </w:r>
      <w:r>
        <w:rPr>
          <w:rFonts w:ascii="Times New Roman" w:hAnsi="Times New Roman"/>
        </w:rPr>
        <w:t>A</w:t>
      </w:r>
      <w:r>
        <w:rPr>
          <w:rFonts w:ascii="Symbol" w:hAnsi="Symbol"/>
        </w:rPr>
        <w:t></w:t>
      </w:r>
      <w:r w:rsidR="001852F3">
        <w:rPr>
          <w:rFonts w:ascii="Times New Roman" w:hAnsi="Times New Roman"/>
        </w:rPr>
        <w:t xml:space="preserve">b</w:t>
      </w:r>
      <w:r>
        <w:rPr>
          <w:vertAlign w:val="subscript"/>
          <w:rFonts w:ascii="Times New Roman" w:hAnsi="Times New Roman"/>
        </w:rPr>
        <w:t>2</w:t>
      </w:r>
      <w:r>
        <w:rPr>
          <w:rFonts w:ascii="Times New Roman" w:hAnsi="Times New Roman"/>
        </w:rPr>
        <w:t>B</w:t>
      </w:r>
      <w:r>
        <w:rPr>
          <w:rFonts w:ascii="Symbol" w:hAnsi="Symbol"/>
        </w:rPr>
        <w:t></w:t>
      </w:r>
      <w:r>
        <w:rPr>
          <w:rFonts w:ascii="Times New Roman" w:hAnsi="Times New Roman"/>
        </w:rPr>
        <w:t>b</w:t>
      </w:r>
      <w:r>
        <w:rPr>
          <w:vertAlign w:val="subscript"/>
          <w:rFonts w:ascii="Times New Roman" w:hAnsi="Times New Roman"/>
        </w:rPr>
        <w:t>3</w:t>
      </w:r>
      <w:r>
        <w:rPr>
          <w:rFonts w:ascii="Times New Roman" w:hAnsi="Times New Roman"/>
        </w:rPr>
        <w:t>C</w:t>
      </w:r>
    </w:p>
    <w:p w:rsidR="0018722C">
      <w:pPr>
        <w:topLinePunct/>
      </w:pPr>
      <w:r>
        <w:rPr>
          <w:rFonts w:ascii="Times New Roman" w:hAnsi="Times New Roman"/>
        </w:rPr>
        <w:t>2FI</w:t>
      </w:r>
      <w:r>
        <w:rPr>
          <w:w w:val="105"/>
        </w:rPr>
        <w:t>:</w:t>
      </w:r>
      <w:r>
        <w:t> </w:t>
      </w:r>
      <w:r>
        <w:rPr>
          <w:rFonts w:ascii="Times New Roman" w:hAnsi="Times New Roman"/>
        </w:rPr>
        <w:t>R</w:t>
      </w:r>
      <w:r>
        <w:rPr>
          <w:rFonts w:ascii="Symbol" w:hAnsi="Symbol"/>
        </w:rPr>
        <w:t></w:t>
      </w:r>
      <w:r w:rsidR="001852F3">
        <w:rPr>
          <w:rFonts w:ascii="Times New Roman" w:hAnsi="Times New Roman"/>
        </w:rPr>
        <w:t xml:space="preserve">b</w:t>
      </w:r>
      <w:r>
        <w:rPr>
          <w:vertAlign w:val="subscript"/>
          <w:rFonts w:ascii="Times New Roman" w:hAnsi="Times New Roman"/>
        </w:rPr>
        <w:t>0</w:t>
      </w:r>
      <w:r>
        <w:rPr>
          <w:rFonts w:ascii="Symbol" w:hAnsi="Symbol"/>
        </w:rPr>
        <w:t></w:t>
      </w:r>
      <w:r>
        <w:rPr>
          <w:rFonts w:ascii="Times New Roman" w:hAnsi="Times New Roman"/>
        </w:rPr>
        <w:t>b</w:t>
      </w:r>
      <w:r>
        <w:rPr>
          <w:vertAlign w:val="subscript"/>
          <w:rFonts w:ascii="Times New Roman" w:hAnsi="Times New Roman"/>
        </w:rPr>
        <w:t>1</w:t>
      </w:r>
      <w:r>
        <w:rPr>
          <w:rFonts w:ascii="Times New Roman" w:hAnsi="Times New Roman"/>
        </w:rPr>
        <w:t>A</w:t>
      </w:r>
      <w:r>
        <w:rPr>
          <w:rFonts w:ascii="Symbol" w:hAnsi="Symbol"/>
        </w:rPr>
        <w:t></w:t>
      </w:r>
      <w:r w:rsidR="001852F3">
        <w:rPr>
          <w:rFonts w:ascii="Times New Roman" w:hAnsi="Times New Roman"/>
        </w:rPr>
        <w:t xml:space="preserve">b</w:t>
      </w:r>
      <w:r>
        <w:rPr>
          <w:vertAlign w:val="subscript"/>
          <w:rFonts w:ascii="Times New Roman" w:hAnsi="Times New Roman"/>
        </w:rPr>
        <w:t>2</w:t>
      </w:r>
      <w:r>
        <w:rPr>
          <w:rFonts w:ascii="Times New Roman" w:hAnsi="Times New Roman"/>
        </w:rPr>
        <w:t>B</w:t>
      </w:r>
      <w:r>
        <w:rPr>
          <w:rFonts w:ascii="Symbol" w:hAnsi="Symbol"/>
        </w:rPr>
        <w:t></w:t>
      </w:r>
      <w:r>
        <w:rPr>
          <w:rFonts w:ascii="Times New Roman" w:hAnsi="Times New Roman"/>
        </w:rPr>
        <w:t>b</w:t>
      </w:r>
      <w:r>
        <w:rPr>
          <w:vertAlign w:val="subscript"/>
          <w:rFonts w:ascii="Times New Roman" w:hAnsi="Times New Roman"/>
        </w:rPr>
        <w:t>3</w:t>
      </w:r>
      <w:r>
        <w:rPr>
          <w:rFonts w:ascii="Times New Roman" w:hAnsi="Times New Roman"/>
        </w:rPr>
        <w:t>C</w:t>
      </w:r>
      <w:r>
        <w:rPr>
          <w:rFonts w:ascii="Symbol" w:hAnsi="Symbol"/>
        </w:rPr>
        <w:t></w:t>
      </w:r>
      <w:r>
        <w:rPr>
          <w:rFonts w:ascii="Times New Roman" w:hAnsi="Times New Roman"/>
        </w:rPr>
        <w:t>b</w:t>
      </w:r>
      <w:r>
        <w:rPr>
          <w:vertAlign w:val="subscript"/>
          <w:rFonts w:ascii="Times New Roman" w:hAnsi="Times New Roman"/>
        </w:rPr>
        <w:t>4</w:t>
      </w:r>
      <w:r>
        <w:rPr>
          <w:rFonts w:ascii="Times New Roman" w:hAnsi="Times New Roman"/>
        </w:rPr>
        <w:t>AB</w:t>
      </w:r>
      <w:r>
        <w:rPr>
          <w:rFonts w:ascii="Symbol" w:hAnsi="Symbol"/>
        </w:rPr>
        <w:t></w:t>
      </w:r>
      <w:r>
        <w:rPr>
          <w:rFonts w:ascii="Times New Roman" w:hAnsi="Times New Roman"/>
        </w:rPr>
        <w:t>b</w:t>
      </w:r>
      <w:r>
        <w:rPr>
          <w:vertAlign w:val="subscript"/>
          <w:rFonts w:ascii="Times New Roman" w:hAnsi="Times New Roman"/>
        </w:rPr>
        <w:t>5</w:t>
      </w:r>
      <w:r>
        <w:rPr>
          <w:rFonts w:ascii="Times New Roman" w:hAnsi="Times New Roman"/>
        </w:rPr>
        <w:t>AC</w:t>
      </w:r>
      <w:r>
        <w:rPr>
          <w:rFonts w:ascii="Symbol" w:hAnsi="Symbol"/>
        </w:rPr>
        <w:t></w:t>
      </w:r>
      <w:r>
        <w:rPr>
          <w:rFonts w:ascii="Times New Roman" w:hAnsi="Times New Roman"/>
        </w:rPr>
        <w:t>b</w:t>
      </w:r>
      <w:r>
        <w:rPr>
          <w:vertAlign w:val="subscript"/>
          <w:rFonts w:ascii="Times New Roman" w:hAnsi="Times New Roman"/>
        </w:rPr>
        <w:t>6</w:t>
      </w:r>
      <w:r>
        <w:rPr>
          <w:rFonts w:ascii="Times New Roman" w:hAnsi="Times New Roman"/>
        </w:rPr>
        <w:t>BC</w:t>
      </w:r>
    </w:p>
    <w:p w:rsidR="0018722C">
      <w:pPr>
        <w:topLinePunct/>
      </w:pPr>
      <w:r>
        <w:rPr>
          <w:rFonts w:cstheme="minorBidi" w:hAnsiTheme="minorHAnsi" w:eastAsiaTheme="minorHAnsi" w:asciiTheme="minorHAnsi"/>
        </w:rPr>
        <w:t>Qu</w:t>
      </w:r>
      <w:r>
        <w:rPr>
          <w:rFonts w:cstheme="minorBidi" w:hAnsiTheme="minorHAnsi" w:eastAsiaTheme="minorHAnsi" w:asciiTheme="minorHAnsi"/>
        </w:rPr>
        <w:t>a</w:t>
      </w:r>
      <w:r>
        <w:rPr>
          <w:rFonts w:cstheme="minorBidi" w:hAnsiTheme="minorHAnsi" w:eastAsiaTheme="minorHAnsi" w:asciiTheme="minorHAnsi"/>
        </w:rPr>
        <w:t>d</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ti</w:t>
      </w:r>
      <w:r>
        <w:rPr>
          <w:rFonts w:cstheme="minorBidi" w:hAnsiTheme="minorHAnsi" w:eastAsiaTheme="minorHAnsi" w:asciiTheme="minorHAnsi"/>
        </w:rPr>
        <w:t>c</w:t>
      </w:r>
      <w:r>
        <w:rPr>
          <w:rFonts w:ascii="宋体" w:hAnsi="宋体" w:cstheme="minorBidi" w:eastAsiaTheme="minorHAnsi"/>
          <w:kern w:val="2"/>
          <w:rFonts w:ascii="宋体" w:hAnsi="宋体" w:cstheme="minorBidi" w:eastAsiaTheme="minorHAnsi"/>
          <w:spacing w:val="-24"/>
          <w:sz w:val="24"/>
        </w:rPr>
        <w:t xml:space="preserve">: </w:t>
      </w:r>
      <w:r>
        <w:rPr>
          <w:rFonts w:cstheme="minorBidi" w:hAnsiTheme="minorHAnsi" w:eastAsiaTheme="minorHAnsi" w:asciiTheme="minorHAnsi"/>
        </w:rPr>
        <w:t>R</w:t>
      </w:r>
      <w:r>
        <w:rPr>
          <w:rFonts w:ascii="Symbol" w:hAnsi="Symbol" w:cstheme="minorBidi" w:eastAsiaTheme="minorHAnsi"/>
        </w:rPr>
        <w:t></w:t>
      </w:r>
      <w:r>
        <w:rPr>
          <w:rFonts w:cstheme="minorBidi" w:hAnsiTheme="minorHAnsi" w:eastAsiaTheme="minorHAnsi" w:asciiTheme="minorHAnsi"/>
        </w:rPr>
        <w:t>b</w:t>
      </w:r>
      <w:r>
        <w:rPr>
          <w:vertAlign w:val="subscript"/>
          <w:rFonts w:cstheme="minorBidi" w:hAnsiTheme="minorHAnsi" w:eastAsiaTheme="minorHAnsi" w:asciiTheme="minorHAnsi"/>
        </w:rPr>
        <w:t>0</w:t>
      </w:r>
      <w:r>
        <w:rPr>
          <w:rFonts w:ascii="Symbol" w:hAnsi="Symbol" w:cstheme="minorBidi" w:eastAsiaTheme="minorHAnsi"/>
        </w:rPr>
        <w:t></w:t>
      </w:r>
      <w:r>
        <w:rPr>
          <w:rFonts w:cstheme="minorBidi" w:hAnsiTheme="minorHAnsi" w:eastAsiaTheme="minorHAnsi" w:asciiTheme="minorHAnsi"/>
        </w:rPr>
        <w:t>b</w:t>
      </w:r>
      <w:r>
        <w:rPr>
          <w:vertAlign w:val="subscript"/>
          <w:rFonts w:cstheme="minorBidi" w:hAnsiTheme="minorHAnsi" w:eastAsiaTheme="minorHAnsi" w:asciiTheme="minorHAnsi"/>
        </w:rPr>
        <w:t>1</w:t>
      </w:r>
      <w:r>
        <w:rPr>
          <w:rFonts w:cstheme="minorBidi" w:hAnsiTheme="minorHAnsi" w:eastAsiaTheme="minorHAnsi" w:asciiTheme="minorHAnsi"/>
        </w:rPr>
        <w:t>A</w:t>
      </w:r>
      <w:r>
        <w:rPr>
          <w:rFonts w:ascii="Symbol" w:hAnsi="Symbol" w:cstheme="minorBidi" w:eastAsiaTheme="minorHAnsi"/>
        </w:rPr>
        <w:t></w:t>
      </w:r>
      <w:r>
        <w:rPr>
          <w:rFonts w:cstheme="minorBidi" w:hAnsiTheme="minorHAnsi" w:eastAsiaTheme="minorHAnsi" w:asciiTheme="minorHAnsi"/>
        </w:rPr>
        <w:t>b</w:t>
      </w:r>
      <w:r>
        <w:rPr>
          <w:vertAlign w:val="subscript"/>
          <w:rFonts w:cstheme="minorBidi" w:hAnsiTheme="minorHAnsi" w:eastAsiaTheme="minorHAnsi" w:asciiTheme="minorHAnsi"/>
        </w:rPr>
        <w:t>2</w:t>
      </w:r>
      <w:r>
        <w:rPr>
          <w:rFonts w:cstheme="minorBidi" w:hAnsiTheme="minorHAnsi" w:eastAsiaTheme="minorHAnsi" w:asciiTheme="minorHAnsi"/>
        </w:rPr>
        <w:t>B</w:t>
      </w:r>
      <w:r>
        <w:rPr>
          <w:rFonts w:ascii="Symbol" w:hAnsi="Symbol" w:cstheme="minorBidi" w:eastAsiaTheme="minorHAnsi"/>
        </w:rPr>
        <w:t></w:t>
      </w:r>
      <w:r>
        <w:rPr>
          <w:rFonts w:cstheme="minorBidi" w:hAnsiTheme="minorHAnsi" w:eastAsiaTheme="minorHAnsi" w:asciiTheme="minorHAnsi"/>
        </w:rPr>
        <w:t>b</w:t>
      </w:r>
      <w:r>
        <w:rPr>
          <w:vertAlign w:val="subscript"/>
          <w:rFonts w:cstheme="minorBidi" w:hAnsiTheme="minorHAnsi" w:eastAsiaTheme="minorHAnsi" w:asciiTheme="minorHAnsi"/>
        </w:rPr>
        <w:t>3</w:t>
      </w:r>
      <w:r>
        <w:rPr>
          <w:rFonts w:cstheme="minorBidi" w:hAnsiTheme="minorHAnsi" w:eastAsiaTheme="minorHAnsi" w:asciiTheme="minorHAnsi"/>
        </w:rPr>
        <w:t>C</w:t>
      </w:r>
      <w:r>
        <w:rPr>
          <w:rFonts w:ascii="Symbol" w:hAnsi="Symbol" w:cstheme="minorBidi" w:eastAsiaTheme="minorHAnsi"/>
        </w:rPr>
        <w:t></w:t>
      </w:r>
      <w:r>
        <w:rPr>
          <w:rFonts w:cstheme="minorBidi" w:hAnsiTheme="minorHAnsi" w:eastAsiaTheme="minorHAnsi" w:asciiTheme="minorHAnsi"/>
        </w:rPr>
        <w:t>b</w:t>
      </w:r>
      <w:r>
        <w:rPr>
          <w:vertAlign w:val="subscript"/>
          <w:rFonts w:cstheme="minorBidi" w:hAnsiTheme="minorHAnsi" w:eastAsiaTheme="minorHAnsi" w:asciiTheme="minorHAnsi"/>
        </w:rPr>
        <w:t>4</w:t>
      </w:r>
      <w:r>
        <w:rPr>
          <w:rFonts w:cstheme="minorBidi" w:hAnsiTheme="minorHAnsi" w:eastAsiaTheme="minorHAnsi" w:asciiTheme="minorHAnsi"/>
        </w:rPr>
        <w:t>A</w:t>
      </w:r>
      <w:r>
        <w:rPr>
          <w:rFonts w:cstheme="minorBidi" w:hAnsiTheme="minorHAnsi" w:eastAsiaTheme="minorHAnsi" w:asciiTheme="minorHAnsi"/>
        </w:rPr>
        <w:t>B</w:t>
      </w:r>
      <w:r>
        <w:rPr>
          <w:rFonts w:ascii="Symbol" w:hAnsi="Symbol" w:cstheme="minorBidi" w:eastAsiaTheme="minorHAnsi"/>
        </w:rPr>
        <w:t></w:t>
      </w:r>
      <w:r>
        <w:rPr>
          <w:rFonts w:cstheme="minorBidi" w:hAnsiTheme="minorHAnsi" w:eastAsiaTheme="minorHAnsi" w:asciiTheme="minorHAnsi"/>
        </w:rPr>
        <w:t>b</w:t>
      </w:r>
      <w:r>
        <w:rPr>
          <w:vertAlign w:val="subscript"/>
          <w:rFonts w:cstheme="minorBidi" w:hAnsiTheme="minorHAnsi" w:eastAsiaTheme="minorHAnsi" w:asciiTheme="minorHAnsi"/>
        </w:rPr>
        <w:t>5</w:t>
      </w:r>
      <w:r>
        <w:rPr>
          <w:rFonts w:cstheme="minorBidi" w:hAnsiTheme="minorHAnsi" w:eastAsiaTheme="minorHAnsi" w:asciiTheme="minorHAnsi"/>
        </w:rPr>
        <w:t>A</w:t>
      </w:r>
      <w:r>
        <w:rPr>
          <w:rFonts w:cstheme="minorBidi" w:hAnsiTheme="minorHAnsi" w:eastAsiaTheme="minorHAnsi" w:asciiTheme="minorHAnsi"/>
        </w:rPr>
        <w:t>C</w:t>
      </w:r>
      <w:r>
        <w:rPr>
          <w:rFonts w:ascii="Symbol" w:hAnsi="Symbol" w:cstheme="minorBidi" w:eastAsiaTheme="minorHAnsi"/>
        </w:rPr>
        <w:t></w:t>
      </w:r>
      <w:r>
        <w:rPr>
          <w:rFonts w:cstheme="minorBidi" w:hAnsiTheme="minorHAnsi" w:eastAsiaTheme="minorHAnsi" w:asciiTheme="minorHAnsi"/>
        </w:rPr>
        <w:t>b</w:t>
      </w:r>
      <w:r>
        <w:rPr>
          <w:vertAlign w:val="subscript"/>
          <w:rFonts w:cstheme="minorBidi" w:hAnsiTheme="minorHAnsi" w:eastAsiaTheme="minorHAnsi" w:asciiTheme="minorHAnsi"/>
        </w:rPr>
        <w:t>6</w:t>
      </w:r>
      <w:r>
        <w:rPr>
          <w:rFonts w:cstheme="minorBidi" w:hAnsiTheme="minorHAnsi" w:eastAsiaTheme="minorHAnsi" w:asciiTheme="minorHAnsi"/>
        </w:rPr>
        <w:t>B</w:t>
      </w:r>
      <w:r>
        <w:rPr>
          <w:rFonts w:cstheme="minorBidi" w:hAnsiTheme="minorHAnsi" w:eastAsiaTheme="minorHAnsi" w:asciiTheme="minorHAnsi"/>
        </w:rPr>
        <w:t>C</w:t>
      </w:r>
      <w:r>
        <w:rPr>
          <w:rFonts w:ascii="Symbol" w:hAnsi="Symbol" w:cstheme="minorBidi" w:eastAsiaTheme="minorHAnsi"/>
        </w:rPr>
        <w:t></w:t>
      </w:r>
      <w:r>
        <w:rPr>
          <w:rFonts w:cstheme="minorBidi" w:hAnsiTheme="minorHAnsi" w:eastAsiaTheme="minorHAnsi" w:asciiTheme="minorHAnsi"/>
        </w:rPr>
        <w:t>b</w:t>
      </w:r>
      <w:r>
        <w:rPr>
          <w:vertAlign w:val="subscript"/>
          <w:rFonts w:cstheme="minorBidi" w:hAnsiTheme="minorHAnsi" w:eastAsiaTheme="minorHAnsi" w:asciiTheme="minorHAnsi"/>
        </w:rPr>
        <w:t>7</w:t>
      </w:r>
      <w:r>
        <w:rPr>
          <w:vertAlign w:val="subscript"/>
          <w:rFonts w:cstheme="minorBidi" w:hAnsiTheme="minorHAnsi" w:eastAsiaTheme="minorHAnsi" w:asciiTheme="minorHAnsi"/>
        </w:rPr>
        <w:t> </w:t>
      </w:r>
      <w:r>
        <w:rPr>
          <w:rFonts w:cstheme="minorBidi" w:hAnsiTheme="minorHAnsi" w:eastAsiaTheme="minorHAnsi" w:asciiTheme="minorHAnsi"/>
        </w:rPr>
        <w:t>A</w:t>
      </w:r>
      <w:r>
        <w:rPr>
          <w:vertAlign w:val="superscript"/>
          /&gt;
        </w:rPr>
        <w:t>2</w:t>
      </w:r>
      <w:r>
        <w:rPr>
          <w:rFonts w:ascii="Symbol" w:hAnsi="Symbol" w:cstheme="minorBidi" w:eastAsiaTheme="minorHAnsi"/>
        </w:rPr>
        <w:t></w:t>
      </w:r>
      <w:r>
        <w:rPr>
          <w:rFonts w:cstheme="minorBidi" w:hAnsiTheme="minorHAnsi" w:eastAsiaTheme="minorHAnsi" w:asciiTheme="minorHAnsi"/>
        </w:rPr>
        <w:t>b</w:t>
      </w:r>
      <w:r>
        <w:rPr>
          <w:vertAlign w:val="subscript"/>
          <w:rFonts w:cstheme="minorBidi" w:hAnsiTheme="minorHAnsi" w:eastAsiaTheme="minorHAnsi" w:asciiTheme="minorHAnsi"/>
        </w:rPr>
        <w:t>8</w:t>
      </w:r>
      <w:r>
        <w:rPr>
          <w:vertAlign w:val="subscript"/>
          <w:rFonts w:cstheme="minorBidi" w:hAnsiTheme="minorHAnsi" w:eastAsiaTheme="minorHAnsi" w:asciiTheme="minorHAnsi"/>
        </w:rPr>
        <w:t> </w:t>
      </w:r>
      <w:r>
        <w:rPr>
          <w:rFonts w:cstheme="minorBidi" w:hAnsiTheme="minorHAnsi" w:eastAsiaTheme="minorHAnsi" w:asciiTheme="minorHAnsi"/>
        </w:rPr>
        <w:t>B</w:t>
      </w:r>
      <w:r>
        <w:rPr>
          <w:vertAlign w:val="superscript"/>
          /&gt;
        </w:rPr>
        <w:t>2</w:t>
      </w:r>
      <w:r>
        <w:rPr>
          <w:rFonts w:ascii="Symbol" w:hAnsi="Symbol" w:cstheme="minorBidi" w:eastAsiaTheme="minorHAnsi"/>
        </w:rPr>
        <w:t></w:t>
      </w:r>
      <w:r>
        <w:rPr>
          <w:rFonts w:cstheme="minorBidi" w:hAnsiTheme="minorHAnsi" w:eastAsiaTheme="minorHAnsi" w:asciiTheme="minorHAnsi"/>
        </w:rPr>
        <w:t>b</w:t>
      </w:r>
      <w:r>
        <w:rPr>
          <w:vertAlign w:val="subscript"/>
          <w:rFonts w:cstheme="minorBidi" w:hAnsiTheme="minorHAnsi" w:eastAsiaTheme="minorHAnsi" w:asciiTheme="minorHAnsi"/>
        </w:rPr>
        <w:t>9</w:t>
      </w:r>
      <w:r>
        <w:rPr>
          <w:vertAlign w:val="subscript"/>
          <w:rFonts w:cstheme="minorBidi" w:hAnsiTheme="minorHAnsi" w:eastAsiaTheme="minorHAnsi" w:asciiTheme="minorHAnsi"/>
        </w:rPr>
        <w:t> </w:t>
      </w:r>
      <w:r>
        <w:rPr>
          <w:rFonts w:cstheme="minorBidi" w:hAnsiTheme="minorHAnsi" w:eastAsiaTheme="minorHAnsi" w:asciiTheme="minorHAnsi"/>
        </w:rPr>
        <w:t>C</w:t>
      </w:r>
      <w:r>
        <w:rPr>
          <w:vertAlign w:val="superscript"/>
          /&gt;
        </w:rPr>
        <w:t>2</w:t>
      </w:r>
    </w:p>
    <w:p w:rsidR="0018722C">
      <w:pPr>
        <w:topLinePunct/>
      </w:pPr>
      <w:r>
        <w:rPr>
          <w:rFonts w:cstheme="minorBidi" w:hAnsiTheme="minorHAnsi" w:eastAsiaTheme="minorHAnsi" w:asciiTheme="minorHAnsi"/>
        </w:rPr>
        <w:t>R</w:t>
      </w:r>
      <w:r>
        <w:rPr>
          <w:rFonts w:ascii="Symbol" w:hAnsi="Symbol" w:cstheme="minorBidi" w:eastAsiaTheme="minorHAnsi"/>
        </w:rPr>
        <w:t></w:t>
      </w:r>
      <w:r w:rsidR="001852F3">
        <w:rPr>
          <w:rFonts w:cstheme="minorBidi" w:hAnsiTheme="minorHAnsi" w:eastAsiaTheme="minorHAnsi" w:asciiTheme="minorHAnsi"/>
        </w:rPr>
        <w:t xml:space="preserve">b0</w:t>
      </w:r>
      <w:r>
        <w:rPr>
          <w:rFonts w:ascii="Symbol" w:hAnsi="Symbol" w:cstheme="minorBidi" w:eastAsiaTheme="minorHAnsi"/>
        </w:rPr>
        <w:t></w:t>
      </w:r>
      <w:r w:rsidR="001852F3">
        <w:rPr>
          <w:rFonts w:cstheme="minorBidi" w:hAnsiTheme="minorHAnsi" w:eastAsiaTheme="minorHAnsi" w:asciiTheme="minorHAnsi"/>
        </w:rPr>
        <w:t xml:space="preserve">b1A</w:t>
      </w:r>
      <w:r>
        <w:rPr>
          <w:rFonts w:ascii="Symbol" w:hAnsi="Symbol" w:cstheme="minorBidi" w:eastAsiaTheme="minorHAnsi"/>
        </w:rPr>
        <w:t></w:t>
      </w:r>
      <w:r w:rsidR="001852F3">
        <w:rPr>
          <w:rFonts w:cstheme="minorBidi" w:hAnsiTheme="minorHAnsi" w:eastAsiaTheme="minorHAnsi" w:asciiTheme="minorHAnsi"/>
        </w:rPr>
        <w:t xml:space="preserve">b2B</w:t>
      </w:r>
      <w:r>
        <w:rPr>
          <w:rFonts w:ascii="Symbol" w:hAnsi="Symbol" w:cstheme="minorBidi" w:eastAsiaTheme="minorHAnsi"/>
        </w:rPr>
        <w:t></w:t>
      </w:r>
      <w:r w:rsidR="001852F3">
        <w:rPr>
          <w:rFonts w:cstheme="minorBidi" w:hAnsiTheme="minorHAnsi" w:eastAsiaTheme="minorHAnsi" w:asciiTheme="minorHAnsi"/>
        </w:rPr>
        <w:t xml:space="preserve">b3C</w:t>
      </w:r>
      <w:r>
        <w:rPr>
          <w:rFonts w:ascii="Symbol" w:hAnsi="Symbol" w:cstheme="minorBidi" w:eastAsiaTheme="minorHAnsi"/>
        </w:rPr>
        <w:t></w:t>
      </w:r>
      <w:r w:rsidR="001852F3">
        <w:rPr>
          <w:rFonts w:cstheme="minorBidi" w:hAnsiTheme="minorHAnsi" w:eastAsiaTheme="minorHAnsi" w:asciiTheme="minorHAnsi"/>
        </w:rPr>
        <w:t xml:space="preserve">b4AB</w:t>
      </w:r>
      <w:r>
        <w:rPr>
          <w:rFonts w:ascii="Symbol" w:hAnsi="Symbol" w:cstheme="minorBidi" w:eastAsiaTheme="minorHAnsi"/>
        </w:rPr>
        <w:t></w:t>
      </w:r>
      <w:r w:rsidR="001852F3">
        <w:rPr>
          <w:rFonts w:cstheme="minorBidi" w:hAnsiTheme="minorHAnsi" w:eastAsiaTheme="minorHAnsi" w:asciiTheme="minorHAnsi"/>
        </w:rPr>
        <w:t xml:space="preserve">b5Ac</w:t>
      </w:r>
      <w:r>
        <w:rPr>
          <w:rFonts w:ascii="Symbol" w:hAnsi="Symbol" w:cstheme="minorBidi" w:eastAsiaTheme="minorHAnsi"/>
        </w:rPr>
        <w:t></w:t>
      </w:r>
      <w:r w:rsidR="001852F3">
        <w:rPr>
          <w:rFonts w:cstheme="minorBidi" w:hAnsiTheme="minorHAnsi" w:eastAsiaTheme="minorHAnsi" w:asciiTheme="minorHAnsi"/>
        </w:rPr>
        <w:t xml:space="preserve">b6BC</w:t>
      </w:r>
      <w:r>
        <w:rPr>
          <w:rFonts w:ascii="Symbol" w:hAnsi="Symbol" w:cstheme="minorBidi" w:eastAsiaTheme="minorHAnsi"/>
        </w:rPr>
        <w:t></w:t>
      </w:r>
      <w:r w:rsidR="001852F3">
        <w:rPr>
          <w:rFonts w:cstheme="minorBidi" w:hAnsiTheme="minorHAnsi" w:eastAsiaTheme="minorHAnsi" w:asciiTheme="minorHAnsi"/>
        </w:rPr>
        <w:t xml:space="preserve">b7A</w:t>
      </w:r>
      <w:r>
        <w:rPr>
          <w:vertAlign w:val="superscript"/>
          /&gt;
        </w:rPr>
        <w:t>2</w:t>
      </w:r>
      <w:r w:rsidR="001852F3">
        <w:rPr>
          <w:vertAlign w:val="superscript"/>
          /&gt;
        </w:rPr>
        <w:t xml:space="preserve"> </w:t>
      </w:r>
      <w:r>
        <w:rPr>
          <w:rFonts w:ascii="Symbol" w:hAnsi="Symbol" w:cstheme="minorBidi" w:eastAsiaTheme="minorHAnsi"/>
        </w:rPr>
        <w:t></w:t>
      </w:r>
      <w:r w:rsidR="001852F3">
        <w:rPr>
          <w:rFonts w:cstheme="minorBidi" w:hAnsiTheme="minorHAnsi" w:eastAsiaTheme="minorHAnsi" w:asciiTheme="minorHAnsi"/>
        </w:rPr>
        <w:t xml:space="preserve">b8B</w:t>
      </w:r>
      <w:r>
        <w:rPr>
          <w:vertAlign w:val="superscript"/>
          /&gt;
        </w:rPr>
        <w:t>2</w:t>
      </w:r>
    </w:p>
    <w:p w:rsidR="0018722C">
      <w:spacing w:beforeLines="0" w:before="0" w:afterLines="0" w:after="0" w:line="440" w:lineRule="auto"/>
      <w:pPr>
        <w:sectPr w:rsidR="00556256">
          <w:type w:val="continuous"/>
          <w:pgSz w:w="11910" w:h="16850"/>
          <w:pgMar w:header="857" w:footer="1099" w:top="1040" w:bottom="1280" w:left="1560" w:right="740"/>
        </w:sectPr>
        <w:topLinePunct/>
      </w:pPr>
    </w:p>
    <w:p w:rsidR="0018722C">
      <w:pPr>
        <w:topLinePunct/>
      </w:pPr>
      <w:r>
        <w:rPr>
          <w:rFonts w:ascii="Times New Roman" w:eastAsia="Times New Roman"/>
        </w:rPr>
        <w:t>Cubic</w:t>
      </w:r>
      <w:r>
        <w:t>：</w:t>
      </w:r>
    </w:p>
    <w:p w:rsidR="0018722C">
      <w:pPr>
        <w:outlineLvl w:val="9"/>
        <w:topLinePunct/>
      </w:pPr>
      <w:r>
        <w:rPr>
          <w:kern w:val="2"/>
          <w:sz w:val="26"/>
          <w:szCs w:val="26"/>
          <w:rFonts w:cstheme="minorBidi" w:hAnsiTheme="minorHAnsi" w:eastAsiaTheme="minorHAnsi" w:asciiTheme="minorHAnsi" w:ascii="Times New Roman" w:hAnsi="Times New Roman" w:eastAsia="宋体" w:cs="Times New Roman"/>
        </w:rPr>
        <w:br w:type="column"/>
      </w:r>
      <w:r>
        <w:rPr>
          <w:kern w:val="2"/>
          <w:sz w:val="26"/>
          <w:szCs w:val="26"/>
          <w:rFonts w:ascii="Symbol" w:hAnsi="Symbol" w:cstheme="minorBidi" w:eastAsiaTheme="minorHAnsi" w:eastAsia="宋体" w:cs="Times New Roman"/>
        </w:rPr>
        <w:t></w:t>
      </w:r>
      <w:r w:rsidR="001852F3">
        <w:rPr>
          <w:kern w:val="2"/>
          <w:sz w:val="26"/>
          <w:szCs w:val="26"/>
          <w:rFonts w:cstheme="minorBidi" w:hAnsiTheme="minorHAnsi" w:eastAsiaTheme="minorHAnsi" w:asciiTheme="minorHAnsi" w:ascii="Times New Roman" w:hAnsi="Times New Roman" w:eastAsia="宋体" w:cs="Times New Roman"/>
        </w:rPr>
        <w:t>B</w:t>
      </w:r>
      <w:r w:rsidR="001852F3">
        <w:rPr>
          <w:kern w:val="2"/>
          <w:sz w:val="26"/>
          <w:szCs w:val="26"/>
          <w:rFonts w:cstheme="minorBidi" w:hAnsiTheme="minorHAnsi" w:eastAsiaTheme="minorHAnsi" w:asciiTheme="minorHAnsi" w:ascii="Times New Roman" w:hAnsi="Times New Roman" w:eastAsia="宋体" w:cs="Times New Roman"/>
        </w:rPr>
        <w:t>9C</w:t>
      </w:r>
      <w:r>
        <w:rPr>
          <w:kern w:val="2"/>
          <w:szCs w:val="26"/>
          <w:rFonts w:cstheme="minorBidi" w:hAnsiTheme="minorHAnsi" w:eastAsiaTheme="minorHAnsi" w:asciiTheme="minorHAnsi" w:ascii="Times New Roman" w:hAnsi="Times New Roman" w:eastAsia="宋体" w:cs="Times New Roman"/>
          <w:position w:val="12"/>
          <w:sz w:val="15"/>
        </w:rPr>
        <w:t>2</w:t>
      </w:r>
      <w:r w:rsidR="001852F3">
        <w:rPr>
          <w:kern w:val="2"/>
          <w:szCs w:val="26"/>
          <w:rFonts w:cstheme="minorBidi" w:hAnsiTheme="minorHAnsi" w:eastAsiaTheme="minorHAnsi" w:asciiTheme="minorHAnsi" w:ascii="Times New Roman" w:hAnsi="Times New Roman" w:eastAsia="宋体" w:cs="Times New Roman"/>
          <w:position w:val="12"/>
          <w:sz w:val="15"/>
        </w:rPr>
        <w:t xml:space="preserve"> </w:t>
      </w:r>
      <w:r>
        <w:rPr>
          <w:kern w:val="2"/>
          <w:sz w:val="26"/>
          <w:szCs w:val="26"/>
          <w:rFonts w:ascii="Symbol" w:hAnsi="Symbol" w:cstheme="minorBidi" w:eastAsiaTheme="minorHAnsi" w:eastAsia="宋体" w:cs="Times New Roman"/>
        </w:rPr>
        <w:t></w:t>
      </w:r>
      <w:r w:rsidR="001852F3">
        <w:rPr>
          <w:kern w:val="2"/>
          <w:sz w:val="26"/>
          <w:szCs w:val="26"/>
          <w:rFonts w:cstheme="minorBidi" w:hAnsiTheme="minorHAnsi" w:eastAsiaTheme="minorHAnsi" w:asciiTheme="minorHAnsi" w:ascii="Times New Roman" w:hAnsi="Times New Roman" w:eastAsia="宋体" w:cs="Times New Roman"/>
        </w:rPr>
        <w:t xml:space="preserve">b10ABC</w:t>
      </w:r>
      <w:r>
        <w:rPr>
          <w:kern w:val="2"/>
          <w:sz w:val="26"/>
          <w:szCs w:val="26"/>
          <w:rFonts w:ascii="Symbol" w:hAnsi="Symbol" w:cstheme="minorBidi" w:eastAsiaTheme="minorHAnsi" w:eastAsia="宋体" w:cs="Times New Roman"/>
        </w:rPr>
        <w:t></w:t>
      </w:r>
      <w:r w:rsidR="001852F3">
        <w:rPr>
          <w:kern w:val="2"/>
          <w:sz w:val="26"/>
          <w:szCs w:val="26"/>
          <w:rFonts w:cstheme="minorBidi" w:hAnsiTheme="minorHAnsi" w:eastAsiaTheme="minorHAnsi" w:asciiTheme="minorHAnsi" w:ascii="Times New Roman" w:hAnsi="Times New Roman" w:eastAsia="宋体" w:cs="Times New Roman"/>
        </w:rPr>
        <w:t xml:space="preserve">b11A</w:t>
      </w:r>
      <w:r>
        <w:rPr>
          <w:kern w:val="2"/>
          <w:szCs w:val="26"/>
          <w:rFonts w:cstheme="minorBidi" w:hAnsiTheme="minorHAnsi" w:eastAsiaTheme="minorHAnsi" w:asciiTheme="minorHAnsi" w:ascii="Times New Roman" w:hAnsi="Times New Roman" w:eastAsia="宋体" w:cs="Times New Roman"/>
          <w:position w:val="12"/>
          <w:sz w:val="15"/>
        </w:rPr>
        <w:t xml:space="preserve">2 </w:t>
      </w:r>
      <w:r>
        <w:rPr>
          <w:kern w:val="2"/>
          <w:sz w:val="26"/>
          <w:szCs w:val="26"/>
          <w:rFonts w:cstheme="minorBidi" w:hAnsiTheme="minorHAnsi" w:eastAsiaTheme="minorHAnsi" w:asciiTheme="minorHAnsi" w:ascii="Times New Roman" w:hAnsi="Times New Roman" w:eastAsia="宋体" w:cs="Times New Roman"/>
        </w:rPr>
        <w:t>B</w:t>
      </w:r>
      <w:r>
        <w:rPr>
          <w:kern w:val="2"/>
          <w:sz w:val="26"/>
          <w:szCs w:val="26"/>
          <w:rFonts w:ascii="Symbol" w:hAnsi="Symbol" w:cstheme="minorBidi" w:eastAsiaTheme="minorHAnsi" w:eastAsia="宋体" w:cs="Times New Roman"/>
        </w:rPr>
        <w:t></w:t>
      </w:r>
      <w:r w:rsidR="001852F3">
        <w:rPr>
          <w:kern w:val="2"/>
          <w:sz w:val="26"/>
          <w:szCs w:val="26"/>
          <w:rFonts w:cstheme="minorBidi" w:hAnsiTheme="minorHAnsi" w:eastAsiaTheme="minorHAnsi" w:asciiTheme="minorHAnsi" w:ascii="Times New Roman" w:hAnsi="Times New Roman" w:eastAsia="宋体" w:cs="Times New Roman"/>
        </w:rPr>
        <w:t xml:space="preserve">b12A</w:t>
      </w:r>
      <w:r>
        <w:rPr>
          <w:kern w:val="2"/>
          <w:szCs w:val="26"/>
          <w:rFonts w:cstheme="minorBidi" w:hAnsiTheme="minorHAnsi" w:eastAsiaTheme="minorHAnsi" w:asciiTheme="minorHAnsi" w:ascii="Times New Roman" w:hAnsi="Times New Roman" w:eastAsia="宋体" w:cs="Times New Roman"/>
          <w:position w:val="12"/>
          <w:sz w:val="15"/>
        </w:rPr>
        <w:t xml:space="preserve">2 </w:t>
      </w:r>
      <w:r>
        <w:rPr>
          <w:kern w:val="2"/>
          <w:sz w:val="26"/>
          <w:szCs w:val="26"/>
          <w:rFonts w:cstheme="minorBidi" w:hAnsiTheme="minorHAnsi" w:eastAsiaTheme="minorHAnsi" w:asciiTheme="minorHAnsi" w:ascii="Times New Roman" w:hAnsi="Times New Roman" w:eastAsia="宋体" w:cs="Times New Roman"/>
        </w:rPr>
        <w:t>C</w:t>
      </w:r>
      <w:r>
        <w:rPr>
          <w:kern w:val="2"/>
          <w:sz w:val="26"/>
          <w:szCs w:val="26"/>
          <w:rFonts w:ascii="Symbol" w:hAnsi="Symbol" w:cstheme="minorBidi" w:eastAsiaTheme="minorHAnsi" w:eastAsia="宋体" w:cs="Times New Roman"/>
        </w:rPr>
        <w:t></w:t>
      </w:r>
      <w:r w:rsidR="001852F3">
        <w:rPr>
          <w:kern w:val="2"/>
          <w:sz w:val="26"/>
          <w:szCs w:val="26"/>
          <w:rFonts w:cstheme="minorBidi" w:hAnsiTheme="minorHAnsi" w:eastAsiaTheme="minorHAnsi" w:asciiTheme="minorHAnsi" w:ascii="Times New Roman" w:hAnsi="Times New Roman" w:eastAsia="宋体" w:cs="Times New Roman"/>
        </w:rPr>
        <w:t xml:space="preserve">b13AB</w:t>
      </w:r>
      <w:r>
        <w:rPr>
          <w:kern w:val="2"/>
          <w:szCs w:val="26"/>
          <w:rFonts w:cstheme="minorBidi" w:hAnsiTheme="minorHAnsi" w:eastAsiaTheme="minorHAnsi" w:asciiTheme="minorHAnsi" w:ascii="Times New Roman" w:hAnsi="Times New Roman" w:eastAsia="宋体" w:cs="Times New Roman"/>
          <w:position w:val="12"/>
          <w:sz w:val="15"/>
        </w:rPr>
        <w:t>2</w:t>
      </w:r>
    </w:p>
    <w:p w:rsidR="0018722C">
      <w:spacing w:beforeLines="0" w:before="0" w:afterLines="0" w:after="0" w:line="440" w:lineRule="auto"/>
      <w:pPr>
        <w:sectPr w:rsidR="00556256">
          <w:type w:val="continuous"/>
          <w:pgSz w:w="11910" w:h="16850"/>
          <w:pgMar w:top="1600" w:bottom="280" w:left="1560" w:right="740"/>
          <w:cols w:num="2" w:equalWidth="0">
            <w:col w:w="1472" w:space="40"/>
            <w:col w:w="8098"/>
          </w:cols>
        </w:sectPr>
        <w:topLinePunct/>
      </w:pPr>
    </w:p>
    <w:p w:rsidR="0018722C">
      <w:pPr>
        <w:topLinePunct/>
      </w:pPr>
      <w:r>
        <w:t>对各模型的拟合分析结果表明：</w:t>
      </w:r>
    </w:p>
    <w:p w:rsidR="0018722C">
      <w:pPr>
        <w:topLinePunct/>
      </w:pPr>
      <w:r>
        <w:rPr>
          <w:rFonts w:ascii="Times New Roman" w:eastAsia="Times New Roman"/>
        </w:rPr>
        <w:t>R</w:t>
      </w:r>
      <w:r>
        <w:rPr>
          <w:vertAlign w:val="subscript"/>
          <w:rFonts w:ascii="Times New Roman" w:eastAsia="Times New Roman"/>
        </w:rPr>
        <w:t>1</w:t>
      </w:r>
      <w:r>
        <w:t>的最优拟合模型为二次多项式</w:t>
      </w:r>
      <w:r>
        <w:t>（</w:t>
      </w:r>
      <w:r>
        <w:rPr>
          <w:rFonts w:ascii="Times New Roman" w:eastAsia="Times New Roman"/>
          <w:spacing w:val="-2"/>
        </w:rPr>
        <w:t>Quadratic</w:t>
      </w:r>
      <w:r>
        <w:t>）</w:t>
      </w:r>
      <w:r>
        <w:t>模型，</w:t>
      </w:r>
      <w:r>
        <w:rPr>
          <w:rFonts w:ascii="Times New Roman" w:eastAsia="Times New Roman"/>
        </w:rPr>
        <w:t>R</w:t>
      </w:r>
      <w:r>
        <w:rPr>
          <w:vertAlign w:val="subscript"/>
          <w:rFonts w:ascii="Times New Roman" w:eastAsia="Times New Roman"/>
        </w:rPr>
        <w:t>2</w:t>
      </w:r>
      <w:r>
        <w:t>最优拟合模型为三次多项式</w:t>
      </w:r>
      <w:r>
        <w:t>（</w:t>
      </w:r>
      <w:r>
        <w:rPr>
          <w:rFonts w:ascii="Times New Roman" w:eastAsia="Times New Roman"/>
        </w:rPr>
        <w:t>Cubic</w:t>
      </w:r>
      <w:r>
        <w:t>）</w:t>
      </w:r>
      <w:r>
        <w:t>模型。拟合方程如下：</w:t>
      </w:r>
    </w:p>
    <w:p w:rsidR="0018722C">
      <w:pPr>
        <w:topLinePunct/>
      </w:pPr>
      <w:r>
        <w:rPr>
          <w:rFonts w:ascii="Times New Roman" w:hAnsi="Times New Roman"/>
        </w:rPr>
        <w:t>R</w:t>
      </w:r>
      <w:r>
        <w:rPr>
          <w:vertAlign w:val="subscript"/>
          <w:rFonts w:ascii="Times New Roman" w:hAnsi="Times New Roman"/>
        </w:rPr>
        <w:t>1</w:t>
      </w:r>
      <w:r>
        <w:rPr>
          <w:rFonts w:ascii="Symbol" w:hAnsi="Symbol"/>
        </w:rPr>
        <w:t></w:t>
      </w:r>
      <w:r>
        <w:rPr>
          <w:rFonts w:ascii="Times New Roman" w:hAnsi="Times New Roman"/>
        </w:rPr>
        <w:t>66.50</w:t>
      </w:r>
      <w:r>
        <w:rPr>
          <w:rFonts w:ascii="Symbol" w:hAnsi="Symbol"/>
        </w:rPr>
        <w:t></w:t>
      </w:r>
      <w:r>
        <w:rPr>
          <w:rFonts w:ascii="Times New Roman" w:hAnsi="Times New Roman"/>
        </w:rPr>
        <w:t>4.02A</w:t>
      </w:r>
      <w:r>
        <w:rPr>
          <w:rFonts w:ascii="Symbol" w:hAnsi="Symbol"/>
        </w:rPr>
        <w:t></w:t>
      </w:r>
      <w:r>
        <w:rPr>
          <w:rFonts w:ascii="Times New Roman" w:hAnsi="Times New Roman"/>
        </w:rPr>
        <w:t>8.21B</w:t>
      </w:r>
      <w:r>
        <w:rPr>
          <w:rFonts w:ascii="Times New Roman" w:hAnsi="Times New Roman"/>
        </w:rPr>
        <w:t> </w:t>
      </w:r>
      <w:r>
        <w:rPr>
          <w:rFonts w:ascii="Times New Roman" w:hAnsi="Times New Roman"/>
        </w:rPr>
        <w:t>-</w:t>
      </w:r>
      <w:r>
        <w:rPr>
          <w:rFonts w:ascii="Times New Roman" w:hAnsi="Times New Roman"/>
        </w:rPr>
        <w:t> </w:t>
      </w:r>
      <w:r>
        <w:rPr>
          <w:rFonts w:ascii="Times New Roman" w:hAnsi="Times New Roman"/>
        </w:rPr>
        <w:t>0.89C</w:t>
      </w:r>
      <w:r>
        <w:rPr>
          <w:rFonts w:ascii="Symbol" w:hAnsi="Symbol"/>
        </w:rPr>
        <w:t></w:t>
      </w:r>
      <w:r>
        <w:rPr>
          <w:rFonts w:ascii="Times New Roman" w:hAnsi="Times New Roman"/>
        </w:rPr>
        <w:t>2.13AB</w:t>
      </w:r>
      <w:r>
        <w:rPr>
          <w:rFonts w:ascii="Symbol" w:hAnsi="Symbol"/>
        </w:rPr>
        <w:t></w:t>
      </w:r>
      <w:r>
        <w:rPr>
          <w:rFonts w:ascii="Times New Roman" w:hAnsi="Times New Roman"/>
        </w:rPr>
        <w:t>2.13AC-</w:t>
      </w:r>
      <w:r>
        <w:rPr>
          <w:rFonts w:ascii="Times New Roman" w:hAnsi="Times New Roman"/>
        </w:rPr>
        <w:t> </w:t>
      </w:r>
      <w:r>
        <w:rPr>
          <w:rFonts w:ascii="Times New Roman" w:hAnsi="Times New Roman"/>
        </w:rPr>
        <w:t>2.73BC</w:t>
      </w:r>
      <w:r>
        <w:rPr>
          <w:rFonts w:ascii="Times New Roman" w:hAnsi="Times New Roman"/>
        </w:rPr>
        <w:t> </w:t>
      </w:r>
      <w:r>
        <w:rPr>
          <w:rFonts w:ascii="Times New Roman" w:hAnsi="Times New Roman"/>
        </w:rPr>
        <w:t>-</w:t>
      </w:r>
      <w:r>
        <w:rPr>
          <w:rFonts w:ascii="Times New Roman" w:hAnsi="Times New Roman"/>
        </w:rPr>
        <w:t> </w:t>
      </w:r>
      <w:r>
        <w:rPr>
          <w:rFonts w:ascii="Times New Roman" w:hAnsi="Times New Roman"/>
        </w:rPr>
        <w:t>3.10A</w:t>
      </w:r>
      <w:r>
        <w:rPr>
          <w:vertAlign w:val="superscript"/>
          /&gt;
        </w:rPr>
        <w:t>2</w:t>
      </w:r>
      <w:r>
        <w:rPr>
          <w:vertAlign w:val="superscript"/>
          /&gt;
        </w:rPr>
        <w:t> </w:t>
      </w:r>
      <w:r>
        <w:rPr>
          <w:rFonts w:ascii="Times New Roman" w:hAnsi="Times New Roman"/>
        </w:rPr>
        <w:t>-</w:t>
      </w:r>
      <w:r>
        <w:rPr>
          <w:rFonts w:ascii="Times New Roman" w:hAnsi="Times New Roman"/>
        </w:rPr>
        <w:t> </w:t>
      </w:r>
      <w:r>
        <w:rPr>
          <w:rFonts w:ascii="Times New Roman" w:hAnsi="Times New Roman"/>
        </w:rPr>
        <w:t>3.10B</w:t>
      </w:r>
      <w:r>
        <w:rPr>
          <w:vertAlign w:val="superscript"/>
          /&gt;
        </w:rPr>
        <w:t>2</w:t>
      </w:r>
      <w:r>
        <w:rPr>
          <w:vertAlign w:val="superscript"/>
          /&gt;
        </w:rPr>
        <w:t> </w:t>
      </w:r>
      <w:r>
        <w:rPr>
          <w:rFonts w:ascii="Times New Roman" w:hAnsi="Times New Roman"/>
        </w:rPr>
        <w:t>-1.10C</w:t>
      </w:r>
      <w:r>
        <w:rPr>
          <w:vertAlign w:val="superscript"/>
          /&gt;
        </w:rPr>
        <w:t>2</w:t>
      </w:r>
    </w:p>
    <w:p w:rsidR="0018722C">
      <w:pPr>
        <w:pStyle w:val="ae"/>
        <w:topLinePunct/>
      </w:pPr>
      <w:r>
        <w:pict>
          <v:shape style="margin-left:462.816498pt;margin-top:5.449471pt;width:96.15pt;height:7.8pt;mso-position-horizontal-relative:page;mso-position-vertical-relative:paragraph;z-index:-244840" type="#_x0000_t202" filled="false" stroked="false">
            <v:textbox inset="0,0,0,0">
              <w:txbxContent>
                <w:p w:rsidR="0018722C">
                  <w:pPr>
                    <w:tabs>
                      <w:tab w:pos="925" w:val="left" w:leader="none"/>
                      <w:tab w:pos="1851" w:val="left" w:leader="none"/>
                    </w:tabs>
                    <w:spacing w:line="155" w:lineRule="exact" w:before="0"/>
                    <w:ind w:leftChars="0" w:left="0" w:rightChars="0" w:right="0" w:firstLineChars="0" w:firstLine="0"/>
                    <w:jc w:val="left"/>
                    <w:rPr>
                      <w:sz w:val="14"/>
                    </w:rPr>
                  </w:pPr>
                  <w:r>
                    <w:rPr>
                      <w:w w:val="105"/>
                      <w:sz w:val="14"/>
                    </w:rPr>
                    <w:t>2</w:t>
                    <w:tab/>
                    <w:t>2</w:t>
                    <w:tab/>
                  </w:r>
                  <w:r>
                    <w:rPr>
                      <w:sz w:val="14"/>
                    </w:rPr>
                    <w:t>2</w:t>
                  </w:r>
                </w:p>
              </w:txbxContent>
            </v:textbox>
            <w10:wrap type="none"/>
          </v:shape>
        </w:pict>
      </w:r>
      <w:r>
        <w:rPr>
          <w:rFonts w:ascii="Times New Roman" w:hAnsi="Times New Roman"/>
        </w:rPr>
        <w:t>R </w:t>
      </w:r>
      <w:r>
        <w:rPr>
          <w:rFonts w:ascii="Times New Roman" w:hAnsi="Times New Roman"/>
          <w:sz w:val="14"/>
        </w:rPr>
        <w:t>2</w:t>
      </w:r>
      <w:r w:rsidR="001852F3">
        <w:rPr>
          <w:rFonts w:ascii="Times New Roman" w:hAnsi="Times New Roman"/>
          <w:sz w:val="14"/>
        </w:rPr>
        <w:t xml:space="preserve">  </w:t>
      </w:r>
      <w:r>
        <w:rPr>
          <w:rFonts w:ascii="Symbol" w:hAnsi="Symbol"/>
        </w:rPr>
        <w:t></w:t>
      </w:r>
      <w:r>
        <w:rPr>
          <w:rFonts w:ascii="Times New Roman" w:hAnsi="Times New Roman"/>
          <w:spacing w:val="-2"/>
        </w:rPr>
        <w:t>8.17</w:t>
      </w:r>
      <w:r>
        <w:rPr>
          <w:rFonts w:ascii="Symbol" w:hAnsi="Symbol"/>
        </w:rPr>
        <w:t></w:t>
      </w:r>
      <w:r w:rsidR="001852F3">
        <w:rPr>
          <w:rFonts w:ascii="Times New Roman" w:hAnsi="Times New Roman"/>
        </w:rPr>
        <w:t xml:space="preserve">0.87A - </w:t>
      </w:r>
      <w:r>
        <w:rPr>
          <w:rFonts w:ascii="Times New Roman" w:hAnsi="Times New Roman"/>
          <w:spacing w:val="-2"/>
        </w:rPr>
        <w:t>0.29B </w:t>
      </w:r>
      <w:r>
        <w:rPr>
          <w:rFonts w:ascii="Times New Roman" w:hAnsi="Times New Roman"/>
        </w:rPr>
        <w:t>- </w:t>
      </w:r>
      <w:r>
        <w:rPr>
          <w:rFonts w:ascii="Times New Roman" w:hAnsi="Times New Roman"/>
          <w:spacing w:val="-2"/>
        </w:rPr>
        <w:t>0.58C</w:t>
      </w:r>
      <w:r>
        <w:rPr>
          <w:rFonts w:ascii="Symbol" w:hAnsi="Symbol"/>
        </w:rPr>
        <w:t></w:t>
      </w:r>
      <w:r>
        <w:rPr>
          <w:rFonts w:ascii="Times New Roman" w:hAnsi="Times New Roman"/>
          <w:spacing w:val="-2"/>
        </w:rPr>
        <w:t>2.63AB</w:t>
      </w:r>
      <w:r>
        <w:rPr>
          <w:rFonts w:ascii="Symbol" w:hAnsi="Symbol"/>
        </w:rPr>
        <w:t></w:t>
      </w:r>
      <w:r>
        <w:rPr>
          <w:rFonts w:ascii="Times New Roman" w:hAnsi="Times New Roman"/>
        </w:rPr>
        <w:t>1.63AC</w:t>
      </w:r>
      <w:r>
        <w:rPr>
          <w:rFonts w:ascii="Symbol" w:hAnsi="Symbol"/>
        </w:rPr>
        <w:t></w:t>
      </w:r>
      <w:r>
        <w:rPr>
          <w:rFonts w:ascii="Times New Roman" w:hAnsi="Times New Roman"/>
          <w:spacing w:val="-2"/>
        </w:rPr>
        <w:t>6.63BC</w:t>
      </w:r>
      <w:r>
        <w:rPr>
          <w:rFonts w:ascii="Symbol" w:hAnsi="Symbol"/>
        </w:rPr>
        <w:t></w:t>
      </w:r>
      <w:r>
        <w:rPr>
          <w:rFonts w:ascii="Times New Roman" w:hAnsi="Times New Roman"/>
          <w:spacing w:val="-2"/>
        </w:rPr>
        <w:t>7.28A</w:t>
      </w:r>
      <w:r w:rsidR="001852F3">
        <w:rPr>
          <w:rFonts w:ascii="Times New Roman" w:hAnsi="Times New Roman"/>
          <w:spacing w:val="-2"/>
        </w:rPr>
        <w:t xml:space="preserve">  </w:t>
      </w:r>
      <w:r>
        <w:rPr>
          <w:rFonts w:ascii="Symbol" w:hAnsi="Symbol"/>
        </w:rPr>
        <w:t></w:t>
      </w:r>
      <w:r>
        <w:rPr>
          <w:rFonts w:ascii="Times New Roman" w:hAnsi="Times New Roman"/>
          <w:spacing w:val="-2"/>
        </w:rPr>
        <w:t>4.28B</w:t>
      </w:r>
      <w:r w:rsidR="001852F3">
        <w:rPr>
          <w:rFonts w:ascii="Times New Roman" w:hAnsi="Times New Roman"/>
          <w:spacing w:val="-2"/>
        </w:rPr>
        <w:t xml:space="preserve">  </w:t>
      </w:r>
      <w:r>
        <w:rPr>
          <w:rFonts w:ascii="Symbol" w:hAnsi="Symbol"/>
        </w:rPr>
        <w:t></w:t>
      </w:r>
      <w:r w:rsidR="001852F3">
        <w:rPr>
          <w:rFonts w:ascii="Times New Roman" w:hAnsi="Times New Roman"/>
          <w:spacing w:val="-2"/>
        </w:rPr>
        <w:t xml:space="preserve">4.78C</w:t>
      </w:r>
    </w:p>
    <w:p w:rsidR="0018722C">
      <w:pPr>
        <w:pStyle w:val="BodyText"/>
        <w:spacing w:before="62"/>
        <w:ind w:leftChars="0" w:left="695"/>
        <w:rPr>
          <w:rFonts w:ascii="Times New Roman" w:hAnsi="Times New Roman"/>
          <w:sz w:val="14"/>
        </w:rPr>
        <w:topLinePunct/>
      </w:pPr>
      <w:r>
        <w:rPr>
          <w:rFonts w:ascii="Symbol" w:hAnsi="Symbol"/>
        </w:rPr>
        <w:t></w:t>
      </w:r>
      <w:r>
        <w:rPr>
          <w:rFonts w:ascii="Times New Roman" w:hAnsi="Times New Roman"/>
        </w:rPr>
        <w:t>1.63ABC - 0.086A</w:t>
      </w:r>
      <w:r>
        <w:rPr>
          <w:rFonts w:ascii="Times New Roman" w:hAnsi="Times New Roman"/>
          <w:position w:val="11"/>
          <w:sz w:val="14"/>
        </w:rPr>
        <w:t>2 </w:t>
      </w:r>
      <w:r>
        <w:rPr>
          <w:rFonts w:ascii="Times New Roman" w:hAnsi="Times New Roman"/>
        </w:rPr>
        <w:t>B</w:t>
      </w:r>
      <w:r>
        <w:rPr>
          <w:rFonts w:ascii="Symbol" w:hAnsi="Symbol"/>
        </w:rPr>
        <w:t></w:t>
      </w:r>
      <w:r w:rsidR="001852F3">
        <w:rPr>
          <w:rFonts w:ascii="Times New Roman" w:hAnsi="Times New Roman"/>
        </w:rPr>
        <w:t xml:space="preserve">3.07A</w:t>
      </w:r>
      <w:r>
        <w:rPr>
          <w:rFonts w:ascii="Times New Roman" w:hAnsi="Times New Roman"/>
          <w:position w:val="11"/>
          <w:sz w:val="14"/>
        </w:rPr>
        <w:t>2 </w:t>
      </w:r>
      <w:r>
        <w:rPr>
          <w:rFonts w:ascii="Times New Roman" w:hAnsi="Times New Roman"/>
        </w:rPr>
        <w:t>C - 6.24AB</w:t>
      </w:r>
      <w:r>
        <w:rPr>
          <w:rFonts w:ascii="Times New Roman" w:hAnsi="Times New Roman"/>
          <w:position w:val="11"/>
          <w:sz w:val="14"/>
        </w:rPr>
        <w:t>2</w:t>
      </w:r>
    </w:p>
    <w:p w:rsidR="0018722C">
      <w:pPr>
        <w:topLinePunct/>
      </w:pPr>
      <w:r>
        <w:t>上述多项式的方差分析结果见</w:t>
      </w:r>
      <w:r>
        <w:t>表</w:t>
      </w:r>
      <w:r>
        <w:rPr>
          <w:rFonts w:ascii="Times New Roman" w:eastAsia="Times New Roman"/>
        </w:rPr>
        <w:t>3-1-13</w:t>
      </w:r>
      <w: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3-1-13  </w:t>
      </w:r>
      <w:r>
        <w:rPr>
          <w:kern w:val="2"/>
          <w:szCs w:val="22"/>
          <w:rFonts w:ascii="宋体" w:eastAsia="宋体" w:hint="eastAsia" w:cstheme="minorBidi" w:hAnsiTheme="minorHAnsi"/>
          <w:sz w:val="21"/>
        </w:rPr>
        <w:t>拟合模型方差分析结果</w:t>
      </w:r>
    </w:p>
    <w:p w:rsidR="0018722C">
      <w:pPr>
        <w:pStyle w:val="a8"/>
        <w:topLinePunct/>
      </w:pPr>
      <w:r>
        <w:t>Tab.</w:t>
      </w:r>
      <w:r>
        <w:t xml:space="preserve"> </w:t>
      </w:r>
      <w:r w:rsidRPr="00DB64CE">
        <w:t>3-1-13</w:t>
      </w:r>
      <w:r>
        <w:t xml:space="preserve">  </w:t>
      </w:r>
      <w:r w:rsidRPr="00DB64CE">
        <w:t>The result of ANOVA for multiple model</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8"/>
        <w:gridCol w:w="1925"/>
        <w:gridCol w:w="1370"/>
        <w:gridCol w:w="1643"/>
        <w:gridCol w:w="1679"/>
      </w:tblGrid>
      <w:tr>
        <w:trPr>
          <w:tblHeader/>
        </w:trPr>
        <w:tc>
          <w:tcPr>
            <w:tcW w:w="107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1</w:t>
            </w:r>
          </w:p>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6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r>
      <w:tr>
        <w:tc>
          <w:tcPr>
            <w:tcW w:w="1078" w:type="pct"/>
            <w:vAlign w:val="center"/>
          </w:tcPr>
          <w:p w:rsidR="0018722C">
            <w:pPr>
              <w:pStyle w:val="ac"/>
              <w:topLinePunct/>
              <w:ind w:leftChars="0" w:left="0" w:rightChars="0" w:right="0" w:firstLineChars="0" w:firstLine="0"/>
              <w:spacing w:line="240" w:lineRule="atLeast"/>
            </w:pPr>
            <w:r>
              <w:t>Source</w:t>
            </w:r>
          </w:p>
        </w:tc>
        <w:tc>
          <w:tcPr>
            <w:tcW w:w="1141" w:type="pct"/>
            <w:vAlign w:val="center"/>
          </w:tcPr>
          <w:p w:rsidR="0018722C">
            <w:pPr>
              <w:pStyle w:val="a5"/>
              <w:topLinePunct/>
              <w:ind w:leftChars="0" w:left="0" w:rightChars="0" w:right="0" w:firstLineChars="0" w:firstLine="0"/>
              <w:spacing w:line="240" w:lineRule="atLeast"/>
            </w:pPr>
            <w:r>
              <w:t>F</w:t>
            </w:r>
          </w:p>
        </w:tc>
        <w:tc>
          <w:tcPr>
            <w:tcW w:w="812" w:type="pct"/>
            <w:vAlign w:val="center"/>
          </w:tcPr>
          <w:p w:rsidR="0018722C">
            <w:pPr>
              <w:pStyle w:val="a5"/>
              <w:topLinePunct/>
              <w:ind w:leftChars="0" w:left="0" w:rightChars="0" w:right="0" w:firstLineChars="0" w:firstLine="0"/>
              <w:spacing w:line="240" w:lineRule="atLeast"/>
            </w:pPr>
            <w:r>
              <w:t>p-value</w:t>
            </w:r>
          </w:p>
        </w:tc>
        <w:tc>
          <w:tcPr>
            <w:tcW w:w="974" w:type="pct"/>
            <w:vAlign w:val="center"/>
          </w:tcPr>
          <w:p w:rsidR="0018722C">
            <w:pPr>
              <w:pStyle w:val="a5"/>
              <w:topLinePunct/>
              <w:ind w:leftChars="0" w:left="0" w:rightChars="0" w:right="0" w:firstLineChars="0" w:firstLine="0"/>
              <w:spacing w:line="240" w:lineRule="atLeast"/>
            </w:pPr>
            <w:r>
              <w:t>F</w:t>
            </w:r>
          </w:p>
        </w:tc>
        <w:tc>
          <w:tcPr>
            <w:tcW w:w="995" w:type="pct"/>
            <w:vAlign w:val="center"/>
          </w:tcPr>
          <w:p w:rsidR="0018722C">
            <w:pPr>
              <w:pStyle w:val="ad"/>
              <w:topLinePunct/>
              <w:ind w:leftChars="0" w:left="0" w:rightChars="0" w:right="0" w:firstLineChars="0" w:firstLine="0"/>
              <w:spacing w:line="240" w:lineRule="atLeast"/>
            </w:pPr>
            <w:r>
              <w:t>p-value</w:t>
            </w:r>
          </w:p>
        </w:tc>
      </w:tr>
      <w:tr>
        <w:tc>
          <w:tcPr>
            <w:tcW w:w="1078" w:type="pct"/>
            <w:vAlign w:val="center"/>
          </w:tcPr>
          <w:p w:rsidR="0018722C">
            <w:pPr>
              <w:pStyle w:val="ac"/>
              <w:topLinePunct/>
              <w:ind w:leftChars="0" w:left="0" w:rightChars="0" w:right="0" w:firstLineChars="0" w:firstLine="0"/>
              <w:spacing w:line="240" w:lineRule="atLeast"/>
            </w:pPr>
          </w:p>
        </w:tc>
        <w:tc>
          <w:tcPr>
            <w:tcW w:w="1141" w:type="pct"/>
            <w:vAlign w:val="center"/>
          </w:tcPr>
          <w:p w:rsidR="0018722C">
            <w:pPr>
              <w:pStyle w:val="a5"/>
              <w:topLinePunct/>
              <w:ind w:leftChars="0" w:left="0" w:rightChars="0" w:right="0" w:firstLineChars="0" w:firstLine="0"/>
              <w:spacing w:line="240" w:lineRule="atLeast"/>
            </w:pPr>
            <w:r>
              <w:t>Value</w:t>
            </w:r>
          </w:p>
        </w:tc>
        <w:tc>
          <w:tcPr>
            <w:tcW w:w="812" w:type="pct"/>
            <w:vAlign w:val="center"/>
          </w:tcPr>
          <w:p w:rsidR="0018722C">
            <w:pPr>
              <w:pStyle w:val="a5"/>
              <w:topLinePunct/>
              <w:ind w:leftChars="0" w:left="0" w:rightChars="0" w:right="0" w:firstLineChars="0" w:firstLine="0"/>
              <w:spacing w:line="240" w:lineRule="atLeast"/>
            </w:pPr>
            <w:r>
              <w:t>Prob&gt;F</w:t>
            </w:r>
          </w:p>
        </w:tc>
        <w:tc>
          <w:tcPr>
            <w:tcW w:w="974" w:type="pct"/>
            <w:vAlign w:val="center"/>
          </w:tcPr>
          <w:p w:rsidR="0018722C">
            <w:pPr>
              <w:pStyle w:val="a5"/>
              <w:topLinePunct/>
              <w:ind w:leftChars="0" w:left="0" w:rightChars="0" w:right="0" w:firstLineChars="0" w:firstLine="0"/>
              <w:spacing w:line="240" w:lineRule="atLeast"/>
            </w:pPr>
            <w:r>
              <w:t>Value</w:t>
            </w:r>
          </w:p>
        </w:tc>
        <w:tc>
          <w:tcPr>
            <w:tcW w:w="995" w:type="pct"/>
            <w:vAlign w:val="center"/>
          </w:tcPr>
          <w:p w:rsidR="0018722C">
            <w:pPr>
              <w:pStyle w:val="ad"/>
              <w:topLinePunct/>
              <w:ind w:leftChars="0" w:left="0" w:rightChars="0" w:right="0" w:firstLineChars="0" w:firstLine="0"/>
              <w:spacing w:line="240" w:lineRule="atLeast"/>
            </w:pPr>
            <w:r>
              <w:t>Prob&gt;F</w:t>
            </w:r>
          </w:p>
        </w:tc>
      </w:tr>
      <w:tr>
        <w:tc>
          <w:tcPr>
            <w:tcW w:w="1078" w:type="pct"/>
            <w:vAlign w:val="center"/>
          </w:tcPr>
          <w:p w:rsidR="0018722C">
            <w:pPr>
              <w:pStyle w:val="ac"/>
              <w:topLinePunct/>
              <w:ind w:leftChars="0" w:left="0" w:rightChars="0" w:right="0" w:firstLineChars="0" w:firstLine="0"/>
              <w:spacing w:line="240" w:lineRule="atLeast"/>
            </w:pPr>
            <w:r>
              <w:t>Model</w:t>
            </w:r>
          </w:p>
        </w:tc>
        <w:tc>
          <w:tcPr>
            <w:tcW w:w="1141" w:type="pct"/>
            <w:vAlign w:val="center"/>
          </w:tcPr>
          <w:p w:rsidR="0018722C">
            <w:pPr>
              <w:pStyle w:val="affff9"/>
              <w:topLinePunct/>
              <w:ind w:leftChars="0" w:left="0" w:rightChars="0" w:right="0" w:firstLineChars="0" w:firstLine="0"/>
              <w:spacing w:line="240" w:lineRule="atLeast"/>
            </w:pPr>
            <w:r>
              <w:t>9.65</w:t>
            </w:r>
          </w:p>
        </w:tc>
        <w:tc>
          <w:tcPr>
            <w:tcW w:w="812" w:type="pct"/>
            <w:vAlign w:val="center"/>
          </w:tcPr>
          <w:p w:rsidR="0018722C">
            <w:pPr>
              <w:pStyle w:val="affff9"/>
              <w:topLinePunct/>
              <w:ind w:leftChars="0" w:left="0" w:rightChars="0" w:right="0" w:firstLineChars="0" w:firstLine="0"/>
              <w:spacing w:line="240" w:lineRule="atLeast"/>
            </w:pPr>
            <w:r>
              <w:t>0.0007</w:t>
            </w:r>
          </w:p>
        </w:tc>
        <w:tc>
          <w:tcPr>
            <w:tcW w:w="974" w:type="pct"/>
            <w:vAlign w:val="center"/>
          </w:tcPr>
          <w:p w:rsidR="0018722C">
            <w:pPr>
              <w:pStyle w:val="affff9"/>
              <w:topLinePunct/>
              <w:ind w:leftChars="0" w:left="0" w:rightChars="0" w:right="0" w:firstLineChars="0" w:firstLine="0"/>
              <w:spacing w:line="240" w:lineRule="atLeast"/>
            </w:pPr>
            <w:r>
              <w:t>52.33</w:t>
            </w:r>
          </w:p>
        </w:tc>
        <w:tc>
          <w:tcPr>
            <w:tcW w:w="995" w:type="pct"/>
            <w:vAlign w:val="center"/>
          </w:tcPr>
          <w:p w:rsidR="0018722C">
            <w:pPr>
              <w:pStyle w:val="ad"/>
              <w:topLinePunct/>
              <w:ind w:leftChars="0" w:left="0" w:rightChars="0" w:right="0" w:firstLineChars="0" w:firstLine="0"/>
              <w:spacing w:line="240" w:lineRule="atLeast"/>
            </w:pPr>
            <w:r>
              <w:t>&lt; 0.0001</w:t>
            </w:r>
          </w:p>
        </w:tc>
      </w:tr>
      <w:tr>
        <w:tc>
          <w:tcPr>
            <w:tcW w:w="1078" w:type="pct"/>
            <w:vAlign w:val="center"/>
          </w:tcPr>
          <w:p w:rsidR="0018722C">
            <w:pPr>
              <w:pStyle w:val="ac"/>
              <w:topLinePunct/>
              <w:ind w:leftChars="0" w:left="0" w:rightChars="0" w:right="0" w:firstLineChars="0" w:firstLine="0"/>
              <w:spacing w:line="240" w:lineRule="atLeast"/>
            </w:pPr>
            <w:r>
              <w:t>A</w:t>
            </w:r>
          </w:p>
        </w:tc>
        <w:tc>
          <w:tcPr>
            <w:tcW w:w="1141" w:type="pct"/>
            <w:vAlign w:val="center"/>
          </w:tcPr>
          <w:p w:rsidR="0018722C">
            <w:pPr>
              <w:pStyle w:val="affff9"/>
              <w:topLinePunct/>
              <w:ind w:leftChars="0" w:left="0" w:rightChars="0" w:right="0" w:firstLineChars="0" w:firstLine="0"/>
              <w:spacing w:line="240" w:lineRule="atLeast"/>
            </w:pPr>
            <w:r>
              <w:t>12.53</w:t>
            </w:r>
          </w:p>
        </w:tc>
        <w:tc>
          <w:tcPr>
            <w:tcW w:w="812" w:type="pct"/>
            <w:vAlign w:val="center"/>
          </w:tcPr>
          <w:p w:rsidR="0018722C">
            <w:pPr>
              <w:pStyle w:val="affff9"/>
              <w:topLinePunct/>
              <w:ind w:leftChars="0" w:left="0" w:rightChars="0" w:right="0" w:firstLineChars="0" w:firstLine="0"/>
              <w:spacing w:line="240" w:lineRule="atLeast"/>
            </w:pPr>
            <w:r>
              <w:t>0.0054</w:t>
            </w:r>
          </w:p>
        </w:tc>
        <w:tc>
          <w:tcPr>
            <w:tcW w:w="974" w:type="pct"/>
            <w:vAlign w:val="center"/>
          </w:tcPr>
          <w:p w:rsidR="0018722C">
            <w:pPr>
              <w:pStyle w:val="affff9"/>
              <w:topLinePunct/>
              <w:ind w:leftChars="0" w:left="0" w:rightChars="0" w:right="0" w:firstLineChars="0" w:firstLine="0"/>
              <w:spacing w:line="240" w:lineRule="atLeast"/>
            </w:pPr>
            <w:r>
              <w:t>1.55</w:t>
            </w:r>
          </w:p>
        </w:tc>
        <w:tc>
          <w:tcPr>
            <w:tcW w:w="995" w:type="pct"/>
            <w:vAlign w:val="center"/>
          </w:tcPr>
          <w:p w:rsidR="0018722C">
            <w:pPr>
              <w:pStyle w:val="affff9"/>
              <w:topLinePunct/>
              <w:ind w:leftChars="0" w:left="0" w:rightChars="0" w:right="0" w:firstLineChars="0" w:firstLine="0"/>
              <w:spacing w:line="240" w:lineRule="atLeast"/>
            </w:pPr>
            <w:r>
              <w:t>0.26</w:t>
            </w:r>
          </w:p>
        </w:tc>
      </w:tr>
      <w:tr>
        <w:tc>
          <w:tcPr>
            <w:tcW w:w="1078" w:type="pct"/>
            <w:vAlign w:val="center"/>
          </w:tcPr>
          <w:p w:rsidR="0018722C">
            <w:pPr>
              <w:pStyle w:val="ac"/>
              <w:topLinePunct/>
              <w:ind w:leftChars="0" w:left="0" w:rightChars="0" w:right="0" w:firstLineChars="0" w:firstLine="0"/>
              <w:spacing w:line="240" w:lineRule="atLeast"/>
            </w:pPr>
            <w:r>
              <w:t>B</w:t>
            </w:r>
          </w:p>
        </w:tc>
        <w:tc>
          <w:tcPr>
            <w:tcW w:w="1141" w:type="pct"/>
            <w:vAlign w:val="center"/>
          </w:tcPr>
          <w:p w:rsidR="0018722C">
            <w:pPr>
              <w:pStyle w:val="affff9"/>
              <w:topLinePunct/>
              <w:ind w:leftChars="0" w:left="0" w:rightChars="0" w:right="0" w:firstLineChars="0" w:firstLine="0"/>
              <w:spacing w:line="240" w:lineRule="atLeast"/>
            </w:pPr>
            <w:r>
              <w:t>52.21</w:t>
            </w:r>
          </w:p>
        </w:tc>
        <w:tc>
          <w:tcPr>
            <w:tcW w:w="812" w:type="pct"/>
            <w:vAlign w:val="center"/>
          </w:tcPr>
          <w:p w:rsidR="0018722C">
            <w:pPr>
              <w:pStyle w:val="a5"/>
              <w:topLinePunct/>
              <w:ind w:leftChars="0" w:left="0" w:rightChars="0" w:right="0" w:firstLineChars="0" w:firstLine="0"/>
              <w:spacing w:line="240" w:lineRule="atLeast"/>
            </w:pPr>
            <w:r>
              <w:t>&lt; 0.0001</w:t>
            </w:r>
          </w:p>
        </w:tc>
        <w:tc>
          <w:tcPr>
            <w:tcW w:w="974" w:type="pct"/>
            <w:vAlign w:val="center"/>
          </w:tcPr>
          <w:p w:rsidR="0018722C">
            <w:pPr>
              <w:pStyle w:val="affff9"/>
              <w:topLinePunct/>
              <w:ind w:leftChars="0" w:left="0" w:rightChars="0" w:right="0" w:firstLineChars="0" w:firstLine="0"/>
              <w:spacing w:line="240" w:lineRule="atLeast"/>
            </w:pPr>
            <w:r>
              <w:t>0.17</w:t>
            </w:r>
          </w:p>
        </w:tc>
        <w:tc>
          <w:tcPr>
            <w:tcW w:w="995" w:type="pct"/>
            <w:vAlign w:val="center"/>
          </w:tcPr>
          <w:p w:rsidR="0018722C">
            <w:pPr>
              <w:pStyle w:val="affff9"/>
              <w:topLinePunct/>
              <w:ind w:leftChars="0" w:left="0" w:rightChars="0" w:right="0" w:firstLineChars="0" w:firstLine="0"/>
              <w:spacing w:line="240" w:lineRule="atLeast"/>
            </w:pPr>
            <w:r>
              <w:t>0.6929</w:t>
            </w:r>
          </w:p>
        </w:tc>
      </w:tr>
      <w:tr>
        <w:tc>
          <w:tcPr>
            <w:tcW w:w="1078" w:type="pct"/>
            <w:vAlign w:val="center"/>
          </w:tcPr>
          <w:p w:rsidR="0018722C">
            <w:pPr>
              <w:pStyle w:val="ac"/>
              <w:topLinePunct/>
              <w:ind w:leftChars="0" w:left="0" w:rightChars="0" w:right="0" w:firstLineChars="0" w:firstLine="0"/>
              <w:spacing w:line="240" w:lineRule="atLeast"/>
            </w:pPr>
            <w:r>
              <w:t>C</w:t>
            </w:r>
          </w:p>
        </w:tc>
        <w:tc>
          <w:tcPr>
            <w:tcW w:w="1141" w:type="pct"/>
            <w:vAlign w:val="center"/>
          </w:tcPr>
          <w:p w:rsidR="0018722C">
            <w:pPr>
              <w:pStyle w:val="affff9"/>
              <w:topLinePunct/>
              <w:ind w:leftChars="0" w:left="0" w:rightChars="0" w:right="0" w:firstLineChars="0" w:firstLine="0"/>
              <w:spacing w:line="240" w:lineRule="atLeast"/>
            </w:pPr>
            <w:r>
              <w:t>0.61</w:t>
            </w:r>
          </w:p>
        </w:tc>
        <w:tc>
          <w:tcPr>
            <w:tcW w:w="812" w:type="pct"/>
            <w:vAlign w:val="center"/>
          </w:tcPr>
          <w:p w:rsidR="0018722C">
            <w:pPr>
              <w:pStyle w:val="affff9"/>
              <w:topLinePunct/>
              <w:ind w:leftChars="0" w:left="0" w:rightChars="0" w:right="0" w:firstLineChars="0" w:firstLine="0"/>
              <w:spacing w:line="240" w:lineRule="atLeast"/>
            </w:pPr>
            <w:r>
              <w:t>0.4515</w:t>
            </w:r>
          </w:p>
        </w:tc>
        <w:tc>
          <w:tcPr>
            <w:tcW w:w="974" w:type="pct"/>
            <w:vAlign w:val="center"/>
          </w:tcPr>
          <w:p w:rsidR="0018722C">
            <w:pPr>
              <w:pStyle w:val="affff9"/>
              <w:topLinePunct/>
              <w:ind w:leftChars="0" w:left="0" w:rightChars="0" w:right="0" w:firstLineChars="0" w:firstLine="0"/>
              <w:spacing w:line="240" w:lineRule="atLeast"/>
            </w:pPr>
            <w:r>
              <w:t>0.69</w:t>
            </w:r>
          </w:p>
        </w:tc>
        <w:tc>
          <w:tcPr>
            <w:tcW w:w="995" w:type="pct"/>
            <w:vAlign w:val="center"/>
          </w:tcPr>
          <w:p w:rsidR="0018722C">
            <w:pPr>
              <w:pStyle w:val="affff9"/>
              <w:topLinePunct/>
              <w:ind w:leftChars="0" w:left="0" w:rightChars="0" w:right="0" w:firstLineChars="0" w:firstLine="0"/>
              <w:spacing w:line="240" w:lineRule="atLeast"/>
            </w:pPr>
            <w:r>
              <w:t>0.4388</w:t>
            </w:r>
          </w:p>
        </w:tc>
      </w:tr>
      <w:tr>
        <w:tc>
          <w:tcPr>
            <w:tcW w:w="1078" w:type="pct"/>
            <w:vAlign w:val="center"/>
          </w:tcPr>
          <w:p w:rsidR="0018722C">
            <w:pPr>
              <w:pStyle w:val="ac"/>
              <w:topLinePunct/>
              <w:ind w:leftChars="0" w:left="0" w:rightChars="0" w:right="0" w:firstLineChars="0" w:firstLine="0"/>
              <w:spacing w:line="240" w:lineRule="atLeast"/>
            </w:pPr>
            <w:r>
              <w:t>AB</w:t>
            </w:r>
          </w:p>
        </w:tc>
        <w:tc>
          <w:tcPr>
            <w:tcW w:w="1141" w:type="pct"/>
            <w:vAlign w:val="center"/>
          </w:tcPr>
          <w:p w:rsidR="0018722C">
            <w:pPr>
              <w:pStyle w:val="affff9"/>
              <w:topLinePunct/>
              <w:ind w:leftChars="0" w:left="0" w:rightChars="0" w:right="0" w:firstLineChars="0" w:firstLine="0"/>
              <w:spacing w:line="240" w:lineRule="atLeast"/>
            </w:pPr>
            <w:r>
              <w:t>2</w:t>
            </w:r>
          </w:p>
        </w:tc>
        <w:tc>
          <w:tcPr>
            <w:tcW w:w="812" w:type="pct"/>
            <w:vAlign w:val="center"/>
          </w:tcPr>
          <w:p w:rsidR="0018722C">
            <w:pPr>
              <w:pStyle w:val="affff9"/>
              <w:topLinePunct/>
              <w:ind w:leftChars="0" w:left="0" w:rightChars="0" w:right="0" w:firstLineChars="0" w:firstLine="0"/>
              <w:spacing w:line="240" w:lineRule="atLeast"/>
            </w:pPr>
            <w:r>
              <w:t>0.1879</w:t>
            </w:r>
          </w:p>
        </w:tc>
        <w:tc>
          <w:tcPr>
            <w:tcW w:w="974" w:type="pct"/>
            <w:vAlign w:val="center"/>
          </w:tcPr>
          <w:p w:rsidR="0018722C">
            <w:pPr>
              <w:pStyle w:val="affff9"/>
              <w:topLinePunct/>
              <w:ind w:leftChars="0" w:left="0" w:rightChars="0" w:right="0" w:firstLineChars="0" w:firstLine="0"/>
              <w:spacing w:line="240" w:lineRule="atLeast"/>
            </w:pPr>
            <w:r>
              <w:t>18.95</w:t>
            </w:r>
          </w:p>
        </w:tc>
        <w:tc>
          <w:tcPr>
            <w:tcW w:w="995" w:type="pct"/>
            <w:vAlign w:val="center"/>
          </w:tcPr>
          <w:p w:rsidR="0018722C">
            <w:pPr>
              <w:pStyle w:val="affff9"/>
              <w:topLinePunct/>
              <w:ind w:leftChars="0" w:left="0" w:rightChars="0" w:right="0" w:firstLineChars="0" w:firstLine="0"/>
              <w:spacing w:line="240" w:lineRule="atLeast"/>
            </w:pPr>
            <w:r>
              <w:t>0.0048</w:t>
            </w:r>
          </w:p>
        </w:tc>
      </w:tr>
      <w:tr>
        <w:tc>
          <w:tcPr>
            <w:tcW w:w="1078" w:type="pct"/>
            <w:vAlign w:val="center"/>
          </w:tcPr>
          <w:p w:rsidR="0018722C">
            <w:pPr>
              <w:pStyle w:val="ac"/>
              <w:topLinePunct/>
              <w:ind w:leftChars="0" w:left="0" w:rightChars="0" w:right="0" w:firstLineChars="0" w:firstLine="0"/>
              <w:spacing w:line="240" w:lineRule="atLeast"/>
            </w:pPr>
            <w:r>
              <w:t>AC</w:t>
            </w:r>
          </w:p>
        </w:tc>
        <w:tc>
          <w:tcPr>
            <w:tcW w:w="1141" w:type="pct"/>
            <w:vAlign w:val="center"/>
          </w:tcPr>
          <w:p w:rsidR="0018722C">
            <w:pPr>
              <w:pStyle w:val="affff9"/>
              <w:topLinePunct/>
              <w:ind w:leftChars="0" w:left="0" w:rightChars="0" w:right="0" w:firstLineChars="0" w:firstLine="0"/>
              <w:spacing w:line="240" w:lineRule="atLeast"/>
            </w:pPr>
            <w:r>
              <w:t>2</w:t>
            </w:r>
          </w:p>
        </w:tc>
        <w:tc>
          <w:tcPr>
            <w:tcW w:w="812" w:type="pct"/>
            <w:vAlign w:val="center"/>
          </w:tcPr>
          <w:p w:rsidR="0018722C">
            <w:pPr>
              <w:pStyle w:val="affff9"/>
              <w:topLinePunct/>
              <w:ind w:leftChars="0" w:left="0" w:rightChars="0" w:right="0" w:firstLineChars="0" w:firstLine="0"/>
              <w:spacing w:line="240" w:lineRule="atLeast"/>
            </w:pPr>
            <w:r>
              <w:t>0.1879</w:t>
            </w:r>
          </w:p>
        </w:tc>
        <w:tc>
          <w:tcPr>
            <w:tcW w:w="974" w:type="pct"/>
            <w:vAlign w:val="center"/>
          </w:tcPr>
          <w:p w:rsidR="0018722C">
            <w:pPr>
              <w:pStyle w:val="affff9"/>
              <w:topLinePunct/>
              <w:ind w:leftChars="0" w:left="0" w:rightChars="0" w:right="0" w:firstLineChars="0" w:firstLine="0"/>
              <w:spacing w:line="240" w:lineRule="atLeast"/>
            </w:pPr>
            <w:r>
              <w:t>7.26</w:t>
            </w:r>
          </w:p>
        </w:tc>
        <w:tc>
          <w:tcPr>
            <w:tcW w:w="995" w:type="pct"/>
            <w:vAlign w:val="center"/>
          </w:tcPr>
          <w:p w:rsidR="0018722C">
            <w:pPr>
              <w:pStyle w:val="affff9"/>
              <w:topLinePunct/>
              <w:ind w:leftChars="0" w:left="0" w:rightChars="0" w:right="0" w:firstLineChars="0" w:firstLine="0"/>
              <w:spacing w:line="240" w:lineRule="atLeast"/>
            </w:pPr>
            <w:r>
              <w:t>0.0358</w:t>
            </w:r>
          </w:p>
        </w:tc>
      </w:tr>
      <w:tr>
        <w:tc>
          <w:tcPr>
            <w:tcW w:w="1078" w:type="pct"/>
            <w:vAlign w:val="center"/>
          </w:tcPr>
          <w:p w:rsidR="0018722C">
            <w:pPr>
              <w:pStyle w:val="ac"/>
              <w:topLinePunct/>
              <w:ind w:leftChars="0" w:left="0" w:rightChars="0" w:right="0" w:firstLineChars="0" w:firstLine="0"/>
              <w:spacing w:line="240" w:lineRule="atLeast"/>
            </w:pPr>
            <w:r>
              <w:t>BC</w:t>
            </w:r>
          </w:p>
        </w:tc>
        <w:tc>
          <w:tcPr>
            <w:tcW w:w="1141" w:type="pct"/>
            <w:vAlign w:val="center"/>
          </w:tcPr>
          <w:p w:rsidR="0018722C">
            <w:pPr>
              <w:pStyle w:val="affff9"/>
              <w:topLinePunct/>
              <w:ind w:leftChars="0" w:left="0" w:rightChars="0" w:right="0" w:firstLineChars="0" w:firstLine="0"/>
              <w:spacing w:line="240" w:lineRule="atLeast"/>
            </w:pPr>
            <w:r>
              <w:t>2.5</w:t>
            </w:r>
          </w:p>
        </w:tc>
        <w:tc>
          <w:tcPr>
            <w:tcW w:w="812" w:type="pct"/>
            <w:vAlign w:val="center"/>
          </w:tcPr>
          <w:p w:rsidR="0018722C">
            <w:pPr>
              <w:pStyle w:val="affff9"/>
              <w:topLinePunct/>
              <w:ind w:leftChars="0" w:left="0" w:rightChars="0" w:right="0" w:firstLineChars="0" w:firstLine="0"/>
              <w:spacing w:line="240" w:lineRule="atLeast"/>
            </w:pPr>
            <w:r>
              <w:t>0.1452</w:t>
            </w:r>
          </w:p>
        </w:tc>
        <w:tc>
          <w:tcPr>
            <w:tcW w:w="974" w:type="pct"/>
            <w:vAlign w:val="center"/>
          </w:tcPr>
          <w:p w:rsidR="0018722C">
            <w:pPr>
              <w:pStyle w:val="affff9"/>
              <w:topLinePunct/>
              <w:ind w:leftChars="0" w:left="0" w:rightChars="0" w:right="0" w:firstLineChars="0" w:firstLine="0"/>
              <w:spacing w:line="240" w:lineRule="atLeast"/>
            </w:pPr>
            <w:r>
              <w:t>120.67</w:t>
            </w:r>
          </w:p>
        </w:tc>
        <w:tc>
          <w:tcPr>
            <w:tcW w:w="995" w:type="pct"/>
            <w:vAlign w:val="center"/>
          </w:tcPr>
          <w:p w:rsidR="0018722C">
            <w:pPr>
              <w:pStyle w:val="ad"/>
              <w:topLinePunct/>
              <w:ind w:leftChars="0" w:left="0" w:rightChars="0" w:right="0" w:firstLineChars="0" w:firstLine="0"/>
              <w:spacing w:line="240" w:lineRule="atLeast"/>
            </w:pPr>
            <w:r>
              <w:t>&lt; 0.0001</w:t>
            </w:r>
          </w:p>
        </w:tc>
      </w:tr>
      <w:tr>
        <w:tc>
          <w:tcPr>
            <w:tcW w:w="1078" w:type="pct"/>
            <w:vAlign w:val="center"/>
          </w:tcPr>
          <w:p w:rsidR="0018722C">
            <w:pPr>
              <w:pStyle w:val="ac"/>
              <w:topLinePunct/>
              <w:ind w:leftChars="0" w:left="0" w:rightChars="0" w:right="0" w:firstLineChars="0" w:firstLine="0"/>
              <w:spacing w:line="240" w:lineRule="atLeast"/>
            </w:pPr>
            <w:r>
              <w:t>A</w:t>
            </w:r>
            <w:r>
              <w:t>2</w:t>
            </w:r>
          </w:p>
        </w:tc>
        <w:tc>
          <w:tcPr>
            <w:tcW w:w="1141" w:type="pct"/>
            <w:vAlign w:val="center"/>
          </w:tcPr>
          <w:p w:rsidR="0018722C">
            <w:pPr>
              <w:pStyle w:val="affff9"/>
              <w:topLinePunct/>
              <w:ind w:leftChars="0" w:left="0" w:rightChars="0" w:right="0" w:firstLineChars="0" w:firstLine="0"/>
              <w:spacing w:line="240" w:lineRule="atLeast"/>
            </w:pPr>
            <w:r>
              <w:t>8.35</w:t>
            </w:r>
          </w:p>
        </w:tc>
        <w:tc>
          <w:tcPr>
            <w:tcW w:w="812" w:type="pct"/>
            <w:vAlign w:val="center"/>
          </w:tcPr>
          <w:p w:rsidR="0018722C">
            <w:pPr>
              <w:pStyle w:val="affff9"/>
              <w:topLinePunct/>
              <w:ind w:leftChars="0" w:left="0" w:rightChars="0" w:right="0" w:firstLineChars="0" w:firstLine="0"/>
              <w:spacing w:line="240" w:lineRule="atLeast"/>
            </w:pPr>
            <w:r>
              <w:t>0.0161</w:t>
            </w:r>
          </w:p>
        </w:tc>
        <w:tc>
          <w:tcPr>
            <w:tcW w:w="974" w:type="pct"/>
            <w:vAlign w:val="center"/>
          </w:tcPr>
          <w:p w:rsidR="0018722C">
            <w:pPr>
              <w:pStyle w:val="affff9"/>
              <w:topLinePunct/>
              <w:ind w:leftChars="0" w:left="0" w:rightChars="0" w:right="0" w:firstLineChars="0" w:firstLine="0"/>
              <w:spacing w:line="240" w:lineRule="atLeast"/>
            </w:pPr>
            <w:r>
              <w:t>286.7</w:t>
            </w:r>
          </w:p>
        </w:tc>
        <w:tc>
          <w:tcPr>
            <w:tcW w:w="995" w:type="pct"/>
            <w:vAlign w:val="center"/>
          </w:tcPr>
          <w:p w:rsidR="0018722C">
            <w:pPr>
              <w:pStyle w:val="ad"/>
              <w:topLinePunct/>
              <w:ind w:leftChars="0" w:left="0" w:rightChars="0" w:right="0" w:firstLineChars="0" w:firstLine="0"/>
              <w:spacing w:line="240" w:lineRule="atLeast"/>
            </w:pPr>
            <w:r>
              <w:t>&lt; 0.0001</w:t>
            </w:r>
          </w:p>
        </w:tc>
      </w:tr>
      <w:tr>
        <w:tc>
          <w:tcPr>
            <w:tcW w:w="1078" w:type="pct"/>
            <w:vAlign w:val="center"/>
          </w:tcPr>
          <w:p w:rsidR="0018722C">
            <w:pPr>
              <w:pStyle w:val="ac"/>
              <w:topLinePunct/>
              <w:ind w:leftChars="0" w:left="0" w:rightChars="0" w:right="0" w:firstLineChars="0" w:firstLine="0"/>
              <w:spacing w:line="240" w:lineRule="atLeast"/>
            </w:pPr>
            <w:r>
              <w:t>B</w:t>
            </w:r>
            <w:r>
              <w:t>2</w:t>
            </w:r>
          </w:p>
        </w:tc>
        <w:tc>
          <w:tcPr>
            <w:tcW w:w="1141" w:type="pct"/>
            <w:vAlign w:val="center"/>
          </w:tcPr>
          <w:p w:rsidR="0018722C">
            <w:pPr>
              <w:pStyle w:val="affff9"/>
              <w:topLinePunct/>
              <w:ind w:leftChars="0" w:left="0" w:rightChars="0" w:right="0" w:firstLineChars="0" w:firstLine="0"/>
              <w:spacing w:line="240" w:lineRule="atLeast"/>
            </w:pPr>
            <w:r>
              <w:t>8.35</w:t>
            </w:r>
          </w:p>
        </w:tc>
        <w:tc>
          <w:tcPr>
            <w:tcW w:w="812" w:type="pct"/>
            <w:vAlign w:val="center"/>
          </w:tcPr>
          <w:p w:rsidR="0018722C">
            <w:pPr>
              <w:pStyle w:val="affff9"/>
              <w:topLinePunct/>
              <w:ind w:leftChars="0" w:left="0" w:rightChars="0" w:right="0" w:firstLineChars="0" w:firstLine="0"/>
              <w:spacing w:line="240" w:lineRule="atLeast"/>
            </w:pPr>
            <w:r>
              <w:t>0.0161</w:t>
            </w:r>
          </w:p>
        </w:tc>
        <w:tc>
          <w:tcPr>
            <w:tcW w:w="974" w:type="pct"/>
            <w:vAlign w:val="center"/>
          </w:tcPr>
          <w:p w:rsidR="0018722C">
            <w:pPr>
              <w:pStyle w:val="affff9"/>
              <w:topLinePunct/>
              <w:ind w:leftChars="0" w:left="0" w:rightChars="0" w:right="0" w:firstLineChars="0" w:firstLine="0"/>
              <w:spacing w:line="240" w:lineRule="atLeast"/>
            </w:pPr>
            <w:r>
              <w:t>99.05</w:t>
            </w:r>
          </w:p>
        </w:tc>
        <w:tc>
          <w:tcPr>
            <w:tcW w:w="995" w:type="pct"/>
            <w:vAlign w:val="center"/>
          </w:tcPr>
          <w:p w:rsidR="0018722C">
            <w:pPr>
              <w:pStyle w:val="ad"/>
              <w:topLinePunct/>
              <w:ind w:leftChars="0" w:left="0" w:rightChars="0" w:right="0" w:firstLineChars="0" w:firstLine="0"/>
              <w:spacing w:line="240" w:lineRule="atLeast"/>
            </w:pPr>
            <w:r>
              <w:t>&lt; 0.0001</w:t>
            </w:r>
          </w:p>
        </w:tc>
      </w:tr>
      <w:tr>
        <w:tc>
          <w:tcPr>
            <w:tcW w:w="1078" w:type="pct"/>
            <w:vAlign w:val="center"/>
          </w:tcPr>
          <w:p w:rsidR="0018722C">
            <w:pPr>
              <w:pStyle w:val="ac"/>
              <w:topLinePunct/>
              <w:ind w:leftChars="0" w:left="0" w:rightChars="0" w:right="0" w:firstLineChars="0" w:firstLine="0"/>
              <w:spacing w:line="240" w:lineRule="atLeast"/>
            </w:pPr>
            <w:r>
              <w:t>C</w:t>
            </w:r>
            <w:r>
              <w:t>2</w:t>
            </w:r>
          </w:p>
        </w:tc>
        <w:tc>
          <w:tcPr>
            <w:tcW w:w="1141" w:type="pct"/>
            <w:vAlign w:val="center"/>
          </w:tcPr>
          <w:p w:rsidR="0018722C">
            <w:pPr>
              <w:pStyle w:val="affff9"/>
              <w:topLinePunct/>
              <w:ind w:leftChars="0" w:left="0" w:rightChars="0" w:right="0" w:firstLineChars="0" w:firstLine="0"/>
              <w:spacing w:line="240" w:lineRule="atLeast"/>
            </w:pPr>
            <w:r>
              <w:t>1.04</w:t>
            </w:r>
          </w:p>
        </w:tc>
        <w:tc>
          <w:tcPr>
            <w:tcW w:w="812" w:type="pct"/>
            <w:vAlign w:val="center"/>
          </w:tcPr>
          <w:p w:rsidR="0018722C">
            <w:pPr>
              <w:pStyle w:val="affff9"/>
              <w:topLinePunct/>
              <w:ind w:leftChars="0" w:left="0" w:rightChars="0" w:right="0" w:firstLineChars="0" w:firstLine="0"/>
              <w:spacing w:line="240" w:lineRule="atLeast"/>
            </w:pPr>
            <w:r>
              <w:t>0.3308</w:t>
            </w:r>
          </w:p>
        </w:tc>
        <w:tc>
          <w:tcPr>
            <w:tcW w:w="974" w:type="pct"/>
            <w:vAlign w:val="center"/>
          </w:tcPr>
          <w:p w:rsidR="0018722C">
            <w:pPr>
              <w:pStyle w:val="affff9"/>
              <w:topLinePunct/>
              <w:ind w:leftChars="0" w:left="0" w:rightChars="0" w:right="0" w:firstLineChars="0" w:firstLine="0"/>
              <w:spacing w:line="240" w:lineRule="atLeast"/>
            </w:pPr>
            <w:r>
              <w:t>123.56</w:t>
            </w:r>
          </w:p>
        </w:tc>
        <w:tc>
          <w:tcPr>
            <w:tcW w:w="995" w:type="pct"/>
            <w:vAlign w:val="center"/>
          </w:tcPr>
          <w:p w:rsidR="0018722C">
            <w:pPr>
              <w:pStyle w:val="ad"/>
              <w:topLinePunct/>
              <w:ind w:leftChars="0" w:left="0" w:rightChars="0" w:right="0" w:firstLineChars="0" w:firstLine="0"/>
              <w:spacing w:line="240" w:lineRule="atLeast"/>
            </w:pPr>
            <w:r>
              <w:t>&lt; 0.0001</w:t>
            </w:r>
          </w:p>
        </w:tc>
      </w:tr>
      <w:tr>
        <w:tc>
          <w:tcPr>
            <w:tcW w:w="1078" w:type="pct"/>
            <w:vAlign w:val="center"/>
          </w:tcPr>
          <w:p w:rsidR="0018722C">
            <w:pPr>
              <w:pStyle w:val="ac"/>
              <w:topLinePunct/>
              <w:ind w:leftChars="0" w:left="0" w:rightChars="0" w:right="0" w:firstLineChars="0" w:firstLine="0"/>
              <w:spacing w:line="240" w:lineRule="atLeast"/>
            </w:pPr>
            <w:r>
              <w:t>ABC</w:t>
            </w:r>
          </w:p>
        </w:tc>
        <w:tc>
          <w:tcPr>
            <w:tcW w:w="1141" w:type="pct"/>
            <w:vAlign w:val="center"/>
          </w:tcPr>
          <w:p w:rsidR="0018722C">
            <w:pPr>
              <w:pStyle w:val="a5"/>
              <w:topLinePunct/>
              <w:ind w:leftChars="0" w:left="0" w:rightChars="0" w:right="0" w:firstLineChars="0" w:firstLine="0"/>
              <w:spacing w:line="240" w:lineRule="atLeast"/>
            </w:pPr>
          </w:p>
        </w:tc>
        <w:tc>
          <w:tcPr>
            <w:tcW w:w="812" w:type="pct"/>
            <w:vAlign w:val="center"/>
          </w:tcPr>
          <w:p w:rsidR="0018722C">
            <w:pPr>
              <w:pStyle w:val="a5"/>
              <w:topLinePunct/>
              <w:ind w:leftChars="0" w:left="0" w:rightChars="0" w:right="0" w:firstLineChars="0" w:firstLine="0"/>
              <w:spacing w:line="240" w:lineRule="atLeast"/>
            </w:pPr>
          </w:p>
        </w:tc>
        <w:tc>
          <w:tcPr>
            <w:tcW w:w="974" w:type="pct"/>
            <w:vAlign w:val="center"/>
          </w:tcPr>
          <w:p w:rsidR="0018722C">
            <w:pPr>
              <w:pStyle w:val="affff9"/>
              <w:topLinePunct/>
              <w:ind w:leftChars="0" w:left="0" w:rightChars="0" w:right="0" w:firstLineChars="0" w:firstLine="0"/>
              <w:spacing w:line="240" w:lineRule="atLeast"/>
            </w:pPr>
            <w:r>
              <w:t>7.26</w:t>
            </w:r>
          </w:p>
        </w:tc>
        <w:tc>
          <w:tcPr>
            <w:tcW w:w="995" w:type="pct"/>
            <w:vAlign w:val="center"/>
          </w:tcPr>
          <w:p w:rsidR="0018722C">
            <w:pPr>
              <w:pStyle w:val="affff9"/>
              <w:topLinePunct/>
              <w:ind w:leftChars="0" w:left="0" w:rightChars="0" w:right="0" w:firstLineChars="0" w:firstLine="0"/>
              <w:spacing w:line="240" w:lineRule="atLeast"/>
            </w:pPr>
            <w:r>
              <w:t>0.0358</w:t>
            </w:r>
          </w:p>
        </w:tc>
      </w:tr>
      <w:tr>
        <w:tc>
          <w:tcPr>
            <w:tcW w:w="1078" w:type="pct"/>
            <w:vAlign w:val="center"/>
          </w:tcPr>
          <w:p w:rsidR="0018722C">
            <w:pPr>
              <w:pStyle w:val="ac"/>
              <w:topLinePunct/>
              <w:ind w:leftChars="0" w:left="0" w:rightChars="0" w:right="0" w:firstLineChars="0" w:firstLine="0"/>
              <w:spacing w:line="240" w:lineRule="atLeast"/>
            </w:pPr>
            <w:r>
              <w:t>A</w:t>
            </w:r>
            <w:r>
              <w:t>2</w:t>
            </w:r>
            <w:r>
              <w:t>B</w:t>
            </w:r>
          </w:p>
        </w:tc>
        <w:tc>
          <w:tcPr>
            <w:tcW w:w="1141" w:type="pct"/>
            <w:vAlign w:val="center"/>
          </w:tcPr>
          <w:p w:rsidR="0018722C">
            <w:pPr>
              <w:pStyle w:val="a5"/>
              <w:topLinePunct/>
              <w:ind w:leftChars="0" w:left="0" w:rightChars="0" w:right="0" w:firstLineChars="0" w:firstLine="0"/>
              <w:spacing w:line="240" w:lineRule="atLeast"/>
            </w:pPr>
          </w:p>
        </w:tc>
        <w:tc>
          <w:tcPr>
            <w:tcW w:w="812" w:type="pct"/>
            <w:vAlign w:val="center"/>
          </w:tcPr>
          <w:p w:rsidR="0018722C">
            <w:pPr>
              <w:pStyle w:val="a5"/>
              <w:topLinePunct/>
              <w:ind w:leftChars="0" w:left="0" w:rightChars="0" w:right="0" w:firstLineChars="0" w:firstLine="0"/>
              <w:spacing w:line="240" w:lineRule="atLeast"/>
            </w:pPr>
          </w:p>
        </w:tc>
        <w:tc>
          <w:tcPr>
            <w:tcW w:w="974" w:type="pct"/>
            <w:vAlign w:val="center"/>
          </w:tcPr>
          <w:p w:rsidR="0018722C">
            <w:pPr>
              <w:pStyle w:val="a5"/>
              <w:topLinePunct/>
              <w:ind w:leftChars="0" w:left="0" w:rightChars="0" w:right="0" w:firstLineChars="0" w:firstLine="0"/>
              <w:spacing w:line="240" w:lineRule="atLeast"/>
            </w:pPr>
            <w:r>
              <w:t>8.78E-03</w:t>
            </w:r>
          </w:p>
        </w:tc>
        <w:tc>
          <w:tcPr>
            <w:tcW w:w="995" w:type="pct"/>
            <w:vAlign w:val="center"/>
          </w:tcPr>
          <w:p w:rsidR="0018722C">
            <w:pPr>
              <w:pStyle w:val="affff9"/>
              <w:topLinePunct/>
              <w:ind w:leftChars="0" w:left="0" w:rightChars="0" w:right="0" w:firstLineChars="0" w:firstLine="0"/>
              <w:spacing w:line="240" w:lineRule="atLeast"/>
            </w:pPr>
            <w:r>
              <w:t>0.9284</w:t>
            </w:r>
          </w:p>
        </w:tc>
      </w:tr>
      <w:tr>
        <w:tc>
          <w:tcPr>
            <w:tcW w:w="1078" w:type="pct"/>
            <w:vAlign w:val="center"/>
          </w:tcPr>
          <w:p w:rsidR="0018722C">
            <w:pPr>
              <w:pStyle w:val="ac"/>
              <w:topLinePunct/>
              <w:ind w:leftChars="0" w:left="0" w:rightChars="0" w:right="0" w:firstLineChars="0" w:firstLine="0"/>
              <w:spacing w:line="240" w:lineRule="atLeast"/>
            </w:pPr>
            <w:r>
              <w:t>A</w:t>
            </w:r>
            <w:r>
              <w:t>2</w:t>
            </w:r>
            <w:r>
              <w:t>C</w:t>
            </w:r>
          </w:p>
        </w:tc>
        <w:tc>
          <w:tcPr>
            <w:tcW w:w="1141" w:type="pct"/>
            <w:vAlign w:val="center"/>
          </w:tcPr>
          <w:p w:rsidR="0018722C">
            <w:pPr>
              <w:pStyle w:val="a5"/>
              <w:topLinePunct/>
              <w:ind w:leftChars="0" w:left="0" w:rightChars="0" w:right="0" w:firstLineChars="0" w:firstLine="0"/>
              <w:spacing w:line="240" w:lineRule="atLeast"/>
            </w:pPr>
          </w:p>
        </w:tc>
        <w:tc>
          <w:tcPr>
            <w:tcW w:w="812" w:type="pct"/>
            <w:vAlign w:val="center"/>
          </w:tcPr>
          <w:p w:rsidR="0018722C">
            <w:pPr>
              <w:pStyle w:val="a5"/>
              <w:topLinePunct/>
              <w:ind w:leftChars="0" w:left="0" w:rightChars="0" w:right="0" w:firstLineChars="0" w:firstLine="0"/>
              <w:spacing w:line="240" w:lineRule="atLeast"/>
            </w:pPr>
          </w:p>
        </w:tc>
        <w:tc>
          <w:tcPr>
            <w:tcW w:w="974" w:type="pct"/>
            <w:vAlign w:val="center"/>
          </w:tcPr>
          <w:p w:rsidR="0018722C">
            <w:pPr>
              <w:pStyle w:val="affff9"/>
              <w:topLinePunct/>
              <w:ind w:leftChars="0" w:left="0" w:rightChars="0" w:right="0" w:firstLineChars="0" w:firstLine="0"/>
              <w:spacing w:line="240" w:lineRule="atLeast"/>
            </w:pPr>
            <w:r>
              <w:t>16.15</w:t>
            </w:r>
          </w:p>
        </w:tc>
        <w:tc>
          <w:tcPr>
            <w:tcW w:w="995" w:type="pct"/>
            <w:vAlign w:val="center"/>
          </w:tcPr>
          <w:p w:rsidR="0018722C">
            <w:pPr>
              <w:pStyle w:val="affff9"/>
              <w:topLinePunct/>
              <w:ind w:leftChars="0" w:left="0" w:rightChars="0" w:right="0" w:firstLineChars="0" w:firstLine="0"/>
              <w:spacing w:line="240" w:lineRule="atLeast"/>
            </w:pPr>
            <w:r>
              <w:t>0.007</w:t>
            </w:r>
          </w:p>
        </w:tc>
      </w:tr>
      <w:tr>
        <w:tc>
          <w:tcPr>
            <w:tcW w:w="1078" w:type="pct"/>
            <w:vAlign w:val="center"/>
          </w:tcPr>
          <w:p w:rsidR="0018722C">
            <w:pPr>
              <w:pStyle w:val="ac"/>
              <w:topLinePunct/>
              <w:ind w:leftChars="0" w:left="0" w:rightChars="0" w:right="0" w:firstLineChars="0" w:firstLine="0"/>
              <w:spacing w:line="240" w:lineRule="atLeast"/>
            </w:pPr>
            <w:r>
              <w:t>AB</w:t>
            </w:r>
            <w:r>
              <w:t>2</w:t>
            </w:r>
          </w:p>
        </w:tc>
        <w:tc>
          <w:tcPr>
            <w:tcW w:w="1141" w:type="pct"/>
            <w:vAlign w:val="center"/>
          </w:tcPr>
          <w:p w:rsidR="0018722C">
            <w:pPr>
              <w:pStyle w:val="a5"/>
              <w:topLinePunct/>
              <w:ind w:leftChars="0" w:left="0" w:rightChars="0" w:right="0" w:firstLineChars="0" w:firstLine="0"/>
              <w:spacing w:line="240" w:lineRule="atLeast"/>
            </w:pPr>
          </w:p>
        </w:tc>
        <w:tc>
          <w:tcPr>
            <w:tcW w:w="812" w:type="pct"/>
            <w:vAlign w:val="center"/>
          </w:tcPr>
          <w:p w:rsidR="0018722C">
            <w:pPr>
              <w:pStyle w:val="a5"/>
              <w:topLinePunct/>
              <w:ind w:leftChars="0" w:left="0" w:rightChars="0" w:right="0" w:firstLineChars="0" w:firstLine="0"/>
              <w:spacing w:line="240" w:lineRule="atLeast"/>
            </w:pPr>
          </w:p>
        </w:tc>
        <w:tc>
          <w:tcPr>
            <w:tcW w:w="974" w:type="pct"/>
            <w:vAlign w:val="center"/>
          </w:tcPr>
          <w:p w:rsidR="0018722C">
            <w:pPr>
              <w:pStyle w:val="affff9"/>
              <w:topLinePunct/>
              <w:ind w:leftChars="0" w:left="0" w:rightChars="0" w:right="0" w:firstLineChars="0" w:firstLine="0"/>
              <w:spacing w:line="240" w:lineRule="atLeast"/>
            </w:pPr>
            <w:r>
              <w:t>45.9</w:t>
            </w:r>
          </w:p>
        </w:tc>
        <w:tc>
          <w:tcPr>
            <w:tcW w:w="995" w:type="pct"/>
            <w:vAlign w:val="center"/>
          </w:tcPr>
          <w:p w:rsidR="0018722C">
            <w:pPr>
              <w:pStyle w:val="affff9"/>
              <w:topLinePunct/>
              <w:ind w:leftChars="0" w:left="0" w:rightChars="0" w:right="0" w:firstLineChars="0" w:firstLine="0"/>
              <w:spacing w:line="240" w:lineRule="atLeast"/>
            </w:pPr>
            <w:r>
              <w:t>0.0005</w:t>
            </w:r>
          </w:p>
        </w:tc>
      </w:tr>
      <w:tr>
        <w:tc>
          <w:tcPr>
            <w:tcW w:w="1078" w:type="pct"/>
            <w:vAlign w:val="center"/>
          </w:tcPr>
          <w:p w:rsidR="0018722C">
            <w:pPr>
              <w:pStyle w:val="ac"/>
              <w:topLinePunct/>
              <w:ind w:leftChars="0" w:left="0" w:rightChars="0" w:right="0" w:firstLineChars="0" w:firstLine="0"/>
              <w:spacing w:line="240" w:lineRule="atLeast"/>
            </w:pPr>
            <w:r>
              <w:t>Lack of Fit</w:t>
            </w:r>
          </w:p>
        </w:tc>
        <w:tc>
          <w:tcPr>
            <w:tcW w:w="1141" w:type="pct"/>
            <w:vAlign w:val="center"/>
          </w:tcPr>
          <w:p w:rsidR="0018722C">
            <w:pPr>
              <w:pStyle w:val="affff9"/>
              <w:topLinePunct/>
              <w:ind w:leftChars="0" w:left="0" w:rightChars="0" w:right="0" w:firstLineChars="0" w:firstLine="0"/>
              <w:spacing w:line="240" w:lineRule="atLeast"/>
            </w:pPr>
            <w:r>
              <w:t>3.82</w:t>
            </w:r>
          </w:p>
        </w:tc>
        <w:tc>
          <w:tcPr>
            <w:tcW w:w="812" w:type="pct"/>
            <w:vAlign w:val="center"/>
          </w:tcPr>
          <w:p w:rsidR="0018722C">
            <w:pPr>
              <w:pStyle w:val="affff9"/>
              <w:topLinePunct/>
              <w:ind w:leftChars="0" w:left="0" w:rightChars="0" w:right="0" w:firstLineChars="0" w:firstLine="0"/>
              <w:spacing w:line="240" w:lineRule="atLeast"/>
            </w:pPr>
            <w:r>
              <w:t>0.0838</w:t>
            </w:r>
          </w:p>
        </w:tc>
        <w:tc>
          <w:tcPr>
            <w:tcW w:w="974" w:type="pct"/>
            <w:vAlign w:val="center"/>
          </w:tcPr>
          <w:p w:rsidR="0018722C">
            <w:pPr>
              <w:pStyle w:val="affff9"/>
              <w:topLinePunct/>
              <w:ind w:leftChars="0" w:left="0" w:rightChars="0" w:right="0" w:firstLineChars="0" w:firstLine="0"/>
              <w:spacing w:line="240" w:lineRule="atLeast"/>
            </w:pPr>
            <w:r>
              <w:t>0.88</w:t>
            </w:r>
          </w:p>
        </w:tc>
        <w:tc>
          <w:tcPr>
            <w:tcW w:w="995" w:type="pct"/>
            <w:vAlign w:val="center"/>
          </w:tcPr>
          <w:p w:rsidR="0018722C">
            <w:pPr>
              <w:pStyle w:val="affff9"/>
              <w:topLinePunct/>
              <w:ind w:leftChars="0" w:left="0" w:rightChars="0" w:right="0" w:firstLineChars="0" w:firstLine="0"/>
              <w:spacing w:line="240" w:lineRule="atLeast"/>
            </w:pPr>
            <w:r>
              <w:t>0.3901</w:t>
            </w:r>
          </w:p>
        </w:tc>
      </w:tr>
      <w:tr>
        <w:tc>
          <w:tcPr>
            <w:tcW w:w="1078" w:type="pct"/>
            <w:vAlign w:val="center"/>
          </w:tcPr>
          <w:p w:rsidR="0018722C">
            <w:pPr>
              <w:pStyle w:val="ac"/>
              <w:topLinePunct/>
              <w:ind w:leftChars="0" w:left="0" w:rightChars="0" w:right="0" w:firstLineChars="0" w:firstLine="0"/>
              <w:spacing w:line="240" w:lineRule="atLeast"/>
            </w:pPr>
            <w:r>
              <w:t>R-Squared</w:t>
            </w:r>
          </w:p>
        </w:tc>
        <w:tc>
          <w:tcPr>
            <w:tcW w:w="1141" w:type="pct"/>
            <w:vAlign w:val="center"/>
          </w:tcPr>
          <w:p w:rsidR="0018722C">
            <w:pPr>
              <w:pStyle w:val="affff9"/>
              <w:topLinePunct/>
              <w:ind w:leftChars="0" w:left="0" w:rightChars="0" w:right="0" w:firstLineChars="0" w:firstLine="0"/>
              <w:spacing w:line="240" w:lineRule="atLeast"/>
            </w:pPr>
            <w:r>
              <w:t>0.8967</w:t>
            </w:r>
          </w:p>
        </w:tc>
        <w:tc>
          <w:tcPr>
            <w:tcW w:w="812" w:type="pct"/>
            <w:vAlign w:val="center"/>
          </w:tcPr>
          <w:p w:rsidR="0018722C">
            <w:pPr>
              <w:pStyle w:val="a5"/>
              <w:topLinePunct/>
              <w:ind w:leftChars="0" w:left="0" w:rightChars="0" w:right="0" w:firstLineChars="0" w:firstLine="0"/>
              <w:spacing w:line="240" w:lineRule="atLeast"/>
            </w:pPr>
          </w:p>
        </w:tc>
        <w:tc>
          <w:tcPr>
            <w:tcW w:w="1969" w:type="pct"/>
            <w:gridSpan w:val="2"/>
            <w:vAlign w:val="center"/>
          </w:tcPr>
          <w:p w:rsidR="0018722C">
            <w:pPr>
              <w:pStyle w:val="affff9"/>
              <w:topLinePunct/>
              <w:ind w:leftChars="0" w:left="0" w:rightChars="0" w:right="0" w:firstLineChars="0" w:firstLine="0"/>
              <w:spacing w:line="240" w:lineRule="atLeast"/>
            </w:pPr>
            <w:r>
              <w:t>0.9913</w:t>
            </w:r>
          </w:p>
        </w:tc>
      </w:tr>
      <w:tr>
        <w:tc>
          <w:tcPr>
            <w:tcW w:w="1078" w:type="pct"/>
            <w:vAlign w:val="center"/>
          </w:tcPr>
          <w:p w:rsidR="0018722C">
            <w:pPr>
              <w:pStyle w:val="ac"/>
              <w:topLinePunct/>
              <w:ind w:leftChars="0" w:left="0" w:rightChars="0" w:right="0" w:firstLineChars="0" w:firstLine="0"/>
              <w:spacing w:line="240" w:lineRule="atLeast"/>
            </w:pPr>
            <w:r>
              <w:t>Adj R-Squared</w:t>
            </w:r>
          </w:p>
        </w:tc>
        <w:tc>
          <w:tcPr>
            <w:tcW w:w="1141" w:type="pct"/>
            <w:vAlign w:val="center"/>
          </w:tcPr>
          <w:p w:rsidR="0018722C">
            <w:pPr>
              <w:pStyle w:val="affff9"/>
              <w:topLinePunct/>
              <w:ind w:leftChars="0" w:left="0" w:rightChars="0" w:right="0" w:firstLineChars="0" w:firstLine="0"/>
              <w:spacing w:line="240" w:lineRule="atLeast"/>
            </w:pPr>
            <w:r>
              <w:t>0.8038</w:t>
            </w:r>
          </w:p>
        </w:tc>
        <w:tc>
          <w:tcPr>
            <w:tcW w:w="812" w:type="pct"/>
            <w:vAlign w:val="center"/>
          </w:tcPr>
          <w:p w:rsidR="0018722C">
            <w:pPr>
              <w:pStyle w:val="a5"/>
              <w:topLinePunct/>
              <w:ind w:leftChars="0" w:left="0" w:rightChars="0" w:right="0" w:firstLineChars="0" w:firstLine="0"/>
              <w:spacing w:line="240" w:lineRule="atLeast"/>
            </w:pPr>
          </w:p>
        </w:tc>
        <w:tc>
          <w:tcPr>
            <w:tcW w:w="1969" w:type="pct"/>
            <w:gridSpan w:val="2"/>
            <w:vAlign w:val="center"/>
          </w:tcPr>
          <w:p w:rsidR="0018722C">
            <w:pPr>
              <w:pStyle w:val="affff9"/>
              <w:topLinePunct/>
              <w:ind w:leftChars="0" w:left="0" w:rightChars="0" w:right="0" w:firstLineChars="0" w:firstLine="0"/>
              <w:spacing w:line="240" w:lineRule="atLeast"/>
            </w:pPr>
            <w:r>
              <w:t>0.9723</w:t>
            </w:r>
          </w:p>
        </w:tc>
      </w:tr>
      <w:tr>
        <w:tc>
          <w:tcPr>
            <w:tcW w:w="1078" w:type="pct"/>
            <w:vAlign w:val="center"/>
          </w:tcPr>
          <w:p w:rsidR="0018722C">
            <w:pPr>
              <w:pStyle w:val="ac"/>
              <w:topLinePunct/>
              <w:ind w:leftChars="0" w:left="0" w:rightChars="0" w:right="0" w:firstLineChars="0" w:firstLine="0"/>
              <w:spacing w:line="240" w:lineRule="atLeast"/>
            </w:pPr>
            <w:r>
              <w:t>Pred R-Squared</w:t>
            </w:r>
          </w:p>
        </w:tc>
        <w:tc>
          <w:tcPr>
            <w:tcW w:w="1141" w:type="pct"/>
            <w:vAlign w:val="center"/>
          </w:tcPr>
          <w:p w:rsidR="0018722C">
            <w:pPr>
              <w:pStyle w:val="affff9"/>
              <w:topLinePunct/>
              <w:ind w:leftChars="0" w:left="0" w:rightChars="0" w:right="0" w:firstLineChars="0" w:firstLine="0"/>
              <w:spacing w:line="240" w:lineRule="atLeast"/>
            </w:pPr>
            <w:r>
              <w:t>0.3157</w:t>
            </w:r>
          </w:p>
        </w:tc>
        <w:tc>
          <w:tcPr>
            <w:tcW w:w="812" w:type="pct"/>
            <w:vAlign w:val="center"/>
          </w:tcPr>
          <w:p w:rsidR="0018722C">
            <w:pPr>
              <w:pStyle w:val="a5"/>
              <w:topLinePunct/>
              <w:ind w:leftChars="0" w:left="0" w:rightChars="0" w:right="0" w:firstLineChars="0" w:firstLine="0"/>
              <w:spacing w:line="240" w:lineRule="atLeast"/>
            </w:pPr>
          </w:p>
        </w:tc>
        <w:tc>
          <w:tcPr>
            <w:tcW w:w="1969" w:type="pct"/>
            <w:gridSpan w:val="2"/>
            <w:vAlign w:val="center"/>
          </w:tcPr>
          <w:p w:rsidR="0018722C">
            <w:pPr>
              <w:pStyle w:val="affff9"/>
              <w:topLinePunct/>
              <w:ind w:leftChars="0" w:left="0" w:rightChars="0" w:right="0" w:firstLineChars="0" w:firstLine="0"/>
              <w:spacing w:line="240" w:lineRule="atLeast"/>
            </w:pPr>
            <w:r>
              <w:t>0.7102</w:t>
            </w:r>
          </w:p>
        </w:tc>
      </w:tr>
      <w:tr>
        <w:tc>
          <w:tcPr>
            <w:tcW w:w="1078" w:type="pct"/>
            <w:vAlign w:val="center"/>
            <w:tcBorders>
              <w:top w:val="single" w:sz="4" w:space="0" w:color="auto"/>
            </w:tcBorders>
          </w:tcPr>
          <w:p w:rsidR="0018722C">
            <w:pPr>
              <w:pStyle w:val="ac"/>
              <w:topLinePunct/>
              <w:ind w:leftChars="0" w:left="0" w:rightChars="0" w:right="0" w:firstLineChars="0" w:firstLine="0"/>
              <w:spacing w:line="240" w:lineRule="atLeast"/>
            </w:pPr>
            <w:r>
              <w:t>Adeq Precision</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10.551</w:t>
            </w:r>
          </w:p>
        </w:tc>
        <w:tc>
          <w:tcPr>
            <w:tcW w:w="81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969"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19.765</w:t>
            </w:r>
          </w:p>
        </w:tc>
      </w:tr>
    </w:tbl>
    <w:p w:rsidR="0018722C">
      <w:pPr>
        <w:pStyle w:val="affa"/>
      </w:pPr>
    </w:p>
    <w:p w:rsidR="0018722C">
      <w:pPr>
        <w:topLinePunct/>
      </w:pPr>
      <w:r>
        <w:rPr>
          <w:rFonts w:ascii="Times New Roman" w:eastAsia="Times New Roman"/>
        </w:rPr>
        <w:t>Design-Expert</w:t>
      </w:r>
      <w:r w:rsidR="001852F3">
        <w:rPr>
          <w:rFonts w:ascii="Times New Roman" w:eastAsia="Times New Roman"/>
        </w:rPr>
        <w:t xml:space="preserve"> </w:t>
      </w:r>
      <w:r>
        <w:t>软件对失拟值</w:t>
      </w:r>
      <w:r>
        <w:t>（</w:t>
      </w:r>
      <w:r>
        <w:rPr>
          <w:rFonts w:ascii="Times New Roman" w:eastAsia="Times New Roman"/>
        </w:rPr>
        <w:t>Lack</w:t>
      </w:r>
      <w:r w:rsidR="001852F3">
        <w:rPr>
          <w:rFonts w:ascii="Times New Roman" w:eastAsia="Times New Roman"/>
        </w:rPr>
        <w:t xml:space="preserve"> of</w:t>
      </w:r>
      <w:r w:rsidR="001852F3">
        <w:rPr>
          <w:rFonts w:ascii="Times New Roman" w:eastAsia="Times New Roman"/>
        </w:rPr>
        <w:t xml:space="preserve"> Fit</w:t>
      </w:r>
      <w:r>
        <w:t>）</w:t>
      </w:r>
      <w:r>
        <w:t>给出的评价均为不显著</w:t>
      </w:r>
      <w:r>
        <w:t>（</w:t>
      </w:r>
      <w:r>
        <w:rPr>
          <w:rFonts w:ascii="Times New Roman" w:eastAsia="Times New Roman"/>
        </w:rPr>
        <w:t>not</w:t>
      </w:r>
    </w:p>
    <w:p w:rsidR="0018722C">
      <w:pPr>
        <w:topLinePunct/>
      </w:pPr>
      <w:r>
        <w:rPr>
          <w:rFonts w:ascii="Times New Roman" w:eastAsia="Times New Roman"/>
        </w:rPr>
        <w:t>si</w:t>
      </w:r>
      <w:r>
        <w:rPr>
          <w:rFonts w:ascii="Times New Roman" w:eastAsia="Times New Roman"/>
        </w:rPr>
        <w:t>g</w:t>
      </w:r>
      <w:r>
        <w:rPr>
          <w:rFonts w:ascii="Times New Roman" w:eastAsia="Times New Roman"/>
        </w:rPr>
        <w:t>nifi</w:t>
      </w:r>
      <w:r>
        <w:rPr>
          <w:rFonts w:ascii="Times New Roman" w:eastAsia="Times New Roman"/>
        </w:rPr>
        <w:t>ca</w:t>
      </w:r>
      <w:r>
        <w:rPr>
          <w:rFonts w:ascii="Times New Roman" w:eastAsia="Times New Roman"/>
        </w:rPr>
        <w:t>nt</w:t>
      </w:r>
      <w:r>
        <w:t>）</w:t>
      </w:r>
      <w:r>
        <w:t>，说明方程拟合度高。对两个模型进行方程拟合的多元线性回归分析，</w:t>
      </w:r>
      <w:r>
        <w:t>二者相关系数分别为：</w:t>
      </w:r>
      <w:r>
        <w:rPr>
          <w:rFonts w:ascii="Times New Roman" w:eastAsia="Times New Roman"/>
          <w:i/>
        </w:rPr>
        <w:t>r</w:t>
      </w:r>
      <w:r>
        <w:rPr>
          <w:rFonts w:ascii="Times New Roman" w:eastAsia="Times New Roman"/>
        </w:rPr>
        <w:t>1</w:t>
      </w:r>
      <w:r>
        <w:rPr>
          <w:rFonts w:ascii="Times New Roman" w:eastAsia="Times New Roman"/>
        </w:rPr>
        <w:t>=0.9469</w:t>
      </w:r>
      <w:r>
        <w:t>，</w:t>
      </w:r>
      <w:r>
        <w:rPr>
          <w:rFonts w:ascii="Times New Roman" w:eastAsia="Times New Roman"/>
          <w:i/>
        </w:rPr>
        <w:t>r</w:t>
      </w:r>
      <w:r>
        <w:rPr>
          <w:rFonts w:ascii="Times New Roman" w:eastAsia="Times New Roman"/>
        </w:rPr>
        <w:t>2</w:t>
      </w:r>
      <w:r>
        <w:rPr>
          <w:rFonts w:ascii="Times New Roman" w:eastAsia="Times New Roman"/>
        </w:rPr>
        <w:t>=0.9956</w:t>
      </w:r>
      <w:r>
        <w:t>，说明相关性好；两模型的信噪</w:t>
      </w:r>
      <w:r>
        <w:t>比</w:t>
      </w:r>
    </w:p>
    <w:p w:rsidR="0018722C">
      <w:pPr>
        <w:topLinePunct/>
      </w:pPr>
      <w:r>
        <w:t>（</w:t>
      </w:r>
      <w:r>
        <w:rPr>
          <w:rFonts w:ascii="Times New Roman" w:eastAsia="宋体"/>
        </w:rPr>
        <w:t>Ad</w:t>
      </w:r>
      <w:r>
        <w:rPr>
          <w:rFonts w:ascii="Times New Roman" w:eastAsia="宋体"/>
        </w:rPr>
        <w:t>e</w:t>
      </w:r>
      <w:r>
        <w:rPr>
          <w:rFonts w:ascii="Times New Roman" w:eastAsia="宋体"/>
        </w:rPr>
        <w:t>q </w:t>
      </w:r>
      <w:r>
        <w:rPr>
          <w:rFonts w:ascii="Times New Roman" w:eastAsia="宋体"/>
        </w:rPr>
        <w:t>P</w:t>
      </w:r>
      <w:r>
        <w:rPr>
          <w:rFonts w:ascii="Times New Roman" w:eastAsia="宋体"/>
        </w:rPr>
        <w:t>r</w:t>
      </w:r>
      <w:r>
        <w:rPr>
          <w:rFonts w:ascii="Times New Roman" w:eastAsia="宋体"/>
        </w:rPr>
        <w:t>e</w:t>
      </w:r>
      <w:r>
        <w:rPr>
          <w:rFonts w:ascii="Times New Roman" w:eastAsia="宋体"/>
        </w:rPr>
        <w:t>c</w:t>
      </w:r>
      <w:r>
        <w:rPr>
          <w:rFonts w:ascii="Times New Roman" w:eastAsia="宋体"/>
        </w:rPr>
        <w:t>isi</w:t>
      </w:r>
      <w:r>
        <w:rPr>
          <w:rFonts w:ascii="Times New Roman" w:eastAsia="宋体"/>
        </w:rPr>
        <w:t>on</w:t>
      </w:r>
      <w:r>
        <w:t>）</w:t>
      </w:r>
      <w:r>
        <w:t>都很高，说明两模型均可用于实验预测。</w:t>
      </w:r>
      <w:r>
        <w:rPr>
          <w:rFonts w:ascii="Times New Roman" w:eastAsia="宋体"/>
        </w:rPr>
        <w:t>R</w:t>
      </w:r>
      <w:r>
        <w:rPr>
          <w:rFonts w:ascii="Times New Roman" w:eastAsia="宋体"/>
        </w:rPr>
        <w:t>1</w:t>
      </w:r>
      <w:r>
        <w:t>模型的失拟值</w:t>
      </w:r>
      <w:r>
        <w:t>（</w:t>
      </w:r>
      <w:r>
        <w:rPr>
          <w:rFonts w:ascii="Times New Roman" w:eastAsia="宋体"/>
          <w:spacing w:val="-2"/>
        </w:rPr>
        <w:t>L</w:t>
      </w:r>
      <w:r>
        <w:rPr>
          <w:rFonts w:ascii="Times New Roman" w:eastAsia="宋体"/>
          <w:spacing w:val="0"/>
        </w:rPr>
        <w:t>a</w:t>
      </w:r>
      <w:r>
        <w:rPr>
          <w:rFonts w:ascii="Times New Roman" w:eastAsia="宋体"/>
          <w:spacing w:val="0"/>
        </w:rPr>
        <w:t>c</w:t>
      </w:r>
      <w:r>
        <w:rPr>
          <w:rFonts w:ascii="Times New Roman" w:eastAsia="宋体"/>
        </w:rPr>
        <w:t>k of </w:t>
      </w:r>
      <w:r>
        <w:rPr>
          <w:rFonts w:ascii="Times New Roman" w:eastAsia="宋体"/>
          <w:spacing w:val="-2"/>
        </w:rPr>
        <w:t>Fit</w:t>
      </w:r>
      <w:r>
        <w:t>）</w:t>
      </w:r>
      <w:r>
        <w:t>较大，且</w:t>
      </w:r>
      <w:r>
        <w:rPr>
          <w:rFonts w:ascii="Times New Roman" w:eastAsia="宋体"/>
        </w:rPr>
        <w:t>Adj R-Squared</w:t>
      </w:r>
      <w:r>
        <w:t>值与</w:t>
      </w:r>
      <w:r>
        <w:rPr>
          <w:rFonts w:ascii="Times New Roman" w:eastAsia="宋体"/>
        </w:rPr>
        <w:t>Pred R-Squared</w:t>
      </w:r>
      <w:r>
        <w:t>值相差比较大，说明方程需</w:t>
      </w:r>
      <w:r>
        <w:t>要进一步优化。因而考虑在原有拟合方程的基础上，通过手动删减不显著</w:t>
      </w:r>
      <w:r>
        <w:t>项</w:t>
      </w:r>
    </w:p>
    <w:p w:rsidR="0018722C">
      <w:pPr>
        <w:topLinePunct/>
      </w:pP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w:t>
      </w:r>
      <w:r>
        <w:t>进行方程优化。但是由于全部去掉不显著项的方法，是以增加方程的</w:t>
      </w:r>
    </w:p>
    <w:p w:rsidR="0018722C">
      <w:pPr>
        <w:topLinePunct/>
      </w:pPr>
      <w:r>
        <w:t>失拟程度为代价的，因而可以尝试在此基础上增加一个交互项，以减小</w:t>
      </w:r>
      <w:r>
        <w:rPr>
          <w:rFonts w:ascii="Times New Roman" w:eastAsia="Times New Roman"/>
        </w:rPr>
        <w:t>Lack of Fit</w:t>
      </w:r>
    </w:p>
    <w:p w:rsidR="0018722C">
      <w:pPr>
        <w:topLinePunct/>
      </w:pPr>
      <w:r>
        <w:t>值，提高方程的拟合效果。优化结果如下，见</w:t>
      </w:r>
      <w:r>
        <w:t>表</w:t>
      </w:r>
      <w:r>
        <w:rPr>
          <w:rFonts w:ascii="Times New Roman" w:eastAsia="Times New Roman"/>
        </w:rPr>
        <w:t>3-1-14</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3-1-14  </w:t>
      </w:r>
      <w:r>
        <w:rPr>
          <w:rFonts w:ascii="宋体" w:eastAsia="宋体" w:hint="eastAsia" w:cstheme="minorBidi" w:hAnsiTheme="minorHAnsi"/>
        </w:rPr>
        <w:t>优化拟合模型方差分析结果</w:t>
      </w:r>
    </w:p>
    <w:p w:rsidR="0018722C">
      <w:pPr>
        <w:pStyle w:val="a8"/>
        <w:topLinePunct/>
      </w:pPr>
      <w:r>
        <w:t>Tab.</w:t>
      </w:r>
      <w:r>
        <w:t xml:space="preserve"> </w:t>
      </w:r>
      <w:r w:rsidRPr="00DB64CE">
        <w:t>3-1-14</w:t>
      </w:r>
      <w:r>
        <w:t xml:space="preserve">  </w:t>
      </w:r>
      <w:r w:rsidRPr="00DB64CE">
        <w:t>The result of ANOVA for the optimized multiple model</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6"/>
        <w:gridCol w:w="1966"/>
        <w:gridCol w:w="1357"/>
        <w:gridCol w:w="1620"/>
        <w:gridCol w:w="1714"/>
      </w:tblGrid>
      <w:tr>
        <w:trPr>
          <w:tblHeader/>
        </w:trPr>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67"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1</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7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r>
      <w:tr>
        <w:tc>
          <w:tcPr>
            <w:tcW w:w="1048" w:type="pct"/>
            <w:vAlign w:val="center"/>
          </w:tcPr>
          <w:p w:rsidR="0018722C">
            <w:pPr>
              <w:pStyle w:val="ac"/>
              <w:topLinePunct/>
              <w:ind w:leftChars="0" w:left="0" w:rightChars="0" w:right="0" w:firstLineChars="0" w:firstLine="0"/>
              <w:spacing w:line="240" w:lineRule="atLeast"/>
            </w:pPr>
            <w:r>
              <w:t>Source</w:t>
            </w:r>
          </w:p>
        </w:tc>
        <w:tc>
          <w:tcPr>
            <w:tcW w:w="1167" w:type="pct"/>
            <w:vAlign w:val="center"/>
          </w:tcPr>
          <w:p w:rsidR="0018722C">
            <w:pPr>
              <w:pStyle w:val="a5"/>
              <w:topLinePunct/>
              <w:ind w:leftChars="0" w:left="0" w:rightChars="0" w:right="0" w:firstLineChars="0" w:firstLine="0"/>
              <w:spacing w:line="240" w:lineRule="atLeast"/>
            </w:pPr>
            <w:r>
              <w:t>F</w:t>
            </w:r>
          </w:p>
        </w:tc>
        <w:tc>
          <w:tcPr>
            <w:tcW w:w="806" w:type="pct"/>
            <w:vAlign w:val="center"/>
          </w:tcPr>
          <w:p w:rsidR="0018722C">
            <w:pPr>
              <w:pStyle w:val="a5"/>
              <w:topLinePunct/>
              <w:ind w:leftChars="0" w:left="0" w:rightChars="0" w:right="0" w:firstLineChars="0" w:firstLine="0"/>
              <w:spacing w:line="240" w:lineRule="atLeast"/>
            </w:pPr>
            <w:r>
              <w:t>p-value</w:t>
            </w:r>
          </w:p>
        </w:tc>
        <w:tc>
          <w:tcPr>
            <w:tcW w:w="962" w:type="pct"/>
            <w:vAlign w:val="center"/>
          </w:tcPr>
          <w:p w:rsidR="0018722C">
            <w:pPr>
              <w:pStyle w:val="a5"/>
              <w:topLinePunct/>
              <w:ind w:leftChars="0" w:left="0" w:rightChars="0" w:right="0" w:firstLineChars="0" w:firstLine="0"/>
              <w:spacing w:line="240" w:lineRule="atLeast"/>
            </w:pPr>
            <w:r>
              <w:t>F</w:t>
            </w:r>
          </w:p>
        </w:tc>
        <w:tc>
          <w:tcPr>
            <w:tcW w:w="1017" w:type="pct"/>
            <w:vAlign w:val="center"/>
          </w:tcPr>
          <w:p w:rsidR="0018722C">
            <w:pPr>
              <w:pStyle w:val="ad"/>
              <w:topLinePunct/>
              <w:ind w:leftChars="0" w:left="0" w:rightChars="0" w:right="0" w:firstLineChars="0" w:firstLine="0"/>
              <w:spacing w:line="240" w:lineRule="atLeast"/>
            </w:pPr>
            <w:r>
              <w:t>p-value</w:t>
            </w:r>
          </w:p>
        </w:tc>
      </w:tr>
      <w:tr>
        <w:tc>
          <w:tcPr>
            <w:tcW w:w="1048" w:type="pct"/>
            <w:vAlign w:val="center"/>
          </w:tcPr>
          <w:p w:rsidR="0018722C">
            <w:pPr>
              <w:pStyle w:val="ac"/>
              <w:topLinePunct/>
              <w:ind w:leftChars="0" w:left="0" w:rightChars="0" w:right="0" w:firstLineChars="0" w:firstLine="0"/>
              <w:spacing w:line="240" w:lineRule="atLeast"/>
            </w:pPr>
          </w:p>
        </w:tc>
        <w:tc>
          <w:tcPr>
            <w:tcW w:w="1167" w:type="pct"/>
            <w:vAlign w:val="center"/>
          </w:tcPr>
          <w:p w:rsidR="0018722C">
            <w:pPr>
              <w:pStyle w:val="a5"/>
              <w:topLinePunct/>
              <w:ind w:leftChars="0" w:left="0" w:rightChars="0" w:right="0" w:firstLineChars="0" w:firstLine="0"/>
              <w:spacing w:line="240" w:lineRule="atLeast"/>
            </w:pPr>
            <w:r>
              <w:t>Value</w:t>
            </w:r>
          </w:p>
        </w:tc>
        <w:tc>
          <w:tcPr>
            <w:tcW w:w="806" w:type="pct"/>
            <w:vAlign w:val="center"/>
          </w:tcPr>
          <w:p w:rsidR="0018722C">
            <w:pPr>
              <w:pStyle w:val="a5"/>
              <w:topLinePunct/>
              <w:ind w:leftChars="0" w:left="0" w:rightChars="0" w:right="0" w:firstLineChars="0" w:firstLine="0"/>
              <w:spacing w:line="240" w:lineRule="atLeast"/>
            </w:pPr>
            <w:r>
              <w:t>Prob&gt;F</w:t>
            </w:r>
          </w:p>
        </w:tc>
        <w:tc>
          <w:tcPr>
            <w:tcW w:w="962" w:type="pct"/>
            <w:vAlign w:val="center"/>
          </w:tcPr>
          <w:p w:rsidR="0018722C">
            <w:pPr>
              <w:pStyle w:val="a5"/>
              <w:topLinePunct/>
              <w:ind w:leftChars="0" w:left="0" w:rightChars="0" w:right="0" w:firstLineChars="0" w:firstLine="0"/>
              <w:spacing w:line="240" w:lineRule="atLeast"/>
            </w:pPr>
            <w:r>
              <w:t>Value</w:t>
            </w:r>
          </w:p>
        </w:tc>
        <w:tc>
          <w:tcPr>
            <w:tcW w:w="1017" w:type="pct"/>
            <w:vAlign w:val="center"/>
          </w:tcPr>
          <w:p w:rsidR="0018722C">
            <w:pPr>
              <w:pStyle w:val="ad"/>
              <w:topLinePunct/>
              <w:ind w:leftChars="0" w:left="0" w:rightChars="0" w:right="0" w:firstLineChars="0" w:firstLine="0"/>
              <w:spacing w:line="240" w:lineRule="atLeast"/>
            </w:pPr>
            <w:r>
              <w:t>Prob&gt;F</w:t>
            </w:r>
          </w:p>
        </w:tc>
      </w:tr>
      <w:tr>
        <w:tc>
          <w:tcPr>
            <w:tcW w:w="1048" w:type="pct"/>
            <w:vAlign w:val="center"/>
          </w:tcPr>
          <w:p w:rsidR="0018722C">
            <w:pPr>
              <w:pStyle w:val="ac"/>
              <w:topLinePunct/>
              <w:ind w:leftChars="0" w:left="0" w:rightChars="0" w:right="0" w:firstLineChars="0" w:firstLine="0"/>
              <w:spacing w:line="240" w:lineRule="atLeast"/>
            </w:pPr>
            <w:r>
              <w:t>Model</w:t>
            </w:r>
          </w:p>
        </w:tc>
        <w:tc>
          <w:tcPr>
            <w:tcW w:w="1167" w:type="pct"/>
            <w:vAlign w:val="center"/>
          </w:tcPr>
          <w:p w:rsidR="0018722C">
            <w:pPr>
              <w:pStyle w:val="affff9"/>
              <w:topLinePunct/>
              <w:ind w:leftChars="0" w:left="0" w:rightChars="0" w:right="0" w:firstLineChars="0" w:firstLine="0"/>
              <w:spacing w:line="240" w:lineRule="atLeast"/>
            </w:pPr>
            <w:r>
              <w:t>14.52</w:t>
            </w:r>
          </w:p>
        </w:tc>
        <w:tc>
          <w:tcPr>
            <w:tcW w:w="806" w:type="pct"/>
            <w:vAlign w:val="center"/>
          </w:tcPr>
          <w:p w:rsidR="0018722C">
            <w:pPr>
              <w:pStyle w:val="a5"/>
              <w:topLinePunct/>
              <w:ind w:leftChars="0" w:left="0" w:rightChars="0" w:right="0" w:firstLineChars="0" w:firstLine="0"/>
              <w:spacing w:line="240" w:lineRule="atLeast"/>
            </w:pPr>
            <w:r>
              <w:t>&lt; 0.0001</w:t>
            </w:r>
          </w:p>
        </w:tc>
        <w:tc>
          <w:tcPr>
            <w:tcW w:w="962" w:type="pct"/>
            <w:vAlign w:val="center"/>
          </w:tcPr>
          <w:p w:rsidR="0018722C">
            <w:pPr>
              <w:pStyle w:val="affff9"/>
              <w:topLinePunct/>
              <w:ind w:leftChars="0" w:left="0" w:rightChars="0" w:right="0" w:firstLineChars="0" w:firstLine="0"/>
              <w:spacing w:line="240" w:lineRule="atLeast"/>
            </w:pPr>
            <w:r>
              <w:t>73.81</w:t>
            </w:r>
          </w:p>
        </w:tc>
        <w:tc>
          <w:tcPr>
            <w:tcW w:w="1017" w:type="pct"/>
            <w:vAlign w:val="center"/>
          </w:tcPr>
          <w:p w:rsidR="0018722C">
            <w:pPr>
              <w:pStyle w:val="ad"/>
              <w:topLinePunct/>
              <w:ind w:leftChars="0" w:left="0" w:rightChars="0" w:right="0" w:firstLineChars="0" w:firstLine="0"/>
              <w:spacing w:line="240" w:lineRule="atLeast"/>
            </w:pPr>
            <w:r>
              <w:t>&lt; 0.0001</w:t>
            </w:r>
          </w:p>
        </w:tc>
      </w:tr>
      <w:tr>
        <w:tc>
          <w:tcPr>
            <w:tcW w:w="1048" w:type="pct"/>
            <w:vAlign w:val="center"/>
          </w:tcPr>
          <w:p w:rsidR="0018722C">
            <w:pPr>
              <w:pStyle w:val="ac"/>
              <w:topLinePunct/>
              <w:ind w:leftChars="0" w:left="0" w:rightChars="0" w:right="0" w:firstLineChars="0" w:firstLine="0"/>
              <w:spacing w:line="240" w:lineRule="atLeast"/>
            </w:pPr>
            <w:r>
              <w:t>A</w:t>
            </w:r>
          </w:p>
        </w:tc>
        <w:tc>
          <w:tcPr>
            <w:tcW w:w="1167" w:type="pct"/>
            <w:vAlign w:val="center"/>
          </w:tcPr>
          <w:p w:rsidR="0018722C">
            <w:pPr>
              <w:pStyle w:val="affff9"/>
              <w:topLinePunct/>
              <w:ind w:leftChars="0" w:left="0" w:rightChars="0" w:right="0" w:firstLineChars="0" w:firstLine="0"/>
              <w:spacing w:line="240" w:lineRule="atLeast"/>
            </w:pPr>
            <w:r>
              <w:t>11.21</w:t>
            </w:r>
          </w:p>
        </w:tc>
        <w:tc>
          <w:tcPr>
            <w:tcW w:w="806" w:type="pct"/>
            <w:vAlign w:val="center"/>
          </w:tcPr>
          <w:p w:rsidR="0018722C">
            <w:pPr>
              <w:pStyle w:val="affff9"/>
              <w:topLinePunct/>
              <w:ind w:leftChars="0" w:left="0" w:rightChars="0" w:right="0" w:firstLineChars="0" w:firstLine="0"/>
              <w:spacing w:line="240" w:lineRule="atLeast"/>
            </w:pPr>
            <w:r>
              <w:t>0.0048</w:t>
            </w:r>
          </w:p>
        </w:tc>
        <w:tc>
          <w:tcPr>
            <w:tcW w:w="962" w:type="pct"/>
            <w:vAlign w:val="center"/>
          </w:tcPr>
          <w:p w:rsidR="0018722C">
            <w:pPr>
              <w:pStyle w:val="affff9"/>
              <w:topLinePunct/>
              <w:ind w:leftChars="0" w:left="0" w:rightChars="0" w:right="0" w:firstLineChars="0" w:firstLine="0"/>
              <w:spacing w:line="240" w:lineRule="atLeast"/>
            </w:pPr>
            <w:r>
              <w:t>1.85</w:t>
            </w:r>
          </w:p>
        </w:tc>
        <w:tc>
          <w:tcPr>
            <w:tcW w:w="1017" w:type="pct"/>
            <w:vAlign w:val="center"/>
          </w:tcPr>
          <w:p w:rsidR="0018722C">
            <w:pPr>
              <w:pStyle w:val="affff9"/>
              <w:topLinePunct/>
              <w:ind w:leftChars="0" w:left="0" w:rightChars="0" w:right="0" w:firstLineChars="0" w:firstLine="0"/>
              <w:spacing w:line="240" w:lineRule="atLeast"/>
            </w:pPr>
            <w:r>
              <w:t>0.2111</w:t>
            </w:r>
          </w:p>
        </w:tc>
      </w:tr>
      <w:tr>
        <w:tc>
          <w:tcPr>
            <w:tcW w:w="1048" w:type="pct"/>
            <w:vAlign w:val="center"/>
          </w:tcPr>
          <w:p w:rsidR="0018722C">
            <w:pPr>
              <w:pStyle w:val="ac"/>
              <w:topLinePunct/>
              <w:ind w:leftChars="0" w:left="0" w:rightChars="0" w:right="0" w:firstLineChars="0" w:firstLine="0"/>
              <w:spacing w:line="240" w:lineRule="atLeast"/>
            </w:pPr>
            <w:r>
              <w:t>B</w:t>
            </w:r>
          </w:p>
        </w:tc>
        <w:tc>
          <w:tcPr>
            <w:tcW w:w="1167" w:type="pct"/>
            <w:vAlign w:val="center"/>
          </w:tcPr>
          <w:p w:rsidR="0018722C">
            <w:pPr>
              <w:pStyle w:val="affff9"/>
              <w:topLinePunct/>
              <w:ind w:leftChars="0" w:left="0" w:rightChars="0" w:right="0" w:firstLineChars="0" w:firstLine="0"/>
              <w:spacing w:line="240" w:lineRule="atLeast"/>
            </w:pPr>
            <w:r>
              <w:t>46.69</w:t>
            </w:r>
          </w:p>
        </w:tc>
        <w:tc>
          <w:tcPr>
            <w:tcW w:w="806" w:type="pct"/>
            <w:vAlign w:val="center"/>
          </w:tcPr>
          <w:p w:rsidR="0018722C">
            <w:pPr>
              <w:pStyle w:val="a5"/>
              <w:topLinePunct/>
              <w:ind w:leftChars="0" w:left="0" w:rightChars="0" w:right="0" w:firstLineChars="0" w:firstLine="0"/>
              <w:spacing w:line="240" w:lineRule="atLeast"/>
            </w:pPr>
            <w:r>
              <w:t>&lt; 0.0001</w:t>
            </w:r>
          </w:p>
        </w:tc>
        <w:tc>
          <w:tcPr>
            <w:tcW w:w="962" w:type="pct"/>
            <w:vAlign w:val="center"/>
          </w:tcPr>
          <w:p w:rsidR="0018722C">
            <w:pPr>
              <w:pStyle w:val="affff9"/>
              <w:topLinePunct/>
              <w:ind w:leftChars="0" w:left="0" w:rightChars="0" w:right="0" w:firstLineChars="0" w:firstLine="0"/>
              <w:spacing w:line="240" w:lineRule="atLeast"/>
            </w:pPr>
            <w:r>
              <w:t>0.66</w:t>
            </w:r>
          </w:p>
        </w:tc>
        <w:tc>
          <w:tcPr>
            <w:tcW w:w="1017" w:type="pct"/>
            <w:vAlign w:val="center"/>
          </w:tcPr>
          <w:p w:rsidR="0018722C">
            <w:pPr>
              <w:pStyle w:val="affff9"/>
              <w:topLinePunct/>
              <w:ind w:leftChars="0" w:left="0" w:rightChars="0" w:right="0" w:firstLineChars="0" w:firstLine="0"/>
              <w:spacing w:line="240" w:lineRule="atLeast"/>
            </w:pPr>
            <w:r>
              <w:t>0.4412</w:t>
            </w:r>
          </w:p>
        </w:tc>
      </w:tr>
      <w:tr>
        <w:tc>
          <w:tcPr>
            <w:tcW w:w="1048" w:type="pct"/>
            <w:vAlign w:val="center"/>
          </w:tcPr>
          <w:p w:rsidR="0018722C">
            <w:pPr>
              <w:pStyle w:val="ac"/>
              <w:topLinePunct/>
              <w:ind w:leftChars="0" w:left="0" w:rightChars="0" w:right="0" w:firstLineChars="0" w:firstLine="0"/>
              <w:spacing w:line="240" w:lineRule="atLeast"/>
            </w:pPr>
            <w:r>
              <w:t>C</w:t>
            </w:r>
          </w:p>
        </w:tc>
        <w:tc>
          <w:tcPr>
            <w:tcW w:w="1167" w:type="pct"/>
            <w:vAlign w:val="center"/>
          </w:tcPr>
          <w:p w:rsidR="0018722C">
            <w:pPr>
              <w:pStyle w:val="a5"/>
              <w:topLinePunct/>
              <w:ind w:leftChars="0" w:left="0" w:rightChars="0" w:right="0" w:firstLineChars="0" w:firstLine="0"/>
              <w:spacing w:line="240" w:lineRule="atLeast"/>
            </w:pPr>
            <w:r>
              <w:t>———</w:t>
            </w:r>
          </w:p>
        </w:tc>
        <w:tc>
          <w:tcPr>
            <w:tcW w:w="806" w:type="pct"/>
            <w:vAlign w:val="center"/>
          </w:tcPr>
          <w:p w:rsidR="0018722C">
            <w:pPr>
              <w:pStyle w:val="a5"/>
              <w:topLinePunct/>
              <w:ind w:leftChars="0" w:left="0" w:rightChars="0" w:right="0" w:firstLineChars="0" w:firstLine="0"/>
              <w:spacing w:line="240" w:lineRule="atLeast"/>
            </w:pPr>
            <w:r>
              <w:t>———</w:t>
            </w:r>
          </w:p>
        </w:tc>
        <w:tc>
          <w:tcPr>
            <w:tcW w:w="962" w:type="pct"/>
            <w:vAlign w:val="center"/>
          </w:tcPr>
          <w:p w:rsidR="0018722C">
            <w:pPr>
              <w:pStyle w:val="a5"/>
              <w:topLinePunct/>
              <w:ind w:leftChars="0" w:left="0" w:rightChars="0" w:right="0" w:firstLineChars="0" w:firstLine="0"/>
              <w:spacing w:line="240" w:lineRule="atLeast"/>
            </w:pPr>
            <w:r>
              <w:t>———</w:t>
            </w:r>
          </w:p>
        </w:tc>
        <w:tc>
          <w:tcPr>
            <w:tcW w:w="1017" w:type="pct"/>
            <w:vAlign w:val="center"/>
          </w:tcPr>
          <w:p w:rsidR="0018722C">
            <w:pPr>
              <w:pStyle w:val="ad"/>
              <w:topLinePunct/>
              <w:ind w:leftChars="0" w:left="0" w:rightChars="0" w:right="0" w:firstLineChars="0" w:firstLine="0"/>
              <w:spacing w:line="240" w:lineRule="atLeast"/>
            </w:pPr>
            <w:r>
              <w:t>———</w:t>
            </w:r>
          </w:p>
        </w:tc>
      </w:tr>
      <w:tr>
        <w:tc>
          <w:tcPr>
            <w:tcW w:w="1048" w:type="pct"/>
            <w:vAlign w:val="center"/>
          </w:tcPr>
          <w:p w:rsidR="0018722C">
            <w:pPr>
              <w:pStyle w:val="ac"/>
              <w:topLinePunct/>
              <w:ind w:leftChars="0" w:left="0" w:rightChars="0" w:right="0" w:firstLineChars="0" w:firstLine="0"/>
              <w:spacing w:line="240" w:lineRule="atLeast"/>
            </w:pPr>
            <w:r>
              <w:t>AB</w:t>
            </w:r>
          </w:p>
        </w:tc>
        <w:tc>
          <w:tcPr>
            <w:tcW w:w="1167" w:type="pct"/>
            <w:vAlign w:val="center"/>
          </w:tcPr>
          <w:p w:rsidR="0018722C">
            <w:pPr>
              <w:pStyle w:val="a5"/>
              <w:topLinePunct/>
              <w:ind w:leftChars="0" w:left="0" w:rightChars="0" w:right="0" w:firstLineChars="0" w:firstLine="0"/>
              <w:spacing w:line="240" w:lineRule="atLeast"/>
            </w:pPr>
            <w:r>
              <w:t>———</w:t>
            </w:r>
          </w:p>
        </w:tc>
        <w:tc>
          <w:tcPr>
            <w:tcW w:w="806" w:type="pct"/>
            <w:vAlign w:val="center"/>
          </w:tcPr>
          <w:p w:rsidR="0018722C">
            <w:pPr>
              <w:pStyle w:val="a5"/>
              <w:topLinePunct/>
              <w:ind w:leftChars="0" w:left="0" w:rightChars="0" w:right="0" w:firstLineChars="0" w:firstLine="0"/>
              <w:spacing w:line="240" w:lineRule="atLeast"/>
            </w:pPr>
            <w:r>
              <w:t>———</w:t>
            </w:r>
          </w:p>
        </w:tc>
        <w:tc>
          <w:tcPr>
            <w:tcW w:w="962" w:type="pct"/>
            <w:vAlign w:val="center"/>
          </w:tcPr>
          <w:p w:rsidR="0018722C">
            <w:pPr>
              <w:pStyle w:val="affff9"/>
              <w:topLinePunct/>
              <w:ind w:leftChars="0" w:left="0" w:rightChars="0" w:right="0" w:firstLineChars="0" w:firstLine="0"/>
              <w:spacing w:line="240" w:lineRule="atLeast"/>
            </w:pPr>
            <w:r>
              <w:t>22.63</w:t>
            </w:r>
          </w:p>
        </w:tc>
        <w:tc>
          <w:tcPr>
            <w:tcW w:w="1017" w:type="pct"/>
            <w:vAlign w:val="center"/>
          </w:tcPr>
          <w:p w:rsidR="0018722C">
            <w:pPr>
              <w:pStyle w:val="affff9"/>
              <w:topLinePunct/>
              <w:ind w:leftChars="0" w:left="0" w:rightChars="0" w:right="0" w:firstLineChars="0" w:firstLine="0"/>
              <w:spacing w:line="240" w:lineRule="atLeast"/>
            </w:pPr>
            <w:r>
              <w:t>0.0014</w:t>
            </w:r>
          </w:p>
        </w:tc>
      </w:tr>
      <w:tr>
        <w:tc>
          <w:tcPr>
            <w:tcW w:w="1048" w:type="pct"/>
            <w:vAlign w:val="center"/>
          </w:tcPr>
          <w:p w:rsidR="0018722C">
            <w:pPr>
              <w:pStyle w:val="ac"/>
              <w:topLinePunct/>
              <w:ind w:leftChars="0" w:left="0" w:rightChars="0" w:right="0" w:firstLineChars="0" w:firstLine="0"/>
              <w:spacing w:line="240" w:lineRule="atLeast"/>
            </w:pPr>
            <w:r>
              <w:t>AC</w:t>
            </w:r>
          </w:p>
        </w:tc>
        <w:tc>
          <w:tcPr>
            <w:tcW w:w="1167" w:type="pct"/>
            <w:vAlign w:val="center"/>
          </w:tcPr>
          <w:p w:rsidR="0018722C">
            <w:pPr>
              <w:pStyle w:val="a5"/>
              <w:topLinePunct/>
              <w:ind w:leftChars="0" w:left="0" w:rightChars="0" w:right="0" w:firstLineChars="0" w:firstLine="0"/>
              <w:spacing w:line="240" w:lineRule="atLeast"/>
            </w:pPr>
            <w:r>
              <w:t>———</w:t>
            </w:r>
          </w:p>
        </w:tc>
        <w:tc>
          <w:tcPr>
            <w:tcW w:w="806" w:type="pct"/>
            <w:vAlign w:val="center"/>
          </w:tcPr>
          <w:p w:rsidR="0018722C">
            <w:pPr>
              <w:pStyle w:val="a5"/>
              <w:topLinePunct/>
              <w:ind w:leftChars="0" w:left="0" w:rightChars="0" w:right="0" w:firstLineChars="0" w:firstLine="0"/>
              <w:spacing w:line="240" w:lineRule="atLeast"/>
            </w:pPr>
            <w:r>
              <w:t>———</w:t>
            </w:r>
          </w:p>
        </w:tc>
        <w:tc>
          <w:tcPr>
            <w:tcW w:w="962" w:type="pct"/>
            <w:vAlign w:val="center"/>
          </w:tcPr>
          <w:p w:rsidR="0018722C">
            <w:pPr>
              <w:pStyle w:val="affff9"/>
              <w:topLinePunct/>
              <w:ind w:leftChars="0" w:left="0" w:rightChars="0" w:right="0" w:firstLineChars="0" w:firstLine="0"/>
              <w:spacing w:line="240" w:lineRule="atLeast"/>
            </w:pPr>
            <w:r>
              <w:t>8.67</w:t>
            </w:r>
          </w:p>
        </w:tc>
        <w:tc>
          <w:tcPr>
            <w:tcW w:w="1017" w:type="pct"/>
            <w:vAlign w:val="center"/>
          </w:tcPr>
          <w:p w:rsidR="0018722C">
            <w:pPr>
              <w:pStyle w:val="affff9"/>
              <w:topLinePunct/>
              <w:ind w:leftChars="0" w:left="0" w:rightChars="0" w:right="0" w:firstLineChars="0" w:firstLine="0"/>
              <w:spacing w:line="240" w:lineRule="atLeast"/>
            </w:pPr>
            <w:r>
              <w:t>0.0186</w:t>
            </w:r>
          </w:p>
        </w:tc>
      </w:tr>
      <w:tr>
        <w:tc>
          <w:tcPr>
            <w:tcW w:w="1048" w:type="pct"/>
            <w:vAlign w:val="center"/>
          </w:tcPr>
          <w:p w:rsidR="0018722C">
            <w:pPr>
              <w:pStyle w:val="ac"/>
              <w:topLinePunct/>
              <w:ind w:leftChars="0" w:left="0" w:rightChars="0" w:right="0" w:firstLineChars="0" w:firstLine="0"/>
              <w:spacing w:line="240" w:lineRule="atLeast"/>
            </w:pPr>
            <w:r>
              <w:t>BC</w:t>
            </w:r>
          </w:p>
        </w:tc>
        <w:tc>
          <w:tcPr>
            <w:tcW w:w="1167" w:type="pct"/>
            <w:vAlign w:val="center"/>
          </w:tcPr>
          <w:p w:rsidR="0018722C">
            <w:pPr>
              <w:pStyle w:val="affff9"/>
              <w:topLinePunct/>
              <w:ind w:leftChars="0" w:left="0" w:rightChars="0" w:right="0" w:firstLineChars="0" w:firstLine="0"/>
              <w:spacing w:line="240" w:lineRule="atLeast"/>
            </w:pPr>
            <w:r>
              <w:t>2.23</w:t>
            </w:r>
          </w:p>
        </w:tc>
        <w:tc>
          <w:tcPr>
            <w:tcW w:w="806" w:type="pct"/>
            <w:vAlign w:val="center"/>
          </w:tcPr>
          <w:p w:rsidR="0018722C">
            <w:pPr>
              <w:pStyle w:val="affff9"/>
              <w:topLinePunct/>
              <w:ind w:leftChars="0" w:left="0" w:rightChars="0" w:right="0" w:firstLineChars="0" w:firstLine="0"/>
              <w:spacing w:line="240" w:lineRule="atLeast"/>
            </w:pPr>
            <w:r>
              <w:t>0.1574</w:t>
            </w:r>
          </w:p>
        </w:tc>
        <w:tc>
          <w:tcPr>
            <w:tcW w:w="962" w:type="pct"/>
            <w:vAlign w:val="center"/>
          </w:tcPr>
          <w:p w:rsidR="0018722C">
            <w:pPr>
              <w:pStyle w:val="affff9"/>
              <w:topLinePunct/>
              <w:ind w:leftChars="0" w:left="0" w:rightChars="0" w:right="0" w:firstLineChars="0" w:firstLine="0"/>
              <w:spacing w:line="240" w:lineRule="atLeast"/>
            </w:pPr>
            <w:r>
              <w:t>144.17</w:t>
            </w:r>
          </w:p>
        </w:tc>
        <w:tc>
          <w:tcPr>
            <w:tcW w:w="1017" w:type="pct"/>
            <w:vAlign w:val="center"/>
          </w:tcPr>
          <w:p w:rsidR="0018722C">
            <w:pPr>
              <w:pStyle w:val="ad"/>
              <w:topLinePunct/>
              <w:ind w:leftChars="0" w:left="0" w:rightChars="0" w:right="0" w:firstLineChars="0" w:firstLine="0"/>
              <w:spacing w:line="240" w:lineRule="atLeast"/>
            </w:pPr>
            <w:r>
              <w:t>&lt; 0.0001</w:t>
            </w:r>
          </w:p>
        </w:tc>
      </w:tr>
      <w:tr>
        <w:tc>
          <w:tcPr>
            <w:tcW w:w="1048" w:type="pct"/>
            <w:vAlign w:val="center"/>
          </w:tcPr>
          <w:p w:rsidR="0018722C">
            <w:pPr>
              <w:pStyle w:val="ac"/>
              <w:topLinePunct/>
              <w:ind w:leftChars="0" w:left="0" w:rightChars="0" w:right="0" w:firstLineChars="0" w:firstLine="0"/>
              <w:spacing w:line="240" w:lineRule="atLeast"/>
            </w:pPr>
            <w:r>
              <w:t>A</w:t>
            </w:r>
            <w:r>
              <w:t>2</w:t>
            </w:r>
          </w:p>
        </w:tc>
        <w:tc>
          <w:tcPr>
            <w:tcW w:w="1167" w:type="pct"/>
            <w:vAlign w:val="center"/>
          </w:tcPr>
          <w:p w:rsidR="0018722C">
            <w:pPr>
              <w:pStyle w:val="affff9"/>
              <w:topLinePunct/>
              <w:ind w:leftChars="0" w:left="0" w:rightChars="0" w:right="0" w:firstLineChars="0" w:firstLine="0"/>
              <w:spacing w:line="240" w:lineRule="atLeast"/>
            </w:pPr>
            <w:r>
              <w:t>6.93</w:t>
            </w:r>
          </w:p>
        </w:tc>
        <w:tc>
          <w:tcPr>
            <w:tcW w:w="806" w:type="pct"/>
            <w:vAlign w:val="center"/>
          </w:tcPr>
          <w:p w:rsidR="0018722C">
            <w:pPr>
              <w:pStyle w:val="affff9"/>
              <w:topLinePunct/>
              <w:ind w:leftChars="0" w:left="0" w:rightChars="0" w:right="0" w:firstLineChars="0" w:firstLine="0"/>
              <w:spacing w:line="240" w:lineRule="atLeast"/>
            </w:pPr>
            <w:r>
              <w:t>0.0197</w:t>
            </w:r>
          </w:p>
        </w:tc>
        <w:tc>
          <w:tcPr>
            <w:tcW w:w="962" w:type="pct"/>
            <w:vAlign w:val="center"/>
          </w:tcPr>
          <w:p w:rsidR="0018722C">
            <w:pPr>
              <w:pStyle w:val="affff9"/>
              <w:topLinePunct/>
              <w:ind w:leftChars="0" w:left="0" w:rightChars="0" w:right="0" w:firstLineChars="0" w:firstLine="0"/>
              <w:spacing w:line="240" w:lineRule="atLeast"/>
            </w:pPr>
            <w:r>
              <w:t>342.53</w:t>
            </w:r>
          </w:p>
        </w:tc>
        <w:tc>
          <w:tcPr>
            <w:tcW w:w="1017" w:type="pct"/>
            <w:vAlign w:val="center"/>
          </w:tcPr>
          <w:p w:rsidR="0018722C">
            <w:pPr>
              <w:pStyle w:val="ad"/>
              <w:topLinePunct/>
              <w:ind w:leftChars="0" w:left="0" w:rightChars="0" w:right="0" w:firstLineChars="0" w:firstLine="0"/>
              <w:spacing w:line="240" w:lineRule="atLeast"/>
            </w:pPr>
            <w:r>
              <w:t>&lt; 0.0001</w:t>
            </w:r>
          </w:p>
        </w:tc>
      </w:tr>
      <w:tr>
        <w:tc>
          <w:tcPr>
            <w:tcW w:w="1048" w:type="pct"/>
            <w:vAlign w:val="center"/>
          </w:tcPr>
          <w:p w:rsidR="0018722C">
            <w:pPr>
              <w:pStyle w:val="ac"/>
              <w:topLinePunct/>
              <w:ind w:leftChars="0" w:left="0" w:rightChars="0" w:right="0" w:firstLineChars="0" w:firstLine="0"/>
              <w:spacing w:line="240" w:lineRule="atLeast"/>
            </w:pPr>
            <w:r>
              <w:t>B</w:t>
            </w:r>
            <w:r>
              <w:t>2</w:t>
            </w:r>
          </w:p>
        </w:tc>
        <w:tc>
          <w:tcPr>
            <w:tcW w:w="1167" w:type="pct"/>
            <w:vAlign w:val="center"/>
          </w:tcPr>
          <w:p w:rsidR="0018722C">
            <w:pPr>
              <w:pStyle w:val="affff9"/>
              <w:topLinePunct/>
              <w:ind w:leftChars="0" w:left="0" w:rightChars="0" w:right="0" w:firstLineChars="0" w:firstLine="0"/>
              <w:spacing w:line="240" w:lineRule="atLeast"/>
            </w:pPr>
            <w:r>
              <w:t>6.93</w:t>
            </w:r>
          </w:p>
        </w:tc>
        <w:tc>
          <w:tcPr>
            <w:tcW w:w="806" w:type="pct"/>
            <w:vAlign w:val="center"/>
          </w:tcPr>
          <w:p w:rsidR="0018722C">
            <w:pPr>
              <w:pStyle w:val="affff9"/>
              <w:topLinePunct/>
              <w:ind w:leftChars="0" w:left="0" w:rightChars="0" w:right="0" w:firstLineChars="0" w:firstLine="0"/>
              <w:spacing w:line="240" w:lineRule="atLeast"/>
            </w:pPr>
            <w:r>
              <w:t>0.0197</w:t>
            </w:r>
          </w:p>
        </w:tc>
        <w:tc>
          <w:tcPr>
            <w:tcW w:w="962" w:type="pct"/>
            <w:vAlign w:val="center"/>
          </w:tcPr>
          <w:p w:rsidR="0018722C">
            <w:pPr>
              <w:pStyle w:val="affff9"/>
              <w:topLinePunct/>
              <w:ind w:leftChars="0" w:left="0" w:rightChars="0" w:right="0" w:firstLineChars="0" w:firstLine="0"/>
              <w:spacing w:line="240" w:lineRule="atLeast"/>
            </w:pPr>
            <w:r>
              <w:t>118.34</w:t>
            </w:r>
          </w:p>
        </w:tc>
        <w:tc>
          <w:tcPr>
            <w:tcW w:w="1017" w:type="pct"/>
            <w:vAlign w:val="center"/>
          </w:tcPr>
          <w:p w:rsidR="0018722C">
            <w:pPr>
              <w:pStyle w:val="ad"/>
              <w:topLinePunct/>
              <w:ind w:leftChars="0" w:left="0" w:rightChars="0" w:right="0" w:firstLineChars="0" w:firstLine="0"/>
              <w:spacing w:line="240" w:lineRule="atLeast"/>
            </w:pPr>
            <w:r>
              <w:t>&lt; 0.0001</w:t>
            </w:r>
          </w:p>
        </w:tc>
      </w:tr>
      <w:tr>
        <w:tc>
          <w:tcPr>
            <w:tcW w:w="1048" w:type="pct"/>
            <w:vAlign w:val="center"/>
          </w:tcPr>
          <w:p w:rsidR="0018722C">
            <w:pPr>
              <w:pStyle w:val="ac"/>
              <w:topLinePunct/>
              <w:ind w:leftChars="0" w:left="0" w:rightChars="0" w:right="0" w:firstLineChars="0" w:firstLine="0"/>
              <w:spacing w:line="240" w:lineRule="atLeast"/>
            </w:pPr>
            <w:r>
              <w:t>C</w:t>
            </w:r>
            <w:r>
              <w:t>2</w:t>
            </w:r>
          </w:p>
        </w:tc>
        <w:tc>
          <w:tcPr>
            <w:tcW w:w="1167" w:type="pct"/>
            <w:vAlign w:val="center"/>
          </w:tcPr>
          <w:p w:rsidR="0018722C">
            <w:pPr>
              <w:pStyle w:val="a5"/>
              <w:topLinePunct/>
              <w:ind w:leftChars="0" w:left="0" w:rightChars="0" w:right="0" w:firstLineChars="0" w:firstLine="0"/>
              <w:spacing w:line="240" w:lineRule="atLeast"/>
            </w:pPr>
            <w:r>
              <w:t>———</w:t>
            </w:r>
          </w:p>
        </w:tc>
        <w:tc>
          <w:tcPr>
            <w:tcW w:w="806" w:type="pct"/>
            <w:vAlign w:val="center"/>
          </w:tcPr>
          <w:p w:rsidR="0018722C">
            <w:pPr>
              <w:pStyle w:val="a5"/>
              <w:topLinePunct/>
              <w:ind w:leftChars="0" w:left="0" w:rightChars="0" w:right="0" w:firstLineChars="0" w:firstLine="0"/>
              <w:spacing w:line="240" w:lineRule="atLeast"/>
            </w:pPr>
            <w:r>
              <w:t>———</w:t>
            </w:r>
          </w:p>
        </w:tc>
        <w:tc>
          <w:tcPr>
            <w:tcW w:w="962" w:type="pct"/>
            <w:vAlign w:val="center"/>
          </w:tcPr>
          <w:p w:rsidR="0018722C">
            <w:pPr>
              <w:pStyle w:val="affff9"/>
              <w:topLinePunct/>
              <w:ind w:leftChars="0" w:left="0" w:rightChars="0" w:right="0" w:firstLineChars="0" w:firstLine="0"/>
              <w:spacing w:line="240" w:lineRule="atLeast"/>
            </w:pPr>
            <w:r>
              <w:t>147.62</w:t>
            </w:r>
          </w:p>
        </w:tc>
        <w:tc>
          <w:tcPr>
            <w:tcW w:w="1017" w:type="pct"/>
            <w:vAlign w:val="center"/>
          </w:tcPr>
          <w:p w:rsidR="0018722C">
            <w:pPr>
              <w:pStyle w:val="ad"/>
              <w:topLinePunct/>
              <w:ind w:leftChars="0" w:left="0" w:rightChars="0" w:right="0" w:firstLineChars="0" w:firstLine="0"/>
              <w:spacing w:line="240" w:lineRule="atLeast"/>
            </w:pPr>
            <w:r>
              <w:t>&lt; 0.0001</w:t>
            </w:r>
          </w:p>
        </w:tc>
      </w:tr>
      <w:tr>
        <w:tc>
          <w:tcPr>
            <w:tcW w:w="1048" w:type="pct"/>
            <w:vAlign w:val="center"/>
          </w:tcPr>
          <w:p w:rsidR="0018722C">
            <w:pPr>
              <w:pStyle w:val="ac"/>
              <w:topLinePunct/>
              <w:ind w:leftChars="0" w:left="0" w:rightChars="0" w:right="0" w:firstLineChars="0" w:firstLine="0"/>
              <w:spacing w:line="240" w:lineRule="atLeast"/>
            </w:pPr>
            <w:r>
              <w:t>ABC</w:t>
            </w:r>
          </w:p>
        </w:tc>
        <w:tc>
          <w:tcPr>
            <w:tcW w:w="1167" w:type="pct"/>
            <w:vAlign w:val="center"/>
          </w:tcPr>
          <w:p w:rsidR="0018722C">
            <w:pPr>
              <w:pStyle w:val="a5"/>
              <w:topLinePunct/>
              <w:ind w:leftChars="0" w:left="0" w:rightChars="0" w:right="0" w:firstLineChars="0" w:firstLine="0"/>
              <w:spacing w:line="240" w:lineRule="atLeast"/>
            </w:pPr>
          </w:p>
        </w:tc>
        <w:tc>
          <w:tcPr>
            <w:tcW w:w="806" w:type="pct"/>
            <w:vAlign w:val="center"/>
          </w:tcPr>
          <w:p w:rsidR="0018722C">
            <w:pPr>
              <w:pStyle w:val="a5"/>
              <w:topLinePunct/>
              <w:ind w:leftChars="0" w:left="0" w:rightChars="0" w:right="0" w:firstLineChars="0" w:firstLine="0"/>
              <w:spacing w:line="240" w:lineRule="atLeast"/>
            </w:pPr>
          </w:p>
        </w:tc>
        <w:tc>
          <w:tcPr>
            <w:tcW w:w="962" w:type="pct"/>
            <w:vAlign w:val="center"/>
          </w:tcPr>
          <w:p w:rsidR="0018722C">
            <w:pPr>
              <w:pStyle w:val="affff9"/>
              <w:topLinePunct/>
              <w:ind w:leftChars="0" w:left="0" w:rightChars="0" w:right="0" w:firstLineChars="0" w:firstLine="0"/>
              <w:spacing w:line="240" w:lineRule="atLeast"/>
            </w:pPr>
            <w:r>
              <w:t>8.67</w:t>
            </w:r>
          </w:p>
        </w:tc>
        <w:tc>
          <w:tcPr>
            <w:tcW w:w="1017" w:type="pct"/>
            <w:vAlign w:val="center"/>
          </w:tcPr>
          <w:p w:rsidR="0018722C">
            <w:pPr>
              <w:pStyle w:val="affff9"/>
              <w:topLinePunct/>
              <w:ind w:leftChars="0" w:left="0" w:rightChars="0" w:right="0" w:firstLineChars="0" w:firstLine="0"/>
              <w:spacing w:line="240" w:lineRule="atLeast"/>
            </w:pPr>
            <w:r>
              <w:t>0.0186</w:t>
            </w:r>
          </w:p>
        </w:tc>
      </w:tr>
      <w:tr>
        <w:tc>
          <w:tcPr>
            <w:tcW w:w="1048" w:type="pct"/>
            <w:vAlign w:val="center"/>
          </w:tcPr>
          <w:p w:rsidR="0018722C">
            <w:pPr>
              <w:pStyle w:val="ac"/>
              <w:topLinePunct/>
              <w:ind w:leftChars="0" w:left="0" w:rightChars="0" w:right="0" w:firstLineChars="0" w:firstLine="0"/>
              <w:spacing w:line="240" w:lineRule="atLeast"/>
            </w:pPr>
            <w:r>
              <w:t>A</w:t>
            </w:r>
            <w:r>
              <w:t>2</w:t>
            </w:r>
            <w:r>
              <w:t>B</w:t>
            </w:r>
          </w:p>
        </w:tc>
        <w:tc>
          <w:tcPr>
            <w:tcW w:w="1167" w:type="pct"/>
            <w:vAlign w:val="center"/>
          </w:tcPr>
          <w:p w:rsidR="0018722C">
            <w:pPr>
              <w:pStyle w:val="a5"/>
              <w:topLinePunct/>
              <w:ind w:leftChars="0" w:left="0" w:rightChars="0" w:right="0" w:firstLineChars="0" w:firstLine="0"/>
              <w:spacing w:line="240" w:lineRule="atLeast"/>
            </w:pPr>
          </w:p>
        </w:tc>
        <w:tc>
          <w:tcPr>
            <w:tcW w:w="806" w:type="pct"/>
            <w:vAlign w:val="center"/>
          </w:tcPr>
          <w:p w:rsidR="0018722C">
            <w:pPr>
              <w:pStyle w:val="a5"/>
              <w:topLinePunct/>
              <w:ind w:leftChars="0" w:left="0" w:rightChars="0" w:right="0" w:firstLineChars="0" w:firstLine="0"/>
              <w:spacing w:line="240" w:lineRule="atLeast"/>
            </w:pPr>
          </w:p>
        </w:tc>
        <w:tc>
          <w:tcPr>
            <w:tcW w:w="962" w:type="pct"/>
            <w:vAlign w:val="center"/>
          </w:tcPr>
          <w:p w:rsidR="0018722C">
            <w:pPr>
              <w:pStyle w:val="a5"/>
              <w:topLinePunct/>
              <w:ind w:leftChars="0" w:left="0" w:rightChars="0" w:right="0" w:firstLineChars="0" w:firstLine="0"/>
              <w:spacing w:line="240" w:lineRule="atLeast"/>
            </w:pPr>
            <w:r>
              <w:t>———</w:t>
            </w:r>
          </w:p>
        </w:tc>
        <w:tc>
          <w:tcPr>
            <w:tcW w:w="1017" w:type="pct"/>
            <w:vAlign w:val="center"/>
          </w:tcPr>
          <w:p w:rsidR="0018722C">
            <w:pPr>
              <w:pStyle w:val="ad"/>
              <w:topLinePunct/>
              <w:ind w:leftChars="0" w:left="0" w:rightChars="0" w:right="0" w:firstLineChars="0" w:firstLine="0"/>
              <w:spacing w:line="240" w:lineRule="atLeast"/>
            </w:pPr>
            <w:r>
              <w:t>———</w:t>
            </w:r>
          </w:p>
        </w:tc>
      </w:tr>
      <w:tr>
        <w:tc>
          <w:tcPr>
            <w:tcW w:w="1048" w:type="pct"/>
            <w:vAlign w:val="center"/>
          </w:tcPr>
          <w:p w:rsidR="0018722C">
            <w:pPr>
              <w:pStyle w:val="ac"/>
              <w:topLinePunct/>
              <w:ind w:leftChars="0" w:left="0" w:rightChars="0" w:right="0" w:firstLineChars="0" w:firstLine="0"/>
              <w:spacing w:line="240" w:lineRule="atLeast"/>
            </w:pPr>
            <w:r>
              <w:t>A</w:t>
            </w:r>
            <w:r>
              <w:t>2</w:t>
            </w:r>
            <w:r>
              <w:t>C</w:t>
            </w:r>
          </w:p>
        </w:tc>
        <w:tc>
          <w:tcPr>
            <w:tcW w:w="1167" w:type="pct"/>
            <w:vAlign w:val="center"/>
          </w:tcPr>
          <w:p w:rsidR="0018722C">
            <w:pPr>
              <w:pStyle w:val="a5"/>
              <w:topLinePunct/>
              <w:ind w:leftChars="0" w:left="0" w:rightChars="0" w:right="0" w:firstLineChars="0" w:firstLine="0"/>
              <w:spacing w:line="240" w:lineRule="atLeast"/>
            </w:pPr>
          </w:p>
        </w:tc>
        <w:tc>
          <w:tcPr>
            <w:tcW w:w="806" w:type="pct"/>
            <w:vAlign w:val="center"/>
          </w:tcPr>
          <w:p w:rsidR="0018722C">
            <w:pPr>
              <w:pStyle w:val="a5"/>
              <w:topLinePunct/>
              <w:ind w:leftChars="0" w:left="0" w:rightChars="0" w:right="0" w:firstLineChars="0" w:firstLine="0"/>
              <w:spacing w:line="240" w:lineRule="atLeast"/>
            </w:pPr>
          </w:p>
        </w:tc>
        <w:tc>
          <w:tcPr>
            <w:tcW w:w="962" w:type="pct"/>
            <w:vAlign w:val="center"/>
          </w:tcPr>
          <w:p w:rsidR="0018722C">
            <w:pPr>
              <w:pStyle w:val="a5"/>
              <w:topLinePunct/>
              <w:ind w:leftChars="0" w:left="0" w:rightChars="0" w:right="0" w:firstLineChars="0" w:firstLine="0"/>
              <w:spacing w:line="240" w:lineRule="atLeast"/>
            </w:pPr>
            <w:r>
              <w:t>———</w:t>
            </w:r>
          </w:p>
        </w:tc>
        <w:tc>
          <w:tcPr>
            <w:tcW w:w="1017" w:type="pct"/>
            <w:vAlign w:val="center"/>
          </w:tcPr>
          <w:p w:rsidR="0018722C">
            <w:pPr>
              <w:pStyle w:val="ad"/>
              <w:topLinePunct/>
              <w:ind w:leftChars="0" w:left="0" w:rightChars="0" w:right="0" w:firstLineChars="0" w:firstLine="0"/>
              <w:spacing w:line="240" w:lineRule="atLeast"/>
            </w:pPr>
            <w:r>
              <w:t>———</w:t>
            </w:r>
          </w:p>
        </w:tc>
      </w:tr>
      <w:tr>
        <w:tc>
          <w:tcPr>
            <w:tcW w:w="1048" w:type="pct"/>
            <w:vAlign w:val="center"/>
          </w:tcPr>
          <w:p w:rsidR="0018722C">
            <w:pPr>
              <w:pStyle w:val="ac"/>
              <w:topLinePunct/>
              <w:ind w:leftChars="0" w:left="0" w:rightChars="0" w:right="0" w:firstLineChars="0" w:firstLine="0"/>
              <w:spacing w:line="240" w:lineRule="atLeast"/>
            </w:pPr>
            <w:r>
              <w:t>AB</w:t>
            </w:r>
            <w:r>
              <w:t>2</w:t>
            </w:r>
          </w:p>
        </w:tc>
        <w:tc>
          <w:tcPr>
            <w:tcW w:w="1167" w:type="pct"/>
            <w:vAlign w:val="center"/>
          </w:tcPr>
          <w:p w:rsidR="0018722C">
            <w:pPr>
              <w:pStyle w:val="a5"/>
              <w:topLinePunct/>
              <w:ind w:leftChars="0" w:left="0" w:rightChars="0" w:right="0" w:firstLineChars="0" w:firstLine="0"/>
              <w:spacing w:line="240" w:lineRule="atLeast"/>
            </w:pPr>
          </w:p>
        </w:tc>
        <w:tc>
          <w:tcPr>
            <w:tcW w:w="806" w:type="pct"/>
            <w:vAlign w:val="center"/>
          </w:tcPr>
          <w:p w:rsidR="0018722C">
            <w:pPr>
              <w:pStyle w:val="a5"/>
              <w:topLinePunct/>
              <w:ind w:leftChars="0" w:left="0" w:rightChars="0" w:right="0" w:firstLineChars="0" w:firstLine="0"/>
              <w:spacing w:line="240" w:lineRule="atLeast"/>
            </w:pPr>
          </w:p>
        </w:tc>
        <w:tc>
          <w:tcPr>
            <w:tcW w:w="962" w:type="pct"/>
            <w:vAlign w:val="center"/>
          </w:tcPr>
          <w:p w:rsidR="0018722C">
            <w:pPr>
              <w:pStyle w:val="affff9"/>
              <w:topLinePunct/>
              <w:ind w:leftChars="0" w:left="0" w:rightChars="0" w:right="0" w:firstLineChars="0" w:firstLine="0"/>
              <w:spacing w:line="240" w:lineRule="atLeast"/>
            </w:pPr>
            <w:r>
              <w:t>54.83</w:t>
            </w:r>
          </w:p>
        </w:tc>
        <w:tc>
          <w:tcPr>
            <w:tcW w:w="1017" w:type="pct"/>
            <w:vAlign w:val="center"/>
          </w:tcPr>
          <w:p w:rsidR="0018722C">
            <w:pPr>
              <w:pStyle w:val="ad"/>
              <w:topLinePunct/>
              <w:ind w:leftChars="0" w:left="0" w:rightChars="0" w:right="0" w:firstLineChars="0" w:firstLine="0"/>
              <w:spacing w:line="240" w:lineRule="atLeast"/>
            </w:pPr>
            <w:r>
              <w:t>&lt; 0.0001</w:t>
            </w:r>
          </w:p>
        </w:tc>
      </w:tr>
      <w:tr>
        <w:tc>
          <w:tcPr>
            <w:tcW w:w="1048" w:type="pct"/>
            <w:vAlign w:val="center"/>
          </w:tcPr>
          <w:p w:rsidR="0018722C">
            <w:pPr>
              <w:pStyle w:val="ac"/>
              <w:topLinePunct/>
              <w:ind w:leftChars="0" w:left="0" w:rightChars="0" w:right="0" w:firstLineChars="0" w:firstLine="0"/>
              <w:spacing w:line="240" w:lineRule="atLeast"/>
            </w:pPr>
            <w:r>
              <w:t>B</w:t>
            </w:r>
            <w:r>
              <w:t>2</w:t>
            </w:r>
            <w:r>
              <w:t>C</w:t>
            </w:r>
          </w:p>
        </w:tc>
        <w:tc>
          <w:tcPr>
            <w:tcW w:w="1167" w:type="pct"/>
            <w:vAlign w:val="center"/>
          </w:tcPr>
          <w:p w:rsidR="0018722C">
            <w:pPr>
              <w:pStyle w:val="a5"/>
              <w:topLinePunct/>
              <w:ind w:leftChars="0" w:left="0" w:rightChars="0" w:right="0" w:firstLineChars="0" w:firstLine="0"/>
              <w:spacing w:line="240" w:lineRule="atLeast"/>
            </w:pPr>
          </w:p>
        </w:tc>
        <w:tc>
          <w:tcPr>
            <w:tcW w:w="806" w:type="pct"/>
            <w:vAlign w:val="center"/>
          </w:tcPr>
          <w:p w:rsidR="0018722C">
            <w:pPr>
              <w:pStyle w:val="a5"/>
              <w:topLinePunct/>
              <w:ind w:leftChars="0" w:left="0" w:rightChars="0" w:right="0" w:firstLineChars="0" w:firstLine="0"/>
              <w:spacing w:line="240" w:lineRule="atLeast"/>
            </w:pPr>
          </w:p>
        </w:tc>
        <w:tc>
          <w:tcPr>
            <w:tcW w:w="962" w:type="pct"/>
            <w:vAlign w:val="center"/>
          </w:tcPr>
          <w:p w:rsidR="0018722C">
            <w:pPr>
              <w:pStyle w:val="affff9"/>
              <w:topLinePunct/>
              <w:ind w:leftChars="0" w:left="0" w:rightChars="0" w:right="0" w:firstLineChars="0" w:firstLine="0"/>
              <w:spacing w:line="240" w:lineRule="atLeast"/>
            </w:pPr>
            <w:r>
              <w:t>32.08</w:t>
            </w:r>
          </w:p>
        </w:tc>
        <w:tc>
          <w:tcPr>
            <w:tcW w:w="1017" w:type="pct"/>
            <w:vAlign w:val="center"/>
          </w:tcPr>
          <w:p w:rsidR="0018722C">
            <w:pPr>
              <w:pStyle w:val="affff9"/>
              <w:topLinePunct/>
              <w:ind w:leftChars="0" w:left="0" w:rightChars="0" w:right="0" w:firstLineChars="0" w:firstLine="0"/>
              <w:spacing w:line="240" w:lineRule="atLeast"/>
            </w:pPr>
            <w:r>
              <w:t>0.0005</w:t>
            </w:r>
          </w:p>
        </w:tc>
      </w:tr>
      <w:tr>
        <w:tc>
          <w:tcPr>
            <w:tcW w:w="1048" w:type="pct"/>
            <w:vAlign w:val="center"/>
          </w:tcPr>
          <w:p w:rsidR="0018722C">
            <w:pPr>
              <w:pStyle w:val="ac"/>
              <w:topLinePunct/>
              <w:ind w:leftChars="0" w:left="0" w:rightChars="0" w:right="0" w:firstLineChars="0" w:firstLine="0"/>
              <w:spacing w:line="240" w:lineRule="atLeast"/>
            </w:pPr>
            <w:r>
              <w:t>Lack of Fit</w:t>
            </w:r>
          </w:p>
        </w:tc>
        <w:tc>
          <w:tcPr>
            <w:tcW w:w="1167" w:type="pct"/>
            <w:vAlign w:val="center"/>
          </w:tcPr>
          <w:p w:rsidR="0018722C">
            <w:pPr>
              <w:pStyle w:val="affff9"/>
              <w:topLinePunct/>
              <w:ind w:leftChars="0" w:left="0" w:rightChars="0" w:right="0" w:firstLineChars="0" w:firstLine="0"/>
              <w:spacing w:line="240" w:lineRule="atLeast"/>
            </w:pPr>
            <w:r>
              <w:t>3.64</w:t>
            </w:r>
          </w:p>
        </w:tc>
        <w:tc>
          <w:tcPr>
            <w:tcW w:w="806" w:type="pct"/>
            <w:vAlign w:val="center"/>
          </w:tcPr>
          <w:p w:rsidR="0018722C">
            <w:pPr>
              <w:pStyle w:val="affff9"/>
              <w:topLinePunct/>
              <w:ind w:leftChars="0" w:left="0" w:rightChars="0" w:right="0" w:firstLineChars="0" w:firstLine="0"/>
              <w:spacing w:line="240" w:lineRule="atLeast"/>
            </w:pPr>
            <w:r>
              <w:t>0.0844</w:t>
            </w:r>
          </w:p>
        </w:tc>
        <w:tc>
          <w:tcPr>
            <w:tcW w:w="962" w:type="pct"/>
            <w:vAlign w:val="center"/>
          </w:tcPr>
          <w:p w:rsidR="0018722C">
            <w:pPr>
              <w:pStyle w:val="affff9"/>
              <w:topLinePunct/>
              <w:ind w:leftChars="0" w:left="0" w:rightChars="0" w:right="0" w:firstLineChars="0" w:firstLine="0"/>
              <w:spacing w:line="240" w:lineRule="atLeast"/>
            </w:pPr>
            <w:r>
              <w:t>0.52</w:t>
            </w:r>
          </w:p>
        </w:tc>
        <w:tc>
          <w:tcPr>
            <w:tcW w:w="1017" w:type="pct"/>
            <w:vAlign w:val="center"/>
          </w:tcPr>
          <w:p w:rsidR="0018722C">
            <w:pPr>
              <w:pStyle w:val="affff9"/>
              <w:topLinePunct/>
              <w:ind w:leftChars="0" w:left="0" w:rightChars="0" w:right="0" w:firstLineChars="0" w:firstLine="0"/>
              <w:spacing w:line="240" w:lineRule="atLeast"/>
            </w:pPr>
            <w:r>
              <w:t>0.6854</w:t>
            </w:r>
          </w:p>
        </w:tc>
      </w:tr>
      <w:tr>
        <w:tc>
          <w:tcPr>
            <w:tcW w:w="1048" w:type="pct"/>
            <w:vAlign w:val="center"/>
          </w:tcPr>
          <w:p w:rsidR="0018722C">
            <w:pPr>
              <w:pStyle w:val="ac"/>
              <w:topLinePunct/>
              <w:ind w:leftChars="0" w:left="0" w:rightChars="0" w:right="0" w:firstLineChars="0" w:firstLine="0"/>
              <w:spacing w:line="240" w:lineRule="atLeast"/>
            </w:pPr>
            <w:r>
              <w:t>R-Squared</w:t>
            </w:r>
          </w:p>
        </w:tc>
        <w:tc>
          <w:tcPr>
            <w:tcW w:w="1167" w:type="pct"/>
            <w:vAlign w:val="center"/>
          </w:tcPr>
          <w:p w:rsidR="0018722C">
            <w:pPr>
              <w:pStyle w:val="affff9"/>
              <w:topLinePunct/>
              <w:ind w:leftChars="0" w:left="0" w:rightChars="0" w:right="0" w:firstLineChars="0" w:firstLine="0"/>
              <w:spacing w:line="240" w:lineRule="atLeast"/>
            </w:pPr>
            <w:r>
              <w:t>0.8383</w:t>
            </w:r>
          </w:p>
        </w:tc>
        <w:tc>
          <w:tcPr>
            <w:tcW w:w="806" w:type="pct"/>
            <w:vAlign w:val="center"/>
          </w:tcPr>
          <w:p w:rsidR="0018722C">
            <w:pPr>
              <w:pStyle w:val="a5"/>
              <w:topLinePunct/>
              <w:ind w:leftChars="0" w:left="0" w:rightChars="0" w:right="0" w:firstLineChars="0" w:firstLine="0"/>
              <w:spacing w:line="240" w:lineRule="atLeast"/>
            </w:pPr>
          </w:p>
        </w:tc>
        <w:tc>
          <w:tcPr>
            <w:tcW w:w="1979" w:type="pct"/>
            <w:gridSpan w:val="2"/>
            <w:vAlign w:val="center"/>
          </w:tcPr>
          <w:p w:rsidR="0018722C">
            <w:pPr>
              <w:pStyle w:val="affff9"/>
              <w:topLinePunct/>
              <w:ind w:leftChars="0" w:left="0" w:rightChars="0" w:right="0" w:firstLineChars="0" w:firstLine="0"/>
              <w:spacing w:line="240" w:lineRule="atLeast"/>
            </w:pPr>
            <w:r>
              <w:t>0.9902</w:t>
            </w:r>
          </w:p>
        </w:tc>
      </w:tr>
      <w:tr>
        <w:tc>
          <w:tcPr>
            <w:tcW w:w="1048" w:type="pct"/>
            <w:vAlign w:val="center"/>
          </w:tcPr>
          <w:p w:rsidR="0018722C">
            <w:pPr>
              <w:pStyle w:val="ac"/>
              <w:topLinePunct/>
              <w:ind w:leftChars="0" w:left="0" w:rightChars="0" w:right="0" w:firstLineChars="0" w:firstLine="0"/>
              <w:spacing w:line="240" w:lineRule="atLeast"/>
            </w:pPr>
            <w:r>
              <w:t>Adj R-Squared</w:t>
            </w:r>
          </w:p>
        </w:tc>
        <w:tc>
          <w:tcPr>
            <w:tcW w:w="1167" w:type="pct"/>
            <w:vAlign w:val="center"/>
          </w:tcPr>
          <w:p w:rsidR="0018722C">
            <w:pPr>
              <w:pStyle w:val="affff9"/>
              <w:topLinePunct/>
              <w:ind w:leftChars="0" w:left="0" w:rightChars="0" w:right="0" w:firstLineChars="0" w:firstLine="0"/>
              <w:spacing w:line="240" w:lineRule="atLeast"/>
            </w:pPr>
            <w:r>
              <w:t>0.7806</w:t>
            </w:r>
          </w:p>
        </w:tc>
        <w:tc>
          <w:tcPr>
            <w:tcW w:w="806" w:type="pct"/>
            <w:vAlign w:val="center"/>
          </w:tcPr>
          <w:p w:rsidR="0018722C">
            <w:pPr>
              <w:pStyle w:val="a5"/>
              <w:topLinePunct/>
              <w:ind w:leftChars="0" w:left="0" w:rightChars="0" w:right="0" w:firstLineChars="0" w:firstLine="0"/>
              <w:spacing w:line="240" w:lineRule="atLeast"/>
            </w:pPr>
          </w:p>
        </w:tc>
        <w:tc>
          <w:tcPr>
            <w:tcW w:w="1979" w:type="pct"/>
            <w:gridSpan w:val="2"/>
            <w:vAlign w:val="center"/>
          </w:tcPr>
          <w:p w:rsidR="0018722C">
            <w:pPr>
              <w:pStyle w:val="affff9"/>
              <w:topLinePunct/>
              <w:ind w:leftChars="0" w:left="0" w:rightChars="0" w:right="0" w:firstLineChars="0" w:firstLine="0"/>
              <w:spacing w:line="240" w:lineRule="atLeast"/>
            </w:pPr>
            <w:r>
              <w:t>0.9768</w:t>
            </w:r>
          </w:p>
        </w:tc>
      </w:tr>
      <w:tr>
        <w:tc>
          <w:tcPr>
            <w:tcW w:w="1048" w:type="pct"/>
            <w:vAlign w:val="center"/>
          </w:tcPr>
          <w:p w:rsidR="0018722C">
            <w:pPr>
              <w:pStyle w:val="ac"/>
              <w:topLinePunct/>
              <w:ind w:leftChars="0" w:left="0" w:rightChars="0" w:right="0" w:firstLineChars="0" w:firstLine="0"/>
              <w:spacing w:line="240" w:lineRule="atLeast"/>
            </w:pPr>
            <w:r>
              <w:t>Pred R-Squared</w:t>
            </w:r>
          </w:p>
        </w:tc>
        <w:tc>
          <w:tcPr>
            <w:tcW w:w="1167" w:type="pct"/>
            <w:vAlign w:val="center"/>
          </w:tcPr>
          <w:p w:rsidR="0018722C">
            <w:pPr>
              <w:pStyle w:val="affff9"/>
              <w:topLinePunct/>
              <w:ind w:leftChars="0" w:left="0" w:rightChars="0" w:right="0" w:firstLineChars="0" w:firstLine="0"/>
              <w:spacing w:line="240" w:lineRule="atLeast"/>
            </w:pPr>
            <w:r>
              <w:t>0.5383</w:t>
            </w:r>
          </w:p>
        </w:tc>
        <w:tc>
          <w:tcPr>
            <w:tcW w:w="806" w:type="pct"/>
            <w:vAlign w:val="center"/>
          </w:tcPr>
          <w:p w:rsidR="0018722C">
            <w:pPr>
              <w:pStyle w:val="a5"/>
              <w:topLinePunct/>
              <w:ind w:leftChars="0" w:left="0" w:rightChars="0" w:right="0" w:firstLineChars="0" w:firstLine="0"/>
              <w:spacing w:line="240" w:lineRule="atLeast"/>
            </w:pPr>
          </w:p>
        </w:tc>
        <w:tc>
          <w:tcPr>
            <w:tcW w:w="1979" w:type="pct"/>
            <w:gridSpan w:val="2"/>
            <w:vAlign w:val="center"/>
          </w:tcPr>
          <w:p w:rsidR="0018722C">
            <w:pPr>
              <w:pStyle w:val="affff9"/>
              <w:topLinePunct/>
              <w:ind w:leftChars="0" w:left="0" w:rightChars="0" w:right="0" w:firstLineChars="0" w:firstLine="0"/>
              <w:spacing w:line="240" w:lineRule="atLeast"/>
            </w:pPr>
            <w:r>
              <w:t>0.9068</w:t>
            </w:r>
          </w:p>
        </w:tc>
      </w:tr>
      <w:tr>
        <w:tc>
          <w:tcPr>
            <w:tcW w:w="1048" w:type="pct"/>
            <w:vAlign w:val="center"/>
            <w:tcBorders>
              <w:top w:val="single" w:sz="4" w:space="0" w:color="auto"/>
            </w:tcBorders>
          </w:tcPr>
          <w:p w:rsidR="0018722C">
            <w:pPr>
              <w:pStyle w:val="ac"/>
              <w:topLinePunct/>
              <w:ind w:leftChars="0" w:left="0" w:rightChars="0" w:right="0" w:firstLineChars="0" w:firstLine="0"/>
              <w:spacing w:line="240" w:lineRule="atLeast"/>
            </w:pPr>
            <w:r>
              <w:t>Adeq Precision</w:t>
            </w:r>
          </w:p>
        </w:tc>
        <w:tc>
          <w:tcPr>
            <w:tcW w:w="1167" w:type="pct"/>
            <w:vAlign w:val="center"/>
            <w:tcBorders>
              <w:top w:val="single" w:sz="4" w:space="0" w:color="auto"/>
            </w:tcBorders>
          </w:tcPr>
          <w:p w:rsidR="0018722C">
            <w:pPr>
              <w:pStyle w:val="affff9"/>
              <w:topLinePunct/>
              <w:ind w:leftChars="0" w:left="0" w:rightChars="0" w:right="0" w:firstLineChars="0" w:firstLine="0"/>
              <w:spacing w:line="240" w:lineRule="atLeast"/>
            </w:pPr>
            <w:r>
              <w:t>12.909</w:t>
            </w:r>
          </w:p>
        </w:tc>
        <w:tc>
          <w:tcPr>
            <w:tcW w:w="80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979"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23.304</w:t>
            </w:r>
          </w:p>
        </w:tc>
      </w:tr>
    </w:tbl>
    <w:p w:rsidR="0018722C">
      <w:pPr>
        <w:pStyle w:val="affa"/>
      </w:pPr>
    </w:p>
    <w:p w:rsidR="0018722C">
      <w:pPr>
        <w:topLinePunct/>
      </w:pPr>
      <w:r>
        <w:t>方程</w:t>
      </w:r>
      <w:r>
        <w:rPr>
          <w:rFonts w:ascii="Times New Roman" w:eastAsia="宋体"/>
        </w:rPr>
        <w:t>R</w:t>
      </w:r>
      <w:r>
        <w:rPr>
          <w:rFonts w:ascii="Times New Roman" w:eastAsia="宋体"/>
        </w:rPr>
        <w:t>1</w:t>
      </w:r>
      <w:r>
        <w:t>经过优化，较原方程更为简化，模型的信噪比</w:t>
      </w:r>
      <w:r>
        <w:t>（</w:t>
      </w:r>
      <w:r>
        <w:rPr>
          <w:rFonts w:ascii="Times New Roman" w:eastAsia="宋体"/>
        </w:rPr>
        <w:t>Adeq</w:t>
      </w:r>
      <w:r>
        <w:rPr>
          <w:rFonts w:ascii="Times New Roman" w:eastAsia="宋体"/>
          <w:spacing w:val="28"/>
        </w:rPr>
        <w:t> </w:t>
      </w:r>
      <w:r>
        <w:rPr>
          <w:rFonts w:ascii="Times New Roman" w:eastAsia="宋体"/>
        </w:rPr>
        <w:t>Precision</w:t>
      </w:r>
      <w:r>
        <w:t>）</w:t>
      </w:r>
      <w:r>
        <w:t>提</w:t>
      </w:r>
      <w:r>
        <w:t>高，说明该优化模型实验预测性更强。且模型的</w:t>
      </w:r>
      <w:r>
        <w:rPr>
          <w:rFonts w:ascii="Times New Roman" w:eastAsia="宋体"/>
        </w:rPr>
        <w:t>Adj R-Squared</w:t>
      </w:r>
      <w:r>
        <w:t>值与</w:t>
      </w:r>
      <w:r>
        <w:rPr>
          <w:rFonts w:ascii="Times New Roman" w:eastAsia="宋体"/>
        </w:rPr>
        <w:t>Pred R-Squared</w:t>
      </w:r>
      <w:r>
        <w:t>值相差减少，方程优化成功。同样，方程</w:t>
      </w:r>
      <w:r>
        <w:rPr>
          <w:rFonts w:ascii="Times New Roman" w:eastAsia="宋体"/>
        </w:rPr>
        <w:t>R</w:t>
      </w:r>
      <w:r>
        <w:rPr>
          <w:rFonts w:ascii="Times New Roman" w:eastAsia="宋体"/>
        </w:rPr>
        <w:t>2</w:t>
      </w:r>
      <w:r>
        <w:t>优化后，较原方程简化，</w:t>
      </w:r>
      <w:r>
        <w:t>模型信噪比</w:t>
      </w:r>
      <w:r>
        <w:t>（</w:t>
      </w:r>
      <w:r>
        <w:rPr>
          <w:rFonts w:ascii="Times New Roman" w:eastAsia="宋体"/>
        </w:rPr>
        <w:t>Adeq </w:t>
      </w:r>
      <w:r>
        <w:rPr>
          <w:rFonts w:ascii="Times New Roman" w:eastAsia="宋体"/>
          <w:spacing w:val="-4"/>
        </w:rPr>
        <w:t>Precision</w:t>
      </w:r>
      <w:r>
        <w:t>）</w:t>
      </w:r>
      <w:r>
        <w:t>提高，实验预测性增强；且模型的</w:t>
      </w:r>
      <w:r>
        <w:rPr>
          <w:rFonts w:ascii="Times New Roman" w:eastAsia="宋体"/>
        </w:rPr>
        <w:t>Adj R-Squared</w:t>
      </w:r>
      <w:r>
        <w:t>值</w:t>
      </w:r>
      <w:r>
        <w:t>与</w:t>
      </w:r>
      <w:r>
        <w:rPr>
          <w:rFonts w:ascii="Times New Roman" w:eastAsia="宋体"/>
        </w:rPr>
        <w:t>Pred R-Squared</w:t>
      </w:r>
      <w:r>
        <w:t>值相差减少，方程优化成功。模型</w:t>
      </w:r>
      <w:r>
        <w:rPr>
          <w:rFonts w:ascii="Times New Roman" w:eastAsia="宋体"/>
        </w:rPr>
        <w:t>R</w:t>
      </w:r>
      <w:r>
        <w:rPr>
          <w:rFonts w:ascii="Times New Roman" w:eastAsia="宋体"/>
        </w:rPr>
        <w:t>1</w:t>
      </w:r>
      <w:r>
        <w:t>和</w:t>
      </w:r>
      <w:r>
        <w:rPr>
          <w:rFonts w:ascii="Times New Roman" w:eastAsia="宋体"/>
        </w:rPr>
        <w:t>R</w:t>
      </w:r>
      <w:r>
        <w:rPr>
          <w:rFonts w:ascii="Times New Roman" w:eastAsia="宋体"/>
        </w:rPr>
        <w:t>2</w:t>
      </w:r>
      <w:r>
        <w:t>优化后方程分别为：</w:t>
      </w:r>
    </w:p>
    <w:p w:rsidR="0018722C">
      <w:spacing w:beforeLines="0" w:before="0" w:afterLines="0" w:after="0" w:line="440" w:lineRule="auto"/>
      <w:pPr>
        <w:sectPr w:rsidR="00556256">
          <w:type w:val="continuous"/>
          <w:pgSz w:w="11910" w:h="16850"/>
          <w:pgMar w:header="877" w:footer="1099" w:top="1220" w:bottom="1280" w:left="1580" w:right="1560"/>
        </w:sectPr>
        <w:topLinePunct/>
      </w:pPr>
    </w:p>
    <w:p w:rsidR="0018722C">
      <w:pPr>
        <w:pStyle w:val="ae"/>
        <w:topLinePunct/>
      </w:pPr>
      <w:r>
        <w:pict>
          <v:shape style="margin-left:124.757614pt;margin-top:15.078189pt;width:3.7pt;height:7.8pt;mso-position-horizontal-relative:page;mso-position-vertical-relative:paragraph;z-index:-244816" type="#_x0000_t202" filled="false" stroked="false">
            <v:textbox inset="0,0,0,0">
              <w:txbxContent>
                <w:p w:rsidR="0018722C">
                  <w:pPr>
                    <w:spacing w:line="155" w:lineRule="exact" w:before="0"/>
                    <w:ind w:leftChars="0" w:left="0" w:rightChars="0" w:right="0" w:firstLineChars="0" w:firstLine="0"/>
                    <w:jc w:val="left"/>
                    <w:rPr>
                      <w:sz w:val="14"/>
                    </w:rPr>
                  </w:pPr>
                  <w:r>
                    <w:rPr>
                      <w:w w:val="105"/>
                      <w:sz w:val="14"/>
                    </w:rPr>
                    <w:t>1</w:t>
                  </w:r>
                </w:p>
              </w:txbxContent>
            </v:textbox>
            <w10:wrap type="none"/>
          </v:shape>
        </w:pict>
      </w:r>
      <w:r>
        <w:rPr>
          <w:rFonts w:ascii="Times New Roman" w:hAnsi="Times New Roman"/>
          <w:w w:val="105"/>
        </w:rPr>
        <w:t>R </w:t>
      </w:r>
      <w:r>
        <w:rPr>
          <w:rFonts w:ascii="Times New Roman" w:hAnsi="Times New Roman"/>
          <w:spacing w:val="20"/>
          <w:w w:val="105"/>
        </w:rPr>
        <w:t> </w:t>
      </w:r>
      <w:r>
        <w:rPr>
          <w:rFonts w:ascii="Symbol" w:hAnsi="Symbol"/>
          <w:w w:val="105"/>
        </w:rPr>
        <w:t></w:t>
      </w:r>
      <w:r>
        <w:rPr>
          <w:rFonts w:ascii="Times New Roman" w:hAnsi="Times New Roman"/>
          <w:spacing w:val="-5"/>
          <w:w w:val="105"/>
        </w:rPr>
        <w:t> </w:t>
      </w:r>
      <w:r>
        <w:rPr>
          <w:rFonts w:ascii="Times New Roman" w:hAnsi="Times New Roman"/>
          <w:spacing w:val="-2"/>
          <w:w w:val="105"/>
        </w:rPr>
        <w:t>65.54</w:t>
      </w:r>
      <w:r>
        <w:rPr>
          <w:rFonts w:ascii="Times New Roman" w:hAnsi="Times New Roman"/>
          <w:spacing w:val="-12"/>
          <w:w w:val="105"/>
        </w:rPr>
        <w:t> </w:t>
      </w:r>
      <w:r>
        <w:rPr>
          <w:rFonts w:ascii="Symbol" w:hAnsi="Symbol"/>
          <w:w w:val="105"/>
        </w:rPr>
        <w:t></w:t>
      </w:r>
      <w:r>
        <w:rPr>
          <w:rFonts w:ascii="Times New Roman" w:hAnsi="Times New Roman"/>
          <w:spacing w:val="-8"/>
          <w:w w:val="105"/>
        </w:rPr>
        <w:t> </w:t>
      </w:r>
      <w:r>
        <w:rPr>
          <w:rFonts w:ascii="Times New Roman" w:hAnsi="Times New Roman"/>
          <w:spacing w:val="-2"/>
          <w:w w:val="105"/>
        </w:rPr>
        <w:t>4.02A</w:t>
      </w:r>
      <w:r>
        <w:rPr>
          <w:rFonts w:ascii="Times New Roman" w:hAnsi="Times New Roman"/>
          <w:spacing w:val="-10"/>
          <w:w w:val="105"/>
        </w:rPr>
        <w:t> </w:t>
      </w:r>
      <w:r>
        <w:rPr>
          <w:rFonts w:ascii="Symbol" w:hAnsi="Symbol"/>
          <w:w w:val="105"/>
        </w:rPr>
        <w:t></w:t>
      </w:r>
      <w:r>
        <w:rPr>
          <w:rFonts w:ascii="Times New Roman" w:hAnsi="Times New Roman"/>
          <w:spacing w:val="-14"/>
          <w:w w:val="105"/>
        </w:rPr>
        <w:t> </w:t>
      </w:r>
      <w:r>
        <w:rPr>
          <w:rFonts w:ascii="Times New Roman" w:hAnsi="Times New Roman"/>
          <w:spacing w:val="-4"/>
          <w:w w:val="105"/>
        </w:rPr>
        <w:t>8.21B</w:t>
      </w:r>
      <w:r>
        <w:rPr>
          <w:rFonts w:ascii="Times New Roman" w:hAnsi="Times New Roman"/>
          <w:spacing w:val="-16"/>
          <w:w w:val="105"/>
        </w:rPr>
        <w:t> </w:t>
      </w:r>
      <w:r>
        <w:rPr>
          <w:rFonts w:ascii="Times New Roman" w:hAnsi="Times New Roman"/>
          <w:w w:val="105"/>
        </w:rPr>
        <w:t>-</w:t>
      </w:r>
      <w:r>
        <w:rPr>
          <w:rFonts w:ascii="Times New Roman" w:hAnsi="Times New Roman"/>
          <w:spacing w:val="-12"/>
          <w:w w:val="105"/>
        </w:rPr>
        <w:t> </w:t>
      </w:r>
      <w:r>
        <w:rPr>
          <w:rFonts w:ascii="Times New Roman" w:hAnsi="Times New Roman"/>
          <w:spacing w:val="-2"/>
          <w:w w:val="105"/>
        </w:rPr>
        <w:t>2.37BC</w:t>
      </w:r>
      <w:r>
        <w:rPr>
          <w:rFonts w:ascii="Times New Roman" w:hAnsi="Times New Roman"/>
          <w:spacing w:val="-16"/>
          <w:w w:val="105"/>
        </w:rPr>
        <w:t> </w:t>
      </w:r>
      <w:r>
        <w:rPr>
          <w:rFonts w:ascii="Times New Roman" w:hAnsi="Times New Roman"/>
          <w:w w:val="105"/>
        </w:rPr>
        <w:t>-</w:t>
      </w:r>
      <w:r>
        <w:rPr>
          <w:rFonts w:ascii="Times New Roman" w:hAnsi="Times New Roman"/>
          <w:spacing w:val="-12"/>
          <w:w w:val="105"/>
        </w:rPr>
        <w:t> </w:t>
      </w:r>
      <w:r>
        <w:rPr>
          <w:rFonts w:ascii="Times New Roman" w:hAnsi="Times New Roman"/>
          <w:w w:val="105"/>
        </w:rPr>
        <w:t>2.96A</w:t>
      </w:r>
      <w:r>
        <w:rPr>
          <w:rFonts w:ascii="Times New Roman" w:hAnsi="Times New Roman"/>
          <w:w w:val="105"/>
          <w:sz w:val="14"/>
        </w:rPr>
        <w:t>2  </w:t>
      </w:r>
      <w:r>
        <w:rPr>
          <w:rFonts w:ascii="Times New Roman" w:hAnsi="Times New Roman"/>
          <w:w w:val="105"/>
        </w:rPr>
        <w:t>-</w:t>
      </w:r>
      <w:r>
        <w:rPr>
          <w:rFonts w:ascii="Times New Roman" w:hAnsi="Times New Roman"/>
          <w:spacing w:val="-12"/>
          <w:w w:val="105"/>
        </w:rPr>
        <w:t> </w:t>
      </w:r>
      <w:r>
        <w:rPr>
          <w:rFonts w:ascii="Times New Roman" w:hAnsi="Times New Roman"/>
          <w:spacing w:val="-2"/>
          <w:w w:val="105"/>
        </w:rPr>
        <w:t>2.96B</w:t>
      </w:r>
      <w:r>
        <w:rPr>
          <w:rFonts w:ascii="Times New Roman" w:hAnsi="Times New Roman"/>
          <w:spacing w:val="-2"/>
          <w:w w:val="105"/>
          <w:sz w:val="14"/>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R</w:t>
      </w:r>
      <w:r>
        <w:rPr>
          <w:rFonts w:cstheme="minorBidi" w:hAnsiTheme="minorHAnsi" w:eastAsiaTheme="minorHAnsi" w:asciiTheme="minorHAnsi"/>
        </w:rPr>
        <w:t xml:space="preserve">1    </w:t>
      </w:r>
      <w:r>
        <w:rPr>
          <w:rFonts w:ascii="Symbol" w:hAnsi="Symbol" w:cstheme="minorBidi" w:eastAsiaTheme="minorHAnsi"/>
        </w:rPr>
        <w:t></w:t>
      </w:r>
      <w:r>
        <w:rPr>
          <w:rFonts w:cstheme="minorBidi" w:hAnsiTheme="minorHAnsi" w:eastAsiaTheme="minorHAnsi" w:asciiTheme="minorHAnsi"/>
        </w:rPr>
        <w:t xml:space="preserve"> 0.9 1 5</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6055" w:space="40"/>
            <w:col w:w="2675"/>
          </w:cols>
        </w:sectPr>
        <w:topLinePunct/>
      </w:pPr>
    </w:p>
    <w:p w:rsidR="0018722C">
      <w:pPr>
        <w:pStyle w:val="ae"/>
        <w:topLinePunct/>
      </w:pPr>
      <w:r>
        <w:pict>
          <v:shape style="margin-left:429.143768pt;margin-top:5.449471pt;width:49.95pt;height:7.8pt;mso-position-horizontal-relative:page;mso-position-vertical-relative:paragraph;z-index:-244744" type="#_x0000_t202" filled="false" stroked="false">
            <v:textbox inset="0,0,0,0">
              <w:txbxContent>
                <w:p w:rsidR="0018722C">
                  <w:pPr>
                    <w:tabs>
                      <w:tab w:pos="926" w:val="left" w:leader="none"/>
                    </w:tabs>
                    <w:spacing w:line="155" w:lineRule="exact" w:before="0"/>
                    <w:ind w:leftChars="0" w:left="0" w:rightChars="0" w:right="0" w:firstLineChars="0" w:firstLine="0"/>
                    <w:jc w:val="left"/>
                    <w:rPr>
                      <w:sz w:val="14"/>
                    </w:rPr>
                  </w:pPr>
                  <w:r>
                    <w:rPr>
                      <w:sz w:val="14"/>
                    </w:rPr>
                    <w:t>2</w:t>
                    <w:tab/>
                    <w:t>2</w:t>
                  </w:r>
                </w:p>
              </w:txbxContent>
            </v:textbox>
            <w10:wrap type="none"/>
          </v:shape>
        </w:pict>
      </w:r>
      <w:r>
        <w:rPr>
          <w:rFonts w:ascii="Times New Roman" w:hAnsi="Times New Roman"/>
        </w:rPr>
        <w:t>R </w:t>
      </w:r>
      <w:r>
        <w:rPr>
          <w:rFonts w:ascii="Times New Roman" w:hAnsi="Times New Roman"/>
          <w:sz w:val="14"/>
        </w:rPr>
        <w:t>2</w:t>
      </w:r>
      <w:r w:rsidR="001852F3">
        <w:rPr>
          <w:rFonts w:ascii="Times New Roman" w:hAnsi="Times New Roman"/>
          <w:sz w:val="14"/>
        </w:rPr>
        <w:t xml:space="preserve">  </w:t>
      </w:r>
      <w:r>
        <w:rPr>
          <w:rFonts w:ascii="Symbol" w:hAnsi="Symbol"/>
        </w:rPr>
        <w:t></w:t>
      </w:r>
      <w:r w:rsidR="001852F3">
        <w:rPr>
          <w:rFonts w:ascii="Times New Roman" w:hAnsi="Times New Roman"/>
        </w:rPr>
        <w:t xml:space="preserve">8.17</w:t>
      </w:r>
      <w:r>
        <w:rPr>
          <w:rFonts w:ascii="Symbol" w:hAnsi="Symbol"/>
        </w:rPr>
        <w:t></w:t>
      </w:r>
      <w:r w:rsidR="001852F3">
        <w:rPr>
          <w:rFonts w:ascii="Times New Roman" w:hAnsi="Times New Roman"/>
        </w:rPr>
        <w:t xml:space="preserve">0.87A - 0.34B</w:t>
      </w:r>
      <w:r>
        <w:rPr>
          <w:rFonts w:ascii="Symbol" w:hAnsi="Symbol"/>
        </w:rPr>
        <w:t></w:t>
      </w:r>
      <w:r w:rsidR="001852F3">
        <w:rPr>
          <w:rFonts w:ascii="Times New Roman" w:hAnsi="Times New Roman"/>
        </w:rPr>
        <w:t xml:space="preserve">2.63AB</w:t>
      </w:r>
      <w:r>
        <w:rPr>
          <w:rFonts w:ascii="Symbol" w:hAnsi="Symbol"/>
        </w:rPr>
        <w:t></w:t>
      </w:r>
      <w:r w:rsidR="001852F3">
        <w:rPr>
          <w:rFonts w:ascii="Times New Roman" w:hAnsi="Times New Roman"/>
        </w:rPr>
        <w:t xml:space="preserve">1.63AC</w:t>
      </w:r>
      <w:r>
        <w:rPr>
          <w:rFonts w:ascii="Symbol" w:hAnsi="Symbol"/>
        </w:rPr>
        <w:t></w:t>
      </w:r>
      <w:r w:rsidR="001852F3">
        <w:rPr>
          <w:rFonts w:ascii="Times New Roman" w:hAnsi="Times New Roman"/>
        </w:rPr>
        <w:t xml:space="preserve">6.63BC</w:t>
      </w:r>
      <w:r>
        <w:rPr>
          <w:rFonts w:ascii="Symbol" w:hAnsi="Symbol"/>
        </w:rPr>
        <w:t></w:t>
      </w:r>
      <w:r w:rsidR="001852F3">
        <w:rPr>
          <w:rFonts w:ascii="Times New Roman" w:hAnsi="Times New Roman"/>
        </w:rPr>
        <w:t xml:space="preserve">7.28A</w:t>
      </w:r>
      <w:r w:rsidR="001852F3">
        <w:rPr>
          <w:rFonts w:ascii="Times New Roman" w:hAnsi="Times New Roman"/>
        </w:rPr>
        <w:t xml:space="preserve">  </w:t>
      </w:r>
      <w:r>
        <w:rPr>
          <w:rFonts w:ascii="Symbol" w:hAnsi="Symbol"/>
        </w:rPr>
        <w:t></w:t>
      </w:r>
      <w:r w:rsidR="001852F3">
        <w:rPr>
          <w:rFonts w:ascii="Times New Roman" w:hAnsi="Times New Roman"/>
        </w:rPr>
        <w:t xml:space="preserve">4.28B</w:t>
      </w:r>
    </w:p>
    <w:p w:rsidR="0018722C">
      <w:pPr>
        <w:pStyle w:val="BodyText"/>
        <w:spacing w:before="62"/>
        <w:ind w:leftChars="0" w:left="657"/>
        <w:rPr>
          <w:rFonts w:ascii="Times New Roman" w:hAnsi="Times New Roman"/>
          <w:sz w:val="14"/>
        </w:rPr>
        <w:topLinePunct/>
      </w:pPr>
      <w:r>
        <w:rPr>
          <w:rFonts w:ascii="Symbol" w:hAnsi="Symbol"/>
        </w:rPr>
        <w:t></w:t>
      </w:r>
      <w:r w:rsidR="001852F3">
        <w:rPr>
          <w:rFonts w:ascii="Times New Roman" w:hAnsi="Times New Roman"/>
        </w:rPr>
        <w:t xml:space="preserve">4.78C</w:t>
      </w:r>
      <w:r>
        <w:rPr>
          <w:rFonts w:ascii="Times New Roman" w:hAnsi="Times New Roman"/>
          <w:position w:val="11"/>
          <w:sz w:val="14"/>
        </w:rPr>
        <w:t>2</w:t>
      </w:r>
      <w:r w:rsidR="001852F3">
        <w:rPr>
          <w:rFonts w:ascii="Times New Roman" w:hAnsi="Times New Roman"/>
          <w:position w:val="11"/>
          <w:sz w:val="14"/>
        </w:rPr>
        <w:t xml:space="preserve"> </w:t>
      </w:r>
      <w:r>
        <w:rPr>
          <w:rFonts w:ascii="Symbol" w:hAnsi="Symbol"/>
        </w:rPr>
        <w:t></w:t>
      </w:r>
      <w:r w:rsidR="001852F3">
        <w:rPr>
          <w:rFonts w:ascii="Times New Roman" w:hAnsi="Times New Roman"/>
        </w:rPr>
        <w:t xml:space="preserve">1.62ABC - 6.24AB</w:t>
      </w:r>
      <w:r>
        <w:rPr>
          <w:rFonts w:ascii="Times New Roman" w:hAnsi="Times New Roman"/>
          <w:position w:val="11"/>
          <w:sz w:val="14"/>
        </w:rPr>
        <w:t>2</w:t>
      </w:r>
      <w:r w:rsidR="001852F3">
        <w:rPr>
          <w:rFonts w:ascii="Times New Roman" w:hAnsi="Times New Roman"/>
          <w:position w:val="11"/>
          <w:sz w:val="14"/>
        </w:rPr>
        <w:t xml:space="preserve"> </w:t>
      </w:r>
      <w:r>
        <w:rPr>
          <w:rFonts w:ascii="Symbol" w:hAnsi="Symbol"/>
        </w:rPr>
        <w:t></w:t>
      </w:r>
      <w:r w:rsidR="001852F3">
        <w:rPr>
          <w:rFonts w:ascii="Times New Roman" w:hAnsi="Times New Roman"/>
        </w:rPr>
        <w:t xml:space="preserve">3.12BC</w:t>
      </w:r>
      <w:r>
        <w:rPr>
          <w:rFonts w:ascii="Times New Roman" w:hAnsi="Times New Roman"/>
          <w:position w:val="11"/>
          <w:sz w:val="14"/>
        </w:rPr>
        <w:t>2</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R</w:t>
      </w:r>
      <w:r>
        <w:rPr>
          <w:vertAlign w:val="subscript"/>
          <w:rFonts w:cstheme="minorBidi" w:hAnsiTheme="minorHAnsi" w:eastAsiaTheme="minorHAnsi" w:asciiTheme="minorHAnsi"/>
        </w:rPr>
        <w:t>2</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sidR="001852F3">
        <w:rPr>
          <w:rFonts w:cstheme="minorBidi" w:hAnsiTheme="minorHAnsi" w:eastAsiaTheme="minorHAnsi" w:asciiTheme="minorHAnsi"/>
        </w:rPr>
        <w:t xml:space="preserve">0.9 9 5</w:t>
      </w:r>
    </w:p>
    <w:p w:rsidR="0018722C">
      <w:pPr>
        <w:topLinePunct/>
      </w:pPr>
      <w:r>
        <w:t>各指标对因素</w:t>
      </w:r>
      <w:r>
        <w:rPr>
          <w:rFonts w:ascii="Times New Roman" w:eastAsia="Times New Roman"/>
        </w:rPr>
        <w:t>A</w:t>
      </w:r>
      <w:r>
        <w:t>、</w:t>
      </w:r>
      <w:r>
        <w:rPr>
          <w:rFonts w:ascii="Times New Roman" w:eastAsia="Times New Roman"/>
        </w:rPr>
        <w:t>B</w:t>
      </w:r>
      <w:r>
        <w:t>、</w:t>
      </w:r>
      <w:r>
        <w:rPr>
          <w:rFonts w:ascii="Times New Roman" w:eastAsia="Times New Roman"/>
        </w:rPr>
        <w:t>C</w:t>
      </w:r>
      <w:r>
        <w:t>的三维响应面图见</w:t>
      </w:r>
      <w:r>
        <w:t>图</w:t>
      </w:r>
      <w:r>
        <w:rPr>
          <w:rFonts w:ascii="Times New Roman" w:eastAsia="Times New Roman"/>
        </w:rPr>
        <w:t>3-1-11</w:t>
      </w:r>
      <w:r>
        <w:t>、</w:t>
      </w:r>
      <w:r>
        <w:rPr>
          <w:rFonts w:ascii="Times New Roman" w:eastAsia="Times New Roman"/>
        </w:rPr>
        <w:t>3-1-12</w:t>
      </w:r>
      <w:r>
        <w:t>：</w:t>
      </w:r>
    </w:p>
    <w:p w:rsidR="0018722C">
      <w:pPr>
        <w:pStyle w:val="aff7"/>
        <w:topLinePunct/>
      </w:pPr>
      <w:r>
        <w:drawing>
          <wp:inline>
            <wp:extent cx="4114194" cy="3122104"/>
            <wp:effectExtent l="0" t="0" r="0" b="0"/>
            <wp:docPr id="59" name="image32.png" descr=""/>
            <wp:cNvGraphicFramePr>
              <a:graphicFrameLocks noChangeAspect="1"/>
            </wp:cNvGraphicFramePr>
            <a:graphic>
              <a:graphicData uri="http://schemas.openxmlformats.org/drawingml/2006/picture">
                <pic:pic>
                  <pic:nvPicPr>
                    <pic:cNvPr id="60" name="image32.png"/>
                    <pic:cNvPicPr/>
                  </pic:nvPicPr>
                  <pic:blipFill>
                    <a:blip r:embed="rId55" cstate="print"/>
                    <a:stretch>
                      <a:fillRect/>
                    </a:stretch>
                  </pic:blipFill>
                  <pic:spPr>
                    <a:xfrm>
                      <a:off x="0" y="0"/>
                      <a:ext cx="4114194" cy="312210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3-1-11  </w:t>
      </w:r>
      <w:r>
        <w:rPr>
          <w:rFonts w:ascii="宋体" w:eastAsia="宋体" w:hint="eastAsia" w:cstheme="minorBidi" w:hAnsiTheme="minorHAnsi"/>
        </w:rPr>
        <w:t>树脂微囊包封率效应面关系图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3-1-11</w:t>
      </w:r>
      <w:r>
        <w:t xml:space="preserve">  </w:t>
      </w:r>
      <w:r w:rsidRPr="00DB64CE">
        <w:rPr>
          <w:rFonts w:cstheme="minorBidi" w:hAnsiTheme="minorHAnsi" w:eastAsiaTheme="minorHAnsi" w:asciiTheme="minorHAnsi"/>
        </w:rPr>
        <w:t>The predicted response surface of Encapsulation efficacy</w:t>
      </w:r>
    </w:p>
    <w:p w:rsidR="0018722C">
      <w:pPr>
        <w:pStyle w:val="aff7"/>
        <w:topLinePunct/>
      </w:pPr>
      <w:r>
        <w:rPr>
          <w:kern w:val="2"/>
          <w:sz w:val="22"/>
          <w:szCs w:val="22"/>
          <w:rFonts w:cstheme="minorBidi" w:hAnsiTheme="minorHAnsi" w:eastAsiaTheme="minorHAnsi" w:asciiTheme="minorHAnsi"/>
        </w:rPr>
        <w:drawing>
          <wp:inline>
            <wp:extent cx="4386571" cy="3023901"/>
            <wp:effectExtent l="0" t="0" r="0" b="0"/>
            <wp:docPr id="61" name="image33.png" descr=""/>
            <wp:cNvGraphicFramePr>
              <a:graphicFrameLocks noChangeAspect="1"/>
            </wp:cNvGraphicFramePr>
            <a:graphic>
              <a:graphicData uri="http://schemas.openxmlformats.org/drawingml/2006/picture">
                <pic:pic>
                  <pic:nvPicPr>
                    <pic:cNvPr id="62" name="image33.png"/>
                    <pic:cNvPicPr/>
                  </pic:nvPicPr>
                  <pic:blipFill>
                    <a:blip r:embed="rId56" cstate="print"/>
                    <a:stretch>
                      <a:fillRect/>
                    </a:stretch>
                  </pic:blipFill>
                  <pic:spPr>
                    <a:xfrm>
                      <a:off x="0" y="0"/>
                      <a:ext cx="4386571" cy="302390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3-1-12  </w:t>
      </w:r>
      <w:r>
        <w:rPr>
          <w:rFonts w:ascii="宋体" w:eastAsia="宋体" w:hint="eastAsia" w:cstheme="minorBidi" w:hAnsiTheme="minorHAnsi"/>
        </w:rPr>
        <w:t>树脂微囊释放度综合评分效应面关系图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3-1-12</w:t>
      </w:r>
      <w:r>
        <w:t xml:space="preserve">  </w:t>
      </w:r>
      <w:r w:rsidRPr="00DB64CE">
        <w:rPr>
          <w:rFonts w:cstheme="minorBidi" w:hAnsiTheme="minorHAnsi" w:eastAsiaTheme="minorHAnsi" w:asciiTheme="minorHAnsi"/>
        </w:rPr>
        <w:t>The predicted response surface of the composite score of release</w:t>
      </w:r>
    </w:p>
    <w:p w:rsidR="0018722C">
      <w:pPr>
        <w:topLinePunct/>
      </w:pPr>
      <w:r>
        <w:t>对优化前后拟合模型方差分析表和因素指标效应曲面图，由</w:t>
      </w:r>
      <w:r>
        <w:t>表</w:t>
      </w:r>
      <w:r>
        <w:rPr>
          <w:rFonts w:ascii="Times New Roman" w:eastAsia="宋体"/>
        </w:rPr>
        <w:t>3-1-14</w:t>
      </w:r>
      <w:r>
        <w:t>可知，</w:t>
      </w:r>
      <w:r>
        <w:t>对于</w:t>
      </w:r>
      <w:r>
        <w:rPr>
          <w:rFonts w:ascii="Times New Roman" w:eastAsia="宋体"/>
        </w:rPr>
        <w:t>R</w:t>
      </w:r>
      <w:r>
        <w:rPr>
          <w:rFonts w:ascii="Times New Roman" w:eastAsia="宋体"/>
        </w:rPr>
        <w:t>1</w:t>
      </w:r>
      <w:r>
        <w:t>拟合模型方差分析，</w:t>
      </w:r>
      <w:r>
        <w:rPr>
          <w:rFonts w:ascii="Times New Roman" w:eastAsia="宋体"/>
        </w:rPr>
        <w:t>P</w:t>
      </w:r>
      <w:r>
        <w:rPr>
          <w:rFonts w:ascii="Times New Roman" w:eastAsia="宋体"/>
        </w:rPr>
        <w:t>B</w:t>
      </w:r>
      <w:r>
        <w:rPr>
          <w:rFonts w:ascii="Times New Roman" w:eastAsia="宋体"/>
        </w:rPr>
        <w:t xml:space="preserve">&lt;</w:t>
      </w:r>
      <w:r w:rsidR="001852F3">
        <w:rPr>
          <w:rFonts w:ascii="Times New Roman" w:eastAsia="宋体"/>
        </w:rPr>
        <w:t xml:space="preserve">P</w:t>
      </w:r>
      <w:r>
        <w:rPr>
          <w:rFonts w:ascii="Times New Roman" w:eastAsia="宋体"/>
        </w:rPr>
        <w:t>A</w:t>
      </w:r>
      <w:r>
        <w:rPr>
          <w:rFonts w:ascii="Times New Roman" w:eastAsia="宋体"/>
        </w:rPr>
        <w:t xml:space="preserve">&lt;</w:t>
      </w:r>
      <w:r w:rsidR="001852F3">
        <w:rPr>
          <w:rFonts w:ascii="Times New Roman" w:eastAsia="宋体"/>
        </w:rPr>
        <w:t xml:space="preserve">P</w:t>
      </w:r>
      <w:r>
        <w:rPr>
          <w:rFonts w:ascii="Times New Roman" w:eastAsia="宋体"/>
        </w:rPr>
        <w:t>C</w:t>
      </w:r>
      <w:r>
        <w:t>，可信度逐渐降低，则各因素对微囊包封率作用影响大小为：</w:t>
      </w:r>
      <w:r>
        <w:rPr>
          <w:rFonts w:ascii="Times New Roman" w:eastAsia="宋体"/>
        </w:rPr>
        <w:t xml:space="preserve">B&gt;</w:t>
      </w:r>
      <w:r w:rsidR="001852F3">
        <w:rPr>
          <w:rFonts w:ascii="Times New Roman" w:eastAsia="宋体"/>
        </w:rPr>
        <w:t xml:space="preserve"> </w:t>
      </w:r>
      <w:r w:rsidR="001852F3">
        <w:rPr>
          <w:rFonts w:ascii="Times New Roman" w:eastAsia="宋体"/>
        </w:rPr>
        <w:t xml:space="preserve">A&gt;</w:t>
      </w:r>
      <w:r w:rsidR="001852F3">
        <w:rPr>
          <w:rFonts w:ascii="Times New Roman" w:eastAsia="宋体"/>
        </w:rPr>
        <w:t xml:space="preserve"> </w:t>
      </w:r>
      <w:r w:rsidR="001852F3">
        <w:rPr>
          <w:rFonts w:ascii="Times New Roman" w:eastAsia="宋体"/>
        </w:rPr>
        <w:t xml:space="preserve">C</w:t>
      </w:r>
      <w:r>
        <w:t>，效应面图</w:t>
      </w:r>
      <w:r>
        <w:rPr>
          <w:rFonts w:ascii="Times New Roman" w:eastAsia="宋体"/>
        </w:rPr>
        <w:t>3-1-11</w:t>
      </w:r>
      <w:r>
        <w:t>验证了</w:t>
      </w:r>
      <w:r>
        <w:rPr>
          <w:rFonts w:ascii="Times New Roman" w:eastAsia="宋体"/>
        </w:rPr>
        <w:t>C</w:t>
      </w:r>
      <w:r>
        <w:t>因素变化对包封率影响</w:t>
      </w:r>
      <w:r>
        <w:t>平缓；且因为拟合方程</w:t>
      </w:r>
      <w:r>
        <w:rPr>
          <w:rFonts w:ascii="Times New Roman" w:eastAsia="宋体"/>
        </w:rPr>
        <w:t>R</w:t>
      </w:r>
      <w:r>
        <w:rPr>
          <w:rFonts w:ascii="Times New Roman" w:eastAsia="宋体"/>
        </w:rPr>
        <w:t>1</w:t>
      </w:r>
      <w:r>
        <w:t>的</w:t>
      </w:r>
      <w:r>
        <w:rPr>
          <w:rFonts w:ascii="Times New Roman" w:eastAsia="宋体"/>
        </w:rPr>
        <w:t>A</w:t>
      </w:r>
      <w:r>
        <w:t>、</w:t>
      </w:r>
      <w:r>
        <w:rPr>
          <w:rFonts w:ascii="Times New Roman" w:eastAsia="宋体"/>
        </w:rPr>
        <w:t>B</w:t>
      </w:r>
      <w:r>
        <w:t>项系数均为正值，因此随着处方囊材占树脂</w:t>
      </w:r>
      <w:r>
        <w:t>质量比的增大和固化时间的延长，微囊的包封率增高，这是由于固化时间的延长</w:t>
      </w:r>
      <w:r>
        <w:t>微囊囊壁逐渐形成均匀完整的膜；同等固化时间下，囊材量增大，囊壁增厚，微</w:t>
      </w:r>
      <w:r>
        <w:t>囊包衣增重增加。同理，对于</w:t>
      </w:r>
      <w:r>
        <w:rPr>
          <w:rFonts w:ascii="Times New Roman" w:eastAsia="宋体"/>
        </w:rPr>
        <w:t>R</w:t>
      </w:r>
      <w:r>
        <w:rPr>
          <w:rFonts w:ascii="Times New Roman" w:eastAsia="宋体"/>
        </w:rPr>
        <w:t>2</w:t>
      </w:r>
      <w:r>
        <w:t>拟合模型方差分析，对于累计释放释放度评分</w:t>
      </w:r>
      <w:r>
        <w:t>的影响，主要是各因素交互作用的影响，</w:t>
      </w:r>
      <w:r>
        <w:rPr>
          <w:rFonts w:ascii="Times New Roman" w:eastAsia="宋体"/>
        </w:rPr>
        <w:t>P</w:t>
      </w:r>
      <w:r>
        <w:rPr>
          <w:rFonts w:ascii="Times New Roman" w:eastAsia="宋体"/>
        </w:rPr>
        <w:t>BC</w:t>
      </w:r>
      <w:r>
        <w:rPr>
          <w:rFonts w:ascii="Times New Roman" w:eastAsia="宋体"/>
        </w:rPr>
        <w:t xml:space="preserve">&lt;</w:t>
      </w:r>
      <w:r w:rsidR="001852F3">
        <w:rPr>
          <w:rFonts w:ascii="Times New Roman" w:eastAsia="宋体"/>
        </w:rPr>
        <w:t xml:space="preserve">P</w:t>
      </w:r>
      <w:r>
        <w:rPr>
          <w:rFonts w:ascii="Times New Roman" w:eastAsia="宋体"/>
        </w:rPr>
        <w:t>AB</w:t>
      </w:r>
      <w:r>
        <w:rPr>
          <w:rFonts w:ascii="Times New Roman" w:eastAsia="宋体"/>
        </w:rPr>
        <w:t xml:space="preserve">&lt;</w:t>
      </w:r>
      <w:r w:rsidR="001852F3">
        <w:rPr>
          <w:rFonts w:ascii="Times New Roman" w:eastAsia="宋体"/>
        </w:rPr>
        <w:t xml:space="preserve">P</w:t>
      </w:r>
      <w:r>
        <w:rPr>
          <w:rFonts w:ascii="Times New Roman" w:eastAsia="宋体"/>
        </w:rPr>
        <w:t>AC</w:t>
      </w:r>
      <w:r>
        <w:t>，</w:t>
      </w:r>
      <w:r>
        <w:rPr>
          <w:rFonts w:ascii="Times New Roman" w:eastAsia="宋体"/>
        </w:rPr>
        <w:t>B</w:t>
      </w:r>
      <w:r>
        <w:t>、</w:t>
      </w:r>
      <w:r>
        <w:rPr>
          <w:rFonts w:ascii="Times New Roman" w:eastAsia="宋体"/>
        </w:rPr>
        <w:t>C</w:t>
      </w:r>
      <w:r>
        <w:t>因素交互作用对累计释放度影响最为显著。</w:t>
      </w:r>
    </w:p>
    <w:p w:rsidR="0018722C">
      <w:pPr>
        <w:pStyle w:val="cw25"/>
        <w:topLinePunct/>
      </w:pPr>
      <w:r>
        <w:rPr>
          <w:rFonts w:cstheme="minorBidi" w:hAnsiTheme="minorHAnsi" w:eastAsiaTheme="minorHAnsi" w:asciiTheme="minorHAnsi" w:ascii="宋体" w:hAnsi="宋体" w:eastAsia="宋体" w:cs="宋体"/>
          <w:b/>
        </w:rPr>
        <w:t>2.2.6.4</w:t>
      </w:r>
      <w:r>
        <w:rPr>
          <w:rFonts w:cstheme="minorBidi" w:hAnsiTheme="minorHAnsi" w:eastAsiaTheme="minorHAnsi" w:asciiTheme="minorHAnsi" w:ascii="宋体" w:hAnsi="宋体" w:eastAsia="宋体" w:cs="宋体"/>
          <w:b/>
        </w:rPr>
        <w:t>处方的优化和预测</w:t>
      </w:r>
    </w:p>
    <w:p w:rsidR="0018722C">
      <w:pPr>
        <w:topLinePunct/>
      </w:pPr>
      <w:r>
        <w:t>按下列要求，通过对各因素和响应取值范围的调整预测出最优处方：</w:t>
      </w:r>
    </w:p>
    <w:p w:rsidR="0018722C">
      <w:pPr>
        <w:widowControl w:val="0"/>
        <w:snapToGrid w:val="1"/>
        <w:spacing w:beforeLines="0" w:afterLines="0" w:lineRule="auto" w:line="240" w:after="0" w:before="153"/>
        <w:ind w:firstLineChars="0" w:firstLine="0" w:rightChars="0" w:right="0" w:leftChars="0" w:left="55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1</w:t>
      </w:r>
      <w:r>
        <w:rPr>
          <w:kern w:val="2"/>
          <w:sz w:val="24"/>
          <w:szCs w:val="24"/>
          <w:rFonts w:cstheme="minorBidi" w:ascii="宋体" w:hAnsi="宋体" w:eastAsia="宋体" w:cs="宋体"/>
        </w:rPr>
        <w:t>）</w:t>
      </w:r>
      <w:r>
        <w:rPr>
          <w:kern w:val="2"/>
          <w:sz w:val="24"/>
          <w:szCs w:val="24"/>
          <w:rFonts w:cstheme="minorBidi" w:ascii="宋体" w:hAnsi="宋体" w:eastAsia="宋体" w:cs="宋体"/>
          <w:spacing w:val="-4"/>
        </w:rPr>
        <w:t>依据“本章 </w:t>
      </w:r>
      <w:r>
        <w:rPr>
          <w:kern w:val="2"/>
          <w:sz w:val="24"/>
          <w:szCs w:val="24"/>
          <w:rFonts w:ascii="Times New Roman" w:hAnsi="Times New Roman" w:eastAsia="Times New Roman" w:cstheme="minorBidi" w:cs="宋体"/>
        </w:rPr>
        <w:t>2.2.6.1</w:t>
      </w:r>
      <w:r>
        <w:rPr>
          <w:kern w:val="2"/>
          <w:sz w:val="24"/>
          <w:szCs w:val="24"/>
          <w:rFonts w:cstheme="minorBidi" w:ascii="宋体" w:hAnsi="宋体" w:eastAsia="宋体" w:cs="宋体"/>
        </w:rPr>
        <w:t>”项下对各因素的设定，固化时间</w:t>
      </w:r>
      <w:r>
        <w:rPr>
          <w:kern w:val="2"/>
          <w:sz w:val="24"/>
          <w:szCs w:val="24"/>
          <w:rFonts w:cstheme="minorBidi" w:ascii="宋体" w:hAnsi="宋体" w:eastAsia="宋体" w:cs="宋体"/>
          <w:spacing w:val="0"/>
        </w:rPr>
        <w:t>（</w:t>
      </w:r>
      <w:r>
        <w:rPr>
          <w:kern w:val="2"/>
          <w:sz w:val="24"/>
          <w:szCs w:val="24"/>
          <w:rFonts w:ascii="Times New Roman" w:hAnsi="Times New Roman" w:eastAsia="Times New Roman" w:cstheme="minorBidi" w:cs="宋体"/>
          <w:spacing w:val="-1"/>
          <w:w w:val="99"/>
        </w:rPr>
        <w:t>A</w:t>
      </w:r>
      <w:r>
        <w:rPr>
          <w:kern w:val="2"/>
          <w:sz w:val="24"/>
          <w:szCs w:val="24"/>
          <w:rFonts w:cstheme="minorBidi" w:ascii="宋体" w:hAnsi="宋体" w:eastAsia="宋体" w:cs="宋体"/>
          <w:spacing w:val="-120"/>
        </w:rPr>
        <w:t>）</w:t>
      </w:r>
      <w:r>
        <w:rPr>
          <w:kern w:val="2"/>
          <w:sz w:val="24"/>
          <w:szCs w:val="24"/>
          <w:rFonts w:cstheme="minorBidi" w:ascii="宋体" w:hAnsi="宋体" w:eastAsia="宋体" w:cs="宋体"/>
        </w:rPr>
        <w:t>、囊材用量</w:t>
      </w:r>
    </w:p>
    <w:p w:rsidR="0018722C">
      <w:pPr>
        <w:widowControl w:val="0"/>
        <w:snapToGrid w:val="1"/>
        <w:spacing w:beforeLines="0" w:afterLines="0" w:lineRule="auto" w:line="240" w:after="0" w:before="135"/>
        <w:ind w:firstLineChars="0" w:firstLine="0" w:rightChars="0" w:right="0" w:leftChars="0" w:left="13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w:t>
      </w:r>
      <w:r>
        <w:rPr>
          <w:kern w:val="2"/>
          <w:sz w:val="24"/>
          <w:szCs w:val="24"/>
          <w:rFonts w:ascii="Times New Roman" w:eastAsia="Times New Roman" w:cstheme="minorBidi" w:hAnsi="宋体" w:cs="宋体"/>
          <w:spacing w:val="-2"/>
        </w:rPr>
        <w:t>B</w:t>
      </w:r>
      <w:r>
        <w:rPr>
          <w:kern w:val="2"/>
          <w:sz w:val="24"/>
          <w:szCs w:val="24"/>
          <w:rFonts w:cstheme="minorBidi" w:ascii="宋体" w:hAnsi="宋体" w:eastAsia="宋体" w:cs="宋体"/>
          <w:spacing w:val="-120"/>
        </w:rPr>
        <w:t>）</w:t>
      </w:r>
      <w:r>
        <w:rPr>
          <w:kern w:val="2"/>
          <w:sz w:val="24"/>
          <w:szCs w:val="24"/>
          <w:rFonts w:cstheme="minorBidi" w:ascii="宋体" w:hAnsi="宋体" w:eastAsia="宋体" w:cs="宋体"/>
        </w:rPr>
        <w:t>、增塑剂用量（</w:t>
      </w:r>
      <w:r>
        <w:rPr>
          <w:kern w:val="2"/>
          <w:sz w:val="24"/>
          <w:szCs w:val="24"/>
          <w:rFonts w:ascii="Times New Roman" w:eastAsia="Times New Roman" w:cstheme="minorBidi" w:hAnsi="宋体" w:cs="宋体"/>
        </w:rPr>
        <w:t>C</w:t>
      </w:r>
      <w:r>
        <w:rPr>
          <w:kern w:val="2"/>
          <w:sz w:val="24"/>
          <w:szCs w:val="24"/>
          <w:rFonts w:cstheme="minorBidi" w:ascii="宋体" w:hAnsi="宋体" w:eastAsia="宋体" w:cs="宋体"/>
        </w:rPr>
        <w:t>）应在实验极值的范围内选取，拟选取范围如下：</w:t>
      </w:r>
    </w:p>
    <w:p w:rsidR="0018722C">
      <w:pPr>
        <w:topLinePunct/>
      </w:pPr>
      <w:r>
        <w:rPr>
          <w:rFonts w:cstheme="minorBidi" w:hAnsiTheme="minorHAnsi" w:eastAsiaTheme="minorHAnsi" w:asciiTheme="minorHAnsi"/>
        </w:rPr>
        <w:t>A</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2h≤A≤8h</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0.08</w:t>
      </w:r>
      <w:r>
        <w:rPr>
          <w:rFonts w:cstheme="minorBidi" w:hAnsiTheme="minorHAnsi" w:eastAsiaTheme="minorHAnsi" w:asciiTheme="minorHAnsi"/>
        </w:rPr>
        <w:t>≤A≤0.17</w:t>
      </w:r>
      <w:r>
        <w:rPr>
          <w:rFonts w:ascii="宋体" w:hAnsi="宋体" w:eastAsia="宋体" w:hint="eastAsia" w:cstheme="minorBidi"/>
          <w:kern w:val="2"/>
          <w:rFonts w:ascii="宋体" w:hAnsi="宋体" w:eastAsia="宋体" w:hint="eastAsia" w:cstheme="minorBidi"/>
          <w:sz w:val="21"/>
        </w:rPr>
        <w:t>;</w:t>
      </w:r>
    </w:p>
    <w:p w:rsidR="0018722C">
      <w:pPr>
        <w:topLinePunct/>
      </w:pPr>
      <w:r>
        <w:rPr>
          <w:rFonts w:cstheme="minorBidi" w:hAnsiTheme="minorHAnsi" w:eastAsiaTheme="minorHAnsi" w:asciiTheme="minorHAnsi"/>
        </w:rPr>
        <w:t>C</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0.08</w:t>
      </w:r>
      <w:r>
        <w:rPr>
          <w:rFonts w:cstheme="minorBidi" w:hAnsiTheme="minorHAnsi" w:eastAsiaTheme="minorHAnsi" w:asciiTheme="minorHAnsi"/>
        </w:rPr>
        <w:t>≤A≤0.17</w:t>
      </w:r>
      <w:r>
        <w:rPr>
          <w:rFonts w:ascii="宋体" w:hAnsi="宋体" w:eastAsia="宋体" w:hint="eastAsia" w:cstheme="minorBidi"/>
          <w:kern w:val="2"/>
          <w:rFonts w:ascii="宋体" w:hAnsi="宋体" w:eastAsia="宋体" w:hint="eastAsia" w:cstheme="minorBidi"/>
          <w:sz w:val="21"/>
        </w:rPr>
        <w:t>.</w:t>
      </w:r>
    </w:p>
    <w:p w:rsidR="0018722C">
      <w:pPr>
        <w:topLinePunct/>
      </w:pPr>
      <w:r>
        <w:t>各响应面的取值应满足制剂设计的要求：</w:t>
      </w:r>
    </w:p>
    <w:p w:rsidR="0018722C">
      <w:pPr>
        <w:topLinePunct/>
      </w:pPr>
      <w:r>
        <w:t>（</w:t>
      </w:r>
      <w:r>
        <w:rPr>
          <w:rFonts w:ascii="Times New Roman" w:eastAsia="Times New Roman"/>
        </w:rPr>
        <w:t>2</w:t>
      </w:r>
      <w:r>
        <w:t>）</w:t>
      </w:r>
      <w:r>
        <w:rPr>
          <w:rFonts w:ascii="Times New Roman" w:eastAsia="Times New Roman"/>
        </w:rPr>
        <w:t>R</w:t>
      </w:r>
      <w:r>
        <w:rPr>
          <w:rFonts w:ascii="Times New Roman" w:eastAsia="Times New Roman"/>
        </w:rPr>
        <w:t>1</w:t>
      </w:r>
      <w:r>
        <w:t>：包封率越大越好；</w:t>
      </w:r>
      <w:r>
        <w:rPr>
          <w:rFonts w:ascii="Times New Roman" w:eastAsia="Times New Roman"/>
        </w:rPr>
        <w:t>R</w:t>
      </w:r>
      <w:r>
        <w:rPr>
          <w:rFonts w:ascii="Times New Roman" w:eastAsia="Times New Roman"/>
        </w:rPr>
        <w:t>2</w:t>
      </w:r>
      <w:r>
        <w:t>：累计释放度综合评分越小越好，最小值为</w:t>
      </w:r>
      <w:r>
        <w:rPr>
          <w:rFonts w:ascii="Times New Roman" w:eastAsia="Times New Roman"/>
        </w:rPr>
        <w:t>0</w:t>
      </w:r>
      <w:r>
        <w:t>。</w:t>
      </w:r>
      <w:r>
        <w:t>采用</w:t>
      </w:r>
      <w:r>
        <w:rPr>
          <w:rFonts w:ascii="Times New Roman" w:eastAsia="Times New Roman"/>
        </w:rPr>
        <w:t>Design-Expert</w:t>
      </w:r>
      <w:r>
        <w:t>软件对响应面进行优化，结果显示：满足上述要求的</w:t>
      </w:r>
      <w:r>
        <w:t>处</w:t>
      </w:r>
    </w:p>
    <w:p w:rsidR="0018722C">
      <w:pPr>
        <w:topLinePunct/>
      </w:pPr>
      <w:r>
        <w:t>方如下</w:t>
      </w:r>
      <w:r>
        <w:t>图</w:t>
      </w:r>
      <w:r>
        <w:rPr>
          <w:rFonts w:ascii="Times New Roman" w:eastAsia="Times New Roman"/>
        </w:rPr>
        <w:t>3-13</w:t>
      </w:r>
      <w:r>
        <w:t>所示：</w:t>
      </w:r>
    </w:p>
    <w:p w:rsidR="0018722C">
      <w:pPr>
        <w:pStyle w:val="aff7"/>
        <w:topLinePunct/>
      </w:pPr>
      <w:r>
        <w:drawing>
          <wp:inline>
            <wp:extent cx="5119913" cy="628650"/>
            <wp:effectExtent l="0" t="0" r="0" b="0"/>
            <wp:docPr id="63" name="image34.jpeg" descr=""/>
            <wp:cNvGraphicFramePr>
              <a:graphicFrameLocks noChangeAspect="1"/>
            </wp:cNvGraphicFramePr>
            <a:graphic>
              <a:graphicData uri="http://schemas.openxmlformats.org/drawingml/2006/picture">
                <pic:pic>
                  <pic:nvPicPr>
                    <pic:cNvPr id="64" name="image34.jpeg"/>
                    <pic:cNvPicPr/>
                  </pic:nvPicPr>
                  <pic:blipFill>
                    <a:blip r:embed="rId57" cstate="print"/>
                    <a:stretch>
                      <a:fillRect/>
                    </a:stretch>
                  </pic:blipFill>
                  <pic:spPr>
                    <a:xfrm>
                      <a:off x="0" y="0"/>
                      <a:ext cx="5119913" cy="6286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3-1-13  </w:t>
      </w:r>
      <w:r>
        <w:rPr>
          <w:kern w:val="2"/>
          <w:szCs w:val="22"/>
          <w:rFonts w:ascii="宋体" w:eastAsia="宋体" w:hint="eastAsia" w:cstheme="minorBidi" w:hAnsiTheme="minorHAnsi"/>
          <w:sz w:val="21"/>
        </w:rPr>
        <w:t>响应面优化结果</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3-1-13</w:t>
      </w:r>
      <w:r>
        <w:t xml:space="preserve">  </w:t>
      </w:r>
      <w:r w:rsidRPr="00DB64CE">
        <w:rPr>
          <w:rFonts w:cstheme="minorBidi" w:hAnsiTheme="minorHAnsi" w:eastAsiaTheme="minorHAnsi" w:asciiTheme="minorHAnsi"/>
        </w:rPr>
        <w:t>The solution of optimization on the predicted response surface</w:t>
      </w:r>
    </w:p>
    <w:p w:rsidR="0018722C">
      <w:pPr>
        <w:pStyle w:val="cw25"/>
        <w:topLinePunct/>
      </w:pPr>
      <w:r>
        <w:rPr>
          <w:rFonts w:cstheme="minorBidi" w:hAnsiTheme="minorHAnsi" w:eastAsiaTheme="minorHAnsi" w:asciiTheme="minorHAnsi" w:ascii="宋体" w:hAnsi="宋体" w:eastAsia="宋体" w:cs="宋体"/>
          <w:b/>
        </w:rPr>
        <w:t>2.2.6.5</w:t>
      </w:r>
      <w:r>
        <w:rPr>
          <w:rFonts w:cstheme="minorBidi" w:hAnsiTheme="minorHAnsi" w:eastAsiaTheme="minorHAnsi" w:asciiTheme="minorHAnsi" w:ascii="宋体" w:hAnsi="宋体" w:eastAsia="宋体" w:cs="宋体"/>
          <w:b/>
        </w:rPr>
        <w:t>验证试验</w:t>
      </w:r>
    </w:p>
    <w:p w:rsidR="0018722C">
      <w:pPr>
        <w:topLinePunct/>
      </w:pPr>
      <w:r>
        <w:t>按照预测最优处方，确定成囊条件：黄藤素载药树脂经</w:t>
      </w:r>
      <w:r>
        <w:rPr>
          <w:rFonts w:ascii="Times New Roman" w:hAnsi="Times New Roman" w:eastAsia="Times New Roman"/>
        </w:rPr>
        <w:t>20%</w:t>
      </w:r>
      <w:r>
        <w:t>（</w:t>
      </w:r>
      <w:r>
        <w:rPr>
          <w:rFonts w:ascii="Times New Roman" w:hAnsi="Times New Roman" w:eastAsia="Times New Roman"/>
          <w:spacing w:val="-2"/>
        </w:rPr>
        <w:t>W</w:t>
      </w:r>
      <w:r>
        <w:rPr>
          <w:rFonts w:ascii="Times New Roman" w:hAnsi="Times New Roman" w:eastAsia="Times New Roman"/>
          <w:spacing w:val="-2"/>
        </w:rPr>
        <w:t>/</w:t>
      </w:r>
      <w:r>
        <w:rPr>
          <w:rFonts w:ascii="Times New Roman" w:hAnsi="Times New Roman" w:eastAsia="Times New Roman"/>
          <w:spacing w:val="-2"/>
        </w:rPr>
        <w:t>V</w:t>
      </w:r>
      <w:r>
        <w:t>）</w:t>
      </w:r>
      <w:r>
        <w:t>甘油水</w:t>
      </w:r>
      <w:r>
        <w:t>溶液浸渍预处理；搅拌速度：</w:t>
      </w:r>
      <w:r>
        <w:rPr>
          <w:rFonts w:ascii="Times New Roman" w:hAnsi="Times New Roman" w:eastAsia="Times New Roman"/>
        </w:rPr>
        <w:t>300rpm</w:t>
      </w:r>
      <w:r>
        <w:t>；固化温度：</w:t>
      </w:r>
      <w:r>
        <w:rPr>
          <w:rFonts w:ascii="Times New Roman" w:hAnsi="Times New Roman" w:eastAsia="Times New Roman"/>
        </w:rPr>
        <w:t>35</w:t>
      </w:r>
      <w:r>
        <w:t>℃；固化时间：</w:t>
      </w:r>
      <w:r>
        <w:rPr>
          <w:rFonts w:ascii="Times New Roman" w:hAnsi="Times New Roman" w:eastAsia="Times New Roman"/>
        </w:rPr>
        <w:t>5.9h</w:t>
      </w:r>
      <w:r>
        <w:t>；分散相：丙酮；囊材种类：</w:t>
      </w:r>
      <w:r>
        <w:rPr>
          <w:rFonts w:ascii="Times New Roman" w:hAnsi="Times New Roman" w:eastAsia="Times New Roman"/>
        </w:rPr>
        <w:t>E</w:t>
      </w:r>
      <w:r>
        <w:rPr>
          <w:rFonts w:ascii="Times New Roman" w:hAnsi="Times New Roman" w:eastAsia="Times New Roman"/>
        </w:rPr>
        <w:t>C</w:t>
      </w:r>
      <w:r>
        <w:t>（</w:t>
      </w:r>
      <w:r>
        <w:rPr>
          <w:rFonts w:ascii="Times New Roman" w:hAnsi="Times New Roman" w:eastAsia="Times New Roman"/>
        </w:rPr>
        <w:t>20</w:t>
      </w:r>
      <w:r>
        <w:rPr>
          <w:rFonts w:ascii="Times New Roman" w:hAnsi="Times New Roman" w:eastAsia="Times New Roman"/>
          <w:spacing w:val="0"/>
        </w:rPr>
        <w:t>c</w:t>
      </w:r>
      <w:r>
        <w:rPr>
          <w:rFonts w:ascii="Times New Roman" w:hAnsi="Times New Roman" w:eastAsia="Times New Roman"/>
        </w:rPr>
        <w:t>p</w:t>
      </w:r>
      <w:r>
        <w:t>）</w:t>
      </w:r>
      <w:r>
        <w:t>；囊材浓度：</w:t>
      </w:r>
      <w:r>
        <w:rPr>
          <w:rFonts w:ascii="Times New Roman" w:hAnsi="Times New Roman" w:eastAsia="Times New Roman"/>
        </w:rPr>
        <w:t>4.0</w:t>
      </w:r>
      <w:r>
        <w:rPr>
          <w:rFonts w:ascii="Times New Roman" w:hAnsi="Times New Roman" w:eastAsia="Times New Roman"/>
        </w:rPr>
        <w:t>%</w:t>
      </w:r>
      <w:r>
        <w:t>；囊材与药物树脂质量比：</w:t>
      </w:r>
    </w:p>
    <w:p w:rsidR="0018722C">
      <w:pPr>
        <w:topLinePunct/>
      </w:pPr>
      <w:r>
        <w:rPr>
          <w:rFonts w:ascii="Times New Roman" w:eastAsia="宋体"/>
        </w:rPr>
        <w:t>17%</w:t>
      </w:r>
      <w:r>
        <w:t>；增塑剂占囊材质量百分比：</w:t>
      </w:r>
      <w:r>
        <w:rPr>
          <w:rFonts w:ascii="Times New Roman" w:eastAsia="宋体"/>
        </w:rPr>
        <w:t>8%</w:t>
      </w:r>
      <w:r>
        <w:t>。制备</w:t>
      </w:r>
      <w:r>
        <w:rPr>
          <w:rFonts w:ascii="Times New Roman" w:eastAsia="宋体"/>
        </w:rPr>
        <w:t>3</w:t>
      </w:r>
      <w:r>
        <w:t>批黄藤素树脂微囊，考察产品的</w:t>
      </w:r>
    </w:p>
    <w:p w:rsidR="0018722C">
      <w:pPr>
        <w:topLinePunct/>
      </w:pPr>
      <w:r>
        <w:t>包封率及释药行为，并以包封率</w:t>
      </w:r>
      <w:r>
        <w:t>（</w:t>
      </w:r>
      <w:r>
        <w:rPr>
          <w:rFonts w:ascii="Times New Roman" w:eastAsia="Times New Roman"/>
          <w:spacing w:val="-2"/>
        </w:rPr>
        <w:t>R</w:t>
      </w:r>
      <w:r>
        <w:rPr>
          <w:rFonts w:ascii="Times New Roman" w:eastAsia="Times New Roman"/>
          <w:spacing w:val="-2"/>
          <w:position w:val="-2"/>
          <w:sz w:val="16"/>
        </w:rPr>
        <w:t>1</w:t>
      </w:r>
      <w:r>
        <w:t>）</w:t>
      </w:r>
      <w:r>
        <w:t>和释放度综合评分</w:t>
      </w:r>
      <w:r>
        <w:t>（</w:t>
      </w:r>
      <w:r>
        <w:rPr>
          <w:rFonts w:ascii="Times New Roman" w:eastAsia="Times New Roman"/>
          <w:spacing w:val="-2"/>
        </w:rPr>
        <w:t>R</w:t>
      </w:r>
      <w:r>
        <w:rPr>
          <w:rFonts w:ascii="Times New Roman" w:eastAsia="Times New Roman"/>
          <w:spacing w:val="-2"/>
          <w:position w:val="-2"/>
          <w:sz w:val="16"/>
        </w:rPr>
        <w:t>2</w:t>
      </w:r>
      <w:r>
        <w:t>）</w:t>
      </w:r>
      <w:r>
        <w:t>为评价指标，依</w:t>
      </w:r>
      <w:r>
        <w:t>据公式</w:t>
      </w:r>
      <w:r>
        <w:rPr>
          <w:rFonts w:ascii="Times New Roman" w:eastAsia="Times New Roman"/>
        </w:rPr>
        <w:t>3-1-</w:t>
      </w:r>
      <w:r>
        <w:rPr>
          <w:rFonts w:ascii="Times New Roman" w:eastAsia="Times New Roman"/>
        </w:rPr>
        <w:t>7</w:t>
      </w:r>
      <w:r>
        <w:t>，计算偏差，比较上述优化处方预测值与真实值偏差，偏差小则说</w:t>
      </w:r>
      <w:r>
        <w:t>明建立的数学模型预测效果好。结果见</w:t>
      </w:r>
      <w:r>
        <w:t>表</w:t>
      </w:r>
      <w:r>
        <w:rPr>
          <w:rFonts w:ascii="Times New Roman" w:eastAsia="Times New Roman"/>
        </w:rPr>
        <w:t>3-1-15</w:t>
      </w:r>
      <w:r>
        <w:t>。</w:t>
      </w:r>
    </w:p>
    <w:p w:rsidR="0018722C">
      <w:spacing w:beforeLines="0" w:before="0" w:afterLines="0" w:after="0" w:line="440" w:lineRule="auto"/>
      <w:pPr>
        <w:sectPr w:rsidR="00556256">
          <w:pgSz w:w="11910" w:h="16850"/>
          <w:pgMar w:header="877" w:footer="1099" w:top="1220" w:bottom="1280" w:left="1660" w:right="16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4672" from="217.053146pt,7.243693pt" to="217.053146pt,23.211944pt" stroked="true" strokeweight=".49630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44648" from="276.877563pt,7.243693pt" to="276.877563pt,23.211944pt" stroked="true" strokeweight=".49630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44624" from="286.689398pt,7.243693pt" to="281.475616pt,23.211944pt" stroked="true" strokeweight=".493913pt" strokecolor="#000000">
            <v:stroke dashstyle="solid"/>
            <w10:wrap type="none"/>
          </v:line>
        </w:pict>
      </w:r>
      <w:r>
        <w:rPr>
          <w:kern w:val="2"/>
          <w:sz w:val="22"/>
          <w:szCs w:val="22"/>
          <w:rFonts w:cstheme="minorBidi" w:hAnsiTheme="minorHAnsi" w:eastAsiaTheme="minorHAnsi" w:asciiTheme="minorHAnsi"/>
        </w:rPr>
        <w:pict>
          <v:shape style="position:absolute;margin-left:227.598892pt;margin-top:15.41243pt;width:82.75pt;height:7.15pt;mso-position-horizontal-relative:page;mso-position-vertical-relative:paragraph;z-index:-244600" type="#_x0000_t202" filled="false" stroked="false">
            <v:textbox inset="0,0,0,0">
              <w:txbxContent>
                <w:p w:rsidR="0018722C">
                  <w:pPr>
                    <w:tabs>
                      <w:tab w:pos="663" w:val="left" w:leader="none"/>
                      <w:tab w:pos="1375" w:val="left" w:leader="none"/>
                    </w:tabs>
                    <w:spacing w:line="142" w:lineRule="exact" w:before="0"/>
                    <w:ind w:leftChars="0" w:left="0" w:rightChars="0" w:right="0" w:firstLineChars="0" w:firstLine="0"/>
                    <w:jc w:val="left"/>
                    <w:rPr>
                      <w:rFonts w:ascii="宋体" w:eastAsia="宋体" w:hint="eastAsia"/>
                      <w:sz w:val="13"/>
                    </w:rPr>
                  </w:pPr>
                  <w:r>
                    <w:rPr>
                      <w:rFonts w:ascii="宋体" w:eastAsia="宋体" w:hint="eastAsia"/>
                      <w:spacing w:val="-6"/>
                      <w:w w:val="105"/>
                      <w:sz w:val="13"/>
                    </w:rPr>
                    <w:t>实</w:t>
                  </w:r>
                  <w:r>
                    <w:rPr>
                      <w:rFonts w:ascii="宋体" w:eastAsia="宋体" w:hint="eastAsia"/>
                      <w:w w:val="105"/>
                      <w:sz w:val="13"/>
                    </w:rPr>
                    <w:t>验</w:t>
                    <w:tab/>
                  </w:r>
                  <w:r>
                    <w:rPr>
                      <w:rFonts w:ascii="宋体" w:eastAsia="宋体" w:hint="eastAsia"/>
                      <w:spacing w:val="-6"/>
                      <w:w w:val="105"/>
                      <w:sz w:val="13"/>
                    </w:rPr>
                    <w:t>预</w:t>
                  </w:r>
                  <w:r>
                    <w:rPr>
                      <w:rFonts w:ascii="宋体" w:eastAsia="宋体" w:hint="eastAsia"/>
                      <w:w w:val="105"/>
                      <w:sz w:val="13"/>
                    </w:rPr>
                    <w:t>测</w:t>
                    <w:tab/>
                  </w:r>
                  <w:r>
                    <w:rPr>
                      <w:rFonts w:ascii="宋体" w:eastAsia="宋体" w:hint="eastAsia"/>
                      <w:spacing w:val="-6"/>
                      <w:sz w:val="13"/>
                    </w:rPr>
                    <w:t>预测</w:t>
                  </w:r>
                </w:p>
              </w:txbxContent>
            </v:textbox>
            <w10:wrap type="none"/>
          </v:shape>
        </w:pict>
      </w:r>
      <w:r>
        <w:rPr>
          <w:kern w:val="2"/>
          <w:szCs w:val="22"/>
          <w:rFonts w:ascii="宋体" w:hAnsi="宋体" w:cstheme="minorBidi" w:eastAsiaTheme="minorHAnsi"/>
          <w:spacing w:val="-5"/>
          <w:w w:val="105"/>
          <w:sz w:val="23"/>
        </w:rPr>
        <w:t>偏</w:t>
      </w:r>
      <w:r>
        <w:rPr>
          <w:kern w:val="2"/>
          <w:szCs w:val="22"/>
          <w:rFonts w:ascii="宋体" w:hAnsi="宋体" w:cstheme="minorBidi" w:eastAsiaTheme="minorHAnsi"/>
          <w:w w:val="105"/>
          <w:sz w:val="23"/>
        </w:rPr>
        <w:t>差</w:t>
      </w:r>
      <w:r>
        <w:rPr>
          <w:kern w:val="2"/>
          <w:szCs w:val="22"/>
          <w:rFonts w:ascii="Symbol" w:hAnsi="Symbol" w:cstheme="minorBidi" w:eastAsiaTheme="minorHAnsi"/>
          <w:w w:val="105"/>
          <w:sz w:val="23"/>
        </w:rPr>
        <w:t></w:t>
      </w:r>
      <w:r>
        <w:rPr>
          <w:kern w:val="2"/>
          <w:szCs w:val="22"/>
          <w:rFonts w:ascii="Symbol" w:hAnsi="Symbol" w:cstheme="minorBidi" w:eastAsiaTheme="minorHAnsi"/>
          <w:spacing w:val="1"/>
          <w:w w:val="105"/>
          <w:sz w:val="39"/>
        </w:rPr>
        <w:t></w:t>
      </w:r>
      <w:r>
        <w:rPr>
          <w:kern w:val="2"/>
          <w:szCs w:val="22"/>
          <w:rFonts w:cstheme="minorBidi" w:hAnsiTheme="minorHAnsi" w:eastAsiaTheme="minorHAnsi" w:asciiTheme="minorHAnsi"/>
          <w:spacing w:val="1"/>
          <w:w w:val="105"/>
          <w:sz w:val="23"/>
        </w:rPr>
        <w:t>R</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105"/>
          <w:sz w:val="23"/>
        </w:rPr>
        <w:t>-</w:t>
      </w:r>
      <w:r>
        <w:rPr>
          <w:kern w:val="2"/>
          <w:szCs w:val="22"/>
          <w:rFonts w:cstheme="minorBidi" w:hAnsiTheme="minorHAnsi" w:eastAsiaTheme="minorHAnsi" w:asciiTheme="minorHAnsi"/>
          <w:spacing w:val="-10"/>
          <w:w w:val="105"/>
          <w:sz w:val="23"/>
        </w:rPr>
        <w:t> </w:t>
      </w:r>
      <w:r>
        <w:rPr>
          <w:kern w:val="2"/>
          <w:szCs w:val="22"/>
          <w:rFonts w:cstheme="minorBidi" w:hAnsiTheme="minorHAnsi" w:eastAsiaTheme="minorHAnsi" w:asciiTheme="minorHAnsi"/>
          <w:w w:val="105"/>
          <w:sz w:val="23"/>
        </w:rPr>
        <w:t>R</w:t>
      </w:r>
      <w:r>
        <w:rPr>
          <w:kern w:val="2"/>
          <w:szCs w:val="22"/>
          <w:rFonts w:ascii="Symbol" w:hAnsi="Symbol" w:cstheme="minorBidi" w:eastAsiaTheme="minorHAnsi"/>
          <w:sz w:val="39"/>
        </w:rPr>
        <w:t></w:t>
      </w:r>
      <w:r>
        <w:rPr>
          <w:kern w:val="2"/>
          <w:szCs w:val="22"/>
          <w:rFonts w:cstheme="minorBidi" w:hAnsiTheme="minorHAnsi" w:eastAsiaTheme="minorHAnsi" w:asciiTheme="minorHAnsi"/>
          <w:w w:val="105"/>
          <w:sz w:val="23"/>
        </w:rPr>
        <w:t>R</w:t>
      </w:r>
      <w:r>
        <w:rPr>
          <w:kern w:val="2"/>
          <w:szCs w:val="22"/>
          <w:rFonts w:ascii="Symbol" w:hAnsi="Symbol" w:cstheme="minorBidi" w:eastAsiaTheme="minorHAnsi"/>
          <w:spacing w:val="-1"/>
          <w:w w:val="105"/>
          <w:sz w:val="23"/>
        </w:rPr>
        <w:t></w:t>
      </w:r>
      <w:r>
        <w:rPr>
          <w:kern w:val="2"/>
          <w:szCs w:val="22"/>
          <w:rFonts w:cstheme="minorBidi" w:hAnsiTheme="minorHAnsi" w:eastAsiaTheme="minorHAnsi" w:asciiTheme="minorHAnsi"/>
          <w:spacing w:val="-1"/>
          <w:w w:val="105"/>
          <w:sz w:val="23"/>
        </w:rPr>
        <w:t>100%</w:t>
      </w:r>
    </w:p>
    <w:p w:rsidR="0018722C">
      <w:pPr>
        <w:topLinePunct/>
      </w:pPr>
      <w:r>
        <w:br w:type="column"/>
      </w:r>
      <w:r>
        <w:rPr>
          <w:rFonts w:ascii="Times New Roman"/>
        </w:rPr>
        <w:t>Eq.3-1-7</w:t>
      </w:r>
    </w:p>
    <w:p w:rsidR="0018722C">
      <w:spacing w:beforeLines="0" w:before="0" w:afterLines="0" w:after="0" w:line="440" w:lineRule="auto"/>
      <w:pPr>
        <w:sectPr w:rsidR="00556256">
          <w:type w:val="continuous"/>
          <w:pgSz w:w="11910" w:h="16850"/>
          <w:pgMar w:top="1600" w:bottom="280" w:left="1660" w:right="1660"/>
          <w:cols w:num="2" w:equalWidth="0">
            <w:col w:w="5319" w:space="40"/>
            <w:col w:w="3231"/>
          </w:cols>
        </w:sectPr>
        <w:topLinePunct/>
      </w:pPr>
    </w:p>
    <w:p w:rsidR="0018722C">
      <w:pPr>
        <w:topLinePunct/>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3-1-15</w:t>
      </w:r>
      <w:r>
        <w:t xml:space="preserve">  </w:t>
      </w:r>
      <w:r>
        <w:rPr>
          <w:rFonts w:ascii="宋体" w:eastAsia="宋体" w:hint="eastAsia" w:cstheme="minorBidi" w:hAnsiTheme="minorHAnsi"/>
        </w:rPr>
        <w:t>优化处方预测值与真实值偏差</w:t>
      </w:r>
      <w:r>
        <w:rPr>
          <w:rFonts w:ascii="宋体" w:eastAsia="宋体" w:hint="eastAsia" w:cstheme="minorBidi" w:hAnsiTheme="minorHAnsi"/>
        </w:rPr>
        <w:t>（</w:t>
      </w:r>
      <w:r>
        <w:rPr>
          <w:rFonts w:cstheme="minorBidi" w:hAnsiTheme="minorHAnsi" w:eastAsiaTheme="minorHAnsi" w:asciiTheme="minorHAnsi"/>
        </w:rPr>
        <w:t>n=3</w:t>
      </w:r>
      <w:r>
        <w:rPr>
          <w:rFonts w:ascii="宋体" w:eastAsia="宋体" w:hint="eastAsia" w:cstheme="minorBidi" w:hAnsiTheme="minorHAnsi"/>
        </w:rPr>
        <w:t>）</w:t>
      </w:r>
    </w:p>
    <w:p w:rsidR="0018722C">
      <w:pPr>
        <w:pStyle w:val="a8"/>
        <w:topLinePunct/>
      </w:pPr>
      <w:r>
        <w:t>Tab.</w:t>
      </w:r>
      <w:r>
        <w:t xml:space="preserve"> </w:t>
      </w:r>
      <w:r w:rsidRPr="00DB64CE">
        <w:t>3-1-15</w:t>
      </w:r>
      <w:r>
        <w:t xml:space="preserve">  </w:t>
      </w:r>
      <w:r w:rsidRPr="00DB64CE">
        <w:t>Bias between predicted and observed value</w:t>
      </w:r>
      <w:r w:rsidP="AA7D325B">
        <w:t>（</w:t>
      </w:r>
      <w:r>
        <w:t>n=3</w:t>
      </w:r>
      <w:r w:rsidP="AA7D325B">
        <w:t>）</w:t>
      </w:r>
    </w:p>
    <w:tbl>
      <w:tblPr>
        <w:tblW w:w="5000" w:type="pct"/>
        <w:tblInd w:w="3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41"/>
        <w:gridCol w:w="1935"/>
        <w:gridCol w:w="1995"/>
        <w:gridCol w:w="1994"/>
      </w:tblGrid>
      <w:tr>
        <w:trPr>
          <w:tblHeader/>
        </w:trPr>
        <w:tc>
          <w:tcPr>
            <w:tcW w:w="1281" w:type="pct"/>
            <w:vAlign w:val="center"/>
            <w:tcBorders>
              <w:bottom w:val="single" w:sz="4" w:space="0" w:color="auto"/>
            </w:tcBorders>
          </w:tcPr>
          <w:p w:rsidR="0018722C">
            <w:pPr>
              <w:pStyle w:val="a7"/>
              <w:topLinePunct/>
              <w:ind w:leftChars="0" w:left="0" w:rightChars="0" w:right="0" w:firstLineChars="0" w:firstLine="0"/>
              <w:spacing w:line="240" w:lineRule="atLeast"/>
            </w:pPr>
            <w:r>
              <w:t>Response</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Predicted</w:t>
            </w:r>
          </w:p>
        </w:tc>
        <w:tc>
          <w:tcPr>
            <w:tcW w:w="1252" w:type="pct"/>
            <w:vAlign w:val="center"/>
            <w:tcBorders>
              <w:bottom w:val="single" w:sz="4" w:space="0" w:color="auto"/>
            </w:tcBorders>
          </w:tcPr>
          <w:p w:rsidR="0018722C">
            <w:pPr>
              <w:pStyle w:val="a7"/>
              <w:topLinePunct/>
              <w:ind w:leftChars="0" w:left="0" w:rightChars="0" w:right="0" w:firstLineChars="0" w:firstLine="0"/>
              <w:spacing w:line="240" w:lineRule="atLeast"/>
            </w:pPr>
            <w:r>
              <w:t>Observed</w:t>
            </w:r>
          </w:p>
        </w:tc>
        <w:tc>
          <w:tcPr>
            <w:tcW w:w="1252" w:type="pct"/>
            <w:vAlign w:val="center"/>
            <w:tcBorders>
              <w:bottom w:val="single" w:sz="4" w:space="0" w:color="auto"/>
            </w:tcBorders>
          </w:tcPr>
          <w:p w:rsidR="0018722C">
            <w:pPr>
              <w:pStyle w:val="a7"/>
              <w:topLinePunct/>
              <w:ind w:leftChars="0" w:left="0" w:rightChars="0" w:right="0" w:firstLineChars="0" w:firstLine="0"/>
              <w:spacing w:line="240" w:lineRule="atLeast"/>
            </w:pPr>
            <w:r>
              <w:t>Bias</w:t>
            </w:r>
            <w:r>
              <w:t>(</w:t>
            </w:r>
            <w:r>
              <w:t>%</w:t>
            </w:r>
            <w:r>
              <w:t>)</w:t>
            </w:r>
          </w:p>
        </w:tc>
      </w:tr>
      <w:tr>
        <w:tc>
          <w:tcPr>
            <w:tcW w:w="1281" w:type="pct"/>
            <w:vAlign w:val="center"/>
          </w:tcPr>
          <w:p w:rsidR="0018722C">
            <w:pPr>
              <w:pStyle w:val="ac"/>
              <w:topLinePunct/>
              <w:ind w:leftChars="0" w:left="0" w:rightChars="0" w:right="0" w:firstLineChars="0" w:firstLine="0"/>
              <w:spacing w:line="240" w:lineRule="atLeast"/>
            </w:pPr>
          </w:p>
        </w:tc>
        <w:tc>
          <w:tcPr>
            <w:tcW w:w="1215" w:type="pct"/>
            <w:vAlign w:val="center"/>
          </w:tcPr>
          <w:p w:rsidR="0018722C">
            <w:pPr>
              <w:pStyle w:val="a5"/>
              <w:topLinePunct/>
              <w:ind w:leftChars="0" w:left="0" w:rightChars="0" w:right="0" w:firstLineChars="0" w:firstLine="0"/>
              <w:spacing w:line="240" w:lineRule="atLeast"/>
            </w:pPr>
          </w:p>
        </w:tc>
        <w:tc>
          <w:tcPr>
            <w:tcW w:w="1252" w:type="pct"/>
            <w:vAlign w:val="center"/>
          </w:tcPr>
          <w:p w:rsidR="0018722C">
            <w:pPr>
              <w:pStyle w:val="affff9"/>
              <w:topLinePunct/>
              <w:ind w:leftChars="0" w:left="0" w:rightChars="0" w:right="0" w:firstLineChars="0" w:firstLine="0"/>
              <w:spacing w:line="240" w:lineRule="atLeast"/>
            </w:pPr>
            <w:r>
              <w:t>72.09</w:t>
            </w:r>
          </w:p>
        </w:tc>
        <w:tc>
          <w:tcPr>
            <w:tcW w:w="1252" w:type="pct"/>
            <w:vAlign w:val="center"/>
          </w:tcPr>
          <w:p w:rsidR="0018722C">
            <w:pPr>
              <w:pStyle w:val="affff9"/>
              <w:topLinePunct/>
              <w:ind w:leftChars="0" w:left="0" w:rightChars="0" w:right="0" w:firstLineChars="0" w:firstLine="0"/>
              <w:spacing w:line="240" w:lineRule="atLeast"/>
            </w:pPr>
            <w:r>
              <w:t>3.57</w:t>
            </w:r>
          </w:p>
        </w:tc>
      </w:tr>
      <w:tr>
        <w:tc>
          <w:tcPr>
            <w:tcW w:w="1281" w:type="pct"/>
            <w:vAlign w:val="center"/>
          </w:tcPr>
          <w:p w:rsidR="0018722C">
            <w:pPr>
              <w:pStyle w:val="ac"/>
              <w:topLinePunct/>
              <w:ind w:leftChars="0" w:left="0" w:rightChars="0" w:right="0" w:firstLineChars="0" w:firstLine="0"/>
              <w:spacing w:line="240" w:lineRule="atLeast"/>
            </w:pPr>
            <w:r>
              <w:t>R</w:t>
            </w:r>
            <w:r>
              <w:t>1</w:t>
            </w:r>
          </w:p>
        </w:tc>
        <w:tc>
          <w:tcPr>
            <w:tcW w:w="1215" w:type="pct"/>
            <w:vAlign w:val="center"/>
          </w:tcPr>
          <w:p w:rsidR="0018722C">
            <w:pPr>
              <w:pStyle w:val="affff9"/>
              <w:topLinePunct/>
              <w:ind w:leftChars="0" w:left="0" w:rightChars="0" w:right="0" w:firstLineChars="0" w:firstLine="0"/>
              <w:spacing w:line="240" w:lineRule="atLeast"/>
            </w:pPr>
            <w:r>
              <w:t>74.76</w:t>
            </w:r>
          </w:p>
        </w:tc>
        <w:tc>
          <w:tcPr>
            <w:tcW w:w="1252" w:type="pct"/>
            <w:vAlign w:val="center"/>
          </w:tcPr>
          <w:p w:rsidR="0018722C">
            <w:pPr>
              <w:pStyle w:val="affff9"/>
              <w:topLinePunct/>
              <w:ind w:leftChars="0" w:left="0" w:rightChars="0" w:right="0" w:firstLineChars="0" w:firstLine="0"/>
              <w:spacing w:line="240" w:lineRule="atLeast"/>
            </w:pPr>
            <w:r>
              <w:t>71.14</w:t>
            </w:r>
          </w:p>
        </w:tc>
        <w:tc>
          <w:tcPr>
            <w:tcW w:w="1252" w:type="pct"/>
            <w:vAlign w:val="center"/>
          </w:tcPr>
          <w:p w:rsidR="0018722C">
            <w:pPr>
              <w:pStyle w:val="affff9"/>
              <w:topLinePunct/>
              <w:ind w:leftChars="0" w:left="0" w:rightChars="0" w:right="0" w:firstLineChars="0" w:firstLine="0"/>
              <w:spacing w:line="240" w:lineRule="atLeast"/>
            </w:pPr>
            <w:r>
              <w:t>4.84</w:t>
            </w:r>
          </w:p>
        </w:tc>
      </w:tr>
      <w:tr>
        <w:tc>
          <w:tcPr>
            <w:tcW w:w="1281" w:type="pct"/>
            <w:vAlign w:val="center"/>
          </w:tcPr>
          <w:p w:rsidR="0018722C">
            <w:pPr>
              <w:pStyle w:val="ac"/>
              <w:topLinePunct/>
              <w:ind w:leftChars="0" w:left="0" w:rightChars="0" w:right="0" w:firstLineChars="0" w:firstLine="0"/>
              <w:spacing w:line="240" w:lineRule="atLeast"/>
            </w:pPr>
          </w:p>
        </w:tc>
        <w:tc>
          <w:tcPr>
            <w:tcW w:w="1215" w:type="pct"/>
            <w:vAlign w:val="center"/>
          </w:tcPr>
          <w:p w:rsidR="0018722C">
            <w:pPr>
              <w:pStyle w:val="a5"/>
              <w:topLinePunct/>
              <w:ind w:leftChars="0" w:left="0" w:rightChars="0" w:right="0" w:firstLineChars="0" w:firstLine="0"/>
              <w:spacing w:line="240" w:lineRule="atLeast"/>
            </w:pPr>
          </w:p>
        </w:tc>
        <w:tc>
          <w:tcPr>
            <w:tcW w:w="1252" w:type="pct"/>
            <w:vAlign w:val="center"/>
          </w:tcPr>
          <w:p w:rsidR="0018722C">
            <w:pPr>
              <w:pStyle w:val="affff9"/>
              <w:topLinePunct/>
              <w:ind w:leftChars="0" w:left="0" w:rightChars="0" w:right="0" w:firstLineChars="0" w:firstLine="0"/>
              <w:spacing w:line="240" w:lineRule="atLeast"/>
            </w:pPr>
            <w:r>
              <w:t>73.17</w:t>
            </w:r>
          </w:p>
        </w:tc>
        <w:tc>
          <w:tcPr>
            <w:tcW w:w="1252" w:type="pct"/>
            <w:vAlign w:val="center"/>
          </w:tcPr>
          <w:p w:rsidR="0018722C">
            <w:pPr>
              <w:pStyle w:val="affff9"/>
              <w:topLinePunct/>
              <w:ind w:leftChars="0" w:left="0" w:rightChars="0" w:right="0" w:firstLineChars="0" w:firstLine="0"/>
              <w:spacing w:line="240" w:lineRule="atLeast"/>
            </w:pPr>
            <w:r>
              <w:t>2.13</w:t>
            </w:r>
          </w:p>
        </w:tc>
      </w:tr>
      <w:tr>
        <w:tc>
          <w:tcPr>
            <w:tcW w:w="1281" w:type="pct"/>
            <w:vAlign w:val="center"/>
          </w:tcPr>
          <w:p w:rsidR="0018722C">
            <w:pPr>
              <w:pStyle w:val="ac"/>
              <w:topLinePunct/>
              <w:ind w:leftChars="0" w:left="0" w:rightChars="0" w:right="0" w:firstLineChars="0" w:firstLine="0"/>
              <w:spacing w:line="240" w:lineRule="atLeast"/>
            </w:pPr>
          </w:p>
        </w:tc>
        <w:tc>
          <w:tcPr>
            <w:tcW w:w="1215" w:type="pct"/>
            <w:vAlign w:val="center"/>
          </w:tcPr>
          <w:p w:rsidR="0018722C">
            <w:pPr>
              <w:pStyle w:val="a5"/>
              <w:topLinePunct/>
              <w:ind w:leftChars="0" w:left="0" w:rightChars="0" w:right="0" w:firstLineChars="0" w:firstLine="0"/>
              <w:spacing w:line="240" w:lineRule="atLeast"/>
            </w:pPr>
          </w:p>
        </w:tc>
        <w:tc>
          <w:tcPr>
            <w:tcW w:w="1252" w:type="pct"/>
            <w:vAlign w:val="center"/>
          </w:tcPr>
          <w:p w:rsidR="0018722C">
            <w:pPr>
              <w:pStyle w:val="affff9"/>
              <w:topLinePunct/>
              <w:ind w:leftChars="0" w:left="0" w:rightChars="0" w:right="0" w:firstLineChars="0" w:firstLine="0"/>
              <w:spacing w:line="240" w:lineRule="atLeast"/>
            </w:pPr>
            <w:r>
              <w:t>5.87</w:t>
            </w:r>
          </w:p>
        </w:tc>
        <w:tc>
          <w:tcPr>
            <w:tcW w:w="1252" w:type="pct"/>
            <w:vAlign w:val="center"/>
          </w:tcPr>
          <w:p w:rsidR="0018722C">
            <w:pPr>
              <w:pStyle w:val="affff9"/>
              <w:topLinePunct/>
              <w:ind w:leftChars="0" w:left="0" w:rightChars="0" w:right="0" w:firstLineChars="0" w:firstLine="0"/>
              <w:spacing w:line="240" w:lineRule="atLeast"/>
            </w:pPr>
            <w:r>
              <w:t>7.31</w:t>
            </w:r>
          </w:p>
        </w:tc>
      </w:tr>
      <w:tr>
        <w:tc>
          <w:tcPr>
            <w:tcW w:w="1281" w:type="pct"/>
            <w:vAlign w:val="center"/>
          </w:tcPr>
          <w:p w:rsidR="0018722C">
            <w:pPr>
              <w:pStyle w:val="ac"/>
              <w:topLinePunct/>
              <w:ind w:leftChars="0" w:left="0" w:rightChars="0" w:right="0" w:firstLineChars="0" w:firstLine="0"/>
              <w:spacing w:line="240" w:lineRule="atLeast"/>
            </w:pPr>
            <w:r>
              <w:t>R</w:t>
            </w:r>
            <w:r>
              <w:t>2</w:t>
            </w:r>
          </w:p>
        </w:tc>
        <w:tc>
          <w:tcPr>
            <w:tcW w:w="1215" w:type="pct"/>
            <w:vAlign w:val="center"/>
          </w:tcPr>
          <w:p w:rsidR="0018722C">
            <w:pPr>
              <w:pStyle w:val="affff9"/>
              <w:topLinePunct/>
              <w:ind w:leftChars="0" w:left="0" w:rightChars="0" w:right="0" w:firstLineChars="0" w:firstLine="0"/>
              <w:spacing w:line="240" w:lineRule="atLeast"/>
            </w:pPr>
            <w:r>
              <w:t>5.47</w:t>
            </w:r>
          </w:p>
        </w:tc>
        <w:tc>
          <w:tcPr>
            <w:tcW w:w="1252" w:type="pct"/>
            <w:vAlign w:val="center"/>
          </w:tcPr>
          <w:p w:rsidR="0018722C">
            <w:pPr>
              <w:pStyle w:val="affff9"/>
              <w:topLinePunct/>
              <w:ind w:leftChars="0" w:left="0" w:rightChars="0" w:right="0" w:firstLineChars="0" w:firstLine="0"/>
              <w:spacing w:line="240" w:lineRule="atLeast"/>
            </w:pPr>
            <w:r>
              <w:t>5.62</w:t>
            </w:r>
          </w:p>
        </w:tc>
        <w:tc>
          <w:tcPr>
            <w:tcW w:w="1252" w:type="pct"/>
            <w:vAlign w:val="center"/>
          </w:tcPr>
          <w:p w:rsidR="0018722C">
            <w:pPr>
              <w:pStyle w:val="affff9"/>
              <w:topLinePunct/>
              <w:ind w:leftChars="0" w:left="0" w:rightChars="0" w:right="0" w:firstLineChars="0" w:firstLine="0"/>
              <w:spacing w:line="240" w:lineRule="atLeast"/>
            </w:pPr>
            <w:r>
              <w:t>2.74</w:t>
            </w:r>
          </w:p>
        </w:tc>
      </w:tr>
      <w:tr>
        <w:tc>
          <w:tcPr>
            <w:tcW w:w="128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1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52" w:type="pct"/>
            <w:vAlign w:val="center"/>
            <w:tcBorders>
              <w:top w:val="single" w:sz="4" w:space="0" w:color="auto"/>
            </w:tcBorders>
          </w:tcPr>
          <w:p w:rsidR="0018722C">
            <w:pPr>
              <w:pStyle w:val="affff9"/>
              <w:topLinePunct/>
              <w:ind w:leftChars="0" w:left="0" w:rightChars="0" w:right="0" w:firstLineChars="0" w:firstLine="0"/>
              <w:spacing w:line="240" w:lineRule="atLeast"/>
            </w:pPr>
            <w:r>
              <w:t>5.76</w:t>
            </w:r>
          </w:p>
        </w:tc>
        <w:tc>
          <w:tcPr>
            <w:tcW w:w="1252" w:type="pct"/>
            <w:vAlign w:val="center"/>
            <w:tcBorders>
              <w:top w:val="single" w:sz="4" w:space="0" w:color="auto"/>
            </w:tcBorders>
          </w:tcPr>
          <w:p w:rsidR="0018722C">
            <w:pPr>
              <w:pStyle w:val="affff9"/>
              <w:topLinePunct/>
              <w:ind w:leftChars="0" w:left="0" w:rightChars="0" w:right="0" w:firstLineChars="0" w:firstLine="0"/>
              <w:spacing w:line="240" w:lineRule="atLeast"/>
            </w:pPr>
            <w:r>
              <w:t>5.30</w:t>
            </w:r>
          </w:p>
        </w:tc>
      </w:tr>
    </w:tbl>
    <w:p w:rsidR="0018722C">
      <w:pPr>
        <w:pStyle w:val="affa"/>
      </w:pPr>
    </w:p>
    <w:p w:rsidR="0018722C">
      <w:pPr>
        <w:pStyle w:val="BodyText"/>
        <w:spacing w:line="338" w:lineRule="auto" w:before="39"/>
        <w:ind w:leftChars="0" w:left="138" w:rightChars="0" w:right="85" w:firstLineChars="0" w:firstLine="419"/>
        <w:topLinePunct/>
      </w:pPr>
      <w:r>
        <w:rPr>
          <w:spacing w:val="-5"/>
        </w:rPr>
        <w:t>由上表可知，各响应面实验值与预测值间的偏差均小于</w:t>
      </w:r>
      <w:r>
        <w:rPr>
          <w:rFonts w:ascii="Times New Roman" w:eastAsia="Times New Roman"/>
          <w:spacing w:val="-6"/>
        </w:rPr>
        <w:t>7</w:t>
      </w:r>
      <w:r>
        <w:rPr>
          <w:rFonts w:ascii="Times New Roman" w:eastAsia="Times New Roman"/>
          <w:spacing w:val="-6"/>
        </w:rPr>
        <w:t>.</w:t>
      </w:r>
      <w:r>
        <w:rPr>
          <w:rFonts w:ascii="Times New Roman" w:eastAsia="Times New Roman"/>
          <w:spacing w:val="-6"/>
        </w:rPr>
        <w:t>5%</w:t>
      </w:r>
      <w:r>
        <w:rPr>
          <w:spacing w:val="-2"/>
        </w:rPr>
        <w:t>，所建立的数学模型具有良好的预测性。</w:t>
      </w:r>
      <w:r>
        <w:rPr>
          <w:rFonts w:ascii="Times New Roman" w:eastAsia="Times New Roman"/>
          <w:spacing w:val="-2"/>
        </w:rPr>
        <w:t>3</w:t>
      </w:r>
      <w:r>
        <w:rPr>
          <w:spacing w:val="-4"/>
        </w:rPr>
        <w:t>批样品释放曲线重现性良好，见图</w:t>
      </w:r>
      <w:r>
        <w:rPr>
          <w:rFonts w:ascii="Times New Roman" w:eastAsia="Times New Roman"/>
        </w:rPr>
        <w:t>3-1-14</w:t>
      </w:r>
      <w:r>
        <w:t>。</w:t>
      </w:r>
    </w:p>
    <w:p w:rsidR="00000000">
      <w:pPr>
        <w:pStyle w:val="aff7"/>
        <w:spacing w:line="240" w:lineRule="atLeast"/>
        <w:topLinePunct/>
      </w:pPr>
      <w:r>
        <w:drawing>
          <wp:inline>
            <wp:extent cx="3440039" cy="2066544"/>
            <wp:effectExtent l="0" t="0" r="0" b="0"/>
            <wp:docPr id="65" name="image35.png" descr=""/>
            <wp:cNvGraphicFramePr>
              <a:graphicFrameLocks noChangeAspect="1"/>
            </wp:cNvGraphicFramePr>
            <a:graphic>
              <a:graphicData uri="http://schemas.openxmlformats.org/drawingml/2006/picture">
                <pic:pic>
                  <pic:nvPicPr>
                    <pic:cNvPr id="66" name="image35.png"/>
                    <pic:cNvPicPr/>
                  </pic:nvPicPr>
                  <pic:blipFill>
                    <a:blip r:embed="rId58" cstate="print"/>
                    <a:stretch>
                      <a:fillRect/>
                    </a:stretch>
                  </pic:blipFill>
                  <pic:spPr>
                    <a:xfrm>
                      <a:off x="0" y="0"/>
                      <a:ext cx="3440039" cy="206654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3-1-14</w:t>
      </w:r>
      <w:r>
        <w:t xml:space="preserve">  </w:t>
      </w:r>
      <w:r w:rsidRPr="00DB64CE">
        <w:rPr>
          <w:rFonts w:cstheme="minorBidi" w:hAnsiTheme="minorHAnsi" w:eastAsiaTheme="minorHAnsi" w:asciiTheme="minorHAnsi"/>
        </w:rPr>
        <w:t>3</w:t>
      </w:r>
      <w:r>
        <w:rPr>
          <w:rFonts w:ascii="宋体" w:eastAsia="宋体" w:hint="eastAsia" w:cstheme="minorBidi" w:hAnsiTheme="minorHAnsi"/>
        </w:rPr>
        <w:t>批优化处方释药行为考察</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3-1-14</w:t>
      </w:r>
      <w:r>
        <w:t xml:space="preserve">  </w:t>
      </w:r>
      <w:r w:rsidRPr="00DB64CE">
        <w:rPr>
          <w:rFonts w:cstheme="minorBidi" w:hAnsiTheme="minorHAnsi" w:eastAsiaTheme="minorHAnsi" w:asciiTheme="minorHAnsi"/>
        </w:rPr>
        <w:t>The release plot of three optimized batch microcapsule</w:t>
      </w:r>
    </w:p>
    <w:p w:rsidR="0018722C">
      <w:pPr>
        <w:pStyle w:val="Heading4"/>
        <w:topLinePunct/>
        <w:ind w:left="200" w:hangingChars="200" w:hanging="200"/>
      </w:pPr>
      <w:bookmarkStart w:id="380383" w:name="_Toc686380383"/>
      <w:bookmarkStart w:name="_bookmark85" w:id="188"/>
      <w:bookmarkEnd w:id="188"/>
      <w:r>
        <w:rPr>
          <w:b/>
        </w:rPr>
        <w:t>2.3</w:t>
      </w:r>
      <w:r>
        <w:t xml:space="preserve"> </w:t>
      </w:r>
      <w:bookmarkStart w:name="_bookmark85" w:id="189"/>
      <w:bookmarkEnd w:id="189"/>
      <w:r>
        <w:t>优化处方药物树脂微囊质量评价</w:t>
      </w:r>
      <w:bookmarkEnd w:id="380383"/>
    </w:p>
    <w:p w:rsidR="0018722C">
      <w:pPr>
        <w:topLinePunct/>
      </w:pPr>
      <w:r>
        <w:t>以优化后处方制备黄藤素药物树脂缓释微囊，并对其粒径，形貌，及释药特性进行研究探讨。</w:t>
      </w:r>
    </w:p>
    <w:p w:rsidR="0018722C">
      <w:pPr>
        <w:pStyle w:val="Heading5"/>
        <w:topLinePunct/>
      </w:pPr>
      <w:bookmarkStart w:id="380384" w:name="_Toc686380384"/>
      <w:bookmarkStart w:name="_bookmark86" w:id="190"/>
      <w:bookmarkEnd w:id="190"/>
      <w:r>
        <w:rPr>
          <w:b/>
        </w:rPr>
        <w:t>2.3.1</w:t>
      </w:r>
      <w:r>
        <w:t xml:space="preserve"> </w:t>
      </w:r>
      <w:bookmarkStart w:name="_bookmark86" w:id="191"/>
      <w:bookmarkEnd w:id="191"/>
      <w:r>
        <w:t>粒径的测定及形态观察</w:t>
      </w:r>
      <w:bookmarkEnd w:id="380384"/>
    </w:p>
    <w:p w:rsidR="0018722C">
      <w:pPr>
        <w:pStyle w:val="cw25"/>
        <w:topLinePunct/>
      </w:pPr>
      <w:r>
        <w:rPr>
          <w:rFonts w:cstheme="minorBidi" w:hAnsiTheme="minorHAnsi" w:eastAsiaTheme="minorHAnsi" w:asciiTheme="minorHAnsi" w:ascii="宋体" w:hAnsi="宋体" w:eastAsia="宋体" w:cs="宋体"/>
          <w:b/>
        </w:rPr>
        <w:t>2.3.1.1</w:t>
      </w:r>
      <w:r>
        <w:rPr>
          <w:rFonts w:cstheme="minorBidi" w:hAnsiTheme="minorHAnsi" w:eastAsiaTheme="minorHAnsi" w:asciiTheme="minorHAnsi" w:ascii="宋体" w:hAnsi="宋体" w:eastAsia="宋体" w:cs="宋体"/>
          <w:b/>
        </w:rPr>
        <w:t>粒径测定结果</w:t>
      </w:r>
    </w:p>
    <w:p w:rsidR="0018722C">
      <w:pPr>
        <w:topLinePunct/>
      </w:pPr>
      <w:r>
        <w:t>参照“本章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w:t>
      </w:r>
      <w:r>
        <w:t>”项下方法，优化处方树脂微囊粒径测定结果见</w:t>
      </w:r>
      <w:r>
        <w:t>图</w:t>
      </w:r>
      <w:r>
        <w:rPr>
          <w:rFonts w:ascii="Times New Roman" w:hAnsi="Times New Roman" w:eastAsia="Times New Roman"/>
        </w:rPr>
        <w:t>3-1-15</w:t>
      </w:r>
    </w:p>
    <w:p w:rsidR="0018722C">
      <w:pPr>
        <w:topLinePunct/>
      </w:pPr>
      <w:r>
        <w:t>的</w:t>
      </w:r>
      <w:r>
        <w:rPr>
          <w:rFonts w:ascii="Times New Roman" w:eastAsia="Times New Roman"/>
        </w:rPr>
        <w:t>d-p</w:t>
      </w:r>
      <w:r>
        <w:t>粒径分布所示：</w:t>
      </w:r>
    </w:p>
    <w:p w:rsidR="0018722C">
      <w:pPr>
        <w:pStyle w:val="aff7"/>
        <w:topLinePunct/>
      </w:pPr>
      <w:r>
        <w:drawing>
          <wp:inline>
            <wp:extent cx="3595107" cy="2091308"/>
            <wp:effectExtent l="0" t="0" r="0" b="0"/>
            <wp:docPr id="67" name="image36.png" descr=""/>
            <wp:cNvGraphicFramePr>
              <a:graphicFrameLocks noChangeAspect="1"/>
            </wp:cNvGraphicFramePr>
            <a:graphic>
              <a:graphicData uri="http://schemas.openxmlformats.org/drawingml/2006/picture">
                <pic:pic>
                  <pic:nvPicPr>
                    <pic:cNvPr id="68" name="image36.png"/>
                    <pic:cNvPicPr/>
                  </pic:nvPicPr>
                  <pic:blipFill>
                    <a:blip r:embed="rId59" cstate="print"/>
                    <a:stretch>
                      <a:fillRect/>
                    </a:stretch>
                  </pic:blipFill>
                  <pic:spPr>
                    <a:xfrm>
                      <a:off x="0" y="0"/>
                      <a:ext cx="3595107" cy="209130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3-1-15  </w:t>
      </w:r>
      <w:r>
        <w:rPr>
          <w:rFonts w:ascii="宋体" w:eastAsia="宋体" w:hint="eastAsia" w:cstheme="minorBidi" w:hAnsiTheme="minorHAnsi"/>
        </w:rPr>
        <w:t>溶剂挥发法工艺黄藤素药物树脂微囊粒径分布图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3-1-15</w:t>
      </w:r>
      <w:r>
        <w:t xml:space="preserve">  </w:t>
      </w:r>
      <w:r w:rsidRPr="00DB64CE">
        <w:rPr>
          <w:rFonts w:cstheme="minorBidi" w:hAnsiTheme="minorHAnsi" w:eastAsiaTheme="minorHAnsi" w:asciiTheme="minorHAnsi"/>
        </w:rPr>
        <w:t>Particle size distribution of Fibriuretinin-resinate microcapsules</w:t>
      </w:r>
    </w:p>
    <w:p w:rsidR="0018722C">
      <w:pPr>
        <w:topLinePunct/>
      </w:pPr>
      <w:r>
        <w:t>由</w:t>
      </w:r>
      <w:r>
        <w:t>图</w:t>
      </w:r>
      <w:r>
        <w:rPr>
          <w:rFonts w:ascii="Times New Roman" w:hAnsi="Times New Roman" w:eastAsia="Times New Roman"/>
        </w:rPr>
        <w:t>3-1-15</w:t>
      </w:r>
      <w:r>
        <w:t>可知，溶剂挥发法制备药物树脂微囊粒径分布窄，统计数据结果</w:t>
      </w:r>
      <w:r>
        <w:t>得出，微囊平均粒径约为</w:t>
      </w:r>
      <w:r>
        <w:rPr>
          <w:rFonts w:ascii="Times New Roman" w:hAnsi="Times New Roman" w:eastAsia="Times New Roman"/>
        </w:rPr>
        <w:t>104</w:t>
      </w:r>
      <w:r>
        <w:rPr>
          <w:rFonts w:ascii="Times New Roman" w:hAnsi="Times New Roman" w:eastAsia="Times New Roman"/>
        </w:rPr>
        <w:t>.</w:t>
      </w:r>
      <w:r>
        <w:rPr>
          <w:rFonts w:ascii="Times New Roman" w:hAnsi="Times New Roman" w:eastAsia="Times New Roman"/>
        </w:rPr>
        <w:t>9μm</w:t>
      </w:r>
      <w:r>
        <w:t>，粒径分布范围在</w:t>
      </w:r>
      <w:r>
        <w:rPr>
          <w:rFonts w:ascii="Times New Roman" w:hAnsi="Times New Roman" w:eastAsia="Times New Roman"/>
        </w:rPr>
        <w:t>96</w:t>
      </w:r>
      <w:r>
        <w:rPr>
          <w:rFonts w:ascii="Times New Roman" w:hAnsi="Times New Roman" w:eastAsia="Times New Roman"/>
        </w:rPr>
        <w:t>.</w:t>
      </w:r>
      <w:r>
        <w:rPr>
          <w:rFonts w:ascii="Times New Roman" w:hAnsi="Times New Roman" w:eastAsia="Times New Roman"/>
        </w:rPr>
        <w:t>76μm~113.12μm</w:t>
      </w:r>
      <w:r>
        <w:t>。依</w:t>
      </w:r>
      <w:r>
        <w:t>据</w:t>
      </w:r>
    </w:p>
    <w:p w:rsidR="0018722C">
      <w:pPr>
        <w:topLinePunct/>
      </w:pPr>
      <w:r>
        <w:t>“本章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w:t>
      </w:r>
      <w:r>
        <w:t>”项下方法，计算微囊跨距</w:t>
      </w:r>
      <w:r>
        <w:rPr>
          <w:rFonts w:ascii="Times New Roman" w:hAnsi="Times New Roman" w:eastAsia="Times New Roman"/>
        </w:rPr>
        <w:t>span</w:t>
      </w:r>
      <w:r>
        <w:t>，得</w:t>
      </w:r>
      <w:r>
        <w:rPr>
          <w:rFonts w:ascii="Times New Roman" w:hAnsi="Times New Roman" w:eastAsia="Times New Roman"/>
        </w:rPr>
        <w:t>span=0.04</w:t>
      </w:r>
      <w:r>
        <w:t>。</w:t>
      </w:r>
    </w:p>
    <w:p w:rsidR="0018722C">
      <w:pPr>
        <w:keepNext/>
        <w:pStyle w:val="cw25"/>
        <w:topLinePunct/>
      </w:pPr>
      <w:r>
        <w:rPr>
          <w:rFonts w:cstheme="minorBidi" w:hAnsiTheme="minorHAnsi" w:eastAsiaTheme="minorHAnsi" w:asciiTheme="minorHAnsi" w:ascii="宋体" w:hAnsi="宋体" w:eastAsia="宋体" w:cs="宋体"/>
          <w:b/>
        </w:rPr>
        <w:t>2.3.1.2</w:t>
      </w:r>
      <w:r>
        <w:rPr>
          <w:rFonts w:cstheme="minorBidi" w:hAnsiTheme="minorHAnsi" w:eastAsiaTheme="minorHAnsi" w:asciiTheme="minorHAnsi" w:ascii="宋体" w:hAnsi="宋体" w:eastAsia="宋体" w:cs="宋体"/>
          <w:b/>
        </w:rPr>
        <w:t>电镜扫描形貌</w:t>
      </w:r>
    </w:p>
    <w:p w:rsidR="0018722C">
      <w:pPr>
        <w:pStyle w:val="BodyText"/>
        <w:spacing w:before="135"/>
        <w:ind w:leftChars="0" w:left="558"/>
        <w:keepNext/>
        <w:topLinePunct/>
      </w:pPr>
      <w:r>
        <w:t>参照“本章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w:t>
      </w:r>
      <w:r>
        <w:t>”项下方法，优化处方树脂微囊粒径测定结果如下：</w:t>
      </w:r>
    </w:p>
    <w:p w:rsidR="00000000">
      <w:pPr>
        <w:pStyle w:val="aff7"/>
        <w:spacing w:line="240" w:lineRule="atLeast"/>
        <w:topLinePunct/>
      </w:pPr>
      <w:r>
        <w:drawing>
          <wp:inline>
            <wp:extent cx="3692162" cy="2756916"/>
            <wp:effectExtent l="0" t="0" r="0" b="0"/>
            <wp:docPr id="69" name="image37.png" descr=""/>
            <wp:cNvGraphicFramePr>
              <a:graphicFrameLocks noChangeAspect="1"/>
            </wp:cNvGraphicFramePr>
            <a:graphic>
              <a:graphicData uri="http://schemas.openxmlformats.org/drawingml/2006/picture">
                <pic:pic>
                  <pic:nvPicPr>
                    <pic:cNvPr id="70" name="image37.png"/>
                    <pic:cNvPicPr/>
                  </pic:nvPicPr>
                  <pic:blipFill>
                    <a:blip r:embed="rId60" cstate="print"/>
                    <a:stretch>
                      <a:fillRect/>
                    </a:stretch>
                  </pic:blipFill>
                  <pic:spPr>
                    <a:xfrm>
                      <a:off x="0" y="0"/>
                      <a:ext cx="3692162" cy="275691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3-1-16  </w:t>
      </w:r>
      <w:r>
        <w:rPr>
          <w:rFonts w:ascii="宋体" w:eastAsia="宋体" w:hint="eastAsia" w:cstheme="minorBidi" w:hAnsiTheme="minorHAnsi"/>
        </w:rPr>
        <w:t>溶剂挥发法制备黄藤素树脂微囊扫描电镜图</w:t>
      </w:r>
    </w:p>
    <w:p w:rsidR="0018722C">
      <w:pPr>
        <w:keepNext/>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A.</w:t>
      </w:r>
      <w:r>
        <w:rPr>
          <w:rFonts w:ascii="宋体" w:eastAsia="宋体" w:hint="eastAsia" w:cstheme="minorBidi" w:hAnsiTheme="minorHAnsi"/>
        </w:rPr>
        <w:t>药物树脂微囊直观图；</w:t>
      </w:r>
      <w:r>
        <w:rPr>
          <w:rFonts w:cstheme="minorBidi" w:hAnsiTheme="minorHAnsi" w:eastAsiaTheme="minorHAnsi" w:asciiTheme="minorHAnsi"/>
        </w:rPr>
        <w:t>B.</w:t>
      </w:r>
      <w:r>
        <w:rPr>
          <w:rFonts w:ascii="宋体" w:eastAsia="宋体" w:hint="eastAsia" w:cstheme="minorBidi" w:hAnsiTheme="minorHAnsi"/>
        </w:rPr>
        <w:t>药物树脂微囊扫描电镜图</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3-1-16</w:t>
      </w:r>
      <w:r>
        <w:t xml:space="preserve">  </w:t>
      </w:r>
      <w:r w:rsidRPr="00DB64CE">
        <w:rPr>
          <w:rFonts w:cstheme="minorBidi" w:hAnsiTheme="minorHAnsi" w:eastAsiaTheme="minorHAnsi" w:asciiTheme="minorHAnsi"/>
        </w:rPr>
        <w:t>Scanning electron micrograph of HT-resinate microcapsules prepared using Solvent volatilization</w:t>
      </w:r>
    </w:p>
    <w:p w:rsidR="0018722C">
      <w:pPr>
        <w:pStyle w:val="Heading5"/>
        <w:topLinePunct/>
      </w:pPr>
      <w:bookmarkStart w:id="380385" w:name="_Toc686380385"/>
      <w:bookmarkStart w:name="_bookmark87" w:id="192"/>
      <w:bookmarkEnd w:id="192"/>
      <w:r>
        <w:rPr>
          <w:b/>
        </w:rPr>
        <w:t>2.3.2</w:t>
      </w:r>
      <w:r>
        <w:t xml:space="preserve"> </w:t>
      </w:r>
      <w:bookmarkStart w:name="_bookmark87" w:id="193"/>
      <w:bookmarkEnd w:id="193"/>
      <w:r>
        <w:t>优化处方药物树脂微囊释药行为考察</w:t>
      </w:r>
      <w:bookmarkEnd w:id="380385"/>
    </w:p>
    <w:p w:rsidR="0018722C">
      <w:pPr>
        <w:pStyle w:val="cw25"/>
        <w:topLinePunct/>
      </w:pPr>
      <w:r>
        <w:rPr>
          <w:rFonts w:cstheme="minorBidi" w:hAnsiTheme="minorHAnsi" w:eastAsiaTheme="minorHAnsi" w:asciiTheme="minorHAnsi" w:ascii="宋体" w:hAnsi="宋体" w:eastAsia="宋体" w:cs="宋体"/>
          <w:b/>
        </w:rPr>
        <w:t>2.3.3.1</w:t>
      </w:r>
      <w:r>
        <w:rPr>
          <w:rFonts w:cstheme="minorBidi" w:hAnsiTheme="minorHAnsi" w:eastAsiaTheme="minorHAnsi" w:asciiTheme="minorHAnsi" w:ascii="宋体" w:hAnsi="宋体" w:eastAsia="宋体" w:cs="宋体"/>
          <w:b/>
        </w:rPr>
        <w:t>释放影响因素的考察</w:t>
      </w:r>
    </w:p>
    <w:p w:rsidR="0018722C">
      <w:pPr>
        <w:topLinePunct/>
      </w:pPr>
      <w:r>
        <w:t>参照</w:t>
      </w:r>
      <w:r w:rsidR="001852F3">
        <w:t xml:space="preserve">“本章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”项下方法，对黄藤素药物树脂微囊的释放影响因素进行考察：</w:t>
      </w:r>
    </w:p>
    <w:p w:rsidR="0018722C">
      <w:pPr>
        <w:pStyle w:val="Heading3"/>
        <w:topLinePunct/>
        <w:ind w:left="200" w:hangingChars="200" w:hanging="200"/>
      </w:pPr>
      <w:bookmarkStart w:id="380386" w:name="_Toc686380386"/>
      <w:r>
        <w:t>（</w:t>
      </w:r>
      <w:r>
        <w:t>1</w:t>
      </w:r>
      <w:r>
        <w:t>）</w:t>
      </w:r>
      <w:r>
        <w:t xml:space="preserve"> </w:t>
      </w:r>
      <w:r>
        <w:t>释放介质影响因素考察</w:t>
      </w:r>
      <w:bookmarkEnd w:id="380386"/>
    </w:p>
    <w:p w:rsidR="0018722C">
      <w:pPr>
        <w:topLinePunct/>
      </w:pPr>
      <w:r>
        <w:t>由于药物和树脂是通过离子键合的形式形成不溶性药物树脂盐的，因此药物</w:t>
      </w:r>
      <w:r>
        <w:t>树脂微囊释药受释放介质中离子的种类和强度所影响。药物树脂微囊进行体外释</w:t>
      </w:r>
      <w:r>
        <w:t>放度实验要求释放介质除模拟胃肠液的</w:t>
      </w:r>
      <w:r>
        <w:rPr>
          <w:rFonts w:ascii="Times New Roman" w:eastAsia="Times New Roman"/>
        </w:rPr>
        <w:t>pH</w:t>
      </w:r>
      <w:r>
        <w:t>值外，离子强度，离子种类也尽量与胃肠液相接近。</w:t>
      </w:r>
    </w:p>
    <w:p w:rsidR="0018722C">
      <w:pPr>
        <w:topLinePunct/>
      </w:pPr>
      <w:r>
        <w:rPr>
          <w:rFonts w:ascii="Times New Roman" w:eastAsia="Times New Roman"/>
        </w:rPr>
        <w:t>1.</w:t>
      </w:r>
      <w:r>
        <w:t>介质离子强度对释放影响</w:t>
      </w:r>
    </w:p>
    <w:p w:rsidR="0018722C">
      <w:pPr>
        <w:topLinePunct/>
      </w:pPr>
      <w:r>
        <w:t>取黄藤素树脂微囊适量</w:t>
      </w:r>
      <w:r>
        <w:rPr>
          <w:rFonts w:ascii="Times New Roman" w:hAnsi="Times New Roman" w:eastAsia="Times New Roman"/>
          <w:rFonts w:ascii="Times New Roman" w:hAnsi="Times New Roman" w:eastAsia="Times New Roman"/>
        </w:rPr>
        <w:t>（</w:t>
      </w:r>
      <w:r>
        <w:rPr>
          <w:spacing w:val="0"/>
        </w:rPr>
        <w:t>盐酸巴马汀含量约为</w:t>
      </w:r>
      <w:r>
        <w:rPr>
          <w:rFonts w:ascii="Times New Roman" w:hAnsi="Times New Roman" w:eastAsia="Times New Roman"/>
        </w:rPr>
        <w:t>300mg</w:t>
      </w:r>
      <w:r>
        <w:rPr>
          <w:rFonts w:ascii="Times New Roman" w:hAnsi="Times New Roman" w:eastAsia="Times New Roman"/>
          <w:rFonts w:ascii="Times New Roman" w:hAnsi="Times New Roman" w:eastAsia="Times New Roman"/>
        </w:rPr>
        <w:t>）</w:t>
      </w:r>
      <w:r>
        <w:t>，按</w:t>
      </w:r>
      <w:r w:rsidR="001852F3">
        <w:t xml:space="preserve">“本章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”项下释放度考察方法操作，进行试验，设定转速为</w:t>
      </w:r>
      <w:r>
        <w:rPr>
          <w:rFonts w:ascii="Times New Roman" w:hAnsi="Times New Roman" w:eastAsia="Times New Roman"/>
        </w:rPr>
        <w:t>100rpm</w:t>
      </w:r>
      <w:r>
        <w:t>，分别考察介质为：去离子水</w:t>
      </w:r>
      <w:r>
        <w:t>（</w:t>
      </w:r>
      <w:r>
        <w:rPr>
          <w:rFonts w:ascii="Times New Roman" w:hAnsi="Times New Roman" w:eastAsia="Times New Roman"/>
        </w:rPr>
        <w:t>RO</w:t>
      </w:r>
      <w:r>
        <w:t>水</w:t>
      </w:r>
      <w:r>
        <w:t>）</w:t>
      </w:r>
      <w:r>
        <w:t>、</w:t>
      </w:r>
      <w:r>
        <w:rPr>
          <w:rFonts w:ascii="Times New Roman" w:hAnsi="Times New Roman" w:eastAsia="Times New Roman"/>
        </w:rPr>
        <w:t>0.1mol</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0.15mol</w:t>
      </w:r>
      <w:r>
        <w:rPr>
          <w:rFonts w:ascii="Times New Roman" w:hAnsi="Times New Roman" w:eastAsia="Times New Roman"/>
        </w:rPr>
        <w:t>/</w:t>
      </w:r>
      <w:r>
        <w:rPr>
          <w:rFonts w:ascii="Times New Roman" w:hAnsi="Times New Roman" w:eastAsia="Times New Roman"/>
        </w:rPr>
        <w:t xml:space="preserve">L</w:t>
      </w:r>
      <w:r>
        <w:t>和</w:t>
      </w:r>
      <w:r>
        <w:rPr>
          <w:rFonts w:ascii="Times New Roman" w:hAnsi="Times New Roman" w:eastAsia="Times New Roman"/>
        </w:rPr>
        <w:t>0.25mol</w:t>
      </w:r>
      <w:r>
        <w:rPr>
          <w:rFonts w:ascii="Times New Roman" w:hAnsi="Times New Roman" w:eastAsia="Times New Roman"/>
        </w:rPr>
        <w:t>/</w:t>
      </w:r>
      <w:r>
        <w:rPr>
          <w:rFonts w:ascii="Times New Roman" w:hAnsi="Times New Roman" w:eastAsia="Times New Roman"/>
        </w:rPr>
        <w:t xml:space="preserve">L NaCl</w:t>
      </w:r>
      <w:r>
        <w:t>离子浓度对释放的影</w:t>
      </w:r>
      <w:r>
        <w:t>响。结果见</w:t>
      </w:r>
      <w:r>
        <w:t>图</w:t>
      </w:r>
      <w:r>
        <w:rPr>
          <w:rFonts w:ascii="Times New Roman" w:hAnsi="Times New Roman" w:eastAsia="Times New Roman"/>
        </w:rPr>
        <w:t>3-1-17</w:t>
      </w:r>
      <w:r>
        <w:t>：</w:t>
      </w:r>
    </w:p>
    <w:p w:rsidR="0018722C">
      <w:pPr>
        <w:pStyle w:val="affff5"/>
        <w:keepNext/>
        <w:topLinePunct/>
      </w:pPr>
      <w:r>
        <w:rPr>
          <w:sz w:val="20"/>
        </w:rPr>
        <w:drawing>
          <wp:inline distT="0" distB="0" distL="0" distR="0">
            <wp:extent cx="3578844" cy="2152650"/>
            <wp:effectExtent l="0" t="0" r="0" b="0"/>
            <wp:docPr id="71" name="image38.png" descr=""/>
            <wp:cNvGraphicFramePr>
              <a:graphicFrameLocks noChangeAspect="1"/>
            </wp:cNvGraphicFramePr>
            <a:graphic>
              <a:graphicData uri="http://schemas.openxmlformats.org/drawingml/2006/picture">
                <pic:pic>
                  <pic:nvPicPr>
                    <pic:cNvPr id="72" name="image38.png"/>
                    <pic:cNvPicPr/>
                  </pic:nvPicPr>
                  <pic:blipFill>
                    <a:blip r:embed="rId61" cstate="print"/>
                    <a:stretch>
                      <a:fillRect/>
                    </a:stretch>
                  </pic:blipFill>
                  <pic:spPr>
                    <a:xfrm>
                      <a:off x="0" y="0"/>
                      <a:ext cx="3578844" cy="215265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3-1-17  </w:t>
      </w:r>
      <w:r>
        <w:rPr>
          <w:rFonts w:ascii="宋体" w:eastAsia="宋体" w:hint="eastAsia" w:cstheme="minorBidi" w:hAnsiTheme="minorHAnsi"/>
        </w:rPr>
        <w:t>介质离子强度对释放影响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3-1-17</w:t>
      </w:r>
      <w:r>
        <w:t xml:space="preserve">  </w:t>
      </w:r>
      <w:r w:rsidRPr="00DB64CE">
        <w:rPr>
          <w:rFonts w:cstheme="minorBidi" w:hAnsiTheme="minorHAnsi" w:eastAsiaTheme="minorHAnsi" w:asciiTheme="minorHAnsi"/>
        </w:rPr>
        <w:t>The effect on the release behavior of different ion concentration</w:t>
      </w:r>
    </w:p>
    <w:p w:rsidR="0018722C">
      <w:pPr>
        <w:topLinePunct/>
      </w:pPr>
      <w:r>
        <w:t>由上述结果可知，随着释放介质离子强度的增大，黄藤素药物树脂微囊的释</w:t>
      </w:r>
      <w:r>
        <w:t>放更快，并且树脂微囊在去离子水中几乎不释放药物，说明药物微囊的释放存在</w:t>
      </w:r>
      <w:r>
        <w:t>离子交换的行为。考虑到人体组织液与生理盐水等渗，故释放度的测定选择与体</w:t>
      </w:r>
      <w:r>
        <w:t>内离子强度相近的</w:t>
      </w:r>
      <w:r>
        <w:rPr>
          <w:rFonts w:ascii="Times New Roman" w:eastAsia="Times New Roman"/>
        </w:rPr>
        <w:t>0</w:t>
      </w:r>
      <w:r>
        <w:rPr>
          <w:rFonts w:ascii="Times New Roman" w:eastAsia="Times New Roman"/>
        </w:rPr>
        <w:t>.</w:t>
      </w:r>
      <w:r>
        <w:rPr>
          <w:rFonts w:ascii="Times New Roman" w:eastAsia="Times New Roman"/>
        </w:rPr>
        <w:t>15mol</w:t>
      </w:r>
      <w:r>
        <w:rPr>
          <w:rFonts w:ascii="Times New Roman" w:eastAsia="Times New Roman"/>
        </w:rPr>
        <w:t>/</w:t>
      </w:r>
      <w:r>
        <w:rPr>
          <w:rFonts w:ascii="Times New Roman" w:eastAsia="Times New Roman"/>
        </w:rPr>
        <w:t xml:space="preserve">LNaCl</w:t>
      </w:r>
      <w:r>
        <w:t>溶液作为释放介质。</w:t>
      </w:r>
    </w:p>
    <w:p w:rsidR="0018722C">
      <w:pPr>
        <w:topLinePunct/>
      </w:pPr>
      <w:r>
        <w:rPr>
          <w:rFonts w:ascii="Times New Roman" w:eastAsia="Times New Roman"/>
        </w:rPr>
        <w:t>2.</w:t>
      </w:r>
      <w:r>
        <w:t>介质</w:t>
      </w:r>
      <w:r>
        <w:rPr>
          <w:rFonts w:ascii="Times New Roman" w:eastAsia="Times New Roman"/>
        </w:rPr>
        <w:t>PH</w:t>
      </w:r>
      <w:r>
        <w:t>值对释放影响</w:t>
      </w:r>
    </w:p>
    <w:p w:rsidR="0018722C">
      <w:pPr>
        <w:topLinePunct/>
      </w:pPr>
      <w:r>
        <w:t>由“本章</w:t>
      </w:r>
      <w:r>
        <w:rPr>
          <w:rFonts w:ascii="Times New Roman" w:hAnsi="Times New Roman" w:eastAsia="Times New Roman"/>
        </w:rPr>
        <w:t>2.3.3.1</w:t>
      </w:r>
      <w:r>
        <w:t>”项下释放介质离子强度考察结果可知，药物树脂微囊的释</w:t>
      </w:r>
      <w:r>
        <w:t>药存在离子交换行为，即介质中的阳离子与药物树脂上键合的药物阳进行离子交</w:t>
      </w:r>
      <w:r>
        <w:t>换。因而固定每升体积的释放介质的总离子强度为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15mol</w:t>
      </w:r>
      <w:r>
        <w:t>，则不同</w:t>
      </w:r>
      <w:r>
        <w:rPr>
          <w:rFonts w:ascii="Times New Roman" w:hAnsi="Times New Roman" w:eastAsia="Times New Roman"/>
        </w:rPr>
        <w:t>pH</w:t>
      </w:r>
      <w:r>
        <w:t>的释放</w:t>
      </w:r>
      <w:r>
        <w:t>介质的配制需参照药典配制的基础上后用加入</w:t>
      </w:r>
      <w:r>
        <w:rPr>
          <w:rFonts w:ascii="Times New Roman" w:hAnsi="Times New Roman" w:eastAsia="Times New Roman"/>
        </w:rPr>
        <w:t>NaCl</w:t>
      </w:r>
      <w:r>
        <w:t>调节离子强度，具体配置方</w:t>
      </w:r>
      <w:r>
        <w:t>法如下，方法描述介质以升</w:t>
      </w:r>
      <w:r>
        <w:t>（</w:t>
      </w:r>
      <w:r>
        <w:rPr>
          <w:rFonts w:ascii="Times New Roman" w:hAnsi="Times New Roman" w:eastAsia="Times New Roman"/>
        </w:rPr>
        <w:t>L</w:t>
      </w:r>
      <w:r>
        <w:t>）</w:t>
      </w:r>
      <w:r>
        <w:t>为单位：</w:t>
      </w:r>
    </w:p>
    <w:p w:rsidR="0018722C">
      <w:pPr>
        <w:topLinePunct/>
      </w:pPr>
      <w:r>
        <w:rPr>
          <w:rFonts w:ascii="Times New Roman" w:eastAsia="宋体"/>
        </w:rPr>
        <w:t/>
      </w:r>
      <w:r>
        <w:rPr>
          <w:rFonts w:ascii="Times New Roman" w:eastAsia="宋体"/>
        </w:rPr>
        <w:t>P</w:t>
      </w:r>
      <w:r>
        <w:rPr>
          <w:rFonts w:ascii="Times New Roman" w:eastAsia="宋体"/>
        </w:rPr>
        <w:t>H1.0</w:t>
      </w:r>
      <w:r>
        <w:t xml:space="preserve">: </w:t>
      </w:r>
      <w:r>
        <w:rPr>
          <w:rFonts w:ascii="Times New Roman" w:eastAsia="宋体"/>
        </w:rPr>
        <w:t>0.1mol</w:t>
      </w:r>
      <w:r>
        <w:rPr>
          <w:rFonts w:ascii="Times New Roman" w:eastAsia="宋体"/>
        </w:rPr>
        <w:t>/</w:t>
      </w:r>
      <w:r>
        <w:rPr>
          <w:rFonts w:ascii="Times New Roman" w:eastAsia="宋体"/>
        </w:rPr>
        <w:t>LHCl+0.05mol</w:t>
      </w:r>
      <w:r>
        <w:rPr>
          <w:rFonts w:ascii="Times New Roman" w:eastAsia="宋体"/>
        </w:rPr>
        <w:t>/</w:t>
      </w:r>
      <w:r>
        <w:rPr>
          <w:rFonts w:ascii="Times New Roman" w:eastAsia="宋体"/>
        </w:rPr>
        <w:t>LNaCl</w:t>
      </w:r>
    </w:p>
    <w:p w:rsidR="0018722C">
      <w:pPr>
        <w:topLinePunct/>
      </w:pPr>
      <w:r>
        <w:rPr>
          <w:rFonts w:ascii="Times New Roman" w:eastAsia="Times New Roman"/>
        </w:rPr>
        <w:t>pH6.8</w:t>
      </w:r>
      <w:r>
        <w:t>：人工肠液</w:t>
      </w:r>
      <w:r>
        <w:t>（</w:t>
      </w:r>
      <w:r>
        <w:t>参照中国药典附录</w:t>
      </w:r>
      <w:r>
        <w:rPr>
          <w:rFonts w:ascii="Times New Roman" w:eastAsia="Times New Roman"/>
        </w:rPr>
        <w:t>XV D</w:t>
      </w:r>
      <w:r>
        <w:t>中</w:t>
      </w:r>
      <w:r>
        <w:rPr>
          <w:rFonts w:ascii="Times New Roman" w:eastAsia="Times New Roman"/>
        </w:rPr>
        <w:t>pH6.8</w:t>
      </w:r>
      <w:r>
        <w:t>磷酸缓冲盐溶液配制方</w:t>
      </w:r>
      <w:r>
        <w:t>法</w:t>
      </w:r>
      <w:r>
        <w:t>）</w:t>
      </w:r>
      <w:r>
        <w:rPr>
          <w:rFonts w:ascii="Times New Roman" w:eastAsia="Times New Roman"/>
        </w:rPr>
        <w:t>+0.0764mol</w:t>
      </w:r>
      <w:r>
        <w:rPr>
          <w:rFonts w:ascii="Times New Roman" w:eastAsia="Times New Roman"/>
        </w:rPr>
        <w:t>/</w:t>
      </w:r>
      <w:r>
        <w:rPr>
          <w:rFonts w:ascii="Times New Roman" w:eastAsia="Times New Roman"/>
        </w:rPr>
        <w:t>LNaCl</w:t>
      </w:r>
    </w:p>
    <w:p w:rsidR="0018722C">
      <w:pPr>
        <w:topLinePunct/>
      </w:pPr>
      <w:r>
        <w:rPr>
          <w:rFonts w:ascii="Times New Roman" w:eastAsia="宋体"/>
        </w:rPr>
        <w:t/>
      </w:r>
      <w:r>
        <w:rPr>
          <w:rFonts w:ascii="Times New Roman" w:eastAsia="宋体"/>
        </w:rPr>
        <w:t>P</w:t>
      </w:r>
      <w:r>
        <w:rPr>
          <w:rFonts w:ascii="Times New Roman" w:eastAsia="宋体"/>
        </w:rPr>
        <w:t>H7.0</w:t>
      </w:r>
      <w:r>
        <w:t xml:space="preserve">: </w:t>
      </w:r>
      <w:r>
        <w:rPr>
          <w:rFonts w:ascii="Times New Roman" w:eastAsia="宋体"/>
        </w:rPr>
        <w:t>0.15mol</w:t>
      </w:r>
      <w:r>
        <w:rPr>
          <w:rFonts w:ascii="Times New Roman" w:eastAsia="宋体"/>
        </w:rPr>
        <w:t>/</w:t>
      </w:r>
      <w:r>
        <w:rPr>
          <w:rFonts w:ascii="Times New Roman" w:eastAsia="宋体"/>
        </w:rPr>
        <w:t>LNaCl</w:t>
      </w:r>
    </w:p>
    <w:p w:rsidR="0018722C">
      <w:pPr>
        <w:topLinePunct/>
      </w:pPr>
      <w:r>
        <w:rPr>
          <w:rFonts w:ascii="Times New Roman" w:eastAsia="Times New Roman"/>
        </w:rPr>
        <w:t>pH7.4</w:t>
      </w:r>
      <w:r>
        <w:rPr>
          <w:spacing w:val="-2"/>
        </w:rPr>
        <w:t xml:space="preserve">: </w:t>
      </w:r>
      <w:r>
        <w:rPr>
          <w:rFonts w:ascii="Times New Roman" w:eastAsia="Times New Roman"/>
        </w:rPr>
        <w:t>pH7.4</w:t>
      </w:r>
      <w:r>
        <w:t>磷酸盐缓冲溶液</w:t>
      </w:r>
      <w:r>
        <w:t>（</w:t>
      </w:r>
      <w:r>
        <w:t>参照中国药典附录</w:t>
      </w:r>
      <w:r>
        <w:rPr>
          <w:rFonts w:ascii="Times New Roman" w:eastAsia="Times New Roman"/>
        </w:rPr>
        <w:t>XV D</w:t>
      </w:r>
      <w:r>
        <w:t>中</w:t>
      </w:r>
      <w:r>
        <w:rPr>
          <w:rFonts w:ascii="Times New Roman" w:eastAsia="Times New Roman"/>
        </w:rPr>
        <w:t>pH7.4</w:t>
      </w:r>
      <w:r>
        <w:t>磷酸缓冲</w:t>
      </w:r>
      <w:r>
        <w:t>盐溶液配制方法</w:t>
      </w:r>
      <w:r>
        <w:t>）</w:t>
      </w:r>
      <w:r>
        <w:rPr>
          <w:rFonts w:ascii="Times New Roman" w:eastAsia="Times New Roman"/>
        </w:rPr>
        <w:t>+0.1342mol</w:t>
      </w:r>
      <w:r>
        <w:rPr>
          <w:rFonts w:ascii="Times New Roman" w:eastAsia="Times New Roman"/>
        </w:rPr>
        <w:t>/</w:t>
      </w:r>
      <w:r>
        <w:rPr>
          <w:rFonts w:ascii="Times New Roman" w:eastAsia="Times New Roman"/>
        </w:rPr>
        <w:t>LNaCl</w:t>
      </w:r>
    </w:p>
    <w:p w:rsidR="0018722C">
      <w:pPr>
        <w:pStyle w:val="BodyText"/>
        <w:spacing w:line="338" w:lineRule="auto" w:before="27"/>
        <w:ind w:leftChars="0" w:left="138" w:rightChars="0" w:right="227" w:firstLineChars="0" w:firstLine="419"/>
        <w:jc w:val="both"/>
        <w:topLinePunct/>
      </w:pPr>
      <w:r>
        <w:t>取黄藤素树脂微囊适量</w:t>
      </w:r>
      <w:r>
        <w:rPr>
          <w:rFonts w:ascii="Times New Roman" w:hAnsi="Times New Roman" w:eastAsia="Times New Roman"/>
        </w:rPr>
        <w:t>（</w:t>
      </w:r>
      <w:r>
        <w:t>盐酸巴马汀含量约为</w:t>
      </w:r>
      <w:r>
        <w:rPr>
          <w:rFonts w:ascii="Times New Roman" w:hAnsi="Times New Roman" w:eastAsia="Times New Roman"/>
        </w:rPr>
        <w:t>300mg</w:t>
      </w:r>
      <w:r>
        <w:rPr>
          <w:rFonts w:ascii="Times New Roman" w:hAnsi="Times New Roman" w:eastAsia="Times New Roman"/>
        </w:rPr>
        <w:t>）</w:t>
      </w:r>
      <w:r>
        <w:t>，配制不同</w:t>
      </w:r>
      <w:r>
        <w:rPr>
          <w:rFonts w:ascii="Times New Roman" w:hAnsi="Times New Roman" w:eastAsia="Times New Roman"/>
        </w:rPr>
        <w:t>pH</w:t>
      </w:r>
      <w:r>
        <w:t>值的释放介质，按</w:t>
      </w:r>
      <w:r w:rsidR="001852F3">
        <w:t xml:space="preserve">“本章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”项下释放度考察方法操作，进行试验，设定转速为</w:t>
      </w:r>
      <w:r>
        <w:rPr>
          <w:rFonts w:ascii="Times New Roman" w:hAnsi="Times New Roman" w:eastAsia="Times New Roman"/>
        </w:rPr>
        <w:t>100rpm</w:t>
      </w:r>
      <w:r>
        <w:t>，考察微囊释药行为。结果见图</w:t>
      </w:r>
      <w:r>
        <w:rPr>
          <w:rFonts w:ascii="Times New Roman" w:hAnsi="Times New Roman" w:eastAsia="Times New Roman"/>
        </w:rPr>
        <w:t>3-1-18</w:t>
      </w:r>
      <w:r>
        <w:t>：</w:t>
      </w:r>
    </w:p>
    <w:p w:rsidR="00000000">
      <w:pPr>
        <w:pStyle w:val="aff7"/>
        <w:spacing w:line="240" w:lineRule="atLeast"/>
        <w:topLinePunct/>
      </w:pPr>
      <w:r>
        <w:drawing>
          <wp:inline>
            <wp:extent cx="3508586" cy="2109597"/>
            <wp:effectExtent l="0" t="0" r="0" b="0"/>
            <wp:docPr id="73" name="image39.png" descr=""/>
            <wp:cNvGraphicFramePr>
              <a:graphicFrameLocks noChangeAspect="1"/>
            </wp:cNvGraphicFramePr>
            <a:graphic>
              <a:graphicData uri="http://schemas.openxmlformats.org/drawingml/2006/picture">
                <pic:pic>
                  <pic:nvPicPr>
                    <pic:cNvPr id="74" name="image39.png"/>
                    <pic:cNvPicPr/>
                  </pic:nvPicPr>
                  <pic:blipFill>
                    <a:blip r:embed="rId62" cstate="print"/>
                    <a:stretch>
                      <a:fillRect/>
                    </a:stretch>
                  </pic:blipFill>
                  <pic:spPr>
                    <a:xfrm>
                      <a:off x="0" y="0"/>
                      <a:ext cx="3508586" cy="210959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3-1-18</w:t>
      </w:r>
      <w:r>
        <w:t xml:space="preserve">  </w:t>
      </w:r>
      <w:r>
        <w:rPr>
          <w:kern w:val="2"/>
          <w:szCs w:val="22"/>
          <w:rFonts w:ascii="宋体" w:eastAsia="宋体" w:hint="eastAsia" w:cstheme="minorBidi" w:hAnsiTheme="minorHAnsi"/>
          <w:sz w:val="21"/>
        </w:rPr>
        <w:t>介质</w:t>
      </w:r>
      <w:r>
        <w:rPr>
          <w:kern w:val="2"/>
          <w:szCs w:val="22"/>
          <w:rFonts w:cstheme="minorBidi" w:hAnsiTheme="minorHAnsi" w:eastAsiaTheme="minorHAnsi" w:asciiTheme="minorHAnsi"/>
          <w:sz w:val="21"/>
        </w:rPr>
        <w:t>PH</w:t>
      </w:r>
      <w:r>
        <w:rPr>
          <w:kern w:val="2"/>
          <w:szCs w:val="22"/>
          <w:rFonts w:ascii="宋体" w:eastAsia="宋体" w:hint="eastAsia" w:cstheme="minorBidi" w:hAnsiTheme="minorHAnsi"/>
          <w:sz w:val="21"/>
        </w:rPr>
        <w:t>值对释放影响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3-1-18</w:t>
      </w:r>
      <w:r>
        <w:t xml:space="preserve">  </w:t>
      </w:r>
      <w:r w:rsidRPr="00DB64CE">
        <w:rPr>
          <w:rFonts w:cstheme="minorBidi" w:hAnsiTheme="minorHAnsi" w:eastAsiaTheme="minorHAnsi" w:asciiTheme="minorHAnsi"/>
        </w:rPr>
        <w:t>The effect on the release behavior in different pH solvents</w:t>
      </w:r>
    </w:p>
    <w:p w:rsidR="0018722C">
      <w:pPr>
        <w:topLinePunct/>
      </w:pPr>
      <w:r>
        <w:t>由上述考察结果可知，黄藤素药物树脂微囊在不同</w:t>
      </w:r>
      <w:r>
        <w:rPr>
          <w:rFonts w:ascii="Times New Roman" w:eastAsia="Times New Roman"/>
        </w:rPr>
        <w:t>pH</w:t>
      </w:r>
      <w:r>
        <w:t>介质中释药过程相似，</w:t>
      </w:r>
      <w:r>
        <w:t>说明该剂型为</w:t>
      </w:r>
      <w:r>
        <w:rPr>
          <w:rFonts w:ascii="Times New Roman" w:eastAsia="Times New Roman"/>
        </w:rPr>
        <w:t>pH</w:t>
      </w:r>
      <w:r>
        <w:t>非依赖型制剂，释药行为不受</w:t>
      </w:r>
      <w:r>
        <w:rPr>
          <w:rFonts w:ascii="Times New Roman" w:eastAsia="Times New Roman"/>
        </w:rPr>
        <w:t>pH</w:t>
      </w:r>
      <w:r>
        <w:t>值影响。制剂在</w:t>
      </w:r>
      <w:r>
        <w:rPr>
          <w:rFonts w:ascii="Times New Roman" w:eastAsia="Times New Roman"/>
        </w:rPr>
        <w:t>pH1.0</w:t>
      </w:r>
      <w:r>
        <w:t>的介质中释药稍快可能是由于介质</w:t>
      </w:r>
      <w:r>
        <w:rPr>
          <w:rFonts w:ascii="Times New Roman" w:eastAsia="Times New Roman"/>
        </w:rPr>
        <w:t>H</w:t>
      </w:r>
      <w:r>
        <w:rPr>
          <w:rFonts w:ascii="Times New Roman" w:eastAsia="Times New Roman"/>
        </w:rPr>
        <w:t>+</w:t>
      </w:r>
      <w:r>
        <w:t>体积小，空间位阻小与树脂上结合的药物阳离</w:t>
      </w:r>
      <w:r>
        <w:t>子交换较容易所致。综上所述，黄藤素树脂微囊溶出的释放介质选择最终确定为</w:t>
      </w:r>
      <w:r>
        <w:t>与体内离子强度相近的，易于配制的</w:t>
      </w:r>
      <w:r>
        <w:rPr>
          <w:rFonts w:ascii="Times New Roman" w:eastAsia="Times New Roman"/>
        </w:rPr>
        <w:t>0</w:t>
      </w:r>
      <w:r>
        <w:rPr>
          <w:rFonts w:ascii="Times New Roman" w:eastAsia="Times New Roman"/>
        </w:rPr>
        <w:t>.</w:t>
      </w:r>
      <w:r>
        <w:rPr>
          <w:rFonts w:ascii="Times New Roman" w:eastAsia="Times New Roman"/>
        </w:rPr>
        <w:t>15mol</w:t>
      </w:r>
      <w:r>
        <w:rPr>
          <w:rFonts w:ascii="Times New Roman" w:eastAsia="Times New Roman"/>
        </w:rPr>
        <w:t>/</w:t>
      </w:r>
      <w:r>
        <w:rPr>
          <w:rFonts w:ascii="Times New Roman" w:eastAsia="Times New Roman"/>
        </w:rPr>
        <w:t xml:space="preserve">LNaCl</w:t>
      </w:r>
      <w:r>
        <w:t>溶液。</w:t>
      </w:r>
    </w:p>
    <w:p w:rsidR="0018722C">
      <w:pPr>
        <w:pStyle w:val="Heading3"/>
        <w:topLinePunct/>
        <w:ind w:left="200" w:hangingChars="200" w:hanging="200"/>
      </w:pPr>
      <w:bookmarkStart w:id="380387" w:name="_Toc686380387"/>
      <w:r>
        <w:t>（</w:t>
      </w:r>
      <w:r>
        <w:t>2</w:t>
      </w:r>
      <w:r>
        <w:t>）</w:t>
      </w:r>
      <w:r>
        <w:t xml:space="preserve"> </w:t>
      </w:r>
      <w:r>
        <w:t>释放仪器条件考察</w:t>
      </w:r>
      <w:bookmarkEnd w:id="380387"/>
    </w:p>
    <w:p w:rsidR="0018722C">
      <w:pPr>
        <w:topLinePunct/>
      </w:pPr>
      <w:r>
        <w:rPr>
          <w:rFonts w:ascii="Times New Roman" w:eastAsia="Times New Roman"/>
        </w:rPr>
        <w:t>1.</w:t>
      </w:r>
      <w:r>
        <w:t>转速的影响</w:t>
      </w:r>
    </w:p>
    <w:p w:rsidR="0018722C">
      <w:pPr>
        <w:pStyle w:val="BodyText"/>
        <w:spacing w:line="338" w:lineRule="auto" w:before="33"/>
        <w:ind w:leftChars="0" w:left="138" w:rightChars="0" w:right="231" w:firstLineChars="0" w:firstLine="419"/>
        <w:jc w:val="both"/>
        <w:topLinePunct/>
      </w:pPr>
      <w:r>
        <w:t>取黄藤素树脂微囊适量</w:t>
      </w:r>
      <w:r>
        <w:rPr>
          <w:rFonts w:ascii="Times New Roman" w:hAnsi="Times New Roman" w:eastAsia="Times New Roman"/>
        </w:rPr>
        <w:t>（</w:t>
      </w:r>
      <w:r>
        <w:rPr>
          <w:spacing w:val="0"/>
        </w:rPr>
        <w:t>盐酸巴马汀含量约为</w:t>
      </w:r>
      <w:r>
        <w:rPr>
          <w:rFonts w:ascii="Times New Roman" w:hAnsi="Times New Roman" w:eastAsia="Times New Roman"/>
        </w:rPr>
        <w:t>300mg</w:t>
      </w:r>
      <w:r>
        <w:rPr>
          <w:rFonts w:ascii="Times New Roman" w:hAnsi="Times New Roman" w:eastAsia="Times New Roman"/>
        </w:rPr>
        <w:t>）</w:t>
      </w:r>
      <w:r>
        <w:rPr>
          <w:spacing w:val="-1"/>
        </w:rPr>
        <w:t>，按照</w:t>
      </w:r>
      <w:r w:rsidR="001852F3">
        <w:rPr>
          <w:spacing w:val="-1"/>
        </w:rPr>
        <w:t xml:space="preserve">“本章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w:t>
      </w:r>
      <w:r>
        <w:rPr>
          <w:spacing w:val="-3"/>
        </w:rPr>
        <w:t>项下释放度考察方法操作，进行试验，释放介质为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15mol/LNaCl</w:t>
      </w:r>
      <w:r>
        <w:rPr>
          <w:spacing w:val="-2"/>
        </w:rPr>
        <w:t>水溶液，考察不同转速：</w:t>
      </w:r>
      <w:r>
        <w:rPr>
          <w:rFonts w:ascii="Times New Roman" w:hAnsi="Times New Roman" w:eastAsia="Times New Roman"/>
          <w:spacing w:val="-2"/>
        </w:rPr>
        <w:t>75rpm</w:t>
      </w:r>
      <w:r>
        <w:rPr>
          <w:spacing w:val="-2"/>
        </w:rPr>
        <w:t>、</w:t>
      </w:r>
      <w:r>
        <w:rPr>
          <w:rFonts w:ascii="Times New Roman" w:hAnsi="Times New Roman" w:eastAsia="Times New Roman"/>
          <w:spacing w:val="-2"/>
        </w:rPr>
        <w:t>50rpm</w:t>
      </w:r>
      <w:r>
        <w:rPr>
          <w:spacing w:val="-2"/>
        </w:rPr>
        <w:t>、</w:t>
      </w:r>
      <w:r>
        <w:rPr>
          <w:rFonts w:ascii="Times New Roman" w:hAnsi="Times New Roman" w:eastAsia="Times New Roman"/>
          <w:spacing w:val="-2"/>
        </w:rPr>
        <w:t>100rpm</w:t>
      </w:r>
      <w:r>
        <w:rPr>
          <w:spacing w:val="-2"/>
        </w:rPr>
        <w:t>对微囊释药行为。结果见图</w:t>
      </w:r>
      <w:r>
        <w:rPr>
          <w:rFonts w:ascii="Times New Roman" w:hAnsi="Times New Roman" w:eastAsia="Times New Roman"/>
        </w:rPr>
        <w:t>3-1-19</w:t>
      </w:r>
      <w:r>
        <w:t>：</w:t>
      </w:r>
    </w:p>
    <w:p w:rsidR="00000000">
      <w:pPr>
        <w:pStyle w:val="aff7"/>
        <w:spacing w:line="240" w:lineRule="atLeast"/>
        <w:topLinePunct/>
      </w:pPr>
      <w:r>
        <w:drawing>
          <wp:inline>
            <wp:extent cx="3723645" cy="2238755"/>
            <wp:effectExtent l="0" t="0" r="0" b="0"/>
            <wp:docPr id="75" name="image40.png" descr=""/>
            <wp:cNvGraphicFramePr>
              <a:graphicFrameLocks noChangeAspect="1"/>
            </wp:cNvGraphicFramePr>
            <a:graphic>
              <a:graphicData uri="http://schemas.openxmlformats.org/drawingml/2006/picture">
                <pic:pic>
                  <pic:nvPicPr>
                    <pic:cNvPr id="76" name="image40.png"/>
                    <pic:cNvPicPr/>
                  </pic:nvPicPr>
                  <pic:blipFill>
                    <a:blip r:embed="rId63" cstate="print"/>
                    <a:stretch>
                      <a:fillRect/>
                    </a:stretch>
                  </pic:blipFill>
                  <pic:spPr>
                    <a:xfrm>
                      <a:off x="0" y="0"/>
                      <a:ext cx="3723645" cy="223875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3-1-19</w:t>
      </w:r>
      <w:r>
        <w:t xml:space="preserve">  </w:t>
      </w:r>
      <w:r>
        <w:rPr>
          <w:rFonts w:ascii="宋体" w:eastAsia="宋体" w:hint="eastAsia" w:cstheme="minorBidi" w:hAnsiTheme="minorHAnsi"/>
        </w:rPr>
        <w:t>转速对药物树脂微囊释药行为影响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3-1-19</w:t>
      </w:r>
      <w:r>
        <w:t xml:space="preserve">  </w:t>
      </w:r>
      <w:r w:rsidRPr="00DB64CE">
        <w:rPr>
          <w:rFonts w:cstheme="minorBidi" w:hAnsiTheme="minorHAnsi" w:eastAsiaTheme="minorHAnsi" w:asciiTheme="minorHAnsi"/>
        </w:rPr>
        <w:t>The effect on the release behavior of different stirring speed</w:t>
      </w:r>
    </w:p>
    <w:p w:rsidR="0018722C">
      <w:pPr>
        <w:topLinePunct/>
      </w:pPr>
      <w:r>
        <w:t>由上述结果可知，药物树脂微囊的释药随转篮搅拌转速的增加，释放越快越</w:t>
      </w:r>
      <w:r>
        <w:t>完全。有报道认为，这种现象可能与颗粒周围滞留层有关；低转速条件下，滞留层中药物浓度大于周围介质中浓度，使药物向周围浓度较低区域扩散速度降低，</w:t>
      </w:r>
      <w:r w:rsidR="001852F3">
        <w:t xml:space="preserve">减小了药物释放的驱动力</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。实验拟选取转篮法常用转速</w:t>
      </w:r>
      <w:r>
        <w:rPr>
          <w:rFonts w:ascii="Times New Roman" w:eastAsia="Times New Roman"/>
        </w:rPr>
        <w:t>100rpm</w:t>
      </w:r>
      <w:r>
        <w:t>。</w:t>
      </w:r>
    </w:p>
    <w:p w:rsidR="0018722C">
      <w:pPr>
        <w:pStyle w:val="cw25"/>
        <w:topLinePunct/>
      </w:pPr>
      <w:r>
        <w:rPr>
          <w:rFonts w:cstheme="minorBidi" w:hAnsiTheme="minorHAnsi" w:eastAsiaTheme="minorHAnsi" w:asciiTheme="minorHAnsi" w:ascii="宋体" w:hAnsi="宋体" w:eastAsia="宋体" w:cs="宋体"/>
          <w:b/>
        </w:rPr>
        <w:t>2.3.3.2</w:t>
      </w:r>
      <w:r>
        <w:rPr>
          <w:rFonts w:cstheme="minorBidi" w:hAnsiTheme="minorHAnsi" w:eastAsiaTheme="minorHAnsi" w:asciiTheme="minorHAnsi" w:ascii="宋体" w:hAnsi="宋体" w:eastAsia="宋体" w:cs="宋体"/>
          <w:b/>
        </w:rPr>
        <w:t>释放度方法学考察</w:t>
      </w:r>
    </w:p>
    <w:p w:rsidR="0018722C">
      <w:pPr>
        <w:pStyle w:val="Heading3"/>
        <w:topLinePunct/>
        <w:ind w:left="200" w:hangingChars="200" w:hanging="200"/>
      </w:pPr>
      <w:bookmarkStart w:id="380388" w:name="_Toc686380388"/>
      <w:r>
        <w:t>（</w:t>
      </w:r>
      <w:r>
        <w:t>1</w:t>
      </w:r>
      <w:r>
        <w:t>）</w:t>
      </w:r>
      <w:r>
        <w:t xml:space="preserve"> </w:t>
      </w:r>
      <w:r>
        <w:t>释放度方法确定</w:t>
      </w:r>
      <w:bookmarkEnd w:id="380388"/>
    </w:p>
    <w:p w:rsidR="0018722C">
      <w:pPr>
        <w:topLinePunct/>
      </w:pPr>
      <w:r>
        <w:t>综合“本章</w:t>
      </w:r>
      <w:r>
        <w:rPr>
          <w:rFonts w:ascii="Times New Roman" w:hAnsi="Times New Roman" w:eastAsia="Times New Roman"/>
        </w:rPr>
        <w:t>2.3.3.1</w:t>
      </w:r>
      <w:r>
        <w:t>”项下考察结果，释放度方法最终确定如下：</w:t>
      </w:r>
    </w:p>
    <w:p w:rsidR="0018722C">
      <w:pPr>
        <w:topLinePunct/>
      </w:pPr>
      <w:r>
        <w:t>采用溶出度测定第一法篮法装置</w:t>
      </w:r>
      <w:r>
        <w:t>（</w:t>
      </w:r>
      <w:r>
        <w:t>参照《中国药典》</w:t>
      </w:r>
      <w:r>
        <w:rPr>
          <w:rFonts w:ascii="Times New Roman" w:hAnsi="Times New Roman" w:eastAsia="Times New Roman"/>
        </w:rPr>
        <w:t>2010</w:t>
      </w:r>
      <w:r>
        <w:rPr>
          <w:spacing w:val="-5"/>
        </w:rPr>
        <w:t>版二部附录</w:t>
      </w:r>
      <w:r>
        <w:rPr>
          <w:rFonts w:ascii="Times New Roman" w:hAnsi="Times New Roman" w:eastAsia="Times New Roman"/>
          <w:spacing w:val="0"/>
          <w:w w:val="99"/>
        </w:rPr>
        <w:t>X</w:t>
      </w:r>
      <w:r>
        <w:rPr>
          <w:rFonts w:ascii="Times New Roman" w:hAnsi="Times New Roman" w:eastAsia="Times New Roman"/>
          <w:w w:val="99"/>
        </w:rPr>
        <w:t>C</w:t>
      </w:r>
      <w:r>
        <w:t>）</w:t>
      </w:r>
      <w:r>
        <w:t>，</w:t>
      </w:r>
      <w:r>
        <w:t>按照释放度测定法第一法</w:t>
      </w:r>
      <w:r>
        <w:t>（</w:t>
      </w:r>
      <w:r>
        <w:rPr>
          <w:spacing w:val="-3"/>
        </w:rPr>
        <w:t>参照《中国药典》</w:t>
      </w:r>
      <w:r>
        <w:rPr>
          <w:rFonts w:ascii="Times New Roman" w:hAnsi="Times New Roman" w:eastAsia="Times New Roman"/>
        </w:rPr>
        <w:t>2010</w:t>
      </w:r>
      <w:r>
        <w:rPr>
          <w:spacing w:val="-5"/>
        </w:rPr>
        <w:t>版二部附录</w:t>
      </w:r>
      <w:r>
        <w:rPr>
          <w:rFonts w:ascii="Times New Roman" w:hAnsi="Times New Roman" w:eastAsia="Times New Roman"/>
          <w:spacing w:val="-3"/>
        </w:rPr>
        <w:t>XD</w:t>
      </w:r>
      <w:r>
        <w:t>）</w:t>
      </w:r>
      <w:r>
        <w:t>操作。取黄藤素药物树脂微囊适量</w:t>
      </w:r>
      <w:r>
        <w:t>（</w:t>
      </w:r>
      <w:r>
        <w:rPr>
          <w:spacing w:val="-3"/>
        </w:rPr>
        <w:t>成品经含量测定约含盐酸巴马汀</w:t>
      </w:r>
      <w:r>
        <w:rPr>
          <w:rFonts w:ascii="Times New Roman" w:hAnsi="Times New Roman" w:eastAsia="Times New Roman"/>
        </w:rPr>
        <w:t>300m</w:t>
      </w:r>
      <w:r>
        <w:rPr>
          <w:rFonts w:ascii="Times New Roman" w:hAnsi="Times New Roman" w:eastAsia="Times New Roman"/>
          <w:spacing w:val="-1"/>
        </w:rPr>
        <w:t>g</w:t>
      </w:r>
      <w:r>
        <w:t>）</w:t>
      </w:r>
      <w:r>
        <w:t>，置于溶出仪</w:t>
      </w:r>
      <w:r>
        <w:t>转篮中，恒定转速</w:t>
      </w:r>
      <w:r>
        <w:rPr>
          <w:rFonts w:ascii="Times New Roman" w:hAnsi="Times New Roman" w:eastAsia="Times New Roman"/>
        </w:rPr>
        <w:t>100r</w:t>
      </w:r>
      <w:r>
        <w:rPr>
          <w:rFonts w:ascii="Times New Roman" w:hAnsi="Times New Roman" w:eastAsia="Times New Roman"/>
        </w:rPr>
        <w:t>p</w:t>
      </w:r>
      <w:r>
        <w:rPr>
          <w:rFonts w:ascii="Times New Roman" w:hAnsi="Times New Roman" w:eastAsia="Times New Roman"/>
        </w:rPr>
        <w:t>m</w:t>
      </w:r>
      <w:r>
        <w:t>，加入体积为</w:t>
      </w:r>
      <w:r>
        <w:rPr>
          <w:rFonts w:ascii="Times New Roman" w:hAnsi="Times New Roman" w:eastAsia="Times New Roman"/>
        </w:rPr>
        <w:t>900</w:t>
      </w:r>
      <w:r>
        <w:rPr>
          <w:rFonts w:ascii="Times New Roman" w:hAnsi="Times New Roman" w:eastAsia="Times New Roman"/>
        </w:rPr>
        <w:t>m</w:t>
      </w:r>
      <w:r>
        <w:rPr>
          <w:rFonts w:ascii="Times New Roman" w:hAnsi="Times New Roman" w:eastAsia="Times New Roman"/>
        </w:rPr>
        <w:t>L</w:t>
      </w:r>
      <w:r>
        <w:t>脱气的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15mol</w:t>
      </w:r>
      <w:r>
        <w:rPr>
          <w:rFonts w:ascii="Times New Roman" w:hAnsi="Times New Roman" w:eastAsia="Times New Roman"/>
        </w:rPr>
        <w:t>/</w:t>
      </w:r>
      <w:r>
        <w:rPr>
          <w:rFonts w:ascii="Times New Roman" w:hAnsi="Times New Roman" w:eastAsia="Times New Roman"/>
        </w:rPr>
        <w:t xml:space="preserve">L</w:t>
      </w:r>
      <w:r>
        <w:t>的</w:t>
      </w:r>
      <w:r>
        <w:rPr>
          <w:rFonts w:ascii="Times New Roman" w:hAnsi="Times New Roman" w:eastAsia="Times New Roman"/>
        </w:rPr>
        <w:t>Na</w:t>
      </w:r>
      <w:r>
        <w:rPr>
          <w:rFonts w:ascii="Times New Roman" w:hAnsi="Times New Roman" w:eastAsia="Times New Roman"/>
        </w:rPr>
        <w:t>Cl</w:t>
      </w:r>
      <w:r>
        <w:t>水溶液，</w:t>
      </w:r>
      <w:r>
        <w:t>设定温度为</w:t>
      </w:r>
      <w:r>
        <w:rPr>
          <w:rFonts w:ascii="Times New Roman" w:hAnsi="Times New Roman" w:eastAsia="Times New Roman"/>
        </w:rPr>
        <w:t>37±0.5</w:t>
      </w:r>
      <w:r>
        <w:t>℃，定时取样</w:t>
      </w:r>
      <w:r>
        <w:rPr>
          <w:rFonts w:ascii="Times New Roman" w:hAnsi="Times New Roman" w:eastAsia="Times New Roman"/>
        </w:rPr>
        <w:t>5mL</w:t>
      </w:r>
      <w:r>
        <w:t>（</w:t>
      </w:r>
      <w:r>
        <w:t>取样时间点设定为：</w:t>
      </w:r>
      <w:r>
        <w:rPr>
          <w:rFonts w:ascii="Times New Roman" w:hAnsi="Times New Roman" w:eastAsia="Times New Roman"/>
        </w:rPr>
        <w:t>0.5</w:t>
      </w:r>
      <w:r>
        <w:t>、</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4</w:t>
      </w:r>
      <w:r>
        <w:t>、</w:t>
      </w:r>
      <w:r>
        <w:rPr>
          <w:rFonts w:ascii="Times New Roman" w:hAnsi="Times New Roman" w:eastAsia="Times New Roman"/>
        </w:rPr>
        <w:t>6</w:t>
      </w:r>
      <w:r>
        <w:t>、</w:t>
      </w:r>
      <w:r>
        <w:rPr>
          <w:rFonts w:ascii="Times New Roman" w:hAnsi="Times New Roman" w:eastAsia="Times New Roman"/>
        </w:rPr>
        <w:t>8</w:t>
      </w:r>
      <w:r>
        <w:t>、</w:t>
      </w:r>
    </w:p>
    <w:p w:rsidR="0018722C">
      <w:pPr>
        <w:topLinePunct/>
      </w:pPr>
      <w:r>
        <w:rPr>
          <w:rFonts w:ascii="Times New Roman" w:hAnsi="Times New Roman" w:eastAsia="Times New Roman"/>
        </w:rPr>
        <w:t>1</w:t>
      </w:r>
      <w:r>
        <w:rPr>
          <w:rFonts w:ascii="Times New Roman" w:hAnsi="Times New Roman" w:eastAsia="Times New Roman"/>
        </w:rPr>
        <w:t>0</w:t>
      </w:r>
      <w:r>
        <w:t>、</w:t>
      </w:r>
      <w:r>
        <w:rPr>
          <w:rFonts w:ascii="Times New Roman" w:hAnsi="Times New Roman" w:eastAsia="Times New Roman"/>
        </w:rPr>
        <w:t>12h</w:t>
      </w:r>
      <w:r>
        <w:t>）</w:t>
      </w:r>
      <w:r>
        <w:t>，并补加同温度、同体积相应释放介质。前</w:t>
      </w:r>
      <w:r>
        <w:rPr>
          <w:rFonts w:ascii="Times New Roman" w:hAnsi="Times New Roman" w:eastAsia="Times New Roman"/>
        </w:rPr>
        <w:t>8h</w:t>
      </w:r>
      <w:r>
        <w:t>取样点的样品，经</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微孔滤膜滤过，进样</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5μL</w:t>
      </w:r>
      <w:r>
        <w:t>；后</w:t>
      </w:r>
      <w:r>
        <w:rPr>
          <w:rFonts w:ascii="Times New Roman" w:hAnsi="Times New Roman" w:eastAsia="Times New Roman"/>
        </w:rPr>
        <w:t>4h</w:t>
      </w:r>
      <w:r>
        <w:t>取样点的样品，分别精密吸取</w:t>
      </w:r>
      <w:r>
        <w:rPr>
          <w:rFonts w:ascii="Times New Roman" w:hAnsi="Times New Roman" w:eastAsia="Times New Roman"/>
        </w:rPr>
        <w:t>1mL</w:t>
      </w:r>
      <w:r>
        <w:t>至</w:t>
      </w:r>
      <w:r>
        <w:rPr>
          <w:rFonts w:ascii="Times New Roman" w:hAnsi="Times New Roman" w:eastAsia="Times New Roman"/>
        </w:rPr>
        <w:t>10mL</w:t>
      </w:r>
      <w:r>
        <w:t>容量瓶中，用溶出介质稀释至刻度，经</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微孔滤膜滤过，进样</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5μL</w:t>
      </w:r>
      <w:r>
        <w:t>；</w:t>
      </w:r>
      <w:r>
        <w:t>按</w:t>
      </w:r>
    </w:p>
    <w:p w:rsidR="0018722C">
      <w:pPr>
        <w:topLinePunct/>
      </w:pPr>
      <w:r>
        <w:t>“本章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”项下色谱条件，记录色谱峰，采用外标法，求出各时间点释放介质中的药物浓度，计算药物的累积释放百分率。</w:t>
      </w:r>
    </w:p>
    <w:p w:rsidR="0018722C">
      <w:pPr>
        <w:pStyle w:val="Heading3"/>
        <w:topLinePunct/>
        <w:ind w:left="200" w:hangingChars="200" w:hanging="200"/>
      </w:pPr>
      <w:bookmarkStart w:id="380389" w:name="_Toc686380389"/>
      <w:r>
        <w:t>（</w:t>
      </w:r>
      <w:r>
        <w:t>2</w:t>
      </w:r>
      <w:r>
        <w:t>）</w:t>
      </w:r>
      <w:r>
        <w:t xml:space="preserve"> </w:t>
      </w:r>
      <w:r>
        <w:t>专属性实验</w:t>
      </w:r>
      <w:bookmarkEnd w:id="380389"/>
    </w:p>
    <w:p w:rsidR="0018722C">
      <w:pPr>
        <w:topLinePunct/>
      </w:pPr>
      <w:r>
        <w:t>精密称取空白树脂微囊适量</w:t>
      </w:r>
      <w:r>
        <w:t>（</w:t>
      </w:r>
      <w:r>
        <w:t>按药物树脂微囊制备方法不加药物制备</w:t>
      </w:r>
      <w:r>
        <w:t>）</w:t>
      </w:r>
      <w:r>
        <w:t>置于</w:t>
      </w:r>
      <w:r>
        <w:rPr>
          <w:rFonts w:ascii="Times New Roman" w:hAnsi="Times New Roman" w:eastAsia="宋体"/>
        </w:rPr>
        <w:t>100</w:t>
      </w:r>
      <w:r>
        <w:rPr>
          <w:rFonts w:ascii="Times New Roman" w:hAnsi="Times New Roman" w:eastAsia="宋体"/>
        </w:rPr>
        <w:t>m</w:t>
      </w:r>
      <w:r>
        <w:rPr>
          <w:rFonts w:ascii="Times New Roman" w:hAnsi="Times New Roman" w:eastAsia="宋体"/>
        </w:rPr>
        <w:t>L</w:t>
      </w:r>
      <w:r>
        <w:t>容量瓶中，加入约</w:t>
      </w:r>
      <w:r>
        <w:rPr>
          <w:rFonts w:ascii="Times New Roman" w:hAnsi="Times New Roman" w:eastAsia="宋体"/>
        </w:rPr>
        <w:t>2</w:t>
      </w:r>
      <w:r>
        <w:rPr>
          <w:rFonts w:ascii="Times New Roman" w:hAnsi="Times New Roman" w:eastAsia="宋体"/>
        </w:rPr>
        <w:t>/</w:t>
      </w:r>
      <w:r>
        <w:rPr>
          <w:rFonts w:ascii="Times New Roman" w:hAnsi="Times New Roman" w:eastAsia="宋体"/>
        </w:rPr>
        <w:t>3</w:t>
      </w:r>
      <w:r>
        <w:t>体积的</w:t>
      </w:r>
      <w:r>
        <w:rPr>
          <w:rFonts w:ascii="Times New Roman" w:hAnsi="Times New Roman" w:eastAsia="宋体"/>
        </w:rPr>
        <w:t>0.15m</w:t>
      </w:r>
      <w:r>
        <w:rPr>
          <w:rFonts w:ascii="Times New Roman" w:hAnsi="Times New Roman" w:eastAsia="宋体"/>
        </w:rPr>
        <w:t>o</w:t>
      </w:r>
      <w:r>
        <w:rPr>
          <w:rFonts w:ascii="Times New Roman" w:hAnsi="Times New Roman" w:eastAsia="宋体"/>
        </w:rPr>
        <w:t>l</w:t>
      </w:r>
      <w:r>
        <w:rPr>
          <w:rFonts w:ascii="Times New Roman" w:hAnsi="Times New Roman" w:eastAsia="宋体"/>
        </w:rPr>
        <w:t>/</w:t>
      </w:r>
      <w:r>
        <w:rPr>
          <w:rFonts w:ascii="Times New Roman" w:hAnsi="Times New Roman" w:eastAsia="宋体"/>
        </w:rPr>
        <w:t>L</w:t>
      </w:r>
      <w:r>
        <w:rPr>
          <w:rFonts w:ascii="Times New Roman" w:hAnsi="Times New Roman" w:eastAsia="宋体"/>
        </w:rPr>
        <w:t>N</w:t>
      </w:r>
      <w:r>
        <w:rPr>
          <w:rFonts w:ascii="Times New Roman" w:hAnsi="Times New Roman" w:eastAsia="宋体"/>
        </w:rPr>
        <w:t>a</w:t>
      </w:r>
      <w:r>
        <w:rPr>
          <w:rFonts w:ascii="Times New Roman" w:hAnsi="Times New Roman" w:eastAsia="宋体"/>
        </w:rPr>
        <w:t>Cl</w:t>
      </w:r>
      <w:r>
        <w:t>溶液，超声</w:t>
      </w:r>
      <w:r>
        <w:rPr>
          <w:rFonts w:ascii="Times New Roman" w:hAnsi="Times New Roman" w:eastAsia="宋体"/>
        </w:rPr>
        <w:t>40mi</w:t>
      </w:r>
      <w:r>
        <w:rPr>
          <w:rFonts w:ascii="Times New Roman" w:hAnsi="Times New Roman" w:eastAsia="宋体"/>
        </w:rPr>
        <w:t>n</w:t>
      </w:r>
      <w:r>
        <w:t>（</w:t>
      </w:r>
      <w:r>
        <w:rPr>
          <w:spacing w:val="10"/>
        </w:rPr>
        <w:t>功率</w:t>
      </w:r>
      <w:r>
        <w:rPr>
          <w:rFonts w:ascii="Times New Roman" w:hAnsi="Times New Roman" w:eastAsia="宋体"/>
        </w:rPr>
        <w:t>300</w:t>
      </w:r>
      <w:r>
        <w:rPr>
          <w:rFonts w:ascii="Times New Roman" w:hAnsi="Times New Roman" w:eastAsia="宋体"/>
          <w:spacing w:val="0"/>
        </w:rPr>
        <w:t>W</w:t>
      </w:r>
      <w:r>
        <w:t>，</w:t>
      </w:r>
      <w:r>
        <w:rPr>
          <w:spacing w:val="-8"/>
        </w:rPr>
        <w:t>频率</w:t>
      </w:r>
      <w:r>
        <w:rPr>
          <w:rFonts w:ascii="Times New Roman" w:hAnsi="Times New Roman" w:eastAsia="宋体"/>
        </w:rPr>
        <w:t>40</w:t>
      </w:r>
      <w:r>
        <w:rPr>
          <w:rFonts w:ascii="Times New Roman" w:hAnsi="Times New Roman" w:eastAsia="宋体"/>
          <w:spacing w:val="0"/>
          <w:w w:val="99"/>
        </w:rPr>
        <w:t>KH</w:t>
      </w:r>
      <w:r>
        <w:rPr>
          <w:rFonts w:ascii="Times New Roman" w:hAnsi="Times New Roman" w:eastAsia="宋体"/>
          <w:spacing w:val="0"/>
          <w:w w:val="99"/>
        </w:rPr>
        <w:t>z</w:t>
      </w:r>
      <w:r>
        <w:t>）</w:t>
      </w:r>
      <w:r>
        <w:t>，冷却至室温，加</w:t>
      </w:r>
      <w:r>
        <w:rPr>
          <w:rFonts w:ascii="Times New Roman" w:hAnsi="Times New Roman" w:eastAsia="宋体"/>
        </w:rPr>
        <w:t>0</w:t>
      </w:r>
      <w:r>
        <w:rPr>
          <w:rFonts w:ascii="Times New Roman" w:hAnsi="Times New Roman" w:eastAsia="宋体"/>
        </w:rPr>
        <w:t>.</w:t>
      </w:r>
      <w:r>
        <w:rPr>
          <w:rFonts w:ascii="Times New Roman" w:hAnsi="Times New Roman" w:eastAsia="宋体"/>
        </w:rPr>
        <w:t>15mol</w:t>
      </w:r>
      <w:r>
        <w:rPr>
          <w:rFonts w:ascii="Times New Roman" w:hAnsi="Times New Roman" w:eastAsia="宋体"/>
        </w:rPr>
        <w:t>/</w:t>
      </w:r>
      <w:r>
        <w:rPr>
          <w:rFonts w:ascii="Times New Roman" w:hAnsi="Times New Roman" w:eastAsia="宋体"/>
        </w:rPr>
        <w:t>L</w:t>
      </w:r>
      <w:r>
        <w:rPr>
          <w:rFonts w:ascii="Times New Roman" w:hAnsi="Times New Roman" w:eastAsia="宋体"/>
        </w:rPr>
        <w:t>N</w:t>
      </w:r>
      <w:r>
        <w:rPr>
          <w:rFonts w:ascii="Times New Roman" w:hAnsi="Times New Roman" w:eastAsia="宋体"/>
        </w:rPr>
        <w:t>a</w:t>
      </w:r>
      <w:r>
        <w:rPr>
          <w:rFonts w:ascii="Times New Roman" w:hAnsi="Times New Roman" w:eastAsia="宋体"/>
        </w:rPr>
        <w:t>Cl</w:t>
      </w:r>
      <w:r>
        <w:t>溶液定容；摇匀，过滤，精密量</w:t>
      </w:r>
      <w:r>
        <w:t>取续滤液</w:t>
      </w:r>
      <w:r>
        <w:rPr>
          <w:rFonts w:ascii="Times New Roman" w:hAnsi="Times New Roman" w:eastAsia="宋体"/>
        </w:rPr>
        <w:t>2mL</w:t>
      </w:r>
      <w:r>
        <w:t>于</w:t>
      </w:r>
      <w:r>
        <w:rPr>
          <w:rFonts w:ascii="Times New Roman" w:hAnsi="Times New Roman" w:eastAsia="宋体"/>
        </w:rPr>
        <w:t>25mL</w:t>
      </w:r>
      <w:r>
        <w:t>容量瓶，加</w:t>
      </w:r>
      <w:r>
        <w:rPr>
          <w:rFonts w:ascii="Times New Roman" w:hAnsi="Times New Roman" w:eastAsia="宋体"/>
        </w:rPr>
        <w:t>0</w:t>
      </w:r>
      <w:r>
        <w:rPr>
          <w:rFonts w:ascii="Times New Roman" w:hAnsi="Times New Roman" w:eastAsia="宋体"/>
        </w:rPr>
        <w:t>.</w:t>
      </w:r>
      <w:r>
        <w:rPr>
          <w:rFonts w:ascii="Times New Roman" w:hAnsi="Times New Roman" w:eastAsia="宋体"/>
        </w:rPr>
        <w:t>15mol</w:t>
      </w:r>
      <w:r>
        <w:rPr>
          <w:rFonts w:ascii="Times New Roman" w:hAnsi="Times New Roman" w:eastAsia="宋体"/>
        </w:rPr>
        <w:t>/</w:t>
      </w:r>
      <w:r>
        <w:rPr>
          <w:rFonts w:ascii="Times New Roman" w:hAnsi="Times New Roman" w:eastAsia="宋体"/>
        </w:rPr>
        <w:t>LNaCl</w:t>
      </w:r>
      <w:r>
        <w:t>溶液至刻度，摇匀，配置成浓</w:t>
      </w:r>
      <w:r>
        <w:t>度为</w:t>
      </w:r>
      <w:r>
        <w:rPr>
          <w:rFonts w:ascii="Times New Roman" w:hAnsi="Times New Roman" w:eastAsia="宋体"/>
        </w:rPr>
        <w:t>50μg</w:t>
      </w:r>
      <w:r>
        <w:rPr>
          <w:rFonts w:ascii="Times New Roman" w:hAnsi="Times New Roman" w:eastAsia="宋体"/>
        </w:rPr>
        <w:t>/</w:t>
      </w:r>
      <w:r>
        <w:rPr>
          <w:rFonts w:ascii="Times New Roman" w:hAnsi="Times New Roman" w:eastAsia="宋体"/>
        </w:rPr>
        <w:t>mL</w:t>
      </w:r>
      <w:r>
        <w:t>的阴性对照溶液。同法，称取黄藤素对照品</w:t>
      </w:r>
      <w:r>
        <w:t>（</w:t>
      </w:r>
      <w:r>
        <w:t>盐酸巴马汀</w:t>
      </w:r>
      <w:r>
        <w:t>）</w:t>
      </w:r>
      <w:r>
        <w:rPr>
          <w:rFonts w:ascii="Times New Roman" w:hAnsi="Times New Roman" w:eastAsia="宋体"/>
        </w:rPr>
        <w:t>50mg</w:t>
      </w:r>
      <w:r>
        <w:t>和黄藤素树脂微囊粉末</w:t>
      </w:r>
      <w:r>
        <w:t>（</w:t>
      </w:r>
      <w:r>
        <w:rPr>
          <w:spacing w:val="-3"/>
        </w:rPr>
        <w:t>相当于含盐酸巴马汀</w:t>
      </w:r>
      <w:r>
        <w:rPr>
          <w:rFonts w:ascii="Times New Roman" w:hAnsi="Times New Roman" w:eastAsia="宋体"/>
          <w:spacing w:val="-4"/>
        </w:rPr>
        <w:t>50mg</w:t>
      </w:r>
      <w:r>
        <w:t>）</w:t>
      </w:r>
      <w:r>
        <w:t>分别置于</w:t>
      </w:r>
      <w:r>
        <w:rPr>
          <w:rFonts w:ascii="Times New Roman" w:hAnsi="Times New Roman" w:eastAsia="宋体"/>
        </w:rPr>
        <w:t>100mL</w:t>
      </w:r>
      <w:r>
        <w:t>容量瓶中</w:t>
      </w:r>
      <w:r>
        <w:t>参照上述配制阴性对照溶液方法操作，分别得到浓度为</w:t>
      </w:r>
      <w:r>
        <w:rPr>
          <w:rFonts w:ascii="Times New Roman" w:hAnsi="Times New Roman" w:eastAsia="宋体"/>
        </w:rPr>
        <w:t>50μg</w:t>
      </w:r>
      <w:r>
        <w:rPr>
          <w:rFonts w:ascii="Times New Roman" w:hAnsi="Times New Roman" w:eastAsia="宋体"/>
        </w:rPr>
        <w:t>/</w:t>
      </w:r>
      <w:r>
        <w:rPr>
          <w:rFonts w:ascii="Times New Roman" w:hAnsi="Times New Roman" w:eastAsia="宋体"/>
        </w:rPr>
        <w:t>mL</w:t>
      </w:r>
      <w:r>
        <w:t>的黄藤素对照</w:t>
      </w:r>
      <w:r>
        <w:t>品溶液和供试品溶液。分别用</w:t>
      </w:r>
      <w:r>
        <w:rPr>
          <w:rFonts w:ascii="Times New Roman" w:hAnsi="Times New Roman" w:eastAsia="宋体"/>
        </w:rPr>
        <w:t>0</w:t>
      </w:r>
      <w:r>
        <w:rPr>
          <w:rFonts w:ascii="Times New Roman" w:hAnsi="Times New Roman" w:eastAsia="宋体"/>
        </w:rPr>
        <w:t>.</w:t>
      </w:r>
      <w:r>
        <w:rPr>
          <w:rFonts w:ascii="Times New Roman" w:hAnsi="Times New Roman" w:eastAsia="宋体"/>
        </w:rPr>
        <w:t>22μm</w:t>
      </w:r>
      <w:r>
        <w:t>微孔滤膜过滤对照品、阴性对照品及供试</w:t>
      </w:r>
      <w:r>
        <w:t>品溶液，进样</w:t>
      </w:r>
      <w:r>
        <w:rPr>
          <w:rFonts w:ascii="Times New Roman" w:hAnsi="Times New Roman" w:eastAsia="宋体"/>
        </w:rPr>
        <w:t>0</w:t>
      </w:r>
      <w:r>
        <w:rPr>
          <w:rFonts w:ascii="Times New Roman" w:hAnsi="Times New Roman" w:eastAsia="宋体"/>
        </w:rPr>
        <w:t>.</w:t>
      </w:r>
      <w:r>
        <w:rPr>
          <w:rFonts w:ascii="Times New Roman" w:hAnsi="Times New Roman" w:eastAsia="宋体"/>
        </w:rPr>
        <w:t>5</w:t>
      </w:r>
      <w:r>
        <w:rPr>
          <w:rFonts w:ascii="Times New Roman" w:hAnsi="Times New Roman" w:eastAsia="宋体"/>
        </w:rPr>
        <w:t>μ</w:t>
      </w:r>
      <w:r>
        <w:rPr>
          <w:rFonts w:ascii="Times New Roman" w:hAnsi="Times New Roman" w:eastAsia="宋体"/>
        </w:rPr>
        <w:t>L</w:t>
      </w:r>
      <w:r>
        <w:t>，按“本章</w:t>
      </w:r>
      <w:r>
        <w:rPr>
          <w:rFonts w:ascii="Times New Roman" w:hAnsi="Times New Roman" w:eastAsia="宋体"/>
        </w:rPr>
        <w:t>2</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1</w:t>
      </w:r>
      <w:r>
        <w:t>”项下测定。记录色谱图</w:t>
      </w:r>
      <w:r>
        <w:t>（</w:t>
      </w:r>
      <w:r>
        <w:rPr>
          <w:spacing w:val="-8"/>
        </w:rPr>
        <w:t>图</w:t>
      </w:r>
      <w:r>
        <w:rPr>
          <w:rFonts w:ascii="Times New Roman" w:hAnsi="Times New Roman" w:eastAsia="宋体"/>
        </w:rPr>
        <w:t>3</w:t>
      </w:r>
      <w:r>
        <w:rPr>
          <w:rFonts w:ascii="Times New Roman" w:hAnsi="Times New Roman" w:eastAsia="宋体"/>
          <w:spacing w:val="0"/>
        </w:rPr>
        <w:t>-</w:t>
      </w:r>
      <w:r>
        <w:rPr>
          <w:rFonts w:ascii="Times New Roman" w:hAnsi="Times New Roman" w:eastAsia="宋体"/>
        </w:rPr>
        <w:t>1</w:t>
      </w:r>
      <w:r>
        <w:rPr>
          <w:rFonts w:ascii="Times New Roman" w:hAnsi="Times New Roman" w:eastAsia="宋体"/>
          <w:spacing w:val="0"/>
        </w:rPr>
        <w:t>-</w:t>
      </w:r>
      <w:r>
        <w:rPr>
          <w:rFonts w:ascii="Times New Roman" w:hAnsi="Times New Roman" w:eastAsia="宋体"/>
        </w:rPr>
        <w:t>20</w:t>
      </w:r>
      <w:r>
        <w:t>）</w:t>
      </w:r>
      <w:r>
        <w:t>，各组分峰分离度均符合要求，空白辅料及溶出介质对主药测定无干扰。</w:t>
      </w:r>
    </w:p>
    <w:p w:rsidR="00000000">
      <w:pPr>
        <w:pStyle w:val="aff7"/>
        <w:spacing w:line="240" w:lineRule="atLeast"/>
        <w:topLinePunct/>
      </w:pPr>
      <w:r>
        <w:drawing>
          <wp:inline>
            <wp:extent cx="4187463" cy="3063240"/>
            <wp:effectExtent l="0" t="0" r="0" b="0"/>
            <wp:docPr id="77" name="image41.jpeg" descr=""/>
            <wp:cNvGraphicFramePr>
              <a:graphicFrameLocks noChangeAspect="1"/>
            </wp:cNvGraphicFramePr>
            <a:graphic>
              <a:graphicData uri="http://schemas.openxmlformats.org/drawingml/2006/picture">
                <pic:pic>
                  <pic:nvPicPr>
                    <pic:cNvPr id="78" name="image41.jpeg"/>
                    <pic:cNvPicPr/>
                  </pic:nvPicPr>
                  <pic:blipFill>
                    <a:blip r:embed="rId64" cstate="print"/>
                    <a:stretch>
                      <a:fillRect/>
                    </a:stretch>
                  </pic:blipFill>
                  <pic:spPr>
                    <a:xfrm>
                      <a:off x="0" y="0"/>
                      <a:ext cx="4187463" cy="306324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3-1-20</w:t>
      </w:r>
      <w:r>
        <w:t xml:space="preserve">  </w:t>
      </w:r>
      <w:r>
        <w:rPr>
          <w:rFonts w:ascii="宋体" w:eastAsia="宋体" w:hint="eastAsia" w:cstheme="minorBidi" w:hAnsiTheme="minorHAnsi"/>
        </w:rPr>
        <w:t>释放度方法专属性试验色谱图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3-1-20</w:t>
      </w:r>
      <w:r>
        <w:t xml:space="preserve">  </w:t>
      </w:r>
      <w:r w:rsidRPr="00DB64CE">
        <w:rPr>
          <w:rFonts w:cstheme="minorBidi" w:hAnsiTheme="minorHAnsi" w:eastAsiaTheme="minorHAnsi" w:asciiTheme="minorHAnsi"/>
        </w:rPr>
        <w:t>UPLC Chromatography of HT and pharmaceutical Adjuvant</w:t>
      </w:r>
    </w:p>
    <w:p w:rsidR="0018722C">
      <w:pPr>
        <w:pStyle w:val="Heading3"/>
        <w:topLinePunct/>
        <w:ind w:left="200" w:hangingChars="200" w:hanging="200"/>
      </w:pPr>
      <w:bookmarkStart w:id="380390" w:name="_Toc686380390"/>
      <w:r>
        <w:t>（</w:t>
      </w:r>
      <w:r>
        <w:t>3</w:t>
      </w:r>
      <w:r>
        <w:t>）</w:t>
      </w:r>
      <w:r>
        <w:t xml:space="preserve"> </w:t>
      </w:r>
      <w:r>
        <w:t>线性范围考察</w:t>
      </w:r>
      <w:bookmarkEnd w:id="380390"/>
    </w:p>
    <w:p w:rsidR="0018722C">
      <w:pPr>
        <w:topLinePunct/>
      </w:pPr>
      <w:r>
        <w:t>取盐酸巴马汀</w:t>
      </w:r>
      <w:r>
        <w:rPr>
          <w:rFonts w:ascii="Times New Roman" w:hAnsi="Times New Roman" w:eastAsia="Times New Roman"/>
        </w:rPr>
        <w:t>50mg</w:t>
      </w:r>
      <w:r>
        <w:t>，精密称定，置</w:t>
      </w:r>
      <w:r>
        <w:rPr>
          <w:rFonts w:ascii="Times New Roman" w:hAnsi="Times New Roman" w:eastAsia="Times New Roman"/>
        </w:rPr>
        <w:t>100mL</w:t>
      </w:r>
      <w:r>
        <w:t>容量瓶内，用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15mol</w:t>
      </w:r>
      <w:r>
        <w:rPr>
          <w:rFonts w:ascii="Times New Roman" w:hAnsi="Times New Roman" w:eastAsia="Times New Roman"/>
        </w:rPr>
        <w:t>/</w:t>
      </w:r>
      <w:r>
        <w:rPr>
          <w:rFonts w:ascii="Times New Roman" w:hAnsi="Times New Roman" w:eastAsia="Times New Roman"/>
        </w:rPr>
        <w:t xml:space="preserve">LNaCl</w:t>
      </w:r>
      <w:r>
        <w:t>溶</w:t>
      </w:r>
      <w:r>
        <w:t>液溶解，并稀释至刻度，制成每</w:t>
      </w:r>
      <w:r>
        <w:rPr>
          <w:rFonts w:ascii="Times New Roman" w:hAnsi="Times New Roman" w:eastAsia="Times New Roman"/>
        </w:rPr>
        <w:t>1mL</w:t>
      </w:r>
      <w:r>
        <w:t>含</w:t>
      </w:r>
      <w:r>
        <w:rPr>
          <w:rFonts w:ascii="Times New Roman" w:hAnsi="Times New Roman" w:eastAsia="Times New Roman"/>
        </w:rPr>
        <w:t>0.5mg</w:t>
      </w:r>
      <w:r>
        <w:t>的溶液，作为对照品储备液</w:t>
      </w:r>
      <w:r>
        <w:t>（</w:t>
      </w:r>
      <w:r>
        <w:t>实</w:t>
      </w:r>
      <w:r>
        <w:t>际配得盐酸巴马汀储备液浓度为</w:t>
      </w:r>
      <w:r>
        <w:rPr>
          <w:rFonts w:ascii="Times New Roman" w:hAnsi="Times New Roman" w:eastAsia="Times New Roman"/>
        </w:rPr>
        <w:t>501</w:t>
      </w:r>
      <w:r>
        <w:rPr>
          <w:rFonts w:ascii="Times New Roman" w:hAnsi="Times New Roman" w:eastAsia="Times New Roman"/>
        </w:rPr>
        <w:t>.</w:t>
      </w:r>
      <w:r>
        <w:rPr>
          <w:rFonts w:ascii="Times New Roman" w:hAnsi="Times New Roman" w:eastAsia="Times New Roman"/>
        </w:rPr>
        <w:t>6μ</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L</w:t>
      </w:r>
      <w:r>
        <w:t>）</w:t>
      </w:r>
      <w:r>
        <w:t>。分别精密吸取储备液</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0.5</w:t>
      </w:r>
      <w:r>
        <w:t>、</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5</w:t>
      </w:r>
      <w:r>
        <w:t>、</w:t>
      </w:r>
      <w:r>
        <w:rPr>
          <w:rFonts w:ascii="Times New Roman" w:hAnsi="Times New Roman" w:eastAsia="Times New Roman"/>
        </w:rPr>
        <w:t>10 mL</w:t>
      </w:r>
      <w:r>
        <w:t>置</w:t>
      </w:r>
      <w:r>
        <w:rPr>
          <w:rFonts w:ascii="Times New Roman" w:hAnsi="Times New Roman" w:eastAsia="Times New Roman"/>
        </w:rPr>
        <w:t>25mL</w:t>
      </w:r>
      <w:r>
        <w:t>容量瓶中，用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15mol</w:t>
      </w:r>
      <w:r>
        <w:rPr>
          <w:rFonts w:ascii="Times New Roman" w:hAnsi="Times New Roman" w:eastAsia="Times New Roman"/>
        </w:rPr>
        <w:t>/</w:t>
      </w:r>
      <w:r>
        <w:rPr>
          <w:rFonts w:ascii="Times New Roman" w:hAnsi="Times New Roman" w:eastAsia="Times New Roman"/>
        </w:rPr>
        <w:t xml:space="preserve">LNaCl</w:t>
      </w:r>
      <w:r>
        <w:t>溶液稀释，溶解定容，得到系列浓度的对照品溶液：</w:t>
      </w:r>
      <w:r>
        <w:rPr>
          <w:rFonts w:ascii="Times New Roman" w:hAnsi="Times New Roman" w:eastAsia="Times New Roman"/>
        </w:rPr>
        <w:t>2.0064</w:t>
      </w:r>
      <w:r>
        <w:t>、</w:t>
      </w:r>
      <w:r>
        <w:rPr>
          <w:rFonts w:ascii="Times New Roman" w:hAnsi="Times New Roman" w:eastAsia="Times New Roman"/>
        </w:rPr>
        <w:t>10.0032</w:t>
      </w:r>
      <w:r>
        <w:t>、</w:t>
      </w:r>
      <w:r>
        <w:rPr>
          <w:rFonts w:ascii="Times New Roman" w:hAnsi="Times New Roman" w:eastAsia="Times New Roman"/>
        </w:rPr>
        <w:t>20.064</w:t>
      </w:r>
      <w:r>
        <w:t>、</w:t>
      </w:r>
      <w:r>
        <w:rPr>
          <w:rFonts w:ascii="Times New Roman" w:hAnsi="Times New Roman" w:eastAsia="Times New Roman"/>
        </w:rPr>
        <w:t>40.128</w:t>
      </w:r>
      <w:r>
        <w:t>、</w:t>
      </w:r>
      <w:r>
        <w:rPr>
          <w:rFonts w:ascii="Times New Roman" w:hAnsi="Times New Roman" w:eastAsia="Times New Roman"/>
        </w:rPr>
        <w:t>60.192</w:t>
      </w:r>
      <w:r>
        <w:t>、</w:t>
      </w:r>
      <w:r>
        <w:rPr>
          <w:rFonts w:ascii="Times New Roman" w:hAnsi="Times New Roman" w:eastAsia="Times New Roman"/>
        </w:rPr>
        <w:t>100.32</w:t>
      </w:r>
      <w:r>
        <w:t>、</w:t>
      </w:r>
    </w:p>
    <w:p w:rsidR="0018722C">
      <w:pPr>
        <w:pStyle w:val="BodyText"/>
        <w:spacing w:line="338" w:lineRule="auto" w:before="33"/>
        <w:ind w:leftChars="0" w:left="138" w:rightChars="0" w:right="133"/>
        <w:topLinePunct/>
      </w:pPr>
      <w:r>
        <w:rPr>
          <w:rFonts w:ascii="Times New Roman" w:hAnsi="Times New Roman" w:eastAsia="Times New Roman"/>
        </w:rPr>
        <w:t>200.64µg/mL</w:t>
      </w:r>
      <w:r>
        <w:rPr>
          <w:spacing w:val="-6"/>
        </w:rPr>
        <w:t>，用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rPr>
          <w:spacing w:val="-2"/>
        </w:rPr>
        <w:t>微孔滤膜过滤，按“本章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”项下色谱条件依次进</w:t>
      </w:r>
      <w:r>
        <w:rPr>
          <w:spacing w:val="-16"/>
        </w:rPr>
        <w:t>样</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5µL</w:t>
      </w:r>
      <w:r>
        <w:rPr>
          <w:spacing w:val="-4"/>
        </w:rPr>
        <w:t>。以峰面积</w:t>
      </w:r>
      <w:r>
        <w:rPr>
          <w:spacing w:val="-3"/>
        </w:rPr>
        <w:t>（</w:t>
      </w:r>
      <w:r>
        <w:rPr>
          <w:rFonts w:ascii="Times New Roman" w:hAnsi="Times New Roman" w:eastAsia="Times New Roman"/>
          <w:spacing w:val="-3"/>
        </w:rPr>
        <w:t>A</w:t>
      </w:r>
      <w:r>
        <w:rPr>
          <w:spacing w:val="-3"/>
        </w:rPr>
        <w:t>）</w:t>
      </w:r>
      <w:r>
        <w:rPr>
          <w:spacing w:val="-1"/>
        </w:rPr>
        <w:t>对对照品溶液系列浓度</w:t>
      </w:r>
      <w:r>
        <w:rPr>
          <w:spacing w:val="-3"/>
        </w:rPr>
        <w:t>（</w:t>
      </w:r>
      <w:r>
        <w:rPr>
          <w:rFonts w:ascii="Times New Roman" w:hAnsi="Times New Roman" w:eastAsia="Times New Roman"/>
          <w:spacing w:val="-3"/>
        </w:rPr>
        <w:t>C</w:t>
      </w:r>
      <w:r>
        <w:rPr>
          <w:spacing w:val="-3"/>
        </w:rPr>
        <w:t>）</w:t>
      </w:r>
      <w:r>
        <w:rPr>
          <w:spacing w:val="-2"/>
        </w:rPr>
        <w:t>进行回归，得盐酸巴马汀</w:t>
      </w:r>
      <w:r>
        <w:rPr>
          <w:spacing w:val="-8"/>
        </w:rPr>
        <w:t>回归方程</w:t>
      </w:r>
      <w:r>
        <w:rPr>
          <w:rFonts w:ascii="Times New Roman" w:hAnsi="Times New Roman" w:eastAsia="Times New Roman"/>
        </w:rPr>
        <w:t>A=9040C-5280</w:t>
      </w:r>
      <w:r>
        <w:t>，</w:t>
      </w:r>
      <w:r>
        <w:rPr>
          <w:rFonts w:ascii="Times New Roman" w:hAnsi="Times New Roman" w:eastAsia="Times New Roman"/>
        </w:rPr>
        <w:t>R</w:t>
      </w:r>
      <w:r>
        <w:rPr>
          <w:rFonts w:ascii="Times New Roman" w:hAnsi="Times New Roman" w:eastAsia="Times New Roman"/>
          <w:position w:val="11"/>
          <w:sz w:val="16"/>
        </w:rPr>
        <w:t>2</w:t>
      </w:r>
      <w:r>
        <w:rPr>
          <w:rFonts w:ascii="Times New Roman" w:hAnsi="Times New Roman" w:eastAsia="Times New Roman"/>
        </w:rPr>
        <w:t>=0.9999</w:t>
      </w:r>
      <w:r>
        <w:t>（</w:t>
      </w:r>
      <w:r>
        <w:rPr>
          <w:rFonts w:ascii="Times New Roman" w:hAnsi="Times New Roman" w:eastAsia="Times New Roman"/>
        </w:rPr>
        <w:t>n=7</w:t>
      </w:r>
      <w:r>
        <w:t>）</w:t>
      </w:r>
      <w:r>
        <w:rPr>
          <w:spacing w:val="-7"/>
        </w:rPr>
        <w:t>相关系数</w:t>
      </w:r>
      <w:r>
        <w:rPr>
          <w:rFonts w:ascii="Times New Roman" w:hAnsi="Times New Roman" w:eastAsia="Times New Roman"/>
        </w:rPr>
        <w:t>r</w:t>
      </w:r>
      <w:r>
        <w:t>＝</w:t>
      </w:r>
      <w:r>
        <w:rPr>
          <w:rFonts w:ascii="Times New Roman" w:hAnsi="Times New Roman" w:eastAsia="Times New Roman"/>
        </w:rPr>
        <w:t>0.9999</w:t>
      </w:r>
      <w:r>
        <w:rPr>
          <w:spacing w:val="0"/>
        </w:rPr>
        <w:t>；结果表明：盐</w:t>
      </w:r>
      <w:r>
        <w:rPr>
          <w:spacing w:val="-5"/>
        </w:rPr>
        <w:t>酸巴马汀在</w:t>
      </w:r>
      <w:r>
        <w:rPr>
          <w:rFonts w:ascii="Times New Roman" w:hAnsi="Times New Roman" w:eastAsia="Times New Roman"/>
          <w:spacing w:val="-2"/>
        </w:rPr>
        <w:t>2</w:t>
      </w:r>
      <w:r>
        <w:rPr>
          <w:rFonts w:ascii="Times New Roman" w:hAnsi="Times New Roman" w:eastAsia="Times New Roman"/>
          <w:spacing w:val="-2"/>
        </w:rPr>
        <w:t>.</w:t>
      </w:r>
      <w:r>
        <w:rPr>
          <w:rFonts w:ascii="Times New Roman" w:hAnsi="Times New Roman" w:eastAsia="Times New Roman"/>
          <w:spacing w:val="-2"/>
        </w:rPr>
        <w:t>0064µg/mL~200.64µg/mL</w:t>
      </w:r>
      <w:r>
        <w:t>范围内，浓度与峰面积呈良好线性关系。</w:t>
      </w:r>
      <w:r>
        <w:rPr>
          <w:spacing w:val="-6"/>
        </w:rPr>
        <w:t>结果见图</w:t>
      </w:r>
      <w:r>
        <w:rPr>
          <w:rFonts w:ascii="Times New Roman" w:hAnsi="Times New Roman" w:eastAsia="Times New Roman"/>
        </w:rPr>
        <w:t>3-1-21</w:t>
      </w:r>
      <w:r>
        <w:t>（</w:t>
      </w:r>
      <w:r>
        <w:rPr>
          <w:spacing w:val="-10"/>
        </w:rPr>
        <w:t>采用</w:t>
      </w:r>
      <w:r>
        <w:rPr>
          <w:rFonts w:ascii="Times New Roman" w:hAnsi="Times New Roman" w:eastAsia="Times New Roman"/>
        </w:rPr>
        <w:t>Empower 3</w:t>
      </w:r>
      <w:r>
        <w:t>处理</w:t>
      </w:r>
      <w:r>
        <w:rPr>
          <w:spacing w:val="-60"/>
        </w:rPr>
        <w:t>）</w:t>
      </w:r>
      <w:r>
        <w:t>。</w:t>
      </w:r>
    </w:p>
    <w:p w:rsidR="00000000">
      <w:pPr>
        <w:pStyle w:val="aff7"/>
        <w:spacing w:line="240" w:lineRule="atLeast"/>
        <w:topLinePunct/>
      </w:pPr>
      <w:r>
        <w:drawing>
          <wp:inline>
            <wp:extent cx="4246937" cy="2791968"/>
            <wp:effectExtent l="0" t="0" r="0" b="0"/>
            <wp:docPr id="79" name="image42.jpeg" descr=""/>
            <wp:cNvGraphicFramePr>
              <a:graphicFrameLocks noChangeAspect="1"/>
            </wp:cNvGraphicFramePr>
            <a:graphic>
              <a:graphicData uri="http://schemas.openxmlformats.org/drawingml/2006/picture">
                <pic:pic>
                  <pic:nvPicPr>
                    <pic:cNvPr id="80" name="image42.jpeg"/>
                    <pic:cNvPicPr/>
                  </pic:nvPicPr>
                  <pic:blipFill>
                    <a:blip r:embed="rId65" cstate="print"/>
                    <a:stretch>
                      <a:fillRect/>
                    </a:stretch>
                  </pic:blipFill>
                  <pic:spPr>
                    <a:xfrm>
                      <a:off x="0" y="0"/>
                      <a:ext cx="4246937" cy="279196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3-1-21  </w:t>
      </w:r>
      <w:r>
        <w:rPr>
          <w:rFonts w:ascii="宋体" w:eastAsia="宋体" w:hint="eastAsia" w:cstheme="minorBidi" w:hAnsiTheme="minorHAnsi"/>
        </w:rPr>
        <w:t>黄藤素在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15mol</w:t>
      </w:r>
      <w:r>
        <w:rPr>
          <w:rFonts w:cstheme="minorBidi" w:hAnsiTheme="minorHAnsi" w:eastAsiaTheme="minorHAnsi" w:asciiTheme="minorHAnsi"/>
        </w:rPr>
        <w:t>/</w:t>
      </w:r>
      <w:r>
        <w:rPr>
          <w:rFonts w:cstheme="minorBidi" w:hAnsiTheme="minorHAnsi" w:eastAsiaTheme="minorHAnsi" w:asciiTheme="minorHAnsi"/>
        </w:rPr>
        <w:t xml:space="preserve">LNaCl</w:t>
      </w:r>
      <w:r>
        <w:rPr>
          <w:rFonts w:ascii="宋体" w:eastAsia="宋体" w:hint="eastAsia" w:cstheme="minorBidi" w:hAnsiTheme="minorHAnsi"/>
        </w:rPr>
        <w:t>溶液释放介质中的浓度与峰面积的标准曲线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3-1-21</w:t>
      </w:r>
      <w:r>
        <w:t xml:space="preserve">  </w:t>
      </w:r>
      <w:r w:rsidRPr="00DB64CE">
        <w:rPr>
          <w:rFonts w:cstheme="minorBidi" w:hAnsiTheme="minorHAnsi" w:eastAsiaTheme="minorHAnsi" w:asciiTheme="minorHAnsi"/>
        </w:rPr>
        <w:t>Calibration curve of HT in 0.15mol</w:t>
      </w:r>
      <w:r>
        <w:rPr>
          <w:rFonts w:cstheme="minorBidi" w:hAnsiTheme="minorHAnsi" w:eastAsiaTheme="minorHAnsi" w:asciiTheme="minorHAnsi"/>
        </w:rPr>
        <w:t>/</w:t>
      </w:r>
      <w:r>
        <w:rPr>
          <w:rFonts w:cstheme="minorBidi" w:hAnsiTheme="minorHAnsi" w:eastAsiaTheme="minorHAnsi" w:asciiTheme="minorHAnsi"/>
        </w:rPr>
        <w:t>L NaCl solution</w:t>
      </w:r>
    </w:p>
    <w:p w:rsidR="0018722C">
      <w:pPr>
        <w:pStyle w:val="Heading3"/>
        <w:topLinePunct/>
        <w:ind w:left="200" w:hangingChars="200" w:hanging="200"/>
      </w:pPr>
      <w:bookmarkStart w:id="380391" w:name="_Toc686380391"/>
      <w:r>
        <w:t>（</w:t>
      </w:r>
      <w:r>
        <w:t>4</w:t>
      </w:r>
      <w:r>
        <w:t>）</w:t>
      </w:r>
      <w:r>
        <w:t xml:space="preserve"> </w:t>
      </w:r>
      <w:r>
        <w:t>回收率试验</w:t>
      </w:r>
      <w:bookmarkEnd w:id="380391"/>
    </w:p>
    <w:p w:rsidR="0018722C">
      <w:pPr>
        <w:topLinePunct/>
      </w:pPr>
      <w:r>
        <w:t>取处方量相应空白微囊，加入</w:t>
      </w:r>
      <w:r>
        <w:rPr>
          <w:rFonts w:ascii="Times New Roman" w:hAnsi="Times New Roman" w:eastAsia="Times New Roman"/>
        </w:rPr>
        <w:t>900mL0.15mol</w:t>
      </w:r>
      <w:r>
        <w:rPr>
          <w:rFonts w:ascii="Times New Roman" w:hAnsi="Times New Roman" w:eastAsia="Times New Roman"/>
        </w:rPr>
        <w:t>/</w:t>
      </w:r>
      <w:r>
        <w:rPr>
          <w:rFonts w:ascii="Times New Roman" w:hAnsi="Times New Roman" w:eastAsia="Times New Roman"/>
        </w:rPr>
        <w:t>LNaCl</w:t>
      </w:r>
      <w:r>
        <w:t>，按“本章</w:t>
      </w:r>
      <w:r>
        <w:rPr>
          <w:rFonts w:ascii="Times New Roman" w:hAnsi="Times New Roman" w:eastAsia="Times New Roman"/>
        </w:rPr>
        <w:t>2.3.3.2</w:t>
      </w:r>
      <w:r>
        <w:t>”项下方法释放度测定方法操作，</w:t>
      </w:r>
      <w:r>
        <w:rPr>
          <w:rFonts w:ascii="Times New Roman" w:hAnsi="Times New Roman" w:eastAsia="Times New Roman"/>
        </w:rPr>
        <w:t>6h</w:t>
      </w:r>
      <w:r>
        <w:t>后的溶出溶液作为空白储备液备用。</w:t>
      </w:r>
    </w:p>
    <w:p w:rsidR="0018722C">
      <w:pPr>
        <w:topLinePunct/>
      </w:pPr>
      <w:r>
        <w:t>取黄藤素对照品</w:t>
      </w:r>
      <w:r>
        <w:t>（</w:t>
      </w:r>
      <w:r>
        <w:t>盐酸巴马汀</w:t>
      </w:r>
      <w:r>
        <w:t>）</w:t>
      </w:r>
      <w:r>
        <w:rPr>
          <w:rFonts w:ascii="Times New Roman" w:eastAsia="Times New Roman"/>
        </w:rPr>
        <w:t>0.085g</w:t>
      </w:r>
      <w:r>
        <w:t>，精密称定，置于</w:t>
      </w:r>
      <w:r>
        <w:rPr>
          <w:rFonts w:ascii="Times New Roman" w:eastAsia="Times New Roman"/>
        </w:rPr>
        <w:t>50mL</w:t>
      </w:r>
      <w:r>
        <w:t>容量瓶中，</w:t>
      </w:r>
      <w:r w:rsidR="001852F3">
        <w:t xml:space="preserve">加水溶解并稀释至刻度，作为对照品储备液。</w:t>
      </w:r>
    </w:p>
    <w:p w:rsidR="0018722C">
      <w:pPr>
        <w:topLinePunct/>
      </w:pPr>
      <w:r>
        <w:t>精密吸取上述对照品储备液</w:t>
      </w:r>
      <w:r>
        <w:rPr>
          <w:rFonts w:ascii="Times New Roman" w:hAnsi="Times New Roman" w:eastAsia="Times New Roman"/>
        </w:rPr>
        <w:t>1mL</w:t>
      </w:r>
      <w:r>
        <w:t>于</w:t>
      </w:r>
      <w:r>
        <w:rPr>
          <w:rFonts w:ascii="Times New Roman" w:hAnsi="Times New Roman" w:eastAsia="Times New Roman"/>
        </w:rPr>
        <w:t>50mL</w:t>
      </w:r>
      <w:r>
        <w:t>容量瓶中，</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4mL</w:t>
      </w:r>
      <w:r>
        <w:t>分别置于</w:t>
      </w:r>
      <w:r>
        <w:rPr>
          <w:rFonts w:ascii="Times New Roman" w:hAnsi="Times New Roman" w:eastAsia="Times New Roman"/>
        </w:rPr>
        <w:t>25mL</w:t>
      </w:r>
      <w:r>
        <w:t>容量瓶中，分别加入空白储备液稀释至刻度，摇匀，过</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微孔滤膜，</w:t>
      </w:r>
      <w:r>
        <w:t>进样</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5μL</w:t>
      </w:r>
      <w:r>
        <w:t>，按“本章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”项下测定。记录色谱图，以外标法计算回收率实验</w:t>
      </w:r>
      <w:r>
        <w:t>设计相应药物树脂微囊释放度为：</w:t>
      </w:r>
      <w:r>
        <w:rPr>
          <w:rFonts w:ascii="Times New Roman" w:hAnsi="Times New Roman" w:eastAsia="Times New Roman"/>
        </w:rPr>
        <w:t>10%</w:t>
      </w:r>
      <w:r>
        <w:t>、</w:t>
      </w:r>
      <w:r>
        <w:rPr>
          <w:rFonts w:ascii="Times New Roman" w:hAnsi="Times New Roman" w:eastAsia="Times New Roman"/>
        </w:rPr>
        <w:t>50%</w:t>
      </w:r>
      <w:r>
        <w:t>、</w:t>
      </w:r>
      <w:r>
        <w:rPr>
          <w:rFonts w:ascii="Times New Roman" w:hAnsi="Times New Roman" w:eastAsia="Times New Roman"/>
        </w:rPr>
        <w:t>80%</w:t>
      </w:r>
      <w:r>
        <w:t>及</w:t>
      </w:r>
      <w:r>
        <w:rPr>
          <w:rFonts w:ascii="Times New Roman" w:hAnsi="Times New Roman" w:eastAsia="Times New Roman"/>
        </w:rPr>
        <w:t>100%</w:t>
      </w:r>
      <w:r>
        <w:t>的回收率，结果如下</w:t>
      </w:r>
      <w:r>
        <w:t>表：盐酸巴马汀</w:t>
      </w:r>
      <w:r>
        <w:rPr>
          <w:rFonts w:ascii="Times New Roman" w:hAnsi="Times New Roman" w:eastAsia="Times New Roman"/>
        </w:rPr>
        <w:t>10%</w:t>
      </w:r>
      <w:r>
        <w:t>加入量的平均回收率为</w:t>
      </w:r>
      <w:r>
        <w:rPr>
          <w:rFonts w:ascii="Times New Roman" w:hAnsi="Times New Roman" w:eastAsia="Times New Roman"/>
        </w:rPr>
        <w:t>99</w:t>
      </w:r>
      <w:r>
        <w:rPr>
          <w:rFonts w:ascii="Times New Roman" w:hAnsi="Times New Roman" w:eastAsia="Times New Roman"/>
        </w:rPr>
        <w:t>.</w:t>
      </w:r>
      <w:r>
        <w:rPr>
          <w:rFonts w:ascii="Times New Roman" w:hAnsi="Times New Roman" w:eastAsia="Times New Roman"/>
        </w:rPr>
        <w:t>60%</w:t>
      </w:r>
      <w:r>
        <w:t>，</w:t>
      </w:r>
      <w:r>
        <w:rPr>
          <w:rFonts w:ascii="Times New Roman" w:hAnsi="Times New Roman" w:eastAsia="Times New Roman"/>
        </w:rPr>
        <w:t>RSD=0.62%</w:t>
      </w:r>
      <w:r>
        <w:t>；</w:t>
      </w:r>
      <w:r>
        <w:rPr>
          <w:rFonts w:ascii="Times New Roman" w:hAnsi="Times New Roman" w:eastAsia="Times New Roman"/>
        </w:rPr>
        <w:t>50%</w:t>
      </w:r>
      <w:r>
        <w:t>加入量</w:t>
      </w:r>
      <w:r>
        <w:t>的平均回收率为</w:t>
      </w:r>
      <w:r>
        <w:rPr>
          <w:rFonts w:ascii="Times New Roman" w:hAnsi="Times New Roman" w:eastAsia="Times New Roman"/>
        </w:rPr>
        <w:t>99</w:t>
      </w:r>
      <w:r>
        <w:rPr>
          <w:rFonts w:ascii="Times New Roman" w:hAnsi="Times New Roman" w:eastAsia="Times New Roman"/>
        </w:rPr>
        <w:t>.</w:t>
      </w:r>
      <w:r>
        <w:rPr>
          <w:rFonts w:ascii="Times New Roman" w:hAnsi="Times New Roman" w:eastAsia="Times New Roman"/>
        </w:rPr>
        <w:t>37%</w:t>
      </w:r>
      <w:r>
        <w:t>，</w:t>
      </w:r>
      <w:r>
        <w:rPr>
          <w:rFonts w:ascii="Times New Roman" w:hAnsi="Times New Roman" w:eastAsia="Times New Roman"/>
        </w:rPr>
        <w:t>RSD=0.37%</w:t>
      </w:r>
      <w:r>
        <w:t>；</w:t>
      </w:r>
      <w:r>
        <w:rPr>
          <w:rFonts w:ascii="Times New Roman" w:hAnsi="Times New Roman" w:eastAsia="Times New Roman"/>
        </w:rPr>
        <w:t>80%</w:t>
      </w:r>
      <w:r>
        <w:t>加入量的平均回收率为</w:t>
      </w:r>
      <w:r>
        <w:rPr>
          <w:rFonts w:ascii="Times New Roman" w:hAnsi="Times New Roman" w:eastAsia="Times New Roman"/>
        </w:rPr>
        <w:t>99</w:t>
      </w:r>
      <w:r>
        <w:rPr>
          <w:rFonts w:ascii="Times New Roman" w:hAnsi="Times New Roman" w:eastAsia="Times New Roman"/>
        </w:rPr>
        <w:t>.</w:t>
      </w:r>
      <w:r>
        <w:rPr>
          <w:rFonts w:ascii="Times New Roman" w:hAnsi="Times New Roman" w:eastAsia="Times New Roman"/>
        </w:rPr>
        <w:t>90%</w:t>
      </w:r>
      <w:r>
        <w:t>，</w:t>
      </w:r>
      <w:r>
        <w:rPr>
          <w:rFonts w:ascii="Times New Roman" w:hAnsi="Times New Roman" w:eastAsia="Times New Roman"/>
        </w:rPr>
        <w:t>RSD=0.15%</w:t>
      </w:r>
      <w:r>
        <w:t>；</w:t>
      </w:r>
      <w:r>
        <w:rPr>
          <w:rFonts w:ascii="Times New Roman" w:hAnsi="Times New Roman" w:eastAsia="Times New Roman"/>
        </w:rPr>
        <w:t>100%</w:t>
      </w:r>
      <w:r>
        <w:t>加入量的平均回收率为</w:t>
      </w:r>
      <w:r>
        <w:rPr>
          <w:rFonts w:ascii="Times New Roman" w:hAnsi="Times New Roman" w:eastAsia="Times New Roman"/>
        </w:rPr>
        <w:t>99</w:t>
      </w:r>
      <w:r>
        <w:rPr>
          <w:rFonts w:ascii="Times New Roman" w:hAnsi="Times New Roman" w:eastAsia="Times New Roman"/>
        </w:rPr>
        <w:t>.</w:t>
      </w:r>
      <w:r>
        <w:rPr>
          <w:rFonts w:ascii="Times New Roman" w:hAnsi="Times New Roman" w:eastAsia="Times New Roman"/>
        </w:rPr>
        <w:t>88%</w:t>
      </w:r>
      <w:r>
        <w:t>，</w:t>
      </w:r>
      <w:r>
        <w:rPr>
          <w:rFonts w:ascii="Times New Roman" w:hAnsi="Times New Roman" w:eastAsia="Times New Roman"/>
        </w:rPr>
        <w:t>RSD=0.16%</w:t>
      </w:r>
      <w:r>
        <w:t>。见</w:t>
      </w:r>
      <w:r>
        <w:t>表</w:t>
      </w:r>
      <w:r>
        <w:rPr>
          <w:rFonts w:ascii="Times New Roman" w:hAnsi="Times New Roman" w:eastAsia="Times New Roman"/>
        </w:rPr>
        <w:t>3-1-16</w:t>
      </w:r>
      <w: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3-1-16</w:t>
      </w:r>
      <w:r>
        <w:t xml:space="preserve">  </w:t>
      </w:r>
      <w:r>
        <w:rPr>
          <w:rFonts w:ascii="宋体" w:eastAsia="宋体" w:hint="eastAsia" w:cstheme="minorBidi" w:hAnsiTheme="minorHAnsi"/>
        </w:rPr>
        <w:t>释</w:t>
      </w:r>
      <w:r>
        <w:rPr>
          <w:rFonts w:ascii="宋体" w:eastAsia="宋体" w:hint="eastAsia" w:cstheme="minorBidi" w:hAnsiTheme="minorHAnsi"/>
        </w:rPr>
        <w:t>放</w:t>
      </w:r>
      <w:r>
        <w:rPr>
          <w:rFonts w:ascii="宋体" w:eastAsia="宋体" w:hint="eastAsia" w:cstheme="minorBidi" w:hAnsiTheme="minorHAnsi"/>
        </w:rPr>
        <w:t>度</w:t>
      </w:r>
      <w:r>
        <w:rPr>
          <w:rFonts w:ascii="宋体" w:eastAsia="宋体" w:hint="eastAsia" w:cstheme="minorBidi" w:hAnsiTheme="minorHAnsi"/>
        </w:rPr>
        <w:t>方</w:t>
      </w:r>
      <w:r>
        <w:rPr>
          <w:rFonts w:ascii="宋体" w:eastAsia="宋体" w:hint="eastAsia" w:cstheme="minorBidi" w:hAnsiTheme="minorHAnsi"/>
        </w:rPr>
        <w:t>法</w:t>
      </w:r>
      <w:r>
        <w:rPr>
          <w:rFonts w:ascii="宋体" w:eastAsia="宋体" w:hint="eastAsia" w:cstheme="minorBidi" w:hAnsiTheme="minorHAnsi"/>
        </w:rPr>
        <w:t>回</w:t>
      </w:r>
      <w:r>
        <w:rPr>
          <w:rFonts w:ascii="宋体" w:eastAsia="宋体" w:hint="eastAsia" w:cstheme="minorBidi" w:hAnsiTheme="minorHAnsi"/>
        </w:rPr>
        <w:t>收率</w:t>
      </w:r>
      <w:r>
        <w:rPr>
          <w:rFonts w:ascii="宋体" w:eastAsia="宋体" w:hint="eastAsia" w:cstheme="minorBidi" w:hAnsiTheme="minorHAnsi"/>
        </w:rPr>
        <w:t>试</w:t>
      </w:r>
      <w:r>
        <w:rPr>
          <w:rFonts w:ascii="宋体" w:eastAsia="宋体" w:hint="eastAsia" w:cstheme="minorBidi" w:hAnsiTheme="minorHAnsi"/>
        </w:rPr>
        <w:t>验</w:t>
      </w:r>
      <w:r>
        <w:rPr>
          <w:rFonts w:ascii="宋体" w:eastAsia="宋体" w:hint="eastAsia" w:cstheme="minorBidi" w:hAnsiTheme="minorHAnsi"/>
        </w:rPr>
        <w:t>结</w:t>
      </w:r>
      <w:r>
        <w:rPr>
          <w:rFonts w:ascii="宋体" w:eastAsia="宋体" w:hint="eastAsia" w:cstheme="minorBidi" w:hAnsiTheme="minorHAnsi"/>
        </w:rPr>
        <w:t>果</w:t>
      </w:r>
      <w:r>
        <w:rPr>
          <w:rFonts w:ascii="宋体" w:eastAsia="宋体" w:hint="eastAsia" w:cstheme="minorBidi" w:hAnsiTheme="minorHAnsi"/>
        </w:rPr>
        <w:t>（</w:t>
      </w:r>
      <w:r>
        <w:rPr>
          <w:rFonts w:cstheme="minorBidi" w:hAnsiTheme="minorHAnsi" w:eastAsiaTheme="minorHAnsi" w:asciiTheme="minorHAnsi"/>
        </w:rPr>
        <w:t>n=3</w:t>
      </w:r>
      <w:r>
        <w:rPr>
          <w:rFonts w:ascii="宋体" w:eastAsia="宋体" w:hint="eastAsia" w:cstheme="minorBidi" w:hAnsiTheme="minorHAnsi"/>
        </w:rPr>
        <w:t>）</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3-1-16</w:t>
      </w:r>
      <w:r>
        <w:t xml:space="preserve">  </w:t>
      </w:r>
      <w:r>
        <w:rPr>
          <w:rFonts w:cstheme="minorBidi" w:hAnsiTheme="minorHAnsi" w:eastAsiaTheme="minorHAnsi" w:asciiTheme="minorHAnsi"/>
        </w:rPr>
        <w:t>Results of recovery of the method for determination of drug-release</w:t>
      </w:r>
      <w:r>
        <w:rPr>
          <w:rFonts w:cstheme="minorBidi" w:hAnsiTheme="minorHAnsi" w:eastAsiaTheme="minorHAnsi" w:asciiTheme="minorHAnsi"/>
        </w:rPr>
        <w:t> </w:t>
      </w:r>
      <w:r>
        <w:rPr>
          <w:rFonts w:cstheme="minorBidi" w:hAnsiTheme="minorHAnsi" w:eastAsiaTheme="minorHAnsi" w:asciiTheme="minorHAnsi"/>
        </w:rPr>
        <w:t>experiment</w:t>
      </w:r>
    </w:p>
    <w:p w:rsidR="0018722C">
      <w:pPr>
        <w:topLinePunct/>
      </w:pPr>
      <w:r>
        <w:t>（</w:t>
      </w:r>
      <w:r>
        <w:t>n=3</w:t>
      </w:r>
      <w:r>
        <w: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5"/>
        <w:gridCol w:w="1457"/>
        <w:gridCol w:w="1569"/>
        <w:gridCol w:w="1731"/>
        <w:gridCol w:w="1372"/>
        <w:gridCol w:w="1254"/>
      </w:tblGrid>
      <w:tr>
        <w:trPr>
          <w:tblHeader/>
        </w:trPr>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3" w:type="pct"/>
            <w:vAlign w:val="center"/>
            <w:tcBorders>
              <w:bottom w:val="single" w:sz="4" w:space="0" w:color="auto"/>
            </w:tcBorders>
          </w:tcPr>
          <w:p w:rsidR="0018722C">
            <w:pPr>
              <w:pStyle w:val="a7"/>
              <w:topLinePunct/>
              <w:ind w:leftChars="0" w:left="0" w:rightChars="0" w:right="0" w:firstLineChars="0" w:firstLine="0"/>
              <w:spacing w:line="240" w:lineRule="atLeast"/>
            </w:pPr>
            <w:r>
              <w:t>Added</w:t>
            </w:r>
            <w:r>
              <w:t>(</w:t>
            </w:r>
            <w:r>
              <w:t>μ</w:t>
            </w:r>
            <w:r>
              <w:t>g</w:t>
            </w:r>
            <w:r>
              <w:t>)</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Found</w:t>
            </w:r>
            <w:r>
              <w:t>(</w:t>
            </w:r>
            <w:r>
              <w:t>μ</w:t>
            </w:r>
            <w:r>
              <w:t>g</w:t>
            </w:r>
            <w:r>
              <w:t>)</w:t>
            </w: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Recovery</w:t>
            </w:r>
            <w:r>
              <w:t>(</w:t>
            </w:r>
            <w:r>
              <w:t>%</w:t>
            </w:r>
            <w:r>
              <w:t>)</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r>
              <w:t>(</w:t>
            </w:r>
            <w:r>
              <w:t>%</w:t>
            </w:r>
            <w:r>
              <w:t>)</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r>
              <w:t>(</w:t>
            </w:r>
            <w:r>
              <w:t>%</w:t>
            </w:r>
            <w:r>
              <w:t>)</w:t>
            </w:r>
          </w:p>
        </w:tc>
      </w:tr>
      <w:tr>
        <w:tc>
          <w:tcPr>
            <w:tcW w:w="625" w:type="pct"/>
            <w:vAlign w:val="center"/>
          </w:tcPr>
          <w:p w:rsidR="0018722C">
            <w:pPr>
              <w:pStyle w:val="ac"/>
              <w:topLinePunct/>
              <w:ind w:leftChars="0" w:left="0" w:rightChars="0" w:right="0" w:firstLineChars="0" w:firstLine="0"/>
              <w:spacing w:line="240" w:lineRule="atLeast"/>
            </w:pPr>
          </w:p>
        </w:tc>
        <w:tc>
          <w:tcPr>
            <w:tcW w:w="863" w:type="pct"/>
            <w:vAlign w:val="center"/>
          </w:tcPr>
          <w:p w:rsidR="0018722C">
            <w:pPr>
              <w:pStyle w:val="a5"/>
              <w:topLinePunct/>
              <w:ind w:leftChars="0" w:left="0" w:rightChars="0" w:right="0" w:firstLineChars="0" w:firstLine="0"/>
              <w:spacing w:line="240" w:lineRule="atLeast"/>
            </w:pPr>
          </w:p>
        </w:tc>
        <w:tc>
          <w:tcPr>
            <w:tcW w:w="930" w:type="pct"/>
            <w:vAlign w:val="center"/>
          </w:tcPr>
          <w:p w:rsidR="0018722C">
            <w:pPr>
              <w:pStyle w:val="affff9"/>
              <w:topLinePunct/>
              <w:ind w:leftChars="0" w:left="0" w:rightChars="0" w:right="0" w:firstLineChars="0" w:firstLine="0"/>
              <w:spacing w:line="240" w:lineRule="atLeast"/>
            </w:pPr>
            <w:r>
              <w:t>33.91</w:t>
            </w:r>
          </w:p>
        </w:tc>
        <w:tc>
          <w:tcPr>
            <w:tcW w:w="1026" w:type="pct"/>
            <w:vAlign w:val="center"/>
          </w:tcPr>
          <w:p w:rsidR="0018722C">
            <w:pPr>
              <w:pStyle w:val="affff9"/>
              <w:topLinePunct/>
              <w:ind w:leftChars="0" w:left="0" w:rightChars="0" w:right="0" w:firstLineChars="0" w:firstLine="0"/>
              <w:spacing w:line="240" w:lineRule="atLeast"/>
            </w:pPr>
            <w:r>
              <w:t>99.82</w:t>
            </w:r>
          </w:p>
        </w:tc>
        <w:tc>
          <w:tcPr>
            <w:tcW w:w="813" w:type="pct"/>
            <w:vAlign w:val="center"/>
          </w:tcPr>
          <w:p w:rsidR="0018722C">
            <w:pPr>
              <w:pStyle w:val="a5"/>
              <w:topLinePunct/>
              <w:ind w:leftChars="0" w:left="0" w:rightChars="0" w:right="0" w:firstLineChars="0" w:firstLine="0"/>
              <w:spacing w:line="240" w:lineRule="atLeast"/>
            </w:pPr>
          </w:p>
        </w:tc>
        <w:tc>
          <w:tcPr>
            <w:tcW w:w="743" w:type="pct"/>
            <w:vAlign w:val="center"/>
          </w:tcPr>
          <w:p w:rsidR="0018722C">
            <w:pPr>
              <w:pStyle w:val="ad"/>
              <w:topLinePunct/>
              <w:ind w:leftChars="0" w:left="0" w:rightChars="0" w:right="0" w:firstLineChars="0" w:firstLine="0"/>
              <w:spacing w:line="240" w:lineRule="atLeast"/>
            </w:pPr>
          </w:p>
        </w:tc>
      </w:tr>
      <w:tr>
        <w:tc>
          <w:tcPr>
            <w:tcW w:w="625" w:type="pct"/>
            <w:vAlign w:val="center"/>
          </w:tcPr>
          <w:p w:rsidR="0018722C">
            <w:pPr>
              <w:pStyle w:val="affff9"/>
              <w:topLinePunct/>
              <w:ind w:leftChars="0" w:left="0" w:rightChars="0" w:right="0" w:firstLineChars="0" w:firstLine="0"/>
              <w:spacing w:line="240" w:lineRule="atLeast"/>
            </w:pPr>
            <w:r>
              <w:t>10%</w:t>
            </w:r>
          </w:p>
        </w:tc>
        <w:tc>
          <w:tcPr>
            <w:tcW w:w="863" w:type="pct"/>
            <w:vAlign w:val="center"/>
          </w:tcPr>
          <w:p w:rsidR="0018722C">
            <w:pPr>
              <w:pStyle w:val="affff9"/>
              <w:topLinePunct/>
              <w:ind w:leftChars="0" w:left="0" w:rightChars="0" w:right="0" w:firstLineChars="0" w:firstLine="0"/>
              <w:spacing w:line="240" w:lineRule="atLeast"/>
            </w:pPr>
            <w:r>
              <w:t>33.97</w:t>
            </w:r>
          </w:p>
        </w:tc>
        <w:tc>
          <w:tcPr>
            <w:tcW w:w="930" w:type="pct"/>
            <w:vAlign w:val="center"/>
          </w:tcPr>
          <w:p w:rsidR="0018722C">
            <w:pPr>
              <w:pStyle w:val="affff9"/>
              <w:topLinePunct/>
              <w:ind w:leftChars="0" w:left="0" w:rightChars="0" w:right="0" w:firstLineChars="0" w:firstLine="0"/>
              <w:spacing w:line="240" w:lineRule="atLeast"/>
            </w:pPr>
            <w:r>
              <w:t>34.00</w:t>
            </w:r>
          </w:p>
        </w:tc>
        <w:tc>
          <w:tcPr>
            <w:tcW w:w="1026" w:type="pct"/>
            <w:vAlign w:val="center"/>
          </w:tcPr>
          <w:p w:rsidR="0018722C">
            <w:pPr>
              <w:pStyle w:val="affff9"/>
              <w:topLinePunct/>
              <w:ind w:leftChars="0" w:left="0" w:rightChars="0" w:right="0" w:firstLineChars="0" w:firstLine="0"/>
              <w:spacing w:line="240" w:lineRule="atLeast"/>
            </w:pPr>
            <w:r>
              <w:t>100.07</w:t>
            </w:r>
          </w:p>
        </w:tc>
        <w:tc>
          <w:tcPr>
            <w:tcW w:w="813" w:type="pct"/>
            <w:vAlign w:val="center"/>
          </w:tcPr>
          <w:p w:rsidR="0018722C">
            <w:pPr>
              <w:pStyle w:val="a5"/>
              <w:topLinePunct/>
              <w:ind w:leftChars="0" w:left="0" w:rightChars="0" w:right="0" w:firstLineChars="0" w:firstLine="0"/>
              <w:spacing w:line="240" w:lineRule="atLeast"/>
            </w:pPr>
          </w:p>
        </w:tc>
        <w:tc>
          <w:tcPr>
            <w:tcW w:w="743" w:type="pct"/>
            <w:vAlign w:val="center"/>
          </w:tcPr>
          <w:p w:rsidR="0018722C">
            <w:pPr>
              <w:pStyle w:val="ad"/>
              <w:topLinePunct/>
              <w:ind w:leftChars="0" w:left="0" w:rightChars="0" w:right="0" w:firstLineChars="0" w:firstLine="0"/>
              <w:spacing w:line="240" w:lineRule="atLeast"/>
            </w:pPr>
          </w:p>
        </w:tc>
      </w:tr>
      <w:tr>
        <w:tc>
          <w:tcPr>
            <w:tcW w:w="625" w:type="pct"/>
            <w:vAlign w:val="center"/>
          </w:tcPr>
          <w:p w:rsidR="0018722C">
            <w:pPr>
              <w:pStyle w:val="ac"/>
              <w:topLinePunct/>
              <w:ind w:leftChars="0" w:left="0" w:rightChars="0" w:right="0" w:firstLineChars="0" w:firstLine="0"/>
              <w:spacing w:line="240" w:lineRule="atLeast"/>
            </w:pPr>
          </w:p>
        </w:tc>
        <w:tc>
          <w:tcPr>
            <w:tcW w:w="863" w:type="pct"/>
            <w:vAlign w:val="center"/>
          </w:tcPr>
          <w:p w:rsidR="0018722C">
            <w:pPr>
              <w:pStyle w:val="a5"/>
              <w:topLinePunct/>
              <w:ind w:leftChars="0" w:left="0" w:rightChars="0" w:right="0" w:firstLineChars="0" w:firstLine="0"/>
              <w:spacing w:line="240" w:lineRule="atLeast"/>
            </w:pPr>
          </w:p>
        </w:tc>
        <w:tc>
          <w:tcPr>
            <w:tcW w:w="930" w:type="pct"/>
            <w:vAlign w:val="center"/>
          </w:tcPr>
          <w:p w:rsidR="0018722C">
            <w:pPr>
              <w:pStyle w:val="affff9"/>
              <w:topLinePunct/>
              <w:ind w:leftChars="0" w:left="0" w:rightChars="0" w:right="0" w:firstLineChars="0" w:firstLine="0"/>
              <w:spacing w:line="240" w:lineRule="atLeast"/>
            </w:pPr>
            <w:r>
              <w:t>33.60</w:t>
            </w:r>
          </w:p>
        </w:tc>
        <w:tc>
          <w:tcPr>
            <w:tcW w:w="1026" w:type="pct"/>
            <w:vAlign w:val="center"/>
          </w:tcPr>
          <w:p w:rsidR="0018722C">
            <w:pPr>
              <w:pStyle w:val="affff9"/>
              <w:topLinePunct/>
              <w:ind w:leftChars="0" w:left="0" w:rightChars="0" w:right="0" w:firstLineChars="0" w:firstLine="0"/>
              <w:spacing w:line="240" w:lineRule="atLeast"/>
            </w:pPr>
            <w:r>
              <w:t>98.90</w:t>
            </w:r>
          </w:p>
        </w:tc>
        <w:tc>
          <w:tcPr>
            <w:tcW w:w="813" w:type="pct"/>
            <w:vAlign w:val="center"/>
          </w:tcPr>
          <w:p w:rsidR="0018722C">
            <w:pPr>
              <w:pStyle w:val="a5"/>
              <w:topLinePunct/>
              <w:ind w:leftChars="0" w:left="0" w:rightChars="0" w:right="0" w:firstLineChars="0" w:firstLine="0"/>
              <w:spacing w:line="240" w:lineRule="atLeast"/>
            </w:pPr>
          </w:p>
        </w:tc>
        <w:tc>
          <w:tcPr>
            <w:tcW w:w="743" w:type="pct"/>
            <w:vAlign w:val="center"/>
          </w:tcPr>
          <w:p w:rsidR="0018722C">
            <w:pPr>
              <w:pStyle w:val="ad"/>
              <w:topLinePunct/>
              <w:ind w:leftChars="0" w:left="0" w:rightChars="0" w:right="0" w:firstLineChars="0" w:firstLine="0"/>
              <w:spacing w:line="240" w:lineRule="atLeast"/>
            </w:pPr>
          </w:p>
        </w:tc>
      </w:tr>
      <w:tr>
        <w:tc>
          <w:tcPr>
            <w:tcW w:w="625" w:type="pct"/>
            <w:vAlign w:val="center"/>
          </w:tcPr>
          <w:p w:rsidR="0018722C">
            <w:pPr>
              <w:pStyle w:val="ac"/>
              <w:topLinePunct/>
              <w:ind w:leftChars="0" w:left="0" w:rightChars="0" w:right="0" w:firstLineChars="0" w:firstLine="0"/>
              <w:spacing w:line="240" w:lineRule="atLeast"/>
            </w:pPr>
          </w:p>
        </w:tc>
        <w:tc>
          <w:tcPr>
            <w:tcW w:w="863" w:type="pct"/>
            <w:vAlign w:val="center"/>
          </w:tcPr>
          <w:p w:rsidR="0018722C">
            <w:pPr>
              <w:pStyle w:val="a5"/>
              <w:topLinePunct/>
              <w:ind w:leftChars="0" w:left="0" w:rightChars="0" w:right="0" w:firstLineChars="0" w:firstLine="0"/>
              <w:spacing w:line="240" w:lineRule="atLeast"/>
            </w:pPr>
          </w:p>
        </w:tc>
        <w:tc>
          <w:tcPr>
            <w:tcW w:w="930" w:type="pct"/>
            <w:vAlign w:val="center"/>
          </w:tcPr>
          <w:p w:rsidR="0018722C">
            <w:pPr>
              <w:pStyle w:val="affff9"/>
              <w:topLinePunct/>
              <w:ind w:leftChars="0" w:left="0" w:rightChars="0" w:right="0" w:firstLineChars="0" w:firstLine="0"/>
              <w:spacing w:line="240" w:lineRule="atLeast"/>
            </w:pPr>
            <w:r>
              <w:t>169.29</w:t>
            </w:r>
          </w:p>
        </w:tc>
        <w:tc>
          <w:tcPr>
            <w:tcW w:w="1026" w:type="pct"/>
            <w:vAlign w:val="center"/>
          </w:tcPr>
          <w:p w:rsidR="0018722C">
            <w:pPr>
              <w:pStyle w:val="affff9"/>
              <w:topLinePunct/>
              <w:ind w:leftChars="0" w:left="0" w:rightChars="0" w:right="0" w:firstLineChars="0" w:firstLine="0"/>
              <w:spacing w:line="240" w:lineRule="atLeast"/>
            </w:pPr>
            <w:r>
              <w:t>99.66</w:t>
            </w:r>
          </w:p>
        </w:tc>
        <w:tc>
          <w:tcPr>
            <w:tcW w:w="813" w:type="pct"/>
            <w:vAlign w:val="center"/>
          </w:tcPr>
          <w:p w:rsidR="0018722C">
            <w:pPr>
              <w:pStyle w:val="a5"/>
              <w:topLinePunct/>
              <w:ind w:leftChars="0" w:left="0" w:rightChars="0" w:right="0" w:firstLineChars="0" w:firstLine="0"/>
              <w:spacing w:line="240" w:lineRule="atLeast"/>
            </w:pPr>
          </w:p>
        </w:tc>
        <w:tc>
          <w:tcPr>
            <w:tcW w:w="743" w:type="pct"/>
            <w:vAlign w:val="center"/>
          </w:tcPr>
          <w:p w:rsidR="0018722C">
            <w:pPr>
              <w:pStyle w:val="ad"/>
              <w:topLinePunct/>
              <w:ind w:leftChars="0" w:left="0" w:rightChars="0" w:right="0" w:firstLineChars="0" w:firstLine="0"/>
              <w:spacing w:line="240" w:lineRule="atLeast"/>
            </w:pPr>
          </w:p>
        </w:tc>
      </w:tr>
      <w:tr>
        <w:tc>
          <w:tcPr>
            <w:tcW w:w="625" w:type="pct"/>
            <w:vAlign w:val="center"/>
          </w:tcPr>
          <w:p w:rsidR="0018722C">
            <w:pPr>
              <w:pStyle w:val="affff9"/>
              <w:topLinePunct/>
              <w:ind w:leftChars="0" w:left="0" w:rightChars="0" w:right="0" w:firstLineChars="0" w:firstLine="0"/>
              <w:spacing w:line="240" w:lineRule="atLeast"/>
            </w:pPr>
            <w:r>
              <w:t>50%</w:t>
            </w:r>
          </w:p>
        </w:tc>
        <w:tc>
          <w:tcPr>
            <w:tcW w:w="863" w:type="pct"/>
            <w:vAlign w:val="center"/>
          </w:tcPr>
          <w:p w:rsidR="0018722C">
            <w:pPr>
              <w:pStyle w:val="affff9"/>
              <w:topLinePunct/>
              <w:ind w:leftChars="0" w:left="0" w:rightChars="0" w:right="0" w:firstLineChars="0" w:firstLine="0"/>
              <w:spacing w:line="240" w:lineRule="atLeast"/>
            </w:pPr>
            <w:r>
              <w:t>169.86</w:t>
            </w:r>
          </w:p>
        </w:tc>
        <w:tc>
          <w:tcPr>
            <w:tcW w:w="930" w:type="pct"/>
            <w:vAlign w:val="center"/>
          </w:tcPr>
          <w:p w:rsidR="0018722C">
            <w:pPr>
              <w:pStyle w:val="affff9"/>
              <w:topLinePunct/>
              <w:ind w:leftChars="0" w:left="0" w:rightChars="0" w:right="0" w:firstLineChars="0" w:firstLine="0"/>
              <w:spacing w:line="240" w:lineRule="atLeast"/>
            </w:pPr>
            <w:r>
              <w:t>168.08</w:t>
            </w:r>
          </w:p>
        </w:tc>
        <w:tc>
          <w:tcPr>
            <w:tcW w:w="1026" w:type="pct"/>
            <w:vAlign w:val="center"/>
          </w:tcPr>
          <w:p w:rsidR="0018722C">
            <w:pPr>
              <w:pStyle w:val="affff9"/>
              <w:topLinePunct/>
              <w:ind w:leftChars="0" w:left="0" w:rightChars="0" w:right="0" w:firstLineChars="0" w:firstLine="0"/>
              <w:spacing w:line="240" w:lineRule="atLeast"/>
            </w:pPr>
            <w:r>
              <w:t>98.95</w:t>
            </w:r>
          </w:p>
        </w:tc>
        <w:tc>
          <w:tcPr>
            <w:tcW w:w="813" w:type="pct"/>
            <w:vAlign w:val="center"/>
          </w:tcPr>
          <w:p w:rsidR="0018722C">
            <w:pPr>
              <w:pStyle w:val="a5"/>
              <w:topLinePunct/>
              <w:ind w:leftChars="0" w:left="0" w:rightChars="0" w:right="0" w:firstLineChars="0" w:firstLine="0"/>
              <w:spacing w:line="240" w:lineRule="atLeast"/>
            </w:pPr>
          </w:p>
        </w:tc>
        <w:tc>
          <w:tcPr>
            <w:tcW w:w="743" w:type="pct"/>
            <w:vAlign w:val="center"/>
          </w:tcPr>
          <w:p w:rsidR="0018722C">
            <w:pPr>
              <w:pStyle w:val="ad"/>
              <w:topLinePunct/>
              <w:ind w:leftChars="0" w:left="0" w:rightChars="0" w:right="0" w:firstLineChars="0" w:firstLine="0"/>
              <w:spacing w:line="240" w:lineRule="atLeast"/>
            </w:pPr>
          </w:p>
        </w:tc>
      </w:tr>
      <w:tr>
        <w:tc>
          <w:tcPr>
            <w:tcW w:w="625" w:type="pct"/>
            <w:vAlign w:val="center"/>
          </w:tcPr>
          <w:p w:rsidR="0018722C">
            <w:pPr>
              <w:pStyle w:val="ac"/>
              <w:topLinePunct/>
              <w:ind w:leftChars="0" w:left="0" w:rightChars="0" w:right="0" w:firstLineChars="0" w:firstLine="0"/>
              <w:spacing w:line="240" w:lineRule="atLeast"/>
            </w:pPr>
          </w:p>
        </w:tc>
        <w:tc>
          <w:tcPr>
            <w:tcW w:w="863" w:type="pct"/>
            <w:vAlign w:val="center"/>
          </w:tcPr>
          <w:p w:rsidR="0018722C">
            <w:pPr>
              <w:pStyle w:val="a5"/>
              <w:topLinePunct/>
              <w:ind w:leftChars="0" w:left="0" w:rightChars="0" w:right="0" w:firstLineChars="0" w:firstLine="0"/>
              <w:spacing w:line="240" w:lineRule="atLeast"/>
            </w:pPr>
          </w:p>
        </w:tc>
        <w:tc>
          <w:tcPr>
            <w:tcW w:w="930" w:type="pct"/>
            <w:vAlign w:val="center"/>
          </w:tcPr>
          <w:p w:rsidR="0018722C">
            <w:pPr>
              <w:pStyle w:val="affff9"/>
              <w:topLinePunct/>
              <w:ind w:leftChars="0" w:left="0" w:rightChars="0" w:right="0" w:firstLineChars="0" w:firstLine="0"/>
              <w:spacing w:line="240" w:lineRule="atLeast"/>
            </w:pPr>
            <w:r>
              <w:t>169.00</w:t>
            </w:r>
          </w:p>
        </w:tc>
        <w:tc>
          <w:tcPr>
            <w:tcW w:w="1026" w:type="pct"/>
            <w:vAlign w:val="center"/>
          </w:tcPr>
          <w:p w:rsidR="0018722C">
            <w:pPr>
              <w:pStyle w:val="affff9"/>
              <w:topLinePunct/>
              <w:ind w:leftChars="0" w:left="0" w:rightChars="0" w:right="0" w:firstLineChars="0" w:firstLine="0"/>
              <w:spacing w:line="240" w:lineRule="atLeast"/>
            </w:pPr>
            <w:r>
              <w:t>99.49</w:t>
            </w:r>
          </w:p>
        </w:tc>
        <w:tc>
          <w:tcPr>
            <w:tcW w:w="813" w:type="pct"/>
            <w:vAlign w:val="center"/>
          </w:tcPr>
          <w:p w:rsidR="0018722C">
            <w:pPr>
              <w:pStyle w:val="a5"/>
              <w:topLinePunct/>
              <w:ind w:leftChars="0" w:left="0" w:rightChars="0" w:right="0" w:firstLineChars="0" w:firstLine="0"/>
              <w:spacing w:line="240" w:lineRule="atLeast"/>
            </w:pPr>
          </w:p>
        </w:tc>
        <w:tc>
          <w:tcPr>
            <w:tcW w:w="743" w:type="pct"/>
            <w:vAlign w:val="center"/>
          </w:tcPr>
          <w:p w:rsidR="0018722C">
            <w:pPr>
              <w:pStyle w:val="ad"/>
              <w:topLinePunct/>
              <w:ind w:leftChars="0" w:left="0" w:rightChars="0" w:right="0" w:firstLineChars="0" w:firstLine="0"/>
              <w:spacing w:line="240" w:lineRule="atLeast"/>
            </w:pPr>
          </w:p>
        </w:tc>
      </w:tr>
      <w:tr>
        <w:tc>
          <w:tcPr>
            <w:tcW w:w="625" w:type="pct"/>
            <w:vAlign w:val="center"/>
          </w:tcPr>
          <w:p w:rsidR="0018722C">
            <w:pPr>
              <w:pStyle w:val="ac"/>
              <w:topLinePunct/>
              <w:ind w:leftChars="0" w:left="0" w:rightChars="0" w:right="0" w:firstLineChars="0" w:firstLine="0"/>
              <w:spacing w:line="240" w:lineRule="atLeast"/>
            </w:pPr>
          </w:p>
        </w:tc>
        <w:tc>
          <w:tcPr>
            <w:tcW w:w="863" w:type="pct"/>
            <w:vAlign w:val="center"/>
          </w:tcPr>
          <w:p w:rsidR="0018722C">
            <w:pPr>
              <w:pStyle w:val="a5"/>
              <w:topLinePunct/>
              <w:ind w:leftChars="0" w:left="0" w:rightChars="0" w:right="0" w:firstLineChars="0" w:firstLine="0"/>
              <w:spacing w:line="240" w:lineRule="atLeast"/>
            </w:pPr>
          </w:p>
        </w:tc>
        <w:tc>
          <w:tcPr>
            <w:tcW w:w="930" w:type="pct"/>
            <w:vAlign w:val="center"/>
          </w:tcPr>
          <w:p w:rsidR="0018722C">
            <w:pPr>
              <w:pStyle w:val="affff9"/>
              <w:topLinePunct/>
              <w:ind w:leftChars="0" w:left="0" w:rightChars="0" w:right="0" w:firstLineChars="0" w:firstLine="0"/>
              <w:spacing w:line="240" w:lineRule="atLeast"/>
            </w:pPr>
            <w:r>
              <w:t>254.81</w:t>
            </w:r>
          </w:p>
        </w:tc>
        <w:tc>
          <w:tcPr>
            <w:tcW w:w="1026" w:type="pct"/>
            <w:vAlign w:val="center"/>
          </w:tcPr>
          <w:p w:rsidR="0018722C">
            <w:pPr>
              <w:pStyle w:val="affff9"/>
              <w:topLinePunct/>
              <w:ind w:leftChars="0" w:left="0" w:rightChars="0" w:right="0" w:firstLineChars="0" w:firstLine="0"/>
              <w:spacing w:line="240" w:lineRule="atLeast"/>
            </w:pPr>
            <w:r>
              <w:t>100.01</w:t>
            </w:r>
          </w:p>
        </w:tc>
        <w:tc>
          <w:tcPr>
            <w:tcW w:w="813" w:type="pct"/>
            <w:vAlign w:val="center"/>
          </w:tcPr>
          <w:p w:rsidR="0018722C">
            <w:pPr>
              <w:pStyle w:val="affff9"/>
              <w:topLinePunct/>
              <w:ind w:leftChars="0" w:left="0" w:rightChars="0" w:right="0" w:firstLineChars="0" w:firstLine="0"/>
              <w:spacing w:line="240" w:lineRule="atLeast"/>
            </w:pPr>
            <w:r>
              <w:t>99.69</w:t>
            </w:r>
          </w:p>
        </w:tc>
        <w:tc>
          <w:tcPr>
            <w:tcW w:w="743" w:type="pct"/>
            <w:vAlign w:val="center"/>
          </w:tcPr>
          <w:p w:rsidR="0018722C">
            <w:pPr>
              <w:pStyle w:val="affff9"/>
              <w:topLinePunct/>
              <w:ind w:leftChars="0" w:left="0" w:rightChars="0" w:right="0" w:firstLineChars="0" w:firstLine="0"/>
              <w:spacing w:line="240" w:lineRule="atLeast"/>
            </w:pPr>
            <w:r>
              <w:t>0.33</w:t>
            </w:r>
          </w:p>
        </w:tc>
      </w:tr>
      <w:tr>
        <w:tc>
          <w:tcPr>
            <w:tcW w:w="625" w:type="pct"/>
            <w:vAlign w:val="center"/>
          </w:tcPr>
          <w:p w:rsidR="0018722C">
            <w:pPr>
              <w:pStyle w:val="affff9"/>
              <w:topLinePunct/>
              <w:ind w:leftChars="0" w:left="0" w:rightChars="0" w:right="0" w:firstLineChars="0" w:firstLine="0"/>
              <w:spacing w:line="240" w:lineRule="atLeast"/>
            </w:pPr>
            <w:r>
              <w:t>80%</w:t>
            </w:r>
          </w:p>
        </w:tc>
        <w:tc>
          <w:tcPr>
            <w:tcW w:w="863" w:type="pct"/>
            <w:vAlign w:val="center"/>
          </w:tcPr>
          <w:p w:rsidR="0018722C">
            <w:pPr>
              <w:pStyle w:val="affff9"/>
              <w:topLinePunct/>
              <w:ind w:leftChars="0" w:left="0" w:rightChars="0" w:right="0" w:firstLineChars="0" w:firstLine="0"/>
              <w:spacing w:line="240" w:lineRule="atLeast"/>
            </w:pPr>
            <w:r>
              <w:t>254.79</w:t>
            </w:r>
          </w:p>
        </w:tc>
        <w:tc>
          <w:tcPr>
            <w:tcW w:w="930" w:type="pct"/>
            <w:vAlign w:val="center"/>
          </w:tcPr>
          <w:p w:rsidR="0018722C">
            <w:pPr>
              <w:pStyle w:val="affff9"/>
              <w:topLinePunct/>
              <w:ind w:leftChars="0" w:left="0" w:rightChars="0" w:right="0" w:firstLineChars="0" w:firstLine="0"/>
              <w:spacing w:line="240" w:lineRule="atLeast"/>
            </w:pPr>
            <w:r>
              <w:t>253.99</w:t>
            </w:r>
          </w:p>
        </w:tc>
        <w:tc>
          <w:tcPr>
            <w:tcW w:w="1026" w:type="pct"/>
            <w:vAlign w:val="center"/>
          </w:tcPr>
          <w:p w:rsidR="0018722C">
            <w:pPr>
              <w:pStyle w:val="affff9"/>
              <w:topLinePunct/>
              <w:ind w:leftChars="0" w:left="0" w:rightChars="0" w:right="0" w:firstLineChars="0" w:firstLine="0"/>
              <w:spacing w:line="240" w:lineRule="atLeast"/>
            </w:pPr>
            <w:r>
              <w:t>99.69</w:t>
            </w:r>
          </w:p>
        </w:tc>
        <w:tc>
          <w:tcPr>
            <w:tcW w:w="813" w:type="pct"/>
            <w:vAlign w:val="center"/>
          </w:tcPr>
          <w:p w:rsidR="0018722C">
            <w:pPr>
              <w:pStyle w:val="a5"/>
              <w:topLinePunct/>
              <w:ind w:leftChars="0" w:left="0" w:rightChars="0" w:right="0" w:firstLineChars="0" w:firstLine="0"/>
              <w:spacing w:line="240" w:lineRule="atLeast"/>
            </w:pPr>
          </w:p>
        </w:tc>
        <w:tc>
          <w:tcPr>
            <w:tcW w:w="743" w:type="pct"/>
            <w:vAlign w:val="center"/>
          </w:tcPr>
          <w:p w:rsidR="0018722C">
            <w:pPr>
              <w:pStyle w:val="ad"/>
              <w:topLinePunct/>
              <w:ind w:leftChars="0" w:left="0" w:rightChars="0" w:right="0" w:firstLineChars="0" w:firstLine="0"/>
              <w:spacing w:line="240" w:lineRule="atLeast"/>
            </w:pPr>
          </w:p>
        </w:tc>
      </w:tr>
      <w:tr>
        <w:tc>
          <w:tcPr>
            <w:tcW w:w="625" w:type="pct"/>
            <w:vAlign w:val="center"/>
          </w:tcPr>
          <w:p w:rsidR="0018722C">
            <w:pPr>
              <w:pStyle w:val="ac"/>
              <w:topLinePunct/>
              <w:ind w:leftChars="0" w:left="0" w:rightChars="0" w:right="0" w:firstLineChars="0" w:firstLine="0"/>
              <w:spacing w:line="240" w:lineRule="atLeast"/>
            </w:pPr>
          </w:p>
        </w:tc>
        <w:tc>
          <w:tcPr>
            <w:tcW w:w="863" w:type="pct"/>
            <w:vAlign w:val="center"/>
          </w:tcPr>
          <w:p w:rsidR="0018722C">
            <w:pPr>
              <w:pStyle w:val="a5"/>
              <w:topLinePunct/>
              <w:ind w:leftChars="0" w:left="0" w:rightChars="0" w:right="0" w:firstLineChars="0" w:firstLine="0"/>
              <w:spacing w:line="240" w:lineRule="atLeast"/>
            </w:pPr>
          </w:p>
        </w:tc>
        <w:tc>
          <w:tcPr>
            <w:tcW w:w="930" w:type="pct"/>
            <w:vAlign w:val="center"/>
          </w:tcPr>
          <w:p w:rsidR="0018722C">
            <w:pPr>
              <w:pStyle w:val="affff9"/>
              <w:topLinePunct/>
              <w:ind w:leftChars="0" w:left="0" w:rightChars="0" w:right="0" w:firstLineChars="0" w:firstLine="0"/>
              <w:spacing w:line="240" w:lineRule="atLeast"/>
            </w:pPr>
            <w:r>
              <w:t>254.71</w:t>
            </w:r>
          </w:p>
        </w:tc>
        <w:tc>
          <w:tcPr>
            <w:tcW w:w="1026" w:type="pct"/>
            <w:vAlign w:val="center"/>
          </w:tcPr>
          <w:p w:rsidR="0018722C">
            <w:pPr>
              <w:pStyle w:val="affff9"/>
              <w:topLinePunct/>
              <w:ind w:leftChars="0" w:left="0" w:rightChars="0" w:right="0" w:firstLineChars="0" w:firstLine="0"/>
              <w:spacing w:line="240" w:lineRule="atLeast"/>
            </w:pPr>
            <w:r>
              <w:t>99.97</w:t>
            </w:r>
          </w:p>
        </w:tc>
        <w:tc>
          <w:tcPr>
            <w:tcW w:w="813" w:type="pct"/>
            <w:vAlign w:val="center"/>
          </w:tcPr>
          <w:p w:rsidR="0018722C">
            <w:pPr>
              <w:pStyle w:val="a5"/>
              <w:topLinePunct/>
              <w:ind w:leftChars="0" w:left="0" w:rightChars="0" w:right="0" w:firstLineChars="0" w:firstLine="0"/>
              <w:spacing w:line="240" w:lineRule="atLeast"/>
            </w:pPr>
          </w:p>
        </w:tc>
        <w:tc>
          <w:tcPr>
            <w:tcW w:w="743" w:type="pct"/>
            <w:vAlign w:val="center"/>
          </w:tcPr>
          <w:p w:rsidR="0018722C">
            <w:pPr>
              <w:pStyle w:val="ad"/>
              <w:topLinePunct/>
              <w:ind w:leftChars="0" w:left="0" w:rightChars="0" w:right="0" w:firstLineChars="0" w:firstLine="0"/>
              <w:spacing w:line="240" w:lineRule="atLeast"/>
            </w:pPr>
          </w:p>
        </w:tc>
      </w:tr>
      <w:tr>
        <w:tc>
          <w:tcPr>
            <w:tcW w:w="625" w:type="pct"/>
            <w:vAlign w:val="center"/>
          </w:tcPr>
          <w:p w:rsidR="0018722C">
            <w:pPr>
              <w:pStyle w:val="ac"/>
              <w:topLinePunct/>
              <w:ind w:leftChars="0" w:left="0" w:rightChars="0" w:right="0" w:firstLineChars="0" w:firstLine="0"/>
              <w:spacing w:line="240" w:lineRule="atLeast"/>
            </w:pPr>
          </w:p>
        </w:tc>
        <w:tc>
          <w:tcPr>
            <w:tcW w:w="863" w:type="pct"/>
            <w:vAlign w:val="center"/>
          </w:tcPr>
          <w:p w:rsidR="0018722C">
            <w:pPr>
              <w:pStyle w:val="a5"/>
              <w:topLinePunct/>
              <w:ind w:leftChars="0" w:left="0" w:rightChars="0" w:right="0" w:firstLineChars="0" w:firstLine="0"/>
              <w:spacing w:line="240" w:lineRule="atLeast"/>
            </w:pPr>
          </w:p>
        </w:tc>
        <w:tc>
          <w:tcPr>
            <w:tcW w:w="930" w:type="pct"/>
            <w:vAlign w:val="center"/>
          </w:tcPr>
          <w:p w:rsidR="0018722C">
            <w:pPr>
              <w:pStyle w:val="affff9"/>
              <w:topLinePunct/>
              <w:ind w:leftChars="0" w:left="0" w:rightChars="0" w:right="0" w:firstLineChars="0" w:firstLine="0"/>
              <w:spacing w:line="240" w:lineRule="atLeast"/>
            </w:pPr>
            <w:r>
              <w:t>338.68</w:t>
            </w:r>
          </w:p>
        </w:tc>
        <w:tc>
          <w:tcPr>
            <w:tcW w:w="1026" w:type="pct"/>
            <w:vAlign w:val="center"/>
          </w:tcPr>
          <w:p w:rsidR="0018722C">
            <w:pPr>
              <w:pStyle w:val="affff9"/>
              <w:topLinePunct/>
              <w:ind w:leftChars="0" w:left="0" w:rightChars="0" w:right="0" w:firstLineChars="0" w:firstLine="0"/>
              <w:spacing w:line="240" w:lineRule="atLeast"/>
            </w:pPr>
            <w:r>
              <w:t>99.69</w:t>
            </w:r>
          </w:p>
        </w:tc>
        <w:tc>
          <w:tcPr>
            <w:tcW w:w="813" w:type="pct"/>
            <w:vAlign w:val="center"/>
          </w:tcPr>
          <w:p w:rsidR="0018722C">
            <w:pPr>
              <w:pStyle w:val="a5"/>
              <w:topLinePunct/>
              <w:ind w:leftChars="0" w:left="0" w:rightChars="0" w:right="0" w:firstLineChars="0" w:firstLine="0"/>
              <w:spacing w:line="240" w:lineRule="atLeast"/>
            </w:pPr>
          </w:p>
        </w:tc>
        <w:tc>
          <w:tcPr>
            <w:tcW w:w="743" w:type="pct"/>
            <w:vAlign w:val="center"/>
          </w:tcPr>
          <w:p w:rsidR="0018722C">
            <w:pPr>
              <w:pStyle w:val="ad"/>
              <w:topLinePunct/>
              <w:ind w:leftChars="0" w:left="0" w:rightChars="0" w:right="0" w:firstLineChars="0" w:firstLine="0"/>
              <w:spacing w:line="240" w:lineRule="atLeast"/>
            </w:pPr>
          </w:p>
        </w:tc>
      </w:tr>
      <w:tr>
        <w:tc>
          <w:tcPr>
            <w:tcW w:w="625" w:type="pct"/>
            <w:vAlign w:val="center"/>
          </w:tcPr>
          <w:p w:rsidR="0018722C">
            <w:pPr>
              <w:pStyle w:val="affff9"/>
              <w:topLinePunct/>
              <w:ind w:leftChars="0" w:left="0" w:rightChars="0" w:right="0" w:firstLineChars="0" w:firstLine="0"/>
              <w:spacing w:line="240" w:lineRule="atLeast"/>
            </w:pPr>
            <w:r>
              <w:t>100%</w:t>
            </w:r>
          </w:p>
        </w:tc>
        <w:tc>
          <w:tcPr>
            <w:tcW w:w="863" w:type="pct"/>
            <w:vAlign w:val="center"/>
          </w:tcPr>
          <w:p w:rsidR="0018722C">
            <w:pPr>
              <w:pStyle w:val="affff9"/>
              <w:topLinePunct/>
              <w:ind w:leftChars="0" w:left="0" w:rightChars="0" w:right="0" w:firstLineChars="0" w:firstLine="0"/>
              <w:spacing w:line="240" w:lineRule="atLeast"/>
            </w:pPr>
            <w:r>
              <w:t>339.72</w:t>
            </w:r>
          </w:p>
        </w:tc>
        <w:tc>
          <w:tcPr>
            <w:tcW w:w="930" w:type="pct"/>
            <w:vAlign w:val="center"/>
          </w:tcPr>
          <w:p w:rsidR="0018722C">
            <w:pPr>
              <w:pStyle w:val="affff9"/>
              <w:topLinePunct/>
              <w:ind w:leftChars="0" w:left="0" w:rightChars="0" w:right="0" w:firstLineChars="0" w:firstLine="0"/>
              <w:spacing w:line="240" w:lineRule="atLeast"/>
            </w:pPr>
            <w:r>
              <w:t>339.52</w:t>
            </w:r>
          </w:p>
        </w:tc>
        <w:tc>
          <w:tcPr>
            <w:tcW w:w="1026" w:type="pct"/>
            <w:vAlign w:val="center"/>
          </w:tcPr>
          <w:p w:rsidR="0018722C">
            <w:pPr>
              <w:pStyle w:val="affff9"/>
              <w:topLinePunct/>
              <w:ind w:leftChars="0" w:left="0" w:rightChars="0" w:right="0" w:firstLineChars="0" w:firstLine="0"/>
              <w:spacing w:line="240" w:lineRule="atLeast"/>
            </w:pPr>
            <w:r>
              <w:t>99.94</w:t>
            </w:r>
          </w:p>
        </w:tc>
        <w:tc>
          <w:tcPr>
            <w:tcW w:w="813" w:type="pct"/>
            <w:vAlign w:val="center"/>
          </w:tcPr>
          <w:p w:rsidR="0018722C">
            <w:pPr>
              <w:pStyle w:val="a5"/>
              <w:topLinePunct/>
              <w:ind w:leftChars="0" w:left="0" w:rightChars="0" w:right="0" w:firstLineChars="0" w:firstLine="0"/>
              <w:spacing w:line="240" w:lineRule="atLeast"/>
            </w:pPr>
          </w:p>
        </w:tc>
        <w:tc>
          <w:tcPr>
            <w:tcW w:w="743" w:type="pct"/>
            <w:vAlign w:val="center"/>
          </w:tcPr>
          <w:p w:rsidR="0018722C">
            <w:pPr>
              <w:pStyle w:val="ad"/>
              <w:topLinePunct/>
              <w:ind w:leftChars="0" w:left="0" w:rightChars="0" w:right="0" w:firstLineChars="0" w:firstLine="0"/>
              <w:spacing w:line="240" w:lineRule="atLeast"/>
            </w:pPr>
          </w:p>
        </w:tc>
      </w:tr>
      <w:tr>
        <w:tc>
          <w:tcPr>
            <w:tcW w:w="62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30" w:type="pct"/>
            <w:vAlign w:val="center"/>
            <w:tcBorders>
              <w:top w:val="single" w:sz="4" w:space="0" w:color="auto"/>
            </w:tcBorders>
          </w:tcPr>
          <w:p w:rsidR="0018722C">
            <w:pPr>
              <w:pStyle w:val="affff9"/>
              <w:topLinePunct/>
              <w:ind w:leftChars="0" w:left="0" w:rightChars="0" w:right="0" w:firstLineChars="0" w:firstLine="0"/>
              <w:spacing w:line="240" w:lineRule="atLeast"/>
            </w:pPr>
            <w:r>
              <w:t>339.71</w:t>
            </w:r>
          </w:p>
        </w:tc>
        <w:tc>
          <w:tcPr>
            <w:tcW w:w="1026"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81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结果表明，黄藤素药物树脂微囊释放度，高、中、低</w:t>
      </w:r>
      <w:r>
        <w:rPr>
          <w:rFonts w:ascii="Times New Roman" w:eastAsia="Times New Roman"/>
        </w:rPr>
        <w:t>3</w:t>
      </w:r>
      <w:r>
        <w:t>种浓度的回收率符合</w:t>
      </w:r>
      <w:r>
        <w:t>要求，</w:t>
      </w:r>
      <w:r>
        <w:rPr>
          <w:rFonts w:ascii="Times New Roman" w:eastAsia="Times New Roman"/>
        </w:rPr>
        <w:t>RSD</w:t>
      </w:r>
      <w:r>
        <w:t>值小于</w:t>
      </w:r>
      <w:r>
        <w:rPr>
          <w:rFonts w:ascii="Times New Roman" w:eastAsia="Times New Roman"/>
        </w:rPr>
        <w:t>1%</w:t>
      </w:r>
      <w:r>
        <w:t>，该方法用于测定黄藤素树脂微囊溶出样品，准确、可靠。</w:t>
      </w:r>
    </w:p>
    <w:p w:rsidR="0018722C">
      <w:pPr>
        <w:pStyle w:val="Heading3"/>
        <w:topLinePunct/>
        <w:ind w:left="200" w:hangingChars="200" w:hanging="200"/>
      </w:pPr>
      <w:bookmarkStart w:id="380392" w:name="_Toc686380392"/>
      <w:r>
        <w:t>（</w:t>
      </w:r>
      <w:r>
        <w:t>5</w:t>
      </w:r>
      <w:r>
        <w:t>）</w:t>
      </w:r>
      <w:r>
        <w:t xml:space="preserve"> </w:t>
      </w:r>
      <w:r>
        <w:t>精密度实验</w:t>
      </w:r>
      <w:bookmarkEnd w:id="380392"/>
    </w:p>
    <w:p w:rsidR="0018722C">
      <w:pPr>
        <w:topLinePunct/>
      </w:pPr>
      <w:r>
        <w:t>取线性范围考察项下，浓度为</w:t>
      </w:r>
      <w:r>
        <w:rPr>
          <w:rFonts w:ascii="Times New Roman" w:hAnsi="Times New Roman" w:eastAsia="Times New Roman"/>
        </w:rPr>
        <w:t>60</w:t>
      </w:r>
      <w:r>
        <w:rPr>
          <w:rFonts w:ascii="Times New Roman" w:hAnsi="Times New Roman" w:eastAsia="Times New Roman"/>
        </w:rPr>
        <w:t>.</w:t>
      </w:r>
      <w:r>
        <w:rPr>
          <w:rFonts w:ascii="Times New Roman" w:hAnsi="Times New Roman" w:eastAsia="Times New Roman"/>
        </w:rPr>
        <w:t>192µg</w:t>
      </w:r>
      <w:r>
        <w:rPr>
          <w:rFonts w:ascii="Times New Roman" w:hAnsi="Times New Roman" w:eastAsia="Times New Roman"/>
        </w:rPr>
        <w:t>/</w:t>
      </w:r>
      <w:r>
        <w:rPr>
          <w:rFonts w:ascii="Times New Roman" w:hAnsi="Times New Roman" w:eastAsia="Times New Roman"/>
        </w:rPr>
        <w:t xml:space="preserve">mL</w:t>
      </w:r>
      <w:r>
        <w:t>的对照品溶液，用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微孔</w:t>
      </w:r>
      <w:r>
        <w:t>滤膜过滤，按“本章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”项下色谱条件，进样</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5µL</w:t>
      </w:r>
      <w:r>
        <w:t>，反复连续测定</w:t>
      </w:r>
      <w:r>
        <w:rPr>
          <w:rFonts w:ascii="Times New Roman" w:hAnsi="Times New Roman" w:eastAsia="Times New Roman"/>
        </w:rPr>
        <w:t>6</w:t>
      </w:r>
      <w:r>
        <w:t>次，记</w:t>
      </w:r>
      <w:r>
        <w:t>录色谱图，计算峰面积偏差</w:t>
      </w:r>
      <w:r>
        <w:rPr>
          <w:rFonts w:ascii="Times New Roman" w:hAnsi="Times New Roman" w:eastAsia="Times New Roman"/>
        </w:rPr>
        <w:t>RSD</w:t>
      </w:r>
      <w:r>
        <w:t>。得出</w:t>
      </w:r>
      <w:r>
        <w:rPr>
          <w:rFonts w:ascii="Times New Roman" w:hAnsi="Times New Roman" w:eastAsia="Times New Roman"/>
        </w:rPr>
        <w:t>RSD</w:t>
      </w:r>
      <w:r>
        <w:t>为</w:t>
      </w:r>
      <w:r>
        <w:rPr>
          <w:rFonts w:ascii="Times New Roman" w:hAnsi="Times New Roman" w:eastAsia="Times New Roman"/>
        </w:rPr>
        <w:t>0.38%</w:t>
      </w:r>
      <w:r>
        <w:t>。表明仪器精密度良好，</w:t>
      </w:r>
      <w:r w:rsidR="001852F3">
        <w:t xml:space="preserve">该方法重现性良好。</w:t>
      </w:r>
    </w:p>
    <w:p w:rsidR="0018722C">
      <w:pPr>
        <w:pStyle w:val="Heading3"/>
        <w:topLinePunct/>
        <w:ind w:left="200" w:hangingChars="200" w:hanging="200"/>
      </w:pPr>
      <w:bookmarkStart w:id="380393" w:name="_Toc686380393"/>
      <w:r>
        <w:t>（</w:t>
      </w:r>
      <w:r>
        <w:t>6</w:t>
      </w:r>
      <w:r>
        <w:t>）</w:t>
      </w:r>
      <w:r>
        <w:t xml:space="preserve"> </w:t>
      </w:r>
      <w:r>
        <w:t>稳定性试验</w:t>
      </w:r>
      <w:bookmarkEnd w:id="380393"/>
    </w:p>
    <w:p w:rsidR="0018722C">
      <w:pPr>
        <w:topLinePunct/>
      </w:pPr>
      <w:r>
        <w:t>取线性范围考察项下，浓度为</w:t>
      </w:r>
      <w:r>
        <w:rPr>
          <w:rFonts w:ascii="Times New Roman" w:hAnsi="Times New Roman" w:eastAsia="Times New Roman"/>
        </w:rPr>
        <w:t>60</w:t>
      </w:r>
      <w:r>
        <w:rPr>
          <w:rFonts w:ascii="Times New Roman" w:hAnsi="Times New Roman" w:eastAsia="Times New Roman"/>
        </w:rPr>
        <w:t>.</w:t>
      </w:r>
      <w:r>
        <w:rPr>
          <w:rFonts w:ascii="Times New Roman" w:hAnsi="Times New Roman" w:eastAsia="Times New Roman"/>
        </w:rPr>
        <w:t>192µg</w:t>
      </w:r>
      <w:r>
        <w:rPr>
          <w:rFonts w:ascii="Times New Roman" w:hAnsi="Times New Roman" w:eastAsia="Times New Roman"/>
        </w:rPr>
        <w:t>/</w:t>
      </w:r>
      <w:r>
        <w:rPr>
          <w:rFonts w:ascii="Times New Roman" w:hAnsi="Times New Roman" w:eastAsia="Times New Roman"/>
        </w:rPr>
        <w:t xml:space="preserve">mL</w:t>
      </w:r>
      <w:r>
        <w:t>的对照品溶液，将装该对照品溶</w:t>
      </w:r>
      <w:r>
        <w:t>液的</w:t>
      </w:r>
      <w:r>
        <w:rPr>
          <w:rFonts w:ascii="Times New Roman" w:hAnsi="Times New Roman" w:eastAsia="Times New Roman"/>
        </w:rPr>
        <w:t>25mL</w:t>
      </w:r>
      <w:r>
        <w:t>棕色容量瓶用封口胶封口，置于设定温度为</w:t>
      </w:r>
      <w:r>
        <w:rPr>
          <w:rFonts w:ascii="Times New Roman" w:hAnsi="Times New Roman" w:eastAsia="Times New Roman"/>
        </w:rPr>
        <w:t>37±0.5</w:t>
      </w:r>
      <w:r>
        <w:t>℃的恒温水浴锅中，</w:t>
      </w:r>
      <w:r>
        <w:t>定时取样，用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微孔滤膜过滤，装入液相进样小瓶</w:t>
      </w:r>
      <w:r>
        <w:t>（</w:t>
      </w:r>
      <w:r>
        <w:t>取样时间点设定为：</w:t>
      </w:r>
      <w:r>
        <w:rPr>
          <w:rFonts w:ascii="Times New Roman" w:hAnsi="Times New Roman" w:eastAsia="Times New Roman"/>
        </w:rPr>
        <w:t>2</w:t>
      </w:r>
      <w:r>
        <w:t>、</w:t>
      </w:r>
      <w:r>
        <w:rPr>
          <w:rFonts w:ascii="Times New Roman" w:hAnsi="Times New Roman" w:eastAsia="Times New Roman"/>
        </w:rPr>
        <w:t>4</w:t>
      </w:r>
      <w:r>
        <w:t>、</w:t>
      </w:r>
      <w:r>
        <w:rPr>
          <w:rFonts w:ascii="Times New Roman" w:hAnsi="Times New Roman" w:eastAsia="Times New Roman"/>
        </w:rPr>
        <w:t>6</w:t>
      </w:r>
      <w:r>
        <w:t>、</w:t>
      </w:r>
      <w:r>
        <w:rPr>
          <w:rFonts w:ascii="Times New Roman" w:hAnsi="Times New Roman" w:eastAsia="Times New Roman"/>
        </w:rPr>
        <w:t>8</w:t>
      </w:r>
      <w:r>
        <w:t>、</w:t>
      </w:r>
      <w:r>
        <w:rPr>
          <w:rFonts w:ascii="Times New Roman" w:hAnsi="Times New Roman" w:eastAsia="Times New Roman"/>
        </w:rPr>
        <w:t>10</w:t>
      </w:r>
      <w:r>
        <w:t>、</w:t>
      </w:r>
      <w:r>
        <w:rPr>
          <w:rFonts w:ascii="Times New Roman" w:hAnsi="Times New Roman" w:eastAsia="Times New Roman"/>
        </w:rPr>
        <w:t>12h</w:t>
      </w:r>
      <w:r>
        <w:t>）</w:t>
      </w:r>
      <w:r>
        <w:t>，进样</w:t>
      </w:r>
      <w:r>
        <w:rPr>
          <w:rFonts w:ascii="Times New Roman" w:hAnsi="Times New Roman" w:eastAsia="Times New Roman"/>
        </w:rPr>
        <w:t>1</w:t>
      </w:r>
      <w:r>
        <w:rPr>
          <w:rFonts w:ascii="Times New Roman" w:hAnsi="Times New Roman" w:eastAsia="Times New Roman"/>
        </w:rPr>
        <w:t>µ</w:t>
      </w:r>
      <w:r>
        <w:rPr>
          <w:rFonts w:ascii="Times New Roman" w:hAnsi="Times New Roman" w:eastAsia="Times New Roman"/>
        </w:rPr>
        <w:t>L</w:t>
      </w:r>
      <w:r>
        <w:t>，按“本章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”项下色谱条件，记录色谱图，</w:t>
      </w:r>
      <w:r>
        <w:t>色谱峰变化在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98%</w:t>
      </w:r>
      <w:r>
        <w:t>范围内，表明溶液在溶出条件下稳定。</w:t>
      </w:r>
    </w:p>
    <w:p w:rsidR="0018722C">
      <w:pPr>
        <w:pStyle w:val="Heading3"/>
        <w:topLinePunct/>
        <w:ind w:left="200" w:hangingChars="200" w:hanging="200"/>
      </w:pPr>
      <w:bookmarkStart w:id="380394" w:name="_Toc686380394"/>
      <w:r>
        <w:t>（</w:t>
      </w:r>
      <w:r>
        <w:t>6</w:t>
      </w:r>
      <w:r>
        <w:t>）</w:t>
      </w:r>
      <w:r>
        <w:t xml:space="preserve"> </w:t>
      </w:r>
      <w:r>
        <w:t>释放度均一性考察</w:t>
      </w:r>
      <w:bookmarkEnd w:id="380394"/>
    </w:p>
    <w:p w:rsidR="0018722C">
      <w:pPr>
        <w:topLinePunct/>
      </w:pPr>
      <w:r>
        <w:t>取同一批次</w:t>
      </w:r>
      <w:r>
        <w:t>（</w:t>
      </w:r>
      <w:r>
        <w:rPr>
          <w:spacing w:val="-8"/>
        </w:rPr>
        <w:t>批号为</w:t>
      </w:r>
      <w:r>
        <w:rPr>
          <w:rFonts w:ascii="Times New Roman" w:hAnsi="Times New Roman" w:eastAsia="Times New Roman"/>
        </w:rPr>
        <w:t>lot.20130125-1</w:t>
      </w:r>
      <w:r>
        <w:t>）</w:t>
      </w:r>
      <w:r>
        <w:t>优化处方微囊样品，共</w:t>
      </w:r>
      <w:r>
        <w:rPr>
          <w:rFonts w:ascii="Times New Roman" w:hAnsi="Times New Roman" w:eastAsia="Times New Roman"/>
        </w:rPr>
        <w:t>36</w:t>
      </w:r>
      <w:r>
        <w:t>份</w:t>
      </w:r>
      <w:r>
        <w:t>（</w:t>
      </w:r>
      <w:r>
        <w:t>每份含</w:t>
      </w:r>
      <w:r>
        <w:rPr>
          <w:spacing w:val="-6"/>
        </w:rPr>
        <w:t>盐酸巴马汀</w:t>
      </w:r>
      <w:r>
        <w:rPr>
          <w:rFonts w:ascii="Times New Roman" w:hAnsi="Times New Roman" w:eastAsia="Times New Roman"/>
        </w:rPr>
        <w:t>300m</w:t>
      </w:r>
      <w:r>
        <w:rPr>
          <w:rFonts w:ascii="Times New Roman" w:hAnsi="Times New Roman" w:eastAsia="Times New Roman"/>
          <w:spacing w:val="-1"/>
        </w:rPr>
        <w:t>g</w:t>
      </w:r>
      <w:r>
        <w:t>）</w:t>
      </w:r>
      <w:r>
        <w:t>，按照“本章</w:t>
      </w:r>
      <w:r>
        <w:rPr>
          <w:rFonts w:ascii="Times New Roman" w:hAnsi="Times New Roman" w:eastAsia="Times New Roman"/>
        </w:rPr>
        <w:t>2.3.3.</w:t>
      </w:r>
      <w:r>
        <w:rPr>
          <w:rFonts w:ascii="Times New Roman" w:hAnsi="Times New Roman" w:eastAsia="Times New Roman"/>
        </w:rPr>
        <w:t>2</w:t>
      </w:r>
      <w:r>
        <w:rPr>
          <w:spacing w:val="-4"/>
          <w:rFonts w:hint="eastAsia"/>
        </w:rPr>
        <w:t>”</w:t>
      </w:r>
      <w:r>
        <w:t>项下释放度方法，重复</w:t>
      </w:r>
      <w:r>
        <w:rPr>
          <w:rFonts w:ascii="Times New Roman" w:hAnsi="Times New Roman" w:eastAsia="Times New Roman"/>
        </w:rPr>
        <w:t>6</w:t>
      </w:r>
      <w:r>
        <w:t>次溶出实验。</w:t>
      </w:r>
    </w:p>
    <w:p w:rsidR="0018722C">
      <w:pPr>
        <w:topLinePunct/>
      </w:pPr>
      <w:r>
        <w:t>比较</w:t>
      </w:r>
      <w:r>
        <w:rPr>
          <w:rFonts w:ascii="Times New Roman" w:eastAsia="宋体"/>
        </w:rPr>
        <w:t>6</w:t>
      </w:r>
      <w:r>
        <w:t>次溶出各时间点的累计释放百分率偏差</w:t>
      </w:r>
      <w:r>
        <w:t>（</w:t>
      </w:r>
      <w:r>
        <w:rPr>
          <w:rFonts w:ascii="Times New Roman" w:eastAsia="宋体"/>
        </w:rPr>
        <w:t>R</w:t>
      </w:r>
      <w:r>
        <w:rPr>
          <w:rFonts w:ascii="Times New Roman" w:eastAsia="宋体"/>
          <w:w w:val="99"/>
        </w:rPr>
        <w:t>SD</w:t>
      </w:r>
      <w:r>
        <w:t>）</w:t>
      </w:r>
      <w:r>
        <w:t>，并采用</w:t>
      </w:r>
      <w:r>
        <w:rPr>
          <w:rFonts w:ascii="Times New Roman" w:eastAsia="宋体"/>
          <w:i/>
        </w:rPr>
        <w:t>f</w:t>
      </w:r>
      <w:r>
        <w:rPr>
          <w:rFonts w:ascii="Times New Roman" w:eastAsia="宋体"/>
        </w:rPr>
        <w:t>2</w:t>
      </w:r>
      <w:r>
        <w:t>相似因子法</w:t>
      </w:r>
      <w:r>
        <w:rPr>
          <w:rFonts w:ascii="Times New Roman" w:eastAsia="宋体"/>
          <w:vertAlign w:val="superscript"/>
        </w:rPr>
        <w:t>[</w:t>
      </w:r>
      <w:r>
        <w:rPr>
          <w:rFonts w:ascii="Times New Roman" w:eastAsia="宋体"/>
          <w:vertAlign w:val="superscript"/>
          <w:position w:val="11"/>
        </w:rPr>
        <w:t>4</w:t>
      </w:r>
      <w:r>
        <w:rPr>
          <w:rFonts w:ascii="Times New Roman" w:eastAsia="宋体"/>
          <w:vertAlign w:val="superscript"/>
        </w:rPr>
        <w:t>]</w:t>
      </w:r>
      <w:r>
        <w:t>评价</w:t>
      </w:r>
      <w:r>
        <w:rPr>
          <w:rFonts w:ascii="Times New Roman" w:eastAsia="宋体"/>
        </w:rPr>
        <w:t>6</w:t>
      </w:r>
      <w:r>
        <w:t>次溶出实验释药行为的差异，并绘制溶出曲线，如</w:t>
      </w:r>
      <w:r>
        <w:t>图</w:t>
      </w:r>
      <w:r>
        <w:rPr>
          <w:rFonts w:ascii="Times New Roman" w:eastAsia="宋体"/>
        </w:rPr>
        <w:t>3-1-22</w:t>
      </w:r>
      <w:r>
        <w:t>所示。</w:t>
      </w:r>
    </w:p>
    <w:p w:rsidR="0018722C">
      <w:pPr>
        <w:pStyle w:val="affff5"/>
        <w:keepNext/>
        <w:topLinePunct/>
      </w:pPr>
      <w:r>
        <w:rPr>
          <w:sz w:val="20"/>
        </w:rPr>
        <w:drawing>
          <wp:inline distT="0" distB="0" distL="0" distR="0">
            <wp:extent cx="3565130" cy="2564892"/>
            <wp:effectExtent l="0" t="0" r="0" b="0"/>
            <wp:docPr id="81" name="image43.png" descr=""/>
            <wp:cNvGraphicFramePr>
              <a:graphicFrameLocks noChangeAspect="1"/>
            </wp:cNvGraphicFramePr>
            <a:graphic>
              <a:graphicData uri="http://schemas.openxmlformats.org/drawingml/2006/picture">
                <pic:pic>
                  <pic:nvPicPr>
                    <pic:cNvPr id="82" name="image43.png"/>
                    <pic:cNvPicPr/>
                  </pic:nvPicPr>
                  <pic:blipFill>
                    <a:blip r:embed="rId66" cstate="print"/>
                    <a:stretch>
                      <a:fillRect/>
                    </a:stretch>
                  </pic:blipFill>
                  <pic:spPr>
                    <a:xfrm>
                      <a:off x="0" y="0"/>
                      <a:ext cx="3565130" cy="256489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3-1-22</w:t>
      </w:r>
      <w:r>
        <w:t xml:space="preserve">  </w:t>
      </w:r>
      <w:r>
        <w:rPr>
          <w:rFonts w:ascii="宋体" w:eastAsia="宋体" w:hint="eastAsia" w:cstheme="minorBidi" w:hAnsiTheme="minorHAnsi"/>
        </w:rPr>
        <w:t>同批次药物树脂微囊</w:t>
      </w:r>
      <w:r>
        <w:rPr>
          <w:rFonts w:cstheme="minorBidi" w:hAnsiTheme="minorHAnsi" w:eastAsiaTheme="minorHAnsi" w:asciiTheme="minorHAnsi"/>
        </w:rPr>
        <w:t>6</w:t>
      </w:r>
      <w:r>
        <w:rPr>
          <w:rFonts w:ascii="宋体" w:eastAsia="宋体" w:hint="eastAsia" w:cstheme="minorBidi" w:hAnsiTheme="minorHAnsi"/>
        </w:rPr>
        <w:t>次释放度均一性考察</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3-1-22</w:t>
      </w:r>
      <w:r>
        <w:t xml:space="preserve">  </w:t>
      </w:r>
      <w:r w:rsidRPr="00DB64CE">
        <w:rPr>
          <w:rFonts w:cstheme="minorBidi" w:hAnsiTheme="minorHAnsi" w:eastAsiaTheme="minorHAnsi" w:asciiTheme="minorHAnsi"/>
        </w:rPr>
        <w:t>The cumulative release of</w:t>
      </w:r>
      <w:r>
        <w:rPr>
          <w:rFonts w:cstheme="minorBidi" w:hAnsiTheme="minorHAnsi" w:eastAsiaTheme="minorHAnsi" w:asciiTheme="minorHAnsi"/>
        </w:rPr>
        <w:t>Fibriuretinin </w:t>
      </w:r>
      <w:r>
        <w:rPr>
          <w:rFonts w:cstheme="minorBidi" w:hAnsiTheme="minorHAnsi" w:eastAsiaTheme="minorHAnsi" w:asciiTheme="minorHAnsi"/>
        </w:rPr>
        <w:t>within the same batch of</w:t>
      </w:r>
    </w:p>
    <w:p w:rsidR="0018722C">
      <w:pPr>
        <w:topLinePunct/>
      </w:pPr>
      <w:r>
        <w:rPr>
          <w:rFonts w:cstheme="minorBidi" w:hAnsiTheme="minorHAnsi" w:eastAsiaTheme="minorHAnsi" w:asciiTheme="minorHAnsi"/>
        </w:rPr>
        <w:t>Fibriuretinin</w:t>
      </w:r>
      <w:r>
        <w:rPr>
          <w:rFonts w:cstheme="minorBidi" w:hAnsiTheme="minorHAnsi" w:eastAsiaTheme="minorHAnsi" w:asciiTheme="minorHAnsi"/>
        </w:rPr>
        <w:t>-resinate microcapsules</w:t>
      </w:r>
    </w:p>
    <w:p w:rsidR="0018722C">
      <w:pPr>
        <w:topLinePunct/>
      </w:pPr>
      <w:r>
        <w:t>由</w:t>
      </w:r>
      <w:r>
        <w:t>图</w:t>
      </w:r>
      <w:r>
        <w:rPr>
          <w:rFonts w:ascii="Times New Roman" w:eastAsia="Times New Roman"/>
        </w:rPr>
        <w:t>3-1-22</w:t>
      </w:r>
      <w:r>
        <w:t>考察结果可知，同一批次样品释放度符合均一性要求。并且将释放曲线两两比较，</w:t>
      </w:r>
      <w:r>
        <w:rPr>
          <w:rFonts w:ascii="Times New Roman" w:eastAsia="Times New Roman"/>
          <w:i/>
        </w:rPr>
        <w:t>f</w:t>
      </w:r>
      <w:r>
        <w:rPr>
          <w:rFonts w:ascii="Times New Roman" w:eastAsia="Times New Roman"/>
        </w:rPr>
        <w:t>2</w:t>
      </w:r>
      <w:r>
        <w:t>相似因子均大于</w:t>
      </w:r>
      <w:r>
        <w:rPr>
          <w:rFonts w:ascii="Times New Roman" w:eastAsia="Times New Roman"/>
        </w:rPr>
        <w:t>50</w:t>
      </w:r>
      <w:r>
        <w:t>，同批次样品</w:t>
      </w:r>
      <w:r>
        <w:rPr>
          <w:rFonts w:ascii="Times New Roman" w:eastAsia="Times New Roman"/>
        </w:rPr>
        <w:t>6</w:t>
      </w:r>
      <w:r>
        <w:t>次溶出的释放度差异小。</w:t>
      </w:r>
    </w:p>
    <w:p w:rsidR="0018722C">
      <w:pPr>
        <w:pStyle w:val="Heading3"/>
        <w:topLinePunct/>
        <w:ind w:left="200" w:hangingChars="200" w:hanging="200"/>
      </w:pPr>
      <w:bookmarkStart w:id="380395" w:name="_Toc686380395"/>
      <w:r>
        <w:t>（</w:t>
      </w:r>
      <w:r>
        <w:t>7</w:t>
      </w:r>
      <w:r>
        <w:t>）</w:t>
      </w:r>
      <w:r>
        <w:t xml:space="preserve"> </w:t>
      </w:r>
      <w:r>
        <w:t>释放度重现性实验</w:t>
      </w:r>
      <w:bookmarkEnd w:id="380395"/>
    </w:p>
    <w:p w:rsidR="0018722C">
      <w:pPr>
        <w:topLinePunct/>
      </w:pPr>
      <w:r>
        <w:t>按照“</w:t>
      </w:r>
      <w:r w:rsidR="001852F3">
        <w:t xml:space="preserve">本章</w:t>
      </w:r>
      <w:r>
        <w:rPr>
          <w:rFonts w:ascii="Times New Roman" w:hAnsi="Times New Roman" w:eastAsia="宋体"/>
        </w:rPr>
        <w:t>2.3.3.2</w:t>
      </w:r>
      <w:r>
        <w:rPr>
          <w:rFonts w:hint="eastAsia"/>
        </w:rPr>
        <w:t>”</w:t>
      </w:r>
      <w:r w:rsidR="001852F3">
        <w:t xml:space="preserve">项下释放度测定方法，考察</w:t>
      </w:r>
      <w:r>
        <w:rPr>
          <w:rFonts w:ascii="Times New Roman" w:hAnsi="Times New Roman" w:eastAsia="宋体"/>
        </w:rPr>
        <w:t>3</w:t>
      </w:r>
      <w:r>
        <w:t>个批次</w:t>
      </w:r>
      <w:r>
        <w:t>（</w:t>
      </w:r>
      <w:r w:rsidR="001852F3">
        <w:t xml:space="preserve">批号为</w:t>
      </w:r>
      <w:r>
        <w:rPr>
          <w:rFonts w:ascii="Times New Roman" w:hAnsi="Times New Roman" w:eastAsia="宋体"/>
        </w:rPr>
        <w:t>lot.20130126-1</w:t>
      </w:r>
      <w:r>
        <w:t>、</w:t>
      </w:r>
      <w:r>
        <w:rPr>
          <w:rFonts w:ascii="Times New Roman" w:hAnsi="Times New Roman" w:eastAsia="宋体"/>
        </w:rPr>
        <w:t>lot.20130126-2</w:t>
      </w:r>
      <w:r>
        <w:t>、</w:t>
      </w:r>
      <w:r>
        <w:rPr>
          <w:rFonts w:ascii="Times New Roman" w:hAnsi="Times New Roman" w:eastAsia="宋体"/>
        </w:rPr>
        <w:t>lot.20130126-3</w:t>
      </w:r>
      <w:r>
        <w:t>）</w:t>
      </w:r>
      <w:r>
        <w:t xml:space="preserve">黄藤素树脂微囊样品的释放度，</w:t>
      </w:r>
      <w:r w:rsidR="001852F3">
        <w:t xml:space="preserve">采用</w:t>
      </w:r>
      <w:r>
        <w:rPr>
          <w:rFonts w:ascii="Times New Roman" w:hAnsi="Times New Roman" w:eastAsia="宋体"/>
          <w:i/>
        </w:rPr>
        <w:t>f</w:t>
      </w:r>
      <w:r>
        <w:rPr>
          <w:rFonts w:ascii="Times New Roman" w:hAnsi="Times New Roman" w:eastAsia="宋体"/>
        </w:rPr>
        <w:t>2</w:t>
      </w:r>
      <w:r>
        <w:t>相似因子法评价</w:t>
      </w:r>
      <w:r>
        <w:rPr>
          <w:rFonts w:ascii="Times New Roman" w:hAnsi="Times New Roman" w:eastAsia="宋体"/>
          <w:vertAlign w:val="superscript"/>
        </w:rPr>
        <w:t>[</w:t>
      </w:r>
      <w:r>
        <w:rPr>
          <w:rFonts w:ascii="Times New Roman" w:hAnsi="Times New Roman" w:eastAsia="宋体"/>
          <w:vertAlign w:val="superscript"/>
          <w:position w:val="11"/>
        </w:rPr>
        <w:t xml:space="preserve">5</w:t>
      </w:r>
      <w:r>
        <w:rPr>
          <w:rFonts w:ascii="Times New Roman" w:hAnsi="Times New Roman" w:eastAsia="宋体"/>
          <w:vertAlign w:val="superscript"/>
        </w:rPr>
        <w:t>]</w:t>
      </w:r>
      <w:r>
        <w:t>批间释药差异。绘制溶出曲线图，结果见</w:t>
      </w:r>
      <w:r>
        <w:t>图</w:t>
      </w:r>
      <w:r>
        <w:rPr>
          <w:rFonts w:ascii="Times New Roman" w:hAnsi="Times New Roman" w:eastAsia="宋体"/>
        </w:rPr>
        <w:t>3-1-23</w:t>
      </w:r>
      <w:r>
        <w:t>。</w:t>
      </w:r>
    </w:p>
    <w:p w:rsidR="0018722C">
      <w:pPr>
        <w:pStyle w:val="affff5"/>
        <w:keepNext/>
        <w:topLinePunct/>
      </w:pPr>
      <w:r>
        <w:rPr>
          <w:sz w:val="20"/>
        </w:rPr>
        <w:drawing>
          <wp:inline distT="0" distB="0" distL="0" distR="0">
            <wp:extent cx="3866713" cy="2324862"/>
            <wp:effectExtent l="0" t="0" r="0" b="0"/>
            <wp:docPr id="83" name="image44.png" descr=""/>
            <wp:cNvGraphicFramePr>
              <a:graphicFrameLocks noChangeAspect="1"/>
            </wp:cNvGraphicFramePr>
            <a:graphic>
              <a:graphicData uri="http://schemas.openxmlformats.org/drawingml/2006/picture">
                <pic:pic>
                  <pic:nvPicPr>
                    <pic:cNvPr id="84" name="image44.png"/>
                    <pic:cNvPicPr/>
                  </pic:nvPicPr>
                  <pic:blipFill>
                    <a:blip r:embed="rId67" cstate="print"/>
                    <a:stretch>
                      <a:fillRect/>
                    </a:stretch>
                  </pic:blipFill>
                  <pic:spPr>
                    <a:xfrm>
                      <a:off x="0" y="0"/>
                      <a:ext cx="3866713" cy="232486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3-1-23</w:t>
      </w:r>
      <w:r>
        <w:t xml:space="preserve">  </w:t>
      </w:r>
      <w:r>
        <w:rPr>
          <w:rFonts w:ascii="宋体" w:eastAsia="宋体" w:hint="eastAsia" w:cstheme="minorBidi" w:hAnsiTheme="minorHAnsi"/>
        </w:rPr>
        <w:t>不同批次药物树脂微囊释放度重现性考察</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3-1-23</w:t>
      </w:r>
      <w:r>
        <w:t xml:space="preserve">  </w:t>
      </w:r>
      <w:r w:rsidRPr="00DB64CE">
        <w:rPr>
          <w:rFonts w:cstheme="minorBidi" w:hAnsiTheme="minorHAnsi" w:eastAsiaTheme="minorHAnsi" w:asciiTheme="minorHAnsi"/>
        </w:rPr>
        <w:t>The release profile of</w:t>
      </w:r>
      <w:r>
        <w:rPr>
          <w:rFonts w:cstheme="minorBidi" w:hAnsiTheme="minorHAnsi" w:eastAsiaTheme="minorHAnsi" w:asciiTheme="minorHAnsi"/>
        </w:rPr>
        <w:t>Fibriuretinin </w:t>
      </w:r>
      <w:r>
        <w:rPr>
          <w:rFonts w:cstheme="minorBidi" w:hAnsiTheme="minorHAnsi" w:eastAsiaTheme="minorHAnsi" w:asciiTheme="minorHAnsi"/>
        </w:rPr>
        <w:t>of 3 batches of </w:t>
      </w:r>
      <w:r>
        <w:rPr>
          <w:rFonts w:cstheme="minorBidi" w:hAnsiTheme="minorHAnsi" w:eastAsiaTheme="minorHAnsi" w:asciiTheme="minorHAnsi"/>
        </w:rPr>
        <w:t>Fibriuretinin</w:t>
      </w:r>
      <w:r>
        <w:rPr>
          <w:rFonts w:cstheme="minorBidi" w:hAnsiTheme="minorHAnsi" w:eastAsiaTheme="minorHAnsi" w:asciiTheme="minorHAnsi"/>
        </w:rPr>
        <w:t>-resinate microcapsules</w:t>
      </w:r>
    </w:p>
    <w:p w:rsidR="0018722C">
      <w:pPr>
        <w:topLinePunct/>
      </w:pPr>
      <w:r>
        <w:t>由</w:t>
      </w:r>
      <w:r>
        <w:t>图</w:t>
      </w:r>
      <w:r>
        <w:rPr>
          <w:rFonts w:ascii="Times New Roman" w:eastAsia="Times New Roman"/>
        </w:rPr>
        <w:t>3-1-23</w:t>
      </w:r>
      <w:r>
        <w:t>考察结果可知，不同批次药物树脂微囊释放度重现性符合要求。</w:t>
      </w:r>
      <w:r>
        <w:t>并且将释放曲线两两比较，</w:t>
      </w:r>
      <w:r>
        <w:rPr>
          <w:rFonts w:ascii="Times New Roman" w:eastAsia="Times New Roman"/>
          <w:i/>
        </w:rPr>
        <w:t>f</w:t>
      </w:r>
      <w:r>
        <w:rPr>
          <w:rFonts w:ascii="Times New Roman" w:eastAsia="Times New Roman"/>
        </w:rPr>
        <w:t>2</w:t>
      </w:r>
      <w:r>
        <w:t>相似因子均大于</w:t>
      </w:r>
      <w:r>
        <w:rPr>
          <w:rFonts w:ascii="Times New Roman" w:eastAsia="Times New Roman"/>
        </w:rPr>
        <w:t>50</w:t>
      </w:r>
      <w:r>
        <w:t>，不同批次样品溶出的释放度差异小。</w:t>
      </w:r>
    </w:p>
    <w:p w:rsidR="0018722C">
      <w:pPr>
        <w:topLinePunct/>
      </w:pPr>
      <w:r>
        <w:rPr>
          <w:b/>
          <w:rFonts w:ascii="Times New Roman" w:eastAsia="宋体" w:cstheme="minorBidi" w:hAnsiTheme="minorHAnsi" w:hAnsi="宋体" w:cs="宋体"/>
        </w:rPr>
        <w:t>2.3.3.3</w:t>
      </w:r>
      <w:r>
        <w:rPr>
          <w:rFonts w:cstheme="minorBidi" w:hAnsiTheme="minorHAnsi" w:eastAsiaTheme="minorHAnsi" w:asciiTheme="minorHAnsi" w:ascii="宋体" w:hAnsi="宋体" w:eastAsia="宋体" w:cs="宋体"/>
          <w:b/>
        </w:rPr>
        <w:t>释药机理探讨</w:t>
      </w:r>
    </w:p>
    <w:p w:rsidR="0018722C">
      <w:pPr>
        <w:topLinePunct/>
      </w:pPr>
      <w:r>
        <w:t>对优化处方黄藤素药物树脂微囊的释药过程采用不同释药模型进行拟合：通</w:t>
      </w:r>
      <w:r>
        <w:t>过比较拟合方程的相关系数，分析制剂的释药机制。常见药物释放机理模型如下</w:t>
      </w:r>
      <w:r>
        <w:t>表</w:t>
      </w:r>
      <w:r>
        <w:rPr>
          <w:rFonts w:ascii="Times New Roman" w:eastAsia="Times New Roman"/>
        </w:rPr>
        <w:t>3-1-17</w:t>
      </w:r>
      <w:r>
        <w:t>所示，微囊释药模型拟合结果见</w:t>
      </w:r>
      <w:r>
        <w:t>表</w:t>
      </w:r>
      <w:r>
        <w:rPr>
          <w:rFonts w:ascii="Times New Roman" w:eastAsia="Times New Roman"/>
        </w:rPr>
        <w:t>3-1-18</w:t>
      </w:r>
      <w: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3-1-17</w:t>
      </w:r>
      <w:r>
        <w:t xml:space="preserve">  </w:t>
      </w:r>
      <w:r>
        <w:rPr>
          <w:kern w:val="2"/>
          <w:szCs w:val="22"/>
          <w:rFonts w:ascii="宋体" w:eastAsia="宋体" w:hint="eastAsia" w:cstheme="minorBidi" w:hAnsiTheme="minorHAnsi"/>
          <w:sz w:val="21"/>
        </w:rPr>
        <w:t>药</w:t>
      </w:r>
      <w:r>
        <w:rPr>
          <w:kern w:val="2"/>
          <w:szCs w:val="22"/>
          <w:rFonts w:ascii="宋体" w:eastAsia="宋体" w:hint="eastAsia" w:cstheme="minorBidi" w:hAnsiTheme="minorHAnsi"/>
          <w:spacing w:val="-2"/>
          <w:sz w:val="21"/>
        </w:rPr>
        <w:t>物</w:t>
      </w:r>
      <w:r>
        <w:rPr>
          <w:kern w:val="2"/>
          <w:szCs w:val="22"/>
          <w:rFonts w:ascii="宋体" w:eastAsia="宋体" w:hint="eastAsia" w:cstheme="minorBidi" w:hAnsiTheme="minorHAnsi"/>
          <w:sz w:val="21"/>
        </w:rPr>
        <w:t>释</w:t>
      </w:r>
      <w:r>
        <w:rPr>
          <w:kern w:val="2"/>
          <w:szCs w:val="22"/>
          <w:rFonts w:ascii="宋体" w:eastAsia="宋体" w:hint="eastAsia" w:cstheme="minorBidi" w:hAnsiTheme="minorHAnsi"/>
          <w:spacing w:val="-2"/>
          <w:sz w:val="21"/>
        </w:rPr>
        <w:t>放</w:t>
      </w:r>
      <w:r>
        <w:rPr>
          <w:kern w:val="2"/>
          <w:szCs w:val="22"/>
          <w:rFonts w:ascii="宋体" w:eastAsia="宋体" w:hint="eastAsia" w:cstheme="minorBidi" w:hAnsiTheme="minorHAnsi"/>
          <w:sz w:val="21"/>
        </w:rPr>
        <w:t>机</w:t>
      </w:r>
      <w:r>
        <w:rPr>
          <w:kern w:val="2"/>
          <w:szCs w:val="22"/>
          <w:rFonts w:ascii="宋体" w:eastAsia="宋体" w:hint="eastAsia" w:cstheme="minorBidi" w:hAnsiTheme="minorHAnsi"/>
          <w:spacing w:val="-2"/>
          <w:sz w:val="21"/>
        </w:rPr>
        <w:t>理</w:t>
      </w:r>
      <w:r>
        <w:rPr>
          <w:kern w:val="2"/>
          <w:szCs w:val="22"/>
          <w:rFonts w:ascii="宋体" w:eastAsia="宋体" w:hint="eastAsia" w:cstheme="minorBidi" w:hAnsiTheme="minorHAnsi"/>
          <w:sz w:val="21"/>
        </w:rPr>
        <w:t>模型</w:t>
      </w:r>
    </w:p>
    <w:p w:rsidR="0018722C">
      <w:pPr>
        <w:pStyle w:val="a8"/>
        <w:textAlignment w:val="center"/>
        <w:topLinePunct/>
      </w:pPr>
      <w:r>
        <w:rPr>
          <w:kern w:val="2"/>
          <w:szCs w:val="22"/>
        </w:rPr>
        <w:pict>
          <v:line style="position:absolute;mso-position-horizontal-relative:page;mso-position-vertical-relative:paragraph;z-index:-244432" from="357.183043pt,53.087372pt" to="353.247253pt,65.237456pt" stroked="true" strokeweight=".490215pt" strokecolor="#000000">
            <v:stroke dashstyle="solid"/>
            <w10:wrap type="none"/>
          </v:line>
        </w:pict>
      </w:r>
      <w:r>
        <w:rPr>
          <w:kern w:val="2"/>
          <w:szCs w:val="22"/>
        </w:rPr>
        <w:pict>
          <v:line style="position:absolute;mso-position-horizontal-relative:page;mso-position-vertical-relative:paragraph;z-index:-244408" from="334.795741pt,85.12619pt" to="330.862518pt,97.475265pt" stroked="true" strokeweight=".509620pt" strokecolor="#000000">
            <v:stroke dashstyle="solid"/>
            <w10:wrap type="none"/>
          </v:line>
        </w:pict>
      </w:r>
      <w:r>
        <w:rPr>
          <w:kern w:val="2"/>
          <w:szCs w:val="22"/>
        </w:rPr>
        <w:pict>
          <v:line style="position:absolute;mso-position-horizontal-relative:page;mso-position-vertical-relative:paragraph;z-index:-244384" from="386.21915pt,82.927040pt" to="380.779877pt,90.611983pt" stroked="true" strokeweight=".242379pt" strokecolor="#000000">
            <v:stroke dashstyle="solid"/>
            <w10:wrap type="none"/>
          </v:line>
        </w:pict>
      </w:r>
      <w:r>
        <w:rPr>
          <w:kern w:val="2"/>
          <w:szCs w:val="22"/>
        </w:rPr>
        <w:t>Tab.</w:t>
      </w:r>
      <w:r>
        <w:t xml:space="preserve"> </w:t>
      </w:r>
      <w:r w:rsidRPr="00DB64CE">
        <w:rPr>
          <w:kern w:val="2"/>
          <w:szCs w:val="22"/>
        </w:rPr>
        <w:t>3-1-17</w:t>
      </w:r>
      <w:r>
        <w:t xml:space="preserve">  </w:t>
      </w:r>
      <w:r w:rsidRPr="00DB64CE">
        <w:rPr>
          <w:kern w:val="2"/>
          <w:szCs w:val="22"/>
        </w:rPr>
        <w:t>Drug release mechanical model</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62"/>
        <w:gridCol w:w="5811"/>
      </w:tblGrid>
      <w:tr>
        <w:trPr>
          <w:tblHeader/>
        </w:trPr>
        <w:tc>
          <w:tcPr>
            <w:tcW w:w="1530" w:type="pct"/>
            <w:vAlign w:val="center"/>
            <w:tcBorders>
              <w:bottom w:val="single" w:sz="4" w:space="0" w:color="auto"/>
            </w:tcBorders>
          </w:tcPr>
          <w:p w:rsidR="0018722C">
            <w:pPr>
              <w:pStyle w:val="a7"/>
              <w:topLinePunct/>
              <w:ind w:leftChars="0" w:left="0" w:rightChars="0" w:right="0" w:firstLineChars="0" w:firstLine="0"/>
              <w:spacing w:line="240" w:lineRule="atLeast"/>
            </w:pPr>
            <w:r>
              <w:t>Mechanism</w:t>
            </w:r>
          </w:p>
        </w:tc>
        <w:tc>
          <w:tcPr>
            <w:tcW w:w="3470" w:type="pct"/>
            <w:vAlign w:val="center"/>
            <w:tcBorders>
              <w:bottom w:val="single" w:sz="4" w:space="0" w:color="auto"/>
            </w:tcBorders>
          </w:tcPr>
          <w:p w:rsidR="0018722C">
            <w:pPr>
              <w:pStyle w:val="a7"/>
              <w:topLinePunct/>
              <w:ind w:leftChars="0" w:left="0" w:rightChars="0" w:right="0" w:firstLineChars="0" w:firstLine="0"/>
              <w:spacing w:line="240" w:lineRule="atLeast"/>
            </w:pPr>
            <w:r>
              <w:t>Fitting equation</w:t>
            </w:r>
          </w:p>
        </w:tc>
      </w:tr>
      <w:tr>
        <w:tc>
          <w:tcPr>
            <w:tcW w:w="1530" w:type="pct"/>
            <w:vAlign w:val="center"/>
          </w:tcPr>
          <w:p w:rsidR="0018722C">
            <w:pPr>
              <w:pStyle w:val="ac"/>
              <w:topLinePunct/>
              <w:ind w:leftChars="0" w:left="0" w:rightChars="0" w:right="0" w:firstLineChars="0" w:firstLine="0"/>
              <w:spacing w:line="240" w:lineRule="atLeast"/>
            </w:pPr>
            <w:r>
              <w:t>Film diffusion</w:t>
            </w:r>
          </w:p>
        </w:tc>
        <w:tc>
          <w:tcPr>
            <w:tcW w:w="3470" w:type="pct"/>
            <w:vAlign w:val="center"/>
          </w:tcPr>
          <w:p w:rsidR="0018722C">
            <w:pPr>
              <w:pStyle w:val="ad"/>
              <w:topLinePunct/>
              <w:ind w:leftChars="0" w:left="0" w:rightChars="0" w:right="0" w:firstLineChars="0" w:firstLine="0"/>
              <w:spacing w:line="240" w:lineRule="atLeast"/>
            </w:pPr>
            <w:r>
              <w:t>- ln</w:t>
            </w:r>
            <w:r>
              <w:t></w:t>
            </w:r>
            <w:r>
              <w:t>1- M</w:t>
            </w:r>
            <w:r>
              <w:rPr>
                <w:vertAlign w:val="subscript"/>
                /&gt;
              </w:rPr>
              <w:t>t   </w:t>
            </w:r>
            <w:r>
              <w:t>M</w:t>
            </w:r>
            <w:r>
              <w:rPr>
                <w:vertAlign w:val="subscript"/>
              </w:rPr>
              <w:t></w:t>
            </w:r>
            <w:r>
              <w:rPr>
                <w:vertAlign w:val="subscript"/>
                /&gt;
              </w:rPr>
              <w:t> </w:t>
            </w:r>
            <w:r>
              <w:t></w:t>
            </w:r>
            <w:r>
              <w:t> </w:t>
            </w:r>
            <w:r>
              <w:t></w:t>
            </w:r>
            <w:r>
              <w:t> Kt</w:t>
            </w:r>
          </w:p>
        </w:tc>
      </w:tr>
      <w:tr>
        <w:tc>
          <w:tcPr>
            <w:tcW w:w="153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Matrix diffusion</w:t>
            </w:r>
          </w:p>
        </w:tc>
        <w:tc>
          <w:tcPr>
            <w:tcW w:w="3470" w:type="pct"/>
            <w:vAlign w:val="center"/>
          </w:tcPr>
          <w:p w:rsidR="0018722C">
            <w:pPr>
              <w:pStyle w:val="a5"/>
              <w:topLinePunct/>
              <w:ind w:leftChars="0" w:left="0" w:rightChars="0" w:right="0" w:firstLineChars="0" w:firstLine="0"/>
              <w:spacing w:line="240" w:lineRule="atLeast"/>
            </w:pPr>
            <w:r>
              <w:t>M </w:t>
            </w:r>
            <w:r>
              <w:rPr>
                <w:vertAlign w:val="subscript"/>
                /&gt;
              </w:rPr>
              <w:t>t     </w:t>
            </w:r>
            <w:r>
              <w:t>M</w:t>
            </w:r>
            <w:r>
              <w:rPr>
                <w:vertAlign w:val="subscript"/>
              </w:rPr>
              <w:t></w:t>
            </w:r>
            <w:r>
              <w:rPr>
                <w:vertAlign w:val="subscript"/>
                /&gt;
              </w:rPr>
              <w:t>  </w:t>
            </w:r>
            <w:r>
              <w:t></w:t>
            </w:r>
            <w:r>
              <w:t> Kt </w:t>
            </w:r>
            <w:r>
              <w:rPr>
                <w:vertAlign w:val="superscript"/>
                /&gt;
              </w:rPr>
              <w:t>2</w:t>
            </w:r>
          </w:p>
          <w:p w:rsidR="0018722C">
            <w:pPr>
              <w:pStyle w:val="affff9"/>
              <w:topLinePunct/>
              <w:ind w:leftChars="0" w:left="0" w:rightChars="0" w:right="0" w:firstLineChars="0" w:firstLine="0"/>
              <w:spacing w:line="240" w:lineRule="atLeast"/>
            </w:pPr>
            <w:r>
              <w:t>1</w:t>
            </w:r>
          </w:p>
        </w:tc>
      </w:tr>
      <w:tr>
        <w:tc>
          <w:tcPr>
            <w:tcW w:w="1530" w:type="pct"/>
            <w:vAlign w:val="center"/>
          </w:tcPr>
          <w:p w:rsidR="0018722C">
            <w:pPr>
              <w:pStyle w:val="ac"/>
              <w:topLinePunct/>
              <w:ind w:leftChars="0" w:left="0" w:rightChars="0" w:right="0" w:firstLineChars="0" w:firstLine="0"/>
              <w:spacing w:line="240" w:lineRule="atLeast"/>
            </w:pPr>
            <w:r>
              <w:t>Ritger-Peppas</w:t>
            </w:r>
          </w:p>
        </w:tc>
        <w:tc>
          <w:tcPr>
            <w:tcW w:w="3470" w:type="pct"/>
            <w:vAlign w:val="center"/>
          </w:tcPr>
          <w:p w:rsidR="0018722C">
            <w:pPr>
              <w:pStyle w:val="a5"/>
              <w:topLinePunct/>
              <w:ind w:leftChars="0" w:left="0" w:rightChars="0" w:right="0" w:firstLineChars="0" w:firstLine="0"/>
              <w:spacing w:line="240" w:lineRule="atLeast"/>
            </w:pPr>
            <w:r>
              <w:t>M </w:t>
            </w:r>
            <w:r>
              <w:rPr>
                <w:vertAlign w:val="subscript"/>
              </w:rPr>
              <w:t>t    </w:t>
            </w:r>
            <w:r>
              <w:t>M </w:t>
            </w:r>
            <w:r>
              <w:rPr>
                <w:vertAlign w:val="subscript"/>
              </w:rPr>
              <w:t></w:t>
            </w:r>
            <w:r>
              <w:rPr>
                <w:vertAlign w:val="subscript"/>
                /&gt;
              </w:rPr>
              <w:t>   </w:t>
            </w:r>
            <w:r>
              <w:t></w:t>
            </w:r>
            <w:r>
              <w:t> </w:t>
            </w:r>
            <w:r>
              <w:t>Kt</w:t>
            </w:r>
          </w:p>
          <w:p w:rsidR="0018722C">
            <w:pPr>
              <w:pStyle w:val="ad"/>
              <w:topLinePunct/>
              <w:ind w:leftChars="0" w:left="0" w:rightChars="0" w:right="0" w:firstLineChars="0" w:firstLine="0"/>
              <w:spacing w:line="240" w:lineRule="atLeast"/>
            </w:pPr>
            <w:r>
              <w:t>n</w:t>
            </w:r>
          </w:p>
        </w:tc>
      </w:tr>
      <w:tr>
        <w:tc>
          <w:tcPr>
            <w:tcW w:w="1530"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Viswanathan</w:t>
            </w:r>
          </w:p>
        </w:tc>
        <w:tc>
          <w:tcPr>
            <w:tcW w:w="347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w:t>
            </w:r>
            <w:r>
              <w:t>l</w:t>
            </w:r>
            <w:r>
              <w:t>n</w:t>
            </w:r>
            <w:r>
              <w:t></w:t>
            </w:r>
            <w:r>
              <w:t>1</w:t>
            </w:r>
            <w:r>
              <w:t>-</w:t>
            </w:r>
            <w:r>
              <w:t> </w:t>
            </w:r>
            <w:r>
              <w:t>F</w:t>
            </w:r>
            <w:r>
              <w:t></w:t>
            </w:r>
            <w:r>
              <w:t> </w:t>
            </w:r>
            <w:r>
              <w:t></w:t>
            </w:r>
            <w:r>
              <w:t> </w:t>
            </w:r>
            <w:r>
              <w:t>-</w:t>
            </w:r>
            <w:r>
              <w:t>l</w:t>
            </w:r>
            <w:r>
              <w:t>n</w:t>
            </w:r>
            <w:r>
              <w:t></w:t>
            </w:r>
            <w:r>
              <w:t></w:t>
            </w:r>
            <w:r>
              <w:t> </w:t>
            </w:r>
            <w:r>
              <w:t>Q</w:t>
            </w:r>
            <w:r>
              <w:rPr>
                <w:vertAlign w:val="superscript"/>
                /&gt;
              </w:rPr>
              <w:t>t</w:t>
            </w:r>
            <w:r>
              <w:rPr>
                <w:vertAlign w:val="superscript"/>
                /&gt;
              </w:rPr>
              <w:t>  </w:t>
            </w:r>
            <w:r>
              <w:rPr>
                <w:vertAlign w:val="superscript"/>
                /&gt;
              </w:rPr>
              <w:t> </w:t>
            </w:r>
            <w:r>
              <w:t></w:t>
            </w:r>
            <w:r>
              <w:t></w:t>
            </w:r>
            <w:r>
              <w:t> </w:t>
            </w:r>
            <w:r>
              <w:t></w:t>
            </w:r>
            <w:r>
              <w:t> </w:t>
            </w:r>
            <w:r>
              <w:t>1</w:t>
            </w:r>
            <w:r>
              <w:t>.</w:t>
            </w:r>
            <w:r>
              <w:t>5</w:t>
            </w:r>
            <w:r>
              <w:t>9</w:t>
            </w:r>
            <w:r>
              <w:t></w:t>
            </w:r>
            <w:r>
              <w:t>6</w:t>
            </w:r>
            <w:r>
              <w:t> </w:t>
            </w:r>
            <w:r>
              <w:t>d</w:t>
            </w:r>
            <w:r>
              <w:t>p</w:t>
            </w:r>
            <w:r>
              <w:t></w:t>
            </w:r>
            <w:r>
              <w:rPr>
                <w:vertAlign w:val="superscript"/>
                /&gt;
              </w:rPr>
              <w:t>1</w:t>
            </w:r>
            <w:r>
              <w:rPr>
                <w:vertAlign w:val="superscript"/>
                /&gt;
              </w:rPr>
              <w:t>.</w:t>
            </w:r>
            <w:r>
              <w:rPr>
                <w:vertAlign w:val="superscript"/>
                /&gt;
              </w:rPr>
              <w:t>3</w:t>
            </w:r>
            <w:r>
              <w:rPr>
                <w:vertAlign w:val="superscript"/>
                /&gt;
              </w:rPr>
              <w:t> </w:t>
            </w:r>
            <w:r>
              <w:t>D</w:t>
            </w:r>
            <w:r>
              <w:t>r</w:t>
            </w:r>
            <w:r>
              <w:rPr>
                <w:vertAlign w:val="superscript"/>
                /&gt;
              </w:rPr>
              <w:t>0</w:t>
            </w:r>
            <w:r>
              <w:rPr>
                <w:vertAlign w:val="superscript"/>
                /&gt;
              </w:rPr>
              <w:t>.</w:t>
            </w:r>
            <w:r>
              <w:rPr>
                <w:vertAlign w:val="superscript"/>
                /&gt;
              </w:rPr>
              <w:t>6</w:t>
            </w:r>
            <w:r>
              <w:rPr>
                <w:vertAlign w:val="superscript"/>
                /&gt;
              </w:rPr>
              <w:t>5</w:t>
            </w:r>
            <w:r>
              <w:t>t</w:t>
            </w:r>
            <w:r>
              <w:t> </w:t>
            </w:r>
            <w:r>
              <w:rPr>
                <w:vertAlign w:val="superscript"/>
                /&gt;
              </w:rPr>
              <w:t>0</w:t>
            </w:r>
            <w:r>
              <w:rPr>
                <w:vertAlign w:val="superscript"/>
                /&gt;
              </w:rPr>
              <w:t>.</w:t>
            </w:r>
            <w:r>
              <w:rPr>
                <w:vertAlign w:val="superscript"/>
                /&gt;
              </w:rPr>
              <w:t>65</w:t>
            </w:r>
          </w:p>
          <w:p w:rsidR="0018722C">
            <w:pPr>
              <w:pStyle w:val="aff1"/>
              <w:topLinePunct/>
            </w:pPr>
            <w:r>
              <w:t></w:t>
            </w:r>
            <w:r>
              <w:t> </w:t>
            </w:r>
            <w:r>
              <w:t>Q  </w:t>
            </w:r>
            <w:r>
              <w:t></w:t>
            </w:r>
          </w:p>
          <w:p w:rsidR="0018722C">
            <w:pPr>
              <w:pStyle w:val="ad"/>
              <w:topLinePunct/>
              <w:ind w:leftChars="0" w:left="0" w:rightChars="0" w:right="0" w:firstLineChars="0" w:firstLine="0"/>
              <w:spacing w:line="240" w:lineRule="atLeast"/>
            </w:pPr>
            <w:r>
              <w:t></w:t>
            </w:r>
            <w:r>
              <w:tab/>
            </w:r>
            <w:r>
              <w:rPr>
                <w:vertAlign w:val="subscript"/>
                /&gt;
              </w:rPr>
              <w:t>0 </w:t>
            </w:r>
            <w:r>
              <w:rPr>
                <w:vertAlign w:val="subscript"/>
                /&gt;
              </w:rPr>
              <w:t> </w:t>
            </w:r>
            <w:r>
              <w:t></w:t>
            </w:r>
          </w:p>
        </w:tc>
      </w:tr>
    </w:tbl>
    <w:p w:rsidR="0018722C">
      <w:pPr>
        <w:pStyle w:val="aff3"/>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44360" from="335.58064pt,-69.477631pt" to="331.624115pt,-57.509734pt" stroked="true" strokeweight=".51068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44336" from="322.334717pt,-24.894705pt" to="338.11485pt,-24.894705pt" stroked="true" strokeweight=".49078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44312" from="389.805302pt,-31.130835pt" to="385.976379pt,-19.026851pt" stroked="true" strokeweight=".496448pt" strokecolor="#000000">
            <v:stroke dashstyle="solid"/>
            <w10:wrap type="none"/>
          </v:line>
        </w:pict>
      </w:r>
      <w:r>
        <w:rPr>
          <w:kern w:val="2"/>
          <w:szCs w:val="22"/>
          <w:rFonts w:cstheme="minorBidi" w:hAnsiTheme="minorHAnsi" w:eastAsiaTheme="minorHAnsi" w:asciiTheme="minorHAnsi"/>
          <w:sz w:val="24"/>
        </w:rPr>
        <w:t>*Mt</w:t>
      </w:r>
      <w:r>
        <w:rPr>
          <w:kern w:val="2"/>
          <w:szCs w:val="22"/>
          <w:rFonts w:ascii="宋体" w:hAnsi="宋体" w:eastAsia="宋体" w:hint="eastAsia" w:cstheme="minorBidi"/>
          <w:sz w:val="24"/>
        </w:rPr>
        <w:t xml:space="preserve">: </w:t>
      </w:r>
      <w:r>
        <w:rPr>
          <w:kern w:val="2"/>
          <w:szCs w:val="22"/>
          <w:rFonts w:cstheme="minorBidi" w:hAnsiTheme="minorHAnsi" w:eastAsiaTheme="minorHAnsi" w:asciiTheme="minorHAnsi"/>
          <w:sz w:val="24"/>
        </w:rPr>
        <w:t>t</w:t>
      </w:r>
      <w:r>
        <w:rPr>
          <w:kern w:val="2"/>
          <w:szCs w:val="22"/>
          <w:rFonts w:ascii="宋体" w:hAnsi="宋体" w:eastAsia="宋体" w:hint="eastAsia" w:cstheme="minorBidi"/>
          <w:sz w:val="24"/>
        </w:rPr>
        <w:t>时刻药物释放量；</w:t>
      </w:r>
      <w:r>
        <w:rPr>
          <w:kern w:val="2"/>
          <w:szCs w:val="22"/>
          <w:rFonts w:cstheme="minorBidi" w:hAnsiTheme="minorHAnsi" w:eastAsiaTheme="minorHAnsi" w:asciiTheme="minorHAnsi"/>
          <w:sz w:val="24"/>
        </w:rPr>
        <w:t>M</w:t>
      </w:r>
      <w:r>
        <w:rPr>
          <w:kern w:val="2"/>
          <w:szCs w:val="22"/>
          <w:rFonts w:cstheme="minorBidi" w:hAnsiTheme="minorHAnsi" w:eastAsiaTheme="minorHAnsi" w:asciiTheme="minorHAnsi"/>
          <w:sz w:val="16"/>
        </w:rPr>
        <w:t>∞</w:t>
      </w:r>
      <w:r>
        <w:rPr>
          <w:kern w:val="2"/>
          <w:szCs w:val="22"/>
          <w:rFonts w:ascii="宋体" w:hAnsi="宋体" w:eastAsia="宋体" w:hint="eastAsia" w:cstheme="minorBidi"/>
          <w:sz w:val="24"/>
        </w:rPr>
        <w:t>：最大药物释放量；</w:t>
      </w:r>
      <w:r>
        <w:rPr>
          <w:kern w:val="2"/>
          <w:szCs w:val="22"/>
          <w:rFonts w:cstheme="minorBidi" w:hAnsiTheme="minorHAnsi" w:eastAsiaTheme="minorHAnsi" w:asciiTheme="minorHAnsi"/>
          <w:sz w:val="24"/>
        </w:rPr>
        <w:t>k</w:t>
      </w:r>
      <w:r>
        <w:rPr>
          <w:kern w:val="2"/>
          <w:szCs w:val="22"/>
          <w:rFonts w:ascii="宋体" w:hAnsi="宋体" w:eastAsia="宋体" w:hint="eastAsia" w:cstheme="minorBidi"/>
          <w:sz w:val="24"/>
        </w:rPr>
        <w:t>：药物释放速率；</w:t>
      </w:r>
      <w:r>
        <w:rPr>
          <w:kern w:val="2"/>
          <w:szCs w:val="22"/>
          <w:rFonts w:cstheme="minorBidi" w:hAnsiTheme="minorHAnsi" w:eastAsiaTheme="minorHAnsi" w:asciiTheme="minorHAnsi"/>
          <w:sz w:val="24"/>
        </w:rPr>
        <w:t>t</w:t>
      </w:r>
      <w:r>
        <w:rPr>
          <w:kern w:val="2"/>
          <w:szCs w:val="22"/>
          <w:rFonts w:ascii="宋体" w:hAnsi="宋体" w:eastAsia="宋体" w:hint="eastAsia" w:cstheme="minorBidi"/>
          <w:sz w:val="24"/>
        </w:rPr>
        <w:t>：释药时间；</w:t>
      </w:r>
      <w:r>
        <w:rPr>
          <w:kern w:val="2"/>
          <w:szCs w:val="22"/>
          <w:rFonts w:cstheme="minorBidi" w:hAnsiTheme="minorHAnsi" w:eastAsiaTheme="minorHAnsi" w:asciiTheme="minorHAnsi"/>
          <w:sz w:val="24"/>
        </w:rPr>
        <w:t>n</w:t>
      </w:r>
      <w:r>
        <w:rPr>
          <w:kern w:val="2"/>
          <w:szCs w:val="22"/>
          <w:rFonts w:ascii="宋体" w:hAnsi="宋体" w:eastAsia="宋体" w:hint="eastAsia" w:cstheme="minorBidi"/>
          <w:sz w:val="24"/>
        </w:rPr>
        <w:t>：释放指数，用以表示药物释放机制；关于</w:t>
      </w:r>
      <w:r>
        <w:rPr>
          <w:kern w:val="2"/>
          <w:szCs w:val="22"/>
          <w:rFonts w:cstheme="minorBidi" w:hAnsiTheme="minorHAnsi" w:eastAsiaTheme="minorHAnsi" w:asciiTheme="minorHAnsi"/>
          <w:sz w:val="21"/>
        </w:rPr>
        <w:t>Viswanathan</w:t>
      </w:r>
      <w:r>
        <w:rPr>
          <w:kern w:val="2"/>
          <w:szCs w:val="22"/>
          <w:rFonts w:ascii="宋体" w:hAnsi="宋体" w:eastAsia="宋体" w:hint="eastAsia" w:cstheme="minorBidi"/>
          <w:sz w:val="21"/>
        </w:rPr>
        <w:t>释放模型的描述详见“第二部分第一章</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w:t>
      </w:r>
      <w:r>
        <w:rPr>
          <w:kern w:val="2"/>
          <w:szCs w:val="22"/>
          <w:rFonts w:ascii="宋体" w:hAnsi="宋体" w:eastAsia="宋体" w:hint="eastAsia" w:cstheme="minorBidi"/>
          <w:sz w:val="21"/>
        </w:rPr>
        <w:t>”项下内容。</w:t>
      </w:r>
    </w:p>
    <w:p w:rsidR="0018722C">
      <w:pPr>
        <w:topLinePunct/>
      </w:pPr>
      <w:r>
        <w:t>对</w:t>
      </w:r>
      <w:r>
        <w:rPr>
          <w:rFonts w:ascii="Times New Roman" w:eastAsia="宋体"/>
        </w:rPr>
        <w:t>Rit</w:t>
      </w:r>
      <w:r>
        <w:rPr>
          <w:rFonts w:ascii="Times New Roman" w:eastAsia="宋体"/>
        </w:rPr>
        <w:t>g</w:t>
      </w:r>
      <w:r>
        <w:rPr>
          <w:rFonts w:ascii="Times New Roman" w:eastAsia="宋体"/>
        </w:rPr>
        <w:t>e</w:t>
      </w:r>
      <w:r>
        <w:rPr>
          <w:rFonts w:ascii="Times New Roman" w:eastAsia="宋体"/>
        </w:rPr>
        <w:t>r</w:t>
      </w:r>
      <w:r>
        <w:rPr>
          <w:rFonts w:ascii="Times New Roman" w:eastAsia="宋体"/>
        </w:rPr>
        <w:t>-</w:t>
      </w:r>
      <w:r>
        <w:rPr>
          <w:rFonts w:ascii="Times New Roman" w:eastAsia="宋体"/>
        </w:rPr>
        <w:t>P</w:t>
      </w:r>
      <w:r>
        <w:rPr>
          <w:rFonts w:ascii="Times New Roman" w:eastAsia="宋体"/>
        </w:rPr>
        <w:t>e</w:t>
      </w:r>
      <w:r>
        <w:rPr>
          <w:rFonts w:ascii="Times New Roman" w:eastAsia="宋体"/>
        </w:rPr>
        <w:t>p</w:t>
      </w:r>
      <w:r>
        <w:rPr>
          <w:rFonts w:ascii="Times New Roman" w:eastAsia="宋体"/>
        </w:rPr>
        <w:t>p</w:t>
      </w:r>
      <w:r>
        <w:rPr>
          <w:rFonts w:ascii="Times New Roman" w:eastAsia="宋体"/>
        </w:rPr>
        <w:t>a</w:t>
      </w:r>
      <w:r>
        <w:rPr>
          <w:rFonts w:ascii="Times New Roman" w:eastAsia="宋体"/>
        </w:rPr>
        <w:t>s</w:t>
      </w:r>
      <w:r>
        <w:t>释药模型，将药物树脂复合物微囊近似看做球体，</w:t>
      </w:r>
      <w:r>
        <w:rPr>
          <w:rFonts w:ascii="Times New Roman" w:eastAsia="宋体"/>
        </w:rPr>
        <w:t>n</w:t>
      </w:r>
      <w:r>
        <w:rPr>
          <w:rFonts w:ascii="Times New Roman" w:eastAsia="宋体"/>
        </w:rPr>
        <w:t>&lt;</w:t>
      </w:r>
      <w:r>
        <w:rPr>
          <w:rFonts w:ascii="Times New Roman" w:eastAsia="宋体"/>
        </w:rPr>
        <w:t>0.43</w:t>
      </w:r>
      <w:r>
        <w:t>时，</w:t>
      </w:r>
      <w:r>
        <w:t>药物释放机制为</w:t>
      </w:r>
      <w:r>
        <w:rPr>
          <w:rFonts w:ascii="Times New Roman" w:eastAsia="宋体"/>
        </w:rPr>
        <w:t>Fick</w:t>
      </w:r>
      <w:r>
        <w:t>扩散；当</w:t>
      </w:r>
      <w:r>
        <w:rPr>
          <w:rFonts w:ascii="Times New Roman" w:eastAsia="宋体"/>
        </w:rPr>
        <w:t>n&gt;0.85</w:t>
      </w:r>
      <w:r>
        <w:t>时，为二相转运，骨架溶蚀机制；当</w:t>
      </w:r>
      <w:r>
        <w:rPr>
          <w:rFonts w:ascii="Times New Roman" w:eastAsia="宋体"/>
        </w:rPr>
        <w:t>0.43</w:t>
      </w:r>
      <w:r w:rsidR="004B696B">
        <w:rPr>
          <w:rFonts w:ascii="Times New Roman" w:eastAsia="宋体"/>
        </w:rPr>
        <w:t xml:space="preserve"> </w:t>
      </w:r>
      <w:r w:rsidR="004B696B">
        <w:rPr>
          <w:rFonts w:ascii="Times New Roman" w:eastAsia="宋体"/>
        </w:rPr>
        <w:t>&lt;n&lt;0.85</w:t>
      </w:r>
      <w:r>
        <w:t>时，为不规则转运，药物扩散和骨架溶蚀协同作用</w:t>
      </w:r>
      <w:r>
        <w:rPr>
          <w:rFonts w:ascii="Times New Roman" w:eastAsia="宋体"/>
          <w:vertAlign w:val="superscript"/>
        </w:rPr>
        <w:t>[</w:t>
      </w:r>
      <w:r>
        <w:rPr>
          <w:rFonts w:ascii="Times New Roman" w:eastAsia="宋体"/>
          <w:vertAlign w:val="superscript"/>
        </w:rPr>
        <w:t xml:space="preserve">6</w:t>
      </w:r>
      <w:r>
        <w:rPr>
          <w:rFonts w:ascii="Times New Roman" w:eastAsia="宋体"/>
          <w:vertAlign w:val="superscript"/>
        </w:rPr>
        <w:t>]</w:t>
      </w:r>
      <w: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3-1-18</w:t>
      </w:r>
      <w:r>
        <w:t xml:space="preserve">  </w:t>
      </w:r>
      <w:r>
        <w:rPr>
          <w:rFonts w:ascii="宋体" w:eastAsia="宋体" w:hint="eastAsia" w:cstheme="minorBidi" w:hAnsiTheme="minorHAnsi"/>
        </w:rPr>
        <w:t>药</w:t>
      </w:r>
      <w:r>
        <w:rPr>
          <w:rFonts w:ascii="宋体" w:eastAsia="宋体" w:hint="eastAsia" w:cstheme="minorBidi" w:hAnsiTheme="minorHAnsi"/>
        </w:rPr>
        <w:t>物</w:t>
      </w:r>
      <w:r>
        <w:rPr>
          <w:rFonts w:ascii="宋体" w:eastAsia="宋体" w:hint="eastAsia" w:cstheme="minorBidi" w:hAnsiTheme="minorHAnsi"/>
        </w:rPr>
        <w:t>释</w:t>
      </w:r>
      <w:r>
        <w:rPr>
          <w:rFonts w:ascii="宋体" w:eastAsia="宋体" w:hint="eastAsia" w:cstheme="minorBidi" w:hAnsiTheme="minorHAnsi"/>
        </w:rPr>
        <w:t>放</w:t>
      </w:r>
      <w:r>
        <w:rPr>
          <w:rFonts w:ascii="宋体" w:eastAsia="宋体" w:hint="eastAsia" w:cstheme="minorBidi" w:hAnsiTheme="minorHAnsi"/>
        </w:rPr>
        <w:t>机</w:t>
      </w:r>
      <w:r>
        <w:rPr>
          <w:rFonts w:ascii="宋体" w:eastAsia="宋体" w:hint="eastAsia" w:cstheme="minorBidi" w:hAnsiTheme="minorHAnsi"/>
        </w:rPr>
        <w:t>理</w:t>
      </w:r>
      <w:r>
        <w:rPr>
          <w:rFonts w:ascii="宋体" w:eastAsia="宋体" w:hint="eastAsia" w:cstheme="minorBidi" w:hAnsiTheme="minorHAnsi"/>
        </w:rPr>
        <w:t>模型</w:t>
      </w:r>
      <w:r>
        <w:rPr>
          <w:rFonts w:ascii="宋体" w:eastAsia="宋体" w:hint="eastAsia" w:cstheme="minorBidi" w:hAnsiTheme="minorHAnsi"/>
        </w:rPr>
        <w:t>拟</w:t>
      </w:r>
      <w:r>
        <w:rPr>
          <w:rFonts w:ascii="宋体" w:eastAsia="宋体" w:hint="eastAsia" w:cstheme="minorBidi" w:hAnsiTheme="minorHAnsi"/>
        </w:rPr>
        <w:t>合</w:t>
      </w:r>
      <w:r>
        <w:rPr>
          <w:rFonts w:ascii="宋体" w:eastAsia="宋体" w:hint="eastAsia" w:cstheme="minorBidi" w:hAnsiTheme="minorHAnsi"/>
        </w:rPr>
        <w:t>结</w:t>
      </w:r>
      <w:r>
        <w:rPr>
          <w:rFonts w:ascii="宋体" w:eastAsia="宋体" w:hint="eastAsia" w:cstheme="minorBidi" w:hAnsiTheme="minorHAnsi"/>
        </w:rPr>
        <w:t>果</w:t>
      </w:r>
    </w:p>
    <w:p w:rsidR="0018722C">
      <w:pPr>
        <w:pStyle w:val="a8"/>
        <w:textAlignment w:val="center"/>
        <w:topLinePunct/>
      </w:pPr>
      <w:r>
        <w:rPr>
          <w:kern w:val="2"/>
          <w:szCs w:val="22"/>
        </w:rPr>
        <w:pict>
          <v:line style="position:absolute;mso-position-horizontal-relative:page;mso-position-vertical-relative:paragraph;z-index:-244288" from="269.813504pt,53.071041pt" to="265.875183pt,65.339547pt" stroked="true" strokeweight=".496068pt" strokecolor="#000000">
            <v:stroke dashstyle="solid"/>
            <w10:wrap type="none"/>
          </v:line>
        </w:pict>
      </w:r>
      <w:r>
        <w:rPr>
          <w:kern w:val="2"/>
          <w:szCs w:val="22"/>
        </w:rPr>
        <w:pict>
          <v:line style="position:absolute;mso-position-horizontal-relative:page;mso-position-vertical-relative:paragraph;z-index:-244264" from="251.496912pt,85.122238pt" to="247.559692pt,97.585735pt" stroked="true" strokeweight=".494039pt" strokecolor="#000000">
            <v:stroke dashstyle="solid"/>
            <w10:wrap type="none"/>
          </v:line>
        </w:pict>
      </w:r>
      <w:r>
        <w:rPr>
          <w:kern w:val="2"/>
          <w:szCs w:val="22"/>
        </w:rPr>
        <w:pict>
          <v:line style="position:absolute;mso-position-horizontal-relative:page;mso-position-vertical-relative:paragraph;z-index:-244240" from="326.850133pt,82.904366pt" to="321.426422pt,90.642823pt" stroked="true" strokeweight=".245432pt" strokecolor="#000000">
            <v:stroke dashstyle="solid"/>
            <w10:wrap type="none"/>
          </v:line>
        </w:pict>
      </w:r>
      <w:r>
        <w:rPr>
          <w:kern w:val="2"/>
          <w:szCs w:val="22"/>
        </w:rPr>
        <w:pict>
          <v:line style="position:absolute;mso-position-horizontal-relative:page;mso-position-vertical-relative:paragraph;z-index:-244216" from="254.727337pt,115.471046pt" to="250.783691pt,127.739553pt" stroked="true" strokeweight=".496787pt" strokecolor="#000000">
            <v:stroke dashstyle="solid"/>
            <w10:wrap type="none"/>
          </v:line>
        </w:pict>
      </w:r>
      <w:r>
        <w:rPr>
          <w:kern w:val="2"/>
          <w:szCs w:val="22"/>
        </w:rPr>
        <w:t>Tab.</w:t>
      </w:r>
      <w:r>
        <w:t xml:space="preserve"> </w:t>
      </w:r>
      <w:r w:rsidRPr="00DB64CE">
        <w:rPr>
          <w:kern w:val="2"/>
          <w:szCs w:val="22"/>
        </w:rPr>
        <w:t>3-1-18</w:t>
      </w:r>
      <w:r>
        <w:t xml:space="preserve">  </w:t>
      </w:r>
      <w:r w:rsidRPr="00DB64CE">
        <w:rPr>
          <w:kern w:val="2"/>
          <w:szCs w:val="22"/>
        </w:rPr>
        <w:t>Model fitting result of drug release from microcapsules</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5"/>
        <w:gridCol w:w="4455"/>
        <w:gridCol w:w="1830"/>
      </w:tblGrid>
      <w:tr>
        <w:trPr>
          <w:tblHeader/>
        </w:trPr>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Mechanism</w:t>
            </w:r>
          </w:p>
        </w:tc>
        <w:tc>
          <w:tcPr>
            <w:tcW w:w="2642" w:type="pct"/>
            <w:vAlign w:val="center"/>
            <w:tcBorders>
              <w:bottom w:val="single" w:sz="4" w:space="0" w:color="auto"/>
            </w:tcBorders>
          </w:tcPr>
          <w:p w:rsidR="0018722C">
            <w:pPr>
              <w:pStyle w:val="a7"/>
              <w:topLinePunct/>
              <w:ind w:leftChars="0" w:left="0" w:rightChars="0" w:right="0" w:firstLineChars="0" w:firstLine="0"/>
              <w:spacing w:line="240" w:lineRule="atLeast"/>
            </w:pPr>
            <w:r>
              <w:t>Fitting equation</w:t>
            </w:r>
          </w:p>
        </w:tc>
        <w:tc>
          <w:tcPr>
            <w:tcW w:w="1085"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r>
      <w:tr>
        <w:tc>
          <w:tcPr>
            <w:tcW w:w="1272" w:type="pct"/>
            <w:vAlign w:val="center"/>
          </w:tcPr>
          <w:p w:rsidR="0018722C">
            <w:pPr>
              <w:pStyle w:val="ac"/>
              <w:topLinePunct/>
              <w:ind w:leftChars="0" w:left="0" w:rightChars="0" w:right="0" w:firstLineChars="0" w:firstLine="0"/>
              <w:spacing w:line="240" w:lineRule="atLeast"/>
            </w:pPr>
            <w:r>
              <w:t>Film diffusion</w:t>
            </w:r>
          </w:p>
        </w:tc>
        <w:tc>
          <w:tcPr>
            <w:tcW w:w="2642" w:type="pct"/>
            <w:vAlign w:val="center"/>
          </w:tcPr>
          <w:p w:rsidR="0018722C">
            <w:pPr>
              <w:pStyle w:val="a5"/>
              <w:topLinePunct/>
              <w:ind w:leftChars="0" w:left="0" w:rightChars="0" w:right="0" w:firstLineChars="0" w:firstLine="0"/>
              <w:spacing w:line="240" w:lineRule="atLeast"/>
            </w:pPr>
            <w:r>
              <w:t>- </w:t>
            </w:r>
            <w:r>
              <w:t>ln</w:t>
            </w:r>
            <w:r>
              <w:t></w:t>
            </w:r>
            <w:r>
              <w:t>1</w:t>
            </w:r>
            <w:r>
              <w:t>- </w:t>
            </w:r>
            <w:r>
              <w:t>M</w:t>
            </w:r>
            <w:r>
              <w:rPr>
                <w:vertAlign w:val="subscript"/>
              </w:rPr>
              <w:t>t   </w:t>
            </w:r>
            <w:r>
              <w:t>M </w:t>
            </w:r>
            <w:r>
              <w:rPr>
                <w:vertAlign w:val="subscript"/>
              </w:rPr>
              <w:t></w:t>
            </w:r>
            <w:r>
              <w:rPr>
                <w:vertAlign w:val="subscript"/>
                /&gt;
              </w:rPr>
              <w:t> </w:t>
            </w:r>
            <w:r>
              <w:t></w:t>
            </w:r>
            <w:r>
              <w:t> </w:t>
            </w:r>
            <w:r>
              <w:t></w:t>
            </w:r>
            <w:r>
              <w:t> </w:t>
            </w:r>
            <w:r>
              <w:t>0.1701t </w:t>
            </w:r>
            <w:r>
              <w:t></w:t>
            </w:r>
            <w:r>
              <w:t> </w:t>
            </w:r>
            <w:r>
              <w:t>0.0414</w:t>
            </w:r>
          </w:p>
        </w:tc>
        <w:tc>
          <w:tcPr>
            <w:tcW w:w="1085" w:type="pct"/>
            <w:vAlign w:val="center"/>
          </w:tcPr>
          <w:p w:rsidR="0018722C">
            <w:pPr>
              <w:pStyle w:val="affff9"/>
              <w:topLinePunct/>
              <w:ind w:leftChars="0" w:left="0" w:rightChars="0" w:right="0" w:firstLineChars="0" w:firstLine="0"/>
              <w:spacing w:line="240" w:lineRule="atLeast"/>
            </w:pPr>
            <w:r>
              <w:t>0.9984</w:t>
            </w:r>
          </w:p>
        </w:tc>
      </w:tr>
      <w:tr>
        <w:tc>
          <w:tcPr>
            <w:tcW w:w="1272" w:type="pct"/>
            <w:vAlign w:val="center"/>
          </w:tcPr>
          <w:p w:rsidR="0018722C">
            <w:pPr>
              <w:pStyle w:val="ac"/>
              <w:topLinePunct/>
              <w:ind w:leftChars="0" w:left="0" w:rightChars="0" w:right="0" w:firstLineChars="0" w:firstLine="0"/>
              <w:spacing w:line="240" w:lineRule="atLeast"/>
            </w:pPr>
            <w:r>
              <w:t>Matrix diffusion</w:t>
            </w:r>
          </w:p>
        </w:tc>
        <w:tc>
          <w:tcPr>
            <w:tcW w:w="2642" w:type="pct"/>
            <w:vAlign w:val="center"/>
          </w:tcPr>
          <w:p w:rsidR="0018722C">
            <w:pPr>
              <w:pStyle w:val="a5"/>
              <w:topLinePunct/>
              <w:ind w:leftChars="0" w:left="0" w:rightChars="0" w:right="0" w:firstLineChars="0" w:firstLine="0"/>
              <w:spacing w:line="240" w:lineRule="atLeast"/>
            </w:pPr>
            <w:r>
              <w:t>M </w:t>
            </w:r>
            <w:r>
              <w:rPr>
                <w:vertAlign w:val="subscript"/>
              </w:rPr>
              <w:t>t    </w:t>
            </w:r>
            <w:r>
              <w:t>M </w:t>
            </w:r>
            <w:r>
              <w:rPr>
                <w:vertAlign w:val="subscript"/>
              </w:rPr>
              <w:t></w:t>
            </w:r>
            <w:r>
              <w:rPr>
                <w:vertAlign w:val="subscript"/>
                /&gt;
              </w:rPr>
              <w:t>  </w:t>
            </w:r>
            <w:r>
              <w:t></w:t>
            </w:r>
            <w:r>
              <w:t> </w:t>
            </w:r>
            <w:r>
              <w:t>0.2728t </w:t>
            </w:r>
            <w:r>
              <w:rPr>
                <w:vertAlign w:val="superscript"/>
                /&gt;
              </w:rPr>
              <w:t>2  </w:t>
            </w:r>
            <w:r>
              <w:t>- </w:t>
            </w:r>
            <w:r>
              <w:t>0.041</w:t>
            </w:r>
          </w:p>
          <w:p w:rsidR="0018722C">
            <w:pPr>
              <w:pStyle w:val="affff9"/>
              <w:topLinePunct/>
              <w:ind w:leftChars="0" w:left="0" w:rightChars="0" w:right="0" w:firstLineChars="0" w:firstLine="0"/>
              <w:spacing w:line="240" w:lineRule="atLeast"/>
            </w:pPr>
            <w:r>
              <w:t>1</w:t>
            </w:r>
          </w:p>
        </w:tc>
        <w:tc>
          <w:tcPr>
            <w:tcW w:w="1085" w:type="pct"/>
            <w:vAlign w:val="center"/>
          </w:tcPr>
          <w:p w:rsidR="0018722C">
            <w:pPr>
              <w:pStyle w:val="affff9"/>
              <w:topLinePunct/>
              <w:ind w:leftChars="0" w:left="0" w:rightChars="0" w:right="0" w:firstLineChars="0" w:firstLine="0"/>
              <w:spacing w:line="240" w:lineRule="atLeast"/>
            </w:pPr>
            <w:r>
              <w:t>0.9949</w:t>
            </w:r>
          </w:p>
        </w:tc>
      </w:tr>
      <w:tr>
        <w:tc>
          <w:tcPr>
            <w:tcW w:w="127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Ritger-Peppas</w:t>
            </w:r>
          </w:p>
        </w:tc>
        <w:tc>
          <w:tcPr>
            <w:tcW w:w="2642" w:type="pct"/>
            <w:vAlign w:val="center"/>
          </w:tcPr>
          <w:p w:rsidR="0018722C">
            <w:pPr>
              <w:pStyle w:val="a5"/>
              <w:topLinePunct/>
              <w:ind w:leftChars="0" w:left="0" w:rightChars="0" w:right="0" w:firstLineChars="0" w:firstLine="0"/>
              <w:spacing w:line="240" w:lineRule="atLeast"/>
            </w:pPr>
            <w:r/>
            <w:r>
              <w:t/>
            </w:r>
            <w:r>
              <w:t>L</w:t>
            </w:r>
            <w:r>
              <w:t>n</w:t>
            </w:r>
            <w:r>
              <w:t>(</w:t>
            </w:r>
            <w:r>
              <w:t>M</w:t>
            </w:r>
            <w:r>
              <w:rPr>
                <w:vertAlign w:val="subscript"/>
              </w:rPr>
              <w:t xml:space="preserve">t  </w:t>
            </w:r>
            <w:r>
              <w:t xml:space="preserve">M </w:t>
            </w:r>
            <w:r>
              <w:rPr>
                <w:vertAlign w:val="subscript"/>
              </w:rPr>
              <w:t></w:t>
            </w:r>
            <w:r>
              <w:rPr>
                <w:vertAlign w:val="subscript"/>
                /&gt;
              </w:rPr>
              <w:t xml:space="preserve"> </w:t>
            </w:r>
            <w:r>
              <w:t>)</w:t>
            </w:r>
            <w:r>
              <w:t xml:space="preserve"> </w:t>
            </w:r>
            <w:r>
              <w:t></w:t>
            </w:r>
            <w:r>
              <w:t xml:space="preserve"> </w:t>
            </w:r>
            <w:r>
              <w:t>0.6545lnt - 1.648</w:t>
            </w:r>
          </w:p>
        </w:tc>
        <w:tc>
          <w:tcPr>
            <w:tcW w:w="1085" w:type="pct"/>
            <w:vAlign w:val="center"/>
          </w:tcPr>
          <w:p w:rsidR="0018722C">
            <w:pPr>
              <w:pStyle w:val="ad"/>
              <w:topLinePunct/>
              <w:ind w:leftChars="0" w:left="0" w:rightChars="0" w:right="0" w:firstLineChars="0" w:firstLine="0"/>
              <w:spacing w:line="240" w:lineRule="atLeast"/>
            </w:pPr>
            <w:r>
              <w:t>0.9774 n=0.6545</w:t>
            </w:r>
          </w:p>
        </w:tc>
      </w:tr>
      <w:tr>
        <w:tc>
          <w:tcPr>
            <w:tcW w:w="1272" w:type="pct"/>
            <w:vAlign w:val="center"/>
            <w:tcBorders>
              <w:top w:val="single" w:sz="4" w:space="0" w:color="auto"/>
            </w:tcBorders>
          </w:tcPr>
          <w:p w:rsidR="0018722C">
            <w:pPr>
              <w:pStyle w:val="ac"/>
              <w:topLinePunct/>
              <w:ind w:leftChars="0" w:left="0" w:rightChars="0" w:right="0" w:firstLineChars="0" w:firstLine="0"/>
              <w:spacing w:line="240" w:lineRule="atLeast"/>
            </w:pPr>
            <w:r>
              <w:t>Viswanathan</w:t>
            </w:r>
          </w:p>
        </w:tc>
        <w:tc>
          <w:tcPr>
            <w:tcW w:w="2642" w:type="pct"/>
            <w:vAlign w:val="center"/>
            <w:tcBorders>
              <w:top w:val="single" w:sz="4" w:space="0" w:color="auto"/>
            </w:tcBorders>
          </w:tcPr>
          <w:p w:rsidR="0018722C">
            <w:pPr>
              <w:pStyle w:val="aff1"/>
              <w:topLinePunct/>
              <w:ind w:leftChars="0" w:left="0" w:rightChars="0" w:right="0" w:firstLineChars="0" w:firstLine="0"/>
              <w:spacing w:line="240" w:lineRule="atLeast"/>
            </w:pPr>
            <w:r>
              <w:t>- </w:t>
            </w:r>
            <w:r>
              <w:t>ln</w:t>
            </w:r>
            <w:r>
              <w:t></w:t>
            </w:r>
            <w:r>
              <w:t>1</w:t>
            </w:r>
            <w:r>
              <w:t>- </w:t>
            </w:r>
            <w:r>
              <w:t>F </w:t>
            </w:r>
            <w:r>
              <w:t></w:t>
            </w:r>
            <w:r>
              <w:t> </w:t>
            </w:r>
            <w:r>
              <w:t></w:t>
            </w:r>
            <w:r>
              <w:t> </w:t>
            </w:r>
            <w:r>
              <w:t>0.6132t </w:t>
            </w:r>
            <w:r>
              <w:rPr>
                <w:vertAlign w:val="superscript"/>
                /&gt;
              </w:rPr>
              <w:t>0.65 </w:t>
            </w:r>
            <w:r>
              <w:t>- </w:t>
            </w:r>
            <w:r>
              <w:t>0.2963</w:t>
            </w:r>
          </w:p>
        </w:tc>
        <w:tc>
          <w:tcPr>
            <w:tcW w:w="1085" w:type="pct"/>
            <w:vAlign w:val="center"/>
            <w:tcBorders>
              <w:top w:val="single" w:sz="4" w:space="0" w:color="auto"/>
            </w:tcBorders>
          </w:tcPr>
          <w:p w:rsidR="0018722C">
            <w:pPr>
              <w:pStyle w:val="affff9"/>
              <w:topLinePunct/>
              <w:ind w:leftChars="0" w:left="0" w:rightChars="0" w:right="0" w:firstLineChars="0" w:firstLine="0"/>
              <w:spacing w:line="240" w:lineRule="atLeast"/>
            </w:pPr>
            <w:r>
              <w:t>0.9712</w:t>
            </w:r>
          </w:p>
        </w:tc>
      </w:tr>
    </w:tbl>
    <w:p w:rsidR="0018722C">
      <w:pPr>
        <w:rPr/>
        <w:topLinePunct/>
        <w:pStyle w:val="affa"/>
      </w:pPr>
    </w:p>
    <w:p w:rsidR="0018722C">
      <w:pPr>
        <w:topLinePunct/>
      </w:pPr>
      <w:r>
        <w:rPr>
          <w:rFonts w:cstheme="minorBidi" w:hAnsiTheme="minorHAnsi" w:eastAsiaTheme="minorHAnsi" w:asciiTheme="minorHAnsi" w:ascii="宋体" w:eastAsia="宋体" w:hint="eastAsia"/>
        </w:rPr>
        <w:t>从表</w:t>
      </w:r>
      <w:r>
        <w:rPr>
          <w:rFonts w:cstheme="minorBidi" w:hAnsiTheme="minorHAnsi" w:eastAsiaTheme="minorHAnsi" w:asciiTheme="minorHAnsi"/>
        </w:rPr>
        <w:t>3-1-18</w:t>
      </w:r>
      <w:r>
        <w:rPr>
          <w:rFonts w:ascii="宋体" w:eastAsia="宋体" w:hint="eastAsia" w:cstheme="minorBidi" w:hAnsiTheme="minorHAnsi"/>
        </w:rPr>
        <w:t>拟合模型相关系数</w:t>
      </w:r>
      <w:r>
        <w:rPr>
          <w:rFonts w:cstheme="minorBidi" w:hAnsiTheme="minorHAnsi" w:eastAsiaTheme="minorHAnsi" w:asciiTheme="minorHAnsi"/>
          <w:i/>
        </w:rPr>
        <w:t>r</w:t>
      </w:r>
      <w:r>
        <w:rPr>
          <w:rFonts w:ascii="宋体" w:eastAsia="宋体" w:hint="eastAsia" w:cstheme="minorBidi" w:hAnsiTheme="minorHAnsi"/>
        </w:rPr>
        <w:t>分析结果可知，表面修饰包衣微囊的释放以一级模型</w:t>
      </w:r>
      <w:r>
        <w:rPr>
          <w:rFonts w:ascii="宋体" w:eastAsia="宋体" w:hint="eastAsia" w:cstheme="minorBidi" w:hAnsiTheme="minorHAnsi"/>
        </w:rPr>
        <w:t>（</w:t>
      </w:r>
      <w:r>
        <w:rPr>
          <w:kern w:val="2"/>
          <w:szCs w:val="22"/>
          <w:rFonts w:cstheme="minorBidi" w:hAnsiTheme="minorHAnsi" w:eastAsiaTheme="minorHAnsi" w:asciiTheme="minorHAnsi"/>
          <w:spacing w:val="-3"/>
          <w:sz w:val="21"/>
        </w:rPr>
        <w:t>Film </w:t>
      </w:r>
      <w:r>
        <w:rPr>
          <w:kern w:val="2"/>
          <w:szCs w:val="22"/>
          <w:rFonts w:cstheme="minorBidi" w:hAnsiTheme="minorHAnsi" w:eastAsiaTheme="minorHAnsi" w:asciiTheme="minorHAnsi"/>
          <w:sz w:val="21"/>
        </w:rPr>
        <w:t>diffusion</w:t>
      </w:r>
      <w:r>
        <w:rPr>
          <w:rFonts w:ascii="宋体" w:eastAsia="宋体" w:hint="eastAsia" w:cstheme="minorBidi" w:hAnsiTheme="minorHAnsi"/>
        </w:rPr>
        <w:t>）</w:t>
      </w:r>
      <w:r>
        <w:rPr>
          <w:rFonts w:ascii="宋体" w:eastAsia="宋体" w:hint="eastAsia" w:cstheme="minorBidi" w:hAnsiTheme="minorHAnsi"/>
        </w:rPr>
        <w:t>和</w:t>
      </w:r>
      <w:r>
        <w:rPr>
          <w:rFonts w:cstheme="minorBidi" w:hAnsiTheme="minorHAnsi" w:eastAsiaTheme="minorHAnsi" w:asciiTheme="minorHAnsi"/>
        </w:rPr>
        <w:t>Higuchi</w:t>
      </w:r>
      <w:r>
        <w:rPr>
          <w:rFonts w:ascii="宋体" w:eastAsia="宋体" w:hint="eastAsia" w:cstheme="minorBidi" w:hAnsiTheme="minorHAnsi"/>
        </w:rPr>
        <w:t>模型</w:t>
      </w:r>
      <w:r>
        <w:rPr>
          <w:rFonts w:ascii="宋体" w:eastAsia="宋体" w:hint="eastAsia" w:cstheme="minorBidi" w:hAnsiTheme="minorHAnsi"/>
        </w:rPr>
        <w:t>（</w:t>
      </w:r>
      <w:r>
        <w:rPr>
          <w:kern w:val="2"/>
          <w:szCs w:val="22"/>
          <w:rFonts w:cstheme="minorBidi" w:hAnsiTheme="minorHAnsi" w:eastAsiaTheme="minorHAnsi" w:asciiTheme="minorHAnsi"/>
          <w:sz w:val="21"/>
        </w:rPr>
        <w:t>Matrix diffusion</w:t>
      </w:r>
      <w:r>
        <w:rPr>
          <w:rFonts w:ascii="宋体" w:eastAsia="宋体" w:hint="eastAsia" w:cstheme="minorBidi" w:hAnsiTheme="minorHAnsi"/>
        </w:rPr>
        <w:t>）</w:t>
      </w:r>
      <w:r>
        <w:rPr>
          <w:rFonts w:ascii="宋体" w:eastAsia="宋体" w:hint="eastAsia" w:cstheme="minorBidi" w:hAnsiTheme="minorHAnsi"/>
        </w:rPr>
        <w:t>拟合效果最佳，粒扩</w:t>
      </w:r>
      <w:r>
        <w:rPr>
          <w:rFonts w:ascii="宋体" w:eastAsia="宋体" w:hint="eastAsia" w:cstheme="minorBidi" w:hAnsiTheme="minorHAnsi"/>
        </w:rPr>
        <w:t>散</w:t>
      </w:r>
      <w:r>
        <w:rPr>
          <w:rFonts w:ascii="宋体" w:eastAsia="宋体" w:hint="eastAsia" w:cstheme="minorBidi" w:hAnsiTheme="minorHAnsi"/>
        </w:rPr>
        <w:t>（</w:t>
      </w:r>
      <w:r>
        <w:rPr>
          <w:kern w:val="2"/>
          <w:szCs w:val="22"/>
          <w:rFonts w:cstheme="minorBidi" w:hAnsiTheme="minorHAnsi" w:eastAsiaTheme="minorHAnsi" w:asciiTheme="minorHAnsi"/>
          <w:sz w:val="21"/>
        </w:rPr>
        <w:t>Viswanathan</w:t>
      </w:r>
      <w:r>
        <w:rPr>
          <w:rFonts w:ascii="宋体" w:eastAsia="宋体" w:hint="eastAsia" w:cstheme="minorBidi" w:hAnsiTheme="minorHAnsi"/>
        </w:rPr>
        <w:t>）</w:t>
      </w:r>
      <w:r>
        <w:rPr>
          <w:rFonts w:ascii="宋体" w:eastAsia="宋体" w:hint="eastAsia" w:cstheme="minorBidi" w:hAnsiTheme="minorHAnsi"/>
        </w:rPr>
        <w:t>最差。说明包衣后，整个体系的释药机制由先前的粒扩散</w:t>
      </w:r>
    </w:p>
    <w:p w:rsidR="0018722C">
      <w:pPr>
        <w:topLinePunct/>
      </w:pPr>
      <w:r>
        <w:t>（</w:t>
      </w:r>
      <w:r>
        <w:rPr>
          <w:rFonts w:ascii="Times New Roman" w:eastAsia="宋体"/>
        </w:rPr>
        <w:t>Viswana</w:t>
      </w:r>
      <w:r>
        <w:rPr>
          <w:rFonts w:ascii="Times New Roman" w:eastAsia="宋体"/>
        </w:rPr>
        <w:t>than</w:t>
      </w:r>
      <w:r>
        <w:t>）</w:t>
      </w:r>
      <w:r>
        <w:t>控制的释药行为转变为由膜控释及骨架扩散为主，树脂内部粒扩</w:t>
      </w:r>
      <w:r>
        <w:t>散为辅的释药形式。由</w:t>
      </w:r>
      <w:r>
        <w:rPr>
          <w:rFonts w:ascii="Times New Roman" w:eastAsia="宋体"/>
        </w:rPr>
        <w:t>Ritger-Peppas</w:t>
      </w:r>
      <w:r>
        <w:t>方程拟合结果推测，假若将微囊近似看作球体，</w:t>
      </w:r>
      <w:r>
        <w:rPr>
          <w:rFonts w:ascii="Times New Roman" w:eastAsia="宋体"/>
        </w:rPr>
        <w:t>n=0.6545</w:t>
      </w:r>
      <w:r>
        <w:t xml:space="preserve">, </w:t>
      </w:r>
      <w:r>
        <w:rPr>
          <w:rFonts w:ascii="Times New Roman" w:eastAsia="宋体"/>
        </w:rPr>
        <w:t xml:space="preserve">0.43&lt;</w:t>
      </w:r>
      <w:r w:rsidR="001852F3">
        <w:rPr>
          <w:rFonts w:ascii="Times New Roman" w:eastAsia="宋体"/>
        </w:rPr>
        <w:t xml:space="preserve">n&lt;0.85</w:t>
      </w:r>
      <w:r>
        <w:t>，表现为不规则转运机制。</w:t>
      </w:r>
      <w:bookmarkStart w:name="3讨论与小结 " w:id="194"/>
      <w:bookmarkEnd w:id="194"/>
      <w:bookmarkStart w:name="_bookmark88" w:id="195"/>
      <w:bookmarkEnd w:id="195"/>
    </w:p>
    <w:p w:rsidR="0018722C">
      <w:pPr>
        <w:topLinePunct/>
      </w:pPr>
      <w:r>
        <w:t>                   </w:t>
      </w:r>
      <w:r>
        <w:rPr>
          <w:rFonts w:ascii="Times New Roman" w:eastAsia="宋体"/>
          <w:b/>
        </w:rPr>
        <w:t>3</w:t>
      </w:r>
      <w:r>
        <w:rPr>
          <w:b/>
        </w:rPr>
        <w:t>讨论与小结</w:t>
      </w:r>
    </w:p>
    <w:p w:rsidR="0018722C">
      <w:pPr>
        <w:pStyle w:val="cw25"/>
        <w:topLinePunct/>
      </w:pPr>
      <w:r>
        <w:rPr>
          <w:rFonts w:ascii="宋体" w:eastAsia="宋体" w:hint="eastAsia"/>
        </w:rPr>
        <w:t>3.1</w:t>
      </w:r>
      <w:r>
        <w:rPr>
          <w:rFonts w:ascii="宋体" w:eastAsia="宋体" w:hint="eastAsia"/>
        </w:rPr>
        <w:t>黄藤素树脂复合物浸渍预处理工艺考察，推测浸渍剂的作用机理为：</w:t>
      </w:r>
      <w:r>
        <w:t>1.</w:t>
      </w:r>
      <w:r>
        <w:rPr>
          <w:rFonts w:ascii="宋体" w:eastAsia="宋体" w:hint="eastAsia"/>
        </w:rPr>
        <w:t>浸渍</w:t>
      </w:r>
      <w:r>
        <w:rPr>
          <w:rFonts w:ascii="宋体" w:eastAsia="宋体" w:hint="eastAsia"/>
        </w:rPr>
        <w:t>剂分子作用于树脂空隙，使树脂孔隙度无法增大，阻碍树脂的水合溶胀，药物树脂中的粒扩散速率减慢；</w:t>
      </w:r>
      <w:r>
        <w:t xml:space="preserve">2.</w:t>
      </w:r>
      <w:r w:rsidR="001852F3">
        <w:t xml:space="preserve"> </w:t>
      </w:r>
      <w:r w:rsidR="001852F3">
        <w:t xml:space="preserve">PEG4000</w:t>
      </w:r>
      <w:r/>
      <w:r>
        <w:rPr>
          <w:rFonts w:ascii="宋体" w:eastAsia="宋体" w:hint="eastAsia"/>
        </w:rPr>
        <w:t>的分子体积较甘油大，对药物树脂空隙的作</w:t>
      </w:r>
      <w:r>
        <w:rPr>
          <w:rFonts w:ascii="宋体" w:eastAsia="宋体" w:hint="eastAsia"/>
        </w:rPr>
        <w:t>用没有甘油强，设想</w:t>
      </w:r>
      <w:r>
        <w:t>PEG4000</w:t>
      </w:r>
      <w:r/>
      <w:r>
        <w:rPr>
          <w:rFonts w:ascii="宋体" w:eastAsia="宋体" w:hint="eastAsia"/>
        </w:rPr>
        <w:t>可能大部分仅对药物树脂颗粒表面作用，相对于甘油，不能够更深入作用于树脂内部，因而对药物释放的阻滞作用相对差一些。</w:t>
      </w:r>
      <w:r>
        <w:rPr>
          <w:rFonts w:ascii="宋体" w:eastAsia="宋体" w:hint="eastAsia"/>
        </w:rPr>
        <w:t>有关浸渍剂作用机理还有待深入研究。</w:t>
      </w:r>
    </w:p>
    <w:p w:rsidR="0018722C">
      <w:pPr>
        <w:pStyle w:val="cw25"/>
        <w:topLinePunct/>
      </w:pPr>
      <w:r>
        <w:rPr>
          <w:rFonts w:ascii="宋体" w:hAnsi="宋体" w:eastAsia="宋体" w:hint="eastAsia"/>
        </w:rPr>
        <w:t>3.2</w:t>
      </w:r>
      <w:r>
        <w:rPr>
          <w:rFonts w:ascii="宋体" w:hAnsi="宋体" w:eastAsia="宋体" w:hint="eastAsia"/>
        </w:rPr>
        <w:t>考虑到制剂以低毒、安全为准则，以丙酮作为囊材溶剂在生产中的隐患</w:t>
      </w:r>
      <w:r>
        <w:rPr>
          <w:vertAlign w:val="superscript"/>
        </w:rPr>
        <w:t>[</w:t>
      </w:r>
      <w:r>
        <w:rPr>
          <w:vertAlign w:val="superscript"/>
        </w:rPr>
        <w:t xml:space="preserve">9</w:t>
      </w:r>
      <w:r>
        <w:rPr>
          <w:vertAlign w:val="superscript"/>
        </w:rPr>
        <w:t>]</w:t>
      </w:r>
      <w:r>
        <w:rPr>
          <w:rFonts w:ascii="宋体" w:hAnsi="宋体" w:eastAsia="宋体" w:hint="eastAsia"/>
        </w:rPr>
        <w:t>，</w:t>
      </w:r>
      <w:r>
        <w:rPr>
          <w:rFonts w:ascii="宋体" w:hAnsi="宋体" w:eastAsia="宋体" w:hint="eastAsia"/>
        </w:rPr>
        <w:t>在上述研究实验的结果的基础上，尝试以低毒囊材溶剂——</w:t>
      </w:r>
      <w:r>
        <w:t>95%</w:t>
      </w:r>
      <w:r>
        <w:rPr>
          <w:rFonts w:ascii="宋体" w:hAnsi="宋体" w:eastAsia="宋体" w:hint="eastAsia"/>
        </w:rPr>
        <w:t>乙醇代替丙酮为</w:t>
      </w:r>
      <w:r>
        <w:rPr>
          <w:rFonts w:ascii="宋体" w:hAnsi="宋体" w:eastAsia="宋体" w:hint="eastAsia"/>
        </w:rPr>
        <w:t>囊材的溶剂制备药物树脂微囊。制备过程中发现，微囊粘连明显，收率较低，进</w:t>
      </w:r>
      <w:r>
        <w:rPr>
          <w:rFonts w:ascii="宋体" w:hAnsi="宋体" w:eastAsia="宋体" w:hint="eastAsia"/>
        </w:rPr>
        <w:t>而影响囊膜的成形性。推测可能原因是乙醇为囊材溶剂的包衣液粘度较大，并且乙醇的蒸发潜热高，不易挥发，使得囊膜难以在药物树脂表面充分均匀铺展。</w:t>
      </w:r>
    </w:p>
    <w:p w:rsidR="0018722C">
      <w:pPr>
        <w:pStyle w:val="afff1"/>
        <w:topLinePunct/>
      </w:pPr>
      <w:bookmarkStart w:id="380396" w:name="_Toc686380396"/>
      <w:bookmarkStart w:name="参考文献 " w:id="196"/>
      <w:bookmarkEnd w:id="196"/>
      <w:bookmarkStart w:name="_bookmark89" w:id="197"/>
      <w:bookmarkEnd w:id="197"/>
      <w:r>
        <w:t>参考文献</w:t>
      </w:r>
      <w:bookmarkEnd w:id="380396"/>
    </w:p>
    <w:p w:rsidR="0018722C">
      <w:pPr>
        <w:pStyle w:val="ab"/>
        <w:topLinePunct/>
        <w:ind w:left="200" w:hangingChars="200" w:hanging="200"/>
      </w:pPr>
      <w:r>
        <w:t xml:space="preserve">[</w:t>
      </w:r>
      <w:r>
        <w:t xml:space="preserve">1</w:t>
      </w:r>
      <w:r>
        <w:t xml:space="preserve">]</w:t>
      </w:r>
      <w:r w:rsidRPr="00281126">
        <w:t xml:space="preserve">  </w:t>
      </w:r>
      <w:r>
        <w:t xml:space="preserve">Llamazares S, Moreira A, </w:t>
      </w:r>
      <w:r>
        <w:t xml:space="preserve">Tavares </w:t>
      </w:r>
      <w:r>
        <w:t xml:space="preserve">A, et al. Polo encodes a protein kinas homolog required for mitosis in Drosophila</w:t>
      </w:r>
      <w:r>
        <w:t xml:space="preserve">[</w:t>
      </w:r>
      <w:r>
        <w:t xml:space="preserve">J</w:t>
      </w:r>
      <w:r>
        <w:t xml:space="preserve">]</w:t>
      </w:r>
      <w:r>
        <w:t xml:space="preserve">. Genes </w:t>
      </w:r>
      <w:r>
        <w:t xml:space="preserve">Dev, </w:t>
      </w:r>
      <w:r>
        <w:t xml:space="preserve">1991, </w:t>
      </w:r>
      <w:r>
        <w:t xml:space="preserve">(</w:t>
      </w:r>
      <w:r>
        <w:t xml:space="preserve">5</w:t>
      </w:r>
      <w:r>
        <w:t xml:space="preserve">)</w:t>
      </w:r>
      <w:r>
        <w:t xml:space="preserve">:</w:t>
      </w:r>
      <w:r>
        <w:t xml:space="preserve"> </w:t>
      </w:r>
      <w:r>
        <w:t xml:space="preserve">2153-2165.</w:t>
      </w:r>
    </w:p>
    <w:p w:rsidR="0018722C">
      <w:pPr>
        <w:pStyle w:val="ab"/>
        <w:topLinePunct/>
        <w:ind w:left="200" w:hangingChars="200" w:hanging="200"/>
      </w:pPr>
      <w:r>
        <w:t xml:space="preserve">[</w:t>
      </w:r>
      <w:r>
        <w:t xml:space="preserve">2</w:t>
      </w:r>
      <w:r>
        <w:t xml:space="preserve">]</w:t>
      </w:r>
      <w:r w:rsidRPr="00281126">
        <w:t xml:space="preserve">  </w:t>
      </w:r>
      <w:r>
        <w:t xml:space="preserve">Mundt KE, Golsteyn RM, Lane HA, et al. On the regulation and function of human polo-like kinase 1 </w:t>
      </w:r>
      <w:r>
        <w:t xml:space="preserve">(</w:t>
      </w:r>
      <w:r>
        <w:rPr>
          <w:sz w:val="24"/>
        </w:rPr>
        <w:t xml:space="preserve">PLK1</w:t>
      </w:r>
      <w:r>
        <w:t xml:space="preserve">)</w:t>
      </w:r>
      <w:r>
        <w:t xml:space="preserve">: effects of overexpression on cell cycle progression</w:t>
      </w:r>
      <w:r>
        <w:t xml:space="preserve">[</w:t>
      </w:r>
      <w:r>
        <w:t xml:space="preserve">J</w:t>
      </w:r>
      <w:r>
        <w:t xml:space="preserve">]</w:t>
      </w:r>
      <w:r>
        <w:t xml:space="preserve">. Biochem Biophys Res Commun, 1997, </w:t>
      </w:r>
      <w:r>
        <w:t xml:space="preserve">(</w:t>
      </w:r>
      <w:r>
        <w:rPr>
          <w:sz w:val="24"/>
        </w:rPr>
        <w:t xml:space="preserve">239</w:t>
      </w:r>
      <w:r>
        <w:t xml:space="preserve">)</w:t>
      </w:r>
      <w:r>
        <w:t xml:space="preserve">:</w:t>
      </w:r>
      <w:r>
        <w:t xml:space="preserve"> </w:t>
      </w:r>
      <w:r>
        <w:t xml:space="preserve">377-385.</w:t>
      </w:r>
    </w:p>
    <w:p w:rsidR="0018722C">
      <w:pPr>
        <w:pStyle w:val="ab"/>
        <w:topLinePunct/>
        <w:ind w:left="200" w:hangingChars="200" w:hanging="200"/>
      </w:pPr>
      <w:r>
        <w:t xml:space="preserve">[</w:t>
      </w:r>
      <w:r>
        <w:t xml:space="preserve">3</w:t>
      </w:r>
      <w:r>
        <w:t xml:space="preserve">]</w:t>
      </w:r>
      <w:r w:rsidRPr="00281126">
        <w:t xml:space="preserve">  </w:t>
      </w:r>
      <w:r>
        <w:t xml:space="preserve">Ellinger-Ziegelbauer H, Karasuyama H, </w:t>
      </w:r>
      <w:r>
        <w:t xml:space="preserve">Yamada </w:t>
      </w:r>
      <w:r>
        <w:t xml:space="preserve">E, et al. Ste20-like kinase </w:t>
      </w:r>
      <w:r>
        <w:t xml:space="preserve">(</w:t>
      </w:r>
      <w:r>
        <w:rPr>
          <w:sz w:val="24"/>
        </w:rPr>
        <w:t xml:space="preserve">SLK</w:t>
      </w:r>
      <w:r>
        <w:t xml:space="preserve">)</w:t>
      </w:r>
      <w:r>
        <w:t xml:space="preserve">, a regulatory kinase for polo-like kinase </w:t>
      </w:r>
      <w:r>
        <w:t xml:space="preserve">(</w:t>
      </w:r>
      <w:r>
        <w:rPr>
          <w:sz w:val="24"/>
        </w:rPr>
        <w:t xml:space="preserve">Plk</w:t>
      </w:r>
      <w:r>
        <w:t xml:space="preserve">)</w:t>
      </w:r>
      <w:r>
        <w:t xml:space="preserve"> during theG2</w:t>
      </w:r>
      <w:r>
        <w:t xml:space="preserve">/</w:t>
      </w:r>
      <w:r>
        <w:t xml:space="preserve">M transition in somatic cells</w:t>
      </w:r>
      <w:r>
        <w:t xml:space="preserve">[</w:t>
      </w:r>
      <w:r>
        <w:t xml:space="preserve">J</w:t>
      </w:r>
      <w:r>
        <w:t xml:space="preserve">]</w:t>
      </w:r>
      <w:r>
        <w:t xml:space="preserve">. Genes Cells, 2000, </w:t>
      </w:r>
      <w:r>
        <w:t xml:space="preserve">(</w:t>
      </w:r>
      <w:r>
        <w:rPr>
          <w:sz w:val="24"/>
        </w:rPr>
        <w:t xml:space="preserve">5</w:t>
      </w:r>
      <w:r>
        <w:t xml:space="preserve">)</w:t>
      </w:r>
      <w:r>
        <w:t xml:space="preserve">:</w:t>
      </w:r>
      <w:r>
        <w:t xml:space="preserve"> </w:t>
      </w:r>
      <w:r>
        <w:t xml:space="preserve">491-498.</w:t>
      </w:r>
    </w:p>
    <w:p w:rsidR="0018722C">
      <w:pPr>
        <w:pStyle w:val="ab"/>
        <w:topLinePunct/>
        <w:ind w:left="200" w:hangingChars="200" w:hanging="200"/>
      </w:pPr>
      <w:r>
        <w:t xml:space="preserve">[</w:t>
      </w:r>
      <w:r>
        <w:t xml:space="preserve">4</w:t>
      </w:r>
      <w:r>
        <w:t xml:space="preserve">]</w:t>
      </w:r>
      <w:r w:rsidRPr="00281126">
        <w:t xml:space="preserve">  </w:t>
      </w:r>
      <w:r>
        <w:t xml:space="preserve">Luu SN.</w:t>
      </w:r>
      <w:r>
        <w:t xml:space="preserve"> </w:t>
      </w:r>
      <w:r>
        <w:t xml:space="preserve">Determination of coating thichness of microcapsules and influence upon diffusion</w:t>
      </w:r>
      <w:r>
        <w:t xml:space="preserve">[</w:t>
      </w:r>
      <w:r>
        <w:t xml:space="preserve">J</w:t>
      </w:r>
      <w:r>
        <w:t xml:space="preserve">]</w:t>
      </w:r>
      <w:r>
        <w:t xml:space="preserve">. J Pharm Sci, 1973, </w:t>
      </w:r>
      <w:r>
        <w:t xml:space="preserve">(</w:t>
      </w:r>
      <w:r>
        <w:t xml:space="preserve">62</w:t>
      </w:r>
      <w:r>
        <w:t xml:space="preserve">)</w:t>
      </w:r>
      <w:r>
        <w:t xml:space="preserve">:</w:t>
      </w:r>
      <w:r>
        <w:t xml:space="preserve"> </w:t>
      </w:r>
      <w:r>
        <w:t xml:space="preserve">452.</w:t>
      </w:r>
    </w:p>
    <w:p w:rsidR="0018722C">
      <w:pPr>
        <w:pStyle w:val="ab"/>
        <w:topLinePunct/>
        <w:ind w:left="200" w:hangingChars="200" w:hanging="200"/>
      </w:pPr>
      <w:r>
        <w:t>[</w:t>
      </w:r>
      <w:r>
        <w:t xml:space="preserve">5</w:t>
      </w:r>
      <w:r>
        <w:t>]</w:t>
      </w:r>
      <w:r w:rsidRPr="00281126">
        <w:t xml:space="preserve">  </w:t>
      </w:r>
      <w:r>
        <w:t>Raghunathan </w:t>
      </w:r>
      <w:r>
        <w:t>Y.. </w:t>
      </w:r>
      <w:r>
        <w:t>Prolonged release pharmaceutical preparations</w:t>
      </w:r>
      <w:r>
        <w:t>[</w:t>
      </w:r>
      <w:r>
        <w:rPr>
          <w:sz w:val="24"/>
        </w:rPr>
        <w:t>P</w:t>
      </w:r>
      <w:r>
        <w:t>]</w:t>
      </w:r>
      <w:r>
        <w:t>. United State: 4211778,</w:t>
      </w:r>
      <w:r>
        <w:t> </w:t>
      </w:r>
      <w:r>
        <w:t>1988.</w:t>
      </w:r>
    </w:p>
    <w:p w:rsidR="0018722C">
      <w:pPr>
        <w:pStyle w:val="ab"/>
        <w:topLinePunct/>
        <w:ind w:left="200" w:hangingChars="200" w:hanging="200"/>
      </w:pPr>
      <w:bookmarkStart w:id="838047" w:name="_cwCmt6"/>
      <w:r>
        <w:t>[</w:t>
      </w:r>
      <w:r>
        <w:t xml:space="preserve">6</w:t>
      </w:r>
      <w:r>
        <w:t xml:space="preserve">]</w:t>
      </w:r>
      <w:r>
        <w:t xml:space="preserve"> </w:t>
      </w:r>
      <w:r>
        <w:rPr>
          <w:rFonts w:ascii="宋体" w:eastAsia="宋体" w:hint="eastAsia"/>
        </w:rPr>
        <w:t>陆彬</w:t>
      </w:r>
      <w:r>
        <w:t>. </w:t>
      </w:r>
      <w:r>
        <w:rPr>
          <w:rFonts w:ascii="宋体" w:eastAsia="宋体" w:hint="eastAsia"/>
        </w:rPr>
        <w:t>药物新剂型与新技术</w:t>
      </w:r>
      <w:r>
        <w:t>(</w:t>
      </w:r>
      <w:r>
        <w:rPr>
          <w:rFonts w:ascii="宋体" w:eastAsia="宋体" w:hint="eastAsia"/>
          <w:sz w:val="24"/>
        </w:rPr>
        <w:t>第二版</w:t>
      </w:r>
      <w:r>
        <w:t>)</w:t>
      </w:r>
      <w:r>
        <w:t>[</w:t>
      </w:r>
      <w:r>
        <w:rPr>
          <w:sz w:val="24"/>
        </w:rPr>
        <w:t>M</w:t>
      </w:r>
      <w:r>
        <w:t>]</w:t>
      </w:r>
      <w:r>
        <w:t xml:space="preserve">. </w:t>
      </w:r>
      <w:r>
        <w:rPr>
          <w:rFonts w:ascii="宋体" w:eastAsia="宋体" w:hint="eastAsia"/>
        </w:rPr>
        <w:t>北京</w:t>
      </w:r>
      <w:r>
        <w:t>: </w:t>
      </w:r>
      <w:r>
        <w:rPr>
          <w:rFonts w:ascii="宋体" w:eastAsia="宋体" w:hint="eastAsia"/>
        </w:rPr>
        <w:t>人民卫生出版社</w:t>
      </w:r>
      <w:r>
        <w:t>, </w:t>
      </w:r>
      <w:r>
        <w:t>2005:</w:t>
      </w:r>
      <w:r>
        <w:t> </w:t>
      </w:r>
      <w:r>
        <w:t>388.</w:t>
      </w:r>
      <w:bookmarkEnd w:id="838047"/>
    </w:p>
    <w:p w:rsidR="0018722C">
      <w:pPr>
        <w:pStyle w:val="ab"/>
        <w:topLinePunct/>
        <w:ind w:left="200" w:hangingChars="200" w:hanging="200"/>
      </w:pPr>
      <w:r>
        <w:t xml:space="preserve">[</w:t>
      </w:r>
      <w:r>
        <w:t xml:space="preserve">7</w:t>
      </w:r>
      <w:r>
        <w:t xml:space="preserve">]</w:t>
      </w:r>
      <w:r w:rsidRPr="00281126">
        <w:t xml:space="preserve">  </w:t>
      </w:r>
      <w:r>
        <w:t xml:space="preserve">Wood </w:t>
      </w:r>
      <w:r>
        <w:t xml:space="preserve">worth J.</w:t>
      </w:r>
      <w:r>
        <w:t xml:space="preserve"> </w:t>
      </w:r>
      <w:r>
        <w:t xml:space="preserve">R., Dennis </w:t>
      </w:r>
      <w:r>
        <w:t xml:space="preserve">S.</w:t>
      </w:r>
      <w:r>
        <w:t xml:space="preserve"> </w:t>
      </w:r>
      <w:r>
        <w:t>R.</w:t>
      </w:r>
      <w:r>
        <w:t xml:space="preserve"> </w:t>
      </w:r>
      <w:r>
        <w:t xml:space="preserve">T., </w:t>
      </w:r>
      <w:r>
        <w:t xml:space="preserve">Hinsvark O. N., et al. Bioavailability evaluation of a controlled-release dextromethrophan liquid</w:t>
      </w:r>
      <w:r>
        <w:t xml:space="preserve">[</w:t>
      </w:r>
      <w:r>
        <w:t xml:space="preserve">J</w:t>
      </w:r>
      <w:r>
        <w:t xml:space="preserve">]</w:t>
      </w:r>
      <w:r>
        <w:t xml:space="preserve">. J Clin Pharmacol, 1987, </w:t>
      </w:r>
      <w:r>
        <w:t xml:space="preserve">(</w:t>
      </w:r>
      <w:r>
        <w:t xml:space="preserve">27</w:t>
      </w:r>
      <w:r>
        <w:t xml:space="preserve">)</w:t>
      </w:r>
      <w:r>
        <w:t xml:space="preserve">:</w:t>
      </w:r>
      <w:r>
        <w:t xml:space="preserve"> </w:t>
      </w:r>
      <w:r>
        <w:t xml:space="preserve">133.</w:t>
      </w:r>
    </w:p>
    <w:p w:rsidR="0018722C">
      <w:pPr>
        <w:pStyle w:val="ab"/>
        <w:topLinePunct/>
        <w:ind w:left="200" w:hangingChars="200" w:hanging="200"/>
      </w:pPr>
      <w:r>
        <w:t>[</w:t>
      </w:r>
      <w:r>
        <w:t xml:space="preserve">8</w:t>
      </w:r>
      <w:r>
        <w:t>]</w:t>
      </w:r>
      <w:r w:rsidRPr="00281126">
        <w:t xml:space="preserve">  </w:t>
      </w:r>
      <w:r>
        <w:t>D Perumal. Microencapsulation of ibuprofen and Eudragit®</w:t>
      </w:r>
      <w:r w:rsidR="001852F3">
        <w:t xml:space="preserve">RS 100 by the emulsion solvent diffusion technique</w:t>
      </w:r>
      <w:r>
        <w:t>[</w:t>
      </w:r>
      <w:r>
        <w:t>J</w:t>
      </w:r>
      <w:r>
        <w:t>]</w:t>
      </w:r>
      <w:r>
        <w:t>. Int J Pharm, 2001, 218</w:t>
      </w:r>
      <w:r>
        <w:t>(</w:t>
      </w:r>
      <w:r>
        <w:t>1-2</w:t>
      </w:r>
      <w:r>
        <w:t>)</w:t>
      </w:r>
      <w:r>
        <w:t>:</w:t>
      </w:r>
      <w:r>
        <w:t> </w:t>
      </w:r>
      <w:r>
        <w:t>1-4.</w:t>
      </w:r>
    </w:p>
    <w:p w:rsidR="0018722C">
      <w:pPr>
        <w:pStyle w:val="ab"/>
        <w:topLinePunct/>
        <w:ind w:left="200" w:hangingChars="200" w:hanging="200"/>
      </w:pPr>
      <w:r>
        <w:t>[</w:t>
      </w:r>
      <w:r>
        <w:t xml:space="preserve">9</w:t>
      </w:r>
      <w:r>
        <w:t xml:space="preserve">]</w:t>
      </w:r>
      <w:r>
        <w:t xml:space="preserve"> </w:t>
      </w:r>
      <w:r>
        <w:rPr>
          <w:rFonts w:ascii="宋体" w:eastAsia="宋体" w:hint="eastAsia"/>
        </w:rPr>
        <w:t>陈日南</w:t>
      </w:r>
      <w:r>
        <w:t>. </w:t>
      </w:r>
      <w:r>
        <w:rPr>
          <w:rFonts w:ascii="宋体" w:eastAsia="宋体" w:hint="eastAsia"/>
        </w:rPr>
        <w:t>药物中有机溶剂残留量测定方法评述</w:t>
      </w:r>
      <w:r>
        <w:t>[</w:t>
      </w:r>
      <w:r>
        <w:rPr>
          <w:sz w:val="24"/>
        </w:rPr>
        <w:t>J</w:t>
      </w:r>
      <w:r>
        <w:t>]</w:t>
      </w:r>
      <w:r>
        <w:t xml:space="preserve">. </w:t>
      </w:r>
      <w:r>
        <w:rPr>
          <w:rFonts w:ascii="宋体" w:eastAsia="宋体" w:hint="eastAsia"/>
        </w:rPr>
        <w:t>中国医药工业杂志</w:t>
      </w:r>
      <w:r>
        <w:t>, </w:t>
      </w:r>
      <w:r>
        <w:t>1997,</w:t>
      </w:r>
    </w:p>
    <w:p w:rsidR="0018722C">
      <w:pPr>
        <w:topLinePunct/>
      </w:pPr>
      <w:r>
        <w:rPr>
          <w:rFonts w:ascii="Times New Roman"/>
        </w:rPr>
        <w:t>28</w:t>
      </w:r>
      <w:r>
        <w:rPr>
          <w:rFonts w:ascii="Times New Roman"/>
        </w:rPr>
        <w:t>(</w:t>
      </w:r>
      <w:r>
        <w:rPr>
          <w:rFonts w:ascii="Times New Roman"/>
        </w:rPr>
        <w:t>6</w:t>
      </w:r>
      <w:r>
        <w:rPr>
          <w:rFonts w:ascii="Times New Roman"/>
        </w:rPr>
        <w:t>)</w:t>
      </w:r>
      <w:r>
        <w:rPr>
          <w:rFonts w:ascii="Times New Roman"/>
        </w:rPr>
        <w:t>: 275.</w:t>
      </w:r>
    </w:p>
    <w:p w:rsidR="0018722C">
      <w:pPr>
        <w:pStyle w:val="Heading2"/>
        <w:topLinePunct/>
        <w:ind w:left="171" w:hangingChars="171" w:hanging="171"/>
      </w:pPr>
      <w:bookmarkStart w:id="380397" w:name="_Toc686380397"/>
      <w:bookmarkStart w:name="第二章 药物树脂微囊化—表面修饰包衣法 " w:id="198"/>
      <w:bookmarkEnd w:id="198"/>
      <w:bookmarkStart w:name="_bookmark90" w:id="199"/>
      <w:bookmarkEnd w:id="199"/>
      <w:r>
        <w:t>第二章</w:t>
      </w:r>
      <w:r>
        <w:t xml:space="preserve"> </w:t>
      </w:r>
      <w:r w:rsidRPr="00DB64CE">
        <w:t>药物树脂微囊化</w:t>
      </w:r>
      <w:r>
        <w:t>—</w:t>
      </w:r>
      <w:r>
        <w:t>表面修饰包衣法</w:t>
      </w:r>
      <w:bookmarkEnd w:id="380397"/>
    </w:p>
    <w:p w:rsidR="0018722C">
      <w:pPr>
        <w:topLinePunct/>
      </w:pPr>
      <w:r>
        <w:t>药品研发过程中，为了获得药物最佳治疗效果，通常设计一种传递系统，</w:t>
      </w:r>
      <w:r>
        <w:t>以期能以预计的速率和期望的部位达到适宜的药物浓度。作为药物载体的传递系</w:t>
      </w:r>
      <w:r>
        <w:t>统通常由一些特殊的高分子材料组成，通过特定的处方配比和制剂工艺，制备满</w:t>
      </w:r>
      <w:r>
        <w:t>足给药目的的剂型。并且还可通过对这些材料进行修饰或改性，提高材料的相容性、缓释性能和靶向性能等。</w:t>
      </w:r>
    </w:p>
    <w:p w:rsidR="0018722C">
      <w:pPr>
        <w:topLinePunct/>
      </w:pPr>
      <w:r>
        <w:t>表面修饰包衣法原理是利用离子交换树脂的离子交换特性，选取含离子基团</w:t>
      </w:r>
      <w:r>
        <w:t>的高分子包衣材料，以离子交换法对药物树脂复合物进行表面修饰。例如高分子丙烯酸树脂类包衣材料</w:t>
      </w:r>
      <w:r>
        <w:t>（</w:t>
      </w:r>
      <w:r>
        <w:rPr>
          <w:rFonts w:ascii="Times New Roman" w:eastAsia="Times New Roman"/>
          <w:spacing w:val="-4"/>
        </w:rPr>
        <w:t>Eudragit</w:t>
      </w:r>
      <w:r>
        <w:rPr>
          <w:rFonts w:ascii="Times New Roman" w:eastAsia="Times New Roman"/>
          <w:spacing w:val="28"/>
        </w:rPr>
        <w:t> </w:t>
      </w:r>
      <w:r>
        <w:rPr>
          <w:rFonts w:ascii="Times New Roman" w:eastAsia="Times New Roman"/>
        </w:rPr>
        <w:t>RS100</w:t>
      </w:r>
      <w:r>
        <w:rPr>
          <w:spacing w:val="-8"/>
        </w:rPr>
        <w:t>或</w:t>
      </w:r>
      <w:r>
        <w:rPr>
          <w:rFonts w:ascii="Times New Roman" w:eastAsia="Times New Roman"/>
        </w:rPr>
        <w:t>EudragitRL100</w:t>
      </w:r>
      <w:r>
        <w:t>）</w:t>
      </w:r>
      <w:r>
        <w:t>中含季铵基，可以</w:t>
      </w:r>
      <w:r>
        <w:t>以离子键合形式结合到药物树脂复合物表面的羧基上，长链分子则包覆在药物树</w:t>
      </w:r>
      <w:r>
        <w:t>脂复合物的外表面起屏蔽作用，以减缓反离子的进入，从而调节药物的释放速度。</w:t>
      </w:r>
      <w:r>
        <w:t>目前，国内外鲜有对该方法的报道，研究</w:t>
      </w:r>
      <w:r>
        <w:rPr>
          <w:vertAlign w:val="superscript"/>
          /&gt;
        </w:rPr>
        <w:t>[</w:t>
      </w:r>
      <w:r>
        <w:rPr>
          <w:rFonts w:ascii="Times New Roman" w:eastAsia="Times New Roman"/>
          <w:position w:val="11"/>
          <w:sz w:val="16"/>
        </w:rPr>
        <w:t xml:space="preserve">1</w:t>
      </w:r>
      <w:r>
        <w:rPr>
          <w:rFonts w:ascii="Times New Roman" w:eastAsia="Times New Roman"/>
          <w:position w:val="11"/>
          <w:sz w:val="16"/>
        </w:rPr>
        <w:t xml:space="preserve">, </w:t>
      </w:r>
      <w:r>
        <w:rPr>
          <w:rFonts w:ascii="Times New Roman" w:eastAsia="Times New Roman"/>
          <w:position w:val="11"/>
          <w:sz w:val="16"/>
        </w:rPr>
        <w:t xml:space="preserve">2</w:t>
      </w:r>
      <w:r>
        <w:rPr>
          <w:vertAlign w:val="superscript"/>
          /&gt;
        </w:rPr>
        <w:t>]</w:t>
      </w:r>
      <w:r>
        <w:t>。</w:t>
      </w:r>
    </w:p>
    <w:p w:rsidR="0018722C">
      <w:pPr>
        <w:topLinePunct/>
      </w:pPr>
      <w:r>
        <w:t>本章研究内容，首次探索采用含季铵基的丙烯酸树脂</w:t>
      </w:r>
      <w:r>
        <w:t>（</w:t>
      </w:r>
      <w:r>
        <w:rPr>
          <w:rFonts w:ascii="Times New Roman" w:eastAsia="Times New Roman"/>
        </w:rPr>
        <w:t>Eudragit RS100</w:t>
      </w:r>
      <w:r>
        <w:t>或</w:t>
      </w:r>
      <w:r>
        <w:rPr>
          <w:rFonts w:ascii="Times New Roman" w:eastAsia="Times New Roman"/>
        </w:rPr>
        <w:t>EudragitRL100</w:t>
      </w:r>
      <w:r>
        <w:t>）</w:t>
      </w:r>
      <w:r>
        <w:t xml:space="preserve">对黄藤素药物树脂复合物进行表面修饰包衣，掩盖药物苦味，</w:t>
      </w:r>
      <w:r w:rsidR="001852F3">
        <w:t xml:space="preserve">延缓药物释放。</w:t>
      </w:r>
    </w:p>
    <w:p w:rsidR="0018722C">
      <w:pPr>
        <w:pStyle w:val="Heading3"/>
        <w:topLinePunct/>
        <w:ind w:left="200" w:hangingChars="200" w:hanging="200"/>
      </w:pPr>
      <w:bookmarkStart w:id="380398" w:name="_Toc686380398"/>
      <w:bookmarkStart w:name="1试药与仪器 " w:id="200"/>
      <w:bookmarkEnd w:id="200"/>
      <w:r>
        <w:rPr>
          <w:b/>
        </w:rPr>
        <w:t>1</w:t>
      </w:r>
      <w:r>
        <w:t xml:space="preserve"> </w:t>
      </w:r>
      <w:bookmarkStart w:name="_bookmark91" w:id="201"/>
      <w:bookmarkEnd w:id="201"/>
      <w:bookmarkStart w:name="_bookmark91" w:id="202"/>
      <w:bookmarkEnd w:id="202"/>
      <w:r>
        <w:t>试药与仪器</w:t>
      </w:r>
      <w:bookmarkEnd w:id="380398"/>
    </w:p>
    <w:p w:rsidR="0018722C">
      <w:pPr>
        <w:pStyle w:val="Heading4"/>
        <w:topLinePunct/>
        <w:ind w:left="200" w:hangingChars="200" w:hanging="200"/>
      </w:pPr>
      <w:bookmarkStart w:id="380399" w:name="_Toc686380399"/>
      <w:bookmarkStart w:name="_bookmark92" w:id="203"/>
      <w:bookmarkEnd w:id="203"/>
      <w:r>
        <w:rPr>
          <w:b/>
        </w:rPr>
        <w:t>1.1</w:t>
      </w:r>
      <w:r>
        <w:t xml:space="preserve"> </w:t>
      </w:r>
      <w:bookmarkStart w:name="_bookmark92" w:id="204"/>
      <w:bookmarkEnd w:id="204"/>
      <w:r>
        <w:t>试药</w:t>
      </w:r>
      <w:bookmarkEnd w:id="380399"/>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3"/>
        <w:gridCol w:w="5290"/>
      </w:tblGrid>
      <w:tr>
        <w:trPr>
          <w:trHeight w:val="820" w:hRule="atLeast"/>
        </w:trPr>
        <w:tc>
          <w:tcPr>
            <w:tcW w:w="3193" w:type="dxa"/>
          </w:tcPr>
          <w:p w:rsidR="0018722C">
            <w:pPr>
              <w:topLinePunct/>
              <w:ind w:leftChars="0" w:left="0" w:rightChars="0" w:right="0" w:firstLineChars="0" w:firstLine="0"/>
              <w:spacing w:line="240" w:lineRule="atLeast"/>
            </w:pPr>
            <w:r>
              <w:rPr>
                <w:rFonts w:ascii="宋体" w:eastAsia="宋体" w:hint="eastAsia"/>
              </w:rPr>
              <w:t>黄藤素</w:t>
            </w:r>
          </w:p>
        </w:tc>
        <w:tc>
          <w:tcPr>
            <w:tcW w:w="5290" w:type="dxa"/>
          </w:tcPr>
          <w:p w:rsidR="0018722C">
            <w:pPr>
              <w:topLinePunct/>
              <w:ind w:leftChars="0" w:left="0" w:rightChars="0" w:right="0" w:firstLineChars="0" w:firstLine="0"/>
              <w:spacing w:line="240" w:lineRule="atLeast"/>
            </w:pPr>
            <w:r>
              <w:rPr>
                <w:rFonts w:ascii="宋体" w:eastAsia="宋体" w:hint="eastAsia"/>
              </w:rPr>
              <w:t>西安融升生物科技有限公司</w:t>
            </w:r>
          </w:p>
          <w:p w:rsidR="0018722C">
            <w:pPr>
              <w:topLinePunct/>
              <w:ind w:leftChars="0" w:left="0" w:rightChars="0" w:right="0" w:firstLineChars="0" w:firstLine="0"/>
              <w:spacing w:line="240" w:lineRule="atLeast"/>
            </w:pPr>
            <w:r>
              <w:rPr>
                <w:rFonts w:ascii="宋体" w:eastAsia="宋体" w:hint="eastAsia"/>
              </w:rPr>
              <w:t>批号 </w:t>
            </w:r>
            <w:r>
              <w:t>RS12111901</w:t>
            </w:r>
            <w:r>
              <w:rPr>
                <w:rFonts w:ascii="宋体" w:eastAsia="宋体" w:hint="eastAsia"/>
              </w:rPr>
              <w:t>，含量 </w:t>
            </w:r>
            <w:r>
              <w:t>98.57%</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氢氧化钠</w:t>
            </w:r>
          </w:p>
        </w:tc>
        <w:tc>
          <w:tcPr>
            <w:tcW w:w="5290"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磷酸二氢钾</w:t>
            </w:r>
          </w:p>
        </w:tc>
        <w:tc>
          <w:tcPr>
            <w:tcW w:w="5290"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磷酸二氢钠</w:t>
            </w:r>
          </w:p>
        </w:tc>
        <w:tc>
          <w:tcPr>
            <w:tcW w:w="5290"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磷酸氢二钾</w:t>
            </w:r>
          </w:p>
        </w:tc>
        <w:tc>
          <w:tcPr>
            <w:tcW w:w="5290"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甲醇</w:t>
            </w:r>
          </w:p>
        </w:tc>
        <w:tc>
          <w:tcPr>
            <w:tcW w:w="5290" w:type="dxa"/>
          </w:tcPr>
          <w:p w:rsidR="0018722C">
            <w:pPr>
              <w:topLinePunct/>
              <w:ind w:leftChars="0" w:left="0" w:rightChars="0" w:right="0" w:firstLineChars="0" w:firstLine="0"/>
              <w:spacing w:line="240" w:lineRule="atLeast"/>
            </w:pPr>
            <w:r>
              <w:t>AR </w:t>
            </w:r>
            <w:r>
              <w:rPr>
                <w:rFonts w:ascii="宋体" w:eastAsia="宋体" w:hint="eastAsia"/>
              </w:rPr>
              <w:t>天津市大茂化学试剂厂</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盐酸</w:t>
            </w:r>
          </w:p>
        </w:tc>
        <w:tc>
          <w:tcPr>
            <w:tcW w:w="5290" w:type="dxa"/>
          </w:tcPr>
          <w:p w:rsidR="0018722C">
            <w:pPr>
              <w:topLinePunct/>
              <w:ind w:leftChars="0" w:left="0" w:rightChars="0" w:right="0" w:firstLineChars="0" w:firstLine="0"/>
              <w:spacing w:line="240" w:lineRule="atLeast"/>
            </w:pPr>
            <w:r>
              <w:t>AR </w:t>
            </w:r>
            <w:r>
              <w:rPr>
                <w:rFonts w:ascii="宋体" w:eastAsia="宋体" w:hint="eastAsia"/>
              </w:rPr>
              <w:t>广州市东红化工厂</w:t>
            </w:r>
          </w:p>
        </w:tc>
      </w:tr>
      <w:tr>
        <w:trPr>
          <w:trHeight w:val="460" w:hRule="atLeast"/>
        </w:trPr>
        <w:tc>
          <w:tcPr>
            <w:tcW w:w="3193" w:type="dxa"/>
          </w:tcPr>
          <w:p w:rsidR="0018722C">
            <w:pPr>
              <w:topLinePunct/>
              <w:ind w:leftChars="0" w:left="0" w:rightChars="0" w:right="0" w:firstLineChars="0" w:firstLine="0"/>
              <w:spacing w:line="240" w:lineRule="atLeast"/>
            </w:pPr>
            <w:r>
              <w:rPr>
                <w:rFonts w:ascii="宋体" w:eastAsia="宋体" w:hint="eastAsia"/>
              </w:rPr>
              <w:t>甲醇</w:t>
            </w:r>
          </w:p>
        </w:tc>
        <w:tc>
          <w:tcPr>
            <w:tcW w:w="5290" w:type="dxa"/>
          </w:tcPr>
          <w:p w:rsidR="0018722C">
            <w:pPr>
              <w:topLinePunct/>
              <w:ind w:leftChars="0" w:left="0" w:rightChars="0" w:right="0" w:firstLineChars="0" w:firstLine="0"/>
              <w:spacing w:line="240" w:lineRule="atLeast"/>
            </w:pPr>
            <w:r>
              <w:t>HPLC Merck</w:t>
            </w:r>
          </w:p>
        </w:tc>
      </w:tr>
      <w:tr>
        <w:trPr>
          <w:trHeight w:val="360" w:hRule="atLeast"/>
        </w:trPr>
        <w:tc>
          <w:tcPr>
            <w:tcW w:w="3193" w:type="dxa"/>
          </w:tcPr>
          <w:p w:rsidR="0018722C">
            <w:pPr>
              <w:topLinePunct/>
              <w:ind w:leftChars="0" w:left="0" w:rightChars="0" w:right="0" w:firstLineChars="0" w:firstLine="0"/>
              <w:spacing w:line="240" w:lineRule="atLeast"/>
            </w:pPr>
            <w:r>
              <w:rPr>
                <w:rFonts w:ascii="宋体" w:eastAsia="宋体" w:hint="eastAsia"/>
              </w:rPr>
              <w:t>乙腈</w:t>
            </w:r>
          </w:p>
        </w:tc>
        <w:tc>
          <w:tcPr>
            <w:tcW w:w="5290" w:type="dxa"/>
          </w:tcPr>
          <w:p w:rsidR="0018722C">
            <w:pPr>
              <w:topLinePunct/>
              <w:ind w:leftChars="0" w:left="0" w:rightChars="0" w:right="0" w:firstLineChars="0" w:firstLine="0"/>
              <w:spacing w:line="240" w:lineRule="atLeast"/>
            </w:pPr>
            <w:r>
              <w:t>HPLC Merck</w:t>
            </w:r>
          </w:p>
        </w:tc>
      </w:tr>
    </w:tbl>
    <w:p w:rsidR="0018722C">
      <w:pPr>
        <w:rPr/>
        <w:topLinePunct/>
        <w:pStyle w:val="affa"/>
      </w:pPr>
    </w:p>
    <w:tbl>
      <w:tblPr>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5"/>
        <w:gridCol w:w="4728"/>
      </w:tblGrid>
      <w:tr>
        <w:trPr>
          <w:trHeight w:val="1140" w:hRule="atLeast"/>
        </w:trPr>
        <w:tc>
          <w:tcPr>
            <w:tcW w:w="364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甲酸</w:t>
            </w:r>
          </w:p>
        </w:tc>
        <w:tc>
          <w:tcPr>
            <w:tcW w:w="4728" w:type="dxa"/>
            <w:tcBorders>
              <w:top w:val="single" w:sz="4" w:space="0" w:color="000000"/>
            </w:tcBorders>
          </w:tcPr>
          <w:p w:rsidR="0018722C">
            <w:pPr>
              <w:topLinePunct/>
              <w:ind w:leftChars="0" w:left="0" w:rightChars="0" w:right="0" w:firstLineChars="0" w:firstLine="0"/>
              <w:spacing w:line="240" w:lineRule="atLeast"/>
            </w:pPr>
          </w:p>
          <w:p w:rsidR="0018722C">
            <w:pPr>
              <w:topLinePunct/>
            </w:pPr>
            <w:r>
              <w:t>HPLC Kermel</w:t>
            </w:r>
          </w:p>
          <w:p w:rsidR="0018722C">
            <w:pPr>
              <w:topLinePunct/>
              <w:ind w:leftChars="0" w:left="0" w:rightChars="0" w:right="0" w:firstLineChars="0" w:firstLine="0"/>
              <w:spacing w:line="240" w:lineRule="atLeast"/>
            </w:pPr>
            <w:r>
              <w:rPr>
                <w:rFonts w:ascii="宋体" w:eastAsia="宋体" w:hint="eastAsia"/>
              </w:rPr>
              <w:t>天津市科密欧化学试剂有限公司</w:t>
            </w:r>
          </w:p>
        </w:tc>
      </w:tr>
      <w:tr>
        <w:trPr>
          <w:trHeight w:val="460" w:hRule="atLeast"/>
        </w:trPr>
        <w:tc>
          <w:tcPr>
            <w:tcW w:w="3645" w:type="dxa"/>
          </w:tcPr>
          <w:p w:rsidR="0018722C">
            <w:pPr>
              <w:topLinePunct/>
              <w:ind w:leftChars="0" w:left="0" w:rightChars="0" w:right="0" w:firstLineChars="0" w:firstLine="0"/>
              <w:spacing w:line="240" w:lineRule="atLeast"/>
            </w:pPr>
            <w:r>
              <w:t>95%</w:t>
            </w:r>
            <w:r>
              <w:rPr>
                <w:rFonts w:ascii="宋体" w:eastAsia="宋体" w:hint="eastAsia"/>
              </w:rPr>
              <w:t>乙醇</w:t>
            </w:r>
          </w:p>
        </w:tc>
        <w:tc>
          <w:tcPr>
            <w:tcW w:w="4728" w:type="dxa"/>
          </w:tcPr>
          <w:p w:rsidR="0018722C">
            <w:pPr>
              <w:topLinePunct/>
              <w:ind w:leftChars="0" w:left="0" w:rightChars="0" w:right="0" w:firstLineChars="0" w:firstLine="0"/>
              <w:spacing w:line="240" w:lineRule="atLeast"/>
            </w:pPr>
            <w:r>
              <w:t>AR</w:t>
            </w:r>
            <w:r>
              <w:t> </w:t>
            </w:r>
            <w:r>
              <w:rPr>
                <w:rFonts w:ascii="宋体" w:eastAsia="宋体" w:hint="eastAsia"/>
              </w:rPr>
              <w:t>天津市大茂化学试剂厂</w:t>
            </w:r>
          </w:p>
        </w:tc>
      </w:tr>
      <w:tr>
        <w:trPr>
          <w:trHeight w:val="460" w:hRule="atLeast"/>
        </w:trPr>
        <w:tc>
          <w:tcPr>
            <w:tcW w:w="3645" w:type="dxa"/>
          </w:tcPr>
          <w:p w:rsidR="0018722C">
            <w:pPr>
              <w:topLinePunct/>
              <w:ind w:leftChars="0" w:left="0" w:rightChars="0" w:right="0" w:firstLineChars="0" w:firstLine="0"/>
              <w:spacing w:line="240" w:lineRule="atLeast"/>
            </w:pPr>
            <w:r>
              <w:t>Eudragit RS100</w:t>
            </w:r>
            <w:r>
              <w:rPr>
                <w:rFonts w:ascii="宋体" w:eastAsia="宋体" w:hint="eastAsia"/>
                <w:rFonts w:ascii="宋体" w:eastAsia="宋体" w:hint="eastAsia"/>
                <w:sz w:val="24"/>
              </w:rPr>
              <w:t xml:space="preserve">, </w:t>
            </w:r>
            <w:r>
              <w:t>RL100</w:t>
            </w:r>
          </w:p>
        </w:tc>
        <w:tc>
          <w:tcPr>
            <w:tcW w:w="4728" w:type="dxa"/>
          </w:tcPr>
          <w:p w:rsidR="0018722C">
            <w:pPr>
              <w:topLinePunct/>
              <w:ind w:leftChars="0" w:left="0" w:rightChars="0" w:right="0" w:firstLineChars="0" w:firstLine="0"/>
              <w:spacing w:line="240" w:lineRule="atLeast"/>
            </w:pPr>
            <w:r>
              <w:rPr>
                <w:rFonts w:ascii="宋体" w:eastAsia="宋体" w:hint="eastAsia"/>
              </w:rPr>
              <w:t>德国 </w:t>
            </w:r>
            <w:r>
              <w:t>EVONIC</w:t>
            </w:r>
          </w:p>
        </w:tc>
      </w:tr>
      <w:tr>
        <w:trPr>
          <w:trHeight w:val="360" w:hRule="atLeast"/>
        </w:trPr>
        <w:tc>
          <w:tcPr>
            <w:tcW w:w="3645" w:type="dxa"/>
          </w:tcPr>
          <w:p w:rsidR="0018722C">
            <w:pPr>
              <w:topLinePunct/>
              <w:ind w:leftChars="0" w:left="0" w:rightChars="0" w:right="0" w:firstLineChars="0" w:firstLine="0"/>
              <w:spacing w:line="240" w:lineRule="atLeast"/>
            </w:pPr>
            <w:r>
              <w:t>Amberlite IRP88</w:t>
            </w:r>
          </w:p>
        </w:tc>
        <w:tc>
          <w:tcPr>
            <w:tcW w:w="4728" w:type="dxa"/>
          </w:tcPr>
          <w:p w:rsidR="0018722C">
            <w:pPr>
              <w:topLinePunct/>
              <w:ind w:leftChars="0" w:left="0" w:rightChars="0" w:right="0" w:firstLineChars="0" w:firstLine="0"/>
              <w:spacing w:line="240" w:lineRule="atLeast"/>
            </w:pPr>
            <w:r>
              <w:t>Rohm and Hass Company</w:t>
            </w:r>
          </w:p>
        </w:tc>
      </w:tr>
    </w:tbl>
    <w:p w:rsidR="0018722C">
      <w:pPr>
        <w:topLinePunct/>
        <w:pStyle w:val="affa"/>
      </w:pPr>
    </w:p>
    <w:p w:rsidR="0018722C">
      <w:pPr>
        <w:pStyle w:val="Heading4"/>
        <w:topLinePunct/>
        <w:ind w:left="200" w:hangingChars="200" w:hanging="200"/>
      </w:pPr>
      <w:bookmarkStart w:id="380400" w:name="_Toc686380400"/>
      <w:bookmarkStart w:name="_bookmark93" w:id="205"/>
      <w:bookmarkEnd w:id="205"/>
      <w:r>
        <w:rPr>
          <w:b/>
        </w:rPr>
        <w:t>1.2</w:t>
      </w:r>
      <w:r>
        <w:t xml:space="preserve"> </w:t>
      </w:r>
      <w:bookmarkStart w:name="_bookmark93" w:id="206"/>
      <w:bookmarkEnd w:id="206"/>
      <w:r>
        <w:t>仪器</w:t>
      </w:r>
      <w:bookmarkEnd w:id="380400"/>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3"/>
        <w:gridCol w:w="4057"/>
      </w:tblGrid>
      <w:tr>
        <w:trPr>
          <w:trHeight w:val="360" w:hRule="atLeast"/>
        </w:trPr>
        <w:tc>
          <w:tcPr>
            <w:tcW w:w="4533" w:type="dxa"/>
          </w:tcPr>
          <w:p w:rsidR="0018722C">
            <w:pPr>
              <w:topLinePunct/>
              <w:ind w:leftChars="0" w:left="0" w:rightChars="0" w:right="0" w:firstLineChars="0" w:firstLine="0"/>
              <w:spacing w:line="240" w:lineRule="atLeast"/>
            </w:pPr>
            <w:r>
              <w:t>ACQUITY </w:t>
            </w:r>
            <w:r>
              <w:rPr>
                <w:rFonts w:ascii="宋体" w:eastAsia="宋体" w:hint="eastAsia"/>
              </w:rPr>
              <w:t>超高效液相色谱仪</w:t>
            </w:r>
          </w:p>
        </w:tc>
        <w:tc>
          <w:tcPr>
            <w:tcW w:w="4057" w:type="dxa"/>
          </w:tcPr>
          <w:p w:rsidR="0018722C">
            <w:pPr>
              <w:topLinePunct/>
              <w:ind w:leftChars="0" w:left="0" w:rightChars="0" w:right="0" w:firstLineChars="0" w:firstLine="0"/>
              <w:spacing w:line="240" w:lineRule="atLeast"/>
            </w:pPr>
            <w:r>
              <w:rPr>
                <w:rFonts w:ascii="宋体" w:eastAsia="宋体" w:hint="eastAsia"/>
              </w:rPr>
              <w:t>美国 </w:t>
            </w:r>
            <w:r>
              <w:t>Waters</w:t>
            </w:r>
          </w:p>
        </w:tc>
      </w:tr>
      <w:tr>
        <w:trPr>
          <w:trHeight w:val="460" w:hRule="atLeast"/>
        </w:trPr>
        <w:tc>
          <w:tcPr>
            <w:tcW w:w="4533" w:type="dxa"/>
          </w:tcPr>
          <w:p w:rsidR="0018722C">
            <w:pPr>
              <w:topLinePunct/>
              <w:ind w:leftChars="0" w:left="0" w:rightChars="0" w:right="0" w:firstLineChars="0" w:firstLine="0"/>
              <w:spacing w:line="240" w:lineRule="atLeast"/>
            </w:pPr>
            <w:r>
              <w:t>UPH-I-20 </w:t>
            </w:r>
            <w:r>
              <w:rPr>
                <w:rFonts w:ascii="宋体" w:eastAsia="宋体" w:hint="eastAsia"/>
              </w:rPr>
              <w:t>优普系列超纯水机</w:t>
            </w:r>
          </w:p>
        </w:tc>
        <w:tc>
          <w:tcPr>
            <w:tcW w:w="4057" w:type="dxa"/>
          </w:tcPr>
          <w:p w:rsidR="0018722C">
            <w:pPr>
              <w:topLinePunct/>
              <w:ind w:leftChars="0" w:left="0" w:rightChars="0" w:right="0" w:firstLineChars="0" w:firstLine="0"/>
              <w:spacing w:line="240" w:lineRule="atLeast"/>
            </w:pPr>
            <w:r>
              <w:rPr>
                <w:rFonts w:ascii="宋体" w:eastAsia="宋体" w:hint="eastAsia"/>
              </w:rPr>
              <w:t>成都超纯科技有限公司</w:t>
            </w:r>
          </w:p>
        </w:tc>
      </w:tr>
      <w:tr>
        <w:trPr>
          <w:trHeight w:val="920" w:hRule="atLeast"/>
        </w:trPr>
        <w:tc>
          <w:tcPr>
            <w:tcW w:w="4533" w:type="dxa"/>
          </w:tcPr>
          <w:p w:rsidR="0018722C">
            <w:pPr>
              <w:topLinePunct/>
              <w:ind w:leftChars="0" w:left="0" w:rightChars="0" w:right="0" w:firstLineChars="0" w:firstLine="0"/>
              <w:spacing w:line="240" w:lineRule="atLeast"/>
            </w:pPr>
            <w:r>
              <w:t>KQ-100 </w:t>
            </w:r>
            <w:r>
              <w:rPr>
                <w:rFonts w:ascii="宋体" w:eastAsia="宋体" w:hint="eastAsia"/>
              </w:rPr>
              <w:t>型超声波清洗器</w:t>
            </w:r>
          </w:p>
        </w:tc>
        <w:tc>
          <w:tcPr>
            <w:tcW w:w="4057" w:type="dxa"/>
          </w:tcPr>
          <w:p w:rsidR="0018722C">
            <w:pPr>
              <w:topLinePunct/>
              <w:ind w:leftChars="0" w:left="0" w:rightChars="0" w:right="0" w:firstLineChars="0" w:firstLine="0"/>
              <w:spacing w:line="240" w:lineRule="atLeast"/>
            </w:pPr>
            <w:r>
              <w:rPr>
                <w:rFonts w:ascii="宋体" w:eastAsia="宋体" w:hint="eastAsia"/>
              </w:rPr>
              <w:t>功率 </w:t>
            </w:r>
            <w:r>
              <w:t>300w</w:t>
            </w:r>
            <w:r>
              <w:t> </w:t>
            </w:r>
            <w:r>
              <w:rPr>
                <w:rFonts w:ascii="宋体" w:eastAsia="宋体" w:hint="eastAsia"/>
              </w:rPr>
              <w:t>频率 </w:t>
            </w:r>
            <w:r>
              <w:t>40KHz</w:t>
            </w:r>
          </w:p>
          <w:p w:rsidR="0018722C">
            <w:pPr>
              <w:topLinePunct/>
              <w:ind w:leftChars="0" w:left="0" w:rightChars="0" w:right="0" w:firstLineChars="0" w:firstLine="0"/>
              <w:spacing w:line="240" w:lineRule="atLeast"/>
            </w:pPr>
            <w:r>
              <w:rPr>
                <w:rFonts w:ascii="宋体" w:eastAsia="宋体" w:hint="eastAsia"/>
              </w:rPr>
              <w:t>昆ft市超声仪器有限公司</w:t>
            </w:r>
          </w:p>
        </w:tc>
      </w:tr>
      <w:tr>
        <w:trPr>
          <w:trHeight w:val="460" w:hRule="atLeast"/>
        </w:trPr>
        <w:tc>
          <w:tcPr>
            <w:tcW w:w="4533" w:type="dxa"/>
          </w:tcPr>
          <w:p w:rsidR="0018722C">
            <w:pPr>
              <w:topLinePunct/>
              <w:ind w:leftChars="0" w:left="0" w:rightChars="0" w:right="0" w:firstLineChars="0" w:firstLine="0"/>
              <w:spacing w:line="240" w:lineRule="atLeast"/>
            </w:pPr>
            <w:r>
              <w:t>DZF-6050 </w:t>
            </w:r>
            <w:r>
              <w:rPr>
                <w:rFonts w:ascii="宋体" w:eastAsia="宋体" w:hint="eastAsia"/>
              </w:rPr>
              <w:t>型真空干燥箱</w:t>
            </w:r>
          </w:p>
        </w:tc>
        <w:tc>
          <w:tcPr>
            <w:tcW w:w="4057" w:type="dxa"/>
          </w:tcPr>
          <w:p w:rsidR="0018722C">
            <w:pPr>
              <w:topLinePunct/>
              <w:ind w:leftChars="0" w:left="0" w:rightChars="0" w:right="0" w:firstLineChars="0" w:firstLine="0"/>
              <w:spacing w:line="240" w:lineRule="atLeast"/>
            </w:pPr>
            <w:r>
              <w:rPr>
                <w:rFonts w:ascii="宋体" w:eastAsia="宋体" w:hint="eastAsia"/>
              </w:rPr>
              <w:t>上海博讯实业有限公司</w:t>
            </w:r>
          </w:p>
        </w:tc>
      </w:tr>
      <w:tr>
        <w:trPr>
          <w:trHeight w:val="460" w:hRule="atLeast"/>
        </w:trPr>
        <w:tc>
          <w:tcPr>
            <w:tcW w:w="4533" w:type="dxa"/>
          </w:tcPr>
          <w:p w:rsidR="0018722C">
            <w:pPr>
              <w:topLinePunct/>
              <w:ind w:leftChars="0" w:left="0" w:rightChars="0" w:right="0" w:firstLineChars="0" w:firstLine="0"/>
              <w:spacing w:line="240" w:lineRule="atLeast"/>
            </w:pPr>
            <w:r>
              <w:t>CP225D</w:t>
            </w:r>
            <w:r>
              <w:rPr>
                <w:rFonts w:ascii="宋体" w:eastAsia="宋体" w:hint="eastAsia"/>
                <w:rFonts w:ascii="宋体" w:eastAsia="宋体" w:hint="eastAsia"/>
                <w:sz w:val="24"/>
              </w:rPr>
              <w:t xml:space="preserve">, </w:t>
            </w:r>
            <w:r>
              <w:t>BS224S </w:t>
            </w:r>
            <w:r>
              <w:rPr>
                <w:rFonts w:ascii="宋体" w:eastAsia="宋体" w:hint="eastAsia"/>
              </w:rPr>
              <w:t>型电子分析天平</w:t>
            </w:r>
          </w:p>
        </w:tc>
        <w:tc>
          <w:tcPr>
            <w:tcW w:w="4057" w:type="dxa"/>
          </w:tcPr>
          <w:p w:rsidR="0018722C">
            <w:pPr>
              <w:topLinePunct/>
              <w:ind w:leftChars="0" w:left="0" w:rightChars="0" w:right="0" w:firstLineChars="0" w:firstLine="0"/>
              <w:spacing w:line="240" w:lineRule="atLeast"/>
            </w:pPr>
            <w:r>
              <w:rPr>
                <w:rFonts w:ascii="宋体" w:eastAsia="宋体" w:hint="eastAsia"/>
              </w:rPr>
              <w:t>德国 </w:t>
            </w:r>
            <w:r>
              <w:t>Sartorius</w:t>
            </w:r>
          </w:p>
        </w:tc>
      </w:tr>
      <w:tr>
        <w:trPr>
          <w:trHeight w:val="460" w:hRule="atLeast"/>
        </w:trPr>
        <w:tc>
          <w:tcPr>
            <w:tcW w:w="4533" w:type="dxa"/>
          </w:tcPr>
          <w:p w:rsidR="0018722C">
            <w:pPr>
              <w:topLinePunct/>
              <w:ind w:leftChars="0" w:left="0" w:rightChars="0" w:right="0" w:firstLineChars="0" w:firstLine="0"/>
              <w:spacing w:line="240" w:lineRule="atLeast"/>
            </w:pPr>
            <w:r>
              <w:t>SHZ-D</w:t>
            </w:r>
            <w:r>
              <w:t>（</w:t>
            </w:r>
            <w:r>
              <w:rPr>
                <w:rFonts w:ascii="宋体" w:hAnsi="宋体" w:eastAsia="宋体" w:hint="eastAsia"/>
              </w:rPr>
              <w:t>Ⅲ</w:t>
            </w:r>
            <w:r>
              <w:t>）</w:t>
            </w:r>
            <w:r>
              <w:t xml:space="preserve"> </w:t>
            </w:r>
            <w:r>
              <w:rPr>
                <w:rFonts w:ascii="宋体" w:hAnsi="宋体" w:eastAsia="宋体" w:hint="eastAsia"/>
              </w:rPr>
              <w:t>循环水式真空泵</w:t>
            </w:r>
          </w:p>
        </w:tc>
        <w:tc>
          <w:tcPr>
            <w:tcW w:w="4057" w:type="dxa"/>
          </w:tcPr>
          <w:p w:rsidR="0018722C">
            <w:pPr>
              <w:topLinePunct/>
              <w:ind w:leftChars="0" w:left="0" w:rightChars="0" w:right="0" w:firstLineChars="0" w:firstLine="0"/>
              <w:spacing w:line="240" w:lineRule="atLeast"/>
            </w:pPr>
            <w:r>
              <w:rPr>
                <w:rFonts w:ascii="宋体" w:eastAsia="宋体" w:hint="eastAsia"/>
              </w:rPr>
              <w:t>巩义市予华仪器有限责任公司</w:t>
            </w:r>
          </w:p>
        </w:tc>
      </w:tr>
      <w:tr>
        <w:trPr>
          <w:trHeight w:val="460" w:hRule="atLeast"/>
        </w:trPr>
        <w:tc>
          <w:tcPr>
            <w:tcW w:w="4533" w:type="dxa"/>
          </w:tcPr>
          <w:p w:rsidR="0018722C">
            <w:pPr>
              <w:topLinePunct/>
              <w:ind w:leftChars="0" w:left="0" w:rightChars="0" w:right="0" w:firstLineChars="0" w:firstLine="0"/>
              <w:spacing w:line="240" w:lineRule="atLeast"/>
            </w:pPr>
            <w:r>
              <w:t>SHZ-82A </w:t>
            </w:r>
            <w:r>
              <w:rPr>
                <w:rFonts w:ascii="宋体" w:eastAsia="宋体" w:hint="eastAsia"/>
              </w:rPr>
              <w:t>水浴恒温振荡器</w:t>
            </w:r>
          </w:p>
        </w:tc>
        <w:tc>
          <w:tcPr>
            <w:tcW w:w="4057" w:type="dxa"/>
          </w:tcPr>
          <w:p w:rsidR="0018722C">
            <w:pPr>
              <w:topLinePunct/>
              <w:ind w:leftChars="0" w:left="0" w:rightChars="0" w:right="0" w:firstLineChars="0" w:firstLine="0"/>
              <w:spacing w:line="240" w:lineRule="atLeast"/>
            </w:pPr>
            <w:r>
              <w:rPr>
                <w:rFonts w:ascii="宋体" w:eastAsia="宋体" w:hint="eastAsia"/>
              </w:rPr>
              <w:t>金坛市恒丰仪器厂</w:t>
            </w:r>
          </w:p>
        </w:tc>
      </w:tr>
      <w:tr>
        <w:trPr>
          <w:trHeight w:val="460" w:hRule="atLeast"/>
        </w:trPr>
        <w:tc>
          <w:tcPr>
            <w:tcW w:w="4533" w:type="dxa"/>
          </w:tcPr>
          <w:p w:rsidR="0018722C">
            <w:pPr>
              <w:topLinePunct/>
              <w:ind w:leftChars="0" w:left="0" w:rightChars="0" w:right="0" w:firstLineChars="0" w:firstLine="0"/>
              <w:spacing w:line="240" w:lineRule="atLeast"/>
            </w:pPr>
            <w:r>
              <w:t>CS101-2EB</w:t>
            </w:r>
            <w:r>
              <w:t> </w:t>
            </w:r>
            <w:r>
              <w:rPr>
                <w:rFonts w:ascii="宋体" w:eastAsia="宋体" w:hint="eastAsia"/>
              </w:rPr>
              <w:t>电热鼓风干燥箱</w:t>
            </w:r>
          </w:p>
        </w:tc>
        <w:tc>
          <w:tcPr>
            <w:tcW w:w="4057" w:type="dxa"/>
          </w:tcPr>
          <w:p w:rsidR="0018722C">
            <w:pPr>
              <w:topLinePunct/>
              <w:ind w:leftChars="0" w:left="0" w:rightChars="0" w:right="0" w:firstLineChars="0" w:firstLine="0"/>
              <w:spacing w:line="240" w:lineRule="atLeast"/>
            </w:pPr>
            <w:r>
              <w:rPr>
                <w:rFonts w:ascii="宋体" w:eastAsia="宋体" w:hint="eastAsia"/>
              </w:rPr>
              <w:t>重庆四达实验仪器公司</w:t>
            </w:r>
          </w:p>
        </w:tc>
      </w:tr>
      <w:tr>
        <w:trPr>
          <w:trHeight w:val="460" w:hRule="atLeast"/>
        </w:trPr>
        <w:tc>
          <w:tcPr>
            <w:tcW w:w="4533" w:type="dxa"/>
          </w:tcPr>
          <w:p w:rsidR="0018722C">
            <w:pPr>
              <w:topLinePunct/>
              <w:ind w:leftChars="0" w:left="0" w:rightChars="0" w:right="0" w:firstLineChars="0" w:firstLine="0"/>
              <w:spacing w:line="240" w:lineRule="atLeast"/>
            </w:pPr>
            <w:r>
              <w:t>PB-10 </w:t>
            </w:r>
            <w:r>
              <w:rPr>
                <w:rFonts w:ascii="宋体" w:eastAsia="宋体" w:hint="eastAsia"/>
              </w:rPr>
              <w:t>普及型 </w:t>
            </w:r>
            <w:r>
              <w:t>pH </w:t>
            </w:r>
            <w:r>
              <w:rPr>
                <w:rFonts w:ascii="宋体" w:eastAsia="宋体" w:hint="eastAsia"/>
              </w:rPr>
              <w:t>计</w:t>
            </w:r>
          </w:p>
        </w:tc>
        <w:tc>
          <w:tcPr>
            <w:tcW w:w="4057" w:type="dxa"/>
          </w:tcPr>
          <w:p w:rsidR="0018722C">
            <w:pPr>
              <w:topLinePunct/>
              <w:ind w:leftChars="0" w:left="0" w:rightChars="0" w:right="0" w:firstLineChars="0" w:firstLine="0"/>
              <w:spacing w:line="240" w:lineRule="atLeast"/>
            </w:pPr>
            <w:r>
              <w:rPr>
                <w:rFonts w:ascii="宋体" w:eastAsia="宋体" w:hint="eastAsia"/>
              </w:rPr>
              <w:t>德国 </w:t>
            </w:r>
            <w:r>
              <w:t>Sartorius</w:t>
            </w:r>
          </w:p>
        </w:tc>
      </w:tr>
      <w:tr>
        <w:trPr>
          <w:trHeight w:val="360" w:hRule="atLeast"/>
        </w:trPr>
        <w:tc>
          <w:tcPr>
            <w:tcW w:w="4533" w:type="dxa"/>
          </w:tcPr>
          <w:p w:rsidR="0018722C">
            <w:pPr>
              <w:topLinePunct/>
              <w:ind w:leftChars="0" w:left="0" w:rightChars="0" w:right="0" w:firstLineChars="0" w:firstLine="0"/>
              <w:spacing w:line="240" w:lineRule="atLeast"/>
            </w:pPr>
            <w:r>
              <w:t>HITACHI S-3700  </w:t>
            </w:r>
            <w:r>
              <w:rPr>
                <w:rFonts w:ascii="宋体" w:eastAsia="宋体" w:hint="eastAsia"/>
              </w:rPr>
              <w:t>扫描电子显微镜</w:t>
            </w:r>
          </w:p>
        </w:tc>
        <w:tc>
          <w:tcPr>
            <w:tcW w:w="4057" w:type="dxa"/>
          </w:tcPr>
          <w:p w:rsidR="0018722C">
            <w:pPr>
              <w:topLinePunct/>
              <w:ind w:leftChars="0" w:left="0" w:rightChars="0" w:right="0" w:firstLineChars="0" w:firstLine="0"/>
              <w:spacing w:line="240" w:lineRule="atLeast"/>
            </w:pPr>
            <w:r>
              <w:rPr>
                <w:rFonts w:ascii="宋体" w:eastAsia="宋体" w:hint="eastAsia"/>
              </w:rPr>
              <w:t>日本日立公司</w:t>
            </w:r>
          </w:p>
        </w:tc>
      </w:tr>
    </w:tbl>
    <w:p w:rsidR="0018722C">
      <w:pPr>
        <w:pStyle w:val="affa"/>
      </w:pPr>
    </w:p>
    <w:p w:rsidR="0018722C">
      <w:pPr>
        <w:pStyle w:val="Heading3"/>
        <w:topLinePunct/>
        <w:ind w:left="200" w:hangingChars="200" w:hanging="200"/>
      </w:pPr>
      <w:bookmarkStart w:id="380401" w:name="_Toc686380401"/>
      <w:bookmarkStart w:name="2试验方法与结果 " w:id="207"/>
      <w:bookmarkEnd w:id="207"/>
      <w:r>
        <w:rPr>
          <w:b/>
        </w:rPr>
        <w:t>2</w:t>
      </w:r>
      <w:r>
        <w:t xml:space="preserve"> </w:t>
      </w:r>
      <w:bookmarkStart w:name="_bookmark94" w:id="208"/>
      <w:bookmarkEnd w:id="208"/>
      <w:bookmarkStart w:name="_bookmark94" w:id="209"/>
      <w:bookmarkEnd w:id="209"/>
      <w:r>
        <w:t>试验方法与结果</w:t>
      </w:r>
      <w:bookmarkEnd w:id="380401"/>
    </w:p>
    <w:p w:rsidR="0018722C">
      <w:pPr>
        <w:pStyle w:val="Heading4"/>
        <w:topLinePunct/>
        <w:ind w:left="200" w:hangingChars="200" w:hanging="200"/>
      </w:pPr>
      <w:bookmarkStart w:id="380402" w:name="_Toc686380402"/>
      <w:bookmarkStart w:name="_bookmark95" w:id="210"/>
      <w:bookmarkEnd w:id="210"/>
      <w:r>
        <w:rPr>
          <w:b/>
        </w:rPr>
        <w:t>2.1</w:t>
      </w:r>
      <w:r>
        <w:t xml:space="preserve"> </w:t>
      </w:r>
      <w:bookmarkStart w:name="_bookmark95" w:id="211"/>
      <w:bookmarkEnd w:id="211"/>
      <w:r>
        <w:t>药物树脂微囊体外分析方法建立</w:t>
      </w:r>
      <w:bookmarkEnd w:id="380402"/>
    </w:p>
    <w:p w:rsidR="0018722C">
      <w:pPr>
        <w:pStyle w:val="cw25"/>
        <w:topLinePunct/>
      </w:pPr>
      <w:r>
        <w:rPr>
          <w:rFonts w:cstheme="minorBidi" w:hAnsiTheme="minorHAnsi" w:eastAsiaTheme="minorHAnsi" w:asciiTheme="minorHAnsi" w:ascii="宋体" w:hAnsi="宋体" w:eastAsia="宋体" w:cs="宋体"/>
          <w:b/>
        </w:rPr>
        <w:t>2.1.1</w:t>
      </w:r>
      <w:r>
        <w:rPr>
          <w:rFonts w:cstheme="minorBidi" w:hAnsiTheme="minorHAnsi" w:eastAsiaTheme="minorHAnsi" w:asciiTheme="minorHAnsi" w:ascii="宋体" w:hAnsi="宋体" w:eastAsia="宋体" w:cs="宋体"/>
          <w:b/>
        </w:rPr>
        <w:t>色谱条件</w:t>
      </w:r>
    </w:p>
    <w:p w:rsidR="0018722C">
      <w:pPr>
        <w:topLinePunct/>
      </w:pPr>
      <w:r>
        <w:t>色谱条件同“第三部分第一章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”项。</w:t>
      </w:r>
    </w:p>
    <w:p w:rsidR="0018722C">
      <w:pPr>
        <w:pStyle w:val="cw25"/>
        <w:topLinePunct/>
      </w:pPr>
      <w:r>
        <w:rPr>
          <w:rFonts w:cstheme="minorBidi" w:hAnsiTheme="minorHAnsi" w:eastAsiaTheme="minorHAnsi" w:asciiTheme="minorHAnsi" w:ascii="宋体" w:hAnsi="宋体" w:eastAsia="宋体" w:cs="宋体"/>
          <w:b/>
        </w:rPr>
        <w:t>2.1.2</w:t>
      </w:r>
      <w:r>
        <w:rPr>
          <w:rFonts w:cstheme="minorBidi" w:hAnsiTheme="minorHAnsi" w:eastAsiaTheme="minorHAnsi" w:asciiTheme="minorHAnsi" w:ascii="宋体" w:hAnsi="宋体" w:eastAsia="宋体" w:cs="宋体"/>
          <w:b/>
        </w:rPr>
        <w:t>含量测定方法</w:t>
      </w:r>
    </w:p>
    <w:p w:rsidR="0018722C">
      <w:pPr>
        <w:topLinePunct/>
      </w:pPr>
      <w:r>
        <w:t>方法同“第三部分第一章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”项下方法。空白药物树脂微囊在</w:t>
      </w:r>
      <w:r>
        <w:rPr>
          <w:rFonts w:ascii="Times New Roman" w:hAnsi="Times New Roman" w:eastAsia="Times New Roman"/>
        </w:rPr>
        <w:t>345nm</w:t>
      </w:r>
      <w:r>
        <w:t>处对主药成分峰</w:t>
      </w:r>
      <w:r>
        <w:rPr>
          <w:rFonts w:ascii="Times New Roman" w:hAnsi="Times New Roman" w:eastAsia="Times New Roman"/>
        </w:rPr>
        <w:t>-</w:t>
      </w:r>
      <w:r>
        <w:t>盐酸巴马汀峰的测定无干扰。如</w:t>
      </w:r>
      <w:r>
        <w:t>图</w:t>
      </w:r>
      <w:r>
        <w:rPr>
          <w:rFonts w:ascii="Times New Roman" w:hAnsi="Times New Roman" w:eastAsia="Times New Roman"/>
        </w:rPr>
        <w:t>3-2-1</w:t>
      </w:r>
      <w: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pStyle w:val="affff5"/>
        <w:keepNext/>
        <w:topLinePunct/>
      </w:pPr>
      <w:r>
        <w:rPr>
          <w:sz w:val="20"/>
        </w:rPr>
        <w:drawing>
          <wp:inline distT="0" distB="0" distL="0" distR="0">
            <wp:extent cx="3577873" cy="3031236"/>
            <wp:effectExtent l="0" t="0" r="0" b="0"/>
            <wp:docPr id="85" name="image45.jpeg" descr=""/>
            <wp:cNvGraphicFramePr>
              <a:graphicFrameLocks noChangeAspect="1"/>
            </wp:cNvGraphicFramePr>
            <a:graphic>
              <a:graphicData uri="http://schemas.openxmlformats.org/drawingml/2006/picture">
                <pic:pic>
                  <pic:nvPicPr>
                    <pic:cNvPr id="86" name="image45.jpeg"/>
                    <pic:cNvPicPr/>
                  </pic:nvPicPr>
                  <pic:blipFill>
                    <a:blip r:embed="rId70" cstate="print"/>
                    <a:stretch>
                      <a:fillRect/>
                    </a:stretch>
                  </pic:blipFill>
                  <pic:spPr>
                    <a:xfrm>
                      <a:off x="0" y="0"/>
                      <a:ext cx="3577873" cy="3031236"/>
                    </a:xfrm>
                    <a:prstGeom prst="rect">
                      <a:avLst/>
                    </a:prstGeom>
                  </pic:spPr>
                </pic:pic>
              </a:graphicData>
            </a:graphic>
          </wp:inline>
        </w:drawing>
      </w:r>
      <w:r/>
    </w:p>
    <w:p w:rsidR="0018722C">
      <w:pPr>
        <w:pStyle w:val="a9"/>
        <w:topLinePunct/>
      </w:pPr>
      <w:r>
        <w:t>图</w:t>
      </w:r>
      <w:r>
        <w:rPr>
          <w:rFonts w:ascii="Times New Roman" w:eastAsia="Times New Roman"/>
        </w:rPr>
        <w:t>3-2-1</w:t>
      </w:r>
      <w:r>
        <w:t xml:space="preserve">  </w:t>
      </w:r>
      <w:r>
        <w:t>超高效液相色谱专属性图</w:t>
      </w:r>
    </w:p>
    <w:p w:rsidR="0018722C">
      <w:pPr>
        <w:topLinePunct/>
      </w:pPr>
      <w:r>
        <w:rPr>
          <w:rFonts w:ascii="Times New Roman" w:eastAsia="Times New Roman"/>
        </w:rPr>
        <w:t>A</w:t>
      </w:r>
      <w:r>
        <w:t>．空白微囊</w:t>
      </w:r>
      <w:r>
        <w:rPr>
          <w:rFonts w:ascii="Times New Roman" w:eastAsia="Times New Roman"/>
        </w:rPr>
        <w:t>B.</w:t>
      </w:r>
      <w:r>
        <w:t>原料</w:t>
      </w:r>
      <w:r>
        <w:rPr>
          <w:rFonts w:ascii="Times New Roman" w:eastAsia="Times New Roman"/>
        </w:rPr>
        <w:t>C.</w:t>
      </w:r>
      <w:r>
        <w:t>载</w:t>
      </w:r>
      <w:r>
        <w:t>药微囊</w:t>
      </w:r>
      <w:r>
        <w:rPr>
          <w:rFonts w:ascii="Times New Roman" w:eastAsia="Times New Roman"/>
        </w:rPr>
        <w:t>Fig.3-</w:t>
      </w:r>
      <w:r>
        <w:rPr>
          <w:rFonts w:ascii="Times New Roman" w:eastAsia="Times New Roman"/>
        </w:rPr>
        <w:t xml:space="preserve">2-1 The specialization of the UPLC</w:t>
      </w:r>
      <w:r>
        <w:rPr>
          <w:rFonts w:ascii="Times New Roman" w:eastAsia="Times New Roman"/>
        </w:rPr>
        <w:t> </w:t>
      </w:r>
      <w:r>
        <w:rPr>
          <w:rFonts w:ascii="Times New Roman" w:eastAsia="Times New Roman"/>
        </w:rPr>
        <w:t>method</w:t>
      </w:r>
    </w:p>
    <w:p w:rsidR="0018722C">
      <w:pPr>
        <w:pStyle w:val="cw25"/>
        <w:topLinePunct/>
      </w:pPr>
      <w:r>
        <w:t>A. </w:t>
      </w:r>
      <w:r>
        <w:t>Blank</w:t>
      </w:r>
      <w:r>
        <w:t> </w:t>
      </w:r>
      <w:r>
        <w:t>microcapsules</w:t>
      </w:r>
      <w:r w:rsidRPr="00000000">
        <w:tab/>
        <w:t>B.</w:t>
      </w:r>
      <w:r w:rsidR="004B696B">
        <w:t xml:space="preserve"> </w:t>
      </w:r>
      <w:r w:rsidR="004B696B">
        <w:t>Raw</w:t>
      </w:r>
      <w:r>
        <w:t> </w:t>
      </w:r>
      <w:r>
        <w:t>material</w:t>
      </w:r>
      <w:r w:rsidRPr="00000000">
        <w:tab/>
        <w:t>C.</w:t>
      </w:r>
      <w:r w:rsidR="004B696B">
        <w:t xml:space="preserve"> </w:t>
      </w:r>
      <w:r w:rsidR="004B696B">
        <w:t>Drug-loaded</w:t>
      </w:r>
      <w:r>
        <w:t> </w:t>
      </w:r>
      <w:r>
        <w:t>microcapsules</w:t>
      </w:r>
    </w:p>
    <w:p w:rsidR="0018722C">
      <w:pPr>
        <w:topLinePunct/>
      </w:pPr>
      <w:r>
        <w:t>（</w:t>
      </w:r>
      <w:r>
        <w:rPr>
          <w:rFonts w:ascii="Times New Roman" w:eastAsia="Times New Roman"/>
        </w:rPr>
        <w:t>1</w:t>
      </w:r>
      <w:r>
        <w:t>）</w:t>
      </w:r>
      <w:r>
        <w:t>含量测定</w:t>
      </w:r>
    </w:p>
    <w:p w:rsidR="0018722C">
      <w:pPr>
        <w:topLinePunct/>
      </w:pPr>
      <w:r>
        <w:t>方法同“第一部分第一章</w:t>
      </w:r>
      <w:r>
        <w:rPr>
          <w:rFonts w:ascii="Times New Roman" w:hAnsi="Times New Roman" w:eastAsia="Times New Roman"/>
        </w:rPr>
        <w:t>2.1.1.2</w:t>
      </w:r>
      <w:r>
        <w:t>”项下内容，依据“</w:t>
      </w:r>
      <w:r>
        <w:rPr>
          <w:rFonts w:ascii="Times New Roman" w:hAnsi="Times New Roman" w:eastAsia="Times New Roman"/>
        </w:rPr>
        <w:t>2.1.1</w:t>
      </w:r>
      <w:r>
        <w:t>”色谱条件，进样</w:t>
      </w:r>
    </w:p>
    <w:p w:rsidR="0018722C">
      <w:pPr>
        <w:topLinePunct/>
      </w:pPr>
      <w:r>
        <w:rPr>
          <w:rFonts w:ascii="Times New Roman" w:hAnsi="Times New Roman" w:eastAsia="Times New Roman"/>
        </w:rPr>
        <w:t>0.5μL</w:t>
      </w:r>
      <w:r>
        <w:t>记录色谱峰，采用外标法，计算含量。</w:t>
      </w:r>
    </w:p>
    <w:p w:rsidR="0018722C">
      <w:pPr>
        <w:topLinePunct/>
      </w:pPr>
      <w:r>
        <w:t>（</w:t>
      </w:r>
      <w:r>
        <w:rPr>
          <w:rFonts w:ascii="Times New Roman" w:eastAsia="Times New Roman"/>
        </w:rPr>
        <w:t>2</w:t>
      </w:r>
      <w:r>
        <w:t>）</w:t>
      </w:r>
      <w:r>
        <w:t>载药量</w:t>
      </w:r>
      <w:r>
        <w:t>（</w:t>
      </w:r>
      <w:r>
        <w:rPr>
          <w:rFonts w:ascii="Times New Roman" w:eastAsia="Times New Roman"/>
        </w:rPr>
        <w:t>Drug loading</w:t>
      </w:r>
      <w:r>
        <w:t>）</w:t>
      </w:r>
      <w:r>
        <w:t>和包封率</w:t>
      </w:r>
      <w:r>
        <w:t>（</w:t>
      </w:r>
      <w:r>
        <w:rPr>
          <w:rFonts w:ascii="Times New Roman" w:eastAsia="Times New Roman"/>
        </w:rPr>
        <w:t>encapsulation efficiency</w:t>
      </w:r>
      <w:r>
        <w:t>）</w:t>
      </w:r>
      <w:r>
        <w:t>评价</w:t>
      </w:r>
    </w:p>
    <w:p w:rsidR="0018722C">
      <w:pPr>
        <w:topLinePunct/>
      </w:pPr>
      <w:r>
        <w:t>称取适量载药树脂微囊，参照“本章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”项下</w:t>
      </w:r>
      <w:r>
        <w:t>（</w:t>
      </w:r>
      <w:r>
        <w:rPr>
          <w:rFonts w:ascii="Times New Roman" w:hAnsi="Times New Roman" w:eastAsia="Times New Roman"/>
        </w:rPr>
        <w:t>1</w:t>
      </w:r>
      <w:r>
        <w:t>）</w:t>
      </w:r>
      <w:r>
        <w:t xml:space="preserve">含量测定操作，推算得药物树脂含量即为微囊内外的总药量，代</w:t>
      </w:r>
      <w:r>
        <w:t>入公式</w:t>
      </w:r>
      <w:r>
        <w:rPr>
          <w:rFonts w:ascii="Times New Roman" w:hAnsi="Times New Roman" w:eastAsia="Times New Roman"/>
        </w:rPr>
        <w:t>3-1-</w:t>
      </w:r>
      <w:r>
        <w:rPr>
          <w:rFonts w:ascii="Times New Roman" w:hAnsi="Times New Roman" w:eastAsia="Times New Roman"/>
        </w:rPr>
        <w:t>1</w:t>
      </w:r>
      <w:r>
        <w:t>，求出微囊载药量。</w:t>
      </w:r>
    </w:p>
    <w:p w:rsidR="0018722C">
      <w:spacing w:beforeLines="0" w:before="0" w:afterLines="0" w:after="0" w:line="440" w:lineRule="auto"/>
      <w:pPr>
        <w:sectPr w:rsidR="00556256">
          <w:type w:val="continuous"/>
          <w:pgSz w:w="11910" w:h="16850"/>
          <w:pgMar w:header="877" w:footer="1099" w:top="1220" w:bottom="1280" w:left="1660" w:right="1660"/>
        </w:sectPr>
        <w:topLinePunct/>
      </w:pPr>
    </w:p>
    <w:p w:rsidR="0018722C">
      <w:pPr>
        <w:pStyle w:val="ae"/>
        <w:topLinePunct/>
      </w:pPr>
      <w:r>
        <w:pict>
          <v:line style="position:absolute;mso-position-horizontal-relative:page;mso-position-vertical-relative:paragraph;z-index:-244192" from="188.242599pt,23.177242pt" to="320.897129pt,23.177242pt" stroked="true" strokeweight=".485037pt" strokecolor="#000000">
            <v:stroke dashstyle="solid"/>
            <w10:wrap type="none"/>
          </v:line>
        </w:pict>
      </w:r>
      <w:r>
        <w:rPr>
          <w:spacing w:val="-5"/>
        </w:rPr>
        <w:t>载药量</w:t>
      </w:r>
      <w:r>
        <w:rPr>
          <w:rFonts w:ascii="Symbol" w:hAnsi="Symbol"/>
        </w:rPr>
        <w:t></w:t>
      </w:r>
      <w:r w:rsidR="001852F3">
        <w:rPr>
          <w:rFonts w:ascii="Times New Roman" w:hAnsi="Times New Roman"/>
          <w:spacing w:val="2"/>
        </w:rPr>
        <w:t xml:space="preserve"> </w:t>
      </w:r>
      <w:r>
        <w:rPr>
          <w:spacing w:val="-2"/>
        </w:rPr>
        <w:t>微囊中盐酸巴马汀的含量</w:t>
      </w:r>
      <w:r>
        <w:rPr>
          <w:rFonts w:ascii="Symbol" w:hAnsi="Symbol"/>
        </w:rPr>
        <w:t></w:t>
      </w:r>
      <w:r>
        <w:rPr>
          <w:rFonts w:ascii="Times New Roman" w:hAnsi="Times New Roman"/>
        </w:rPr>
        <w:t>100%</w:t>
      </w:r>
    </w:p>
    <w:p w:rsidR="0018722C">
      <w:pPr>
        <w:pStyle w:val="BodyText"/>
        <w:spacing w:line="242" w:lineRule="exact"/>
        <w:ind w:leftChars="0" w:left="2952"/>
        <w:topLinePunct/>
      </w:pPr>
      <w:r>
        <w:t>微囊总重</w:t>
      </w:r>
    </w:p>
    <w:p w:rsidR="0018722C">
      <w:pPr>
        <w:topLinePunct/>
      </w:pPr>
      <w:r>
        <w:br w:type="column"/>
      </w:r>
      <w:r/>
    </w:p>
    <w:p w:rsidR="0018722C">
      <w:pPr>
        <w:topLinePunct/>
      </w:pPr>
      <w:r>
        <w:t>（</w:t>
      </w:r>
      <w:r>
        <w:rPr>
          <w:rFonts w:ascii="Times New Roman" w:eastAsia="Times New Roman"/>
        </w:rPr>
        <w:t>Eq.3-2-1</w:t>
      </w:r>
      <w:r>
        <w:t>）</w:t>
      </w:r>
    </w:p>
    <w:p w:rsidR="0018722C">
      <w:spacing w:beforeLines="0" w:before="0" w:afterLines="0" w:after="0" w:line="440" w:lineRule="auto"/>
      <w:pPr>
        <w:sectPr w:rsidR="00556256">
          <w:type w:val="continuous"/>
          <w:pgSz w:w="11910" w:h="16850"/>
          <w:pgMar w:top="1600" w:bottom="280" w:left="1660" w:right="1660"/>
          <w:cols w:num="2" w:equalWidth="0">
            <w:col w:w="5510" w:space="40"/>
            <w:col w:w="3040"/>
          </w:cols>
        </w:sectPr>
        <w:topLinePunct/>
      </w:pPr>
    </w:p>
    <w:p w:rsidR="0018722C">
      <w:pPr>
        <w:topLinePunct/>
      </w:pPr>
      <w:r>
        <w:t>同法，称取已知原料药中盐酸巴马汀含量批次的干燥的药物树脂微囊适量，</w:t>
      </w:r>
      <w:r>
        <w:t>参照“本章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”项下</w:t>
      </w:r>
      <w:r>
        <w:t>（</w:t>
      </w:r>
      <w:r>
        <w:rPr>
          <w:rFonts w:ascii="Times New Roman" w:hAnsi="Times New Roman" w:eastAsia="Times New Roman"/>
        </w:rPr>
        <w:t>1</w:t>
      </w:r>
      <w:r>
        <w:t>）</w:t>
      </w:r>
      <w:r>
        <w:t>含量测定方法操作，记录色谱峰，计算微囊内含药</w:t>
      </w:r>
      <w:r>
        <w:t>量。代入包封率计</w:t>
      </w:r>
      <w:r>
        <w:t>算公式</w:t>
      </w:r>
      <w:r>
        <w:rPr>
          <w:rFonts w:ascii="Times New Roman" w:hAnsi="Times New Roman" w:eastAsia="Times New Roman"/>
        </w:rPr>
        <w:t>3-2-</w:t>
      </w:r>
      <w:r>
        <w:rPr>
          <w:rFonts w:ascii="Times New Roman" w:hAnsi="Times New Roman" w:eastAsia="Times New Roman"/>
        </w:rPr>
        <w:t>2</w:t>
      </w:r>
      <w:r>
        <w:t>：</w:t>
      </w:r>
    </w:p>
    <w:p w:rsidR="0018722C">
      <w:spacing w:beforeLines="0" w:before="0" w:afterLines="0" w:after="0" w:line="440" w:lineRule="auto"/>
      <w:pPr>
        <w:sectPr w:rsidR="00556256">
          <w:type w:val="continuous"/>
          <w:pgSz w:w="11910" w:h="16850"/>
          <w:pgMar w:top="1600" w:bottom="280" w:left="1660" w:right="1660"/>
        </w:sectPr>
        <w:topLinePunct/>
      </w:pPr>
    </w:p>
    <w:p w:rsidR="0018722C">
      <w:pPr>
        <w:pStyle w:val="ae"/>
        <w:topLinePunct/>
      </w:pPr>
      <w:r>
        <w:pict>
          <v:line style="position:absolute;mso-position-horizontal-relative:page;mso-position-vertical-relative:paragraph;z-index:-244168" from="188.245834pt,22.627256pt" to="344.87589pt,22.627256pt" stroked="true" strokeweight=".485037pt" strokecolor="#000000">
            <v:stroke dashstyle="solid"/>
            <w10:wrap type="none"/>
          </v:line>
        </w:pict>
      </w:r>
      <w:r>
        <w:rPr>
          <w:spacing w:val="-4"/>
        </w:rPr>
        <w:t>包封率</w:t>
      </w:r>
      <w:r>
        <w:rPr>
          <w:rFonts w:ascii="Symbol" w:hAnsi="Symbol"/>
        </w:rPr>
        <w:t></w:t>
      </w:r>
      <w:r w:rsidR="001852F3">
        <w:rPr>
          <w:rFonts w:ascii="Times New Roman" w:hAnsi="Times New Roman"/>
          <w:spacing w:val="5"/>
        </w:rPr>
        <w:t xml:space="preserve"> </w:t>
      </w:r>
      <w:r>
        <w:rPr>
          <w:spacing w:val="-2"/>
        </w:rPr>
        <w:t>制备微囊中盐酸巴马汀的含量</w:t>
      </w:r>
      <w:r>
        <w:rPr>
          <w:rFonts w:ascii="Symbol" w:hAnsi="Symbol"/>
        </w:rPr>
        <w:t></w:t>
      </w:r>
      <w:r>
        <w:rPr>
          <w:rFonts w:ascii="Times New Roman" w:hAnsi="Times New Roman"/>
        </w:rPr>
        <w:t>100%</w:t>
      </w:r>
    </w:p>
    <w:p w:rsidR="0018722C">
      <w:pPr>
        <w:pStyle w:val="BodyText"/>
        <w:spacing w:line="242" w:lineRule="exact"/>
        <w:ind w:leftChars="0" w:left="2113"/>
        <w:topLinePunct/>
      </w:pPr>
      <w:r>
        <w:t>制备微囊盐酸巴马汀的加入量</w:t>
      </w:r>
    </w:p>
    <w:p w:rsidR="0018722C">
      <w:pPr>
        <w:topLinePunct/>
      </w:pPr>
      <w:r>
        <w:br w:type="column"/>
      </w:r>
      <w:r>
        <w:t>（</w:t>
      </w:r>
      <w:r>
        <w:rPr>
          <w:rFonts w:ascii="Times New Roman" w:eastAsia="Times New Roman"/>
        </w:rPr>
        <w:t>Eq.3-2-2</w:t>
      </w:r>
      <w:r>
        <w:t>）</w:t>
      </w:r>
    </w:p>
    <w:p w:rsidR="0018722C">
      <w:spacing w:beforeLines="0" w:before="0" w:afterLines="0" w:after="0" w:line="440" w:lineRule="auto"/>
      <w:pPr>
        <w:sectPr w:rsidR="00556256">
          <w:type w:val="continuous"/>
          <w:pgSz w:w="11910" w:h="16850"/>
          <w:pgMar w:top="1600" w:bottom="280" w:left="1660" w:right="1660"/>
          <w:cols w:num="2" w:equalWidth="0">
            <w:col w:w="5990" w:space="40"/>
            <w:col w:w="2560"/>
          </w:cols>
        </w:sectPr>
        <w:topLinePunct/>
      </w:pPr>
    </w:p>
    <w:p w:rsidR="0018722C">
      <w:pPr>
        <w:topLinePunct/>
      </w:pPr>
    </w:p>
    <w:p w:rsidR="0018722C">
      <w:pPr>
        <w:topLinePunct/>
      </w:pPr>
      <w:r>
        <w:t>（</w:t>
      </w:r>
      <w:r>
        <w:rPr>
          <w:rFonts w:ascii="Times New Roman" w:eastAsia="Times New Roman"/>
        </w:rPr>
        <w:t>3</w:t>
      </w:r>
      <w:r>
        <w:t>）</w:t>
      </w:r>
      <w:r>
        <w:t>精密度实验</w:t>
      </w:r>
    </w:p>
    <w:p w:rsidR="0018722C">
      <w:pPr>
        <w:topLinePunct/>
      </w:pPr>
      <w:r>
        <w:t>取“本章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”项</w:t>
      </w:r>
      <w:r>
        <w:t>（</w:t>
      </w:r>
      <w:r>
        <w:rPr>
          <w:rFonts w:ascii="Times New Roman" w:hAnsi="Times New Roman" w:eastAsia="Times New Roman"/>
        </w:rPr>
        <w:t>1</w:t>
      </w:r>
      <w:r>
        <w:t>）</w:t>
      </w:r>
      <w:r>
        <w:t xml:space="preserve">含量测定项下操作配制供试品液，进样</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5μL</w:t>
      </w:r>
      <w:r>
        <w:t>，重</w:t>
      </w:r>
      <w:r>
        <w:t>复</w:t>
      </w:r>
      <w:r>
        <w:rPr>
          <w:rFonts w:ascii="Times New Roman" w:hAnsi="Times New Roman" w:eastAsia="Times New Roman"/>
        </w:rPr>
        <w:t>6</w:t>
      </w:r>
      <w:r>
        <w:t>次，记录主成分盐酸巴马汀的峰面积，计算</w:t>
      </w:r>
      <w:r>
        <w:rPr>
          <w:rFonts w:ascii="Times New Roman" w:hAnsi="Times New Roman" w:eastAsia="Times New Roman"/>
        </w:rPr>
        <w:t>RSD</w:t>
      </w:r>
      <w:r>
        <w:t>为：</w:t>
      </w:r>
      <w:r>
        <w:rPr>
          <w:rFonts w:ascii="Times New Roman" w:hAnsi="Times New Roman" w:eastAsia="Times New Roman"/>
        </w:rPr>
        <w:t>0.41%</w:t>
      </w:r>
      <w:r>
        <w:t>。表明仪器精密</w:t>
      </w:r>
      <w:r>
        <w:t>度良好。结果见</w:t>
      </w:r>
      <w:r>
        <w:t>表</w:t>
      </w:r>
      <w:r>
        <w:rPr>
          <w:rFonts w:ascii="Times New Roman" w:hAnsi="Times New Roman" w:eastAsia="Times New Roman"/>
        </w:rPr>
        <w:t>3-2-1</w:t>
      </w:r>
      <w: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3-2-1  </w:t>
      </w:r>
      <w:r>
        <w:rPr>
          <w:kern w:val="2"/>
          <w:szCs w:val="22"/>
          <w:rFonts w:ascii="宋体" w:eastAsia="宋体" w:hint="eastAsia" w:cstheme="minorBidi" w:hAnsiTheme="minorHAnsi"/>
          <w:sz w:val="21"/>
        </w:rPr>
        <w:t>精密度试验结果</w:t>
      </w:r>
    </w:p>
    <w:p w:rsidR="0018722C">
      <w:pPr>
        <w:pStyle w:val="a8"/>
        <w:topLinePunct/>
      </w:pPr>
      <w:r>
        <w:t>Tab.</w:t>
      </w:r>
      <w:r>
        <w:t xml:space="preserve"> </w:t>
      </w:r>
      <w:r w:rsidRPr="00DB64CE">
        <w:t>3-2-1</w:t>
      </w:r>
      <w:r>
        <w:t xml:space="preserve">  </w:t>
      </w:r>
      <w:r w:rsidRPr="00DB64CE">
        <w:t>The result of precision test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1"/>
        <w:gridCol w:w="4399"/>
        <w:gridCol w:w="1796"/>
        <w:gridCol w:w="1363"/>
      </w:tblGrid>
      <w:tr>
        <w:trPr>
          <w:tblHeader/>
        </w:trPr>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No.</w:t>
            </w:r>
          </w:p>
        </w:tc>
        <w:tc>
          <w:tcPr>
            <w:tcW w:w="2564" w:type="pct"/>
            <w:vAlign w:val="center"/>
            <w:tcBorders>
              <w:bottom w:val="single" w:sz="4" w:space="0" w:color="auto"/>
            </w:tcBorders>
          </w:tcPr>
          <w:p w:rsidR="0018722C">
            <w:pPr>
              <w:pStyle w:val="a7"/>
              <w:topLinePunct/>
              <w:ind w:leftChars="0" w:left="0" w:rightChars="0" w:right="0" w:firstLineChars="0" w:firstLine="0"/>
              <w:spacing w:line="240" w:lineRule="atLeast"/>
            </w:pPr>
            <w:r>
              <w:t>Founded amount of palmatine hydrochloride</w:t>
            </w:r>
          </w:p>
          <w:p w:rsidR="0018722C">
            <w:pPr>
              <w:pStyle w:val="a7"/>
              <w:topLinePunct/>
              <w:ind w:leftChars="0" w:left="0" w:rightChars="0" w:right="0" w:firstLineChars="0" w:firstLine="0"/>
              <w:spacing w:line="240" w:lineRule="atLeast"/>
            </w:pPr>
            <w:r>
              <w:t>（</w:t>
            </w:r>
            <w:r>
              <w:t>mg</w:t>
            </w:r>
            <w:r>
              <w:t>/</w:t>
            </w:r>
            <w:r>
              <w:t>g</w:t>
            </w:r>
            <w:r>
              <w:t>）</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r>
              <w:t>(</w:t>
            </w:r>
            <w:r>
              <w:t>mg</w:t>
            </w:r>
            <w:r>
              <w:t>/</w:t>
            </w:r>
            <w:r>
              <w:t>g</w:t>
            </w:r>
            <w:r>
              <w:t>)</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r>
              <w:t>(</w:t>
            </w:r>
            <w:r>
              <w:t>%</w:t>
            </w:r>
            <w:r>
              <w:t>)</w:t>
            </w:r>
          </w:p>
        </w:tc>
      </w:tr>
      <w:tr>
        <w:tc>
          <w:tcPr>
            <w:tcW w:w="595" w:type="pct"/>
            <w:vAlign w:val="center"/>
          </w:tcPr>
          <w:p w:rsidR="0018722C">
            <w:pPr>
              <w:pStyle w:val="affff9"/>
              <w:topLinePunct/>
              <w:ind w:leftChars="0" w:left="0" w:rightChars="0" w:right="0" w:firstLineChars="0" w:firstLine="0"/>
              <w:spacing w:line="240" w:lineRule="atLeast"/>
            </w:pPr>
            <w:r>
              <w:t>1</w:t>
            </w:r>
          </w:p>
        </w:tc>
        <w:tc>
          <w:tcPr>
            <w:tcW w:w="2564" w:type="pct"/>
            <w:vAlign w:val="center"/>
          </w:tcPr>
          <w:p w:rsidR="0018722C">
            <w:pPr>
              <w:pStyle w:val="affff9"/>
              <w:topLinePunct/>
              <w:ind w:leftChars="0" w:left="0" w:rightChars="0" w:right="0" w:firstLineChars="0" w:firstLine="0"/>
              <w:spacing w:line="240" w:lineRule="atLeast"/>
            </w:pPr>
            <w:r>
              <w:t>200.1</w:t>
            </w:r>
          </w:p>
        </w:tc>
        <w:tc>
          <w:tcPr>
            <w:tcW w:w="1047"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d"/>
              <w:topLinePunct/>
              <w:ind w:leftChars="0" w:left="0" w:rightChars="0" w:right="0" w:firstLineChars="0" w:firstLine="0"/>
              <w:spacing w:line="240" w:lineRule="atLeast"/>
            </w:pPr>
          </w:p>
        </w:tc>
      </w:tr>
      <w:tr>
        <w:tc>
          <w:tcPr>
            <w:tcW w:w="595" w:type="pct"/>
            <w:vAlign w:val="center"/>
          </w:tcPr>
          <w:p w:rsidR="0018722C">
            <w:pPr>
              <w:pStyle w:val="affff9"/>
              <w:topLinePunct/>
              <w:ind w:leftChars="0" w:left="0" w:rightChars="0" w:right="0" w:firstLineChars="0" w:firstLine="0"/>
              <w:spacing w:line="240" w:lineRule="atLeast"/>
            </w:pPr>
            <w:r>
              <w:t>2</w:t>
            </w:r>
          </w:p>
        </w:tc>
        <w:tc>
          <w:tcPr>
            <w:tcW w:w="2564" w:type="pct"/>
            <w:vAlign w:val="center"/>
          </w:tcPr>
          <w:p w:rsidR="0018722C">
            <w:pPr>
              <w:pStyle w:val="affff9"/>
              <w:topLinePunct/>
              <w:ind w:leftChars="0" w:left="0" w:rightChars="0" w:right="0" w:firstLineChars="0" w:firstLine="0"/>
              <w:spacing w:line="240" w:lineRule="atLeast"/>
            </w:pPr>
            <w:r>
              <w:t>198.9</w:t>
            </w:r>
          </w:p>
        </w:tc>
        <w:tc>
          <w:tcPr>
            <w:tcW w:w="1047"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d"/>
              <w:topLinePunct/>
              <w:ind w:leftChars="0" w:left="0" w:rightChars="0" w:right="0" w:firstLineChars="0" w:firstLine="0"/>
              <w:spacing w:line="240" w:lineRule="atLeast"/>
            </w:pPr>
          </w:p>
        </w:tc>
      </w:tr>
      <w:tr>
        <w:tc>
          <w:tcPr>
            <w:tcW w:w="595" w:type="pct"/>
            <w:vAlign w:val="center"/>
          </w:tcPr>
          <w:p w:rsidR="0018722C">
            <w:pPr>
              <w:pStyle w:val="affff9"/>
              <w:topLinePunct/>
              <w:ind w:leftChars="0" w:left="0" w:rightChars="0" w:right="0" w:firstLineChars="0" w:firstLine="0"/>
              <w:spacing w:line="240" w:lineRule="atLeast"/>
            </w:pPr>
            <w:r>
              <w:t>3</w:t>
            </w:r>
          </w:p>
        </w:tc>
        <w:tc>
          <w:tcPr>
            <w:tcW w:w="2564" w:type="pct"/>
            <w:vAlign w:val="center"/>
          </w:tcPr>
          <w:p w:rsidR="0018722C">
            <w:pPr>
              <w:pStyle w:val="affff9"/>
              <w:topLinePunct/>
              <w:ind w:leftChars="0" w:left="0" w:rightChars="0" w:right="0" w:firstLineChars="0" w:firstLine="0"/>
              <w:spacing w:line="240" w:lineRule="atLeast"/>
            </w:pPr>
            <w:r>
              <w:t>200.5</w:t>
            </w:r>
          </w:p>
        </w:tc>
        <w:tc>
          <w:tcPr>
            <w:tcW w:w="10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200.0</w:t>
            </w:r>
          </w:p>
        </w:tc>
        <w:tc>
          <w:tcPr>
            <w:tcW w:w="7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0.41</w:t>
            </w:r>
          </w:p>
        </w:tc>
      </w:tr>
      <w:tr>
        <w:tc>
          <w:tcPr>
            <w:tcW w:w="595" w:type="pct"/>
            <w:vAlign w:val="center"/>
          </w:tcPr>
          <w:p w:rsidR="0018722C">
            <w:pPr>
              <w:pStyle w:val="affff9"/>
              <w:topLinePunct/>
              <w:ind w:leftChars="0" w:left="0" w:rightChars="0" w:right="0" w:firstLineChars="0" w:firstLine="0"/>
              <w:spacing w:line="240" w:lineRule="atLeast"/>
            </w:pPr>
            <w:r>
              <w:t>4</w:t>
            </w:r>
          </w:p>
        </w:tc>
        <w:tc>
          <w:tcPr>
            <w:tcW w:w="2564" w:type="pct"/>
            <w:vAlign w:val="center"/>
          </w:tcPr>
          <w:p w:rsidR="0018722C">
            <w:pPr>
              <w:pStyle w:val="affff9"/>
              <w:topLinePunct/>
              <w:ind w:leftChars="0" w:left="0" w:rightChars="0" w:right="0" w:firstLineChars="0" w:firstLine="0"/>
              <w:spacing w:line="240" w:lineRule="atLeast"/>
            </w:pPr>
            <w:r>
              <w:t>201.2</w:t>
            </w:r>
          </w:p>
        </w:tc>
        <w:tc>
          <w:tcPr>
            <w:tcW w:w="1047"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d"/>
              <w:topLinePunct/>
              <w:ind w:leftChars="0" w:left="0" w:rightChars="0" w:right="0" w:firstLineChars="0" w:firstLine="0"/>
              <w:spacing w:line="240" w:lineRule="atLeast"/>
            </w:pPr>
          </w:p>
        </w:tc>
      </w:tr>
      <w:tr>
        <w:tc>
          <w:tcPr>
            <w:tcW w:w="595" w:type="pct"/>
            <w:vAlign w:val="center"/>
          </w:tcPr>
          <w:p w:rsidR="0018722C">
            <w:pPr>
              <w:pStyle w:val="affff9"/>
              <w:topLinePunct/>
              <w:ind w:leftChars="0" w:left="0" w:rightChars="0" w:right="0" w:firstLineChars="0" w:firstLine="0"/>
              <w:spacing w:line="240" w:lineRule="atLeast"/>
            </w:pPr>
            <w:r>
              <w:t>5</w:t>
            </w:r>
          </w:p>
        </w:tc>
        <w:tc>
          <w:tcPr>
            <w:tcW w:w="2564" w:type="pct"/>
            <w:vAlign w:val="center"/>
          </w:tcPr>
          <w:p w:rsidR="0018722C">
            <w:pPr>
              <w:pStyle w:val="affff9"/>
              <w:topLinePunct/>
              <w:ind w:leftChars="0" w:left="0" w:rightChars="0" w:right="0" w:firstLineChars="0" w:firstLine="0"/>
              <w:spacing w:line="240" w:lineRule="atLeast"/>
            </w:pPr>
            <w:r>
              <w:t>199.6</w:t>
            </w:r>
          </w:p>
        </w:tc>
        <w:tc>
          <w:tcPr>
            <w:tcW w:w="1047" w:type="pct"/>
            <w:vAlign w:val="center"/>
          </w:tcPr>
          <w:p w:rsidR="0018722C">
            <w:pPr>
              <w:pStyle w:val="a5"/>
              <w:topLinePunct/>
              <w:ind w:leftChars="0" w:left="0" w:rightChars="0" w:right="0" w:firstLineChars="0" w:firstLine="0"/>
              <w:spacing w:line="240" w:lineRule="atLeast"/>
            </w:pPr>
          </w:p>
        </w:tc>
        <w:tc>
          <w:tcPr>
            <w:tcW w:w="794" w:type="pct"/>
            <w:vAlign w:val="center"/>
          </w:tcPr>
          <w:p w:rsidR="0018722C">
            <w:pPr>
              <w:pStyle w:val="ad"/>
              <w:topLinePunct/>
              <w:ind w:leftChars="0" w:left="0" w:rightChars="0" w:right="0" w:firstLineChars="0" w:firstLine="0"/>
              <w:spacing w:line="240" w:lineRule="atLeast"/>
            </w:pPr>
          </w:p>
        </w:tc>
      </w:tr>
      <w:tr>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2564" w:type="pct"/>
            <w:vAlign w:val="center"/>
            <w:tcBorders>
              <w:top w:val="single" w:sz="4" w:space="0" w:color="auto"/>
            </w:tcBorders>
          </w:tcPr>
          <w:p w:rsidR="0018722C">
            <w:pPr>
              <w:pStyle w:val="affff9"/>
              <w:topLinePunct/>
              <w:ind w:leftChars="0" w:left="0" w:rightChars="0" w:right="0" w:firstLineChars="0" w:firstLine="0"/>
              <w:spacing w:line="240" w:lineRule="atLeast"/>
            </w:pPr>
            <w:r>
              <w:t>199.5</w:t>
            </w:r>
          </w:p>
        </w:tc>
        <w:tc>
          <w:tcPr>
            <w:tcW w:w="104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w:t>
      </w:r>
      <w:r>
        <w:rPr>
          <w:rFonts w:ascii="Times New Roman" w:eastAsia="Times New Roman"/>
        </w:rPr>
        <w:t>4</w:t>
      </w:r>
      <w:r>
        <w:t>）</w:t>
      </w:r>
      <w:r>
        <w:t>稳定性实验</w:t>
      </w:r>
    </w:p>
    <w:p w:rsidR="0018722C">
      <w:pPr>
        <w:topLinePunct/>
      </w:pPr>
      <w:r>
        <w:t>取“本章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”项下</w:t>
      </w:r>
      <w:r>
        <w:t>（</w:t>
      </w:r>
      <w:r>
        <w:rPr>
          <w:rFonts w:ascii="Times New Roman" w:hAnsi="Times New Roman" w:eastAsia="Times New Roman"/>
        </w:rPr>
        <w:t>3</w:t>
      </w:r>
      <w:r>
        <w:t>）</w:t>
      </w:r>
      <w:r>
        <w:t xml:space="preserve">精密度实验同一供试品溶液</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5μL</w:t>
      </w:r>
      <w:r>
        <w:t>，分别于</w:t>
      </w:r>
      <w:r>
        <w:rPr>
          <w:rFonts w:ascii="Times New Roman" w:hAnsi="Times New Roman" w:eastAsia="Times New Roman"/>
        </w:rPr>
        <w:t>0</w:t>
      </w:r>
      <w:r>
        <w:t>、</w:t>
      </w:r>
    </w:p>
    <w:p w:rsidR="0018722C">
      <w:pPr>
        <w:topLinePunct/>
      </w:pPr>
      <w:r>
        <w:rPr>
          <w:rFonts w:ascii="Times New Roman" w:eastAsia="Times New Roman"/>
        </w:rPr>
        <w:t>2</w:t>
      </w:r>
      <w:r>
        <w:t>、</w:t>
      </w:r>
      <w:r>
        <w:rPr>
          <w:rFonts w:ascii="Times New Roman" w:eastAsia="Times New Roman"/>
        </w:rPr>
        <w:t>6</w:t>
      </w:r>
      <w:r>
        <w:t>、</w:t>
      </w:r>
      <w:r>
        <w:rPr>
          <w:rFonts w:ascii="Times New Roman" w:eastAsia="Times New Roman"/>
        </w:rPr>
        <w:t>8</w:t>
      </w:r>
      <w:r>
        <w:t>、</w:t>
      </w:r>
      <w:r>
        <w:rPr>
          <w:rFonts w:ascii="Times New Roman" w:eastAsia="Times New Roman"/>
        </w:rPr>
        <w:t>24</w:t>
      </w:r>
      <w:r>
        <w:t>小时测定，记录主成分盐酸巴马汀的峰面积，计算</w:t>
      </w:r>
      <w:r>
        <w:rPr>
          <w:rFonts w:ascii="Times New Roman" w:eastAsia="Times New Roman"/>
        </w:rPr>
        <w:t>RSD</w:t>
      </w:r>
      <w:r>
        <w:t>为</w:t>
      </w:r>
      <w:r>
        <w:rPr>
          <w:rFonts w:ascii="Times New Roman" w:eastAsia="Times New Roman"/>
        </w:rPr>
        <w:t>0.46%</w:t>
      </w:r>
      <w:r>
        <w:t>，</w:t>
      </w:r>
      <w:r>
        <w:t>表明供试品溶液在</w:t>
      </w:r>
      <w:r>
        <w:rPr>
          <w:rFonts w:ascii="Times New Roman" w:eastAsia="Times New Roman"/>
        </w:rPr>
        <w:t>24 h</w:t>
      </w:r>
      <w:r>
        <w:t>内稳定。结果见</w:t>
      </w:r>
      <w:r>
        <w:t>表</w:t>
      </w:r>
      <w:r>
        <w:rPr>
          <w:rFonts w:ascii="Times New Roman" w:eastAsia="Times New Roman"/>
        </w:rPr>
        <w:t>3-2-2</w:t>
      </w:r>
      <w: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3-2-2  </w:t>
      </w:r>
      <w:r>
        <w:rPr>
          <w:kern w:val="2"/>
          <w:szCs w:val="22"/>
          <w:rFonts w:ascii="宋体" w:eastAsia="宋体" w:hint="eastAsia" w:cstheme="minorBidi" w:hAnsiTheme="minorHAnsi"/>
          <w:sz w:val="21"/>
        </w:rPr>
        <w:t>稳定性试验结果</w:t>
      </w:r>
    </w:p>
    <w:p w:rsidR="0018722C">
      <w:pPr>
        <w:pStyle w:val="a8"/>
        <w:topLinePunct/>
      </w:pPr>
      <w:r>
        <w:t>Tab.</w:t>
      </w:r>
      <w:r>
        <w:t xml:space="preserve"> </w:t>
      </w:r>
      <w:r w:rsidRPr="00DB64CE">
        <w:t>3-2-2</w:t>
      </w:r>
      <w:r w:rsidRPr="00DB64CE">
        <w:t>. The result of stability test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8"/>
        <w:gridCol w:w="3446"/>
        <w:gridCol w:w="1834"/>
        <w:gridCol w:w="1558"/>
      </w:tblGrid>
      <w:tr>
        <w:trPr>
          <w:tblHeader/>
        </w:trPr>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Time</w:t>
            </w:r>
            <w:r>
              <w:t>/</w:t>
            </w:r>
            <w:r>
              <w:t>h</w:t>
            </w:r>
          </w:p>
        </w:tc>
        <w:tc>
          <w:tcPr>
            <w:tcW w:w="2113" w:type="pct"/>
            <w:vAlign w:val="center"/>
            <w:tcBorders>
              <w:bottom w:val="single" w:sz="4" w:space="0" w:color="auto"/>
            </w:tcBorders>
          </w:tcPr>
          <w:p w:rsidR="0018722C">
            <w:pPr>
              <w:pStyle w:val="a7"/>
              <w:topLinePunct/>
              <w:ind w:leftChars="0" w:left="0" w:rightChars="0" w:right="0" w:firstLineChars="0" w:firstLine="0"/>
              <w:spacing w:line="240" w:lineRule="atLeast"/>
            </w:pPr>
            <w:r>
              <w:t>Founded amount of palmatine hydrochloride</w:t>
            </w:r>
            <w:r>
              <w:t>(</w:t>
            </w:r>
            <w:r>
              <w:t>mg</w:t>
            </w:r>
            <w:r>
              <w:t>/</w:t>
            </w:r>
            <w:r>
              <w:t>g</w:t>
            </w:r>
            <w:r>
              <w:t>)</w:t>
            </w:r>
          </w:p>
        </w:tc>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Mean</w:t>
            </w:r>
            <w:r>
              <w:t>(</w:t>
            </w:r>
            <w:r>
              <w:t>mg</w:t>
            </w:r>
            <w:r>
              <w:t>/</w:t>
            </w:r>
            <w:r>
              <w:t>g</w:t>
            </w:r>
            <w:r>
              <w:t>)</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RSD</w:t>
            </w:r>
            <w:r>
              <w:t>(</w:t>
            </w:r>
            <w:r>
              <w:t>%</w:t>
            </w:r>
            <w:r>
              <w:t>)</w:t>
            </w:r>
          </w:p>
        </w:tc>
      </w:tr>
      <w:tr>
        <w:tc>
          <w:tcPr>
            <w:tcW w:w="808" w:type="pct"/>
            <w:vAlign w:val="center"/>
          </w:tcPr>
          <w:p w:rsidR="0018722C">
            <w:pPr>
              <w:pStyle w:val="affff9"/>
              <w:topLinePunct/>
              <w:ind w:leftChars="0" w:left="0" w:rightChars="0" w:right="0" w:firstLineChars="0" w:firstLine="0"/>
              <w:spacing w:line="240" w:lineRule="atLeast"/>
            </w:pPr>
            <w:r>
              <w:t>0</w:t>
            </w:r>
          </w:p>
        </w:tc>
        <w:tc>
          <w:tcPr>
            <w:tcW w:w="2113" w:type="pct"/>
            <w:vAlign w:val="center"/>
          </w:tcPr>
          <w:p w:rsidR="0018722C">
            <w:pPr>
              <w:pStyle w:val="affff9"/>
              <w:topLinePunct/>
              <w:ind w:leftChars="0" w:left="0" w:rightChars="0" w:right="0" w:firstLineChars="0" w:firstLine="0"/>
              <w:spacing w:line="240" w:lineRule="atLeast"/>
            </w:pPr>
            <w:r>
              <w:t>199.6</w:t>
            </w:r>
          </w:p>
        </w:tc>
        <w:tc>
          <w:tcPr>
            <w:tcW w:w="1124" w:type="pct"/>
            <w:vAlign w:val="center"/>
          </w:tcPr>
          <w:p w:rsidR="0018722C">
            <w:pPr>
              <w:pStyle w:val="a5"/>
              <w:topLinePunct/>
              <w:ind w:leftChars="0" w:left="0" w:rightChars="0" w:right="0" w:firstLineChars="0" w:firstLine="0"/>
              <w:spacing w:line="240" w:lineRule="atLeast"/>
            </w:pPr>
          </w:p>
        </w:tc>
        <w:tc>
          <w:tcPr>
            <w:tcW w:w="955" w:type="pct"/>
            <w:vAlign w:val="center"/>
          </w:tcPr>
          <w:p w:rsidR="0018722C">
            <w:pPr>
              <w:pStyle w:val="ad"/>
              <w:topLinePunct/>
              <w:ind w:leftChars="0" w:left="0" w:rightChars="0" w:right="0" w:firstLineChars="0" w:firstLine="0"/>
              <w:spacing w:line="240" w:lineRule="atLeast"/>
            </w:pPr>
          </w:p>
        </w:tc>
      </w:tr>
      <w:tr>
        <w:tc>
          <w:tcPr>
            <w:tcW w:w="808" w:type="pct"/>
            <w:vAlign w:val="center"/>
          </w:tcPr>
          <w:p w:rsidR="0018722C">
            <w:pPr>
              <w:pStyle w:val="affff9"/>
              <w:topLinePunct/>
              <w:ind w:leftChars="0" w:left="0" w:rightChars="0" w:right="0" w:firstLineChars="0" w:firstLine="0"/>
              <w:spacing w:line="240" w:lineRule="atLeast"/>
            </w:pPr>
            <w:r>
              <w:t>2</w:t>
            </w:r>
          </w:p>
        </w:tc>
        <w:tc>
          <w:tcPr>
            <w:tcW w:w="2113" w:type="pct"/>
            <w:vAlign w:val="center"/>
          </w:tcPr>
          <w:p w:rsidR="0018722C">
            <w:pPr>
              <w:pStyle w:val="affff9"/>
              <w:topLinePunct/>
              <w:ind w:leftChars="0" w:left="0" w:rightChars="0" w:right="0" w:firstLineChars="0" w:firstLine="0"/>
              <w:spacing w:line="240" w:lineRule="atLeast"/>
            </w:pPr>
            <w:r>
              <w:t>198.9</w:t>
            </w:r>
          </w:p>
        </w:tc>
        <w:tc>
          <w:tcPr>
            <w:tcW w:w="1124" w:type="pct"/>
            <w:vAlign w:val="center"/>
          </w:tcPr>
          <w:p w:rsidR="0018722C">
            <w:pPr>
              <w:pStyle w:val="a5"/>
              <w:topLinePunct/>
              <w:ind w:leftChars="0" w:left="0" w:rightChars="0" w:right="0" w:firstLineChars="0" w:firstLine="0"/>
              <w:spacing w:line="240" w:lineRule="atLeast"/>
            </w:pPr>
          </w:p>
        </w:tc>
        <w:tc>
          <w:tcPr>
            <w:tcW w:w="955" w:type="pct"/>
            <w:vAlign w:val="center"/>
          </w:tcPr>
          <w:p w:rsidR="0018722C">
            <w:pPr>
              <w:pStyle w:val="ad"/>
              <w:topLinePunct/>
              <w:ind w:leftChars="0" w:left="0" w:rightChars="0" w:right="0" w:firstLineChars="0" w:firstLine="0"/>
              <w:spacing w:line="240" w:lineRule="atLeast"/>
            </w:pPr>
          </w:p>
        </w:tc>
      </w:tr>
      <w:tr>
        <w:tc>
          <w:tcPr>
            <w:tcW w:w="808" w:type="pct"/>
            <w:vAlign w:val="center"/>
          </w:tcPr>
          <w:p w:rsidR="0018722C">
            <w:pPr>
              <w:pStyle w:val="affff9"/>
              <w:topLinePunct/>
              <w:ind w:leftChars="0" w:left="0" w:rightChars="0" w:right="0" w:firstLineChars="0" w:firstLine="0"/>
              <w:spacing w:line="240" w:lineRule="atLeast"/>
            </w:pPr>
            <w:r>
              <w:t>6</w:t>
            </w:r>
          </w:p>
        </w:tc>
        <w:tc>
          <w:tcPr>
            <w:tcW w:w="2113" w:type="pct"/>
            <w:vAlign w:val="center"/>
          </w:tcPr>
          <w:p w:rsidR="0018722C">
            <w:pPr>
              <w:pStyle w:val="affff9"/>
              <w:topLinePunct/>
              <w:ind w:leftChars="0" w:left="0" w:rightChars="0" w:right="0" w:firstLineChars="0" w:firstLine="0"/>
              <w:spacing w:line="240" w:lineRule="atLeast"/>
            </w:pPr>
            <w:r>
              <w:t>200.9</w:t>
            </w:r>
          </w:p>
        </w:tc>
        <w:tc>
          <w:tcPr>
            <w:tcW w:w="1124" w:type="pct"/>
            <w:vAlign w:val="center"/>
          </w:tcPr>
          <w:p w:rsidR="0018722C">
            <w:pPr>
              <w:pStyle w:val="affff9"/>
              <w:topLinePunct/>
              <w:ind w:leftChars="0" w:left="0" w:rightChars="0" w:right="0" w:firstLineChars="0" w:firstLine="0"/>
              <w:spacing w:line="240" w:lineRule="atLeast"/>
            </w:pPr>
            <w:r>
              <w:t>200.1</w:t>
            </w:r>
          </w:p>
        </w:tc>
        <w:tc>
          <w:tcPr>
            <w:tcW w:w="955" w:type="pct"/>
            <w:vAlign w:val="center"/>
          </w:tcPr>
          <w:p w:rsidR="0018722C">
            <w:pPr>
              <w:pStyle w:val="affff9"/>
              <w:topLinePunct/>
              <w:ind w:leftChars="0" w:left="0" w:rightChars="0" w:right="0" w:firstLineChars="0" w:firstLine="0"/>
              <w:spacing w:line="240" w:lineRule="atLeast"/>
            </w:pPr>
            <w:r>
              <w:t>0.46</w:t>
            </w:r>
          </w:p>
        </w:tc>
      </w:tr>
      <w:tr>
        <w:tc>
          <w:tcPr>
            <w:tcW w:w="808" w:type="pct"/>
            <w:vAlign w:val="center"/>
          </w:tcPr>
          <w:p w:rsidR="0018722C">
            <w:pPr>
              <w:pStyle w:val="affff9"/>
              <w:topLinePunct/>
              <w:ind w:leftChars="0" w:left="0" w:rightChars="0" w:right="0" w:firstLineChars="0" w:firstLine="0"/>
              <w:spacing w:line="240" w:lineRule="atLeast"/>
            </w:pPr>
            <w:r>
              <w:t>8</w:t>
            </w:r>
          </w:p>
        </w:tc>
        <w:tc>
          <w:tcPr>
            <w:tcW w:w="2113" w:type="pct"/>
            <w:vAlign w:val="center"/>
          </w:tcPr>
          <w:p w:rsidR="0018722C">
            <w:pPr>
              <w:pStyle w:val="affff9"/>
              <w:topLinePunct/>
              <w:ind w:leftChars="0" w:left="0" w:rightChars="0" w:right="0" w:firstLineChars="0" w:firstLine="0"/>
              <w:spacing w:line="240" w:lineRule="atLeast"/>
            </w:pPr>
            <w:r>
              <w:t>199.8</w:t>
            </w:r>
          </w:p>
        </w:tc>
        <w:tc>
          <w:tcPr>
            <w:tcW w:w="1124" w:type="pct"/>
            <w:vAlign w:val="center"/>
          </w:tcPr>
          <w:p w:rsidR="0018722C">
            <w:pPr>
              <w:pStyle w:val="a5"/>
              <w:topLinePunct/>
              <w:ind w:leftChars="0" w:left="0" w:rightChars="0" w:right="0" w:firstLineChars="0" w:firstLine="0"/>
              <w:spacing w:line="240" w:lineRule="atLeast"/>
            </w:pPr>
          </w:p>
        </w:tc>
        <w:tc>
          <w:tcPr>
            <w:tcW w:w="955" w:type="pct"/>
            <w:vAlign w:val="center"/>
          </w:tcPr>
          <w:p w:rsidR="0018722C">
            <w:pPr>
              <w:pStyle w:val="ad"/>
              <w:topLinePunct/>
              <w:ind w:leftChars="0" w:left="0" w:rightChars="0" w:right="0" w:firstLineChars="0" w:firstLine="0"/>
              <w:spacing w:line="240" w:lineRule="atLeast"/>
            </w:pPr>
          </w:p>
        </w:tc>
      </w:tr>
      <w:tr>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2113"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11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5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w:t>
      </w:r>
      <w:r>
        <w:rPr>
          <w:rFonts w:ascii="Times New Roman" w:eastAsia="Times New Roman"/>
        </w:rPr>
        <w:t>4</w:t>
      </w:r>
      <w:r>
        <w:t>）</w:t>
      </w:r>
      <w:r>
        <w:t>重复性试验</w:t>
      </w:r>
    </w:p>
    <w:p w:rsidR="0018722C">
      <w:pPr>
        <w:topLinePunct/>
      </w:pPr>
      <w:r>
        <w:t>称取同批次药物树脂微囊</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2g</w:t>
      </w:r>
      <w:r>
        <w:t>样品</w:t>
      </w:r>
      <w:r>
        <w:rPr>
          <w:rFonts w:ascii="Times New Roman" w:hAnsi="Times New Roman" w:eastAsia="Times New Roman"/>
        </w:rPr>
        <w:t>6</w:t>
      </w:r>
      <w:r>
        <w:t>份，依“本章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”项</w:t>
      </w:r>
      <w:r>
        <w:t>（</w:t>
      </w:r>
      <w:r>
        <w:rPr>
          <w:rFonts w:ascii="Times New Roman" w:hAnsi="Times New Roman" w:eastAsia="Times New Roman"/>
        </w:rPr>
        <w:t>1</w:t>
      </w:r>
      <w:r>
        <w:t>）</w:t>
      </w:r>
      <w:r>
        <w:t>含量测定</w:t>
      </w:r>
      <w:r>
        <w:t>项下操作测定，以外标一点法计算含量，结果盐酸巴马汀的含量为</w:t>
      </w:r>
      <w:r>
        <w:rPr>
          <w:rFonts w:ascii="Times New Roman" w:hAnsi="Times New Roman" w:eastAsia="Times New Roman"/>
        </w:rPr>
        <w:t>200</w:t>
      </w:r>
      <w:r>
        <w:rPr>
          <w:rFonts w:ascii="Times New Roman" w:hAnsi="Times New Roman" w:eastAsia="Times New Roman"/>
        </w:rPr>
        <w:t>.</w:t>
      </w:r>
      <w:r>
        <w:rPr>
          <w:rFonts w:ascii="Times New Roman" w:hAnsi="Times New Roman" w:eastAsia="Times New Roman"/>
        </w:rPr>
        <w:t>1mg</w:t>
      </w:r>
      <w:r>
        <w:rPr>
          <w:rFonts w:ascii="Times New Roman" w:hAnsi="Times New Roman" w:eastAsia="Times New Roman"/>
        </w:rPr>
        <w:t>/</w:t>
      </w:r>
      <w:r>
        <w:rPr>
          <w:rFonts w:ascii="Times New Roman" w:hAnsi="Times New Roman" w:eastAsia="Times New Roman"/>
        </w:rPr>
        <w:t>g</w:t>
      </w:r>
      <w:r>
        <w:t>，</w:t>
      </w:r>
    </w:p>
    <w:p w:rsidR="0018722C">
      <w:pPr>
        <w:topLinePunct/>
      </w:pPr>
      <w:r>
        <w:rPr>
          <w:rFonts w:ascii="Times New Roman" w:eastAsia="宋体"/>
        </w:rPr>
        <w:t>R</w:t>
      </w:r>
      <w:r>
        <w:rPr>
          <w:rFonts w:ascii="Times New Roman" w:eastAsia="宋体"/>
        </w:rPr>
        <w:t>SD</w:t>
      </w:r>
      <w:r>
        <w:t>为</w:t>
      </w:r>
      <w:r>
        <w:rPr>
          <w:rFonts w:ascii="Times New Roman" w:eastAsia="宋体"/>
        </w:rPr>
        <w:t>0.54</w:t>
      </w:r>
      <w:r>
        <w:rPr>
          <w:rFonts w:ascii="Times New Roman" w:eastAsia="宋体"/>
        </w:rPr>
        <w:t>%</w:t>
      </w:r>
      <w:r>
        <w:t>（</w:t>
      </w:r>
      <w:r>
        <w:rPr>
          <w:rFonts w:ascii="Times New Roman" w:eastAsia="宋体"/>
          <w:i/>
        </w:rPr>
        <w:t>n</w:t>
      </w:r>
      <w:r>
        <w:rPr>
          <w:rFonts w:ascii="Times New Roman" w:eastAsia="宋体"/>
        </w:rPr>
        <w:t>=</w:t>
      </w:r>
      <w:r>
        <w:rPr>
          <w:rFonts w:ascii="Times New Roman" w:eastAsia="宋体"/>
        </w:rPr>
        <w:t>6</w:t>
      </w:r>
      <w:r>
        <w:t>）</w:t>
      </w:r>
      <w:r>
        <w:t>，表明本法重复性良好。结果见</w:t>
      </w:r>
      <w:r>
        <w:t>表</w:t>
      </w:r>
      <w:r>
        <w:rPr>
          <w:rFonts w:ascii="Times New Roman" w:eastAsia="宋体"/>
        </w:rPr>
        <w:t>3</w:t>
      </w:r>
      <w:r>
        <w:rPr>
          <w:rFonts w:ascii="Times New Roman" w:eastAsia="宋体"/>
        </w:rPr>
        <w:t>-</w:t>
      </w:r>
      <w:r>
        <w:rPr>
          <w:rFonts w:ascii="Times New Roman" w:eastAsia="宋体"/>
        </w:rPr>
        <w:t>2</w:t>
      </w:r>
      <w:r>
        <w:rPr>
          <w:rFonts w:ascii="Times New Roman" w:eastAsia="宋体"/>
        </w:rPr>
        <w:t>-</w:t>
      </w:r>
      <w:r>
        <w:rPr>
          <w:rFonts w:ascii="Times New Roman" w:eastAsia="宋体"/>
        </w:rPr>
        <w:t>3</w:t>
      </w:r>
      <w: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3-2-3  </w:t>
      </w:r>
      <w:r>
        <w:rPr>
          <w:kern w:val="2"/>
          <w:szCs w:val="22"/>
          <w:rFonts w:ascii="宋体" w:eastAsia="宋体" w:hint="eastAsia" w:cstheme="minorBidi" w:hAnsiTheme="minorHAnsi"/>
          <w:sz w:val="21"/>
        </w:rPr>
        <w:t>重复性试验结果</w:t>
      </w:r>
    </w:p>
    <w:p w:rsidR="0018722C">
      <w:pPr>
        <w:pStyle w:val="a8"/>
        <w:topLinePunct/>
      </w:pPr>
      <w:r>
        <w:t>Tab.</w:t>
      </w:r>
      <w:r>
        <w:t xml:space="preserve"> </w:t>
      </w:r>
      <w:r w:rsidRPr="00DB64CE">
        <w:t>3-2-3</w:t>
      </w:r>
      <w:r>
        <w:t xml:space="preserve">  </w:t>
      </w:r>
      <w:r w:rsidRPr="00DB64CE">
        <w:t>The result of repetitive experiment</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8"/>
        <w:gridCol w:w="2585"/>
        <w:gridCol w:w="2404"/>
        <w:gridCol w:w="1492"/>
        <w:gridCol w:w="1032"/>
      </w:tblGrid>
      <w:tr>
        <w:trPr>
          <w:tblHeader/>
        </w:trPr>
        <w:tc>
          <w:tcPr>
            <w:tcW w:w="727" w:type="pct"/>
            <w:vAlign w:val="center"/>
            <w:tcBorders>
              <w:top w:val="single" w:sz="4" w:space="0" w:color="auto"/>
              <w:bottom w:val="single" w:sz="4" w:space="0" w:color="auto"/>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4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w:t>
            </w:r>
          </w:p>
        </w:tc>
        <w:tc>
          <w:tcPr>
            <w:tcW w:w="2585" w:type="dxa"/>
            <w:tcBorders>
              <w:top w:val="single" w:sz="12" w:space="0" w:color="000000"/>
              <w:bottom w:val="single" w:sz="12" w:space="0" w:color="000000"/>
            </w:tcBorders>
          </w:tcPr>
          <w:p w:rsidR="0018722C">
            <w:pPr>
              <w:widowControl w:val="0"/>
              <w:snapToGrid w:val="1"/>
              <w:spacing w:beforeLines="0" w:afterLines="0" w:after="0" w:line="309" w:lineRule="auto" w:before="190"/>
              <w:ind w:firstLineChars="0" w:firstLine="0" w:leftChars="0" w:left="596" w:rightChars="0" w:right="351" w:hanging="1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The added amount of microcapsules(g)</w:t>
            </w:r>
          </w:p>
        </w:tc>
        <w:tc>
          <w:tcPr>
            <w:tcW w:w="2404" w:type="dxa"/>
            <w:tcBorders>
              <w:top w:val="single" w:sz="12" w:space="0" w:color="000000"/>
              <w:bottom w:val="single" w:sz="12" w:space="0" w:color="000000"/>
            </w:tcBorders>
          </w:tcPr>
          <w:p w:rsidR="0018722C">
            <w:pPr>
              <w:widowControl w:val="0"/>
              <w:snapToGrid w:val="1"/>
              <w:spacing w:beforeLines="0" w:afterLines="0" w:after="0" w:line="309" w:lineRule="auto" w:before="34"/>
              <w:ind w:leftChars="0" w:left="366" w:rightChars="0" w:right="287" w:firstLineChars="0" w:firstLine="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Founded amount of palmatine</w:t>
            </w:r>
          </w:p>
          <w:p w:rsidR="0018722C">
            <w:pPr>
              <w:widowControl w:val="0"/>
              <w:snapToGrid w:val="1"/>
              <w:spacing w:beforeLines="0" w:afterLines="0" w:lineRule="auto" w:line="240" w:after="0" w:before="3"/>
              <w:ind w:firstLineChars="0" w:firstLine="0" w:leftChars="0" w:left="344" w:rightChars="0" w:right="2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hydrochloride(mg/g)</w:t>
            </w:r>
          </w:p>
        </w:tc>
        <w:tc>
          <w:tcPr>
            <w:tcW w:w="1492" w:type="dxa"/>
            <w:tcBorders>
              <w:top w:val="single" w:sz="12" w:space="0" w:color="000000"/>
              <w:bottom w:val="single" w:sz="12"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Mean(mg/g)</w:t>
            </w:r>
          </w:p>
        </w:tc>
        <w:tc>
          <w:tcPr>
            <w:tcW w:w="1032" w:type="dxa"/>
            <w:tcBorders>
              <w:top w:val="single" w:sz="12" w:space="0" w:color="000000"/>
              <w:bottom w:val="single" w:sz="12"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RSD(%)</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4"/>
        <w:gridCol w:w="2196"/>
        <w:gridCol w:w="2324"/>
        <w:gridCol w:w="1741"/>
        <w:gridCol w:w="1085"/>
      </w:tblGrid>
      <w:tr>
        <w:trPr>
          <w:trHeight w:val="200" w:hRule="atLeast"/>
        </w:trPr>
        <w:tc>
          <w:tcPr>
            <w:tcW w:w="1434"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2196"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2324"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74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1085"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r>
      <w:tr>
        <w:trPr>
          <w:trHeight w:val="300" w:hRule="atLeast"/>
        </w:trPr>
        <w:tc>
          <w:tcPr>
            <w:tcW w:w="1434" w:type="dxa"/>
            <w:tcBorders>
              <w:top w:val="single" w:sz="12" w:space="0" w:color="000000"/>
            </w:tcBorders>
          </w:tcPr>
          <w:p w:rsidR="0018722C">
            <w:pPr>
              <w:topLinePunct/>
              <w:ind w:leftChars="0" w:left="0" w:rightChars="0" w:right="0" w:firstLineChars="0" w:firstLine="0"/>
              <w:spacing w:line="240" w:lineRule="atLeast"/>
            </w:pPr>
            <w:r>
              <w:t>1</w:t>
            </w:r>
          </w:p>
        </w:tc>
        <w:tc>
          <w:tcPr>
            <w:tcW w:w="2196" w:type="dxa"/>
            <w:tcBorders>
              <w:top w:val="single" w:sz="12" w:space="0" w:color="000000"/>
            </w:tcBorders>
          </w:tcPr>
          <w:p w:rsidR="0018722C">
            <w:pPr>
              <w:topLinePunct/>
              <w:ind w:leftChars="0" w:left="0" w:rightChars="0" w:right="0" w:firstLineChars="0" w:firstLine="0"/>
              <w:spacing w:line="240" w:lineRule="atLeast"/>
            </w:pPr>
            <w:r>
              <w:t>0.2035</w:t>
            </w:r>
          </w:p>
        </w:tc>
        <w:tc>
          <w:tcPr>
            <w:tcW w:w="2324" w:type="dxa"/>
            <w:tcBorders>
              <w:top w:val="single" w:sz="12" w:space="0" w:color="000000"/>
            </w:tcBorders>
          </w:tcPr>
          <w:p w:rsidR="0018722C">
            <w:pPr>
              <w:topLinePunct/>
              <w:ind w:leftChars="0" w:left="0" w:rightChars="0" w:right="0" w:firstLineChars="0" w:firstLine="0"/>
              <w:spacing w:line="240" w:lineRule="atLeast"/>
            </w:pPr>
            <w:r>
              <w:t>200.3</w:t>
            </w:r>
          </w:p>
        </w:tc>
        <w:tc>
          <w:tcPr>
            <w:tcW w:w="1741" w:type="dxa"/>
            <w:tcBorders>
              <w:top w:val="single" w:sz="12" w:space="0" w:color="000000"/>
            </w:tcBorders>
          </w:tcPr>
          <w:p w:rsidR="0018722C">
            <w:pPr>
              <w:topLinePunct/>
              <w:ind w:leftChars="0" w:left="0" w:rightChars="0" w:right="0" w:firstLineChars="0" w:firstLine="0"/>
              <w:spacing w:line="240" w:lineRule="atLeast"/>
            </w:pPr>
          </w:p>
        </w:tc>
        <w:tc>
          <w:tcPr>
            <w:tcW w:w="1085" w:type="dxa"/>
            <w:tcBorders>
              <w:top w:val="single" w:sz="12" w:space="0" w:color="000000"/>
            </w:tcBorders>
          </w:tcPr>
          <w:p w:rsidR="0018722C">
            <w:pPr>
              <w:topLinePunct/>
              <w:ind w:leftChars="0" w:left="0" w:rightChars="0" w:right="0" w:firstLineChars="0" w:firstLine="0"/>
              <w:spacing w:line="240" w:lineRule="atLeast"/>
            </w:pPr>
          </w:p>
        </w:tc>
      </w:tr>
      <w:tr>
        <w:trPr>
          <w:trHeight w:val="320" w:hRule="atLeast"/>
        </w:trPr>
        <w:tc>
          <w:tcPr>
            <w:tcW w:w="1434" w:type="dxa"/>
          </w:tcPr>
          <w:p w:rsidR="0018722C">
            <w:pPr>
              <w:topLinePunct/>
              <w:ind w:leftChars="0" w:left="0" w:rightChars="0" w:right="0" w:firstLineChars="0" w:firstLine="0"/>
              <w:spacing w:line="240" w:lineRule="atLeast"/>
            </w:pPr>
            <w:r>
              <w:t>2</w:t>
            </w:r>
          </w:p>
        </w:tc>
        <w:tc>
          <w:tcPr>
            <w:tcW w:w="2196" w:type="dxa"/>
          </w:tcPr>
          <w:p w:rsidR="0018722C">
            <w:pPr>
              <w:topLinePunct/>
              <w:ind w:leftChars="0" w:left="0" w:rightChars="0" w:right="0" w:firstLineChars="0" w:firstLine="0"/>
              <w:spacing w:line="240" w:lineRule="atLeast"/>
            </w:pPr>
            <w:r>
              <w:t>0.2012</w:t>
            </w:r>
          </w:p>
        </w:tc>
        <w:tc>
          <w:tcPr>
            <w:tcW w:w="2324" w:type="dxa"/>
          </w:tcPr>
          <w:p w:rsidR="0018722C">
            <w:pPr>
              <w:topLinePunct/>
              <w:ind w:leftChars="0" w:left="0" w:rightChars="0" w:right="0" w:firstLineChars="0" w:firstLine="0"/>
              <w:spacing w:line="240" w:lineRule="atLeast"/>
            </w:pPr>
            <w:r>
              <w:t>199.8</w:t>
            </w:r>
          </w:p>
        </w:tc>
        <w:tc>
          <w:tcPr>
            <w:tcW w:w="1741" w:type="dxa"/>
          </w:tcPr>
          <w:p w:rsidR="0018722C">
            <w:pPr>
              <w:topLinePunct/>
              <w:ind w:leftChars="0" w:left="0" w:rightChars="0" w:right="0" w:firstLineChars="0" w:firstLine="0"/>
              <w:spacing w:line="240" w:lineRule="atLeast"/>
            </w:pPr>
          </w:p>
        </w:tc>
        <w:tc>
          <w:tcPr>
            <w:tcW w:w="1085" w:type="dxa"/>
          </w:tcPr>
          <w:p w:rsidR="0018722C">
            <w:pPr>
              <w:topLinePunct/>
              <w:ind w:leftChars="0" w:left="0" w:rightChars="0" w:right="0" w:firstLineChars="0" w:firstLine="0"/>
              <w:spacing w:line="240" w:lineRule="atLeast"/>
            </w:pPr>
          </w:p>
        </w:tc>
      </w:tr>
      <w:tr>
        <w:trPr>
          <w:trHeight w:val="300" w:hRule="atLeast"/>
        </w:trPr>
        <w:tc>
          <w:tcPr>
            <w:tcW w:w="1434" w:type="dxa"/>
          </w:tcPr>
          <w:p w:rsidR="0018722C">
            <w:pPr>
              <w:topLinePunct/>
              <w:ind w:leftChars="0" w:left="0" w:rightChars="0" w:right="0" w:firstLineChars="0" w:firstLine="0"/>
              <w:spacing w:line="240" w:lineRule="atLeast"/>
            </w:pPr>
            <w:r>
              <w:t>3</w:t>
            </w:r>
          </w:p>
        </w:tc>
        <w:tc>
          <w:tcPr>
            <w:tcW w:w="2196" w:type="dxa"/>
          </w:tcPr>
          <w:p w:rsidR="0018722C">
            <w:pPr>
              <w:topLinePunct/>
              <w:ind w:leftChars="0" w:left="0" w:rightChars="0" w:right="0" w:firstLineChars="0" w:firstLine="0"/>
              <w:spacing w:line="240" w:lineRule="atLeast"/>
            </w:pPr>
            <w:r>
              <w:t>0.2004</w:t>
            </w:r>
          </w:p>
        </w:tc>
        <w:tc>
          <w:tcPr>
            <w:tcW w:w="2324" w:type="dxa"/>
          </w:tcPr>
          <w:p w:rsidR="0018722C">
            <w:pPr>
              <w:topLinePunct/>
              <w:ind w:leftChars="0" w:left="0" w:rightChars="0" w:right="0" w:firstLineChars="0" w:firstLine="0"/>
              <w:spacing w:line="240" w:lineRule="atLeast"/>
            </w:pPr>
            <w:r>
              <w:t>200.5</w:t>
            </w:r>
          </w:p>
        </w:tc>
        <w:tc>
          <w:tcPr>
            <w:tcW w:w="1741" w:type="dxa"/>
          </w:tcPr>
          <w:p w:rsidR="0018722C">
            <w:pPr>
              <w:topLinePunct/>
              <w:ind w:leftChars="0" w:left="0" w:rightChars="0" w:right="0" w:firstLineChars="0" w:firstLine="0"/>
              <w:spacing w:line="240" w:lineRule="atLeast"/>
            </w:pPr>
          </w:p>
        </w:tc>
        <w:tc>
          <w:tcPr>
            <w:tcW w:w="1085" w:type="dxa"/>
          </w:tcPr>
          <w:p w:rsidR="0018722C">
            <w:pPr>
              <w:topLinePunct/>
              <w:ind w:leftChars="0" w:left="0" w:rightChars="0" w:right="0" w:firstLineChars="0" w:firstLine="0"/>
              <w:spacing w:line="240" w:lineRule="atLeast"/>
            </w:pPr>
          </w:p>
        </w:tc>
      </w:tr>
      <w:tr>
        <w:trPr>
          <w:trHeight w:val="440" w:hRule="atLeast"/>
        </w:trPr>
        <w:tc>
          <w:tcPr>
            <w:tcW w:w="1434" w:type="dxa"/>
          </w:tcPr>
          <w:p w:rsidR="0018722C">
            <w:pPr>
              <w:topLinePunct/>
              <w:ind w:leftChars="0" w:left="0" w:rightChars="0" w:right="0" w:firstLineChars="0" w:firstLine="0"/>
              <w:spacing w:line="240" w:lineRule="atLeast"/>
            </w:pPr>
            <w:r>
              <w:t>4</w:t>
            </w:r>
          </w:p>
        </w:tc>
        <w:tc>
          <w:tcPr>
            <w:tcW w:w="2196" w:type="dxa"/>
          </w:tcPr>
          <w:p w:rsidR="0018722C">
            <w:pPr>
              <w:topLinePunct/>
              <w:ind w:leftChars="0" w:left="0" w:rightChars="0" w:right="0" w:firstLineChars="0" w:firstLine="0"/>
              <w:spacing w:line="240" w:lineRule="atLeast"/>
            </w:pPr>
            <w:r>
              <w:t>0.2088</w:t>
            </w:r>
          </w:p>
        </w:tc>
        <w:tc>
          <w:tcPr>
            <w:tcW w:w="2324" w:type="dxa"/>
          </w:tcPr>
          <w:p w:rsidR="0018722C">
            <w:pPr>
              <w:topLinePunct/>
              <w:ind w:leftChars="0" w:left="0" w:rightChars="0" w:right="0" w:firstLineChars="0" w:firstLine="0"/>
              <w:spacing w:line="240" w:lineRule="atLeast"/>
            </w:pPr>
            <w:r>
              <w:t>201.2</w:t>
            </w:r>
          </w:p>
        </w:tc>
        <w:tc>
          <w:tcPr>
            <w:tcW w:w="1741" w:type="dxa"/>
          </w:tcPr>
          <w:p w:rsidR="0018722C">
            <w:pPr>
              <w:topLinePunct/>
              <w:ind w:leftChars="0" w:left="0" w:rightChars="0" w:right="0" w:firstLineChars="0" w:firstLine="0"/>
              <w:spacing w:line="240" w:lineRule="atLeast"/>
            </w:pPr>
            <w:r>
              <w:t>200.1</w:t>
            </w:r>
          </w:p>
        </w:tc>
        <w:tc>
          <w:tcPr>
            <w:tcW w:w="1085" w:type="dxa"/>
          </w:tcPr>
          <w:p w:rsidR="0018722C">
            <w:pPr>
              <w:topLinePunct/>
              <w:ind w:leftChars="0" w:left="0" w:rightChars="0" w:right="0" w:firstLineChars="0" w:firstLine="0"/>
              <w:spacing w:line="240" w:lineRule="atLeast"/>
            </w:pPr>
            <w:r>
              <w:t>0.45</w:t>
            </w:r>
          </w:p>
        </w:tc>
      </w:tr>
      <w:tr>
        <w:trPr>
          <w:trHeight w:val="380" w:hRule="atLeast"/>
        </w:trPr>
        <w:tc>
          <w:tcPr>
            <w:tcW w:w="1434" w:type="dxa"/>
          </w:tcPr>
          <w:p w:rsidR="0018722C">
            <w:pPr>
              <w:topLinePunct/>
              <w:ind w:leftChars="0" w:left="0" w:rightChars="0" w:right="0" w:firstLineChars="0" w:firstLine="0"/>
              <w:spacing w:line="240" w:lineRule="atLeast"/>
            </w:pPr>
            <w:r>
              <w:t>5</w:t>
            </w:r>
          </w:p>
        </w:tc>
        <w:tc>
          <w:tcPr>
            <w:tcW w:w="2196" w:type="dxa"/>
          </w:tcPr>
          <w:p w:rsidR="0018722C">
            <w:pPr>
              <w:topLinePunct/>
              <w:ind w:leftChars="0" w:left="0" w:rightChars="0" w:right="0" w:firstLineChars="0" w:firstLine="0"/>
              <w:spacing w:line="240" w:lineRule="atLeast"/>
            </w:pPr>
            <w:r>
              <w:t>0.2008</w:t>
            </w:r>
          </w:p>
        </w:tc>
        <w:tc>
          <w:tcPr>
            <w:tcW w:w="2324" w:type="dxa"/>
          </w:tcPr>
          <w:p w:rsidR="0018722C">
            <w:pPr>
              <w:topLinePunct/>
              <w:ind w:leftChars="0" w:left="0" w:rightChars="0" w:right="0" w:firstLineChars="0" w:firstLine="0"/>
              <w:spacing w:line="240" w:lineRule="atLeast"/>
            </w:pPr>
            <w:r>
              <w:t>200.0</w:t>
            </w:r>
          </w:p>
        </w:tc>
        <w:tc>
          <w:tcPr>
            <w:tcW w:w="1741" w:type="dxa"/>
          </w:tcPr>
          <w:p w:rsidR="0018722C">
            <w:pPr>
              <w:topLinePunct/>
              <w:ind w:leftChars="0" w:left="0" w:rightChars="0" w:right="0" w:firstLineChars="0" w:firstLine="0"/>
              <w:spacing w:line="240" w:lineRule="atLeast"/>
            </w:pPr>
          </w:p>
        </w:tc>
        <w:tc>
          <w:tcPr>
            <w:tcW w:w="1085" w:type="dxa"/>
          </w:tcPr>
          <w:p w:rsidR="0018722C">
            <w:pPr>
              <w:topLinePunct/>
              <w:ind w:leftChars="0" w:left="0" w:rightChars="0" w:right="0" w:firstLineChars="0" w:firstLine="0"/>
              <w:spacing w:line="240" w:lineRule="atLeast"/>
            </w:pPr>
          </w:p>
        </w:tc>
      </w:tr>
      <w:tr>
        <w:trPr>
          <w:trHeight w:val="360" w:hRule="atLeast"/>
        </w:trPr>
        <w:tc>
          <w:tcPr>
            <w:tcW w:w="1434" w:type="dxa"/>
            <w:tcBorders>
              <w:bottom w:val="single" w:sz="12" w:space="0" w:color="000000"/>
            </w:tcBorders>
          </w:tcPr>
          <w:p w:rsidR="0018722C">
            <w:pPr>
              <w:topLinePunct/>
              <w:ind w:leftChars="0" w:left="0" w:rightChars="0" w:right="0" w:firstLineChars="0" w:firstLine="0"/>
              <w:spacing w:line="240" w:lineRule="atLeast"/>
            </w:pPr>
            <w:r>
              <w:t>6</w:t>
            </w:r>
          </w:p>
        </w:tc>
        <w:tc>
          <w:tcPr>
            <w:tcW w:w="2196" w:type="dxa"/>
            <w:tcBorders>
              <w:bottom w:val="single" w:sz="12" w:space="0" w:color="000000"/>
            </w:tcBorders>
          </w:tcPr>
          <w:p w:rsidR="0018722C">
            <w:pPr>
              <w:topLinePunct/>
              <w:ind w:leftChars="0" w:left="0" w:rightChars="0" w:right="0" w:firstLineChars="0" w:firstLine="0"/>
              <w:spacing w:line="240" w:lineRule="atLeast"/>
            </w:pPr>
            <w:r>
              <w:t>0.2074</w:t>
            </w:r>
          </w:p>
        </w:tc>
        <w:tc>
          <w:tcPr>
            <w:tcW w:w="2324" w:type="dxa"/>
            <w:tcBorders>
              <w:bottom w:val="single" w:sz="12" w:space="0" w:color="000000"/>
            </w:tcBorders>
          </w:tcPr>
          <w:p w:rsidR="0018722C">
            <w:pPr>
              <w:topLinePunct/>
              <w:ind w:leftChars="0" w:left="0" w:rightChars="0" w:right="0" w:firstLineChars="0" w:firstLine="0"/>
              <w:spacing w:line="240" w:lineRule="atLeast"/>
            </w:pPr>
            <w:r>
              <w:t>198.5</w:t>
            </w:r>
          </w:p>
        </w:tc>
        <w:tc>
          <w:tcPr>
            <w:tcW w:w="1741" w:type="dxa"/>
            <w:tcBorders>
              <w:bottom w:val="single" w:sz="12" w:space="0" w:color="000000"/>
            </w:tcBorders>
          </w:tcPr>
          <w:p w:rsidR="0018722C">
            <w:pPr>
              <w:topLinePunct/>
              <w:ind w:leftChars="0" w:left="0" w:rightChars="0" w:right="0" w:firstLineChars="0" w:firstLine="0"/>
              <w:spacing w:line="240" w:lineRule="atLeast"/>
            </w:pPr>
          </w:p>
        </w:tc>
        <w:tc>
          <w:tcPr>
            <w:tcW w:w="1085"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w:t>
      </w:r>
      <w:r>
        <w:rPr>
          <w:rFonts w:ascii="Times New Roman" w:eastAsia="Times New Roman"/>
        </w:rPr>
        <w:t>5</w:t>
      </w:r>
      <w:r>
        <w:t>）</w:t>
      </w:r>
      <w:r>
        <w:t>回收率试验</w:t>
      </w:r>
    </w:p>
    <w:p w:rsidR="0018722C">
      <w:pPr>
        <w:topLinePunct/>
      </w:pPr>
      <w:r>
        <w:t>精密量取盐酸巴马汀对照品</w:t>
      </w:r>
      <w:r>
        <w:rPr>
          <w:rFonts w:ascii="Times New Roman" w:hAnsi="Times New Roman" w:eastAsia="Times New Roman"/>
        </w:rPr>
        <w:t>30mg</w:t>
      </w:r>
      <w:r>
        <w:t>、</w:t>
      </w:r>
      <w:r>
        <w:rPr>
          <w:rFonts w:ascii="Times New Roman" w:hAnsi="Times New Roman" w:eastAsia="Times New Roman"/>
        </w:rPr>
        <w:t>40mg</w:t>
      </w:r>
      <w:r>
        <w:t>、</w:t>
      </w:r>
      <w:r>
        <w:rPr>
          <w:rFonts w:ascii="Times New Roman" w:hAnsi="Times New Roman" w:eastAsia="Times New Roman"/>
        </w:rPr>
        <w:t>50mg</w:t>
      </w:r>
      <w:r>
        <w:t>各</w:t>
      </w:r>
      <w:r>
        <w:rPr>
          <w:rFonts w:ascii="Times New Roman" w:hAnsi="Times New Roman" w:eastAsia="Times New Roman"/>
        </w:rPr>
        <w:t>3</w:t>
      </w:r>
      <w:r>
        <w:t>份，分别置于</w:t>
      </w:r>
      <w:r>
        <w:rPr>
          <w:rFonts w:ascii="Times New Roman" w:hAnsi="Times New Roman" w:eastAsia="Times New Roman"/>
        </w:rPr>
        <w:t>100mL</w:t>
      </w:r>
      <w:r>
        <w:t>容量瓶中，按处方比例分别加入分别加入适量空白树脂微囊，加适量</w:t>
      </w:r>
      <w:r>
        <w:rPr>
          <w:rFonts w:ascii="Times New Roman" w:hAnsi="Times New Roman" w:eastAsia="Times New Roman"/>
        </w:rPr>
        <w:t>2%</w:t>
      </w:r>
      <w:r>
        <w:t>盐酸溶</w:t>
      </w:r>
      <w:r>
        <w:t>液，超声</w:t>
      </w:r>
      <w:r>
        <w:rPr>
          <w:rFonts w:ascii="Times New Roman" w:hAnsi="Times New Roman" w:eastAsia="Times New Roman"/>
        </w:rPr>
        <w:t>40min</w:t>
      </w:r>
      <w:r>
        <w:t>（</w:t>
      </w:r>
      <w:r>
        <w:t>功率</w:t>
      </w:r>
      <w:r>
        <w:rPr>
          <w:rFonts w:ascii="Times New Roman" w:hAnsi="Times New Roman" w:eastAsia="Times New Roman"/>
        </w:rPr>
        <w:t>300W</w:t>
      </w:r>
      <w:r>
        <w:t>，频率</w:t>
      </w:r>
      <w:r>
        <w:rPr>
          <w:rFonts w:ascii="Times New Roman" w:hAnsi="Times New Roman" w:eastAsia="Times New Roman"/>
        </w:rPr>
        <w:t>50KHz</w:t>
      </w:r>
      <w:r>
        <w:t>，超声过程中补加</w:t>
      </w:r>
      <w:r>
        <w:rPr>
          <w:rFonts w:ascii="Times New Roman" w:hAnsi="Times New Roman" w:eastAsia="Times New Roman"/>
        </w:rPr>
        <w:t>2%</w:t>
      </w:r>
      <w:r>
        <w:t>盐酸甲醇溶液补足减失的提取溶剂</w:t>
      </w:r>
      <w:r>
        <w:t>）</w:t>
      </w:r>
      <w:r>
        <w:t>，冷却至室温，加</w:t>
      </w:r>
      <w:r>
        <w:rPr>
          <w:rFonts w:ascii="Times New Roman" w:hAnsi="Times New Roman" w:eastAsia="Times New Roman"/>
        </w:rPr>
        <w:t>2</w:t>
      </w:r>
      <w:r>
        <w:rPr>
          <w:rFonts w:ascii="Times New Roman" w:hAnsi="Times New Roman" w:eastAsia="Times New Roman"/>
        </w:rPr>
        <w:t>%</w:t>
      </w:r>
      <w:r>
        <w:t>盐酸甲醇定容，摇匀，过滤，精密量</w:t>
      </w:r>
      <w:r>
        <w:t>取续滤液</w:t>
      </w:r>
      <w:r>
        <w:rPr>
          <w:rFonts w:ascii="Times New Roman" w:hAnsi="Times New Roman" w:eastAsia="Times New Roman"/>
        </w:rPr>
        <w:t>2mL</w:t>
      </w:r>
      <w:r>
        <w:t>于</w:t>
      </w:r>
      <w:r>
        <w:rPr>
          <w:rFonts w:ascii="Times New Roman" w:hAnsi="Times New Roman" w:eastAsia="Times New Roman"/>
        </w:rPr>
        <w:t>25mL</w:t>
      </w:r>
      <w:r>
        <w:t>容量瓶，加</w:t>
      </w:r>
      <w:r>
        <w:rPr>
          <w:rFonts w:ascii="Times New Roman" w:hAnsi="Times New Roman" w:eastAsia="Times New Roman"/>
        </w:rPr>
        <w:t>2%</w:t>
      </w:r>
      <w:r>
        <w:t>盐酸甲醇至刻度，摇匀，用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微孔</w:t>
      </w:r>
      <w:r>
        <w:t>滤膜过滤，进样</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5μL</w:t>
      </w:r>
      <w:r>
        <w:t>，记录色谱图。以外标法计算，回收率试验结果如下：盐</w:t>
      </w:r>
      <w:r>
        <w:t>酸巴马汀</w:t>
      </w:r>
      <w:r>
        <w:rPr>
          <w:rFonts w:ascii="Times New Roman" w:hAnsi="Times New Roman" w:eastAsia="Times New Roman"/>
        </w:rPr>
        <w:t>80%</w:t>
      </w:r>
      <w:r>
        <w:t>、</w:t>
      </w:r>
      <w:r>
        <w:rPr>
          <w:rFonts w:ascii="Times New Roman" w:hAnsi="Times New Roman" w:eastAsia="Times New Roman"/>
        </w:rPr>
        <w:t>100%</w:t>
      </w:r>
      <w:r>
        <w:t>、</w:t>
      </w:r>
      <w:r>
        <w:rPr>
          <w:rFonts w:ascii="Times New Roman" w:hAnsi="Times New Roman" w:eastAsia="Times New Roman"/>
        </w:rPr>
        <w:t>120%</w:t>
      </w:r>
      <w:r>
        <w:t>加入量的平均回收率为</w:t>
      </w:r>
      <w:r>
        <w:rPr>
          <w:rFonts w:ascii="Times New Roman" w:hAnsi="Times New Roman" w:eastAsia="Times New Roman"/>
        </w:rPr>
        <w:t>99</w:t>
      </w:r>
      <w:r>
        <w:rPr>
          <w:rFonts w:ascii="Times New Roman" w:hAnsi="Times New Roman" w:eastAsia="Times New Roman"/>
        </w:rPr>
        <w:t>.</w:t>
      </w:r>
      <w:r>
        <w:rPr>
          <w:rFonts w:ascii="Times New Roman" w:hAnsi="Times New Roman" w:eastAsia="Times New Roman"/>
        </w:rPr>
        <w:t>92%</w:t>
      </w:r>
      <w:r>
        <w:t>，</w:t>
      </w:r>
      <w:r>
        <w:rPr>
          <w:rFonts w:ascii="Times New Roman" w:hAnsi="Times New Roman" w:eastAsia="Times New Roman"/>
        </w:rPr>
        <w:t>RSD=0.71%</w:t>
      </w:r>
      <w:r>
        <w:t>。结</w:t>
      </w:r>
      <w:r>
        <w:t>果见</w:t>
      </w:r>
      <w:r>
        <w:t>表</w:t>
      </w:r>
      <w:r>
        <w:rPr>
          <w:rFonts w:ascii="Times New Roman" w:hAnsi="Times New Roman" w:eastAsia="Times New Roman"/>
        </w:rPr>
        <w:t>3-2-4</w:t>
      </w:r>
      <w:r>
        <w:t>。</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3-2-4</w:t>
      </w:r>
      <w:r>
        <w:t xml:space="preserve">  </w:t>
      </w:r>
      <w:r>
        <w:rPr>
          <w:rFonts w:ascii="宋体" w:eastAsia="宋体" w:hint="eastAsia" w:cstheme="minorBidi" w:hAnsiTheme="minorHAnsi"/>
        </w:rPr>
        <w:t>树脂</w:t>
      </w:r>
      <w:r>
        <w:rPr>
          <w:rFonts w:ascii="宋体" w:eastAsia="宋体" w:hint="eastAsia" w:cstheme="minorBidi" w:hAnsiTheme="minorHAnsi"/>
        </w:rPr>
        <w:t>微</w:t>
      </w:r>
      <w:r>
        <w:rPr>
          <w:rFonts w:ascii="宋体" w:eastAsia="宋体" w:hint="eastAsia" w:cstheme="minorBidi" w:hAnsiTheme="minorHAnsi"/>
        </w:rPr>
        <w:t>囊</w:t>
      </w:r>
      <w:r>
        <w:rPr>
          <w:rFonts w:ascii="宋体" w:eastAsia="宋体" w:hint="eastAsia" w:cstheme="minorBidi" w:hAnsiTheme="minorHAnsi"/>
        </w:rPr>
        <w:t>回收</w:t>
      </w:r>
      <w:r>
        <w:rPr>
          <w:rFonts w:ascii="宋体" w:eastAsia="宋体" w:hint="eastAsia" w:cstheme="minorBidi" w:hAnsiTheme="minorHAnsi"/>
        </w:rPr>
        <w:t>率试</w:t>
      </w:r>
      <w:r>
        <w:rPr>
          <w:rFonts w:ascii="宋体" w:eastAsia="宋体" w:hint="eastAsia" w:cstheme="minorBidi" w:hAnsiTheme="minorHAnsi"/>
        </w:rPr>
        <w:t>验</w:t>
      </w:r>
      <w:r>
        <w:rPr>
          <w:rFonts w:ascii="宋体" w:eastAsia="宋体" w:hint="eastAsia" w:cstheme="minorBidi" w:hAnsiTheme="minorHAnsi"/>
        </w:rPr>
        <w:t>结</w:t>
      </w:r>
      <w:r>
        <w:rPr>
          <w:rFonts w:ascii="宋体" w:eastAsia="宋体" w:hint="eastAsia" w:cstheme="minorBidi" w:hAnsiTheme="minorHAnsi"/>
        </w:rPr>
        <w:t>果</w:t>
      </w:r>
      <w:r>
        <w:rPr>
          <w:rFonts w:ascii="宋体" w:eastAsia="宋体" w:hint="eastAsia" w:cstheme="minorBidi" w:hAnsiTheme="minorHAnsi"/>
        </w:rPr>
        <w:t>（</w:t>
      </w:r>
      <w:r>
        <w:rPr>
          <w:rFonts w:cstheme="minorBidi" w:hAnsiTheme="minorHAnsi" w:eastAsiaTheme="minorHAnsi" w:asciiTheme="minorHAnsi"/>
        </w:rPr>
        <w:t>n=3</w:t>
      </w:r>
      <w:r>
        <w:rPr>
          <w:rFonts w:ascii="宋体" w:eastAsia="宋体" w:hint="eastAsia" w:cstheme="minorBidi" w:hAnsiTheme="minorHAnsi"/>
        </w:rPr>
        <w:t>）</w:t>
      </w:r>
    </w:p>
    <w:p w:rsidR="0018722C">
      <w:pPr>
        <w:pStyle w:val="a8"/>
        <w:topLinePunct/>
      </w:pPr>
      <w:r>
        <w:t>Tab.</w:t>
      </w:r>
      <w:r>
        <w:t xml:space="preserve"> </w:t>
      </w:r>
      <w:r w:rsidRPr="00DB64CE">
        <w:t>3-2-4</w:t>
      </w:r>
      <w:r>
        <w:t xml:space="preserve">  </w:t>
      </w:r>
      <w:r>
        <w:t>Results of recovery of the method for determination of</w:t>
      </w:r>
      <w:r>
        <w:t> </w:t>
      </w:r>
      <w:r>
        <w:t>microcapsule</w:t>
      </w:r>
      <w:r w:rsidP="AA7D325B">
        <w:t>（</w:t>
      </w:r>
      <w:r>
        <w:t>n=3</w:t>
      </w:r>
      <w:r w:rsidP="AA7D325B">
        <w: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9"/>
        <w:gridCol w:w="1390"/>
        <w:gridCol w:w="1524"/>
        <w:gridCol w:w="1699"/>
        <w:gridCol w:w="1294"/>
        <w:gridCol w:w="1232"/>
      </w:tblGrid>
      <w:tr>
        <w:trPr>
          <w:tblHeader/>
        </w:trPr>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t>Added</w:t>
            </w:r>
            <w:r>
              <w:t>(</w:t>
            </w:r>
            <w:r>
              <w:t>mg</w:t>
            </w:r>
            <w:r>
              <w:t>)</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t>Found</w:t>
            </w:r>
            <w:r>
              <w:t>(</w:t>
            </w:r>
            <w:r>
              <w:t>mg</w:t>
            </w:r>
            <w:r>
              <w:t>)</w:t>
            </w: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Recovery</w:t>
            </w:r>
            <w:r>
              <w:t>(</w:t>
            </w:r>
            <w:r>
              <w:t>%</w:t>
            </w:r>
            <w:r>
              <w:t>)</w:t>
            </w:r>
          </w:p>
        </w:tc>
        <w:tc>
          <w:tcPr>
            <w:tcW w:w="786"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r>
              <w:t>(</w:t>
            </w:r>
            <w:r>
              <w:t>%</w:t>
            </w:r>
            <w:r>
              <w:t>)</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r>
              <w:t>(</w:t>
            </w:r>
            <w:r>
              <w:t>%</w:t>
            </w:r>
            <w:r>
              <w:t>)</w:t>
            </w:r>
          </w:p>
        </w:tc>
      </w:tr>
      <w:tr>
        <w:tc>
          <w:tcPr>
            <w:tcW w:w="662" w:type="pct"/>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ffff9"/>
              <w:topLinePunct/>
              <w:ind w:leftChars="0" w:left="0" w:rightChars="0" w:right="0" w:firstLineChars="0" w:firstLine="0"/>
              <w:spacing w:line="240" w:lineRule="atLeast"/>
            </w:pPr>
            <w:r>
              <w:t>30.11</w:t>
            </w:r>
          </w:p>
        </w:tc>
        <w:tc>
          <w:tcPr>
            <w:tcW w:w="926" w:type="pct"/>
            <w:vAlign w:val="center"/>
          </w:tcPr>
          <w:p w:rsidR="0018722C">
            <w:pPr>
              <w:pStyle w:val="affff9"/>
              <w:topLinePunct/>
              <w:ind w:leftChars="0" w:left="0" w:rightChars="0" w:right="0" w:firstLineChars="0" w:firstLine="0"/>
              <w:spacing w:line="240" w:lineRule="atLeast"/>
            </w:pPr>
            <w:r>
              <w:t>29.98</w:t>
            </w:r>
          </w:p>
        </w:tc>
        <w:tc>
          <w:tcPr>
            <w:tcW w:w="1032" w:type="pct"/>
            <w:vAlign w:val="center"/>
          </w:tcPr>
          <w:p w:rsidR="0018722C">
            <w:pPr>
              <w:pStyle w:val="affff9"/>
              <w:topLinePunct/>
              <w:ind w:leftChars="0" w:left="0" w:rightChars="0" w:right="0" w:firstLineChars="0" w:firstLine="0"/>
              <w:spacing w:line="240" w:lineRule="atLeast"/>
            </w:pPr>
            <w:r>
              <w:t>99.57</w:t>
            </w:r>
          </w:p>
        </w:tc>
        <w:tc>
          <w:tcPr>
            <w:tcW w:w="786"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d"/>
              <w:topLinePunct/>
              <w:ind w:leftChars="0" w:left="0" w:rightChars="0" w:right="0" w:firstLineChars="0" w:firstLine="0"/>
              <w:spacing w:line="240" w:lineRule="atLeast"/>
            </w:pPr>
          </w:p>
        </w:tc>
      </w:tr>
      <w:tr>
        <w:tc>
          <w:tcPr>
            <w:tcW w:w="662" w:type="pct"/>
            <w:vAlign w:val="center"/>
          </w:tcPr>
          <w:p w:rsidR="0018722C">
            <w:pPr>
              <w:pStyle w:val="affff9"/>
              <w:topLinePunct/>
              <w:ind w:leftChars="0" w:left="0" w:rightChars="0" w:right="0" w:firstLineChars="0" w:firstLine="0"/>
              <w:spacing w:line="240" w:lineRule="atLeast"/>
            </w:pPr>
            <w:r>
              <w:t>80%</w:t>
            </w:r>
          </w:p>
        </w:tc>
        <w:tc>
          <w:tcPr>
            <w:tcW w:w="845" w:type="pct"/>
            <w:vAlign w:val="center"/>
          </w:tcPr>
          <w:p w:rsidR="0018722C">
            <w:pPr>
              <w:pStyle w:val="affff9"/>
              <w:topLinePunct/>
              <w:ind w:leftChars="0" w:left="0" w:rightChars="0" w:right="0" w:firstLineChars="0" w:firstLine="0"/>
              <w:spacing w:line="240" w:lineRule="atLeast"/>
            </w:pPr>
            <w:r>
              <w:t>29.86</w:t>
            </w:r>
          </w:p>
        </w:tc>
        <w:tc>
          <w:tcPr>
            <w:tcW w:w="926" w:type="pct"/>
            <w:vAlign w:val="center"/>
          </w:tcPr>
          <w:p w:rsidR="0018722C">
            <w:pPr>
              <w:pStyle w:val="affff9"/>
              <w:topLinePunct/>
              <w:ind w:leftChars="0" w:left="0" w:rightChars="0" w:right="0" w:firstLineChars="0" w:firstLine="0"/>
              <w:spacing w:line="240" w:lineRule="atLeast"/>
            </w:pPr>
            <w:r>
              <w:t>30.01</w:t>
            </w:r>
          </w:p>
        </w:tc>
        <w:tc>
          <w:tcPr>
            <w:tcW w:w="1032" w:type="pct"/>
            <w:vAlign w:val="center"/>
          </w:tcPr>
          <w:p w:rsidR="0018722C">
            <w:pPr>
              <w:pStyle w:val="affff9"/>
              <w:topLinePunct/>
              <w:ind w:leftChars="0" w:left="0" w:rightChars="0" w:right="0" w:firstLineChars="0" w:firstLine="0"/>
              <w:spacing w:line="240" w:lineRule="atLeast"/>
            </w:pPr>
            <w:r>
              <w:t>100.50</w:t>
            </w:r>
          </w:p>
        </w:tc>
        <w:tc>
          <w:tcPr>
            <w:tcW w:w="786"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d"/>
              <w:topLinePunct/>
              <w:ind w:leftChars="0" w:left="0" w:rightChars="0" w:right="0" w:firstLineChars="0" w:firstLine="0"/>
              <w:spacing w:line="240" w:lineRule="atLeast"/>
            </w:pPr>
          </w:p>
        </w:tc>
      </w:tr>
      <w:tr>
        <w:tc>
          <w:tcPr>
            <w:tcW w:w="662" w:type="pct"/>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ffff9"/>
              <w:topLinePunct/>
              <w:ind w:leftChars="0" w:left="0" w:rightChars="0" w:right="0" w:firstLineChars="0" w:firstLine="0"/>
              <w:spacing w:line="240" w:lineRule="atLeast"/>
            </w:pPr>
            <w:r>
              <w:t>30.05</w:t>
            </w:r>
          </w:p>
        </w:tc>
        <w:tc>
          <w:tcPr>
            <w:tcW w:w="926" w:type="pct"/>
            <w:vAlign w:val="center"/>
          </w:tcPr>
          <w:p w:rsidR="0018722C">
            <w:pPr>
              <w:pStyle w:val="affff9"/>
              <w:topLinePunct/>
              <w:ind w:leftChars="0" w:left="0" w:rightChars="0" w:right="0" w:firstLineChars="0" w:firstLine="0"/>
              <w:spacing w:line="240" w:lineRule="atLeast"/>
            </w:pPr>
            <w:r>
              <w:t>29.84</w:t>
            </w:r>
          </w:p>
        </w:tc>
        <w:tc>
          <w:tcPr>
            <w:tcW w:w="1032" w:type="pct"/>
            <w:vAlign w:val="center"/>
          </w:tcPr>
          <w:p w:rsidR="0018722C">
            <w:pPr>
              <w:pStyle w:val="affff9"/>
              <w:topLinePunct/>
              <w:ind w:leftChars="0" w:left="0" w:rightChars="0" w:right="0" w:firstLineChars="0" w:firstLine="0"/>
              <w:spacing w:line="240" w:lineRule="atLeast"/>
            </w:pPr>
            <w:r>
              <w:t>99.30</w:t>
            </w:r>
          </w:p>
        </w:tc>
        <w:tc>
          <w:tcPr>
            <w:tcW w:w="786"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d"/>
              <w:topLinePunct/>
              <w:ind w:leftChars="0" w:left="0" w:rightChars="0" w:right="0" w:firstLineChars="0" w:firstLine="0"/>
              <w:spacing w:line="240" w:lineRule="atLeast"/>
            </w:pPr>
          </w:p>
        </w:tc>
      </w:tr>
      <w:tr>
        <w:tc>
          <w:tcPr>
            <w:tcW w:w="662" w:type="pct"/>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ffff9"/>
              <w:topLinePunct/>
              <w:ind w:leftChars="0" w:left="0" w:rightChars="0" w:right="0" w:firstLineChars="0" w:firstLine="0"/>
              <w:spacing w:line="240" w:lineRule="atLeast"/>
            </w:pPr>
            <w:r>
              <w:t>40.16</w:t>
            </w:r>
          </w:p>
        </w:tc>
        <w:tc>
          <w:tcPr>
            <w:tcW w:w="926" w:type="pct"/>
            <w:vAlign w:val="center"/>
          </w:tcPr>
          <w:p w:rsidR="0018722C">
            <w:pPr>
              <w:pStyle w:val="affff9"/>
              <w:topLinePunct/>
              <w:ind w:leftChars="0" w:left="0" w:rightChars="0" w:right="0" w:firstLineChars="0" w:firstLine="0"/>
              <w:spacing w:line="240" w:lineRule="atLeast"/>
            </w:pPr>
            <w:r>
              <w:t>40.06</w:t>
            </w:r>
          </w:p>
        </w:tc>
        <w:tc>
          <w:tcPr>
            <w:tcW w:w="1032" w:type="pct"/>
            <w:vAlign w:val="center"/>
          </w:tcPr>
          <w:p w:rsidR="0018722C">
            <w:pPr>
              <w:pStyle w:val="affff9"/>
              <w:topLinePunct/>
              <w:ind w:leftChars="0" w:left="0" w:rightChars="0" w:right="0" w:firstLineChars="0" w:firstLine="0"/>
              <w:spacing w:line="240" w:lineRule="atLeast"/>
            </w:pPr>
            <w:r>
              <w:t>99.75</w:t>
            </w:r>
          </w:p>
        </w:tc>
        <w:tc>
          <w:tcPr>
            <w:tcW w:w="786"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d"/>
              <w:topLinePunct/>
              <w:ind w:leftChars="0" w:left="0" w:rightChars="0" w:right="0" w:firstLineChars="0" w:firstLine="0"/>
              <w:spacing w:line="240" w:lineRule="atLeast"/>
            </w:pPr>
          </w:p>
        </w:tc>
      </w:tr>
      <w:tr>
        <w:tc>
          <w:tcPr>
            <w:tcW w:w="662" w:type="pct"/>
            <w:vAlign w:val="center"/>
          </w:tcPr>
          <w:p w:rsidR="0018722C">
            <w:pPr>
              <w:pStyle w:val="affff9"/>
              <w:topLinePunct/>
              <w:ind w:leftChars="0" w:left="0" w:rightChars="0" w:right="0" w:firstLineChars="0" w:firstLine="0"/>
              <w:spacing w:line="240" w:lineRule="atLeast"/>
            </w:pPr>
            <w:r>
              <w:t>100%</w:t>
            </w:r>
          </w:p>
        </w:tc>
        <w:tc>
          <w:tcPr>
            <w:tcW w:w="845" w:type="pct"/>
            <w:vAlign w:val="center"/>
          </w:tcPr>
          <w:p w:rsidR="0018722C">
            <w:pPr>
              <w:pStyle w:val="affff9"/>
              <w:topLinePunct/>
              <w:ind w:leftChars="0" w:left="0" w:rightChars="0" w:right="0" w:firstLineChars="0" w:firstLine="0"/>
              <w:spacing w:line="240" w:lineRule="atLeast"/>
            </w:pPr>
            <w:r>
              <w:t>40.81</w:t>
            </w:r>
          </w:p>
        </w:tc>
        <w:tc>
          <w:tcPr>
            <w:tcW w:w="926" w:type="pct"/>
            <w:vAlign w:val="center"/>
          </w:tcPr>
          <w:p w:rsidR="0018722C">
            <w:pPr>
              <w:pStyle w:val="affff9"/>
              <w:topLinePunct/>
              <w:ind w:leftChars="0" w:left="0" w:rightChars="0" w:right="0" w:firstLineChars="0" w:firstLine="0"/>
              <w:spacing w:line="240" w:lineRule="atLeast"/>
            </w:pPr>
            <w:r>
              <w:t>41.02</w:t>
            </w:r>
          </w:p>
        </w:tc>
        <w:tc>
          <w:tcPr>
            <w:tcW w:w="1032" w:type="pct"/>
            <w:vAlign w:val="center"/>
          </w:tcPr>
          <w:p w:rsidR="0018722C">
            <w:pPr>
              <w:pStyle w:val="affff9"/>
              <w:topLinePunct/>
              <w:ind w:leftChars="0" w:left="0" w:rightChars="0" w:right="0" w:firstLineChars="0" w:firstLine="0"/>
              <w:spacing w:line="240" w:lineRule="atLeast"/>
            </w:pPr>
            <w:r>
              <w:t>100.51</w:t>
            </w:r>
          </w:p>
        </w:tc>
        <w:tc>
          <w:tcPr>
            <w:tcW w:w="786" w:type="pct"/>
            <w:vAlign w:val="center"/>
          </w:tcPr>
          <w:p w:rsidR="0018722C">
            <w:pPr>
              <w:pStyle w:val="affff9"/>
              <w:topLinePunct/>
              <w:ind w:leftChars="0" w:left="0" w:rightChars="0" w:right="0" w:firstLineChars="0" w:firstLine="0"/>
              <w:spacing w:line="240" w:lineRule="atLeast"/>
            </w:pPr>
            <w:r>
              <w:t>99.92</w:t>
            </w:r>
          </w:p>
        </w:tc>
        <w:tc>
          <w:tcPr>
            <w:tcW w:w="749" w:type="pct"/>
            <w:vAlign w:val="center"/>
          </w:tcPr>
          <w:p w:rsidR="0018722C">
            <w:pPr>
              <w:pStyle w:val="affff9"/>
              <w:topLinePunct/>
              <w:ind w:leftChars="0" w:left="0" w:rightChars="0" w:right="0" w:firstLineChars="0" w:firstLine="0"/>
              <w:spacing w:line="240" w:lineRule="atLeast"/>
            </w:pPr>
            <w:r>
              <w:t>0.71</w:t>
            </w:r>
          </w:p>
        </w:tc>
      </w:tr>
      <w:tr>
        <w:tc>
          <w:tcPr>
            <w:tcW w:w="662" w:type="pct"/>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ffff9"/>
              <w:topLinePunct/>
              <w:ind w:leftChars="0" w:left="0" w:rightChars="0" w:right="0" w:firstLineChars="0" w:firstLine="0"/>
              <w:spacing w:line="240" w:lineRule="atLeast"/>
            </w:pPr>
            <w:r>
              <w:t>41.68</w:t>
            </w:r>
          </w:p>
        </w:tc>
        <w:tc>
          <w:tcPr>
            <w:tcW w:w="926" w:type="pct"/>
            <w:vAlign w:val="center"/>
          </w:tcPr>
          <w:p w:rsidR="0018722C">
            <w:pPr>
              <w:pStyle w:val="affff9"/>
              <w:topLinePunct/>
              <w:ind w:leftChars="0" w:left="0" w:rightChars="0" w:right="0" w:firstLineChars="0" w:firstLine="0"/>
              <w:spacing w:line="240" w:lineRule="atLeast"/>
            </w:pPr>
            <w:r>
              <w:t>41.18</w:t>
            </w:r>
          </w:p>
        </w:tc>
        <w:tc>
          <w:tcPr>
            <w:tcW w:w="1032" w:type="pct"/>
            <w:vAlign w:val="center"/>
          </w:tcPr>
          <w:p w:rsidR="0018722C">
            <w:pPr>
              <w:pStyle w:val="affff9"/>
              <w:topLinePunct/>
              <w:ind w:leftChars="0" w:left="0" w:rightChars="0" w:right="0" w:firstLineChars="0" w:firstLine="0"/>
              <w:spacing w:line="240" w:lineRule="atLeast"/>
            </w:pPr>
            <w:r>
              <w:t>98.80</w:t>
            </w:r>
          </w:p>
        </w:tc>
        <w:tc>
          <w:tcPr>
            <w:tcW w:w="786"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d"/>
              <w:topLinePunct/>
              <w:ind w:leftChars="0" w:left="0" w:rightChars="0" w:right="0" w:firstLineChars="0" w:firstLine="0"/>
              <w:spacing w:line="240" w:lineRule="atLeast"/>
            </w:pPr>
          </w:p>
        </w:tc>
      </w:tr>
      <w:tr>
        <w:tc>
          <w:tcPr>
            <w:tcW w:w="662" w:type="pct"/>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ffff9"/>
              <w:topLinePunct/>
              <w:ind w:leftChars="0" w:left="0" w:rightChars="0" w:right="0" w:firstLineChars="0" w:firstLine="0"/>
              <w:spacing w:line="240" w:lineRule="atLeast"/>
            </w:pPr>
            <w:r>
              <w:t>49.98</w:t>
            </w:r>
          </w:p>
        </w:tc>
        <w:tc>
          <w:tcPr>
            <w:tcW w:w="926" w:type="pct"/>
            <w:vAlign w:val="center"/>
          </w:tcPr>
          <w:p w:rsidR="0018722C">
            <w:pPr>
              <w:pStyle w:val="affff9"/>
              <w:topLinePunct/>
              <w:ind w:leftChars="0" w:left="0" w:rightChars="0" w:right="0" w:firstLineChars="0" w:firstLine="0"/>
              <w:spacing w:line="240" w:lineRule="atLeast"/>
            </w:pPr>
            <w:r>
              <w:t>50.01</w:t>
            </w:r>
          </w:p>
        </w:tc>
        <w:tc>
          <w:tcPr>
            <w:tcW w:w="1032" w:type="pct"/>
            <w:vAlign w:val="center"/>
          </w:tcPr>
          <w:p w:rsidR="0018722C">
            <w:pPr>
              <w:pStyle w:val="affff9"/>
              <w:topLinePunct/>
              <w:ind w:leftChars="0" w:left="0" w:rightChars="0" w:right="0" w:firstLineChars="0" w:firstLine="0"/>
              <w:spacing w:line="240" w:lineRule="atLeast"/>
            </w:pPr>
            <w:r>
              <w:t>100.06</w:t>
            </w:r>
          </w:p>
        </w:tc>
        <w:tc>
          <w:tcPr>
            <w:tcW w:w="786"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d"/>
              <w:topLinePunct/>
              <w:ind w:leftChars="0" w:left="0" w:rightChars="0" w:right="0" w:firstLineChars="0" w:firstLine="0"/>
              <w:spacing w:line="240" w:lineRule="atLeast"/>
            </w:pPr>
          </w:p>
        </w:tc>
      </w:tr>
      <w:tr>
        <w:tc>
          <w:tcPr>
            <w:tcW w:w="662" w:type="pct"/>
            <w:vAlign w:val="center"/>
          </w:tcPr>
          <w:p w:rsidR="0018722C">
            <w:pPr>
              <w:pStyle w:val="affff9"/>
              <w:topLinePunct/>
              <w:ind w:leftChars="0" w:left="0" w:rightChars="0" w:right="0" w:firstLineChars="0" w:firstLine="0"/>
              <w:spacing w:line="240" w:lineRule="atLeast"/>
            </w:pPr>
            <w:r>
              <w:t>120%</w:t>
            </w:r>
          </w:p>
        </w:tc>
        <w:tc>
          <w:tcPr>
            <w:tcW w:w="845" w:type="pct"/>
            <w:vAlign w:val="center"/>
          </w:tcPr>
          <w:p w:rsidR="0018722C">
            <w:pPr>
              <w:pStyle w:val="affff9"/>
              <w:topLinePunct/>
              <w:ind w:leftChars="0" w:left="0" w:rightChars="0" w:right="0" w:firstLineChars="0" w:firstLine="0"/>
              <w:spacing w:line="240" w:lineRule="atLeast"/>
            </w:pPr>
            <w:r>
              <w:t>50.12</w:t>
            </w:r>
          </w:p>
        </w:tc>
        <w:tc>
          <w:tcPr>
            <w:tcW w:w="926" w:type="pct"/>
            <w:vAlign w:val="center"/>
          </w:tcPr>
          <w:p w:rsidR="0018722C">
            <w:pPr>
              <w:pStyle w:val="affff9"/>
              <w:topLinePunct/>
              <w:ind w:leftChars="0" w:left="0" w:rightChars="0" w:right="0" w:firstLineChars="0" w:firstLine="0"/>
              <w:spacing w:line="240" w:lineRule="atLeast"/>
            </w:pPr>
            <w:r>
              <w:t>50.62</w:t>
            </w:r>
          </w:p>
        </w:tc>
        <w:tc>
          <w:tcPr>
            <w:tcW w:w="1032" w:type="pct"/>
            <w:vAlign w:val="center"/>
          </w:tcPr>
          <w:p w:rsidR="0018722C">
            <w:pPr>
              <w:pStyle w:val="affff9"/>
              <w:topLinePunct/>
              <w:ind w:leftChars="0" w:left="0" w:rightChars="0" w:right="0" w:firstLineChars="0" w:firstLine="0"/>
              <w:spacing w:line="240" w:lineRule="atLeast"/>
            </w:pPr>
            <w:r>
              <w:t>101.00</w:t>
            </w:r>
          </w:p>
        </w:tc>
        <w:tc>
          <w:tcPr>
            <w:tcW w:w="786"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d"/>
              <w:topLinePunct/>
              <w:ind w:leftChars="0" w:left="0" w:rightChars="0" w:right="0" w:firstLineChars="0" w:firstLine="0"/>
              <w:spacing w:line="240" w:lineRule="atLeast"/>
            </w:pPr>
          </w:p>
        </w:tc>
      </w:tr>
      <w:tr>
        <w:tc>
          <w:tcPr>
            <w:tcW w:w="66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45" w:type="pct"/>
            <w:vAlign w:val="center"/>
            <w:tcBorders>
              <w:top w:val="single" w:sz="4" w:space="0" w:color="auto"/>
            </w:tcBorders>
          </w:tcPr>
          <w:p w:rsidR="0018722C">
            <w:pPr>
              <w:pStyle w:val="affff9"/>
              <w:topLinePunct/>
              <w:ind w:leftChars="0" w:left="0" w:rightChars="0" w:right="0" w:firstLineChars="0" w:firstLine="0"/>
              <w:spacing w:line="240" w:lineRule="atLeast"/>
            </w:pPr>
            <w:r>
              <w:t>50.05</w:t>
            </w:r>
          </w:p>
        </w:tc>
        <w:tc>
          <w:tcPr>
            <w:tcW w:w="926" w:type="pct"/>
            <w:vAlign w:val="center"/>
            <w:tcBorders>
              <w:top w:val="single" w:sz="4" w:space="0" w:color="auto"/>
            </w:tcBorders>
          </w:tcPr>
          <w:p w:rsidR="0018722C">
            <w:pPr>
              <w:pStyle w:val="affff9"/>
              <w:topLinePunct/>
              <w:ind w:leftChars="0" w:left="0" w:rightChars="0" w:right="0" w:firstLineChars="0" w:firstLine="0"/>
              <w:spacing w:line="240" w:lineRule="atLeast"/>
            </w:pPr>
            <w:r>
              <w:t>49.96</w:t>
            </w:r>
          </w:p>
        </w:tc>
        <w:tc>
          <w:tcPr>
            <w:tcW w:w="1032" w:type="pct"/>
            <w:vAlign w:val="center"/>
            <w:tcBorders>
              <w:top w:val="single" w:sz="4" w:space="0" w:color="auto"/>
            </w:tcBorders>
          </w:tcPr>
          <w:p w:rsidR="0018722C">
            <w:pPr>
              <w:pStyle w:val="affff9"/>
              <w:topLinePunct/>
              <w:ind w:leftChars="0" w:left="0" w:rightChars="0" w:right="0" w:firstLineChars="0" w:firstLine="0"/>
              <w:spacing w:line="240" w:lineRule="atLeast"/>
            </w:pPr>
            <w:r>
              <w:t>99.82</w:t>
            </w:r>
          </w:p>
        </w:tc>
        <w:tc>
          <w:tcPr>
            <w:tcW w:w="78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结果表明，黄藤素药物树脂微囊高、中、低</w:t>
      </w:r>
      <w:r>
        <w:rPr>
          <w:rFonts w:ascii="Times New Roman" w:eastAsia="Times New Roman"/>
        </w:rPr>
        <w:t>3</w:t>
      </w:r>
      <w:r>
        <w:t>种浓度的回收率符合要求，</w:t>
      </w:r>
      <w:r>
        <w:rPr>
          <w:rFonts w:ascii="Times New Roman" w:eastAsia="Times New Roman"/>
        </w:rPr>
        <w:t>RSD</w:t>
      </w:r>
      <w:r>
        <w:t>值小于</w:t>
      </w:r>
      <w:r>
        <w:rPr>
          <w:rFonts w:ascii="Times New Roman" w:eastAsia="Times New Roman"/>
        </w:rPr>
        <w:t>1%</w:t>
      </w:r>
      <w:r>
        <w:t>，该方法可用于测定载药树脂微囊含量准确、可靠。</w:t>
      </w:r>
    </w:p>
    <w:p w:rsidR="0018722C">
      <w:pPr>
        <w:pStyle w:val="cw25"/>
        <w:topLinePunct/>
      </w:pPr>
      <w:r>
        <w:rPr>
          <w:rFonts w:cstheme="minorBidi" w:hAnsiTheme="minorHAnsi" w:eastAsiaTheme="minorHAnsi" w:asciiTheme="minorHAnsi" w:ascii="宋体" w:hAnsi="宋体" w:eastAsia="宋体" w:cs="宋体"/>
          <w:b/>
        </w:rPr>
        <w:t>2.1.3</w:t>
      </w:r>
      <w:r>
        <w:rPr>
          <w:rFonts w:cstheme="minorBidi" w:hAnsiTheme="minorHAnsi" w:eastAsiaTheme="minorHAnsi" w:asciiTheme="minorHAnsi" w:ascii="宋体" w:hAnsi="宋体" w:eastAsia="宋体" w:cs="宋体"/>
          <w:b/>
        </w:rPr>
        <w:t>释放度测定方法</w:t>
      </w:r>
    </w:p>
    <w:p w:rsidR="0018722C">
      <w:pPr>
        <w:topLinePunct/>
      </w:pPr>
      <w:r>
        <w:t>同“第三部分第一章</w:t>
      </w:r>
      <w:r>
        <w:rPr>
          <w:rFonts w:ascii="Times New Roman" w:hAnsi="Times New Roman" w:eastAsia="Times New Roman"/>
        </w:rPr>
        <w:t>2.3.3.2</w:t>
      </w:r>
      <w:r>
        <w:t>”项下方法。</w:t>
      </w:r>
    </w:p>
    <w:p w:rsidR="0018722C">
      <w:pPr>
        <w:pStyle w:val="cw25"/>
        <w:topLinePunct/>
      </w:pPr>
      <w:r>
        <w:rPr>
          <w:rFonts w:cstheme="minorBidi" w:hAnsiTheme="minorHAnsi" w:eastAsiaTheme="minorHAnsi" w:asciiTheme="minorHAnsi" w:ascii="宋体" w:hAnsi="宋体" w:eastAsia="宋体" w:cs="宋体"/>
          <w:b/>
        </w:rPr>
        <w:t>2.1.4</w:t>
      </w:r>
      <w:r>
        <w:rPr>
          <w:rFonts w:cstheme="minorBidi" w:hAnsiTheme="minorHAnsi" w:eastAsiaTheme="minorHAnsi" w:asciiTheme="minorHAnsi" w:ascii="宋体" w:hAnsi="宋体" w:eastAsia="宋体" w:cs="宋体"/>
          <w:b/>
        </w:rPr>
        <w:t>粒径的测定及形态的观察</w:t>
      </w:r>
    </w:p>
    <w:p w:rsidR="0018722C">
      <w:pPr>
        <w:topLinePunct/>
      </w:pPr>
      <w:bookmarkStart w:id="838043" w:name="_cwCmt2"/>
      <w:r>
        <w:t>（</w:t>
      </w:r>
      <w:r>
        <w:rPr>
          <w:rFonts w:ascii="Times New Roman" w:hAnsi="Times New Roman" w:eastAsia="Times New Roman"/>
        </w:rPr>
        <w:t>1</w:t>
      </w:r>
      <w:r>
        <w:t>）</w:t>
      </w:r>
      <w:r>
        <w:t>粒径的测定</w:t>
      </w:r>
      <w:r>
        <w:t>（</w:t>
      </w:r>
      <w:r>
        <w:rPr>
          <w:spacing w:val="-4"/>
        </w:rPr>
        <w:t>参照中国药典附录</w:t>
      </w:r>
      <w:r>
        <w:rPr>
          <w:rFonts w:ascii="Times New Roman" w:hAnsi="Times New Roman" w:eastAsia="Times New Roman"/>
        </w:rPr>
        <w:t>XIX E</w:t>
      </w:r>
      <w:r>
        <w:t>）</w:t>
      </w:r>
      <w:r>
        <w:t>同“第三部分第一章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w:t>
      </w:r>
      <w:r>
        <w:t>”项下方法</w:t>
      </w:r>
      <w:r>
        <w:t>（</w:t>
      </w:r>
      <w:r>
        <w:rPr>
          <w:rFonts w:ascii="Times New Roman" w:hAnsi="Times New Roman" w:eastAsia="Times New Roman"/>
        </w:rPr>
        <w:t>1</w:t>
      </w:r>
      <w:r>
        <w:t>）</w:t>
      </w:r>
      <w:r>
        <w:t>。</w:t>
      </w:r>
      <w:bookmarkEnd w:id="838043"/>
    </w:p>
    <w:p w:rsidR="0018722C">
      <w:pPr>
        <w:topLinePunct/>
      </w:pPr>
      <w:r>
        <w:t>（</w:t>
      </w:r>
      <w:r>
        <w:rPr>
          <w:rFonts w:ascii="Times New Roman" w:eastAsia="Times New Roman"/>
        </w:rPr>
        <w:t>1</w:t>
      </w:r>
      <w:r>
        <w:t>）</w:t>
      </w:r>
      <w:r>
        <w:t>形态的观察</w:t>
      </w:r>
    </w:p>
    <w:p w:rsidR="0018722C">
      <w:pPr>
        <w:topLinePunct/>
      </w:pPr>
      <w:r>
        <w:t>同“第三部分第一章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w:t>
      </w:r>
      <w:r>
        <w:t>”项下方法</w:t>
      </w:r>
      <w:r>
        <w:t>（</w:t>
      </w:r>
      <w:r>
        <w:rPr>
          <w:rFonts w:ascii="Times New Roman" w:hAnsi="Times New Roman" w:eastAsia="Times New Roman"/>
        </w:rPr>
        <w:t>2</w:t>
      </w:r>
      <w:r>
        <w:t>）</w:t>
      </w:r>
      <w:r>
        <w:t>。</w:t>
      </w:r>
    </w:p>
    <w:p w:rsidR="0018722C">
      <w:pPr>
        <w:pStyle w:val="Heading4"/>
        <w:topLinePunct/>
        <w:ind w:left="200" w:hangingChars="200" w:hanging="200"/>
      </w:pPr>
      <w:bookmarkStart w:id="380403" w:name="_Toc686380403"/>
      <w:bookmarkStart w:name="_bookmark96" w:id="212"/>
      <w:bookmarkEnd w:id="212"/>
      <w:r>
        <w:rPr>
          <w:b/>
        </w:rPr>
        <w:t>2.2</w:t>
      </w:r>
      <w:r>
        <w:t xml:space="preserve"> </w:t>
      </w:r>
      <w:bookmarkStart w:name="_bookmark96" w:id="213"/>
      <w:bookmarkEnd w:id="213"/>
      <w:r>
        <w:t>药物树脂微囊制备工艺研究</w:t>
      </w:r>
      <w:bookmarkEnd w:id="380403"/>
    </w:p>
    <w:p w:rsidR="0018722C">
      <w:pPr>
        <w:pStyle w:val="Heading5"/>
        <w:topLinePunct/>
      </w:pPr>
      <w:bookmarkStart w:id="380404" w:name="_Toc686380404"/>
      <w:bookmarkStart w:name="_bookmark97" w:id="214"/>
      <w:bookmarkEnd w:id="214"/>
      <w:r>
        <w:rPr>
          <w:b/>
        </w:rPr>
        <w:t>2.2.1</w:t>
      </w:r>
      <w:r>
        <w:t xml:space="preserve"> </w:t>
      </w:r>
      <w:bookmarkStart w:name="_bookmark97" w:id="215"/>
      <w:bookmarkEnd w:id="215"/>
      <w:r>
        <w:t>黄藤素树脂复合物预处理</w:t>
      </w:r>
      <w:bookmarkEnd w:id="380404"/>
    </w:p>
    <w:p w:rsidR="0018722C">
      <w:pPr>
        <w:topLinePunct/>
      </w:pPr>
      <w:r>
        <w:t>方法同“第三部分第一章</w:t>
      </w:r>
      <w:r>
        <w:rPr>
          <w:rFonts w:ascii="Times New Roman" w:hAnsi="Times New Roman" w:eastAsia="Times New Roman"/>
        </w:rPr>
        <w:t>2.2.1.2</w:t>
      </w:r>
      <w:r>
        <w:t>”项下</w:t>
      </w:r>
      <w:r>
        <w:t>（</w:t>
      </w:r>
      <w:r>
        <w:rPr>
          <w:rFonts w:ascii="Times New Roman" w:hAnsi="Times New Roman" w:eastAsia="Times New Roman"/>
        </w:rPr>
        <w:t>2</w:t>
      </w:r>
      <w:r>
        <w:t>）</w:t>
      </w:r>
      <w:r>
        <w:t>法操作。</w:t>
      </w:r>
    </w:p>
    <w:p w:rsidR="0018722C">
      <w:pPr>
        <w:pStyle w:val="Heading5"/>
        <w:topLinePunct/>
      </w:pPr>
      <w:bookmarkStart w:id="380405" w:name="_Toc686380405"/>
      <w:bookmarkStart w:name="_bookmark98" w:id="216"/>
      <w:bookmarkEnd w:id="216"/>
      <w:r>
        <w:rPr>
          <w:b/>
        </w:rPr>
        <w:t>2.2.2</w:t>
      </w:r>
      <w:r>
        <w:t xml:space="preserve"> </w:t>
      </w:r>
      <w:bookmarkStart w:name="_bookmark98" w:id="217"/>
      <w:bookmarkEnd w:id="217"/>
      <w:r>
        <w:t>表面修饰法制备微囊工艺流程</w:t>
      </w:r>
      <w:bookmarkEnd w:id="380405"/>
    </w:p>
    <w:p w:rsidR="0018722C">
      <w:pPr>
        <w:topLinePunct/>
      </w:pPr>
      <w:r>
        <w:t>取黄藤素药物树脂复合物适量，置于小烧杯中，加入适当浓度的</w:t>
      </w:r>
      <w:r>
        <w:rPr>
          <w:rFonts w:ascii="Times New Roman" w:eastAsia="Times New Roman"/>
        </w:rPr>
        <w:t>Eudragit</w:t>
      </w:r>
    </w:p>
    <w:p w:rsidR="0018722C">
      <w:pPr>
        <w:topLinePunct/>
      </w:pPr>
      <w:r>
        <w:rPr>
          <w:rFonts w:ascii="Times New Roman" w:hAnsi="Times New Roman" w:eastAsia="Times New Roman"/>
        </w:rPr>
        <w:t>RS100</w:t>
      </w:r>
      <w:r>
        <w:t>或</w:t>
      </w:r>
      <w:r>
        <w:rPr>
          <w:rFonts w:ascii="Times New Roman" w:hAnsi="Times New Roman" w:eastAsia="Times New Roman"/>
        </w:rPr>
        <w:t>Eudragit RL100</w:t>
      </w:r>
      <w:r>
        <w:t>乙醇溶液，恒温水浴搅拌若干小时，反应完全后，冷却</w:t>
      </w:r>
      <w:r>
        <w:t>至室温，过滤，洗涤滤饼，</w:t>
      </w:r>
      <w:r>
        <w:rPr>
          <w:rFonts w:ascii="Times New Roman" w:hAnsi="Times New Roman" w:eastAsia="Times New Roman"/>
        </w:rPr>
        <w:t>40</w:t>
      </w:r>
      <w:r>
        <w:t>℃真空干燥</w:t>
      </w:r>
      <w:r>
        <w:rPr>
          <w:rFonts w:ascii="Times New Roman" w:hAnsi="Times New Roman" w:eastAsia="Times New Roman"/>
        </w:rPr>
        <w:t>24h</w:t>
      </w:r>
      <w:r>
        <w:t>，即得表面修饰法包衣的黄藤素药</w:t>
      </w:r>
      <w:r>
        <w:t>物树脂微囊。工艺流程如</w:t>
      </w:r>
      <w:r>
        <w:t>图</w:t>
      </w:r>
      <w:r>
        <w:rPr>
          <w:rFonts w:ascii="Times New Roman" w:hAnsi="Times New Roman" w:eastAsia="Times New Roman"/>
        </w:rPr>
        <w:t>3-2-1</w:t>
      </w:r>
      <w:r>
        <w:t>所示。</w:t>
      </w:r>
    </w:p>
    <w:p w:rsidR="0018722C">
      <w:pPr>
        <w:pStyle w:val="affff5"/>
        <w:keepNext/>
        <w:topLinePunct/>
      </w:pPr>
      <w:r>
        <w:rPr>
          <w:sz w:val="20"/>
        </w:rPr>
        <w:drawing>
          <wp:inline distT="0" distB="0" distL="0" distR="0">
            <wp:extent cx="4453608" cy="1937003"/>
            <wp:effectExtent l="0" t="0" r="0" b="0"/>
            <wp:docPr id="87" name="image46.png" descr=""/>
            <wp:cNvGraphicFramePr>
              <a:graphicFrameLocks noChangeAspect="1"/>
            </wp:cNvGraphicFramePr>
            <a:graphic>
              <a:graphicData uri="http://schemas.openxmlformats.org/drawingml/2006/picture">
                <pic:pic>
                  <pic:nvPicPr>
                    <pic:cNvPr id="88" name="image46.png"/>
                    <pic:cNvPicPr/>
                  </pic:nvPicPr>
                  <pic:blipFill>
                    <a:blip r:embed="rId73" cstate="print"/>
                    <a:stretch>
                      <a:fillRect/>
                    </a:stretch>
                  </pic:blipFill>
                  <pic:spPr>
                    <a:xfrm>
                      <a:off x="0" y="0"/>
                      <a:ext cx="4453608" cy="1937003"/>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3-2-2  </w:t>
      </w:r>
      <w:r>
        <w:rPr>
          <w:rFonts w:ascii="宋体" w:eastAsia="宋体" w:hint="eastAsia" w:cstheme="minorBidi" w:hAnsiTheme="minorHAnsi"/>
        </w:rPr>
        <w:t>表面修饰法制备黄藤素树脂微囊工艺流程</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3-2-2</w:t>
      </w:r>
      <w:r>
        <w:t xml:space="preserve">  </w:t>
      </w:r>
      <w:r w:rsidRPr="00DB64CE">
        <w:rPr>
          <w:rFonts w:cstheme="minorBidi" w:hAnsiTheme="minorHAnsi" w:eastAsiaTheme="minorHAnsi" w:asciiTheme="minorHAnsi"/>
        </w:rPr>
        <w:t>Process flow chart of surface modification</w:t>
      </w:r>
    </w:p>
    <w:p w:rsidR="0018722C">
      <w:pPr>
        <w:pStyle w:val="Heading5"/>
        <w:topLinePunct/>
      </w:pPr>
      <w:bookmarkStart w:id="380406" w:name="_Toc686380406"/>
      <w:bookmarkStart w:name="_bookmark99" w:id="218"/>
      <w:bookmarkEnd w:id="218"/>
      <w:r>
        <w:rPr>
          <w:b/>
        </w:rPr>
        <w:t>2.2.3</w:t>
      </w:r>
      <w:r>
        <w:t xml:space="preserve"> </w:t>
      </w:r>
      <w:bookmarkStart w:name="_bookmark99" w:id="219"/>
      <w:bookmarkEnd w:id="219"/>
      <w:r>
        <w:t>表面修饰包衣法制备微囊处方工艺评价指标</w:t>
      </w:r>
      <w:bookmarkEnd w:id="380406"/>
    </w:p>
    <w:p w:rsidR="0018722C">
      <w:pPr>
        <w:topLinePunct/>
      </w:pPr>
      <w:r>
        <w:t>参照“本章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”项下制备工艺流程，以载药量和包封率及微囊释放行为为评价指标，考察及优化处方工艺流程。</w:t>
      </w:r>
    </w:p>
    <w:p w:rsidR="0018722C">
      <w:pPr>
        <w:topLinePunct/>
      </w:pPr>
      <w:r>
        <w:t>微囊载药量和包封率的计算方法参见“本章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w:t>
      </w:r>
      <w:r w:rsidR="001852F3">
        <w:t xml:space="preserve">项下</w:t>
      </w:r>
      <w:r>
        <w:t>（</w:t>
      </w:r>
      <w:r>
        <w:rPr>
          <w:rFonts w:ascii="Times New Roman" w:hAnsi="Times New Roman" w:eastAsia="Times New Roman"/>
        </w:rPr>
        <w:t>2</w:t>
      </w:r>
      <w:r>
        <w:t>）</w:t>
      </w:r>
      <w:r>
        <w:t>内容。</w:t>
      </w:r>
    </w:p>
    <w:p w:rsidR="0018722C">
      <w:pPr>
        <w:topLinePunct/>
      </w:pPr>
      <w:r>
        <w:t>微囊释放行为的评价参照“第三部分第一章</w:t>
      </w:r>
      <w:r>
        <w:rPr>
          <w:rFonts w:ascii="Times New Roman" w:hAnsi="Times New Roman" w:eastAsia="Times New Roman"/>
        </w:rPr>
        <w:t>2.2.6.2</w:t>
      </w:r>
      <w:r>
        <w:t>”项下释放度综合评分方</w:t>
      </w:r>
      <w:r>
        <w:t>法和</w:t>
      </w:r>
      <w:r>
        <w:rPr>
          <w:rFonts w:ascii="Times New Roman" w:hAnsi="Times New Roman" w:eastAsia="Times New Roman"/>
          <w:i/>
        </w:rPr>
        <w:t>f</w:t>
      </w:r>
      <w:r>
        <w:rPr>
          <w:vertAlign w:val="subscript"/>
          <w:rFonts w:ascii="Times New Roman" w:hAnsi="Times New Roman" w:eastAsia="Times New Roman"/>
        </w:rPr>
        <w:t>2</w:t>
      </w:r>
      <w:r>
        <w:t>相似因子评价法。</w:t>
      </w:r>
    </w:p>
    <w:p w:rsidR="0018722C">
      <w:pPr>
        <w:topLinePunct/>
      </w:pPr>
      <w:r>
        <w:t>目前，进行制剂溶出曲线的比较，日本和美国官方皆采用相似因子比较法</w:t>
      </w:r>
      <w:r>
        <w:rPr>
          <w:vertAlign w:val="superscript"/>
          /&gt;
        </w:rPr>
        <w:t>[</w:t>
      </w:r>
      <w:r>
        <w:rPr>
          <w:vertAlign w:val="superscript"/>
          /&gt;
        </w:rPr>
        <w:t xml:space="preserve">3</w:t>
      </w:r>
      <w:r>
        <w:rPr>
          <w:vertAlign w:val="superscript"/>
          /&gt;
        </w:rPr>
        <w:t>]</w:t>
      </w:r>
      <w:r>
        <w:t>。</w:t>
      </w:r>
      <w:r>
        <w:t>本实验采用</w:t>
      </w:r>
      <w:r>
        <w:rPr>
          <w:rFonts w:ascii="Times New Roman" w:eastAsia="Times New Roman"/>
          <w:i/>
        </w:rPr>
        <w:t>f</w:t>
      </w:r>
      <w:r>
        <w:rPr>
          <w:vertAlign w:val="subscript"/>
          <w:rFonts w:ascii="Times New Roman" w:eastAsia="Times New Roman"/>
        </w:rPr>
        <w:t>2</w:t>
      </w:r>
      <w:r>
        <w:t>相似因子评价法，如计</w:t>
      </w:r>
      <w:r>
        <w:t>算公式</w:t>
      </w:r>
      <w:r>
        <w:rPr>
          <w:rFonts w:ascii="Times New Roman" w:eastAsia="Times New Roman"/>
        </w:rPr>
        <w:t>3-2-</w:t>
      </w:r>
      <w:r>
        <w:rPr>
          <w:rFonts w:ascii="Times New Roman" w:eastAsia="Times New Roman"/>
        </w:rPr>
        <w:t>3</w:t>
      </w:r>
      <w:r>
        <w:t>所示：</w:t>
      </w:r>
    </w:p>
    <w:p w:rsidR="0018722C">
      <w:pPr>
        <w:pStyle w:val="ae"/>
        <w:topLinePunct/>
      </w:pPr>
      <w:r>
        <w:rPr>
          <w:kern w:val="2"/>
          <w:sz w:val="22"/>
          <w:szCs w:val="22"/>
          <w:rFonts w:cstheme="minorBidi" w:hAnsiTheme="minorHAnsi" w:eastAsiaTheme="minorHAnsi" w:asciiTheme="minorHAnsi"/>
        </w:rPr>
        <w:pict>
          <v:group style="margin-left:243.42894pt;margin-top:2.506266pt;width:99.05pt;height:47.75pt;mso-position-horizontal-relative:page;mso-position-vertical-relative:paragraph;z-index:-244144" coordorigin="4869,50" coordsize="1981,955">
            <v:line style="position:absolute" from="5205,649" to="5236,632" stroked="true" strokeweight=".495599pt" strokecolor="#000000">
              <v:stroke dashstyle="solid"/>
            </v:line>
            <v:line style="position:absolute" from="5236,637" to="5280,990" stroked="true" strokeweight=".994419pt" strokecolor="#000000">
              <v:stroke dashstyle="solid"/>
            </v:line>
            <v:shape style="position:absolute;left:1478;top:12983;width:1986;height:954" coordorigin="1479,12983" coordsize="1986,954" path="m5285,990l5344,60m5344,60l6849,60m5176,55l4874,1000e" filled="false" stroked="true" strokeweight=".496152pt" strokecolor="#000000">
              <v:path arrowok="t"/>
              <v:stroke dashstyle="solid"/>
            </v:shape>
            <w10:wrap type="none"/>
          </v:group>
        </w:pict>
      </w:r>
      <w:r>
        <w:rPr>
          <w:kern w:val="2"/>
          <w:szCs w:val="22"/>
          <w:rFonts w:ascii="Symbol" w:hAnsi="Symbol" w:cstheme="minorBidi" w:eastAsiaTheme="minorHAnsi"/>
          <w:w w:val="100"/>
          <w:sz w:val="24"/>
        </w:rPr>
        <w:t></w:t>
      </w:r>
      <w:r>
        <w:rPr>
          <w:kern w:val="2"/>
          <w:szCs w:val="22"/>
          <w:rFonts w:cstheme="minorBidi" w:hAnsiTheme="minorHAnsi" w:eastAsiaTheme="minorHAnsi" w:asciiTheme="minorHAnsi"/>
          <w:sz w:val="24"/>
        </w:rPr>
        <w:tab/>
      </w:r>
      <w:r>
        <w:rPr>
          <w:kern w:val="2"/>
          <w:szCs w:val="22"/>
          <w:rFonts w:cstheme="minorBidi" w:hAnsiTheme="minorHAnsi" w:eastAsiaTheme="minorHAnsi" w:asciiTheme="minorHAnsi"/>
          <w:i/>
          <w:w w:val="100"/>
          <w:sz w:val="14"/>
        </w:rPr>
        <w:t>n</w:t>
      </w:r>
      <w:r>
        <w:rPr>
          <w:kern w:val="2"/>
          <w:szCs w:val="22"/>
          <w:rFonts w:cstheme="minorBidi" w:hAnsiTheme="minorHAnsi" w:eastAsiaTheme="minorHAnsi" w:asciiTheme="minorHAnsi"/>
          <w:i/>
          <w:sz w:val="14"/>
        </w:rPr>
        <w:t xml:space="preserve"> </w:t>
      </w:r>
      <w:r>
        <w:rPr>
          <w:kern w:val="2"/>
          <w:szCs w:val="22"/>
          <w:rFonts w:cstheme="minorBidi" w:hAnsiTheme="minorHAnsi" w:eastAsiaTheme="minorHAnsi" w:asciiTheme="minorHAnsi"/>
          <w:i/>
          <w:sz w:val="14"/>
        </w:rPr>
        <w:t xml:space="preserve"> </w:t>
      </w:r>
      <w:r>
        <w:rPr>
          <w:kern w:val="2"/>
          <w:szCs w:val="22"/>
          <w:rFonts w:cstheme="minorBidi" w:hAnsiTheme="minorHAnsi" w:eastAsiaTheme="minorHAnsi" w:asciiTheme="minorHAnsi"/>
          <w:i/>
          <w:spacing w:val="8"/>
          <w:sz w:val="14"/>
        </w:rPr>
        <w:t xml:space="preserve"> </w:t>
      </w:r>
      <w:r>
        <w:rPr>
          <w:kern w:val="2"/>
          <w:szCs w:val="22"/>
          <w:rFonts w:ascii="Symbol" w:hAnsi="Symbol" w:cstheme="minorBidi" w:eastAsiaTheme="minorHAnsi"/>
          <w:spacing w:val="0"/>
          <w:w w:val="76"/>
          <w:sz w:val="31"/>
        </w:rPr>
        <w:t></w:t>
      </w:r>
      <w:r>
        <w:rPr>
          <w:kern w:val="2"/>
          <w:szCs w:val="22"/>
          <w:rFonts w:cstheme="minorBidi" w:hAnsiTheme="minorHAnsi" w:eastAsiaTheme="minorHAnsi" w:asciiTheme="minorHAnsi"/>
          <w:i/>
          <w:w w:val="100"/>
          <w:sz w:val="24"/>
        </w:rPr>
        <w:t>R</w:t>
      </w:r>
      <w:r>
        <w:rPr>
          <w:kern w:val="2"/>
          <w:szCs w:val="22"/>
          <w:rFonts w:cstheme="minorBidi" w:hAnsiTheme="minorHAnsi" w:eastAsiaTheme="minorHAnsi" w:asciiTheme="minorHAnsi"/>
          <w:i/>
          <w:sz w:val="24"/>
        </w:rPr>
        <w:t xml:space="preserve"> </w:t>
      </w:r>
      <w:r>
        <w:rPr>
          <w:kern w:val="2"/>
          <w:szCs w:val="22"/>
          <w:rFonts w:cstheme="minorBidi" w:hAnsiTheme="minorHAnsi" w:eastAsiaTheme="minorHAnsi" w:asciiTheme="minorHAnsi"/>
          <w:i/>
          <w:spacing w:val="-2"/>
          <w:sz w:val="24"/>
        </w:rPr>
        <w:t xml:space="preserve"> </w:t>
      </w:r>
      <w:r>
        <w:rPr>
          <w:kern w:val="2"/>
          <w:szCs w:val="22"/>
          <w:rFonts w:cstheme="minorBidi" w:hAnsiTheme="minorHAnsi" w:eastAsiaTheme="minorHAnsi" w:asciiTheme="minorHAnsi"/>
          <w:i/>
          <w:w w:val="100"/>
          <w:sz w:val="24"/>
        </w:rPr>
        <w:t>-</w:t>
      </w:r>
      <w:r>
        <w:rPr>
          <w:kern w:val="2"/>
          <w:szCs w:val="22"/>
          <w:rFonts w:cstheme="minorBidi" w:hAnsiTheme="minorHAnsi" w:eastAsiaTheme="minorHAnsi" w:asciiTheme="minorHAnsi"/>
          <w:i/>
          <w:spacing w:val="-14"/>
          <w:sz w:val="24"/>
        </w:rPr>
        <w:t xml:space="preserve"> </w:t>
      </w:r>
      <w:r>
        <w:rPr>
          <w:kern w:val="2"/>
          <w:szCs w:val="22"/>
          <w:rFonts w:cstheme="minorBidi" w:hAnsiTheme="minorHAnsi" w:eastAsiaTheme="minorHAnsi" w:asciiTheme="minorHAnsi"/>
          <w:i/>
          <w:w w:val="100"/>
          <w:sz w:val="24"/>
        </w:rPr>
        <w:t>T</w:t>
      </w:r>
      <w:r>
        <w:rPr>
          <w:kern w:val="2"/>
          <w:szCs w:val="22"/>
          <w:rFonts w:cstheme="minorBidi" w:hAnsiTheme="minorHAnsi" w:eastAsiaTheme="minorHAnsi" w:asciiTheme="minorHAnsi"/>
          <w:i/>
          <w:spacing w:val="8"/>
          <w:sz w:val="24"/>
        </w:rPr>
        <w:t xml:space="preserve"> </w:t>
      </w:r>
      <w:r>
        <w:rPr>
          <w:kern w:val="2"/>
          <w:szCs w:val="22"/>
          <w:rFonts w:ascii="Symbol" w:hAnsi="Symbol" w:cstheme="minorBidi" w:eastAsiaTheme="minorHAnsi"/>
          <w:w w:val="76"/>
          <w:sz w:val="31"/>
        </w:rPr>
        <w:t></w:t>
      </w:r>
      <w:r>
        <w:rPr>
          <w:kern w:val="2"/>
          <w:szCs w:val="22"/>
          <w:rFonts w:cstheme="minorBidi" w:hAnsiTheme="minorHAnsi" w:eastAsiaTheme="minorHAnsi" w:asciiTheme="minorHAnsi"/>
          <w:w w:val="100"/>
          <w:sz w:val="14"/>
        </w:rPr>
        <w:t>2</w:t>
      </w:r>
      <w:r>
        <w:rPr>
          <w:kern w:val="2"/>
          <w:szCs w:val="22"/>
          <w:rFonts w:cstheme="minorBidi" w:hAnsiTheme="minorHAnsi" w:eastAsiaTheme="minorHAnsi" w:asciiTheme="minorHAnsi"/>
          <w:sz w:val="14"/>
        </w:rPr>
        <w:t xml:space="preserve"> </w:t>
      </w:r>
      <w:r>
        <w:rPr>
          <w:kern w:val="2"/>
          <w:szCs w:val="22"/>
          <w:rFonts w:cstheme="minorBidi" w:hAnsiTheme="minorHAnsi" w:eastAsiaTheme="minorHAnsi" w:asciiTheme="minorHAnsi"/>
          <w:spacing w:val="3"/>
          <w:sz w:val="14"/>
        </w:rPr>
        <w:t xml:space="preserve"> </w:t>
      </w:r>
      <w:r>
        <w:rPr>
          <w:kern w:val="2"/>
          <w:szCs w:val="22"/>
          <w:rFonts w:ascii="Symbol" w:hAnsi="Symbol" w:cstheme="minorBidi" w:eastAsiaTheme="minorHAnsi"/>
          <w:w w:val="100"/>
          <w:sz w:val="24"/>
        </w:rPr>
        <w:t></w:t>
      </w:r>
    </w:p>
    <w:p w:rsidR="0018722C">
      <w:pPr>
        <w:tabs>
          <w:tab w:pos="4100" w:val="left" w:leader="none"/>
          <w:tab w:pos="4612" w:val="left" w:leader="none"/>
          <w:tab w:pos="4971" w:val="left" w:leader="none"/>
          <w:tab w:pos="5284" w:val="left" w:leader="none"/>
        </w:tabs>
        <w:spacing w:line="321" w:lineRule="exact" w:before="5"/>
        <w:ind w:leftChars="0" w:left="2916" w:rightChars="0" w:right="0" w:firstLineChars="0" w:firstLine="0"/>
        <w:jc w:val="left"/>
        <w:topLinePunct/>
      </w:pPr>
      <w:r>
        <w:rPr>
          <w:kern w:val="2"/>
          <w:sz w:val="24"/>
          <w:szCs w:val="22"/>
          <w:rFonts w:cstheme="minorBidi" w:hAnsiTheme="minorHAnsi" w:eastAsiaTheme="minorHAnsi" w:asciiTheme="minorHAnsi" w:ascii="Symbol" w:hAnsi="Symbol"/>
          <w:position w:val="3"/>
        </w:rPr>
        <w:t></w:t>
      </w:r>
      <w:r>
        <w:rPr>
          <w:kern w:val="2"/>
          <w:szCs w:val="22"/>
          <w:rFonts w:cstheme="minorBidi" w:hAnsiTheme="minorHAnsi" w:eastAsiaTheme="minorHAnsi" w:asciiTheme="minorHAnsi"/>
          <w:position w:val="3"/>
          <w:sz w:val="24"/>
        </w:rPr>
        <w:tab/>
      </w:r>
      <w:r>
        <w:rPr>
          <w:kern w:val="2"/>
          <w:szCs w:val="22"/>
          <w:rFonts w:ascii="Symbol" w:hAnsi="Symbol" w:cstheme="minorBidi" w:eastAsiaTheme="minorHAnsi"/>
          <w:sz w:val="36"/>
        </w:rPr>
        <w:t></w:t>
      </w:r>
      <w:r>
        <w:rPr>
          <w:kern w:val="2"/>
          <w:szCs w:val="22"/>
          <w:rFonts w:cstheme="minorBidi" w:hAnsiTheme="minorHAnsi" w:eastAsiaTheme="minorHAnsi" w:asciiTheme="minorHAnsi"/>
          <w:sz w:val="36"/>
        </w:rPr>
        <w:tab/>
      </w:r>
      <w:r>
        <w:rPr>
          <w:kern w:val="2"/>
          <w:szCs w:val="22"/>
          <w:rFonts w:cstheme="minorBidi" w:hAnsiTheme="minorHAnsi" w:eastAsiaTheme="minorHAnsi" w:asciiTheme="minorHAnsi"/>
          <w:i/>
          <w:sz w:val="14"/>
        </w:rPr>
        <w:t>i</w:t>
      </w:r>
      <w:r w:rsidRPr="00000000">
        <w:rPr>
          <w:kern w:val="2"/>
          <w:sz w:val="22"/>
          <w:szCs w:val="22"/>
          <w:rFonts w:cstheme="minorBidi" w:hAnsiTheme="minorHAnsi" w:eastAsiaTheme="minorHAnsi" w:asciiTheme="minorHAnsi"/>
        </w:rPr>
        <w:tab/>
        <w:t>i</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position w:val="3"/>
          <w:sz w:val="24"/>
        </w:rPr>
        <w:t></w:t>
      </w:r>
    </w:p>
    <w:p w:rsidR="0018722C">
      <w:spacing w:beforeLines="0" w:before="0" w:afterLines="0" w:after="0" w:line="440" w:lineRule="auto"/>
      <w:pPr>
        <w:sectPr w:rsidR="00556256">
          <w:type w:val="continuous"/>
          <w:pgSz w:w="11910" w:h="16850"/>
          <w:pgMar w:header="877" w:footer="1099" w:top="1220" w:bottom="1280" w:left="1580" w:right="156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F</w:t>
      </w:r>
      <w:r w:rsidR="001852F3">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rPr>
        <w:t>50</w:t>
      </w:r>
      <w:r>
        <w:rPr>
          <w:rFonts w:cstheme="minorBidi" w:hAnsiTheme="minorHAnsi" w:eastAsiaTheme="minorHAnsi" w:asciiTheme="minorHAnsi"/>
          <w:i/>
        </w:rPr>
        <w:t>log</w:t>
      </w:r>
      <w:r>
        <w:rPr>
          <w:rFonts w:ascii="Symbol" w:hAnsi="Symbol" w:cstheme="minorBidi" w:eastAsiaTheme="minorHAnsi"/>
        </w:rPr>
        <w:t></w:t>
      </w:r>
      <w:r>
        <w:rPr>
          <w:rFonts w:cstheme="minorBidi" w:hAnsiTheme="minorHAnsi" w:eastAsiaTheme="minorHAnsi" w:asciiTheme="minorHAnsi"/>
        </w:rPr>
        <w:t>100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u w:val="single"/>
        </w:rPr>
        <w:t> </w:t>
      </w:r>
      <w:r>
        <w:rPr>
          <w:rFonts w:cstheme="minorBidi" w:hAnsiTheme="minorHAnsi" w:eastAsiaTheme="minorHAnsi" w:asciiTheme="minorHAnsi"/>
          <w:i/>
          <w:u w:val="single"/>
        </w:rPr>
        <w:t>i</w:t>
      </w:r>
      <w:r>
        <w:rPr>
          <w:rFonts w:ascii="Symbol" w:hAnsi="Symbol" w:cstheme="minorBidi" w:eastAsiaTheme="minorHAnsi"/>
          <w:u w:val="single"/>
        </w:rPr>
        <w:t></w:t>
      </w:r>
      <w:r>
        <w:rPr>
          <w:rFonts w:cstheme="minorBidi" w:hAnsiTheme="minorHAnsi" w:eastAsiaTheme="minorHAnsi" w:asciiTheme="minorHAnsi"/>
          <w:u w:val="single"/>
        </w:rPr>
        <w:t>1</w:t>
      </w:r>
      <w:r>
        <w:rPr>
          <w:rFonts w:ascii="Symbol" w:hAnsi="Symbol" w:cstheme="minorBidi" w:eastAsiaTheme="minorHAnsi"/>
        </w:rPr>
        <w:t></w:t>
      </w:r>
    </w:p>
    <w:p w:rsidR="0018722C">
      <w:pPr>
        <w:topLinePunct/>
      </w:pPr>
      <w:r>
        <w:br w:type="column"/>
      </w:r>
      <w:r>
        <w:rPr>
          <w:rFonts w:ascii="Times New Roman"/>
        </w:rPr>
        <w:t>Eq.3-2-3</w:t>
      </w:r>
    </w:p>
    <w:p w:rsidR="0018722C">
      <w:spacing w:beforeLines="0" w:before="0" w:afterLines="0" w:after="0" w:line="440" w:lineRule="auto"/>
      <w:pPr>
        <w:sectPr w:rsidR="00556256">
          <w:type w:val="continuous"/>
          <w:pgSz w:w="11910" w:h="16850"/>
          <w:pgMar w:top="1600" w:bottom="280" w:left="1580" w:right="1560"/>
          <w:cols w:num="3" w:equalWidth="0">
            <w:col w:w="3348" w:space="40"/>
            <w:col w:w="1991" w:space="39"/>
            <w:col w:w="3352"/>
          </w:cols>
        </w:sectPr>
        <w:topLinePunct/>
      </w:pPr>
    </w:p>
    <w:p w:rsidR="0018722C">
      <w:pPr>
        <w:topLinePunct/>
      </w:pPr>
      <w:r>
        <w:rPr>
          <w:rFonts w:cstheme="minorBidi" w:hAnsiTheme="minorHAnsi" w:eastAsiaTheme="minorHAnsi" w:asciiTheme="minorHAnsi"/>
          <w:i/>
        </w:rPr>
        <w:t>2</w:t>
      </w:r>
      <w:r>
        <w:rPr>
          <w:rFonts w:ascii="Symbol" w:hAnsi="Symbol" w:cstheme="minorBidi" w:eastAsiaTheme="minorHAnsi"/>
        </w:rPr>
        <w:t></w:t>
      </w:r>
      <w:r>
        <w:rPr>
          <w:rFonts w:cstheme="minorBidi" w:hAnsiTheme="minorHAnsi" w:eastAsiaTheme="minorHAnsi" w:asciiTheme="minorHAnsi"/>
          <w:i/>
        </w:rPr>
        <w:t>n</w:t>
      </w:r>
      <w:r>
        <w:rPr>
          <w:rFonts w:ascii="Symbol" w:hAnsi="Symbol" w:cstheme="minorBidi" w:eastAsiaTheme="minorHAnsi"/>
        </w:rPr>
        <w:t></w:t>
      </w:r>
    </w:p>
    <w:p w:rsidR="0018722C">
      <w:pPr>
        <w:pStyle w:val="BodyText"/>
        <w:tabs>
          <w:tab w:pos="5284" w:val="left" w:leader="none"/>
        </w:tabs>
        <w:spacing w:line="211" w:lineRule="exact"/>
        <w:ind w:leftChars="0" w:left="2916"/>
        <w:rPr>
          <w:rFonts w:ascii="Symbol" w:hAnsi="Symbol"/>
        </w:rPr>
        <w:topLinePunct/>
      </w:pPr>
      <w:r>
        <w:rPr>
          <w:rFonts w:ascii="Symbol" w:hAnsi="Symbol"/>
        </w:rPr>
        <w:t></w:t>
      </w:r>
      <w:r>
        <w:rPr>
          <w:rFonts w:ascii="Times New Roman" w:hAnsi="Times New Roman"/>
        </w:rPr>
        <w:t>	</w:t>
      </w:r>
    </w:p>
    <w:p w:rsidR="0018722C">
      <w:pPr>
        <w:pStyle w:val="BodyText"/>
        <w:tabs>
          <w:tab w:pos="5284" w:val="left" w:leader="none"/>
        </w:tabs>
        <w:spacing w:line="257" w:lineRule="exact"/>
        <w:ind w:leftChars="0" w:left="2916"/>
        <w:rPr>
          <w:rFonts w:ascii="Symbol" w:hAnsi="Symbol"/>
        </w:rPr>
        <w:topLinePunct/>
      </w:pPr>
      <w:r>
        <w:rPr>
          <w:rFonts w:ascii="Symbol" w:hAnsi="Symbol"/>
        </w:rPr>
        <w:t></w:t>
      </w:r>
      <w:r>
        <w:rPr>
          <w:rFonts w:ascii="Times New Roman" w:hAnsi="Times New Roman"/>
        </w:rPr>
        <w:t>	</w:t>
      </w:r>
    </w:p>
    <w:p w:rsidR="0018722C">
      <w:pPr>
        <w:topLinePunct/>
      </w:pPr>
      <w:r>
        <w:t>当用于不同来源制剂间比较时，</w:t>
      </w:r>
      <w:r>
        <w:rPr>
          <w:rFonts w:ascii="Times New Roman" w:hAnsi="Times New Roman" w:eastAsia="宋体"/>
          <w:i/>
        </w:rPr>
        <w:t>f</w:t>
      </w:r>
      <w:r>
        <w:rPr>
          <w:rFonts w:ascii="Times New Roman" w:hAnsi="Times New Roman" w:eastAsia="宋体"/>
        </w:rPr>
        <w:t>2</w:t>
      </w:r>
      <w:r>
        <w:t>值应</w:t>
      </w:r>
      <w:r>
        <w:rPr>
          <w:rFonts w:ascii="Times New Roman" w:hAnsi="Times New Roman" w:eastAsia="宋体"/>
        </w:rPr>
        <w:t>≥50</w:t>
      </w:r>
      <w:r>
        <w:t>；当用于同一来源制剂间比较时</w:t>
      </w:r>
      <w:r>
        <w:t>（</w:t>
      </w:r>
      <w:r>
        <w:t>批</w:t>
      </w:r>
      <w:r>
        <w:rPr>
          <w:spacing w:val="0"/>
        </w:rPr>
        <w:t>间</w:t>
      </w:r>
      <w:r>
        <w:rPr>
          <w:rFonts w:ascii="Times New Roman" w:hAnsi="Times New Roman" w:eastAsia="宋体"/>
        </w:rPr>
        <w:t>/</w:t>
      </w:r>
      <w:r>
        <w:rPr>
          <w:spacing w:val="-1"/>
        </w:rPr>
        <w:t>批内差异、各种变更等</w:t>
      </w:r>
      <w:r>
        <w:t>）</w:t>
      </w:r>
      <w:r>
        <w:t>，</w:t>
      </w:r>
      <w:r>
        <w:rPr>
          <w:rFonts w:ascii="Times New Roman" w:hAnsi="Times New Roman" w:eastAsia="宋体"/>
          <w:i/>
        </w:rPr>
        <w:t>f</w:t>
      </w:r>
      <w:r>
        <w:rPr>
          <w:rFonts w:ascii="Times New Roman" w:hAnsi="Times New Roman" w:eastAsia="宋体"/>
        </w:rPr>
        <w:t>2</w:t>
      </w:r>
      <w:r>
        <w:t>因子应</w:t>
      </w:r>
      <w:r>
        <w:rPr>
          <w:rFonts w:ascii="Times New Roman" w:hAnsi="Times New Roman" w:eastAsia="宋体"/>
        </w:rPr>
        <w:t>≥6</w:t>
      </w:r>
      <w:r>
        <w:rPr>
          <w:rFonts w:ascii="Times New Roman" w:hAnsi="Times New Roman" w:eastAsia="宋体"/>
        </w:rPr>
        <w:t>5</w:t>
      </w:r>
      <w:r>
        <w:rPr>
          <w:rFonts w:ascii="Times New Roman" w:hAnsi="Times New Roman" w:eastAsia="宋体"/>
          <w:vertAlign w:val="superscript"/>
        </w:rPr>
        <w:t>[</w:t>
      </w:r>
      <w:r>
        <w:rPr>
          <w:rFonts w:ascii="Times New Roman" w:hAnsi="Times New Roman" w:eastAsia="宋体"/>
          <w:vertAlign w:val="superscript"/>
          <w:position w:val="11"/>
        </w:rPr>
        <w:t>4</w:t>
      </w:r>
      <w:r>
        <w:rPr>
          <w:rFonts w:ascii="Times New Roman" w:hAnsi="Times New Roman" w:eastAsia="宋体"/>
          <w:vertAlign w:val="superscript"/>
        </w:rPr>
        <w:t>]</w:t>
      </w:r>
      <w:r>
        <w:t>。还可通过溶出量平均差异与相应</w:t>
      </w:r>
      <w:r>
        <w:rPr>
          <w:rFonts w:ascii="Times New Roman" w:hAnsi="Times New Roman" w:eastAsia="宋体"/>
          <w:i/>
        </w:rPr>
        <w:t>f</w:t>
      </w:r>
      <w:r>
        <w:rPr>
          <w:rFonts w:ascii="Times New Roman" w:hAnsi="Times New Roman" w:eastAsia="宋体"/>
        </w:rPr>
        <w:t>2</w:t>
      </w:r>
      <w:r>
        <w:t>因子临界值的关系粗略进行溶出曲线差异评价，见</w:t>
      </w:r>
      <w:r>
        <w:t>表</w:t>
      </w:r>
      <w:r>
        <w:rPr>
          <w:rFonts w:ascii="Times New Roman" w:hAnsi="Times New Roman" w:eastAsia="宋体"/>
        </w:rPr>
        <w:t>3-2-5</w:t>
      </w:r>
      <w:r>
        <w:t>所示：</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3-2-5</w:t>
      </w:r>
      <w:r>
        <w:t xml:space="preserve">  </w:t>
      </w:r>
      <w:r>
        <w:rPr>
          <w:rFonts w:ascii="宋体" w:eastAsia="宋体" w:hint="eastAsia" w:cstheme="minorBidi" w:hAnsiTheme="minorHAnsi"/>
        </w:rPr>
        <w:t>溶出</w:t>
      </w:r>
      <w:r>
        <w:rPr>
          <w:rFonts w:ascii="宋体" w:eastAsia="宋体" w:hint="eastAsia" w:cstheme="minorBidi" w:hAnsiTheme="minorHAnsi"/>
        </w:rPr>
        <w:t>量</w:t>
      </w:r>
      <w:r>
        <w:rPr>
          <w:rFonts w:ascii="宋体" w:eastAsia="宋体" w:hint="eastAsia" w:cstheme="minorBidi" w:hAnsiTheme="minorHAnsi"/>
        </w:rPr>
        <w:t>平</w:t>
      </w:r>
      <w:r>
        <w:rPr>
          <w:rFonts w:ascii="宋体" w:eastAsia="宋体" w:hint="eastAsia" w:cstheme="minorBidi" w:hAnsiTheme="minorHAnsi"/>
        </w:rPr>
        <w:t>均</w:t>
      </w:r>
      <w:r>
        <w:rPr>
          <w:rFonts w:ascii="宋体" w:eastAsia="宋体" w:hint="eastAsia" w:cstheme="minorBidi" w:hAnsiTheme="minorHAnsi"/>
        </w:rPr>
        <w:t>差</w:t>
      </w:r>
      <w:r>
        <w:rPr>
          <w:rFonts w:ascii="宋体" w:eastAsia="宋体" w:hint="eastAsia" w:cstheme="minorBidi" w:hAnsiTheme="minorHAnsi"/>
        </w:rPr>
        <w:t>异</w:t>
      </w:r>
      <w:r>
        <w:rPr>
          <w:rFonts w:ascii="宋体" w:eastAsia="宋体" w:hint="eastAsia" w:cstheme="minorBidi" w:hAnsiTheme="minorHAnsi"/>
        </w:rPr>
        <w:t>与</w:t>
      </w:r>
      <w:r>
        <w:rPr>
          <w:rFonts w:ascii="宋体" w:eastAsia="宋体" w:hint="eastAsia" w:cstheme="minorBidi" w:hAnsiTheme="minorHAnsi"/>
        </w:rPr>
        <w:t>相</w:t>
      </w:r>
      <w:r>
        <w:rPr>
          <w:rFonts w:ascii="宋体" w:eastAsia="宋体" w:hint="eastAsia" w:cstheme="minorBidi" w:hAnsiTheme="minorHAnsi"/>
        </w:rPr>
        <w:t>应</w:t>
      </w:r>
      <w:r>
        <w:rPr>
          <w:rFonts w:cstheme="minorBidi" w:hAnsiTheme="minorHAnsi" w:eastAsiaTheme="minorHAnsi" w:asciiTheme="minorHAnsi"/>
          <w:i/>
        </w:rPr>
        <w:t>f</w:t>
      </w:r>
      <w:r>
        <w:rPr>
          <w:rFonts w:cstheme="minorBidi" w:hAnsiTheme="minorHAnsi" w:eastAsiaTheme="minorHAnsi" w:asciiTheme="minorHAnsi"/>
        </w:rPr>
        <w:t>2</w:t>
      </w:r>
      <w:r>
        <w:rPr>
          <w:rFonts w:ascii="宋体" w:eastAsia="宋体" w:hint="eastAsia" w:cstheme="minorBidi" w:hAnsiTheme="minorHAnsi"/>
        </w:rPr>
        <w:t>因</w:t>
      </w:r>
      <w:r>
        <w:rPr>
          <w:rFonts w:ascii="宋体" w:eastAsia="宋体" w:hint="eastAsia" w:cstheme="minorBidi" w:hAnsiTheme="minorHAnsi"/>
        </w:rPr>
        <w:t>子</w:t>
      </w:r>
      <w:r>
        <w:rPr>
          <w:rFonts w:ascii="宋体" w:eastAsia="宋体" w:hint="eastAsia" w:cstheme="minorBidi" w:hAnsiTheme="minorHAnsi"/>
        </w:rPr>
        <w:t>临</w:t>
      </w:r>
      <w:r>
        <w:rPr>
          <w:rFonts w:ascii="宋体" w:eastAsia="宋体" w:hint="eastAsia" w:cstheme="minorBidi" w:hAnsiTheme="minorHAnsi"/>
        </w:rPr>
        <w:t>界</w:t>
      </w:r>
      <w:r>
        <w:rPr>
          <w:rFonts w:ascii="宋体" w:eastAsia="宋体" w:hint="eastAsia" w:cstheme="minorBidi" w:hAnsiTheme="minorHAnsi"/>
        </w:rPr>
        <w:t>值</w:t>
      </w:r>
      <w:r>
        <w:rPr>
          <w:rFonts w:ascii="宋体" w:eastAsia="宋体" w:hint="eastAsia" w:cstheme="minorBidi" w:hAnsiTheme="minorHAnsi"/>
        </w:rPr>
        <w:t>的</w:t>
      </w:r>
      <w:r>
        <w:rPr>
          <w:rFonts w:ascii="宋体" w:eastAsia="宋体" w:hint="eastAsia" w:cstheme="minorBidi" w:hAnsiTheme="minorHAnsi"/>
        </w:rPr>
        <w:t>关</w:t>
      </w:r>
      <w:r>
        <w:rPr>
          <w:rFonts w:ascii="宋体" w:eastAsia="宋体" w:hint="eastAsia" w:cstheme="minorBidi" w:hAnsiTheme="minorHAnsi"/>
        </w:rPr>
        <w:t>系</w:t>
      </w:r>
    </w:p>
    <w:p w:rsidR="0018722C">
      <w:pPr>
        <w:pStyle w:val="a8"/>
        <w:topLinePunct/>
      </w:pPr>
      <w:r>
        <w:t>Tab.</w:t>
      </w:r>
      <w:r>
        <w:t xml:space="preserve"> </w:t>
      </w:r>
      <w:r w:rsidRPr="00DB64CE">
        <w:t>3-2-5</w:t>
      </w:r>
      <w:r>
        <w:t xml:space="preserve">  </w:t>
      </w:r>
      <w:r w:rsidRPr="00DB64CE">
        <w:t>The relationship between the mean difference of dissolved amount and</w:t>
      </w:r>
      <w:r>
        <w:t>f</w:t>
      </w:r>
      <w:r>
        <w:t>2 </w:t>
      </w:r>
      <w:r>
        <w:t>factor</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76"/>
        <w:gridCol w:w="3789"/>
      </w:tblGrid>
      <w:tr>
        <w:trPr>
          <w:tblHeader/>
        </w:trPr>
        <w:tc>
          <w:tcPr>
            <w:tcW w:w="2735" w:type="pct"/>
            <w:vAlign w:val="center"/>
            <w:tcBorders>
              <w:bottom w:val="single" w:sz="4" w:space="0" w:color="auto"/>
            </w:tcBorders>
          </w:tcPr>
          <w:p w:rsidR="0018722C">
            <w:pPr>
              <w:pStyle w:val="a7"/>
              <w:topLinePunct/>
              <w:ind w:leftChars="0" w:left="0" w:rightChars="0" w:right="0" w:firstLineChars="0" w:firstLine="0"/>
              <w:spacing w:line="240" w:lineRule="atLeast"/>
            </w:pPr>
            <w:r>
              <w:t>比较时间点溶出量平均差异</w:t>
            </w:r>
            <w:r>
              <w:t>/</w:t>
            </w:r>
            <w:r>
              <w:t>%</w:t>
            </w:r>
          </w:p>
        </w:tc>
        <w:tc>
          <w:tcPr>
            <w:tcW w:w="2265"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2 </w:t>
            </w:r>
            <w:r>
              <w:t>因子临界值</w:t>
            </w:r>
          </w:p>
        </w:tc>
      </w:tr>
      <w:tr>
        <w:tc>
          <w:tcPr>
            <w:tcW w:w="2735" w:type="pct"/>
            <w:vAlign w:val="center"/>
          </w:tcPr>
          <w:p w:rsidR="0018722C">
            <w:pPr>
              <w:pStyle w:val="affff9"/>
              <w:topLinePunct/>
              <w:ind w:leftChars="0" w:left="0" w:rightChars="0" w:right="0" w:firstLineChars="0" w:firstLine="0"/>
              <w:spacing w:line="240" w:lineRule="atLeast"/>
            </w:pPr>
            <w:r>
              <w:t>2</w:t>
            </w:r>
          </w:p>
        </w:tc>
        <w:tc>
          <w:tcPr>
            <w:tcW w:w="2265" w:type="pct"/>
            <w:vAlign w:val="center"/>
          </w:tcPr>
          <w:p w:rsidR="0018722C">
            <w:pPr>
              <w:pStyle w:val="affff9"/>
              <w:topLinePunct/>
              <w:ind w:leftChars="0" w:left="0" w:rightChars="0" w:right="0" w:firstLineChars="0" w:firstLine="0"/>
              <w:spacing w:line="240" w:lineRule="atLeast"/>
            </w:pPr>
            <w:r>
              <w:t>83</w:t>
            </w:r>
          </w:p>
        </w:tc>
      </w:tr>
      <w:tr>
        <w:tc>
          <w:tcPr>
            <w:tcW w:w="2735" w:type="pct"/>
            <w:vAlign w:val="center"/>
          </w:tcPr>
          <w:p w:rsidR="0018722C">
            <w:pPr>
              <w:pStyle w:val="affff9"/>
              <w:topLinePunct/>
              <w:ind w:leftChars="0" w:left="0" w:rightChars="0" w:right="0" w:firstLineChars="0" w:firstLine="0"/>
              <w:spacing w:line="240" w:lineRule="atLeast"/>
            </w:pPr>
            <w:r>
              <w:t>5</w:t>
            </w:r>
          </w:p>
        </w:tc>
        <w:tc>
          <w:tcPr>
            <w:tcW w:w="2265" w:type="pct"/>
            <w:vAlign w:val="center"/>
          </w:tcPr>
          <w:p w:rsidR="0018722C">
            <w:pPr>
              <w:pStyle w:val="affff9"/>
              <w:topLinePunct/>
              <w:ind w:leftChars="0" w:left="0" w:rightChars="0" w:right="0" w:firstLineChars="0" w:firstLine="0"/>
              <w:spacing w:line="240" w:lineRule="atLeast"/>
            </w:pPr>
            <w:r>
              <w:t>65</w:t>
            </w:r>
          </w:p>
        </w:tc>
      </w:tr>
      <w:tr>
        <w:tc>
          <w:tcPr>
            <w:tcW w:w="2735" w:type="pct"/>
            <w:vAlign w:val="center"/>
          </w:tcPr>
          <w:p w:rsidR="0018722C">
            <w:pPr>
              <w:pStyle w:val="affff9"/>
              <w:topLinePunct/>
              <w:ind w:leftChars="0" w:left="0" w:rightChars="0" w:right="0" w:firstLineChars="0" w:firstLine="0"/>
              <w:spacing w:line="240" w:lineRule="atLeast"/>
            </w:pPr>
            <w:r>
              <w:t>10</w:t>
            </w:r>
          </w:p>
        </w:tc>
        <w:tc>
          <w:tcPr>
            <w:tcW w:w="2265" w:type="pct"/>
            <w:vAlign w:val="center"/>
          </w:tcPr>
          <w:p w:rsidR="0018722C">
            <w:pPr>
              <w:pStyle w:val="affff9"/>
              <w:topLinePunct/>
              <w:ind w:leftChars="0" w:left="0" w:rightChars="0" w:right="0" w:firstLineChars="0" w:firstLine="0"/>
              <w:spacing w:line="240" w:lineRule="atLeast"/>
            </w:pPr>
            <w:r>
              <w:t>50</w:t>
            </w:r>
          </w:p>
        </w:tc>
      </w:tr>
      <w:tr>
        <w:tc>
          <w:tcPr>
            <w:tcW w:w="2735" w:type="pct"/>
            <w:vAlign w:val="center"/>
          </w:tcPr>
          <w:p w:rsidR="0018722C">
            <w:pPr>
              <w:pStyle w:val="affff9"/>
              <w:topLinePunct/>
              <w:ind w:leftChars="0" w:left="0" w:rightChars="0" w:right="0" w:firstLineChars="0" w:firstLine="0"/>
              <w:spacing w:line="240" w:lineRule="atLeast"/>
            </w:pPr>
            <w:r>
              <w:t>15</w:t>
            </w:r>
          </w:p>
        </w:tc>
        <w:tc>
          <w:tcPr>
            <w:tcW w:w="2265" w:type="pct"/>
            <w:vAlign w:val="center"/>
          </w:tcPr>
          <w:p w:rsidR="0018722C">
            <w:pPr>
              <w:pStyle w:val="affff9"/>
              <w:topLinePunct/>
              <w:ind w:leftChars="0" w:left="0" w:rightChars="0" w:right="0" w:firstLineChars="0" w:firstLine="0"/>
              <w:spacing w:line="240" w:lineRule="atLeast"/>
            </w:pPr>
            <w:r>
              <w:t>41</w:t>
            </w:r>
          </w:p>
        </w:tc>
      </w:tr>
      <w:tr>
        <w:tc>
          <w:tcPr>
            <w:tcW w:w="2735"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2265" w:type="pct"/>
            <w:vAlign w:val="center"/>
            <w:tcBorders>
              <w:top w:val="single" w:sz="4" w:space="0" w:color="auto"/>
            </w:tcBorders>
          </w:tcPr>
          <w:p w:rsidR="0018722C">
            <w:pPr>
              <w:pStyle w:val="affff9"/>
              <w:topLinePunct/>
              <w:ind w:leftChars="0" w:left="0" w:rightChars="0" w:right="0" w:firstLineChars="0" w:firstLine="0"/>
              <w:spacing w:line="240" w:lineRule="atLeast"/>
            </w:pPr>
            <w:r>
              <w:t>36</w:t>
            </w:r>
          </w:p>
        </w:tc>
      </w:tr>
    </w:tbl>
    <w:p w:rsidR="0018722C">
      <w:pPr>
        <w:pStyle w:val="affa"/>
      </w:pPr>
    </w:p>
    <w:p w:rsidR="0018722C">
      <w:pPr>
        <w:topLinePunct/>
      </w:pPr>
      <w:r>
        <w:t>由上表可知，若直观评估、各时间点差异在</w:t>
      </w:r>
      <w:r>
        <w:rPr>
          <w:rFonts w:ascii="Times New Roman" w:eastAsia="Times New Roman"/>
        </w:rPr>
        <w:t>10%</w:t>
      </w:r>
      <w:r>
        <w:t>或</w:t>
      </w:r>
      <w:r>
        <w:rPr>
          <w:rFonts w:ascii="Times New Roman" w:eastAsia="Times New Roman"/>
        </w:rPr>
        <w:t>5%</w:t>
      </w:r>
      <w:r>
        <w:t>以内，则可基本断定</w:t>
      </w:r>
    </w:p>
    <w:p w:rsidR="0018722C">
      <w:pPr>
        <w:topLinePunct/>
      </w:pPr>
      <w:r>
        <w:rPr>
          <w:rFonts w:ascii="Times New Roman" w:eastAsia="Times New Roman"/>
          <w:i/>
        </w:rPr>
        <w:t>f</w:t>
      </w:r>
      <w:r>
        <w:rPr>
          <w:rFonts w:ascii="Times New Roman" w:eastAsia="Times New Roman"/>
        </w:rPr>
        <w:t>2</w:t>
      </w:r>
      <w:r>
        <w:t>因子大于</w:t>
      </w:r>
      <w:r>
        <w:rPr>
          <w:rFonts w:ascii="Times New Roman" w:eastAsia="Times New Roman"/>
        </w:rPr>
        <w:t>50</w:t>
      </w:r>
      <w:r>
        <w:t>或</w:t>
      </w:r>
      <w:r>
        <w:rPr>
          <w:rFonts w:ascii="Times New Roman" w:eastAsia="Times New Roman"/>
        </w:rPr>
        <w:t>65</w:t>
      </w:r>
      <w:r>
        <w:t>，制剂溶出曲线相似。</w:t>
      </w:r>
    </w:p>
    <w:p w:rsidR="0018722C">
      <w:pPr>
        <w:pStyle w:val="Heading5"/>
        <w:topLinePunct/>
      </w:pPr>
      <w:bookmarkStart w:id="380407" w:name="_Toc686380407"/>
      <w:bookmarkStart w:name="_bookmark100" w:id="220"/>
      <w:bookmarkEnd w:id="220"/>
      <w:r>
        <w:rPr>
          <w:b/>
        </w:rPr>
        <w:t>2.2.4</w:t>
      </w:r>
      <w:r>
        <w:t xml:space="preserve"> </w:t>
      </w:r>
      <w:bookmarkStart w:name="_bookmark100" w:id="221"/>
      <w:bookmarkEnd w:id="221"/>
      <w:r>
        <w:t>表面修饰包衣处方的筛选</w:t>
      </w:r>
      <w:bookmarkEnd w:id="380407"/>
    </w:p>
    <w:p w:rsidR="0018722C">
      <w:pPr>
        <w:topLinePunct/>
      </w:pPr>
      <w:r>
        <w:t>参照“本章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”项下制备工艺流程，依据“本章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”项下评价指标，</w:t>
      </w:r>
      <w:r w:rsidR="001852F3">
        <w:t xml:space="preserve">考察及优化表面修饰包衣法处方组成对成囊性能的影响。</w:t>
      </w:r>
    </w:p>
    <w:p w:rsidR="0018722C">
      <w:pPr>
        <w:pStyle w:val="cw25"/>
        <w:topLinePunct/>
      </w:pPr>
      <w:r>
        <w:rPr>
          <w:rFonts w:cstheme="minorBidi" w:hAnsiTheme="minorHAnsi" w:eastAsiaTheme="minorHAnsi" w:asciiTheme="minorHAnsi" w:ascii="宋体" w:hAnsi="宋体" w:eastAsia="宋体" w:cs="宋体"/>
          <w:b/>
        </w:rPr>
        <w:t>2.2.4.1</w:t>
      </w:r>
      <w:r>
        <w:rPr>
          <w:rFonts w:cstheme="minorBidi" w:hAnsiTheme="minorHAnsi" w:eastAsiaTheme="minorHAnsi" w:asciiTheme="minorHAnsi" w:ascii="宋体" w:hAnsi="宋体" w:eastAsia="宋体" w:cs="宋体"/>
          <w:b/>
        </w:rPr>
        <w:t>不同载药量的树脂的修饰包衣比较</w:t>
      </w:r>
    </w:p>
    <w:p w:rsidR="0018722C">
      <w:pPr>
        <w:topLinePunct/>
      </w:pPr>
      <w:r>
        <w:t>由本章前面所述，丙烯酸树脂类包衣材料</w:t>
      </w:r>
      <w:r>
        <w:t>（</w:t>
      </w:r>
      <w:r>
        <w:rPr>
          <w:rFonts w:ascii="Times New Roman" w:eastAsia="Times New Roman"/>
        </w:rPr>
        <w:t>Eudragit RS100</w:t>
      </w:r>
      <w:r>
        <w:t>或</w:t>
      </w:r>
      <w:r>
        <w:rPr>
          <w:rFonts w:ascii="Times New Roman" w:eastAsia="Times New Roman"/>
        </w:rPr>
        <w:t>EudragitRL100</w:t>
      </w:r>
      <w:r>
        <w:t>）</w:t>
      </w:r>
      <w:r/>
      <w:r>
        <w:t>通过季铵基键合到药物树脂复合物表面的羧酸基团上，长链分子包覆药物树脂复</w:t>
      </w:r>
      <w:r>
        <w:t>合物的外表面，减缓反离子的进入，调节药物的释放速度。因此载药后树脂表面</w:t>
      </w:r>
      <w:r>
        <w:t>剩余羧酸基的量决定了季铵基键合的位点数，从而影响到修饰包衣程度和微囊的释药。</w:t>
      </w:r>
    </w:p>
    <w:p w:rsidR="0018722C">
      <w:pPr>
        <w:topLinePunct/>
      </w:pPr>
      <w:r>
        <w:t>对不同载药量的黄藤素载药树脂均经</w:t>
      </w:r>
      <w:r>
        <w:rPr>
          <w:rFonts w:ascii="Times New Roman" w:hAnsi="Times New Roman" w:eastAsia="Times New Roman"/>
        </w:rPr>
        <w:t>20%</w:t>
      </w:r>
      <w:r>
        <w:t>（</w:t>
      </w:r>
      <w:r>
        <w:rPr>
          <w:rFonts w:ascii="Times New Roman" w:hAnsi="Times New Roman" w:eastAsia="Times New Roman"/>
        </w:rPr>
        <w:t>W</w:t>
      </w:r>
      <w:r>
        <w:rPr>
          <w:rFonts w:ascii="Times New Roman" w:hAnsi="Times New Roman" w:eastAsia="Times New Roman"/>
        </w:rPr>
        <w:t>/</w:t>
      </w:r>
      <w:r>
        <w:rPr>
          <w:rFonts w:ascii="Times New Roman" w:hAnsi="Times New Roman" w:eastAsia="Times New Roman"/>
        </w:rPr>
        <w:t>V</w:t>
      </w:r>
      <w:r>
        <w:t>）</w:t>
      </w:r>
      <w:r>
        <w:t xml:space="preserve">甘油水溶液浸渍预处理；</w:t>
      </w:r>
      <w:r w:rsidR="001852F3">
        <w:t xml:space="preserve">参照“本章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”项下工艺流程，固定工艺参数为：搅拌速度</w:t>
      </w:r>
      <w:r>
        <w:rPr>
          <w:rFonts w:ascii="Times New Roman" w:hAnsi="Times New Roman" w:eastAsia="Times New Roman"/>
        </w:rPr>
        <w:t>300rpm</w:t>
      </w:r>
      <w:r>
        <w:t>；表面</w:t>
      </w:r>
      <w:r>
        <w:t>修</w:t>
      </w:r>
    </w:p>
    <w:p w:rsidR="0018722C">
      <w:pPr>
        <w:topLinePunct/>
      </w:pPr>
      <w:r>
        <w:t>饰包衣温度</w:t>
      </w:r>
      <w:r>
        <w:rPr>
          <w:rFonts w:ascii="Times New Roman" w:hAnsi="Times New Roman" w:eastAsia="Times New Roman"/>
        </w:rPr>
        <w:t>40</w:t>
      </w:r>
      <w:r>
        <w:t>℃；修饰时间</w:t>
      </w:r>
      <w:r>
        <w:rPr>
          <w:rFonts w:ascii="Times New Roman" w:hAnsi="Times New Roman" w:eastAsia="Times New Roman"/>
        </w:rPr>
        <w:t>6h</w:t>
      </w:r>
      <w:r>
        <w:t>；</w:t>
      </w:r>
      <w:r>
        <w:rPr>
          <w:rFonts w:ascii="Times New Roman" w:hAnsi="Times New Roman" w:eastAsia="Times New Roman"/>
        </w:rPr>
        <w:t>Eud</w:t>
      </w:r>
      <w:r>
        <w:rPr>
          <w:rFonts w:ascii="Times New Roman" w:hAnsi="Times New Roman" w:eastAsia="Times New Roman"/>
        </w:rPr>
        <w:t>r</w:t>
      </w:r>
      <w:r>
        <w:rPr>
          <w:rFonts w:ascii="Times New Roman" w:hAnsi="Times New Roman" w:eastAsia="Times New Roman"/>
        </w:rPr>
        <w:t>a</w:t>
      </w:r>
      <w:r>
        <w:rPr>
          <w:rFonts w:ascii="Times New Roman" w:hAnsi="Times New Roman" w:eastAsia="Times New Roman"/>
        </w:rPr>
        <w:t>g</w:t>
      </w:r>
      <w:r>
        <w:rPr>
          <w:rFonts w:ascii="Times New Roman" w:hAnsi="Times New Roman" w:eastAsia="Times New Roman"/>
        </w:rPr>
        <w:t>it R</w:t>
      </w:r>
      <w:r>
        <w:rPr>
          <w:rFonts w:ascii="Times New Roman" w:hAnsi="Times New Roman" w:eastAsia="Times New Roman"/>
        </w:rPr>
        <w:t>S</w:t>
      </w:r>
      <w:r>
        <w:rPr>
          <w:rFonts w:ascii="Times New Roman" w:hAnsi="Times New Roman" w:eastAsia="Times New Roman"/>
        </w:rPr>
        <w:t>100</w:t>
      </w:r>
      <w:r>
        <w:t>的浓度为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w:t>
      </w:r>
      <w:r>
        <w:t>（</w:t>
      </w:r>
      <w:r>
        <w:rPr>
          <w:rFonts w:ascii="Times New Roman" w:hAnsi="Times New Roman" w:eastAsia="Times New Roman"/>
        </w:rPr>
        <w:t>W</w:t>
      </w:r>
      <w:r>
        <w:rPr>
          <w:rFonts w:ascii="Times New Roman" w:hAnsi="Times New Roman" w:eastAsia="Times New Roman"/>
        </w:rPr>
        <w:t>/</w:t>
      </w:r>
      <w:r>
        <w:rPr>
          <w:rFonts w:ascii="Times New Roman" w:hAnsi="Times New Roman" w:eastAsia="Times New Roman"/>
        </w:rPr>
        <w:t>W</w:t>
      </w:r>
      <w:r>
        <w:t>）</w:t>
      </w:r>
      <w:r>
        <w:t>；反应</w:t>
      </w:r>
      <w:r>
        <w:t>介质用量为</w:t>
      </w:r>
      <w:r>
        <w:rPr>
          <w:rFonts w:ascii="Times New Roman" w:hAnsi="Times New Roman" w:eastAsia="Times New Roman"/>
        </w:rPr>
        <w:t>170g</w:t>
      </w:r>
      <w:r>
        <w:t>；处方参数见</w:t>
      </w:r>
      <w:r>
        <w:t>表</w:t>
      </w:r>
      <w:r>
        <w:rPr>
          <w:rFonts w:ascii="Times New Roman" w:hAnsi="Times New Roman" w:eastAsia="Times New Roman"/>
        </w:rPr>
        <w:t>3-2-6</w:t>
      </w:r>
      <w:r>
        <w:t>。考察黄藤素药物树脂复合物载药量分别为：</w:t>
      </w:r>
      <w:r>
        <w:rPr>
          <w:rFonts w:ascii="Times New Roman" w:hAnsi="Times New Roman" w:eastAsia="Times New Roman"/>
        </w:rPr>
        <w:t>10%</w:t>
      </w:r>
      <w:r>
        <w:t>、</w:t>
      </w:r>
      <w:r>
        <w:rPr>
          <w:rFonts w:ascii="Times New Roman" w:hAnsi="Times New Roman" w:eastAsia="Times New Roman"/>
        </w:rPr>
        <w:t>20%</w:t>
      </w:r>
      <w:r>
        <w:t>、</w:t>
      </w:r>
      <w:r>
        <w:rPr>
          <w:rFonts w:ascii="Times New Roman" w:hAnsi="Times New Roman" w:eastAsia="Times New Roman"/>
        </w:rPr>
        <w:t>30%</w:t>
      </w:r>
      <w:r>
        <w:t>时，表面包衣修饰法制得微囊的成型性、载药量、包封率</w:t>
      </w:r>
      <w:r>
        <w:t>及释药行为。结果见</w:t>
      </w:r>
      <w:r>
        <w:t>表</w:t>
      </w:r>
      <w:r>
        <w:rPr>
          <w:rFonts w:ascii="Times New Roman" w:hAnsi="Times New Roman" w:eastAsia="Times New Roman"/>
        </w:rPr>
        <w:t>3-2-7</w:t>
      </w:r>
      <w:r>
        <w:t>和</w:t>
      </w:r>
      <w:r>
        <w:t>图</w:t>
      </w:r>
      <w:r>
        <w:rPr>
          <w:rFonts w:ascii="Times New Roman" w:hAnsi="Times New Roman" w:eastAsia="Times New Roman"/>
        </w:rPr>
        <w:t>3-2-3</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3-2-6  </w:t>
      </w:r>
      <w:r>
        <w:rPr>
          <w:rFonts w:ascii="宋体" w:eastAsia="宋体" w:hint="eastAsia" w:cstheme="minorBidi" w:hAnsiTheme="minorHAnsi"/>
        </w:rPr>
        <w:t>不同载药量的黄藤素药物树脂复合物表面修饰包衣法考察</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3-2-6</w:t>
      </w:r>
      <w:r>
        <w:t xml:space="preserve">  </w:t>
      </w:r>
      <w:r w:rsidRPr="00DB64CE">
        <w:rPr>
          <w:rFonts w:cstheme="minorBidi" w:hAnsiTheme="minorHAnsi" w:eastAsiaTheme="minorHAnsi" w:asciiTheme="minorHAnsi"/>
        </w:rPr>
        <w:t>The optimization of drug-loaded for surface surface modification of</w:t>
      </w:r>
    </w:p>
    <w:p w:rsidR="0018722C">
      <w:pPr>
        <w:topLinePunct/>
      </w:pPr>
      <w:r>
        <w:t>Fibriuretinin</w:t>
      </w:r>
      <w:r>
        <w:t>-resinate complex</w:t>
      </w:r>
    </w:p>
    <w:tbl>
      <w:tblPr>
        <w:tblW w:w="5000" w:type="pct"/>
        <w:tblInd w:w="1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4"/>
        <w:gridCol w:w="1810"/>
        <w:gridCol w:w="1252"/>
        <w:gridCol w:w="1321"/>
        <w:gridCol w:w="1170"/>
        <w:gridCol w:w="1638"/>
      </w:tblGrid>
      <w:tr>
        <w:trPr>
          <w:tblHeader/>
        </w:trPr>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Formulation</w:t>
            </w:r>
          </w:p>
          <w:p w:rsidR="0018722C">
            <w:pPr>
              <w:pStyle w:val="a7"/>
              <w:topLinePunct/>
              <w:ind w:leftChars="0" w:left="0" w:rightChars="0" w:right="0" w:firstLineChars="0" w:firstLine="0"/>
              <w:spacing w:line="240" w:lineRule="atLeast"/>
            </w:pPr>
            <w:r w:rsidRPr="00000000">
              <w:rPr>
                <w:sz w:val="24"/>
                <w:szCs w:val="24"/>
              </w:rPr>
              <w:t>No.</w:t>
            </w:r>
          </w:p>
        </w:tc>
        <w:tc>
          <w:tcPr>
            <w:tcW w:w="10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Fibriuretinin</w:t>
            </w:r>
            <w:r w:rsidRPr="00000000">
              <w:rPr>
                <w:sz w:val="24"/>
                <w:szCs w:val="24"/>
              </w:rPr>
              <w:t>-res</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I</w:t>
            </w:r>
            <w:r w:rsidRPr="00000000">
              <w:rPr>
                <w:sz w:val="24"/>
                <w:szCs w:val="24"/>
              </w:rPr>
              <w:t>nate complex</w:t>
            </w:r>
            <w:r w:rsidRPr="00000000">
              <w:rPr>
                <w:sz w:val="24"/>
                <w:szCs w:val="24"/>
              </w:rPr>
              <w:t>(</w:t>
            </w:r>
            <w:r w:rsidRPr="00000000">
              <w:rPr>
                <w:sz w:val="24"/>
                <w:szCs w:val="24"/>
              </w:rPr>
              <w:t>g</w:t>
            </w:r>
            <w:r w:rsidRPr="00000000">
              <w:rPr>
                <w:sz w:val="24"/>
                <w:szCs w:val="24"/>
              </w:rPr>
              <w:t>)</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Drug</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oaded </w:t>
            </w:r>
            <w:r w:rsidRPr="00000000">
              <w:rPr>
                <w:sz w:val="24"/>
                <w:szCs w:val="24"/>
              </w:rPr>
              <w:t xml:space="preserve">(</w:t>
            </w:r>
            <w:r w:rsidRPr="00000000">
              <w:rPr>
                <w:sz w:val="24"/>
                <w:szCs w:val="24"/>
              </w:rPr>
              <w:t xml:space="preserve">%</w:t>
            </w:r>
            <w:r w:rsidRPr="00000000">
              <w:rPr>
                <w:sz w:val="24"/>
                <w:szCs w:val="24"/>
              </w:rPr>
              <w:t xml:space="preserve">)</w:t>
            </w: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Eudragit</w:t>
            </w:r>
          </w:p>
          <w:p w:rsidR="0018722C">
            <w:pPr>
              <w:pStyle w:val="a7"/>
              <w:topLinePunct/>
              <w:ind w:leftChars="0" w:left="0" w:rightChars="0" w:right="0" w:firstLineChars="0" w:firstLine="0"/>
              <w:spacing w:line="240" w:lineRule="atLeast"/>
            </w:pPr>
            <w:r w:rsidRPr="00000000">
              <w:rPr>
                <w:sz w:val="24"/>
                <w:szCs w:val="24"/>
              </w:rPr>
              <w:t>RS100</w:t>
            </w:r>
            <w:r w:rsidRPr="00000000">
              <w:rPr>
                <w:sz w:val="24"/>
                <w:szCs w:val="24"/>
              </w:rPr>
              <w:t>(</w:t>
            </w:r>
            <w:r w:rsidRPr="00000000">
              <w:rPr>
                <w:sz w:val="24"/>
                <w:szCs w:val="24"/>
              </w:rPr>
              <w:t>g</w:t>
            </w:r>
            <w:r w:rsidRPr="00000000">
              <w:rPr>
                <w:sz w:val="24"/>
                <w:szCs w:val="24"/>
              </w:rPr>
              <w:t>)</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Ethanol</w:t>
            </w:r>
          </w:p>
          <w:p w:rsidR="0018722C">
            <w:pPr>
              <w:pStyle w:val="a7"/>
              <w:topLinePunct/>
              <w:ind w:leftChars="0" w:left="0" w:rightChars="0" w:right="0" w:firstLineChars="0" w:firstLine="0"/>
              <w:spacing w:line="240" w:lineRule="atLeast"/>
            </w:pPr>
            <w:r w:rsidRPr="00000000">
              <w:rPr>
                <w:sz w:val="24"/>
                <w:szCs w:val="24"/>
              </w:rPr>
              <w:t>95%</w:t>
            </w:r>
            <w:r w:rsidRPr="00000000">
              <w:rPr>
                <w:sz w:val="24"/>
                <w:szCs w:val="24"/>
              </w:rPr>
              <w:t>(</w:t>
            </w:r>
            <w:r w:rsidRPr="00000000">
              <w:rPr>
                <w:sz w:val="24"/>
                <w:szCs w:val="24"/>
              </w:rPr>
              <w:t>g</w:t>
            </w:r>
            <w:r w:rsidRPr="00000000">
              <w:rPr>
                <w:sz w:val="24"/>
                <w:szCs w:val="24"/>
              </w:rPr>
              <w:t>)</w:t>
            </w:r>
          </w:p>
        </w:tc>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Temperature of</w:t>
            </w:r>
          </w:p>
          <w:p w:rsidR="0018722C">
            <w:pPr>
              <w:pStyle w:val="a7"/>
              <w:topLinePunct/>
              <w:ind w:leftChars="0" w:left="0" w:rightChars="0" w:right="0" w:firstLineChars="0" w:firstLine="0"/>
              <w:spacing w:line="240" w:lineRule="atLeast"/>
            </w:pPr>
            <w:r w:rsidRPr="00000000">
              <w:rPr>
                <w:sz w:val="24"/>
                <w:szCs w:val="24"/>
              </w:rPr>
              <w:t>Water bath</w:t>
            </w:r>
            <w:r w:rsidRPr="00000000">
              <w:rPr>
                <w:sz w:val="24"/>
                <w:szCs w:val="24"/>
              </w:rPr>
              <w:t>(</w:t>
            </w:r>
            <w:r w:rsidRPr="00000000">
              <w:rPr>
                <w:sz w:val="24"/>
                <w:szCs w:val="24"/>
              </w:rPr>
              <w:t>℃</w:t>
            </w:r>
            <w:r w:rsidRPr="00000000">
              <w:rPr>
                <w:sz w:val="24"/>
                <w:szCs w:val="24"/>
              </w:rPr>
              <w:t>)</w:t>
            </w:r>
          </w:p>
        </w:tc>
      </w:tr>
      <w:tr>
        <w:tc>
          <w:tcPr>
            <w:tcW w:w="81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105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68"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170</w:t>
            </w:r>
          </w:p>
        </w:tc>
        <w:tc>
          <w:tcPr>
            <w:tcW w:w="953" w:type="pct"/>
            <w:vAlign w:val="center"/>
          </w:tcPr>
          <w:p w:rsidR="0018722C">
            <w:pPr>
              <w:pStyle w:val="affff9"/>
              <w:topLinePunct/>
              <w:ind w:leftChars="0" w:left="0" w:rightChars="0" w:right="0" w:firstLineChars="0" w:firstLine="0"/>
              <w:spacing w:line="240" w:lineRule="atLeast"/>
            </w:pPr>
            <w:r w:rsidRPr="00000000">
              <w:rPr>
                <w:sz w:val="24"/>
                <w:szCs w:val="24"/>
              </w:rPr>
              <w:t>40</w:t>
            </w:r>
          </w:p>
        </w:tc>
      </w:tr>
      <w:tr>
        <w:tc>
          <w:tcPr>
            <w:tcW w:w="817"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105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768"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170</w:t>
            </w:r>
          </w:p>
        </w:tc>
        <w:tc>
          <w:tcPr>
            <w:tcW w:w="953" w:type="pct"/>
            <w:vAlign w:val="center"/>
          </w:tcPr>
          <w:p w:rsidR="0018722C">
            <w:pPr>
              <w:pStyle w:val="affff9"/>
              <w:topLinePunct/>
              <w:ind w:leftChars="0" w:left="0" w:rightChars="0" w:right="0" w:firstLineChars="0" w:firstLine="0"/>
              <w:spacing w:line="240" w:lineRule="atLeast"/>
            </w:pPr>
            <w:r w:rsidRPr="00000000">
              <w:rPr>
                <w:sz w:val="24"/>
                <w:szCs w:val="24"/>
              </w:rPr>
              <w:t>40</w:t>
            </w:r>
          </w:p>
        </w:tc>
      </w:tr>
      <w:tr>
        <w:tc>
          <w:tcPr>
            <w:tcW w:w="8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10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w:t>
            </w:r>
          </w:p>
        </w:tc>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170</w:t>
            </w:r>
          </w:p>
        </w:tc>
        <w:tc>
          <w:tcPr>
            <w:tcW w:w="9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3-2-7  </w:t>
      </w:r>
      <w:r>
        <w:rPr>
          <w:rFonts w:ascii="宋体" w:eastAsia="宋体" w:hint="eastAsia" w:cstheme="minorBidi" w:hAnsiTheme="minorHAnsi"/>
        </w:rPr>
        <w:t>不同载药量的黄藤素药物树脂复合物对微囊载药量及包封率的影响</w:t>
      </w:r>
    </w:p>
    <w:p w:rsidR="0018722C">
      <w:pPr>
        <w:spacing w:line="309" w:lineRule="auto" w:before="67"/>
        <w:ind w:leftChars="0" w:left="527" w:rightChars="0" w:right="503" w:firstLineChars="0" w:firstLine="0"/>
        <w:jc w:val="center"/>
        <w:pStyle w:val="cw27"/>
        <w:textAlignment w:val="center"/>
        <w:topLinePunct/>
      </w:pPr>
      <w:r>
        <w:rPr>
          <w:kern w:val="2"/>
          <w:sz w:val="22"/>
          <w:szCs w:val="22"/>
          <w:rFonts w:cstheme="minorBidi" w:hAnsiTheme="minorHAnsi" w:eastAsiaTheme="minorHAnsi" w:asciiTheme="minorHAnsi"/>
        </w:rPr>
        <w:pict>
          <v:shape style="margin-left:78.863998pt;margin-top:32.832722pt;width:411.58pt;height:96.95pt;mso-position-horizontal-relative:page;mso-position-vertical-relative:paragraph;z-index:37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3"/>
                    <w:gridCol w:w="3026"/>
                    <w:gridCol w:w="1929"/>
                    <w:gridCol w:w="2036"/>
                  </w:tblGrid>
                  <w:tr>
                    <w:trPr>
                      <w:trHeight w:val="920" w:hRule="atLeast"/>
                    </w:trPr>
                    <w:tc>
                      <w:tcPr>
                        <w:tcW w:w="1753" w:type="dxa"/>
                        <w:tcBorders>
                          <w:top w:val="single" w:sz="12" w:space="0" w:color="000000"/>
                          <w:bottom w:val="single" w:sz="12" w:space="0" w:color="000000"/>
                        </w:tcBorders>
                      </w:tcPr>
                      <w:p w:rsidR="0018722C">
                        <w:pPr>
                          <w:widowControl w:val="0"/>
                          <w:snapToGrid w:val="1"/>
                          <w:spacing w:beforeLines="0" w:afterLines="0" w:after="0" w:line="309" w:lineRule="auto" w:before="192"/>
                          <w:ind w:firstLineChars="0" w:firstLine="0" w:leftChars="0" w:left="782" w:rightChars="0" w:right="277" w:hanging="3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Formulation No.</w:t>
                        </w:r>
                      </w:p>
                    </w:tc>
                    <w:tc>
                      <w:tcPr>
                        <w:tcW w:w="3026" w:type="dxa"/>
                        <w:tcBorders>
                          <w:top w:val="single" w:sz="12" w:space="0" w:color="000000"/>
                          <w:bottom w:val="single" w:sz="12" w:space="0" w:color="000000"/>
                        </w:tcBorders>
                      </w:tcPr>
                      <w:p w:rsidR="0018722C">
                        <w:pPr>
                          <w:widowControl w:val="0"/>
                          <w:snapToGrid w:val="1"/>
                          <w:spacing w:beforeLines="0" w:afterLines="0" w:after="0" w:line="309" w:lineRule="auto" w:before="36"/>
                          <w:ind w:leftChars="0" w:left="299" w:rightChars="0" w:right="163" w:firstLineChars="0" w:firstLine="64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Drug loaded of Fibriuretinin-resinate complex</w:t>
                        </w:r>
                      </w:p>
                      <w:p w:rsidR="0018722C">
                        <w:pPr>
                          <w:widowControl w:val="0"/>
                          <w:snapToGrid w:val="1"/>
                          <w:spacing w:beforeLines="0" w:afterLines="0" w:lineRule="auto" w:line="240" w:after="0" w:before="3"/>
                          <w:ind w:firstLineChars="0" w:firstLine="0" w:leftChars="0" w:left="1402" w:rightChars="0" w:right="12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c>
                      <w:tcPr>
                        <w:tcW w:w="1929" w:type="dxa"/>
                        <w:tcBorders>
                          <w:top w:val="single" w:sz="12" w:space="0" w:color="000000"/>
                          <w:bottom w:val="single" w:sz="12"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48" w:rightChars="0" w:right="3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Drug loading(%)</w:t>
                        </w:r>
                      </w:p>
                    </w:tc>
                    <w:tc>
                      <w:tcPr>
                        <w:tcW w:w="2036" w:type="dxa"/>
                        <w:tcBorders>
                          <w:top w:val="single" w:sz="12" w:space="0" w:color="000000"/>
                          <w:bottom w:val="single" w:sz="12" w:space="0" w:color="000000"/>
                        </w:tcBorders>
                      </w:tcPr>
                      <w:p w:rsidR="0018722C">
                        <w:pPr>
                          <w:widowControl w:val="0"/>
                          <w:snapToGrid w:val="1"/>
                          <w:spacing w:beforeLines="0" w:afterLines="0" w:after="0" w:line="309" w:lineRule="auto" w:before="192"/>
                          <w:ind w:firstLineChars="0" w:firstLine="0" w:leftChars="0" w:left="433" w:rightChars="0" w:right="494" w:hanging="1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Encapsulation efficacy(%)</w:t>
                        </w:r>
                      </w:p>
                    </w:tc>
                  </w:tr>
                  <w:tr>
                    <w:trPr>
                      <w:trHeight w:val="300" w:hRule="atLeast"/>
                    </w:trPr>
                    <w:tc>
                      <w:tcPr>
                        <w:tcW w:w="1753" w:type="dxa"/>
                        <w:tcBorders>
                          <w:top w:val="single" w:sz="12" w:space="0" w:color="000000"/>
                        </w:tcBorders>
                      </w:tcPr>
                      <w:p w:rsidR="0018722C">
                        <w:pPr>
                          <w:widowControl w:val="0"/>
                          <w:snapToGrid w:val="1"/>
                          <w:spacing w:beforeLines="0" w:afterLines="0" w:lineRule="auto" w:line="240" w:after="0" w:before="33"/>
                          <w:ind w:firstLineChars="0" w:firstLine="0" w:leftChars="0" w:left="0" w:rightChars="0" w:right="7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3026" w:type="dxa"/>
                        <w:tcBorders>
                          <w:top w:val="single" w:sz="12" w:space="0" w:color="000000"/>
                        </w:tcBorders>
                      </w:tcPr>
                      <w:p w:rsidR="0018722C">
                        <w:pPr>
                          <w:widowControl w:val="0"/>
                          <w:snapToGrid w:val="1"/>
                          <w:spacing w:beforeLines="0" w:afterLines="0" w:lineRule="auto" w:line="240" w:after="0" w:before="33"/>
                          <w:ind w:firstLineChars="0" w:firstLine="0" w:leftChars="0" w:left="0" w:rightChars="0" w:right="133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c>
                      <w:tcPr>
                        <w:tcW w:w="1929" w:type="dxa"/>
                        <w:tcBorders>
                          <w:top w:val="single" w:sz="12" w:space="0" w:color="000000"/>
                        </w:tcBorders>
                      </w:tcPr>
                      <w:p w:rsidR="0018722C">
                        <w:pPr>
                          <w:widowControl w:val="0"/>
                          <w:snapToGrid w:val="1"/>
                          <w:spacing w:beforeLines="0" w:afterLines="0" w:lineRule="auto" w:line="240" w:after="0" w:before="33"/>
                          <w:ind w:firstLineChars="0" w:firstLine="0" w:leftChars="0" w:left="147" w:rightChars="0" w:right="3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6.18</w:t>
                        </w:r>
                      </w:p>
                    </w:tc>
                    <w:tc>
                      <w:tcPr>
                        <w:tcW w:w="2036" w:type="dxa"/>
                        <w:tcBorders>
                          <w:top w:val="single" w:sz="12" w:space="0" w:color="000000"/>
                        </w:tcBorders>
                      </w:tcPr>
                      <w:p w:rsidR="0018722C">
                        <w:pPr>
                          <w:widowControl w:val="0"/>
                          <w:snapToGrid w:val="1"/>
                          <w:spacing w:beforeLines="0" w:afterLines="0" w:lineRule="auto" w:line="240" w:after="0" w:before="33"/>
                          <w:ind w:firstLineChars="0" w:firstLine="0" w:rightChars="0" w:right="0" w:leftChars="0" w:left="69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61.80</w:t>
                        </w:r>
                      </w:p>
                    </w:tc>
                  </w:tr>
                  <w:tr>
                    <w:trPr>
                      <w:trHeight w:val="320" w:hRule="atLeast"/>
                    </w:trPr>
                    <w:tc>
                      <w:tcPr>
                        <w:tcW w:w="1753" w:type="dxa"/>
                      </w:tcPr>
                      <w:p w:rsidR="0018722C">
                        <w:pPr>
                          <w:widowControl w:val="0"/>
                          <w:snapToGrid w:val="1"/>
                          <w:spacing w:beforeLines="0" w:afterLines="0" w:lineRule="auto" w:line="240" w:after="0" w:before="31"/>
                          <w:ind w:firstLineChars="0" w:firstLine="0" w:leftChars="0" w:left="0" w:rightChars="0" w:right="7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3026" w:type="dxa"/>
                      </w:tcPr>
                      <w:p w:rsidR="0018722C">
                        <w:pPr>
                          <w:widowControl w:val="0"/>
                          <w:snapToGrid w:val="1"/>
                          <w:spacing w:beforeLines="0" w:afterLines="0" w:lineRule="auto" w:line="240" w:after="0" w:before="31"/>
                          <w:ind w:firstLineChars="0" w:firstLine="0" w:leftChars="0" w:left="0" w:rightChars="0" w:right="133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p>
                    </w:tc>
                    <w:tc>
                      <w:tcPr>
                        <w:tcW w:w="1929" w:type="dxa"/>
                      </w:tcPr>
                      <w:p w:rsidR="0018722C">
                        <w:pPr>
                          <w:widowControl w:val="0"/>
                          <w:snapToGrid w:val="1"/>
                          <w:spacing w:beforeLines="0" w:afterLines="0" w:lineRule="auto" w:line="240" w:after="0" w:before="31"/>
                          <w:ind w:firstLineChars="0" w:firstLine="0" w:leftChars="0" w:left="147" w:rightChars="0" w:right="3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13.26</w:t>
                        </w:r>
                      </w:p>
                    </w:tc>
                    <w:tc>
                      <w:tcPr>
                        <w:tcW w:w="2036" w:type="dxa"/>
                      </w:tcPr>
                      <w:p w:rsidR="0018722C">
                        <w:pPr>
                          <w:widowControl w:val="0"/>
                          <w:snapToGrid w:val="1"/>
                          <w:spacing w:beforeLines="0" w:afterLines="0" w:lineRule="auto" w:line="240" w:after="0" w:before="31"/>
                          <w:ind w:firstLineChars="0" w:firstLine="0" w:rightChars="0" w:right="0" w:leftChars="0" w:left="69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66.30</w:t>
                        </w:r>
                      </w:p>
                    </w:tc>
                  </w:tr>
                  <w:tr>
                    <w:trPr>
                      <w:trHeight w:val="360" w:hRule="atLeast"/>
                    </w:trPr>
                    <w:tc>
                      <w:tcPr>
                        <w:tcW w:w="1753" w:type="dxa"/>
                        <w:tcBorders>
                          <w:bottom w:val="single" w:sz="12" w:space="0" w:color="000000"/>
                        </w:tcBorders>
                      </w:tcPr>
                      <w:p w:rsidR="0018722C">
                        <w:pPr>
                          <w:widowControl w:val="0"/>
                          <w:snapToGrid w:val="1"/>
                          <w:spacing w:beforeLines="0" w:afterLines="0" w:lineRule="auto" w:line="240" w:after="0" w:before="59"/>
                          <w:ind w:firstLineChars="0" w:firstLine="0" w:leftChars="0" w:left="0" w:rightChars="0" w:right="76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3026" w:type="dxa"/>
                        <w:tcBorders>
                          <w:bottom w:val="single" w:sz="12" w:space="0" w:color="000000"/>
                        </w:tcBorders>
                      </w:tcPr>
                      <w:p w:rsidR="0018722C">
                        <w:pPr>
                          <w:widowControl w:val="0"/>
                          <w:snapToGrid w:val="1"/>
                          <w:spacing w:beforeLines="0" w:afterLines="0" w:lineRule="auto" w:line="240" w:after="0" w:before="59"/>
                          <w:ind w:firstLineChars="0" w:firstLine="0" w:leftChars="0" w:left="0" w:rightChars="0" w:right="133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1929" w:type="dxa"/>
                        <w:tcBorders>
                          <w:bottom w:val="single" w:sz="12" w:space="0" w:color="000000"/>
                        </w:tcBorders>
                      </w:tcPr>
                      <w:p w:rsidR="0018722C">
                        <w:pPr>
                          <w:widowControl w:val="0"/>
                          <w:snapToGrid w:val="1"/>
                          <w:spacing w:beforeLines="0" w:afterLines="0" w:lineRule="auto" w:line="240" w:after="0" w:before="59"/>
                          <w:ind w:firstLineChars="0" w:firstLine="0" w:leftChars="0" w:left="147" w:rightChars="0" w:right="3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19.86</w:t>
                        </w:r>
                      </w:p>
                    </w:tc>
                    <w:tc>
                      <w:tcPr>
                        <w:tcW w:w="2036" w:type="dxa"/>
                        <w:tcBorders>
                          <w:bottom w:val="single" w:sz="12" w:space="0" w:color="000000"/>
                        </w:tcBorders>
                      </w:tcPr>
                      <w:p w:rsidR="0018722C">
                        <w:pPr>
                          <w:widowControl w:val="0"/>
                          <w:snapToGrid w:val="1"/>
                          <w:spacing w:beforeLines="0" w:afterLines="0" w:lineRule="auto" w:line="240" w:after="0" w:before="59"/>
                          <w:ind w:firstLineChars="0" w:firstLine="0" w:rightChars="0" w:right="0" w:leftChars="0" w:left="69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66.20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spacing w:line="309" w:lineRule="auto" w:before="67"/>
        <w:ind w:leftChars="0" w:left="527" w:rightChars="0" w:right="503" w:firstLineChars="0" w:firstLine="0"/>
        <w:jc w:val="center"/>
        <w:pStyle w:val="cw27"/>
        <w:textAlignment w:val="center"/>
        <w:topLinePunct/>
      </w:pPr>
      <w:r>
        <w:rPr>
          <w:kern w:val="2"/>
          <w:szCs w:val="22"/>
          <w:rFonts w:cstheme="minorBidi" w:hAnsiTheme="minorHAnsi" w:eastAsiaTheme="minorHAnsi" w:asciiTheme="minorHAnsi"/>
          <w:sz w:val="21"/>
        </w:rPr>
        <w:t>Tab.3-2-7 The effect of different amount of drug-loaded Fibriuretinin-resinate complex on the Drug loading and Encapsulation efficiencies of the surface modified microcapsules(n=3)</w:t>
      </w:r>
    </w:p>
    <w:p w:rsidR="0018722C">
      <w:pPr>
        <w:pStyle w:val="aff7"/>
        <w:topLinePunct/>
      </w:pPr>
      <w:r>
        <w:rPr>
          <w:kern w:val="2"/>
          <w:sz w:val="22"/>
          <w:szCs w:val="22"/>
          <w:rFonts w:cstheme="minorBidi" w:hAnsiTheme="minorHAnsi" w:eastAsiaTheme="minorHAnsi" w:asciiTheme="minorHAnsi"/>
        </w:rPr>
        <w:drawing>
          <wp:inline>
            <wp:extent cx="3767516" cy="2510409"/>
            <wp:effectExtent l="0" t="0" r="0" b="0"/>
            <wp:docPr id="89" name="image47.png" descr=""/>
            <wp:cNvGraphicFramePr>
              <a:graphicFrameLocks noChangeAspect="1"/>
            </wp:cNvGraphicFramePr>
            <a:graphic>
              <a:graphicData uri="http://schemas.openxmlformats.org/drawingml/2006/picture">
                <pic:pic>
                  <pic:nvPicPr>
                    <pic:cNvPr id="90" name="image47.png"/>
                    <pic:cNvPicPr/>
                  </pic:nvPicPr>
                  <pic:blipFill>
                    <a:blip r:embed="rId74" cstate="print"/>
                    <a:stretch>
                      <a:fillRect/>
                    </a:stretch>
                  </pic:blipFill>
                  <pic:spPr>
                    <a:xfrm>
                      <a:off x="0" y="0"/>
                      <a:ext cx="3767516" cy="251040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3-2-3  </w:t>
      </w:r>
      <w:r>
        <w:rPr>
          <w:rFonts w:ascii="宋体" w:eastAsia="宋体" w:hint="eastAsia" w:cstheme="minorBidi" w:hAnsiTheme="minorHAnsi"/>
        </w:rPr>
        <w:t>不同载药量黄藤素药物树脂复合物表面修饰包衣微囊释药行为的考察</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3-2-3</w:t>
      </w:r>
      <w:r>
        <w:t xml:space="preserve">  </w:t>
      </w:r>
      <w:r w:rsidRPr="00DB64CE">
        <w:rPr>
          <w:rFonts w:cstheme="minorBidi" w:hAnsiTheme="minorHAnsi" w:eastAsiaTheme="minorHAnsi" w:asciiTheme="minorHAnsi"/>
        </w:rPr>
        <w:t>The effect of different amount of drug-loaded Fibriuretinin-resinate complex on the release of drug-resinate microencapsulation</w:t>
      </w:r>
    </w:p>
    <w:p w:rsidR="0018722C">
      <w:pPr>
        <w:topLinePunct/>
      </w:pPr>
      <w:r>
        <w:t>结合</w:t>
      </w:r>
      <w:r>
        <w:t>表</w:t>
      </w:r>
      <w:r>
        <w:rPr>
          <w:rFonts w:ascii="Times New Roman" w:eastAsia="Times New Roman"/>
        </w:rPr>
        <w:t>3-2-7</w:t>
      </w:r>
      <w:r>
        <w:t>和</w:t>
      </w:r>
      <w:r>
        <w:t>图</w:t>
      </w:r>
      <w:r>
        <w:rPr>
          <w:rFonts w:ascii="Times New Roman" w:eastAsia="Times New Roman"/>
        </w:rPr>
        <w:t>3-2-3</w:t>
      </w:r>
      <w:r>
        <w:t>分析可知，相同制备条件下，经过量的</w:t>
      </w:r>
      <w:r>
        <w:rPr>
          <w:rFonts w:ascii="Times New Roman" w:eastAsia="Times New Roman"/>
        </w:rPr>
        <w:t>Eudragit RS100</w:t>
      </w:r>
      <w:r>
        <w:t>修饰后，药物树脂复合物的载药量的高低与最终包衣成囊剂型的载药量相关，加</w:t>
      </w:r>
      <w:r>
        <w:t>入的药物树脂复合物的载药量越低药物树脂微囊的载药量越低，包封率没有明显区别，并且药物的释放行为相似。理论上认为，药物树脂复合物的载药量越高，</w:t>
      </w:r>
      <w:r>
        <w:t>其表面剩余的可供</w:t>
      </w:r>
      <w:r>
        <w:rPr>
          <w:rFonts w:ascii="Times New Roman" w:eastAsia="Times New Roman"/>
        </w:rPr>
        <w:t>Eudragit RS100</w:t>
      </w:r>
      <w:r>
        <w:t>结合的羧酸基越少，因而</w:t>
      </w:r>
      <w:r>
        <w:rPr>
          <w:rFonts w:ascii="Times New Roman" w:eastAsia="Times New Roman"/>
        </w:rPr>
        <w:t>Eudragit RS100</w:t>
      </w:r>
      <w:r>
        <w:t>对药</w:t>
      </w:r>
      <w:r>
        <w:t>物树脂的表面修饰作用少，药物释放应快。但从实际的实验结果与理论推断的差</w:t>
      </w:r>
      <w:r>
        <w:t>异推断，实验中</w:t>
      </w:r>
      <w:r>
        <w:rPr>
          <w:rFonts w:ascii="Times New Roman" w:eastAsia="Times New Roman"/>
        </w:rPr>
        <w:t>IRP88</w:t>
      </w:r>
      <w:r>
        <w:t>树脂对黄藤素的载药最大量为</w:t>
      </w:r>
      <w:r>
        <w:rPr>
          <w:rFonts w:ascii="Times New Roman" w:eastAsia="Times New Roman"/>
        </w:rPr>
        <w:t>30%</w:t>
      </w:r>
      <w:r>
        <w:t>时，仅是树脂对该品</w:t>
      </w:r>
      <w:r>
        <w:t>种的载药极限，并未达到树脂的最大离子交换量，树脂表面仍然残留大量的可供</w:t>
      </w:r>
      <w:r>
        <w:t>交换的羧酸基团</w:t>
      </w:r>
      <w:r>
        <w:t>（</w:t>
      </w:r>
      <w:r>
        <w:t>可能由于空间位阻和扩散作用等其他未知原因阻碍了</w:t>
      </w:r>
      <w:r>
        <w:rPr>
          <w:rFonts w:ascii="Times New Roman" w:eastAsia="Times New Roman"/>
        </w:rPr>
        <w:t>IRP88</w:t>
      </w:r>
      <w:r>
        <w:t>树脂对黄藤素的进一步载药，具体原因有待进一步研究</w:t>
      </w:r>
      <w:r>
        <w:t>）</w:t>
      </w:r>
      <w:r>
        <w:t>。因而，对于低于最大</w:t>
      </w:r>
      <w:r>
        <w:t>载药量</w:t>
      </w:r>
      <w:r>
        <w:rPr>
          <w:rFonts w:ascii="Times New Roman" w:eastAsia="Times New Roman"/>
        </w:rPr>
        <w:t>30%</w:t>
      </w:r>
      <w:r>
        <w:t>的不同载药量的黄藤素药物树脂复合物表面残留的羧酸基团远可满</w:t>
      </w:r>
      <w:r>
        <w:t>足表面修饰包衣交换量。此时，羧酸基图残留量的影响已经抵消了载药量的大小</w:t>
      </w:r>
      <w:r>
        <w:t>对表面修饰的作用。参考微囊载药量及包封率评价指标，我们选择载药为</w:t>
      </w:r>
      <w:r>
        <w:rPr>
          <w:rFonts w:ascii="Times New Roman" w:eastAsia="Times New Roman"/>
        </w:rPr>
        <w:t>30%</w:t>
      </w:r>
      <w:r>
        <w:t>的药物树脂复合物为囊心为进行表明修饰包衣微囊化。并且，载药量高的药物树</w:t>
      </w:r>
      <w:r>
        <w:t>脂复合物，药物的结合越深入树脂内部，从树脂内部扩散出来的速度越慢，药物</w:t>
      </w:r>
      <w:r>
        <w:t>的释放相对来说越慢，从</w:t>
      </w:r>
      <w:r>
        <w:t>图</w:t>
      </w:r>
      <w:r>
        <w:rPr>
          <w:rFonts w:ascii="Times New Roman" w:eastAsia="Times New Roman"/>
        </w:rPr>
        <w:t>3-2-3</w:t>
      </w:r>
      <w:r>
        <w:t>微囊药物释放趋势可以看出。</w:t>
      </w:r>
    </w:p>
    <w:p w:rsidR="0018722C">
      <w:pPr>
        <w:pStyle w:val="cw25"/>
        <w:topLinePunct/>
      </w:pPr>
      <w:r>
        <w:rPr>
          <w:rFonts w:cstheme="minorBidi" w:hAnsiTheme="minorHAnsi" w:eastAsiaTheme="minorHAnsi" w:asciiTheme="minorHAnsi" w:ascii="宋体" w:hAnsi="宋体" w:eastAsia="宋体" w:cs="宋体"/>
          <w:b/>
        </w:rPr>
        <w:t>2.2.4.2</w:t>
      </w:r>
      <w:r>
        <w:rPr>
          <w:rFonts w:cstheme="minorBidi" w:hAnsiTheme="minorHAnsi" w:eastAsiaTheme="minorHAnsi" w:asciiTheme="minorHAnsi" w:ascii="宋体" w:hAnsi="宋体" w:eastAsia="宋体" w:cs="宋体"/>
          <w:b/>
        </w:rPr>
        <w:t>修饰包衣囊材种类的影响</w:t>
      </w:r>
    </w:p>
    <w:p w:rsidR="0018722C">
      <w:pPr>
        <w:topLinePunct/>
      </w:pPr>
      <w:r>
        <w:t>参照“本章</w:t>
      </w:r>
      <w:r>
        <w:rPr>
          <w:rFonts w:ascii="Times New Roman" w:hAnsi="Times New Roman" w:eastAsia="Times New Roman"/>
        </w:rPr>
        <w:t>2.2.4.2</w:t>
      </w:r>
      <w:r>
        <w:t>”项下处方工艺，考察囊材分别为：</w:t>
      </w:r>
      <w:r>
        <w:rPr>
          <w:rFonts w:ascii="Times New Roman" w:hAnsi="Times New Roman" w:eastAsia="Times New Roman"/>
        </w:rPr>
        <w:t>Eudragit RS100</w:t>
      </w:r>
      <w:r>
        <w:t>和</w:t>
      </w:r>
      <w:r>
        <w:rPr>
          <w:rFonts w:ascii="Times New Roman" w:hAnsi="Times New Roman" w:eastAsia="Times New Roman"/>
        </w:rPr>
        <w:t>Eudragit RL100</w:t>
      </w:r>
      <w:r>
        <w:t>时，对药物树脂表面包衣修饰包衣，制得微囊的成型性、载药量、</w:t>
      </w:r>
      <w:r>
        <w:t>包封率及释药行为。处方参数见</w:t>
      </w:r>
      <w:r>
        <w:t>表</w:t>
      </w:r>
      <w:r>
        <w:rPr>
          <w:rFonts w:ascii="Times New Roman" w:hAnsi="Times New Roman" w:eastAsia="Times New Roman"/>
        </w:rPr>
        <w:t>3-2-8</w:t>
      </w:r>
      <w:r>
        <w:t>，评价结果见</w:t>
      </w:r>
      <w:r>
        <w:t>表</w:t>
      </w:r>
      <w:r>
        <w:rPr>
          <w:rFonts w:ascii="Times New Roman" w:hAnsi="Times New Roman" w:eastAsia="Times New Roman"/>
        </w:rPr>
        <w:t>3-2-9</w:t>
      </w:r>
      <w:r>
        <w:t>和</w:t>
      </w:r>
      <w:r>
        <w:t>图</w:t>
      </w:r>
      <w:r>
        <w:rPr>
          <w:rFonts w:ascii="Times New Roman" w:hAnsi="Times New Roman" w:eastAsia="Times New Roman"/>
        </w:rPr>
        <w:t>3-2-4</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3-2-8  </w:t>
      </w:r>
      <w:r>
        <w:rPr>
          <w:rFonts w:ascii="宋体" w:eastAsia="宋体" w:hint="eastAsia" w:cstheme="minorBidi" w:hAnsiTheme="minorHAnsi"/>
        </w:rPr>
        <w:t>修饰包衣囊材种类考察工艺处方</w:t>
      </w:r>
    </w:p>
    <w:p w:rsidR="0018722C">
      <w:pPr>
        <w:textAlignment w:val="center"/>
        <w:topLinePunct/>
      </w:pPr>
      <w:r>
        <w:rPr>
          <w:kern w:val="2"/>
          <w:sz w:val="22"/>
          <w:szCs w:val="22"/>
          <w:rFonts w:cstheme="minorBidi" w:hAnsiTheme="minorHAnsi" w:eastAsiaTheme="minorHAnsi" w:asciiTheme="minorHAnsi"/>
        </w:rPr>
        <w:pict>
          <v:shape style="margin-left:82.704002pt;margin-top:32.932743pt;width:411.58pt;height:69.33pt;mso-position-horizontal-relative:page;mso-position-vertical-relative:paragraph;z-index:37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4"/>
                    <w:gridCol w:w="1810"/>
                    <w:gridCol w:w="1281"/>
                    <w:gridCol w:w="1530"/>
                    <w:gridCol w:w="1006"/>
                    <w:gridCol w:w="1569"/>
                  </w:tblGrid>
                  <w:tr>
                    <w:trPr>
                      <w:trHeight w:val="620" w:hRule="atLeast"/>
                    </w:trPr>
                    <w:tc>
                      <w:tcPr>
                        <w:tcW w:w="1404"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leftChars="0" w:left="182"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Formulation</w:t>
                        </w:r>
                      </w:p>
                      <w:p w:rsidR="0018722C">
                        <w:pPr>
                          <w:widowControl w:val="0"/>
                          <w:snapToGrid w:val="1"/>
                          <w:spacing w:beforeLines="0" w:afterLines="0" w:lineRule="auto" w:line="240" w:after="0" w:before="70"/>
                          <w:ind w:firstLineChars="0" w:firstLine="0" w:leftChars="0" w:left="182" w:rightChars="0" w:right="1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w:t>
                        </w:r>
                      </w:p>
                    </w:tc>
                    <w:tc>
                      <w:tcPr>
                        <w:tcW w:w="1810" w:type="dxa"/>
                        <w:tcBorders>
                          <w:top w:val="single" w:sz="12" w:space="0" w:color="000000"/>
                          <w:bottom w:val="single" w:sz="12" w:space="0" w:color="000000"/>
                        </w:tcBorders>
                      </w:tcPr>
                      <w:p w:rsidR="0018722C">
                        <w:pPr>
                          <w:widowControl w:val="0"/>
                          <w:snapToGrid w:val="1"/>
                          <w:spacing w:beforeLines="0" w:afterLines="0" w:before="0" w:after="0" w:line="302" w:lineRule="exact"/>
                          <w:ind w:firstLineChars="0" w:firstLine="0" w:leftChars="0" w:left="213" w:rightChars="0" w:right="99" w:hanging="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Fibriuretinin</w:t>
                        </w:r>
                        <w:r>
                          <w:rPr>
                            <w:kern w:val="2"/>
                            <w:szCs w:val="22"/>
                            <w:rFonts w:cstheme="minorBidi" w:ascii="Times New Roman" w:hAnsi="Times New Roman" w:eastAsia="Times New Roman" w:cs="Times New Roman"/>
                            <w:sz w:val="21"/>
                          </w:rPr>
                          <w:t>-res inate complex(g)</w:t>
                        </w:r>
                      </w:p>
                    </w:tc>
                    <w:tc>
                      <w:tcPr>
                        <w:tcW w:w="1281"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leftChars="0" w:left="99" w:rightChars="0" w:right="2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Drug</w:t>
                        </w:r>
                      </w:p>
                      <w:p w:rsidR="0018722C">
                        <w:pPr>
                          <w:widowControl w:val="0"/>
                          <w:snapToGrid w:val="1"/>
                          <w:spacing w:beforeLines="0" w:afterLines="0" w:lineRule="auto" w:line="240" w:after="0" w:before="70"/>
                          <w:ind w:firstLineChars="0" w:firstLine="0" w:leftChars="0" w:left="100" w:rightChars="0" w:right="2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loaded (%)</w:t>
                        </w:r>
                      </w:p>
                    </w:tc>
                    <w:tc>
                      <w:tcPr>
                        <w:tcW w:w="1530" w:type="dxa"/>
                        <w:tcBorders>
                          <w:top w:val="single" w:sz="12" w:space="0" w:color="000000"/>
                          <w:bottom w:val="single" w:sz="12" w:space="0" w:color="000000"/>
                        </w:tcBorders>
                      </w:tcPr>
                      <w:p w:rsidR="0018722C">
                        <w:pPr>
                          <w:widowControl w:val="0"/>
                          <w:snapToGrid w:val="1"/>
                          <w:spacing w:beforeLines="0" w:afterLines="0" w:lineRule="auto" w:line="240" w:after="0" w:before="192"/>
                          <w:ind w:firstLineChars="0" w:firstLine="0" w:rightChars="0" w:right="0" w:leftChars="0" w:left="2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30g Eudragit</w:t>
                        </w:r>
                      </w:p>
                    </w:tc>
                    <w:tc>
                      <w:tcPr>
                        <w:tcW w:w="1006"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213" w:hanging="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Ethanol</w:t>
                        </w:r>
                      </w:p>
                      <w:p w:rsidR="0018722C">
                        <w:pPr>
                          <w:widowControl w:val="0"/>
                          <w:snapToGrid w:val="1"/>
                          <w:spacing w:beforeLines="0" w:afterLines="0" w:lineRule="auto" w:line="240" w:after="0" w:before="70"/>
                          <w:ind w:firstLineChars="0" w:firstLine="0" w:rightChars="0" w:right="0" w:leftChars="0" w:left="2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95%(g)</w:t>
                        </w:r>
                      </w:p>
                    </w:tc>
                    <w:tc>
                      <w:tcPr>
                        <w:tcW w:w="1569"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153" w:hanging="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Temperature of</w:t>
                        </w:r>
                      </w:p>
                      <w:p w:rsidR="0018722C">
                        <w:pPr>
                          <w:widowControl w:val="0"/>
                          <w:snapToGrid w:val="1"/>
                          <w:spacing w:beforeLines="0" w:afterLines="0" w:lineRule="auto" w:line="240" w:after="0" w:before="23"/>
                          <w:ind w:firstLineChars="0" w:firstLine="0" w:rightChars="0" w:right="0" w:leftChars="0" w:left="1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Water bath(</w:t>
                        </w: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w:t>
                        </w:r>
                      </w:p>
                    </w:tc>
                  </w:tr>
                  <w:tr>
                    <w:trPr>
                      <w:trHeight w:val="320" w:hRule="atLeast"/>
                    </w:trPr>
                    <w:tc>
                      <w:tcPr>
                        <w:tcW w:w="1404" w:type="dxa"/>
                        <w:tcBorders>
                          <w:top w:val="single" w:sz="12" w:space="0" w:color="000000"/>
                        </w:tcBorders>
                      </w:tcPr>
                      <w:p w:rsidR="0018722C">
                        <w:pPr>
                          <w:widowControl w:val="0"/>
                          <w:snapToGrid w:val="1"/>
                          <w:spacing w:beforeLines="0" w:afterLines="0" w:lineRule="auto" w:line="240" w:after="0" w:before="33"/>
                          <w:ind w:firstLineChars="0" w:firstLine="0" w:rightChars="0" w:right="0" w:leftChars="0" w:lef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810" w:type="dxa"/>
                        <w:tcBorders>
                          <w:top w:val="single" w:sz="12" w:space="0" w:color="000000"/>
                        </w:tcBorders>
                      </w:tcPr>
                      <w:p w:rsidR="0018722C">
                        <w:pPr>
                          <w:widowControl w:val="0"/>
                          <w:snapToGrid w:val="1"/>
                          <w:spacing w:beforeLines="0" w:afterLines="0" w:lineRule="auto" w:line="240" w:after="0" w:before="33"/>
                          <w:ind w:firstLineChars="0" w:firstLine="0" w:rightChars="0" w:right="0" w:leftChars="0" w:left="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1281" w:type="dxa"/>
                        <w:tcBorders>
                          <w:top w:val="single" w:sz="12" w:space="0" w:color="000000"/>
                        </w:tcBorders>
                      </w:tcPr>
                      <w:p w:rsidR="0018722C">
                        <w:pPr>
                          <w:widowControl w:val="0"/>
                          <w:snapToGrid w:val="1"/>
                          <w:spacing w:beforeLines="0" w:afterLines="0" w:lineRule="auto" w:line="240" w:after="0" w:before="33"/>
                          <w:ind w:firstLineChars="0" w:firstLine="0" w:rightChars="0" w:right="0" w:leftChars="0" w:left="4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1530" w:type="dxa"/>
                        <w:tcBorders>
                          <w:top w:val="single" w:sz="12" w:space="0" w:color="000000"/>
                        </w:tcBorders>
                      </w:tcPr>
                      <w:p w:rsidR="0018722C">
                        <w:pPr>
                          <w:widowControl w:val="0"/>
                          <w:snapToGrid w:val="1"/>
                          <w:spacing w:beforeLines="0" w:afterLines="0" w:lineRule="auto" w:line="240" w:after="0" w:before="33"/>
                          <w:ind w:firstLineChars="0" w:firstLine="0" w:rightChars="0" w:right="0" w:leftChars="0" w:left="43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RL100</w:t>
                        </w:r>
                      </w:p>
                    </w:tc>
                    <w:tc>
                      <w:tcPr>
                        <w:tcW w:w="1006" w:type="dxa"/>
                        <w:tcBorders>
                          <w:top w:val="single" w:sz="12" w:space="0" w:color="000000"/>
                        </w:tcBorders>
                      </w:tcPr>
                      <w:p w:rsidR="0018722C">
                        <w:pPr>
                          <w:widowControl w:val="0"/>
                          <w:snapToGrid w:val="1"/>
                          <w:spacing w:beforeLines="0" w:afterLines="0" w:lineRule="auto" w:line="240" w:after="0" w:before="33"/>
                          <w:ind w:firstLineChars="0" w:firstLine="0" w:leftChars="0" w:left="0" w:rightChars="0" w:right="31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170</w:t>
                        </w:r>
                      </w:p>
                    </w:tc>
                    <w:tc>
                      <w:tcPr>
                        <w:tcW w:w="1569" w:type="dxa"/>
                        <w:tcBorders>
                          <w:top w:val="single" w:sz="12" w:space="0" w:color="000000"/>
                        </w:tcBorders>
                      </w:tcPr>
                      <w:p w:rsidR="0018722C">
                        <w:pPr>
                          <w:widowControl w:val="0"/>
                          <w:snapToGrid w:val="1"/>
                          <w:spacing w:beforeLines="0" w:afterLines="0" w:lineRule="auto" w:line="240" w:after="0" w:before="33"/>
                          <w:ind w:firstLineChars="0" w:firstLine="0" w:leftChars="0" w:left="296" w:rightChars="0" w:right="2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p>
                    </w:tc>
                  </w:tr>
                  <w:tr>
                    <w:trPr>
                      <w:trHeight w:val="380" w:hRule="atLeast"/>
                    </w:trPr>
                    <w:tc>
                      <w:tcPr>
                        <w:tcW w:w="1404" w:type="dxa"/>
                        <w:tcBorders>
                          <w:bottom w:val="single" w:sz="12" w:space="0" w:color="000000"/>
                        </w:tcBorders>
                      </w:tcPr>
                      <w:p w:rsidR="0018722C">
                        <w:pPr>
                          <w:widowControl w:val="0"/>
                          <w:snapToGrid w:val="1"/>
                          <w:spacing w:beforeLines="0" w:afterLines="0" w:lineRule="auto" w:line="240" w:after="0" w:before="54"/>
                          <w:ind w:firstLineChars="0" w:firstLine="0" w:rightChars="0" w:right="0" w:leftChars="0" w:lef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810" w:type="dxa"/>
                        <w:tcBorders>
                          <w:bottom w:val="single" w:sz="12" w:space="0" w:color="000000"/>
                        </w:tcBorders>
                      </w:tcPr>
                      <w:p w:rsidR="0018722C">
                        <w:pPr>
                          <w:widowControl w:val="0"/>
                          <w:snapToGrid w:val="1"/>
                          <w:spacing w:beforeLines="0" w:afterLines="0" w:lineRule="auto" w:line="240" w:after="0" w:before="54"/>
                          <w:ind w:firstLineChars="0" w:firstLine="0" w:rightChars="0" w:right="0" w:leftChars="0" w:left="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1281" w:type="dxa"/>
                        <w:tcBorders>
                          <w:bottom w:val="single" w:sz="12" w:space="0" w:color="000000"/>
                        </w:tcBorders>
                      </w:tcPr>
                      <w:p w:rsidR="0018722C">
                        <w:pPr>
                          <w:widowControl w:val="0"/>
                          <w:snapToGrid w:val="1"/>
                          <w:spacing w:beforeLines="0" w:afterLines="0" w:lineRule="auto" w:line="240" w:after="0" w:before="54"/>
                          <w:ind w:firstLineChars="0" w:firstLine="0" w:rightChars="0" w:right="0" w:leftChars="0" w:left="4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1530" w:type="dxa"/>
                        <w:tcBorders>
                          <w:bottom w:val="single" w:sz="12" w:space="0" w:color="000000"/>
                        </w:tcBorders>
                      </w:tcPr>
                      <w:p w:rsidR="0018722C">
                        <w:pPr>
                          <w:widowControl w:val="0"/>
                          <w:snapToGrid w:val="1"/>
                          <w:spacing w:beforeLines="0" w:afterLines="0" w:lineRule="auto" w:line="240" w:after="0" w:before="54"/>
                          <w:ind w:firstLineChars="0" w:firstLine="0" w:rightChars="0" w:right="0" w:leftChars="0" w:left="4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RS100</w:t>
                        </w:r>
                      </w:p>
                    </w:tc>
                    <w:tc>
                      <w:tcPr>
                        <w:tcW w:w="1006" w:type="dxa"/>
                        <w:tcBorders>
                          <w:bottom w:val="single" w:sz="12" w:space="0" w:color="000000"/>
                        </w:tcBorders>
                      </w:tcPr>
                      <w:p w:rsidR="0018722C">
                        <w:pPr>
                          <w:widowControl w:val="0"/>
                          <w:snapToGrid w:val="1"/>
                          <w:spacing w:beforeLines="0" w:afterLines="0" w:lineRule="auto" w:line="240" w:after="0" w:before="54"/>
                          <w:ind w:firstLineChars="0" w:firstLine="0" w:leftChars="0" w:left="0" w:rightChars="0" w:right="31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170</w:t>
                        </w:r>
                      </w:p>
                    </w:tc>
                    <w:tc>
                      <w:tcPr>
                        <w:tcW w:w="1569" w:type="dxa"/>
                        <w:tcBorders>
                          <w:bottom w:val="single" w:sz="12" w:space="0" w:color="000000"/>
                        </w:tcBorders>
                      </w:tcPr>
                      <w:p w:rsidR="0018722C">
                        <w:pPr>
                          <w:widowControl w:val="0"/>
                          <w:snapToGrid w:val="1"/>
                          <w:spacing w:beforeLines="0" w:afterLines="0" w:lineRule="auto" w:line="240" w:after="0" w:before="54"/>
                          <w:ind w:firstLineChars="0" w:firstLine="0" w:leftChars="0" w:left="296" w:rightChars="0" w:right="2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3-2-8</w:t>
      </w:r>
      <w:r>
        <w:t xml:space="preserve">  </w:t>
      </w:r>
      <w:r w:rsidRPr="00DB64CE">
        <w:rPr>
          <w:kern w:val="2"/>
          <w:szCs w:val="22"/>
          <w:rFonts w:cstheme="minorBidi" w:hAnsiTheme="minorHAnsi" w:eastAsiaTheme="minorHAnsi" w:asciiTheme="minorHAnsi"/>
          <w:sz w:val="21"/>
        </w:rPr>
        <w:t>The research on formulation and technology of different kind of coating materials for surface surface modification of</w:t>
      </w:r>
      <w:r>
        <w:rPr>
          <w:kern w:val="2"/>
          <w:szCs w:val="22"/>
          <w:rFonts w:cstheme="minorBidi" w:hAnsiTheme="minorHAnsi" w:eastAsiaTheme="minorHAnsi" w:asciiTheme="minorHAnsi"/>
          <w:sz w:val="24"/>
        </w:rPr>
        <w:t>Fibriuretinin</w:t>
      </w:r>
      <w:r>
        <w:rPr>
          <w:kern w:val="2"/>
          <w:szCs w:val="22"/>
          <w:rFonts w:cstheme="minorBidi" w:hAnsiTheme="minorHAnsi" w:eastAsiaTheme="minorHAnsi" w:asciiTheme="minorHAnsi"/>
          <w:sz w:val="21"/>
        </w:rPr>
        <w:t>-resinate complex</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3-2-9  </w:t>
      </w:r>
      <w:r>
        <w:rPr>
          <w:rFonts w:ascii="宋体" w:eastAsia="宋体" w:hint="eastAsia" w:cstheme="minorBidi" w:hAnsiTheme="minorHAnsi"/>
        </w:rPr>
        <w:t>修饰包衣囊材种类对微囊载药量及包封率的影响</w:t>
      </w:r>
    </w:p>
    <w:p w:rsidR="0018722C">
      <w:pPr>
        <w:pStyle w:val="cw27"/>
        <w:topLinePunct/>
      </w:pPr>
      <w:r>
        <w:rPr>
          <w:rFonts w:cstheme="minorBidi" w:hAnsiTheme="minorHAnsi" w:eastAsiaTheme="minorHAnsi" w:asciiTheme="minorHAnsi"/>
        </w:rPr>
        <w:t>Tab.3-2-7 The effect of different kind of coating materials on the Drug loading and Encapsulation efficiencies of the surface modified microcapsules</w:t>
      </w:r>
      <w:r>
        <w:rPr>
          <w:rFonts w:cstheme="minorBidi" w:hAnsiTheme="minorHAnsi" w:eastAsiaTheme="minorHAnsi" w:asciiTheme="minorHAnsi"/>
        </w:rPr>
        <w:t>(</w:t>
      </w:r>
      <w:r>
        <w:rPr>
          <w:rFonts w:cstheme="minorBidi" w:hAnsiTheme="minorHAnsi" w:eastAsiaTheme="minorHAnsi" w:asciiTheme="minorHAnsi"/>
        </w:rPr>
        <w:t>n=2</w:t>
      </w:r>
      <w:r>
        <w:rPr>
          <w:rFonts w:cstheme="minorBidi" w:hAnsiTheme="minorHAnsi" w:eastAsiaTheme="minorHAnsi" w:asciiTheme="minorHAnsi"/>
        </w:rPr>
        <w:t>)</w:t>
      </w:r>
    </w:p>
    <w:p w:rsidR="0018722C">
      <w:pPr>
        <w:rPr/>
        <w:pStyle w:val="cw27"/>
        <w:topLinePunct/>
      </w:pP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
        <w:gridCol w:w="1561"/>
        <w:gridCol w:w="3026"/>
        <w:gridCol w:w="1929"/>
        <w:gridCol w:w="1856"/>
        <w:gridCol w:w="180"/>
      </w:tblGrid>
      <w:tr>
        <w:trPr>
          <w:tblHeader/>
        </w:trPr>
        <w:tc>
          <w:tcPr>
            <w:tcW w:w="11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3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3" w:type="pct"/>
            <w:vAlign w:val="center"/>
            <w:tcBorders>
              <w:bottom w:val="single" w:sz="4" w:space="0" w:color="auto"/>
            </w:tcBorders>
          </w:tcPr>
          <w:p w:rsidR="0018722C">
            <w:pPr>
              <w:pStyle w:val="a7"/>
              <w:topLinePunct/>
              <w:ind w:leftChars="0" w:left="0" w:rightChars="0" w:right="0" w:firstLineChars="0" w:firstLine="0"/>
              <w:spacing w:line="240" w:lineRule="atLeast"/>
            </w:pPr>
          </w:p>
        </w:tc>
      </w:tr>
      <w:pPr>
        <w:pStyle w:val="cw27"/>
        <w:topLinePunct/>
        <w:ind w:leftChars="0" w:left="0" w:rightChars="0" w:right="0" w:firstLineChars="0" w:firstLine="0"/>
        <w:spacing w:line="240" w:lineRule="atLeast"/>
      </w:pPr>
      <w:tr>
        <w:tc>
          <w:tcPr>
            <w:tcW w:w="110" w:type="pct"/>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Formulation No.</w:t>
            </w:r>
          </w:p>
        </w:tc>
        <w:tc>
          <w:tcPr>
            <w:tcW w:w="1730" w:type="pct"/>
            <w:vAlign w:val="center"/>
          </w:tcPr>
          <w:p w:rsidR="0018722C">
            <w:pPr>
              <w:pStyle w:val="a5"/>
              <w:topLinePunct/>
              <w:ind w:leftChars="0" w:left="0" w:rightChars="0" w:right="0" w:firstLineChars="0" w:firstLine="0"/>
              <w:spacing w:line="240" w:lineRule="atLeast"/>
            </w:pPr>
            <w:r>
              <w:t>Drug loaded of Fibriuretinin-resinate complex</w:t>
            </w:r>
          </w:p>
          <w:p w:rsidR="0018722C">
            <w:pPr>
              <w:pStyle w:val="a5"/>
              <w:topLinePunct/>
              <w:ind w:leftChars="0" w:left="0" w:rightChars="0" w:right="0" w:firstLineChars="0" w:firstLine="0"/>
              <w:spacing w:line="240" w:lineRule="atLeast"/>
            </w:pPr>
            <w:r>
              <w:t>(</w:t>
            </w:r>
            <w:r>
              <w:t xml:space="preserve">%</w:t>
            </w:r>
            <w:r>
              <w:t>)</w:t>
            </w:r>
          </w:p>
        </w:tc>
        <w:tc>
          <w:tcPr>
            <w:tcW w:w="110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Drug loading</w:t>
            </w:r>
            <w:r>
              <w:t>(</w:t>
            </w:r>
            <w:r>
              <w:t>%</w:t>
            </w:r>
            <w:r>
              <w:t>)</w:t>
            </w:r>
          </w:p>
        </w:tc>
        <w:tc>
          <w:tcPr>
            <w:tcW w:w="1061" w:type="pct"/>
            <w:vAlign w:val="center"/>
          </w:tcPr>
          <w:p w:rsidR="0018722C">
            <w:pPr>
              <w:pStyle w:val="a5"/>
              <w:topLinePunct/>
              <w:ind w:leftChars="0" w:left="0" w:rightChars="0" w:right="0" w:firstLineChars="0" w:firstLine="0"/>
              <w:spacing w:line="240" w:lineRule="atLeast"/>
            </w:pPr>
            <w:r>
              <w:t>Encapsulation efficacy</w:t>
            </w:r>
            <w:r>
              <w:t>(</w:t>
            </w:r>
            <w:r>
              <w:t>%</w:t>
            </w:r>
            <w:r>
              <w:t>)</w:t>
            </w:r>
          </w:p>
        </w:tc>
        <w:tc>
          <w:tcPr>
            <w:tcW w:w="103" w:type="pct"/>
            <w:vAlign w:val="center"/>
          </w:tcPr>
          <w:p w:rsidR="0018722C">
            <w:pPr>
              <w:pStyle w:val="ad"/>
              <w:topLinePunct/>
              <w:ind w:leftChars="0" w:left="0" w:rightChars="0" w:right="0" w:firstLineChars="0" w:firstLine="0"/>
              <w:spacing w:line="240" w:lineRule="atLeast"/>
            </w:pPr>
          </w:p>
        </w:tc>
      </w:tr>
      <w:pPr>
        <w:pStyle w:val="cw27"/>
        <w:topLinePunct/>
        <w:ind w:leftChars="0" w:left="0" w:rightChars="0" w:right="0" w:firstLineChars="0" w:firstLine="0"/>
        <w:spacing w:line="240" w:lineRule="atLeast"/>
      </w:pPr>
      <w:tr>
        <w:tc>
          <w:tcPr>
            <w:tcW w:w="110" w:type="pct"/>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ffff9"/>
              <w:topLinePunct/>
              <w:ind w:leftChars="0" w:left="0" w:rightChars="0" w:right="0" w:firstLineChars="0" w:firstLine="0"/>
              <w:spacing w:line="240" w:lineRule="atLeast"/>
            </w:pPr>
            <w:r>
              <w:t>4</w:t>
            </w:r>
          </w:p>
        </w:tc>
        <w:tc>
          <w:tcPr>
            <w:tcW w:w="1730" w:type="pct"/>
            <w:vAlign w:val="center"/>
          </w:tcPr>
          <w:p w:rsidR="0018722C">
            <w:pPr>
              <w:pStyle w:val="affff9"/>
              <w:topLinePunct/>
              <w:ind w:leftChars="0" w:left="0" w:rightChars="0" w:right="0" w:firstLineChars="0" w:firstLine="0"/>
              <w:spacing w:line="240" w:lineRule="atLeast"/>
            </w:pPr>
            <w:r>
              <w:t>30</w:t>
            </w:r>
          </w:p>
        </w:tc>
        <w:tc>
          <w:tcPr>
            <w:tcW w:w="1103" w:type="pct"/>
            <w:vAlign w:val="center"/>
          </w:tcPr>
          <w:p w:rsidR="0018722C">
            <w:pPr>
              <w:pStyle w:val="affff9"/>
              <w:topLinePunct/>
              <w:ind w:leftChars="0" w:left="0" w:rightChars="0" w:right="0" w:firstLineChars="0" w:firstLine="0"/>
              <w:spacing w:line="240" w:lineRule="atLeast"/>
            </w:pPr>
            <w:r>
              <w:t>17.88</w:t>
            </w:r>
          </w:p>
        </w:tc>
        <w:tc>
          <w:tcPr>
            <w:tcW w:w="1061" w:type="pct"/>
            <w:vAlign w:val="center"/>
          </w:tcPr>
          <w:p w:rsidR="0018722C">
            <w:pPr>
              <w:pStyle w:val="affff9"/>
              <w:topLinePunct/>
              <w:ind w:leftChars="0" w:left="0" w:rightChars="0" w:right="0" w:firstLineChars="0" w:firstLine="0"/>
              <w:spacing w:line="240" w:lineRule="atLeast"/>
            </w:pPr>
            <w:r>
              <w:t>50.05</w:t>
            </w:r>
          </w:p>
        </w:tc>
        <w:tc>
          <w:tcPr>
            <w:tcW w:w="103" w:type="pct"/>
            <w:vAlign w:val="center"/>
          </w:tcPr>
          <w:p w:rsidR="0018722C">
            <w:pPr>
              <w:pStyle w:val="ad"/>
              <w:topLinePunct/>
              <w:ind w:leftChars="0" w:left="0" w:rightChars="0" w:right="0" w:firstLineChars="0" w:firstLine="0"/>
              <w:spacing w:line="240" w:lineRule="atLeast"/>
            </w:pPr>
          </w:p>
        </w:tc>
      </w:tr>
      <w:pPr>
        <w:pStyle w:val="cw27"/>
        <w:topLinePunct/>
        <w:ind w:leftChars="0" w:left="0" w:rightChars="0" w:right="0" w:firstLineChars="0" w:firstLine="0"/>
        <w:spacing w:line="240" w:lineRule="atLeast"/>
      </w:pPr>
      <w:tr>
        <w:tc>
          <w:tcPr>
            <w:tcW w:w="11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93"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730"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1103" w:type="pct"/>
            <w:vAlign w:val="center"/>
            <w:tcBorders>
              <w:top w:val="single" w:sz="4" w:space="0" w:color="auto"/>
            </w:tcBorders>
          </w:tcPr>
          <w:p w:rsidR="0018722C">
            <w:pPr>
              <w:pStyle w:val="affff9"/>
              <w:topLinePunct/>
              <w:ind w:leftChars="0" w:left="0" w:rightChars="0" w:right="0" w:firstLineChars="0" w:firstLine="0"/>
              <w:spacing w:line="240" w:lineRule="atLeast"/>
            </w:pPr>
            <w:r>
              <w:t>19.86</w:t>
            </w:r>
          </w:p>
        </w:tc>
        <w:tc>
          <w:tcPr>
            <w:tcW w:w="1061" w:type="pct"/>
            <w:vAlign w:val="center"/>
            <w:tcBorders>
              <w:top w:val="single" w:sz="4" w:space="0" w:color="auto"/>
            </w:tcBorders>
          </w:tcPr>
          <w:p w:rsidR="0018722C">
            <w:pPr>
              <w:pStyle w:val="affff9"/>
              <w:topLinePunct/>
              <w:ind w:leftChars="0" w:left="0" w:rightChars="0" w:right="0" w:firstLineChars="0" w:firstLine="0"/>
              <w:spacing w:line="240" w:lineRule="atLeast"/>
            </w:pPr>
            <w:r>
              <w:t>66.20</w:t>
            </w:r>
          </w:p>
        </w:tc>
        <w:tc>
          <w:tcPr>
            <w:tcW w:w="103" w:type="pct"/>
            <w:vAlign w:val="center"/>
            <w:tcBorders>
              <w:top w:val="single" w:sz="4" w:space="0" w:color="auto"/>
            </w:tcBorders>
          </w:tcPr>
          <w:p w:rsidR="0018722C">
            <w:pPr>
              <w:pStyle w:val="ad"/>
              <w:topLinePunct/>
              <w:ind w:leftChars="0" w:left="0" w:rightChars="0" w:right="0" w:firstLineChars="0" w:firstLine="0"/>
              <w:spacing w:line="240" w:lineRule="atLeast"/>
            </w:pPr>
          </w:p>
        </w:tc>
      </w:tr>
      <w:pPr>
        <w:pStyle w:val="cw27"/>
        <w:topLinePunct/>
      </w:pPr>
    </w:tbl>
    <w:p w:rsidR="0018722C">
      <w:pPr>
        <w:pStyle w:val="cw27"/>
        <w:topLinePunct/>
        <w:pStyle w:val="affa"/>
      </w:pPr>
    </w:p>
    <w:p w:rsidR="0018722C">
      <w:pPr>
        <w:pStyle w:val="aff7"/>
        <w:topLinePunct/>
      </w:pPr>
      <w:r>
        <w:rPr>
          <w:kern w:val="2"/>
          <w:sz w:val="22"/>
          <w:szCs w:val="22"/>
          <w:rFonts w:cstheme="minorBidi" w:hAnsiTheme="minorHAnsi" w:eastAsiaTheme="minorHAnsi" w:asciiTheme="minorHAnsi"/>
        </w:rPr>
        <w:drawing>
          <wp:inline>
            <wp:extent cx="3718611" cy="2238755"/>
            <wp:effectExtent l="0" t="0" r="0" b="0"/>
            <wp:docPr id="91" name="image48.png" descr=""/>
            <wp:cNvGraphicFramePr>
              <a:graphicFrameLocks noChangeAspect="1"/>
            </wp:cNvGraphicFramePr>
            <a:graphic>
              <a:graphicData uri="http://schemas.openxmlformats.org/drawingml/2006/picture">
                <pic:pic>
                  <pic:nvPicPr>
                    <pic:cNvPr id="92" name="image48.png"/>
                    <pic:cNvPicPr/>
                  </pic:nvPicPr>
                  <pic:blipFill>
                    <a:blip r:embed="rId76" cstate="print"/>
                    <a:stretch>
                      <a:fillRect/>
                    </a:stretch>
                  </pic:blipFill>
                  <pic:spPr>
                    <a:xfrm>
                      <a:off x="0" y="0"/>
                      <a:ext cx="3718611" cy="223875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3-2-4</w:t>
      </w:r>
      <w:r>
        <w:t xml:space="preserve">  </w:t>
      </w:r>
      <w:r>
        <w:rPr>
          <w:rFonts w:ascii="宋体" w:eastAsia="宋体" w:hint="eastAsia" w:cstheme="minorBidi" w:hAnsiTheme="minorHAnsi"/>
        </w:rPr>
        <w:t>修饰包衣囊材种类对微囊释药行为的影响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3-2-4</w:t>
      </w:r>
      <w:r>
        <w:t xml:space="preserve">  </w:t>
      </w:r>
      <w:r w:rsidRPr="00DB64CE">
        <w:rPr>
          <w:rFonts w:cstheme="minorBidi" w:hAnsiTheme="minorHAnsi" w:eastAsiaTheme="minorHAnsi" w:asciiTheme="minorHAnsi"/>
        </w:rPr>
        <w:t>The effect of different kind of coating materials to coating materials on HT release from drug-resinate microencapsulation</w:t>
      </w:r>
    </w:p>
    <w:p w:rsidR="0018722C">
      <w:pPr>
        <w:topLinePunct/>
      </w:pPr>
      <w:r>
        <w:t>由</w:t>
      </w:r>
      <w:r>
        <w:t>图</w:t>
      </w:r>
      <w:r>
        <w:rPr>
          <w:rFonts w:ascii="Times New Roman" w:hAnsi="Times New Roman" w:eastAsia="宋体"/>
        </w:rPr>
        <w:t>3-2-4</w:t>
      </w:r>
      <w:r>
        <w:t>可知，当包衣修饰囊材为</w:t>
      </w:r>
      <w:r>
        <w:rPr>
          <w:rFonts w:ascii="Times New Roman" w:hAnsi="Times New Roman" w:eastAsia="宋体"/>
        </w:rPr>
        <w:t>Eudragit RL100</w:t>
      </w:r>
      <w:r>
        <w:t>时，药物释放较快，缓释</w:t>
      </w:r>
      <w:r>
        <w:t>效果不佳，参照“本章</w:t>
      </w:r>
      <w:r>
        <w:rPr>
          <w:rFonts w:ascii="Times New Roman" w:hAnsi="Times New Roman" w:eastAsia="宋体"/>
        </w:rPr>
        <w:t>2</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3</w:t>
      </w:r>
      <w:r>
        <w:t>”项下释放度综合评分指标，药物在两小时内的累</w:t>
      </w:r>
      <w:r>
        <w:t>计释放达到</w:t>
      </w:r>
      <w:r>
        <w:rPr>
          <w:rFonts w:ascii="Times New Roman" w:hAnsi="Times New Roman" w:eastAsia="宋体"/>
        </w:rPr>
        <w:t>50%</w:t>
      </w:r>
      <w:r>
        <w:t>以上，存在突释现象。而以</w:t>
      </w:r>
      <w:r>
        <w:rPr>
          <w:rFonts w:ascii="Times New Roman" w:hAnsi="Times New Roman" w:eastAsia="宋体"/>
        </w:rPr>
        <w:t>Eudragit RS100</w:t>
      </w:r>
      <w:r>
        <w:t>为囊材进行包衣修饰</w:t>
      </w:r>
      <w:r>
        <w:t>的微囊，缓释效果良好。推断造成该现象的可能原因是由于</w:t>
      </w:r>
      <w:r>
        <w:rPr>
          <w:rFonts w:ascii="Times New Roman" w:hAnsi="Times New Roman" w:eastAsia="宋体"/>
        </w:rPr>
        <w:t>Eudragit</w:t>
      </w:r>
      <w:r>
        <w:rPr>
          <w:rFonts w:ascii="Times New Roman" w:hAnsi="Times New Roman" w:eastAsia="宋体"/>
        </w:rPr>
        <w:t> </w:t>
      </w:r>
      <w:r>
        <w:rPr>
          <w:rFonts w:ascii="Times New Roman" w:hAnsi="Times New Roman" w:eastAsia="宋体"/>
        </w:rPr>
        <w:t>RL100</w:t>
      </w:r>
      <w:r>
        <w:t>和</w:t>
      </w:r>
      <w:r>
        <w:rPr>
          <w:rFonts w:ascii="Times New Roman" w:hAnsi="Times New Roman" w:eastAsia="宋体"/>
        </w:rPr>
        <w:t>Eudragit RS100</w:t>
      </w:r>
      <w:r>
        <w:t>结构中的铵基均是以季铵盐的形式存在的，并且含量分别为</w:t>
      </w:r>
      <w:r>
        <w:rPr>
          <w:rFonts w:ascii="Times New Roman" w:hAnsi="Times New Roman" w:eastAsia="宋体"/>
        </w:rPr>
        <w:t>10%</w:t>
      </w:r>
      <w:r>
        <w:t>和</w:t>
      </w:r>
      <w:r>
        <w:rPr>
          <w:rFonts w:ascii="Times New Roman" w:hAnsi="Times New Roman" w:eastAsia="宋体"/>
        </w:rPr>
        <w:t>15%</w:t>
      </w:r>
      <w:r>
        <w:t>，在加入等质量的两种包衣材料前提下，参与表面修饰的季铵基的量</w:t>
      </w:r>
      <w:r>
        <w:rPr>
          <w:rFonts w:ascii="Times New Roman" w:hAnsi="Times New Roman" w:eastAsia="宋体"/>
        </w:rPr>
        <w:t>Eudragit </w:t>
      </w:r>
      <w:r>
        <w:rPr>
          <w:rFonts w:ascii="Times New Roman" w:hAnsi="Times New Roman" w:eastAsia="宋体"/>
        </w:rPr>
        <w:t>RS100&gt; Eudragit </w:t>
      </w:r>
      <w:r>
        <w:rPr>
          <w:rFonts w:ascii="Times New Roman" w:hAnsi="Times New Roman" w:eastAsia="宋体"/>
        </w:rPr>
        <w:t>RL100</w:t>
      </w:r>
      <w:r>
        <w:t>，因而采用</w:t>
      </w:r>
      <w:r>
        <w:rPr>
          <w:rFonts w:ascii="Times New Roman" w:hAnsi="Times New Roman" w:eastAsia="宋体"/>
        </w:rPr>
        <w:t>Eudragit RL100</w:t>
      </w:r>
      <w:r>
        <w:t>修饰包衣可能造成衣膜形成不完整，微囊的包封率相对低，导致释放加快或突释。因而本实验采用</w:t>
      </w:r>
      <w:r>
        <w:rPr>
          <w:rFonts w:ascii="Times New Roman" w:hAnsi="Times New Roman" w:eastAsia="宋体"/>
        </w:rPr>
        <w:t>Eudragit RS100</w:t>
      </w:r>
      <w:r>
        <w:t>作为药物树脂表面修饰包衣囊材。</w:t>
      </w:r>
    </w:p>
    <w:p w:rsidR="0018722C">
      <w:pPr>
        <w:pStyle w:val="cw25"/>
        <w:topLinePunct/>
      </w:pPr>
      <w:r>
        <w:rPr>
          <w:rFonts w:cstheme="minorBidi" w:hAnsiTheme="minorHAnsi" w:eastAsiaTheme="minorHAnsi" w:asciiTheme="minorHAnsi" w:ascii="宋体" w:hAnsi="宋体" w:eastAsia="宋体" w:cs="宋体"/>
          <w:b/>
        </w:rPr>
        <w:t>2.2.4.3</w:t>
      </w:r>
      <w:r>
        <w:rPr>
          <w:rFonts w:cstheme="minorBidi" w:hAnsiTheme="minorHAnsi" w:eastAsiaTheme="minorHAnsi" w:asciiTheme="minorHAnsi" w:ascii="宋体" w:hAnsi="宋体" w:eastAsia="宋体" w:cs="宋体"/>
          <w:b/>
        </w:rPr>
        <w:t>修饰包衣囊材浓度的影响</w:t>
      </w:r>
    </w:p>
    <w:p w:rsidR="0018722C">
      <w:pPr>
        <w:topLinePunct/>
      </w:pPr>
      <w:r>
        <w:t>黄藤素载药树脂经</w:t>
      </w:r>
      <w:r>
        <w:rPr>
          <w:rFonts w:ascii="Times New Roman" w:eastAsia="Times New Roman"/>
        </w:rPr>
        <w:t>20%</w:t>
      </w:r>
      <w:r>
        <w:t>（</w:t>
      </w:r>
      <w:r>
        <w:rPr>
          <w:rFonts w:ascii="Times New Roman" w:eastAsia="Times New Roman"/>
        </w:rPr>
        <w:t>W</w:t>
      </w:r>
      <w:r>
        <w:rPr>
          <w:rFonts w:ascii="Times New Roman" w:eastAsia="Times New Roman"/>
        </w:rPr>
        <w:t>/</w:t>
      </w:r>
      <w:r>
        <w:rPr>
          <w:rFonts w:ascii="Times New Roman" w:eastAsia="Times New Roman"/>
        </w:rPr>
        <w:t>V</w:t>
      </w:r>
      <w:r>
        <w:t>）</w:t>
      </w:r>
      <w:r>
        <w:t>甘油水溶液浸渍预处理；</w:t>
      </w:r>
    </w:p>
    <w:p w:rsidR="0018722C">
      <w:pPr>
        <w:topLinePunct/>
      </w:pPr>
      <w:r>
        <w:t>取黄藤素药物树脂复合物适量，参照“本章</w:t>
      </w:r>
      <w:r>
        <w:rPr>
          <w:rFonts w:ascii="Times New Roman" w:hAnsi="Times New Roman" w:eastAsia="Times New Roman"/>
        </w:rPr>
        <w:t>2.2.4.2</w:t>
      </w:r>
      <w:r>
        <w:t>”项下处方工艺，考察</w:t>
      </w:r>
      <w:r>
        <w:rPr>
          <w:rFonts w:ascii="Times New Roman" w:hAnsi="Times New Roman" w:eastAsia="Times New Roman"/>
        </w:rPr>
        <w:t>Eudragit RS100</w:t>
      </w:r>
      <w:r>
        <w:t>浓度分别为：</w:t>
      </w:r>
      <w:r>
        <w:rPr>
          <w:rFonts w:ascii="Times New Roman" w:hAnsi="Times New Roman" w:eastAsia="Times New Roman"/>
        </w:rPr>
        <w:t>15%</w:t>
      </w:r>
      <w:r>
        <w:t>、</w:t>
      </w:r>
      <w:r>
        <w:rPr>
          <w:rFonts w:ascii="Times New Roman" w:hAnsi="Times New Roman" w:eastAsia="Times New Roman"/>
        </w:rPr>
        <w:t>10%</w:t>
      </w:r>
      <w:r>
        <w:t>、</w:t>
      </w:r>
      <w:r>
        <w:rPr>
          <w:rFonts w:ascii="Times New Roman" w:hAnsi="Times New Roman" w:eastAsia="Times New Roman"/>
        </w:rPr>
        <w:t>5%</w:t>
      </w:r>
      <w:r>
        <w:t>时，对药物树脂表面包衣修饰包衣，</w:t>
      </w:r>
      <w:r>
        <w:t>制得微囊的成型性、载药量、包封率及释药行为。处方参数见</w:t>
      </w:r>
      <w:r>
        <w:t>表</w:t>
      </w:r>
      <w:r>
        <w:rPr>
          <w:rFonts w:ascii="Times New Roman" w:hAnsi="Times New Roman" w:eastAsia="Times New Roman"/>
        </w:rPr>
        <w:t>3-2-10</w:t>
      </w:r>
      <w:r>
        <w:t>，评价结</w:t>
      </w:r>
      <w:r>
        <w:t>果见</w:t>
      </w:r>
      <w:r>
        <w:t>表</w:t>
      </w:r>
      <w:r>
        <w:rPr>
          <w:rFonts w:ascii="Times New Roman" w:hAnsi="Times New Roman" w:eastAsia="Times New Roman"/>
        </w:rPr>
        <w:t>3-2-11</w:t>
      </w:r>
      <w:r>
        <w:t>和</w:t>
      </w:r>
      <w:r>
        <w:t>图</w:t>
      </w:r>
      <w:r>
        <w:rPr>
          <w:rFonts w:ascii="Times New Roman" w:hAnsi="Times New Roman" w:eastAsia="Times New Roman"/>
        </w:rPr>
        <w:t>3-2-5</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3-2-10</w:t>
      </w:r>
      <w:r>
        <w:t xml:space="preserve">  </w:t>
      </w:r>
      <w:r w:rsidRPr="00DB64CE">
        <w:rPr>
          <w:rFonts w:cstheme="minorBidi" w:hAnsiTheme="minorHAnsi" w:eastAsiaTheme="minorHAnsi" w:asciiTheme="minorHAnsi"/>
        </w:rPr>
        <w:t>Eudragit RS100</w:t>
      </w:r>
      <w:r>
        <w:rPr>
          <w:rFonts w:ascii="宋体" w:eastAsia="宋体" w:hint="eastAsia" w:cstheme="minorBidi" w:hAnsiTheme="minorHAnsi"/>
        </w:rPr>
        <w:t>修饰包衣浓度考察工艺处方</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3-2-10</w:t>
      </w:r>
      <w:r>
        <w:t xml:space="preserve">  </w:t>
      </w:r>
      <w:r w:rsidRPr="00DB64CE">
        <w:rPr>
          <w:rFonts w:cstheme="minorBidi" w:hAnsiTheme="minorHAnsi" w:eastAsiaTheme="minorHAnsi" w:asciiTheme="minorHAnsi"/>
        </w:rPr>
        <w:t>The research on the concentration of Eudragit RS100 for surface modification of</w:t>
      </w:r>
    </w:p>
    <w:p w:rsidR="0018722C">
      <w:pPr>
        <w:topLinePunct/>
      </w:pPr>
      <w:r>
        <w:t>Fibriuretinin</w:t>
      </w:r>
      <w:r>
        <w:t>-resinate complex</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4"/>
        <w:gridCol w:w="1810"/>
        <w:gridCol w:w="1323"/>
        <w:gridCol w:w="1392"/>
        <w:gridCol w:w="1100"/>
        <w:gridCol w:w="1568"/>
      </w:tblGrid>
      <w:tr>
        <w:trPr>
          <w:tblHeader/>
        </w:trPr>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Formulation</w:t>
            </w:r>
          </w:p>
          <w:p w:rsidR="0018722C">
            <w:pPr>
              <w:pStyle w:val="a7"/>
              <w:topLinePunct/>
              <w:ind w:leftChars="0" w:left="0" w:rightChars="0" w:right="0" w:firstLineChars="0" w:firstLine="0"/>
              <w:spacing w:line="240" w:lineRule="atLeast"/>
            </w:pPr>
            <w:r w:rsidRPr="00000000">
              <w:rPr>
                <w:sz w:val="24"/>
                <w:szCs w:val="24"/>
              </w:rPr>
              <w:t>No.</w:t>
            </w:r>
          </w:p>
        </w:tc>
        <w:tc>
          <w:tcPr>
            <w:tcW w:w="10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Fibriuretinin</w:t>
            </w:r>
            <w:r w:rsidRPr="00000000">
              <w:rPr>
                <w:sz w:val="24"/>
                <w:szCs w:val="24"/>
              </w:rPr>
              <w:t>-res inate complex</w:t>
            </w:r>
            <w:r w:rsidRPr="00000000">
              <w:rPr>
                <w:sz w:val="24"/>
                <w:szCs w:val="24"/>
              </w:rPr>
              <w:t>(</w:t>
            </w:r>
            <w:r w:rsidRPr="00000000">
              <w:rPr>
                <w:sz w:val="24"/>
                <w:szCs w:val="24"/>
              </w:rPr>
              <w:t>g</w:t>
            </w:r>
            <w:r w:rsidRPr="00000000">
              <w:rPr>
                <w:sz w:val="24"/>
                <w:szCs w:val="24"/>
              </w:rPr>
              <w:t>)</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Drug</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oaded </w:t>
            </w:r>
            <w:r w:rsidRPr="00000000">
              <w:rPr>
                <w:sz w:val="24"/>
                <w:szCs w:val="24"/>
              </w:rPr>
              <w:t xml:space="preserve">(</w:t>
            </w:r>
            <w:r w:rsidRPr="00000000">
              <w:rPr>
                <w:sz w:val="24"/>
                <w:szCs w:val="24"/>
              </w:rPr>
              <w:t xml:space="preserve">%</w:t>
            </w:r>
            <w:r w:rsidRPr="00000000">
              <w:rPr>
                <w:sz w:val="24"/>
                <w:szCs w:val="24"/>
              </w:rPr>
              <w:t xml:space="preserve">)</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Eudragit</w:t>
            </w:r>
          </w:p>
          <w:p w:rsidR="0018722C">
            <w:pPr>
              <w:pStyle w:val="a7"/>
              <w:topLinePunct/>
              <w:ind w:leftChars="0" w:left="0" w:rightChars="0" w:right="0" w:firstLineChars="0" w:firstLine="0"/>
              <w:spacing w:line="240" w:lineRule="atLeast"/>
            </w:pPr>
            <w:r w:rsidRPr="00000000">
              <w:rPr>
                <w:sz w:val="24"/>
                <w:szCs w:val="24"/>
              </w:rPr>
              <w:t>RS100</w:t>
            </w:r>
            <w:r w:rsidRPr="00000000">
              <w:rPr>
                <w:sz w:val="24"/>
                <w:szCs w:val="24"/>
              </w:rPr>
              <w:t>(</w:t>
            </w:r>
            <w:r w:rsidRPr="00000000">
              <w:rPr>
                <w:sz w:val="24"/>
                <w:szCs w:val="24"/>
              </w:rPr>
              <w:t>g</w:t>
            </w:r>
            <w:r w:rsidRPr="00000000">
              <w:rPr>
                <w:sz w:val="24"/>
                <w:szCs w:val="24"/>
              </w:rPr>
              <w:t>)</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Ethanol</w:t>
            </w:r>
          </w:p>
          <w:p w:rsidR="0018722C">
            <w:pPr>
              <w:pStyle w:val="a7"/>
              <w:topLinePunct/>
              <w:ind w:leftChars="0" w:left="0" w:rightChars="0" w:right="0" w:firstLineChars="0" w:firstLine="0"/>
              <w:spacing w:line="240" w:lineRule="atLeast"/>
            </w:pPr>
            <w:r w:rsidRPr="00000000">
              <w:rPr>
                <w:sz w:val="24"/>
                <w:szCs w:val="24"/>
              </w:rPr>
              <w:t>95%</w:t>
            </w:r>
            <w:r w:rsidRPr="00000000">
              <w:rPr>
                <w:sz w:val="24"/>
                <w:szCs w:val="24"/>
              </w:rPr>
              <w:t>(</w:t>
            </w:r>
            <w:r w:rsidRPr="00000000">
              <w:rPr>
                <w:sz w:val="24"/>
                <w:szCs w:val="24"/>
              </w:rPr>
              <w:t>g</w:t>
            </w:r>
            <w:r w:rsidRPr="00000000">
              <w:rPr>
                <w:sz w:val="24"/>
                <w:szCs w:val="24"/>
              </w:rPr>
              <w:t>)</w:t>
            </w: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Temperature of</w:t>
            </w:r>
          </w:p>
          <w:p w:rsidR="0018722C">
            <w:pPr>
              <w:pStyle w:val="a7"/>
              <w:topLinePunct/>
              <w:ind w:leftChars="0" w:left="0" w:rightChars="0" w:right="0" w:firstLineChars="0" w:firstLine="0"/>
              <w:spacing w:line="240" w:lineRule="atLeast"/>
            </w:pPr>
            <w:r w:rsidRPr="00000000">
              <w:rPr>
                <w:sz w:val="24"/>
                <w:szCs w:val="24"/>
              </w:rPr>
              <w:t>Water bath</w:t>
            </w:r>
            <w:r w:rsidRPr="00000000">
              <w:rPr>
                <w:sz w:val="24"/>
                <w:szCs w:val="24"/>
              </w:rPr>
              <w:t>(</w:t>
            </w:r>
            <w:r w:rsidRPr="00000000">
              <w:rPr>
                <w:sz w:val="24"/>
                <w:szCs w:val="24"/>
              </w:rPr>
              <w:t>℃</w:t>
            </w:r>
            <w:r w:rsidRPr="00000000">
              <w:rPr>
                <w:sz w:val="24"/>
                <w:szCs w:val="24"/>
              </w:rPr>
              <w:t>)</w:t>
            </w:r>
          </w:p>
        </w:tc>
      </w:tr>
      <w:tr>
        <w:tc>
          <w:tcPr>
            <w:tcW w:w="817"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105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69"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810"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190</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40</w:t>
            </w:r>
          </w:p>
        </w:tc>
      </w:tr>
      <w:tr>
        <w:tc>
          <w:tcPr>
            <w:tcW w:w="817"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105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69"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810"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180</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40</w:t>
            </w:r>
          </w:p>
        </w:tc>
      </w:tr>
      <w:tr>
        <w:tc>
          <w:tcPr>
            <w:tcW w:w="8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10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w:t>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w:t>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170</w:t>
            </w:r>
          </w:p>
        </w:tc>
        <w:tc>
          <w:tcPr>
            <w:tcW w:w="9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3-2-11</w:t>
      </w:r>
      <w:r>
        <w:t xml:space="preserve">  </w:t>
      </w:r>
      <w:r w:rsidRPr="00DB64CE">
        <w:rPr>
          <w:rFonts w:cstheme="minorBidi" w:hAnsiTheme="minorHAnsi" w:eastAsiaTheme="minorHAnsi" w:asciiTheme="minorHAnsi"/>
        </w:rPr>
        <w:t>Eudragit RS100</w:t>
      </w:r>
      <w:r>
        <w:rPr>
          <w:rFonts w:ascii="宋体" w:eastAsia="宋体" w:hint="eastAsia" w:cstheme="minorBidi" w:hAnsiTheme="minorHAnsi"/>
        </w:rPr>
        <w:t>浓度对微囊载药量及包封率的影响</w:t>
      </w:r>
    </w:p>
    <w:p w:rsidR="0018722C">
      <w:pPr>
        <w:pStyle w:val="cw27"/>
        <w:topLinePunct/>
      </w:pPr>
      <w:r>
        <w:rPr>
          <w:rFonts w:cstheme="minorBidi" w:hAnsiTheme="minorHAnsi" w:eastAsiaTheme="minorHAnsi" w:asciiTheme="minorHAnsi"/>
        </w:rPr>
        <w:t>Tab.3-2-11 The effect of the concentration of Eudragit RS100 on the Drug loading and Encapsulation efficiencies of the coated microcapsules</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tbl>
      <w:tblPr>
        <w:tblW w:w="5000" w:type="pct"/>
        <w:tblInd w:w="1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4"/>
        <w:gridCol w:w="2485"/>
        <w:gridCol w:w="1956"/>
        <w:gridCol w:w="2747"/>
      </w:tblGrid>
      <w:tr>
        <w:trPr>
          <w:tblHeader/>
        </w:trPr>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Formulation No.</w:t>
            </w:r>
          </w:p>
        </w:tc>
        <w:tc>
          <w:tcPr>
            <w:tcW w:w="1458" w:type="pct"/>
            <w:vAlign w:val="center"/>
            <w:tcBorders>
              <w:bottom w:val="single" w:sz="4" w:space="0" w:color="auto"/>
            </w:tcBorders>
          </w:tcPr>
          <w:p w:rsidR="0018722C">
            <w:pPr>
              <w:pStyle w:val="a7"/>
              <w:topLinePunct/>
              <w:ind w:leftChars="0" w:left="0" w:rightChars="0" w:right="0" w:firstLineChars="0" w:firstLine="0"/>
              <w:spacing w:line="240" w:lineRule="atLeast"/>
            </w:pPr>
            <w:r>
              <w:t>concentration of coating materials</w:t>
            </w:r>
            <w:r>
              <w:t>(</w:t>
            </w:r>
            <w:r>
              <w:t>W</w:t>
            </w:r>
            <w:r>
              <w:t>/</w:t>
            </w:r>
            <w:r>
              <w:t>W</w:t>
            </w:r>
            <w:r>
              <w:t>)</w:t>
            </w:r>
          </w:p>
        </w:tc>
        <w:tc>
          <w:tcPr>
            <w:tcW w:w="11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Drug loading</w:t>
            </w:r>
            <w:r>
              <w:t>(</w:t>
            </w:r>
            <w:r>
              <w:t>%</w:t>
            </w:r>
            <w:r>
              <w:t>)</w:t>
            </w:r>
          </w:p>
        </w:tc>
        <w:tc>
          <w:tcPr>
            <w:tcW w:w="16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Encapsulation efficacy</w:t>
            </w:r>
            <w:r>
              <w:t>(</w:t>
            </w:r>
            <w:r>
              <w:t>%</w:t>
            </w:r>
            <w:r>
              <w:t>)</w:t>
            </w:r>
          </w:p>
        </w:tc>
      </w:tr>
      <w:pPr>
        <w:pStyle w:val="cw27"/>
        <w:topLinePunct/>
        <w:ind w:leftChars="0" w:left="0" w:rightChars="0" w:right="0" w:firstLineChars="0" w:firstLine="0"/>
        <w:spacing w:line="240" w:lineRule="atLeast"/>
      </w:pPr>
      <w:tr>
        <w:tc>
          <w:tcPr>
            <w:tcW w:w="783" w:type="pct"/>
            <w:vAlign w:val="center"/>
          </w:tcPr>
          <w:p w:rsidR="0018722C">
            <w:pPr>
              <w:pStyle w:val="affff9"/>
              <w:topLinePunct/>
              <w:ind w:leftChars="0" w:left="0" w:rightChars="0" w:right="0" w:firstLineChars="0" w:firstLine="0"/>
              <w:spacing w:line="240" w:lineRule="atLeast"/>
            </w:pPr>
            <w:r>
              <w:t>5</w:t>
            </w:r>
          </w:p>
        </w:tc>
        <w:tc>
          <w:tcPr>
            <w:tcW w:w="1458" w:type="pct"/>
            <w:vAlign w:val="center"/>
          </w:tcPr>
          <w:p w:rsidR="0018722C">
            <w:pPr>
              <w:pStyle w:val="affff9"/>
              <w:topLinePunct/>
              <w:ind w:leftChars="0" w:left="0" w:rightChars="0" w:right="0" w:firstLineChars="0" w:firstLine="0"/>
              <w:spacing w:line="240" w:lineRule="atLeast"/>
            </w:pPr>
            <w:r>
              <w:t>5%</w:t>
            </w:r>
          </w:p>
        </w:tc>
        <w:tc>
          <w:tcPr>
            <w:tcW w:w="1148" w:type="pct"/>
            <w:vAlign w:val="center"/>
          </w:tcPr>
          <w:p w:rsidR="0018722C">
            <w:pPr>
              <w:pStyle w:val="affff9"/>
              <w:topLinePunct/>
              <w:ind w:leftChars="0" w:left="0" w:rightChars="0" w:right="0" w:firstLineChars="0" w:firstLine="0"/>
              <w:spacing w:line="240" w:lineRule="atLeast"/>
            </w:pPr>
            <w:r>
              <w:t>17.18</w:t>
            </w:r>
          </w:p>
        </w:tc>
        <w:tc>
          <w:tcPr>
            <w:tcW w:w="1612" w:type="pct"/>
            <w:vAlign w:val="center"/>
          </w:tcPr>
          <w:p w:rsidR="0018722C">
            <w:pPr>
              <w:pStyle w:val="affff9"/>
              <w:topLinePunct/>
              <w:ind w:leftChars="0" w:left="0" w:rightChars="0" w:right="0" w:firstLineChars="0" w:firstLine="0"/>
              <w:spacing w:line="240" w:lineRule="atLeast"/>
            </w:pPr>
            <w:r>
              <w:t>61.17</w:t>
            </w:r>
          </w:p>
        </w:tc>
      </w:tr>
      <w:pPr>
        <w:pStyle w:val="cw27"/>
        <w:topLinePunct/>
        <w:ind w:leftChars="0" w:left="0" w:rightChars="0" w:right="0" w:firstLineChars="0" w:firstLine="0"/>
        <w:spacing w:line="240" w:lineRule="atLeast"/>
      </w:pPr>
      <w:tr>
        <w:tc>
          <w:tcPr>
            <w:tcW w:w="783" w:type="pct"/>
            <w:vAlign w:val="center"/>
          </w:tcPr>
          <w:p w:rsidR="0018722C">
            <w:pPr>
              <w:pStyle w:val="affff9"/>
              <w:topLinePunct/>
              <w:ind w:leftChars="0" w:left="0" w:rightChars="0" w:right="0" w:firstLineChars="0" w:firstLine="0"/>
              <w:spacing w:line="240" w:lineRule="atLeast"/>
            </w:pPr>
            <w:r>
              <w:t>6</w:t>
            </w:r>
          </w:p>
        </w:tc>
        <w:tc>
          <w:tcPr>
            <w:tcW w:w="1458" w:type="pct"/>
            <w:vAlign w:val="center"/>
          </w:tcPr>
          <w:p w:rsidR="0018722C">
            <w:pPr>
              <w:pStyle w:val="affff9"/>
              <w:topLinePunct/>
              <w:ind w:leftChars="0" w:left="0" w:rightChars="0" w:right="0" w:firstLineChars="0" w:firstLine="0"/>
              <w:spacing w:line="240" w:lineRule="atLeast"/>
            </w:pPr>
            <w:r>
              <w:t>10%</w:t>
            </w:r>
          </w:p>
        </w:tc>
        <w:tc>
          <w:tcPr>
            <w:tcW w:w="1148" w:type="pct"/>
            <w:vAlign w:val="center"/>
          </w:tcPr>
          <w:p w:rsidR="0018722C">
            <w:pPr>
              <w:pStyle w:val="affff9"/>
              <w:topLinePunct/>
              <w:ind w:leftChars="0" w:left="0" w:rightChars="0" w:right="0" w:firstLineChars="0" w:firstLine="0"/>
              <w:spacing w:line="240" w:lineRule="atLeast"/>
            </w:pPr>
            <w:r>
              <w:t>19.55</w:t>
            </w:r>
          </w:p>
        </w:tc>
        <w:tc>
          <w:tcPr>
            <w:tcW w:w="1612" w:type="pct"/>
            <w:vAlign w:val="center"/>
          </w:tcPr>
          <w:p w:rsidR="0018722C">
            <w:pPr>
              <w:pStyle w:val="affff9"/>
              <w:topLinePunct/>
              <w:ind w:leftChars="0" w:left="0" w:rightChars="0" w:right="0" w:firstLineChars="0" w:firstLine="0"/>
              <w:spacing w:line="240" w:lineRule="atLeast"/>
            </w:pPr>
            <w:r>
              <w:t>70.88</w:t>
            </w:r>
          </w:p>
        </w:tc>
      </w:tr>
      <w:pPr>
        <w:pStyle w:val="cw27"/>
        <w:topLinePunct/>
        <w:ind w:leftChars="0" w:left="0" w:rightChars="0" w:right="0" w:firstLineChars="0" w:firstLine="0"/>
        <w:spacing w:line="240" w:lineRule="atLeast"/>
      </w:pPr>
      <w:tr>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458"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148" w:type="pct"/>
            <w:vAlign w:val="center"/>
            <w:tcBorders>
              <w:top w:val="single" w:sz="4" w:space="0" w:color="auto"/>
            </w:tcBorders>
          </w:tcPr>
          <w:p w:rsidR="0018722C">
            <w:pPr>
              <w:pStyle w:val="affff9"/>
              <w:topLinePunct/>
              <w:ind w:leftChars="0" w:left="0" w:rightChars="0" w:right="0" w:firstLineChars="0" w:firstLine="0"/>
              <w:spacing w:line="240" w:lineRule="atLeast"/>
            </w:pPr>
            <w:r>
              <w:t>19.86</w:t>
            </w:r>
          </w:p>
        </w:tc>
        <w:tc>
          <w:tcPr>
            <w:tcW w:w="1612" w:type="pct"/>
            <w:vAlign w:val="center"/>
            <w:tcBorders>
              <w:top w:val="single" w:sz="4" w:space="0" w:color="auto"/>
            </w:tcBorders>
          </w:tcPr>
          <w:p w:rsidR="0018722C">
            <w:pPr>
              <w:pStyle w:val="affff9"/>
              <w:topLinePunct/>
              <w:ind w:leftChars="0" w:left="0" w:rightChars="0" w:right="0" w:firstLineChars="0" w:firstLine="0"/>
              <w:spacing w:line="240" w:lineRule="atLeast"/>
            </w:pPr>
            <w:r>
              <w:t>71.16</w:t>
            </w:r>
          </w:p>
        </w:tc>
      </w:tr>
      <w:pPr>
        <w:pStyle w:val="cw27"/>
        <w:topLinePunct/>
      </w:pPr>
    </w:tbl>
    <w:p w:rsidR="0018722C">
      <w:pPr>
        <w:pStyle w:val="affa"/>
      </w:pPr>
    </w:p>
    <w:p w:rsidR="0018722C">
      <w:pPr>
        <w:pStyle w:val="aff7"/>
        <w:topLinePunct/>
      </w:pPr>
      <w:r>
        <w:rPr>
          <w:kern w:val="2"/>
          <w:sz w:val="22"/>
          <w:szCs w:val="22"/>
          <w:rFonts w:cstheme="minorBidi" w:hAnsiTheme="minorHAnsi" w:eastAsiaTheme="minorHAnsi" w:asciiTheme="minorHAnsi"/>
        </w:rPr>
        <w:drawing>
          <wp:inline>
            <wp:extent cx="3477995" cy="2418588"/>
            <wp:effectExtent l="0" t="0" r="0" b="0"/>
            <wp:docPr id="93" name="image49.png" descr=""/>
            <wp:cNvGraphicFramePr>
              <a:graphicFrameLocks noChangeAspect="1"/>
            </wp:cNvGraphicFramePr>
            <a:graphic>
              <a:graphicData uri="http://schemas.openxmlformats.org/drawingml/2006/picture">
                <pic:pic>
                  <pic:nvPicPr>
                    <pic:cNvPr id="94" name="image49.png"/>
                    <pic:cNvPicPr/>
                  </pic:nvPicPr>
                  <pic:blipFill>
                    <a:blip r:embed="rId78" cstate="print"/>
                    <a:stretch>
                      <a:fillRect/>
                    </a:stretch>
                  </pic:blipFill>
                  <pic:spPr>
                    <a:xfrm>
                      <a:off x="0" y="0"/>
                      <a:ext cx="3477995" cy="24185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3-2-5</w:t>
      </w:r>
      <w:r>
        <w:t xml:space="preserve">  </w:t>
      </w:r>
      <w:r w:rsidRPr="00DB64CE">
        <w:rPr>
          <w:rFonts w:cstheme="minorBidi" w:hAnsiTheme="minorHAnsi" w:eastAsiaTheme="minorHAnsi" w:asciiTheme="minorHAnsi"/>
        </w:rPr>
        <w:t>Eudragit RS100</w:t>
      </w:r>
      <w:r>
        <w:rPr>
          <w:rFonts w:ascii="宋体" w:eastAsia="宋体" w:hint="eastAsia" w:cstheme="minorBidi" w:hAnsiTheme="minorHAnsi"/>
        </w:rPr>
        <w:t>浓度对微囊释药行为的影响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3-2-5</w:t>
      </w:r>
      <w:r>
        <w:t xml:space="preserve">  </w:t>
      </w:r>
      <w:r w:rsidRPr="00DB64CE">
        <w:rPr>
          <w:rFonts w:cstheme="minorBidi" w:hAnsiTheme="minorHAnsi" w:eastAsiaTheme="minorHAnsi" w:asciiTheme="minorHAnsi"/>
        </w:rPr>
        <w:t>The effect of the concentration of Eudragit RS100 on HT release from drug-resinate microencapsulation</w:t>
      </w:r>
    </w:p>
    <w:p w:rsidR="0018722C">
      <w:pPr>
        <w:topLinePunct/>
      </w:pPr>
      <w:r>
        <w:t>相对于囊材浓度为</w:t>
      </w:r>
      <w:r>
        <w:rPr>
          <w:rFonts w:ascii="Times New Roman" w:eastAsia="Times New Roman"/>
        </w:rPr>
        <w:t>15</w:t>
      </w:r>
      <w:r>
        <w:rPr>
          <w:rFonts w:ascii="Times New Roman" w:eastAsia="Times New Roman"/>
        </w:rPr>
        <w:t>.</w:t>
      </w:r>
      <w:r>
        <w:rPr>
          <w:rFonts w:ascii="Times New Roman" w:eastAsia="Times New Roman"/>
        </w:rPr>
        <w:t>0%</w:t>
      </w:r>
      <w:r>
        <w:t>和</w:t>
      </w:r>
      <w:r>
        <w:rPr>
          <w:rFonts w:ascii="Times New Roman" w:eastAsia="Times New Roman"/>
        </w:rPr>
        <w:t>10%</w:t>
      </w:r>
      <w:r>
        <w:t>，</w:t>
      </w:r>
      <w:r>
        <w:rPr>
          <w:rFonts w:ascii="Times New Roman" w:eastAsia="Times New Roman"/>
        </w:rPr>
        <w:t>5%</w:t>
      </w:r>
      <w:r>
        <w:t>的囊材浓度制得的微囊包封率差一些，</w:t>
      </w:r>
      <w:r>
        <w:t>可能是由于</w:t>
      </w:r>
      <w:r>
        <w:rPr>
          <w:rFonts w:ascii="Times New Roman" w:eastAsia="Times New Roman"/>
        </w:rPr>
        <w:t>Eudragit RS100</w:t>
      </w:r>
      <w:r>
        <w:t>浓度减小，用于表面修饰包衣的铵基的量减少导致，</w:t>
      </w:r>
      <w:r>
        <w:t>不利于微囊的囊膜形成所致。从</w:t>
      </w:r>
      <w:r>
        <w:t>表</w:t>
      </w:r>
      <w:r>
        <w:rPr>
          <w:rFonts w:ascii="Times New Roman" w:eastAsia="Times New Roman"/>
        </w:rPr>
        <w:t>3-2-11</w:t>
      </w:r>
      <w:r>
        <w:t>和</w:t>
      </w:r>
      <w:r>
        <w:t>图</w:t>
      </w:r>
      <w:r>
        <w:rPr>
          <w:rFonts w:ascii="Times New Roman" w:eastAsia="Times New Roman"/>
        </w:rPr>
        <w:t>3-2-5</w:t>
      </w:r>
      <w:r>
        <w:t>可知，囊材浓度为</w:t>
      </w:r>
      <w:r>
        <w:rPr>
          <w:rFonts w:ascii="Times New Roman" w:eastAsia="Times New Roman"/>
        </w:rPr>
        <w:t>15%</w:t>
      </w:r>
      <w:r>
        <w:t>和</w:t>
      </w:r>
      <w:r>
        <w:rPr>
          <w:rFonts w:ascii="Times New Roman" w:eastAsia="Times New Roman"/>
        </w:rPr>
        <w:t>10%</w:t>
      </w:r>
      <w:r>
        <w:t>时表面修饰包衣微囊的各项评价指标结果相似，说明当囊材浓度达到</w:t>
      </w:r>
      <w:r>
        <w:rPr>
          <w:rFonts w:ascii="Times New Roman" w:eastAsia="Times New Roman"/>
        </w:rPr>
        <w:t>10%</w:t>
      </w:r>
      <w:r>
        <w:t>时药</w:t>
      </w:r>
      <w:r>
        <w:t>物</w:t>
      </w:r>
    </w:p>
    <w:p w:rsidR="0018722C">
      <w:pPr>
        <w:topLinePunct/>
      </w:pPr>
      <w:r>
        <w:t>树脂复合物已经可以很好地微囊化，并且从节约成本的角度，将</w:t>
      </w:r>
      <w:r>
        <w:rPr>
          <w:rFonts w:ascii="Times New Roman" w:eastAsia="Times New Roman"/>
        </w:rPr>
        <w:t>10%</w:t>
      </w:r>
      <w:r>
        <w:t>囊材浓度作为实验优选条件。</w:t>
      </w:r>
    </w:p>
    <w:p w:rsidR="0018722C">
      <w:pPr>
        <w:pStyle w:val="cw25"/>
        <w:topLinePunct/>
      </w:pPr>
      <w:r>
        <w:rPr>
          <w:rFonts w:cstheme="minorBidi" w:hAnsiTheme="minorHAnsi" w:eastAsiaTheme="minorHAnsi" w:asciiTheme="minorHAnsi" w:ascii="宋体" w:hAnsi="宋体" w:eastAsia="宋体" w:cs="宋体"/>
          <w:b/>
        </w:rPr>
        <w:t>2.2.4.4</w:t>
      </w:r>
      <w:r>
        <w:rPr>
          <w:rFonts w:cstheme="minorBidi" w:hAnsiTheme="minorHAnsi" w:eastAsiaTheme="minorHAnsi" w:asciiTheme="minorHAnsi" w:ascii="宋体" w:hAnsi="宋体" w:eastAsia="宋体" w:cs="宋体"/>
          <w:b/>
        </w:rPr>
        <w:t>修饰包衣介质用量的影响</w:t>
      </w:r>
    </w:p>
    <w:p w:rsidR="0018722C">
      <w:pPr>
        <w:topLinePunct/>
      </w:pPr>
      <w:r>
        <w:t>取经浸渍预处理的</w:t>
      </w:r>
      <w:r>
        <w:rPr>
          <w:rFonts w:ascii="Times New Roman" w:hAnsi="Times New Roman" w:eastAsia="Times New Roman"/>
        </w:rPr>
        <w:t>30%</w:t>
      </w:r>
      <w:r>
        <w:t>载药量的黄藤素药物树脂复合物适量，参照“本章</w:t>
      </w:r>
    </w:p>
    <w:p w:rsidR="0018722C">
      <w:pPr>
        <w:topLinePunct/>
      </w:pPr>
      <w:r>
        <w:rPr>
          <w:rFonts w:ascii="Times New Roman" w:hAnsi="Times New Roman" w:eastAsia="Times New Roman"/>
        </w:rPr>
        <w:t>2.2.4.2</w:t>
      </w:r>
      <w:r>
        <w:rPr>
          <w:spacing w:val="-4"/>
          <w:rFonts w:hint="eastAsia"/>
        </w:rPr>
        <w:t>“</w:t>
      </w:r>
      <w:r>
        <w:t>项下处方工艺，按</w:t>
      </w:r>
      <w:r>
        <w:rPr>
          <w:rFonts w:ascii="Times New Roman" w:hAnsi="Times New Roman" w:eastAsia="Times New Roman"/>
        </w:rPr>
        <w:t>Eudragit RS100</w:t>
      </w:r>
      <w:r>
        <w:t>浓度为</w:t>
      </w:r>
      <w:r>
        <w:rPr>
          <w:rFonts w:ascii="Times New Roman" w:hAnsi="Times New Roman" w:eastAsia="Times New Roman"/>
        </w:rPr>
        <w:t>10%</w:t>
      </w:r>
      <w:r>
        <w:t>（</w:t>
      </w:r>
      <w:r>
        <w:rPr>
          <w:rFonts w:ascii="Times New Roman" w:hAnsi="Times New Roman" w:eastAsia="Times New Roman"/>
        </w:rPr>
        <w:t>W</w:t>
      </w:r>
      <w:r>
        <w:rPr>
          <w:rFonts w:ascii="Times New Roman" w:hAnsi="Times New Roman" w:eastAsia="Times New Roman"/>
        </w:rPr>
        <w:t>/</w:t>
      </w:r>
      <w:r>
        <w:rPr>
          <w:rFonts w:ascii="Times New Roman" w:hAnsi="Times New Roman" w:eastAsia="Times New Roman"/>
        </w:rPr>
        <w:t>W</w:t>
      </w:r>
      <w:r>
        <w:t>）</w:t>
      </w:r>
      <w:r>
        <w:t>投料，考察介质</w:t>
      </w:r>
      <w:r>
        <w:t>用量对药物树脂表面包衣修饰包衣制得微囊的成型性、载药量、包封率及释药行</w:t>
      </w:r>
      <w:r>
        <w:t>为。处方参数见</w:t>
      </w:r>
      <w:r>
        <w:t>表</w:t>
      </w:r>
      <w:r>
        <w:rPr>
          <w:rFonts w:ascii="Times New Roman" w:hAnsi="Times New Roman" w:eastAsia="Times New Roman"/>
        </w:rPr>
        <w:t>3-2-12</w:t>
      </w:r>
      <w:r>
        <w:t>，评价结果见</w:t>
      </w:r>
      <w:r>
        <w:t>表</w:t>
      </w:r>
      <w:r>
        <w:rPr>
          <w:rFonts w:ascii="Times New Roman" w:hAnsi="Times New Roman" w:eastAsia="Times New Roman"/>
        </w:rPr>
        <w:t>3-2-13</w:t>
      </w:r>
      <w:r>
        <w:t>和</w:t>
      </w:r>
      <w:r>
        <w:t>图</w:t>
      </w:r>
      <w:r>
        <w:rPr>
          <w:rFonts w:ascii="Times New Roman" w:hAnsi="Times New Roman" w:eastAsia="Times New Roman"/>
        </w:rPr>
        <w:t>3-2-6</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3-2-12</w:t>
      </w:r>
      <w:r>
        <w:t xml:space="preserve">  </w:t>
      </w:r>
      <w:r>
        <w:rPr>
          <w:rFonts w:ascii="宋体" w:eastAsia="宋体" w:hint="eastAsia" w:cstheme="minorBidi" w:hAnsiTheme="minorHAnsi"/>
        </w:rPr>
        <w:t>修饰包衣介质用量考察工艺处方</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3-2-12</w:t>
      </w:r>
      <w:r>
        <w:t xml:space="preserve">  </w:t>
      </w:r>
      <w:r w:rsidRPr="00DB64CE">
        <w:rPr>
          <w:rFonts w:cstheme="minorBidi" w:hAnsiTheme="minorHAnsi" w:eastAsiaTheme="minorHAnsi" w:asciiTheme="minorHAnsi"/>
        </w:rPr>
        <w:t>The research on the amount of coating medium for surface modification of</w:t>
      </w:r>
    </w:p>
    <w:p w:rsidR="0018722C">
      <w:pPr>
        <w:topLinePunct/>
      </w:pPr>
      <w:r>
        <w:t>Fibriuretinin</w:t>
      </w:r>
      <w:r>
        <w:t>-resinate complex</w:t>
      </w:r>
    </w:p>
    <w:tbl>
      <w:tblPr>
        <w:tblW w:w="5000" w:type="pct"/>
        <w:tblInd w:w="4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6"/>
        <w:gridCol w:w="1798"/>
        <w:gridCol w:w="1438"/>
        <w:gridCol w:w="1239"/>
        <w:gridCol w:w="1799"/>
      </w:tblGrid>
      <w:tr>
        <w:trPr>
          <w:tblHeader/>
        </w:trPr>
        <w:tc>
          <w:tcPr>
            <w:tcW w:w="1009" w:type="pct"/>
            <w:vAlign w:val="center"/>
            <w:tcBorders>
              <w:bottom w:val="single" w:sz="4" w:space="0" w:color="auto"/>
            </w:tcBorders>
          </w:tcPr>
          <w:p w:rsidR="0018722C">
            <w:pPr>
              <w:pStyle w:val="a7"/>
              <w:topLinePunct/>
              <w:ind w:leftChars="0" w:left="0" w:rightChars="0" w:right="0" w:firstLineChars="0" w:firstLine="0"/>
              <w:spacing w:line="240" w:lineRule="atLeast"/>
            </w:pPr>
            <w:r>
              <w:t>Formulation No.</w:t>
            </w:r>
          </w:p>
        </w:tc>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Fibriuretinin</w:t>
            </w:r>
            <w:r>
              <w:t>- resinate</w:t>
            </w:r>
          </w:p>
          <w:p w:rsidR="0018722C">
            <w:pPr>
              <w:pStyle w:val="a7"/>
              <w:topLinePunct/>
              <w:ind w:leftChars="0" w:left="0" w:rightChars="0" w:right="0" w:firstLineChars="0" w:firstLine="0"/>
              <w:spacing w:line="240" w:lineRule="atLeast"/>
            </w:pPr>
            <w:r>
              <w:t>complex</w:t>
            </w:r>
            <w:r>
              <w:t>(</w:t>
            </w:r>
            <w:r>
              <w:t>g</w:t>
            </w:r>
            <w:r>
              <w:t>)</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Eudragit RS100</w:t>
            </w:r>
            <w:r>
              <w:t>(</w:t>
            </w:r>
            <w:r>
              <w:t>g</w:t>
            </w:r>
            <w:r>
              <w:t>)</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Ethanol 95%</w:t>
            </w:r>
            <w:r>
              <w:t>(</w:t>
            </w:r>
            <w:r>
              <w:t>g</w:t>
            </w:r>
            <w:r>
              <w:t>)</w:t>
            </w:r>
          </w:p>
        </w:tc>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Temperature of Water bath</w:t>
            </w:r>
            <w:r>
              <w:t>(</w:t>
            </w:r>
            <w:r>
              <w:t>℃</w:t>
            </w:r>
            <w:r>
              <w:t>)</w:t>
            </w:r>
          </w:p>
        </w:tc>
      </w:tr>
      <w:tr>
        <w:tc>
          <w:tcPr>
            <w:tcW w:w="1009" w:type="pct"/>
            <w:vAlign w:val="center"/>
          </w:tcPr>
          <w:p w:rsidR="0018722C">
            <w:pPr>
              <w:pStyle w:val="affff9"/>
              <w:topLinePunct/>
              <w:ind w:leftChars="0" w:left="0" w:rightChars="0" w:right="0" w:firstLineChars="0" w:firstLine="0"/>
              <w:spacing w:line="240" w:lineRule="atLeast"/>
            </w:pPr>
            <w:r>
              <w:t>7</w:t>
            </w:r>
          </w:p>
        </w:tc>
        <w:tc>
          <w:tcPr>
            <w:tcW w:w="1144" w:type="pct"/>
            <w:vAlign w:val="center"/>
          </w:tcPr>
          <w:p w:rsidR="0018722C">
            <w:pPr>
              <w:pStyle w:val="affff9"/>
              <w:topLinePunct/>
              <w:ind w:leftChars="0" w:left="0" w:rightChars="0" w:right="0" w:firstLineChars="0" w:firstLine="0"/>
              <w:spacing w:line="240" w:lineRule="atLeast"/>
            </w:pPr>
            <w:r>
              <w:t>5</w:t>
            </w:r>
          </w:p>
        </w:tc>
        <w:tc>
          <w:tcPr>
            <w:tcW w:w="915" w:type="pct"/>
            <w:vAlign w:val="center"/>
          </w:tcPr>
          <w:p w:rsidR="0018722C">
            <w:pPr>
              <w:pStyle w:val="affff9"/>
              <w:topLinePunct/>
              <w:ind w:leftChars="0" w:left="0" w:rightChars="0" w:right="0" w:firstLineChars="0" w:firstLine="0"/>
              <w:spacing w:line="240" w:lineRule="atLeast"/>
            </w:pPr>
            <w:r>
              <w:t>10</w:t>
            </w:r>
          </w:p>
        </w:tc>
        <w:tc>
          <w:tcPr>
            <w:tcW w:w="788" w:type="pct"/>
            <w:vAlign w:val="center"/>
          </w:tcPr>
          <w:p w:rsidR="0018722C">
            <w:pPr>
              <w:pStyle w:val="affff9"/>
              <w:topLinePunct/>
              <w:ind w:leftChars="0" w:left="0" w:rightChars="0" w:right="0" w:firstLineChars="0" w:firstLine="0"/>
              <w:spacing w:line="240" w:lineRule="atLeast"/>
            </w:pPr>
            <w:r>
              <w:t>90</w:t>
            </w:r>
          </w:p>
        </w:tc>
        <w:tc>
          <w:tcPr>
            <w:tcW w:w="1144" w:type="pct"/>
            <w:vAlign w:val="center"/>
          </w:tcPr>
          <w:p w:rsidR="0018722C">
            <w:pPr>
              <w:pStyle w:val="affff9"/>
              <w:topLinePunct/>
              <w:ind w:leftChars="0" w:left="0" w:rightChars="0" w:right="0" w:firstLineChars="0" w:firstLine="0"/>
              <w:spacing w:line="240" w:lineRule="atLeast"/>
            </w:pPr>
            <w:r>
              <w:t>40</w:t>
            </w:r>
          </w:p>
        </w:tc>
      </w:tr>
      <w:tr>
        <w:tc>
          <w:tcPr>
            <w:tcW w:w="100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14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915"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180</w:t>
            </w:r>
          </w:p>
        </w:tc>
        <w:tc>
          <w:tcPr>
            <w:tcW w:w="1144"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3-2-13</w:t>
      </w:r>
      <w:r>
        <w:t xml:space="preserve">  </w:t>
      </w:r>
      <w:r>
        <w:rPr>
          <w:rFonts w:ascii="宋体" w:eastAsia="宋体" w:hint="eastAsia" w:cstheme="minorBidi" w:hAnsiTheme="minorHAnsi"/>
        </w:rPr>
        <w:t>修饰包衣介质用量对微囊载药量及包封率的影响</w:t>
      </w:r>
    </w:p>
    <w:p w:rsidR="0018722C">
      <w:pPr>
        <w:pStyle w:val="cw27"/>
        <w:topLinePunct/>
      </w:pPr>
      <w:r>
        <w:rPr>
          <w:rFonts w:cstheme="minorBidi" w:hAnsiTheme="minorHAnsi" w:eastAsiaTheme="minorHAnsi" w:asciiTheme="minorHAnsi"/>
        </w:rPr>
        <w:t>Tab.3-2-13 The effect of the amount of coating medium on the Drug loading and Encapsulation efficiencies of the coated microcapsules</w:t>
      </w:r>
      <w:r>
        <w:rPr>
          <w:rFonts w:cstheme="minorBidi" w:hAnsiTheme="minorHAnsi" w:eastAsiaTheme="minorHAnsi" w:asciiTheme="minorHAnsi"/>
        </w:rPr>
        <w:t>(</w:t>
      </w:r>
      <w:r>
        <w:rPr>
          <w:rFonts w:cstheme="minorBidi" w:hAnsiTheme="minorHAnsi" w:eastAsiaTheme="minorHAnsi" w:asciiTheme="minorHAnsi"/>
        </w:rPr>
        <w:t>n=3</w:t>
      </w:r>
      <w:r>
        <w:rPr>
          <w:rFonts w:cstheme="minorBidi" w:hAnsiTheme="minorHAnsi" w:eastAsiaTheme="minorHAnsi" w:asciiTheme="minorHAnsi"/>
        </w:rPr>
        <w:t>)</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4"/>
        <w:gridCol w:w="2382"/>
        <w:gridCol w:w="2007"/>
        <w:gridCol w:w="2747"/>
      </w:tblGrid>
      <w:tr>
        <w:trPr>
          <w:tblHeader/>
        </w:trPr>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Formulation No.</w:t>
            </w:r>
          </w:p>
        </w:tc>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the amount of coating medium </w:t>
            </w:r>
            <w:r>
              <w:t xml:space="preserve">(</w:t>
            </w:r>
            <w:r>
              <w:t xml:space="preserve">g</w:t>
            </w:r>
            <w:r>
              <w:t xml:space="preserve">)</w:t>
            </w:r>
          </w:p>
        </w:tc>
        <w:tc>
          <w:tcPr>
            <w:tcW w:w="11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Drug loading</w:t>
            </w:r>
            <w:r>
              <w:t>(</w:t>
            </w:r>
            <w:r>
              <w:t>%</w:t>
            </w:r>
            <w:r>
              <w:t>)</w:t>
            </w:r>
          </w:p>
        </w:tc>
        <w:tc>
          <w:tcPr>
            <w:tcW w:w="16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Encapsulation efficacy</w:t>
            </w:r>
            <w:r>
              <w:t>(</w:t>
            </w:r>
            <w:r>
              <w:t>%</w:t>
            </w:r>
            <w:r>
              <w:t>)</w:t>
            </w:r>
          </w:p>
        </w:tc>
      </w:tr>
      <w:pPr>
        <w:pStyle w:val="cw27"/>
        <w:topLinePunct/>
        <w:ind w:leftChars="0" w:left="0" w:rightChars="0" w:right="0" w:firstLineChars="0" w:firstLine="0"/>
        <w:spacing w:line="240" w:lineRule="atLeast"/>
      </w:pPr>
      <w:tr>
        <w:tc>
          <w:tcPr>
            <w:tcW w:w="812" w:type="pct"/>
            <w:vAlign w:val="center"/>
          </w:tcPr>
          <w:p w:rsidR="0018722C">
            <w:pPr>
              <w:pStyle w:val="affff9"/>
              <w:topLinePunct/>
              <w:ind w:leftChars="0" w:left="0" w:rightChars="0" w:right="0" w:firstLineChars="0" w:firstLine="0"/>
              <w:spacing w:line="240" w:lineRule="atLeast"/>
            </w:pPr>
            <w:r>
              <w:t>7</w:t>
            </w:r>
          </w:p>
        </w:tc>
        <w:tc>
          <w:tcPr>
            <w:tcW w:w="1398" w:type="pct"/>
            <w:vAlign w:val="center"/>
          </w:tcPr>
          <w:p w:rsidR="0018722C">
            <w:pPr>
              <w:pStyle w:val="affff9"/>
              <w:topLinePunct/>
              <w:ind w:leftChars="0" w:left="0" w:rightChars="0" w:right="0" w:firstLineChars="0" w:firstLine="0"/>
              <w:spacing w:line="240" w:lineRule="atLeast"/>
            </w:pPr>
            <w:r>
              <w:t>90</w:t>
            </w:r>
          </w:p>
        </w:tc>
        <w:tc>
          <w:tcPr>
            <w:tcW w:w="1178" w:type="pct"/>
            <w:vAlign w:val="center"/>
          </w:tcPr>
          <w:p w:rsidR="0018722C">
            <w:pPr>
              <w:pStyle w:val="affff9"/>
              <w:topLinePunct/>
              <w:ind w:leftChars="0" w:left="0" w:rightChars="0" w:right="0" w:firstLineChars="0" w:firstLine="0"/>
              <w:spacing w:line="240" w:lineRule="atLeast"/>
            </w:pPr>
            <w:r>
              <w:t>17.35</w:t>
            </w:r>
          </w:p>
        </w:tc>
        <w:tc>
          <w:tcPr>
            <w:tcW w:w="1612" w:type="pct"/>
            <w:vAlign w:val="center"/>
          </w:tcPr>
          <w:p w:rsidR="0018722C">
            <w:pPr>
              <w:pStyle w:val="affff9"/>
              <w:topLinePunct/>
              <w:ind w:leftChars="0" w:left="0" w:rightChars="0" w:right="0" w:firstLineChars="0" w:firstLine="0"/>
              <w:spacing w:line="240" w:lineRule="atLeast"/>
            </w:pPr>
            <w:r>
              <w:t>65.87</w:t>
            </w:r>
          </w:p>
        </w:tc>
      </w:tr>
      <w:pPr>
        <w:pStyle w:val="cw27"/>
        <w:topLinePunct/>
        <w:ind w:leftChars="0" w:left="0" w:rightChars="0" w:right="0" w:firstLineChars="0" w:firstLine="0"/>
        <w:spacing w:line="240" w:lineRule="atLeast"/>
      </w:pPr>
      <w:tr>
        <w:tc>
          <w:tcPr>
            <w:tcW w:w="812"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398" w:type="pct"/>
            <w:vAlign w:val="center"/>
            <w:tcBorders>
              <w:top w:val="single" w:sz="4" w:space="0" w:color="auto"/>
            </w:tcBorders>
          </w:tcPr>
          <w:p w:rsidR="0018722C">
            <w:pPr>
              <w:pStyle w:val="affff9"/>
              <w:topLinePunct/>
              <w:ind w:leftChars="0" w:left="0" w:rightChars="0" w:right="0" w:firstLineChars="0" w:firstLine="0"/>
              <w:spacing w:line="240" w:lineRule="atLeast"/>
            </w:pPr>
            <w:r>
              <w:t>180</w:t>
            </w:r>
          </w:p>
        </w:tc>
        <w:tc>
          <w:tcPr>
            <w:tcW w:w="1178" w:type="pct"/>
            <w:vAlign w:val="center"/>
            <w:tcBorders>
              <w:top w:val="single" w:sz="4" w:space="0" w:color="auto"/>
            </w:tcBorders>
          </w:tcPr>
          <w:p w:rsidR="0018722C">
            <w:pPr>
              <w:pStyle w:val="affff9"/>
              <w:topLinePunct/>
              <w:ind w:leftChars="0" w:left="0" w:rightChars="0" w:right="0" w:firstLineChars="0" w:firstLine="0"/>
              <w:spacing w:line="240" w:lineRule="atLeast"/>
            </w:pPr>
            <w:r>
              <w:t>19.55</w:t>
            </w:r>
          </w:p>
        </w:tc>
        <w:tc>
          <w:tcPr>
            <w:tcW w:w="1612" w:type="pct"/>
            <w:vAlign w:val="center"/>
            <w:tcBorders>
              <w:top w:val="single" w:sz="4" w:space="0" w:color="auto"/>
            </w:tcBorders>
          </w:tcPr>
          <w:p w:rsidR="0018722C">
            <w:pPr>
              <w:pStyle w:val="affff9"/>
              <w:topLinePunct/>
              <w:ind w:leftChars="0" w:left="0" w:rightChars="0" w:right="0" w:firstLineChars="0" w:firstLine="0"/>
              <w:spacing w:line="240" w:lineRule="atLeast"/>
            </w:pPr>
            <w:r>
              <w:t>70.88</w:t>
            </w:r>
          </w:p>
        </w:tc>
      </w:tr>
      <w:pPr>
        <w:pStyle w:val="cw27"/>
        <w:topLinePunct/>
      </w:pPr>
    </w:tbl>
    <w:p w:rsidR="0018722C">
      <w:pPr>
        <w:pStyle w:val="cw27"/>
        <w:topLinePunct/>
        <w:pStyle w:val="affa"/>
      </w:pPr>
    </w:p>
    <w:p w:rsidR="0018722C">
      <w:pPr>
        <w:pStyle w:val="aff7"/>
        <w:topLinePunct/>
      </w:pPr>
      <w:r>
        <w:rPr>
          <w:kern w:val="2"/>
          <w:sz w:val="22"/>
          <w:szCs w:val="22"/>
          <w:rFonts w:cstheme="minorBidi" w:hAnsiTheme="minorHAnsi" w:eastAsiaTheme="minorHAnsi" w:asciiTheme="minorHAnsi"/>
        </w:rPr>
        <w:drawing>
          <wp:inline>
            <wp:extent cx="3858460" cy="2583180"/>
            <wp:effectExtent l="0" t="0" r="0" b="0"/>
            <wp:docPr id="95" name="image50.png" descr=""/>
            <wp:cNvGraphicFramePr>
              <a:graphicFrameLocks noChangeAspect="1"/>
            </wp:cNvGraphicFramePr>
            <a:graphic>
              <a:graphicData uri="http://schemas.openxmlformats.org/drawingml/2006/picture">
                <pic:pic>
                  <pic:nvPicPr>
                    <pic:cNvPr id="96" name="image50.png"/>
                    <pic:cNvPicPr/>
                  </pic:nvPicPr>
                  <pic:blipFill>
                    <a:blip r:embed="rId79" cstate="print"/>
                    <a:stretch>
                      <a:fillRect/>
                    </a:stretch>
                  </pic:blipFill>
                  <pic:spPr>
                    <a:xfrm>
                      <a:off x="0" y="0"/>
                      <a:ext cx="3858460" cy="2583180"/>
                    </a:xfrm>
                    <a:prstGeom prst="rect">
                      <a:avLst/>
                    </a:prstGeom>
                  </pic:spPr>
                </pic:pic>
              </a:graphicData>
            </a:graphic>
          </wp:inline>
        </w:drawing>
      </w:r>
    </w:p>
    <w:p w:rsidR="0018722C">
      <w:pPr>
        <w:rPr/>
        <w:topLinePunct/>
      </w:pPr>
    </w:p>
    <w:p w:rsidR="0018722C">
      <w:pPr>
        <w:pStyle w:val="affff1"/>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3-2-6</w:t>
      </w:r>
      <w:r>
        <w:rPr>
          <w:rFonts w:ascii="宋体" w:eastAsia="宋体" w:hint="eastAsia" w:cstheme="minorBidi" w:hAnsiTheme="minorHAnsi"/>
        </w:rPr>
        <w:t>修饰包衣介质用量对黄藤素药物树脂微囊释药行为</w:t>
      </w:r>
      <w:r>
        <w:rPr>
          <w:rFonts w:ascii="宋体" w:eastAsia="宋体" w:hint="eastAsia" w:cstheme="minorBidi" w:hAnsiTheme="minorHAnsi"/>
        </w:rPr>
        <w:t>的影响</w:t>
      </w:r>
      <w:r>
        <w:rPr>
          <w:rFonts w:cstheme="minorBidi" w:hAnsiTheme="minorHAnsi" w:eastAsiaTheme="minorHAnsi" w:asciiTheme="minorHAnsi"/>
        </w:rPr>
        <w:t>Fig.3-</w:t>
      </w:r>
      <w:r>
        <w:rPr>
          <w:rFonts w:cstheme="minorBidi" w:hAnsiTheme="minorHAnsi" w:eastAsiaTheme="minorHAnsi" w:asciiTheme="minorHAnsi"/>
        </w:rPr>
        <w:t xml:space="preserve">2-6 The effeet of the amount of coating medium on drug release from </w:t>
      </w:r>
      <w:r>
        <w:rPr>
          <w:rFonts w:cstheme="minorBidi" w:hAnsiTheme="minorHAnsi" w:eastAsiaTheme="minorHAnsi" w:asciiTheme="minorHAnsi"/>
        </w:rPr>
        <w:t>Fibriuretinin</w:t>
      </w:r>
      <w:r>
        <w:rPr>
          <w:rFonts w:cstheme="minorBidi" w:hAnsiTheme="minorHAnsi" w:eastAsiaTheme="minorHAnsi" w:asciiTheme="minorHAnsi"/>
        </w:rPr>
        <w:t>-resinate microcapsules</w:t>
      </w:r>
    </w:p>
    <w:p w:rsidR="0018722C">
      <w:pPr>
        <w:topLinePunct/>
      </w:pPr>
      <w:r>
        <w:t>从</w:t>
      </w:r>
      <w:r>
        <w:t>表</w:t>
      </w:r>
      <w:r>
        <w:rPr>
          <w:rFonts w:ascii="Times New Roman" w:eastAsia="宋体"/>
        </w:rPr>
        <w:t>3-2-13</w:t>
      </w:r>
      <w:r>
        <w:t>和</w:t>
      </w:r>
      <w:r>
        <w:t>图</w:t>
      </w:r>
      <w:r>
        <w:rPr>
          <w:rFonts w:ascii="Times New Roman" w:eastAsia="宋体"/>
        </w:rPr>
        <w:t>3-2-6</w:t>
      </w:r>
      <w:r>
        <w:t>可知，随着修饰包衣介质用量的减少，微囊的载药量</w:t>
      </w:r>
      <w:r>
        <w:t>和包封率均降低，并且药物的释放加快。可能原因是，当</w:t>
      </w:r>
      <w:r>
        <w:rPr>
          <w:rFonts w:ascii="Times New Roman" w:eastAsia="宋体"/>
        </w:rPr>
        <w:t>Eudragit RS100</w:t>
      </w:r>
      <w:r>
        <w:t>的浓度</w:t>
      </w:r>
      <w:r>
        <w:t>一定时</w:t>
      </w:r>
      <w:r>
        <w:t>（</w:t>
      </w:r>
      <w:r>
        <w:rPr>
          <w:rFonts w:ascii="Times New Roman" w:eastAsia="宋体"/>
        </w:rPr>
        <w:t>10</w:t>
      </w:r>
      <w:r>
        <w:rPr>
          <w:rFonts w:ascii="Times New Roman" w:eastAsia="宋体"/>
          <w:spacing w:val="0"/>
        </w:rPr>
        <w:t>%</w:t>
      </w:r>
      <w:r>
        <w:t>）</w:t>
      </w:r>
      <w:r>
        <w:t>，表面修饰包衣介质用量的减少</w:t>
      </w:r>
      <w:r>
        <w:t>（</w:t>
      </w:r>
      <w:r>
        <w:rPr>
          <w:spacing w:val="-15"/>
        </w:rPr>
        <w:t>即</w:t>
      </w:r>
      <w:r>
        <w:rPr>
          <w:rFonts w:ascii="Times New Roman" w:eastAsia="宋体"/>
        </w:rPr>
        <w:t>95</w:t>
      </w:r>
      <w:r>
        <w:rPr>
          <w:rFonts w:ascii="Times New Roman" w:eastAsia="宋体"/>
          <w:spacing w:val="0"/>
        </w:rPr>
        <w:t>%</w:t>
      </w:r>
      <w:r>
        <w:t>乙醇量的减少</w:t>
      </w:r>
      <w:r>
        <w:t>）</w:t>
      </w:r>
      <w:r>
        <w:t>，意味着</w:t>
      </w:r>
      <w:r>
        <w:t>相应包衣介质中</w:t>
      </w:r>
      <w:r>
        <w:rPr>
          <w:rFonts w:ascii="Times New Roman" w:eastAsia="宋体"/>
        </w:rPr>
        <w:t>Eudragit RS100</w:t>
      </w:r>
      <w:r>
        <w:t>的量减少，参与表面修饰包衣的铵基数减少，同时介质体积的减少使得搅拌混悬状态的药物树脂与溶液中的</w:t>
      </w:r>
      <w:r>
        <w:rPr>
          <w:rFonts w:ascii="Times New Roman" w:eastAsia="宋体"/>
        </w:rPr>
        <w:t>Eudragit RS100</w:t>
      </w:r>
      <w:r>
        <w:t>的</w:t>
      </w:r>
      <w:r>
        <w:t>接触面减少，铵基的修饰作用减弱。</w:t>
      </w:r>
      <w:r w:rsidR="001852F3">
        <w:t xml:space="preserve">因而实验选取</w:t>
      </w:r>
      <w:r>
        <w:rPr>
          <w:rFonts w:ascii="Times New Roman" w:eastAsia="宋体"/>
        </w:rPr>
        <w:t>Eudragit RS100</w:t>
      </w:r>
      <w:r>
        <w:t>浓度为</w:t>
      </w:r>
      <w:r>
        <w:rPr>
          <w:rFonts w:ascii="Times New Roman" w:eastAsia="宋体"/>
        </w:rPr>
        <w:t>10%</w:t>
      </w:r>
      <w:r>
        <w:t>，</w:t>
      </w:r>
      <w:r>
        <w:rPr>
          <w:rFonts w:ascii="Times New Roman" w:eastAsia="宋体"/>
        </w:rPr>
        <w:t>95%</w:t>
      </w:r>
      <w:r>
        <w:t>乙醇量为</w:t>
      </w:r>
      <w:r>
        <w:rPr>
          <w:rFonts w:ascii="Times New Roman" w:eastAsia="宋体"/>
        </w:rPr>
        <w:t>180g</w:t>
      </w:r>
      <w:r>
        <w:t>为表面修饰包衣条件。</w:t>
      </w:r>
    </w:p>
    <w:p w:rsidR="0018722C">
      <w:pPr>
        <w:pStyle w:val="Heading5"/>
        <w:topLinePunct/>
      </w:pPr>
      <w:bookmarkStart w:id="380408" w:name="_Toc686380408"/>
      <w:bookmarkStart w:name="_bookmark101" w:id="222"/>
      <w:bookmarkEnd w:id="222"/>
      <w:r>
        <w:rPr>
          <w:b/>
        </w:rPr>
        <w:t>2.2.5</w:t>
      </w:r>
      <w:r>
        <w:t xml:space="preserve"> </w:t>
      </w:r>
      <w:bookmarkStart w:name="_bookmark101" w:id="223"/>
      <w:bookmarkEnd w:id="223"/>
      <w:r>
        <w:t>表面修饰包衣法制备微囊工艺的考察</w:t>
      </w:r>
      <w:bookmarkEnd w:id="380408"/>
    </w:p>
    <w:p w:rsidR="0018722C">
      <w:pPr>
        <w:topLinePunct/>
      </w:pPr>
      <w:r>
        <w:t>参照“本章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”项下制备工艺流程及“本章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4</w:t>
      </w:r>
      <w:r>
        <w:t>”项处方优化结果，考</w:t>
      </w:r>
      <w:r>
        <w:t>察工艺过程中搅拌速度、水浴温度及修饰反应时间对成囊性能的影响，采用载药量和包封率及微囊释放行为为评价指标，考察及优化制备工艺流程。</w:t>
      </w:r>
    </w:p>
    <w:p w:rsidR="0018722C">
      <w:pPr>
        <w:pStyle w:val="cw25"/>
        <w:topLinePunct/>
      </w:pPr>
      <w:r>
        <w:rPr>
          <w:rFonts w:cstheme="minorBidi" w:hAnsiTheme="minorHAnsi" w:eastAsiaTheme="minorHAnsi" w:asciiTheme="minorHAnsi" w:ascii="宋体" w:hAnsi="宋体" w:eastAsia="宋体" w:cs="宋体"/>
          <w:b/>
        </w:rPr>
        <w:t>2.2.5.1</w:t>
      </w:r>
      <w:r>
        <w:rPr>
          <w:rFonts w:cstheme="minorBidi" w:hAnsiTheme="minorHAnsi" w:eastAsiaTheme="minorHAnsi" w:asciiTheme="minorHAnsi" w:ascii="宋体" w:hAnsi="宋体" w:eastAsia="宋体" w:cs="宋体"/>
          <w:b/>
        </w:rPr>
        <w:t>搅拌速度的考察</w:t>
      </w:r>
    </w:p>
    <w:p w:rsidR="0018722C">
      <w:pPr>
        <w:topLinePunct/>
      </w:pPr>
      <w:r>
        <w:t>载药</w:t>
      </w:r>
      <w:r>
        <w:rPr>
          <w:rFonts w:ascii="Times New Roman" w:eastAsia="Times New Roman"/>
        </w:rPr>
        <w:t>30%</w:t>
      </w:r>
      <w:r>
        <w:t>的黄藤素载药树脂经</w:t>
      </w:r>
      <w:r>
        <w:rPr>
          <w:rFonts w:ascii="Times New Roman" w:eastAsia="Times New Roman"/>
        </w:rPr>
        <w:t>20%</w:t>
      </w:r>
      <w:r>
        <w:t>（</w:t>
      </w:r>
      <w:r>
        <w:rPr>
          <w:rFonts w:ascii="Times New Roman" w:eastAsia="Times New Roman"/>
        </w:rPr>
        <w:t>W</w:t>
      </w:r>
      <w:r>
        <w:rPr>
          <w:rFonts w:ascii="Times New Roman" w:eastAsia="Times New Roman"/>
        </w:rPr>
        <w:t>/</w:t>
      </w:r>
      <w:r>
        <w:rPr>
          <w:rFonts w:ascii="Times New Roman" w:eastAsia="Times New Roman"/>
        </w:rPr>
        <w:t>V</w:t>
      </w:r>
      <w:r>
        <w:t>）</w:t>
      </w:r>
      <w:r>
        <w:t>甘油水溶液浸渍预处理，干燥备用。</w:t>
      </w:r>
    </w:p>
    <w:p w:rsidR="0018722C">
      <w:pPr>
        <w:topLinePunct/>
      </w:pPr>
      <w:r>
        <w:t>按“本章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4</w:t>
      </w:r>
      <w:r>
        <w:t>”项下处方</w:t>
      </w:r>
      <w:r>
        <w:rPr>
          <w:rFonts w:ascii="Times New Roman" w:hAnsi="Times New Roman" w:eastAsia="Times New Roman"/>
        </w:rPr>
        <w:t>6</w:t>
      </w:r>
      <w:r>
        <w:t>投料，见</w:t>
      </w:r>
      <w:r>
        <w:t>表</w:t>
      </w:r>
      <w:r>
        <w:rPr>
          <w:rFonts w:ascii="Times New Roman" w:hAnsi="Times New Roman" w:eastAsia="Times New Roman"/>
        </w:rPr>
        <w:t>3-2-14</w:t>
      </w:r>
      <w:r>
        <w:t>。除搅拌速度外，其他工艺参</w:t>
      </w:r>
      <w:r>
        <w:t>数固定：表面修饰包衣温度</w:t>
      </w:r>
      <w:r>
        <w:rPr>
          <w:rFonts w:ascii="Times New Roman" w:hAnsi="Times New Roman" w:eastAsia="Times New Roman"/>
        </w:rPr>
        <w:t>40</w:t>
      </w:r>
      <w:r>
        <w:t>℃；修饰时间</w:t>
      </w:r>
      <w:r>
        <w:rPr>
          <w:rFonts w:ascii="Times New Roman" w:hAnsi="Times New Roman" w:eastAsia="Times New Roman"/>
        </w:rPr>
        <w:t>6h</w:t>
      </w:r>
      <w:r>
        <w:t>。考察搅拌速度分别为</w:t>
      </w:r>
      <w:r>
        <w:rPr>
          <w:rFonts w:ascii="Times New Roman" w:hAnsi="Times New Roman" w:eastAsia="Times New Roman"/>
        </w:rPr>
        <w:t>200r</w:t>
      </w:r>
      <w:r>
        <w:rPr>
          <w:rFonts w:ascii="Times New Roman" w:hAnsi="Times New Roman" w:eastAsia="Times New Roman"/>
        </w:rPr>
        <w:t>p</w:t>
      </w:r>
      <w:r>
        <w:rPr>
          <w:rFonts w:ascii="Times New Roman" w:hAnsi="Times New Roman" w:eastAsia="Times New Roman"/>
        </w:rPr>
        <w:t>m</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300rpm</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400rpm</w:t>
      </w:r>
      <w:r>
        <w:rPr>
          <w:rFonts w:ascii="Times New Roman" w:hAnsi="Times New Roman" w:eastAsia="Times New Roman"/>
        </w:rPr>
        <w:t>/</w:t>
      </w:r>
      <w:r>
        <w:rPr>
          <w:rFonts w:ascii="Times New Roman" w:hAnsi="Times New Roman" w:eastAsia="Times New Roman"/>
        </w:rPr>
        <w:t xml:space="preserve">min</w:t>
      </w:r>
      <w:r>
        <w:t>时，制得微囊的的成型性、载药量、包封率及释药行</w:t>
      </w:r>
      <w:r>
        <w:t>为。结果见</w:t>
      </w:r>
      <w:r>
        <w:t>表</w:t>
      </w:r>
      <w:r>
        <w:rPr>
          <w:rFonts w:ascii="Times New Roman" w:hAnsi="Times New Roman" w:eastAsia="Times New Roman"/>
        </w:rPr>
        <w:t>3-2-15</w:t>
      </w:r>
      <w:r>
        <w:t>和</w:t>
      </w:r>
      <w:r>
        <w:t>图</w:t>
      </w:r>
      <w:r>
        <w:rPr>
          <w:rFonts w:ascii="Times New Roman" w:hAnsi="Times New Roman" w:eastAsia="Times New Roman"/>
        </w:rPr>
        <w:t>3-2-7</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3-2-14</w:t>
      </w:r>
      <w:r>
        <w:t xml:space="preserve">  </w:t>
      </w:r>
      <w:r>
        <w:rPr>
          <w:rFonts w:ascii="宋体" w:eastAsia="宋体" w:hint="eastAsia" w:cstheme="minorBidi" w:hAnsiTheme="minorHAnsi"/>
        </w:rPr>
        <w:t>修饰包衣搅拌速度考察工艺处方</w:t>
      </w:r>
    </w:p>
    <w:p w:rsidR="0018722C">
      <w:pPr>
        <w:pStyle w:val="a8"/>
        <w:topLinePunct/>
      </w:pPr>
      <w:r>
        <w:t>Tab.</w:t>
      </w:r>
      <w:r>
        <w:t xml:space="preserve"> </w:t>
      </w:r>
      <w:r w:rsidRPr="00DB64CE">
        <w:t>3-2-14</w:t>
      </w:r>
      <w:r>
        <w:t xml:space="preserve">  </w:t>
      </w:r>
      <w:r w:rsidRPr="00DB64CE">
        <w:t>The research on the agitating speed for surface modification of</w:t>
      </w:r>
      <w:r>
        <w:t>Fibriuretinin</w:t>
      </w:r>
      <w:r>
        <w:t>-resinate complex</w:t>
      </w:r>
    </w:p>
    <w:tbl>
      <w:tblPr>
        <w:tblW w:w="5000" w:type="pct"/>
        <w:tblInd w:w="2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7"/>
        <w:gridCol w:w="2333"/>
        <w:gridCol w:w="1311"/>
        <w:gridCol w:w="1190"/>
        <w:gridCol w:w="1840"/>
      </w:tblGrid>
      <w:tr>
        <w:trPr>
          <w:tblHeader/>
        </w:trPr>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Formulation</w:t>
            </w:r>
          </w:p>
          <w:p w:rsidR="0018722C">
            <w:pPr>
              <w:pStyle w:val="a7"/>
              <w:topLinePunct/>
              <w:ind w:leftChars="0" w:left="0" w:rightChars="0" w:right="0" w:firstLineChars="0" w:firstLine="0"/>
              <w:spacing w:line="240" w:lineRule="atLeast"/>
            </w:pPr>
            <w:r w:rsidRPr="00000000">
              <w:rPr>
                <w:sz w:val="24"/>
                <w:szCs w:val="24"/>
              </w:rPr>
              <w:t>No.</w:t>
            </w:r>
          </w:p>
        </w:tc>
        <w:tc>
          <w:tcPr>
            <w:tcW w:w="14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Fibriuretinin</w:t>
            </w:r>
            <w:r w:rsidRPr="00000000">
              <w:rPr>
                <w:sz w:val="24"/>
                <w:szCs w:val="24"/>
              </w:rPr>
              <w:t>-resinate</w:t>
            </w:r>
          </w:p>
          <w:p w:rsidR="0018722C">
            <w:pPr>
              <w:pStyle w:val="a7"/>
              <w:topLinePunct/>
              <w:ind w:leftChars="0" w:left="0" w:rightChars="0" w:right="0" w:firstLineChars="0" w:firstLine="0"/>
              <w:spacing w:line="240" w:lineRule="atLeast"/>
            </w:pPr>
            <w:r w:rsidRPr="00000000">
              <w:rPr>
                <w:sz w:val="24"/>
                <w:szCs w:val="24"/>
              </w:rPr>
              <w:t>complex</w:t>
            </w:r>
            <w:r w:rsidRPr="00000000">
              <w:rPr>
                <w:sz w:val="24"/>
                <w:szCs w:val="24"/>
              </w:rPr>
              <w:t>(</w:t>
            </w:r>
            <w:r w:rsidRPr="00000000">
              <w:rPr>
                <w:sz w:val="24"/>
                <w:szCs w:val="24"/>
              </w:rPr>
              <w:t>g</w:t>
            </w:r>
            <w:r w:rsidRPr="00000000">
              <w:rPr>
                <w:sz w:val="24"/>
                <w:szCs w:val="24"/>
              </w:rPr>
              <w:t>)</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Eudragit</w:t>
            </w:r>
          </w:p>
          <w:p w:rsidR="0018722C">
            <w:pPr>
              <w:pStyle w:val="a7"/>
              <w:topLinePunct/>
              <w:ind w:leftChars="0" w:left="0" w:rightChars="0" w:right="0" w:firstLineChars="0" w:firstLine="0"/>
              <w:spacing w:line="240" w:lineRule="atLeast"/>
            </w:pPr>
            <w:r w:rsidRPr="00000000">
              <w:rPr>
                <w:sz w:val="24"/>
                <w:szCs w:val="24"/>
              </w:rPr>
              <w:t>RS100</w:t>
            </w:r>
            <w:r w:rsidRPr="00000000">
              <w:rPr>
                <w:sz w:val="24"/>
                <w:szCs w:val="24"/>
              </w:rPr>
              <w:t>(</w:t>
            </w:r>
            <w:r w:rsidRPr="00000000">
              <w:rPr>
                <w:sz w:val="24"/>
                <w:szCs w:val="24"/>
              </w:rPr>
              <w:t>g</w:t>
            </w:r>
            <w:r w:rsidRPr="00000000">
              <w:rPr>
                <w:sz w:val="24"/>
                <w:szCs w:val="24"/>
              </w:rPr>
              <w:t>)</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Ethanol</w:t>
            </w:r>
          </w:p>
          <w:p w:rsidR="0018722C">
            <w:pPr>
              <w:pStyle w:val="a7"/>
              <w:topLinePunct/>
              <w:ind w:leftChars="0" w:left="0" w:rightChars="0" w:right="0" w:firstLineChars="0" w:firstLine="0"/>
              <w:spacing w:line="240" w:lineRule="atLeast"/>
            </w:pPr>
            <w:r w:rsidRPr="00000000">
              <w:rPr>
                <w:sz w:val="24"/>
                <w:szCs w:val="24"/>
              </w:rPr>
              <w:t>95%</w:t>
            </w:r>
            <w:r w:rsidRPr="00000000">
              <w:rPr>
                <w:sz w:val="24"/>
                <w:szCs w:val="24"/>
              </w:rPr>
              <w:t>(</w:t>
            </w:r>
            <w:r w:rsidRPr="00000000">
              <w:rPr>
                <w:sz w:val="24"/>
                <w:szCs w:val="24"/>
              </w:rPr>
              <w:t>g</w:t>
            </w:r>
            <w:r w:rsidRPr="00000000">
              <w:rPr>
                <w:sz w:val="24"/>
                <w:szCs w:val="24"/>
              </w:rPr>
              <w:t>)</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Temperature of</w:t>
            </w:r>
          </w:p>
          <w:p w:rsidR="0018722C">
            <w:pPr>
              <w:pStyle w:val="a7"/>
              <w:topLinePunct/>
              <w:ind w:leftChars="0" w:left="0" w:rightChars="0" w:right="0" w:firstLineChars="0" w:firstLine="0"/>
              <w:spacing w:line="240" w:lineRule="atLeast"/>
            </w:pPr>
            <w:r w:rsidRPr="00000000">
              <w:rPr>
                <w:sz w:val="24"/>
                <w:szCs w:val="24"/>
              </w:rPr>
              <w:t>Water bath</w:t>
            </w:r>
            <w:r w:rsidRPr="00000000">
              <w:rPr>
                <w:sz w:val="24"/>
                <w:szCs w:val="24"/>
              </w:rPr>
              <w:t>(</w:t>
            </w:r>
            <w:r w:rsidRPr="00000000">
              <w:rPr>
                <w:sz w:val="24"/>
                <w:szCs w:val="24"/>
              </w:rPr>
              <w:t>℃</w:t>
            </w:r>
            <w:r w:rsidRPr="00000000">
              <w:rPr>
                <w:sz w:val="24"/>
                <w:szCs w:val="24"/>
              </w:rPr>
              <w:t>)</w:t>
            </w:r>
          </w:p>
        </w:tc>
      </w:tr>
      <w:tr>
        <w:tc>
          <w:tcPr>
            <w:tcW w:w="8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w:t>
            </w:r>
          </w:p>
        </w:tc>
        <w:tc>
          <w:tcPr>
            <w:tcW w:w="14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180</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3-2-15</w:t>
      </w:r>
      <w:r>
        <w:t xml:space="preserve">  </w:t>
      </w:r>
      <w:r>
        <w:rPr>
          <w:rFonts w:ascii="宋体" w:eastAsia="宋体" w:hint="eastAsia" w:cstheme="minorBidi" w:hAnsiTheme="minorHAnsi"/>
        </w:rPr>
        <w:t>不同搅拌速度对微囊载药量及包封率的影响</w:t>
      </w:r>
    </w:p>
    <w:p w:rsidR="0018722C">
      <w:pPr>
        <w:spacing w:line="309" w:lineRule="auto" w:before="68"/>
        <w:ind w:leftChars="0" w:left="0" w:rightChars="0" w:right="96" w:firstLineChars="0" w:firstLine="0"/>
        <w:jc w:val="center"/>
        <w:pStyle w:val="cw27"/>
        <w:textAlignment w:val="center"/>
        <w:topLinePunct/>
      </w:pPr>
      <w:r>
        <w:rPr>
          <w:kern w:val="2"/>
          <w:sz w:val="22"/>
          <w:szCs w:val="22"/>
          <w:rFonts w:cstheme="minorBidi" w:hAnsiTheme="minorHAnsi" w:eastAsiaTheme="minorHAnsi" w:asciiTheme="minorHAnsi"/>
        </w:rPr>
        <w:pict>
          <v:shape style="margin-left:94.103996pt;margin-top:32.882732pt;width:406.9pt;height:18.6pt;mso-position-horizontal-relative:page;mso-position-vertical-relative:paragraph;z-index:38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4"/>
                    <w:gridCol w:w="2188"/>
                    <w:gridCol w:w="3035"/>
                  </w:tblGrid>
                  <w:tr>
                    <w:trPr>
                      <w:trHeight w:val="300" w:hRule="atLeast"/>
                    </w:trPr>
                    <w:tc>
                      <w:tcPr>
                        <w:tcW w:w="2914"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6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Agitating speed (rpm)</w:t>
                        </w:r>
                      </w:p>
                    </w:tc>
                    <w:tc>
                      <w:tcPr>
                        <w:tcW w:w="2188"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4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Drug loading(%)</w:t>
                        </w:r>
                      </w:p>
                    </w:tc>
                    <w:tc>
                      <w:tcPr>
                        <w:tcW w:w="3035"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3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Encapsulation efficacy(%)</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spacing w:line="309" w:lineRule="auto" w:before="68"/>
        <w:ind w:leftChars="0" w:left="0" w:rightChars="0" w:right="96" w:firstLineChars="0" w:firstLine="0"/>
        <w:jc w:val="center"/>
        <w:pStyle w:val="cw27"/>
        <w:textAlignment w:val="center"/>
        <w:topLinePunct/>
      </w:pPr>
      <w:r>
        <w:rPr>
          <w:kern w:val="2"/>
          <w:szCs w:val="22"/>
          <w:rFonts w:cstheme="minorBidi" w:hAnsiTheme="minorHAnsi" w:eastAsiaTheme="minorHAnsi" w:asciiTheme="minorHAnsi"/>
          <w:sz w:val="21"/>
        </w:rPr>
        <w:t>Tab.3-2-15 The effect of agitating speed on the Drug loading and Encapsulation efficiencies of the coated microcapsules(n=4)</w:t>
      </w:r>
    </w:p>
    <w:p w:rsidR="0018722C">
      <w:pPr>
        <w:rPr/>
        <w:pStyle w:val="cw27"/>
        <w:topLinePunct/>
      </w:pP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
        <w:gridCol w:w="2756"/>
        <w:gridCol w:w="2541"/>
        <w:gridCol w:w="2841"/>
        <w:gridCol w:w="122"/>
      </w:tblGrid>
      <w:tr>
        <w:trPr>
          <w:tblHeader/>
        </w:trPr>
        <w:tc>
          <w:tcPr>
            <w:tcW w:w="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1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 w:type="pct"/>
            <w:vAlign w:val="center"/>
            <w:tcBorders>
              <w:bottom w:val="single" w:sz="4" w:space="0" w:color="auto"/>
            </w:tcBorders>
          </w:tcPr>
          <w:p w:rsidR="0018722C">
            <w:pPr>
              <w:pStyle w:val="a7"/>
              <w:topLinePunct/>
              <w:ind w:leftChars="0" w:left="0" w:rightChars="0" w:right="0" w:firstLineChars="0" w:firstLine="0"/>
              <w:spacing w:line="240" w:lineRule="atLeast"/>
            </w:pPr>
          </w:p>
        </w:tc>
      </w:tr>
      <w:pPr>
        <w:pStyle w:val="cw27"/>
        <w:topLinePunct/>
        <w:ind w:leftChars="0" w:left="0" w:rightChars="0" w:right="0" w:firstLineChars="0" w:firstLine="0"/>
        <w:spacing w:line="240" w:lineRule="atLeast"/>
      </w:pPr>
      <w:tr>
        <w:tc>
          <w:tcPr>
            <w:tcW w:w="67" w:type="pct"/>
            <w:vAlign w:val="center"/>
          </w:tcPr>
          <w:p w:rsidR="0018722C">
            <w:pPr>
              <w:pStyle w:val="ac"/>
              <w:topLinePunct/>
              <w:ind w:leftChars="0" w:left="0" w:rightChars="0" w:right="0" w:firstLineChars="0" w:firstLine="0"/>
              <w:spacing w:line="240" w:lineRule="atLeast"/>
            </w:pPr>
          </w:p>
        </w:tc>
        <w:tc>
          <w:tcPr>
            <w:tcW w:w="1646" w:type="pct"/>
            <w:vAlign w:val="center"/>
          </w:tcPr>
          <w:p w:rsidR="0018722C">
            <w:pPr>
              <w:pStyle w:val="affff9"/>
              <w:topLinePunct/>
              <w:ind w:leftChars="0" w:left="0" w:rightChars="0" w:right="0" w:firstLineChars="0" w:firstLine="0"/>
              <w:spacing w:line="240" w:lineRule="atLeast"/>
            </w:pPr>
            <w:r>
              <w:t>200</w:t>
            </w:r>
          </w:p>
        </w:tc>
        <w:tc>
          <w:tcPr>
            <w:tcW w:w="1517" w:type="pct"/>
            <w:vAlign w:val="center"/>
          </w:tcPr>
          <w:p w:rsidR="0018722C">
            <w:pPr>
              <w:pStyle w:val="affff9"/>
              <w:topLinePunct/>
              <w:ind w:leftChars="0" w:left="0" w:rightChars="0" w:right="0" w:firstLineChars="0" w:firstLine="0"/>
              <w:spacing w:line="240" w:lineRule="atLeast"/>
            </w:pPr>
            <w:r>
              <w:t>19.78</w:t>
            </w:r>
          </w:p>
        </w:tc>
        <w:tc>
          <w:tcPr>
            <w:tcW w:w="1697" w:type="pct"/>
            <w:vAlign w:val="center"/>
          </w:tcPr>
          <w:p w:rsidR="0018722C">
            <w:pPr>
              <w:pStyle w:val="affff9"/>
              <w:topLinePunct/>
              <w:ind w:leftChars="0" w:left="0" w:rightChars="0" w:right="0" w:firstLineChars="0" w:firstLine="0"/>
              <w:spacing w:line="240" w:lineRule="atLeast"/>
            </w:pPr>
            <w:r>
              <w:t>69.98</w:t>
            </w:r>
          </w:p>
        </w:tc>
        <w:tc>
          <w:tcPr>
            <w:tcW w:w="73" w:type="pct"/>
            <w:vAlign w:val="center"/>
          </w:tcPr>
          <w:p w:rsidR="0018722C">
            <w:pPr>
              <w:pStyle w:val="ad"/>
              <w:topLinePunct/>
              <w:ind w:leftChars="0" w:left="0" w:rightChars="0" w:right="0" w:firstLineChars="0" w:firstLine="0"/>
              <w:spacing w:line="240" w:lineRule="atLeast"/>
            </w:pPr>
          </w:p>
        </w:tc>
      </w:tr>
      <w:pPr>
        <w:pStyle w:val="cw27"/>
        <w:topLinePunct/>
        <w:ind w:leftChars="0" w:left="0" w:rightChars="0" w:right="0" w:firstLineChars="0" w:firstLine="0"/>
        <w:spacing w:line="240" w:lineRule="atLeast"/>
      </w:pPr>
      <w:tr>
        <w:tc>
          <w:tcPr>
            <w:tcW w:w="67" w:type="pct"/>
            <w:vAlign w:val="center"/>
          </w:tcPr>
          <w:p w:rsidR="0018722C">
            <w:pPr>
              <w:pStyle w:val="ac"/>
              <w:topLinePunct/>
              <w:ind w:leftChars="0" w:left="0" w:rightChars="0" w:right="0" w:firstLineChars="0" w:firstLine="0"/>
              <w:spacing w:line="240" w:lineRule="atLeast"/>
            </w:pPr>
          </w:p>
        </w:tc>
        <w:tc>
          <w:tcPr>
            <w:tcW w:w="1646" w:type="pct"/>
            <w:vAlign w:val="center"/>
          </w:tcPr>
          <w:p w:rsidR="0018722C">
            <w:pPr>
              <w:pStyle w:val="affff9"/>
              <w:topLinePunct/>
              <w:ind w:leftChars="0" w:left="0" w:rightChars="0" w:right="0" w:firstLineChars="0" w:firstLine="0"/>
              <w:spacing w:line="240" w:lineRule="atLeast"/>
            </w:pPr>
            <w:r>
              <w:t>300</w:t>
            </w:r>
          </w:p>
        </w:tc>
        <w:tc>
          <w:tcPr>
            <w:tcW w:w="1517" w:type="pct"/>
            <w:vAlign w:val="center"/>
          </w:tcPr>
          <w:p w:rsidR="0018722C">
            <w:pPr>
              <w:pStyle w:val="affff9"/>
              <w:topLinePunct/>
              <w:ind w:leftChars="0" w:left="0" w:rightChars="0" w:right="0" w:firstLineChars="0" w:firstLine="0"/>
              <w:spacing w:line="240" w:lineRule="atLeast"/>
            </w:pPr>
            <w:r>
              <w:t>19.55</w:t>
            </w:r>
          </w:p>
        </w:tc>
        <w:tc>
          <w:tcPr>
            <w:tcW w:w="1697" w:type="pct"/>
            <w:vAlign w:val="center"/>
          </w:tcPr>
          <w:p w:rsidR="0018722C">
            <w:pPr>
              <w:pStyle w:val="affff9"/>
              <w:topLinePunct/>
              <w:ind w:leftChars="0" w:left="0" w:rightChars="0" w:right="0" w:firstLineChars="0" w:firstLine="0"/>
              <w:spacing w:line="240" w:lineRule="atLeast"/>
            </w:pPr>
            <w:r>
              <w:t>70.88</w:t>
            </w:r>
          </w:p>
        </w:tc>
        <w:tc>
          <w:tcPr>
            <w:tcW w:w="73" w:type="pct"/>
            <w:vAlign w:val="center"/>
          </w:tcPr>
          <w:p w:rsidR="0018722C">
            <w:pPr>
              <w:pStyle w:val="ad"/>
              <w:topLinePunct/>
              <w:ind w:leftChars="0" w:left="0" w:rightChars="0" w:right="0" w:firstLineChars="0" w:firstLine="0"/>
              <w:spacing w:line="240" w:lineRule="atLeast"/>
            </w:pPr>
          </w:p>
        </w:tc>
      </w:tr>
      <w:pPr>
        <w:pStyle w:val="cw27"/>
        <w:topLinePunct/>
        <w:ind w:leftChars="0" w:left="0" w:rightChars="0" w:right="0" w:firstLineChars="0" w:firstLine="0"/>
        <w:spacing w:line="240" w:lineRule="atLeast"/>
      </w:pPr>
      <w:tr>
        <w:tc>
          <w:tcPr>
            <w:tcW w:w="6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46" w:type="pct"/>
            <w:vAlign w:val="center"/>
            <w:tcBorders>
              <w:top w:val="single" w:sz="4" w:space="0" w:color="auto"/>
            </w:tcBorders>
          </w:tcPr>
          <w:p w:rsidR="0018722C">
            <w:pPr>
              <w:pStyle w:val="affff9"/>
              <w:topLinePunct/>
              <w:ind w:leftChars="0" w:left="0" w:rightChars="0" w:right="0" w:firstLineChars="0" w:firstLine="0"/>
              <w:spacing w:line="240" w:lineRule="atLeast"/>
            </w:pPr>
            <w:r>
              <w:t>400</w:t>
            </w:r>
          </w:p>
        </w:tc>
        <w:tc>
          <w:tcPr>
            <w:tcW w:w="1517" w:type="pct"/>
            <w:vAlign w:val="center"/>
            <w:tcBorders>
              <w:top w:val="single" w:sz="4" w:space="0" w:color="auto"/>
            </w:tcBorders>
          </w:tcPr>
          <w:p w:rsidR="0018722C">
            <w:pPr>
              <w:pStyle w:val="affff9"/>
              <w:topLinePunct/>
              <w:ind w:leftChars="0" w:left="0" w:rightChars="0" w:right="0" w:firstLineChars="0" w:firstLine="0"/>
              <w:spacing w:line="240" w:lineRule="atLeast"/>
            </w:pPr>
            <w:r>
              <w:t>19.65</w:t>
            </w:r>
          </w:p>
        </w:tc>
        <w:tc>
          <w:tcPr>
            <w:tcW w:w="1697" w:type="pct"/>
            <w:vAlign w:val="center"/>
            <w:tcBorders>
              <w:top w:val="single" w:sz="4" w:space="0" w:color="auto"/>
            </w:tcBorders>
          </w:tcPr>
          <w:p w:rsidR="0018722C">
            <w:pPr>
              <w:pStyle w:val="affff9"/>
              <w:topLinePunct/>
              <w:ind w:leftChars="0" w:left="0" w:rightChars="0" w:right="0" w:firstLineChars="0" w:firstLine="0"/>
              <w:spacing w:line="240" w:lineRule="atLeast"/>
            </w:pPr>
            <w:r>
              <w:t>70.08</w:t>
            </w:r>
          </w:p>
        </w:tc>
        <w:tc>
          <w:tcPr>
            <w:tcW w:w="73" w:type="pct"/>
            <w:vAlign w:val="center"/>
            <w:tcBorders>
              <w:top w:val="single" w:sz="4" w:space="0" w:color="auto"/>
            </w:tcBorders>
          </w:tcPr>
          <w:p w:rsidR="0018722C">
            <w:pPr>
              <w:pStyle w:val="ad"/>
              <w:topLinePunct/>
              <w:ind w:leftChars="0" w:left="0" w:rightChars="0" w:right="0" w:firstLineChars="0" w:firstLine="0"/>
              <w:spacing w:line="240" w:lineRule="atLeast"/>
            </w:pPr>
          </w:p>
        </w:tc>
      </w:tr>
      <w:pPr>
        <w:pStyle w:val="cw27"/>
        <w:topLinePunct/>
      </w:pPr>
    </w:tbl>
    <w:p w:rsidR="0018722C">
      <w:pPr>
        <w:pStyle w:val="cw27"/>
        <w:topLinePunct/>
        <w:pStyle w:val="affa"/>
      </w:pPr>
    </w:p>
    <w:p w:rsidR="0018722C">
      <w:pPr>
        <w:pStyle w:val="aff7"/>
        <w:topLinePunct/>
      </w:pPr>
      <w:r>
        <w:rPr>
          <w:kern w:val="2"/>
          <w:sz w:val="22"/>
          <w:szCs w:val="22"/>
          <w:rFonts w:cstheme="minorBidi" w:hAnsiTheme="minorHAnsi" w:eastAsiaTheme="minorHAnsi" w:asciiTheme="minorHAnsi"/>
        </w:rPr>
        <w:drawing>
          <wp:inline>
            <wp:extent cx="3865051" cy="2324862"/>
            <wp:effectExtent l="0" t="0" r="0" b="0"/>
            <wp:docPr id="97" name="image51.png" descr=""/>
            <wp:cNvGraphicFramePr>
              <a:graphicFrameLocks noChangeAspect="1"/>
            </wp:cNvGraphicFramePr>
            <a:graphic>
              <a:graphicData uri="http://schemas.openxmlformats.org/drawingml/2006/picture">
                <pic:pic>
                  <pic:nvPicPr>
                    <pic:cNvPr id="98" name="image51.png"/>
                    <pic:cNvPicPr/>
                  </pic:nvPicPr>
                  <pic:blipFill>
                    <a:blip r:embed="rId81" cstate="print"/>
                    <a:stretch>
                      <a:fillRect/>
                    </a:stretch>
                  </pic:blipFill>
                  <pic:spPr>
                    <a:xfrm>
                      <a:off x="0" y="0"/>
                      <a:ext cx="3865051" cy="232486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3-2-7  </w:t>
      </w:r>
      <w:r>
        <w:rPr>
          <w:rFonts w:ascii="宋体" w:eastAsia="宋体" w:hint="eastAsia" w:cstheme="minorBidi" w:hAnsiTheme="minorHAnsi"/>
        </w:rPr>
        <w:t>修饰包衣搅拌速度对黄藤素药物树脂微囊释药行为的影响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3-2-7</w:t>
      </w:r>
      <w:r>
        <w:t xml:space="preserve">  </w:t>
      </w:r>
      <w:r w:rsidRPr="00DB64CE">
        <w:rPr>
          <w:rFonts w:cstheme="minorBidi" w:hAnsiTheme="minorHAnsi" w:eastAsiaTheme="minorHAnsi" w:asciiTheme="minorHAnsi"/>
        </w:rPr>
        <w:t>The effeet of the amount of agitating speed on drug release from</w:t>
      </w:r>
      <w:r>
        <w:rPr>
          <w:rFonts w:cstheme="minorBidi" w:hAnsiTheme="minorHAnsi" w:eastAsiaTheme="minorHAnsi" w:asciiTheme="minorHAnsi"/>
        </w:rPr>
        <w:t>Fibriuretinin</w:t>
      </w:r>
      <w:r>
        <w:rPr>
          <w:rFonts w:cstheme="minorBidi" w:hAnsiTheme="minorHAnsi" w:eastAsiaTheme="minorHAnsi" w:asciiTheme="minorHAnsi"/>
        </w:rPr>
        <w:t>-resinate microcapsules</w:t>
      </w:r>
    </w:p>
    <w:p w:rsidR="0018722C">
      <w:pPr>
        <w:topLinePunct/>
      </w:pPr>
      <w:r>
        <w:t>从</w:t>
      </w:r>
      <w:r>
        <w:t>表</w:t>
      </w:r>
      <w:r>
        <w:rPr>
          <w:rFonts w:ascii="Times New Roman" w:eastAsia="Times New Roman"/>
        </w:rPr>
        <w:t>3-2-15</w:t>
      </w:r>
      <w:r>
        <w:t>和</w:t>
      </w:r>
      <w:r>
        <w:t>图</w:t>
      </w:r>
      <w:r>
        <w:rPr>
          <w:rFonts w:ascii="Times New Roman" w:eastAsia="Times New Roman"/>
        </w:rPr>
        <w:t>3-2-7</w:t>
      </w:r>
      <w:r>
        <w:t>可知，不同搅拌速度制备的包衣微囊的各项评价指标</w:t>
      </w:r>
      <w:r>
        <w:t>结果相似，并且对释放曲线两两比较进行</w:t>
      </w:r>
      <w:r>
        <w:rPr>
          <w:rFonts w:ascii="Times New Roman" w:eastAsia="Times New Roman"/>
          <w:i/>
        </w:rPr>
        <w:t>f</w:t>
      </w:r>
      <w:r>
        <w:rPr>
          <w:rFonts w:ascii="Times New Roman" w:eastAsia="Times New Roman"/>
        </w:rPr>
        <w:t>2</w:t>
      </w:r>
      <w:r>
        <w:t>相似因子评价，结果均大于</w:t>
      </w:r>
      <w:r>
        <w:rPr>
          <w:rFonts w:ascii="Times New Roman" w:eastAsia="Times New Roman"/>
        </w:rPr>
        <w:t>50</w:t>
      </w:r>
      <w:r>
        <w:t>。说</w:t>
      </w:r>
      <w:r>
        <w:t>明当搅拌速度对表面修饰包衣影响不显著，不是工艺的关键因素。并且由于处方</w:t>
      </w:r>
      <w:r>
        <w:t>投料量相对于反应介质量小，一定转速下，药物树脂复合物混悬容易，可充分与包衣材料接触。因此，制备工艺最终选择中等搅拌速度。</w:t>
      </w:r>
    </w:p>
    <w:p w:rsidR="0018722C">
      <w:pPr>
        <w:pStyle w:val="cw25"/>
        <w:topLinePunct/>
      </w:pPr>
      <w:r>
        <w:rPr>
          <w:rFonts w:cstheme="minorBidi" w:hAnsiTheme="minorHAnsi" w:eastAsiaTheme="minorHAnsi" w:asciiTheme="minorHAnsi" w:ascii="宋体" w:hAnsi="宋体" w:eastAsia="宋体" w:cs="宋体"/>
          <w:b/>
        </w:rPr>
        <w:t>2.2.5.2</w:t>
      </w:r>
      <w:r>
        <w:rPr>
          <w:rFonts w:cstheme="minorBidi" w:hAnsiTheme="minorHAnsi" w:eastAsiaTheme="minorHAnsi" w:asciiTheme="minorHAnsi" w:ascii="宋体" w:hAnsi="宋体" w:eastAsia="宋体" w:cs="宋体"/>
          <w:b/>
        </w:rPr>
        <w:t>表面修饰包衣温度的考察</w:t>
      </w:r>
    </w:p>
    <w:p w:rsidR="0018722C">
      <w:pPr>
        <w:topLinePunct/>
      </w:pPr>
      <w:r>
        <w:t>载药</w:t>
      </w:r>
      <w:r>
        <w:rPr>
          <w:rFonts w:ascii="Times New Roman" w:eastAsia="Times New Roman"/>
        </w:rPr>
        <w:t>30%</w:t>
      </w:r>
      <w:r>
        <w:t>的黄藤素载药树脂经</w:t>
      </w:r>
      <w:r>
        <w:rPr>
          <w:rFonts w:ascii="Times New Roman" w:eastAsia="Times New Roman"/>
        </w:rPr>
        <w:t>20%</w:t>
      </w:r>
      <w:r>
        <w:t>（</w:t>
      </w:r>
      <w:r>
        <w:rPr>
          <w:rFonts w:ascii="Times New Roman" w:eastAsia="Times New Roman"/>
        </w:rPr>
        <w:t>W</w:t>
      </w:r>
      <w:r>
        <w:rPr>
          <w:rFonts w:ascii="Times New Roman" w:eastAsia="Times New Roman"/>
        </w:rPr>
        <w:t>/</w:t>
      </w:r>
      <w:r>
        <w:rPr>
          <w:rFonts w:ascii="Times New Roman" w:eastAsia="Times New Roman"/>
        </w:rPr>
        <w:t>V</w:t>
      </w:r>
      <w:r>
        <w:t>）</w:t>
      </w:r>
      <w:r>
        <w:t>甘油水溶液浸渍预处理，干燥备用。</w:t>
      </w:r>
    </w:p>
    <w:p w:rsidR="0018722C">
      <w:pPr>
        <w:topLinePunct/>
      </w:pPr>
      <w:r>
        <w:t>按“本章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4</w:t>
      </w:r>
      <w:r>
        <w:t>”项下处方</w:t>
      </w:r>
      <w:r>
        <w:rPr>
          <w:rFonts w:ascii="Times New Roman" w:hAnsi="Times New Roman" w:eastAsia="Times New Roman"/>
        </w:rPr>
        <w:t>6</w:t>
      </w:r>
      <w:r>
        <w:t>投料，见</w:t>
      </w:r>
      <w:r>
        <w:t>表</w:t>
      </w:r>
      <w:r>
        <w:rPr>
          <w:rFonts w:ascii="Times New Roman" w:hAnsi="Times New Roman" w:eastAsia="Times New Roman"/>
        </w:rPr>
        <w:t>3-2-15</w:t>
      </w:r>
      <w:r>
        <w:t>。除水浴温度外，其他工艺参</w:t>
      </w:r>
      <w:r>
        <w:t>数固定：修饰时间</w:t>
      </w:r>
      <w:r>
        <w:rPr>
          <w:rFonts w:ascii="Times New Roman" w:hAnsi="Times New Roman" w:eastAsia="Times New Roman"/>
        </w:rPr>
        <w:t>6h</w:t>
      </w:r>
      <w:r>
        <w:t>；搅拌速度</w:t>
      </w:r>
      <w:r>
        <w:rPr>
          <w:rFonts w:ascii="Times New Roman" w:hAnsi="Times New Roman" w:eastAsia="Times New Roman"/>
        </w:rPr>
        <w:t>300rpm</w:t>
      </w:r>
      <w:r>
        <w:rPr>
          <w:rFonts w:ascii="Times New Roman" w:hAnsi="Times New Roman" w:eastAsia="Times New Roman"/>
        </w:rPr>
        <w:t>/</w:t>
      </w:r>
      <w:r>
        <w:rPr>
          <w:rFonts w:ascii="Times New Roman" w:hAnsi="Times New Roman" w:eastAsia="Times New Roman"/>
        </w:rPr>
        <w:t>min</w:t>
      </w:r>
      <w:r>
        <w:t>。考察表面修饰包衣温度：</w:t>
      </w:r>
      <w:r>
        <w:rPr>
          <w:rFonts w:ascii="Times New Roman" w:hAnsi="Times New Roman" w:eastAsia="Times New Roman"/>
        </w:rPr>
        <w:t>25</w:t>
      </w:r>
      <w:r>
        <w:t>℃</w:t>
      </w:r>
      <w:r>
        <w:t>、</w:t>
      </w:r>
    </w:p>
    <w:p w:rsidR="0018722C">
      <w:pPr>
        <w:topLinePunct/>
      </w:pPr>
      <w:r>
        <w:rPr>
          <w:rFonts w:ascii="Times New Roman" w:hAnsi="Times New Roman" w:eastAsia="Times New Roman"/>
        </w:rPr>
        <w:t>35</w:t>
      </w:r>
      <w:r>
        <w:t>℃、</w:t>
      </w:r>
      <w:r>
        <w:rPr>
          <w:rFonts w:ascii="Times New Roman" w:hAnsi="Times New Roman" w:eastAsia="Times New Roman"/>
        </w:rPr>
        <w:t>40</w:t>
      </w:r>
      <w:r>
        <w:t>℃、</w:t>
      </w:r>
      <w:r>
        <w:rPr>
          <w:rFonts w:ascii="Times New Roman" w:hAnsi="Times New Roman" w:eastAsia="Times New Roman"/>
        </w:rPr>
        <w:t>50</w:t>
      </w:r>
      <w:r>
        <w:t>℃，对微囊载药量、包封率及及释药行为的影响。结果见</w:t>
      </w:r>
      <w:r>
        <w:t>表</w:t>
      </w:r>
      <w:r>
        <w:rPr>
          <w:rFonts w:ascii="Times New Roman" w:hAnsi="Times New Roman" w:eastAsia="Times New Roman"/>
        </w:rPr>
        <w:t>3-2-16</w:t>
      </w:r>
    </w:p>
    <w:p w:rsidR="0018722C">
      <w:pPr>
        <w:topLinePunct/>
      </w:pPr>
      <w:r>
        <w:t>和</w:t>
      </w:r>
      <w:r>
        <w:t>图</w:t>
      </w:r>
      <w:r>
        <w:rPr>
          <w:rFonts w:ascii="Times New Roman" w:eastAsia="Times New Roman"/>
        </w:rPr>
        <w:t>3-2-8</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3-2-15</w:t>
      </w:r>
      <w:r>
        <w:t xml:space="preserve">  </w:t>
      </w:r>
      <w:r>
        <w:rPr>
          <w:rFonts w:ascii="宋体" w:eastAsia="宋体" w:hint="eastAsia" w:cstheme="minorBidi" w:hAnsiTheme="minorHAnsi"/>
        </w:rPr>
        <w:t>修饰包衣温度考察工艺处方</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3-2-15</w:t>
      </w:r>
      <w:r>
        <w:t xml:space="preserve">  </w:t>
      </w:r>
      <w:r w:rsidRPr="00DB64CE">
        <w:rPr>
          <w:rFonts w:cstheme="minorBidi" w:hAnsiTheme="minorHAnsi" w:eastAsiaTheme="minorHAnsi" w:asciiTheme="minorHAnsi"/>
        </w:rPr>
        <w:t>The research on the heating temperature for surface modification of</w:t>
      </w:r>
    </w:p>
    <w:p w:rsidR="0018722C">
      <w:pPr>
        <w:topLinePunct/>
      </w:pPr>
      <w:r>
        <w:t>Fibriuretinin</w:t>
      </w:r>
      <w:r>
        <w:t>-resinate complex</w:t>
      </w:r>
    </w:p>
    <w:tbl>
      <w:tblPr>
        <w:tblW w:w="5000" w:type="pct"/>
        <w:tblInd w:w="2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0"/>
        <w:gridCol w:w="2333"/>
        <w:gridCol w:w="1311"/>
        <w:gridCol w:w="1190"/>
        <w:gridCol w:w="1840"/>
      </w:tblGrid>
      <w:tr>
        <w:trPr>
          <w:tblHeader/>
        </w:trPr>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Formulation</w:t>
            </w:r>
          </w:p>
          <w:p w:rsidR="0018722C">
            <w:pPr>
              <w:pStyle w:val="a7"/>
              <w:topLinePunct/>
              <w:ind w:leftChars="0" w:left="0" w:rightChars="0" w:right="0" w:firstLineChars="0" w:firstLine="0"/>
              <w:spacing w:line="240" w:lineRule="atLeast"/>
            </w:pPr>
            <w:r w:rsidRPr="00000000">
              <w:rPr>
                <w:sz w:val="24"/>
                <w:szCs w:val="24"/>
              </w:rPr>
              <w:t>No.</w:t>
            </w:r>
          </w:p>
        </w:tc>
        <w:tc>
          <w:tcPr>
            <w:tcW w:w="14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Fibriuretinin</w:t>
            </w:r>
            <w:r w:rsidRPr="00000000">
              <w:rPr>
                <w:sz w:val="24"/>
                <w:szCs w:val="24"/>
              </w:rPr>
              <w:t>-resinate complex</w:t>
            </w:r>
            <w:r w:rsidRPr="00000000">
              <w:rPr>
                <w:sz w:val="24"/>
                <w:szCs w:val="24"/>
              </w:rPr>
              <w:t>(</w:t>
            </w:r>
            <w:r w:rsidRPr="00000000">
              <w:rPr>
                <w:sz w:val="24"/>
                <w:szCs w:val="24"/>
              </w:rPr>
              <w:t>g</w:t>
            </w:r>
            <w:r w:rsidRPr="00000000">
              <w:rPr>
                <w:sz w:val="24"/>
                <w:szCs w:val="24"/>
              </w:rPr>
              <w:t>)</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Eudragit</w:t>
            </w:r>
          </w:p>
          <w:p w:rsidR="0018722C">
            <w:pPr>
              <w:pStyle w:val="a7"/>
              <w:topLinePunct/>
              <w:ind w:leftChars="0" w:left="0" w:rightChars="0" w:right="0" w:firstLineChars="0" w:firstLine="0"/>
              <w:spacing w:line="240" w:lineRule="atLeast"/>
            </w:pPr>
            <w:r w:rsidRPr="00000000">
              <w:rPr>
                <w:sz w:val="24"/>
                <w:szCs w:val="24"/>
              </w:rPr>
              <w:t>RS100</w:t>
            </w:r>
            <w:r w:rsidRPr="00000000">
              <w:rPr>
                <w:sz w:val="24"/>
                <w:szCs w:val="24"/>
              </w:rPr>
              <w:t>(</w:t>
            </w:r>
            <w:r w:rsidRPr="00000000">
              <w:rPr>
                <w:sz w:val="24"/>
                <w:szCs w:val="24"/>
              </w:rPr>
              <w:t>g</w:t>
            </w:r>
            <w:r w:rsidRPr="00000000">
              <w:rPr>
                <w:sz w:val="24"/>
                <w:szCs w:val="24"/>
              </w:rPr>
              <w:t>)</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Ethanol</w:t>
            </w:r>
          </w:p>
          <w:p w:rsidR="0018722C">
            <w:pPr>
              <w:pStyle w:val="a7"/>
              <w:topLinePunct/>
              <w:ind w:leftChars="0" w:left="0" w:rightChars="0" w:right="0" w:firstLineChars="0" w:firstLine="0"/>
              <w:spacing w:line="240" w:lineRule="atLeast"/>
            </w:pPr>
            <w:r w:rsidRPr="00000000">
              <w:rPr>
                <w:sz w:val="24"/>
                <w:szCs w:val="24"/>
              </w:rPr>
              <w:t>95%</w:t>
            </w:r>
            <w:r w:rsidRPr="00000000">
              <w:rPr>
                <w:sz w:val="24"/>
                <w:szCs w:val="24"/>
              </w:rPr>
              <w:t>(</w:t>
            </w:r>
            <w:r w:rsidRPr="00000000">
              <w:rPr>
                <w:sz w:val="24"/>
                <w:szCs w:val="24"/>
              </w:rPr>
              <w:t>g</w:t>
            </w:r>
            <w:r w:rsidRPr="00000000">
              <w:rPr>
                <w:sz w:val="24"/>
                <w:szCs w:val="24"/>
              </w:rPr>
              <w:t>)</w:t>
            </w:r>
          </w:p>
        </w:tc>
        <w:tc>
          <w:tcPr>
            <w:tcW w:w="11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Temperature of</w:t>
            </w:r>
          </w:p>
          <w:p w:rsidR="0018722C">
            <w:pPr>
              <w:pStyle w:val="a7"/>
              <w:topLinePunct/>
              <w:ind w:leftChars="0" w:left="0" w:rightChars="0" w:right="0" w:firstLineChars="0" w:firstLine="0"/>
              <w:spacing w:line="240" w:lineRule="atLeast"/>
            </w:pPr>
            <w:r w:rsidRPr="00000000">
              <w:rPr>
                <w:sz w:val="24"/>
                <w:szCs w:val="24"/>
              </w:rPr>
              <w:t>Water bath</w:t>
            </w:r>
            <w:r w:rsidRPr="00000000">
              <w:rPr>
                <w:sz w:val="24"/>
                <w:szCs w:val="24"/>
              </w:rPr>
              <w:t>(</w:t>
            </w:r>
            <w:r w:rsidRPr="00000000">
              <w:rPr>
                <w:sz w:val="24"/>
                <w:szCs w:val="24"/>
              </w:rPr>
              <w:t>℃</w:t>
            </w:r>
            <w:r w:rsidRPr="00000000">
              <w:rPr>
                <w:sz w:val="24"/>
                <w:szCs w:val="24"/>
              </w:rPr>
              <w:t>)</w:t>
            </w:r>
          </w:p>
        </w:tc>
      </w:tr>
      <w:tr>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w:t>
            </w:r>
          </w:p>
        </w:tc>
        <w:tc>
          <w:tcPr>
            <w:tcW w:w="14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180</w:t>
            </w:r>
          </w:p>
        </w:tc>
        <w:tc>
          <w:tcPr>
            <w:tcW w:w="11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
        <w:gridCol w:w="1645"/>
        <w:gridCol w:w="1775"/>
        <w:gridCol w:w="1549"/>
        <w:gridCol w:w="1441"/>
        <w:gridCol w:w="1656"/>
        <w:gridCol w:w="161"/>
      </w:tblGrid>
      <w:tr>
        <w:trPr>
          <w:trHeight w:val="620" w:hRule="atLeast"/>
        </w:trPr>
        <w:tc>
          <w:tcPr>
            <w:tcW w:w="144" w:type="dxa"/>
            <w:tcBorders>
              <w:top w:val="single" w:sz="4" w:space="0" w:color="000000"/>
            </w:tcBorders>
          </w:tcPr>
          <w:p w:rsidR="0018722C">
            <w:pPr>
              <w:topLinePunct/>
              <w:ind w:leftChars="0" w:left="0" w:rightChars="0" w:right="0" w:firstLineChars="0" w:firstLine="0"/>
              <w:spacing w:line="240" w:lineRule="atLeast"/>
            </w:pPr>
          </w:p>
        </w:tc>
        <w:tc>
          <w:tcPr>
            <w:tcW w:w="164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177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p>
        </w:tc>
        <w:tc>
          <w:tcPr>
            <w:tcW w:w="1549"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w:t>
            </w:r>
          </w:p>
        </w:tc>
        <w:tc>
          <w:tcPr>
            <w:tcW w:w="144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180</w:t>
            </w:r>
          </w:p>
        </w:tc>
        <w:tc>
          <w:tcPr>
            <w:tcW w:w="165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50</w:t>
            </w:r>
          </w:p>
        </w:tc>
        <w:tc>
          <w:tcPr>
            <w:tcW w:w="161" w:type="dxa"/>
            <w:tcBorders>
              <w:top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9</w:t>
            </w:r>
          </w:p>
        </w:tc>
        <w:tc>
          <w:tcPr>
            <w:tcW w:w="1775" w:type="dxa"/>
          </w:tcPr>
          <w:p w:rsidR="0018722C">
            <w:pPr>
              <w:topLinePunct/>
              <w:ind w:leftChars="0" w:left="0" w:rightChars="0" w:right="0" w:firstLineChars="0" w:firstLine="0"/>
              <w:spacing w:line="240" w:lineRule="atLeast"/>
            </w:pPr>
            <w:r>
              <w:t>5</w:t>
            </w:r>
          </w:p>
        </w:tc>
        <w:tc>
          <w:tcPr>
            <w:tcW w:w="1549" w:type="dxa"/>
          </w:tcPr>
          <w:p w:rsidR="0018722C">
            <w:pPr>
              <w:topLinePunct/>
              <w:ind w:leftChars="0" w:left="0" w:rightChars="0" w:right="0" w:firstLineChars="0" w:firstLine="0"/>
              <w:spacing w:line="240" w:lineRule="atLeast"/>
            </w:pPr>
            <w:r>
              <w:t>20</w:t>
            </w:r>
          </w:p>
        </w:tc>
        <w:tc>
          <w:tcPr>
            <w:tcW w:w="1441" w:type="dxa"/>
          </w:tcPr>
          <w:p w:rsidR="0018722C">
            <w:pPr>
              <w:topLinePunct/>
              <w:ind w:leftChars="0" w:left="0" w:rightChars="0" w:right="0" w:firstLineChars="0" w:firstLine="0"/>
              <w:spacing w:line="240" w:lineRule="atLeast"/>
            </w:pPr>
            <w:r>
              <w:t>180</w:t>
            </w:r>
          </w:p>
        </w:tc>
        <w:tc>
          <w:tcPr>
            <w:tcW w:w="1656" w:type="dxa"/>
          </w:tcPr>
          <w:p w:rsidR="0018722C">
            <w:pPr>
              <w:topLinePunct/>
              <w:ind w:leftChars="0" w:left="0" w:rightChars="0" w:right="0" w:firstLineChars="0" w:firstLine="0"/>
              <w:spacing w:line="240" w:lineRule="atLeast"/>
            </w:pPr>
            <w:r>
              <w:t>35</w:t>
            </w:r>
          </w:p>
        </w:tc>
        <w:tc>
          <w:tcPr>
            <w:tcW w:w="16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1645" w:type="dxa"/>
            <w:tcBorders>
              <w:bottom w:val="single" w:sz="12" w:space="0" w:color="000000"/>
            </w:tcBorders>
          </w:tcPr>
          <w:p w:rsidR="0018722C">
            <w:pPr>
              <w:topLinePunct/>
              <w:ind w:leftChars="0" w:left="0" w:rightChars="0" w:right="0" w:firstLineChars="0" w:firstLine="0"/>
              <w:spacing w:line="240" w:lineRule="atLeast"/>
            </w:pPr>
            <w:r>
              <w:t>10</w:t>
            </w:r>
          </w:p>
        </w:tc>
        <w:tc>
          <w:tcPr>
            <w:tcW w:w="1775" w:type="dxa"/>
            <w:tcBorders>
              <w:bottom w:val="single" w:sz="12" w:space="0" w:color="000000"/>
            </w:tcBorders>
          </w:tcPr>
          <w:p w:rsidR="0018722C">
            <w:pPr>
              <w:topLinePunct/>
              <w:ind w:leftChars="0" w:left="0" w:rightChars="0" w:right="0" w:firstLineChars="0" w:firstLine="0"/>
              <w:spacing w:line="240" w:lineRule="atLeast"/>
            </w:pPr>
            <w:r>
              <w:t>5</w:t>
            </w:r>
          </w:p>
        </w:tc>
        <w:tc>
          <w:tcPr>
            <w:tcW w:w="1549" w:type="dxa"/>
            <w:tcBorders>
              <w:bottom w:val="single" w:sz="12" w:space="0" w:color="000000"/>
            </w:tcBorders>
          </w:tcPr>
          <w:p w:rsidR="0018722C">
            <w:pPr>
              <w:topLinePunct/>
              <w:ind w:leftChars="0" w:left="0" w:rightChars="0" w:right="0" w:firstLineChars="0" w:firstLine="0"/>
              <w:spacing w:line="240" w:lineRule="atLeast"/>
            </w:pPr>
            <w:r>
              <w:t>20</w:t>
            </w:r>
          </w:p>
        </w:tc>
        <w:tc>
          <w:tcPr>
            <w:tcW w:w="1441" w:type="dxa"/>
            <w:tcBorders>
              <w:bottom w:val="single" w:sz="12" w:space="0" w:color="000000"/>
            </w:tcBorders>
          </w:tcPr>
          <w:p w:rsidR="0018722C">
            <w:pPr>
              <w:topLinePunct/>
              <w:ind w:leftChars="0" w:left="0" w:rightChars="0" w:right="0" w:firstLineChars="0" w:firstLine="0"/>
              <w:spacing w:line="240" w:lineRule="atLeast"/>
            </w:pPr>
            <w:r>
              <w:t>180</w:t>
            </w:r>
          </w:p>
        </w:tc>
        <w:tc>
          <w:tcPr>
            <w:tcW w:w="1656" w:type="dxa"/>
            <w:tcBorders>
              <w:bottom w:val="single" w:sz="12" w:space="0" w:color="000000"/>
            </w:tcBorders>
          </w:tcPr>
          <w:p w:rsidR="0018722C">
            <w:pPr>
              <w:topLinePunct/>
              <w:ind w:leftChars="0" w:left="0" w:rightChars="0" w:right="0" w:firstLineChars="0" w:firstLine="0"/>
              <w:spacing w:line="240" w:lineRule="atLeast"/>
            </w:pPr>
            <w:r>
              <w:t>25</w:t>
            </w:r>
          </w:p>
        </w:tc>
        <w:tc>
          <w:tcPr>
            <w:tcW w:w="161" w:type="dxa"/>
          </w:tcPr>
          <w:p w:rsidR="0018722C">
            <w:pPr>
              <w:topLinePunct/>
              <w:ind w:leftChars="0" w:left="0" w:rightChars="0" w:right="0" w:firstLineChars="0" w:firstLine="0"/>
              <w:spacing w:line="240" w:lineRule="atLeast"/>
            </w:pPr>
          </w:p>
        </w:tc>
      </w:tr>
    </w:tbl>
    <w:p w:rsidR="0018722C">
      <w:pPr>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3-2-16  </w:t>
      </w:r>
      <w:r>
        <w:rPr>
          <w:rFonts w:ascii="宋体" w:eastAsia="宋体" w:hint="eastAsia" w:cstheme="minorBidi" w:hAnsiTheme="minorHAnsi"/>
        </w:rPr>
        <w:t>不同修饰包衣温度对微囊载药量及包封率的影响</w:t>
      </w:r>
    </w:p>
    <w:p w:rsidR="0018722C">
      <w:pPr>
        <w:spacing w:line="309" w:lineRule="auto" w:before="68"/>
        <w:ind w:leftChars="0" w:left="156" w:rightChars="0" w:right="249" w:firstLineChars="0" w:firstLine="0"/>
        <w:jc w:val="center"/>
        <w:pStyle w:val="cw27"/>
        <w:textAlignment w:val="center"/>
        <w:topLinePunct/>
      </w:pPr>
      <w:r>
        <w:rPr>
          <w:kern w:val="2"/>
          <w:sz w:val="22"/>
          <w:szCs w:val="22"/>
          <w:rFonts w:cstheme="minorBidi" w:hAnsiTheme="minorHAnsi" w:eastAsiaTheme="minorHAnsi" w:asciiTheme="minorHAnsi"/>
        </w:rPr>
        <w:pict>
          <v:shape style="margin-left:100.459999pt;margin-top:33.002724pt;width:394.05pt;height:82.5pt;mso-position-horizontal-relative:page;mso-position-vertical-relative:paragraph;z-index:39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7"/>
                    <w:gridCol w:w="1985"/>
                    <w:gridCol w:w="2829"/>
                  </w:tblGrid>
                  <w:tr>
                    <w:trPr>
                      <w:trHeight w:val="300" w:hRule="atLeast"/>
                    </w:trPr>
                    <w:tc>
                      <w:tcPr>
                        <w:tcW w:w="3067" w:type="dxa"/>
                        <w:tcBorders>
                          <w:top w:val="single" w:sz="12" w:space="0" w:color="000000"/>
                          <w:bottom w:val="single" w:sz="12" w:space="0" w:color="000000"/>
                        </w:tcBorders>
                      </w:tcPr>
                      <w:p w:rsidR="0018722C">
                        <w:pPr>
                          <w:widowControl w:val="0"/>
                          <w:snapToGrid w:val="1"/>
                          <w:spacing w:beforeLines="0" w:afterLines="0" w:before="0" w:after="0" w:line="278" w:lineRule="exact"/>
                          <w:ind w:firstLineChars="0" w:firstLine="0" w:leftChars="0" w:left="507" w:rightChars="0" w:right="2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evaporate temperature(</w:t>
                        </w: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w:t>
                        </w:r>
                      </w:p>
                    </w:tc>
                    <w:tc>
                      <w:tcPr>
                        <w:tcW w:w="1985" w:type="dxa"/>
                        <w:tcBorders>
                          <w:top w:val="single" w:sz="12" w:space="0" w:color="000000"/>
                          <w:bottom w:val="single" w:sz="12" w:space="0" w:color="000000"/>
                        </w:tcBorders>
                      </w:tcPr>
                      <w:p w:rsidR="0018722C">
                        <w:pPr>
                          <w:widowControl w:val="0"/>
                          <w:snapToGrid w:val="1"/>
                          <w:spacing w:beforeLines="0" w:afterLines="0" w:lineRule="auto" w:line="240" w:after="0" w:before="33"/>
                          <w:ind w:firstLineChars="0" w:firstLine="0" w:leftChars="0" w:left="298" w:rightChars="0" w:right="2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Drug loading(%)</w:t>
                        </w:r>
                      </w:p>
                    </w:tc>
                    <w:tc>
                      <w:tcPr>
                        <w:tcW w:w="2829" w:type="dxa"/>
                        <w:tcBorders>
                          <w:top w:val="single" w:sz="12" w:space="0" w:color="000000"/>
                          <w:bottom w:val="single" w:sz="12" w:space="0" w:color="000000"/>
                        </w:tcBorders>
                      </w:tcPr>
                      <w:p w:rsidR="0018722C">
                        <w:pPr>
                          <w:widowControl w:val="0"/>
                          <w:snapToGrid w:val="1"/>
                          <w:spacing w:beforeLines="0" w:afterLines="0" w:lineRule="auto" w:line="240" w:after="0" w:before="33"/>
                          <w:ind w:firstLineChars="0" w:firstLine="0" w:leftChars="0" w:left="215" w:rightChars="0" w:right="3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Encapsulation efficacy(%)</w:t>
                        </w:r>
                      </w:p>
                    </w:tc>
                  </w:tr>
                  <w:tr>
                    <w:trPr>
                      <w:trHeight w:val="300" w:hRule="atLeast"/>
                    </w:trPr>
                    <w:tc>
                      <w:tcPr>
                        <w:tcW w:w="3067" w:type="dxa"/>
                        <w:tcBorders>
                          <w:top w:val="single" w:sz="12" w:space="0" w:color="000000"/>
                        </w:tcBorders>
                      </w:tcPr>
                      <w:p w:rsidR="0018722C">
                        <w:pPr>
                          <w:widowControl w:val="0"/>
                          <w:snapToGrid w:val="1"/>
                          <w:spacing w:beforeLines="0" w:afterLines="0" w:lineRule="auto" w:line="240" w:after="0" w:before="36"/>
                          <w:ind w:firstLineChars="0" w:firstLine="0" w:leftChars="0" w:left="503" w:rightChars="0" w:right="2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w:t>
                        </w:r>
                      </w:p>
                    </w:tc>
                    <w:tc>
                      <w:tcPr>
                        <w:tcW w:w="1985" w:type="dxa"/>
                        <w:tcBorders>
                          <w:top w:val="single" w:sz="12" w:space="0" w:color="000000"/>
                        </w:tcBorders>
                      </w:tcPr>
                      <w:p w:rsidR="0018722C">
                        <w:pPr>
                          <w:widowControl w:val="0"/>
                          <w:snapToGrid w:val="1"/>
                          <w:spacing w:beforeLines="0" w:afterLines="0" w:lineRule="auto" w:line="240" w:after="0" w:before="36"/>
                          <w:ind w:firstLineChars="0" w:firstLine="0" w:leftChars="0" w:left="297" w:rightChars="0" w:right="2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c>
                      <w:tcPr>
                        <w:tcW w:w="2829" w:type="dxa"/>
                        <w:tcBorders>
                          <w:top w:val="single" w:sz="12" w:space="0" w:color="000000"/>
                        </w:tcBorders>
                      </w:tcPr>
                      <w:p w:rsidR="0018722C">
                        <w:pPr>
                          <w:widowControl w:val="0"/>
                          <w:snapToGrid w:val="1"/>
                          <w:spacing w:beforeLines="0" w:afterLines="0" w:lineRule="auto" w:line="240" w:after="0" w:before="36"/>
                          <w:ind w:firstLineChars="0" w:firstLine="0" w:leftChars="0" w:left="215" w:rightChars="0" w:right="3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65.62</w:t>
                        </w:r>
                      </w:p>
                    </w:tc>
                  </w:tr>
                  <w:tr>
                    <w:trPr>
                      <w:trHeight w:val="300" w:hRule="atLeast"/>
                    </w:trPr>
                    <w:tc>
                      <w:tcPr>
                        <w:tcW w:w="3067" w:type="dxa"/>
                      </w:tcPr>
                      <w:p w:rsidR="0018722C">
                        <w:pPr>
                          <w:widowControl w:val="0"/>
                          <w:snapToGrid w:val="1"/>
                          <w:spacing w:beforeLines="0" w:afterLines="0" w:lineRule="auto" w:line="240" w:after="0" w:before="31"/>
                          <w:ind w:firstLineChars="0" w:firstLine="0" w:leftChars="0" w:left="503" w:rightChars="0" w:right="2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w:t>
                        </w:r>
                      </w:p>
                    </w:tc>
                    <w:tc>
                      <w:tcPr>
                        <w:tcW w:w="1985" w:type="dxa"/>
                      </w:tcPr>
                      <w:p w:rsidR="0018722C">
                        <w:pPr>
                          <w:widowControl w:val="0"/>
                          <w:snapToGrid w:val="1"/>
                          <w:spacing w:beforeLines="0" w:afterLines="0" w:lineRule="auto" w:line="240" w:after="0" w:before="31"/>
                          <w:ind w:firstLineChars="0" w:firstLine="0" w:leftChars="0" w:left="297" w:rightChars="0" w:right="2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19.89</w:t>
                        </w:r>
                      </w:p>
                    </w:tc>
                    <w:tc>
                      <w:tcPr>
                        <w:tcW w:w="2829" w:type="dxa"/>
                      </w:tcPr>
                      <w:p w:rsidR="0018722C">
                        <w:pPr>
                          <w:widowControl w:val="0"/>
                          <w:snapToGrid w:val="1"/>
                          <w:spacing w:beforeLines="0" w:afterLines="0" w:lineRule="auto" w:line="240" w:after="0" w:before="31"/>
                          <w:ind w:firstLineChars="0" w:firstLine="0" w:leftChars="0" w:left="215" w:rightChars="0" w:right="3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70.54</w:t>
                        </w:r>
                      </w:p>
                    </w:tc>
                  </w:tr>
                  <w:tr>
                    <w:trPr>
                      <w:trHeight w:val="300" w:hRule="atLeast"/>
                    </w:trPr>
                    <w:tc>
                      <w:tcPr>
                        <w:tcW w:w="3067" w:type="dxa"/>
                      </w:tcPr>
                      <w:p w:rsidR="0018722C">
                        <w:pPr>
                          <w:widowControl w:val="0"/>
                          <w:snapToGrid w:val="1"/>
                          <w:spacing w:beforeLines="0" w:afterLines="0" w:lineRule="auto" w:line="240" w:after="0" w:before="31"/>
                          <w:ind w:firstLineChars="0" w:firstLine="0" w:leftChars="0" w:left="503" w:rightChars="0" w:right="2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p>
                    </w:tc>
                    <w:tc>
                      <w:tcPr>
                        <w:tcW w:w="1985" w:type="dxa"/>
                      </w:tcPr>
                      <w:p w:rsidR="0018722C">
                        <w:pPr>
                          <w:widowControl w:val="0"/>
                          <w:snapToGrid w:val="1"/>
                          <w:spacing w:beforeLines="0" w:afterLines="0" w:lineRule="auto" w:line="240" w:after="0" w:before="31"/>
                          <w:ind w:firstLineChars="0" w:firstLine="0" w:leftChars="0" w:left="297" w:rightChars="0" w:right="2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19.55</w:t>
                        </w:r>
                      </w:p>
                    </w:tc>
                    <w:tc>
                      <w:tcPr>
                        <w:tcW w:w="2829" w:type="dxa"/>
                      </w:tcPr>
                      <w:p w:rsidR="0018722C">
                        <w:pPr>
                          <w:widowControl w:val="0"/>
                          <w:snapToGrid w:val="1"/>
                          <w:spacing w:beforeLines="0" w:afterLines="0" w:lineRule="auto" w:line="240" w:after="0" w:before="31"/>
                          <w:ind w:firstLineChars="0" w:firstLine="0" w:leftChars="0" w:left="215" w:rightChars="0" w:right="3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70.88</w:t>
                        </w:r>
                      </w:p>
                    </w:tc>
                  </w:tr>
                  <w:tr>
                    <w:trPr>
                      <w:trHeight w:val="300" w:hRule="atLeast"/>
                    </w:trPr>
                    <w:tc>
                      <w:tcPr>
                        <w:tcW w:w="3067" w:type="dxa"/>
                        <w:tcBorders>
                          <w:bottom w:val="single" w:sz="12" w:space="0" w:color="000000"/>
                        </w:tcBorders>
                      </w:tcPr>
                      <w:p w:rsidR="0018722C">
                        <w:pPr>
                          <w:widowControl w:val="0"/>
                          <w:snapToGrid w:val="1"/>
                          <w:spacing w:beforeLines="0" w:afterLines="0" w:lineRule="auto" w:line="240" w:after="0" w:before="31"/>
                          <w:ind w:firstLineChars="0" w:firstLine="0" w:leftChars="0" w:left="503" w:rightChars="0" w:right="29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w:t>
                        </w:r>
                      </w:p>
                    </w:tc>
                    <w:tc>
                      <w:tcPr>
                        <w:tcW w:w="1985" w:type="dxa"/>
                        <w:tcBorders>
                          <w:bottom w:val="single" w:sz="12" w:space="0" w:color="000000"/>
                        </w:tcBorders>
                      </w:tcPr>
                      <w:p w:rsidR="0018722C">
                        <w:pPr>
                          <w:widowControl w:val="0"/>
                          <w:snapToGrid w:val="1"/>
                          <w:spacing w:beforeLines="0" w:afterLines="0" w:lineRule="auto" w:line="240" w:after="0" w:before="31"/>
                          <w:ind w:firstLineChars="0" w:firstLine="0" w:leftChars="0" w:left="297" w:rightChars="0" w:right="2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18.95</w:t>
                        </w:r>
                      </w:p>
                    </w:tc>
                    <w:tc>
                      <w:tcPr>
                        <w:tcW w:w="2829" w:type="dxa"/>
                        <w:tcBorders>
                          <w:bottom w:val="single" w:sz="12" w:space="0" w:color="000000"/>
                        </w:tcBorders>
                      </w:tcPr>
                      <w:p w:rsidR="0018722C">
                        <w:pPr>
                          <w:widowControl w:val="0"/>
                          <w:snapToGrid w:val="1"/>
                          <w:spacing w:beforeLines="0" w:afterLines="0" w:lineRule="auto" w:line="240" w:after="0" w:before="31"/>
                          <w:ind w:firstLineChars="0" w:firstLine="0" w:leftChars="0" w:left="215" w:rightChars="0" w:right="3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71.02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spacing w:line="309" w:lineRule="auto" w:before="68"/>
        <w:ind w:leftChars="0" w:left="156" w:rightChars="0" w:right="249" w:firstLineChars="0" w:firstLine="0"/>
        <w:jc w:val="center"/>
        <w:pStyle w:val="cw27"/>
        <w:textAlignment w:val="center"/>
        <w:topLinePunct/>
      </w:pPr>
      <w:r>
        <w:rPr>
          <w:kern w:val="2"/>
          <w:szCs w:val="22"/>
          <w:rFonts w:cstheme="minorBidi" w:hAnsiTheme="minorHAnsi" w:eastAsiaTheme="minorHAnsi" w:asciiTheme="minorHAnsi"/>
          <w:sz w:val="21"/>
        </w:rPr>
        <w:t>Tab.3-2-16 The effect of heating temperature on the Drug loading and Encapsulation efficiencies of the coated microcapsules(n=4)</w:t>
      </w:r>
    </w:p>
    <w:p w:rsidR="0018722C">
      <w:pPr>
        <w:pStyle w:val="aff7"/>
        <w:topLinePunct/>
      </w:pPr>
      <w:r>
        <w:rPr>
          <w:kern w:val="2"/>
          <w:sz w:val="22"/>
          <w:szCs w:val="22"/>
          <w:rFonts w:cstheme="minorBidi" w:hAnsiTheme="minorHAnsi" w:eastAsiaTheme="minorHAnsi" w:asciiTheme="minorHAnsi"/>
        </w:rPr>
        <w:drawing>
          <wp:inline>
            <wp:extent cx="3653402" cy="2195703"/>
            <wp:effectExtent l="0" t="0" r="0" b="0"/>
            <wp:docPr id="99" name="image52.png" descr=""/>
            <wp:cNvGraphicFramePr>
              <a:graphicFrameLocks noChangeAspect="1"/>
            </wp:cNvGraphicFramePr>
            <a:graphic>
              <a:graphicData uri="http://schemas.openxmlformats.org/drawingml/2006/picture">
                <pic:pic>
                  <pic:nvPicPr>
                    <pic:cNvPr id="100" name="image52.png"/>
                    <pic:cNvPicPr/>
                  </pic:nvPicPr>
                  <pic:blipFill>
                    <a:blip r:embed="rId82" cstate="print"/>
                    <a:stretch>
                      <a:fillRect/>
                    </a:stretch>
                  </pic:blipFill>
                  <pic:spPr>
                    <a:xfrm>
                      <a:off x="0" y="0"/>
                      <a:ext cx="3653402" cy="219570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3-2-8  </w:t>
      </w:r>
      <w:r>
        <w:rPr>
          <w:rFonts w:ascii="宋体" w:eastAsia="宋体" w:hint="eastAsia" w:cstheme="minorBidi" w:hAnsiTheme="minorHAnsi"/>
        </w:rPr>
        <w:t>修饰包衣温度对黄藤素药物树脂微囊释药行为的影响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3-2-8</w:t>
      </w:r>
      <w:r>
        <w:t xml:space="preserve">  </w:t>
      </w:r>
      <w:r w:rsidRPr="00DB64CE">
        <w:rPr>
          <w:rFonts w:cstheme="minorBidi" w:hAnsiTheme="minorHAnsi" w:eastAsiaTheme="minorHAnsi" w:asciiTheme="minorHAnsi"/>
        </w:rPr>
        <w:t>The effeet of the heating temperature on drug release from</w:t>
      </w:r>
      <w:r>
        <w:rPr>
          <w:rFonts w:cstheme="minorBidi" w:hAnsiTheme="minorHAnsi" w:eastAsiaTheme="minorHAnsi" w:asciiTheme="minorHAnsi"/>
        </w:rPr>
        <w:t>Fibriuretinin</w:t>
      </w:r>
      <w:r>
        <w:rPr>
          <w:rFonts w:cstheme="minorBidi" w:hAnsiTheme="minorHAnsi" w:eastAsiaTheme="minorHAnsi" w:asciiTheme="minorHAnsi"/>
        </w:rPr>
        <w:t>-resinate</w:t>
      </w:r>
    </w:p>
    <w:p w:rsidR="0018722C">
      <w:pPr>
        <w:topLinePunct/>
      </w:pPr>
      <w:r>
        <w:rPr>
          <w:rFonts w:cstheme="minorBidi" w:hAnsiTheme="minorHAnsi" w:eastAsiaTheme="minorHAnsi" w:asciiTheme="minorHAnsi"/>
        </w:rPr>
        <w:t>microcapsules</w:t>
      </w:r>
    </w:p>
    <w:p w:rsidR="0018722C">
      <w:pPr>
        <w:topLinePunct/>
      </w:pPr>
      <w:r>
        <w:t>由</w:t>
      </w:r>
      <w:r>
        <w:t>表</w:t>
      </w:r>
      <w:r>
        <w:rPr>
          <w:rFonts w:ascii="Times New Roman" w:hAnsi="Times New Roman" w:eastAsia="Times New Roman"/>
        </w:rPr>
        <w:t>3-2-16</w:t>
      </w:r>
      <w:r>
        <w:t>可知，随着修饰包衣温度的降低，微囊的载药量虽然升高，但是</w:t>
      </w:r>
      <w:r>
        <w:t>包封率有所下降，可能是由于修饰包衣反应不够完全，衣膜形成不完整所致，并</w:t>
      </w:r>
      <w:r>
        <w:t>且，依据“本章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”项下释放度综合评分法，</w:t>
      </w:r>
      <w:r>
        <w:rPr>
          <w:rFonts w:ascii="Times New Roman" w:hAnsi="Times New Roman" w:eastAsia="Times New Roman"/>
        </w:rPr>
        <w:t>25</w:t>
      </w:r>
      <w:r>
        <w:t>℃修饰包衣制得的微囊</w:t>
      </w:r>
      <w:r>
        <w:rPr>
          <w:rFonts w:ascii="Times New Roman" w:hAnsi="Times New Roman" w:eastAsia="Times New Roman"/>
        </w:rPr>
        <w:t>2h</w:t>
      </w:r>
      <w:r>
        <w:t>内</w:t>
      </w:r>
      <w:r>
        <w:t>释放达到</w:t>
      </w:r>
      <w:r>
        <w:rPr>
          <w:rFonts w:ascii="Times New Roman" w:hAnsi="Times New Roman" w:eastAsia="Times New Roman"/>
        </w:rPr>
        <w:t>45%</w:t>
      </w:r>
      <w:r>
        <w:t>，存在突释的现象。由</w:t>
      </w:r>
      <w:r>
        <w:t>图</w:t>
      </w:r>
      <w:r>
        <w:rPr>
          <w:rFonts w:ascii="Times New Roman" w:hAnsi="Times New Roman" w:eastAsia="Times New Roman"/>
        </w:rPr>
        <w:t>3-2-8</w:t>
      </w:r>
      <w:r>
        <w:t>可知，温度越高，微囊释放越缓慢，</w:t>
      </w:r>
      <w:r w:rsidR="001852F3">
        <w:t xml:space="preserve">说明温度升高有利于修饰包衣反应的进行，</w:t>
      </w:r>
      <w:r>
        <w:rPr>
          <w:rFonts w:ascii="Times New Roman" w:hAnsi="Times New Roman" w:eastAsia="Times New Roman"/>
        </w:rPr>
        <w:t>Eudragit </w:t>
      </w:r>
      <w:r>
        <w:rPr>
          <w:rFonts w:ascii="Times New Roman" w:hAnsi="Times New Roman" w:eastAsia="Times New Roman"/>
        </w:rPr>
        <w:t>RS100</w:t>
      </w:r>
      <w:r>
        <w:t>与</w:t>
      </w:r>
      <w:r>
        <w:rPr>
          <w:rFonts w:ascii="Times New Roman" w:hAnsi="Times New Roman" w:eastAsia="Times New Roman"/>
        </w:rPr>
        <w:t>IRP88</w:t>
      </w:r>
      <w:r>
        <w:t>表面羧酸基团的键合反应是吸热反应，温度升高有利于该离子交换反应的正向进行。因而，</w:t>
      </w:r>
      <w:r>
        <w:t>一定反应时间内，温度越高，囊壁形成越厚，药物树脂微囊释药越缓慢。</w:t>
      </w:r>
      <w:r>
        <w:rPr>
          <w:rFonts w:ascii="Times New Roman" w:hAnsi="Times New Roman" w:eastAsia="Times New Roman"/>
        </w:rPr>
        <w:t>35</w:t>
      </w:r>
      <w:r>
        <w:t>℃制</w:t>
      </w:r>
      <w:r>
        <w:t>备条件下，形成的微囊的载药量和包封率虽然均在可接受范围内，并且释放度综</w:t>
      </w:r>
      <w:r>
        <w:t>合评分最高，</w:t>
      </w:r>
      <w:r>
        <w:rPr>
          <w:rFonts w:ascii="Times New Roman" w:hAnsi="Times New Roman" w:eastAsia="Times New Roman"/>
        </w:rPr>
        <w:t>12h</w:t>
      </w:r>
      <w:r>
        <w:t>内释药可达</w:t>
      </w:r>
      <w:r>
        <w:rPr>
          <w:rFonts w:ascii="Times New Roman" w:hAnsi="Times New Roman" w:eastAsia="Times New Roman"/>
        </w:rPr>
        <w:t>85%</w:t>
      </w:r>
      <w:r>
        <w:t>，较</w:t>
      </w:r>
      <w:r>
        <w:rPr>
          <w:rFonts w:ascii="Times New Roman" w:hAnsi="Times New Roman" w:eastAsia="Times New Roman"/>
        </w:rPr>
        <w:t>40</w:t>
      </w:r>
      <w:r>
        <w:t>℃制备微囊释药符合要求，并且耗能减</w:t>
      </w:r>
      <w:r>
        <w:t>少，节约成本，因而本实验选择修饰包衣温度为</w:t>
      </w:r>
      <w:r>
        <w:rPr>
          <w:rFonts w:ascii="Times New Roman" w:hAnsi="Times New Roman" w:eastAsia="Times New Roman"/>
        </w:rPr>
        <w:t>35</w:t>
      </w:r>
      <w:r>
        <w:t>℃。</w:t>
      </w:r>
    </w:p>
    <w:p w:rsidR="0018722C">
      <w:pPr>
        <w:pStyle w:val="cw25"/>
        <w:topLinePunct/>
      </w:pPr>
      <w:r>
        <w:rPr>
          <w:rFonts w:cstheme="minorBidi" w:hAnsiTheme="minorHAnsi" w:eastAsiaTheme="minorHAnsi" w:asciiTheme="minorHAnsi" w:ascii="宋体" w:hAnsi="宋体" w:eastAsia="宋体" w:cs="宋体"/>
          <w:b/>
        </w:rPr>
        <w:t>2.2.5.3</w:t>
      </w:r>
      <w:r>
        <w:rPr>
          <w:rFonts w:cstheme="minorBidi" w:hAnsiTheme="minorHAnsi" w:eastAsiaTheme="minorHAnsi" w:asciiTheme="minorHAnsi" w:ascii="宋体" w:hAnsi="宋体" w:eastAsia="宋体" w:cs="宋体"/>
          <w:b/>
        </w:rPr>
        <w:t>表面修饰时间的考察</w:t>
      </w:r>
    </w:p>
    <w:p w:rsidR="0018722C">
      <w:pPr>
        <w:topLinePunct/>
      </w:pPr>
      <w:r>
        <w:t>载药</w:t>
      </w:r>
      <w:r>
        <w:rPr>
          <w:rFonts w:ascii="Times New Roman" w:eastAsia="Times New Roman"/>
        </w:rPr>
        <w:t>30%</w:t>
      </w:r>
      <w:r>
        <w:t>的黄藤素载药树脂经</w:t>
      </w:r>
      <w:r>
        <w:rPr>
          <w:rFonts w:ascii="Times New Roman" w:eastAsia="Times New Roman"/>
        </w:rPr>
        <w:t>20%</w:t>
      </w:r>
      <w:r>
        <w:t>（</w:t>
      </w:r>
      <w:r>
        <w:rPr>
          <w:rFonts w:ascii="Times New Roman" w:eastAsia="Times New Roman"/>
        </w:rPr>
        <w:t>W</w:t>
      </w:r>
      <w:r>
        <w:rPr>
          <w:rFonts w:ascii="Times New Roman" w:eastAsia="Times New Roman"/>
        </w:rPr>
        <w:t>/</w:t>
      </w:r>
      <w:r>
        <w:rPr>
          <w:rFonts w:ascii="Times New Roman" w:eastAsia="Times New Roman"/>
        </w:rPr>
        <w:t>V</w:t>
      </w:r>
      <w:r>
        <w:t>）</w:t>
      </w:r>
      <w:r>
        <w:t>甘油水溶液浸渍预处理，干燥备用。</w:t>
      </w:r>
    </w:p>
    <w:p w:rsidR="0018722C">
      <w:pPr>
        <w:topLinePunct/>
      </w:pPr>
      <w:r>
        <w:t>按“本章</w:t>
      </w:r>
      <w:r>
        <w:rPr>
          <w:rFonts w:ascii="Times New Roman" w:hAnsi="Times New Roman" w:eastAsia="Times New Roman"/>
        </w:rPr>
        <w:t>2.2.5.2</w:t>
      </w:r>
      <w:r>
        <w:t>”项下处方</w:t>
      </w:r>
      <w:r>
        <w:rPr>
          <w:rFonts w:ascii="Times New Roman" w:hAnsi="Times New Roman" w:eastAsia="Times New Roman"/>
        </w:rPr>
        <w:t>9</w:t>
      </w:r>
      <w:r>
        <w:t>投料，见</w:t>
      </w:r>
      <w:r>
        <w:t>表</w:t>
      </w:r>
      <w:r>
        <w:rPr>
          <w:rFonts w:ascii="Times New Roman" w:hAnsi="Times New Roman" w:eastAsia="Times New Roman"/>
        </w:rPr>
        <w:t>3-2-17</w:t>
      </w:r>
      <w:r>
        <w:t>。除表面修饰时间外，其他</w:t>
      </w:r>
      <w:r>
        <w:t>工艺参数固定：搅拌速度</w:t>
      </w:r>
      <w:r>
        <w:rPr>
          <w:rFonts w:ascii="Times New Roman" w:hAnsi="Times New Roman" w:eastAsia="Times New Roman"/>
        </w:rPr>
        <w:t>300rpm</w:t>
      </w:r>
      <w:r>
        <w:rPr>
          <w:rFonts w:ascii="Times New Roman" w:hAnsi="Times New Roman" w:eastAsia="Times New Roman"/>
        </w:rPr>
        <w:t>/</w:t>
      </w:r>
      <w:r>
        <w:rPr>
          <w:rFonts w:ascii="Times New Roman" w:hAnsi="Times New Roman" w:eastAsia="Times New Roman"/>
        </w:rPr>
        <w:t>min</w:t>
      </w:r>
      <w:r>
        <w:t>；表面修饰包衣温度</w:t>
      </w:r>
      <w:r>
        <w:rPr>
          <w:rFonts w:ascii="Times New Roman" w:hAnsi="Times New Roman" w:eastAsia="Times New Roman"/>
        </w:rPr>
        <w:t>35</w:t>
      </w:r>
      <w:r>
        <w:t>℃，考察修饰时间</w:t>
      </w:r>
      <w:r>
        <w:t>分别为</w:t>
      </w:r>
      <w:r>
        <w:rPr>
          <w:rFonts w:ascii="Times New Roman" w:hAnsi="Times New Roman" w:eastAsia="Times New Roman"/>
        </w:rPr>
        <w:t>2h</w:t>
      </w:r>
      <w:r>
        <w:t>、</w:t>
      </w:r>
      <w:r>
        <w:rPr>
          <w:rFonts w:ascii="Times New Roman" w:hAnsi="Times New Roman" w:eastAsia="Times New Roman"/>
        </w:rPr>
        <w:t>4h</w:t>
      </w:r>
      <w:r>
        <w:t>、</w:t>
      </w:r>
      <w:r>
        <w:rPr>
          <w:rFonts w:ascii="Times New Roman" w:hAnsi="Times New Roman" w:eastAsia="Times New Roman"/>
        </w:rPr>
        <w:t>6h</w:t>
      </w:r>
      <w:r>
        <w:t>时，对微囊载药量、包封率及释药行为的影响。结果见</w:t>
      </w:r>
      <w:r>
        <w:t>表</w:t>
      </w:r>
      <w:r>
        <w:rPr>
          <w:rFonts w:ascii="Times New Roman" w:hAnsi="Times New Roman" w:eastAsia="Times New Roman"/>
        </w:rPr>
        <w:t>3-2-18</w:t>
      </w:r>
      <w:r>
        <w:t>和</w:t>
      </w:r>
      <w:r>
        <w:t>图</w:t>
      </w:r>
      <w:r>
        <w:rPr>
          <w:rFonts w:ascii="Times New Roman" w:hAnsi="Times New Roman" w:eastAsia="Times New Roman"/>
        </w:rPr>
        <w:t>3-2-9</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3-2-17</w:t>
      </w:r>
      <w:r>
        <w:t xml:space="preserve">  </w:t>
      </w:r>
      <w:r>
        <w:rPr>
          <w:rFonts w:ascii="宋体" w:eastAsia="宋体" w:hint="eastAsia" w:cstheme="minorBidi" w:hAnsiTheme="minorHAnsi"/>
        </w:rPr>
        <w:t>表面修饰时间考察工艺处方</w:t>
      </w:r>
    </w:p>
    <w:p w:rsidR="0018722C">
      <w:pPr>
        <w:pStyle w:val="a8"/>
        <w:topLinePunct/>
      </w:pPr>
      <w:r>
        <w:t>Tab.</w:t>
      </w:r>
      <w:r>
        <w:t xml:space="preserve"> </w:t>
      </w:r>
      <w:r w:rsidRPr="00DB64CE">
        <w:t>3-2-17</w:t>
      </w:r>
      <w:r>
        <w:t xml:space="preserve">  </w:t>
      </w:r>
      <w:r w:rsidRPr="00DB64CE">
        <w:t>The research on the reactive time of surface modification of</w:t>
      </w:r>
      <w:r>
        <w:t>Fibriuretinin</w:t>
      </w:r>
      <w:r>
        <w:t>-resinate complex</w:t>
      </w:r>
    </w:p>
    <w:tbl>
      <w:tblPr>
        <w:tblW w:w="5000" w:type="pct"/>
        <w:tblInd w:w="2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7"/>
        <w:gridCol w:w="2333"/>
        <w:gridCol w:w="1311"/>
        <w:gridCol w:w="1190"/>
        <w:gridCol w:w="1840"/>
      </w:tblGrid>
      <w:tr>
        <w:trPr>
          <w:tblHeader/>
        </w:trPr>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Formulation</w:t>
            </w:r>
          </w:p>
          <w:p w:rsidR="0018722C">
            <w:pPr>
              <w:pStyle w:val="a7"/>
              <w:topLinePunct/>
              <w:ind w:leftChars="0" w:left="0" w:rightChars="0" w:right="0" w:firstLineChars="0" w:firstLine="0"/>
              <w:spacing w:line="240" w:lineRule="atLeast"/>
            </w:pPr>
            <w:r w:rsidRPr="00000000">
              <w:rPr>
                <w:sz w:val="24"/>
                <w:szCs w:val="24"/>
              </w:rPr>
              <w:t>No.</w:t>
            </w:r>
          </w:p>
        </w:tc>
        <w:tc>
          <w:tcPr>
            <w:tcW w:w="14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Fibriuretinin</w:t>
            </w:r>
            <w:r w:rsidRPr="00000000">
              <w:rPr>
                <w:sz w:val="24"/>
                <w:szCs w:val="24"/>
              </w:rPr>
              <w:t>-resinate</w:t>
            </w:r>
          </w:p>
          <w:p w:rsidR="0018722C">
            <w:pPr>
              <w:pStyle w:val="a7"/>
              <w:topLinePunct/>
              <w:ind w:leftChars="0" w:left="0" w:rightChars="0" w:right="0" w:firstLineChars="0" w:firstLine="0"/>
              <w:spacing w:line="240" w:lineRule="atLeast"/>
            </w:pPr>
            <w:r w:rsidRPr="00000000">
              <w:rPr>
                <w:sz w:val="24"/>
                <w:szCs w:val="24"/>
              </w:rPr>
              <w:t>complex</w:t>
            </w:r>
            <w:r w:rsidRPr="00000000">
              <w:rPr>
                <w:sz w:val="24"/>
                <w:szCs w:val="24"/>
              </w:rPr>
              <w:t>(</w:t>
            </w:r>
            <w:r w:rsidRPr="00000000">
              <w:rPr>
                <w:sz w:val="24"/>
                <w:szCs w:val="24"/>
              </w:rPr>
              <w:t>g</w:t>
            </w:r>
            <w:r w:rsidRPr="00000000">
              <w:rPr>
                <w:sz w:val="24"/>
                <w:szCs w:val="24"/>
              </w:rPr>
              <w:t>)</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Eudragit</w:t>
            </w:r>
          </w:p>
          <w:p w:rsidR="0018722C">
            <w:pPr>
              <w:pStyle w:val="a7"/>
              <w:topLinePunct/>
              <w:ind w:leftChars="0" w:left="0" w:rightChars="0" w:right="0" w:firstLineChars="0" w:firstLine="0"/>
              <w:spacing w:line="240" w:lineRule="atLeast"/>
            </w:pPr>
            <w:r w:rsidRPr="00000000">
              <w:rPr>
                <w:sz w:val="24"/>
                <w:szCs w:val="24"/>
              </w:rPr>
              <w:t>RS100</w:t>
            </w:r>
            <w:r w:rsidRPr="00000000">
              <w:rPr>
                <w:sz w:val="24"/>
                <w:szCs w:val="24"/>
              </w:rPr>
              <w:t>(</w:t>
            </w:r>
            <w:r w:rsidRPr="00000000">
              <w:rPr>
                <w:sz w:val="24"/>
                <w:szCs w:val="24"/>
              </w:rPr>
              <w:t>g</w:t>
            </w:r>
            <w:r w:rsidRPr="00000000">
              <w:rPr>
                <w:sz w:val="24"/>
                <w:szCs w:val="24"/>
              </w:rPr>
              <w:t>)</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Ethanol</w:t>
            </w:r>
          </w:p>
          <w:p w:rsidR="0018722C">
            <w:pPr>
              <w:pStyle w:val="a7"/>
              <w:topLinePunct/>
              <w:ind w:leftChars="0" w:left="0" w:rightChars="0" w:right="0" w:firstLineChars="0" w:firstLine="0"/>
              <w:spacing w:line="240" w:lineRule="atLeast"/>
            </w:pPr>
            <w:r w:rsidRPr="00000000">
              <w:rPr>
                <w:sz w:val="24"/>
                <w:szCs w:val="24"/>
              </w:rPr>
              <w:t>95%</w:t>
            </w:r>
            <w:r w:rsidRPr="00000000">
              <w:rPr>
                <w:sz w:val="24"/>
                <w:szCs w:val="24"/>
              </w:rPr>
              <w:t>(</w:t>
            </w:r>
            <w:r w:rsidRPr="00000000">
              <w:rPr>
                <w:sz w:val="24"/>
                <w:szCs w:val="24"/>
              </w:rPr>
              <w:t>g</w:t>
            </w:r>
            <w:r w:rsidRPr="00000000">
              <w:rPr>
                <w:sz w:val="24"/>
                <w:szCs w:val="24"/>
              </w:rPr>
              <w:t>)</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Temperature of Water bath</w:t>
            </w:r>
            <w:r w:rsidRPr="00000000">
              <w:rPr>
                <w:sz w:val="24"/>
                <w:szCs w:val="24"/>
              </w:rPr>
              <w:t>(</w:t>
            </w:r>
            <w:r w:rsidRPr="00000000">
              <w:rPr>
                <w:sz w:val="24"/>
                <w:szCs w:val="24"/>
              </w:rPr>
              <w:t>℃</w:t>
            </w:r>
            <w:r w:rsidRPr="00000000">
              <w:rPr>
                <w:sz w:val="24"/>
                <w:szCs w:val="24"/>
              </w:rPr>
              <w:t>)</w:t>
            </w:r>
          </w:p>
        </w:tc>
      </w:tr>
      <w:tr>
        <w:tc>
          <w:tcPr>
            <w:tcW w:w="8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w:t>
            </w:r>
          </w:p>
        </w:tc>
        <w:tc>
          <w:tcPr>
            <w:tcW w:w="14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180</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3-2-18  </w:t>
      </w:r>
      <w:r>
        <w:rPr>
          <w:rFonts w:ascii="宋体" w:eastAsia="宋体" w:hint="eastAsia" w:cstheme="minorBidi" w:hAnsiTheme="minorHAnsi"/>
        </w:rPr>
        <w:t>表面修饰时间对微囊载药量及包封率的影响</w:t>
      </w:r>
    </w:p>
    <w:p w:rsidR="0018722C">
      <w:pPr>
        <w:spacing w:line="309" w:lineRule="auto" w:before="67"/>
        <w:ind w:leftChars="0" w:left="396" w:rightChars="0" w:right="390" w:firstLineChars="0" w:firstLine="0"/>
        <w:jc w:val="center"/>
        <w:pStyle w:val="cw27"/>
        <w:textAlignment w:val="center"/>
        <w:topLinePunct/>
      </w:pPr>
      <w:r>
        <w:rPr>
          <w:kern w:val="2"/>
          <w:sz w:val="22"/>
          <w:szCs w:val="22"/>
          <w:rFonts w:cstheme="minorBidi" w:hAnsiTheme="minorHAnsi" w:eastAsiaTheme="minorHAnsi" w:asciiTheme="minorHAnsi"/>
        </w:rPr>
        <w:pict>
          <v:shape style="margin-left:102.260002pt;margin-top:32.852741pt;width:390.45pt;height:98.05pt;mso-position-horizontal-relative:page;mso-position-vertical-relative:paragraph;z-index:39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0"/>
                    <w:gridCol w:w="2139"/>
                    <w:gridCol w:w="2881"/>
                  </w:tblGrid>
                  <w:tr>
                    <w:trPr>
                      <w:trHeight w:val="460" w:hRule="atLeast"/>
                    </w:trPr>
                    <w:tc>
                      <w:tcPr>
                        <w:tcW w:w="2790" w:type="dxa"/>
                        <w:tcBorders>
                          <w:top w:val="single" w:sz="12" w:space="0" w:color="000000"/>
                          <w:bottom w:val="single" w:sz="12" w:space="0" w:color="000000"/>
                        </w:tcBorders>
                      </w:tcPr>
                      <w:p w:rsidR="0018722C">
                        <w:pPr>
                          <w:widowControl w:val="0"/>
                          <w:snapToGrid w:val="1"/>
                          <w:spacing w:beforeLines="0" w:afterLines="0" w:lineRule="auto" w:line="240" w:after="0" w:before="113"/>
                          <w:ind w:firstLineChars="0" w:firstLine="0" w:leftChars="0" w:left="776" w:rightChars="0" w:right="4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evaporate time (h)</w:t>
                        </w:r>
                      </w:p>
                    </w:tc>
                    <w:tc>
                      <w:tcPr>
                        <w:tcW w:w="2139" w:type="dxa"/>
                        <w:tcBorders>
                          <w:top w:val="single" w:sz="12" w:space="0" w:color="000000"/>
                          <w:bottom w:val="single" w:sz="12" w:space="0" w:color="000000"/>
                        </w:tcBorders>
                      </w:tcPr>
                      <w:p w:rsidR="0018722C">
                        <w:pPr>
                          <w:widowControl w:val="0"/>
                          <w:snapToGrid w:val="1"/>
                          <w:spacing w:beforeLines="0" w:afterLines="0" w:lineRule="auto" w:line="240" w:after="0" w:before="113"/>
                          <w:ind w:firstLineChars="0" w:firstLine="0" w:leftChars="0" w:left="430" w:rightChars="0" w:right="2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Drug loading(%)</w:t>
                        </w:r>
                      </w:p>
                    </w:tc>
                    <w:tc>
                      <w:tcPr>
                        <w:tcW w:w="2881" w:type="dxa"/>
                        <w:tcBorders>
                          <w:top w:val="single" w:sz="12" w:space="0" w:color="000000"/>
                          <w:bottom w:val="single" w:sz="12" w:space="0" w:color="000000"/>
                        </w:tcBorders>
                      </w:tcPr>
                      <w:p w:rsidR="0018722C">
                        <w:pPr>
                          <w:widowControl w:val="0"/>
                          <w:snapToGrid w:val="1"/>
                          <w:spacing w:beforeLines="0" w:afterLines="0" w:lineRule="auto" w:line="240" w:after="0" w:before="113"/>
                          <w:ind w:firstLineChars="0" w:firstLine="0" w:leftChars="0" w:left="232" w:rightChars="0" w:right="37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Encapsulation efficacy(%)</w:t>
                        </w:r>
                      </w:p>
                    </w:tc>
                  </w:tr>
                  <w:tr>
                    <w:trPr>
                      <w:trHeight w:val="460" w:hRule="atLeast"/>
                    </w:trPr>
                    <w:tc>
                      <w:tcPr>
                        <w:tcW w:w="2790" w:type="dxa"/>
                        <w:tcBorders>
                          <w:top w:val="single" w:sz="12" w:space="0" w:color="000000"/>
                        </w:tcBorders>
                      </w:tcPr>
                      <w:p w:rsidR="0018722C">
                        <w:pPr>
                          <w:widowControl w:val="0"/>
                          <w:snapToGrid w:val="1"/>
                          <w:spacing w:beforeLines="0" w:afterLines="0" w:lineRule="auto" w:line="240" w:after="0" w:before="113"/>
                          <w:ind w:firstLineChars="0" w:firstLine="0" w:rightChars="0" w:right="0" w:leftChars="0" w:lef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2139" w:type="dxa"/>
                        <w:tcBorders>
                          <w:top w:val="single" w:sz="12" w:space="0" w:color="000000"/>
                        </w:tcBorders>
                      </w:tcPr>
                      <w:p w:rsidR="0018722C">
                        <w:pPr>
                          <w:widowControl w:val="0"/>
                          <w:snapToGrid w:val="1"/>
                          <w:spacing w:beforeLines="0" w:afterLines="0" w:lineRule="auto" w:line="240" w:after="0" w:before="113"/>
                          <w:ind w:firstLineChars="0" w:firstLine="0" w:leftChars="0" w:left="430"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17.96</w:t>
                        </w:r>
                      </w:p>
                    </w:tc>
                    <w:tc>
                      <w:tcPr>
                        <w:tcW w:w="2881" w:type="dxa"/>
                        <w:tcBorders>
                          <w:top w:val="single" w:sz="12" w:space="0" w:color="000000"/>
                        </w:tcBorders>
                      </w:tcPr>
                      <w:p w:rsidR="0018722C">
                        <w:pPr>
                          <w:widowControl w:val="0"/>
                          <w:snapToGrid w:val="1"/>
                          <w:spacing w:beforeLines="0" w:afterLines="0" w:lineRule="auto" w:line="240" w:after="0" w:before="113"/>
                          <w:ind w:firstLineChars="0" w:firstLine="0" w:leftChars="0" w:left="232" w:rightChars="0" w:right="3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56.57</w:t>
                        </w:r>
                      </w:p>
                    </w:tc>
                  </w:tr>
                  <w:tr>
                    <w:trPr>
                      <w:trHeight w:val="460" w:hRule="atLeast"/>
                    </w:trPr>
                    <w:tc>
                      <w:tcPr>
                        <w:tcW w:w="2790" w:type="dxa"/>
                      </w:tcPr>
                      <w:p w:rsidR="0018722C">
                        <w:pPr>
                          <w:widowControl w:val="0"/>
                          <w:snapToGrid w:val="1"/>
                          <w:spacing w:beforeLines="0" w:afterLines="0" w:lineRule="auto" w:line="240" w:after="0" w:before="109"/>
                          <w:ind w:firstLineChars="0" w:firstLine="0" w:rightChars="0" w:right="0" w:leftChars="0" w:lef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2139" w:type="dxa"/>
                      </w:tcPr>
                      <w:p w:rsidR="0018722C">
                        <w:pPr>
                          <w:widowControl w:val="0"/>
                          <w:snapToGrid w:val="1"/>
                          <w:spacing w:beforeLines="0" w:afterLines="0" w:lineRule="auto" w:line="240" w:after="0" w:before="109"/>
                          <w:ind w:firstLineChars="0" w:firstLine="0" w:leftChars="0" w:left="430"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19.78</w:t>
                        </w:r>
                      </w:p>
                    </w:tc>
                    <w:tc>
                      <w:tcPr>
                        <w:tcW w:w="2881" w:type="dxa"/>
                      </w:tcPr>
                      <w:p w:rsidR="0018722C">
                        <w:pPr>
                          <w:widowControl w:val="0"/>
                          <w:snapToGrid w:val="1"/>
                          <w:spacing w:beforeLines="0" w:afterLines="0" w:lineRule="auto" w:line="240" w:after="0" w:before="109"/>
                          <w:ind w:firstLineChars="0" w:firstLine="0" w:leftChars="0" w:left="232" w:rightChars="0" w:right="3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70.23</w:t>
                        </w:r>
                      </w:p>
                    </w:tc>
                  </w:tr>
                  <w:tr>
                    <w:trPr>
                      <w:trHeight w:val="460" w:hRule="atLeast"/>
                    </w:trPr>
                    <w:tc>
                      <w:tcPr>
                        <w:tcW w:w="2790" w:type="dxa"/>
                        <w:tcBorders>
                          <w:bottom w:val="single" w:sz="12" w:space="0" w:color="000000"/>
                        </w:tcBorders>
                      </w:tcPr>
                      <w:p w:rsidR="0018722C">
                        <w:pPr>
                          <w:widowControl w:val="0"/>
                          <w:snapToGrid w:val="1"/>
                          <w:spacing w:beforeLines="0" w:afterLines="0" w:lineRule="auto" w:line="240" w:after="0" w:before="109"/>
                          <w:ind w:firstLineChars="0" w:firstLine="0" w:rightChars="0" w:right="0" w:leftChars="0" w:left="3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6</w:t>
                        </w:r>
                      </w:p>
                    </w:tc>
                    <w:tc>
                      <w:tcPr>
                        <w:tcW w:w="2139" w:type="dxa"/>
                        <w:tcBorders>
                          <w:bottom w:val="single" w:sz="12" w:space="0" w:color="000000"/>
                        </w:tcBorders>
                      </w:tcPr>
                      <w:p w:rsidR="0018722C">
                        <w:pPr>
                          <w:widowControl w:val="0"/>
                          <w:snapToGrid w:val="1"/>
                          <w:spacing w:beforeLines="0" w:afterLines="0" w:lineRule="auto" w:line="240" w:after="0" w:before="109"/>
                          <w:ind w:firstLineChars="0" w:firstLine="0" w:leftChars="0" w:left="430" w:rightChars="0" w:right="2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19.89</w:t>
                        </w:r>
                      </w:p>
                    </w:tc>
                    <w:tc>
                      <w:tcPr>
                        <w:tcW w:w="2881" w:type="dxa"/>
                        <w:tcBorders>
                          <w:bottom w:val="single" w:sz="12" w:space="0" w:color="000000"/>
                        </w:tcBorders>
                      </w:tcPr>
                      <w:p w:rsidR="0018722C">
                        <w:pPr>
                          <w:widowControl w:val="0"/>
                          <w:snapToGrid w:val="1"/>
                          <w:spacing w:beforeLines="0" w:afterLines="0" w:lineRule="auto" w:line="240" w:after="0" w:before="109"/>
                          <w:ind w:firstLineChars="0" w:firstLine="0" w:leftChars="0" w:left="232" w:rightChars="0" w:right="3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70.54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spacing w:line="309" w:lineRule="auto" w:before="67"/>
        <w:ind w:leftChars="0" w:left="396" w:rightChars="0" w:right="390" w:firstLineChars="0" w:firstLine="0"/>
        <w:jc w:val="center"/>
        <w:pStyle w:val="cw27"/>
        <w:textAlignment w:val="center"/>
        <w:topLinePunct/>
      </w:pPr>
      <w:r>
        <w:rPr>
          <w:kern w:val="2"/>
          <w:szCs w:val="22"/>
          <w:rFonts w:cstheme="minorBidi" w:hAnsiTheme="minorHAnsi" w:eastAsiaTheme="minorHAnsi" w:asciiTheme="minorHAnsi"/>
          <w:sz w:val="21"/>
        </w:rPr>
        <w:t>Tab.3-2-18 The effect of reactive time of surface modification on the Drug loading and Encapsulation efficiencies of the coated microcapsules(n=3)</w:t>
      </w:r>
    </w:p>
    <w:p w:rsidR="0018722C">
      <w:pPr>
        <w:pStyle w:val="aff7"/>
        <w:topLinePunct/>
      </w:pPr>
      <w:r>
        <w:rPr>
          <w:kern w:val="2"/>
          <w:sz w:val="22"/>
          <w:szCs w:val="22"/>
          <w:rFonts w:cstheme="minorBidi" w:hAnsiTheme="minorHAnsi" w:eastAsiaTheme="minorHAnsi" w:asciiTheme="minorHAnsi"/>
        </w:rPr>
        <w:drawing>
          <wp:inline>
            <wp:extent cx="3557163" cy="2281809"/>
            <wp:effectExtent l="0" t="0" r="0" b="0"/>
            <wp:docPr id="101" name="image53.png" descr=""/>
            <wp:cNvGraphicFramePr>
              <a:graphicFrameLocks noChangeAspect="1"/>
            </wp:cNvGraphicFramePr>
            <a:graphic>
              <a:graphicData uri="http://schemas.openxmlformats.org/drawingml/2006/picture">
                <pic:pic>
                  <pic:nvPicPr>
                    <pic:cNvPr id="102" name="image53.png"/>
                    <pic:cNvPicPr/>
                  </pic:nvPicPr>
                  <pic:blipFill>
                    <a:blip r:embed="rId85" cstate="print"/>
                    <a:stretch>
                      <a:fillRect/>
                    </a:stretch>
                  </pic:blipFill>
                  <pic:spPr>
                    <a:xfrm>
                      <a:off x="0" y="0"/>
                      <a:ext cx="3557163" cy="228180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3-2-9  </w:t>
      </w:r>
      <w:r>
        <w:rPr>
          <w:rFonts w:ascii="宋体" w:eastAsia="宋体" w:hint="eastAsia" w:cstheme="minorBidi" w:hAnsiTheme="minorHAnsi"/>
        </w:rPr>
        <w:t>表面修饰时间对黄藤素药物树脂微囊释药行为的影响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3-2-9</w:t>
      </w:r>
      <w:r>
        <w:t xml:space="preserve">  </w:t>
      </w:r>
      <w:r w:rsidRPr="00DB64CE">
        <w:rPr>
          <w:rFonts w:cstheme="minorBidi" w:hAnsiTheme="minorHAnsi" w:eastAsiaTheme="minorHAnsi" w:asciiTheme="minorHAnsi"/>
        </w:rPr>
        <w:t>The effeet of the reactive time of surface modification on drug release from</w:t>
      </w:r>
    </w:p>
    <w:p w:rsidR="0018722C">
      <w:pPr>
        <w:topLinePunct/>
      </w:pPr>
      <w:r>
        <w:rPr>
          <w:rFonts w:cstheme="minorBidi" w:hAnsiTheme="minorHAnsi" w:eastAsiaTheme="minorHAnsi" w:asciiTheme="minorHAnsi"/>
        </w:rPr>
        <w:t>Fibriuretinin</w:t>
      </w:r>
      <w:r>
        <w:rPr>
          <w:rFonts w:cstheme="minorBidi" w:hAnsiTheme="minorHAnsi" w:eastAsiaTheme="minorHAnsi" w:asciiTheme="minorHAnsi"/>
        </w:rPr>
        <w:t>-resinate microcapsules</w:t>
      </w:r>
    </w:p>
    <w:p w:rsidR="0018722C">
      <w:pPr>
        <w:topLinePunct/>
      </w:pPr>
      <w:r>
        <w:t>由</w:t>
      </w:r>
      <w:r>
        <w:t>表</w:t>
      </w:r>
      <w:r>
        <w:rPr>
          <w:rFonts w:ascii="Times New Roman" w:eastAsia="宋体"/>
        </w:rPr>
        <w:t>3-2-18</w:t>
      </w:r>
      <w:r>
        <w:t>可知，随着表面修饰时间的延长，微囊的载药量及包封率有升高</w:t>
      </w:r>
      <w:r>
        <w:t>趋势，修饰时间为</w:t>
      </w:r>
      <w:r>
        <w:rPr>
          <w:rFonts w:ascii="Times New Roman" w:eastAsia="宋体"/>
        </w:rPr>
        <w:t>4h</w:t>
      </w:r>
      <w:r>
        <w:t>和</w:t>
      </w:r>
      <w:r>
        <w:rPr>
          <w:rFonts w:ascii="Times New Roman" w:eastAsia="宋体"/>
        </w:rPr>
        <w:t>6h</w:t>
      </w:r>
      <w:r>
        <w:t>时，微囊的载药量和包封率相似，但是修饰时间为</w:t>
      </w:r>
      <w:r>
        <w:rPr>
          <w:rFonts w:ascii="Times New Roman" w:eastAsia="宋体"/>
        </w:rPr>
        <w:t>4h</w:t>
      </w:r>
      <w:r>
        <w:t>的微囊较</w:t>
      </w:r>
      <w:r>
        <w:rPr>
          <w:rFonts w:ascii="Times New Roman" w:eastAsia="宋体"/>
        </w:rPr>
        <w:t>6h</w:t>
      </w:r>
      <w:r>
        <w:t>的释药快，并且</w:t>
      </w:r>
      <w:r>
        <w:rPr>
          <w:rFonts w:ascii="Times New Roman" w:eastAsia="宋体"/>
        </w:rPr>
        <w:t>2h</w:t>
      </w:r>
      <w:r>
        <w:t>内突释，可能原因是尽管</w:t>
      </w:r>
      <w:r>
        <w:rPr>
          <w:rFonts w:ascii="Times New Roman" w:eastAsia="宋体"/>
        </w:rPr>
        <w:t>4h</w:t>
      </w:r>
      <w:r>
        <w:t>修饰时间制备的微囊载药和包封率合格，形成衣膜完整，但是由于修饰时间短，</w:t>
      </w:r>
      <w:r>
        <w:rPr>
          <w:rFonts w:ascii="Times New Roman" w:eastAsia="宋体"/>
        </w:rPr>
        <w:t>Eudragit</w:t>
      </w:r>
      <w:r>
        <w:rPr>
          <w:rFonts w:ascii="Times New Roman" w:eastAsia="宋体"/>
        </w:rPr>
        <w:t> </w:t>
      </w:r>
      <w:r>
        <w:rPr>
          <w:rFonts w:ascii="Times New Roman" w:eastAsia="宋体"/>
        </w:rPr>
        <w:t>RS100</w:t>
      </w:r>
      <w:r>
        <w:t>铵基键合后，长链分子分子对药物树脂的包裹不均匀，或是形成的衣膜较薄所致。同理，修饰包衣时间</w:t>
      </w:r>
      <w:r>
        <w:rPr>
          <w:rFonts w:ascii="Times New Roman" w:eastAsia="宋体"/>
        </w:rPr>
        <w:t>2h</w:t>
      </w:r>
      <w:r>
        <w:t>的药物树脂也存在类似现象，并且可能由于衣膜不完整，</w:t>
      </w:r>
      <w:r>
        <w:t>包封率较低。故本实验选择表面修饰时间为</w:t>
      </w:r>
      <w:r>
        <w:rPr>
          <w:rFonts w:ascii="Times New Roman" w:eastAsia="宋体"/>
        </w:rPr>
        <w:t>6h</w:t>
      </w:r>
      <w:r>
        <w:t>。</w:t>
      </w:r>
    </w:p>
    <w:p w:rsidR="0018722C">
      <w:pPr>
        <w:pStyle w:val="Heading5"/>
        <w:topLinePunct/>
      </w:pPr>
      <w:bookmarkStart w:id="380409" w:name="_Toc686380409"/>
      <w:bookmarkStart w:name="_bookmark102" w:id="224"/>
      <w:bookmarkEnd w:id="224"/>
      <w:r>
        <w:rPr>
          <w:b/>
        </w:rPr>
        <w:t>2.2.6</w:t>
      </w:r>
      <w:r>
        <w:t xml:space="preserve"> </w:t>
      </w:r>
      <w:bookmarkStart w:name="_bookmark102" w:id="225"/>
      <w:bookmarkEnd w:id="225"/>
      <w:r>
        <w:t>最优工艺处方验证</w:t>
      </w:r>
      <w:bookmarkEnd w:id="380409"/>
    </w:p>
    <w:p w:rsidR="0018722C">
      <w:pPr>
        <w:pStyle w:val="cw25"/>
        <w:topLinePunct/>
      </w:pPr>
      <w:r>
        <w:rPr>
          <w:rFonts w:ascii="宋体" w:eastAsia="宋体" w:hint="eastAsia"/>
          <w:b/>
        </w:rPr>
        <w:t>2.2.6.1</w:t>
      </w:r>
      <w:r>
        <w:rPr>
          <w:rFonts w:ascii="宋体" w:eastAsia="宋体" w:hint="eastAsia"/>
          <w:b/>
        </w:rPr>
        <w:t>最优工艺处方确定</w:t>
      </w:r>
    </w:p>
    <w:p w:rsidR="0018722C">
      <w:pPr>
        <w:topLinePunct/>
      </w:pPr>
      <w:r>
        <w:t>综合“本章</w:t>
      </w:r>
      <w:r>
        <w:rPr>
          <w:rFonts w:ascii="Times New Roman" w:hAnsi="Times New Roman" w:eastAsia="宋体"/>
        </w:rPr>
        <w:t>2</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4</w:t>
      </w:r>
      <w:r>
        <w:t>及</w:t>
      </w:r>
      <w:r>
        <w:rPr>
          <w:rFonts w:ascii="Times New Roman" w:hAnsi="Times New Roman" w:eastAsia="宋体"/>
        </w:rPr>
        <w:t>2.2.5</w:t>
      </w:r>
      <w:r>
        <w:t>”项下考察结果，确定最优处方和制备工艺如</w:t>
      </w:r>
      <w:r>
        <w:t>表</w:t>
      </w:r>
      <w:r>
        <w:rPr>
          <w:rFonts w:ascii="Times New Roman" w:hAnsi="Times New Roman" w:eastAsia="宋体"/>
        </w:rPr>
        <w:t>3</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19</w:t>
      </w:r>
    </w:p>
    <w:p w:rsidR="0018722C">
      <w:pPr>
        <w:topLinePunct/>
      </w:pPr>
      <w:r>
        <w:t>所示：</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3-2-19  </w:t>
      </w:r>
      <w:r>
        <w:rPr>
          <w:rFonts w:ascii="宋体" w:eastAsia="宋体" w:hint="eastAsia" w:cstheme="minorBidi" w:hAnsiTheme="minorHAnsi"/>
        </w:rPr>
        <w:t>黄藤素药物树脂复合物表面修饰包衣最优工艺</w:t>
      </w:r>
    </w:p>
    <w:p w:rsidR="0018722C">
      <w:pPr>
        <w:pStyle w:val="a8"/>
        <w:topLinePunct/>
      </w:pPr>
      <w:r>
        <w:t>Tab.</w:t>
      </w:r>
      <w:r>
        <w:t xml:space="preserve"> </w:t>
      </w:r>
      <w:r w:rsidRPr="00DB64CE">
        <w:t>3-2-19</w:t>
      </w:r>
      <w:r>
        <w:t xml:space="preserve">  </w:t>
      </w:r>
      <w:r w:rsidRPr="00DB64CE">
        <w:t>The optimized process parameters for surface modification</w:t>
      </w:r>
      <w:r>
        <w:t>of Fibriuretinin</w:t>
      </w:r>
      <w:r>
        <w:t>-resinate</w:t>
      </w:r>
    </w:p>
    <w:tbl>
      <w:tblPr>
        <w:tblW w:w="5000" w:type="pct"/>
        <w:tblInd w:w="2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613"/>
        <w:gridCol w:w="3539"/>
      </w:tblGrid>
      <w:tr>
        <w:trPr>
          <w:tblHeader/>
        </w:trPr>
        <w:tc>
          <w:tcPr>
            <w:tcW w:w="2829" w:type="pct"/>
            <w:vAlign w:val="center"/>
            <w:tcBorders>
              <w:bottom w:val="single" w:sz="4" w:space="0" w:color="auto"/>
            </w:tcBorders>
          </w:tcPr>
          <w:p w:rsidR="0018722C">
            <w:pPr>
              <w:pStyle w:val="a7"/>
              <w:topLinePunct/>
              <w:ind w:leftChars="0" w:left="0" w:rightChars="0" w:right="0" w:firstLineChars="0" w:firstLine="0"/>
              <w:spacing w:line="240" w:lineRule="atLeast"/>
            </w:pPr>
            <w:r>
              <w:t>Process factors of surface modification</w:t>
            </w:r>
          </w:p>
        </w:tc>
        <w:tc>
          <w:tcPr>
            <w:tcW w:w="2171" w:type="pct"/>
            <w:vAlign w:val="center"/>
            <w:tcBorders>
              <w:bottom w:val="single" w:sz="4" w:space="0" w:color="auto"/>
            </w:tcBorders>
          </w:tcPr>
          <w:p w:rsidR="0018722C">
            <w:pPr>
              <w:pStyle w:val="a7"/>
              <w:topLinePunct/>
              <w:ind w:leftChars="0" w:left="0" w:rightChars="0" w:right="0" w:firstLineChars="0" w:firstLine="0"/>
              <w:spacing w:line="240" w:lineRule="atLeast"/>
            </w:pPr>
            <w:r>
              <w:t>Optimized parameters</w:t>
            </w:r>
          </w:p>
        </w:tc>
      </w:tr>
      <w:tr>
        <w:tc>
          <w:tcPr>
            <w:tcW w:w="2829" w:type="pct"/>
            <w:vAlign w:val="center"/>
          </w:tcPr>
          <w:p w:rsidR="0018722C">
            <w:pPr>
              <w:pStyle w:val="ac"/>
              <w:topLinePunct/>
              <w:ind w:leftChars="0" w:left="0" w:rightChars="0" w:right="0" w:firstLineChars="0" w:firstLine="0"/>
              <w:spacing w:line="240" w:lineRule="atLeast"/>
            </w:pPr>
            <w:r>
              <w:t xml:space="preserve">Drug-loaded </w:t>
            </w:r>
            <w:r>
              <w:t xml:space="preserve">Fibriuretinin</w:t>
            </w:r>
            <w:r>
              <w:t xml:space="preserve">-resinate </w:t>
            </w:r>
            <w:r>
              <w:t xml:space="preserve">(</w:t>
            </w:r>
            <w:r>
              <w:t xml:space="preserve">%</w:t>
            </w:r>
            <w:r>
              <w:t xml:space="preserve">)</w:t>
            </w:r>
          </w:p>
        </w:tc>
        <w:tc>
          <w:tcPr>
            <w:tcW w:w="2171" w:type="pct"/>
            <w:vAlign w:val="center"/>
          </w:tcPr>
          <w:p w:rsidR="0018722C">
            <w:pPr>
              <w:pStyle w:val="affff9"/>
              <w:topLinePunct/>
              <w:ind w:leftChars="0" w:left="0" w:rightChars="0" w:right="0" w:firstLineChars="0" w:firstLine="0"/>
              <w:spacing w:line="240" w:lineRule="atLeast"/>
            </w:pPr>
            <w:r>
              <w:t>30</w:t>
            </w:r>
          </w:p>
        </w:tc>
      </w:tr>
      <w:tr>
        <w:tc>
          <w:tcPr>
            <w:tcW w:w="2829" w:type="pct"/>
            <w:vAlign w:val="center"/>
          </w:tcPr>
          <w:p w:rsidR="0018722C">
            <w:pPr>
              <w:pStyle w:val="ac"/>
              <w:topLinePunct/>
              <w:ind w:leftChars="0" w:left="0" w:rightChars="0" w:right="0" w:firstLineChars="0" w:firstLine="0"/>
              <w:spacing w:line="240" w:lineRule="atLeast"/>
            </w:pPr>
            <w:r>
              <w:t xml:space="preserve">Fibriuretinin</w:t>
            </w:r>
            <w:r>
              <w:t xml:space="preserve">-resinate amount </w:t>
            </w:r>
            <w:r>
              <w:t xml:space="preserve">(</w:t>
            </w:r>
            <w:r>
              <w:t xml:space="preserve">g</w:t>
            </w:r>
            <w:r>
              <w:t xml:space="preserve">)</w:t>
            </w:r>
          </w:p>
        </w:tc>
        <w:tc>
          <w:tcPr>
            <w:tcW w:w="2171" w:type="pct"/>
            <w:vAlign w:val="center"/>
          </w:tcPr>
          <w:p w:rsidR="0018722C">
            <w:pPr>
              <w:pStyle w:val="affff9"/>
              <w:topLinePunct/>
              <w:ind w:leftChars="0" w:left="0" w:rightChars="0" w:right="0" w:firstLineChars="0" w:firstLine="0"/>
              <w:spacing w:line="240" w:lineRule="atLeast"/>
            </w:pPr>
            <w:r>
              <w:t>5</w:t>
            </w:r>
          </w:p>
        </w:tc>
      </w:tr>
      <w:tr>
        <w:tc>
          <w:tcPr>
            <w:tcW w:w="2829" w:type="pct"/>
            <w:vAlign w:val="center"/>
          </w:tcPr>
          <w:p w:rsidR="0018722C">
            <w:pPr>
              <w:pStyle w:val="ac"/>
              <w:topLinePunct/>
              <w:ind w:leftChars="0" w:left="0" w:rightChars="0" w:right="0" w:firstLineChars="0" w:firstLine="0"/>
              <w:spacing w:line="240" w:lineRule="atLeast"/>
            </w:pPr>
            <w:r>
              <w:t xml:space="preserve">Eudragit RS100 </w:t>
            </w:r>
            <w:r>
              <w:t xml:space="preserve">(</w:t>
            </w:r>
            <w:r>
              <w:t xml:space="preserve">g</w:t>
            </w:r>
            <w:r>
              <w:t xml:space="preserve">)</w:t>
            </w:r>
          </w:p>
        </w:tc>
        <w:tc>
          <w:tcPr>
            <w:tcW w:w="2171" w:type="pct"/>
            <w:vAlign w:val="center"/>
          </w:tcPr>
          <w:p w:rsidR="0018722C">
            <w:pPr>
              <w:pStyle w:val="affff9"/>
              <w:topLinePunct/>
              <w:ind w:leftChars="0" w:left="0" w:rightChars="0" w:right="0" w:firstLineChars="0" w:firstLine="0"/>
              <w:spacing w:line="240" w:lineRule="atLeast"/>
            </w:pPr>
            <w:r>
              <w:t>20</w:t>
            </w:r>
          </w:p>
        </w:tc>
      </w:tr>
      <w:tr>
        <w:tc>
          <w:tcPr>
            <w:tcW w:w="2829" w:type="pct"/>
            <w:vAlign w:val="center"/>
          </w:tcPr>
          <w:p w:rsidR="0018722C">
            <w:pPr>
              <w:pStyle w:val="ac"/>
              <w:topLinePunct/>
              <w:ind w:leftChars="0" w:left="0" w:rightChars="0" w:right="0" w:firstLineChars="0" w:firstLine="0"/>
              <w:spacing w:line="240" w:lineRule="atLeast"/>
            </w:pPr>
            <w:r>
              <w:t xml:space="preserve">95% ethanol </w:t>
            </w:r>
            <w:r>
              <w:t xml:space="preserve">(</w:t>
            </w:r>
            <w:r>
              <w:t xml:space="preserve">g</w:t>
            </w:r>
            <w:r>
              <w:t xml:space="preserve">)</w:t>
            </w:r>
          </w:p>
        </w:tc>
        <w:tc>
          <w:tcPr>
            <w:tcW w:w="2171" w:type="pct"/>
            <w:vAlign w:val="center"/>
          </w:tcPr>
          <w:p w:rsidR="0018722C">
            <w:pPr>
              <w:pStyle w:val="affff9"/>
              <w:topLinePunct/>
              <w:ind w:leftChars="0" w:left="0" w:rightChars="0" w:right="0" w:firstLineChars="0" w:firstLine="0"/>
              <w:spacing w:line="240" w:lineRule="atLeast"/>
            </w:pPr>
            <w:r>
              <w:t>180</w:t>
            </w:r>
          </w:p>
        </w:tc>
      </w:tr>
      <w:tr>
        <w:tc>
          <w:tcPr>
            <w:tcW w:w="2829" w:type="pct"/>
            <w:vAlign w:val="center"/>
          </w:tcPr>
          <w:p w:rsidR="0018722C">
            <w:pPr>
              <w:pStyle w:val="ac"/>
              <w:topLinePunct/>
              <w:ind w:leftChars="0" w:left="0" w:rightChars="0" w:right="0" w:firstLineChars="0" w:firstLine="0"/>
              <w:spacing w:line="240" w:lineRule="atLeast"/>
            </w:pPr>
            <w:r>
              <w:t xml:space="preserve">Reactive time </w:t>
            </w:r>
            <w:r>
              <w:t xml:space="preserve">(</w:t>
            </w:r>
            <w:r>
              <w:t xml:space="preserve">h</w:t>
            </w:r>
            <w:r>
              <w:t xml:space="preserve">)</w:t>
            </w:r>
          </w:p>
        </w:tc>
        <w:tc>
          <w:tcPr>
            <w:tcW w:w="2171" w:type="pct"/>
            <w:vAlign w:val="center"/>
          </w:tcPr>
          <w:p w:rsidR="0018722C">
            <w:pPr>
              <w:pStyle w:val="ad"/>
              <w:topLinePunct/>
              <w:ind w:leftChars="0" w:left="0" w:rightChars="0" w:right="0" w:firstLineChars="0" w:firstLine="0"/>
              <w:spacing w:line="240" w:lineRule="atLeast"/>
            </w:pPr>
            <w:r>
              <w:t>6h</w:t>
            </w:r>
          </w:p>
        </w:tc>
      </w:tr>
      <w:tr>
        <w:tc>
          <w:tcPr>
            <w:tcW w:w="2829"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H</w:t>
            </w:r>
            <w:r>
              <w:t>eating temperature</w:t>
            </w:r>
            <w:r>
              <w:t>(</w:t>
            </w:r>
            <w:r>
              <w:t>℃</w:t>
            </w:r>
            <w:r>
              <w:t>)</w:t>
            </w:r>
          </w:p>
        </w:tc>
        <w:tc>
          <w:tcPr>
            <w:tcW w:w="2171"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r>
    </w:tbl>
    <w:p w:rsidR="0018722C">
      <w:pPr>
        <w:topLinePunct/>
        <w:pStyle w:val="affa"/>
      </w:pPr>
    </w:p>
    <w:p w:rsidR="0018722C">
      <w:pPr>
        <w:pStyle w:val="cw25"/>
        <w:topLinePunct/>
      </w:pPr>
      <w:r>
        <w:rPr>
          <w:rFonts w:cstheme="minorBidi" w:hAnsiTheme="minorHAnsi" w:eastAsiaTheme="minorHAnsi" w:asciiTheme="minorHAnsi" w:ascii="宋体" w:hAnsi="宋体" w:eastAsia="宋体" w:cs="宋体"/>
          <w:b/>
        </w:rPr>
        <w:t>2.2.6.2</w:t>
      </w:r>
      <w:r>
        <w:rPr>
          <w:rFonts w:cstheme="minorBidi" w:hAnsiTheme="minorHAnsi" w:eastAsiaTheme="minorHAnsi" w:asciiTheme="minorHAnsi" w:ascii="宋体" w:hAnsi="宋体" w:eastAsia="宋体" w:cs="宋体"/>
          <w:b/>
        </w:rPr>
        <w:t>外观性状</w:t>
      </w:r>
    </w:p>
    <w:p w:rsidR="0018722C">
      <w:pPr>
        <w:topLinePunct/>
      </w:pPr>
      <w:r>
        <w:t>取最优制备工艺制备的黄藤素药物树脂复合物微囊适量，平摊在白纸上肉眼观察，微囊为橙黄色粉末。如</w:t>
      </w:r>
      <w:r>
        <w:t>图</w:t>
      </w:r>
      <w:r>
        <w:rPr>
          <w:rFonts w:ascii="Times New Roman" w:eastAsia="Times New Roman"/>
        </w:rPr>
        <w:t>3-2-10</w:t>
      </w:r>
      <w:r>
        <w:t>所示。</w:t>
      </w:r>
    </w:p>
    <w:p w:rsidR="0018722C">
      <w:pPr>
        <w:pStyle w:val="affff5"/>
        <w:keepNext/>
        <w:topLinePunct/>
      </w:pPr>
      <w:r>
        <w:rPr>
          <w:sz w:val="20"/>
        </w:rPr>
        <w:drawing>
          <wp:inline distT="0" distB="0" distL="0" distR="0">
            <wp:extent cx="2520855" cy="2346960"/>
            <wp:effectExtent l="0" t="0" r="0" b="0"/>
            <wp:docPr id="103" name="image54.jpeg" descr=""/>
            <wp:cNvGraphicFramePr>
              <a:graphicFrameLocks noChangeAspect="1"/>
            </wp:cNvGraphicFramePr>
            <a:graphic>
              <a:graphicData uri="http://schemas.openxmlformats.org/drawingml/2006/picture">
                <pic:pic>
                  <pic:nvPicPr>
                    <pic:cNvPr id="104" name="image54.jpeg"/>
                    <pic:cNvPicPr/>
                  </pic:nvPicPr>
                  <pic:blipFill>
                    <a:blip r:embed="rId87" cstate="print"/>
                    <a:stretch>
                      <a:fillRect/>
                    </a:stretch>
                  </pic:blipFill>
                  <pic:spPr>
                    <a:xfrm>
                      <a:off x="0" y="0"/>
                      <a:ext cx="2520855" cy="234696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3-2-10  </w:t>
      </w:r>
      <w:r>
        <w:rPr>
          <w:rFonts w:ascii="宋体" w:eastAsia="宋体" w:hint="eastAsia" w:cstheme="minorBidi" w:hAnsiTheme="minorHAnsi"/>
        </w:rPr>
        <w:t>表面修饰包衣工艺黄藤素药物树脂微囊外观形态</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3-2-10</w:t>
      </w:r>
      <w:r>
        <w:t xml:space="preserve">  </w:t>
      </w:r>
      <w:r w:rsidRPr="00DB64CE">
        <w:rPr>
          <w:rFonts w:cstheme="minorBidi" w:hAnsiTheme="minorHAnsi" w:eastAsiaTheme="minorHAnsi" w:asciiTheme="minorHAnsi"/>
        </w:rPr>
        <w:t>The morphology of</w:t>
      </w:r>
      <w:r>
        <w:rPr>
          <w:rFonts w:cstheme="minorBidi" w:hAnsiTheme="minorHAnsi" w:eastAsiaTheme="minorHAnsi" w:asciiTheme="minorHAnsi"/>
        </w:rPr>
        <w:t>Fibriuretinin</w:t>
      </w:r>
      <w:r>
        <w:rPr>
          <w:rFonts w:cstheme="minorBidi" w:hAnsiTheme="minorHAnsi" w:eastAsiaTheme="minorHAnsi" w:asciiTheme="minorHAnsi"/>
        </w:rPr>
        <w:t>-resinate microcapsules</w:t>
      </w:r>
    </w:p>
    <w:p w:rsidR="0018722C">
      <w:pPr>
        <w:pStyle w:val="cw25"/>
        <w:topLinePunct/>
      </w:pPr>
      <w:r>
        <w:rPr>
          <w:rFonts w:cstheme="minorBidi" w:hAnsiTheme="minorHAnsi" w:eastAsiaTheme="minorHAnsi" w:asciiTheme="minorHAnsi" w:ascii="宋体" w:hAnsi="宋体" w:eastAsia="宋体" w:cs="宋体"/>
          <w:b/>
        </w:rPr>
        <w:t>2.2.6.2</w:t>
      </w:r>
      <w:r>
        <w:rPr>
          <w:rFonts w:cstheme="minorBidi" w:hAnsiTheme="minorHAnsi" w:eastAsiaTheme="minorHAnsi" w:asciiTheme="minorHAnsi" w:ascii="宋体" w:hAnsi="宋体" w:eastAsia="宋体" w:cs="宋体"/>
          <w:b/>
        </w:rPr>
        <w:t>扫描电镜</w:t>
      </w:r>
    </w:p>
    <w:p w:rsidR="0018722C">
      <w:pPr>
        <w:pStyle w:val="BodyText"/>
        <w:spacing w:line="348" w:lineRule="auto" w:before="135"/>
        <w:ind w:leftChars="0" w:left="138" w:rightChars="0" w:right="123" w:firstLineChars="0" w:firstLine="419"/>
        <w:jc w:val="both"/>
        <w:topLinePunct/>
      </w:pPr>
      <w:r>
        <w:t>取最优制备工艺制备的黄藤素药物树脂复合物微囊适量，进行扫描电镜分析，</w:t>
      </w:r>
      <w:r>
        <w:rPr>
          <w:rFonts w:ascii="Times New Roman" w:eastAsia="Times New Roman"/>
        </w:rPr>
        <w:t>SEM</w:t>
      </w:r>
      <w:r>
        <w:t>图详见</w:t>
      </w:r>
      <w:r>
        <w:rPr>
          <w:rFonts w:ascii="Times New Roman" w:eastAsia="Times New Roman"/>
        </w:rPr>
        <w:t>3-2-11</w:t>
      </w:r>
      <w:r>
        <w:t>。由图可见，微囊为形状不规则粒子，与未包衣前药物树脂的形态相似。</w:t>
      </w:r>
    </w:p>
    <w:p w:rsidR="00000000">
      <w:pPr>
        <w:pStyle w:val="aff7"/>
        <w:spacing w:line="240" w:lineRule="atLeast"/>
        <w:topLinePunct/>
      </w:pPr>
      <w:r>
        <w:drawing>
          <wp:inline>
            <wp:extent cx="3805881" cy="2712339"/>
            <wp:effectExtent l="0" t="0" r="0" b="0"/>
            <wp:docPr id="105" name="image55.png" descr=""/>
            <wp:cNvGraphicFramePr>
              <a:graphicFrameLocks noChangeAspect="1"/>
            </wp:cNvGraphicFramePr>
            <a:graphic>
              <a:graphicData uri="http://schemas.openxmlformats.org/drawingml/2006/picture">
                <pic:pic>
                  <pic:nvPicPr>
                    <pic:cNvPr id="106" name="image55.png"/>
                    <pic:cNvPicPr/>
                  </pic:nvPicPr>
                  <pic:blipFill>
                    <a:blip r:embed="rId88" cstate="print"/>
                    <a:stretch>
                      <a:fillRect/>
                    </a:stretch>
                  </pic:blipFill>
                  <pic:spPr>
                    <a:xfrm>
                      <a:off x="0" y="0"/>
                      <a:ext cx="3805881" cy="271233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3-2-11  </w:t>
      </w:r>
      <w:r>
        <w:rPr>
          <w:rFonts w:ascii="宋体" w:eastAsia="宋体" w:hint="eastAsia" w:cstheme="minorBidi" w:hAnsiTheme="minorHAnsi"/>
        </w:rPr>
        <w:t>表面修饰包衣工艺黄藤素药物树脂微囊电镜扫描图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3-2-11</w:t>
      </w:r>
      <w:r>
        <w:t xml:space="preserve">  </w:t>
      </w:r>
      <w:r w:rsidRPr="00DB64CE">
        <w:rPr>
          <w:rFonts w:cstheme="minorBidi" w:hAnsiTheme="minorHAnsi" w:eastAsiaTheme="minorHAnsi" w:asciiTheme="minorHAnsi"/>
        </w:rPr>
        <w:t>The Scanning electron micrographs</w:t>
      </w:r>
    </w:p>
    <w:p w:rsidR="0018722C">
      <w:pPr>
        <w:topLinePunct/>
      </w:pPr>
      <w:r>
        <w:rPr>
          <w:rFonts w:cstheme="minorBidi" w:hAnsiTheme="minorHAnsi" w:eastAsiaTheme="minorHAnsi" w:asciiTheme="minorHAnsi" w:ascii="宋体" w:eastAsia="宋体" w:hint="eastAsia"/>
          <w:kern w:val="2"/>
          <w:sz w:val="21"/>
          <w:rFonts w:cstheme="minorBidi" w:hAnsiTheme="minorHAnsi" w:eastAsiaTheme="minorHAnsi" w:asciiTheme="minorHAnsi" w:ascii="宋体" w:eastAsia="宋体" w:hint="eastAsia"/>
        </w:rPr>
        <w:t>(</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Fibriuretinin</w:t>
      </w:r>
      <w:r>
        <w:rPr>
          <w:rFonts w:cstheme="minorBidi" w:hAnsiTheme="minorHAnsi" w:eastAsiaTheme="minorHAnsi" w:asciiTheme="minorHAnsi"/>
        </w:rPr>
        <w:t>-resinate</w:t>
      </w:r>
      <w:r w:rsidRPr="00000000">
        <w:rPr>
          <w:rFonts w:cstheme="minorBidi" w:hAnsiTheme="minorHAnsi" w:eastAsiaTheme="minorHAnsi" w:asciiTheme="minorHAnsi"/>
        </w:rPr>
        <w:tab/>
        <w:t>B.</w:t>
      </w:r>
      <w:r w:rsidR="001852F3">
        <w:t xml:space="preserve"> </w:t>
      </w:r>
      <w:r>
        <w:rPr>
          <w:rFonts w:cstheme="minorBidi" w:hAnsiTheme="minorHAnsi" w:eastAsiaTheme="minorHAnsi" w:asciiTheme="minorHAnsi"/>
        </w:rPr>
        <w:t>Fibriuretinin</w:t>
      </w:r>
      <w:r>
        <w:rPr>
          <w:rFonts w:cstheme="minorBidi" w:hAnsiTheme="minorHAnsi" w:eastAsiaTheme="minorHAnsi" w:asciiTheme="minorHAnsi"/>
        </w:rPr>
        <w:t>-resinate</w:t>
      </w:r>
      <w:r>
        <w:rPr>
          <w:rFonts w:cstheme="minorBidi" w:hAnsiTheme="minorHAnsi" w:eastAsiaTheme="minorHAnsi" w:asciiTheme="minorHAnsi"/>
        </w:rPr>
        <w:t> </w:t>
      </w:r>
      <w:r>
        <w:rPr>
          <w:rFonts w:cstheme="minorBidi" w:hAnsiTheme="minorHAnsi" w:eastAsiaTheme="minorHAnsi" w:asciiTheme="minorHAnsi"/>
        </w:rPr>
        <w:t>microcapsules</w:t>
      </w:r>
      <w:r>
        <w:rPr>
          <w:rFonts w:ascii="宋体" w:eastAsia="宋体" w:hint="eastAsia" w:cstheme="minorBidi" w:hAnsiTheme="minorHAnsi"/>
          <w:kern w:val="2"/>
          <w:rFonts w:ascii="宋体" w:eastAsia="宋体" w:hint="eastAsia" w:cstheme="minorBidi" w:hAnsiTheme="minorHAnsi"/>
          <w:sz w:val="21"/>
        </w:rPr>
        <w:t>)</w:t>
      </w:r>
    </w:p>
    <w:p w:rsidR="0018722C">
      <w:pPr>
        <w:pStyle w:val="cw25"/>
        <w:topLinePunct/>
      </w:pPr>
      <w:r>
        <w:rPr>
          <w:rFonts w:cstheme="minorBidi" w:hAnsiTheme="minorHAnsi" w:eastAsiaTheme="minorHAnsi" w:asciiTheme="minorHAnsi" w:ascii="宋体" w:hAnsi="宋体" w:eastAsia="宋体" w:cs="宋体"/>
          <w:b/>
        </w:rPr>
        <w:t>2.2.6.3</w:t>
      </w:r>
      <w:r>
        <w:rPr>
          <w:rFonts w:cstheme="minorBidi" w:hAnsiTheme="minorHAnsi" w:eastAsiaTheme="minorHAnsi" w:asciiTheme="minorHAnsi" w:ascii="宋体" w:hAnsi="宋体" w:eastAsia="宋体" w:cs="宋体"/>
          <w:b/>
        </w:rPr>
        <w:t>粒径及其分布</w:t>
      </w:r>
    </w:p>
    <w:p w:rsidR="0018722C">
      <w:pPr>
        <w:topLinePunct/>
      </w:pPr>
      <w:r>
        <w:t>取最优制备工艺制备的黄藤素药物树脂复合物微囊适量，参照本章“</w:t>
      </w:r>
      <w:r>
        <w:rPr>
          <w:rFonts w:ascii="Times New Roman" w:hAnsi="Times New Roman" w:eastAsia="Times New Roman"/>
        </w:rPr>
        <w:t>2.1.4</w:t>
      </w:r>
      <w:r>
        <w:t>”</w:t>
      </w:r>
      <w:r w:rsidR="001852F3">
        <w:t xml:space="preserve">项下方法绘制</w:t>
      </w:r>
      <w:r>
        <w:rPr>
          <w:rFonts w:ascii="Times New Roman" w:hAnsi="Times New Roman" w:eastAsia="Times New Roman"/>
        </w:rPr>
        <w:t>d-p</w:t>
      </w:r>
      <w:r>
        <w:t>粒径分布图，详见</w:t>
      </w:r>
      <w:r>
        <w:t>图</w:t>
      </w:r>
      <w:r>
        <w:rPr>
          <w:rFonts w:ascii="Times New Roman" w:hAnsi="Times New Roman" w:eastAsia="Times New Roman"/>
        </w:rPr>
        <w:t>3-2-12</w:t>
      </w:r>
      <w:r>
        <w:t>。并计算微囊跨距</w:t>
      </w:r>
      <w:r>
        <w:rPr>
          <w:rFonts w:ascii="Times New Roman" w:hAnsi="Times New Roman" w:eastAsia="Times New Roman"/>
        </w:rPr>
        <w:t>span</w:t>
      </w:r>
      <w:r>
        <w:t>。</w:t>
      </w:r>
    </w:p>
    <w:p w:rsidR="0018722C">
      <w:pPr>
        <w:pStyle w:val="affff5"/>
        <w:keepNext/>
        <w:topLinePunct/>
      </w:pPr>
      <w:r>
        <w:rPr>
          <w:sz w:val="20"/>
        </w:rPr>
        <w:drawing>
          <wp:inline distT="0" distB="0" distL="0" distR="0">
            <wp:extent cx="3866798" cy="2324861"/>
            <wp:effectExtent l="0" t="0" r="0" b="0"/>
            <wp:docPr id="107" name="image56.png" descr=""/>
            <wp:cNvGraphicFramePr>
              <a:graphicFrameLocks noChangeAspect="1"/>
            </wp:cNvGraphicFramePr>
            <a:graphic>
              <a:graphicData uri="http://schemas.openxmlformats.org/drawingml/2006/picture">
                <pic:pic>
                  <pic:nvPicPr>
                    <pic:cNvPr id="108" name="image56.png"/>
                    <pic:cNvPicPr/>
                  </pic:nvPicPr>
                  <pic:blipFill>
                    <a:blip r:embed="rId89" cstate="print"/>
                    <a:stretch>
                      <a:fillRect/>
                    </a:stretch>
                  </pic:blipFill>
                  <pic:spPr>
                    <a:xfrm>
                      <a:off x="0" y="0"/>
                      <a:ext cx="3866798" cy="232486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3-2-12  </w:t>
      </w:r>
      <w:r>
        <w:rPr>
          <w:rFonts w:ascii="宋体" w:eastAsia="宋体" w:hint="eastAsia" w:cstheme="minorBidi" w:hAnsiTheme="minorHAnsi"/>
        </w:rPr>
        <w:t>表面修饰包衣工艺黄藤素药物树脂微囊粒径分布图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3-2-12</w:t>
      </w:r>
      <w:r>
        <w:t xml:space="preserve">  </w:t>
      </w:r>
      <w:r w:rsidRPr="00DB64CE">
        <w:rPr>
          <w:rFonts w:cstheme="minorBidi" w:hAnsiTheme="minorHAnsi" w:eastAsiaTheme="minorHAnsi" w:asciiTheme="minorHAnsi"/>
        </w:rPr>
        <w:t>Particle size distribution of Fibriuretinin-resinate microcapsules</w:t>
      </w:r>
    </w:p>
    <w:p w:rsidR="0018722C">
      <w:pPr>
        <w:topLinePunct/>
      </w:pPr>
      <w:r>
        <w:t>由</w:t>
      </w:r>
      <w:r>
        <w:t>图</w:t>
      </w:r>
      <w:r>
        <w:rPr>
          <w:rFonts w:ascii="Times New Roman" w:hAnsi="Times New Roman" w:eastAsia="Times New Roman"/>
        </w:rPr>
        <w:t>3-2-12</w:t>
      </w:r>
      <w:r>
        <w:t>可知，包衣后微囊平均粒径约为</w:t>
      </w:r>
      <w:r>
        <w:rPr>
          <w:rFonts w:ascii="Times New Roman" w:hAnsi="Times New Roman" w:eastAsia="Times New Roman"/>
        </w:rPr>
        <w:t>72μm</w:t>
      </w:r>
      <w:r>
        <w:t>，包衣前黄藤素药物树脂</w:t>
      </w:r>
      <w:r>
        <w:t>平均粒径约为</w:t>
      </w:r>
      <w:r>
        <w:rPr>
          <w:rFonts w:ascii="Times New Roman" w:hAnsi="Times New Roman" w:eastAsia="Times New Roman"/>
        </w:rPr>
        <w:t>57</w:t>
      </w:r>
      <w:r>
        <w:rPr>
          <w:rFonts w:ascii="Times New Roman" w:hAnsi="Times New Roman" w:eastAsia="Times New Roman"/>
        </w:rPr>
        <w:t>.</w:t>
      </w:r>
      <w:r>
        <w:rPr>
          <w:rFonts w:ascii="Times New Roman" w:hAnsi="Times New Roman" w:eastAsia="Times New Roman"/>
        </w:rPr>
        <w:t>33μm</w:t>
      </w:r>
      <w:r>
        <w:t>。粒径较药物树脂未见显著增大。微囊跨距</w:t>
      </w:r>
      <w:r>
        <w:rPr>
          <w:rFonts w:ascii="Times New Roman" w:hAnsi="Times New Roman" w:eastAsia="Times New Roman"/>
        </w:rPr>
        <w:t>span=0.65</w:t>
      </w:r>
      <w:r>
        <w:t>，</w:t>
      </w:r>
      <w:r>
        <w:t>粒径分布范围在</w:t>
      </w:r>
      <w:r>
        <w:rPr>
          <w:rFonts w:ascii="Times New Roman" w:hAnsi="Times New Roman" w:eastAsia="Times New Roman"/>
        </w:rPr>
        <w:t>65μm~78.5μm</w:t>
      </w:r>
      <w:r>
        <w:t>，分布窄。</w:t>
      </w:r>
    </w:p>
    <w:p w:rsidR="0018722C">
      <w:pPr>
        <w:pStyle w:val="cw25"/>
        <w:topLinePunct/>
      </w:pPr>
      <w:r>
        <w:rPr>
          <w:rFonts w:cstheme="minorBidi" w:hAnsiTheme="minorHAnsi" w:eastAsiaTheme="minorHAnsi" w:asciiTheme="minorHAnsi" w:ascii="宋体" w:hAnsi="宋体" w:eastAsia="宋体" w:cs="宋体"/>
          <w:b/>
        </w:rPr>
        <w:t>2.2.6.4</w:t>
      </w:r>
      <w:r>
        <w:rPr>
          <w:rFonts w:cstheme="minorBidi" w:hAnsiTheme="minorHAnsi" w:eastAsiaTheme="minorHAnsi" w:asciiTheme="minorHAnsi" w:ascii="宋体" w:hAnsi="宋体" w:eastAsia="宋体" w:cs="宋体"/>
          <w:b/>
        </w:rPr>
        <w:t>处方工艺重复性实验</w:t>
      </w:r>
    </w:p>
    <w:p w:rsidR="0018722C">
      <w:pPr>
        <w:topLinePunct/>
      </w:pPr>
      <w:r>
        <w:t>按照“本章</w:t>
      </w:r>
      <w:r>
        <w:rPr>
          <w:rFonts w:ascii="Times New Roman" w:hAnsi="Times New Roman" w:eastAsia="Times New Roman"/>
        </w:rPr>
        <w:t>2.2.6.1</w:t>
      </w:r>
      <w:r>
        <w:t>”项下最优处方工艺，制备</w:t>
      </w:r>
      <w:r>
        <w:rPr>
          <w:rFonts w:ascii="Times New Roman" w:hAnsi="Times New Roman" w:eastAsia="Times New Roman"/>
        </w:rPr>
        <w:t>6</w:t>
      </w:r>
      <w:r>
        <w:t>批黄藤素药物树脂微囊，对</w:t>
      </w:r>
      <w:r>
        <w:t>微囊的粒径、载药量、包封率及释药行为进行评价，结果见</w:t>
      </w:r>
      <w:r>
        <w:t>表</w:t>
      </w:r>
      <w:r>
        <w:rPr>
          <w:rFonts w:ascii="Times New Roman" w:hAnsi="Times New Roman" w:eastAsia="Times New Roman"/>
        </w:rPr>
        <w:t>3-2-20</w:t>
      </w:r>
      <w:r>
        <w:t>及</w:t>
      </w:r>
      <w:r>
        <w:t>图</w:t>
      </w:r>
      <w:r>
        <w:rPr>
          <w:rFonts w:ascii="Times New Roman" w:hAnsi="Times New Roman" w:eastAsia="Times New Roman"/>
        </w:rPr>
        <w:t>3-2-13</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3-2-20</w:t>
      </w:r>
      <w:r>
        <w:t xml:space="preserve">  </w:t>
      </w:r>
      <w:r>
        <w:rPr>
          <w:rFonts w:ascii="宋体" w:eastAsia="宋体" w:hint="eastAsia" w:cstheme="minorBidi" w:hAnsiTheme="minorHAnsi"/>
        </w:rPr>
        <w:t>表面修饰包衣最优工艺重复验证实验结果</w:t>
      </w:r>
    </w:p>
    <w:p w:rsidR="0018722C">
      <w:pPr>
        <w:pStyle w:val="a8"/>
        <w:topLinePunct/>
      </w:pPr>
      <w:r>
        <w:t>Tab.</w:t>
      </w:r>
      <w:r>
        <w:t xml:space="preserve"> </w:t>
      </w:r>
      <w:r w:rsidRPr="00DB64CE">
        <w:t>3-2-20</w:t>
      </w:r>
      <w:r>
        <w:t xml:space="preserve">  </w:t>
      </w:r>
      <w:r w:rsidRPr="00DB64CE">
        <w:t>The result of verification test of the best preparation technology</w:t>
      </w:r>
    </w:p>
    <w:tbl>
      <w:tblPr>
        <w:tblW w:w="5000" w:type="pct"/>
        <w:tblInd w:w="44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3"/>
        <w:gridCol w:w="1805"/>
        <w:gridCol w:w="2809"/>
        <w:gridCol w:w="2066"/>
      </w:tblGrid>
      <w:tr>
        <w:trPr>
          <w:tblHeader/>
        </w:trPr>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t>Lot.</w:t>
            </w:r>
          </w:p>
        </w:tc>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Drug loading</w:t>
            </w:r>
            <w:r>
              <w:t>(</w:t>
            </w:r>
            <w:r>
              <w:t>%</w:t>
            </w:r>
            <w:r>
              <w:t>)</w:t>
            </w:r>
          </w:p>
        </w:tc>
        <w:tc>
          <w:tcPr>
            <w:tcW w:w="1823" w:type="pct"/>
            <w:vAlign w:val="center"/>
            <w:tcBorders>
              <w:bottom w:val="single" w:sz="4" w:space="0" w:color="auto"/>
            </w:tcBorders>
          </w:tcPr>
          <w:p w:rsidR="0018722C">
            <w:pPr>
              <w:pStyle w:val="a7"/>
              <w:topLinePunct/>
              <w:ind w:leftChars="0" w:left="0" w:rightChars="0" w:right="0" w:firstLineChars="0" w:firstLine="0"/>
              <w:spacing w:line="240" w:lineRule="atLeast"/>
            </w:pPr>
            <w:r>
              <w:t>Encapsulation efficacy</w:t>
            </w:r>
            <w:r>
              <w:t>(</w:t>
            </w:r>
            <w:r>
              <w:t>%</w:t>
            </w:r>
            <w:r>
              <w:t>)</w:t>
            </w:r>
          </w:p>
        </w:tc>
        <w:tc>
          <w:tcPr>
            <w:tcW w:w="1341" w:type="pct"/>
            <w:vAlign w:val="center"/>
            <w:tcBorders>
              <w:bottom w:val="single" w:sz="4" w:space="0" w:color="auto"/>
            </w:tcBorders>
          </w:tcPr>
          <w:p w:rsidR="0018722C">
            <w:pPr>
              <w:pStyle w:val="a7"/>
              <w:topLinePunct/>
              <w:ind w:leftChars="0" w:left="0" w:rightChars="0" w:right="0" w:firstLineChars="0" w:firstLine="0"/>
              <w:spacing w:line="240" w:lineRule="atLeast"/>
            </w:pPr>
            <w:r>
              <w:t>Diameter</w:t>
            </w:r>
            <w:r>
              <w:t>(</w:t>
            </w:r>
            <w:r>
              <w:t>μm</w:t>
            </w:r>
            <w:r>
              <w:t>)</w:t>
            </w:r>
          </w:p>
        </w:tc>
      </w:tr>
      <w:tr>
        <w:tc>
          <w:tcPr>
            <w:tcW w:w="664" w:type="pct"/>
            <w:vAlign w:val="center"/>
          </w:tcPr>
          <w:p w:rsidR="0018722C">
            <w:pPr>
              <w:pStyle w:val="affff9"/>
              <w:topLinePunct/>
              <w:ind w:leftChars="0" w:left="0" w:rightChars="0" w:right="0" w:firstLineChars="0" w:firstLine="0"/>
              <w:spacing w:line="240" w:lineRule="atLeast"/>
            </w:pPr>
            <w:r>
              <w:t>1</w:t>
            </w:r>
          </w:p>
        </w:tc>
        <w:tc>
          <w:tcPr>
            <w:tcW w:w="1172" w:type="pct"/>
            <w:vAlign w:val="center"/>
          </w:tcPr>
          <w:p w:rsidR="0018722C">
            <w:pPr>
              <w:pStyle w:val="affff9"/>
              <w:topLinePunct/>
              <w:ind w:leftChars="0" w:left="0" w:rightChars="0" w:right="0" w:firstLineChars="0" w:firstLine="0"/>
              <w:spacing w:line="240" w:lineRule="atLeast"/>
            </w:pPr>
            <w:r>
              <w:t>20.45</w:t>
            </w:r>
          </w:p>
        </w:tc>
        <w:tc>
          <w:tcPr>
            <w:tcW w:w="1823" w:type="pct"/>
            <w:vAlign w:val="center"/>
          </w:tcPr>
          <w:p w:rsidR="0018722C">
            <w:pPr>
              <w:pStyle w:val="affff9"/>
              <w:topLinePunct/>
              <w:ind w:leftChars="0" w:left="0" w:rightChars="0" w:right="0" w:firstLineChars="0" w:firstLine="0"/>
              <w:spacing w:line="240" w:lineRule="atLeast"/>
            </w:pPr>
            <w:r>
              <w:t>70.18</w:t>
            </w:r>
          </w:p>
        </w:tc>
        <w:tc>
          <w:tcPr>
            <w:tcW w:w="1341" w:type="pct"/>
            <w:vAlign w:val="center"/>
          </w:tcPr>
          <w:p w:rsidR="0018722C">
            <w:pPr>
              <w:pStyle w:val="affff9"/>
              <w:topLinePunct/>
              <w:ind w:leftChars="0" w:left="0" w:rightChars="0" w:right="0" w:firstLineChars="0" w:firstLine="0"/>
              <w:spacing w:line="240" w:lineRule="atLeast"/>
            </w:pPr>
            <w:r>
              <w:t>73.17</w:t>
            </w:r>
          </w:p>
        </w:tc>
      </w:tr>
      <w:tr>
        <w:tc>
          <w:tcPr>
            <w:tcW w:w="664" w:type="pct"/>
            <w:vAlign w:val="center"/>
          </w:tcPr>
          <w:p w:rsidR="0018722C">
            <w:pPr>
              <w:pStyle w:val="affff9"/>
              <w:topLinePunct/>
              <w:ind w:leftChars="0" w:left="0" w:rightChars="0" w:right="0" w:firstLineChars="0" w:firstLine="0"/>
              <w:spacing w:line="240" w:lineRule="atLeast"/>
            </w:pPr>
            <w:r>
              <w:t>2</w:t>
            </w:r>
          </w:p>
        </w:tc>
        <w:tc>
          <w:tcPr>
            <w:tcW w:w="1172" w:type="pct"/>
            <w:vAlign w:val="center"/>
          </w:tcPr>
          <w:p w:rsidR="0018722C">
            <w:pPr>
              <w:pStyle w:val="affff9"/>
              <w:topLinePunct/>
              <w:ind w:leftChars="0" w:left="0" w:rightChars="0" w:right="0" w:firstLineChars="0" w:firstLine="0"/>
              <w:spacing w:line="240" w:lineRule="atLeast"/>
            </w:pPr>
            <w:r>
              <w:t>19.47</w:t>
            </w:r>
          </w:p>
        </w:tc>
        <w:tc>
          <w:tcPr>
            <w:tcW w:w="1823" w:type="pct"/>
            <w:vAlign w:val="center"/>
          </w:tcPr>
          <w:p w:rsidR="0018722C">
            <w:pPr>
              <w:pStyle w:val="affff9"/>
              <w:topLinePunct/>
              <w:ind w:leftChars="0" w:left="0" w:rightChars="0" w:right="0" w:firstLineChars="0" w:firstLine="0"/>
              <w:spacing w:line="240" w:lineRule="atLeast"/>
            </w:pPr>
            <w:r>
              <w:t>70.23</w:t>
            </w:r>
          </w:p>
        </w:tc>
        <w:tc>
          <w:tcPr>
            <w:tcW w:w="1341" w:type="pct"/>
            <w:vAlign w:val="center"/>
          </w:tcPr>
          <w:p w:rsidR="0018722C">
            <w:pPr>
              <w:pStyle w:val="affff9"/>
              <w:topLinePunct/>
              <w:ind w:leftChars="0" w:left="0" w:rightChars="0" w:right="0" w:firstLineChars="0" w:firstLine="0"/>
              <w:spacing w:line="240" w:lineRule="atLeast"/>
            </w:pPr>
            <w:r>
              <w:t>72.91</w:t>
            </w:r>
          </w:p>
        </w:tc>
      </w:tr>
      <w:tr>
        <w:tc>
          <w:tcPr>
            <w:tcW w:w="664" w:type="pct"/>
            <w:vAlign w:val="center"/>
          </w:tcPr>
          <w:p w:rsidR="0018722C">
            <w:pPr>
              <w:pStyle w:val="affff9"/>
              <w:topLinePunct/>
              <w:ind w:leftChars="0" w:left="0" w:rightChars="0" w:right="0" w:firstLineChars="0" w:firstLine="0"/>
              <w:spacing w:line="240" w:lineRule="atLeast"/>
            </w:pPr>
            <w:r>
              <w:t>3</w:t>
            </w:r>
          </w:p>
        </w:tc>
        <w:tc>
          <w:tcPr>
            <w:tcW w:w="1172" w:type="pct"/>
            <w:vAlign w:val="center"/>
          </w:tcPr>
          <w:p w:rsidR="0018722C">
            <w:pPr>
              <w:pStyle w:val="affff9"/>
              <w:topLinePunct/>
              <w:ind w:leftChars="0" w:left="0" w:rightChars="0" w:right="0" w:firstLineChars="0" w:firstLine="0"/>
              <w:spacing w:line="240" w:lineRule="atLeast"/>
            </w:pPr>
            <w:r>
              <w:t>20.39</w:t>
            </w:r>
          </w:p>
        </w:tc>
        <w:tc>
          <w:tcPr>
            <w:tcW w:w="1823" w:type="pct"/>
            <w:vAlign w:val="center"/>
          </w:tcPr>
          <w:p w:rsidR="0018722C">
            <w:pPr>
              <w:pStyle w:val="affff9"/>
              <w:topLinePunct/>
              <w:ind w:leftChars="0" w:left="0" w:rightChars="0" w:right="0" w:firstLineChars="0" w:firstLine="0"/>
              <w:spacing w:line="240" w:lineRule="atLeast"/>
            </w:pPr>
            <w:r>
              <w:t>67.98</w:t>
            </w:r>
          </w:p>
        </w:tc>
        <w:tc>
          <w:tcPr>
            <w:tcW w:w="1341" w:type="pct"/>
            <w:vAlign w:val="center"/>
          </w:tcPr>
          <w:p w:rsidR="0018722C">
            <w:pPr>
              <w:pStyle w:val="affff9"/>
              <w:topLinePunct/>
              <w:ind w:leftChars="0" w:left="0" w:rightChars="0" w:right="0" w:firstLineChars="0" w:firstLine="0"/>
              <w:spacing w:line="240" w:lineRule="atLeast"/>
            </w:pPr>
            <w:r>
              <w:t>73.63</w:t>
            </w:r>
          </w:p>
        </w:tc>
      </w:tr>
      <w:tr>
        <w:tc>
          <w:tcPr>
            <w:tcW w:w="664" w:type="pct"/>
            <w:vAlign w:val="center"/>
          </w:tcPr>
          <w:p w:rsidR="0018722C">
            <w:pPr>
              <w:pStyle w:val="affff9"/>
              <w:topLinePunct/>
              <w:ind w:leftChars="0" w:left="0" w:rightChars="0" w:right="0" w:firstLineChars="0" w:firstLine="0"/>
              <w:spacing w:line="240" w:lineRule="atLeast"/>
            </w:pPr>
            <w:r>
              <w:t>4</w:t>
            </w:r>
          </w:p>
        </w:tc>
        <w:tc>
          <w:tcPr>
            <w:tcW w:w="1172" w:type="pct"/>
            <w:vAlign w:val="center"/>
          </w:tcPr>
          <w:p w:rsidR="0018722C">
            <w:pPr>
              <w:pStyle w:val="affff9"/>
              <w:topLinePunct/>
              <w:ind w:leftChars="0" w:left="0" w:rightChars="0" w:right="0" w:firstLineChars="0" w:firstLine="0"/>
              <w:spacing w:line="240" w:lineRule="atLeast"/>
            </w:pPr>
            <w:r>
              <w:t>20.16</w:t>
            </w:r>
          </w:p>
        </w:tc>
        <w:tc>
          <w:tcPr>
            <w:tcW w:w="1823" w:type="pct"/>
            <w:vAlign w:val="center"/>
          </w:tcPr>
          <w:p w:rsidR="0018722C">
            <w:pPr>
              <w:pStyle w:val="affff9"/>
              <w:topLinePunct/>
              <w:ind w:leftChars="0" w:left="0" w:rightChars="0" w:right="0" w:firstLineChars="0" w:firstLine="0"/>
              <w:spacing w:line="240" w:lineRule="atLeast"/>
            </w:pPr>
            <w:r>
              <w:t>71.08</w:t>
            </w:r>
          </w:p>
        </w:tc>
        <w:tc>
          <w:tcPr>
            <w:tcW w:w="1341" w:type="pct"/>
            <w:vAlign w:val="center"/>
          </w:tcPr>
          <w:p w:rsidR="0018722C">
            <w:pPr>
              <w:pStyle w:val="affff9"/>
              <w:topLinePunct/>
              <w:ind w:leftChars="0" w:left="0" w:rightChars="0" w:right="0" w:firstLineChars="0" w:firstLine="0"/>
              <w:spacing w:line="240" w:lineRule="atLeast"/>
            </w:pPr>
            <w:r>
              <w:t>73.55</w:t>
            </w:r>
          </w:p>
        </w:tc>
      </w:tr>
      <w:tr>
        <w:tc>
          <w:tcPr>
            <w:tcW w:w="664" w:type="pct"/>
            <w:vAlign w:val="center"/>
          </w:tcPr>
          <w:p w:rsidR="0018722C">
            <w:pPr>
              <w:pStyle w:val="affff9"/>
              <w:topLinePunct/>
              <w:ind w:leftChars="0" w:left="0" w:rightChars="0" w:right="0" w:firstLineChars="0" w:firstLine="0"/>
              <w:spacing w:line="240" w:lineRule="atLeast"/>
            </w:pPr>
            <w:r>
              <w:t>5</w:t>
            </w:r>
          </w:p>
        </w:tc>
        <w:tc>
          <w:tcPr>
            <w:tcW w:w="1172" w:type="pct"/>
            <w:vAlign w:val="center"/>
          </w:tcPr>
          <w:p w:rsidR="0018722C">
            <w:pPr>
              <w:pStyle w:val="affff9"/>
              <w:topLinePunct/>
              <w:ind w:leftChars="0" w:left="0" w:rightChars="0" w:right="0" w:firstLineChars="0" w:firstLine="0"/>
              <w:spacing w:line="240" w:lineRule="atLeast"/>
            </w:pPr>
            <w:r>
              <w:t>19.69</w:t>
            </w:r>
          </w:p>
        </w:tc>
        <w:tc>
          <w:tcPr>
            <w:tcW w:w="1823" w:type="pct"/>
            <w:vAlign w:val="center"/>
          </w:tcPr>
          <w:p w:rsidR="0018722C">
            <w:pPr>
              <w:pStyle w:val="affff9"/>
              <w:topLinePunct/>
              <w:ind w:leftChars="0" w:left="0" w:rightChars="0" w:right="0" w:firstLineChars="0" w:firstLine="0"/>
              <w:spacing w:line="240" w:lineRule="atLeast"/>
            </w:pPr>
            <w:r>
              <w:t>69.61</w:t>
            </w:r>
          </w:p>
        </w:tc>
        <w:tc>
          <w:tcPr>
            <w:tcW w:w="1341" w:type="pct"/>
            <w:vAlign w:val="center"/>
          </w:tcPr>
          <w:p w:rsidR="0018722C">
            <w:pPr>
              <w:pStyle w:val="affff9"/>
              <w:topLinePunct/>
              <w:ind w:leftChars="0" w:left="0" w:rightChars="0" w:right="0" w:firstLineChars="0" w:firstLine="0"/>
              <w:spacing w:line="240" w:lineRule="atLeast"/>
            </w:pPr>
            <w:r>
              <w:t>72.66</w:t>
            </w:r>
          </w:p>
        </w:tc>
      </w:tr>
      <w:tr>
        <w:tc>
          <w:tcPr>
            <w:tcW w:w="664" w:type="pct"/>
            <w:vAlign w:val="center"/>
          </w:tcPr>
          <w:p w:rsidR="0018722C">
            <w:pPr>
              <w:pStyle w:val="affff9"/>
              <w:topLinePunct/>
              <w:ind w:leftChars="0" w:left="0" w:rightChars="0" w:right="0" w:firstLineChars="0" w:firstLine="0"/>
              <w:spacing w:line="240" w:lineRule="atLeast"/>
            </w:pPr>
            <w:r>
              <w:t>6</w:t>
            </w:r>
          </w:p>
        </w:tc>
        <w:tc>
          <w:tcPr>
            <w:tcW w:w="1172" w:type="pct"/>
            <w:vAlign w:val="center"/>
          </w:tcPr>
          <w:p w:rsidR="0018722C">
            <w:pPr>
              <w:pStyle w:val="affff9"/>
              <w:topLinePunct/>
              <w:ind w:leftChars="0" w:left="0" w:rightChars="0" w:right="0" w:firstLineChars="0" w:firstLine="0"/>
              <w:spacing w:line="240" w:lineRule="atLeast"/>
            </w:pPr>
            <w:r>
              <w:t>21.38</w:t>
            </w:r>
          </w:p>
        </w:tc>
        <w:tc>
          <w:tcPr>
            <w:tcW w:w="1823" w:type="pct"/>
            <w:vAlign w:val="center"/>
          </w:tcPr>
          <w:p w:rsidR="0018722C">
            <w:pPr>
              <w:pStyle w:val="affff9"/>
              <w:topLinePunct/>
              <w:ind w:leftChars="0" w:left="0" w:rightChars="0" w:right="0" w:firstLineChars="0" w:firstLine="0"/>
              <w:spacing w:line="240" w:lineRule="atLeast"/>
            </w:pPr>
            <w:r>
              <w:t>70.54</w:t>
            </w:r>
          </w:p>
        </w:tc>
        <w:tc>
          <w:tcPr>
            <w:tcW w:w="1341" w:type="pct"/>
            <w:vAlign w:val="center"/>
          </w:tcPr>
          <w:p w:rsidR="0018722C">
            <w:pPr>
              <w:pStyle w:val="affff9"/>
              <w:topLinePunct/>
              <w:ind w:leftChars="0" w:left="0" w:rightChars="0" w:right="0" w:firstLineChars="0" w:firstLine="0"/>
              <w:spacing w:line="240" w:lineRule="atLeast"/>
            </w:pPr>
            <w:r>
              <w:t>74.12</w:t>
            </w:r>
          </w:p>
        </w:tc>
      </w:tr>
      <w:tr>
        <w:tc>
          <w:tcPr>
            <w:tcW w:w="664" w:type="pct"/>
            <w:vAlign w:val="center"/>
            <w:tcBorders>
              <w:top w:val="single" w:sz="4" w:space="0" w:color="auto"/>
            </w:tcBorders>
          </w:tcPr>
          <w:p w:rsidR="0018722C">
            <w:pPr>
              <w:pStyle w:val="ac"/>
              <w:topLinePunct/>
              <w:ind w:leftChars="0" w:left="0" w:rightChars="0" w:right="0" w:firstLineChars="0" w:firstLine="0"/>
              <w:spacing w:line="240" w:lineRule="atLeast"/>
            </w:pPr>
            <w:r>
              <w:t>RSD</w:t>
            </w:r>
            <w:r>
              <w:t>(</w:t>
            </w:r>
            <w:r>
              <w:t>%</w:t>
            </w:r>
            <w:r>
              <w:t>)</w:t>
            </w:r>
          </w:p>
        </w:tc>
        <w:tc>
          <w:tcPr>
            <w:tcW w:w="1172" w:type="pct"/>
            <w:vAlign w:val="center"/>
            <w:tcBorders>
              <w:top w:val="single" w:sz="4" w:space="0" w:color="auto"/>
            </w:tcBorders>
          </w:tcPr>
          <w:p w:rsidR="0018722C">
            <w:pPr>
              <w:pStyle w:val="affff9"/>
              <w:topLinePunct/>
              <w:ind w:leftChars="0" w:left="0" w:rightChars="0" w:right="0" w:firstLineChars="0" w:firstLine="0"/>
              <w:spacing w:line="240" w:lineRule="atLeast"/>
            </w:pPr>
            <w:r>
              <w:t>3.32</w:t>
            </w:r>
          </w:p>
        </w:tc>
        <w:tc>
          <w:tcPr>
            <w:tcW w:w="1823" w:type="pct"/>
            <w:vAlign w:val="center"/>
            <w:tcBorders>
              <w:top w:val="single" w:sz="4" w:space="0" w:color="auto"/>
            </w:tcBorders>
          </w:tcPr>
          <w:p w:rsidR="0018722C">
            <w:pPr>
              <w:pStyle w:val="affff9"/>
              <w:topLinePunct/>
              <w:ind w:leftChars="0" w:left="0" w:rightChars="0" w:right="0" w:firstLineChars="0" w:firstLine="0"/>
              <w:spacing w:line="240" w:lineRule="atLeast"/>
            </w:pPr>
            <w:r>
              <w:t>1.58</w:t>
            </w:r>
          </w:p>
        </w:tc>
        <w:tc>
          <w:tcPr>
            <w:tcW w:w="1341" w:type="pct"/>
            <w:vAlign w:val="center"/>
            <w:tcBorders>
              <w:top w:val="single" w:sz="4" w:space="0" w:color="auto"/>
            </w:tcBorders>
          </w:tcPr>
          <w:p w:rsidR="0018722C">
            <w:pPr>
              <w:pStyle w:val="affff9"/>
              <w:topLinePunct/>
              <w:ind w:leftChars="0" w:left="0" w:rightChars="0" w:right="0" w:firstLineChars="0" w:firstLine="0"/>
              <w:spacing w:line="240" w:lineRule="atLeast"/>
            </w:pPr>
            <w:r>
              <w:t>0.72</w:t>
            </w:r>
          </w:p>
        </w:tc>
      </w:tr>
    </w:tbl>
    <w:p w:rsidR="0018722C">
      <w:pPr>
        <w:rPr/>
        <w:topLinePunct/>
        <w:pStyle w:val="affa"/>
      </w:pPr>
    </w:p>
    <w:p w:rsidR="0018722C">
      <w:pPr>
        <w:pStyle w:val="affff5"/>
        <w:keepNext/>
        <w:topLinePunct/>
      </w:pPr>
      <w:r>
        <w:rPr>
          <w:kern w:val="2"/>
          <w:sz w:val="20"/>
          <w:szCs w:val="22"/>
          <w:rFonts w:cstheme="minorBidi" w:hAnsiTheme="minorHAnsi" w:eastAsiaTheme="minorHAnsi" w:asciiTheme="minorHAnsi"/>
        </w:rPr>
        <w:drawing>
          <wp:inline distT="0" distB="0" distL="0" distR="0">
            <wp:extent cx="3720398" cy="2238755"/>
            <wp:effectExtent l="0" t="0" r="0" b="0"/>
            <wp:docPr id="109" name="image57.png" descr=""/>
            <wp:cNvGraphicFramePr>
              <a:graphicFrameLocks noChangeAspect="1"/>
            </wp:cNvGraphicFramePr>
            <a:graphic>
              <a:graphicData uri="http://schemas.openxmlformats.org/drawingml/2006/picture">
                <pic:pic>
                  <pic:nvPicPr>
                    <pic:cNvPr id="110" name="image57.png"/>
                    <pic:cNvPicPr/>
                  </pic:nvPicPr>
                  <pic:blipFill>
                    <a:blip r:embed="rId90" cstate="print"/>
                    <a:stretch>
                      <a:fillRect/>
                    </a:stretch>
                  </pic:blipFill>
                  <pic:spPr>
                    <a:xfrm>
                      <a:off x="0" y="0"/>
                      <a:ext cx="3720398" cy="223875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3-2-13</w:t>
      </w:r>
      <w:r>
        <w:t xml:space="preserve">  </w:t>
      </w:r>
      <w:r>
        <w:rPr>
          <w:rFonts w:ascii="宋体" w:eastAsia="宋体" w:hint="eastAsia" w:cstheme="minorBidi" w:hAnsiTheme="minorHAnsi"/>
        </w:rPr>
        <w:t>表面修饰包衣最优工艺制备微囊重复验证实验释药行为考查</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3-2-13</w:t>
      </w:r>
      <w:r>
        <w:t xml:space="preserve">  </w:t>
      </w:r>
      <w:r w:rsidRPr="00DB64CE">
        <w:rPr>
          <w:rFonts w:cstheme="minorBidi" w:hAnsiTheme="minorHAnsi" w:eastAsiaTheme="minorHAnsi" w:asciiTheme="minorHAnsi"/>
        </w:rPr>
        <w:t>The release behavior of verification test of the best preparation technology</w:t>
      </w:r>
    </w:p>
    <w:p w:rsidR="0018722C">
      <w:pPr>
        <w:topLinePunct/>
      </w:pPr>
      <w:r>
        <w:t>从</w:t>
      </w:r>
      <w:r>
        <w:t>表</w:t>
      </w:r>
      <w:r>
        <w:rPr>
          <w:rFonts w:ascii="Times New Roman" w:eastAsia="Times New Roman"/>
        </w:rPr>
        <w:t>3-2-20</w:t>
      </w:r>
      <w:r>
        <w:t>及</w:t>
      </w:r>
      <w:r>
        <w:t>图</w:t>
      </w:r>
      <w:r>
        <w:rPr>
          <w:rFonts w:ascii="Times New Roman" w:eastAsia="Times New Roman"/>
        </w:rPr>
        <w:t>3-2-13</w:t>
      </w:r>
      <w:r>
        <w:t>结果可知，采用最优表面修饰包衣制备的微囊，重现</w:t>
      </w:r>
      <w:r>
        <w:t>性良好，粒径范围窄，载药量高。将各批次释放曲线两两比较，</w:t>
      </w:r>
      <w:r>
        <w:rPr>
          <w:rFonts w:ascii="Times New Roman" w:eastAsia="Times New Roman"/>
          <w:i/>
        </w:rPr>
        <w:t>f</w:t>
      </w:r>
      <w:r>
        <w:rPr>
          <w:rFonts w:ascii="Times New Roman" w:eastAsia="Times New Roman"/>
        </w:rPr>
        <w:t>2</w:t>
      </w:r>
      <w:r>
        <w:t>相似因子均大</w:t>
      </w:r>
      <w:r>
        <w:t>于</w:t>
      </w:r>
      <w:r>
        <w:rPr>
          <w:rFonts w:ascii="Times New Roman" w:eastAsia="Times New Roman"/>
        </w:rPr>
        <w:t>50</w:t>
      </w:r>
      <w:r>
        <w:t>，</w:t>
      </w:r>
      <w:r>
        <w:rPr>
          <w:rFonts w:ascii="Times New Roman" w:eastAsia="Times New Roman"/>
        </w:rPr>
        <w:t>6</w:t>
      </w:r>
      <w:r>
        <w:t>批样品的释放度差异小。</w:t>
      </w:r>
    </w:p>
    <w:p w:rsidR="0018722C">
      <w:pPr>
        <w:pStyle w:val="Heading3"/>
        <w:topLinePunct/>
        <w:ind w:left="200" w:hangingChars="200" w:hanging="200"/>
      </w:pPr>
      <w:bookmarkStart w:id="380410" w:name="_Toc686380410"/>
      <w:bookmarkStart w:name="2讨论与小结 " w:id="226"/>
      <w:bookmarkEnd w:id="226"/>
      <w:bookmarkStart w:name="_bookmark103" w:id="227"/>
      <w:bookmarkEnd w:id="227"/>
      <w:r>
        <w:rPr>
          <w:b/>
        </w:rPr>
        <w:t>2 </w:t>
      </w:r>
      <w:r>
        <w:t>讨论与小结</w:t>
      </w:r>
      <w:bookmarkEnd w:id="380410"/>
    </w:p>
    <w:p w:rsidR="0018722C">
      <w:pPr>
        <w:topLinePunct/>
      </w:pPr>
      <w:r>
        <w:t>本研究首次通过表面修饰包衣方法将黄藤素药物树脂复合物包覆在以</w:t>
      </w:r>
      <w:r>
        <w:rPr>
          <w:rFonts w:ascii="Times New Roman" w:eastAsia="Times New Roman"/>
        </w:rPr>
        <w:t>Eudragit RS100</w:t>
      </w:r>
      <w:r>
        <w:t>季铵盐包衣材料中成囊的方法来掩盖黄藤素的苦味，为掩盖黄藤</w:t>
      </w:r>
      <w:r>
        <w:t>素的苦味又开创了一个新的途径，同时也为其他有不良气味的解离型药物提供了</w:t>
      </w:r>
      <w:r>
        <w:t>掩盖苦味的方法。并且，通过优化包衣工艺，制备具有</w:t>
      </w:r>
      <w:r>
        <w:rPr>
          <w:rFonts w:ascii="Times New Roman" w:eastAsia="Times New Roman"/>
        </w:rPr>
        <w:t>12h</w:t>
      </w:r>
      <w:r>
        <w:t>缓释性能的药物树脂微囊，减少服药次数，提高患者顺应性。</w:t>
      </w:r>
    </w:p>
    <w:p w:rsidR="0018722C">
      <w:pPr>
        <w:topLinePunct/>
      </w:pPr>
      <w:r>
        <w:t>药物树脂微囊化后，整个体系的释药机理不仅包括原先药物树脂复合物的粒</w:t>
      </w:r>
      <w:r>
        <w:t>扩散控释还包括衣膜的膜扩散控释作用。参照“第三部分第一章</w:t>
      </w:r>
      <w:r>
        <w:rPr>
          <w:rFonts w:ascii="Times New Roman" w:hAnsi="Times New Roman" w:eastAsia="Times New Roman"/>
        </w:rPr>
        <w:t>2.3.3.3</w:t>
      </w:r>
      <w:r>
        <w:t>”项下释</w:t>
      </w:r>
      <w:r>
        <w:t>药模型，对黄藤素药物树脂微囊的释药过程采用不同释药模型进行拟合：通过比</w:t>
      </w:r>
      <w:r>
        <w:t>较拟合方程的相关系数，分析制剂的释药机制。拟合结果如下</w:t>
      </w:r>
      <w:r>
        <w:t>表</w:t>
      </w:r>
      <w:r>
        <w:rPr>
          <w:rFonts w:ascii="Times New Roman" w:hAnsi="Times New Roman" w:eastAsia="Times New Roman"/>
        </w:rPr>
        <w:t>3-2-21</w:t>
      </w:r>
      <w:r>
        <w:t>所示：</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3-2-21</w:t>
      </w:r>
      <w:r>
        <w:t xml:space="preserve">  </w:t>
      </w:r>
      <w:r>
        <w:rPr>
          <w:rFonts w:ascii="宋体" w:eastAsia="宋体" w:hint="eastAsia" w:cstheme="minorBidi" w:hAnsiTheme="minorHAnsi"/>
        </w:rPr>
        <w:t>药</w:t>
      </w:r>
      <w:r>
        <w:rPr>
          <w:rFonts w:ascii="宋体" w:eastAsia="宋体" w:hint="eastAsia" w:cstheme="minorBidi" w:hAnsiTheme="minorHAnsi"/>
        </w:rPr>
        <w:t>物</w:t>
      </w:r>
      <w:r>
        <w:rPr>
          <w:rFonts w:ascii="宋体" w:eastAsia="宋体" w:hint="eastAsia" w:cstheme="minorBidi" w:hAnsiTheme="minorHAnsi"/>
        </w:rPr>
        <w:t>释</w:t>
      </w:r>
      <w:r>
        <w:rPr>
          <w:rFonts w:ascii="宋体" w:eastAsia="宋体" w:hint="eastAsia" w:cstheme="minorBidi" w:hAnsiTheme="minorHAnsi"/>
        </w:rPr>
        <w:t>放</w:t>
      </w:r>
      <w:r>
        <w:rPr>
          <w:rFonts w:ascii="宋体" w:eastAsia="宋体" w:hint="eastAsia" w:cstheme="minorBidi" w:hAnsiTheme="minorHAnsi"/>
        </w:rPr>
        <w:t>机</w:t>
      </w:r>
      <w:r>
        <w:rPr>
          <w:rFonts w:ascii="宋体" w:eastAsia="宋体" w:hint="eastAsia" w:cstheme="minorBidi" w:hAnsiTheme="minorHAnsi"/>
        </w:rPr>
        <w:t>理</w:t>
      </w:r>
      <w:r>
        <w:rPr>
          <w:rFonts w:ascii="宋体" w:eastAsia="宋体" w:hint="eastAsia" w:cstheme="minorBidi" w:hAnsiTheme="minorHAnsi"/>
        </w:rPr>
        <w:t>模型</w:t>
      </w:r>
      <w:r>
        <w:rPr>
          <w:rFonts w:ascii="宋体" w:eastAsia="宋体" w:hint="eastAsia" w:cstheme="minorBidi" w:hAnsiTheme="minorHAnsi"/>
        </w:rPr>
        <w:t>拟</w:t>
      </w:r>
      <w:r>
        <w:rPr>
          <w:rFonts w:ascii="宋体" w:eastAsia="宋体" w:hint="eastAsia" w:cstheme="minorBidi" w:hAnsiTheme="minorHAnsi"/>
        </w:rPr>
        <w:t>合</w:t>
      </w:r>
      <w:r>
        <w:rPr>
          <w:rFonts w:ascii="宋体" w:eastAsia="宋体" w:hint="eastAsia" w:cstheme="minorBidi" w:hAnsiTheme="minorHAnsi"/>
        </w:rPr>
        <w:t>结</w:t>
      </w:r>
      <w:r>
        <w:rPr>
          <w:rFonts w:ascii="宋体" w:eastAsia="宋体" w:hint="eastAsia" w:cstheme="minorBidi" w:hAnsiTheme="minorHAnsi"/>
        </w:rPr>
        <w:t>果</w:t>
      </w:r>
    </w:p>
    <w:p w:rsidR="0018722C">
      <w:pPr>
        <w:pStyle w:val="a8"/>
        <w:textAlignment w:val="center"/>
        <w:topLinePunct/>
      </w:pPr>
      <w:r>
        <w:rPr>
          <w:kern w:val="2"/>
          <w:szCs w:val="22"/>
        </w:rPr>
        <w:pict>
          <v:line style="position:absolute;mso-position-horizontal-relative:page;mso-position-vertical-relative:paragraph;z-index:-243808" from="269.813504pt,53.061047pt" to="265.875183pt,65.329553pt" stroked="true" strokeweight=".496068pt" strokecolor="#000000">
            <v:stroke dashstyle="solid"/>
            <w10:wrap type="none"/>
          </v:line>
        </w:pict>
      </w:r>
      <w:r>
        <w:rPr>
          <w:kern w:val="2"/>
          <w:szCs w:val="22"/>
        </w:rPr>
        <w:pict>
          <v:line style="position:absolute;mso-position-horizontal-relative:page;mso-position-vertical-relative:paragraph;z-index:-243784" from="275.478244pt,85.07618pt" to="271.556pt,97.425254pt" stroked="true" strokeweight=".486854pt" strokecolor="#000000">
            <v:stroke dashstyle="solid"/>
            <w10:wrap type="none"/>
          </v:line>
        </w:pict>
      </w:r>
      <w:r>
        <w:rPr>
          <w:kern w:val="2"/>
          <w:szCs w:val="22"/>
        </w:rPr>
        <w:pict>
          <v:line style="position:absolute;mso-position-horizontal-relative:page;mso-position-vertical-relative:paragraph;z-index:-243760" from="338.892268pt,82.877029pt" to="333.484192pt,90.561972pt" stroked="true" strokeweight=".242935pt" strokecolor="#000000">
            <v:stroke dashstyle="solid"/>
            <w10:wrap type="none"/>
          </v:line>
        </w:pict>
      </w:r>
      <w:r>
        <w:rPr>
          <w:kern w:val="2"/>
          <w:szCs w:val="22"/>
        </w:rPr>
        <w:pict>
          <v:line style="position:absolute;mso-position-horizontal-relative:page;mso-position-vertical-relative:paragraph;z-index:-243736" from="252.368166pt,115.461052pt" to="248.436508pt,127.729558pt" stroked="true" strokeweight=".495425pt" strokecolor="#000000">
            <v:stroke dashstyle="solid"/>
            <w10:wrap type="none"/>
          </v:line>
        </w:pict>
      </w:r>
      <w:r>
        <w:rPr>
          <w:kern w:val="2"/>
          <w:szCs w:val="22"/>
        </w:rPr>
        <w:t>Tab.</w:t>
      </w:r>
      <w:r>
        <w:t xml:space="preserve"> </w:t>
      </w:r>
      <w:r w:rsidRPr="00DB64CE">
        <w:rPr>
          <w:kern w:val="2"/>
          <w:szCs w:val="22"/>
        </w:rPr>
        <w:t>3-2-21</w:t>
      </w:r>
      <w:r>
        <w:t xml:space="preserve">  </w:t>
      </w:r>
      <w:r w:rsidRPr="00DB64CE">
        <w:rPr>
          <w:kern w:val="2"/>
          <w:szCs w:val="22"/>
        </w:rPr>
        <w:t>Model fitting result of drug release from microcapsules</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8"/>
        <w:gridCol w:w="4455"/>
        <w:gridCol w:w="1831"/>
      </w:tblGrid>
      <w:tr>
        <w:trPr>
          <w:tblHeader/>
        </w:trPr>
        <w:tc>
          <w:tcPr>
            <w:tcW w:w="1269" w:type="pct"/>
            <w:vAlign w:val="center"/>
            <w:tcBorders>
              <w:bottom w:val="single" w:sz="4" w:space="0" w:color="auto"/>
            </w:tcBorders>
          </w:tcPr>
          <w:p w:rsidR="0018722C">
            <w:pPr>
              <w:pStyle w:val="a7"/>
              <w:topLinePunct/>
              <w:ind w:leftChars="0" w:left="0" w:rightChars="0" w:right="0" w:firstLineChars="0" w:firstLine="0"/>
              <w:spacing w:line="240" w:lineRule="atLeast"/>
            </w:pPr>
            <w:r>
              <w:t>Mechanism</w:t>
            </w:r>
          </w:p>
        </w:tc>
        <w:tc>
          <w:tcPr>
            <w:tcW w:w="2644" w:type="pct"/>
            <w:vAlign w:val="center"/>
            <w:tcBorders>
              <w:bottom w:val="single" w:sz="4" w:space="0" w:color="auto"/>
            </w:tcBorders>
          </w:tcPr>
          <w:p w:rsidR="0018722C">
            <w:pPr>
              <w:pStyle w:val="a7"/>
              <w:topLinePunct/>
              <w:ind w:leftChars="0" w:left="0" w:rightChars="0" w:right="0" w:firstLineChars="0" w:firstLine="0"/>
              <w:spacing w:line="240" w:lineRule="atLeast"/>
            </w:pPr>
            <w:r>
              <w:t>Fitting equation</w:t>
            </w:r>
          </w:p>
        </w:tc>
        <w:tc>
          <w:tcPr>
            <w:tcW w:w="1087"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r>
      <w:tr>
        <w:tc>
          <w:tcPr>
            <w:tcW w:w="1269" w:type="pct"/>
            <w:vAlign w:val="center"/>
          </w:tcPr>
          <w:p w:rsidR="0018722C">
            <w:pPr>
              <w:pStyle w:val="ac"/>
              <w:topLinePunct/>
              <w:ind w:leftChars="0" w:left="0" w:rightChars="0" w:right="0" w:firstLineChars="0" w:firstLine="0"/>
              <w:spacing w:line="240" w:lineRule="atLeast"/>
            </w:pPr>
            <w:r>
              <w:t>Film diffusion</w:t>
            </w:r>
          </w:p>
        </w:tc>
        <w:tc>
          <w:tcPr>
            <w:tcW w:w="2644" w:type="pct"/>
            <w:vAlign w:val="center"/>
          </w:tcPr>
          <w:p w:rsidR="0018722C">
            <w:pPr>
              <w:pStyle w:val="a5"/>
              <w:topLinePunct/>
              <w:ind w:leftChars="0" w:left="0" w:rightChars="0" w:right="0" w:firstLineChars="0" w:firstLine="0"/>
              <w:spacing w:line="240" w:lineRule="atLeast"/>
            </w:pPr>
            <w:r>
              <w:t>- </w:t>
            </w:r>
            <w:r>
              <w:t>ln</w:t>
            </w:r>
            <w:r>
              <w:t></w:t>
            </w:r>
            <w:r>
              <w:t>1</w:t>
            </w:r>
            <w:r>
              <w:t>- </w:t>
            </w:r>
            <w:r>
              <w:t>M</w:t>
            </w:r>
            <w:r>
              <w:rPr>
                <w:vertAlign w:val="subscript"/>
              </w:rPr>
              <w:t>t   </w:t>
            </w:r>
            <w:r>
              <w:t>M </w:t>
            </w:r>
            <w:r>
              <w:rPr>
                <w:vertAlign w:val="subscript"/>
              </w:rPr>
              <w:t></w:t>
            </w:r>
            <w:r>
              <w:rPr>
                <w:vertAlign w:val="subscript"/>
                /&gt;
              </w:rPr>
              <w:t> </w:t>
            </w:r>
            <w:r>
              <w:t></w:t>
            </w:r>
            <w:r>
              <w:t> </w:t>
            </w:r>
            <w:r>
              <w:t></w:t>
            </w:r>
            <w:r>
              <w:t> </w:t>
            </w:r>
            <w:r>
              <w:t>0.1683t </w:t>
            </w:r>
            <w:r>
              <w:t></w:t>
            </w:r>
            <w:r>
              <w:t> </w:t>
            </w:r>
            <w:r>
              <w:t>0.0233</w:t>
            </w:r>
          </w:p>
        </w:tc>
        <w:tc>
          <w:tcPr>
            <w:tcW w:w="1087" w:type="pct"/>
            <w:vAlign w:val="center"/>
          </w:tcPr>
          <w:p w:rsidR="0018722C">
            <w:pPr>
              <w:pStyle w:val="affff9"/>
              <w:topLinePunct/>
              <w:ind w:leftChars="0" w:left="0" w:rightChars="0" w:right="0" w:firstLineChars="0" w:firstLine="0"/>
              <w:spacing w:line="240" w:lineRule="atLeast"/>
            </w:pPr>
            <w:r>
              <w:t>0.9983</w:t>
            </w:r>
          </w:p>
        </w:tc>
      </w:tr>
      <w:tr>
        <w:tc>
          <w:tcPr>
            <w:tcW w:w="126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Matrix diffusion</w:t>
            </w:r>
          </w:p>
        </w:tc>
        <w:tc>
          <w:tcPr>
            <w:tcW w:w="2644" w:type="pct"/>
            <w:vAlign w:val="center"/>
          </w:tcPr>
          <w:p w:rsidR="0018722C">
            <w:pPr>
              <w:pStyle w:val="a5"/>
              <w:topLinePunct/>
              <w:ind w:leftChars="0" w:left="0" w:rightChars="0" w:right="0" w:firstLineChars="0" w:firstLine="0"/>
              <w:spacing w:line="240" w:lineRule="atLeast"/>
            </w:pPr>
            <w:r>
              <w:t>M </w:t>
            </w:r>
            <w:r>
              <w:rPr>
                <w:vertAlign w:val="subscript"/>
              </w:rPr>
              <w:t>t    </w:t>
            </w:r>
            <w:r>
              <w:t>M </w:t>
            </w:r>
            <w:r>
              <w:rPr>
                <w:vertAlign w:val="subscript"/>
              </w:rPr>
              <w:t></w:t>
            </w:r>
            <w:r>
              <w:rPr>
                <w:vertAlign w:val="subscript"/>
                /&gt;
              </w:rPr>
              <w:t>   </w:t>
            </w:r>
            <w:r>
              <w:t></w:t>
            </w:r>
            <w:r>
              <w:t> </w:t>
            </w:r>
            <w:r>
              <w:t>0.01t </w:t>
            </w:r>
            <w:r>
              <w:rPr>
                <w:vertAlign w:val="superscript"/>
                /&gt;
              </w:rPr>
              <w:t>2</w:t>
            </w:r>
          </w:p>
          <w:p w:rsidR="0018722C">
            <w:pPr>
              <w:pStyle w:val="affff9"/>
              <w:topLinePunct/>
              <w:ind w:leftChars="0" w:left="0" w:rightChars="0" w:right="0" w:firstLineChars="0" w:firstLine="0"/>
              <w:spacing w:line="240" w:lineRule="atLeast"/>
            </w:pPr>
            <w:r>
              <w:t>1</w:t>
            </w:r>
          </w:p>
        </w:tc>
        <w:tc>
          <w:tcPr>
            <w:tcW w:w="1087" w:type="pct"/>
            <w:vAlign w:val="center"/>
          </w:tcPr>
          <w:p w:rsidR="0018722C">
            <w:pPr>
              <w:pStyle w:val="affff9"/>
              <w:topLinePunct/>
              <w:ind w:leftChars="0" w:left="0" w:rightChars="0" w:right="0" w:firstLineChars="0" w:firstLine="0"/>
              <w:spacing w:line="240" w:lineRule="atLeast"/>
            </w:pPr>
            <w:r>
              <w:t>0.9998</w:t>
            </w:r>
          </w:p>
        </w:tc>
      </w:tr>
      <w:tr>
        <w:tc>
          <w:tcPr>
            <w:tcW w:w="1269"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Ritger-Peppas</w:t>
            </w:r>
          </w:p>
        </w:tc>
        <w:tc>
          <w:tcPr>
            <w:tcW w:w="2644"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L</w:t>
            </w:r>
            <w:r>
              <w:t>n</w:t>
            </w:r>
            <w:r>
              <w:t>(</w:t>
            </w:r>
            <w:r>
              <w:t>M</w:t>
            </w:r>
            <w:r>
              <w:rPr>
                <w:vertAlign w:val="subscript"/>
              </w:rPr>
              <w:t xml:space="preserve">t  </w:t>
            </w:r>
            <w:r>
              <w:t xml:space="preserve">M </w:t>
            </w:r>
            <w:r>
              <w:rPr>
                <w:vertAlign w:val="subscript"/>
              </w:rPr>
              <w:t></w:t>
            </w:r>
            <w:r>
              <w:rPr>
                <w:vertAlign w:val="subscript"/>
                /&gt;
              </w:rPr>
              <w:t xml:space="preserve"> </w:t>
            </w:r>
            <w:r>
              <w:t>)</w:t>
            </w:r>
            <w:r>
              <w:t xml:space="preserve"> </w:t>
            </w:r>
            <w:r>
              <w:t></w:t>
            </w:r>
            <w:r>
              <w:t xml:space="preserve"> </w:t>
            </w:r>
            <w:r>
              <w:t>0.6375lnt - 1.6415</w:t>
            </w:r>
          </w:p>
        </w:tc>
        <w:tc>
          <w:tcPr>
            <w:tcW w:w="1087" w:type="pct"/>
            <w:vAlign w:val="center"/>
            <w:tcBorders>
              <w:top w:val="single" w:sz="4" w:space="0" w:color="auto"/>
            </w:tcBorders>
          </w:tcPr>
          <w:p w:rsidR="0018722C">
            <w:pPr>
              <w:pStyle w:val="ad"/>
              <w:topLinePunct/>
              <w:ind w:leftChars="0" w:left="0" w:rightChars="0" w:right="0" w:firstLineChars="0" w:firstLine="0"/>
              <w:spacing w:line="240" w:lineRule="atLeast"/>
            </w:pPr>
            <w:r>
              <w:t>0.9956 n=0.6375</w:t>
            </w:r>
          </w:p>
        </w:tc>
      </w:tr>
    </w:tbl>
    <w:p w:rsidR="0018722C">
      <w:pPr>
        <w:rPr/>
        <w:topLinePunct/>
        <w:pStyle w:val="affa"/>
      </w:pP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
        <w:gridCol w:w="2093"/>
        <w:gridCol w:w="4378"/>
        <w:gridCol w:w="1889"/>
      </w:tblGrid>
      <w:tr>
        <w:trPr>
          <w:trHeight w:val="820" w:hRule="atLeast"/>
        </w:trPr>
        <w:tc>
          <w:tcPr>
            <w:tcW w:w="94"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93" w:type="dxa"/>
            <w:tcBorders>
              <w:top w:val="single" w:sz="4"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146"/>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Viswanathan</w:t>
            </w:r>
          </w:p>
        </w:tc>
        <w:tc>
          <w:tcPr>
            <w:tcW w:w="4378" w:type="dxa"/>
            <w:tcBorders>
              <w:top w:val="single" w:sz="4" w:space="0" w:color="000000"/>
              <w:bottom w:val="single" w:sz="12" w:space="0" w:color="000000"/>
            </w:tcBorders>
          </w:tcPr>
          <w:p w:rsidR="0018722C">
            <w:pPr>
              <w:widowControl w:val="0"/>
              <w:snapToGrid w:val="1"/>
              <w:spacing w:beforeLines="0" w:afterLines="0" w:lineRule="auto" w:line="240" w:after="0" w:before="290"/>
              <w:ind w:firstLineChars="0" w:firstLine="0" w:rightChars="0" w:right="0" w:leftChars="0" w:left="704"/>
              <w:jc w:val="left"/>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5"/>
                <w:sz w:val="24"/>
              </w:rPr>
              <w:t>- </w:t>
            </w:r>
            <w:r>
              <w:rPr>
                <w:kern w:val="2"/>
                <w:szCs w:val="22"/>
                <w:rFonts w:cstheme="minorBidi" w:ascii="Times New Roman" w:hAnsi="Times New Roman" w:eastAsia="Times New Roman" w:cs="Times New Roman"/>
                <w:i/>
                <w:spacing w:val="-6"/>
                <w:w w:val="105"/>
                <w:sz w:val="24"/>
              </w:rPr>
              <w:t>ln</w:t>
            </w:r>
            <w:r>
              <w:rPr>
                <w:kern w:val="2"/>
                <w:szCs w:val="22"/>
                <w:rFonts w:ascii="Symbol" w:hAnsi="Symbol" w:cstheme="minorBidi" w:eastAsia="Times New Roman" w:cs="Times New Roman"/>
                <w:spacing w:val="-6"/>
                <w:w w:val="105"/>
                <w:sz w:val="31"/>
              </w:rPr>
              <w:t></w:t>
            </w:r>
            <w:r>
              <w:rPr>
                <w:kern w:val="2"/>
                <w:szCs w:val="22"/>
                <w:rFonts w:cstheme="minorBidi" w:ascii="Times New Roman" w:hAnsi="Times New Roman" w:eastAsia="Times New Roman" w:cs="Times New Roman"/>
                <w:spacing w:val="-6"/>
                <w:w w:val="105"/>
                <w:sz w:val="24"/>
              </w:rPr>
              <w:t>1</w:t>
            </w:r>
            <w:r>
              <w:rPr>
                <w:kern w:val="2"/>
                <w:szCs w:val="22"/>
                <w:rFonts w:cstheme="minorBidi" w:ascii="Times New Roman" w:hAnsi="Times New Roman" w:eastAsia="Times New Roman" w:cs="Times New Roman"/>
                <w:i/>
                <w:spacing w:val="-6"/>
                <w:w w:val="105"/>
                <w:sz w:val="24"/>
              </w:rPr>
              <w:t>- </w:t>
            </w:r>
            <w:r>
              <w:rPr>
                <w:kern w:val="2"/>
                <w:szCs w:val="22"/>
                <w:rFonts w:cstheme="minorBidi" w:ascii="Times New Roman" w:hAnsi="Times New Roman" w:eastAsia="Times New Roman" w:cs="Times New Roman"/>
                <w:i/>
                <w:w w:val="105"/>
                <w:sz w:val="24"/>
              </w:rPr>
              <w:t>F </w:t>
            </w:r>
            <w:r>
              <w:rPr>
                <w:kern w:val="2"/>
                <w:szCs w:val="22"/>
                <w:rFonts w:ascii="Symbol" w:hAnsi="Symbol" w:cstheme="minorBidi" w:eastAsia="Times New Roman" w:cs="Times New Roman"/>
                <w:w w:val="105"/>
                <w:sz w:val="31"/>
              </w:rPr>
              <w:t></w:t>
            </w:r>
            <w:r>
              <w:rPr>
                <w:kern w:val="2"/>
                <w:szCs w:val="22"/>
                <w:rFonts w:cstheme="minorBidi" w:ascii="Times New Roman" w:hAnsi="Times New Roman" w:eastAsia="Times New Roman" w:cs="Times New Roman"/>
                <w:spacing w:val="-58"/>
                <w:w w:val="105"/>
                <w:sz w:val="31"/>
              </w:rPr>
              <w:t> </w:t>
            </w:r>
            <w:r>
              <w:rPr>
                <w:kern w:val="2"/>
                <w:szCs w:val="22"/>
                <w:rFonts w:ascii="Symbol" w:hAnsi="Symbol" w:cstheme="minorBidi" w:eastAsia="Times New Roman" w:cs="Times New Roman"/>
                <w:w w:val="105"/>
                <w:sz w:val="24"/>
              </w:rPr>
              <w:t></w:t>
            </w:r>
            <w:r>
              <w:rPr>
                <w:kern w:val="2"/>
                <w:szCs w:val="22"/>
                <w:rFonts w:cstheme="minorBidi" w:ascii="Times New Roman" w:hAnsi="Times New Roman" w:eastAsia="Times New Roman" w:cs="Times New Roman"/>
                <w:w w:val="105"/>
                <w:sz w:val="24"/>
              </w:rPr>
              <w:t> </w:t>
            </w:r>
            <w:r>
              <w:rPr>
                <w:kern w:val="2"/>
                <w:szCs w:val="22"/>
                <w:rFonts w:cstheme="minorBidi" w:ascii="Times New Roman" w:hAnsi="Times New Roman" w:eastAsia="Times New Roman" w:cs="Times New Roman"/>
                <w:i/>
                <w:spacing w:val="-6"/>
                <w:w w:val="105"/>
                <w:sz w:val="24"/>
              </w:rPr>
              <w:t>0.4096t </w:t>
            </w:r>
            <w:r>
              <w:rPr>
                <w:kern w:val="2"/>
                <w:szCs w:val="22"/>
                <w:rFonts w:cstheme="minorBidi" w:ascii="Times New Roman" w:hAnsi="Times New Roman" w:eastAsia="Times New Roman" w:cs="Times New Roman"/>
                <w:w w:val="105"/>
                <w:position w:val="11"/>
                <w:sz w:val="14"/>
              </w:rPr>
              <w:t>0.65 </w:t>
            </w:r>
            <w:r>
              <w:rPr>
                <w:kern w:val="2"/>
                <w:szCs w:val="22"/>
                <w:rFonts w:cstheme="minorBidi" w:ascii="Times New Roman" w:hAnsi="Times New Roman" w:eastAsia="Times New Roman" w:cs="Times New Roman"/>
                <w:i/>
                <w:w w:val="105"/>
                <w:sz w:val="24"/>
              </w:rPr>
              <w:t>- </w:t>
            </w:r>
            <w:r>
              <w:rPr>
                <w:kern w:val="2"/>
                <w:szCs w:val="22"/>
                <w:rFonts w:cstheme="minorBidi" w:ascii="Times New Roman" w:hAnsi="Times New Roman" w:eastAsia="Times New Roman" w:cs="Times New Roman"/>
                <w:i/>
                <w:spacing w:val="-6"/>
                <w:w w:val="105"/>
                <w:sz w:val="24"/>
              </w:rPr>
              <w:t>0.1752</w:t>
            </w:r>
          </w:p>
        </w:tc>
        <w:tc>
          <w:tcPr>
            <w:tcW w:w="1889" w:type="dxa"/>
            <w:tcBorders>
              <w:top w:val="single" w:sz="4" w:space="0" w:color="000000"/>
              <w:bottom w:val="single" w:sz="12"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7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0.9846</w:t>
            </w:r>
          </w:p>
        </w:tc>
      </w:tr>
    </w:tbl>
    <w:p w:rsidR="0018722C">
      <w:pPr>
        <w:pStyle w:val="affa"/>
      </w:pPr>
    </w:p>
    <w:p w:rsidR="0018722C">
      <w:pPr>
        <w:topLinePunct/>
      </w:pPr>
      <w:r>
        <w:t>从</w:t>
      </w:r>
      <w:r>
        <w:t>表</w:t>
      </w:r>
      <w:r>
        <w:rPr>
          <w:rFonts w:ascii="Times New Roman" w:eastAsia="宋体"/>
        </w:rPr>
        <w:t>3-2-21</w:t>
      </w:r>
      <w:r>
        <w:t>结果可知，表面修饰包衣微囊的释放以一级模型</w:t>
      </w:r>
      <w:r>
        <w:t>（</w:t>
      </w:r>
      <w:r>
        <w:rPr>
          <w:rFonts w:ascii="Times New Roman" w:eastAsia="宋体"/>
          <w:sz w:val="21"/>
        </w:rPr>
        <w:t>Film diffusion</w:t>
      </w:r>
      <w:r>
        <w:t>）</w:t>
      </w:r>
      <w:r>
        <w:t>和</w:t>
      </w:r>
      <w:r>
        <w:rPr>
          <w:rFonts w:ascii="Times New Roman" w:eastAsia="宋体"/>
        </w:rPr>
        <w:t>Higuchi</w:t>
      </w:r>
      <w:r>
        <w:t>模型</w:t>
      </w:r>
      <w:r>
        <w:t>（</w:t>
      </w:r>
      <w:r>
        <w:rPr>
          <w:rFonts w:ascii="Times New Roman" w:eastAsia="宋体"/>
          <w:sz w:val="21"/>
        </w:rPr>
        <w:t>Matrix diffusion</w:t>
      </w:r>
      <w:r>
        <w:t>）</w:t>
      </w:r>
      <w:r>
        <w:t>拟合效果最佳。说明包衣后，整个体系的释药机制由先前的粒扩散</w:t>
      </w:r>
      <w:r>
        <w:t>（</w:t>
      </w:r>
      <w:r>
        <w:rPr>
          <w:rFonts w:ascii="Times New Roman" w:eastAsia="宋体"/>
          <w:sz w:val="21"/>
        </w:rPr>
        <w:t>Viswanathan</w:t>
      </w:r>
      <w:r>
        <w:t>）</w:t>
      </w:r>
      <w:r>
        <w:t>控制的释药行为转变为由膜控释及骨架扩散</w:t>
      </w:r>
      <w:r>
        <w:t>为主，树脂内部粒扩散为辅的释药形式。由</w:t>
      </w:r>
      <w:r>
        <w:rPr>
          <w:rFonts w:ascii="Times New Roman" w:eastAsia="宋体"/>
        </w:rPr>
        <w:t>Ritger-Peppas</w:t>
      </w:r>
      <w:r>
        <w:t>方程拟合结果推测，</w:t>
      </w:r>
      <w:r>
        <w:t>假若将微囊近似看作球体，</w:t>
      </w:r>
      <w:r>
        <w:rPr>
          <w:rFonts w:ascii="Times New Roman" w:eastAsia="宋体"/>
        </w:rPr>
        <w:t>n=0.6375</w:t>
      </w:r>
      <w:r>
        <w:t xml:space="preserve">, </w:t>
      </w:r>
      <w:r>
        <w:rPr>
          <w:rFonts w:ascii="Times New Roman" w:eastAsia="宋体"/>
        </w:rPr>
        <w:t xml:space="preserve">0.43&lt;</w:t>
      </w:r>
      <w:r w:rsidR="001852F3">
        <w:rPr>
          <w:rFonts w:ascii="Times New Roman" w:eastAsia="宋体"/>
        </w:rPr>
        <w:t xml:space="preserve">n&lt;0.85</w:t>
      </w:r>
      <w:r>
        <w:t>，表现为不规则转运机制</w:t>
      </w:r>
      <w:r>
        <w:rPr>
          <w:rFonts w:ascii="Times New Roman" w:eastAsia="宋体"/>
          <w:vertAlign w:val="superscript"/>
        </w:rPr>
        <w:t>[</w:t>
      </w:r>
      <w:r>
        <w:rPr>
          <w:rFonts w:ascii="Times New Roman" w:eastAsia="宋体"/>
          <w:vertAlign w:val="superscript"/>
          <w:position w:val="11"/>
        </w:rPr>
        <w:t xml:space="preserve">5</w:t>
      </w:r>
      <w:r>
        <w:rPr>
          <w:rFonts w:ascii="Times New Roman" w:eastAsia="宋体"/>
          <w:vertAlign w:val="superscript"/>
        </w:rPr>
        <w:t>]</w:t>
      </w:r>
      <w:r>
        <w:t>。</w:t>
      </w:r>
    </w:p>
    <w:p w:rsidR="0018722C">
      <w:pPr>
        <w:pStyle w:val="afff1"/>
        <w:topLinePunct/>
      </w:pPr>
      <w:bookmarkStart w:id="380411" w:name="_Toc686380411"/>
      <w:bookmarkStart w:name="参考文献 " w:id="228"/>
      <w:bookmarkEnd w:id="228"/>
      <w:bookmarkStart w:name="_bookmark104" w:id="229"/>
      <w:bookmarkEnd w:id="229"/>
      <w:r>
        <w:t>参考文献</w:t>
      </w:r>
      <w:bookmarkEnd w:id="380411"/>
    </w:p>
    <w:p w:rsidR="0018722C">
      <w:pPr>
        <w:pStyle w:val="ab"/>
        <w:topLinePunct/>
        <w:ind w:left="200" w:hangingChars="200" w:hanging="200"/>
      </w:pPr>
      <w:r>
        <w:t>[</w:t>
      </w:r>
      <w:r>
        <w:t xml:space="preserve">1</w:t>
      </w:r>
      <w:r>
        <w:t xml:space="preserve">]</w:t>
      </w:r>
      <w:r>
        <w:t xml:space="preserve"> </w:t>
      </w:r>
      <w:r>
        <w:rPr>
          <w:rFonts w:ascii="宋体" w:eastAsia="宋体" w:hint="eastAsia"/>
        </w:rPr>
        <w:t>曾环想</w:t>
      </w:r>
      <w:r>
        <w:t xml:space="preserve">.</w:t>
      </w:r>
      <w:r>
        <w:t xml:space="preserve"> </w:t>
      </w:r>
      <w:r/>
      <w:r>
        <w:rPr>
          <w:rFonts w:ascii="宋体" w:eastAsia="宋体" w:hint="eastAsia"/>
        </w:rPr>
        <w:t>离子交换树脂复合物的药物传递系统与药物动力学研究</w:t>
      </w:r>
      <w:r>
        <w:t>[</w:t>
      </w:r>
      <w:r>
        <w:rPr>
          <w:sz w:val="24"/>
        </w:rPr>
        <w:t xml:space="preserve">D</w:t>
      </w:r>
      <w:r>
        <w:t>]</w:t>
      </w:r>
      <w:r>
        <w:t>. </w:t>
      </w:r>
      <w:r>
        <w:rPr>
          <w:rFonts w:ascii="宋体" w:eastAsia="宋体" w:hint="eastAsia"/>
        </w:rPr>
        <w:t>辽宁</w:t>
      </w:r>
      <w:r>
        <w:t>: </w:t>
      </w:r>
      <w:r>
        <w:rPr>
          <w:rFonts w:ascii="宋体" w:eastAsia="宋体" w:hint="eastAsia"/>
        </w:rPr>
        <w:t>沈阳药科大学</w:t>
      </w:r>
      <w:r>
        <w:t>, </w:t>
      </w:r>
      <w:r>
        <w:t>2008.</w:t>
      </w:r>
    </w:p>
    <w:p w:rsidR="0018722C">
      <w:pPr>
        <w:pStyle w:val="ab"/>
        <w:topLinePunct/>
        <w:ind w:left="200" w:hangingChars="200" w:hanging="200"/>
      </w:pPr>
      <w:r>
        <w:t>[</w:t>
      </w:r>
      <w:r>
        <w:t xml:space="preserve">2</w:t>
      </w:r>
      <w:r>
        <w:t xml:space="preserve">]</w:t>
      </w:r>
      <w:r>
        <w:t xml:space="preserve"> </w:t>
      </w:r>
      <w:r>
        <w:rPr>
          <w:rFonts w:ascii="宋体" w:eastAsia="宋体" w:hint="eastAsia"/>
        </w:rPr>
        <w:t>陈昂</w:t>
      </w:r>
      <w:r>
        <w:t xml:space="preserve">,</w:t>
      </w:r>
      <w:r>
        <w:t xml:space="preserve"> </w:t>
      </w:r>
      <w:r/>
      <w:r>
        <w:rPr>
          <w:rFonts w:ascii="宋体" w:eastAsia="宋体" w:hint="eastAsia"/>
        </w:rPr>
        <w:t>贺芬</w:t>
      </w:r>
      <w:r>
        <w:t xml:space="preserve">.</w:t>
      </w:r>
      <w:r>
        <w:t xml:space="preserve"> </w:t>
      </w:r>
      <w:r/>
      <w:r>
        <w:rPr>
          <w:rFonts w:ascii="宋体" w:eastAsia="宋体" w:hint="eastAsia"/>
        </w:rPr>
        <w:t>含药树脂表面修饰法制备加兰他敏口服缓释混悬液</w:t>
      </w:r>
      <w:r>
        <w:t>[</w:t>
      </w:r>
      <w:r>
        <w:t xml:space="preserve">J</w:t>
      </w:r>
      <w:r>
        <w:t>]</w:t>
      </w:r>
      <w:r>
        <w:t>. </w:t>
      </w:r>
      <w:r>
        <w:rPr>
          <w:rFonts w:ascii="宋体" w:eastAsia="宋体" w:hint="eastAsia"/>
        </w:rPr>
        <w:t>中国医药</w:t>
      </w:r>
      <w:r>
        <w:rPr>
          <w:rFonts w:ascii="宋体" w:eastAsia="宋体" w:hint="eastAsia"/>
        </w:rPr>
        <w:t>工业杂志</w:t>
      </w:r>
      <w:r>
        <w:t>, </w:t>
      </w:r>
      <w:r>
        <w:t>2007,</w:t>
      </w:r>
      <w:r>
        <w:t> </w:t>
      </w:r>
      <w:r>
        <w:t>38</w:t>
      </w:r>
      <w:r>
        <w:t>(</w:t>
      </w:r>
      <w:r>
        <w:t>3</w:t>
      </w:r>
      <w:r>
        <w:t>)</w:t>
      </w:r>
      <w:r>
        <w:t xml:space="preserve">: </w:t>
      </w:r>
      <w:r>
        <w:t>227-244.</w:t>
      </w:r>
    </w:p>
    <w:p w:rsidR="0018722C">
      <w:pPr>
        <w:pStyle w:val="ab"/>
        <w:topLinePunct/>
        <w:ind w:left="200" w:hangingChars="200" w:hanging="200"/>
      </w:pPr>
      <w:r>
        <w:t>[</w:t>
      </w:r>
      <w:r>
        <w:t xml:space="preserve">3</w:t>
      </w:r>
      <w:r>
        <w:t xml:space="preserve">]</w:t>
      </w:r>
      <w:r>
        <w:t xml:space="preserve"> </w:t>
      </w:r>
      <w:r>
        <w:rPr>
          <w:rFonts w:ascii="宋体" w:eastAsia="宋体" w:hint="eastAsia"/>
        </w:rPr>
        <w:t>张启明</w:t>
      </w:r>
      <w:r>
        <w:t>, </w:t>
      </w:r>
      <w:r>
        <w:rPr>
          <w:rFonts w:ascii="宋体" w:eastAsia="宋体" w:hint="eastAsia"/>
        </w:rPr>
        <w:t>谢沐风</w:t>
      </w:r>
      <w:r>
        <w:t>, </w:t>
      </w:r>
      <w:r>
        <w:rPr>
          <w:rFonts w:ascii="宋体" w:eastAsia="宋体" w:hint="eastAsia"/>
        </w:rPr>
        <w:t>宁保明</w:t>
      </w:r>
      <w:r>
        <w:t>, </w:t>
      </w:r>
      <w:r>
        <w:rPr>
          <w:rFonts w:ascii="宋体" w:eastAsia="宋体" w:hint="eastAsia"/>
        </w:rPr>
        <w:t>等</w:t>
      </w:r>
      <w:r>
        <w:t xml:space="preserve">.</w:t>
      </w:r>
      <w:r>
        <w:t xml:space="preserve"> </w:t>
      </w:r>
      <w:r/>
      <w:r>
        <w:rPr>
          <w:rFonts w:ascii="宋体" w:eastAsia="宋体" w:hint="eastAsia"/>
        </w:rPr>
        <w:t>采用多条溶出曲线评价口服固体制剂的内在质量</w:t>
      </w:r>
      <w:r>
        <w:t>[</w:t>
      </w:r>
      <w:r>
        <w:t xml:space="preserve">J</w:t>
      </w:r>
      <w:r>
        <w:t>]</w:t>
      </w:r>
      <w:r>
        <w:t xml:space="preserve">. </w:t>
      </w:r>
      <w:r>
        <w:rPr>
          <w:rFonts w:ascii="宋体" w:eastAsia="宋体" w:hint="eastAsia"/>
        </w:rPr>
        <w:t>中国医药工业杂志</w:t>
      </w:r>
      <w:r>
        <w:t>, 2009, 40</w:t>
      </w:r>
      <w:r>
        <w:t>(</w:t>
      </w:r>
      <w:r>
        <w:t>12</w:t>
      </w:r>
      <w:r>
        <w:t>)</w:t>
      </w:r>
      <w:r>
        <w:t>: 946-950.</w:t>
      </w:r>
    </w:p>
    <w:p w:rsidR="0018722C">
      <w:pPr>
        <w:pStyle w:val="ab"/>
        <w:topLinePunct/>
        <w:ind w:left="200" w:hangingChars="200" w:hanging="200"/>
      </w:pPr>
      <w:r>
        <w:t>[</w:t>
      </w:r>
      <w:r>
        <w:t xml:space="preserve">4</w:t>
      </w:r>
      <w:r>
        <w:t xml:space="preserve">]</w:t>
      </w:r>
      <w:r>
        <w:t xml:space="preserve"> </w:t>
      </w:r>
      <w:r>
        <w:rPr>
          <w:rFonts w:ascii="宋体" w:eastAsia="宋体" w:hint="eastAsia"/>
        </w:rPr>
        <w:t>谢沐风</w:t>
      </w:r>
      <w:r>
        <w:t>. </w:t>
      </w:r>
      <w:r>
        <w:rPr>
          <w:rFonts w:ascii="宋体" w:eastAsia="宋体" w:hint="eastAsia"/>
        </w:rPr>
        <w:t>溶出曲线相似性的评价方法</w:t>
      </w:r>
      <w:r>
        <w:t>[</w:t>
      </w:r>
      <w:r>
        <w:t>J</w:t>
      </w:r>
      <w:r>
        <w:t>]</w:t>
      </w:r>
      <w:r>
        <w:t xml:space="preserve">. </w:t>
      </w:r>
      <w:r>
        <w:rPr>
          <w:rFonts w:ascii="宋体" w:eastAsia="宋体" w:hint="eastAsia"/>
        </w:rPr>
        <w:t>中国医药工业杂志</w:t>
      </w:r>
      <w:r>
        <w:t>, </w:t>
      </w:r>
      <w:r>
        <w:t>2009,</w:t>
      </w:r>
      <w:r>
        <w:t> </w:t>
      </w:r>
      <w:r>
        <w:t>40</w:t>
      </w:r>
      <w:r>
        <w:t>(</w:t>
      </w:r>
      <w:r>
        <w:t>4</w:t>
      </w:r>
      <w:r>
        <w:t>)</w:t>
      </w:r>
      <w:r>
        <w:t>: 308-310.</w:t>
      </w:r>
    </w:p>
    <w:p w:rsidR="0018722C">
      <w:pPr>
        <w:pStyle w:val="ab"/>
        <w:topLinePunct/>
        <w:ind w:left="200" w:hangingChars="200" w:hanging="200"/>
      </w:pPr>
      <w:r>
        <w:t>[</w:t>
      </w:r>
      <w:r>
        <w:t xml:space="preserve">5</w:t>
      </w:r>
      <w:r>
        <w:t xml:space="preserve">]</w:t>
      </w:r>
      <w:r>
        <w:t xml:space="preserve"> </w:t>
      </w:r>
      <w:r>
        <w:rPr>
          <w:rFonts w:ascii="宋体" w:eastAsia="宋体" w:hint="eastAsia"/>
        </w:rPr>
        <w:t>陆彬</w:t>
      </w:r>
      <w:r>
        <w:t>. </w:t>
      </w:r>
      <w:r>
        <w:rPr>
          <w:rFonts w:ascii="宋体" w:eastAsia="宋体" w:hint="eastAsia"/>
        </w:rPr>
        <w:t>药物新剂型与新技术</w:t>
      </w:r>
      <w:r>
        <w:t>[</w:t>
      </w:r>
      <w:r>
        <w:rPr>
          <w:sz w:val="24"/>
        </w:rPr>
        <w:t xml:space="preserve">M</w:t>
      </w:r>
      <w:r>
        <w:t>]</w:t>
      </w:r>
      <w:r>
        <w:t xml:space="preserve">. </w:t>
      </w:r>
      <w:r>
        <w:rPr>
          <w:rFonts w:ascii="宋体" w:eastAsia="宋体" w:hint="eastAsia"/>
        </w:rPr>
        <w:t>第二版</w:t>
      </w:r>
      <w:r>
        <w:t>. </w:t>
      </w:r>
      <w:r>
        <w:rPr>
          <w:rFonts w:ascii="宋体" w:eastAsia="宋体" w:hint="eastAsia"/>
        </w:rPr>
        <w:t>北京</w:t>
      </w:r>
      <w:r>
        <w:t>: </w:t>
      </w:r>
      <w:r>
        <w:rPr>
          <w:rFonts w:ascii="宋体" w:eastAsia="宋体" w:hint="eastAsia"/>
        </w:rPr>
        <w:t>人民卫生出版社</w:t>
      </w:r>
      <w:r>
        <w:t>, 2005: 388.</w:t>
      </w:r>
    </w:p>
    <w:p w:rsidR="0018722C">
      <w:pPr>
        <w:pStyle w:val="aff7"/>
        <w:topLinePunct/>
      </w:pPr>
      <w:r>
        <w:rPr>
          <w:kern w:val="2"/>
          <w:sz w:val="2"/>
          <w:szCs w:val="22"/>
          <w:rFonts w:cstheme="minorBidi" w:hAnsiTheme="minorHAnsi" w:eastAsiaTheme="minorHAnsi" w:asciiTheme="minorHAnsi"/>
        </w:rPr>
        <w:pict>
          <v:group style="width:418.65pt;height:.5pt;mso-position-horizontal-relative:char;mso-position-vertical-relative:line" coordorigin="0,0" coordsize="8373,10">
            <v:line style="position:absolute" from="0,5" to="8373,5" stroked="true" strokeweight=".48pt" strokecolor="#000000">
              <v:stroke dashstyle="solid"/>
            </v:line>
          </v:group>
        </w:pict>
      </w:r>
    </w:p>
    <w:p w:rsidR="0018722C">
      <w:pPr>
        <w:pStyle w:val="Heading1"/>
        <w:topLinePunct/>
      </w:pPr>
      <w:bookmarkStart w:id="380412" w:name="_Toc686380412"/>
      <w:bookmarkStart w:name="第四部分 黄藤素树脂微囊初步稳定性研究 " w:id="230"/>
      <w:bookmarkEnd w:id="230"/>
      <w:bookmarkStart w:name="_bookmark105" w:id="231"/>
      <w:bookmarkEnd w:id="231"/>
      <w:r>
        <w:t>第四部分</w:t>
      </w:r>
      <w:r>
        <w:t xml:space="preserve">  </w:t>
      </w:r>
      <w:r w:rsidRPr="00DB64CE">
        <w:t>黄藤素树脂微囊初步稳定性研究</w:t>
      </w:r>
      <w:bookmarkEnd w:id="380412"/>
    </w:p>
    <w:p w:rsidR="0018722C">
      <w:pPr>
        <w:topLinePunct/>
      </w:pPr>
      <w:r>
        <w:t>产品稳定性研究是药物制剂质量评价的重要内容。本部分内容对采用溶剂</w:t>
      </w:r>
      <w:r>
        <w:t>挥发法和表面包衣法制备的黄藤素树脂微囊进行影响因素试验，考察高温、高湿、</w:t>
      </w:r>
      <w:r>
        <w:t>强光对制剂外观性状、药物含量及释药行为的影响，为加速试验和长期稳定性试验提供依据，为制剂的存储条件提供参考。</w:t>
      </w:r>
    </w:p>
    <w:p w:rsidR="0018722C">
      <w:pPr>
        <w:pStyle w:val="Heading3"/>
        <w:topLinePunct/>
        <w:ind w:left="200" w:hangingChars="200" w:hanging="200"/>
      </w:pPr>
      <w:bookmarkStart w:id="380413" w:name="_Toc686380413"/>
      <w:bookmarkStart w:name="1试药与仪器 " w:id="232"/>
      <w:bookmarkEnd w:id="232"/>
      <w:r>
        <w:rPr>
          <w:b/>
        </w:rPr>
        <w:t>1</w:t>
      </w:r>
      <w:r>
        <w:t xml:space="preserve"> </w:t>
      </w:r>
      <w:bookmarkStart w:name="_bookmark106" w:id="233"/>
      <w:bookmarkEnd w:id="233"/>
      <w:bookmarkStart w:name="_bookmark106" w:id="234"/>
      <w:bookmarkEnd w:id="234"/>
      <w:r>
        <w:t>试药与仪器</w:t>
      </w:r>
      <w:bookmarkEnd w:id="380413"/>
    </w:p>
    <w:p w:rsidR="0018722C">
      <w:pPr>
        <w:pStyle w:val="Heading4"/>
        <w:topLinePunct/>
        <w:ind w:left="200" w:hangingChars="200" w:hanging="200"/>
      </w:pPr>
      <w:bookmarkStart w:id="380414" w:name="_Toc686380414"/>
      <w:bookmarkStart w:name="_bookmark107" w:id="235"/>
      <w:bookmarkEnd w:id="235"/>
      <w:r>
        <w:rPr>
          <w:b/>
        </w:rPr>
        <w:t>1.1</w:t>
      </w:r>
      <w:r>
        <w:t xml:space="preserve"> </w:t>
      </w:r>
      <w:bookmarkStart w:name="_bookmark107" w:id="236"/>
      <w:bookmarkEnd w:id="236"/>
      <w:r>
        <w:t>试药</w:t>
      </w:r>
      <w:bookmarkEnd w:id="380414"/>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3"/>
        <w:gridCol w:w="4033"/>
      </w:tblGrid>
      <w:tr>
        <w:trPr>
          <w:trHeight w:val="820" w:hRule="atLeast"/>
        </w:trPr>
        <w:tc>
          <w:tcPr>
            <w:tcW w:w="4513" w:type="dxa"/>
          </w:tcPr>
          <w:p w:rsidR="0018722C">
            <w:pPr>
              <w:topLinePunct/>
              <w:ind w:leftChars="0" w:left="0" w:rightChars="0" w:right="0" w:firstLineChars="0" w:firstLine="0"/>
              <w:spacing w:line="240" w:lineRule="atLeast"/>
            </w:pPr>
            <w:r>
              <w:rPr>
                <w:rFonts w:ascii="宋体" w:eastAsia="宋体" w:hint="eastAsia"/>
              </w:rPr>
              <w:t>黄藤素</w:t>
            </w:r>
          </w:p>
        </w:tc>
        <w:tc>
          <w:tcPr>
            <w:tcW w:w="4033" w:type="dxa"/>
          </w:tcPr>
          <w:p w:rsidR="0018722C">
            <w:pPr>
              <w:topLinePunct/>
              <w:ind w:leftChars="0" w:left="0" w:rightChars="0" w:right="0" w:firstLineChars="0" w:firstLine="0"/>
              <w:spacing w:line="240" w:lineRule="atLeast"/>
            </w:pPr>
            <w:r>
              <w:rPr>
                <w:rFonts w:ascii="宋体" w:eastAsia="宋体" w:hint="eastAsia"/>
              </w:rPr>
              <w:t>西安融升生物科技有限公司</w:t>
            </w:r>
          </w:p>
          <w:p w:rsidR="0018722C">
            <w:pPr>
              <w:topLinePunct/>
              <w:ind w:leftChars="0" w:left="0" w:rightChars="0" w:right="0" w:firstLineChars="0" w:firstLine="0"/>
              <w:spacing w:line="240" w:lineRule="atLeast"/>
            </w:pPr>
            <w:r>
              <w:rPr>
                <w:rFonts w:ascii="宋体" w:eastAsia="宋体" w:hint="eastAsia"/>
              </w:rPr>
              <w:t>批号 </w:t>
            </w:r>
            <w:r>
              <w:t>RS12111901</w:t>
            </w:r>
            <w:r>
              <w:rPr>
                <w:rFonts w:ascii="宋体" w:eastAsia="宋体" w:hint="eastAsia"/>
              </w:rPr>
              <w:t>，含量 </w:t>
            </w:r>
            <w:r>
              <w:t>98.57%</w:t>
            </w:r>
          </w:p>
        </w:tc>
      </w:tr>
      <w:tr>
        <w:trPr>
          <w:trHeight w:val="460" w:hRule="atLeast"/>
        </w:trPr>
        <w:tc>
          <w:tcPr>
            <w:tcW w:w="4513" w:type="dxa"/>
          </w:tcPr>
          <w:p w:rsidR="0018722C">
            <w:pPr>
              <w:topLinePunct/>
              <w:ind w:leftChars="0" w:left="0" w:rightChars="0" w:right="0" w:firstLineChars="0" w:firstLine="0"/>
              <w:spacing w:line="240" w:lineRule="atLeast"/>
            </w:pPr>
            <w:r>
              <w:rPr>
                <w:rFonts w:ascii="宋体" w:eastAsia="宋体" w:hint="eastAsia"/>
              </w:rPr>
              <w:t>氢氧化钠</w:t>
            </w:r>
          </w:p>
        </w:tc>
        <w:tc>
          <w:tcPr>
            <w:tcW w:w="4033"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4513" w:type="dxa"/>
          </w:tcPr>
          <w:p w:rsidR="0018722C">
            <w:pPr>
              <w:topLinePunct/>
              <w:ind w:leftChars="0" w:left="0" w:rightChars="0" w:right="0" w:firstLineChars="0" w:firstLine="0"/>
              <w:spacing w:line="240" w:lineRule="atLeast"/>
            </w:pPr>
            <w:r>
              <w:rPr>
                <w:rFonts w:ascii="宋体" w:eastAsia="宋体" w:hint="eastAsia"/>
              </w:rPr>
              <w:t>磷酸二氢钾</w:t>
            </w:r>
          </w:p>
        </w:tc>
        <w:tc>
          <w:tcPr>
            <w:tcW w:w="4033"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4513" w:type="dxa"/>
          </w:tcPr>
          <w:p w:rsidR="0018722C">
            <w:pPr>
              <w:topLinePunct/>
              <w:ind w:leftChars="0" w:left="0" w:rightChars="0" w:right="0" w:firstLineChars="0" w:firstLine="0"/>
              <w:spacing w:line="240" w:lineRule="atLeast"/>
            </w:pPr>
            <w:r>
              <w:rPr>
                <w:rFonts w:ascii="宋体" w:eastAsia="宋体" w:hint="eastAsia"/>
              </w:rPr>
              <w:t>磷酸二氢钠</w:t>
            </w:r>
          </w:p>
        </w:tc>
        <w:tc>
          <w:tcPr>
            <w:tcW w:w="4033"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4513" w:type="dxa"/>
          </w:tcPr>
          <w:p w:rsidR="0018722C">
            <w:pPr>
              <w:topLinePunct/>
              <w:ind w:leftChars="0" w:left="0" w:rightChars="0" w:right="0" w:firstLineChars="0" w:firstLine="0"/>
              <w:spacing w:line="240" w:lineRule="atLeast"/>
            </w:pPr>
            <w:r>
              <w:rPr>
                <w:rFonts w:ascii="宋体" w:eastAsia="宋体" w:hint="eastAsia"/>
              </w:rPr>
              <w:t>磷酸氢二钾</w:t>
            </w:r>
          </w:p>
        </w:tc>
        <w:tc>
          <w:tcPr>
            <w:tcW w:w="4033" w:type="dxa"/>
          </w:tcPr>
          <w:p w:rsidR="0018722C">
            <w:pPr>
              <w:topLinePunct/>
              <w:ind w:leftChars="0" w:left="0" w:rightChars="0" w:right="0" w:firstLineChars="0" w:firstLine="0"/>
              <w:spacing w:line="240" w:lineRule="atLeast"/>
            </w:pPr>
            <w:r>
              <w:t>AR</w:t>
            </w:r>
            <w:r>
              <w:t> </w:t>
            </w:r>
            <w:r>
              <w:rPr>
                <w:rFonts w:ascii="宋体" w:eastAsia="宋体" w:hint="eastAsia"/>
              </w:rPr>
              <w:t>广州化学试剂厂</w:t>
            </w:r>
          </w:p>
        </w:tc>
      </w:tr>
      <w:tr>
        <w:trPr>
          <w:trHeight w:val="460" w:hRule="atLeast"/>
        </w:trPr>
        <w:tc>
          <w:tcPr>
            <w:tcW w:w="4513" w:type="dxa"/>
          </w:tcPr>
          <w:p w:rsidR="0018722C">
            <w:pPr>
              <w:topLinePunct/>
              <w:ind w:leftChars="0" w:left="0" w:rightChars="0" w:right="0" w:firstLineChars="0" w:firstLine="0"/>
              <w:spacing w:line="240" w:lineRule="atLeast"/>
            </w:pPr>
            <w:r>
              <w:rPr>
                <w:rFonts w:ascii="宋体" w:eastAsia="宋体" w:hint="eastAsia"/>
              </w:rPr>
              <w:t>甲醇</w:t>
            </w:r>
          </w:p>
        </w:tc>
        <w:tc>
          <w:tcPr>
            <w:tcW w:w="4033" w:type="dxa"/>
          </w:tcPr>
          <w:p w:rsidR="0018722C">
            <w:pPr>
              <w:topLinePunct/>
              <w:ind w:leftChars="0" w:left="0" w:rightChars="0" w:right="0" w:firstLineChars="0" w:firstLine="0"/>
              <w:spacing w:line="240" w:lineRule="atLeast"/>
            </w:pPr>
            <w:r>
              <w:t>AR </w:t>
            </w:r>
            <w:r>
              <w:rPr>
                <w:rFonts w:ascii="宋体" w:eastAsia="宋体" w:hint="eastAsia"/>
              </w:rPr>
              <w:t>天津市大茂化学试剂厂</w:t>
            </w:r>
          </w:p>
        </w:tc>
      </w:tr>
      <w:tr>
        <w:trPr>
          <w:trHeight w:val="460" w:hRule="atLeast"/>
        </w:trPr>
        <w:tc>
          <w:tcPr>
            <w:tcW w:w="4513" w:type="dxa"/>
          </w:tcPr>
          <w:p w:rsidR="0018722C">
            <w:pPr>
              <w:topLinePunct/>
              <w:ind w:leftChars="0" w:left="0" w:rightChars="0" w:right="0" w:firstLineChars="0" w:firstLine="0"/>
              <w:spacing w:line="240" w:lineRule="atLeast"/>
            </w:pPr>
            <w:r>
              <w:rPr>
                <w:rFonts w:ascii="宋体" w:eastAsia="宋体" w:hint="eastAsia"/>
              </w:rPr>
              <w:t>盐酸</w:t>
            </w:r>
          </w:p>
        </w:tc>
        <w:tc>
          <w:tcPr>
            <w:tcW w:w="4033" w:type="dxa"/>
          </w:tcPr>
          <w:p w:rsidR="0018722C">
            <w:pPr>
              <w:topLinePunct/>
              <w:ind w:leftChars="0" w:left="0" w:rightChars="0" w:right="0" w:firstLineChars="0" w:firstLine="0"/>
              <w:spacing w:line="240" w:lineRule="atLeast"/>
            </w:pPr>
            <w:r>
              <w:t>AR </w:t>
            </w:r>
            <w:r>
              <w:rPr>
                <w:rFonts w:ascii="宋体" w:eastAsia="宋体" w:hint="eastAsia"/>
              </w:rPr>
              <w:t>广州市东红化工厂</w:t>
            </w:r>
          </w:p>
        </w:tc>
      </w:tr>
      <w:tr>
        <w:trPr>
          <w:trHeight w:val="460" w:hRule="atLeast"/>
        </w:trPr>
        <w:tc>
          <w:tcPr>
            <w:tcW w:w="4513" w:type="dxa"/>
          </w:tcPr>
          <w:p w:rsidR="0018722C">
            <w:pPr>
              <w:topLinePunct/>
              <w:ind w:leftChars="0" w:left="0" w:rightChars="0" w:right="0" w:firstLineChars="0" w:firstLine="0"/>
              <w:spacing w:line="240" w:lineRule="atLeast"/>
            </w:pPr>
            <w:r>
              <w:rPr>
                <w:rFonts w:ascii="宋体" w:eastAsia="宋体" w:hint="eastAsia"/>
              </w:rPr>
              <w:t>甲醇</w:t>
            </w:r>
          </w:p>
        </w:tc>
        <w:tc>
          <w:tcPr>
            <w:tcW w:w="4033" w:type="dxa"/>
          </w:tcPr>
          <w:p w:rsidR="0018722C">
            <w:pPr>
              <w:topLinePunct/>
              <w:ind w:leftChars="0" w:left="0" w:rightChars="0" w:right="0" w:firstLineChars="0" w:firstLine="0"/>
              <w:spacing w:line="240" w:lineRule="atLeast"/>
            </w:pPr>
            <w:r>
              <w:t>HPLC Merck</w:t>
            </w:r>
          </w:p>
        </w:tc>
      </w:tr>
      <w:tr>
        <w:trPr>
          <w:trHeight w:val="460" w:hRule="atLeast"/>
        </w:trPr>
        <w:tc>
          <w:tcPr>
            <w:tcW w:w="4513" w:type="dxa"/>
          </w:tcPr>
          <w:p w:rsidR="0018722C">
            <w:pPr>
              <w:topLinePunct/>
              <w:ind w:leftChars="0" w:left="0" w:rightChars="0" w:right="0" w:firstLineChars="0" w:firstLine="0"/>
              <w:spacing w:line="240" w:lineRule="atLeast"/>
            </w:pPr>
            <w:r>
              <w:rPr>
                <w:rFonts w:ascii="宋体" w:eastAsia="宋体" w:hint="eastAsia"/>
              </w:rPr>
              <w:t>乙腈</w:t>
            </w:r>
          </w:p>
        </w:tc>
        <w:tc>
          <w:tcPr>
            <w:tcW w:w="4033" w:type="dxa"/>
          </w:tcPr>
          <w:p w:rsidR="0018722C">
            <w:pPr>
              <w:topLinePunct/>
              <w:ind w:leftChars="0" w:left="0" w:rightChars="0" w:right="0" w:firstLineChars="0" w:firstLine="0"/>
              <w:spacing w:line="240" w:lineRule="atLeast"/>
            </w:pPr>
            <w:r>
              <w:t>HPLC Merck</w:t>
            </w:r>
          </w:p>
        </w:tc>
      </w:tr>
      <w:tr>
        <w:trPr>
          <w:trHeight w:val="920" w:hRule="atLeast"/>
        </w:trPr>
        <w:tc>
          <w:tcPr>
            <w:tcW w:w="4513" w:type="dxa"/>
          </w:tcPr>
          <w:p w:rsidR="0018722C">
            <w:pPr>
              <w:topLinePunct/>
              <w:ind w:leftChars="0" w:left="0" w:rightChars="0" w:right="0" w:firstLineChars="0" w:firstLine="0"/>
              <w:spacing w:line="240" w:lineRule="atLeast"/>
            </w:pPr>
            <w:r>
              <w:rPr>
                <w:rFonts w:ascii="宋体" w:eastAsia="宋体" w:hint="eastAsia"/>
              </w:rPr>
              <w:t>甲酸</w:t>
            </w:r>
          </w:p>
        </w:tc>
        <w:tc>
          <w:tcPr>
            <w:tcW w:w="4033" w:type="dxa"/>
          </w:tcPr>
          <w:p w:rsidR="0018722C">
            <w:pPr>
              <w:topLinePunct/>
              <w:ind w:leftChars="0" w:left="0" w:rightChars="0" w:right="0" w:firstLineChars="0" w:firstLine="0"/>
              <w:spacing w:line="240" w:lineRule="atLeast"/>
            </w:pPr>
            <w:r>
              <w:t>HPLC Kermel</w:t>
            </w:r>
          </w:p>
          <w:p w:rsidR="0018722C">
            <w:pPr>
              <w:topLinePunct/>
              <w:ind w:leftChars="0" w:left="0" w:rightChars="0" w:right="0" w:firstLineChars="0" w:firstLine="0"/>
              <w:spacing w:line="240" w:lineRule="atLeast"/>
            </w:pPr>
            <w:r>
              <w:rPr>
                <w:rFonts w:ascii="宋体" w:eastAsia="宋体" w:hint="eastAsia"/>
              </w:rPr>
              <w:t>天津市科密欧化学试剂有限公司</w:t>
            </w:r>
          </w:p>
        </w:tc>
      </w:tr>
      <w:tr>
        <w:trPr>
          <w:trHeight w:val="460" w:hRule="atLeast"/>
        </w:trPr>
        <w:tc>
          <w:tcPr>
            <w:tcW w:w="4513" w:type="dxa"/>
          </w:tcPr>
          <w:p w:rsidR="0018722C">
            <w:pPr>
              <w:topLinePunct/>
              <w:ind w:leftChars="0" w:left="0" w:rightChars="0" w:right="0" w:firstLineChars="0" w:firstLine="0"/>
              <w:spacing w:line="240" w:lineRule="atLeast"/>
            </w:pPr>
            <w:r>
              <w:rPr>
                <w:rFonts w:ascii="宋体" w:eastAsia="宋体" w:hint="eastAsia"/>
              </w:rPr>
              <w:t>溶剂挥发法制备黄藤素树脂微囊样品</w:t>
            </w:r>
          </w:p>
        </w:tc>
        <w:tc>
          <w:tcPr>
            <w:tcW w:w="4033" w:type="dxa"/>
          </w:tcPr>
          <w:p w:rsidR="0018722C">
            <w:pPr>
              <w:topLinePunct/>
              <w:ind w:leftChars="0" w:left="0" w:rightChars="0" w:right="0" w:firstLineChars="0" w:firstLine="0"/>
              <w:spacing w:line="240" w:lineRule="atLeast"/>
            </w:pPr>
            <w:r>
              <w:rPr>
                <w:rFonts w:ascii="宋体" w:eastAsia="宋体" w:hint="eastAsia"/>
              </w:rPr>
              <w:t>自制 </w:t>
            </w:r>
            <w:r>
              <w:t>Lot.20130206</w:t>
            </w:r>
          </w:p>
        </w:tc>
      </w:tr>
      <w:tr>
        <w:trPr>
          <w:trHeight w:val="360" w:hRule="atLeast"/>
        </w:trPr>
        <w:tc>
          <w:tcPr>
            <w:tcW w:w="4513" w:type="dxa"/>
          </w:tcPr>
          <w:p w:rsidR="0018722C">
            <w:pPr>
              <w:topLinePunct/>
              <w:ind w:leftChars="0" w:left="0" w:rightChars="0" w:right="0" w:firstLineChars="0" w:firstLine="0"/>
              <w:spacing w:line="240" w:lineRule="atLeast"/>
            </w:pPr>
            <w:r>
              <w:rPr>
                <w:rFonts w:ascii="宋体" w:eastAsia="宋体" w:hint="eastAsia"/>
              </w:rPr>
              <w:t>表面包衣法制备黄藤素树脂微囊样品</w:t>
            </w:r>
          </w:p>
        </w:tc>
        <w:tc>
          <w:tcPr>
            <w:tcW w:w="4033" w:type="dxa"/>
          </w:tcPr>
          <w:p w:rsidR="0018722C">
            <w:pPr>
              <w:topLinePunct/>
              <w:ind w:leftChars="0" w:left="0" w:rightChars="0" w:right="0" w:firstLineChars="0" w:firstLine="0"/>
              <w:spacing w:line="240" w:lineRule="atLeast"/>
            </w:pPr>
            <w:r>
              <w:rPr>
                <w:rFonts w:ascii="宋体" w:eastAsia="宋体" w:hint="eastAsia"/>
              </w:rPr>
              <w:t>自制 </w:t>
            </w:r>
            <w:r>
              <w:t>Lot.20130207</w:t>
            </w:r>
          </w:p>
        </w:tc>
      </w:tr>
    </w:tbl>
    <w:p w:rsidR="0018722C">
      <w:pPr>
        <w:topLinePunct/>
        <w:pStyle w:val="affa"/>
      </w:pPr>
    </w:p>
    <w:p w:rsidR="0018722C">
      <w:pPr>
        <w:pStyle w:val="Heading4"/>
        <w:topLinePunct/>
        <w:ind w:left="200" w:hangingChars="200" w:hanging="200"/>
      </w:pPr>
      <w:bookmarkStart w:id="380415" w:name="_Toc686380415"/>
      <w:bookmarkStart w:name="_bookmark108" w:id="237"/>
      <w:bookmarkEnd w:id="237"/>
      <w:r>
        <w:rPr>
          <w:b/>
        </w:rPr>
        <w:t>1.2</w:t>
      </w:r>
      <w:r>
        <w:t xml:space="preserve"> </w:t>
      </w:r>
      <w:bookmarkStart w:name="_bookmark108" w:id="238"/>
      <w:bookmarkEnd w:id="238"/>
      <w:r>
        <w:t>仪器</w:t>
      </w:r>
      <w:bookmarkEnd w:id="380415"/>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5"/>
        <w:gridCol w:w="3605"/>
      </w:tblGrid>
      <w:tr>
        <w:trPr>
          <w:trHeight w:val="360" w:hRule="atLeast"/>
        </w:trPr>
        <w:tc>
          <w:tcPr>
            <w:tcW w:w="4265" w:type="dxa"/>
          </w:tcPr>
          <w:p w:rsidR="0018722C">
            <w:pPr>
              <w:topLinePunct/>
              <w:ind w:leftChars="0" w:left="0" w:rightChars="0" w:right="0" w:firstLineChars="0" w:firstLine="0"/>
              <w:spacing w:line="240" w:lineRule="atLeast"/>
            </w:pPr>
            <w:r>
              <w:t>ACQUITY </w:t>
            </w:r>
            <w:r>
              <w:rPr>
                <w:rFonts w:ascii="宋体" w:eastAsia="宋体" w:hint="eastAsia"/>
              </w:rPr>
              <w:t>超高效液相色谱仪</w:t>
            </w:r>
          </w:p>
        </w:tc>
        <w:tc>
          <w:tcPr>
            <w:tcW w:w="3605" w:type="dxa"/>
          </w:tcPr>
          <w:p w:rsidR="0018722C">
            <w:pPr>
              <w:topLinePunct/>
              <w:ind w:leftChars="0" w:left="0" w:rightChars="0" w:right="0" w:firstLineChars="0" w:firstLine="0"/>
              <w:spacing w:line="240" w:lineRule="atLeast"/>
            </w:pPr>
            <w:r>
              <w:rPr>
                <w:rFonts w:ascii="宋体" w:eastAsia="宋体" w:hint="eastAsia"/>
              </w:rPr>
              <w:t>美国 </w:t>
            </w:r>
            <w:r>
              <w:t>Waters</w:t>
            </w:r>
          </w:p>
        </w:tc>
      </w:tr>
      <w:tr>
        <w:trPr>
          <w:trHeight w:val="360" w:hRule="atLeast"/>
        </w:trPr>
        <w:tc>
          <w:tcPr>
            <w:tcW w:w="4265" w:type="dxa"/>
          </w:tcPr>
          <w:p w:rsidR="0018722C">
            <w:pPr>
              <w:topLinePunct/>
              <w:ind w:leftChars="0" w:left="0" w:rightChars="0" w:right="0" w:firstLineChars="0" w:firstLine="0"/>
              <w:spacing w:line="240" w:lineRule="atLeast"/>
            </w:pPr>
            <w:r>
              <w:t>UPH-I-20 </w:t>
            </w:r>
            <w:r>
              <w:rPr>
                <w:rFonts w:ascii="宋体" w:eastAsia="宋体" w:hint="eastAsia"/>
              </w:rPr>
              <w:t>优普系列超纯水机</w:t>
            </w:r>
          </w:p>
        </w:tc>
        <w:tc>
          <w:tcPr>
            <w:tcW w:w="3605" w:type="dxa"/>
          </w:tcPr>
          <w:p w:rsidR="0018722C">
            <w:pPr>
              <w:topLinePunct/>
              <w:ind w:leftChars="0" w:left="0" w:rightChars="0" w:right="0" w:firstLineChars="0" w:firstLine="0"/>
              <w:spacing w:line="240" w:lineRule="atLeast"/>
            </w:pPr>
            <w:r>
              <w:rPr>
                <w:rFonts w:ascii="宋体" w:eastAsia="宋体" w:hint="eastAsia"/>
              </w:rPr>
              <w:t>成都超纯科技有限公司</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2"/>
        <w:gridCol w:w="4012"/>
      </w:tblGrid>
      <w:tr>
        <w:trPr>
          <w:trHeight w:val="1140" w:hRule="atLeast"/>
        </w:trPr>
        <w:tc>
          <w:tcPr>
            <w:tcW w:w="436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KQ-100 </w:t>
            </w:r>
            <w:r>
              <w:rPr>
                <w:rFonts w:ascii="宋体" w:eastAsia="宋体" w:hint="eastAsia"/>
              </w:rPr>
              <w:t>型超声波清洗器</w:t>
            </w:r>
          </w:p>
        </w:tc>
        <w:tc>
          <w:tcPr>
            <w:tcW w:w="4012" w:type="dxa"/>
            <w:tcBorders>
              <w:top w:val="single" w:sz="4" w:space="0" w:color="000000"/>
            </w:tcBorders>
          </w:tcPr>
          <w:p w:rsidR="0018722C">
            <w:pPr>
              <w:topLinePunct/>
              <w:ind w:leftChars="0" w:left="0" w:rightChars="0" w:right="0" w:firstLineChars="0" w:firstLine="0"/>
              <w:spacing w:line="240" w:lineRule="atLeast"/>
            </w:pPr>
          </w:p>
          <w:p w:rsidR="0018722C">
            <w:pPr>
              <w:topLinePunct/>
            </w:pPr>
            <w:r>
              <w:rPr>
                <w:rFonts w:ascii="宋体" w:eastAsia="宋体" w:hint="eastAsia"/>
              </w:rPr>
              <w:t>功率 </w:t>
            </w:r>
            <w:r>
              <w:t>300w</w:t>
            </w:r>
            <w:r>
              <w:t> </w:t>
            </w:r>
            <w:r>
              <w:rPr>
                <w:rFonts w:ascii="宋体" w:eastAsia="宋体" w:hint="eastAsia"/>
              </w:rPr>
              <w:t>频率 </w:t>
            </w:r>
            <w:r>
              <w:t>40KHz</w:t>
            </w:r>
          </w:p>
          <w:p w:rsidR="0018722C">
            <w:pPr>
              <w:topLinePunct/>
              <w:ind w:leftChars="0" w:left="0" w:rightChars="0" w:right="0" w:firstLineChars="0" w:firstLine="0"/>
              <w:spacing w:line="240" w:lineRule="atLeast"/>
            </w:pPr>
            <w:r>
              <w:rPr>
                <w:rFonts w:ascii="宋体" w:eastAsia="宋体" w:hint="eastAsia"/>
              </w:rPr>
              <w:t>昆ft市超声仪器有限公司</w:t>
            </w:r>
          </w:p>
        </w:tc>
      </w:tr>
      <w:tr>
        <w:trPr>
          <w:trHeight w:val="460" w:hRule="atLeast"/>
        </w:trPr>
        <w:tc>
          <w:tcPr>
            <w:tcW w:w="4362" w:type="dxa"/>
          </w:tcPr>
          <w:p w:rsidR="0018722C">
            <w:pPr>
              <w:topLinePunct/>
              <w:ind w:leftChars="0" w:left="0" w:rightChars="0" w:right="0" w:firstLineChars="0" w:firstLine="0"/>
              <w:spacing w:line="240" w:lineRule="atLeast"/>
            </w:pPr>
            <w:r>
              <w:t>DZF-6050 </w:t>
            </w:r>
            <w:r>
              <w:rPr>
                <w:rFonts w:ascii="宋体" w:eastAsia="宋体" w:hint="eastAsia"/>
              </w:rPr>
              <w:t>型真空干燥箱</w:t>
            </w:r>
          </w:p>
        </w:tc>
        <w:tc>
          <w:tcPr>
            <w:tcW w:w="4012" w:type="dxa"/>
          </w:tcPr>
          <w:p w:rsidR="0018722C">
            <w:pPr>
              <w:topLinePunct/>
              <w:ind w:leftChars="0" w:left="0" w:rightChars="0" w:right="0" w:firstLineChars="0" w:firstLine="0"/>
              <w:spacing w:line="240" w:lineRule="atLeast"/>
            </w:pPr>
            <w:r>
              <w:rPr>
                <w:rFonts w:ascii="宋体" w:eastAsia="宋体" w:hint="eastAsia"/>
              </w:rPr>
              <w:t>上海博讯实业有限公司</w:t>
            </w:r>
          </w:p>
        </w:tc>
      </w:tr>
      <w:tr>
        <w:trPr>
          <w:trHeight w:val="460" w:hRule="atLeast"/>
        </w:trPr>
        <w:tc>
          <w:tcPr>
            <w:tcW w:w="4362" w:type="dxa"/>
          </w:tcPr>
          <w:p w:rsidR="0018722C">
            <w:pPr>
              <w:topLinePunct/>
              <w:ind w:leftChars="0" w:left="0" w:rightChars="0" w:right="0" w:firstLineChars="0" w:firstLine="0"/>
              <w:spacing w:line="240" w:lineRule="atLeast"/>
            </w:pPr>
            <w:r>
              <w:t>CP225D</w:t>
            </w:r>
            <w:r>
              <w:rPr>
                <w:rFonts w:ascii="宋体" w:eastAsia="宋体" w:hint="eastAsia"/>
                <w:rFonts w:ascii="宋体" w:eastAsia="宋体" w:hint="eastAsia"/>
                <w:sz w:val="24"/>
              </w:rPr>
              <w:t xml:space="preserve">, </w:t>
            </w:r>
            <w:r>
              <w:t>BS224S </w:t>
            </w:r>
            <w:r>
              <w:rPr>
                <w:rFonts w:ascii="宋体" w:eastAsia="宋体" w:hint="eastAsia"/>
              </w:rPr>
              <w:t>型电子分析天平</w:t>
            </w:r>
          </w:p>
        </w:tc>
        <w:tc>
          <w:tcPr>
            <w:tcW w:w="4012" w:type="dxa"/>
          </w:tcPr>
          <w:p w:rsidR="0018722C">
            <w:pPr>
              <w:topLinePunct/>
              <w:ind w:leftChars="0" w:left="0" w:rightChars="0" w:right="0" w:firstLineChars="0" w:firstLine="0"/>
              <w:spacing w:line="240" w:lineRule="atLeast"/>
            </w:pPr>
            <w:r>
              <w:rPr>
                <w:rFonts w:ascii="宋体" w:eastAsia="宋体" w:hint="eastAsia"/>
              </w:rPr>
              <w:t>德国 </w:t>
            </w:r>
            <w:r>
              <w:t>Sartorius</w:t>
            </w:r>
          </w:p>
        </w:tc>
      </w:tr>
      <w:tr>
        <w:trPr>
          <w:trHeight w:val="460" w:hRule="atLeast"/>
        </w:trPr>
        <w:tc>
          <w:tcPr>
            <w:tcW w:w="4362" w:type="dxa"/>
          </w:tcPr>
          <w:p w:rsidR="0018722C">
            <w:pPr>
              <w:topLinePunct/>
              <w:ind w:leftChars="0" w:left="0" w:rightChars="0" w:right="0" w:firstLineChars="0" w:firstLine="0"/>
              <w:spacing w:line="240" w:lineRule="atLeast"/>
            </w:pPr>
            <w:r>
              <w:t>CS101-2EB</w:t>
            </w:r>
            <w:r>
              <w:t> </w:t>
            </w:r>
            <w:r>
              <w:rPr>
                <w:rFonts w:ascii="宋体" w:eastAsia="宋体" w:hint="eastAsia"/>
              </w:rPr>
              <w:t>电热鼓风干燥箱</w:t>
            </w:r>
          </w:p>
        </w:tc>
        <w:tc>
          <w:tcPr>
            <w:tcW w:w="4012" w:type="dxa"/>
          </w:tcPr>
          <w:p w:rsidR="0018722C">
            <w:pPr>
              <w:topLinePunct/>
              <w:ind w:leftChars="0" w:left="0" w:rightChars="0" w:right="0" w:firstLineChars="0" w:firstLine="0"/>
              <w:spacing w:line="240" w:lineRule="atLeast"/>
            </w:pPr>
            <w:r>
              <w:rPr>
                <w:rFonts w:ascii="宋体" w:eastAsia="宋体" w:hint="eastAsia"/>
              </w:rPr>
              <w:t>重庆四达实验仪器公司</w:t>
            </w:r>
          </w:p>
        </w:tc>
      </w:tr>
      <w:tr>
        <w:trPr>
          <w:trHeight w:val="460" w:hRule="atLeast"/>
        </w:trPr>
        <w:tc>
          <w:tcPr>
            <w:tcW w:w="4362" w:type="dxa"/>
          </w:tcPr>
          <w:p w:rsidR="0018722C">
            <w:pPr>
              <w:topLinePunct/>
              <w:ind w:leftChars="0" w:left="0" w:rightChars="0" w:right="0" w:firstLineChars="0" w:firstLine="0"/>
              <w:spacing w:line="240" w:lineRule="atLeast"/>
            </w:pPr>
            <w:r>
              <w:t>PB-10 </w:t>
            </w:r>
            <w:r>
              <w:rPr>
                <w:rFonts w:ascii="宋体" w:eastAsia="宋体" w:hint="eastAsia"/>
              </w:rPr>
              <w:t>普及型 </w:t>
            </w:r>
            <w:r>
              <w:t>pH </w:t>
            </w:r>
            <w:r>
              <w:rPr>
                <w:rFonts w:ascii="宋体" w:eastAsia="宋体" w:hint="eastAsia"/>
              </w:rPr>
              <w:t>计</w:t>
            </w:r>
          </w:p>
        </w:tc>
        <w:tc>
          <w:tcPr>
            <w:tcW w:w="4012" w:type="dxa"/>
          </w:tcPr>
          <w:p w:rsidR="0018722C">
            <w:pPr>
              <w:topLinePunct/>
              <w:ind w:leftChars="0" w:left="0" w:rightChars="0" w:right="0" w:firstLineChars="0" w:firstLine="0"/>
              <w:spacing w:line="240" w:lineRule="atLeast"/>
            </w:pPr>
            <w:r>
              <w:rPr>
                <w:rFonts w:ascii="宋体" w:eastAsia="宋体" w:hint="eastAsia"/>
              </w:rPr>
              <w:t>德国 </w:t>
            </w:r>
            <w:r>
              <w:t>Sartorius</w:t>
            </w:r>
          </w:p>
        </w:tc>
      </w:tr>
      <w:tr>
        <w:trPr>
          <w:trHeight w:val="460" w:hRule="atLeast"/>
        </w:trPr>
        <w:tc>
          <w:tcPr>
            <w:tcW w:w="4362" w:type="dxa"/>
          </w:tcPr>
          <w:p w:rsidR="0018722C">
            <w:pPr>
              <w:topLinePunct/>
              <w:ind w:leftChars="0" w:left="0" w:rightChars="0" w:right="0" w:firstLineChars="0" w:firstLine="0"/>
              <w:spacing w:line="240" w:lineRule="atLeast"/>
            </w:pPr>
            <w:r>
              <w:t>CS101-2EB</w:t>
            </w:r>
            <w:r>
              <w:t> </w:t>
            </w:r>
            <w:r>
              <w:rPr>
                <w:rFonts w:ascii="宋体" w:eastAsia="宋体" w:hint="eastAsia"/>
              </w:rPr>
              <w:t>电热鼓风干燥箱</w:t>
            </w:r>
          </w:p>
        </w:tc>
        <w:tc>
          <w:tcPr>
            <w:tcW w:w="4012" w:type="dxa"/>
          </w:tcPr>
          <w:p w:rsidR="0018722C">
            <w:pPr>
              <w:topLinePunct/>
              <w:ind w:leftChars="0" w:left="0" w:rightChars="0" w:right="0" w:firstLineChars="0" w:firstLine="0"/>
              <w:spacing w:line="240" w:lineRule="atLeast"/>
            </w:pPr>
            <w:r>
              <w:rPr>
                <w:rFonts w:ascii="宋体" w:eastAsia="宋体" w:hint="eastAsia"/>
              </w:rPr>
              <w:t>重庆四达实验仪器有限公司</w:t>
            </w:r>
          </w:p>
        </w:tc>
      </w:tr>
      <w:tr>
        <w:trPr>
          <w:trHeight w:val="460" w:hRule="atLeast"/>
        </w:trPr>
        <w:tc>
          <w:tcPr>
            <w:tcW w:w="4362" w:type="dxa"/>
          </w:tcPr>
          <w:p w:rsidR="0018722C">
            <w:pPr>
              <w:topLinePunct/>
              <w:ind w:leftChars="0" w:left="0" w:rightChars="0" w:right="0" w:firstLineChars="0" w:firstLine="0"/>
              <w:spacing w:line="240" w:lineRule="atLeast"/>
            </w:pPr>
            <w:r>
              <w:t>YG-A </w:t>
            </w:r>
            <w:r>
              <w:rPr>
                <w:rFonts w:ascii="宋体" w:eastAsia="宋体" w:hint="eastAsia"/>
              </w:rPr>
              <w:t>型药物光照实验仪</w:t>
            </w:r>
          </w:p>
        </w:tc>
        <w:tc>
          <w:tcPr>
            <w:tcW w:w="4012" w:type="dxa"/>
          </w:tcPr>
          <w:p w:rsidR="0018722C">
            <w:pPr>
              <w:topLinePunct/>
              <w:ind w:leftChars="0" w:left="0" w:rightChars="0" w:right="0" w:firstLineChars="0" w:firstLine="0"/>
              <w:spacing w:line="240" w:lineRule="atLeast"/>
            </w:pPr>
            <w:r>
              <w:rPr>
                <w:rFonts w:ascii="宋体" w:eastAsia="宋体" w:hint="eastAsia"/>
              </w:rPr>
              <w:t>药物制剂国家工程研究中心</w:t>
            </w:r>
          </w:p>
        </w:tc>
      </w:tr>
      <w:tr>
        <w:trPr>
          <w:trHeight w:val="460" w:hRule="atLeast"/>
        </w:trPr>
        <w:tc>
          <w:tcPr>
            <w:tcW w:w="4362" w:type="dxa"/>
          </w:tcPr>
          <w:p w:rsidR="0018722C">
            <w:pPr>
              <w:topLinePunct/>
              <w:ind w:leftChars="0" w:left="0" w:rightChars="0" w:right="0" w:firstLineChars="0" w:firstLine="0"/>
              <w:spacing w:line="240" w:lineRule="atLeast"/>
            </w:pPr>
            <w:r>
              <w:t>KBF </w:t>
            </w:r>
            <w:r>
              <w:rPr>
                <w:rFonts w:ascii="宋体" w:eastAsia="宋体" w:hint="eastAsia"/>
              </w:rPr>
              <w:t>恒温恒是培养箱</w:t>
            </w:r>
          </w:p>
        </w:tc>
        <w:tc>
          <w:tcPr>
            <w:tcW w:w="4012" w:type="dxa"/>
          </w:tcPr>
          <w:p w:rsidR="0018722C">
            <w:pPr>
              <w:topLinePunct/>
              <w:ind w:leftChars="0" w:left="0" w:rightChars="0" w:right="0" w:firstLineChars="0" w:firstLine="0"/>
              <w:spacing w:line="240" w:lineRule="atLeast"/>
            </w:pPr>
            <w:r>
              <w:t>WTC binder</w:t>
            </w:r>
          </w:p>
        </w:tc>
      </w:tr>
      <w:tr>
        <w:trPr>
          <w:trHeight w:val="360" w:hRule="atLeast"/>
        </w:trPr>
        <w:tc>
          <w:tcPr>
            <w:tcW w:w="4362" w:type="dxa"/>
          </w:tcPr>
          <w:p w:rsidR="0018722C">
            <w:pPr>
              <w:topLinePunct/>
              <w:ind w:leftChars="0" w:left="0" w:rightChars="0" w:right="0" w:firstLineChars="0" w:firstLine="0"/>
              <w:spacing w:line="240" w:lineRule="atLeast"/>
            </w:pPr>
            <w:r>
              <w:t>MCG-300 </w:t>
            </w:r>
            <w:r>
              <w:rPr>
                <w:rFonts w:ascii="宋体" w:eastAsia="宋体" w:hint="eastAsia"/>
              </w:rPr>
              <w:t>人工气候箱</w:t>
            </w:r>
          </w:p>
        </w:tc>
        <w:tc>
          <w:tcPr>
            <w:tcW w:w="4012" w:type="dxa"/>
          </w:tcPr>
          <w:p w:rsidR="0018722C">
            <w:pPr>
              <w:topLinePunct/>
              <w:ind w:leftChars="0" w:left="0" w:rightChars="0" w:right="0" w:firstLineChars="0" w:firstLine="0"/>
              <w:spacing w:line="240" w:lineRule="atLeast"/>
            </w:pPr>
            <w:r>
              <w:rPr>
                <w:rFonts w:ascii="宋体" w:eastAsia="宋体" w:hint="eastAsia"/>
              </w:rPr>
              <w:t>上海一恒科学仪器有限公司</w:t>
            </w:r>
          </w:p>
        </w:tc>
      </w:tr>
    </w:tbl>
    <w:p w:rsidR="0018722C">
      <w:pPr>
        <w:topLinePunct/>
        <w:pStyle w:val="affa"/>
      </w:pPr>
    </w:p>
    <w:p w:rsidR="0018722C">
      <w:pPr>
        <w:pStyle w:val="Heading3"/>
        <w:topLinePunct/>
        <w:ind w:left="200" w:hangingChars="200" w:hanging="200"/>
      </w:pPr>
      <w:bookmarkStart w:id="380416" w:name="_Toc686380416"/>
      <w:bookmarkStart w:name="2影响因素试验 " w:id="239"/>
      <w:bookmarkEnd w:id="239"/>
      <w:r>
        <w:rPr>
          <w:b/>
        </w:rPr>
        <w:t>2</w:t>
      </w:r>
      <w:r>
        <w:t xml:space="preserve"> </w:t>
      </w:r>
      <w:bookmarkStart w:name="_bookmark109" w:id="240"/>
      <w:bookmarkEnd w:id="240"/>
      <w:bookmarkStart w:name="_bookmark109" w:id="241"/>
      <w:bookmarkEnd w:id="241"/>
      <w:r>
        <w:t>影响因素试验</w:t>
      </w:r>
      <w:bookmarkEnd w:id="380416"/>
    </w:p>
    <w:p w:rsidR="0018722C">
      <w:pPr>
        <w:pStyle w:val="Heading4"/>
        <w:topLinePunct/>
        <w:ind w:left="200" w:hangingChars="200" w:hanging="200"/>
      </w:pPr>
      <w:bookmarkStart w:id="380417" w:name="_Toc686380417"/>
      <w:bookmarkStart w:name="_bookmark110" w:id="242"/>
      <w:bookmarkEnd w:id="242"/>
      <w:r>
        <w:rPr>
          <w:b/>
        </w:rPr>
        <w:t>2.1</w:t>
      </w:r>
      <w:r>
        <w:t xml:space="preserve"> </w:t>
      </w:r>
      <w:bookmarkStart w:name="_bookmark110" w:id="243"/>
      <w:bookmarkEnd w:id="243"/>
      <w:r>
        <w:t>高温试验</w:t>
      </w:r>
      <w:bookmarkEnd w:id="380417"/>
    </w:p>
    <w:p w:rsidR="0018722C">
      <w:pPr>
        <w:topLinePunct/>
      </w:pPr>
      <w:r>
        <w:t>取黄藤素树脂微囊样品适量</w:t>
      </w:r>
      <w:r>
        <w:t>（</w:t>
      </w:r>
      <w:r>
        <w:t>含黄藤素约</w:t>
      </w:r>
      <w:r>
        <w:rPr>
          <w:rFonts w:ascii="Times New Roman" w:hAnsi="Times New Roman" w:eastAsia="Times New Roman"/>
        </w:rPr>
        <w:t>300m</w:t>
      </w:r>
      <w:r>
        <w:rPr>
          <w:rFonts w:ascii="Times New Roman" w:hAnsi="Times New Roman" w:eastAsia="Times New Roman"/>
        </w:rPr>
        <w:t>g</w:t>
      </w:r>
      <w:r>
        <w:t>）</w:t>
      </w:r>
      <w:r>
        <w:t>，平铺于培养皿中，置于</w:t>
      </w:r>
      <w:r>
        <w:t>恒定温度为</w:t>
      </w:r>
      <w:r>
        <w:rPr>
          <w:rFonts w:ascii="Times New Roman" w:hAnsi="Times New Roman" w:eastAsia="Times New Roman"/>
        </w:rPr>
        <w:t>60</w:t>
      </w:r>
      <w:r>
        <w:t>℃鼓风型烘箱中，于</w:t>
      </w:r>
      <w:r>
        <w:rPr>
          <w:rFonts w:ascii="Times New Roman" w:hAnsi="Times New Roman" w:eastAsia="Times New Roman"/>
        </w:rPr>
        <w:t>5</w:t>
      </w:r>
      <w:r>
        <w:t>天、</w:t>
      </w:r>
      <w:r>
        <w:rPr>
          <w:rFonts w:ascii="Times New Roman" w:hAnsi="Times New Roman" w:eastAsia="Times New Roman"/>
        </w:rPr>
        <w:t>10</w:t>
      </w:r>
      <w:r>
        <w:t>天取样，考察其性状、含量及缓释</w:t>
      </w:r>
      <w:r>
        <w:t>性能，并与</w:t>
      </w:r>
      <w:r>
        <w:rPr>
          <w:rFonts w:ascii="Times New Roman" w:hAnsi="Times New Roman" w:eastAsia="Times New Roman"/>
        </w:rPr>
        <w:t>0</w:t>
      </w:r>
      <w:r>
        <w:t>天结果比较。结果见</w:t>
      </w:r>
      <w:r>
        <w:t>表</w:t>
      </w:r>
      <w:r>
        <w:rPr>
          <w:rFonts w:ascii="Times New Roman" w:hAnsi="Times New Roman" w:eastAsia="Times New Roman"/>
        </w:rPr>
        <w:t>4-1</w:t>
      </w:r>
      <w:r>
        <w:t>、</w:t>
      </w:r>
      <w:r>
        <w:rPr>
          <w:rFonts w:ascii="Times New Roman" w:hAnsi="Times New Roman" w:eastAsia="Times New Roman"/>
        </w:rPr>
        <w:t>4-2</w:t>
      </w:r>
      <w:r>
        <w:t>和</w:t>
      </w:r>
      <w:r>
        <w:t>图</w:t>
      </w:r>
      <w:r>
        <w:rPr>
          <w:rFonts w:ascii="Times New Roman" w:hAnsi="Times New Roman" w:eastAsia="Times New Roman"/>
        </w:rPr>
        <w:t>4-1.</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4-1</w:t>
      </w:r>
      <w:r>
        <w:t xml:space="preserve">  </w:t>
      </w:r>
      <w:r>
        <w:rPr>
          <w:rFonts w:ascii="宋体" w:hAnsi="宋体" w:eastAsia="宋体" w:hint="eastAsia" w:cstheme="minorBidi"/>
        </w:rPr>
        <w:t>高温试验结果—溶剂挥发法制备黄藤素树脂微囊</w:t>
      </w:r>
      <w:r>
        <w:rPr>
          <w:rFonts w:ascii="宋体" w:hAnsi="宋体" w:eastAsia="宋体" w:hint="eastAsia" w:cstheme="minorBidi"/>
        </w:rPr>
        <w:t>（</w:t>
      </w:r>
      <w:r>
        <w:rPr>
          <w:rFonts w:cstheme="minorBidi" w:hAnsiTheme="minorHAnsi" w:eastAsiaTheme="minorHAnsi" w:asciiTheme="minorHAnsi"/>
        </w:rPr>
        <w:t>lot.20130206</w:t>
      </w:r>
      <w:r>
        <w:rPr>
          <w:rFonts w:ascii="宋体" w:hAnsi="宋体" w:eastAsia="宋体" w:hint="eastAsia" w:cstheme="minorBidi"/>
        </w:rPr>
        <w:t>）</w:t>
      </w:r>
    </w:p>
    <w:p w:rsidR="0018722C">
      <w:pPr>
        <w:pStyle w:val="a8"/>
        <w:topLinePunct/>
      </w:pPr>
      <w:r>
        <w:t>Tab.</w:t>
      </w:r>
      <w:r>
        <w:t xml:space="preserve"> </w:t>
      </w:r>
      <w:r w:rsidRPr="00DB64CE">
        <w:t>4-1</w:t>
      </w:r>
      <w:r>
        <w:t xml:space="preserve">  </w:t>
      </w:r>
      <w:r w:rsidRPr="00DB64CE">
        <w:t>The result of high temperature test of the microcapsules prepare by solvent evaporation</w:t>
      </w:r>
    </w:p>
    <w:tbl>
      <w:tblPr>
        <w:tblW w:w="5000" w:type="pct"/>
        <w:tblInd w:w="2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3"/>
        <w:gridCol w:w="2079"/>
        <w:gridCol w:w="3326"/>
      </w:tblGrid>
      <w:tr>
        <w:trPr>
          <w:tblHeader/>
        </w:trPr>
        <w:tc>
          <w:tcPr>
            <w:tcW w:w="1679" w:type="pct"/>
            <w:vAlign w:val="center"/>
            <w:tcBorders>
              <w:bottom w:val="single" w:sz="4" w:space="0" w:color="auto"/>
            </w:tcBorders>
          </w:tcPr>
          <w:p w:rsidR="0018722C">
            <w:pPr>
              <w:pStyle w:val="a7"/>
              <w:topLinePunct/>
              <w:ind w:leftChars="0" w:left="0" w:rightChars="0" w:right="0" w:firstLineChars="0" w:firstLine="0"/>
              <w:spacing w:line="240" w:lineRule="atLeast"/>
            </w:pPr>
            <w:r>
              <w:t>Time</w:t>
            </w:r>
            <w:r>
              <w:t>(</w:t>
            </w:r>
            <w:r>
              <w:t>d</w:t>
            </w:r>
            <w:r>
              <w:t>)</w:t>
            </w: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Content</w:t>
            </w:r>
            <w:r>
              <w:t>(</w:t>
            </w:r>
            <w:r>
              <w:t>%</w:t>
            </w:r>
            <w:r>
              <w:t>)</w:t>
            </w:r>
          </w:p>
        </w:tc>
        <w:tc>
          <w:tcPr>
            <w:tcW w:w="2043" w:type="pct"/>
            <w:vAlign w:val="center"/>
            <w:tcBorders>
              <w:bottom w:val="single" w:sz="4" w:space="0" w:color="auto"/>
            </w:tcBorders>
          </w:tcPr>
          <w:p w:rsidR="0018722C">
            <w:pPr>
              <w:pStyle w:val="a7"/>
              <w:topLinePunct/>
              <w:ind w:leftChars="0" w:left="0" w:rightChars="0" w:right="0" w:firstLineChars="0" w:firstLine="0"/>
              <w:spacing w:line="240" w:lineRule="atLeast"/>
            </w:pPr>
            <w:r>
              <w:t>Appearance Characters</w:t>
            </w:r>
          </w:p>
        </w:tc>
      </w:tr>
      <w:tr>
        <w:tc>
          <w:tcPr>
            <w:tcW w:w="1679" w:type="pct"/>
            <w:vAlign w:val="center"/>
          </w:tcPr>
          <w:p w:rsidR="0018722C">
            <w:pPr>
              <w:pStyle w:val="affff9"/>
              <w:topLinePunct/>
              <w:ind w:leftChars="0" w:left="0" w:rightChars="0" w:right="0" w:firstLineChars="0" w:firstLine="0"/>
              <w:spacing w:line="240" w:lineRule="atLeast"/>
            </w:pPr>
            <w:r>
              <w:t>0</w:t>
            </w:r>
          </w:p>
        </w:tc>
        <w:tc>
          <w:tcPr>
            <w:tcW w:w="1277" w:type="pct"/>
            <w:vAlign w:val="center"/>
          </w:tcPr>
          <w:p w:rsidR="0018722C">
            <w:pPr>
              <w:pStyle w:val="affff9"/>
              <w:topLinePunct/>
              <w:ind w:leftChars="0" w:left="0" w:rightChars="0" w:right="0" w:firstLineChars="0" w:firstLine="0"/>
              <w:spacing w:line="240" w:lineRule="atLeast"/>
            </w:pPr>
            <w:r>
              <w:t>100</w:t>
            </w:r>
          </w:p>
        </w:tc>
        <w:tc>
          <w:tcPr>
            <w:tcW w:w="2043" w:type="pct"/>
            <w:vAlign w:val="center"/>
          </w:tcPr>
          <w:p w:rsidR="0018722C">
            <w:pPr>
              <w:pStyle w:val="ad"/>
              <w:topLinePunct/>
              <w:ind w:leftChars="0" w:left="0" w:rightChars="0" w:right="0" w:firstLineChars="0" w:firstLine="0"/>
              <w:spacing w:line="240" w:lineRule="atLeast"/>
            </w:pPr>
            <w:r>
              <w:t>橙黄色粉末</w:t>
            </w:r>
          </w:p>
        </w:tc>
      </w:tr>
      <w:tr>
        <w:tc>
          <w:tcPr>
            <w:tcW w:w="1679" w:type="pct"/>
            <w:vAlign w:val="center"/>
          </w:tcPr>
          <w:p w:rsidR="0018722C">
            <w:pPr>
              <w:pStyle w:val="affff9"/>
              <w:topLinePunct/>
              <w:ind w:leftChars="0" w:left="0" w:rightChars="0" w:right="0" w:firstLineChars="0" w:firstLine="0"/>
              <w:spacing w:line="240" w:lineRule="atLeast"/>
            </w:pPr>
            <w:r>
              <w:t>5</w:t>
            </w:r>
          </w:p>
        </w:tc>
        <w:tc>
          <w:tcPr>
            <w:tcW w:w="1277" w:type="pct"/>
            <w:vAlign w:val="center"/>
          </w:tcPr>
          <w:p w:rsidR="0018722C">
            <w:pPr>
              <w:pStyle w:val="affff9"/>
              <w:topLinePunct/>
              <w:ind w:leftChars="0" w:left="0" w:rightChars="0" w:right="0" w:firstLineChars="0" w:firstLine="0"/>
              <w:spacing w:line="240" w:lineRule="atLeast"/>
            </w:pPr>
            <w:r>
              <w:t>99.65</w:t>
            </w:r>
          </w:p>
        </w:tc>
        <w:tc>
          <w:tcPr>
            <w:tcW w:w="2043" w:type="pct"/>
            <w:vAlign w:val="center"/>
          </w:tcPr>
          <w:p w:rsidR="0018722C">
            <w:pPr>
              <w:pStyle w:val="ad"/>
              <w:topLinePunct/>
              <w:ind w:leftChars="0" w:left="0" w:rightChars="0" w:right="0" w:firstLineChars="0" w:firstLine="0"/>
              <w:spacing w:line="240" w:lineRule="atLeast"/>
            </w:pPr>
            <w:r>
              <w:t>橙黄色粉末，颜色较 </w:t>
            </w:r>
            <w:r>
              <w:t>0 </w:t>
            </w:r>
            <w:r>
              <w:t>天样品深</w:t>
            </w:r>
          </w:p>
        </w:tc>
      </w:tr>
      <w:tr>
        <w:tc>
          <w:tcPr>
            <w:tcW w:w="167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277" w:type="pct"/>
            <w:vAlign w:val="center"/>
            <w:tcBorders>
              <w:top w:val="single" w:sz="4" w:space="0" w:color="auto"/>
            </w:tcBorders>
          </w:tcPr>
          <w:p w:rsidR="0018722C">
            <w:pPr>
              <w:pStyle w:val="affff9"/>
              <w:topLinePunct/>
              <w:ind w:leftChars="0" w:left="0" w:rightChars="0" w:right="0" w:firstLineChars="0" w:firstLine="0"/>
              <w:spacing w:line="240" w:lineRule="atLeast"/>
            </w:pPr>
            <w:r>
              <w:t>97.88</w:t>
            </w:r>
          </w:p>
        </w:tc>
        <w:tc>
          <w:tcPr>
            <w:tcW w:w="2043" w:type="pct"/>
            <w:vAlign w:val="center"/>
            <w:tcBorders>
              <w:top w:val="single" w:sz="4" w:space="0" w:color="auto"/>
            </w:tcBorders>
          </w:tcPr>
          <w:p w:rsidR="0018722C">
            <w:pPr>
              <w:pStyle w:val="ad"/>
              <w:topLinePunct/>
              <w:ind w:leftChars="0" w:left="0" w:rightChars="0" w:right="0" w:firstLineChars="0" w:firstLine="0"/>
              <w:spacing w:line="240" w:lineRule="atLeast"/>
            </w:pPr>
            <w:r>
              <w:t>橙黄色粉末，颜色较 </w:t>
            </w:r>
            <w:r>
              <w:t>5 </w:t>
            </w:r>
            <w:r>
              <w:t>天样品深</w:t>
            </w:r>
          </w:p>
        </w:tc>
      </w:tr>
    </w:tbl>
    <w:p w:rsidR="0018722C">
      <w:pPr>
        <w:pStyle w:val="affa"/>
      </w:pP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4-2</w:t>
      </w:r>
      <w:r>
        <w:t xml:space="preserve">  </w:t>
      </w:r>
      <w:r>
        <w:rPr>
          <w:rFonts w:ascii="宋体" w:hAnsi="宋体" w:eastAsia="宋体" w:hint="eastAsia" w:cstheme="minorBidi"/>
        </w:rPr>
        <w:t>高温试验结果—表面法制备黄藤素树脂微囊</w:t>
      </w:r>
      <w:r>
        <w:rPr>
          <w:rFonts w:ascii="宋体" w:hAnsi="宋体" w:eastAsia="宋体" w:hint="eastAsia" w:cstheme="minorBidi"/>
        </w:rPr>
        <w:t>（</w:t>
      </w:r>
      <w:r>
        <w:rPr>
          <w:rFonts w:cstheme="minorBidi" w:hAnsiTheme="minorHAnsi" w:eastAsiaTheme="minorHAnsi" w:asciiTheme="minorHAnsi"/>
        </w:rPr>
        <w:t>lot.20130207</w:t>
      </w:r>
      <w:r>
        <w:rPr>
          <w:rFonts w:ascii="宋体" w:hAnsi="宋体" w:eastAsia="宋体" w:hint="eastAsia" w:cstheme="minorBidi"/>
        </w:rPr>
        <w:t>）</w:t>
      </w:r>
    </w:p>
    <w:p w:rsidR="0018722C">
      <w:pPr>
        <w:pStyle w:val="a8"/>
        <w:topLinePunct/>
      </w:pPr>
      <w:r>
        <w:t>Tab.</w:t>
      </w:r>
      <w:r>
        <w:t xml:space="preserve"> </w:t>
      </w:r>
      <w:r w:rsidRPr="00DB64CE">
        <w:t>4-2</w:t>
      </w:r>
      <w:r>
        <w:t xml:space="preserve">  </w:t>
      </w:r>
      <w:r w:rsidRPr="00DB64CE">
        <w:t>The result of high temperature test of the microcapsules prepare by surface modification</w:t>
      </w:r>
    </w:p>
    <w:tbl>
      <w:tblPr>
        <w:tblW w:w="5000" w:type="pct"/>
        <w:tblInd w:w="2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3"/>
        <w:gridCol w:w="2326"/>
        <w:gridCol w:w="3078"/>
      </w:tblGrid>
      <w:tr>
        <w:trPr>
          <w:tblHeader/>
        </w:trPr>
        <w:tc>
          <w:tcPr>
            <w:tcW w:w="1679" w:type="pct"/>
            <w:vAlign w:val="center"/>
            <w:tcBorders>
              <w:bottom w:val="single" w:sz="4" w:space="0" w:color="auto"/>
            </w:tcBorders>
          </w:tcPr>
          <w:p w:rsidR="0018722C">
            <w:pPr>
              <w:pStyle w:val="a7"/>
              <w:topLinePunct/>
              <w:ind w:leftChars="0" w:left="0" w:rightChars="0" w:right="0" w:firstLineChars="0" w:firstLine="0"/>
              <w:spacing w:line="240" w:lineRule="atLeast"/>
            </w:pPr>
            <w:r>
              <w:t>Time</w:t>
            </w:r>
            <w:r>
              <w:t>(</w:t>
            </w:r>
            <w:r>
              <w:t>d</w:t>
            </w:r>
            <w:r>
              <w:t>)</w:t>
            </w:r>
          </w:p>
        </w:tc>
        <w:tc>
          <w:tcPr>
            <w:tcW w:w="1429" w:type="pct"/>
            <w:vAlign w:val="center"/>
            <w:tcBorders>
              <w:bottom w:val="single" w:sz="4" w:space="0" w:color="auto"/>
            </w:tcBorders>
          </w:tcPr>
          <w:p w:rsidR="0018722C">
            <w:pPr>
              <w:pStyle w:val="a7"/>
              <w:topLinePunct/>
              <w:ind w:leftChars="0" w:left="0" w:rightChars="0" w:right="0" w:firstLineChars="0" w:firstLine="0"/>
              <w:spacing w:line="240" w:lineRule="atLeast"/>
            </w:pPr>
            <w:r>
              <w:t>Content</w:t>
            </w:r>
            <w:r>
              <w:t>(</w:t>
            </w:r>
            <w:r>
              <w:t>%</w:t>
            </w:r>
            <w:r>
              <w:t>)</w:t>
            </w:r>
          </w:p>
        </w:tc>
        <w:tc>
          <w:tcPr>
            <w:tcW w:w="1891" w:type="pct"/>
            <w:vAlign w:val="center"/>
            <w:tcBorders>
              <w:bottom w:val="single" w:sz="4" w:space="0" w:color="auto"/>
            </w:tcBorders>
          </w:tcPr>
          <w:p w:rsidR="0018722C">
            <w:pPr>
              <w:pStyle w:val="a7"/>
              <w:topLinePunct/>
              <w:ind w:leftChars="0" w:left="0" w:rightChars="0" w:right="0" w:firstLineChars="0" w:firstLine="0"/>
              <w:spacing w:line="240" w:lineRule="atLeast"/>
            </w:pPr>
            <w:r>
              <w:t>Appearance Characters</w:t>
            </w:r>
          </w:p>
        </w:tc>
      </w:tr>
      <w:tr>
        <w:tc>
          <w:tcPr>
            <w:tcW w:w="1679" w:type="pct"/>
            <w:vAlign w:val="center"/>
          </w:tcPr>
          <w:p w:rsidR="0018722C">
            <w:pPr>
              <w:pStyle w:val="affff9"/>
              <w:topLinePunct/>
              <w:ind w:leftChars="0" w:left="0" w:rightChars="0" w:right="0" w:firstLineChars="0" w:firstLine="0"/>
              <w:spacing w:line="240" w:lineRule="atLeast"/>
            </w:pPr>
            <w:r>
              <w:t>0</w:t>
            </w:r>
          </w:p>
        </w:tc>
        <w:tc>
          <w:tcPr>
            <w:tcW w:w="1429" w:type="pct"/>
            <w:vAlign w:val="center"/>
          </w:tcPr>
          <w:p w:rsidR="0018722C">
            <w:pPr>
              <w:pStyle w:val="affff9"/>
              <w:topLinePunct/>
              <w:ind w:leftChars="0" w:left="0" w:rightChars="0" w:right="0" w:firstLineChars="0" w:firstLine="0"/>
              <w:spacing w:line="240" w:lineRule="atLeast"/>
            </w:pPr>
            <w:r>
              <w:t>100</w:t>
            </w:r>
          </w:p>
        </w:tc>
        <w:tc>
          <w:tcPr>
            <w:tcW w:w="1891" w:type="pct"/>
            <w:vAlign w:val="center"/>
          </w:tcPr>
          <w:p w:rsidR="0018722C">
            <w:pPr>
              <w:pStyle w:val="ad"/>
              <w:topLinePunct/>
              <w:ind w:leftChars="0" w:left="0" w:rightChars="0" w:right="0" w:firstLineChars="0" w:firstLine="0"/>
              <w:spacing w:line="240" w:lineRule="atLeast"/>
            </w:pPr>
            <w:r>
              <w:t>浅黄色粉末</w:t>
            </w:r>
          </w:p>
        </w:tc>
      </w:tr>
      <w:tr>
        <w:tc>
          <w:tcPr>
            <w:tcW w:w="1679" w:type="pct"/>
            <w:vAlign w:val="center"/>
          </w:tcPr>
          <w:p w:rsidR="0018722C">
            <w:pPr>
              <w:pStyle w:val="affff9"/>
              <w:topLinePunct/>
              <w:ind w:leftChars="0" w:left="0" w:rightChars="0" w:right="0" w:firstLineChars="0" w:firstLine="0"/>
              <w:spacing w:line="240" w:lineRule="atLeast"/>
            </w:pPr>
            <w:r>
              <w:t>5</w:t>
            </w:r>
          </w:p>
        </w:tc>
        <w:tc>
          <w:tcPr>
            <w:tcW w:w="1429" w:type="pct"/>
            <w:vAlign w:val="center"/>
          </w:tcPr>
          <w:p w:rsidR="0018722C">
            <w:pPr>
              <w:pStyle w:val="affff9"/>
              <w:topLinePunct/>
              <w:ind w:leftChars="0" w:left="0" w:rightChars="0" w:right="0" w:firstLineChars="0" w:firstLine="0"/>
              <w:spacing w:line="240" w:lineRule="atLeast"/>
            </w:pPr>
            <w:r>
              <w:t>99.86</w:t>
            </w:r>
          </w:p>
        </w:tc>
        <w:tc>
          <w:tcPr>
            <w:tcW w:w="1891" w:type="pct"/>
            <w:vAlign w:val="center"/>
          </w:tcPr>
          <w:p w:rsidR="0018722C">
            <w:pPr>
              <w:pStyle w:val="ad"/>
              <w:topLinePunct/>
              <w:ind w:leftChars="0" w:left="0" w:rightChars="0" w:right="0" w:firstLineChars="0" w:firstLine="0"/>
              <w:spacing w:line="240" w:lineRule="atLeast"/>
            </w:pPr>
            <w:r>
              <w:t>浅黄色粉末</w:t>
            </w:r>
          </w:p>
        </w:tc>
      </w:tr>
      <w:tr>
        <w:tc>
          <w:tcPr>
            <w:tcW w:w="167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429" w:type="pct"/>
            <w:vAlign w:val="center"/>
            <w:tcBorders>
              <w:top w:val="single" w:sz="4" w:space="0" w:color="auto"/>
            </w:tcBorders>
          </w:tcPr>
          <w:p w:rsidR="0018722C">
            <w:pPr>
              <w:pStyle w:val="affff9"/>
              <w:topLinePunct/>
              <w:ind w:leftChars="0" w:left="0" w:rightChars="0" w:right="0" w:firstLineChars="0" w:firstLine="0"/>
              <w:spacing w:line="240" w:lineRule="atLeast"/>
            </w:pPr>
            <w:r>
              <w:t>98.86</w:t>
            </w:r>
          </w:p>
        </w:tc>
        <w:tc>
          <w:tcPr>
            <w:tcW w:w="1891" w:type="pct"/>
            <w:vAlign w:val="center"/>
            <w:tcBorders>
              <w:top w:val="single" w:sz="4" w:space="0" w:color="auto"/>
            </w:tcBorders>
          </w:tcPr>
          <w:p w:rsidR="0018722C">
            <w:pPr>
              <w:pStyle w:val="ad"/>
              <w:topLinePunct/>
              <w:ind w:leftChars="0" w:left="0" w:rightChars="0" w:right="0" w:firstLineChars="0" w:firstLine="0"/>
              <w:spacing w:line="240" w:lineRule="atLeast"/>
            </w:pPr>
            <w:r>
              <w:t>橙黄色粉末</w:t>
            </w:r>
          </w:p>
        </w:tc>
      </w:tr>
    </w:tbl>
    <w:p w:rsidR="0018722C">
      <w:pPr>
        <w:rPr/>
        <w:topLinePunct/>
        <w:pStyle w:val="affa"/>
      </w:pPr>
    </w:p>
    <w:p w:rsidR="0018722C">
      <w:pPr>
        <w:pStyle w:val="affff5"/>
        <w:keepNext/>
        <w:topLinePunct/>
      </w:pPr>
      <w:r>
        <w:rPr>
          <w:kern w:val="2"/>
          <w:sz w:val="20"/>
          <w:szCs w:val="22"/>
          <w:rFonts w:cstheme="minorBidi" w:hAnsiTheme="minorHAnsi" w:eastAsiaTheme="minorHAnsi" w:asciiTheme="minorHAnsi"/>
        </w:rPr>
        <w:drawing>
          <wp:inline distT="0" distB="0" distL="0" distR="0">
            <wp:extent cx="4779500" cy="2017998"/>
            <wp:effectExtent l="0" t="0" r="0" b="0"/>
            <wp:docPr id="111" name="image58.png" descr=""/>
            <wp:cNvGraphicFramePr>
              <a:graphicFrameLocks noChangeAspect="1"/>
            </wp:cNvGraphicFramePr>
            <a:graphic>
              <a:graphicData uri="http://schemas.openxmlformats.org/drawingml/2006/picture">
                <pic:pic>
                  <pic:nvPicPr>
                    <pic:cNvPr id="112" name="image58.png"/>
                    <pic:cNvPicPr/>
                  </pic:nvPicPr>
                  <pic:blipFill>
                    <a:blip r:embed="rId93" cstate="print"/>
                    <a:stretch>
                      <a:fillRect/>
                    </a:stretch>
                  </pic:blipFill>
                  <pic:spPr>
                    <a:xfrm>
                      <a:off x="0" y="0"/>
                      <a:ext cx="5281370" cy="222989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4-1</w:t>
      </w:r>
      <w:r>
        <w:t xml:space="preserve">  </w:t>
      </w:r>
      <w:r>
        <w:rPr>
          <w:rFonts w:ascii="宋体" w:eastAsia="宋体" w:hint="eastAsia" w:cstheme="minorBidi" w:hAnsiTheme="minorHAnsi"/>
        </w:rPr>
        <w:t>黄藤素树脂微囊高温试验结果</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w:t>
      </w:r>
      <w:r>
        <w:t xml:space="preserve">  </w:t>
      </w:r>
      <w:r w:rsidRPr="00DB64CE">
        <w:rPr>
          <w:rFonts w:cstheme="minorBidi" w:hAnsiTheme="minorHAnsi" w:eastAsiaTheme="minorHAnsi" w:asciiTheme="minorHAnsi"/>
        </w:rPr>
        <w:t>Release profile of Fibriuretinin-resinate microcapsules expose to high temperature 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microcapsules prepare by solvent evaporation 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microcapsules prepare by surface modification</w:t>
      </w:r>
    </w:p>
    <w:p w:rsidR="0018722C">
      <w:pPr>
        <w:pStyle w:val="Heading4"/>
        <w:topLinePunct/>
        <w:ind w:left="200" w:hangingChars="200" w:hanging="200"/>
      </w:pPr>
      <w:bookmarkStart w:id="380418" w:name="_Toc686380418"/>
      <w:bookmarkStart w:name="_bookmark111" w:id="244"/>
      <w:bookmarkEnd w:id="244"/>
      <w:r>
        <w:rPr>
          <w:b/>
        </w:rPr>
        <w:t>2.2</w:t>
      </w:r>
      <w:r>
        <w:t xml:space="preserve"> </w:t>
      </w:r>
      <w:bookmarkStart w:name="_bookmark111" w:id="245"/>
      <w:bookmarkEnd w:id="245"/>
      <w:r>
        <w:t>高湿试验</w:t>
      </w:r>
      <w:bookmarkEnd w:id="380418"/>
    </w:p>
    <w:p w:rsidR="0018722C">
      <w:pPr>
        <w:topLinePunct/>
      </w:pPr>
      <w:r>
        <w:t>取黄藤素树脂微囊样品适量</w:t>
      </w:r>
      <w:r>
        <w:t>（</w:t>
      </w:r>
      <w:r>
        <w:rPr>
          <w:spacing w:val="-5"/>
        </w:rPr>
        <w:t>含黄藤素约</w:t>
      </w:r>
      <w:r>
        <w:rPr>
          <w:rFonts w:ascii="Times New Roman" w:hAnsi="Times New Roman" w:eastAsia="宋体"/>
        </w:rPr>
        <w:t>300m</w:t>
      </w:r>
      <w:r>
        <w:rPr>
          <w:rFonts w:ascii="Times New Roman" w:hAnsi="Times New Roman" w:eastAsia="宋体"/>
          <w:spacing w:val="-1"/>
        </w:rPr>
        <w:t>g</w:t>
      </w:r>
      <w:r>
        <w:t>）</w:t>
      </w:r>
      <w:r>
        <w:t>，平铺于培养皿中，置于</w:t>
      </w:r>
      <w:r>
        <w:t>盛有</w:t>
      </w:r>
      <w:r>
        <w:rPr>
          <w:rFonts w:ascii="Times New Roman" w:hAnsi="Times New Roman" w:eastAsia="宋体"/>
        </w:rPr>
        <w:t>KNO</w:t>
      </w:r>
      <w:r>
        <w:rPr>
          <w:vertAlign w:val="subscript"/>
          <w:rFonts w:ascii="Times New Roman" w:hAnsi="Times New Roman" w:eastAsia="宋体"/>
        </w:rPr>
        <w:t>3</w:t>
      </w:r>
      <w:r>
        <w:t>饱和溶液的密闭干燥器中，室温放置</w:t>
      </w:r>
      <w:r>
        <w:t>（</w:t>
      </w:r>
      <w:r>
        <w:rPr>
          <w:spacing w:val="-4"/>
        </w:rPr>
        <w:t>即相对湿度为</w:t>
      </w:r>
      <w:r>
        <w:rPr>
          <w:rFonts w:ascii="Times New Roman" w:hAnsi="Times New Roman" w:eastAsia="宋体"/>
        </w:rPr>
        <w:t>92</w:t>
      </w:r>
      <w:r>
        <w:rPr>
          <w:rFonts w:ascii="Times New Roman" w:hAnsi="Times New Roman" w:eastAsia="宋体"/>
        </w:rPr>
        <w:t>.</w:t>
      </w:r>
      <w:r>
        <w:rPr>
          <w:rFonts w:ascii="Times New Roman" w:hAnsi="Times New Roman" w:eastAsia="宋体"/>
        </w:rPr>
        <w:t>5</w:t>
      </w:r>
      <w:r>
        <w:rPr>
          <w:rFonts w:ascii="Times New Roman" w:hAnsi="Times New Roman" w:eastAsia="宋体"/>
          <w:spacing w:val="0"/>
        </w:rPr>
        <w:t>%</w:t>
      </w:r>
      <w:r>
        <w:rPr>
          <w:spacing w:val="-5"/>
        </w:rPr>
        <w:t>，</w:t>
      </w:r>
      <w:r>
        <w:rPr>
          <w:rFonts w:ascii="Times New Roman" w:hAnsi="Times New Roman" w:eastAsia="宋体"/>
        </w:rPr>
        <w:t>25</w:t>
      </w:r>
      <w:r>
        <w:t>℃</w:t>
      </w:r>
      <w:r>
        <w:t>）</w:t>
      </w:r>
      <w:r>
        <w:t>。</w:t>
      </w:r>
      <w:r>
        <w:t>于</w:t>
      </w:r>
      <w:r>
        <w:rPr>
          <w:rFonts w:ascii="Times New Roman" w:hAnsi="Times New Roman" w:eastAsia="宋体"/>
        </w:rPr>
        <w:t>5</w:t>
      </w:r>
      <w:r>
        <w:t>天、</w:t>
      </w:r>
      <w:r>
        <w:rPr>
          <w:rFonts w:ascii="Times New Roman" w:hAnsi="Times New Roman" w:eastAsia="宋体"/>
        </w:rPr>
        <w:t>10</w:t>
      </w:r>
      <w:r>
        <w:t>天取样，考察其性状、含量及缓释性能，并与</w:t>
      </w:r>
      <w:r>
        <w:rPr>
          <w:rFonts w:ascii="Times New Roman" w:hAnsi="Times New Roman" w:eastAsia="宋体"/>
        </w:rPr>
        <w:t>0</w:t>
      </w:r>
      <w:r>
        <w:t>天结果比较。结果</w:t>
      </w:r>
      <w:r>
        <w:t>见</w:t>
      </w:r>
      <w:r>
        <w:t>表</w:t>
      </w:r>
      <w:r>
        <w:rPr>
          <w:rFonts w:ascii="Times New Roman" w:hAnsi="Times New Roman" w:eastAsia="宋体"/>
        </w:rPr>
        <w:t>4-3</w:t>
      </w:r>
      <w:r>
        <w:t>、</w:t>
      </w:r>
      <w:r>
        <w:rPr>
          <w:rFonts w:ascii="Times New Roman" w:hAnsi="Times New Roman" w:eastAsia="宋体"/>
        </w:rPr>
        <w:t>4-4</w:t>
      </w:r>
      <w:r>
        <w:t>和</w:t>
      </w:r>
      <w:r>
        <w:t>图</w:t>
      </w:r>
      <w:r>
        <w:rPr>
          <w:rFonts w:ascii="Times New Roman" w:hAnsi="Times New Roman" w:eastAsia="宋体"/>
        </w:rPr>
        <w:t>4-2</w:t>
      </w:r>
      <w:r>
        <w:t>。</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4-3</w:t>
      </w:r>
      <w:r>
        <w:t xml:space="preserve">  </w:t>
      </w:r>
      <w:r>
        <w:rPr>
          <w:rFonts w:ascii="宋体" w:hAnsi="宋体" w:eastAsia="宋体" w:hint="eastAsia" w:cstheme="minorBidi"/>
        </w:rPr>
        <w:t>高湿试验结果—溶剂挥发法制备黄藤素树脂微囊</w:t>
      </w:r>
      <w:r>
        <w:rPr>
          <w:rFonts w:ascii="宋体" w:hAnsi="宋体" w:eastAsia="宋体" w:hint="eastAsia" w:cstheme="minorBidi"/>
        </w:rPr>
        <w:t>（</w:t>
      </w:r>
      <w:r>
        <w:rPr>
          <w:rFonts w:cstheme="minorBidi" w:hAnsiTheme="minorHAnsi" w:eastAsiaTheme="minorHAnsi" w:asciiTheme="minorHAnsi"/>
        </w:rPr>
        <w:t>lot.20130206</w:t>
      </w:r>
      <w:r>
        <w:rPr>
          <w:rFonts w:ascii="宋体" w:hAnsi="宋体" w:eastAsia="宋体" w:hint="eastAsia" w:cstheme="minorBidi"/>
        </w:rPr>
        <w:t>）</w:t>
      </w:r>
    </w:p>
    <w:p w:rsidR="0018722C">
      <w:pPr>
        <w:pStyle w:val="a8"/>
        <w:topLinePunct/>
      </w:pPr>
      <w:r>
        <w:t>Tab.</w:t>
      </w:r>
      <w:r>
        <w:t xml:space="preserve"> </w:t>
      </w:r>
      <w:r w:rsidRPr="00DB64CE">
        <w:t>4-3</w:t>
      </w:r>
      <w:r>
        <w:t xml:space="preserve">  </w:t>
      </w:r>
      <w:r w:rsidRPr="00DB64CE">
        <w:t>The result of high humidity test of the microcapsules prepare by solvent evaporation</w:t>
      </w:r>
    </w:p>
    <w:tbl>
      <w:tblPr>
        <w:tblW w:w="5000" w:type="pct"/>
        <w:tblInd w:w="2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3"/>
        <w:gridCol w:w="2312"/>
        <w:gridCol w:w="3093"/>
      </w:tblGrid>
      <w:tr>
        <w:trPr>
          <w:tblHeader/>
        </w:trPr>
        <w:tc>
          <w:tcPr>
            <w:tcW w:w="1679" w:type="pct"/>
            <w:vAlign w:val="center"/>
            <w:tcBorders>
              <w:bottom w:val="single" w:sz="4" w:space="0" w:color="auto"/>
            </w:tcBorders>
          </w:tcPr>
          <w:p w:rsidR="0018722C">
            <w:pPr>
              <w:pStyle w:val="a7"/>
              <w:topLinePunct/>
              <w:ind w:leftChars="0" w:left="0" w:rightChars="0" w:right="0" w:firstLineChars="0" w:firstLine="0"/>
              <w:spacing w:line="240" w:lineRule="atLeast"/>
            </w:pPr>
            <w:r>
              <w:t>Time</w:t>
            </w:r>
            <w:r>
              <w:t>(</w:t>
            </w:r>
            <w:r>
              <w:t>d</w:t>
            </w:r>
            <w:r>
              <w:t>)</w:t>
            </w:r>
          </w:p>
        </w:tc>
        <w:tc>
          <w:tcPr>
            <w:tcW w:w="1420" w:type="pct"/>
            <w:vAlign w:val="center"/>
            <w:tcBorders>
              <w:bottom w:val="single" w:sz="4" w:space="0" w:color="auto"/>
            </w:tcBorders>
          </w:tcPr>
          <w:p w:rsidR="0018722C">
            <w:pPr>
              <w:pStyle w:val="a7"/>
              <w:topLinePunct/>
              <w:ind w:leftChars="0" w:left="0" w:rightChars="0" w:right="0" w:firstLineChars="0" w:firstLine="0"/>
              <w:spacing w:line="240" w:lineRule="atLeast"/>
            </w:pPr>
            <w:r>
              <w:t>Content</w:t>
            </w:r>
            <w:r>
              <w:t>(</w:t>
            </w:r>
            <w:r>
              <w:t>%</w:t>
            </w:r>
            <w:r>
              <w:t>)</w:t>
            </w:r>
          </w:p>
        </w:tc>
        <w:tc>
          <w:tcPr>
            <w:tcW w:w="1900"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W</w:t>
            </w:r>
            <w:r>
              <w:t>eight increased</w:t>
            </w:r>
            <w:r>
              <w:t>(</w:t>
            </w:r>
            <w:r>
              <w:t>%</w:t>
            </w:r>
            <w:r>
              <w:t>)</w:t>
            </w:r>
          </w:p>
        </w:tc>
      </w:tr>
      <w:tr>
        <w:tc>
          <w:tcPr>
            <w:tcW w:w="1679" w:type="pct"/>
            <w:vAlign w:val="center"/>
          </w:tcPr>
          <w:p w:rsidR="0018722C">
            <w:pPr>
              <w:pStyle w:val="affff9"/>
              <w:topLinePunct/>
              <w:ind w:leftChars="0" w:left="0" w:rightChars="0" w:right="0" w:firstLineChars="0" w:firstLine="0"/>
              <w:spacing w:line="240" w:lineRule="atLeast"/>
            </w:pPr>
            <w:r>
              <w:t>0</w:t>
            </w:r>
          </w:p>
        </w:tc>
        <w:tc>
          <w:tcPr>
            <w:tcW w:w="1420" w:type="pct"/>
            <w:vAlign w:val="center"/>
          </w:tcPr>
          <w:p w:rsidR="0018722C">
            <w:pPr>
              <w:pStyle w:val="affff9"/>
              <w:topLinePunct/>
              <w:ind w:leftChars="0" w:left="0" w:rightChars="0" w:right="0" w:firstLineChars="0" w:firstLine="0"/>
              <w:spacing w:line="240" w:lineRule="atLeast"/>
            </w:pPr>
            <w:r>
              <w:t>100</w:t>
            </w:r>
          </w:p>
        </w:tc>
        <w:tc>
          <w:tcPr>
            <w:tcW w:w="1900" w:type="pct"/>
            <w:vAlign w:val="center"/>
          </w:tcPr>
          <w:p w:rsidR="0018722C">
            <w:pPr>
              <w:pStyle w:val="affff9"/>
              <w:topLinePunct/>
              <w:ind w:leftChars="0" w:left="0" w:rightChars="0" w:right="0" w:firstLineChars="0" w:firstLine="0"/>
              <w:spacing w:line="240" w:lineRule="atLeast"/>
            </w:pPr>
            <w:r>
              <w:t>0.0</w:t>
            </w:r>
          </w:p>
        </w:tc>
      </w:tr>
      <w:tr>
        <w:tc>
          <w:tcPr>
            <w:tcW w:w="1679" w:type="pct"/>
            <w:vAlign w:val="center"/>
          </w:tcPr>
          <w:p w:rsidR="0018722C">
            <w:pPr>
              <w:pStyle w:val="affff9"/>
              <w:topLinePunct/>
              <w:ind w:leftChars="0" w:left="0" w:rightChars="0" w:right="0" w:firstLineChars="0" w:firstLine="0"/>
              <w:spacing w:line="240" w:lineRule="atLeast"/>
            </w:pPr>
            <w:r>
              <w:t>5</w:t>
            </w:r>
          </w:p>
        </w:tc>
        <w:tc>
          <w:tcPr>
            <w:tcW w:w="1420" w:type="pct"/>
            <w:vAlign w:val="center"/>
          </w:tcPr>
          <w:p w:rsidR="0018722C">
            <w:pPr>
              <w:pStyle w:val="affff9"/>
              <w:topLinePunct/>
              <w:ind w:leftChars="0" w:left="0" w:rightChars="0" w:right="0" w:firstLineChars="0" w:firstLine="0"/>
              <w:spacing w:line="240" w:lineRule="atLeast"/>
            </w:pPr>
            <w:r>
              <w:t>99.82</w:t>
            </w:r>
          </w:p>
        </w:tc>
        <w:tc>
          <w:tcPr>
            <w:tcW w:w="1900" w:type="pct"/>
            <w:vAlign w:val="center"/>
          </w:tcPr>
          <w:p w:rsidR="0018722C">
            <w:pPr>
              <w:pStyle w:val="affff9"/>
              <w:topLinePunct/>
              <w:ind w:leftChars="0" w:left="0" w:rightChars="0" w:right="0" w:firstLineChars="0" w:firstLine="0"/>
              <w:spacing w:line="240" w:lineRule="atLeast"/>
            </w:pPr>
            <w:r>
              <w:t>0.3</w:t>
            </w:r>
          </w:p>
        </w:tc>
      </w:tr>
      <w:tr>
        <w:tc>
          <w:tcPr>
            <w:tcW w:w="167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420" w:type="pct"/>
            <w:vAlign w:val="center"/>
            <w:tcBorders>
              <w:top w:val="single" w:sz="4" w:space="0" w:color="auto"/>
            </w:tcBorders>
          </w:tcPr>
          <w:p w:rsidR="0018722C">
            <w:pPr>
              <w:pStyle w:val="affff9"/>
              <w:topLinePunct/>
              <w:ind w:leftChars="0" w:left="0" w:rightChars="0" w:right="0" w:firstLineChars="0" w:firstLine="0"/>
              <w:spacing w:line="240" w:lineRule="atLeast"/>
            </w:pPr>
            <w:r>
              <w:t>99.08</w:t>
            </w:r>
          </w:p>
        </w:tc>
        <w:tc>
          <w:tcPr>
            <w:tcW w:w="1900" w:type="pct"/>
            <w:vAlign w:val="center"/>
            <w:tcBorders>
              <w:top w:val="single" w:sz="4" w:space="0" w:color="auto"/>
            </w:tcBorders>
          </w:tcPr>
          <w:p w:rsidR="0018722C">
            <w:pPr>
              <w:pStyle w:val="affff9"/>
              <w:topLinePunct/>
              <w:ind w:leftChars="0" w:left="0" w:rightChars="0" w:right="0" w:firstLineChars="0" w:firstLine="0"/>
              <w:spacing w:line="240" w:lineRule="atLeast"/>
            </w:pPr>
            <w:r>
              <w:t>0.3</w:t>
            </w:r>
          </w:p>
        </w:tc>
      </w:tr>
    </w:tbl>
    <w:p w:rsidR="0018722C">
      <w:pPr>
        <w:pStyle w:val="affa"/>
      </w:pP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4-4</w:t>
      </w:r>
      <w:r>
        <w:t xml:space="preserve">  </w:t>
      </w:r>
      <w:r>
        <w:rPr>
          <w:rFonts w:ascii="宋体" w:hAnsi="宋体" w:eastAsia="宋体" w:hint="eastAsia" w:cstheme="minorBidi"/>
        </w:rPr>
        <w:t>高湿试验结果—表面法制备黄藤素树脂微囊</w:t>
      </w:r>
      <w:r>
        <w:rPr>
          <w:rFonts w:ascii="宋体" w:hAnsi="宋体" w:eastAsia="宋体" w:hint="eastAsia" w:cstheme="minorBidi"/>
        </w:rPr>
        <w:t>（</w:t>
      </w:r>
      <w:r>
        <w:rPr>
          <w:rFonts w:cstheme="minorBidi" w:hAnsiTheme="minorHAnsi" w:eastAsiaTheme="minorHAnsi" w:asciiTheme="minorHAnsi"/>
        </w:rPr>
        <w:t>lot.20130207</w:t>
      </w:r>
      <w:r>
        <w:rPr>
          <w:rFonts w:ascii="宋体" w:hAnsi="宋体" w:eastAsia="宋体" w:hint="eastAsia" w:cstheme="minorBidi"/>
        </w:rPr>
        <w:t>）</w:t>
      </w:r>
    </w:p>
    <w:p w:rsidR="0018722C">
      <w:pPr>
        <w:pStyle w:val="a8"/>
        <w:topLinePunct/>
      </w:pPr>
      <w:r>
        <w:t>Tab.</w:t>
      </w:r>
      <w:r>
        <w:t xml:space="preserve"> </w:t>
      </w:r>
      <w:r w:rsidRPr="00DB64CE">
        <w:t>4-4</w:t>
      </w:r>
      <w:r>
        <w:t xml:space="preserve">  </w:t>
      </w:r>
      <w:r w:rsidRPr="00DB64CE">
        <w:t>The result of high humidity test of the microcapsules prepare by surface modification</w:t>
      </w:r>
    </w:p>
    <w:tbl>
      <w:tblPr>
        <w:tblW w:w="5000" w:type="pct"/>
        <w:tblInd w:w="2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3"/>
        <w:gridCol w:w="2312"/>
        <w:gridCol w:w="3093"/>
      </w:tblGrid>
      <w:tr>
        <w:trPr>
          <w:tblHeader/>
        </w:trPr>
        <w:tc>
          <w:tcPr>
            <w:tcW w:w="1679" w:type="pct"/>
            <w:vAlign w:val="center"/>
            <w:tcBorders>
              <w:bottom w:val="single" w:sz="4" w:space="0" w:color="auto"/>
            </w:tcBorders>
          </w:tcPr>
          <w:p w:rsidR="0018722C">
            <w:pPr>
              <w:pStyle w:val="a7"/>
              <w:topLinePunct/>
              <w:ind w:leftChars="0" w:left="0" w:rightChars="0" w:right="0" w:firstLineChars="0" w:firstLine="0"/>
              <w:spacing w:line="240" w:lineRule="atLeast"/>
            </w:pPr>
            <w:r>
              <w:t>Time</w:t>
            </w:r>
            <w:r>
              <w:t>(</w:t>
            </w:r>
            <w:r>
              <w:t>d</w:t>
            </w:r>
            <w:r>
              <w:t>)</w:t>
            </w:r>
          </w:p>
        </w:tc>
        <w:tc>
          <w:tcPr>
            <w:tcW w:w="1420" w:type="pct"/>
            <w:vAlign w:val="center"/>
            <w:tcBorders>
              <w:bottom w:val="single" w:sz="4" w:space="0" w:color="auto"/>
            </w:tcBorders>
          </w:tcPr>
          <w:p w:rsidR="0018722C">
            <w:pPr>
              <w:pStyle w:val="a7"/>
              <w:topLinePunct/>
              <w:ind w:leftChars="0" w:left="0" w:rightChars="0" w:right="0" w:firstLineChars="0" w:firstLine="0"/>
              <w:spacing w:line="240" w:lineRule="atLeast"/>
            </w:pPr>
            <w:r>
              <w:t>Content</w:t>
            </w:r>
            <w:r>
              <w:t>(</w:t>
            </w:r>
            <w:r>
              <w:t>%</w:t>
            </w:r>
            <w:r>
              <w:t>)</w:t>
            </w:r>
          </w:p>
        </w:tc>
        <w:tc>
          <w:tcPr>
            <w:tcW w:w="1900"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W</w:t>
            </w:r>
            <w:r>
              <w:t>eight increased</w:t>
            </w:r>
            <w:r>
              <w:t>(</w:t>
            </w:r>
            <w:r>
              <w:t>%</w:t>
            </w:r>
            <w:r>
              <w:t>)</w:t>
            </w:r>
          </w:p>
        </w:tc>
      </w:tr>
      <w:tr>
        <w:tc>
          <w:tcPr>
            <w:tcW w:w="1679" w:type="pct"/>
            <w:vAlign w:val="center"/>
          </w:tcPr>
          <w:p w:rsidR="0018722C">
            <w:pPr>
              <w:pStyle w:val="affff9"/>
              <w:topLinePunct/>
              <w:ind w:leftChars="0" w:left="0" w:rightChars="0" w:right="0" w:firstLineChars="0" w:firstLine="0"/>
              <w:spacing w:line="240" w:lineRule="atLeast"/>
            </w:pPr>
            <w:r>
              <w:t>0</w:t>
            </w:r>
          </w:p>
        </w:tc>
        <w:tc>
          <w:tcPr>
            <w:tcW w:w="1420" w:type="pct"/>
            <w:vAlign w:val="center"/>
          </w:tcPr>
          <w:p w:rsidR="0018722C">
            <w:pPr>
              <w:pStyle w:val="affff9"/>
              <w:topLinePunct/>
              <w:ind w:leftChars="0" w:left="0" w:rightChars="0" w:right="0" w:firstLineChars="0" w:firstLine="0"/>
              <w:spacing w:line="240" w:lineRule="atLeast"/>
            </w:pPr>
            <w:r>
              <w:t>100</w:t>
            </w:r>
          </w:p>
        </w:tc>
        <w:tc>
          <w:tcPr>
            <w:tcW w:w="1900" w:type="pct"/>
            <w:vAlign w:val="center"/>
          </w:tcPr>
          <w:p w:rsidR="0018722C">
            <w:pPr>
              <w:pStyle w:val="affff9"/>
              <w:topLinePunct/>
              <w:ind w:leftChars="0" w:left="0" w:rightChars="0" w:right="0" w:firstLineChars="0" w:firstLine="0"/>
              <w:spacing w:line="240" w:lineRule="atLeast"/>
            </w:pPr>
            <w:r>
              <w:t>0</w:t>
            </w:r>
          </w:p>
        </w:tc>
      </w:tr>
      <w:tr>
        <w:tc>
          <w:tcPr>
            <w:tcW w:w="1679" w:type="pct"/>
            <w:vAlign w:val="center"/>
          </w:tcPr>
          <w:p w:rsidR="0018722C">
            <w:pPr>
              <w:pStyle w:val="affff9"/>
              <w:topLinePunct/>
              <w:ind w:leftChars="0" w:left="0" w:rightChars="0" w:right="0" w:firstLineChars="0" w:firstLine="0"/>
              <w:spacing w:line="240" w:lineRule="atLeast"/>
            </w:pPr>
            <w:r>
              <w:t>5</w:t>
            </w:r>
          </w:p>
        </w:tc>
        <w:tc>
          <w:tcPr>
            <w:tcW w:w="1420" w:type="pct"/>
            <w:vAlign w:val="center"/>
          </w:tcPr>
          <w:p w:rsidR="0018722C">
            <w:pPr>
              <w:pStyle w:val="affff9"/>
              <w:topLinePunct/>
              <w:ind w:leftChars="0" w:left="0" w:rightChars="0" w:right="0" w:firstLineChars="0" w:firstLine="0"/>
              <w:spacing w:line="240" w:lineRule="atLeast"/>
            </w:pPr>
            <w:r>
              <w:t>99.86</w:t>
            </w:r>
          </w:p>
        </w:tc>
        <w:tc>
          <w:tcPr>
            <w:tcW w:w="1900" w:type="pct"/>
            <w:vAlign w:val="center"/>
          </w:tcPr>
          <w:p w:rsidR="0018722C">
            <w:pPr>
              <w:pStyle w:val="affff9"/>
              <w:topLinePunct/>
              <w:ind w:leftChars="0" w:left="0" w:rightChars="0" w:right="0" w:firstLineChars="0" w:firstLine="0"/>
              <w:spacing w:line="240" w:lineRule="atLeast"/>
            </w:pPr>
            <w:r>
              <w:t>0.2</w:t>
            </w:r>
          </w:p>
        </w:tc>
      </w:tr>
      <w:tr>
        <w:tc>
          <w:tcPr>
            <w:tcW w:w="167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420" w:type="pct"/>
            <w:vAlign w:val="center"/>
            <w:tcBorders>
              <w:top w:val="single" w:sz="4" w:space="0" w:color="auto"/>
            </w:tcBorders>
          </w:tcPr>
          <w:p w:rsidR="0018722C">
            <w:pPr>
              <w:pStyle w:val="affff9"/>
              <w:topLinePunct/>
              <w:ind w:leftChars="0" w:left="0" w:rightChars="0" w:right="0" w:firstLineChars="0" w:firstLine="0"/>
              <w:spacing w:line="240" w:lineRule="atLeast"/>
            </w:pPr>
            <w:r>
              <w:t>99.88</w:t>
            </w:r>
          </w:p>
        </w:tc>
        <w:tc>
          <w:tcPr>
            <w:tcW w:w="1900" w:type="pct"/>
            <w:vAlign w:val="center"/>
            <w:tcBorders>
              <w:top w:val="single" w:sz="4" w:space="0" w:color="auto"/>
            </w:tcBorders>
          </w:tcPr>
          <w:p w:rsidR="0018722C">
            <w:pPr>
              <w:pStyle w:val="affff9"/>
              <w:topLinePunct/>
              <w:ind w:leftChars="0" w:left="0" w:rightChars="0" w:right="0" w:firstLineChars="0" w:firstLine="0"/>
              <w:spacing w:line="240" w:lineRule="atLeast"/>
            </w:pPr>
            <w:r>
              <w:t>0.2</w:t>
            </w:r>
          </w:p>
        </w:tc>
      </w:tr>
    </w:tbl>
    <w:p w:rsidR="0018722C">
      <w:pPr>
        <w:rPr/>
        <w:topLinePunct/>
        <w:pStyle w:val="affa"/>
      </w:pPr>
    </w:p>
    <w:p w:rsidR="0018722C">
      <w:pPr>
        <w:pStyle w:val="affff5"/>
        <w:keepNext/>
        <w:topLinePunct/>
      </w:pPr>
      <w:r>
        <w:rPr>
          <w:kern w:val="2"/>
          <w:sz w:val="20"/>
          <w:szCs w:val="22"/>
          <w:rFonts w:cstheme="minorBidi" w:hAnsiTheme="minorHAnsi" w:eastAsiaTheme="minorHAnsi" w:asciiTheme="minorHAnsi"/>
        </w:rPr>
        <w:drawing>
          <wp:inline distT="0" distB="0" distL="0" distR="0">
            <wp:extent cx="4724500" cy="2248489"/>
            <wp:effectExtent l="0" t="0" r="0" b="0"/>
            <wp:docPr id="113" name="image59.png" descr=""/>
            <wp:cNvGraphicFramePr>
              <a:graphicFrameLocks noChangeAspect="1"/>
            </wp:cNvGraphicFramePr>
            <a:graphic>
              <a:graphicData uri="http://schemas.openxmlformats.org/drawingml/2006/picture">
                <pic:pic>
                  <pic:nvPicPr>
                    <pic:cNvPr id="114" name="image59.png"/>
                    <pic:cNvPicPr/>
                  </pic:nvPicPr>
                  <pic:blipFill>
                    <a:blip r:embed="rId94" cstate="print"/>
                    <a:stretch>
                      <a:fillRect/>
                    </a:stretch>
                  </pic:blipFill>
                  <pic:spPr>
                    <a:xfrm>
                      <a:off x="0" y="0"/>
                      <a:ext cx="5274043" cy="251002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4-2</w:t>
      </w:r>
      <w:r>
        <w:t xml:space="preserve">  </w:t>
      </w:r>
      <w:r>
        <w:rPr>
          <w:rFonts w:ascii="宋体" w:eastAsia="宋体" w:hint="eastAsia" w:cstheme="minorBidi" w:hAnsiTheme="minorHAnsi"/>
        </w:rPr>
        <w:t>黄藤素树脂微囊高湿试验结果</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xml:space="preserve">..</w:t>
      </w:r>
      <w:r>
        <w:rPr>
          <w:rFonts w:cstheme="minorBidi" w:hAnsiTheme="minorHAnsi" w:eastAsiaTheme="minorHAnsi" w:asciiTheme="minorHAnsi"/>
        </w:rPr>
        <w:t xml:space="preserve"> 4-2 Release profile of Fibriuretinin-resinate microcapsules expose to high humidity 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microcapsules prepare by solvent evaporation 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microcapsules prepare by surface modificat</w:t>
      </w:r>
      <w:r w:rsidR="004B696B">
        <w:rPr>
          <w:rFonts w:cstheme="minorBidi" w:hAnsiTheme="minorHAnsi" w:eastAsiaTheme="minorHAnsi" w:asciiTheme="minorHAnsi"/>
        </w:rPr>
        <w:t>i</w:t>
      </w:r>
      <w:r w:rsidR="004B696B">
        <w:rPr>
          <w:rFonts w:cstheme="minorBidi" w:hAnsiTheme="minorHAnsi" w:eastAsiaTheme="minorHAnsi" w:asciiTheme="minorHAnsi"/>
        </w:rPr>
        <w:t>on</w:t>
      </w:r>
    </w:p>
    <w:p w:rsidR="0018722C">
      <w:pPr>
        <w:pStyle w:val="Heading4"/>
        <w:topLinePunct/>
        <w:ind w:left="200" w:hangingChars="200" w:hanging="200"/>
      </w:pPr>
      <w:bookmarkStart w:id="380419" w:name="_Toc686380419"/>
      <w:bookmarkStart w:name="_bookmark112" w:id="246"/>
      <w:bookmarkEnd w:id="246"/>
      <w:r>
        <w:rPr>
          <w:b/>
        </w:rPr>
        <w:t>2.3</w:t>
      </w:r>
      <w:r>
        <w:t xml:space="preserve"> </w:t>
      </w:r>
      <w:bookmarkStart w:name="_bookmark112" w:id="247"/>
      <w:bookmarkEnd w:id="247"/>
      <w:r>
        <w:t>光照试验</w:t>
      </w:r>
      <w:bookmarkEnd w:id="380419"/>
    </w:p>
    <w:p w:rsidR="0018722C">
      <w:pPr>
        <w:topLinePunct/>
      </w:pPr>
      <w:r>
        <w:t>取黄藤素树脂微囊样品适量</w:t>
      </w:r>
      <w:r>
        <w:t>（</w:t>
      </w:r>
      <w:r>
        <w:t>含黄藤素约</w:t>
      </w:r>
      <w:r>
        <w:rPr>
          <w:rFonts w:ascii="Times New Roman" w:hAnsi="Times New Roman" w:eastAsia="Times New Roman"/>
        </w:rPr>
        <w:t>300m</w:t>
      </w:r>
      <w:r>
        <w:rPr>
          <w:rFonts w:ascii="Times New Roman" w:hAnsi="Times New Roman" w:eastAsia="Times New Roman"/>
        </w:rPr>
        <w:t>g</w:t>
      </w:r>
      <w:r>
        <w:t>）</w:t>
      </w:r>
      <w:r>
        <w:t>，平铺于培养皿中，置于</w:t>
      </w:r>
      <w:r>
        <w:t>药物光照试验箱中，照度为</w:t>
      </w:r>
      <w:r>
        <w:rPr>
          <w:rFonts w:ascii="Times New Roman" w:hAnsi="Times New Roman" w:eastAsia="Times New Roman"/>
        </w:rPr>
        <w:t>4500</w:t>
      </w:r>
      <w:r>
        <w:t>±</w:t>
      </w:r>
      <w:r>
        <w:rPr>
          <w:rFonts w:ascii="Times New Roman" w:hAnsi="Times New Roman" w:eastAsia="Times New Roman"/>
        </w:rPr>
        <w:t>500Lx</w:t>
      </w:r>
      <w:r>
        <w:t>，考察其性状、含量及缓释性能，并与</w:t>
      </w:r>
      <w:r>
        <w:rPr>
          <w:rFonts w:ascii="Times New Roman" w:hAnsi="Times New Roman" w:eastAsia="Times New Roman"/>
        </w:rPr>
        <w:t>0</w:t>
      </w:r>
      <w:r>
        <w:t>天结果比较。结果见</w:t>
      </w:r>
      <w:r>
        <w:t>表</w:t>
      </w:r>
      <w:r>
        <w:rPr>
          <w:rFonts w:ascii="Times New Roman" w:hAnsi="Times New Roman" w:eastAsia="Times New Roman"/>
        </w:rPr>
        <w:t>4-5</w:t>
      </w:r>
      <w:r>
        <w:t>、</w:t>
      </w:r>
      <w:r>
        <w:rPr>
          <w:rFonts w:ascii="Times New Roman" w:hAnsi="Times New Roman" w:eastAsia="Times New Roman"/>
        </w:rPr>
        <w:t>4-6</w:t>
      </w:r>
      <w:r>
        <w:t>和</w:t>
      </w:r>
      <w:r>
        <w:t>图</w:t>
      </w:r>
      <w:r>
        <w:rPr>
          <w:rFonts w:ascii="Times New Roman" w:hAnsi="Times New Roman" w:eastAsia="Times New Roman"/>
        </w:rPr>
        <w:t>4-3</w:t>
      </w:r>
      <w:r>
        <w:t>。</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4-5</w:t>
      </w:r>
      <w:r>
        <w:t xml:space="preserve">  </w:t>
      </w:r>
      <w:r>
        <w:rPr>
          <w:rFonts w:ascii="宋体" w:hAnsi="宋体" w:eastAsia="宋体" w:hint="eastAsia" w:cstheme="minorBidi"/>
        </w:rPr>
        <w:t>光照试验结果—溶剂挥发法制备黄藤素树脂微囊</w:t>
      </w:r>
      <w:r>
        <w:rPr>
          <w:rFonts w:ascii="宋体" w:hAnsi="宋体" w:eastAsia="宋体" w:hint="eastAsia" w:cstheme="minorBidi"/>
        </w:rPr>
        <w:t>（</w:t>
      </w:r>
      <w:r>
        <w:rPr>
          <w:rFonts w:cstheme="minorBidi" w:hAnsiTheme="minorHAnsi" w:eastAsiaTheme="minorHAnsi" w:asciiTheme="minorHAnsi"/>
        </w:rPr>
        <w:t>lot.20130206</w:t>
      </w:r>
      <w:r>
        <w:rPr>
          <w:rFonts w:ascii="宋体" w:hAnsi="宋体" w:eastAsia="宋体" w:hint="eastAsia" w:cstheme="minorBidi"/>
        </w:rPr>
        <w:t>）</w:t>
      </w:r>
    </w:p>
    <w:p w:rsidR="0018722C">
      <w:pPr>
        <w:pStyle w:val="a8"/>
        <w:topLinePunct/>
      </w:pPr>
      <w:r>
        <w:t>Tab.</w:t>
      </w:r>
      <w:r>
        <w:t xml:space="preserve"> </w:t>
      </w:r>
      <w:r w:rsidRPr="00DB64CE">
        <w:t>4-5</w:t>
      </w:r>
      <w:r>
        <w:t xml:space="preserve">  </w:t>
      </w:r>
      <w:r w:rsidRPr="00DB64CE">
        <w:t>The result of strong light test of the microcapsules prepare by solvent evaporation</w:t>
      </w:r>
    </w:p>
    <w:tbl>
      <w:tblPr>
        <w:tblW w:w="5000" w:type="pct"/>
        <w:tblInd w:w="2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3"/>
        <w:gridCol w:w="2326"/>
        <w:gridCol w:w="3078"/>
      </w:tblGrid>
      <w:tr>
        <w:trPr>
          <w:tblHeader/>
        </w:trPr>
        <w:tc>
          <w:tcPr>
            <w:tcW w:w="1679" w:type="pct"/>
            <w:vAlign w:val="center"/>
            <w:tcBorders>
              <w:bottom w:val="single" w:sz="4" w:space="0" w:color="auto"/>
            </w:tcBorders>
          </w:tcPr>
          <w:p w:rsidR="0018722C">
            <w:pPr>
              <w:pStyle w:val="a7"/>
              <w:topLinePunct/>
              <w:ind w:leftChars="0" w:left="0" w:rightChars="0" w:right="0" w:firstLineChars="0" w:firstLine="0"/>
              <w:spacing w:line="240" w:lineRule="atLeast"/>
            </w:pPr>
            <w:r>
              <w:t>Time</w:t>
            </w:r>
            <w:r>
              <w:t>(</w:t>
            </w:r>
            <w:r>
              <w:t>d</w:t>
            </w:r>
            <w:r>
              <w:t>)</w:t>
            </w:r>
          </w:p>
        </w:tc>
        <w:tc>
          <w:tcPr>
            <w:tcW w:w="1429" w:type="pct"/>
            <w:vAlign w:val="center"/>
            <w:tcBorders>
              <w:bottom w:val="single" w:sz="4" w:space="0" w:color="auto"/>
            </w:tcBorders>
          </w:tcPr>
          <w:p w:rsidR="0018722C">
            <w:pPr>
              <w:pStyle w:val="a7"/>
              <w:topLinePunct/>
              <w:ind w:leftChars="0" w:left="0" w:rightChars="0" w:right="0" w:firstLineChars="0" w:firstLine="0"/>
              <w:spacing w:line="240" w:lineRule="atLeast"/>
            </w:pPr>
            <w:r>
              <w:t>Content</w:t>
            </w:r>
            <w:r>
              <w:t>(</w:t>
            </w:r>
            <w:r>
              <w:t>%</w:t>
            </w:r>
            <w:r>
              <w:t>)</w:t>
            </w:r>
          </w:p>
        </w:tc>
        <w:tc>
          <w:tcPr>
            <w:tcW w:w="1891" w:type="pct"/>
            <w:vAlign w:val="center"/>
            <w:tcBorders>
              <w:bottom w:val="single" w:sz="4" w:space="0" w:color="auto"/>
            </w:tcBorders>
          </w:tcPr>
          <w:p w:rsidR="0018722C">
            <w:pPr>
              <w:pStyle w:val="a7"/>
              <w:topLinePunct/>
              <w:ind w:leftChars="0" w:left="0" w:rightChars="0" w:right="0" w:firstLineChars="0" w:firstLine="0"/>
              <w:spacing w:line="240" w:lineRule="atLeast"/>
            </w:pPr>
            <w:r>
              <w:t>Appearance Characters</w:t>
            </w:r>
          </w:p>
        </w:tc>
      </w:tr>
      <w:tr>
        <w:tc>
          <w:tcPr>
            <w:tcW w:w="1679" w:type="pct"/>
            <w:vAlign w:val="center"/>
          </w:tcPr>
          <w:p w:rsidR="0018722C">
            <w:pPr>
              <w:pStyle w:val="affff9"/>
              <w:topLinePunct/>
              <w:ind w:leftChars="0" w:left="0" w:rightChars="0" w:right="0" w:firstLineChars="0" w:firstLine="0"/>
              <w:spacing w:line="240" w:lineRule="atLeast"/>
            </w:pPr>
            <w:r>
              <w:t>0</w:t>
            </w:r>
          </w:p>
        </w:tc>
        <w:tc>
          <w:tcPr>
            <w:tcW w:w="1429" w:type="pct"/>
            <w:vAlign w:val="center"/>
          </w:tcPr>
          <w:p w:rsidR="0018722C">
            <w:pPr>
              <w:pStyle w:val="affff9"/>
              <w:topLinePunct/>
              <w:ind w:leftChars="0" w:left="0" w:rightChars="0" w:right="0" w:firstLineChars="0" w:firstLine="0"/>
              <w:spacing w:line="240" w:lineRule="atLeast"/>
            </w:pPr>
            <w:r>
              <w:t>100</w:t>
            </w:r>
          </w:p>
        </w:tc>
        <w:tc>
          <w:tcPr>
            <w:tcW w:w="1891" w:type="pct"/>
            <w:vAlign w:val="center"/>
          </w:tcPr>
          <w:p w:rsidR="0018722C">
            <w:pPr>
              <w:pStyle w:val="ad"/>
              <w:topLinePunct/>
              <w:ind w:leftChars="0" w:left="0" w:rightChars="0" w:right="0" w:firstLineChars="0" w:firstLine="0"/>
              <w:spacing w:line="240" w:lineRule="atLeast"/>
            </w:pPr>
            <w:r>
              <w:t>橙黄色粉末</w:t>
            </w:r>
          </w:p>
        </w:tc>
      </w:tr>
      <w:tr>
        <w:tc>
          <w:tcPr>
            <w:tcW w:w="1679" w:type="pct"/>
            <w:vAlign w:val="center"/>
          </w:tcPr>
          <w:p w:rsidR="0018722C">
            <w:pPr>
              <w:pStyle w:val="affff9"/>
              <w:topLinePunct/>
              <w:ind w:leftChars="0" w:left="0" w:rightChars="0" w:right="0" w:firstLineChars="0" w:firstLine="0"/>
              <w:spacing w:line="240" w:lineRule="atLeast"/>
            </w:pPr>
            <w:r>
              <w:t>5</w:t>
            </w:r>
          </w:p>
        </w:tc>
        <w:tc>
          <w:tcPr>
            <w:tcW w:w="1429" w:type="pct"/>
            <w:vAlign w:val="center"/>
          </w:tcPr>
          <w:p w:rsidR="0018722C">
            <w:pPr>
              <w:pStyle w:val="affff9"/>
              <w:topLinePunct/>
              <w:ind w:leftChars="0" w:left="0" w:rightChars="0" w:right="0" w:firstLineChars="0" w:firstLine="0"/>
              <w:spacing w:line="240" w:lineRule="atLeast"/>
            </w:pPr>
            <w:r>
              <w:t>98.89</w:t>
            </w:r>
          </w:p>
        </w:tc>
        <w:tc>
          <w:tcPr>
            <w:tcW w:w="1891" w:type="pct"/>
            <w:vAlign w:val="center"/>
          </w:tcPr>
          <w:p w:rsidR="0018722C">
            <w:pPr>
              <w:pStyle w:val="ad"/>
              <w:topLinePunct/>
              <w:ind w:leftChars="0" w:left="0" w:rightChars="0" w:right="0" w:firstLineChars="0" w:firstLine="0"/>
              <w:spacing w:line="240" w:lineRule="atLeast"/>
            </w:pPr>
            <w:r>
              <w:t>橙色粉末</w:t>
            </w:r>
          </w:p>
        </w:tc>
      </w:tr>
      <w:tr>
        <w:tc>
          <w:tcPr>
            <w:tcW w:w="167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429" w:type="pct"/>
            <w:vAlign w:val="center"/>
            <w:tcBorders>
              <w:top w:val="single" w:sz="4" w:space="0" w:color="auto"/>
            </w:tcBorders>
          </w:tcPr>
          <w:p w:rsidR="0018722C">
            <w:pPr>
              <w:pStyle w:val="affff9"/>
              <w:topLinePunct/>
              <w:ind w:leftChars="0" w:left="0" w:rightChars="0" w:right="0" w:firstLineChars="0" w:firstLine="0"/>
              <w:spacing w:line="240" w:lineRule="atLeast"/>
            </w:pPr>
            <w:r>
              <w:t>97.53</w:t>
            </w:r>
          </w:p>
        </w:tc>
        <w:tc>
          <w:tcPr>
            <w:tcW w:w="1891" w:type="pct"/>
            <w:vAlign w:val="center"/>
            <w:tcBorders>
              <w:top w:val="single" w:sz="4" w:space="0" w:color="auto"/>
            </w:tcBorders>
          </w:tcPr>
          <w:p w:rsidR="0018722C">
            <w:pPr>
              <w:pStyle w:val="ad"/>
              <w:topLinePunct/>
              <w:ind w:leftChars="0" w:left="0" w:rightChars="0" w:right="0" w:firstLineChars="0" w:firstLine="0"/>
              <w:spacing w:line="240" w:lineRule="atLeast"/>
            </w:pPr>
            <w:r>
              <w:t>深棕色粉末</w:t>
            </w:r>
          </w:p>
        </w:tc>
      </w:tr>
    </w:tbl>
    <w:p w:rsidR="0018722C">
      <w:pPr>
        <w:pStyle w:val="affa"/>
      </w:pP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4-6</w:t>
      </w:r>
      <w:r>
        <w:t xml:space="preserve">  </w:t>
      </w:r>
      <w:r>
        <w:rPr>
          <w:rFonts w:ascii="宋体" w:hAnsi="宋体" w:eastAsia="宋体" w:hint="eastAsia" w:cstheme="minorBidi"/>
        </w:rPr>
        <w:t>光照试验结果—表面法制备黄藤素树脂微囊</w:t>
      </w:r>
      <w:r>
        <w:rPr>
          <w:rFonts w:ascii="宋体" w:hAnsi="宋体" w:eastAsia="宋体" w:hint="eastAsia" w:cstheme="minorBidi"/>
        </w:rPr>
        <w:t>（</w:t>
      </w:r>
      <w:r>
        <w:rPr>
          <w:rFonts w:cstheme="minorBidi" w:hAnsiTheme="minorHAnsi" w:eastAsiaTheme="minorHAnsi" w:asciiTheme="minorHAnsi"/>
        </w:rPr>
        <w:t>lot.20130207</w:t>
      </w:r>
      <w:r>
        <w:rPr>
          <w:rFonts w:ascii="宋体" w:hAnsi="宋体" w:eastAsia="宋体" w:hint="eastAsia" w:cstheme="minorBidi"/>
        </w:rPr>
        <w:t>）</w:t>
      </w:r>
    </w:p>
    <w:p w:rsidR="0018722C">
      <w:pPr>
        <w:pStyle w:val="a8"/>
        <w:topLinePunct/>
      </w:pPr>
      <w:r>
        <w:t>Tab.</w:t>
      </w:r>
      <w:r>
        <w:t xml:space="preserve"> </w:t>
      </w:r>
      <w:r w:rsidRPr="00DB64CE">
        <w:t>4-6</w:t>
      </w:r>
      <w:r>
        <w:t xml:space="preserve">  </w:t>
      </w:r>
      <w:r w:rsidRPr="00DB64CE">
        <w:t>The result of strong light test of the microcapsules prepare by surface modification</w:t>
      </w:r>
    </w:p>
    <w:tbl>
      <w:tblPr>
        <w:tblW w:w="5000" w:type="pct"/>
        <w:tblInd w:w="2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3"/>
        <w:gridCol w:w="2326"/>
        <w:gridCol w:w="3078"/>
      </w:tblGrid>
      <w:tr>
        <w:trPr>
          <w:tblHeader/>
        </w:trPr>
        <w:tc>
          <w:tcPr>
            <w:tcW w:w="1679" w:type="pct"/>
            <w:vAlign w:val="center"/>
            <w:tcBorders>
              <w:bottom w:val="single" w:sz="4" w:space="0" w:color="auto"/>
            </w:tcBorders>
          </w:tcPr>
          <w:p w:rsidR="0018722C">
            <w:pPr>
              <w:pStyle w:val="a7"/>
              <w:topLinePunct/>
              <w:ind w:leftChars="0" w:left="0" w:rightChars="0" w:right="0" w:firstLineChars="0" w:firstLine="0"/>
              <w:spacing w:line="240" w:lineRule="atLeast"/>
            </w:pPr>
            <w:r>
              <w:t>Time</w:t>
            </w:r>
            <w:r>
              <w:t>(</w:t>
            </w:r>
            <w:r>
              <w:t>d</w:t>
            </w:r>
            <w:r>
              <w:t>)</w:t>
            </w:r>
          </w:p>
        </w:tc>
        <w:tc>
          <w:tcPr>
            <w:tcW w:w="1429" w:type="pct"/>
            <w:vAlign w:val="center"/>
            <w:tcBorders>
              <w:bottom w:val="single" w:sz="4" w:space="0" w:color="auto"/>
            </w:tcBorders>
          </w:tcPr>
          <w:p w:rsidR="0018722C">
            <w:pPr>
              <w:pStyle w:val="a7"/>
              <w:topLinePunct/>
              <w:ind w:leftChars="0" w:left="0" w:rightChars="0" w:right="0" w:firstLineChars="0" w:firstLine="0"/>
              <w:spacing w:line="240" w:lineRule="atLeast"/>
            </w:pPr>
            <w:r>
              <w:t>Content</w:t>
            </w:r>
            <w:r>
              <w:t>(</w:t>
            </w:r>
            <w:r>
              <w:t>%</w:t>
            </w:r>
            <w:r>
              <w:t>)</w:t>
            </w:r>
          </w:p>
        </w:tc>
        <w:tc>
          <w:tcPr>
            <w:tcW w:w="1891" w:type="pct"/>
            <w:vAlign w:val="center"/>
            <w:tcBorders>
              <w:bottom w:val="single" w:sz="4" w:space="0" w:color="auto"/>
            </w:tcBorders>
          </w:tcPr>
          <w:p w:rsidR="0018722C">
            <w:pPr>
              <w:pStyle w:val="a7"/>
              <w:topLinePunct/>
              <w:ind w:leftChars="0" w:left="0" w:rightChars="0" w:right="0" w:firstLineChars="0" w:firstLine="0"/>
              <w:spacing w:line="240" w:lineRule="atLeast"/>
            </w:pPr>
            <w:r>
              <w:t>Appearance Characters</w:t>
            </w:r>
          </w:p>
        </w:tc>
      </w:tr>
      <w:tr>
        <w:tc>
          <w:tcPr>
            <w:tcW w:w="1679" w:type="pct"/>
            <w:vAlign w:val="center"/>
          </w:tcPr>
          <w:p w:rsidR="0018722C">
            <w:pPr>
              <w:pStyle w:val="affff9"/>
              <w:topLinePunct/>
              <w:ind w:leftChars="0" w:left="0" w:rightChars="0" w:right="0" w:firstLineChars="0" w:firstLine="0"/>
              <w:spacing w:line="240" w:lineRule="atLeast"/>
            </w:pPr>
            <w:r>
              <w:t>0</w:t>
            </w:r>
          </w:p>
        </w:tc>
        <w:tc>
          <w:tcPr>
            <w:tcW w:w="1429" w:type="pct"/>
            <w:vAlign w:val="center"/>
          </w:tcPr>
          <w:p w:rsidR="0018722C">
            <w:pPr>
              <w:pStyle w:val="affff9"/>
              <w:topLinePunct/>
              <w:ind w:leftChars="0" w:left="0" w:rightChars="0" w:right="0" w:firstLineChars="0" w:firstLine="0"/>
              <w:spacing w:line="240" w:lineRule="atLeast"/>
            </w:pPr>
            <w:r>
              <w:t>100</w:t>
            </w:r>
          </w:p>
        </w:tc>
        <w:tc>
          <w:tcPr>
            <w:tcW w:w="1891" w:type="pct"/>
            <w:vAlign w:val="center"/>
          </w:tcPr>
          <w:p w:rsidR="0018722C">
            <w:pPr>
              <w:pStyle w:val="ad"/>
              <w:topLinePunct/>
              <w:ind w:leftChars="0" w:left="0" w:rightChars="0" w:right="0" w:firstLineChars="0" w:firstLine="0"/>
              <w:spacing w:line="240" w:lineRule="atLeast"/>
            </w:pPr>
            <w:r>
              <w:t>浅黄色粉末</w:t>
            </w:r>
          </w:p>
        </w:tc>
      </w:tr>
      <w:tr>
        <w:tc>
          <w:tcPr>
            <w:tcW w:w="1679" w:type="pct"/>
            <w:vAlign w:val="center"/>
          </w:tcPr>
          <w:p w:rsidR="0018722C">
            <w:pPr>
              <w:pStyle w:val="affff9"/>
              <w:topLinePunct/>
              <w:ind w:leftChars="0" w:left="0" w:rightChars="0" w:right="0" w:firstLineChars="0" w:firstLine="0"/>
              <w:spacing w:line="240" w:lineRule="atLeast"/>
            </w:pPr>
            <w:r>
              <w:t>5</w:t>
            </w:r>
          </w:p>
        </w:tc>
        <w:tc>
          <w:tcPr>
            <w:tcW w:w="1429" w:type="pct"/>
            <w:vAlign w:val="center"/>
          </w:tcPr>
          <w:p w:rsidR="0018722C">
            <w:pPr>
              <w:pStyle w:val="affff9"/>
              <w:topLinePunct/>
              <w:ind w:leftChars="0" w:left="0" w:rightChars="0" w:right="0" w:firstLineChars="0" w:firstLine="0"/>
              <w:spacing w:line="240" w:lineRule="atLeast"/>
            </w:pPr>
            <w:r>
              <w:t>99.54</w:t>
            </w:r>
          </w:p>
        </w:tc>
        <w:tc>
          <w:tcPr>
            <w:tcW w:w="1891" w:type="pct"/>
            <w:vAlign w:val="center"/>
          </w:tcPr>
          <w:p w:rsidR="0018722C">
            <w:pPr>
              <w:pStyle w:val="ad"/>
              <w:topLinePunct/>
              <w:ind w:leftChars="0" w:left="0" w:rightChars="0" w:right="0" w:firstLineChars="0" w:firstLine="0"/>
              <w:spacing w:line="240" w:lineRule="atLeast"/>
            </w:pPr>
            <w:r>
              <w:t>橙黄色粉末</w:t>
            </w:r>
          </w:p>
        </w:tc>
      </w:tr>
      <w:tr>
        <w:tc>
          <w:tcPr>
            <w:tcW w:w="167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429" w:type="pct"/>
            <w:vAlign w:val="center"/>
            <w:tcBorders>
              <w:top w:val="single" w:sz="4" w:space="0" w:color="auto"/>
            </w:tcBorders>
          </w:tcPr>
          <w:p w:rsidR="0018722C">
            <w:pPr>
              <w:pStyle w:val="affff9"/>
              <w:topLinePunct/>
              <w:ind w:leftChars="0" w:left="0" w:rightChars="0" w:right="0" w:firstLineChars="0" w:firstLine="0"/>
              <w:spacing w:line="240" w:lineRule="atLeast"/>
            </w:pPr>
            <w:r>
              <w:t>96.90</w:t>
            </w:r>
          </w:p>
        </w:tc>
        <w:tc>
          <w:tcPr>
            <w:tcW w:w="1891" w:type="pct"/>
            <w:vAlign w:val="center"/>
            <w:tcBorders>
              <w:top w:val="single" w:sz="4" w:space="0" w:color="auto"/>
            </w:tcBorders>
          </w:tcPr>
          <w:p w:rsidR="0018722C">
            <w:pPr>
              <w:pStyle w:val="ad"/>
              <w:topLinePunct/>
              <w:ind w:leftChars="0" w:left="0" w:rightChars="0" w:right="0" w:firstLineChars="0" w:firstLine="0"/>
              <w:spacing w:line="240" w:lineRule="atLeast"/>
            </w:pPr>
            <w:r>
              <w:t>深棕色粉末</w:t>
            </w:r>
          </w:p>
        </w:tc>
      </w:tr>
    </w:tbl>
    <w:p w:rsidR="0018722C">
      <w:pPr>
        <w:rPr/>
        <w:topLinePunct/>
        <w:pStyle w:val="affa"/>
      </w:pPr>
    </w:p>
    <w:p w:rsidR="0018722C">
      <w:pPr>
        <w:pStyle w:val="affff5"/>
        <w:keepNext/>
        <w:topLinePunct/>
      </w:pPr>
      <w:r>
        <w:rPr>
          <w:kern w:val="2"/>
          <w:sz w:val="20"/>
          <w:szCs w:val="22"/>
          <w:rFonts w:cstheme="minorBidi" w:hAnsiTheme="minorHAnsi" w:eastAsiaTheme="minorHAnsi" w:asciiTheme="minorHAnsi"/>
        </w:rPr>
        <w:drawing>
          <wp:inline distT="0" distB="0" distL="0" distR="0">
            <wp:extent cx="4724500" cy="2050469"/>
            <wp:effectExtent l="0" t="0" r="0" b="0"/>
            <wp:docPr id="115" name="image60.png" descr=""/>
            <wp:cNvGraphicFramePr>
              <a:graphicFrameLocks noChangeAspect="1"/>
            </wp:cNvGraphicFramePr>
            <a:graphic>
              <a:graphicData uri="http://schemas.openxmlformats.org/drawingml/2006/picture">
                <pic:pic>
                  <pic:nvPicPr>
                    <pic:cNvPr id="116" name="image60.png"/>
                    <pic:cNvPicPr/>
                  </pic:nvPicPr>
                  <pic:blipFill>
                    <a:blip r:embed="rId95" cstate="print"/>
                    <a:stretch>
                      <a:fillRect/>
                    </a:stretch>
                  </pic:blipFill>
                  <pic:spPr>
                    <a:xfrm>
                      <a:off x="0" y="0"/>
                      <a:ext cx="5313275" cy="230600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4-3</w:t>
      </w:r>
      <w:r>
        <w:t xml:space="preserve">  </w:t>
      </w:r>
      <w:r>
        <w:rPr>
          <w:rFonts w:ascii="宋体" w:eastAsia="宋体" w:hint="eastAsia" w:cstheme="minorBidi" w:hAnsiTheme="minorHAnsi"/>
        </w:rPr>
        <w:t>黄藤素树脂微囊光照试验结果</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4-3</w:t>
      </w:r>
      <w:r>
        <w:t xml:space="preserve">  </w:t>
      </w:r>
      <w:r w:rsidRPr="00DB64CE">
        <w:rPr>
          <w:rFonts w:cstheme="minorBidi" w:hAnsiTheme="minorHAnsi" w:eastAsiaTheme="minorHAnsi" w:asciiTheme="minorHAnsi"/>
        </w:rPr>
        <w:t>Release profile of Fibriuretinin-resinate microcapsules expose to strong light 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microcapsules prepare by solvent evaporation 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microcapsules prepare by surface modification</w:t>
      </w:r>
    </w:p>
    <w:p w:rsidR="0018722C">
      <w:pPr>
        <w:pStyle w:val="Heading3"/>
        <w:topLinePunct/>
        <w:ind w:left="200" w:hangingChars="200" w:hanging="200"/>
      </w:pPr>
      <w:bookmarkStart w:id="380420" w:name="_Toc686380420"/>
      <w:bookmarkStart w:name="3小结 " w:id="248"/>
      <w:bookmarkEnd w:id="248"/>
      <w:r>
        <w:rPr>
          <w:b/>
        </w:rPr>
        <w:t>3</w:t>
      </w:r>
      <w:r>
        <w:t xml:space="preserve"> </w:t>
      </w:r>
      <w:bookmarkStart w:name="_bookmark113" w:id="249"/>
      <w:bookmarkEnd w:id="249"/>
      <w:bookmarkStart w:name="_bookmark113" w:id="250"/>
      <w:bookmarkEnd w:id="250"/>
      <w:r>
        <w:t>小结</w:t>
      </w:r>
      <w:bookmarkEnd w:id="380420"/>
    </w:p>
    <w:p w:rsidR="0018722C">
      <w:pPr>
        <w:topLinePunct/>
      </w:pPr>
      <w:r>
        <w:t>影响因素试验，结果表明，自制黄藤素树脂微囊在高温、高湿及光照条件</w:t>
      </w:r>
      <w:r>
        <w:t>下较为稳定。微囊对光照、高温较为敏感，外观发生改变，制剂颜色变深。强光使制剂的含量略有下降。综上所述，确定该制剂的保存条件为：阴凉、避光。</w:t>
      </w:r>
    </w:p>
    <w:p w:rsidR="0018722C">
      <w:pPr>
        <w:pStyle w:val="Heading2"/>
        <w:topLinePunct/>
        <w:ind w:left="171" w:hangingChars="171" w:hanging="171"/>
      </w:pPr>
      <w:bookmarkStart w:id="380421" w:name="_Toc686380421"/>
      <w:bookmarkStart w:name="小结与展望 " w:id="251"/>
      <w:bookmarkEnd w:id="251"/>
      <w:bookmarkStart w:name="_bookmark114" w:id="252"/>
      <w:bookmarkEnd w:id="252"/>
      <w:r>
        <w:t>小结与展望</w:t>
      </w:r>
      <w:bookmarkEnd w:id="380421"/>
    </w:p>
    <w:p w:rsidR="0018722C">
      <w:pPr>
        <w:topLinePunct/>
      </w:pPr>
      <w:r>
        <w:t>本文以黄藤素</w:t>
      </w:r>
      <w:r>
        <w:t>（</w:t>
      </w:r>
      <w:r>
        <w:t>又名盐酸巴马汀</w:t>
      </w:r>
      <w:r>
        <w:t>）</w:t>
      </w:r>
      <w:r>
        <w:t>为模型药，依据离子交换反应原理，采</w:t>
      </w:r>
      <w:r>
        <w:t>用批式离子交换法使其与新型药物载体——离子交换树脂相结合形成复合物。并</w:t>
      </w:r>
      <w:r>
        <w:t>在此基础上，运用溶剂挥发法和表面修饰包衣法，载药树脂为囊芯，进一步包裹缓释衣层，提高制剂在胃肠道的停留时间，并缓慢释放药物，增加药物的吸收。在整个研究过程中得到以下结论：</w:t>
      </w:r>
    </w:p>
    <w:p w:rsidR="0018722C">
      <w:pPr>
        <w:topLinePunct/>
      </w:pPr>
      <w:r>
        <w:rPr>
          <w:rFonts w:ascii="Times New Roman" w:eastAsia="Times New Roman"/>
        </w:rPr>
        <w:t>1.</w:t>
      </w:r>
      <w:r>
        <w:t>建立了超高效液相色谱法对黄藤素进行了体外分析包括含量测定方法及</w:t>
      </w:r>
      <w:r>
        <w:t>释放度的测定方法，精密度、稳定性、回收率实验结果表明方法灵敏可靠。分析速度快，大大缩短了分析时间</w:t>
      </w:r>
      <w:r>
        <w:t>（</w:t>
      </w:r>
      <w:r>
        <w:rPr>
          <w:rFonts w:ascii="Times New Roman" w:eastAsia="Times New Roman"/>
        </w:rPr>
        <w:t>5</w:t>
      </w:r>
      <w:r>
        <w:t>分钟内完成</w:t>
      </w:r>
      <w:r>
        <w:t>）</w:t>
      </w:r>
      <w:r>
        <w:t>。根据剂型和工艺的要求，对黄</w:t>
      </w:r>
      <w:r>
        <w:t>藤素在不同介质中的溶解度及油水分配系数进行考察，结果显示，黄藤素在水中</w:t>
      </w:r>
      <w:r>
        <w:t>的溶解度为</w:t>
      </w:r>
      <w:r>
        <w:rPr>
          <w:rFonts w:ascii="Times New Roman" w:eastAsia="Times New Roman"/>
        </w:rPr>
        <w:t>pH</w:t>
      </w:r>
      <w:r>
        <w:t>升高显著增大，随介质离子浓度的增加略有下降，释放度考察选择溶液均满足漏槽条件；碱性条件下的油水分配系数大于酸性条件。上述结果，</w:t>
      </w:r>
      <w:r>
        <w:t>有利的佐证了对黄藤素药动文献调研中提到的，偏碱性的介质条件有利于</w:t>
      </w:r>
      <w:r>
        <w:rPr>
          <w:rFonts w:ascii="Times New Roman" w:eastAsia="Times New Roman"/>
        </w:rPr>
        <w:t>Caco-2</w:t>
      </w:r>
      <w:r>
        <w:t>细胞对盐酸巴马汀的吸收。这可能是由于盐酸巴马汀在酸性介质中以盐的形式存</w:t>
      </w:r>
      <w:r>
        <w:t>在，在碱性介质中以游离化合物存在，所以在酸性介质中脂溶性必然比原型化合物小很多，故吸收明显减弱，所以偏碱性介质有利于盐酸巴马汀的吸收。</w:t>
      </w:r>
    </w:p>
    <w:p w:rsidR="0018722C">
      <w:pPr>
        <w:topLinePunct/>
      </w:pPr>
      <w:r>
        <w:rPr>
          <w:rFonts w:ascii="Times New Roman" w:eastAsia="Times New Roman"/>
        </w:rPr>
        <w:t>2.</w:t>
      </w:r>
      <w:r>
        <w:t>实验采用批式离子交换法制备黄藤素药物树脂复合物，结果表明：弱酸</w:t>
      </w:r>
      <w:r>
        <w:rPr>
          <w:rFonts w:ascii="Times New Roman" w:eastAsia="Times New Roman"/>
        </w:rPr>
        <w:t>K</w:t>
      </w:r>
      <w:r>
        <w:rPr>
          <w:vertAlign w:val="superscript"/>
          /&gt;
        </w:rPr>
        <w:t>+</w:t>
      </w:r>
      <w:r>
        <w:t>型阳离子交换树脂</w:t>
      </w:r>
      <w:r>
        <w:rPr>
          <w:rFonts w:ascii="Times New Roman" w:eastAsia="Times New Roman"/>
        </w:rPr>
        <w:t>IRP88</w:t>
      </w:r>
      <w:r>
        <w:t>与黄藤素间结合稳定，载药量大，每克树脂上可载黄藤</w:t>
      </w:r>
      <w:r>
        <w:t>素约</w:t>
      </w:r>
      <w:r>
        <w:rPr>
          <w:rFonts w:ascii="Times New Roman" w:eastAsia="Times New Roman"/>
        </w:rPr>
        <w:t>312mg</w:t>
      </w:r>
      <w:r>
        <w:t>；该载药过程是一个放热过程，适当的降低温度可以缩短载药平衡时</w:t>
      </w:r>
      <w:r>
        <w:t>间，有利于提高离子交换树脂对药物的利用率和载药树脂复合物的载药量。偏碱</w:t>
      </w:r>
      <w:r>
        <w:t>性的反应体系也利于离子交换反应的进行。因此调节黄藤素溶液的</w:t>
      </w:r>
      <w:r>
        <w:rPr>
          <w:rFonts w:ascii="Times New Roman" w:eastAsia="Times New Roman"/>
        </w:rPr>
        <w:t>pH</w:t>
      </w:r>
      <w:r>
        <w:t>为</w:t>
      </w:r>
      <w:r>
        <w:rPr>
          <w:rFonts w:ascii="Times New Roman" w:eastAsia="Times New Roman"/>
        </w:rPr>
        <w:t>6.8</w:t>
      </w:r>
      <w:r>
        <w:t>。经差示扫描热分析法</w:t>
      </w:r>
      <w:r>
        <w:rPr>
          <w:rFonts w:ascii="Times New Roman" w:eastAsia="Times New Roman"/>
        </w:rPr>
        <w:t>(</w:t>
      </w:r>
      <w:r>
        <w:rPr>
          <w:rFonts w:ascii="Times New Roman" w:eastAsia="Times New Roman"/>
        </w:rPr>
        <w:t xml:space="preserve">DSC</w:t>
      </w:r>
      <w:r>
        <w:rPr>
          <w:rFonts w:ascii="Times New Roman" w:eastAsia="Times New Roman"/>
        </w:rPr>
        <w:t>)</w:t>
      </w:r>
      <w:r>
        <w:t>和傅里叶红外</w:t>
      </w:r>
      <w:r>
        <w:t>（</w:t>
      </w:r>
      <w:r>
        <w:rPr>
          <w:rFonts w:ascii="Times New Roman" w:eastAsia="Times New Roman"/>
          <w:spacing w:val="-6"/>
        </w:rPr>
        <w:t>FT-IR</w:t>
      </w:r>
      <w:r>
        <w:t>）</w:t>
      </w:r>
      <w:r>
        <w:t>证明黄藤素与离子交换树脂之</w:t>
      </w:r>
      <w:r>
        <w:t>间并非简单的物理吸附，而是通过离子键和形成药物树脂盐。体外释药动力学研究表明，</w:t>
      </w:r>
      <w:r>
        <w:rPr>
          <w:rFonts w:ascii="Times New Roman" w:eastAsia="Times New Roman"/>
        </w:rPr>
        <w:t>pH</w:t>
      </w:r>
      <w:r>
        <w:t>值对药物树脂复合物的释放行为没有影响，药物树脂复合物在去离</w:t>
      </w:r>
      <w:r>
        <w:t>子水中不释放药物，释药速率随介质中离子强度的增加而增加：其释药动力学过</w:t>
      </w:r>
      <w:r>
        <w:t>程可用</w:t>
      </w:r>
      <w:r>
        <w:rPr>
          <w:rFonts w:ascii="Times New Roman" w:eastAsia="Times New Roman"/>
        </w:rPr>
        <w:t>Viswanathan</w:t>
      </w:r>
      <w:r>
        <w:t>方程来描述，并且黄藤素在实验介质中的释放属粒扩散过程</w:t>
      </w:r>
      <w:r>
        <w:t>控制，粒扩散系数</w:t>
      </w:r>
      <w:r>
        <w:rPr>
          <w:rFonts w:ascii="Times New Roman" w:eastAsia="Times New Roman"/>
        </w:rPr>
        <w:t>D</w:t>
      </w:r>
      <w:r>
        <w:rPr>
          <w:vertAlign w:val="subscript"/>
          <w:rFonts w:ascii="Times New Roman" w:eastAsia="Times New Roman"/>
        </w:rPr>
        <w:t>r</w:t>
      </w:r>
      <w:r>
        <w:t>，随释放介质中离子浓度的增加而增加。</w:t>
      </w:r>
    </w:p>
    <w:p w:rsidR="0018722C">
      <w:pPr>
        <w:topLinePunct/>
      </w:pPr>
      <w:r>
        <w:rPr>
          <w:rFonts w:ascii="Times New Roman" w:hAnsi="Times New Roman" w:eastAsia="Times New Roman"/>
        </w:rPr>
        <w:t>3.</w:t>
      </w:r>
      <w:r>
        <w:t>溶剂挥发法缓释包衣工艺考察：包衣体系根据伪三元相图结果和控制表面</w:t>
      </w:r>
      <w:r>
        <w:t>活性剂用量原则，确定为液体石蜡</w:t>
      </w:r>
      <w:r>
        <w:rPr>
          <w:rFonts w:ascii="Times New Roman" w:hAnsi="Times New Roman" w:eastAsia="Times New Roman"/>
          <w:rFonts w:ascii="Times New Roman" w:hAnsi="Times New Roman" w:eastAsia="Times New Roman"/>
          <w:spacing w:val="6"/>
        </w:rPr>
        <w:t>（</w:t>
      </w:r>
      <w:r>
        <w:rPr>
          <w:spacing w:val="5"/>
        </w:rPr>
        <w:t>连续相</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Fonts w:hint="eastAsia"/>
        </w:rPr>
        <w:t>：</w:t>
      </w:r>
      <w:r>
        <w:t>丙酮</w:t>
      </w:r>
      <w:r>
        <w:rPr>
          <w:rFonts w:ascii="Times New Roman" w:hAnsi="Times New Roman" w:eastAsia="Times New Roman"/>
          <w:rFonts w:ascii="Times New Roman" w:hAnsi="Times New Roman" w:eastAsia="Times New Roman"/>
          <w:spacing w:val="6"/>
        </w:rPr>
        <w:t>（</w:t>
      </w:r>
      <w:r>
        <w:rPr>
          <w:spacing w:val="6"/>
        </w:rPr>
        <w:t>分散相</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Fonts w:hint="eastAsia"/>
        </w:rPr>
        <w:t>：</w:t>
      </w:r>
      <w:r>
        <w:t>司盘</w:t>
      </w:r>
      <w:r>
        <w:rPr>
          <w:rFonts w:ascii="Times New Roman" w:hAnsi="Times New Roman" w:eastAsia="Times New Roman"/>
        </w:rPr>
        <w:t>80</w:t>
      </w:r>
      <w:r>
        <w:rPr>
          <w:rFonts w:ascii="Times New Roman" w:hAnsi="Times New Roman" w:eastAsia="Times New Roman"/>
        </w:rPr>
        <w:t>(</w:t>
      </w:r>
      <w:r>
        <w:rPr>
          <w:spacing w:val="6"/>
        </w:rPr>
        <w:t>表面活性</w:t>
      </w:r>
      <w:r>
        <w:rPr>
          <w:spacing w:val="0"/>
        </w:rPr>
        <w:t>剂</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14:5:2</w:t>
      </w:r>
      <w:r>
        <w:rPr>
          <w:rFonts w:ascii="Times New Roman" w:hAnsi="Times New Roman" w:eastAsia="Times New Roman"/>
          <w:rFonts w:ascii="Times New Roman" w:hAnsi="Times New Roman" w:eastAsia="Times New Roman"/>
          <w:spacing w:val="0"/>
        </w:rPr>
        <w:t>（</w:t>
      </w:r>
      <w:r>
        <w:t>质量比</w:t>
      </w:r>
      <w:r>
        <w:rPr>
          <w:rFonts w:ascii="Times New Roman" w:hAnsi="Times New Roman" w:eastAsia="Times New Roman"/>
          <w:rFonts w:ascii="Times New Roman" w:hAnsi="Times New Roman" w:eastAsia="Times New Roman"/>
          <w:spacing w:val="0"/>
        </w:rPr>
        <w:t>）</w:t>
      </w:r>
      <w:r>
        <w:t>；包衣过程的搅拌速度和固化温度对制剂的成型性起到关键作</w:t>
      </w:r>
      <w:r>
        <w:t>用，搅拌速度过慢则制剂发生粘连，成型性不好，搅拌速度过快则包衣层薄，制</w:t>
      </w:r>
      <w:r>
        <w:t>剂释放速度较快；固化温度低则制剂易发生粘连固化温度的升高，温度低则由于分散相挥发过快，囊壁形成不均匀或是成膜不完整，微囊的包封率降低。最终包</w:t>
      </w:r>
      <w:r>
        <w:t>衣选择搅拌速度</w:t>
      </w:r>
      <w:r>
        <w:rPr>
          <w:rFonts w:ascii="Times New Roman" w:hAnsi="Times New Roman" w:eastAsia="Times New Roman"/>
        </w:rPr>
        <w:t>300rpm</w:t>
      </w:r>
      <w:r>
        <w:rPr>
          <w:rFonts w:ascii="Times New Roman" w:hAnsi="Times New Roman" w:eastAsia="Times New Roman"/>
        </w:rPr>
        <w:t>/</w:t>
      </w:r>
      <w:r>
        <w:rPr>
          <w:rFonts w:ascii="Times New Roman" w:hAnsi="Times New Roman" w:eastAsia="Times New Roman"/>
        </w:rPr>
        <w:t>min</w:t>
      </w:r>
      <w:r>
        <w:t>，固化温度</w:t>
      </w:r>
      <w:r>
        <w:rPr>
          <w:rFonts w:ascii="Times New Roman" w:hAnsi="Times New Roman" w:eastAsia="Times New Roman"/>
        </w:rPr>
        <w:t>30</w:t>
      </w:r>
      <w:r>
        <w:t>℃，固化时间</w:t>
      </w:r>
      <w:r>
        <w:rPr>
          <w:rFonts w:ascii="Times New Roman" w:hAnsi="Times New Roman" w:eastAsia="Times New Roman"/>
        </w:rPr>
        <w:t>6h</w:t>
      </w:r>
      <w:r>
        <w:t>。</w:t>
      </w:r>
    </w:p>
    <w:p w:rsidR="0018722C">
      <w:pPr>
        <w:topLinePunct/>
      </w:pPr>
      <w:r>
        <w:rPr>
          <w:rFonts w:ascii="Times New Roman" w:eastAsia="Times New Roman"/>
        </w:rPr>
        <w:t>4.</w:t>
      </w:r>
      <w:r>
        <w:t>溶剂挥发法包衣处方考察：囊材为</w:t>
      </w:r>
      <w:r>
        <w:rPr>
          <w:rFonts w:ascii="Times New Roman" w:eastAsia="Times New Roman"/>
        </w:rPr>
        <w:t>E</w:t>
      </w:r>
      <w:r>
        <w:rPr>
          <w:rFonts w:ascii="Times New Roman" w:eastAsia="Times New Roman"/>
        </w:rPr>
        <w:t>C</w:t>
      </w:r>
      <w:r>
        <w:t>（</w:t>
      </w:r>
      <w:r>
        <w:rPr>
          <w:rFonts w:ascii="Times New Roman" w:eastAsia="Times New Roman"/>
        </w:rPr>
        <w:t>20</w:t>
      </w:r>
      <w:r>
        <w:rPr>
          <w:rFonts w:ascii="Times New Roman" w:eastAsia="Times New Roman"/>
        </w:rPr>
        <w:t>c</w:t>
      </w:r>
      <w:r>
        <w:rPr>
          <w:rFonts w:ascii="Times New Roman" w:eastAsia="Times New Roman"/>
        </w:rPr>
        <w:t>p</w:t>
      </w:r>
      <w:r>
        <w:t>）</w:t>
      </w:r>
      <w:r>
        <w:t>，囊材浓度为</w:t>
      </w:r>
      <w:r>
        <w:rPr>
          <w:rFonts w:ascii="Times New Roman" w:eastAsia="Times New Roman"/>
        </w:rPr>
        <w:t>4</w:t>
      </w:r>
      <w:r>
        <w:rPr>
          <w:rFonts w:ascii="Times New Roman" w:eastAsia="Times New Roman"/>
        </w:rPr>
        <w:t>%</w:t>
      </w:r>
      <w:r>
        <w:t>时，对药物</w:t>
      </w:r>
      <w:r>
        <w:t>树脂具有良好的混悬效果，粘度合适，制备树脂不易黏连。选取对微囊包封率和</w:t>
      </w:r>
      <w:r>
        <w:t>释药行为影响较为显著的因素：囊材与囊芯质量比、增塑剂用量，作为考察因素，</w:t>
      </w:r>
      <w:r>
        <w:t>以包封率及释放度评分指标，采用中心组合优化设计对处方进行了优化。优化后</w:t>
      </w:r>
      <w:r>
        <w:t>微囊具有良好缓释特性，不同批次样品间释放曲线重现性良好。微囊粒径</w:t>
      </w:r>
      <w:r>
        <w:t>为</w:t>
      </w:r>
    </w:p>
    <w:p w:rsidR="0018722C">
      <w:pPr>
        <w:topLinePunct/>
      </w:pPr>
      <w:r>
        <w:rPr>
          <w:rFonts w:ascii="Times New Roman" w:hAnsi="Times New Roman" w:eastAsia="宋体"/>
        </w:rPr>
        <w:t>104.94μm</w:t>
      </w:r>
      <w:r>
        <w:t>，分布符合正态分布；载药量为</w:t>
      </w:r>
      <w:r>
        <w:rPr>
          <w:rFonts w:ascii="Times New Roman" w:hAnsi="Times New Roman" w:eastAsia="宋体"/>
        </w:rPr>
        <w:t>19</w:t>
      </w:r>
      <w:r>
        <w:rPr>
          <w:rFonts w:ascii="Times New Roman" w:hAnsi="Times New Roman" w:eastAsia="宋体"/>
        </w:rPr>
        <w:t>.</w:t>
      </w:r>
      <w:r>
        <w:rPr>
          <w:rFonts w:ascii="Times New Roman" w:hAnsi="Times New Roman" w:eastAsia="宋体"/>
        </w:rPr>
        <w:t>18±0.53%</w:t>
      </w:r>
      <w:r>
        <w:rPr>
          <w:rFonts w:hint="eastAsia"/>
        </w:rPr>
        <w:t>，</w:t>
      </w:r>
      <w:r>
        <w:t>平均包封率为</w:t>
      </w:r>
      <w:r>
        <w:rPr>
          <w:rFonts w:ascii="Times New Roman" w:hAnsi="Times New Roman" w:eastAsia="宋体"/>
        </w:rPr>
        <w:t>72%</w:t>
      </w:r>
      <w:r>
        <w:t>。</w:t>
      </w:r>
    </w:p>
    <w:p w:rsidR="0018722C">
      <w:pPr>
        <w:topLinePunct/>
      </w:pPr>
      <w:r>
        <w:rPr>
          <w:rFonts w:ascii="Times New Roman" w:hAnsi="Times New Roman" w:eastAsia="Times New Roman"/>
        </w:rPr>
        <w:t>5.</w:t>
      </w:r>
      <w:r>
        <w:t>采用表面修饰包衣法制备微囊的工艺参数和处方参数。实验结果表明，药</w:t>
      </w:r>
      <w:r>
        <w:t>物树脂复合物的载药量、所用包衣液的浓度、反应介质的用量以及反应温度等都</w:t>
      </w:r>
      <w:r>
        <w:t>对黄藤素树脂微囊的药物释药特性有着重要影响。优化后的微囊平均粒径小，约</w:t>
      </w:r>
      <w:r>
        <w:t>为</w:t>
      </w:r>
      <w:r>
        <w:rPr>
          <w:rFonts w:ascii="Times New Roman" w:hAnsi="Times New Roman" w:eastAsia="Times New Roman"/>
        </w:rPr>
        <w:t>72μm</w:t>
      </w:r>
      <w:r>
        <w:t>，载药量为</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01±0.45%</w:t>
      </w:r>
      <w:r>
        <w:t>，平均包封率为</w:t>
      </w:r>
      <w:r>
        <w:rPr>
          <w:rFonts w:ascii="Times New Roman" w:hAnsi="Times New Roman" w:eastAsia="Times New Roman"/>
        </w:rPr>
        <w:t>71%</w:t>
      </w:r>
      <w:r>
        <w:t>。</w:t>
      </w:r>
    </w:p>
    <w:p w:rsidR="0018722C">
      <w:pPr>
        <w:topLinePunct/>
      </w:pPr>
      <w:r>
        <w:rPr>
          <w:rFonts w:ascii="Times New Roman" w:eastAsia="Times New Roman"/>
        </w:rPr>
        <w:t>6.</w:t>
      </w:r>
      <w:r>
        <w:t>实验结果表明，溶剂挥发法及表明修饰包衣法均能制备出具有良好缓释性</w:t>
      </w:r>
      <w:r>
        <w:t>能的黄藤素树脂微囊。但采用溶剂挥发法制备的微囊从扫描电镜观察可知，是以</w:t>
      </w:r>
      <w:r>
        <w:t>多个药物树脂复合物微粒为囊芯，通过囊材包裹形成微囊的，粒径较大；而表面</w:t>
      </w:r>
      <w:r>
        <w:t>修饰包衣法，仅通过包衣材料的季铵基结合到药物树脂表面，长链包裹树脂外表</w:t>
      </w:r>
      <w:r>
        <w:t>面的方式对材料改性，减缓树脂上的药物分子与外源离子的交换，从而调节药物</w:t>
      </w:r>
      <w:r>
        <w:t>释放。因而形成的微囊均是单核囊芯包衣，粒径小。同时，由于溶剂挥发法后续溶剂处理麻烦，批件重现性稍差，因而表面修饰包衣法操作简单，后处理容易，</w:t>
      </w:r>
      <w:r>
        <w:t>重现性好，微囊均一性好，反应溶剂绿色无污染的优点更利于实现工业化，适合后期的制剂加工。</w:t>
      </w:r>
    </w:p>
    <w:p w:rsidR="0018722C">
      <w:pPr>
        <w:pStyle w:val="aff2"/>
        <w:topLinePunct/>
      </w:pPr>
      <w:bookmarkStart w:name="致谢 " w:id="253"/>
      <w:bookmarkEnd w:id="253"/>
      <w:bookmarkStart w:name="_bookmark115" w:id="254"/>
      <w:bookmarkEnd w:id="254"/>
      <w:r>
        <w:t>致</w:t>
      </w:r>
      <w:r w:rsidRPr="00000000">
        <w:rPr>
          <w:b/>
        </w:rPr>
        <w:t>谢</w:t>
      </w:r>
    </w:p>
    <w:p w:rsidR="0018722C">
      <w:pPr>
        <w:topLinePunct/>
      </w:pPr>
      <w:r>
        <w:t>本文是在导师林华庆教授的悉心指导下完成的。衷心感谢林老师三年来在学</w:t>
      </w:r>
      <w:r>
        <w:t>习、研究工作中的悉心指导和生活中的关心与教诲。导师在科研中注重技术与产</w:t>
      </w:r>
      <w:r>
        <w:t>业结合，同时在学术前沿的敏锐洞察和锐意进取、治学严谨的精神耳濡目染着我，</w:t>
      </w:r>
      <w:r w:rsidR="001852F3">
        <w:t xml:space="preserve">为我树立了榜样。</w:t>
      </w:r>
    </w:p>
    <w:p w:rsidR="0018722C">
      <w:pPr>
        <w:topLinePunct/>
      </w:pPr>
      <w:r>
        <w:t>同时，三年的研究生的学习和论文工作的顺利完成，同样离不开实验室众多</w:t>
      </w:r>
      <w:r>
        <w:t>领导、老师和同学的关心和帮助。在此，我要感谢邓红、张蜀、余楚钦老师等在对我实验过程中出现的问题耐心的指导，让我少走弯路，帮助我顺利完成论文。</w:t>
      </w:r>
      <w:r>
        <w:t>感谢陈卉、秦贞苗、雷伟等同学，李焕清、林苏娜、郑文忠、何一鸣、梁兆峰等师弟师妹在实验过程中给予的支持与帮助。感谢好友田璐，三年来的同甘共苦，</w:t>
      </w:r>
      <w:r>
        <w:t>共同成长。特别感谢深爱的父母一直来的包容、关爱与理解。三年来的研究生生活带给我的收获不仅仅是科研技能的提高，为人处事的态度更是让我受益匪浅。</w:t>
      </w:r>
    </w:p>
    <w:p w:rsidR="0018722C">
      <w:pPr>
        <w:topLinePunct/>
      </w:pPr>
      <w:r>
        <w:t>作为考研调剂的学生，我相当幸运的成为林老师弟子，来到具有一流硬件设</w:t>
      </w:r>
      <w:r>
        <w:t>施的广药药物研究所工作学习，或许三年下来相比其他学院，这里并不是一个相</w:t>
      </w:r>
      <w:r>
        <w:t>对轻松的环境，需要参与企业合作项目，但是如果不是这些磨练，我可能会变懒，</w:t>
      </w:r>
      <w:r>
        <w:t>变成一个没有深度，没文化的不完整的药学人。三年来，在林老师的带领下，我们参观了许多企业，大到生产线小到研究室；还参加了许多药学相关的业界交流</w:t>
      </w:r>
      <w:r>
        <w:t>会议，极大的开拓了我的眼界与见识，对我未来的工作于人生的规划具有深远的影响。</w:t>
      </w:r>
    </w:p>
    <w:p w:rsidR="0018722C">
      <w:pPr>
        <w:topLinePunct/>
      </w:pPr>
      <w:r>
        <w:t>最后，特别感谢百忙之中抽出时间对我的论文进行评阅并提出宝贵意见的各位专家及老师。</w:t>
      </w:r>
    </w:p>
    <w:p w:rsidR="0018722C">
      <w:pPr>
        <w:pStyle w:val="Heading4"/>
        <w:topLinePunct/>
        <w:ind w:left="200" w:hangingChars="200" w:hanging="200"/>
      </w:pPr>
      <w:bookmarkStart w:id="380422" w:name="_Toc686380422"/>
      <w:bookmarkStart w:name="攻读学位期间的工作 " w:id="255"/>
      <w:bookmarkEnd w:id="255"/>
      <w:bookmarkStart w:name="_bookmark116" w:id="256"/>
      <w:bookmarkEnd w:id="256"/>
      <w:r>
        <w:t>攻读学位期间的工作</w:t>
      </w:r>
      <w:bookmarkEnd w:id="380422"/>
    </w:p>
    <w:p w:rsidR="0018722C">
      <w:pPr>
        <w:outlineLvl w:val="9"/>
        <w:topLinePunct/>
      </w:pPr>
      <w:r>
        <w:rPr>
          <w:kern w:val="2"/>
          <w:sz w:val="28"/>
          <w:szCs w:val="28"/>
          <w:rFonts w:cstheme="minorBidi" w:hAnsiTheme="minorHAnsi" w:eastAsiaTheme="minorHAnsi" w:asciiTheme="minorHAnsi" w:ascii="宋体" w:hAnsi="宋体" w:eastAsia="宋体" w:cs="宋体"/>
          <w:b/>
          <w:bCs/>
        </w:rPr>
        <w:t>攻读硕士学位期间发表的论文</w:t>
      </w:r>
    </w:p>
    <w:p w:rsidR="0018722C">
      <w:pPr>
        <w:pStyle w:val="cw25"/>
        <w:topLinePunct/>
      </w:pPr>
      <w:r>
        <w:t>1. </w:t>
      </w:r>
      <w:r>
        <w:rPr>
          <w:rFonts w:ascii="宋体" w:eastAsia="宋体" w:hint="eastAsia"/>
        </w:rPr>
        <w:t>周小圆</w:t>
      </w:r>
      <w:r>
        <w:t>, </w:t>
      </w:r>
      <w:r>
        <w:rPr>
          <w:rFonts w:ascii="宋体" w:eastAsia="宋体" w:hint="eastAsia"/>
        </w:rPr>
        <w:t>林华庆</w:t>
      </w:r>
      <w:r>
        <w:t>, </w:t>
      </w:r>
      <w:r>
        <w:rPr>
          <w:rFonts w:ascii="宋体" w:eastAsia="宋体" w:hint="eastAsia"/>
        </w:rPr>
        <w:t>雷伟</w:t>
      </w:r>
      <w:r>
        <w:t>. </w:t>
      </w:r>
      <w:r>
        <w:rPr>
          <w:rFonts w:ascii="宋体" w:eastAsia="宋体" w:hint="eastAsia"/>
        </w:rPr>
        <w:t>难溶性药物纳米晶体的研究进展</w:t>
      </w:r>
      <w:r>
        <w:t>[</w:t>
      </w:r>
      <w:r>
        <w:t>J</w:t>
      </w:r>
      <w:r>
        <w:t>]</w:t>
      </w:r>
      <w:r>
        <w:t xml:space="preserve">. </w:t>
      </w:r>
      <w:r>
        <w:rPr>
          <w:rFonts w:ascii="宋体" w:eastAsia="宋体" w:hint="eastAsia"/>
        </w:rPr>
        <w:t>中南药学</w:t>
      </w:r>
      <w:r>
        <w:t>, </w:t>
      </w:r>
      <w:r>
        <w:t>2013, </w:t>
      </w:r>
      <w:r>
        <w:t>11</w:t>
      </w:r>
      <w:r>
        <w:t>(</w:t>
      </w:r>
      <w:r>
        <w:t xml:space="preserve">5</w:t>
      </w:r>
      <w:r>
        <w:t>)</w:t>
      </w:r>
      <w:r>
        <w:t xml:space="preserve">: </w:t>
      </w:r>
      <w:r>
        <w:t>353~358.</w:t>
      </w:r>
    </w:p>
    <w:p w:rsidR="0018722C">
      <w:pPr>
        <w:pStyle w:val="cw25"/>
        <w:topLinePunct/>
      </w:pPr>
      <w:r>
        <w:t>2. </w:t>
      </w:r>
      <w:r>
        <w:rPr>
          <w:rFonts w:ascii="宋体" w:eastAsia="宋体" w:hint="eastAsia"/>
        </w:rPr>
        <w:t>雷伟</w:t>
      </w:r>
      <w:r>
        <w:t>, </w:t>
      </w:r>
      <w:r>
        <w:rPr>
          <w:rFonts w:ascii="宋体" w:eastAsia="宋体" w:hint="eastAsia"/>
        </w:rPr>
        <w:t>林华庆</w:t>
      </w:r>
      <w:r>
        <w:t>, </w:t>
      </w:r>
      <w:r>
        <w:rPr>
          <w:rFonts w:ascii="宋体" w:eastAsia="宋体" w:hint="eastAsia"/>
        </w:rPr>
        <w:t>周小圆</w:t>
      </w:r>
      <w:r>
        <w:t>. </w:t>
      </w:r>
      <w:r>
        <w:rPr>
          <w:rFonts w:ascii="宋体" w:eastAsia="宋体" w:hint="eastAsia"/>
        </w:rPr>
        <w:t>微乳液凝胶经皮给药新载体研究进展</w:t>
      </w:r>
      <w:r>
        <w:t>[</w:t>
      </w:r>
      <w:r>
        <w:t>J</w:t>
      </w:r>
      <w:r>
        <w:t>]</w:t>
      </w:r>
      <w:r>
        <w:t xml:space="preserve">. </w:t>
      </w:r>
      <w:r>
        <w:rPr>
          <w:rFonts w:ascii="宋体" w:eastAsia="宋体" w:hint="eastAsia"/>
        </w:rPr>
        <w:t>中国药师</w:t>
      </w:r>
      <w:r>
        <w:t>, 2011, 14</w:t>
      </w:r>
      <w:r>
        <w:t>(</w:t>
      </w:r>
      <w:r>
        <w:t>6</w:t>
      </w:r>
      <w:r>
        <w:t>)</w:t>
      </w:r>
      <w:r>
        <w:t xml:space="preserve">: </w:t>
      </w:r>
      <w:r>
        <w:t>789~793.</w:t>
      </w:r>
    </w:p>
    <w:p w:rsidR="0018722C">
      <w:pPr>
        <w:outlineLvl w:val="9"/>
        <w:topLinePunct/>
      </w:pPr>
      <w:r>
        <w:rPr>
          <w:kern w:val="2"/>
          <w:sz w:val="28"/>
          <w:szCs w:val="28"/>
          <w:rFonts w:cstheme="minorBidi" w:hAnsiTheme="minorHAnsi" w:eastAsiaTheme="minorHAnsi" w:asciiTheme="minorHAnsi" w:ascii="宋体" w:hAnsi="宋体" w:eastAsia="宋体" w:cs="宋体"/>
          <w:b/>
          <w:bCs/>
        </w:rPr>
        <w:t>攻读硕士学位期间的科研经历</w:t>
      </w:r>
    </w:p>
    <w:p w:rsidR="0018722C">
      <w:pPr>
        <w:pStyle w:val="cw25"/>
        <w:topLinePunct/>
      </w:pPr>
      <w:r>
        <w:rPr>
          <w:rFonts w:ascii="宋体" w:eastAsia="宋体" w:hint="eastAsia"/>
        </w:rPr>
        <w:t>1. </w:t>
      </w:r>
      <w:r>
        <w:rPr>
          <w:rFonts w:ascii="宋体" w:eastAsia="宋体" w:hint="eastAsia"/>
        </w:rPr>
        <w:t>氯化钾缓释片的研制：广东东莞广发制药厂</w:t>
      </w:r>
    </w:p>
    <w:p w:rsidR="0018722C">
      <w:pPr>
        <w:pStyle w:val="cw25"/>
        <w:topLinePunct/>
      </w:pPr>
      <w:r>
        <w:rPr>
          <w:rFonts w:ascii="宋体" w:eastAsia="宋体" w:hint="eastAsia"/>
        </w:rPr>
        <w:t>2. </w:t>
      </w:r>
      <w:r>
        <w:rPr>
          <w:rFonts w:ascii="宋体" w:eastAsia="宋体" w:hint="eastAsia"/>
        </w:rPr>
        <w:t>参与</w:t>
      </w:r>
      <w:r>
        <w:t>SFDA</w:t>
      </w:r>
      <w:r/>
      <w:r>
        <w:rPr>
          <w:rFonts w:ascii="宋体" w:eastAsia="宋体" w:hint="eastAsia"/>
        </w:rPr>
        <w:t>组织的中国常用药用辅料数据库及应用查询系统建立资料的编写工作</w:t>
      </w:r>
    </w:p>
    <w:p w:rsidR="0018722C">
      <w:pPr>
        <w:pStyle w:val="cw25"/>
        <w:topLinePunct/>
      </w:pPr>
      <w:r>
        <w:rPr>
          <w:rFonts w:ascii="宋体" w:eastAsia="宋体" w:hint="eastAsia"/>
        </w:rPr>
        <w:t>3. </w:t>
      </w:r>
      <w:r>
        <w:rPr>
          <w:rFonts w:ascii="宋体" w:eastAsia="宋体" w:hint="eastAsia"/>
        </w:rPr>
        <w:t>广州天心制药厂组织的延胡止痛片欧盟申报资料的撰写工作</w:t>
      </w:r>
    </w:p>
    <w:p w:rsidR="0018722C">
      <w:pPr>
        <w:pStyle w:val="cw25"/>
        <w:topLinePunct/>
      </w:pPr>
      <w:r>
        <w:rPr>
          <w:rFonts w:ascii="宋体" w:eastAsia="宋体" w:hint="eastAsia"/>
        </w:rPr>
        <w:t>4. </w:t>
      </w:r>
      <w:r>
        <w:rPr>
          <w:rFonts w:ascii="宋体" w:eastAsia="宋体" w:hint="eastAsia"/>
        </w:rPr>
        <w:t>某栓剂的研制</w:t>
      </w:r>
      <w:r>
        <w:rPr>
          <w:rFonts w:ascii="宋体" w:eastAsia="宋体" w:hint="eastAsia"/>
        </w:rPr>
        <w:t>（</w:t>
      </w:r>
      <w:r>
        <w:rPr>
          <w:rFonts w:ascii="宋体" w:eastAsia="宋体" w:hint="eastAsia"/>
        </w:rPr>
        <w:t>海南海神制药有限公司在申报新药项目</w:t>
      </w:r>
      <w:r>
        <w:rPr>
          <w:rFonts w:ascii="宋体" w:eastAsia="宋体" w:hint="eastAsia"/>
        </w:rPr>
        <w:t>）</w:t>
      </w:r>
      <w:r>
        <w:rPr>
          <w:rFonts w:ascii="宋体" w:eastAsia="宋体" w:hint="eastAsia"/>
        </w:rPr>
        <w:t>：在导师指导下，担</w:t>
      </w:r>
      <w:r>
        <w:rPr>
          <w:rFonts w:ascii="宋体" w:eastAsia="宋体" w:hint="eastAsia"/>
        </w:rPr>
        <w:t>任该项目主要负责人，负责该项目制剂的研发及分析工作，目前已经入中试放大阶段</w:t>
      </w:r>
    </w:p>
    <w:p w:rsidR="0018722C">
      <w:pPr>
        <w:pStyle w:val="cw25"/>
        <w:topLinePunct/>
      </w:pPr>
      <w:r>
        <w:rPr>
          <w:rFonts w:ascii="宋体" w:eastAsia="宋体" w:hint="eastAsia"/>
        </w:rPr>
        <w:t>5. </w:t>
      </w:r>
      <w:r>
        <w:t>2012.6</w:t>
      </w:r>
      <w:r>
        <w:rPr>
          <w:rFonts w:ascii="宋体" w:eastAsia="宋体" w:hint="eastAsia"/>
        </w:rPr>
        <w:t>：参加</w:t>
      </w:r>
      <w:r>
        <w:t>2012</w:t>
      </w:r>
      <w:r/>
      <w:r>
        <w:rPr>
          <w:rFonts w:ascii="宋体" w:eastAsia="宋体" w:hint="eastAsia"/>
        </w:rPr>
        <w:t>年广州站国际药用辅料节辅料应用技术研讨会并作为嘉宾接待志愿者</w:t>
      </w:r>
    </w:p>
    <w:p w:rsidR="0018722C">
      <w:pPr>
        <w:pStyle w:val="cw25"/>
        <w:topLinePunct/>
      </w:pPr>
      <w:r>
        <w:rPr>
          <w:rFonts w:ascii="宋体" w:hAnsi="宋体" w:eastAsia="宋体" w:hint="eastAsia"/>
        </w:rPr>
        <w:t>6. </w:t>
      </w:r>
      <w:r>
        <w:t>20</w:t>
      </w:r>
      <w:r>
        <w:t>1</w:t>
      </w:r>
      <w:r>
        <w:t>1~201</w:t>
      </w:r>
      <w:r>
        <w:t>2</w:t>
      </w:r>
      <w:r>
        <w:rPr>
          <w:rFonts w:ascii="宋体" w:hAnsi="宋体" w:eastAsia="宋体" w:hint="eastAsia"/>
        </w:rPr>
        <w:t>：参与产学结合项目——“走进药厂”，在广州中一药厂、广州香雪制药有限公司、冯了信制药有限公司生产线学习</w:t>
      </w:r>
    </w:p>
    <w:p w:rsidR="0018722C">
      <w:pPr>
        <w:pStyle w:val="cw25"/>
        <w:topLinePunct/>
      </w:pPr>
      <w:r>
        <w:rPr>
          <w:rFonts w:ascii="宋体" w:eastAsia="宋体" w:hint="eastAsia"/>
        </w:rPr>
        <w:t>7. </w:t>
      </w:r>
      <w:r>
        <w:t>2011</w:t>
      </w:r>
      <w:r>
        <w:rPr>
          <w:rFonts w:ascii="宋体" w:eastAsia="宋体" w:hint="eastAsia"/>
        </w:rPr>
        <w:t>：参加</w:t>
      </w:r>
      <w:r>
        <w:t>2011</w:t>
      </w:r>
      <w:r>
        <w:rPr>
          <w:rFonts w:ascii="宋体" w:eastAsia="宋体" w:hint="eastAsia"/>
        </w:rPr>
        <w:t>年广州站国际药用辅料节辅料应用技术研讨会并作为嘉宾接待志愿者</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4"/>
        <w:topLinePunct/>
      </w:pPr>
      <w:bookmarkStart w:id="838041" w:name="_Ref665838041"/>
      <w:bookmarkStart w:id="380423" w:name="_Toc686380423"/>
      <w:bookmarkStart w:name="附录 " w:id="257"/>
      <w:bookmarkEnd w:id="257"/>
      <w:bookmarkStart w:name="_bookmark117" w:id="258"/>
      <w:bookmarkEnd w:id="258"/>
      <w:r>
        <w:t>附</w:t>
      </w:r>
      <w:r w:rsidRPr="00000000">
        <w:rPr>
          <w:b/>
        </w:rPr>
        <w:t>录</w:t>
      </w:r>
      <w:bookmarkEnd w:id="380423"/>
    </w:p>
    <w:bookmarkEnd w:id="838041"/>
    <w:p w:rsidR="0018722C">
      <w:pPr>
        <w:pStyle w:val="ae"/>
        <w:topLinePunct/>
      </w:pPr>
      <w:r>
        <w:rPr>
          <w:kern w:val="2"/>
          <w:sz w:val="22"/>
          <w:szCs w:val="22"/>
          <w:rFonts w:cstheme="minorBidi" w:hAnsiTheme="minorHAnsi" w:eastAsiaTheme="minorHAnsi" w:asciiTheme="minorHAnsi"/>
        </w:rPr>
        <w:pict>
          <v:group style="margin-left:98.032471pt;margin-top:3.771687pt;width:411.58pt;height:158.32pt;mso-position-horizontal-relative:page;mso-position-vertical-relative:paragraph;z-index:4936" coordorigin="1961,75" coordsize="13601,5232">
            <v:shape style="position:absolute;left:649;top:-4998;width:16995;height:12724" coordorigin="649,-4997" coordsize="16995,12724" path="m1991,5284l15546,5284m1991,5284l1991,5307m3050,5284l3050,5307m4119,5284l4119,5307m5178,5284l5178,5307m6247,5284l6247,5307m7306,5284l7306,5307m8375,5284l8375,5307m9434,5284l9434,5307m10503,5284l10503,5307m11562,5284l11562,5307m12631,5284l12631,5307m13691,5284l13691,5307m14760,5284l14760,5307m15556,5284l15556,5307m1991,5284l1991,86m1991,5284l1961,5284m1991,5036l1961,5036m1991,4787l1961,4787m1991,4539l1961,4539m1991,4290l1961,4290m1991,4041l1961,4041m1991,3800l1961,3800m1991,3552l1961,3552m1991,3303l1961,3303m1991,3055l1961,3055m1991,2806l1961,2806m1991,2557l1961,2557m1991,2309l1961,2309m1991,2060l1961,2060m1991,1811l1961,1811m1991,1563l1961,1563m1991,1322l1961,1322m1991,1073l1961,1073m1991,825l1961,825m1991,576l1961,576m1991,327l1961,327m1991,79l1961,79e" filled="false" stroked="true" strokeweight=".381398pt" strokecolor="#000000">
              <v:path arrowok="t"/>
              <v:stroke dashstyle="solid"/>
            </v:shape>
            <v:shape style="position:absolute;left:1990;top:78;width:13566;height:4799" coordorigin="1991,79" coordsize="13566,4799" path="m1991,109l2001,109,2001,116,2011,116,2011,124,2021,124,2031,131,2031,124,2041,124,2051,124,2061,124,2072,124,2072,131,2082,131,2092,139,2102,139,2102,146,2112,154,2122,154,2132,154,2132,146,2132,146,2142,146,2152,146,2162,146,2172,146,2182,146,2182,154,2182,154,2192,154,2203,154,2213,154,2223,154,2233,154,2243,154,2243,162,2253,162,2263,162,2273,162,2283,162,2293,162,2303,162,2313,162,2313,169,2323,169,2334,169,2344,169,2344,177,2354,177,2354,169,2364,169,2364,177,2374,169,2384,169,2394,169,2405,169,2415,169,2425,169,2435,169,2445,169,2455,169,2465,169,2465,169,2465,177,2475,177,2485,177,2495,177,2505,177,2515,184,2525,184,2536,184,2546,184,2556,184,2556,192,2566,192,2576,192,2586,192,2596,192,2596,199,2596,199,2606,199,2616,199,2626,199,2626,207,2636,207,2646,207,2646,214,2656,214,2656,222,2667,222,2677,222,2677,229,2687,229,2687,237,2697,237,2697,229,2707,237,2717,237,2717,244,2717,237,2727,237,2727,237,2737,237,2747,237,2757,237,2757,244,2767,244,2767,244,2767,252,2777,252,2788,259,2788,267,2798,267,2798,274,2798,282,2808,282,2808,290,2808,297,2818,305,2818,312,2818,320,2828,327,2828,335,2838,342,2838,350,2838,357,2838,365,2848,372,2848,380,2848,387,2848,403,2858,410,2858,418,2858,425,2858,440,2868,448,2868,463,2868,478,2868,485,2878,501,2878,508,2878,523,2888,538,2888,553,2888,568,2888,591,2898,606,2898,629,2898,651,2898,674,2909,696,2909,719,2909,749,2909,772,2919,794,2919,825,2919,862,2919,900,2929,938,2929,975,2929,1005,2939,1043,2939,1073,2939,1111,2939,1149,2949,1194,2949,1231,2949,1277,2949,1329,2959,1375,2959,1427,2959,1473,2959,1525,2969,1578,2969,1631,2969,1683,2969,1744,2979,1819,2979,1894,2979,1962,2989,2015,2989,2075,2989,2128,2989,2181,3000,2241,3000,2301,3000,2361,3000,2429,3010,2489,3010,2542,3010,2587,3010,2633,3020,2678,3020,2715,3020,2746,3030,2776,3030,2798,3030,2813,3030,2821,3040,2821,3040,2813,3040,2791,3050,2768,3050,2746,3050,2715,3050,2678,3060,2640,3060,2595,3060,2557,3060,2512,3070,2474,3070,2429,3070,2399,3080,2361,3080,2331,3080,2301,3080,2279,3090,2256,3090,2233,3090,2218,3090,2203,3100,2188,3100,2173,3100,2165,3100,2150,3110,2143,3110,2135,3110,2120,3110,2113,3120,2113,3120,2105,3120,2098,3131,2098,3141,2098,3141,2105,3141,2113,3151,2113,3151,2120,3151,2128,3151,2135,3161,2135,3161,2143,3161,2158,3161,2165,3171,2173,3171,2181,3171,2188,3181,2203,3181,2211,3181,2226,3181,2241,3191,2248,3191,2263,3191,2271,3191,2286,3201,2301,3201,2316,3201,2331,3201,2346,3211,2354,3211,2369,3211,2384,3211,2399,3221,2414,3221,2429,3221,2444,3231,2459,3231,2467,3231,2482,3231,2497,3241,2512,3241,2527,3241,2542,3241,2557,3251,2572,3251,2587,3251,2602,3251,2618,3262,2633,3262,2640,3262,2655,3262,2670,3272,2685,3272,2700,3272,2715,3282,2731,3282,2746,3282,2761,3282,2776,3292,2791,3292,2798,3292,2813,3292,2828,3302,2844,3302,2859,3302,2874,3302,2881,3312,2896,3312,2911,3312,2926,3312,2934,3322,2949,3322,2964,3322,2972,3332,2987,3332,2994,3332,3009,3332,3017,3342,3032,3342,3039,3342,3047,3342,3062,3352,3070,3352,3085,3352,3092,3352,3107,3362,3115,3362,3130,3362,3137,3362,3152,3372,3160,3372,3175,3372,3183,3383,3198,3383,3205,3383,3213,3383,3228,3393,3235,3393,3250,3393,3258,3393,3273,3403,3280,3403,3295,3403,3303,3403,3318,3413,3326,3413,3333,3413,3341,3413,3348,3423,3363,3423,3371,3423,3378,3433,3386,3433,3401,3433,3408,3433,3416,3443,3424,3443,3431,3443,3446,3443,3454,3453,3461,3453,3469,3453,3476,3453,3491,3464,3499,3464,3506,3464,3521,3474,3529,3474,3537,3474,3552,3474,3559,3484,3574,3484,3582,3484,3597,3484,3604,3494,3619,3494,3627,3494,3642,3494,3650,3504,3665,3504,3672,3504,3687,3504,3695,3514,3710,3514,3717,3514,3732,3524,3740,3524,3755,3524,3763,3524,3778,3534,3785,3534,3800,3534,3808,3534,3815,3544,3830,3544,3838,3544,3845,3544,3860,3554,3868,3554,3876,3554,3883,3554,3891,3564,3898,3564,3906,3564,3913,3575,3921,3575,3928,3575,3936,3575,3943,3585,3951,3585,3958,3585,3966,3595,3966,3595,3973,3605,3981,3605,3989,3615,3989,3625,3989,3635,3989,3635,3996,3645,3996,3655,3996,3665,3996,3665,4004,3675,4004,3675,3996,3685,3996,3685,4004,3695,4004,3705,4004,3705,4011,3715,4011,3726,4011,3726,4011,3726,4004,3736,4004,3736,3996,3746,3996,3746,3989,3746,3981,3756,3973,3756,3966,3756,3958,3756,3943,3766,3936,3766,3928,3766,3913,3776,3906,3776,3891,3776,3883,3776,3868,3786,3860,3786,3845,3786,3830,3786,3815,3796,3800,3796,3785,3796,3770,3796,3755,3806,3740,3806,3725,3806,3710,3806,3687,3816,3672,3816,3657,3816,3642,3826,3619,3826,3604,3826,3582,3826,3567,3836,3544,3836,3529,3836,3506,3836,3484,3847,3461,3847,3439,3847,3416,3847,3393,3857,3378,3857,3356,3857,3333,3867,3318,3867,3295,3867,3273,3867,3258,3877,3235,3877,3220,3877,3198,3877,3183,3887,3160,3887,3145,3887,3130,3887,3107,3897,3092,3897,3077,3897,3062,3897,3047,3907,3032,3907,3017,3907,3009,3917,2994,3917,2987,3917,2972,3917,2964,3927,2949,3927,2942,3927,2934,3927,2926,3937,2919,3937,2911,3937,2904,3937,2889,3947,2881,3947,2874,3947,2859,3947,2851,3957,2836,3957,2828,3957,2813,3967,2806,3967,2791,3967,2783,3967,2768,3978,2761,3978,2753,3978,2746,3978,2738,3988,2731,3988,2723,3988,2715,3988,2708,3998,2708,3998,2700,3998,2693,4008,2693,4018,2685,4028,2685,4028,2693,4039,2693,4039,2700,4039,2700,4049,2700,4059,2700,4069,2700,4069,2693,4079,2685,4079,2678,4079,2670,4089,2663,4089,2655,4089,2648,4089,2640,4099,2625,4099,2618,4099,2602,4099,2595,4109,2580,4109,2565,4109,2550,4119,2535,4119,2512,4119,2497,4119,2482,4129,2459,4129,2437,4129,2422,4129,2399,4139,2384,4139,2369,4139,2346,4139,2331,4149,2316,4149,2294,4149,2279,4149,2263,4159,2248,4159,2233,4159,2218,4169,2203,4169,2188,4169,2173,4169,2165,4179,2150,4179,2135,4179,2120,4179,2113,4190,2098,4190,2090,4190,2075,4190,2068,4200,2052,4200,2045,4200,2037,4200,2022,4210,2015,4210,2000,4210,1992,4220,1985,4220,1970,4220,1962,4220,1954,4230,1947,4230,1939,4230,1932,4240,1924,4240,1917,4240,1909,4250,1909,4250,1902,4260,1894,4260,1887,4260,1879,4270,1872,4270,1864,4270,1856,4270,1849,4280,1841,4280,1826,4280,1819,4280,1811,4290,1804,4290,1796,4290,1789,4290,1774,4300,1766,4300,1759,4300,1744,4311,1736,4311,1721,4311,1713,4311,1698,4321,1691,4321,1676,4321,1668,4321,1661,4331,1653,4331,1646,4331,1638,4331,1631,4341,1623,4341,1616,4341,1608,4351,1608,4361,1608,4361,1616,4361,1623,4371,1631,4371,1638,4371,1646,4381,1653,4381,1661,4381,1668,4381,1676,4391,1691,4391,1698,4391,1706,4391,1713,4401,1721,4401,1728,4401,1744,4411,1751,4411,1759,4411,1774,4411,1781,4421,1796,4421,1819,4421,1841,4421,1864,4431,1894,4431,1932,4431,1977,4431,2030,4442,2083,4442,2143,4442,2211,4442,2286,4452,2354,4452,2429,4452,2497,4462,2557,4462,2610,4462,2655,4462,2685,4472,2700,4472,2708,4472,2700,4482,2693,4482,2685,4482,2678,4482,2670,4492,2670,4502,2670,4502,2663,4512,2655,4512,2640,4512,2625,4512,2610,4522,2587,4522,2572,4522,2557,4522,2550,4532,2542,4542,2550,4542,2557,4542,2565,4542,2580,4552,2587,4552,2595,4563,2602,4563,2610,4573,2610,4573,2618,4583,2625,4583,2633,4583,2648,4593,2655,4593,2670,4593,2685,4593,2708,4603,2731,4603,2761,4603,2791,4613,2821,4613,2844,4613,2859,4613,2866,4623,2866,4623,2859,4623,2851,4634,2851,4634,2844,4644,2844,4644,2851,4644,2859,4654,2866,4654,2881,4654,2889,4654,2896,4664,2896,4664,2889,4674,2889,4684,2896,4684,2911,4684,2934,4684,2949,4694,2979,4694,3002,4694,3024,4704,3039,4704,3047,4704,3055,4704,3047,4714,3032,4714,3017,4714,2987,4714,2964,4724,2942,4724,2926,4724,2911,4734,2911,4734,2919,4734,2934,4734,2942,4744,2949,4744,2957,4754,2957,4754,2964,4764,2972,4764,2987,4764,3002,4764,3017,4775,3039,4775,3070,4775,3100,4775,3130,4785,3160,4785,3190,4785,3205,4785,3213,4795,3213,4795,3205,4795,3198,4805,3183,4805,3160,4805,3130,4805,3100,4815,3070,4815,3024,4815,2979,4815,2926,4825,2881,4825,2844,4825,2798,4825,2768,4835,2738,4835,2715,4835,2700,4835,2685,4845,2678,4845,2670,4855,2670,4855,2678,4865,2678,4865,2670,4865,2663,4865,2655,4875,2648,4875,2640,4875,2633,4875,2625,4885,2618,4896,2625,4896,2618,4896,2610,4906,2595,4906,2572,4906,2542,4906,2512,4916,2474,4916,2444,4916,2407,4916,2376,4926,2346,4926,2316,4926,2294,4926,2271,4936,2248,4936,2226,4936,2211,4936,2196,4946,2188,4946,2181,4946,2173,4956,2165,4956,2158,4956,2150,4966,2143,4966,2135,4976,2135,4976,2128,4976,2120,4986,2120,4986,2113,4996,2105,5006,2098,5006,2090,5016,2083,5016,2075,5027,2075,5027,2083,5027,2090,5037,2105,5037,2128,5037,2165,5037,2211,5047,2263,5047,2324,5047,2384,5057,2444,5057,2497,5057,2550,5057,2587,5067,2625,5067,2655,5067,2670,5067,2685,5077,2678,5077,2663,5077,2633,5077,2595,5087,2550,5087,2497,5087,2444,5097,2392,5097,2339,5097,2286,5097,2241,5107,2196,5107,2150,5107,2113,5107,2075,5118,2045,5118,2007,5118,1977,5118,1954,5128,1932,5128,1909,5128,1887,5128,1864,5138,1849,5138,1834,5138,1819,5148,1804,5148,1789,5148,1774,5148,1759,5158,1744,5158,1736,5158,1721,5158,1713,5168,1698,5168,1691,5168,1676,5168,1668,5178,1653,5178,1646,5178,1638,5178,1631,5188,1623,5188,1616,5188,1608,5198,1601,5198,1593,5198,1585,5208,1578,5208,1570,5208,1563,5219,1555,5219,1548,5219,1540,5229,1540,5229,1533,5229,1525,5239,1518,5249,1518,5259,1518,5259,1525,5269,1533,5279,1525,5289,1525,5289,1518,5299,1518,5309,1510,5309,1503,5319,1503,5319,1495,5329,1488,5329,1480,5339,1473,5339,1465,5349,1465,5349,1457,5360,1450,5360,1442,5370,1442,5380,1442,5390,1450,5400,1450,5410,1442,5410,1435,5420,1435,5420,1427,5430,1420,5440,1420,5450,1420,5450,1412,5460,1412,5460,1405,5470,1405,5470,1397,5480,1397,5480,1390,5491,1390,5491,1382,5491,1375,5501,1367,5501,1360,5511,1360,5521,1360,5531,1360,5531,1367,5541,1367,5541,1375,5541,1382,5551,1382,5551,1390,5551,1397,5551,1405,5561,1412,5561,1420,5561,1427,5561,1435,5571,1442,5571,1450,5581,1450,5591,1450,5591,1442,5591,1442,5601,1435,5601,1427,5612,1420,5612,1412,5622,1405,5622,1397,5632,1390,5642,1390,5642,1397,5652,1405,5652,1412,5652,1420,5652,1427,5662,1435,5662,1450,5662,1457,5662,1465,5672,1473,5672,1480,5672,1488,5683,1488,5683,1488,5693,1480,5693,1473,5703,1465,5703,1457,5703,1450,5703,1442,5713,1435,5713,1427,5713,1420,5713,1412,5723,1405,5723,1397,5723,1390,5733,1382,5733,1375,5743,1375,5753,1375,5753,1382,5763,1382,5763,1390,5773,1390,5773,1397,5773,1390,5783,1390,5783,1390,5793,1382,5793,1375,5803,1367,5813,1367,5824,1367,5834,1367,5834,1375,5844,1375,5854,1375,5854,1367,5864,1367,5864,1360,5864,1352,5874,1344,5874,1337,5874,1329,5884,1329,5884,1322,5884,1314,5884,1314,5894,1314,5904,1314,5904,1307,5914,1307,5924,1299,5934,1299,5934,1292,5944,1284,5944,1277,5944,1269,5955,1262,5955,1254,5955,1247,5965,1247,5965,1239,5965,1231,5975,1231,5985,1231,5995,1224,6005,1224,6005,1231,6015,1231,6015,1239,6025,1239,6025,1247,6035,1247,6045,1247,6045,1239,6045,1239,6055,1231,6065,1231,6076,1231,6086,1231,6086,1224,6096,1224,6096,1216,6096,1209,6106,1209,6106,1201,6116,1194,6126,1194,6136,1194,6146,1194,6146,1194,6146,1201,6156,1201,6166,1201,6176,1201,6186,1201,6186,1194,6186,1194,6196,1186,6207,1179,6207,1171,6217,1171,6217,1164,6227,1156,6237,1149,6247,1149,6247,1149,6257,1156,6268,1164,6268,1171,6278,1171,6278,1179,6278,1179,6288,1186,6288,1194,6298,1201,6308,1201,6318,1201,6328,1201,6338,1201,6338,1209,6348,1209,6358,1209,6368,1209,6368,1216,6378,1216,6378,1209,6388,1209,6398,1201,6408,1209,6408,1216,6408,1224,6408,1231,6419,1239,6419,1231,6429,1216,6429,1209,6429,1201,6429,1194,6439,1186,6439,1179,6449,1179,6449,1171,6459,1171,6459,1164,6459,1156,6459,1149,6469,1149,6479,1149,6479,1141,6489,1141,6489,1133,6499,1133,6509,1126,6509,1118,6519,1118,6519,1111,6529,1103,6540,1096,6540,1088,6550,1088,6550,1081,6550,1073,6560,1066,6570,1058,6580,1058,6580,1051,6590,1051,6590,1043,6600,1043,6600,1051,6610,1051,6620,1051,6630,1051,6640,1051,6640,1043,6650,1043,6650,1036,6660,1036,6660,1036,6660,1043,6671,1043,6681,1043,6681,1051,6691,1058,6691,1066,6701,1066,6711,1066,6711,1058,6721,1058,6721,1051,6731,1051,6731,1043,6731,1036,6741,1036,6741,1028,6741,1020,6751,1020,6761,1028,6772,1028,6772,1036,6772,1036,6782,1043,6782,1051,6792,1058,6792,1066,6802,1066,6812,1066,6812,1073,6822,1073,6822,1081,6822,1088,6832,1088,6832,1096,6842,1103,6852,1111,6862,1111,6862,1118,6872,1118,6883,1118,6883,1126,6893,1126,6903,1126,6913,1126,6913,1133,6923,1133,6923,1141,6933,1141,6943,1149,6953,1156,6963,1156,6973,1156,6973,1149,6983,1156,6993,1156,6993,1164,7004,1164,7004,1171,7014,1171,7014,1179,7024,1179,7034,1179,7044,1179,7054,1179,7064,1179,7074,1179,7074,1186,7084,1194,7084,1186,7094,1186,7094,1179,7104,1179,7114,1179,7125,1179,7125,1186,7135,1194,7135,1201,7145,1201,7145,1209,7145,1216,7155,1216,7155,1224,7165,1224,7165,1231,7165,1239,7175,1239,7185,1239,7195,1239,7205,1239,7205,1231,7205,1224,7215,1216,7215,1209,7215,1201,7215,1186,7225,1171,7225,1164,7225,1149,7225,1141,7235,1133,7235,1118,7235,1111,7235,1103,7245,1088,7245,1081,7245,1066,7245,1058,7256,1043,7256,1036,7256,1020,7266,1013,7266,1005,7266,998,7276,990,7276,983,7276,975,7286,968,7286,960,7296,953,7306,945,7316,938,7316,930,7327,923,7327,915,7337,915,7337,907,7347,907,7357,907,7367,907,7367,915,7377,915,7387,915,7397,915,7407,915,7417,907,7427,907,7427,900,7437,900,7437,892,7447,892,7457,892,7468,892,7468,900,7478,900,7478,907,7488,907,7488,915,7498,923,7508,930,7518,938,7518,945,7528,953,7528,960,7538,975,7538,983,7548,998,7548,1005,7558,1005,7568,1005,7568,998,7578,983,7578,975,7589,960,7589,945,7599,930,7609,923,7609,915,7619,900,7619,892,7629,885,7629,877,7639,870,7639,862,7649,862,7649,855,7659,855,7659,847,7669,847,7679,847,7679,840,7689,840,7699,832,7699,825,7709,817,7720,809,7720,794,7730,787,7730,779,7740,779,7740,772,7750,764,7750,757,7760,749,7760,742,7770,734,7770,727,7780,719,7780,704,7790,704,7800,696,7800,689,7810,681,7810,674,7820,674,7820,666,7830,666,7830,659,7841,659,7851,666,7861,681,7861,689,7871,696,7871,711,7881,719,7891,734,7891,742,7901,749,7912,749,7922,749,7922,742,7932,734,7932,727,7942,719,7942,711,7952,704,7952,696,7962,689,7962,674,7972,666,7972,651,7982,644,7992,636,7992,621,8002,614,8002,606,8012,591,8012,583,8022,576,8022,568,8032,568,8032,561,8042,553,8053,546,8063,538,8073,531,8083,531,8083,523,8093,516,8103,508,8103,501,8113,493,8113,485,8123,485,8123,478,8133,470,8143,463,8153,455,8163,448,8173,448,8184,448,8194,448,8204,448,8204,440,8214,440,8214,433,8224,425,8234,418,8244,410,8244,403,8254,403,8264,395,8274,395,8284,395,8294,395,8305,395,8305,403,8315,410,8315,418,8325,425,8325,433,8335,440,8345,440,8345,448,8355,448,8355,440,8365,440,8375,440,8385,433,8395,433,8395,425,8405,418,8405,410,8415,403,8415,395,8425,395,8425,395,8436,395,8446,395,8466,395,8466,387,8476,380,8476,365,8486,357,8486,342,8496,327,8496,312,8506,297,8506,282,8517,267,8517,259,8527,252,8527,244,8537,244,8547,237,8547,229,8557,222,8567,222,8577,222,8587,222,8587,229,8597,229,8607,229,8607,222,8617,222,8627,222,8637,222,8648,222,8658,214,8668,214,8678,207,8688,199,8698,199,8708,192,8718,192,8718,184,8728,184,8738,184,8748,192,8758,192,8769,192,8779,199,8789,199,8799,199,8809,199,8819,199,8829,199,8829,192,8839,184,8849,177,8849,169,8859,154,8859,146,8869,139,8879,139,8889,139,8889,131,8900,131,8910,131,8920,131,8930,131,8940,124,8950,124,8960,124,8970,116,8970,109,8981,101,8991,109,8991,124,9001,131,9001,146,9011,162,9011,177,9021,184,9021,192,9031,214,9041,237,9041,259,9051,290,9051,320,9061,350,9061,395,9071,455,9071,516,9081,576,9081,621,9091,674,9091,727,9101,787,9101,847,9112,907,9112,968,9122,1028,9122,1081,9132,1133,9142,1186,9142,1239,9152,1314,9152,1427,9162,1548,9162,1631,9172,1706,9172,1781,9182,1887,9182,2030,9192,2188,9192,2346,9202,2505,9202,2670,9212,2836,9212,3024,9222,3213,9233,3378,9233,3529,9243,3657,9243,3755,9253,3800,9253,3785,9263,3732,9263,3665,9273,3574,9273,3476,9283,3386,9283,3303,9293,3235,9293,3175,9303,3137,9303,3100,9313,3070,9313,3039,9323,3032,9333,3024,9333,3039,9343,3077,9343,3160,9354,3288,9354,3439,9364,3597,9364,3763,9374,3936,9374,4109,9384,4260,9384,4388,9394,4486,9394,4546,9404,4584,9404,4599,9414,4584,9424,4554,9424,4501,9434,4426,9434,4328,9444,4222,9444,4102,9454,3973,9454,3845,9464,3710,9464,3567,9474,3431,9474,3303,9485,3167,9485,3032,9495,2904,9495,2791,9505,2678,9505,2587,9515,2505,9525,2444,9525,2392,9535,2339,9535,2301,9546,2256,9546,2211,9556,2181,9556,2173,9566,2211,9566,2286,9576,2392,9576,2527,9586,2700,9586,2911,9596,3160,9596,3393,9606,3552,9616,3604,9616,3559,9626,3424,9626,3235,9636,3032,9636,2821,9646,2618,9646,2376,9656,2098,9656,1856,9666,1706,9666,1601,9676,1518,9676,1435,9686,1375,9686,1337,9697,1329,9707,1352,9717,1375,9717,1405,9727,1442,9727,1488,9737,1533,9737,1578,9747,1646,9747,1751,9757,1924,9757,2135,9767,2339,9767,2527,9777,2715,9777,2934,9787,3205,9787,3506,9797,3770,9807,3989,9807,4162,9818,4313,9818,4441,9828,4539,9828,4606,9838,4644,9838,4659,9848,4644,9848,4606,9858,4561,9858,4509,9868,4486,9868,4493,9878,4524,9878,4576,9888,4629,9888,4682,9898,4719,9908,4734,9918,4712,9918,4674,9928,4614,9928,4509,9938,4373,9938,4237,9949,4109,9949,3989,9959,3860,9959,3725,9969,3589,9969,3469,9979,3363,9979,3288,9989,3228,9999,3167,9999,3100,10009,3017,10009,2911,10019,2783,10019,2648,10029,2512,10029,2407,10039,2316,10039,2241,10049,2188,10049,2165,10059,2150,10070,2173,10070,2226,10080,2301,10080,2414,10090,2572,10100,2783,10100,3032,10110,3310,10110,3597,10120,3838,10120,3989,10130,4056,10130,4079,10140,4087,10140,4102,10150,4124,10150,4169,10161,4222,10161,4260,10171,4275,10171,4282,10181,4267,10191,4245,10191,4230,10201,4207,10201,4192,10211,4177,10211,4154,10221,4124,10221,4087,10231,4041,10231,3981,10241,3921,10241,3876,10251,3860,10251,3868,10261,3876,10261,3853,10271,3778,10271,3657,10282,3514,10292,3371,10292,3265,10302,3205,10302,3198,10312,3243,10312,3333,10322,3416,10322,3491,10332,3521,10342,3491,10342,3454,10352,3431,10352,3424,10362,3393,10362,3341,10372,3235,10382,3092,10382,2926,10392,2746,10392,2527,10402,2309,10402,2105,10413,1947,10413,1826,10423,1728,10423,1638,10433,1540,10433,1450,10443,1367,10443,1284,10453,1216,10453,1164,10463,1126,10473,1141,10483,1194,10483,1269,10493,1360,10493,1480,10503,1616,10503,1781,10513,1932,10513,2068,10523,2188,10523,2286,10534,2354,10534,2407,10544,2444,10544,2489,10554,2542,10554,2625,10564,2738,10574,2881,10574,3055,10584,3243,10584,3446,10594,3665,10594,3876,10604,4071,10604,4245,10614,4388,10614,4501,10624,4576,10624,4614,10634,4629,10634,4621,10645,4614,10655,4629,10655,4674,10665,4727,10675,4787,10675,4832,10685,4862,10685,4877,10695,4877,10695,4862,10705,4832,10705,4787,10715,4727,10715,4644,10725,4554,10725,4441,10735,4313,10735,4184,10746,4041,10746,3921,10756,3815,10766,3732,10766,3687,10776,3672,10776,3665,10786,3650,10786,3642,10796,3650,10796,3687,10806,3755,10806,3838,10816,3928,10816,4019,10826,4109,10826,4192,10836,4267,10836,4343,10846,4396,10846,4433,10856,4433,10866,4411,10866,4358,10877,4282,10877,4184,10887,4064,10887,3928,10897,3778,10897,3619,10907,3461,10907,3295,10917,3145,10917,2994,10927,2844,10927,2708,10937,2587,10937,2467,10947,2361,10957,2271,10957,2188,10967,2120,10967,2075,10977,2052,10977,2068,10987,2105,10987,2188,10998,2301,10998,2437,11008,2587,11008,2708,11018,2798,11018,2813,11028,2768,11028,2663,11038,2527,11038,2399,11048,2301,11058,2256,11058,2279,11068,2354,11068,2497,11078,2678,11078,2896,11088,3137,11088,3386,11098,3634,11098,3868,11108,4071,11108,4252,11118,4403,11118,4524,11129,4621,11129,4697,11139,4749,11149,4795,11149,4825,11159,4840,11159,4847,11169,4840,11169,4832,11179,4810,11179,4780,11189,4742,11189,4682,11199,4606,11199,4516,11210,4411,11210,4290,11220,4162,11220,4041,11230,3921,11230,3808,11240,3710,11250,3627,11250,3559,11260,3514,11260,3499,11270,3514,11270,3574,11280,3680,11280,3823,11290,3996,11290,4169,11300,4343,11300,4486,11310,4591,11310,4667,11320,4719,11320,4749,11330,4757,11341,4757,11341,4749,11351,4727,11351,4697,11361,4659,11361,4606,11371,4546,11371,4471,11381,4396,11381,4305,11391,4222,11391,4139,11401,4056,11401,3989,11411,3936,11411,3906,11421,3898,11421,3913,11431,3966,11441,4041,11441,4147,11451,4252,11451,4358,11462,4448,11462,4509,11472,4546,11482,4531,11482,4509,11492,4478,11492,4456,11502,4448,11512,4448,11512,4433,11522,4403,11522,4343,11532,4267,11542,4192,11542,4109,11552,4041,11552,3989,11562,3943,11562,3913,11572,3898,11572,3891,11583,3906,11583,3936,11593,3966,11593,3996,11603,3996,11603,3981,11613,3936,11613,3868,11623,3800,11633,3740,11633,3680,11643,3642,11643,3612,11653,3589,11653,3574,11663,3567,11673,3567,11673,3574,11683,3567,11683,3544,11693,3499,11693,3424,11703,3326,11703,3228,11714,3122,11714,3024,11724,2926,11734,2836,11734,2746,11744,2670,11744,2610,11754,2557,11754,2520,11764,2489,11764,2482,11774,2489,11774,2520,11784,2572,11784,2648,11795,2761,11795,2904,11805,3085,11805,3288,11815,3491,11825,3672,11825,3800,11835,3876,11835,3913,11845,3936,11845,3966,11855,4019,11855,4087,11865,4147,11865,4192,11875,4200,11875,4169,11885,4102,11885,4004,11895,3868,11895,3710,11905,3552,11905,3386,11915,3220,11926,3077,11926,2942,11936,2828,11936,2738,11946,2670,11946,2625,11956,2610,11956,2625,11966,2670,11966,2738,11976,2844,11976,2979,11986,3152,11986,3348,11996,3574,11996,3800,12006,4011,12016,4200,12016,4343,12026,4448,12026,4509,12036,4531,12036,4516,12047,4478,12047,4411,12057,4328,12057,4222,12067,4102,12067,3966,12077,3830,12077,3702,12087,3567,12087,3446,12097,3326,12097,3220,12107,3115,12117,3024,12117,2934,12127,2851,12127,2776,12137,2708,12137,2640,12147,2587,12147,2535,12157,2482,12157,2437,12167,2392,12167,2346,12178,2309,12178,2279,12188,2256,12188,2241,12198,2233,12208,2241,12208,2256,12218,2294,12218,2346,12228,2422,12228,2520,12238,2655,12238,2813,12248,2994,12248,3175,12258,3333,12258,3439,12268,3476,12268,3439,12278,3341,12278,3198,12288,3024,12288,2851,12299,2678,12309,2527,12309,2399,12319,2301,12319,2241,12329,2211,12329,2233,12339,2301,12339,2429,12349,2587,12349,2738,12359,2836,12359,2844,12369,2761,12369,2633,12379,2489,12379,2361,12390,2256,12400,2181,12400,2135,12410,2120,12410,2135,12420,2173,12420,2241,12430,2331,12430,2437,12440,2565,12440,2708,12450,2851,12450,2979,12460,3085,12460,3152,12470,3190,12470,3198,12480,3198,12480,3190,12490,3205,12500,3243,12500,3318,12511,3408,12511,3521,12521,3657,12521,3785,12531,3913,12531,3996,12541,4034,12541,4004,12551,3921,12551,3785,12561,3627,12561,3461,12571,3310,12571,3167,12581,3047,12591,2957,12591,2896,12601,2859,12601,2844,12611,2851,12611,2889,12621,2949,12621,3039,12631,3130,12631,3205,12642,3235,12642,3213,12652,3130,12652,3009,12662,2866,12662,2715,12672,2572,12672,2437,12682,2316,12692,2211,12692,2120,12702,2052,12702,1992,12712,1962,12712,1947,12722,1954,12722,2000,12732,2068,12732,2173,12742,2279,12742,2384,12752,2482,12752,2580,12763,2693,12763,2836,12773,3017,12783,3220,12783,3424,12793,3604,12793,3725,12803,3778,12803,3763,12813,3687,12813,3552,12823,3386,12823,3213,12833,3039,12833,2904,12843,2813,12843,2761,12854,2738,12854,2715,12864,2678,12864,2610,12874,2527,12884,2437,12884,2354,12894,2294,12894,2248,12904,2211,12904,2165,12914,2120,12914,2060,12924,1992,12924,1924,12934,1849,12934,1781,12944,1721,12944,1668,12954,1623,12954,1585,12964,1555,12975,1533,12975,1525,12985,1518,12995,1525,12995,1533,13005,1548,13005,1570,13015,1593,13015,1623,13025,1668,13025,1736,13035,1826,13035,1947,13045,2098,13045,2248,13055,2369,13055,2429,13065,2414,13075,2346,13075,2256,13085,2173,13085,2120,13095,2090,13095,2098,13106,2135,13106,2188,13116,2256,13116,2331,13126,2414,13126,2505,13136,2633,13136,2776,13146,2919,13146,3032,13156,3085,13166,3100,13166,3077,13176,3055,13186,3055,13186,3047,13196,3017,13196,2957,13206,2881,13206,2798,13216,2715,13216,2610,13227,2497,13227,2369,13237,2226,13237,2098,13247,1970,13247,1864,13257,1774,13267,1698,13267,1646,13277,1623,13277,1616,13287,1638,13287,1683,13297,1744,13297,1811,13307,1887,13307,1962,13317,2060,13317,2158,13327,2248,13327,2294,13337,2286,13337,2241,13347,2188,13358,2165,13358,2203,13368,2271,13368,2316,13378,2286,13378,2165,13388,1977,13388,1759,13398,1555,13398,1390,13408,1269,13408,1186,13418,1141,13418,1118,13428,1103,13428,1081,13439,1043,13439,998,13449,953,13459,923,13459,900,13469,907,13469,930,13479,975,13479,1043,13489,1141,13489,1269,13499,1435,13499,1646,13509,1864,13509,2060,13519,2196,13519,2241,13529,2181,13529,2030,13539,1819,13549,1601,13549,1397,13560,1216,13560,1073,13570,945,13570,847,13580,764,13580,696,13590,651,13590,636,13600,651,13600,719,13610,840,13610,1028,13620,1284,13620,1570,13630,1841,13630,2037,13640,2113,13650,2068,13650,1924,13660,1736,13660,1525,13670,1329,13670,1156,13680,1020,13680,900,13691,794,13691,711,13701,636,13701,568,13711,508,13711,455,13721,410,13721,372,13731,342,13741,320,13741,297,13751,282,13751,267,13761,252,13771,259,13771,320,13781,448,13781,636,13791,855,13791,1013,13801,1058,13801,990,13812,870,13812,749,13822,651,13822,583,13832,538,13842,501,13842,470,13852,448,13852,425,13862,418,13872,425,13882,418,13882,410,13892,395,13892,372,13902,357,13912,357,13912,372,13922,395,13932,425,13932,448,13943,478,13943,493,13953,516,13953,523,13963,538,13963,561,13973,598,13973,651,13983,734,13983,832,13993,923,13993,998,14003,1036,14013,1013,14013,990,14024,983,14034,998,14034,1028,14044,1088,14044,1171,14054,1247,14054,1307,14064,1322,14064,1307,14074,1269,14074,1239,14084,1216,14084,1224,14094,1231,14104,1201,14104,1156,14114,1111,14124,1073,14124,1058,14134,1058,14134,1073,14144,1118,14144,1156,14155,1164,14155,1133,14165,1073,14165,1013,14175,953,14175,915,14185,885,14185,862,14195,832,14195,802,14205,772,14205,749,14215,727,14225,719,14225,711,14235,719,14235,727,14245,727,14245,734,14255,734,14255,727,14265,711,14265,704,14276,704,14286,704,14286,719,14296,734,14296,749,14306,764,14316,772,14316,787,14326,787,14326,794,14336,802,14336,817,14346,832,14346,862,14356,892,14356,945,14366,1005,14366,1088,14376,1186,14376,1292,14386,1405,14386,1525,14396,1601,14396,1585,14407,1533,14417,1480,14417,1435,14427,1405,14427,1390,14437,1397,14437,1435,14447,1480,14447,1540,14457,1601,14457,1653,14467,1683,14467,1691,14477,1691,14477,1683,14487,1691,14497,1698,14508,1698,14518,1698,14518,1706,14528,1713,14528,1728,14538,1744,14538,1766,14548,1796,14548,1834,14558,1872,14558,1917,14568,1954,14568,1985,14578,2000,14578,1992,14588,1977,14588,1954,14598,1932,14608,1917,14608,1909,14619,1909,14629,1917,14629,1932,14639,1947,14639,1970,14649,1992,14649,2015,14659,2045,14659,2075,14669,2105,14669,2128,14679,2143,14679,2135,14689,2120,14699,2083,14699,2045,14709,2007,14709,1977,14719,1947,14719,1932,14729,1909,14729,1902,14740,1894,14740,1887,14750,1879,14750,1872,14760,1864,14760,1856,14770,1841,14770,1834,14780,1834,14780,1841,14790,1872,14800,1932,14800,2030,14810,2135,14810,2241,14820,2316,14820,2346,14830,2339,14830,2301,14840,2248,14840,2188,14850,2128,14850,2075,14860,2022,14860,1985,14871,1962,14871,1939,14881,1924,14891,1924,14901,1939,14901,1962,14911,1977,14911,1992,14921,1985,14921,1970,14931,1932,14931,1887,14941,1841,14941,1796,14951,1744,14951,1698,14961,1646,14961,1601,14971,1555,14971,1510,14981,1480,14992,1450,14992,1427,15002,1412,15012,1420,15012,1427,15022,1435,15022,1427,15032,1405,15032,1375,15042,1344,15042,1314,15052,1284,15052,1254,15062,1231,15062,1209,15072,1186,15083,1164,15083,1133,15093,1103,15093,1081,15103,1051,15103,1036,15113,1020,15113,1013,15123,1013,15123,1020,15133,1051,15133,1103,15143,1164,15143,1216,15153,1239,15153,1216,15163,1156,15163,1081,15173,1013,15183,945,15183,892,15193,847,15193,809,15204,787,15204,764,15214,764,15214,772,15224,787,15224,817,15234,840,15234,847,15244,832,15244,787,15254,719,15254,651,15264,576,15274,516,15274,455,15284,410,15284,365,15294,327,15294,297,15304,282,15304,259,15314,244,15314,222,15324,199,15324,177,15335,146,15335,124,15345,109,15345,101,15355,101,15355,109,15365,131,15375,169,15375,214,15385,267,15385,327,15395,380,15395,418,15405,440,15405,448,15415,440,15415,425,15425,410,15435,418,15435,433,15445,448,15445,455,15456,448,15466,418,15466,387,15476,342,15476,297,15486,252,15486,214,15496,177,15496,154,15506,146,15506,154,15516,184,15516,222,15526,259,15526,274,15536,267,15536,229,15546,184,15546,124,15556,79e" filled="false" stroked="true" strokeweight=".286109pt" strokecolor="#000000">
              <v:path arrowok="t"/>
              <v:stroke dashstyle="solid"/>
            </v:shape>
            <v:shape style="position:absolute;left:1998;top:-4063;width:15507;height:10981" coordorigin="1998,-4062" coordsize="15507,10981" path="m3040,2979l3040,2828m3715,4132l3715,4019m4472,2866l4472,2715m4704,3183l4704,3062m4795,3393l4795,3220m5067,2761l5067,2693m5683,1706l5683,1495m7175,1495l7175,1247m7558,1073l7558,1013m9253,3921l9253,3808m9414,4765l9414,4606m9616,3815l9616,3612m9838,4870l9838,4667m9908,4975l9908,4742m10171,4448l10171,4290m10332,3710l10332,3537m10685,4975l10685,4892m10856,4554l10856,4448m11018,2972l11018,2821m11159,4975l11159,4855m11330,4870l11330,4765m11472,4659l11472,4561m11603,4132l11603,4011m11875,4343l11875,4207m12036,4659l12036,4539m12268,3710l12268,3484m12359,2972l12359,2859m12541,4237l12541,4041m12642,3393l12642,3243m12803,3921l12803,3793m13065,2550l13065,2437m13156,3183l13156,3107m13337,2444l13337,2309m13368,2655l13368,2324m13519,2550l13519,2248m13640,2233l13640,2120m13801,1179l13801,1066m14064,1495l14064,1329m14155,1390l14155,1171m14396,1811l14396,1616m14679,2339l14679,2150m14820,2550l14820,2361m15153,1495l15153,1247m15335,651l15445,463e" filled="false" stroked="true" strokeweight=".381398pt" strokecolor="#ff0000">
              <v:path arrowok="t"/>
              <v:stroke dashstyle="solid"/>
            </v:shape>
            <v:shape style="position:absolute;left:15168;top:684;width:360;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470.01</w:t>
                    </w:r>
                  </w:p>
                </w:txbxContent>
              </v:textbox>
              <w10:wrap type="none"/>
            </v:shape>
            <v:shape style="position:absolute;left:7361;top:1106;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1952.32</w:t>
                    </w:r>
                  </w:p>
                </w:txbxContent>
              </v:textbox>
              <w10:wrap type="none"/>
            </v:shape>
            <v:shape style="position:absolute;left:13635;top:1211;width:360;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780.09</w:t>
                    </w:r>
                  </w:p>
                </w:txbxContent>
              </v:textbox>
              <w10:wrap type="none"/>
            </v:shape>
            <v:shape style="position:absolute;left:6978;top:1528;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2047.69</w:t>
                    </w:r>
                  </w:p>
                </w:txbxContent>
              </v:textbox>
              <w10:wrap type="none"/>
            </v:shape>
            <v:shape style="position:absolute;left:13897;top:1422;width:451;height:182" type="#_x0000_t202" filled="false" stroked="false">
              <v:textbox inset="0,0,0,0">
                <w:txbxContent>
                  <w:p w:rsidR="0018722C">
                    <w:pPr>
                      <w:spacing w:line="77" w:lineRule="exact" w:before="0"/>
                      <w:ind w:leftChars="0" w:left="91" w:rightChars="0" w:right="0" w:firstLineChars="0" w:firstLine="0"/>
                      <w:jc w:val="left"/>
                      <w:rPr>
                        <w:sz w:val="7"/>
                      </w:rPr>
                    </w:pPr>
                    <w:r>
                      <w:rPr>
                        <w:spacing w:val="-6"/>
                        <w:w w:val="190"/>
                        <w:sz w:val="7"/>
                      </w:rPr>
                      <w:t>714.18</w:t>
                    </w:r>
                  </w:p>
                  <w:p w:rsidR="0018722C">
                    <w:pPr>
                      <w:spacing w:before="25"/>
                      <w:ind w:leftChars="0" w:left="0" w:rightChars="0" w:right="0" w:firstLineChars="0" w:firstLine="0"/>
                      <w:jc w:val="left"/>
                      <w:rPr>
                        <w:sz w:val="7"/>
                      </w:rPr>
                    </w:pPr>
                    <w:r>
                      <w:rPr>
                        <w:w w:val="190"/>
                        <w:sz w:val="7"/>
                      </w:rPr>
                      <w:t>730.95</w:t>
                    </w:r>
                  </w:p>
                </w:txbxContent>
              </v:textbox>
              <w10:wrap type="none"/>
            </v:shape>
            <v:shape style="position:absolute;left:14986;top:1528;width:360;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526.00</w:t>
                    </w:r>
                  </w:p>
                </w:txbxContent>
              </v:textbox>
              <w10:wrap type="none"/>
            </v:shape>
            <v:shape style="position:absolute;left:5485;top:1739;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2611.89</w:t>
                    </w:r>
                  </w:p>
                </w:txbxContent>
              </v:textbox>
              <w10:wrap type="none"/>
            </v:shape>
            <v:shape style="position:absolute;left:14230;top:1844;width:360;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667.73</w:t>
                    </w:r>
                  </w:p>
                </w:txbxContent>
              </v:textbox>
              <w10:wrap type="none"/>
            </v:shape>
            <v:shape style="position:absolute;left:13473;top:2266;width:360;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809.88</w:t>
                    </w:r>
                  </w:p>
                </w:txbxContent>
              </v:textbox>
              <w10:wrap type="none"/>
            </v:shape>
            <v:shape style="position:absolute;left:14512;top:2372;width:360;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614.63</w:t>
                    </w:r>
                  </w:p>
                </w:txbxContent>
              </v:textbox>
              <w10:wrap type="none"/>
            </v:shape>
            <v:shape style="position:absolute;left:12899;top:2477;width:814;height:288" type="#_x0000_t202" filled="false" stroked="false">
              <v:textbox inset="0,0,0,0">
                <w:txbxContent>
                  <w:p w:rsidR="0018722C">
                    <w:pPr>
                      <w:spacing w:line="77" w:lineRule="exact" w:before="0"/>
                      <w:ind w:leftChars="0" w:left="88" w:rightChars="0" w:right="18" w:firstLineChars="0" w:firstLine="0"/>
                      <w:jc w:val="center"/>
                      <w:rPr>
                        <w:sz w:val="7"/>
                      </w:rPr>
                    </w:pPr>
                    <w:r>
                      <w:rPr>
                        <w:w w:val="190"/>
                        <w:sz w:val="7"/>
                      </w:rPr>
                      <w:t>867.63</w:t>
                    </w:r>
                  </w:p>
                  <w:p w:rsidR="0018722C">
                    <w:pPr>
                      <w:spacing w:before="25"/>
                      <w:ind w:leftChars="0" w:left="-1" w:rightChars="0" w:right="18" w:firstLineChars="0" w:firstLine="0"/>
                      <w:jc w:val="center"/>
                      <w:rPr>
                        <w:sz w:val="7"/>
                      </w:rPr>
                    </w:pPr>
                    <w:r>
                      <w:rPr>
                        <w:spacing w:val="-6"/>
                        <w:w w:val="190"/>
                        <w:sz w:val="7"/>
                      </w:rPr>
                      <w:t>918.70   </w:t>
                    </w:r>
                    <w:r>
                      <w:rPr>
                        <w:spacing w:val="13"/>
                        <w:w w:val="190"/>
                        <w:sz w:val="7"/>
                      </w:rPr>
                      <w:t> </w:t>
                    </w:r>
                    <w:r>
                      <w:rPr>
                        <w:spacing w:val="-6"/>
                        <w:w w:val="190"/>
                        <w:sz w:val="7"/>
                      </w:rPr>
                      <w:t>832.09</w:t>
                    </w:r>
                  </w:p>
                  <w:p w:rsidR="0018722C">
                    <w:pPr>
                      <w:spacing w:before="25"/>
                      <w:ind w:leftChars="0" w:left="149" w:rightChars="0" w:right="18" w:firstLineChars="0" w:firstLine="0"/>
                      <w:jc w:val="center"/>
                      <w:rPr>
                        <w:sz w:val="7"/>
                      </w:rPr>
                    </w:pPr>
                    <w:r>
                      <w:rPr>
                        <w:w w:val="190"/>
                        <w:sz w:val="7"/>
                      </w:rPr>
                      <w:t>860.84</w:t>
                    </w:r>
                  </w:p>
                </w:txbxContent>
              </v:textbox>
              <w10:wrap type="none"/>
            </v:shape>
            <v:shape style="position:absolute;left:14653;top:2582;width:360;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587.70</w:t>
                    </w:r>
                  </w:p>
                </w:txbxContent>
              </v:textbox>
              <w10:wrap type="none"/>
            </v:shape>
            <v:shape style="position:absolute;left:4870;top:2793;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2840.69</w:t>
                    </w:r>
                  </w:p>
                </w:txbxContent>
              </v:textbox>
              <w10:wrap type="none"/>
            </v:shape>
            <v:shape style="position:absolute;left:4275;top:2899;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3066.48</w:t>
                    </w:r>
                  </w:p>
                </w:txbxContent>
              </v:textbox>
              <w10:wrap type="none"/>
            </v:shape>
            <v:shape style="position:absolute;left:2842;top:3012;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3607.02</w:t>
                    </w:r>
                  </w:p>
                </w:txbxContent>
              </v:textbox>
              <w10:wrap type="none"/>
            </v:shape>
            <v:shape style="position:absolute;left:10821;top:3004;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1302.19</w:t>
                    </w:r>
                  </w:p>
                </w:txbxContent>
              </v:textbox>
              <w10:wrap type="none"/>
            </v:shape>
            <v:shape style="position:absolute;left:12162;top:3004;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1050.41</w:t>
                    </w:r>
                  </w:p>
                </w:txbxContent>
              </v:textbox>
              <w10:wrap type="none"/>
            </v:shape>
            <v:shape style="position:absolute;left:4507;top:3215;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2979.11</w:t>
                    </w:r>
                  </w:p>
                </w:txbxContent>
              </v:textbox>
              <w10:wrap type="none"/>
            </v:shape>
            <v:shape style="position:absolute;left:12989;top:3215;width:360;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900.35</w:t>
                    </w:r>
                  </w:p>
                </w:txbxContent>
              </v:textbox>
              <w10:wrap type="none"/>
            </v:shape>
            <v:shape style="position:absolute;left:4598;top:3426;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2946.43</w:t>
                    </w:r>
                  </w:p>
                </w:txbxContent>
              </v:textbox>
              <w10:wrap type="none"/>
            </v:shape>
            <v:shape style="position:absolute;left:12475;top:3426;width:360;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997.94</w:t>
                    </w:r>
                  </w:p>
                </w:txbxContent>
              </v:textbox>
              <w10:wrap type="none"/>
            </v:shape>
            <v:shape style="position:absolute;left:10135;top:3743;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1431.60</w:t>
                    </w:r>
                  </w:p>
                </w:txbxContent>
              </v:textbox>
              <w10:wrap type="none"/>
            </v:shape>
            <v:shape style="position:absolute;left:12071;top:3743;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1067.97</w:t>
                    </w:r>
                  </w:p>
                </w:txbxContent>
              </v:textbox>
              <w10:wrap type="none"/>
            </v:shape>
            <v:shape style="position:absolute;left:9056;top:3848;width:784;height:182" type="#_x0000_t202" filled="false" stroked="false">
              <v:textbox inset="0,0,0,0">
                <w:txbxContent>
                  <w:p w:rsidR="0018722C">
                    <w:pPr>
                      <w:spacing w:line="77" w:lineRule="exact" w:before="0"/>
                      <w:ind w:leftChars="0" w:left="362" w:rightChars="0" w:right="0" w:firstLineChars="0" w:firstLine="0"/>
                      <w:jc w:val="left"/>
                      <w:rPr>
                        <w:sz w:val="7"/>
                      </w:rPr>
                    </w:pPr>
                    <w:r>
                      <w:rPr>
                        <w:spacing w:val="-6"/>
                        <w:w w:val="190"/>
                        <w:sz w:val="7"/>
                      </w:rPr>
                      <w:t>1566.98</w:t>
                    </w:r>
                  </w:p>
                  <w:p w:rsidR="0018722C">
                    <w:pPr>
                      <w:spacing w:before="25"/>
                      <w:ind w:leftChars="0" w:left="0" w:rightChars="0" w:right="0" w:firstLineChars="0" w:firstLine="0"/>
                      <w:jc w:val="left"/>
                      <w:rPr>
                        <w:sz w:val="7"/>
                      </w:rPr>
                    </w:pPr>
                    <w:r>
                      <w:rPr>
                        <w:w w:val="190"/>
                        <w:sz w:val="7"/>
                      </w:rPr>
                      <w:t>1634.79</w:t>
                    </w:r>
                  </w:p>
                </w:txbxContent>
              </v:textbox>
              <w10:wrap type="none"/>
            </v:shape>
            <v:shape style="position:absolute;left:12636;top:3954;width:360;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967.73</w:t>
                    </w:r>
                  </w:p>
                </w:txbxContent>
              </v:textbox>
              <w10:wrap type="none"/>
            </v:shape>
            <v:shape style="position:absolute;left:3518;top:4164;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3350.63</w:t>
                    </w:r>
                  </w:p>
                </w:txbxContent>
              </v:textbox>
              <w10:wrap type="none"/>
            </v:shape>
            <v:shape style="position:absolute;left:11406;top:4164;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1193.27</w:t>
                    </w:r>
                  </w:p>
                </w:txbxContent>
              </v:textbox>
              <w10:wrap type="none"/>
            </v:shape>
            <v:shape style="position:absolute;left:12344;top:4270;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1016.94</w:t>
                    </w:r>
                  </w:p>
                </w:txbxContent>
              </v:textbox>
              <w10:wrap type="none"/>
            </v:shape>
            <v:shape style="position:absolute;left:11678;top:4375;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1142.22</w:t>
                    </w:r>
                  </w:p>
                </w:txbxContent>
              </v:textbox>
              <w10:wrap type="none"/>
            </v:shape>
            <v:shape style="position:absolute;left:9973;top:4481;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1461.46</w:t>
                    </w:r>
                  </w:p>
                </w:txbxContent>
              </v:textbox>
              <w10:wrap type="none"/>
            </v:shape>
            <v:shape style="position:absolute;left:10659;top:4586;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1333.32</w:t>
                    </w:r>
                  </w:p>
                </w:txbxContent>
              </v:textbox>
              <w10:wrap type="none"/>
            </v:shape>
            <v:shape style="position:absolute;left:11275;top:4692;width:985;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1217.29      1111.84</w:t>
                    </w:r>
                  </w:p>
                </w:txbxContent>
              </v:textbox>
              <w10:wrap type="none"/>
            </v:shape>
            <v:shape style="position:absolute;left:9217;top:4797;width:421;height:77" type="#_x0000_t202" filled="false" stroked="false">
              <v:textbox inset="0,0,0,0">
                <w:txbxContent>
                  <w:p w:rsidR="0018722C">
                    <w:pPr>
                      <w:spacing w:line="77" w:lineRule="exact" w:before="0"/>
                      <w:ind w:leftChars="0" w:left="0" w:rightChars="0" w:right="0" w:firstLineChars="0" w:firstLine="0"/>
                      <w:jc w:val="left"/>
                      <w:rPr>
                        <w:sz w:val="7"/>
                      </w:rPr>
                    </w:pPr>
                    <w:r>
                      <w:rPr>
                        <w:spacing w:val="-6"/>
                        <w:w w:val="190"/>
                        <w:sz w:val="7"/>
                      </w:rPr>
                      <w:t>1604.91</w:t>
                    </w:r>
                  </w:p>
                </w:txbxContent>
              </v:textbox>
              <w10:wrap type="none"/>
            </v:shape>
            <v:shape style="position:absolute;left:9641;top:4903;width:1913;height:182" type="#_x0000_t202" filled="false" stroked="false">
              <v:textbox inset="0,0,0,0">
                <w:txbxContent>
                  <w:p w:rsidR="0018722C">
                    <w:pPr>
                      <w:tabs>
                        <w:tab w:pos="1492" w:val="left" w:leader="none"/>
                      </w:tabs>
                      <w:spacing w:line="77" w:lineRule="exact" w:before="0"/>
                      <w:ind w:leftChars="0" w:left="0" w:rightChars="0" w:right="0" w:firstLineChars="0" w:firstLine="0"/>
                      <w:jc w:val="left"/>
                      <w:rPr>
                        <w:sz w:val="7"/>
                      </w:rPr>
                    </w:pPr>
                    <w:r>
                      <w:rPr>
                        <w:spacing w:val="-6"/>
                        <w:w w:val="190"/>
                        <w:sz w:val="7"/>
                      </w:rPr>
                      <w:t>1524.06</w:t>
                      <w:tab/>
                      <w:t>1243.42</w:t>
                    </w:r>
                  </w:p>
                  <w:p w:rsidR="0018722C">
                    <w:pPr>
                      <w:tabs>
                        <w:tab w:pos="846" w:val="left" w:leader="none"/>
                      </w:tabs>
                      <w:spacing w:before="25"/>
                      <w:ind w:leftChars="0" w:left="70" w:rightChars="0" w:right="0" w:firstLineChars="0" w:firstLine="0"/>
                      <w:jc w:val="left"/>
                      <w:rPr>
                        <w:sz w:val="7"/>
                      </w:rPr>
                    </w:pPr>
                    <w:r>
                      <w:rPr>
                        <w:spacing w:val="-6"/>
                        <w:w w:val="190"/>
                        <w:sz w:val="7"/>
                      </w:rPr>
                      <w:t>1511.64</w:t>
                      <w:tab/>
                      <w:t>1364.51  </w:t>
                    </w:r>
                    <w:r>
                      <w:rPr>
                        <w:spacing w:val="0"/>
                        <w:w w:val="190"/>
                        <w:sz w:val="7"/>
                      </w:rPr>
                      <w:t> </w:t>
                    </w:r>
                    <w:r>
                      <w:rPr>
                        <w:spacing w:val="-6"/>
                        <w:w w:val="190"/>
                        <w:sz w:val="7"/>
                      </w:rPr>
                      <w:t>1275.67</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200"/>
          <w:sz w:val="8"/>
        </w:rPr>
        <w:t>100.0</w:t>
      </w:r>
    </w:p>
    <w:p w:rsidR="0018722C">
      <w:pPr>
        <w:topLinePunct/>
      </w:pPr>
      <w:r>
        <w:rPr>
          <w:rFonts w:cstheme="minorBidi" w:hAnsiTheme="minorHAnsi" w:eastAsiaTheme="minorHAnsi" w:asciiTheme="minorHAnsi"/>
        </w:rPr>
        <w:t>95</w:t>
      </w:r>
    </w:p>
    <w:p w:rsidR="0018722C">
      <w:pPr>
        <w:topLinePunct/>
      </w:pPr>
      <w:r>
        <w:rPr>
          <w:rFonts w:cstheme="minorBidi" w:hAnsiTheme="minorHAnsi" w:eastAsiaTheme="minorHAnsi" w:asciiTheme="minorHAnsi"/>
        </w:rPr>
        <w:t>90</w:t>
      </w:r>
    </w:p>
    <w:p w:rsidR="0018722C">
      <w:pPr>
        <w:topLinePunct/>
      </w:pPr>
      <w:r>
        <w:rPr>
          <w:rFonts w:cstheme="minorBidi" w:hAnsiTheme="minorHAnsi" w:eastAsiaTheme="minorHAnsi" w:asciiTheme="minorHAnsi"/>
        </w:rPr>
        <w:t>85</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75</w:t>
      </w:r>
    </w:p>
    <w:p w:rsidR="0018722C">
      <w:pPr>
        <w:topLinePunct/>
      </w:pPr>
      <w:r>
        <w:rPr>
          <w:rFonts w:cstheme="minorBidi" w:hAnsiTheme="minorHAnsi" w:eastAsiaTheme="minorHAnsi" w:asciiTheme="minorHAnsi"/>
        </w:rPr>
        <w:t>70</w:t>
      </w:r>
    </w:p>
    <w:p w:rsidR="0018722C">
      <w:pPr>
        <w:topLinePunct/>
      </w:pPr>
      <w:r>
        <w:rPr>
          <w:rFonts w:cstheme="minorBidi" w:hAnsiTheme="minorHAnsi" w:eastAsiaTheme="minorHAnsi" w:asciiTheme="minorHAnsi"/>
        </w:rPr>
        <w:t>65</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55</w:t>
      </w:r>
    </w:p>
    <w:p w:rsidR="0018722C">
      <w:pPr>
        <w:topLinePunct/>
      </w:pPr>
      <w:r>
        <w:rPr>
          <w:rFonts w:cstheme="minorBidi" w:hAnsiTheme="minorHAnsi" w:eastAsiaTheme="minorHAnsi" w:asciiTheme="minorHAnsi"/>
        </w:rPr>
        <w:t>50</w:t>
      </w:r>
    </w:p>
    <w:p w:rsidR="0018722C">
      <w:pPr>
        <w:spacing w:before="0"/>
        <w:ind w:leftChars="0" w:left="141" w:rightChars="0" w:right="0" w:firstLineChars="0" w:firstLine="0"/>
        <w:jc w:val="left"/>
        <w:topLinePunct/>
      </w:pPr>
      <w:r>
        <w:rPr>
          <w:kern w:val="2"/>
          <w:sz w:val="8"/>
          <w:szCs w:val="22"/>
          <w:rFonts w:cstheme="minorBidi" w:hAnsiTheme="minorHAnsi" w:eastAsiaTheme="minorHAnsi" w:asciiTheme="minorHAnsi"/>
          <w:w w:val="200"/>
        </w:rPr>
        <w:t>%T </w:t>
      </w:r>
      <w:r>
        <w:rPr>
          <w:kern w:val="2"/>
          <w:szCs w:val="22"/>
          <w:rFonts w:cstheme="minorBidi" w:hAnsiTheme="minorHAnsi" w:eastAsiaTheme="minorHAnsi" w:asciiTheme="minorHAnsi"/>
          <w:w w:val="200"/>
          <w:position w:val="-3"/>
          <w:sz w:val="8"/>
        </w:rPr>
        <w:t>45</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35</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0</w:t>
      </w:r>
    </w:p>
    <w:p w:rsidR="0018722C">
      <w:pPr>
        <w:spacing w:before="64"/>
        <w:ind w:leftChars="0" w:left="342" w:rightChars="0" w:right="0" w:firstLineChars="0" w:firstLine="0"/>
        <w:jc w:val="left"/>
        <w:topLinePunct/>
      </w:pPr>
      <w:r>
        <w:rPr>
          <w:kern w:val="2"/>
          <w:sz w:val="8"/>
          <w:szCs w:val="22"/>
          <w:rFonts w:cstheme="minorBidi" w:hAnsiTheme="minorHAnsi" w:eastAsiaTheme="minorHAnsi" w:asciiTheme="minorHAnsi"/>
          <w:w w:val="200"/>
        </w:rPr>
        <w:t>-5.0</w:t>
      </w:r>
    </w:p>
    <w:p w:rsidR="0018722C">
      <w:pPr>
        <w:topLinePunct/>
      </w:pPr>
      <w:r>
        <w:rPr>
          <w:rFonts w:cstheme="minorBidi" w:hAnsiTheme="minorHAnsi" w:eastAsiaTheme="minorHAnsi" w:asciiTheme="minorHAnsi"/>
        </w:rPr>
        <w:t>4000.0</w:t>
      </w:r>
      <w:r w:rsidRPr="00000000">
        <w:rPr>
          <w:rFonts w:cstheme="minorBidi" w:hAnsiTheme="minorHAnsi" w:eastAsiaTheme="minorHAnsi" w:asciiTheme="minorHAnsi"/>
        </w:rPr>
        <w:tab/>
        <w:t>3600</w:t>
      </w:r>
      <w:r w:rsidRPr="00000000">
        <w:rPr>
          <w:rFonts w:cstheme="minorBidi" w:hAnsiTheme="minorHAnsi" w:eastAsiaTheme="minorHAnsi" w:asciiTheme="minorHAnsi"/>
        </w:rPr>
        <w:tab/>
        <w:t>3200</w:t>
      </w:r>
      <w:r w:rsidRPr="00000000">
        <w:rPr>
          <w:rFonts w:cstheme="minorBidi" w:hAnsiTheme="minorHAnsi" w:eastAsiaTheme="minorHAnsi" w:asciiTheme="minorHAnsi"/>
        </w:rPr>
        <w:tab/>
        <w:t>2800</w:t>
      </w:r>
      <w:r w:rsidRPr="00000000">
        <w:rPr>
          <w:rFonts w:cstheme="minorBidi" w:hAnsiTheme="minorHAnsi" w:eastAsiaTheme="minorHAnsi" w:asciiTheme="minorHAnsi"/>
        </w:rPr>
        <w:tab/>
        <w:t>2400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1800</w:t>
      </w:r>
      <w:r w:rsidRPr="00000000">
        <w:rPr>
          <w:rFonts w:cstheme="minorBidi" w:hAnsiTheme="minorHAnsi" w:eastAsiaTheme="minorHAnsi" w:asciiTheme="minorHAnsi"/>
        </w:rPr>
        <w:tab/>
        <w:t>1600</w:t>
      </w:r>
      <w:r w:rsidRPr="00000000">
        <w:rPr>
          <w:rFonts w:cstheme="minorBidi" w:hAnsiTheme="minorHAnsi" w:eastAsiaTheme="minorHAnsi" w:asciiTheme="minorHAnsi"/>
        </w:rPr>
        <w:tab/>
        <w:t>1400</w:t>
      </w:r>
      <w:r w:rsidRPr="00000000">
        <w:rPr>
          <w:rFonts w:cstheme="minorBidi" w:hAnsiTheme="minorHAnsi" w:eastAsiaTheme="minorHAnsi" w:asciiTheme="minorHAnsi"/>
        </w:rPr>
        <w:tab/>
        <w:t>1200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800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450.0</w:t>
      </w:r>
    </w:p>
    <w:p w:rsidR="0018722C">
      <w:pPr>
        <w:topLinePunct/>
      </w:pPr>
      <w:r>
        <w:rPr>
          <w:rFonts w:cstheme="minorBidi" w:hAnsiTheme="minorHAnsi" w:eastAsiaTheme="minorHAnsi" w:asciiTheme="minorHAnsi"/>
        </w:rPr>
        <w:t>cm-1</w:t>
      </w:r>
    </w:p>
    <w:p w:rsidR="0018722C">
      <w:pPr>
        <w:topLinePunct/>
      </w:pPr>
      <w:r>
        <w:rPr>
          <w:rFonts w:cstheme="minorBidi" w:hAnsiTheme="minorHAnsi" w:eastAsiaTheme="minorHAnsi" w:asciiTheme="minorHAnsi"/>
        </w:rPr>
        <w:t>Fig.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 The infrared spectragram of Fibriuretinin</w:t>
      </w:r>
    </w:p>
    <w:p w:rsidR="0018722C">
      <w:pPr>
        <w:pStyle w:val="ae"/>
        <w:topLinePunct/>
      </w:pPr>
      <w:r>
        <w:rPr>
          <w:kern w:val="2"/>
          <w:sz w:val="22"/>
          <w:szCs w:val="22"/>
          <w:rFonts w:cstheme="minorBidi" w:hAnsiTheme="minorHAnsi" w:eastAsiaTheme="minorHAnsi" w:asciiTheme="minorHAnsi"/>
        </w:rPr>
        <w:pict>
          <v:group style="margin-left:98.032471pt;margin-top:4.232814pt;width:411.58pt;height:309.650pt;mso-position-horizontal-relative:page;mso-position-vertical-relative:paragraph;z-index:5272" coordorigin="1961,85" coordsize="13601,6193">
            <v:shape style="position:absolute;left:649;top:-3869;width:16995;height:12724" coordorigin="649,-3868" coordsize="16995,12724" path="m1991,6250l15546,6250m1991,6250l1991,6277m3050,6250l3050,6277m4119,6250l4119,6277m5178,6250l5178,6277m6247,6250l6247,6277m7306,6250l7306,6277m8375,6250l8375,6277m9434,6250l9434,6277m10503,6250l10503,6277m11562,6250l11562,6277m12631,6250l12631,6277m13691,6250l13691,6277m14760,6250l14760,6277m15556,6250l15556,6277m1991,6250l1991,96m1991,6250l1961,6250m1991,6036l1961,6036m1991,5617l1961,5617m1991,5198l1961,5198m1991,4779l1961,4779m1991,4360l1961,4360m1991,3941l1961,3941m1991,3521l1961,3521m1991,3102l1961,3102m1991,2683l1961,2683m1991,2264l1961,2264m1991,1845l1961,1845m1991,1425l1961,1425m1991,1006l1961,1006m1991,587l1961,587m1991,168l1961,168m1991,88l1961,88e" filled="false" stroked="true" strokeweight=".405198pt" strokecolor="#000000">
              <v:path arrowok="t"/>
              <v:stroke dashstyle="solid"/>
            </v:shape>
            <v:shape style="position:absolute;left:1990;top:1844;width:13566;height:4067" coordorigin="1991,1845" coordsize="13566,4067" path="m1991,3013l2001,3013,2001,3013,2011,3022,2021,3022,2031,3031,2041,3031,2051,3031,2051,3040,2061,3040,2061,3040,2072,3049,2082,3049,2092,3058,2102,3058,2112,3066,2122,3066,2122,3075,2132,3075,2142,3075,2142,3084,2152,3084,2152,3093,2162,3093,2172,3102,2182,3102,2182,3111,2192,3111,2203,3120,2213,3129,2223,3129,2223,3138,2233,3138,2233,3147,2243,3147,2243,3156,2253,3156,2253,3165,2263,3165,2263,3174,2273,3174,2273,3182,2283,3182,2283,3191,2293,3191,2293,3200,2303,3200,2303,3209,2313,3209,2313,3218,2323,3218,2323,3227,2334,3236,2344,3245,2344,3254,2354,3254,2354,3263,2364,3263,2364,3272,2374,3272,2374,3281,2384,3289,2384,3298,2394,3298,2394,3307,2405,3307,2405,3316,2415,3325,2415,3334,2425,3334,2425,3343,2435,3352,2445,3361,2445,3370,2455,3370,2455,3379,2455,3387,2465,3387,2465,3397,2475,3405,2475,3414,2485,3423,2495,3432,2495,3441,2505,3450,2505,3459,2515,3468,2515,3477,2515,3477,2525,3486,2525,3495,2536,3503,2536,3513,2546,3513,2546,3521,2546,3530,2556,3530,2556,3539,2556,3548,2566,3548,2566,3557,2566,3566,2576,3575,2576,3584,2586,3593,2586,3602,2596,3611,2596,3619,2596,3628,2606,3628,2606,3637,2606,3646,2616,3655,2616,3664,2616,3673,2626,3673,2626,3682,2626,3691,2636,3691,2636,3700,2636,3709,2646,3718,2646,3726,2646,3735,2646,3744,2656,3753,2656,3762,2656,3771,2667,3780,2667,3789,2667,3798,2677,3798,2677,3807,2677,3816,2687,3816,2687,3825,2687,3834,2687,3842,2697,3851,2697,3860,2697,3869,2707,3878,2707,3887,2707,3896,2707,3905,2717,3905,2717,3914,2717,3923,2717,3932,2727,3941,2727,3950,2727,3958,2737,3967,2737,3976,2737,3985,2737,3994,2747,4003,2747,4012,2747,4030,2747,4039,2757,4047,2757,4057,2757,4074,2757,4083,2767,4092,2767,4101,2767,4110,2767,4128,2777,4137,2777,4146,2777,4163,2788,4172,2788,4190,2788,4199,2788,4217,2798,4235,2798,4244,2798,4262,2798,4279,2808,4288,2808,4306,2808,4324,2808,4342,2818,4360,2818,4377,2818,4404,2818,4422,2828,4440,2828,4467,2828,4484,2838,4502,2838,4520,2838,4547,2838,4565,2848,4592,2848,4609,2848,4636,2848,4663,2858,4681,2858,4708,2858,4725,2858,4743,2868,4770,2868,4788,2868,4815,2868,4832,2878,4850,2878,4868,2878,4886,2888,4904,2888,4921,2888,4939,2888,4957,2898,4966,2898,4984,2898,5002,2898,5020,2909,5037,2909,5047,2909,5064,2909,5073,2919,5082,2919,5100,2919,5109,2919,5127,2929,5136,2929,5153,2929,5162,2939,5171,2939,5180,2939,5189,2939,5198,2949,5207,2949,5216,2949,5225,2949,5234,2959,5243,2959,5252,2959,5260,2959,5269,2969,5278,2969,5287,2969,5296,2969,5305,2979,5314,2979,5323,2979,5332,2989,5332,2989,5341,2989,5350,3000,5359,3000,5368,3000,5376,3010,5385,3010,5394,3010,5403,3020,5412,3020,5421,3030,5430,3030,5439,3030,5448,3040,5457,3040,5465,3050,5475,3050,5484,3060,5492,3060,5501,3060,5510,3070,5510,3070,5519,3080,5528,3080,5537,3090,5537,3090,5546,3090,5555,3100,5555,3100,5564,3110,5573,3110,5581,3120,5581,3120,5591,3131,5591,3131,5599,3131,5608,3141,5608,3141,5617,3151,5617,3151,5626,3161,5626,3161,5635,3171,5644,3181,5644,3181,5653,3191,5662,3201,5662,3201,5671,3211,5671,3211,5680,3221,5680,3221,5689,3231,5689,3231,5697,3241,5697,3251,5707,3262,5707,3262,5715,3272,5715,3282,5715,3282,5724,3292,5724,3302,5724,3302,5733,3312,5733,3322,5733,3322,5742,3332,5742,3342,5742,3352,5751,3362,5751,3372,5751,3383,5751,3383,5760,3393,5760,3403,5760,3413,5760,3423,5760,3423,5769,3433,5769,3443,5769,3453,5769,3464,5769,3474,5769,3484,5769,3494,5769,3504,5769,3514,5769,3524,5769,3534,5769,3544,5769,3554,5769,3564,5769,3575,5769,3585,5769,3595,5769,3605,5769,3615,5769,3615,5760,3625,5760,3635,5760,3645,5760,3655,5760,3655,5751,3665,5751,3675,5751,3685,5751,3685,5742,3695,5742,3705,5742,3715,5742,3715,5733,3726,5733,3736,5733,3736,5724,3746,5724,3756,5724,3766,5724,3766,5715,3776,5715,3786,5715,3796,5707,3806,5707,3816,5707,3826,5697,3836,5697,3847,5697,3847,5689,3857,5689,3867,5689,3877,5689,3877,5680,3887,5680,3897,5680,3907,5680,3907,5680,3917,5671,3927,5671,3937,5671,3947,5662,3957,5662,3967,5662,3967,5653,3978,5653,3988,5653,3998,5653,3998,5644,4008,5644,4018,5644,4018,5635,4028,5635,4039,5635,4039,5626,4049,5626,4059,5626,4059,5617,4069,5617,4079,5617,4079,5608,4089,5608,4089,5599,4099,5599,4109,5599,4109,5591,4119,5591,4119,5581,4129,5581,4139,5573,4149,5573,4149,5564,4159,5564,4159,5555,4169,5555,4169,5546,4179,5546,4190,5537,4200,5528,4210,5519,4220,5519,4220,5510,4230,5510,4230,5501,4240,5501,4240,5492,4250,5492,4250,5484,4260,5484,4260,5475,4270,5475,4270,5465,4280,5465,4280,5457,4290,5457,4290,5448,4300,5439,4311,5439,4311,5430,4321,5421,4321,5412,4331,5412,4331,5403,4341,5403,4341,5394,4351,5394,4351,5385,4361,5385,4361,5376,4361,5376,4371,5368,4381,5359,4381,5350,4391,5350,4391,5341,4401,5341,4401,5332,4411,5323,4411,5314,4421,5314,4421,5305,4431,5305,4431,5296,4442,5287,4442,5278,4452,5278,4452,5269,4462,5269,4462,5260,4472,5260,4472,5252,4482,5252,4482,5243,4492,5243,4492,5234,4502,5234,4512,5234,4512,5225,4522,5225,4532,5225,4542,5225,4542,5234,4552,5234,4563,5243,4563,5252,4573,5252,4573,5260,4583,5269,4583,5278,4593,5287,4593,5296,4593,5305,4603,5305,4603,5314,4613,5323,4613,5332,4613,5341,4623,5341,4623,5350,4623,5359,4634,5368,4634,5376,4644,5385,4654,5394,4654,5403,4664,5403,4664,5412,4674,5412,4684,5412,4684,5403,4694,5403,4704,5394,4704,5385,4714,5385,4714,5376,4714,5368,4724,5368,4724,5359,4724,5350,4734,5350,4734,5341,4744,5341,4744,5332,4754,5332,4754,5341,4764,5341,4775,5341,4775,5350,4785,5350,4785,5359,4795,5359,4805,5359,4815,5359,4825,5359,4835,5350,4835,5341,4845,5341,4845,5332,4855,5332,4855,5323,4855,5314,4865,5305,4865,5296,4865,5287,4875,5278,4875,5269,4875,5260,4875,5252,4885,5252,4885,5243,4885,5234,4885,5225,4896,5216,4896,5207,4896,5198,4906,5189,4906,5180,4906,5171,4906,5162,4916,5153,4916,5144,4916,5136,4916,5127,4926,5118,4926,5100,4926,5091,4926,5082,4936,5073,4936,5064,4936,5047,4936,5037,4946,5029,4946,5020,4946,5002,4956,4993,4956,4984,4956,4966,4956,4957,4966,4948,4966,4931,4966,4921,4966,4913,4976,4895,4976,4886,4976,4868,4976,4859,4986,4841,4986,4832,4986,4815,4986,4797,4996,4788,4996,4770,4996,4752,5006,4743,5006,4725,5006,4716,5006,4699,5016,4690,5016,4672,5016,4663,5016,4645,5027,4636,5027,4627,5027,4609,5027,4600,5037,4592,5037,4583,5037,4565,5037,4556,5047,4547,5047,4538,5047,4520,5057,4511,5057,4502,5057,4493,5057,4476,5067,4467,5067,4458,5067,4449,5067,4440,5077,4431,5077,4422,5077,4413,5077,4404,5087,4387,5087,4377,5087,4368,5097,4360,5097,4351,5097,4342,5097,4333,5107,4324,5107,4315,5107,4306,5107,4297,5118,4288,5118,4279,5118,4271,5118,4262,5128,4253,5128,4235,5128,4226,5128,4217,5138,4208,5138,4199,5138,4190,5148,4181,5148,4172,5148,4163,5148,4155,5158,4146,5158,4137,5158,4128,5158,4119,5168,4110,5168,4101,5168,4092,5168,4083,5178,4074,5178,4065,5178,4057,5178,4047,5188,4039,5188,4030,5188,4021,5198,4012,5198,4003,5198,3994,5208,3985,5208,3976,5208,3967,5219,3958,5219,3950,5219,3941,5229,3941,5229,3932,5229,3923,5239,3914,5239,3905,5249,3905,5249,3896,5249,3887,5259,3878,5259,3869,5269,3860,5269,3851,5279,3842,5279,3834,5289,3825,5289,3816,5299,3816,5299,3807,5299,3798,5309,3798,5309,3789,5309,3780,5319,3780,5319,3771,5319,3762,5329,3762,5329,3753,5339,3744,5339,3735,5349,3726,5349,3718,5360,3709,5360,3700,5370,3691,5370,3682,5370,3673,5380,3673,5380,3664,5380,3655,5390,3646,5390,3637,5400,3628,5400,3619,5400,3611,5410,3611,5410,3602,5410,3593,5410,3584,5420,3584,5420,3575,5420,3566,5430,3557,5430,3548,5430,3539,5440,3530,5440,3521,5450,3513,5450,3503,5460,3495,5460,3486,5460,3477,5470,3477,5470,3468,5470,3459,5480,3459,5480,3450,5480,3450,5491,3441,5491,3432,5501,3423,5501,3414,5511,3405,5511,3397,5521,3397,5521,3387,5531,3379,5541,3370,5551,3370,5551,3361,5561,3361,5561,3352,5571,3352,5581,3352,5591,3352,5601,3352,5601,3352,5612,3361,5622,3361,5632,3370,5642,3370,5642,3379,5652,3379,5662,3387,5672,3387,5672,3397,5683,3397,5683,3405,5693,3405,5693,3414,5703,3414,5703,3423,5713,3423,5713,3432,5723,3432,5723,3441,5733,3441,5733,3450,5743,3450,5743,3459,5743,3468,5753,3468,5753,3477,5763,3477,5763,3486,5773,3486,5773,3495,5783,3495,5783,3503,5793,3503,5793,3513,5803,3513,5803,3521,5813,3521,5813,3530,5824,3530,5834,3530,5844,3539,5854,3539,5864,3539,5874,3539,5884,3539,5894,3539,5904,3539,5914,3539,5914,3530,5924,3530,5934,3530,5944,3530,5944,3521,5955,3521,5965,3521,5975,3521,5985,3521,5985,3513,5995,3513,6005,3513,6015,3513,6015,3503,6025,3503,6035,3503,6035,3503,6045,3495,6055,3495,6055,3486,6065,3486,6065,3477,6076,3477,6076,3468,6086,3468,6096,3459,6106,3450,6106,3441,6116,3441,6116,3432,6126,3432,6136,3423,6136,3414,6146,3414,6146,3405,6156,3405,6156,3397,6166,3397,6166,3387,6176,3387,6176,3379,6186,3379,6186,3370,6196,3370,6196,3361,6207,3361,6207,3352,6217,3352,6217,3343,6227,3343,6227,3334,6237,3334,6237,3325,6237,3316,6247,3316,6247,3307,6257,3307,6257,3298,6268,3298,6268,3289,6278,3281,6288,3281,6288,3272,6298,3263,6298,3254,6308,3254,6308,3245,6318,3245,6318,3236,6328,3236,6328,3227,6338,3227,6338,3218,6348,3218,6348,3209,6358,3209,6358,3200,6358,3200,6368,3191,6378,3191,6378,3182,6388,3182,6388,3174,6398,3174,6398,3165,6408,3165,6419,3165,6419,3165,6429,3156,6439,3147,6449,3147,6459,3138,6469,3138,6469,3129,6479,3129,6489,3129,6489,3120,6499,3120,6509,3120,6519,3120,6519,3111,6529,3111,6540,3111,6550,3111,6550,3102,6560,3102,6570,3102,6580,3102,6590,3102,6600,3102,6610,3102,6620,3102,6630,3102,6630,3093,6640,3093,6650,3093,6660,3093,6671,3093,6681,3093,6681,3084,6691,3084,6701,3084,6711,3084,6721,3084,6731,3084,6731,3075,6741,3075,6751,3075,6761,3075,6772,3075,6772,3075,6772,3066,6782,3066,6792,3066,6802,3066,6802,3058,6812,3058,6822,3058,6832,3058,6842,3049,6852,3049,6862,3049,6872,3049,6872,3040,6883,3040,6893,3040,6903,3040,6903,3031,6913,3031,6923,3031,6933,3031,6943,3031,6953,3031,6963,3031,6973,3031,6983,3031,6983,3040,6993,3040,7004,3040,7014,3040,7014,3049,7024,3049,7034,3049,7034,3058,7044,3058,7044,3066,7054,3066,7054,3075,7064,3075,7074,3084,7074,3093,7084,3093,7084,3102,7094,3102,7094,3111,7104,3111,7104,3120,7114,3129,7114,3138,7125,3138,7125,3147,7125,3147,7135,3156,7135,3165,7145,3174,7145,3182,7155,3191,7155,3200,7165,3200,7165,3209,7165,3218,7175,3218,7175,3227,7175,3236,7185,3245,7185,3254,7195,3263,7195,3272,7195,3281,7205,3281,7205,3289,7205,3298,7215,3298,7215,3307,7215,3316,7225,3325,7225,3334,7235,3343,7235,3352,7235,3361,7245,3370,7245,3379,7245,3387,7256,3387,7256,3397,7256,3405,7266,3405,7266,3414,7266,3423,7276,3432,7276,3441,7276,3450,7286,3450,7286,3459,7286,3468,7296,3477,7296,3486,7296,3495,7306,3503,7316,3513,7327,3521,7337,3530,7337,3539,7347,3539,7347,3548,7357,3557,7367,3566,7377,3575,7387,3584,7397,3593,7407,3602,7417,3602,7417,3611,7427,3611,7427,3619,7437,3619,7437,3628,7447,3628,7447,3637,7457,3637,7468,3646,7468,3655,7478,3655,7478,3664,7488,3664,7498,3673,7508,3673,7508,3682,7518,3682,7528,3682,7528,3691,7538,3691,7538,3700,7548,3700,7548,3709,7558,3709,7558,3709,7568,3718,7578,3718,7589,3726,7599,3726,7609,3735,7609,3744,7619,3744,7629,3744,7629,3753,7639,3753,7649,3753,7659,3753,7659,3762,7669,3762,7679,3771,7689,3771,7699,3780,7709,3780,7720,3780,7730,3789,7740,3789,7740,3798,7750,3798,7760,3798,7770,3798,7780,3798,7780,3807,7790,3807,7800,3807,7810,3816,7820,3816,7830,3816,7841,3816,7851,3825,7861,3825,7861,3834,7871,3834,7881,3842,7891,3842,7901,3842,7912,3842,7922,3851,7932,3851,7932,3860,7942,3860,7942,3869,7952,3869,7962,3869,7962,3878,7972,3878,7982,3887,7992,3887,7992,3896,8002,3905,8002,3905,8012,3914,8022,3914,8032,3923,8042,3923,8042,3932,8053,3932,8053,3941,8063,3941,8063,3950,8073,3958,8083,3958,8083,3967,8093,3967,8093,3976,8103,3976,8103,3985,8113,3994,8113,4003,8123,4003,8123,4012,8133,4021,8143,4030,8143,4039,8153,4039,8153,4047,8163,4047,8163,4057,8173,4065,8184,4074,8184,4083,8194,4092,8194,4101,8204,4110,8204,4119,8214,4119,8214,4128,8224,4128,8224,4137,8234,4155,8234,4163,8244,4163,8244,4172,8254,4181,8254,4190,8264,4199,8274,4208,8274,4217,8284,4226,8284,4235,8294,4244,8294,4253,8305,4262,8305,4279,8315,4288,8315,4297,8325,4306,8325,4315,8335,4324,8335,4333,8345,4342,8345,4360,8355,4368,8355,4387,8365,4395,8375,4404,8375,4413,8385,4422,8385,4440,8395,4449,8395,4458,8405,4467,8405,4484,8415,4493,8415,4502,8425,4520,8425,4529,8436,4538,8436,4556,8446,4565,8446,4583,8456,4592,8466,4609,8466,4618,8476,4627,8476,4645,8486,4654,8486,4672,8496,4681,8496,4690,8506,4708,8506,4716,8517,4734,8517,4743,8527,4761,8527,4779,8537,4797,8537,4806,8547,4823,8547,4832,8557,4841,8567,4859,8567,4877,8577,4895,8577,4904,8587,4921,8587,4939,8597,4948,8597,4966,8607,4975,8607,4993,8617,5002,8617,5020,8627,5037,8627,5055,8637,5073,8637,5082,8648,5100,8658,5118,8658,5127,8668,5144,8668,5153,8678,5171,8678,5180,8688,5198,8688,5207,8698,5225,8698,5243,8708,5252,8708,5269,8718,5278,8718,5296,8728,5314,8728,5323,8738,5341,8738,5350,8748,5368,8758,5376,8758,5394,8769,5403,8769,5412,8779,5430,8779,5439,8789,5448,8789,5457,8799,5465,8799,5475,8809,5484,8809,5492,8819,5501,8819,5510,8829,5519,8829,5528,8839,5537,8849,5537,8849,5546,8859,5555,8869,5564,8879,5573,8889,5573,8889,5581,8900,5581,8910,5581,8920,5591,8930,5591,8940,5591,8950,5591,8960,5591,8970,5591,8981,5591,8991,5581,9001,5581,9011,5581,9021,5573,9031,5573,9041,5564,9051,5564,9051,5555,9061,5555,9071,5546,9081,5537,9091,5537,9091,5528,9101,5528,9112,5519,9122,5510,9132,5510,9142,5501,9152,5492,9152,5484,9162,5484,9172,5484,9182,5484,9192,5475,9202,5475,9212,5475,9222,5475,9233,5465,9243,5465,9253,5465,9263,5465,9273,5465,9283,5475,9293,5475,9303,5484,9313,5492,9323,5501,9333,5501,9333,5510,9343,5519,9343,5528,9354,5537,9354,5546,9364,5555,9364,5564,9374,5581,9374,5591,9384,5599,9384,5608,9394,5626,9394,5635,9404,5644,9404,5662,9414,5671,9424,5689,9424,5697,9434,5707,9434,5724,9444,5733,9444,5742,9454,5751,9454,5769,9464,5778,9464,5787,9474,5796,9474,5805,9485,5813,9485,5822,9495,5831,9505,5840,9505,5849,9515,5849,9525,5858,9535,5867,9546,5876,9556,5876,9556,5885,9566,5885,9576,5894,9586,5894,9596,5894,9596,5903,9606,5903,9616,5903,9626,5903,9636,5903,9646,5903,9656,5903,9666,5912,9676,5912,9686,5903,9697,5903,9707,5903,9717,5903,9727,5903,9727,5894,9737,5894,9737,5894,9747,5885,9757,5876,9767,5867,9777,5858,9787,5849,9787,5840,9797,5831,9807,5822,9807,5813,9818,5805,9818,5787,9828,5778,9828,5760,9838,5742,9838,5733,9848,5715,9848,5689,9858,5671,9858,5644,9868,5626,9868,5608,9878,5581,9878,5555,9888,5528,9888,5501,9898,5475,9908,5448,9908,5421,9918,5394,9918,5368,9928,5341,9928,5296,9938,5252,9938,5216,9949,5189,9949,5171,9959,5153,9959,5144,9969,5127,9969,5118,9979,5118,9989,5136,9999,5144,9999,5171,10009,5189,10009,5207,10019,5234,10019,5260,10029,5287,10029,5305,10039,5323,10039,5341,10049,5350,10049,5359,10059,5368,10059,5376,10070,5376,10080,5376,10090,5376,10100,5368,10110,5368,10120,5359,10120,5350,10130,5350,10130,5341,10140,5332,10150,5323,10150,5314,10161,5305,10171,5296,10181,5296,10191,5305,10201,5305,10201,5314,10211,5314,10211,5332,10221,5341,10221,5350,10231,5368,10231,5376,10241,5394,10241,5403,10251,5412,10261,5412,10271,5403,10282,5385,10292,5376,10292,5368,10302,5350,10302,5323,10312,5305,10312,5278,10322,5260,10322,5252,10332,5234,10332,5225,10342,5216,10342,5207,10352,5207,10362,5216,10362,5225,10372,5234,10382,5243,10382,5252,10392,5260,10392,5269,10402,5287,10402,5305,10413,5323,10413,5341,10423,5368,10423,5385,10433,5403,10433,5430,10443,5448,10443,5475,10453,5492,10453,5510,10463,5528,10463,5537,10473,5555,10483,5573,10483,5581,10493,5591,10493,5608,10503,5617,10503,5626,10513,5635,10513,5644,10523,5644,10534,5644,10544,5644,10544,5635,10554,5635,10554,5626,10564,5617,10574,5608,10574,5591,10584,5573,10584,5564,10594,5546,10594,5528,10604,5519,10604,5501,10614,5484,10614,5465,10624,5448,10624,5439,10634,5430,10634,5421,10645,5412,10655,5412,10665,5421,10675,5430,10675,5439,10685,5448,10685,5448,10695,5457,10705,5457,10715,5448,10725,5448,10735,5457,10746,5465,10746,5475,10756,5475,10766,5484,10776,5492,10786,5501,10796,5501,10796,5510,10806,5510,10816,5510,10826,5510,10826,5501,10836,5492,10836,5484,10846,5475,10846,5465,10856,5457,10866,5439,10866,5430,10877,5421,10877,5403,10887,5394,10887,5376,10897,5359,10897,5341,10907,5314,10907,5296,10917,5278,10917,5252,10927,5234,10927,5207,10937,5180,10937,5153,10947,5136,10957,5100,10957,5073,10967,5037,10967,5011,10977,4975,10977,4939,10987,4904,10987,4868,10998,4832,10998,4797,11008,4770,11008,4734,11018,4699,11018,4663,11028,4627,11028,4592,11038,4556,11038,4529,11048,4493,11058,4467,11058,4449,11068,4422,11068,4404,11078,4395,11078,4377,11088,4360,11088,4342,11098,4333,11098,4315,11108,4306,11108,4297,11118,4297,11118,4306,11129,4315,11129,4324,11139,4333,11149,4342,11149,4351,11159,4351,11159,4360,11169,4368,11169,4387,11179,4404,11179,4431,11189,4458,11189,4484,11199,4502,11199,4529,11210,4547,11210,4565,11220,4583,11220,4600,11230,4618,11230,4636,11240,4654,11250,4672,11250,4699,11260,4708,11260,4725,11270,4734,11270,4743,11280,4752,11290,4761,11300,4761,11310,4761,11320,4761,11320,4752,11330,4743,11341,4734,11341,4716,11351,4708,11351,4690,11361,4672,11361,4654,11371,4636,11371,4618,11381,4600,11381,4583,11391,4565,11391,4547,11401,4529,11401,4511,11411,4493,11411,4476,11421,4467,11421,4449,11431,4440,11441,4440,11451,4449,11451,4476,11462,4502,11462,4547,11472,4609,11472,4681,11482,4770,11482,4859,11492,4957,11492,5055,11502,5153,11502,5234,11512,5296,11512,5359,11522,5403,11522,5439,11532,5457,11542,5475,11542,5492,11552,5492,11552,5501,11562,5501,11572,5492,11583,5492,11583,5484,11593,5475,11593,5465,11603,5457,11603,5439,11613,5430,11613,5412,11623,5403,11633,5394,11633,5376,11643,5368,11643,5359,11653,5341,11653,5332,11663,5314,11663,5296,11673,5278,11673,5252,11683,5243,11683,5225,11693,5207,11693,5189,11703,5171,11703,5162,11714,5144,11714,5118,11724,5100,11734,5073,11734,5055,11744,5029,11744,5011,11754,4984,11754,4966,11764,4948,11764,4921,11774,4904,11774,4877,11784,4850,11784,4823,11795,4797,11795,4770,11805,4734,11805,4708,11815,4690,11825,4663,11825,4636,11835,4618,11835,4592,11845,4565,11845,4538,11855,4511,11855,4476,11865,4449,11865,4422,11875,4395,11875,4377,11885,4351,11885,4324,11895,4306,11895,4288,11905,4262,11905,4244,11915,4217,11926,4199,11926,4172,11936,4146,11936,4128,11946,4110,11946,4092,11956,4074,11956,4057,11966,4047,11966,4030,11976,4012,11976,3994,11986,3976,11986,3950,11996,3932,11996,3905,12006,3887,12016,3878,12016,3860,12026,3851,12026,3842,12036,3834,12036,3816,12047,3798,12047,3780,12057,3753,12057,3735,12067,3709,12067,3700,12077,3682,12077,3673,12087,3664,12087,3655,12097,3646,12097,3637,12107,3619,12117,3602,12117,3575,12127,3557,12127,3539,12137,3530,12137,3521,12147,3513,12157,3503,12157,3495,12167,3486,12167,3468,12178,3441,12178,3423,12188,3405,12188,3387,12198,3379,12208,3379,12208,3370,12218,3370,12228,3361,12228,3343,12238,3334,12238,3316,12248,3298,12248,3289,12258,3281,12268,3289,12278,3289,12288,3281,12288,3272,12299,3263,12309,3254,12319,3245,12329,3254,12329,3263,12339,3263,12339,3272,12349,3272,12359,3263,12359,3254,12369,3245,12369,3227,12379,3218,12379,3209,12390,3200,12400,3182,12410,3174,12410,3165,12420,3156,12420,3147,12430,3129,12430,3111,12440,3102,12440,3084,12450,3075,12450,3066,12460,3066,12470,3075,12480,3075,12490,3066,12500,3058,12500,3049,12511,3040,12511,3031,12521,3031,12531,3040,12531,3049,12541,3058,12551,3049,12551,3040,12561,3031,12561,3013,12571,3004,12571,2995,12581,2995,12591,3004,12591,3013,12601,3031,12601,3040,12611,3040,12621,3031,12621,3022,12631,3004,12642,3004,12642,3013,12652,3031,12652,3049,12662,3075,12662,3093,12672,3111,12672,3120,12682,3129,12692,3147,12692,3165,12702,3191,12702,3236,12712,3298,12712,3361,12722,3432,12722,3503,12732,3575,12732,3646,12742,3709,12742,3771,12752,3834,12752,3887,12763,3950,12763,4012,12773,4065,12783,4110,12783,4155,12793,4181,12793,4199,12803,4199,12813,4190,12813,4172,12823,4155,12823,4137,12833,4119,12833,4101,12843,4083,12843,4057,12854,4039,12854,4012,12864,3985,12864,3958,12874,3932,12884,3896,12884,3878,12894,3860,12894,3842,12904,3834,12914,3834,12914,3825,12924,3825,12934,3816,12944,3807,12944,3798,12954,3798,12954,3789,12964,3789,12975,3789,12975,3780,12985,3771,12985,3753,12995,3735,12995,3709,13005,3673,13005,3637,13015,3602,13015,3566,13025,3530,13025,3503,13035,3486,13035,3459,13045,3441,13045,3423,13055,3405,13055,3379,13065,3343,13075,3316,13075,3289,13085,3263,13085,3245,13095,3227,13106,3218,13116,3209,13116,3200,13126,3174,13126,3156,13136,3129,13136,3102,13146,3084,13146,3075,13156,3075,13166,3075,13166,3084,13176,3084,13176,3075,13186,3058,13186,3040,13196,3022,13196,2995,13206,2986,13206,2977,13216,2986,13216,3004,13227,3022,13227,3049,13237,3084,13237,3111,13247,3138,13247,3165,13257,3191,13267,3218,13267,3245,13277,3289,13277,3334,13287,3379,13287,3432,13297,3486,13297,3539,13307,3593,13307,3637,13317,3691,13317,3744,13327,3807,13327,3869,13337,3941,13337,4012,13347,4083,13358,4155,13358,4226,13368,4288,13368,4342,13378,4395,13378,4449,13388,4484,13388,4520,13398,4556,13398,4583,13408,4600,13408,4618,13418,4636,13418,4645,13428,4645,13439,4645,13439,4636,13449,4618,13459,4600,13459,4583,13469,4565,13469,4538,13479,4520,13479,4502,13489,4493,13489,4476,13499,4458,13499,4440,13509,4413,13509,4387,13519,4360,13519,4333,13529,4315,13529,4288,13539,4271,13549,4262,13549,4244,13560,4235,13560,4226,13570,4208,13570,4190,13580,4172,13580,4155,13590,4146,13590,4137,13600,4137,13600,4146,13610,4155,13610,4172,13620,4181,13620,4199,13630,4199,13640,4199,13650,4190,13660,4190,13660,4199,13670,4217,13670,4235,13680,4253,13680,4271,13691,4279,13691,4288,13701,4288,13711,4288,13721,4297,13721,4306,13731,4324,13741,4333,13741,4351,13751,4360,13751,4368,13761,4368,13771,4368,13771,4377,13781,4377,13781,4387,13791,4404,13791,4422,13801,4440,13801,4458,13812,4476,13812,4484,13822,4493,13832,4502,13842,4502,13842,4511,13852,4511,13852,4520,13862,4529,13872,4529,13872,4520,13882,4502,13882,4484,13892,4458,13892,4422,13902,4387,13902,4351,13912,4324,13912,4288,13922,4262,13932,4235,13932,4208,13943,4181,13943,4155,13953,4119,13953,4092,13963,4057,13963,4021,13973,4003,13973,3985,13983,3976,13983,3967,13993,3967,14003,3958,14003,3950,14013,3932,14013,3914,14024,3896,14034,3878,14034,3860,14044,3851,14054,3851,14064,3860,14074,3851,14074,3842,14084,3825,14084,3816,14094,3807,14104,3816,14104,3825,14114,3842,14124,3860,14124,3878,14134,3887,14144,3887,14144,3869,14155,3860,14155,3851,14165,3851,14175,3851,14175,3860,14185,3860,14185,3851,14195,3842,14195,3825,14205,3798,14205,3780,14215,3762,14225,3753,14235,3753,14235,3762,14245,3771,14245,3780,14255,3780,14255,3771,14265,3762,14265,3753,14276,3744,14286,3744,14286,3753,14296,3762,14296,3771,14306,3780,14316,3789,14326,3780,14336,3771,14346,3771,14346,3780,14356,3789,14356,3798,14366,3807,14366,3816,14376,3816,14386,3816,14386,3807,14396,3807,14407,3816,14417,3834,14417,3842,14427,3851,14427,3860,14437,3869,14447,3878,14457,3878,14467,3878,14477,3887,14487,3896,14487,3905,14497,3905,14508,3914,14518,3914,14528,3914,14538,3914,14548,3923,14558,3923,14558,3932,14568,3932,14568,3941,14578,3932,14588,3932,14598,3923,14608,3923,14608,3932,14619,3932,14619,3941,14629,3950,14639,3950,14639,3941,14649,3941,14649,3932,14659,3932,14669,3941,14679,3950,14679,3958,14689,3958,14699,3958,14709,3950,14719,3941,14729,3941,14729,3941,14740,3950,14750,3950,14760,3950,14760,3941,14770,3932,14770,3923,14780,3914,14790,3905,14800,3905,14810,3905,14820,3896,14820,3887,14830,3878,14830,3869,14840,3869,14850,3869,14860,3869,14871,3869,14871,3860,14881,3860,14891,3860,14901,3860,14901,3851,14911,3851,14921,3851,14921,3842,14931,3842,14931,3851,14941,3851,14941,3860,14951,3860,14951,3869,14961,3860,14961,3851,14971,3842,14971,3834,14981,3825,14992,3825,14992,3834,15002,3842,15002,3851,15012,3860,15022,3860,15022,3851,15032,3851,15032,3842,15042,3842,15042,3851,15052,3869,15052,3887,15062,3923,15062,3958,15072,3994,15083,4030,15083,4057,15093,4074,15093,4092,15103,4119,15103,4146,15113,4181,15113,4217,15123,4262,15123,4306,15133,4342,15133,4368,15143,4395,15143,4404,15153,4422,15153,4431,15163,4440,15163,4458,15173,4476,15183,4493,15183,4511,15193,4520,15204,4502,15204,4484,15214,4458,15214,4422,15224,4387,15224,4360,15234,4342,15234,4315,15244,4288,15244,4262,15254,4226,15254,4181,15264,4128,15274,4083,15274,4030,15284,3976,15284,3932,15294,3887,15294,3860,15304,3825,15304,3798,15314,3762,15314,3726,15324,3682,15324,3637,15335,3584,15335,3530,15345,3486,15345,3441,15355,3405,15355,3379,15365,3343,15375,3307,15375,3272,15385,3245,15385,3200,15395,3156,15395,3111,15405,3075,15405,3049,15415,3013,15415,2977,15425,2942,15425,2906,15435,2861,15435,2826,15445,2790,15445,2745,15456,2692,15466,2638,15466,2594,15476,2549,15476,2514,15486,2478,15486,2451,15496,2424,15496,2398,15506,2362,15506,2317,15516,2264,15516,2201,15526,2139,15526,2085,15536,2032,15536,1987,15546,1934,15546,1889,15556,1845e" filled="false" stroked="true" strokeweight=".322737pt" strokecolor="#000000">
              <v:path arrowok="t"/>
              <v:stroke dashstyle="solid"/>
            </v:shape>
            <v:shape style="position:absolute;left:2603;top:3244;width:14587;height:4951" coordorigin="2604,3245" coordsize="14587,4951" path="m3524,5956l3524,5778m4674,5510l4674,5421m5874,3637l5874,3548m8960,5760l8960,5599m9676,5635l9676,5903m10261,5510l10261,5421m10523,5760l10523,5653m10816,5635l10816,5519m11310,5011l11310,4770m11562,5635l11562,5510m12803,4387l12803,4208m13428,4886l13428,4654m13862,4761l13862,4538m14134,4137l14134,3896m14689,4137l14689,3967m15193,4761l15193,4529e" filled="false" stroked="true" strokeweight=".405198pt" strokecolor="#ff0000">
              <v:path arrowok="t"/>
              <v:stroke dashstyle="solid"/>
            </v:shape>
            <v:shape style="position:absolute;left:5677;top:3676;width:421;height:91" type="#_x0000_t202" filled="false" stroked="false">
              <v:textbox inset="0,0,0,0">
                <w:txbxContent>
                  <w:p w:rsidR="0018722C">
                    <w:pPr>
                      <w:spacing w:line="90" w:lineRule="exact" w:before="0"/>
                      <w:ind w:leftChars="0" w:left="0" w:rightChars="0" w:right="0" w:firstLineChars="0" w:firstLine="0"/>
                      <w:jc w:val="left"/>
                      <w:rPr>
                        <w:sz w:val="8"/>
                      </w:rPr>
                    </w:pPr>
                    <w:r>
                      <w:rPr>
                        <w:spacing w:val="-6"/>
                        <w:w w:val="170"/>
                        <w:sz w:val="8"/>
                      </w:rPr>
                      <w:t>2539.14</w:t>
                    </w:r>
                  </w:p>
                </w:txbxContent>
              </v:textbox>
              <w10:wrap type="none"/>
            </v:shape>
            <v:shape style="position:absolute;left:13968;top:4176;width:915;height:91" type="#_x0000_t202" filled="false" stroked="false">
              <v:textbox inset="0,0,0,0">
                <w:txbxContent>
                  <w:p w:rsidR="0018722C">
                    <w:pPr>
                      <w:tabs>
                        <w:tab w:pos="554" w:val="left" w:leader="none"/>
                      </w:tabs>
                      <w:spacing w:line="90" w:lineRule="exact" w:before="0"/>
                      <w:ind w:leftChars="0" w:left="0" w:rightChars="0" w:right="0" w:firstLineChars="0" w:firstLine="0"/>
                      <w:jc w:val="left"/>
                      <w:rPr>
                        <w:sz w:val="8"/>
                      </w:rPr>
                    </w:pPr>
                    <w:r>
                      <w:rPr>
                        <w:spacing w:val="-6"/>
                        <w:w w:val="170"/>
                        <w:sz w:val="8"/>
                      </w:rPr>
                      <w:t>717.41</w:t>
                      <w:tab/>
                      <w:t>612.29</w:t>
                    </w:r>
                  </w:p>
                </w:txbxContent>
              </v:textbox>
              <w10:wrap type="none"/>
            </v:shape>
            <v:shape style="position:absolute;left:12636;top:4425;width:360;height:91" type="#_x0000_t202" filled="false" stroked="false">
              <v:textbox inset="0,0,0,0">
                <w:txbxContent>
                  <w:p w:rsidR="0018722C">
                    <w:pPr>
                      <w:spacing w:line="90" w:lineRule="exact" w:before="0"/>
                      <w:ind w:leftChars="0" w:left="0" w:rightChars="0" w:right="0" w:firstLineChars="0" w:firstLine="0"/>
                      <w:jc w:val="left"/>
                      <w:rPr>
                        <w:sz w:val="8"/>
                      </w:rPr>
                    </w:pPr>
                    <w:r>
                      <w:rPr>
                        <w:spacing w:val="-6"/>
                        <w:w w:val="170"/>
                        <w:sz w:val="8"/>
                      </w:rPr>
                      <w:t>967.87</w:t>
                    </w:r>
                  </w:p>
                </w:txbxContent>
              </v:textbox>
              <w10:wrap type="none"/>
            </v:shape>
            <v:shape style="position:absolute;left:13695;top:4800;width:360;height:91" type="#_x0000_t202" filled="false" stroked="false">
              <v:textbox inset="0,0,0,0">
                <w:txbxContent>
                  <w:p w:rsidR="0018722C">
                    <w:pPr>
                      <w:spacing w:line="90" w:lineRule="exact" w:before="0"/>
                      <w:ind w:leftChars="0" w:left="0" w:rightChars="0" w:right="0" w:firstLineChars="0" w:firstLine="0"/>
                      <w:jc w:val="left"/>
                      <w:rPr>
                        <w:sz w:val="8"/>
                      </w:rPr>
                    </w:pPr>
                    <w:r>
                      <w:rPr>
                        <w:spacing w:val="-6"/>
                        <w:w w:val="170"/>
                        <w:sz w:val="8"/>
                      </w:rPr>
                      <w:t>767.65</w:t>
                    </w:r>
                  </w:p>
                </w:txbxContent>
              </v:textbox>
              <w10:wrap type="none"/>
            </v:shape>
            <v:shape style="position:absolute;left:15026;top:4800;width:360;height:91" type="#_x0000_t202" filled="false" stroked="false">
              <v:textbox inset="0,0,0,0">
                <w:txbxContent>
                  <w:p w:rsidR="0018722C">
                    <w:pPr>
                      <w:spacing w:line="90" w:lineRule="exact" w:before="0"/>
                      <w:ind w:leftChars="0" w:left="0" w:rightChars="0" w:right="0" w:firstLineChars="0" w:firstLine="0"/>
                      <w:jc w:val="left"/>
                      <w:rPr>
                        <w:sz w:val="8"/>
                      </w:rPr>
                    </w:pPr>
                    <w:r>
                      <w:rPr>
                        <w:spacing w:val="-6"/>
                        <w:w w:val="170"/>
                        <w:sz w:val="8"/>
                      </w:rPr>
                      <w:t>518.70</w:t>
                    </w:r>
                  </w:p>
                </w:txbxContent>
              </v:textbox>
              <w10:wrap type="none"/>
            </v:shape>
            <v:shape style="position:absolute;left:13261;top:4925;width:360;height:91" type="#_x0000_t202" filled="false" stroked="false">
              <v:textbox inset="0,0,0,0">
                <w:txbxContent>
                  <w:p w:rsidR="0018722C">
                    <w:pPr>
                      <w:spacing w:line="90" w:lineRule="exact" w:before="0"/>
                      <w:ind w:leftChars="0" w:left="0" w:rightChars="0" w:right="0" w:firstLineChars="0" w:firstLine="0"/>
                      <w:jc w:val="left"/>
                      <w:rPr>
                        <w:sz w:val="8"/>
                      </w:rPr>
                    </w:pPr>
                    <w:r>
                      <w:rPr>
                        <w:spacing w:val="-6"/>
                        <w:w w:val="170"/>
                        <w:sz w:val="8"/>
                      </w:rPr>
                      <w:t>849.55</w:t>
                    </w:r>
                  </w:p>
                </w:txbxContent>
              </v:textbox>
              <w10:wrap type="none"/>
            </v:shape>
            <v:shape style="position:absolute;left:11113;top:5050;width:421;height:91" type="#_x0000_t202" filled="false" stroked="false">
              <v:textbox inset="0,0,0,0">
                <w:txbxContent>
                  <w:p w:rsidR="0018722C">
                    <w:pPr>
                      <w:spacing w:line="90" w:lineRule="exact" w:before="0"/>
                      <w:ind w:leftChars="0" w:left="0" w:rightChars="0" w:right="0" w:firstLineChars="0" w:firstLine="0"/>
                      <w:jc w:val="left"/>
                      <w:rPr>
                        <w:sz w:val="8"/>
                      </w:rPr>
                    </w:pPr>
                    <w:r>
                      <w:rPr>
                        <w:spacing w:val="-6"/>
                        <w:w w:val="170"/>
                        <w:sz w:val="8"/>
                      </w:rPr>
                      <w:t>1248.10</w:t>
                    </w:r>
                  </w:p>
                </w:txbxContent>
              </v:textbox>
              <w10:wrap type="none"/>
            </v:shape>
            <v:shape style="position:absolute;left:4476;top:5549;width:421;height:91" type="#_x0000_t202" filled="false" stroked="false">
              <v:textbox inset="0,0,0,0">
                <w:txbxContent>
                  <w:p w:rsidR="0018722C">
                    <w:pPr>
                      <w:spacing w:line="90" w:lineRule="exact" w:before="0"/>
                      <w:ind w:leftChars="0" w:left="0" w:rightChars="0" w:right="0" w:firstLineChars="0" w:firstLine="0"/>
                      <w:jc w:val="left"/>
                      <w:rPr>
                        <w:sz w:val="8"/>
                      </w:rPr>
                    </w:pPr>
                    <w:r>
                      <w:rPr>
                        <w:spacing w:val="-6"/>
                        <w:w w:val="170"/>
                        <w:sz w:val="8"/>
                      </w:rPr>
                      <w:t>2989.14</w:t>
                    </w:r>
                  </w:p>
                </w:txbxContent>
              </v:textbox>
              <w10:wrap type="none"/>
            </v:shape>
            <v:shape style="position:absolute;left:9479;top:5549;width:1006;height:91" type="#_x0000_t202" filled="false" stroked="false">
              <v:textbox inset="0,0,0,0">
                <w:txbxContent>
                  <w:p w:rsidR="0018722C">
                    <w:pPr>
                      <w:spacing w:line="90" w:lineRule="exact" w:before="0"/>
                      <w:ind w:leftChars="0" w:left="0" w:rightChars="0" w:right="0" w:firstLineChars="0" w:firstLine="0"/>
                      <w:jc w:val="left"/>
                      <w:rPr>
                        <w:sz w:val="8"/>
                      </w:rPr>
                    </w:pPr>
                    <w:r>
                      <w:rPr>
                        <w:spacing w:val="-6"/>
                        <w:w w:val="170"/>
                        <w:sz w:val="8"/>
                      </w:rPr>
                      <w:t>1555.03      1445.42</w:t>
                    </w:r>
                  </w:p>
                </w:txbxContent>
              </v:textbox>
              <w10:wrap type="none"/>
            </v:shape>
            <v:shape style="position:absolute;left:10326;top:5674;width:713;height:216" type="#_x0000_t202" filled="false" stroked="false">
              <v:textbox inset="0,0,0,0">
                <w:txbxContent>
                  <w:p w:rsidR="0018722C">
                    <w:pPr>
                      <w:spacing w:line="90" w:lineRule="exact" w:before="0"/>
                      <w:ind w:leftChars="0" w:left="292" w:rightChars="0" w:right="0" w:firstLineChars="0" w:firstLine="0"/>
                      <w:jc w:val="left"/>
                      <w:rPr>
                        <w:sz w:val="8"/>
                      </w:rPr>
                    </w:pPr>
                    <w:r>
                      <w:rPr>
                        <w:spacing w:val="-6"/>
                        <w:w w:val="170"/>
                        <w:sz w:val="8"/>
                      </w:rPr>
                      <w:t>1341.26</w:t>
                    </w:r>
                  </w:p>
                  <w:p w:rsidR="0018722C">
                    <w:pPr>
                      <w:spacing w:before="33"/>
                      <w:ind w:leftChars="0" w:left="0" w:rightChars="0" w:right="0" w:firstLineChars="0" w:firstLine="0"/>
                      <w:jc w:val="left"/>
                      <w:rPr>
                        <w:sz w:val="8"/>
                      </w:rPr>
                    </w:pPr>
                    <w:r>
                      <w:rPr>
                        <w:w w:val="170"/>
                        <w:sz w:val="8"/>
                      </w:rPr>
                      <w:t>1394.78</w:t>
                    </w:r>
                  </w:p>
                </w:txbxContent>
              </v:textbox>
              <w10:wrap type="none"/>
            </v:shape>
            <v:shape style="position:absolute;left:11365;top:5674;width:421;height:91" type="#_x0000_t202" filled="false" stroked="false">
              <v:textbox inset="0,0,0,0">
                <w:txbxContent>
                  <w:p w:rsidR="0018722C">
                    <w:pPr>
                      <w:spacing w:line="90" w:lineRule="exact" w:before="0"/>
                      <w:ind w:leftChars="0" w:left="0" w:rightChars="0" w:right="0" w:firstLineChars="0" w:firstLine="0"/>
                      <w:jc w:val="left"/>
                      <w:rPr>
                        <w:sz w:val="8"/>
                      </w:rPr>
                    </w:pPr>
                    <w:r>
                      <w:rPr>
                        <w:spacing w:val="-6"/>
                        <w:w w:val="170"/>
                        <w:sz w:val="8"/>
                      </w:rPr>
                      <w:t>1201.00</w:t>
                    </w:r>
                  </w:p>
                </w:txbxContent>
              </v:textbox>
              <w10:wrap type="none"/>
            </v:shape>
            <v:shape style="position:absolute;left:8763;top:5799;width:421;height:91" type="#_x0000_t202" filled="false" stroked="false">
              <v:textbox inset="0,0,0,0">
                <w:txbxContent>
                  <w:p w:rsidR="0018722C">
                    <w:pPr>
                      <w:spacing w:line="90" w:lineRule="exact" w:before="0"/>
                      <w:ind w:leftChars="0" w:left="0" w:rightChars="0" w:right="0" w:firstLineChars="0" w:firstLine="0"/>
                      <w:jc w:val="left"/>
                      <w:rPr>
                        <w:sz w:val="8"/>
                      </w:rPr>
                    </w:pPr>
                    <w:r>
                      <w:rPr>
                        <w:spacing w:val="-6"/>
                        <w:w w:val="170"/>
                        <w:sz w:val="8"/>
                      </w:rPr>
                      <w:t>1689.45</w:t>
                    </w:r>
                  </w:p>
                </w:txbxContent>
              </v:textbox>
              <w10:wrap type="none"/>
            </v:shape>
            <v:shape style="position:absolute;left:3327;top:5995;width:421;height:91" type="#_x0000_t202" filled="false" stroked="false">
              <v:textbox inset="0,0,0,0">
                <w:txbxContent>
                  <w:p w:rsidR="0018722C">
                    <w:pPr>
                      <w:spacing w:line="90" w:lineRule="exact" w:before="0"/>
                      <w:ind w:leftChars="0" w:left="0" w:rightChars="0" w:right="0" w:firstLineChars="0" w:firstLine="0"/>
                      <w:jc w:val="left"/>
                      <w:rPr>
                        <w:sz w:val="8"/>
                      </w:rPr>
                    </w:pPr>
                    <w:r>
                      <w:rPr>
                        <w:spacing w:val="-6"/>
                        <w:w w:val="170"/>
                        <w:sz w:val="8"/>
                      </w:rPr>
                      <w:t>3424.29</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75"/>
          <w:sz w:val="9"/>
        </w:rPr>
        <w:t>141.9</w:t>
      </w:r>
    </w:p>
    <w:p w:rsidR="0018722C">
      <w:pPr>
        <w:topLinePunct/>
      </w:pPr>
      <w:r>
        <w:rPr>
          <w:rFonts w:cstheme="minorBidi" w:hAnsiTheme="minorHAnsi" w:eastAsiaTheme="minorHAnsi" w:asciiTheme="minorHAnsi"/>
        </w:rPr>
        <w:t>130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110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90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70</w:t>
      </w:r>
    </w:p>
    <w:p w:rsidR="0018722C">
      <w:pPr>
        <w:spacing w:before="65"/>
        <w:ind w:leftChars="0" w:left="141" w:rightChars="0" w:right="0" w:firstLineChars="0" w:firstLine="0"/>
        <w:jc w:val="left"/>
        <w:topLinePunct/>
      </w:pPr>
      <w:r>
        <w:rPr>
          <w:kern w:val="2"/>
          <w:sz w:val="9"/>
          <w:szCs w:val="22"/>
          <w:rFonts w:cstheme="minorBidi" w:hAnsiTheme="minorHAnsi" w:eastAsiaTheme="minorHAnsi" w:asciiTheme="minorHAnsi"/>
          <w:w w:val="175"/>
        </w:rPr>
        <w:t>%T</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0</w:t>
      </w:r>
    </w:p>
    <w:p w:rsidR="0018722C">
      <w:pPr>
        <w:spacing w:before="1"/>
        <w:ind w:leftChars="0" w:left="0" w:rightChars="0" w:right="13592" w:firstLineChars="0" w:firstLine="0"/>
        <w:jc w:val="center"/>
        <w:topLinePunct/>
      </w:pPr>
      <w:r>
        <w:rPr>
          <w:kern w:val="2"/>
          <w:sz w:val="9"/>
          <w:szCs w:val="22"/>
          <w:rFonts w:cstheme="minorBidi" w:hAnsiTheme="minorHAnsi" w:eastAsiaTheme="minorHAnsi" w:asciiTheme="minorHAnsi"/>
          <w:w w:val="175"/>
        </w:rPr>
        <w:t>-5.0</w:t>
      </w:r>
    </w:p>
    <w:p w:rsidR="0018722C">
      <w:pPr>
        <w:topLinePunct/>
      </w:pPr>
      <w:r>
        <w:rPr>
          <w:rFonts w:cstheme="minorBidi" w:hAnsiTheme="minorHAnsi" w:eastAsiaTheme="minorHAnsi" w:asciiTheme="minorHAnsi"/>
        </w:rPr>
        <w:t>4000.0</w:t>
      </w:r>
      <w:r w:rsidRPr="00000000">
        <w:rPr>
          <w:rFonts w:cstheme="minorBidi" w:hAnsiTheme="minorHAnsi" w:eastAsiaTheme="minorHAnsi" w:asciiTheme="minorHAnsi"/>
        </w:rPr>
        <w:tab/>
        <w:t>3600</w:t>
      </w:r>
      <w:r w:rsidRPr="00000000">
        <w:rPr>
          <w:rFonts w:cstheme="minorBidi" w:hAnsiTheme="minorHAnsi" w:eastAsiaTheme="minorHAnsi" w:asciiTheme="minorHAnsi"/>
        </w:rPr>
        <w:tab/>
        <w:t>3200</w:t>
      </w:r>
      <w:r w:rsidRPr="00000000">
        <w:rPr>
          <w:rFonts w:cstheme="minorBidi" w:hAnsiTheme="minorHAnsi" w:eastAsiaTheme="minorHAnsi" w:asciiTheme="minorHAnsi"/>
        </w:rPr>
        <w:tab/>
        <w:t>2800</w:t>
      </w:r>
      <w:r w:rsidRPr="00000000">
        <w:rPr>
          <w:rFonts w:cstheme="minorBidi" w:hAnsiTheme="minorHAnsi" w:eastAsiaTheme="minorHAnsi" w:asciiTheme="minorHAnsi"/>
        </w:rPr>
        <w:tab/>
        <w:t>2400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1800</w:t>
      </w:r>
      <w:r w:rsidRPr="00000000">
        <w:rPr>
          <w:rFonts w:cstheme="minorBidi" w:hAnsiTheme="minorHAnsi" w:eastAsiaTheme="minorHAnsi" w:asciiTheme="minorHAnsi"/>
        </w:rPr>
        <w:tab/>
        <w:t>1600</w:t>
      </w:r>
      <w:r w:rsidRPr="00000000">
        <w:rPr>
          <w:rFonts w:cstheme="minorBidi" w:hAnsiTheme="minorHAnsi" w:eastAsiaTheme="minorHAnsi" w:asciiTheme="minorHAnsi"/>
        </w:rPr>
        <w:tab/>
        <w:t>1400</w:t>
      </w:r>
      <w:r w:rsidRPr="00000000">
        <w:rPr>
          <w:rFonts w:cstheme="minorBidi" w:hAnsiTheme="minorHAnsi" w:eastAsiaTheme="minorHAnsi" w:asciiTheme="minorHAnsi"/>
        </w:rPr>
        <w:tab/>
        <w:t>1200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800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450.0</w:t>
      </w:r>
    </w:p>
    <w:p w:rsidR="0018722C">
      <w:pPr>
        <w:topLinePunct/>
      </w:pPr>
      <w:r>
        <w:rPr>
          <w:rFonts w:cstheme="minorBidi" w:hAnsiTheme="minorHAnsi" w:eastAsiaTheme="minorHAnsi" w:asciiTheme="minorHAnsi"/>
        </w:rPr>
        <w:t>cm-1</w:t>
      </w:r>
    </w:p>
    <w:p w:rsidR="0018722C">
      <w:pPr>
        <w:topLinePunct/>
      </w:pPr>
      <w:r>
        <w:rPr>
          <w:rFonts w:cstheme="minorBidi" w:hAnsiTheme="minorHAnsi" w:eastAsiaTheme="minorHAnsi" w:asciiTheme="minorHAnsi"/>
        </w:rPr>
        <w:t>Fig.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 The infrared spectragram of Amberlite IRP88</w:t>
      </w:r>
    </w:p>
    <w:p w:rsidR="0018722C">
      <w:pPr>
        <w:pStyle w:val="ae"/>
        <w:topLinePunct/>
      </w:pPr>
      <w:r>
        <w:rPr>
          <w:kern w:val="2"/>
          <w:sz w:val="22"/>
          <w:szCs w:val="22"/>
          <w:rFonts w:cstheme="minorBidi" w:hAnsiTheme="minorHAnsi" w:eastAsiaTheme="minorHAnsi" w:asciiTheme="minorHAnsi"/>
        </w:rPr>
        <w:pict>
          <v:group style="margin-left:98.032471pt;margin-top:8.67371pt;width:411.58pt;height:207.98pt;mso-position-horizontal-relative:page;mso-position-vertical-relative:paragraph;z-index:5872" coordorigin="1961,173" coordsize="13601,6873">
            <v:shape style="position:absolute;left:649;top:-3741;width:16995;height:12724" coordorigin="649,-3741" coordsize="16995,12724" path="m1991,7016l15546,7016m1991,7016l1991,7046m3050,7016l3050,7046m4119,7016l4119,7046m5178,7016l5178,7046m6247,7016l6247,7046m7306,7016l7306,7046m8375,7016l8375,7046m9434,7016l9434,7046m10503,7016l10503,7046m11562,7016l11562,7046m12631,7016l12631,7046m13691,7016l13691,7046m14760,7016l14760,7046m15556,7016l15556,7046m1991,7016l1991,187m1991,7016l1961,7016m1991,6887l1961,6887m1991,6531l1961,6531m1991,6185l1961,6185m1991,5828l1961,5828m1991,5472l1961,5472m1991,5116l1961,5116m1991,4769l1961,4769m1991,4413l1961,4413m1991,4057l1961,4057m1991,3710l1961,3710m1991,3354l1961,3354m1991,2998l1961,2998m1991,2651l1961,2651m1991,2295l1961,2295m1991,1939l1961,1939m1991,1592l1961,1592m1991,1236l1961,1236m1991,880l1961,880m1991,534l1961,534m1991,177l1961,177e" filled="false" stroked="true" strokeweight=".421996pt" strokecolor="#000000">
              <v:path arrowok="t"/>
              <v:stroke dashstyle="solid"/>
            </v:shape>
            <v:shape style="position:absolute;left:1990;top:177;width:13566;height:6839" coordorigin="1991,177" coordsize="13566,6839" path="m1991,217l2001,217,2001,227,2011,237,2011,246,2021,246,2021,256,2031,256,2041,256,2051,256,2051,256,2061,266,2072,266,2072,276,2082,276,2082,286,2092,286,2102,286,2102,296,2112,296,2112,306,2122,306,2132,306,2142,316,2152,316,2162,316,2162,326,2162,326,2172,336,2182,336,2182,346,2192,346,2192,355,2203,355,2203,365,2213,365,2223,375,2233,385,2233,395,2243,395,2243,405,2253,405,2253,415,2263,415,2263,425,2273,425,2273,435,2283,435,2293,445,2293,455,2303,455,2303,464,2313,464,2313,474,2323,474,2323,484,2334,494,2344,494,2344,504,2354,514,2364,514,2364,524,2364,524,2374,534,2384,534,2394,543,2394,554,2405,554,2405,563,2405,573,2415,573,2415,583,2425,583,2425,593,2435,593,2435,603,2445,603,2445,613,2445,623,2455,623,2455,633,2455,643,2465,652,2465,662,2475,662,2475,672,2485,682,2495,692,2495,702,2495,712,2505,712,2505,722,2505,731,2505,741,2515,741,2515,751,2515,761,2525,761,2525,771,2525,781,2536,781,2536,791,2546,801,2546,811,2556,821,2556,831,2556,840,2566,850,2566,860,2566,870,2576,870,2576,880,2576,890,2586,900,2586,910,2596,920,2596,930,2596,939,2606,949,2606,959,2606,969,2616,979,2616,989,2616,999,2626,1009,2626,1019,2636,1028,2636,1038,2636,1048,2646,1058,2646,1068,2646,1078,2646,1088,2656,1098,2656,1107,2656,1118,2656,1127,2667,1127,2667,1137,2667,1147,2677,1157,2677,1167,2677,1187,2687,1197,2687,1207,2687,1216,2687,1236,2697,1246,2697,1256,2707,1256,2707,1266,2707,1286,2707,1296,2717,1306,2717,1325,2717,1335,2717,1345,2727,1355,2727,1365,2727,1375,2737,1385,2737,1395,2737,1404,2737,1415,2747,1424,2747,1434,2747,1454,2747,1464,2757,1484,2757,1504,2757,1523,2757,1533,2767,1553,2767,1563,2767,1573,2767,1592,2777,1602,2777,1622,2777,1642,2788,1662,2788,1682,2788,1701,2788,1721,2798,1741,2798,1771,2798,1791,2798,1820,2808,1840,2808,1870,2808,1899,2808,1919,2818,1949,2818,1979,2818,2008,2818,2048,2828,2077,2828,2107,2828,2137,2838,2177,2838,2216,2838,2246,2838,2285,2848,2325,2848,2365,2848,2404,2848,2453,2858,2493,2858,2533,2858,2572,2858,2602,2868,2641,2868,2681,2868,2731,2868,2770,2878,2810,2878,2840,2878,2879,2888,2919,2888,2958,2888,2988,2888,3028,2898,3067,2898,3107,2898,3146,2898,3186,2909,3226,2909,3265,2909,3295,2909,3334,2919,3364,2919,3404,2919,3443,2919,3493,2929,3532,2929,3562,2929,3592,2939,3631,2939,3661,2939,3691,2939,3730,2949,3770,2949,3799,2949,3839,2949,3879,2959,3918,2959,3958,2959,3997,2959,4037,2969,4077,2969,4106,2969,4146,2969,4195,2979,4235,2979,4284,2979,4324,2989,4363,2989,4403,2989,4443,2989,4472,3000,4512,3000,4551,3000,4591,3000,4631,3010,4660,3010,4700,3010,4730,3010,4759,3020,4779,3020,4809,3020,4829,3030,4848,3030,4859,3030,4878,3030,4888,3040,4898,3040,4908,3050,4908,3050,4898,3050,4888,3060,4888,3060,4878,3060,4868,3070,4859,3070,4848,3080,4848,3080,4839,3080,4848,3090,4848,3100,4859,3100,4868,3110,4868,3110,4878,3110,4888,3120,4898,3120,4908,3131,4918,3131,4927,3131,4938,3141,4948,3141,4957,3141,4967,3141,4977,3151,4977,3151,4987,3151,4997,3151,5007,3161,5017,3161,5027,3161,5036,3171,5046,3171,5056,3171,5066,3181,5076,3181,5086,3181,5096,3181,5106,3191,5116,3191,5126,3191,5136,3191,5145,3201,5155,3201,5165,3201,5175,3201,5185,3211,5195,3211,5205,3211,5215,3211,5225,3221,5235,3221,5244,3231,5254,3231,5264,3231,5274,3231,5284,3241,5294,3241,5304,3241,5314,3241,5324,3251,5324,3251,5333,3251,5343,3251,5353,3262,5363,3262,5373,3262,5383,3272,5393,3272,5403,3282,5412,3282,5423,3282,5432,3282,5442,3292,5452,3292,5462,3292,5472,3302,5482,3302,5492,3302,5502,3312,5512,3312,5521,3312,5531,3322,5541,3322,5551,3332,5561,3332,5571,3332,5581,3342,5581,3342,5591,3342,5601,3352,5611,3352,5620,3352,5630,3362,5630,3362,5640,3362,5650,3372,5660,3372,5670,3383,5680,3383,5690,3393,5700,3393,5709,3393,5720,3403,5720,3403,5729,3403,5739,3413,5739,3413,5749,3413,5759,3423,5759,3423,5769,3433,5769,3433,5779,3433,5789,3443,5789,3443,5799,3453,5808,3453,5818,3464,5828,3464,5838,3474,5838,3474,5848,3484,5858,3484,5868,3494,5878,3494,5888,3504,5897,3504,5907,3504,5917,3514,5917,3514,5927,3514,5927,3524,5937,3524,5947,3534,5957,3534,5967,3544,5977,3544,5987,3554,5997,3554,6006,3564,6016,3564,6026,3575,6026,3575,6036,3585,6046,3585,6056,3595,6056,3595,6066,3605,6066,3605,6076,3615,6076,3625,6086,3635,6086,3635,6096,3645,6096,3655,6096,3655,6086,3665,6086,3675,6086,3675,6076,3685,6076,3685,6066,3695,6066,3695,6056,3705,6056,3705,6046,3715,6046,3715,6036,3726,6036,3736,6026,3736,6016,3746,6016,3746,6006,3756,5997,3756,5987,3766,5977,3766,5967,3776,5957,3776,5947,3776,5937,3786,5937,3786,5927,3786,5917,3786,5907,3796,5907,3796,5897,3796,5888,3796,5878,3806,5868,3806,5858,3806,5848,3806,5838,3816,5828,3816,5818,3816,5808,3826,5799,3826,5789,3826,5779,3826,5769,3836,5749,3836,5739,3836,5729,3836,5720,3847,5709,3847,5690,3847,5680,3847,5670,3857,5660,3857,5650,3857,5640,3867,5620,3867,5611,3867,5601,3867,5591,3877,5581,3877,5571,3877,5561,3877,5551,3887,5541,3887,5531,3887,5521,3887,5512,3897,5502,3897,5492,3897,5482,3907,5472,3907,5462,3917,5452,3917,5442,3917,5432,3927,5432,3927,5423,3927,5412,3937,5412,3937,5403,3947,5393,3947,5383,3947,5373,3957,5363,3957,5353,3967,5343,3967,5333,3967,5324,3967,5314,3978,5314,3978,5304,3978,5294,3988,5284,3988,5274,3988,5264,3998,5264,3998,5254,3998,5244,4008,5244,4008,5235,4018,5235,4018,5225,4028,5225,4028,5215,4028,5215,4039,5205,4049,5195,4049,5185,4059,5185,4059,5175,4069,5175,4069,5165,4069,5155,4079,5155,4079,5145,4079,5136,4089,5126,4089,5116,4089,5106,4099,5096,4099,5086,4099,5076,4099,5066,4109,5056,4109,5046,4109,5036,4119,5027,4119,5017,4119,5007,4119,4987,4129,4977,4129,4967,4129,4957,4129,4938,4139,4927,4139,4918,4139,4898,4139,4888,4149,4878,4149,4868,4149,4848,4149,4839,4159,4829,4159,4819,4159,4809,4169,4789,4169,4779,4169,4769,4169,4759,4179,4750,4179,4740,4179,4730,4179,4720,4190,4710,4190,4700,4190,4690,4190,4680,4200,4670,4200,4660,4200,4651,4200,4641,4210,4631,4210,4621,4210,4611,4220,4601,4220,4591,4220,4581,4220,4571,4230,4561,4230,4551,4230,4542,4240,4532,4240,4522,4240,4512,4250,4502,4250,4492,4260,4492,4260,4482,4260,4472,4270,4463,4270,4453,4270,4443,4270,4433,4280,4423,4280,4413,4280,4403,4280,4393,4290,4383,4290,4374,4290,4363,4290,4354,4300,4334,4300,4324,4300,4314,4311,4294,4311,4284,4311,4275,4311,4265,4321,4255,4321,4235,4321,4225,4321,4215,4331,4205,4331,4195,4331,4185,4331,4175,4341,4166,4341,4156,4351,4156,4351,4146,4361,4146,4371,4146,4371,4136,4381,4136,4381,4126,4391,4116,4391,4106,4401,4106,4411,4096,4411,4106,4421,4106,4421,4116,4421,4126,4421,4136,4431,4156,4431,4175,4431,4195,4431,4225,4442,4255,4442,4294,4442,4334,4442,4363,4452,4403,4452,4443,4452,4472,4462,4502,4462,4532,4462,4551,4462,4561,4472,4571,4482,4571,4482,4581,4492,4591,4492,4611,4492,4621,4492,4631,4502,4651,4502,4660,4502,4680,4512,4690,4512,4700,4512,4710,4512,4720,4522,4720,4522,4710,4522,4700,4532,4700,4532,4690,4532,4680,4542,4690,4542,4700,4542,4710,4552,4720,4552,4740,4552,4750,4563,4759,4563,4779,4563,4789,4563,4799,4573,4809,4573,4829,4573,4848,4573,4868,4583,4888,4583,4918,4583,4938,4583,4967,4593,4987,4593,5007,4593,5027,4593,5046,4603,5056,4603,5076,4603,5096,4613,5116,4613,5136,4613,5145,4613,5165,4623,5175,4623,5185,4623,5205,4623,5225,4634,5235,4634,5254,4634,5274,4634,5294,4644,5314,4644,5343,4644,5363,4654,5393,4654,5412,4654,5432,4654,5452,4664,5462,4664,5472,4664,5482,4664,5492,4674,5492,4684,5492,4684,5502,4684,5512,4684,5521,4694,5531,4694,5541,4704,5541,4704,5531,4704,5512,4704,5502,4714,5472,4714,5452,4714,5423,4714,5403,4724,5373,4724,5363,4724,5353,4724,5343,4734,5343,4734,5353,4734,5363,4744,5383,4744,5393,4744,5403,4754,5412,4754,5423,4754,5442,4754,5452,4764,5462,4764,5472,4764,5482,4775,5482,4775,5492,4785,5492,4785,5502,4785,5492,4795,5492,4795,5482,4805,5472,4805,5462,4805,5452,4805,5432,4815,5412,4815,5383,4815,5353,4815,5314,4825,5274,4825,5235,4825,5195,4825,5165,4835,5136,4835,5106,4835,5086,4835,5066,4845,5056,4845,5046,4845,5036,4855,5027,4855,5017,4865,5007,4865,4997,4865,4987,4865,4967,4875,4948,4875,4938,4875,4918,4875,4898,4885,4888,4885,4868,4885,4859,4885,4848,4896,4839,4896,4829,4896,4809,4906,4779,4906,4750,4906,4720,4906,4680,4916,4641,4916,4601,4916,4561,4916,4522,4926,4482,4926,4443,4926,4413,4926,4383,4936,4354,4936,4324,4936,4294,4936,4265,4946,4245,4946,4225,4946,4195,4956,4175,4956,4156,4956,4136,4956,4106,4966,4087,4966,4057,4966,4037,4966,4007,4976,3987,4976,3968,4976,3938,4976,3918,4986,3889,4986,3869,4986,3849,4986,3819,4996,3799,4996,3770,4996,3750,5006,3730,5006,3710,5006,3691,5006,3661,5016,3641,5016,3621,5016,3602,5016,3582,5027,3562,5027,3552,5027,3542,5027,3532,5037,3532,5037,3552,5037,3572,5047,3611,5047,3651,5047,3701,5057,3760,5057,3810,5057,3859,5057,3908,5067,3938,5067,3978,5067,3997,5067,4017,5077,4017,5077,4007,5077,3987,5077,3958,5087,3928,5087,3889,5087,3849,5097,3799,5097,3750,5097,3691,5097,3631,5107,3562,5107,3502,5107,3433,5107,3374,5118,3305,5118,3245,5118,3186,5118,3136,5128,3077,5128,3037,5128,2988,5128,2948,5138,2909,5138,2869,5138,2840,5148,2800,5148,2770,5148,2741,5148,2711,5158,2681,5158,2651,5158,2622,5158,2592,5168,2572,5168,2543,5168,2523,5168,2493,5178,2473,5178,2444,5178,2424,5178,2404,5188,2384,5188,2365,5188,2345,5198,2325,5198,2315,5198,2295,5198,2285,5208,2265,5208,2246,5208,2236,5208,2216,5219,2206,5219,2196,5219,2177,5219,2167,5229,2157,5229,2137,5229,2127,5229,2117,5239,2107,5239,2097,5239,2087,5249,2077,5249,2068,5259,2068,5259,2058,5269,2058,5269,2048,5269,2038,5279,2038,5279,2028,5279,2018,5289,2008,5289,1998,5289,1988,5299,1988,5299,1979,5299,1968,5299,1959,5309,1949,5309,1939,5309,1929,5319,1919,5319,1909,5319,1899,5319,1889,5329,1880,5329,1870,5329,1860,5329,1850,5339,1840,5339,1830,5339,1820,5349,1820,5349,1810,5349,1800,5349,1791,5360,1781,5360,1771,5360,1761,5360,1751,5370,1741,5370,1731,5370,1721,5370,1711,5380,1701,5380,1692,5390,1682,5390,1672,5400,1672,5400,1662,5400,1652,5410,1642,5410,1632,5410,1622,5410,1612,5420,1602,5420,1592,5420,1583,5430,1573,5430,1563,5430,1553,5430,1543,5440,1543,5440,1533,5450,1523,5450,1513,5450,1504,5460,1494,5460,1484,5460,1474,5460,1464,5470,1454,5470,1444,5470,1434,5470,1424,5480,1415,5480,1404,5491,1395,5491,1385,5491,1375,5491,1365,5501,1355,5501,1345,5511,1335,5511,1325,5521,1316,5531,1306,5541,1306,5541,1316,5551,1316,5551,1325,5551,1335,5561,1345,5561,1355,5561,1365,5571,1375,5571,1385,5581,1385,5591,1385,5591,1375,5591,1365,5601,1365,5601,1355,5612,1345,5612,1335,5622,1335,5622,1325,5622,1316,5632,1316,5632,1306,5642,1316,5642,1325,5652,1335,5652,1345,5652,1355,5652,1375,5662,1385,5662,1395,5662,1415,5662,1424,5672,1434,5672,1444,5672,1454,5672,1464,5683,1464,5683,1474,5693,1464,5693,1454,5703,1454,5703,1444,5713,1434,5713,1424,5713,1415,5723,1404,5723,1395,5733,1385,5743,1385,5743,1395,5753,1395,5753,1404,5763,1415,5763,1424,5773,1424,5773,1434,5783,1434,5793,1434,5803,1434,5813,1434,5813,1444,5824,1444,5834,1454,5844,1464,5854,1454,5854,1444,5854,1434,5864,1434,5864,1424,5864,1415,5874,1415,5874,1404,5874,1395,5884,1385,5884,1375,5894,1375,5894,1365,5904,1365,5904,1355,5914,1355,5914,1345,5914,1335,5924,1335,5924,1325,5934,1325,5934,1316,5934,1306,5944,1296,5944,1286,5944,1276,5944,1266,5955,1266,5955,1256,5955,1246,5955,1236,5965,1236,5965,1226,5965,1216,5975,1216,5975,1207,5985,1207,5995,1207,5995,1197,6005,1197,6015,1207,6015,1216,6025,1216,6025,1226,6035,1226,6035,1216,6045,1216,6045,1207,6045,1197,6055,1197,6055,1187,6065,1187,6065,1177,6076,1167,6076,1157,6086,1147,6086,1137,6086,1127,6096,1127,6096,1118,6096,1107,6096,1098,6106,1088,6106,1078,6106,1068,6106,1058,6116,1058,6116,1048,6116,1038,6126,1038,6126,1028,6136,1028,6136,1019,6146,1019,6156,1019,6156,1009,6166,999,6166,989,6176,979,6186,969,6186,959,6186,949,6196,949,6196,939,6196,930,6196,920,6207,920,6207,910,6207,900,6217,890,6217,880,6217,870,6227,870,6227,860,6227,850,6237,850,6237,840,6237,831,6247,831,6247,821,6247,821,6257,821,6268,821,6268,811,6278,821,6288,821,6288,831,6298,831,6298,821,6298,811,6308,801,6308,791,6318,791,6318,781,6328,781,6328,771,6338,771,6338,761,6348,761,6348,751,6358,741,6358,731,6368,731,6368,722,6378,722,6378,712,6388,702,6388,692,6398,692,6398,682,6408,672,6408,662,6419,662,6419,652,6429,652,6429,643,6429,633,6439,633,6439,623,6449,613,6449,603,6459,603,6459,593,6459,583,6469,573,6479,563,6479,554,6489,554,6489,543,6489,534,6499,534,6499,524,6509,514,6509,504,6519,494,6519,484,6529,474,6529,464,6540,455,6540,445,6550,435,6550,425,6550,415,6550,405,6560,405,6560,395,6560,385,6570,385,6570,375,6580,375,6580,365,6580,355,6590,355,6590,346,6600,346,6610,346,6620,336,6630,336,6640,336,6640,326,6640,316,6650,316,6650,306,6650,296,6660,296,6671,296,6681,296,6691,296,6691,306,6701,316,6701,306,6711,306,6711,296,6711,286,6721,286,6721,276,6731,276,6731,266,6731,256,6741,246,6741,237,6741,227,6751,227,6751,217,6751,227,6761,227,6772,227,6782,227,6782,227,6782,237,6792,246,6792,256,6802,256,6802,246,6812,246,6822,256,6822,266,6832,266,6842,266,6852,266,6862,266,6862,256,6872,256,6883,256,6893,256,6893,246,6903,237,6913,237,6923,246,6933,246,6933,237,6943,237,6943,246,6953,246,6963,237,6973,227,6983,227,6993,227,7004,227,7004,237,7014,237,7014,246,7014,246,7024,246,7034,246,7044,246,7044,256,7054,256,7054,246,7064,246,7064,256,7074,256,7074,266,7074,276,7084,276,7084,286,7094,276,7094,266,7104,266,7104,276,7114,276,7114,286,7114,296,7125,296,7125,306,7125,316,7135,326,7135,336,7135,346,7145,355,7145,365,7145,375,7145,385,7155,385,7155,395,7155,405,7165,405,7165,415,7165,425,7165,435,7175,435,7175,445,7175,455,7185,455,7185,464,7195,464,7195,474,7205,474,7205,484,7215,484,7215,474,7215,455,7225,445,7225,435,7225,425,7225,415,7235,405,7235,395,7245,385,7245,375,7245,355,7245,346,7256,336,7256,316,7256,306,7266,306,7276,306,7276,296,7286,296,7296,306,7296,316,7296,326,7306,326,7316,326,7327,326,7337,326,7337,336,7347,336,7347,346,7357,355,7357,365,7367,375,7367,385,7377,395,7387,405,7397,405,7397,415,7407,415,7417,425,7417,425,7427,435,7437,445,7447,445,7457,445,7468,455,7478,464,7478,474,7488,494,7488,504,7498,524,7508,534,7508,543,7518,554,7518,563,7528,573,7528,583,7538,603,7538,613,7548,633,7548,643,7558,652,7568,643,7568,633,7578,623,7578,603,7589,583,7589,573,7599,563,7609,554,7609,543,7619,534,7629,524,7629,514,7639,504,7639,494,7649,484,7659,474,7669,474,7679,464,7689,464,7699,455,7699,445,7709,435,7709,425,7720,415,7720,405,7730,405,7730,395,7740,385,7750,375,7750,365,7760,355,7760,336,7770,326,7770,316,7780,306,7780,296,7790,276,7800,266,7800,256,7810,256,7810,246,7820,237,7830,227,7841,217,7851,217,7861,227,7861,237,7871,246,7871,256,7881,276,7891,286,7891,296,7901,306,7901,316,7912,316,7922,316,7932,316,7932,326,7942,326,7952,326,7952,316,7962,306,7972,296,7972,286,7982,276,7992,266,8002,256,8012,246,8012,237,8022,227,8032,227,8032,217,8042,217,8053,217,8053,227,8063,237,8073,246,8083,246,8093,237,8103,237,8113,237,8123,237,8123,227,8133,227,8133,217,8143,217,8153,217,8153,227,8163,237,8163,246,8173,246,8184,256,8184,266,8194,276,8204,276,8214,276,8224,266,8224,276,8234,276,8234,286,8244,296,8244,306,8254,306,8254,316,8264,326,8274,336,8274,346,8284,355,8284,365,8294,385,8294,395,8305,415,8305,435,8315,455,8315,474,8325,494,8325,514,8335,534,8335,554,8345,563,8345,583,8355,593,8355,603,8365,613,8375,623,8375,633,8385,652,8385,672,8395,682,8395,692,8405,702,8405,712,8415,722,8415,731,8425,751,8425,771,8436,791,8436,821,8446,850,8446,880,8456,910,8466,930,8466,949,8476,959,8476,979,8486,989,8496,999,8496,1009,8506,1019,8517,1019,8517,1038,8527,1058,8527,1078,8537,1098,8537,1118,8547,1147,8547,1167,8557,1197,8567,1226,8567,1256,8577,1296,8577,1325,8587,1355,8587,1385,8597,1415,8597,1444,8607,1474,8607,1494,8617,1513,8617,1543,8627,1573,8627,1612,8637,1642,8637,1682,8648,1721,8658,1761,8658,1791,8668,1820,8668,1860,8678,1889,8678,1919,8688,1959,8688,2008,8698,2048,8698,2087,8708,2107,8708,2127,8718,2147,8718,2177,8728,2216,8728,2256,8738,2305,8738,2365,8748,2414,8758,2464,8758,2503,8769,2543,8769,2582,8779,2612,8779,2651,8789,2681,8789,2701,8799,2721,8799,2741,8809,2760,8809,2790,8819,2820,8819,2849,8829,2889,8829,2929,8839,2958,8849,2978,8849,2998,8859,3008,8859,3017,8869,3028,8869,3037,8879,3057,8889,3057,8900,3057,8900,3067,8910,3067,8920,3067,8930,3077,8930,3087,8940,3097,8950,3117,8960,3117,8970,3097,8970,3077,8981,3047,8981,3017,8991,3008,8991,2998,9001,3008,9001,3017,9011,3037,9021,3037,9031,3028,9041,3037,9041,3028,9051,3028,9051,3037,9061,3037,9061,3047,9071,3067,9071,3087,9081,3107,9081,3136,9091,3156,9091,3176,9101,3206,9101,3226,9112,3245,9112,3275,9122,3305,9122,3334,9132,3364,9142,3374,9142,3384,9152,3414,9152,3463,9162,3532,9162,3602,9172,3681,9172,3760,9182,3849,9182,3968,9192,4096,9192,4235,9202,4393,9202,4561,9212,4740,9212,4938,9222,5126,9233,5294,9233,5442,9243,5551,9243,5630,9253,5650,9253,5620,9263,5551,9263,5472,9273,5373,9273,5264,9283,5165,9283,5086,9293,5017,9293,4967,9303,4948,9303,4938,9313,4938,9313,4948,9323,4967,9333,4997,9333,5046,9343,5116,9343,5244,9354,5412,9354,5591,9364,5769,9364,5947,9374,6135,9374,6313,9384,6462,9384,6580,9394,6669,9394,6729,9404,6758,9414,6739,9424,6699,9424,6640,9434,6570,9434,6491,9444,6412,9444,6323,9454,6244,9454,6165,9464,6086,9464,6016,9474,5957,9474,5897,9485,5848,9485,5799,9495,5759,9495,5729,9505,5709,9505,5690,9515,5680,9525,5670,9535,5670,9546,5670,9546,5660,9556,5670,9556,5690,9566,5729,9566,5799,9576,5878,9576,5967,9586,6076,9586,6194,9596,6313,9596,6412,9606,6472,9616,6481,9616,6452,9626,6382,9626,6293,9636,6194,9636,6096,9646,5997,9646,5897,9656,5779,9656,5680,9666,5620,9666,5591,9676,5561,9676,5531,9686,5512,9686,5502,9697,5492,9707,5502,9717,5502,9717,5512,9727,5521,9727,5531,9737,5541,9737,5551,9747,5561,9747,5591,9757,5640,9757,5709,9767,5779,9767,5858,9777,5937,9777,6036,9787,6165,9787,6313,9797,6452,9807,6570,9807,6669,9818,6749,9818,6808,9828,6838,9828,6848,9838,6818,9838,6778,9848,6719,9848,6650,9858,6561,9858,6481,9868,6442,9868,6432,9878,6462,9878,6511,9888,6561,9888,6610,9898,6640,9908,6660,9908,6650,9918,6620,9918,6570,9928,6481,9928,6333,9938,6135,9938,5937,9949,5769,9949,5620,9959,5452,9959,5284,9969,5126,9969,4977,9979,4859,9979,4769,9989,4720,9999,4700,9999,4670,10009,4631,10009,4561,10019,4482,10019,4374,10029,4275,10029,4195,10039,4146,10039,4116,10049,4096,10049,4106,10059,4126,10059,4166,10070,4225,10070,4314,10080,4413,10080,4532,10090,4660,10100,4819,10100,4977,10110,5145,10110,5333,10120,5502,10120,5630,10130,5709,10130,5749,10140,5789,10140,5818,10150,5848,10150,5897,10161,5957,10161,6016,10171,6056,10171,6096,10181,6115,10191,6135,10191,6155,10201,6194,10201,6224,10211,6254,10211,6264,10221,6244,10221,6214,10231,6145,10231,6066,10241,5967,10241,5868,10251,5789,10251,5739,10261,5709,10261,5660,10271,5581,10271,5472,10282,5363,10292,5254,10292,5165,10302,5116,10302,5106,10312,5136,10312,5185,10322,5215,10322,5225,10332,5205,10332,5155,10342,5106,10342,5066,10352,5066,10352,5086,10362,5106,10372,5056,10382,4957,10382,4819,10392,4641,10392,4433,10402,4215,10402,4037,10413,3918,10413,3839,10423,3799,10423,3760,10433,3730,10433,3701,10443,3671,10443,3661,10453,3651,10453,3661,10463,3691,10463,3740,10473,3819,10483,3918,10483,4047,10493,4175,10493,4304,10503,4463,10503,4611,10513,4759,10513,4888,10523,4987,10523,5076,10534,5145,10534,5185,10544,5215,10544,5235,10554,5254,10554,5294,10564,5343,10574,5423,10574,5521,10584,5640,10584,5789,10594,5947,10594,6105,10604,6264,10604,6402,10614,6511,10614,6600,10624,6660,10624,6679,10634,6689,10634,6679,10645,6669,10655,6709,10655,6769,10665,6838,10675,6907,10675,6966,10685,6996,10685,7016,10695,7016,10695,6996,10705,6966,10705,6907,10715,6848,10715,6769,10725,6679,10725,6570,10735,6452,10735,6323,10746,6194,10746,6076,10756,5967,10766,5888,10766,5838,10776,5818,10776,5828,10786,5848,10786,5888,10796,5947,10796,6016,10806,6086,10806,6155,10816,6214,10816,6264,10826,6323,10826,6373,10836,6422,10836,6462,10846,6501,10846,6531,10856,6531,10866,6501,10866,6452,10877,6363,10877,6264,10887,6135,10887,5987,10897,5818,10897,5640,10907,5442,10907,5244,10917,5046,10917,4859,10927,4660,10927,4472,10937,4284,10937,4116,10947,3958,10957,3810,10957,3671,10967,3552,10967,3463,10977,3394,10977,3364,10987,3374,10987,3414,10998,3483,10998,3572,11008,3641,11008,3671,11018,3651,11018,3562,11028,3414,11028,3206,11038,2978,11038,2780,11048,2641,11058,2592,11058,2651,11068,2810,11068,3067,11078,3384,11078,3760,11088,4156,11088,4551,11098,4918,11098,5254,11108,5551,11108,5799,11118,6016,11118,6204,11129,6373,11129,6521,11139,6640,11149,6729,11149,6798,11159,6838,11159,6858,11169,6867,11169,6858,11179,6818,11179,6769,11189,6689,11189,6590,11199,6462,11199,6303,11210,6135,11210,5947,11220,5759,11220,5571,11230,5412,11230,5264,11240,5145,11250,5056,11250,4987,11260,4957,11260,4967,11270,5017,11270,5126,11280,5284,11280,5492,11290,5729,11290,5977,11300,6204,11300,6392,11310,6541,11310,6630,11320,6679,11320,6709,11330,6699,11341,6679,11341,6630,11351,6570,11351,6491,11361,6392,11361,6284,11371,6155,11371,6026,11381,5888,11381,5739,11391,5601,11391,5472,11401,5353,11401,5254,11411,5185,11411,5145,11421,5145,11421,5195,11431,5284,11441,5403,11441,5561,11451,5729,11451,5917,11462,6086,11462,6234,11472,6333,11472,6392,11482,6402,11482,6392,11492,6363,11492,6333,11502,6323,11512,6333,11522,6313,11522,6284,11532,6234,11542,6175,11542,6115,11552,6056,11552,6006,11562,5967,11562,5927,11572,5907,11572,5897,11583,5897,11583,5907,11593,5927,11593,5947,11603,5967,11613,5957,11613,5917,11623,5868,11633,5808,11633,5749,11643,5709,11643,5690,11653,5660,11653,5640,11663,5601,11663,5561,11673,5512,11673,5462,11683,5412,11683,5363,11693,5304,11693,5225,11703,5126,11703,5007,11714,4878,11714,4740,11724,4591,11734,4443,11734,4294,11744,4146,11744,4017,11754,3908,11754,3810,11764,3730,11764,3671,11774,3621,11774,3602,11784,3611,11784,3661,11795,3750,11795,3898,11805,4106,11805,4363,11815,4621,11825,4848,11825,5017,11835,5136,11835,5215,11845,5284,11845,5373,11855,5482,11855,5611,11865,5720,11865,5799,11875,5818,11875,5779,11885,5680,11885,5521,11895,5314,11895,5066,11905,4789,11905,4512,11915,4225,11926,3948,11926,3691,11936,3473,11936,3275,11946,3117,11946,2998,11956,2929,11956,2889,11966,2899,11966,2958,11976,3077,11976,3245,11986,3473,11986,3760,11996,4096,11996,4482,12006,4868,12016,5235,12016,5551,12026,5789,12026,5967,12036,6066,12036,6105,12047,6086,12047,6016,12057,5907,12057,5739,12067,5541,12067,5304,12077,5046,12077,4779,12087,4522,12087,4265,12097,4017,12097,3790,12107,3562,12117,3354,12117,3166,12127,2978,12127,2810,12137,2651,12137,2513,12147,2384,12147,2265,12157,2157,12157,2048,12167,1939,12167,1830,12178,1721,12178,1622,12188,1543,12188,1474,12198,1444,12208,1444,12208,1484,12218,1573,12218,1711,12228,1919,12228,2196,12238,2533,12238,2889,12248,3245,12248,3552,12258,3780,12258,3898,12268,3918,12268,3829,12278,3661,12278,3414,12288,3117,12288,2790,12299,2473,12309,2157,12309,1889,12319,1662,12319,1504,12329,1424,12329,1434,12339,1563,12339,1781,12349,2058,12349,2305,12359,2434,12359,2414,12369,2236,12369,1979,12379,1692,12379,1424,12390,1226,12400,1078,12400,1019,12410,1038,12410,1137,12420,1296,12420,1494,12430,1682,12430,1860,12440,2008,12440,2147,12450,2285,12450,2404,12460,2503,12460,2582,12470,2661,12470,2760,12480,2899,12480,3097,12490,3354,12500,3651,12500,3938,12511,4185,12511,4393,12521,4551,12521,4670,12531,4750,12531,4759,12541,4680,12541,4512,12551,4275,12551,3987,12561,3671,12561,3364,12571,3087,12571,2869,12581,2701,12591,2602,12591,2582,12601,2622,12601,2711,12611,2820,12611,2929,12621,3028,12621,3087,12631,3126,12642,3087,12642,2978,12652,2830,12652,2641,12662,2434,12662,2206,12672,1979,12672,1761,12682,1553,12692,1385,12692,1246,12702,1147,12702,1098,12712,1098,12712,1137,12722,1236,12722,1395,12732,1602,12732,1850,12742,2127,12742,2434,12752,2741,12752,3077,12763,3443,12763,3829,12773,4215,12783,4581,12783,4868,12793,5066,12793,5165,12803,5175,12803,5086,12813,4927,12813,4710,12823,4472,12823,4225,12833,4007,12833,3839,12843,3720,12843,3651,12854,3602,12854,3532,12864,3433,12864,3275,12874,3077,12884,2879,12884,2691,12894,2543,12894,2434,12904,2355,12904,2305,12914,2246,12914,2196,12924,2137,12924,2077,12934,2008,12934,1949,12944,1880,12944,1820,12954,1761,12954,1711,12964,1672,12975,1652,12975,1632,12985,1622,12995,1622,12995,1642,13005,1682,13005,1731,13015,1800,13015,1860,13025,1909,13025,1929,13035,1939,13035,1968,13045,2038,13045,2127,13055,2206,13055,2246,13065,2226,13075,2147,13075,2048,13085,1949,13085,1860,13095,1791,13095,1751,13106,1731,13106,1741,13116,1751,13116,1781,13126,1810,13126,1870,13136,1949,13136,2068,13146,2196,13146,2315,13156,2394,13166,2434,13166,2453,13176,2483,13176,2533,13186,2602,13186,2661,13196,2711,13196,2750,13206,2780,13206,2820,13216,2820,13216,2770,13227,2651,13227,2483,13237,2295,13237,2117,13247,1949,13247,1810,13257,1682,13267,1583,13267,1523,13277,1504,13277,1543,13287,1632,13287,1771,13297,1939,13297,2127,13307,2305,13307,2473,13317,2641,13317,2800,13327,2948,13327,3028,13337,3047,13337,2998,13347,2919,13358,2849,13358,2830,13368,2859,13368,2879,13378,2849,13378,2770,13388,2632,13388,2483,13398,2345,13398,2265,13408,2226,13408,2246,13418,2315,13418,2414,13428,2513,13428,2582,13439,2602,13439,2572,13449,2523,13459,2473,13459,2434,13469,2424,13469,2434,13479,2464,13479,2523,13489,2602,13489,2721,13499,2859,13499,3017,13509,3176,13509,3305,13519,3374,13519,3344,13529,3216,13529,2998,13539,2731,13549,2434,13549,2157,13560,1899,13560,1682,13570,1484,13570,1325,13580,1177,13580,1058,13590,969,13590,930,13600,939,13600,1019,13610,1177,13610,1434,13620,1791,13620,2216,13630,2632,13630,2968,13640,3146,13650,3146,13650,2988,13660,2741,13660,2464,13670,2186,13670,1959,13680,1771,13680,1622,13691,1494,13691,1385,13701,1276,13701,1187,13711,1098,13711,1019,13721,959,13721,920,13731,890,13741,880,13741,870,13751,860,13751,850,13761,831,13761,811,13771,801,13771,840,13781,959,13781,1147,13791,1385,13791,1583,13801,1701,13801,1721,13812,1682,13812,1612,13822,1563,13822,1533,13832,1513,13842,1504,13842,1474,13852,1424,13852,1375,13862,1325,13862,1296,13872,1276,13872,1246,13882,1216,13882,1167,13892,1098,13892,1028,13902,949,13902,870,13912,811,13912,771,13922,751,13932,731,13932,712,13943,692,13943,662,13953,633,13953,593,13963,563,13963,543,13973,563,13973,623,13983,731,13983,880,13993,1038,13993,1187,14003,1276,14003,1286,14013,1246,14013,1177,14024,1118,14034,1078,14034,1068,14044,1088,14044,1127,14054,1187,14054,1236,14064,1266,14064,1256,14074,1216,14074,1157,14084,1088,14084,1048,14094,1009,14094,989,14104,959,14104,949,14114,939,14124,949,14124,969,14134,999,14134,1038,14144,1098,14144,1137,14155,1137,14155,1088,14165,1009,14165,930,14175,880,14175,840,14185,801,14185,751,14195,682,14195,603,14205,524,14205,445,14215,385,14225,346,14225,326,14235,326,14235,346,14245,365,14245,385,14255,385,14255,375,14265,355,14265,336,14276,306,14276,286,14286,286,14286,306,14296,346,14296,395,14306,435,14316,474,14316,494,14326,494,14326,484,14336,484,14346,504,14346,543,14356,613,14356,722,14366,860,14366,1038,14376,1226,14376,1415,14386,1573,14386,1692,14396,1731,14396,1682,14407,1612,14417,1553,14417,1504,14427,1474,14437,1504,14437,1563,14447,1632,14447,1721,14457,1820,14457,1909,14467,1979,14467,2038,14477,2077,14477,2117,14487,2157,14487,2177,14497,2177,14508,2157,14508,2127,14518,2097,14518,2068,14528,2058,14528,2068,14538,2097,14538,2137,14548,2186,14548,2246,14558,2305,14558,2345,14568,2374,14568,2384,14578,2374,14578,2345,14588,2305,14588,2275,14598,2256,14608,2256,14619,2265,14619,2285,14629,2305,14629,2345,14639,2384,14639,2434,14649,2493,14649,2553,14659,2592,14659,2622,14669,2622,14679,2612,14679,2582,14689,2543,14699,2493,14699,2434,14709,2384,14709,2335,14719,2305,14719,2275,14729,2256,14729,2236,14740,2226,14740,2216,14750,2196,14750,2186,14760,2177,14760,2157,14770,2137,14770,2127,14780,2127,14780,2137,14790,2177,14800,2256,14800,2365,14810,2493,14810,2632,14820,2731,14820,2790,14830,2790,14830,2750,14840,2671,14840,2582,14850,2493,14850,2404,14860,2335,14860,2275,14871,2236,14871,2206,14881,2196,14891,2196,14901,2206,14901,2216,14911,2236,14911,2246,14921,2246,14921,2236,14931,2226,14931,2206,14941,2186,14941,2167,14951,2137,14951,2097,14961,2038,14961,1979,14971,1909,14971,1850,14981,1791,14992,1761,14992,1741,15002,1751,15002,1761,15012,1791,15012,1800,15022,1810,15032,1800,15032,1771,15042,1751,15042,1741,15052,1741,15052,1751,15062,1771,15062,1791,15072,1800,15083,1810,15083,1800,15093,1791,15103,1800,15103,1830,15113,1880,15113,1939,15123,2018,15123,2107,15133,2206,15133,2315,15143,2434,15143,2543,15153,2632,15153,2671,15163,2671,15163,2641,15173,2592,15183,2543,15183,2503,15193,2453,15193,2414,15204,2374,15204,2345,15214,2335,15224,2345,15224,2365,15234,2365,15234,2335,15244,2275,15244,2186,15254,2058,15254,1919,15264,1771,15274,1622,15274,1474,15284,1335,15284,1216,15294,1118,15294,1048,15304,979,15304,920,15314,860,15314,791,15324,712,15324,633,15335,543,15335,464,15345,395,15345,355,15355,336,15355,355,15365,395,15375,455,15375,524,15385,583,15385,643,15395,682,15395,702,15405,692,15405,662,15415,623,15415,583,15425,554,15425,534,15435,524,15435,494,15445,455,15445,415,15456,365,15466,336,15466,326,15476,326,15476,346,15486,365,15486,395,15496,405,15506,385,15506,355,15516,346,15516,336,15526,336,15526,346,15536,336,15536,306,15546,256,15546,217,15556,177e" filled="false" stroked="true" strokeweight=".373258pt" strokecolor="#000000">
              <v:path arrowok="t"/>
              <v:stroke dashstyle="solid"/>
            </v:shape>
            <v:shape style="position:absolute;left:2754;top:-3155;width:14688;height:11789" coordorigin="2755,-3154" coordsize="14688,11789" path="m3645,6293l3645,6105m4694,5779l4694,5551m4785,5640l4785,5512m5077,4116l5077,4027m5683,1622l5683,1484m7205,652l7205,494m7558,791l7558,662m9253,5779l9253,5660m9404,6472l9404,6749m9606,6610l9606,6501m9828,6333l9828,6838m9908,6194l9908,6650m10211,6472l10211,6273m10856,6194l10856,6521m11008,3839l11008,3681m11159,6472l11159,6858m11330,6333l11330,6699m11482,6610l11482,6412m11875,6056l11875,5828m12036,6333l12036,6115m12268,4116l12268,3928m12359,2731l12359,2453m12531,4948l12531,4769m12631,3285l12631,3146m12793,5363l12793,5195m13065,2453l13065,2256m13216,3008l13216,2840m13337,3285l13337,3057m13439,2869l13439,2612m13519,3562l13519,3384m13640,3423l13640,3176m13801,2038l13801,1731m14003,1484l14003,1296m14064,1622l14064,1276m14144,1345l14144,1147m14396,2038l14396,1741m14669,2869l14669,2632m14820,3008l14820,2800m15163,2869l15163,2681m15335,930l15395,712e" filled="false" stroked="true" strokeweight=".421996pt" strokecolor="#ff0000">
              <v:path arrowok="t"/>
              <v:stroke dashstyle="solid"/>
            </v:shape>
            <v:shape style="position:absolute;left:7008;top:696;width:774;height:239" type="#_x0000_t202" filled="false" stroked="false">
              <v:textbox inset="0,0,0,0">
                <w:txbxContent>
                  <w:p w:rsidR="0018722C">
                    <w:pPr>
                      <w:spacing w:line="100" w:lineRule="exact" w:before="0"/>
                      <w:ind w:leftChars="0" w:left="0" w:rightChars="0" w:right="0" w:firstLineChars="0" w:firstLine="0"/>
                      <w:jc w:val="left"/>
                      <w:rPr>
                        <w:sz w:val="9"/>
                      </w:rPr>
                    </w:pPr>
                    <w:r>
                      <w:rPr>
                        <w:w w:val="150"/>
                        <w:sz w:val="9"/>
                      </w:rPr>
                      <w:t>2036.67</w:t>
                    </w:r>
                  </w:p>
                  <w:p w:rsidR="0018722C">
                    <w:pPr>
                      <w:spacing w:before="35"/>
                      <w:ind w:leftChars="0" w:left="353" w:rightChars="0" w:right="0" w:firstLineChars="0" w:firstLine="0"/>
                      <w:jc w:val="left"/>
                      <w:rPr>
                        <w:sz w:val="9"/>
                      </w:rPr>
                    </w:pPr>
                    <w:r>
                      <w:rPr>
                        <w:spacing w:val="-6"/>
                        <w:w w:val="150"/>
                        <w:sz w:val="9"/>
                      </w:rPr>
                      <w:t>1952.20</w:t>
                    </w:r>
                  </w:p>
                </w:txbxContent>
              </v:textbox>
              <w10:wrap type="none"/>
            </v:shape>
            <v:shape style="position:absolute;left:15168;top:973;width:360;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479.80</w:t>
                    </w:r>
                  </w:p>
                </w:txbxContent>
              </v:textbox>
              <w10:wrap type="none"/>
            </v:shape>
            <v:shape style="position:absolute;left:5485;top:1665;width:421;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2610.78</w:t>
                    </w:r>
                  </w:p>
                </w:txbxContent>
              </v:textbox>
              <w10:wrap type="none"/>
            </v:shape>
            <v:shape style="position:absolute;left:13635;top:1388;width:955;height:794" type="#_x0000_t202" filled="false" stroked="false">
              <v:textbox inset="0,0,0,0">
                <w:txbxContent>
                  <w:p w:rsidR="0018722C">
                    <w:pPr>
                      <w:spacing w:line="100" w:lineRule="exact" w:before="0"/>
                      <w:ind w:leftChars="0" w:left="167" w:rightChars="0" w:right="96" w:firstLineChars="0" w:firstLine="0"/>
                      <w:jc w:val="center"/>
                      <w:rPr>
                        <w:sz w:val="9"/>
                      </w:rPr>
                    </w:pPr>
                    <w:r>
                      <w:rPr>
                        <w:w w:val="150"/>
                        <w:sz w:val="9"/>
                      </w:rPr>
                      <w:t>714.47</w:t>
                    </w:r>
                  </w:p>
                  <w:p w:rsidR="0018722C">
                    <w:pPr>
                      <w:spacing w:before="35"/>
                      <w:ind w:leftChars="0" w:left="27" w:rightChars="0" w:right="236" w:firstLineChars="0" w:firstLine="0"/>
                      <w:jc w:val="center"/>
                      <w:rPr>
                        <w:sz w:val="9"/>
                      </w:rPr>
                    </w:pPr>
                    <w:r>
                      <w:rPr>
                        <w:w w:val="150"/>
                        <w:sz w:val="9"/>
                      </w:rPr>
                      <w:t>741.23</w:t>
                    </w:r>
                  </w:p>
                  <w:p w:rsidR="0018722C">
                    <w:pPr>
                      <w:spacing w:before="35"/>
                      <w:ind w:leftChars="0" w:left="148" w:rightChars="0" w:right="236" w:firstLineChars="0" w:firstLine="0"/>
                      <w:jc w:val="center"/>
                      <w:rPr>
                        <w:sz w:val="9"/>
                      </w:rPr>
                    </w:pPr>
                    <w:r>
                      <w:rPr>
                        <w:w w:val="150"/>
                        <w:sz w:val="9"/>
                      </w:rPr>
                      <w:t>730.71</w:t>
                    </w:r>
                  </w:p>
                  <w:p w:rsidR="0018722C">
                    <w:pPr>
                      <w:spacing w:line="240" w:lineRule="auto" w:before="0"/>
                      <w:rPr>
                        <w:sz w:val="10"/>
                      </w:rPr>
                    </w:pPr>
                  </w:p>
                  <w:p w:rsidR="0018722C">
                    <w:pPr>
                      <w:spacing w:line="240" w:lineRule="auto" w:before="0"/>
                      <w:rPr>
                        <w:sz w:val="10"/>
                      </w:rPr>
                    </w:pPr>
                  </w:p>
                  <w:p w:rsidR="0018722C">
                    <w:pPr>
                      <w:tabs>
                        <w:tab w:pos="594" w:val="left" w:leader="none"/>
                      </w:tabs>
                      <w:spacing w:before="82"/>
                      <w:ind w:leftChars="0" w:left="0" w:rightChars="0" w:right="18" w:firstLineChars="0" w:firstLine="0"/>
                      <w:jc w:val="center"/>
                      <w:rPr>
                        <w:sz w:val="9"/>
                      </w:rPr>
                    </w:pPr>
                    <w:r>
                      <w:rPr>
                        <w:spacing w:val="-6"/>
                        <w:w w:val="150"/>
                        <w:sz w:val="9"/>
                      </w:rPr>
                      <w:t>779.24</w:t>
                      <w:tab/>
                      <w:t>668.09</w:t>
                    </w:r>
                  </w:p>
                </w:txbxContent>
              </v:textbox>
              <w10:wrap type="none"/>
            </v:shape>
            <v:shape style="position:absolute;left:12899;top:2497;width:360;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918.87</w:t>
                    </w:r>
                  </w:p>
                </w:txbxContent>
              </v:textbox>
              <w10:wrap type="none"/>
            </v:shape>
            <v:shape style="position:absolute;left:12162;top:2774;width:421;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1050.66</w:t>
                    </w:r>
                  </w:p>
                </w:txbxContent>
              </v:textbox>
              <w10:wrap type="none"/>
            </v:shape>
            <v:shape style="position:absolute;left:13050;top:2912;width:582;height:240" type="#_x0000_t202" filled="false" stroked="false">
              <v:textbox inset="0,0,0,0">
                <w:txbxContent>
                  <w:p w:rsidR="0018722C">
                    <w:pPr>
                      <w:spacing w:line="100" w:lineRule="exact" w:before="0"/>
                      <w:ind w:leftChars="0" w:left="221" w:rightChars="0" w:right="0" w:firstLineChars="0" w:firstLine="0"/>
                      <w:jc w:val="left"/>
                      <w:rPr>
                        <w:sz w:val="9"/>
                      </w:rPr>
                    </w:pPr>
                    <w:r>
                      <w:rPr>
                        <w:spacing w:val="-6"/>
                        <w:w w:val="150"/>
                        <w:sz w:val="9"/>
                      </w:rPr>
                      <w:t>848.07</w:t>
                    </w:r>
                  </w:p>
                  <w:p w:rsidR="0018722C">
                    <w:pPr>
                      <w:spacing w:before="35"/>
                      <w:ind w:leftChars="0" w:left="0" w:rightChars="0" w:right="0" w:firstLineChars="0" w:firstLine="0"/>
                      <w:jc w:val="left"/>
                      <w:rPr>
                        <w:sz w:val="9"/>
                      </w:rPr>
                    </w:pPr>
                    <w:r>
                      <w:rPr>
                        <w:w w:val="150"/>
                        <w:sz w:val="9"/>
                      </w:rPr>
                      <w:t>890.29</w:t>
                    </w:r>
                  </w:p>
                </w:txbxContent>
              </v:textbox>
              <w10:wrap type="none"/>
            </v:shape>
            <v:shape style="position:absolute;left:14502;top:2912;width:854;height:240" type="#_x0000_t202" filled="false" stroked="false">
              <v:textbox inset="0,0,0,0">
                <w:txbxContent>
                  <w:p w:rsidR="0018722C">
                    <w:pPr>
                      <w:spacing w:line="100" w:lineRule="exact" w:before="0"/>
                      <w:ind w:leftChars="0" w:left="-1" w:rightChars="0" w:right="18" w:firstLineChars="0" w:firstLine="0"/>
                      <w:jc w:val="center"/>
                      <w:rPr>
                        <w:sz w:val="9"/>
                      </w:rPr>
                    </w:pPr>
                    <w:r>
                      <w:rPr>
                        <w:spacing w:val="-6"/>
                        <w:w w:val="150"/>
                        <w:sz w:val="9"/>
                      </w:rPr>
                      <w:t>616.84    </w:t>
                    </w:r>
                    <w:r>
                      <w:rPr>
                        <w:spacing w:val="13"/>
                        <w:w w:val="150"/>
                        <w:sz w:val="9"/>
                      </w:rPr>
                      <w:t> </w:t>
                    </w:r>
                    <w:r>
                      <w:rPr>
                        <w:spacing w:val="-6"/>
                        <w:w w:val="150"/>
                        <w:sz w:val="9"/>
                      </w:rPr>
                      <w:t>524.53</w:t>
                    </w:r>
                  </w:p>
                  <w:p w:rsidR="0018722C">
                    <w:pPr>
                      <w:spacing w:before="35"/>
                      <w:ind w:leftChars="0" w:left="116" w:rightChars="0" w:right="325" w:firstLineChars="0" w:firstLine="0"/>
                      <w:jc w:val="center"/>
                      <w:rPr>
                        <w:sz w:val="9"/>
                      </w:rPr>
                    </w:pPr>
                    <w:r>
                      <w:rPr>
                        <w:w w:val="150"/>
                        <w:sz w:val="9"/>
                      </w:rPr>
                      <w:t>587.43</w:t>
                    </w:r>
                  </w:p>
                </w:txbxContent>
              </v:textbox>
              <w10:wrap type="none"/>
            </v:shape>
            <v:shape style="position:absolute;left:12465;top:3328;width:1369;height:378" type="#_x0000_t202" filled="false" stroked="false">
              <v:textbox inset="0,0,0,0">
                <w:txbxContent>
                  <w:p w:rsidR="0018722C">
                    <w:pPr>
                      <w:tabs>
                        <w:tab w:pos="705" w:val="left" w:leader="none"/>
                      </w:tabs>
                      <w:spacing w:line="100" w:lineRule="exact" w:before="0"/>
                      <w:ind w:leftChars="0" w:left="0" w:rightChars="0" w:right="0" w:firstLineChars="0" w:firstLine="0"/>
                      <w:jc w:val="left"/>
                      <w:rPr>
                        <w:sz w:val="9"/>
                      </w:rPr>
                    </w:pPr>
                    <w:r>
                      <w:rPr>
                        <w:spacing w:val="-6"/>
                        <w:w w:val="150"/>
                        <w:sz w:val="9"/>
                      </w:rPr>
                      <w:t>999.41</w:t>
                      <w:tab/>
                      <w:t>867.27</w:t>
                    </w:r>
                  </w:p>
                  <w:p w:rsidR="0018722C">
                    <w:pPr>
                      <w:spacing w:before="35"/>
                      <w:ind w:leftChars="0" w:left="0" w:rightChars="0" w:right="18" w:firstLineChars="0" w:firstLine="0"/>
                      <w:jc w:val="right"/>
                      <w:rPr>
                        <w:sz w:val="9"/>
                      </w:rPr>
                    </w:pPr>
                    <w:r>
                      <w:rPr>
                        <w:w w:val="150"/>
                        <w:sz w:val="9"/>
                      </w:rPr>
                      <w:t>809.51</w:t>
                    </w:r>
                  </w:p>
                  <w:p w:rsidR="0018722C">
                    <w:pPr>
                      <w:spacing w:before="35"/>
                      <w:ind w:leftChars="0" w:left="887" w:rightChars="0" w:right="0" w:firstLineChars="0" w:firstLine="0"/>
                      <w:jc w:val="left"/>
                      <w:rPr>
                        <w:sz w:val="9"/>
                      </w:rPr>
                    </w:pPr>
                    <w:r>
                      <w:rPr>
                        <w:w w:val="150"/>
                        <w:sz w:val="9"/>
                      </w:rPr>
                      <w:t>832.79</w:t>
                    </w:r>
                  </w:p>
                </w:txbxContent>
              </v:textbox>
              <w10:wrap type="none"/>
            </v:shape>
            <v:shape style="position:absolute;left:10811;top:3882;width:421;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1303.83</w:t>
                    </w:r>
                  </w:p>
                </w:txbxContent>
              </v:textbox>
              <w10:wrap type="none"/>
            </v:shape>
            <v:shape style="position:absolute;left:4880;top:4159;width:421;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2840.34</w:t>
                    </w:r>
                  </w:p>
                </w:txbxContent>
              </v:textbox>
              <w10:wrap type="none"/>
            </v:shape>
            <v:shape style="position:absolute;left:12071;top:4159;width:421;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1068.32</w:t>
                    </w:r>
                  </w:p>
                </w:txbxContent>
              </v:textbox>
              <w10:wrap type="none"/>
            </v:shape>
            <v:shape style="position:absolute;left:12334;top:4991;width:652;height:517" type="#_x0000_t202" filled="false" stroked="false">
              <v:textbox inset="0,0,0,0">
                <w:txbxContent>
                  <w:p w:rsidR="0018722C">
                    <w:pPr>
                      <w:spacing w:line="100" w:lineRule="exact" w:before="0"/>
                      <w:ind w:leftChars="0" w:left="0" w:rightChars="0" w:right="0" w:firstLineChars="0" w:firstLine="0"/>
                      <w:jc w:val="left"/>
                      <w:rPr>
                        <w:sz w:val="9"/>
                      </w:rPr>
                    </w:pPr>
                    <w:r>
                      <w:rPr>
                        <w:w w:val="150"/>
                        <w:sz w:val="9"/>
                      </w:rPr>
                      <w:t>1018.38</w:t>
                    </w:r>
                  </w:p>
                  <w:p w:rsidR="0018722C">
                    <w:pPr>
                      <w:spacing w:line="240" w:lineRule="auto" w:before="0"/>
                      <w:rPr>
                        <w:sz w:val="10"/>
                      </w:rPr>
                    </w:pPr>
                  </w:p>
                  <w:p w:rsidR="0018722C">
                    <w:pPr>
                      <w:spacing w:line="240" w:lineRule="auto" w:before="0"/>
                      <w:rPr>
                        <w:sz w:val="10"/>
                      </w:rPr>
                    </w:pPr>
                  </w:p>
                  <w:p w:rsidR="0018722C">
                    <w:pPr>
                      <w:spacing w:before="82"/>
                      <w:ind w:leftChars="0" w:left="292" w:rightChars="0" w:right="0" w:firstLineChars="0" w:firstLine="0"/>
                      <w:jc w:val="left"/>
                      <w:rPr>
                        <w:sz w:val="9"/>
                      </w:rPr>
                    </w:pPr>
                    <w:r>
                      <w:rPr>
                        <w:spacing w:val="-6"/>
                        <w:w w:val="150"/>
                        <w:sz w:val="9"/>
                      </w:rPr>
                      <w:t>968.49</w:t>
                    </w:r>
                  </w:p>
                </w:txbxContent>
              </v:textbox>
              <w10:wrap type="none"/>
            </v:shape>
            <v:shape style="position:absolute;left:4497;top:5683;width:512;height:240" type="#_x0000_t202" filled="false" stroked="false">
              <v:textbox inset="0,0,0,0">
                <w:txbxContent>
                  <w:p w:rsidR="0018722C">
                    <w:pPr>
                      <w:spacing w:line="100" w:lineRule="exact" w:before="0"/>
                      <w:ind w:leftChars="0" w:left="91" w:rightChars="0" w:right="0" w:firstLineChars="0" w:firstLine="0"/>
                      <w:jc w:val="left"/>
                      <w:rPr>
                        <w:sz w:val="9"/>
                      </w:rPr>
                    </w:pPr>
                    <w:r>
                      <w:rPr>
                        <w:spacing w:val="-6"/>
                        <w:w w:val="150"/>
                        <w:sz w:val="9"/>
                      </w:rPr>
                      <w:t>2947.91</w:t>
                    </w:r>
                  </w:p>
                  <w:p w:rsidR="0018722C">
                    <w:pPr>
                      <w:spacing w:before="35"/>
                      <w:ind w:leftChars="0" w:left="0" w:rightChars="0" w:right="0" w:firstLineChars="0" w:firstLine="0"/>
                      <w:jc w:val="left"/>
                      <w:rPr>
                        <w:sz w:val="9"/>
                      </w:rPr>
                    </w:pPr>
                    <w:r>
                      <w:rPr>
                        <w:w w:val="150"/>
                        <w:sz w:val="9"/>
                      </w:rPr>
                      <w:t>2982.34</w:t>
                    </w:r>
                  </w:p>
                </w:txbxContent>
              </v:textbox>
              <w10:wrap type="none"/>
            </v:shape>
            <v:shape style="position:absolute;left:9056;top:5822;width:421;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1635.11</w:t>
                    </w:r>
                  </w:p>
                </w:txbxContent>
              </v:textbox>
              <w10:wrap type="none"/>
            </v:shape>
            <v:shape style="position:absolute;left:9631;top:6099;width:501;height:239" type="#_x0000_t202" filled="false" stroked="false">
              <v:textbox inset="0,0,0,0">
                <w:txbxContent>
                  <w:p w:rsidR="0018722C">
                    <w:pPr>
                      <w:spacing w:line="100" w:lineRule="exact" w:before="0"/>
                      <w:ind w:leftChars="0" w:left="80" w:rightChars="0" w:right="0" w:firstLineChars="0" w:firstLine="0"/>
                      <w:jc w:val="left"/>
                      <w:rPr>
                        <w:sz w:val="9"/>
                      </w:rPr>
                    </w:pPr>
                    <w:r>
                      <w:rPr>
                        <w:spacing w:val="-6"/>
                        <w:w w:val="150"/>
                        <w:sz w:val="9"/>
                      </w:rPr>
                      <w:t>1511.76</w:t>
                    </w:r>
                  </w:p>
                  <w:p w:rsidR="0018722C">
                    <w:pPr>
                      <w:spacing w:before="35"/>
                      <w:ind w:leftChars="0" w:left="0" w:rightChars="0" w:right="0" w:firstLineChars="0" w:firstLine="0"/>
                      <w:jc w:val="left"/>
                      <w:rPr>
                        <w:sz w:val="9"/>
                      </w:rPr>
                    </w:pPr>
                    <w:r>
                      <w:rPr>
                        <w:w w:val="150"/>
                        <w:sz w:val="9"/>
                      </w:rPr>
                      <w:t>1526.44</w:t>
                    </w:r>
                  </w:p>
                </w:txbxContent>
              </v:textbox>
              <w10:wrap type="none"/>
            </v:shape>
            <v:shape style="position:absolute;left:10659;top:6099;width:421;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1333.45</w:t>
                    </w:r>
                  </w:p>
                </w:txbxContent>
              </v:textbox>
              <w10:wrap type="none"/>
            </v:shape>
            <v:shape style="position:absolute;left:11678;top:6099;width:421;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1142.12</w:t>
                    </w:r>
                  </w:p>
                </w:txbxContent>
              </v:textbox>
              <w10:wrap type="none"/>
            </v:shape>
            <v:shape style="position:absolute;left:3448;top:6337;width:421;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3376.90</w:t>
                    </w:r>
                  </w:p>
                </w:txbxContent>
              </v:textbox>
              <w10:wrap type="none"/>
            </v:shape>
            <v:shape style="position:absolute;left:9207;top:6376;width:421;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1605.39</w:t>
                    </w:r>
                  </w:p>
                </w:txbxContent>
              </v:textbox>
              <w10:wrap type="none"/>
            </v:shape>
            <v:shape style="position:absolute;left:10962;top:6238;width:1298;height:239" type="#_x0000_t202" filled="false" stroked="false">
              <v:textbox inset="0,0,0,0">
                <w:txbxContent>
                  <w:p w:rsidR="0018722C">
                    <w:pPr>
                      <w:spacing w:line="100" w:lineRule="exact" w:before="0"/>
                      <w:ind w:leftChars="0" w:left="171" w:rightChars="0" w:right="0" w:firstLineChars="0" w:firstLine="0"/>
                      <w:jc w:val="left"/>
                      <w:rPr>
                        <w:sz w:val="9"/>
                      </w:rPr>
                    </w:pPr>
                    <w:r>
                      <w:rPr>
                        <w:w w:val="150"/>
                        <w:sz w:val="9"/>
                      </w:rPr>
                      <w:t>1244.69</w:t>
                    </w:r>
                  </w:p>
                  <w:p w:rsidR="0018722C">
                    <w:pPr>
                      <w:tabs>
                        <w:tab w:pos="877" w:val="left" w:leader="none"/>
                      </w:tabs>
                      <w:spacing w:before="35"/>
                      <w:ind w:leftChars="0" w:left="0" w:rightChars="0" w:right="0" w:firstLineChars="0" w:firstLine="0"/>
                      <w:jc w:val="left"/>
                      <w:rPr>
                        <w:sz w:val="9"/>
                      </w:rPr>
                    </w:pPr>
                    <w:r>
                      <w:rPr>
                        <w:spacing w:val="-6"/>
                        <w:w w:val="150"/>
                        <w:sz w:val="9"/>
                      </w:rPr>
                      <w:t>1275.23</w:t>
                      <w:tab/>
                      <w:t>1110.83</w:t>
                    </w:r>
                  </w:p>
                </w:txbxContent>
              </v:textbox>
              <w10:wrap type="none"/>
            </v:shape>
            <v:shape style="position:absolute;left:10014;top:6515;width:421;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1454.03</w:t>
                    </w:r>
                  </w:p>
                </w:txbxContent>
              </v:textbox>
              <w10:wrap type="none"/>
            </v:shape>
            <v:shape style="position:absolute;left:9409;top:6653;width:421;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1567.26</w:t>
                    </w:r>
                  </w:p>
                </w:txbxContent>
              </v:textbox>
              <w10:wrap type="none"/>
            </v:shape>
            <v:shape style="position:absolute;left:11285;top:6653;width:421;height:101" type="#_x0000_t202" filled="false" stroked="false">
              <v:textbox inset="0,0,0,0">
                <w:txbxContent>
                  <w:p w:rsidR="0018722C">
                    <w:pPr>
                      <w:spacing w:line="100" w:lineRule="exact" w:before="0"/>
                      <w:ind w:leftChars="0" w:left="0" w:rightChars="0" w:right="0" w:firstLineChars="0" w:firstLine="0"/>
                      <w:jc w:val="left"/>
                      <w:rPr>
                        <w:sz w:val="9"/>
                      </w:rPr>
                    </w:pPr>
                    <w:r>
                      <w:rPr>
                        <w:spacing w:val="-6"/>
                        <w:w w:val="150"/>
                        <w:sz w:val="9"/>
                      </w:rPr>
                      <w:t>1216.02</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60"/>
          <w:sz w:val="10"/>
        </w:rPr>
        <w:t>100.0</w:t>
      </w:r>
    </w:p>
    <w:p w:rsidR="0018722C">
      <w:pPr>
        <w:topLinePunct/>
      </w:pPr>
      <w:r>
        <w:rPr>
          <w:rFonts w:cstheme="minorBidi" w:hAnsiTheme="minorHAnsi" w:eastAsiaTheme="minorHAnsi" w:asciiTheme="minorHAnsi"/>
        </w:rPr>
        <w:t>95</w:t>
      </w:r>
    </w:p>
    <w:p w:rsidR="0018722C">
      <w:pPr>
        <w:topLinePunct/>
      </w:pPr>
      <w:r>
        <w:rPr>
          <w:rFonts w:cstheme="minorBidi" w:hAnsiTheme="minorHAnsi" w:eastAsiaTheme="minorHAnsi" w:asciiTheme="minorHAnsi"/>
        </w:rPr>
        <w:t>90</w:t>
      </w:r>
    </w:p>
    <w:p w:rsidR="0018722C">
      <w:pPr>
        <w:topLinePunct/>
      </w:pPr>
      <w:r>
        <w:rPr>
          <w:rFonts w:cstheme="minorBidi" w:hAnsiTheme="minorHAnsi" w:eastAsiaTheme="minorHAnsi" w:asciiTheme="minorHAnsi"/>
        </w:rPr>
        <w:t>85</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75</w:t>
      </w:r>
    </w:p>
    <w:p w:rsidR="0018722C">
      <w:pPr>
        <w:topLinePunct/>
      </w:pPr>
      <w:r>
        <w:rPr>
          <w:rFonts w:cstheme="minorBidi" w:hAnsiTheme="minorHAnsi" w:eastAsiaTheme="minorHAnsi" w:asciiTheme="minorHAnsi"/>
        </w:rPr>
        <w:t>70</w:t>
      </w:r>
    </w:p>
    <w:p w:rsidR="0018722C">
      <w:pPr>
        <w:topLinePunct/>
      </w:pPr>
      <w:r>
        <w:rPr>
          <w:rFonts w:cstheme="minorBidi" w:hAnsiTheme="minorHAnsi" w:eastAsiaTheme="minorHAnsi" w:asciiTheme="minorHAnsi"/>
        </w:rPr>
        <w:t>65</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55</w:t>
      </w:r>
    </w:p>
    <w:p w:rsidR="0018722C">
      <w:pPr>
        <w:spacing w:before="103"/>
        <w:ind w:leftChars="0" w:left="141" w:rightChars="0" w:right="0" w:firstLineChars="0" w:firstLine="0"/>
        <w:jc w:val="left"/>
        <w:topLinePunct/>
      </w:pPr>
      <w:r>
        <w:rPr>
          <w:kern w:val="2"/>
          <w:sz w:val="10"/>
          <w:szCs w:val="22"/>
          <w:rFonts w:cstheme="minorBidi" w:hAnsiTheme="minorHAnsi" w:eastAsiaTheme="minorHAnsi" w:asciiTheme="minorHAnsi"/>
          <w:w w:val="160"/>
        </w:rPr>
        <w:t>%T 50</w:t>
      </w:r>
    </w:p>
    <w:p w:rsidR="0018722C">
      <w:pPr>
        <w:topLinePunct/>
      </w:pPr>
      <w:r>
        <w:rPr>
          <w:rFonts w:cstheme="minorBidi" w:hAnsiTheme="minorHAnsi" w:eastAsiaTheme="minorHAnsi" w:asciiTheme="minorHAnsi"/>
        </w:rPr>
        <w:t>45</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35</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3.2</w:t>
      </w:r>
    </w:p>
    <w:p w:rsidR="0018722C">
      <w:pPr>
        <w:topLinePunct/>
      </w:pPr>
      <w:r>
        <w:rPr>
          <w:rFonts w:cstheme="minorBidi" w:hAnsiTheme="minorHAnsi" w:eastAsiaTheme="minorHAnsi" w:asciiTheme="minorHAnsi"/>
        </w:rPr>
        <w:t>4000.0</w:t>
      </w:r>
      <w:r w:rsidRPr="00000000">
        <w:rPr>
          <w:rFonts w:cstheme="minorBidi" w:hAnsiTheme="minorHAnsi" w:eastAsiaTheme="minorHAnsi" w:asciiTheme="minorHAnsi"/>
        </w:rPr>
        <w:tab/>
        <w:t>3600</w:t>
      </w:r>
      <w:r w:rsidRPr="00000000">
        <w:rPr>
          <w:rFonts w:cstheme="minorBidi" w:hAnsiTheme="minorHAnsi" w:eastAsiaTheme="minorHAnsi" w:asciiTheme="minorHAnsi"/>
        </w:rPr>
        <w:tab/>
        <w:t>3200</w:t>
      </w:r>
      <w:r w:rsidRPr="00000000">
        <w:rPr>
          <w:rFonts w:cstheme="minorBidi" w:hAnsiTheme="minorHAnsi" w:eastAsiaTheme="minorHAnsi" w:asciiTheme="minorHAnsi"/>
        </w:rPr>
        <w:tab/>
        <w:t>2800</w:t>
      </w:r>
      <w:r w:rsidRPr="00000000">
        <w:rPr>
          <w:rFonts w:cstheme="minorBidi" w:hAnsiTheme="minorHAnsi" w:eastAsiaTheme="minorHAnsi" w:asciiTheme="minorHAnsi"/>
        </w:rPr>
        <w:tab/>
        <w:t>2400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1800</w:t>
      </w:r>
      <w:r w:rsidRPr="00000000">
        <w:rPr>
          <w:rFonts w:cstheme="minorBidi" w:hAnsiTheme="minorHAnsi" w:eastAsiaTheme="minorHAnsi" w:asciiTheme="minorHAnsi"/>
        </w:rPr>
        <w:tab/>
        <w:t>1600</w:t>
      </w:r>
      <w:r w:rsidRPr="00000000">
        <w:rPr>
          <w:rFonts w:cstheme="minorBidi" w:hAnsiTheme="minorHAnsi" w:eastAsiaTheme="minorHAnsi" w:asciiTheme="minorHAnsi"/>
        </w:rPr>
        <w:tab/>
        <w:t>1400</w:t>
      </w:r>
      <w:r w:rsidRPr="00000000">
        <w:rPr>
          <w:rFonts w:cstheme="minorBidi" w:hAnsiTheme="minorHAnsi" w:eastAsiaTheme="minorHAnsi" w:asciiTheme="minorHAnsi"/>
        </w:rPr>
        <w:tab/>
        <w:t>1200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800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450.0</w:t>
      </w:r>
    </w:p>
    <w:p w:rsidR="0018722C">
      <w:pPr>
        <w:topLinePunct/>
      </w:pPr>
      <w:r>
        <w:rPr>
          <w:rFonts w:cstheme="minorBidi" w:hAnsiTheme="minorHAnsi" w:eastAsiaTheme="minorHAnsi" w:asciiTheme="minorHAnsi"/>
        </w:rPr>
        <w:t>cm-1</w:t>
      </w:r>
    </w:p>
    <w:p w:rsidR="0018722C">
      <w:pPr>
        <w:topLinePunct/>
      </w:pPr>
      <w:r>
        <w:rPr>
          <w:rFonts w:cstheme="minorBidi" w:hAnsiTheme="minorHAnsi" w:eastAsiaTheme="minorHAnsi" w:asciiTheme="minorHAnsi"/>
        </w:rPr>
        <w:t>Fig.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 The infrared spectragram of the physical mixture of Fibriuretinin and Amberlite IRP88</w:t>
      </w:r>
    </w:p>
    <w:p w:rsidR="0018722C">
      <w:pPr>
        <w:pStyle w:val="ae"/>
        <w:topLinePunct/>
      </w:pPr>
      <w:r>
        <w:rPr>
          <w:kern w:val="2"/>
          <w:sz w:val="22"/>
          <w:szCs w:val="22"/>
          <w:rFonts w:cstheme="minorBidi" w:hAnsiTheme="minorHAnsi" w:eastAsiaTheme="minorHAnsi" w:asciiTheme="minorHAnsi"/>
        </w:rPr>
        <w:pict>
          <v:group style="margin-left:98.032471pt;margin-top:4.725139pt;width:411.58pt;height:204.29pt;mso-position-horizontal-relative:page;mso-position-vertical-relative:paragraph;z-index:6304" coordorigin="1961,95" coordsize="13601,6751">
            <v:shape style="position:absolute;left:649;top:-3415;width:16995;height:12724" coordorigin="649,-3415" coordsize="16995,12724" path="m1991,6816l15546,6816m1991,6816l1991,6845m3050,6816l3050,6845m4119,6816l4119,6845m5178,6816l5178,6845m6247,6816l6247,6845m7306,6816l7306,6845m8375,6816l8375,6845m9434,6816l9434,6845m10503,6816l10503,6845m11562,6816l11562,6845m12631,6816l12631,6845m13691,6816l13691,6845m14760,6816l14760,6845m15556,6816l15556,6845m1991,6816l1991,108m1991,6816l1961,6816m1991,6495l1961,6495m1991,6174l1961,6174m1991,5853l1961,5853m1991,5532l1961,5532m1991,5212l1961,5212m1991,4901l1961,4901m1991,4580l1961,4580m1991,4259l1961,4259m1991,3938l1961,3938m1991,3617l1961,3617m1991,3297l1961,3297m1991,2976l1961,2976m1991,2655l1961,2655m1991,2334l1961,2334m1991,2013l1961,2013m1991,1702l1961,1702m1991,1382l1961,1382m1991,1061l1961,1061m1991,740l1961,740m1991,419l1961,419m1991,98l1961,98e" filled="false" stroked="true" strokeweight=".418986pt" strokecolor="#000000">
              <v:path arrowok="t"/>
              <v:stroke dashstyle="solid"/>
            </v:shape>
            <v:shape style="position:absolute;left:1990;top:98;width:13566;height:6193" coordorigin="1991,98" coordsize="13566,6193" path="m1991,98l2001,98,2001,108,2011,108,2021,108,2031,108,2041,108,2051,108,2061,108,2072,108,2082,108,2092,108,2102,108,2112,108,2122,108,2132,108,2142,108,2152,108,2162,108,2172,108,2182,108,2192,108,2203,108,2213,108,2223,108,2233,108,2243,108,2253,108,2263,108,2273,108,2283,108,2293,108,2303,108,2313,108,2323,108,2334,108,2344,108,2354,108,2364,108,2374,108,2384,108,2394,108,2405,108,2415,108,2425,108,2435,108,2445,108,2455,108,2465,108,2475,108,2485,108,2495,108,2495,98,2505,108,2515,108,2515,118,2525,118,2525,108,2536,108,2536,98,2546,108,2546,98,2556,98,2556,108,2566,108,2576,108,2586,108,2586,118,2596,118,2596,127,2606,127,2616,127,2616,137,2626,147,2636,147,2636,157,2636,166,2646,166,2646,176,2646,186,2646,196,2656,205,2656,215,2667,225,2677,234,2687,244,2687,254,2687,264,2697,264,2707,273,2707,283,2707,302,2707,312,2717,322,2717,331,2717,341,2717,351,2727,361,2727,371,2727,380,2737,380,2737,390,2737,400,2737,409,2747,429,2747,439,2747,458,2747,477,2757,497,2757,516,2757,536,2757,555,2767,565,2767,584,2767,604,2767,623,2777,643,2777,662,2777,681,2788,711,2788,740,2788,769,2788,798,2798,827,2798,866,2798,895,2798,934,2808,973,2808,1012,2808,1051,2808,1090,2818,1129,2818,1177,2818,1236,2818,1294,2828,1343,2828,1401,2828,1450,2838,1508,2838,1576,2838,1634,2838,1702,2848,1770,2848,1838,2848,1916,2848,2004,2858,2082,2858,2159,2858,2227,2858,2295,2868,2373,2868,2441,2868,2519,2868,2587,2878,2655,2878,2723,2878,2781,2888,2849,2888,2908,2888,2976,2888,3034,2898,3093,2898,3151,2898,3209,2898,3267,2909,3326,2909,3384,2909,3433,2909,3472,2919,3520,2919,3569,2919,3627,2919,3676,2929,3724,2929,3763,2929,3812,2939,3851,2939,3890,2939,3929,2939,3967,2949,4006,2949,4045,2949,4074,2949,4113,2959,4152,2959,4191,2959,4230,2959,4259,2969,4298,2969,4327,2969,4366,2969,4395,2979,4434,2979,4463,2979,4502,2989,4521,2989,4551,2989,4580,2989,4609,3000,4638,3000,4667,3000,4697,3000,4716,3010,4745,3010,4774,3010,4804,3010,4833,3020,4852,3020,4881,3020,4901,3030,4930,3030,4949,3030,4978,3030,4998,3040,5017,3040,5047,3040,5066,3040,5085,3050,5105,3050,5124,3050,5144,3050,5163,3060,5183,3060,5202,3060,5221,3060,5231,3070,5251,3070,5270,3070,5290,3080,5299,3080,5319,3080,5338,3080,5348,3090,5367,3090,5377,3090,5396,3090,5406,3100,5416,3100,5435,3100,5445,3100,5465,3110,5474,3110,5484,3110,5494,3110,5513,3120,5523,3120,5532,3120,5542,3131,5562,3131,5571,3131,5581,3131,5591,3141,5601,3141,5610,3141,5620,3141,5630,3151,5639,3151,5649,3151,5659,3151,5669,3161,5678,3161,5688,3161,5698,3161,5708,3171,5717,3171,5727,3181,5737,3181,5746,3181,5756,3181,5766,3191,5775,3191,5785,3191,5795,3201,5805,3201,5815,3201,5824,3211,5834,3211,5844,3211,5853,3221,5863,3221,5873,3231,5882,3231,5892,3241,5902,3241,5912,3241,5921,3251,5921,3251,5931,3251,5941,3262,5951,3262,5960,3272,5970,3272,5980,3282,5980,3282,5989,3282,5999,3292,5999,3292,6009,3292,6019,3302,6019,3302,6028,3312,6038,3312,6048,3322,6048,3322,6058,3332,6067,3332,6077,3342,6077,3342,6087,3352,6087,3352,6096,3352,6096,3362,6106,3372,6116,3383,6125,3393,6135,3403,6145,3413,6155,3423,6155,3423,6165,3433,6165,3433,6174,3443,6174,3453,6184,3464,6184,3474,6194,3484,6194,3494,6203,3504,6203,3514,6203,3524,6203,3524,6213,3524,6213,3534,6213,3544,6213,3554,6213,3564,6213,3575,6213,3585,6213,3595,6213,3605,6213,3615,6213,3625,6213,3635,6213,3635,6203,3645,6203,3655,6203,3655,6203,3665,6194,3675,6194,3685,6194,3685,6184,3695,6184,3705,6184,3705,6174,3715,6174,3726,6174,3726,6165,3736,6165,3746,6165,3746,6155,3746,6155,3756,6155,3766,6155,3766,6145,3776,6145,3786,6145,3786,6135,3786,6135,3796,6135,3806,6135,3806,6125,3816,6125,3826,6125,3826,6116,3836,6116,3847,6116,3857,6116,3857,6106,3867,6106,3877,6106,3887,6106,3897,6096,3907,6096,3917,6096,3927,6096,3937,6096,3947,6096,3947,6087,3957,6087,3967,6087,3978,6087,3988,6077,3998,6077,4008,6077,4008,6067,4018,6067,4028,6058,4039,6058,4039,6048,4049,6048,4059,6048,4059,6038,4069,6038,4079,6038,4079,6028,4089,6028,4089,6019,4099,6019,4109,6019,4109,6009,4119,6009,4119,5999,4129,5999,4139,5989,4149,5980,4159,5980,4159,5970,4169,5970,4169,5960,4179,5960,4179,5951,4190,5951,4190,5941,4200,5941,4200,5931,4210,5931,4210,5921,4220,5921,4220,5912,4230,5912,4230,5902,4240,5902,4240,5892,4250,5892,4250,5892,4260,5882,4270,5873,4280,5863,4280,5853,4290,5853,4290,5844,4300,5844,4300,5834,4311,5834,4311,5824,4321,5824,4321,5815,4331,5805,4331,5795,4341,5795,4341,5785,4351,5785,4361,5775,4371,5775,4371,5766,4381,5766,4381,5756,4391,5756,4401,5756,4401,5746,4411,5746,4421,5737,4431,5737,4431,5727,4442,5727,4452,5727,4452,5717,4462,5717,4472,5717,4472,5708,4482,5708,4492,5708,4492,5698,4502,5698,4502,5688,4512,5688,4512,5678,4522,5678,4522,5669,4532,5669,4532,5659,4542,5659,4542,5669,4552,5669,4563,5669,4563,5678,4563,5678,4573,5688,4573,5698,4583,5708,4583,5717,4593,5727,4593,5737,4593,5746,4603,5756,4603,5766,4613,5775,4613,5785,4613,5795,4623,5795,4623,5805,4623,5815,4623,5824,4634,5824,4634,5834,4634,5844,4644,5853,4644,5863,4654,5873,4654,5882,4664,5882,4664,5892,4664,5902,4674,5902,4674,5912,4684,5912,4684,5921,4694,5921,4694,5931,4704,5931,4714,5931,4724,5931,4724,5921,4734,5921,4734,5912,4734,5902,4744,5902,4754,5892,4764,5902,4764,5912,4775,5912,4775,5921,4785,5931,4785,5941,4795,5951,4805,5960,4815,5960,4825,5960,4825,5951,4835,5951,4835,5941,4845,5941,4855,5941,4855,5931,4865,5931,4865,5921,4875,5912,4875,5902,4885,5902,4885,5892,4885,5882,4896,5882,4896,5873,4896,5873,4906,5863,4906,5853,4916,5844,4916,5834,4916,5824,4926,5815,4926,5805,4926,5795,4936,5785,4936,5775,4936,5766,4936,5756,4946,5756,4946,5746,4946,5737,4956,5727,4956,5717,4956,5708,4956,5698,4966,5698,4966,5688,4966,5678,4966,5669,4976,5659,4976,5649,4976,5639,4976,5630,4986,5620,4986,5610,4986,5601,4986,5591,4996,5581,4996,5571,4996,5562,5006,5552,5006,5542,5006,5532,5006,5523,5016,5513,5016,5503,5016,5494,5016,5484,5027,5474,5027,5465,5037,5455,5037,5445,5047,5445,5057,5445,5057,5435,5067,5435,5067,5425,5067,5416,5077,5406,5077,5396,5077,5387,5077,5377,5087,5358,5087,5338,5087,5328,5097,5309,5097,5290,5097,5270,5097,5251,5107,5231,5107,5212,5107,5192,5107,5173,5118,5153,5118,5144,5118,5124,5118,5105,5128,5095,5128,5075,5128,5056,5128,5047,5138,5027,5138,5017,5138,4998,5148,4988,5148,4969,5148,4959,5148,4940,5158,4930,5158,4920,5158,4901,5158,4891,5168,4871,5168,4862,5168,4852,5168,4833,5178,4823,5178,4813,5178,4804,5178,4784,5188,4774,5188,4764,5188,4755,5198,4745,5198,4726,5198,4716,5198,4706,5208,4697,5208,4687,5208,4677,5208,4667,5219,4658,5219,4648,5219,4638,5219,4628,5229,4619,5229,4609,5229,4599,5229,4590,5239,4580,5239,4570,5239,4560,5249,4560,5249,4551,5249,4541,5249,4531,5259,4531,5259,4521,5259,4512,5269,4502,5269,4492,5269,4483,5279,4473,5279,4463,5279,4454,5289,4454,5289,4444,5289,4434,5299,4434,5299,4424,5299,4414,5299,4405,5309,4405,5309,4395,5309,4385,5309,4376,5319,4366,5319,4356,5319,4347,5329,4337,5329,4327,5329,4317,5339,4308,5339,4298,5339,4288,5349,4278,5349,4269,5349,4259,5360,4249,5360,4240,5360,4230,5370,4220,5370,4210,5370,4201,5370,4191,5380,4191,5380,4181,5380,4171,5390,4162,5390,4152,5390,4142,5400,4142,5400,4133,5400,4123,5400,4113,5410,4104,5410,4094,5410,4084,5420,4074,5420,4064,5420,4055,5420,4045,5430,4035,5430,4026,5430,4016,5430,4006,5440,3997,5440,3987,5440,3977,5450,3967,5450,3958,5450,3948,5450,3938,5460,3929,5460,3909,5460,3899,5460,3890,5470,3880,5470,3870,5470,3860,5480,3851,5480,3841,5480,3831,5491,3822,5491,3812,5491,3802,5491,3793,5501,3783,5501,3773,5501,3763,5511,3753,5511,3744,5511,3734,5511,3724,5521,3715,5521,3705,5531,3695,5531,3686,5541,3676,5541,3666,5551,3656,5561,3647,5561,3637,5571,3637,5571,3627,5571,3617,5581,3617,5581,3608,5591,3598,5591,3588,5591,3579,5601,3569,5601,3559,5601,3549,5612,3540,5612,3530,5612,3520,5622,3520,5622,3510,5622,3501,5632,3501,5632,3491,5632,3491,5642,3481,5652,3481,5662,3481,5662,3472,5672,3472,5683,3472,5683,3462,5693,3462,5693,3452,5693,3443,5703,3443,5703,3433,5703,3423,5713,3423,5713,3413,5713,3403,5723,3394,5723,3384,5733,3374,5733,3365,5743,3365,5743,3355,5753,3355,5763,3355,5763,3345,5763,3345,5773,3345,5783,3345,5793,3345,5793,3336,5803,3336,5803,3326,5813,3326,5813,3316,5824,3316,5834,3306,5844,3306,5844,3297,5854,3287,5854,3277,5864,3267,5864,3258,5874,3258,5874,3248,5884,3238,5884,3229,5884,3219,5894,3219,5894,3209,5894,3199,5904,3199,5904,3190,5914,3180,5914,3170,5914,3160,5924,3160,5924,3151,5934,3141,5934,3131,5934,3122,5944,3122,5944,3112,5944,3102,5944,3093,5955,3083,5955,3073,5955,3063,5965,3063,5965,3053,5965,3044,5975,3044,5975,3034,5975,3024,5985,3024,5985,3015,5985,3005,5995,3005,5995,2995,6005,2986,6005,2976,6015,2966,6015,2956,6025,2956,6025,2947,6035,2947,6035,2937,6035,2927,6045,2918,6045,2908,6045,2898,6055,2898,6055,2888,6065,2879,6065,2869,6065,2859,6076,2849,6076,2840,6086,2830,6086,2820,6086,2811,6096,2811,6096,2801,6096,2791,6096,2781,6106,2772,6106,2762,6106,2752,6106,2743,6116,2733,6116,2723,6116,2713,6126,2713,6126,2703,6126,2694,6136,2694,6136,2684,6136,2675,6136,2665,6146,2665,6146,2655,6156,2645,6156,2636,6166,2626,6166,2616,6166,2606,6176,2597,6176,2587,6186,2577,6186,2568,6186,2558,6196,2548,6196,2538,6196,2529,6196,2519,6207,2509,6207,2499,6207,2490,6207,2480,6217,2470,6217,2461,6217,2451,6227,2441,6227,2432,6227,2422,6237,2412,6237,2402,6237,2392,6237,2383,6247,2373,6247,2363,6247,2354,6257,2354,6257,2344,6257,2334,6268,2325,6268,2315,6268,2305,6278,2295,6278,2286,6288,2286,6288,2276,6288,2266,6298,2256,6298,2247,6298,2237,6308,2227,6308,2218,6308,2208,6308,2198,6318,2198,6318,2188,6318,2179,6328,2169,6328,2159,6328,2149,6338,2140,6338,2130,6338,2120,6348,2111,6348,2101,6348,2091,6358,2082,6358,2072,6358,2062,6368,2052,6368,2042,6378,2033,6378,2023,6378,2013,6378,2004,6388,1994,6388,1984,6388,1975,6398,1965,6398,1955,6398,1945,6408,1936,6408,1926,6408,1916,6408,1906,6419,1906,6419,1897,6419,1887,6429,1877,6429,1868,6429,1858,6439,1848,6439,1838,6439,1829,6439,1819,6449,1809,6449,1799,6449,1790,6459,1780,6459,1770,6459,1761,6459,1751,6469,1741,6469,1732,6469,1722,6479,1722,6479,1712,6479,1702,6479,1692,6489,1683,6489,1673,6489,1663,6489,1654,6499,1644,6499,1634,6499,1625,6509,1615,6509,1605,6509,1595,6519,1586,6519,1566,6519,1557,6529,1547,6529,1537,6529,1527,6540,1527,6540,1518,6540,1508,6540,1498,6550,1488,6550,1479,6550,1469,6550,1450,6560,1440,6560,1430,6560,1420,6570,1420,6570,1411,6570,1401,6580,1401,6580,1391,6580,1382,6580,1372,6590,1362,6590,1352,6600,1343,6600,1333,6610,1333,6610,1323,6610,1314,6620,1304,6630,1294,6630,1284,6640,1284,6640,1275,6640,1265,6640,1255,6650,1255,6650,1245,6650,1236,6660,1236,6660,1226,6660,1216,6671,1216,6671,1207,6681,1207,6681,1197,6681,1187,6691,1187,6691,1177,6701,1168,6701,1158,6711,1148,6711,1138,6711,1129,6721,1119,6721,1109,6721,1100,6731,1090,6731,1080,6731,1071,6741,1071,6741,1061,6741,1051,6741,1041,6751,1031,6751,1022,6751,1012,6761,1012,6761,1002,6772,1002,6772,993,6772,983,6772,973,6782,973,6782,964,6782,954,6792,954,6792,944,6802,934,6802,925,6802,915,6802,905,6812,895,6812,886,6822,886,6822,876,6832,866,6832,857,6832,847,6832,837,6842,827,6842,818,6842,808,6852,808,6852,798,6852,788,6862,779,6862,759,6872,750,6872,740,6872,730,6883,721,6883,711,6883,701,6893,701,6893,691,6893,681,6893,672,6903,662,6903,652,6903,643,6903,633,6913,633,6913,623,6923,614,6923,604,6923,594,6933,584,6933,575,6933,565,6943,555,6943,545,6943,536,6953,526,6953,516,6953,507,6963,497,6963,487,6963,477,6973,468,6973,458,6973,448,6973,439,6983,439,6983,429,6983,419,6993,409,6993,400,6993,390,7004,380,7004,371,7014,371,7014,361,7024,361,7024,351,7034,341,7034,331,7034,322,7044,322,7044,312,7054,312,7054,302,7054,293,7064,293,7064,283,7064,273,7074,273,7084,273,7084,264,7094,254,7094,244,7094,234,7104,234,7104,244,7114,244,7125,244,7135,244,7135,254,7135,264,7145,273,7145,283,7155,283,7165,283,7165,293,7175,293,7175,302,7175,312,7185,302,7185,293,7195,293,7195,283,7195,293,7205,293,7215,293,7215,283,7215,273,7225,264,7225,254,7225,244,7235,244,7245,234,7245,225,7245,215,7256,215,7256,205,7256,196,7266,196,7266,205,7266,215,7276,215,7286,215,7286,205,7296,215,7296,225,7296,234,7296,244,7306,254,7306,264,7316,264,7316,273,7327,273,7337,273,7337,283,7347,283,7347,302,7357,312,7357,331,7367,341,7367,351,7377,361,7387,361,7387,371,7397,371,7397,380,7407,390,7417,400,7417,409,7427,419,7437,429,7447,429,7457,429,7457,439,7468,439,7468,448,7478,448,7478,458,7488,468,7488,477,7498,487,7508,487,7518,487,7528,497,7538,497,7538,507,7548,507,7558,507,7568,507,7568,497,7578,497,7578,487,7589,487,7599,487,7609,487,7619,487,7619,497,7629,497,7639,497,7649,497,7659,497,7669,497,7679,507,7689,507,7699,497,7709,487,7709,468,7720,458,7730,448,7740,439,7740,429,7750,429,7760,419,7760,400,7770,390,7770,371,7780,351,7780,331,7790,322,7800,312,7810,302,7810,293,7820,283,7820,273,7830,254,7830,244,7841,234,7841,215,7851,205,7851,196,7861,196,7871,196,7881,196,7891,186,7891,176,7901,176,7901,166,7912,166,7912,157,7922,157,7932,166,7942,166,7952,157,7962,147,7962,137,7972,137,7982,137,7992,137,8002,137,8012,137,8022,127,8022,118,8032,108,8042,98,8053,108,8063,108,8063,118,8073,118,8083,118,8083,108,8093,108,8103,98,8113,98,8113,108,8123,108,8133,108,8133,118,8143,127,8143,137,8153,137,8153,147,8163,147,8163,157,8173,157,8184,176,8184,186,8194,196,8194,205,8204,215,8204,225,8214,234,8214,244,8224,254,8234,254,8244,273,8244,283,8254,302,8254,312,8264,331,8274,341,8274,351,8284,361,8284,380,8294,390,8294,400,8305,419,8305,439,8315,468,8315,497,8325,516,8325,545,8335,575,8335,594,8345,604,8345,623,8355,633,8355,643,8365,672,8375,711,8375,750,8385,779,8385,808,8395,837,8395,866,8405,886,8405,905,8415,934,8415,954,8425,983,8425,1012,8436,1051,8436,1080,8446,1119,8446,1158,8456,1207,8466,1245,8466,1284,8476,1314,8476,1352,8486,1382,8486,1420,8496,1459,8496,1498,8506,1547,8506,1605,8517,1663,8517,1732,8527,1780,8527,1809,8537,1838,8537,1877,8547,1926,8547,1984,8557,2042,8567,2091,8567,2149,8577,2218,8577,2286,8587,2354,8587,2412,8597,2461,8597,2519,8607,2577,8607,2645,8617,2703,8617,2762,8627,2830,8627,2908,8637,2995,8637,3073,8648,3151,8658,3219,8658,3287,8668,3355,8668,3423,8678,3491,8678,3569,8688,3647,8688,3734,8698,3822,8698,3899,8708,3958,8708,4026,8718,4094,8718,4181,8728,4259,8728,4327,8738,4385,8738,4444,8748,4512,8758,4570,8758,4638,8769,4687,8769,4745,8779,4794,8779,4842,8789,4881,8789,4920,8799,4959,8799,4998,8809,5037,8809,5075,8819,5105,8819,5144,8829,5163,8829,5192,8839,5212,8849,5231,8849,5251,8859,5270,8859,5290,8869,5309,8869,5319,8879,5338,8879,5348,8889,5358,8889,5367,8900,5377,8900,5396,8910,5406,8920,5416,8930,5416,8940,5425,8950,5425,8960,5435,8970,5435,8981,5435,8991,5435,8991,5425,9001,5425,9011,5425,9011,5416,9021,5416,9031,5416,9041,5416,9041,5406,9051,5406,9061,5406,9061,5396,9071,5396,9071,5387,9081,5387,9091,5377,9101,5377,9112,5367,9122,5367,9132,5367,9142,5367,9152,5367,9152,5377,9162,5387,9172,5396,9172,5406,9182,5416,9182,5425,9192,5445,9192,5465,9202,5484,9202,5503,9212,5523,9212,5542,9222,5562,9233,5581,9233,5591,9243,5601,9253,5591,9253,5571,9263,5562,9263,5542,9273,5532,9273,5513,9283,5503,9283,5494,9293,5494,9293,5503,9303,5513,9303,5532,9313,5562,9313,5591,9323,5620,9333,5649,9333,5688,9343,5737,9343,5785,9354,5844,9354,5892,9364,5931,9364,5970,9374,5999,9374,6038,9384,6058,9384,6087,9394,6096,9394,6106,9404,6106,9404,6096,9414,6087,9424,6067,9424,6048,9434,6028,9434,6009,9444,5989,9444,5980,9454,5970,9464,5980,9474,5989,9474,6009,9485,6019,9485,6038,9495,6058,9495,6067,9505,6087,9505,6096,9515,6116,9525,6125,9525,6135,9535,6155,9535,6165,9546,6174,9546,6184,9556,6194,9556,6203,9566,6223,9566,6232,9576,6242,9576,6252,9586,6252,9586,6262,9596,6271,9596,6281,9606,6291,9616,6291,9626,6291,9636,6291,9636,6291,9646,6281,9656,6281,9666,6271,9676,6271,9686,6262,9697,6262,9697,6252,9707,6252,9717,6242,9717,6242,9727,6232,9737,6223,9747,6213,9747,6203,9757,6194,9757,6184,9767,6165,9767,6155,9777,6145,9787,6135,9787,6125,9797,6125,9807,6135,9807,6145,9818,6155,9818,6165,9828,6174,9838,6174,9848,6155,9848,6145,9858,6116,9858,6096,9868,6087,9868,6077,9878,6077,9878,6087,9888,6096,9888,6106,9898,6116,9908,6116,9918,6106,9918,6087,9928,6058,9928,6009,9938,5931,9938,5853,9949,5785,9949,5717,9959,5639,9959,5571,9969,5494,9969,5435,9979,5377,9979,5328,9989,5299,9999,5280,9999,5270,10009,5260,10019,5251,10019,5241,10029,5241,10039,5251,10039,5270,10049,5280,10049,5290,10059,5309,10059,5319,10070,5338,10070,5348,10080,5367,10080,5377,10090,5406,10100,5425,10100,5455,10110,5484,10110,5523,10120,5562,10120,5601,10130,5620,10130,5649,10140,5669,10140,5688,10150,5708,10150,5727,10161,5737,10161,5756,10171,5766,10171,5775,10181,5785,10191,5795,10191,5805,10201,5805,10211,5805,10211,5795,10221,5785,10221,5775,10231,5756,10231,5746,10241,5737,10241,5717,10251,5708,10251,5698,10261,5678,10261,5669,10271,5649,10271,5630,10282,5610,10292,5581,10292,5552,10302,5523,10302,5474,10312,5425,10312,5387,10322,5348,10322,5309,10332,5280,10332,5241,10342,5221,10342,5202,10352,5192,10362,5202,10362,5212,10372,5212,10382,5212,10382,5192,10392,5173,10392,5144,10402,5114,10402,5095,10413,5085,10413,5105,10423,5124,10423,5153,10433,5183,10433,5212,10443,5251,10443,5280,10453,5319,10453,5358,10463,5387,10463,5425,10473,5474,10483,5513,10483,5552,10493,5591,10493,5630,10503,5669,10503,5698,10513,5727,10513,5756,10523,5775,10523,5795,10534,5805,10534,5815,10544,5824,10544,5815,10554,5815,10554,5805,10564,5785,10574,5775,10574,5766,10584,5756,10584,5766,10594,5775,10594,5795,10604,5815,10604,5853,10614,5892,10614,5931,10624,5960,10624,5999,10634,6019,10634,6048,10645,6067,10645,6077,10655,6096,10655,6116,10665,6125,10675,6145,10675,6165,10685,6184,10685,6194,10695,6203,10705,6203,10705,6194,10715,6184,10715,6174,10725,6145,10725,6116,10735,6087,10735,6038,10746,5999,10746,5960,10756,5921,10766,5882,10766,5863,10776,5844,10776,5834,10786,5844,10786,5853,10796,5863,10796,5882,10806,5892,10816,5892,10826,5892,10826,5882,10836,5882,10846,5892,10856,5902,10866,5902,10866,5912,10877,5902,10877,5892,10887,5873,10887,5844,10897,5805,10897,5756,10907,5708,10907,5649,10917,5591,10917,5532,10927,5474,10927,5416,10937,5358,10937,5299,10947,5241,10957,5183,10957,5124,10967,5066,10967,5008,10977,4949,10977,4901,10987,4852,10987,4813,10998,4784,10998,4755,11008,4726,11008,4697,11018,4667,11018,4628,11028,4590,11028,4531,11038,4483,11038,4424,11048,4376,11058,4337,11058,4317,11068,4317,11068,4337,11078,4385,11078,4463,11088,4560,11088,4677,11098,4804,11098,4940,11108,5075,11108,5212,11118,5328,11118,5445,11129,5552,11129,5649,11139,5727,11149,5785,11149,5834,11159,5873,11159,5892,11169,5912,11179,5902,11179,5892,11189,5863,11189,5824,11199,5775,11199,5708,11210,5630,11210,5542,11220,5455,11220,5358,11230,5280,11230,5202,11240,5134,11250,5085,11250,5047,11260,5017,11260,4998,11270,4978,11280,4998,11280,5027,11290,5075,11290,5153,11300,5241,11300,5338,11310,5435,11310,5523,11320,5601,11320,5659,11330,5698,11341,5727,11341,5737,11351,5746,11351,5737,11361,5717,11361,5688,11371,5639,11371,5591,11381,5523,11381,5445,11391,5358,11391,5270,11401,5173,11401,5085,11411,5008,11411,4940,11421,4901,11421,4891,11431,4901,11441,4949,11441,5017,11451,5095,11451,5183,11462,5270,11462,5348,11472,5406,11472,5455,11482,5484,11482,5513,11492,5532,11492,5552,11502,5581,11502,5601,11512,5639,11512,5669,11522,5698,11522,5717,11532,5737,11542,5746,11542,5756,11552,5756,11562,5756,11572,5756,11572,5756,11583,5766,11593,5766,11603,5775,11613,5766,11623,5756,11633,5737,11633,5727,11643,5708,11643,5688,11653,5669,11653,5639,11663,5620,11663,5591,11673,5562,11673,5542,11683,5513,11683,5494,11693,5474,11693,5455,11703,5435,11703,5406,11714,5387,11714,5358,11724,5319,11734,5270,11734,5221,11744,5173,11744,5124,11754,5066,11754,5017,11764,4959,11764,4910,11774,4862,11774,4813,11784,4774,11784,4735,11795,4706,11795,4697,11805,4706,11805,4735,11815,4784,11825,4842,11825,4901,11835,4949,11835,4988,11845,5017,11845,5047,11855,5066,11855,5105,11865,5144,11865,5192,11875,5231,11875,5260,11885,5270,11885,5260,11895,5231,11895,5163,11905,5085,11905,4978,11915,4852,11926,4726,11926,4599,11936,4473,11936,4356,11946,4249,11946,4152,11956,4074,11956,4006,11966,3938,11966,3880,11976,3831,11976,3793,11986,3773,11986,3783,11996,3851,11996,3958,12006,4113,12016,4308,12016,4521,12026,4735,12026,4920,12036,5085,12036,5202,12047,5290,12047,5338,12057,5358,12057,5348,12067,5299,12067,5231,12077,5144,12077,5037,12087,4920,12087,4794,12097,4658,12097,4521,12107,4385,12117,4259,12117,4133,12127,4016,12127,3919,12137,3822,12137,3744,12147,3656,12147,3579,12157,3491,12157,3403,12167,3297,12167,3190,12178,3083,12178,2986,12188,2888,12188,2801,12198,2743,12208,2703,12208,2694,12218,2713,12218,2752,12228,2811,12228,2888,12238,2986,12238,3093,12248,3209,12248,3316,12258,3423,12258,3510,12268,3588,12268,3627,12278,3627,12278,3588,12288,3510,12288,3403,12299,3277,12309,3131,12309,3005,12319,2898,12319,2820,12329,2772,12329,2762,12339,2781,12339,2811,12349,2849,12349,2869,12359,2869,12359,2849,12369,2811,12369,2752,12379,2703,12379,2655,12390,2626,12400,2616,12400,2626,12410,2645,12410,2675,12420,2713,12420,2762,12430,2801,12430,2849,12440,2898,12440,2947,12450,2995,12450,3034,12460,3073,12460,3102,12470,3122,12470,3131,12480,3160,12480,3199,12490,3258,12500,3365,12500,3501,12511,3676,12511,3851,12521,4026,12521,4171,12531,4288,12531,4366,12541,4395,12541,4385,12551,4327,12551,4240,12561,4123,12561,3987,12571,3841,12571,3686,12581,3530,12591,3384,12591,3248,12601,3122,12601,3024,12611,2927,12611,2859,12621,2801,12621,2743,12631,2703,12631,2665,12642,2616,12642,2568,12652,2509,12652,2441,12662,2344,12662,2237,12672,2101,12672,1945,12682,1780,12692,1605,12692,1450,12702,1304,12702,1197,12712,1119,12712,1080,12722,1090,12722,1119,12732,1177,12732,1265,12742,1382,12742,1527,12752,1702,12752,1926,12763,2179,12763,2451,12773,2723,12783,2976,12783,3190,12793,3365,12793,3472,12803,3540,12803,3549,12813,3520,12813,3452,12823,3374,12823,3277,12833,3190,12833,3102,12843,3034,12843,2966,12854,2918,12854,2859,12864,2791,12864,2703,12874,2606,12884,2480,12884,2354,12894,2227,12894,2111,12904,2013,12904,1926,12914,1858,12914,1790,12924,1722,12924,1654,12934,1576,12934,1488,12944,1411,12944,1352,12954,1304,12954,1284,12964,1284,12975,1294,12975,1304,12985,1304,12985,1284,12995,1265,12995,1216,13005,1177,13005,1129,13015,1109,13015,1100,13025,1119,13025,1168,13035,1216,13035,1275,13045,1314,13045,1343,13055,1343,13055,1333,13065,1294,13075,1245,13075,1187,13085,1129,13085,1061,13095,1002,13095,934,13106,866,13106,798,13116,701,13116,604,13126,507,13126,400,13136,302,13136,225,13146,166,13146,127,13156,108,13166,98,13166,108,13176,137,13176,157,13186,196,13186,234,13196,273,13196,312,13206,351,13206,390,13216,439,13216,477,13227,507,13227,536,13237,565,13237,575,13247,575,13257,555,13267,545,13267,526,13277,526,13287,536,13287,565,13297,604,13297,662,13307,711,13307,779,13317,837,13317,895,13327,964,13327,1031,13337,1129,13337,1236,13347,1352,13358,1488,13358,1625,13368,1751,13368,1858,13378,1955,13378,2023,13388,2082,13388,2120,13398,2149,13398,2188,13408,2227,13408,2266,13418,2325,13418,2373,13428,2422,13428,2451,13439,2470,13449,2461,13459,2441,13459,2422,13469,2412,13469,2402,13479,2402,13479,2412,13489,2422,13489,2432,13499,2422,13499,2402,13509,2373,13509,2344,13519,2295,13519,2266,13529,2237,13529,2227,13539,2227,13549,2237,13549,2247,13560,2247,13560,2237,13570,2208,13570,2169,13580,2130,13580,2091,13590,2062,13590,2052,13600,2062,13600,2111,13610,2179,13610,2286,13620,2402,13620,2519,13630,2636,13630,2713,13640,2762,13650,2762,13650,2713,13660,2626,13660,2529,13670,2432,13670,2334,13680,2256,13680,2188,13691,2120,13691,2052,13701,1984,13701,1926,13711,1868,13711,1829,13721,1809,13721,1799,13731,1819,13741,1838,13741,1858,13751,1877,13751,1887,13761,1887,13771,1897,13771,1916,13781,1955,13781,2023,13791,2101,13791,2188,13801,2276,13801,2363,13812,2432,13812,2470,13822,2490,13822,2499,13832,2490,13842,2470,13842,2451,13852,2441,13852,2432,13862,2432,13872,2432,13872,2422,13882,2392,13882,2354,13892,2295,13892,2237,13902,2159,13902,2101,13912,2042,13912,2004,13922,1965,13932,1945,13932,1916,13943,1877,13943,1829,13953,1770,13953,1712,13963,1644,13963,1595,13973,1576,13973,1586,13983,1625,13983,1683,13993,1751,13993,1809,14003,1838,14013,1819,14013,1780,14024,1751,14034,1732,14034,1722,14044,1722,14044,1732,14054,1741,14054,1751,14064,1751,14064,1732,14074,1692,14074,1634,14084,1566,14084,1518,14094,1469,14094,1459,14104,1469,14104,1498,14114,1537,14124,1586,14124,1634,14134,1663,14134,1673,14144,1683,14155,1673,14165,1683,14165,1692,14175,1712,14175,1722,14185,1732,14195,1712,14195,1683,14205,1634,14205,1595,14215,1557,14225,1537,14225,1527,14235,1537,14235,1566,14245,1595,14245,1615,14255,1625,14265,1605,14265,1576,14276,1547,14276,1527,14286,1527,14286,1547,14296,1586,14296,1625,14306,1673,14316,1702,14316,1722,14326,1722,14326,1712,14336,1702,14336,1692,14346,1702,14346,1732,14356,1770,14356,1819,14366,1877,14366,1926,14376,1975,14376,1994,14386,2004,14386,1984,14396,1955,14396,1945,14407,1955,14417,1965,14417,1994,14427,2013,14427,2023,14437,2042,14437,2052,14447,2062,14457,2072,14457,2082,14467,2101,14467,2130,14477,2159,14477,2198,14487,2227,14487,2237,14497,2237,14508,2227,14508,2198,14518,2169,14518,2140,14528,2120,14538,2130,14538,2149,14548,2169,14548,2198,14558,2218,14568,2208,14568,2188,14578,2159,14578,2130,14588,2120,14588,2111,14598,2120,14608,2130,14608,2149,14619,2159,14619,2179,14629,2188,14629,2198,14639,2218,14639,2237,14649,2266,14649,2295,14659,2334,14659,2363,14669,2383,14669,2402,14679,2412,14679,2402,14689,2392,14699,2373,14699,2344,14709,2325,14709,2305,14719,2286,14719,2276,14729,2256,14729,2237,14740,2227,14750,2218,14760,2227,14760,2237,14770,2247,14770,2256,14780,2266,14780,2276,14790,2305,14800,2334,14800,2392,14810,2451,14810,2499,14820,2548,14820,2587,14830,2597,14840,2568,14840,2538,14850,2499,14850,2470,14860,2441,14860,2432,14871,2432,14871,2441,14881,2441,14891,2441,14901,2422,14901,2392,14911,2373,14911,2344,14921,2334,14931,2344,14931,2363,14941,2392,14941,2412,14951,2422,14961,2402,14961,2373,14971,2354,14971,2334,14981,2325,14992,2325,14992,2344,15002,2363,15002,2392,15012,2402,15022,2383,15022,2363,15032,2334,15032,2315,15042,2305,15042,2315,15052,2344,15052,2392,15062,2451,15062,2490,15072,2529,15083,2548,15083,2558,15093,2558,15093,2568,15103,2597,15103,2636,15113,2703,15113,2772,15123,2859,15123,2937,15133,2995,15133,3044,15143,3083,15143,3102,15153,3122,15153,3131,15163,3151,15163,3180,15173,3199,15183,3229,15183,3248,15193,3258,15193,3248,15204,3229,15204,3190,15214,3151,15214,3102,15224,3053,15224,3024,15234,3005,15234,2995,15244,2976,15244,2947,15254,2888,15254,2811,15264,2703,15274,2597,15274,2490,15284,2373,15284,2286,15294,2218,15294,2159,15304,2111,15304,2072,15314,2023,15314,1975,15324,1887,15324,1799,15335,1692,15335,1605,15345,1518,15345,1459,15355,1420,15355,1401,15365,1401,15375,1411,15375,1420,15385,1401,15385,1362,15395,1304,15395,1245,15405,1187,15405,1129,15415,1061,15415,1022,15425,983,15425,954,15435,915,15435,866,15445,808,15445,740,15456,681,15466,643,15466,614,15476,594,15476,604,15486,623,15486,633,15496,633,15496,604,15506,555,15506,477,15516,390,15516,322,15526,273,15526,234,15536,196,15536,157,15546,127,15546,118,15556,98e" filled="false" stroked="true" strokeweight=".363327pt" strokecolor="#000000">
              <v:path arrowok="t"/>
              <v:stroke dashstyle="solid"/>
            </v:shape>
            <v:shape style="position:absolute;left:2666;top:-2627;width:14524;height:11129" coordorigin="2667,-2627" coordsize="14524,11129" path="m3575,6407l3575,6223m4815,6145l4815,5970m7558,701l7558,516m9404,6281l9404,6116m9616,6417l9616,6300m10201,6009l10201,5815m10695,6417l10695,6213m11169,6145l11169,5921m11341,5873l11341,5756m11603,6009l11603,5785m11885,5465l11885,5280m12057,5601l12057,5367m12278,3831l12278,3637m12541,4648l12541,4405m12803,3695l12803,3559m13055,1518l13055,1352m13439,2743l13439,2480m13640,3015l13640,2772m13822,2879l13822,2509m14003,2062l14003,1848m14185,2198l14185,1741m14679,2606l14679,2422m14830,2879l14830,2606m15193,3423l15193,3267e" filled="false" stroked="true" strokeweight=".418986pt" strokecolor="#ff0000">
              <v:path arrowok="t"/>
              <v:stroke dashstyle="solid"/>
            </v:shape>
            <v:shape style="position:absolute;left:7361;top:743;width:421;height:99" type="#_x0000_t202" filled="false" stroked="false">
              <v:textbox inset="0,0,0,0">
                <w:txbxContent>
                  <w:p w:rsidR="0018722C">
                    <w:pPr>
                      <w:spacing w:line="99" w:lineRule="exact" w:before="0"/>
                      <w:ind w:leftChars="0" w:left="0" w:rightChars="0" w:right="0" w:firstLineChars="0" w:firstLine="0"/>
                      <w:jc w:val="left"/>
                      <w:rPr>
                        <w:sz w:val="9"/>
                      </w:rPr>
                    </w:pPr>
                    <w:r>
                      <w:rPr>
                        <w:spacing w:val="-6"/>
                        <w:w w:val="150"/>
                        <w:sz w:val="9"/>
                      </w:rPr>
                      <w:t>1953.13</w:t>
                    </w:r>
                  </w:p>
                </w:txbxContent>
              </v:textbox>
              <w10:wrap type="none"/>
            </v:shape>
            <v:shape style="position:absolute;left:12888;top:1560;width:360;height:99" type="#_x0000_t202" filled="false" stroked="false">
              <v:textbox inset="0,0,0,0">
                <w:txbxContent>
                  <w:p w:rsidR="0018722C">
                    <w:pPr>
                      <w:spacing w:line="99" w:lineRule="exact" w:before="0"/>
                      <w:ind w:leftChars="0" w:left="0" w:rightChars="0" w:right="0" w:firstLineChars="0" w:firstLine="0"/>
                      <w:jc w:val="left"/>
                      <w:rPr>
                        <w:sz w:val="9"/>
                      </w:rPr>
                    </w:pPr>
                    <w:r>
                      <w:rPr>
                        <w:spacing w:val="-6"/>
                        <w:w w:val="150"/>
                        <w:sz w:val="9"/>
                      </w:rPr>
                      <w:t>920.27</w:t>
                    </w:r>
                  </w:p>
                </w:txbxContent>
              </v:textbox>
              <w10:wrap type="none"/>
            </v:shape>
            <v:shape style="position:absolute;left:13836;top:2104;width:542;height:236" type="#_x0000_t202" filled="false" stroked="false">
              <v:textbox inset="0,0,0,0">
                <w:txbxContent>
                  <w:p w:rsidR="0018722C">
                    <w:pPr>
                      <w:spacing w:line="99" w:lineRule="exact" w:before="0"/>
                      <w:ind w:leftChars="0" w:left="0" w:rightChars="0" w:right="0" w:firstLineChars="0" w:firstLine="0"/>
                      <w:jc w:val="left"/>
                      <w:rPr>
                        <w:sz w:val="9"/>
                      </w:rPr>
                    </w:pPr>
                    <w:r>
                      <w:rPr>
                        <w:w w:val="150"/>
                        <w:sz w:val="9"/>
                      </w:rPr>
                      <w:t>741.48</w:t>
                    </w:r>
                  </w:p>
                  <w:p w:rsidR="0018722C">
                    <w:pPr>
                      <w:spacing w:before="32"/>
                      <w:ind w:leftChars="0" w:left="181" w:rightChars="0" w:right="0" w:firstLineChars="0" w:firstLine="0"/>
                      <w:jc w:val="left"/>
                      <w:rPr>
                        <w:sz w:val="9"/>
                      </w:rPr>
                    </w:pPr>
                    <w:r>
                      <w:rPr>
                        <w:spacing w:val="-6"/>
                        <w:w w:val="150"/>
                        <w:sz w:val="9"/>
                      </w:rPr>
                      <w:t>707.67</w:t>
                    </w:r>
                  </w:p>
                </w:txbxContent>
              </v:textbox>
              <w10:wrap type="none"/>
            </v:shape>
            <v:shape style="position:absolute;left:14512;top:2649;width:360;height:99" type="#_x0000_t202" filled="false" stroked="false">
              <v:textbox inset="0,0,0,0">
                <w:txbxContent>
                  <w:p w:rsidR="0018722C">
                    <w:pPr>
                      <w:spacing w:line="99" w:lineRule="exact" w:before="0"/>
                      <w:ind w:leftChars="0" w:left="0" w:rightChars="0" w:right="0" w:firstLineChars="0" w:firstLine="0"/>
                      <w:jc w:val="left"/>
                      <w:rPr>
                        <w:sz w:val="9"/>
                      </w:rPr>
                    </w:pPr>
                    <w:r>
                      <w:rPr>
                        <w:spacing w:val="-6"/>
                        <w:w w:val="150"/>
                        <w:sz w:val="9"/>
                      </w:rPr>
                      <w:t>615.11</w:t>
                    </w:r>
                  </w:p>
                </w:txbxContent>
              </v:textbox>
              <w10:wrap type="none"/>
            </v:shape>
            <v:shape style="position:absolute;left:13271;top:2785;width:744;height:372" type="#_x0000_t202" filled="false" stroked="false">
              <v:textbox inset="0,0,0,0">
                <w:txbxContent>
                  <w:p w:rsidR="0018722C">
                    <w:pPr>
                      <w:spacing w:line="99" w:lineRule="exact" w:before="0"/>
                      <w:ind w:leftChars="0" w:left="0" w:rightChars="0" w:right="0" w:firstLineChars="0" w:firstLine="0"/>
                      <w:jc w:val="left"/>
                      <w:rPr>
                        <w:sz w:val="9"/>
                      </w:rPr>
                    </w:pPr>
                    <w:r>
                      <w:rPr>
                        <w:w w:val="150"/>
                        <w:sz w:val="9"/>
                      </w:rPr>
                      <w:t>847.34</w:t>
                    </w:r>
                  </w:p>
                  <w:p w:rsidR="0018722C">
                    <w:pPr>
                      <w:spacing w:before="32"/>
                      <w:ind w:leftChars="0" w:left="383" w:rightChars="0" w:right="0" w:firstLineChars="0" w:firstLine="0"/>
                      <w:jc w:val="left"/>
                      <w:rPr>
                        <w:sz w:val="9"/>
                      </w:rPr>
                    </w:pPr>
                    <w:r>
                      <w:rPr>
                        <w:spacing w:val="-6"/>
                        <w:w w:val="150"/>
                        <w:sz w:val="9"/>
                      </w:rPr>
                      <w:t>775.31</w:t>
                    </w:r>
                  </w:p>
                  <w:p w:rsidR="0018722C">
                    <w:pPr>
                      <w:spacing w:before="31"/>
                      <w:ind w:leftChars="0" w:left="201" w:rightChars="0" w:right="0" w:firstLineChars="0" w:firstLine="0"/>
                      <w:jc w:val="left"/>
                      <w:rPr>
                        <w:sz w:val="9"/>
                      </w:rPr>
                    </w:pPr>
                    <w:r>
                      <w:rPr>
                        <w:w w:val="150"/>
                        <w:sz w:val="9"/>
                      </w:rPr>
                      <w:t>809.58</w:t>
                    </w:r>
                  </w:p>
                </w:txbxContent>
              </v:textbox>
              <w10:wrap type="none"/>
            </v:shape>
            <v:shape style="position:absolute;left:14664;top:2921;width:360;height:99" type="#_x0000_t202" filled="false" stroked="false">
              <v:textbox inset="0,0,0,0">
                <w:txbxContent>
                  <w:p w:rsidR="0018722C">
                    <w:pPr>
                      <w:spacing w:line="99" w:lineRule="exact" w:before="0"/>
                      <w:ind w:leftChars="0" w:left="0" w:rightChars="0" w:right="0" w:firstLineChars="0" w:firstLine="0"/>
                      <w:jc w:val="left"/>
                      <w:rPr>
                        <w:sz w:val="9"/>
                      </w:rPr>
                    </w:pPr>
                    <w:r>
                      <w:rPr>
                        <w:spacing w:val="-6"/>
                        <w:w w:val="150"/>
                        <w:sz w:val="9"/>
                      </w:rPr>
                      <w:t>586.80</w:t>
                    </w:r>
                  </w:p>
                </w:txbxContent>
              </v:textbox>
              <w10:wrap type="none"/>
            </v:shape>
            <v:shape style="position:absolute;left:15026;top:3465;width:360;height:99" type="#_x0000_t202" filled="false" stroked="false">
              <v:textbox inset="0,0,0,0">
                <w:txbxContent>
                  <w:p w:rsidR="0018722C">
                    <w:pPr>
                      <w:spacing w:line="99" w:lineRule="exact" w:before="0"/>
                      <w:ind w:leftChars="0" w:left="0" w:rightChars="0" w:right="0" w:firstLineChars="0" w:firstLine="0"/>
                      <w:jc w:val="left"/>
                      <w:rPr>
                        <w:sz w:val="9"/>
                      </w:rPr>
                    </w:pPr>
                    <w:r>
                      <w:rPr>
                        <w:spacing w:val="-6"/>
                        <w:w w:val="150"/>
                        <w:sz w:val="9"/>
                      </w:rPr>
                      <w:t>518.95</w:t>
                    </w:r>
                  </w:p>
                </w:txbxContent>
              </v:textbox>
              <w10:wrap type="none"/>
            </v:shape>
            <v:shape style="position:absolute;left:12636;top:3738;width:360;height:99" type="#_x0000_t202" filled="false" stroked="false">
              <v:textbox inset="0,0,0,0">
                <w:txbxContent>
                  <w:p w:rsidR="0018722C">
                    <w:pPr>
                      <w:spacing w:line="99" w:lineRule="exact" w:before="0"/>
                      <w:ind w:leftChars="0" w:left="0" w:rightChars="0" w:right="0" w:firstLineChars="0" w:firstLine="0"/>
                      <w:jc w:val="left"/>
                      <w:rPr>
                        <w:sz w:val="9"/>
                      </w:rPr>
                    </w:pPr>
                    <w:r>
                      <w:rPr>
                        <w:spacing w:val="-6"/>
                        <w:w w:val="150"/>
                        <w:sz w:val="9"/>
                      </w:rPr>
                      <w:t>967.25</w:t>
                    </w:r>
                  </w:p>
                </w:txbxContent>
              </v:textbox>
              <w10:wrap type="none"/>
            </v:shape>
            <v:shape style="position:absolute;left:12081;top:3874;width:421;height:99" type="#_x0000_t202" filled="false" stroked="false">
              <v:textbox inset="0,0,0,0">
                <w:txbxContent>
                  <w:p w:rsidR="0018722C">
                    <w:pPr>
                      <w:spacing w:line="99" w:lineRule="exact" w:before="0"/>
                      <w:ind w:leftChars="0" w:left="0" w:rightChars="0" w:right="0" w:firstLineChars="0" w:firstLine="0"/>
                      <w:jc w:val="left"/>
                      <w:rPr>
                        <w:sz w:val="9"/>
                      </w:rPr>
                    </w:pPr>
                    <w:r>
                      <w:rPr>
                        <w:spacing w:val="-6"/>
                        <w:w w:val="150"/>
                        <w:sz w:val="9"/>
                      </w:rPr>
                      <w:t>1066.43</w:t>
                    </w:r>
                  </w:p>
                </w:txbxContent>
              </v:textbox>
              <w10:wrap type="none"/>
            </v:shape>
            <v:shape style="position:absolute;left:12344;top:4690;width:421;height:99" type="#_x0000_t202" filled="false" stroked="false">
              <v:textbox inset="0,0,0,0">
                <w:txbxContent>
                  <w:p w:rsidR="0018722C">
                    <w:pPr>
                      <w:spacing w:line="99" w:lineRule="exact" w:before="0"/>
                      <w:ind w:leftChars="0" w:left="0" w:rightChars="0" w:right="0" w:firstLineChars="0" w:firstLine="0"/>
                      <w:jc w:val="left"/>
                      <w:rPr>
                        <w:sz w:val="9"/>
                      </w:rPr>
                    </w:pPr>
                    <w:r>
                      <w:rPr>
                        <w:spacing w:val="-6"/>
                        <w:w w:val="150"/>
                        <w:sz w:val="9"/>
                      </w:rPr>
                      <w:t>1016.80</w:t>
                    </w:r>
                  </w:p>
                </w:txbxContent>
              </v:textbox>
              <w10:wrap type="none"/>
            </v:shape>
            <v:shape style="position:absolute;left:11688;top:5507;width:592;height:236" type="#_x0000_t202" filled="false" stroked="false">
              <v:textbox inset="0,0,0,0">
                <w:txbxContent>
                  <w:p w:rsidR="0018722C">
                    <w:pPr>
                      <w:spacing w:line="99" w:lineRule="exact" w:before="0"/>
                      <w:ind w:leftChars="0" w:left="0" w:rightChars="0" w:right="0" w:firstLineChars="0" w:firstLine="0"/>
                      <w:jc w:val="left"/>
                      <w:rPr>
                        <w:sz w:val="9"/>
                      </w:rPr>
                    </w:pPr>
                    <w:r>
                      <w:rPr>
                        <w:w w:val="150"/>
                        <w:sz w:val="9"/>
                      </w:rPr>
                      <w:t>1139.92</w:t>
                    </w:r>
                  </w:p>
                  <w:p w:rsidR="0018722C">
                    <w:pPr>
                      <w:spacing w:before="32"/>
                      <w:ind w:leftChars="0" w:left="171" w:rightChars="0" w:right="0" w:firstLineChars="0" w:firstLine="0"/>
                      <w:jc w:val="left"/>
                      <w:rPr>
                        <w:sz w:val="9"/>
                      </w:rPr>
                    </w:pPr>
                    <w:r>
                      <w:rPr>
                        <w:spacing w:val="-6"/>
                        <w:w w:val="150"/>
                        <w:sz w:val="9"/>
                      </w:rPr>
                      <w:t>1107.95</w:t>
                    </w:r>
                  </w:p>
                </w:txbxContent>
              </v:textbox>
              <w10:wrap type="none"/>
            </v:shape>
            <v:shape style="position:absolute;left:10004;top:6051;width:421;height:99" type="#_x0000_t202" filled="false" stroked="false">
              <v:textbox inset="0,0,0,0">
                <w:txbxContent>
                  <w:p w:rsidR="0018722C">
                    <w:pPr>
                      <w:spacing w:line="99" w:lineRule="exact" w:before="0"/>
                      <w:ind w:leftChars="0" w:left="0" w:rightChars="0" w:right="0" w:firstLineChars="0" w:firstLine="0"/>
                      <w:jc w:val="left"/>
                      <w:rPr>
                        <w:sz w:val="9"/>
                      </w:rPr>
                    </w:pPr>
                    <w:r>
                      <w:rPr>
                        <w:spacing w:val="-6"/>
                        <w:w w:val="150"/>
                        <w:sz w:val="9"/>
                      </w:rPr>
                      <w:t>1456.78</w:t>
                    </w:r>
                  </w:p>
                </w:txbxContent>
              </v:textbox>
              <w10:wrap type="none"/>
            </v:shape>
            <v:shape style="position:absolute;left:4618;top:6187;width:421;height:99" type="#_x0000_t202" filled="false" stroked="false">
              <v:textbox inset="0,0,0,0">
                <w:txbxContent>
                  <w:p w:rsidR="0018722C">
                    <w:pPr>
                      <w:spacing w:line="99" w:lineRule="exact" w:before="0"/>
                      <w:ind w:leftChars="0" w:left="0" w:rightChars="0" w:right="0" w:firstLineChars="0" w:firstLine="0"/>
                      <w:jc w:val="left"/>
                      <w:rPr>
                        <w:sz w:val="9"/>
                      </w:rPr>
                    </w:pPr>
                    <w:r>
                      <w:rPr>
                        <w:spacing w:val="-6"/>
                        <w:w w:val="150"/>
                        <w:sz w:val="9"/>
                      </w:rPr>
                      <w:t>2938.94</w:t>
                    </w:r>
                  </w:p>
                </w:txbxContent>
              </v:textbox>
              <w10:wrap type="none"/>
            </v:shape>
            <v:shape style="position:absolute;left:10972;top:5915;width:854;height:371" type="#_x0000_t202" filled="false" stroked="false">
              <v:textbox inset="0,0,0,0">
                <w:txbxContent>
                  <w:p w:rsidR="0018722C">
                    <w:pPr>
                      <w:spacing w:line="99" w:lineRule="exact" w:before="0"/>
                      <w:ind w:leftChars="0" w:left="171" w:rightChars="0" w:right="0" w:firstLineChars="0" w:firstLine="0"/>
                      <w:jc w:val="left"/>
                      <w:rPr>
                        <w:sz w:val="9"/>
                      </w:rPr>
                    </w:pPr>
                    <w:r>
                      <w:rPr>
                        <w:w w:val="150"/>
                        <w:sz w:val="9"/>
                      </w:rPr>
                      <w:t>1241.29</w:t>
                    </w:r>
                  </w:p>
                  <w:p w:rsidR="0018722C">
                    <w:pPr>
                      <w:spacing w:before="32"/>
                      <w:ind w:leftChars="0" w:left="433" w:rightChars="0" w:right="0" w:firstLineChars="0" w:firstLine="0"/>
                      <w:jc w:val="left"/>
                      <w:rPr>
                        <w:sz w:val="9"/>
                      </w:rPr>
                    </w:pPr>
                    <w:r>
                      <w:rPr>
                        <w:spacing w:val="-6"/>
                        <w:w w:val="150"/>
                        <w:sz w:val="9"/>
                      </w:rPr>
                      <w:t>1192.26</w:t>
                    </w:r>
                  </w:p>
                  <w:p w:rsidR="0018722C">
                    <w:pPr>
                      <w:spacing w:before="32"/>
                      <w:ind w:leftChars="0" w:left="0" w:rightChars="0" w:right="0" w:firstLineChars="0" w:firstLine="0"/>
                      <w:jc w:val="left"/>
                      <w:rPr>
                        <w:sz w:val="9"/>
                      </w:rPr>
                    </w:pPr>
                    <w:r>
                      <w:rPr>
                        <w:w w:val="150"/>
                        <w:sz w:val="9"/>
                      </w:rPr>
                      <w:t>1274.21</w:t>
                    </w:r>
                  </w:p>
                </w:txbxContent>
              </v:textbox>
              <w10:wrap type="none"/>
            </v:shape>
            <v:shape style="position:absolute;left:3377;top:6450;width:421;height:99" type="#_x0000_t202" filled="false" stroked="false">
              <v:textbox inset="0,0,0,0">
                <w:txbxContent>
                  <w:p w:rsidR="0018722C">
                    <w:pPr>
                      <w:spacing w:line="99" w:lineRule="exact" w:before="0"/>
                      <w:ind w:leftChars="0" w:left="0" w:rightChars="0" w:right="0" w:firstLineChars="0" w:firstLine="0"/>
                      <w:jc w:val="left"/>
                      <w:rPr>
                        <w:sz w:val="9"/>
                      </w:rPr>
                    </w:pPr>
                    <w:r>
                      <w:rPr>
                        <w:spacing w:val="-6"/>
                        <w:w w:val="150"/>
                        <w:sz w:val="9"/>
                      </w:rPr>
                      <w:t>3405.01</w:t>
                    </w:r>
                  </w:p>
                </w:txbxContent>
              </v:textbox>
              <w10:wrap type="none"/>
            </v:shape>
            <v:shape style="position:absolute;left:9207;top:6324;width:632;height:235" type="#_x0000_t202" filled="false" stroked="false">
              <v:textbox inset="0,0,0,0">
                <w:txbxContent>
                  <w:p w:rsidR="0018722C">
                    <w:pPr>
                      <w:spacing w:line="99" w:lineRule="exact" w:before="0"/>
                      <w:ind w:leftChars="0" w:left="0" w:rightChars="0" w:right="0" w:firstLineChars="0" w:firstLine="0"/>
                      <w:jc w:val="left"/>
                      <w:rPr>
                        <w:sz w:val="9"/>
                      </w:rPr>
                    </w:pPr>
                    <w:r>
                      <w:rPr>
                        <w:w w:val="150"/>
                        <w:sz w:val="9"/>
                      </w:rPr>
                      <w:t>1606.50</w:t>
                    </w:r>
                  </w:p>
                  <w:p w:rsidR="0018722C">
                    <w:pPr>
                      <w:spacing w:before="32"/>
                      <w:ind w:leftChars="0" w:left="211" w:rightChars="0" w:right="0" w:firstLineChars="0" w:firstLine="0"/>
                      <w:jc w:val="left"/>
                      <w:rPr>
                        <w:sz w:val="9"/>
                      </w:rPr>
                    </w:pPr>
                    <w:r>
                      <w:rPr>
                        <w:spacing w:val="-6"/>
                        <w:w w:val="150"/>
                        <w:sz w:val="9"/>
                      </w:rPr>
                      <w:t>1565.69</w:t>
                    </w:r>
                  </w:p>
                </w:txbxContent>
              </v:textbox>
              <w10:wrap type="none"/>
            </v:shape>
            <v:shape style="position:absolute;left:10498;top:6460;width:421;height:99" type="#_x0000_t202" filled="false" stroked="false">
              <v:textbox inset="0,0,0,0">
                <w:txbxContent>
                  <w:p w:rsidR="0018722C">
                    <w:pPr>
                      <w:spacing w:line="99" w:lineRule="exact" w:before="0"/>
                      <w:ind w:leftChars="0" w:left="0" w:rightChars="0" w:right="0" w:firstLineChars="0" w:firstLine="0"/>
                      <w:jc w:val="left"/>
                      <w:rPr>
                        <w:sz w:val="9"/>
                      </w:rPr>
                    </w:pPr>
                    <w:r>
                      <w:rPr>
                        <w:spacing w:val="-6"/>
                        <w:w w:val="150"/>
                        <w:sz w:val="9"/>
                      </w:rPr>
                      <w:t>1362.74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60"/>
          <w:sz w:val="10"/>
        </w:rPr>
        <w:t>100.0</w:t>
      </w:r>
    </w:p>
    <w:p w:rsidR="0018722C">
      <w:pPr>
        <w:topLinePunct/>
      </w:pPr>
      <w:r>
        <w:rPr>
          <w:rFonts w:cstheme="minorBidi" w:hAnsiTheme="minorHAnsi" w:eastAsiaTheme="minorHAnsi" w:asciiTheme="minorHAnsi"/>
        </w:rPr>
        <w:t>95</w:t>
      </w:r>
    </w:p>
    <w:p w:rsidR="0018722C">
      <w:pPr>
        <w:topLinePunct/>
      </w:pPr>
      <w:r>
        <w:rPr>
          <w:rFonts w:cstheme="minorBidi" w:hAnsiTheme="minorHAnsi" w:eastAsiaTheme="minorHAnsi" w:asciiTheme="minorHAnsi"/>
        </w:rPr>
        <w:t>90</w:t>
      </w:r>
    </w:p>
    <w:p w:rsidR="0018722C">
      <w:pPr>
        <w:topLinePunct/>
      </w:pPr>
      <w:r>
        <w:rPr>
          <w:rFonts w:cstheme="minorBidi" w:hAnsiTheme="minorHAnsi" w:eastAsiaTheme="minorHAnsi" w:asciiTheme="minorHAnsi"/>
        </w:rPr>
        <w:t>85</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75</w:t>
      </w:r>
    </w:p>
    <w:p w:rsidR="0018722C">
      <w:pPr>
        <w:topLinePunct/>
      </w:pPr>
      <w:r>
        <w:rPr>
          <w:rFonts w:cstheme="minorBidi" w:hAnsiTheme="minorHAnsi" w:eastAsiaTheme="minorHAnsi" w:asciiTheme="minorHAnsi"/>
        </w:rPr>
        <w:t>70</w:t>
      </w:r>
    </w:p>
    <w:p w:rsidR="0018722C">
      <w:pPr>
        <w:topLinePunct/>
      </w:pPr>
      <w:r>
        <w:rPr>
          <w:rFonts w:cstheme="minorBidi" w:hAnsiTheme="minorHAnsi" w:eastAsiaTheme="minorHAnsi" w:asciiTheme="minorHAnsi"/>
        </w:rPr>
        <w:t>65</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55</w:t>
      </w:r>
    </w:p>
    <w:p w:rsidR="0018722C">
      <w:pPr>
        <w:topLinePunct/>
      </w:pPr>
      <w:r>
        <w:rPr>
          <w:rFonts w:cstheme="minorBidi" w:hAnsiTheme="minorHAnsi" w:eastAsiaTheme="minorHAnsi" w:asciiTheme="minorHAnsi"/>
        </w:rPr>
        <w:t>50</w:t>
      </w:r>
    </w:p>
    <w:p w:rsidR="0018722C">
      <w:pPr>
        <w:spacing w:before="1"/>
        <w:ind w:leftChars="0" w:left="141" w:rightChars="0" w:right="0" w:firstLineChars="0" w:firstLine="0"/>
        <w:jc w:val="left"/>
        <w:topLinePunct/>
      </w:pPr>
      <w:r>
        <w:rPr>
          <w:kern w:val="2"/>
          <w:sz w:val="10"/>
          <w:szCs w:val="22"/>
          <w:rFonts w:cstheme="minorBidi" w:hAnsiTheme="minorHAnsi" w:eastAsiaTheme="minorHAnsi" w:asciiTheme="minorHAnsi"/>
          <w:w w:val="160"/>
        </w:rPr>
        <w:t>%T </w:t>
      </w:r>
      <w:r>
        <w:rPr>
          <w:kern w:val="2"/>
          <w:szCs w:val="22"/>
          <w:rFonts w:cstheme="minorBidi" w:hAnsiTheme="minorHAnsi" w:eastAsiaTheme="minorHAnsi" w:asciiTheme="minorHAnsi"/>
          <w:w w:val="160"/>
          <w:position w:val="-4"/>
          <w:sz w:val="10"/>
        </w:rPr>
        <w:t>45</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35</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0</w:t>
      </w:r>
    </w:p>
    <w:p w:rsidR="0018722C">
      <w:pPr>
        <w:spacing w:before="101"/>
        <w:ind w:leftChars="0" w:left="342" w:rightChars="0" w:right="0" w:firstLineChars="0" w:firstLine="0"/>
        <w:jc w:val="left"/>
        <w:topLinePunct/>
      </w:pPr>
      <w:r>
        <w:rPr>
          <w:kern w:val="2"/>
          <w:sz w:val="10"/>
          <w:szCs w:val="22"/>
          <w:rFonts w:cstheme="minorBidi" w:hAnsiTheme="minorHAnsi" w:eastAsiaTheme="minorHAnsi" w:asciiTheme="minorHAnsi"/>
          <w:w w:val="160"/>
        </w:rPr>
        <w:t>-5.0</w:t>
      </w:r>
    </w:p>
    <w:p w:rsidR="0018722C">
      <w:pPr>
        <w:topLinePunct/>
      </w:pPr>
      <w:r>
        <w:rPr>
          <w:rFonts w:cstheme="minorBidi" w:hAnsiTheme="minorHAnsi" w:eastAsiaTheme="minorHAnsi" w:asciiTheme="minorHAnsi"/>
        </w:rPr>
        <w:t>4000.0</w:t>
      </w:r>
      <w:r w:rsidRPr="00000000">
        <w:rPr>
          <w:rFonts w:cstheme="minorBidi" w:hAnsiTheme="minorHAnsi" w:eastAsiaTheme="minorHAnsi" w:asciiTheme="minorHAnsi"/>
        </w:rPr>
        <w:tab/>
        <w:t>3600</w:t>
      </w:r>
      <w:r w:rsidRPr="00000000">
        <w:rPr>
          <w:rFonts w:cstheme="minorBidi" w:hAnsiTheme="minorHAnsi" w:eastAsiaTheme="minorHAnsi" w:asciiTheme="minorHAnsi"/>
        </w:rPr>
        <w:tab/>
        <w:t>3200</w:t>
      </w:r>
      <w:r w:rsidRPr="00000000">
        <w:rPr>
          <w:rFonts w:cstheme="minorBidi" w:hAnsiTheme="minorHAnsi" w:eastAsiaTheme="minorHAnsi" w:asciiTheme="minorHAnsi"/>
        </w:rPr>
        <w:tab/>
        <w:t>2800</w:t>
      </w:r>
      <w:r w:rsidRPr="00000000">
        <w:rPr>
          <w:rFonts w:cstheme="minorBidi" w:hAnsiTheme="minorHAnsi" w:eastAsiaTheme="minorHAnsi" w:asciiTheme="minorHAnsi"/>
        </w:rPr>
        <w:tab/>
        <w:t>2400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1800</w:t>
      </w:r>
      <w:r w:rsidRPr="00000000">
        <w:rPr>
          <w:rFonts w:cstheme="minorBidi" w:hAnsiTheme="minorHAnsi" w:eastAsiaTheme="minorHAnsi" w:asciiTheme="minorHAnsi"/>
        </w:rPr>
        <w:tab/>
        <w:t>1600</w:t>
      </w:r>
      <w:r w:rsidRPr="00000000">
        <w:rPr>
          <w:rFonts w:cstheme="minorBidi" w:hAnsiTheme="minorHAnsi" w:eastAsiaTheme="minorHAnsi" w:asciiTheme="minorHAnsi"/>
        </w:rPr>
        <w:tab/>
        <w:t>1400</w:t>
      </w:r>
      <w:r w:rsidRPr="00000000">
        <w:rPr>
          <w:rFonts w:cstheme="minorBidi" w:hAnsiTheme="minorHAnsi" w:eastAsiaTheme="minorHAnsi" w:asciiTheme="minorHAnsi"/>
        </w:rPr>
        <w:tab/>
        <w:t>1200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800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450.0</w:t>
      </w:r>
    </w:p>
    <w:p w:rsidR="0018722C">
      <w:pPr>
        <w:topLinePunct/>
      </w:pPr>
      <w:r>
        <w:rPr>
          <w:rFonts w:cstheme="minorBidi" w:hAnsiTheme="minorHAnsi" w:eastAsiaTheme="minorHAnsi" w:asciiTheme="minorHAnsi"/>
        </w:rPr>
        <w:t>cm-1</w:t>
      </w:r>
    </w:p>
    <w:p w:rsidR="0018722C">
      <w:pPr>
        <w:topLinePunct/>
      </w:pPr>
      <w:r>
        <w:rPr>
          <w:rFonts w:cstheme="minorBidi" w:hAnsiTheme="minorHAnsi" w:eastAsiaTheme="minorHAnsi" w:asciiTheme="minorHAnsi"/>
        </w:rPr>
        <w:t>Fig.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 The infrared spectragram of the Fibriuretinin-resinate complex</w:t>
      </w:r>
    </w:p>
    <w:sectPr w:rsidR="00556256">
      <w:footerReference w:type="first" r:id="rId131"/>
      <w:footerReference w:type="default" r:id="rId132"/>
      <w:footerReference w:type="even" r:id="rId133"/>
      <w:headerReference w:type="first" r:id="rId134"/>
      <w:headerReference w:type="default" r:id="rId135"/>
      <w:headerReference w:type="even" r:id="rId136"/>
      <w:pgSz w:w="16850" w:h="11910" w:orient="landscape"/>
      <w:pgMar w:top="1418" w:right="1134" w:bottom="1134" w:left="1418" w:header="851" w:footer="907" w:gutter="0"/>
      <w:cols w:space="720"/>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Math">
    <w:altName w:val="Cambria Math"/>
    <w:charset w:val="0"/>
    <w:family w:val="roman"/>
    <w:pitch w:val="variable"/>
  </w:font>
  <w:font w:name="宋体">
    <w:altName w:val="宋体"/>
    <w:charset w:val="86"/>
    <w:family w:val="auto"/>
    <w:pitch w:val="variable"/>
  </w:font>
  <w:font w:name="新宋体">
    <w:altName w:val="新宋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6.069824pt;width:14.85pt;height:13.7pt;mso-position-horizontal-relative:page;mso-position-vertical-relative:page;z-index:-246736"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6.069824pt;width:14.6pt;height:13.7pt;mso-position-horizontal-relative:page;mso-position-vertical-relative:page;z-index:-246712"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50006pt;margin-top:776.069824pt;width:17.850pt;height:13.7pt;mso-position-horizontal-relative:page;mso-position-vertical-relative:page;z-index:-245824" type="#_x0000_t202" filled="false" stroked="false">
          <v:textbox inset="0,0,0,0">
            <w:txbxContent>
              <w:p>
                <w:pPr>
                  <w:spacing w:before="12"/>
                  <w:ind w:left="20" w:right="0" w:firstLine="0"/>
                  <w:jc w:val="left"/>
                  <w:rPr>
                    <w:sz w:val="21"/>
                  </w:rPr>
                </w:pPr>
                <w:r>
                  <w:rPr>
                    <w:sz w:val="21"/>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6.069824pt;width:19.850pt;height:13.7pt;mso-position-horizontal-relative:page;mso-position-vertical-relative:page;z-index:-24580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350006pt;margin-top:529.469849pt;width:19.5pt;height:13.7pt;mso-position-horizontal-relative:page;mso-position-vertical-relative:page;z-index:-24565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115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6.069824pt;width:14.85pt;height:13.7pt;mso-position-horizontal-relative:page;mso-position-vertical-relative:page;z-index:-246736"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6.069824pt;width:14.6pt;height:13.7pt;mso-position-horizontal-relative:page;mso-position-vertical-relative:page;z-index:-246712"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6.069824pt;width:19.850pt;height:13.7pt;mso-position-horizontal-relative:page;mso-position-vertical-relative:page;z-index:-24580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350006pt;margin-top:529.469849pt;width:19.5pt;height:13.7pt;mso-position-horizontal-relative:page;mso-position-vertical-relative:page;z-index:-24565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115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784" from="88.463997pt,61.319977pt" to="507.093997pt,61.319977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3.770004pt;margin-top:42.865604pt;width:128pt;height:11pt;mso-position-horizontal-relative:page;mso-position-vertical-relative:page;z-index:-2467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64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376"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3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63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304"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2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62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232"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61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160"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1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61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088"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0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66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60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016"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59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59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5944"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59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58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5872"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58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57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5752"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57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5704" from="70.559998pt,61.340008pt" to="771.599998pt,61.340008pt" stroked="true" strokeweight=".48pt" strokecolor="#000000">
          <v:stroke dashstyle="solid"/>
          <w10:wrap type="none"/>
        </v:line>
      </w:pict>
    </w:r>
    <w:r>
      <w:rPr/>
      <w:pict>
        <v:shape style="position:absolute;margin-left:357.01001pt;margin-top:42.865631pt;width:128pt;height:11pt;mso-position-horizontal-relative:page;mso-position-vertical-relative:page;z-index:-2456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664"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6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664"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6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66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592"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5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520"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4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448"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4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376"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3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160"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1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016"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59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5944"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59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58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5872"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58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66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57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5752"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57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5704" from="70.559998pt,61.340008pt" to="771.599998pt,61.340008pt" stroked="true" strokeweight=".48pt" strokecolor="#000000">
          <v:stroke dashstyle="solid"/>
          <w10:wrap type="none"/>
        </v:line>
      </w:pict>
    </w:r>
    <w:r>
      <w:rPr/>
      <w:pict>
        <v:shape style="position:absolute;margin-left:357.01001pt;margin-top:42.865631pt;width:128pt;height:11pt;mso-position-horizontal-relative:page;mso-position-vertical-relative:page;z-index:-2456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_Ref665838039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_Ref665838040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摘  要</w:t>
    </w:r>
    <w:r>
      <w:rPr>
        <w:kern w:val="2"/>
        <w:sz w:val="21"/>
        <w:szCs w:val="24"/>
        <w:rFonts w:eastAsia="华文中宋"/>
      </w:rPr>
      <w:fldChar w:fldCharType="end"/>
    </w:r>
  </w:p>
</w:hdr>
</file>

<file path=word/header4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592"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5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_Ref665838041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65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520"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4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770004pt;margin-top:42.865604pt;width:128pt;height:11pt;mso-position-horizontal-relative:page;mso-position-vertical-relative:page;z-index:-2464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6448" from="88.463997pt,61.319977pt" to="507.093997pt,61.319977pt" stroked="true" strokeweight=".48pt" strokecolor="#000000">
          <v:stroke dashstyle="solid"/>
          <w10:wrap type="none"/>
        </v:line>
      </w:pict>
    </w:r>
    <w:r>
      <w:rPr/>
      <w:pict>
        <v:shape style="position:absolute;margin-left:233.770004pt;margin-top:42.865604pt;width:128pt;height:11pt;mso-position-horizontal-relative:page;mso-position-vertical-relative:page;z-index:-2464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
      <w:numFmt w:val="decimal"/>
      <w:lvlText w:val="%1."/>
      <w:lvlJc w:val="left"/>
      <w:pPr>
        <w:ind w:left="13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984" w:hanging="300"/>
      </w:pPr>
      <w:rPr>
        <w:rFonts w:hint="default"/>
      </w:rPr>
    </w:lvl>
    <w:lvl w:ilvl="2">
      <w:start w:val="0"/>
      <w:numFmt w:val="bullet"/>
      <w:lvlText w:val="•"/>
      <w:lvlJc w:val="left"/>
      <w:pPr>
        <w:ind w:left="1829" w:hanging="300"/>
      </w:pPr>
      <w:rPr>
        <w:rFonts w:hint="default"/>
      </w:rPr>
    </w:lvl>
    <w:lvl w:ilvl="3">
      <w:start w:val="0"/>
      <w:numFmt w:val="bullet"/>
      <w:lvlText w:val="•"/>
      <w:lvlJc w:val="left"/>
      <w:pPr>
        <w:ind w:left="2673" w:hanging="300"/>
      </w:pPr>
      <w:rPr>
        <w:rFonts w:hint="default"/>
      </w:rPr>
    </w:lvl>
    <w:lvl w:ilvl="4">
      <w:start w:val="0"/>
      <w:numFmt w:val="bullet"/>
      <w:lvlText w:val="•"/>
      <w:lvlJc w:val="left"/>
      <w:pPr>
        <w:ind w:left="3518" w:hanging="300"/>
      </w:pPr>
      <w:rPr>
        <w:rFonts w:hint="default"/>
      </w:rPr>
    </w:lvl>
    <w:lvl w:ilvl="5">
      <w:start w:val="0"/>
      <w:numFmt w:val="bullet"/>
      <w:lvlText w:val="•"/>
      <w:lvlJc w:val="left"/>
      <w:pPr>
        <w:ind w:left="4363" w:hanging="300"/>
      </w:pPr>
      <w:rPr>
        <w:rFonts w:hint="default"/>
      </w:rPr>
    </w:lvl>
    <w:lvl w:ilvl="6">
      <w:start w:val="0"/>
      <w:numFmt w:val="bullet"/>
      <w:lvlText w:val="•"/>
      <w:lvlJc w:val="left"/>
      <w:pPr>
        <w:ind w:left="5207" w:hanging="300"/>
      </w:pPr>
      <w:rPr>
        <w:rFonts w:hint="default"/>
      </w:rPr>
    </w:lvl>
    <w:lvl w:ilvl="7">
      <w:start w:val="0"/>
      <w:numFmt w:val="bullet"/>
      <w:lvlText w:val="•"/>
      <w:lvlJc w:val="left"/>
      <w:pPr>
        <w:ind w:left="6052" w:hanging="300"/>
      </w:pPr>
      <w:rPr>
        <w:rFonts w:hint="default"/>
      </w:rPr>
    </w:lvl>
    <w:lvl w:ilvl="8">
      <w:start w:val="0"/>
      <w:numFmt w:val="bullet"/>
      <w:lvlText w:val="•"/>
      <w:lvlJc w:val="left"/>
      <w:pPr>
        <w:ind w:left="6897" w:hanging="300"/>
      </w:pPr>
      <w:rPr>
        <w:rFonts w:hint="default"/>
      </w:rPr>
    </w:lvl>
  </w:abstractNum>
  <w:abstractNum w:abstractNumId="38">
    <w:multiLevelType w:val="hybridMultilevel"/>
    <w:lvl w:ilvl="0">
      <w:start w:val="1"/>
      <w:numFmt w:val="decimal"/>
      <w:lvlText w:val="%1."/>
      <w:lvlJc w:val="left"/>
      <w:pPr>
        <w:ind w:left="138" w:hanging="303"/>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984" w:hanging="303"/>
      </w:pPr>
      <w:rPr>
        <w:rFonts w:hint="default"/>
      </w:rPr>
    </w:lvl>
    <w:lvl w:ilvl="2">
      <w:start w:val="0"/>
      <w:numFmt w:val="bullet"/>
      <w:lvlText w:val="•"/>
      <w:lvlJc w:val="left"/>
      <w:pPr>
        <w:ind w:left="1829" w:hanging="303"/>
      </w:pPr>
      <w:rPr>
        <w:rFonts w:hint="default"/>
      </w:rPr>
    </w:lvl>
    <w:lvl w:ilvl="3">
      <w:start w:val="0"/>
      <w:numFmt w:val="bullet"/>
      <w:lvlText w:val="•"/>
      <w:lvlJc w:val="left"/>
      <w:pPr>
        <w:ind w:left="2673" w:hanging="303"/>
      </w:pPr>
      <w:rPr>
        <w:rFonts w:hint="default"/>
      </w:rPr>
    </w:lvl>
    <w:lvl w:ilvl="4">
      <w:start w:val="0"/>
      <w:numFmt w:val="bullet"/>
      <w:lvlText w:val="•"/>
      <w:lvlJc w:val="left"/>
      <w:pPr>
        <w:ind w:left="3518" w:hanging="303"/>
      </w:pPr>
      <w:rPr>
        <w:rFonts w:hint="default"/>
      </w:rPr>
    </w:lvl>
    <w:lvl w:ilvl="5">
      <w:start w:val="0"/>
      <w:numFmt w:val="bullet"/>
      <w:lvlText w:val="•"/>
      <w:lvlJc w:val="left"/>
      <w:pPr>
        <w:ind w:left="4363" w:hanging="303"/>
      </w:pPr>
      <w:rPr>
        <w:rFonts w:hint="default"/>
      </w:rPr>
    </w:lvl>
    <w:lvl w:ilvl="6">
      <w:start w:val="0"/>
      <w:numFmt w:val="bullet"/>
      <w:lvlText w:val="•"/>
      <w:lvlJc w:val="left"/>
      <w:pPr>
        <w:ind w:left="5207" w:hanging="303"/>
      </w:pPr>
      <w:rPr>
        <w:rFonts w:hint="default"/>
      </w:rPr>
    </w:lvl>
    <w:lvl w:ilvl="7">
      <w:start w:val="0"/>
      <w:numFmt w:val="bullet"/>
      <w:lvlText w:val="•"/>
      <w:lvlJc w:val="left"/>
      <w:pPr>
        <w:ind w:left="6052" w:hanging="303"/>
      </w:pPr>
      <w:rPr>
        <w:rFonts w:hint="default"/>
      </w:rPr>
    </w:lvl>
    <w:lvl w:ilvl="8">
      <w:start w:val="0"/>
      <w:numFmt w:val="bullet"/>
      <w:lvlText w:val="•"/>
      <w:lvlJc w:val="left"/>
      <w:pPr>
        <w:ind w:left="6897" w:hanging="303"/>
      </w:pPr>
      <w:rPr>
        <w:rFonts w:hint="default"/>
      </w:rPr>
    </w:lvl>
  </w:abstractNum>
  <w:abstractNum w:abstractNumId="37">
    <w:multiLevelType w:val="hybridMultilevel"/>
    <w:lvl w:ilvl="0">
      <w:start w:val="1"/>
      <w:numFmt w:val="decimal"/>
      <w:lvlText w:val="%1"/>
      <w:lvlJc w:val="left"/>
      <w:pPr>
        <w:ind w:left="529" w:hanging="212"/>
        <w:jc w:val="right"/>
      </w:pPr>
      <w:rPr>
        <w:rFonts w:hint="default" w:ascii="Times New Roman" w:hAnsi="Times New Roman" w:eastAsia="Times New Roman" w:cs="Times New Roman"/>
        <w:b/>
        <w:bCs/>
        <w:w w:val="100"/>
        <w:sz w:val="28"/>
        <w:szCs w:val="28"/>
      </w:rPr>
    </w:lvl>
    <w:lvl w:ilvl="1">
      <w:start w:val="1"/>
      <w:numFmt w:val="decimal"/>
      <w:lvlText w:val="%1.%2"/>
      <w:lvlJc w:val="left"/>
      <w:pPr>
        <w:ind w:left="738"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740" w:hanging="420"/>
      </w:pPr>
      <w:rPr>
        <w:rFonts w:hint="default"/>
      </w:rPr>
    </w:lvl>
    <w:lvl w:ilvl="3">
      <w:start w:val="0"/>
      <w:numFmt w:val="bullet"/>
      <w:lvlText w:val="•"/>
      <w:lvlJc w:val="left"/>
      <w:pPr>
        <w:ind w:left="1720" w:hanging="420"/>
      </w:pPr>
      <w:rPr>
        <w:rFonts w:hint="default"/>
      </w:rPr>
    </w:lvl>
    <w:lvl w:ilvl="4">
      <w:start w:val="0"/>
      <w:numFmt w:val="bullet"/>
      <w:lvlText w:val="•"/>
      <w:lvlJc w:val="left"/>
      <w:pPr>
        <w:ind w:left="2701" w:hanging="420"/>
      </w:pPr>
      <w:rPr>
        <w:rFonts w:hint="default"/>
      </w:rPr>
    </w:lvl>
    <w:lvl w:ilvl="5">
      <w:start w:val="0"/>
      <w:numFmt w:val="bullet"/>
      <w:lvlText w:val="•"/>
      <w:lvlJc w:val="left"/>
      <w:pPr>
        <w:ind w:left="3682" w:hanging="420"/>
      </w:pPr>
      <w:rPr>
        <w:rFonts w:hint="default"/>
      </w:rPr>
    </w:lvl>
    <w:lvl w:ilvl="6">
      <w:start w:val="0"/>
      <w:numFmt w:val="bullet"/>
      <w:lvlText w:val="•"/>
      <w:lvlJc w:val="left"/>
      <w:pPr>
        <w:ind w:left="4663" w:hanging="420"/>
      </w:pPr>
      <w:rPr>
        <w:rFonts w:hint="default"/>
      </w:rPr>
    </w:lvl>
    <w:lvl w:ilvl="7">
      <w:start w:val="0"/>
      <w:numFmt w:val="bullet"/>
      <w:lvlText w:val="•"/>
      <w:lvlJc w:val="left"/>
      <w:pPr>
        <w:ind w:left="5644" w:hanging="420"/>
      </w:pPr>
      <w:rPr>
        <w:rFonts w:hint="default"/>
      </w:rPr>
    </w:lvl>
    <w:lvl w:ilvl="8">
      <w:start w:val="0"/>
      <w:numFmt w:val="bullet"/>
      <w:lvlText w:val="•"/>
      <w:lvlJc w:val="left"/>
      <w:pPr>
        <w:ind w:left="6624" w:hanging="420"/>
      </w:pPr>
      <w:rPr>
        <w:rFonts w:hint="default"/>
      </w:rPr>
    </w:lvl>
  </w:abstractNum>
  <w:abstractNum w:abstractNumId="36">
    <w:multiLevelType w:val="hybridMultilevel"/>
    <w:lvl w:ilvl="0">
      <w:start w:val="1"/>
      <w:numFmt w:val="decimal"/>
      <w:lvlText w:val="[%1]"/>
      <w:lvlJc w:val="left"/>
      <w:pPr>
        <w:ind w:left="238" w:hanging="399"/>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088" w:hanging="399"/>
      </w:pPr>
      <w:rPr>
        <w:rFonts w:hint="default"/>
      </w:rPr>
    </w:lvl>
    <w:lvl w:ilvl="2">
      <w:start w:val="0"/>
      <w:numFmt w:val="bullet"/>
      <w:lvlText w:val="•"/>
      <w:lvlJc w:val="left"/>
      <w:pPr>
        <w:ind w:left="1937" w:hanging="399"/>
      </w:pPr>
      <w:rPr>
        <w:rFonts w:hint="default"/>
      </w:rPr>
    </w:lvl>
    <w:lvl w:ilvl="3">
      <w:start w:val="0"/>
      <w:numFmt w:val="bullet"/>
      <w:lvlText w:val="•"/>
      <w:lvlJc w:val="left"/>
      <w:pPr>
        <w:ind w:left="2785" w:hanging="399"/>
      </w:pPr>
      <w:rPr>
        <w:rFonts w:hint="default"/>
      </w:rPr>
    </w:lvl>
    <w:lvl w:ilvl="4">
      <w:start w:val="0"/>
      <w:numFmt w:val="bullet"/>
      <w:lvlText w:val="•"/>
      <w:lvlJc w:val="left"/>
      <w:pPr>
        <w:ind w:left="3634" w:hanging="399"/>
      </w:pPr>
      <w:rPr>
        <w:rFonts w:hint="default"/>
      </w:rPr>
    </w:lvl>
    <w:lvl w:ilvl="5">
      <w:start w:val="0"/>
      <w:numFmt w:val="bullet"/>
      <w:lvlText w:val="•"/>
      <w:lvlJc w:val="left"/>
      <w:pPr>
        <w:ind w:left="4483" w:hanging="399"/>
      </w:pPr>
      <w:rPr>
        <w:rFonts w:hint="default"/>
      </w:rPr>
    </w:lvl>
    <w:lvl w:ilvl="6">
      <w:start w:val="0"/>
      <w:numFmt w:val="bullet"/>
      <w:lvlText w:val="•"/>
      <w:lvlJc w:val="left"/>
      <w:pPr>
        <w:ind w:left="5331" w:hanging="399"/>
      </w:pPr>
      <w:rPr>
        <w:rFonts w:hint="default"/>
      </w:rPr>
    </w:lvl>
    <w:lvl w:ilvl="7">
      <w:start w:val="0"/>
      <w:numFmt w:val="bullet"/>
      <w:lvlText w:val="•"/>
      <w:lvlJc w:val="left"/>
      <w:pPr>
        <w:ind w:left="6180" w:hanging="399"/>
      </w:pPr>
      <w:rPr>
        <w:rFonts w:hint="default"/>
      </w:rPr>
    </w:lvl>
    <w:lvl w:ilvl="8">
      <w:start w:val="0"/>
      <w:numFmt w:val="bullet"/>
      <w:lvlText w:val="•"/>
      <w:lvlJc w:val="left"/>
      <w:pPr>
        <w:ind w:left="7029" w:hanging="399"/>
      </w:pPr>
      <w:rPr>
        <w:rFonts w:hint="default"/>
      </w:rPr>
    </w:lvl>
  </w:abstractNum>
  <w:abstractNum w:abstractNumId="35">
    <w:multiLevelType w:val="hybridMultilevel"/>
    <w:lvl w:ilvl="0">
      <w:start w:val="2"/>
      <w:numFmt w:val="decimal"/>
      <w:lvlText w:val="%1"/>
      <w:lvlJc w:val="left"/>
      <w:pPr>
        <w:ind w:left="918" w:hanging="780"/>
        <w:jc w:val="left"/>
      </w:pPr>
      <w:rPr>
        <w:rFonts w:hint="default"/>
      </w:rPr>
    </w:lvl>
    <w:lvl w:ilvl="1">
      <w:start w:val="2"/>
      <w:numFmt w:val="decimal"/>
      <w:lvlText w:val="%1.%2"/>
      <w:lvlJc w:val="left"/>
      <w:pPr>
        <w:ind w:left="918" w:hanging="780"/>
        <w:jc w:val="left"/>
      </w:pPr>
      <w:rPr>
        <w:rFonts w:hint="default"/>
      </w:rPr>
    </w:lvl>
    <w:lvl w:ilvl="2">
      <w:start w:val="6"/>
      <w:numFmt w:val="decimal"/>
      <w:lvlText w:val="%1.%2.%3"/>
      <w:lvlJc w:val="left"/>
      <w:pPr>
        <w:ind w:left="918" w:hanging="780"/>
        <w:jc w:val="left"/>
      </w:pPr>
      <w:rPr>
        <w:rFonts w:hint="default"/>
      </w:rPr>
    </w:lvl>
    <w:lvl w:ilvl="3">
      <w:start w:val="2"/>
      <w:numFmt w:val="decimal"/>
      <w:lvlText w:val="%1.%2.%3.%4"/>
      <w:lvlJc w:val="left"/>
      <w:pPr>
        <w:ind w:left="91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986" w:hanging="780"/>
      </w:pPr>
      <w:rPr>
        <w:rFonts w:hint="default"/>
      </w:rPr>
    </w:lvl>
    <w:lvl w:ilvl="5">
      <w:start w:val="0"/>
      <w:numFmt w:val="bullet"/>
      <w:lvlText w:val="•"/>
      <w:lvlJc w:val="left"/>
      <w:pPr>
        <w:ind w:left="4753" w:hanging="780"/>
      </w:pPr>
      <w:rPr>
        <w:rFonts w:hint="default"/>
      </w:rPr>
    </w:lvl>
    <w:lvl w:ilvl="6">
      <w:start w:val="0"/>
      <w:numFmt w:val="bullet"/>
      <w:lvlText w:val="•"/>
      <w:lvlJc w:val="left"/>
      <w:pPr>
        <w:ind w:left="5519" w:hanging="780"/>
      </w:pPr>
      <w:rPr>
        <w:rFonts w:hint="default"/>
      </w:rPr>
    </w:lvl>
    <w:lvl w:ilvl="7">
      <w:start w:val="0"/>
      <w:numFmt w:val="bullet"/>
      <w:lvlText w:val="•"/>
      <w:lvlJc w:val="left"/>
      <w:pPr>
        <w:ind w:left="6286" w:hanging="780"/>
      </w:pPr>
      <w:rPr>
        <w:rFonts w:hint="default"/>
      </w:rPr>
    </w:lvl>
    <w:lvl w:ilvl="8">
      <w:start w:val="0"/>
      <w:numFmt w:val="bullet"/>
      <w:lvlText w:val="•"/>
      <w:lvlJc w:val="left"/>
      <w:pPr>
        <w:ind w:left="7053" w:hanging="780"/>
      </w:pPr>
      <w:rPr>
        <w:rFonts w:hint="default"/>
      </w:rPr>
    </w:lvl>
  </w:abstractNum>
  <w:abstractNum w:abstractNumId="34">
    <w:multiLevelType w:val="hybridMultilevel"/>
    <w:lvl w:ilvl="0">
      <w:start w:val="2"/>
      <w:numFmt w:val="decimal"/>
      <w:lvlText w:val="%1"/>
      <w:lvlJc w:val="left"/>
      <w:pPr>
        <w:ind w:left="678" w:hanging="540"/>
        <w:jc w:val="left"/>
      </w:pPr>
      <w:rPr>
        <w:rFonts w:hint="default"/>
      </w:rPr>
    </w:lvl>
    <w:lvl w:ilvl="1">
      <w:start w:val="2"/>
      <w:numFmt w:val="decimal"/>
      <w:lvlText w:val="%1.%2"/>
      <w:lvlJc w:val="left"/>
      <w:pPr>
        <w:ind w:left="678" w:hanging="540"/>
        <w:jc w:val="left"/>
      </w:pPr>
      <w:rPr>
        <w:rFonts w:hint="default"/>
      </w:rPr>
    </w:lvl>
    <w:lvl w:ilvl="2">
      <w:start w:val="6"/>
      <w:numFmt w:val="decimal"/>
      <w:lvlText w:val="%1.%2.%3"/>
      <w:lvlJc w:val="left"/>
      <w:pPr>
        <w:ind w:left="678" w:hanging="540"/>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91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508" w:hanging="780"/>
      </w:pPr>
      <w:rPr>
        <w:rFonts w:hint="default"/>
      </w:rPr>
    </w:lvl>
    <w:lvl w:ilvl="5">
      <w:start w:val="0"/>
      <w:numFmt w:val="bullet"/>
      <w:lvlText w:val="•"/>
      <w:lvlJc w:val="left"/>
      <w:pPr>
        <w:ind w:left="4371" w:hanging="780"/>
      </w:pPr>
      <w:rPr>
        <w:rFonts w:hint="default"/>
      </w:rPr>
    </w:lvl>
    <w:lvl w:ilvl="6">
      <w:start w:val="0"/>
      <w:numFmt w:val="bullet"/>
      <w:lvlText w:val="•"/>
      <w:lvlJc w:val="left"/>
      <w:pPr>
        <w:ind w:left="5234" w:hanging="780"/>
      </w:pPr>
      <w:rPr>
        <w:rFonts w:hint="default"/>
      </w:rPr>
    </w:lvl>
    <w:lvl w:ilvl="7">
      <w:start w:val="0"/>
      <w:numFmt w:val="bullet"/>
      <w:lvlText w:val="•"/>
      <w:lvlJc w:val="left"/>
      <w:pPr>
        <w:ind w:left="6097" w:hanging="780"/>
      </w:pPr>
      <w:rPr>
        <w:rFonts w:hint="default"/>
      </w:rPr>
    </w:lvl>
    <w:lvl w:ilvl="8">
      <w:start w:val="0"/>
      <w:numFmt w:val="bullet"/>
      <w:lvlText w:val="•"/>
      <w:lvlJc w:val="left"/>
      <w:pPr>
        <w:ind w:left="6960" w:hanging="780"/>
      </w:pPr>
      <w:rPr>
        <w:rFonts w:hint="default"/>
      </w:rPr>
    </w:lvl>
  </w:abstractNum>
  <w:abstractNum w:abstractNumId="33">
    <w:multiLevelType w:val="hybridMultilevel"/>
    <w:lvl w:ilvl="0">
      <w:start w:val="2"/>
      <w:numFmt w:val="decimal"/>
      <w:lvlText w:val="%1"/>
      <w:lvlJc w:val="left"/>
      <w:pPr>
        <w:ind w:left="678" w:hanging="540"/>
        <w:jc w:val="left"/>
      </w:pPr>
      <w:rPr>
        <w:rFonts w:hint="default"/>
      </w:rPr>
    </w:lvl>
    <w:lvl w:ilvl="1">
      <w:start w:val="2"/>
      <w:numFmt w:val="decimal"/>
      <w:lvlText w:val="%1.%2"/>
      <w:lvlJc w:val="left"/>
      <w:pPr>
        <w:ind w:left="678" w:hanging="540"/>
        <w:jc w:val="left"/>
      </w:pPr>
      <w:rPr>
        <w:rFonts w:hint="default"/>
      </w:rPr>
    </w:lvl>
    <w:lvl w:ilvl="2">
      <w:start w:val="5"/>
      <w:numFmt w:val="decimal"/>
      <w:lvlText w:val="%1.%2.%3"/>
      <w:lvlJc w:val="left"/>
      <w:pPr>
        <w:ind w:left="678" w:hanging="540"/>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91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508" w:hanging="780"/>
      </w:pPr>
      <w:rPr>
        <w:rFonts w:hint="default"/>
      </w:rPr>
    </w:lvl>
    <w:lvl w:ilvl="5">
      <w:start w:val="0"/>
      <w:numFmt w:val="bullet"/>
      <w:lvlText w:val="•"/>
      <w:lvlJc w:val="left"/>
      <w:pPr>
        <w:ind w:left="4371" w:hanging="780"/>
      </w:pPr>
      <w:rPr>
        <w:rFonts w:hint="default"/>
      </w:rPr>
    </w:lvl>
    <w:lvl w:ilvl="6">
      <w:start w:val="0"/>
      <w:numFmt w:val="bullet"/>
      <w:lvlText w:val="•"/>
      <w:lvlJc w:val="left"/>
      <w:pPr>
        <w:ind w:left="5234" w:hanging="780"/>
      </w:pPr>
      <w:rPr>
        <w:rFonts w:hint="default"/>
      </w:rPr>
    </w:lvl>
    <w:lvl w:ilvl="7">
      <w:start w:val="0"/>
      <w:numFmt w:val="bullet"/>
      <w:lvlText w:val="•"/>
      <w:lvlJc w:val="left"/>
      <w:pPr>
        <w:ind w:left="6097" w:hanging="780"/>
      </w:pPr>
      <w:rPr>
        <w:rFonts w:hint="default"/>
      </w:rPr>
    </w:lvl>
    <w:lvl w:ilvl="8">
      <w:start w:val="0"/>
      <w:numFmt w:val="bullet"/>
      <w:lvlText w:val="•"/>
      <w:lvlJc w:val="left"/>
      <w:pPr>
        <w:ind w:left="6960" w:hanging="780"/>
      </w:pPr>
      <w:rPr>
        <w:rFonts w:hint="default"/>
      </w:rPr>
    </w:lvl>
  </w:abstractNum>
  <w:abstractNum w:abstractNumId="32">
    <w:multiLevelType w:val="hybridMultilevel"/>
    <w:lvl w:ilvl="0">
      <w:start w:val="2"/>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69" w:hanging="632"/>
        <w:jc w:val="right"/>
      </w:pPr>
      <w:rPr>
        <w:rFonts w:hint="default"/>
        <w:b/>
        <w:bCs/>
        <w:w w:val="100"/>
      </w:rPr>
    </w:lvl>
    <w:lvl w:ilvl="3">
      <w:start w:val="1"/>
      <w:numFmt w:val="decimal"/>
      <w:lvlText w:val="%1.%2.%3.%4"/>
      <w:lvlJc w:val="left"/>
      <w:pPr>
        <w:ind w:left="938" w:hanging="720"/>
        <w:jc w:val="right"/>
      </w:pPr>
      <w:rPr>
        <w:rFonts w:hint="default" w:ascii="Times New Roman" w:hAnsi="Times New Roman" w:eastAsia="Times New Roman" w:cs="Times New Roman"/>
        <w:b/>
        <w:bCs/>
        <w:w w:val="100"/>
        <w:sz w:val="24"/>
        <w:szCs w:val="24"/>
      </w:rPr>
    </w:lvl>
    <w:lvl w:ilvl="4">
      <w:start w:val="0"/>
      <w:numFmt w:val="bullet"/>
      <w:lvlText w:val="•"/>
      <w:lvlJc w:val="left"/>
      <w:pPr>
        <w:ind w:left="2851" w:hanging="720"/>
      </w:pPr>
      <w:rPr>
        <w:rFonts w:hint="default"/>
      </w:rPr>
    </w:lvl>
    <w:lvl w:ilvl="5">
      <w:start w:val="0"/>
      <w:numFmt w:val="bullet"/>
      <w:lvlText w:val="•"/>
      <w:lvlJc w:val="left"/>
      <w:pPr>
        <w:ind w:left="3807" w:hanging="720"/>
      </w:pPr>
      <w:rPr>
        <w:rFonts w:hint="default"/>
      </w:rPr>
    </w:lvl>
    <w:lvl w:ilvl="6">
      <w:start w:val="0"/>
      <w:numFmt w:val="bullet"/>
      <w:lvlText w:val="•"/>
      <w:lvlJc w:val="left"/>
      <w:pPr>
        <w:ind w:left="4763" w:hanging="720"/>
      </w:pPr>
      <w:rPr>
        <w:rFonts w:hint="default"/>
      </w:rPr>
    </w:lvl>
    <w:lvl w:ilvl="7">
      <w:start w:val="0"/>
      <w:numFmt w:val="bullet"/>
      <w:lvlText w:val="•"/>
      <w:lvlJc w:val="left"/>
      <w:pPr>
        <w:ind w:left="5719" w:hanging="720"/>
      </w:pPr>
      <w:rPr>
        <w:rFonts w:hint="default"/>
      </w:rPr>
    </w:lvl>
    <w:lvl w:ilvl="8">
      <w:start w:val="0"/>
      <w:numFmt w:val="bullet"/>
      <w:lvlText w:val="•"/>
      <w:lvlJc w:val="left"/>
      <w:pPr>
        <w:ind w:left="6674" w:hanging="720"/>
      </w:pPr>
      <w:rPr>
        <w:rFonts w:hint="default"/>
      </w:rPr>
    </w:lvl>
  </w:abstractNum>
  <w:abstractNum w:abstractNumId="31">
    <w:multiLevelType w:val="hybridMultilevel"/>
    <w:lvl w:ilvl="0">
      <w:start w:val="2"/>
      <w:numFmt w:val="decimal"/>
      <w:lvlText w:val="%1"/>
      <w:lvlJc w:val="left"/>
      <w:pPr>
        <w:ind w:left="758" w:hanging="540"/>
        <w:jc w:val="left"/>
      </w:pPr>
      <w:rPr>
        <w:rFonts w:hint="default"/>
      </w:rPr>
    </w:lvl>
    <w:lvl w:ilvl="1">
      <w:start w:val="1"/>
      <w:numFmt w:val="decimal"/>
      <w:lvlText w:val="%1.%2"/>
      <w:lvlJc w:val="left"/>
      <w:pPr>
        <w:ind w:left="758" w:hanging="540"/>
        <w:jc w:val="left"/>
      </w:pPr>
      <w:rPr>
        <w:rFonts w:hint="default"/>
      </w:rPr>
    </w:lvl>
    <w:lvl w:ilvl="2">
      <w:start w:val="3"/>
      <w:numFmt w:val="decimal"/>
      <w:lvlText w:val="%1.%2.%3"/>
      <w:lvlJc w:val="left"/>
      <w:pPr>
        <w:ind w:left="758"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233" w:hanging="540"/>
      </w:pPr>
      <w:rPr>
        <w:rFonts w:hint="default"/>
      </w:rPr>
    </w:lvl>
    <w:lvl w:ilvl="4">
      <w:start w:val="0"/>
      <w:numFmt w:val="bullet"/>
      <w:lvlText w:val="•"/>
      <w:lvlJc w:val="left"/>
      <w:pPr>
        <w:ind w:left="4058" w:hanging="540"/>
      </w:pPr>
      <w:rPr>
        <w:rFonts w:hint="default"/>
      </w:rPr>
    </w:lvl>
    <w:lvl w:ilvl="5">
      <w:start w:val="0"/>
      <w:numFmt w:val="bullet"/>
      <w:lvlText w:val="•"/>
      <w:lvlJc w:val="left"/>
      <w:pPr>
        <w:ind w:left="4883" w:hanging="540"/>
      </w:pPr>
      <w:rPr>
        <w:rFonts w:hint="default"/>
      </w:rPr>
    </w:lvl>
    <w:lvl w:ilvl="6">
      <w:start w:val="0"/>
      <w:numFmt w:val="bullet"/>
      <w:lvlText w:val="•"/>
      <w:lvlJc w:val="left"/>
      <w:pPr>
        <w:ind w:left="5707" w:hanging="540"/>
      </w:pPr>
      <w:rPr>
        <w:rFonts w:hint="default"/>
      </w:rPr>
    </w:lvl>
    <w:lvl w:ilvl="7">
      <w:start w:val="0"/>
      <w:numFmt w:val="bullet"/>
      <w:lvlText w:val="•"/>
      <w:lvlJc w:val="left"/>
      <w:pPr>
        <w:ind w:left="6532" w:hanging="540"/>
      </w:pPr>
      <w:rPr>
        <w:rFonts w:hint="default"/>
      </w:rPr>
    </w:lvl>
    <w:lvl w:ilvl="8">
      <w:start w:val="0"/>
      <w:numFmt w:val="bullet"/>
      <w:lvlText w:val="•"/>
      <w:lvlJc w:val="left"/>
      <w:pPr>
        <w:ind w:left="7357" w:hanging="540"/>
      </w:pPr>
      <w:rPr>
        <w:rFonts w:hint="default"/>
      </w:rPr>
    </w:lvl>
  </w:abstractNum>
  <w:abstractNum w:abstractNumId="30">
    <w:multiLevelType w:val="hybridMultilevel"/>
    <w:lvl w:ilvl="0">
      <w:start w:val="1"/>
      <w:numFmt w:val="decimal"/>
      <w:lvlText w:val="%1"/>
      <w:lvlJc w:val="left"/>
      <w:pPr>
        <w:ind w:left="529" w:hanging="212"/>
        <w:jc w:val="left"/>
      </w:pPr>
      <w:rPr>
        <w:rFonts w:hint="default" w:ascii="Times New Roman" w:hAnsi="Times New Roman" w:eastAsia="Times New Roman" w:cs="Times New Roman"/>
        <w:b/>
        <w:bCs/>
        <w:w w:val="100"/>
        <w:sz w:val="28"/>
        <w:szCs w:val="28"/>
      </w:rPr>
    </w:lvl>
    <w:lvl w:ilvl="1">
      <w:start w:val="1"/>
      <w:numFmt w:val="decimal"/>
      <w:lvlText w:val="%1.%2"/>
      <w:lvlJc w:val="left"/>
      <w:pPr>
        <w:ind w:left="738"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540"/>
        <w:jc w:val="left"/>
      </w:pPr>
      <w:rPr>
        <w:rFonts w:hint="default" w:ascii="Times New Roman" w:hAnsi="Times New Roman" w:eastAsia="Times New Roman" w:cs="Times New Roman"/>
        <w:b/>
        <w:bCs/>
        <w:w w:val="100"/>
        <w:sz w:val="24"/>
        <w:szCs w:val="24"/>
      </w:rPr>
    </w:lvl>
    <w:lvl w:ilvl="3">
      <w:start w:val="1"/>
      <w:numFmt w:val="upperLetter"/>
      <w:lvlText w:val="%4."/>
      <w:lvlJc w:val="left"/>
      <w:pPr>
        <w:ind w:left="1006" w:hanging="286"/>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2083" w:hanging="286"/>
      </w:pPr>
      <w:rPr>
        <w:rFonts w:hint="default"/>
      </w:rPr>
    </w:lvl>
    <w:lvl w:ilvl="5">
      <w:start w:val="0"/>
      <w:numFmt w:val="bullet"/>
      <w:lvlText w:val="•"/>
      <w:lvlJc w:val="left"/>
      <w:pPr>
        <w:ind w:left="3167" w:hanging="286"/>
      </w:pPr>
      <w:rPr>
        <w:rFonts w:hint="default"/>
      </w:rPr>
    </w:lvl>
    <w:lvl w:ilvl="6">
      <w:start w:val="0"/>
      <w:numFmt w:val="bullet"/>
      <w:lvlText w:val="•"/>
      <w:lvlJc w:val="left"/>
      <w:pPr>
        <w:ind w:left="4251" w:hanging="286"/>
      </w:pPr>
      <w:rPr>
        <w:rFonts w:hint="default"/>
      </w:rPr>
    </w:lvl>
    <w:lvl w:ilvl="7">
      <w:start w:val="0"/>
      <w:numFmt w:val="bullet"/>
      <w:lvlText w:val="•"/>
      <w:lvlJc w:val="left"/>
      <w:pPr>
        <w:ind w:left="5335" w:hanging="286"/>
      </w:pPr>
      <w:rPr>
        <w:rFonts w:hint="default"/>
      </w:rPr>
    </w:lvl>
    <w:lvl w:ilvl="8">
      <w:start w:val="0"/>
      <w:numFmt w:val="bullet"/>
      <w:lvlText w:val="•"/>
      <w:lvlJc w:val="left"/>
      <w:pPr>
        <w:ind w:left="6418" w:hanging="286"/>
      </w:pPr>
      <w:rPr>
        <w:rFonts w:hint="default"/>
      </w:rPr>
    </w:lvl>
  </w:abstractNum>
  <w:abstractNum w:abstractNumId="29">
    <w:multiLevelType w:val="hybridMultilevel"/>
    <w:lvl w:ilvl="0">
      <w:start w:val="1"/>
      <w:numFmt w:val="decimal"/>
      <w:lvlText w:val="[%1]"/>
      <w:lvlJc w:val="left"/>
      <w:pPr>
        <w:ind w:left="138" w:hanging="420"/>
        <w:jc w:val="left"/>
      </w:pPr>
      <w:rPr>
        <w:rFonts w:hint="default" w:ascii="Times New Roman" w:hAnsi="Times New Roman" w:eastAsia="Times New Roman" w:cs="Times New Roman"/>
        <w:spacing w:val="-18"/>
        <w:w w:val="99"/>
        <w:sz w:val="24"/>
        <w:szCs w:val="24"/>
      </w:rPr>
    </w:lvl>
    <w:lvl w:ilvl="1">
      <w:start w:val="0"/>
      <w:numFmt w:val="bullet"/>
      <w:lvlText w:val="•"/>
      <w:lvlJc w:val="left"/>
      <w:pPr>
        <w:ind w:left="984" w:hanging="420"/>
      </w:pPr>
      <w:rPr>
        <w:rFonts w:hint="default"/>
      </w:rPr>
    </w:lvl>
    <w:lvl w:ilvl="2">
      <w:start w:val="0"/>
      <w:numFmt w:val="bullet"/>
      <w:lvlText w:val="•"/>
      <w:lvlJc w:val="left"/>
      <w:pPr>
        <w:ind w:left="1829" w:hanging="420"/>
      </w:pPr>
      <w:rPr>
        <w:rFonts w:hint="default"/>
      </w:rPr>
    </w:lvl>
    <w:lvl w:ilvl="3">
      <w:start w:val="0"/>
      <w:numFmt w:val="bullet"/>
      <w:lvlText w:val="•"/>
      <w:lvlJc w:val="left"/>
      <w:pPr>
        <w:ind w:left="2673" w:hanging="420"/>
      </w:pPr>
      <w:rPr>
        <w:rFonts w:hint="default"/>
      </w:rPr>
    </w:lvl>
    <w:lvl w:ilvl="4">
      <w:start w:val="0"/>
      <w:numFmt w:val="bullet"/>
      <w:lvlText w:val="•"/>
      <w:lvlJc w:val="left"/>
      <w:pPr>
        <w:ind w:left="3518" w:hanging="420"/>
      </w:pPr>
      <w:rPr>
        <w:rFonts w:hint="default"/>
      </w:rPr>
    </w:lvl>
    <w:lvl w:ilvl="5">
      <w:start w:val="0"/>
      <w:numFmt w:val="bullet"/>
      <w:lvlText w:val="•"/>
      <w:lvlJc w:val="left"/>
      <w:pPr>
        <w:ind w:left="4363" w:hanging="420"/>
      </w:pPr>
      <w:rPr>
        <w:rFonts w:hint="default"/>
      </w:rPr>
    </w:lvl>
    <w:lvl w:ilvl="6">
      <w:start w:val="0"/>
      <w:numFmt w:val="bullet"/>
      <w:lvlText w:val="•"/>
      <w:lvlJc w:val="left"/>
      <w:pPr>
        <w:ind w:left="5207" w:hanging="420"/>
      </w:pPr>
      <w:rPr>
        <w:rFonts w:hint="default"/>
      </w:rPr>
    </w:lvl>
    <w:lvl w:ilvl="7">
      <w:start w:val="0"/>
      <w:numFmt w:val="bullet"/>
      <w:lvlText w:val="•"/>
      <w:lvlJc w:val="left"/>
      <w:pPr>
        <w:ind w:left="6052" w:hanging="420"/>
      </w:pPr>
      <w:rPr>
        <w:rFonts w:hint="default"/>
      </w:rPr>
    </w:lvl>
    <w:lvl w:ilvl="8">
      <w:start w:val="0"/>
      <w:numFmt w:val="bullet"/>
      <w:lvlText w:val="•"/>
      <w:lvlJc w:val="left"/>
      <w:pPr>
        <w:ind w:left="6897" w:hanging="420"/>
      </w:pPr>
      <w:rPr>
        <w:rFonts w:hint="default"/>
      </w:rPr>
    </w:lvl>
  </w:abstractNum>
  <w:abstractNum w:abstractNumId="28">
    <w:multiLevelType w:val="hybridMultilevel"/>
    <w:lvl w:ilvl="0">
      <w:start w:val="3"/>
      <w:numFmt w:val="decimal"/>
      <w:lvlText w:val="%1"/>
      <w:lvlJc w:val="left"/>
      <w:pPr>
        <w:ind w:left="138" w:hanging="423"/>
        <w:jc w:val="left"/>
      </w:pPr>
      <w:rPr>
        <w:rFonts w:hint="default"/>
      </w:rPr>
    </w:lvl>
    <w:lvl w:ilvl="1">
      <w:start w:val="1"/>
      <w:numFmt w:val="decimal"/>
      <w:lvlText w:val="%1.%2"/>
      <w:lvlJc w:val="left"/>
      <w:pPr>
        <w:ind w:left="138" w:hanging="423"/>
        <w:jc w:val="left"/>
      </w:pPr>
      <w:rPr>
        <w:rFonts w:hint="default" w:ascii="Times New Roman" w:hAnsi="Times New Roman" w:eastAsia="Times New Roman" w:cs="Times New Roman"/>
        <w:b/>
        <w:bCs/>
        <w:spacing w:val="-32"/>
        <w:w w:val="99"/>
        <w:sz w:val="24"/>
        <w:szCs w:val="24"/>
      </w:rPr>
    </w:lvl>
    <w:lvl w:ilvl="2">
      <w:start w:val="0"/>
      <w:numFmt w:val="bullet"/>
      <w:lvlText w:val="•"/>
      <w:lvlJc w:val="left"/>
      <w:pPr>
        <w:ind w:left="1841" w:hanging="423"/>
      </w:pPr>
      <w:rPr>
        <w:rFonts w:hint="default"/>
      </w:rPr>
    </w:lvl>
    <w:lvl w:ilvl="3">
      <w:start w:val="0"/>
      <w:numFmt w:val="bullet"/>
      <w:lvlText w:val="•"/>
      <w:lvlJc w:val="left"/>
      <w:pPr>
        <w:ind w:left="2691" w:hanging="423"/>
      </w:pPr>
      <w:rPr>
        <w:rFonts w:hint="default"/>
      </w:rPr>
    </w:lvl>
    <w:lvl w:ilvl="4">
      <w:start w:val="0"/>
      <w:numFmt w:val="bullet"/>
      <w:lvlText w:val="•"/>
      <w:lvlJc w:val="left"/>
      <w:pPr>
        <w:ind w:left="3542" w:hanging="423"/>
      </w:pPr>
      <w:rPr>
        <w:rFonts w:hint="default"/>
      </w:rPr>
    </w:lvl>
    <w:lvl w:ilvl="5">
      <w:start w:val="0"/>
      <w:numFmt w:val="bullet"/>
      <w:lvlText w:val="•"/>
      <w:lvlJc w:val="left"/>
      <w:pPr>
        <w:ind w:left="4393" w:hanging="423"/>
      </w:pPr>
      <w:rPr>
        <w:rFonts w:hint="default"/>
      </w:rPr>
    </w:lvl>
    <w:lvl w:ilvl="6">
      <w:start w:val="0"/>
      <w:numFmt w:val="bullet"/>
      <w:lvlText w:val="•"/>
      <w:lvlJc w:val="left"/>
      <w:pPr>
        <w:ind w:left="5243" w:hanging="423"/>
      </w:pPr>
      <w:rPr>
        <w:rFonts w:hint="default"/>
      </w:rPr>
    </w:lvl>
    <w:lvl w:ilvl="7">
      <w:start w:val="0"/>
      <w:numFmt w:val="bullet"/>
      <w:lvlText w:val="•"/>
      <w:lvlJc w:val="left"/>
      <w:pPr>
        <w:ind w:left="6094" w:hanging="423"/>
      </w:pPr>
      <w:rPr>
        <w:rFonts w:hint="default"/>
      </w:rPr>
    </w:lvl>
    <w:lvl w:ilvl="8">
      <w:start w:val="0"/>
      <w:numFmt w:val="bullet"/>
      <w:lvlText w:val="•"/>
      <w:lvlJc w:val="left"/>
      <w:pPr>
        <w:ind w:left="6945" w:hanging="423"/>
      </w:pPr>
      <w:rPr>
        <w:rFonts w:hint="default"/>
      </w:rPr>
    </w:lvl>
  </w:abstractNum>
  <w:abstractNum w:abstractNumId="27">
    <w:multiLevelType w:val="hybridMultilevel"/>
    <w:lvl w:ilvl="0">
      <w:start w:val="2"/>
      <w:numFmt w:val="decimal"/>
      <w:lvlText w:val="%1"/>
      <w:lvlJc w:val="left"/>
      <w:pPr>
        <w:ind w:left="858" w:hanging="720"/>
        <w:jc w:val="left"/>
      </w:pPr>
      <w:rPr>
        <w:rFonts w:hint="default"/>
      </w:rPr>
    </w:lvl>
    <w:lvl w:ilvl="1">
      <w:start w:val="3"/>
      <w:numFmt w:val="decimal"/>
      <w:lvlText w:val="%1.%2"/>
      <w:lvlJc w:val="left"/>
      <w:pPr>
        <w:ind w:left="858" w:hanging="720"/>
        <w:jc w:val="left"/>
      </w:pPr>
      <w:rPr>
        <w:rFonts w:hint="default"/>
      </w:rPr>
    </w:lvl>
    <w:lvl w:ilvl="2">
      <w:start w:val="3"/>
      <w:numFmt w:val="decimal"/>
      <w:lvlText w:val="%1.%2.%3"/>
      <w:lvlJc w:val="left"/>
      <w:pPr>
        <w:ind w:left="858" w:hanging="720"/>
        <w:jc w:val="left"/>
      </w:pPr>
      <w:rPr>
        <w:rFonts w:hint="default"/>
      </w:rPr>
    </w:lvl>
    <w:lvl w:ilvl="3">
      <w:start w:val="1"/>
      <w:numFmt w:val="decimal"/>
      <w:lvlText w:val="%1.%2.%3.%4"/>
      <w:lvlJc w:val="left"/>
      <w:pPr>
        <w:ind w:left="858"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26">
    <w:multiLevelType w:val="hybridMultilevel"/>
    <w:lvl w:ilvl="0">
      <w:start w:val="2"/>
      <w:numFmt w:val="decimal"/>
      <w:lvlText w:val="%1"/>
      <w:lvlJc w:val="left"/>
      <w:pPr>
        <w:ind w:left="558" w:hanging="420"/>
        <w:jc w:val="left"/>
      </w:pPr>
      <w:rPr>
        <w:rFonts w:hint="default"/>
      </w:rPr>
    </w:lvl>
    <w:lvl w:ilvl="1">
      <w:start w:val="3"/>
      <w:numFmt w:val="decimal"/>
      <w:lvlText w:val="%1.%2"/>
      <w:lvlJc w:val="left"/>
      <w:pPr>
        <w:ind w:left="558"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38"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858"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2791" w:hanging="720"/>
      </w:pPr>
      <w:rPr>
        <w:rFonts w:hint="default"/>
      </w:rPr>
    </w:lvl>
    <w:lvl w:ilvl="5">
      <w:start w:val="0"/>
      <w:numFmt w:val="bullet"/>
      <w:lvlText w:val="•"/>
      <w:lvlJc w:val="left"/>
      <w:pPr>
        <w:ind w:left="3757" w:hanging="720"/>
      </w:pPr>
      <w:rPr>
        <w:rFonts w:hint="default"/>
      </w:rPr>
    </w:lvl>
    <w:lvl w:ilvl="6">
      <w:start w:val="0"/>
      <w:numFmt w:val="bullet"/>
      <w:lvlText w:val="•"/>
      <w:lvlJc w:val="left"/>
      <w:pPr>
        <w:ind w:left="4723" w:hanging="720"/>
      </w:pPr>
      <w:rPr>
        <w:rFonts w:hint="default"/>
      </w:rPr>
    </w:lvl>
    <w:lvl w:ilvl="7">
      <w:start w:val="0"/>
      <w:numFmt w:val="bullet"/>
      <w:lvlText w:val="•"/>
      <w:lvlJc w:val="left"/>
      <w:pPr>
        <w:ind w:left="5689" w:hanging="720"/>
      </w:pPr>
      <w:rPr>
        <w:rFonts w:hint="default"/>
      </w:rPr>
    </w:lvl>
    <w:lvl w:ilvl="8">
      <w:start w:val="0"/>
      <w:numFmt w:val="bullet"/>
      <w:lvlText w:val="•"/>
      <w:lvlJc w:val="left"/>
      <w:pPr>
        <w:ind w:left="6654" w:hanging="720"/>
      </w:pPr>
      <w:rPr>
        <w:rFonts w:hint="default"/>
      </w:rPr>
    </w:lvl>
  </w:abstractNum>
  <w:abstractNum w:abstractNumId="25">
    <w:multiLevelType w:val="hybridMultilevel"/>
    <w:lvl w:ilvl="0">
      <w:start w:val="2"/>
      <w:numFmt w:val="decimal"/>
      <w:lvlText w:val="%1"/>
      <w:lvlJc w:val="left"/>
      <w:pPr>
        <w:ind w:left="958" w:hanging="720"/>
        <w:jc w:val="left"/>
      </w:pPr>
      <w:rPr>
        <w:rFonts w:hint="default"/>
      </w:rPr>
    </w:lvl>
    <w:lvl w:ilvl="1">
      <w:start w:val="2"/>
      <w:numFmt w:val="decimal"/>
      <w:lvlText w:val="%1.%2"/>
      <w:lvlJc w:val="left"/>
      <w:pPr>
        <w:ind w:left="958" w:hanging="720"/>
        <w:jc w:val="left"/>
      </w:pPr>
      <w:rPr>
        <w:rFonts w:hint="default"/>
      </w:rPr>
    </w:lvl>
    <w:lvl w:ilvl="2">
      <w:start w:val="6"/>
      <w:numFmt w:val="decimal"/>
      <w:lvlText w:val="%1.%2.%3"/>
      <w:lvlJc w:val="left"/>
      <w:pPr>
        <w:ind w:left="958" w:hanging="720"/>
        <w:jc w:val="left"/>
      </w:pPr>
      <w:rPr>
        <w:rFonts w:hint="default"/>
      </w:rPr>
    </w:lvl>
    <w:lvl w:ilvl="3">
      <w:start w:val="3"/>
      <w:numFmt w:val="decimal"/>
      <w:lvlText w:val="%1.%2.%3.%4"/>
      <w:lvlJc w:val="left"/>
      <w:pPr>
        <w:ind w:left="958" w:hanging="720"/>
        <w:jc w:val="right"/>
      </w:pPr>
      <w:rPr>
        <w:rFonts w:hint="default" w:ascii="Times New Roman" w:hAnsi="Times New Roman" w:eastAsia="Times New Roman" w:cs="Times New Roman"/>
        <w:b/>
        <w:bCs/>
        <w:w w:val="100"/>
        <w:sz w:val="24"/>
        <w:szCs w:val="24"/>
      </w:rPr>
    </w:lvl>
    <w:lvl w:ilvl="4">
      <w:start w:val="0"/>
      <w:numFmt w:val="bullet"/>
      <w:lvlText w:val="•"/>
      <w:lvlJc w:val="left"/>
      <w:pPr>
        <w:ind w:left="3555" w:hanging="720"/>
      </w:pPr>
      <w:rPr>
        <w:rFonts w:hint="default"/>
      </w:rPr>
    </w:lvl>
    <w:lvl w:ilvl="5">
      <w:start w:val="0"/>
      <w:numFmt w:val="bullet"/>
      <w:lvlText w:val="•"/>
      <w:lvlJc w:val="left"/>
      <w:pPr>
        <w:ind w:left="4420" w:hanging="720"/>
      </w:pPr>
      <w:rPr>
        <w:rFonts w:hint="default"/>
      </w:rPr>
    </w:lvl>
    <w:lvl w:ilvl="6">
      <w:start w:val="0"/>
      <w:numFmt w:val="bullet"/>
      <w:lvlText w:val="•"/>
      <w:lvlJc w:val="left"/>
      <w:pPr>
        <w:ind w:left="5285" w:hanging="720"/>
      </w:pPr>
      <w:rPr>
        <w:rFonts w:hint="default"/>
      </w:rPr>
    </w:lvl>
    <w:lvl w:ilvl="7">
      <w:start w:val="0"/>
      <w:numFmt w:val="bullet"/>
      <w:lvlText w:val="•"/>
      <w:lvlJc w:val="left"/>
      <w:pPr>
        <w:ind w:left="6150" w:hanging="720"/>
      </w:pPr>
      <w:rPr>
        <w:rFonts w:hint="default"/>
      </w:rPr>
    </w:lvl>
    <w:lvl w:ilvl="8">
      <w:start w:val="0"/>
      <w:numFmt w:val="bullet"/>
      <w:lvlText w:val="•"/>
      <w:lvlJc w:val="left"/>
      <w:pPr>
        <w:ind w:left="7016" w:hanging="720"/>
      </w:pPr>
      <w:rPr>
        <w:rFonts w:hint="default"/>
      </w:rPr>
    </w:lvl>
  </w:abstractNum>
  <w:abstractNum w:abstractNumId="24">
    <w:multiLevelType w:val="hybridMultilevel"/>
    <w:lvl w:ilvl="0">
      <w:start w:val="2"/>
      <w:numFmt w:val="decimal"/>
      <w:lvlText w:val="%1"/>
      <w:lvlJc w:val="left"/>
      <w:pPr>
        <w:ind w:left="838" w:hanging="701"/>
        <w:jc w:val="left"/>
      </w:pPr>
      <w:rPr>
        <w:rFonts w:hint="default"/>
      </w:rPr>
    </w:lvl>
    <w:lvl w:ilvl="1">
      <w:start w:val="2"/>
      <w:numFmt w:val="decimal"/>
      <w:lvlText w:val="%1.%2"/>
      <w:lvlJc w:val="left"/>
      <w:pPr>
        <w:ind w:left="838" w:hanging="701"/>
        <w:jc w:val="left"/>
      </w:pPr>
      <w:rPr>
        <w:rFonts w:hint="default"/>
      </w:rPr>
    </w:lvl>
    <w:lvl w:ilvl="2">
      <w:start w:val="6"/>
      <w:numFmt w:val="decimal"/>
      <w:lvlText w:val="%1.%2.%3"/>
      <w:lvlJc w:val="left"/>
      <w:pPr>
        <w:ind w:left="838"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858" w:hanging="720"/>
        <w:jc w:val="right"/>
      </w:pPr>
      <w:rPr>
        <w:rFonts w:hint="default" w:ascii="Times New Roman" w:hAnsi="Times New Roman" w:eastAsia="Times New Roman" w:cs="Times New Roman"/>
        <w:b/>
        <w:bCs/>
        <w:w w:val="100"/>
        <w:sz w:val="24"/>
        <w:szCs w:val="24"/>
      </w:rPr>
    </w:lvl>
    <w:lvl w:ilvl="4">
      <w:start w:val="0"/>
      <w:numFmt w:val="bullet"/>
      <w:lvlText w:val="•"/>
      <w:lvlJc w:val="left"/>
      <w:pPr>
        <w:ind w:left="3435" w:hanging="720"/>
      </w:pPr>
      <w:rPr>
        <w:rFonts w:hint="default"/>
      </w:rPr>
    </w:lvl>
    <w:lvl w:ilvl="5">
      <w:start w:val="0"/>
      <w:numFmt w:val="bullet"/>
      <w:lvlText w:val="•"/>
      <w:lvlJc w:val="left"/>
      <w:pPr>
        <w:ind w:left="4293" w:hanging="720"/>
      </w:pPr>
      <w:rPr>
        <w:rFonts w:hint="default"/>
      </w:rPr>
    </w:lvl>
    <w:lvl w:ilvl="6">
      <w:start w:val="0"/>
      <w:numFmt w:val="bullet"/>
      <w:lvlText w:val="•"/>
      <w:lvlJc w:val="left"/>
      <w:pPr>
        <w:ind w:left="5152" w:hanging="720"/>
      </w:pPr>
      <w:rPr>
        <w:rFonts w:hint="default"/>
      </w:rPr>
    </w:lvl>
    <w:lvl w:ilvl="7">
      <w:start w:val="0"/>
      <w:numFmt w:val="bullet"/>
      <w:lvlText w:val="•"/>
      <w:lvlJc w:val="left"/>
      <w:pPr>
        <w:ind w:left="6010" w:hanging="720"/>
      </w:pPr>
      <w:rPr>
        <w:rFonts w:hint="default"/>
      </w:rPr>
    </w:lvl>
    <w:lvl w:ilvl="8">
      <w:start w:val="0"/>
      <w:numFmt w:val="bullet"/>
      <w:lvlText w:val="•"/>
      <w:lvlJc w:val="left"/>
      <w:pPr>
        <w:ind w:left="6869" w:hanging="720"/>
      </w:pPr>
      <w:rPr>
        <w:rFonts w:hint="default"/>
      </w:rPr>
    </w:lvl>
  </w:abstractNum>
  <w:abstractNum w:abstractNumId="23">
    <w:multiLevelType w:val="hybridMultilevel"/>
    <w:lvl w:ilvl="0">
      <w:start w:val="2"/>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5"/>
      <w:numFmt w:val="decimal"/>
      <w:lvlText w:val="%1.%2.%3"/>
      <w:lvlJc w:val="left"/>
      <w:pPr>
        <w:ind w:left="858" w:hanging="720"/>
        <w:jc w:val="left"/>
      </w:pPr>
      <w:rPr>
        <w:rFonts w:hint="default"/>
      </w:rPr>
    </w:lvl>
    <w:lvl w:ilvl="3">
      <w:start w:val="2"/>
      <w:numFmt w:val="decimal"/>
      <w:lvlText w:val="%1.%2.%3.%4"/>
      <w:lvlJc w:val="left"/>
      <w:pPr>
        <w:ind w:left="858" w:hanging="720"/>
        <w:jc w:val="right"/>
      </w:pPr>
      <w:rPr>
        <w:rFonts w:hint="default" w:ascii="Times New Roman" w:hAnsi="Times New Roman" w:eastAsia="Times New Roman" w:cs="Times New Roman"/>
        <w:b/>
        <w:bCs/>
        <w:w w:val="100"/>
        <w:sz w:val="24"/>
        <w:szCs w:val="24"/>
      </w:rPr>
    </w:lvl>
    <w:lvl w:ilvl="4">
      <w:start w:val="0"/>
      <w:numFmt w:val="bullet"/>
      <w:lvlText w:val="•"/>
      <w:lvlJc w:val="left"/>
      <w:pPr>
        <w:ind w:left="3990" w:hanging="720"/>
      </w:pPr>
      <w:rPr>
        <w:rFonts w:hint="default"/>
      </w:rPr>
    </w:lvl>
    <w:lvl w:ilvl="5">
      <w:start w:val="0"/>
      <w:numFmt w:val="bullet"/>
      <w:lvlText w:val="•"/>
      <w:lvlJc w:val="left"/>
      <w:pPr>
        <w:ind w:left="4773" w:hanging="720"/>
      </w:pPr>
      <w:rPr>
        <w:rFonts w:hint="default"/>
      </w:rPr>
    </w:lvl>
    <w:lvl w:ilvl="6">
      <w:start w:val="0"/>
      <w:numFmt w:val="bullet"/>
      <w:lvlText w:val="•"/>
      <w:lvlJc w:val="left"/>
      <w:pPr>
        <w:ind w:left="5555" w:hanging="720"/>
      </w:pPr>
      <w:rPr>
        <w:rFonts w:hint="default"/>
      </w:rPr>
    </w:lvl>
    <w:lvl w:ilvl="7">
      <w:start w:val="0"/>
      <w:numFmt w:val="bullet"/>
      <w:lvlText w:val="•"/>
      <w:lvlJc w:val="left"/>
      <w:pPr>
        <w:ind w:left="6338" w:hanging="720"/>
      </w:pPr>
      <w:rPr>
        <w:rFonts w:hint="default"/>
      </w:rPr>
    </w:lvl>
    <w:lvl w:ilvl="8">
      <w:start w:val="0"/>
      <w:numFmt w:val="bullet"/>
      <w:lvlText w:val="•"/>
      <w:lvlJc w:val="left"/>
      <w:pPr>
        <w:ind w:left="7121" w:hanging="720"/>
      </w:pPr>
      <w:rPr>
        <w:rFonts w:hint="default"/>
      </w:rPr>
    </w:lvl>
  </w:abstractNum>
  <w:abstractNum w:abstractNumId="22">
    <w:multiLevelType w:val="hybridMultilevel"/>
    <w:lvl w:ilvl="0">
      <w:start w:val="2"/>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69" w:hanging="632"/>
        <w:jc w:val="left"/>
      </w:pPr>
      <w:rPr>
        <w:rFonts w:hint="default" w:ascii="Times New Roman" w:hAnsi="Times New Roman" w:eastAsia="Times New Roman" w:cs="Times New Roman"/>
        <w:b/>
        <w:bCs/>
        <w:w w:val="100"/>
        <w:sz w:val="28"/>
        <w:szCs w:val="28"/>
      </w:rPr>
    </w:lvl>
    <w:lvl w:ilvl="3">
      <w:start w:val="1"/>
      <w:numFmt w:val="decimal"/>
      <w:lvlText w:val="%1.%2.%3.%4"/>
      <w:lvlJc w:val="left"/>
      <w:pPr>
        <w:ind w:left="918" w:hanging="780"/>
        <w:jc w:val="left"/>
      </w:pPr>
      <w:rPr>
        <w:rFonts w:hint="default"/>
        <w:b/>
        <w:bCs/>
        <w:spacing w:val="-1"/>
        <w:w w:val="99"/>
      </w:rPr>
    </w:lvl>
    <w:lvl w:ilvl="4">
      <w:start w:val="0"/>
      <w:numFmt w:val="bullet"/>
      <w:lvlText w:val="•"/>
      <w:lvlJc w:val="left"/>
      <w:pPr>
        <w:ind w:left="2861" w:hanging="780"/>
      </w:pPr>
      <w:rPr>
        <w:rFonts w:hint="default"/>
      </w:rPr>
    </w:lvl>
    <w:lvl w:ilvl="5">
      <w:start w:val="0"/>
      <w:numFmt w:val="bullet"/>
      <w:lvlText w:val="•"/>
      <w:lvlJc w:val="left"/>
      <w:pPr>
        <w:ind w:left="3832" w:hanging="780"/>
      </w:pPr>
      <w:rPr>
        <w:rFonts w:hint="default"/>
      </w:rPr>
    </w:lvl>
    <w:lvl w:ilvl="6">
      <w:start w:val="0"/>
      <w:numFmt w:val="bullet"/>
      <w:lvlText w:val="•"/>
      <w:lvlJc w:val="left"/>
      <w:pPr>
        <w:ind w:left="4803" w:hanging="780"/>
      </w:pPr>
      <w:rPr>
        <w:rFonts w:hint="default"/>
      </w:rPr>
    </w:lvl>
    <w:lvl w:ilvl="7">
      <w:start w:val="0"/>
      <w:numFmt w:val="bullet"/>
      <w:lvlText w:val="•"/>
      <w:lvlJc w:val="left"/>
      <w:pPr>
        <w:ind w:left="5774" w:hanging="780"/>
      </w:pPr>
      <w:rPr>
        <w:rFonts w:hint="default"/>
      </w:rPr>
    </w:lvl>
    <w:lvl w:ilvl="8">
      <w:start w:val="0"/>
      <w:numFmt w:val="bullet"/>
      <w:lvlText w:val="•"/>
      <w:lvlJc w:val="left"/>
      <w:pPr>
        <w:ind w:left="6744" w:hanging="780"/>
      </w:pPr>
      <w:rPr>
        <w:rFonts w:hint="default"/>
      </w:rPr>
    </w:lvl>
  </w:abstractNum>
  <w:abstractNum w:abstractNumId="21">
    <w:multiLevelType w:val="hybridMultilevel"/>
    <w:lvl w:ilvl="0">
      <w:start w:val="1"/>
      <w:numFmt w:val="decimal"/>
      <w:lvlText w:val="%1"/>
      <w:lvlJc w:val="left"/>
      <w:pPr>
        <w:ind w:left="529" w:hanging="212"/>
        <w:jc w:val="left"/>
      </w:pPr>
      <w:rPr>
        <w:rFonts w:hint="default" w:ascii="Times New Roman" w:hAnsi="Times New Roman" w:eastAsia="Times New Roman" w:cs="Times New Roman"/>
        <w:b/>
        <w:bCs/>
        <w:w w:val="100"/>
        <w:sz w:val="28"/>
        <w:szCs w:val="28"/>
      </w:rPr>
    </w:lvl>
    <w:lvl w:ilvl="1">
      <w:start w:val="1"/>
      <w:numFmt w:val="decimal"/>
      <w:lvlText w:val="%1.%2"/>
      <w:lvlJc w:val="left"/>
      <w:pPr>
        <w:ind w:left="738"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540"/>
        <w:jc w:val="right"/>
      </w:pPr>
      <w:rPr>
        <w:rFonts w:hint="default" w:ascii="Times New Roman" w:hAnsi="Times New Roman" w:eastAsia="Times New Roman" w:cs="Times New Roman"/>
        <w:b/>
        <w:bCs/>
        <w:w w:val="100"/>
        <w:sz w:val="24"/>
        <w:szCs w:val="24"/>
      </w:rPr>
    </w:lvl>
    <w:lvl w:ilvl="3">
      <w:start w:val="1"/>
      <w:numFmt w:val="upperLetter"/>
      <w:lvlText w:val="%4."/>
      <w:lvlJc w:val="left"/>
      <w:pPr>
        <w:ind w:left="1421" w:hanging="257"/>
        <w:jc w:val="left"/>
      </w:pPr>
      <w:rPr>
        <w:rFonts w:hint="default" w:ascii="Times New Roman" w:hAnsi="Times New Roman" w:eastAsia="Times New Roman" w:cs="Times New Roman"/>
        <w:w w:val="100"/>
        <w:sz w:val="21"/>
        <w:szCs w:val="21"/>
      </w:rPr>
    </w:lvl>
    <w:lvl w:ilvl="4">
      <w:start w:val="0"/>
      <w:numFmt w:val="bullet"/>
      <w:lvlText w:val="•"/>
      <w:lvlJc w:val="left"/>
      <w:pPr>
        <w:ind w:left="2443" w:hanging="257"/>
      </w:pPr>
      <w:rPr>
        <w:rFonts w:hint="default"/>
      </w:rPr>
    </w:lvl>
    <w:lvl w:ilvl="5">
      <w:start w:val="0"/>
      <w:numFmt w:val="bullet"/>
      <w:lvlText w:val="•"/>
      <w:lvlJc w:val="left"/>
      <w:pPr>
        <w:ind w:left="3467" w:hanging="257"/>
      </w:pPr>
      <w:rPr>
        <w:rFonts w:hint="default"/>
      </w:rPr>
    </w:lvl>
    <w:lvl w:ilvl="6">
      <w:start w:val="0"/>
      <w:numFmt w:val="bullet"/>
      <w:lvlText w:val="•"/>
      <w:lvlJc w:val="left"/>
      <w:pPr>
        <w:ind w:left="4491" w:hanging="257"/>
      </w:pPr>
      <w:rPr>
        <w:rFonts w:hint="default"/>
      </w:rPr>
    </w:lvl>
    <w:lvl w:ilvl="7">
      <w:start w:val="0"/>
      <w:numFmt w:val="bullet"/>
      <w:lvlText w:val="•"/>
      <w:lvlJc w:val="left"/>
      <w:pPr>
        <w:ind w:left="5515" w:hanging="257"/>
      </w:pPr>
      <w:rPr>
        <w:rFonts w:hint="default"/>
      </w:rPr>
    </w:lvl>
    <w:lvl w:ilvl="8">
      <w:start w:val="0"/>
      <w:numFmt w:val="bullet"/>
      <w:lvlText w:val="•"/>
      <w:lvlJc w:val="left"/>
      <w:pPr>
        <w:ind w:left="6538" w:hanging="257"/>
      </w:pPr>
      <w:rPr>
        <w:rFonts w:hint="default"/>
      </w:rPr>
    </w:lvl>
  </w:abstractNum>
  <w:abstractNum w:abstractNumId="20">
    <w:multiLevelType w:val="hybridMultilevel"/>
    <w:lvl w:ilvl="0">
      <w:start w:val="1"/>
      <w:numFmt w:val="decimal"/>
      <w:lvlText w:val="[%1]"/>
      <w:lvlJc w:val="left"/>
      <w:pPr>
        <w:ind w:left="138" w:hanging="408"/>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984" w:hanging="408"/>
      </w:pPr>
      <w:rPr>
        <w:rFonts w:hint="default"/>
      </w:rPr>
    </w:lvl>
    <w:lvl w:ilvl="2">
      <w:start w:val="0"/>
      <w:numFmt w:val="bullet"/>
      <w:lvlText w:val="•"/>
      <w:lvlJc w:val="left"/>
      <w:pPr>
        <w:ind w:left="1829" w:hanging="408"/>
      </w:pPr>
      <w:rPr>
        <w:rFonts w:hint="default"/>
      </w:rPr>
    </w:lvl>
    <w:lvl w:ilvl="3">
      <w:start w:val="0"/>
      <w:numFmt w:val="bullet"/>
      <w:lvlText w:val="•"/>
      <w:lvlJc w:val="left"/>
      <w:pPr>
        <w:ind w:left="2673" w:hanging="408"/>
      </w:pPr>
      <w:rPr>
        <w:rFonts w:hint="default"/>
      </w:rPr>
    </w:lvl>
    <w:lvl w:ilvl="4">
      <w:start w:val="0"/>
      <w:numFmt w:val="bullet"/>
      <w:lvlText w:val="•"/>
      <w:lvlJc w:val="left"/>
      <w:pPr>
        <w:ind w:left="3518" w:hanging="408"/>
      </w:pPr>
      <w:rPr>
        <w:rFonts w:hint="default"/>
      </w:rPr>
    </w:lvl>
    <w:lvl w:ilvl="5">
      <w:start w:val="0"/>
      <w:numFmt w:val="bullet"/>
      <w:lvlText w:val="•"/>
      <w:lvlJc w:val="left"/>
      <w:pPr>
        <w:ind w:left="4363" w:hanging="408"/>
      </w:pPr>
      <w:rPr>
        <w:rFonts w:hint="default"/>
      </w:rPr>
    </w:lvl>
    <w:lvl w:ilvl="6">
      <w:start w:val="0"/>
      <w:numFmt w:val="bullet"/>
      <w:lvlText w:val="•"/>
      <w:lvlJc w:val="left"/>
      <w:pPr>
        <w:ind w:left="5207" w:hanging="408"/>
      </w:pPr>
      <w:rPr>
        <w:rFonts w:hint="default"/>
      </w:rPr>
    </w:lvl>
    <w:lvl w:ilvl="7">
      <w:start w:val="0"/>
      <w:numFmt w:val="bullet"/>
      <w:lvlText w:val="•"/>
      <w:lvlJc w:val="left"/>
      <w:pPr>
        <w:ind w:left="6052" w:hanging="408"/>
      </w:pPr>
      <w:rPr>
        <w:rFonts w:hint="default"/>
      </w:rPr>
    </w:lvl>
    <w:lvl w:ilvl="8">
      <w:start w:val="0"/>
      <w:numFmt w:val="bullet"/>
      <w:lvlText w:val="•"/>
      <w:lvlJc w:val="left"/>
      <w:pPr>
        <w:ind w:left="6897" w:hanging="408"/>
      </w:pPr>
      <w:rPr>
        <w:rFonts w:hint="default"/>
      </w:rPr>
    </w:lvl>
  </w:abstractNum>
  <w:abstractNum w:abstractNumId="19">
    <w:multiLevelType w:val="hybridMultilevel"/>
    <w:lvl w:ilvl="0">
      <w:start w:val="3"/>
      <w:numFmt w:val="decimal"/>
      <w:lvlText w:val="%1"/>
      <w:lvlJc w:val="left"/>
      <w:pPr>
        <w:ind w:left="638" w:hanging="420"/>
        <w:jc w:val="left"/>
      </w:pPr>
      <w:rPr>
        <w:rFonts w:hint="default"/>
      </w:rPr>
    </w:lvl>
    <w:lvl w:ilvl="1">
      <w:start w:val="1"/>
      <w:numFmt w:val="decimal"/>
      <w:lvlText w:val="%1.%2"/>
      <w:lvlJc w:val="left"/>
      <w:pPr>
        <w:ind w:left="638"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2265" w:hanging="420"/>
      </w:pPr>
      <w:rPr>
        <w:rFonts w:hint="default"/>
      </w:rPr>
    </w:lvl>
    <w:lvl w:ilvl="3">
      <w:start w:val="0"/>
      <w:numFmt w:val="bullet"/>
      <w:lvlText w:val="•"/>
      <w:lvlJc w:val="left"/>
      <w:pPr>
        <w:ind w:left="3077" w:hanging="420"/>
      </w:pPr>
      <w:rPr>
        <w:rFonts w:hint="default"/>
      </w:rPr>
    </w:lvl>
    <w:lvl w:ilvl="4">
      <w:start w:val="0"/>
      <w:numFmt w:val="bullet"/>
      <w:lvlText w:val="•"/>
      <w:lvlJc w:val="left"/>
      <w:pPr>
        <w:ind w:left="3890" w:hanging="420"/>
      </w:pPr>
      <w:rPr>
        <w:rFonts w:hint="default"/>
      </w:rPr>
    </w:lvl>
    <w:lvl w:ilvl="5">
      <w:start w:val="0"/>
      <w:numFmt w:val="bullet"/>
      <w:lvlText w:val="•"/>
      <w:lvlJc w:val="left"/>
      <w:pPr>
        <w:ind w:left="4703" w:hanging="420"/>
      </w:pPr>
      <w:rPr>
        <w:rFonts w:hint="default"/>
      </w:rPr>
    </w:lvl>
    <w:lvl w:ilvl="6">
      <w:start w:val="0"/>
      <w:numFmt w:val="bullet"/>
      <w:lvlText w:val="•"/>
      <w:lvlJc w:val="left"/>
      <w:pPr>
        <w:ind w:left="5515" w:hanging="420"/>
      </w:pPr>
      <w:rPr>
        <w:rFonts w:hint="default"/>
      </w:rPr>
    </w:lvl>
    <w:lvl w:ilvl="7">
      <w:start w:val="0"/>
      <w:numFmt w:val="bullet"/>
      <w:lvlText w:val="•"/>
      <w:lvlJc w:val="left"/>
      <w:pPr>
        <w:ind w:left="6328" w:hanging="420"/>
      </w:pPr>
      <w:rPr>
        <w:rFonts w:hint="default"/>
      </w:rPr>
    </w:lvl>
    <w:lvl w:ilvl="8">
      <w:start w:val="0"/>
      <w:numFmt w:val="bullet"/>
      <w:lvlText w:val="•"/>
      <w:lvlJc w:val="left"/>
      <w:pPr>
        <w:ind w:left="7141" w:hanging="420"/>
      </w:pPr>
      <w:rPr>
        <w:rFonts w:hint="default"/>
      </w:rPr>
    </w:lvl>
  </w:abstractNum>
  <w:abstractNum w:abstractNumId="18">
    <w:multiLevelType w:val="hybridMultilevel"/>
    <w:lvl w:ilvl="0">
      <w:start w:val="2"/>
      <w:numFmt w:val="decimal"/>
      <w:lvlText w:val="%1"/>
      <w:lvlJc w:val="left"/>
      <w:pPr>
        <w:ind w:left="558" w:hanging="420"/>
        <w:jc w:val="right"/>
      </w:pPr>
      <w:rPr>
        <w:rFonts w:hint="default"/>
      </w:rPr>
    </w:lvl>
    <w:lvl w:ilvl="1">
      <w:start w:val="2"/>
      <w:numFmt w:val="decimal"/>
      <w:lvlText w:val="%1.%2"/>
      <w:lvlJc w:val="left"/>
      <w:pPr>
        <w:ind w:left="558" w:hanging="420"/>
        <w:jc w:val="right"/>
      </w:pPr>
      <w:rPr>
        <w:rFonts w:hint="default" w:ascii="Times New Roman" w:hAnsi="Times New Roman" w:eastAsia="Times New Roman" w:cs="Times New Roman"/>
        <w:b/>
        <w:bCs/>
        <w:w w:val="100"/>
        <w:sz w:val="28"/>
        <w:szCs w:val="28"/>
      </w:rPr>
    </w:lvl>
    <w:lvl w:ilvl="2">
      <w:start w:val="0"/>
      <w:numFmt w:val="bullet"/>
      <w:lvlText w:val="•"/>
      <w:lvlJc w:val="left"/>
      <w:pPr>
        <w:ind w:left="2133" w:hanging="420"/>
      </w:pPr>
      <w:rPr>
        <w:rFonts w:hint="default"/>
      </w:rPr>
    </w:lvl>
    <w:lvl w:ilvl="3">
      <w:start w:val="0"/>
      <w:numFmt w:val="bullet"/>
      <w:lvlText w:val="•"/>
      <w:lvlJc w:val="left"/>
      <w:pPr>
        <w:ind w:left="2307" w:hanging="420"/>
      </w:pPr>
      <w:rPr>
        <w:rFonts w:hint="default"/>
      </w:rPr>
    </w:lvl>
    <w:lvl w:ilvl="4">
      <w:start w:val="0"/>
      <w:numFmt w:val="bullet"/>
      <w:lvlText w:val="•"/>
      <w:lvlJc w:val="left"/>
      <w:pPr>
        <w:ind w:left="2481" w:hanging="420"/>
      </w:pPr>
      <w:rPr>
        <w:rFonts w:hint="default"/>
      </w:rPr>
    </w:lvl>
    <w:lvl w:ilvl="5">
      <w:start w:val="0"/>
      <w:numFmt w:val="bullet"/>
      <w:lvlText w:val="•"/>
      <w:lvlJc w:val="left"/>
      <w:pPr>
        <w:ind w:left="2655" w:hanging="420"/>
      </w:pPr>
      <w:rPr>
        <w:rFonts w:hint="default"/>
      </w:rPr>
    </w:lvl>
    <w:lvl w:ilvl="6">
      <w:start w:val="0"/>
      <w:numFmt w:val="bullet"/>
      <w:lvlText w:val="•"/>
      <w:lvlJc w:val="left"/>
      <w:pPr>
        <w:ind w:left="2829" w:hanging="420"/>
      </w:pPr>
      <w:rPr>
        <w:rFonts w:hint="default"/>
      </w:rPr>
    </w:lvl>
    <w:lvl w:ilvl="7">
      <w:start w:val="0"/>
      <w:numFmt w:val="bullet"/>
      <w:lvlText w:val="•"/>
      <w:lvlJc w:val="left"/>
      <w:pPr>
        <w:ind w:left="3003" w:hanging="420"/>
      </w:pPr>
      <w:rPr>
        <w:rFonts w:hint="default"/>
      </w:rPr>
    </w:lvl>
    <w:lvl w:ilvl="8">
      <w:start w:val="0"/>
      <w:numFmt w:val="bullet"/>
      <w:lvlText w:val="•"/>
      <w:lvlJc w:val="left"/>
      <w:pPr>
        <w:ind w:left="3177" w:hanging="420"/>
      </w:pPr>
      <w:rPr>
        <w:rFonts w:hint="default"/>
      </w:rPr>
    </w:lvl>
  </w:abstractNum>
  <w:abstractNum w:abstractNumId="17">
    <w:multiLevelType w:val="hybridMultilevel"/>
    <w:lvl w:ilvl="0">
      <w:start w:val="1"/>
      <w:numFmt w:val="decimal"/>
      <w:lvlText w:val="[%1]"/>
      <w:lvlJc w:val="left"/>
      <w:pPr>
        <w:ind w:left="138" w:hanging="420"/>
        <w:jc w:val="left"/>
      </w:pPr>
      <w:rPr>
        <w:rFonts w:hint="default" w:ascii="Times New Roman" w:hAnsi="Times New Roman" w:eastAsia="Times New Roman" w:cs="Times New Roman"/>
        <w:spacing w:val="-26"/>
        <w:w w:val="99"/>
        <w:sz w:val="24"/>
        <w:szCs w:val="24"/>
      </w:rPr>
    </w:lvl>
    <w:lvl w:ilvl="1">
      <w:start w:val="1"/>
      <w:numFmt w:val="decimal"/>
      <w:lvlText w:val="%2"/>
      <w:lvlJc w:val="left"/>
      <w:pPr>
        <w:ind w:left="529" w:hanging="212"/>
        <w:jc w:val="right"/>
      </w:pPr>
      <w:rPr>
        <w:rFonts w:hint="default" w:ascii="Times New Roman" w:hAnsi="Times New Roman" w:eastAsia="Times New Roman" w:cs="Times New Roman"/>
        <w:b/>
        <w:bCs/>
        <w:w w:val="100"/>
        <w:sz w:val="28"/>
        <w:szCs w:val="28"/>
      </w:rPr>
    </w:lvl>
    <w:lvl w:ilvl="2">
      <w:start w:val="1"/>
      <w:numFmt w:val="decimal"/>
      <w:lvlText w:val="%2.%3"/>
      <w:lvlJc w:val="left"/>
      <w:pPr>
        <w:ind w:left="738" w:hanging="420"/>
        <w:jc w:val="left"/>
      </w:pPr>
      <w:rPr>
        <w:rFonts w:hint="default" w:ascii="Times New Roman" w:hAnsi="Times New Roman" w:eastAsia="Times New Roman" w:cs="Times New Roman"/>
        <w:b/>
        <w:bCs/>
        <w:w w:val="100"/>
        <w:sz w:val="28"/>
        <w:szCs w:val="28"/>
      </w:rPr>
    </w:lvl>
    <w:lvl w:ilvl="3">
      <w:start w:val="0"/>
      <w:numFmt w:val="bullet"/>
      <w:lvlText w:val="•"/>
      <w:lvlJc w:val="left"/>
      <w:pPr>
        <w:ind w:left="740" w:hanging="420"/>
      </w:pPr>
      <w:rPr>
        <w:rFonts w:hint="default"/>
      </w:rPr>
    </w:lvl>
    <w:lvl w:ilvl="4">
      <w:start w:val="0"/>
      <w:numFmt w:val="bullet"/>
      <w:lvlText w:val="•"/>
      <w:lvlJc w:val="left"/>
      <w:pPr>
        <w:ind w:left="1860" w:hanging="420"/>
      </w:pPr>
      <w:rPr>
        <w:rFonts w:hint="default"/>
      </w:rPr>
    </w:lvl>
    <w:lvl w:ilvl="5">
      <w:start w:val="0"/>
      <w:numFmt w:val="bullet"/>
      <w:lvlText w:val="•"/>
      <w:lvlJc w:val="left"/>
      <w:pPr>
        <w:ind w:left="2981" w:hanging="420"/>
      </w:pPr>
      <w:rPr>
        <w:rFonts w:hint="default"/>
      </w:rPr>
    </w:lvl>
    <w:lvl w:ilvl="6">
      <w:start w:val="0"/>
      <w:numFmt w:val="bullet"/>
      <w:lvlText w:val="•"/>
      <w:lvlJc w:val="left"/>
      <w:pPr>
        <w:ind w:left="4102" w:hanging="420"/>
      </w:pPr>
      <w:rPr>
        <w:rFonts w:hint="default"/>
      </w:rPr>
    </w:lvl>
    <w:lvl w:ilvl="7">
      <w:start w:val="0"/>
      <w:numFmt w:val="bullet"/>
      <w:lvlText w:val="•"/>
      <w:lvlJc w:val="left"/>
      <w:pPr>
        <w:ind w:left="5223" w:hanging="420"/>
      </w:pPr>
      <w:rPr>
        <w:rFonts w:hint="default"/>
      </w:rPr>
    </w:lvl>
    <w:lvl w:ilvl="8">
      <w:start w:val="0"/>
      <w:numFmt w:val="bullet"/>
      <w:lvlText w:val="•"/>
      <w:lvlJc w:val="left"/>
      <w:pPr>
        <w:ind w:left="6344" w:hanging="420"/>
      </w:pPr>
      <w:rPr>
        <w:rFonts w:hint="default"/>
      </w:rPr>
    </w:lvl>
  </w:abstractNum>
  <w:abstractNum w:abstractNumId="16">
    <w:multiLevelType w:val="hybridMultilevel"/>
    <w:lvl w:ilvl="0">
      <w:start w:val="1"/>
      <w:numFmt w:val="decimal"/>
      <w:lvlText w:val="%1"/>
      <w:lvlJc w:val="left"/>
      <w:pPr>
        <w:ind w:left="529" w:hanging="212"/>
        <w:jc w:val="right"/>
      </w:pPr>
      <w:rPr>
        <w:rFonts w:hint="default" w:ascii="Times New Roman" w:hAnsi="Times New Roman" w:eastAsia="Times New Roman" w:cs="Times New Roman"/>
        <w:b/>
        <w:bCs/>
        <w:w w:val="100"/>
        <w:sz w:val="28"/>
        <w:szCs w:val="28"/>
      </w:rPr>
    </w:lvl>
    <w:lvl w:ilvl="1">
      <w:start w:val="1"/>
      <w:numFmt w:val="decimal"/>
      <w:lvlText w:val="%1.%2"/>
      <w:lvlJc w:val="left"/>
      <w:pPr>
        <w:ind w:left="138" w:hanging="420"/>
        <w:jc w:val="left"/>
      </w:pPr>
      <w:rPr>
        <w:rFonts w:hint="default"/>
        <w:b/>
        <w:bCs/>
        <w:spacing w:val="-15"/>
        <w:w w:val="100"/>
      </w:rPr>
    </w:lvl>
    <w:lvl w:ilvl="2">
      <w:start w:val="1"/>
      <w:numFmt w:val="upperLetter"/>
      <w:lvlText w:val="%3."/>
      <w:lvlJc w:val="left"/>
      <w:pPr>
        <w:ind w:left="670" w:hanging="420"/>
        <w:jc w:val="left"/>
      </w:pPr>
      <w:rPr>
        <w:rFonts w:hint="default" w:ascii="Times New Roman" w:hAnsi="Times New Roman" w:eastAsia="Times New Roman" w:cs="Times New Roman"/>
        <w:spacing w:val="0"/>
        <w:w w:val="100"/>
        <w:sz w:val="21"/>
        <w:szCs w:val="21"/>
      </w:rPr>
    </w:lvl>
    <w:lvl w:ilvl="3">
      <w:start w:val="0"/>
      <w:numFmt w:val="bullet"/>
      <w:lvlText w:val="•"/>
      <w:lvlJc w:val="left"/>
      <w:pPr>
        <w:ind w:left="640" w:hanging="420"/>
      </w:pPr>
      <w:rPr>
        <w:rFonts w:hint="default"/>
      </w:rPr>
    </w:lvl>
    <w:lvl w:ilvl="4">
      <w:start w:val="0"/>
      <w:numFmt w:val="bullet"/>
      <w:lvlText w:val="•"/>
      <w:lvlJc w:val="left"/>
      <w:pPr>
        <w:ind w:left="680" w:hanging="420"/>
      </w:pPr>
      <w:rPr>
        <w:rFonts w:hint="default"/>
      </w:rPr>
    </w:lvl>
    <w:lvl w:ilvl="5">
      <w:start w:val="0"/>
      <w:numFmt w:val="bullet"/>
      <w:lvlText w:val="•"/>
      <w:lvlJc w:val="left"/>
      <w:pPr>
        <w:ind w:left="740" w:hanging="420"/>
      </w:pPr>
      <w:rPr>
        <w:rFonts w:hint="default"/>
      </w:rPr>
    </w:lvl>
    <w:lvl w:ilvl="6">
      <w:start w:val="0"/>
      <w:numFmt w:val="bullet"/>
      <w:lvlText w:val="•"/>
      <w:lvlJc w:val="left"/>
      <w:pPr>
        <w:ind w:left="2309" w:hanging="420"/>
      </w:pPr>
      <w:rPr>
        <w:rFonts w:hint="default"/>
      </w:rPr>
    </w:lvl>
    <w:lvl w:ilvl="7">
      <w:start w:val="0"/>
      <w:numFmt w:val="bullet"/>
      <w:lvlText w:val="•"/>
      <w:lvlJc w:val="left"/>
      <w:pPr>
        <w:ind w:left="3878" w:hanging="420"/>
      </w:pPr>
      <w:rPr>
        <w:rFonts w:hint="default"/>
      </w:rPr>
    </w:lvl>
    <w:lvl w:ilvl="8">
      <w:start w:val="0"/>
      <w:numFmt w:val="bullet"/>
      <w:lvlText w:val="•"/>
      <w:lvlJc w:val="left"/>
      <w:pPr>
        <w:ind w:left="5447" w:hanging="420"/>
      </w:pPr>
      <w:rPr>
        <w:rFonts w:hint="default"/>
      </w:rPr>
    </w:lvl>
  </w:abstractNum>
  <w:abstractNum w:abstractNumId="15">
    <w:multiLevelType w:val="hybridMultilevel"/>
    <w:lvl w:ilvl="0">
      <w:start w:val="1"/>
      <w:numFmt w:val="decimal"/>
      <w:lvlText w:val="[%1]"/>
      <w:lvlJc w:val="left"/>
      <w:pPr>
        <w:ind w:left="138" w:hanging="430"/>
        <w:jc w:val="left"/>
      </w:pPr>
      <w:rPr>
        <w:rFonts w:hint="default" w:ascii="Times New Roman" w:hAnsi="Times New Roman" w:eastAsia="Times New Roman" w:cs="Times New Roman"/>
        <w:spacing w:val="-35"/>
        <w:w w:val="99"/>
        <w:sz w:val="24"/>
        <w:szCs w:val="24"/>
      </w:rPr>
    </w:lvl>
    <w:lvl w:ilvl="1">
      <w:start w:val="0"/>
      <w:numFmt w:val="bullet"/>
      <w:lvlText w:val="•"/>
      <w:lvlJc w:val="left"/>
      <w:pPr>
        <w:ind w:left="984" w:hanging="430"/>
      </w:pPr>
      <w:rPr>
        <w:rFonts w:hint="default"/>
      </w:rPr>
    </w:lvl>
    <w:lvl w:ilvl="2">
      <w:start w:val="0"/>
      <w:numFmt w:val="bullet"/>
      <w:lvlText w:val="•"/>
      <w:lvlJc w:val="left"/>
      <w:pPr>
        <w:ind w:left="1829" w:hanging="430"/>
      </w:pPr>
      <w:rPr>
        <w:rFonts w:hint="default"/>
      </w:rPr>
    </w:lvl>
    <w:lvl w:ilvl="3">
      <w:start w:val="0"/>
      <w:numFmt w:val="bullet"/>
      <w:lvlText w:val="•"/>
      <w:lvlJc w:val="left"/>
      <w:pPr>
        <w:ind w:left="2673" w:hanging="430"/>
      </w:pPr>
      <w:rPr>
        <w:rFonts w:hint="default"/>
      </w:rPr>
    </w:lvl>
    <w:lvl w:ilvl="4">
      <w:start w:val="0"/>
      <w:numFmt w:val="bullet"/>
      <w:lvlText w:val="•"/>
      <w:lvlJc w:val="left"/>
      <w:pPr>
        <w:ind w:left="3518" w:hanging="430"/>
      </w:pPr>
      <w:rPr>
        <w:rFonts w:hint="default"/>
      </w:rPr>
    </w:lvl>
    <w:lvl w:ilvl="5">
      <w:start w:val="0"/>
      <w:numFmt w:val="bullet"/>
      <w:lvlText w:val="•"/>
      <w:lvlJc w:val="left"/>
      <w:pPr>
        <w:ind w:left="4363" w:hanging="430"/>
      </w:pPr>
      <w:rPr>
        <w:rFonts w:hint="default"/>
      </w:rPr>
    </w:lvl>
    <w:lvl w:ilvl="6">
      <w:start w:val="0"/>
      <w:numFmt w:val="bullet"/>
      <w:lvlText w:val="•"/>
      <w:lvlJc w:val="left"/>
      <w:pPr>
        <w:ind w:left="5207" w:hanging="430"/>
      </w:pPr>
      <w:rPr>
        <w:rFonts w:hint="default"/>
      </w:rPr>
    </w:lvl>
    <w:lvl w:ilvl="7">
      <w:start w:val="0"/>
      <w:numFmt w:val="bullet"/>
      <w:lvlText w:val="•"/>
      <w:lvlJc w:val="left"/>
      <w:pPr>
        <w:ind w:left="6052" w:hanging="430"/>
      </w:pPr>
      <w:rPr>
        <w:rFonts w:hint="default"/>
      </w:rPr>
    </w:lvl>
    <w:lvl w:ilvl="8">
      <w:start w:val="0"/>
      <w:numFmt w:val="bullet"/>
      <w:lvlText w:val="•"/>
      <w:lvlJc w:val="left"/>
      <w:pPr>
        <w:ind w:left="6897" w:hanging="430"/>
      </w:pPr>
      <w:rPr>
        <w:rFonts w:hint="default"/>
      </w:rPr>
    </w:lvl>
  </w:abstractNum>
  <w:abstractNum w:abstractNumId="14">
    <w:multiLevelType w:val="hybridMultilevel"/>
    <w:lvl w:ilvl="0">
      <w:start w:val="2"/>
      <w:numFmt w:val="decimal"/>
      <w:lvlText w:val="%1"/>
      <w:lvlJc w:val="left"/>
      <w:pPr>
        <w:ind w:left="558" w:hanging="420"/>
        <w:jc w:val="left"/>
      </w:pPr>
      <w:rPr>
        <w:rFonts w:hint="default"/>
      </w:rPr>
    </w:lvl>
    <w:lvl w:ilvl="1">
      <w:start w:val="4"/>
      <w:numFmt w:val="decimal"/>
      <w:lvlText w:val="%1.%2"/>
      <w:lvlJc w:val="left"/>
      <w:pPr>
        <w:ind w:left="558"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b/>
        <w:bCs/>
        <w:w w:val="100"/>
        <w:sz w:val="24"/>
        <w:szCs w:val="24"/>
      </w:rPr>
    </w:lvl>
    <w:lvl w:ilvl="3">
      <w:start w:val="1"/>
      <w:numFmt w:val="upperLetter"/>
      <w:lvlText w:val="%4."/>
      <w:lvlJc w:val="left"/>
      <w:pPr>
        <w:ind w:left="3294" w:hanging="262"/>
        <w:jc w:val="left"/>
      </w:pPr>
      <w:rPr>
        <w:rFonts w:hint="default"/>
        <w:spacing w:val="0"/>
        <w:w w:val="100"/>
      </w:rPr>
    </w:lvl>
    <w:lvl w:ilvl="4">
      <w:start w:val="0"/>
      <w:numFmt w:val="bullet"/>
      <w:lvlText w:val="•"/>
      <w:lvlJc w:val="left"/>
      <w:pPr>
        <w:ind w:left="4621" w:hanging="262"/>
      </w:pPr>
      <w:rPr>
        <w:rFonts w:hint="default"/>
      </w:rPr>
    </w:lvl>
    <w:lvl w:ilvl="5">
      <w:start w:val="0"/>
      <w:numFmt w:val="bullet"/>
      <w:lvlText w:val="•"/>
      <w:lvlJc w:val="left"/>
      <w:pPr>
        <w:ind w:left="5282" w:hanging="262"/>
      </w:pPr>
      <w:rPr>
        <w:rFonts w:hint="default"/>
      </w:rPr>
    </w:lvl>
    <w:lvl w:ilvl="6">
      <w:start w:val="0"/>
      <w:numFmt w:val="bullet"/>
      <w:lvlText w:val="•"/>
      <w:lvlJc w:val="left"/>
      <w:pPr>
        <w:ind w:left="5943" w:hanging="262"/>
      </w:pPr>
      <w:rPr>
        <w:rFonts w:hint="default"/>
      </w:rPr>
    </w:lvl>
    <w:lvl w:ilvl="7">
      <w:start w:val="0"/>
      <w:numFmt w:val="bullet"/>
      <w:lvlText w:val="•"/>
      <w:lvlJc w:val="left"/>
      <w:pPr>
        <w:ind w:left="6604" w:hanging="262"/>
      </w:pPr>
      <w:rPr>
        <w:rFonts w:hint="default"/>
      </w:rPr>
    </w:lvl>
    <w:lvl w:ilvl="8">
      <w:start w:val="0"/>
      <w:numFmt w:val="bullet"/>
      <w:lvlText w:val="•"/>
      <w:lvlJc w:val="left"/>
      <w:pPr>
        <w:ind w:left="7264" w:hanging="262"/>
      </w:pPr>
      <w:rPr>
        <w:rFonts w:hint="default"/>
      </w:rPr>
    </w:lvl>
  </w:abstractNum>
  <w:abstractNum w:abstractNumId="13">
    <w:multiLevelType w:val="hybridMultilevel"/>
    <w:lvl w:ilvl="0">
      <w:start w:val="2"/>
      <w:numFmt w:val="decimal"/>
      <w:lvlText w:val="%1"/>
      <w:lvlJc w:val="left"/>
      <w:pPr>
        <w:ind w:left="558" w:hanging="420"/>
        <w:jc w:val="left"/>
      </w:pPr>
      <w:rPr>
        <w:rFonts w:hint="default"/>
      </w:rPr>
    </w:lvl>
    <w:lvl w:ilvl="1">
      <w:start w:val="3"/>
      <w:numFmt w:val="decimal"/>
      <w:lvlText w:val="%1.%2"/>
      <w:lvlJc w:val="left"/>
      <w:pPr>
        <w:ind w:left="558" w:hanging="420"/>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769" w:hanging="632"/>
        <w:jc w:val="right"/>
      </w:pPr>
      <w:rPr>
        <w:rFonts w:hint="default" w:ascii="Times New Roman" w:hAnsi="Times New Roman" w:eastAsia="Times New Roman" w:cs="Times New Roman"/>
        <w:b/>
        <w:bCs/>
        <w:spacing w:val="-1"/>
        <w:w w:val="100"/>
        <w:sz w:val="28"/>
        <w:szCs w:val="28"/>
      </w:rPr>
    </w:lvl>
    <w:lvl w:ilvl="3">
      <w:start w:val="0"/>
      <w:numFmt w:val="bullet"/>
      <w:lvlText w:val="•"/>
      <w:lvlJc w:val="left"/>
      <w:pPr>
        <w:ind w:left="2521" w:hanging="632"/>
      </w:pPr>
      <w:rPr>
        <w:rFonts w:hint="default"/>
      </w:rPr>
    </w:lvl>
    <w:lvl w:ilvl="4">
      <w:start w:val="0"/>
      <w:numFmt w:val="bullet"/>
      <w:lvlText w:val="•"/>
      <w:lvlJc w:val="left"/>
      <w:pPr>
        <w:ind w:left="3402" w:hanging="632"/>
      </w:pPr>
      <w:rPr>
        <w:rFonts w:hint="default"/>
      </w:rPr>
    </w:lvl>
    <w:lvl w:ilvl="5">
      <w:start w:val="0"/>
      <w:numFmt w:val="bullet"/>
      <w:lvlText w:val="•"/>
      <w:lvlJc w:val="left"/>
      <w:pPr>
        <w:ind w:left="4282" w:hanging="632"/>
      </w:pPr>
      <w:rPr>
        <w:rFonts w:hint="default"/>
      </w:rPr>
    </w:lvl>
    <w:lvl w:ilvl="6">
      <w:start w:val="0"/>
      <w:numFmt w:val="bullet"/>
      <w:lvlText w:val="•"/>
      <w:lvlJc w:val="left"/>
      <w:pPr>
        <w:ind w:left="5163" w:hanging="632"/>
      </w:pPr>
      <w:rPr>
        <w:rFonts w:hint="default"/>
      </w:rPr>
    </w:lvl>
    <w:lvl w:ilvl="7">
      <w:start w:val="0"/>
      <w:numFmt w:val="bullet"/>
      <w:lvlText w:val="•"/>
      <w:lvlJc w:val="left"/>
      <w:pPr>
        <w:ind w:left="6044" w:hanging="632"/>
      </w:pPr>
      <w:rPr>
        <w:rFonts w:hint="default"/>
      </w:rPr>
    </w:lvl>
    <w:lvl w:ilvl="8">
      <w:start w:val="0"/>
      <w:numFmt w:val="bullet"/>
      <w:lvlText w:val="•"/>
      <w:lvlJc w:val="left"/>
      <w:pPr>
        <w:ind w:left="6924" w:hanging="632"/>
      </w:pPr>
      <w:rPr>
        <w:rFonts w:hint="default"/>
      </w:rPr>
    </w:lvl>
  </w:abstractNum>
  <w:abstractNum w:abstractNumId="12">
    <w:multiLevelType w:val="hybridMultilevel"/>
    <w:lvl w:ilvl="0">
      <w:start w:val="1"/>
      <w:numFmt w:val="decimal"/>
      <w:lvlText w:val="%1"/>
      <w:lvlJc w:val="left"/>
      <w:pPr>
        <w:ind w:left="529" w:hanging="212"/>
        <w:jc w:val="right"/>
      </w:pPr>
      <w:rPr>
        <w:rFonts w:hint="default" w:ascii="Times New Roman" w:hAnsi="Times New Roman" w:eastAsia="Times New Roman" w:cs="Times New Roman"/>
        <w:b/>
        <w:bCs/>
        <w:w w:val="100"/>
        <w:sz w:val="28"/>
        <w:szCs w:val="28"/>
      </w:rPr>
    </w:lvl>
    <w:lvl w:ilvl="1">
      <w:start w:val="1"/>
      <w:numFmt w:val="decimal"/>
      <w:lvlText w:val="%1.%2"/>
      <w:lvlJc w:val="left"/>
      <w:pPr>
        <w:ind w:left="738"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69"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760" w:hanging="632"/>
      </w:pPr>
      <w:rPr>
        <w:rFonts w:hint="default"/>
      </w:rPr>
    </w:lvl>
    <w:lvl w:ilvl="4">
      <w:start w:val="0"/>
      <w:numFmt w:val="bullet"/>
      <w:lvlText w:val="•"/>
      <w:lvlJc w:val="left"/>
      <w:pPr>
        <w:ind w:left="1878" w:hanging="632"/>
      </w:pPr>
      <w:rPr>
        <w:rFonts w:hint="default"/>
      </w:rPr>
    </w:lvl>
    <w:lvl w:ilvl="5">
      <w:start w:val="0"/>
      <w:numFmt w:val="bullet"/>
      <w:lvlText w:val="•"/>
      <w:lvlJc w:val="left"/>
      <w:pPr>
        <w:ind w:left="2996" w:hanging="632"/>
      </w:pPr>
      <w:rPr>
        <w:rFonts w:hint="default"/>
      </w:rPr>
    </w:lvl>
    <w:lvl w:ilvl="6">
      <w:start w:val="0"/>
      <w:numFmt w:val="bullet"/>
      <w:lvlText w:val="•"/>
      <w:lvlJc w:val="left"/>
      <w:pPr>
        <w:ind w:left="4114" w:hanging="632"/>
      </w:pPr>
      <w:rPr>
        <w:rFonts w:hint="default"/>
      </w:rPr>
    </w:lvl>
    <w:lvl w:ilvl="7">
      <w:start w:val="0"/>
      <w:numFmt w:val="bullet"/>
      <w:lvlText w:val="•"/>
      <w:lvlJc w:val="left"/>
      <w:pPr>
        <w:ind w:left="5232" w:hanging="632"/>
      </w:pPr>
      <w:rPr>
        <w:rFonts w:hint="default"/>
      </w:rPr>
    </w:lvl>
    <w:lvl w:ilvl="8">
      <w:start w:val="0"/>
      <w:numFmt w:val="bullet"/>
      <w:lvlText w:val="•"/>
      <w:lvlJc w:val="left"/>
      <w:pPr>
        <w:ind w:left="6350" w:hanging="632"/>
      </w:pPr>
      <w:rPr>
        <w:rFonts w:hint="default"/>
      </w:rPr>
    </w:lvl>
  </w:abstractNum>
  <w:abstractNum w:abstractNumId="11">
    <w:multiLevelType w:val="hybridMultilevel"/>
    <w:lvl w:ilvl="0">
      <w:start w:val="15"/>
      <w:numFmt w:val="decimal"/>
      <w:lvlText w:val="[%1]"/>
      <w:lvlJc w:val="left"/>
      <w:pPr>
        <w:ind w:left="138" w:hanging="524"/>
        <w:jc w:val="left"/>
      </w:pPr>
      <w:rPr>
        <w:rFonts w:hint="default" w:ascii="Times New Roman" w:hAnsi="Times New Roman" w:eastAsia="Times New Roman" w:cs="Times New Roman"/>
        <w:spacing w:val="-20"/>
        <w:w w:val="99"/>
        <w:sz w:val="24"/>
        <w:szCs w:val="24"/>
      </w:rPr>
    </w:lvl>
    <w:lvl w:ilvl="1">
      <w:start w:val="1"/>
      <w:numFmt w:val="decimal"/>
      <w:lvlText w:val="%2"/>
      <w:lvlJc w:val="left"/>
      <w:pPr>
        <w:ind w:left="529" w:hanging="212"/>
        <w:jc w:val="right"/>
      </w:pPr>
      <w:rPr>
        <w:rFonts w:hint="default" w:ascii="Times New Roman" w:hAnsi="Times New Roman" w:eastAsia="Times New Roman" w:cs="Times New Roman"/>
        <w:b/>
        <w:bCs/>
        <w:w w:val="100"/>
        <w:sz w:val="28"/>
        <w:szCs w:val="28"/>
      </w:rPr>
    </w:lvl>
    <w:lvl w:ilvl="2">
      <w:start w:val="1"/>
      <w:numFmt w:val="decimal"/>
      <w:lvlText w:val="%2.%3"/>
      <w:lvlJc w:val="left"/>
      <w:pPr>
        <w:ind w:left="738" w:hanging="420"/>
        <w:jc w:val="left"/>
      </w:pPr>
      <w:rPr>
        <w:rFonts w:hint="default" w:ascii="Times New Roman" w:hAnsi="Times New Roman" w:eastAsia="Times New Roman" w:cs="Times New Roman"/>
        <w:b/>
        <w:bCs/>
        <w:w w:val="100"/>
        <w:sz w:val="28"/>
        <w:szCs w:val="28"/>
      </w:rPr>
    </w:lvl>
    <w:lvl w:ilvl="3">
      <w:start w:val="1"/>
      <w:numFmt w:val="decimal"/>
      <w:lvlText w:val="%2.%3.%4"/>
      <w:lvlJc w:val="left"/>
      <w:pPr>
        <w:ind w:left="769" w:hanging="632"/>
        <w:jc w:val="left"/>
      </w:pPr>
      <w:rPr>
        <w:rFonts w:hint="default" w:ascii="Times New Roman" w:hAnsi="Times New Roman" w:eastAsia="Times New Roman" w:cs="Times New Roman"/>
        <w:b/>
        <w:bCs/>
        <w:w w:val="100"/>
        <w:sz w:val="28"/>
        <w:szCs w:val="28"/>
      </w:rPr>
    </w:lvl>
    <w:lvl w:ilvl="4">
      <w:start w:val="1"/>
      <w:numFmt w:val="decimal"/>
      <w:lvlText w:val="%2.%3.%4.%5"/>
      <w:lvlJc w:val="left"/>
      <w:pPr>
        <w:ind w:left="858" w:hanging="720"/>
        <w:jc w:val="left"/>
      </w:pPr>
      <w:rPr>
        <w:rFonts w:hint="default" w:ascii="Times New Roman" w:hAnsi="Times New Roman" w:eastAsia="Times New Roman" w:cs="Times New Roman"/>
        <w:b/>
        <w:bCs/>
        <w:w w:val="100"/>
        <w:sz w:val="24"/>
        <w:szCs w:val="24"/>
      </w:rPr>
    </w:lvl>
    <w:lvl w:ilvl="5">
      <w:start w:val="0"/>
      <w:numFmt w:val="bullet"/>
      <w:lvlText w:val="•"/>
      <w:lvlJc w:val="left"/>
      <w:pPr>
        <w:ind w:left="860" w:hanging="720"/>
      </w:pPr>
      <w:rPr>
        <w:rFonts w:hint="default"/>
      </w:rPr>
    </w:lvl>
    <w:lvl w:ilvl="6">
      <w:start w:val="0"/>
      <w:numFmt w:val="bullet"/>
      <w:lvlText w:val="•"/>
      <w:lvlJc w:val="left"/>
      <w:pPr>
        <w:ind w:left="2413" w:hanging="720"/>
      </w:pPr>
      <w:rPr>
        <w:rFonts w:hint="default"/>
      </w:rPr>
    </w:lvl>
    <w:lvl w:ilvl="7">
      <w:start w:val="0"/>
      <w:numFmt w:val="bullet"/>
      <w:lvlText w:val="•"/>
      <w:lvlJc w:val="left"/>
      <w:pPr>
        <w:ind w:left="3966" w:hanging="720"/>
      </w:pPr>
      <w:rPr>
        <w:rFonts w:hint="default"/>
      </w:rPr>
    </w:lvl>
    <w:lvl w:ilvl="8">
      <w:start w:val="0"/>
      <w:numFmt w:val="bullet"/>
      <w:lvlText w:val="•"/>
      <w:lvlJc w:val="left"/>
      <w:pPr>
        <w:ind w:left="5519" w:hanging="720"/>
      </w:pPr>
      <w:rPr>
        <w:rFonts w:hint="default"/>
      </w:rPr>
    </w:lvl>
  </w:abstractNum>
  <w:abstractNum w:abstractNumId="10">
    <w:multiLevelType w:val="hybridMultilevel"/>
    <w:lvl w:ilvl="0">
      <w:start w:val="11"/>
      <w:numFmt w:val="decimal"/>
      <w:lvlText w:val="[%1]"/>
      <w:lvlJc w:val="left"/>
      <w:pPr>
        <w:ind w:left="138" w:hanging="514"/>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988" w:hanging="514"/>
      </w:pPr>
      <w:rPr>
        <w:rFonts w:hint="default"/>
      </w:rPr>
    </w:lvl>
    <w:lvl w:ilvl="2">
      <w:start w:val="0"/>
      <w:numFmt w:val="bullet"/>
      <w:lvlText w:val="•"/>
      <w:lvlJc w:val="left"/>
      <w:pPr>
        <w:ind w:left="1837" w:hanging="514"/>
      </w:pPr>
      <w:rPr>
        <w:rFonts w:hint="default"/>
      </w:rPr>
    </w:lvl>
    <w:lvl w:ilvl="3">
      <w:start w:val="0"/>
      <w:numFmt w:val="bullet"/>
      <w:lvlText w:val="•"/>
      <w:lvlJc w:val="left"/>
      <w:pPr>
        <w:ind w:left="2685" w:hanging="514"/>
      </w:pPr>
      <w:rPr>
        <w:rFonts w:hint="default"/>
      </w:rPr>
    </w:lvl>
    <w:lvl w:ilvl="4">
      <w:start w:val="0"/>
      <w:numFmt w:val="bullet"/>
      <w:lvlText w:val="•"/>
      <w:lvlJc w:val="left"/>
      <w:pPr>
        <w:ind w:left="3534" w:hanging="514"/>
      </w:pPr>
      <w:rPr>
        <w:rFonts w:hint="default"/>
      </w:rPr>
    </w:lvl>
    <w:lvl w:ilvl="5">
      <w:start w:val="0"/>
      <w:numFmt w:val="bullet"/>
      <w:lvlText w:val="•"/>
      <w:lvlJc w:val="left"/>
      <w:pPr>
        <w:ind w:left="4383" w:hanging="514"/>
      </w:pPr>
      <w:rPr>
        <w:rFonts w:hint="default"/>
      </w:rPr>
    </w:lvl>
    <w:lvl w:ilvl="6">
      <w:start w:val="0"/>
      <w:numFmt w:val="bullet"/>
      <w:lvlText w:val="•"/>
      <w:lvlJc w:val="left"/>
      <w:pPr>
        <w:ind w:left="5231" w:hanging="514"/>
      </w:pPr>
      <w:rPr>
        <w:rFonts w:hint="default"/>
      </w:rPr>
    </w:lvl>
    <w:lvl w:ilvl="7">
      <w:start w:val="0"/>
      <w:numFmt w:val="bullet"/>
      <w:lvlText w:val="•"/>
      <w:lvlJc w:val="left"/>
      <w:pPr>
        <w:ind w:left="6080" w:hanging="514"/>
      </w:pPr>
      <w:rPr>
        <w:rFonts w:hint="default"/>
      </w:rPr>
    </w:lvl>
    <w:lvl w:ilvl="8">
      <w:start w:val="0"/>
      <w:numFmt w:val="bullet"/>
      <w:lvlText w:val="•"/>
      <w:lvlJc w:val="left"/>
      <w:pPr>
        <w:ind w:left="6929" w:hanging="514"/>
      </w:pPr>
      <w:rPr>
        <w:rFonts w:hint="default"/>
      </w:rPr>
    </w:lvl>
  </w:abstractNum>
  <w:abstractNum w:abstractNumId="9">
    <w:multiLevelType w:val="hybridMultilevel"/>
    <w:lvl w:ilvl="0">
      <w:start w:val="1"/>
      <w:numFmt w:val="decimal"/>
      <w:lvlText w:val="[%1]"/>
      <w:lvlJc w:val="left"/>
      <w:pPr>
        <w:ind w:left="138" w:hanging="408"/>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988" w:hanging="408"/>
      </w:pPr>
      <w:rPr>
        <w:rFonts w:hint="default"/>
      </w:rPr>
    </w:lvl>
    <w:lvl w:ilvl="2">
      <w:start w:val="0"/>
      <w:numFmt w:val="bullet"/>
      <w:lvlText w:val="•"/>
      <w:lvlJc w:val="left"/>
      <w:pPr>
        <w:ind w:left="1837" w:hanging="408"/>
      </w:pPr>
      <w:rPr>
        <w:rFonts w:hint="default"/>
      </w:rPr>
    </w:lvl>
    <w:lvl w:ilvl="3">
      <w:start w:val="0"/>
      <w:numFmt w:val="bullet"/>
      <w:lvlText w:val="•"/>
      <w:lvlJc w:val="left"/>
      <w:pPr>
        <w:ind w:left="2685" w:hanging="408"/>
      </w:pPr>
      <w:rPr>
        <w:rFonts w:hint="default"/>
      </w:rPr>
    </w:lvl>
    <w:lvl w:ilvl="4">
      <w:start w:val="0"/>
      <w:numFmt w:val="bullet"/>
      <w:lvlText w:val="•"/>
      <w:lvlJc w:val="left"/>
      <w:pPr>
        <w:ind w:left="3534" w:hanging="408"/>
      </w:pPr>
      <w:rPr>
        <w:rFonts w:hint="default"/>
      </w:rPr>
    </w:lvl>
    <w:lvl w:ilvl="5">
      <w:start w:val="0"/>
      <w:numFmt w:val="bullet"/>
      <w:lvlText w:val="•"/>
      <w:lvlJc w:val="left"/>
      <w:pPr>
        <w:ind w:left="4383" w:hanging="408"/>
      </w:pPr>
      <w:rPr>
        <w:rFonts w:hint="default"/>
      </w:rPr>
    </w:lvl>
    <w:lvl w:ilvl="6">
      <w:start w:val="0"/>
      <w:numFmt w:val="bullet"/>
      <w:lvlText w:val="•"/>
      <w:lvlJc w:val="left"/>
      <w:pPr>
        <w:ind w:left="5231" w:hanging="408"/>
      </w:pPr>
      <w:rPr>
        <w:rFonts w:hint="default"/>
      </w:rPr>
    </w:lvl>
    <w:lvl w:ilvl="7">
      <w:start w:val="0"/>
      <w:numFmt w:val="bullet"/>
      <w:lvlText w:val="•"/>
      <w:lvlJc w:val="left"/>
      <w:pPr>
        <w:ind w:left="6080" w:hanging="408"/>
      </w:pPr>
      <w:rPr>
        <w:rFonts w:hint="default"/>
      </w:rPr>
    </w:lvl>
    <w:lvl w:ilvl="8">
      <w:start w:val="0"/>
      <w:numFmt w:val="bullet"/>
      <w:lvlText w:val="•"/>
      <w:lvlJc w:val="left"/>
      <w:pPr>
        <w:ind w:left="6929" w:hanging="408"/>
      </w:pPr>
      <w:rPr>
        <w:rFonts w:hint="default"/>
      </w:rPr>
    </w:lvl>
  </w:abstractNum>
  <w:abstractNum w:abstractNumId="8">
    <w:multiLevelType w:val="hybridMultilevel"/>
    <w:lvl w:ilvl="0">
      <w:start w:val="19"/>
      <w:numFmt w:val="decimal"/>
      <w:lvlText w:val="%1"/>
      <w:lvlJc w:val="left"/>
      <w:pPr>
        <w:ind w:left="138" w:hanging="543"/>
        <w:jc w:val="left"/>
      </w:pPr>
      <w:rPr>
        <w:rFonts w:hint="default"/>
      </w:rPr>
    </w:lvl>
    <w:lvl w:ilvl="1">
      <w:start w:val="18"/>
      <w:numFmt w:val="decimal"/>
      <w:lvlText w:val="%1.%2"/>
      <w:lvlJc w:val="left"/>
      <w:pPr>
        <w:ind w:left="138" w:hanging="543"/>
        <w:jc w:val="left"/>
      </w:pPr>
      <w:rPr>
        <w:rFonts w:hint="default" w:ascii="Times New Roman" w:hAnsi="Times New Roman" w:eastAsia="Times New Roman" w:cs="Times New Roman"/>
        <w:w w:val="100"/>
        <w:sz w:val="22"/>
        <w:szCs w:val="22"/>
      </w:rPr>
    </w:lvl>
    <w:lvl w:ilvl="2">
      <w:start w:val="1"/>
      <w:numFmt w:val="decimal"/>
      <w:lvlText w:val="%3."/>
      <w:lvlJc w:val="left"/>
      <w:pPr>
        <w:ind w:left="234" w:hanging="181"/>
        <w:jc w:val="left"/>
      </w:pPr>
      <w:rPr>
        <w:rFonts w:hint="default" w:ascii="Times New Roman" w:hAnsi="Times New Roman" w:eastAsia="Times New Roman" w:cs="Times New Roman"/>
        <w:spacing w:val="-30"/>
        <w:w w:val="99"/>
        <w:sz w:val="22"/>
        <w:szCs w:val="22"/>
      </w:rPr>
    </w:lvl>
    <w:lvl w:ilvl="3">
      <w:start w:val="0"/>
      <w:numFmt w:val="bullet"/>
      <w:lvlText w:val="•"/>
      <w:lvlJc w:val="left"/>
      <w:pPr>
        <w:ind w:left="2094" w:hanging="181"/>
      </w:pPr>
      <w:rPr>
        <w:rFonts w:hint="default"/>
      </w:rPr>
    </w:lvl>
    <w:lvl w:ilvl="4">
      <w:start w:val="0"/>
      <w:numFmt w:val="bullet"/>
      <w:lvlText w:val="•"/>
      <w:lvlJc w:val="left"/>
      <w:pPr>
        <w:ind w:left="3022" w:hanging="181"/>
      </w:pPr>
      <w:rPr>
        <w:rFonts w:hint="default"/>
      </w:rPr>
    </w:lvl>
    <w:lvl w:ilvl="5">
      <w:start w:val="0"/>
      <w:numFmt w:val="bullet"/>
      <w:lvlText w:val="•"/>
      <w:lvlJc w:val="left"/>
      <w:pPr>
        <w:ind w:left="3949" w:hanging="181"/>
      </w:pPr>
      <w:rPr>
        <w:rFonts w:hint="default"/>
      </w:rPr>
    </w:lvl>
    <w:lvl w:ilvl="6">
      <w:start w:val="0"/>
      <w:numFmt w:val="bullet"/>
      <w:lvlText w:val="•"/>
      <w:lvlJc w:val="left"/>
      <w:pPr>
        <w:ind w:left="4876" w:hanging="181"/>
      </w:pPr>
      <w:rPr>
        <w:rFonts w:hint="default"/>
      </w:rPr>
    </w:lvl>
    <w:lvl w:ilvl="7">
      <w:start w:val="0"/>
      <w:numFmt w:val="bullet"/>
      <w:lvlText w:val="•"/>
      <w:lvlJc w:val="left"/>
      <w:pPr>
        <w:ind w:left="5804" w:hanging="181"/>
      </w:pPr>
      <w:rPr>
        <w:rFonts w:hint="default"/>
      </w:rPr>
    </w:lvl>
    <w:lvl w:ilvl="8">
      <w:start w:val="0"/>
      <w:numFmt w:val="bullet"/>
      <w:lvlText w:val="•"/>
      <w:lvlJc w:val="left"/>
      <w:pPr>
        <w:ind w:left="6731" w:hanging="181"/>
      </w:pPr>
      <w:rPr>
        <w:rFonts w:hint="default"/>
      </w:rPr>
    </w:lvl>
  </w:abstractNum>
  <w:abstractNum w:abstractNumId="7">
    <w:multiLevelType w:val="hybridMultilevel"/>
    <w:lvl w:ilvl="0">
      <w:start w:val="1"/>
      <w:numFmt w:val="decimal"/>
      <w:lvlText w:val="%1"/>
      <w:lvlJc w:val="left"/>
      <w:pPr>
        <w:ind w:left="718"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1109" w:hanging="360"/>
        <w:jc w:val="left"/>
      </w:pPr>
      <w:rPr>
        <w:rFonts w:hint="default" w:ascii="Times New Roman" w:hAnsi="Times New Roman" w:eastAsia="Times New Roman" w:cs="Times New Roman"/>
        <w:w w:val="100"/>
        <w:sz w:val="24"/>
        <w:szCs w:val="24"/>
      </w:rPr>
    </w:lvl>
    <w:lvl w:ilvl="2">
      <w:start w:val="0"/>
      <w:numFmt w:val="bullet"/>
      <w:lvlText w:val="•"/>
      <w:lvlJc w:val="left"/>
      <w:pPr>
        <w:ind w:left="1927" w:hanging="360"/>
      </w:pPr>
      <w:rPr>
        <w:rFonts w:hint="default"/>
      </w:rPr>
    </w:lvl>
    <w:lvl w:ilvl="3">
      <w:start w:val="0"/>
      <w:numFmt w:val="bullet"/>
      <w:lvlText w:val="•"/>
      <w:lvlJc w:val="left"/>
      <w:pPr>
        <w:ind w:left="2754" w:hanging="360"/>
      </w:pPr>
      <w:rPr>
        <w:rFonts w:hint="default"/>
      </w:rPr>
    </w:lvl>
    <w:lvl w:ilvl="4">
      <w:start w:val="0"/>
      <w:numFmt w:val="bullet"/>
      <w:lvlText w:val="•"/>
      <w:lvlJc w:val="left"/>
      <w:pPr>
        <w:ind w:left="3582" w:hanging="360"/>
      </w:pPr>
      <w:rPr>
        <w:rFonts w:hint="default"/>
      </w:rPr>
    </w:lvl>
    <w:lvl w:ilvl="5">
      <w:start w:val="0"/>
      <w:numFmt w:val="bullet"/>
      <w:lvlText w:val="•"/>
      <w:lvlJc w:val="left"/>
      <w:pPr>
        <w:ind w:left="4409" w:hanging="360"/>
      </w:pPr>
      <w:rPr>
        <w:rFonts w:hint="default"/>
      </w:rPr>
    </w:lvl>
    <w:lvl w:ilvl="6">
      <w:start w:val="0"/>
      <w:numFmt w:val="bullet"/>
      <w:lvlText w:val="•"/>
      <w:lvlJc w:val="left"/>
      <w:pPr>
        <w:ind w:left="5236" w:hanging="360"/>
      </w:pPr>
      <w:rPr>
        <w:rFonts w:hint="default"/>
      </w:rPr>
    </w:lvl>
    <w:lvl w:ilvl="7">
      <w:start w:val="0"/>
      <w:numFmt w:val="bullet"/>
      <w:lvlText w:val="•"/>
      <w:lvlJc w:val="left"/>
      <w:pPr>
        <w:ind w:left="6064" w:hanging="360"/>
      </w:pPr>
      <w:rPr>
        <w:rFonts w:hint="default"/>
      </w:rPr>
    </w:lvl>
    <w:lvl w:ilvl="8">
      <w:start w:val="0"/>
      <w:numFmt w:val="bullet"/>
      <w:lvlText w:val="•"/>
      <w:lvlJc w:val="left"/>
      <w:pPr>
        <w:ind w:left="6891" w:hanging="360"/>
      </w:pPr>
      <w:rPr>
        <w:rFonts w:hint="default"/>
      </w:rPr>
    </w:lvl>
  </w:abstractNum>
  <w:abstractNum w:abstractNumId="6">
    <w:multiLevelType w:val="hybridMultilevel"/>
    <w:lvl w:ilvl="0">
      <w:start w:val="1"/>
      <w:numFmt w:val="decimal"/>
      <w:lvlText w:val="%1"/>
      <w:lvlJc w:val="left"/>
      <w:pPr>
        <w:ind w:left="718"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1109"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80" w:hanging="540"/>
      </w:pPr>
      <w:rPr>
        <w:rFonts w:hint="default"/>
      </w:rPr>
    </w:lvl>
    <w:lvl w:ilvl="4">
      <w:start w:val="0"/>
      <w:numFmt w:val="bullet"/>
      <w:lvlText w:val="•"/>
      <w:lvlJc w:val="left"/>
      <w:pPr>
        <w:ind w:left="3261" w:hanging="540"/>
      </w:pPr>
      <w:rPr>
        <w:rFonts w:hint="default"/>
      </w:rPr>
    </w:lvl>
    <w:lvl w:ilvl="5">
      <w:start w:val="0"/>
      <w:numFmt w:val="bullet"/>
      <w:lvlText w:val="•"/>
      <w:lvlJc w:val="left"/>
      <w:pPr>
        <w:ind w:left="4142" w:hanging="540"/>
      </w:pPr>
      <w:rPr>
        <w:rFonts w:hint="default"/>
      </w:rPr>
    </w:lvl>
    <w:lvl w:ilvl="6">
      <w:start w:val="0"/>
      <w:numFmt w:val="bullet"/>
      <w:lvlText w:val="•"/>
      <w:lvlJc w:val="left"/>
      <w:pPr>
        <w:ind w:left="5023" w:hanging="540"/>
      </w:pPr>
      <w:rPr>
        <w:rFonts w:hint="default"/>
      </w:rPr>
    </w:lvl>
    <w:lvl w:ilvl="7">
      <w:start w:val="0"/>
      <w:numFmt w:val="bullet"/>
      <w:lvlText w:val="•"/>
      <w:lvlJc w:val="left"/>
      <w:pPr>
        <w:ind w:left="5904" w:hanging="540"/>
      </w:pPr>
      <w:rPr>
        <w:rFonts w:hint="default"/>
      </w:rPr>
    </w:lvl>
    <w:lvl w:ilvl="8">
      <w:start w:val="0"/>
      <w:numFmt w:val="bullet"/>
      <w:lvlText w:val="•"/>
      <w:lvlJc w:val="left"/>
      <w:pPr>
        <w:ind w:left="6784" w:hanging="540"/>
      </w:pPr>
      <w:rPr>
        <w:rFonts w:hint="default"/>
      </w:rPr>
    </w:lvl>
  </w:abstractNum>
  <w:abstractNum w:abstractNumId="5">
    <w:multiLevelType w:val="hybridMultilevel"/>
    <w:lvl w:ilvl="0">
      <w:start w:val="1"/>
      <w:numFmt w:val="decimal"/>
      <w:lvlText w:val="%1"/>
      <w:lvlJc w:val="left"/>
      <w:pPr>
        <w:ind w:left="718"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1109"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1560" w:hanging="540"/>
      </w:pPr>
      <w:rPr>
        <w:rFonts w:hint="default"/>
      </w:rPr>
    </w:lvl>
    <w:lvl w:ilvl="4">
      <w:start w:val="0"/>
      <w:numFmt w:val="bullet"/>
      <w:lvlText w:val="•"/>
      <w:lvlJc w:val="left"/>
      <w:pPr>
        <w:ind w:left="2558" w:hanging="540"/>
      </w:pPr>
      <w:rPr>
        <w:rFonts w:hint="default"/>
      </w:rPr>
    </w:lvl>
    <w:lvl w:ilvl="5">
      <w:start w:val="0"/>
      <w:numFmt w:val="bullet"/>
      <w:lvlText w:val="•"/>
      <w:lvlJc w:val="left"/>
      <w:pPr>
        <w:ind w:left="3556" w:hanging="540"/>
      </w:pPr>
      <w:rPr>
        <w:rFonts w:hint="default"/>
      </w:rPr>
    </w:lvl>
    <w:lvl w:ilvl="6">
      <w:start w:val="0"/>
      <w:numFmt w:val="bullet"/>
      <w:lvlText w:val="•"/>
      <w:lvlJc w:val="left"/>
      <w:pPr>
        <w:ind w:left="4554" w:hanging="540"/>
      </w:pPr>
      <w:rPr>
        <w:rFonts w:hint="default"/>
      </w:rPr>
    </w:lvl>
    <w:lvl w:ilvl="7">
      <w:start w:val="0"/>
      <w:numFmt w:val="bullet"/>
      <w:lvlText w:val="•"/>
      <w:lvlJc w:val="left"/>
      <w:pPr>
        <w:ind w:left="5552" w:hanging="540"/>
      </w:pPr>
      <w:rPr>
        <w:rFonts w:hint="default"/>
      </w:rPr>
    </w:lvl>
    <w:lvl w:ilvl="8">
      <w:start w:val="0"/>
      <w:numFmt w:val="bullet"/>
      <w:lvlText w:val="•"/>
      <w:lvlJc w:val="left"/>
      <w:pPr>
        <w:ind w:left="6550" w:hanging="540"/>
      </w:pPr>
      <w:rPr>
        <w:rFonts w:hint="default"/>
      </w:rPr>
    </w:lvl>
  </w:abstractNum>
  <w:abstractNum w:abstractNumId="4">
    <w:multiLevelType w:val="hybridMultilevel"/>
    <w:lvl w:ilvl="0">
      <w:start w:val="4"/>
      <w:numFmt w:val="decimal"/>
      <w:lvlText w:val="%1"/>
      <w:lvlJc w:val="left"/>
      <w:pPr>
        <w:ind w:left="1109" w:hanging="360"/>
        <w:jc w:val="left"/>
      </w:pPr>
      <w:rPr>
        <w:rFonts w:hint="default"/>
      </w:rPr>
    </w:lvl>
    <w:lvl w:ilvl="1">
      <w:start w:val="1"/>
      <w:numFmt w:val="decimal"/>
      <w:lvlText w:val="%1.%2"/>
      <w:lvlJc w:val="left"/>
      <w:pPr>
        <w:ind w:left="1109"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589" w:hanging="360"/>
      </w:pPr>
      <w:rPr>
        <w:rFonts w:hint="default"/>
      </w:rPr>
    </w:lvl>
    <w:lvl w:ilvl="3">
      <w:start w:val="0"/>
      <w:numFmt w:val="bullet"/>
      <w:lvlText w:val="•"/>
      <w:lvlJc w:val="left"/>
      <w:pPr>
        <w:ind w:left="3333" w:hanging="360"/>
      </w:pPr>
      <w:rPr>
        <w:rFonts w:hint="default"/>
      </w:rPr>
    </w:lvl>
    <w:lvl w:ilvl="4">
      <w:start w:val="0"/>
      <w:numFmt w:val="bullet"/>
      <w:lvlText w:val="•"/>
      <w:lvlJc w:val="left"/>
      <w:pPr>
        <w:ind w:left="4078" w:hanging="360"/>
      </w:pPr>
      <w:rPr>
        <w:rFonts w:hint="default"/>
      </w:rPr>
    </w:lvl>
    <w:lvl w:ilvl="5">
      <w:start w:val="0"/>
      <w:numFmt w:val="bullet"/>
      <w:lvlText w:val="•"/>
      <w:lvlJc w:val="left"/>
      <w:pPr>
        <w:ind w:left="4823" w:hanging="360"/>
      </w:pPr>
      <w:rPr>
        <w:rFonts w:hint="default"/>
      </w:rPr>
    </w:lvl>
    <w:lvl w:ilvl="6">
      <w:start w:val="0"/>
      <w:numFmt w:val="bullet"/>
      <w:lvlText w:val="•"/>
      <w:lvlJc w:val="left"/>
      <w:pPr>
        <w:ind w:left="5567" w:hanging="360"/>
      </w:pPr>
      <w:rPr>
        <w:rFonts w:hint="default"/>
      </w:rPr>
    </w:lvl>
    <w:lvl w:ilvl="7">
      <w:start w:val="0"/>
      <w:numFmt w:val="bullet"/>
      <w:lvlText w:val="•"/>
      <w:lvlJc w:val="left"/>
      <w:pPr>
        <w:ind w:left="6312" w:hanging="360"/>
      </w:pPr>
      <w:rPr>
        <w:rFonts w:hint="default"/>
      </w:rPr>
    </w:lvl>
    <w:lvl w:ilvl="8">
      <w:start w:val="0"/>
      <w:numFmt w:val="bullet"/>
      <w:lvlText w:val="•"/>
      <w:lvlJc w:val="left"/>
      <w:pPr>
        <w:ind w:left="7057" w:hanging="360"/>
      </w:pPr>
      <w:rPr>
        <w:rFonts w:hint="default"/>
      </w:rPr>
    </w:lvl>
  </w:abstractNum>
  <w:abstractNum w:abstractNumId="3">
    <w:multiLevelType w:val="hybridMultilevel"/>
    <w:lvl w:ilvl="0">
      <w:start w:val="1"/>
      <w:numFmt w:val="decimal"/>
      <w:lvlText w:val="%1"/>
      <w:lvlJc w:val="left"/>
      <w:pPr>
        <w:ind w:left="718"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1109" w:hanging="360"/>
        <w:jc w:val="left"/>
      </w:pPr>
      <w:rPr>
        <w:rFonts w:hint="default" w:ascii="Times New Roman" w:hAnsi="Times New Roman" w:eastAsia="Times New Roman" w:cs="Times New Roman"/>
        <w:w w:val="100"/>
        <w:sz w:val="24"/>
        <w:szCs w:val="24"/>
      </w:rPr>
    </w:lvl>
    <w:lvl w:ilvl="2">
      <w:start w:val="0"/>
      <w:numFmt w:val="bullet"/>
      <w:lvlText w:val="•"/>
      <w:lvlJc w:val="left"/>
      <w:pPr>
        <w:ind w:left="1927" w:hanging="360"/>
      </w:pPr>
      <w:rPr>
        <w:rFonts w:hint="default"/>
      </w:rPr>
    </w:lvl>
    <w:lvl w:ilvl="3">
      <w:start w:val="0"/>
      <w:numFmt w:val="bullet"/>
      <w:lvlText w:val="•"/>
      <w:lvlJc w:val="left"/>
      <w:pPr>
        <w:ind w:left="2754" w:hanging="360"/>
      </w:pPr>
      <w:rPr>
        <w:rFonts w:hint="default"/>
      </w:rPr>
    </w:lvl>
    <w:lvl w:ilvl="4">
      <w:start w:val="0"/>
      <w:numFmt w:val="bullet"/>
      <w:lvlText w:val="•"/>
      <w:lvlJc w:val="left"/>
      <w:pPr>
        <w:ind w:left="3582" w:hanging="360"/>
      </w:pPr>
      <w:rPr>
        <w:rFonts w:hint="default"/>
      </w:rPr>
    </w:lvl>
    <w:lvl w:ilvl="5">
      <w:start w:val="0"/>
      <w:numFmt w:val="bullet"/>
      <w:lvlText w:val="•"/>
      <w:lvlJc w:val="left"/>
      <w:pPr>
        <w:ind w:left="4409" w:hanging="360"/>
      </w:pPr>
      <w:rPr>
        <w:rFonts w:hint="default"/>
      </w:rPr>
    </w:lvl>
    <w:lvl w:ilvl="6">
      <w:start w:val="0"/>
      <w:numFmt w:val="bullet"/>
      <w:lvlText w:val="•"/>
      <w:lvlJc w:val="left"/>
      <w:pPr>
        <w:ind w:left="5236" w:hanging="360"/>
      </w:pPr>
      <w:rPr>
        <w:rFonts w:hint="default"/>
      </w:rPr>
    </w:lvl>
    <w:lvl w:ilvl="7">
      <w:start w:val="0"/>
      <w:numFmt w:val="bullet"/>
      <w:lvlText w:val="•"/>
      <w:lvlJc w:val="left"/>
      <w:pPr>
        <w:ind w:left="6064" w:hanging="360"/>
      </w:pPr>
      <w:rPr>
        <w:rFonts w:hint="default"/>
      </w:rPr>
    </w:lvl>
    <w:lvl w:ilvl="8">
      <w:start w:val="0"/>
      <w:numFmt w:val="bullet"/>
      <w:lvlText w:val="•"/>
      <w:lvlJc w:val="left"/>
      <w:pPr>
        <w:ind w:left="6891" w:hanging="360"/>
      </w:pPr>
      <w:rPr>
        <w:rFonts w:hint="default"/>
      </w:rPr>
    </w:lvl>
  </w:abstractNum>
  <w:abstractNum w:abstractNumId="2">
    <w:multiLevelType w:val="hybridMultilevel"/>
    <w:lvl w:ilvl="0">
      <w:start w:val="1"/>
      <w:numFmt w:val="decimal"/>
      <w:lvlText w:val="%1"/>
      <w:lvlJc w:val="left"/>
      <w:pPr>
        <w:ind w:left="718"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1109" w:hanging="360"/>
        <w:jc w:val="left"/>
      </w:pPr>
      <w:rPr>
        <w:rFonts w:hint="default" w:ascii="Times New Roman" w:hAnsi="Times New Roman" w:eastAsia="Times New Roman" w:cs="Times New Roman"/>
        <w:w w:val="100"/>
        <w:sz w:val="24"/>
        <w:szCs w:val="24"/>
      </w:rPr>
    </w:lvl>
    <w:lvl w:ilvl="2">
      <w:start w:val="0"/>
      <w:numFmt w:val="bullet"/>
      <w:lvlText w:val="•"/>
      <w:lvlJc w:val="left"/>
      <w:pPr>
        <w:ind w:left="1160" w:hanging="360"/>
      </w:pPr>
      <w:rPr>
        <w:rFonts w:hint="default"/>
      </w:rPr>
    </w:lvl>
    <w:lvl w:ilvl="3">
      <w:start w:val="0"/>
      <w:numFmt w:val="bullet"/>
      <w:lvlText w:val="•"/>
      <w:lvlJc w:val="left"/>
      <w:pPr>
        <w:ind w:left="2083"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929" w:hanging="360"/>
      </w:pPr>
      <w:rPr>
        <w:rFonts w:hint="default"/>
      </w:rPr>
    </w:lvl>
    <w:lvl w:ilvl="6">
      <w:start w:val="0"/>
      <w:numFmt w:val="bullet"/>
      <w:lvlText w:val="•"/>
      <w:lvlJc w:val="left"/>
      <w:pPr>
        <w:ind w:left="4853" w:hanging="360"/>
      </w:pPr>
      <w:rPr>
        <w:rFonts w:hint="default"/>
      </w:rPr>
    </w:lvl>
    <w:lvl w:ilvl="7">
      <w:start w:val="0"/>
      <w:numFmt w:val="bullet"/>
      <w:lvlText w:val="•"/>
      <w:lvlJc w:val="left"/>
      <w:pPr>
        <w:ind w:left="5776" w:hanging="360"/>
      </w:pPr>
      <w:rPr>
        <w:rFonts w:hint="default"/>
      </w:rPr>
    </w:lvl>
    <w:lvl w:ilvl="8">
      <w:start w:val="0"/>
      <w:numFmt w:val="bullet"/>
      <w:lvlText w:val="•"/>
      <w:lvlJc w:val="left"/>
      <w:pPr>
        <w:ind w:left="6699" w:hanging="360"/>
      </w:pPr>
      <w:rPr>
        <w:rFonts w:hint="default"/>
      </w:rPr>
    </w:lvl>
  </w:abstractNum>
  <w:abstractNum w:abstractNumId="1">
    <w:multiLevelType w:val="hybridMultilevel"/>
    <w:lvl w:ilvl="0">
      <w:start w:val="1"/>
      <w:numFmt w:val="decimal"/>
      <w:lvlText w:val="%1"/>
      <w:lvlJc w:val="left"/>
      <w:pPr>
        <w:ind w:left="718"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1109"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80" w:hanging="540"/>
      </w:pPr>
      <w:rPr>
        <w:rFonts w:hint="default"/>
      </w:rPr>
    </w:lvl>
    <w:lvl w:ilvl="4">
      <w:start w:val="0"/>
      <w:numFmt w:val="bullet"/>
      <w:lvlText w:val="•"/>
      <w:lvlJc w:val="left"/>
      <w:pPr>
        <w:ind w:left="3261" w:hanging="540"/>
      </w:pPr>
      <w:rPr>
        <w:rFonts w:hint="default"/>
      </w:rPr>
    </w:lvl>
    <w:lvl w:ilvl="5">
      <w:start w:val="0"/>
      <w:numFmt w:val="bullet"/>
      <w:lvlText w:val="•"/>
      <w:lvlJc w:val="left"/>
      <w:pPr>
        <w:ind w:left="4142" w:hanging="540"/>
      </w:pPr>
      <w:rPr>
        <w:rFonts w:hint="default"/>
      </w:rPr>
    </w:lvl>
    <w:lvl w:ilvl="6">
      <w:start w:val="0"/>
      <w:numFmt w:val="bullet"/>
      <w:lvlText w:val="•"/>
      <w:lvlJc w:val="left"/>
      <w:pPr>
        <w:ind w:left="5023" w:hanging="540"/>
      </w:pPr>
      <w:rPr>
        <w:rFonts w:hint="default"/>
      </w:rPr>
    </w:lvl>
    <w:lvl w:ilvl="7">
      <w:start w:val="0"/>
      <w:numFmt w:val="bullet"/>
      <w:lvlText w:val="•"/>
      <w:lvlJc w:val="left"/>
      <w:pPr>
        <w:ind w:left="5904" w:hanging="540"/>
      </w:pPr>
      <w:rPr>
        <w:rFonts w:hint="default"/>
      </w:rPr>
    </w:lvl>
    <w:lvl w:ilvl="8">
      <w:start w:val="0"/>
      <w:numFmt w:val="bullet"/>
      <w:lvlText w:val="•"/>
      <w:lvlJc w:val="left"/>
      <w:pPr>
        <w:ind w:left="6784" w:hanging="540"/>
      </w:pPr>
      <w:rPr>
        <w:rFonts w:hint="default"/>
      </w:rPr>
    </w:lvl>
  </w:abstractNum>
  <w:abstractNum w:abstractNumId="0">
    <w:multiLevelType w:val="hybridMultilevel"/>
    <w:lvl w:ilvl="0">
      <w:start w:val="1"/>
      <w:numFmt w:val="decimal"/>
      <w:lvlText w:val="%1"/>
      <w:lvlJc w:val="left"/>
      <w:pPr>
        <w:ind w:left="718"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1109"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2380" w:hanging="540"/>
      </w:pPr>
      <w:rPr>
        <w:rFonts w:hint="default"/>
      </w:rPr>
    </w:lvl>
    <w:lvl w:ilvl="4">
      <w:start w:val="0"/>
      <w:numFmt w:val="bullet"/>
      <w:lvlText w:val="•"/>
      <w:lvlJc w:val="left"/>
      <w:pPr>
        <w:ind w:left="3261" w:hanging="540"/>
      </w:pPr>
      <w:rPr>
        <w:rFonts w:hint="default"/>
      </w:rPr>
    </w:lvl>
    <w:lvl w:ilvl="5">
      <w:start w:val="0"/>
      <w:numFmt w:val="bullet"/>
      <w:lvlText w:val="•"/>
      <w:lvlJc w:val="left"/>
      <w:pPr>
        <w:ind w:left="4142" w:hanging="540"/>
      </w:pPr>
      <w:rPr>
        <w:rFonts w:hint="default"/>
      </w:rPr>
    </w:lvl>
    <w:lvl w:ilvl="6">
      <w:start w:val="0"/>
      <w:numFmt w:val="bullet"/>
      <w:lvlText w:val="•"/>
      <w:lvlJc w:val="left"/>
      <w:pPr>
        <w:ind w:left="5023" w:hanging="540"/>
      </w:pPr>
      <w:rPr>
        <w:rFonts w:hint="default"/>
      </w:rPr>
    </w:lvl>
    <w:lvl w:ilvl="7">
      <w:start w:val="0"/>
      <w:numFmt w:val="bullet"/>
      <w:lvlText w:val="•"/>
      <w:lvlJc w:val="left"/>
      <w:pPr>
        <w:ind w:left="5904" w:hanging="540"/>
      </w:pPr>
      <w:rPr>
        <w:rFonts w:hint="default"/>
      </w:rPr>
    </w:lvl>
    <w:lvl w:ilvl="8">
      <w:start w:val="0"/>
      <w:numFmt w:val="bullet"/>
      <w:lvlText w:val="•"/>
      <w:lvlJc w:val="left"/>
      <w:pPr>
        <w:ind w:left="6784" w:hanging="540"/>
      </w:pPr>
      <w:rPr>
        <w:rFonts w:hint="default"/>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35"/>
      <w:ind w:leftChars="0" w:left="1498" w:hanging="540"/>
      <w:tabs>
        <w:tab w:val="right" w:leader="dot" w:pos="9345"/>
      </w:tabs>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3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jpe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header" Target="header10.xml"/><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header" Target="header11.xml"/><Relationship Id="rId41" Type="http://schemas.openxmlformats.org/officeDocument/2006/relationships/header" Target="header12.xml"/><Relationship Id="rId42" Type="http://schemas.openxmlformats.org/officeDocument/2006/relationships/header" Target="header13.xml"/><Relationship Id="rId43" Type="http://schemas.openxmlformats.org/officeDocument/2006/relationships/image" Target="media/image24.jpeg"/><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image" Target="media/image25.png"/><Relationship Id="rId47" Type="http://schemas.openxmlformats.org/officeDocument/2006/relationships/image" Target="media/image26.png"/><Relationship Id="rId48" Type="http://schemas.openxmlformats.org/officeDocument/2006/relationships/image" Target="media/image27.png"/><Relationship Id="rId49" Type="http://schemas.openxmlformats.org/officeDocument/2006/relationships/image" Target="media/image28.png"/><Relationship Id="rId50" Type="http://schemas.openxmlformats.org/officeDocument/2006/relationships/image" Target="media/image29.png"/><Relationship Id="rId51" Type="http://schemas.openxmlformats.org/officeDocument/2006/relationships/image" Target="media/image30.png"/><Relationship Id="rId52" Type="http://schemas.openxmlformats.org/officeDocument/2006/relationships/image" Target="media/image31.png"/><Relationship Id="rId53" Type="http://schemas.openxmlformats.org/officeDocument/2006/relationships/header" Target="header16.xml"/><Relationship Id="rId54" Type="http://schemas.openxmlformats.org/officeDocument/2006/relationships/header" Target="header17.xml"/><Relationship Id="rId55" Type="http://schemas.openxmlformats.org/officeDocument/2006/relationships/image" Target="media/image32.png"/><Relationship Id="rId56" Type="http://schemas.openxmlformats.org/officeDocument/2006/relationships/image" Target="media/image33.png"/><Relationship Id="rId57" Type="http://schemas.openxmlformats.org/officeDocument/2006/relationships/image" Target="media/image34.jpeg"/><Relationship Id="rId58" Type="http://schemas.openxmlformats.org/officeDocument/2006/relationships/image" Target="media/image35.png"/><Relationship Id="rId59" Type="http://schemas.openxmlformats.org/officeDocument/2006/relationships/image" Target="media/image36.png"/><Relationship Id="rId60" Type="http://schemas.openxmlformats.org/officeDocument/2006/relationships/image" Target="media/image37.png"/><Relationship Id="rId61" Type="http://schemas.openxmlformats.org/officeDocument/2006/relationships/image" Target="media/image38.png"/><Relationship Id="rId62" Type="http://schemas.openxmlformats.org/officeDocument/2006/relationships/image" Target="media/image39.png"/><Relationship Id="rId63" Type="http://schemas.openxmlformats.org/officeDocument/2006/relationships/image" Target="media/image40.png"/><Relationship Id="rId64" Type="http://schemas.openxmlformats.org/officeDocument/2006/relationships/image" Target="media/image41.jpeg"/><Relationship Id="rId65" Type="http://schemas.openxmlformats.org/officeDocument/2006/relationships/image" Target="media/image42.jpeg"/><Relationship Id="rId66" Type="http://schemas.openxmlformats.org/officeDocument/2006/relationships/image" Target="media/image43.png"/><Relationship Id="rId67" Type="http://schemas.openxmlformats.org/officeDocument/2006/relationships/image" Target="media/image44.png"/><Relationship Id="rId68" Type="http://schemas.openxmlformats.org/officeDocument/2006/relationships/header" Target="header18.xml"/><Relationship Id="rId69" Type="http://schemas.openxmlformats.org/officeDocument/2006/relationships/header" Target="header19.xml"/><Relationship Id="rId70" Type="http://schemas.openxmlformats.org/officeDocument/2006/relationships/image" Target="media/image45.jpeg"/><Relationship Id="rId71" Type="http://schemas.openxmlformats.org/officeDocument/2006/relationships/header" Target="header20.xml"/><Relationship Id="rId72" Type="http://schemas.openxmlformats.org/officeDocument/2006/relationships/header" Target="header21.xml"/><Relationship Id="rId73" Type="http://schemas.openxmlformats.org/officeDocument/2006/relationships/image" Target="media/image46.png"/><Relationship Id="rId74" Type="http://schemas.openxmlformats.org/officeDocument/2006/relationships/image" Target="media/image47.png"/><Relationship Id="rId75" Type="http://schemas.openxmlformats.org/officeDocument/2006/relationships/header" Target="header22.xml"/><Relationship Id="rId76" Type="http://schemas.openxmlformats.org/officeDocument/2006/relationships/image" Target="media/image48.png"/><Relationship Id="rId77" Type="http://schemas.openxmlformats.org/officeDocument/2006/relationships/header" Target="header23.xml"/><Relationship Id="rId78" Type="http://schemas.openxmlformats.org/officeDocument/2006/relationships/image" Target="media/image49.png"/><Relationship Id="rId79" Type="http://schemas.openxmlformats.org/officeDocument/2006/relationships/image" Target="media/image50.png"/><Relationship Id="rId80" Type="http://schemas.openxmlformats.org/officeDocument/2006/relationships/header" Target="header24.xml"/><Relationship Id="rId81" Type="http://schemas.openxmlformats.org/officeDocument/2006/relationships/image" Target="media/image51.png"/><Relationship Id="rId82" Type="http://schemas.openxmlformats.org/officeDocument/2006/relationships/image" Target="media/image52.png"/><Relationship Id="rId83" Type="http://schemas.openxmlformats.org/officeDocument/2006/relationships/header" Target="header25.xml"/><Relationship Id="rId84" Type="http://schemas.openxmlformats.org/officeDocument/2006/relationships/footer" Target="footer3.xml"/><Relationship Id="rId85" Type="http://schemas.openxmlformats.org/officeDocument/2006/relationships/image" Target="media/image53.png"/><Relationship Id="rId86" Type="http://schemas.openxmlformats.org/officeDocument/2006/relationships/footer" Target="footer4.xml"/><Relationship Id="rId87" Type="http://schemas.openxmlformats.org/officeDocument/2006/relationships/image" Target="media/image54.jpeg"/><Relationship Id="rId88" Type="http://schemas.openxmlformats.org/officeDocument/2006/relationships/image" Target="media/image55.png"/><Relationship Id="rId89" Type="http://schemas.openxmlformats.org/officeDocument/2006/relationships/image" Target="media/image56.png"/><Relationship Id="rId90" Type="http://schemas.openxmlformats.org/officeDocument/2006/relationships/image" Target="media/image57.png"/><Relationship Id="rId91" Type="http://schemas.openxmlformats.org/officeDocument/2006/relationships/header" Target="header26.xml"/><Relationship Id="rId92" Type="http://schemas.openxmlformats.org/officeDocument/2006/relationships/header" Target="header27.xml"/><Relationship Id="rId93" Type="http://schemas.openxmlformats.org/officeDocument/2006/relationships/image" Target="media/image58.png"/><Relationship Id="rId94" Type="http://schemas.openxmlformats.org/officeDocument/2006/relationships/image" Target="media/image59.png"/><Relationship Id="rId95" Type="http://schemas.openxmlformats.org/officeDocument/2006/relationships/image" Target="media/image60.png"/><Relationship Id="rId96" Type="http://schemas.openxmlformats.org/officeDocument/2006/relationships/header" Target="header28.xml"/><Relationship Id="rId97" Type="http://schemas.openxmlformats.org/officeDocument/2006/relationships/footer" Target="footer5.xml"/><Relationship Id="rId98" Type="http://schemas.openxmlformats.org/officeDocument/2006/relationships/numbering" Target="numbering.xml"/><Relationship Id="rId99" Type="http://schemas.openxmlformats.org/officeDocument/2006/relationships/endnotes" Target="endnotes.xml"/><Relationship Id="rId100" Type="http://schemas.openxmlformats.org/officeDocument/2006/relationships/footer" Target="footer6.xml"/><Relationship Id="rId101" Type="http://schemas.openxmlformats.org/officeDocument/2006/relationships/footer" Target="footer7.xml"/><Relationship Id="rId102" Type="http://schemas.openxmlformats.org/officeDocument/2006/relationships/header" Target="header29.xml"/><Relationship Id="rId103" Type="http://schemas.openxmlformats.org/officeDocument/2006/relationships/header" Target="header30.xml"/><Relationship Id="rId104" Type="http://schemas.openxmlformats.org/officeDocument/2006/relationships/header" Target="header31.xml"/><Relationship Id="rId105" Type="http://schemas.openxmlformats.org/officeDocument/2006/relationships/header" Target="header32.xml"/><Relationship Id="rId106" Type="http://schemas.openxmlformats.org/officeDocument/2006/relationships/header" Target="header33.xml"/><Relationship Id="rId107" Type="http://schemas.openxmlformats.org/officeDocument/2006/relationships/header" Target="header34.xml"/><Relationship Id="rId108" Type="http://schemas.openxmlformats.org/officeDocument/2006/relationships/header" Target="header35.xml"/><Relationship Id="rId109" Type="http://schemas.openxmlformats.org/officeDocument/2006/relationships/header" Target="header36.xml"/><Relationship Id="rId110" Type="http://schemas.openxmlformats.org/officeDocument/2006/relationships/header" Target="header37.xml"/><Relationship Id="rId111" Type="http://schemas.openxmlformats.org/officeDocument/2006/relationships/header" Target="header38.xml"/><Relationship Id="rId112" Type="http://schemas.openxmlformats.org/officeDocument/2006/relationships/header" Target="header39.xml"/><Relationship Id="rId113" Type="http://schemas.openxmlformats.org/officeDocument/2006/relationships/footer" Target="footer8.xml"/><Relationship Id="rId114" Type="http://schemas.openxmlformats.org/officeDocument/2006/relationships/header" Target="header40.xml"/><Relationship Id="rId115" Type="http://schemas.openxmlformats.org/officeDocument/2006/relationships/header" Target="header41.xml"/><Relationship Id="rId116" Type="http://schemas.openxmlformats.org/officeDocument/2006/relationships/footer" Target="footer9.xml"/><Relationship Id="rId117" Type="http://schemas.openxmlformats.org/officeDocument/2006/relationships/header" Target="header42.xml"/><Relationship Id="rId119" Type="http://schemas.openxmlformats.org/officeDocument/2006/relationships/footer" Target="footer10.xml"/><Relationship Id="rId120" Type="http://schemas.openxmlformats.org/officeDocument/2006/relationships/header" Target="header43.xml"/><Relationship Id="rId121" Type="http://schemas.openxmlformats.org/officeDocument/2006/relationships/footer" Target="footer11.xml"/><Relationship Id="rId122" Type="http://schemas.openxmlformats.org/officeDocument/2006/relationships/footer" Target="footer12.xml"/><Relationship Id="rId123" Type="http://schemas.openxmlformats.org/officeDocument/2006/relationships/footer" Target="footer13.xml"/><Relationship Id="rId124" Type="http://schemas.openxmlformats.org/officeDocument/2006/relationships/footer" Target="footer14.xml"/><Relationship Id="rId125" Type="http://schemas.openxmlformats.org/officeDocument/2006/relationships/header" Target="header44.xml"/><Relationship Id="rId126" Type="http://schemas.openxmlformats.org/officeDocument/2006/relationships/header" Target="header45.xml"/><Relationship Id="rId127" Type="http://schemas.openxmlformats.org/officeDocument/2006/relationships/footer" Target="footer15.xml"/><Relationship Id="rId128" Type="http://schemas.openxmlformats.org/officeDocument/2006/relationships/header" Target="header46.xml"/><Relationship Id="rId129" Type="http://schemas.openxmlformats.org/officeDocument/2006/relationships/header" Target="header47.xml"/><Relationship Id="rId130" Type="http://schemas.openxmlformats.org/officeDocument/2006/relationships/header" Target="header48.xml"/><Relationship Id="rId131" Type="http://schemas.openxmlformats.org/officeDocument/2006/relationships/footer" Target="footer16.xml"/><Relationship Id="rId132" Type="http://schemas.openxmlformats.org/officeDocument/2006/relationships/footer" Target="footer17.xml"/><Relationship Id="rId133" Type="http://schemas.openxmlformats.org/officeDocument/2006/relationships/footer" Target="footer18.xml"/><Relationship Id="rId134" Type="http://schemas.openxmlformats.org/officeDocument/2006/relationships/header" Target="header49.xml"/><Relationship Id="rId135" Type="http://schemas.openxmlformats.org/officeDocument/2006/relationships/header" Target="header50.xml"/><Relationship Id="rId136" Type="http://schemas.openxmlformats.org/officeDocument/2006/relationships/header" Target="header51.xml"/><Relationship Id="rId13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一、前   言</dc:title>
  <dcterms:created xsi:type="dcterms:W3CDTF">2017-03-15T17:21:04Z</dcterms:created>
  <dcterms:modified xsi:type="dcterms:W3CDTF">2017-03-15T17:21:04Z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2013-12-23T00:00:00Z</vt:filetime>
  </property>
  <property fmtid="{D5CDD505-2E9C-101B-9397-08002B2CF9AE}" pid="3" name="Creator">
    <vt:lpwstr>Microsoft® Word 2010</vt:lpwstr>
  </property>
  <property fmtid="{D5CDD505-2E9C-101B-9397-08002B2CF9AE}" pid="4" name="LastSaved">
    <vt:filetime>2017-03-15T00:00:00Z</vt:filetime>
  </property>
</Properties>
</file>